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7B845C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5146D5">
        <w:rPr>
          <w:bCs/>
          <w:noProof w:val="0"/>
          <w:sz w:val="24"/>
          <w:szCs w:val="24"/>
        </w:rPr>
        <w:t>1</w:t>
      </w:r>
      <w:r w:rsidR="00280983">
        <w:rPr>
          <w:bCs/>
          <w:noProof w:val="0"/>
          <w:sz w:val="24"/>
          <w:szCs w:val="24"/>
        </w:rPr>
        <w:t>2</w:t>
      </w:r>
      <w:r w:rsidR="001348FE">
        <w:rPr>
          <w:bCs/>
          <w:noProof w:val="0"/>
          <w:sz w:val="24"/>
          <w:szCs w:val="24"/>
        </w:rPr>
        <w:tab/>
      </w:r>
      <w:r w:rsidR="00DA7FDE" w:rsidRPr="00DA7FDE">
        <w:rPr>
          <w:bCs/>
          <w:noProof w:val="0"/>
          <w:sz w:val="24"/>
          <w:szCs w:val="24"/>
        </w:rPr>
        <w:t>R1-2301642</w:t>
      </w:r>
    </w:p>
    <w:p w14:paraId="30E02940" w14:textId="5A49D98F" w:rsidR="00CA26CE" w:rsidRDefault="00280983" w:rsidP="00CA26CE">
      <w:pPr>
        <w:pStyle w:val="Header"/>
        <w:rPr>
          <w:bCs/>
          <w:noProof w:val="0"/>
          <w:sz w:val="24"/>
          <w:szCs w:val="24"/>
        </w:rPr>
      </w:pPr>
      <w:r>
        <w:rPr>
          <w:bCs/>
          <w:noProof w:val="0"/>
          <w:sz w:val="24"/>
          <w:szCs w:val="24"/>
        </w:rPr>
        <w:t>Athens</w:t>
      </w:r>
      <w:r w:rsidR="00607140">
        <w:rPr>
          <w:bCs/>
          <w:noProof w:val="0"/>
          <w:sz w:val="24"/>
          <w:szCs w:val="24"/>
        </w:rPr>
        <w:t>,</w:t>
      </w:r>
      <w:r w:rsidR="00B1331E" w:rsidRPr="00B1331E">
        <w:rPr>
          <w:bCs/>
          <w:noProof w:val="0"/>
          <w:sz w:val="24"/>
          <w:szCs w:val="24"/>
        </w:rPr>
        <w:t xml:space="preserve"> </w:t>
      </w:r>
      <w:r>
        <w:rPr>
          <w:bCs/>
          <w:noProof w:val="0"/>
          <w:sz w:val="24"/>
          <w:szCs w:val="24"/>
        </w:rPr>
        <w:t>Greece</w:t>
      </w:r>
      <w:r w:rsidR="00AC752A" w:rsidRPr="000C5243">
        <w:rPr>
          <w:bCs/>
          <w:noProof w:val="0"/>
          <w:sz w:val="24"/>
          <w:szCs w:val="24"/>
        </w:rPr>
        <w:t xml:space="preserve">, </w:t>
      </w:r>
      <w:r>
        <w:rPr>
          <w:bCs/>
          <w:noProof w:val="0"/>
          <w:sz w:val="24"/>
          <w:szCs w:val="24"/>
        </w:rPr>
        <w:t>February</w:t>
      </w:r>
      <w:r w:rsidR="00CD7F84" w:rsidRPr="000C5243">
        <w:rPr>
          <w:bCs/>
          <w:noProof w:val="0"/>
          <w:sz w:val="24"/>
          <w:szCs w:val="24"/>
        </w:rPr>
        <w:t xml:space="preserve"> </w:t>
      </w:r>
      <w:r w:rsidR="00217E7B">
        <w:rPr>
          <w:bCs/>
          <w:noProof w:val="0"/>
          <w:sz w:val="24"/>
          <w:szCs w:val="24"/>
        </w:rPr>
        <w:t>27</w:t>
      </w:r>
      <w:r w:rsidR="00AC752A" w:rsidRPr="000C5243">
        <w:rPr>
          <w:bCs/>
          <w:noProof w:val="0"/>
          <w:sz w:val="24"/>
          <w:szCs w:val="24"/>
          <w:vertAlign w:val="superscript"/>
        </w:rPr>
        <w:t>th</w:t>
      </w:r>
      <w:r w:rsidR="00AC752A" w:rsidRPr="000C5243">
        <w:rPr>
          <w:bCs/>
          <w:noProof w:val="0"/>
          <w:sz w:val="24"/>
          <w:szCs w:val="24"/>
        </w:rPr>
        <w:t xml:space="preserve"> – </w:t>
      </w:r>
      <w:r w:rsidR="00217E7B">
        <w:rPr>
          <w:bCs/>
          <w:noProof w:val="0"/>
          <w:sz w:val="24"/>
          <w:szCs w:val="24"/>
        </w:rPr>
        <w:t>March</w:t>
      </w:r>
      <w:r w:rsidR="00217E7B">
        <w:rPr>
          <w:bCs/>
          <w:noProof w:val="0"/>
          <w:sz w:val="24"/>
          <w:szCs w:val="24"/>
          <w:vertAlign w:val="superscript"/>
        </w:rPr>
        <w:t xml:space="preserve"> </w:t>
      </w:r>
      <w:r w:rsidR="00217E7B">
        <w:rPr>
          <w:bCs/>
          <w:noProof w:val="0"/>
          <w:sz w:val="24"/>
          <w:szCs w:val="24"/>
        </w:rPr>
        <w:t>3</w:t>
      </w:r>
      <w:r w:rsidR="00217E7B" w:rsidRPr="00217E7B">
        <w:rPr>
          <w:bCs/>
          <w:noProof w:val="0"/>
          <w:sz w:val="24"/>
          <w:szCs w:val="24"/>
          <w:vertAlign w:val="superscript"/>
        </w:rPr>
        <w:t>rd</w:t>
      </w:r>
      <w:r w:rsidR="002778BD" w:rsidRPr="002778BD">
        <w:rPr>
          <w:bCs/>
          <w:noProof w:val="0"/>
          <w:sz w:val="24"/>
          <w:szCs w:val="24"/>
        </w:rPr>
        <w:t>, 202</w:t>
      </w:r>
      <w:r>
        <w:rPr>
          <w:bCs/>
          <w:noProof w:val="0"/>
          <w:sz w:val="24"/>
          <w:szCs w:val="24"/>
        </w:rPr>
        <w:t>3</w:t>
      </w:r>
    </w:p>
    <w:bookmarkEnd w:id="0"/>
    <w:p w14:paraId="2CFE1919" w14:textId="77777777" w:rsidR="00850D96" w:rsidRPr="00850D96" w:rsidRDefault="00850D96" w:rsidP="00CA26CE">
      <w:pPr>
        <w:pStyle w:val="Header"/>
        <w:rPr>
          <w:bCs/>
          <w:noProof w:val="0"/>
          <w:sz w:val="24"/>
          <w:lang w:val="en-GB" w:eastAsia="ja-JP"/>
        </w:rPr>
      </w:pPr>
    </w:p>
    <w:p w14:paraId="30E02941" w14:textId="389A70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211F">
        <w:rPr>
          <w:rFonts w:cs="Arial"/>
          <w:b/>
          <w:bCs/>
          <w:sz w:val="24"/>
          <w:szCs w:val="24"/>
        </w:rPr>
        <w:t>9.1.1.1</w:t>
      </w:r>
    </w:p>
    <w:p w14:paraId="30E02942" w14:textId="11CBDC88" w:rsidR="00E128F2" w:rsidRPr="004B4671" w:rsidRDefault="0034111C" w:rsidP="16512788">
      <w:pPr>
        <w:tabs>
          <w:tab w:val="left" w:pos="1985"/>
        </w:tabs>
        <w:spacing w:after="120"/>
        <w:ind w:left="1985" w:hanging="1985"/>
        <w:rPr>
          <w:rFonts w:ascii="Arial" w:hAnsi="Arial" w:cs="Arial"/>
          <w:b/>
          <w:sz w:val="24"/>
          <w:szCs w:val="24"/>
          <w:lang w:val="en-GB"/>
        </w:rPr>
      </w:pPr>
      <w:r w:rsidRPr="00024CE3">
        <w:rPr>
          <w:rFonts w:ascii="Arial" w:hAnsi="Arial" w:cs="Arial"/>
          <w:b/>
          <w:bCs/>
          <w:sz w:val="24"/>
          <w:szCs w:val="24"/>
          <w:lang w:val="en-GB"/>
        </w:rPr>
        <w:t>Source:</w:t>
      </w:r>
      <w:r w:rsidRPr="00024CE3">
        <w:rPr>
          <w:rFonts w:ascii="Arial" w:hAnsi="Arial" w:cs="Arial"/>
          <w:b/>
          <w:bCs/>
          <w:sz w:val="24"/>
          <w:lang w:val="en-GB"/>
        </w:rPr>
        <w:tab/>
      </w:r>
      <w:r w:rsidR="00013455" w:rsidRPr="00024CE3">
        <w:rPr>
          <w:rFonts w:ascii="Arial" w:hAnsi="Arial" w:cs="Arial"/>
          <w:b/>
          <w:bCs/>
          <w:sz w:val="24"/>
          <w:szCs w:val="24"/>
          <w:lang w:val="en-GB"/>
        </w:rPr>
        <w:t xml:space="preserve">Nokia, </w:t>
      </w:r>
      <w:r w:rsidR="00E67802" w:rsidRPr="00024CE3">
        <w:rPr>
          <w:rFonts w:ascii="Arial" w:hAnsi="Arial" w:cs="Arial"/>
          <w:b/>
          <w:bCs/>
          <w:sz w:val="24"/>
          <w:szCs w:val="24"/>
          <w:lang w:val="en-GB"/>
        </w:rPr>
        <w:t>Nokia</w:t>
      </w:r>
      <w:r w:rsidR="00013455" w:rsidRPr="00024CE3">
        <w:rPr>
          <w:rFonts w:ascii="Arial" w:hAnsi="Arial" w:cs="Arial"/>
          <w:b/>
          <w:bCs/>
          <w:sz w:val="24"/>
          <w:szCs w:val="24"/>
          <w:lang w:val="en-GB"/>
        </w:rPr>
        <w:t xml:space="preserve"> Shanghai Bell</w:t>
      </w:r>
    </w:p>
    <w:p w14:paraId="30E02943" w14:textId="17D06E2A" w:rsidR="0034111C" w:rsidRPr="00024CE3" w:rsidRDefault="0034111C" w:rsidP="16512788">
      <w:pPr>
        <w:ind w:left="1985" w:hanging="1985"/>
        <w:rPr>
          <w:rFonts w:ascii="Arial" w:hAnsi="Arial" w:cs="Arial"/>
          <w:b/>
          <w:bCs/>
          <w:sz w:val="24"/>
          <w:szCs w:val="24"/>
          <w:lang w:val="en-GB"/>
        </w:rPr>
      </w:pPr>
      <w:r w:rsidRPr="00024CE3">
        <w:rPr>
          <w:rFonts w:ascii="Arial" w:hAnsi="Arial" w:cs="Arial"/>
          <w:b/>
          <w:bCs/>
          <w:sz w:val="24"/>
          <w:szCs w:val="24"/>
          <w:lang w:val="en-GB"/>
        </w:rPr>
        <w:t>Title:</w:t>
      </w:r>
      <w:r w:rsidRPr="00024CE3">
        <w:rPr>
          <w:rFonts w:ascii="Arial" w:hAnsi="Arial" w:cs="Arial"/>
          <w:b/>
          <w:bCs/>
          <w:sz w:val="24"/>
          <w:lang w:val="en-GB"/>
        </w:rPr>
        <w:tab/>
      </w:r>
      <w:r w:rsidR="00F1211F" w:rsidRPr="00024CE3">
        <w:rPr>
          <w:rFonts w:ascii="Arial" w:hAnsi="Arial" w:cs="Arial"/>
          <w:b/>
          <w:bCs/>
          <w:sz w:val="24"/>
          <w:lang w:val="en-GB"/>
        </w:rPr>
        <w:t>Unified TCI framework extension for multi-TRP</w:t>
      </w:r>
    </w:p>
    <w:p w14:paraId="30E02944" w14:textId="60B6B0C7" w:rsidR="0034111C" w:rsidRPr="004B4671" w:rsidRDefault="0034111C" w:rsidP="16512788">
      <w:pPr>
        <w:rPr>
          <w:rFonts w:ascii="Arial" w:hAnsi="Arial" w:cs="Arial"/>
          <w:b/>
          <w:bCs/>
          <w:sz w:val="24"/>
          <w:szCs w:val="24"/>
          <w:lang w:val="en-GB"/>
        </w:rPr>
      </w:pPr>
      <w:r w:rsidRPr="004B4671">
        <w:rPr>
          <w:rFonts w:ascii="Arial" w:hAnsi="Arial" w:cs="Arial"/>
          <w:b/>
          <w:bCs/>
          <w:sz w:val="24"/>
          <w:szCs w:val="24"/>
          <w:lang w:val="en-GB"/>
        </w:rPr>
        <w:t xml:space="preserve">Document </w:t>
      </w:r>
      <w:r w:rsidR="3E61DC49" w:rsidRPr="004B4671">
        <w:rPr>
          <w:rFonts w:ascii="Arial" w:hAnsi="Arial" w:cs="Arial"/>
          <w:b/>
          <w:bCs/>
          <w:sz w:val="24"/>
          <w:szCs w:val="24"/>
          <w:lang w:val="en-GB"/>
        </w:rPr>
        <w:t>for:</w:t>
      </w:r>
      <w:r w:rsidRPr="004B4671">
        <w:rPr>
          <w:rFonts w:ascii="Arial" w:hAnsi="Arial" w:cs="Arial"/>
          <w:b/>
          <w:bCs/>
          <w:sz w:val="24"/>
          <w:lang w:val="en-GB"/>
        </w:rPr>
        <w:tab/>
      </w:r>
      <w:r w:rsidR="00220615" w:rsidRPr="004B4671">
        <w:rPr>
          <w:rFonts w:ascii="Arial" w:hAnsi="Arial" w:cs="Arial"/>
          <w:b/>
          <w:bCs/>
          <w:sz w:val="24"/>
          <w:lang w:val="en-GB"/>
        </w:rPr>
        <w:tab/>
      </w:r>
      <w:r w:rsidRPr="004B4671">
        <w:rPr>
          <w:rFonts w:ascii="Arial" w:hAnsi="Arial" w:cs="Arial"/>
          <w:b/>
          <w:bCs/>
          <w:sz w:val="24"/>
          <w:szCs w:val="24"/>
          <w:lang w:val="en-GB"/>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023D7FC6" w:rsidR="0099307C" w:rsidRPr="00C92B59" w:rsidRDefault="006D766E" w:rsidP="00286927">
      <w:pPr>
        <w:jc w:val="both"/>
        <w:rPr>
          <w:rFonts w:ascii="Times New Roman" w:hAnsi="Times New Roman" w:cs="Times New Roman"/>
          <w:lang w:val="en-GB"/>
        </w:rPr>
      </w:pPr>
      <w:r w:rsidRPr="00C92B59">
        <w:rPr>
          <w:rFonts w:ascii="Times New Roman" w:hAnsi="Times New Roman" w:cs="Times New Roman"/>
          <w:lang w:val="en-GB"/>
        </w:rPr>
        <w:t>New Work Item for Rel18 MIMO evolution was approved in RAN#94e</w:t>
      </w:r>
      <w:r w:rsidR="00044CE0" w:rsidRPr="00C92B59">
        <w:rPr>
          <w:rFonts w:ascii="Times New Roman" w:hAnsi="Times New Roman" w:cs="Times New Roman"/>
          <w:lang w:val="en-GB"/>
        </w:rPr>
        <w:t xml:space="preserve"> [1].</w:t>
      </w:r>
      <w:r w:rsidR="00D26582" w:rsidRPr="00C92B59">
        <w:rPr>
          <w:rFonts w:ascii="Times New Roman" w:hAnsi="Times New Roman" w:cs="Times New Roman"/>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(e.g.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C92B59">
        <w:rPr>
          <w:rFonts w:ascii="Times New Roman" w:hAnsi="Times New Roman" w:cs="Times New Roman"/>
          <w:lang w:val="en-GB"/>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5E647A" w14:paraId="637156F7" w14:textId="77777777" w:rsidTr="00286927">
        <w:trPr>
          <w:trHeight w:val="4464"/>
        </w:trPr>
        <w:tc>
          <w:tcPr>
            <w:tcW w:w="9561" w:type="dxa"/>
          </w:tcPr>
          <w:p w14:paraId="016A219C" w14:textId="77777777" w:rsidR="007873CA" w:rsidRPr="00C92B59" w:rsidRDefault="007873CA" w:rsidP="00E165FF">
            <w:pPr>
              <w:snapToGrid w:val="0"/>
              <w:spacing w:beforeLines="50" w:before="120" w:after="0"/>
              <w:jc w:val="both"/>
              <w:rPr>
                <w:rFonts w:ascii="Times New Roman" w:hAnsi="Times New Roman" w:cs="Times New Roman"/>
                <w:sz w:val="18"/>
                <w:szCs w:val="18"/>
                <w:lang w:val="en-GB"/>
              </w:rPr>
            </w:pPr>
            <w:bookmarkStart w:id="1" w:name="_Hlk510705081"/>
            <w:r w:rsidRPr="00C92B59">
              <w:rPr>
                <w:rFonts w:ascii="Times New Roman" w:hAnsi="Times New Roman" w:cs="Times New Roman"/>
                <w:sz w:val="18"/>
                <w:szCs w:val="18"/>
                <w:lang w:val="en-GB"/>
              </w:rPr>
              <w:t xml:space="preserve">    …</w:t>
            </w:r>
          </w:p>
          <w:p w14:paraId="5F980F33" w14:textId="77777777" w:rsidR="007873CA" w:rsidRPr="00C92B59" w:rsidRDefault="007873CA" w:rsidP="007873CA">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2.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Specify extension of Rel-17 Unified TCI framework for indication of multiple DL and UL TCI states focusing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on multi-TRP use case, using Rel-17 unified TCI framework.</w:t>
            </w:r>
          </w:p>
          <w:p w14:paraId="678BF3D7" w14:textId="77777777" w:rsidR="00EB0939" w:rsidRPr="00C92B59" w:rsidRDefault="00EB0939"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w:t>
            </w:r>
          </w:p>
          <w:p w14:paraId="7F165C03" w14:textId="77777777" w:rsidR="007873CA" w:rsidRPr="00C92B59" w:rsidRDefault="007873CA"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6.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Study, and if needed, specify the following items to facilitate simultaneous multi-panel UL transmission for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higher UL throughput/reliability, focusing on FR2 and multi-TRP, assuming up to 2 TRPs and up to 2 panels, targeting CPE/FWA/vehicle/industrial devices (if applicable)</w:t>
            </w:r>
          </w:p>
          <w:p w14:paraId="17D4E849" w14:textId="77777777" w:rsidR="007873CA" w:rsidRPr="00C92B59" w:rsidRDefault="007873CA" w:rsidP="00614FE9">
            <w:pPr>
              <w:numPr>
                <w:ilvl w:val="1"/>
                <w:numId w:val="5"/>
              </w:num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UL precoding indication for PUSCH, where no new codebook is introduced for multi-panel simultaneous transmission</w:t>
            </w:r>
          </w:p>
          <w:p w14:paraId="5DE00279" w14:textId="77777777" w:rsidR="007873CA" w:rsidRPr="00C92B59" w:rsidRDefault="007873CA" w:rsidP="00614FE9">
            <w:pPr>
              <w:numPr>
                <w:ilvl w:val="2"/>
                <w:numId w:val="6"/>
              </w:numPr>
              <w:tabs>
                <w:tab w:val="left" w:pos="1418"/>
              </w:tabs>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The total number of layers is up to four across all panels and total number of codewords is up to two across all panels, considering single DCI and multi-DCI based multi-TRP operation.</w:t>
            </w:r>
          </w:p>
          <w:p w14:paraId="75CBC082" w14:textId="77777777" w:rsidR="007873CA" w:rsidRPr="00C92B59" w:rsidRDefault="007873CA" w:rsidP="00614FE9">
            <w:pPr>
              <w:numPr>
                <w:ilvl w:val="1"/>
                <w:numId w:val="7"/>
              </w:numPr>
              <w:snapToGrid w:val="0"/>
              <w:spacing w:beforeLines="50" w:before="120" w:after="0"/>
              <w:ind w:left="126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UL beam indication for PUCCH/PUSCH, where unified TCI framework extension in objective 2 is assumed, considering single DCI and multi-DCI based multi-TRP operation</w:t>
            </w:r>
          </w:p>
          <w:p w14:paraId="24A5324A" w14:textId="77777777" w:rsidR="007873CA" w:rsidRPr="00C92B59" w:rsidRDefault="007873CA" w:rsidP="00614FE9">
            <w:pPr>
              <w:numPr>
                <w:ilvl w:val="2"/>
                <w:numId w:val="8"/>
              </w:num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For the case of multi-DCI based multi-TRP operation, only PUSCH+PUSCH, or PUCCH+PUCCH is transmitted across two panels in a same CC.</w:t>
            </w:r>
          </w:p>
          <w:p w14:paraId="70870C7C" w14:textId="77777777" w:rsidR="00EB0939" w:rsidRPr="00C92B59" w:rsidRDefault="00EB0939" w:rsidP="00E165FF">
            <w:p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    …</w:t>
            </w:r>
          </w:p>
          <w:p w14:paraId="07F6D574" w14:textId="77777777" w:rsidR="007873CA" w:rsidRPr="00C92B59" w:rsidRDefault="007873CA"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7.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Study, and if justified, specify the following </w:t>
            </w:r>
          </w:p>
          <w:p w14:paraId="236785E7" w14:textId="77777777" w:rsidR="007873CA" w:rsidRPr="00C92B59"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Two TAs for UL multi-DCI for multi-TRP operation </w:t>
            </w:r>
          </w:p>
          <w:p w14:paraId="5588C2B0" w14:textId="77777777" w:rsidR="007873CA" w:rsidRPr="00C92B59"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Power control for UL single DCI for multi-TRP operation where unified TCI framework extension in objective 2 is assumed.</w:t>
            </w:r>
          </w:p>
          <w:p w14:paraId="7AA1B69F" w14:textId="77777777" w:rsidR="007873CA" w:rsidRPr="00C92B59" w:rsidRDefault="007873CA" w:rsidP="007873CA">
            <w:pPr>
              <w:snapToGrid w:val="0"/>
              <w:spacing w:beforeLines="50" w:before="120" w:after="0"/>
              <w:ind w:left="84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For the case of simultaneous UL transmission from multiple panels, the operation will only be limited to the objective 6 scenarios.</w:t>
            </w:r>
          </w:p>
          <w:p w14:paraId="28E7E60D" w14:textId="77777777" w:rsidR="0045792F" w:rsidRPr="00C92B59" w:rsidRDefault="0045792F" w:rsidP="00E165FF">
            <w:pPr>
              <w:snapToGrid w:val="0"/>
              <w:spacing w:beforeLines="50" w:before="120" w:after="0"/>
              <w:jc w:val="both"/>
              <w:rPr>
                <w:rFonts w:ascii="Times New Roman" w:hAnsi="Times New Roman" w:cs="Times New Roman"/>
                <w:sz w:val="18"/>
                <w:szCs w:val="18"/>
                <w:lang w:val="en-GB"/>
              </w:rPr>
            </w:pPr>
          </w:p>
        </w:tc>
      </w:tr>
    </w:tbl>
    <w:p w14:paraId="7FE8CB5C" w14:textId="292DD88D" w:rsidR="003475EC" w:rsidRDefault="003475EC" w:rsidP="0099307C">
      <w:pPr>
        <w:rPr>
          <w:lang w:val="en-GB"/>
        </w:rPr>
      </w:pPr>
    </w:p>
    <w:p w14:paraId="17F1BAC0" w14:textId="77777777" w:rsidR="00DC37EA" w:rsidRPr="004B4671" w:rsidRDefault="00DC37EA" w:rsidP="0099307C">
      <w:pPr>
        <w:rPr>
          <w:lang w:val="en-GB"/>
        </w:rPr>
      </w:pPr>
    </w:p>
    <w:bookmarkEnd w:id="1"/>
    <w:p w14:paraId="10445A01" w14:textId="15012C73" w:rsidR="00885580" w:rsidRDefault="002B609D" w:rsidP="00D405A7">
      <w:pPr>
        <w:pStyle w:val="Heading1"/>
        <w:numPr>
          <w:ilvl w:val="0"/>
          <w:numId w:val="26"/>
        </w:numPr>
        <w:rPr>
          <w:lang w:val="en-GB"/>
        </w:rPr>
      </w:pPr>
      <w:r w:rsidRPr="004B4671">
        <w:rPr>
          <w:lang w:val="en-GB"/>
        </w:rPr>
        <w:lastRenderedPageBreak/>
        <w:t>Discussion</w:t>
      </w:r>
    </w:p>
    <w:p w14:paraId="65D80BBA" w14:textId="1A0E4E3D" w:rsidR="00582B1B" w:rsidRPr="00582B1B" w:rsidRDefault="00945B05" w:rsidP="00582B1B">
      <w:pPr>
        <w:pStyle w:val="Heading2"/>
      </w:pPr>
      <w:r>
        <w:t>2.1 General</w:t>
      </w:r>
      <w:r w:rsidR="008A56CA">
        <w:t xml:space="preserve"> framework for</w:t>
      </w:r>
      <w:r w:rsidR="00EF2FA6">
        <w:t xml:space="preserve"> unified TCI framewo</w:t>
      </w:r>
      <w:r w:rsidR="00582B1B">
        <w:t>rk</w:t>
      </w:r>
    </w:p>
    <w:p w14:paraId="346CFDC7" w14:textId="0469FE77" w:rsidR="00EF2FA6" w:rsidRDefault="00CA0261" w:rsidP="00CA0261">
      <w:pPr>
        <w:pStyle w:val="Heading3"/>
      </w:pPr>
      <w:r>
        <w:t xml:space="preserve">2.1.1 </w:t>
      </w:r>
      <w:r w:rsidRPr="00CA0261">
        <w:t>Combinations of joint/DL/ UL TCI states that can be indicated</w:t>
      </w:r>
    </w:p>
    <w:p w14:paraId="0F6EAFBE" w14:textId="748AF691" w:rsidR="00B76AC8" w:rsidRPr="00C92B59" w:rsidRDefault="00B11E83" w:rsidP="00C92B59">
      <w:pPr>
        <w:jc w:val="both"/>
        <w:rPr>
          <w:rFonts w:ascii="Times New Roman" w:hAnsi="Times New Roman" w:cs="Times New Roman"/>
          <w:lang w:val="en-GB"/>
        </w:rPr>
      </w:pPr>
      <w:r w:rsidRPr="00C92B59">
        <w:rPr>
          <w:rFonts w:ascii="Times New Roman" w:hAnsi="Times New Roman" w:cs="Times New Roman"/>
          <w:lang w:val="en-GB"/>
        </w:rPr>
        <w:t>Supported c</w:t>
      </w:r>
      <w:r w:rsidR="00C46870" w:rsidRPr="00C92B59">
        <w:rPr>
          <w:rFonts w:ascii="Times New Roman" w:hAnsi="Times New Roman" w:cs="Times New Roman"/>
          <w:lang w:val="en-GB"/>
        </w:rPr>
        <w:t xml:space="preserve">ombinations </w:t>
      </w:r>
      <w:r w:rsidR="00E90EE7" w:rsidRPr="00C92B59">
        <w:rPr>
          <w:rFonts w:ascii="Times New Roman" w:hAnsi="Times New Roman" w:cs="Times New Roman"/>
          <w:lang w:val="en-GB"/>
        </w:rPr>
        <w:t xml:space="preserve">of </w:t>
      </w:r>
      <w:r w:rsidR="00A42300" w:rsidRPr="00C92B59">
        <w:rPr>
          <w:rFonts w:ascii="Times New Roman" w:hAnsi="Times New Roman" w:cs="Times New Roman"/>
          <w:lang w:val="en-GB"/>
        </w:rPr>
        <w:t>joint/DL/UL TCI states</w:t>
      </w:r>
      <w:r w:rsidRPr="00C92B59">
        <w:rPr>
          <w:rFonts w:ascii="Times New Roman" w:hAnsi="Times New Roman" w:cs="Times New Roman"/>
          <w:lang w:val="en-GB"/>
        </w:rPr>
        <w:t xml:space="preserve"> that can be indicated should be selected based on the </w:t>
      </w:r>
      <w:r w:rsidR="00B76AC8" w:rsidRPr="00C92B59">
        <w:rPr>
          <w:rFonts w:ascii="Times New Roman" w:hAnsi="Times New Roman" w:cs="Times New Roman"/>
          <w:lang w:val="en-GB"/>
        </w:rPr>
        <w:t>considered use cases. The related agreement</w:t>
      </w:r>
      <w:r w:rsidR="00582B1B" w:rsidRPr="00C92B59">
        <w:rPr>
          <w:rFonts w:ascii="Times New Roman" w:hAnsi="Times New Roman" w:cs="Times New Roman"/>
          <w:lang w:val="en-GB"/>
        </w:rPr>
        <w:t>s</w:t>
      </w:r>
      <w:r w:rsidR="00B76AC8" w:rsidRPr="00C92B59">
        <w:rPr>
          <w:rFonts w:ascii="Times New Roman" w:hAnsi="Times New Roman" w:cs="Times New Roman"/>
          <w:lang w:val="en-GB"/>
        </w:rPr>
        <w:t xml:space="preserve"> regarding the use cases</w:t>
      </w:r>
      <w:r w:rsidR="00582B1B" w:rsidRPr="00C92B59">
        <w:rPr>
          <w:rFonts w:ascii="Times New Roman" w:hAnsi="Times New Roman" w:cs="Times New Roman"/>
          <w:lang w:val="en-GB"/>
        </w:rPr>
        <w:t xml:space="preserve"> and combinations </w:t>
      </w:r>
      <w:r w:rsidR="00B300B7" w:rsidRPr="00C92B59">
        <w:rPr>
          <w:rFonts w:ascii="Times New Roman" w:hAnsi="Times New Roman" w:cs="Times New Roman"/>
          <w:lang w:val="en-GB"/>
        </w:rPr>
        <w:t>have been made in the previous meetings</w:t>
      </w:r>
      <w:r w:rsidR="00B76AC8" w:rsidRPr="00C92B59">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B76AC8" w:rsidRPr="005E647A" w14:paraId="596D7D80" w14:textId="77777777" w:rsidTr="00B76AC8">
        <w:tc>
          <w:tcPr>
            <w:tcW w:w="9629" w:type="dxa"/>
          </w:tcPr>
          <w:p w14:paraId="3B663143" w14:textId="77777777" w:rsidR="003A4CF7" w:rsidRPr="00C92B59" w:rsidRDefault="003A4CF7" w:rsidP="003A4CF7">
            <w:pPr>
              <w:spacing w:after="0" w:line="240" w:lineRule="auto"/>
              <w:rPr>
                <w:rFonts w:ascii="Times New Roman" w:eastAsia="PMingLiU" w:hAnsi="Times New Roman" w:cs="Times New Roman"/>
                <w:sz w:val="18"/>
                <w:szCs w:val="18"/>
                <w:highlight w:val="green"/>
                <w:lang w:val="en-GB" w:eastAsia="zh-TW"/>
              </w:rPr>
            </w:pPr>
            <w:r w:rsidRPr="00C92B59">
              <w:rPr>
                <w:rFonts w:ascii="Times New Roman" w:eastAsia="Batang" w:hAnsi="Times New Roman" w:cs="Times New Roman"/>
                <w:sz w:val="18"/>
                <w:szCs w:val="18"/>
                <w:highlight w:val="green"/>
                <w:lang w:val="en-GB" w:eastAsia="zh-TW"/>
              </w:rPr>
              <w:t>Agreement</w:t>
            </w:r>
          </w:p>
          <w:p w14:paraId="5A7CAE08" w14:textId="77777777" w:rsidR="003A4CF7" w:rsidRPr="00C92B59" w:rsidRDefault="003A4CF7" w:rsidP="003A4CF7">
            <w:pPr>
              <w:spacing w:after="0" w:line="240" w:lineRule="auto"/>
              <w:rPr>
                <w:rFonts w:ascii="Times New Roman" w:eastAsia="Batang" w:hAnsi="Times New Roman" w:cs="Times New Roman"/>
                <w:sz w:val="18"/>
                <w:szCs w:val="18"/>
                <w:lang w:val="en-GB"/>
              </w:rPr>
            </w:pPr>
            <w:r w:rsidRPr="00C92B59">
              <w:rPr>
                <w:rFonts w:ascii="Times New Roman" w:eastAsia="Batang" w:hAnsi="Times New Roman" w:cs="Times New Roman"/>
                <w:sz w:val="18"/>
                <w:szCs w:val="18"/>
                <w:lang w:val="en-GB"/>
              </w:rPr>
              <w:t>On unified TCI framework extension, consider all the intra and inter-cell MTRP schemes specified in Rel-16 and Rel-17</w:t>
            </w:r>
          </w:p>
          <w:p w14:paraId="7C2D48D0" w14:textId="77777777" w:rsidR="003A4CF7" w:rsidRPr="00C92B59" w:rsidRDefault="003A4CF7" w:rsidP="003A4CF7">
            <w:pPr>
              <w:numPr>
                <w:ilvl w:val="0"/>
                <w:numId w:val="1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18"/>
                <w:szCs w:val="18"/>
                <w:lang w:val="en-GB" w:eastAsia="ja-JP"/>
              </w:rPr>
            </w:pPr>
            <w:r w:rsidRPr="00C92B59">
              <w:rPr>
                <w:rFonts w:ascii="Times New Roman" w:eastAsia="Times New Roman" w:hAnsi="Times New Roman" w:cs="Times New Roman"/>
                <w:sz w:val="18"/>
                <w:szCs w:val="18"/>
                <w:lang w:val="en-GB" w:eastAsia="ja-JP"/>
              </w:rPr>
              <w:t xml:space="preserve">Consider, if STxMP is supported, Rel-18 MTRP scheme(s) with STxMP </w:t>
            </w:r>
          </w:p>
          <w:p w14:paraId="75937F62" w14:textId="77777777" w:rsidR="00B76AC8" w:rsidRPr="00C92B59" w:rsidRDefault="00B76AC8" w:rsidP="00CA0261">
            <w:pPr>
              <w:rPr>
                <w:sz w:val="18"/>
                <w:szCs w:val="18"/>
                <w:lang w:val="en-GB"/>
              </w:rPr>
            </w:pPr>
          </w:p>
          <w:p w14:paraId="0F1FFFD8" w14:textId="77777777" w:rsidR="00582B1B" w:rsidRPr="00C92B59" w:rsidRDefault="00582B1B" w:rsidP="00582B1B">
            <w:pPr>
              <w:rPr>
                <w:rFonts w:ascii="Times New Roman" w:hAnsi="Times New Roman"/>
                <w:b/>
                <w:sz w:val="18"/>
                <w:szCs w:val="18"/>
                <w:highlight w:val="green"/>
                <w:lang w:val="en-GB"/>
              </w:rPr>
            </w:pPr>
            <w:r w:rsidRPr="00C92B59">
              <w:rPr>
                <w:rFonts w:ascii="Times New Roman" w:hAnsi="Times New Roman"/>
                <w:b/>
                <w:sz w:val="18"/>
                <w:szCs w:val="18"/>
                <w:highlight w:val="green"/>
                <w:lang w:val="en-GB"/>
              </w:rPr>
              <w:t>Agreement</w:t>
            </w:r>
          </w:p>
          <w:p w14:paraId="59A6CC8C" w14:textId="77777777" w:rsidR="00582B1B" w:rsidRPr="00C92B59" w:rsidRDefault="00582B1B" w:rsidP="00582B1B">
            <w:pPr>
              <w:jc w:val="both"/>
              <w:rPr>
                <w:rFonts w:ascii="Times New Roman" w:hAnsi="Times New Roman"/>
                <w:color w:val="000000"/>
                <w:sz w:val="18"/>
                <w:szCs w:val="18"/>
                <w:lang w:val="en-GB"/>
              </w:rPr>
            </w:pPr>
            <w:r w:rsidRPr="00C92B59">
              <w:rPr>
                <w:rFonts w:ascii="Times New Roman" w:hAnsi="Times New Roman"/>
                <w:color w:val="000000"/>
                <w:sz w:val="18"/>
                <w:szCs w:val="18"/>
                <w:lang w:val="en-GB"/>
              </w:rPr>
              <w:t xml:space="preserve">On unified TCI framework extension, </w:t>
            </w:r>
            <w:r w:rsidRPr="00C92B59">
              <w:rPr>
                <w:rFonts w:ascii="Times New Roman" w:hAnsi="Times New Roman"/>
                <w:strike/>
                <w:color w:val="FF0000"/>
                <w:sz w:val="18"/>
                <w:szCs w:val="18"/>
                <w:lang w:val="en-GB"/>
              </w:rPr>
              <w:t>at least</w:t>
            </w:r>
            <w:r w:rsidRPr="00C92B59">
              <w:rPr>
                <w:rFonts w:ascii="Times New Roman" w:hAnsi="Times New Roman"/>
                <w:color w:val="000000"/>
                <w:sz w:val="18"/>
                <w:szCs w:val="18"/>
                <w:lang w:val="en-GB"/>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F01F0D9" w14:textId="77777777" w:rsidR="00582B1B" w:rsidRPr="00C92B59" w:rsidRDefault="00582B1B" w:rsidP="00582B1B">
            <w:pPr>
              <w:numPr>
                <w:ilvl w:val="0"/>
                <w:numId w:val="40"/>
              </w:numPr>
              <w:spacing w:after="0" w:line="240" w:lineRule="auto"/>
              <w:contextualSpacing/>
              <w:rPr>
                <w:rFonts w:ascii="Times New Roman" w:hAnsi="Times New Roman"/>
                <w:color w:val="000000"/>
                <w:sz w:val="18"/>
                <w:szCs w:val="18"/>
                <w:lang w:val="en-GB" w:eastAsia="x-none"/>
              </w:rPr>
            </w:pPr>
            <w:r w:rsidRPr="00C92B59">
              <w:rPr>
                <w:rFonts w:ascii="Times New Roman" w:hAnsi="Times New Roman"/>
                <w:color w:val="000000"/>
                <w:sz w:val="18"/>
                <w:szCs w:val="18"/>
                <w:lang w:val="en-GB" w:eastAsia="x-none"/>
              </w:rPr>
              <w:t>FFS: The possible combination(s) of joint/DL/UL TCI states that can be indicated to DL receptions and/or UL transmissions in a BWP/CC/TRP</w:t>
            </w:r>
          </w:p>
          <w:p w14:paraId="38819471" w14:textId="77777777" w:rsidR="00582B1B" w:rsidRPr="00C92B59" w:rsidRDefault="00582B1B" w:rsidP="00582B1B">
            <w:pPr>
              <w:numPr>
                <w:ilvl w:val="0"/>
                <w:numId w:val="40"/>
              </w:numPr>
              <w:spacing w:after="0" w:line="240" w:lineRule="auto"/>
              <w:contextualSpacing/>
              <w:rPr>
                <w:rFonts w:ascii="Times New Roman" w:hAnsi="Times New Roman"/>
                <w:color w:val="000000"/>
                <w:sz w:val="18"/>
                <w:szCs w:val="18"/>
                <w:lang w:val="en-GB" w:eastAsia="x-none"/>
              </w:rPr>
            </w:pPr>
            <w:r w:rsidRPr="00C92B59">
              <w:rPr>
                <w:rFonts w:ascii="Times New Roman" w:hAnsi="Times New Roman"/>
                <w:color w:val="000000"/>
                <w:sz w:val="18"/>
                <w:szCs w:val="18"/>
                <w:lang w:val="en-GB" w:eastAsia="x-none"/>
              </w:rPr>
              <w:t>Note: This agreement does not imply that there will be more than 2 DL or UL or joint TCI states indicated in a CC/BWP for the target use cases agreed in RAN1#109-e in AI 9.1.1.1</w:t>
            </w:r>
          </w:p>
          <w:p w14:paraId="5E288432" w14:textId="77777777" w:rsidR="00582B1B" w:rsidRPr="00C92B59" w:rsidRDefault="00582B1B" w:rsidP="00582B1B">
            <w:pPr>
              <w:numPr>
                <w:ilvl w:val="0"/>
                <w:numId w:val="40"/>
              </w:numPr>
              <w:spacing w:after="0" w:line="240" w:lineRule="auto"/>
              <w:contextualSpacing/>
              <w:rPr>
                <w:rFonts w:ascii="Times New Roman" w:eastAsia="PMingLiU" w:hAnsi="Times New Roman"/>
                <w:color w:val="FF0000"/>
                <w:sz w:val="18"/>
                <w:szCs w:val="18"/>
                <w:lang w:val="en-GB" w:eastAsia="zh-TW"/>
              </w:rPr>
            </w:pPr>
            <w:r w:rsidRPr="00C92B59">
              <w:rPr>
                <w:rFonts w:ascii="Times New Roman" w:eastAsia="PMingLiU" w:hAnsi="Times New Roman"/>
                <w:color w:val="FF0000"/>
                <w:sz w:val="18"/>
                <w:szCs w:val="18"/>
                <w:lang w:val="en-GB" w:eastAsia="zh-TW"/>
              </w:rPr>
              <w:t>Note: The maximum number of TCI states that can be indicated to each of the target use cases agreed in RAN1#109-e in AI 9.1.1.1 is remained the same as in Rel-16/17</w:t>
            </w:r>
          </w:p>
          <w:p w14:paraId="5746FD3A" w14:textId="53646780" w:rsidR="00582B1B" w:rsidRPr="00C92B59" w:rsidRDefault="00582B1B" w:rsidP="00582B1B">
            <w:pPr>
              <w:rPr>
                <w:sz w:val="18"/>
                <w:szCs w:val="18"/>
                <w:lang w:val="en-GB"/>
              </w:rPr>
            </w:pPr>
            <w:r w:rsidRPr="00C92B59">
              <w:rPr>
                <w:rFonts w:ascii="Times New Roman" w:hAnsi="Times New Roman"/>
                <w:color w:val="FF0000"/>
                <w:sz w:val="18"/>
                <w:szCs w:val="18"/>
                <w:lang w:val="en-GB" w:eastAsia="x-none"/>
              </w:rPr>
              <w:t xml:space="preserve">Note: The maximum number of TCI states that can be </w:t>
            </w:r>
            <w:r w:rsidRPr="00C92B59">
              <w:rPr>
                <w:rFonts w:ascii="Times New Roman" w:eastAsia="PMingLiU" w:hAnsi="Times New Roman"/>
                <w:color w:val="FF0000"/>
                <w:sz w:val="18"/>
                <w:szCs w:val="18"/>
                <w:lang w:val="en-GB" w:eastAsia="zh-TW"/>
              </w:rPr>
              <w:t xml:space="preserve">indicated </w:t>
            </w:r>
            <w:r w:rsidRPr="00C92B59">
              <w:rPr>
                <w:rFonts w:ascii="Times New Roman" w:hAnsi="Times New Roman"/>
                <w:color w:val="FF0000"/>
                <w:sz w:val="18"/>
                <w:szCs w:val="18"/>
                <w:lang w:val="en-GB" w:eastAsia="x-none"/>
              </w:rPr>
              <w:t>simultaneously to CJT-based PDSCH reception and the required type(s) of TCI states (i.e., DL /UL/joint) are independently discussed in this AI</w:t>
            </w:r>
          </w:p>
        </w:tc>
      </w:tr>
    </w:tbl>
    <w:p w14:paraId="34848614" w14:textId="122208B2" w:rsidR="00CA0261" w:rsidRDefault="00CA0261" w:rsidP="00CA0261">
      <w:pPr>
        <w:rPr>
          <w:lang w:val="en-GB"/>
        </w:rPr>
      </w:pPr>
    </w:p>
    <w:p w14:paraId="6694DD3A" w14:textId="066268C2" w:rsidR="003A4CF7" w:rsidRPr="00C92B59" w:rsidRDefault="003A4CF7" w:rsidP="00C92B59">
      <w:pPr>
        <w:jc w:val="both"/>
        <w:rPr>
          <w:rFonts w:ascii="Times New Roman" w:hAnsi="Times New Roman" w:cs="Times New Roman"/>
          <w:lang w:val="en-GB"/>
        </w:rPr>
      </w:pPr>
      <w:r w:rsidRPr="00C92B59">
        <w:rPr>
          <w:rFonts w:ascii="Times New Roman" w:hAnsi="Times New Roman" w:cs="Times New Roman"/>
          <w:lang w:val="en-GB"/>
        </w:rPr>
        <w:t xml:space="preserve">The </w:t>
      </w:r>
      <w:r w:rsidR="0078674C" w:rsidRPr="00C92B59">
        <w:rPr>
          <w:rFonts w:ascii="Times New Roman" w:hAnsi="Times New Roman" w:cs="Times New Roman"/>
          <w:lang w:val="en-GB"/>
        </w:rPr>
        <w:t>intra and inter-cell MTRP schemes specified in Rel-16 and Rel-17 are as follows:</w:t>
      </w:r>
    </w:p>
    <w:p w14:paraId="3F472CD2"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Single/multi-DCI based M-TRP PDSCH NCJT in Rel.16</w:t>
      </w:r>
    </w:p>
    <w:p w14:paraId="288F4D88"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Single-DCI based M-TRP PDSCH repetition with SDM/FDM/TDM in Rel.16</w:t>
      </w:r>
    </w:p>
    <w:p w14:paraId="1C9E1AB2"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PDCCH/PUSCH/PUCCH repetition in Rel.17</w:t>
      </w:r>
    </w:p>
    <w:p w14:paraId="7872F2A8"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inter cell in Rel.17</w:t>
      </w:r>
    </w:p>
    <w:p w14:paraId="6CD4089F"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SFN-PDCCH/PDSCH in Rel.17</w:t>
      </w:r>
    </w:p>
    <w:p w14:paraId="1D5BA3B1"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BFR in Rel.17</w:t>
      </w:r>
    </w:p>
    <w:p w14:paraId="6E00E2D0" w14:textId="77777777" w:rsidR="0078674C" w:rsidRPr="00C92B59" w:rsidRDefault="0078674C" w:rsidP="00C92B59">
      <w:pPr>
        <w:jc w:val="both"/>
        <w:rPr>
          <w:rFonts w:ascii="Times New Roman" w:hAnsi="Times New Roman" w:cs="Times New Roman"/>
          <w:lang w:val="en-GB"/>
        </w:rPr>
      </w:pPr>
    </w:p>
    <w:p w14:paraId="308DD1B9" w14:textId="28E7A26E" w:rsidR="001E42AF" w:rsidRPr="00C92B59" w:rsidRDefault="000F0A44" w:rsidP="00C92B59">
      <w:pPr>
        <w:jc w:val="both"/>
        <w:rPr>
          <w:rFonts w:ascii="Times New Roman" w:hAnsi="Times New Roman" w:cs="Times New Roman"/>
          <w:lang w:val="en-GB"/>
        </w:rPr>
      </w:pPr>
      <w:r w:rsidRPr="00C92B59">
        <w:rPr>
          <w:rFonts w:ascii="Times New Roman" w:hAnsi="Times New Roman" w:cs="Times New Roman"/>
          <w:lang w:val="en-GB"/>
        </w:rPr>
        <w:t xml:space="preserve">Furthermore, it has been discussed whether CJT CoMP </w:t>
      </w:r>
      <w:r w:rsidR="00305106" w:rsidRPr="00C92B59">
        <w:rPr>
          <w:rFonts w:ascii="Times New Roman" w:hAnsi="Times New Roman" w:cs="Times New Roman"/>
          <w:lang w:val="en-GB"/>
        </w:rPr>
        <w:t xml:space="preserve">with up to four transmitting TRPs </w:t>
      </w:r>
      <w:r w:rsidRPr="00C92B59">
        <w:rPr>
          <w:rFonts w:ascii="Times New Roman" w:hAnsi="Times New Roman" w:cs="Times New Roman"/>
          <w:lang w:val="en-GB"/>
        </w:rPr>
        <w:t>would also be supported via unified TCI framework</w:t>
      </w:r>
      <w:r w:rsidR="00305106" w:rsidRPr="00C92B59">
        <w:rPr>
          <w:rFonts w:ascii="Times New Roman" w:hAnsi="Times New Roman" w:cs="Times New Roman"/>
          <w:lang w:val="en-GB"/>
        </w:rPr>
        <w:t xml:space="preserve">. </w:t>
      </w:r>
      <w:r w:rsidR="001E42AF" w:rsidRPr="00C92B59">
        <w:rPr>
          <w:rFonts w:ascii="Times New Roman" w:hAnsi="Times New Roman" w:cs="Times New Roman"/>
          <w:lang w:val="en-GB"/>
        </w:rPr>
        <w:t>We think that unified TCI framework shall support all</w:t>
      </w:r>
      <w:r w:rsidR="00833459" w:rsidRPr="00C92B59">
        <w:rPr>
          <w:rFonts w:ascii="Times New Roman" w:hAnsi="Times New Roman" w:cs="Times New Roman"/>
          <w:lang w:val="en-GB"/>
        </w:rPr>
        <w:t xml:space="preserve"> use cases in general and thus we also consider that unified TCI framework should support CJT CoMP</w:t>
      </w:r>
      <w:r w:rsidR="00C54F1B">
        <w:rPr>
          <w:rFonts w:ascii="Times New Roman" w:hAnsi="Times New Roman" w:cs="Times New Roman"/>
          <w:lang w:val="en-GB"/>
        </w:rPr>
        <w:t xml:space="preserve"> for PDSCH</w:t>
      </w:r>
      <w:r w:rsidR="00833459" w:rsidRPr="00C92B59">
        <w:rPr>
          <w:rFonts w:ascii="Times New Roman" w:hAnsi="Times New Roman" w:cs="Times New Roman"/>
          <w:lang w:val="en-GB"/>
        </w:rPr>
        <w:t>.</w:t>
      </w:r>
    </w:p>
    <w:p w14:paraId="0DDF87EE" w14:textId="69B9C8FE" w:rsidR="000F0A44" w:rsidRPr="00C92B59" w:rsidRDefault="00305106" w:rsidP="00C92B59">
      <w:pPr>
        <w:jc w:val="both"/>
        <w:rPr>
          <w:rFonts w:ascii="Times New Roman" w:hAnsi="Times New Roman" w:cs="Times New Roman"/>
          <w:lang w:val="en-GB"/>
        </w:rPr>
      </w:pPr>
      <w:r w:rsidRPr="00C92B59">
        <w:rPr>
          <w:rFonts w:ascii="Times New Roman" w:hAnsi="Times New Roman" w:cs="Times New Roman"/>
          <w:lang w:val="en-GB"/>
        </w:rPr>
        <w:t>In the following table</w:t>
      </w:r>
      <w:r w:rsidR="00C92B59" w:rsidRPr="00C92B59">
        <w:rPr>
          <w:rFonts w:ascii="Times New Roman" w:hAnsi="Times New Roman" w:cs="Times New Roman"/>
          <w:lang w:val="en-GB"/>
        </w:rPr>
        <w:t>,</w:t>
      </w:r>
      <w:r w:rsidRPr="00C92B59">
        <w:rPr>
          <w:rFonts w:ascii="Times New Roman" w:hAnsi="Times New Roman" w:cs="Times New Roman"/>
          <w:lang w:val="en-GB"/>
        </w:rPr>
        <w:t xml:space="preserve"> we go through the different use cases and what kind of combinations would be needed. </w:t>
      </w:r>
    </w:p>
    <w:p w14:paraId="75AC1F74" w14:textId="5AAC7737" w:rsidR="000F0A44" w:rsidRPr="00C92B59" w:rsidRDefault="00305106" w:rsidP="00C92B59">
      <w:pPr>
        <w:pStyle w:val="Caption"/>
        <w:jc w:val="center"/>
        <w:rPr>
          <w:rFonts w:ascii="Times New Roman" w:hAnsi="Times New Roman" w:cs="Times New Roman"/>
          <w:sz w:val="20"/>
          <w:szCs w:val="20"/>
          <w:lang w:val="en-GB"/>
        </w:rPr>
      </w:pPr>
      <w:r w:rsidRPr="00C92B59">
        <w:rPr>
          <w:rFonts w:ascii="Times New Roman" w:hAnsi="Times New Roman" w:cs="Times New Roman"/>
          <w:sz w:val="20"/>
          <w:szCs w:val="20"/>
          <w:lang w:val="en-GB"/>
        </w:rPr>
        <w:t xml:space="preserve">Table </w:t>
      </w:r>
      <w:r w:rsidRPr="00C92B59">
        <w:rPr>
          <w:rFonts w:ascii="Times New Roman" w:hAnsi="Times New Roman" w:cs="Times New Roman"/>
          <w:sz w:val="20"/>
          <w:szCs w:val="20"/>
        </w:rPr>
        <w:fldChar w:fldCharType="begin"/>
      </w:r>
      <w:r w:rsidRPr="00C92B59">
        <w:rPr>
          <w:rFonts w:ascii="Times New Roman" w:hAnsi="Times New Roman" w:cs="Times New Roman"/>
          <w:sz w:val="20"/>
          <w:szCs w:val="20"/>
          <w:lang w:val="en-GB"/>
        </w:rPr>
        <w:instrText xml:space="preserve"> SEQ Table \* ARABIC </w:instrText>
      </w:r>
      <w:r w:rsidRPr="00C92B59">
        <w:rPr>
          <w:rFonts w:ascii="Times New Roman" w:hAnsi="Times New Roman" w:cs="Times New Roman"/>
          <w:sz w:val="20"/>
          <w:szCs w:val="20"/>
        </w:rPr>
        <w:fldChar w:fldCharType="separate"/>
      </w:r>
      <w:r w:rsidR="00ED30E7">
        <w:rPr>
          <w:rFonts w:ascii="Times New Roman" w:hAnsi="Times New Roman" w:cs="Times New Roman"/>
          <w:noProof/>
          <w:sz w:val="20"/>
          <w:szCs w:val="20"/>
          <w:lang w:val="en-GB"/>
        </w:rPr>
        <w:t>1</w:t>
      </w:r>
      <w:r w:rsidRPr="00C92B59">
        <w:rPr>
          <w:rFonts w:ascii="Times New Roman" w:hAnsi="Times New Roman" w:cs="Times New Roman"/>
          <w:sz w:val="20"/>
          <w:szCs w:val="20"/>
        </w:rPr>
        <w:fldChar w:fldCharType="end"/>
      </w:r>
      <w:r w:rsidRPr="00C92B59">
        <w:rPr>
          <w:rFonts w:ascii="Times New Roman" w:hAnsi="Times New Roman" w:cs="Times New Roman"/>
          <w:sz w:val="20"/>
          <w:szCs w:val="20"/>
          <w:lang w:val="en-GB"/>
        </w:rPr>
        <w:t xml:space="preserve"> Combinations of joint/DL/UL TCI states needed</w:t>
      </w:r>
      <w:r w:rsidR="00310706" w:rsidRPr="00C92B59">
        <w:rPr>
          <w:rFonts w:ascii="Times New Roman" w:hAnsi="Times New Roman" w:cs="Times New Roman"/>
          <w:sz w:val="20"/>
          <w:szCs w:val="20"/>
          <w:lang w:val="en-GB"/>
        </w:rPr>
        <w:t xml:space="preserve"> for different use cases</w:t>
      </w:r>
    </w:p>
    <w:tbl>
      <w:tblPr>
        <w:tblStyle w:val="TableGrid"/>
        <w:tblW w:w="9634" w:type="dxa"/>
        <w:tblLook w:val="04A0" w:firstRow="1" w:lastRow="0" w:firstColumn="1" w:lastColumn="0" w:noHBand="0" w:noVBand="1"/>
      </w:tblPr>
      <w:tblGrid>
        <w:gridCol w:w="3209"/>
        <w:gridCol w:w="6425"/>
      </w:tblGrid>
      <w:tr w:rsidR="0029681B" w:rsidRPr="00C92B59" w14:paraId="3BD9C144" w14:textId="77777777" w:rsidTr="00E232B4">
        <w:tc>
          <w:tcPr>
            <w:tcW w:w="3209" w:type="dxa"/>
            <w:shd w:val="clear" w:color="auto" w:fill="BFBFBF" w:themeFill="background1" w:themeFillShade="BF"/>
          </w:tcPr>
          <w:p w14:paraId="0C26C186" w14:textId="5C31A27E" w:rsidR="0029681B" w:rsidRPr="00C92B59" w:rsidRDefault="0029681B" w:rsidP="00CA0261">
            <w:pPr>
              <w:rPr>
                <w:rFonts w:ascii="Times New Roman" w:hAnsi="Times New Roman" w:cs="Times New Roman"/>
                <w:b/>
                <w:sz w:val="20"/>
                <w:szCs w:val="20"/>
                <w:lang w:val="en-GB"/>
              </w:rPr>
            </w:pPr>
            <w:r w:rsidRPr="00C92B59">
              <w:rPr>
                <w:rFonts w:ascii="Times New Roman" w:hAnsi="Times New Roman" w:cs="Times New Roman"/>
                <w:b/>
                <w:sz w:val="20"/>
                <w:szCs w:val="20"/>
                <w:lang w:val="en-GB"/>
              </w:rPr>
              <w:t>Scheme</w:t>
            </w:r>
          </w:p>
        </w:tc>
        <w:tc>
          <w:tcPr>
            <w:tcW w:w="6425" w:type="dxa"/>
            <w:shd w:val="clear" w:color="auto" w:fill="BFBFBF" w:themeFill="background1" w:themeFillShade="BF"/>
          </w:tcPr>
          <w:p w14:paraId="45DAE947" w14:textId="771E94D9" w:rsidR="0029681B" w:rsidRPr="00C92B59" w:rsidRDefault="0029681B" w:rsidP="00CA0261">
            <w:pPr>
              <w:rPr>
                <w:rFonts w:ascii="Times New Roman" w:hAnsi="Times New Roman" w:cs="Times New Roman"/>
                <w:b/>
                <w:sz w:val="20"/>
                <w:szCs w:val="20"/>
                <w:lang w:val="en-GB"/>
              </w:rPr>
            </w:pPr>
            <w:r w:rsidRPr="00C92B59">
              <w:rPr>
                <w:rFonts w:ascii="Times New Roman" w:hAnsi="Times New Roman" w:cs="Times New Roman"/>
                <w:b/>
                <w:sz w:val="20"/>
                <w:szCs w:val="20"/>
                <w:lang w:val="en-GB"/>
              </w:rPr>
              <w:t>Combinations</w:t>
            </w:r>
          </w:p>
        </w:tc>
      </w:tr>
      <w:tr w:rsidR="0029681B" w:rsidRPr="005E647A" w14:paraId="37A131A6" w14:textId="77777777" w:rsidTr="00E232B4">
        <w:tc>
          <w:tcPr>
            <w:tcW w:w="3209" w:type="dxa"/>
          </w:tcPr>
          <w:p w14:paraId="2BD83089" w14:textId="6F250973" w:rsidR="0029681B" w:rsidRPr="00C92B59" w:rsidRDefault="0029681B" w:rsidP="00CA0261">
            <w:pPr>
              <w:rPr>
                <w:rFonts w:ascii="Times New Roman" w:hAnsi="Times New Roman" w:cs="Times New Roman"/>
                <w:sz w:val="20"/>
                <w:szCs w:val="20"/>
                <w:lang w:val="en-GB"/>
              </w:rPr>
            </w:pPr>
            <w:r w:rsidRPr="00C92B59">
              <w:rPr>
                <w:rFonts w:ascii="Times New Roman" w:hAnsi="Times New Roman" w:cs="Times New Roman"/>
                <w:sz w:val="20"/>
                <w:szCs w:val="20"/>
                <w:lang w:val="en-GB"/>
              </w:rPr>
              <w:t>Multi-DCI M-TRP PDSCH</w:t>
            </w:r>
            <w:r w:rsidR="00EC7688" w:rsidRPr="00C92B59">
              <w:rPr>
                <w:rFonts w:ascii="Times New Roman" w:hAnsi="Times New Roman" w:cs="Times New Roman"/>
                <w:sz w:val="20"/>
                <w:szCs w:val="20"/>
                <w:lang w:val="en-GB"/>
              </w:rPr>
              <w:t xml:space="preserve"> NJCT in Rel16</w:t>
            </w:r>
          </w:p>
        </w:tc>
        <w:tc>
          <w:tcPr>
            <w:tcW w:w="6425" w:type="dxa"/>
          </w:tcPr>
          <w:p w14:paraId="0F3EC5D5" w14:textId="71DD71A5" w:rsidR="0029681B" w:rsidRPr="00C92B59" w:rsidRDefault="0029681B" w:rsidP="0029681B">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joint TCI state indicated for </w:t>
            </w:r>
            <w:r w:rsidR="002D2CD9" w:rsidRPr="00C92B59">
              <w:rPr>
                <w:rFonts w:ascii="Times New Roman" w:hAnsi="Times New Roman" w:cs="Times New Roman"/>
                <w:color w:val="000000" w:themeColor="text1"/>
                <w:sz w:val="20"/>
                <w:szCs w:val="20"/>
                <w:lang w:val="en-GB"/>
              </w:rPr>
              <w:t>the</w:t>
            </w:r>
            <w:r w:rsidRPr="00C92B59">
              <w:rPr>
                <w:rFonts w:ascii="Times New Roman" w:hAnsi="Times New Roman" w:cs="Times New Roman"/>
                <w:color w:val="000000" w:themeColor="text1"/>
                <w:sz w:val="20"/>
                <w:szCs w:val="20"/>
                <w:lang w:val="en-GB"/>
              </w:rPr>
              <w:t xml:space="preserve"> first TRP and 1 joint TCI state indicated for </w:t>
            </w:r>
            <w:r w:rsidR="002D2CD9" w:rsidRPr="00C92B59">
              <w:rPr>
                <w:rFonts w:ascii="Times New Roman" w:hAnsi="Times New Roman" w:cs="Times New Roman"/>
                <w:color w:val="000000" w:themeColor="text1"/>
                <w:sz w:val="20"/>
                <w:szCs w:val="20"/>
                <w:lang w:val="en-GB"/>
              </w:rPr>
              <w:t>the</w:t>
            </w:r>
            <w:r w:rsidRPr="00C92B59">
              <w:rPr>
                <w:rFonts w:ascii="Times New Roman" w:hAnsi="Times New Roman" w:cs="Times New Roman"/>
                <w:color w:val="000000" w:themeColor="text1"/>
                <w:sz w:val="20"/>
                <w:szCs w:val="20"/>
                <w:lang w:val="en-GB"/>
              </w:rPr>
              <w:t xml:space="preserve"> second TRP</w:t>
            </w:r>
          </w:p>
          <w:p w14:paraId="0AA45BB1" w14:textId="77777777" w:rsidR="0029681B" w:rsidRPr="00F07A17" w:rsidRDefault="0029681B"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pair of DL and UL TCI states indicated for a second TRP</w:t>
            </w:r>
          </w:p>
          <w:p w14:paraId="1FCAC1A7" w14:textId="3288EDB1" w:rsidR="000E331C" w:rsidRPr="00C92B59" w:rsidRDefault="000E331C"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r w:rsidR="007D5E68">
              <w:rPr>
                <w:rFonts w:ascii="Times New Roman" w:hAnsi="Times New Roman" w:cs="Times New Roman"/>
                <w:color w:val="000000" w:themeColor="text1"/>
                <w:sz w:val="20"/>
                <w:szCs w:val="20"/>
                <w:lang w:val="en-GB"/>
              </w:rPr>
              <w:t xml:space="preserve">. </w:t>
            </w:r>
          </w:p>
        </w:tc>
      </w:tr>
      <w:tr w:rsidR="0029681B" w:rsidRPr="005E647A" w14:paraId="5EB85F94" w14:textId="77777777" w:rsidTr="00E232B4">
        <w:tc>
          <w:tcPr>
            <w:tcW w:w="3209" w:type="dxa"/>
          </w:tcPr>
          <w:p w14:paraId="3DFA7875" w14:textId="0D6434D5" w:rsidR="0029681B" w:rsidRPr="00C92B59" w:rsidRDefault="00C40D49" w:rsidP="00CA0261">
            <w:pPr>
              <w:rPr>
                <w:rFonts w:ascii="Times New Roman" w:hAnsi="Times New Roman" w:cs="Times New Roman"/>
                <w:sz w:val="20"/>
                <w:szCs w:val="20"/>
                <w:lang w:val="en-GB"/>
              </w:rPr>
            </w:pPr>
            <w:r w:rsidRPr="00C92B59">
              <w:rPr>
                <w:rFonts w:ascii="Times New Roman" w:hAnsi="Times New Roman" w:cs="Times New Roman"/>
                <w:sz w:val="20"/>
                <w:szCs w:val="20"/>
                <w:lang w:val="en-GB"/>
              </w:rPr>
              <w:t>Single-DCI M-TRP PDSCH NJCT in Rel16</w:t>
            </w:r>
          </w:p>
        </w:tc>
        <w:tc>
          <w:tcPr>
            <w:tcW w:w="6425" w:type="dxa"/>
          </w:tcPr>
          <w:p w14:paraId="24355B8E" w14:textId="47D329DD" w:rsidR="009450E0" w:rsidRPr="00C92B59" w:rsidRDefault="009450E0" w:rsidP="009450E0">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r w:rsidR="00ED2597" w:rsidRPr="00C92B59">
              <w:rPr>
                <w:rFonts w:ascii="Times New Roman" w:hAnsi="Times New Roman" w:cs="Times New Roman"/>
                <w:color w:val="000000" w:themeColor="text1"/>
                <w:sz w:val="20"/>
                <w:szCs w:val="20"/>
                <w:lang w:val="en-GB"/>
              </w:rPr>
              <w:t xml:space="preserve"> </w:t>
            </w:r>
          </w:p>
          <w:p w14:paraId="4CEC0176" w14:textId="7E7F2591" w:rsidR="009450E0" w:rsidRPr="00C92B59" w:rsidRDefault="009450E0"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lastRenderedPageBreak/>
              <w:t>1 pair of DL and UL TCI states indicated for a first TRP and 1 DL TCI state indicated for a second TRP</w:t>
            </w:r>
          </w:p>
        </w:tc>
      </w:tr>
      <w:tr w:rsidR="0029681B" w:rsidRPr="005E647A" w14:paraId="46B14983" w14:textId="77777777" w:rsidTr="00E232B4">
        <w:tc>
          <w:tcPr>
            <w:tcW w:w="3209" w:type="dxa"/>
          </w:tcPr>
          <w:p w14:paraId="6237A294" w14:textId="62AC0780" w:rsidR="0029681B" w:rsidRPr="00C92B59" w:rsidRDefault="00CE23F6" w:rsidP="00E232B4">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lastRenderedPageBreak/>
              <w:t>Single-DCI based M-TRP PDSCH repetition with SDM/FDM/TDM in Rel.16</w:t>
            </w:r>
          </w:p>
        </w:tc>
        <w:tc>
          <w:tcPr>
            <w:tcW w:w="6425" w:type="dxa"/>
          </w:tcPr>
          <w:p w14:paraId="21CA56D6" w14:textId="77777777" w:rsidR="00CE23F6" w:rsidRPr="00C92B59" w:rsidRDefault="00CE23F6" w:rsidP="00CE23F6">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p>
          <w:p w14:paraId="0B65049A" w14:textId="614A694D" w:rsidR="0029681B" w:rsidRPr="00C92B59" w:rsidRDefault="00025272"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p>
        </w:tc>
      </w:tr>
      <w:tr w:rsidR="00025272" w:rsidRPr="005E647A" w14:paraId="624BA495" w14:textId="77777777" w:rsidTr="0029681B">
        <w:tc>
          <w:tcPr>
            <w:tcW w:w="3209" w:type="dxa"/>
          </w:tcPr>
          <w:p w14:paraId="5D866C4F" w14:textId="11CE70E1" w:rsidR="00025272" w:rsidRPr="00C92B59" w:rsidRDefault="00025272" w:rsidP="00CE23F6">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M-TRP inter cell in Rel.17</w:t>
            </w:r>
          </w:p>
        </w:tc>
        <w:tc>
          <w:tcPr>
            <w:tcW w:w="6425" w:type="dxa"/>
          </w:tcPr>
          <w:p w14:paraId="4100F657" w14:textId="7EB6898F" w:rsidR="00F77347" w:rsidRPr="00C92B59" w:rsidRDefault="00F77347" w:rsidP="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p w14:paraId="60806EA4" w14:textId="3BC823F1" w:rsidR="00025272" w:rsidRPr="00C92B59" w:rsidRDefault="00F77347" w:rsidP="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pair of DL and UL TCI states indicated for a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p w14:paraId="08F60C89" w14:textId="321E80AF" w:rsidR="00F77347" w:rsidRPr="00F07A17" w:rsidRDefault="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tc>
      </w:tr>
      <w:tr w:rsidR="007A0FA8" w:rsidRPr="005E647A" w14:paraId="4CFF979A" w14:textId="77777777" w:rsidTr="0029681B">
        <w:tc>
          <w:tcPr>
            <w:tcW w:w="3209" w:type="dxa"/>
          </w:tcPr>
          <w:p w14:paraId="539F30F3" w14:textId="20663420" w:rsidR="007A0FA8" w:rsidRPr="00C92B59" w:rsidRDefault="007A0FA8">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SFN-PDCCH/PDSCH in Rel.17</w:t>
            </w:r>
          </w:p>
        </w:tc>
        <w:tc>
          <w:tcPr>
            <w:tcW w:w="6425" w:type="dxa"/>
          </w:tcPr>
          <w:p w14:paraId="0F9CC826" w14:textId="77777777" w:rsidR="00E41FB5" w:rsidRPr="00C92B59" w:rsidRDefault="00E41FB5"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joint TCI state indicated for the first TRP and 1 joint TCI state indicated for the second TRP </w:t>
            </w:r>
          </w:p>
          <w:p w14:paraId="3079AFA9" w14:textId="3CDCB593" w:rsidR="007A0FA8" w:rsidRPr="00C92B59" w:rsidRDefault="00E41FB5"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pair of DL and UL TCI states indicated for a first TRP and </w:t>
            </w:r>
            <w:r w:rsidR="00E668EE" w:rsidRPr="00C92B59">
              <w:rPr>
                <w:rFonts w:ascii="Times New Roman" w:hAnsi="Times New Roman" w:cs="Times New Roman"/>
                <w:color w:val="000000" w:themeColor="text1"/>
                <w:sz w:val="20"/>
                <w:szCs w:val="20"/>
                <w:lang w:val="en-GB"/>
              </w:rPr>
              <w:t>1 pair of DL and UL TCI states indicated</w:t>
            </w:r>
            <w:r w:rsidRPr="00C92B59">
              <w:rPr>
                <w:rFonts w:ascii="Times New Roman" w:hAnsi="Times New Roman" w:cs="Times New Roman"/>
                <w:color w:val="000000" w:themeColor="text1"/>
                <w:sz w:val="20"/>
                <w:szCs w:val="20"/>
                <w:lang w:val="en-GB"/>
              </w:rPr>
              <w:t xml:space="preserve"> for a second TRP</w:t>
            </w:r>
          </w:p>
          <w:p w14:paraId="1D25C4E7" w14:textId="261F0E23" w:rsidR="00E668EE" w:rsidRPr="00C92B59" w:rsidRDefault="00383FCA">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p>
        </w:tc>
      </w:tr>
      <w:tr w:rsidR="00A7116B" w:rsidRPr="005E647A" w14:paraId="4910ECD1" w14:textId="77777777" w:rsidTr="0029681B">
        <w:tc>
          <w:tcPr>
            <w:tcW w:w="3209" w:type="dxa"/>
          </w:tcPr>
          <w:p w14:paraId="13748E8E" w14:textId="21DF58C8" w:rsidR="00A7116B" w:rsidRPr="00C92B59" w:rsidRDefault="00A7116B" w:rsidP="007A0FA8">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CJT COMP</w:t>
            </w:r>
          </w:p>
        </w:tc>
        <w:tc>
          <w:tcPr>
            <w:tcW w:w="6425" w:type="dxa"/>
          </w:tcPr>
          <w:p w14:paraId="798D9EC5" w14:textId="43DE75F5" w:rsidR="00A7116B" w:rsidRPr="00C92B59" w:rsidRDefault="00A7116B"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Up to </w:t>
            </w:r>
            <w:r w:rsidR="00745FAD" w:rsidRPr="00C92B59">
              <w:rPr>
                <w:rFonts w:ascii="Times New Roman" w:hAnsi="Times New Roman" w:cs="Times New Roman"/>
                <w:color w:val="000000" w:themeColor="text1"/>
                <w:sz w:val="20"/>
                <w:szCs w:val="20"/>
                <w:lang w:val="en-GB"/>
              </w:rPr>
              <w:t xml:space="preserve">2 </w:t>
            </w:r>
            <w:r w:rsidRPr="00C92B59">
              <w:rPr>
                <w:rFonts w:ascii="Times New Roman" w:hAnsi="Times New Roman" w:cs="Times New Roman"/>
                <w:color w:val="000000" w:themeColor="text1"/>
                <w:sz w:val="20"/>
                <w:szCs w:val="20"/>
                <w:lang w:val="en-GB"/>
              </w:rPr>
              <w:t>joint or DL TCI states</w:t>
            </w:r>
          </w:p>
        </w:tc>
      </w:tr>
    </w:tbl>
    <w:p w14:paraId="7BF5924C" w14:textId="77777777" w:rsidR="00514EF8" w:rsidRDefault="00514EF8" w:rsidP="00797A7C">
      <w:pPr>
        <w:rPr>
          <w:lang w:val="en-GB"/>
        </w:rPr>
      </w:pPr>
    </w:p>
    <w:p w14:paraId="31E72858" w14:textId="7E7741E7" w:rsidR="00514EF8" w:rsidRPr="00F07A17" w:rsidRDefault="00514EF8" w:rsidP="00BF0D68">
      <w:pPr>
        <w:pStyle w:val="Caption"/>
        <w:spacing w:before="0" w:after="0"/>
        <w:rPr>
          <w:rFonts w:ascii="Times New Roman" w:hAnsi="Times New Roman" w:cs="Times New Roman"/>
          <w:lang w:val="en-US"/>
        </w:rPr>
      </w:pPr>
      <w:bookmarkStart w:id="2" w:name="_Ref127526289"/>
      <w:r w:rsidRPr="00BF0D68">
        <w:rPr>
          <w:rFonts w:ascii="Times New Roman" w:hAnsi="Times New Roman" w:cs="Times New Roman"/>
          <w:lang w:val="en-GB"/>
        </w:rPr>
        <w:t xml:space="preserve">Observation </w:t>
      </w:r>
      <w:r w:rsidRPr="00BF0D68">
        <w:rPr>
          <w:rFonts w:ascii="Times New Roman" w:hAnsi="Times New Roman" w:cs="Times New Roman"/>
        </w:rPr>
        <w:fldChar w:fldCharType="begin"/>
      </w:r>
      <w:r w:rsidRPr="00BF0D68">
        <w:rPr>
          <w:rFonts w:ascii="Times New Roman" w:hAnsi="Times New Roman" w:cs="Times New Roman"/>
          <w:lang w:val="en-GB"/>
        </w:rPr>
        <w:instrText xml:space="preserve"> SEQ Observation \* ARABIC </w:instrText>
      </w:r>
      <w:r w:rsidRPr="00BF0D68">
        <w:rPr>
          <w:rFonts w:ascii="Times New Roman" w:hAnsi="Times New Roman" w:cs="Times New Roman"/>
        </w:rPr>
        <w:fldChar w:fldCharType="separate"/>
      </w:r>
      <w:r w:rsidR="00AF2EF7">
        <w:rPr>
          <w:rFonts w:ascii="Times New Roman" w:hAnsi="Times New Roman" w:cs="Times New Roman"/>
          <w:noProof/>
          <w:lang w:val="en-GB"/>
        </w:rPr>
        <w:t>1</w:t>
      </w:r>
      <w:r w:rsidRPr="00BF0D68">
        <w:rPr>
          <w:rFonts w:ascii="Times New Roman" w:hAnsi="Times New Roman" w:cs="Times New Roman"/>
        </w:rPr>
        <w:fldChar w:fldCharType="end"/>
      </w:r>
      <w:r w:rsidRPr="00BF0D68">
        <w:rPr>
          <w:rFonts w:ascii="Times New Roman" w:hAnsi="Times New Roman" w:cs="Times New Roman"/>
          <w:lang w:val="en-GB"/>
        </w:rPr>
        <w:t xml:space="preserve">: The following combinations </w:t>
      </w:r>
      <w:r w:rsidR="0098593B" w:rsidRPr="002D12C7">
        <w:rPr>
          <w:rFonts w:ascii="Times New Roman" w:hAnsi="Times New Roman" w:cs="Times New Roman"/>
          <w:lang w:val="en-US"/>
        </w:rPr>
        <w:t xml:space="preserve">of </w:t>
      </w:r>
      <w:r w:rsidR="0098593B" w:rsidRPr="0098593B">
        <w:rPr>
          <w:rFonts w:ascii="Times New Roman" w:hAnsi="Times New Roman" w:cs="Times New Roman"/>
          <w:lang w:val="en-GB"/>
        </w:rPr>
        <w:t xml:space="preserve">joint/DL/UL TCI states </w:t>
      </w:r>
      <w:r w:rsidRPr="00BF0D68">
        <w:rPr>
          <w:rFonts w:ascii="Times New Roman" w:hAnsi="Times New Roman" w:cs="Times New Roman"/>
          <w:lang w:val="en-GB"/>
        </w:rPr>
        <w:t>would be needed</w:t>
      </w:r>
      <w:r w:rsidR="0098593B" w:rsidRPr="002D12C7">
        <w:rPr>
          <w:rFonts w:ascii="Times New Roman" w:hAnsi="Times New Roman" w:cs="Times New Roman"/>
          <w:lang w:val="en-US"/>
        </w:rPr>
        <w:t>:</w:t>
      </w:r>
      <w:bookmarkEnd w:id="2"/>
    </w:p>
    <w:p w14:paraId="0FF75CF9" w14:textId="09C63B91" w:rsidR="00E91C59" w:rsidRPr="00EE6A87" w:rsidRDefault="00E91C59" w:rsidP="00E91C59">
      <w:pPr>
        <w:pStyle w:val="ListParagraph"/>
        <w:numPr>
          <w:ilvl w:val="0"/>
          <w:numId w:val="44"/>
        </w:numPr>
        <w:snapToGrid w:val="0"/>
        <w:rPr>
          <w:rFonts w:ascii="Times New Roman" w:hAnsi="Times New Roman" w:cs="Times New Roman"/>
          <w:b/>
          <w:bCs/>
          <w:color w:val="000000" w:themeColor="text1"/>
          <w:sz w:val="22"/>
          <w:lang w:val="en-GB"/>
        </w:rPr>
      </w:pPr>
      <w:r w:rsidRPr="00EE6A87">
        <w:rPr>
          <w:rFonts w:ascii="Times New Roman" w:hAnsi="Times New Roman" w:cs="Times New Roman"/>
          <w:b/>
          <w:bCs/>
          <w:color w:val="000000" w:themeColor="text1"/>
          <w:sz w:val="22"/>
          <w:lang w:val="en-GB"/>
        </w:rPr>
        <w:t>1 joint TCI state indicated for the first TRP and 1 joint TCI state indicated for the second TRP</w:t>
      </w:r>
      <w:r w:rsidR="009E2021" w:rsidRPr="00EE6A87">
        <w:rPr>
          <w:rFonts w:ascii="Times New Roman" w:hAnsi="Times New Roman" w:cs="Times New Roman"/>
          <w:b/>
          <w:bCs/>
          <w:color w:val="000000" w:themeColor="text1"/>
          <w:sz w:val="22"/>
          <w:lang w:val="en-GB"/>
        </w:rPr>
        <w:t xml:space="preserve"> (same or different PCI)</w:t>
      </w:r>
    </w:p>
    <w:p w14:paraId="113A0A83" w14:textId="20DB9735" w:rsidR="00514EF8" w:rsidRPr="00EE6A87" w:rsidRDefault="00E91C59" w:rsidP="00E91C59">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lang w:val="en-GB"/>
        </w:rPr>
        <w:t>1 pair of DL and UL TCI states indicated for a first TRP and 1 pair of DL and UL TCI states indicated for a second TRP</w:t>
      </w:r>
      <w:r w:rsidR="009E2021" w:rsidRPr="00EE6A87">
        <w:rPr>
          <w:rFonts w:ascii="Times New Roman" w:hAnsi="Times New Roman" w:cs="Times New Roman"/>
          <w:b/>
          <w:bCs/>
          <w:color w:val="000000" w:themeColor="text1"/>
          <w:sz w:val="22"/>
          <w:lang w:val="en-GB"/>
        </w:rPr>
        <w:t xml:space="preserve"> (same or different PCI)</w:t>
      </w:r>
    </w:p>
    <w:p w14:paraId="388D6A73" w14:textId="08966CE1" w:rsidR="007C0B52" w:rsidRPr="00F07A17" w:rsidRDefault="007C0B52">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lang w:val="en-GB"/>
        </w:rPr>
        <w:t>1 pair of DL and UL TCI states indicated for a first TRP and 1 DL TCI state indicated for a second TRP</w:t>
      </w:r>
      <w:r w:rsidR="009E2021" w:rsidRPr="00EE6A87">
        <w:rPr>
          <w:rFonts w:ascii="Times New Roman" w:hAnsi="Times New Roman" w:cs="Times New Roman"/>
          <w:b/>
          <w:bCs/>
          <w:color w:val="000000" w:themeColor="text1"/>
          <w:sz w:val="22"/>
          <w:lang w:val="en-GB"/>
        </w:rPr>
        <w:t xml:space="preserve"> (same or different PCI)</w:t>
      </w:r>
    </w:p>
    <w:p w14:paraId="1AE9E303" w14:textId="29BBB015" w:rsidR="00D87170" w:rsidRPr="00EE6A87" w:rsidRDefault="00D87170" w:rsidP="04C2128A">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szCs w:val="22"/>
          <w:lang w:val="en-GB"/>
        </w:rPr>
        <w:t xml:space="preserve">Up to </w:t>
      </w:r>
      <w:r w:rsidR="00745FAD" w:rsidRPr="00EE6A87">
        <w:rPr>
          <w:rFonts w:ascii="Times New Roman" w:hAnsi="Times New Roman" w:cs="Times New Roman"/>
          <w:b/>
          <w:bCs/>
          <w:color w:val="000000" w:themeColor="text1"/>
          <w:sz w:val="22"/>
          <w:szCs w:val="22"/>
          <w:lang w:val="en-GB"/>
        </w:rPr>
        <w:t xml:space="preserve">2 </w:t>
      </w:r>
      <w:r w:rsidR="004F6CD0" w:rsidRPr="00EE6A87">
        <w:rPr>
          <w:rFonts w:ascii="Times New Roman" w:hAnsi="Times New Roman" w:cs="Times New Roman"/>
          <w:b/>
          <w:bCs/>
          <w:color w:val="000000" w:themeColor="text1"/>
          <w:sz w:val="22"/>
          <w:szCs w:val="22"/>
          <w:lang w:val="en-GB"/>
        </w:rPr>
        <w:t>joint o</w:t>
      </w:r>
      <w:r w:rsidR="00745FAD" w:rsidRPr="00EE6A87">
        <w:rPr>
          <w:rFonts w:ascii="Times New Roman" w:hAnsi="Times New Roman" w:cs="Times New Roman"/>
          <w:b/>
          <w:bCs/>
          <w:color w:val="000000" w:themeColor="text1"/>
          <w:sz w:val="22"/>
          <w:szCs w:val="22"/>
          <w:lang w:val="en-GB"/>
        </w:rPr>
        <w:t>r</w:t>
      </w:r>
      <w:r w:rsidR="004F6CD0" w:rsidRPr="00EE6A87">
        <w:rPr>
          <w:rFonts w:ascii="Times New Roman" w:hAnsi="Times New Roman" w:cs="Times New Roman"/>
          <w:b/>
          <w:bCs/>
          <w:color w:val="000000" w:themeColor="text1"/>
          <w:sz w:val="22"/>
          <w:szCs w:val="22"/>
          <w:lang w:val="en-GB"/>
        </w:rPr>
        <w:t xml:space="preserve"> DL TCI states (same PCI)</w:t>
      </w:r>
    </w:p>
    <w:p w14:paraId="1691DF14" w14:textId="77777777" w:rsidR="00867328" w:rsidRDefault="00867328" w:rsidP="00867328">
      <w:pPr>
        <w:rPr>
          <w:lang w:val="en-GB"/>
        </w:rPr>
      </w:pPr>
    </w:p>
    <w:p w14:paraId="4097E328" w14:textId="76E7C6CF" w:rsidR="00867328" w:rsidRPr="00321941" w:rsidRDefault="00867328" w:rsidP="00B136FE">
      <w:pPr>
        <w:pStyle w:val="Caption"/>
        <w:spacing w:before="0" w:after="0"/>
        <w:jc w:val="both"/>
        <w:rPr>
          <w:rFonts w:ascii="Times New Roman" w:hAnsi="Times New Roman" w:cs="Times New Roman"/>
          <w:lang w:val="en-GB"/>
        </w:rPr>
      </w:pPr>
      <w:bookmarkStart w:id="3" w:name="_Ref115442127"/>
      <w:r w:rsidRPr="00321941">
        <w:rPr>
          <w:rFonts w:ascii="Times New Roman" w:hAnsi="Times New Roman" w:cs="Times New Roman"/>
          <w:lang w:val="en-GB"/>
        </w:rPr>
        <w:t xml:space="preserve">Proposal </w:t>
      </w:r>
      <w:r w:rsidRPr="00321941">
        <w:rPr>
          <w:rFonts w:ascii="Times New Roman" w:hAnsi="Times New Roman" w:cs="Times New Roman"/>
        </w:rPr>
        <w:fldChar w:fldCharType="begin"/>
      </w:r>
      <w:r w:rsidRPr="00321941">
        <w:rPr>
          <w:rFonts w:ascii="Times New Roman" w:hAnsi="Times New Roman" w:cs="Times New Roman"/>
          <w:lang w:val="en-GB"/>
        </w:rPr>
        <w:instrText xml:space="preserve"> SEQ Proposal \* ARABIC </w:instrText>
      </w:r>
      <w:r w:rsidRPr="00321941">
        <w:rPr>
          <w:rFonts w:ascii="Times New Roman" w:hAnsi="Times New Roman" w:cs="Times New Roman"/>
        </w:rPr>
        <w:fldChar w:fldCharType="separate"/>
      </w:r>
      <w:r w:rsidR="00AF2EF7">
        <w:rPr>
          <w:rFonts w:ascii="Times New Roman" w:hAnsi="Times New Roman" w:cs="Times New Roman"/>
          <w:noProof/>
          <w:lang w:val="en-GB"/>
        </w:rPr>
        <w:t>1</w:t>
      </w:r>
      <w:r w:rsidRPr="00321941">
        <w:rPr>
          <w:rFonts w:ascii="Times New Roman" w:hAnsi="Times New Roman" w:cs="Times New Roman"/>
        </w:rPr>
        <w:fldChar w:fldCharType="end"/>
      </w:r>
      <w:r w:rsidRPr="00321941">
        <w:rPr>
          <w:rFonts w:ascii="Times New Roman" w:hAnsi="Times New Roman" w:cs="Times New Roman"/>
          <w:lang w:val="en-GB"/>
        </w:rPr>
        <w:t>: Support the following combinations of joint/DL/ UL TCI states that can be indicated:</w:t>
      </w:r>
      <w:bookmarkEnd w:id="3"/>
    </w:p>
    <w:p w14:paraId="3A197519" w14:textId="77777777" w:rsidR="00867328" w:rsidRPr="00321941" w:rsidRDefault="00867328" w:rsidP="00B136FE">
      <w:pPr>
        <w:pStyle w:val="ListParagraph"/>
        <w:numPr>
          <w:ilvl w:val="0"/>
          <w:numId w:val="44"/>
        </w:numPr>
        <w:snapToGrid w:val="0"/>
        <w:jc w:val="both"/>
        <w:rPr>
          <w:rFonts w:ascii="Times New Roman" w:hAnsi="Times New Roman" w:cs="Times New Roman"/>
          <w:b/>
          <w:color w:val="000000" w:themeColor="text1"/>
          <w:sz w:val="20"/>
          <w:szCs w:val="22"/>
          <w:lang w:val="en-GB"/>
        </w:rPr>
      </w:pPr>
      <w:r w:rsidRPr="00321941">
        <w:rPr>
          <w:rFonts w:ascii="Times New Roman" w:hAnsi="Times New Roman" w:cs="Times New Roman"/>
          <w:b/>
          <w:sz w:val="22"/>
          <w:szCs w:val="22"/>
          <w:lang w:val="en-GB"/>
        </w:rPr>
        <w:t>1 joint TCI state indicated for the first TRP and 1 joint TCI state indicated for the second TRP (same or different PCI)</w:t>
      </w:r>
    </w:p>
    <w:p w14:paraId="7DAE04A3" w14:textId="77777777" w:rsidR="00867328" w:rsidRPr="00321941" w:rsidRDefault="00867328" w:rsidP="00B136FE">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pair of DL and UL TCI states indicated for a second TRP (same or different PCI)</w:t>
      </w:r>
    </w:p>
    <w:p w14:paraId="17F4E923" w14:textId="77777777" w:rsidR="00867328" w:rsidRPr="00321941" w:rsidRDefault="00867328" w:rsidP="00B136FE">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DL TCI state indicated for a second TRP (same or different PCI)</w:t>
      </w:r>
    </w:p>
    <w:p w14:paraId="13B4E35E" w14:textId="7021F94C" w:rsidR="00867328" w:rsidRPr="00321941" w:rsidRDefault="00867328" w:rsidP="00B136FE">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 xml:space="preserve">Up to </w:t>
      </w:r>
      <w:r w:rsidR="00745FAD" w:rsidRPr="00321941">
        <w:rPr>
          <w:rFonts w:ascii="Times New Roman" w:hAnsi="Times New Roman" w:cs="Times New Roman"/>
          <w:b/>
          <w:bCs/>
          <w:sz w:val="22"/>
          <w:szCs w:val="22"/>
          <w:lang w:val="en-GB"/>
        </w:rPr>
        <w:t>2</w:t>
      </w:r>
      <w:r w:rsidRPr="00321941">
        <w:rPr>
          <w:rFonts w:ascii="Times New Roman" w:hAnsi="Times New Roman" w:cs="Times New Roman"/>
          <w:b/>
          <w:sz w:val="22"/>
          <w:szCs w:val="22"/>
          <w:lang w:val="en-GB"/>
        </w:rPr>
        <w:t xml:space="preserve"> joint </w:t>
      </w:r>
      <w:r w:rsidRPr="00321941">
        <w:rPr>
          <w:rFonts w:ascii="Times New Roman" w:hAnsi="Times New Roman" w:cs="Times New Roman"/>
          <w:b/>
          <w:bCs/>
          <w:sz w:val="22"/>
          <w:szCs w:val="22"/>
          <w:lang w:val="en-GB"/>
        </w:rPr>
        <w:t>o</w:t>
      </w:r>
      <w:r w:rsidR="00745FAD" w:rsidRPr="00321941">
        <w:rPr>
          <w:rFonts w:ascii="Times New Roman" w:hAnsi="Times New Roman" w:cs="Times New Roman"/>
          <w:b/>
          <w:bCs/>
          <w:sz w:val="22"/>
          <w:szCs w:val="22"/>
          <w:lang w:val="en-GB"/>
        </w:rPr>
        <w:t>r</w:t>
      </w:r>
      <w:r w:rsidRPr="00321941">
        <w:rPr>
          <w:rFonts w:ascii="Times New Roman" w:hAnsi="Times New Roman" w:cs="Times New Roman"/>
          <w:b/>
          <w:sz w:val="22"/>
          <w:szCs w:val="22"/>
          <w:lang w:val="en-GB"/>
        </w:rPr>
        <w:t xml:space="preserve"> DL TCI states (same PCI)</w:t>
      </w:r>
    </w:p>
    <w:p w14:paraId="3282F2DF" w14:textId="77777777" w:rsidR="00867328" w:rsidRPr="00D066C5" w:rsidRDefault="00867328" w:rsidP="00E232B4">
      <w:pPr>
        <w:rPr>
          <w:lang w:val="en-GB"/>
        </w:rPr>
      </w:pPr>
    </w:p>
    <w:p w14:paraId="1C571528" w14:textId="49EB9D9E" w:rsidR="009C73B3" w:rsidRPr="004B7E43" w:rsidRDefault="00CE2DA7" w:rsidP="00E232B4">
      <w:pPr>
        <w:pStyle w:val="Heading3"/>
      </w:pPr>
      <w:r w:rsidRPr="00E232B4">
        <w:rPr>
          <w:rFonts w:eastAsiaTheme="minorHAnsi"/>
        </w:rPr>
        <w:t>2.1.2</w:t>
      </w:r>
      <w:r w:rsidRPr="00E232B4">
        <w:rPr>
          <w:rFonts w:eastAsiaTheme="minorHAnsi"/>
        </w:rPr>
        <w:tab/>
        <w:t xml:space="preserve">On supporting CJT </w:t>
      </w:r>
      <w:r w:rsidR="00E262DD">
        <w:rPr>
          <w:rFonts w:eastAsiaTheme="minorHAnsi"/>
        </w:rPr>
        <w:t>PDSCH</w:t>
      </w:r>
      <w:r w:rsidR="00E262DD" w:rsidRPr="00E232B4">
        <w:rPr>
          <w:rFonts w:eastAsiaTheme="minorHAnsi"/>
        </w:rPr>
        <w:t xml:space="preserve"> </w:t>
      </w:r>
      <w:r w:rsidRPr="00E232B4">
        <w:rPr>
          <w:rFonts w:eastAsiaTheme="minorHAnsi"/>
        </w:rPr>
        <w:t>with the unified TCI framework</w:t>
      </w:r>
    </w:p>
    <w:p w14:paraId="762BEE5C" w14:textId="7D8CF9EA" w:rsidR="00691496" w:rsidRPr="008875C4" w:rsidRDefault="008E4AF3" w:rsidP="008875C4">
      <w:pPr>
        <w:jc w:val="both"/>
        <w:rPr>
          <w:rFonts w:ascii="Times New Roman" w:hAnsi="Times New Roman" w:cs="Times New Roman"/>
          <w:lang w:val="en-GB" w:eastAsia="en-GB"/>
        </w:rPr>
      </w:pPr>
      <w:r w:rsidRPr="008875C4">
        <w:rPr>
          <w:rFonts w:ascii="Times New Roman" w:hAnsi="Times New Roman" w:cs="Times New Roman"/>
          <w:lang w:val="en-GB" w:eastAsia="en-GB"/>
        </w:rPr>
        <w:t>As discussed above</w:t>
      </w:r>
      <w:r w:rsidR="00C92227" w:rsidRPr="008875C4">
        <w:rPr>
          <w:rFonts w:ascii="Times New Roman" w:hAnsi="Times New Roman" w:cs="Times New Roman"/>
          <w:lang w:val="en-GB" w:eastAsia="en-GB"/>
        </w:rPr>
        <w:t>,</w:t>
      </w:r>
      <w:r w:rsidRPr="008875C4">
        <w:rPr>
          <w:rFonts w:ascii="Times New Roman" w:hAnsi="Times New Roman" w:cs="Times New Roman"/>
          <w:lang w:val="en-GB" w:eastAsia="en-GB"/>
        </w:rPr>
        <w:t xml:space="preserve"> it has been considered whether </w:t>
      </w:r>
      <w:r w:rsidR="00422DF6" w:rsidRPr="008875C4">
        <w:rPr>
          <w:rFonts w:ascii="Times New Roman" w:hAnsi="Times New Roman" w:cs="Times New Roman"/>
          <w:lang w:val="en-GB" w:eastAsia="en-GB"/>
        </w:rPr>
        <w:t xml:space="preserve">the unified TCI framework should support also CJT CoMP with up to four transmitting TRPs in FR1. </w:t>
      </w:r>
      <w:r w:rsidR="00691496" w:rsidRPr="008875C4">
        <w:rPr>
          <w:rFonts w:ascii="Times New Roman" w:hAnsi="Times New Roman" w:cs="Times New Roman"/>
          <w:lang w:val="en-GB" w:eastAsia="en-GB"/>
        </w:rPr>
        <w:t>RAN1#110bis-e made the following agreement:</w:t>
      </w:r>
      <w:r w:rsidR="002D12C7">
        <w:rPr>
          <w:rFonts w:ascii="Times New Roman" w:hAnsi="Times New Roman" w:cs="Times New Roman"/>
          <w:lang w:val="en-GB" w:eastAsia="en-GB"/>
        </w:rPr>
        <w:t xml:space="preserve"> </w:t>
      </w:r>
    </w:p>
    <w:tbl>
      <w:tblPr>
        <w:tblStyle w:val="TableGrid"/>
        <w:tblW w:w="0" w:type="auto"/>
        <w:tblLook w:val="04A0" w:firstRow="1" w:lastRow="0" w:firstColumn="1" w:lastColumn="0" w:noHBand="0" w:noVBand="1"/>
      </w:tblPr>
      <w:tblGrid>
        <w:gridCol w:w="9629"/>
      </w:tblGrid>
      <w:tr w:rsidR="005A75F5" w:rsidRPr="005E647A" w14:paraId="5CA848B4" w14:textId="77777777" w:rsidTr="00293131">
        <w:tc>
          <w:tcPr>
            <w:tcW w:w="9629" w:type="dxa"/>
          </w:tcPr>
          <w:p w14:paraId="6E4556AE" w14:textId="77777777" w:rsidR="008E5868" w:rsidRPr="008E5868" w:rsidRDefault="008E5868" w:rsidP="008E5868">
            <w:pPr>
              <w:spacing w:after="0" w:line="240" w:lineRule="auto"/>
              <w:jc w:val="both"/>
              <w:rPr>
                <w:rFonts w:ascii="Times" w:eastAsia="Batang" w:hAnsi="Times" w:cs="Times"/>
                <w:color w:val="000000"/>
                <w:sz w:val="20"/>
                <w:szCs w:val="20"/>
                <w:highlight w:val="green"/>
                <w:lang w:val="en-GB" w:eastAsia="zh-TW"/>
              </w:rPr>
            </w:pPr>
            <w:r w:rsidRPr="008E5868">
              <w:rPr>
                <w:rFonts w:ascii="Times" w:eastAsia="Batang" w:hAnsi="Times" w:cs="Times"/>
                <w:color w:val="000000"/>
                <w:sz w:val="20"/>
                <w:szCs w:val="20"/>
                <w:highlight w:val="green"/>
                <w:lang w:val="en-GB" w:eastAsia="zh-TW"/>
              </w:rPr>
              <w:t>Agreement</w:t>
            </w:r>
          </w:p>
          <w:p w14:paraId="751B3E9A" w14:textId="77777777" w:rsidR="008E5868" w:rsidRPr="008E5868" w:rsidRDefault="008E5868" w:rsidP="008E5868">
            <w:pPr>
              <w:spacing w:after="0" w:line="240" w:lineRule="auto"/>
              <w:jc w:val="both"/>
              <w:rPr>
                <w:rFonts w:ascii="Times" w:eastAsia="Batang" w:hAnsi="Times" w:cs="Times New Roman"/>
                <w:sz w:val="20"/>
                <w:szCs w:val="24"/>
                <w:lang w:val="en-GB" w:eastAsia="zh-TW"/>
              </w:rPr>
            </w:pPr>
            <w:r w:rsidRPr="008E5868">
              <w:rPr>
                <w:rFonts w:ascii="Times New Roman" w:eastAsia="Batang" w:hAnsi="Times New Roman" w:cs="Times New Roman"/>
                <w:sz w:val="20"/>
                <w:szCs w:val="24"/>
                <w:lang w:val="en-GB" w:eastAsia="zh-TW"/>
              </w:rPr>
              <w:t>On unified TCI framework extension, up to 2 joint TCI states can be indicated by MAC-CE/DCI and applied to CJT-based PDSCH reception (PDSCH-CJT) in a BWP/CC configured with joint DL/UL TCI mode</w:t>
            </w:r>
          </w:p>
          <w:p w14:paraId="313DA1A4" w14:textId="77777777" w:rsidR="008E5868" w:rsidRPr="008E5868" w:rsidRDefault="008E5868" w:rsidP="008E5868">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t>Support of 1 or 2 indicated joint TCI states for PDSCH-CJT is up to UE capability</w:t>
            </w:r>
          </w:p>
          <w:p w14:paraId="246EE89F" w14:textId="77777777" w:rsidR="008E5868" w:rsidRPr="008E5868" w:rsidRDefault="008E5868" w:rsidP="008E5868">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t>FFS: QCL type(s)/assumption(s) of the indicated joint TCI state(s) applied to PDSCH-CJT </w:t>
            </w:r>
          </w:p>
          <w:p w14:paraId="2DEEC25C" w14:textId="77777777" w:rsidR="00293131" w:rsidRDefault="008E5868" w:rsidP="000A6819">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t>Note: On how to inform UE to apply which indicated joint TCI state(s) to target channel(s)/signal(s) in the BWP/CC, it is discussed individually in AI 9.1.1.1</w:t>
            </w:r>
          </w:p>
          <w:p w14:paraId="37F04019" w14:textId="77777777" w:rsidR="008E5868" w:rsidRDefault="008E5868" w:rsidP="008875C4">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p>
          <w:p w14:paraId="16D7CB96" w14:textId="77777777" w:rsidR="00273A28" w:rsidRPr="00273A28" w:rsidRDefault="00273A28" w:rsidP="00273A28">
            <w:pPr>
              <w:spacing w:after="0" w:line="240" w:lineRule="auto"/>
              <w:jc w:val="both"/>
              <w:rPr>
                <w:rFonts w:ascii="Times" w:eastAsia="Batang" w:hAnsi="Times" w:cs="Times"/>
                <w:b/>
                <w:bCs/>
                <w:color w:val="000000"/>
                <w:sz w:val="20"/>
                <w:szCs w:val="20"/>
                <w:highlight w:val="green"/>
                <w:lang w:val="en-GB"/>
              </w:rPr>
            </w:pPr>
            <w:r w:rsidRPr="00273A28">
              <w:rPr>
                <w:rFonts w:ascii="Times" w:eastAsia="Batang" w:hAnsi="Times" w:cs="Times"/>
                <w:b/>
                <w:bCs/>
                <w:color w:val="000000"/>
                <w:sz w:val="20"/>
                <w:szCs w:val="20"/>
                <w:highlight w:val="green"/>
                <w:lang w:val="en-GB"/>
              </w:rPr>
              <w:t>Agreement</w:t>
            </w:r>
          </w:p>
          <w:p w14:paraId="6FA9FE6C" w14:textId="77777777" w:rsidR="00273A28" w:rsidRPr="00273A28" w:rsidRDefault="00273A28" w:rsidP="00273A28">
            <w:pPr>
              <w:spacing w:after="0" w:line="240" w:lineRule="auto"/>
              <w:jc w:val="both"/>
              <w:rPr>
                <w:rFonts w:ascii="Times" w:eastAsia="Batang" w:hAnsi="Times" w:cs="Times"/>
                <w:color w:val="000000"/>
                <w:sz w:val="20"/>
                <w:szCs w:val="20"/>
                <w:lang w:val="en-GB"/>
              </w:rPr>
            </w:pPr>
            <w:r w:rsidRPr="00273A28">
              <w:rPr>
                <w:rFonts w:ascii="Times" w:eastAsia="Batang" w:hAnsi="Times" w:cs="Times"/>
                <w:color w:val="000000"/>
                <w:sz w:val="20"/>
                <w:szCs w:val="20"/>
                <w:lang w:val="en-GB"/>
              </w:rPr>
              <w:lastRenderedPageBreak/>
              <w:t>On unified TCI framework extension, down-select at least one of the following alternatives for PDSCH-CJT applying both indicated joint TCI states (if the UE supports two indicated joint/DL states for PDSCH-CJT):</w:t>
            </w:r>
          </w:p>
          <w:p w14:paraId="679279A1" w14:textId="77777777" w:rsidR="00273A28" w:rsidRPr="00273A28" w:rsidRDefault="00273A28" w:rsidP="00273A28">
            <w:pPr>
              <w:numPr>
                <w:ilvl w:val="0"/>
                <w:numId w:val="61"/>
              </w:numPr>
              <w:spacing w:after="0" w:line="252" w:lineRule="auto"/>
              <w:ind w:left="709" w:hanging="283"/>
              <w:contextualSpacing/>
              <w:rPr>
                <w:rFonts w:ascii="Times" w:eastAsia="Batang" w:hAnsi="Times" w:cs="Times"/>
                <w:color w:val="000000"/>
                <w:sz w:val="20"/>
                <w:szCs w:val="20"/>
                <w:lang w:val="en-GB"/>
              </w:rPr>
            </w:pPr>
            <w:r w:rsidRPr="00273A28">
              <w:rPr>
                <w:rFonts w:ascii="Times" w:eastAsia="Batang" w:hAnsi="Times" w:cs="Times"/>
                <w:color w:val="000000"/>
                <w:sz w:val="20"/>
                <w:szCs w:val="20"/>
                <w:lang w:val="en-GB"/>
              </w:rPr>
              <w:t>Alt1: PDSCH DMRS port(s) is QCLed with the DL RSs of both indicated joint TCI states with respect to QCL-TypeA</w:t>
            </w:r>
          </w:p>
          <w:p w14:paraId="79511430" w14:textId="77777777" w:rsidR="00273A28" w:rsidRPr="00273A28" w:rsidRDefault="00273A28" w:rsidP="00273A28">
            <w:pPr>
              <w:numPr>
                <w:ilvl w:val="0"/>
                <w:numId w:val="61"/>
              </w:numPr>
              <w:spacing w:after="0" w:line="252" w:lineRule="auto"/>
              <w:ind w:left="709" w:hanging="283"/>
              <w:contextualSpacing/>
              <w:rPr>
                <w:rFonts w:ascii="Times" w:eastAsia="Batang" w:hAnsi="Times" w:cs="Times"/>
                <w:color w:val="000000"/>
                <w:sz w:val="20"/>
                <w:szCs w:val="20"/>
                <w:lang w:val="en-GB"/>
              </w:rPr>
            </w:pPr>
            <w:r w:rsidRPr="00273A28">
              <w:rPr>
                <w:rFonts w:ascii="Times" w:eastAsia="Batang" w:hAnsi="Times" w:cs="Times"/>
                <w:color w:val="000000"/>
                <w:sz w:val="20"/>
                <w:szCs w:val="20"/>
                <w:lang w:val="en-GB"/>
              </w:rPr>
              <w:t>Alt2: PDSCH DMRS port(s) is QCLed with the DL RSs of both indicated joint TCI states with respect to QCL-TypeA except for QCL parameters {Doppler shift, Doppler spread} of the second indicated joint TCI state</w:t>
            </w:r>
          </w:p>
          <w:p w14:paraId="4289A360" w14:textId="0ACF5AE4" w:rsidR="00273A28" w:rsidRPr="00AC2F9B" w:rsidRDefault="00273A28" w:rsidP="00AC2F9B">
            <w:pPr>
              <w:numPr>
                <w:ilvl w:val="0"/>
                <w:numId w:val="61"/>
              </w:numPr>
              <w:spacing w:after="0" w:line="252" w:lineRule="auto"/>
              <w:ind w:left="709" w:hanging="283"/>
              <w:contextualSpacing/>
              <w:jc w:val="both"/>
              <w:rPr>
                <w:rFonts w:ascii="Times New Roman" w:eastAsia="SimSun" w:hAnsi="Times New Roman" w:cs="Times New Roman"/>
                <w:sz w:val="20"/>
                <w:szCs w:val="20"/>
                <w:lang w:val="en-GB" w:eastAsia="ja-JP"/>
              </w:rPr>
            </w:pPr>
            <w:r w:rsidRPr="00273A28">
              <w:rPr>
                <w:rFonts w:ascii="Times" w:eastAsia="Batang" w:hAnsi="Times" w:cs="Times"/>
                <w:color w:val="000000"/>
                <w:sz w:val="20"/>
                <w:szCs w:val="20"/>
                <w:lang w:val="en-GB"/>
              </w:rPr>
              <w:t>Alt3: PDSCH DMRS port(s) is QCLed with the DL RS of the first indicated joint TCI state with respect to QCL-TypeA and QCLed with the DL RS of the second indicated joint TCI state with respect to QCL-TypeB</w:t>
            </w:r>
          </w:p>
        </w:tc>
      </w:tr>
    </w:tbl>
    <w:p w14:paraId="66EE1D17" w14:textId="2A90A0B8" w:rsidR="00691496" w:rsidRDefault="00691496" w:rsidP="008875C4">
      <w:pPr>
        <w:jc w:val="both"/>
        <w:rPr>
          <w:rFonts w:ascii="Times New Roman" w:hAnsi="Times New Roman" w:cs="Times New Roman"/>
          <w:szCs w:val="20"/>
          <w:lang w:val="en-GB"/>
        </w:rPr>
      </w:pPr>
    </w:p>
    <w:p w14:paraId="0972754F" w14:textId="1729BA25" w:rsidR="00402556" w:rsidRPr="00F07A17" w:rsidRDefault="00402556" w:rsidP="008875C4">
      <w:pPr>
        <w:jc w:val="both"/>
        <w:rPr>
          <w:rFonts w:ascii="Times New Roman" w:hAnsi="Times New Roman" w:cs="Times New Roman"/>
          <w:sz w:val="20"/>
          <w:szCs w:val="18"/>
          <w:lang w:val="en-GB"/>
        </w:rPr>
      </w:pPr>
      <w:r>
        <w:rPr>
          <w:rFonts w:ascii="Times New Roman" w:hAnsi="Times New Roman" w:cs="Times New Roman"/>
          <w:szCs w:val="20"/>
          <w:lang w:val="en-GB"/>
        </w:rPr>
        <w:t>Regarding the alternatives provided by RAN1#111 for the QCL type(s)/assumption(s) of the indicated joint TCI state(s) applied to PDSCH-CJT</w:t>
      </w:r>
      <w:r w:rsidR="00446F75">
        <w:rPr>
          <w:rFonts w:ascii="Times New Roman" w:hAnsi="Times New Roman" w:cs="Times New Roman"/>
          <w:szCs w:val="20"/>
          <w:lang w:val="en-GB"/>
        </w:rPr>
        <w:t xml:space="preserve"> we consider the Alt1: </w:t>
      </w:r>
      <w:r w:rsidR="00446F75" w:rsidRPr="00446F75">
        <w:rPr>
          <w:rFonts w:ascii="Times New Roman" w:hAnsi="Times New Roman" w:cs="Times New Roman"/>
          <w:szCs w:val="20"/>
          <w:lang w:val="en-GB"/>
        </w:rPr>
        <w:t>PDSCH DMRS port(s) is QCLed with the DL RSs of both indicated joint TCI states with respect to QCL-TypeA</w:t>
      </w:r>
      <w:r w:rsidR="00446F75">
        <w:rPr>
          <w:rFonts w:ascii="Times New Roman" w:hAnsi="Times New Roman" w:cs="Times New Roman"/>
          <w:szCs w:val="20"/>
          <w:lang w:val="en-GB"/>
        </w:rPr>
        <w:t xml:space="preserve"> as the preferred option due to the following reasons:</w:t>
      </w:r>
    </w:p>
    <w:p w14:paraId="36D6CA53" w14:textId="7EC9032E" w:rsidR="00446F75" w:rsidRPr="00F07A17" w:rsidRDefault="00446F75" w:rsidP="008D21C2">
      <w:pPr>
        <w:pStyle w:val="ListParagraph"/>
        <w:numPr>
          <w:ilvl w:val="0"/>
          <w:numId w:val="63"/>
        </w:numPr>
        <w:jc w:val="both"/>
        <w:rPr>
          <w:rFonts w:ascii="Times New Roman" w:hAnsi="Times New Roman" w:cs="Times New Roman"/>
          <w:sz w:val="22"/>
          <w:szCs w:val="18"/>
          <w:lang w:val="en-GB"/>
        </w:rPr>
      </w:pPr>
      <w:r w:rsidRPr="00F07A17">
        <w:rPr>
          <w:rFonts w:ascii="Times New Roman" w:hAnsi="Times New Roman" w:cs="Times New Roman"/>
          <w:sz w:val="22"/>
          <w:szCs w:val="18"/>
          <w:lang w:val="en-GB"/>
        </w:rPr>
        <w:t xml:space="preserve">Time domain parameters </w:t>
      </w:r>
      <w:r w:rsidR="00C87CE8">
        <w:rPr>
          <w:rFonts w:ascii="Times New Roman" w:hAnsi="Times New Roman" w:cs="Times New Roman"/>
          <w:sz w:val="22"/>
          <w:szCs w:val="18"/>
          <w:lang w:val="en-GB"/>
        </w:rPr>
        <w:t>are not expected to</w:t>
      </w:r>
      <w:r w:rsidRPr="00F07A17">
        <w:rPr>
          <w:rFonts w:ascii="Times New Roman" w:hAnsi="Times New Roman" w:cs="Times New Roman"/>
          <w:sz w:val="22"/>
          <w:szCs w:val="18"/>
          <w:lang w:val="en-GB"/>
        </w:rPr>
        <w:t xml:space="preserve"> be that different among TRPs</w:t>
      </w:r>
    </w:p>
    <w:p w14:paraId="58D463F6" w14:textId="486E1908" w:rsidR="00446F75" w:rsidRPr="00F07A17" w:rsidRDefault="00C87CE8" w:rsidP="00F07A17">
      <w:pPr>
        <w:pStyle w:val="ListParagraph"/>
        <w:numPr>
          <w:ilvl w:val="0"/>
          <w:numId w:val="63"/>
        </w:numPr>
        <w:jc w:val="both"/>
        <w:rPr>
          <w:rFonts w:ascii="Times New Roman" w:hAnsi="Times New Roman" w:cs="Times New Roman"/>
          <w:szCs w:val="18"/>
          <w:lang w:val="en-GB"/>
        </w:rPr>
      </w:pPr>
      <w:r>
        <w:rPr>
          <w:rFonts w:ascii="Times New Roman" w:hAnsi="Times New Roman" w:cs="Times New Roman"/>
          <w:sz w:val="22"/>
          <w:szCs w:val="18"/>
          <w:lang w:val="en-GB"/>
        </w:rPr>
        <w:t>Doppler characteristics were more of an issue e.g. in Rel17 HST-SFN</w:t>
      </w:r>
    </w:p>
    <w:p w14:paraId="4A6867E9" w14:textId="508AFC0A" w:rsidR="00446F75" w:rsidRDefault="00446F75" w:rsidP="008875C4">
      <w:pPr>
        <w:jc w:val="both"/>
        <w:rPr>
          <w:rFonts w:ascii="Times New Roman" w:hAnsi="Times New Roman" w:cs="Times New Roman"/>
          <w:szCs w:val="20"/>
          <w:lang w:val="en-GB"/>
        </w:rPr>
      </w:pPr>
    </w:p>
    <w:p w14:paraId="7EF3E0D3" w14:textId="4E3CB8EA" w:rsidR="008D21C2" w:rsidRPr="00F07A17" w:rsidRDefault="008D21C2" w:rsidP="008875C4">
      <w:pPr>
        <w:jc w:val="both"/>
        <w:rPr>
          <w:rFonts w:ascii="Times New Roman" w:hAnsi="Times New Roman" w:cs="Times New Roman"/>
          <w:b/>
          <w:bCs/>
          <w:szCs w:val="20"/>
          <w:lang w:val="en-GB"/>
        </w:rPr>
      </w:pPr>
      <w:bookmarkStart w:id="4" w:name="_Ref127526353"/>
      <w:r w:rsidRPr="00F07A17">
        <w:rPr>
          <w:rFonts w:ascii="Times New Roman" w:hAnsi="Times New Roman" w:cs="Times New Roman"/>
          <w:b/>
          <w:bCs/>
          <w:lang w:val="en-GB"/>
        </w:rPr>
        <w:t xml:space="preserve">Proposal </w:t>
      </w:r>
      <w:r w:rsidRPr="00F07A17">
        <w:rPr>
          <w:rFonts w:ascii="Times New Roman" w:hAnsi="Times New Roman" w:cs="Times New Roman"/>
          <w:b/>
          <w:bCs/>
        </w:rPr>
        <w:fldChar w:fldCharType="begin"/>
      </w:r>
      <w:r w:rsidRPr="00F07A17">
        <w:rPr>
          <w:rFonts w:ascii="Times New Roman" w:hAnsi="Times New Roman" w:cs="Times New Roman"/>
          <w:b/>
          <w:bCs/>
          <w:lang w:val="en-GB"/>
        </w:rPr>
        <w:instrText xml:space="preserve"> SEQ Proposal \* ARABIC </w:instrText>
      </w:r>
      <w:r w:rsidRPr="00F07A17">
        <w:rPr>
          <w:rFonts w:ascii="Times New Roman" w:hAnsi="Times New Roman" w:cs="Times New Roman"/>
          <w:b/>
          <w:bCs/>
        </w:rPr>
        <w:fldChar w:fldCharType="separate"/>
      </w:r>
      <w:r w:rsidR="00AF2EF7">
        <w:rPr>
          <w:rFonts w:ascii="Times New Roman" w:hAnsi="Times New Roman" w:cs="Times New Roman"/>
          <w:b/>
          <w:bCs/>
          <w:noProof/>
          <w:lang w:val="en-GB"/>
        </w:rPr>
        <w:t>2</w:t>
      </w:r>
      <w:r w:rsidRPr="00F07A17">
        <w:rPr>
          <w:rFonts w:ascii="Times New Roman" w:hAnsi="Times New Roman" w:cs="Times New Roman"/>
          <w:b/>
          <w:bCs/>
        </w:rPr>
        <w:fldChar w:fldCharType="end"/>
      </w:r>
      <w:r w:rsidRPr="00F07A17">
        <w:rPr>
          <w:rFonts w:ascii="Times New Roman" w:hAnsi="Times New Roman" w:cs="Times New Roman"/>
          <w:b/>
          <w:bCs/>
          <w:lang w:val="en-GB"/>
        </w:rPr>
        <w:t>:</w:t>
      </w:r>
      <w:r w:rsidR="00D9283D">
        <w:rPr>
          <w:rFonts w:ascii="Times New Roman" w:hAnsi="Times New Roman" w:cs="Times New Roman"/>
          <w:b/>
          <w:bCs/>
          <w:lang w:val="en-GB"/>
        </w:rPr>
        <w:t xml:space="preserve"> Support </w:t>
      </w:r>
      <w:r w:rsidR="00D9283D" w:rsidRPr="00D9283D">
        <w:rPr>
          <w:rFonts w:ascii="Times New Roman" w:hAnsi="Times New Roman" w:cs="Times New Roman"/>
          <w:b/>
          <w:bCs/>
          <w:lang w:val="en-GB"/>
        </w:rPr>
        <w:t>Alt1: PDSCH DMRS port(s) is QCLed with the DL RSs of both indicated joint TCI states with respect to QCL-TypeA</w:t>
      </w:r>
      <w:bookmarkEnd w:id="4"/>
      <w:r w:rsidR="00D33E5F">
        <w:rPr>
          <w:rFonts w:ascii="Times New Roman" w:hAnsi="Times New Roman" w:cs="Times New Roman"/>
          <w:b/>
          <w:bCs/>
          <w:lang w:val="en-GB"/>
        </w:rPr>
        <w:t>.</w:t>
      </w:r>
    </w:p>
    <w:p w14:paraId="2A99D588" w14:textId="0EE51BE2" w:rsidR="006F2E74" w:rsidRDefault="006F2E74" w:rsidP="006F2E74">
      <w:pPr>
        <w:pStyle w:val="Heading2"/>
      </w:pPr>
      <w:r>
        <w:t>2.2</w:t>
      </w:r>
      <w:r>
        <w:tab/>
      </w:r>
      <w:r w:rsidRPr="006F2E74">
        <w:t>TCI state update and activation</w:t>
      </w:r>
    </w:p>
    <w:p w14:paraId="62956638" w14:textId="4725B869" w:rsidR="006F2E74" w:rsidRDefault="006F2E74" w:rsidP="006F2E74">
      <w:pPr>
        <w:pStyle w:val="Heading3"/>
      </w:pPr>
      <w:r>
        <w:t>2.2.1</w:t>
      </w:r>
      <w:r>
        <w:tab/>
      </w:r>
      <w:r w:rsidR="00911600" w:rsidRPr="00911600">
        <w:t>TCI state update for M-DCI based M</w:t>
      </w:r>
      <w:r w:rsidR="0004177D">
        <w:t>-</w:t>
      </w:r>
      <w:r w:rsidR="00911600" w:rsidRPr="00911600">
        <w:t>TRP</w:t>
      </w:r>
    </w:p>
    <w:p w14:paraId="2085DB75" w14:textId="428FC956" w:rsidR="008A441C" w:rsidRPr="004C5232" w:rsidRDefault="00961ABF" w:rsidP="008A441C">
      <w:pPr>
        <w:rPr>
          <w:rFonts w:ascii="Times New Roman" w:hAnsi="Times New Roman" w:cs="Times New Roman"/>
          <w:lang w:val="en-GB"/>
        </w:rPr>
      </w:pPr>
      <w:r w:rsidRPr="004C5232">
        <w:rPr>
          <w:rFonts w:ascii="Times New Roman" w:hAnsi="Times New Roman" w:cs="Times New Roman"/>
          <w:lang w:val="en-GB"/>
        </w:rPr>
        <w:t>For TCI state update in m-DCI based M</w:t>
      </w:r>
      <w:r w:rsidR="0004177D" w:rsidRPr="004C5232">
        <w:rPr>
          <w:rFonts w:ascii="Times New Roman" w:hAnsi="Times New Roman" w:cs="Times New Roman"/>
          <w:lang w:val="en-GB"/>
        </w:rPr>
        <w:t>-</w:t>
      </w:r>
      <w:r w:rsidRPr="004C5232">
        <w:rPr>
          <w:rFonts w:ascii="Times New Roman" w:hAnsi="Times New Roman" w:cs="Times New Roman"/>
          <w:lang w:val="en-GB"/>
        </w:rPr>
        <w:t>TRP, the following agreement</w:t>
      </w:r>
      <w:r w:rsidR="00CF792B" w:rsidRPr="004C5232">
        <w:rPr>
          <w:rFonts w:ascii="Times New Roman" w:hAnsi="Times New Roman" w:cs="Times New Roman"/>
          <w:lang w:val="en-GB"/>
        </w:rPr>
        <w:t>s</w:t>
      </w:r>
      <w:r w:rsidRPr="004C5232">
        <w:rPr>
          <w:rFonts w:ascii="Times New Roman" w:hAnsi="Times New Roman" w:cs="Times New Roman"/>
          <w:lang w:val="en-GB"/>
        </w:rPr>
        <w:t xml:space="preserve"> was made in RAN1#</w:t>
      </w:r>
      <w:r w:rsidR="00CF792B" w:rsidRPr="004C5232">
        <w:rPr>
          <w:rFonts w:ascii="Times New Roman" w:hAnsi="Times New Roman" w:cs="Times New Roman"/>
          <w:lang w:val="en-GB"/>
        </w:rPr>
        <w:t>11</w:t>
      </w:r>
      <w:r w:rsidR="0084018E">
        <w:rPr>
          <w:rFonts w:ascii="Times New Roman" w:hAnsi="Times New Roman" w:cs="Times New Roman"/>
          <w:lang w:val="en-GB"/>
        </w:rPr>
        <w:t>1</w:t>
      </w:r>
      <w:r w:rsidRPr="004C5232">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AD673E" w:rsidRPr="005E647A" w14:paraId="68129E2B" w14:textId="77777777" w:rsidTr="00AD673E">
        <w:tc>
          <w:tcPr>
            <w:tcW w:w="9629" w:type="dxa"/>
          </w:tcPr>
          <w:p w14:paraId="59444020" w14:textId="77777777" w:rsidR="000C7D16" w:rsidRPr="000C7D16" w:rsidRDefault="000C7D16" w:rsidP="000C7D16">
            <w:pPr>
              <w:spacing w:after="0" w:line="240" w:lineRule="auto"/>
              <w:jc w:val="both"/>
              <w:rPr>
                <w:rFonts w:ascii="Times" w:eastAsia="Batang" w:hAnsi="Times" w:cs="Times"/>
                <w:color w:val="000000"/>
                <w:sz w:val="20"/>
                <w:szCs w:val="20"/>
                <w:highlight w:val="green"/>
                <w:lang w:val="en-GB"/>
              </w:rPr>
            </w:pPr>
            <w:r w:rsidRPr="000C7D16">
              <w:rPr>
                <w:rFonts w:ascii="Times" w:eastAsia="Batang" w:hAnsi="Times" w:cs="Times"/>
                <w:color w:val="000000"/>
                <w:sz w:val="20"/>
                <w:szCs w:val="20"/>
                <w:highlight w:val="green"/>
                <w:lang w:val="en-GB"/>
              </w:rPr>
              <w:t>Agreement</w:t>
            </w:r>
          </w:p>
          <w:p w14:paraId="4E8E1829" w14:textId="1F22A6AD" w:rsidR="000C7D16" w:rsidRDefault="000C7D16" w:rsidP="000C7D16">
            <w:pPr>
              <w:spacing w:after="0" w:line="240" w:lineRule="auto"/>
              <w:rPr>
                <w:rFonts w:ascii="Times New Roman" w:eastAsia="Batang" w:hAnsi="Times New Roman" w:cs="Times New Roman"/>
                <w:sz w:val="20"/>
                <w:szCs w:val="20"/>
                <w:highlight w:val="green"/>
                <w:lang w:val="en-GB"/>
              </w:rPr>
            </w:pPr>
            <w:r w:rsidRPr="000C7D16">
              <w:rPr>
                <w:rFonts w:ascii="Times New Roman" w:eastAsia="Batang" w:hAnsi="Times New Roman" w:cs="Times New Roman"/>
                <w:sz w:val="20"/>
                <w:szCs w:val="20"/>
                <w:lang w:val="en-GB"/>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0C7D16">
              <w:rPr>
                <w:rFonts w:ascii="Times New Roman" w:eastAsia="Batang" w:hAnsi="Times New Roman" w:cs="Times New Roman"/>
                <w:i/>
                <w:iCs/>
                <w:sz w:val="20"/>
                <w:szCs w:val="20"/>
                <w:lang w:val="en-GB"/>
              </w:rPr>
              <w:t xml:space="preserve">coresetPoolIndex </w:t>
            </w:r>
            <w:r w:rsidRPr="000C7D16">
              <w:rPr>
                <w:rFonts w:ascii="Times New Roman" w:eastAsia="Batang" w:hAnsi="Times New Roman" w:cs="Times New Roman"/>
                <w:sz w:val="20"/>
                <w:szCs w:val="20"/>
                <w:lang w:val="en-GB"/>
              </w:rPr>
              <w:t xml:space="preserve">value to PDCCH on a CORESET associated with the same </w:t>
            </w:r>
            <w:r w:rsidRPr="000C7D16">
              <w:rPr>
                <w:rFonts w:ascii="Times New Roman" w:eastAsia="Batang" w:hAnsi="Times New Roman" w:cs="Times New Roman"/>
                <w:i/>
                <w:iCs/>
                <w:sz w:val="20"/>
                <w:szCs w:val="20"/>
                <w:lang w:val="en-GB"/>
              </w:rPr>
              <w:t xml:space="preserve">coresetPoolIndex </w:t>
            </w:r>
            <w:r w:rsidRPr="000C7D16">
              <w:rPr>
                <w:rFonts w:ascii="Times New Roman" w:eastAsia="Batang" w:hAnsi="Times New Roman" w:cs="Times New Roman"/>
                <w:sz w:val="20"/>
                <w:szCs w:val="20"/>
                <w:lang w:val="en-GB"/>
              </w:rPr>
              <w:t>value and PDSCH scheduled/activated by the PDCCH.</w:t>
            </w:r>
          </w:p>
          <w:p w14:paraId="3E62AF1C" w14:textId="77777777" w:rsidR="000C7D16" w:rsidRPr="001D567B" w:rsidRDefault="000C7D16" w:rsidP="000C7D16">
            <w:pPr>
              <w:spacing w:after="0" w:line="240" w:lineRule="auto"/>
              <w:rPr>
                <w:rFonts w:ascii="Times New Roman" w:eastAsia="Batang" w:hAnsi="Times New Roman" w:cs="Times New Roman"/>
                <w:sz w:val="20"/>
                <w:szCs w:val="20"/>
                <w:highlight w:val="green"/>
                <w:lang w:val="en-GB"/>
              </w:rPr>
            </w:pPr>
          </w:p>
          <w:p w14:paraId="1DC18A39" w14:textId="77777777" w:rsidR="00D2409B" w:rsidRPr="00D2409B" w:rsidRDefault="00D2409B" w:rsidP="00D2409B">
            <w:pPr>
              <w:spacing w:after="0" w:line="240" w:lineRule="auto"/>
              <w:jc w:val="both"/>
              <w:rPr>
                <w:rFonts w:ascii="Times" w:eastAsia="Batang" w:hAnsi="Times" w:cs="Times"/>
                <w:color w:val="000000"/>
                <w:sz w:val="20"/>
                <w:szCs w:val="20"/>
                <w:highlight w:val="green"/>
                <w:lang w:val="en-GB"/>
              </w:rPr>
            </w:pPr>
            <w:r w:rsidRPr="00D2409B">
              <w:rPr>
                <w:rFonts w:ascii="Times" w:eastAsia="Batang" w:hAnsi="Times" w:cs="Times"/>
                <w:color w:val="000000"/>
                <w:sz w:val="20"/>
                <w:szCs w:val="20"/>
                <w:highlight w:val="green"/>
                <w:lang w:val="en-GB"/>
              </w:rPr>
              <w:t>Agreement</w:t>
            </w:r>
          </w:p>
          <w:p w14:paraId="13C4930C" w14:textId="443866DA" w:rsidR="000C7D16" w:rsidRPr="001D567B" w:rsidRDefault="00D2409B" w:rsidP="001D567B">
            <w:pPr>
              <w:spacing w:after="0" w:line="240" w:lineRule="auto"/>
              <w:rPr>
                <w:rFonts w:ascii="Times New Roman" w:eastAsia="Batang" w:hAnsi="Times New Roman" w:cs="Times New Roman"/>
                <w:sz w:val="20"/>
                <w:szCs w:val="20"/>
                <w:lang w:val="en-GB"/>
              </w:rPr>
            </w:pPr>
            <w:r w:rsidRPr="00D2409B">
              <w:rPr>
                <w:rFonts w:ascii="Times New Roman" w:eastAsia="Batang" w:hAnsi="Times New Roman" w:cs="Times New Roman"/>
                <w:color w:val="000000"/>
                <w:sz w:val="20"/>
                <w:szCs w:val="20"/>
                <w:lang w:val="en-GB"/>
              </w:rPr>
              <w:t xml:space="preserve">On unified TCI framework extension for M-DCI based MTRP, the UE shall apply the indicated joint/UL TCI state specific to a </w:t>
            </w:r>
            <w:r w:rsidRPr="00D2409B">
              <w:rPr>
                <w:rFonts w:ascii="Times New Roman" w:eastAsia="Batang" w:hAnsi="Times New Roman" w:cs="Times New Roman"/>
                <w:i/>
                <w:iCs/>
                <w:color w:val="000000"/>
                <w:sz w:val="20"/>
                <w:szCs w:val="20"/>
                <w:lang w:val="en-GB"/>
              </w:rPr>
              <w:t xml:space="preserve">coresetPoolIndex </w:t>
            </w:r>
            <w:r w:rsidRPr="00D2409B">
              <w:rPr>
                <w:rFonts w:ascii="Times New Roman" w:eastAsia="Batang" w:hAnsi="Times New Roman" w:cs="Times New Roman"/>
                <w:color w:val="000000"/>
                <w:sz w:val="20"/>
                <w:szCs w:val="20"/>
                <w:lang w:val="en-GB"/>
              </w:rPr>
              <w:t xml:space="preserve">value to PUSCH transmission scheduled/activated by PDCCH (including DG-PUSCH and Type2 CG-PUSCH) on a CORESET that is associated with the same </w:t>
            </w:r>
            <w:r w:rsidRPr="00D2409B">
              <w:rPr>
                <w:rFonts w:ascii="Times New Roman" w:eastAsia="Batang" w:hAnsi="Times New Roman" w:cs="Times New Roman"/>
                <w:i/>
                <w:iCs/>
                <w:color w:val="000000"/>
                <w:sz w:val="20"/>
                <w:szCs w:val="20"/>
                <w:lang w:val="en-GB"/>
              </w:rPr>
              <w:t xml:space="preserve">coresetPoolIndex </w:t>
            </w:r>
            <w:r w:rsidRPr="00D2409B">
              <w:rPr>
                <w:rFonts w:ascii="Times New Roman" w:eastAsia="Batang" w:hAnsi="Times New Roman" w:cs="Times New Roman"/>
                <w:color w:val="000000"/>
                <w:sz w:val="20"/>
                <w:szCs w:val="20"/>
                <w:lang w:val="en-GB"/>
              </w:rPr>
              <w:t>value.</w:t>
            </w:r>
          </w:p>
          <w:p w14:paraId="6AEB8322" w14:textId="097D2DE4" w:rsidR="00AD673E" w:rsidRDefault="00AD673E" w:rsidP="00F07A17">
            <w:pPr>
              <w:spacing w:after="0" w:line="240" w:lineRule="auto"/>
              <w:rPr>
                <w:lang w:val="en-GB"/>
              </w:rPr>
            </w:pPr>
          </w:p>
        </w:tc>
      </w:tr>
    </w:tbl>
    <w:p w14:paraId="47123F09" w14:textId="77777777" w:rsidR="00D51015" w:rsidRDefault="00D51015" w:rsidP="008056AB">
      <w:pPr>
        <w:spacing w:after="0"/>
        <w:rPr>
          <w:lang w:val="en-GB"/>
        </w:rPr>
      </w:pPr>
    </w:p>
    <w:p w14:paraId="4E23E780" w14:textId="5A777D57" w:rsidR="007F36B9" w:rsidRPr="008E4159" w:rsidRDefault="00411C7B" w:rsidP="007F36B9">
      <w:pPr>
        <w:jc w:val="both"/>
        <w:rPr>
          <w:rFonts w:ascii="Times New Roman" w:hAnsi="Times New Roman" w:cs="Times New Roman"/>
          <w:lang w:val="en-GB"/>
        </w:rPr>
      </w:pPr>
      <w:r>
        <w:rPr>
          <w:rFonts w:ascii="Times New Roman" w:hAnsi="Times New Roman" w:cs="Times New Roman"/>
          <w:lang w:val="en-GB"/>
        </w:rPr>
        <w:t>As shown above</w:t>
      </w:r>
      <w:r w:rsidR="00767D3C" w:rsidRPr="002D12C7">
        <w:rPr>
          <w:rFonts w:ascii="Times New Roman" w:hAnsi="Times New Roman" w:cs="Times New Roman"/>
          <w:lang w:val="en-US"/>
        </w:rPr>
        <w:t>,</w:t>
      </w:r>
      <w:r>
        <w:rPr>
          <w:rFonts w:ascii="Times New Roman" w:hAnsi="Times New Roman" w:cs="Times New Roman"/>
          <w:lang w:val="en-GB"/>
        </w:rPr>
        <w:t xml:space="preserve"> the agreements in RAN1#11</w:t>
      </w:r>
      <w:r w:rsidR="00E531F9">
        <w:rPr>
          <w:rFonts w:ascii="Times New Roman" w:hAnsi="Times New Roman" w:cs="Times New Roman"/>
          <w:lang w:val="en-GB"/>
        </w:rPr>
        <w:t>1</w:t>
      </w:r>
      <w:r>
        <w:rPr>
          <w:rFonts w:ascii="Times New Roman" w:hAnsi="Times New Roman" w:cs="Times New Roman"/>
          <w:lang w:val="en-GB"/>
        </w:rPr>
        <w:t xml:space="preserve"> cover the PDCCH</w:t>
      </w:r>
      <w:r w:rsidR="00E531F9">
        <w:rPr>
          <w:rFonts w:ascii="Times New Roman" w:hAnsi="Times New Roman" w:cs="Times New Roman"/>
          <w:lang w:val="en-GB"/>
        </w:rPr>
        <w:t xml:space="preserve">, </w:t>
      </w:r>
      <w:r>
        <w:rPr>
          <w:rFonts w:ascii="Times New Roman" w:hAnsi="Times New Roman" w:cs="Times New Roman"/>
          <w:lang w:val="en-GB"/>
        </w:rPr>
        <w:t>PDSCH</w:t>
      </w:r>
      <w:r w:rsidR="00E531F9">
        <w:rPr>
          <w:rFonts w:ascii="Times New Roman" w:hAnsi="Times New Roman" w:cs="Times New Roman"/>
          <w:lang w:val="en-GB"/>
        </w:rPr>
        <w:t xml:space="preserve"> and PUSCH</w:t>
      </w:r>
      <w:r>
        <w:rPr>
          <w:rFonts w:ascii="Times New Roman" w:hAnsi="Times New Roman" w:cs="Times New Roman"/>
          <w:lang w:val="en-GB"/>
        </w:rPr>
        <w:t xml:space="preserve">. </w:t>
      </w:r>
      <w:r w:rsidR="00026721" w:rsidRPr="008E4159">
        <w:rPr>
          <w:rFonts w:ascii="Times New Roman" w:hAnsi="Times New Roman" w:cs="Times New Roman"/>
          <w:lang w:val="en-GB"/>
        </w:rPr>
        <w:t xml:space="preserve">In the following, we discuss how unified TCI framework can be extended to </w:t>
      </w:r>
      <w:r>
        <w:rPr>
          <w:rFonts w:ascii="Times New Roman" w:hAnsi="Times New Roman" w:cs="Times New Roman"/>
          <w:lang w:val="en-GB"/>
        </w:rPr>
        <w:t xml:space="preserve">other signals and channels in </w:t>
      </w:r>
      <w:r w:rsidR="00026721" w:rsidRPr="008E4159">
        <w:rPr>
          <w:rFonts w:ascii="Times New Roman" w:hAnsi="Times New Roman" w:cs="Times New Roman"/>
          <w:lang w:val="en-GB"/>
        </w:rPr>
        <w:t xml:space="preserve">M-DCI m-TRP framework. </w:t>
      </w:r>
      <w:r w:rsidR="007F36B9" w:rsidRPr="008E4159">
        <w:rPr>
          <w:rFonts w:ascii="Times New Roman" w:hAnsi="Times New Roman" w:cs="Times New Roman"/>
          <w:lang w:val="en-GB"/>
        </w:rPr>
        <w:t>For instance, AP</w:t>
      </w:r>
      <w:r w:rsidR="000628A8">
        <w:rPr>
          <w:rFonts w:ascii="Times New Roman" w:hAnsi="Times New Roman" w:cs="Times New Roman"/>
          <w:lang w:val="en-GB"/>
        </w:rPr>
        <w:t>-</w:t>
      </w:r>
      <w:r w:rsidR="007F36B9" w:rsidRPr="008E4159">
        <w:rPr>
          <w:rFonts w:ascii="Times New Roman" w:hAnsi="Times New Roman" w:cs="Times New Roman"/>
          <w:lang w:val="en-GB"/>
        </w:rPr>
        <w:t xml:space="preserve">CSI-RS can follow </w:t>
      </w:r>
      <w:r w:rsidR="007F36B9" w:rsidRPr="008E4159">
        <w:rPr>
          <w:rFonts w:ascii="Times New Roman" w:hAnsi="Times New Roman" w:cs="Times New Roman"/>
          <w:i/>
          <w:lang w:val="en-GB"/>
        </w:rPr>
        <w:t>Indicated</w:t>
      </w:r>
      <w:r w:rsidR="007F36B9" w:rsidRPr="008E4159">
        <w:rPr>
          <w:rFonts w:ascii="Times New Roman" w:hAnsi="Times New Roman" w:cs="Times New Roman"/>
          <w:lang w:val="en-GB"/>
        </w:rPr>
        <w:t xml:space="preserve"> TCI state of the CORESET of the triggering PDCCH. Determining of which of the </w:t>
      </w:r>
      <w:r w:rsidR="007F36B9" w:rsidRPr="008E4159">
        <w:rPr>
          <w:rFonts w:ascii="Times New Roman" w:hAnsi="Times New Roman" w:cs="Times New Roman"/>
          <w:i/>
          <w:lang w:val="en-GB"/>
        </w:rPr>
        <w:t xml:space="preserve">Indicated </w:t>
      </w:r>
      <w:r w:rsidR="007F36B9" w:rsidRPr="008E4159">
        <w:rPr>
          <w:rFonts w:ascii="Times New Roman" w:hAnsi="Times New Roman" w:cs="Times New Roman"/>
          <w:lang w:val="en-GB"/>
        </w:rPr>
        <w:t xml:space="preserve">TCI states is updated would be based on the coresetPoolIndex of the CORESET of the PDCCH transmitting the DCI carrying the </w:t>
      </w:r>
      <w:r w:rsidR="000628A8">
        <w:rPr>
          <w:rFonts w:ascii="Times New Roman" w:hAnsi="Times New Roman" w:cs="Times New Roman"/>
          <w:iCs/>
          <w:lang w:val="en-GB"/>
        </w:rPr>
        <w:t>AP-CSI-RS trigger</w:t>
      </w:r>
      <w:r w:rsidR="004D2DCB">
        <w:rPr>
          <w:rFonts w:ascii="Times New Roman" w:hAnsi="Times New Roman" w:cs="Times New Roman"/>
          <w:iCs/>
          <w:lang w:val="en-GB"/>
        </w:rPr>
        <w:t xml:space="preserve"> in m-DCI scenario</w:t>
      </w:r>
      <w:r w:rsidR="007F36B9" w:rsidRPr="008E4159">
        <w:rPr>
          <w:rFonts w:ascii="Times New Roman" w:hAnsi="Times New Roman" w:cs="Times New Roman"/>
          <w:lang w:val="en-GB"/>
        </w:rPr>
        <w:t xml:space="preserve">. </w:t>
      </w:r>
    </w:p>
    <w:p w14:paraId="0661527A" w14:textId="045DF881" w:rsidR="007F36B9" w:rsidRPr="008E4159" w:rsidRDefault="007F36B9" w:rsidP="004255F6">
      <w:pPr>
        <w:pStyle w:val="Caption"/>
        <w:rPr>
          <w:rFonts w:ascii="Times New Roman" w:hAnsi="Times New Roman" w:cs="Times New Roman"/>
          <w:lang w:val="en-GB"/>
        </w:rPr>
      </w:pPr>
      <w:bookmarkStart w:id="5" w:name="_Ref102135862"/>
      <w:r w:rsidRPr="008E4159">
        <w:rPr>
          <w:rFonts w:ascii="Times New Roman" w:hAnsi="Times New Roman" w:cs="Times New Roman"/>
          <w:lang w:val="en-GB"/>
        </w:rPr>
        <w:t xml:space="preserve">Observation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rPr>
        <w:fldChar w:fldCharType="separate"/>
      </w:r>
      <w:r w:rsidR="00ED30E7">
        <w:rPr>
          <w:rFonts w:ascii="Times New Roman" w:hAnsi="Times New Roman" w:cs="Times New Roman"/>
          <w:noProof/>
          <w:lang w:val="en-GB"/>
        </w:rPr>
        <w:t>2</w:t>
      </w:r>
      <w:r w:rsidRPr="008E4159">
        <w:rPr>
          <w:rFonts w:ascii="Times New Roman" w:hAnsi="Times New Roman" w:cs="Times New Roman"/>
        </w:rPr>
        <w:fldChar w:fldCharType="end"/>
      </w:r>
      <w:r w:rsidRPr="008E4159">
        <w:rPr>
          <w:rFonts w:ascii="Times New Roman" w:hAnsi="Times New Roman" w:cs="Times New Roman"/>
          <w:lang w:val="en-GB"/>
        </w:rPr>
        <w:t xml:space="preserve">: In m-DCI, determining of which of the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states is </w:t>
      </w:r>
      <w:r w:rsidR="00FA0650">
        <w:rPr>
          <w:rFonts w:ascii="Times New Roman" w:hAnsi="Times New Roman" w:cs="Times New Roman"/>
          <w:lang w:val="en-GB"/>
        </w:rPr>
        <w:t>applied</w:t>
      </w:r>
      <w:r w:rsidR="00FA0650" w:rsidRPr="008E4159">
        <w:rPr>
          <w:rFonts w:ascii="Times New Roman" w:hAnsi="Times New Roman" w:cs="Times New Roman"/>
          <w:lang w:val="en-GB"/>
        </w:rPr>
        <w:t xml:space="preserve"> </w:t>
      </w:r>
      <w:r w:rsidRPr="008E4159">
        <w:rPr>
          <w:rFonts w:ascii="Times New Roman" w:hAnsi="Times New Roman" w:cs="Times New Roman"/>
          <w:lang w:val="en-GB"/>
        </w:rPr>
        <w:t xml:space="preserve">would be based on the coresetPoolIndex of the CORESET of the PDCCH transmitting the DCI </w:t>
      </w:r>
      <w:r w:rsidR="00C85F84">
        <w:rPr>
          <w:rFonts w:ascii="Times New Roman" w:hAnsi="Times New Roman" w:cs="Times New Roman"/>
          <w:lang w:val="en-GB"/>
        </w:rPr>
        <w:t>AP-CSI-RS trigger</w:t>
      </w:r>
      <w:r w:rsidRPr="008E4159">
        <w:rPr>
          <w:rFonts w:ascii="Times New Roman" w:hAnsi="Times New Roman" w:cs="Times New Roman"/>
          <w:lang w:val="en-GB"/>
        </w:rPr>
        <w:t>.</w:t>
      </w:r>
      <w:bookmarkEnd w:id="5"/>
    </w:p>
    <w:p w14:paraId="5EA5C233" w14:textId="24131AB9" w:rsidR="007F36B9" w:rsidRDefault="007F36B9" w:rsidP="007F36B9">
      <w:pPr>
        <w:jc w:val="both"/>
        <w:rPr>
          <w:rFonts w:ascii="Times New Roman" w:hAnsi="Times New Roman" w:cs="Times New Roman"/>
          <w:lang w:val="en-GB"/>
        </w:rPr>
      </w:pPr>
      <w:r w:rsidRPr="008E4159">
        <w:rPr>
          <w:rFonts w:ascii="Times New Roman" w:hAnsi="Times New Roman" w:cs="Times New Roman"/>
          <w:lang w:val="en-GB"/>
        </w:rPr>
        <w:t xml:space="preserve">Regarding dedicated PUCCH resources, it would be needed to group the resources so that one set of resources would be associated to the first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w:t>
      </w:r>
      <w:r w:rsidR="008A7C45" w:rsidRPr="008E4159">
        <w:rPr>
          <w:rFonts w:ascii="Times New Roman" w:hAnsi="Times New Roman" w:cs="Times New Roman"/>
          <w:lang w:val="en-GB"/>
        </w:rPr>
        <w:t>(</w:t>
      </w:r>
      <w:r w:rsidR="00B10C48" w:rsidRPr="008E4159">
        <w:rPr>
          <w:rFonts w:ascii="Times New Roman" w:hAnsi="Times New Roman" w:cs="Times New Roman"/>
          <w:lang w:val="en-GB"/>
        </w:rPr>
        <w:t xml:space="preserve">may refer as the indicated </w:t>
      </w:r>
      <w:r w:rsidR="008A7C45" w:rsidRPr="008E4159">
        <w:rPr>
          <w:rFonts w:ascii="Times New Roman" w:hAnsi="Times New Roman" w:cs="Times New Roman"/>
          <w:lang w:val="en-GB"/>
        </w:rPr>
        <w:t xml:space="preserve">TCI state corresponding to the CORESETPoolIndex 0) </w:t>
      </w:r>
      <w:r w:rsidRPr="008E4159">
        <w:rPr>
          <w:rFonts w:ascii="Times New Roman" w:hAnsi="Times New Roman" w:cs="Times New Roman"/>
          <w:lang w:val="en-GB"/>
        </w:rPr>
        <w:t xml:space="preserve">and other set of the resources would be associated to the second </w:t>
      </w:r>
      <w:r w:rsidRPr="008E4159">
        <w:rPr>
          <w:rFonts w:ascii="Times New Roman" w:hAnsi="Times New Roman" w:cs="Times New Roman"/>
          <w:i/>
          <w:lang w:val="en-GB"/>
        </w:rPr>
        <w:t xml:space="preserve">Indicated </w:t>
      </w:r>
      <w:r w:rsidRPr="008E4159">
        <w:rPr>
          <w:rFonts w:ascii="Times New Roman" w:hAnsi="Times New Roman" w:cs="Times New Roman"/>
          <w:lang w:val="en-GB"/>
        </w:rPr>
        <w:t>TCI state</w:t>
      </w:r>
      <w:r w:rsidR="008A7C45" w:rsidRPr="008E4159">
        <w:rPr>
          <w:rFonts w:ascii="Times New Roman" w:hAnsi="Times New Roman" w:cs="Times New Roman"/>
          <w:lang w:val="en-GB"/>
        </w:rPr>
        <w:t xml:space="preserve"> (</w:t>
      </w:r>
      <w:r w:rsidR="00434560" w:rsidRPr="008E4159">
        <w:rPr>
          <w:rFonts w:ascii="Times New Roman" w:hAnsi="Times New Roman" w:cs="Times New Roman"/>
          <w:lang w:val="en-GB"/>
        </w:rPr>
        <w:t xml:space="preserve">may refer as the indicated </w:t>
      </w:r>
      <w:r w:rsidR="008A7C45" w:rsidRPr="008E4159">
        <w:rPr>
          <w:rFonts w:ascii="Times New Roman" w:hAnsi="Times New Roman" w:cs="Times New Roman"/>
          <w:lang w:val="en-GB"/>
        </w:rPr>
        <w:t>TCI state corresponding to the CORESETPoolIndex 1)</w:t>
      </w:r>
      <w:r w:rsidRPr="008E4159">
        <w:rPr>
          <w:rFonts w:ascii="Times New Roman" w:hAnsi="Times New Roman" w:cs="Times New Roman"/>
          <w:lang w:val="en-GB"/>
        </w:rPr>
        <w:t xml:space="preserve">. </w:t>
      </w:r>
      <w:r w:rsidR="00AE770F" w:rsidRPr="008E4159">
        <w:rPr>
          <w:rFonts w:ascii="Times New Roman" w:hAnsi="Times New Roman" w:cs="Times New Roman"/>
          <w:lang w:val="en-GB"/>
        </w:rPr>
        <w:t>In general, t</w:t>
      </w:r>
      <w:r w:rsidRPr="008E4159">
        <w:rPr>
          <w:rFonts w:ascii="Times New Roman" w:hAnsi="Times New Roman" w:cs="Times New Roman"/>
          <w:lang w:val="en-GB"/>
        </w:rPr>
        <w:t xml:space="preserve">here may be different alternatives to facilitate </w:t>
      </w:r>
      <w:r w:rsidR="00AE770F" w:rsidRPr="008E4159">
        <w:rPr>
          <w:rFonts w:ascii="Times New Roman" w:hAnsi="Times New Roman" w:cs="Times New Roman"/>
          <w:lang w:val="en-GB"/>
        </w:rPr>
        <w:t xml:space="preserve">the association between </w:t>
      </w:r>
      <w:r w:rsidR="0038160D" w:rsidRPr="008E4159">
        <w:rPr>
          <w:rFonts w:ascii="Times New Roman" w:hAnsi="Times New Roman" w:cs="Times New Roman"/>
          <w:lang w:val="en-GB"/>
        </w:rPr>
        <w:t>PU</w:t>
      </w:r>
      <w:r w:rsidR="0038160D">
        <w:rPr>
          <w:rFonts w:ascii="Times New Roman" w:hAnsi="Times New Roman" w:cs="Times New Roman"/>
          <w:lang w:val="en-GB"/>
        </w:rPr>
        <w:t>C</w:t>
      </w:r>
      <w:r w:rsidR="0038160D" w:rsidRPr="008E4159">
        <w:rPr>
          <w:rFonts w:ascii="Times New Roman" w:hAnsi="Times New Roman" w:cs="Times New Roman"/>
          <w:lang w:val="en-GB"/>
        </w:rPr>
        <w:t xml:space="preserve">CH </w:t>
      </w:r>
      <w:r w:rsidR="00AE770F" w:rsidRPr="008E4159">
        <w:rPr>
          <w:rFonts w:ascii="Times New Roman" w:hAnsi="Times New Roman" w:cs="Times New Roman"/>
          <w:lang w:val="en-GB"/>
        </w:rPr>
        <w:t xml:space="preserve">resources and </w:t>
      </w:r>
      <w:r w:rsidR="004E43BF" w:rsidRPr="008E4159">
        <w:rPr>
          <w:rFonts w:ascii="Times New Roman" w:hAnsi="Times New Roman" w:cs="Times New Roman"/>
          <w:lang w:val="en-GB"/>
        </w:rPr>
        <w:t>indicated TCI states</w:t>
      </w:r>
      <w:r w:rsidRPr="008E4159">
        <w:rPr>
          <w:rFonts w:ascii="Times New Roman" w:hAnsi="Times New Roman" w:cs="Times New Roman"/>
          <w:lang w:val="en-GB"/>
        </w:rPr>
        <w:t xml:space="preserve">, e.g. one alternative could be to define an association between a coresetPoolIndex and </w:t>
      </w:r>
      <w:r w:rsidR="00BF45E7" w:rsidRPr="008E4159">
        <w:rPr>
          <w:rFonts w:ascii="Times New Roman" w:hAnsi="Times New Roman" w:cs="Times New Roman"/>
          <w:lang w:val="en-GB"/>
        </w:rPr>
        <w:t xml:space="preserve">a </w:t>
      </w:r>
      <w:r w:rsidRPr="008E4159">
        <w:rPr>
          <w:rFonts w:ascii="Times New Roman" w:hAnsi="Times New Roman" w:cs="Times New Roman"/>
          <w:lang w:val="en-GB"/>
        </w:rPr>
        <w:t xml:space="preserve">set of PUCCH resources while the other alternative could be to define </w:t>
      </w:r>
      <w:r w:rsidR="00541E03" w:rsidRPr="008E4159">
        <w:rPr>
          <w:rFonts w:ascii="Times New Roman" w:hAnsi="Times New Roman" w:cs="Times New Roman"/>
          <w:lang w:val="en-GB"/>
        </w:rPr>
        <w:t xml:space="preserve">a </w:t>
      </w:r>
      <w:r w:rsidRPr="008E4159">
        <w:rPr>
          <w:rFonts w:ascii="Times New Roman" w:hAnsi="Times New Roman" w:cs="Times New Roman"/>
          <w:lang w:val="en-GB"/>
        </w:rPr>
        <w:t>separate grouping for the PUCCH resources.</w:t>
      </w:r>
    </w:p>
    <w:p w14:paraId="479FF4BE" w14:textId="2940DF81" w:rsidR="002C7A52" w:rsidRPr="008E4159" w:rsidRDefault="002C7A52" w:rsidP="00F07A17">
      <w:pPr>
        <w:pStyle w:val="Caption"/>
        <w:jc w:val="both"/>
        <w:rPr>
          <w:lang w:val="en-GB"/>
        </w:rPr>
      </w:pPr>
      <w:bookmarkStart w:id="6" w:name="_Ref102135881"/>
      <w:r w:rsidRPr="008E4159">
        <w:rPr>
          <w:rFonts w:ascii="Times New Roman" w:hAnsi="Times New Roman" w:cs="Times New Roman"/>
          <w:lang w:val="en-GB"/>
        </w:rPr>
        <w:lastRenderedPageBreak/>
        <w:t xml:space="preserve">Observation </w:t>
      </w:r>
      <w:r w:rsidRPr="008E4159">
        <w:rPr>
          <w:rFonts w:ascii="Times New Roman" w:hAnsi="Times New Roman" w:cs="Times New Roman"/>
          <w:b w:val="0"/>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b w:val="0"/>
        </w:rPr>
        <w:fldChar w:fldCharType="separate"/>
      </w:r>
      <w:r w:rsidR="00ED30E7">
        <w:rPr>
          <w:rFonts w:ascii="Times New Roman" w:hAnsi="Times New Roman" w:cs="Times New Roman"/>
          <w:noProof/>
          <w:lang w:val="en-GB"/>
        </w:rPr>
        <w:t>3</w:t>
      </w:r>
      <w:r w:rsidRPr="008E4159">
        <w:rPr>
          <w:rFonts w:ascii="Times New Roman" w:hAnsi="Times New Roman" w:cs="Times New Roman"/>
          <w:b w:val="0"/>
        </w:rPr>
        <w:fldChar w:fldCharType="end"/>
      </w:r>
      <w:r w:rsidRPr="008E4159">
        <w:rPr>
          <w:rFonts w:ascii="Times New Roman" w:hAnsi="Times New Roman" w:cs="Times New Roman"/>
          <w:lang w:val="en-GB"/>
        </w:rPr>
        <w:t xml:space="preserve">: In m-DCI, configuration needs to be provided for dedicated periodic/semi-persistent PUCCH resource(s) that whether the resource(s) follow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0 or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1.</w:t>
      </w:r>
      <w:bookmarkEnd w:id="6"/>
    </w:p>
    <w:p w14:paraId="1817FAFE" w14:textId="77777777" w:rsidR="007F36B9" w:rsidRPr="008E4159" w:rsidRDefault="007F36B9" w:rsidP="007F36B9">
      <w:pPr>
        <w:jc w:val="both"/>
        <w:rPr>
          <w:rFonts w:ascii="Times New Roman" w:hAnsi="Times New Roman" w:cs="Times New Roman"/>
          <w:lang w:val="en-GB"/>
        </w:rPr>
      </w:pPr>
      <w:r w:rsidRPr="008E4159">
        <w:rPr>
          <w:rFonts w:ascii="Times New Roman" w:hAnsi="Times New Roman" w:cs="Times New Roman"/>
          <w:lang w:val="en-GB"/>
        </w:rPr>
        <w:t xml:space="preserve">As currently in Rel-17, for SRS resource (set) it’s provided in the configuration whether the SRS resource (set) follows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or TCI state, it would need to be extended that the configuration should provide whether the SRS resource (set) follows the first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the second </w:t>
      </w:r>
      <w:r w:rsidRPr="008E4159">
        <w:rPr>
          <w:rFonts w:ascii="Times New Roman" w:hAnsi="Times New Roman" w:cs="Times New Roman"/>
          <w:i/>
          <w:lang w:val="en-GB"/>
        </w:rPr>
        <w:t xml:space="preserve">Indicated </w:t>
      </w:r>
      <w:r w:rsidRPr="008E4159">
        <w:rPr>
          <w:rFonts w:ascii="Times New Roman" w:hAnsi="Times New Roman" w:cs="Times New Roman"/>
          <w:lang w:val="en-GB"/>
        </w:rPr>
        <w:t xml:space="preserve">TCI state or TCI state. </w:t>
      </w:r>
    </w:p>
    <w:p w14:paraId="6B049B4B" w14:textId="0CE85C11" w:rsidR="007F36B9" w:rsidRPr="008E4159" w:rsidRDefault="007F36B9" w:rsidP="007F36B9">
      <w:pPr>
        <w:jc w:val="both"/>
        <w:rPr>
          <w:rFonts w:ascii="Times New Roman" w:hAnsi="Times New Roman" w:cs="Times New Roman"/>
          <w:lang w:val="en-GB"/>
        </w:rPr>
      </w:pPr>
      <w:r w:rsidRPr="008E4159" w:rsidDel="00B2409F">
        <w:rPr>
          <w:rFonts w:ascii="Times New Roman" w:hAnsi="Times New Roman" w:cs="Times New Roman"/>
          <w:lang w:val="en-GB"/>
        </w:rPr>
        <w:t>On the other hand,</w:t>
      </w:r>
      <w:r w:rsidRPr="008E4159">
        <w:rPr>
          <w:rFonts w:ascii="Times New Roman" w:hAnsi="Times New Roman" w:cs="Times New Roman"/>
          <w:lang w:val="en-GB"/>
        </w:rPr>
        <w:t xml:space="preserve"> as </w:t>
      </w:r>
      <w:r w:rsidR="00767D3C" w:rsidRPr="002D12C7">
        <w:rPr>
          <w:rFonts w:ascii="Times New Roman" w:hAnsi="Times New Roman" w:cs="Times New Roman"/>
          <w:lang w:val="en-US"/>
        </w:rPr>
        <w:t xml:space="preserve">in </w:t>
      </w:r>
      <w:r w:rsidRPr="008E4159">
        <w:rPr>
          <w:rFonts w:ascii="Times New Roman" w:hAnsi="Times New Roman" w:cs="Times New Roman"/>
          <w:lang w:val="en-GB"/>
        </w:rPr>
        <w:t>current Rel-17 version of 38.331</w:t>
      </w:r>
      <w:r w:rsidR="00767D3C" w:rsidRPr="002D12C7">
        <w:rPr>
          <w:rFonts w:ascii="Times New Roman" w:hAnsi="Times New Roman" w:cs="Times New Roman"/>
          <w:lang w:val="en-US"/>
        </w:rPr>
        <w:t>,</w:t>
      </w:r>
      <w:r w:rsidRPr="008E4159">
        <w:rPr>
          <w:rFonts w:ascii="Times New Roman" w:hAnsi="Times New Roman" w:cs="Times New Roman"/>
          <w:lang w:val="en-GB"/>
        </w:rPr>
        <w:t xml:space="preserve"> the CORESET configuration has a flag whether or not the CORESET follow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as well as SRS resource set configuration. Thus, the extension would be needed at least for:</w:t>
      </w:r>
    </w:p>
    <w:p w14:paraId="2AC66EDA" w14:textId="77777777" w:rsidR="007F36B9" w:rsidRPr="008E4159" w:rsidRDefault="007F36B9" w:rsidP="00614FE9">
      <w:pPr>
        <w:pStyle w:val="ListParagraph"/>
        <w:numPr>
          <w:ilvl w:val="0"/>
          <w:numId w:val="10"/>
        </w:numPr>
        <w:rPr>
          <w:rFonts w:ascii="Times New Roman" w:hAnsi="Times New Roman" w:cs="Times New Roman"/>
          <w:sz w:val="22"/>
          <w:szCs w:val="22"/>
          <w:lang w:val="en-GB"/>
        </w:rPr>
      </w:pPr>
      <w:r w:rsidRPr="008E4159">
        <w:rPr>
          <w:rFonts w:ascii="Times New Roman" w:hAnsi="Times New Roman" w:cs="Times New Roman"/>
          <w:sz w:val="22"/>
          <w:szCs w:val="22"/>
          <w:lang w:val="en-GB"/>
        </w:rPr>
        <w:t xml:space="preserve">configuration needs to be provided for dedicated PUCCH resource(s) that whether the resource(s) follow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1 or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2</w:t>
      </w:r>
    </w:p>
    <w:p w14:paraId="19977C89" w14:textId="77777777" w:rsidR="007F36B9" w:rsidRPr="008E4159" w:rsidRDefault="007F36B9" w:rsidP="00614FE9">
      <w:pPr>
        <w:pStyle w:val="ListParagraph"/>
        <w:numPr>
          <w:ilvl w:val="0"/>
          <w:numId w:val="10"/>
        </w:numPr>
        <w:rPr>
          <w:rFonts w:ascii="Times New Roman" w:hAnsi="Times New Roman" w:cs="Times New Roman"/>
          <w:sz w:val="22"/>
          <w:szCs w:val="22"/>
          <w:lang w:val="en-GB"/>
        </w:rPr>
      </w:pPr>
      <w:r w:rsidRPr="008E4159">
        <w:rPr>
          <w:rFonts w:ascii="Times New Roman" w:hAnsi="Times New Roman" w:cs="Times New Roman"/>
          <w:sz w:val="22"/>
          <w:szCs w:val="22"/>
          <w:lang w:val="en-GB"/>
        </w:rPr>
        <w:t xml:space="preserve">SRS resource (set) that whether the resource(s) follow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1,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2 or TCI state</w:t>
      </w:r>
    </w:p>
    <w:p w14:paraId="44A2EED5" w14:textId="2AF5CFA8" w:rsidR="007F36B9" w:rsidRPr="008E4159" w:rsidRDefault="007F36B9" w:rsidP="007F36B9">
      <w:pPr>
        <w:pStyle w:val="Caption"/>
        <w:jc w:val="both"/>
        <w:rPr>
          <w:rFonts w:ascii="Times New Roman" w:hAnsi="Times New Roman" w:cs="Times New Roman"/>
          <w:lang w:val="en-GB"/>
        </w:rPr>
      </w:pPr>
      <w:bookmarkStart w:id="7" w:name="_Ref102135892"/>
      <w:r w:rsidRPr="008E4159">
        <w:rPr>
          <w:rFonts w:ascii="Times New Roman" w:hAnsi="Times New Roman" w:cs="Times New Roman"/>
          <w:lang w:val="en-GB"/>
        </w:rPr>
        <w:t xml:space="preserve">Observation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rPr>
        <w:fldChar w:fldCharType="separate"/>
      </w:r>
      <w:r w:rsidR="00ED30E7">
        <w:rPr>
          <w:rFonts w:ascii="Times New Roman" w:hAnsi="Times New Roman" w:cs="Times New Roman"/>
          <w:noProof/>
          <w:lang w:val="en-GB"/>
        </w:rPr>
        <w:t>4</w:t>
      </w:r>
      <w:r w:rsidRPr="008E4159">
        <w:rPr>
          <w:rFonts w:ascii="Times New Roman" w:hAnsi="Times New Roman" w:cs="Times New Roman"/>
        </w:rPr>
        <w:fldChar w:fldCharType="end"/>
      </w:r>
      <w:r w:rsidRPr="008E4159">
        <w:rPr>
          <w:rFonts w:ascii="Times New Roman" w:hAnsi="Times New Roman" w:cs="Times New Roman"/>
          <w:lang w:val="en-GB"/>
        </w:rPr>
        <w:t xml:space="preserve">: In m-DCI, configuration needs to be provided for SRS resource (set) that whether the resource(s) follow </w:t>
      </w:r>
      <w:r w:rsidR="00154B2D"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0, </w:t>
      </w:r>
      <w:r w:rsidR="00154B2D"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1 or TCI state.</w:t>
      </w:r>
      <w:bookmarkEnd w:id="7"/>
    </w:p>
    <w:p w14:paraId="47D5C966" w14:textId="0986080E" w:rsidR="00CD496C" w:rsidRPr="008E4159" w:rsidRDefault="00512375" w:rsidP="008E4159">
      <w:pPr>
        <w:pStyle w:val="Caption"/>
        <w:jc w:val="both"/>
        <w:rPr>
          <w:rFonts w:ascii="Times New Roman" w:hAnsi="Times New Roman" w:cs="Times New Roman"/>
          <w:lang w:val="en-GB"/>
        </w:rPr>
      </w:pPr>
      <w:bookmarkStart w:id="8" w:name="_Ref111223367"/>
      <w:r w:rsidRPr="008E4159">
        <w:rPr>
          <w:rFonts w:ascii="Times New Roman" w:hAnsi="Times New Roman" w:cs="Times New Roman"/>
          <w:lang w:val="en-GB"/>
        </w:rPr>
        <w:t xml:space="preserve">Proposal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Proposal \* ARABIC </w:instrText>
      </w:r>
      <w:r w:rsidRPr="008E4159">
        <w:rPr>
          <w:rFonts w:ascii="Times New Roman" w:hAnsi="Times New Roman" w:cs="Times New Roman"/>
        </w:rPr>
        <w:fldChar w:fldCharType="separate"/>
      </w:r>
      <w:r w:rsidR="00ED30E7">
        <w:rPr>
          <w:rFonts w:ascii="Times New Roman" w:hAnsi="Times New Roman" w:cs="Times New Roman"/>
          <w:noProof/>
          <w:lang w:val="en-GB"/>
        </w:rPr>
        <w:t>3</w:t>
      </w:r>
      <w:r w:rsidRPr="008E4159">
        <w:rPr>
          <w:rFonts w:ascii="Times New Roman" w:hAnsi="Times New Roman" w:cs="Times New Roman"/>
        </w:rPr>
        <w:fldChar w:fldCharType="end"/>
      </w:r>
      <w:r w:rsidRPr="008E4159">
        <w:rPr>
          <w:rFonts w:ascii="Times New Roman" w:hAnsi="Times New Roman" w:cs="Times New Roman"/>
          <w:lang w:val="en-GB"/>
        </w:rPr>
        <w:t xml:space="preserve">: </w:t>
      </w:r>
      <w:r w:rsidR="000A7E1A" w:rsidRPr="008E4159">
        <w:rPr>
          <w:rFonts w:ascii="Times New Roman" w:hAnsi="Times New Roman" w:cs="Times New Roman"/>
          <w:lang w:val="en-GB"/>
        </w:rPr>
        <w:t>In M-DCI, f</w:t>
      </w:r>
      <w:r w:rsidR="009F6333" w:rsidRPr="008E4159">
        <w:rPr>
          <w:rFonts w:ascii="Times New Roman" w:hAnsi="Times New Roman" w:cs="Times New Roman"/>
          <w:lang w:val="en-GB"/>
        </w:rPr>
        <w:t xml:space="preserve">or the AP CSI-RS resource (set) for BM and CSI, </w:t>
      </w:r>
      <w:r w:rsidR="00AB7428" w:rsidRPr="008E4159">
        <w:rPr>
          <w:rFonts w:ascii="Times New Roman" w:hAnsi="Times New Roman" w:cs="Times New Roman"/>
          <w:lang w:val="en-GB"/>
        </w:rPr>
        <w:t>TCI state assumption is configured in RRC whether</w:t>
      </w:r>
      <w:r w:rsidR="00021D68" w:rsidRPr="008E4159">
        <w:rPr>
          <w:rFonts w:ascii="Times New Roman" w:hAnsi="Times New Roman" w:cs="Times New Roman"/>
          <w:lang w:val="en-GB"/>
        </w:rPr>
        <w:t xml:space="preserve"> it is the </w:t>
      </w:r>
      <w:r w:rsidR="00045236" w:rsidRPr="008E4159">
        <w:rPr>
          <w:rFonts w:ascii="Times New Roman" w:hAnsi="Times New Roman" w:cs="Times New Roman"/>
          <w:i/>
          <w:lang w:val="en-GB"/>
        </w:rPr>
        <w:t>Indicated</w:t>
      </w:r>
      <w:r w:rsidR="00045236" w:rsidRPr="008E4159">
        <w:rPr>
          <w:rFonts w:ascii="Times New Roman" w:hAnsi="Times New Roman" w:cs="Times New Roman"/>
          <w:lang w:val="en-GB"/>
        </w:rPr>
        <w:t xml:space="preserve"> </w:t>
      </w:r>
      <w:r w:rsidR="008425AE" w:rsidRPr="008E4159">
        <w:rPr>
          <w:rFonts w:ascii="Times New Roman" w:hAnsi="Times New Roman" w:cs="Times New Roman"/>
          <w:lang w:val="en-GB"/>
        </w:rPr>
        <w:t xml:space="preserve">joint or DL </w:t>
      </w:r>
      <w:r w:rsidR="006C3C41" w:rsidRPr="008E4159">
        <w:rPr>
          <w:rFonts w:ascii="Times New Roman" w:hAnsi="Times New Roman" w:cs="Times New Roman"/>
          <w:lang w:val="en-GB"/>
        </w:rPr>
        <w:t xml:space="preserve">TCI state </w:t>
      </w:r>
      <w:r w:rsidR="002B7C33" w:rsidRPr="008E4159">
        <w:rPr>
          <w:rFonts w:ascii="Times New Roman" w:hAnsi="Times New Roman" w:cs="Times New Roman"/>
          <w:lang w:val="en-GB"/>
        </w:rPr>
        <w:t xml:space="preserve">associated to </w:t>
      </w:r>
      <w:r w:rsidR="0045272E" w:rsidRPr="008E4159">
        <w:rPr>
          <w:rFonts w:ascii="Times New Roman" w:hAnsi="Times New Roman" w:cs="Times New Roman"/>
          <w:lang w:val="en-GB"/>
        </w:rPr>
        <w:t xml:space="preserve">coresetPoolIndex of the </w:t>
      </w:r>
      <w:r w:rsidR="006238C6" w:rsidRPr="008E4159">
        <w:rPr>
          <w:rFonts w:ascii="Times New Roman" w:hAnsi="Times New Roman" w:cs="Times New Roman"/>
          <w:lang w:val="en-GB"/>
        </w:rPr>
        <w:t xml:space="preserve">CORESET of the triggering PDCCH or </w:t>
      </w:r>
      <w:r w:rsidR="008425AE" w:rsidRPr="008E4159">
        <w:rPr>
          <w:rFonts w:ascii="Times New Roman" w:hAnsi="Times New Roman" w:cs="Times New Roman"/>
          <w:lang w:val="en-GB"/>
        </w:rPr>
        <w:t xml:space="preserve">joint or DL </w:t>
      </w:r>
      <w:r w:rsidR="006238C6" w:rsidRPr="008E4159">
        <w:rPr>
          <w:rFonts w:ascii="Times New Roman" w:hAnsi="Times New Roman" w:cs="Times New Roman"/>
          <w:lang w:val="en-GB"/>
        </w:rPr>
        <w:t>TCI state</w:t>
      </w:r>
      <w:r w:rsidR="00A940D8" w:rsidRPr="008E4159">
        <w:rPr>
          <w:rFonts w:ascii="Times New Roman" w:hAnsi="Times New Roman" w:cs="Times New Roman"/>
          <w:lang w:val="en-GB"/>
        </w:rPr>
        <w:t>.</w:t>
      </w:r>
      <w:bookmarkEnd w:id="8"/>
    </w:p>
    <w:p w14:paraId="302E30CC" w14:textId="793D00C8" w:rsidR="00816B66" w:rsidRPr="008E4159" w:rsidRDefault="00720CBF" w:rsidP="008E4159">
      <w:pPr>
        <w:pStyle w:val="Caption"/>
        <w:jc w:val="both"/>
        <w:rPr>
          <w:rFonts w:ascii="Times New Roman" w:hAnsi="Times New Roman" w:cs="Times New Roman"/>
          <w:lang w:val="en-GB"/>
        </w:rPr>
      </w:pPr>
      <w:bookmarkStart w:id="9" w:name="_Ref127526469"/>
      <w:r w:rsidRPr="008E4159" w:rsidDel="00D5050B">
        <w:rPr>
          <w:rFonts w:ascii="Times New Roman" w:hAnsi="Times New Roman" w:cs="Times New Roman"/>
          <w:lang w:val="en-GB"/>
        </w:rPr>
        <w:t xml:space="preserve">Proposal </w:t>
      </w:r>
      <w:r w:rsidRPr="008E4159" w:rsidDel="00D5050B">
        <w:rPr>
          <w:rFonts w:ascii="Times New Roman" w:hAnsi="Times New Roman" w:cs="Times New Roman"/>
        </w:rPr>
        <w:fldChar w:fldCharType="begin"/>
      </w:r>
      <w:r w:rsidRPr="008E4159" w:rsidDel="00D5050B">
        <w:rPr>
          <w:rFonts w:ascii="Times New Roman" w:hAnsi="Times New Roman" w:cs="Times New Roman"/>
          <w:lang w:val="en-GB"/>
        </w:rPr>
        <w:instrText xml:space="preserve"> SEQ Proposal \* ARABIC </w:instrText>
      </w:r>
      <w:r w:rsidRPr="008E4159" w:rsidDel="00D5050B">
        <w:rPr>
          <w:rFonts w:ascii="Times New Roman" w:hAnsi="Times New Roman" w:cs="Times New Roman"/>
        </w:rPr>
        <w:fldChar w:fldCharType="separate"/>
      </w:r>
      <w:r w:rsidR="00ED30E7">
        <w:rPr>
          <w:rFonts w:ascii="Times New Roman" w:hAnsi="Times New Roman" w:cs="Times New Roman"/>
          <w:noProof/>
          <w:lang w:val="en-GB"/>
        </w:rPr>
        <w:t>4</w:t>
      </w:r>
      <w:r w:rsidRPr="008E4159" w:rsidDel="00D5050B">
        <w:rPr>
          <w:rFonts w:ascii="Times New Roman" w:hAnsi="Times New Roman" w:cs="Times New Roman"/>
        </w:rPr>
        <w:fldChar w:fldCharType="end"/>
      </w:r>
      <w:bookmarkStart w:id="10" w:name="_Ref111223390"/>
      <w:r w:rsidR="00816B66" w:rsidRPr="008E4159">
        <w:rPr>
          <w:rFonts w:ascii="Times New Roman" w:hAnsi="Times New Roman" w:cs="Times New Roman"/>
          <w:lang w:val="en-GB"/>
        </w:rPr>
        <w:t xml:space="preserve">: </w:t>
      </w:r>
      <w:r w:rsidR="000A7E1A" w:rsidRPr="008E4159">
        <w:rPr>
          <w:rFonts w:ascii="Times New Roman" w:hAnsi="Times New Roman" w:cs="Times New Roman"/>
          <w:lang w:val="en-GB"/>
        </w:rPr>
        <w:t>In M-DCI, f</w:t>
      </w:r>
      <w:r w:rsidR="00816B66" w:rsidRPr="008E4159">
        <w:rPr>
          <w:rFonts w:ascii="Times New Roman" w:hAnsi="Times New Roman" w:cs="Times New Roman"/>
          <w:lang w:val="en-GB"/>
        </w:rPr>
        <w:t>or the P-CSI-RS, TCI state assumption configured in RRC.</w:t>
      </w:r>
      <w:bookmarkEnd w:id="9"/>
      <w:bookmarkEnd w:id="10"/>
    </w:p>
    <w:p w14:paraId="7712C385" w14:textId="47159307" w:rsidR="00816B66" w:rsidRPr="008E4159" w:rsidRDefault="00816B66" w:rsidP="008E4159">
      <w:pPr>
        <w:pStyle w:val="Caption"/>
        <w:jc w:val="both"/>
        <w:rPr>
          <w:rFonts w:ascii="Times New Roman" w:hAnsi="Times New Roman" w:cs="Times New Roman"/>
          <w:lang w:val="en-GB"/>
        </w:rPr>
      </w:pPr>
      <w:bookmarkStart w:id="11" w:name="_Ref111223399"/>
      <w:r w:rsidRPr="008E4159">
        <w:rPr>
          <w:rFonts w:ascii="Times New Roman" w:hAnsi="Times New Roman" w:cs="Times New Roman"/>
          <w:lang w:val="en-GB"/>
        </w:rPr>
        <w:t xml:space="preserve">Proposal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Proposal \* ARABIC </w:instrText>
      </w:r>
      <w:r w:rsidRPr="008E4159">
        <w:rPr>
          <w:rFonts w:ascii="Times New Roman" w:hAnsi="Times New Roman" w:cs="Times New Roman"/>
        </w:rPr>
        <w:fldChar w:fldCharType="separate"/>
      </w:r>
      <w:r w:rsidR="00ED30E7">
        <w:rPr>
          <w:rFonts w:ascii="Times New Roman" w:hAnsi="Times New Roman" w:cs="Times New Roman"/>
          <w:noProof/>
          <w:lang w:val="en-GB"/>
        </w:rPr>
        <w:t>5</w:t>
      </w:r>
      <w:r w:rsidRPr="008E4159">
        <w:rPr>
          <w:rFonts w:ascii="Times New Roman" w:hAnsi="Times New Roman" w:cs="Times New Roman"/>
        </w:rPr>
        <w:fldChar w:fldCharType="end"/>
      </w:r>
      <w:r w:rsidRPr="008E4159">
        <w:rPr>
          <w:rFonts w:ascii="Times New Roman" w:hAnsi="Times New Roman" w:cs="Times New Roman"/>
          <w:lang w:val="en-GB"/>
        </w:rPr>
        <w:t xml:space="preserve">: </w:t>
      </w:r>
      <w:r w:rsidR="000A7E1A" w:rsidRPr="008E4159">
        <w:rPr>
          <w:rFonts w:ascii="Times New Roman" w:hAnsi="Times New Roman" w:cs="Times New Roman"/>
          <w:lang w:val="en-GB"/>
        </w:rPr>
        <w:t>In M-DCI, f</w:t>
      </w:r>
      <w:r w:rsidRPr="008E4159">
        <w:rPr>
          <w:rFonts w:ascii="Times New Roman" w:hAnsi="Times New Roman" w:cs="Times New Roman"/>
          <w:lang w:val="en-GB"/>
        </w:rPr>
        <w:t xml:space="preserve">or the </w:t>
      </w:r>
      <w:r w:rsidR="00F62C76" w:rsidRPr="008E4159">
        <w:rPr>
          <w:rFonts w:ascii="Times New Roman" w:hAnsi="Times New Roman" w:cs="Times New Roman"/>
          <w:lang w:val="en-GB"/>
        </w:rPr>
        <w:t>SP-CSI-RS</w:t>
      </w:r>
      <w:r w:rsidRPr="008E4159">
        <w:rPr>
          <w:rFonts w:ascii="Times New Roman" w:hAnsi="Times New Roman" w:cs="Times New Roman"/>
          <w:lang w:val="en-GB"/>
        </w:rPr>
        <w:t xml:space="preserve">, TCI state assumption configured in RRC </w:t>
      </w:r>
      <w:r w:rsidR="00212A14" w:rsidRPr="008E4159">
        <w:rPr>
          <w:rFonts w:ascii="Times New Roman" w:hAnsi="Times New Roman" w:cs="Times New Roman"/>
          <w:lang w:val="en-GB"/>
        </w:rPr>
        <w:t>and can be updated in MAC</w:t>
      </w:r>
      <w:r w:rsidRPr="008E4159">
        <w:rPr>
          <w:rFonts w:ascii="Times New Roman" w:hAnsi="Times New Roman" w:cs="Times New Roman"/>
          <w:lang w:val="en-GB"/>
        </w:rPr>
        <w:t>.</w:t>
      </w:r>
      <w:bookmarkEnd w:id="11"/>
    </w:p>
    <w:p w14:paraId="3F8A7AB1" w14:textId="0BFF3D7E" w:rsidR="00025A0F" w:rsidRPr="00B56D15" w:rsidRDefault="00025A0F" w:rsidP="001D6087">
      <w:pPr>
        <w:pStyle w:val="Caption"/>
        <w:jc w:val="both"/>
        <w:rPr>
          <w:rFonts w:ascii="Times New Roman" w:hAnsi="Times New Roman" w:cs="Times New Roman"/>
          <w:lang w:val="en-GB"/>
        </w:rPr>
      </w:pPr>
      <w:bookmarkStart w:id="12" w:name="_Ref111223415"/>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ED30E7">
        <w:rPr>
          <w:rFonts w:ascii="Times New Roman" w:hAnsi="Times New Roman" w:cs="Times New Roman"/>
          <w:noProof/>
          <w:lang w:val="en-GB"/>
        </w:rPr>
        <w:t>6</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7C2A50" w:rsidRPr="00B56D15">
        <w:rPr>
          <w:rFonts w:ascii="Times New Roman" w:hAnsi="Times New Roman" w:cs="Times New Roman"/>
          <w:lang w:val="en-GB"/>
        </w:rPr>
        <w:t xml:space="preserve">or the P-/SP-Dedicated PUCCH resource, TCI state assumption is </w:t>
      </w:r>
      <w:r w:rsidR="0060641A" w:rsidRPr="00B56D15">
        <w:rPr>
          <w:rFonts w:ascii="Times New Roman" w:hAnsi="Times New Roman" w:cs="Times New Roman"/>
          <w:lang w:val="en-GB"/>
        </w:rPr>
        <w:t xml:space="preserve">configured in RRC whether </w:t>
      </w:r>
      <w:r w:rsidR="00154B2D" w:rsidRPr="00B56D15">
        <w:rPr>
          <w:rFonts w:ascii="Times New Roman" w:hAnsi="Times New Roman" w:cs="Times New Roman"/>
          <w:i/>
          <w:lang w:val="en-GB"/>
        </w:rPr>
        <w:t>Indicated</w:t>
      </w:r>
      <w:r w:rsidR="0060641A" w:rsidRPr="00B56D15">
        <w:rPr>
          <w:rFonts w:ascii="Times New Roman" w:hAnsi="Times New Roman" w:cs="Times New Roman"/>
          <w:lang w:val="en-GB"/>
        </w:rPr>
        <w:t xml:space="preserve"> joint or UL TCI state 0 or </w:t>
      </w:r>
      <w:r w:rsidR="00154B2D" w:rsidRPr="00B56D15">
        <w:rPr>
          <w:rFonts w:ascii="Times New Roman" w:hAnsi="Times New Roman" w:cs="Times New Roman"/>
          <w:i/>
          <w:lang w:val="en-GB"/>
        </w:rPr>
        <w:t>Indicated</w:t>
      </w:r>
      <w:r w:rsidR="0060641A" w:rsidRPr="00B56D15">
        <w:rPr>
          <w:rFonts w:ascii="Times New Roman" w:hAnsi="Times New Roman" w:cs="Times New Roman"/>
          <w:lang w:val="en-GB"/>
        </w:rPr>
        <w:t xml:space="preserve"> joint or UL TCI state 1.</w:t>
      </w:r>
      <w:bookmarkEnd w:id="12"/>
    </w:p>
    <w:p w14:paraId="53C747C6" w14:textId="39DCB7D1" w:rsidR="00637BFD" w:rsidRPr="00B56D15" w:rsidRDefault="00926325" w:rsidP="001D6087">
      <w:pPr>
        <w:pStyle w:val="Caption"/>
        <w:jc w:val="both"/>
        <w:rPr>
          <w:rFonts w:ascii="Times New Roman" w:hAnsi="Times New Roman" w:cs="Times New Roman"/>
          <w:lang w:val="en-GB"/>
        </w:rPr>
      </w:pPr>
      <w:bookmarkStart w:id="13" w:name="_Ref111225019"/>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ED30E7">
        <w:rPr>
          <w:rFonts w:ascii="Times New Roman" w:hAnsi="Times New Roman" w:cs="Times New Roman"/>
          <w:noProof/>
          <w:lang w:val="en-GB"/>
        </w:rPr>
        <w:t>7</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Pr="00B56D15">
        <w:rPr>
          <w:rFonts w:ascii="Times New Roman" w:hAnsi="Times New Roman" w:cs="Times New Roman"/>
          <w:lang w:val="en-GB"/>
        </w:rPr>
        <w:t xml:space="preserve">or </w:t>
      </w:r>
      <w:r w:rsidR="000B0C5D" w:rsidRPr="00B56D15">
        <w:rPr>
          <w:rFonts w:ascii="Times New Roman" w:hAnsi="Times New Roman" w:cs="Times New Roman"/>
          <w:lang w:val="en-GB"/>
        </w:rPr>
        <w:t>the DCI triggered de</w:t>
      </w:r>
      <w:r w:rsidR="00247657" w:rsidRPr="00B56D15">
        <w:rPr>
          <w:rFonts w:ascii="Times New Roman" w:hAnsi="Times New Roman" w:cs="Times New Roman"/>
          <w:lang w:val="en-GB"/>
        </w:rPr>
        <w:t xml:space="preserve">dicated PUCCH resource, </w:t>
      </w:r>
      <w:r w:rsidR="0062230E" w:rsidRPr="00B56D15">
        <w:rPr>
          <w:rFonts w:ascii="Times New Roman" w:hAnsi="Times New Roman" w:cs="Times New Roman"/>
          <w:lang w:val="en-GB"/>
        </w:rPr>
        <w:t xml:space="preserve">TCI state assumption is the </w:t>
      </w:r>
      <w:r w:rsidR="0062230E" w:rsidRPr="00B56D15">
        <w:rPr>
          <w:rFonts w:ascii="Times New Roman" w:hAnsi="Times New Roman" w:cs="Times New Roman"/>
          <w:i/>
          <w:lang w:val="en-GB"/>
        </w:rPr>
        <w:t xml:space="preserve">Indicated </w:t>
      </w:r>
      <w:r w:rsidR="0062230E" w:rsidRPr="00B56D15">
        <w:rPr>
          <w:rFonts w:ascii="Times New Roman" w:hAnsi="Times New Roman" w:cs="Times New Roman"/>
          <w:lang w:val="en-GB"/>
        </w:rPr>
        <w:t>joint or UL TCI state associated to a coresetPoolIndex of the CORESET of the triggering PDCCH.</w:t>
      </w:r>
      <w:bookmarkEnd w:id="13"/>
      <w:r w:rsidR="0062230E" w:rsidRPr="00B56D15">
        <w:rPr>
          <w:rFonts w:ascii="Times New Roman" w:hAnsi="Times New Roman" w:cs="Times New Roman"/>
          <w:lang w:val="en-GB"/>
        </w:rPr>
        <w:t xml:space="preserve"> </w:t>
      </w:r>
    </w:p>
    <w:p w14:paraId="25D45988" w14:textId="7B9DC907" w:rsidR="00153C06" w:rsidRPr="00B56D15" w:rsidRDefault="007B31C8" w:rsidP="001D6087">
      <w:pPr>
        <w:pStyle w:val="Caption"/>
        <w:jc w:val="both"/>
        <w:rPr>
          <w:rFonts w:ascii="Times New Roman" w:hAnsi="Times New Roman" w:cs="Times New Roman"/>
          <w:lang w:val="en-GB"/>
        </w:rPr>
      </w:pPr>
      <w:bookmarkStart w:id="14" w:name="_Ref111225028"/>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ED30E7">
        <w:rPr>
          <w:rFonts w:ascii="Times New Roman" w:hAnsi="Times New Roman" w:cs="Times New Roman"/>
          <w:noProof/>
          <w:lang w:val="en-GB"/>
        </w:rPr>
        <w:t>8</w:t>
      </w:r>
      <w:r w:rsidRPr="00B56D15">
        <w:rPr>
          <w:rFonts w:ascii="Times New Roman" w:hAnsi="Times New Roman" w:cs="Times New Roman"/>
        </w:rPr>
        <w:fldChar w:fldCharType="end"/>
      </w:r>
      <w:r w:rsidR="00A77F5A"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A77F5A" w:rsidRPr="00B56D15">
        <w:rPr>
          <w:rFonts w:ascii="Times New Roman" w:hAnsi="Times New Roman" w:cs="Times New Roman"/>
          <w:lang w:val="en-GB"/>
        </w:rPr>
        <w:t xml:space="preserve">or the SRS resource (set), TCI state assumption is configured in RRC whether </w:t>
      </w:r>
      <w:r w:rsidR="00154B2D" w:rsidRPr="00B56D15">
        <w:rPr>
          <w:rFonts w:ascii="Times New Roman" w:hAnsi="Times New Roman" w:cs="Times New Roman"/>
          <w:i/>
          <w:lang w:val="en-GB"/>
        </w:rPr>
        <w:t>Indicated</w:t>
      </w:r>
      <w:r w:rsidR="00A77F5A" w:rsidRPr="00B56D15">
        <w:rPr>
          <w:rFonts w:ascii="Times New Roman" w:hAnsi="Times New Roman" w:cs="Times New Roman"/>
          <w:lang w:val="en-GB"/>
        </w:rPr>
        <w:t xml:space="preserve"> joint or UL TCI state 0 or </w:t>
      </w:r>
      <w:r w:rsidR="00154B2D" w:rsidRPr="00B56D15">
        <w:rPr>
          <w:rFonts w:ascii="Times New Roman" w:hAnsi="Times New Roman" w:cs="Times New Roman"/>
          <w:i/>
          <w:lang w:val="en-GB"/>
        </w:rPr>
        <w:t>Indicated</w:t>
      </w:r>
      <w:r w:rsidR="00A77F5A" w:rsidRPr="00B56D15">
        <w:rPr>
          <w:rFonts w:ascii="Times New Roman" w:hAnsi="Times New Roman" w:cs="Times New Roman"/>
          <w:lang w:val="en-GB"/>
        </w:rPr>
        <w:t xml:space="preserve"> joint or UL TCI state 1 or joint or UL TCI state.</w:t>
      </w:r>
      <w:bookmarkEnd w:id="14"/>
    </w:p>
    <w:p w14:paraId="7E127CF2" w14:textId="7F1A0AC0" w:rsidR="00A77F5A" w:rsidRPr="00B56D15" w:rsidRDefault="00DE3C0C" w:rsidP="001D6087">
      <w:pPr>
        <w:pStyle w:val="Caption"/>
        <w:jc w:val="both"/>
        <w:rPr>
          <w:rFonts w:ascii="Times New Roman" w:hAnsi="Times New Roman" w:cs="Times New Roman"/>
          <w:lang w:val="en-GB"/>
        </w:rPr>
      </w:pPr>
      <w:bookmarkStart w:id="15" w:name="_Ref111225045"/>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ED30E7">
        <w:rPr>
          <w:rFonts w:ascii="Times New Roman" w:hAnsi="Times New Roman" w:cs="Times New Roman"/>
          <w:noProof/>
          <w:lang w:val="en-GB"/>
        </w:rPr>
        <w:t>9</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7C404B" w:rsidRPr="00B56D15">
        <w:rPr>
          <w:rFonts w:ascii="Times New Roman" w:hAnsi="Times New Roman" w:cs="Times New Roman"/>
          <w:lang w:val="en-GB"/>
        </w:rPr>
        <w:t>or the DCI triggered SRS resource (set)</w:t>
      </w:r>
      <w:r w:rsidR="00D07786" w:rsidRPr="00B56D15">
        <w:rPr>
          <w:rFonts w:ascii="Times New Roman" w:hAnsi="Times New Roman" w:cs="Times New Roman"/>
          <w:lang w:val="en-GB"/>
        </w:rPr>
        <w:t>, TCI state assumption</w:t>
      </w:r>
      <w:r w:rsidR="00DD5C16" w:rsidRPr="00B56D15">
        <w:rPr>
          <w:rFonts w:ascii="Times New Roman" w:hAnsi="Times New Roman" w:cs="Times New Roman"/>
          <w:lang w:val="en-GB"/>
        </w:rPr>
        <w:t xml:space="preserve"> is </w:t>
      </w:r>
      <w:r w:rsidR="00F8181B" w:rsidRPr="00B56D15">
        <w:rPr>
          <w:rFonts w:ascii="Times New Roman" w:hAnsi="Times New Roman" w:cs="Times New Roman"/>
          <w:lang w:val="en-GB"/>
        </w:rPr>
        <w:t xml:space="preserve">the </w:t>
      </w:r>
      <w:r w:rsidR="00F8181B" w:rsidRPr="00B56D15">
        <w:rPr>
          <w:rFonts w:ascii="Times New Roman" w:hAnsi="Times New Roman" w:cs="Times New Roman"/>
          <w:i/>
          <w:lang w:val="en-GB"/>
        </w:rPr>
        <w:t xml:space="preserve">Indicated </w:t>
      </w:r>
      <w:r w:rsidR="00F8181B" w:rsidRPr="00B56D15">
        <w:rPr>
          <w:rFonts w:ascii="Times New Roman" w:hAnsi="Times New Roman" w:cs="Times New Roman"/>
          <w:lang w:val="en-GB"/>
        </w:rPr>
        <w:t>joint or UL TCI state associated to a coresetPoolIndex of the CORESET of the triggering PDCCH.</w:t>
      </w:r>
      <w:bookmarkEnd w:id="15"/>
    </w:p>
    <w:p w14:paraId="607581A5" w14:textId="7069DB66" w:rsidR="00F8181B" w:rsidRPr="00B56D15" w:rsidRDefault="00F8181B" w:rsidP="001D6087">
      <w:pPr>
        <w:pStyle w:val="Caption"/>
        <w:jc w:val="both"/>
        <w:rPr>
          <w:rFonts w:ascii="Times New Roman" w:hAnsi="Times New Roman" w:cs="Times New Roman"/>
          <w:lang w:val="en-GB"/>
        </w:rPr>
      </w:pPr>
      <w:bookmarkStart w:id="16" w:name="_Ref111225055"/>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ED30E7">
        <w:rPr>
          <w:rFonts w:ascii="Times New Roman" w:hAnsi="Times New Roman" w:cs="Times New Roman"/>
          <w:noProof/>
          <w:lang w:val="en-GB"/>
        </w:rPr>
        <w:t>10</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417D0D" w:rsidRPr="00B56D15">
        <w:rPr>
          <w:rFonts w:ascii="Times New Roman" w:hAnsi="Times New Roman" w:cs="Times New Roman"/>
          <w:lang w:val="en-GB"/>
        </w:rPr>
        <w:t xml:space="preserve">or </w:t>
      </w:r>
      <w:r w:rsidR="008716EF" w:rsidRPr="00B56D15">
        <w:rPr>
          <w:rFonts w:ascii="Times New Roman" w:hAnsi="Times New Roman" w:cs="Times New Roman"/>
          <w:lang w:val="en-GB"/>
        </w:rPr>
        <w:t xml:space="preserve">the CG PUSCH type 1, </w:t>
      </w:r>
      <w:r w:rsidR="00BF6568" w:rsidRPr="00B56D15">
        <w:rPr>
          <w:rFonts w:ascii="Times New Roman" w:hAnsi="Times New Roman" w:cs="Times New Roman"/>
          <w:lang w:val="en-GB"/>
        </w:rPr>
        <w:t xml:space="preserve">TCI assumption </w:t>
      </w:r>
      <w:r w:rsidR="00791236" w:rsidRPr="00B56D15">
        <w:rPr>
          <w:rFonts w:ascii="Times New Roman" w:hAnsi="Times New Roman" w:cs="Times New Roman"/>
          <w:lang w:val="en-GB"/>
        </w:rPr>
        <w:t xml:space="preserve">is configured in RRC whether </w:t>
      </w:r>
      <w:r w:rsidR="00154B2D" w:rsidRPr="00B56D15">
        <w:rPr>
          <w:rFonts w:ascii="Times New Roman" w:hAnsi="Times New Roman" w:cs="Times New Roman"/>
          <w:i/>
          <w:lang w:val="en-GB"/>
        </w:rPr>
        <w:t>Indicated</w:t>
      </w:r>
      <w:r w:rsidR="00791236" w:rsidRPr="00B56D15">
        <w:rPr>
          <w:rFonts w:ascii="Times New Roman" w:hAnsi="Times New Roman" w:cs="Times New Roman"/>
          <w:lang w:val="en-GB"/>
        </w:rPr>
        <w:t xml:space="preserve"> joint or UL TCI state 0 or </w:t>
      </w:r>
      <w:r w:rsidR="00154B2D" w:rsidRPr="00B56D15">
        <w:rPr>
          <w:rFonts w:ascii="Times New Roman" w:hAnsi="Times New Roman" w:cs="Times New Roman"/>
          <w:i/>
          <w:lang w:val="en-GB"/>
        </w:rPr>
        <w:t>Indicated</w:t>
      </w:r>
      <w:r w:rsidR="00791236" w:rsidRPr="00B56D15">
        <w:rPr>
          <w:rFonts w:ascii="Times New Roman" w:hAnsi="Times New Roman" w:cs="Times New Roman"/>
          <w:lang w:val="en-GB"/>
        </w:rPr>
        <w:t xml:space="preserve"> joint or UL TCI state 1.</w:t>
      </w:r>
      <w:bookmarkEnd w:id="16"/>
    </w:p>
    <w:p w14:paraId="5581E7F0" w14:textId="77777777" w:rsidR="00DA5CAD" w:rsidRDefault="00DA5CAD" w:rsidP="00DA5CAD">
      <w:pPr>
        <w:rPr>
          <w:lang w:val="en-GB"/>
        </w:rPr>
      </w:pPr>
    </w:p>
    <w:p w14:paraId="266FB726" w14:textId="7B6E5971" w:rsidR="00771D33" w:rsidRDefault="00DA5CAD" w:rsidP="00E232B4">
      <w:pPr>
        <w:pStyle w:val="Heading3"/>
      </w:pPr>
      <w:r>
        <w:t>2.2.2</w:t>
      </w:r>
      <w:r>
        <w:tab/>
      </w:r>
      <w:r w:rsidRPr="00DA5CAD">
        <w:t>TCI state update for S-DCI based M</w:t>
      </w:r>
      <w:r w:rsidR="00450CFD">
        <w:t>-</w:t>
      </w:r>
      <w:r w:rsidRPr="00DA5CAD">
        <w:t>TRP</w:t>
      </w:r>
    </w:p>
    <w:p w14:paraId="5787145D" w14:textId="19D9CD9A" w:rsidR="00474D90" w:rsidRDefault="00474D90" w:rsidP="004C08B9">
      <w:pPr>
        <w:jc w:val="both"/>
        <w:rPr>
          <w:rFonts w:ascii="Times New Roman" w:hAnsi="Times New Roman" w:cs="Times New Roman"/>
          <w:lang w:val="en-GB"/>
        </w:rPr>
      </w:pPr>
      <w:r>
        <w:rPr>
          <w:rFonts w:ascii="Times New Roman" w:hAnsi="Times New Roman" w:cs="Times New Roman"/>
          <w:lang w:val="en-GB"/>
        </w:rPr>
        <w:t>The following related agreement was made in RAN1#111:</w:t>
      </w:r>
    </w:p>
    <w:tbl>
      <w:tblPr>
        <w:tblStyle w:val="TableGrid"/>
        <w:tblW w:w="0" w:type="auto"/>
        <w:tblLook w:val="04A0" w:firstRow="1" w:lastRow="0" w:firstColumn="1" w:lastColumn="0" w:noHBand="0" w:noVBand="1"/>
      </w:tblPr>
      <w:tblGrid>
        <w:gridCol w:w="9629"/>
      </w:tblGrid>
      <w:tr w:rsidR="00AD592C" w14:paraId="399A5B3E" w14:textId="77777777" w:rsidTr="00AD592C">
        <w:tc>
          <w:tcPr>
            <w:tcW w:w="9629" w:type="dxa"/>
          </w:tcPr>
          <w:p w14:paraId="33EE8540" w14:textId="77777777" w:rsidR="00DA564C" w:rsidRPr="00DA564C" w:rsidRDefault="00DA564C" w:rsidP="00DA564C">
            <w:pPr>
              <w:spacing w:after="0" w:line="240" w:lineRule="auto"/>
              <w:jc w:val="both"/>
              <w:rPr>
                <w:rFonts w:ascii="Times" w:eastAsia="Batang" w:hAnsi="Times" w:cs="Times"/>
                <w:color w:val="000000"/>
                <w:sz w:val="20"/>
                <w:szCs w:val="20"/>
                <w:highlight w:val="green"/>
                <w:lang w:val="en-GB"/>
              </w:rPr>
            </w:pPr>
            <w:r w:rsidRPr="00DA564C">
              <w:rPr>
                <w:rFonts w:ascii="Times" w:eastAsia="Batang" w:hAnsi="Times" w:cs="Times"/>
                <w:color w:val="000000"/>
                <w:sz w:val="20"/>
                <w:szCs w:val="20"/>
                <w:highlight w:val="green"/>
                <w:lang w:val="en-GB"/>
              </w:rPr>
              <w:t>Agreement</w:t>
            </w:r>
          </w:p>
          <w:p w14:paraId="607AB041" w14:textId="77777777" w:rsidR="00DA564C" w:rsidRPr="00DA564C" w:rsidRDefault="00DA564C" w:rsidP="00DA564C">
            <w:pPr>
              <w:spacing w:after="0" w:line="240" w:lineRule="auto"/>
              <w:jc w:val="both"/>
              <w:rPr>
                <w:rFonts w:ascii="Times" w:eastAsia="Batang" w:hAnsi="Times" w:cs="Times"/>
                <w:color w:val="000000"/>
                <w:sz w:val="20"/>
                <w:szCs w:val="20"/>
                <w:lang w:val="en-GB"/>
              </w:rPr>
            </w:pPr>
            <w:r w:rsidRPr="00DA564C">
              <w:rPr>
                <w:rFonts w:ascii="Times" w:eastAsia="Batang" w:hAnsi="Times" w:cs="Times"/>
                <w:color w:val="000000"/>
                <w:sz w:val="20"/>
                <w:szCs w:val="20"/>
                <w:lang w:val="en-GB"/>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5DC89CCE" w14:textId="77777777" w:rsidR="00DA564C" w:rsidRPr="00DA564C" w:rsidRDefault="00DA564C" w:rsidP="00DA564C">
            <w:pPr>
              <w:numPr>
                <w:ilvl w:val="0"/>
                <w:numId w:val="6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A564C">
              <w:rPr>
                <w:rFonts w:ascii="Times New Roman" w:eastAsia="SimSun" w:hAnsi="Times New Roman" w:cs="Times New Roman"/>
                <w:sz w:val="20"/>
                <w:szCs w:val="20"/>
                <w:lang w:val="en-GB" w:eastAsia="ja-JP"/>
              </w:rPr>
              <w:t>FFS: Increase on the size of the TCI field</w:t>
            </w:r>
          </w:p>
          <w:p w14:paraId="45C1DF25" w14:textId="50A346E7" w:rsidR="00AD592C" w:rsidRPr="00F07A17" w:rsidRDefault="00DA564C" w:rsidP="00F07A17">
            <w:pPr>
              <w:numPr>
                <w:ilvl w:val="0"/>
                <w:numId w:val="6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DA564C">
              <w:rPr>
                <w:rFonts w:ascii="Times New Roman" w:eastAsia="SimSun" w:hAnsi="Times New Roman" w:cs="Times New Roman"/>
                <w:sz w:val="20"/>
                <w:szCs w:val="20"/>
                <w:lang w:val="en-GB" w:eastAsia="ja-JP"/>
              </w:rPr>
              <w:t>Note: The term TRP is used only for discussion purpose in RAN1 and whether/how to capture this is FFS</w:t>
            </w:r>
          </w:p>
        </w:tc>
      </w:tr>
    </w:tbl>
    <w:p w14:paraId="2E7FAC0E" w14:textId="77777777" w:rsidR="00474D90" w:rsidRDefault="00474D90" w:rsidP="004C08B9">
      <w:pPr>
        <w:jc w:val="both"/>
        <w:rPr>
          <w:rFonts w:ascii="Times New Roman" w:hAnsi="Times New Roman" w:cs="Times New Roman"/>
          <w:lang w:val="en-GB"/>
        </w:rPr>
      </w:pPr>
    </w:p>
    <w:p w14:paraId="5684D9D0" w14:textId="0390728C" w:rsidR="00450CFD" w:rsidRPr="00DB570B" w:rsidRDefault="00C10725" w:rsidP="004C08B9">
      <w:pPr>
        <w:jc w:val="both"/>
        <w:rPr>
          <w:rFonts w:ascii="Times New Roman" w:hAnsi="Times New Roman" w:cs="Times New Roman"/>
          <w:lang w:val="en-GB"/>
        </w:rPr>
      </w:pPr>
      <w:r>
        <w:rPr>
          <w:rFonts w:ascii="Times New Roman" w:hAnsi="Times New Roman" w:cs="Times New Roman"/>
          <w:lang w:val="en-GB"/>
        </w:rPr>
        <w:lastRenderedPageBreak/>
        <w:t xml:space="preserve">In the case of S-DCI based M-TRP and </w:t>
      </w:r>
      <w:r w:rsidR="00440A99">
        <w:rPr>
          <w:rFonts w:ascii="Times New Roman" w:hAnsi="Times New Roman" w:cs="Times New Roman"/>
          <w:lang w:val="en-GB"/>
        </w:rPr>
        <w:t>i</w:t>
      </w:r>
      <w:r w:rsidR="00450CFD" w:rsidRPr="00DB570B">
        <w:rPr>
          <w:rFonts w:ascii="Times New Roman" w:hAnsi="Times New Roman" w:cs="Times New Roman"/>
          <w:lang w:val="en-GB"/>
        </w:rPr>
        <w:t xml:space="preserve">n the case of separate DL and separate UL TCI states, one TCI codepoint may have up to 4 TCI states: 2 DL TCI and 2 UL TCI states. </w:t>
      </w:r>
      <w:r w:rsidR="007775E3">
        <w:rPr>
          <w:rFonts w:ascii="Times New Roman" w:hAnsi="Times New Roman" w:cs="Times New Roman"/>
          <w:lang w:val="en-GB"/>
        </w:rPr>
        <w:t xml:space="preserve">We consider that for </w:t>
      </w:r>
      <w:r w:rsidR="00E776D6">
        <w:rPr>
          <w:rFonts w:ascii="Times New Roman" w:hAnsi="Times New Roman" w:cs="Times New Roman"/>
          <w:lang w:val="en-GB"/>
        </w:rPr>
        <w:t xml:space="preserve">flexibility it should be possible </w:t>
      </w:r>
      <w:r w:rsidR="00304894">
        <w:rPr>
          <w:rFonts w:ascii="Times New Roman" w:hAnsi="Times New Roman" w:cs="Times New Roman"/>
          <w:lang w:val="en-GB"/>
        </w:rPr>
        <w:t xml:space="preserve">to activate </w:t>
      </w:r>
      <w:r w:rsidR="00E73AF7">
        <w:rPr>
          <w:rFonts w:ascii="Times New Roman" w:hAnsi="Times New Roman" w:cs="Times New Roman"/>
          <w:lang w:val="en-GB"/>
        </w:rPr>
        <w:t xml:space="preserve">two </w:t>
      </w:r>
      <w:r w:rsidR="005B364A">
        <w:rPr>
          <w:rFonts w:ascii="Times New Roman" w:hAnsi="Times New Roman" w:cs="Times New Roman"/>
          <w:lang w:val="en-GB"/>
        </w:rPr>
        <w:t>DL and two UL TCI state</w:t>
      </w:r>
      <w:r w:rsidR="00FC42E3">
        <w:rPr>
          <w:rFonts w:ascii="Times New Roman" w:hAnsi="Times New Roman" w:cs="Times New Roman"/>
          <w:lang w:val="en-GB"/>
        </w:rPr>
        <w:t xml:space="preserve">s per TRP. That would require </w:t>
      </w:r>
      <w:r w:rsidR="00450CFD" w:rsidRPr="00DB570B">
        <w:rPr>
          <w:rFonts w:ascii="Times New Roman" w:hAnsi="Times New Roman" w:cs="Times New Roman"/>
          <w:lang w:val="en-GB"/>
        </w:rPr>
        <w:t>16 different codepoints</w:t>
      </w:r>
      <w:r w:rsidR="00FC42E3">
        <w:rPr>
          <w:rFonts w:ascii="Times New Roman" w:hAnsi="Times New Roman" w:cs="Times New Roman"/>
          <w:lang w:val="en-GB"/>
        </w:rPr>
        <w:t xml:space="preserve"> to be supported</w:t>
      </w:r>
      <w:r w:rsidR="00450CFD" w:rsidRPr="00DB570B">
        <w:rPr>
          <w:rFonts w:ascii="Times New Roman" w:hAnsi="Times New Roman" w:cs="Times New Roman"/>
          <w:lang w:val="en-GB"/>
        </w:rPr>
        <w:t xml:space="preserve">. </w:t>
      </w:r>
      <w:r w:rsidR="00FC42E3">
        <w:rPr>
          <w:rFonts w:ascii="Times New Roman" w:hAnsi="Times New Roman" w:cs="Times New Roman"/>
          <w:lang w:val="en-GB"/>
        </w:rPr>
        <w:t>Thus</w:t>
      </w:r>
      <w:r w:rsidR="004C08B9" w:rsidRPr="00DB570B">
        <w:rPr>
          <w:rFonts w:ascii="Times New Roman" w:hAnsi="Times New Roman" w:cs="Times New Roman"/>
          <w:lang w:val="en-GB"/>
        </w:rPr>
        <w:t>,</w:t>
      </w:r>
      <w:r w:rsidR="00450CFD" w:rsidRPr="00DB570B">
        <w:rPr>
          <w:rFonts w:ascii="Times New Roman" w:hAnsi="Times New Roman" w:cs="Times New Roman"/>
          <w:lang w:val="en-GB"/>
        </w:rPr>
        <w:t xml:space="preserve"> </w:t>
      </w:r>
      <w:r w:rsidR="00FC42E3">
        <w:rPr>
          <w:rFonts w:ascii="Times New Roman" w:hAnsi="Times New Roman" w:cs="Times New Roman"/>
          <w:lang w:val="en-GB"/>
        </w:rPr>
        <w:t xml:space="preserve">we think that </w:t>
      </w:r>
      <w:r w:rsidR="00450CFD" w:rsidRPr="00DB570B">
        <w:rPr>
          <w:rFonts w:ascii="Times New Roman" w:hAnsi="Times New Roman" w:cs="Times New Roman"/>
          <w:lang w:val="en-GB"/>
        </w:rPr>
        <w:t>it would make sense to increase the max number of MAC CE activated TCI codepoints e.g</w:t>
      </w:r>
      <w:r w:rsidR="00DB570B" w:rsidRPr="00DB570B">
        <w:rPr>
          <w:rFonts w:ascii="Times New Roman" w:hAnsi="Times New Roman" w:cs="Times New Roman"/>
          <w:lang w:val="en-GB"/>
        </w:rPr>
        <w:t>.,</w:t>
      </w:r>
      <w:r w:rsidR="00450CFD" w:rsidRPr="00DB570B">
        <w:rPr>
          <w:rFonts w:ascii="Times New Roman" w:hAnsi="Times New Roman" w:cs="Times New Roman"/>
          <w:lang w:val="en-GB"/>
        </w:rPr>
        <w:t xml:space="preserve"> up to 16.</w:t>
      </w:r>
    </w:p>
    <w:p w14:paraId="69717344" w14:textId="3E8D9C6E" w:rsidR="00450CFD" w:rsidRPr="00DB570B" w:rsidRDefault="00450CFD" w:rsidP="008372CB">
      <w:pPr>
        <w:pStyle w:val="Caption"/>
        <w:jc w:val="both"/>
        <w:rPr>
          <w:rFonts w:ascii="Times New Roman" w:hAnsi="Times New Roman" w:cs="Times New Roman"/>
          <w:lang w:val="en-GB"/>
        </w:rPr>
      </w:pPr>
      <w:bookmarkStart w:id="17" w:name="_Ref115444408"/>
      <w:r w:rsidRPr="00DB570B">
        <w:rPr>
          <w:rFonts w:ascii="Times New Roman" w:hAnsi="Times New Roman" w:cs="Times New Roman"/>
          <w:lang w:val="en-GB"/>
        </w:rPr>
        <w:t xml:space="preserve">Proposal </w:t>
      </w:r>
      <w:r w:rsidRPr="00DB570B">
        <w:rPr>
          <w:rFonts w:ascii="Times New Roman" w:hAnsi="Times New Roman" w:cs="Times New Roman"/>
        </w:rPr>
        <w:fldChar w:fldCharType="begin"/>
      </w:r>
      <w:r w:rsidRPr="00DB570B">
        <w:rPr>
          <w:rFonts w:ascii="Times New Roman" w:hAnsi="Times New Roman" w:cs="Times New Roman"/>
          <w:lang w:val="en-GB"/>
        </w:rPr>
        <w:instrText xml:space="preserve"> SEQ Proposal \* ARABIC </w:instrText>
      </w:r>
      <w:r w:rsidRPr="00DB570B">
        <w:rPr>
          <w:rFonts w:ascii="Times New Roman" w:hAnsi="Times New Roman" w:cs="Times New Roman"/>
        </w:rPr>
        <w:fldChar w:fldCharType="separate"/>
      </w:r>
      <w:r w:rsidR="00ED30E7">
        <w:rPr>
          <w:rFonts w:ascii="Times New Roman" w:hAnsi="Times New Roman" w:cs="Times New Roman"/>
          <w:noProof/>
          <w:lang w:val="en-GB"/>
        </w:rPr>
        <w:t>11</w:t>
      </w:r>
      <w:r w:rsidRPr="00DB570B">
        <w:rPr>
          <w:rFonts w:ascii="Times New Roman" w:hAnsi="Times New Roman" w:cs="Times New Roman"/>
        </w:rPr>
        <w:fldChar w:fldCharType="end"/>
      </w:r>
      <w:r w:rsidRPr="00DB570B">
        <w:rPr>
          <w:rFonts w:ascii="Times New Roman" w:hAnsi="Times New Roman" w:cs="Times New Roman"/>
          <w:lang w:val="en-GB"/>
        </w:rPr>
        <w:t>: Support the max number of MAC CE activated TCI codepoints being 16.</w:t>
      </w:r>
      <w:bookmarkEnd w:id="17"/>
    </w:p>
    <w:p w14:paraId="405FF702" w14:textId="4563EC80" w:rsidR="00450CFD" w:rsidRPr="00DB570B" w:rsidRDefault="00450CFD" w:rsidP="008372CB">
      <w:pPr>
        <w:pStyle w:val="Caption"/>
        <w:jc w:val="both"/>
        <w:rPr>
          <w:rFonts w:ascii="Times New Roman" w:hAnsi="Times New Roman" w:cs="Times New Roman"/>
          <w:lang w:val="en-GB"/>
        </w:rPr>
      </w:pPr>
      <w:bookmarkStart w:id="18" w:name="_Ref115444423"/>
      <w:r w:rsidRPr="00DB570B">
        <w:rPr>
          <w:rFonts w:ascii="Times New Roman" w:hAnsi="Times New Roman" w:cs="Times New Roman"/>
          <w:lang w:val="en-GB"/>
        </w:rPr>
        <w:t xml:space="preserve">Proposal </w:t>
      </w:r>
      <w:r w:rsidRPr="00DB570B">
        <w:rPr>
          <w:rFonts w:ascii="Times New Roman" w:hAnsi="Times New Roman" w:cs="Times New Roman"/>
        </w:rPr>
        <w:fldChar w:fldCharType="begin"/>
      </w:r>
      <w:r w:rsidRPr="00DB570B">
        <w:rPr>
          <w:rFonts w:ascii="Times New Roman" w:hAnsi="Times New Roman" w:cs="Times New Roman"/>
          <w:lang w:val="en-GB"/>
        </w:rPr>
        <w:instrText xml:space="preserve"> SEQ Proposal \* ARABIC </w:instrText>
      </w:r>
      <w:r w:rsidRPr="00DB570B">
        <w:rPr>
          <w:rFonts w:ascii="Times New Roman" w:hAnsi="Times New Roman" w:cs="Times New Roman"/>
        </w:rPr>
        <w:fldChar w:fldCharType="separate"/>
      </w:r>
      <w:r w:rsidR="00ED30E7">
        <w:rPr>
          <w:rFonts w:ascii="Times New Roman" w:hAnsi="Times New Roman" w:cs="Times New Roman"/>
          <w:noProof/>
          <w:lang w:val="en-GB"/>
        </w:rPr>
        <w:t>12</w:t>
      </w:r>
      <w:r w:rsidRPr="00DB570B">
        <w:rPr>
          <w:rFonts w:ascii="Times New Roman" w:hAnsi="Times New Roman" w:cs="Times New Roman"/>
        </w:rPr>
        <w:fldChar w:fldCharType="end"/>
      </w:r>
      <w:r w:rsidRPr="00DB570B">
        <w:rPr>
          <w:rFonts w:ascii="Times New Roman" w:hAnsi="Times New Roman" w:cs="Times New Roman"/>
          <w:lang w:val="en-GB"/>
        </w:rPr>
        <w:t>: Support up to four-bit TCI field in DCI.</w:t>
      </w:r>
      <w:bookmarkEnd w:id="18"/>
    </w:p>
    <w:p w14:paraId="7ADAE7E6" w14:textId="77777777" w:rsidR="00D645D5" w:rsidRPr="00957F0A" w:rsidRDefault="00D645D5" w:rsidP="00E232B4">
      <w:pPr>
        <w:rPr>
          <w:lang w:val="en-GB"/>
        </w:rPr>
      </w:pPr>
    </w:p>
    <w:p w14:paraId="0822E91D" w14:textId="5B1C4E2C" w:rsidR="00DA5CAD" w:rsidRDefault="00D645D5" w:rsidP="00D645D5">
      <w:pPr>
        <w:pStyle w:val="Heading3"/>
      </w:pPr>
      <w:r>
        <w:t>2.2.3</w:t>
      </w:r>
      <w:r>
        <w:tab/>
      </w:r>
      <w:r w:rsidRPr="00D645D5">
        <w:t>Potential impact and enhancement to common TCI state ID update/activation for CA when S-DCI/M-DCI MTRP is configured</w:t>
      </w:r>
    </w:p>
    <w:p w14:paraId="7A0E7026" w14:textId="6F493789" w:rsidR="007D2B0D" w:rsidRPr="00F07A17" w:rsidRDefault="007D2B0D" w:rsidP="008201F0">
      <w:pPr>
        <w:jc w:val="both"/>
        <w:rPr>
          <w:rFonts w:ascii="Times New Roman" w:hAnsi="Times New Roman" w:cs="Times New Roman"/>
          <w:lang w:val="en-US"/>
        </w:rPr>
      </w:pPr>
      <w:r w:rsidRPr="002D12C7">
        <w:rPr>
          <w:rFonts w:ascii="Times New Roman" w:hAnsi="Times New Roman" w:cs="Times New Roman"/>
          <w:lang w:val="en-US"/>
        </w:rPr>
        <w:t xml:space="preserve">In Rel-17 multi-CC scenario, RRC-configured TCI state pool(s) can be absent in the PDSCH configuration (PDSCH-Config) for each BWP/CC, and replaced with a reference to RRC-configured TCI state pool(s) in a reference BWP/CC as depicted in </w:t>
      </w:r>
      <w:r w:rsidR="00E5588D" w:rsidRPr="008201F0">
        <w:rPr>
          <w:rFonts w:ascii="Times New Roman" w:hAnsi="Times New Roman" w:cs="Times New Roman"/>
        </w:rPr>
        <w:fldChar w:fldCharType="begin"/>
      </w:r>
      <w:r w:rsidR="00E5588D" w:rsidRPr="002D12C7">
        <w:rPr>
          <w:rFonts w:ascii="Times New Roman" w:hAnsi="Times New Roman" w:cs="Times New Roman"/>
          <w:lang w:val="en-US"/>
        </w:rPr>
        <w:instrText xml:space="preserve"> REF _Ref115334388 \h </w:instrText>
      </w:r>
      <w:r w:rsidR="008201F0" w:rsidRPr="002D12C7">
        <w:rPr>
          <w:rFonts w:ascii="Times New Roman" w:hAnsi="Times New Roman" w:cs="Times New Roman"/>
          <w:lang w:val="en-US"/>
        </w:rPr>
        <w:instrText xml:space="preserve"> \* MERGEFORMAT </w:instrText>
      </w:r>
      <w:r w:rsidR="00E5588D" w:rsidRPr="008201F0">
        <w:rPr>
          <w:rFonts w:ascii="Times New Roman" w:hAnsi="Times New Roman" w:cs="Times New Roman"/>
        </w:rPr>
      </w:r>
      <w:r w:rsidR="00E5588D" w:rsidRPr="008201F0">
        <w:rPr>
          <w:rFonts w:ascii="Times New Roman" w:hAnsi="Times New Roman" w:cs="Times New Roman"/>
        </w:rPr>
        <w:fldChar w:fldCharType="separate"/>
      </w:r>
      <w:r w:rsidR="00ED30E7" w:rsidRPr="008201F0">
        <w:rPr>
          <w:rFonts w:ascii="Times New Roman" w:hAnsi="Times New Roman" w:cs="Times New Roman"/>
          <w:lang w:val="en-GB"/>
        </w:rPr>
        <w:t xml:space="preserve">Figure </w:t>
      </w:r>
      <w:r w:rsidR="00ED30E7">
        <w:rPr>
          <w:rFonts w:ascii="Times New Roman" w:hAnsi="Times New Roman" w:cs="Times New Roman"/>
          <w:noProof/>
          <w:lang w:val="en-GB"/>
        </w:rPr>
        <w:t>1</w:t>
      </w:r>
      <w:r w:rsidR="00E5588D" w:rsidRPr="008201F0">
        <w:rPr>
          <w:rFonts w:ascii="Times New Roman" w:hAnsi="Times New Roman" w:cs="Times New Roman"/>
        </w:rPr>
        <w:fldChar w:fldCharType="end"/>
      </w:r>
      <w:r w:rsidRPr="002D12C7">
        <w:rPr>
          <w:rFonts w:ascii="Times New Roman" w:hAnsi="Times New Roman" w:cs="Times New Roman"/>
          <w:lang w:val="en-US"/>
        </w:rPr>
        <w:t>:</w:t>
      </w:r>
    </w:p>
    <w:p w14:paraId="24A7A3A0" w14:textId="2BEA7F83" w:rsidR="007D2B0D" w:rsidRPr="008201F0" w:rsidRDefault="006137B1" w:rsidP="007D2B0D">
      <w:pPr>
        <w:jc w:val="center"/>
        <w:rPr>
          <w:rFonts w:ascii="Times New Roman" w:hAnsi="Times New Roman" w:cs="Times New Roman"/>
        </w:rPr>
      </w:pPr>
      <w:r w:rsidRPr="008201F0">
        <w:rPr>
          <w:rFonts w:ascii="Times New Roman" w:hAnsi="Times New Roman" w:cs="Times New Roman"/>
          <w:noProof/>
        </w:rPr>
        <w:drawing>
          <wp:inline distT="0" distB="0" distL="0" distR="0" wp14:anchorId="5E2A9510" wp14:editId="22A563CD">
            <wp:extent cx="3540760" cy="13239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40760" cy="1323975"/>
                    </a:xfrm>
                    <a:prstGeom prst="rect">
                      <a:avLst/>
                    </a:prstGeom>
                    <a:noFill/>
                    <a:ln>
                      <a:noFill/>
                    </a:ln>
                  </pic:spPr>
                </pic:pic>
              </a:graphicData>
            </a:graphic>
          </wp:inline>
        </w:drawing>
      </w:r>
    </w:p>
    <w:p w14:paraId="4EA4ADC7" w14:textId="296DA5A7" w:rsidR="000C796F" w:rsidRPr="00F07A17" w:rsidRDefault="006137B1" w:rsidP="00E232B4">
      <w:pPr>
        <w:pStyle w:val="Caption"/>
        <w:jc w:val="center"/>
        <w:rPr>
          <w:rFonts w:ascii="Times New Roman" w:hAnsi="Times New Roman" w:cs="Times New Roman"/>
          <w:lang w:val="en-US" w:eastAsia="en-GB"/>
        </w:rPr>
      </w:pPr>
      <w:bookmarkStart w:id="19" w:name="_Ref115334388"/>
      <w:r w:rsidRPr="008201F0">
        <w:rPr>
          <w:rFonts w:ascii="Times New Roman" w:hAnsi="Times New Roman" w:cs="Times New Roman"/>
          <w:lang w:val="en-GB"/>
        </w:rPr>
        <w:t xml:space="preserve">Figure </w:t>
      </w:r>
      <w:r w:rsidRPr="008201F0">
        <w:rPr>
          <w:rFonts w:ascii="Times New Roman" w:hAnsi="Times New Roman" w:cs="Times New Roman"/>
          <w:b w:val="0"/>
        </w:rPr>
        <w:fldChar w:fldCharType="begin"/>
      </w:r>
      <w:r w:rsidRPr="008201F0">
        <w:rPr>
          <w:rFonts w:ascii="Times New Roman" w:hAnsi="Times New Roman" w:cs="Times New Roman"/>
          <w:lang w:val="en-GB"/>
        </w:rPr>
        <w:instrText xml:space="preserve"> SEQ Figure \* ARABIC </w:instrText>
      </w:r>
      <w:r w:rsidRPr="008201F0">
        <w:rPr>
          <w:rFonts w:ascii="Times New Roman" w:hAnsi="Times New Roman" w:cs="Times New Roman"/>
          <w:b w:val="0"/>
        </w:rPr>
        <w:fldChar w:fldCharType="separate"/>
      </w:r>
      <w:r w:rsidR="00ED30E7">
        <w:rPr>
          <w:rFonts w:ascii="Times New Roman" w:hAnsi="Times New Roman" w:cs="Times New Roman"/>
          <w:noProof/>
          <w:lang w:val="en-GB"/>
        </w:rPr>
        <w:t>1</w:t>
      </w:r>
      <w:r w:rsidRPr="008201F0">
        <w:rPr>
          <w:rFonts w:ascii="Times New Roman" w:hAnsi="Times New Roman" w:cs="Times New Roman"/>
          <w:b w:val="0"/>
        </w:rPr>
        <w:fldChar w:fldCharType="end"/>
      </w:r>
      <w:bookmarkEnd w:id="19"/>
      <w:r w:rsidRPr="008201F0">
        <w:rPr>
          <w:rFonts w:ascii="Times New Roman" w:hAnsi="Times New Roman" w:cs="Times New Roman"/>
          <w:lang w:val="en-GB"/>
        </w:rPr>
        <w:t xml:space="preserve"> </w:t>
      </w:r>
      <w:r w:rsidR="00565A20" w:rsidRPr="008201F0">
        <w:rPr>
          <w:rFonts w:ascii="Times New Roman" w:hAnsi="Times New Roman" w:cs="Times New Roman"/>
          <w:lang w:val="en-GB"/>
        </w:rPr>
        <w:t>Illustration of the reference BWP/CC.</w:t>
      </w:r>
    </w:p>
    <w:p w14:paraId="499F8FF0" w14:textId="77777777" w:rsidR="00C50C7E" w:rsidRPr="00F07A17" w:rsidRDefault="000C796F" w:rsidP="008201F0">
      <w:pPr>
        <w:jc w:val="both"/>
        <w:rPr>
          <w:rFonts w:ascii="Times New Roman" w:hAnsi="Times New Roman" w:cs="Times New Roman"/>
          <w:lang w:val="en-US" w:eastAsia="en-GB"/>
        </w:rPr>
      </w:pPr>
      <w:r w:rsidRPr="002D12C7">
        <w:rPr>
          <w:rFonts w:ascii="Times New Roman" w:hAnsi="Times New Roman" w:cs="Times New Roman"/>
          <w:lang w:val="en-US" w:eastAsia="en-GB"/>
        </w:rPr>
        <w:t>Then, the next question is that how common TCI state update operation should be defined in case for multi-TRP in general and for a mix of CCs/cells configured with single-TRP and multi-TRP</w:t>
      </w:r>
      <w:r w:rsidR="00C50C7E" w:rsidRPr="002D12C7">
        <w:rPr>
          <w:rFonts w:ascii="Times New Roman" w:hAnsi="Times New Roman" w:cs="Times New Roman"/>
          <w:lang w:val="en-US" w:eastAsia="en-GB"/>
        </w:rPr>
        <w:t xml:space="preserve"> modes</w:t>
      </w:r>
      <w:r w:rsidRPr="002D12C7">
        <w:rPr>
          <w:rFonts w:ascii="Times New Roman" w:hAnsi="Times New Roman" w:cs="Times New Roman"/>
          <w:lang w:val="en-US" w:eastAsia="en-GB"/>
        </w:rPr>
        <w:t>.</w:t>
      </w:r>
      <w:r w:rsidR="00FC652C" w:rsidRPr="002D12C7">
        <w:rPr>
          <w:rFonts w:ascii="Times New Roman" w:hAnsi="Times New Roman" w:cs="Times New Roman"/>
          <w:lang w:val="en-US" w:eastAsia="en-GB"/>
        </w:rPr>
        <w:t xml:space="preserve"> </w:t>
      </w:r>
    </w:p>
    <w:p w14:paraId="05795FED" w14:textId="145E2890" w:rsidR="00C50C7E" w:rsidRPr="002D12C7" w:rsidRDefault="00C50C7E" w:rsidP="008201F0">
      <w:pPr>
        <w:jc w:val="both"/>
        <w:rPr>
          <w:rFonts w:ascii="Times New Roman" w:hAnsi="Times New Roman" w:cs="Times New Roman"/>
          <w:b/>
          <w:u w:val="single"/>
          <w:lang w:eastAsia="en-GB"/>
        </w:rPr>
      </w:pPr>
      <w:r w:rsidRPr="002D12C7">
        <w:rPr>
          <w:rFonts w:ascii="Times New Roman" w:hAnsi="Times New Roman" w:cs="Times New Roman"/>
          <w:b/>
          <w:u w:val="single"/>
          <w:lang w:val="en-US" w:eastAsia="en-GB"/>
        </w:rPr>
        <w:t>S-DCI</w:t>
      </w:r>
      <w:r w:rsidR="00CF72BC" w:rsidRPr="002D12C7">
        <w:rPr>
          <w:rFonts w:ascii="Times New Roman" w:hAnsi="Times New Roman" w:cs="Times New Roman"/>
          <w:b/>
          <w:u w:val="single"/>
          <w:lang w:val="en-US" w:eastAsia="en-GB"/>
        </w:rPr>
        <w:t xml:space="preserve"> scenario</w:t>
      </w:r>
    </w:p>
    <w:p w14:paraId="174CC999" w14:textId="6E78AF0A" w:rsidR="00D60B68" w:rsidRPr="00F07A17" w:rsidRDefault="00AB27E1" w:rsidP="008201F0">
      <w:pPr>
        <w:jc w:val="both"/>
        <w:rPr>
          <w:rFonts w:ascii="Times New Roman" w:hAnsi="Times New Roman" w:cs="Times New Roman"/>
          <w:lang w:val="en-US" w:eastAsia="en-GB"/>
        </w:rPr>
      </w:pPr>
      <w:r w:rsidRPr="002D12C7">
        <w:rPr>
          <w:rFonts w:ascii="Times New Roman" w:hAnsi="Times New Roman" w:cs="Times New Roman"/>
          <w:lang w:val="en-US" w:eastAsia="en-GB"/>
        </w:rPr>
        <w:t>In general</w:t>
      </w:r>
      <w:r w:rsidR="00C50C7E" w:rsidRPr="002D12C7">
        <w:rPr>
          <w:rFonts w:ascii="Times New Roman" w:hAnsi="Times New Roman" w:cs="Times New Roman"/>
          <w:lang w:val="en-US" w:eastAsia="en-GB"/>
        </w:rPr>
        <w:t>,</w:t>
      </w:r>
      <w:r w:rsidRPr="002D12C7">
        <w:rPr>
          <w:rFonts w:ascii="Times New Roman" w:hAnsi="Times New Roman" w:cs="Times New Roman"/>
          <w:lang w:val="en-US" w:eastAsia="en-GB"/>
        </w:rPr>
        <w:t xml:space="preserve"> </w:t>
      </w:r>
      <w:r w:rsidR="0064289C" w:rsidRPr="002D12C7">
        <w:rPr>
          <w:rFonts w:ascii="Times New Roman" w:hAnsi="Times New Roman" w:cs="Times New Roman"/>
          <w:lang w:val="en-US" w:eastAsia="en-GB"/>
        </w:rPr>
        <w:t xml:space="preserve">in S-DCI MTRP scenario </w:t>
      </w:r>
      <w:r w:rsidRPr="002D12C7">
        <w:rPr>
          <w:rFonts w:ascii="Times New Roman" w:hAnsi="Times New Roman" w:cs="Times New Roman"/>
          <w:lang w:val="en-US" w:eastAsia="en-GB"/>
        </w:rPr>
        <w:t xml:space="preserve">the CC/BWPs </w:t>
      </w:r>
      <w:r w:rsidR="0064289C" w:rsidRPr="002D12C7">
        <w:rPr>
          <w:rFonts w:ascii="Times New Roman" w:hAnsi="Times New Roman" w:cs="Times New Roman"/>
          <w:lang w:val="en-US" w:eastAsia="en-GB"/>
        </w:rPr>
        <w:t xml:space="preserve">may be configured with either multi-TRP and single-TRP </w:t>
      </w:r>
      <w:r w:rsidR="00130700" w:rsidRPr="002D12C7">
        <w:rPr>
          <w:rFonts w:ascii="Times New Roman" w:hAnsi="Times New Roman" w:cs="Times New Roman"/>
          <w:lang w:val="en-US" w:eastAsia="en-GB"/>
        </w:rPr>
        <w:t xml:space="preserve">configurations. </w:t>
      </w:r>
      <w:r w:rsidR="00FB3BAE" w:rsidRPr="002D12C7">
        <w:rPr>
          <w:rFonts w:ascii="Times New Roman" w:hAnsi="Times New Roman" w:cs="Times New Roman"/>
          <w:lang w:val="en-US" w:eastAsia="en-GB"/>
        </w:rPr>
        <w:t xml:space="preserve">Then, each </w:t>
      </w:r>
      <w:r w:rsidR="00C3316D" w:rsidRPr="002D12C7">
        <w:rPr>
          <w:rFonts w:ascii="Times New Roman" w:hAnsi="Times New Roman" w:cs="Times New Roman"/>
          <w:lang w:val="en-US" w:eastAsia="en-GB"/>
        </w:rPr>
        <w:t xml:space="preserve">CC/BWP should </w:t>
      </w:r>
      <w:r w:rsidR="00CA439C" w:rsidRPr="002D12C7">
        <w:rPr>
          <w:rFonts w:ascii="Times New Roman" w:hAnsi="Times New Roman" w:cs="Times New Roman"/>
          <w:lang w:val="en-US" w:eastAsia="en-GB"/>
        </w:rPr>
        <w:t xml:space="preserve">be </w:t>
      </w:r>
      <w:r w:rsidR="004B1752" w:rsidRPr="002D12C7">
        <w:rPr>
          <w:rFonts w:ascii="Times New Roman" w:hAnsi="Times New Roman" w:cs="Times New Roman"/>
          <w:lang w:val="en-US" w:eastAsia="en-GB"/>
        </w:rPr>
        <w:t>provide</w:t>
      </w:r>
      <w:r w:rsidR="00CA439C" w:rsidRPr="002D12C7">
        <w:rPr>
          <w:rFonts w:ascii="Times New Roman" w:hAnsi="Times New Roman" w:cs="Times New Roman"/>
          <w:lang w:val="en-US" w:eastAsia="en-GB"/>
        </w:rPr>
        <w:t>d</w:t>
      </w:r>
      <w:r w:rsidR="004B1752" w:rsidRPr="002D12C7">
        <w:rPr>
          <w:rFonts w:ascii="Times New Roman" w:hAnsi="Times New Roman" w:cs="Times New Roman"/>
          <w:lang w:val="en-US" w:eastAsia="en-GB"/>
        </w:rPr>
        <w:t xml:space="preserve"> </w:t>
      </w:r>
      <w:r w:rsidR="00CA439C" w:rsidRPr="002D12C7">
        <w:rPr>
          <w:rFonts w:ascii="Times New Roman" w:hAnsi="Times New Roman" w:cs="Times New Roman"/>
          <w:lang w:val="en-US" w:eastAsia="en-GB"/>
        </w:rPr>
        <w:t xml:space="preserve">that </w:t>
      </w:r>
      <w:r w:rsidR="005A0D39" w:rsidRPr="002D12C7">
        <w:rPr>
          <w:rFonts w:ascii="Times New Roman" w:hAnsi="Times New Roman" w:cs="Times New Roman"/>
          <w:lang w:val="en-US" w:eastAsia="en-GB"/>
        </w:rPr>
        <w:t xml:space="preserve">which indicated TCI state(s) of the reference CC/BWP </w:t>
      </w:r>
      <w:r w:rsidR="008C347C" w:rsidRPr="002D12C7">
        <w:rPr>
          <w:rFonts w:ascii="Times New Roman" w:hAnsi="Times New Roman" w:cs="Times New Roman"/>
          <w:lang w:val="en-US" w:eastAsia="en-GB"/>
        </w:rPr>
        <w:t>the CC/BWP would follow</w:t>
      </w:r>
      <w:r w:rsidR="008B60CD">
        <w:rPr>
          <w:rFonts w:ascii="Times New Roman" w:hAnsi="Times New Roman" w:cs="Times New Roman"/>
          <w:lang w:val="en-US" w:eastAsia="en-GB"/>
        </w:rPr>
        <w:t xml:space="preserve"> as depicted in </w:t>
      </w:r>
      <w:r w:rsidR="008B60CD">
        <w:rPr>
          <w:rFonts w:ascii="Times New Roman" w:hAnsi="Times New Roman" w:cs="Times New Roman"/>
          <w:lang w:eastAsia="en-GB"/>
        </w:rPr>
        <w:fldChar w:fldCharType="begin"/>
      </w:r>
      <w:r w:rsidR="008B60CD">
        <w:rPr>
          <w:rFonts w:ascii="Times New Roman" w:hAnsi="Times New Roman" w:cs="Times New Roman"/>
          <w:lang w:val="en-US" w:eastAsia="en-GB"/>
        </w:rPr>
        <w:instrText xml:space="preserve"> REF _Ref127273067 \h </w:instrText>
      </w:r>
      <w:r w:rsidR="008B60CD">
        <w:rPr>
          <w:rFonts w:ascii="Times New Roman" w:hAnsi="Times New Roman" w:cs="Times New Roman"/>
          <w:lang w:eastAsia="en-GB"/>
        </w:rPr>
      </w:r>
      <w:r w:rsidR="008B60CD">
        <w:rPr>
          <w:rFonts w:ascii="Times New Roman" w:hAnsi="Times New Roman" w:cs="Times New Roman"/>
          <w:lang w:eastAsia="en-GB"/>
        </w:rPr>
        <w:fldChar w:fldCharType="separate"/>
      </w:r>
      <w:r w:rsidR="00ED30E7" w:rsidRPr="00F07A17">
        <w:rPr>
          <w:lang w:val="en-US"/>
        </w:rPr>
        <w:t>Figure 2</w:t>
      </w:r>
      <w:r w:rsidR="008B60CD">
        <w:rPr>
          <w:rFonts w:ascii="Times New Roman" w:hAnsi="Times New Roman" w:cs="Times New Roman"/>
          <w:lang w:eastAsia="en-GB"/>
        </w:rPr>
        <w:fldChar w:fldCharType="end"/>
      </w:r>
      <w:r w:rsidR="008B60CD">
        <w:rPr>
          <w:rFonts w:ascii="Times New Roman" w:hAnsi="Times New Roman" w:cs="Times New Roman"/>
          <w:lang w:val="en-US" w:eastAsia="en-GB"/>
        </w:rPr>
        <w:t>.</w:t>
      </w:r>
    </w:p>
    <w:p w14:paraId="2ABD6663" w14:textId="68F994C2" w:rsidR="00F531FB" w:rsidRDefault="00F531FB" w:rsidP="00F531FB">
      <w:pPr>
        <w:jc w:val="center"/>
        <w:rPr>
          <w:rFonts w:ascii="Times New Roman" w:hAnsi="Times New Roman" w:cs="Times New Roman"/>
          <w:lang w:eastAsia="en-GB"/>
        </w:rPr>
      </w:pPr>
      <w:r>
        <w:rPr>
          <w:rFonts w:cs="Arial"/>
          <w:noProof/>
          <w:sz w:val="20"/>
        </w:rPr>
        <w:drawing>
          <wp:inline distT="0" distB="0" distL="0" distR="0" wp14:anchorId="49CCB808" wp14:editId="1B0D804B">
            <wp:extent cx="4603681" cy="1940118"/>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15436" cy="1945072"/>
                    </a:xfrm>
                    <a:prstGeom prst="rect">
                      <a:avLst/>
                    </a:prstGeom>
                    <a:noFill/>
                    <a:ln>
                      <a:noFill/>
                    </a:ln>
                  </pic:spPr>
                </pic:pic>
              </a:graphicData>
            </a:graphic>
          </wp:inline>
        </w:drawing>
      </w:r>
    </w:p>
    <w:p w14:paraId="159B709E" w14:textId="344B898B" w:rsidR="00F531FB" w:rsidRPr="00F07A17" w:rsidRDefault="00F531FB" w:rsidP="00F07A17">
      <w:pPr>
        <w:pStyle w:val="Caption"/>
        <w:jc w:val="center"/>
        <w:rPr>
          <w:rFonts w:ascii="Times New Roman" w:hAnsi="Times New Roman" w:cs="Times New Roman"/>
          <w:lang w:val="en-GB" w:eastAsia="en-GB"/>
        </w:rPr>
      </w:pPr>
      <w:bookmarkStart w:id="20" w:name="_Ref127273067"/>
      <w:r w:rsidRPr="00F07A17">
        <w:rPr>
          <w:lang w:val="en-US"/>
        </w:rPr>
        <w:t xml:space="preserve">Figure </w:t>
      </w:r>
      <w:r>
        <w:fldChar w:fldCharType="begin"/>
      </w:r>
      <w:r w:rsidRPr="00F07A17">
        <w:rPr>
          <w:lang w:val="en-US"/>
        </w:rPr>
        <w:instrText xml:space="preserve"> SEQ Figure \* ARABIC </w:instrText>
      </w:r>
      <w:r>
        <w:fldChar w:fldCharType="separate"/>
      </w:r>
      <w:r w:rsidR="00ED30E7" w:rsidRPr="00F07A17">
        <w:rPr>
          <w:lang w:val="en-US"/>
        </w:rPr>
        <w:t>2</w:t>
      </w:r>
      <w:r>
        <w:fldChar w:fldCharType="end"/>
      </w:r>
      <w:bookmarkEnd w:id="20"/>
      <w:r>
        <w:rPr>
          <w:lang w:val="en-GB"/>
        </w:rPr>
        <w:t xml:space="preserve"> </w:t>
      </w:r>
      <w:r w:rsidR="0067599B">
        <w:rPr>
          <w:lang w:val="en-GB"/>
        </w:rPr>
        <w:t>I</w:t>
      </w:r>
      <w:r w:rsidR="007D2105">
        <w:rPr>
          <w:lang w:val="en-GB"/>
        </w:rPr>
        <w:t xml:space="preserve">ndication </w:t>
      </w:r>
      <w:r w:rsidR="0067599B">
        <w:rPr>
          <w:lang w:val="en-GB"/>
        </w:rPr>
        <w:t xml:space="preserve">of which </w:t>
      </w:r>
      <w:r w:rsidR="007D2105">
        <w:rPr>
          <w:lang w:val="en-GB"/>
        </w:rPr>
        <w:t xml:space="preserve">of the indicated TCI states of the reference CC/BWP </w:t>
      </w:r>
      <w:r w:rsidR="0067599B">
        <w:rPr>
          <w:lang w:val="en-GB"/>
        </w:rPr>
        <w:t>to apply in other CCs/BWP when the other CCs/BWPs may be single-TRP or multi-TRP</w:t>
      </w:r>
      <w:r w:rsidR="008B60CD">
        <w:rPr>
          <w:lang w:val="en-GB"/>
        </w:rPr>
        <w:t>.</w:t>
      </w:r>
    </w:p>
    <w:p w14:paraId="093247CF" w14:textId="77777777" w:rsidR="00F531FB" w:rsidRPr="008201F0" w:rsidRDefault="00F531FB" w:rsidP="008201F0">
      <w:pPr>
        <w:jc w:val="both"/>
        <w:rPr>
          <w:rFonts w:ascii="Times New Roman" w:hAnsi="Times New Roman" w:cs="Times New Roman"/>
          <w:lang w:val="en-GB"/>
        </w:rPr>
      </w:pPr>
    </w:p>
    <w:p w14:paraId="18476A9C" w14:textId="6910024A" w:rsidR="008C0B85" w:rsidRPr="00B250F0" w:rsidRDefault="008C0B85" w:rsidP="008201F0">
      <w:pPr>
        <w:pStyle w:val="Caption"/>
        <w:jc w:val="both"/>
        <w:rPr>
          <w:rFonts w:ascii="Times New Roman" w:hAnsi="Times New Roman" w:cs="Times New Roman"/>
          <w:lang w:val="en-GB"/>
        </w:rPr>
      </w:pPr>
      <w:bookmarkStart w:id="21" w:name="_Ref115444431"/>
      <w:bookmarkStart w:id="22" w:name="_Ref127526644"/>
      <w:r w:rsidRPr="00B250F0">
        <w:rPr>
          <w:rFonts w:ascii="Times New Roman" w:hAnsi="Times New Roman" w:cs="Times New Roman"/>
          <w:lang w:val="en-GB"/>
        </w:rPr>
        <w:lastRenderedPageBreak/>
        <w:t xml:space="preserve">Proposal </w:t>
      </w:r>
      <w:r w:rsidRPr="00B250F0">
        <w:rPr>
          <w:rFonts w:ascii="Times New Roman" w:hAnsi="Times New Roman" w:cs="Times New Roman"/>
        </w:rPr>
        <w:fldChar w:fldCharType="begin"/>
      </w:r>
      <w:r w:rsidRPr="00B250F0">
        <w:rPr>
          <w:rFonts w:ascii="Times New Roman" w:hAnsi="Times New Roman" w:cs="Times New Roman"/>
          <w:lang w:val="en-GB"/>
        </w:rPr>
        <w:instrText xml:space="preserve"> SEQ Proposal \* ARABIC </w:instrText>
      </w:r>
      <w:r w:rsidRPr="00B250F0">
        <w:rPr>
          <w:rFonts w:ascii="Times New Roman" w:hAnsi="Times New Roman" w:cs="Times New Roman"/>
        </w:rPr>
        <w:fldChar w:fldCharType="separate"/>
      </w:r>
      <w:r w:rsidR="00ED30E7">
        <w:rPr>
          <w:rFonts w:ascii="Times New Roman" w:hAnsi="Times New Roman" w:cs="Times New Roman"/>
          <w:noProof/>
          <w:lang w:val="en-GB"/>
        </w:rPr>
        <w:t>13</w:t>
      </w:r>
      <w:r w:rsidRPr="00B250F0">
        <w:rPr>
          <w:rFonts w:ascii="Times New Roman" w:hAnsi="Times New Roman" w:cs="Times New Roman"/>
        </w:rPr>
        <w:fldChar w:fldCharType="end"/>
      </w:r>
      <w:r w:rsidRPr="00B250F0">
        <w:rPr>
          <w:rFonts w:ascii="Times New Roman" w:hAnsi="Times New Roman" w:cs="Times New Roman"/>
          <w:lang w:val="en-GB"/>
        </w:rPr>
        <w:t xml:space="preserve">: </w:t>
      </w:r>
      <w:r w:rsidR="00DA30C5">
        <w:rPr>
          <w:rFonts w:ascii="Times New Roman" w:hAnsi="Times New Roman" w:cs="Times New Roman"/>
          <w:lang w:val="en-GB"/>
        </w:rPr>
        <w:t xml:space="preserve">Support signaling </w:t>
      </w:r>
      <w:r w:rsidR="00F531FB">
        <w:rPr>
          <w:rFonts w:ascii="Times New Roman" w:hAnsi="Times New Roman" w:cs="Times New Roman"/>
          <w:lang w:val="en-GB"/>
        </w:rPr>
        <w:t>to UE</w:t>
      </w:r>
      <w:r w:rsidR="00637601" w:rsidRPr="00B250F0">
        <w:rPr>
          <w:rFonts w:ascii="Times New Roman" w:hAnsi="Times New Roman" w:cs="Times New Roman"/>
          <w:lang w:val="en-GB"/>
        </w:rPr>
        <w:t xml:space="preserve"> which indicated TCI state(s) of the reference CC/BWP to follow in other CCs/BWPs when the other CCs/BWPs may be configured either with single- or multi-TRP configuration.</w:t>
      </w:r>
      <w:bookmarkEnd w:id="21"/>
      <w:r w:rsidR="00637601" w:rsidRPr="00B250F0">
        <w:rPr>
          <w:rFonts w:ascii="Times New Roman" w:hAnsi="Times New Roman" w:cs="Times New Roman"/>
          <w:lang w:val="en-GB"/>
        </w:rPr>
        <w:t xml:space="preserve"> </w:t>
      </w:r>
      <w:bookmarkEnd w:id="22"/>
    </w:p>
    <w:p w14:paraId="5A1F9C50" w14:textId="77777777" w:rsidR="00B250F0" w:rsidRPr="008201F0" w:rsidRDefault="00B250F0" w:rsidP="008201F0">
      <w:pPr>
        <w:rPr>
          <w:lang w:val="en-GB"/>
        </w:rPr>
      </w:pPr>
    </w:p>
    <w:p w14:paraId="4AF0E327" w14:textId="1CD0538F" w:rsidR="00637601" w:rsidRPr="00B250F0" w:rsidRDefault="00637601" w:rsidP="00771D33">
      <w:pPr>
        <w:rPr>
          <w:rFonts w:ascii="Times New Roman" w:hAnsi="Times New Roman" w:cs="Times New Roman"/>
          <w:b/>
          <w:u w:val="single"/>
          <w:lang w:val="en-GB"/>
        </w:rPr>
      </w:pPr>
      <w:r w:rsidRPr="00B250F0">
        <w:rPr>
          <w:rFonts w:ascii="Times New Roman" w:hAnsi="Times New Roman" w:cs="Times New Roman"/>
          <w:b/>
          <w:u w:val="single"/>
          <w:lang w:val="en-GB"/>
        </w:rPr>
        <w:t>M-DCI</w:t>
      </w:r>
      <w:r w:rsidR="00CF72BC" w:rsidRPr="00B250F0">
        <w:rPr>
          <w:rFonts w:ascii="Times New Roman" w:hAnsi="Times New Roman" w:cs="Times New Roman"/>
          <w:b/>
          <w:u w:val="single"/>
          <w:lang w:val="en-GB"/>
        </w:rPr>
        <w:t xml:space="preserve"> scenario</w:t>
      </w:r>
    </w:p>
    <w:p w14:paraId="6B414D67" w14:textId="14B68A29" w:rsidR="00764EB8" w:rsidRDefault="00CF72BC" w:rsidP="00945660">
      <w:pPr>
        <w:rPr>
          <w:rFonts w:ascii="Times New Roman" w:hAnsi="Times New Roman" w:cs="Times New Roman"/>
          <w:lang w:val="en-GB"/>
        </w:rPr>
      </w:pPr>
      <w:r w:rsidRPr="002D12C7">
        <w:rPr>
          <w:rFonts w:ascii="Times New Roman" w:hAnsi="Times New Roman" w:cs="Times New Roman"/>
          <w:lang w:val="en-US" w:eastAsia="en-GB"/>
        </w:rPr>
        <w:t>In m-DCI MTRP scenario the CC/BWPs may be configured with coreset pool indices</w:t>
      </w:r>
      <w:r w:rsidR="00FD1005" w:rsidRPr="002D12C7">
        <w:rPr>
          <w:rFonts w:ascii="Times New Roman" w:hAnsi="Times New Roman" w:cs="Times New Roman"/>
          <w:lang w:val="en-US" w:eastAsia="en-GB"/>
        </w:rPr>
        <w:t xml:space="preserve"> and also one CC/BWP may have </w:t>
      </w:r>
      <w:r w:rsidR="00153536" w:rsidRPr="002D12C7">
        <w:rPr>
          <w:rFonts w:ascii="Times New Roman" w:hAnsi="Times New Roman" w:cs="Times New Roman"/>
          <w:lang w:val="en-US" w:eastAsia="en-GB"/>
        </w:rPr>
        <w:t>either one of two coreset pool indices configured. In that case</w:t>
      </w:r>
      <w:r w:rsidR="00A74AB1" w:rsidRPr="002D12C7">
        <w:rPr>
          <w:rFonts w:ascii="Times New Roman" w:hAnsi="Times New Roman" w:cs="Times New Roman"/>
          <w:lang w:val="en-US" w:eastAsia="en-GB"/>
        </w:rPr>
        <w:t xml:space="preserve"> in general, the assumption of which indicated TCI state to follow could be based on the coreset pool indices</w:t>
      </w:r>
      <w:r w:rsidR="00BB2F80">
        <w:rPr>
          <w:rFonts w:ascii="Times New Roman" w:hAnsi="Times New Roman" w:cs="Times New Roman"/>
          <w:lang w:val="en-US" w:eastAsia="en-GB"/>
        </w:rPr>
        <w:t xml:space="preserve"> as illustrated in </w:t>
      </w:r>
      <w:r w:rsidR="00BB2F80">
        <w:rPr>
          <w:rFonts w:ascii="Times New Roman" w:hAnsi="Times New Roman" w:cs="Times New Roman"/>
          <w:lang w:val="en-US" w:eastAsia="en-GB"/>
        </w:rPr>
        <w:fldChar w:fldCharType="begin"/>
      </w:r>
      <w:r w:rsidR="00BB2F80">
        <w:rPr>
          <w:rFonts w:ascii="Times New Roman" w:hAnsi="Times New Roman" w:cs="Times New Roman"/>
          <w:lang w:val="en-US" w:eastAsia="en-GB"/>
        </w:rPr>
        <w:instrText xml:space="preserve"> REF _Ref127524904 \h </w:instrText>
      </w:r>
      <w:r w:rsidR="00BB2F80">
        <w:rPr>
          <w:rFonts w:ascii="Times New Roman" w:hAnsi="Times New Roman" w:cs="Times New Roman"/>
          <w:lang w:val="en-US" w:eastAsia="en-GB"/>
        </w:rPr>
      </w:r>
      <w:r w:rsidR="00BB2F80">
        <w:rPr>
          <w:rFonts w:ascii="Times New Roman" w:hAnsi="Times New Roman" w:cs="Times New Roman"/>
          <w:lang w:val="en-US" w:eastAsia="en-GB"/>
        </w:rPr>
        <w:fldChar w:fldCharType="separate"/>
      </w:r>
      <w:r w:rsidR="00BB2F80" w:rsidRPr="00F07A17">
        <w:rPr>
          <w:lang w:val="en-US"/>
        </w:rPr>
        <w:t>Figure 3</w:t>
      </w:r>
      <w:r w:rsidR="00BB2F80">
        <w:rPr>
          <w:rFonts w:ascii="Times New Roman" w:hAnsi="Times New Roman" w:cs="Times New Roman"/>
          <w:lang w:val="en-US" w:eastAsia="en-GB"/>
        </w:rPr>
        <w:fldChar w:fldCharType="end"/>
      </w:r>
      <w:r w:rsidR="00945660" w:rsidRPr="002D12C7">
        <w:rPr>
          <w:rFonts w:ascii="Times New Roman" w:hAnsi="Times New Roman" w:cs="Times New Roman"/>
          <w:lang w:val="en-US" w:eastAsia="en-GB"/>
        </w:rPr>
        <w:t>.</w:t>
      </w:r>
      <w:r w:rsidR="00191E71" w:rsidRPr="00B250F0">
        <w:rPr>
          <w:rFonts w:ascii="Times New Roman" w:hAnsi="Times New Roman" w:cs="Times New Roman"/>
          <w:lang w:val="en-GB"/>
        </w:rPr>
        <w:t xml:space="preserve"> </w:t>
      </w:r>
    </w:p>
    <w:p w14:paraId="6E3B3A57" w14:textId="10CDA8C6" w:rsidR="00812B5B" w:rsidRDefault="00812B5B" w:rsidP="00F07A17">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35D9C832" wp14:editId="58B377FA">
            <wp:extent cx="3521580" cy="2107095"/>
            <wp:effectExtent l="0" t="0" r="317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7590" cy="2116675"/>
                    </a:xfrm>
                    <a:prstGeom prst="rect">
                      <a:avLst/>
                    </a:prstGeom>
                    <a:noFill/>
                  </pic:spPr>
                </pic:pic>
              </a:graphicData>
            </a:graphic>
          </wp:inline>
        </w:drawing>
      </w:r>
    </w:p>
    <w:p w14:paraId="53B00C94" w14:textId="6648E4A6" w:rsidR="001644CD" w:rsidRPr="00F07A17" w:rsidRDefault="001644CD" w:rsidP="00F07A17">
      <w:pPr>
        <w:pStyle w:val="Caption"/>
        <w:jc w:val="center"/>
        <w:rPr>
          <w:rFonts w:ascii="Times New Roman" w:hAnsi="Times New Roman" w:cs="Times New Roman"/>
          <w:lang w:val="en-GB" w:eastAsia="en-GB"/>
        </w:rPr>
      </w:pPr>
      <w:bookmarkStart w:id="23" w:name="_Ref127524904"/>
      <w:r w:rsidRPr="00F07A17">
        <w:rPr>
          <w:lang w:val="en-US"/>
        </w:rPr>
        <w:t xml:space="preserve">Figure </w:t>
      </w:r>
      <w:r>
        <w:fldChar w:fldCharType="begin"/>
      </w:r>
      <w:r w:rsidRPr="00F07A17">
        <w:rPr>
          <w:lang w:val="en-US"/>
        </w:rPr>
        <w:instrText xml:space="preserve"> SEQ Figure \* ARABIC </w:instrText>
      </w:r>
      <w:r>
        <w:fldChar w:fldCharType="separate"/>
      </w:r>
      <w:r w:rsidR="00ED30E7" w:rsidRPr="00F07A17">
        <w:rPr>
          <w:lang w:val="en-US"/>
        </w:rPr>
        <w:t>3</w:t>
      </w:r>
      <w:r>
        <w:fldChar w:fldCharType="end"/>
      </w:r>
      <w:bookmarkEnd w:id="23"/>
      <w:r>
        <w:rPr>
          <w:lang w:val="en-GB"/>
        </w:rPr>
        <w:t xml:space="preserve"> Indication of which of the indicated TCI states of the reference CC/BWP to apply in other CCs/BWP when the other CCs/BWPs may be single-TRP or multi-TRP.</w:t>
      </w:r>
    </w:p>
    <w:p w14:paraId="1C7B96E6" w14:textId="2F6EA92A" w:rsidR="00611E80" w:rsidRPr="00B250F0" w:rsidRDefault="00825FBD" w:rsidP="00825FBD">
      <w:pPr>
        <w:pStyle w:val="Caption"/>
        <w:rPr>
          <w:rFonts w:ascii="Times New Roman" w:hAnsi="Times New Roman" w:cs="Times New Roman"/>
          <w:lang w:val="en-GB"/>
        </w:rPr>
      </w:pPr>
      <w:bookmarkStart w:id="24" w:name="_Ref115444437"/>
      <w:r w:rsidRPr="00B250F0">
        <w:rPr>
          <w:rFonts w:ascii="Times New Roman" w:hAnsi="Times New Roman" w:cs="Times New Roman"/>
          <w:lang w:val="en-GB"/>
        </w:rPr>
        <w:t xml:space="preserve">Proposal </w:t>
      </w:r>
      <w:r w:rsidRPr="00B250F0">
        <w:rPr>
          <w:rFonts w:ascii="Times New Roman" w:hAnsi="Times New Roman" w:cs="Times New Roman"/>
        </w:rPr>
        <w:fldChar w:fldCharType="begin"/>
      </w:r>
      <w:r w:rsidRPr="00B250F0">
        <w:rPr>
          <w:rFonts w:ascii="Times New Roman" w:hAnsi="Times New Roman" w:cs="Times New Roman"/>
          <w:lang w:val="en-GB"/>
        </w:rPr>
        <w:instrText xml:space="preserve"> SEQ Proposal \* ARABIC </w:instrText>
      </w:r>
      <w:r w:rsidRPr="00B250F0">
        <w:rPr>
          <w:rFonts w:ascii="Times New Roman" w:hAnsi="Times New Roman" w:cs="Times New Roman"/>
        </w:rPr>
        <w:fldChar w:fldCharType="separate"/>
      </w:r>
      <w:r w:rsidR="00ED30E7">
        <w:rPr>
          <w:rFonts w:ascii="Times New Roman" w:hAnsi="Times New Roman" w:cs="Times New Roman"/>
          <w:noProof/>
          <w:lang w:val="en-GB"/>
        </w:rPr>
        <w:t>14</w:t>
      </w:r>
      <w:r w:rsidRPr="00B250F0">
        <w:rPr>
          <w:rFonts w:ascii="Times New Roman" w:hAnsi="Times New Roman" w:cs="Times New Roman"/>
        </w:rPr>
        <w:fldChar w:fldCharType="end"/>
      </w:r>
      <w:r w:rsidRPr="00B250F0">
        <w:rPr>
          <w:rFonts w:ascii="Times New Roman" w:hAnsi="Times New Roman" w:cs="Times New Roman"/>
          <w:lang w:val="en-GB"/>
        </w:rPr>
        <w:t xml:space="preserve">: </w:t>
      </w:r>
      <w:r w:rsidR="0067599B">
        <w:rPr>
          <w:rFonts w:ascii="Times New Roman" w:hAnsi="Times New Roman" w:cs="Times New Roman"/>
          <w:lang w:val="en-GB"/>
        </w:rPr>
        <w:t xml:space="preserve">Support </w:t>
      </w:r>
      <w:r w:rsidR="00515178">
        <w:rPr>
          <w:rFonts w:ascii="Times New Roman" w:hAnsi="Times New Roman" w:cs="Times New Roman"/>
          <w:lang w:val="en-GB"/>
        </w:rPr>
        <w:t>signalling</w:t>
      </w:r>
      <w:r w:rsidR="0067599B">
        <w:rPr>
          <w:rFonts w:ascii="Times New Roman" w:hAnsi="Times New Roman" w:cs="Times New Roman"/>
          <w:lang w:val="en-GB"/>
        </w:rPr>
        <w:t xml:space="preserve"> to UE</w:t>
      </w:r>
      <w:r w:rsidRPr="00B250F0">
        <w:rPr>
          <w:rFonts w:ascii="Times New Roman" w:hAnsi="Times New Roman" w:cs="Times New Roman"/>
          <w:lang w:val="en-GB"/>
        </w:rPr>
        <w:t xml:space="preserve"> which indicated TCI state(s) of the reference CC/BWP to follow in other CCs/BWPs when the other CCs/BWPs may be configured </w:t>
      </w:r>
      <w:r w:rsidR="003F2B29" w:rsidRPr="00B250F0">
        <w:rPr>
          <w:rFonts w:ascii="Times New Roman" w:hAnsi="Times New Roman" w:cs="Times New Roman"/>
          <w:lang w:val="en-GB"/>
        </w:rPr>
        <w:t xml:space="preserve">with </w:t>
      </w:r>
      <w:r w:rsidR="0038572B" w:rsidRPr="00B250F0">
        <w:rPr>
          <w:rFonts w:ascii="Times New Roman" w:hAnsi="Times New Roman" w:cs="Times New Roman"/>
          <w:lang w:val="en-GB"/>
        </w:rPr>
        <w:t xml:space="preserve">one </w:t>
      </w:r>
      <w:r w:rsidR="003F2B29" w:rsidRPr="00B250F0">
        <w:rPr>
          <w:rFonts w:ascii="Times New Roman" w:hAnsi="Times New Roman" w:cs="Times New Roman"/>
          <w:lang w:val="en-GB"/>
        </w:rPr>
        <w:t>or two coreset pool indices</w:t>
      </w:r>
      <w:r w:rsidRPr="00B250F0">
        <w:rPr>
          <w:rFonts w:ascii="Times New Roman" w:hAnsi="Times New Roman" w:cs="Times New Roman"/>
          <w:lang w:val="en-GB"/>
        </w:rPr>
        <w:t>.</w:t>
      </w:r>
      <w:bookmarkEnd w:id="24"/>
    </w:p>
    <w:p w14:paraId="7E092FC1" w14:textId="4C6F7745" w:rsidR="00825FBD" w:rsidRDefault="007A68A3" w:rsidP="00EB5888">
      <w:pPr>
        <w:pStyle w:val="Heading2"/>
        <w:numPr>
          <w:ilvl w:val="1"/>
          <w:numId w:val="45"/>
        </w:numPr>
      </w:pPr>
      <w:r w:rsidRPr="007A68A3">
        <w:t>How to associate the indicated TCI state(s) with each target channel/signal</w:t>
      </w:r>
      <w:r w:rsidR="00786286">
        <w:t xml:space="preserve"> in S-DCI based MTRP</w:t>
      </w:r>
    </w:p>
    <w:p w14:paraId="13AA82D4" w14:textId="435C8022" w:rsidR="00EB5888" w:rsidRDefault="00EB5888" w:rsidP="00EB5888">
      <w:pPr>
        <w:pStyle w:val="Caption"/>
        <w:spacing w:before="0" w:after="0"/>
        <w:jc w:val="both"/>
        <w:rPr>
          <w:rFonts w:ascii="Times New Roman" w:hAnsi="Times New Roman" w:cs="Times New Roman"/>
          <w:b w:val="0"/>
          <w:lang w:val="en-GB"/>
        </w:rPr>
      </w:pPr>
      <w:r w:rsidRPr="006E164C">
        <w:rPr>
          <w:rFonts w:ascii="Times New Roman" w:hAnsi="Times New Roman" w:cs="Times New Roman"/>
          <w:b w:val="0"/>
          <w:lang w:val="en-GB"/>
        </w:rPr>
        <w:t>For TCI state indication in s-DCI based MTRP, the following agreement</w:t>
      </w:r>
      <w:r w:rsidR="00C315FC" w:rsidRPr="006E164C">
        <w:rPr>
          <w:rFonts w:ascii="Times New Roman" w:hAnsi="Times New Roman" w:cs="Times New Roman"/>
          <w:b w:val="0"/>
          <w:lang w:val="en-GB"/>
        </w:rPr>
        <w:t>s</w:t>
      </w:r>
      <w:r w:rsidRPr="006E164C">
        <w:rPr>
          <w:rFonts w:ascii="Times New Roman" w:hAnsi="Times New Roman" w:cs="Times New Roman"/>
          <w:b w:val="0"/>
          <w:lang w:val="en-GB"/>
        </w:rPr>
        <w:t xml:space="preserve"> </w:t>
      </w:r>
      <w:r w:rsidR="00C0748C">
        <w:rPr>
          <w:rFonts w:ascii="Times New Roman" w:hAnsi="Times New Roman" w:cs="Times New Roman"/>
          <w:b w:val="0"/>
          <w:lang w:val="en-GB"/>
        </w:rPr>
        <w:t>were</w:t>
      </w:r>
      <w:r w:rsidR="00C0748C" w:rsidRPr="006E164C">
        <w:rPr>
          <w:rFonts w:ascii="Times New Roman" w:hAnsi="Times New Roman" w:cs="Times New Roman"/>
          <w:b w:val="0"/>
          <w:lang w:val="en-GB"/>
        </w:rPr>
        <w:t xml:space="preserve"> </w:t>
      </w:r>
      <w:r w:rsidRPr="006E164C">
        <w:rPr>
          <w:rFonts w:ascii="Times New Roman" w:hAnsi="Times New Roman" w:cs="Times New Roman"/>
          <w:b w:val="0"/>
          <w:lang w:val="en-GB"/>
        </w:rPr>
        <w:t>made in RAN1#</w:t>
      </w:r>
      <w:r w:rsidR="00413875" w:rsidRPr="006E164C">
        <w:rPr>
          <w:rFonts w:ascii="Times New Roman" w:hAnsi="Times New Roman" w:cs="Times New Roman"/>
          <w:b w:val="0"/>
          <w:bCs/>
          <w:lang w:val="en-GB"/>
        </w:rPr>
        <w:t>110bis</w:t>
      </w:r>
      <w:r w:rsidRPr="006E164C">
        <w:rPr>
          <w:rFonts w:ascii="Times New Roman" w:hAnsi="Times New Roman" w:cs="Times New Roman"/>
          <w:b w:val="0"/>
          <w:lang w:val="en-GB"/>
        </w:rPr>
        <w:t>-e</w:t>
      </w:r>
      <w:r w:rsidR="00C0748C">
        <w:rPr>
          <w:rFonts w:ascii="Times New Roman" w:hAnsi="Times New Roman" w:cs="Times New Roman"/>
          <w:b w:val="0"/>
          <w:lang w:val="en-GB"/>
        </w:rPr>
        <w:t xml:space="preserve"> and in RAN1#111</w:t>
      </w:r>
      <w:r w:rsidRPr="006E164C">
        <w:rPr>
          <w:rFonts w:ascii="Times New Roman" w:hAnsi="Times New Roman" w:cs="Times New Roman"/>
          <w:b w:val="0"/>
          <w:lang w:val="en-GB"/>
        </w:rPr>
        <w:t>:</w:t>
      </w:r>
    </w:p>
    <w:p w14:paraId="2BB91B70" w14:textId="77777777" w:rsidR="00EB5888" w:rsidRPr="00FA53EB" w:rsidRDefault="00EB5888" w:rsidP="00EB5888">
      <w:pPr>
        <w:rPr>
          <w:lang w:val="en-GB"/>
        </w:rPr>
      </w:pPr>
    </w:p>
    <w:tbl>
      <w:tblPr>
        <w:tblStyle w:val="TableGrid"/>
        <w:tblW w:w="0" w:type="auto"/>
        <w:tblLook w:val="04A0" w:firstRow="1" w:lastRow="0" w:firstColumn="1" w:lastColumn="0" w:noHBand="0" w:noVBand="1"/>
      </w:tblPr>
      <w:tblGrid>
        <w:gridCol w:w="9573"/>
      </w:tblGrid>
      <w:tr w:rsidR="00EB5888" w:rsidRPr="005E647A" w14:paraId="5230AF3A" w14:textId="77777777" w:rsidTr="006E164C">
        <w:trPr>
          <w:trHeight w:val="5396"/>
        </w:trPr>
        <w:tc>
          <w:tcPr>
            <w:tcW w:w="9573" w:type="dxa"/>
          </w:tcPr>
          <w:p w14:paraId="605E444D" w14:textId="51644ACA" w:rsidR="00024E6B" w:rsidRDefault="00366AB1" w:rsidP="00C315FC">
            <w:pPr>
              <w:spacing w:after="0" w:line="240" w:lineRule="auto"/>
              <w:rPr>
                <w:rFonts w:ascii="Times New Roman" w:eastAsia="Batang" w:hAnsi="Times New Roman" w:cs="Times New Roman"/>
                <w:sz w:val="20"/>
                <w:szCs w:val="20"/>
                <w:lang w:val="en-GB"/>
              </w:rPr>
            </w:pPr>
            <w:r w:rsidRPr="00F07A17">
              <w:rPr>
                <w:rFonts w:ascii="Times New Roman" w:eastAsia="Batang" w:hAnsi="Times New Roman" w:cs="Times New Roman"/>
                <w:sz w:val="20"/>
                <w:szCs w:val="20"/>
                <w:lang w:val="en-GB"/>
              </w:rPr>
              <w:lastRenderedPageBreak/>
              <w:t>RA</w:t>
            </w:r>
            <w:r>
              <w:rPr>
                <w:rFonts w:ascii="Times New Roman" w:eastAsia="Batang" w:hAnsi="Times New Roman" w:cs="Times New Roman"/>
                <w:sz w:val="20"/>
                <w:szCs w:val="20"/>
                <w:lang w:val="en-GB"/>
              </w:rPr>
              <w:t>N1#110bis-e:</w:t>
            </w:r>
          </w:p>
          <w:p w14:paraId="08E7B750" w14:textId="77777777" w:rsidR="00366AB1" w:rsidRPr="00F07A17" w:rsidRDefault="00366AB1" w:rsidP="00C315FC">
            <w:pPr>
              <w:spacing w:after="0" w:line="240" w:lineRule="auto"/>
              <w:rPr>
                <w:rFonts w:ascii="Times New Roman" w:eastAsia="Batang" w:hAnsi="Times New Roman" w:cs="Times New Roman"/>
                <w:sz w:val="20"/>
                <w:szCs w:val="20"/>
                <w:lang w:val="en-GB"/>
              </w:rPr>
            </w:pPr>
          </w:p>
          <w:p w14:paraId="719896B1" w14:textId="21B964D7" w:rsidR="00C315FC" w:rsidRPr="00C315FC" w:rsidRDefault="00C315FC" w:rsidP="00C315FC">
            <w:pPr>
              <w:spacing w:after="0" w:line="240" w:lineRule="auto"/>
              <w:rPr>
                <w:rFonts w:ascii="Times New Roman" w:eastAsia="Batang" w:hAnsi="Times New Roman" w:cs="Times New Roman"/>
                <w:sz w:val="20"/>
                <w:szCs w:val="20"/>
                <w:highlight w:val="green"/>
                <w:lang w:val="en-GB"/>
              </w:rPr>
            </w:pPr>
            <w:r w:rsidRPr="00C315FC">
              <w:rPr>
                <w:rFonts w:ascii="Times New Roman" w:eastAsia="Batang" w:hAnsi="Times New Roman" w:cs="Times New Roman"/>
                <w:sz w:val="20"/>
                <w:szCs w:val="20"/>
                <w:highlight w:val="green"/>
                <w:lang w:val="en-GB"/>
              </w:rPr>
              <w:t xml:space="preserve">Agreement: </w:t>
            </w:r>
          </w:p>
          <w:p w14:paraId="05D9F48C" w14:textId="77777777" w:rsidR="00C315FC" w:rsidRPr="00C315FC" w:rsidRDefault="00C315FC" w:rsidP="00C315FC">
            <w:pPr>
              <w:spacing w:after="0" w:line="240" w:lineRule="auto"/>
              <w:rPr>
                <w:rFonts w:ascii="Times New Roman" w:eastAsia="Batang" w:hAnsi="Times New Roman" w:cs="Times New Roman"/>
                <w:sz w:val="20"/>
                <w:szCs w:val="20"/>
                <w:lang w:val="en-GB"/>
              </w:rPr>
            </w:pPr>
            <w:r w:rsidRPr="00C315FC">
              <w:rPr>
                <w:rFonts w:ascii="Times New Roman" w:eastAsia="Batang" w:hAnsi="Times New Roman" w:cs="Times New Roman"/>
                <w:sz w:val="20"/>
                <w:szCs w:val="20"/>
                <w:lang w:val="en-GB"/>
              </w:rPr>
              <w:t>On unified TCI framework extension for S-DCI based MTRP, to inform the association with the joint/DL TCI state(s) indicated by DCI/MAC-CE for PDCCH repetition, PDCCH-SFN, and PDCCH w/o repetition/SFN, support the following:</w:t>
            </w:r>
          </w:p>
          <w:p w14:paraId="1587563C" w14:textId="77777777" w:rsidR="00C315FC" w:rsidRPr="00C315FC" w:rsidRDefault="00C315FC" w:rsidP="00C315FC">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x-none"/>
              </w:rPr>
            </w:pPr>
            <w:r w:rsidRPr="00C315FC">
              <w:rPr>
                <w:rFonts w:ascii="Times New Roman" w:eastAsia="PMingLiU" w:hAnsi="Times New Roman" w:cs="Times New Roman"/>
                <w:sz w:val="20"/>
                <w:szCs w:val="20"/>
                <w:lang w:val="en-GB" w:eastAsia="zh-TW"/>
              </w:rPr>
              <w:t xml:space="preserve">Use </w:t>
            </w:r>
            <w:r w:rsidRPr="00C315FC">
              <w:rPr>
                <w:rFonts w:ascii="Times New Roman" w:eastAsia="SimSun" w:hAnsi="Times New Roman" w:cs="Times New Roman"/>
                <w:sz w:val="20"/>
                <w:szCs w:val="20"/>
                <w:lang w:val="en-GB" w:eastAsia="x-none"/>
              </w:rPr>
              <w:t xml:space="preserve">RRC configuration </w:t>
            </w:r>
            <w:r w:rsidRPr="00C315FC">
              <w:rPr>
                <w:rFonts w:ascii="Times New Roman" w:eastAsia="SimSun" w:hAnsi="Times New Roman" w:cs="Times New Roman"/>
                <w:sz w:val="20"/>
                <w:szCs w:val="20"/>
                <w:lang w:val="en-GB" w:eastAsia="zh-CN"/>
              </w:rPr>
              <w:t>to inform that the UE shall apply the first one, the second one, both, or none of the</w:t>
            </w:r>
            <w:r w:rsidRPr="00C315FC">
              <w:rPr>
                <w:rFonts w:ascii="Times New Roman" w:eastAsia="SimSun" w:hAnsi="Times New Roman" w:cs="Times New Roman"/>
                <w:sz w:val="20"/>
                <w:szCs w:val="20"/>
                <w:lang w:val="en-GB" w:eastAsia="x-none"/>
              </w:rPr>
              <w:t xml:space="preserve"> </w:t>
            </w:r>
            <w:r w:rsidRPr="00C315FC">
              <w:rPr>
                <w:rFonts w:ascii="Times New Roman" w:eastAsia="SimSun" w:hAnsi="Times New Roman" w:cs="Times New Roman"/>
                <w:sz w:val="20"/>
                <w:szCs w:val="20"/>
                <w:lang w:val="en-GB" w:eastAsia="zh-CN"/>
              </w:rPr>
              <w:t>joint/DL TCI states</w:t>
            </w:r>
            <w:r w:rsidRPr="00C315FC">
              <w:rPr>
                <w:rFonts w:ascii="Times New Roman" w:eastAsia="SimSun" w:hAnsi="Times New Roman" w:cs="Times New Roman"/>
                <w:sz w:val="20"/>
                <w:szCs w:val="20"/>
                <w:lang w:val="en-GB" w:eastAsia="x-none"/>
              </w:rPr>
              <w:t xml:space="preserve"> indicated by DCI/MAC-CE</w:t>
            </w:r>
            <w:r w:rsidRPr="00C315FC">
              <w:rPr>
                <w:rFonts w:ascii="Times New Roman" w:eastAsia="SimSun" w:hAnsi="Times New Roman" w:cs="Times New Roman"/>
                <w:sz w:val="20"/>
                <w:szCs w:val="20"/>
                <w:lang w:val="en-GB" w:eastAsia="zh-CN"/>
              </w:rPr>
              <w:t xml:space="preserve"> to a CORESET or a group of CORESETs (if CORESET group configuration is supported)</w:t>
            </w:r>
          </w:p>
          <w:p w14:paraId="197F0E61" w14:textId="77777777" w:rsidR="009119DF" w:rsidRDefault="009119DF" w:rsidP="00C8573F">
            <w:pPr>
              <w:spacing w:after="0" w:line="240" w:lineRule="auto"/>
              <w:rPr>
                <w:rFonts w:ascii="Times" w:eastAsia="PMingLiU" w:hAnsi="Times" w:cs="Times"/>
                <w:color w:val="1F497D"/>
                <w:sz w:val="24"/>
                <w:szCs w:val="24"/>
                <w:lang w:val="en-GB" w:eastAsia="zh-TW"/>
              </w:rPr>
            </w:pPr>
          </w:p>
          <w:p w14:paraId="6EA53A27" w14:textId="77777777" w:rsidR="009119DF" w:rsidRDefault="00366AB1" w:rsidP="006E164C">
            <w:pPr>
              <w:spacing w:after="0" w:line="240" w:lineRule="auto"/>
              <w:rPr>
                <w:rFonts w:ascii="Times" w:eastAsia="Batang" w:hAnsi="Times" w:cs="Times"/>
                <w:sz w:val="20"/>
                <w:szCs w:val="20"/>
                <w:lang w:val="en-GB" w:eastAsia="zh-TW"/>
              </w:rPr>
            </w:pPr>
            <w:r>
              <w:rPr>
                <w:rFonts w:ascii="Times" w:eastAsia="Batang" w:hAnsi="Times" w:cs="Times"/>
                <w:sz w:val="20"/>
                <w:szCs w:val="20"/>
                <w:lang w:val="en-GB" w:eastAsia="zh-TW"/>
              </w:rPr>
              <w:t>RAN1#111:</w:t>
            </w:r>
          </w:p>
          <w:p w14:paraId="2EFBE008" w14:textId="77777777" w:rsidR="000849CE" w:rsidRDefault="000849CE" w:rsidP="006E164C">
            <w:pPr>
              <w:spacing w:after="0" w:line="240" w:lineRule="auto"/>
              <w:rPr>
                <w:rFonts w:ascii="Times" w:eastAsia="Batang" w:hAnsi="Times" w:cs="Times"/>
                <w:sz w:val="20"/>
                <w:szCs w:val="20"/>
                <w:lang w:val="en-GB" w:eastAsia="zh-TW"/>
              </w:rPr>
            </w:pPr>
          </w:p>
          <w:p w14:paraId="430A4F16" w14:textId="77777777" w:rsidR="00366AB1" w:rsidRPr="00366AB1" w:rsidRDefault="00366AB1" w:rsidP="00366AB1">
            <w:pPr>
              <w:spacing w:after="0" w:line="240" w:lineRule="auto"/>
              <w:jc w:val="both"/>
              <w:rPr>
                <w:rFonts w:ascii="Times" w:eastAsia="Batang" w:hAnsi="Times" w:cs="Times"/>
                <w:color w:val="000000"/>
                <w:sz w:val="20"/>
                <w:szCs w:val="20"/>
                <w:highlight w:val="green"/>
                <w:lang w:val="en-GB"/>
              </w:rPr>
            </w:pPr>
            <w:r w:rsidRPr="00366AB1">
              <w:rPr>
                <w:rFonts w:ascii="Times" w:eastAsia="Batang" w:hAnsi="Times" w:cs="Times"/>
                <w:color w:val="000000"/>
                <w:sz w:val="20"/>
                <w:szCs w:val="20"/>
                <w:highlight w:val="green"/>
                <w:lang w:val="en-GB"/>
              </w:rPr>
              <w:t>Agreement</w:t>
            </w:r>
          </w:p>
          <w:p w14:paraId="7D88C905" w14:textId="77777777" w:rsidR="00366AB1" w:rsidRPr="00366AB1" w:rsidRDefault="00366AB1" w:rsidP="00366AB1">
            <w:pPr>
              <w:spacing w:after="0" w:line="240" w:lineRule="auto"/>
              <w:jc w:val="both"/>
              <w:rPr>
                <w:rFonts w:ascii="Times" w:eastAsia="Batang" w:hAnsi="Times" w:cs="Times"/>
                <w:sz w:val="20"/>
                <w:szCs w:val="20"/>
                <w:lang w:val="en-GB"/>
              </w:rPr>
            </w:pPr>
            <w:r w:rsidRPr="00366AB1">
              <w:rPr>
                <w:rFonts w:ascii="Times" w:eastAsia="Batang" w:hAnsi="Times" w:cs="Times"/>
                <w:sz w:val="20"/>
                <w:szCs w:val="20"/>
                <w:lang w:val="en-GB"/>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0394B058" w14:textId="77777777" w:rsidR="00366AB1" w:rsidRPr="00366AB1" w:rsidRDefault="00366AB1" w:rsidP="00366AB1">
            <w:pPr>
              <w:numPr>
                <w:ilvl w:val="0"/>
                <w:numId w:val="65"/>
              </w:numPr>
              <w:tabs>
                <w:tab w:val="left" w:pos="360"/>
              </w:tabs>
              <w:spacing w:after="0" w:line="252" w:lineRule="auto"/>
              <w:contextualSpacing/>
              <w:jc w:val="both"/>
              <w:rPr>
                <w:rFonts w:ascii="Times" w:eastAsia="Batang" w:hAnsi="Times" w:cs="Times"/>
                <w:color w:val="000000"/>
                <w:sz w:val="20"/>
                <w:szCs w:val="20"/>
                <w:lang w:val="en-GB"/>
              </w:rPr>
            </w:pPr>
            <w:r w:rsidRPr="00366AB1">
              <w:rPr>
                <w:rFonts w:ascii="Times" w:eastAsia="Batang" w:hAnsi="Times" w:cs="Times"/>
                <w:color w:val="000000"/>
                <w:sz w:val="20"/>
                <w:szCs w:val="20"/>
                <w:lang w:val="en-GB"/>
              </w:rPr>
              <w:t>The presence of the DCI field is configurable by RRC; when the DCI field is not present in DCI format 1_1/1_2, the UE shall apply the default indicated joint/DL TCI state(s) to PDSCH reception</w:t>
            </w:r>
          </w:p>
          <w:p w14:paraId="7A3DC641" w14:textId="77777777" w:rsidR="00366AB1" w:rsidRPr="00366AB1" w:rsidRDefault="00366AB1" w:rsidP="00366AB1">
            <w:pPr>
              <w:numPr>
                <w:ilvl w:val="1"/>
                <w:numId w:val="65"/>
              </w:numPr>
              <w:spacing w:after="0" w:line="252" w:lineRule="auto"/>
              <w:contextualSpacing/>
              <w:rPr>
                <w:rFonts w:ascii="Times" w:eastAsia="Batang" w:hAnsi="Times" w:cs="Times"/>
                <w:color w:val="000000"/>
                <w:sz w:val="20"/>
                <w:szCs w:val="20"/>
                <w:lang w:val="en-GB"/>
              </w:rPr>
            </w:pPr>
            <w:r w:rsidRPr="00366AB1">
              <w:rPr>
                <w:rFonts w:ascii="Times" w:eastAsia="Batang" w:hAnsi="Times" w:cs="Times"/>
                <w:color w:val="000000"/>
                <w:sz w:val="20"/>
                <w:szCs w:val="20"/>
                <w:lang w:val="en-GB"/>
              </w:rPr>
              <w:t>FFS: Details on the default indicated joint/DL TCI state(s) to PDSCH reception</w:t>
            </w:r>
          </w:p>
          <w:p w14:paraId="2EEBA4D9" w14:textId="77777777" w:rsidR="00366AB1" w:rsidRPr="00366AB1" w:rsidRDefault="00366AB1" w:rsidP="00366AB1">
            <w:pPr>
              <w:numPr>
                <w:ilvl w:val="0"/>
                <w:numId w:val="65"/>
              </w:numPr>
              <w:tabs>
                <w:tab w:val="left" w:pos="360"/>
              </w:tabs>
              <w:spacing w:after="0" w:line="252" w:lineRule="auto"/>
              <w:contextualSpacing/>
              <w:jc w:val="both"/>
              <w:rPr>
                <w:rFonts w:ascii="Times" w:eastAsia="Batang" w:hAnsi="Times" w:cs="Times"/>
                <w:color w:val="000000"/>
                <w:sz w:val="20"/>
                <w:szCs w:val="20"/>
                <w:lang w:val="en-GB"/>
              </w:rPr>
            </w:pPr>
            <w:r w:rsidRPr="00366AB1">
              <w:rPr>
                <w:rFonts w:ascii="Times" w:eastAsia="Batang" w:hAnsi="Times" w:cs="Times"/>
                <w:color w:val="000000"/>
                <w:sz w:val="20"/>
                <w:szCs w:val="20"/>
                <w:lang w:val="en-GB"/>
              </w:rPr>
              <w:t>FFS: The DCI field is a new indicator field or an existing field (e.g., the existing TCI field)</w:t>
            </w:r>
          </w:p>
          <w:p w14:paraId="211FEEC7" w14:textId="77777777" w:rsidR="00366AB1" w:rsidRPr="00366AB1" w:rsidRDefault="00366AB1" w:rsidP="00366AB1">
            <w:pPr>
              <w:numPr>
                <w:ilvl w:val="0"/>
                <w:numId w:val="65"/>
              </w:numPr>
              <w:spacing w:after="0" w:line="252" w:lineRule="auto"/>
              <w:contextualSpacing/>
              <w:jc w:val="both"/>
              <w:rPr>
                <w:rFonts w:ascii="Times" w:eastAsia="Batang" w:hAnsi="Times" w:cs="Times"/>
                <w:color w:val="000000"/>
                <w:sz w:val="20"/>
                <w:szCs w:val="20"/>
                <w:lang w:val="en-GB"/>
              </w:rPr>
            </w:pPr>
            <w:r w:rsidRPr="00366AB1">
              <w:rPr>
                <w:rFonts w:ascii="Times" w:eastAsia="Batang" w:hAnsi="Times" w:cs="Times"/>
                <w:color w:val="000000"/>
                <w:sz w:val="20"/>
                <w:szCs w:val="20"/>
                <w:lang w:val="en-GB"/>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611808E1" w14:textId="77777777" w:rsidR="00366AB1" w:rsidRPr="00366AB1" w:rsidRDefault="00366AB1" w:rsidP="00366AB1">
            <w:pPr>
              <w:tabs>
                <w:tab w:val="left" w:pos="360"/>
              </w:tabs>
              <w:spacing w:after="0" w:line="252" w:lineRule="auto"/>
              <w:contextualSpacing/>
              <w:rPr>
                <w:rFonts w:ascii="Times" w:eastAsia="Batang" w:hAnsi="Times" w:cs="Times"/>
                <w:color w:val="000000"/>
                <w:sz w:val="20"/>
                <w:szCs w:val="20"/>
                <w:lang w:val="en-GB"/>
              </w:rPr>
            </w:pPr>
            <w:r w:rsidRPr="00366AB1">
              <w:rPr>
                <w:rFonts w:ascii="Times" w:eastAsia="Batang" w:hAnsi="Times" w:cs="Times"/>
                <w:color w:val="000000"/>
                <w:sz w:val="20"/>
                <w:szCs w:val="20"/>
                <w:lang w:val="en-GB"/>
              </w:rPr>
              <w:t>FFS: How to apply the indicated joint/DL TCI state(s) to PDSCH reception scheduled/activated by DCI format 1_0.</w:t>
            </w:r>
          </w:p>
          <w:p w14:paraId="3603F137" w14:textId="77777777" w:rsidR="00366AB1" w:rsidRDefault="00366AB1" w:rsidP="00366AB1">
            <w:pPr>
              <w:spacing w:after="0" w:line="240" w:lineRule="auto"/>
              <w:rPr>
                <w:rFonts w:ascii="Times" w:eastAsia="Batang" w:hAnsi="Times" w:cs="Times"/>
                <w:iCs/>
                <w:sz w:val="20"/>
                <w:szCs w:val="20"/>
                <w:lang w:val="en-GB"/>
              </w:rPr>
            </w:pPr>
            <w:r w:rsidRPr="00366AB1">
              <w:rPr>
                <w:rFonts w:ascii="Times" w:eastAsia="Batang" w:hAnsi="Times" w:cs="Times"/>
                <w:iCs/>
                <w:sz w:val="20"/>
                <w:szCs w:val="20"/>
                <w:lang w:val="en-GB"/>
              </w:rPr>
              <w:t>Above applies for the case where PDSCHs scheduled by the same DCI.</w:t>
            </w:r>
          </w:p>
          <w:p w14:paraId="3530935B" w14:textId="77777777" w:rsidR="00FE0CE6" w:rsidRDefault="00FE0CE6" w:rsidP="00366AB1">
            <w:pPr>
              <w:spacing w:after="0" w:line="240" w:lineRule="auto"/>
              <w:rPr>
                <w:rFonts w:ascii="Times" w:eastAsia="Batang" w:hAnsi="Times" w:cs="Times"/>
                <w:iCs/>
                <w:sz w:val="20"/>
                <w:szCs w:val="20"/>
                <w:lang w:val="en-GB"/>
              </w:rPr>
            </w:pPr>
          </w:p>
          <w:p w14:paraId="2D786F4C" w14:textId="77777777" w:rsidR="00FA464A" w:rsidRPr="00FA464A" w:rsidRDefault="00FA464A" w:rsidP="00FA464A">
            <w:pPr>
              <w:spacing w:after="0" w:line="240" w:lineRule="auto"/>
              <w:jc w:val="both"/>
              <w:rPr>
                <w:rFonts w:ascii="Times" w:eastAsia="Batang" w:hAnsi="Times" w:cs="Times"/>
                <w:color w:val="000000"/>
                <w:sz w:val="20"/>
                <w:szCs w:val="20"/>
                <w:highlight w:val="green"/>
                <w:lang w:val="en-GB"/>
              </w:rPr>
            </w:pPr>
            <w:r w:rsidRPr="00FA464A">
              <w:rPr>
                <w:rFonts w:ascii="Times" w:eastAsia="Batang" w:hAnsi="Times" w:cs="Times"/>
                <w:color w:val="000000"/>
                <w:sz w:val="20"/>
                <w:szCs w:val="20"/>
                <w:highlight w:val="green"/>
                <w:lang w:val="en-GB"/>
              </w:rPr>
              <w:t>Agreement</w:t>
            </w:r>
          </w:p>
          <w:p w14:paraId="00529373" w14:textId="77777777" w:rsidR="00FA464A" w:rsidRPr="00FA464A" w:rsidRDefault="00FA464A" w:rsidP="00FA464A">
            <w:pPr>
              <w:spacing w:after="0" w:line="240" w:lineRule="auto"/>
              <w:jc w:val="both"/>
              <w:rPr>
                <w:rFonts w:ascii="Times New Roman" w:eastAsia="Batang" w:hAnsi="Times New Roman" w:cs="Times New Roman"/>
                <w:color w:val="000000"/>
                <w:sz w:val="20"/>
                <w:szCs w:val="20"/>
                <w:lang w:val="en-GB"/>
              </w:rPr>
            </w:pPr>
            <w:r w:rsidRPr="00FA464A">
              <w:rPr>
                <w:rFonts w:ascii="Times New Roman" w:eastAsia="Batang" w:hAnsi="Times New Roman" w:cs="Times New Roman"/>
                <w:color w:val="000000"/>
                <w:sz w:val="20"/>
                <w:szCs w:val="20"/>
                <w:lang w:val="en-GB"/>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7AEF5846" w14:textId="77777777" w:rsidR="00FA464A" w:rsidRPr="00FA464A" w:rsidRDefault="00FA464A" w:rsidP="00FA464A">
            <w:pPr>
              <w:numPr>
                <w:ilvl w:val="0"/>
                <w:numId w:val="66"/>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FA464A">
              <w:rPr>
                <w:rFonts w:ascii="Times New Roman" w:eastAsia="SimSun" w:hAnsi="Times New Roman" w:cs="Times New Roman"/>
                <w:sz w:val="20"/>
                <w:szCs w:val="20"/>
                <w:lang w:val="en-GB" w:eastAsia="ja-JP"/>
              </w:rPr>
              <w:t>FFS: Detail design of the new indicator field</w:t>
            </w:r>
          </w:p>
          <w:p w14:paraId="2FE93454" w14:textId="77777777" w:rsidR="00FE0CE6" w:rsidRDefault="00FE0CE6" w:rsidP="00366AB1">
            <w:pPr>
              <w:spacing w:after="0" w:line="240" w:lineRule="auto"/>
              <w:rPr>
                <w:rFonts w:ascii="Times" w:eastAsia="Batang" w:hAnsi="Times" w:cs="Times"/>
                <w:iCs/>
                <w:sz w:val="20"/>
                <w:szCs w:val="20"/>
                <w:lang w:val="en-GB"/>
              </w:rPr>
            </w:pPr>
          </w:p>
          <w:p w14:paraId="39F1E37D" w14:textId="77777777" w:rsidR="00AA04A3" w:rsidRPr="00AA04A3" w:rsidRDefault="00AA04A3" w:rsidP="00AA04A3">
            <w:pPr>
              <w:spacing w:after="0" w:line="240" w:lineRule="auto"/>
              <w:jc w:val="both"/>
              <w:rPr>
                <w:rFonts w:ascii="Times" w:eastAsia="Batang" w:hAnsi="Times" w:cs="Times"/>
                <w:color w:val="000000"/>
                <w:sz w:val="20"/>
                <w:szCs w:val="20"/>
                <w:highlight w:val="green"/>
                <w:lang w:val="en-GB"/>
              </w:rPr>
            </w:pPr>
            <w:r w:rsidRPr="00AA04A3">
              <w:rPr>
                <w:rFonts w:ascii="Times" w:eastAsia="Batang" w:hAnsi="Times" w:cs="Times"/>
                <w:color w:val="000000"/>
                <w:sz w:val="20"/>
                <w:szCs w:val="20"/>
                <w:highlight w:val="green"/>
                <w:lang w:val="en-GB"/>
              </w:rPr>
              <w:t>Agreement</w:t>
            </w:r>
          </w:p>
          <w:p w14:paraId="0FB1068F" w14:textId="77777777" w:rsidR="00AA04A3" w:rsidRPr="00AA04A3" w:rsidRDefault="00AA04A3" w:rsidP="00AA04A3">
            <w:pPr>
              <w:spacing w:after="0" w:line="240" w:lineRule="auto"/>
              <w:jc w:val="both"/>
              <w:rPr>
                <w:rFonts w:ascii="Times" w:eastAsia="Batang" w:hAnsi="Times" w:cs="Times"/>
                <w:color w:val="000000"/>
                <w:sz w:val="20"/>
                <w:szCs w:val="20"/>
                <w:lang w:val="en-GB"/>
              </w:rPr>
            </w:pPr>
            <w:r w:rsidRPr="00AA04A3">
              <w:rPr>
                <w:rFonts w:ascii="Times" w:eastAsia="Batang" w:hAnsi="Times" w:cs="Times"/>
                <w:color w:val="000000"/>
                <w:sz w:val="20"/>
                <w:szCs w:val="20"/>
                <w:lang w:val="en-GB"/>
              </w:rPr>
              <w:t>On unified TCI framework extension for S-DCI based MTRP, use RRC configuration to inform that the UE shall apply the first one, the second one, or both of the indicated joint/UL TCI states to a PUCCH resource/group</w:t>
            </w:r>
          </w:p>
          <w:p w14:paraId="15554EC1" w14:textId="77777777" w:rsidR="00AA04A3" w:rsidRPr="00AA04A3" w:rsidRDefault="00AA04A3" w:rsidP="00AA04A3">
            <w:pPr>
              <w:numPr>
                <w:ilvl w:val="0"/>
                <w:numId w:val="67"/>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zh-CN"/>
              </w:rPr>
            </w:pPr>
            <w:r w:rsidRPr="00AA04A3">
              <w:rPr>
                <w:rFonts w:ascii="Times New Roman" w:eastAsia="SimSun" w:hAnsi="Times New Roman" w:cs="Times New Roman"/>
                <w:sz w:val="20"/>
                <w:szCs w:val="20"/>
                <w:lang w:val="en-GB" w:eastAsia="zh-CN"/>
              </w:rPr>
              <w:t xml:space="preserve">Note: Detail of </w:t>
            </w:r>
            <w:r w:rsidRPr="00AA04A3">
              <w:rPr>
                <w:rFonts w:ascii="Times New Roman" w:eastAsia="SimSun" w:hAnsi="Times New Roman" w:cs="Times New Roman"/>
                <w:sz w:val="20"/>
                <w:szCs w:val="20"/>
                <w:lang w:val="en-GB" w:eastAsia="ja-JP"/>
              </w:rPr>
              <w:t>the</w:t>
            </w:r>
            <w:r w:rsidRPr="00AA04A3">
              <w:rPr>
                <w:rFonts w:ascii="Times New Roman" w:eastAsia="SimSun" w:hAnsi="Times New Roman" w:cs="Times New Roman"/>
                <w:sz w:val="20"/>
                <w:szCs w:val="20"/>
                <w:lang w:val="en-GB" w:eastAsia="zh-CN"/>
              </w:rPr>
              <w:t xml:space="preserve"> RRC configuration is left to RAN2 design</w:t>
            </w:r>
          </w:p>
          <w:p w14:paraId="2BD2D48B" w14:textId="5049AAF7" w:rsidR="00FE0CE6" w:rsidRPr="006E164C" w:rsidRDefault="00FE0CE6" w:rsidP="00366AB1">
            <w:pPr>
              <w:spacing w:after="0" w:line="240" w:lineRule="auto"/>
              <w:rPr>
                <w:rFonts w:ascii="Times" w:eastAsia="Batang" w:hAnsi="Times" w:cs="Times"/>
                <w:sz w:val="20"/>
                <w:szCs w:val="20"/>
                <w:lang w:val="en-GB" w:eastAsia="zh-TW"/>
              </w:rPr>
            </w:pPr>
          </w:p>
        </w:tc>
      </w:tr>
    </w:tbl>
    <w:p w14:paraId="4ECF96B6" w14:textId="77777777" w:rsidR="00EB5888" w:rsidRDefault="00EB5888" w:rsidP="00EB5888">
      <w:pPr>
        <w:rPr>
          <w:lang w:val="en-GB" w:eastAsia="en-GB"/>
        </w:rPr>
      </w:pPr>
    </w:p>
    <w:p w14:paraId="2248E7E2" w14:textId="73EEA8B5" w:rsidR="003408AE" w:rsidRDefault="005F2538" w:rsidP="00EB5888">
      <w:pPr>
        <w:rPr>
          <w:rFonts w:ascii="Times New Roman" w:hAnsi="Times New Roman"/>
          <w:lang w:val="en-GB"/>
        </w:rPr>
      </w:pPr>
      <w:r>
        <w:rPr>
          <w:rFonts w:ascii="Times New Roman" w:hAnsi="Times New Roman"/>
          <w:lang w:val="en-GB"/>
        </w:rPr>
        <w:t xml:space="preserve">Regarding s-DCI PDSCH scheme we </w:t>
      </w:r>
      <w:r w:rsidR="009B569F">
        <w:rPr>
          <w:rFonts w:ascii="Times New Roman" w:hAnsi="Times New Roman"/>
          <w:lang w:val="en-GB"/>
        </w:rPr>
        <w:t xml:space="preserve">consider that the main principle is to have to both the existing TCI field and </w:t>
      </w:r>
      <w:r w:rsidR="00417597">
        <w:rPr>
          <w:rFonts w:ascii="Times New Roman" w:hAnsi="Times New Roman"/>
          <w:lang w:val="en-GB"/>
        </w:rPr>
        <w:t>a new 2-bit indicator field with the following purposes:</w:t>
      </w:r>
    </w:p>
    <w:p w14:paraId="7CC8DF55" w14:textId="41305309" w:rsidR="00417597" w:rsidRDefault="00417597" w:rsidP="00DE5B92">
      <w:pPr>
        <w:ind w:left="284" w:firstLine="4"/>
        <w:rPr>
          <w:rFonts w:ascii="Times New Roman" w:hAnsi="Times New Roman"/>
          <w:lang w:val="en-GB"/>
        </w:rPr>
      </w:pPr>
      <w:r>
        <w:rPr>
          <w:rFonts w:ascii="Times New Roman" w:hAnsi="Times New Roman"/>
          <w:b/>
          <w:bCs/>
          <w:lang w:val="en-GB"/>
        </w:rPr>
        <w:t>TCI field</w:t>
      </w:r>
      <w:r w:rsidR="005B4ACE">
        <w:rPr>
          <w:rFonts w:ascii="Times New Roman" w:hAnsi="Times New Roman"/>
          <w:lang w:val="en-GB"/>
        </w:rPr>
        <w:t xml:space="preserve"> is used to update/switch </w:t>
      </w:r>
      <w:r w:rsidR="00DE5B92">
        <w:rPr>
          <w:rFonts w:ascii="Times New Roman" w:hAnsi="Times New Roman"/>
          <w:lang w:val="en-GB"/>
        </w:rPr>
        <w:t xml:space="preserve">the current </w:t>
      </w:r>
      <w:r w:rsidR="005B4ACE">
        <w:rPr>
          <w:rFonts w:ascii="Times New Roman" w:hAnsi="Times New Roman"/>
          <w:i/>
          <w:iCs/>
          <w:lang w:val="en-GB"/>
        </w:rPr>
        <w:t>Indicated</w:t>
      </w:r>
      <w:r w:rsidR="005B4ACE">
        <w:rPr>
          <w:rFonts w:ascii="Times New Roman" w:hAnsi="Times New Roman"/>
          <w:lang w:val="en-GB"/>
        </w:rPr>
        <w:t xml:space="preserve"> TCI states</w:t>
      </w:r>
      <w:r w:rsidR="00DE5B92">
        <w:rPr>
          <w:rFonts w:ascii="Times New Roman" w:hAnsi="Times New Roman"/>
          <w:lang w:val="en-GB"/>
        </w:rPr>
        <w:t xml:space="preserve"> (procedure having the beam application time)</w:t>
      </w:r>
    </w:p>
    <w:p w14:paraId="173E8633" w14:textId="0E117E7B" w:rsidR="00DE5B92" w:rsidRDefault="00DE5B92" w:rsidP="00DE5B92">
      <w:pPr>
        <w:ind w:left="284" w:firstLine="4"/>
        <w:rPr>
          <w:rFonts w:ascii="Times New Roman" w:hAnsi="Times New Roman"/>
          <w:lang w:val="en-GB"/>
        </w:rPr>
      </w:pPr>
      <w:r>
        <w:rPr>
          <w:rFonts w:ascii="Times New Roman" w:hAnsi="Times New Roman"/>
          <w:b/>
          <w:bCs/>
          <w:lang w:val="en-GB"/>
        </w:rPr>
        <w:t>New 2-bit indicator field</w:t>
      </w:r>
      <w:r>
        <w:rPr>
          <w:rFonts w:ascii="Times New Roman" w:hAnsi="Times New Roman"/>
          <w:lang w:val="en-GB"/>
        </w:rPr>
        <w:t xml:space="preserve"> </w:t>
      </w:r>
      <w:r w:rsidR="00E941D6">
        <w:rPr>
          <w:rFonts w:ascii="Times New Roman" w:hAnsi="Times New Roman"/>
          <w:lang w:val="en-GB"/>
        </w:rPr>
        <w:t>is used to select</w:t>
      </w:r>
      <w:r w:rsidR="00FF53AA">
        <w:rPr>
          <w:rFonts w:ascii="Times New Roman" w:hAnsi="Times New Roman"/>
          <w:lang w:val="en-GB"/>
        </w:rPr>
        <w:t xml:space="preserve"> which one of or both of the </w:t>
      </w:r>
      <w:r w:rsidR="00FF53AA">
        <w:rPr>
          <w:rFonts w:ascii="Times New Roman" w:hAnsi="Times New Roman"/>
          <w:i/>
          <w:iCs/>
          <w:lang w:val="en-GB"/>
        </w:rPr>
        <w:t>Indicated</w:t>
      </w:r>
      <w:r w:rsidR="00FF53AA">
        <w:rPr>
          <w:rFonts w:ascii="Times New Roman" w:hAnsi="Times New Roman"/>
          <w:lang w:val="en-GB"/>
        </w:rPr>
        <w:t xml:space="preserve"> TCI states are to be applied for the scheduled PDSCHs</w:t>
      </w:r>
    </w:p>
    <w:p w14:paraId="11C95B01" w14:textId="175717E4" w:rsidR="00715E9D" w:rsidRPr="00E435BF" w:rsidRDefault="00715E9D" w:rsidP="00F07A17">
      <w:pPr>
        <w:rPr>
          <w:rFonts w:ascii="Times New Roman" w:hAnsi="Times New Roman"/>
          <w:lang w:val="en-GB"/>
        </w:rPr>
      </w:pPr>
      <w:r>
        <w:rPr>
          <w:rFonts w:ascii="Times New Roman" w:hAnsi="Times New Roman"/>
          <w:lang w:val="en-GB"/>
        </w:rPr>
        <w:t>Regarding the following FFS point</w:t>
      </w:r>
    </w:p>
    <w:p w14:paraId="3EB77118" w14:textId="77777777" w:rsidR="00715E9D" w:rsidRPr="00366AB1" w:rsidRDefault="00715E9D" w:rsidP="00715E9D">
      <w:pPr>
        <w:numPr>
          <w:ilvl w:val="0"/>
          <w:numId w:val="65"/>
        </w:numPr>
        <w:spacing w:after="0" w:line="252" w:lineRule="auto"/>
        <w:contextualSpacing/>
        <w:jc w:val="both"/>
        <w:rPr>
          <w:rFonts w:ascii="Times" w:eastAsia="Batang" w:hAnsi="Times" w:cs="Times"/>
          <w:color w:val="000000"/>
          <w:sz w:val="20"/>
          <w:szCs w:val="20"/>
          <w:lang w:val="en-GB"/>
        </w:rPr>
      </w:pPr>
      <w:r w:rsidRPr="00366AB1">
        <w:rPr>
          <w:rFonts w:ascii="Times" w:eastAsia="Batang" w:hAnsi="Times" w:cs="Times"/>
          <w:color w:val="000000"/>
          <w:sz w:val="20"/>
          <w:szCs w:val="20"/>
          <w:lang w:val="en-GB"/>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4863152E" w14:textId="77777777" w:rsidR="008F6532" w:rsidRDefault="008F6532" w:rsidP="00FF53AA">
      <w:pPr>
        <w:rPr>
          <w:rFonts w:ascii="Times New Roman" w:hAnsi="Times New Roman"/>
          <w:lang w:val="en-GB"/>
        </w:rPr>
      </w:pPr>
    </w:p>
    <w:p w14:paraId="384418F3" w14:textId="512D96D6" w:rsidR="00715E9D" w:rsidRDefault="00715E9D" w:rsidP="00784BF1">
      <w:pPr>
        <w:pStyle w:val="NoSpacing"/>
        <w:jc w:val="both"/>
        <w:rPr>
          <w:rFonts w:ascii="Times New Roman" w:eastAsiaTheme="minorHAnsi" w:hAnsi="Times New Roman" w:cstheme="minorBidi"/>
          <w:szCs w:val="22"/>
        </w:rPr>
      </w:pPr>
      <w:r>
        <w:rPr>
          <w:rFonts w:ascii="Times New Roman" w:eastAsiaTheme="minorHAnsi" w:hAnsi="Times New Roman" w:cstheme="minorBidi"/>
          <w:szCs w:val="22"/>
        </w:rPr>
        <w:t xml:space="preserve">we </w:t>
      </w:r>
      <w:r w:rsidR="008F6532">
        <w:rPr>
          <w:rFonts w:ascii="Times New Roman" w:eastAsiaTheme="minorHAnsi" w:hAnsi="Times New Roman" w:cstheme="minorBidi"/>
          <w:szCs w:val="22"/>
        </w:rPr>
        <w:t xml:space="preserve">consider that e.g. applying Rel16 rules (lowest codepoint having two TCI states) would complicate the </w:t>
      </w:r>
      <w:r w:rsidR="0098759E">
        <w:rPr>
          <w:rFonts w:ascii="Times New Roman" w:eastAsiaTheme="minorHAnsi" w:hAnsi="Times New Roman" w:cstheme="minorBidi"/>
          <w:szCs w:val="22"/>
        </w:rPr>
        <w:t xml:space="preserve">system operation. We think that the most simple and efficient way would </w:t>
      </w:r>
      <w:r w:rsidR="009711AB">
        <w:rPr>
          <w:rFonts w:ascii="Times New Roman" w:eastAsiaTheme="minorHAnsi" w:hAnsi="Times New Roman" w:cstheme="minorBidi"/>
          <w:szCs w:val="22"/>
        </w:rPr>
        <w:t xml:space="preserve">be </w:t>
      </w:r>
      <w:r w:rsidR="0098759E">
        <w:rPr>
          <w:rFonts w:ascii="Times New Roman" w:eastAsiaTheme="minorHAnsi" w:hAnsi="Times New Roman" w:cstheme="minorBidi"/>
          <w:szCs w:val="22"/>
        </w:rPr>
        <w:t xml:space="preserve">to assume </w:t>
      </w:r>
      <w:r w:rsidR="0076717B">
        <w:rPr>
          <w:rFonts w:ascii="Times New Roman" w:eastAsiaTheme="minorHAnsi" w:hAnsi="Times New Roman" w:cstheme="minorBidi"/>
          <w:szCs w:val="22"/>
        </w:rPr>
        <w:t xml:space="preserve">the current </w:t>
      </w:r>
      <w:r w:rsidR="0076717B">
        <w:rPr>
          <w:rFonts w:ascii="Times New Roman" w:eastAsiaTheme="minorHAnsi" w:hAnsi="Times New Roman" w:cstheme="minorBidi"/>
          <w:i/>
          <w:iCs/>
          <w:szCs w:val="22"/>
        </w:rPr>
        <w:t>Indicated</w:t>
      </w:r>
      <w:r w:rsidR="0076717B">
        <w:rPr>
          <w:rFonts w:ascii="Times New Roman" w:eastAsiaTheme="minorHAnsi" w:hAnsi="Times New Roman" w:cstheme="minorBidi"/>
          <w:szCs w:val="22"/>
        </w:rPr>
        <w:t xml:space="preserve"> TCI states as default QCL assumptions.</w:t>
      </w:r>
    </w:p>
    <w:p w14:paraId="7FE961E0" w14:textId="77777777" w:rsidR="0076717B" w:rsidRDefault="0076717B" w:rsidP="00784BF1">
      <w:pPr>
        <w:pStyle w:val="NoSpacing"/>
        <w:jc w:val="both"/>
        <w:rPr>
          <w:rFonts w:ascii="Times New Roman" w:eastAsiaTheme="minorHAnsi" w:hAnsi="Times New Roman" w:cstheme="minorBidi"/>
          <w:szCs w:val="22"/>
        </w:rPr>
      </w:pPr>
    </w:p>
    <w:p w14:paraId="7F8D4894" w14:textId="154603AD" w:rsidR="0076717B" w:rsidRPr="00F07A17" w:rsidRDefault="0076717B" w:rsidP="00784BF1">
      <w:pPr>
        <w:pStyle w:val="NoSpacing"/>
        <w:jc w:val="both"/>
        <w:rPr>
          <w:rFonts w:ascii="Times New Roman" w:hAnsi="Times New Roman"/>
          <w:b/>
          <w:bCs/>
        </w:rPr>
      </w:pPr>
      <w:bookmarkStart w:id="25" w:name="_Ref127526914"/>
      <w:r w:rsidRPr="00F07A17">
        <w:rPr>
          <w:rFonts w:ascii="Times New Roman" w:hAnsi="Times New Roman"/>
          <w:b/>
          <w:bCs/>
        </w:rPr>
        <w:lastRenderedPageBreak/>
        <w:t xml:space="preserve">Proposal </w:t>
      </w:r>
      <w:r w:rsidRPr="00F07A17">
        <w:rPr>
          <w:rFonts w:ascii="Times New Roman" w:hAnsi="Times New Roman"/>
          <w:b/>
          <w:bCs/>
        </w:rPr>
        <w:fldChar w:fldCharType="begin"/>
      </w:r>
      <w:r w:rsidRPr="00F07A17">
        <w:rPr>
          <w:rFonts w:ascii="Times New Roman" w:hAnsi="Times New Roman"/>
          <w:b/>
          <w:bCs/>
        </w:rPr>
        <w:instrText xml:space="preserve"> SEQ Proposal \* ARABIC </w:instrText>
      </w:r>
      <w:r w:rsidRPr="00F07A17">
        <w:rPr>
          <w:rFonts w:ascii="Times New Roman" w:hAnsi="Times New Roman"/>
          <w:b/>
          <w:bCs/>
        </w:rPr>
        <w:fldChar w:fldCharType="separate"/>
      </w:r>
      <w:r w:rsidR="00ED30E7">
        <w:rPr>
          <w:rFonts w:ascii="Times New Roman" w:hAnsi="Times New Roman"/>
          <w:b/>
          <w:bCs/>
          <w:noProof/>
        </w:rPr>
        <w:t>15</w:t>
      </w:r>
      <w:r w:rsidRPr="00F07A17">
        <w:rPr>
          <w:rFonts w:ascii="Times New Roman" w:hAnsi="Times New Roman"/>
          <w:b/>
          <w:bCs/>
        </w:rPr>
        <w:fldChar w:fldCharType="end"/>
      </w:r>
      <w:r w:rsidRPr="00F07A17">
        <w:rPr>
          <w:rFonts w:ascii="Times New Roman" w:hAnsi="Times New Roman"/>
          <w:b/>
          <w:bCs/>
        </w:rPr>
        <w:t>:</w:t>
      </w:r>
      <w:r w:rsidR="00EB4310">
        <w:rPr>
          <w:rFonts w:ascii="Times New Roman" w:hAnsi="Times New Roman"/>
          <w:b/>
          <w:bCs/>
        </w:rPr>
        <w:t xml:space="preserve"> I</w:t>
      </w:r>
      <w:r w:rsidR="00EB4310" w:rsidRPr="00EB4310">
        <w:rPr>
          <w:rFonts w:ascii="Times New Roman" w:hAnsi="Times New Roman"/>
          <w:b/>
          <w:bCs/>
        </w:rPr>
        <w:t>f the offset between the reception of the DCI format 1_1/1_2 and the corresponding PDSCH reception is less than a threshold</w:t>
      </w:r>
      <w:r w:rsidR="00EB4310">
        <w:rPr>
          <w:rFonts w:ascii="Times New Roman" w:hAnsi="Times New Roman"/>
          <w:b/>
          <w:bCs/>
        </w:rPr>
        <w:t xml:space="preserve"> assume the current </w:t>
      </w:r>
      <w:r w:rsidR="00EB4310">
        <w:rPr>
          <w:rFonts w:ascii="Times New Roman" w:hAnsi="Times New Roman"/>
          <w:b/>
          <w:bCs/>
          <w:i/>
          <w:iCs/>
        </w:rPr>
        <w:t>Indicated</w:t>
      </w:r>
      <w:r w:rsidR="00EB4310">
        <w:rPr>
          <w:rFonts w:ascii="Times New Roman" w:hAnsi="Times New Roman"/>
          <w:b/>
          <w:bCs/>
        </w:rPr>
        <w:t xml:space="preserve"> TCI states as default QCL assumptions for the PDSCH</w:t>
      </w:r>
      <w:r w:rsidR="002B6B6C">
        <w:rPr>
          <w:rFonts w:ascii="Times New Roman" w:hAnsi="Times New Roman"/>
          <w:b/>
          <w:bCs/>
        </w:rPr>
        <w:t>(</w:t>
      </w:r>
      <w:r w:rsidR="00EB4310">
        <w:rPr>
          <w:rFonts w:ascii="Times New Roman" w:hAnsi="Times New Roman"/>
          <w:b/>
          <w:bCs/>
        </w:rPr>
        <w:t>s</w:t>
      </w:r>
      <w:r w:rsidR="002B6B6C">
        <w:rPr>
          <w:rFonts w:ascii="Times New Roman" w:hAnsi="Times New Roman"/>
          <w:b/>
          <w:bCs/>
        </w:rPr>
        <w:t>)</w:t>
      </w:r>
      <w:r w:rsidR="00EB4310">
        <w:rPr>
          <w:rFonts w:ascii="Times New Roman" w:hAnsi="Times New Roman"/>
          <w:b/>
          <w:bCs/>
        </w:rPr>
        <w:t>.</w:t>
      </w:r>
      <w:bookmarkEnd w:id="25"/>
    </w:p>
    <w:p w14:paraId="67483CA6" w14:textId="77777777" w:rsidR="005C7564" w:rsidRDefault="005C7564" w:rsidP="00FF53AA">
      <w:pPr>
        <w:rPr>
          <w:rFonts w:ascii="Times New Roman" w:eastAsia="Times New Roman" w:hAnsi="Times New Roman" w:cs="Times New Roman"/>
          <w:lang w:val="en-GB"/>
        </w:rPr>
      </w:pPr>
    </w:p>
    <w:p w14:paraId="231D95CF" w14:textId="7AE8B670" w:rsidR="005C7564" w:rsidRDefault="005C7564" w:rsidP="00FF53AA">
      <w:pPr>
        <w:rPr>
          <w:rFonts w:ascii="Times New Roman" w:eastAsia="Times New Roman" w:hAnsi="Times New Roman" w:cs="Times New Roman"/>
          <w:lang w:val="en-GB"/>
        </w:rPr>
      </w:pPr>
      <w:r>
        <w:rPr>
          <w:rFonts w:ascii="Times New Roman" w:eastAsia="Times New Roman" w:hAnsi="Times New Roman" w:cs="Times New Roman"/>
          <w:lang w:val="en-GB"/>
        </w:rPr>
        <w:t>Regarding the FFS point</w:t>
      </w:r>
      <w:r w:rsidR="00562CE6">
        <w:rPr>
          <w:rFonts w:ascii="Times New Roman" w:eastAsia="Times New Roman" w:hAnsi="Times New Roman" w:cs="Times New Roman"/>
          <w:lang w:val="en-GB"/>
        </w:rPr>
        <w:t>:</w:t>
      </w:r>
    </w:p>
    <w:p w14:paraId="1A9415F4" w14:textId="115FB24A" w:rsidR="005C7564" w:rsidRDefault="005C7564" w:rsidP="005C7564">
      <w:pPr>
        <w:ind w:left="284"/>
        <w:rPr>
          <w:rFonts w:ascii="Times New Roman" w:hAnsi="Times New Roman" w:cs="Times New Roman"/>
          <w:lang w:val="en-GB" w:eastAsia="en-GB"/>
        </w:rPr>
      </w:pPr>
      <w:r w:rsidRPr="00F07A17">
        <w:rPr>
          <w:rFonts w:ascii="Times New Roman" w:hAnsi="Times New Roman" w:cs="Times New Roman"/>
          <w:lang w:val="en-GB" w:eastAsia="en-GB"/>
        </w:rPr>
        <w:t>FFS: How to apply the indicated joint/DL TCI state(s) to PDSCH reception scheduled/activated by DCI format 1_0.</w:t>
      </w:r>
    </w:p>
    <w:p w14:paraId="6F8C0649" w14:textId="4C6097BD" w:rsidR="007B079D" w:rsidRDefault="002C5DA2" w:rsidP="00F07A17">
      <w:pPr>
        <w:rPr>
          <w:rFonts w:ascii="Times New Roman" w:hAnsi="Times New Roman" w:cs="Times New Roman"/>
          <w:lang w:val="en-GB" w:eastAsia="en-GB"/>
        </w:rPr>
      </w:pPr>
      <w:r>
        <w:rPr>
          <w:rFonts w:ascii="Times New Roman" w:hAnsi="Times New Roman" w:cs="Times New Roman"/>
          <w:lang w:val="en-GB" w:eastAsia="en-GB"/>
        </w:rPr>
        <w:t xml:space="preserve">we think the most simple and straightforward solution is to apply the first </w:t>
      </w:r>
      <w:r>
        <w:rPr>
          <w:rFonts w:ascii="Times New Roman" w:hAnsi="Times New Roman" w:cs="Times New Roman"/>
          <w:i/>
          <w:iCs/>
          <w:lang w:val="en-GB" w:eastAsia="en-GB"/>
        </w:rPr>
        <w:t>Indicated</w:t>
      </w:r>
      <w:r>
        <w:rPr>
          <w:rFonts w:ascii="Times New Roman" w:hAnsi="Times New Roman" w:cs="Times New Roman"/>
          <w:lang w:val="en-GB" w:eastAsia="en-GB"/>
        </w:rPr>
        <w:t xml:space="preserve"> TCI state to the scheduled PDSCH. </w:t>
      </w:r>
    </w:p>
    <w:p w14:paraId="3097DAF4" w14:textId="713D2575" w:rsidR="005C7564" w:rsidRPr="00F07A17" w:rsidRDefault="007B079D" w:rsidP="00E435BF">
      <w:pPr>
        <w:rPr>
          <w:rFonts w:ascii="Times New Roman" w:hAnsi="Times New Roman" w:cs="Times New Roman"/>
          <w:lang w:val="en-GB" w:eastAsia="en-GB"/>
        </w:rPr>
      </w:pPr>
      <w:bookmarkStart w:id="26" w:name="_Ref127526941"/>
      <w:r w:rsidRPr="002D1573">
        <w:rPr>
          <w:rFonts w:ascii="Times New Roman" w:hAnsi="Times New Roman" w:cs="Times New Roman"/>
          <w:b/>
          <w:bCs/>
          <w:lang w:val="en-GB"/>
        </w:rPr>
        <w:t xml:space="preserve">Proposal </w:t>
      </w:r>
      <w:r w:rsidRPr="002D1573">
        <w:rPr>
          <w:rFonts w:ascii="Times New Roman" w:hAnsi="Times New Roman" w:cs="Times New Roman"/>
          <w:b/>
          <w:bCs/>
        </w:rPr>
        <w:fldChar w:fldCharType="begin"/>
      </w:r>
      <w:r w:rsidRPr="002D1573">
        <w:rPr>
          <w:rFonts w:ascii="Times New Roman" w:hAnsi="Times New Roman" w:cs="Times New Roman"/>
          <w:b/>
          <w:bCs/>
          <w:lang w:val="en-GB"/>
        </w:rPr>
        <w:instrText xml:space="preserve"> SEQ Proposal \* ARABIC </w:instrText>
      </w:r>
      <w:r w:rsidRPr="002D1573">
        <w:rPr>
          <w:rFonts w:ascii="Times New Roman" w:hAnsi="Times New Roman" w:cs="Times New Roman"/>
          <w:b/>
          <w:bCs/>
        </w:rPr>
        <w:fldChar w:fldCharType="separate"/>
      </w:r>
      <w:r w:rsidR="00ED30E7">
        <w:rPr>
          <w:rFonts w:ascii="Times New Roman" w:hAnsi="Times New Roman" w:cs="Times New Roman"/>
          <w:b/>
          <w:bCs/>
          <w:noProof/>
          <w:lang w:val="en-GB"/>
        </w:rPr>
        <w:t>16</w:t>
      </w:r>
      <w:r w:rsidRPr="002D1573">
        <w:rPr>
          <w:rFonts w:ascii="Times New Roman" w:hAnsi="Times New Roman" w:cs="Times New Roman"/>
          <w:b/>
          <w:bCs/>
        </w:rPr>
        <w:fldChar w:fldCharType="end"/>
      </w:r>
      <w:r w:rsidRPr="002D1573">
        <w:rPr>
          <w:rFonts w:ascii="Times New Roman" w:hAnsi="Times New Roman" w:cs="Times New Roman"/>
          <w:b/>
          <w:bCs/>
          <w:lang w:val="en-GB"/>
        </w:rPr>
        <w:t>:</w:t>
      </w:r>
      <w:r w:rsidR="002C5DA2">
        <w:rPr>
          <w:rFonts w:ascii="Times New Roman" w:hAnsi="Times New Roman" w:cs="Times New Roman"/>
          <w:b/>
          <w:bCs/>
          <w:lang w:val="en-GB"/>
        </w:rPr>
        <w:t xml:space="preserve"> A</w:t>
      </w:r>
      <w:r w:rsidR="002C5DA2" w:rsidRPr="002C5DA2">
        <w:rPr>
          <w:rFonts w:ascii="Times New Roman" w:hAnsi="Times New Roman" w:cs="Times New Roman"/>
          <w:b/>
          <w:bCs/>
          <w:lang w:val="en-GB"/>
        </w:rPr>
        <w:t>pply the first Indicated TCI state to the</w:t>
      </w:r>
      <w:r w:rsidR="00F3098B">
        <w:rPr>
          <w:rFonts w:ascii="Times New Roman" w:hAnsi="Times New Roman" w:cs="Times New Roman"/>
          <w:b/>
          <w:bCs/>
          <w:lang w:val="en-GB"/>
        </w:rPr>
        <w:t xml:space="preserve"> </w:t>
      </w:r>
      <w:r w:rsidR="00F3098B" w:rsidRPr="00F3098B">
        <w:rPr>
          <w:rFonts w:ascii="Times New Roman" w:hAnsi="Times New Roman" w:cs="Times New Roman"/>
          <w:b/>
          <w:bCs/>
          <w:lang w:val="en-GB"/>
        </w:rPr>
        <w:t>PDSCH reception scheduled/activated by DCI format 1_0.</w:t>
      </w:r>
      <w:bookmarkEnd w:id="26"/>
    </w:p>
    <w:p w14:paraId="6CA8D2A2" w14:textId="74828DCD" w:rsidR="00784BF1" w:rsidRPr="00716602" w:rsidRDefault="00784BF1" w:rsidP="00784BF1">
      <w:pPr>
        <w:pStyle w:val="NoSpacing"/>
        <w:jc w:val="both"/>
        <w:rPr>
          <w:rFonts w:ascii="Times New Roman" w:hAnsi="Times New Roman"/>
          <w:sz w:val="24"/>
          <w:szCs w:val="22"/>
        </w:rPr>
      </w:pPr>
      <w:r w:rsidRPr="00716602">
        <w:rPr>
          <w:rFonts w:ascii="Times New Roman" w:hAnsi="Times New Roman"/>
          <w:szCs w:val="22"/>
        </w:rPr>
        <w:t xml:space="preserve">In s-DCI PDSCH schemes AP CSI-RSs would need two </w:t>
      </w:r>
      <w:r w:rsidRPr="00716602">
        <w:rPr>
          <w:rFonts w:ascii="Times New Roman" w:hAnsi="Times New Roman"/>
          <w:i/>
          <w:szCs w:val="22"/>
        </w:rPr>
        <w:t xml:space="preserve">Indicated </w:t>
      </w:r>
      <w:r w:rsidRPr="00716602">
        <w:rPr>
          <w:rFonts w:ascii="Times New Roman" w:hAnsi="Times New Roman"/>
          <w:szCs w:val="22"/>
        </w:rPr>
        <w:t>TCI states to facilitate CSI acquisition from the intended PDSCH beams.</w:t>
      </w:r>
      <w:r w:rsidR="00087290">
        <w:rPr>
          <w:rFonts w:ascii="Times New Roman" w:hAnsi="Times New Roman"/>
          <w:szCs w:val="22"/>
        </w:rPr>
        <w:t xml:space="preserve"> </w:t>
      </w:r>
    </w:p>
    <w:p w14:paraId="1E25A104" w14:textId="67653859" w:rsidR="00784BF1" w:rsidRPr="00716602" w:rsidRDefault="00784BF1" w:rsidP="00784BF1">
      <w:pPr>
        <w:pStyle w:val="Caption"/>
        <w:jc w:val="both"/>
        <w:rPr>
          <w:rFonts w:ascii="Times New Roman" w:hAnsi="Times New Roman" w:cs="Times New Roman"/>
          <w:lang w:val="en-GB"/>
        </w:rPr>
      </w:pPr>
      <w:bookmarkStart w:id="27" w:name="_Ref118623494"/>
      <w:r w:rsidRPr="00716602" w:rsidDel="009F62AC">
        <w:rPr>
          <w:rFonts w:ascii="Times New Roman" w:hAnsi="Times New Roman" w:cs="Times New Roman"/>
          <w:lang w:val="en-GB"/>
        </w:rPr>
        <w:t xml:space="preserve">Observation </w:t>
      </w:r>
      <w:r w:rsidRPr="00716602" w:rsidDel="009F62AC">
        <w:rPr>
          <w:rFonts w:ascii="Times New Roman" w:hAnsi="Times New Roman" w:cs="Times New Roman"/>
        </w:rPr>
        <w:fldChar w:fldCharType="begin"/>
      </w:r>
      <w:r w:rsidRPr="00716602" w:rsidDel="009F62AC">
        <w:rPr>
          <w:rFonts w:ascii="Times New Roman" w:hAnsi="Times New Roman" w:cs="Times New Roman"/>
          <w:lang w:val="en-GB"/>
        </w:rPr>
        <w:instrText xml:space="preserve"> SEQ Observation \* ARABIC </w:instrText>
      </w:r>
      <w:r w:rsidRPr="00716602" w:rsidDel="009F62AC">
        <w:rPr>
          <w:rFonts w:ascii="Times New Roman" w:hAnsi="Times New Roman" w:cs="Times New Roman"/>
        </w:rPr>
        <w:fldChar w:fldCharType="separate"/>
      </w:r>
      <w:r w:rsidR="00ED30E7">
        <w:rPr>
          <w:rFonts w:ascii="Times New Roman" w:hAnsi="Times New Roman" w:cs="Times New Roman"/>
          <w:noProof/>
          <w:lang w:val="en-GB"/>
        </w:rPr>
        <w:t>5</w:t>
      </w:r>
      <w:r w:rsidRPr="00716602" w:rsidDel="009F62AC">
        <w:rPr>
          <w:rFonts w:ascii="Times New Roman" w:hAnsi="Times New Roman" w:cs="Times New Roman"/>
        </w:rPr>
        <w:fldChar w:fldCharType="end"/>
      </w:r>
      <w:r w:rsidRPr="00716602" w:rsidDel="009F62AC">
        <w:rPr>
          <w:rFonts w:ascii="Times New Roman" w:hAnsi="Times New Roman" w:cs="Times New Roman"/>
          <w:lang w:val="en-GB"/>
        </w:rPr>
        <w:t xml:space="preserve">: In s-DCI PDSCH schemes, </w:t>
      </w:r>
      <w:bookmarkStart w:id="28" w:name="_Ref102135941"/>
      <w:bookmarkStart w:id="29" w:name="_Ref111225149"/>
      <w:r w:rsidRPr="00716602">
        <w:rPr>
          <w:rFonts w:ascii="Times New Roman" w:hAnsi="Times New Roman" w:cs="Times New Roman"/>
          <w:lang w:val="en-GB"/>
        </w:rPr>
        <w:t xml:space="preserve">AP CSI-RS resource (set) should be able to be associated to one of the (two) </w:t>
      </w:r>
      <w:r w:rsidRPr="00716602">
        <w:rPr>
          <w:rFonts w:ascii="Times New Roman" w:hAnsi="Times New Roman" w:cs="Times New Roman"/>
          <w:i/>
          <w:lang w:val="en-GB"/>
        </w:rPr>
        <w:t xml:space="preserve">Indicated </w:t>
      </w:r>
      <w:r w:rsidRPr="00716602">
        <w:rPr>
          <w:rFonts w:ascii="Times New Roman" w:hAnsi="Times New Roman" w:cs="Times New Roman"/>
          <w:lang w:val="en-GB"/>
        </w:rPr>
        <w:t xml:space="preserve">TCI state where one the of </w:t>
      </w:r>
      <w:r w:rsidRPr="00716602">
        <w:rPr>
          <w:rFonts w:ascii="Times New Roman" w:hAnsi="Times New Roman" w:cs="Times New Roman"/>
          <w:i/>
          <w:lang w:val="en-GB"/>
        </w:rPr>
        <w:t>Indicated</w:t>
      </w:r>
      <w:r w:rsidRPr="00716602">
        <w:rPr>
          <w:rFonts w:ascii="Times New Roman" w:hAnsi="Times New Roman" w:cs="Times New Roman"/>
          <w:lang w:val="en-GB"/>
        </w:rPr>
        <w:t xml:space="preserve"> TCI states is the same as for the CORESET used for the PDCCH triggering the AP CSI-RS.</w:t>
      </w:r>
      <w:bookmarkEnd w:id="27"/>
      <w:bookmarkEnd w:id="28"/>
      <w:bookmarkEnd w:id="29"/>
    </w:p>
    <w:p w14:paraId="09DE1278" w14:textId="6D1B035A" w:rsidR="003D4077" w:rsidRPr="00561C35" w:rsidRDefault="003D4077" w:rsidP="00561C35">
      <w:pPr>
        <w:pStyle w:val="Caption"/>
        <w:jc w:val="both"/>
        <w:rPr>
          <w:rFonts w:ascii="Times New Roman" w:hAnsi="Times New Roman" w:cs="Times New Roman"/>
          <w:lang w:val="en-GB"/>
        </w:rPr>
      </w:pPr>
      <w:bookmarkStart w:id="30" w:name="_Ref118623567"/>
      <w:r w:rsidRPr="00DA0C10" w:rsidDel="002C4951">
        <w:rPr>
          <w:rFonts w:ascii="Times New Roman" w:hAnsi="Times New Roman" w:cs="Times New Roman"/>
          <w:lang w:val="en-GB"/>
        </w:rPr>
        <w:t xml:space="preserve">Proposal </w:t>
      </w:r>
      <w:r w:rsidRPr="006F04EA" w:rsidDel="002C4951">
        <w:rPr>
          <w:rFonts w:ascii="Times New Roman" w:hAnsi="Times New Roman" w:cs="Times New Roman"/>
        </w:rPr>
        <w:fldChar w:fldCharType="begin"/>
      </w:r>
      <w:r w:rsidRPr="00F07A17" w:rsidDel="002C4951">
        <w:rPr>
          <w:rFonts w:ascii="Times New Roman" w:hAnsi="Times New Roman" w:cs="Times New Roman"/>
          <w:lang w:val="en-GB"/>
        </w:rPr>
        <w:instrText xml:space="preserve"> SEQ Proposal \* ARABIC </w:instrText>
      </w:r>
      <w:r w:rsidRPr="006F04EA" w:rsidDel="002C4951">
        <w:rPr>
          <w:rFonts w:ascii="Times New Roman" w:hAnsi="Times New Roman" w:cs="Times New Roman"/>
        </w:rPr>
        <w:fldChar w:fldCharType="separate"/>
      </w:r>
      <w:r w:rsidR="00ED30E7">
        <w:rPr>
          <w:rFonts w:ascii="Times New Roman" w:hAnsi="Times New Roman" w:cs="Times New Roman"/>
          <w:noProof/>
          <w:lang w:val="en-GB"/>
        </w:rPr>
        <w:t>17</w:t>
      </w:r>
      <w:r w:rsidRPr="006F04EA" w:rsidDel="002C4951">
        <w:rPr>
          <w:rFonts w:ascii="Times New Roman" w:hAnsi="Times New Roman" w:cs="Times New Roman"/>
        </w:rPr>
        <w:fldChar w:fldCharType="end"/>
      </w:r>
      <w:bookmarkStart w:id="31" w:name="_Ref111225517"/>
      <w:r w:rsidRPr="00DA0C10">
        <w:rPr>
          <w:rFonts w:ascii="Times New Roman" w:hAnsi="Times New Roman" w:cs="Times New Roman"/>
          <w:lang w:val="en-GB"/>
        </w:rPr>
        <w:t>:</w:t>
      </w:r>
      <w:r w:rsidRPr="00561C35">
        <w:rPr>
          <w:rFonts w:ascii="Times New Roman" w:hAnsi="Times New Roman" w:cs="Times New Roman"/>
          <w:lang w:val="en-GB"/>
        </w:rPr>
        <w:t xml:space="preserve"> In S-DCI, for the AP CSI-RS resource (set) for BM and CSI, TCI state assumption is configured in </w:t>
      </w:r>
      <w:r w:rsidR="00B1717A" w:rsidRPr="00561C35">
        <w:rPr>
          <w:rFonts w:ascii="Times New Roman" w:hAnsi="Times New Roman" w:cs="Times New Roman"/>
          <w:lang w:val="en-GB"/>
        </w:rPr>
        <w:t>RRC whether Indicated TCI state 0, Indicated TCI state 1 or TCI state</w:t>
      </w:r>
      <w:r w:rsidRPr="00561C35">
        <w:rPr>
          <w:rFonts w:ascii="Times New Roman" w:hAnsi="Times New Roman" w:cs="Times New Roman"/>
          <w:lang w:val="en-GB"/>
        </w:rPr>
        <w:t>.</w:t>
      </w:r>
      <w:bookmarkEnd w:id="30"/>
      <w:bookmarkEnd w:id="31"/>
    </w:p>
    <w:p w14:paraId="17242168" w14:textId="70F57229" w:rsidR="003D4077" w:rsidRPr="00561C35" w:rsidRDefault="003D4077" w:rsidP="00561C35">
      <w:pPr>
        <w:pStyle w:val="Caption"/>
        <w:jc w:val="both"/>
        <w:rPr>
          <w:rFonts w:ascii="Times New Roman" w:hAnsi="Times New Roman" w:cs="Times New Roman"/>
          <w:lang w:val="en-GB"/>
        </w:rPr>
      </w:pPr>
      <w:bookmarkStart w:id="32" w:name="_Ref111225564"/>
      <w:r w:rsidRPr="00561C35">
        <w:rPr>
          <w:rFonts w:ascii="Times New Roman" w:hAnsi="Times New Roman" w:cs="Times New Roman"/>
          <w:lang w:val="en-GB"/>
        </w:rPr>
        <w:t xml:space="preserve">Proposal </w:t>
      </w:r>
      <w:r w:rsidRPr="00561C35">
        <w:rPr>
          <w:rFonts w:ascii="Times New Roman" w:hAnsi="Times New Roman" w:cs="Times New Roman"/>
        </w:rPr>
        <w:fldChar w:fldCharType="begin"/>
      </w:r>
      <w:r w:rsidRPr="00FB772E">
        <w:rPr>
          <w:lang w:val="en-GB"/>
        </w:rPr>
        <w:instrText xml:space="preserve"> SEQ Proposal \* ARABIC </w:instrText>
      </w:r>
      <w:r w:rsidRPr="00561C35">
        <w:rPr>
          <w:rFonts w:ascii="Times New Roman" w:hAnsi="Times New Roman" w:cs="Times New Roman"/>
        </w:rPr>
        <w:fldChar w:fldCharType="separate"/>
      </w:r>
      <w:r w:rsidR="00ED30E7">
        <w:rPr>
          <w:noProof/>
          <w:lang w:val="en-GB"/>
        </w:rPr>
        <w:t>18</w:t>
      </w:r>
      <w:r w:rsidRPr="00561C35">
        <w:rPr>
          <w:rFonts w:ascii="Times New Roman" w:hAnsi="Times New Roman" w:cs="Times New Roman"/>
        </w:rPr>
        <w:fldChar w:fldCharType="end"/>
      </w:r>
      <w:r w:rsidRPr="00561C35">
        <w:rPr>
          <w:rFonts w:ascii="Times New Roman" w:hAnsi="Times New Roman" w:cs="Times New Roman"/>
          <w:lang w:val="en-GB"/>
        </w:rPr>
        <w:t>: In S-DCI, for the P-CSI-RS, TCI state assumption configured in RRC.</w:t>
      </w:r>
      <w:bookmarkEnd w:id="32"/>
    </w:p>
    <w:p w14:paraId="60225D8F" w14:textId="38A1D584" w:rsidR="003D4077" w:rsidRPr="00561C35" w:rsidRDefault="003D4077" w:rsidP="00561C35">
      <w:pPr>
        <w:pStyle w:val="Caption"/>
        <w:jc w:val="both"/>
        <w:rPr>
          <w:rFonts w:ascii="Times New Roman" w:hAnsi="Times New Roman" w:cs="Times New Roman"/>
          <w:lang w:val="en-GB"/>
        </w:rPr>
      </w:pPr>
      <w:bookmarkStart w:id="33" w:name="_Ref111225592"/>
      <w:r w:rsidRPr="00DA0C10">
        <w:rPr>
          <w:rFonts w:ascii="Times New Roman" w:hAnsi="Times New Roman" w:cs="Times New Roman"/>
          <w:lang w:val="en-GB"/>
        </w:rPr>
        <w:t xml:space="preserve">Proposal </w:t>
      </w:r>
      <w:r w:rsidRPr="006F04EA">
        <w:rPr>
          <w:rFonts w:ascii="Times New Roman" w:hAnsi="Times New Roman" w:cs="Times New Roman"/>
        </w:rPr>
        <w:fldChar w:fldCharType="begin"/>
      </w:r>
      <w:r w:rsidRPr="00F07A17">
        <w:rPr>
          <w:rFonts w:ascii="Times New Roman" w:hAnsi="Times New Roman" w:cs="Times New Roman"/>
          <w:lang w:val="en-GB"/>
        </w:rPr>
        <w:instrText xml:space="preserve"> SEQ Proposal \* ARABIC </w:instrText>
      </w:r>
      <w:r w:rsidRPr="006F04EA">
        <w:rPr>
          <w:rFonts w:ascii="Times New Roman" w:hAnsi="Times New Roman" w:cs="Times New Roman"/>
        </w:rPr>
        <w:fldChar w:fldCharType="separate"/>
      </w:r>
      <w:r w:rsidR="00ED30E7">
        <w:rPr>
          <w:rFonts w:ascii="Times New Roman" w:hAnsi="Times New Roman" w:cs="Times New Roman"/>
          <w:noProof/>
          <w:lang w:val="en-GB"/>
        </w:rPr>
        <w:t>19</w:t>
      </w:r>
      <w:r w:rsidRPr="006F04EA">
        <w:rPr>
          <w:rFonts w:ascii="Times New Roman" w:hAnsi="Times New Roman" w:cs="Times New Roman"/>
        </w:rPr>
        <w:fldChar w:fldCharType="end"/>
      </w:r>
      <w:r w:rsidRPr="00DA0C10">
        <w:rPr>
          <w:rFonts w:ascii="Times New Roman" w:hAnsi="Times New Roman" w:cs="Times New Roman"/>
          <w:lang w:val="en-GB"/>
        </w:rPr>
        <w:t>:</w:t>
      </w:r>
      <w:r w:rsidRPr="00561C35">
        <w:rPr>
          <w:rFonts w:ascii="Times New Roman" w:hAnsi="Times New Roman" w:cs="Times New Roman"/>
          <w:lang w:val="en-GB"/>
        </w:rPr>
        <w:t xml:space="preserve"> In S-DCI, for the SP-CSI-RS, TCI state assumption configured in RRC and can be updated in MAC.</w:t>
      </w:r>
      <w:bookmarkEnd w:id="33"/>
    </w:p>
    <w:p w14:paraId="37A610F6" w14:textId="2D667B0F" w:rsidR="00492E5C" w:rsidRPr="00B50220" w:rsidRDefault="00864B10" w:rsidP="00B50220">
      <w:pPr>
        <w:jc w:val="both"/>
        <w:rPr>
          <w:rFonts w:ascii="Times New Roman" w:hAnsi="Times New Roman" w:cs="Times New Roman"/>
          <w:lang w:val="en-GB"/>
        </w:rPr>
      </w:pPr>
      <w:r w:rsidRPr="00B50220">
        <w:rPr>
          <w:rFonts w:ascii="Times New Roman" w:hAnsi="Times New Roman" w:cs="Times New Roman"/>
          <w:lang w:val="en-GB"/>
        </w:rPr>
        <w:t xml:space="preserve">Associations between TCI state(s) and UL signals or channels </w:t>
      </w:r>
      <w:r w:rsidR="00941401" w:rsidRPr="00B50220">
        <w:rPr>
          <w:rFonts w:ascii="Times New Roman" w:hAnsi="Times New Roman" w:cs="Times New Roman"/>
          <w:lang w:val="en-GB"/>
        </w:rPr>
        <w:t>could follow the same principles as above in general.</w:t>
      </w:r>
      <w:r w:rsidR="004F1C73" w:rsidRPr="00B50220">
        <w:rPr>
          <w:rFonts w:ascii="Times New Roman" w:hAnsi="Times New Roman" w:cs="Times New Roman"/>
          <w:lang w:val="en-GB"/>
        </w:rPr>
        <w:t xml:space="preserve"> </w:t>
      </w:r>
      <w:r w:rsidR="002642EF" w:rsidRPr="00B50220">
        <w:rPr>
          <w:rFonts w:ascii="Times New Roman" w:hAnsi="Times New Roman" w:cs="Times New Roman"/>
          <w:lang w:val="en-GB"/>
        </w:rPr>
        <w:t xml:space="preserve">What comes to PUSCH transmission triggered by the DCI format 0_1/0_2 we think that legacy functionality should be remained, i.e. that </w:t>
      </w:r>
      <w:r w:rsidR="00E75C35" w:rsidRPr="00B50220">
        <w:rPr>
          <w:rFonts w:ascii="Times New Roman" w:hAnsi="Times New Roman" w:cs="Times New Roman"/>
          <w:lang w:val="en-GB"/>
        </w:rPr>
        <w:t xml:space="preserve">SRI is provided in the DCI while </w:t>
      </w:r>
      <w:r w:rsidR="00E75C35" w:rsidRPr="00B50220">
        <w:rPr>
          <w:rFonts w:ascii="Times New Roman" w:hAnsi="Times New Roman" w:cs="Times New Roman"/>
          <w:i/>
          <w:lang w:val="en-GB"/>
        </w:rPr>
        <w:t>Indicated</w:t>
      </w:r>
      <w:r w:rsidR="00E75C35" w:rsidRPr="00B50220">
        <w:rPr>
          <w:rFonts w:ascii="Times New Roman" w:hAnsi="Times New Roman" w:cs="Times New Roman"/>
          <w:lang w:val="en-GB"/>
        </w:rPr>
        <w:t xml:space="preserve"> TCI state can be associated to the corresponding SRS resource set. This is to </w:t>
      </w:r>
      <w:r w:rsidR="0050211D" w:rsidRPr="00B50220">
        <w:rPr>
          <w:rFonts w:ascii="Times New Roman" w:hAnsi="Times New Roman" w:cs="Times New Roman"/>
          <w:lang w:val="en-GB"/>
        </w:rPr>
        <w:t>enable port indication via SRI</w:t>
      </w:r>
      <w:r w:rsidR="00AD4892" w:rsidRPr="00B50220">
        <w:rPr>
          <w:rFonts w:ascii="Times New Roman" w:hAnsi="Times New Roman" w:cs="Times New Roman"/>
          <w:lang w:val="en-GB"/>
        </w:rPr>
        <w:t xml:space="preserve"> as in legacy</w:t>
      </w:r>
      <w:r w:rsidR="0050211D" w:rsidRPr="00B50220">
        <w:rPr>
          <w:rFonts w:ascii="Times New Roman" w:hAnsi="Times New Roman" w:cs="Times New Roman"/>
          <w:lang w:val="en-GB"/>
        </w:rPr>
        <w:t xml:space="preserve">. </w:t>
      </w:r>
    </w:p>
    <w:p w14:paraId="7E0A477D" w14:textId="25F51B11" w:rsidR="003D4077" w:rsidRPr="00B50220" w:rsidRDefault="00CF6484" w:rsidP="00B50220">
      <w:pPr>
        <w:jc w:val="both"/>
        <w:rPr>
          <w:rFonts w:ascii="Times New Roman" w:hAnsi="Times New Roman" w:cs="Times New Roman"/>
          <w:lang w:val="en-GB"/>
        </w:rPr>
      </w:pPr>
      <w:r w:rsidRPr="00B50220">
        <w:rPr>
          <w:rFonts w:ascii="Times New Roman" w:hAnsi="Times New Roman" w:cs="Times New Roman"/>
          <w:lang w:val="en-GB"/>
        </w:rPr>
        <w:t>In addition, o</w:t>
      </w:r>
      <w:r w:rsidR="004F1C73" w:rsidRPr="00B50220">
        <w:rPr>
          <w:rFonts w:ascii="Times New Roman" w:hAnsi="Times New Roman" w:cs="Times New Roman"/>
          <w:lang w:val="en-GB"/>
        </w:rPr>
        <w:t xml:space="preserve">ne </w:t>
      </w:r>
      <w:r w:rsidR="007E19E5" w:rsidRPr="00B50220">
        <w:rPr>
          <w:rFonts w:ascii="Times New Roman" w:hAnsi="Times New Roman" w:cs="Times New Roman"/>
          <w:lang w:val="en-GB"/>
        </w:rPr>
        <w:t xml:space="preserve">further aspect should be taken into consideration. </w:t>
      </w:r>
      <w:r w:rsidR="00505B54" w:rsidRPr="00B50220">
        <w:rPr>
          <w:rFonts w:ascii="Times New Roman" w:hAnsi="Times New Roman" w:cs="Times New Roman"/>
          <w:lang w:val="en-GB"/>
        </w:rPr>
        <w:t xml:space="preserve">It’s that a UE may have more than two antenna panels equipped typically while two </w:t>
      </w:r>
      <w:r w:rsidR="003A165C" w:rsidRPr="00B50220">
        <w:rPr>
          <w:rFonts w:ascii="Times New Roman" w:hAnsi="Times New Roman" w:cs="Times New Roman"/>
          <w:lang w:val="en-GB"/>
        </w:rPr>
        <w:t>SRS resource sets are assumed to be configured to the UE</w:t>
      </w:r>
      <w:r w:rsidR="00FC12A8" w:rsidRPr="00B50220">
        <w:rPr>
          <w:rFonts w:ascii="Times New Roman" w:hAnsi="Times New Roman" w:cs="Times New Roman"/>
          <w:lang w:val="en-GB"/>
        </w:rPr>
        <w:t xml:space="preserve"> currently</w:t>
      </w:r>
      <w:r w:rsidR="003A165C" w:rsidRPr="00B50220">
        <w:rPr>
          <w:rFonts w:ascii="Times New Roman" w:hAnsi="Times New Roman" w:cs="Times New Roman"/>
          <w:lang w:val="en-GB"/>
        </w:rPr>
        <w:t xml:space="preserve">. </w:t>
      </w:r>
      <w:r w:rsidR="002F6A7F" w:rsidRPr="00B50220">
        <w:rPr>
          <w:rFonts w:ascii="Times New Roman" w:hAnsi="Times New Roman" w:cs="Times New Roman"/>
          <w:lang w:val="en-GB"/>
        </w:rPr>
        <w:t xml:space="preserve">In order to enable </w:t>
      </w:r>
      <w:r w:rsidR="00AA20FB" w:rsidRPr="00B50220">
        <w:rPr>
          <w:rFonts w:ascii="Times New Roman" w:hAnsi="Times New Roman" w:cs="Times New Roman"/>
          <w:lang w:val="en-GB"/>
        </w:rPr>
        <w:t xml:space="preserve">dynamic panel switching it should be possible </w:t>
      </w:r>
      <w:r w:rsidR="00065802" w:rsidRPr="00B50220">
        <w:rPr>
          <w:rFonts w:ascii="Times New Roman" w:hAnsi="Times New Roman" w:cs="Times New Roman"/>
          <w:lang w:val="en-GB"/>
        </w:rPr>
        <w:t xml:space="preserve">to configure higher number of SRS resource sets, </w:t>
      </w:r>
      <w:r w:rsidR="00FC12A8" w:rsidRPr="00B50220">
        <w:rPr>
          <w:rFonts w:ascii="Times New Roman" w:hAnsi="Times New Roman" w:cs="Times New Roman"/>
          <w:lang w:val="en-GB"/>
        </w:rPr>
        <w:t>dynamically activate SRS resource set(s)</w:t>
      </w:r>
      <w:r w:rsidR="00065802" w:rsidRPr="00B50220">
        <w:rPr>
          <w:rFonts w:ascii="Times New Roman" w:hAnsi="Times New Roman" w:cs="Times New Roman"/>
          <w:lang w:val="en-GB"/>
        </w:rPr>
        <w:t xml:space="preserve"> and associate</w:t>
      </w:r>
      <w:r w:rsidR="00BE49B8" w:rsidRPr="00B50220">
        <w:rPr>
          <w:rFonts w:ascii="Times New Roman" w:hAnsi="Times New Roman" w:cs="Times New Roman"/>
          <w:lang w:val="en-GB"/>
        </w:rPr>
        <w:t xml:space="preserve"> the certain active set(s) to the</w:t>
      </w:r>
      <w:r w:rsidR="00065802" w:rsidRPr="00B50220">
        <w:rPr>
          <w:rFonts w:ascii="Times New Roman" w:hAnsi="Times New Roman" w:cs="Times New Roman"/>
          <w:lang w:val="en-GB"/>
        </w:rPr>
        <w:t xml:space="preserve"> certain </w:t>
      </w:r>
      <w:r w:rsidR="00065802" w:rsidRPr="00B50220">
        <w:rPr>
          <w:rFonts w:ascii="Times New Roman" w:hAnsi="Times New Roman" w:cs="Times New Roman"/>
          <w:i/>
          <w:lang w:val="en-GB"/>
        </w:rPr>
        <w:t xml:space="preserve">Indicated </w:t>
      </w:r>
      <w:r w:rsidR="00065802" w:rsidRPr="00B50220">
        <w:rPr>
          <w:rFonts w:ascii="Times New Roman" w:hAnsi="Times New Roman" w:cs="Times New Roman"/>
          <w:lang w:val="en-GB"/>
        </w:rPr>
        <w:t>TCI state(s)</w:t>
      </w:r>
      <w:r w:rsidR="00BE49B8" w:rsidRPr="00B50220">
        <w:rPr>
          <w:rFonts w:ascii="Times New Roman" w:hAnsi="Times New Roman" w:cs="Times New Roman"/>
          <w:lang w:val="en-GB"/>
        </w:rPr>
        <w:t>.</w:t>
      </w:r>
      <w:r w:rsidR="004B6989" w:rsidRPr="00B50220">
        <w:rPr>
          <w:rFonts w:ascii="Times New Roman" w:hAnsi="Times New Roman" w:cs="Times New Roman"/>
          <w:lang w:val="en-GB"/>
        </w:rPr>
        <w:t xml:space="preserve"> It’s also to be noted that each panel (more than two panels) may have different number of antenna ports and thus each panel would need own SRS resource set configuration. </w:t>
      </w:r>
    </w:p>
    <w:p w14:paraId="4D0C83BC" w14:textId="4F7F5DF5" w:rsidR="002D2879" w:rsidRPr="00087290" w:rsidRDefault="002D2879" w:rsidP="00B50220">
      <w:pPr>
        <w:pStyle w:val="Caption"/>
        <w:jc w:val="both"/>
        <w:rPr>
          <w:rFonts w:ascii="Times New Roman" w:hAnsi="Times New Roman" w:cs="Times New Roman"/>
          <w:lang w:val="en-GB"/>
        </w:rPr>
      </w:pPr>
      <w:bookmarkStart w:id="34" w:name="_Ref115444716"/>
      <w:r w:rsidRPr="00E435BF">
        <w:rPr>
          <w:rFonts w:ascii="Times New Roman" w:hAnsi="Times New Roman" w:cs="Times New Roman"/>
          <w:lang w:val="en-GB"/>
        </w:rPr>
        <w:t xml:space="preserve">Observation </w:t>
      </w:r>
      <w:r w:rsidRPr="00E435BF">
        <w:rPr>
          <w:rFonts w:ascii="Times New Roman" w:hAnsi="Times New Roman" w:cs="Times New Roman"/>
        </w:rPr>
        <w:fldChar w:fldCharType="begin"/>
      </w:r>
      <w:r w:rsidRPr="00F07A17">
        <w:rPr>
          <w:rFonts w:ascii="Times New Roman" w:hAnsi="Times New Roman" w:cs="Times New Roman"/>
          <w:lang w:val="en-GB"/>
        </w:rPr>
        <w:instrText xml:space="preserve"> SEQ Observation \* ARABIC </w:instrText>
      </w:r>
      <w:r w:rsidRPr="00E435BF">
        <w:rPr>
          <w:rFonts w:ascii="Times New Roman" w:hAnsi="Times New Roman" w:cs="Times New Roman"/>
        </w:rPr>
        <w:fldChar w:fldCharType="separate"/>
      </w:r>
      <w:r w:rsidR="00ED30E7">
        <w:rPr>
          <w:rFonts w:ascii="Times New Roman" w:hAnsi="Times New Roman" w:cs="Times New Roman"/>
          <w:noProof/>
          <w:lang w:val="en-GB"/>
        </w:rPr>
        <w:t>6</w:t>
      </w:r>
      <w:r w:rsidRPr="00E435BF">
        <w:rPr>
          <w:rFonts w:ascii="Times New Roman" w:hAnsi="Times New Roman" w:cs="Times New Roman"/>
        </w:rPr>
        <w:fldChar w:fldCharType="end"/>
      </w:r>
      <w:r w:rsidRPr="00E435BF">
        <w:rPr>
          <w:rFonts w:ascii="Times New Roman" w:hAnsi="Times New Roman" w:cs="Times New Roman"/>
          <w:lang w:val="en-GB"/>
        </w:rPr>
        <w:t xml:space="preserve">: </w:t>
      </w:r>
      <w:r w:rsidR="00F960D1" w:rsidRPr="00E435BF">
        <w:rPr>
          <w:rFonts w:ascii="Times New Roman" w:hAnsi="Times New Roman" w:cs="Times New Roman"/>
          <w:lang w:val="en-GB"/>
        </w:rPr>
        <w:t>In order to enable dynamic panel swit</w:t>
      </w:r>
      <w:r w:rsidR="00F960D1" w:rsidRPr="00672834">
        <w:rPr>
          <w:rFonts w:ascii="Times New Roman" w:hAnsi="Times New Roman" w:cs="Times New Roman"/>
          <w:lang w:val="en-GB"/>
        </w:rPr>
        <w:t xml:space="preserve">ching </w:t>
      </w:r>
      <w:r w:rsidR="00C4232F" w:rsidRPr="00087290">
        <w:rPr>
          <w:rFonts w:ascii="Times New Roman" w:hAnsi="Times New Roman" w:cs="Times New Roman"/>
          <w:lang w:val="en-GB"/>
        </w:rPr>
        <w:t xml:space="preserve">in case of UE is equipped with more than two panels </w:t>
      </w:r>
      <w:r w:rsidR="00F960D1" w:rsidRPr="00087290">
        <w:rPr>
          <w:rFonts w:ascii="Times New Roman" w:hAnsi="Times New Roman" w:cs="Times New Roman"/>
          <w:lang w:val="en-GB"/>
        </w:rPr>
        <w:t>it should be possible to configure higher number of SRS resource sets</w:t>
      </w:r>
      <w:r w:rsidR="00C4232F" w:rsidRPr="00087290">
        <w:rPr>
          <w:rFonts w:ascii="Times New Roman" w:hAnsi="Times New Roman" w:cs="Times New Roman"/>
          <w:lang w:val="en-GB"/>
        </w:rPr>
        <w:t xml:space="preserve"> than each set representing characteristics of a panel (number of SRS ports)</w:t>
      </w:r>
      <w:r w:rsidR="00F960D1" w:rsidRPr="00087290">
        <w:rPr>
          <w:rFonts w:ascii="Times New Roman" w:hAnsi="Times New Roman" w:cs="Times New Roman"/>
          <w:lang w:val="en-GB"/>
        </w:rPr>
        <w:t xml:space="preserve">, dynamically activate SRS resource set(s) and </w:t>
      </w:r>
      <w:r w:rsidR="00C4232F" w:rsidRPr="00087290">
        <w:rPr>
          <w:rFonts w:ascii="Times New Roman" w:hAnsi="Times New Roman" w:cs="Times New Roman"/>
          <w:lang w:val="en-GB"/>
        </w:rPr>
        <w:t xml:space="preserve">dynamically </w:t>
      </w:r>
      <w:r w:rsidR="00F960D1" w:rsidRPr="00087290">
        <w:rPr>
          <w:rFonts w:ascii="Times New Roman" w:hAnsi="Times New Roman" w:cs="Times New Roman"/>
          <w:lang w:val="en-GB"/>
        </w:rPr>
        <w:t xml:space="preserve">associate the certain active set(s) to the certain </w:t>
      </w:r>
      <w:r w:rsidR="00F960D1" w:rsidRPr="00087290">
        <w:rPr>
          <w:rFonts w:ascii="Times New Roman" w:hAnsi="Times New Roman" w:cs="Times New Roman"/>
          <w:i/>
          <w:lang w:val="en-GB"/>
        </w:rPr>
        <w:t xml:space="preserve">Indicated </w:t>
      </w:r>
      <w:r w:rsidR="00F960D1" w:rsidRPr="00087290">
        <w:rPr>
          <w:rFonts w:ascii="Times New Roman" w:hAnsi="Times New Roman" w:cs="Times New Roman"/>
          <w:lang w:val="en-GB"/>
        </w:rPr>
        <w:t>TCI state(s).</w:t>
      </w:r>
      <w:bookmarkEnd w:id="34"/>
    </w:p>
    <w:p w14:paraId="26F2242A" w14:textId="674FE248" w:rsidR="00065802" w:rsidRPr="00E435BF" w:rsidRDefault="00065802" w:rsidP="00B50220">
      <w:pPr>
        <w:pStyle w:val="Caption"/>
        <w:jc w:val="both"/>
        <w:rPr>
          <w:rFonts w:ascii="Times New Roman" w:hAnsi="Times New Roman" w:cs="Times New Roman"/>
          <w:lang w:val="en-GB"/>
        </w:rPr>
      </w:pPr>
      <w:bookmarkStart w:id="35" w:name="_Ref115444732"/>
      <w:bookmarkStart w:id="36" w:name="_Ref127527010"/>
      <w:r w:rsidRPr="00087290">
        <w:rPr>
          <w:rFonts w:ascii="Times New Roman" w:hAnsi="Times New Roman" w:cs="Times New Roman"/>
          <w:lang w:val="en-GB"/>
        </w:rPr>
        <w:t xml:space="preserve">Proposal </w:t>
      </w:r>
      <w:r w:rsidRPr="00672834">
        <w:rPr>
          <w:rFonts w:ascii="Times New Roman" w:hAnsi="Times New Roman" w:cs="Times New Roman"/>
        </w:rPr>
        <w:fldChar w:fldCharType="begin"/>
      </w:r>
      <w:r w:rsidRPr="00F07A17">
        <w:rPr>
          <w:rFonts w:ascii="Times New Roman" w:hAnsi="Times New Roman" w:cs="Times New Roman"/>
          <w:lang w:val="en-GB"/>
        </w:rPr>
        <w:instrText xml:space="preserve"> SEQ Proposal \* ARABIC </w:instrText>
      </w:r>
      <w:r w:rsidRPr="00672834">
        <w:rPr>
          <w:rFonts w:ascii="Times New Roman" w:hAnsi="Times New Roman" w:cs="Times New Roman"/>
        </w:rPr>
        <w:fldChar w:fldCharType="separate"/>
      </w:r>
      <w:r w:rsidR="00ED30E7">
        <w:rPr>
          <w:rFonts w:ascii="Times New Roman" w:hAnsi="Times New Roman" w:cs="Times New Roman"/>
          <w:noProof/>
          <w:lang w:val="en-GB"/>
        </w:rPr>
        <w:t>20</w:t>
      </w:r>
      <w:r w:rsidRPr="00672834">
        <w:rPr>
          <w:rFonts w:ascii="Times New Roman" w:hAnsi="Times New Roman" w:cs="Times New Roman"/>
        </w:rPr>
        <w:fldChar w:fldCharType="end"/>
      </w:r>
      <w:r w:rsidRPr="00E435BF">
        <w:rPr>
          <w:rFonts w:ascii="Times New Roman" w:hAnsi="Times New Roman" w:cs="Times New Roman"/>
          <w:lang w:val="en-GB"/>
        </w:rPr>
        <w:t xml:space="preserve">: </w:t>
      </w:r>
      <w:r w:rsidR="001E4C88" w:rsidRPr="00672834">
        <w:rPr>
          <w:rFonts w:ascii="Times New Roman" w:hAnsi="Times New Roman" w:cs="Times New Roman"/>
          <w:lang w:val="en-GB"/>
        </w:rPr>
        <w:t xml:space="preserve">In S-DCI, for the </w:t>
      </w:r>
      <w:r w:rsidR="00F56C79" w:rsidRPr="00087290">
        <w:rPr>
          <w:rFonts w:ascii="Times New Roman" w:hAnsi="Times New Roman" w:cs="Times New Roman"/>
          <w:lang w:val="en-GB"/>
        </w:rPr>
        <w:t xml:space="preserve">SRS resource set, </w:t>
      </w:r>
      <w:r w:rsidR="001977C7" w:rsidRPr="00087290">
        <w:rPr>
          <w:rFonts w:ascii="Times New Roman" w:hAnsi="Times New Roman" w:cs="Times New Roman"/>
          <w:lang w:val="en-GB"/>
        </w:rPr>
        <w:t xml:space="preserve">support dynamic association </w:t>
      </w:r>
      <w:r w:rsidR="00B23B52" w:rsidRPr="00087290">
        <w:rPr>
          <w:rFonts w:ascii="Times New Roman" w:hAnsi="Times New Roman" w:cs="Times New Roman"/>
          <w:lang w:val="en-GB"/>
        </w:rPr>
        <w:t xml:space="preserve">between the </w:t>
      </w:r>
      <w:r w:rsidR="005B4E81" w:rsidRPr="00087290">
        <w:rPr>
          <w:rFonts w:ascii="Times New Roman" w:hAnsi="Times New Roman" w:cs="Times New Roman"/>
          <w:lang w:val="en-GB"/>
        </w:rPr>
        <w:t xml:space="preserve">SRS </w:t>
      </w:r>
      <w:r w:rsidR="0089526C" w:rsidRPr="00087290">
        <w:rPr>
          <w:rFonts w:ascii="Times New Roman" w:hAnsi="Times New Roman" w:cs="Times New Roman"/>
          <w:lang w:val="en-GB"/>
        </w:rPr>
        <w:t xml:space="preserve">resource set and </w:t>
      </w:r>
      <w:r w:rsidR="0089526C" w:rsidRPr="00087290">
        <w:rPr>
          <w:rFonts w:ascii="Times New Roman" w:hAnsi="Times New Roman" w:cs="Times New Roman"/>
          <w:i/>
          <w:lang w:val="en-GB"/>
        </w:rPr>
        <w:t>Indicated</w:t>
      </w:r>
      <w:r w:rsidR="0089526C" w:rsidRPr="00087290">
        <w:rPr>
          <w:rFonts w:ascii="Times New Roman" w:hAnsi="Times New Roman" w:cs="Times New Roman"/>
          <w:lang w:val="en-GB"/>
        </w:rPr>
        <w:t xml:space="preserve"> TCI state.</w:t>
      </w:r>
      <w:bookmarkEnd w:id="35"/>
      <w:bookmarkEnd w:id="36"/>
    </w:p>
    <w:p w14:paraId="681828B0" w14:textId="201695AB" w:rsidR="002765D0" w:rsidRPr="00F07A17" w:rsidRDefault="00C21781" w:rsidP="00F07A17">
      <w:pPr>
        <w:pStyle w:val="Caption"/>
        <w:jc w:val="both"/>
        <w:rPr>
          <w:lang w:val="en-US"/>
        </w:rPr>
      </w:pPr>
      <w:bookmarkStart w:id="37" w:name="_Ref111225645"/>
      <w:r w:rsidRPr="00BE2FDE">
        <w:rPr>
          <w:rFonts w:ascii="Times New Roman" w:hAnsi="Times New Roman" w:cs="Times New Roman"/>
          <w:lang w:val="en-GB"/>
        </w:rPr>
        <w:t xml:space="preserve">Proposal </w:t>
      </w:r>
      <w:r w:rsidRPr="00BE2FDE">
        <w:rPr>
          <w:rFonts w:ascii="Times New Roman" w:hAnsi="Times New Roman" w:cs="Times New Roman"/>
          <w:b w:val="0"/>
        </w:rPr>
        <w:fldChar w:fldCharType="begin"/>
      </w:r>
      <w:r w:rsidRPr="00BE2FDE">
        <w:rPr>
          <w:rFonts w:ascii="Times New Roman" w:hAnsi="Times New Roman" w:cs="Times New Roman"/>
          <w:lang w:val="en-GB"/>
        </w:rPr>
        <w:instrText xml:space="preserve"> SEQ Proposal \* ARABIC </w:instrText>
      </w:r>
      <w:r w:rsidRPr="00BE2FDE">
        <w:rPr>
          <w:rFonts w:ascii="Times New Roman" w:hAnsi="Times New Roman" w:cs="Times New Roman"/>
          <w:b w:val="0"/>
        </w:rPr>
        <w:fldChar w:fldCharType="separate"/>
      </w:r>
      <w:r w:rsidR="00ED30E7">
        <w:rPr>
          <w:rFonts w:ascii="Times New Roman" w:hAnsi="Times New Roman" w:cs="Times New Roman"/>
          <w:noProof/>
          <w:lang w:val="en-GB"/>
        </w:rPr>
        <w:t>21</w:t>
      </w:r>
      <w:r w:rsidRPr="00BE2FDE">
        <w:rPr>
          <w:rFonts w:ascii="Times New Roman" w:hAnsi="Times New Roman" w:cs="Times New Roman"/>
          <w:b w:val="0"/>
        </w:rPr>
        <w:fldChar w:fldCharType="end"/>
      </w:r>
      <w:r w:rsidRPr="00BE2FDE">
        <w:rPr>
          <w:rFonts w:ascii="Times New Roman" w:hAnsi="Times New Roman" w:cs="Times New Roman"/>
          <w:lang w:val="en-GB"/>
        </w:rPr>
        <w:t xml:space="preserve">: In </w:t>
      </w:r>
      <w:r w:rsidR="005866BC" w:rsidRPr="00BE2FDE">
        <w:rPr>
          <w:rFonts w:ascii="Times New Roman" w:hAnsi="Times New Roman" w:cs="Times New Roman"/>
          <w:lang w:val="en-GB"/>
        </w:rPr>
        <w:t>S</w:t>
      </w:r>
      <w:r w:rsidRPr="00BE2FDE">
        <w:rPr>
          <w:rFonts w:ascii="Times New Roman" w:hAnsi="Times New Roman" w:cs="Times New Roman"/>
          <w:lang w:val="en-GB"/>
        </w:rPr>
        <w:t xml:space="preserve">-DCI, for the CG PUSCH type 1, TCI assumption is configured in RRC whether </w:t>
      </w:r>
      <w:r w:rsidRPr="00BE2FDE">
        <w:rPr>
          <w:rFonts w:ascii="Times New Roman" w:hAnsi="Times New Roman" w:cs="Times New Roman"/>
          <w:i/>
          <w:lang w:val="en-GB"/>
        </w:rPr>
        <w:t>Indicated</w:t>
      </w:r>
      <w:r w:rsidRPr="00BE2FDE">
        <w:rPr>
          <w:rFonts w:ascii="Times New Roman" w:hAnsi="Times New Roman" w:cs="Times New Roman"/>
          <w:lang w:val="en-GB"/>
        </w:rPr>
        <w:t xml:space="preserve"> joint or UL TCI state 0 or </w:t>
      </w:r>
      <w:r w:rsidRPr="00BE2FDE">
        <w:rPr>
          <w:rFonts w:ascii="Times New Roman" w:hAnsi="Times New Roman" w:cs="Times New Roman"/>
          <w:i/>
          <w:lang w:val="en-GB"/>
        </w:rPr>
        <w:t>Indicated</w:t>
      </w:r>
      <w:r w:rsidRPr="00BE2FDE">
        <w:rPr>
          <w:rFonts w:ascii="Times New Roman" w:hAnsi="Times New Roman" w:cs="Times New Roman"/>
          <w:lang w:val="en-GB"/>
        </w:rPr>
        <w:t xml:space="preserve"> joint or UL TCI state 1</w:t>
      </w:r>
      <w:r w:rsidR="00A401C3">
        <w:rPr>
          <w:rFonts w:ascii="Times New Roman" w:hAnsi="Times New Roman" w:cs="Times New Roman"/>
          <w:lang w:val="en-GB"/>
        </w:rPr>
        <w:t xml:space="preserve"> </w:t>
      </w:r>
      <w:r w:rsidR="00F00219">
        <w:rPr>
          <w:rFonts w:ascii="Times New Roman" w:hAnsi="Times New Roman" w:cs="Times New Roman"/>
          <w:lang w:val="en-GB"/>
        </w:rPr>
        <w:t>or both (repetition)</w:t>
      </w:r>
      <w:r w:rsidRPr="00BE2FDE">
        <w:rPr>
          <w:rFonts w:ascii="Times New Roman" w:hAnsi="Times New Roman" w:cs="Times New Roman"/>
          <w:lang w:val="en-GB"/>
        </w:rPr>
        <w:t>.</w:t>
      </w:r>
      <w:bookmarkEnd w:id="37"/>
    </w:p>
    <w:p w14:paraId="5818DD0F" w14:textId="6873D6AA" w:rsidR="00597CCA" w:rsidRDefault="00597CCA" w:rsidP="00597CCA">
      <w:pPr>
        <w:pStyle w:val="Heading3"/>
      </w:pPr>
      <w:r>
        <w:t>2.3.</w:t>
      </w:r>
      <w:r w:rsidR="00EF7846">
        <w:t>2</w:t>
      </w:r>
      <w:r>
        <w:tab/>
        <w:t>On PUSCH transmission</w:t>
      </w:r>
    </w:p>
    <w:p w14:paraId="22586B34" w14:textId="12FC4220" w:rsidR="00597CCA" w:rsidRPr="00647B37" w:rsidRDefault="00597CCA" w:rsidP="00597CCA">
      <w:pPr>
        <w:rPr>
          <w:rFonts w:ascii="Times New Roman" w:hAnsi="Times New Roman" w:cs="Times New Roman"/>
          <w:lang w:val="en-GB" w:eastAsia="en-GB"/>
        </w:rPr>
      </w:pPr>
      <w:r w:rsidRPr="00647B37">
        <w:rPr>
          <w:rFonts w:ascii="Times New Roman" w:hAnsi="Times New Roman" w:cs="Times New Roman"/>
          <w:lang w:val="en-GB" w:eastAsia="en-GB"/>
        </w:rPr>
        <w:t>Regarding PUSCH transmission under unified TCI framework the following agreement was made in the previous meeting:</w:t>
      </w:r>
    </w:p>
    <w:tbl>
      <w:tblPr>
        <w:tblStyle w:val="TableGrid"/>
        <w:tblW w:w="0" w:type="auto"/>
        <w:tblLook w:val="04A0" w:firstRow="1" w:lastRow="0" w:firstColumn="1" w:lastColumn="0" w:noHBand="0" w:noVBand="1"/>
      </w:tblPr>
      <w:tblGrid>
        <w:gridCol w:w="9629"/>
      </w:tblGrid>
      <w:tr w:rsidR="00597CCA" w:rsidRPr="005E647A" w14:paraId="12069A6D" w14:textId="77777777" w:rsidTr="00597CCA">
        <w:tc>
          <w:tcPr>
            <w:tcW w:w="9629" w:type="dxa"/>
          </w:tcPr>
          <w:p w14:paraId="6524B195" w14:textId="182D1513" w:rsidR="001B7030" w:rsidRPr="008C6844" w:rsidRDefault="001B7030" w:rsidP="001B7030">
            <w:pPr>
              <w:spacing w:after="0" w:line="240" w:lineRule="auto"/>
              <w:rPr>
                <w:rFonts w:ascii="Times" w:eastAsia="Batang" w:hAnsi="Times" w:cs="Times New Roman"/>
                <w:sz w:val="20"/>
                <w:szCs w:val="24"/>
                <w:highlight w:val="green"/>
                <w:lang w:val="en-GB" w:eastAsia="zh-TW"/>
              </w:rPr>
            </w:pPr>
            <w:r w:rsidRPr="008C6844">
              <w:rPr>
                <w:rFonts w:ascii="Times" w:eastAsia="Batang" w:hAnsi="Times" w:cs="Times New Roman"/>
                <w:sz w:val="20"/>
                <w:szCs w:val="24"/>
                <w:highlight w:val="green"/>
                <w:lang w:val="en-GB" w:eastAsia="zh-TW"/>
              </w:rPr>
              <w:t xml:space="preserve"> Agreement</w:t>
            </w:r>
          </w:p>
          <w:p w14:paraId="4BBD9485" w14:textId="77777777" w:rsidR="001B7030" w:rsidRPr="008C6844" w:rsidRDefault="001B7030" w:rsidP="001B7030">
            <w:pPr>
              <w:spacing w:after="0" w:line="240" w:lineRule="auto"/>
              <w:rPr>
                <w:rFonts w:ascii="Times" w:eastAsia="Batang" w:hAnsi="Times" w:cs="Times New Roman"/>
                <w:sz w:val="20"/>
                <w:szCs w:val="24"/>
                <w:lang w:val="en-GB" w:eastAsia="zh-TW"/>
              </w:rPr>
            </w:pPr>
            <w:r w:rsidRPr="008C6844">
              <w:rPr>
                <w:rFonts w:ascii="Times" w:eastAsia="Batang" w:hAnsi="Times" w:cs="Times New Roman"/>
                <w:sz w:val="20"/>
                <w:szCs w:val="24"/>
                <w:lang w:val="en-GB" w:eastAsia="zh-TW"/>
              </w:rPr>
              <w:lastRenderedPageBreak/>
              <w:t>On unified TCI framework extension for S-DCI based MTRP, down-select one alternative from the followings in RAN1#111 for PUSCH transmission scheduled/activated by a DCI format 0_1/0_2:</w:t>
            </w:r>
          </w:p>
          <w:p w14:paraId="42F781AA" w14:textId="77777777" w:rsidR="001B7030" w:rsidRPr="0066377B" w:rsidRDefault="001B7030" w:rsidP="001B7030">
            <w:pPr>
              <w:numPr>
                <w:ilvl w:val="0"/>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66377B">
              <w:rPr>
                <w:rFonts w:ascii="Times New Roman" w:eastAsia="SimSun" w:hAnsi="Times New Roman" w:cs="Times New Roman"/>
                <w:sz w:val="20"/>
                <w:szCs w:val="20"/>
                <w:lang w:val="en-GB" w:eastAsia="ja-JP"/>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C363E4F" w14:textId="58D11FD2" w:rsidR="001B7030" w:rsidRPr="0066377B" w:rsidRDefault="001B7030" w:rsidP="001B7030">
            <w:pPr>
              <w:numPr>
                <w:ilvl w:val="0"/>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66377B">
              <w:rPr>
                <w:rFonts w:ascii="Times New Roman" w:eastAsia="SimSun" w:hAnsi="Times New Roman" w:cs="Times New Roman"/>
                <w:sz w:val="20"/>
                <w:szCs w:val="20"/>
                <w:lang w:val="en-GB" w:eastAsia="ja-JP"/>
              </w:rPr>
              <w:t>Alt2: PUSCH transmission scheduled/activated by the DCI format 0_1/0_2 follows the spatial domain transmission filter(s) used for the SRS resource(s) indicated by the DCI format 0_1/0_2</w:t>
            </w:r>
          </w:p>
          <w:p w14:paraId="38013797" w14:textId="77777777" w:rsidR="001B7030" w:rsidRPr="008C6844" w:rsidRDefault="001B7030" w:rsidP="001B7030">
            <w:pPr>
              <w:numPr>
                <w:ilvl w:val="1"/>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C6844">
              <w:rPr>
                <w:rFonts w:ascii="Times" w:eastAsia="Batang" w:hAnsi="Times" w:cs="Times New Roman"/>
                <w:sz w:val="20"/>
                <w:szCs w:val="24"/>
                <w:lang w:val="en-GB" w:eastAsia="zh-TW"/>
              </w:rPr>
              <w:t>FFS : PL-RS(s), and UL PC parameter setting(s) (including P0, alpha, and closed loop index) for the PUSCH</w:t>
            </w:r>
          </w:p>
          <w:p w14:paraId="22181C69" w14:textId="21BE5BFF" w:rsidR="00597CCA" w:rsidRDefault="00597CCA" w:rsidP="00E232B4">
            <w:pPr>
              <w:spacing w:after="0" w:line="240" w:lineRule="auto"/>
              <w:rPr>
                <w:lang w:val="en-GB" w:eastAsia="en-GB"/>
              </w:rPr>
            </w:pPr>
          </w:p>
        </w:tc>
      </w:tr>
    </w:tbl>
    <w:p w14:paraId="0671A273" w14:textId="43A3E33C" w:rsidR="00845845" w:rsidRDefault="00845845" w:rsidP="00597CCA">
      <w:pPr>
        <w:rPr>
          <w:lang w:val="en-GB" w:eastAsia="en-GB"/>
        </w:rPr>
      </w:pPr>
    </w:p>
    <w:p w14:paraId="00697233" w14:textId="065E2C97" w:rsidR="00D06CC6" w:rsidRPr="00647B37" w:rsidRDefault="00D06CC6" w:rsidP="00597CCA">
      <w:pPr>
        <w:rPr>
          <w:rFonts w:ascii="Times New Roman" w:hAnsi="Times New Roman" w:cs="Times New Roman"/>
          <w:lang w:val="en-GB" w:eastAsia="en-GB"/>
        </w:rPr>
      </w:pPr>
      <w:r w:rsidRPr="00647B37">
        <w:rPr>
          <w:rFonts w:ascii="Times New Roman" w:hAnsi="Times New Roman" w:cs="Times New Roman"/>
          <w:lang w:val="en-GB" w:eastAsia="en-GB"/>
        </w:rPr>
        <w:fldChar w:fldCharType="begin"/>
      </w:r>
      <w:r w:rsidRPr="00647B37">
        <w:rPr>
          <w:rFonts w:ascii="Times New Roman" w:hAnsi="Times New Roman" w:cs="Times New Roman"/>
          <w:lang w:val="en-GB" w:eastAsia="en-GB"/>
        </w:rPr>
        <w:instrText xml:space="preserve"> REF _Ref118615131 \h </w:instrText>
      </w:r>
      <w:r w:rsidR="00647B37">
        <w:rPr>
          <w:rFonts w:ascii="Times New Roman" w:hAnsi="Times New Roman" w:cs="Times New Roman"/>
          <w:lang w:val="en-GB" w:eastAsia="en-GB"/>
        </w:rPr>
        <w:instrText xml:space="preserve"> \* MERGEFORMAT </w:instrText>
      </w:r>
      <w:r w:rsidRPr="00647B37">
        <w:rPr>
          <w:rFonts w:ascii="Times New Roman" w:hAnsi="Times New Roman" w:cs="Times New Roman"/>
          <w:lang w:val="en-GB" w:eastAsia="en-GB"/>
        </w:rPr>
      </w:r>
      <w:r w:rsidRPr="00647B37">
        <w:rPr>
          <w:rFonts w:ascii="Times New Roman" w:hAnsi="Times New Roman" w:cs="Times New Roman"/>
          <w:lang w:val="en-GB" w:eastAsia="en-GB"/>
        </w:rPr>
        <w:fldChar w:fldCharType="separate"/>
      </w:r>
      <w:r w:rsidR="00ED30E7" w:rsidRPr="00F07A17">
        <w:rPr>
          <w:rFonts w:ascii="Times New Roman" w:hAnsi="Times New Roman" w:cs="Times New Roman"/>
          <w:lang w:val="en-US"/>
        </w:rPr>
        <w:t>Figure 4</w:t>
      </w:r>
      <w:r w:rsidRPr="00647B37">
        <w:rPr>
          <w:rFonts w:ascii="Times New Roman" w:hAnsi="Times New Roman" w:cs="Times New Roman"/>
          <w:lang w:val="en-GB" w:eastAsia="en-GB"/>
        </w:rPr>
        <w:fldChar w:fldCharType="end"/>
      </w:r>
      <w:r w:rsidR="00F25367" w:rsidRPr="00647B37">
        <w:rPr>
          <w:rFonts w:ascii="Times New Roman" w:hAnsi="Times New Roman" w:cs="Times New Roman"/>
          <w:lang w:val="en-GB" w:eastAsia="en-GB"/>
        </w:rPr>
        <w:t xml:space="preserve"> </w:t>
      </w:r>
      <w:r w:rsidR="005E19E9" w:rsidRPr="00647B37">
        <w:rPr>
          <w:rFonts w:ascii="Times New Roman" w:hAnsi="Times New Roman" w:cs="Times New Roman"/>
          <w:lang w:val="en-GB" w:eastAsia="en-GB"/>
        </w:rPr>
        <w:t xml:space="preserve">illustrates the Alt1 and Alt2. Basically, both approaches </w:t>
      </w:r>
      <w:r w:rsidR="00124612" w:rsidRPr="00647B37">
        <w:rPr>
          <w:rFonts w:ascii="Times New Roman" w:hAnsi="Times New Roman" w:cs="Times New Roman"/>
          <w:lang w:val="en-GB" w:eastAsia="en-GB"/>
        </w:rPr>
        <w:t>ha</w:t>
      </w:r>
      <w:r w:rsidR="00A97146" w:rsidRPr="00647B37">
        <w:rPr>
          <w:rFonts w:ascii="Times New Roman" w:hAnsi="Times New Roman" w:cs="Times New Roman"/>
          <w:lang w:val="en-GB" w:eastAsia="en-GB"/>
        </w:rPr>
        <w:t>ve</w:t>
      </w:r>
      <w:r w:rsidR="00124612" w:rsidRPr="00647B37">
        <w:rPr>
          <w:rFonts w:ascii="Times New Roman" w:hAnsi="Times New Roman" w:cs="Times New Roman"/>
          <w:lang w:val="en-GB" w:eastAsia="en-GB"/>
        </w:rPr>
        <w:t xml:space="preserve"> similar functionality but Alt2 (legacy) would allow higher number of candi</w:t>
      </w:r>
      <w:r w:rsidR="00B2413D" w:rsidRPr="00647B37">
        <w:rPr>
          <w:rFonts w:ascii="Times New Roman" w:hAnsi="Times New Roman" w:cs="Times New Roman"/>
          <w:lang w:val="en-GB" w:eastAsia="en-GB"/>
        </w:rPr>
        <w:t>d</w:t>
      </w:r>
      <w:r w:rsidR="00124612" w:rsidRPr="00647B37">
        <w:rPr>
          <w:rFonts w:ascii="Times New Roman" w:hAnsi="Times New Roman" w:cs="Times New Roman"/>
          <w:lang w:val="en-GB" w:eastAsia="en-GB"/>
        </w:rPr>
        <w:t xml:space="preserve">ate UL beams in the </w:t>
      </w:r>
      <w:r w:rsidR="00B2413D" w:rsidRPr="00647B37">
        <w:rPr>
          <w:rFonts w:ascii="Times New Roman" w:hAnsi="Times New Roman" w:cs="Times New Roman"/>
          <w:lang w:val="en-GB" w:eastAsia="en-GB"/>
        </w:rPr>
        <w:t xml:space="preserve">UL sounding phase while Alt1 would have up to two UL candidate beams. </w:t>
      </w:r>
      <w:r w:rsidR="007F38F6" w:rsidRPr="00647B37">
        <w:rPr>
          <w:rFonts w:ascii="Times New Roman" w:hAnsi="Times New Roman" w:cs="Times New Roman"/>
          <w:lang w:val="en-GB" w:eastAsia="en-GB"/>
        </w:rPr>
        <w:t xml:space="preserve">Regarding power </w:t>
      </w:r>
      <w:r w:rsidR="00E96A16" w:rsidRPr="00647B37">
        <w:rPr>
          <w:rFonts w:ascii="Times New Roman" w:hAnsi="Times New Roman" w:cs="Times New Roman"/>
          <w:lang w:val="en-GB" w:eastAsia="en-GB"/>
        </w:rPr>
        <w:t xml:space="preserve">control in Alt2, </w:t>
      </w:r>
      <w:r w:rsidR="00AA6F3B" w:rsidRPr="00647B37">
        <w:rPr>
          <w:rFonts w:ascii="Times New Roman" w:hAnsi="Times New Roman" w:cs="Times New Roman"/>
          <w:lang w:val="en-GB" w:eastAsia="en-GB"/>
        </w:rPr>
        <w:t xml:space="preserve">since SRS resource indicated in DCI by SRI would be having a TCI state to provide spatial source as well as </w:t>
      </w:r>
      <w:r w:rsidR="00AA6F3B" w:rsidRPr="00647B37">
        <w:rPr>
          <w:rFonts w:ascii="Times New Roman" w:hAnsi="Times New Roman" w:cs="Times New Roman"/>
          <w:highlight w:val="green"/>
          <w:lang w:val="en-GB" w:eastAsia="en-GB"/>
        </w:rPr>
        <w:t>associated power control parameters</w:t>
      </w:r>
      <w:r w:rsidR="00AA6F3B" w:rsidRPr="00647B37">
        <w:rPr>
          <w:rFonts w:ascii="Times New Roman" w:hAnsi="Times New Roman" w:cs="Times New Roman"/>
          <w:lang w:val="en-GB" w:eastAsia="en-GB"/>
        </w:rPr>
        <w:t xml:space="preserve">, </w:t>
      </w:r>
      <w:r w:rsidR="00223353" w:rsidRPr="00647B37">
        <w:rPr>
          <w:rFonts w:ascii="Times New Roman" w:hAnsi="Times New Roman" w:cs="Times New Roman"/>
          <w:lang w:val="en-GB" w:eastAsia="en-GB"/>
        </w:rPr>
        <w:t>PC control setting should be similar as in Alt1:</w:t>
      </w:r>
    </w:p>
    <w:tbl>
      <w:tblPr>
        <w:tblStyle w:val="TableGrid"/>
        <w:tblW w:w="0" w:type="auto"/>
        <w:tblLook w:val="04A0" w:firstRow="1" w:lastRow="0" w:firstColumn="1" w:lastColumn="0" w:noHBand="0" w:noVBand="1"/>
      </w:tblPr>
      <w:tblGrid>
        <w:gridCol w:w="9629"/>
      </w:tblGrid>
      <w:tr w:rsidR="00223353" w14:paraId="09BC460E" w14:textId="77777777" w:rsidTr="00223353">
        <w:tc>
          <w:tcPr>
            <w:tcW w:w="9629" w:type="dxa"/>
          </w:tcPr>
          <w:p w14:paraId="27A1307F"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TCI-UL-State-r17 ::=             </w:t>
            </w:r>
            <w:r w:rsidRPr="00223353">
              <w:rPr>
                <w:rFonts w:ascii="Courier New" w:eastAsia="Times New Roman" w:hAnsi="Courier New" w:cs="Times New Roman"/>
                <w:noProof/>
                <w:color w:val="993366"/>
                <w:sz w:val="16"/>
                <w:szCs w:val="20"/>
                <w:lang w:val="en-GB" w:eastAsia="en-GB"/>
              </w:rPr>
              <w:t>SEQUENCE</w:t>
            </w:r>
            <w:r w:rsidRPr="00223353">
              <w:rPr>
                <w:rFonts w:ascii="Courier New" w:eastAsia="Times New Roman" w:hAnsi="Courier New" w:cs="Times New Roman"/>
                <w:noProof/>
                <w:sz w:val="16"/>
                <w:szCs w:val="20"/>
                <w:lang w:val="en-GB" w:eastAsia="en-GB"/>
              </w:rPr>
              <w:t xml:space="preserve"> {</w:t>
            </w:r>
          </w:p>
          <w:p w14:paraId="6DCE4E14"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tci-UL-State-Id-r17              TCI-UL-State-Id-r17,</w:t>
            </w:r>
          </w:p>
          <w:p w14:paraId="1E963C38"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23353">
              <w:rPr>
                <w:rFonts w:ascii="Courier New" w:eastAsia="Times New Roman" w:hAnsi="Courier New" w:cs="Times New Roman"/>
                <w:noProof/>
                <w:sz w:val="16"/>
                <w:szCs w:val="20"/>
                <w:lang w:val="en-GB" w:eastAsia="en-GB"/>
              </w:rPr>
              <w:t xml:space="preserve">    servingCellId-r17                ServCellIndex                                         </w:t>
            </w:r>
            <w:r w:rsidRPr="00223353">
              <w:rPr>
                <w:rFonts w:ascii="Courier New" w:eastAsia="Times New Roman" w:hAnsi="Courier New" w:cs="Times New Roman"/>
                <w:noProof/>
                <w:color w:val="993366"/>
                <w:sz w:val="16"/>
                <w:szCs w:val="20"/>
                <w:lang w:val="en-GB" w:eastAsia="en-GB"/>
              </w:rPr>
              <w:t>OPTIONAL</w:t>
            </w:r>
            <w:r w:rsidRPr="00223353">
              <w:rPr>
                <w:rFonts w:ascii="Courier New" w:eastAsia="Times New Roman" w:hAnsi="Courier New" w:cs="Times New Roman"/>
                <w:noProof/>
                <w:sz w:val="16"/>
                <w:szCs w:val="20"/>
                <w:lang w:val="en-GB" w:eastAsia="en-GB"/>
              </w:rPr>
              <w:t xml:space="preserve">,   </w:t>
            </w:r>
            <w:r w:rsidRPr="00223353">
              <w:rPr>
                <w:rFonts w:ascii="Courier New" w:eastAsia="Times New Roman" w:hAnsi="Courier New" w:cs="Times New Roman"/>
                <w:noProof/>
                <w:color w:val="808080"/>
                <w:sz w:val="16"/>
                <w:szCs w:val="20"/>
                <w:lang w:val="en-GB" w:eastAsia="en-GB"/>
              </w:rPr>
              <w:t>-- Need R</w:t>
            </w:r>
          </w:p>
          <w:p w14:paraId="0490FA01"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23353">
              <w:rPr>
                <w:rFonts w:ascii="Courier New" w:eastAsia="Times New Roman" w:hAnsi="Courier New" w:cs="Times New Roman"/>
                <w:noProof/>
                <w:sz w:val="16"/>
                <w:szCs w:val="20"/>
                <w:lang w:val="en-GB" w:eastAsia="en-GB"/>
              </w:rPr>
              <w:t xml:space="preserve">    bwp-Id-r17                       BWP-Id                                                </w:t>
            </w:r>
            <w:r w:rsidRPr="00223353">
              <w:rPr>
                <w:rFonts w:ascii="Courier New" w:eastAsia="Times New Roman" w:hAnsi="Courier New" w:cs="Times New Roman"/>
                <w:noProof/>
                <w:color w:val="993366"/>
                <w:sz w:val="16"/>
                <w:szCs w:val="20"/>
                <w:lang w:val="en-GB" w:eastAsia="en-GB"/>
              </w:rPr>
              <w:t>OPTIONAL</w:t>
            </w:r>
            <w:r w:rsidRPr="00223353">
              <w:rPr>
                <w:rFonts w:ascii="Courier New" w:eastAsia="Times New Roman" w:hAnsi="Courier New" w:cs="Times New Roman"/>
                <w:noProof/>
                <w:sz w:val="16"/>
                <w:szCs w:val="20"/>
                <w:lang w:val="en-GB" w:eastAsia="en-GB"/>
              </w:rPr>
              <w:t xml:space="preserve">,   </w:t>
            </w:r>
            <w:r w:rsidRPr="00223353">
              <w:rPr>
                <w:rFonts w:ascii="Courier New" w:eastAsia="Times New Roman" w:hAnsi="Courier New" w:cs="Times New Roman"/>
                <w:noProof/>
                <w:color w:val="808080"/>
                <w:sz w:val="16"/>
                <w:szCs w:val="20"/>
                <w:lang w:val="en-GB" w:eastAsia="en-GB"/>
              </w:rPr>
              <w:t>-- Cond CSI-RSorSRS-Indicated</w:t>
            </w:r>
          </w:p>
          <w:p w14:paraId="48D39AAE"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referenceSignal-r17              </w:t>
            </w:r>
            <w:r w:rsidRPr="00223353">
              <w:rPr>
                <w:rFonts w:ascii="Courier New" w:eastAsia="Times New Roman" w:hAnsi="Courier New" w:cs="Times New Roman"/>
                <w:noProof/>
                <w:color w:val="993366"/>
                <w:sz w:val="16"/>
                <w:szCs w:val="20"/>
                <w:lang w:val="en-GB" w:eastAsia="en-GB"/>
              </w:rPr>
              <w:t>CHOICE</w:t>
            </w:r>
            <w:r w:rsidRPr="00223353">
              <w:rPr>
                <w:rFonts w:ascii="Courier New" w:eastAsia="Times New Roman" w:hAnsi="Courier New" w:cs="Times New Roman"/>
                <w:noProof/>
                <w:sz w:val="16"/>
                <w:szCs w:val="20"/>
                <w:lang w:val="en-GB" w:eastAsia="en-GB"/>
              </w:rPr>
              <w:t xml:space="preserve"> {</w:t>
            </w:r>
          </w:p>
          <w:p w14:paraId="78E1E664"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ssb-Index-r17                    SSB-Index,</w:t>
            </w:r>
          </w:p>
          <w:p w14:paraId="0D507AB9"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csi-RS-Index-r17                 NZP-CSI-RS-ResourceId,</w:t>
            </w:r>
          </w:p>
          <w:p w14:paraId="6380D05D"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srs-r17                          SRS-ResourceId</w:t>
            </w:r>
          </w:p>
          <w:p w14:paraId="5FC672B9"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w:t>
            </w:r>
          </w:p>
          <w:p w14:paraId="5B2C1579"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23353">
              <w:rPr>
                <w:rFonts w:ascii="Courier New" w:eastAsia="Times New Roman" w:hAnsi="Courier New" w:cs="Times New Roman"/>
                <w:noProof/>
                <w:sz w:val="16"/>
                <w:szCs w:val="20"/>
                <w:lang w:val="en-GB" w:eastAsia="en-GB"/>
              </w:rPr>
              <w:t xml:space="preserve">    additionalPCI-r17                AdditionalPCIIndex-r17                                </w:t>
            </w:r>
            <w:r w:rsidRPr="00223353">
              <w:rPr>
                <w:rFonts w:ascii="Courier New" w:eastAsia="Times New Roman" w:hAnsi="Courier New" w:cs="Times New Roman"/>
                <w:noProof/>
                <w:color w:val="993366"/>
                <w:sz w:val="16"/>
                <w:szCs w:val="20"/>
                <w:lang w:val="en-GB" w:eastAsia="en-GB"/>
              </w:rPr>
              <w:t>OPTIONAL</w:t>
            </w:r>
            <w:r w:rsidRPr="00223353">
              <w:rPr>
                <w:rFonts w:ascii="Courier New" w:eastAsia="Times New Roman" w:hAnsi="Courier New" w:cs="Times New Roman"/>
                <w:noProof/>
                <w:sz w:val="16"/>
                <w:szCs w:val="20"/>
                <w:lang w:val="en-GB" w:eastAsia="en-GB"/>
              </w:rPr>
              <w:t xml:space="preserve">,   </w:t>
            </w:r>
            <w:r w:rsidRPr="00223353">
              <w:rPr>
                <w:rFonts w:ascii="Courier New" w:eastAsia="Times New Roman" w:hAnsi="Courier New" w:cs="Times New Roman"/>
                <w:noProof/>
                <w:color w:val="808080"/>
                <w:sz w:val="16"/>
                <w:szCs w:val="20"/>
                <w:lang w:val="en-GB" w:eastAsia="en-GB"/>
              </w:rPr>
              <w:t>-- Need R</w:t>
            </w:r>
          </w:p>
          <w:p w14:paraId="45409CDF"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highlight w:val="green"/>
                <w:lang w:val="en-GB" w:eastAsia="en-GB"/>
              </w:rPr>
            </w:pPr>
            <w:r w:rsidRPr="00223353">
              <w:rPr>
                <w:rFonts w:ascii="Courier New" w:eastAsia="Times New Roman" w:hAnsi="Courier New" w:cs="Times New Roman"/>
                <w:noProof/>
                <w:sz w:val="16"/>
                <w:szCs w:val="20"/>
                <w:lang w:val="en-GB" w:eastAsia="en-GB"/>
              </w:rPr>
              <w:t xml:space="preserve">    </w:t>
            </w:r>
            <w:r w:rsidRPr="00223353">
              <w:rPr>
                <w:rFonts w:ascii="Courier New" w:eastAsia="Times New Roman" w:hAnsi="Courier New" w:cs="Times New Roman"/>
                <w:noProof/>
                <w:sz w:val="16"/>
                <w:szCs w:val="20"/>
                <w:highlight w:val="green"/>
                <w:lang w:val="en-GB" w:eastAsia="en-GB"/>
              </w:rPr>
              <w:t xml:space="preserve">ul-powerControl-r17              Uplink-powerControlId-r17                             </w:t>
            </w:r>
            <w:r w:rsidRPr="00223353">
              <w:rPr>
                <w:rFonts w:ascii="Courier New" w:eastAsia="Times New Roman" w:hAnsi="Courier New" w:cs="Times New Roman"/>
                <w:noProof/>
                <w:color w:val="993366"/>
                <w:sz w:val="16"/>
                <w:szCs w:val="20"/>
                <w:highlight w:val="green"/>
                <w:lang w:val="en-GB" w:eastAsia="en-GB"/>
              </w:rPr>
              <w:t>OPTIONAL</w:t>
            </w:r>
            <w:r w:rsidRPr="00223353">
              <w:rPr>
                <w:rFonts w:ascii="Courier New" w:eastAsia="Times New Roman" w:hAnsi="Courier New" w:cs="Times New Roman"/>
                <w:noProof/>
                <w:sz w:val="16"/>
                <w:szCs w:val="20"/>
                <w:highlight w:val="green"/>
                <w:lang w:val="en-GB" w:eastAsia="en-GB"/>
              </w:rPr>
              <w:t xml:space="preserve">,   </w:t>
            </w:r>
            <w:r w:rsidRPr="00223353">
              <w:rPr>
                <w:rFonts w:ascii="Courier New" w:eastAsia="Times New Roman" w:hAnsi="Courier New" w:cs="Times New Roman"/>
                <w:noProof/>
                <w:color w:val="808080"/>
                <w:sz w:val="16"/>
                <w:szCs w:val="20"/>
                <w:highlight w:val="green"/>
                <w:lang w:val="en-GB" w:eastAsia="en-GB"/>
              </w:rPr>
              <w:t>-- Need R</w:t>
            </w:r>
          </w:p>
          <w:p w14:paraId="5ACEEFA7"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23353">
              <w:rPr>
                <w:rFonts w:ascii="Courier New" w:eastAsia="Times New Roman" w:hAnsi="Courier New" w:cs="Times New Roman"/>
                <w:noProof/>
                <w:sz w:val="16"/>
                <w:szCs w:val="20"/>
                <w:highlight w:val="green"/>
                <w:lang w:val="en-GB" w:eastAsia="en-GB"/>
              </w:rPr>
              <w:t xml:space="preserve">    pathlossReferenceRS-Id-r17       PUSCH-PathlossReferenceRS-Id-r17                      </w:t>
            </w:r>
            <w:r w:rsidRPr="00223353">
              <w:rPr>
                <w:rFonts w:ascii="Courier New" w:eastAsia="Times New Roman" w:hAnsi="Courier New" w:cs="Times New Roman"/>
                <w:noProof/>
                <w:color w:val="993366"/>
                <w:sz w:val="16"/>
                <w:szCs w:val="20"/>
                <w:highlight w:val="green"/>
                <w:lang w:val="en-GB" w:eastAsia="en-GB"/>
              </w:rPr>
              <w:t>OPTIONAL</w:t>
            </w:r>
            <w:r w:rsidRPr="00223353">
              <w:rPr>
                <w:rFonts w:ascii="Courier New" w:eastAsia="Times New Roman" w:hAnsi="Courier New" w:cs="Times New Roman"/>
                <w:noProof/>
                <w:sz w:val="16"/>
                <w:szCs w:val="20"/>
                <w:highlight w:val="green"/>
                <w:lang w:val="en-GB" w:eastAsia="en-GB"/>
              </w:rPr>
              <w:t xml:space="preserve">,   </w:t>
            </w:r>
            <w:r w:rsidRPr="00223353">
              <w:rPr>
                <w:rFonts w:ascii="Courier New" w:eastAsia="Times New Roman" w:hAnsi="Courier New" w:cs="Times New Roman"/>
                <w:noProof/>
                <w:color w:val="808080"/>
                <w:sz w:val="16"/>
                <w:szCs w:val="20"/>
                <w:highlight w:val="green"/>
                <w:lang w:val="en-GB" w:eastAsia="en-GB"/>
              </w:rPr>
              <w:t>-- Need R</w:t>
            </w:r>
          </w:p>
          <w:p w14:paraId="4FCCAEF0"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w:t>
            </w:r>
          </w:p>
          <w:p w14:paraId="7A5FFBC9"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w:t>
            </w:r>
          </w:p>
          <w:p w14:paraId="4F4B3C9D" w14:textId="77777777" w:rsid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w:t>
            </w:r>
          </w:p>
          <w:p w14:paraId="2ED597C8" w14:textId="77777777" w:rsid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BE5F14D"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32C7F">
              <w:rPr>
                <w:rFonts w:ascii="Courier New" w:eastAsia="Times New Roman" w:hAnsi="Courier New" w:cs="Times New Roman"/>
                <w:noProof/>
                <w:sz w:val="16"/>
                <w:szCs w:val="20"/>
                <w:lang w:val="en-GB" w:eastAsia="en-GB"/>
              </w:rPr>
              <w:t xml:space="preserve">Uplink-powerControl-r17  ::= </w:t>
            </w:r>
            <w:r w:rsidRPr="00C32C7F">
              <w:rPr>
                <w:rFonts w:ascii="Courier New" w:eastAsia="Times New Roman" w:hAnsi="Courier New" w:cs="Times New Roman"/>
                <w:noProof/>
                <w:color w:val="993366"/>
                <w:sz w:val="16"/>
                <w:szCs w:val="20"/>
                <w:lang w:val="en-GB" w:eastAsia="en-GB"/>
              </w:rPr>
              <w:t>SEQUENCE</w:t>
            </w:r>
            <w:r w:rsidRPr="00C32C7F">
              <w:rPr>
                <w:rFonts w:ascii="Courier New" w:eastAsia="Times New Roman" w:hAnsi="Courier New" w:cs="Times New Roman"/>
                <w:noProof/>
                <w:sz w:val="16"/>
                <w:szCs w:val="20"/>
                <w:lang w:val="en-GB" w:eastAsia="en-GB"/>
              </w:rPr>
              <w:t xml:space="preserve"> {</w:t>
            </w:r>
          </w:p>
          <w:p w14:paraId="0F66CDAC"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32C7F">
              <w:rPr>
                <w:rFonts w:ascii="Courier New" w:eastAsia="Times New Roman" w:hAnsi="Courier New" w:cs="Times New Roman"/>
                <w:noProof/>
                <w:sz w:val="16"/>
                <w:szCs w:val="20"/>
                <w:lang w:val="en-GB" w:eastAsia="en-GB"/>
              </w:rPr>
              <w:t xml:space="preserve">    ul-powercontrolId-r17        Uplink-powerControlId-r17,</w:t>
            </w:r>
          </w:p>
          <w:p w14:paraId="75ED09E3"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sz w:val="16"/>
                <w:szCs w:val="20"/>
                <w:highlight w:val="green"/>
                <w:lang w:val="en-GB" w:eastAsia="en-GB"/>
              </w:rPr>
              <w:t>p0AlphaSetforPUSCH-r17       P0AlphaSet-r17</w:t>
            </w: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color w:val="993366"/>
                <w:sz w:val="16"/>
                <w:szCs w:val="20"/>
                <w:lang w:val="en-GB" w:eastAsia="en-GB"/>
              </w:rPr>
              <w:t>OPTIONAL</w:t>
            </w: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color w:val="808080"/>
                <w:sz w:val="16"/>
                <w:szCs w:val="20"/>
                <w:lang w:val="en-GB" w:eastAsia="en-GB"/>
              </w:rPr>
              <w:t>-- Need R</w:t>
            </w:r>
          </w:p>
          <w:p w14:paraId="21A13178"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32C7F">
              <w:rPr>
                <w:rFonts w:ascii="Courier New" w:eastAsia="Times New Roman" w:hAnsi="Courier New" w:cs="Times New Roman"/>
                <w:noProof/>
                <w:sz w:val="16"/>
                <w:szCs w:val="20"/>
                <w:lang w:val="en-GB" w:eastAsia="en-GB"/>
              </w:rPr>
              <w:t xml:space="preserve">    p0AlphaSetforPUCCH-r17       P0AlphaSet-r17                                                               </w:t>
            </w:r>
            <w:r w:rsidRPr="00C32C7F">
              <w:rPr>
                <w:rFonts w:ascii="Courier New" w:eastAsia="Times New Roman" w:hAnsi="Courier New" w:cs="Times New Roman"/>
                <w:noProof/>
                <w:color w:val="993366"/>
                <w:sz w:val="16"/>
                <w:szCs w:val="20"/>
                <w:lang w:val="en-GB" w:eastAsia="en-GB"/>
              </w:rPr>
              <w:t>OPTIONAL</w:t>
            </w: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color w:val="808080"/>
                <w:sz w:val="16"/>
                <w:szCs w:val="20"/>
                <w:lang w:val="en-GB" w:eastAsia="en-GB"/>
              </w:rPr>
              <w:t>-- Need R</w:t>
            </w:r>
          </w:p>
          <w:p w14:paraId="3FF38091"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32C7F">
              <w:rPr>
                <w:rFonts w:ascii="Courier New" w:eastAsia="Times New Roman" w:hAnsi="Courier New" w:cs="Times New Roman"/>
                <w:noProof/>
                <w:sz w:val="16"/>
                <w:szCs w:val="20"/>
                <w:lang w:val="en-GB" w:eastAsia="en-GB"/>
              </w:rPr>
              <w:t xml:space="preserve">    p0AlphaSetforSRS-r17         P0AlphaSet-r17                                                               </w:t>
            </w:r>
            <w:r w:rsidRPr="00C32C7F">
              <w:rPr>
                <w:rFonts w:ascii="Courier New" w:eastAsia="Times New Roman" w:hAnsi="Courier New" w:cs="Times New Roman"/>
                <w:noProof/>
                <w:color w:val="993366"/>
                <w:sz w:val="16"/>
                <w:szCs w:val="20"/>
                <w:lang w:val="en-GB" w:eastAsia="en-GB"/>
              </w:rPr>
              <w:t>OPTIONAL</w:t>
            </w: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color w:val="808080"/>
                <w:sz w:val="16"/>
                <w:szCs w:val="20"/>
                <w:lang w:val="en-GB" w:eastAsia="en-GB"/>
              </w:rPr>
              <w:t>-- Need R</w:t>
            </w:r>
          </w:p>
          <w:p w14:paraId="7B980873"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32C7F">
              <w:rPr>
                <w:rFonts w:ascii="Courier New" w:eastAsia="Times New Roman" w:hAnsi="Courier New" w:cs="Times New Roman"/>
                <w:noProof/>
                <w:sz w:val="16"/>
                <w:szCs w:val="20"/>
                <w:lang w:val="en-GB" w:eastAsia="en-GB"/>
              </w:rPr>
              <w:t>}</w:t>
            </w:r>
          </w:p>
          <w:p w14:paraId="70205FD0"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AF2A54D" w14:textId="77777777" w:rsidR="00223353" w:rsidRDefault="00223353" w:rsidP="00597CCA">
            <w:pPr>
              <w:rPr>
                <w:lang w:val="en-GB" w:eastAsia="en-GB"/>
              </w:rPr>
            </w:pPr>
          </w:p>
        </w:tc>
      </w:tr>
    </w:tbl>
    <w:p w14:paraId="72269AF0" w14:textId="72871753" w:rsidR="00941D2F" w:rsidRDefault="00941D2F" w:rsidP="00D06CC6">
      <w:pPr>
        <w:jc w:val="center"/>
        <w:rPr>
          <w:lang w:val="en-GB" w:eastAsia="en-GB"/>
        </w:rPr>
      </w:pPr>
    </w:p>
    <w:p w14:paraId="0B4BB125" w14:textId="65E1592C" w:rsidR="0084744E" w:rsidRDefault="00137A0E" w:rsidP="00E56AEA">
      <w:pPr>
        <w:jc w:val="both"/>
        <w:rPr>
          <w:rFonts w:ascii="Times New Roman" w:hAnsi="Times New Roman" w:cs="Times New Roman"/>
          <w:lang w:val="en-GB" w:eastAsia="en-GB"/>
        </w:rPr>
      </w:pPr>
      <w:r>
        <w:rPr>
          <w:rFonts w:ascii="Times New Roman" w:hAnsi="Times New Roman" w:cs="Times New Roman"/>
          <w:lang w:val="en-GB" w:eastAsia="en-GB"/>
        </w:rPr>
        <w:t xml:space="preserve">It’s also to be noted that Alt2 </w:t>
      </w:r>
      <w:r w:rsidR="00DA749B">
        <w:rPr>
          <w:rFonts w:ascii="Times New Roman" w:hAnsi="Times New Roman" w:cs="Times New Roman"/>
          <w:lang w:val="en-GB" w:eastAsia="en-GB"/>
        </w:rPr>
        <w:t xml:space="preserve">can provide the functionality of Alt1 by configuring SRS resource set(s) to follow </w:t>
      </w:r>
      <w:r w:rsidR="00DA749B" w:rsidRPr="00DA749B">
        <w:rPr>
          <w:rFonts w:ascii="Times New Roman" w:hAnsi="Times New Roman" w:cs="Times New Roman"/>
          <w:i/>
          <w:iCs/>
          <w:lang w:val="en-GB" w:eastAsia="en-GB"/>
        </w:rPr>
        <w:t>Indicated</w:t>
      </w:r>
      <w:r w:rsidR="00DA749B">
        <w:rPr>
          <w:rFonts w:ascii="Times New Roman" w:hAnsi="Times New Roman" w:cs="Times New Roman"/>
          <w:lang w:val="en-GB" w:eastAsia="en-GB"/>
        </w:rPr>
        <w:t xml:space="preserve"> TCI state(s). Thus, we consider that it would be preferable </w:t>
      </w:r>
      <w:r w:rsidR="00CA243F">
        <w:rPr>
          <w:rFonts w:ascii="Times New Roman" w:hAnsi="Times New Roman" w:cs="Times New Roman"/>
          <w:lang w:val="en-GB" w:eastAsia="en-GB"/>
        </w:rPr>
        <w:t>to support Alt2.</w:t>
      </w:r>
      <w:r w:rsidR="00906138">
        <w:rPr>
          <w:rFonts w:ascii="Times New Roman" w:hAnsi="Times New Roman" w:cs="Times New Roman"/>
          <w:lang w:val="en-GB" w:eastAsia="en-GB"/>
        </w:rPr>
        <w:t xml:space="preserve"> Further, it’s to be noted that </w:t>
      </w:r>
      <w:r w:rsidR="008533B1">
        <w:rPr>
          <w:rFonts w:ascii="Times New Roman" w:hAnsi="Times New Roman" w:cs="Times New Roman"/>
          <w:lang w:val="en-GB" w:eastAsia="en-GB"/>
        </w:rPr>
        <w:t>functionali</w:t>
      </w:r>
      <w:r w:rsidR="0084744E">
        <w:rPr>
          <w:rFonts w:ascii="Times New Roman" w:hAnsi="Times New Roman" w:cs="Times New Roman"/>
          <w:lang w:val="en-GB" w:eastAsia="en-GB"/>
        </w:rPr>
        <w:t xml:space="preserve">ty remains in case no SRIs are in the DCI, i.e. in the case there is a single SRS resource in each SRS resource set. </w:t>
      </w:r>
    </w:p>
    <w:p w14:paraId="76029DD3" w14:textId="34E196B8" w:rsidR="0084744E" w:rsidRDefault="0084744E" w:rsidP="00F07A17">
      <w:pPr>
        <w:jc w:val="center"/>
        <w:rPr>
          <w:rFonts w:ascii="Times New Roman" w:hAnsi="Times New Roman" w:cs="Times New Roman"/>
          <w:lang w:val="en-GB" w:eastAsia="en-GB"/>
        </w:rPr>
      </w:pPr>
      <w:r>
        <w:rPr>
          <w:noProof/>
          <w:lang w:val="en-GB" w:eastAsia="en-GB"/>
        </w:rPr>
        <w:lastRenderedPageBreak/>
        <w:drawing>
          <wp:anchor distT="0" distB="0" distL="114300" distR="114300" simplePos="0" relativeHeight="251653632" behindDoc="0" locked="0" layoutInCell="1" allowOverlap="1" wp14:anchorId="4D5FEFC7" wp14:editId="747E8473">
            <wp:simplePos x="0" y="0"/>
            <wp:positionH relativeFrom="column">
              <wp:posOffset>0</wp:posOffset>
            </wp:positionH>
            <wp:positionV relativeFrom="paragraph">
              <wp:posOffset>274955</wp:posOffset>
            </wp:positionV>
            <wp:extent cx="5359400" cy="3892550"/>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59400" cy="3892550"/>
                    </a:xfrm>
                    <a:prstGeom prst="rect">
                      <a:avLst/>
                    </a:prstGeom>
                    <a:noFill/>
                  </pic:spPr>
                </pic:pic>
              </a:graphicData>
            </a:graphic>
            <wp14:sizeRelH relativeFrom="page">
              <wp14:pctWidth>0</wp14:pctWidth>
            </wp14:sizeRelH>
            <wp14:sizeRelV relativeFrom="page">
              <wp14:pctHeight>0</wp14:pctHeight>
            </wp14:sizeRelV>
          </wp:anchor>
        </w:drawing>
      </w:r>
    </w:p>
    <w:p w14:paraId="3250D3BB" w14:textId="3CED2DB3" w:rsidR="0031720B" w:rsidRDefault="0031720B" w:rsidP="0031720B">
      <w:pPr>
        <w:pStyle w:val="Caption"/>
        <w:jc w:val="center"/>
        <w:rPr>
          <w:lang w:val="en-GB" w:eastAsia="en-GB"/>
        </w:rPr>
      </w:pPr>
      <w:bookmarkStart w:id="38" w:name="_Ref118615131"/>
      <w:r w:rsidRPr="002D12C7">
        <w:rPr>
          <w:lang w:val="en-US"/>
        </w:rPr>
        <w:t xml:space="preserve">Figure </w:t>
      </w:r>
      <w:r>
        <w:fldChar w:fldCharType="begin"/>
      </w:r>
      <w:r w:rsidRPr="002D12C7">
        <w:rPr>
          <w:lang w:val="en-US"/>
        </w:rPr>
        <w:instrText xml:space="preserve"> SEQ Figure \* ARABIC </w:instrText>
      </w:r>
      <w:r>
        <w:fldChar w:fldCharType="separate"/>
      </w:r>
      <w:r w:rsidR="00ED30E7">
        <w:rPr>
          <w:noProof/>
          <w:lang w:val="en-US"/>
        </w:rPr>
        <w:t>4</w:t>
      </w:r>
      <w:r>
        <w:fldChar w:fldCharType="end"/>
      </w:r>
      <w:bookmarkEnd w:id="38"/>
      <w:r w:rsidRPr="002D12C7">
        <w:rPr>
          <w:lang w:val="en-US"/>
        </w:rPr>
        <w:t xml:space="preserve"> Illustration of Alt1 and Alt2.</w:t>
      </w:r>
    </w:p>
    <w:p w14:paraId="3AEBBFB1" w14:textId="50821E69" w:rsidR="00857680" w:rsidRPr="00E56AEA" w:rsidRDefault="00857680" w:rsidP="00E56AEA">
      <w:pPr>
        <w:pStyle w:val="Caption"/>
        <w:jc w:val="both"/>
        <w:rPr>
          <w:rFonts w:ascii="Times New Roman" w:hAnsi="Times New Roman" w:cs="Times New Roman"/>
          <w:lang w:val="en-GB"/>
        </w:rPr>
      </w:pPr>
      <w:bookmarkStart w:id="39" w:name="_Ref115445196"/>
      <w:r w:rsidRPr="00E56AEA">
        <w:rPr>
          <w:rFonts w:ascii="Times New Roman" w:hAnsi="Times New Roman" w:cs="Times New Roman"/>
          <w:lang w:val="en-GB"/>
        </w:rPr>
        <w:t>Proposal</w:t>
      </w:r>
      <w:r w:rsidR="00B971F7" w:rsidRPr="00E56AEA">
        <w:rPr>
          <w:rFonts w:ascii="Times New Roman" w:hAnsi="Times New Roman" w:cs="Times New Roman"/>
          <w:lang w:val="en-GB"/>
        </w:rPr>
        <w:t xml:space="preserve"> </w:t>
      </w:r>
      <w:r w:rsidR="00E56AEA" w:rsidRPr="00E56AEA">
        <w:rPr>
          <w:rFonts w:ascii="Times New Roman" w:hAnsi="Times New Roman" w:cs="Times New Roman"/>
        </w:rPr>
        <w:fldChar w:fldCharType="begin"/>
      </w:r>
      <w:r w:rsidR="00E56AEA" w:rsidRPr="00E56AEA">
        <w:rPr>
          <w:rFonts w:ascii="Times New Roman" w:hAnsi="Times New Roman" w:cs="Times New Roman"/>
          <w:lang w:val="en-GB"/>
        </w:rPr>
        <w:instrText xml:space="preserve"> SEQ Proposal \* ARABIC </w:instrText>
      </w:r>
      <w:r w:rsidR="00E56AEA" w:rsidRPr="00E56AEA">
        <w:rPr>
          <w:rFonts w:ascii="Times New Roman" w:hAnsi="Times New Roman" w:cs="Times New Roman"/>
        </w:rPr>
        <w:fldChar w:fldCharType="separate"/>
      </w:r>
      <w:r w:rsidR="00ED30E7">
        <w:rPr>
          <w:rFonts w:ascii="Times New Roman" w:hAnsi="Times New Roman" w:cs="Times New Roman"/>
          <w:noProof/>
          <w:lang w:val="en-GB"/>
        </w:rPr>
        <w:t>22</w:t>
      </w:r>
      <w:r w:rsidR="00E56AEA" w:rsidRPr="00E56AEA">
        <w:rPr>
          <w:rFonts w:ascii="Times New Roman" w:hAnsi="Times New Roman" w:cs="Times New Roman"/>
        </w:rPr>
        <w:fldChar w:fldCharType="end"/>
      </w:r>
      <w:r w:rsidR="00E56AEA" w:rsidRPr="00E56AEA">
        <w:rPr>
          <w:rFonts w:ascii="Times New Roman" w:hAnsi="Times New Roman" w:cs="Times New Roman"/>
          <w:lang w:val="en-GB"/>
        </w:rPr>
        <w:t>:</w:t>
      </w:r>
      <w:r w:rsidRPr="00E56AEA">
        <w:rPr>
          <w:rFonts w:ascii="Times New Roman" w:hAnsi="Times New Roman" w:cs="Times New Roman"/>
          <w:lang w:val="en-GB"/>
        </w:rPr>
        <w:t xml:space="preserve"> Support Alt2: PUSCH transmission scheduled/activated by a DCI format 0_1/0_2 follows the spatial domain transmission filter(s) used for the SRS resource(s) indicated by the DCI format 0_1/0_2.</w:t>
      </w:r>
      <w:bookmarkEnd w:id="39"/>
    </w:p>
    <w:p w14:paraId="31E200B3" w14:textId="6E536704" w:rsidR="0087680F" w:rsidRDefault="0087680F" w:rsidP="0087680F">
      <w:pPr>
        <w:rPr>
          <w:lang w:val="en-GB"/>
        </w:rPr>
      </w:pPr>
    </w:p>
    <w:p w14:paraId="2A5399B2" w14:textId="63F24BEA" w:rsidR="00942F9F" w:rsidRDefault="00942F9F" w:rsidP="00942F9F">
      <w:pPr>
        <w:pStyle w:val="Heading2"/>
        <w:numPr>
          <w:ilvl w:val="1"/>
          <w:numId w:val="47"/>
        </w:numPr>
      </w:pPr>
      <w:r>
        <w:t xml:space="preserve">UL </w:t>
      </w:r>
      <w:r w:rsidR="00386D23">
        <w:t>PC for UL MTRP</w:t>
      </w:r>
    </w:p>
    <w:p w14:paraId="643C138F" w14:textId="77777777" w:rsidR="00942F9F" w:rsidRPr="00E27E06" w:rsidRDefault="00942F9F" w:rsidP="00942F9F">
      <w:pPr>
        <w:rPr>
          <w:rFonts w:ascii="Times New Roman" w:hAnsi="Times New Roman" w:cs="Times New Roman"/>
          <w:lang w:val="en-GB"/>
        </w:rPr>
      </w:pPr>
      <w:r w:rsidRPr="00E27E06">
        <w:rPr>
          <w:rFonts w:ascii="Times New Roman" w:hAnsi="Times New Roman" w:cs="Times New Roman"/>
          <w:lang w:val="en-GB"/>
        </w:rPr>
        <w:t xml:space="preserve">In this section, we discuss potential UL power control enhancements for UL single-DCI for multi-TRP operation considering unified TCI framework, as captured in the Rel-18 objective below: </w:t>
      </w:r>
    </w:p>
    <w:tbl>
      <w:tblPr>
        <w:tblStyle w:val="TableGrid"/>
        <w:tblW w:w="0" w:type="auto"/>
        <w:tblLook w:val="04A0" w:firstRow="1" w:lastRow="0" w:firstColumn="1" w:lastColumn="0" w:noHBand="0" w:noVBand="1"/>
      </w:tblPr>
      <w:tblGrid>
        <w:gridCol w:w="9629"/>
      </w:tblGrid>
      <w:tr w:rsidR="00942F9F" w:rsidRPr="005E647A" w14:paraId="33D0DD3D" w14:textId="77777777" w:rsidTr="00C8573F">
        <w:tc>
          <w:tcPr>
            <w:tcW w:w="9629" w:type="dxa"/>
          </w:tcPr>
          <w:p w14:paraId="6FC7433E" w14:textId="77777777" w:rsidR="00942F9F" w:rsidRPr="00E27E06" w:rsidRDefault="00942F9F" w:rsidP="00C8573F">
            <w:pPr>
              <w:pStyle w:val="ListParagraph"/>
              <w:numPr>
                <w:ilvl w:val="0"/>
                <w:numId w:val="9"/>
              </w:numPr>
              <w:snapToGrid w:val="0"/>
              <w:spacing w:beforeLines="50" w:before="120"/>
              <w:jc w:val="both"/>
              <w:rPr>
                <w:rFonts w:ascii="Times New Roman" w:hAnsi="Times New Roman" w:cs="Times New Roman"/>
                <w:sz w:val="22"/>
                <w:szCs w:val="22"/>
                <w:lang w:val="en-GB"/>
              </w:rPr>
            </w:pPr>
            <w:r w:rsidRPr="00E27E06">
              <w:rPr>
                <w:rFonts w:ascii="Times New Roman" w:hAnsi="Times New Roman" w:cs="Times New Roman"/>
                <w:sz w:val="22"/>
                <w:szCs w:val="22"/>
                <w:lang w:val="en-GB"/>
              </w:rPr>
              <w:t xml:space="preserve">Study, and if justified, specify the following </w:t>
            </w:r>
          </w:p>
          <w:p w14:paraId="4A6B89C0" w14:textId="77777777" w:rsidR="00942F9F" w:rsidRPr="00E27E06" w:rsidRDefault="00942F9F" w:rsidP="00C8573F">
            <w:pPr>
              <w:numPr>
                <w:ilvl w:val="1"/>
                <w:numId w:val="9"/>
              </w:numPr>
              <w:snapToGrid w:val="0"/>
              <w:spacing w:beforeLines="50" w:before="120" w:after="0"/>
              <w:jc w:val="both"/>
              <w:rPr>
                <w:rFonts w:ascii="Times New Roman" w:hAnsi="Times New Roman" w:cs="Times New Roman"/>
                <w:color w:val="BFBFBF" w:themeColor="background1" w:themeShade="BF"/>
                <w:lang w:val="en-GB"/>
              </w:rPr>
            </w:pPr>
            <w:r w:rsidRPr="00E27E06">
              <w:rPr>
                <w:rFonts w:ascii="Times New Roman" w:hAnsi="Times New Roman" w:cs="Times New Roman"/>
                <w:color w:val="BFBFBF" w:themeColor="background1" w:themeShade="BF"/>
                <w:lang w:val="en-GB"/>
              </w:rPr>
              <w:t xml:space="preserve">Two TAs for UL multi-DCI for multi-TRP operation </w:t>
            </w:r>
          </w:p>
          <w:p w14:paraId="1A9057B4" w14:textId="77777777" w:rsidR="00942F9F" w:rsidRPr="00E27E06" w:rsidRDefault="00942F9F" w:rsidP="00C8573F">
            <w:pPr>
              <w:numPr>
                <w:ilvl w:val="1"/>
                <w:numId w:val="9"/>
              </w:numPr>
              <w:snapToGrid w:val="0"/>
              <w:spacing w:beforeLines="50" w:before="120" w:after="0"/>
              <w:jc w:val="both"/>
              <w:rPr>
                <w:rFonts w:ascii="Times New Roman" w:hAnsi="Times New Roman" w:cs="Times New Roman"/>
                <w:lang w:val="en-GB"/>
              </w:rPr>
            </w:pPr>
            <w:r w:rsidRPr="00E27E06">
              <w:rPr>
                <w:rFonts w:ascii="Times New Roman" w:hAnsi="Times New Roman" w:cs="Times New Roman"/>
                <w:lang w:val="en-GB"/>
              </w:rPr>
              <w:t>Power control for UL single DCI for multi-TRP operation where unified TCI framework extension in objective 2 is assumed.</w:t>
            </w:r>
          </w:p>
          <w:p w14:paraId="2E815CC6" w14:textId="77777777" w:rsidR="00942F9F" w:rsidRPr="00E27E06" w:rsidRDefault="00942F9F" w:rsidP="00C8573F">
            <w:pPr>
              <w:snapToGrid w:val="0"/>
              <w:spacing w:beforeLines="50" w:before="120" w:after="0"/>
              <w:ind w:left="840"/>
              <w:jc w:val="both"/>
              <w:rPr>
                <w:rFonts w:ascii="Times New Roman" w:hAnsi="Times New Roman" w:cs="Times New Roman"/>
                <w:lang w:val="en-GB"/>
              </w:rPr>
            </w:pPr>
            <w:r w:rsidRPr="00E27E06">
              <w:rPr>
                <w:rFonts w:ascii="Times New Roman" w:hAnsi="Times New Roman" w:cs="Times New Roman"/>
                <w:lang w:val="en-GB"/>
              </w:rPr>
              <w:t>For the case of simultaneous UL transmission from multiple panels, the operation will only be limited to the objective 6 scenarios.</w:t>
            </w:r>
          </w:p>
        </w:tc>
      </w:tr>
    </w:tbl>
    <w:p w14:paraId="6EC447AC" w14:textId="77777777" w:rsidR="00942F9F" w:rsidRPr="00024CE3" w:rsidRDefault="00942F9F" w:rsidP="00942F9F">
      <w:pPr>
        <w:spacing w:after="0"/>
        <w:rPr>
          <w:lang w:val="en-GB"/>
        </w:rPr>
      </w:pPr>
    </w:p>
    <w:p w14:paraId="06D71F9E" w14:textId="728FCBC5" w:rsidR="00B9466C" w:rsidRPr="00D92F11" w:rsidRDefault="00B9466C" w:rsidP="00D92F11">
      <w:pPr>
        <w:pStyle w:val="Heading3"/>
        <w:ind w:left="0" w:firstLine="0"/>
        <w:rPr>
          <w:rFonts w:eastAsia="Calibri"/>
        </w:rPr>
      </w:pPr>
      <w:r>
        <w:t>2.4.1</w:t>
      </w:r>
      <w:r w:rsidRPr="00D35F64">
        <w:tab/>
      </w:r>
      <w:r w:rsidRPr="00552D81">
        <w:t>General power control enhancements</w:t>
      </w:r>
    </w:p>
    <w:p w14:paraId="0FD504F8" w14:textId="3DD3F126" w:rsidR="00942F9F" w:rsidRPr="00170D20" w:rsidRDefault="00942F9F" w:rsidP="00942F9F">
      <w:pPr>
        <w:spacing w:after="0"/>
        <w:jc w:val="both"/>
        <w:rPr>
          <w:rFonts w:ascii="Times New Roman" w:eastAsia="Calibri" w:hAnsi="Times New Roman" w:cs="Times New Roman"/>
          <w:lang w:val="en-GB"/>
        </w:rPr>
      </w:pPr>
      <w:r w:rsidRPr="00170D20">
        <w:rPr>
          <w:rFonts w:ascii="Times New Roman" w:eastAsia="Calibri" w:hAnsi="Times New Roman" w:cs="Times New Roman"/>
          <w:lang w:val="en-GB"/>
        </w:rPr>
        <w:t>In RAN1#109-e, the support of the extension of the Rel-17 unified TCI framework in terms of power control for PUCCH/PUSCH was agreed as follows:</w:t>
      </w:r>
    </w:p>
    <w:p w14:paraId="7A2C505E" w14:textId="77777777" w:rsidR="00942F9F" w:rsidRPr="004B4671" w:rsidRDefault="00942F9F" w:rsidP="00942F9F">
      <w:pPr>
        <w:spacing w:after="0"/>
        <w:jc w:val="both"/>
        <w:rPr>
          <w:rFonts w:eastAsia="Calibri"/>
          <w:lang w:val="en-GB"/>
        </w:rPr>
      </w:pPr>
    </w:p>
    <w:tbl>
      <w:tblPr>
        <w:tblStyle w:val="TableGrid"/>
        <w:tblW w:w="0" w:type="auto"/>
        <w:tblLook w:val="04A0" w:firstRow="1" w:lastRow="0" w:firstColumn="1" w:lastColumn="0" w:noHBand="0" w:noVBand="1"/>
      </w:tblPr>
      <w:tblGrid>
        <w:gridCol w:w="9629"/>
      </w:tblGrid>
      <w:tr w:rsidR="00942F9F" w:rsidRPr="005E647A" w14:paraId="1790A36E" w14:textId="77777777" w:rsidTr="00C8573F">
        <w:tc>
          <w:tcPr>
            <w:tcW w:w="9629" w:type="dxa"/>
          </w:tcPr>
          <w:p w14:paraId="111421C9"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New Roman"/>
                <w:b/>
                <w:bCs/>
                <w:color w:val="000000" w:themeColor="text1"/>
                <w:kern w:val="24"/>
                <w:sz w:val="20"/>
                <w:szCs w:val="20"/>
                <w:highlight w:val="green"/>
                <w:lang w:val="en-GB" w:eastAsia="fr-FR"/>
              </w:rPr>
              <w:t>Agreement</w:t>
            </w:r>
          </w:p>
          <w:p w14:paraId="4C60C468"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 xml:space="preserve">On unified TCI framework extension, if an indicated joint or UL TCI state applies to a PUSCH /PUCCH transmission occasion at least for S-DCI based PUSCH/PUCCH repetition with TDM and the indicated joint or UL </w:t>
            </w:r>
            <w:r w:rsidRPr="009D0459">
              <w:rPr>
                <w:rFonts w:ascii="Times" w:eastAsia="Batang" w:hAnsi="Times" w:cs="Times"/>
                <w:color w:val="000000" w:themeColor="text1"/>
                <w:kern w:val="24"/>
                <w:sz w:val="20"/>
                <w:szCs w:val="20"/>
                <w:lang w:val="en-GB" w:eastAsia="fr-FR"/>
              </w:rPr>
              <w:lastRenderedPageBreak/>
              <w:t>TCI state is associated with an UL PC parameter setting for PUSCH /PUCCH (including P0, alpha for PUSCH , and closed loop index) and a PL-RS, the UE should apply the UL PC parameter setting and the PL-RS for the PUSCH /PUCCH transmission occasion.</w:t>
            </w:r>
          </w:p>
          <w:p w14:paraId="375B9FF3" w14:textId="77777777" w:rsidR="00942F9F" w:rsidRPr="004B4671"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FFS: How to extend to other Rel-18 MTRP scheme(s) with STxMP, if supported</w:t>
            </w:r>
            <w:r w:rsidRPr="009D0459">
              <w:rPr>
                <w:rFonts w:ascii="Times" w:eastAsia="Times New Roman" w:hAnsi="Times" w:cs="Times New Roman"/>
                <w:color w:val="000000" w:themeColor="text1"/>
                <w:kern w:val="24"/>
                <w:sz w:val="20"/>
                <w:szCs w:val="20"/>
                <w:lang w:val="en-GB" w:eastAsia="fr-FR"/>
              </w:rPr>
              <w:t> </w:t>
            </w:r>
          </w:p>
          <w:p w14:paraId="511402C5" w14:textId="77777777" w:rsidR="00942F9F" w:rsidRPr="004B4671"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FFS: UL PC enhancement for CB and non-CB SRS in above case</w:t>
            </w:r>
          </w:p>
          <w:p w14:paraId="07BB2313"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 xml:space="preserve">FFS: The applied UL PC parameter setting if one or both indicated joint or UL TCI state(s) is not associated with an UL PC parameter setting (including P0, alpha for PUSCH, and closed loop index) for PUCCH/PUSCH </w:t>
            </w:r>
          </w:p>
          <w:p w14:paraId="313D4BC5" w14:textId="77777777" w:rsidR="00942F9F" w:rsidRPr="004B4671" w:rsidRDefault="00942F9F" w:rsidP="00C8573F">
            <w:pPr>
              <w:spacing w:after="0"/>
              <w:jc w:val="both"/>
              <w:rPr>
                <w:rFonts w:eastAsia="Calibri"/>
                <w:lang w:val="en-GB"/>
              </w:rPr>
            </w:pPr>
          </w:p>
        </w:tc>
      </w:tr>
    </w:tbl>
    <w:p w14:paraId="22DA64CA" w14:textId="77777777" w:rsidR="00942F9F" w:rsidRPr="004B4671" w:rsidRDefault="00942F9F" w:rsidP="00942F9F">
      <w:pPr>
        <w:spacing w:after="0"/>
        <w:jc w:val="both"/>
        <w:rPr>
          <w:rFonts w:eastAsia="Calibri"/>
          <w:lang w:val="en-GB"/>
        </w:rPr>
      </w:pPr>
    </w:p>
    <w:p w14:paraId="2F596B35" w14:textId="7F6B7E23" w:rsidR="00942F9F" w:rsidRPr="00C70A16" w:rsidRDefault="00942F9F" w:rsidP="00942F9F">
      <w:p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On the first FFS point in the above agreement, we think that the agreed operation would also apply to Rel-18 M-TRP with STxMP. Whether additional enhancements are needed can be further discussed.</w:t>
      </w:r>
    </w:p>
    <w:p w14:paraId="14729138" w14:textId="77777777" w:rsidR="00942F9F" w:rsidRPr="00C70A16" w:rsidRDefault="00942F9F" w:rsidP="00942F9F">
      <w:pPr>
        <w:spacing w:after="0"/>
        <w:jc w:val="both"/>
        <w:rPr>
          <w:rFonts w:ascii="Times New Roman" w:eastAsia="Calibri" w:hAnsi="Times New Roman" w:cs="Times New Roman"/>
          <w:lang w:val="en-GB"/>
        </w:rPr>
      </w:pPr>
    </w:p>
    <w:p w14:paraId="0A39D755" w14:textId="77777777" w:rsidR="00942F9F" w:rsidRPr="00C70A16" w:rsidRDefault="00942F9F" w:rsidP="00942F9F">
      <w:p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On the other hand, it’s worth recalling that Rel-17 introduced some power control enhancements for multi-TRP PUCCH/PUSCH operations, such as:</w:t>
      </w:r>
    </w:p>
    <w:p w14:paraId="68067E04" w14:textId="77777777" w:rsidR="00942F9F" w:rsidRPr="00C70A16" w:rsidRDefault="00942F9F" w:rsidP="00942F9F">
      <w:pPr>
        <w:numPr>
          <w:ilvl w:val="0"/>
          <w:numId w:val="11"/>
        </w:num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the possibility for the gNB to configure a second TPC command field in DCI (formats 1_1/1_2 and 0_1/0_2) for both multi-TRP PUCCH and PUSCH operations,</w:t>
      </w:r>
    </w:p>
    <w:p w14:paraId="5C1D4AC0" w14:textId="77777777" w:rsidR="00942F9F" w:rsidRPr="00C70A16" w:rsidRDefault="00942F9F" w:rsidP="00942F9F">
      <w:pPr>
        <w:numPr>
          <w:ilvl w:val="0"/>
          <w:numId w:val="11"/>
        </w:num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the possibility to indicate two open-loop power control parameter P0 values for M-TRP PUSCH operation, in case there is no SRI field in DCI (format 0_1 and 0_2).</w:t>
      </w:r>
    </w:p>
    <w:p w14:paraId="6AC985C8" w14:textId="77777777" w:rsidR="00942F9F" w:rsidRPr="004B4671" w:rsidRDefault="00942F9F" w:rsidP="00942F9F">
      <w:pPr>
        <w:spacing w:after="0"/>
        <w:jc w:val="both"/>
        <w:rPr>
          <w:rFonts w:eastAsia="Calibri"/>
          <w:lang w:val="en-GB"/>
        </w:rPr>
      </w:pPr>
      <w:r w:rsidRPr="004B4671">
        <w:rPr>
          <w:rFonts w:eastAsia="Calibri"/>
          <w:lang w:val="en-GB"/>
        </w:rPr>
        <w:t xml:space="preserve"> </w:t>
      </w:r>
    </w:p>
    <w:p w14:paraId="501E4849" w14:textId="77777777" w:rsidR="00942F9F" w:rsidRPr="00C70A16" w:rsidRDefault="00942F9F" w:rsidP="00942F9F">
      <w:pPr>
        <w:spacing w:after="0"/>
        <w:jc w:val="both"/>
        <w:rPr>
          <w:rFonts w:ascii="Times New Roman" w:hAnsi="Times New Roman" w:cs="Times New Roman"/>
          <w:lang w:val="en-GB"/>
        </w:rPr>
      </w:pPr>
      <w:r w:rsidRPr="00C70A16">
        <w:rPr>
          <w:rFonts w:ascii="Times New Roman" w:hAnsi="Times New Roman" w:cs="Times New Roman"/>
          <w:lang w:val="en-GB"/>
        </w:rPr>
        <w:t>Considering the extension of the Rel-17 unified TCI framework to multi-TRP use cases in Rel-18, the following can be observed on the Rel-17 M-TRP power control enhancements (for single-DCI mode):</w:t>
      </w:r>
    </w:p>
    <w:p w14:paraId="34C7F176" w14:textId="77777777" w:rsidR="00942F9F" w:rsidRPr="00C70A16" w:rsidRDefault="00942F9F" w:rsidP="00942F9F">
      <w:pPr>
        <w:pStyle w:val="ListParagraph"/>
        <w:numPr>
          <w:ilvl w:val="0"/>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758706A5" w14:textId="77777777" w:rsidR="00942F9F" w:rsidRPr="00C70A16" w:rsidRDefault="00942F9F" w:rsidP="00942F9F">
      <w:pPr>
        <w:pStyle w:val="ListParagraph"/>
        <w:numPr>
          <w:ilvl w:val="1"/>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If the second TPC field is not configured, indicated TPC command applies to UL transmissions/repetitions mapped to both first and second TCI states.</w:t>
      </w:r>
    </w:p>
    <w:p w14:paraId="5816CC6B" w14:textId="77777777" w:rsidR="00942F9F" w:rsidRPr="00C70A16" w:rsidRDefault="00942F9F" w:rsidP="00942F9F">
      <w:pPr>
        <w:pStyle w:val="ListParagraph"/>
        <w:numPr>
          <w:ilvl w:val="0"/>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 xml:space="preserve">Note that the Rel-17 enhancement to indicate two open-loop power control parameter P0 values for M-TRP PUSCH operation is inherited in the Rel-17 unified TCI framework design, since P0 is associated with an UL or joint TCI state. And the extension of this feature to M-TRP has been agreed in RAN1#109-e, as shown earlier.    </w:t>
      </w:r>
    </w:p>
    <w:p w14:paraId="7DAD1509" w14:textId="77777777" w:rsidR="00942F9F" w:rsidRPr="004B4671" w:rsidRDefault="00942F9F" w:rsidP="00942F9F">
      <w:pPr>
        <w:spacing w:after="0"/>
        <w:jc w:val="both"/>
        <w:rPr>
          <w:rFonts w:eastAsia="Calibri"/>
          <w:lang w:val="en-GB"/>
        </w:rPr>
      </w:pPr>
    </w:p>
    <w:p w14:paraId="740CF73F" w14:textId="64A648DC" w:rsidR="00942F9F" w:rsidRPr="00990FF6" w:rsidRDefault="00942F9F" w:rsidP="00942F9F">
      <w:pPr>
        <w:pStyle w:val="Caption"/>
        <w:spacing w:before="0" w:after="0"/>
        <w:jc w:val="both"/>
        <w:rPr>
          <w:rFonts w:ascii="Times New Roman" w:hAnsi="Times New Roman" w:cs="Times New Roman"/>
          <w:lang w:val="en-GB"/>
        </w:rPr>
      </w:pPr>
      <w:bookmarkStart w:id="40" w:name="_Ref111225933"/>
      <w:r w:rsidRPr="00990FF6">
        <w:rPr>
          <w:rFonts w:ascii="Times New Roman" w:hAnsi="Times New Roman" w:cs="Times New Roman"/>
          <w:lang w:val="en-GB"/>
        </w:rPr>
        <w:t>Proposal</w:t>
      </w:r>
      <w:r w:rsidR="00896E3A" w:rsidRPr="00990FF6">
        <w:rPr>
          <w:rFonts w:ascii="Times New Roman" w:hAnsi="Times New Roman" w:cs="Times New Roman"/>
          <w:lang w:val="en-GB"/>
        </w:rPr>
        <w:t xml:space="preserve"> </w:t>
      </w:r>
      <w:r w:rsidR="00990FF6" w:rsidRPr="00990FF6">
        <w:rPr>
          <w:rFonts w:ascii="Times New Roman" w:hAnsi="Times New Roman" w:cs="Times New Roman"/>
        </w:rPr>
        <w:fldChar w:fldCharType="begin"/>
      </w:r>
      <w:r w:rsidR="00990FF6" w:rsidRPr="00990FF6">
        <w:rPr>
          <w:rFonts w:ascii="Times New Roman" w:hAnsi="Times New Roman" w:cs="Times New Roman"/>
          <w:lang w:val="en-GB"/>
        </w:rPr>
        <w:instrText xml:space="preserve"> SEQ Proposal \* ARABIC </w:instrText>
      </w:r>
      <w:r w:rsidR="00990FF6" w:rsidRPr="00990FF6">
        <w:rPr>
          <w:rFonts w:ascii="Times New Roman" w:hAnsi="Times New Roman" w:cs="Times New Roman"/>
        </w:rPr>
        <w:fldChar w:fldCharType="separate"/>
      </w:r>
      <w:r w:rsidR="00ED30E7">
        <w:rPr>
          <w:rFonts w:ascii="Times New Roman" w:hAnsi="Times New Roman" w:cs="Times New Roman"/>
          <w:noProof/>
          <w:lang w:val="en-GB"/>
        </w:rPr>
        <w:t>23</w:t>
      </w:r>
      <w:r w:rsidR="00990FF6" w:rsidRPr="00990FF6">
        <w:rPr>
          <w:rFonts w:ascii="Times New Roman" w:hAnsi="Times New Roman" w:cs="Times New Roman"/>
        </w:rPr>
        <w:fldChar w:fldCharType="end"/>
      </w:r>
      <w:r w:rsidR="00990FF6" w:rsidRPr="00990FF6">
        <w:rPr>
          <w:rFonts w:ascii="Times New Roman" w:hAnsi="Times New Roman" w:cs="Times New Roman"/>
          <w:lang w:val="en-GB"/>
        </w:rPr>
        <w:t>:</w:t>
      </w:r>
      <w:r w:rsidRPr="00990FF6">
        <w:rPr>
          <w:rFonts w:ascii="Times New Roman" w:hAnsi="Times New Roman" w:cs="Times New Roman"/>
          <w:lang w:val="en-GB"/>
        </w:rPr>
        <w:t xml:space="preserve"> For Rel-18 multi-TRP PUSCH/PUCCH operations under unified TCI framework, reuse the Rel-17 multi-TRP power control enhancement as follows:</w:t>
      </w:r>
      <w:bookmarkEnd w:id="40"/>
    </w:p>
    <w:p w14:paraId="30762B31" w14:textId="77777777" w:rsidR="00942F9F" w:rsidRPr="00990FF6" w:rsidRDefault="00942F9F" w:rsidP="00942F9F">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4063C1A8" w14:textId="77777777" w:rsidR="00942F9F" w:rsidRPr="00990FF6" w:rsidRDefault="00942F9F" w:rsidP="00942F9F">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4E090F1D" w14:textId="77777777" w:rsidR="00942F9F" w:rsidRPr="004B4671" w:rsidRDefault="00942F9F" w:rsidP="00942F9F">
      <w:pPr>
        <w:jc w:val="both"/>
        <w:rPr>
          <w:lang w:val="en-GB"/>
        </w:rPr>
      </w:pPr>
    </w:p>
    <w:p w14:paraId="4C95B782" w14:textId="47055358" w:rsidR="00942F9F" w:rsidRPr="00C933F3" w:rsidRDefault="00942F9F" w:rsidP="00942F9F">
      <w:pPr>
        <w:jc w:val="both"/>
        <w:rPr>
          <w:rFonts w:ascii="Times New Roman" w:hAnsi="Times New Roman" w:cs="Times New Roman"/>
          <w:lang w:val="en-GB"/>
        </w:rPr>
      </w:pPr>
      <w:r w:rsidRPr="00C933F3">
        <w:rPr>
          <w:rFonts w:ascii="Times New Roman" w:hAnsi="Times New Roman" w:cs="Times New Roman"/>
          <w:lang w:val="en-GB"/>
        </w:rPr>
        <w:t>Further, for the cases where at least one of the indicated joint/UL TCI states would not be associated to UL PC parameter setting, the following proposal has been proposed in RAN1#110</w:t>
      </w:r>
      <w:r w:rsidR="00BC4091" w:rsidRPr="00C933F3">
        <w:rPr>
          <w:rFonts w:ascii="Times New Roman" w:hAnsi="Times New Roman" w:cs="Times New Roman"/>
          <w:lang w:val="en-GB"/>
        </w:rPr>
        <w:t>bis-e</w:t>
      </w:r>
      <w:r w:rsidR="00AA7169" w:rsidRPr="00C933F3">
        <w:rPr>
          <w:rFonts w:ascii="Times New Roman" w:hAnsi="Times New Roman" w:cs="Times New Roman"/>
          <w:lang w:val="en-GB"/>
        </w:rPr>
        <w:t xml:space="preserve"> (based on the related RAN1#110 proposal listing three alternatives)</w:t>
      </w:r>
      <w:r w:rsidRPr="00C933F3">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942F9F" w:rsidRPr="005E647A" w14:paraId="5DD8A7EE" w14:textId="77777777" w:rsidTr="00C8573F">
        <w:tc>
          <w:tcPr>
            <w:tcW w:w="9629" w:type="dxa"/>
          </w:tcPr>
          <w:p w14:paraId="27C07469" w14:textId="77777777" w:rsidR="0008082E" w:rsidRPr="00F07A17" w:rsidRDefault="0008082E" w:rsidP="0008082E">
            <w:pPr>
              <w:spacing w:before="240" w:line="256" w:lineRule="auto"/>
              <w:jc w:val="both"/>
              <w:rPr>
                <w:rFonts w:ascii="Times New Roman" w:eastAsia="Times New Roman" w:hAnsi="Times New Roman" w:cs="Times New Roman"/>
                <w:sz w:val="20"/>
                <w:szCs w:val="20"/>
                <w:lang w:val="en-US" w:eastAsia="fr-FR"/>
              </w:rPr>
            </w:pPr>
            <w:r w:rsidRPr="00C933F3">
              <w:rPr>
                <w:rFonts w:ascii="Times New Roman" w:eastAsia="Batang" w:hAnsi="Times New Roman" w:cs="Times New Roman"/>
                <w:b/>
                <w:color w:val="000000"/>
                <w:kern w:val="24"/>
                <w:sz w:val="20"/>
                <w:szCs w:val="20"/>
                <w:lang w:val="en-GB" w:eastAsia="fr-FR"/>
              </w:rPr>
              <w:t xml:space="preserve">Proposal 4.A: </w:t>
            </w:r>
            <w:r w:rsidRPr="002D12C7">
              <w:rPr>
                <w:rFonts w:ascii="Times New Roman" w:eastAsia="PMingLiU" w:hAnsi="Times New Roman" w:cs="Times New Roman"/>
                <w:color w:val="000000"/>
                <w:kern w:val="24"/>
                <w:sz w:val="20"/>
                <w:szCs w:val="20"/>
                <w:lang w:val="en-US" w:eastAsia="fr-FR"/>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1D3E98F1" w14:textId="77777777" w:rsidR="0008082E" w:rsidRPr="00F07A17" w:rsidRDefault="0008082E" w:rsidP="0008082E">
            <w:pPr>
              <w:numPr>
                <w:ilvl w:val="0"/>
                <w:numId w:val="48"/>
              </w:numPr>
              <w:spacing w:after="0" w:line="256" w:lineRule="auto"/>
              <w:ind w:left="1267"/>
              <w:contextualSpacing/>
              <w:rPr>
                <w:rFonts w:ascii="Times New Roman" w:eastAsia="Times New Roman" w:hAnsi="Times New Roman" w:cs="Times New Roman"/>
                <w:sz w:val="20"/>
                <w:szCs w:val="20"/>
                <w:lang w:val="en-US" w:eastAsia="fr-FR"/>
              </w:rPr>
            </w:pPr>
            <w:r w:rsidRPr="00C933F3">
              <w:rPr>
                <w:rFonts w:ascii="Times New Roman" w:eastAsia="Batang" w:hAnsi="Times New Roman" w:cs="Times New Roman"/>
                <w:color w:val="000000"/>
                <w:kern w:val="24"/>
                <w:sz w:val="20"/>
                <w:szCs w:val="20"/>
                <w:lang w:val="en-GB" w:eastAsia="fr-FR"/>
              </w:rPr>
              <w:lastRenderedPageBreak/>
              <w:t xml:space="preserve">Alt1: Support two default UL PC parameter settings configured in </w:t>
            </w:r>
            <w:r w:rsidRPr="00C933F3">
              <w:rPr>
                <w:rFonts w:ascii="Times New Roman" w:eastAsia="Batang" w:hAnsi="Times New Roman" w:cs="Times New Roman"/>
                <w:i/>
                <w:color w:val="000000"/>
                <w:kern w:val="24"/>
                <w:sz w:val="20"/>
                <w:szCs w:val="20"/>
                <w:lang w:val="en-GB" w:eastAsia="fr-FR"/>
              </w:rPr>
              <w:t>BWP-UplinkDedicated</w:t>
            </w:r>
            <w:r w:rsidRPr="00C933F3">
              <w:rPr>
                <w:rFonts w:ascii="Times New Roman" w:eastAsia="Batang" w:hAnsi="Times New Roman" w:cs="Times New Roman"/>
                <w:color w:val="000000"/>
                <w:kern w:val="24"/>
                <w:sz w:val="20"/>
                <w:szCs w:val="20"/>
                <w:lang w:val="en-GB" w:eastAsia="fr-FR"/>
              </w:rPr>
              <w:t>, and the UE should apply the one or two default UL PC parameter settings configured in the corresponding UL BWP</w:t>
            </w:r>
          </w:p>
          <w:p w14:paraId="057E2341" w14:textId="77777777" w:rsidR="0008082E" w:rsidRPr="00F07A17" w:rsidRDefault="0008082E" w:rsidP="0008082E">
            <w:pPr>
              <w:numPr>
                <w:ilvl w:val="1"/>
                <w:numId w:val="48"/>
              </w:numPr>
              <w:spacing w:after="0" w:line="256" w:lineRule="auto"/>
              <w:ind w:left="2606"/>
              <w:contextualSpacing/>
              <w:rPr>
                <w:rFonts w:ascii="Times New Roman" w:eastAsia="Times New Roman" w:hAnsi="Times New Roman" w:cs="Times New Roman"/>
                <w:sz w:val="20"/>
                <w:szCs w:val="20"/>
                <w:lang w:val="en-US" w:eastAsia="fr-FR"/>
              </w:rPr>
            </w:pPr>
            <w:r w:rsidRPr="00C933F3">
              <w:rPr>
                <w:rFonts w:ascii="Times New Roman" w:eastAsia="PMingLiU" w:hAnsi="Times New Roman" w:cs="Times New Roman"/>
                <w:color w:val="000000"/>
                <w:kern w:val="24"/>
                <w:sz w:val="20"/>
                <w:szCs w:val="20"/>
                <w:lang w:val="en-GB" w:eastAsia="fr-FR"/>
              </w:rPr>
              <w:t>FFS: 1-to-1 association between an indicated joint/UL TCI state and a default UL PC parameter setting</w:t>
            </w:r>
          </w:p>
          <w:p w14:paraId="531B35F3" w14:textId="77777777" w:rsidR="0008082E" w:rsidRPr="00F07A17" w:rsidRDefault="0008082E" w:rsidP="0008082E">
            <w:pPr>
              <w:numPr>
                <w:ilvl w:val="0"/>
                <w:numId w:val="48"/>
              </w:numPr>
              <w:spacing w:line="256" w:lineRule="auto"/>
              <w:ind w:left="1267"/>
              <w:contextualSpacing/>
              <w:rPr>
                <w:rFonts w:ascii="Times New Roman" w:eastAsia="Times New Roman" w:hAnsi="Times New Roman" w:cs="Times New Roman"/>
                <w:sz w:val="20"/>
                <w:szCs w:val="20"/>
                <w:lang w:val="en-US" w:eastAsia="fr-FR"/>
              </w:rPr>
            </w:pPr>
            <w:r w:rsidRPr="00C933F3">
              <w:rPr>
                <w:rFonts w:ascii="Times New Roman" w:eastAsia="PMingLiU" w:hAnsi="Times New Roman" w:cs="Times New Roman"/>
                <w:color w:val="000000"/>
                <w:kern w:val="24"/>
                <w:sz w:val="20"/>
                <w:szCs w:val="20"/>
                <w:lang w:val="en-GB" w:eastAsia="fr-FR"/>
              </w:rPr>
              <w:t>Alt2: No change from Rel-17 unified TCI framework</w:t>
            </w:r>
          </w:p>
          <w:p w14:paraId="61498DFA" w14:textId="7045D237" w:rsidR="00942F9F" w:rsidRPr="00F07A17" w:rsidRDefault="00942F9F" w:rsidP="0008082E">
            <w:pPr>
              <w:kinsoku w:val="0"/>
              <w:overflowPunct w:val="0"/>
              <w:spacing w:after="0" w:line="240" w:lineRule="auto"/>
              <w:contextualSpacing/>
              <w:textAlignment w:val="baseline"/>
              <w:rPr>
                <w:rFonts w:ascii="Times New Roman" w:eastAsia="Times New Roman" w:hAnsi="Times New Roman" w:cs="Times New Roman"/>
                <w:sz w:val="20"/>
                <w:szCs w:val="20"/>
                <w:lang w:val="en-US" w:eastAsia="fr-FR"/>
              </w:rPr>
            </w:pPr>
          </w:p>
        </w:tc>
      </w:tr>
    </w:tbl>
    <w:p w14:paraId="5BAF35D1" w14:textId="77777777" w:rsidR="00942F9F" w:rsidRPr="00C933F3" w:rsidRDefault="00942F9F" w:rsidP="00942F9F">
      <w:pPr>
        <w:spacing w:after="0"/>
        <w:jc w:val="both"/>
        <w:rPr>
          <w:rFonts w:ascii="Times New Roman" w:hAnsi="Times New Roman" w:cs="Times New Roman"/>
          <w:lang w:val="en-GB"/>
        </w:rPr>
      </w:pPr>
    </w:p>
    <w:p w14:paraId="6BB08364" w14:textId="55D6A1F4" w:rsidR="00942F9F" w:rsidRPr="00C933F3" w:rsidRDefault="00942F9F" w:rsidP="00942F9F">
      <w:pPr>
        <w:spacing w:after="0"/>
        <w:jc w:val="both"/>
        <w:rPr>
          <w:rFonts w:ascii="Times New Roman" w:hAnsi="Times New Roman" w:cs="Times New Roman"/>
          <w:lang w:val="en-GB"/>
        </w:rPr>
      </w:pPr>
      <w:r w:rsidRPr="00C933F3">
        <w:rPr>
          <w:rFonts w:ascii="Times New Roman" w:hAnsi="Times New Roman" w:cs="Times New Roman"/>
          <w:lang w:val="en-GB"/>
        </w:rPr>
        <w:t>Overall, we support this proposal and are in principle fine with Alt.1 and Alt.2, with a slight preference towards Alt.1. It’s worth noting that, under Rel-17 M-TRP UL enhancements, two default power control parameter sets are considered. And this is more in line with Alt.1.</w:t>
      </w:r>
    </w:p>
    <w:p w14:paraId="6DAD85D1" w14:textId="77777777" w:rsidR="00942F9F" w:rsidRPr="00C933F3" w:rsidRDefault="00942F9F" w:rsidP="00942F9F">
      <w:pPr>
        <w:spacing w:after="0"/>
        <w:jc w:val="both"/>
        <w:rPr>
          <w:rFonts w:ascii="Times New Roman" w:hAnsi="Times New Roman" w:cs="Times New Roman"/>
          <w:lang w:val="en-GB"/>
        </w:rPr>
      </w:pPr>
    </w:p>
    <w:p w14:paraId="34F391BF" w14:textId="28E04412" w:rsidR="00942F9F" w:rsidRPr="00C933F3" w:rsidRDefault="00942F9F" w:rsidP="00942F9F">
      <w:pPr>
        <w:pStyle w:val="Caption"/>
        <w:spacing w:before="0" w:after="0"/>
        <w:jc w:val="both"/>
        <w:rPr>
          <w:rFonts w:ascii="Times New Roman" w:hAnsi="Times New Roman" w:cs="Times New Roman"/>
          <w:lang w:val="en-GB"/>
        </w:rPr>
      </w:pPr>
      <w:bookmarkStart w:id="41" w:name="_Ref115445360"/>
      <w:r w:rsidRPr="001E5CFB">
        <w:rPr>
          <w:rFonts w:ascii="Times New Roman" w:hAnsi="Times New Roman" w:cs="Times New Roman"/>
          <w:lang w:val="en-GB"/>
        </w:rPr>
        <w:t>Proposal</w:t>
      </w:r>
      <w:r w:rsidR="00896E3A" w:rsidRPr="001E5CFB">
        <w:rPr>
          <w:rFonts w:ascii="Times New Roman" w:hAnsi="Times New Roman" w:cs="Times New Roman"/>
          <w:lang w:val="en-GB"/>
        </w:rPr>
        <w:t xml:space="preserve"> </w:t>
      </w:r>
      <w:r w:rsidR="00C933F3" w:rsidRPr="001E5CFB">
        <w:rPr>
          <w:rFonts w:ascii="Times New Roman" w:hAnsi="Times New Roman" w:cs="Times New Roman"/>
        </w:rPr>
        <w:fldChar w:fldCharType="begin"/>
      </w:r>
      <w:r w:rsidR="00C933F3" w:rsidRPr="001E5CFB">
        <w:rPr>
          <w:rFonts w:ascii="Times New Roman" w:hAnsi="Times New Roman" w:cs="Times New Roman"/>
          <w:lang w:val="en-GB"/>
        </w:rPr>
        <w:instrText xml:space="preserve"> SEQ Proposal \* ARABIC </w:instrText>
      </w:r>
      <w:r w:rsidR="00C933F3" w:rsidRPr="001E5CFB">
        <w:rPr>
          <w:rFonts w:ascii="Times New Roman" w:hAnsi="Times New Roman" w:cs="Times New Roman"/>
        </w:rPr>
        <w:fldChar w:fldCharType="separate"/>
      </w:r>
      <w:r w:rsidR="00734AAA">
        <w:rPr>
          <w:rFonts w:ascii="Times New Roman" w:hAnsi="Times New Roman" w:cs="Times New Roman"/>
          <w:noProof/>
          <w:lang w:val="en-GB"/>
        </w:rPr>
        <w:t>24</w:t>
      </w:r>
      <w:r w:rsidR="00C933F3" w:rsidRPr="001E5CFB">
        <w:rPr>
          <w:rFonts w:ascii="Times New Roman" w:hAnsi="Times New Roman" w:cs="Times New Roman"/>
        </w:rPr>
        <w:fldChar w:fldCharType="end"/>
      </w:r>
      <w:r w:rsidR="00C933F3" w:rsidRPr="001E5CFB">
        <w:rPr>
          <w:rFonts w:ascii="Times New Roman" w:hAnsi="Times New Roman" w:cs="Times New Roman"/>
          <w:lang w:val="en-GB"/>
        </w:rPr>
        <w:t>:</w:t>
      </w:r>
      <w:r w:rsidRPr="00C933F3">
        <w:rPr>
          <w:rFonts w:ascii="Times New Roman" w:hAnsi="Times New Roman" w:cs="Times New Roman"/>
          <w:lang w:val="en-GB"/>
        </w:rPr>
        <w:t xml:space="preserve">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w:t>
      </w:r>
      <w:r w:rsidR="00B70E40" w:rsidRPr="00C933F3">
        <w:rPr>
          <w:rFonts w:ascii="Times New Roman" w:hAnsi="Times New Roman" w:cs="Times New Roman"/>
          <w:lang w:val="en-GB"/>
        </w:rPr>
        <w:t xml:space="preserve">any of </w:t>
      </w:r>
      <w:r w:rsidRPr="00C933F3">
        <w:rPr>
          <w:rFonts w:ascii="Times New Roman" w:hAnsi="Times New Roman" w:cs="Times New Roman"/>
          <w:lang w:val="en-GB"/>
        </w:rPr>
        <w:t xml:space="preserve">Alt1 </w:t>
      </w:r>
      <w:r w:rsidR="00B70E40" w:rsidRPr="00C933F3">
        <w:rPr>
          <w:rFonts w:ascii="Times New Roman" w:hAnsi="Times New Roman" w:cs="Times New Roman"/>
          <w:lang w:val="en-GB"/>
        </w:rPr>
        <w:t>and</w:t>
      </w:r>
      <w:r w:rsidRPr="00C933F3">
        <w:rPr>
          <w:rFonts w:ascii="Times New Roman" w:hAnsi="Times New Roman" w:cs="Times New Roman"/>
          <w:lang w:val="en-GB"/>
        </w:rPr>
        <w:t xml:space="preserve"> Alt2:</w:t>
      </w:r>
      <w:bookmarkEnd w:id="41"/>
    </w:p>
    <w:p w14:paraId="7F2B18BC" w14:textId="77777777" w:rsidR="00942F9F" w:rsidRPr="00C933F3" w:rsidRDefault="00942F9F" w:rsidP="00942F9F">
      <w:pPr>
        <w:pStyle w:val="Caption"/>
        <w:numPr>
          <w:ilvl w:val="0"/>
          <w:numId w:val="36"/>
        </w:numPr>
        <w:spacing w:before="0" w:after="0"/>
        <w:jc w:val="both"/>
        <w:rPr>
          <w:rFonts w:ascii="Times New Roman" w:hAnsi="Times New Roman" w:cs="Times New Roman"/>
          <w:lang w:val="en-GB"/>
        </w:rPr>
      </w:pPr>
      <w:r w:rsidRPr="00C933F3">
        <w:rPr>
          <w:rFonts w:ascii="Times New Roman" w:hAnsi="Times New Roman" w:cs="Times New Roman"/>
          <w:lang w:val="en-GB"/>
        </w:rPr>
        <w:t xml:space="preserve">Alt1: Support two default UL PC parameter settings configured in </w:t>
      </w:r>
      <w:r w:rsidRPr="00C933F3">
        <w:rPr>
          <w:rFonts w:ascii="Times New Roman" w:hAnsi="Times New Roman" w:cs="Times New Roman"/>
          <w:i/>
          <w:lang w:val="en-GB"/>
        </w:rPr>
        <w:t>BWP-UplinkDedicated</w:t>
      </w:r>
      <w:r w:rsidRPr="00C933F3">
        <w:rPr>
          <w:rFonts w:ascii="Times New Roman" w:hAnsi="Times New Roman" w:cs="Times New Roman"/>
          <w:lang w:val="en-GB"/>
        </w:rPr>
        <w:t>, and the UE should apply the one or two default UL PC parameter settings configured in the corresponding UL BWP</w:t>
      </w:r>
    </w:p>
    <w:p w14:paraId="3360E806" w14:textId="77777777" w:rsidR="00942F9F" w:rsidRPr="00C933F3" w:rsidRDefault="00942F9F" w:rsidP="00942F9F">
      <w:pPr>
        <w:pStyle w:val="Caption"/>
        <w:numPr>
          <w:ilvl w:val="1"/>
          <w:numId w:val="35"/>
        </w:numPr>
        <w:spacing w:before="0" w:after="0"/>
        <w:ind w:hanging="357"/>
        <w:jc w:val="both"/>
        <w:rPr>
          <w:rFonts w:ascii="Times New Roman" w:hAnsi="Times New Roman" w:cs="Times New Roman"/>
          <w:lang w:val="en-GB"/>
        </w:rPr>
      </w:pPr>
      <w:r w:rsidRPr="00C933F3">
        <w:rPr>
          <w:rFonts w:ascii="Times New Roman" w:hAnsi="Times New Roman" w:cs="Times New Roman"/>
          <w:lang w:val="en-GB"/>
        </w:rPr>
        <w:t>FFS: 1-to-1 association between an indicated joint/UL TCI state and a default UL PC parameter setting</w:t>
      </w:r>
    </w:p>
    <w:p w14:paraId="27B1EE3F" w14:textId="77777777" w:rsidR="00942F9F" w:rsidRPr="00C933F3" w:rsidRDefault="00942F9F" w:rsidP="00942F9F">
      <w:pPr>
        <w:pStyle w:val="Caption"/>
        <w:numPr>
          <w:ilvl w:val="0"/>
          <w:numId w:val="35"/>
        </w:numPr>
        <w:spacing w:before="0" w:after="0"/>
        <w:jc w:val="both"/>
        <w:rPr>
          <w:rFonts w:ascii="Times New Roman" w:hAnsi="Times New Roman" w:cs="Times New Roman"/>
          <w:lang w:val="en-GB"/>
        </w:rPr>
      </w:pPr>
      <w:r w:rsidRPr="00C933F3">
        <w:rPr>
          <w:rFonts w:ascii="Times New Roman" w:hAnsi="Times New Roman" w:cs="Times New Roman"/>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00DA5F9" w14:textId="77777777" w:rsidR="00942F9F" w:rsidRDefault="00942F9F" w:rsidP="00942F9F">
      <w:pPr>
        <w:spacing w:after="0"/>
        <w:jc w:val="both"/>
        <w:rPr>
          <w:lang w:val="en-GB"/>
        </w:rPr>
      </w:pPr>
    </w:p>
    <w:p w14:paraId="56A53F69" w14:textId="77777777" w:rsidR="00942F9F" w:rsidRPr="004B4671" w:rsidRDefault="00942F9F" w:rsidP="00942F9F">
      <w:pPr>
        <w:jc w:val="both"/>
        <w:rPr>
          <w:lang w:val="en-GB"/>
        </w:rPr>
      </w:pPr>
    </w:p>
    <w:p w14:paraId="36FA2EE8" w14:textId="163DBFE8" w:rsidR="00942F9F" w:rsidRPr="00526D59" w:rsidRDefault="000F7C7F" w:rsidP="000F7C7F">
      <w:pPr>
        <w:pStyle w:val="Heading3"/>
        <w:ind w:left="0" w:firstLine="0"/>
        <w:rPr>
          <w:rFonts w:eastAsia="Calibri"/>
        </w:rPr>
      </w:pPr>
      <w:r>
        <w:t>2.4.2</w:t>
      </w:r>
      <w:r w:rsidRPr="00D35F64">
        <w:tab/>
      </w:r>
      <w:r w:rsidR="00942F9F">
        <w:t>Power control related enhancements considering multi-panel UE and simultaneous UL transmissions</w:t>
      </w:r>
    </w:p>
    <w:p w14:paraId="3CE856B7" w14:textId="7CEACC4D" w:rsidR="00942F9F" w:rsidRPr="002E544B" w:rsidRDefault="00942F9F" w:rsidP="00942F9F">
      <w:pPr>
        <w:jc w:val="both"/>
        <w:rPr>
          <w:rFonts w:ascii="Times New Roman" w:hAnsi="Times New Roman" w:cs="Times New Roman"/>
          <w:lang w:val="en-GB"/>
        </w:rPr>
      </w:pPr>
      <w:r w:rsidRPr="002E544B">
        <w:rPr>
          <w:rFonts w:ascii="Times New Roman" w:hAnsi="Times New Roman" w:cs="Times New Roman"/>
          <w:lang w:val="en-GB"/>
        </w:rPr>
        <w:t>In legacy operations, P</w:t>
      </w:r>
      <w:r w:rsidRPr="002E544B">
        <w:rPr>
          <w:rFonts w:ascii="Times New Roman" w:hAnsi="Times New Roman" w:cs="Times New Roman"/>
          <w:vertAlign w:val="subscript"/>
          <w:lang w:val="en-GB"/>
        </w:rPr>
        <w:t>CMAX,f,c</w:t>
      </w:r>
      <w:r w:rsidRPr="002E544B">
        <w:rPr>
          <w:rFonts w:ascii="Times New Roman" w:hAnsi="Times New Roman" w:cs="Times New Roman"/>
          <w:lang w:val="en-GB"/>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xml:space="preserve"> per carrier or whether to define panel specific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Panel specific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xml:space="preserve"> may be needed, when, for example, panel-specific UE power class (e.g., due to different PA characteristics for each panel) is introduced, or panel specific MPR related considerations are assumed, etc.</w:t>
      </w:r>
    </w:p>
    <w:p w14:paraId="38538FB6" w14:textId="77777777" w:rsidR="00942F9F" w:rsidRPr="002E544B" w:rsidRDefault="00942F9F" w:rsidP="00942F9F">
      <w:pPr>
        <w:jc w:val="both"/>
        <w:rPr>
          <w:rFonts w:ascii="Times New Roman" w:hAnsi="Times New Roman" w:cs="Times New Roman"/>
          <w:lang w:val="en-GB"/>
        </w:rPr>
      </w:pPr>
      <w:r w:rsidRPr="002E544B">
        <w:rPr>
          <w:rFonts w:ascii="Times New Roman" w:hAnsi="Times New Roman" w:cs="Times New Roman"/>
          <w:lang w:val="en-GB"/>
        </w:rPr>
        <w:t xml:space="preserve">A related discussion happened in RAN1#109-e, where it was agreed to send an LS to RAN4 in order to check some related aspects, such as whether it’s feasible to assume power limitation per panel or over all UE panels for STxMP, as captured in the below agreement: </w:t>
      </w:r>
    </w:p>
    <w:tbl>
      <w:tblPr>
        <w:tblStyle w:val="TableGrid"/>
        <w:tblW w:w="0" w:type="auto"/>
        <w:tblLook w:val="04A0" w:firstRow="1" w:lastRow="0" w:firstColumn="1" w:lastColumn="0" w:noHBand="0" w:noVBand="1"/>
      </w:tblPr>
      <w:tblGrid>
        <w:gridCol w:w="9629"/>
      </w:tblGrid>
      <w:tr w:rsidR="00942F9F" w:rsidRPr="005E647A" w14:paraId="0709259D" w14:textId="77777777" w:rsidTr="00C8573F">
        <w:tc>
          <w:tcPr>
            <w:tcW w:w="9629" w:type="dxa"/>
          </w:tcPr>
          <w:p w14:paraId="78BCFBCD"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New Roman"/>
                <w:b/>
                <w:bCs/>
                <w:color w:val="000000" w:themeColor="text1"/>
                <w:kern w:val="24"/>
                <w:sz w:val="20"/>
                <w:szCs w:val="20"/>
                <w:highlight w:val="green"/>
                <w:lang w:val="en-GB" w:eastAsia="fr-FR"/>
              </w:rPr>
              <w:t>Agreement</w:t>
            </w:r>
          </w:p>
          <w:p w14:paraId="0514DAA4" w14:textId="77777777" w:rsidR="00942F9F" w:rsidRPr="004B4671" w:rsidRDefault="00942F9F" w:rsidP="00C8573F">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On UE power limitation for STxMP for FR2, send LS to RAN4 to check the followings:</w:t>
            </w:r>
          </w:p>
          <w:p w14:paraId="0C14801A"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Whether it is feasible to assume power limitation per panel for STxMP (Assumption 1)</w:t>
            </w:r>
          </w:p>
          <w:p w14:paraId="0983139B"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Whether it is feasible to assume a total power limitation per UE over all UE panels used for STxMP (Assumption 2)</w:t>
            </w:r>
          </w:p>
          <w:p w14:paraId="0493D098"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In either of Assumption1 or Assumption 2, whether the total power limitation</w:t>
            </w:r>
            <w:r w:rsidRPr="008459BC">
              <w:rPr>
                <w:rFonts w:ascii="Times" w:eastAsia="Times New Roman" w:hAnsi="Times" w:cs="Times New Roman"/>
                <w:color w:val="000000" w:themeColor="text1"/>
                <w:kern w:val="24"/>
                <w:sz w:val="20"/>
                <w:szCs w:val="20"/>
                <w:lang w:val="en-GB" w:eastAsia="fr-FR"/>
              </w:rPr>
              <w:t> </w:t>
            </w:r>
            <w:r w:rsidRPr="008459BC">
              <w:rPr>
                <w:rFonts w:ascii="Times" w:eastAsia="Times New Roman" w:hAnsi="Times" w:cs="Times"/>
                <w:color w:val="000000" w:themeColor="text1"/>
                <w:kern w:val="24"/>
                <w:sz w:val="20"/>
                <w:szCs w:val="20"/>
                <w:lang w:val="en-GB" w:eastAsia="fr-FR"/>
              </w:rPr>
              <w:t>per UE over all UE panels used for STxMP or the sum of per-panel power limitation for STxMP can be different from (greater than) the existing power limitation for a given power class?</w:t>
            </w:r>
          </w:p>
          <w:p w14:paraId="35B5FBEF"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18ED9D1"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FFS: Detail of exact LS if agreed</w:t>
            </w:r>
          </w:p>
          <w:p w14:paraId="0046E02D"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lastRenderedPageBreak/>
              <w:t>Note: Scenarios of above include at least single carrier scenario for FR2</w:t>
            </w:r>
          </w:p>
          <w:p w14:paraId="3A12C922" w14:textId="77777777" w:rsidR="00942F9F" w:rsidRPr="004B4671" w:rsidRDefault="00942F9F" w:rsidP="00C8573F">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Note: Above power limitation includes both total radiated power and EIRP</w:t>
            </w:r>
          </w:p>
          <w:p w14:paraId="7DBAEC53" w14:textId="77777777" w:rsidR="00942F9F" w:rsidRPr="00066D37" w:rsidRDefault="00942F9F" w:rsidP="00C8573F">
            <w:pPr>
              <w:spacing w:after="0" w:line="240" w:lineRule="auto"/>
              <w:rPr>
                <w:rFonts w:ascii="Times New Roman" w:eastAsia="Times New Roman" w:hAnsi="Times New Roman" w:cs="Times New Roman"/>
                <w:sz w:val="24"/>
                <w:szCs w:val="24"/>
                <w:lang w:val="en-GB" w:eastAsia="fr-FR"/>
              </w:rPr>
            </w:pPr>
            <w:r w:rsidRPr="008459BC">
              <w:rPr>
                <w:rFonts w:ascii="Times" w:eastAsia="Batang" w:hAnsi="Times" w:cs="Times"/>
                <w:color w:val="000000" w:themeColor="text1"/>
                <w:kern w:val="24"/>
                <w:sz w:val="20"/>
                <w:szCs w:val="20"/>
                <w:lang w:val="en-GB" w:eastAsia="fr-FR"/>
              </w:rPr>
              <w:t xml:space="preserve">LS to RAN4 is </w:t>
            </w:r>
            <w:r w:rsidRPr="008459BC">
              <w:rPr>
                <w:rFonts w:ascii="Times" w:eastAsia="Batang" w:hAnsi="Times" w:cs="Times"/>
                <w:color w:val="000000" w:themeColor="text1"/>
                <w:kern w:val="24"/>
                <w:sz w:val="20"/>
                <w:szCs w:val="20"/>
                <w:highlight w:val="green"/>
                <w:lang w:val="en-GB" w:eastAsia="fr-FR"/>
              </w:rPr>
              <w:t xml:space="preserve">endorsed </w:t>
            </w:r>
            <w:r w:rsidRPr="008459BC">
              <w:rPr>
                <w:rFonts w:ascii="Times" w:eastAsia="Batang" w:hAnsi="Times" w:cs="Times"/>
                <w:color w:val="000000" w:themeColor="text1"/>
                <w:kern w:val="24"/>
                <w:sz w:val="20"/>
                <w:szCs w:val="20"/>
                <w:lang w:val="en-GB" w:eastAsia="fr-FR"/>
              </w:rPr>
              <w:t>in R1-2205639.</w:t>
            </w:r>
          </w:p>
        </w:tc>
      </w:tr>
    </w:tbl>
    <w:p w14:paraId="04F4BC73" w14:textId="77777777" w:rsidR="00942F9F" w:rsidRPr="00066D37" w:rsidRDefault="00942F9F" w:rsidP="00942F9F">
      <w:pPr>
        <w:spacing w:after="0"/>
        <w:jc w:val="both"/>
        <w:rPr>
          <w:lang w:val="en-GB"/>
        </w:rPr>
      </w:pPr>
    </w:p>
    <w:p w14:paraId="3BEE3509" w14:textId="77777777" w:rsidR="00942F9F" w:rsidRPr="002D2312" w:rsidRDefault="00942F9F" w:rsidP="00942F9F">
      <w:pPr>
        <w:spacing w:after="0"/>
        <w:jc w:val="both"/>
        <w:rPr>
          <w:rFonts w:ascii="Times New Roman" w:hAnsi="Times New Roman" w:cs="Times New Roman"/>
          <w:b/>
          <w:lang w:val="en-GB"/>
        </w:rPr>
      </w:pPr>
      <w:r w:rsidRPr="002D2312" w:rsidDel="00D70933">
        <w:rPr>
          <w:rFonts w:ascii="Times New Roman" w:hAnsi="Times New Roman" w:cs="Times New Roman"/>
          <w:lang w:val="en-GB"/>
        </w:rPr>
        <w:t>In FR2, typically UE devices are having a distributed PA architecture where the PA is part of the mmW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sidRPr="002D2312">
        <w:rPr>
          <w:rFonts w:ascii="Times New Roman" w:hAnsi="Times New Roman" w:cs="Times New Roman"/>
          <w:lang w:val="en-GB"/>
        </w:rPr>
        <w:t>A</w:t>
      </w:r>
      <w:r w:rsidRPr="002D2312" w:rsidDel="00D70933">
        <w:rPr>
          <w:rFonts w:ascii="Times New Roman" w:hAnsi="Times New Roman" w:cs="Times New Roman"/>
          <w:lang w:val="en-GB"/>
        </w:rPr>
        <w:t xml:space="preserve">s, in contrast to FR1 where multiple antennas may be switched to PA(s). </w:t>
      </w:r>
    </w:p>
    <w:p w14:paraId="3C756905" w14:textId="34630A1B" w:rsidR="00942F9F" w:rsidRPr="002D2312" w:rsidDel="00D70933" w:rsidRDefault="00942F9F" w:rsidP="00942F9F">
      <w:pPr>
        <w:pStyle w:val="Caption"/>
        <w:rPr>
          <w:rFonts w:ascii="Times New Roman" w:hAnsi="Times New Roman" w:cs="Times New Roman"/>
          <w:lang w:val="en-GB"/>
        </w:rPr>
      </w:pPr>
      <w:bookmarkStart w:id="42" w:name="_Ref111225963"/>
      <w:r w:rsidRPr="00F07A17">
        <w:rPr>
          <w:rFonts w:ascii="Times New Roman" w:hAnsi="Times New Roman" w:cs="Times New Roman"/>
          <w:lang w:val="en-GB"/>
        </w:rPr>
        <w:t>Observation</w:t>
      </w:r>
      <w:r w:rsidR="00D43AA7" w:rsidRPr="00F07A17">
        <w:rPr>
          <w:rFonts w:ascii="Times New Roman" w:hAnsi="Times New Roman" w:cs="Times New Roman"/>
          <w:lang w:val="en-GB"/>
        </w:rPr>
        <w:t xml:space="preserve"> </w:t>
      </w:r>
      <w:r w:rsidR="00295713" w:rsidRPr="00F07A17">
        <w:rPr>
          <w:rFonts w:ascii="Times New Roman" w:hAnsi="Times New Roman" w:cs="Times New Roman"/>
        </w:rPr>
        <w:fldChar w:fldCharType="begin"/>
      </w:r>
      <w:r w:rsidR="00295713" w:rsidRPr="00F07A17">
        <w:rPr>
          <w:rFonts w:ascii="Times New Roman" w:hAnsi="Times New Roman" w:cs="Times New Roman"/>
          <w:lang w:val="en-GB"/>
        </w:rPr>
        <w:instrText xml:space="preserve"> SEQ Observation \* ARABIC </w:instrText>
      </w:r>
      <w:r w:rsidR="00295713" w:rsidRPr="00F07A17">
        <w:rPr>
          <w:rFonts w:ascii="Times New Roman" w:hAnsi="Times New Roman" w:cs="Times New Roman"/>
        </w:rPr>
        <w:fldChar w:fldCharType="separate"/>
      </w:r>
      <w:r w:rsidR="00ED30E7" w:rsidRPr="00F07A17">
        <w:rPr>
          <w:rFonts w:ascii="Times New Roman" w:hAnsi="Times New Roman" w:cs="Times New Roman"/>
          <w:noProof/>
          <w:lang w:val="en-GB"/>
        </w:rPr>
        <w:t>7</w:t>
      </w:r>
      <w:r w:rsidR="00295713" w:rsidRPr="00F07A17">
        <w:rPr>
          <w:rFonts w:ascii="Times New Roman" w:hAnsi="Times New Roman" w:cs="Times New Roman"/>
        </w:rPr>
        <w:fldChar w:fldCharType="end"/>
      </w:r>
      <w:r w:rsidR="00295713" w:rsidRPr="00F07A17">
        <w:rPr>
          <w:rFonts w:ascii="Times New Roman" w:hAnsi="Times New Roman" w:cs="Times New Roman"/>
          <w:lang w:val="en-GB"/>
        </w:rPr>
        <w:t>:</w:t>
      </w:r>
      <w:r w:rsidRPr="002D2312" w:rsidDel="00D70933">
        <w:rPr>
          <w:rFonts w:ascii="Times New Roman" w:hAnsi="Times New Roman" w:cs="Times New Roman"/>
          <w:lang w:val="en-GB"/>
        </w:rPr>
        <w:t xml:space="preserve"> In FR2, typically devices are equipped with a distributed PA architecture where each antenna panel is having its own PA(s).</w:t>
      </w:r>
      <w:bookmarkEnd w:id="42"/>
    </w:p>
    <w:p w14:paraId="7F4ABAFB" w14:textId="034A3215" w:rsidR="00942F9F" w:rsidRPr="002D2312" w:rsidDel="00D70933" w:rsidRDefault="00942F9F" w:rsidP="00942F9F">
      <w:pPr>
        <w:spacing w:after="0"/>
        <w:jc w:val="both"/>
        <w:rPr>
          <w:rFonts w:ascii="Times New Roman" w:hAnsi="Times New Roman" w:cs="Times New Roman"/>
          <w:lang w:val="en-GB"/>
        </w:rPr>
      </w:pPr>
      <w:r w:rsidRPr="002D2312" w:rsidDel="00D70933">
        <w:rPr>
          <w:rFonts w:ascii="Times New Roman" w:hAnsi="Times New Roman" w:cs="Times New Roman"/>
          <w:lang w:val="en-GB"/>
        </w:rPr>
        <w:t>That makes the Assumption1 (Power limitation per panel for STxMP) more suitable for UEs to be adopted in FR2, especially for the high-power class UE devices as targeted in Rel18: FWA, CPE, Vehicular, etc. In addition, as uplink coverage is typically the bottleneck</w:t>
      </w:r>
      <w:r w:rsidR="000C79DE" w:rsidRPr="002D2312">
        <w:rPr>
          <w:rFonts w:ascii="Times New Roman" w:hAnsi="Times New Roman" w:cs="Times New Roman"/>
          <w:lang w:val="en-GB"/>
        </w:rPr>
        <w:t>,</w:t>
      </w:r>
      <w:r w:rsidRPr="002D2312" w:rsidDel="00D70933">
        <w:rPr>
          <w:rFonts w:ascii="Times New Roman" w:hAnsi="Times New Roman" w:cs="Times New Roman"/>
          <w:lang w:val="en-GB"/>
        </w:rPr>
        <w:t xml:space="preserve"> the higher total EIRP would be beneficial to alleviate uplink coverage issues.</w:t>
      </w:r>
    </w:p>
    <w:p w14:paraId="70F42B0A" w14:textId="3862BE2E" w:rsidR="00942F9F" w:rsidRPr="002D2312" w:rsidDel="00D70933" w:rsidRDefault="00942F9F" w:rsidP="00942F9F">
      <w:pPr>
        <w:pStyle w:val="Caption"/>
        <w:rPr>
          <w:rFonts w:ascii="Times New Roman" w:hAnsi="Times New Roman" w:cs="Times New Roman"/>
          <w:lang w:val="en-GB"/>
        </w:rPr>
      </w:pPr>
      <w:bookmarkStart w:id="43" w:name="_Ref111225977"/>
      <w:r w:rsidRPr="002D2312">
        <w:rPr>
          <w:rFonts w:ascii="Times New Roman" w:hAnsi="Times New Roman" w:cs="Times New Roman"/>
          <w:lang w:val="en-GB"/>
        </w:rPr>
        <w:t>Proposal</w:t>
      </w:r>
      <w:r w:rsidR="00D43AA7" w:rsidRPr="001E5CFB">
        <w:rPr>
          <w:rFonts w:ascii="Times New Roman" w:hAnsi="Times New Roman" w:cs="Times New Roman"/>
          <w:lang w:val="en-GB"/>
        </w:rPr>
        <w:t xml:space="preserve"> </w:t>
      </w:r>
      <w:r w:rsidR="000069C9" w:rsidRPr="001E5CFB">
        <w:rPr>
          <w:rFonts w:ascii="Times New Roman" w:hAnsi="Times New Roman" w:cs="Times New Roman"/>
        </w:rPr>
        <w:fldChar w:fldCharType="begin"/>
      </w:r>
      <w:r w:rsidR="000069C9" w:rsidRPr="001E5CFB">
        <w:rPr>
          <w:rFonts w:ascii="Times New Roman" w:hAnsi="Times New Roman" w:cs="Times New Roman"/>
          <w:lang w:val="en-GB"/>
        </w:rPr>
        <w:instrText xml:space="preserve"> SEQ Proposal \* ARABIC </w:instrText>
      </w:r>
      <w:r w:rsidR="000069C9" w:rsidRPr="001E5CFB">
        <w:rPr>
          <w:rFonts w:ascii="Times New Roman" w:hAnsi="Times New Roman" w:cs="Times New Roman"/>
        </w:rPr>
        <w:fldChar w:fldCharType="separate"/>
      </w:r>
      <w:r w:rsidR="00ED30E7">
        <w:rPr>
          <w:rFonts w:ascii="Times New Roman" w:hAnsi="Times New Roman" w:cs="Times New Roman"/>
          <w:noProof/>
          <w:lang w:val="en-GB"/>
        </w:rPr>
        <w:t>25</w:t>
      </w:r>
      <w:r w:rsidR="000069C9" w:rsidRPr="001E5CFB">
        <w:rPr>
          <w:rFonts w:ascii="Times New Roman" w:hAnsi="Times New Roman" w:cs="Times New Roman"/>
        </w:rPr>
        <w:fldChar w:fldCharType="end"/>
      </w:r>
      <w:r w:rsidR="000069C9" w:rsidRPr="001E5CFB">
        <w:rPr>
          <w:rFonts w:ascii="Times New Roman" w:hAnsi="Times New Roman" w:cs="Times New Roman"/>
          <w:lang w:val="en-GB"/>
        </w:rPr>
        <w:t>:</w:t>
      </w:r>
      <w:r w:rsidRPr="002D2312" w:rsidDel="00D70933">
        <w:rPr>
          <w:rFonts w:ascii="Times New Roman" w:hAnsi="Times New Roman" w:cs="Times New Roman"/>
          <w:lang w:val="en-GB"/>
        </w:rPr>
        <w:t xml:space="preserve"> Support at least Assumption 1: Power limitation per panel for STxMP.</w:t>
      </w:r>
      <w:bookmarkEnd w:id="43"/>
    </w:p>
    <w:p w14:paraId="292D6D37" w14:textId="13588356" w:rsidR="000E57DB" w:rsidRPr="002D2312" w:rsidRDefault="00942F9F" w:rsidP="00942F9F">
      <w:pPr>
        <w:jc w:val="both"/>
        <w:rPr>
          <w:rFonts w:ascii="Times New Roman" w:hAnsi="Times New Roman" w:cs="Times New Roman"/>
          <w:lang w:val="en-GB"/>
        </w:rPr>
      </w:pPr>
      <w:r w:rsidRPr="002D2312">
        <w:rPr>
          <w:rFonts w:ascii="Times New Roman" w:hAnsi="Times New Roman" w:cs="Times New Roman"/>
          <w:lang w:val="en-GB"/>
        </w:rPr>
        <w:t xml:space="preserve">Once the above aspects are clarified, PH (power headroom) aspect would need to be discussed. It’s worth recalling that Rel-17 introduced the reporting of two PHs for multi-TRP PUSCH operation. This could be used as a starting point for the Rel-18 discussions on PH aspects for simultaneous UL transmissions, and more generally for multi-panel transmissions. However, given that the network will be switching between single-TRP and multi-TRP UL schemes (such as SDM and TDM), e.g., based on some UE reporting such as capability value set index reporting, having two PHRs calculated and reported for a cell may not be needed when M-TRP UL schemes are not feasible/needed/applicable, i.e., when only single-TRP scheme is feasible/needed, be it from the UE and/or network perspectives. For instance, if there is a single </w:t>
      </w:r>
      <w:r w:rsidR="00B97ACC">
        <w:rPr>
          <w:rFonts w:ascii="Times New Roman" w:hAnsi="Times New Roman" w:cs="Times New Roman"/>
          <w:lang w:val="en-GB"/>
        </w:rPr>
        <w:t>(UL/joint)</w:t>
      </w:r>
      <w:r w:rsidRPr="002D2312">
        <w:rPr>
          <w:rFonts w:ascii="Times New Roman" w:hAnsi="Times New Roman" w:cs="Times New Roman"/>
          <w:lang w:val="en-GB"/>
        </w:rPr>
        <w:t xml:space="preserve"> TCI state indicated</w:t>
      </w:r>
      <w:r w:rsidR="00CF4F4A">
        <w:rPr>
          <w:rFonts w:ascii="Times New Roman" w:hAnsi="Times New Roman" w:cs="Times New Roman"/>
          <w:lang w:val="en-GB"/>
        </w:rPr>
        <w:t>/applicable</w:t>
      </w:r>
      <w:r w:rsidRPr="002D2312">
        <w:rPr>
          <w:rFonts w:ascii="Times New Roman" w:hAnsi="Times New Roman" w:cs="Times New Roman"/>
          <w:lang w:val="en-GB"/>
        </w:rPr>
        <w:t xml:space="preserve"> in the cell, then calculating and reporting two PHRs would not be necessary and would thus unnecessarily increase the UL control overhead.</w:t>
      </w:r>
    </w:p>
    <w:p w14:paraId="62240236" w14:textId="516A3A8B" w:rsidR="00942F9F" w:rsidRPr="002D2312" w:rsidRDefault="000E57DB" w:rsidP="00942F9F">
      <w:pPr>
        <w:jc w:val="both"/>
        <w:rPr>
          <w:rFonts w:ascii="Times New Roman" w:hAnsi="Times New Roman" w:cs="Times New Roman"/>
          <w:lang w:val="en-GB"/>
        </w:rPr>
      </w:pPr>
      <w:r w:rsidRPr="002D2312">
        <w:rPr>
          <w:rFonts w:ascii="Times New Roman" w:hAnsi="Times New Roman" w:cs="Times New Roman"/>
          <w:lang w:val="en-GB"/>
        </w:rPr>
        <w:t>Another aspect t</w:t>
      </w:r>
      <w:r w:rsidR="006F1027" w:rsidRPr="002D2312">
        <w:rPr>
          <w:rFonts w:ascii="Times New Roman" w:hAnsi="Times New Roman" w:cs="Times New Roman"/>
          <w:lang w:val="en-GB"/>
        </w:rPr>
        <w:t xml:space="preserve">hat would need to be discussed is </w:t>
      </w:r>
      <w:r w:rsidR="00A87773" w:rsidRPr="002D2312">
        <w:rPr>
          <w:rFonts w:ascii="Times New Roman" w:hAnsi="Times New Roman" w:cs="Times New Roman"/>
          <w:lang w:val="en-GB"/>
        </w:rPr>
        <w:t>when</w:t>
      </w:r>
      <w:r w:rsidR="006F1027" w:rsidRPr="002D2312">
        <w:rPr>
          <w:rFonts w:ascii="Times New Roman" w:hAnsi="Times New Roman" w:cs="Times New Roman"/>
          <w:lang w:val="en-GB"/>
        </w:rPr>
        <w:t xml:space="preserve"> two-PHR mode is not configured</w:t>
      </w:r>
      <w:r w:rsidR="00A87773" w:rsidRPr="002D2312">
        <w:rPr>
          <w:rFonts w:ascii="Times New Roman" w:hAnsi="Times New Roman" w:cs="Times New Roman"/>
          <w:lang w:val="en-GB"/>
        </w:rPr>
        <w:t xml:space="preserve"> </w:t>
      </w:r>
      <w:r w:rsidR="001A3B14" w:rsidRPr="002D2312">
        <w:rPr>
          <w:rFonts w:ascii="Times New Roman" w:hAnsi="Times New Roman" w:cs="Times New Roman"/>
          <w:lang w:val="en-GB"/>
        </w:rPr>
        <w:t>for</w:t>
      </w:r>
      <w:r w:rsidR="00A87773" w:rsidRPr="002D2312">
        <w:rPr>
          <w:rFonts w:ascii="Times New Roman" w:hAnsi="Times New Roman" w:cs="Times New Roman"/>
          <w:lang w:val="en-GB"/>
        </w:rPr>
        <w:t xml:space="preserve"> a cell</w:t>
      </w:r>
      <w:r w:rsidR="006F1027" w:rsidRPr="002D2312">
        <w:rPr>
          <w:rFonts w:ascii="Times New Roman" w:hAnsi="Times New Roman" w:cs="Times New Roman"/>
          <w:lang w:val="en-GB"/>
        </w:rPr>
        <w:t xml:space="preserve">, i.e., the UE </w:t>
      </w:r>
      <w:r w:rsidR="00BB6315" w:rsidRPr="002D2312">
        <w:rPr>
          <w:rFonts w:ascii="Times New Roman" w:hAnsi="Times New Roman" w:cs="Times New Roman"/>
          <w:lang w:val="en-GB"/>
        </w:rPr>
        <w:t xml:space="preserve">would potentially be </w:t>
      </w:r>
      <w:r w:rsidR="006F1027" w:rsidRPr="002D2312">
        <w:rPr>
          <w:rFonts w:ascii="Times New Roman" w:hAnsi="Times New Roman" w:cs="Times New Roman"/>
          <w:lang w:val="en-GB"/>
        </w:rPr>
        <w:t>required to</w:t>
      </w:r>
      <w:r w:rsidR="00A87773" w:rsidRPr="002D2312">
        <w:rPr>
          <w:rFonts w:ascii="Times New Roman" w:hAnsi="Times New Roman" w:cs="Times New Roman"/>
          <w:lang w:val="en-GB"/>
        </w:rPr>
        <w:t xml:space="preserve"> calculate and report one PH</w:t>
      </w:r>
      <w:r w:rsidR="004D7A0B" w:rsidRPr="002D2312">
        <w:rPr>
          <w:rFonts w:ascii="Times New Roman" w:hAnsi="Times New Roman" w:cs="Times New Roman"/>
          <w:lang w:val="en-GB"/>
        </w:rPr>
        <w:t xml:space="preserve">. In this case, </w:t>
      </w:r>
      <w:r w:rsidR="00BB6315" w:rsidRPr="002D2312">
        <w:rPr>
          <w:rFonts w:ascii="Times New Roman" w:hAnsi="Times New Roman" w:cs="Times New Roman"/>
          <w:lang w:val="en-GB"/>
        </w:rPr>
        <w:t>for</w:t>
      </w:r>
      <w:r w:rsidR="004C12D2" w:rsidRPr="002D2312">
        <w:rPr>
          <w:rFonts w:ascii="Times New Roman" w:hAnsi="Times New Roman" w:cs="Times New Roman"/>
          <w:lang w:val="en-GB"/>
        </w:rPr>
        <w:t xml:space="preserve"> two simultaneous PUSCH transmissions, it should be discussed which PUSCH transmission to consider for the PH</w:t>
      </w:r>
      <w:r w:rsidR="00813B69" w:rsidRPr="002D2312">
        <w:rPr>
          <w:rFonts w:ascii="Times New Roman" w:hAnsi="Times New Roman" w:cs="Times New Roman"/>
          <w:lang w:val="en-GB"/>
        </w:rPr>
        <w:t xml:space="preserve"> calculation and reporting.</w:t>
      </w:r>
    </w:p>
    <w:p w14:paraId="1A75BAE5" w14:textId="58379D88" w:rsidR="00942F9F" w:rsidRPr="002D2312" w:rsidRDefault="00942F9F" w:rsidP="00942F9F">
      <w:pPr>
        <w:jc w:val="both"/>
        <w:rPr>
          <w:rFonts w:ascii="Times New Roman" w:hAnsi="Times New Roman" w:cs="Times New Roman"/>
          <w:b/>
          <w:lang w:val="en-GB"/>
        </w:rPr>
      </w:pPr>
      <w:bookmarkStart w:id="44" w:name="_Ref115445446"/>
      <w:bookmarkStart w:id="45" w:name="_Ref118644216"/>
      <w:r w:rsidRPr="00F07A17">
        <w:rPr>
          <w:rFonts w:ascii="Times New Roman" w:hAnsi="Times New Roman" w:cs="Times New Roman"/>
          <w:b/>
          <w:lang w:val="en-GB"/>
        </w:rPr>
        <w:t>Observation</w:t>
      </w:r>
      <w:r w:rsidR="008E6EA3" w:rsidRPr="00F07A17">
        <w:rPr>
          <w:rFonts w:ascii="Times New Roman" w:hAnsi="Times New Roman" w:cs="Times New Roman"/>
          <w:b/>
          <w:lang w:val="en-GB"/>
        </w:rPr>
        <w:t xml:space="preserve"> </w:t>
      </w:r>
      <w:r w:rsidR="00295713" w:rsidRPr="00F07A17">
        <w:rPr>
          <w:rFonts w:ascii="Times New Roman" w:hAnsi="Times New Roman" w:cs="Times New Roman"/>
          <w:b/>
          <w:bCs/>
        </w:rPr>
        <w:fldChar w:fldCharType="begin"/>
      </w:r>
      <w:r w:rsidR="00295713" w:rsidRPr="00F07A17">
        <w:rPr>
          <w:rFonts w:ascii="Times New Roman" w:hAnsi="Times New Roman" w:cs="Times New Roman"/>
          <w:b/>
          <w:bCs/>
          <w:lang w:val="en-GB"/>
        </w:rPr>
        <w:instrText xml:space="preserve"> SEQ Observation \* ARABIC </w:instrText>
      </w:r>
      <w:r w:rsidR="00295713" w:rsidRPr="00F07A17">
        <w:rPr>
          <w:rFonts w:ascii="Times New Roman" w:hAnsi="Times New Roman" w:cs="Times New Roman"/>
          <w:b/>
          <w:bCs/>
        </w:rPr>
        <w:fldChar w:fldCharType="separate"/>
      </w:r>
      <w:r w:rsidR="00ED30E7" w:rsidRPr="00F07A17">
        <w:rPr>
          <w:rFonts w:ascii="Times New Roman" w:hAnsi="Times New Roman" w:cs="Times New Roman"/>
          <w:b/>
          <w:bCs/>
          <w:noProof/>
          <w:lang w:val="en-GB"/>
        </w:rPr>
        <w:t>8</w:t>
      </w:r>
      <w:r w:rsidR="00295713" w:rsidRPr="00F07A17">
        <w:rPr>
          <w:rFonts w:ascii="Times New Roman" w:hAnsi="Times New Roman" w:cs="Times New Roman"/>
          <w:b/>
          <w:bCs/>
        </w:rPr>
        <w:fldChar w:fldCharType="end"/>
      </w:r>
      <w:r w:rsidR="00295713" w:rsidRPr="00F07A17">
        <w:rPr>
          <w:rFonts w:ascii="Times New Roman" w:hAnsi="Times New Roman" w:cs="Times New Roman"/>
          <w:b/>
          <w:bCs/>
          <w:lang w:val="en-GB"/>
        </w:rPr>
        <w:t>:</w:t>
      </w:r>
      <w:r w:rsidRPr="00B50220">
        <w:rPr>
          <w:rFonts w:ascii="Times New Roman" w:hAnsi="Times New Roman" w:cs="Times New Roman"/>
          <w:lang w:val="en-GB"/>
        </w:rPr>
        <w:t xml:space="preserve"> </w:t>
      </w:r>
      <w:r w:rsidRPr="002D2312">
        <w:rPr>
          <w:rFonts w:ascii="Times New Roman" w:hAnsi="Times New Roman" w:cs="Times New Roman"/>
          <w:b/>
          <w:lang w:val="en-GB"/>
        </w:rPr>
        <w:t>Considering the feasibility/need of single-TRP UL scheme versus multi-TRP UL scheme (including simultaneous UL transmissions, such as SDM) from UE and/or network perspectives, two-PHR reporting may not be needed when M-TRP UL schemes are not feasible/applicable.</w:t>
      </w:r>
      <w:bookmarkEnd w:id="44"/>
      <w:r w:rsidR="00663A76" w:rsidRPr="002D2312">
        <w:rPr>
          <w:rFonts w:ascii="Times New Roman" w:hAnsi="Times New Roman" w:cs="Times New Roman"/>
          <w:b/>
          <w:lang w:val="en-GB"/>
        </w:rPr>
        <w:t xml:space="preserve"> In addition, the UE would be required to </w:t>
      </w:r>
      <w:r w:rsidR="003335EC" w:rsidRPr="002D2312">
        <w:rPr>
          <w:rFonts w:ascii="Times New Roman" w:hAnsi="Times New Roman" w:cs="Times New Roman"/>
          <w:b/>
          <w:lang w:val="en-GB"/>
        </w:rPr>
        <w:t xml:space="preserve">potentially </w:t>
      </w:r>
      <w:r w:rsidR="00663A76" w:rsidRPr="002D2312">
        <w:rPr>
          <w:rFonts w:ascii="Times New Roman" w:hAnsi="Times New Roman" w:cs="Times New Roman"/>
          <w:b/>
          <w:lang w:val="en-GB"/>
        </w:rPr>
        <w:t xml:space="preserve">calculate and report one PH in case </w:t>
      </w:r>
      <w:r w:rsidR="00C61A44" w:rsidRPr="002D2312">
        <w:rPr>
          <w:rFonts w:ascii="Times New Roman" w:hAnsi="Times New Roman" w:cs="Times New Roman"/>
          <w:b/>
          <w:lang w:val="en-GB"/>
        </w:rPr>
        <w:t>the two-PHR mode is not configured.</w:t>
      </w:r>
      <w:bookmarkEnd w:id="45"/>
      <w:r w:rsidRPr="002D2312">
        <w:rPr>
          <w:rFonts w:ascii="Times New Roman" w:hAnsi="Times New Roman" w:cs="Times New Roman"/>
          <w:b/>
          <w:lang w:val="en-GB"/>
        </w:rPr>
        <w:t xml:space="preserve"> </w:t>
      </w:r>
    </w:p>
    <w:p w14:paraId="7C7A331E" w14:textId="4E01B49D" w:rsidR="00813B69" w:rsidRPr="002D2312" w:rsidRDefault="00942F9F" w:rsidP="00942F9F">
      <w:pPr>
        <w:pStyle w:val="Caption"/>
        <w:rPr>
          <w:rFonts w:ascii="Times New Roman" w:hAnsi="Times New Roman" w:cs="Times New Roman"/>
          <w:lang w:val="en-GB"/>
        </w:rPr>
      </w:pPr>
      <w:bookmarkStart w:id="46" w:name="_Ref111225985"/>
      <w:bookmarkStart w:id="47" w:name="_Ref115445473"/>
      <w:r w:rsidRPr="002D2312">
        <w:rPr>
          <w:rFonts w:ascii="Times New Roman" w:hAnsi="Times New Roman" w:cs="Times New Roman"/>
          <w:lang w:val="en-GB"/>
        </w:rPr>
        <w:t>Proposal</w:t>
      </w:r>
      <w:r w:rsidR="008E6EA3" w:rsidRPr="001E5CFB">
        <w:rPr>
          <w:rFonts w:ascii="Times New Roman" w:hAnsi="Times New Roman" w:cs="Times New Roman"/>
          <w:lang w:val="en-GB"/>
        </w:rPr>
        <w:t xml:space="preserve"> </w:t>
      </w:r>
      <w:r w:rsidR="00F44F16" w:rsidRPr="001E5CFB">
        <w:rPr>
          <w:rFonts w:ascii="Times New Roman" w:hAnsi="Times New Roman" w:cs="Times New Roman"/>
        </w:rPr>
        <w:fldChar w:fldCharType="begin"/>
      </w:r>
      <w:r w:rsidR="00F44F16" w:rsidRPr="001E5CFB">
        <w:rPr>
          <w:rFonts w:ascii="Times New Roman" w:hAnsi="Times New Roman" w:cs="Times New Roman"/>
          <w:lang w:val="en-GB"/>
        </w:rPr>
        <w:instrText xml:space="preserve"> SEQ Proposal \* ARABIC </w:instrText>
      </w:r>
      <w:r w:rsidR="00F44F16" w:rsidRPr="001E5CFB">
        <w:rPr>
          <w:rFonts w:ascii="Times New Roman" w:hAnsi="Times New Roman" w:cs="Times New Roman"/>
        </w:rPr>
        <w:fldChar w:fldCharType="separate"/>
      </w:r>
      <w:r w:rsidR="00ED30E7">
        <w:rPr>
          <w:rFonts w:ascii="Times New Roman" w:hAnsi="Times New Roman" w:cs="Times New Roman"/>
          <w:noProof/>
          <w:lang w:val="en-GB"/>
        </w:rPr>
        <w:t>26</w:t>
      </w:r>
      <w:r w:rsidR="00F44F16" w:rsidRPr="001E5CFB">
        <w:rPr>
          <w:rFonts w:ascii="Times New Roman" w:hAnsi="Times New Roman" w:cs="Times New Roman"/>
        </w:rPr>
        <w:fldChar w:fldCharType="end"/>
      </w:r>
      <w:r w:rsidR="00F44F16" w:rsidRPr="001E5CFB">
        <w:rPr>
          <w:rFonts w:ascii="Times New Roman" w:hAnsi="Times New Roman" w:cs="Times New Roman"/>
          <w:lang w:val="en-GB"/>
        </w:rPr>
        <w:t>:</w:t>
      </w:r>
      <w:r w:rsidRPr="002D2312">
        <w:rPr>
          <w:rFonts w:ascii="Times New Roman" w:hAnsi="Times New Roman" w:cs="Times New Roman"/>
          <w:lang w:val="en-GB"/>
        </w:rPr>
        <w:t xml:space="preserve"> RAN1 to discuss PH (power headroom) aspects considering the Rel-18 schemes, including simultaneous UL transmissions</w:t>
      </w:r>
      <w:bookmarkEnd w:id="46"/>
      <w:r w:rsidRPr="002D2312">
        <w:rPr>
          <w:rFonts w:ascii="Times New Roman" w:hAnsi="Times New Roman" w:cs="Times New Roman"/>
          <w:lang w:val="en-GB"/>
        </w:rPr>
        <w:t xml:space="preserve">, such as </w:t>
      </w:r>
      <w:r w:rsidR="00833EFF" w:rsidRPr="002D2312">
        <w:rPr>
          <w:rFonts w:ascii="Times New Roman" w:hAnsi="Times New Roman" w:cs="Times New Roman"/>
          <w:lang w:val="en-GB"/>
        </w:rPr>
        <w:t xml:space="preserve">(i) </w:t>
      </w:r>
      <w:r w:rsidRPr="002D2312">
        <w:rPr>
          <w:rFonts w:ascii="Times New Roman" w:hAnsi="Times New Roman" w:cs="Times New Roman"/>
          <w:lang w:val="en-GB"/>
        </w:rPr>
        <w:t>number of PHRs to report at a given time and which UL scheme to use for the calculation of the PHR(s)</w:t>
      </w:r>
      <w:r w:rsidR="00833EFF" w:rsidRPr="002D2312">
        <w:rPr>
          <w:rFonts w:ascii="Times New Roman" w:hAnsi="Times New Roman" w:cs="Times New Roman"/>
          <w:lang w:val="en-GB"/>
        </w:rPr>
        <w:t>, and (ii)</w:t>
      </w:r>
      <w:r w:rsidR="00BA1A31" w:rsidRPr="002D2312">
        <w:rPr>
          <w:rFonts w:ascii="Times New Roman" w:hAnsi="Times New Roman" w:cs="Times New Roman"/>
          <w:lang w:val="en-GB"/>
        </w:rPr>
        <w:t xml:space="preserve"> </w:t>
      </w:r>
      <w:r w:rsidR="00235918" w:rsidRPr="002D2312">
        <w:rPr>
          <w:rFonts w:ascii="Times New Roman" w:hAnsi="Times New Roman" w:cs="Times New Roman"/>
          <w:lang w:val="en-GB"/>
        </w:rPr>
        <w:t>the case</w:t>
      </w:r>
      <w:r w:rsidR="00FE0902" w:rsidRPr="002D2312">
        <w:rPr>
          <w:rFonts w:ascii="Times New Roman" w:hAnsi="Times New Roman" w:cs="Times New Roman"/>
          <w:lang w:val="en-GB"/>
        </w:rPr>
        <w:t>s</w:t>
      </w:r>
      <w:r w:rsidR="00235918" w:rsidRPr="002D2312">
        <w:rPr>
          <w:rFonts w:ascii="Times New Roman" w:hAnsi="Times New Roman" w:cs="Times New Roman"/>
          <w:lang w:val="en-GB"/>
        </w:rPr>
        <w:t xml:space="preserve"> where the UE is not configured with two-PHR mode</w:t>
      </w:r>
      <w:r w:rsidRPr="002D2312">
        <w:rPr>
          <w:rFonts w:ascii="Times New Roman" w:hAnsi="Times New Roman" w:cs="Times New Roman"/>
          <w:lang w:val="en-GB"/>
        </w:rPr>
        <w:t>.</w:t>
      </w:r>
      <w:bookmarkEnd w:id="47"/>
    </w:p>
    <w:p w14:paraId="6DC1C236" w14:textId="77777777" w:rsidR="00942F9F" w:rsidRPr="002D2312" w:rsidRDefault="00942F9F" w:rsidP="00942F9F">
      <w:pPr>
        <w:jc w:val="both"/>
        <w:rPr>
          <w:rFonts w:ascii="Times New Roman" w:hAnsi="Times New Roman" w:cs="Times New Roman"/>
          <w:lang w:val="en-GB"/>
        </w:rPr>
      </w:pPr>
      <w:r w:rsidRPr="002D2312">
        <w:rPr>
          <w:rFonts w:ascii="Times New Roman" w:hAnsi="Times New Roman" w:cs="Times New Roman"/>
          <w:lang w:val="en-GB"/>
        </w:rPr>
        <w:t>Further, given that Rel-18 MIMO objective 6 is targeting “</w:t>
      </w:r>
      <w:r w:rsidRPr="002D2312">
        <w:rPr>
          <w:rFonts w:ascii="Times New Roman" w:hAnsi="Times New Roman" w:cs="Times New Roman"/>
          <w:i/>
          <w:lang w:val="en-GB"/>
        </w:rPr>
        <w:t>CPE/FWA/vehicle/industrial devices</w:t>
      </w:r>
      <w:r w:rsidRPr="002D2312">
        <w:rPr>
          <w:rFonts w:ascii="Times New Roman" w:hAnsi="Times New Roman" w:cs="Times New Roman"/>
          <w:lang w:val="en-GB"/>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3D4486A8" w14:textId="10CC0B4A" w:rsidR="00942F9F" w:rsidRPr="002D2312" w:rsidRDefault="00942F9F" w:rsidP="00942F9F">
      <w:pPr>
        <w:pStyle w:val="Caption"/>
        <w:rPr>
          <w:rFonts w:ascii="Times New Roman" w:hAnsi="Times New Roman" w:cs="Times New Roman"/>
          <w:lang w:val="en-GB"/>
        </w:rPr>
      </w:pPr>
      <w:bookmarkStart w:id="48" w:name="_Ref111226005"/>
      <w:r w:rsidRPr="002D2312">
        <w:rPr>
          <w:rFonts w:ascii="Times New Roman" w:hAnsi="Times New Roman" w:cs="Times New Roman"/>
          <w:lang w:val="en-GB"/>
        </w:rPr>
        <w:t>Proposal</w:t>
      </w:r>
      <w:r w:rsidR="00880237" w:rsidRPr="001E5CFB">
        <w:rPr>
          <w:rFonts w:ascii="Times New Roman" w:hAnsi="Times New Roman" w:cs="Times New Roman"/>
          <w:lang w:val="en-GB"/>
        </w:rPr>
        <w:t xml:space="preserve"> </w:t>
      </w:r>
      <w:r w:rsidR="001F5B4E" w:rsidRPr="001E5CFB">
        <w:rPr>
          <w:rFonts w:ascii="Times New Roman" w:hAnsi="Times New Roman" w:cs="Times New Roman"/>
        </w:rPr>
        <w:fldChar w:fldCharType="begin"/>
      </w:r>
      <w:r w:rsidR="001F5B4E" w:rsidRPr="001E5CFB">
        <w:rPr>
          <w:rFonts w:ascii="Times New Roman" w:hAnsi="Times New Roman" w:cs="Times New Roman"/>
          <w:lang w:val="en-GB"/>
        </w:rPr>
        <w:instrText xml:space="preserve"> SEQ Proposal \* ARABIC </w:instrText>
      </w:r>
      <w:r w:rsidR="001F5B4E" w:rsidRPr="001E5CFB">
        <w:rPr>
          <w:rFonts w:ascii="Times New Roman" w:hAnsi="Times New Roman" w:cs="Times New Roman"/>
        </w:rPr>
        <w:fldChar w:fldCharType="separate"/>
      </w:r>
      <w:r w:rsidR="00ED30E7">
        <w:rPr>
          <w:rFonts w:ascii="Times New Roman" w:hAnsi="Times New Roman" w:cs="Times New Roman"/>
          <w:noProof/>
          <w:lang w:val="en-GB"/>
        </w:rPr>
        <w:t>27</w:t>
      </w:r>
      <w:r w:rsidR="001F5B4E" w:rsidRPr="001E5CFB">
        <w:rPr>
          <w:rFonts w:ascii="Times New Roman" w:hAnsi="Times New Roman" w:cs="Times New Roman"/>
        </w:rPr>
        <w:fldChar w:fldCharType="end"/>
      </w:r>
      <w:r w:rsidRPr="002D2312">
        <w:rPr>
          <w:rFonts w:ascii="Times New Roman" w:hAnsi="Times New Roman" w:cs="Times New Roman"/>
          <w:lang w:val="en-GB"/>
        </w:rPr>
        <w:t>: Decide whether MPE is an issue considering the targeted devices in the Rel-18 objective on simultaneous UL transmissions.</w:t>
      </w:r>
      <w:bookmarkEnd w:id="48"/>
      <w:r w:rsidRPr="002D2312">
        <w:rPr>
          <w:rFonts w:ascii="Times New Roman" w:hAnsi="Times New Roman" w:cs="Times New Roman"/>
          <w:lang w:val="en-GB"/>
        </w:rPr>
        <w:t xml:space="preserve">  </w:t>
      </w:r>
    </w:p>
    <w:p w14:paraId="7483975E" w14:textId="77777777" w:rsidR="00B3735B" w:rsidRPr="008C430A" w:rsidRDefault="00B3735B" w:rsidP="00B3735B">
      <w:pPr>
        <w:rPr>
          <w:rFonts w:ascii="Times New Roman" w:hAnsi="Times New Roman" w:cs="Times New Roman"/>
          <w:lang w:val="en-GB"/>
        </w:rPr>
      </w:pPr>
      <w:r w:rsidRPr="008C430A">
        <w:rPr>
          <w:rFonts w:ascii="Times New Roman" w:hAnsi="Times New Roman" w:cs="Times New Roman"/>
          <w:lang w:val="en-GB"/>
        </w:rPr>
        <w:lastRenderedPageBreak/>
        <w:t>Finally, the existing specifications</w:t>
      </w:r>
      <w:r>
        <w:rPr>
          <w:rFonts w:ascii="Times New Roman" w:hAnsi="Times New Roman" w:cs="Times New Roman"/>
          <w:lang w:val="en-GB"/>
        </w:rPr>
        <w:t xml:space="preserve"> define</w:t>
      </w:r>
      <w:r w:rsidRPr="008C430A">
        <w:rPr>
          <w:rFonts w:ascii="Times New Roman" w:hAnsi="Times New Roman" w:cs="Times New Roman"/>
          <w:lang w:val="en-GB"/>
        </w:rPr>
        <w:t xml:space="preserve"> prioritization</w:t>
      </w:r>
      <w:r>
        <w:rPr>
          <w:rFonts w:ascii="Times New Roman" w:hAnsi="Times New Roman" w:cs="Times New Roman"/>
          <w:lang w:val="en-GB"/>
        </w:rPr>
        <w:t xml:space="preserve"> operation</w:t>
      </w:r>
      <w:r w:rsidRPr="008C430A">
        <w:rPr>
          <w:rFonts w:ascii="Times New Roman" w:hAnsi="Times New Roman" w:cs="Times New Roman"/>
          <w:lang w:val="en-GB"/>
        </w:rPr>
        <w:t xml:space="preserve"> for transmission power reductions</w:t>
      </w:r>
      <w:r w:rsidRPr="008C430A">
        <w:rPr>
          <w:rFonts w:ascii="Times New Roman" w:hAnsi="Times New Roman" w:cs="Times New Roman"/>
          <w:lang w:val="en-US"/>
        </w:rPr>
        <w:t xml:space="preserve"> for </w:t>
      </w:r>
      <w:r w:rsidRPr="008C430A">
        <w:rPr>
          <w:rFonts w:ascii="Times New Roman" w:hAnsi="Times New Roman" w:cs="Times New Roman"/>
          <w:lang w:val="en-GB"/>
        </w:rPr>
        <w:t>parallel UL transmission on different (serving) cells</w:t>
      </w:r>
      <w:r>
        <w:rPr>
          <w:rFonts w:ascii="Times New Roman" w:hAnsi="Times New Roman" w:cs="Times New Roman"/>
          <w:lang w:val="en-GB"/>
        </w:rPr>
        <w:t xml:space="preserve"> for the CA case when the UE total required transmit power would exceed </w:t>
      </w:r>
      <w:r w:rsidRPr="001A79F9">
        <w:rPr>
          <w:rFonts w:ascii="Times New Roman" w:hAnsi="Times New Roman" w:cs="Times New Roman"/>
          <w:lang w:val="en-GB"/>
        </w:rPr>
        <w:t>the maximum allowed power</w:t>
      </w:r>
      <w:r>
        <w:rPr>
          <w:rFonts w:ascii="Times New Roman" w:hAnsi="Times New Roman" w:cs="Times New Roman"/>
          <w:lang w:val="en-GB"/>
        </w:rPr>
        <w:t xml:space="preserve">. Given that Rel-18 introduce the support of STxMP in a same cell, it should be discussed whether/how the </w:t>
      </w:r>
      <w:r w:rsidRPr="00667416">
        <w:rPr>
          <w:rFonts w:ascii="Times New Roman" w:hAnsi="Times New Roman" w:cs="Times New Roman"/>
          <w:lang w:val="en-GB"/>
        </w:rPr>
        <w:t>transmission power reduction</w:t>
      </w:r>
      <w:r>
        <w:rPr>
          <w:rFonts w:ascii="Times New Roman" w:hAnsi="Times New Roman" w:cs="Times New Roman"/>
          <w:lang w:val="en-GB"/>
        </w:rPr>
        <w:t xml:space="preserve"> operation needs to be adapted to also account for the presence of Rel-18 STxMP operation.</w:t>
      </w:r>
    </w:p>
    <w:p w14:paraId="69F6716F" w14:textId="40095301" w:rsidR="00B3735B" w:rsidRPr="00C6508A" w:rsidRDefault="00B3735B" w:rsidP="00B3735B">
      <w:pPr>
        <w:pStyle w:val="Caption"/>
        <w:rPr>
          <w:rFonts w:ascii="Times New Roman" w:hAnsi="Times New Roman" w:cs="Times New Roman"/>
          <w:lang w:val="en-GB"/>
        </w:rPr>
      </w:pPr>
      <w:bookmarkStart w:id="49" w:name="_Ref127532810"/>
      <w:r w:rsidRPr="00C6508A">
        <w:rPr>
          <w:rFonts w:ascii="Times New Roman" w:hAnsi="Times New Roman" w:cs="Times New Roman"/>
          <w:lang w:val="en-GB"/>
        </w:rPr>
        <w:t xml:space="preserve">Proposal </w:t>
      </w:r>
      <w:r w:rsidRPr="00C6508A">
        <w:rPr>
          <w:rFonts w:ascii="Times New Roman" w:hAnsi="Times New Roman" w:cs="Times New Roman"/>
        </w:rPr>
        <w:fldChar w:fldCharType="begin"/>
      </w:r>
      <w:r w:rsidRPr="00C6508A">
        <w:rPr>
          <w:rFonts w:ascii="Times New Roman" w:hAnsi="Times New Roman" w:cs="Times New Roman"/>
          <w:lang w:val="en-GB"/>
        </w:rPr>
        <w:instrText xml:space="preserve"> SEQ Proposal \* ARABIC </w:instrText>
      </w:r>
      <w:r w:rsidRPr="00C6508A">
        <w:rPr>
          <w:rFonts w:ascii="Times New Roman" w:hAnsi="Times New Roman" w:cs="Times New Roman"/>
        </w:rPr>
        <w:fldChar w:fldCharType="separate"/>
      </w:r>
      <w:r w:rsidR="00873839" w:rsidRPr="00C6508A">
        <w:rPr>
          <w:rFonts w:ascii="Times New Roman" w:hAnsi="Times New Roman" w:cs="Times New Roman"/>
          <w:noProof/>
          <w:lang w:val="en-GB"/>
        </w:rPr>
        <w:t>28</w:t>
      </w:r>
      <w:r w:rsidRPr="00C6508A">
        <w:rPr>
          <w:rFonts w:ascii="Times New Roman" w:hAnsi="Times New Roman" w:cs="Times New Roman"/>
        </w:rPr>
        <w:fldChar w:fldCharType="end"/>
      </w:r>
      <w:r w:rsidRPr="00C6508A">
        <w:rPr>
          <w:rFonts w:ascii="Times New Roman" w:hAnsi="Times New Roman" w:cs="Times New Roman"/>
          <w:lang w:val="en-GB"/>
        </w:rPr>
        <w:t xml:space="preserve">: </w:t>
      </w:r>
      <w:r w:rsidR="00873839" w:rsidRPr="00C6508A">
        <w:rPr>
          <w:rFonts w:ascii="Times New Roman" w:hAnsi="Times New Roman" w:cs="Times New Roman"/>
          <w:lang w:val="en-GB"/>
        </w:rPr>
        <w:t>Discuss prioritization operation for transmission power reductions</w:t>
      </w:r>
      <w:r w:rsidR="00A51B4A">
        <w:rPr>
          <w:rFonts w:ascii="Times New Roman" w:hAnsi="Times New Roman" w:cs="Times New Roman"/>
          <w:lang w:val="en-GB"/>
        </w:rPr>
        <w:t>,</w:t>
      </w:r>
      <w:r w:rsidR="00873839" w:rsidRPr="00C6508A">
        <w:rPr>
          <w:rFonts w:ascii="Times New Roman" w:hAnsi="Times New Roman" w:cs="Times New Roman"/>
          <w:lang w:val="en-GB"/>
        </w:rPr>
        <w:t xml:space="preserve"> </w:t>
      </w:r>
      <w:r w:rsidR="00C6508A">
        <w:rPr>
          <w:rFonts w:ascii="Times New Roman" w:hAnsi="Times New Roman" w:cs="Times New Roman"/>
          <w:lang w:val="en-GB"/>
        </w:rPr>
        <w:t xml:space="preserve">for </w:t>
      </w:r>
      <w:r w:rsidR="00873839" w:rsidRPr="00C6508A">
        <w:rPr>
          <w:rFonts w:ascii="Times New Roman" w:hAnsi="Times New Roman" w:cs="Times New Roman"/>
          <w:lang w:val="en-GB"/>
        </w:rPr>
        <w:t>the CA case</w:t>
      </w:r>
      <w:r w:rsidR="00A51B4A">
        <w:rPr>
          <w:rFonts w:ascii="Times New Roman" w:hAnsi="Times New Roman" w:cs="Times New Roman"/>
          <w:lang w:val="en-GB"/>
        </w:rPr>
        <w:t>,</w:t>
      </w:r>
      <w:r w:rsidR="00873839" w:rsidRPr="00C6508A" w:rsidDel="00873839">
        <w:rPr>
          <w:rFonts w:ascii="Times New Roman" w:hAnsi="Times New Roman" w:cs="Times New Roman"/>
          <w:lang w:val="en-GB"/>
        </w:rPr>
        <w:t xml:space="preserve"> </w:t>
      </w:r>
      <w:r w:rsidR="00C6508A">
        <w:rPr>
          <w:rFonts w:ascii="Times New Roman" w:hAnsi="Times New Roman" w:cs="Times New Roman"/>
          <w:lang w:val="en-GB"/>
        </w:rPr>
        <w:t>considering the support of STxMP</w:t>
      </w:r>
      <w:r w:rsidRPr="00C6508A">
        <w:rPr>
          <w:rFonts w:ascii="Times New Roman" w:hAnsi="Times New Roman" w:cs="Times New Roman"/>
          <w:lang w:val="en-GB"/>
        </w:rPr>
        <w:t>.</w:t>
      </w:r>
      <w:bookmarkEnd w:id="49"/>
      <w:r w:rsidRPr="00C6508A">
        <w:rPr>
          <w:rFonts w:ascii="Times New Roman" w:hAnsi="Times New Roman" w:cs="Times New Roman"/>
          <w:lang w:val="en-GB"/>
        </w:rPr>
        <w:t xml:space="preserve">  </w:t>
      </w:r>
    </w:p>
    <w:p w14:paraId="0E36DE2F" w14:textId="77777777" w:rsidR="00B3735B" w:rsidRPr="00B3735B" w:rsidRDefault="00B3735B" w:rsidP="00B3735B">
      <w:pPr>
        <w:spacing w:before="120" w:after="120"/>
        <w:rPr>
          <w:rFonts w:ascii="Times New Roman" w:hAnsi="Times New Roman" w:cs="Times New Roman"/>
          <w:b/>
          <w:lang w:val="en-GB"/>
        </w:rPr>
      </w:pPr>
    </w:p>
    <w:p w14:paraId="787325F1" w14:textId="77777777" w:rsidR="003B5772" w:rsidRPr="003B5772" w:rsidRDefault="003B5772" w:rsidP="003B5772">
      <w:pPr>
        <w:rPr>
          <w:lang w:val="en-GB"/>
        </w:rPr>
      </w:pPr>
    </w:p>
    <w:p w14:paraId="5B6E8936" w14:textId="6932B459" w:rsidR="004B44C7" w:rsidRPr="00BA5B35" w:rsidRDefault="002414E3" w:rsidP="00E232B4">
      <w:pPr>
        <w:pStyle w:val="Heading2"/>
        <w:numPr>
          <w:ilvl w:val="1"/>
          <w:numId w:val="47"/>
        </w:numPr>
      </w:pPr>
      <w:r w:rsidRPr="00BA5B35">
        <w:t>Beam</w:t>
      </w:r>
      <w:r w:rsidR="00395202">
        <w:t xml:space="preserve"> reporting and</w:t>
      </w:r>
      <w:r w:rsidRPr="00BA5B35">
        <w:t xml:space="preserve"> indication for simultaneous multi-panel UL</w:t>
      </w:r>
    </w:p>
    <w:p w14:paraId="2443A317" w14:textId="0B2FE4B5" w:rsidR="00DC696A" w:rsidRPr="00094EDE" w:rsidRDefault="000842B0" w:rsidP="00C436BE">
      <w:pPr>
        <w:jc w:val="both"/>
        <w:rPr>
          <w:rFonts w:ascii="Times New Roman" w:hAnsi="Times New Roman" w:cs="Times New Roman"/>
          <w:lang w:val="en-GB"/>
        </w:rPr>
      </w:pPr>
      <w:r w:rsidRPr="00094EDE">
        <w:rPr>
          <w:rFonts w:ascii="Times New Roman" w:hAnsi="Times New Roman" w:cs="Times New Roman"/>
          <w:lang w:val="en-GB"/>
        </w:rPr>
        <w:t>In this section we discuss about beam indication for simultaneous multi-panel transmission.</w:t>
      </w:r>
      <w:r w:rsidR="00E72BB8" w:rsidRPr="00094EDE">
        <w:rPr>
          <w:rFonts w:ascii="Times New Roman" w:hAnsi="Times New Roman" w:cs="Times New Roman"/>
          <w:lang w:val="en-GB"/>
        </w:rPr>
        <w:t xml:space="preserve"> First</w:t>
      </w:r>
      <w:r w:rsidR="00FD458F" w:rsidRPr="00094EDE">
        <w:rPr>
          <w:rFonts w:ascii="Times New Roman" w:hAnsi="Times New Roman" w:cs="Times New Roman"/>
          <w:lang w:val="en-GB"/>
        </w:rPr>
        <w:t>,</w:t>
      </w:r>
      <w:r w:rsidR="00DA2616" w:rsidRPr="00094EDE">
        <w:rPr>
          <w:rFonts w:ascii="Times New Roman" w:hAnsi="Times New Roman" w:cs="Times New Roman"/>
          <w:lang w:val="en-GB"/>
        </w:rPr>
        <w:t xml:space="preserve"> we discuss about capability value index reporting developed in Rel-17 and whether an extension is needed </w:t>
      </w:r>
      <w:r w:rsidR="00CE784C" w:rsidRPr="00094EDE">
        <w:rPr>
          <w:rFonts w:ascii="Times New Roman" w:hAnsi="Times New Roman" w:cs="Times New Roman"/>
          <w:lang w:val="en-GB"/>
        </w:rPr>
        <w:t xml:space="preserve">to facilitate simultaneous multi-panel </w:t>
      </w:r>
      <w:r w:rsidR="00FD458F" w:rsidRPr="00094EDE">
        <w:rPr>
          <w:rFonts w:ascii="Times New Roman" w:hAnsi="Times New Roman" w:cs="Times New Roman"/>
          <w:lang w:val="en-GB"/>
        </w:rPr>
        <w:t xml:space="preserve">UL </w:t>
      </w:r>
      <w:r w:rsidR="00CE784C" w:rsidRPr="00094EDE">
        <w:rPr>
          <w:rFonts w:ascii="Times New Roman" w:hAnsi="Times New Roman" w:cs="Times New Roman"/>
          <w:lang w:val="en-GB"/>
        </w:rPr>
        <w:t>transmission</w:t>
      </w:r>
      <w:r w:rsidR="00FD458F" w:rsidRPr="00094EDE">
        <w:rPr>
          <w:rFonts w:ascii="Times New Roman" w:hAnsi="Times New Roman" w:cs="Times New Roman"/>
          <w:lang w:val="en-GB"/>
        </w:rPr>
        <w:t>s</w:t>
      </w:r>
      <w:r w:rsidR="00CE784C" w:rsidRPr="00094EDE">
        <w:rPr>
          <w:rFonts w:ascii="Times New Roman" w:hAnsi="Times New Roman" w:cs="Times New Roman"/>
          <w:lang w:val="en-GB"/>
        </w:rPr>
        <w:t xml:space="preserve">. </w:t>
      </w:r>
      <w:r w:rsidR="00CE34C5" w:rsidRPr="00094EDE">
        <w:rPr>
          <w:rFonts w:ascii="Times New Roman" w:hAnsi="Times New Roman" w:cs="Times New Roman"/>
          <w:lang w:val="en-GB"/>
        </w:rPr>
        <w:t>Then, we discuss about beam indication aspects.</w:t>
      </w:r>
    </w:p>
    <w:p w14:paraId="78261796" w14:textId="08ED478F" w:rsidR="00560831" w:rsidRDefault="00154B2D" w:rsidP="00BA22BD">
      <w:pPr>
        <w:pStyle w:val="Heading3"/>
      </w:pPr>
      <w:r>
        <w:t>2.</w:t>
      </w:r>
      <w:r w:rsidR="000F7C7F">
        <w:t>5</w:t>
      </w:r>
      <w:r>
        <w:t xml:space="preserve">.1 </w:t>
      </w:r>
      <w:r w:rsidR="00963484">
        <w:t>E</w:t>
      </w:r>
      <w:r w:rsidR="00280704">
        <w:t xml:space="preserve">nhanced capability </w:t>
      </w:r>
      <w:r w:rsidR="00FD458F">
        <w:t>r</w:t>
      </w:r>
      <w:r w:rsidR="00560831">
        <w:t>eporting</w:t>
      </w:r>
    </w:p>
    <w:p w14:paraId="7F7C129F" w14:textId="5F96857F" w:rsidR="00410A64" w:rsidRPr="00094EDE" w:rsidRDefault="00410A64" w:rsidP="008E63C2">
      <w:pPr>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Rel</w:t>
      </w:r>
      <w:r w:rsidR="00143268" w:rsidRPr="00094EDE">
        <w:rPr>
          <w:rFonts w:ascii="Times New Roman" w:hAnsi="Times New Roman" w:cs="Times New Roman"/>
          <w:color w:val="000000" w:themeColor="text1"/>
          <w:lang w:val="en-GB"/>
        </w:rPr>
        <w:t>-</w:t>
      </w:r>
      <w:r w:rsidRPr="00094EDE">
        <w:rPr>
          <w:rFonts w:ascii="Times New Roman" w:hAnsi="Times New Roman" w:cs="Times New Roman"/>
          <w:color w:val="000000" w:themeColor="text1"/>
          <w:lang w:val="en-GB"/>
        </w:rPr>
        <w:t xml:space="preserve">17 </w:t>
      </w:r>
      <w:r w:rsidR="00992DF5" w:rsidRPr="00094EDE">
        <w:rPr>
          <w:rFonts w:ascii="Times New Roman" w:hAnsi="Times New Roman" w:cs="Times New Roman"/>
          <w:color w:val="000000" w:themeColor="text1"/>
          <w:lang w:val="en-GB"/>
        </w:rPr>
        <w:t>has</w:t>
      </w:r>
      <w:r w:rsidRPr="00094EDE">
        <w:rPr>
          <w:rFonts w:ascii="Times New Roman" w:hAnsi="Times New Roman" w:cs="Times New Roman"/>
          <w:color w:val="000000" w:themeColor="text1"/>
          <w:lang w:val="en-GB"/>
        </w:rPr>
        <w:t xml:space="preserve"> introduc</w:t>
      </w:r>
      <w:r w:rsidR="00992DF5" w:rsidRPr="00094EDE">
        <w:rPr>
          <w:rFonts w:ascii="Times New Roman" w:hAnsi="Times New Roman" w:cs="Times New Roman"/>
          <w:color w:val="000000" w:themeColor="text1"/>
          <w:lang w:val="en-GB"/>
        </w:rPr>
        <w:t>ed</w:t>
      </w:r>
      <w:r w:rsidRPr="00094EDE">
        <w:rPr>
          <w:rFonts w:ascii="Times New Roman" w:hAnsi="Times New Roman" w:cs="Times New Roman"/>
          <w:color w:val="000000" w:themeColor="text1"/>
          <w:lang w:val="en-GB"/>
        </w:rPr>
        <w:t xml:space="preserve"> a panel capability aware beam reporting to support fast UL beam and panel selection for single panel UL transmission as described in the following RAN1#</w:t>
      </w:r>
      <w:r w:rsidR="00BE2E16" w:rsidRPr="00094EDE">
        <w:rPr>
          <w:rFonts w:ascii="Times New Roman" w:hAnsi="Times New Roman" w:cs="Times New Roman"/>
          <w:color w:val="000000" w:themeColor="text1"/>
          <w:lang w:val="en-GB"/>
        </w:rPr>
        <w:t>108</w:t>
      </w:r>
      <w:r w:rsidRPr="00094EDE">
        <w:rPr>
          <w:rFonts w:ascii="Times New Roman" w:hAnsi="Times New Roman" w:cs="Times New Roman"/>
          <w:color w:val="000000" w:themeColor="text1"/>
          <w:lang w:val="en-GB"/>
        </w:rPr>
        <w:t>-e agreement</w:t>
      </w:r>
      <w:r w:rsidR="00BE2E16" w:rsidRPr="00094EDE">
        <w:rPr>
          <w:rFonts w:ascii="Times New Roman" w:hAnsi="Times New Roman" w:cs="Times New Roman"/>
          <w:color w:val="000000" w:themeColor="text1"/>
          <w:lang w:val="en-GB"/>
        </w:rPr>
        <w:t>s</w:t>
      </w:r>
      <w:r w:rsidR="009F6F67" w:rsidRPr="00094EDE">
        <w:rPr>
          <w:rFonts w:ascii="Times New Roman" w:hAnsi="Times New Roman" w:cs="Times New Roman"/>
          <w:color w:val="000000" w:themeColor="text1"/>
          <w:lang w:val="en-GB"/>
        </w:rPr>
        <w:t xml:space="preserve"> and conclusion</w:t>
      </w:r>
      <w:r w:rsidRPr="00094EDE">
        <w:rPr>
          <w:rFonts w:ascii="Times New Roman" w:hAnsi="Times New Roman" w:cs="Times New Roman"/>
          <w:color w:val="000000" w:themeColor="text1"/>
          <w:lang w:val="en-GB"/>
        </w:rPr>
        <w:t>:</w:t>
      </w:r>
    </w:p>
    <w:tbl>
      <w:tblPr>
        <w:tblStyle w:val="TableGrid"/>
        <w:tblW w:w="0" w:type="auto"/>
        <w:tblLook w:val="04A0" w:firstRow="1" w:lastRow="0" w:firstColumn="1" w:lastColumn="0" w:noHBand="0" w:noVBand="1"/>
      </w:tblPr>
      <w:tblGrid>
        <w:gridCol w:w="9269"/>
      </w:tblGrid>
      <w:tr w:rsidR="00410A64" w:rsidRPr="005E647A" w14:paraId="01F0ED9F" w14:textId="77777777" w:rsidTr="008E63C2">
        <w:tc>
          <w:tcPr>
            <w:tcW w:w="9269" w:type="dxa"/>
          </w:tcPr>
          <w:p w14:paraId="086C0C2D" w14:textId="77777777" w:rsidR="00BE2E16" w:rsidRPr="00E75E60" w:rsidRDefault="00BE2E16" w:rsidP="00BE2E16">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341BC00A" w14:textId="77777777" w:rsidR="00BE2E16" w:rsidRPr="00E75E60" w:rsidRDefault="00BE2E16" w:rsidP="00BE2E16">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On Rel.17 enhancements to facilitate UE-initiated panel activation and selection, support the UE reporting a list of UE capability value [sets]</w:t>
            </w:r>
          </w:p>
          <w:p w14:paraId="27A3011F"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Each UE capability value [set] comprises the max supported number of SRS ports</w:t>
            </w:r>
          </w:p>
          <w:p w14:paraId="336ED2A9"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 xml:space="preserve">Any two capability values [sets] are different </w:t>
            </w:r>
          </w:p>
          <w:p w14:paraId="3D94736A"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Whether the UE capability value [set] can be common across all BWPs/CCs in same band or BC can be discussed in UE feature session</w:t>
            </w:r>
          </w:p>
          <w:p w14:paraId="61DF0185" w14:textId="77777777" w:rsidR="00347E7B" w:rsidRPr="00E75E60" w:rsidRDefault="00347E7B" w:rsidP="00D368BE">
            <w:pPr>
              <w:spacing w:after="0"/>
              <w:contextualSpacing/>
              <w:rPr>
                <w:rFonts w:ascii="Times New Roman" w:eastAsia="Times New Roman" w:hAnsi="Times New Roman" w:cs="Times New Roman"/>
                <w:sz w:val="20"/>
                <w:lang w:val="en-GB" w:eastAsia="ja-JP"/>
              </w:rPr>
            </w:pPr>
          </w:p>
          <w:p w14:paraId="395B28F9" w14:textId="77777777" w:rsidR="00347E7B" w:rsidRPr="00E75E60" w:rsidRDefault="00347E7B" w:rsidP="00347E7B">
            <w:pPr>
              <w:rPr>
                <w:rFonts w:ascii="Times New Roman" w:hAnsi="Times New Roman" w:cs="Times New Roman"/>
                <w:sz w:val="20"/>
                <w:lang w:val="en-GB"/>
              </w:rPr>
            </w:pPr>
            <w:r w:rsidRPr="00E75E60">
              <w:rPr>
                <w:rFonts w:ascii="Times New Roman" w:hAnsi="Times New Roman" w:cs="Times New Roman"/>
                <w:sz w:val="20"/>
                <w:highlight w:val="green"/>
                <w:lang w:val="en-GB"/>
              </w:rPr>
              <w:t>Agreement</w:t>
            </w:r>
          </w:p>
          <w:p w14:paraId="793FA5B4" w14:textId="77777777" w:rsidR="00347E7B" w:rsidRPr="00E75E60" w:rsidRDefault="00347E7B" w:rsidP="00347E7B">
            <w:pPr>
              <w:rPr>
                <w:rFonts w:ascii="Times New Roman" w:hAnsi="Times New Roman" w:cs="Times New Roman"/>
                <w:sz w:val="20"/>
                <w:lang w:val="en-GB"/>
              </w:rPr>
            </w:pPr>
            <w:r w:rsidRPr="00E75E60">
              <w:rPr>
                <w:rFonts w:ascii="Times New Roman" w:hAnsi="Times New Roman" w:cs="Times New Roman"/>
                <w:sz w:val="20"/>
                <w:lang w:val="en-GB"/>
              </w:rPr>
              <w:t>On Rel.17 enhancements to facilitate UE-initiated panel activation and selection, UE can report one index of UE capability value [set] for each reported CRI/SSBRI in one beam reporting.</w:t>
            </w:r>
          </w:p>
          <w:p w14:paraId="62F1CBBB" w14:textId="77777777" w:rsidR="009F6F67" w:rsidRPr="00E75E60" w:rsidRDefault="009F6F67" w:rsidP="009F6F67">
            <w:pPr>
              <w:spacing w:after="0"/>
              <w:rPr>
                <w:rFonts w:ascii="Times New Roman" w:eastAsia="Batang" w:hAnsi="Times New Roman" w:cs="Times New Roman"/>
                <w:sz w:val="20"/>
                <w:u w:val="single"/>
                <w:lang w:val="en-GB" w:eastAsia="zh-TW"/>
              </w:rPr>
            </w:pPr>
            <w:r w:rsidRPr="00E75E60">
              <w:rPr>
                <w:rFonts w:ascii="Times New Roman" w:eastAsia="Batang" w:hAnsi="Times New Roman" w:cs="Times New Roman"/>
                <w:sz w:val="20"/>
                <w:u w:val="single"/>
                <w:lang w:val="en-GB"/>
              </w:rPr>
              <w:t>C</w:t>
            </w:r>
            <w:r w:rsidRPr="00E75E60">
              <w:rPr>
                <w:rFonts w:ascii="Times New Roman" w:eastAsia="Batang" w:hAnsi="Times New Roman" w:cs="Times New Roman"/>
                <w:sz w:val="20"/>
                <w:u w:val="single"/>
                <w:lang w:val="en-GB" w:eastAsia="zh-TW"/>
              </w:rPr>
              <w:t>onclusion</w:t>
            </w:r>
          </w:p>
          <w:p w14:paraId="7121C19D"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 xml:space="preserve">On Rel.17 enhancements to facilitate UE-initiated panel activation and selection, there is no consensus in supporting indication of DL-only panel using one value [set] of the max supported number of SRS ports </w:t>
            </w:r>
          </w:p>
          <w:p w14:paraId="370D8777" w14:textId="77777777" w:rsidR="009F6F67" w:rsidRPr="00E75E60" w:rsidRDefault="009F6F67" w:rsidP="009F6F67">
            <w:pPr>
              <w:spacing w:after="0"/>
              <w:rPr>
                <w:rFonts w:ascii="Times New Roman" w:eastAsia="Batang" w:hAnsi="Times New Roman" w:cs="Times New Roman"/>
                <w:sz w:val="20"/>
                <w:lang w:val="en-GB" w:eastAsia="ko-KR"/>
              </w:rPr>
            </w:pPr>
          </w:p>
          <w:p w14:paraId="1D12BB92"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72B2939F"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On Rel.17 enhancements to facilitate UE-initiated panel activation and selection, all types of time-domain behavior, i.e., periodic, semi-persistent, and aperiodic reporting, are supported for the enhanced beam report with index(es) of UE capability value [set].</w:t>
            </w:r>
          </w:p>
          <w:p w14:paraId="47D634D2" w14:textId="77777777" w:rsidR="009F6F67" w:rsidRPr="00E75E60" w:rsidRDefault="009F6F67" w:rsidP="00614FE9">
            <w:pPr>
              <w:numPr>
                <w:ilvl w:val="0"/>
                <w:numId w:val="14"/>
              </w:numPr>
              <w:spacing w:after="0"/>
              <w:contextualSpacing/>
              <w:rPr>
                <w:rFonts w:ascii="Times New Roman" w:hAnsi="Times New Roman" w:cs="Times New Roman"/>
                <w:sz w:val="20"/>
                <w:lang w:val="en-GB" w:eastAsia="ja-JP"/>
              </w:rPr>
            </w:pPr>
            <w:r w:rsidRPr="00E75E60">
              <w:rPr>
                <w:rFonts w:ascii="Times New Roman" w:hAnsi="Times New Roman" w:cs="Times New Roman"/>
                <w:sz w:val="20"/>
                <w:lang w:val="en-GB" w:eastAsia="ja-JP"/>
              </w:rPr>
              <w:t>Support of aperiodic and semi-persistent reporting is optional</w:t>
            </w:r>
            <w:r w:rsidRPr="00E75E60">
              <w:rPr>
                <w:rFonts w:ascii="Times New Roman" w:hAnsi="Times New Roman" w:cs="Times New Roman"/>
                <w:color w:val="3333FF"/>
                <w:sz w:val="20"/>
                <w:lang w:val="en-GB" w:eastAsia="ja-JP"/>
              </w:rPr>
              <w:t xml:space="preserve"> </w:t>
            </w:r>
          </w:p>
          <w:p w14:paraId="3D33A941" w14:textId="02C692C5" w:rsidR="00410A64" w:rsidRPr="00E75E60" w:rsidRDefault="00410A64" w:rsidP="006E4CA8">
            <w:pPr>
              <w:contextualSpacing/>
              <w:rPr>
                <w:rFonts w:ascii="Times New Roman" w:hAnsi="Times New Roman" w:cs="Times New Roman"/>
                <w:color w:val="000000" w:themeColor="text1"/>
                <w:sz w:val="20"/>
                <w:lang w:val="en-GB"/>
              </w:rPr>
            </w:pPr>
          </w:p>
        </w:tc>
      </w:tr>
    </w:tbl>
    <w:p w14:paraId="12D8996C" w14:textId="77777777" w:rsidR="00410A64" w:rsidRPr="00024CE3" w:rsidRDefault="00410A64" w:rsidP="00CC54E9">
      <w:pPr>
        <w:spacing w:after="0"/>
        <w:ind w:left="360"/>
        <w:jc w:val="both"/>
        <w:rPr>
          <w:rFonts w:cs="Arial"/>
          <w:color w:val="000000" w:themeColor="text1"/>
          <w:lang w:val="en-GB"/>
        </w:rPr>
      </w:pPr>
    </w:p>
    <w:p w14:paraId="60F19894" w14:textId="1F3C88A3" w:rsidR="00176192" w:rsidRPr="00094EDE" w:rsidRDefault="00812037" w:rsidP="00C436BE">
      <w:pPr>
        <w:spacing w:after="0"/>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 xml:space="preserve">Rel-17 </w:t>
      </w:r>
      <w:r w:rsidR="006B6E5F" w:rsidRPr="00094EDE">
        <w:rPr>
          <w:rFonts w:ascii="Times New Roman" w:hAnsi="Times New Roman" w:cs="Times New Roman"/>
          <w:color w:val="000000" w:themeColor="text1"/>
          <w:lang w:val="en-GB"/>
        </w:rPr>
        <w:t xml:space="preserve">new reporting was designed </w:t>
      </w:r>
      <w:r w:rsidR="001073F4" w:rsidRPr="00094EDE">
        <w:rPr>
          <w:rFonts w:ascii="Times New Roman" w:hAnsi="Times New Roman" w:cs="Times New Roman"/>
          <w:color w:val="000000" w:themeColor="text1"/>
          <w:lang w:val="en-GB"/>
        </w:rPr>
        <w:t xml:space="preserve">with </w:t>
      </w:r>
      <w:r w:rsidR="006B6E5F" w:rsidRPr="00094EDE">
        <w:rPr>
          <w:rFonts w:ascii="Times New Roman" w:hAnsi="Times New Roman" w:cs="Times New Roman"/>
          <w:color w:val="000000" w:themeColor="text1"/>
          <w:lang w:val="en-GB"/>
        </w:rPr>
        <w:t>a single</w:t>
      </w:r>
      <w:r w:rsidR="00E67DE1" w:rsidRPr="00094EDE">
        <w:rPr>
          <w:rFonts w:ascii="Times New Roman" w:hAnsi="Times New Roman" w:cs="Times New Roman"/>
          <w:color w:val="000000" w:themeColor="text1"/>
          <w:lang w:val="en-GB"/>
        </w:rPr>
        <w:t>-</w:t>
      </w:r>
      <w:r w:rsidR="006B6E5F" w:rsidRPr="00094EDE">
        <w:rPr>
          <w:rFonts w:ascii="Times New Roman" w:hAnsi="Times New Roman" w:cs="Times New Roman"/>
          <w:color w:val="000000" w:themeColor="text1"/>
          <w:lang w:val="en-GB"/>
        </w:rPr>
        <w:t xml:space="preserve">panel PUSCH (codebook based PUSCH) in mind. </w:t>
      </w:r>
      <w:r w:rsidR="00176192" w:rsidRPr="00094EDE">
        <w:rPr>
          <w:rFonts w:ascii="Times New Roman" w:hAnsi="Times New Roman" w:cs="Times New Roman"/>
          <w:color w:val="000000" w:themeColor="text1"/>
          <w:lang w:val="en-GB"/>
        </w:rPr>
        <w:t>Thus, for instance two panels at the UE side having the same number of SRS antenna ports are seen at the gNB side as one panel due to the following agreement:</w:t>
      </w:r>
    </w:p>
    <w:p w14:paraId="2A3AC1E0" w14:textId="77777777" w:rsidR="00034A86" w:rsidRPr="00024CE3" w:rsidRDefault="00034A86" w:rsidP="00CC54E9">
      <w:pPr>
        <w:spacing w:after="0"/>
        <w:rPr>
          <w:rFonts w:cs="Arial"/>
          <w:color w:val="000000" w:themeColor="text1"/>
          <w:lang w:val="en-GB"/>
        </w:rPr>
      </w:pPr>
    </w:p>
    <w:tbl>
      <w:tblPr>
        <w:tblStyle w:val="TableGrid"/>
        <w:tblW w:w="0" w:type="auto"/>
        <w:tblLook w:val="04A0" w:firstRow="1" w:lastRow="0" w:firstColumn="1" w:lastColumn="0" w:noHBand="0" w:noVBand="1"/>
      </w:tblPr>
      <w:tblGrid>
        <w:gridCol w:w="9629"/>
      </w:tblGrid>
      <w:tr w:rsidR="00176192" w:rsidRPr="00B46B2D" w14:paraId="72765A60" w14:textId="77777777" w:rsidTr="00176192">
        <w:tc>
          <w:tcPr>
            <w:tcW w:w="9629" w:type="dxa"/>
          </w:tcPr>
          <w:p w14:paraId="3AE325C1" w14:textId="77777777" w:rsidR="00176192" w:rsidRPr="00E75E60" w:rsidRDefault="00176192" w:rsidP="00176192">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372C21AC" w14:textId="77777777" w:rsidR="00176192" w:rsidRPr="00E75E60" w:rsidRDefault="00176192" w:rsidP="00176192">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On Rel.17 enhancements to facilitate UE-initiated panel activation and selection, support the UE reporting a list of UE capability value [sets]</w:t>
            </w:r>
          </w:p>
          <w:p w14:paraId="3314A50B" w14:textId="761622A9" w:rsidR="00176192" w:rsidRPr="00E75E60" w:rsidRDefault="00176192" w:rsidP="00614FE9">
            <w:pPr>
              <w:numPr>
                <w:ilvl w:val="0"/>
                <w:numId w:val="13"/>
              </w:numPr>
              <w:spacing w:after="0"/>
              <w:contextualSpacing/>
              <w:rPr>
                <w:rFonts w:ascii="Times New Roman" w:eastAsia="Times New Roman" w:hAnsi="Times New Roman" w:cs="Times New Roman"/>
                <w:sz w:val="20"/>
                <w:lang w:eastAsia="ja-JP"/>
              </w:rPr>
            </w:pPr>
            <w:r w:rsidRPr="00E75E60">
              <w:rPr>
                <w:rFonts w:ascii="Times New Roman" w:eastAsia="Times New Roman" w:hAnsi="Times New Roman" w:cs="Times New Roman"/>
                <w:sz w:val="20"/>
                <w:lang w:eastAsia="ja-JP"/>
              </w:rPr>
              <w:t>…</w:t>
            </w:r>
          </w:p>
          <w:p w14:paraId="3A0C5D81" w14:textId="761622A9" w:rsidR="00176192" w:rsidRPr="00E75E60" w:rsidRDefault="00176192" w:rsidP="00614FE9">
            <w:pPr>
              <w:numPr>
                <w:ilvl w:val="0"/>
                <w:numId w:val="13"/>
              </w:numPr>
              <w:spacing w:after="0"/>
              <w:contextualSpacing/>
              <w:rPr>
                <w:rFonts w:ascii="Times New Roman" w:eastAsia="Times New Roman" w:hAnsi="Times New Roman" w:cs="Times New Roman"/>
                <w:sz w:val="20"/>
                <w:highlight w:val="yellow"/>
                <w:lang w:val="en-GB" w:eastAsia="ja-JP"/>
              </w:rPr>
            </w:pPr>
            <w:r w:rsidRPr="00E75E60">
              <w:rPr>
                <w:rFonts w:ascii="Times New Roman" w:eastAsia="Times New Roman" w:hAnsi="Times New Roman" w:cs="Times New Roman"/>
                <w:sz w:val="20"/>
                <w:highlight w:val="yellow"/>
                <w:lang w:val="en-GB" w:eastAsia="ja-JP"/>
              </w:rPr>
              <w:t xml:space="preserve">Any two capability values [sets] are different </w:t>
            </w:r>
          </w:p>
          <w:p w14:paraId="187A05E2" w14:textId="0A43493C" w:rsidR="00176192" w:rsidRPr="00E75E60" w:rsidRDefault="00176192" w:rsidP="00614FE9">
            <w:pPr>
              <w:numPr>
                <w:ilvl w:val="0"/>
                <w:numId w:val="13"/>
              </w:numPr>
              <w:spacing w:after="0"/>
              <w:contextualSpacing/>
              <w:rPr>
                <w:rFonts w:ascii="Times New Roman" w:eastAsia="Times New Roman" w:hAnsi="Times New Roman" w:cs="Times New Roman"/>
                <w:sz w:val="20"/>
                <w:lang w:eastAsia="ja-JP"/>
              </w:rPr>
            </w:pPr>
            <w:r w:rsidRPr="00E75E60">
              <w:rPr>
                <w:rFonts w:ascii="Times New Roman" w:eastAsia="Times New Roman" w:hAnsi="Times New Roman" w:cs="Times New Roman"/>
                <w:sz w:val="20"/>
                <w:lang w:eastAsia="ja-JP"/>
              </w:rPr>
              <w:lastRenderedPageBreak/>
              <w:t>…</w:t>
            </w:r>
          </w:p>
          <w:p w14:paraId="656518D4" w14:textId="77777777" w:rsidR="00176192" w:rsidRPr="00E75E60" w:rsidRDefault="00176192" w:rsidP="00410A64">
            <w:pPr>
              <w:rPr>
                <w:rFonts w:ascii="Times New Roman" w:hAnsi="Times New Roman" w:cs="Times New Roman"/>
                <w:color w:val="000000" w:themeColor="text1"/>
                <w:sz w:val="20"/>
              </w:rPr>
            </w:pPr>
          </w:p>
        </w:tc>
      </w:tr>
    </w:tbl>
    <w:p w14:paraId="16502B3A" w14:textId="0F198435" w:rsidR="00812037" w:rsidRDefault="0054316D" w:rsidP="00CC54E9">
      <w:pPr>
        <w:spacing w:after="0"/>
        <w:rPr>
          <w:rFonts w:cs="Arial"/>
          <w:color w:val="000000" w:themeColor="text1"/>
        </w:rPr>
      </w:pPr>
      <w:r>
        <w:rPr>
          <w:rFonts w:cs="Arial"/>
          <w:color w:val="000000" w:themeColor="text1"/>
        </w:rPr>
        <w:lastRenderedPageBreak/>
        <w:t xml:space="preserve"> </w:t>
      </w:r>
    </w:p>
    <w:p w14:paraId="061F7299" w14:textId="124358E8" w:rsidR="00410A64" w:rsidRPr="00094EDE" w:rsidRDefault="002A2BA9" w:rsidP="00C436BE">
      <w:pPr>
        <w:spacing w:after="0"/>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 xml:space="preserve">In other words, the UE may report two different SSBRIs/CRIs with the same capability value index but the gNB cannot </w:t>
      </w:r>
      <w:r w:rsidR="008F4B51" w:rsidRPr="00094EDE">
        <w:rPr>
          <w:rFonts w:ascii="Times New Roman" w:hAnsi="Times New Roman" w:cs="Times New Roman"/>
          <w:color w:val="000000" w:themeColor="text1"/>
          <w:lang w:val="en-GB"/>
        </w:rPr>
        <w:t xml:space="preserve">determine whether the UE has measured the reported SSBRIs/CRIs with the same or different panel. </w:t>
      </w:r>
      <w:r w:rsidR="00592A98" w:rsidRPr="00094EDE">
        <w:rPr>
          <w:rFonts w:ascii="Times New Roman" w:hAnsi="Times New Roman" w:cs="Times New Roman"/>
          <w:color w:val="000000" w:themeColor="text1"/>
          <w:lang w:val="en-GB"/>
        </w:rPr>
        <w:t xml:space="preserve">Thus, the gNB cannot get aware based on Rel-17 reporting whether the UE would be able to transmit to different TRPs with one </w:t>
      </w:r>
      <w:r w:rsidR="001C54C5" w:rsidRPr="00094EDE">
        <w:rPr>
          <w:rFonts w:ascii="Times New Roman" w:hAnsi="Times New Roman" w:cs="Times New Roman"/>
          <w:color w:val="000000" w:themeColor="text1"/>
          <w:lang w:val="en-GB"/>
        </w:rPr>
        <w:t>panel (e.g.</w:t>
      </w:r>
      <w:r w:rsidR="00AD6BB3" w:rsidRPr="00094EDE">
        <w:rPr>
          <w:rFonts w:ascii="Times New Roman" w:hAnsi="Times New Roman" w:cs="Times New Roman"/>
          <w:color w:val="000000" w:themeColor="text1"/>
          <w:lang w:val="en-GB"/>
        </w:rPr>
        <w:t>,</w:t>
      </w:r>
      <w:r w:rsidR="001C54C5" w:rsidRPr="00094EDE">
        <w:rPr>
          <w:rFonts w:ascii="Times New Roman" w:hAnsi="Times New Roman" w:cs="Times New Roman"/>
          <w:color w:val="000000" w:themeColor="text1"/>
          <w:lang w:val="en-GB"/>
        </w:rPr>
        <w:t xml:space="preserve"> in TDM manner) or with two different panels (e.g.</w:t>
      </w:r>
      <w:r w:rsidR="00AD6BB3" w:rsidRPr="00094EDE">
        <w:rPr>
          <w:rFonts w:ascii="Times New Roman" w:hAnsi="Times New Roman" w:cs="Times New Roman"/>
          <w:color w:val="000000" w:themeColor="text1"/>
          <w:lang w:val="en-GB"/>
        </w:rPr>
        <w:t>,</w:t>
      </w:r>
      <w:r w:rsidR="001C54C5" w:rsidRPr="00094EDE">
        <w:rPr>
          <w:rFonts w:ascii="Times New Roman" w:hAnsi="Times New Roman" w:cs="Times New Roman"/>
          <w:color w:val="000000" w:themeColor="text1"/>
          <w:lang w:val="en-GB"/>
        </w:rPr>
        <w:t xml:space="preserve"> in FDM or SDM manner)</w:t>
      </w:r>
      <w:r w:rsidR="00CA1D22" w:rsidRPr="00094EDE">
        <w:rPr>
          <w:rFonts w:ascii="Times New Roman" w:hAnsi="Times New Roman" w:cs="Times New Roman"/>
          <w:color w:val="000000" w:themeColor="text1"/>
          <w:lang w:val="en-GB"/>
        </w:rPr>
        <w:t xml:space="preserve"> at a time</w:t>
      </w:r>
      <w:r w:rsidR="00815E2C" w:rsidRPr="00094EDE">
        <w:rPr>
          <w:rFonts w:ascii="Times New Roman" w:hAnsi="Times New Roman" w:cs="Times New Roman"/>
          <w:color w:val="000000" w:themeColor="text1"/>
          <w:lang w:val="en-GB"/>
        </w:rPr>
        <w:t xml:space="preserve">. Thus, we think that it would be beneficial to extend the Rel-17 capability value index reporting to </w:t>
      </w:r>
      <w:r w:rsidR="00C0441B" w:rsidRPr="00094EDE">
        <w:rPr>
          <w:rFonts w:ascii="Times New Roman" w:hAnsi="Times New Roman" w:cs="Times New Roman"/>
          <w:color w:val="000000" w:themeColor="text1"/>
          <w:lang w:val="en-GB"/>
        </w:rPr>
        <w:t>support also simultaneous multi-panel uplink transmission.</w:t>
      </w:r>
      <w:r w:rsidR="00A63D70" w:rsidRPr="00094EDE">
        <w:rPr>
          <w:rFonts w:ascii="Times New Roman" w:hAnsi="Times New Roman" w:cs="Times New Roman"/>
          <w:color w:val="000000" w:themeColor="text1"/>
          <w:lang w:val="en-GB"/>
        </w:rPr>
        <w:t xml:space="preserve"> In the enhanced reporting</w:t>
      </w:r>
      <w:r w:rsidR="00CA1D22" w:rsidRPr="00094EDE">
        <w:rPr>
          <w:rFonts w:ascii="Times New Roman" w:hAnsi="Times New Roman" w:cs="Times New Roman"/>
          <w:color w:val="000000" w:themeColor="text1"/>
          <w:lang w:val="en-GB"/>
        </w:rPr>
        <w:t>,</w:t>
      </w:r>
      <w:r w:rsidR="00A63D70" w:rsidRPr="00094EDE">
        <w:rPr>
          <w:rFonts w:ascii="Times New Roman" w:hAnsi="Times New Roman" w:cs="Times New Roman"/>
          <w:color w:val="000000" w:themeColor="text1"/>
          <w:lang w:val="en-GB"/>
        </w:rPr>
        <w:t xml:space="preserve"> the report should carry information about </w:t>
      </w:r>
      <w:r w:rsidR="008266C9" w:rsidRPr="00094EDE">
        <w:rPr>
          <w:rFonts w:ascii="Times New Roman" w:hAnsi="Times New Roman" w:cs="Times New Roman"/>
          <w:color w:val="000000" w:themeColor="text1"/>
          <w:lang w:val="en-GB"/>
        </w:rPr>
        <w:t>UE’s simultaneous transmission possibility of two panels.</w:t>
      </w:r>
    </w:p>
    <w:p w14:paraId="16BDC885" w14:textId="197E6E9B" w:rsidR="002F4926" w:rsidRPr="00094EDE" w:rsidRDefault="00B93F12" w:rsidP="00C436BE">
      <w:pPr>
        <w:pStyle w:val="Caption"/>
        <w:jc w:val="both"/>
        <w:rPr>
          <w:rFonts w:ascii="Times New Roman" w:hAnsi="Times New Roman" w:cs="Times New Roman"/>
          <w:lang w:val="en-GB"/>
        </w:rPr>
      </w:pPr>
      <w:bookmarkStart w:id="50" w:name="_Ref102136830"/>
      <w:r w:rsidRPr="00B50220">
        <w:rPr>
          <w:rFonts w:ascii="Times New Roman" w:hAnsi="Times New Roman" w:cs="Times New Roman"/>
          <w:lang w:val="en-GB"/>
        </w:rPr>
        <w:t>Observation</w:t>
      </w:r>
      <w:r w:rsidR="001B1319"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094EDE">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ED30E7">
        <w:rPr>
          <w:rFonts w:ascii="Times New Roman" w:hAnsi="Times New Roman" w:cs="Times New Roman"/>
          <w:noProof/>
          <w:lang w:val="en-GB"/>
        </w:rPr>
        <w:t>9</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Pr="00B50220">
        <w:rPr>
          <w:rFonts w:ascii="Times New Roman" w:hAnsi="Times New Roman" w:cs="Times New Roman"/>
          <w:lang w:val="en-GB"/>
        </w:rPr>
        <w:t xml:space="preserve"> </w:t>
      </w:r>
      <w:r w:rsidR="006F4CB5" w:rsidRPr="00094EDE">
        <w:rPr>
          <w:rFonts w:ascii="Times New Roman" w:hAnsi="Times New Roman" w:cs="Times New Roman"/>
          <w:color w:val="000000" w:themeColor="text1"/>
          <w:lang w:val="en-GB"/>
        </w:rPr>
        <w:t>T</w:t>
      </w:r>
      <w:r w:rsidR="002F4926" w:rsidRPr="00094EDE">
        <w:rPr>
          <w:rFonts w:ascii="Times New Roman" w:hAnsi="Times New Roman" w:cs="Times New Roman"/>
          <w:color w:val="000000" w:themeColor="text1"/>
          <w:lang w:val="en-GB"/>
        </w:rPr>
        <w:t>he UE may report two different SSBRIs/CRIs with the same capability value index but the gNB cannot determine whether the UE has measured the reported SSBRIs/CRIs with the same or different panel. Thus, the gNB cannot get aware based on Rel-17 reporting whether the UE would be able to transmit to different TRPs with one panel (e.g., in TDM manner) or with two different panels (e.g., in FDM or SDM manner) at a time.</w:t>
      </w:r>
      <w:bookmarkEnd w:id="50"/>
    </w:p>
    <w:p w14:paraId="40527DDB" w14:textId="65690DD3" w:rsidR="008C721D" w:rsidRDefault="00B93F12" w:rsidP="00C436BE">
      <w:pPr>
        <w:pStyle w:val="Caption"/>
        <w:jc w:val="both"/>
        <w:rPr>
          <w:rFonts w:ascii="Times New Roman" w:hAnsi="Times New Roman" w:cs="Times New Roman"/>
          <w:lang w:val="en-GB"/>
        </w:rPr>
      </w:pPr>
      <w:bookmarkStart w:id="51" w:name="_Ref111225856"/>
      <w:bookmarkStart w:id="52" w:name="_Ref102136846"/>
      <w:r w:rsidRPr="001E5CFB">
        <w:rPr>
          <w:rFonts w:ascii="Times New Roman" w:hAnsi="Times New Roman" w:cs="Times New Roman"/>
          <w:lang w:val="en-GB"/>
        </w:rPr>
        <w:t>Proposal</w:t>
      </w:r>
      <w:r w:rsidR="001B1319" w:rsidRPr="001E5CFB">
        <w:rPr>
          <w:rFonts w:ascii="Times New Roman" w:hAnsi="Times New Roman" w:cs="Times New Roman"/>
          <w:lang w:val="en-GB"/>
        </w:rPr>
        <w:t xml:space="preserve"> </w:t>
      </w:r>
      <w:r w:rsidR="00094EDE" w:rsidRPr="001E5CFB">
        <w:rPr>
          <w:rFonts w:ascii="Times New Roman" w:hAnsi="Times New Roman" w:cs="Times New Roman"/>
        </w:rPr>
        <w:fldChar w:fldCharType="begin"/>
      </w:r>
      <w:r w:rsidR="00094EDE" w:rsidRPr="001E5CFB">
        <w:rPr>
          <w:rFonts w:ascii="Times New Roman" w:hAnsi="Times New Roman" w:cs="Times New Roman"/>
          <w:lang w:val="en-GB"/>
        </w:rPr>
        <w:instrText xml:space="preserve"> SEQ Proposal \* ARABIC </w:instrText>
      </w:r>
      <w:r w:rsidR="00094EDE" w:rsidRPr="001E5CFB">
        <w:rPr>
          <w:rFonts w:ascii="Times New Roman" w:hAnsi="Times New Roman" w:cs="Times New Roman"/>
        </w:rPr>
        <w:fldChar w:fldCharType="separate"/>
      </w:r>
      <w:r w:rsidR="00873839">
        <w:rPr>
          <w:rFonts w:ascii="Times New Roman" w:hAnsi="Times New Roman" w:cs="Times New Roman"/>
          <w:noProof/>
          <w:lang w:val="en-GB"/>
        </w:rPr>
        <w:t>29</w:t>
      </w:r>
      <w:r w:rsidR="00094EDE" w:rsidRPr="001E5CFB">
        <w:rPr>
          <w:rFonts w:ascii="Times New Roman" w:hAnsi="Times New Roman" w:cs="Times New Roman"/>
        </w:rPr>
        <w:fldChar w:fldCharType="end"/>
      </w:r>
      <w:r w:rsidR="00094EDE" w:rsidRPr="001E5CFB">
        <w:rPr>
          <w:rFonts w:ascii="Times New Roman" w:hAnsi="Times New Roman" w:cs="Times New Roman"/>
          <w:lang w:val="en-GB"/>
        </w:rPr>
        <w:t>:</w:t>
      </w:r>
      <w:r w:rsidR="002F4926" w:rsidRPr="00C933F3">
        <w:rPr>
          <w:rFonts w:ascii="Times New Roman" w:hAnsi="Times New Roman" w:cs="Times New Roman"/>
          <w:lang w:val="en-GB"/>
        </w:rPr>
        <w:t xml:space="preserve"> </w:t>
      </w:r>
      <w:r w:rsidR="008266C9" w:rsidRPr="00094EDE">
        <w:rPr>
          <w:rFonts w:ascii="Times New Roman" w:hAnsi="Times New Roman" w:cs="Times New Roman"/>
          <w:lang w:val="en-GB"/>
        </w:rPr>
        <w:t xml:space="preserve">Enhance capability value index reporting to carry information to gNB </w:t>
      </w:r>
      <w:r w:rsidR="00D6075D" w:rsidRPr="00094EDE">
        <w:rPr>
          <w:rFonts w:ascii="Times New Roman" w:hAnsi="Times New Roman" w:cs="Times New Roman"/>
          <w:lang w:val="en-GB"/>
        </w:rPr>
        <w:t xml:space="preserve">on </w:t>
      </w:r>
      <w:r w:rsidR="008266C9" w:rsidRPr="00094EDE">
        <w:rPr>
          <w:rFonts w:ascii="Times New Roman" w:hAnsi="Times New Roman" w:cs="Times New Roman"/>
          <w:lang w:val="en-GB"/>
        </w:rPr>
        <w:t>whether</w:t>
      </w:r>
      <w:r w:rsidR="00462C0B" w:rsidRPr="00094EDE">
        <w:rPr>
          <w:rFonts w:ascii="Times New Roman" w:hAnsi="Times New Roman" w:cs="Times New Roman"/>
          <w:lang w:val="en-GB"/>
        </w:rPr>
        <w:t xml:space="preserve"> or not</w:t>
      </w:r>
      <w:r w:rsidR="008266C9" w:rsidRPr="00094EDE">
        <w:rPr>
          <w:rFonts w:ascii="Times New Roman" w:hAnsi="Times New Roman" w:cs="Times New Roman"/>
          <w:lang w:val="en-GB"/>
        </w:rPr>
        <w:t xml:space="preserve"> the UE </w:t>
      </w:r>
      <w:r w:rsidR="00065850" w:rsidRPr="00094EDE">
        <w:rPr>
          <w:rFonts w:ascii="Times New Roman" w:hAnsi="Times New Roman" w:cs="Times New Roman"/>
          <w:lang w:val="en-GB"/>
        </w:rPr>
        <w:t>is</w:t>
      </w:r>
      <w:r w:rsidR="008266C9" w:rsidRPr="00094EDE">
        <w:rPr>
          <w:rFonts w:ascii="Times New Roman" w:hAnsi="Times New Roman" w:cs="Times New Roman"/>
          <w:lang w:val="en-GB"/>
        </w:rPr>
        <w:t xml:space="preserve"> able t</w:t>
      </w:r>
      <w:r w:rsidR="00462C0B" w:rsidRPr="00094EDE">
        <w:rPr>
          <w:rFonts w:ascii="Times New Roman" w:hAnsi="Times New Roman" w:cs="Times New Roman"/>
          <w:lang w:val="en-GB"/>
        </w:rPr>
        <w:t xml:space="preserve">o transmit simultaneously </w:t>
      </w:r>
      <w:r w:rsidR="00F05BBC" w:rsidRPr="00094EDE">
        <w:rPr>
          <w:rFonts w:ascii="Times New Roman" w:hAnsi="Times New Roman" w:cs="Times New Roman"/>
          <w:lang w:val="en-GB"/>
        </w:rPr>
        <w:t>from</w:t>
      </w:r>
      <w:r w:rsidR="00600ADB" w:rsidRPr="00094EDE">
        <w:rPr>
          <w:rFonts w:ascii="Times New Roman" w:hAnsi="Times New Roman" w:cs="Times New Roman"/>
          <w:lang w:val="en-GB"/>
        </w:rPr>
        <w:t xml:space="preserve"> </w:t>
      </w:r>
      <w:r w:rsidR="00462C0B" w:rsidRPr="00094EDE">
        <w:rPr>
          <w:rFonts w:ascii="Times New Roman" w:hAnsi="Times New Roman" w:cs="Times New Roman"/>
          <w:lang w:val="en-GB"/>
        </w:rPr>
        <w:t>two panels</w:t>
      </w:r>
      <w:r w:rsidR="00781A5F" w:rsidRPr="00094EDE">
        <w:rPr>
          <w:rFonts w:ascii="Times New Roman" w:hAnsi="Times New Roman" w:cs="Times New Roman"/>
          <w:lang w:val="en-GB"/>
        </w:rPr>
        <w:t>,</w:t>
      </w:r>
      <w:r w:rsidR="00462C0B" w:rsidRPr="00094EDE">
        <w:rPr>
          <w:rFonts w:ascii="Times New Roman" w:hAnsi="Times New Roman" w:cs="Times New Roman"/>
          <w:lang w:val="en-GB"/>
        </w:rPr>
        <w:t xml:space="preserve"> where the panels may have same or different </w:t>
      </w:r>
      <w:r w:rsidR="005113BB" w:rsidRPr="00094EDE">
        <w:rPr>
          <w:rFonts w:ascii="Times New Roman" w:hAnsi="Times New Roman" w:cs="Times New Roman"/>
          <w:lang w:val="en-GB"/>
        </w:rPr>
        <w:t xml:space="preserve">maximum </w:t>
      </w:r>
      <w:r w:rsidR="00462C0B" w:rsidRPr="00094EDE">
        <w:rPr>
          <w:rFonts w:ascii="Times New Roman" w:hAnsi="Times New Roman" w:cs="Times New Roman"/>
          <w:lang w:val="en-GB"/>
        </w:rPr>
        <w:t>number of SRS ports.</w:t>
      </w:r>
      <w:bookmarkEnd w:id="51"/>
    </w:p>
    <w:p w14:paraId="7DAA2649" w14:textId="77777777" w:rsidR="00087BE6" w:rsidRPr="00D54974" w:rsidRDefault="00087BE6" w:rsidP="00D54974">
      <w:pPr>
        <w:rPr>
          <w:lang w:val="en-GB"/>
        </w:rPr>
      </w:pPr>
    </w:p>
    <w:p w14:paraId="5F407CAC" w14:textId="2E241A29" w:rsidR="008C721D" w:rsidRDefault="00154B2D" w:rsidP="000A1C29">
      <w:pPr>
        <w:pStyle w:val="Heading3"/>
      </w:pPr>
      <w:r>
        <w:t>2.</w:t>
      </w:r>
      <w:r w:rsidR="000F7C7F">
        <w:t>5</w:t>
      </w:r>
      <w:r>
        <w:t xml:space="preserve">.2 </w:t>
      </w:r>
      <w:r w:rsidR="008C721D">
        <w:t xml:space="preserve">Enhanced reporting to alleviate inter-beam interference in simultaneous multi-panel </w:t>
      </w:r>
      <w:r w:rsidR="00A804EB">
        <w:t>upli</w:t>
      </w:r>
      <w:r w:rsidR="006B0CA9">
        <w:t>n</w:t>
      </w:r>
      <w:r w:rsidR="00A804EB">
        <w:t>k transmission</w:t>
      </w:r>
      <w:r w:rsidR="00825E69">
        <w:t>s</w:t>
      </w:r>
    </w:p>
    <w:bookmarkEnd w:id="52"/>
    <w:p w14:paraId="5A5FBB0A" w14:textId="33559110" w:rsidR="008C721D" w:rsidRPr="00F92C42" w:rsidRDefault="008C721D" w:rsidP="00F66E09">
      <w:pPr>
        <w:pStyle w:val="Caption"/>
        <w:jc w:val="both"/>
        <w:rPr>
          <w:rFonts w:ascii="Times New Roman" w:hAnsi="Times New Roman" w:cs="Times New Roman"/>
          <w:b w:val="0"/>
          <w:lang w:val="en-GB"/>
        </w:rPr>
      </w:pPr>
      <w:r w:rsidRPr="00F92C42">
        <w:rPr>
          <w:rFonts w:ascii="Times New Roman" w:hAnsi="Times New Roman" w:cs="Times New Roman"/>
          <w:b w:val="0"/>
          <w:lang w:val="en-GB"/>
        </w:rPr>
        <w:t xml:space="preserve">In </w:t>
      </w:r>
      <w:r w:rsidR="00A804EB" w:rsidRPr="00F92C42">
        <w:rPr>
          <w:rFonts w:ascii="Times New Roman" w:hAnsi="Times New Roman" w:cs="Times New Roman"/>
          <w:b w:val="0"/>
          <w:lang w:val="en-GB"/>
        </w:rPr>
        <w:t>multi-TRP</w:t>
      </w:r>
      <w:r w:rsidRPr="00F92C42">
        <w:rPr>
          <w:rFonts w:ascii="Times New Roman" w:hAnsi="Times New Roman" w:cs="Times New Roman"/>
          <w:b w:val="0"/>
          <w:lang w:val="en-GB"/>
        </w:rPr>
        <w:t xml:space="preserve"> scenario</w:t>
      </w:r>
      <w:r w:rsidR="008B7DE9" w:rsidRPr="00F92C42">
        <w:rPr>
          <w:rFonts w:ascii="Times New Roman" w:hAnsi="Times New Roman" w:cs="Times New Roman"/>
          <w:b w:val="0"/>
          <w:lang w:val="en-GB"/>
        </w:rPr>
        <w:t>,</w:t>
      </w:r>
      <w:r w:rsidRPr="00F92C42">
        <w:rPr>
          <w:rFonts w:ascii="Times New Roman" w:hAnsi="Times New Roman" w:cs="Times New Roman"/>
          <w:b w:val="0"/>
          <w:lang w:val="en-GB"/>
        </w:rPr>
        <w:t xml:space="preserve"> the distance and radio conditions between the transmitting panels and receiving TRPs may differ quite much. For the uplink transmission</w:t>
      </w:r>
      <w:r w:rsidR="002A0750" w:rsidRPr="00F92C42">
        <w:rPr>
          <w:rFonts w:ascii="Times New Roman" w:hAnsi="Times New Roman" w:cs="Times New Roman"/>
          <w:b w:val="0"/>
          <w:lang w:val="en-GB"/>
        </w:rPr>
        <w:t>,</w:t>
      </w:r>
      <w:r w:rsidRPr="00F92C42">
        <w:rPr>
          <w:rFonts w:ascii="Times New Roman" w:hAnsi="Times New Roman" w:cs="Times New Roman"/>
          <w:b w:val="0"/>
          <w:lang w:val="en-GB"/>
        </w:rPr>
        <w:t xml:space="preserve"> an open loop power control is applied that aims at compensating the higher path loss by the higher transmission power. Thus, the panels transmitting simultaneously may be having quite different EIRP per resource element/subcarrier. Even though the transmit beams may be spatially separated (main lobes), the higher EIRP panel may have sidelobes in </w:t>
      </w:r>
      <w:r w:rsidR="001105A7" w:rsidRPr="00F92C42">
        <w:rPr>
          <w:rFonts w:ascii="Times New Roman" w:hAnsi="Times New Roman" w:cs="Times New Roman"/>
          <w:b w:val="0"/>
          <w:lang w:val="en-GB"/>
        </w:rPr>
        <w:t xml:space="preserve">relatively high level compared to the </w:t>
      </w:r>
      <w:r w:rsidRPr="00F92C42">
        <w:rPr>
          <w:rFonts w:ascii="Times New Roman" w:hAnsi="Times New Roman" w:cs="Times New Roman"/>
          <w:b w:val="0"/>
          <w:lang w:val="en-GB"/>
        </w:rPr>
        <w:t xml:space="preserve">main lobe of the transmit beam of the other panel. Depending on the transmit beams the higher EIRP panel may cause high interference with its side lobes to the receiving TRP of the other panel with lower EIRP. In that case, FDM transmission scheme may be preferred over the SDM scheme while in other cases SDM may be preferred. </w:t>
      </w:r>
    </w:p>
    <w:p w14:paraId="3AD71FF8" w14:textId="13E79232" w:rsidR="00D14259" w:rsidRPr="00F92C42" w:rsidRDefault="008C721D" w:rsidP="00D14259">
      <w:pPr>
        <w:jc w:val="both"/>
        <w:rPr>
          <w:rFonts w:ascii="Times New Roman" w:hAnsi="Times New Roman" w:cs="Times New Roman"/>
          <w:lang w:val="en-GB"/>
        </w:rPr>
      </w:pPr>
      <w:r w:rsidRPr="00F92C42">
        <w:rPr>
          <w:rFonts w:ascii="Times New Roman" w:hAnsi="Times New Roman" w:cs="Times New Roman"/>
          <w:lang w:val="en-GB"/>
        </w:rPr>
        <w:t>The</w:t>
      </w:r>
      <w:r w:rsidR="00BD3CAE" w:rsidRPr="00F92C42">
        <w:rPr>
          <w:rFonts w:ascii="Times New Roman" w:hAnsi="Times New Roman" w:cs="Times New Roman"/>
          <w:lang w:val="en-GB"/>
        </w:rPr>
        <w:t xml:space="preserve">n the </w:t>
      </w:r>
      <w:r w:rsidRPr="00F92C42">
        <w:rPr>
          <w:rFonts w:ascii="Times New Roman" w:hAnsi="Times New Roman" w:cs="Times New Roman"/>
          <w:lang w:val="en-GB"/>
        </w:rPr>
        <w:t>question is that how the gNB could get aware of the situation so that it could make a proper transmission scheme selection for the simultaneous multi-panel uplink transmission.</w:t>
      </w:r>
      <w:r w:rsidR="0042723C" w:rsidRPr="00F92C42">
        <w:rPr>
          <w:rFonts w:ascii="Times New Roman" w:hAnsi="Times New Roman" w:cs="Times New Roman"/>
          <w:lang w:val="en-GB"/>
        </w:rPr>
        <w:t xml:space="preserve"> O</w:t>
      </w:r>
      <w:r w:rsidR="00D14259" w:rsidRPr="00F92C42">
        <w:rPr>
          <w:rFonts w:ascii="Times New Roman" w:hAnsi="Times New Roman" w:cs="Times New Roman"/>
          <w:lang w:val="en-GB"/>
        </w:rPr>
        <w:t xml:space="preserve">ne way </w:t>
      </w:r>
      <w:r w:rsidR="0042723C" w:rsidRPr="00F92C42">
        <w:rPr>
          <w:rFonts w:ascii="Times New Roman" w:hAnsi="Times New Roman" w:cs="Times New Roman"/>
          <w:lang w:val="en-GB"/>
        </w:rPr>
        <w:t>to determine feasible transmission scheme i</w:t>
      </w:r>
      <w:r w:rsidR="00D14259" w:rsidRPr="00F92C42">
        <w:rPr>
          <w:rFonts w:ascii="Times New Roman" w:hAnsi="Times New Roman" w:cs="Times New Roman"/>
          <w:lang w:val="en-GB"/>
        </w:rPr>
        <w:t xml:space="preserve">s when the SRS transmissions are received and potential precoder matrix/matrices are estimated at the gNB side. Another way could be to consider how the UE would choose RSs for reporting as potential source RSs to determine uplink transmit spatial filters. </w:t>
      </w:r>
      <w:r w:rsidR="00544FF1" w:rsidRPr="00F92C42">
        <w:rPr>
          <w:rFonts w:ascii="Times New Roman" w:hAnsi="Times New Roman" w:cs="Times New Roman"/>
          <w:lang w:val="en-GB"/>
        </w:rPr>
        <w:t>Let’s denote RS1 as the candidate spatial source RS for the first panel towards the first TRP and RS2 as the candidate spatial source RS for the second panel towards the second TRP. Both panels measure using their intended TX beam</w:t>
      </w:r>
      <w:r w:rsidR="004E7794" w:rsidRPr="00F92C42">
        <w:rPr>
          <w:rFonts w:ascii="Times New Roman" w:hAnsi="Times New Roman" w:cs="Times New Roman"/>
          <w:lang w:val="en-GB"/>
        </w:rPr>
        <w:t xml:space="preserve"> (TX beam of first panel according to RS1 and TX beam of second panel according to RS2)</w:t>
      </w:r>
      <w:r w:rsidR="00544FF1" w:rsidRPr="00F92C42">
        <w:rPr>
          <w:rFonts w:ascii="Times New Roman" w:hAnsi="Times New Roman" w:cs="Times New Roman"/>
          <w:lang w:val="en-GB"/>
        </w:rPr>
        <w:t xml:space="preserve"> as RX beam </w:t>
      </w:r>
      <w:r w:rsidR="004E7794" w:rsidRPr="00F92C42">
        <w:rPr>
          <w:rFonts w:ascii="Times New Roman" w:hAnsi="Times New Roman" w:cs="Times New Roman"/>
          <w:lang w:val="en-GB"/>
        </w:rPr>
        <w:t xml:space="preserve">RSRP of both spatial source RSs. Then if the RSRP of RS1 measured by the second panel is in the same level as the RSRP of RS1 measured by the first panel, or if the RSRP of RS2 measured by the first panel is in the level as the RSRP of RS2 measured by the second panel, there may be an inter-beam interference issue and e.g. SDM may not be feasible but rather FDM would be preferable in this case. </w:t>
      </w:r>
      <w:r w:rsidR="003C3560" w:rsidRPr="00F92C42">
        <w:rPr>
          <w:rFonts w:ascii="Times New Roman" w:hAnsi="Times New Roman" w:cs="Times New Roman"/>
          <w:lang w:val="en-GB"/>
        </w:rPr>
        <w:t>In the beam reporting the UE could inform gNB about feasible pairs of DL RSs to determine uplink spatial transmit filters and feasible multiplexing method</w:t>
      </w:r>
      <w:r w:rsidR="00E16D60" w:rsidRPr="00F92C42">
        <w:rPr>
          <w:rFonts w:ascii="Times New Roman" w:hAnsi="Times New Roman" w:cs="Times New Roman"/>
          <w:lang w:val="en-GB"/>
        </w:rPr>
        <w:t>(s)</w:t>
      </w:r>
      <w:r w:rsidR="00BA190B" w:rsidRPr="00F92C42">
        <w:rPr>
          <w:rFonts w:ascii="Times New Roman" w:hAnsi="Times New Roman" w:cs="Times New Roman"/>
          <w:lang w:val="en-GB"/>
        </w:rPr>
        <w:t xml:space="preserve"> (SDM, FDM, SFN or TDM).</w:t>
      </w:r>
      <w:r w:rsidR="00800FEC" w:rsidRPr="00F92C42">
        <w:rPr>
          <w:rFonts w:ascii="Times New Roman" w:hAnsi="Times New Roman" w:cs="Times New Roman"/>
          <w:lang w:val="en-GB"/>
        </w:rPr>
        <w:t xml:space="preserve"> DL RSs could also reflect the QCL-Type D RSs of the </w:t>
      </w:r>
      <w:r w:rsidR="00800FEC" w:rsidRPr="00F92C42">
        <w:rPr>
          <w:rFonts w:ascii="Times New Roman" w:hAnsi="Times New Roman" w:cs="Times New Roman"/>
          <w:i/>
          <w:lang w:val="en-GB"/>
        </w:rPr>
        <w:t>indicated</w:t>
      </w:r>
      <w:r w:rsidR="00800FEC" w:rsidRPr="00F92C42">
        <w:rPr>
          <w:rFonts w:ascii="Times New Roman" w:hAnsi="Times New Roman" w:cs="Times New Roman"/>
          <w:lang w:val="en-GB"/>
        </w:rPr>
        <w:t xml:space="preserve"> TCI states.</w:t>
      </w:r>
    </w:p>
    <w:p w14:paraId="69F2322D" w14:textId="0A44499F" w:rsidR="00D14259" w:rsidRPr="00F92C42" w:rsidRDefault="00D14259" w:rsidP="00D14259">
      <w:pPr>
        <w:pStyle w:val="Caption"/>
        <w:jc w:val="both"/>
        <w:rPr>
          <w:rFonts w:ascii="Times New Roman" w:hAnsi="Times New Roman" w:cs="Times New Roman"/>
          <w:lang w:val="en-GB"/>
        </w:rPr>
      </w:pPr>
      <w:bookmarkStart w:id="53" w:name="_Ref111225868"/>
      <w:r w:rsidRPr="001E5CFB">
        <w:rPr>
          <w:rFonts w:ascii="Times New Roman" w:hAnsi="Times New Roman" w:cs="Times New Roman"/>
          <w:lang w:val="en-GB"/>
        </w:rPr>
        <w:t>Proposal</w:t>
      </w:r>
      <w:r w:rsidR="001F4E92" w:rsidRPr="001E5CFB">
        <w:rPr>
          <w:rFonts w:ascii="Times New Roman" w:hAnsi="Times New Roman" w:cs="Times New Roman"/>
          <w:lang w:val="en-GB"/>
        </w:rPr>
        <w:t xml:space="preserve"> </w:t>
      </w:r>
      <w:r w:rsidR="00F92C42" w:rsidRPr="001E5CFB">
        <w:rPr>
          <w:rFonts w:ascii="Times New Roman" w:hAnsi="Times New Roman" w:cs="Times New Roman"/>
        </w:rPr>
        <w:fldChar w:fldCharType="begin"/>
      </w:r>
      <w:r w:rsidR="00F92C42" w:rsidRPr="001E5CFB">
        <w:rPr>
          <w:rFonts w:ascii="Times New Roman" w:hAnsi="Times New Roman" w:cs="Times New Roman"/>
          <w:lang w:val="en-GB"/>
        </w:rPr>
        <w:instrText xml:space="preserve"> SEQ Proposal \* ARABIC </w:instrText>
      </w:r>
      <w:r w:rsidR="00F92C42" w:rsidRPr="001E5CFB">
        <w:rPr>
          <w:rFonts w:ascii="Times New Roman" w:hAnsi="Times New Roman" w:cs="Times New Roman"/>
        </w:rPr>
        <w:fldChar w:fldCharType="separate"/>
      </w:r>
      <w:r w:rsidR="00873839">
        <w:rPr>
          <w:rFonts w:ascii="Times New Roman" w:hAnsi="Times New Roman" w:cs="Times New Roman"/>
          <w:noProof/>
          <w:lang w:val="en-GB"/>
        </w:rPr>
        <w:t>30</w:t>
      </w:r>
      <w:r w:rsidR="00F92C42" w:rsidRPr="001E5CFB">
        <w:rPr>
          <w:rFonts w:ascii="Times New Roman" w:hAnsi="Times New Roman" w:cs="Times New Roman"/>
        </w:rPr>
        <w:fldChar w:fldCharType="end"/>
      </w:r>
      <w:r w:rsidR="00F92C42" w:rsidRPr="001E5CFB">
        <w:rPr>
          <w:rFonts w:ascii="Times New Roman" w:hAnsi="Times New Roman" w:cs="Times New Roman"/>
          <w:lang w:val="en-GB"/>
        </w:rPr>
        <w:t>:</w:t>
      </w:r>
      <w:r w:rsidRPr="00F92C42">
        <w:rPr>
          <w:rFonts w:ascii="Times New Roman" w:hAnsi="Times New Roman" w:cs="Times New Roman"/>
          <w:lang w:val="en-GB"/>
        </w:rPr>
        <w:t xml:space="preserve"> </w:t>
      </w:r>
      <w:r w:rsidR="00BA190B" w:rsidRPr="00F92C42">
        <w:rPr>
          <w:rFonts w:ascii="Times New Roman" w:hAnsi="Times New Roman" w:cs="Times New Roman"/>
          <w:lang w:val="en-GB"/>
        </w:rPr>
        <w:t>S</w:t>
      </w:r>
      <w:r w:rsidRPr="00F92C42">
        <w:rPr>
          <w:rFonts w:ascii="Times New Roman" w:hAnsi="Times New Roman" w:cs="Times New Roman"/>
          <w:lang w:val="en-GB"/>
        </w:rPr>
        <w:t>tudy schemes to alleviate the inter-beam interference issue</w:t>
      </w:r>
      <w:r w:rsidR="00825E69" w:rsidRPr="00F92C42">
        <w:rPr>
          <w:rFonts w:ascii="Times New Roman" w:hAnsi="Times New Roman" w:cs="Times New Roman"/>
          <w:lang w:val="en-GB"/>
        </w:rPr>
        <w:t xml:space="preserve"> for simultaneous multi-panel uplink transmissions</w:t>
      </w:r>
      <w:r w:rsidRPr="00F92C42">
        <w:rPr>
          <w:rFonts w:ascii="Times New Roman" w:hAnsi="Times New Roman" w:cs="Times New Roman"/>
          <w:lang w:val="en-GB"/>
        </w:rPr>
        <w:t>.</w:t>
      </w:r>
      <w:bookmarkEnd w:id="53"/>
      <w:r w:rsidRPr="00F92C42">
        <w:rPr>
          <w:rFonts w:ascii="Times New Roman" w:hAnsi="Times New Roman" w:cs="Times New Roman"/>
          <w:lang w:val="en-GB"/>
        </w:rPr>
        <w:t xml:space="preserve"> </w:t>
      </w:r>
    </w:p>
    <w:p w14:paraId="22FD38C7" w14:textId="78C916CD" w:rsidR="00BA190B" w:rsidRPr="00F92C42" w:rsidRDefault="00BA190B" w:rsidP="00BA190B">
      <w:pPr>
        <w:pStyle w:val="Caption"/>
        <w:jc w:val="both"/>
        <w:rPr>
          <w:rFonts w:ascii="Times New Roman" w:hAnsi="Times New Roman" w:cs="Times New Roman"/>
          <w:lang w:val="en-GB"/>
        </w:rPr>
      </w:pPr>
      <w:bookmarkStart w:id="54" w:name="_Ref111225880"/>
      <w:r w:rsidRPr="001E5CFB">
        <w:rPr>
          <w:rFonts w:ascii="Times New Roman" w:hAnsi="Times New Roman" w:cs="Times New Roman"/>
          <w:lang w:val="en-GB"/>
        </w:rPr>
        <w:lastRenderedPageBreak/>
        <w:t>Proposal</w:t>
      </w:r>
      <w:r w:rsidR="001F4E92" w:rsidRPr="001E5CFB">
        <w:rPr>
          <w:rFonts w:ascii="Times New Roman" w:hAnsi="Times New Roman" w:cs="Times New Roman"/>
          <w:lang w:val="en-GB"/>
        </w:rPr>
        <w:t xml:space="preserve"> </w:t>
      </w:r>
      <w:r w:rsidR="00F92C42" w:rsidRPr="001E5CFB">
        <w:rPr>
          <w:rFonts w:ascii="Times New Roman" w:hAnsi="Times New Roman" w:cs="Times New Roman"/>
        </w:rPr>
        <w:fldChar w:fldCharType="begin"/>
      </w:r>
      <w:r w:rsidR="00F92C42" w:rsidRPr="001E5CFB">
        <w:rPr>
          <w:rFonts w:ascii="Times New Roman" w:hAnsi="Times New Roman" w:cs="Times New Roman"/>
          <w:lang w:val="en-GB"/>
        </w:rPr>
        <w:instrText xml:space="preserve"> SEQ Proposal \* ARABIC </w:instrText>
      </w:r>
      <w:r w:rsidR="00F92C42" w:rsidRPr="001E5CFB">
        <w:rPr>
          <w:rFonts w:ascii="Times New Roman" w:hAnsi="Times New Roman" w:cs="Times New Roman"/>
        </w:rPr>
        <w:fldChar w:fldCharType="separate"/>
      </w:r>
      <w:r w:rsidR="00873839">
        <w:rPr>
          <w:rFonts w:ascii="Times New Roman" w:hAnsi="Times New Roman" w:cs="Times New Roman"/>
          <w:noProof/>
          <w:lang w:val="en-GB"/>
        </w:rPr>
        <w:t>31</w:t>
      </w:r>
      <w:r w:rsidR="00F92C42" w:rsidRPr="001E5CFB">
        <w:rPr>
          <w:rFonts w:ascii="Times New Roman" w:hAnsi="Times New Roman" w:cs="Times New Roman"/>
        </w:rPr>
        <w:fldChar w:fldCharType="end"/>
      </w:r>
      <w:r w:rsidR="00F92C42" w:rsidRPr="001E5CFB">
        <w:rPr>
          <w:rFonts w:ascii="Times New Roman" w:hAnsi="Times New Roman" w:cs="Times New Roman"/>
          <w:lang w:val="en-GB"/>
        </w:rPr>
        <w:t>:</w:t>
      </w:r>
      <w:r w:rsidRPr="00F92C42">
        <w:rPr>
          <w:rFonts w:ascii="Times New Roman" w:hAnsi="Times New Roman" w:cs="Times New Roman"/>
          <w:lang w:val="en-GB"/>
        </w:rPr>
        <w:t xml:space="preserve"> </w:t>
      </w:r>
      <w:r w:rsidR="00E16D60" w:rsidRPr="00F92C42">
        <w:rPr>
          <w:rFonts w:ascii="Times New Roman" w:hAnsi="Times New Roman" w:cs="Times New Roman"/>
          <w:lang w:val="en-GB"/>
        </w:rPr>
        <w:t>Consider UE to report information regarding feasible multiplexing schemes of simultaneous two-panel UL PUSCH based on DL RS measurements</w:t>
      </w:r>
      <w:r w:rsidR="00CA1DE4" w:rsidRPr="00F92C42">
        <w:rPr>
          <w:rFonts w:ascii="Times New Roman" w:hAnsi="Times New Roman" w:cs="Times New Roman"/>
          <w:lang w:val="en-GB"/>
        </w:rPr>
        <w:t xml:space="preserve"> where DL RSs represent the candidate UL TX beams</w:t>
      </w:r>
      <w:r w:rsidRPr="00F92C42">
        <w:rPr>
          <w:rFonts w:ascii="Times New Roman" w:hAnsi="Times New Roman" w:cs="Times New Roman"/>
          <w:lang w:val="en-GB"/>
        </w:rPr>
        <w:t>.</w:t>
      </w:r>
      <w:bookmarkEnd w:id="54"/>
      <w:r w:rsidRPr="00F92C42">
        <w:rPr>
          <w:rFonts w:ascii="Times New Roman" w:hAnsi="Times New Roman" w:cs="Times New Roman"/>
          <w:lang w:val="en-GB"/>
        </w:rPr>
        <w:t xml:space="preserve"> </w:t>
      </w:r>
    </w:p>
    <w:p w14:paraId="3B04D135" w14:textId="77777777" w:rsidR="00FF242E" w:rsidRDefault="00FF242E" w:rsidP="00CC54E9">
      <w:pPr>
        <w:rPr>
          <w:lang w:val="en-GB"/>
        </w:rPr>
      </w:pPr>
    </w:p>
    <w:p w14:paraId="6FC21607" w14:textId="7FAC02B1" w:rsidR="00FF242E" w:rsidRDefault="00481D81" w:rsidP="000A1C29">
      <w:pPr>
        <w:pStyle w:val="Heading3"/>
      </w:pPr>
      <w:r>
        <w:t>2.</w:t>
      </w:r>
      <w:r w:rsidR="00EE1963">
        <w:t>5</w:t>
      </w:r>
      <w:r>
        <w:t xml:space="preserve">.3 </w:t>
      </w:r>
      <w:r w:rsidR="001A076D" w:rsidRPr="001A076D">
        <w:t>Beam indication for single-DCI and multi-DCI</w:t>
      </w:r>
      <w:r w:rsidR="004D50A0">
        <w:t xml:space="preserve"> modes</w:t>
      </w:r>
    </w:p>
    <w:p w14:paraId="6EFE91E2" w14:textId="392C1E4A" w:rsidR="00CB6D2C" w:rsidRPr="004B53E4" w:rsidRDefault="008D280D" w:rsidP="00C436BE">
      <w:pPr>
        <w:jc w:val="both"/>
        <w:rPr>
          <w:rFonts w:ascii="Times New Roman" w:hAnsi="Times New Roman" w:cs="Times New Roman"/>
          <w:lang w:val="en-GB"/>
        </w:rPr>
      </w:pPr>
      <w:r w:rsidRPr="004B53E4">
        <w:rPr>
          <w:rFonts w:ascii="Times New Roman" w:hAnsi="Times New Roman" w:cs="Times New Roman"/>
          <w:lang w:val="en-GB"/>
        </w:rPr>
        <w:t>Once the</w:t>
      </w:r>
      <w:r w:rsidR="00375D9F" w:rsidRPr="004B53E4">
        <w:rPr>
          <w:rFonts w:ascii="Times New Roman" w:hAnsi="Times New Roman" w:cs="Times New Roman"/>
          <w:lang w:val="en-GB"/>
        </w:rPr>
        <w:t xml:space="preserve"> reporting capability is</w:t>
      </w:r>
      <w:r w:rsidR="00FD218B" w:rsidRPr="004B53E4">
        <w:rPr>
          <w:rFonts w:ascii="Times New Roman" w:hAnsi="Times New Roman" w:cs="Times New Roman"/>
          <w:lang w:val="en-GB"/>
        </w:rPr>
        <w:t xml:space="preserve"> </w:t>
      </w:r>
      <w:r w:rsidR="007A42E0" w:rsidRPr="004B53E4">
        <w:rPr>
          <w:rFonts w:ascii="Times New Roman" w:hAnsi="Times New Roman" w:cs="Times New Roman"/>
          <w:lang w:val="en-GB"/>
        </w:rPr>
        <w:t>defined/</w:t>
      </w:r>
      <w:r w:rsidR="00FD218B" w:rsidRPr="004B53E4">
        <w:rPr>
          <w:rFonts w:ascii="Times New Roman" w:hAnsi="Times New Roman" w:cs="Times New Roman"/>
          <w:lang w:val="en-GB"/>
        </w:rPr>
        <w:t>supporte</w:t>
      </w:r>
      <w:r w:rsidR="000568F3" w:rsidRPr="004B53E4">
        <w:rPr>
          <w:rFonts w:ascii="Times New Roman" w:hAnsi="Times New Roman" w:cs="Times New Roman"/>
          <w:lang w:val="en-GB"/>
        </w:rPr>
        <w:t>d</w:t>
      </w:r>
      <w:r w:rsidR="00DB5C78" w:rsidRPr="004B53E4">
        <w:rPr>
          <w:rFonts w:ascii="Times New Roman" w:hAnsi="Times New Roman" w:cs="Times New Roman"/>
          <w:lang w:val="en-GB"/>
        </w:rPr>
        <w:t xml:space="preserve"> to enable the simultaneous UL transmission operation</w:t>
      </w:r>
      <w:r w:rsidR="000568F3" w:rsidRPr="004B53E4">
        <w:rPr>
          <w:rFonts w:ascii="Times New Roman" w:hAnsi="Times New Roman" w:cs="Times New Roman"/>
          <w:lang w:val="en-GB"/>
        </w:rPr>
        <w:t xml:space="preserve">, both UE and gNB would have same understanding on which panels and </w:t>
      </w:r>
      <w:r w:rsidR="001572D2" w:rsidRPr="004B53E4">
        <w:rPr>
          <w:rFonts w:ascii="Times New Roman" w:hAnsi="Times New Roman" w:cs="Times New Roman"/>
          <w:lang w:val="en-GB"/>
        </w:rPr>
        <w:t>UL/joint TCI state</w:t>
      </w:r>
      <w:r w:rsidR="009709F1" w:rsidRPr="004B53E4">
        <w:rPr>
          <w:rFonts w:ascii="Times New Roman" w:hAnsi="Times New Roman" w:cs="Times New Roman"/>
          <w:lang w:val="en-GB"/>
        </w:rPr>
        <w:t>s could be used for simultaneous UL transmissions</w:t>
      </w:r>
      <w:r w:rsidR="00F9315B" w:rsidRPr="004B53E4">
        <w:rPr>
          <w:rFonts w:ascii="Times New Roman" w:hAnsi="Times New Roman" w:cs="Times New Roman"/>
          <w:lang w:val="en-GB"/>
        </w:rPr>
        <w:t>.</w:t>
      </w:r>
      <w:r w:rsidR="00560257" w:rsidRPr="004B53E4">
        <w:rPr>
          <w:rFonts w:ascii="Times New Roman" w:hAnsi="Times New Roman" w:cs="Times New Roman"/>
          <w:lang w:val="en-GB"/>
        </w:rPr>
        <w:t xml:space="preserve"> Then, </w:t>
      </w:r>
      <w:r w:rsidR="00441DB6" w:rsidRPr="004B53E4">
        <w:rPr>
          <w:rFonts w:ascii="Times New Roman" w:hAnsi="Times New Roman" w:cs="Times New Roman"/>
          <w:lang w:val="en-GB"/>
        </w:rPr>
        <w:t>for two UL/joint TCI states</w:t>
      </w:r>
      <w:r w:rsidR="00156FCF" w:rsidRPr="004B53E4">
        <w:rPr>
          <w:rFonts w:ascii="Times New Roman" w:hAnsi="Times New Roman" w:cs="Times New Roman"/>
          <w:lang w:val="en-GB"/>
        </w:rPr>
        <w:t xml:space="preserve">, </w:t>
      </w:r>
      <w:r w:rsidR="00586489" w:rsidRPr="004B53E4">
        <w:rPr>
          <w:rFonts w:ascii="Times New Roman" w:hAnsi="Times New Roman" w:cs="Times New Roman"/>
          <w:lang w:val="en-GB"/>
        </w:rPr>
        <w:t xml:space="preserve">both </w:t>
      </w:r>
      <w:r w:rsidR="00156FCF" w:rsidRPr="004B53E4">
        <w:rPr>
          <w:rFonts w:ascii="Times New Roman" w:hAnsi="Times New Roman" w:cs="Times New Roman"/>
          <w:lang w:val="en-GB"/>
        </w:rPr>
        <w:t xml:space="preserve">the UE </w:t>
      </w:r>
      <w:r w:rsidR="00586489" w:rsidRPr="004B53E4">
        <w:rPr>
          <w:rFonts w:ascii="Times New Roman" w:hAnsi="Times New Roman" w:cs="Times New Roman"/>
          <w:lang w:val="en-GB"/>
        </w:rPr>
        <w:t xml:space="preserve">and gNB </w:t>
      </w:r>
      <w:r w:rsidR="00156FCF" w:rsidRPr="004B53E4">
        <w:rPr>
          <w:rFonts w:ascii="Times New Roman" w:hAnsi="Times New Roman" w:cs="Times New Roman"/>
          <w:lang w:val="en-GB"/>
        </w:rPr>
        <w:t>would know</w:t>
      </w:r>
      <w:r w:rsidR="009D0DA2" w:rsidRPr="004B53E4">
        <w:rPr>
          <w:rFonts w:ascii="Times New Roman" w:hAnsi="Times New Roman" w:cs="Times New Roman"/>
          <w:lang w:val="en-GB"/>
        </w:rPr>
        <w:t xml:space="preserve"> whether </w:t>
      </w:r>
      <w:r w:rsidR="00586489" w:rsidRPr="004B53E4">
        <w:rPr>
          <w:rFonts w:ascii="Times New Roman" w:hAnsi="Times New Roman" w:cs="Times New Roman"/>
          <w:lang w:val="en-GB"/>
        </w:rPr>
        <w:t>the UE</w:t>
      </w:r>
      <w:r w:rsidR="009D0DA2" w:rsidRPr="004B53E4">
        <w:rPr>
          <w:rFonts w:ascii="Times New Roman" w:hAnsi="Times New Roman" w:cs="Times New Roman"/>
          <w:lang w:val="en-GB"/>
        </w:rPr>
        <w:t xml:space="preserve"> can</w:t>
      </w:r>
      <w:r w:rsidR="00147FD8" w:rsidRPr="004B53E4">
        <w:rPr>
          <w:rFonts w:ascii="Times New Roman" w:hAnsi="Times New Roman" w:cs="Times New Roman"/>
          <w:lang w:val="en-GB"/>
        </w:rPr>
        <w:t xml:space="preserve"> perform simultaneous UL transmission</w:t>
      </w:r>
      <w:r w:rsidR="001F44C2" w:rsidRPr="004B53E4">
        <w:rPr>
          <w:rFonts w:ascii="Times New Roman" w:hAnsi="Times New Roman" w:cs="Times New Roman"/>
          <w:lang w:val="en-GB"/>
        </w:rPr>
        <w:t>s</w:t>
      </w:r>
      <w:r w:rsidR="00147FD8" w:rsidRPr="004B53E4">
        <w:rPr>
          <w:rFonts w:ascii="Times New Roman" w:hAnsi="Times New Roman" w:cs="Times New Roman"/>
          <w:lang w:val="en-GB"/>
        </w:rPr>
        <w:t xml:space="preserve"> or not</w:t>
      </w:r>
      <w:r w:rsidR="00C5247C" w:rsidRPr="004B53E4">
        <w:rPr>
          <w:rFonts w:ascii="Times New Roman" w:hAnsi="Times New Roman" w:cs="Times New Roman"/>
          <w:lang w:val="en-GB"/>
        </w:rPr>
        <w:t xml:space="preserve"> using these two TCI states,</w:t>
      </w:r>
      <w:r w:rsidR="003C3E02" w:rsidRPr="004B53E4">
        <w:rPr>
          <w:rFonts w:ascii="Times New Roman" w:hAnsi="Times New Roman" w:cs="Times New Roman"/>
          <w:lang w:val="en-GB"/>
        </w:rPr>
        <w:t xml:space="preserve"> where each TCI state would be mapped to </w:t>
      </w:r>
      <w:r w:rsidR="001F44C2" w:rsidRPr="004B53E4">
        <w:rPr>
          <w:rFonts w:ascii="Times New Roman" w:hAnsi="Times New Roman" w:cs="Times New Roman"/>
          <w:lang w:val="en-GB"/>
        </w:rPr>
        <w:t>a different UL transmission</w:t>
      </w:r>
      <w:r w:rsidR="004B61B2" w:rsidRPr="004B53E4">
        <w:rPr>
          <w:rFonts w:ascii="Times New Roman" w:hAnsi="Times New Roman" w:cs="Times New Roman"/>
          <w:lang w:val="en-GB"/>
        </w:rPr>
        <w:t>(s)</w:t>
      </w:r>
      <w:r w:rsidR="00E84D90" w:rsidRPr="004B53E4">
        <w:rPr>
          <w:rFonts w:ascii="Times New Roman" w:hAnsi="Times New Roman" w:cs="Times New Roman"/>
          <w:lang w:val="en-GB"/>
        </w:rPr>
        <w:t xml:space="preserve"> of the simultaneous UL transmission</w:t>
      </w:r>
      <w:r w:rsidR="004B61B2" w:rsidRPr="004B53E4">
        <w:rPr>
          <w:rFonts w:ascii="Times New Roman" w:hAnsi="Times New Roman" w:cs="Times New Roman"/>
          <w:lang w:val="en-GB"/>
        </w:rPr>
        <w:t xml:space="preserve"> operation</w:t>
      </w:r>
      <w:r w:rsidR="001F44C2" w:rsidRPr="004B53E4">
        <w:rPr>
          <w:rFonts w:ascii="Times New Roman" w:hAnsi="Times New Roman" w:cs="Times New Roman"/>
          <w:lang w:val="en-GB"/>
        </w:rPr>
        <w:t xml:space="preserve">. </w:t>
      </w:r>
    </w:p>
    <w:p w14:paraId="05640260" w14:textId="2C2F6B03" w:rsidR="00342763" w:rsidRPr="004B53E4" w:rsidRDefault="00342763" w:rsidP="00C436BE">
      <w:pPr>
        <w:jc w:val="both"/>
        <w:rPr>
          <w:rFonts w:ascii="Times New Roman" w:hAnsi="Times New Roman" w:cs="Times New Roman"/>
          <w:lang w:val="en-GB"/>
        </w:rPr>
      </w:pPr>
      <w:r w:rsidRPr="004B53E4">
        <w:rPr>
          <w:rFonts w:ascii="Times New Roman" w:hAnsi="Times New Roman" w:cs="Times New Roman"/>
          <w:lang w:val="en-GB"/>
        </w:rPr>
        <w:t xml:space="preserve">Hence, if </w:t>
      </w:r>
      <w:r w:rsidR="00E93293" w:rsidRPr="004B53E4">
        <w:rPr>
          <w:rFonts w:ascii="Times New Roman" w:hAnsi="Times New Roman" w:cs="Times New Roman"/>
          <w:lang w:val="en-GB"/>
        </w:rPr>
        <w:t>the</w:t>
      </w:r>
      <w:r w:rsidRPr="004B53E4">
        <w:rPr>
          <w:rFonts w:ascii="Times New Roman" w:hAnsi="Times New Roman" w:cs="Times New Roman"/>
          <w:lang w:val="en-GB"/>
        </w:rPr>
        <w:t xml:space="preserve"> </w:t>
      </w:r>
      <w:r w:rsidR="009E5041" w:rsidRPr="004B53E4">
        <w:rPr>
          <w:rFonts w:ascii="Times New Roman" w:hAnsi="Times New Roman" w:cs="Times New Roman"/>
          <w:lang w:val="en-GB"/>
        </w:rPr>
        <w:t>gN</w:t>
      </w:r>
      <w:r w:rsidR="00F66E09" w:rsidRPr="004B53E4">
        <w:rPr>
          <w:rFonts w:ascii="Times New Roman" w:hAnsi="Times New Roman" w:cs="Times New Roman"/>
          <w:lang w:val="en-GB"/>
        </w:rPr>
        <w:t>B</w:t>
      </w:r>
      <w:r w:rsidR="009E5041" w:rsidRPr="004B53E4">
        <w:rPr>
          <w:rFonts w:ascii="Times New Roman" w:hAnsi="Times New Roman" w:cs="Times New Roman"/>
          <w:lang w:val="en-GB"/>
        </w:rPr>
        <w:t xml:space="preserve"> </w:t>
      </w:r>
      <w:r w:rsidR="00AE678F" w:rsidRPr="004B53E4">
        <w:rPr>
          <w:rFonts w:ascii="Times New Roman" w:hAnsi="Times New Roman" w:cs="Times New Roman"/>
          <w:lang w:val="en-GB"/>
        </w:rPr>
        <w:t>decides</w:t>
      </w:r>
      <w:r w:rsidRPr="004B53E4">
        <w:rPr>
          <w:rFonts w:ascii="Times New Roman" w:hAnsi="Times New Roman" w:cs="Times New Roman"/>
          <w:lang w:val="en-GB"/>
        </w:rPr>
        <w:t xml:space="preserve"> to schedule the UE with simultaneous UL transmissions, the gNB would</w:t>
      </w:r>
      <w:r w:rsidR="00AE678F" w:rsidRPr="004B53E4">
        <w:rPr>
          <w:rFonts w:ascii="Times New Roman" w:hAnsi="Times New Roman" w:cs="Times New Roman"/>
          <w:lang w:val="en-GB"/>
        </w:rPr>
        <w:t xml:space="preserve"> need to </w:t>
      </w:r>
      <w:r w:rsidR="00583C25" w:rsidRPr="004B53E4">
        <w:rPr>
          <w:rFonts w:ascii="Times New Roman" w:hAnsi="Times New Roman" w:cs="Times New Roman"/>
          <w:lang w:val="en-GB"/>
        </w:rPr>
        <w:t xml:space="preserve">have two indicated UL/joint TCI states </w:t>
      </w:r>
      <w:r w:rsidR="002357B4" w:rsidRPr="004B53E4">
        <w:rPr>
          <w:rFonts w:ascii="Times New Roman" w:hAnsi="Times New Roman" w:cs="Times New Roman"/>
          <w:lang w:val="en-GB"/>
        </w:rPr>
        <w:t xml:space="preserve">corresponding to capability value set indices </w:t>
      </w:r>
      <w:r w:rsidR="000026B7" w:rsidRPr="004B53E4">
        <w:rPr>
          <w:rFonts w:ascii="Times New Roman" w:hAnsi="Times New Roman" w:cs="Times New Roman"/>
          <w:lang w:val="en-GB"/>
        </w:rPr>
        <w:t xml:space="preserve">/ panels </w:t>
      </w:r>
      <w:r w:rsidR="00583C25" w:rsidRPr="004B53E4">
        <w:rPr>
          <w:rFonts w:ascii="Times New Roman" w:hAnsi="Times New Roman" w:cs="Times New Roman"/>
          <w:lang w:val="en-GB"/>
        </w:rPr>
        <w:t xml:space="preserve">for which the UE has already indicated the capability of </w:t>
      </w:r>
      <w:r w:rsidR="00645DE2" w:rsidRPr="004B53E4">
        <w:rPr>
          <w:rFonts w:ascii="Times New Roman" w:hAnsi="Times New Roman" w:cs="Times New Roman"/>
          <w:lang w:val="en-GB"/>
        </w:rPr>
        <w:t xml:space="preserve">simultaneous transmissions using these </w:t>
      </w:r>
      <w:r w:rsidR="00A57E0B" w:rsidRPr="004B53E4">
        <w:rPr>
          <w:rFonts w:ascii="Times New Roman" w:hAnsi="Times New Roman" w:cs="Times New Roman"/>
          <w:lang w:val="en-GB"/>
        </w:rPr>
        <w:t>panels / TCI states</w:t>
      </w:r>
      <w:r w:rsidR="00645DE2" w:rsidRPr="004B53E4">
        <w:rPr>
          <w:rFonts w:ascii="Times New Roman" w:hAnsi="Times New Roman" w:cs="Times New Roman"/>
          <w:lang w:val="en-GB"/>
        </w:rPr>
        <w:t xml:space="preserve"> </w:t>
      </w:r>
      <w:r w:rsidR="00AC56F7" w:rsidRPr="004B53E4">
        <w:rPr>
          <w:rFonts w:ascii="Times New Roman" w:hAnsi="Times New Roman" w:cs="Times New Roman"/>
          <w:lang w:val="en-GB"/>
        </w:rPr>
        <w:t xml:space="preserve">– </w:t>
      </w:r>
      <w:r w:rsidR="0054092E" w:rsidRPr="004B53E4">
        <w:rPr>
          <w:rFonts w:ascii="Times New Roman" w:hAnsi="Times New Roman" w:cs="Times New Roman"/>
          <w:lang w:val="en-GB"/>
        </w:rPr>
        <w:t xml:space="preserve">through </w:t>
      </w:r>
      <w:r w:rsidR="00AC56F7" w:rsidRPr="004B53E4">
        <w:rPr>
          <w:rFonts w:ascii="Times New Roman" w:hAnsi="Times New Roman" w:cs="Times New Roman"/>
          <w:lang w:val="en-GB"/>
        </w:rPr>
        <w:t xml:space="preserve">for example </w:t>
      </w:r>
      <w:r w:rsidR="0054092E" w:rsidRPr="004B53E4">
        <w:rPr>
          <w:rFonts w:ascii="Times New Roman" w:hAnsi="Times New Roman" w:cs="Times New Roman"/>
          <w:lang w:val="en-GB"/>
        </w:rPr>
        <w:t>the</w:t>
      </w:r>
      <w:r w:rsidR="009D64DE" w:rsidRPr="004B53E4">
        <w:rPr>
          <w:rFonts w:ascii="Times New Roman" w:hAnsi="Times New Roman" w:cs="Times New Roman"/>
          <w:lang w:val="en-GB"/>
        </w:rPr>
        <w:t xml:space="preserve"> enhanced reporting</w:t>
      </w:r>
      <w:r w:rsidR="00C97CF2" w:rsidRPr="004B53E4">
        <w:rPr>
          <w:rFonts w:ascii="Times New Roman" w:hAnsi="Times New Roman" w:cs="Times New Roman"/>
          <w:lang w:val="en-GB"/>
        </w:rPr>
        <w:t xml:space="preserve"> suggested in the previous subsection</w:t>
      </w:r>
      <w:r w:rsidR="00F77A41" w:rsidRPr="004B53E4">
        <w:rPr>
          <w:rFonts w:ascii="Times New Roman" w:hAnsi="Times New Roman" w:cs="Times New Roman"/>
          <w:lang w:val="en-GB"/>
        </w:rPr>
        <w:t>s</w:t>
      </w:r>
      <w:r w:rsidR="00C97CF2" w:rsidRPr="004B53E4">
        <w:rPr>
          <w:rFonts w:ascii="Times New Roman" w:hAnsi="Times New Roman" w:cs="Times New Roman"/>
          <w:lang w:val="en-GB"/>
        </w:rPr>
        <w:t>.</w:t>
      </w:r>
    </w:p>
    <w:p w14:paraId="11B01286" w14:textId="06E7C533" w:rsidR="006C6828" w:rsidRPr="004B53E4" w:rsidRDefault="00A320B4" w:rsidP="00C436BE">
      <w:pPr>
        <w:jc w:val="both"/>
        <w:rPr>
          <w:rFonts w:ascii="Times New Roman" w:hAnsi="Times New Roman" w:cs="Times New Roman"/>
          <w:lang w:val="en-GB"/>
        </w:rPr>
      </w:pPr>
      <w:r w:rsidRPr="004B53E4">
        <w:rPr>
          <w:rFonts w:ascii="Times New Roman" w:hAnsi="Times New Roman" w:cs="Times New Roman"/>
          <w:lang w:val="en-GB"/>
        </w:rPr>
        <w:t>Note that t</w:t>
      </w:r>
      <w:r w:rsidR="0067178A" w:rsidRPr="004B53E4">
        <w:rPr>
          <w:rFonts w:ascii="Times New Roman" w:hAnsi="Times New Roman" w:cs="Times New Roman"/>
          <w:lang w:val="en-GB"/>
        </w:rPr>
        <w:t xml:space="preserve">he above reasoning could be </w:t>
      </w:r>
      <w:r w:rsidR="00E84D90" w:rsidRPr="004B53E4">
        <w:rPr>
          <w:rFonts w:ascii="Times New Roman" w:hAnsi="Times New Roman" w:cs="Times New Roman"/>
          <w:lang w:val="en-GB"/>
        </w:rPr>
        <w:t>applicable</w:t>
      </w:r>
      <w:r w:rsidR="0067178A" w:rsidRPr="004B53E4">
        <w:rPr>
          <w:rFonts w:ascii="Times New Roman" w:hAnsi="Times New Roman" w:cs="Times New Roman"/>
          <w:lang w:val="en-GB"/>
        </w:rPr>
        <w:t xml:space="preserve"> for </w:t>
      </w:r>
      <w:r w:rsidR="00072DB8" w:rsidRPr="004B53E4">
        <w:rPr>
          <w:rFonts w:ascii="Times New Roman" w:hAnsi="Times New Roman" w:cs="Times New Roman"/>
          <w:lang w:val="en-GB"/>
        </w:rPr>
        <w:t>simultaneous UL transmissions</w:t>
      </w:r>
      <w:r w:rsidR="00E422D1" w:rsidRPr="004B53E4">
        <w:rPr>
          <w:rFonts w:ascii="Times New Roman" w:hAnsi="Times New Roman" w:cs="Times New Roman"/>
          <w:lang w:val="en-GB"/>
        </w:rPr>
        <w:t xml:space="preserve"> scheduled via</w:t>
      </w:r>
      <w:r w:rsidR="00072DB8" w:rsidRPr="004B53E4">
        <w:rPr>
          <w:rFonts w:ascii="Times New Roman" w:hAnsi="Times New Roman" w:cs="Times New Roman"/>
          <w:lang w:val="en-GB"/>
        </w:rPr>
        <w:t xml:space="preserve"> single</w:t>
      </w:r>
      <w:r w:rsidR="003B5316" w:rsidRPr="004B53E4">
        <w:rPr>
          <w:rFonts w:ascii="Times New Roman" w:hAnsi="Times New Roman" w:cs="Times New Roman"/>
          <w:lang w:val="en-GB"/>
        </w:rPr>
        <w:t>-DCI mode or multi-DCI mode.</w:t>
      </w:r>
    </w:p>
    <w:p w14:paraId="03D4086D" w14:textId="50BD8279" w:rsidR="00FF242E" w:rsidRPr="004B53E4" w:rsidRDefault="00362F18" w:rsidP="00C436BE">
      <w:pPr>
        <w:pStyle w:val="Caption"/>
        <w:jc w:val="both"/>
        <w:rPr>
          <w:rFonts w:ascii="Times New Roman" w:hAnsi="Times New Roman" w:cs="Times New Roman"/>
          <w:lang w:val="en-GB"/>
        </w:rPr>
      </w:pPr>
      <w:bookmarkStart w:id="55" w:name="_Ref102136866"/>
      <w:r w:rsidRPr="00B50220">
        <w:rPr>
          <w:rFonts w:ascii="Times New Roman" w:hAnsi="Times New Roman" w:cs="Times New Roman"/>
          <w:lang w:val="en-GB"/>
        </w:rPr>
        <w:t>Observation</w:t>
      </w:r>
      <w:r w:rsidR="00465DF3"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4B53E4">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ED30E7">
        <w:rPr>
          <w:rFonts w:ascii="Times New Roman" w:hAnsi="Times New Roman" w:cs="Times New Roman"/>
          <w:noProof/>
          <w:lang w:val="en-GB"/>
        </w:rPr>
        <w:t>10</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002F4926" w:rsidRPr="00B50220">
        <w:rPr>
          <w:rFonts w:ascii="Times New Roman" w:hAnsi="Times New Roman" w:cs="Times New Roman"/>
          <w:lang w:val="en-GB"/>
        </w:rPr>
        <w:t xml:space="preserve"> </w:t>
      </w:r>
      <w:r w:rsidR="00F1631B" w:rsidRPr="004B53E4">
        <w:rPr>
          <w:rFonts w:ascii="Times New Roman" w:hAnsi="Times New Roman" w:cs="Times New Roman"/>
          <w:lang w:val="en-GB"/>
        </w:rPr>
        <w:t xml:space="preserve">Enhanced capability value </w:t>
      </w:r>
      <w:r w:rsidR="0048481A" w:rsidRPr="004B53E4">
        <w:rPr>
          <w:rFonts w:ascii="Times New Roman" w:hAnsi="Times New Roman" w:cs="Times New Roman"/>
          <w:lang w:val="en-GB"/>
        </w:rPr>
        <w:t>set</w:t>
      </w:r>
      <w:r w:rsidR="00F1631B" w:rsidRPr="004B53E4">
        <w:rPr>
          <w:rFonts w:ascii="Times New Roman" w:hAnsi="Times New Roman" w:cs="Times New Roman"/>
          <w:lang w:val="en-GB"/>
        </w:rPr>
        <w:t xml:space="preserve"> reporting to enable </w:t>
      </w:r>
      <w:r w:rsidR="007D0F7C" w:rsidRPr="004B53E4">
        <w:rPr>
          <w:rFonts w:ascii="Times New Roman" w:hAnsi="Times New Roman" w:cs="Times New Roman"/>
          <w:lang w:val="en-GB"/>
        </w:rPr>
        <w:t xml:space="preserve">beam indication for </w:t>
      </w:r>
      <w:r w:rsidR="00F1631B" w:rsidRPr="004B53E4">
        <w:rPr>
          <w:rFonts w:ascii="Times New Roman" w:hAnsi="Times New Roman" w:cs="Times New Roman"/>
          <w:lang w:val="en-GB"/>
        </w:rPr>
        <w:t>simultaneous UL transmission</w:t>
      </w:r>
      <w:r w:rsidR="007D05C6" w:rsidRPr="004B53E4">
        <w:rPr>
          <w:rFonts w:ascii="Times New Roman" w:hAnsi="Times New Roman" w:cs="Times New Roman"/>
          <w:lang w:val="en-GB"/>
        </w:rPr>
        <w:t>s could be used for both single-DCI and multi-DCI modes.</w:t>
      </w:r>
      <w:bookmarkEnd w:id="55"/>
    </w:p>
    <w:p w14:paraId="59C3AB89" w14:textId="3D51BA28" w:rsidR="000A5CAC" w:rsidRPr="003635AA" w:rsidRDefault="002704A4" w:rsidP="00C436BE">
      <w:pPr>
        <w:jc w:val="both"/>
        <w:rPr>
          <w:rFonts w:ascii="Times New Roman" w:hAnsi="Times New Roman" w:cs="Times New Roman"/>
          <w:lang w:val="en-GB"/>
        </w:rPr>
      </w:pPr>
      <w:r w:rsidRPr="003635AA">
        <w:rPr>
          <w:rFonts w:ascii="Times New Roman" w:hAnsi="Times New Roman" w:cs="Times New Roman"/>
          <w:lang w:val="en-GB"/>
        </w:rPr>
        <w:t>In general, fo</w:t>
      </w:r>
      <w:r w:rsidR="000A5CAC" w:rsidRPr="003635AA">
        <w:rPr>
          <w:rFonts w:ascii="Times New Roman" w:hAnsi="Times New Roman" w:cs="Times New Roman"/>
          <w:lang w:val="en-GB"/>
        </w:rPr>
        <w:t xml:space="preserve">r single-DCI and multi-DCI modes, </w:t>
      </w:r>
      <w:r w:rsidRPr="003635AA">
        <w:rPr>
          <w:rFonts w:ascii="Times New Roman" w:hAnsi="Times New Roman" w:cs="Times New Roman"/>
          <w:lang w:val="en-GB"/>
        </w:rPr>
        <w:t xml:space="preserve">it’s expected that the </w:t>
      </w:r>
      <w:r w:rsidR="000A5CAC" w:rsidRPr="003635AA">
        <w:rPr>
          <w:rFonts w:ascii="Times New Roman" w:hAnsi="Times New Roman" w:cs="Times New Roman"/>
          <w:lang w:val="en-GB"/>
        </w:rPr>
        <w:t xml:space="preserve">beam indication for simultaneous UL transmissions would follow </w:t>
      </w:r>
      <w:r w:rsidR="001F436D" w:rsidRPr="003635AA">
        <w:rPr>
          <w:rFonts w:ascii="Times New Roman" w:hAnsi="Times New Roman" w:cs="Times New Roman"/>
          <w:lang w:val="en-GB"/>
        </w:rPr>
        <w:t>the</w:t>
      </w:r>
      <w:r w:rsidR="000A5CAC" w:rsidRPr="003635AA">
        <w:rPr>
          <w:rFonts w:ascii="Times New Roman" w:hAnsi="Times New Roman" w:cs="Times New Roman"/>
          <w:lang w:val="en-GB"/>
        </w:rPr>
        <w:t xml:space="preserve"> </w:t>
      </w:r>
      <w:r w:rsidR="005609FE" w:rsidRPr="003635AA">
        <w:rPr>
          <w:rFonts w:ascii="Times New Roman" w:hAnsi="Times New Roman" w:cs="Times New Roman"/>
          <w:lang w:val="en-GB"/>
        </w:rPr>
        <w:t xml:space="preserve">respective </w:t>
      </w:r>
      <w:r w:rsidR="000A5CAC" w:rsidRPr="003635AA">
        <w:rPr>
          <w:rFonts w:ascii="Times New Roman" w:hAnsi="Times New Roman" w:cs="Times New Roman"/>
          <w:lang w:val="en-GB"/>
        </w:rPr>
        <w:t xml:space="preserve">operations </w:t>
      </w:r>
      <w:r w:rsidR="005E1404" w:rsidRPr="003635AA">
        <w:rPr>
          <w:rFonts w:ascii="Times New Roman" w:hAnsi="Times New Roman" w:cs="Times New Roman"/>
          <w:lang w:val="en-GB"/>
        </w:rPr>
        <w:t xml:space="preserve">that will be defined </w:t>
      </w:r>
      <w:r w:rsidR="000A5CAC" w:rsidRPr="003635AA">
        <w:rPr>
          <w:rFonts w:ascii="Times New Roman" w:hAnsi="Times New Roman" w:cs="Times New Roman"/>
          <w:lang w:val="en-GB"/>
        </w:rPr>
        <w:t>to enable Rel-18 multi-TRP UL operations considering unified TCI framework</w:t>
      </w:r>
      <w:r w:rsidR="000D1B1F" w:rsidRPr="003635AA">
        <w:rPr>
          <w:rFonts w:ascii="Times New Roman" w:hAnsi="Times New Roman" w:cs="Times New Roman"/>
          <w:lang w:val="en-GB"/>
        </w:rPr>
        <w:t xml:space="preserve">; </w:t>
      </w:r>
      <w:r w:rsidR="005E1404" w:rsidRPr="003635AA">
        <w:rPr>
          <w:rFonts w:ascii="Times New Roman" w:hAnsi="Times New Roman" w:cs="Times New Roman"/>
          <w:lang w:val="en-GB"/>
        </w:rPr>
        <w:t xml:space="preserve">we discuss such </w:t>
      </w:r>
      <w:r w:rsidR="000D1B1F" w:rsidRPr="003635AA">
        <w:rPr>
          <w:rFonts w:ascii="Times New Roman" w:hAnsi="Times New Roman" w:cs="Times New Roman"/>
          <w:lang w:val="en-GB"/>
        </w:rPr>
        <w:t>operations</w:t>
      </w:r>
      <w:r w:rsidR="005E1404" w:rsidRPr="003635AA">
        <w:rPr>
          <w:rFonts w:ascii="Times New Roman" w:hAnsi="Times New Roman" w:cs="Times New Roman"/>
          <w:lang w:val="en-GB"/>
        </w:rPr>
        <w:t xml:space="preserve"> in </w:t>
      </w:r>
      <w:r w:rsidR="00CD3846" w:rsidRPr="003635AA">
        <w:rPr>
          <w:rFonts w:ascii="Times New Roman" w:hAnsi="Times New Roman" w:cs="Times New Roman"/>
          <w:lang w:val="en-GB"/>
        </w:rPr>
        <w:t>an earlier section</w:t>
      </w:r>
      <w:r w:rsidR="005E1404" w:rsidRPr="003635AA">
        <w:rPr>
          <w:rFonts w:ascii="Times New Roman" w:hAnsi="Times New Roman" w:cs="Times New Roman"/>
          <w:lang w:val="en-GB"/>
        </w:rPr>
        <w:t>.</w:t>
      </w:r>
    </w:p>
    <w:p w14:paraId="4B70B901" w14:textId="3F979F1A" w:rsidR="009324B2" w:rsidRPr="003635AA" w:rsidRDefault="00AD6F0B" w:rsidP="003635AA">
      <w:pPr>
        <w:pStyle w:val="Caption"/>
        <w:jc w:val="both"/>
        <w:rPr>
          <w:rFonts w:ascii="Times New Roman" w:hAnsi="Times New Roman" w:cs="Times New Roman"/>
          <w:lang w:val="en-GB"/>
        </w:rPr>
      </w:pPr>
      <w:bookmarkStart w:id="56" w:name="_Ref102136927"/>
      <w:r w:rsidRPr="00B50220">
        <w:rPr>
          <w:rFonts w:ascii="Times New Roman" w:hAnsi="Times New Roman" w:cs="Times New Roman"/>
          <w:lang w:val="en-GB"/>
        </w:rPr>
        <w:t>Observation</w:t>
      </w:r>
      <w:r w:rsidR="00465DF3"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4B53E4">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ED30E7">
        <w:rPr>
          <w:rFonts w:ascii="Times New Roman" w:hAnsi="Times New Roman" w:cs="Times New Roman"/>
          <w:noProof/>
          <w:lang w:val="en-GB"/>
        </w:rPr>
        <w:t>11</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009324B2" w:rsidRPr="00B50220">
        <w:rPr>
          <w:rFonts w:ascii="Times New Roman" w:hAnsi="Times New Roman" w:cs="Times New Roman"/>
          <w:lang w:val="en-GB"/>
        </w:rPr>
        <w:t xml:space="preserve"> </w:t>
      </w:r>
      <w:r w:rsidR="009324B2" w:rsidRPr="003635AA">
        <w:rPr>
          <w:rFonts w:ascii="Times New Roman" w:hAnsi="Times New Roman" w:cs="Times New Roman"/>
          <w:lang w:val="en-GB"/>
        </w:rPr>
        <w:t xml:space="preserve">For single-DCI and multi-DCI modes, it’s expected that the beam indication for simultaneous UL transmissions would follow the </w:t>
      </w:r>
      <w:r w:rsidR="005609FE" w:rsidRPr="003635AA">
        <w:rPr>
          <w:rFonts w:ascii="Times New Roman" w:hAnsi="Times New Roman" w:cs="Times New Roman"/>
          <w:lang w:val="en-GB"/>
        </w:rPr>
        <w:t xml:space="preserve">respective </w:t>
      </w:r>
      <w:r w:rsidR="009324B2" w:rsidRPr="003635AA">
        <w:rPr>
          <w:rFonts w:ascii="Times New Roman" w:hAnsi="Times New Roman" w:cs="Times New Roman"/>
          <w:lang w:val="en-GB"/>
        </w:rPr>
        <w:t xml:space="preserve">operations that will be defined to </w:t>
      </w:r>
      <w:r w:rsidR="008A4E79" w:rsidRPr="003635AA">
        <w:rPr>
          <w:rFonts w:ascii="Times New Roman" w:hAnsi="Times New Roman" w:cs="Times New Roman"/>
          <w:lang w:val="en-GB"/>
        </w:rPr>
        <w:t xml:space="preserve">generally </w:t>
      </w:r>
      <w:r w:rsidR="009324B2" w:rsidRPr="003635AA">
        <w:rPr>
          <w:rFonts w:ascii="Times New Roman" w:hAnsi="Times New Roman" w:cs="Times New Roman"/>
          <w:lang w:val="en-GB"/>
        </w:rPr>
        <w:t>enable Rel-18 multi-TRP UL operations considering unified TCI framework</w:t>
      </w:r>
      <w:r w:rsidR="00C52581" w:rsidRPr="003635AA">
        <w:rPr>
          <w:rFonts w:ascii="Times New Roman" w:hAnsi="Times New Roman" w:cs="Times New Roman"/>
          <w:lang w:val="en-GB"/>
        </w:rPr>
        <w:t>.</w:t>
      </w:r>
      <w:bookmarkEnd w:id="56"/>
    </w:p>
    <w:p w14:paraId="4634610C" w14:textId="77777777" w:rsidR="00560831" w:rsidRPr="00024CE3" w:rsidRDefault="00560831" w:rsidP="00DC696A">
      <w:pPr>
        <w:rPr>
          <w:lang w:val="en-GB"/>
        </w:rPr>
      </w:pPr>
    </w:p>
    <w:p w14:paraId="05D6062B" w14:textId="56F6425B" w:rsidR="00F45BA6" w:rsidRDefault="00F45BA6" w:rsidP="00F45BA6">
      <w:pPr>
        <w:pStyle w:val="Heading2"/>
      </w:pPr>
      <w:r>
        <w:t>2.6 BFR Aspects</w:t>
      </w:r>
    </w:p>
    <w:p w14:paraId="3A6D363F" w14:textId="06579E81" w:rsidR="00A967EA" w:rsidRPr="00AF0871" w:rsidRDefault="00316727" w:rsidP="00F45BA6">
      <w:pPr>
        <w:rPr>
          <w:rFonts w:ascii="Times New Roman" w:hAnsi="Times New Roman" w:cs="Times New Roman"/>
          <w:lang w:val="en-GB" w:eastAsia="en-GB"/>
        </w:rPr>
      </w:pPr>
      <w:r w:rsidRPr="00AF0871">
        <w:rPr>
          <w:rFonts w:ascii="Times New Roman" w:hAnsi="Times New Roman" w:cs="Times New Roman"/>
          <w:lang w:val="en-GB" w:eastAsia="en-GB"/>
        </w:rPr>
        <w:t>RAN1</w:t>
      </w:r>
      <w:r w:rsidR="00275EDB" w:rsidRPr="00AF0871">
        <w:rPr>
          <w:rFonts w:ascii="Times New Roman" w:hAnsi="Times New Roman" w:cs="Times New Roman"/>
          <w:lang w:val="en-GB" w:eastAsia="en-GB"/>
        </w:rPr>
        <w:t>#110b</w:t>
      </w:r>
      <w:r w:rsidR="005F25CA">
        <w:rPr>
          <w:rFonts w:ascii="Times New Roman" w:hAnsi="Times New Roman" w:cs="Times New Roman"/>
          <w:lang w:val="en-GB" w:eastAsia="en-GB"/>
        </w:rPr>
        <w:t>is-e</w:t>
      </w:r>
      <w:r w:rsidRPr="00AF0871">
        <w:rPr>
          <w:rFonts w:ascii="Times New Roman" w:hAnsi="Times New Roman" w:cs="Times New Roman"/>
          <w:lang w:val="en-GB" w:eastAsia="en-GB"/>
        </w:rPr>
        <w:t xml:space="preserve"> made </w:t>
      </w:r>
      <w:r w:rsidR="006703C2" w:rsidRPr="00AF0871">
        <w:rPr>
          <w:rFonts w:ascii="Times New Roman" w:hAnsi="Times New Roman" w:cs="Times New Roman"/>
          <w:lang w:val="en-GB" w:eastAsia="en-GB"/>
        </w:rPr>
        <w:t>the fol</w:t>
      </w:r>
      <w:r w:rsidR="00895552" w:rsidRPr="00AF0871">
        <w:rPr>
          <w:rFonts w:ascii="Times New Roman" w:hAnsi="Times New Roman" w:cs="Times New Roman"/>
          <w:lang w:val="en-GB" w:eastAsia="en-GB"/>
        </w:rPr>
        <w:t>lowing agreement</w:t>
      </w:r>
      <w:r w:rsidR="007E7C39">
        <w:rPr>
          <w:rFonts w:ascii="Times New Roman" w:hAnsi="Times New Roman" w:cs="Times New Roman"/>
          <w:lang w:val="en-GB" w:eastAsia="en-GB"/>
        </w:rPr>
        <w:t>s</w:t>
      </w:r>
      <w:r w:rsidR="00895552" w:rsidRPr="00AF0871">
        <w:rPr>
          <w:rFonts w:ascii="Times New Roman" w:hAnsi="Times New Roman" w:cs="Times New Roman"/>
          <w:lang w:val="en-GB" w:eastAsia="en-GB"/>
        </w:rPr>
        <w:t xml:space="preserve"> to study enhancements for TRP</w:t>
      </w:r>
      <w:r w:rsidR="00D13493">
        <w:rPr>
          <w:rFonts w:ascii="Times New Roman" w:hAnsi="Times New Roman" w:cs="Times New Roman"/>
          <w:lang w:val="en-GB" w:eastAsia="en-GB"/>
        </w:rPr>
        <w:t>-</w:t>
      </w:r>
      <w:r w:rsidR="00895552" w:rsidRPr="00AF0871">
        <w:rPr>
          <w:rFonts w:ascii="Times New Roman" w:hAnsi="Times New Roman" w:cs="Times New Roman"/>
          <w:lang w:val="en-GB" w:eastAsia="en-GB"/>
        </w:rPr>
        <w:t>specific BFR.</w:t>
      </w:r>
    </w:p>
    <w:tbl>
      <w:tblPr>
        <w:tblStyle w:val="TableGrid"/>
        <w:tblW w:w="0" w:type="auto"/>
        <w:tblLook w:val="04A0" w:firstRow="1" w:lastRow="0" w:firstColumn="1" w:lastColumn="0" w:noHBand="0" w:noVBand="1"/>
      </w:tblPr>
      <w:tblGrid>
        <w:gridCol w:w="9629"/>
      </w:tblGrid>
      <w:tr w:rsidR="00AF0871" w:rsidRPr="005E647A" w14:paraId="2C02731E" w14:textId="77777777" w:rsidTr="00AF0871">
        <w:tc>
          <w:tcPr>
            <w:tcW w:w="9629" w:type="dxa"/>
          </w:tcPr>
          <w:p w14:paraId="37D53AFE" w14:textId="77777777" w:rsidR="00AF0871" w:rsidRPr="00AF0871" w:rsidRDefault="00AF0871" w:rsidP="00AF0871">
            <w:pPr>
              <w:spacing w:after="0"/>
              <w:ind w:left="568"/>
              <w:jc w:val="both"/>
              <w:rPr>
                <w:rFonts w:ascii="Times New Roman" w:eastAsia="Batang" w:hAnsi="Times New Roman" w:cs="Times New Roman"/>
                <w:b/>
                <w:color w:val="000000"/>
                <w:sz w:val="20"/>
                <w:szCs w:val="20"/>
                <w:highlight w:val="green"/>
                <w:lang w:val="en-GB" w:eastAsia="zh-TW"/>
              </w:rPr>
            </w:pPr>
            <w:r w:rsidRPr="00AF0871">
              <w:rPr>
                <w:rFonts w:ascii="Times New Roman" w:hAnsi="Times New Roman" w:cs="Times New Roman"/>
                <w:b/>
                <w:color w:val="000000"/>
                <w:sz w:val="20"/>
                <w:szCs w:val="20"/>
                <w:highlight w:val="green"/>
                <w:lang w:val="en-GB" w:eastAsia="zh-TW"/>
              </w:rPr>
              <w:t>Agreement</w:t>
            </w:r>
          </w:p>
          <w:p w14:paraId="0A44FB11" w14:textId="77777777" w:rsidR="00AF0871" w:rsidRPr="00AF0871" w:rsidRDefault="00AF0871" w:rsidP="00AF0871">
            <w:pPr>
              <w:spacing w:after="0"/>
              <w:ind w:left="56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On unified TCI framework extension, study the following enhancements for TRP-specific BFR:</w:t>
            </w:r>
          </w:p>
          <w:p w14:paraId="13607805" w14:textId="77777777" w:rsidR="00AF0871" w:rsidRPr="00AF0871"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Implicit BFD-RS determination based on the indicated joint/DL TCI states for S-DCI based MTRP</w:t>
            </w:r>
          </w:p>
          <w:p w14:paraId="76E91E2C" w14:textId="77777777" w:rsidR="00AF0871" w:rsidRPr="00AF0871"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Enhancement to beam update after NW response to TRP-specific BFR request</w:t>
            </w:r>
          </w:p>
          <w:p w14:paraId="68376D53" w14:textId="77777777" w:rsidR="00AF0871" w:rsidRPr="00AF0871" w:rsidRDefault="00AF0871" w:rsidP="00AF0871">
            <w:pPr>
              <w:spacing w:after="0"/>
              <w:rPr>
                <w:rFonts w:ascii="Times New Roman" w:hAnsi="Times New Roman" w:cs="Times New Roman"/>
                <w:sz w:val="20"/>
                <w:szCs w:val="20"/>
                <w:lang w:val="en-GB" w:eastAsia="en-GB"/>
              </w:rPr>
            </w:pPr>
          </w:p>
          <w:p w14:paraId="316A065C" w14:textId="77777777" w:rsidR="00AF0871" w:rsidRPr="00AF0871" w:rsidRDefault="00AF0871" w:rsidP="00AF0871">
            <w:pPr>
              <w:spacing w:after="0"/>
              <w:ind w:left="568"/>
              <w:jc w:val="both"/>
              <w:rPr>
                <w:rFonts w:ascii="Times New Roman" w:eastAsia="Batang" w:hAnsi="Times New Roman" w:cs="Times New Roman"/>
                <w:b/>
                <w:bCs/>
                <w:iCs/>
                <w:color w:val="000000"/>
                <w:sz w:val="20"/>
                <w:szCs w:val="20"/>
                <w:highlight w:val="green"/>
                <w:lang w:val="en-GB"/>
              </w:rPr>
            </w:pPr>
            <w:r w:rsidRPr="00AF0871">
              <w:rPr>
                <w:rFonts w:ascii="Times New Roman" w:hAnsi="Times New Roman" w:cs="Times New Roman"/>
                <w:b/>
                <w:bCs/>
                <w:iCs/>
                <w:color w:val="000000"/>
                <w:sz w:val="20"/>
                <w:szCs w:val="20"/>
                <w:highlight w:val="green"/>
                <w:lang w:val="en-GB"/>
              </w:rPr>
              <w:t>Agreement</w:t>
            </w:r>
          </w:p>
          <w:p w14:paraId="4B82BEE7" w14:textId="77777777" w:rsidR="00AF0871" w:rsidRPr="00AF0871" w:rsidRDefault="00AF0871" w:rsidP="00AF0871">
            <w:pPr>
              <w:spacing w:after="0"/>
              <w:ind w:left="56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On unified TCI framework extension for S-DCI based MTRP, to inform the association with the joint/DL TCI state(s) indicated by DCI/MAC-CE for PDCCH repetition, PDCCH-SFN, and PDCCH w/o repetition/SFN, support the following:</w:t>
            </w:r>
          </w:p>
          <w:p w14:paraId="71E288B2" w14:textId="77777777" w:rsidR="00AF0871" w:rsidRPr="00AF0871" w:rsidRDefault="00AF0871" w:rsidP="00AF0871">
            <w:pPr>
              <w:pStyle w:val="ListParagraph"/>
              <w:numPr>
                <w:ilvl w:val="0"/>
                <w:numId w:val="58"/>
              </w:numPr>
              <w:tabs>
                <w:tab w:val="left" w:pos="0"/>
              </w:tabs>
              <w:suppressAutoHyphens/>
              <w:spacing w:line="240" w:lineRule="auto"/>
              <w:ind w:left="128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Use RRC configuration to inform that the UE shall apply the first one, the second one, both, or none of the joint/DL TCI states indicated by DCI/MAC-CE to a CORESET or a group of CORESETs (if CORESET group configuration is supported)</w:t>
            </w:r>
          </w:p>
          <w:p w14:paraId="6D3882E5" w14:textId="77777777" w:rsidR="00AF0871" w:rsidRPr="00AF0871" w:rsidRDefault="00AF0871" w:rsidP="00AF0871">
            <w:pPr>
              <w:spacing w:after="0"/>
              <w:rPr>
                <w:rFonts w:ascii="Times New Roman" w:hAnsi="Times New Roman" w:cs="Times New Roman"/>
                <w:sz w:val="20"/>
                <w:szCs w:val="20"/>
                <w:lang w:val="en-GB" w:eastAsia="en-GB"/>
              </w:rPr>
            </w:pPr>
          </w:p>
        </w:tc>
      </w:tr>
    </w:tbl>
    <w:p w14:paraId="07C1EB5F" w14:textId="77777777" w:rsidR="00AF0871" w:rsidRDefault="00AF0871" w:rsidP="00F45BA6">
      <w:pPr>
        <w:rPr>
          <w:lang w:val="en-GB" w:eastAsia="en-GB"/>
        </w:rPr>
      </w:pPr>
    </w:p>
    <w:p w14:paraId="25232E08" w14:textId="40ABEA54" w:rsidR="00AE0E6C" w:rsidRDefault="00AE0E6C" w:rsidP="00AE0E6C">
      <w:pPr>
        <w:pStyle w:val="Heading3"/>
      </w:pPr>
      <w:r>
        <w:t>2.6.1 S-DCI BFR extension</w:t>
      </w:r>
    </w:p>
    <w:p w14:paraId="4D537923" w14:textId="161B74B8" w:rsidR="006B1B4F" w:rsidRDefault="00E74D40" w:rsidP="00F45BA6">
      <w:pPr>
        <w:rPr>
          <w:lang w:val="en-GB" w:eastAsia="en-GB"/>
        </w:rPr>
      </w:pPr>
      <w:r>
        <w:rPr>
          <w:lang w:val="en-GB" w:eastAsia="en-GB"/>
        </w:rPr>
        <w:t xml:space="preserve">As the </w:t>
      </w:r>
      <w:r w:rsidR="000318A6">
        <w:rPr>
          <w:lang w:val="en-GB" w:eastAsia="en-GB"/>
        </w:rPr>
        <w:t>S-DCI</w:t>
      </w:r>
      <w:r>
        <w:rPr>
          <w:lang w:val="en-GB" w:eastAsia="en-GB"/>
        </w:rPr>
        <w:t xml:space="preserve"> mTRP does not use CORESETpool</w:t>
      </w:r>
      <w:r w:rsidR="006C51D1">
        <w:rPr>
          <w:lang w:val="en-GB" w:eastAsia="en-GB"/>
        </w:rPr>
        <w:t>I</w:t>
      </w:r>
      <w:r>
        <w:rPr>
          <w:lang w:val="en-GB" w:eastAsia="en-GB"/>
        </w:rPr>
        <w:t xml:space="preserve">ndex, the determination of BFD-RS in </w:t>
      </w:r>
      <w:r w:rsidR="00160BB3">
        <w:rPr>
          <w:lang w:val="en-GB" w:eastAsia="en-GB"/>
        </w:rPr>
        <w:t xml:space="preserve">BFD-RS sets would need to be </w:t>
      </w:r>
      <w:r w:rsidR="00872BB9">
        <w:rPr>
          <w:lang w:val="en-GB" w:eastAsia="en-GB"/>
        </w:rPr>
        <w:t xml:space="preserve">based on the </w:t>
      </w:r>
      <w:r w:rsidR="00B34E15">
        <w:rPr>
          <w:lang w:val="en-GB" w:eastAsia="en-GB"/>
        </w:rPr>
        <w:t>indicated TCI states (f</w:t>
      </w:r>
      <w:r w:rsidR="002E7B76">
        <w:rPr>
          <w:lang w:val="en-GB" w:eastAsia="en-GB"/>
        </w:rPr>
        <w:t>irst and</w:t>
      </w:r>
      <w:r w:rsidR="00AE0E6C">
        <w:rPr>
          <w:lang w:val="en-GB" w:eastAsia="en-GB"/>
        </w:rPr>
        <w:t>/</w:t>
      </w:r>
      <w:r w:rsidR="002E7B76">
        <w:rPr>
          <w:lang w:val="en-GB" w:eastAsia="en-GB"/>
        </w:rPr>
        <w:t>or second)</w:t>
      </w:r>
      <w:r w:rsidR="00AE0E6C">
        <w:rPr>
          <w:lang w:val="en-GB" w:eastAsia="en-GB"/>
        </w:rPr>
        <w:t>.</w:t>
      </w:r>
      <w:r w:rsidR="00FB03E2">
        <w:rPr>
          <w:lang w:val="en-GB" w:eastAsia="en-GB"/>
        </w:rPr>
        <w:t xml:space="preserve"> </w:t>
      </w:r>
      <w:r w:rsidR="00D053D1">
        <w:rPr>
          <w:lang w:val="en-GB" w:eastAsia="en-GB"/>
        </w:rPr>
        <w:t>T</w:t>
      </w:r>
      <w:r w:rsidR="00850554">
        <w:rPr>
          <w:lang w:val="en-GB" w:eastAsia="en-GB"/>
        </w:rPr>
        <w:t xml:space="preserve">he </w:t>
      </w:r>
      <w:r w:rsidR="008F4224">
        <w:rPr>
          <w:lang w:val="en-GB" w:eastAsia="en-GB"/>
        </w:rPr>
        <w:t xml:space="preserve">S-DCI </w:t>
      </w:r>
      <w:r w:rsidR="00C71890">
        <w:rPr>
          <w:lang w:val="en-GB" w:eastAsia="en-GB"/>
        </w:rPr>
        <w:t xml:space="preserve">framework allows </w:t>
      </w:r>
      <w:r w:rsidR="00DD00A9">
        <w:rPr>
          <w:lang w:val="en-GB" w:eastAsia="en-GB"/>
        </w:rPr>
        <w:t xml:space="preserve">one or two </w:t>
      </w:r>
      <w:r w:rsidR="00DD00A9">
        <w:rPr>
          <w:lang w:val="en-GB" w:eastAsia="en-GB"/>
        </w:rPr>
        <w:lastRenderedPageBreak/>
        <w:t xml:space="preserve">indicated TCI states for PDCCH (e.g. for repetition) </w:t>
      </w:r>
      <w:r w:rsidR="00E376D6">
        <w:rPr>
          <w:lang w:val="en-GB" w:eastAsia="en-GB"/>
        </w:rPr>
        <w:t xml:space="preserve">based on the configuration associated with </w:t>
      </w:r>
      <w:r w:rsidR="007F3251">
        <w:rPr>
          <w:lang w:val="en-GB" w:eastAsia="en-GB"/>
        </w:rPr>
        <w:t>one or more CORESETs</w:t>
      </w:r>
      <w:r w:rsidR="00D053D1">
        <w:rPr>
          <w:lang w:val="en-GB" w:eastAsia="en-GB"/>
        </w:rPr>
        <w:t xml:space="preserve">. </w:t>
      </w:r>
    </w:p>
    <w:p w14:paraId="1101B697" w14:textId="054F874C" w:rsidR="00CC5200" w:rsidRDefault="00602AE1" w:rsidP="00F45BA6">
      <w:pPr>
        <w:rPr>
          <w:lang w:val="en-GB" w:eastAsia="en-GB"/>
        </w:rPr>
      </w:pPr>
      <w:r>
        <w:rPr>
          <w:lang w:val="en-GB" w:eastAsia="en-GB"/>
        </w:rPr>
        <w:t>If the CORESET</w:t>
      </w:r>
      <w:r w:rsidR="003A661C">
        <w:rPr>
          <w:lang w:val="en-GB" w:eastAsia="en-GB"/>
        </w:rPr>
        <w:t>(</w:t>
      </w:r>
      <w:r>
        <w:rPr>
          <w:lang w:val="en-GB" w:eastAsia="en-GB"/>
        </w:rPr>
        <w:t>s</w:t>
      </w:r>
      <w:r w:rsidR="003A661C">
        <w:rPr>
          <w:lang w:val="en-GB" w:eastAsia="en-GB"/>
        </w:rPr>
        <w:t>)</w:t>
      </w:r>
      <w:r>
        <w:rPr>
          <w:lang w:val="en-GB" w:eastAsia="en-GB"/>
        </w:rPr>
        <w:t xml:space="preserve"> </w:t>
      </w:r>
      <w:r w:rsidR="004842F7">
        <w:rPr>
          <w:lang w:val="en-GB" w:eastAsia="en-GB"/>
        </w:rPr>
        <w:t xml:space="preserve">of a BWP </w:t>
      </w:r>
      <w:r>
        <w:rPr>
          <w:lang w:val="en-GB" w:eastAsia="en-GB"/>
        </w:rPr>
        <w:t xml:space="preserve">are associated </w:t>
      </w:r>
      <w:r w:rsidR="003A661C">
        <w:rPr>
          <w:lang w:val="en-GB" w:eastAsia="en-GB"/>
        </w:rPr>
        <w:t xml:space="preserve">with </w:t>
      </w:r>
      <w:r w:rsidR="00437897">
        <w:rPr>
          <w:lang w:val="en-GB" w:eastAsia="en-GB"/>
        </w:rPr>
        <w:t xml:space="preserve">a configuration for </w:t>
      </w:r>
      <w:r w:rsidR="003A661C" w:rsidRPr="00437897">
        <w:rPr>
          <w:i/>
          <w:iCs/>
          <w:lang w:val="en-GB" w:eastAsia="en-GB"/>
        </w:rPr>
        <w:t xml:space="preserve">first </w:t>
      </w:r>
      <w:r w:rsidR="00302B4A" w:rsidRPr="00437897">
        <w:rPr>
          <w:i/>
          <w:iCs/>
          <w:lang w:val="en-GB" w:eastAsia="en-GB"/>
        </w:rPr>
        <w:t xml:space="preserve">indicated </w:t>
      </w:r>
      <w:r w:rsidR="003A661C" w:rsidRPr="00437897">
        <w:rPr>
          <w:i/>
          <w:iCs/>
          <w:lang w:val="en-GB" w:eastAsia="en-GB"/>
        </w:rPr>
        <w:t>TCI state</w:t>
      </w:r>
      <w:r w:rsidR="00437897">
        <w:rPr>
          <w:i/>
          <w:iCs/>
          <w:lang w:val="en-GB" w:eastAsia="en-GB"/>
        </w:rPr>
        <w:t xml:space="preserve"> </w:t>
      </w:r>
      <w:r w:rsidR="00DA2B3D">
        <w:rPr>
          <w:lang w:val="en-GB" w:eastAsia="en-GB"/>
        </w:rPr>
        <w:t xml:space="preserve">only UE determines </w:t>
      </w:r>
      <w:r w:rsidR="00CC5200">
        <w:rPr>
          <w:lang w:val="en-GB" w:eastAsia="en-GB"/>
        </w:rPr>
        <w:t xml:space="preserve">that it monitors the </w:t>
      </w:r>
      <w:r w:rsidR="004F7AF5">
        <w:rPr>
          <w:lang w:val="en-GB" w:eastAsia="en-GB"/>
        </w:rPr>
        <w:t>beam failure</w:t>
      </w:r>
      <w:r w:rsidR="00CC5200">
        <w:rPr>
          <w:lang w:val="en-GB" w:eastAsia="en-GB"/>
        </w:rPr>
        <w:t xml:space="preserve"> on using one BFD-RS set. If UE re</w:t>
      </w:r>
      <w:r w:rsidR="006A663E">
        <w:rPr>
          <w:lang w:val="en-GB" w:eastAsia="en-GB"/>
        </w:rPr>
        <w:t>c</w:t>
      </w:r>
      <w:r w:rsidR="00CC5200">
        <w:rPr>
          <w:lang w:val="en-GB" w:eastAsia="en-GB"/>
        </w:rPr>
        <w:t>ei</w:t>
      </w:r>
      <w:r w:rsidR="006A663E">
        <w:rPr>
          <w:lang w:val="en-GB" w:eastAsia="en-GB"/>
        </w:rPr>
        <w:t>v</w:t>
      </w:r>
      <w:r w:rsidR="00CC5200">
        <w:rPr>
          <w:lang w:val="en-GB" w:eastAsia="en-GB"/>
        </w:rPr>
        <w:t xml:space="preserve">es indication </w:t>
      </w:r>
      <w:r w:rsidR="00CC5200" w:rsidRPr="00CC5200">
        <w:rPr>
          <w:i/>
          <w:iCs/>
          <w:lang w:val="en-GB" w:eastAsia="en-GB"/>
        </w:rPr>
        <w:t>for second TCI State</w:t>
      </w:r>
      <w:r w:rsidR="00CC5200">
        <w:rPr>
          <w:lang w:val="en-GB" w:eastAsia="en-GB"/>
        </w:rPr>
        <w:t xml:space="preserve"> it is applied for </w:t>
      </w:r>
      <w:r w:rsidR="00863861">
        <w:rPr>
          <w:lang w:val="en-GB" w:eastAsia="en-GB"/>
        </w:rPr>
        <w:t xml:space="preserve">at least </w:t>
      </w:r>
      <w:r w:rsidR="00CC5200">
        <w:rPr>
          <w:lang w:val="en-GB" w:eastAsia="en-GB"/>
        </w:rPr>
        <w:t>P</w:t>
      </w:r>
      <w:r w:rsidR="00863861">
        <w:rPr>
          <w:lang w:val="en-GB" w:eastAsia="en-GB"/>
        </w:rPr>
        <w:t>DSCH reception but not for PDCCH monitoring and thus it does not have effect on implicit BFD-RS configuration</w:t>
      </w:r>
    </w:p>
    <w:p w14:paraId="2FE57708" w14:textId="36BF7639" w:rsidR="004A636B" w:rsidRDefault="00AD093F" w:rsidP="004D0E42">
      <w:pPr>
        <w:pStyle w:val="Caption"/>
        <w:rPr>
          <w:lang w:val="en-GB" w:eastAsia="en-GB"/>
        </w:rPr>
      </w:pPr>
      <w:bookmarkStart w:id="57" w:name="_Ref118644476"/>
      <w:r w:rsidRPr="002D12C7">
        <w:rPr>
          <w:lang w:val="en-US"/>
        </w:rPr>
        <w:t xml:space="preserve">Proposal </w:t>
      </w:r>
      <w:r>
        <w:fldChar w:fldCharType="begin"/>
      </w:r>
      <w:r w:rsidRPr="002D12C7">
        <w:rPr>
          <w:lang w:val="en-US"/>
        </w:rPr>
        <w:instrText xml:space="preserve"> SEQ Proposal \* ARABIC </w:instrText>
      </w:r>
      <w:r>
        <w:fldChar w:fldCharType="separate"/>
      </w:r>
      <w:r w:rsidR="00873839">
        <w:rPr>
          <w:noProof/>
          <w:lang w:val="en-US"/>
        </w:rPr>
        <w:t>32</w:t>
      </w:r>
      <w:r>
        <w:fldChar w:fldCharType="end"/>
      </w:r>
      <w:r w:rsidR="004A636B">
        <w:rPr>
          <w:lang w:val="en-GB" w:eastAsia="en-GB"/>
        </w:rPr>
        <w:t xml:space="preserve">: </w:t>
      </w:r>
      <w:r w:rsidR="00AC5D88">
        <w:rPr>
          <w:lang w:val="en-GB" w:eastAsia="en-GB"/>
        </w:rPr>
        <w:t xml:space="preserve">If CORESET(s) of a BWP are </w:t>
      </w:r>
      <w:r w:rsidR="009F7C10">
        <w:rPr>
          <w:lang w:val="en-GB" w:eastAsia="en-GB"/>
        </w:rPr>
        <w:t xml:space="preserve">associated with configuration of </w:t>
      </w:r>
      <w:r w:rsidR="00CB2A47" w:rsidRPr="00745E83">
        <w:rPr>
          <w:i/>
          <w:lang w:val="en-GB" w:eastAsia="en-GB"/>
        </w:rPr>
        <w:t>first indicated TCI state</w:t>
      </w:r>
      <w:r w:rsidR="00CB2A47">
        <w:rPr>
          <w:lang w:val="en-GB" w:eastAsia="en-GB"/>
        </w:rPr>
        <w:t xml:space="preserve">, UE monitors beam failure on one set of q0, and the set includes </w:t>
      </w:r>
      <w:r w:rsidR="00745E83">
        <w:rPr>
          <w:lang w:val="en-GB" w:eastAsia="en-GB"/>
        </w:rPr>
        <w:t>RS included in the TCI state.</w:t>
      </w:r>
      <w:bookmarkEnd w:id="57"/>
    </w:p>
    <w:p w14:paraId="76476E49" w14:textId="467252D1" w:rsidR="00863861" w:rsidRPr="00863861" w:rsidRDefault="00863861" w:rsidP="00F45BA6">
      <w:pPr>
        <w:rPr>
          <w:lang w:val="en-GB" w:eastAsia="en-GB"/>
        </w:rPr>
      </w:pPr>
      <w:r>
        <w:rPr>
          <w:lang w:val="en-GB" w:eastAsia="en-GB"/>
        </w:rPr>
        <w:t>If a CORESET</w:t>
      </w:r>
      <w:r w:rsidR="004842F7">
        <w:rPr>
          <w:lang w:val="en-GB" w:eastAsia="en-GB"/>
        </w:rPr>
        <w:t xml:space="preserve"> </w:t>
      </w:r>
      <w:r>
        <w:rPr>
          <w:lang w:val="en-GB" w:eastAsia="en-GB"/>
        </w:rPr>
        <w:t>(</w:t>
      </w:r>
      <w:r w:rsidR="00A72F45">
        <w:rPr>
          <w:lang w:val="en-GB" w:eastAsia="en-GB"/>
        </w:rPr>
        <w:t>or set</w:t>
      </w:r>
      <w:r>
        <w:rPr>
          <w:lang w:val="en-GB" w:eastAsia="en-GB"/>
        </w:rPr>
        <w:t xml:space="preserve">) are associated with a configuration for </w:t>
      </w:r>
      <w:r w:rsidRPr="00437897">
        <w:rPr>
          <w:i/>
          <w:iCs/>
          <w:lang w:val="en-GB" w:eastAsia="en-GB"/>
        </w:rPr>
        <w:t>first indicated TCI state</w:t>
      </w:r>
      <w:r>
        <w:rPr>
          <w:i/>
          <w:iCs/>
          <w:lang w:val="en-GB" w:eastAsia="en-GB"/>
        </w:rPr>
        <w:t xml:space="preserve"> </w:t>
      </w:r>
      <w:r>
        <w:rPr>
          <w:lang w:val="en-GB" w:eastAsia="en-GB"/>
        </w:rPr>
        <w:t xml:space="preserve">and </w:t>
      </w:r>
      <w:r w:rsidR="00A72F45">
        <w:rPr>
          <w:lang w:val="en-GB" w:eastAsia="en-GB"/>
        </w:rPr>
        <w:t xml:space="preserve">other CORESET (or sets) </w:t>
      </w:r>
      <w:r w:rsidR="00645D39">
        <w:rPr>
          <w:lang w:val="en-GB" w:eastAsia="en-GB"/>
        </w:rPr>
        <w:t xml:space="preserve">with a </w:t>
      </w:r>
      <w:r>
        <w:rPr>
          <w:lang w:val="en-GB" w:eastAsia="en-GB"/>
        </w:rPr>
        <w:t xml:space="preserve">configuration for </w:t>
      </w:r>
      <w:r>
        <w:rPr>
          <w:i/>
          <w:iCs/>
          <w:lang w:val="en-GB" w:eastAsia="en-GB"/>
        </w:rPr>
        <w:t>second</w:t>
      </w:r>
      <w:r w:rsidRPr="00437897">
        <w:rPr>
          <w:i/>
          <w:iCs/>
          <w:lang w:val="en-GB" w:eastAsia="en-GB"/>
        </w:rPr>
        <w:t xml:space="preserve"> indicated TCI state</w:t>
      </w:r>
      <w:r>
        <w:rPr>
          <w:lang w:val="en-GB" w:eastAsia="en-GB"/>
        </w:rPr>
        <w:t xml:space="preserve">, the UE determines to monitor </w:t>
      </w:r>
      <w:r w:rsidR="004F7AF5">
        <w:rPr>
          <w:lang w:val="en-GB" w:eastAsia="en-GB"/>
        </w:rPr>
        <w:t>beam failure on two BFD-RS sets. The RS indicated by the first TCI state</w:t>
      </w:r>
      <w:r w:rsidR="00526E6C">
        <w:rPr>
          <w:lang w:val="en-GB" w:eastAsia="en-GB"/>
        </w:rPr>
        <w:t xml:space="preserve"> is included in the first BFD-RS set and the RS </w:t>
      </w:r>
      <w:r w:rsidR="00A72F45">
        <w:rPr>
          <w:lang w:val="en-GB" w:eastAsia="en-GB"/>
        </w:rPr>
        <w:t xml:space="preserve">indicated by the </w:t>
      </w:r>
      <w:r w:rsidR="00526E6C">
        <w:rPr>
          <w:lang w:val="en-GB" w:eastAsia="en-GB"/>
        </w:rPr>
        <w:t>second TCI state</w:t>
      </w:r>
      <w:r w:rsidR="004F7AF5">
        <w:rPr>
          <w:lang w:val="en-GB" w:eastAsia="en-GB"/>
        </w:rPr>
        <w:t xml:space="preserve"> </w:t>
      </w:r>
      <w:r w:rsidR="00A72F45">
        <w:rPr>
          <w:lang w:val="en-GB" w:eastAsia="en-GB"/>
        </w:rPr>
        <w:t>in the second BFD-RS set.</w:t>
      </w:r>
    </w:p>
    <w:p w14:paraId="796D55D6" w14:textId="6A273103" w:rsidR="00543B7D" w:rsidRPr="00863861" w:rsidRDefault="00CF0CD8" w:rsidP="00CF0CD8">
      <w:pPr>
        <w:pStyle w:val="Caption"/>
        <w:rPr>
          <w:lang w:val="en-GB" w:eastAsia="en-GB"/>
        </w:rPr>
      </w:pPr>
      <w:bookmarkStart w:id="58" w:name="_Ref118644507"/>
      <w:r w:rsidRPr="002D12C7">
        <w:rPr>
          <w:lang w:val="en-US"/>
        </w:rPr>
        <w:t xml:space="preserve">Proposal </w:t>
      </w:r>
      <w:r>
        <w:fldChar w:fldCharType="begin"/>
      </w:r>
      <w:r w:rsidRPr="002D12C7">
        <w:rPr>
          <w:lang w:val="en-US"/>
        </w:rPr>
        <w:instrText xml:space="preserve"> SEQ Proposal \* ARABIC </w:instrText>
      </w:r>
      <w:r>
        <w:fldChar w:fldCharType="separate"/>
      </w:r>
      <w:r w:rsidR="00873839">
        <w:rPr>
          <w:noProof/>
          <w:lang w:val="en-US"/>
        </w:rPr>
        <w:t>33</w:t>
      </w:r>
      <w:r>
        <w:fldChar w:fldCharType="end"/>
      </w:r>
      <w:r w:rsidR="00E815D2">
        <w:rPr>
          <w:lang w:val="en-GB" w:eastAsia="en-GB"/>
        </w:rPr>
        <w:t xml:space="preserve">: If a CORESET (or set) are associated with a configuration for </w:t>
      </w:r>
      <w:r w:rsidR="00E815D2" w:rsidRPr="00437897">
        <w:rPr>
          <w:i/>
          <w:iCs/>
          <w:lang w:val="en-GB" w:eastAsia="en-GB"/>
        </w:rPr>
        <w:t>first indicated TCI state</w:t>
      </w:r>
      <w:r w:rsidR="00E815D2">
        <w:rPr>
          <w:i/>
          <w:iCs/>
          <w:lang w:val="en-GB" w:eastAsia="en-GB"/>
        </w:rPr>
        <w:t xml:space="preserve"> </w:t>
      </w:r>
      <w:r w:rsidR="00E815D2">
        <w:rPr>
          <w:lang w:val="en-GB" w:eastAsia="en-GB"/>
        </w:rPr>
        <w:t xml:space="preserve">and other CORESET (or sets) with a configuration for </w:t>
      </w:r>
      <w:r w:rsidR="00E815D2">
        <w:rPr>
          <w:i/>
          <w:iCs/>
          <w:lang w:val="en-GB" w:eastAsia="en-GB"/>
        </w:rPr>
        <w:t>second</w:t>
      </w:r>
      <w:r w:rsidR="00E815D2" w:rsidRPr="00437897">
        <w:rPr>
          <w:i/>
          <w:iCs/>
          <w:lang w:val="en-GB" w:eastAsia="en-GB"/>
        </w:rPr>
        <w:t xml:space="preserve"> indicated TCI state</w:t>
      </w:r>
      <w:r w:rsidR="00E815D2">
        <w:rPr>
          <w:lang w:val="en-GB" w:eastAsia="en-GB"/>
        </w:rPr>
        <w:t>, the UE determines to monitor beam failure on two BFD-RS sets</w:t>
      </w:r>
      <w:r w:rsidR="00F0133D">
        <w:rPr>
          <w:lang w:val="en-GB" w:eastAsia="en-GB"/>
        </w:rPr>
        <w:t xml:space="preserve"> </w:t>
      </w:r>
      <w:r w:rsidR="00934DD1">
        <w:rPr>
          <w:lang w:val="en-GB" w:eastAsia="en-GB"/>
        </w:rPr>
        <w:t>(set q0,0 includes RS included in the first TCI state, set q0,1 includes RS included in the second TCI state)</w:t>
      </w:r>
      <w:r w:rsidR="00E815D2">
        <w:rPr>
          <w:lang w:val="en-GB" w:eastAsia="en-GB"/>
        </w:rPr>
        <w:t>.</w:t>
      </w:r>
      <w:bookmarkEnd w:id="58"/>
    </w:p>
    <w:p w14:paraId="3E9C2A6B" w14:textId="1611FF1E" w:rsidR="00512690" w:rsidRDefault="00512690" w:rsidP="00632839">
      <w:pPr>
        <w:rPr>
          <w:lang w:val="en-GB" w:eastAsia="en-GB"/>
        </w:rPr>
      </w:pPr>
      <w:r>
        <w:rPr>
          <w:lang w:val="en-GB" w:eastAsia="en-GB"/>
        </w:rPr>
        <w:t xml:space="preserve">If a CORESET </w:t>
      </w:r>
      <w:r w:rsidR="0064674B">
        <w:rPr>
          <w:lang w:val="en-GB" w:eastAsia="en-GB"/>
        </w:rPr>
        <w:t xml:space="preserve">on BWP is associated with </w:t>
      </w:r>
      <w:r w:rsidR="0038618E">
        <w:rPr>
          <w:lang w:val="en-GB" w:eastAsia="en-GB"/>
        </w:rPr>
        <w:t>configuration of</w:t>
      </w:r>
      <w:r w:rsidR="0064674B">
        <w:rPr>
          <w:lang w:val="en-GB" w:eastAsia="en-GB"/>
        </w:rPr>
        <w:t xml:space="preserve"> both for </w:t>
      </w:r>
      <w:r w:rsidR="0064674B" w:rsidRPr="00437897">
        <w:rPr>
          <w:i/>
          <w:iCs/>
          <w:lang w:val="en-GB" w:eastAsia="en-GB"/>
        </w:rPr>
        <w:t>first indicated TCI state</w:t>
      </w:r>
      <w:r w:rsidR="00F2083C">
        <w:rPr>
          <w:i/>
          <w:iCs/>
          <w:lang w:val="en-GB" w:eastAsia="en-GB"/>
        </w:rPr>
        <w:t xml:space="preserve"> </w:t>
      </w:r>
      <w:r w:rsidR="0038618E">
        <w:rPr>
          <w:lang w:val="en-GB" w:eastAsia="en-GB"/>
        </w:rPr>
        <w:t xml:space="preserve">and </w:t>
      </w:r>
      <w:r w:rsidR="0038618E">
        <w:rPr>
          <w:i/>
          <w:iCs/>
          <w:lang w:val="en-GB" w:eastAsia="en-GB"/>
        </w:rPr>
        <w:t>second</w:t>
      </w:r>
      <w:r w:rsidR="0038618E" w:rsidRPr="00437897">
        <w:rPr>
          <w:i/>
          <w:iCs/>
          <w:lang w:val="en-GB" w:eastAsia="en-GB"/>
        </w:rPr>
        <w:t xml:space="preserve"> indicated TCI state</w:t>
      </w:r>
      <w:r w:rsidR="00E90DD6">
        <w:rPr>
          <w:i/>
          <w:iCs/>
          <w:lang w:val="en-GB" w:eastAsia="en-GB"/>
        </w:rPr>
        <w:t xml:space="preserve"> </w:t>
      </w:r>
      <w:r w:rsidR="00E90DD6">
        <w:rPr>
          <w:lang w:val="en-GB" w:eastAsia="en-GB"/>
        </w:rPr>
        <w:t xml:space="preserve">i.e. the CORESET is assumed </w:t>
      </w:r>
      <w:r w:rsidR="007D11A2">
        <w:rPr>
          <w:lang w:val="en-GB" w:eastAsia="en-GB"/>
        </w:rPr>
        <w:t>as SFN CORESET</w:t>
      </w:r>
      <w:r w:rsidR="004C07A5">
        <w:rPr>
          <w:lang w:val="en-GB" w:eastAsia="en-GB"/>
        </w:rPr>
        <w:t xml:space="preserve">, </w:t>
      </w:r>
      <w:r w:rsidR="008279D8">
        <w:rPr>
          <w:lang w:val="en-GB" w:eastAsia="en-GB"/>
        </w:rPr>
        <w:t xml:space="preserve">the </w:t>
      </w:r>
      <w:r w:rsidR="00E7666E">
        <w:rPr>
          <w:lang w:val="en-GB" w:eastAsia="en-GB"/>
        </w:rPr>
        <w:t xml:space="preserve">RSs of both TCI States </w:t>
      </w:r>
      <w:r w:rsidR="0002357A">
        <w:rPr>
          <w:lang w:val="en-GB" w:eastAsia="en-GB"/>
        </w:rPr>
        <w:t>could</w:t>
      </w:r>
      <w:r w:rsidR="00E7666E">
        <w:rPr>
          <w:lang w:val="en-GB" w:eastAsia="en-GB"/>
        </w:rPr>
        <w:t xml:space="preserve"> be monitored on </w:t>
      </w:r>
      <w:r w:rsidR="0002357A">
        <w:rPr>
          <w:lang w:val="en-GB" w:eastAsia="en-GB"/>
        </w:rPr>
        <w:t>one BFD-RS set.</w:t>
      </w:r>
      <w:r w:rsidR="00E7666E">
        <w:rPr>
          <w:lang w:val="en-GB" w:eastAsia="en-GB"/>
        </w:rPr>
        <w:t xml:space="preserve"> </w:t>
      </w:r>
      <w:r w:rsidR="00D11B56">
        <w:rPr>
          <w:lang w:val="en-GB" w:eastAsia="en-GB"/>
        </w:rPr>
        <w:t xml:space="preserve">However, if on a BWP there is one CORESET </w:t>
      </w:r>
      <w:r w:rsidR="000A77DA">
        <w:rPr>
          <w:lang w:val="en-GB" w:eastAsia="en-GB"/>
        </w:rPr>
        <w:t xml:space="preserve">with SFN </w:t>
      </w:r>
      <w:r w:rsidR="00403287">
        <w:rPr>
          <w:lang w:val="en-GB" w:eastAsia="en-GB"/>
        </w:rPr>
        <w:t xml:space="preserve">configuration and </w:t>
      </w:r>
      <w:r w:rsidR="00517E37">
        <w:rPr>
          <w:lang w:val="en-GB" w:eastAsia="en-GB"/>
        </w:rPr>
        <w:t xml:space="preserve">e.g additional CORESETs set without SFN </w:t>
      </w:r>
      <w:r w:rsidR="00921386">
        <w:rPr>
          <w:lang w:val="en-GB" w:eastAsia="en-GB"/>
        </w:rPr>
        <w:t xml:space="preserve">configuration </w:t>
      </w:r>
      <w:r w:rsidR="00780783">
        <w:rPr>
          <w:lang w:val="en-GB" w:eastAsia="en-GB"/>
        </w:rPr>
        <w:t>(associated with one of the indicated TCI state configuration</w:t>
      </w:r>
      <w:r w:rsidR="00FD4D72">
        <w:rPr>
          <w:lang w:val="en-GB" w:eastAsia="en-GB"/>
        </w:rPr>
        <w:t>s)</w:t>
      </w:r>
      <w:r w:rsidR="00921386">
        <w:rPr>
          <w:lang w:val="en-GB" w:eastAsia="en-GB"/>
        </w:rPr>
        <w:t xml:space="preserve"> </w:t>
      </w:r>
      <w:r w:rsidR="00DA7027">
        <w:rPr>
          <w:lang w:val="en-GB" w:eastAsia="en-GB"/>
        </w:rPr>
        <w:t xml:space="preserve">the UE could monitor </w:t>
      </w:r>
      <w:r w:rsidR="00FD4D72">
        <w:rPr>
          <w:lang w:val="en-GB" w:eastAsia="en-GB"/>
        </w:rPr>
        <w:t xml:space="preserve">the beam failure on two sets: </w:t>
      </w:r>
      <w:r w:rsidR="0004251D">
        <w:rPr>
          <w:lang w:val="en-GB" w:eastAsia="en-GB"/>
        </w:rPr>
        <w:t>set q0,0 includes RS included in the first TCI state, set q0,1 includes RS included in the second TCI state.</w:t>
      </w:r>
    </w:p>
    <w:p w14:paraId="56D32915" w14:textId="7C9024CA" w:rsidR="000318A6" w:rsidRPr="00632839" w:rsidRDefault="00F661CD" w:rsidP="00F661CD">
      <w:pPr>
        <w:pStyle w:val="Caption"/>
        <w:rPr>
          <w:lang w:val="en-GB" w:eastAsia="en-GB"/>
        </w:rPr>
      </w:pPr>
      <w:bookmarkStart w:id="59" w:name="_Ref118644535"/>
      <w:r w:rsidRPr="002D12C7">
        <w:rPr>
          <w:lang w:val="en-US"/>
        </w:rPr>
        <w:t xml:space="preserve">Proposal </w:t>
      </w:r>
      <w:r>
        <w:fldChar w:fldCharType="begin"/>
      </w:r>
      <w:r w:rsidRPr="002D12C7">
        <w:rPr>
          <w:lang w:val="en-US"/>
        </w:rPr>
        <w:instrText xml:space="preserve"> SEQ Proposal \* ARABIC </w:instrText>
      </w:r>
      <w:r>
        <w:fldChar w:fldCharType="separate"/>
      </w:r>
      <w:r w:rsidR="00873839">
        <w:rPr>
          <w:noProof/>
          <w:lang w:val="en-US"/>
        </w:rPr>
        <w:t>34</w:t>
      </w:r>
      <w:r>
        <w:fldChar w:fldCharType="end"/>
      </w:r>
      <w:r w:rsidR="00632839">
        <w:rPr>
          <w:lang w:val="en-GB" w:eastAsia="en-GB"/>
        </w:rPr>
        <w:t xml:space="preserve">: </w:t>
      </w:r>
      <w:r>
        <w:rPr>
          <w:lang w:val="en-GB" w:eastAsia="en-GB"/>
        </w:rPr>
        <w:t>I</w:t>
      </w:r>
      <w:r w:rsidR="004418DD">
        <w:rPr>
          <w:lang w:val="en-GB" w:eastAsia="en-GB"/>
        </w:rPr>
        <w:t xml:space="preserve">f BWP has </w:t>
      </w:r>
      <w:r w:rsidR="00D742E8">
        <w:rPr>
          <w:lang w:val="en-GB" w:eastAsia="en-GB"/>
        </w:rPr>
        <w:t xml:space="preserve">configuration of </w:t>
      </w:r>
      <w:r w:rsidR="0029094A">
        <w:rPr>
          <w:lang w:val="en-GB" w:eastAsia="en-GB"/>
        </w:rPr>
        <w:t xml:space="preserve">only </w:t>
      </w:r>
      <w:r w:rsidR="00D742E8">
        <w:rPr>
          <w:lang w:val="en-GB" w:eastAsia="en-GB"/>
        </w:rPr>
        <w:t xml:space="preserve">an </w:t>
      </w:r>
      <w:r w:rsidR="0029075E">
        <w:rPr>
          <w:lang w:val="en-GB" w:eastAsia="en-GB"/>
        </w:rPr>
        <w:t>SFN CORESET</w:t>
      </w:r>
      <w:r w:rsidR="0029094A">
        <w:rPr>
          <w:lang w:val="en-GB" w:eastAsia="en-GB"/>
        </w:rPr>
        <w:t xml:space="preserve">, the beam failure is monitored on one BFD-RS including RS indicated </w:t>
      </w:r>
      <w:r w:rsidR="0004251D">
        <w:rPr>
          <w:lang w:val="en-GB" w:eastAsia="en-GB"/>
        </w:rPr>
        <w:t>by the first and second sets.</w:t>
      </w:r>
      <w:bookmarkEnd w:id="59"/>
    </w:p>
    <w:p w14:paraId="63CC7C9A" w14:textId="40E05E61" w:rsidR="0004251D" w:rsidRPr="00632839" w:rsidRDefault="00F661CD" w:rsidP="00F661CD">
      <w:pPr>
        <w:pStyle w:val="Caption"/>
        <w:rPr>
          <w:lang w:val="en-GB" w:eastAsia="en-GB"/>
        </w:rPr>
      </w:pPr>
      <w:bookmarkStart w:id="60" w:name="_Ref118644545"/>
      <w:r w:rsidRPr="002D12C7">
        <w:rPr>
          <w:lang w:val="en-US"/>
        </w:rPr>
        <w:t xml:space="preserve">Proposal </w:t>
      </w:r>
      <w:r>
        <w:fldChar w:fldCharType="begin"/>
      </w:r>
      <w:r w:rsidRPr="002D12C7">
        <w:rPr>
          <w:lang w:val="en-US"/>
        </w:rPr>
        <w:instrText xml:space="preserve"> SEQ Proposal \* ARABIC </w:instrText>
      </w:r>
      <w:r>
        <w:fldChar w:fldCharType="separate"/>
      </w:r>
      <w:r w:rsidR="00873839">
        <w:rPr>
          <w:noProof/>
          <w:lang w:val="en-US"/>
        </w:rPr>
        <w:t>35</w:t>
      </w:r>
      <w:r>
        <w:fldChar w:fldCharType="end"/>
      </w:r>
      <w:r w:rsidR="0004251D">
        <w:rPr>
          <w:lang w:val="en-GB" w:eastAsia="en-GB"/>
        </w:rPr>
        <w:t xml:space="preserve">: </w:t>
      </w:r>
      <w:r>
        <w:rPr>
          <w:lang w:val="en-GB" w:eastAsia="en-GB"/>
        </w:rPr>
        <w:t>I</w:t>
      </w:r>
      <w:r w:rsidR="0004251D">
        <w:rPr>
          <w:lang w:val="en-GB" w:eastAsia="en-GB"/>
        </w:rPr>
        <w:t>f BWP has configuration of an SFN CORESET and a non-SFN CORESET, the beam failure is monitored on two BFD-RS sets: set q0,0 includes RS included in the first TCI state, set q0,1 includes RS included in the second TCI state.</w:t>
      </w:r>
      <w:bookmarkEnd w:id="60"/>
    </w:p>
    <w:p w14:paraId="5794FF00" w14:textId="77777777" w:rsidR="000E5600" w:rsidRDefault="000E5600" w:rsidP="00AE0E6C">
      <w:pPr>
        <w:pStyle w:val="Heading3"/>
      </w:pPr>
    </w:p>
    <w:p w14:paraId="591996D1" w14:textId="7A9198F5" w:rsidR="00074DC5" w:rsidRPr="00355A06" w:rsidRDefault="00074DC5" w:rsidP="00543B7D">
      <w:pPr>
        <w:tabs>
          <w:tab w:val="left" w:pos="1308"/>
        </w:tabs>
        <w:rPr>
          <w:lang w:val="en-GB" w:eastAsia="en-GB"/>
        </w:rPr>
      </w:pPr>
    </w:p>
    <w:p w14:paraId="4E4B0AC4" w14:textId="308E2101" w:rsidR="000318A6" w:rsidRDefault="00AE0E6C" w:rsidP="00AE0E6C">
      <w:pPr>
        <w:pStyle w:val="Heading3"/>
      </w:pPr>
      <w:r>
        <w:t xml:space="preserve">2.6.2 </w:t>
      </w:r>
      <w:r w:rsidR="000318A6">
        <w:t>M-DCI</w:t>
      </w:r>
      <w:r w:rsidR="009E70CF">
        <w:t xml:space="preserve"> BFR</w:t>
      </w:r>
      <w:r>
        <w:t xml:space="preserve"> extension</w:t>
      </w:r>
    </w:p>
    <w:p w14:paraId="24305444" w14:textId="54F704C7" w:rsidR="009D2C0E" w:rsidRPr="009D2C0E" w:rsidRDefault="00B46CA7" w:rsidP="009D2C0E">
      <w:pPr>
        <w:rPr>
          <w:lang w:val="en-GB" w:eastAsia="en-GB"/>
        </w:rPr>
      </w:pPr>
      <w:r>
        <w:rPr>
          <w:lang w:val="en-GB" w:eastAsia="en-GB"/>
        </w:rPr>
        <w:t>For M-DCI, the</w:t>
      </w:r>
      <w:r w:rsidR="00316727">
        <w:rPr>
          <w:lang w:val="en-GB" w:eastAsia="en-GB"/>
        </w:rPr>
        <w:t xml:space="preserve"> </w:t>
      </w:r>
      <w:r w:rsidR="008C3412">
        <w:rPr>
          <w:lang w:val="en-GB" w:eastAsia="en-GB"/>
        </w:rPr>
        <w:t xml:space="preserve">extension </w:t>
      </w:r>
      <w:r w:rsidR="00316727">
        <w:rPr>
          <w:lang w:val="en-GB" w:eastAsia="en-GB"/>
        </w:rPr>
        <w:t xml:space="preserve">should be rather </w:t>
      </w:r>
      <w:r w:rsidR="0007497A">
        <w:rPr>
          <w:lang w:val="en-GB" w:eastAsia="en-GB"/>
        </w:rPr>
        <w:t>straightforward</w:t>
      </w:r>
      <w:r w:rsidR="00690D39">
        <w:rPr>
          <w:lang w:val="en-GB" w:eastAsia="en-GB"/>
        </w:rPr>
        <w:t xml:space="preserve"> if the CORESETpool</w:t>
      </w:r>
      <w:r w:rsidR="00AD7C6B">
        <w:rPr>
          <w:lang w:val="en-GB" w:eastAsia="en-GB"/>
        </w:rPr>
        <w:t>I</w:t>
      </w:r>
      <w:r w:rsidR="00690D39">
        <w:rPr>
          <w:lang w:val="en-GB" w:eastAsia="en-GB"/>
        </w:rPr>
        <w:t>ndex approach is used. Each CORESETPool</w:t>
      </w:r>
      <w:r w:rsidR="00AD7C6B">
        <w:rPr>
          <w:lang w:val="en-GB" w:eastAsia="en-GB"/>
        </w:rPr>
        <w:t>I</w:t>
      </w:r>
      <w:r w:rsidR="00690D39">
        <w:rPr>
          <w:lang w:val="en-GB" w:eastAsia="en-GB"/>
        </w:rPr>
        <w:t xml:space="preserve">ndex is associated with </w:t>
      </w:r>
      <w:r w:rsidR="00316727">
        <w:rPr>
          <w:lang w:val="en-GB" w:eastAsia="en-GB"/>
        </w:rPr>
        <w:t xml:space="preserve">should be rather straightforward to extend the R17 mTRP BFR to unified </w:t>
      </w:r>
      <w:r w:rsidR="000F6395">
        <w:rPr>
          <w:lang w:val="en-GB" w:eastAsia="en-GB"/>
        </w:rPr>
        <w:t xml:space="preserve">TCI for M-DCI. </w:t>
      </w:r>
      <w:r w:rsidR="000C11C1">
        <w:rPr>
          <w:lang w:val="en-GB" w:eastAsia="en-GB"/>
        </w:rPr>
        <w:t>The BFD-RS sets are</w:t>
      </w:r>
      <w:r w:rsidR="00316727">
        <w:rPr>
          <w:lang w:val="en-GB" w:eastAsia="en-GB"/>
        </w:rPr>
        <w:t xml:space="preserve"> </w:t>
      </w:r>
      <w:r w:rsidR="001A543D">
        <w:rPr>
          <w:lang w:val="en-GB" w:eastAsia="en-GB"/>
        </w:rPr>
        <w:t>associated with the</w:t>
      </w:r>
      <w:r w:rsidR="00752DA3">
        <w:rPr>
          <w:lang w:val="en-GB" w:eastAsia="en-GB"/>
        </w:rPr>
        <w:t xml:space="preserve"> CORESETpool</w:t>
      </w:r>
      <w:r w:rsidR="00EB3DC7">
        <w:rPr>
          <w:lang w:val="en-GB" w:eastAsia="en-GB"/>
        </w:rPr>
        <w:t>I</w:t>
      </w:r>
      <w:r w:rsidR="00752DA3">
        <w:rPr>
          <w:lang w:val="en-GB" w:eastAsia="en-GB"/>
        </w:rPr>
        <w:t>ndex, and the RS in respective sets are based on the indicated</w:t>
      </w:r>
      <w:r w:rsidR="00752DA3" w:rsidRPr="004012B6">
        <w:rPr>
          <w:i/>
          <w:lang w:val="en-GB" w:eastAsia="en-GB"/>
        </w:rPr>
        <w:t xml:space="preserve"> joint</w:t>
      </w:r>
      <w:r w:rsidR="00752DA3">
        <w:rPr>
          <w:lang w:val="en-GB" w:eastAsia="en-GB"/>
        </w:rPr>
        <w:t xml:space="preserve"> or </w:t>
      </w:r>
      <w:r w:rsidR="00752DA3" w:rsidRPr="004012A4">
        <w:rPr>
          <w:i/>
          <w:lang w:val="en-GB" w:eastAsia="en-GB"/>
        </w:rPr>
        <w:t>DL</w:t>
      </w:r>
      <w:r w:rsidR="00752DA3">
        <w:rPr>
          <w:lang w:val="en-GB" w:eastAsia="en-GB"/>
        </w:rPr>
        <w:t xml:space="preserve"> unified TCI State</w:t>
      </w:r>
      <w:r w:rsidR="004012B6">
        <w:rPr>
          <w:lang w:val="en-GB" w:eastAsia="en-GB"/>
        </w:rPr>
        <w:t xml:space="preserve"> for the CORESETPoolIndex.</w:t>
      </w:r>
    </w:p>
    <w:p w14:paraId="664DBE55" w14:textId="3EA5FA85" w:rsidR="00A80094" w:rsidRDefault="009D2C0E" w:rsidP="009D2C0E">
      <w:pPr>
        <w:pStyle w:val="Caption"/>
        <w:rPr>
          <w:lang w:val="en-GB"/>
        </w:rPr>
      </w:pPr>
      <w:bookmarkStart w:id="61" w:name="_Ref118644568"/>
      <w:r w:rsidRPr="002D12C7">
        <w:rPr>
          <w:lang w:val="en-US"/>
        </w:rPr>
        <w:t xml:space="preserve">Proposal </w:t>
      </w:r>
      <w:r>
        <w:fldChar w:fldCharType="begin"/>
      </w:r>
      <w:r w:rsidRPr="002D12C7">
        <w:rPr>
          <w:lang w:val="en-US"/>
        </w:rPr>
        <w:instrText xml:space="preserve"> SEQ Proposal \* ARABIC </w:instrText>
      </w:r>
      <w:r>
        <w:fldChar w:fldCharType="separate"/>
      </w:r>
      <w:r w:rsidR="00873839">
        <w:rPr>
          <w:noProof/>
          <w:lang w:val="en-US"/>
        </w:rPr>
        <w:t>36</w:t>
      </w:r>
      <w:r>
        <w:fldChar w:fldCharType="end"/>
      </w:r>
      <w:r w:rsidR="00356EA4">
        <w:rPr>
          <w:lang w:val="en-GB"/>
        </w:rPr>
        <w:t xml:space="preserve">: </w:t>
      </w:r>
      <w:r w:rsidR="009A6E5C" w:rsidRPr="009A6E5C">
        <w:rPr>
          <w:lang w:val="en-GB"/>
        </w:rPr>
        <w:t>On unified TCI framework extension</w:t>
      </w:r>
      <w:r w:rsidR="009A6E5C">
        <w:rPr>
          <w:lang w:val="en-GB"/>
        </w:rPr>
        <w:t xml:space="preserve"> </w:t>
      </w:r>
      <w:r w:rsidR="00007E11">
        <w:rPr>
          <w:lang w:val="en-GB"/>
        </w:rPr>
        <w:t>for</w:t>
      </w:r>
      <w:r w:rsidR="009A6E5C">
        <w:rPr>
          <w:lang w:val="en-GB"/>
        </w:rPr>
        <w:t xml:space="preserve"> M-DCI, </w:t>
      </w:r>
      <w:r w:rsidR="00EF5C67">
        <w:rPr>
          <w:lang w:val="en-GB"/>
        </w:rPr>
        <w:t xml:space="preserve">the </w:t>
      </w:r>
      <w:r w:rsidR="00B10350">
        <w:rPr>
          <w:lang w:val="en-GB"/>
        </w:rPr>
        <w:t>CORESETpoolind</w:t>
      </w:r>
      <w:r w:rsidR="00A80094">
        <w:rPr>
          <w:lang w:val="en-GB"/>
        </w:rPr>
        <w:t>ices</w:t>
      </w:r>
      <w:r w:rsidR="00B10350">
        <w:rPr>
          <w:lang w:val="en-GB"/>
        </w:rPr>
        <w:t xml:space="preserve"> are associated with respective</w:t>
      </w:r>
      <w:r w:rsidR="00B12365">
        <w:rPr>
          <w:lang w:val="en-GB"/>
        </w:rPr>
        <w:t xml:space="preserve"> BFD-RS set</w:t>
      </w:r>
      <w:r w:rsidR="00B10350">
        <w:rPr>
          <w:lang w:val="en-GB"/>
        </w:rPr>
        <w:t>s.</w:t>
      </w:r>
      <w:bookmarkEnd w:id="61"/>
    </w:p>
    <w:p w14:paraId="58831610" w14:textId="0088A28D" w:rsidR="00356EA4" w:rsidRPr="0084798A" w:rsidRDefault="00444B4D" w:rsidP="00444B4D">
      <w:pPr>
        <w:pStyle w:val="Caption"/>
        <w:rPr>
          <w:lang w:val="en-GB"/>
        </w:rPr>
      </w:pPr>
      <w:bookmarkStart w:id="62" w:name="_Ref118644575"/>
      <w:r w:rsidRPr="002D12C7">
        <w:rPr>
          <w:lang w:val="en-US"/>
        </w:rPr>
        <w:t xml:space="preserve">Proposal </w:t>
      </w:r>
      <w:r>
        <w:fldChar w:fldCharType="begin"/>
      </w:r>
      <w:r w:rsidRPr="002D12C7">
        <w:rPr>
          <w:lang w:val="en-US"/>
        </w:rPr>
        <w:instrText xml:space="preserve"> SEQ Proposal \* ARABIC </w:instrText>
      </w:r>
      <w:r>
        <w:fldChar w:fldCharType="separate"/>
      </w:r>
      <w:r w:rsidR="00873839">
        <w:rPr>
          <w:noProof/>
          <w:lang w:val="en-US"/>
        </w:rPr>
        <w:t>37</w:t>
      </w:r>
      <w:r>
        <w:fldChar w:fldCharType="end"/>
      </w:r>
      <w:r w:rsidR="00A80094">
        <w:rPr>
          <w:lang w:val="en-GB"/>
        </w:rPr>
        <w:t xml:space="preserve">: For a BFD-RS set, the RS to be included in the set is determined based on the indicated joint or </w:t>
      </w:r>
      <w:r w:rsidR="00573192">
        <w:rPr>
          <w:lang w:val="en-GB"/>
        </w:rPr>
        <w:t xml:space="preserve">(separate) </w:t>
      </w:r>
      <w:r w:rsidR="00A80094">
        <w:rPr>
          <w:lang w:val="en-GB"/>
        </w:rPr>
        <w:t>DL</w:t>
      </w:r>
      <w:r w:rsidR="00573192">
        <w:rPr>
          <w:lang w:val="en-GB"/>
        </w:rPr>
        <w:t xml:space="preserve"> </w:t>
      </w:r>
      <w:r w:rsidR="00A80094" w:rsidRPr="009A6E5C">
        <w:rPr>
          <w:lang w:val="en-GB"/>
        </w:rPr>
        <w:t xml:space="preserve">unified TCI </w:t>
      </w:r>
      <w:r w:rsidR="00B3236D">
        <w:rPr>
          <w:lang w:val="en-GB"/>
        </w:rPr>
        <w:t>state</w:t>
      </w:r>
      <w:r w:rsidR="00A80094">
        <w:rPr>
          <w:lang w:val="en-GB"/>
        </w:rPr>
        <w:t xml:space="preserve"> for the CORESETpoolind</w:t>
      </w:r>
      <w:r w:rsidR="00B3236D">
        <w:rPr>
          <w:lang w:val="en-GB"/>
        </w:rPr>
        <w:t>ex</w:t>
      </w:r>
      <w:r w:rsidR="00A80094">
        <w:rPr>
          <w:lang w:val="en-GB"/>
        </w:rPr>
        <w:t>.</w:t>
      </w:r>
      <w:bookmarkEnd w:id="62"/>
      <w:r w:rsidR="00A80094">
        <w:rPr>
          <w:lang w:val="en-GB"/>
        </w:rPr>
        <w:t xml:space="preserve"> </w:t>
      </w:r>
      <w:r w:rsidR="00EE6F5A">
        <w:rPr>
          <w:lang w:val="en-GB"/>
        </w:rPr>
        <w:t xml:space="preserve"> </w:t>
      </w:r>
      <w:r w:rsidR="009A6E5C">
        <w:rPr>
          <w:lang w:val="en-GB"/>
        </w:rPr>
        <w:t xml:space="preserve"> </w:t>
      </w:r>
    </w:p>
    <w:p w14:paraId="19618D5C" w14:textId="14D0B3B9" w:rsidR="00B10350" w:rsidRPr="0084798A" w:rsidRDefault="001F7116" w:rsidP="001F7116">
      <w:pPr>
        <w:pStyle w:val="Caption"/>
        <w:rPr>
          <w:lang w:val="en-GB"/>
        </w:rPr>
      </w:pPr>
      <w:bookmarkStart w:id="63" w:name="_Ref118644580"/>
      <w:r w:rsidRPr="002D12C7">
        <w:rPr>
          <w:lang w:val="en-US"/>
        </w:rPr>
        <w:t xml:space="preserve">Proposal </w:t>
      </w:r>
      <w:r>
        <w:fldChar w:fldCharType="begin"/>
      </w:r>
      <w:r w:rsidRPr="002D12C7">
        <w:rPr>
          <w:lang w:val="en-US"/>
        </w:rPr>
        <w:instrText xml:space="preserve"> SEQ Proposal \* ARABIC </w:instrText>
      </w:r>
      <w:r>
        <w:fldChar w:fldCharType="separate"/>
      </w:r>
      <w:r w:rsidR="00873839">
        <w:rPr>
          <w:noProof/>
          <w:lang w:val="en-US"/>
        </w:rPr>
        <w:t>38</w:t>
      </w:r>
      <w:r>
        <w:fldChar w:fldCharType="end"/>
      </w:r>
      <w:r w:rsidR="00B10350">
        <w:rPr>
          <w:lang w:val="en-GB"/>
        </w:rPr>
        <w:t xml:space="preserve">: The beam update </w:t>
      </w:r>
      <w:r w:rsidR="00F60AB5">
        <w:rPr>
          <w:lang w:val="en-GB"/>
        </w:rPr>
        <w:t xml:space="preserve">after BFR is applied </w:t>
      </w:r>
      <w:r w:rsidR="00956358">
        <w:rPr>
          <w:lang w:val="en-GB"/>
        </w:rPr>
        <w:t xml:space="preserve">for associated with </w:t>
      </w:r>
      <w:r w:rsidR="00D563DC">
        <w:rPr>
          <w:lang w:val="en-GB"/>
        </w:rPr>
        <w:t>the</w:t>
      </w:r>
      <w:r w:rsidR="00E55851">
        <w:rPr>
          <w:lang w:val="en-GB"/>
        </w:rPr>
        <w:t xml:space="preserve"> CORESETpool</w:t>
      </w:r>
      <w:r w:rsidR="000F6395">
        <w:rPr>
          <w:lang w:val="en-GB"/>
        </w:rPr>
        <w:t>Index</w:t>
      </w:r>
      <w:r w:rsidR="00E55851">
        <w:rPr>
          <w:lang w:val="en-GB"/>
        </w:rPr>
        <w:t xml:space="preserve"> </w:t>
      </w:r>
      <w:r w:rsidR="00D563DC">
        <w:rPr>
          <w:lang w:val="en-GB"/>
        </w:rPr>
        <w:t xml:space="preserve">of the </w:t>
      </w:r>
      <w:r w:rsidR="00C42B4C">
        <w:rPr>
          <w:lang w:val="en-GB"/>
        </w:rPr>
        <w:t>respective</w:t>
      </w:r>
      <w:r w:rsidR="00D563DC">
        <w:rPr>
          <w:lang w:val="en-GB"/>
        </w:rPr>
        <w:t xml:space="preserve"> </w:t>
      </w:r>
      <w:r w:rsidR="00285A0C">
        <w:rPr>
          <w:lang w:val="en-GB"/>
        </w:rPr>
        <w:t>failed BFD-RS set.</w:t>
      </w:r>
      <w:bookmarkEnd w:id="63"/>
      <w:r w:rsidR="00E55851">
        <w:rPr>
          <w:lang w:val="en-GB"/>
        </w:rPr>
        <w:t xml:space="preserve"> </w:t>
      </w:r>
      <w:r w:rsidR="00B10350">
        <w:rPr>
          <w:lang w:val="en-GB"/>
        </w:rPr>
        <w:t xml:space="preserve"> </w:t>
      </w:r>
    </w:p>
    <w:p w14:paraId="4018FAFD" w14:textId="77777777" w:rsidR="00516BDC" w:rsidRPr="0084798A" w:rsidRDefault="00516BDC">
      <w:pPr>
        <w:rPr>
          <w:lang w:val="en-GB"/>
        </w:rPr>
      </w:pPr>
    </w:p>
    <w:p w14:paraId="773DE212" w14:textId="4E5F1627" w:rsidR="0099307C" w:rsidRPr="004B4671" w:rsidRDefault="006B77E2" w:rsidP="00C40046">
      <w:pPr>
        <w:pStyle w:val="Heading1"/>
        <w:rPr>
          <w:lang w:val="en-GB"/>
        </w:rPr>
      </w:pPr>
      <w:r>
        <w:rPr>
          <w:lang w:val="en-GB"/>
        </w:rPr>
        <w:lastRenderedPageBreak/>
        <w:t>3.</w:t>
      </w:r>
      <w:r>
        <w:rPr>
          <w:lang w:val="en-GB"/>
        </w:rPr>
        <w:tab/>
      </w:r>
      <w:r w:rsidR="0099307C" w:rsidRPr="004B4671">
        <w:rPr>
          <w:lang w:val="en-GB"/>
        </w:rPr>
        <w:t>Conclusion</w:t>
      </w:r>
      <w:r w:rsidR="002B49D3" w:rsidRPr="004B4671">
        <w:rPr>
          <w:lang w:val="en-GB"/>
        </w:rPr>
        <w:t>s</w:t>
      </w:r>
    </w:p>
    <w:p w14:paraId="204D1BD8" w14:textId="3D9EF29F" w:rsidR="006F2813" w:rsidRPr="00024CE3" w:rsidRDefault="006F2813" w:rsidP="00C436BE">
      <w:pPr>
        <w:jc w:val="both"/>
        <w:rPr>
          <w:lang w:val="en-GB"/>
        </w:rPr>
      </w:pPr>
      <w:r w:rsidRPr="00024CE3">
        <w:rPr>
          <w:lang w:val="en-GB"/>
        </w:rPr>
        <w:t>Based on the discussion above we made the following observations and proposals:</w:t>
      </w:r>
    </w:p>
    <w:p w14:paraId="199DCB8C" w14:textId="621CE0E4" w:rsidR="002B609D" w:rsidRDefault="00005863" w:rsidP="00005863">
      <w:pPr>
        <w:tabs>
          <w:tab w:val="center" w:pos="4819"/>
        </w:tabs>
        <w:jc w:val="both"/>
        <w:rPr>
          <w:u w:val="single"/>
          <w:lang w:val="en-GB"/>
        </w:rPr>
      </w:pPr>
      <w:r w:rsidRPr="00005863">
        <w:rPr>
          <w:u w:val="single"/>
          <w:lang w:val="en-GB"/>
        </w:rPr>
        <w:t>General framework for unified TCI framework</w:t>
      </w:r>
      <w:r w:rsidR="006F2813" w:rsidRPr="00024CE3">
        <w:rPr>
          <w:u w:val="single"/>
          <w:lang w:val="en-GB"/>
        </w:rPr>
        <w:t>:</w:t>
      </w:r>
    </w:p>
    <w:p w14:paraId="5CBA9399" w14:textId="06F7B6D5" w:rsidR="00D33E5F" w:rsidRPr="00F07A17" w:rsidRDefault="00D33E5F" w:rsidP="00F07A17">
      <w:pPr>
        <w:rPr>
          <w:b/>
          <w:bCs/>
          <w:lang w:val="en-GB"/>
        </w:rPr>
      </w:pPr>
      <w:r w:rsidRPr="00F07A17">
        <w:rPr>
          <w:b/>
          <w:bCs/>
          <w:u w:val="single"/>
          <w:lang w:val="en-GB"/>
        </w:rPr>
        <w:fldChar w:fldCharType="begin"/>
      </w:r>
      <w:r w:rsidRPr="00F07A17">
        <w:rPr>
          <w:b/>
          <w:bCs/>
          <w:u w:val="single"/>
          <w:lang w:val="en-GB"/>
        </w:rPr>
        <w:instrText xml:space="preserve"> REF _Ref127526289 \h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1</w:t>
      </w:r>
      <w:r w:rsidRPr="00F07A17">
        <w:rPr>
          <w:rFonts w:ascii="Times New Roman" w:hAnsi="Times New Roman" w:cs="Times New Roman"/>
          <w:b/>
          <w:bCs/>
          <w:lang w:val="en-GB"/>
        </w:rPr>
        <w:t xml:space="preserve">: The following combinations </w:t>
      </w:r>
      <w:r w:rsidRPr="00F07A17">
        <w:rPr>
          <w:rFonts w:ascii="Times New Roman" w:hAnsi="Times New Roman" w:cs="Times New Roman"/>
          <w:b/>
          <w:bCs/>
          <w:lang w:val="en-US"/>
        </w:rPr>
        <w:t xml:space="preserve">of </w:t>
      </w:r>
      <w:r w:rsidRPr="00F07A17">
        <w:rPr>
          <w:rFonts w:ascii="Times New Roman" w:hAnsi="Times New Roman" w:cs="Times New Roman"/>
          <w:b/>
          <w:bCs/>
          <w:lang w:val="en-GB"/>
        </w:rPr>
        <w:t>joint/DL/UL TCI states would be needed</w:t>
      </w:r>
      <w:r w:rsidRPr="00F07A17">
        <w:rPr>
          <w:rFonts w:ascii="Times New Roman" w:hAnsi="Times New Roman" w:cs="Times New Roman"/>
          <w:b/>
          <w:bCs/>
          <w:lang w:val="en-US"/>
        </w:rPr>
        <w:t>:</w:t>
      </w:r>
      <w:r w:rsidRPr="00F07A17">
        <w:rPr>
          <w:b/>
          <w:bCs/>
          <w:u w:val="single"/>
          <w:lang w:val="en-GB"/>
        </w:rPr>
        <w:fldChar w:fldCharType="end"/>
      </w:r>
    </w:p>
    <w:p w14:paraId="76D8616A" w14:textId="77777777" w:rsidR="00D33E5F" w:rsidRPr="00EE6A87" w:rsidRDefault="00D33E5F" w:rsidP="00D33E5F">
      <w:pPr>
        <w:pStyle w:val="ListParagraph"/>
        <w:numPr>
          <w:ilvl w:val="0"/>
          <w:numId w:val="44"/>
        </w:numPr>
        <w:snapToGrid w:val="0"/>
        <w:rPr>
          <w:rFonts w:ascii="Times New Roman" w:hAnsi="Times New Roman" w:cs="Times New Roman"/>
          <w:b/>
          <w:bCs/>
          <w:color w:val="000000" w:themeColor="text1"/>
          <w:sz w:val="22"/>
          <w:lang w:val="en-GB"/>
        </w:rPr>
      </w:pPr>
      <w:r w:rsidRPr="00EE6A87">
        <w:rPr>
          <w:rFonts w:ascii="Times New Roman" w:hAnsi="Times New Roman" w:cs="Times New Roman"/>
          <w:b/>
          <w:bCs/>
          <w:color w:val="000000" w:themeColor="text1"/>
          <w:sz w:val="22"/>
          <w:lang w:val="en-GB"/>
        </w:rPr>
        <w:t>1 joint TCI state indicated for the first TRP and 1 joint TCI state indicated for the second TRP (same or different PCI)</w:t>
      </w:r>
    </w:p>
    <w:p w14:paraId="661E197D" w14:textId="77777777" w:rsidR="00D33E5F" w:rsidRPr="00EE6A87" w:rsidRDefault="00D33E5F" w:rsidP="00D33E5F">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lang w:val="en-GB"/>
        </w:rPr>
        <w:t>1 pair of DL and UL TCI states indicated for a first TRP and 1 pair of DL and UL TCI states indicated for a second TRP (same or different PCI)</w:t>
      </w:r>
    </w:p>
    <w:p w14:paraId="2BC4C586" w14:textId="77777777" w:rsidR="00D33E5F" w:rsidRPr="00077390" w:rsidRDefault="00D33E5F" w:rsidP="00D33E5F">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lang w:val="en-GB"/>
        </w:rPr>
        <w:t>1 pair of DL and UL TCI states indicated for a first TRP and 1 DL TCI state indicated for a second TRP (same or different PCI)</w:t>
      </w:r>
    </w:p>
    <w:p w14:paraId="36DA7BD9" w14:textId="77777777" w:rsidR="00D33E5F" w:rsidRPr="00EE6A87" w:rsidRDefault="00D33E5F" w:rsidP="00D33E5F">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szCs w:val="22"/>
          <w:lang w:val="en-GB"/>
        </w:rPr>
        <w:t>Up to 2 joint or DL TCI states (same PCI)</w:t>
      </w:r>
    </w:p>
    <w:p w14:paraId="2390A9BB" w14:textId="3439541A" w:rsidR="00864D08" w:rsidRDefault="00864D08" w:rsidP="00AF2EF7">
      <w:pPr>
        <w:pStyle w:val="Caption"/>
        <w:rPr>
          <w:b w:val="0"/>
          <w:bCs/>
          <w:u w:val="single"/>
          <w:lang w:val="en-GB"/>
        </w:rPr>
      </w:pPr>
    </w:p>
    <w:p w14:paraId="0C768DD5" w14:textId="4690B88C" w:rsidR="00D33E5F" w:rsidRPr="00F07A17" w:rsidRDefault="00D33E5F" w:rsidP="00D33E5F">
      <w:pPr>
        <w:rPr>
          <w:b/>
          <w:bCs/>
          <w:lang w:val="en-GB"/>
        </w:rPr>
      </w:pPr>
      <w:r w:rsidRPr="00F07A17">
        <w:rPr>
          <w:b/>
          <w:bCs/>
          <w:lang w:val="en-GB"/>
        </w:rPr>
        <w:fldChar w:fldCharType="begin"/>
      </w:r>
      <w:r w:rsidRPr="00F07A17">
        <w:rPr>
          <w:b/>
          <w:bCs/>
          <w:lang w:val="en-GB"/>
        </w:rPr>
        <w:instrText xml:space="preserve"> REF _Ref115442127 \h </w:instrText>
      </w:r>
      <w:r>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1</w:t>
      </w:r>
      <w:r w:rsidRPr="00F07A17">
        <w:rPr>
          <w:rFonts w:ascii="Times New Roman" w:hAnsi="Times New Roman" w:cs="Times New Roman"/>
          <w:b/>
          <w:bCs/>
          <w:lang w:val="en-GB"/>
        </w:rPr>
        <w:t>: Support the following combinations of joint/DL/ UL TCI states that can be indicated:</w:t>
      </w:r>
      <w:r w:rsidRPr="00F07A17">
        <w:rPr>
          <w:b/>
          <w:bCs/>
          <w:lang w:val="en-GB"/>
        </w:rPr>
        <w:fldChar w:fldCharType="end"/>
      </w:r>
    </w:p>
    <w:p w14:paraId="138A5DBA" w14:textId="77777777" w:rsidR="00D33E5F" w:rsidRPr="00321941" w:rsidRDefault="00D33E5F" w:rsidP="00D33E5F">
      <w:pPr>
        <w:pStyle w:val="ListParagraph"/>
        <w:numPr>
          <w:ilvl w:val="0"/>
          <w:numId w:val="44"/>
        </w:numPr>
        <w:snapToGrid w:val="0"/>
        <w:jc w:val="both"/>
        <w:rPr>
          <w:rFonts w:ascii="Times New Roman" w:hAnsi="Times New Roman" w:cs="Times New Roman"/>
          <w:b/>
          <w:color w:val="000000" w:themeColor="text1"/>
          <w:sz w:val="20"/>
          <w:szCs w:val="22"/>
          <w:lang w:val="en-GB"/>
        </w:rPr>
      </w:pPr>
      <w:r w:rsidRPr="00321941">
        <w:rPr>
          <w:rFonts w:ascii="Times New Roman" w:hAnsi="Times New Roman" w:cs="Times New Roman"/>
          <w:b/>
          <w:sz w:val="22"/>
          <w:szCs w:val="22"/>
          <w:lang w:val="en-GB"/>
        </w:rPr>
        <w:t>1 joint TCI state indicated for the first TRP and 1 joint TCI state indicated for the second TRP (same or different PCI)</w:t>
      </w:r>
    </w:p>
    <w:p w14:paraId="3E3A620A" w14:textId="77777777" w:rsidR="00D33E5F" w:rsidRPr="00321941" w:rsidRDefault="00D33E5F" w:rsidP="00D33E5F">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pair of DL and UL TCI states indicated for a second TRP (same or different PCI)</w:t>
      </w:r>
    </w:p>
    <w:p w14:paraId="60CFFFAF" w14:textId="77777777" w:rsidR="00D33E5F" w:rsidRPr="00321941" w:rsidRDefault="00D33E5F" w:rsidP="00D33E5F">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DL TCI state indicated for a second TRP (same or different PCI)</w:t>
      </w:r>
    </w:p>
    <w:p w14:paraId="2690C58D" w14:textId="77777777" w:rsidR="00D33E5F" w:rsidRPr="00321941" w:rsidRDefault="00D33E5F" w:rsidP="00D33E5F">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 xml:space="preserve">Up to </w:t>
      </w:r>
      <w:r w:rsidRPr="00321941">
        <w:rPr>
          <w:rFonts w:ascii="Times New Roman" w:hAnsi="Times New Roman" w:cs="Times New Roman"/>
          <w:b/>
          <w:bCs/>
          <w:sz w:val="22"/>
          <w:szCs w:val="22"/>
          <w:lang w:val="en-GB"/>
        </w:rPr>
        <w:t>2</w:t>
      </w:r>
      <w:r w:rsidRPr="00321941">
        <w:rPr>
          <w:rFonts w:ascii="Times New Roman" w:hAnsi="Times New Roman" w:cs="Times New Roman"/>
          <w:b/>
          <w:sz w:val="22"/>
          <w:szCs w:val="22"/>
          <w:lang w:val="en-GB"/>
        </w:rPr>
        <w:t xml:space="preserve"> joint </w:t>
      </w:r>
      <w:r w:rsidRPr="00321941">
        <w:rPr>
          <w:rFonts w:ascii="Times New Roman" w:hAnsi="Times New Roman" w:cs="Times New Roman"/>
          <w:b/>
          <w:bCs/>
          <w:sz w:val="22"/>
          <w:szCs w:val="22"/>
          <w:lang w:val="en-GB"/>
        </w:rPr>
        <w:t>or</w:t>
      </w:r>
      <w:r w:rsidRPr="00321941">
        <w:rPr>
          <w:rFonts w:ascii="Times New Roman" w:hAnsi="Times New Roman" w:cs="Times New Roman"/>
          <w:b/>
          <w:sz w:val="22"/>
          <w:szCs w:val="22"/>
          <w:lang w:val="en-GB"/>
        </w:rPr>
        <w:t xml:space="preserve"> DL TCI states (same PCI)</w:t>
      </w:r>
    </w:p>
    <w:p w14:paraId="2F5D8B54" w14:textId="77777777" w:rsidR="00D33E5F" w:rsidRPr="00F07A17" w:rsidRDefault="00D33E5F" w:rsidP="00F07A17">
      <w:pPr>
        <w:rPr>
          <w:lang w:val="en-GB"/>
        </w:rPr>
      </w:pPr>
    </w:p>
    <w:p w14:paraId="052612F3" w14:textId="039E7340" w:rsidR="00D33E5F" w:rsidRDefault="00D33E5F" w:rsidP="00D33E5F">
      <w:pPr>
        <w:rPr>
          <w:lang w:val="en-GB"/>
        </w:rPr>
      </w:pPr>
      <w:r>
        <w:rPr>
          <w:lang w:val="en-GB"/>
        </w:rPr>
        <w:fldChar w:fldCharType="begin"/>
      </w:r>
      <w:r>
        <w:rPr>
          <w:lang w:val="en-GB"/>
        </w:rPr>
        <w:instrText xml:space="preserve"> REF _Ref127526353 \h </w:instrText>
      </w:r>
      <w:r>
        <w:rPr>
          <w:lang w:val="en-GB"/>
        </w:rPr>
      </w:r>
      <w:r>
        <w:rPr>
          <w:lang w:val="en-GB"/>
        </w:rPr>
        <w:fldChar w:fldCharType="separate"/>
      </w:r>
      <w:r w:rsidR="00793F2A" w:rsidRPr="00F07A17">
        <w:rPr>
          <w:rFonts w:ascii="Times New Roman" w:hAnsi="Times New Roman" w:cs="Times New Roman"/>
          <w:b/>
          <w:bCs/>
          <w:lang w:val="en-GB"/>
        </w:rPr>
        <w:t xml:space="preserve">Proposal </w:t>
      </w:r>
      <w:r w:rsidR="00793F2A">
        <w:rPr>
          <w:rFonts w:ascii="Times New Roman" w:hAnsi="Times New Roman" w:cs="Times New Roman"/>
          <w:b/>
          <w:bCs/>
          <w:noProof/>
          <w:lang w:val="en-GB"/>
        </w:rPr>
        <w:t>2</w:t>
      </w:r>
      <w:r w:rsidR="00793F2A" w:rsidRPr="00F07A17">
        <w:rPr>
          <w:rFonts w:ascii="Times New Roman" w:hAnsi="Times New Roman" w:cs="Times New Roman"/>
          <w:b/>
          <w:bCs/>
          <w:lang w:val="en-GB"/>
        </w:rPr>
        <w:t>:</w:t>
      </w:r>
      <w:r w:rsidR="00793F2A">
        <w:rPr>
          <w:rFonts w:ascii="Times New Roman" w:hAnsi="Times New Roman" w:cs="Times New Roman"/>
          <w:b/>
          <w:bCs/>
          <w:lang w:val="en-GB"/>
        </w:rPr>
        <w:t xml:space="preserve"> Support </w:t>
      </w:r>
      <w:r w:rsidR="00793F2A" w:rsidRPr="00D9283D">
        <w:rPr>
          <w:rFonts w:ascii="Times New Roman" w:hAnsi="Times New Roman" w:cs="Times New Roman"/>
          <w:b/>
          <w:bCs/>
          <w:lang w:val="en-GB"/>
        </w:rPr>
        <w:t>Alt1: PDSCH DMRS port(s) is QCLed with the DL RSs of both indicated joint TCI states with respect to QCL-TypeA</w:t>
      </w:r>
      <w:r>
        <w:rPr>
          <w:lang w:val="en-GB"/>
        </w:rPr>
        <w:fldChar w:fldCharType="end"/>
      </w:r>
      <w:r w:rsidR="00793F2A">
        <w:rPr>
          <w:lang w:val="en-GB"/>
        </w:rPr>
        <w:t>.</w:t>
      </w:r>
    </w:p>
    <w:p w14:paraId="4A704164" w14:textId="77777777" w:rsidR="00793F2A" w:rsidRDefault="00793F2A" w:rsidP="006D7DFE">
      <w:pPr>
        <w:rPr>
          <w:u w:val="single"/>
          <w:lang w:val="en-GB"/>
        </w:rPr>
      </w:pPr>
    </w:p>
    <w:p w14:paraId="4BE47FF4" w14:textId="53A3B554" w:rsidR="006D7DFE" w:rsidRDefault="006D7DFE" w:rsidP="006D7DFE">
      <w:pPr>
        <w:rPr>
          <w:u w:val="single"/>
          <w:lang w:val="en-GB"/>
        </w:rPr>
      </w:pPr>
      <w:r>
        <w:rPr>
          <w:u w:val="single"/>
          <w:lang w:val="en-GB"/>
        </w:rPr>
        <w:t>TCI state update and activation</w:t>
      </w:r>
      <w:r w:rsidRPr="00024CE3">
        <w:rPr>
          <w:u w:val="single"/>
          <w:lang w:val="en-GB"/>
        </w:rPr>
        <w:t>:</w:t>
      </w:r>
    </w:p>
    <w:p w14:paraId="4F4C23BE" w14:textId="146957AF" w:rsidR="00030A52"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_Ref102135862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2</w:t>
      </w:r>
      <w:r w:rsidRPr="00F07A17">
        <w:rPr>
          <w:rFonts w:ascii="Times New Roman" w:hAnsi="Times New Roman" w:cs="Times New Roman"/>
          <w:b/>
          <w:bCs/>
          <w:lang w:val="en-GB"/>
        </w:rPr>
        <w:t xml:space="preserve">: In m-DCI, determining of which of the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TCI states is applied would be based on the coresetPoolIndex of the CORESET of the PDCCH transmitting the DCI AP-CSI-RS trigger.</w:t>
      </w:r>
      <w:r w:rsidRPr="00F07A17">
        <w:rPr>
          <w:b/>
          <w:bCs/>
          <w:u w:val="single"/>
          <w:lang w:val="en-GB"/>
        </w:rPr>
        <w:fldChar w:fldCharType="end"/>
      </w:r>
    </w:p>
    <w:p w14:paraId="651D00EC" w14:textId="2855A26D"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_Ref102135881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3</w:t>
      </w:r>
      <w:r w:rsidRPr="00F07A17">
        <w:rPr>
          <w:rFonts w:ascii="Times New Roman" w:hAnsi="Times New Roman" w:cs="Times New Roman"/>
          <w:b/>
          <w:bCs/>
          <w:lang w:val="en-GB"/>
        </w:rPr>
        <w:t xml:space="preserve">: In m-DCI, configuration needs to be provided for dedicated periodic/semi-persistent PUCCH resource(s) that whether the resource(s) follow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TCI state 0 or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TCI state 1.</w:t>
      </w:r>
      <w:r w:rsidRPr="00F07A17">
        <w:rPr>
          <w:b/>
          <w:bCs/>
          <w:u w:val="single"/>
          <w:lang w:val="en-GB"/>
        </w:rPr>
        <w:fldChar w:fldCharType="end"/>
      </w:r>
    </w:p>
    <w:p w14:paraId="08A1C4F2" w14:textId="7844FEDE"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_Ref102135892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4</w:t>
      </w:r>
      <w:r w:rsidRPr="00F07A17">
        <w:rPr>
          <w:rFonts w:ascii="Times New Roman" w:hAnsi="Times New Roman" w:cs="Times New Roman"/>
          <w:b/>
          <w:bCs/>
          <w:lang w:val="en-GB"/>
        </w:rPr>
        <w:t xml:space="preserve">: In m-DCI, configuration needs to be provided for SRS resource (set) that whether the resource(s) follow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TCI state 0,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TCI state 1 or TCI state.</w:t>
      </w:r>
      <w:r w:rsidRPr="00F07A17">
        <w:rPr>
          <w:b/>
          <w:bCs/>
          <w:u w:val="single"/>
          <w:lang w:val="en-GB"/>
        </w:rPr>
        <w:fldChar w:fldCharType="end"/>
      </w:r>
    </w:p>
    <w:p w14:paraId="165643E5" w14:textId="09F29199"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_Ref111223367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3</w:t>
      </w:r>
      <w:r w:rsidRPr="00F07A17">
        <w:rPr>
          <w:rFonts w:ascii="Times New Roman" w:hAnsi="Times New Roman" w:cs="Times New Roman"/>
          <w:b/>
          <w:bCs/>
          <w:lang w:val="en-GB"/>
        </w:rPr>
        <w:t xml:space="preserve">: In M-DCI, for the AP CSI-RS resource (set) for BM and CSI, TCI state assumption is configured in RRC whether it is the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DL TCI state associated to coresetPoolIndex of the CORESET of the triggering PDCCH or joint or DL TCI state.</w:t>
      </w:r>
      <w:r w:rsidRPr="00F07A17">
        <w:rPr>
          <w:b/>
          <w:bCs/>
          <w:u w:val="single"/>
          <w:lang w:val="en-GB"/>
        </w:rPr>
        <w:fldChar w:fldCharType="end"/>
      </w:r>
    </w:p>
    <w:p w14:paraId="5C068E92" w14:textId="39C8534E"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_Ref127526469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sidDel="00D5050B">
        <w:rPr>
          <w:rFonts w:ascii="Times New Roman" w:hAnsi="Times New Roman" w:cs="Times New Roman"/>
          <w:b/>
          <w:bCs/>
          <w:lang w:val="en-GB"/>
        </w:rPr>
        <w:t xml:space="preserve">Proposal </w:t>
      </w:r>
      <w:r w:rsidRPr="00F07A17">
        <w:rPr>
          <w:rFonts w:ascii="Times New Roman" w:hAnsi="Times New Roman" w:cs="Times New Roman"/>
          <w:b/>
          <w:bCs/>
          <w:noProof/>
          <w:lang w:val="en-GB"/>
        </w:rPr>
        <w:t>4</w:t>
      </w:r>
      <w:r w:rsidRPr="00F07A17">
        <w:rPr>
          <w:rFonts w:ascii="Times New Roman" w:hAnsi="Times New Roman" w:cs="Times New Roman"/>
          <w:b/>
          <w:bCs/>
          <w:lang w:val="en-GB"/>
        </w:rPr>
        <w:t>: In M-DCI, for the P-CSI-RS, TCI state assumption configured in RRC.</w:t>
      </w:r>
      <w:r w:rsidRPr="00F07A17">
        <w:rPr>
          <w:b/>
          <w:bCs/>
          <w:u w:val="single"/>
          <w:lang w:val="en-GB"/>
        </w:rPr>
        <w:fldChar w:fldCharType="end"/>
      </w:r>
    </w:p>
    <w:p w14:paraId="27FF0A35" w14:textId="55309E11"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_Ref111223399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5</w:t>
      </w:r>
      <w:r w:rsidRPr="00F07A17">
        <w:rPr>
          <w:rFonts w:ascii="Times New Roman" w:hAnsi="Times New Roman" w:cs="Times New Roman"/>
          <w:b/>
          <w:bCs/>
          <w:lang w:val="en-GB"/>
        </w:rPr>
        <w:t>: In M-DCI, for the SP-CSI-RS, TCI state assumption configured in RRC and can be updated in MAC.</w:t>
      </w:r>
      <w:r w:rsidRPr="00F07A17">
        <w:rPr>
          <w:b/>
          <w:bCs/>
          <w:u w:val="single"/>
          <w:lang w:val="en-GB"/>
        </w:rPr>
        <w:fldChar w:fldCharType="end"/>
      </w:r>
    </w:p>
    <w:p w14:paraId="38015F96" w14:textId="452CDDFF"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_Ref111223415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6</w:t>
      </w:r>
      <w:r w:rsidRPr="00F07A17">
        <w:rPr>
          <w:rFonts w:ascii="Times New Roman" w:hAnsi="Times New Roman" w:cs="Times New Roman"/>
          <w:b/>
          <w:bCs/>
          <w:lang w:val="en-GB"/>
        </w:rPr>
        <w:t xml:space="preserve">: In M-DCI, for the P-/SP-Dedicated PUCCH resource, TCI state assumption is configured in RRC whether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UL TCI state 0 or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UL TCI state 1.</w:t>
      </w:r>
      <w:r w:rsidRPr="00F07A17">
        <w:rPr>
          <w:b/>
          <w:bCs/>
          <w:u w:val="single"/>
          <w:lang w:val="en-GB"/>
        </w:rPr>
        <w:fldChar w:fldCharType="end"/>
      </w:r>
    </w:p>
    <w:p w14:paraId="23F265F7" w14:textId="248D8D0A" w:rsidR="00793F2A" w:rsidRPr="00F07A17" w:rsidRDefault="00793F2A" w:rsidP="00030A52">
      <w:pPr>
        <w:rPr>
          <w:b/>
          <w:bCs/>
          <w:u w:val="single"/>
          <w:lang w:val="en-GB"/>
        </w:rPr>
      </w:pPr>
      <w:r w:rsidRPr="00F07A17">
        <w:rPr>
          <w:b/>
          <w:bCs/>
          <w:u w:val="single"/>
          <w:lang w:val="en-GB"/>
        </w:rPr>
        <w:lastRenderedPageBreak/>
        <w:fldChar w:fldCharType="begin"/>
      </w:r>
      <w:r w:rsidRPr="00F07A17">
        <w:rPr>
          <w:b/>
          <w:bCs/>
          <w:u w:val="single"/>
          <w:lang w:val="en-GB"/>
        </w:rPr>
        <w:instrText xml:space="preserve"> REF _Ref111225019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7</w:t>
      </w:r>
      <w:r w:rsidRPr="00F07A17">
        <w:rPr>
          <w:rFonts w:ascii="Times New Roman" w:hAnsi="Times New Roman" w:cs="Times New Roman"/>
          <w:b/>
          <w:bCs/>
          <w:lang w:val="en-GB"/>
        </w:rPr>
        <w:t xml:space="preserve">: In M-DCI, for the DCI triggered dedicated PUCCH resource, TCI state assumption is the </w:t>
      </w:r>
      <w:r w:rsidRPr="00F07A17">
        <w:rPr>
          <w:rFonts w:ascii="Times New Roman" w:hAnsi="Times New Roman" w:cs="Times New Roman"/>
          <w:b/>
          <w:bCs/>
          <w:i/>
          <w:lang w:val="en-GB"/>
        </w:rPr>
        <w:t xml:space="preserve">Indicated </w:t>
      </w:r>
      <w:r w:rsidRPr="00F07A17">
        <w:rPr>
          <w:rFonts w:ascii="Times New Roman" w:hAnsi="Times New Roman" w:cs="Times New Roman"/>
          <w:b/>
          <w:bCs/>
          <w:lang w:val="en-GB"/>
        </w:rPr>
        <w:t>joint or UL TCI state associated to a coresetPoolIndex of the CORESET of the triggering PDCCH.</w:t>
      </w:r>
      <w:r w:rsidRPr="00F07A17">
        <w:rPr>
          <w:b/>
          <w:bCs/>
          <w:u w:val="single"/>
          <w:lang w:val="en-GB"/>
        </w:rPr>
        <w:fldChar w:fldCharType="end"/>
      </w:r>
    </w:p>
    <w:p w14:paraId="2DADEDA7" w14:textId="65688B0D"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_Ref111225028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8</w:t>
      </w:r>
      <w:r w:rsidRPr="00F07A17">
        <w:rPr>
          <w:rFonts w:ascii="Times New Roman" w:hAnsi="Times New Roman" w:cs="Times New Roman"/>
          <w:b/>
          <w:bCs/>
          <w:lang w:val="en-GB"/>
        </w:rPr>
        <w:t xml:space="preserve">: In M-DCI, for the SRS resource (set), TCI state assumption is configured in RRC whether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UL TCI state 0 or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UL TCI state 1 or joint or UL TCI state.</w:t>
      </w:r>
      <w:r w:rsidRPr="00F07A17">
        <w:rPr>
          <w:b/>
          <w:bCs/>
          <w:u w:val="single"/>
          <w:lang w:val="en-GB"/>
        </w:rPr>
        <w:fldChar w:fldCharType="end"/>
      </w:r>
    </w:p>
    <w:p w14:paraId="0C4378E7" w14:textId="76AB6A6E"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_Ref111225045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9</w:t>
      </w:r>
      <w:r w:rsidRPr="00F07A17">
        <w:rPr>
          <w:rFonts w:ascii="Times New Roman" w:hAnsi="Times New Roman" w:cs="Times New Roman"/>
          <w:b/>
          <w:bCs/>
          <w:lang w:val="en-GB"/>
        </w:rPr>
        <w:t xml:space="preserve">: In M-DCI, for the DCI triggered SRS resource (set), TCI state assumption is the </w:t>
      </w:r>
      <w:r w:rsidRPr="00F07A17">
        <w:rPr>
          <w:rFonts w:ascii="Times New Roman" w:hAnsi="Times New Roman" w:cs="Times New Roman"/>
          <w:b/>
          <w:bCs/>
          <w:i/>
          <w:lang w:val="en-GB"/>
        </w:rPr>
        <w:t xml:space="preserve">Indicated </w:t>
      </w:r>
      <w:r w:rsidRPr="00F07A17">
        <w:rPr>
          <w:rFonts w:ascii="Times New Roman" w:hAnsi="Times New Roman" w:cs="Times New Roman"/>
          <w:b/>
          <w:bCs/>
          <w:lang w:val="en-GB"/>
        </w:rPr>
        <w:t>joint or UL TCI state associated to a coresetPoolIndex of the CORESET of the triggering PDCCH.</w:t>
      </w:r>
      <w:r w:rsidRPr="00F07A17">
        <w:rPr>
          <w:b/>
          <w:bCs/>
          <w:u w:val="single"/>
          <w:lang w:val="en-GB"/>
        </w:rPr>
        <w:fldChar w:fldCharType="end"/>
      </w:r>
    </w:p>
    <w:p w14:paraId="787969A8" w14:textId="291EEFB4"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_Ref111225055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10</w:t>
      </w:r>
      <w:r w:rsidRPr="00F07A17">
        <w:rPr>
          <w:rFonts w:ascii="Times New Roman" w:hAnsi="Times New Roman" w:cs="Times New Roman"/>
          <w:b/>
          <w:bCs/>
          <w:lang w:val="en-GB"/>
        </w:rPr>
        <w:t xml:space="preserve">: In M-DCI, for the CG PUSCH type 1, TCI assumption is configured in RRC whether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UL TCI state 0 or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UL TCI state 1.</w:t>
      </w:r>
      <w:r w:rsidRPr="00F07A17">
        <w:rPr>
          <w:b/>
          <w:bCs/>
          <w:u w:val="single"/>
          <w:lang w:val="en-GB"/>
        </w:rPr>
        <w:fldChar w:fldCharType="end"/>
      </w:r>
    </w:p>
    <w:p w14:paraId="2893B1E3" w14:textId="22DE9C0B" w:rsidR="00793F2A" w:rsidRPr="00F07A17" w:rsidRDefault="00793F2A" w:rsidP="00030A52">
      <w:pPr>
        <w:rPr>
          <w:b/>
          <w:bCs/>
          <w:u w:val="single"/>
          <w:lang w:val="en-GB"/>
        </w:rPr>
      </w:pPr>
      <w:r w:rsidRPr="00F07A17">
        <w:rPr>
          <w:b/>
          <w:bCs/>
          <w:u w:val="single"/>
          <w:lang w:val="en-GB"/>
        </w:rPr>
        <w:fldChar w:fldCharType="begin"/>
      </w:r>
      <w:r w:rsidRPr="00F07A17">
        <w:rPr>
          <w:b/>
          <w:bCs/>
          <w:u w:val="single"/>
          <w:lang w:val="en-GB"/>
        </w:rPr>
        <w:instrText xml:space="preserve"> REF _Ref115444408 \h </w:instrText>
      </w:r>
      <w:r w:rsidR="00405377" w:rsidRPr="00F07A1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11</w:t>
      </w:r>
      <w:r w:rsidRPr="00F07A17">
        <w:rPr>
          <w:rFonts w:ascii="Times New Roman" w:hAnsi="Times New Roman" w:cs="Times New Roman"/>
          <w:b/>
          <w:bCs/>
          <w:lang w:val="en-GB"/>
        </w:rPr>
        <w:t>: Support the max number of MAC CE activated TCI codepoints being 16.</w:t>
      </w:r>
      <w:r w:rsidRPr="00F07A17">
        <w:rPr>
          <w:b/>
          <w:bCs/>
          <w:u w:val="single"/>
          <w:lang w:val="en-GB"/>
        </w:rPr>
        <w:fldChar w:fldCharType="end"/>
      </w:r>
    </w:p>
    <w:p w14:paraId="6355FBB3" w14:textId="511508B1" w:rsidR="00793F2A" w:rsidRPr="00F07A17" w:rsidRDefault="0052691A" w:rsidP="00030A52">
      <w:pPr>
        <w:rPr>
          <w:b/>
          <w:bCs/>
          <w:lang w:val="en-GB"/>
        </w:rPr>
      </w:pPr>
      <w:r w:rsidRPr="00F07A17">
        <w:rPr>
          <w:b/>
          <w:bCs/>
          <w:lang w:val="en-GB"/>
        </w:rPr>
        <w:fldChar w:fldCharType="begin"/>
      </w:r>
      <w:r w:rsidRPr="00F07A17">
        <w:rPr>
          <w:b/>
          <w:bCs/>
          <w:lang w:val="en-GB"/>
        </w:rPr>
        <w:instrText xml:space="preserve"> REF _Ref115444423 \h </w:instrText>
      </w:r>
      <w:r w:rsidR="00405377" w:rsidRPr="00F07A1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12</w:t>
      </w:r>
      <w:r w:rsidRPr="00F07A17">
        <w:rPr>
          <w:rFonts w:ascii="Times New Roman" w:hAnsi="Times New Roman" w:cs="Times New Roman"/>
          <w:b/>
          <w:bCs/>
          <w:lang w:val="en-GB"/>
        </w:rPr>
        <w:t>: Support up to four-bit TCI field in DCI.</w:t>
      </w:r>
      <w:r w:rsidRPr="00F07A17">
        <w:rPr>
          <w:b/>
          <w:bCs/>
          <w:lang w:val="en-GB"/>
        </w:rPr>
        <w:fldChar w:fldCharType="end"/>
      </w:r>
    </w:p>
    <w:p w14:paraId="723FE8C4" w14:textId="2EFB5F12" w:rsidR="0052691A" w:rsidRPr="00F07A17" w:rsidRDefault="0040595E" w:rsidP="00030A52">
      <w:pPr>
        <w:rPr>
          <w:b/>
          <w:bCs/>
          <w:lang w:val="en-GB"/>
        </w:rPr>
      </w:pPr>
      <w:r w:rsidRPr="00F07A17">
        <w:rPr>
          <w:b/>
          <w:bCs/>
          <w:lang w:val="en-GB"/>
        </w:rPr>
        <w:fldChar w:fldCharType="begin"/>
      </w:r>
      <w:r w:rsidRPr="00F07A17">
        <w:rPr>
          <w:b/>
          <w:bCs/>
          <w:lang w:val="en-GB"/>
        </w:rPr>
        <w:instrText xml:space="preserve"> REF _Ref127526644 \h </w:instrText>
      </w:r>
      <w:r w:rsidR="00405377" w:rsidRPr="00F07A1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13</w:t>
      </w:r>
      <w:r w:rsidRPr="00F07A17">
        <w:rPr>
          <w:rFonts w:ascii="Times New Roman" w:hAnsi="Times New Roman" w:cs="Times New Roman"/>
          <w:b/>
          <w:bCs/>
          <w:lang w:val="en-GB"/>
        </w:rPr>
        <w:t xml:space="preserve">: Support signaling to UE which indicated TCI state(s) of the reference CC/BWP to follow in other CCs/BWPs when the other CCs/BWPs may be configured either with single- or multi-TRP configuration. </w:t>
      </w:r>
      <w:r w:rsidRPr="00F07A17">
        <w:rPr>
          <w:b/>
          <w:bCs/>
          <w:lang w:val="en-GB"/>
        </w:rPr>
        <w:fldChar w:fldCharType="end"/>
      </w:r>
    </w:p>
    <w:p w14:paraId="6293ACF7" w14:textId="7ED3B9A0" w:rsidR="0040595E" w:rsidRPr="00F07A17" w:rsidRDefault="0040595E" w:rsidP="00030A52">
      <w:pPr>
        <w:rPr>
          <w:b/>
          <w:bCs/>
          <w:lang w:val="en-GB"/>
        </w:rPr>
      </w:pPr>
      <w:r w:rsidRPr="00F07A17">
        <w:rPr>
          <w:b/>
          <w:bCs/>
          <w:lang w:val="en-GB"/>
        </w:rPr>
        <w:fldChar w:fldCharType="begin"/>
      </w:r>
      <w:r w:rsidRPr="00F07A17">
        <w:rPr>
          <w:b/>
          <w:bCs/>
          <w:lang w:val="en-GB"/>
        </w:rPr>
        <w:instrText xml:space="preserve"> REF _Ref115444437 \h </w:instrText>
      </w:r>
      <w:r w:rsidR="00405377" w:rsidRPr="00F07A1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14</w:t>
      </w:r>
      <w:r w:rsidRPr="00F07A17">
        <w:rPr>
          <w:rFonts w:ascii="Times New Roman" w:hAnsi="Times New Roman" w:cs="Times New Roman"/>
          <w:b/>
          <w:bCs/>
          <w:lang w:val="en-GB"/>
        </w:rPr>
        <w:t>: Support signalling to UE which indicated TCI state(s) of the reference CC/BWP to follow in other CCs/BWPs when the other CCs/BWPs may be configured with one or two coreset pool indices.</w:t>
      </w:r>
      <w:r w:rsidRPr="00F07A17">
        <w:rPr>
          <w:b/>
          <w:bCs/>
          <w:lang w:val="en-GB"/>
        </w:rPr>
        <w:fldChar w:fldCharType="end"/>
      </w:r>
    </w:p>
    <w:p w14:paraId="6BDD6971" w14:textId="77777777" w:rsidR="0040595E" w:rsidRPr="00F07A17" w:rsidRDefault="0040595E" w:rsidP="00030A52">
      <w:pPr>
        <w:rPr>
          <w:lang w:val="en-GB"/>
        </w:rPr>
      </w:pPr>
    </w:p>
    <w:p w14:paraId="37040930" w14:textId="4E59BA89" w:rsidR="00030A52" w:rsidRDefault="00030A52" w:rsidP="00030A52">
      <w:pPr>
        <w:rPr>
          <w:u w:val="single"/>
          <w:lang w:val="en-GB"/>
        </w:rPr>
      </w:pPr>
      <w:r w:rsidRPr="000E65A9">
        <w:rPr>
          <w:u w:val="single"/>
          <w:lang w:val="en-GB"/>
        </w:rPr>
        <w:t>How to associate the indicated TCI state(s) with each target channel/signal</w:t>
      </w:r>
      <w:r>
        <w:rPr>
          <w:u w:val="single"/>
          <w:lang w:val="en-GB"/>
        </w:rPr>
        <w:t xml:space="preserve"> in S-DCI based MTRP:</w:t>
      </w:r>
    </w:p>
    <w:p w14:paraId="07281E39" w14:textId="4895EF18" w:rsidR="00975228" w:rsidRDefault="00ED3E1A" w:rsidP="00975228">
      <w:pPr>
        <w:rPr>
          <w:u w:val="single"/>
          <w:lang w:val="en-GB"/>
        </w:rPr>
      </w:pPr>
      <w:r>
        <w:rPr>
          <w:u w:val="single"/>
          <w:lang w:val="en-GB"/>
        </w:rPr>
        <w:fldChar w:fldCharType="begin"/>
      </w:r>
      <w:r>
        <w:rPr>
          <w:u w:val="single"/>
          <w:lang w:val="en-GB"/>
        </w:rPr>
        <w:instrText xml:space="preserve"> REF _Ref127526914 \h </w:instrText>
      </w:r>
      <w:r>
        <w:rPr>
          <w:u w:val="single"/>
          <w:lang w:val="en-GB"/>
        </w:rPr>
      </w:r>
      <w:r>
        <w:rPr>
          <w:u w:val="single"/>
          <w:lang w:val="en-GB"/>
        </w:rPr>
        <w:fldChar w:fldCharType="separate"/>
      </w:r>
      <w:r w:rsidRPr="00F07A17">
        <w:rPr>
          <w:rFonts w:ascii="Times New Roman" w:hAnsi="Times New Roman"/>
          <w:b/>
          <w:bCs/>
        </w:rPr>
        <w:t xml:space="preserve">Proposal </w:t>
      </w:r>
      <w:r>
        <w:rPr>
          <w:rFonts w:ascii="Times New Roman" w:hAnsi="Times New Roman"/>
          <w:b/>
          <w:bCs/>
          <w:noProof/>
        </w:rPr>
        <w:t>15</w:t>
      </w:r>
      <w:r w:rsidRPr="00F07A17">
        <w:rPr>
          <w:rFonts w:ascii="Times New Roman" w:hAnsi="Times New Roman"/>
          <w:b/>
          <w:bCs/>
        </w:rPr>
        <w:t>:</w:t>
      </w:r>
      <w:r>
        <w:rPr>
          <w:rFonts w:ascii="Times New Roman" w:hAnsi="Times New Roman"/>
          <w:b/>
          <w:bCs/>
        </w:rPr>
        <w:t xml:space="preserve"> I</w:t>
      </w:r>
      <w:r w:rsidRPr="00EB4310">
        <w:rPr>
          <w:rFonts w:ascii="Times New Roman" w:hAnsi="Times New Roman"/>
          <w:b/>
          <w:bCs/>
        </w:rPr>
        <w:t>f the offset between the reception of the DCI format 1_1/1_2 and the corresponding PDSCH reception is less than a threshold</w:t>
      </w:r>
      <w:r>
        <w:rPr>
          <w:rFonts w:ascii="Times New Roman" w:hAnsi="Times New Roman"/>
          <w:b/>
          <w:bCs/>
        </w:rPr>
        <w:t xml:space="preserve"> assume the current </w:t>
      </w:r>
      <w:r>
        <w:rPr>
          <w:rFonts w:ascii="Times New Roman" w:hAnsi="Times New Roman"/>
          <w:b/>
          <w:bCs/>
          <w:i/>
          <w:iCs/>
        </w:rPr>
        <w:t>Indicated</w:t>
      </w:r>
      <w:r>
        <w:rPr>
          <w:rFonts w:ascii="Times New Roman" w:hAnsi="Times New Roman"/>
          <w:b/>
          <w:bCs/>
        </w:rPr>
        <w:t xml:space="preserve"> TCI states as default QCL assumptions for the PDSCH(s).</w:t>
      </w:r>
      <w:r>
        <w:rPr>
          <w:u w:val="single"/>
          <w:lang w:val="en-GB"/>
        </w:rPr>
        <w:fldChar w:fldCharType="end"/>
      </w:r>
    </w:p>
    <w:p w14:paraId="5FA98256" w14:textId="1786EC30" w:rsidR="00ED3E1A" w:rsidRDefault="00ED3E1A" w:rsidP="00975228">
      <w:pPr>
        <w:rPr>
          <w:u w:val="single"/>
          <w:lang w:val="en-GB"/>
        </w:rPr>
      </w:pPr>
      <w:r>
        <w:rPr>
          <w:u w:val="single"/>
          <w:lang w:val="en-GB"/>
        </w:rPr>
        <w:fldChar w:fldCharType="begin"/>
      </w:r>
      <w:r>
        <w:rPr>
          <w:u w:val="single"/>
          <w:lang w:val="en-GB"/>
        </w:rPr>
        <w:instrText xml:space="preserve"> REF _Ref127526941 \h </w:instrText>
      </w:r>
      <w:r>
        <w:rPr>
          <w:u w:val="single"/>
          <w:lang w:val="en-GB"/>
        </w:rPr>
      </w:r>
      <w:r>
        <w:rPr>
          <w:u w:val="single"/>
          <w:lang w:val="en-GB"/>
        </w:rPr>
        <w:fldChar w:fldCharType="separate"/>
      </w:r>
      <w:r w:rsidRPr="002D1573">
        <w:rPr>
          <w:rFonts w:ascii="Times New Roman" w:hAnsi="Times New Roman" w:cs="Times New Roman"/>
          <w:b/>
          <w:bCs/>
          <w:lang w:val="en-GB"/>
        </w:rPr>
        <w:t xml:space="preserve">Proposal </w:t>
      </w:r>
      <w:r>
        <w:rPr>
          <w:rFonts w:ascii="Times New Roman" w:hAnsi="Times New Roman" w:cs="Times New Roman"/>
          <w:b/>
          <w:bCs/>
          <w:noProof/>
          <w:lang w:val="en-GB"/>
        </w:rPr>
        <w:t>16</w:t>
      </w:r>
      <w:r w:rsidRPr="002D1573">
        <w:rPr>
          <w:rFonts w:ascii="Times New Roman" w:hAnsi="Times New Roman" w:cs="Times New Roman"/>
          <w:b/>
          <w:bCs/>
          <w:lang w:val="en-GB"/>
        </w:rPr>
        <w:t>:</w:t>
      </w:r>
      <w:r>
        <w:rPr>
          <w:rFonts w:ascii="Times New Roman" w:hAnsi="Times New Roman" w:cs="Times New Roman"/>
          <w:b/>
          <w:bCs/>
          <w:lang w:val="en-GB"/>
        </w:rPr>
        <w:t xml:space="preserve"> A</w:t>
      </w:r>
      <w:r w:rsidRPr="002C5DA2">
        <w:rPr>
          <w:rFonts w:ascii="Times New Roman" w:hAnsi="Times New Roman" w:cs="Times New Roman"/>
          <w:b/>
          <w:bCs/>
          <w:lang w:val="en-GB"/>
        </w:rPr>
        <w:t>pply the first Indicated TCI state to the</w:t>
      </w:r>
      <w:r>
        <w:rPr>
          <w:rFonts w:ascii="Times New Roman" w:hAnsi="Times New Roman" w:cs="Times New Roman"/>
          <w:b/>
          <w:bCs/>
          <w:lang w:val="en-GB"/>
        </w:rPr>
        <w:t xml:space="preserve"> </w:t>
      </w:r>
      <w:r w:rsidRPr="00F3098B">
        <w:rPr>
          <w:rFonts w:ascii="Times New Roman" w:hAnsi="Times New Roman" w:cs="Times New Roman"/>
          <w:b/>
          <w:bCs/>
          <w:lang w:val="en-GB"/>
        </w:rPr>
        <w:t>PDSCH reception scheduled/activated by DCI format 1_0.</w:t>
      </w:r>
      <w:r>
        <w:rPr>
          <w:u w:val="single"/>
          <w:lang w:val="en-GB"/>
        </w:rPr>
        <w:fldChar w:fldCharType="end"/>
      </w:r>
    </w:p>
    <w:p w14:paraId="10BA482C" w14:textId="41A2BDB7" w:rsidR="00ED3E1A"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_Ref118623494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sidDel="009F62AC">
        <w:rPr>
          <w:rFonts w:ascii="Times New Roman" w:hAnsi="Times New Roman" w:cs="Times New Roman"/>
          <w:b/>
          <w:bCs/>
          <w:lang w:val="en-GB"/>
        </w:rPr>
        <w:t xml:space="preserve">Observation </w:t>
      </w:r>
      <w:r w:rsidRPr="00F07A17">
        <w:rPr>
          <w:rFonts w:ascii="Times New Roman" w:hAnsi="Times New Roman" w:cs="Times New Roman"/>
          <w:b/>
          <w:bCs/>
          <w:noProof/>
          <w:lang w:val="en-GB"/>
        </w:rPr>
        <w:t>5</w:t>
      </w:r>
      <w:r w:rsidRPr="00F07A17" w:rsidDel="009F62AC">
        <w:rPr>
          <w:rFonts w:ascii="Times New Roman" w:hAnsi="Times New Roman" w:cs="Times New Roman"/>
          <w:b/>
          <w:bCs/>
          <w:lang w:val="en-GB"/>
        </w:rPr>
        <w:t xml:space="preserve">: In s-DCI PDSCH schemes, </w:t>
      </w:r>
      <w:r w:rsidRPr="00F07A17">
        <w:rPr>
          <w:rFonts w:ascii="Times New Roman" w:hAnsi="Times New Roman" w:cs="Times New Roman"/>
          <w:b/>
          <w:bCs/>
          <w:lang w:val="en-GB"/>
        </w:rPr>
        <w:t xml:space="preserve">AP CSI-RS resource (set) should be able to be associated to one of the (two) </w:t>
      </w:r>
      <w:r w:rsidRPr="00F07A17">
        <w:rPr>
          <w:rFonts w:ascii="Times New Roman" w:hAnsi="Times New Roman" w:cs="Times New Roman"/>
          <w:b/>
          <w:bCs/>
          <w:i/>
          <w:lang w:val="en-GB"/>
        </w:rPr>
        <w:t xml:space="preserve">Indicated </w:t>
      </w:r>
      <w:r w:rsidRPr="00F07A17">
        <w:rPr>
          <w:rFonts w:ascii="Times New Roman" w:hAnsi="Times New Roman" w:cs="Times New Roman"/>
          <w:b/>
          <w:bCs/>
          <w:lang w:val="en-GB"/>
        </w:rPr>
        <w:t xml:space="preserve">TCI state where one the of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TCI states is the same as for the CORESET used for the PDCCH triggering the AP CSI-RS.</w:t>
      </w:r>
      <w:r w:rsidRPr="00F07A17">
        <w:rPr>
          <w:b/>
          <w:bCs/>
          <w:u w:val="single"/>
          <w:lang w:val="en-GB"/>
        </w:rPr>
        <w:fldChar w:fldCharType="end"/>
      </w:r>
    </w:p>
    <w:p w14:paraId="3BCA6DEF" w14:textId="1B54F025" w:rsidR="00F52D40"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_Ref118623567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sidDel="002C4951">
        <w:rPr>
          <w:rFonts w:ascii="Times New Roman" w:hAnsi="Times New Roman" w:cs="Times New Roman"/>
          <w:b/>
          <w:bCs/>
          <w:lang w:val="en-GB"/>
        </w:rPr>
        <w:t xml:space="preserve">Proposal </w:t>
      </w:r>
      <w:r w:rsidRPr="00F07A17">
        <w:rPr>
          <w:rFonts w:ascii="Times New Roman" w:hAnsi="Times New Roman" w:cs="Times New Roman"/>
          <w:b/>
          <w:bCs/>
          <w:noProof/>
          <w:lang w:val="en-GB"/>
        </w:rPr>
        <w:t>17</w:t>
      </w:r>
      <w:r w:rsidRPr="00F07A17">
        <w:rPr>
          <w:rFonts w:ascii="Times New Roman" w:hAnsi="Times New Roman" w:cs="Times New Roman"/>
          <w:b/>
          <w:bCs/>
          <w:lang w:val="en-GB"/>
        </w:rPr>
        <w:t>: In S-DCI, for the AP CSI-RS resource (set) for BM and CSI, TCI state assumption is configured in RRC whether Indicated TCI state 0, Indicated TCI state 1 or TCI state.</w:t>
      </w:r>
      <w:r w:rsidRPr="00F07A17">
        <w:rPr>
          <w:b/>
          <w:bCs/>
          <w:u w:val="single"/>
          <w:lang w:val="en-GB"/>
        </w:rPr>
        <w:fldChar w:fldCharType="end"/>
      </w:r>
    </w:p>
    <w:p w14:paraId="6A2B5CF0" w14:textId="01D804FE" w:rsidR="00F52D40"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_Ref111225564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b/>
          <w:bCs/>
          <w:noProof/>
          <w:lang w:val="en-GB"/>
        </w:rPr>
        <w:t>18</w:t>
      </w:r>
      <w:r w:rsidRPr="00F07A17">
        <w:rPr>
          <w:rFonts w:ascii="Times New Roman" w:hAnsi="Times New Roman" w:cs="Times New Roman"/>
          <w:b/>
          <w:bCs/>
          <w:lang w:val="en-GB"/>
        </w:rPr>
        <w:t>: In S-DCI, for the P-CSI-RS, TCI state assumption configured in RRC.</w:t>
      </w:r>
      <w:r w:rsidRPr="00F07A17">
        <w:rPr>
          <w:b/>
          <w:bCs/>
          <w:u w:val="single"/>
          <w:lang w:val="en-GB"/>
        </w:rPr>
        <w:fldChar w:fldCharType="end"/>
      </w:r>
    </w:p>
    <w:p w14:paraId="156C8914" w14:textId="5744471C" w:rsidR="0040595E"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_Ref111225592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19</w:t>
      </w:r>
      <w:r w:rsidRPr="00F07A17">
        <w:rPr>
          <w:rFonts w:ascii="Times New Roman" w:hAnsi="Times New Roman" w:cs="Times New Roman"/>
          <w:b/>
          <w:bCs/>
          <w:lang w:val="en-GB"/>
        </w:rPr>
        <w:t>: In S-DCI, for the SP-CSI-RS, TCI state assumption configured in RRC and can be updated in MAC.</w:t>
      </w:r>
      <w:r w:rsidRPr="00F07A17">
        <w:rPr>
          <w:b/>
          <w:bCs/>
          <w:u w:val="single"/>
          <w:lang w:val="en-GB"/>
        </w:rPr>
        <w:fldChar w:fldCharType="end"/>
      </w:r>
    </w:p>
    <w:p w14:paraId="0143D6A1" w14:textId="7168D7E9" w:rsidR="00F52D40"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_Ref115444716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6</w:t>
      </w:r>
      <w:r w:rsidRPr="00F07A17">
        <w:rPr>
          <w:rFonts w:ascii="Times New Roman" w:hAnsi="Times New Roman" w:cs="Times New Roman"/>
          <w:b/>
          <w:bCs/>
          <w:lang w:val="en-GB"/>
        </w:rPr>
        <w:t xml:space="preserve">: In order to enable dynamic panel switching in case of UE is equipped with more than two panels it should be possible to configure higher number of SRS resource sets than each set representing characteristics of a panel (number of SRS ports), dynamically activate SRS resource set(s) and dynamically associate the certain active set(s) to the certain </w:t>
      </w:r>
      <w:r w:rsidRPr="00F07A17">
        <w:rPr>
          <w:rFonts w:ascii="Times New Roman" w:hAnsi="Times New Roman" w:cs="Times New Roman"/>
          <w:b/>
          <w:bCs/>
          <w:i/>
          <w:lang w:val="en-GB"/>
        </w:rPr>
        <w:t xml:space="preserve">Indicated </w:t>
      </w:r>
      <w:r w:rsidRPr="00F07A17">
        <w:rPr>
          <w:rFonts w:ascii="Times New Roman" w:hAnsi="Times New Roman" w:cs="Times New Roman"/>
          <w:b/>
          <w:bCs/>
          <w:lang w:val="en-GB"/>
        </w:rPr>
        <w:t>TCI state(s).</w:t>
      </w:r>
      <w:r w:rsidRPr="00F07A17">
        <w:rPr>
          <w:b/>
          <w:bCs/>
          <w:u w:val="single"/>
          <w:lang w:val="en-GB"/>
        </w:rPr>
        <w:fldChar w:fldCharType="end"/>
      </w:r>
    </w:p>
    <w:p w14:paraId="14EBD390" w14:textId="5E2FF536" w:rsidR="00F52D40"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_Ref127527010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20</w:t>
      </w:r>
      <w:r w:rsidRPr="00F07A17">
        <w:rPr>
          <w:rFonts w:ascii="Times New Roman" w:hAnsi="Times New Roman" w:cs="Times New Roman"/>
          <w:b/>
          <w:bCs/>
          <w:lang w:val="en-GB"/>
        </w:rPr>
        <w:t xml:space="preserve">: In S-DCI, for the SRS resource set, support dynamic association between the SRS resource set and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TCI state.</w:t>
      </w:r>
      <w:r w:rsidRPr="00F07A17">
        <w:rPr>
          <w:b/>
          <w:bCs/>
          <w:u w:val="single"/>
          <w:lang w:val="en-GB"/>
        </w:rPr>
        <w:fldChar w:fldCharType="end"/>
      </w:r>
    </w:p>
    <w:p w14:paraId="18AA290E" w14:textId="70DF0449" w:rsidR="00F52D40"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_Ref111225645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21</w:t>
      </w:r>
      <w:r w:rsidRPr="00F07A17">
        <w:rPr>
          <w:rFonts w:ascii="Times New Roman" w:hAnsi="Times New Roman" w:cs="Times New Roman"/>
          <w:b/>
          <w:bCs/>
          <w:lang w:val="en-GB"/>
        </w:rPr>
        <w:t xml:space="preserve">: In S-DCI, for the CG PUSCH type 1, TCI assumption is configured in RRC whether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UL TCI state 0 or </w:t>
      </w:r>
      <w:r w:rsidRPr="00F07A17">
        <w:rPr>
          <w:rFonts w:ascii="Times New Roman" w:hAnsi="Times New Roman" w:cs="Times New Roman"/>
          <w:b/>
          <w:bCs/>
          <w:i/>
          <w:lang w:val="en-GB"/>
        </w:rPr>
        <w:t>Indicated</w:t>
      </w:r>
      <w:r w:rsidRPr="00F07A17">
        <w:rPr>
          <w:rFonts w:ascii="Times New Roman" w:hAnsi="Times New Roman" w:cs="Times New Roman"/>
          <w:b/>
          <w:bCs/>
          <w:lang w:val="en-GB"/>
        </w:rPr>
        <w:t xml:space="preserve"> joint or UL TCI state 1 or both (repetition).</w:t>
      </w:r>
      <w:r w:rsidRPr="00F07A17">
        <w:rPr>
          <w:b/>
          <w:bCs/>
          <w:u w:val="single"/>
          <w:lang w:val="en-GB"/>
        </w:rPr>
        <w:fldChar w:fldCharType="end"/>
      </w:r>
    </w:p>
    <w:p w14:paraId="38645F12" w14:textId="36B46566" w:rsidR="00F52D40" w:rsidRPr="00F07A17" w:rsidRDefault="00F52D40" w:rsidP="00975228">
      <w:pPr>
        <w:rPr>
          <w:b/>
          <w:bCs/>
          <w:u w:val="single"/>
          <w:lang w:val="en-GB"/>
        </w:rPr>
      </w:pPr>
      <w:r w:rsidRPr="00F07A17">
        <w:rPr>
          <w:b/>
          <w:bCs/>
          <w:u w:val="single"/>
          <w:lang w:val="en-GB"/>
        </w:rPr>
        <w:lastRenderedPageBreak/>
        <w:fldChar w:fldCharType="begin"/>
      </w:r>
      <w:r w:rsidRPr="00F07A17">
        <w:rPr>
          <w:b/>
          <w:bCs/>
          <w:u w:val="single"/>
          <w:lang w:val="en-GB"/>
        </w:rPr>
        <w:instrText xml:space="preserve"> REF _Ref115445196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22</w:t>
      </w:r>
      <w:r w:rsidRPr="00F07A17">
        <w:rPr>
          <w:rFonts w:ascii="Times New Roman" w:hAnsi="Times New Roman" w:cs="Times New Roman"/>
          <w:b/>
          <w:bCs/>
          <w:lang w:val="en-GB"/>
        </w:rPr>
        <w:t>: Support Alt2: PUSCH transmission scheduled/activated by a DCI format 0_1/0_2 follows the spatial domain transmission filter(s) used for the SRS resource(s) indicated by the DCI format 0_1/0_2.</w:t>
      </w:r>
      <w:r w:rsidRPr="00F07A17">
        <w:rPr>
          <w:b/>
          <w:bCs/>
          <w:u w:val="single"/>
          <w:lang w:val="en-GB"/>
        </w:rPr>
        <w:fldChar w:fldCharType="end"/>
      </w:r>
    </w:p>
    <w:p w14:paraId="7917215F" w14:textId="77777777" w:rsidR="00970E64" w:rsidRDefault="00970E64" w:rsidP="00970E64">
      <w:pPr>
        <w:rPr>
          <w:u w:val="single"/>
          <w:lang w:val="en-GB"/>
        </w:rPr>
      </w:pPr>
      <w:r w:rsidRPr="004741D3">
        <w:rPr>
          <w:u w:val="single"/>
          <w:lang w:val="en-GB"/>
        </w:rPr>
        <w:t>UL PC for UL MTRP</w:t>
      </w:r>
      <w:r>
        <w:rPr>
          <w:u w:val="single"/>
          <w:lang w:val="en-GB"/>
        </w:rPr>
        <w:t>:</w:t>
      </w:r>
    </w:p>
    <w:p w14:paraId="1986C51C" w14:textId="24879E7E" w:rsidR="00F52D40"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_Ref111225933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23</w:t>
      </w:r>
      <w:r w:rsidRPr="00F07A17">
        <w:rPr>
          <w:rFonts w:ascii="Times New Roman" w:hAnsi="Times New Roman" w:cs="Times New Roman"/>
          <w:b/>
          <w:bCs/>
          <w:lang w:val="en-GB"/>
        </w:rPr>
        <w:t>: For Rel-18 multi-TRP PUSCH/PUCCH operations under unified TCI framework, reuse the Rel-17 multi-TRP power control enhancement as follows:</w:t>
      </w:r>
      <w:r w:rsidRPr="00F07A17">
        <w:rPr>
          <w:b/>
          <w:bCs/>
          <w:u w:val="single"/>
          <w:lang w:val="en-GB"/>
        </w:rPr>
        <w:fldChar w:fldCharType="end"/>
      </w:r>
    </w:p>
    <w:p w14:paraId="562F2B7C" w14:textId="77777777" w:rsidR="00DF2BBC" w:rsidRPr="00990FF6" w:rsidRDefault="00DF2BBC" w:rsidP="00DF2BBC">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a second TPC field can be configured in DCI formats 1_1/1_2 and 0_1/0_2 to support per-TRP closed-loop power control. Specifically, first and second indicated TPC commands would apply to UL transmissions/repetitions mapped to first and second indicated TCI states, respectively;</w:t>
      </w:r>
    </w:p>
    <w:p w14:paraId="6AA404D1" w14:textId="77777777" w:rsidR="00DF2BBC" w:rsidRPr="00990FF6" w:rsidRDefault="00DF2BBC" w:rsidP="00DF2BBC">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536148B5" w14:textId="77777777" w:rsidR="00DF2BBC" w:rsidRDefault="00DF2BBC" w:rsidP="00975228">
      <w:pPr>
        <w:rPr>
          <w:u w:val="single"/>
          <w:lang w:val="en-GB"/>
        </w:rPr>
      </w:pPr>
    </w:p>
    <w:p w14:paraId="6DA5FAD8" w14:textId="0A4F6FFB" w:rsidR="00F52D40" w:rsidRPr="00F07A17" w:rsidRDefault="00F52D40" w:rsidP="00975228">
      <w:pPr>
        <w:rPr>
          <w:b/>
          <w:bCs/>
          <w:u w:val="single"/>
          <w:lang w:val="en-GB"/>
        </w:rPr>
      </w:pPr>
      <w:r w:rsidRPr="00F07A17">
        <w:rPr>
          <w:b/>
          <w:bCs/>
          <w:u w:val="single"/>
          <w:lang w:val="en-GB"/>
        </w:rPr>
        <w:fldChar w:fldCharType="begin"/>
      </w:r>
      <w:r w:rsidRPr="00F07A17">
        <w:rPr>
          <w:b/>
          <w:bCs/>
          <w:u w:val="single"/>
          <w:lang w:val="en-GB"/>
        </w:rPr>
        <w:instrText xml:space="preserve"> REF _Ref115445360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24</w:t>
      </w:r>
      <w:r w:rsidRPr="00F07A17">
        <w:rPr>
          <w:rFonts w:ascii="Times New Roman" w:hAnsi="Times New Roman" w:cs="Times New Roman"/>
          <w:b/>
          <w:bCs/>
          <w:lang w:val="en-GB"/>
        </w:rPr>
        <w:t>: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any of Alt1 and Alt2:</w:t>
      </w:r>
      <w:r w:rsidRPr="00F07A17">
        <w:rPr>
          <w:b/>
          <w:bCs/>
          <w:u w:val="single"/>
          <w:lang w:val="en-GB"/>
        </w:rPr>
        <w:fldChar w:fldCharType="end"/>
      </w:r>
    </w:p>
    <w:p w14:paraId="6AD11A8A" w14:textId="77777777" w:rsidR="00F52D40" w:rsidRPr="00C933F3" w:rsidRDefault="00F52D40" w:rsidP="00F52D40">
      <w:pPr>
        <w:pStyle w:val="Caption"/>
        <w:numPr>
          <w:ilvl w:val="0"/>
          <w:numId w:val="36"/>
        </w:numPr>
        <w:spacing w:before="0" w:after="0"/>
        <w:jc w:val="both"/>
        <w:rPr>
          <w:rFonts w:ascii="Times New Roman" w:hAnsi="Times New Roman" w:cs="Times New Roman"/>
          <w:lang w:val="en-GB"/>
        </w:rPr>
      </w:pPr>
      <w:r w:rsidRPr="00C933F3">
        <w:rPr>
          <w:rFonts w:ascii="Times New Roman" w:hAnsi="Times New Roman" w:cs="Times New Roman"/>
          <w:lang w:val="en-GB"/>
        </w:rPr>
        <w:t xml:space="preserve">Alt1: Support two default UL PC parameter settings configured in </w:t>
      </w:r>
      <w:r w:rsidRPr="00C933F3">
        <w:rPr>
          <w:rFonts w:ascii="Times New Roman" w:hAnsi="Times New Roman" w:cs="Times New Roman"/>
          <w:i/>
          <w:lang w:val="en-GB"/>
        </w:rPr>
        <w:t>BWP-UplinkDedicated</w:t>
      </w:r>
      <w:r w:rsidRPr="00C933F3">
        <w:rPr>
          <w:rFonts w:ascii="Times New Roman" w:hAnsi="Times New Roman" w:cs="Times New Roman"/>
          <w:lang w:val="en-GB"/>
        </w:rPr>
        <w:t>, and the UE should apply the one or two default UL PC parameter settings configured in the corresponding UL BWP</w:t>
      </w:r>
    </w:p>
    <w:p w14:paraId="72F41ED5" w14:textId="77777777" w:rsidR="00F52D40" w:rsidRPr="00C933F3" w:rsidRDefault="00F52D40" w:rsidP="00F52D40">
      <w:pPr>
        <w:pStyle w:val="Caption"/>
        <w:numPr>
          <w:ilvl w:val="1"/>
          <w:numId w:val="35"/>
        </w:numPr>
        <w:spacing w:before="0" w:after="0"/>
        <w:ind w:hanging="357"/>
        <w:jc w:val="both"/>
        <w:rPr>
          <w:rFonts w:ascii="Times New Roman" w:hAnsi="Times New Roman" w:cs="Times New Roman"/>
          <w:lang w:val="en-GB"/>
        </w:rPr>
      </w:pPr>
      <w:r w:rsidRPr="00C933F3">
        <w:rPr>
          <w:rFonts w:ascii="Times New Roman" w:hAnsi="Times New Roman" w:cs="Times New Roman"/>
          <w:lang w:val="en-GB"/>
        </w:rPr>
        <w:t>FFS: 1-to-1 association between an indicated joint/UL TCI state and a default UL PC parameter setting</w:t>
      </w:r>
    </w:p>
    <w:p w14:paraId="1A4FD794" w14:textId="77777777" w:rsidR="00F52D40" w:rsidRPr="00C933F3" w:rsidRDefault="00F52D40" w:rsidP="00F52D40">
      <w:pPr>
        <w:pStyle w:val="Caption"/>
        <w:numPr>
          <w:ilvl w:val="0"/>
          <w:numId w:val="35"/>
        </w:numPr>
        <w:spacing w:before="0" w:after="0"/>
        <w:jc w:val="both"/>
        <w:rPr>
          <w:rFonts w:ascii="Times New Roman" w:hAnsi="Times New Roman" w:cs="Times New Roman"/>
          <w:lang w:val="en-GB"/>
        </w:rPr>
      </w:pPr>
      <w:r w:rsidRPr="00C933F3">
        <w:rPr>
          <w:rFonts w:ascii="Times New Roman" w:hAnsi="Times New Roman" w:cs="Times New Roman"/>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1AD674D" w14:textId="77777777" w:rsidR="00F52D40" w:rsidRDefault="00F52D40" w:rsidP="00975228">
      <w:pPr>
        <w:rPr>
          <w:u w:val="single"/>
          <w:lang w:val="en-GB"/>
        </w:rPr>
      </w:pPr>
    </w:p>
    <w:p w14:paraId="5B22F1B6" w14:textId="0F86D503" w:rsidR="00F52D40" w:rsidRPr="00F07A17" w:rsidRDefault="00970E64" w:rsidP="00975228">
      <w:pPr>
        <w:rPr>
          <w:b/>
          <w:bCs/>
          <w:u w:val="single"/>
          <w:lang w:val="en-GB"/>
        </w:rPr>
      </w:pPr>
      <w:r w:rsidRPr="00F07A17">
        <w:rPr>
          <w:b/>
          <w:bCs/>
          <w:u w:val="single"/>
          <w:lang w:val="en-GB"/>
        </w:rPr>
        <w:fldChar w:fldCharType="begin"/>
      </w:r>
      <w:r w:rsidRPr="00F07A17">
        <w:rPr>
          <w:b/>
          <w:bCs/>
          <w:u w:val="single"/>
          <w:lang w:val="en-GB"/>
        </w:rPr>
        <w:instrText xml:space="preserve"> REF _Ref111225963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7</w:t>
      </w:r>
      <w:r w:rsidRPr="00F07A17">
        <w:rPr>
          <w:rFonts w:ascii="Times New Roman" w:hAnsi="Times New Roman" w:cs="Times New Roman"/>
          <w:b/>
          <w:bCs/>
          <w:lang w:val="en-GB"/>
        </w:rPr>
        <w:t>:</w:t>
      </w:r>
      <w:r w:rsidRPr="00F07A17" w:rsidDel="00D70933">
        <w:rPr>
          <w:rFonts w:ascii="Times New Roman" w:hAnsi="Times New Roman" w:cs="Times New Roman"/>
          <w:b/>
          <w:bCs/>
          <w:lang w:val="en-GB"/>
        </w:rPr>
        <w:t xml:space="preserve"> In FR2, typically devices are equipped with a distributed PA architecture where each antenna panel is having its own PA(s).</w:t>
      </w:r>
      <w:r w:rsidRPr="00F07A17">
        <w:rPr>
          <w:b/>
          <w:bCs/>
          <w:u w:val="single"/>
          <w:lang w:val="en-GB"/>
        </w:rPr>
        <w:fldChar w:fldCharType="end"/>
      </w:r>
    </w:p>
    <w:p w14:paraId="1F6587BB" w14:textId="42A68BD6" w:rsidR="00970E64" w:rsidRPr="00F07A17" w:rsidRDefault="00DF2BBC" w:rsidP="00975228">
      <w:pPr>
        <w:rPr>
          <w:b/>
          <w:bCs/>
          <w:u w:val="single"/>
          <w:lang w:val="en-GB"/>
        </w:rPr>
      </w:pPr>
      <w:r w:rsidRPr="00F07A17">
        <w:rPr>
          <w:b/>
          <w:bCs/>
          <w:u w:val="single"/>
          <w:lang w:val="en-GB"/>
        </w:rPr>
        <w:fldChar w:fldCharType="begin"/>
      </w:r>
      <w:r w:rsidRPr="00F07A17">
        <w:rPr>
          <w:b/>
          <w:bCs/>
          <w:u w:val="single"/>
          <w:lang w:val="en-GB"/>
        </w:rPr>
        <w:instrText xml:space="preserve"> REF _Ref111225977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25</w:t>
      </w:r>
      <w:r w:rsidRPr="00F07A17">
        <w:rPr>
          <w:rFonts w:ascii="Times New Roman" w:hAnsi="Times New Roman" w:cs="Times New Roman"/>
          <w:b/>
          <w:bCs/>
          <w:lang w:val="en-GB"/>
        </w:rPr>
        <w:t>:</w:t>
      </w:r>
      <w:r w:rsidRPr="00F07A17" w:rsidDel="00D70933">
        <w:rPr>
          <w:rFonts w:ascii="Times New Roman" w:hAnsi="Times New Roman" w:cs="Times New Roman"/>
          <w:b/>
          <w:bCs/>
          <w:lang w:val="en-GB"/>
        </w:rPr>
        <w:t xml:space="preserve"> Support at least Assumption 1: Power limitation per panel for STxMP.</w:t>
      </w:r>
      <w:r w:rsidRPr="00F07A17">
        <w:rPr>
          <w:b/>
          <w:bCs/>
          <w:u w:val="single"/>
          <w:lang w:val="en-GB"/>
        </w:rPr>
        <w:fldChar w:fldCharType="end"/>
      </w:r>
    </w:p>
    <w:p w14:paraId="3229E508" w14:textId="699C0FF9" w:rsidR="00F52D40" w:rsidRDefault="00DF2BBC" w:rsidP="00975228">
      <w:pPr>
        <w:rPr>
          <w:u w:val="single"/>
          <w:lang w:val="en-GB"/>
        </w:rPr>
      </w:pPr>
      <w:r>
        <w:rPr>
          <w:u w:val="single"/>
          <w:lang w:val="en-GB"/>
        </w:rPr>
        <w:fldChar w:fldCharType="begin"/>
      </w:r>
      <w:r>
        <w:rPr>
          <w:u w:val="single"/>
          <w:lang w:val="en-GB"/>
        </w:rPr>
        <w:instrText xml:space="preserve"> REF _Ref118644216 \h </w:instrText>
      </w:r>
      <w:r>
        <w:rPr>
          <w:u w:val="single"/>
          <w:lang w:val="en-GB"/>
        </w:rPr>
      </w:r>
      <w:r>
        <w:rPr>
          <w:u w:val="single"/>
          <w:lang w:val="en-GB"/>
        </w:rPr>
        <w:fldChar w:fldCharType="separate"/>
      </w:r>
      <w:r w:rsidRPr="00F07A17">
        <w:rPr>
          <w:rFonts w:ascii="Times New Roman" w:hAnsi="Times New Roman" w:cs="Times New Roman"/>
          <w:b/>
          <w:lang w:val="en-GB"/>
        </w:rPr>
        <w:t xml:space="preserve">Observation </w:t>
      </w:r>
      <w:r w:rsidRPr="00F07A17">
        <w:rPr>
          <w:rFonts w:ascii="Times New Roman" w:hAnsi="Times New Roman" w:cs="Times New Roman"/>
          <w:b/>
          <w:bCs/>
          <w:noProof/>
          <w:lang w:val="en-GB"/>
        </w:rPr>
        <w:t>8</w:t>
      </w:r>
      <w:r w:rsidRPr="00F07A17">
        <w:rPr>
          <w:rFonts w:ascii="Times New Roman" w:hAnsi="Times New Roman" w:cs="Times New Roman"/>
          <w:b/>
          <w:bCs/>
          <w:lang w:val="en-GB"/>
        </w:rPr>
        <w:t>:</w:t>
      </w:r>
      <w:r w:rsidRPr="00B50220">
        <w:rPr>
          <w:rFonts w:ascii="Times New Roman" w:hAnsi="Times New Roman" w:cs="Times New Roman"/>
          <w:lang w:val="en-GB"/>
        </w:rPr>
        <w:t xml:space="preserve"> </w:t>
      </w:r>
      <w:r w:rsidRPr="002D2312">
        <w:rPr>
          <w:rFonts w:ascii="Times New Roman" w:hAnsi="Times New Roman" w:cs="Times New Roman"/>
          <w:b/>
          <w:lang w:val="en-GB"/>
        </w:rPr>
        <w:t>Considering the feasibility/need of single-TRP UL scheme versus multi-TRP UL scheme (including simultaneous UL transmissions, such as SDM) from UE and/or network perspectives, two-PHR reporting may not be needed when M-TRP UL schemes are not feasible/applicable. In addition, the UE would be required to potentially calculate and report one PH in case the two-PHR mode is not configured.</w:t>
      </w:r>
      <w:r>
        <w:rPr>
          <w:u w:val="single"/>
          <w:lang w:val="en-GB"/>
        </w:rPr>
        <w:fldChar w:fldCharType="end"/>
      </w:r>
    </w:p>
    <w:p w14:paraId="4A76C6DE" w14:textId="4914A616" w:rsidR="00B1668E" w:rsidRPr="00F07A17" w:rsidDel="00970E64" w:rsidRDefault="00B1668E" w:rsidP="00975228">
      <w:pPr>
        <w:rPr>
          <w:b/>
          <w:bCs/>
          <w:u w:val="single"/>
          <w:lang w:val="en-GB"/>
        </w:rPr>
      </w:pPr>
      <w:r w:rsidRPr="00F07A17">
        <w:rPr>
          <w:b/>
          <w:bCs/>
          <w:u w:val="single"/>
          <w:lang w:val="en-GB"/>
        </w:rPr>
        <w:fldChar w:fldCharType="begin"/>
      </w:r>
      <w:r w:rsidRPr="00F07A17">
        <w:rPr>
          <w:b/>
          <w:bCs/>
          <w:u w:val="single"/>
          <w:lang w:val="en-GB"/>
        </w:rPr>
        <w:instrText xml:space="preserve"> REF _Ref115445473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26</w:t>
      </w:r>
      <w:r w:rsidRPr="00F07A17">
        <w:rPr>
          <w:rFonts w:ascii="Times New Roman" w:hAnsi="Times New Roman" w:cs="Times New Roman"/>
          <w:b/>
          <w:bCs/>
          <w:lang w:val="en-GB"/>
        </w:rPr>
        <w:t>: RAN1 to discuss PH (power headroom) aspects considering the Rel-18 schemes, including simultaneous UL transmissions, such as (i) number of PHRs to report at a given time and which UL scheme to use for the calculation of the PHR(s), and (ii) the cases where the UE is not configured with two-PHR mode.</w:t>
      </w:r>
      <w:r w:rsidRPr="00F07A17">
        <w:rPr>
          <w:b/>
          <w:bCs/>
          <w:u w:val="single"/>
          <w:lang w:val="en-GB"/>
        </w:rPr>
        <w:fldChar w:fldCharType="end"/>
      </w:r>
    </w:p>
    <w:p w14:paraId="0E326FA2" w14:textId="707EA50C" w:rsidR="00087BE6" w:rsidRPr="00F07A17" w:rsidRDefault="00B1668E" w:rsidP="00087BE6">
      <w:pPr>
        <w:rPr>
          <w:b/>
          <w:bCs/>
          <w:lang w:val="en-GB"/>
        </w:rPr>
      </w:pPr>
      <w:r w:rsidRPr="00F07A17">
        <w:rPr>
          <w:b/>
          <w:bCs/>
          <w:lang w:val="en-GB"/>
        </w:rPr>
        <w:fldChar w:fldCharType="begin"/>
      </w:r>
      <w:r w:rsidRPr="00F07A17">
        <w:rPr>
          <w:b/>
          <w:bCs/>
          <w:lang w:val="en-GB"/>
        </w:rPr>
        <w:instrText xml:space="preserve"> REF _Ref111226005 \h </w:instrText>
      </w:r>
      <w:r w:rsidR="0040537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27</w:t>
      </w:r>
      <w:r w:rsidRPr="00F07A17">
        <w:rPr>
          <w:rFonts w:ascii="Times New Roman" w:hAnsi="Times New Roman" w:cs="Times New Roman"/>
          <w:b/>
          <w:bCs/>
          <w:lang w:val="en-GB"/>
        </w:rPr>
        <w:t>: Decide whether MPE is an issue considering the targeted devices in the Rel-18 objective on simultaneous UL transmissions.</w:t>
      </w:r>
      <w:r w:rsidRPr="00F07A17">
        <w:rPr>
          <w:b/>
          <w:bCs/>
          <w:lang w:val="en-GB"/>
        </w:rPr>
        <w:fldChar w:fldCharType="end"/>
      </w:r>
    </w:p>
    <w:p w14:paraId="79BD2E50" w14:textId="458EBA1D" w:rsidR="00B1668E" w:rsidRPr="00F07A17" w:rsidRDefault="00B1668E" w:rsidP="00087BE6">
      <w:pPr>
        <w:rPr>
          <w:b/>
          <w:bCs/>
          <w:lang w:val="en-GB"/>
        </w:rPr>
      </w:pPr>
      <w:r w:rsidRPr="00F07A17">
        <w:rPr>
          <w:b/>
          <w:bCs/>
          <w:lang w:val="en-GB"/>
        </w:rPr>
        <w:fldChar w:fldCharType="begin"/>
      </w:r>
      <w:r w:rsidRPr="00F07A17">
        <w:rPr>
          <w:b/>
          <w:bCs/>
          <w:lang w:val="en-GB"/>
        </w:rPr>
        <w:instrText xml:space="preserve"> REF _Ref127532810 \h </w:instrText>
      </w:r>
      <w:r w:rsidR="0040537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28</w:t>
      </w:r>
      <w:r w:rsidRPr="00F07A17">
        <w:rPr>
          <w:rFonts w:ascii="Times New Roman" w:hAnsi="Times New Roman" w:cs="Times New Roman"/>
          <w:b/>
          <w:bCs/>
          <w:lang w:val="en-GB"/>
        </w:rPr>
        <w:t>: Discuss prioritization operation for transmission power reductions, for the CA case,</w:t>
      </w:r>
      <w:r w:rsidRPr="00F07A17" w:rsidDel="00873839">
        <w:rPr>
          <w:rFonts w:ascii="Times New Roman" w:hAnsi="Times New Roman" w:cs="Times New Roman"/>
          <w:b/>
          <w:bCs/>
          <w:lang w:val="en-GB"/>
        </w:rPr>
        <w:t xml:space="preserve"> </w:t>
      </w:r>
      <w:r w:rsidRPr="00F07A17">
        <w:rPr>
          <w:rFonts w:ascii="Times New Roman" w:hAnsi="Times New Roman" w:cs="Times New Roman"/>
          <w:b/>
          <w:bCs/>
          <w:lang w:val="en-GB"/>
        </w:rPr>
        <w:t>considering the support of STxMP.</w:t>
      </w:r>
      <w:r w:rsidRPr="00F07A17">
        <w:rPr>
          <w:b/>
          <w:bCs/>
          <w:lang w:val="en-GB"/>
        </w:rPr>
        <w:fldChar w:fldCharType="end"/>
      </w:r>
    </w:p>
    <w:p w14:paraId="227E89D6" w14:textId="77777777" w:rsidR="00B1668E" w:rsidRDefault="00B1668E" w:rsidP="00087BE6">
      <w:pPr>
        <w:rPr>
          <w:lang w:val="en-GB"/>
        </w:rPr>
      </w:pPr>
    </w:p>
    <w:p w14:paraId="72E2285D" w14:textId="2C2A00AC" w:rsidR="00B1668E" w:rsidRDefault="00B1668E" w:rsidP="00087BE6">
      <w:pPr>
        <w:rPr>
          <w:lang w:val="en-GB"/>
        </w:rPr>
      </w:pPr>
      <w:r w:rsidRPr="00324DA1">
        <w:rPr>
          <w:u w:val="single"/>
          <w:lang w:val="en-GB"/>
        </w:rPr>
        <w:t>Beam reporting and indication for simultaneous multi-panel UL</w:t>
      </w:r>
      <w:r>
        <w:rPr>
          <w:u w:val="single"/>
          <w:lang w:val="en-GB"/>
        </w:rPr>
        <w:t>:</w:t>
      </w:r>
    </w:p>
    <w:p w14:paraId="7FA6D8D5" w14:textId="3AA4249D" w:rsidR="00B1668E" w:rsidRPr="00F07A17" w:rsidRDefault="00B1668E" w:rsidP="00087BE6">
      <w:pPr>
        <w:rPr>
          <w:b/>
          <w:bCs/>
          <w:lang w:val="en-GB"/>
        </w:rPr>
      </w:pPr>
      <w:r w:rsidRPr="00F07A17">
        <w:rPr>
          <w:b/>
          <w:bCs/>
          <w:lang w:val="en-GB"/>
        </w:rPr>
        <w:lastRenderedPageBreak/>
        <w:fldChar w:fldCharType="begin"/>
      </w:r>
      <w:r w:rsidRPr="00F07A17">
        <w:rPr>
          <w:b/>
          <w:bCs/>
          <w:lang w:val="en-GB"/>
        </w:rPr>
        <w:instrText xml:space="preserve"> REF _Ref102136830 \h </w:instrText>
      </w:r>
      <w:r w:rsidR="0040537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9</w:t>
      </w:r>
      <w:r w:rsidRPr="00F07A17">
        <w:rPr>
          <w:rFonts w:ascii="Times New Roman" w:hAnsi="Times New Roman" w:cs="Times New Roman"/>
          <w:b/>
          <w:bCs/>
          <w:lang w:val="en-GB"/>
        </w:rPr>
        <w:t xml:space="preserve">: </w:t>
      </w:r>
      <w:r w:rsidRPr="00F07A17">
        <w:rPr>
          <w:rFonts w:ascii="Times New Roman" w:hAnsi="Times New Roman" w:cs="Times New Roman"/>
          <w:b/>
          <w:bCs/>
          <w:color w:val="000000" w:themeColor="text1"/>
          <w:lang w:val="en-GB"/>
        </w:rPr>
        <w:t>The UE may report two different SSBRIs/CRIs with the same capability value index but the gNB cannot determine whether the UE has measured the reported SSBRIs/CRIs with the same or different panel. Thus, the gNB cannot get aware based on Rel-17 reporting whether the UE would be able to transmit to different TRPs with one panel (e.g., in TDM manner) or with two different panels (e.g., in FDM or SDM manner) at a time.</w:t>
      </w:r>
      <w:r w:rsidRPr="00F07A17">
        <w:rPr>
          <w:b/>
          <w:bCs/>
          <w:lang w:val="en-GB"/>
        </w:rPr>
        <w:fldChar w:fldCharType="end"/>
      </w:r>
    </w:p>
    <w:p w14:paraId="6415B150" w14:textId="327E5618" w:rsidR="00B1668E" w:rsidRPr="00F07A17" w:rsidRDefault="00B1668E" w:rsidP="00087BE6">
      <w:pPr>
        <w:rPr>
          <w:b/>
          <w:bCs/>
          <w:lang w:val="en-GB"/>
        </w:rPr>
      </w:pPr>
      <w:r w:rsidRPr="00F07A17">
        <w:rPr>
          <w:b/>
          <w:bCs/>
          <w:lang w:val="en-GB"/>
        </w:rPr>
        <w:fldChar w:fldCharType="begin"/>
      </w:r>
      <w:r w:rsidRPr="00F07A17">
        <w:rPr>
          <w:b/>
          <w:bCs/>
          <w:lang w:val="en-GB"/>
        </w:rPr>
        <w:instrText xml:space="preserve"> REF _Ref111225856 \h </w:instrText>
      </w:r>
      <w:r w:rsidR="0040537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29</w:t>
      </w:r>
      <w:r w:rsidRPr="00F07A17">
        <w:rPr>
          <w:rFonts w:ascii="Times New Roman" w:hAnsi="Times New Roman" w:cs="Times New Roman"/>
          <w:b/>
          <w:bCs/>
          <w:lang w:val="en-GB"/>
        </w:rPr>
        <w:t>: Enhance capability value index reporting to carry information to gNB on whether or not the UE is able to transmit simultaneously from two panels, where the panels may have same or different maximum number of SRS ports.</w:t>
      </w:r>
      <w:r w:rsidRPr="00F07A17">
        <w:rPr>
          <w:b/>
          <w:bCs/>
          <w:lang w:val="en-GB"/>
        </w:rPr>
        <w:fldChar w:fldCharType="end"/>
      </w:r>
    </w:p>
    <w:p w14:paraId="462A6867" w14:textId="688D4EB7" w:rsidR="00B5677F" w:rsidRPr="00F07A17" w:rsidRDefault="00B5677F" w:rsidP="00087BE6">
      <w:pPr>
        <w:rPr>
          <w:b/>
          <w:bCs/>
          <w:lang w:val="en-GB"/>
        </w:rPr>
      </w:pPr>
      <w:r w:rsidRPr="00F07A17">
        <w:rPr>
          <w:b/>
          <w:bCs/>
          <w:lang w:val="en-GB"/>
        </w:rPr>
        <w:fldChar w:fldCharType="begin"/>
      </w:r>
      <w:r w:rsidRPr="00F07A17">
        <w:rPr>
          <w:b/>
          <w:bCs/>
          <w:lang w:val="en-GB"/>
        </w:rPr>
        <w:instrText xml:space="preserve"> REF _Ref111225868 \h </w:instrText>
      </w:r>
      <w:r w:rsidR="0040537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30</w:t>
      </w:r>
      <w:r w:rsidRPr="00F07A17">
        <w:rPr>
          <w:rFonts w:ascii="Times New Roman" w:hAnsi="Times New Roman" w:cs="Times New Roman"/>
          <w:b/>
          <w:bCs/>
          <w:lang w:val="en-GB"/>
        </w:rPr>
        <w:t>: Study schemes to alleviate the inter-beam interference issue for simultaneous multi-panel uplink transmissions.</w:t>
      </w:r>
      <w:r w:rsidRPr="00F07A17">
        <w:rPr>
          <w:b/>
          <w:bCs/>
          <w:lang w:val="en-GB"/>
        </w:rPr>
        <w:fldChar w:fldCharType="end"/>
      </w:r>
    </w:p>
    <w:p w14:paraId="08379A7F" w14:textId="3E56D6A9" w:rsidR="00B5677F" w:rsidRPr="00F07A17" w:rsidRDefault="00B5677F" w:rsidP="00087BE6">
      <w:pPr>
        <w:rPr>
          <w:b/>
          <w:bCs/>
          <w:lang w:val="en-GB"/>
        </w:rPr>
      </w:pPr>
      <w:r w:rsidRPr="00F07A17">
        <w:rPr>
          <w:b/>
          <w:bCs/>
          <w:lang w:val="en-GB"/>
        </w:rPr>
        <w:fldChar w:fldCharType="begin"/>
      </w:r>
      <w:r w:rsidRPr="00F07A17">
        <w:rPr>
          <w:b/>
          <w:bCs/>
          <w:lang w:val="en-GB"/>
        </w:rPr>
        <w:instrText xml:space="preserve"> REF _Ref111225880 \h </w:instrText>
      </w:r>
      <w:r w:rsidR="00405377">
        <w:rPr>
          <w:b/>
          <w:bCs/>
          <w:lang w:val="en-GB"/>
        </w:rPr>
        <w:instrText xml:space="preserve"> \* MERGEFORMAT </w:instrText>
      </w:r>
      <w:r w:rsidRPr="00F07A17">
        <w:rPr>
          <w:b/>
          <w:bCs/>
          <w:lang w:val="en-GB"/>
        </w:rPr>
      </w:r>
      <w:r w:rsidRPr="00F07A17">
        <w:rPr>
          <w:b/>
          <w:bCs/>
          <w:lang w:val="en-GB"/>
        </w:rPr>
        <w:fldChar w:fldCharType="separate"/>
      </w:r>
      <w:r w:rsidRPr="00F07A17">
        <w:rPr>
          <w:rFonts w:ascii="Times New Roman" w:hAnsi="Times New Roman" w:cs="Times New Roman"/>
          <w:b/>
          <w:bCs/>
          <w:lang w:val="en-GB"/>
        </w:rPr>
        <w:t xml:space="preserve">Proposal </w:t>
      </w:r>
      <w:r w:rsidRPr="00F07A17">
        <w:rPr>
          <w:rFonts w:ascii="Times New Roman" w:hAnsi="Times New Roman" w:cs="Times New Roman"/>
          <w:b/>
          <w:bCs/>
          <w:noProof/>
          <w:lang w:val="en-GB"/>
        </w:rPr>
        <w:t>31</w:t>
      </w:r>
      <w:r w:rsidRPr="00F07A17">
        <w:rPr>
          <w:rFonts w:ascii="Times New Roman" w:hAnsi="Times New Roman" w:cs="Times New Roman"/>
          <w:b/>
          <w:bCs/>
          <w:lang w:val="en-GB"/>
        </w:rPr>
        <w:t>: Consider UE to report information regarding feasible multiplexing schemes of simultaneous two-panel UL PUSCH based on DL RS measurements where DL RSs represent the candidate UL TX beams.</w:t>
      </w:r>
      <w:r w:rsidRPr="00F07A17">
        <w:rPr>
          <w:b/>
          <w:bCs/>
          <w:lang w:val="en-GB"/>
        </w:rPr>
        <w:fldChar w:fldCharType="end"/>
      </w:r>
    </w:p>
    <w:p w14:paraId="04073FB3" w14:textId="5C3E2D49" w:rsidR="00B5677F" w:rsidRPr="00F07A17" w:rsidDel="00B1668E" w:rsidRDefault="00B5677F" w:rsidP="00087BE6">
      <w:pPr>
        <w:rPr>
          <w:b/>
          <w:bCs/>
          <w:u w:val="single"/>
          <w:lang w:val="en-GB"/>
        </w:rPr>
      </w:pPr>
      <w:r w:rsidRPr="00F07A17">
        <w:rPr>
          <w:b/>
          <w:bCs/>
          <w:u w:val="single"/>
          <w:lang w:val="en-GB"/>
        </w:rPr>
        <w:fldChar w:fldCharType="begin"/>
      </w:r>
      <w:r w:rsidRPr="00F07A17">
        <w:rPr>
          <w:b/>
          <w:bCs/>
          <w:u w:val="single"/>
          <w:lang w:val="en-GB"/>
        </w:rPr>
        <w:instrText xml:space="preserve"> REF _Ref102136866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10</w:t>
      </w:r>
      <w:r w:rsidRPr="00F07A17">
        <w:rPr>
          <w:rFonts w:ascii="Times New Roman" w:hAnsi="Times New Roman" w:cs="Times New Roman"/>
          <w:b/>
          <w:bCs/>
          <w:lang w:val="en-GB"/>
        </w:rPr>
        <w:t>: Enhanced capability value set reporting to enable beam indication for simultaneous UL transmissions could be used for both single-DCI and multi-DCI modes.</w:t>
      </w:r>
      <w:r w:rsidRPr="00F07A17">
        <w:rPr>
          <w:b/>
          <w:bCs/>
          <w:u w:val="single"/>
          <w:lang w:val="en-GB"/>
        </w:rPr>
        <w:fldChar w:fldCharType="end"/>
      </w:r>
    </w:p>
    <w:p w14:paraId="4FDE7343" w14:textId="5C36BAAB" w:rsidR="00087BE6" w:rsidRPr="00F07A17" w:rsidRDefault="00B5677F" w:rsidP="00087BE6">
      <w:pPr>
        <w:rPr>
          <w:b/>
          <w:bCs/>
          <w:u w:val="single"/>
          <w:lang w:val="en-GB"/>
        </w:rPr>
      </w:pPr>
      <w:r w:rsidRPr="00F07A17">
        <w:rPr>
          <w:b/>
          <w:bCs/>
          <w:u w:val="single"/>
          <w:lang w:val="en-GB"/>
        </w:rPr>
        <w:fldChar w:fldCharType="begin"/>
      </w:r>
      <w:r w:rsidRPr="00F07A17">
        <w:rPr>
          <w:b/>
          <w:bCs/>
          <w:u w:val="single"/>
          <w:lang w:val="en-GB"/>
        </w:rPr>
        <w:instrText xml:space="preserve"> REF _Ref102136927 \h </w:instrText>
      </w:r>
      <w:r w:rsidR="00405377">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rFonts w:ascii="Times New Roman" w:hAnsi="Times New Roman" w:cs="Times New Roman"/>
          <w:b/>
          <w:bCs/>
          <w:lang w:val="en-GB"/>
        </w:rPr>
        <w:t xml:space="preserve">Observation </w:t>
      </w:r>
      <w:r w:rsidRPr="00F07A17">
        <w:rPr>
          <w:rFonts w:ascii="Times New Roman" w:hAnsi="Times New Roman" w:cs="Times New Roman"/>
          <w:b/>
          <w:bCs/>
          <w:noProof/>
          <w:lang w:val="en-GB"/>
        </w:rPr>
        <w:t>11</w:t>
      </w:r>
      <w:r w:rsidRPr="00F07A17">
        <w:rPr>
          <w:rFonts w:ascii="Times New Roman" w:hAnsi="Times New Roman" w:cs="Times New Roman"/>
          <w:b/>
          <w:bCs/>
          <w:lang w:val="en-GB"/>
        </w:rPr>
        <w:t>: For single-DCI and multi-DCI modes, it’s expected that the beam indication for simultaneous UL transmissions would follow the respective operations that will be defined to generally enable Rel-18 multi-TRP UL operations considering unified TCI framework.</w:t>
      </w:r>
      <w:r w:rsidRPr="00F07A17">
        <w:rPr>
          <w:b/>
          <w:bCs/>
          <w:u w:val="single"/>
          <w:lang w:val="en-GB"/>
        </w:rPr>
        <w:fldChar w:fldCharType="end"/>
      </w:r>
    </w:p>
    <w:p w14:paraId="00307008" w14:textId="77777777" w:rsidR="0040595E" w:rsidRPr="00024CE3" w:rsidRDefault="0040595E" w:rsidP="00087BE6">
      <w:pPr>
        <w:rPr>
          <w:u w:val="single"/>
          <w:lang w:val="en-GB"/>
        </w:rPr>
      </w:pPr>
    </w:p>
    <w:p w14:paraId="23F8A629" w14:textId="77777777" w:rsidR="00087BE6" w:rsidRDefault="00087BE6" w:rsidP="00087BE6">
      <w:pPr>
        <w:rPr>
          <w:u w:val="single"/>
          <w:lang w:val="en-GB"/>
        </w:rPr>
      </w:pPr>
      <w:r>
        <w:rPr>
          <w:u w:val="single"/>
          <w:lang w:val="en-GB"/>
        </w:rPr>
        <w:t>BFR Aspects:</w:t>
      </w:r>
    </w:p>
    <w:p w14:paraId="4259E5A1" w14:textId="14659D53" w:rsidR="00716F14" w:rsidRPr="00F07A17" w:rsidRDefault="00405377" w:rsidP="00087BE6">
      <w:pPr>
        <w:rPr>
          <w:b/>
          <w:bCs/>
          <w:u w:val="single"/>
          <w:lang w:val="en-GB"/>
        </w:rPr>
      </w:pPr>
      <w:r w:rsidRPr="00F07A17">
        <w:rPr>
          <w:b/>
          <w:bCs/>
          <w:u w:val="single"/>
          <w:lang w:val="en-GB"/>
        </w:rPr>
        <w:fldChar w:fldCharType="begin"/>
      </w:r>
      <w:r w:rsidRPr="00F07A17">
        <w:rPr>
          <w:b/>
          <w:bCs/>
          <w:u w:val="single"/>
          <w:lang w:val="en-GB"/>
        </w:rPr>
        <w:instrText xml:space="preserve"> REF _Ref118644476 \h </w:instrText>
      </w:r>
      <w:r>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b/>
          <w:bCs/>
          <w:lang w:val="en-US"/>
        </w:rPr>
        <w:t xml:space="preserve">Proposal </w:t>
      </w:r>
      <w:r w:rsidRPr="00F07A17">
        <w:rPr>
          <w:b/>
          <w:bCs/>
          <w:noProof/>
          <w:lang w:val="en-US"/>
        </w:rPr>
        <w:t>32</w:t>
      </w:r>
      <w:r w:rsidRPr="00F07A17">
        <w:rPr>
          <w:b/>
          <w:bCs/>
          <w:lang w:val="en-GB" w:eastAsia="en-GB"/>
        </w:rPr>
        <w:t xml:space="preserve">: If CORESET(s) of a BWP are associated with configuration of </w:t>
      </w:r>
      <w:r w:rsidRPr="00F07A17">
        <w:rPr>
          <w:b/>
          <w:bCs/>
          <w:i/>
          <w:lang w:val="en-GB" w:eastAsia="en-GB"/>
        </w:rPr>
        <w:t>first indicated TCI state</w:t>
      </w:r>
      <w:r w:rsidRPr="00F07A17">
        <w:rPr>
          <w:b/>
          <w:bCs/>
          <w:lang w:val="en-GB" w:eastAsia="en-GB"/>
        </w:rPr>
        <w:t>, UE monitors beam failure on one set of q0, and the set includes RS included in the TCI state.</w:t>
      </w:r>
      <w:r w:rsidRPr="00F07A17">
        <w:rPr>
          <w:b/>
          <w:bCs/>
          <w:u w:val="single"/>
          <w:lang w:val="en-GB"/>
        </w:rPr>
        <w:fldChar w:fldCharType="end"/>
      </w:r>
    </w:p>
    <w:p w14:paraId="2B10C304" w14:textId="19513207" w:rsidR="00405377" w:rsidRPr="00F07A17" w:rsidRDefault="00405377" w:rsidP="00087BE6">
      <w:pPr>
        <w:rPr>
          <w:b/>
          <w:bCs/>
          <w:u w:val="single"/>
          <w:lang w:val="en-GB"/>
        </w:rPr>
      </w:pPr>
      <w:r w:rsidRPr="00F07A17">
        <w:rPr>
          <w:b/>
          <w:bCs/>
          <w:u w:val="single"/>
          <w:lang w:val="en-GB"/>
        </w:rPr>
        <w:fldChar w:fldCharType="begin"/>
      </w:r>
      <w:r w:rsidRPr="00F07A17">
        <w:rPr>
          <w:b/>
          <w:bCs/>
          <w:u w:val="single"/>
          <w:lang w:val="en-GB"/>
        </w:rPr>
        <w:instrText xml:space="preserve"> REF _Ref118644507 \h </w:instrText>
      </w:r>
      <w:r>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b/>
          <w:bCs/>
          <w:lang w:val="en-US"/>
        </w:rPr>
        <w:t xml:space="preserve">Proposal </w:t>
      </w:r>
      <w:r w:rsidRPr="00F07A17">
        <w:rPr>
          <w:b/>
          <w:bCs/>
          <w:noProof/>
          <w:lang w:val="en-US"/>
        </w:rPr>
        <w:t>33</w:t>
      </w:r>
      <w:r w:rsidRPr="00F07A17">
        <w:rPr>
          <w:b/>
          <w:bCs/>
          <w:lang w:val="en-GB" w:eastAsia="en-GB"/>
        </w:rPr>
        <w:t xml:space="preserve">: If a CORESET (or set) are associated with a configuration for </w:t>
      </w:r>
      <w:r w:rsidRPr="00F07A17">
        <w:rPr>
          <w:b/>
          <w:bCs/>
          <w:i/>
          <w:iCs/>
          <w:lang w:val="en-GB" w:eastAsia="en-GB"/>
        </w:rPr>
        <w:t xml:space="preserve">first indicated TCI state </w:t>
      </w:r>
      <w:r w:rsidRPr="00F07A17">
        <w:rPr>
          <w:b/>
          <w:bCs/>
          <w:lang w:val="en-GB" w:eastAsia="en-GB"/>
        </w:rPr>
        <w:t xml:space="preserve">and other CORESET (or sets) with a configuration for </w:t>
      </w:r>
      <w:r w:rsidRPr="00F07A17">
        <w:rPr>
          <w:b/>
          <w:bCs/>
          <w:i/>
          <w:iCs/>
          <w:lang w:val="en-GB" w:eastAsia="en-GB"/>
        </w:rPr>
        <w:t>second indicated TCI state</w:t>
      </w:r>
      <w:r w:rsidRPr="00F07A17">
        <w:rPr>
          <w:b/>
          <w:bCs/>
          <w:lang w:val="en-GB" w:eastAsia="en-GB"/>
        </w:rPr>
        <w:t>, the UE determines to monitor beam failure on two BFD-RS sets (set q0,0 includes RS included in the first TCI state, set q0,1 includes RS included in the second TCI state).</w:t>
      </w:r>
      <w:r w:rsidRPr="00F07A17">
        <w:rPr>
          <w:b/>
          <w:bCs/>
          <w:u w:val="single"/>
          <w:lang w:val="en-GB"/>
        </w:rPr>
        <w:fldChar w:fldCharType="end"/>
      </w:r>
    </w:p>
    <w:p w14:paraId="2D1835D3" w14:textId="5AF8E4D9" w:rsidR="00405377" w:rsidRPr="00F07A17" w:rsidRDefault="00405377" w:rsidP="00087BE6">
      <w:pPr>
        <w:rPr>
          <w:b/>
          <w:bCs/>
          <w:u w:val="single"/>
          <w:lang w:val="en-GB"/>
        </w:rPr>
      </w:pPr>
      <w:r w:rsidRPr="00F07A17">
        <w:rPr>
          <w:b/>
          <w:bCs/>
          <w:u w:val="single"/>
          <w:lang w:val="en-GB"/>
        </w:rPr>
        <w:fldChar w:fldCharType="begin"/>
      </w:r>
      <w:r w:rsidRPr="00F07A17">
        <w:rPr>
          <w:b/>
          <w:bCs/>
          <w:u w:val="single"/>
          <w:lang w:val="en-GB"/>
        </w:rPr>
        <w:instrText xml:space="preserve"> REF _Ref118644535 \h </w:instrText>
      </w:r>
      <w:r>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b/>
          <w:bCs/>
          <w:lang w:val="en-US"/>
        </w:rPr>
        <w:t xml:space="preserve">Proposal </w:t>
      </w:r>
      <w:r w:rsidRPr="00F07A17">
        <w:rPr>
          <w:b/>
          <w:bCs/>
          <w:noProof/>
          <w:lang w:val="en-US"/>
        </w:rPr>
        <w:t>34</w:t>
      </w:r>
      <w:r w:rsidRPr="00F07A17">
        <w:rPr>
          <w:b/>
          <w:bCs/>
          <w:lang w:val="en-GB" w:eastAsia="en-GB"/>
        </w:rPr>
        <w:t>: If BWP has configuration of only an SFN CORESET, the beam failure is monitored on one BFD-RS including RS indicated by the first and second sets.</w:t>
      </w:r>
      <w:r w:rsidRPr="00F07A17">
        <w:rPr>
          <w:b/>
          <w:bCs/>
          <w:u w:val="single"/>
          <w:lang w:val="en-GB"/>
        </w:rPr>
        <w:fldChar w:fldCharType="end"/>
      </w:r>
    </w:p>
    <w:p w14:paraId="1FAA7473" w14:textId="19703C6A" w:rsidR="00405377" w:rsidRPr="00F07A17" w:rsidRDefault="00405377" w:rsidP="00087BE6">
      <w:pPr>
        <w:rPr>
          <w:b/>
          <w:bCs/>
          <w:u w:val="single"/>
          <w:lang w:val="en-GB"/>
        </w:rPr>
      </w:pPr>
      <w:r w:rsidRPr="00F07A17">
        <w:rPr>
          <w:b/>
          <w:bCs/>
          <w:u w:val="single"/>
          <w:lang w:val="en-GB"/>
        </w:rPr>
        <w:fldChar w:fldCharType="begin"/>
      </w:r>
      <w:r w:rsidRPr="00F07A17">
        <w:rPr>
          <w:b/>
          <w:bCs/>
          <w:u w:val="single"/>
          <w:lang w:val="en-GB"/>
        </w:rPr>
        <w:instrText xml:space="preserve"> REF _Ref118644545 \h </w:instrText>
      </w:r>
      <w:r>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b/>
          <w:bCs/>
          <w:lang w:val="en-US"/>
        </w:rPr>
        <w:t xml:space="preserve">Proposal </w:t>
      </w:r>
      <w:r w:rsidRPr="00F07A17">
        <w:rPr>
          <w:b/>
          <w:bCs/>
          <w:noProof/>
          <w:lang w:val="en-US"/>
        </w:rPr>
        <w:t>35</w:t>
      </w:r>
      <w:r w:rsidRPr="00F07A17">
        <w:rPr>
          <w:b/>
          <w:bCs/>
          <w:lang w:val="en-GB" w:eastAsia="en-GB"/>
        </w:rPr>
        <w:t>: If BWP has configuration of an SFN CORESET and a non-SFN CORESET, the beam failure is monitored on two BFD-RS sets: set q0,0 includes RS included in the first TCI state, set q0,1 includes RS included in the second TCI state.</w:t>
      </w:r>
      <w:r w:rsidRPr="00F07A17">
        <w:rPr>
          <w:b/>
          <w:bCs/>
          <w:u w:val="single"/>
          <w:lang w:val="en-GB"/>
        </w:rPr>
        <w:fldChar w:fldCharType="end"/>
      </w:r>
    </w:p>
    <w:p w14:paraId="2C96E0CF" w14:textId="01CA7159" w:rsidR="00405377" w:rsidRPr="00F07A17" w:rsidRDefault="00405377" w:rsidP="00087BE6">
      <w:pPr>
        <w:rPr>
          <w:b/>
          <w:bCs/>
          <w:u w:val="single"/>
          <w:lang w:val="en-GB"/>
        </w:rPr>
      </w:pPr>
      <w:r w:rsidRPr="00F07A17">
        <w:rPr>
          <w:b/>
          <w:bCs/>
          <w:u w:val="single"/>
          <w:lang w:val="en-GB"/>
        </w:rPr>
        <w:fldChar w:fldCharType="begin"/>
      </w:r>
      <w:r w:rsidRPr="00F07A17">
        <w:rPr>
          <w:b/>
          <w:bCs/>
          <w:u w:val="single"/>
          <w:lang w:val="en-GB"/>
        </w:rPr>
        <w:instrText xml:space="preserve"> REF _Ref118644568 \h </w:instrText>
      </w:r>
      <w:r>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b/>
          <w:bCs/>
          <w:lang w:val="en-US"/>
        </w:rPr>
        <w:t xml:space="preserve">Proposal </w:t>
      </w:r>
      <w:r w:rsidRPr="00F07A17">
        <w:rPr>
          <w:b/>
          <w:bCs/>
          <w:noProof/>
          <w:lang w:val="en-US"/>
        </w:rPr>
        <w:t>36</w:t>
      </w:r>
      <w:r w:rsidRPr="00F07A17">
        <w:rPr>
          <w:b/>
          <w:bCs/>
          <w:lang w:val="en-GB"/>
        </w:rPr>
        <w:t>: On unified TCI framework extension for M-DCI, the CORESETpoolindices are associated with respective BFD-RS sets.</w:t>
      </w:r>
      <w:r w:rsidRPr="00F07A17">
        <w:rPr>
          <w:b/>
          <w:bCs/>
          <w:u w:val="single"/>
          <w:lang w:val="en-GB"/>
        </w:rPr>
        <w:fldChar w:fldCharType="end"/>
      </w:r>
    </w:p>
    <w:p w14:paraId="117283B3" w14:textId="4E6B17B5" w:rsidR="00405377" w:rsidRPr="00F07A17" w:rsidRDefault="00405377" w:rsidP="00087BE6">
      <w:pPr>
        <w:rPr>
          <w:b/>
          <w:bCs/>
          <w:u w:val="single"/>
          <w:lang w:val="en-GB"/>
        </w:rPr>
      </w:pPr>
      <w:r w:rsidRPr="00F07A17">
        <w:rPr>
          <w:b/>
          <w:bCs/>
          <w:u w:val="single"/>
          <w:lang w:val="en-GB"/>
        </w:rPr>
        <w:fldChar w:fldCharType="begin"/>
      </w:r>
      <w:r w:rsidRPr="00F07A17">
        <w:rPr>
          <w:b/>
          <w:bCs/>
          <w:u w:val="single"/>
          <w:lang w:val="en-GB"/>
        </w:rPr>
        <w:instrText xml:space="preserve"> REF _Ref118644575 \h </w:instrText>
      </w:r>
      <w:r>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b/>
          <w:bCs/>
          <w:lang w:val="en-US"/>
        </w:rPr>
        <w:t xml:space="preserve">Proposal </w:t>
      </w:r>
      <w:r w:rsidRPr="00F07A17">
        <w:rPr>
          <w:b/>
          <w:bCs/>
          <w:noProof/>
          <w:lang w:val="en-US"/>
        </w:rPr>
        <w:t>37</w:t>
      </w:r>
      <w:r w:rsidRPr="00F07A17">
        <w:rPr>
          <w:b/>
          <w:bCs/>
          <w:lang w:val="en-GB"/>
        </w:rPr>
        <w:t>: For a BFD-RS set, the RS to be included in the set is determined based on the indicated joint or (separate) DL unified TCI state for the CORESETpoolindex.</w:t>
      </w:r>
      <w:r w:rsidRPr="00F07A17">
        <w:rPr>
          <w:b/>
          <w:bCs/>
          <w:u w:val="single"/>
          <w:lang w:val="en-GB"/>
        </w:rPr>
        <w:fldChar w:fldCharType="end"/>
      </w:r>
    </w:p>
    <w:p w14:paraId="26AE6704" w14:textId="7D795351" w:rsidR="00405377" w:rsidRPr="00F07A17" w:rsidRDefault="00405377" w:rsidP="00087BE6">
      <w:pPr>
        <w:rPr>
          <w:b/>
          <w:bCs/>
          <w:u w:val="single"/>
          <w:lang w:val="en-GB"/>
        </w:rPr>
      </w:pPr>
      <w:r w:rsidRPr="00F07A17">
        <w:rPr>
          <w:b/>
          <w:bCs/>
          <w:u w:val="single"/>
          <w:lang w:val="en-GB"/>
        </w:rPr>
        <w:fldChar w:fldCharType="begin"/>
      </w:r>
      <w:r w:rsidRPr="00F07A17">
        <w:rPr>
          <w:b/>
          <w:bCs/>
          <w:u w:val="single"/>
          <w:lang w:val="en-GB"/>
        </w:rPr>
        <w:instrText xml:space="preserve"> REF _Ref118644580 \h </w:instrText>
      </w:r>
      <w:r>
        <w:rPr>
          <w:b/>
          <w:bCs/>
          <w:u w:val="single"/>
          <w:lang w:val="en-GB"/>
        </w:rPr>
        <w:instrText xml:space="preserve"> \* MERGEFORMAT </w:instrText>
      </w:r>
      <w:r w:rsidRPr="00F07A17">
        <w:rPr>
          <w:b/>
          <w:bCs/>
          <w:u w:val="single"/>
          <w:lang w:val="en-GB"/>
        </w:rPr>
      </w:r>
      <w:r w:rsidRPr="00F07A17">
        <w:rPr>
          <w:b/>
          <w:bCs/>
          <w:u w:val="single"/>
          <w:lang w:val="en-GB"/>
        </w:rPr>
        <w:fldChar w:fldCharType="separate"/>
      </w:r>
      <w:r w:rsidRPr="00F07A17">
        <w:rPr>
          <w:b/>
          <w:bCs/>
          <w:lang w:val="en-US"/>
        </w:rPr>
        <w:t xml:space="preserve">Proposal </w:t>
      </w:r>
      <w:r w:rsidRPr="00F07A17">
        <w:rPr>
          <w:b/>
          <w:bCs/>
          <w:noProof/>
          <w:lang w:val="en-US"/>
        </w:rPr>
        <w:t>38</w:t>
      </w:r>
      <w:r w:rsidRPr="00F07A17">
        <w:rPr>
          <w:b/>
          <w:bCs/>
          <w:lang w:val="en-GB"/>
        </w:rPr>
        <w:t>: The beam update after BFR is applied for associated with the CORESETpoolIndex of the respective failed BFD-RS set.</w:t>
      </w:r>
      <w:r w:rsidRPr="00F07A17">
        <w:rPr>
          <w:b/>
          <w:bCs/>
          <w:u w:val="single"/>
          <w:lang w:val="en-GB"/>
        </w:rPr>
        <w:fldChar w:fldCharType="end"/>
      </w:r>
    </w:p>
    <w:p w14:paraId="68FED225" w14:textId="77777777" w:rsidR="00405377" w:rsidRPr="00650785" w:rsidRDefault="00405377" w:rsidP="00087BE6">
      <w:pPr>
        <w:rPr>
          <w:u w:val="single"/>
          <w:lang w:val="en-GB"/>
        </w:rPr>
      </w:pPr>
    </w:p>
    <w:p w14:paraId="53CD9119" w14:textId="3638B9AC" w:rsidR="00885580" w:rsidRDefault="00885580" w:rsidP="0058025B">
      <w:pPr>
        <w:pStyle w:val="Heading1"/>
      </w:pPr>
      <w:r>
        <w:t>References</w:t>
      </w:r>
    </w:p>
    <w:p w14:paraId="3D995112" w14:textId="738A80DC" w:rsidR="0099307C" w:rsidRPr="00E232B4" w:rsidRDefault="002E558A" w:rsidP="00614FE9">
      <w:pPr>
        <w:pStyle w:val="ListParagraph"/>
        <w:numPr>
          <w:ilvl w:val="0"/>
          <w:numId w:val="3"/>
        </w:numPr>
        <w:rPr>
          <w:sz w:val="20"/>
          <w:szCs w:val="20"/>
          <w:lang w:val="en-GB"/>
        </w:rPr>
      </w:pPr>
      <w:r w:rsidRPr="005234DA">
        <w:rPr>
          <w:sz w:val="20"/>
          <w:szCs w:val="20"/>
          <w:lang w:val="en-GB"/>
        </w:rPr>
        <w:t>RP-21359</w:t>
      </w:r>
      <w:r w:rsidR="00460219" w:rsidRPr="005234DA">
        <w:rPr>
          <w:sz w:val="20"/>
          <w:szCs w:val="20"/>
          <w:lang w:val="en-GB"/>
        </w:rPr>
        <w:t>8</w:t>
      </w:r>
      <w:r w:rsidRPr="005234DA">
        <w:rPr>
          <w:sz w:val="20"/>
          <w:szCs w:val="20"/>
          <w:lang w:val="en-GB"/>
        </w:rPr>
        <w:t xml:space="preserve">, </w:t>
      </w:r>
      <w:r w:rsidR="005135D0" w:rsidRPr="005234DA">
        <w:rPr>
          <w:sz w:val="20"/>
          <w:szCs w:val="20"/>
          <w:lang w:val="en-GB"/>
        </w:rPr>
        <w:t>”</w:t>
      </w:r>
      <w:r w:rsidR="00460219" w:rsidRPr="005234DA">
        <w:rPr>
          <w:sz w:val="20"/>
          <w:szCs w:val="20"/>
          <w:lang w:val="en-GB"/>
        </w:rPr>
        <w:t>New WID: MIMO Evolution for Downlink and Uplink</w:t>
      </w:r>
      <w:r w:rsidR="005135D0" w:rsidRPr="005234DA">
        <w:rPr>
          <w:sz w:val="20"/>
          <w:szCs w:val="20"/>
          <w:lang w:val="en-GB"/>
        </w:rPr>
        <w:t>”</w:t>
      </w:r>
      <w:r w:rsidR="00460219" w:rsidRPr="005234DA">
        <w:rPr>
          <w:sz w:val="20"/>
          <w:szCs w:val="20"/>
          <w:lang w:val="en-GB"/>
        </w:rPr>
        <w:t>, Samsung (Moderator)</w:t>
      </w:r>
    </w:p>
    <w:p w14:paraId="2D2CF455" w14:textId="6F43395E" w:rsidR="002D281F" w:rsidRPr="00EB429F" w:rsidRDefault="002D281F" w:rsidP="002D281F">
      <w:pPr>
        <w:rPr>
          <w:lang w:val="en-US"/>
        </w:rPr>
      </w:pPr>
    </w:p>
    <w:sectPr w:rsidR="002D281F" w:rsidRPr="00EB429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C7667" w14:textId="77777777" w:rsidR="00DC7F99" w:rsidRDefault="00DC7F99">
      <w:r>
        <w:separator/>
      </w:r>
    </w:p>
  </w:endnote>
  <w:endnote w:type="continuationSeparator" w:id="0">
    <w:p w14:paraId="1EBE92D4" w14:textId="77777777" w:rsidR="00DC7F99" w:rsidRDefault="00DC7F99">
      <w:r>
        <w:continuationSeparator/>
      </w:r>
    </w:p>
  </w:endnote>
  <w:endnote w:type="continuationNotice" w:id="1">
    <w:p w14:paraId="5B590137" w14:textId="77777777" w:rsidR="00DC7F99" w:rsidRDefault="00DC7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6EC7C" w14:textId="77777777" w:rsidR="00DC7F99" w:rsidRDefault="00DC7F99">
      <w:r>
        <w:separator/>
      </w:r>
    </w:p>
  </w:footnote>
  <w:footnote w:type="continuationSeparator" w:id="0">
    <w:p w14:paraId="43A02BFB" w14:textId="77777777" w:rsidR="00DC7F99" w:rsidRDefault="00DC7F99">
      <w:r>
        <w:continuationSeparator/>
      </w:r>
    </w:p>
  </w:footnote>
  <w:footnote w:type="continuationNotice" w:id="1">
    <w:p w14:paraId="6A08F945" w14:textId="77777777" w:rsidR="00DC7F99" w:rsidRDefault="00DC7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EA3441"/>
    <w:multiLevelType w:val="hybridMultilevel"/>
    <w:tmpl w:val="2AEAB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4F0B2759"/>
    <w:multiLevelType w:val="hybridMultilevel"/>
    <w:tmpl w:val="FE4AEA34"/>
    <w:lvl w:ilvl="0" w:tplc="93F477D4">
      <w:start w:val="1"/>
      <w:numFmt w:val="bullet"/>
      <w:lvlText w:val=""/>
      <w:lvlJc w:val="left"/>
      <w:pPr>
        <w:ind w:left="720" w:hanging="360"/>
      </w:pPr>
      <w:rPr>
        <w:rFonts w:ascii="Symbol" w:hAnsi="Symbol" w:hint="default"/>
        <w:sz w:val="22"/>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6373109C"/>
    <w:multiLevelType w:val="hybridMultilevel"/>
    <w:tmpl w:val="F2C61986"/>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51"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5"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7"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8"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1"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1"/>
  </w:num>
  <w:num w:numId="2">
    <w:abstractNumId w:val="3"/>
  </w:num>
  <w:num w:numId="3">
    <w:abstractNumId w:val="18"/>
  </w:num>
  <w:num w:numId="4">
    <w:abstractNumId w:val="44"/>
  </w:num>
  <w:num w:numId="5">
    <w:abstractNumId w:val="56"/>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34"/>
    <w:lvlOverride w:ilvl="0">
      <w:startOverride w:val="1"/>
    </w:lvlOverride>
    <w:lvlOverride w:ilvl="1"/>
    <w:lvlOverride w:ilvl="2"/>
    <w:lvlOverride w:ilvl="3"/>
    <w:lvlOverride w:ilvl="4"/>
    <w:lvlOverride w:ilvl="5"/>
    <w:lvlOverride w:ilvl="6"/>
    <w:lvlOverride w:ilvl="7"/>
    <w:lvlOverride w:ilvl="8"/>
  </w:num>
  <w:num w:numId="8">
    <w:abstractNumId w:val="54"/>
    <w:lvlOverride w:ilvl="0">
      <w:startOverride w:val="1"/>
    </w:lvlOverride>
    <w:lvlOverride w:ilvl="1"/>
    <w:lvlOverride w:ilvl="2"/>
    <w:lvlOverride w:ilvl="3"/>
    <w:lvlOverride w:ilvl="4"/>
    <w:lvlOverride w:ilvl="5"/>
    <w:lvlOverride w:ilvl="6"/>
    <w:lvlOverride w:ilvl="7"/>
    <w:lvlOverride w:ilvl="8"/>
  </w:num>
  <w:num w:numId="9">
    <w:abstractNumId w:val="60"/>
  </w:num>
  <w:num w:numId="10">
    <w:abstractNumId w:val="11"/>
  </w:num>
  <w:num w:numId="11">
    <w:abstractNumId w:val="24"/>
  </w:num>
  <w:num w:numId="12">
    <w:abstractNumId w:val="58"/>
  </w:num>
  <w:num w:numId="13">
    <w:abstractNumId w:val="23"/>
  </w:num>
  <w:num w:numId="14">
    <w:abstractNumId w:val="55"/>
  </w:num>
  <w:num w:numId="15">
    <w:abstractNumId w:val="41"/>
  </w:num>
  <w:num w:numId="16">
    <w:abstractNumId w:val="61"/>
  </w:num>
  <w:num w:numId="17">
    <w:abstractNumId w:val="48"/>
  </w:num>
  <w:num w:numId="18">
    <w:abstractNumId w:val="9"/>
  </w:num>
  <w:num w:numId="19">
    <w:abstractNumId w:val="49"/>
  </w:num>
  <w:num w:numId="20">
    <w:abstractNumId w:val="38"/>
  </w:num>
  <w:num w:numId="21">
    <w:abstractNumId w:val="32"/>
  </w:num>
  <w:num w:numId="22">
    <w:abstractNumId w:val="7"/>
  </w:num>
  <w:num w:numId="23">
    <w:abstractNumId w:val="53"/>
  </w:num>
  <w:num w:numId="24">
    <w:abstractNumId w:val="36"/>
  </w:num>
  <w:num w:numId="25">
    <w:abstractNumId w:val="57"/>
  </w:num>
  <w:num w:numId="26">
    <w:abstractNumId w:val="50"/>
  </w:num>
  <w:num w:numId="27">
    <w:abstractNumId w:val="39"/>
  </w:num>
  <w:num w:numId="28">
    <w:abstractNumId w:val="6"/>
  </w:num>
  <w:num w:numId="29">
    <w:abstractNumId w:val="28"/>
  </w:num>
  <w:num w:numId="30">
    <w:abstractNumId w:val="52"/>
  </w:num>
  <w:num w:numId="31">
    <w:abstractNumId w:val="26"/>
  </w:num>
  <w:num w:numId="32">
    <w:abstractNumId w:val="19"/>
  </w:num>
  <w:num w:numId="33">
    <w:abstractNumId w:val="22"/>
  </w:num>
  <w:num w:numId="34">
    <w:abstractNumId w:val="12"/>
  </w:num>
  <w:num w:numId="35">
    <w:abstractNumId w:val="13"/>
  </w:num>
  <w:num w:numId="36">
    <w:abstractNumId w:val="47"/>
  </w:num>
  <w:num w:numId="37">
    <w:abstractNumId w:val="5"/>
  </w:num>
  <w:num w:numId="38">
    <w:abstractNumId w:val="1"/>
  </w:num>
  <w:num w:numId="39">
    <w:abstractNumId w:val="29"/>
  </w:num>
  <w:num w:numId="40">
    <w:abstractNumId w:val="0"/>
  </w:num>
  <w:num w:numId="41">
    <w:abstractNumId w:val="15"/>
  </w:num>
  <w:num w:numId="42">
    <w:abstractNumId w:val="62"/>
  </w:num>
  <w:num w:numId="43">
    <w:abstractNumId w:val="4"/>
  </w:num>
  <w:num w:numId="44">
    <w:abstractNumId w:val="14"/>
  </w:num>
  <w:num w:numId="45">
    <w:abstractNumId w:val="40"/>
  </w:num>
  <w:num w:numId="46">
    <w:abstractNumId w:val="35"/>
  </w:num>
  <w:num w:numId="47">
    <w:abstractNumId w:val="37"/>
  </w:num>
  <w:num w:numId="48">
    <w:abstractNumId w:val="21"/>
  </w:num>
  <w:num w:numId="49">
    <w:abstractNumId w:val="27"/>
  </w:num>
  <w:num w:numId="50">
    <w:abstractNumId w:val="8"/>
  </w:num>
  <w:num w:numId="51">
    <w:abstractNumId w:val="51"/>
  </w:num>
  <w:num w:numId="52">
    <w:abstractNumId w:val="25"/>
  </w:num>
  <w:num w:numId="53">
    <w:abstractNumId w:val="16"/>
  </w:num>
  <w:num w:numId="54">
    <w:abstractNumId w:val="17"/>
  </w:num>
  <w:num w:numId="55">
    <w:abstractNumId w:val="33"/>
  </w:num>
  <w:num w:numId="56">
    <w:abstractNumId w:val="20"/>
  </w:num>
  <w:num w:numId="57">
    <w:abstractNumId w:val="10"/>
  </w:num>
  <w:num w:numId="58">
    <w:abstractNumId w:val="2"/>
  </w:num>
  <w:num w:numId="59">
    <w:abstractNumId w:val="10"/>
  </w:num>
  <w:num w:numId="60">
    <w:abstractNumId w:val="2"/>
  </w:num>
  <w:num w:numId="61">
    <w:abstractNumId w:val="46"/>
  </w:num>
  <w:num w:numId="62">
    <w:abstractNumId w:val="34"/>
  </w:num>
  <w:num w:numId="63">
    <w:abstractNumId w:val="45"/>
  </w:num>
  <w:num w:numId="64">
    <w:abstractNumId w:val="59"/>
  </w:num>
  <w:num w:numId="65">
    <w:abstractNumId w:val="42"/>
  </w:num>
  <w:num w:numId="66">
    <w:abstractNumId w:val="30"/>
  </w:num>
  <w:num w:numId="67">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D8F"/>
    <w:rsid w:val="0000102A"/>
    <w:rsid w:val="00001217"/>
    <w:rsid w:val="0000159F"/>
    <w:rsid w:val="00001729"/>
    <w:rsid w:val="00001BBB"/>
    <w:rsid w:val="00002092"/>
    <w:rsid w:val="000021FE"/>
    <w:rsid w:val="000026B7"/>
    <w:rsid w:val="000027F5"/>
    <w:rsid w:val="00003406"/>
    <w:rsid w:val="000036A4"/>
    <w:rsid w:val="00003E20"/>
    <w:rsid w:val="00004AC8"/>
    <w:rsid w:val="0000535C"/>
    <w:rsid w:val="000053BA"/>
    <w:rsid w:val="00005863"/>
    <w:rsid w:val="00005A33"/>
    <w:rsid w:val="00005C09"/>
    <w:rsid w:val="00005EF5"/>
    <w:rsid w:val="00006055"/>
    <w:rsid w:val="000069C9"/>
    <w:rsid w:val="00006AD4"/>
    <w:rsid w:val="00006CB9"/>
    <w:rsid w:val="00006CF6"/>
    <w:rsid w:val="00006FDB"/>
    <w:rsid w:val="000074C4"/>
    <w:rsid w:val="000079A6"/>
    <w:rsid w:val="00007E11"/>
    <w:rsid w:val="0001037C"/>
    <w:rsid w:val="000106D2"/>
    <w:rsid w:val="00010CD8"/>
    <w:rsid w:val="00010E2C"/>
    <w:rsid w:val="000110B4"/>
    <w:rsid w:val="000112B0"/>
    <w:rsid w:val="0001180C"/>
    <w:rsid w:val="0001187A"/>
    <w:rsid w:val="00011BB2"/>
    <w:rsid w:val="00012285"/>
    <w:rsid w:val="00012505"/>
    <w:rsid w:val="00012685"/>
    <w:rsid w:val="00012A3F"/>
    <w:rsid w:val="00012C4F"/>
    <w:rsid w:val="00012F6F"/>
    <w:rsid w:val="000131D1"/>
    <w:rsid w:val="000132A9"/>
    <w:rsid w:val="00013455"/>
    <w:rsid w:val="000134E3"/>
    <w:rsid w:val="00013553"/>
    <w:rsid w:val="00013632"/>
    <w:rsid w:val="00013F5E"/>
    <w:rsid w:val="0001403F"/>
    <w:rsid w:val="0001487F"/>
    <w:rsid w:val="000149E5"/>
    <w:rsid w:val="00014F35"/>
    <w:rsid w:val="0001519B"/>
    <w:rsid w:val="0001589F"/>
    <w:rsid w:val="00015F98"/>
    <w:rsid w:val="000160F0"/>
    <w:rsid w:val="00016182"/>
    <w:rsid w:val="0001620A"/>
    <w:rsid w:val="00016324"/>
    <w:rsid w:val="000166AC"/>
    <w:rsid w:val="00016AFB"/>
    <w:rsid w:val="00016B12"/>
    <w:rsid w:val="00017601"/>
    <w:rsid w:val="00017B7F"/>
    <w:rsid w:val="00017C6B"/>
    <w:rsid w:val="00017C71"/>
    <w:rsid w:val="00017E5F"/>
    <w:rsid w:val="00017EDA"/>
    <w:rsid w:val="00017F47"/>
    <w:rsid w:val="000204F3"/>
    <w:rsid w:val="000205FC"/>
    <w:rsid w:val="00020757"/>
    <w:rsid w:val="00020C03"/>
    <w:rsid w:val="000210EF"/>
    <w:rsid w:val="00021127"/>
    <w:rsid w:val="00021184"/>
    <w:rsid w:val="000212A5"/>
    <w:rsid w:val="00021394"/>
    <w:rsid w:val="000213A4"/>
    <w:rsid w:val="00021AA8"/>
    <w:rsid w:val="00021B91"/>
    <w:rsid w:val="00021D68"/>
    <w:rsid w:val="00021EF1"/>
    <w:rsid w:val="000227F0"/>
    <w:rsid w:val="00022A07"/>
    <w:rsid w:val="00022B8C"/>
    <w:rsid w:val="0002316B"/>
    <w:rsid w:val="0002357A"/>
    <w:rsid w:val="0002360D"/>
    <w:rsid w:val="00023742"/>
    <w:rsid w:val="00023AF4"/>
    <w:rsid w:val="00023D2E"/>
    <w:rsid w:val="000241B2"/>
    <w:rsid w:val="00024265"/>
    <w:rsid w:val="00024673"/>
    <w:rsid w:val="00024AEF"/>
    <w:rsid w:val="00024CE3"/>
    <w:rsid w:val="00024D8E"/>
    <w:rsid w:val="00024E6B"/>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755"/>
    <w:rsid w:val="00027864"/>
    <w:rsid w:val="0002789E"/>
    <w:rsid w:val="00027ACA"/>
    <w:rsid w:val="00027C44"/>
    <w:rsid w:val="00030048"/>
    <w:rsid w:val="000300C2"/>
    <w:rsid w:val="00030368"/>
    <w:rsid w:val="000305BB"/>
    <w:rsid w:val="0003072D"/>
    <w:rsid w:val="00030A52"/>
    <w:rsid w:val="00030BB9"/>
    <w:rsid w:val="000312D6"/>
    <w:rsid w:val="000314CD"/>
    <w:rsid w:val="000318A6"/>
    <w:rsid w:val="00031DAB"/>
    <w:rsid w:val="00032442"/>
    <w:rsid w:val="0003251C"/>
    <w:rsid w:val="00032695"/>
    <w:rsid w:val="00032B8D"/>
    <w:rsid w:val="00032CDD"/>
    <w:rsid w:val="00033245"/>
    <w:rsid w:val="0003332B"/>
    <w:rsid w:val="00033417"/>
    <w:rsid w:val="00033425"/>
    <w:rsid w:val="00033544"/>
    <w:rsid w:val="0003375E"/>
    <w:rsid w:val="00033A68"/>
    <w:rsid w:val="00033C12"/>
    <w:rsid w:val="00033E98"/>
    <w:rsid w:val="0003447F"/>
    <w:rsid w:val="000344DC"/>
    <w:rsid w:val="0003479E"/>
    <w:rsid w:val="00034A86"/>
    <w:rsid w:val="00034B11"/>
    <w:rsid w:val="00034BB3"/>
    <w:rsid w:val="00034F08"/>
    <w:rsid w:val="000353C7"/>
    <w:rsid w:val="00035422"/>
    <w:rsid w:val="00035691"/>
    <w:rsid w:val="00035948"/>
    <w:rsid w:val="00035F80"/>
    <w:rsid w:val="000362A8"/>
    <w:rsid w:val="00036304"/>
    <w:rsid w:val="00036343"/>
    <w:rsid w:val="0003649D"/>
    <w:rsid w:val="000364C8"/>
    <w:rsid w:val="000368C1"/>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346"/>
    <w:rsid w:val="0004177D"/>
    <w:rsid w:val="00041886"/>
    <w:rsid w:val="0004192D"/>
    <w:rsid w:val="00041C9D"/>
    <w:rsid w:val="00041CCB"/>
    <w:rsid w:val="00041F90"/>
    <w:rsid w:val="000421F3"/>
    <w:rsid w:val="000424C7"/>
    <w:rsid w:val="0004251D"/>
    <w:rsid w:val="00042575"/>
    <w:rsid w:val="00042656"/>
    <w:rsid w:val="000439F9"/>
    <w:rsid w:val="00043B88"/>
    <w:rsid w:val="00043BF7"/>
    <w:rsid w:val="00043F87"/>
    <w:rsid w:val="00044099"/>
    <w:rsid w:val="000444A8"/>
    <w:rsid w:val="0004454C"/>
    <w:rsid w:val="000445DE"/>
    <w:rsid w:val="00044CE0"/>
    <w:rsid w:val="00044CFA"/>
    <w:rsid w:val="00045213"/>
    <w:rsid w:val="00045236"/>
    <w:rsid w:val="000459C5"/>
    <w:rsid w:val="000459C7"/>
    <w:rsid w:val="00045D77"/>
    <w:rsid w:val="00045FD1"/>
    <w:rsid w:val="000465A8"/>
    <w:rsid w:val="00046630"/>
    <w:rsid w:val="00046859"/>
    <w:rsid w:val="00046C80"/>
    <w:rsid w:val="00047110"/>
    <w:rsid w:val="0004743C"/>
    <w:rsid w:val="00047591"/>
    <w:rsid w:val="000478AE"/>
    <w:rsid w:val="00047A01"/>
    <w:rsid w:val="00050112"/>
    <w:rsid w:val="00050276"/>
    <w:rsid w:val="00050466"/>
    <w:rsid w:val="000505CC"/>
    <w:rsid w:val="00050899"/>
    <w:rsid w:val="000509F4"/>
    <w:rsid w:val="00050A1D"/>
    <w:rsid w:val="00050E9D"/>
    <w:rsid w:val="000511F9"/>
    <w:rsid w:val="00051646"/>
    <w:rsid w:val="00051B32"/>
    <w:rsid w:val="00051B85"/>
    <w:rsid w:val="00051D7A"/>
    <w:rsid w:val="00051DC5"/>
    <w:rsid w:val="0005230E"/>
    <w:rsid w:val="00052590"/>
    <w:rsid w:val="0005282E"/>
    <w:rsid w:val="00052850"/>
    <w:rsid w:val="000528A2"/>
    <w:rsid w:val="00052A90"/>
    <w:rsid w:val="00052BBA"/>
    <w:rsid w:val="00052CB6"/>
    <w:rsid w:val="00052F85"/>
    <w:rsid w:val="0005317C"/>
    <w:rsid w:val="00053588"/>
    <w:rsid w:val="000536C7"/>
    <w:rsid w:val="00053D0A"/>
    <w:rsid w:val="00054B05"/>
    <w:rsid w:val="00054D9D"/>
    <w:rsid w:val="00055676"/>
    <w:rsid w:val="00055CB8"/>
    <w:rsid w:val="0005615C"/>
    <w:rsid w:val="00056286"/>
    <w:rsid w:val="000564DA"/>
    <w:rsid w:val="00056544"/>
    <w:rsid w:val="000568F3"/>
    <w:rsid w:val="00056BC3"/>
    <w:rsid w:val="00056BDE"/>
    <w:rsid w:val="00056C1C"/>
    <w:rsid w:val="00056D14"/>
    <w:rsid w:val="000573F8"/>
    <w:rsid w:val="00057773"/>
    <w:rsid w:val="000608D9"/>
    <w:rsid w:val="00060A0E"/>
    <w:rsid w:val="00060D8E"/>
    <w:rsid w:val="000610E7"/>
    <w:rsid w:val="00061449"/>
    <w:rsid w:val="000614E1"/>
    <w:rsid w:val="00061ED2"/>
    <w:rsid w:val="00062159"/>
    <w:rsid w:val="000624DE"/>
    <w:rsid w:val="000628A8"/>
    <w:rsid w:val="00062EF4"/>
    <w:rsid w:val="00063D82"/>
    <w:rsid w:val="00063D9E"/>
    <w:rsid w:val="00064AD3"/>
    <w:rsid w:val="00065088"/>
    <w:rsid w:val="000652D3"/>
    <w:rsid w:val="00065369"/>
    <w:rsid w:val="000654A0"/>
    <w:rsid w:val="0006556F"/>
    <w:rsid w:val="00065802"/>
    <w:rsid w:val="00065850"/>
    <w:rsid w:val="00065E5E"/>
    <w:rsid w:val="00065E94"/>
    <w:rsid w:val="00065F3B"/>
    <w:rsid w:val="0006626A"/>
    <w:rsid w:val="0006648D"/>
    <w:rsid w:val="00066719"/>
    <w:rsid w:val="000667A9"/>
    <w:rsid w:val="00066D37"/>
    <w:rsid w:val="00066E1B"/>
    <w:rsid w:val="00067A83"/>
    <w:rsid w:val="0007002D"/>
    <w:rsid w:val="000701AD"/>
    <w:rsid w:val="00070579"/>
    <w:rsid w:val="000707CA"/>
    <w:rsid w:val="00070929"/>
    <w:rsid w:val="00070BE7"/>
    <w:rsid w:val="00070C50"/>
    <w:rsid w:val="00070D21"/>
    <w:rsid w:val="00070EAF"/>
    <w:rsid w:val="0007116E"/>
    <w:rsid w:val="00071527"/>
    <w:rsid w:val="0007162A"/>
    <w:rsid w:val="000717FB"/>
    <w:rsid w:val="000719BF"/>
    <w:rsid w:val="00071D64"/>
    <w:rsid w:val="0007208A"/>
    <w:rsid w:val="0007213C"/>
    <w:rsid w:val="000721EE"/>
    <w:rsid w:val="000729CB"/>
    <w:rsid w:val="00072BBA"/>
    <w:rsid w:val="00072DB8"/>
    <w:rsid w:val="00072FF5"/>
    <w:rsid w:val="000730DC"/>
    <w:rsid w:val="00073789"/>
    <w:rsid w:val="0007497A"/>
    <w:rsid w:val="00074AA3"/>
    <w:rsid w:val="00074DC5"/>
    <w:rsid w:val="000751C3"/>
    <w:rsid w:val="00075552"/>
    <w:rsid w:val="000756DB"/>
    <w:rsid w:val="00075965"/>
    <w:rsid w:val="00075A7E"/>
    <w:rsid w:val="00075B41"/>
    <w:rsid w:val="00075FDA"/>
    <w:rsid w:val="00076386"/>
    <w:rsid w:val="00076427"/>
    <w:rsid w:val="00076B75"/>
    <w:rsid w:val="00076D82"/>
    <w:rsid w:val="00076DCA"/>
    <w:rsid w:val="000772FA"/>
    <w:rsid w:val="0007731A"/>
    <w:rsid w:val="00077616"/>
    <w:rsid w:val="00077DF5"/>
    <w:rsid w:val="00080162"/>
    <w:rsid w:val="0008082E"/>
    <w:rsid w:val="000808DB"/>
    <w:rsid w:val="00080946"/>
    <w:rsid w:val="00080B57"/>
    <w:rsid w:val="00080F6E"/>
    <w:rsid w:val="000814D9"/>
    <w:rsid w:val="00081EC2"/>
    <w:rsid w:val="00081F76"/>
    <w:rsid w:val="00082154"/>
    <w:rsid w:val="000828A9"/>
    <w:rsid w:val="00082B1E"/>
    <w:rsid w:val="00082EA4"/>
    <w:rsid w:val="000831ED"/>
    <w:rsid w:val="00083800"/>
    <w:rsid w:val="00083A21"/>
    <w:rsid w:val="000842B0"/>
    <w:rsid w:val="00084441"/>
    <w:rsid w:val="0008458C"/>
    <w:rsid w:val="00084732"/>
    <w:rsid w:val="000849CE"/>
    <w:rsid w:val="00084A65"/>
    <w:rsid w:val="000850D0"/>
    <w:rsid w:val="00085135"/>
    <w:rsid w:val="0008559A"/>
    <w:rsid w:val="00085A5F"/>
    <w:rsid w:val="00085D25"/>
    <w:rsid w:val="00085E79"/>
    <w:rsid w:val="0008613E"/>
    <w:rsid w:val="00086ACC"/>
    <w:rsid w:val="00087290"/>
    <w:rsid w:val="00087BE6"/>
    <w:rsid w:val="00090013"/>
    <w:rsid w:val="000900D2"/>
    <w:rsid w:val="00090185"/>
    <w:rsid w:val="000902C2"/>
    <w:rsid w:val="00090514"/>
    <w:rsid w:val="000915F9"/>
    <w:rsid w:val="00091A92"/>
    <w:rsid w:val="00091B92"/>
    <w:rsid w:val="00092179"/>
    <w:rsid w:val="000925FB"/>
    <w:rsid w:val="00092F45"/>
    <w:rsid w:val="000937B2"/>
    <w:rsid w:val="000937F0"/>
    <w:rsid w:val="00093C49"/>
    <w:rsid w:val="0009474B"/>
    <w:rsid w:val="00094EDE"/>
    <w:rsid w:val="00095454"/>
    <w:rsid w:val="0009597A"/>
    <w:rsid w:val="00095A80"/>
    <w:rsid w:val="000963D2"/>
    <w:rsid w:val="000969A5"/>
    <w:rsid w:val="000973E1"/>
    <w:rsid w:val="00097648"/>
    <w:rsid w:val="000976BD"/>
    <w:rsid w:val="000977E4"/>
    <w:rsid w:val="00097804"/>
    <w:rsid w:val="00097DB2"/>
    <w:rsid w:val="00097DCB"/>
    <w:rsid w:val="000A1402"/>
    <w:rsid w:val="000A1B9B"/>
    <w:rsid w:val="000A1C29"/>
    <w:rsid w:val="000A1C7C"/>
    <w:rsid w:val="000A20BA"/>
    <w:rsid w:val="000A20F4"/>
    <w:rsid w:val="000A262C"/>
    <w:rsid w:val="000A29E7"/>
    <w:rsid w:val="000A2AF8"/>
    <w:rsid w:val="000A2B17"/>
    <w:rsid w:val="000A30FA"/>
    <w:rsid w:val="000A3218"/>
    <w:rsid w:val="000A3C8D"/>
    <w:rsid w:val="000A3DFE"/>
    <w:rsid w:val="000A3E66"/>
    <w:rsid w:val="000A40EC"/>
    <w:rsid w:val="000A4F80"/>
    <w:rsid w:val="000A5050"/>
    <w:rsid w:val="000A52D8"/>
    <w:rsid w:val="000A5481"/>
    <w:rsid w:val="000A54EE"/>
    <w:rsid w:val="000A5CAC"/>
    <w:rsid w:val="000A5DE4"/>
    <w:rsid w:val="000A60A4"/>
    <w:rsid w:val="000A6819"/>
    <w:rsid w:val="000A6A23"/>
    <w:rsid w:val="000A6D84"/>
    <w:rsid w:val="000A6F5E"/>
    <w:rsid w:val="000A7333"/>
    <w:rsid w:val="000A74B4"/>
    <w:rsid w:val="000A75B7"/>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C5E"/>
    <w:rsid w:val="000B2282"/>
    <w:rsid w:val="000B22B1"/>
    <w:rsid w:val="000B27E9"/>
    <w:rsid w:val="000B2942"/>
    <w:rsid w:val="000B2A11"/>
    <w:rsid w:val="000B2A5B"/>
    <w:rsid w:val="000B347F"/>
    <w:rsid w:val="000B368A"/>
    <w:rsid w:val="000B3934"/>
    <w:rsid w:val="000B3B91"/>
    <w:rsid w:val="000B4207"/>
    <w:rsid w:val="000B42D1"/>
    <w:rsid w:val="000B440F"/>
    <w:rsid w:val="000B474D"/>
    <w:rsid w:val="000B49DC"/>
    <w:rsid w:val="000B4A3E"/>
    <w:rsid w:val="000B4A93"/>
    <w:rsid w:val="000B4B1B"/>
    <w:rsid w:val="000B50C3"/>
    <w:rsid w:val="000B562B"/>
    <w:rsid w:val="000B5AC9"/>
    <w:rsid w:val="000B5F0A"/>
    <w:rsid w:val="000B61EE"/>
    <w:rsid w:val="000B639E"/>
    <w:rsid w:val="000B6D4A"/>
    <w:rsid w:val="000B6D65"/>
    <w:rsid w:val="000B722D"/>
    <w:rsid w:val="000B732B"/>
    <w:rsid w:val="000B743C"/>
    <w:rsid w:val="000C11C1"/>
    <w:rsid w:val="000C175A"/>
    <w:rsid w:val="000C1D59"/>
    <w:rsid w:val="000C21F1"/>
    <w:rsid w:val="000C2391"/>
    <w:rsid w:val="000C239E"/>
    <w:rsid w:val="000C25B7"/>
    <w:rsid w:val="000C28ED"/>
    <w:rsid w:val="000C2A2E"/>
    <w:rsid w:val="000C2B09"/>
    <w:rsid w:val="000C30CF"/>
    <w:rsid w:val="000C370F"/>
    <w:rsid w:val="000C371A"/>
    <w:rsid w:val="000C3A91"/>
    <w:rsid w:val="000C401D"/>
    <w:rsid w:val="000C493B"/>
    <w:rsid w:val="000C4F59"/>
    <w:rsid w:val="000C501D"/>
    <w:rsid w:val="000C5243"/>
    <w:rsid w:val="000C5B5B"/>
    <w:rsid w:val="000C5BDC"/>
    <w:rsid w:val="000C5CB3"/>
    <w:rsid w:val="000C5CBA"/>
    <w:rsid w:val="000C5EB4"/>
    <w:rsid w:val="000C5FBD"/>
    <w:rsid w:val="000C6468"/>
    <w:rsid w:val="000C709E"/>
    <w:rsid w:val="000C74BA"/>
    <w:rsid w:val="000C7531"/>
    <w:rsid w:val="000C77C8"/>
    <w:rsid w:val="000C7924"/>
    <w:rsid w:val="000C796F"/>
    <w:rsid w:val="000C79DE"/>
    <w:rsid w:val="000C7B4D"/>
    <w:rsid w:val="000C7BA7"/>
    <w:rsid w:val="000C7C12"/>
    <w:rsid w:val="000C7C3F"/>
    <w:rsid w:val="000C7D16"/>
    <w:rsid w:val="000D04A0"/>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3286"/>
    <w:rsid w:val="000D344D"/>
    <w:rsid w:val="000D3A07"/>
    <w:rsid w:val="000D3ACB"/>
    <w:rsid w:val="000D40E7"/>
    <w:rsid w:val="000D43F5"/>
    <w:rsid w:val="000D470D"/>
    <w:rsid w:val="000D4D4B"/>
    <w:rsid w:val="000D53D3"/>
    <w:rsid w:val="000D584F"/>
    <w:rsid w:val="000D5FE4"/>
    <w:rsid w:val="000D63C1"/>
    <w:rsid w:val="000D6A4D"/>
    <w:rsid w:val="000D6EFA"/>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ECA"/>
    <w:rsid w:val="000E2409"/>
    <w:rsid w:val="000E2782"/>
    <w:rsid w:val="000E27AA"/>
    <w:rsid w:val="000E2834"/>
    <w:rsid w:val="000E2E1E"/>
    <w:rsid w:val="000E2FE7"/>
    <w:rsid w:val="000E3156"/>
    <w:rsid w:val="000E331C"/>
    <w:rsid w:val="000E337A"/>
    <w:rsid w:val="000E34FD"/>
    <w:rsid w:val="000E3596"/>
    <w:rsid w:val="000E3AD6"/>
    <w:rsid w:val="000E4350"/>
    <w:rsid w:val="000E4376"/>
    <w:rsid w:val="000E4408"/>
    <w:rsid w:val="000E497C"/>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B42"/>
    <w:rsid w:val="000F0062"/>
    <w:rsid w:val="000F0A1D"/>
    <w:rsid w:val="000F0A44"/>
    <w:rsid w:val="000F1328"/>
    <w:rsid w:val="000F13EF"/>
    <w:rsid w:val="000F15B2"/>
    <w:rsid w:val="000F1917"/>
    <w:rsid w:val="000F19DE"/>
    <w:rsid w:val="000F1A27"/>
    <w:rsid w:val="000F2159"/>
    <w:rsid w:val="000F2E1F"/>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395"/>
    <w:rsid w:val="000F68D0"/>
    <w:rsid w:val="000F6B15"/>
    <w:rsid w:val="000F6C69"/>
    <w:rsid w:val="000F719A"/>
    <w:rsid w:val="000F71A5"/>
    <w:rsid w:val="000F7504"/>
    <w:rsid w:val="000F7C7F"/>
    <w:rsid w:val="001000D3"/>
    <w:rsid w:val="00100CE6"/>
    <w:rsid w:val="0010170B"/>
    <w:rsid w:val="00101C4F"/>
    <w:rsid w:val="00101DDE"/>
    <w:rsid w:val="0010272A"/>
    <w:rsid w:val="00102C9F"/>
    <w:rsid w:val="00103FC9"/>
    <w:rsid w:val="0010415E"/>
    <w:rsid w:val="00104316"/>
    <w:rsid w:val="00104A23"/>
    <w:rsid w:val="00104F43"/>
    <w:rsid w:val="001068D2"/>
    <w:rsid w:val="001069F2"/>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E4"/>
    <w:rsid w:val="00111808"/>
    <w:rsid w:val="00111FAE"/>
    <w:rsid w:val="00111FEC"/>
    <w:rsid w:val="0011218B"/>
    <w:rsid w:val="00112220"/>
    <w:rsid w:val="001123CA"/>
    <w:rsid w:val="0011263D"/>
    <w:rsid w:val="00112654"/>
    <w:rsid w:val="00112934"/>
    <w:rsid w:val="00112F21"/>
    <w:rsid w:val="0011339F"/>
    <w:rsid w:val="0011364F"/>
    <w:rsid w:val="001137A2"/>
    <w:rsid w:val="00113B8F"/>
    <w:rsid w:val="00113EC8"/>
    <w:rsid w:val="00114ADA"/>
    <w:rsid w:val="00114B43"/>
    <w:rsid w:val="00114E96"/>
    <w:rsid w:val="001152C7"/>
    <w:rsid w:val="001156D8"/>
    <w:rsid w:val="00115C88"/>
    <w:rsid w:val="001162A8"/>
    <w:rsid w:val="0011644A"/>
    <w:rsid w:val="001168D5"/>
    <w:rsid w:val="00116F10"/>
    <w:rsid w:val="00117332"/>
    <w:rsid w:val="0011784B"/>
    <w:rsid w:val="00117CC4"/>
    <w:rsid w:val="00120075"/>
    <w:rsid w:val="001201B4"/>
    <w:rsid w:val="001203D7"/>
    <w:rsid w:val="00120473"/>
    <w:rsid w:val="001204DD"/>
    <w:rsid w:val="00120751"/>
    <w:rsid w:val="001207DC"/>
    <w:rsid w:val="00120B42"/>
    <w:rsid w:val="00120BC8"/>
    <w:rsid w:val="001216A5"/>
    <w:rsid w:val="00121CC0"/>
    <w:rsid w:val="001220D3"/>
    <w:rsid w:val="001225C1"/>
    <w:rsid w:val="00122839"/>
    <w:rsid w:val="00122B06"/>
    <w:rsid w:val="00123043"/>
    <w:rsid w:val="00123086"/>
    <w:rsid w:val="001233C2"/>
    <w:rsid w:val="001237AC"/>
    <w:rsid w:val="00123A8F"/>
    <w:rsid w:val="00123E89"/>
    <w:rsid w:val="00123FDD"/>
    <w:rsid w:val="00124612"/>
    <w:rsid w:val="0012467D"/>
    <w:rsid w:val="00124866"/>
    <w:rsid w:val="00124E12"/>
    <w:rsid w:val="00124E75"/>
    <w:rsid w:val="001250EA"/>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3FD"/>
    <w:rsid w:val="00130467"/>
    <w:rsid w:val="00130700"/>
    <w:rsid w:val="00130736"/>
    <w:rsid w:val="0013105C"/>
    <w:rsid w:val="00131AF5"/>
    <w:rsid w:val="00131C28"/>
    <w:rsid w:val="00131CE1"/>
    <w:rsid w:val="00132830"/>
    <w:rsid w:val="001329A4"/>
    <w:rsid w:val="00132B71"/>
    <w:rsid w:val="00132F05"/>
    <w:rsid w:val="00132FB3"/>
    <w:rsid w:val="00133049"/>
    <w:rsid w:val="00133076"/>
    <w:rsid w:val="00133708"/>
    <w:rsid w:val="001337A5"/>
    <w:rsid w:val="00133AA8"/>
    <w:rsid w:val="00133C9A"/>
    <w:rsid w:val="0013427A"/>
    <w:rsid w:val="001344F6"/>
    <w:rsid w:val="001348FE"/>
    <w:rsid w:val="00134B36"/>
    <w:rsid w:val="00134D55"/>
    <w:rsid w:val="00135005"/>
    <w:rsid w:val="001353FD"/>
    <w:rsid w:val="00135F21"/>
    <w:rsid w:val="001360F3"/>
    <w:rsid w:val="001362C2"/>
    <w:rsid w:val="001363E4"/>
    <w:rsid w:val="00136447"/>
    <w:rsid w:val="0013678C"/>
    <w:rsid w:val="00136955"/>
    <w:rsid w:val="00136E19"/>
    <w:rsid w:val="001371B2"/>
    <w:rsid w:val="00137526"/>
    <w:rsid w:val="00137A0E"/>
    <w:rsid w:val="00137AB9"/>
    <w:rsid w:val="00137D78"/>
    <w:rsid w:val="00137E75"/>
    <w:rsid w:val="0014060C"/>
    <w:rsid w:val="001409A0"/>
    <w:rsid w:val="00140B46"/>
    <w:rsid w:val="0014151C"/>
    <w:rsid w:val="00141AE4"/>
    <w:rsid w:val="00141E40"/>
    <w:rsid w:val="00141F08"/>
    <w:rsid w:val="00141FF2"/>
    <w:rsid w:val="0014287A"/>
    <w:rsid w:val="001428CA"/>
    <w:rsid w:val="00142B4B"/>
    <w:rsid w:val="00142C03"/>
    <w:rsid w:val="00142DD0"/>
    <w:rsid w:val="00142DE2"/>
    <w:rsid w:val="00142E2B"/>
    <w:rsid w:val="00143268"/>
    <w:rsid w:val="001436FD"/>
    <w:rsid w:val="00144036"/>
    <w:rsid w:val="001440E2"/>
    <w:rsid w:val="00144224"/>
    <w:rsid w:val="00144363"/>
    <w:rsid w:val="001446B1"/>
    <w:rsid w:val="00144C87"/>
    <w:rsid w:val="001450EA"/>
    <w:rsid w:val="00145692"/>
    <w:rsid w:val="001456F8"/>
    <w:rsid w:val="0014633D"/>
    <w:rsid w:val="00146619"/>
    <w:rsid w:val="001467B1"/>
    <w:rsid w:val="0014684A"/>
    <w:rsid w:val="001471C8"/>
    <w:rsid w:val="001474BC"/>
    <w:rsid w:val="0014750B"/>
    <w:rsid w:val="001478C9"/>
    <w:rsid w:val="00147FD8"/>
    <w:rsid w:val="00147FF2"/>
    <w:rsid w:val="0015007D"/>
    <w:rsid w:val="0015008E"/>
    <w:rsid w:val="00150175"/>
    <w:rsid w:val="001502C8"/>
    <w:rsid w:val="00150A00"/>
    <w:rsid w:val="00150B1B"/>
    <w:rsid w:val="00150B2D"/>
    <w:rsid w:val="00150FA9"/>
    <w:rsid w:val="00151011"/>
    <w:rsid w:val="00151224"/>
    <w:rsid w:val="0015130F"/>
    <w:rsid w:val="0015144B"/>
    <w:rsid w:val="001518AF"/>
    <w:rsid w:val="00151943"/>
    <w:rsid w:val="0015323C"/>
    <w:rsid w:val="001532BA"/>
    <w:rsid w:val="001533D3"/>
    <w:rsid w:val="00153536"/>
    <w:rsid w:val="00153C06"/>
    <w:rsid w:val="00153FED"/>
    <w:rsid w:val="00154B2D"/>
    <w:rsid w:val="0015565D"/>
    <w:rsid w:val="00155B37"/>
    <w:rsid w:val="00155BFD"/>
    <w:rsid w:val="00155D4F"/>
    <w:rsid w:val="00155E17"/>
    <w:rsid w:val="00155E45"/>
    <w:rsid w:val="001562EC"/>
    <w:rsid w:val="001567D9"/>
    <w:rsid w:val="00156ABA"/>
    <w:rsid w:val="00156FAD"/>
    <w:rsid w:val="00156FCF"/>
    <w:rsid w:val="001572D2"/>
    <w:rsid w:val="00157390"/>
    <w:rsid w:val="001573D7"/>
    <w:rsid w:val="00157561"/>
    <w:rsid w:val="001576AD"/>
    <w:rsid w:val="001602E9"/>
    <w:rsid w:val="00160316"/>
    <w:rsid w:val="0016046F"/>
    <w:rsid w:val="00160998"/>
    <w:rsid w:val="00160B37"/>
    <w:rsid w:val="00160BB3"/>
    <w:rsid w:val="00160CD6"/>
    <w:rsid w:val="00160F5F"/>
    <w:rsid w:val="001616F1"/>
    <w:rsid w:val="00161716"/>
    <w:rsid w:val="00161ECF"/>
    <w:rsid w:val="00162308"/>
    <w:rsid w:val="00162DBE"/>
    <w:rsid w:val="0016316A"/>
    <w:rsid w:val="00163539"/>
    <w:rsid w:val="001635E8"/>
    <w:rsid w:val="0016381F"/>
    <w:rsid w:val="00163858"/>
    <w:rsid w:val="00163D1D"/>
    <w:rsid w:val="001640C0"/>
    <w:rsid w:val="00164123"/>
    <w:rsid w:val="00164171"/>
    <w:rsid w:val="001641CC"/>
    <w:rsid w:val="001644BF"/>
    <w:rsid w:val="001644CD"/>
    <w:rsid w:val="00164AC5"/>
    <w:rsid w:val="00164E58"/>
    <w:rsid w:val="00164FC5"/>
    <w:rsid w:val="00165033"/>
    <w:rsid w:val="00165496"/>
    <w:rsid w:val="00165584"/>
    <w:rsid w:val="00165926"/>
    <w:rsid w:val="00165F5D"/>
    <w:rsid w:val="00166187"/>
    <w:rsid w:val="001665EB"/>
    <w:rsid w:val="001668F7"/>
    <w:rsid w:val="001670EA"/>
    <w:rsid w:val="0016714D"/>
    <w:rsid w:val="001674A0"/>
    <w:rsid w:val="00167C70"/>
    <w:rsid w:val="001709C9"/>
    <w:rsid w:val="00170A50"/>
    <w:rsid w:val="00170D20"/>
    <w:rsid w:val="0017132D"/>
    <w:rsid w:val="00171B33"/>
    <w:rsid w:val="00171B81"/>
    <w:rsid w:val="00171D1B"/>
    <w:rsid w:val="00171ED0"/>
    <w:rsid w:val="00172088"/>
    <w:rsid w:val="001729D1"/>
    <w:rsid w:val="001730C2"/>
    <w:rsid w:val="001739AF"/>
    <w:rsid w:val="00174159"/>
    <w:rsid w:val="00174AE0"/>
    <w:rsid w:val="00174C6D"/>
    <w:rsid w:val="00174FFD"/>
    <w:rsid w:val="001753A8"/>
    <w:rsid w:val="00175768"/>
    <w:rsid w:val="001759CA"/>
    <w:rsid w:val="00176192"/>
    <w:rsid w:val="001762C8"/>
    <w:rsid w:val="00176447"/>
    <w:rsid w:val="001765F5"/>
    <w:rsid w:val="00176829"/>
    <w:rsid w:val="0017726A"/>
    <w:rsid w:val="00177663"/>
    <w:rsid w:val="00177DD3"/>
    <w:rsid w:val="00177DFC"/>
    <w:rsid w:val="00177FFC"/>
    <w:rsid w:val="00180278"/>
    <w:rsid w:val="001807F2"/>
    <w:rsid w:val="0018099F"/>
    <w:rsid w:val="00181794"/>
    <w:rsid w:val="001818A7"/>
    <w:rsid w:val="00181BA9"/>
    <w:rsid w:val="00181DA7"/>
    <w:rsid w:val="00181EAD"/>
    <w:rsid w:val="00182185"/>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5BD"/>
    <w:rsid w:val="00190C37"/>
    <w:rsid w:val="00190F0E"/>
    <w:rsid w:val="00191911"/>
    <w:rsid w:val="00191E71"/>
    <w:rsid w:val="00191E79"/>
    <w:rsid w:val="00192B90"/>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6AA"/>
    <w:rsid w:val="001977C7"/>
    <w:rsid w:val="00197C69"/>
    <w:rsid w:val="001A02F6"/>
    <w:rsid w:val="001A076D"/>
    <w:rsid w:val="001A0882"/>
    <w:rsid w:val="001A0A28"/>
    <w:rsid w:val="001A0B27"/>
    <w:rsid w:val="001A15C6"/>
    <w:rsid w:val="001A1806"/>
    <w:rsid w:val="001A18A8"/>
    <w:rsid w:val="001A1B71"/>
    <w:rsid w:val="001A244C"/>
    <w:rsid w:val="001A32DF"/>
    <w:rsid w:val="001A385D"/>
    <w:rsid w:val="001A3B14"/>
    <w:rsid w:val="001A3CDE"/>
    <w:rsid w:val="001A41B1"/>
    <w:rsid w:val="001A46BD"/>
    <w:rsid w:val="001A4DB7"/>
    <w:rsid w:val="001A543D"/>
    <w:rsid w:val="001A549A"/>
    <w:rsid w:val="001A5510"/>
    <w:rsid w:val="001A56E6"/>
    <w:rsid w:val="001A5779"/>
    <w:rsid w:val="001A57FF"/>
    <w:rsid w:val="001A5918"/>
    <w:rsid w:val="001A5C7B"/>
    <w:rsid w:val="001A5E19"/>
    <w:rsid w:val="001A63D8"/>
    <w:rsid w:val="001A6443"/>
    <w:rsid w:val="001A675A"/>
    <w:rsid w:val="001A6DDC"/>
    <w:rsid w:val="001A710F"/>
    <w:rsid w:val="001A7124"/>
    <w:rsid w:val="001A7171"/>
    <w:rsid w:val="001A7C37"/>
    <w:rsid w:val="001A7E76"/>
    <w:rsid w:val="001B01FA"/>
    <w:rsid w:val="001B0330"/>
    <w:rsid w:val="001B0832"/>
    <w:rsid w:val="001B1319"/>
    <w:rsid w:val="001B13E9"/>
    <w:rsid w:val="001B1523"/>
    <w:rsid w:val="001B1748"/>
    <w:rsid w:val="001B18A7"/>
    <w:rsid w:val="001B193A"/>
    <w:rsid w:val="001B1A9B"/>
    <w:rsid w:val="001B2022"/>
    <w:rsid w:val="001B2488"/>
    <w:rsid w:val="001B2762"/>
    <w:rsid w:val="001B36FC"/>
    <w:rsid w:val="001B38EE"/>
    <w:rsid w:val="001B3952"/>
    <w:rsid w:val="001B3D8C"/>
    <w:rsid w:val="001B41ED"/>
    <w:rsid w:val="001B4293"/>
    <w:rsid w:val="001B4607"/>
    <w:rsid w:val="001B472B"/>
    <w:rsid w:val="001B48D5"/>
    <w:rsid w:val="001B4A81"/>
    <w:rsid w:val="001B4B12"/>
    <w:rsid w:val="001B4B90"/>
    <w:rsid w:val="001B4F5F"/>
    <w:rsid w:val="001B4F68"/>
    <w:rsid w:val="001B4FAA"/>
    <w:rsid w:val="001B5016"/>
    <w:rsid w:val="001B50A8"/>
    <w:rsid w:val="001B7030"/>
    <w:rsid w:val="001B74E2"/>
    <w:rsid w:val="001B7C3B"/>
    <w:rsid w:val="001B7E0C"/>
    <w:rsid w:val="001C0443"/>
    <w:rsid w:val="001C0521"/>
    <w:rsid w:val="001C0642"/>
    <w:rsid w:val="001C065B"/>
    <w:rsid w:val="001C0674"/>
    <w:rsid w:val="001C1405"/>
    <w:rsid w:val="001C1B93"/>
    <w:rsid w:val="001C1BAE"/>
    <w:rsid w:val="001C1DE8"/>
    <w:rsid w:val="001C226F"/>
    <w:rsid w:val="001C2584"/>
    <w:rsid w:val="001C3F77"/>
    <w:rsid w:val="001C4232"/>
    <w:rsid w:val="001C44FB"/>
    <w:rsid w:val="001C4697"/>
    <w:rsid w:val="001C4B1F"/>
    <w:rsid w:val="001C5296"/>
    <w:rsid w:val="001C53CB"/>
    <w:rsid w:val="001C54C5"/>
    <w:rsid w:val="001C5654"/>
    <w:rsid w:val="001C5764"/>
    <w:rsid w:val="001C61C7"/>
    <w:rsid w:val="001C62D2"/>
    <w:rsid w:val="001C66AC"/>
    <w:rsid w:val="001C66DC"/>
    <w:rsid w:val="001C6754"/>
    <w:rsid w:val="001C6B52"/>
    <w:rsid w:val="001C6FE3"/>
    <w:rsid w:val="001C76A4"/>
    <w:rsid w:val="001C770E"/>
    <w:rsid w:val="001C77F0"/>
    <w:rsid w:val="001C7B1F"/>
    <w:rsid w:val="001C7E48"/>
    <w:rsid w:val="001D049B"/>
    <w:rsid w:val="001D0924"/>
    <w:rsid w:val="001D0B01"/>
    <w:rsid w:val="001D0DB2"/>
    <w:rsid w:val="001D130C"/>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14D"/>
    <w:rsid w:val="001D5256"/>
    <w:rsid w:val="001D535A"/>
    <w:rsid w:val="001D567B"/>
    <w:rsid w:val="001D5737"/>
    <w:rsid w:val="001D59AD"/>
    <w:rsid w:val="001D5F43"/>
    <w:rsid w:val="001D6087"/>
    <w:rsid w:val="001D626A"/>
    <w:rsid w:val="001D6EB0"/>
    <w:rsid w:val="001D753C"/>
    <w:rsid w:val="001D7846"/>
    <w:rsid w:val="001D7CA4"/>
    <w:rsid w:val="001D7D77"/>
    <w:rsid w:val="001D7DF4"/>
    <w:rsid w:val="001D7E58"/>
    <w:rsid w:val="001E0425"/>
    <w:rsid w:val="001E124F"/>
    <w:rsid w:val="001E13B3"/>
    <w:rsid w:val="001E1713"/>
    <w:rsid w:val="001E17C5"/>
    <w:rsid w:val="001E1EE3"/>
    <w:rsid w:val="001E2F88"/>
    <w:rsid w:val="001E30A0"/>
    <w:rsid w:val="001E36AC"/>
    <w:rsid w:val="001E3823"/>
    <w:rsid w:val="001E3BA2"/>
    <w:rsid w:val="001E3DE1"/>
    <w:rsid w:val="001E3E3F"/>
    <w:rsid w:val="001E42AF"/>
    <w:rsid w:val="001E4525"/>
    <w:rsid w:val="001E47AB"/>
    <w:rsid w:val="001E4C88"/>
    <w:rsid w:val="001E4D4F"/>
    <w:rsid w:val="001E4E26"/>
    <w:rsid w:val="001E54F9"/>
    <w:rsid w:val="001E57CF"/>
    <w:rsid w:val="001E5981"/>
    <w:rsid w:val="001E5B54"/>
    <w:rsid w:val="001E5CFB"/>
    <w:rsid w:val="001E5D7E"/>
    <w:rsid w:val="001E6526"/>
    <w:rsid w:val="001E67C6"/>
    <w:rsid w:val="001E6826"/>
    <w:rsid w:val="001E6E8E"/>
    <w:rsid w:val="001E74BA"/>
    <w:rsid w:val="001E7831"/>
    <w:rsid w:val="001E7B9F"/>
    <w:rsid w:val="001F01FB"/>
    <w:rsid w:val="001F05AD"/>
    <w:rsid w:val="001F0658"/>
    <w:rsid w:val="001F07E5"/>
    <w:rsid w:val="001F0977"/>
    <w:rsid w:val="001F0C29"/>
    <w:rsid w:val="001F0E92"/>
    <w:rsid w:val="001F1987"/>
    <w:rsid w:val="001F201D"/>
    <w:rsid w:val="001F21BC"/>
    <w:rsid w:val="001F22D5"/>
    <w:rsid w:val="001F23BD"/>
    <w:rsid w:val="001F270C"/>
    <w:rsid w:val="001F34DA"/>
    <w:rsid w:val="001F361A"/>
    <w:rsid w:val="001F3CF9"/>
    <w:rsid w:val="001F3E5B"/>
    <w:rsid w:val="001F3E6A"/>
    <w:rsid w:val="001F414F"/>
    <w:rsid w:val="001F436D"/>
    <w:rsid w:val="001F44C2"/>
    <w:rsid w:val="001F49CB"/>
    <w:rsid w:val="001F4DAC"/>
    <w:rsid w:val="001F4E92"/>
    <w:rsid w:val="001F5019"/>
    <w:rsid w:val="001F51C5"/>
    <w:rsid w:val="001F5B4E"/>
    <w:rsid w:val="001F5C6B"/>
    <w:rsid w:val="001F5D02"/>
    <w:rsid w:val="001F5E3F"/>
    <w:rsid w:val="001F5E43"/>
    <w:rsid w:val="001F5F47"/>
    <w:rsid w:val="001F6181"/>
    <w:rsid w:val="001F65B0"/>
    <w:rsid w:val="001F67AA"/>
    <w:rsid w:val="001F6AFD"/>
    <w:rsid w:val="001F6BD0"/>
    <w:rsid w:val="001F70EE"/>
    <w:rsid w:val="001F7116"/>
    <w:rsid w:val="001F714C"/>
    <w:rsid w:val="001F738D"/>
    <w:rsid w:val="001F7599"/>
    <w:rsid w:val="001F7D81"/>
    <w:rsid w:val="0020008A"/>
    <w:rsid w:val="00200457"/>
    <w:rsid w:val="002006BA"/>
    <w:rsid w:val="00200769"/>
    <w:rsid w:val="0020096F"/>
    <w:rsid w:val="002013B1"/>
    <w:rsid w:val="00201A44"/>
    <w:rsid w:val="00202EB9"/>
    <w:rsid w:val="00203A12"/>
    <w:rsid w:val="00204520"/>
    <w:rsid w:val="00204A2A"/>
    <w:rsid w:val="00204B22"/>
    <w:rsid w:val="00204B3A"/>
    <w:rsid w:val="00204E7D"/>
    <w:rsid w:val="0020535A"/>
    <w:rsid w:val="002055CB"/>
    <w:rsid w:val="002059EF"/>
    <w:rsid w:val="00205A4B"/>
    <w:rsid w:val="00205BDB"/>
    <w:rsid w:val="00206202"/>
    <w:rsid w:val="00206955"/>
    <w:rsid w:val="00206A79"/>
    <w:rsid w:val="00206AAD"/>
    <w:rsid w:val="00206DB5"/>
    <w:rsid w:val="00207209"/>
    <w:rsid w:val="0020788C"/>
    <w:rsid w:val="00207C3A"/>
    <w:rsid w:val="00210196"/>
    <w:rsid w:val="00210309"/>
    <w:rsid w:val="002103BB"/>
    <w:rsid w:val="00210BBD"/>
    <w:rsid w:val="00210F4C"/>
    <w:rsid w:val="00211519"/>
    <w:rsid w:val="00211A65"/>
    <w:rsid w:val="00211E72"/>
    <w:rsid w:val="0021224B"/>
    <w:rsid w:val="00212471"/>
    <w:rsid w:val="002125B0"/>
    <w:rsid w:val="00212829"/>
    <w:rsid w:val="00212950"/>
    <w:rsid w:val="00212A14"/>
    <w:rsid w:val="00212C3F"/>
    <w:rsid w:val="00212FB8"/>
    <w:rsid w:val="002131C5"/>
    <w:rsid w:val="00213709"/>
    <w:rsid w:val="00213E51"/>
    <w:rsid w:val="002147D0"/>
    <w:rsid w:val="002149AF"/>
    <w:rsid w:val="00214A86"/>
    <w:rsid w:val="0021523C"/>
    <w:rsid w:val="002152B9"/>
    <w:rsid w:val="002156E1"/>
    <w:rsid w:val="00215781"/>
    <w:rsid w:val="00215AAA"/>
    <w:rsid w:val="00215AF6"/>
    <w:rsid w:val="00216012"/>
    <w:rsid w:val="0021612B"/>
    <w:rsid w:val="002161AD"/>
    <w:rsid w:val="0021644C"/>
    <w:rsid w:val="00216615"/>
    <w:rsid w:val="0021683C"/>
    <w:rsid w:val="00216F5F"/>
    <w:rsid w:val="002173AD"/>
    <w:rsid w:val="002174DE"/>
    <w:rsid w:val="002176B3"/>
    <w:rsid w:val="002176E0"/>
    <w:rsid w:val="00217768"/>
    <w:rsid w:val="0021792A"/>
    <w:rsid w:val="00217CA2"/>
    <w:rsid w:val="00217E7B"/>
    <w:rsid w:val="00220615"/>
    <w:rsid w:val="00220674"/>
    <w:rsid w:val="00220F2D"/>
    <w:rsid w:val="00221985"/>
    <w:rsid w:val="00221EC5"/>
    <w:rsid w:val="0022231B"/>
    <w:rsid w:val="002223AA"/>
    <w:rsid w:val="00222A7A"/>
    <w:rsid w:val="00222A92"/>
    <w:rsid w:val="00223353"/>
    <w:rsid w:val="0022361E"/>
    <w:rsid w:val="00223B3B"/>
    <w:rsid w:val="00223BF2"/>
    <w:rsid w:val="00223D05"/>
    <w:rsid w:val="00224A2C"/>
    <w:rsid w:val="00225217"/>
    <w:rsid w:val="002256D9"/>
    <w:rsid w:val="0022576A"/>
    <w:rsid w:val="00225E55"/>
    <w:rsid w:val="002261B6"/>
    <w:rsid w:val="00226577"/>
    <w:rsid w:val="0022687C"/>
    <w:rsid w:val="00226C96"/>
    <w:rsid w:val="00226E89"/>
    <w:rsid w:val="0022748F"/>
    <w:rsid w:val="00227741"/>
    <w:rsid w:val="002304AD"/>
    <w:rsid w:val="002306F8"/>
    <w:rsid w:val="00231089"/>
    <w:rsid w:val="002312F4"/>
    <w:rsid w:val="002313A2"/>
    <w:rsid w:val="0023145D"/>
    <w:rsid w:val="00231FC7"/>
    <w:rsid w:val="00232930"/>
    <w:rsid w:val="00232A95"/>
    <w:rsid w:val="00232AA5"/>
    <w:rsid w:val="00232C3F"/>
    <w:rsid w:val="00232DD9"/>
    <w:rsid w:val="00232EC3"/>
    <w:rsid w:val="0023308F"/>
    <w:rsid w:val="00233403"/>
    <w:rsid w:val="00233440"/>
    <w:rsid w:val="00233581"/>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CD3"/>
    <w:rsid w:val="00236E78"/>
    <w:rsid w:val="00237075"/>
    <w:rsid w:val="0023765A"/>
    <w:rsid w:val="00237921"/>
    <w:rsid w:val="00237AE7"/>
    <w:rsid w:val="00237D69"/>
    <w:rsid w:val="00240342"/>
    <w:rsid w:val="00240366"/>
    <w:rsid w:val="00240699"/>
    <w:rsid w:val="00240A55"/>
    <w:rsid w:val="00240C5D"/>
    <w:rsid w:val="00240CAB"/>
    <w:rsid w:val="00241194"/>
    <w:rsid w:val="00241311"/>
    <w:rsid w:val="002414E3"/>
    <w:rsid w:val="002418E8"/>
    <w:rsid w:val="00242043"/>
    <w:rsid w:val="0024211E"/>
    <w:rsid w:val="002424DE"/>
    <w:rsid w:val="0024263A"/>
    <w:rsid w:val="00242682"/>
    <w:rsid w:val="00242E22"/>
    <w:rsid w:val="00242E37"/>
    <w:rsid w:val="00243080"/>
    <w:rsid w:val="0024336B"/>
    <w:rsid w:val="00244194"/>
    <w:rsid w:val="0024424F"/>
    <w:rsid w:val="00244594"/>
    <w:rsid w:val="002445CC"/>
    <w:rsid w:val="00244744"/>
    <w:rsid w:val="00244D28"/>
    <w:rsid w:val="00244DE5"/>
    <w:rsid w:val="00245191"/>
    <w:rsid w:val="00245347"/>
    <w:rsid w:val="002455DC"/>
    <w:rsid w:val="00245689"/>
    <w:rsid w:val="00245720"/>
    <w:rsid w:val="00245A6F"/>
    <w:rsid w:val="00245FD5"/>
    <w:rsid w:val="002461A8"/>
    <w:rsid w:val="002461EE"/>
    <w:rsid w:val="002462C4"/>
    <w:rsid w:val="002466E6"/>
    <w:rsid w:val="00246A4E"/>
    <w:rsid w:val="00246ACB"/>
    <w:rsid w:val="00246C9C"/>
    <w:rsid w:val="00246D5D"/>
    <w:rsid w:val="00246F21"/>
    <w:rsid w:val="002472A0"/>
    <w:rsid w:val="0024757C"/>
    <w:rsid w:val="00247657"/>
    <w:rsid w:val="002477DF"/>
    <w:rsid w:val="002478EC"/>
    <w:rsid w:val="00247B0F"/>
    <w:rsid w:val="00250119"/>
    <w:rsid w:val="00250943"/>
    <w:rsid w:val="00250FF8"/>
    <w:rsid w:val="00251AD6"/>
    <w:rsid w:val="00251C61"/>
    <w:rsid w:val="00251FB9"/>
    <w:rsid w:val="002526A1"/>
    <w:rsid w:val="00252C17"/>
    <w:rsid w:val="00252CC2"/>
    <w:rsid w:val="00252E2E"/>
    <w:rsid w:val="00252F70"/>
    <w:rsid w:val="00253078"/>
    <w:rsid w:val="0025307F"/>
    <w:rsid w:val="00253444"/>
    <w:rsid w:val="00253B59"/>
    <w:rsid w:val="00253E10"/>
    <w:rsid w:val="002543CE"/>
    <w:rsid w:val="00254DF1"/>
    <w:rsid w:val="002551BD"/>
    <w:rsid w:val="002551F8"/>
    <w:rsid w:val="002561AD"/>
    <w:rsid w:val="002568D0"/>
    <w:rsid w:val="0025778D"/>
    <w:rsid w:val="00257D15"/>
    <w:rsid w:val="002601DF"/>
    <w:rsid w:val="00260ABB"/>
    <w:rsid w:val="00260AEE"/>
    <w:rsid w:val="00260F49"/>
    <w:rsid w:val="0026120F"/>
    <w:rsid w:val="00261EE3"/>
    <w:rsid w:val="002621A6"/>
    <w:rsid w:val="00262661"/>
    <w:rsid w:val="00262764"/>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CF2"/>
    <w:rsid w:val="002651B2"/>
    <w:rsid w:val="00265288"/>
    <w:rsid w:val="002653C3"/>
    <w:rsid w:val="00265630"/>
    <w:rsid w:val="00265D36"/>
    <w:rsid w:val="0026640B"/>
    <w:rsid w:val="002664B1"/>
    <w:rsid w:val="00266730"/>
    <w:rsid w:val="002667A8"/>
    <w:rsid w:val="00266A30"/>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3177"/>
    <w:rsid w:val="002733D9"/>
    <w:rsid w:val="00273A28"/>
    <w:rsid w:val="0027455B"/>
    <w:rsid w:val="002749A3"/>
    <w:rsid w:val="00274A31"/>
    <w:rsid w:val="00274E18"/>
    <w:rsid w:val="00275074"/>
    <w:rsid w:val="00275164"/>
    <w:rsid w:val="00275820"/>
    <w:rsid w:val="00275EDB"/>
    <w:rsid w:val="00275F7B"/>
    <w:rsid w:val="002763E9"/>
    <w:rsid w:val="002765D0"/>
    <w:rsid w:val="00276736"/>
    <w:rsid w:val="00276B15"/>
    <w:rsid w:val="00276F47"/>
    <w:rsid w:val="00276F4E"/>
    <w:rsid w:val="00277137"/>
    <w:rsid w:val="0027773D"/>
    <w:rsid w:val="002778BD"/>
    <w:rsid w:val="0028002E"/>
    <w:rsid w:val="0028018C"/>
    <w:rsid w:val="002801E9"/>
    <w:rsid w:val="00280704"/>
    <w:rsid w:val="00280983"/>
    <w:rsid w:val="00280C9D"/>
    <w:rsid w:val="002815FA"/>
    <w:rsid w:val="00281BEA"/>
    <w:rsid w:val="00282208"/>
    <w:rsid w:val="0028232C"/>
    <w:rsid w:val="002824C2"/>
    <w:rsid w:val="002825A7"/>
    <w:rsid w:val="00282716"/>
    <w:rsid w:val="002829CB"/>
    <w:rsid w:val="002837A0"/>
    <w:rsid w:val="002839D8"/>
    <w:rsid w:val="002842B7"/>
    <w:rsid w:val="00284471"/>
    <w:rsid w:val="0028473E"/>
    <w:rsid w:val="00284933"/>
    <w:rsid w:val="00284C8C"/>
    <w:rsid w:val="00284E32"/>
    <w:rsid w:val="002851EB"/>
    <w:rsid w:val="00285510"/>
    <w:rsid w:val="00285A0C"/>
    <w:rsid w:val="00285B7F"/>
    <w:rsid w:val="00285BD1"/>
    <w:rsid w:val="00285CD1"/>
    <w:rsid w:val="00285CF4"/>
    <w:rsid w:val="00285DE2"/>
    <w:rsid w:val="0028616D"/>
    <w:rsid w:val="002866AE"/>
    <w:rsid w:val="00286927"/>
    <w:rsid w:val="00286965"/>
    <w:rsid w:val="002875D8"/>
    <w:rsid w:val="00287F44"/>
    <w:rsid w:val="002900A8"/>
    <w:rsid w:val="002900E2"/>
    <w:rsid w:val="0029072E"/>
    <w:rsid w:val="0029075E"/>
    <w:rsid w:val="0029094A"/>
    <w:rsid w:val="00290A63"/>
    <w:rsid w:val="00290B9F"/>
    <w:rsid w:val="00290BDA"/>
    <w:rsid w:val="00290D15"/>
    <w:rsid w:val="00290DBA"/>
    <w:rsid w:val="0029136E"/>
    <w:rsid w:val="00291557"/>
    <w:rsid w:val="002919AE"/>
    <w:rsid w:val="002922FB"/>
    <w:rsid w:val="00292399"/>
    <w:rsid w:val="00292618"/>
    <w:rsid w:val="00292F85"/>
    <w:rsid w:val="00292FA8"/>
    <w:rsid w:val="00292FFD"/>
    <w:rsid w:val="00293131"/>
    <w:rsid w:val="0029375C"/>
    <w:rsid w:val="00294445"/>
    <w:rsid w:val="002946DC"/>
    <w:rsid w:val="00294B4D"/>
    <w:rsid w:val="00294B97"/>
    <w:rsid w:val="00295226"/>
    <w:rsid w:val="0029537E"/>
    <w:rsid w:val="00295713"/>
    <w:rsid w:val="00295CB0"/>
    <w:rsid w:val="00296045"/>
    <w:rsid w:val="002960D5"/>
    <w:rsid w:val="0029649B"/>
    <w:rsid w:val="0029681B"/>
    <w:rsid w:val="0029708C"/>
    <w:rsid w:val="00297430"/>
    <w:rsid w:val="00297505"/>
    <w:rsid w:val="00297926"/>
    <w:rsid w:val="002A01D3"/>
    <w:rsid w:val="002A02C9"/>
    <w:rsid w:val="002A0750"/>
    <w:rsid w:val="002A1062"/>
    <w:rsid w:val="002A115A"/>
    <w:rsid w:val="002A12F5"/>
    <w:rsid w:val="002A1EC3"/>
    <w:rsid w:val="002A2012"/>
    <w:rsid w:val="002A231B"/>
    <w:rsid w:val="002A2413"/>
    <w:rsid w:val="002A2AAA"/>
    <w:rsid w:val="002A2B7F"/>
    <w:rsid w:val="002A2BA9"/>
    <w:rsid w:val="002A2D25"/>
    <w:rsid w:val="002A2F5E"/>
    <w:rsid w:val="002A30AA"/>
    <w:rsid w:val="002A352A"/>
    <w:rsid w:val="002A3EBC"/>
    <w:rsid w:val="002A4588"/>
    <w:rsid w:val="002A4AF4"/>
    <w:rsid w:val="002A4D8D"/>
    <w:rsid w:val="002A5669"/>
    <w:rsid w:val="002A5DFF"/>
    <w:rsid w:val="002A607D"/>
    <w:rsid w:val="002A634D"/>
    <w:rsid w:val="002A6378"/>
    <w:rsid w:val="002A758F"/>
    <w:rsid w:val="002A79C6"/>
    <w:rsid w:val="002A79DE"/>
    <w:rsid w:val="002A7F2A"/>
    <w:rsid w:val="002B00F6"/>
    <w:rsid w:val="002B055F"/>
    <w:rsid w:val="002B0794"/>
    <w:rsid w:val="002B0A9A"/>
    <w:rsid w:val="002B101A"/>
    <w:rsid w:val="002B132E"/>
    <w:rsid w:val="002B1499"/>
    <w:rsid w:val="002B171D"/>
    <w:rsid w:val="002B185F"/>
    <w:rsid w:val="002B1A27"/>
    <w:rsid w:val="002B1F25"/>
    <w:rsid w:val="002B1FDF"/>
    <w:rsid w:val="002B2151"/>
    <w:rsid w:val="002B279A"/>
    <w:rsid w:val="002B27B8"/>
    <w:rsid w:val="002B2813"/>
    <w:rsid w:val="002B2D29"/>
    <w:rsid w:val="002B39E2"/>
    <w:rsid w:val="002B3B31"/>
    <w:rsid w:val="002B3BBD"/>
    <w:rsid w:val="002B4118"/>
    <w:rsid w:val="002B49D3"/>
    <w:rsid w:val="002B4F3D"/>
    <w:rsid w:val="002B5980"/>
    <w:rsid w:val="002B5A61"/>
    <w:rsid w:val="002B5A71"/>
    <w:rsid w:val="002B609D"/>
    <w:rsid w:val="002B60D1"/>
    <w:rsid w:val="002B6121"/>
    <w:rsid w:val="002B6B6C"/>
    <w:rsid w:val="002B6F9C"/>
    <w:rsid w:val="002B72B8"/>
    <w:rsid w:val="002B744C"/>
    <w:rsid w:val="002B77C1"/>
    <w:rsid w:val="002B7B0E"/>
    <w:rsid w:val="002B7C33"/>
    <w:rsid w:val="002C046D"/>
    <w:rsid w:val="002C0C4B"/>
    <w:rsid w:val="002C0F63"/>
    <w:rsid w:val="002C128F"/>
    <w:rsid w:val="002C184E"/>
    <w:rsid w:val="002C1D93"/>
    <w:rsid w:val="002C1EEA"/>
    <w:rsid w:val="002C2D43"/>
    <w:rsid w:val="002C350C"/>
    <w:rsid w:val="002C3641"/>
    <w:rsid w:val="002C3BB4"/>
    <w:rsid w:val="002C47AD"/>
    <w:rsid w:val="002C4951"/>
    <w:rsid w:val="002C4CD4"/>
    <w:rsid w:val="002C4CDB"/>
    <w:rsid w:val="002C5013"/>
    <w:rsid w:val="002C5510"/>
    <w:rsid w:val="002C561A"/>
    <w:rsid w:val="002C5A59"/>
    <w:rsid w:val="002C5C1B"/>
    <w:rsid w:val="002C5DA2"/>
    <w:rsid w:val="002C6034"/>
    <w:rsid w:val="002C635B"/>
    <w:rsid w:val="002C6D87"/>
    <w:rsid w:val="002C6F5F"/>
    <w:rsid w:val="002C7195"/>
    <w:rsid w:val="002C7276"/>
    <w:rsid w:val="002C76A5"/>
    <w:rsid w:val="002C76F0"/>
    <w:rsid w:val="002C770F"/>
    <w:rsid w:val="002C7A52"/>
    <w:rsid w:val="002C7CFF"/>
    <w:rsid w:val="002C7E85"/>
    <w:rsid w:val="002D0133"/>
    <w:rsid w:val="002D0BC6"/>
    <w:rsid w:val="002D12C7"/>
    <w:rsid w:val="002D12DB"/>
    <w:rsid w:val="002D17C5"/>
    <w:rsid w:val="002D1A8B"/>
    <w:rsid w:val="002D1FF8"/>
    <w:rsid w:val="002D2312"/>
    <w:rsid w:val="002D281F"/>
    <w:rsid w:val="002D2879"/>
    <w:rsid w:val="002D2CD9"/>
    <w:rsid w:val="002D2DC4"/>
    <w:rsid w:val="002D365F"/>
    <w:rsid w:val="002D3DF8"/>
    <w:rsid w:val="002D4007"/>
    <w:rsid w:val="002D463D"/>
    <w:rsid w:val="002D4DD3"/>
    <w:rsid w:val="002D4DE4"/>
    <w:rsid w:val="002D51C9"/>
    <w:rsid w:val="002D51DF"/>
    <w:rsid w:val="002D528A"/>
    <w:rsid w:val="002D52D3"/>
    <w:rsid w:val="002D5430"/>
    <w:rsid w:val="002D5510"/>
    <w:rsid w:val="002D5765"/>
    <w:rsid w:val="002D5DA6"/>
    <w:rsid w:val="002D608F"/>
    <w:rsid w:val="002D621B"/>
    <w:rsid w:val="002D6892"/>
    <w:rsid w:val="002D68C2"/>
    <w:rsid w:val="002D7054"/>
    <w:rsid w:val="002D764A"/>
    <w:rsid w:val="002D7BAE"/>
    <w:rsid w:val="002D7C86"/>
    <w:rsid w:val="002D7D0A"/>
    <w:rsid w:val="002E03A3"/>
    <w:rsid w:val="002E0692"/>
    <w:rsid w:val="002E073D"/>
    <w:rsid w:val="002E1254"/>
    <w:rsid w:val="002E1377"/>
    <w:rsid w:val="002E152D"/>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532E"/>
    <w:rsid w:val="002E53DE"/>
    <w:rsid w:val="002E544B"/>
    <w:rsid w:val="002E558A"/>
    <w:rsid w:val="002E563B"/>
    <w:rsid w:val="002E62D2"/>
    <w:rsid w:val="002E6E4D"/>
    <w:rsid w:val="002E6F7A"/>
    <w:rsid w:val="002E70AB"/>
    <w:rsid w:val="002E7231"/>
    <w:rsid w:val="002E7309"/>
    <w:rsid w:val="002E734F"/>
    <w:rsid w:val="002E74AF"/>
    <w:rsid w:val="002E758C"/>
    <w:rsid w:val="002E7593"/>
    <w:rsid w:val="002E7B76"/>
    <w:rsid w:val="002E7DD0"/>
    <w:rsid w:val="002F03F2"/>
    <w:rsid w:val="002F0A0B"/>
    <w:rsid w:val="002F1038"/>
    <w:rsid w:val="002F1536"/>
    <w:rsid w:val="002F1A30"/>
    <w:rsid w:val="002F22FF"/>
    <w:rsid w:val="002F2344"/>
    <w:rsid w:val="002F28AA"/>
    <w:rsid w:val="002F2D8F"/>
    <w:rsid w:val="002F3122"/>
    <w:rsid w:val="002F33A4"/>
    <w:rsid w:val="002F388F"/>
    <w:rsid w:val="002F4926"/>
    <w:rsid w:val="002F4BCA"/>
    <w:rsid w:val="002F5BE4"/>
    <w:rsid w:val="002F5D88"/>
    <w:rsid w:val="002F5F8C"/>
    <w:rsid w:val="002F695B"/>
    <w:rsid w:val="002F6A7F"/>
    <w:rsid w:val="002F72DA"/>
    <w:rsid w:val="002F76B1"/>
    <w:rsid w:val="002F7D66"/>
    <w:rsid w:val="002F7DBE"/>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85"/>
    <w:rsid w:val="00304A1B"/>
    <w:rsid w:val="00304AD2"/>
    <w:rsid w:val="00304EAA"/>
    <w:rsid w:val="00305106"/>
    <w:rsid w:val="00305297"/>
    <w:rsid w:val="003055CA"/>
    <w:rsid w:val="00305C80"/>
    <w:rsid w:val="003062E6"/>
    <w:rsid w:val="003068B6"/>
    <w:rsid w:val="00306987"/>
    <w:rsid w:val="00306D02"/>
    <w:rsid w:val="00306F38"/>
    <w:rsid w:val="003071F6"/>
    <w:rsid w:val="003074DF"/>
    <w:rsid w:val="0030755F"/>
    <w:rsid w:val="00307AED"/>
    <w:rsid w:val="00307E2C"/>
    <w:rsid w:val="00307FE0"/>
    <w:rsid w:val="003103D4"/>
    <w:rsid w:val="00310706"/>
    <w:rsid w:val="003107EB"/>
    <w:rsid w:val="00310C76"/>
    <w:rsid w:val="00310E66"/>
    <w:rsid w:val="0031106C"/>
    <w:rsid w:val="003111CD"/>
    <w:rsid w:val="0031136B"/>
    <w:rsid w:val="00311424"/>
    <w:rsid w:val="00311510"/>
    <w:rsid w:val="00311C08"/>
    <w:rsid w:val="00311C2A"/>
    <w:rsid w:val="00311D66"/>
    <w:rsid w:val="00312469"/>
    <w:rsid w:val="003125E0"/>
    <w:rsid w:val="0031280C"/>
    <w:rsid w:val="003129B6"/>
    <w:rsid w:val="00312E5A"/>
    <w:rsid w:val="00312ECE"/>
    <w:rsid w:val="0031386C"/>
    <w:rsid w:val="0031392B"/>
    <w:rsid w:val="0031393C"/>
    <w:rsid w:val="00313A2C"/>
    <w:rsid w:val="00313CB0"/>
    <w:rsid w:val="00313F96"/>
    <w:rsid w:val="00314020"/>
    <w:rsid w:val="0031467D"/>
    <w:rsid w:val="00314B0A"/>
    <w:rsid w:val="00314CD0"/>
    <w:rsid w:val="003150CE"/>
    <w:rsid w:val="003154D9"/>
    <w:rsid w:val="003156C9"/>
    <w:rsid w:val="00315AAB"/>
    <w:rsid w:val="00316075"/>
    <w:rsid w:val="00316220"/>
    <w:rsid w:val="00316710"/>
    <w:rsid w:val="00316727"/>
    <w:rsid w:val="00316D2B"/>
    <w:rsid w:val="0031706D"/>
    <w:rsid w:val="003170D0"/>
    <w:rsid w:val="0031720B"/>
    <w:rsid w:val="003173F7"/>
    <w:rsid w:val="003175E1"/>
    <w:rsid w:val="0031798C"/>
    <w:rsid w:val="00320299"/>
    <w:rsid w:val="003206CB"/>
    <w:rsid w:val="00320914"/>
    <w:rsid w:val="00320E0A"/>
    <w:rsid w:val="00321154"/>
    <w:rsid w:val="003211B0"/>
    <w:rsid w:val="003217AD"/>
    <w:rsid w:val="0032185F"/>
    <w:rsid w:val="00321941"/>
    <w:rsid w:val="00321EDA"/>
    <w:rsid w:val="003224AA"/>
    <w:rsid w:val="003224E7"/>
    <w:rsid w:val="003228FD"/>
    <w:rsid w:val="00322E7F"/>
    <w:rsid w:val="003231AD"/>
    <w:rsid w:val="003240E4"/>
    <w:rsid w:val="0032437E"/>
    <w:rsid w:val="003244BB"/>
    <w:rsid w:val="00324AE6"/>
    <w:rsid w:val="00324DA1"/>
    <w:rsid w:val="0032555D"/>
    <w:rsid w:val="00325B41"/>
    <w:rsid w:val="00325D7A"/>
    <w:rsid w:val="00326145"/>
    <w:rsid w:val="00326C0C"/>
    <w:rsid w:val="00327163"/>
    <w:rsid w:val="003272CC"/>
    <w:rsid w:val="00327305"/>
    <w:rsid w:val="00327531"/>
    <w:rsid w:val="00330187"/>
    <w:rsid w:val="00330418"/>
    <w:rsid w:val="00330624"/>
    <w:rsid w:val="003307CD"/>
    <w:rsid w:val="00330F59"/>
    <w:rsid w:val="003313FC"/>
    <w:rsid w:val="00331683"/>
    <w:rsid w:val="00331B1C"/>
    <w:rsid w:val="00331C77"/>
    <w:rsid w:val="00331DB6"/>
    <w:rsid w:val="00331DE1"/>
    <w:rsid w:val="00331F73"/>
    <w:rsid w:val="00331F96"/>
    <w:rsid w:val="00332128"/>
    <w:rsid w:val="0033244D"/>
    <w:rsid w:val="0033251C"/>
    <w:rsid w:val="003328A2"/>
    <w:rsid w:val="00332B55"/>
    <w:rsid w:val="0033359C"/>
    <w:rsid w:val="003335EC"/>
    <w:rsid w:val="003336B9"/>
    <w:rsid w:val="00333F21"/>
    <w:rsid w:val="00334174"/>
    <w:rsid w:val="0033476C"/>
    <w:rsid w:val="003349A4"/>
    <w:rsid w:val="00334D89"/>
    <w:rsid w:val="0033548E"/>
    <w:rsid w:val="003355D5"/>
    <w:rsid w:val="00335EA8"/>
    <w:rsid w:val="00336148"/>
    <w:rsid w:val="003363DD"/>
    <w:rsid w:val="003367F1"/>
    <w:rsid w:val="00336B94"/>
    <w:rsid w:val="00337105"/>
    <w:rsid w:val="00337669"/>
    <w:rsid w:val="00337810"/>
    <w:rsid w:val="00340361"/>
    <w:rsid w:val="00340795"/>
    <w:rsid w:val="003408AE"/>
    <w:rsid w:val="0034111C"/>
    <w:rsid w:val="0034170A"/>
    <w:rsid w:val="00341947"/>
    <w:rsid w:val="00341AF1"/>
    <w:rsid w:val="00341D3B"/>
    <w:rsid w:val="00341E60"/>
    <w:rsid w:val="0034217F"/>
    <w:rsid w:val="0034233C"/>
    <w:rsid w:val="00342575"/>
    <w:rsid w:val="00342763"/>
    <w:rsid w:val="00342AD2"/>
    <w:rsid w:val="003432BA"/>
    <w:rsid w:val="00343954"/>
    <w:rsid w:val="00344180"/>
    <w:rsid w:val="003446A6"/>
    <w:rsid w:val="00344BCA"/>
    <w:rsid w:val="00345405"/>
    <w:rsid w:val="00345BE4"/>
    <w:rsid w:val="00345DDD"/>
    <w:rsid w:val="0034629E"/>
    <w:rsid w:val="00346680"/>
    <w:rsid w:val="00346ABA"/>
    <w:rsid w:val="00346B91"/>
    <w:rsid w:val="00346BC8"/>
    <w:rsid w:val="00346D8E"/>
    <w:rsid w:val="00346FED"/>
    <w:rsid w:val="003474CF"/>
    <w:rsid w:val="003475EC"/>
    <w:rsid w:val="0034799F"/>
    <w:rsid w:val="00347E7B"/>
    <w:rsid w:val="003501B6"/>
    <w:rsid w:val="00351049"/>
    <w:rsid w:val="00351368"/>
    <w:rsid w:val="00351853"/>
    <w:rsid w:val="00351E01"/>
    <w:rsid w:val="00351E67"/>
    <w:rsid w:val="00351ECC"/>
    <w:rsid w:val="00352968"/>
    <w:rsid w:val="0035298B"/>
    <w:rsid w:val="00352B36"/>
    <w:rsid w:val="00352B8B"/>
    <w:rsid w:val="00352D21"/>
    <w:rsid w:val="00352E93"/>
    <w:rsid w:val="003533C2"/>
    <w:rsid w:val="00353830"/>
    <w:rsid w:val="00353982"/>
    <w:rsid w:val="003541B5"/>
    <w:rsid w:val="0035443D"/>
    <w:rsid w:val="00354517"/>
    <w:rsid w:val="00354566"/>
    <w:rsid w:val="00354AA2"/>
    <w:rsid w:val="00354B3A"/>
    <w:rsid w:val="00354FEE"/>
    <w:rsid w:val="0035511C"/>
    <w:rsid w:val="003558B0"/>
    <w:rsid w:val="00355A06"/>
    <w:rsid w:val="00355B42"/>
    <w:rsid w:val="00355D66"/>
    <w:rsid w:val="00355F60"/>
    <w:rsid w:val="00356174"/>
    <w:rsid w:val="00356275"/>
    <w:rsid w:val="00356412"/>
    <w:rsid w:val="003566E5"/>
    <w:rsid w:val="00356C0B"/>
    <w:rsid w:val="00356EA4"/>
    <w:rsid w:val="00356FB8"/>
    <w:rsid w:val="003574BE"/>
    <w:rsid w:val="00357687"/>
    <w:rsid w:val="0035798B"/>
    <w:rsid w:val="00357B9C"/>
    <w:rsid w:val="00357CD8"/>
    <w:rsid w:val="003603C2"/>
    <w:rsid w:val="00360917"/>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9F7"/>
    <w:rsid w:val="00363B2C"/>
    <w:rsid w:val="00363EA9"/>
    <w:rsid w:val="003642A6"/>
    <w:rsid w:val="0036432F"/>
    <w:rsid w:val="003644AD"/>
    <w:rsid w:val="00364547"/>
    <w:rsid w:val="00364763"/>
    <w:rsid w:val="00364CA8"/>
    <w:rsid w:val="00365C3D"/>
    <w:rsid w:val="0036661D"/>
    <w:rsid w:val="00366AB1"/>
    <w:rsid w:val="00366B8C"/>
    <w:rsid w:val="00366C1B"/>
    <w:rsid w:val="00366C9B"/>
    <w:rsid w:val="00366FFC"/>
    <w:rsid w:val="003672ED"/>
    <w:rsid w:val="00367337"/>
    <w:rsid w:val="00367351"/>
    <w:rsid w:val="00367367"/>
    <w:rsid w:val="0036786E"/>
    <w:rsid w:val="00367A37"/>
    <w:rsid w:val="00367E39"/>
    <w:rsid w:val="00367FD8"/>
    <w:rsid w:val="0037004E"/>
    <w:rsid w:val="00370404"/>
    <w:rsid w:val="003707FA"/>
    <w:rsid w:val="00370A7F"/>
    <w:rsid w:val="00370B63"/>
    <w:rsid w:val="00370FCC"/>
    <w:rsid w:val="003711AF"/>
    <w:rsid w:val="0037135D"/>
    <w:rsid w:val="00371439"/>
    <w:rsid w:val="00371F51"/>
    <w:rsid w:val="003723D8"/>
    <w:rsid w:val="003725C4"/>
    <w:rsid w:val="0037267F"/>
    <w:rsid w:val="00372725"/>
    <w:rsid w:val="00372882"/>
    <w:rsid w:val="003735C6"/>
    <w:rsid w:val="00373998"/>
    <w:rsid w:val="00373C25"/>
    <w:rsid w:val="00374662"/>
    <w:rsid w:val="00374848"/>
    <w:rsid w:val="00375233"/>
    <w:rsid w:val="00375452"/>
    <w:rsid w:val="003756C4"/>
    <w:rsid w:val="003757A1"/>
    <w:rsid w:val="00375D09"/>
    <w:rsid w:val="00375D9F"/>
    <w:rsid w:val="003762DC"/>
    <w:rsid w:val="0037663E"/>
    <w:rsid w:val="0037668C"/>
    <w:rsid w:val="00376AEC"/>
    <w:rsid w:val="00376B11"/>
    <w:rsid w:val="00376E20"/>
    <w:rsid w:val="003770C3"/>
    <w:rsid w:val="0037739D"/>
    <w:rsid w:val="00377499"/>
    <w:rsid w:val="0037751C"/>
    <w:rsid w:val="00377D61"/>
    <w:rsid w:val="00377F7B"/>
    <w:rsid w:val="0038020D"/>
    <w:rsid w:val="00380391"/>
    <w:rsid w:val="0038097B"/>
    <w:rsid w:val="00380B66"/>
    <w:rsid w:val="00380E39"/>
    <w:rsid w:val="00380F3F"/>
    <w:rsid w:val="0038160D"/>
    <w:rsid w:val="003816E2"/>
    <w:rsid w:val="00381953"/>
    <w:rsid w:val="00381A0E"/>
    <w:rsid w:val="00381D0B"/>
    <w:rsid w:val="00381FC5"/>
    <w:rsid w:val="00382232"/>
    <w:rsid w:val="003822E6"/>
    <w:rsid w:val="0038271A"/>
    <w:rsid w:val="003829C2"/>
    <w:rsid w:val="00382F1A"/>
    <w:rsid w:val="00382F9A"/>
    <w:rsid w:val="00383282"/>
    <w:rsid w:val="00383422"/>
    <w:rsid w:val="00383658"/>
    <w:rsid w:val="00383AD9"/>
    <w:rsid w:val="00383B10"/>
    <w:rsid w:val="00383B1C"/>
    <w:rsid w:val="00383CED"/>
    <w:rsid w:val="00383E61"/>
    <w:rsid w:val="00383FCA"/>
    <w:rsid w:val="0038412E"/>
    <w:rsid w:val="00384391"/>
    <w:rsid w:val="003848F9"/>
    <w:rsid w:val="00384AA9"/>
    <w:rsid w:val="00385106"/>
    <w:rsid w:val="003854DC"/>
    <w:rsid w:val="0038572B"/>
    <w:rsid w:val="003859BD"/>
    <w:rsid w:val="00385ADF"/>
    <w:rsid w:val="00386053"/>
    <w:rsid w:val="0038618E"/>
    <w:rsid w:val="003861CA"/>
    <w:rsid w:val="0038628E"/>
    <w:rsid w:val="00386400"/>
    <w:rsid w:val="003865D0"/>
    <w:rsid w:val="0038670B"/>
    <w:rsid w:val="00386773"/>
    <w:rsid w:val="0038679F"/>
    <w:rsid w:val="00386D23"/>
    <w:rsid w:val="00387053"/>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C87"/>
    <w:rsid w:val="00397015"/>
    <w:rsid w:val="00397259"/>
    <w:rsid w:val="0039747B"/>
    <w:rsid w:val="00397AB6"/>
    <w:rsid w:val="00397ACA"/>
    <w:rsid w:val="00397F67"/>
    <w:rsid w:val="003A00D8"/>
    <w:rsid w:val="003A086E"/>
    <w:rsid w:val="003A10C3"/>
    <w:rsid w:val="003A165C"/>
    <w:rsid w:val="003A1C8B"/>
    <w:rsid w:val="003A2411"/>
    <w:rsid w:val="003A326A"/>
    <w:rsid w:val="003A33F7"/>
    <w:rsid w:val="003A36B0"/>
    <w:rsid w:val="003A38DD"/>
    <w:rsid w:val="003A4864"/>
    <w:rsid w:val="003A495D"/>
    <w:rsid w:val="003A4A07"/>
    <w:rsid w:val="003A4A08"/>
    <w:rsid w:val="003A4A40"/>
    <w:rsid w:val="003A4C7C"/>
    <w:rsid w:val="003A4CF7"/>
    <w:rsid w:val="003A5291"/>
    <w:rsid w:val="003A5611"/>
    <w:rsid w:val="003A5844"/>
    <w:rsid w:val="003A597F"/>
    <w:rsid w:val="003A5B8C"/>
    <w:rsid w:val="003A5CFC"/>
    <w:rsid w:val="003A61D4"/>
    <w:rsid w:val="003A63CB"/>
    <w:rsid w:val="003A64E7"/>
    <w:rsid w:val="003A661C"/>
    <w:rsid w:val="003A71A8"/>
    <w:rsid w:val="003A71D2"/>
    <w:rsid w:val="003A734C"/>
    <w:rsid w:val="003A74DA"/>
    <w:rsid w:val="003A78E6"/>
    <w:rsid w:val="003A793B"/>
    <w:rsid w:val="003B003E"/>
    <w:rsid w:val="003B00CA"/>
    <w:rsid w:val="003B030B"/>
    <w:rsid w:val="003B0432"/>
    <w:rsid w:val="003B05DA"/>
    <w:rsid w:val="003B05F4"/>
    <w:rsid w:val="003B0821"/>
    <w:rsid w:val="003B08E7"/>
    <w:rsid w:val="003B0BE9"/>
    <w:rsid w:val="003B0F4B"/>
    <w:rsid w:val="003B1A9B"/>
    <w:rsid w:val="003B1CF7"/>
    <w:rsid w:val="003B2E9B"/>
    <w:rsid w:val="003B2F8D"/>
    <w:rsid w:val="003B2F8E"/>
    <w:rsid w:val="003B37A6"/>
    <w:rsid w:val="003B39FC"/>
    <w:rsid w:val="003B3C64"/>
    <w:rsid w:val="003B3CEA"/>
    <w:rsid w:val="003B46F8"/>
    <w:rsid w:val="003B4FAA"/>
    <w:rsid w:val="003B5002"/>
    <w:rsid w:val="003B5316"/>
    <w:rsid w:val="003B547A"/>
    <w:rsid w:val="003B5772"/>
    <w:rsid w:val="003B6CF4"/>
    <w:rsid w:val="003B6EC0"/>
    <w:rsid w:val="003B70E7"/>
    <w:rsid w:val="003B714E"/>
    <w:rsid w:val="003B75B9"/>
    <w:rsid w:val="003B79E7"/>
    <w:rsid w:val="003B7D1D"/>
    <w:rsid w:val="003C038D"/>
    <w:rsid w:val="003C0776"/>
    <w:rsid w:val="003C07A7"/>
    <w:rsid w:val="003C087B"/>
    <w:rsid w:val="003C0DA2"/>
    <w:rsid w:val="003C108B"/>
    <w:rsid w:val="003C1A18"/>
    <w:rsid w:val="003C2C14"/>
    <w:rsid w:val="003C3541"/>
    <w:rsid w:val="003C3560"/>
    <w:rsid w:val="003C3E02"/>
    <w:rsid w:val="003C41A7"/>
    <w:rsid w:val="003C42C8"/>
    <w:rsid w:val="003C447C"/>
    <w:rsid w:val="003C4667"/>
    <w:rsid w:val="003C4BD6"/>
    <w:rsid w:val="003C4DC4"/>
    <w:rsid w:val="003C5415"/>
    <w:rsid w:val="003C5794"/>
    <w:rsid w:val="003C5C41"/>
    <w:rsid w:val="003C5ED7"/>
    <w:rsid w:val="003C669D"/>
    <w:rsid w:val="003C6877"/>
    <w:rsid w:val="003C6A78"/>
    <w:rsid w:val="003C6E48"/>
    <w:rsid w:val="003C7062"/>
    <w:rsid w:val="003C7461"/>
    <w:rsid w:val="003C7A53"/>
    <w:rsid w:val="003D01AF"/>
    <w:rsid w:val="003D03E6"/>
    <w:rsid w:val="003D0626"/>
    <w:rsid w:val="003D0788"/>
    <w:rsid w:val="003D0B47"/>
    <w:rsid w:val="003D0BD1"/>
    <w:rsid w:val="003D0D72"/>
    <w:rsid w:val="003D132A"/>
    <w:rsid w:val="003D1517"/>
    <w:rsid w:val="003D18F0"/>
    <w:rsid w:val="003D1B78"/>
    <w:rsid w:val="003D1D50"/>
    <w:rsid w:val="003D1D8A"/>
    <w:rsid w:val="003D232D"/>
    <w:rsid w:val="003D2593"/>
    <w:rsid w:val="003D27DB"/>
    <w:rsid w:val="003D2823"/>
    <w:rsid w:val="003D2851"/>
    <w:rsid w:val="003D286B"/>
    <w:rsid w:val="003D2938"/>
    <w:rsid w:val="003D374A"/>
    <w:rsid w:val="003D3FB4"/>
    <w:rsid w:val="003D3FBA"/>
    <w:rsid w:val="003D3FDF"/>
    <w:rsid w:val="003D402B"/>
    <w:rsid w:val="003D4066"/>
    <w:rsid w:val="003D4077"/>
    <w:rsid w:val="003D40B5"/>
    <w:rsid w:val="003D414F"/>
    <w:rsid w:val="003D4185"/>
    <w:rsid w:val="003D48C5"/>
    <w:rsid w:val="003D4A6E"/>
    <w:rsid w:val="003D5069"/>
    <w:rsid w:val="003D509E"/>
    <w:rsid w:val="003D5335"/>
    <w:rsid w:val="003D540B"/>
    <w:rsid w:val="003D54B0"/>
    <w:rsid w:val="003D5A01"/>
    <w:rsid w:val="003D62FE"/>
    <w:rsid w:val="003D6583"/>
    <w:rsid w:val="003D6DE2"/>
    <w:rsid w:val="003D764F"/>
    <w:rsid w:val="003D76EF"/>
    <w:rsid w:val="003D77BE"/>
    <w:rsid w:val="003D77C7"/>
    <w:rsid w:val="003E0042"/>
    <w:rsid w:val="003E008F"/>
    <w:rsid w:val="003E0667"/>
    <w:rsid w:val="003E0BB3"/>
    <w:rsid w:val="003E0BCE"/>
    <w:rsid w:val="003E0DF3"/>
    <w:rsid w:val="003E13E0"/>
    <w:rsid w:val="003E1660"/>
    <w:rsid w:val="003E187D"/>
    <w:rsid w:val="003E1C11"/>
    <w:rsid w:val="003E1CD1"/>
    <w:rsid w:val="003E1E09"/>
    <w:rsid w:val="003E1E1C"/>
    <w:rsid w:val="003E23B3"/>
    <w:rsid w:val="003E2776"/>
    <w:rsid w:val="003E296F"/>
    <w:rsid w:val="003E2A2D"/>
    <w:rsid w:val="003E2A5C"/>
    <w:rsid w:val="003E2ACC"/>
    <w:rsid w:val="003E32B3"/>
    <w:rsid w:val="003E3956"/>
    <w:rsid w:val="003E3D79"/>
    <w:rsid w:val="003E4248"/>
    <w:rsid w:val="003E44CC"/>
    <w:rsid w:val="003E47D4"/>
    <w:rsid w:val="003E4C93"/>
    <w:rsid w:val="003E50B9"/>
    <w:rsid w:val="003E5F4F"/>
    <w:rsid w:val="003E64A9"/>
    <w:rsid w:val="003E67DD"/>
    <w:rsid w:val="003E6A87"/>
    <w:rsid w:val="003E6E86"/>
    <w:rsid w:val="003E7905"/>
    <w:rsid w:val="003F0336"/>
    <w:rsid w:val="003F0709"/>
    <w:rsid w:val="003F0932"/>
    <w:rsid w:val="003F19E5"/>
    <w:rsid w:val="003F22EA"/>
    <w:rsid w:val="003F2A47"/>
    <w:rsid w:val="003F2B29"/>
    <w:rsid w:val="003F2C05"/>
    <w:rsid w:val="003F2C06"/>
    <w:rsid w:val="003F2EA8"/>
    <w:rsid w:val="003F332E"/>
    <w:rsid w:val="003F3FCC"/>
    <w:rsid w:val="003F426E"/>
    <w:rsid w:val="003F49C4"/>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F8B"/>
    <w:rsid w:val="003F706E"/>
    <w:rsid w:val="003F71AD"/>
    <w:rsid w:val="003F7586"/>
    <w:rsid w:val="003F75ED"/>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538"/>
    <w:rsid w:val="004019E2"/>
    <w:rsid w:val="00401D61"/>
    <w:rsid w:val="00401FEE"/>
    <w:rsid w:val="00402325"/>
    <w:rsid w:val="004023BA"/>
    <w:rsid w:val="00402556"/>
    <w:rsid w:val="00402685"/>
    <w:rsid w:val="004026AB"/>
    <w:rsid w:val="00402C0A"/>
    <w:rsid w:val="00402E23"/>
    <w:rsid w:val="004031D1"/>
    <w:rsid w:val="00403287"/>
    <w:rsid w:val="00403AF0"/>
    <w:rsid w:val="004042AD"/>
    <w:rsid w:val="00404A5C"/>
    <w:rsid w:val="00404DA4"/>
    <w:rsid w:val="00405377"/>
    <w:rsid w:val="0040595E"/>
    <w:rsid w:val="004061AC"/>
    <w:rsid w:val="0040662C"/>
    <w:rsid w:val="004066F7"/>
    <w:rsid w:val="0040688B"/>
    <w:rsid w:val="00406B03"/>
    <w:rsid w:val="00406B4D"/>
    <w:rsid w:val="0040724F"/>
    <w:rsid w:val="00407612"/>
    <w:rsid w:val="00410A64"/>
    <w:rsid w:val="00410ECB"/>
    <w:rsid w:val="00410F76"/>
    <w:rsid w:val="00411C7B"/>
    <w:rsid w:val="00412034"/>
    <w:rsid w:val="00412590"/>
    <w:rsid w:val="00412F29"/>
    <w:rsid w:val="004132B4"/>
    <w:rsid w:val="00413875"/>
    <w:rsid w:val="0041443C"/>
    <w:rsid w:val="004146D9"/>
    <w:rsid w:val="00414868"/>
    <w:rsid w:val="0041488F"/>
    <w:rsid w:val="0041498A"/>
    <w:rsid w:val="00414A75"/>
    <w:rsid w:val="0041536B"/>
    <w:rsid w:val="004154F7"/>
    <w:rsid w:val="00415A27"/>
    <w:rsid w:val="00416398"/>
    <w:rsid w:val="004163A1"/>
    <w:rsid w:val="0041640C"/>
    <w:rsid w:val="00416436"/>
    <w:rsid w:val="004168C9"/>
    <w:rsid w:val="00416D44"/>
    <w:rsid w:val="00416E3C"/>
    <w:rsid w:val="00416F10"/>
    <w:rsid w:val="00417597"/>
    <w:rsid w:val="0041760D"/>
    <w:rsid w:val="004176FF"/>
    <w:rsid w:val="0041772C"/>
    <w:rsid w:val="004177FC"/>
    <w:rsid w:val="00417901"/>
    <w:rsid w:val="00417A1E"/>
    <w:rsid w:val="00417D0D"/>
    <w:rsid w:val="0042012C"/>
    <w:rsid w:val="00420169"/>
    <w:rsid w:val="00420789"/>
    <w:rsid w:val="0042116E"/>
    <w:rsid w:val="00421295"/>
    <w:rsid w:val="0042153B"/>
    <w:rsid w:val="004219EE"/>
    <w:rsid w:val="00421A27"/>
    <w:rsid w:val="00421BF0"/>
    <w:rsid w:val="00421CB4"/>
    <w:rsid w:val="00421D0A"/>
    <w:rsid w:val="00422559"/>
    <w:rsid w:val="004226C3"/>
    <w:rsid w:val="004228BA"/>
    <w:rsid w:val="00422DF6"/>
    <w:rsid w:val="00423520"/>
    <w:rsid w:val="004240ED"/>
    <w:rsid w:val="004241C5"/>
    <w:rsid w:val="00424928"/>
    <w:rsid w:val="00424D2C"/>
    <w:rsid w:val="00424F7D"/>
    <w:rsid w:val="00424FA7"/>
    <w:rsid w:val="00424FFA"/>
    <w:rsid w:val="004255A4"/>
    <w:rsid w:val="004255F6"/>
    <w:rsid w:val="00425D2C"/>
    <w:rsid w:val="004261DC"/>
    <w:rsid w:val="00426248"/>
    <w:rsid w:val="004267FF"/>
    <w:rsid w:val="00426A87"/>
    <w:rsid w:val="00427007"/>
    <w:rsid w:val="0042723C"/>
    <w:rsid w:val="004300FF"/>
    <w:rsid w:val="004309D8"/>
    <w:rsid w:val="00430AFC"/>
    <w:rsid w:val="00430F4F"/>
    <w:rsid w:val="004313D1"/>
    <w:rsid w:val="0043155F"/>
    <w:rsid w:val="00431A70"/>
    <w:rsid w:val="00431EE6"/>
    <w:rsid w:val="00432110"/>
    <w:rsid w:val="00432634"/>
    <w:rsid w:val="004328EE"/>
    <w:rsid w:val="00432A63"/>
    <w:rsid w:val="004330E1"/>
    <w:rsid w:val="004339B2"/>
    <w:rsid w:val="00433EBE"/>
    <w:rsid w:val="00434329"/>
    <w:rsid w:val="00434406"/>
    <w:rsid w:val="00434560"/>
    <w:rsid w:val="004347AE"/>
    <w:rsid w:val="00434855"/>
    <w:rsid w:val="00434ED9"/>
    <w:rsid w:val="00435AF1"/>
    <w:rsid w:val="00435CF8"/>
    <w:rsid w:val="00435F49"/>
    <w:rsid w:val="0043669A"/>
    <w:rsid w:val="00436DFE"/>
    <w:rsid w:val="00436FBE"/>
    <w:rsid w:val="004377F5"/>
    <w:rsid w:val="00437897"/>
    <w:rsid w:val="00437B9D"/>
    <w:rsid w:val="00440A99"/>
    <w:rsid w:val="00440B44"/>
    <w:rsid w:val="00440D28"/>
    <w:rsid w:val="00440FED"/>
    <w:rsid w:val="00441312"/>
    <w:rsid w:val="004418DD"/>
    <w:rsid w:val="00441B92"/>
    <w:rsid w:val="00441BBC"/>
    <w:rsid w:val="00441D38"/>
    <w:rsid w:val="00441D9F"/>
    <w:rsid w:val="00441DB6"/>
    <w:rsid w:val="00442305"/>
    <w:rsid w:val="00443103"/>
    <w:rsid w:val="00443A9F"/>
    <w:rsid w:val="00443ED8"/>
    <w:rsid w:val="0044474B"/>
    <w:rsid w:val="00444B4D"/>
    <w:rsid w:val="00445FF7"/>
    <w:rsid w:val="00446015"/>
    <w:rsid w:val="004461B4"/>
    <w:rsid w:val="0044659D"/>
    <w:rsid w:val="00446F75"/>
    <w:rsid w:val="00447045"/>
    <w:rsid w:val="004470FC"/>
    <w:rsid w:val="00447E51"/>
    <w:rsid w:val="004508A8"/>
    <w:rsid w:val="00450CFD"/>
    <w:rsid w:val="004510CF"/>
    <w:rsid w:val="00451343"/>
    <w:rsid w:val="004514FA"/>
    <w:rsid w:val="00451903"/>
    <w:rsid w:val="00451B24"/>
    <w:rsid w:val="00451BAE"/>
    <w:rsid w:val="0045272E"/>
    <w:rsid w:val="00452CA7"/>
    <w:rsid w:val="00453341"/>
    <w:rsid w:val="00453623"/>
    <w:rsid w:val="004536A4"/>
    <w:rsid w:val="00453C3B"/>
    <w:rsid w:val="00453E0F"/>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0C21"/>
    <w:rsid w:val="00461210"/>
    <w:rsid w:val="00461357"/>
    <w:rsid w:val="00461700"/>
    <w:rsid w:val="004619D6"/>
    <w:rsid w:val="00461AAC"/>
    <w:rsid w:val="004622FA"/>
    <w:rsid w:val="00462490"/>
    <w:rsid w:val="00462AC9"/>
    <w:rsid w:val="00462C0B"/>
    <w:rsid w:val="00462C46"/>
    <w:rsid w:val="004630BB"/>
    <w:rsid w:val="00463334"/>
    <w:rsid w:val="00463DC3"/>
    <w:rsid w:val="00464A37"/>
    <w:rsid w:val="00464A7D"/>
    <w:rsid w:val="00464A9A"/>
    <w:rsid w:val="00464F9E"/>
    <w:rsid w:val="00465299"/>
    <w:rsid w:val="00465436"/>
    <w:rsid w:val="00465C39"/>
    <w:rsid w:val="00465DF3"/>
    <w:rsid w:val="00465F9C"/>
    <w:rsid w:val="0046616E"/>
    <w:rsid w:val="004665AF"/>
    <w:rsid w:val="00466A0F"/>
    <w:rsid w:val="00466E58"/>
    <w:rsid w:val="0046795B"/>
    <w:rsid w:val="004707E9"/>
    <w:rsid w:val="004708C0"/>
    <w:rsid w:val="00470E2E"/>
    <w:rsid w:val="00470E4B"/>
    <w:rsid w:val="004710A5"/>
    <w:rsid w:val="0047115F"/>
    <w:rsid w:val="0047128C"/>
    <w:rsid w:val="00471398"/>
    <w:rsid w:val="00471474"/>
    <w:rsid w:val="004715CB"/>
    <w:rsid w:val="00471863"/>
    <w:rsid w:val="00471873"/>
    <w:rsid w:val="00471D6C"/>
    <w:rsid w:val="00471E2D"/>
    <w:rsid w:val="00472C4C"/>
    <w:rsid w:val="00472CBE"/>
    <w:rsid w:val="00472D5B"/>
    <w:rsid w:val="004733F9"/>
    <w:rsid w:val="004735FC"/>
    <w:rsid w:val="00473777"/>
    <w:rsid w:val="00473A14"/>
    <w:rsid w:val="004741D3"/>
    <w:rsid w:val="004745A9"/>
    <w:rsid w:val="004747B3"/>
    <w:rsid w:val="00474871"/>
    <w:rsid w:val="00474CA8"/>
    <w:rsid w:val="00474D90"/>
    <w:rsid w:val="00474E43"/>
    <w:rsid w:val="00475D70"/>
    <w:rsid w:val="00475D95"/>
    <w:rsid w:val="0047628A"/>
    <w:rsid w:val="004764A9"/>
    <w:rsid w:val="004766DA"/>
    <w:rsid w:val="00476A55"/>
    <w:rsid w:val="00477103"/>
    <w:rsid w:val="00477252"/>
    <w:rsid w:val="0047773C"/>
    <w:rsid w:val="00477D4E"/>
    <w:rsid w:val="00477E23"/>
    <w:rsid w:val="004805EF"/>
    <w:rsid w:val="0048076D"/>
    <w:rsid w:val="004808D8"/>
    <w:rsid w:val="0048134D"/>
    <w:rsid w:val="00481486"/>
    <w:rsid w:val="00481517"/>
    <w:rsid w:val="00481624"/>
    <w:rsid w:val="00481765"/>
    <w:rsid w:val="00481D81"/>
    <w:rsid w:val="00481D90"/>
    <w:rsid w:val="00481F63"/>
    <w:rsid w:val="00482700"/>
    <w:rsid w:val="0048272D"/>
    <w:rsid w:val="00482A3D"/>
    <w:rsid w:val="00482AF2"/>
    <w:rsid w:val="00482C88"/>
    <w:rsid w:val="00482CD4"/>
    <w:rsid w:val="00483261"/>
    <w:rsid w:val="0048328A"/>
    <w:rsid w:val="00483E39"/>
    <w:rsid w:val="004842F7"/>
    <w:rsid w:val="00484377"/>
    <w:rsid w:val="0048464F"/>
    <w:rsid w:val="00484744"/>
    <w:rsid w:val="0048481A"/>
    <w:rsid w:val="00484902"/>
    <w:rsid w:val="00484D69"/>
    <w:rsid w:val="00485047"/>
    <w:rsid w:val="00485496"/>
    <w:rsid w:val="00485B23"/>
    <w:rsid w:val="00485B50"/>
    <w:rsid w:val="00486AAD"/>
    <w:rsid w:val="00486B3E"/>
    <w:rsid w:val="004874E4"/>
    <w:rsid w:val="0048794D"/>
    <w:rsid w:val="00487AC3"/>
    <w:rsid w:val="00487E81"/>
    <w:rsid w:val="0049070D"/>
    <w:rsid w:val="0049079D"/>
    <w:rsid w:val="0049081E"/>
    <w:rsid w:val="00490A39"/>
    <w:rsid w:val="00490D69"/>
    <w:rsid w:val="00490E82"/>
    <w:rsid w:val="00491260"/>
    <w:rsid w:val="004913A3"/>
    <w:rsid w:val="00491527"/>
    <w:rsid w:val="00491BE4"/>
    <w:rsid w:val="00491DB2"/>
    <w:rsid w:val="00492877"/>
    <w:rsid w:val="004928DC"/>
    <w:rsid w:val="00492912"/>
    <w:rsid w:val="004929DD"/>
    <w:rsid w:val="00492E5C"/>
    <w:rsid w:val="00492EEB"/>
    <w:rsid w:val="0049319D"/>
    <w:rsid w:val="0049399D"/>
    <w:rsid w:val="00493BAF"/>
    <w:rsid w:val="00493D23"/>
    <w:rsid w:val="0049417B"/>
    <w:rsid w:val="00495836"/>
    <w:rsid w:val="00495AC6"/>
    <w:rsid w:val="00495BA6"/>
    <w:rsid w:val="00495D00"/>
    <w:rsid w:val="00495DD3"/>
    <w:rsid w:val="004967CA"/>
    <w:rsid w:val="00496D51"/>
    <w:rsid w:val="00496DC2"/>
    <w:rsid w:val="00496E5A"/>
    <w:rsid w:val="00496E75"/>
    <w:rsid w:val="00496F6A"/>
    <w:rsid w:val="00497338"/>
    <w:rsid w:val="00497A48"/>
    <w:rsid w:val="004A00D1"/>
    <w:rsid w:val="004A014C"/>
    <w:rsid w:val="004A0AA8"/>
    <w:rsid w:val="004A0E3A"/>
    <w:rsid w:val="004A119F"/>
    <w:rsid w:val="004A163C"/>
    <w:rsid w:val="004A1B52"/>
    <w:rsid w:val="004A1E2C"/>
    <w:rsid w:val="004A1FE4"/>
    <w:rsid w:val="004A2103"/>
    <w:rsid w:val="004A2CA9"/>
    <w:rsid w:val="004A33EF"/>
    <w:rsid w:val="004A34C9"/>
    <w:rsid w:val="004A3777"/>
    <w:rsid w:val="004A3CB5"/>
    <w:rsid w:val="004A413D"/>
    <w:rsid w:val="004A4226"/>
    <w:rsid w:val="004A46DD"/>
    <w:rsid w:val="004A537D"/>
    <w:rsid w:val="004A568E"/>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B0270"/>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4028"/>
    <w:rsid w:val="004B407E"/>
    <w:rsid w:val="004B4224"/>
    <w:rsid w:val="004B4297"/>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7076"/>
    <w:rsid w:val="004B7455"/>
    <w:rsid w:val="004B74FF"/>
    <w:rsid w:val="004B765C"/>
    <w:rsid w:val="004B7CE4"/>
    <w:rsid w:val="004B7E43"/>
    <w:rsid w:val="004B7F67"/>
    <w:rsid w:val="004C000E"/>
    <w:rsid w:val="004C0401"/>
    <w:rsid w:val="004C07A5"/>
    <w:rsid w:val="004C08B9"/>
    <w:rsid w:val="004C0C49"/>
    <w:rsid w:val="004C1096"/>
    <w:rsid w:val="004C10C4"/>
    <w:rsid w:val="004C12D2"/>
    <w:rsid w:val="004C1356"/>
    <w:rsid w:val="004C15F4"/>
    <w:rsid w:val="004C183D"/>
    <w:rsid w:val="004C22D2"/>
    <w:rsid w:val="004C2367"/>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D15"/>
    <w:rsid w:val="004C4DC1"/>
    <w:rsid w:val="004C5232"/>
    <w:rsid w:val="004C5C19"/>
    <w:rsid w:val="004C5FE1"/>
    <w:rsid w:val="004C648E"/>
    <w:rsid w:val="004C6C5C"/>
    <w:rsid w:val="004C6DA5"/>
    <w:rsid w:val="004C78CF"/>
    <w:rsid w:val="004C795A"/>
    <w:rsid w:val="004C7F93"/>
    <w:rsid w:val="004D01C7"/>
    <w:rsid w:val="004D03DF"/>
    <w:rsid w:val="004D0CD7"/>
    <w:rsid w:val="004D0E42"/>
    <w:rsid w:val="004D16DC"/>
    <w:rsid w:val="004D2069"/>
    <w:rsid w:val="004D2481"/>
    <w:rsid w:val="004D2629"/>
    <w:rsid w:val="004D26B8"/>
    <w:rsid w:val="004D2C2C"/>
    <w:rsid w:val="004D2DCB"/>
    <w:rsid w:val="004D38C2"/>
    <w:rsid w:val="004D3A8F"/>
    <w:rsid w:val="004D41DC"/>
    <w:rsid w:val="004D4B36"/>
    <w:rsid w:val="004D4EB6"/>
    <w:rsid w:val="004D4FBD"/>
    <w:rsid w:val="004D4FC0"/>
    <w:rsid w:val="004D50A0"/>
    <w:rsid w:val="004D5474"/>
    <w:rsid w:val="004D59E7"/>
    <w:rsid w:val="004D5CE7"/>
    <w:rsid w:val="004D5DE2"/>
    <w:rsid w:val="004D6334"/>
    <w:rsid w:val="004D6381"/>
    <w:rsid w:val="004D6389"/>
    <w:rsid w:val="004D6F44"/>
    <w:rsid w:val="004D721C"/>
    <w:rsid w:val="004D7379"/>
    <w:rsid w:val="004D7A0B"/>
    <w:rsid w:val="004D7C0D"/>
    <w:rsid w:val="004D7DA8"/>
    <w:rsid w:val="004E09BB"/>
    <w:rsid w:val="004E0D12"/>
    <w:rsid w:val="004E10CD"/>
    <w:rsid w:val="004E10E4"/>
    <w:rsid w:val="004E1401"/>
    <w:rsid w:val="004E14CE"/>
    <w:rsid w:val="004E153A"/>
    <w:rsid w:val="004E1B7D"/>
    <w:rsid w:val="004E266C"/>
    <w:rsid w:val="004E2892"/>
    <w:rsid w:val="004E28C7"/>
    <w:rsid w:val="004E2AFD"/>
    <w:rsid w:val="004E2CA3"/>
    <w:rsid w:val="004E31AE"/>
    <w:rsid w:val="004E34F4"/>
    <w:rsid w:val="004E362B"/>
    <w:rsid w:val="004E3681"/>
    <w:rsid w:val="004E39A3"/>
    <w:rsid w:val="004E3D74"/>
    <w:rsid w:val="004E43BF"/>
    <w:rsid w:val="004E43CB"/>
    <w:rsid w:val="004E4D0E"/>
    <w:rsid w:val="004E4FCE"/>
    <w:rsid w:val="004E509F"/>
    <w:rsid w:val="004E5DE1"/>
    <w:rsid w:val="004E6148"/>
    <w:rsid w:val="004E6921"/>
    <w:rsid w:val="004E6D40"/>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B71"/>
    <w:rsid w:val="004F3DAA"/>
    <w:rsid w:val="004F3FE5"/>
    <w:rsid w:val="004F4592"/>
    <w:rsid w:val="004F4604"/>
    <w:rsid w:val="004F4B82"/>
    <w:rsid w:val="004F4F86"/>
    <w:rsid w:val="004F5154"/>
    <w:rsid w:val="004F55FF"/>
    <w:rsid w:val="004F5835"/>
    <w:rsid w:val="004F5EC8"/>
    <w:rsid w:val="004F5EDC"/>
    <w:rsid w:val="004F61AD"/>
    <w:rsid w:val="004F661C"/>
    <w:rsid w:val="004F6B51"/>
    <w:rsid w:val="004F6CD0"/>
    <w:rsid w:val="004F6D99"/>
    <w:rsid w:val="004F722C"/>
    <w:rsid w:val="004F73F6"/>
    <w:rsid w:val="004F74E0"/>
    <w:rsid w:val="004F753D"/>
    <w:rsid w:val="004F782C"/>
    <w:rsid w:val="004F7903"/>
    <w:rsid w:val="004F7A81"/>
    <w:rsid w:val="004F7AF5"/>
    <w:rsid w:val="004F7E34"/>
    <w:rsid w:val="004F7FCD"/>
    <w:rsid w:val="00500572"/>
    <w:rsid w:val="00500573"/>
    <w:rsid w:val="00500701"/>
    <w:rsid w:val="00500CE1"/>
    <w:rsid w:val="00501304"/>
    <w:rsid w:val="00501425"/>
    <w:rsid w:val="0050144A"/>
    <w:rsid w:val="00501B3C"/>
    <w:rsid w:val="00501C7A"/>
    <w:rsid w:val="0050211D"/>
    <w:rsid w:val="005023CD"/>
    <w:rsid w:val="0050257E"/>
    <w:rsid w:val="0050318B"/>
    <w:rsid w:val="005032D2"/>
    <w:rsid w:val="00503751"/>
    <w:rsid w:val="00503CF2"/>
    <w:rsid w:val="00504311"/>
    <w:rsid w:val="0050485C"/>
    <w:rsid w:val="0050496A"/>
    <w:rsid w:val="00504AB3"/>
    <w:rsid w:val="00504AC6"/>
    <w:rsid w:val="00504D75"/>
    <w:rsid w:val="005050AB"/>
    <w:rsid w:val="00505142"/>
    <w:rsid w:val="00505262"/>
    <w:rsid w:val="00505B54"/>
    <w:rsid w:val="00505D51"/>
    <w:rsid w:val="00505E4C"/>
    <w:rsid w:val="00506060"/>
    <w:rsid w:val="00506259"/>
    <w:rsid w:val="00506567"/>
    <w:rsid w:val="00506707"/>
    <w:rsid w:val="005069AF"/>
    <w:rsid w:val="00506D25"/>
    <w:rsid w:val="0050728E"/>
    <w:rsid w:val="005073F3"/>
    <w:rsid w:val="00507415"/>
    <w:rsid w:val="00507E40"/>
    <w:rsid w:val="005104E6"/>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178"/>
    <w:rsid w:val="005153CE"/>
    <w:rsid w:val="0051554E"/>
    <w:rsid w:val="00515576"/>
    <w:rsid w:val="00515836"/>
    <w:rsid w:val="005158BA"/>
    <w:rsid w:val="00516170"/>
    <w:rsid w:val="005161F6"/>
    <w:rsid w:val="00516234"/>
    <w:rsid w:val="00516241"/>
    <w:rsid w:val="005163EE"/>
    <w:rsid w:val="00516436"/>
    <w:rsid w:val="00516BDC"/>
    <w:rsid w:val="00516D08"/>
    <w:rsid w:val="00516FD9"/>
    <w:rsid w:val="0051701F"/>
    <w:rsid w:val="005170A2"/>
    <w:rsid w:val="005172B7"/>
    <w:rsid w:val="0051791D"/>
    <w:rsid w:val="005179D2"/>
    <w:rsid w:val="00517E37"/>
    <w:rsid w:val="00517EFD"/>
    <w:rsid w:val="005200BD"/>
    <w:rsid w:val="005206BB"/>
    <w:rsid w:val="00520C75"/>
    <w:rsid w:val="00520C8E"/>
    <w:rsid w:val="00520D6D"/>
    <w:rsid w:val="00520F56"/>
    <w:rsid w:val="00520FD7"/>
    <w:rsid w:val="005212FD"/>
    <w:rsid w:val="00521425"/>
    <w:rsid w:val="00521B09"/>
    <w:rsid w:val="005220D7"/>
    <w:rsid w:val="00522587"/>
    <w:rsid w:val="005234DA"/>
    <w:rsid w:val="00523C0B"/>
    <w:rsid w:val="00523C41"/>
    <w:rsid w:val="00523E75"/>
    <w:rsid w:val="00524359"/>
    <w:rsid w:val="005243E0"/>
    <w:rsid w:val="005245F5"/>
    <w:rsid w:val="005247D1"/>
    <w:rsid w:val="005249F9"/>
    <w:rsid w:val="005252BD"/>
    <w:rsid w:val="005253AD"/>
    <w:rsid w:val="00525545"/>
    <w:rsid w:val="005256F3"/>
    <w:rsid w:val="0052581D"/>
    <w:rsid w:val="005265A3"/>
    <w:rsid w:val="00526783"/>
    <w:rsid w:val="0052691A"/>
    <w:rsid w:val="00526A3E"/>
    <w:rsid w:val="00526D59"/>
    <w:rsid w:val="00526E6C"/>
    <w:rsid w:val="00526FDA"/>
    <w:rsid w:val="0052773A"/>
    <w:rsid w:val="00527B97"/>
    <w:rsid w:val="00527F84"/>
    <w:rsid w:val="00527FB1"/>
    <w:rsid w:val="00527FD8"/>
    <w:rsid w:val="00530179"/>
    <w:rsid w:val="00530423"/>
    <w:rsid w:val="0053046B"/>
    <w:rsid w:val="00530CD9"/>
    <w:rsid w:val="0053107E"/>
    <w:rsid w:val="005312CB"/>
    <w:rsid w:val="0053162F"/>
    <w:rsid w:val="00531777"/>
    <w:rsid w:val="00531BDE"/>
    <w:rsid w:val="00531E26"/>
    <w:rsid w:val="00531E5F"/>
    <w:rsid w:val="005322B0"/>
    <w:rsid w:val="0053255E"/>
    <w:rsid w:val="0053281C"/>
    <w:rsid w:val="00532AD0"/>
    <w:rsid w:val="00532AE5"/>
    <w:rsid w:val="00532B4A"/>
    <w:rsid w:val="00532E10"/>
    <w:rsid w:val="0053311D"/>
    <w:rsid w:val="00533531"/>
    <w:rsid w:val="00533B93"/>
    <w:rsid w:val="005340C9"/>
    <w:rsid w:val="005354D9"/>
    <w:rsid w:val="00535A0C"/>
    <w:rsid w:val="00535ADA"/>
    <w:rsid w:val="00535E4E"/>
    <w:rsid w:val="0053608E"/>
    <w:rsid w:val="005361EF"/>
    <w:rsid w:val="005365C9"/>
    <w:rsid w:val="005365E4"/>
    <w:rsid w:val="00536698"/>
    <w:rsid w:val="00536B3C"/>
    <w:rsid w:val="00536D57"/>
    <w:rsid w:val="00536EA3"/>
    <w:rsid w:val="00537269"/>
    <w:rsid w:val="005375FE"/>
    <w:rsid w:val="0053767E"/>
    <w:rsid w:val="00540171"/>
    <w:rsid w:val="0054028A"/>
    <w:rsid w:val="00540332"/>
    <w:rsid w:val="005405E6"/>
    <w:rsid w:val="005405E8"/>
    <w:rsid w:val="0054092E"/>
    <w:rsid w:val="00540BFC"/>
    <w:rsid w:val="00540D6A"/>
    <w:rsid w:val="005417E6"/>
    <w:rsid w:val="0054195A"/>
    <w:rsid w:val="005419B1"/>
    <w:rsid w:val="00541D20"/>
    <w:rsid w:val="00541D32"/>
    <w:rsid w:val="00541E03"/>
    <w:rsid w:val="00541FC8"/>
    <w:rsid w:val="005420DE"/>
    <w:rsid w:val="00542249"/>
    <w:rsid w:val="00542259"/>
    <w:rsid w:val="00542ADA"/>
    <w:rsid w:val="00542FAA"/>
    <w:rsid w:val="0054316D"/>
    <w:rsid w:val="005431F5"/>
    <w:rsid w:val="00543707"/>
    <w:rsid w:val="005439BC"/>
    <w:rsid w:val="005439D2"/>
    <w:rsid w:val="00543B7D"/>
    <w:rsid w:val="00543B83"/>
    <w:rsid w:val="00543CFD"/>
    <w:rsid w:val="00543D58"/>
    <w:rsid w:val="00543EBB"/>
    <w:rsid w:val="005440B8"/>
    <w:rsid w:val="00544213"/>
    <w:rsid w:val="00544393"/>
    <w:rsid w:val="00544763"/>
    <w:rsid w:val="0054486D"/>
    <w:rsid w:val="00544FF1"/>
    <w:rsid w:val="00545031"/>
    <w:rsid w:val="005453F3"/>
    <w:rsid w:val="00545549"/>
    <w:rsid w:val="00545FD6"/>
    <w:rsid w:val="00546447"/>
    <w:rsid w:val="005466CB"/>
    <w:rsid w:val="005469F5"/>
    <w:rsid w:val="00546F36"/>
    <w:rsid w:val="005506E3"/>
    <w:rsid w:val="00550A5B"/>
    <w:rsid w:val="00550E34"/>
    <w:rsid w:val="00550F04"/>
    <w:rsid w:val="00551694"/>
    <w:rsid w:val="005516E6"/>
    <w:rsid w:val="005518ED"/>
    <w:rsid w:val="00551CDA"/>
    <w:rsid w:val="00552093"/>
    <w:rsid w:val="00552529"/>
    <w:rsid w:val="00552897"/>
    <w:rsid w:val="00552D17"/>
    <w:rsid w:val="00552D81"/>
    <w:rsid w:val="0055318E"/>
    <w:rsid w:val="005544F7"/>
    <w:rsid w:val="00554B10"/>
    <w:rsid w:val="00554B7C"/>
    <w:rsid w:val="00554C49"/>
    <w:rsid w:val="00554D05"/>
    <w:rsid w:val="00554E06"/>
    <w:rsid w:val="00554E20"/>
    <w:rsid w:val="00554E4B"/>
    <w:rsid w:val="00555076"/>
    <w:rsid w:val="0055519C"/>
    <w:rsid w:val="0055548A"/>
    <w:rsid w:val="005554C1"/>
    <w:rsid w:val="00555F67"/>
    <w:rsid w:val="005561E8"/>
    <w:rsid w:val="005567F7"/>
    <w:rsid w:val="00556A7B"/>
    <w:rsid w:val="00556C33"/>
    <w:rsid w:val="00556C3C"/>
    <w:rsid w:val="00556E32"/>
    <w:rsid w:val="00556FB9"/>
    <w:rsid w:val="0055755B"/>
    <w:rsid w:val="00560257"/>
    <w:rsid w:val="005604F1"/>
    <w:rsid w:val="005606A4"/>
    <w:rsid w:val="005607B8"/>
    <w:rsid w:val="00560831"/>
    <w:rsid w:val="005608A7"/>
    <w:rsid w:val="005609FE"/>
    <w:rsid w:val="00560CF5"/>
    <w:rsid w:val="00560DB4"/>
    <w:rsid w:val="00561234"/>
    <w:rsid w:val="0056141E"/>
    <w:rsid w:val="00561C35"/>
    <w:rsid w:val="0056272D"/>
    <w:rsid w:val="00562BAB"/>
    <w:rsid w:val="00562BD5"/>
    <w:rsid w:val="00562C58"/>
    <w:rsid w:val="00562CE6"/>
    <w:rsid w:val="00563047"/>
    <w:rsid w:val="0056308E"/>
    <w:rsid w:val="0056331C"/>
    <w:rsid w:val="0056362B"/>
    <w:rsid w:val="005638C1"/>
    <w:rsid w:val="00563F16"/>
    <w:rsid w:val="0056415C"/>
    <w:rsid w:val="00564249"/>
    <w:rsid w:val="0056476C"/>
    <w:rsid w:val="0056477E"/>
    <w:rsid w:val="005649BF"/>
    <w:rsid w:val="00564D41"/>
    <w:rsid w:val="00564E74"/>
    <w:rsid w:val="00564FE2"/>
    <w:rsid w:val="00564FF9"/>
    <w:rsid w:val="005650ED"/>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CA8"/>
    <w:rsid w:val="00571F12"/>
    <w:rsid w:val="00571F6C"/>
    <w:rsid w:val="005720CE"/>
    <w:rsid w:val="0057216D"/>
    <w:rsid w:val="005727F0"/>
    <w:rsid w:val="005728DC"/>
    <w:rsid w:val="005728ED"/>
    <w:rsid w:val="00572947"/>
    <w:rsid w:val="00572987"/>
    <w:rsid w:val="00573138"/>
    <w:rsid w:val="00573192"/>
    <w:rsid w:val="00573379"/>
    <w:rsid w:val="005734A7"/>
    <w:rsid w:val="00573CA4"/>
    <w:rsid w:val="00574606"/>
    <w:rsid w:val="005746C4"/>
    <w:rsid w:val="00574B50"/>
    <w:rsid w:val="00574D8E"/>
    <w:rsid w:val="00574E1E"/>
    <w:rsid w:val="005754E1"/>
    <w:rsid w:val="005755E3"/>
    <w:rsid w:val="005758C7"/>
    <w:rsid w:val="00575945"/>
    <w:rsid w:val="00575C45"/>
    <w:rsid w:val="00575CA1"/>
    <w:rsid w:val="00575F44"/>
    <w:rsid w:val="00576185"/>
    <w:rsid w:val="00576251"/>
    <w:rsid w:val="00576813"/>
    <w:rsid w:val="005771F1"/>
    <w:rsid w:val="005776EE"/>
    <w:rsid w:val="00577835"/>
    <w:rsid w:val="00577C5E"/>
    <w:rsid w:val="0058025B"/>
    <w:rsid w:val="00580793"/>
    <w:rsid w:val="005813B7"/>
    <w:rsid w:val="00581470"/>
    <w:rsid w:val="00581B62"/>
    <w:rsid w:val="00581BAD"/>
    <w:rsid w:val="00581D62"/>
    <w:rsid w:val="00582087"/>
    <w:rsid w:val="005821FD"/>
    <w:rsid w:val="005823F9"/>
    <w:rsid w:val="00582B1B"/>
    <w:rsid w:val="00582D06"/>
    <w:rsid w:val="00582F21"/>
    <w:rsid w:val="005831DD"/>
    <w:rsid w:val="00583309"/>
    <w:rsid w:val="005839E8"/>
    <w:rsid w:val="00583C25"/>
    <w:rsid w:val="00584320"/>
    <w:rsid w:val="0058466D"/>
    <w:rsid w:val="00584692"/>
    <w:rsid w:val="00584CB8"/>
    <w:rsid w:val="00584D27"/>
    <w:rsid w:val="00585133"/>
    <w:rsid w:val="00585484"/>
    <w:rsid w:val="0058561B"/>
    <w:rsid w:val="0058594B"/>
    <w:rsid w:val="00586485"/>
    <w:rsid w:val="00586489"/>
    <w:rsid w:val="005866BC"/>
    <w:rsid w:val="005867D4"/>
    <w:rsid w:val="00587153"/>
    <w:rsid w:val="005871B6"/>
    <w:rsid w:val="00587229"/>
    <w:rsid w:val="005872DD"/>
    <w:rsid w:val="0058746A"/>
    <w:rsid w:val="00587503"/>
    <w:rsid w:val="00587C9A"/>
    <w:rsid w:val="00587F7F"/>
    <w:rsid w:val="00590E8D"/>
    <w:rsid w:val="00590FAC"/>
    <w:rsid w:val="00591511"/>
    <w:rsid w:val="00591D7C"/>
    <w:rsid w:val="00591E50"/>
    <w:rsid w:val="00592A67"/>
    <w:rsid w:val="00592A98"/>
    <w:rsid w:val="00592CDA"/>
    <w:rsid w:val="00592F1C"/>
    <w:rsid w:val="0059331A"/>
    <w:rsid w:val="00593A33"/>
    <w:rsid w:val="00593A72"/>
    <w:rsid w:val="00593C99"/>
    <w:rsid w:val="00593FB0"/>
    <w:rsid w:val="00594D69"/>
    <w:rsid w:val="00595109"/>
    <w:rsid w:val="005952E9"/>
    <w:rsid w:val="00595873"/>
    <w:rsid w:val="00595909"/>
    <w:rsid w:val="00595A8C"/>
    <w:rsid w:val="00595BD8"/>
    <w:rsid w:val="00595C2C"/>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B07"/>
    <w:rsid w:val="005A1B0C"/>
    <w:rsid w:val="005A20A9"/>
    <w:rsid w:val="005A24A5"/>
    <w:rsid w:val="005A26CA"/>
    <w:rsid w:val="005A2900"/>
    <w:rsid w:val="005A2B20"/>
    <w:rsid w:val="005A2B3F"/>
    <w:rsid w:val="005A2CA9"/>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FA8"/>
    <w:rsid w:val="005A7041"/>
    <w:rsid w:val="005A704D"/>
    <w:rsid w:val="005A70E2"/>
    <w:rsid w:val="005A75F5"/>
    <w:rsid w:val="005A785F"/>
    <w:rsid w:val="005A78F0"/>
    <w:rsid w:val="005B002E"/>
    <w:rsid w:val="005B0446"/>
    <w:rsid w:val="005B0854"/>
    <w:rsid w:val="005B0D14"/>
    <w:rsid w:val="005B1416"/>
    <w:rsid w:val="005B1831"/>
    <w:rsid w:val="005B1845"/>
    <w:rsid w:val="005B1E40"/>
    <w:rsid w:val="005B1ED4"/>
    <w:rsid w:val="005B1F9F"/>
    <w:rsid w:val="005B2869"/>
    <w:rsid w:val="005B28D9"/>
    <w:rsid w:val="005B3247"/>
    <w:rsid w:val="005B33D3"/>
    <w:rsid w:val="005B364A"/>
    <w:rsid w:val="005B37B1"/>
    <w:rsid w:val="005B3C6D"/>
    <w:rsid w:val="005B4045"/>
    <w:rsid w:val="005B4ABA"/>
    <w:rsid w:val="005B4ACE"/>
    <w:rsid w:val="005B4BD1"/>
    <w:rsid w:val="005B4E67"/>
    <w:rsid w:val="005B4E81"/>
    <w:rsid w:val="005B4E87"/>
    <w:rsid w:val="005B4EF4"/>
    <w:rsid w:val="005B542F"/>
    <w:rsid w:val="005B56D1"/>
    <w:rsid w:val="005B5D0C"/>
    <w:rsid w:val="005B609E"/>
    <w:rsid w:val="005B617A"/>
    <w:rsid w:val="005B6301"/>
    <w:rsid w:val="005B6DF6"/>
    <w:rsid w:val="005B6E62"/>
    <w:rsid w:val="005B72B1"/>
    <w:rsid w:val="005B764B"/>
    <w:rsid w:val="005B7928"/>
    <w:rsid w:val="005B7B7D"/>
    <w:rsid w:val="005B7BE6"/>
    <w:rsid w:val="005C037C"/>
    <w:rsid w:val="005C0BDD"/>
    <w:rsid w:val="005C0C3A"/>
    <w:rsid w:val="005C10D7"/>
    <w:rsid w:val="005C1573"/>
    <w:rsid w:val="005C1948"/>
    <w:rsid w:val="005C1ACC"/>
    <w:rsid w:val="005C20C6"/>
    <w:rsid w:val="005C22F9"/>
    <w:rsid w:val="005C263C"/>
    <w:rsid w:val="005C2679"/>
    <w:rsid w:val="005C298C"/>
    <w:rsid w:val="005C2CC4"/>
    <w:rsid w:val="005C2DED"/>
    <w:rsid w:val="005C3B8D"/>
    <w:rsid w:val="005C4031"/>
    <w:rsid w:val="005C4154"/>
    <w:rsid w:val="005C4462"/>
    <w:rsid w:val="005C48F6"/>
    <w:rsid w:val="005C4ABC"/>
    <w:rsid w:val="005C4BC8"/>
    <w:rsid w:val="005C4BFB"/>
    <w:rsid w:val="005C4C7E"/>
    <w:rsid w:val="005C51F5"/>
    <w:rsid w:val="005C53CD"/>
    <w:rsid w:val="005C56B4"/>
    <w:rsid w:val="005C5870"/>
    <w:rsid w:val="005C642F"/>
    <w:rsid w:val="005C67D5"/>
    <w:rsid w:val="005C6879"/>
    <w:rsid w:val="005C6E38"/>
    <w:rsid w:val="005C6F7F"/>
    <w:rsid w:val="005C7060"/>
    <w:rsid w:val="005C7328"/>
    <w:rsid w:val="005C7564"/>
    <w:rsid w:val="005D0167"/>
    <w:rsid w:val="005D02D5"/>
    <w:rsid w:val="005D042D"/>
    <w:rsid w:val="005D059A"/>
    <w:rsid w:val="005D07C5"/>
    <w:rsid w:val="005D1C5B"/>
    <w:rsid w:val="005D1DA2"/>
    <w:rsid w:val="005D1F5B"/>
    <w:rsid w:val="005D1FCB"/>
    <w:rsid w:val="005D21B7"/>
    <w:rsid w:val="005D2986"/>
    <w:rsid w:val="005D2DAD"/>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647A"/>
    <w:rsid w:val="005E68DF"/>
    <w:rsid w:val="005E7088"/>
    <w:rsid w:val="005E72AA"/>
    <w:rsid w:val="005E7786"/>
    <w:rsid w:val="005E7E1B"/>
    <w:rsid w:val="005F0108"/>
    <w:rsid w:val="005F0231"/>
    <w:rsid w:val="005F0291"/>
    <w:rsid w:val="005F0C1E"/>
    <w:rsid w:val="005F0ECC"/>
    <w:rsid w:val="005F1295"/>
    <w:rsid w:val="005F21A5"/>
    <w:rsid w:val="005F2470"/>
    <w:rsid w:val="005F2478"/>
    <w:rsid w:val="005F2538"/>
    <w:rsid w:val="005F25CA"/>
    <w:rsid w:val="005F271C"/>
    <w:rsid w:val="005F28C6"/>
    <w:rsid w:val="005F2943"/>
    <w:rsid w:val="005F2EC2"/>
    <w:rsid w:val="005F3F16"/>
    <w:rsid w:val="005F40F1"/>
    <w:rsid w:val="005F47A8"/>
    <w:rsid w:val="005F4FD3"/>
    <w:rsid w:val="005F52CC"/>
    <w:rsid w:val="005F5AC0"/>
    <w:rsid w:val="005F5B79"/>
    <w:rsid w:val="005F5BC0"/>
    <w:rsid w:val="005F5E6F"/>
    <w:rsid w:val="005F60BE"/>
    <w:rsid w:val="005F6510"/>
    <w:rsid w:val="005F658E"/>
    <w:rsid w:val="005F6798"/>
    <w:rsid w:val="005F681C"/>
    <w:rsid w:val="005F6841"/>
    <w:rsid w:val="005F6A08"/>
    <w:rsid w:val="005F6BD4"/>
    <w:rsid w:val="005F7177"/>
    <w:rsid w:val="005F7188"/>
    <w:rsid w:val="005F7985"/>
    <w:rsid w:val="005F7D5D"/>
    <w:rsid w:val="00600ADB"/>
    <w:rsid w:val="00600C40"/>
    <w:rsid w:val="00600CEB"/>
    <w:rsid w:val="00600D87"/>
    <w:rsid w:val="0060121C"/>
    <w:rsid w:val="006013AA"/>
    <w:rsid w:val="00601430"/>
    <w:rsid w:val="00601790"/>
    <w:rsid w:val="006024DF"/>
    <w:rsid w:val="00602A78"/>
    <w:rsid w:val="00602A84"/>
    <w:rsid w:val="00602A88"/>
    <w:rsid w:val="00602AA1"/>
    <w:rsid w:val="00602AE1"/>
    <w:rsid w:val="00602D91"/>
    <w:rsid w:val="006030AE"/>
    <w:rsid w:val="00603123"/>
    <w:rsid w:val="006031FF"/>
    <w:rsid w:val="006032A5"/>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7140"/>
    <w:rsid w:val="00607A0B"/>
    <w:rsid w:val="00607D81"/>
    <w:rsid w:val="00610747"/>
    <w:rsid w:val="00610E03"/>
    <w:rsid w:val="00611151"/>
    <w:rsid w:val="00611311"/>
    <w:rsid w:val="0061150F"/>
    <w:rsid w:val="0061176E"/>
    <w:rsid w:val="00611997"/>
    <w:rsid w:val="00611AA4"/>
    <w:rsid w:val="00611BE1"/>
    <w:rsid w:val="00611CF9"/>
    <w:rsid w:val="00611E80"/>
    <w:rsid w:val="00611FCE"/>
    <w:rsid w:val="00612053"/>
    <w:rsid w:val="00612E3C"/>
    <w:rsid w:val="006137B1"/>
    <w:rsid w:val="00613A95"/>
    <w:rsid w:val="00613CC6"/>
    <w:rsid w:val="00613DC0"/>
    <w:rsid w:val="00613E6F"/>
    <w:rsid w:val="00613EA5"/>
    <w:rsid w:val="0061431D"/>
    <w:rsid w:val="00614CD1"/>
    <w:rsid w:val="00614FE9"/>
    <w:rsid w:val="006150A0"/>
    <w:rsid w:val="006150B1"/>
    <w:rsid w:val="00615151"/>
    <w:rsid w:val="006151F2"/>
    <w:rsid w:val="0061524E"/>
    <w:rsid w:val="00615572"/>
    <w:rsid w:val="0061567B"/>
    <w:rsid w:val="00615AC8"/>
    <w:rsid w:val="00615E25"/>
    <w:rsid w:val="006161BF"/>
    <w:rsid w:val="0061694F"/>
    <w:rsid w:val="00616CD0"/>
    <w:rsid w:val="00616FE2"/>
    <w:rsid w:val="0061705F"/>
    <w:rsid w:val="00617397"/>
    <w:rsid w:val="0062010E"/>
    <w:rsid w:val="00620973"/>
    <w:rsid w:val="00620F3F"/>
    <w:rsid w:val="006210F8"/>
    <w:rsid w:val="0062152A"/>
    <w:rsid w:val="00621753"/>
    <w:rsid w:val="0062207A"/>
    <w:rsid w:val="006222B8"/>
    <w:rsid w:val="0062230E"/>
    <w:rsid w:val="006225D6"/>
    <w:rsid w:val="006226CE"/>
    <w:rsid w:val="00623583"/>
    <w:rsid w:val="00623589"/>
    <w:rsid w:val="006238C6"/>
    <w:rsid w:val="00623F86"/>
    <w:rsid w:val="00624412"/>
    <w:rsid w:val="0062462F"/>
    <w:rsid w:val="00624A27"/>
    <w:rsid w:val="00624BA1"/>
    <w:rsid w:val="006258AB"/>
    <w:rsid w:val="00626617"/>
    <w:rsid w:val="0062661B"/>
    <w:rsid w:val="00626B92"/>
    <w:rsid w:val="00626C8D"/>
    <w:rsid w:val="00627220"/>
    <w:rsid w:val="006273A6"/>
    <w:rsid w:val="0062754A"/>
    <w:rsid w:val="00627832"/>
    <w:rsid w:val="00627B9D"/>
    <w:rsid w:val="00630118"/>
    <w:rsid w:val="00630514"/>
    <w:rsid w:val="00630F0C"/>
    <w:rsid w:val="006310AE"/>
    <w:rsid w:val="006313E9"/>
    <w:rsid w:val="00631762"/>
    <w:rsid w:val="00631E49"/>
    <w:rsid w:val="00632196"/>
    <w:rsid w:val="00632839"/>
    <w:rsid w:val="00632B2A"/>
    <w:rsid w:val="00632BA2"/>
    <w:rsid w:val="00632BC4"/>
    <w:rsid w:val="00632C84"/>
    <w:rsid w:val="006335E1"/>
    <w:rsid w:val="00633BF2"/>
    <w:rsid w:val="00633C03"/>
    <w:rsid w:val="00633C44"/>
    <w:rsid w:val="00633D5E"/>
    <w:rsid w:val="00633F67"/>
    <w:rsid w:val="00633FA5"/>
    <w:rsid w:val="00634352"/>
    <w:rsid w:val="006344AB"/>
    <w:rsid w:val="006345C3"/>
    <w:rsid w:val="0063476F"/>
    <w:rsid w:val="0063502C"/>
    <w:rsid w:val="0063530F"/>
    <w:rsid w:val="00635DCE"/>
    <w:rsid w:val="00635E91"/>
    <w:rsid w:val="006361CE"/>
    <w:rsid w:val="006362F9"/>
    <w:rsid w:val="006369A9"/>
    <w:rsid w:val="00637210"/>
    <w:rsid w:val="006373CD"/>
    <w:rsid w:val="006374B1"/>
    <w:rsid w:val="0063760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3BD"/>
    <w:rsid w:val="006434BF"/>
    <w:rsid w:val="00643558"/>
    <w:rsid w:val="00643562"/>
    <w:rsid w:val="00643784"/>
    <w:rsid w:val="00644186"/>
    <w:rsid w:val="00644221"/>
    <w:rsid w:val="006442ED"/>
    <w:rsid w:val="006443B0"/>
    <w:rsid w:val="00644679"/>
    <w:rsid w:val="00644A21"/>
    <w:rsid w:val="00644AF2"/>
    <w:rsid w:val="00645191"/>
    <w:rsid w:val="006454F5"/>
    <w:rsid w:val="00645A6B"/>
    <w:rsid w:val="00645AC3"/>
    <w:rsid w:val="00645AD0"/>
    <w:rsid w:val="00645BE8"/>
    <w:rsid w:val="00645C39"/>
    <w:rsid w:val="00645C9F"/>
    <w:rsid w:val="00645D39"/>
    <w:rsid w:val="00645DE2"/>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88F"/>
    <w:rsid w:val="006508B9"/>
    <w:rsid w:val="00650A09"/>
    <w:rsid w:val="00650CA1"/>
    <w:rsid w:val="00650CF6"/>
    <w:rsid w:val="00650F31"/>
    <w:rsid w:val="0065143C"/>
    <w:rsid w:val="00651463"/>
    <w:rsid w:val="00651784"/>
    <w:rsid w:val="00651812"/>
    <w:rsid w:val="00651854"/>
    <w:rsid w:val="00651AA0"/>
    <w:rsid w:val="00651D77"/>
    <w:rsid w:val="00651E3F"/>
    <w:rsid w:val="00652578"/>
    <w:rsid w:val="0065257D"/>
    <w:rsid w:val="006527E2"/>
    <w:rsid w:val="00652A90"/>
    <w:rsid w:val="00653417"/>
    <w:rsid w:val="006539E8"/>
    <w:rsid w:val="00653AD0"/>
    <w:rsid w:val="0065404E"/>
    <w:rsid w:val="00654911"/>
    <w:rsid w:val="006553F5"/>
    <w:rsid w:val="006559DF"/>
    <w:rsid w:val="00656307"/>
    <w:rsid w:val="006565D8"/>
    <w:rsid w:val="00656845"/>
    <w:rsid w:val="00656B96"/>
    <w:rsid w:val="00656F79"/>
    <w:rsid w:val="00657337"/>
    <w:rsid w:val="0065736B"/>
    <w:rsid w:val="006578E4"/>
    <w:rsid w:val="00657AE5"/>
    <w:rsid w:val="00660B0E"/>
    <w:rsid w:val="00660CD5"/>
    <w:rsid w:val="00660E89"/>
    <w:rsid w:val="00661088"/>
    <w:rsid w:val="00661118"/>
    <w:rsid w:val="00661528"/>
    <w:rsid w:val="006619B0"/>
    <w:rsid w:val="00661E0A"/>
    <w:rsid w:val="00661E84"/>
    <w:rsid w:val="00662012"/>
    <w:rsid w:val="006621CF"/>
    <w:rsid w:val="00662217"/>
    <w:rsid w:val="00662543"/>
    <w:rsid w:val="00662646"/>
    <w:rsid w:val="006626D0"/>
    <w:rsid w:val="0066275D"/>
    <w:rsid w:val="006627E0"/>
    <w:rsid w:val="006628E9"/>
    <w:rsid w:val="0066377B"/>
    <w:rsid w:val="00663A76"/>
    <w:rsid w:val="00663C18"/>
    <w:rsid w:val="00663D19"/>
    <w:rsid w:val="006641F4"/>
    <w:rsid w:val="00664DB3"/>
    <w:rsid w:val="00664E43"/>
    <w:rsid w:val="00664E8C"/>
    <w:rsid w:val="00664FC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FEA"/>
    <w:rsid w:val="006714C9"/>
    <w:rsid w:val="006715BA"/>
    <w:rsid w:val="0067178A"/>
    <w:rsid w:val="006719E0"/>
    <w:rsid w:val="00671F75"/>
    <w:rsid w:val="006724E9"/>
    <w:rsid w:val="00672672"/>
    <w:rsid w:val="0067269D"/>
    <w:rsid w:val="00672834"/>
    <w:rsid w:val="00672988"/>
    <w:rsid w:val="00672C64"/>
    <w:rsid w:val="00673831"/>
    <w:rsid w:val="00673973"/>
    <w:rsid w:val="00673B8B"/>
    <w:rsid w:val="00674317"/>
    <w:rsid w:val="00674653"/>
    <w:rsid w:val="00674E6A"/>
    <w:rsid w:val="006755C6"/>
    <w:rsid w:val="00675971"/>
    <w:rsid w:val="0067599B"/>
    <w:rsid w:val="00675CF4"/>
    <w:rsid w:val="006763DF"/>
    <w:rsid w:val="00676A64"/>
    <w:rsid w:val="006772D7"/>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46A"/>
    <w:rsid w:val="006825A3"/>
    <w:rsid w:val="00682A80"/>
    <w:rsid w:val="00682B53"/>
    <w:rsid w:val="00682F27"/>
    <w:rsid w:val="00683C46"/>
    <w:rsid w:val="006845BC"/>
    <w:rsid w:val="006847AA"/>
    <w:rsid w:val="00684F59"/>
    <w:rsid w:val="006850AF"/>
    <w:rsid w:val="00685299"/>
    <w:rsid w:val="006859DB"/>
    <w:rsid w:val="00685CC4"/>
    <w:rsid w:val="00685E8A"/>
    <w:rsid w:val="00686429"/>
    <w:rsid w:val="006865D3"/>
    <w:rsid w:val="006866BF"/>
    <w:rsid w:val="0068678D"/>
    <w:rsid w:val="00686A87"/>
    <w:rsid w:val="00686D8B"/>
    <w:rsid w:val="00687122"/>
    <w:rsid w:val="00687488"/>
    <w:rsid w:val="0068775A"/>
    <w:rsid w:val="00687892"/>
    <w:rsid w:val="00687E3A"/>
    <w:rsid w:val="00687F12"/>
    <w:rsid w:val="00690051"/>
    <w:rsid w:val="006904ED"/>
    <w:rsid w:val="00690794"/>
    <w:rsid w:val="00690D39"/>
    <w:rsid w:val="00690E12"/>
    <w:rsid w:val="00690E2E"/>
    <w:rsid w:val="00691496"/>
    <w:rsid w:val="0069159B"/>
    <w:rsid w:val="006915D7"/>
    <w:rsid w:val="006917B8"/>
    <w:rsid w:val="00691866"/>
    <w:rsid w:val="00691DC6"/>
    <w:rsid w:val="00692814"/>
    <w:rsid w:val="00693011"/>
    <w:rsid w:val="006932E7"/>
    <w:rsid w:val="00693347"/>
    <w:rsid w:val="0069334C"/>
    <w:rsid w:val="006938BF"/>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B50"/>
    <w:rsid w:val="006A0BE3"/>
    <w:rsid w:val="006A0D9E"/>
    <w:rsid w:val="006A0DD3"/>
    <w:rsid w:val="006A1358"/>
    <w:rsid w:val="006A1391"/>
    <w:rsid w:val="006A146E"/>
    <w:rsid w:val="006A16EF"/>
    <w:rsid w:val="006A1BEB"/>
    <w:rsid w:val="006A2015"/>
    <w:rsid w:val="006A209A"/>
    <w:rsid w:val="006A2844"/>
    <w:rsid w:val="006A2868"/>
    <w:rsid w:val="006A2883"/>
    <w:rsid w:val="006A2C04"/>
    <w:rsid w:val="006A2EB2"/>
    <w:rsid w:val="006A3022"/>
    <w:rsid w:val="006A37B9"/>
    <w:rsid w:val="006A3915"/>
    <w:rsid w:val="006A41AE"/>
    <w:rsid w:val="006A466A"/>
    <w:rsid w:val="006A4856"/>
    <w:rsid w:val="006A4C7A"/>
    <w:rsid w:val="006A5474"/>
    <w:rsid w:val="006A5598"/>
    <w:rsid w:val="006A564B"/>
    <w:rsid w:val="006A5FA0"/>
    <w:rsid w:val="006A65A4"/>
    <w:rsid w:val="006A663E"/>
    <w:rsid w:val="006A685D"/>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F03"/>
    <w:rsid w:val="006B2F4D"/>
    <w:rsid w:val="006B306B"/>
    <w:rsid w:val="006B3604"/>
    <w:rsid w:val="006B3682"/>
    <w:rsid w:val="006B3911"/>
    <w:rsid w:val="006B3974"/>
    <w:rsid w:val="006B3A60"/>
    <w:rsid w:val="006B3BB5"/>
    <w:rsid w:val="006B3BBE"/>
    <w:rsid w:val="006B3E37"/>
    <w:rsid w:val="006B4594"/>
    <w:rsid w:val="006B48CB"/>
    <w:rsid w:val="006B53DC"/>
    <w:rsid w:val="006B564D"/>
    <w:rsid w:val="006B5C67"/>
    <w:rsid w:val="006B62DD"/>
    <w:rsid w:val="006B65CE"/>
    <w:rsid w:val="006B6E5F"/>
    <w:rsid w:val="006B77E2"/>
    <w:rsid w:val="006B7A10"/>
    <w:rsid w:val="006B7B13"/>
    <w:rsid w:val="006B7DE7"/>
    <w:rsid w:val="006C09B5"/>
    <w:rsid w:val="006C1445"/>
    <w:rsid w:val="006C173C"/>
    <w:rsid w:val="006C3918"/>
    <w:rsid w:val="006C3AB0"/>
    <w:rsid w:val="006C3B21"/>
    <w:rsid w:val="006C3C41"/>
    <w:rsid w:val="006C45AB"/>
    <w:rsid w:val="006C464C"/>
    <w:rsid w:val="006C475F"/>
    <w:rsid w:val="006C49E7"/>
    <w:rsid w:val="006C4C09"/>
    <w:rsid w:val="006C4FC1"/>
    <w:rsid w:val="006C51A5"/>
    <w:rsid w:val="006C51D1"/>
    <w:rsid w:val="006C529D"/>
    <w:rsid w:val="006C54A7"/>
    <w:rsid w:val="006C5695"/>
    <w:rsid w:val="006C5B61"/>
    <w:rsid w:val="006C603D"/>
    <w:rsid w:val="006C6306"/>
    <w:rsid w:val="006C6798"/>
    <w:rsid w:val="006C6828"/>
    <w:rsid w:val="006C6DF7"/>
    <w:rsid w:val="006C70ED"/>
    <w:rsid w:val="006C7465"/>
    <w:rsid w:val="006C74C7"/>
    <w:rsid w:val="006C771F"/>
    <w:rsid w:val="006C7AF9"/>
    <w:rsid w:val="006D0826"/>
    <w:rsid w:val="006D0AA5"/>
    <w:rsid w:val="006D0C12"/>
    <w:rsid w:val="006D0E6B"/>
    <w:rsid w:val="006D16F2"/>
    <w:rsid w:val="006D1AE5"/>
    <w:rsid w:val="006D2146"/>
    <w:rsid w:val="006D2423"/>
    <w:rsid w:val="006D2A30"/>
    <w:rsid w:val="006D2A37"/>
    <w:rsid w:val="006D3E8D"/>
    <w:rsid w:val="006D4334"/>
    <w:rsid w:val="006D57D5"/>
    <w:rsid w:val="006D5E83"/>
    <w:rsid w:val="006D632E"/>
    <w:rsid w:val="006D65D2"/>
    <w:rsid w:val="006D679E"/>
    <w:rsid w:val="006D67AB"/>
    <w:rsid w:val="006D684F"/>
    <w:rsid w:val="006D68B7"/>
    <w:rsid w:val="006D6C9C"/>
    <w:rsid w:val="006D6E33"/>
    <w:rsid w:val="006D71A9"/>
    <w:rsid w:val="006D766E"/>
    <w:rsid w:val="006D7B25"/>
    <w:rsid w:val="006D7DFE"/>
    <w:rsid w:val="006E0279"/>
    <w:rsid w:val="006E094A"/>
    <w:rsid w:val="006E0FE8"/>
    <w:rsid w:val="006E12B1"/>
    <w:rsid w:val="006E12CE"/>
    <w:rsid w:val="006E130D"/>
    <w:rsid w:val="006E13D1"/>
    <w:rsid w:val="006E164C"/>
    <w:rsid w:val="006E1C07"/>
    <w:rsid w:val="006E2174"/>
    <w:rsid w:val="006E30E5"/>
    <w:rsid w:val="006E384D"/>
    <w:rsid w:val="006E48E2"/>
    <w:rsid w:val="006E4B8D"/>
    <w:rsid w:val="006E4CA8"/>
    <w:rsid w:val="006E4D0C"/>
    <w:rsid w:val="006E4D1B"/>
    <w:rsid w:val="006E501C"/>
    <w:rsid w:val="006E50DA"/>
    <w:rsid w:val="006E526C"/>
    <w:rsid w:val="006E54AF"/>
    <w:rsid w:val="006E54EB"/>
    <w:rsid w:val="006E5B78"/>
    <w:rsid w:val="006E63D5"/>
    <w:rsid w:val="006E6579"/>
    <w:rsid w:val="006E67BA"/>
    <w:rsid w:val="006E699D"/>
    <w:rsid w:val="006E6BA3"/>
    <w:rsid w:val="006E75A6"/>
    <w:rsid w:val="006E7620"/>
    <w:rsid w:val="006F0006"/>
    <w:rsid w:val="006F04EA"/>
    <w:rsid w:val="006F1027"/>
    <w:rsid w:val="006F1116"/>
    <w:rsid w:val="006F14D9"/>
    <w:rsid w:val="006F176F"/>
    <w:rsid w:val="006F1A51"/>
    <w:rsid w:val="006F1BE1"/>
    <w:rsid w:val="006F1BE5"/>
    <w:rsid w:val="006F215A"/>
    <w:rsid w:val="006F23AB"/>
    <w:rsid w:val="006F2654"/>
    <w:rsid w:val="006F2813"/>
    <w:rsid w:val="006F2C2E"/>
    <w:rsid w:val="006F2E74"/>
    <w:rsid w:val="006F2E7B"/>
    <w:rsid w:val="006F3174"/>
    <w:rsid w:val="006F3196"/>
    <w:rsid w:val="006F3587"/>
    <w:rsid w:val="006F37DF"/>
    <w:rsid w:val="006F3A15"/>
    <w:rsid w:val="006F3AD7"/>
    <w:rsid w:val="006F3C54"/>
    <w:rsid w:val="006F3E49"/>
    <w:rsid w:val="006F3E5A"/>
    <w:rsid w:val="006F4110"/>
    <w:rsid w:val="006F418C"/>
    <w:rsid w:val="006F4476"/>
    <w:rsid w:val="006F4736"/>
    <w:rsid w:val="006F4CB5"/>
    <w:rsid w:val="006F5036"/>
    <w:rsid w:val="006F51EA"/>
    <w:rsid w:val="006F5894"/>
    <w:rsid w:val="006F58ED"/>
    <w:rsid w:val="006F5923"/>
    <w:rsid w:val="006F5E64"/>
    <w:rsid w:val="006F5F4A"/>
    <w:rsid w:val="006F60DE"/>
    <w:rsid w:val="006F64CA"/>
    <w:rsid w:val="006F65FB"/>
    <w:rsid w:val="006F6D8E"/>
    <w:rsid w:val="006F7634"/>
    <w:rsid w:val="006F76F1"/>
    <w:rsid w:val="006F777E"/>
    <w:rsid w:val="006F77BD"/>
    <w:rsid w:val="006F7914"/>
    <w:rsid w:val="006F7C0B"/>
    <w:rsid w:val="006F7E28"/>
    <w:rsid w:val="006F7E46"/>
    <w:rsid w:val="00700AB4"/>
    <w:rsid w:val="00700E21"/>
    <w:rsid w:val="00700FCA"/>
    <w:rsid w:val="007015C6"/>
    <w:rsid w:val="00701645"/>
    <w:rsid w:val="00701818"/>
    <w:rsid w:val="007018BF"/>
    <w:rsid w:val="007018D1"/>
    <w:rsid w:val="00701AE5"/>
    <w:rsid w:val="00701BBC"/>
    <w:rsid w:val="00701C5A"/>
    <w:rsid w:val="0070256D"/>
    <w:rsid w:val="00702579"/>
    <w:rsid w:val="00702D5A"/>
    <w:rsid w:val="00702E9F"/>
    <w:rsid w:val="00702EF7"/>
    <w:rsid w:val="007030C4"/>
    <w:rsid w:val="00703571"/>
    <w:rsid w:val="00703609"/>
    <w:rsid w:val="00703950"/>
    <w:rsid w:val="00703989"/>
    <w:rsid w:val="00703B46"/>
    <w:rsid w:val="007042E9"/>
    <w:rsid w:val="00704495"/>
    <w:rsid w:val="007044DD"/>
    <w:rsid w:val="00704616"/>
    <w:rsid w:val="00704751"/>
    <w:rsid w:val="00705104"/>
    <w:rsid w:val="007053D5"/>
    <w:rsid w:val="00705AE1"/>
    <w:rsid w:val="00705BA1"/>
    <w:rsid w:val="00706476"/>
    <w:rsid w:val="00706586"/>
    <w:rsid w:val="0070677F"/>
    <w:rsid w:val="00706934"/>
    <w:rsid w:val="00706A16"/>
    <w:rsid w:val="007074C8"/>
    <w:rsid w:val="00707634"/>
    <w:rsid w:val="00710264"/>
    <w:rsid w:val="007105B9"/>
    <w:rsid w:val="007108D3"/>
    <w:rsid w:val="00710A46"/>
    <w:rsid w:val="00710C34"/>
    <w:rsid w:val="00710D8D"/>
    <w:rsid w:val="00710E12"/>
    <w:rsid w:val="0071118B"/>
    <w:rsid w:val="0071195A"/>
    <w:rsid w:val="00711C66"/>
    <w:rsid w:val="00711C6D"/>
    <w:rsid w:val="00711E13"/>
    <w:rsid w:val="00712A52"/>
    <w:rsid w:val="00712A63"/>
    <w:rsid w:val="00712D4A"/>
    <w:rsid w:val="00712EDA"/>
    <w:rsid w:val="00713067"/>
    <w:rsid w:val="007136D0"/>
    <w:rsid w:val="00713CC6"/>
    <w:rsid w:val="007145E7"/>
    <w:rsid w:val="00714AA7"/>
    <w:rsid w:val="00714B7A"/>
    <w:rsid w:val="00714CD0"/>
    <w:rsid w:val="00714EDC"/>
    <w:rsid w:val="00715451"/>
    <w:rsid w:val="007155A9"/>
    <w:rsid w:val="007158E1"/>
    <w:rsid w:val="00715E9D"/>
    <w:rsid w:val="00716602"/>
    <w:rsid w:val="00716AA6"/>
    <w:rsid w:val="00716E72"/>
    <w:rsid w:val="00716F14"/>
    <w:rsid w:val="00716FE6"/>
    <w:rsid w:val="0071705B"/>
    <w:rsid w:val="0071717D"/>
    <w:rsid w:val="007171FC"/>
    <w:rsid w:val="007172CE"/>
    <w:rsid w:val="0071770D"/>
    <w:rsid w:val="00717819"/>
    <w:rsid w:val="00717971"/>
    <w:rsid w:val="007179F1"/>
    <w:rsid w:val="00717AB4"/>
    <w:rsid w:val="0072035E"/>
    <w:rsid w:val="00720505"/>
    <w:rsid w:val="00720CBF"/>
    <w:rsid w:val="00720EC7"/>
    <w:rsid w:val="007211E7"/>
    <w:rsid w:val="007212B9"/>
    <w:rsid w:val="00722247"/>
    <w:rsid w:val="00722506"/>
    <w:rsid w:val="0072257E"/>
    <w:rsid w:val="007225FE"/>
    <w:rsid w:val="0072275F"/>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27CA6"/>
    <w:rsid w:val="007306A8"/>
    <w:rsid w:val="007306AF"/>
    <w:rsid w:val="00730FC2"/>
    <w:rsid w:val="0073124A"/>
    <w:rsid w:val="00731496"/>
    <w:rsid w:val="00731B5B"/>
    <w:rsid w:val="00731B79"/>
    <w:rsid w:val="00731BC5"/>
    <w:rsid w:val="007320A2"/>
    <w:rsid w:val="00732185"/>
    <w:rsid w:val="007324ED"/>
    <w:rsid w:val="007327CE"/>
    <w:rsid w:val="00732DD1"/>
    <w:rsid w:val="00732E6D"/>
    <w:rsid w:val="007333B6"/>
    <w:rsid w:val="00733710"/>
    <w:rsid w:val="00733893"/>
    <w:rsid w:val="00733E21"/>
    <w:rsid w:val="00734146"/>
    <w:rsid w:val="00734277"/>
    <w:rsid w:val="007348B5"/>
    <w:rsid w:val="00734A05"/>
    <w:rsid w:val="00734AAA"/>
    <w:rsid w:val="00734ECC"/>
    <w:rsid w:val="00734ECD"/>
    <w:rsid w:val="0073506F"/>
    <w:rsid w:val="00735172"/>
    <w:rsid w:val="007357CD"/>
    <w:rsid w:val="00735C6F"/>
    <w:rsid w:val="00735EDD"/>
    <w:rsid w:val="007360EE"/>
    <w:rsid w:val="007364B4"/>
    <w:rsid w:val="00736DB8"/>
    <w:rsid w:val="00737A31"/>
    <w:rsid w:val="00737C51"/>
    <w:rsid w:val="00737C59"/>
    <w:rsid w:val="00737E5E"/>
    <w:rsid w:val="0074105C"/>
    <w:rsid w:val="007413CF"/>
    <w:rsid w:val="00741E1B"/>
    <w:rsid w:val="0074207D"/>
    <w:rsid w:val="007420EB"/>
    <w:rsid w:val="00742A6A"/>
    <w:rsid w:val="00742AB5"/>
    <w:rsid w:val="00742B44"/>
    <w:rsid w:val="00742FC4"/>
    <w:rsid w:val="00743097"/>
    <w:rsid w:val="00743719"/>
    <w:rsid w:val="00743865"/>
    <w:rsid w:val="007438E5"/>
    <w:rsid w:val="00743FF1"/>
    <w:rsid w:val="00744DD2"/>
    <w:rsid w:val="00744E23"/>
    <w:rsid w:val="00744FAA"/>
    <w:rsid w:val="007454C4"/>
    <w:rsid w:val="00745784"/>
    <w:rsid w:val="00745A31"/>
    <w:rsid w:val="00745C01"/>
    <w:rsid w:val="00745CC8"/>
    <w:rsid w:val="00745E83"/>
    <w:rsid w:val="00745FAD"/>
    <w:rsid w:val="00746337"/>
    <w:rsid w:val="0074656E"/>
    <w:rsid w:val="007469F5"/>
    <w:rsid w:val="00746E84"/>
    <w:rsid w:val="007472D5"/>
    <w:rsid w:val="0074758F"/>
    <w:rsid w:val="0074795A"/>
    <w:rsid w:val="00747CF2"/>
    <w:rsid w:val="007506F8"/>
    <w:rsid w:val="007508AC"/>
    <w:rsid w:val="00750F89"/>
    <w:rsid w:val="00751363"/>
    <w:rsid w:val="0075137F"/>
    <w:rsid w:val="007519DF"/>
    <w:rsid w:val="00751E13"/>
    <w:rsid w:val="00751F86"/>
    <w:rsid w:val="00751F8A"/>
    <w:rsid w:val="00752B03"/>
    <w:rsid w:val="00752BC2"/>
    <w:rsid w:val="00752BC8"/>
    <w:rsid w:val="00752DA3"/>
    <w:rsid w:val="0075326B"/>
    <w:rsid w:val="007533EF"/>
    <w:rsid w:val="0075341A"/>
    <w:rsid w:val="00753454"/>
    <w:rsid w:val="0075350A"/>
    <w:rsid w:val="00753BB5"/>
    <w:rsid w:val="00753C82"/>
    <w:rsid w:val="00753D44"/>
    <w:rsid w:val="007544F1"/>
    <w:rsid w:val="007546D5"/>
    <w:rsid w:val="007549F2"/>
    <w:rsid w:val="00754D58"/>
    <w:rsid w:val="00755220"/>
    <w:rsid w:val="00755351"/>
    <w:rsid w:val="00755385"/>
    <w:rsid w:val="00755587"/>
    <w:rsid w:val="00755E4A"/>
    <w:rsid w:val="007566D5"/>
    <w:rsid w:val="00756832"/>
    <w:rsid w:val="00756B86"/>
    <w:rsid w:val="00756DD4"/>
    <w:rsid w:val="00757383"/>
    <w:rsid w:val="00757D72"/>
    <w:rsid w:val="00757F0B"/>
    <w:rsid w:val="007601E6"/>
    <w:rsid w:val="00760861"/>
    <w:rsid w:val="007608F5"/>
    <w:rsid w:val="0076097F"/>
    <w:rsid w:val="00760B50"/>
    <w:rsid w:val="0076160F"/>
    <w:rsid w:val="0076223B"/>
    <w:rsid w:val="0076242A"/>
    <w:rsid w:val="007626D0"/>
    <w:rsid w:val="00762A23"/>
    <w:rsid w:val="00762AF2"/>
    <w:rsid w:val="00762E49"/>
    <w:rsid w:val="00762E85"/>
    <w:rsid w:val="00763949"/>
    <w:rsid w:val="00764071"/>
    <w:rsid w:val="007642C4"/>
    <w:rsid w:val="00764C37"/>
    <w:rsid w:val="00764EB8"/>
    <w:rsid w:val="007650A4"/>
    <w:rsid w:val="007651CA"/>
    <w:rsid w:val="00765204"/>
    <w:rsid w:val="00765E41"/>
    <w:rsid w:val="00765F1D"/>
    <w:rsid w:val="0076609B"/>
    <w:rsid w:val="0076624E"/>
    <w:rsid w:val="00766399"/>
    <w:rsid w:val="0076641E"/>
    <w:rsid w:val="00766655"/>
    <w:rsid w:val="00766741"/>
    <w:rsid w:val="00766CBF"/>
    <w:rsid w:val="0076717B"/>
    <w:rsid w:val="00767519"/>
    <w:rsid w:val="00767D3C"/>
    <w:rsid w:val="00767F5C"/>
    <w:rsid w:val="0077004B"/>
    <w:rsid w:val="007700D1"/>
    <w:rsid w:val="007704E1"/>
    <w:rsid w:val="00770D82"/>
    <w:rsid w:val="00770E5C"/>
    <w:rsid w:val="0077109F"/>
    <w:rsid w:val="007718E1"/>
    <w:rsid w:val="00771A3B"/>
    <w:rsid w:val="00771D33"/>
    <w:rsid w:val="0077231E"/>
    <w:rsid w:val="00772569"/>
    <w:rsid w:val="00772E8C"/>
    <w:rsid w:val="00772FDB"/>
    <w:rsid w:val="00772FE1"/>
    <w:rsid w:val="0077316B"/>
    <w:rsid w:val="007736D3"/>
    <w:rsid w:val="007738C4"/>
    <w:rsid w:val="00773A85"/>
    <w:rsid w:val="00773AD3"/>
    <w:rsid w:val="00773D18"/>
    <w:rsid w:val="007745D6"/>
    <w:rsid w:val="00774939"/>
    <w:rsid w:val="007749BF"/>
    <w:rsid w:val="007749FD"/>
    <w:rsid w:val="0077500F"/>
    <w:rsid w:val="0077548E"/>
    <w:rsid w:val="0077640B"/>
    <w:rsid w:val="00776421"/>
    <w:rsid w:val="00777157"/>
    <w:rsid w:val="00777234"/>
    <w:rsid w:val="00777315"/>
    <w:rsid w:val="007775E3"/>
    <w:rsid w:val="007779BE"/>
    <w:rsid w:val="00777DFA"/>
    <w:rsid w:val="0078003E"/>
    <w:rsid w:val="00780059"/>
    <w:rsid w:val="007802E4"/>
    <w:rsid w:val="00780783"/>
    <w:rsid w:val="00780919"/>
    <w:rsid w:val="00781589"/>
    <w:rsid w:val="007819E2"/>
    <w:rsid w:val="00781A5F"/>
    <w:rsid w:val="007820D0"/>
    <w:rsid w:val="007826C8"/>
    <w:rsid w:val="00782903"/>
    <w:rsid w:val="00783FBC"/>
    <w:rsid w:val="00784190"/>
    <w:rsid w:val="0078457B"/>
    <w:rsid w:val="00784603"/>
    <w:rsid w:val="00784756"/>
    <w:rsid w:val="00784BF1"/>
    <w:rsid w:val="00784C37"/>
    <w:rsid w:val="0078539D"/>
    <w:rsid w:val="007856C1"/>
    <w:rsid w:val="00785B0F"/>
    <w:rsid w:val="00786001"/>
    <w:rsid w:val="00786286"/>
    <w:rsid w:val="0078670D"/>
    <w:rsid w:val="0078674C"/>
    <w:rsid w:val="00786848"/>
    <w:rsid w:val="007868BA"/>
    <w:rsid w:val="00786B68"/>
    <w:rsid w:val="00786EE2"/>
    <w:rsid w:val="00787051"/>
    <w:rsid w:val="007873CA"/>
    <w:rsid w:val="00787684"/>
    <w:rsid w:val="007876E5"/>
    <w:rsid w:val="00787844"/>
    <w:rsid w:val="00787BE0"/>
    <w:rsid w:val="0079018D"/>
    <w:rsid w:val="007901DC"/>
    <w:rsid w:val="00790998"/>
    <w:rsid w:val="00790E4B"/>
    <w:rsid w:val="00791236"/>
    <w:rsid w:val="00791A00"/>
    <w:rsid w:val="00791DDB"/>
    <w:rsid w:val="00792CEE"/>
    <w:rsid w:val="0079362E"/>
    <w:rsid w:val="0079366D"/>
    <w:rsid w:val="007936A8"/>
    <w:rsid w:val="00793F0C"/>
    <w:rsid w:val="00793F2A"/>
    <w:rsid w:val="0079429B"/>
    <w:rsid w:val="007942C4"/>
    <w:rsid w:val="007942D1"/>
    <w:rsid w:val="00794350"/>
    <w:rsid w:val="007944F5"/>
    <w:rsid w:val="0079458A"/>
    <w:rsid w:val="00794679"/>
    <w:rsid w:val="007948AD"/>
    <w:rsid w:val="00794C50"/>
    <w:rsid w:val="0079546A"/>
    <w:rsid w:val="007962B4"/>
    <w:rsid w:val="007967FD"/>
    <w:rsid w:val="00796826"/>
    <w:rsid w:val="00796F15"/>
    <w:rsid w:val="00797A7C"/>
    <w:rsid w:val="00797D5C"/>
    <w:rsid w:val="00797E22"/>
    <w:rsid w:val="007A00E1"/>
    <w:rsid w:val="007A0499"/>
    <w:rsid w:val="007A0C0B"/>
    <w:rsid w:val="007A0D6E"/>
    <w:rsid w:val="007A0FA8"/>
    <w:rsid w:val="007A113C"/>
    <w:rsid w:val="007A138F"/>
    <w:rsid w:val="007A1640"/>
    <w:rsid w:val="007A1AE4"/>
    <w:rsid w:val="007A21F4"/>
    <w:rsid w:val="007A2629"/>
    <w:rsid w:val="007A268D"/>
    <w:rsid w:val="007A3156"/>
    <w:rsid w:val="007A3456"/>
    <w:rsid w:val="007A39DF"/>
    <w:rsid w:val="007A3D84"/>
    <w:rsid w:val="007A42E0"/>
    <w:rsid w:val="007A43ED"/>
    <w:rsid w:val="007A45C3"/>
    <w:rsid w:val="007A4A11"/>
    <w:rsid w:val="007A4BDD"/>
    <w:rsid w:val="007A5010"/>
    <w:rsid w:val="007A54B6"/>
    <w:rsid w:val="007A57E5"/>
    <w:rsid w:val="007A5864"/>
    <w:rsid w:val="007A5C66"/>
    <w:rsid w:val="007A65FB"/>
    <w:rsid w:val="007A68A3"/>
    <w:rsid w:val="007A6CFD"/>
    <w:rsid w:val="007A7062"/>
    <w:rsid w:val="007A72EE"/>
    <w:rsid w:val="007A7BA0"/>
    <w:rsid w:val="007A7BCF"/>
    <w:rsid w:val="007B0022"/>
    <w:rsid w:val="007B0397"/>
    <w:rsid w:val="007B05E3"/>
    <w:rsid w:val="007B079D"/>
    <w:rsid w:val="007B0837"/>
    <w:rsid w:val="007B0ADB"/>
    <w:rsid w:val="007B1A32"/>
    <w:rsid w:val="007B1BDB"/>
    <w:rsid w:val="007B1EF7"/>
    <w:rsid w:val="007B2085"/>
    <w:rsid w:val="007B26EE"/>
    <w:rsid w:val="007B2882"/>
    <w:rsid w:val="007B2DFA"/>
    <w:rsid w:val="007B3162"/>
    <w:rsid w:val="007B31C8"/>
    <w:rsid w:val="007B347E"/>
    <w:rsid w:val="007B3502"/>
    <w:rsid w:val="007B35B5"/>
    <w:rsid w:val="007B36ED"/>
    <w:rsid w:val="007B38AA"/>
    <w:rsid w:val="007B3E6D"/>
    <w:rsid w:val="007B44ED"/>
    <w:rsid w:val="007B47BD"/>
    <w:rsid w:val="007B491A"/>
    <w:rsid w:val="007B4CB9"/>
    <w:rsid w:val="007B532B"/>
    <w:rsid w:val="007B5370"/>
    <w:rsid w:val="007B556A"/>
    <w:rsid w:val="007B55E5"/>
    <w:rsid w:val="007B5D0B"/>
    <w:rsid w:val="007B61F5"/>
    <w:rsid w:val="007B63C5"/>
    <w:rsid w:val="007B63FA"/>
    <w:rsid w:val="007B69F0"/>
    <w:rsid w:val="007B6BB6"/>
    <w:rsid w:val="007B71F7"/>
    <w:rsid w:val="007B72EB"/>
    <w:rsid w:val="007B7360"/>
    <w:rsid w:val="007B7496"/>
    <w:rsid w:val="007B749A"/>
    <w:rsid w:val="007B74FB"/>
    <w:rsid w:val="007B7698"/>
    <w:rsid w:val="007B7D69"/>
    <w:rsid w:val="007B7F24"/>
    <w:rsid w:val="007C01FD"/>
    <w:rsid w:val="007C0802"/>
    <w:rsid w:val="007C0B52"/>
    <w:rsid w:val="007C0C8E"/>
    <w:rsid w:val="007C0D63"/>
    <w:rsid w:val="007C12BE"/>
    <w:rsid w:val="007C1358"/>
    <w:rsid w:val="007C1452"/>
    <w:rsid w:val="007C16A5"/>
    <w:rsid w:val="007C1CA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B8"/>
    <w:rsid w:val="007C5DCE"/>
    <w:rsid w:val="007C6CA2"/>
    <w:rsid w:val="007C7437"/>
    <w:rsid w:val="007C7737"/>
    <w:rsid w:val="007C79F4"/>
    <w:rsid w:val="007C79FE"/>
    <w:rsid w:val="007C7B36"/>
    <w:rsid w:val="007D03EA"/>
    <w:rsid w:val="007D05B2"/>
    <w:rsid w:val="007D05C6"/>
    <w:rsid w:val="007D05FA"/>
    <w:rsid w:val="007D0708"/>
    <w:rsid w:val="007D0C44"/>
    <w:rsid w:val="007D0D40"/>
    <w:rsid w:val="007D0F7C"/>
    <w:rsid w:val="007D11A2"/>
    <w:rsid w:val="007D1972"/>
    <w:rsid w:val="007D1F33"/>
    <w:rsid w:val="007D2105"/>
    <w:rsid w:val="007D26F6"/>
    <w:rsid w:val="007D2717"/>
    <w:rsid w:val="007D276E"/>
    <w:rsid w:val="007D2B0D"/>
    <w:rsid w:val="007D3307"/>
    <w:rsid w:val="007D44CE"/>
    <w:rsid w:val="007D4632"/>
    <w:rsid w:val="007D489D"/>
    <w:rsid w:val="007D4A75"/>
    <w:rsid w:val="007D4C7C"/>
    <w:rsid w:val="007D4CF7"/>
    <w:rsid w:val="007D5212"/>
    <w:rsid w:val="007D54F8"/>
    <w:rsid w:val="007D5A34"/>
    <w:rsid w:val="007D5E27"/>
    <w:rsid w:val="007D5E68"/>
    <w:rsid w:val="007D6050"/>
    <w:rsid w:val="007D671C"/>
    <w:rsid w:val="007D6F64"/>
    <w:rsid w:val="007D715B"/>
    <w:rsid w:val="007D76A3"/>
    <w:rsid w:val="007D76EE"/>
    <w:rsid w:val="007D7F9A"/>
    <w:rsid w:val="007E07E3"/>
    <w:rsid w:val="007E0C9E"/>
    <w:rsid w:val="007E0E11"/>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766"/>
    <w:rsid w:val="007E399E"/>
    <w:rsid w:val="007E44FC"/>
    <w:rsid w:val="007E47A7"/>
    <w:rsid w:val="007E4EAE"/>
    <w:rsid w:val="007E5AC2"/>
    <w:rsid w:val="007E5FE2"/>
    <w:rsid w:val="007E661D"/>
    <w:rsid w:val="007E6CAB"/>
    <w:rsid w:val="007E6FBE"/>
    <w:rsid w:val="007E6FF7"/>
    <w:rsid w:val="007E7166"/>
    <w:rsid w:val="007E79C5"/>
    <w:rsid w:val="007E7C39"/>
    <w:rsid w:val="007F0798"/>
    <w:rsid w:val="007F11D8"/>
    <w:rsid w:val="007F125C"/>
    <w:rsid w:val="007F14D0"/>
    <w:rsid w:val="007F22B3"/>
    <w:rsid w:val="007F2845"/>
    <w:rsid w:val="007F2872"/>
    <w:rsid w:val="007F2A69"/>
    <w:rsid w:val="007F2EE0"/>
    <w:rsid w:val="007F3251"/>
    <w:rsid w:val="007F3347"/>
    <w:rsid w:val="007F36B9"/>
    <w:rsid w:val="007F3804"/>
    <w:rsid w:val="007F38A2"/>
    <w:rsid w:val="007F38F6"/>
    <w:rsid w:val="007F43BC"/>
    <w:rsid w:val="007F4740"/>
    <w:rsid w:val="007F4CF9"/>
    <w:rsid w:val="007F5522"/>
    <w:rsid w:val="007F5A93"/>
    <w:rsid w:val="007F65C2"/>
    <w:rsid w:val="007F6F73"/>
    <w:rsid w:val="007F703D"/>
    <w:rsid w:val="008006C6"/>
    <w:rsid w:val="0080090F"/>
    <w:rsid w:val="00800C52"/>
    <w:rsid w:val="00800C73"/>
    <w:rsid w:val="00800FEC"/>
    <w:rsid w:val="00801143"/>
    <w:rsid w:val="0080153E"/>
    <w:rsid w:val="0080187C"/>
    <w:rsid w:val="008018C8"/>
    <w:rsid w:val="0080263A"/>
    <w:rsid w:val="00802D15"/>
    <w:rsid w:val="00802ED7"/>
    <w:rsid w:val="00803011"/>
    <w:rsid w:val="008031CA"/>
    <w:rsid w:val="0080329D"/>
    <w:rsid w:val="008032F9"/>
    <w:rsid w:val="00803431"/>
    <w:rsid w:val="0080347A"/>
    <w:rsid w:val="00803D5C"/>
    <w:rsid w:val="008040A0"/>
    <w:rsid w:val="008044CA"/>
    <w:rsid w:val="00804530"/>
    <w:rsid w:val="00804621"/>
    <w:rsid w:val="00804F9D"/>
    <w:rsid w:val="008051A4"/>
    <w:rsid w:val="0080554E"/>
    <w:rsid w:val="008055A9"/>
    <w:rsid w:val="008056AB"/>
    <w:rsid w:val="0080742D"/>
    <w:rsid w:val="008100AC"/>
    <w:rsid w:val="008104A8"/>
    <w:rsid w:val="00810C05"/>
    <w:rsid w:val="0081102A"/>
    <w:rsid w:val="008110F7"/>
    <w:rsid w:val="00811308"/>
    <w:rsid w:val="0081151E"/>
    <w:rsid w:val="008118B4"/>
    <w:rsid w:val="00811A5F"/>
    <w:rsid w:val="00812037"/>
    <w:rsid w:val="00812498"/>
    <w:rsid w:val="008127E6"/>
    <w:rsid w:val="008127FF"/>
    <w:rsid w:val="00812933"/>
    <w:rsid w:val="00812B5B"/>
    <w:rsid w:val="00812F15"/>
    <w:rsid w:val="00813173"/>
    <w:rsid w:val="008131E9"/>
    <w:rsid w:val="0081336E"/>
    <w:rsid w:val="008134D5"/>
    <w:rsid w:val="0081355B"/>
    <w:rsid w:val="00813928"/>
    <w:rsid w:val="00813B69"/>
    <w:rsid w:val="00813C10"/>
    <w:rsid w:val="00813C6C"/>
    <w:rsid w:val="00813CAC"/>
    <w:rsid w:val="00813D69"/>
    <w:rsid w:val="00813FD1"/>
    <w:rsid w:val="00814AF7"/>
    <w:rsid w:val="00814E6B"/>
    <w:rsid w:val="008154EC"/>
    <w:rsid w:val="0081576C"/>
    <w:rsid w:val="00815DAE"/>
    <w:rsid w:val="00815E2C"/>
    <w:rsid w:val="0081620D"/>
    <w:rsid w:val="0081698C"/>
    <w:rsid w:val="00816B66"/>
    <w:rsid w:val="00817312"/>
    <w:rsid w:val="008201F0"/>
    <w:rsid w:val="00820A10"/>
    <w:rsid w:val="00820DC7"/>
    <w:rsid w:val="00820F63"/>
    <w:rsid w:val="00820FFB"/>
    <w:rsid w:val="00821085"/>
    <w:rsid w:val="0082164D"/>
    <w:rsid w:val="00821697"/>
    <w:rsid w:val="00821698"/>
    <w:rsid w:val="00821CEC"/>
    <w:rsid w:val="00821EF4"/>
    <w:rsid w:val="008221FE"/>
    <w:rsid w:val="008227B0"/>
    <w:rsid w:val="00822BF5"/>
    <w:rsid w:val="0082347A"/>
    <w:rsid w:val="008237D7"/>
    <w:rsid w:val="00823C52"/>
    <w:rsid w:val="00823E0F"/>
    <w:rsid w:val="00823EBA"/>
    <w:rsid w:val="00824894"/>
    <w:rsid w:val="00824FFF"/>
    <w:rsid w:val="00825366"/>
    <w:rsid w:val="008256EA"/>
    <w:rsid w:val="00825C59"/>
    <w:rsid w:val="00825E69"/>
    <w:rsid w:val="00825E84"/>
    <w:rsid w:val="00825EF1"/>
    <w:rsid w:val="00825FBD"/>
    <w:rsid w:val="00826037"/>
    <w:rsid w:val="008262A8"/>
    <w:rsid w:val="008266C9"/>
    <w:rsid w:val="008269A8"/>
    <w:rsid w:val="00826B62"/>
    <w:rsid w:val="00826C7B"/>
    <w:rsid w:val="00826DD9"/>
    <w:rsid w:val="00826E01"/>
    <w:rsid w:val="0082760E"/>
    <w:rsid w:val="008277A8"/>
    <w:rsid w:val="008278B6"/>
    <w:rsid w:val="008279D8"/>
    <w:rsid w:val="00827C76"/>
    <w:rsid w:val="0083044E"/>
    <w:rsid w:val="008306F6"/>
    <w:rsid w:val="008307ED"/>
    <w:rsid w:val="00830B3B"/>
    <w:rsid w:val="008319C9"/>
    <w:rsid w:val="00831BB3"/>
    <w:rsid w:val="0083216F"/>
    <w:rsid w:val="00833459"/>
    <w:rsid w:val="0083350F"/>
    <w:rsid w:val="00833EFF"/>
    <w:rsid w:val="008340EF"/>
    <w:rsid w:val="00834358"/>
    <w:rsid w:val="0083445F"/>
    <w:rsid w:val="008346BD"/>
    <w:rsid w:val="00834923"/>
    <w:rsid w:val="008359EB"/>
    <w:rsid w:val="00835D0B"/>
    <w:rsid w:val="00836268"/>
    <w:rsid w:val="00836B7A"/>
    <w:rsid w:val="008371B7"/>
    <w:rsid w:val="008372CB"/>
    <w:rsid w:val="00837652"/>
    <w:rsid w:val="00837B90"/>
    <w:rsid w:val="00837EDC"/>
    <w:rsid w:val="0084018E"/>
    <w:rsid w:val="00840915"/>
    <w:rsid w:val="008409AA"/>
    <w:rsid w:val="00840DA6"/>
    <w:rsid w:val="00840FB8"/>
    <w:rsid w:val="00841751"/>
    <w:rsid w:val="00841915"/>
    <w:rsid w:val="00841A46"/>
    <w:rsid w:val="008425AE"/>
    <w:rsid w:val="0084265D"/>
    <w:rsid w:val="00842794"/>
    <w:rsid w:val="00842DB8"/>
    <w:rsid w:val="00842E0C"/>
    <w:rsid w:val="0084329E"/>
    <w:rsid w:val="00843A7A"/>
    <w:rsid w:val="008447F5"/>
    <w:rsid w:val="00844850"/>
    <w:rsid w:val="00844C97"/>
    <w:rsid w:val="00845845"/>
    <w:rsid w:val="00845893"/>
    <w:rsid w:val="00845B7E"/>
    <w:rsid w:val="00846292"/>
    <w:rsid w:val="008462B2"/>
    <w:rsid w:val="00846369"/>
    <w:rsid w:val="008469FE"/>
    <w:rsid w:val="008470DA"/>
    <w:rsid w:val="0084744E"/>
    <w:rsid w:val="00847453"/>
    <w:rsid w:val="008475CE"/>
    <w:rsid w:val="008477B3"/>
    <w:rsid w:val="0084798A"/>
    <w:rsid w:val="00847D76"/>
    <w:rsid w:val="00847FAD"/>
    <w:rsid w:val="00850166"/>
    <w:rsid w:val="008501B8"/>
    <w:rsid w:val="00850554"/>
    <w:rsid w:val="00850621"/>
    <w:rsid w:val="008506E1"/>
    <w:rsid w:val="008507FE"/>
    <w:rsid w:val="00850D96"/>
    <w:rsid w:val="0085124E"/>
    <w:rsid w:val="008515EE"/>
    <w:rsid w:val="00851760"/>
    <w:rsid w:val="00851835"/>
    <w:rsid w:val="00851A8E"/>
    <w:rsid w:val="00851EC7"/>
    <w:rsid w:val="00852422"/>
    <w:rsid w:val="0085281E"/>
    <w:rsid w:val="008528D3"/>
    <w:rsid w:val="00852F0A"/>
    <w:rsid w:val="008533B1"/>
    <w:rsid w:val="008537FA"/>
    <w:rsid w:val="00853CAB"/>
    <w:rsid w:val="00853EEC"/>
    <w:rsid w:val="00854553"/>
    <w:rsid w:val="00854740"/>
    <w:rsid w:val="00854995"/>
    <w:rsid w:val="00854EE6"/>
    <w:rsid w:val="00855042"/>
    <w:rsid w:val="0085530B"/>
    <w:rsid w:val="008554FF"/>
    <w:rsid w:val="00855810"/>
    <w:rsid w:val="00855B86"/>
    <w:rsid w:val="00855D60"/>
    <w:rsid w:val="00856D47"/>
    <w:rsid w:val="00857169"/>
    <w:rsid w:val="00857680"/>
    <w:rsid w:val="00857E1F"/>
    <w:rsid w:val="0086024F"/>
    <w:rsid w:val="00860874"/>
    <w:rsid w:val="008609A3"/>
    <w:rsid w:val="00861503"/>
    <w:rsid w:val="00861847"/>
    <w:rsid w:val="00861A40"/>
    <w:rsid w:val="00862008"/>
    <w:rsid w:val="0086266C"/>
    <w:rsid w:val="00862720"/>
    <w:rsid w:val="008628C8"/>
    <w:rsid w:val="00862B2A"/>
    <w:rsid w:val="00862D9D"/>
    <w:rsid w:val="00862FDC"/>
    <w:rsid w:val="008630B9"/>
    <w:rsid w:val="008633ED"/>
    <w:rsid w:val="00863847"/>
    <w:rsid w:val="00863861"/>
    <w:rsid w:val="00863F37"/>
    <w:rsid w:val="0086406B"/>
    <w:rsid w:val="00864B10"/>
    <w:rsid w:val="00864C8C"/>
    <w:rsid w:val="00864D08"/>
    <w:rsid w:val="008651E2"/>
    <w:rsid w:val="008652E0"/>
    <w:rsid w:val="008659FB"/>
    <w:rsid w:val="00865D82"/>
    <w:rsid w:val="00865E5A"/>
    <w:rsid w:val="0086610D"/>
    <w:rsid w:val="0086626E"/>
    <w:rsid w:val="00866336"/>
    <w:rsid w:val="008663AB"/>
    <w:rsid w:val="00866717"/>
    <w:rsid w:val="00866B9D"/>
    <w:rsid w:val="00866DAA"/>
    <w:rsid w:val="00866E55"/>
    <w:rsid w:val="0086709D"/>
    <w:rsid w:val="00867328"/>
    <w:rsid w:val="00867607"/>
    <w:rsid w:val="00867651"/>
    <w:rsid w:val="008676F7"/>
    <w:rsid w:val="00867B5A"/>
    <w:rsid w:val="00870880"/>
    <w:rsid w:val="0087143E"/>
    <w:rsid w:val="008716EF"/>
    <w:rsid w:val="00871A5D"/>
    <w:rsid w:val="0087200F"/>
    <w:rsid w:val="0087211A"/>
    <w:rsid w:val="0087238C"/>
    <w:rsid w:val="008725F0"/>
    <w:rsid w:val="00872BB9"/>
    <w:rsid w:val="0087369B"/>
    <w:rsid w:val="00873839"/>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139"/>
    <w:rsid w:val="00875410"/>
    <w:rsid w:val="00875443"/>
    <w:rsid w:val="008756A8"/>
    <w:rsid w:val="00875766"/>
    <w:rsid w:val="00875B01"/>
    <w:rsid w:val="00875E01"/>
    <w:rsid w:val="008760E1"/>
    <w:rsid w:val="00876671"/>
    <w:rsid w:val="008766D5"/>
    <w:rsid w:val="0087680F"/>
    <w:rsid w:val="00876BB1"/>
    <w:rsid w:val="00876C91"/>
    <w:rsid w:val="00876FC1"/>
    <w:rsid w:val="00877507"/>
    <w:rsid w:val="00877A37"/>
    <w:rsid w:val="00877C81"/>
    <w:rsid w:val="00877DE5"/>
    <w:rsid w:val="00880237"/>
    <w:rsid w:val="00880EDF"/>
    <w:rsid w:val="008811FD"/>
    <w:rsid w:val="0088142B"/>
    <w:rsid w:val="0088166F"/>
    <w:rsid w:val="008817C6"/>
    <w:rsid w:val="0088208D"/>
    <w:rsid w:val="008824E5"/>
    <w:rsid w:val="0088264A"/>
    <w:rsid w:val="00882BD2"/>
    <w:rsid w:val="00882DE6"/>
    <w:rsid w:val="00883201"/>
    <w:rsid w:val="00883598"/>
    <w:rsid w:val="00883A20"/>
    <w:rsid w:val="00883D4D"/>
    <w:rsid w:val="00884007"/>
    <w:rsid w:val="008840D5"/>
    <w:rsid w:val="00884AA3"/>
    <w:rsid w:val="00884B57"/>
    <w:rsid w:val="00884B59"/>
    <w:rsid w:val="00884F4A"/>
    <w:rsid w:val="008850BA"/>
    <w:rsid w:val="00885580"/>
    <w:rsid w:val="00885876"/>
    <w:rsid w:val="00885F00"/>
    <w:rsid w:val="00886185"/>
    <w:rsid w:val="008861D9"/>
    <w:rsid w:val="0088638C"/>
    <w:rsid w:val="00886490"/>
    <w:rsid w:val="00886B65"/>
    <w:rsid w:val="00886EDF"/>
    <w:rsid w:val="008872D7"/>
    <w:rsid w:val="0088738F"/>
    <w:rsid w:val="008874FE"/>
    <w:rsid w:val="008875C4"/>
    <w:rsid w:val="00887F7C"/>
    <w:rsid w:val="00890712"/>
    <w:rsid w:val="008907EC"/>
    <w:rsid w:val="008908E5"/>
    <w:rsid w:val="00890B77"/>
    <w:rsid w:val="00890C23"/>
    <w:rsid w:val="00890EEB"/>
    <w:rsid w:val="00891216"/>
    <w:rsid w:val="00891493"/>
    <w:rsid w:val="00891571"/>
    <w:rsid w:val="00891A50"/>
    <w:rsid w:val="008921C3"/>
    <w:rsid w:val="008929F6"/>
    <w:rsid w:val="00892B61"/>
    <w:rsid w:val="00893020"/>
    <w:rsid w:val="00894B58"/>
    <w:rsid w:val="00894C97"/>
    <w:rsid w:val="00894EBF"/>
    <w:rsid w:val="00894FDC"/>
    <w:rsid w:val="0089526C"/>
    <w:rsid w:val="00895552"/>
    <w:rsid w:val="008957D3"/>
    <w:rsid w:val="00895D00"/>
    <w:rsid w:val="00896353"/>
    <w:rsid w:val="00896414"/>
    <w:rsid w:val="00896684"/>
    <w:rsid w:val="00896749"/>
    <w:rsid w:val="00896B56"/>
    <w:rsid w:val="00896C77"/>
    <w:rsid w:val="00896E3A"/>
    <w:rsid w:val="00896F96"/>
    <w:rsid w:val="00896FB8"/>
    <w:rsid w:val="0089716F"/>
    <w:rsid w:val="008973FA"/>
    <w:rsid w:val="00897C71"/>
    <w:rsid w:val="00897FD8"/>
    <w:rsid w:val="008A00AE"/>
    <w:rsid w:val="008A01BB"/>
    <w:rsid w:val="008A0F54"/>
    <w:rsid w:val="008A1675"/>
    <w:rsid w:val="008A16F9"/>
    <w:rsid w:val="008A1D3E"/>
    <w:rsid w:val="008A2355"/>
    <w:rsid w:val="008A2699"/>
    <w:rsid w:val="008A2C59"/>
    <w:rsid w:val="008A3038"/>
    <w:rsid w:val="008A30D5"/>
    <w:rsid w:val="008A3D7C"/>
    <w:rsid w:val="008A3F62"/>
    <w:rsid w:val="008A4388"/>
    <w:rsid w:val="008A441C"/>
    <w:rsid w:val="008A4B16"/>
    <w:rsid w:val="008A4C92"/>
    <w:rsid w:val="008A4D63"/>
    <w:rsid w:val="008A4E11"/>
    <w:rsid w:val="008A4E79"/>
    <w:rsid w:val="008A56CA"/>
    <w:rsid w:val="008A57FE"/>
    <w:rsid w:val="008A5C2C"/>
    <w:rsid w:val="008A6D62"/>
    <w:rsid w:val="008A6D89"/>
    <w:rsid w:val="008A7889"/>
    <w:rsid w:val="008A7C45"/>
    <w:rsid w:val="008A7CC4"/>
    <w:rsid w:val="008B0266"/>
    <w:rsid w:val="008B13E9"/>
    <w:rsid w:val="008B1704"/>
    <w:rsid w:val="008B1847"/>
    <w:rsid w:val="008B1C8F"/>
    <w:rsid w:val="008B1DCA"/>
    <w:rsid w:val="008B2257"/>
    <w:rsid w:val="008B2436"/>
    <w:rsid w:val="008B3B51"/>
    <w:rsid w:val="008B4057"/>
    <w:rsid w:val="008B4145"/>
    <w:rsid w:val="008B4D4D"/>
    <w:rsid w:val="008B5071"/>
    <w:rsid w:val="008B5122"/>
    <w:rsid w:val="008B5290"/>
    <w:rsid w:val="008B5BFE"/>
    <w:rsid w:val="008B5DCC"/>
    <w:rsid w:val="008B60CD"/>
    <w:rsid w:val="008B64C2"/>
    <w:rsid w:val="008B6A40"/>
    <w:rsid w:val="008B6CE7"/>
    <w:rsid w:val="008B6EE5"/>
    <w:rsid w:val="008B72EC"/>
    <w:rsid w:val="008B7301"/>
    <w:rsid w:val="008B73FA"/>
    <w:rsid w:val="008B7656"/>
    <w:rsid w:val="008B7DE9"/>
    <w:rsid w:val="008C0045"/>
    <w:rsid w:val="008C014E"/>
    <w:rsid w:val="008C08FA"/>
    <w:rsid w:val="008C097A"/>
    <w:rsid w:val="008C0B85"/>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FDC"/>
    <w:rsid w:val="008C4519"/>
    <w:rsid w:val="008C47AD"/>
    <w:rsid w:val="008C4D48"/>
    <w:rsid w:val="008C603A"/>
    <w:rsid w:val="008C647E"/>
    <w:rsid w:val="008C67C4"/>
    <w:rsid w:val="008C6844"/>
    <w:rsid w:val="008C7058"/>
    <w:rsid w:val="008C71C8"/>
    <w:rsid w:val="008C721D"/>
    <w:rsid w:val="008C7793"/>
    <w:rsid w:val="008C7864"/>
    <w:rsid w:val="008D05EA"/>
    <w:rsid w:val="008D06D7"/>
    <w:rsid w:val="008D0BF0"/>
    <w:rsid w:val="008D0D0E"/>
    <w:rsid w:val="008D1125"/>
    <w:rsid w:val="008D12F6"/>
    <w:rsid w:val="008D167D"/>
    <w:rsid w:val="008D1682"/>
    <w:rsid w:val="008D1AB9"/>
    <w:rsid w:val="008D1F26"/>
    <w:rsid w:val="008D21AE"/>
    <w:rsid w:val="008D21C2"/>
    <w:rsid w:val="008D280D"/>
    <w:rsid w:val="008D29A6"/>
    <w:rsid w:val="008D2C7D"/>
    <w:rsid w:val="008D3116"/>
    <w:rsid w:val="008D3464"/>
    <w:rsid w:val="008D35E2"/>
    <w:rsid w:val="008D3824"/>
    <w:rsid w:val="008D384B"/>
    <w:rsid w:val="008D4033"/>
    <w:rsid w:val="008D4437"/>
    <w:rsid w:val="008D492A"/>
    <w:rsid w:val="008D4B58"/>
    <w:rsid w:val="008D4B7F"/>
    <w:rsid w:val="008D4B8A"/>
    <w:rsid w:val="008D4CCA"/>
    <w:rsid w:val="008D4CF5"/>
    <w:rsid w:val="008D5200"/>
    <w:rsid w:val="008D554E"/>
    <w:rsid w:val="008D5CC9"/>
    <w:rsid w:val="008D5D81"/>
    <w:rsid w:val="008D6065"/>
    <w:rsid w:val="008D6137"/>
    <w:rsid w:val="008D6541"/>
    <w:rsid w:val="008D65C1"/>
    <w:rsid w:val="008D6CDD"/>
    <w:rsid w:val="008D7200"/>
    <w:rsid w:val="008D7329"/>
    <w:rsid w:val="008D7878"/>
    <w:rsid w:val="008D7A1F"/>
    <w:rsid w:val="008D7B52"/>
    <w:rsid w:val="008D7D7B"/>
    <w:rsid w:val="008E08FF"/>
    <w:rsid w:val="008E0F52"/>
    <w:rsid w:val="008E1E07"/>
    <w:rsid w:val="008E216C"/>
    <w:rsid w:val="008E2205"/>
    <w:rsid w:val="008E2316"/>
    <w:rsid w:val="008E24F6"/>
    <w:rsid w:val="008E2CFD"/>
    <w:rsid w:val="008E2FC7"/>
    <w:rsid w:val="008E3063"/>
    <w:rsid w:val="008E34BE"/>
    <w:rsid w:val="008E38A3"/>
    <w:rsid w:val="008E3AA8"/>
    <w:rsid w:val="008E3DF7"/>
    <w:rsid w:val="008E3E57"/>
    <w:rsid w:val="008E4159"/>
    <w:rsid w:val="008E42CE"/>
    <w:rsid w:val="008E42F4"/>
    <w:rsid w:val="008E4333"/>
    <w:rsid w:val="008E4371"/>
    <w:rsid w:val="008E4A31"/>
    <w:rsid w:val="008E4AF3"/>
    <w:rsid w:val="008E5657"/>
    <w:rsid w:val="008E5868"/>
    <w:rsid w:val="008E5E51"/>
    <w:rsid w:val="008E5ED2"/>
    <w:rsid w:val="008E5FA5"/>
    <w:rsid w:val="008E61C6"/>
    <w:rsid w:val="008E61CD"/>
    <w:rsid w:val="008E63C2"/>
    <w:rsid w:val="008E68F3"/>
    <w:rsid w:val="008E693A"/>
    <w:rsid w:val="008E6DBB"/>
    <w:rsid w:val="008E6EA3"/>
    <w:rsid w:val="008E7538"/>
    <w:rsid w:val="008E76B2"/>
    <w:rsid w:val="008E7D1A"/>
    <w:rsid w:val="008E7FF2"/>
    <w:rsid w:val="008F005D"/>
    <w:rsid w:val="008F00DB"/>
    <w:rsid w:val="008F05A4"/>
    <w:rsid w:val="008F0E9B"/>
    <w:rsid w:val="008F1264"/>
    <w:rsid w:val="008F1435"/>
    <w:rsid w:val="008F16C7"/>
    <w:rsid w:val="008F1872"/>
    <w:rsid w:val="008F1A24"/>
    <w:rsid w:val="008F1AEB"/>
    <w:rsid w:val="008F2908"/>
    <w:rsid w:val="008F4224"/>
    <w:rsid w:val="008F449E"/>
    <w:rsid w:val="008F45C6"/>
    <w:rsid w:val="008F47C6"/>
    <w:rsid w:val="008F4B51"/>
    <w:rsid w:val="008F536D"/>
    <w:rsid w:val="008F5796"/>
    <w:rsid w:val="008F5A5D"/>
    <w:rsid w:val="008F5F0D"/>
    <w:rsid w:val="008F6532"/>
    <w:rsid w:val="008F6647"/>
    <w:rsid w:val="008F66DE"/>
    <w:rsid w:val="008F700E"/>
    <w:rsid w:val="008F717C"/>
    <w:rsid w:val="00900343"/>
    <w:rsid w:val="0090036B"/>
    <w:rsid w:val="009003AD"/>
    <w:rsid w:val="00900448"/>
    <w:rsid w:val="009006A2"/>
    <w:rsid w:val="00900839"/>
    <w:rsid w:val="00900C8F"/>
    <w:rsid w:val="00900DE9"/>
    <w:rsid w:val="00900EE4"/>
    <w:rsid w:val="0090102B"/>
    <w:rsid w:val="009010D5"/>
    <w:rsid w:val="00901448"/>
    <w:rsid w:val="0090191A"/>
    <w:rsid w:val="00902988"/>
    <w:rsid w:val="0090298C"/>
    <w:rsid w:val="00902ECB"/>
    <w:rsid w:val="009035DD"/>
    <w:rsid w:val="00903673"/>
    <w:rsid w:val="009036BC"/>
    <w:rsid w:val="00903945"/>
    <w:rsid w:val="00903BA8"/>
    <w:rsid w:val="00903BAC"/>
    <w:rsid w:val="00903D30"/>
    <w:rsid w:val="00904414"/>
    <w:rsid w:val="00904AEA"/>
    <w:rsid w:val="00904D0F"/>
    <w:rsid w:val="00905092"/>
    <w:rsid w:val="00905197"/>
    <w:rsid w:val="00905574"/>
    <w:rsid w:val="00905C47"/>
    <w:rsid w:val="00905D85"/>
    <w:rsid w:val="00906138"/>
    <w:rsid w:val="00906379"/>
    <w:rsid w:val="009066FF"/>
    <w:rsid w:val="00906A8C"/>
    <w:rsid w:val="00906D0B"/>
    <w:rsid w:val="00907097"/>
    <w:rsid w:val="009075B8"/>
    <w:rsid w:val="00907C3B"/>
    <w:rsid w:val="009101EA"/>
    <w:rsid w:val="00910247"/>
    <w:rsid w:val="009105D6"/>
    <w:rsid w:val="009106FC"/>
    <w:rsid w:val="00910739"/>
    <w:rsid w:val="009107BC"/>
    <w:rsid w:val="009108E5"/>
    <w:rsid w:val="009109C3"/>
    <w:rsid w:val="00910D82"/>
    <w:rsid w:val="009110B4"/>
    <w:rsid w:val="00911600"/>
    <w:rsid w:val="009118BB"/>
    <w:rsid w:val="009118CE"/>
    <w:rsid w:val="0091191F"/>
    <w:rsid w:val="0091193C"/>
    <w:rsid w:val="009119DF"/>
    <w:rsid w:val="00911D8D"/>
    <w:rsid w:val="00911E7D"/>
    <w:rsid w:val="009120A9"/>
    <w:rsid w:val="0091226A"/>
    <w:rsid w:val="009122BC"/>
    <w:rsid w:val="009122C2"/>
    <w:rsid w:val="0091275E"/>
    <w:rsid w:val="00912F95"/>
    <w:rsid w:val="00913409"/>
    <w:rsid w:val="009134C3"/>
    <w:rsid w:val="0091380F"/>
    <w:rsid w:val="00913CCE"/>
    <w:rsid w:val="009142C8"/>
    <w:rsid w:val="009143A8"/>
    <w:rsid w:val="00914789"/>
    <w:rsid w:val="00915977"/>
    <w:rsid w:val="00915B81"/>
    <w:rsid w:val="00915C10"/>
    <w:rsid w:val="00915D6B"/>
    <w:rsid w:val="00915FFA"/>
    <w:rsid w:val="009160DF"/>
    <w:rsid w:val="00916270"/>
    <w:rsid w:val="009162C7"/>
    <w:rsid w:val="00916EC2"/>
    <w:rsid w:val="00916F98"/>
    <w:rsid w:val="00917B6F"/>
    <w:rsid w:val="00920531"/>
    <w:rsid w:val="00920641"/>
    <w:rsid w:val="00920AFE"/>
    <w:rsid w:val="00920D31"/>
    <w:rsid w:val="00920DD4"/>
    <w:rsid w:val="00920E6F"/>
    <w:rsid w:val="00920FB8"/>
    <w:rsid w:val="00921247"/>
    <w:rsid w:val="009212D7"/>
    <w:rsid w:val="00921386"/>
    <w:rsid w:val="009213BD"/>
    <w:rsid w:val="009218DE"/>
    <w:rsid w:val="00922AB6"/>
    <w:rsid w:val="0092305F"/>
    <w:rsid w:val="009230A6"/>
    <w:rsid w:val="0092395C"/>
    <w:rsid w:val="00923A78"/>
    <w:rsid w:val="00923C9D"/>
    <w:rsid w:val="00923F99"/>
    <w:rsid w:val="00924393"/>
    <w:rsid w:val="00924627"/>
    <w:rsid w:val="00924D10"/>
    <w:rsid w:val="00924DFF"/>
    <w:rsid w:val="009250A8"/>
    <w:rsid w:val="00925772"/>
    <w:rsid w:val="00925BE6"/>
    <w:rsid w:val="00925E77"/>
    <w:rsid w:val="00926325"/>
    <w:rsid w:val="0092643C"/>
    <w:rsid w:val="00926697"/>
    <w:rsid w:val="009269AB"/>
    <w:rsid w:val="00926A73"/>
    <w:rsid w:val="00926B77"/>
    <w:rsid w:val="00926EBF"/>
    <w:rsid w:val="00926F50"/>
    <w:rsid w:val="00926F61"/>
    <w:rsid w:val="00926FA9"/>
    <w:rsid w:val="00927167"/>
    <w:rsid w:val="00927272"/>
    <w:rsid w:val="009273DE"/>
    <w:rsid w:val="00927954"/>
    <w:rsid w:val="00930A39"/>
    <w:rsid w:val="009311FD"/>
    <w:rsid w:val="0093123D"/>
    <w:rsid w:val="00931268"/>
    <w:rsid w:val="009317E1"/>
    <w:rsid w:val="00931EC5"/>
    <w:rsid w:val="009323A1"/>
    <w:rsid w:val="009323A5"/>
    <w:rsid w:val="009324B2"/>
    <w:rsid w:val="00933021"/>
    <w:rsid w:val="00933040"/>
    <w:rsid w:val="009330E9"/>
    <w:rsid w:val="009330EF"/>
    <w:rsid w:val="009333E0"/>
    <w:rsid w:val="00933E51"/>
    <w:rsid w:val="00934D97"/>
    <w:rsid w:val="00934DD1"/>
    <w:rsid w:val="00934ED3"/>
    <w:rsid w:val="00935021"/>
    <w:rsid w:val="00935216"/>
    <w:rsid w:val="009357F9"/>
    <w:rsid w:val="00935D15"/>
    <w:rsid w:val="00935D41"/>
    <w:rsid w:val="00936375"/>
    <w:rsid w:val="009364C7"/>
    <w:rsid w:val="00936C1C"/>
    <w:rsid w:val="00936C91"/>
    <w:rsid w:val="009370E2"/>
    <w:rsid w:val="009373A2"/>
    <w:rsid w:val="00937595"/>
    <w:rsid w:val="0093762F"/>
    <w:rsid w:val="00937788"/>
    <w:rsid w:val="009378D4"/>
    <w:rsid w:val="00937B8D"/>
    <w:rsid w:val="00937FEC"/>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F9F"/>
    <w:rsid w:val="0094309D"/>
    <w:rsid w:val="0094409C"/>
    <w:rsid w:val="00944159"/>
    <w:rsid w:val="009449B2"/>
    <w:rsid w:val="00944A78"/>
    <w:rsid w:val="00944A82"/>
    <w:rsid w:val="00944BA5"/>
    <w:rsid w:val="00944F43"/>
    <w:rsid w:val="009450E0"/>
    <w:rsid w:val="00945542"/>
    <w:rsid w:val="00945628"/>
    <w:rsid w:val="00945660"/>
    <w:rsid w:val="00945B05"/>
    <w:rsid w:val="00945E37"/>
    <w:rsid w:val="00946C4D"/>
    <w:rsid w:val="00946F5E"/>
    <w:rsid w:val="00947F12"/>
    <w:rsid w:val="0095019A"/>
    <w:rsid w:val="00950484"/>
    <w:rsid w:val="009505C0"/>
    <w:rsid w:val="00950CA5"/>
    <w:rsid w:val="00950D16"/>
    <w:rsid w:val="00950EFE"/>
    <w:rsid w:val="0095208E"/>
    <w:rsid w:val="0095285B"/>
    <w:rsid w:val="00952A97"/>
    <w:rsid w:val="00952F14"/>
    <w:rsid w:val="00953FE9"/>
    <w:rsid w:val="00954417"/>
    <w:rsid w:val="00954778"/>
    <w:rsid w:val="0095479D"/>
    <w:rsid w:val="0095481C"/>
    <w:rsid w:val="00954951"/>
    <w:rsid w:val="0095526F"/>
    <w:rsid w:val="0095534D"/>
    <w:rsid w:val="00955647"/>
    <w:rsid w:val="00955759"/>
    <w:rsid w:val="009557E2"/>
    <w:rsid w:val="00955EC0"/>
    <w:rsid w:val="00955EE6"/>
    <w:rsid w:val="00956358"/>
    <w:rsid w:val="009565A2"/>
    <w:rsid w:val="009567E6"/>
    <w:rsid w:val="00956ABA"/>
    <w:rsid w:val="00957076"/>
    <w:rsid w:val="00957132"/>
    <w:rsid w:val="009576FD"/>
    <w:rsid w:val="009578EB"/>
    <w:rsid w:val="009578FF"/>
    <w:rsid w:val="00957BE5"/>
    <w:rsid w:val="00957F0A"/>
    <w:rsid w:val="009603CB"/>
    <w:rsid w:val="00960446"/>
    <w:rsid w:val="0096045E"/>
    <w:rsid w:val="009607FC"/>
    <w:rsid w:val="00960D62"/>
    <w:rsid w:val="00960EFE"/>
    <w:rsid w:val="009610ED"/>
    <w:rsid w:val="009615C3"/>
    <w:rsid w:val="00961ABF"/>
    <w:rsid w:val="00961C62"/>
    <w:rsid w:val="00961EE9"/>
    <w:rsid w:val="0096211A"/>
    <w:rsid w:val="00962375"/>
    <w:rsid w:val="00962921"/>
    <w:rsid w:val="00962D84"/>
    <w:rsid w:val="009633BB"/>
    <w:rsid w:val="0096341D"/>
    <w:rsid w:val="00963484"/>
    <w:rsid w:val="0096382E"/>
    <w:rsid w:val="00963A36"/>
    <w:rsid w:val="009643DA"/>
    <w:rsid w:val="0096485F"/>
    <w:rsid w:val="00964AEB"/>
    <w:rsid w:val="00965424"/>
    <w:rsid w:val="0096547F"/>
    <w:rsid w:val="009654E2"/>
    <w:rsid w:val="00965716"/>
    <w:rsid w:val="00965842"/>
    <w:rsid w:val="0096591B"/>
    <w:rsid w:val="00965C1B"/>
    <w:rsid w:val="00965C40"/>
    <w:rsid w:val="0096603B"/>
    <w:rsid w:val="009663D6"/>
    <w:rsid w:val="00966B66"/>
    <w:rsid w:val="00966B9D"/>
    <w:rsid w:val="00966BA6"/>
    <w:rsid w:val="00966F04"/>
    <w:rsid w:val="00966F17"/>
    <w:rsid w:val="00966F93"/>
    <w:rsid w:val="00967354"/>
    <w:rsid w:val="00967633"/>
    <w:rsid w:val="00967A26"/>
    <w:rsid w:val="00967BFF"/>
    <w:rsid w:val="00967F5E"/>
    <w:rsid w:val="00970559"/>
    <w:rsid w:val="009709F1"/>
    <w:rsid w:val="009709FA"/>
    <w:rsid w:val="00970E64"/>
    <w:rsid w:val="00970EB6"/>
    <w:rsid w:val="009711AB"/>
    <w:rsid w:val="009712C8"/>
    <w:rsid w:val="00971592"/>
    <w:rsid w:val="00971617"/>
    <w:rsid w:val="009717F8"/>
    <w:rsid w:val="00971A25"/>
    <w:rsid w:val="00971B9A"/>
    <w:rsid w:val="00971BE1"/>
    <w:rsid w:val="00971DDF"/>
    <w:rsid w:val="0097225C"/>
    <w:rsid w:val="009722EB"/>
    <w:rsid w:val="0097260D"/>
    <w:rsid w:val="009731D6"/>
    <w:rsid w:val="0097335F"/>
    <w:rsid w:val="00973373"/>
    <w:rsid w:val="00973ABE"/>
    <w:rsid w:val="00973FC6"/>
    <w:rsid w:val="00974098"/>
    <w:rsid w:val="00974746"/>
    <w:rsid w:val="00974D36"/>
    <w:rsid w:val="00975119"/>
    <w:rsid w:val="00975228"/>
    <w:rsid w:val="00975E3F"/>
    <w:rsid w:val="009763ED"/>
    <w:rsid w:val="009763F6"/>
    <w:rsid w:val="00976EAA"/>
    <w:rsid w:val="00976F04"/>
    <w:rsid w:val="0097714E"/>
    <w:rsid w:val="00977522"/>
    <w:rsid w:val="009776BA"/>
    <w:rsid w:val="009777F4"/>
    <w:rsid w:val="00977AD8"/>
    <w:rsid w:val="00977C6C"/>
    <w:rsid w:val="00980483"/>
    <w:rsid w:val="00980A10"/>
    <w:rsid w:val="00981130"/>
    <w:rsid w:val="009819B6"/>
    <w:rsid w:val="00982272"/>
    <w:rsid w:val="0098229C"/>
    <w:rsid w:val="00982346"/>
    <w:rsid w:val="0098289D"/>
    <w:rsid w:val="00983061"/>
    <w:rsid w:val="00983273"/>
    <w:rsid w:val="009832BD"/>
    <w:rsid w:val="009835E0"/>
    <w:rsid w:val="009837EA"/>
    <w:rsid w:val="00983D46"/>
    <w:rsid w:val="00983DCA"/>
    <w:rsid w:val="00983E9F"/>
    <w:rsid w:val="009845F9"/>
    <w:rsid w:val="00984F69"/>
    <w:rsid w:val="00985512"/>
    <w:rsid w:val="00985657"/>
    <w:rsid w:val="0098593B"/>
    <w:rsid w:val="00985B4A"/>
    <w:rsid w:val="00985EF7"/>
    <w:rsid w:val="00986050"/>
    <w:rsid w:val="00986093"/>
    <w:rsid w:val="00986146"/>
    <w:rsid w:val="00986734"/>
    <w:rsid w:val="00986B5A"/>
    <w:rsid w:val="00986C94"/>
    <w:rsid w:val="00986CF9"/>
    <w:rsid w:val="0098727B"/>
    <w:rsid w:val="00987304"/>
    <w:rsid w:val="0098733D"/>
    <w:rsid w:val="009873BA"/>
    <w:rsid w:val="00987416"/>
    <w:rsid w:val="0098759E"/>
    <w:rsid w:val="00987630"/>
    <w:rsid w:val="00987991"/>
    <w:rsid w:val="009900FD"/>
    <w:rsid w:val="00990669"/>
    <w:rsid w:val="009907A1"/>
    <w:rsid w:val="0099099F"/>
    <w:rsid w:val="00990A4A"/>
    <w:rsid w:val="00990C0E"/>
    <w:rsid w:val="00990D75"/>
    <w:rsid w:val="00990FF6"/>
    <w:rsid w:val="00991093"/>
    <w:rsid w:val="0099112D"/>
    <w:rsid w:val="0099115A"/>
    <w:rsid w:val="00991477"/>
    <w:rsid w:val="0099163B"/>
    <w:rsid w:val="00992343"/>
    <w:rsid w:val="009928FC"/>
    <w:rsid w:val="00992A0F"/>
    <w:rsid w:val="00992DF5"/>
    <w:rsid w:val="00992E06"/>
    <w:rsid w:val="00992FE9"/>
    <w:rsid w:val="0099307C"/>
    <w:rsid w:val="00993426"/>
    <w:rsid w:val="009934A7"/>
    <w:rsid w:val="0099383D"/>
    <w:rsid w:val="009938B1"/>
    <w:rsid w:val="00993F6A"/>
    <w:rsid w:val="00994165"/>
    <w:rsid w:val="009948D2"/>
    <w:rsid w:val="00994D7C"/>
    <w:rsid w:val="00995735"/>
    <w:rsid w:val="00995868"/>
    <w:rsid w:val="00995F3A"/>
    <w:rsid w:val="00996258"/>
    <w:rsid w:val="00996306"/>
    <w:rsid w:val="00996312"/>
    <w:rsid w:val="00996744"/>
    <w:rsid w:val="009967B7"/>
    <w:rsid w:val="00996F12"/>
    <w:rsid w:val="00996F6C"/>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35C1"/>
    <w:rsid w:val="009A3789"/>
    <w:rsid w:val="009A4489"/>
    <w:rsid w:val="009A45A2"/>
    <w:rsid w:val="009A55FF"/>
    <w:rsid w:val="009A590A"/>
    <w:rsid w:val="009A5A68"/>
    <w:rsid w:val="009A5EF5"/>
    <w:rsid w:val="009A648E"/>
    <w:rsid w:val="009A6919"/>
    <w:rsid w:val="009A6AC7"/>
    <w:rsid w:val="009A6E44"/>
    <w:rsid w:val="009A6E5C"/>
    <w:rsid w:val="009B00BE"/>
    <w:rsid w:val="009B0173"/>
    <w:rsid w:val="009B0408"/>
    <w:rsid w:val="009B07E9"/>
    <w:rsid w:val="009B0843"/>
    <w:rsid w:val="009B0DDF"/>
    <w:rsid w:val="009B0DEE"/>
    <w:rsid w:val="009B1335"/>
    <w:rsid w:val="009B176D"/>
    <w:rsid w:val="009B1C5D"/>
    <w:rsid w:val="009B1E47"/>
    <w:rsid w:val="009B1F39"/>
    <w:rsid w:val="009B2CED"/>
    <w:rsid w:val="009B3054"/>
    <w:rsid w:val="009B32BB"/>
    <w:rsid w:val="009B335D"/>
    <w:rsid w:val="009B37A1"/>
    <w:rsid w:val="009B3A35"/>
    <w:rsid w:val="009B3A70"/>
    <w:rsid w:val="009B3C90"/>
    <w:rsid w:val="009B42A5"/>
    <w:rsid w:val="009B569F"/>
    <w:rsid w:val="009B5762"/>
    <w:rsid w:val="009B5E37"/>
    <w:rsid w:val="009B5F89"/>
    <w:rsid w:val="009B5FCE"/>
    <w:rsid w:val="009B6ED4"/>
    <w:rsid w:val="009B6FE7"/>
    <w:rsid w:val="009B7123"/>
    <w:rsid w:val="009B76E3"/>
    <w:rsid w:val="009B76F9"/>
    <w:rsid w:val="009B7956"/>
    <w:rsid w:val="009B7A72"/>
    <w:rsid w:val="009B7BB8"/>
    <w:rsid w:val="009B7C19"/>
    <w:rsid w:val="009B7E12"/>
    <w:rsid w:val="009B7EF9"/>
    <w:rsid w:val="009C0063"/>
    <w:rsid w:val="009C009A"/>
    <w:rsid w:val="009C07FF"/>
    <w:rsid w:val="009C0E9B"/>
    <w:rsid w:val="009C1063"/>
    <w:rsid w:val="009C126A"/>
    <w:rsid w:val="009C135F"/>
    <w:rsid w:val="009C15AA"/>
    <w:rsid w:val="009C16C7"/>
    <w:rsid w:val="009C1D4C"/>
    <w:rsid w:val="009C1D9D"/>
    <w:rsid w:val="009C1EDA"/>
    <w:rsid w:val="009C2264"/>
    <w:rsid w:val="009C26EB"/>
    <w:rsid w:val="009C2DD2"/>
    <w:rsid w:val="009C2FF0"/>
    <w:rsid w:val="009C34B0"/>
    <w:rsid w:val="009C3643"/>
    <w:rsid w:val="009C3982"/>
    <w:rsid w:val="009C3DE7"/>
    <w:rsid w:val="009C4196"/>
    <w:rsid w:val="009C441F"/>
    <w:rsid w:val="009C446D"/>
    <w:rsid w:val="009C4A07"/>
    <w:rsid w:val="009C4B8E"/>
    <w:rsid w:val="009C5032"/>
    <w:rsid w:val="009C51D5"/>
    <w:rsid w:val="009C543C"/>
    <w:rsid w:val="009C5992"/>
    <w:rsid w:val="009C599A"/>
    <w:rsid w:val="009C5E83"/>
    <w:rsid w:val="009C5EFF"/>
    <w:rsid w:val="009C650E"/>
    <w:rsid w:val="009C6A03"/>
    <w:rsid w:val="009C6D14"/>
    <w:rsid w:val="009C70DB"/>
    <w:rsid w:val="009C73B3"/>
    <w:rsid w:val="009C774A"/>
    <w:rsid w:val="009C77DD"/>
    <w:rsid w:val="009C78FB"/>
    <w:rsid w:val="009C7F4D"/>
    <w:rsid w:val="009C7FBB"/>
    <w:rsid w:val="009D0459"/>
    <w:rsid w:val="009D04E0"/>
    <w:rsid w:val="009D07F7"/>
    <w:rsid w:val="009D09A9"/>
    <w:rsid w:val="009D09CD"/>
    <w:rsid w:val="009D0B8D"/>
    <w:rsid w:val="009D0BCB"/>
    <w:rsid w:val="009D0DA2"/>
    <w:rsid w:val="009D15B5"/>
    <w:rsid w:val="009D197E"/>
    <w:rsid w:val="009D19BC"/>
    <w:rsid w:val="009D1DA1"/>
    <w:rsid w:val="009D1F81"/>
    <w:rsid w:val="009D2348"/>
    <w:rsid w:val="009D23EC"/>
    <w:rsid w:val="009D2C0E"/>
    <w:rsid w:val="009D2EA8"/>
    <w:rsid w:val="009D2F0C"/>
    <w:rsid w:val="009D3306"/>
    <w:rsid w:val="009D3578"/>
    <w:rsid w:val="009D36CF"/>
    <w:rsid w:val="009D3790"/>
    <w:rsid w:val="009D3A5F"/>
    <w:rsid w:val="009D3FFB"/>
    <w:rsid w:val="009D4D62"/>
    <w:rsid w:val="009D4F3A"/>
    <w:rsid w:val="009D4F88"/>
    <w:rsid w:val="009D5193"/>
    <w:rsid w:val="009D55B5"/>
    <w:rsid w:val="009D5B61"/>
    <w:rsid w:val="009D5C32"/>
    <w:rsid w:val="009D5C56"/>
    <w:rsid w:val="009D5F99"/>
    <w:rsid w:val="009D6106"/>
    <w:rsid w:val="009D6472"/>
    <w:rsid w:val="009D64DE"/>
    <w:rsid w:val="009D6B9E"/>
    <w:rsid w:val="009D6F94"/>
    <w:rsid w:val="009D714D"/>
    <w:rsid w:val="009D73D7"/>
    <w:rsid w:val="009D7925"/>
    <w:rsid w:val="009D79F4"/>
    <w:rsid w:val="009D7ACF"/>
    <w:rsid w:val="009D7D19"/>
    <w:rsid w:val="009D7D1C"/>
    <w:rsid w:val="009E05C6"/>
    <w:rsid w:val="009E126D"/>
    <w:rsid w:val="009E16C9"/>
    <w:rsid w:val="009E2021"/>
    <w:rsid w:val="009E2AE8"/>
    <w:rsid w:val="009E2FFB"/>
    <w:rsid w:val="009E33D7"/>
    <w:rsid w:val="009E3775"/>
    <w:rsid w:val="009E3CD1"/>
    <w:rsid w:val="009E3DEE"/>
    <w:rsid w:val="009E4030"/>
    <w:rsid w:val="009E422B"/>
    <w:rsid w:val="009E4E0A"/>
    <w:rsid w:val="009E5041"/>
    <w:rsid w:val="009E5520"/>
    <w:rsid w:val="009E5AF5"/>
    <w:rsid w:val="009E5CB4"/>
    <w:rsid w:val="009E5CE9"/>
    <w:rsid w:val="009E5D6F"/>
    <w:rsid w:val="009E5EB5"/>
    <w:rsid w:val="009E6D9B"/>
    <w:rsid w:val="009E6F05"/>
    <w:rsid w:val="009E70CF"/>
    <w:rsid w:val="009E74F0"/>
    <w:rsid w:val="009E7553"/>
    <w:rsid w:val="009E75A1"/>
    <w:rsid w:val="009E7919"/>
    <w:rsid w:val="009E7F23"/>
    <w:rsid w:val="009F0192"/>
    <w:rsid w:val="009F028B"/>
    <w:rsid w:val="009F061B"/>
    <w:rsid w:val="009F0768"/>
    <w:rsid w:val="009F102A"/>
    <w:rsid w:val="009F151C"/>
    <w:rsid w:val="009F1521"/>
    <w:rsid w:val="009F17E4"/>
    <w:rsid w:val="009F2524"/>
    <w:rsid w:val="009F2A19"/>
    <w:rsid w:val="009F2CD2"/>
    <w:rsid w:val="009F3016"/>
    <w:rsid w:val="009F3326"/>
    <w:rsid w:val="009F3661"/>
    <w:rsid w:val="009F36E2"/>
    <w:rsid w:val="009F371F"/>
    <w:rsid w:val="009F37F9"/>
    <w:rsid w:val="009F3FDD"/>
    <w:rsid w:val="009F40E4"/>
    <w:rsid w:val="009F425B"/>
    <w:rsid w:val="009F4983"/>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A0097D"/>
    <w:rsid w:val="00A00A9D"/>
    <w:rsid w:val="00A00BC7"/>
    <w:rsid w:val="00A00BD2"/>
    <w:rsid w:val="00A00DF0"/>
    <w:rsid w:val="00A00E56"/>
    <w:rsid w:val="00A00FC0"/>
    <w:rsid w:val="00A012AD"/>
    <w:rsid w:val="00A0154B"/>
    <w:rsid w:val="00A01BBF"/>
    <w:rsid w:val="00A01CB4"/>
    <w:rsid w:val="00A01DB4"/>
    <w:rsid w:val="00A021AB"/>
    <w:rsid w:val="00A027F3"/>
    <w:rsid w:val="00A03366"/>
    <w:rsid w:val="00A0339D"/>
    <w:rsid w:val="00A033F2"/>
    <w:rsid w:val="00A03407"/>
    <w:rsid w:val="00A03978"/>
    <w:rsid w:val="00A03AB1"/>
    <w:rsid w:val="00A04D7E"/>
    <w:rsid w:val="00A051D9"/>
    <w:rsid w:val="00A051ED"/>
    <w:rsid w:val="00A05464"/>
    <w:rsid w:val="00A0556F"/>
    <w:rsid w:val="00A05DF3"/>
    <w:rsid w:val="00A06650"/>
    <w:rsid w:val="00A06ECB"/>
    <w:rsid w:val="00A06FF5"/>
    <w:rsid w:val="00A07E08"/>
    <w:rsid w:val="00A10538"/>
    <w:rsid w:val="00A10ABC"/>
    <w:rsid w:val="00A10B65"/>
    <w:rsid w:val="00A10C10"/>
    <w:rsid w:val="00A10D79"/>
    <w:rsid w:val="00A10E0A"/>
    <w:rsid w:val="00A10EC0"/>
    <w:rsid w:val="00A11535"/>
    <w:rsid w:val="00A11968"/>
    <w:rsid w:val="00A11E56"/>
    <w:rsid w:val="00A11FFC"/>
    <w:rsid w:val="00A12137"/>
    <w:rsid w:val="00A125A5"/>
    <w:rsid w:val="00A12798"/>
    <w:rsid w:val="00A12C53"/>
    <w:rsid w:val="00A13518"/>
    <w:rsid w:val="00A13A09"/>
    <w:rsid w:val="00A13AA7"/>
    <w:rsid w:val="00A13DD3"/>
    <w:rsid w:val="00A13E1D"/>
    <w:rsid w:val="00A14409"/>
    <w:rsid w:val="00A1455A"/>
    <w:rsid w:val="00A1460F"/>
    <w:rsid w:val="00A14DEE"/>
    <w:rsid w:val="00A153BE"/>
    <w:rsid w:val="00A158A4"/>
    <w:rsid w:val="00A15DC3"/>
    <w:rsid w:val="00A15DEE"/>
    <w:rsid w:val="00A15E03"/>
    <w:rsid w:val="00A16046"/>
    <w:rsid w:val="00A16462"/>
    <w:rsid w:val="00A167B5"/>
    <w:rsid w:val="00A169F2"/>
    <w:rsid w:val="00A16DBE"/>
    <w:rsid w:val="00A17119"/>
    <w:rsid w:val="00A1728F"/>
    <w:rsid w:val="00A175F5"/>
    <w:rsid w:val="00A17947"/>
    <w:rsid w:val="00A179E0"/>
    <w:rsid w:val="00A17C4F"/>
    <w:rsid w:val="00A17DC9"/>
    <w:rsid w:val="00A20653"/>
    <w:rsid w:val="00A20A39"/>
    <w:rsid w:val="00A20DB8"/>
    <w:rsid w:val="00A213F9"/>
    <w:rsid w:val="00A21C73"/>
    <w:rsid w:val="00A229C8"/>
    <w:rsid w:val="00A22B47"/>
    <w:rsid w:val="00A22D63"/>
    <w:rsid w:val="00A237C7"/>
    <w:rsid w:val="00A238BD"/>
    <w:rsid w:val="00A23C29"/>
    <w:rsid w:val="00A23DCA"/>
    <w:rsid w:val="00A240D8"/>
    <w:rsid w:val="00A241F8"/>
    <w:rsid w:val="00A243E4"/>
    <w:rsid w:val="00A244B2"/>
    <w:rsid w:val="00A2459D"/>
    <w:rsid w:val="00A24691"/>
    <w:rsid w:val="00A249FC"/>
    <w:rsid w:val="00A24BA7"/>
    <w:rsid w:val="00A24E23"/>
    <w:rsid w:val="00A250D5"/>
    <w:rsid w:val="00A2566C"/>
    <w:rsid w:val="00A25F05"/>
    <w:rsid w:val="00A26491"/>
    <w:rsid w:val="00A26825"/>
    <w:rsid w:val="00A26A32"/>
    <w:rsid w:val="00A26CF8"/>
    <w:rsid w:val="00A2772A"/>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38D"/>
    <w:rsid w:val="00A324CF"/>
    <w:rsid w:val="00A32E8B"/>
    <w:rsid w:val="00A32ED6"/>
    <w:rsid w:val="00A32F6A"/>
    <w:rsid w:val="00A33518"/>
    <w:rsid w:val="00A33776"/>
    <w:rsid w:val="00A338DC"/>
    <w:rsid w:val="00A33CCB"/>
    <w:rsid w:val="00A344A5"/>
    <w:rsid w:val="00A346C3"/>
    <w:rsid w:val="00A34AEB"/>
    <w:rsid w:val="00A34CB0"/>
    <w:rsid w:val="00A34D4A"/>
    <w:rsid w:val="00A34DED"/>
    <w:rsid w:val="00A34FB8"/>
    <w:rsid w:val="00A351B8"/>
    <w:rsid w:val="00A353A7"/>
    <w:rsid w:val="00A35625"/>
    <w:rsid w:val="00A35BB8"/>
    <w:rsid w:val="00A35C09"/>
    <w:rsid w:val="00A36092"/>
    <w:rsid w:val="00A36155"/>
    <w:rsid w:val="00A3629E"/>
    <w:rsid w:val="00A365AD"/>
    <w:rsid w:val="00A365ED"/>
    <w:rsid w:val="00A367E9"/>
    <w:rsid w:val="00A368FA"/>
    <w:rsid w:val="00A36A62"/>
    <w:rsid w:val="00A36CCE"/>
    <w:rsid w:val="00A37ABD"/>
    <w:rsid w:val="00A400E2"/>
    <w:rsid w:val="00A40192"/>
    <w:rsid w:val="00A401C3"/>
    <w:rsid w:val="00A4020E"/>
    <w:rsid w:val="00A40680"/>
    <w:rsid w:val="00A40AE9"/>
    <w:rsid w:val="00A40CEA"/>
    <w:rsid w:val="00A41605"/>
    <w:rsid w:val="00A4189C"/>
    <w:rsid w:val="00A41E9A"/>
    <w:rsid w:val="00A42300"/>
    <w:rsid w:val="00A42A85"/>
    <w:rsid w:val="00A42CCA"/>
    <w:rsid w:val="00A42D07"/>
    <w:rsid w:val="00A43241"/>
    <w:rsid w:val="00A437E8"/>
    <w:rsid w:val="00A44B43"/>
    <w:rsid w:val="00A44DA3"/>
    <w:rsid w:val="00A4503E"/>
    <w:rsid w:val="00A450C0"/>
    <w:rsid w:val="00A4513E"/>
    <w:rsid w:val="00A45258"/>
    <w:rsid w:val="00A452F8"/>
    <w:rsid w:val="00A45468"/>
    <w:rsid w:val="00A45CA5"/>
    <w:rsid w:val="00A47127"/>
    <w:rsid w:val="00A471A8"/>
    <w:rsid w:val="00A4724F"/>
    <w:rsid w:val="00A47500"/>
    <w:rsid w:val="00A475C4"/>
    <w:rsid w:val="00A4791B"/>
    <w:rsid w:val="00A47EB3"/>
    <w:rsid w:val="00A47EFF"/>
    <w:rsid w:val="00A50268"/>
    <w:rsid w:val="00A507D4"/>
    <w:rsid w:val="00A50A48"/>
    <w:rsid w:val="00A50C9C"/>
    <w:rsid w:val="00A50D17"/>
    <w:rsid w:val="00A50D36"/>
    <w:rsid w:val="00A51180"/>
    <w:rsid w:val="00A511F5"/>
    <w:rsid w:val="00A51242"/>
    <w:rsid w:val="00A51522"/>
    <w:rsid w:val="00A51573"/>
    <w:rsid w:val="00A51A5E"/>
    <w:rsid w:val="00A51B02"/>
    <w:rsid w:val="00A51B4A"/>
    <w:rsid w:val="00A51EB8"/>
    <w:rsid w:val="00A52895"/>
    <w:rsid w:val="00A529EA"/>
    <w:rsid w:val="00A52D41"/>
    <w:rsid w:val="00A52D7D"/>
    <w:rsid w:val="00A52F10"/>
    <w:rsid w:val="00A53544"/>
    <w:rsid w:val="00A539A5"/>
    <w:rsid w:val="00A53BE6"/>
    <w:rsid w:val="00A53DA0"/>
    <w:rsid w:val="00A53F78"/>
    <w:rsid w:val="00A5404D"/>
    <w:rsid w:val="00A54542"/>
    <w:rsid w:val="00A547B8"/>
    <w:rsid w:val="00A549FB"/>
    <w:rsid w:val="00A54F50"/>
    <w:rsid w:val="00A555A7"/>
    <w:rsid w:val="00A56458"/>
    <w:rsid w:val="00A564FA"/>
    <w:rsid w:val="00A56889"/>
    <w:rsid w:val="00A5765D"/>
    <w:rsid w:val="00A57812"/>
    <w:rsid w:val="00A579BD"/>
    <w:rsid w:val="00A57E0B"/>
    <w:rsid w:val="00A60233"/>
    <w:rsid w:val="00A607CB"/>
    <w:rsid w:val="00A6244B"/>
    <w:rsid w:val="00A62CAC"/>
    <w:rsid w:val="00A631A0"/>
    <w:rsid w:val="00A6336C"/>
    <w:rsid w:val="00A6351F"/>
    <w:rsid w:val="00A636E7"/>
    <w:rsid w:val="00A63809"/>
    <w:rsid w:val="00A63994"/>
    <w:rsid w:val="00A63AC1"/>
    <w:rsid w:val="00A63AC5"/>
    <w:rsid w:val="00A63D70"/>
    <w:rsid w:val="00A63DB9"/>
    <w:rsid w:val="00A64278"/>
    <w:rsid w:val="00A64434"/>
    <w:rsid w:val="00A64A32"/>
    <w:rsid w:val="00A64A4F"/>
    <w:rsid w:val="00A64A6E"/>
    <w:rsid w:val="00A6509C"/>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C9"/>
    <w:rsid w:val="00A71137"/>
    <w:rsid w:val="00A71140"/>
    <w:rsid w:val="00A7116B"/>
    <w:rsid w:val="00A7205E"/>
    <w:rsid w:val="00A72658"/>
    <w:rsid w:val="00A72F45"/>
    <w:rsid w:val="00A73FAC"/>
    <w:rsid w:val="00A74346"/>
    <w:rsid w:val="00A7434D"/>
    <w:rsid w:val="00A7454F"/>
    <w:rsid w:val="00A74692"/>
    <w:rsid w:val="00A74AB1"/>
    <w:rsid w:val="00A74C25"/>
    <w:rsid w:val="00A74DC3"/>
    <w:rsid w:val="00A753DD"/>
    <w:rsid w:val="00A75562"/>
    <w:rsid w:val="00A75A52"/>
    <w:rsid w:val="00A7614B"/>
    <w:rsid w:val="00A7618B"/>
    <w:rsid w:val="00A7640B"/>
    <w:rsid w:val="00A76EAF"/>
    <w:rsid w:val="00A76EF5"/>
    <w:rsid w:val="00A773A8"/>
    <w:rsid w:val="00A7778B"/>
    <w:rsid w:val="00A77F5A"/>
    <w:rsid w:val="00A80094"/>
    <w:rsid w:val="00A803BC"/>
    <w:rsid w:val="00A8045F"/>
    <w:rsid w:val="00A804EB"/>
    <w:rsid w:val="00A80514"/>
    <w:rsid w:val="00A8095D"/>
    <w:rsid w:val="00A80969"/>
    <w:rsid w:val="00A80B38"/>
    <w:rsid w:val="00A80DEA"/>
    <w:rsid w:val="00A81047"/>
    <w:rsid w:val="00A81189"/>
    <w:rsid w:val="00A818E3"/>
    <w:rsid w:val="00A82F2A"/>
    <w:rsid w:val="00A8322E"/>
    <w:rsid w:val="00A83630"/>
    <w:rsid w:val="00A83F85"/>
    <w:rsid w:val="00A84259"/>
    <w:rsid w:val="00A842FD"/>
    <w:rsid w:val="00A846C8"/>
    <w:rsid w:val="00A8494B"/>
    <w:rsid w:val="00A84AF5"/>
    <w:rsid w:val="00A84B61"/>
    <w:rsid w:val="00A84D06"/>
    <w:rsid w:val="00A852D7"/>
    <w:rsid w:val="00A85798"/>
    <w:rsid w:val="00A85836"/>
    <w:rsid w:val="00A859E8"/>
    <w:rsid w:val="00A8604E"/>
    <w:rsid w:val="00A8609D"/>
    <w:rsid w:val="00A862BE"/>
    <w:rsid w:val="00A869B8"/>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2BCB"/>
    <w:rsid w:val="00A93181"/>
    <w:rsid w:val="00A936AC"/>
    <w:rsid w:val="00A938E6"/>
    <w:rsid w:val="00A93CCF"/>
    <w:rsid w:val="00A93DF9"/>
    <w:rsid w:val="00A93EAC"/>
    <w:rsid w:val="00A940D8"/>
    <w:rsid w:val="00A948E0"/>
    <w:rsid w:val="00A94C17"/>
    <w:rsid w:val="00A94E4E"/>
    <w:rsid w:val="00A9521A"/>
    <w:rsid w:val="00A95362"/>
    <w:rsid w:val="00A95514"/>
    <w:rsid w:val="00A95821"/>
    <w:rsid w:val="00A958A8"/>
    <w:rsid w:val="00A95BD5"/>
    <w:rsid w:val="00A95C53"/>
    <w:rsid w:val="00A96379"/>
    <w:rsid w:val="00A9654B"/>
    <w:rsid w:val="00A9661B"/>
    <w:rsid w:val="00A967EA"/>
    <w:rsid w:val="00A96A61"/>
    <w:rsid w:val="00A96A67"/>
    <w:rsid w:val="00A96C0F"/>
    <w:rsid w:val="00A96F15"/>
    <w:rsid w:val="00A96F78"/>
    <w:rsid w:val="00A97146"/>
    <w:rsid w:val="00A97239"/>
    <w:rsid w:val="00A97363"/>
    <w:rsid w:val="00A978E6"/>
    <w:rsid w:val="00A979E1"/>
    <w:rsid w:val="00AA04A3"/>
    <w:rsid w:val="00AA0846"/>
    <w:rsid w:val="00AA0B9E"/>
    <w:rsid w:val="00AA1087"/>
    <w:rsid w:val="00AA11DC"/>
    <w:rsid w:val="00AA161A"/>
    <w:rsid w:val="00AA20FB"/>
    <w:rsid w:val="00AA22E4"/>
    <w:rsid w:val="00AA247C"/>
    <w:rsid w:val="00AA25A9"/>
    <w:rsid w:val="00AA26D9"/>
    <w:rsid w:val="00AA278A"/>
    <w:rsid w:val="00AA2E68"/>
    <w:rsid w:val="00AA3183"/>
    <w:rsid w:val="00AA339B"/>
    <w:rsid w:val="00AA3803"/>
    <w:rsid w:val="00AA400A"/>
    <w:rsid w:val="00AA4232"/>
    <w:rsid w:val="00AA4480"/>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BC3"/>
    <w:rsid w:val="00AB0803"/>
    <w:rsid w:val="00AB0A32"/>
    <w:rsid w:val="00AB0B90"/>
    <w:rsid w:val="00AB0E56"/>
    <w:rsid w:val="00AB0ED5"/>
    <w:rsid w:val="00AB1017"/>
    <w:rsid w:val="00AB1190"/>
    <w:rsid w:val="00AB1660"/>
    <w:rsid w:val="00AB18AC"/>
    <w:rsid w:val="00AB1A88"/>
    <w:rsid w:val="00AB1E28"/>
    <w:rsid w:val="00AB1EB7"/>
    <w:rsid w:val="00AB27E1"/>
    <w:rsid w:val="00AB2E65"/>
    <w:rsid w:val="00AB3020"/>
    <w:rsid w:val="00AB3A15"/>
    <w:rsid w:val="00AB3CD1"/>
    <w:rsid w:val="00AB44FB"/>
    <w:rsid w:val="00AB45BC"/>
    <w:rsid w:val="00AB4E26"/>
    <w:rsid w:val="00AB4ECC"/>
    <w:rsid w:val="00AB4EF1"/>
    <w:rsid w:val="00AB4F0F"/>
    <w:rsid w:val="00AB53E3"/>
    <w:rsid w:val="00AB60E2"/>
    <w:rsid w:val="00AB62BA"/>
    <w:rsid w:val="00AB6600"/>
    <w:rsid w:val="00AB6601"/>
    <w:rsid w:val="00AB674E"/>
    <w:rsid w:val="00AB6B37"/>
    <w:rsid w:val="00AB6B6F"/>
    <w:rsid w:val="00AB6D79"/>
    <w:rsid w:val="00AB709E"/>
    <w:rsid w:val="00AB7428"/>
    <w:rsid w:val="00AB75A5"/>
    <w:rsid w:val="00AB7806"/>
    <w:rsid w:val="00AC02C1"/>
    <w:rsid w:val="00AC0AB6"/>
    <w:rsid w:val="00AC0ADF"/>
    <w:rsid w:val="00AC0EF5"/>
    <w:rsid w:val="00AC10AD"/>
    <w:rsid w:val="00AC10E0"/>
    <w:rsid w:val="00AC1110"/>
    <w:rsid w:val="00AC1E55"/>
    <w:rsid w:val="00AC2337"/>
    <w:rsid w:val="00AC24D6"/>
    <w:rsid w:val="00AC2AD3"/>
    <w:rsid w:val="00AC2F9B"/>
    <w:rsid w:val="00AC3640"/>
    <w:rsid w:val="00AC3B9E"/>
    <w:rsid w:val="00AC3C59"/>
    <w:rsid w:val="00AC3D06"/>
    <w:rsid w:val="00AC3E99"/>
    <w:rsid w:val="00AC41DC"/>
    <w:rsid w:val="00AC429F"/>
    <w:rsid w:val="00AC4EB2"/>
    <w:rsid w:val="00AC5478"/>
    <w:rsid w:val="00AC56F7"/>
    <w:rsid w:val="00AC5798"/>
    <w:rsid w:val="00AC597A"/>
    <w:rsid w:val="00AC598F"/>
    <w:rsid w:val="00AC5A8D"/>
    <w:rsid w:val="00AC5CAB"/>
    <w:rsid w:val="00AC5D88"/>
    <w:rsid w:val="00AC5EC0"/>
    <w:rsid w:val="00AC5F3E"/>
    <w:rsid w:val="00AC60B4"/>
    <w:rsid w:val="00AC65FC"/>
    <w:rsid w:val="00AC6710"/>
    <w:rsid w:val="00AC67B6"/>
    <w:rsid w:val="00AC67F7"/>
    <w:rsid w:val="00AC69ED"/>
    <w:rsid w:val="00AC6CD3"/>
    <w:rsid w:val="00AC6D2A"/>
    <w:rsid w:val="00AC752A"/>
    <w:rsid w:val="00AC76A2"/>
    <w:rsid w:val="00AC7847"/>
    <w:rsid w:val="00AC7CA4"/>
    <w:rsid w:val="00AC7D98"/>
    <w:rsid w:val="00AD00C5"/>
    <w:rsid w:val="00AD03A5"/>
    <w:rsid w:val="00AD093F"/>
    <w:rsid w:val="00AD1214"/>
    <w:rsid w:val="00AD121E"/>
    <w:rsid w:val="00AD1498"/>
    <w:rsid w:val="00AD165F"/>
    <w:rsid w:val="00AD1C47"/>
    <w:rsid w:val="00AD1D3F"/>
    <w:rsid w:val="00AD1E7B"/>
    <w:rsid w:val="00AD2794"/>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51CE"/>
    <w:rsid w:val="00AD527C"/>
    <w:rsid w:val="00AD54EF"/>
    <w:rsid w:val="00AD592C"/>
    <w:rsid w:val="00AD5A99"/>
    <w:rsid w:val="00AD6232"/>
    <w:rsid w:val="00AD6450"/>
    <w:rsid w:val="00AD663F"/>
    <w:rsid w:val="00AD673E"/>
    <w:rsid w:val="00AD69FF"/>
    <w:rsid w:val="00AD6A38"/>
    <w:rsid w:val="00AD6BB3"/>
    <w:rsid w:val="00AD6F0B"/>
    <w:rsid w:val="00AD702B"/>
    <w:rsid w:val="00AD723F"/>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E3"/>
    <w:rsid w:val="00AE3B56"/>
    <w:rsid w:val="00AE3DE1"/>
    <w:rsid w:val="00AE3F44"/>
    <w:rsid w:val="00AE3FD8"/>
    <w:rsid w:val="00AE4065"/>
    <w:rsid w:val="00AE415A"/>
    <w:rsid w:val="00AE43A7"/>
    <w:rsid w:val="00AE4669"/>
    <w:rsid w:val="00AE4A67"/>
    <w:rsid w:val="00AE5439"/>
    <w:rsid w:val="00AE54B8"/>
    <w:rsid w:val="00AE61B2"/>
    <w:rsid w:val="00AE6455"/>
    <w:rsid w:val="00AE678F"/>
    <w:rsid w:val="00AE76AB"/>
    <w:rsid w:val="00AE770F"/>
    <w:rsid w:val="00AE78D1"/>
    <w:rsid w:val="00AE7F89"/>
    <w:rsid w:val="00AF0403"/>
    <w:rsid w:val="00AF07D0"/>
    <w:rsid w:val="00AF0871"/>
    <w:rsid w:val="00AF0B6F"/>
    <w:rsid w:val="00AF0FBA"/>
    <w:rsid w:val="00AF1146"/>
    <w:rsid w:val="00AF168E"/>
    <w:rsid w:val="00AF1E0E"/>
    <w:rsid w:val="00AF25BB"/>
    <w:rsid w:val="00AF2BFA"/>
    <w:rsid w:val="00AF2D13"/>
    <w:rsid w:val="00AF2D54"/>
    <w:rsid w:val="00AF2E3B"/>
    <w:rsid w:val="00AF2EF7"/>
    <w:rsid w:val="00AF3369"/>
    <w:rsid w:val="00AF3458"/>
    <w:rsid w:val="00AF3F7B"/>
    <w:rsid w:val="00AF42B4"/>
    <w:rsid w:val="00AF4795"/>
    <w:rsid w:val="00AF4B8A"/>
    <w:rsid w:val="00AF4F1B"/>
    <w:rsid w:val="00AF5136"/>
    <w:rsid w:val="00AF5498"/>
    <w:rsid w:val="00AF5EC6"/>
    <w:rsid w:val="00AF6753"/>
    <w:rsid w:val="00AF6990"/>
    <w:rsid w:val="00AF6B08"/>
    <w:rsid w:val="00AF6C38"/>
    <w:rsid w:val="00AF6E8A"/>
    <w:rsid w:val="00AF7213"/>
    <w:rsid w:val="00AF7653"/>
    <w:rsid w:val="00AF7771"/>
    <w:rsid w:val="00AF7D92"/>
    <w:rsid w:val="00B00838"/>
    <w:rsid w:val="00B00A70"/>
    <w:rsid w:val="00B00B78"/>
    <w:rsid w:val="00B00E3C"/>
    <w:rsid w:val="00B011CC"/>
    <w:rsid w:val="00B02018"/>
    <w:rsid w:val="00B022C6"/>
    <w:rsid w:val="00B02321"/>
    <w:rsid w:val="00B0329F"/>
    <w:rsid w:val="00B03BDD"/>
    <w:rsid w:val="00B04048"/>
    <w:rsid w:val="00B04AD6"/>
    <w:rsid w:val="00B04CAB"/>
    <w:rsid w:val="00B04F3D"/>
    <w:rsid w:val="00B056AF"/>
    <w:rsid w:val="00B05702"/>
    <w:rsid w:val="00B05C39"/>
    <w:rsid w:val="00B06DD9"/>
    <w:rsid w:val="00B06E52"/>
    <w:rsid w:val="00B06EB1"/>
    <w:rsid w:val="00B06EF5"/>
    <w:rsid w:val="00B0736C"/>
    <w:rsid w:val="00B073A9"/>
    <w:rsid w:val="00B07CD6"/>
    <w:rsid w:val="00B07E52"/>
    <w:rsid w:val="00B10010"/>
    <w:rsid w:val="00B10350"/>
    <w:rsid w:val="00B1047A"/>
    <w:rsid w:val="00B108B5"/>
    <w:rsid w:val="00B1098E"/>
    <w:rsid w:val="00B10C48"/>
    <w:rsid w:val="00B10F99"/>
    <w:rsid w:val="00B11775"/>
    <w:rsid w:val="00B118DC"/>
    <w:rsid w:val="00B119FD"/>
    <w:rsid w:val="00B11E83"/>
    <w:rsid w:val="00B1232F"/>
    <w:rsid w:val="00B12365"/>
    <w:rsid w:val="00B12F75"/>
    <w:rsid w:val="00B1302D"/>
    <w:rsid w:val="00B13097"/>
    <w:rsid w:val="00B1331E"/>
    <w:rsid w:val="00B13509"/>
    <w:rsid w:val="00B136FE"/>
    <w:rsid w:val="00B13C09"/>
    <w:rsid w:val="00B13DA3"/>
    <w:rsid w:val="00B142B6"/>
    <w:rsid w:val="00B144B4"/>
    <w:rsid w:val="00B1469E"/>
    <w:rsid w:val="00B14778"/>
    <w:rsid w:val="00B14DCA"/>
    <w:rsid w:val="00B1513F"/>
    <w:rsid w:val="00B15345"/>
    <w:rsid w:val="00B1558D"/>
    <w:rsid w:val="00B15B89"/>
    <w:rsid w:val="00B1650B"/>
    <w:rsid w:val="00B165AA"/>
    <w:rsid w:val="00B1668E"/>
    <w:rsid w:val="00B1697D"/>
    <w:rsid w:val="00B16B11"/>
    <w:rsid w:val="00B16C95"/>
    <w:rsid w:val="00B1717A"/>
    <w:rsid w:val="00B1727F"/>
    <w:rsid w:val="00B1746F"/>
    <w:rsid w:val="00B2032E"/>
    <w:rsid w:val="00B203BA"/>
    <w:rsid w:val="00B2066C"/>
    <w:rsid w:val="00B20725"/>
    <w:rsid w:val="00B2087E"/>
    <w:rsid w:val="00B20A32"/>
    <w:rsid w:val="00B20B11"/>
    <w:rsid w:val="00B20B94"/>
    <w:rsid w:val="00B20DA0"/>
    <w:rsid w:val="00B20ED4"/>
    <w:rsid w:val="00B21C8A"/>
    <w:rsid w:val="00B221A7"/>
    <w:rsid w:val="00B221FA"/>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5019"/>
    <w:rsid w:val="00B250F0"/>
    <w:rsid w:val="00B25A0E"/>
    <w:rsid w:val="00B26265"/>
    <w:rsid w:val="00B2628E"/>
    <w:rsid w:val="00B266B0"/>
    <w:rsid w:val="00B267B1"/>
    <w:rsid w:val="00B26832"/>
    <w:rsid w:val="00B269FF"/>
    <w:rsid w:val="00B26B85"/>
    <w:rsid w:val="00B26C73"/>
    <w:rsid w:val="00B26CF2"/>
    <w:rsid w:val="00B27447"/>
    <w:rsid w:val="00B278EC"/>
    <w:rsid w:val="00B27921"/>
    <w:rsid w:val="00B2799D"/>
    <w:rsid w:val="00B279C1"/>
    <w:rsid w:val="00B27A44"/>
    <w:rsid w:val="00B27D04"/>
    <w:rsid w:val="00B27DA5"/>
    <w:rsid w:val="00B3000E"/>
    <w:rsid w:val="00B300B7"/>
    <w:rsid w:val="00B3099E"/>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5FA1"/>
    <w:rsid w:val="00B3631A"/>
    <w:rsid w:val="00B36B53"/>
    <w:rsid w:val="00B36F27"/>
    <w:rsid w:val="00B3735B"/>
    <w:rsid w:val="00B37F57"/>
    <w:rsid w:val="00B405FC"/>
    <w:rsid w:val="00B406D6"/>
    <w:rsid w:val="00B40A96"/>
    <w:rsid w:val="00B414AE"/>
    <w:rsid w:val="00B4184B"/>
    <w:rsid w:val="00B41A9F"/>
    <w:rsid w:val="00B41FF2"/>
    <w:rsid w:val="00B422A7"/>
    <w:rsid w:val="00B423C7"/>
    <w:rsid w:val="00B42A32"/>
    <w:rsid w:val="00B42D65"/>
    <w:rsid w:val="00B42D75"/>
    <w:rsid w:val="00B42FA6"/>
    <w:rsid w:val="00B43264"/>
    <w:rsid w:val="00B432F5"/>
    <w:rsid w:val="00B43457"/>
    <w:rsid w:val="00B4351F"/>
    <w:rsid w:val="00B4399E"/>
    <w:rsid w:val="00B439AB"/>
    <w:rsid w:val="00B43A16"/>
    <w:rsid w:val="00B43CFE"/>
    <w:rsid w:val="00B44C3B"/>
    <w:rsid w:val="00B44D7A"/>
    <w:rsid w:val="00B44E83"/>
    <w:rsid w:val="00B44FB4"/>
    <w:rsid w:val="00B45CE1"/>
    <w:rsid w:val="00B45EE8"/>
    <w:rsid w:val="00B46032"/>
    <w:rsid w:val="00B463E1"/>
    <w:rsid w:val="00B463F8"/>
    <w:rsid w:val="00B46439"/>
    <w:rsid w:val="00B4680E"/>
    <w:rsid w:val="00B46A75"/>
    <w:rsid w:val="00B46ABA"/>
    <w:rsid w:val="00B46B2D"/>
    <w:rsid w:val="00B46C93"/>
    <w:rsid w:val="00B46CA7"/>
    <w:rsid w:val="00B470A7"/>
    <w:rsid w:val="00B473C4"/>
    <w:rsid w:val="00B47930"/>
    <w:rsid w:val="00B500CD"/>
    <w:rsid w:val="00B50220"/>
    <w:rsid w:val="00B50500"/>
    <w:rsid w:val="00B508A3"/>
    <w:rsid w:val="00B50C4A"/>
    <w:rsid w:val="00B5109D"/>
    <w:rsid w:val="00B510FA"/>
    <w:rsid w:val="00B522B3"/>
    <w:rsid w:val="00B5239C"/>
    <w:rsid w:val="00B52C02"/>
    <w:rsid w:val="00B52FB4"/>
    <w:rsid w:val="00B52FCB"/>
    <w:rsid w:val="00B53259"/>
    <w:rsid w:val="00B5356A"/>
    <w:rsid w:val="00B53893"/>
    <w:rsid w:val="00B5398C"/>
    <w:rsid w:val="00B54046"/>
    <w:rsid w:val="00B541A2"/>
    <w:rsid w:val="00B54329"/>
    <w:rsid w:val="00B547C8"/>
    <w:rsid w:val="00B548C2"/>
    <w:rsid w:val="00B54B6A"/>
    <w:rsid w:val="00B55278"/>
    <w:rsid w:val="00B55428"/>
    <w:rsid w:val="00B55BD8"/>
    <w:rsid w:val="00B55E38"/>
    <w:rsid w:val="00B563E7"/>
    <w:rsid w:val="00B564C5"/>
    <w:rsid w:val="00B5654F"/>
    <w:rsid w:val="00B5677F"/>
    <w:rsid w:val="00B56970"/>
    <w:rsid w:val="00B569DA"/>
    <w:rsid w:val="00B56D15"/>
    <w:rsid w:val="00B570BF"/>
    <w:rsid w:val="00B5732B"/>
    <w:rsid w:val="00B5788D"/>
    <w:rsid w:val="00B579A1"/>
    <w:rsid w:val="00B57A85"/>
    <w:rsid w:val="00B57C46"/>
    <w:rsid w:val="00B601C6"/>
    <w:rsid w:val="00B60471"/>
    <w:rsid w:val="00B60B8F"/>
    <w:rsid w:val="00B610DF"/>
    <w:rsid w:val="00B612AA"/>
    <w:rsid w:val="00B612F1"/>
    <w:rsid w:val="00B617BE"/>
    <w:rsid w:val="00B618A7"/>
    <w:rsid w:val="00B61FA4"/>
    <w:rsid w:val="00B625CC"/>
    <w:rsid w:val="00B62DD1"/>
    <w:rsid w:val="00B62E42"/>
    <w:rsid w:val="00B62EE1"/>
    <w:rsid w:val="00B63031"/>
    <w:rsid w:val="00B63264"/>
    <w:rsid w:val="00B632FF"/>
    <w:rsid w:val="00B63337"/>
    <w:rsid w:val="00B6369F"/>
    <w:rsid w:val="00B639D7"/>
    <w:rsid w:val="00B64563"/>
    <w:rsid w:val="00B64AA7"/>
    <w:rsid w:val="00B64EE2"/>
    <w:rsid w:val="00B65035"/>
    <w:rsid w:val="00B65051"/>
    <w:rsid w:val="00B6515B"/>
    <w:rsid w:val="00B65428"/>
    <w:rsid w:val="00B65452"/>
    <w:rsid w:val="00B656DC"/>
    <w:rsid w:val="00B66594"/>
    <w:rsid w:val="00B66722"/>
    <w:rsid w:val="00B66A07"/>
    <w:rsid w:val="00B66B96"/>
    <w:rsid w:val="00B66F6C"/>
    <w:rsid w:val="00B66F7D"/>
    <w:rsid w:val="00B670CB"/>
    <w:rsid w:val="00B6715B"/>
    <w:rsid w:val="00B671CB"/>
    <w:rsid w:val="00B67318"/>
    <w:rsid w:val="00B67805"/>
    <w:rsid w:val="00B701FE"/>
    <w:rsid w:val="00B7046D"/>
    <w:rsid w:val="00B707F7"/>
    <w:rsid w:val="00B70996"/>
    <w:rsid w:val="00B70A88"/>
    <w:rsid w:val="00B70E40"/>
    <w:rsid w:val="00B70EDB"/>
    <w:rsid w:val="00B71538"/>
    <w:rsid w:val="00B715DB"/>
    <w:rsid w:val="00B71626"/>
    <w:rsid w:val="00B71D6D"/>
    <w:rsid w:val="00B721CD"/>
    <w:rsid w:val="00B7267A"/>
    <w:rsid w:val="00B726FF"/>
    <w:rsid w:val="00B72767"/>
    <w:rsid w:val="00B72A5B"/>
    <w:rsid w:val="00B72AA4"/>
    <w:rsid w:val="00B72DC9"/>
    <w:rsid w:val="00B7365A"/>
    <w:rsid w:val="00B73C6A"/>
    <w:rsid w:val="00B73CB1"/>
    <w:rsid w:val="00B740F2"/>
    <w:rsid w:val="00B74F26"/>
    <w:rsid w:val="00B75216"/>
    <w:rsid w:val="00B75454"/>
    <w:rsid w:val="00B75777"/>
    <w:rsid w:val="00B76085"/>
    <w:rsid w:val="00B7623B"/>
    <w:rsid w:val="00B7628F"/>
    <w:rsid w:val="00B7645D"/>
    <w:rsid w:val="00B766FA"/>
    <w:rsid w:val="00B768A2"/>
    <w:rsid w:val="00B76AB2"/>
    <w:rsid w:val="00B76AC8"/>
    <w:rsid w:val="00B76BCD"/>
    <w:rsid w:val="00B76DEA"/>
    <w:rsid w:val="00B76EE9"/>
    <w:rsid w:val="00B77231"/>
    <w:rsid w:val="00B77880"/>
    <w:rsid w:val="00B778FA"/>
    <w:rsid w:val="00B77B84"/>
    <w:rsid w:val="00B77C6F"/>
    <w:rsid w:val="00B80005"/>
    <w:rsid w:val="00B80D90"/>
    <w:rsid w:val="00B80E88"/>
    <w:rsid w:val="00B81123"/>
    <w:rsid w:val="00B81464"/>
    <w:rsid w:val="00B819C2"/>
    <w:rsid w:val="00B82612"/>
    <w:rsid w:val="00B82613"/>
    <w:rsid w:val="00B828B5"/>
    <w:rsid w:val="00B82CC6"/>
    <w:rsid w:val="00B82ED8"/>
    <w:rsid w:val="00B83133"/>
    <w:rsid w:val="00B8342A"/>
    <w:rsid w:val="00B83754"/>
    <w:rsid w:val="00B83CF3"/>
    <w:rsid w:val="00B83E1B"/>
    <w:rsid w:val="00B8418B"/>
    <w:rsid w:val="00B845D0"/>
    <w:rsid w:val="00B84A80"/>
    <w:rsid w:val="00B84B0E"/>
    <w:rsid w:val="00B84E9C"/>
    <w:rsid w:val="00B85056"/>
    <w:rsid w:val="00B85101"/>
    <w:rsid w:val="00B85522"/>
    <w:rsid w:val="00B85950"/>
    <w:rsid w:val="00B85F15"/>
    <w:rsid w:val="00B8636E"/>
    <w:rsid w:val="00B86519"/>
    <w:rsid w:val="00B870F8"/>
    <w:rsid w:val="00B872F8"/>
    <w:rsid w:val="00B90C04"/>
    <w:rsid w:val="00B90E2A"/>
    <w:rsid w:val="00B90F2A"/>
    <w:rsid w:val="00B914BD"/>
    <w:rsid w:val="00B9198D"/>
    <w:rsid w:val="00B924CE"/>
    <w:rsid w:val="00B92935"/>
    <w:rsid w:val="00B92D25"/>
    <w:rsid w:val="00B93008"/>
    <w:rsid w:val="00B9331C"/>
    <w:rsid w:val="00B93B1E"/>
    <w:rsid w:val="00B93F12"/>
    <w:rsid w:val="00B93F93"/>
    <w:rsid w:val="00B9406D"/>
    <w:rsid w:val="00B9466C"/>
    <w:rsid w:val="00B948F4"/>
    <w:rsid w:val="00B9492B"/>
    <w:rsid w:val="00B94A5F"/>
    <w:rsid w:val="00B94BA7"/>
    <w:rsid w:val="00B94E0E"/>
    <w:rsid w:val="00B95145"/>
    <w:rsid w:val="00B95544"/>
    <w:rsid w:val="00B95B09"/>
    <w:rsid w:val="00B96413"/>
    <w:rsid w:val="00B96507"/>
    <w:rsid w:val="00B96F88"/>
    <w:rsid w:val="00B971F7"/>
    <w:rsid w:val="00B97ACC"/>
    <w:rsid w:val="00B97B49"/>
    <w:rsid w:val="00B97CA3"/>
    <w:rsid w:val="00B97F72"/>
    <w:rsid w:val="00BA059A"/>
    <w:rsid w:val="00BA0707"/>
    <w:rsid w:val="00BA08BC"/>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2DAD"/>
    <w:rsid w:val="00BA34ED"/>
    <w:rsid w:val="00BA3500"/>
    <w:rsid w:val="00BA366B"/>
    <w:rsid w:val="00BA36AE"/>
    <w:rsid w:val="00BA4641"/>
    <w:rsid w:val="00BA4664"/>
    <w:rsid w:val="00BA4A54"/>
    <w:rsid w:val="00BA59B4"/>
    <w:rsid w:val="00BA5B35"/>
    <w:rsid w:val="00BA5E2D"/>
    <w:rsid w:val="00BA5FAF"/>
    <w:rsid w:val="00BA60E2"/>
    <w:rsid w:val="00BA6165"/>
    <w:rsid w:val="00BA69E8"/>
    <w:rsid w:val="00BA71FF"/>
    <w:rsid w:val="00BA7205"/>
    <w:rsid w:val="00BA76A9"/>
    <w:rsid w:val="00BA7C0A"/>
    <w:rsid w:val="00BA7EBC"/>
    <w:rsid w:val="00BB00A2"/>
    <w:rsid w:val="00BB00D5"/>
    <w:rsid w:val="00BB0333"/>
    <w:rsid w:val="00BB0595"/>
    <w:rsid w:val="00BB076E"/>
    <w:rsid w:val="00BB078A"/>
    <w:rsid w:val="00BB0B84"/>
    <w:rsid w:val="00BB1005"/>
    <w:rsid w:val="00BB137F"/>
    <w:rsid w:val="00BB164B"/>
    <w:rsid w:val="00BB1745"/>
    <w:rsid w:val="00BB23BE"/>
    <w:rsid w:val="00BB23CE"/>
    <w:rsid w:val="00BB29AB"/>
    <w:rsid w:val="00BB2AB3"/>
    <w:rsid w:val="00BB2C30"/>
    <w:rsid w:val="00BB2F36"/>
    <w:rsid w:val="00BB2F80"/>
    <w:rsid w:val="00BB3055"/>
    <w:rsid w:val="00BB3904"/>
    <w:rsid w:val="00BB3C57"/>
    <w:rsid w:val="00BB3E2B"/>
    <w:rsid w:val="00BB45F9"/>
    <w:rsid w:val="00BB492C"/>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B9B"/>
    <w:rsid w:val="00BB7255"/>
    <w:rsid w:val="00BB754F"/>
    <w:rsid w:val="00BB779E"/>
    <w:rsid w:val="00BC0058"/>
    <w:rsid w:val="00BC00C1"/>
    <w:rsid w:val="00BC0110"/>
    <w:rsid w:val="00BC07D4"/>
    <w:rsid w:val="00BC0A5D"/>
    <w:rsid w:val="00BC0ABF"/>
    <w:rsid w:val="00BC0BE3"/>
    <w:rsid w:val="00BC0FBC"/>
    <w:rsid w:val="00BC113F"/>
    <w:rsid w:val="00BC14C9"/>
    <w:rsid w:val="00BC15CD"/>
    <w:rsid w:val="00BC1AD9"/>
    <w:rsid w:val="00BC22A9"/>
    <w:rsid w:val="00BC2548"/>
    <w:rsid w:val="00BC26BC"/>
    <w:rsid w:val="00BC3257"/>
    <w:rsid w:val="00BC32E7"/>
    <w:rsid w:val="00BC3467"/>
    <w:rsid w:val="00BC3839"/>
    <w:rsid w:val="00BC3BFB"/>
    <w:rsid w:val="00BC3E6A"/>
    <w:rsid w:val="00BC3F32"/>
    <w:rsid w:val="00BC407D"/>
    <w:rsid w:val="00BC4091"/>
    <w:rsid w:val="00BC4390"/>
    <w:rsid w:val="00BC46A8"/>
    <w:rsid w:val="00BC49DF"/>
    <w:rsid w:val="00BC4F81"/>
    <w:rsid w:val="00BC5597"/>
    <w:rsid w:val="00BC5670"/>
    <w:rsid w:val="00BC567B"/>
    <w:rsid w:val="00BC58B9"/>
    <w:rsid w:val="00BC5B87"/>
    <w:rsid w:val="00BC5D29"/>
    <w:rsid w:val="00BC5E1C"/>
    <w:rsid w:val="00BC6137"/>
    <w:rsid w:val="00BC7034"/>
    <w:rsid w:val="00BC7142"/>
    <w:rsid w:val="00BC72A2"/>
    <w:rsid w:val="00BC7BEC"/>
    <w:rsid w:val="00BC7E48"/>
    <w:rsid w:val="00BC7E70"/>
    <w:rsid w:val="00BD0266"/>
    <w:rsid w:val="00BD0D9A"/>
    <w:rsid w:val="00BD1558"/>
    <w:rsid w:val="00BD17DF"/>
    <w:rsid w:val="00BD1912"/>
    <w:rsid w:val="00BD2AFC"/>
    <w:rsid w:val="00BD2F13"/>
    <w:rsid w:val="00BD3056"/>
    <w:rsid w:val="00BD3775"/>
    <w:rsid w:val="00BD3846"/>
    <w:rsid w:val="00BD3CAE"/>
    <w:rsid w:val="00BD3E68"/>
    <w:rsid w:val="00BD4198"/>
    <w:rsid w:val="00BD4B51"/>
    <w:rsid w:val="00BD4D2D"/>
    <w:rsid w:val="00BD4E05"/>
    <w:rsid w:val="00BD537E"/>
    <w:rsid w:val="00BD598A"/>
    <w:rsid w:val="00BD5A7E"/>
    <w:rsid w:val="00BD5C7A"/>
    <w:rsid w:val="00BD723F"/>
    <w:rsid w:val="00BD72B9"/>
    <w:rsid w:val="00BD74DF"/>
    <w:rsid w:val="00BD75B4"/>
    <w:rsid w:val="00BD770B"/>
    <w:rsid w:val="00BD7D14"/>
    <w:rsid w:val="00BE02B4"/>
    <w:rsid w:val="00BE1830"/>
    <w:rsid w:val="00BE18CC"/>
    <w:rsid w:val="00BE1949"/>
    <w:rsid w:val="00BE24ED"/>
    <w:rsid w:val="00BE26F2"/>
    <w:rsid w:val="00BE28C1"/>
    <w:rsid w:val="00BE2CDD"/>
    <w:rsid w:val="00BE2D5E"/>
    <w:rsid w:val="00BE2E16"/>
    <w:rsid w:val="00BE2FDE"/>
    <w:rsid w:val="00BE3353"/>
    <w:rsid w:val="00BE3492"/>
    <w:rsid w:val="00BE35B4"/>
    <w:rsid w:val="00BE3955"/>
    <w:rsid w:val="00BE3B62"/>
    <w:rsid w:val="00BE3E63"/>
    <w:rsid w:val="00BE408D"/>
    <w:rsid w:val="00BE40C3"/>
    <w:rsid w:val="00BE440F"/>
    <w:rsid w:val="00BE4810"/>
    <w:rsid w:val="00BE49B8"/>
    <w:rsid w:val="00BE4AE9"/>
    <w:rsid w:val="00BE4EC9"/>
    <w:rsid w:val="00BE50FD"/>
    <w:rsid w:val="00BE5167"/>
    <w:rsid w:val="00BE5DE3"/>
    <w:rsid w:val="00BE62B8"/>
    <w:rsid w:val="00BE630A"/>
    <w:rsid w:val="00BE631E"/>
    <w:rsid w:val="00BE670F"/>
    <w:rsid w:val="00BE6BEC"/>
    <w:rsid w:val="00BE6E64"/>
    <w:rsid w:val="00BE7158"/>
    <w:rsid w:val="00BE729A"/>
    <w:rsid w:val="00BE7434"/>
    <w:rsid w:val="00BE7A09"/>
    <w:rsid w:val="00BF01F8"/>
    <w:rsid w:val="00BF0CCF"/>
    <w:rsid w:val="00BF0D68"/>
    <w:rsid w:val="00BF0F05"/>
    <w:rsid w:val="00BF0FC5"/>
    <w:rsid w:val="00BF10BC"/>
    <w:rsid w:val="00BF16EB"/>
    <w:rsid w:val="00BF1836"/>
    <w:rsid w:val="00BF2029"/>
    <w:rsid w:val="00BF21AC"/>
    <w:rsid w:val="00BF2E53"/>
    <w:rsid w:val="00BF328C"/>
    <w:rsid w:val="00BF352A"/>
    <w:rsid w:val="00BF356C"/>
    <w:rsid w:val="00BF3669"/>
    <w:rsid w:val="00BF3943"/>
    <w:rsid w:val="00BF3AAF"/>
    <w:rsid w:val="00BF3C0D"/>
    <w:rsid w:val="00BF4135"/>
    <w:rsid w:val="00BF45E7"/>
    <w:rsid w:val="00BF4ABA"/>
    <w:rsid w:val="00BF4BC7"/>
    <w:rsid w:val="00BF4FC6"/>
    <w:rsid w:val="00BF58A5"/>
    <w:rsid w:val="00BF6252"/>
    <w:rsid w:val="00BF641D"/>
    <w:rsid w:val="00BF6568"/>
    <w:rsid w:val="00BF6954"/>
    <w:rsid w:val="00BF6A9E"/>
    <w:rsid w:val="00BF6F04"/>
    <w:rsid w:val="00BF711C"/>
    <w:rsid w:val="00BF748E"/>
    <w:rsid w:val="00BF789B"/>
    <w:rsid w:val="00C0002F"/>
    <w:rsid w:val="00C00347"/>
    <w:rsid w:val="00C0039F"/>
    <w:rsid w:val="00C00853"/>
    <w:rsid w:val="00C02026"/>
    <w:rsid w:val="00C024DE"/>
    <w:rsid w:val="00C027B6"/>
    <w:rsid w:val="00C0283D"/>
    <w:rsid w:val="00C02972"/>
    <w:rsid w:val="00C02C84"/>
    <w:rsid w:val="00C03174"/>
    <w:rsid w:val="00C032D4"/>
    <w:rsid w:val="00C03309"/>
    <w:rsid w:val="00C0332C"/>
    <w:rsid w:val="00C03415"/>
    <w:rsid w:val="00C037E0"/>
    <w:rsid w:val="00C03DA2"/>
    <w:rsid w:val="00C0441B"/>
    <w:rsid w:val="00C05623"/>
    <w:rsid w:val="00C0600D"/>
    <w:rsid w:val="00C06AD9"/>
    <w:rsid w:val="00C072FE"/>
    <w:rsid w:val="00C0748C"/>
    <w:rsid w:val="00C07731"/>
    <w:rsid w:val="00C079E6"/>
    <w:rsid w:val="00C07A9C"/>
    <w:rsid w:val="00C07BAC"/>
    <w:rsid w:val="00C07FCA"/>
    <w:rsid w:val="00C10081"/>
    <w:rsid w:val="00C1047E"/>
    <w:rsid w:val="00C1052A"/>
    <w:rsid w:val="00C10725"/>
    <w:rsid w:val="00C1126E"/>
    <w:rsid w:val="00C114DB"/>
    <w:rsid w:val="00C11792"/>
    <w:rsid w:val="00C11ADE"/>
    <w:rsid w:val="00C126E0"/>
    <w:rsid w:val="00C128BC"/>
    <w:rsid w:val="00C12E39"/>
    <w:rsid w:val="00C13D47"/>
    <w:rsid w:val="00C14164"/>
    <w:rsid w:val="00C143A2"/>
    <w:rsid w:val="00C143FB"/>
    <w:rsid w:val="00C14BF1"/>
    <w:rsid w:val="00C14C53"/>
    <w:rsid w:val="00C14F09"/>
    <w:rsid w:val="00C150CA"/>
    <w:rsid w:val="00C15450"/>
    <w:rsid w:val="00C157C8"/>
    <w:rsid w:val="00C15997"/>
    <w:rsid w:val="00C15BCD"/>
    <w:rsid w:val="00C15D10"/>
    <w:rsid w:val="00C15D8E"/>
    <w:rsid w:val="00C1602C"/>
    <w:rsid w:val="00C16077"/>
    <w:rsid w:val="00C16EE7"/>
    <w:rsid w:val="00C17012"/>
    <w:rsid w:val="00C17455"/>
    <w:rsid w:val="00C178FB"/>
    <w:rsid w:val="00C17D64"/>
    <w:rsid w:val="00C17DF9"/>
    <w:rsid w:val="00C201EB"/>
    <w:rsid w:val="00C201FD"/>
    <w:rsid w:val="00C20252"/>
    <w:rsid w:val="00C20ACC"/>
    <w:rsid w:val="00C20DEA"/>
    <w:rsid w:val="00C21289"/>
    <w:rsid w:val="00C2135E"/>
    <w:rsid w:val="00C214A1"/>
    <w:rsid w:val="00C21781"/>
    <w:rsid w:val="00C227E7"/>
    <w:rsid w:val="00C22B28"/>
    <w:rsid w:val="00C22D47"/>
    <w:rsid w:val="00C22D98"/>
    <w:rsid w:val="00C22FD2"/>
    <w:rsid w:val="00C23238"/>
    <w:rsid w:val="00C23876"/>
    <w:rsid w:val="00C2422B"/>
    <w:rsid w:val="00C2432A"/>
    <w:rsid w:val="00C247CA"/>
    <w:rsid w:val="00C24D68"/>
    <w:rsid w:val="00C254D9"/>
    <w:rsid w:val="00C257B7"/>
    <w:rsid w:val="00C25E5D"/>
    <w:rsid w:val="00C263D3"/>
    <w:rsid w:val="00C26ED2"/>
    <w:rsid w:val="00C27018"/>
    <w:rsid w:val="00C272E8"/>
    <w:rsid w:val="00C27360"/>
    <w:rsid w:val="00C27AFA"/>
    <w:rsid w:val="00C27B5D"/>
    <w:rsid w:val="00C27FB7"/>
    <w:rsid w:val="00C3019E"/>
    <w:rsid w:val="00C301A9"/>
    <w:rsid w:val="00C303F0"/>
    <w:rsid w:val="00C306D1"/>
    <w:rsid w:val="00C308D0"/>
    <w:rsid w:val="00C3099C"/>
    <w:rsid w:val="00C30ABC"/>
    <w:rsid w:val="00C30B60"/>
    <w:rsid w:val="00C315FC"/>
    <w:rsid w:val="00C318FB"/>
    <w:rsid w:val="00C31FA2"/>
    <w:rsid w:val="00C31FAA"/>
    <w:rsid w:val="00C32C1E"/>
    <w:rsid w:val="00C32C7F"/>
    <w:rsid w:val="00C3316D"/>
    <w:rsid w:val="00C3329A"/>
    <w:rsid w:val="00C332D9"/>
    <w:rsid w:val="00C33359"/>
    <w:rsid w:val="00C335A1"/>
    <w:rsid w:val="00C348D6"/>
    <w:rsid w:val="00C34B7B"/>
    <w:rsid w:val="00C34E88"/>
    <w:rsid w:val="00C3504C"/>
    <w:rsid w:val="00C354B4"/>
    <w:rsid w:val="00C3623E"/>
    <w:rsid w:val="00C365E7"/>
    <w:rsid w:val="00C36920"/>
    <w:rsid w:val="00C36E34"/>
    <w:rsid w:val="00C37086"/>
    <w:rsid w:val="00C379F5"/>
    <w:rsid w:val="00C37C9D"/>
    <w:rsid w:val="00C37EDD"/>
    <w:rsid w:val="00C40046"/>
    <w:rsid w:val="00C40388"/>
    <w:rsid w:val="00C404D7"/>
    <w:rsid w:val="00C404EE"/>
    <w:rsid w:val="00C40D49"/>
    <w:rsid w:val="00C40E00"/>
    <w:rsid w:val="00C40F6F"/>
    <w:rsid w:val="00C410B8"/>
    <w:rsid w:val="00C41601"/>
    <w:rsid w:val="00C4171B"/>
    <w:rsid w:val="00C41DEB"/>
    <w:rsid w:val="00C4232F"/>
    <w:rsid w:val="00C425E4"/>
    <w:rsid w:val="00C42689"/>
    <w:rsid w:val="00C42934"/>
    <w:rsid w:val="00C42988"/>
    <w:rsid w:val="00C42B2A"/>
    <w:rsid w:val="00C42B4C"/>
    <w:rsid w:val="00C42BD4"/>
    <w:rsid w:val="00C42C5C"/>
    <w:rsid w:val="00C42C8A"/>
    <w:rsid w:val="00C436BE"/>
    <w:rsid w:val="00C43FF0"/>
    <w:rsid w:val="00C44124"/>
    <w:rsid w:val="00C441AF"/>
    <w:rsid w:val="00C44641"/>
    <w:rsid w:val="00C44B0B"/>
    <w:rsid w:val="00C451E3"/>
    <w:rsid w:val="00C4528D"/>
    <w:rsid w:val="00C458F3"/>
    <w:rsid w:val="00C45EF5"/>
    <w:rsid w:val="00C4603D"/>
    <w:rsid w:val="00C46339"/>
    <w:rsid w:val="00C46870"/>
    <w:rsid w:val="00C46956"/>
    <w:rsid w:val="00C46B16"/>
    <w:rsid w:val="00C46B20"/>
    <w:rsid w:val="00C46B7E"/>
    <w:rsid w:val="00C474D6"/>
    <w:rsid w:val="00C47524"/>
    <w:rsid w:val="00C47538"/>
    <w:rsid w:val="00C4770C"/>
    <w:rsid w:val="00C47BAE"/>
    <w:rsid w:val="00C47C39"/>
    <w:rsid w:val="00C5007A"/>
    <w:rsid w:val="00C503E7"/>
    <w:rsid w:val="00C5099B"/>
    <w:rsid w:val="00C50A4E"/>
    <w:rsid w:val="00C50C7E"/>
    <w:rsid w:val="00C50D31"/>
    <w:rsid w:val="00C50F1C"/>
    <w:rsid w:val="00C512D6"/>
    <w:rsid w:val="00C51638"/>
    <w:rsid w:val="00C51BD3"/>
    <w:rsid w:val="00C51C37"/>
    <w:rsid w:val="00C51D4A"/>
    <w:rsid w:val="00C520B1"/>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5C5"/>
    <w:rsid w:val="00C54817"/>
    <w:rsid w:val="00C54B30"/>
    <w:rsid w:val="00C54F1B"/>
    <w:rsid w:val="00C54F35"/>
    <w:rsid w:val="00C55566"/>
    <w:rsid w:val="00C56D48"/>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34B8"/>
    <w:rsid w:val="00C63C52"/>
    <w:rsid w:val="00C63F08"/>
    <w:rsid w:val="00C64421"/>
    <w:rsid w:val="00C64499"/>
    <w:rsid w:val="00C647FF"/>
    <w:rsid w:val="00C648BC"/>
    <w:rsid w:val="00C64DE1"/>
    <w:rsid w:val="00C6508A"/>
    <w:rsid w:val="00C6528C"/>
    <w:rsid w:val="00C65593"/>
    <w:rsid w:val="00C6577A"/>
    <w:rsid w:val="00C65FBB"/>
    <w:rsid w:val="00C661E8"/>
    <w:rsid w:val="00C662C9"/>
    <w:rsid w:val="00C66505"/>
    <w:rsid w:val="00C66761"/>
    <w:rsid w:val="00C668B6"/>
    <w:rsid w:val="00C66C11"/>
    <w:rsid w:val="00C67ECF"/>
    <w:rsid w:val="00C70084"/>
    <w:rsid w:val="00C7015B"/>
    <w:rsid w:val="00C70301"/>
    <w:rsid w:val="00C7090B"/>
    <w:rsid w:val="00C70A16"/>
    <w:rsid w:val="00C70AF5"/>
    <w:rsid w:val="00C70B70"/>
    <w:rsid w:val="00C70D43"/>
    <w:rsid w:val="00C71528"/>
    <w:rsid w:val="00C716BD"/>
    <w:rsid w:val="00C71890"/>
    <w:rsid w:val="00C7215C"/>
    <w:rsid w:val="00C722A0"/>
    <w:rsid w:val="00C7235B"/>
    <w:rsid w:val="00C72E18"/>
    <w:rsid w:val="00C731AD"/>
    <w:rsid w:val="00C7336B"/>
    <w:rsid w:val="00C736F8"/>
    <w:rsid w:val="00C7380B"/>
    <w:rsid w:val="00C73A47"/>
    <w:rsid w:val="00C73F45"/>
    <w:rsid w:val="00C74078"/>
    <w:rsid w:val="00C741D2"/>
    <w:rsid w:val="00C74421"/>
    <w:rsid w:val="00C74588"/>
    <w:rsid w:val="00C75745"/>
    <w:rsid w:val="00C758F9"/>
    <w:rsid w:val="00C75E6B"/>
    <w:rsid w:val="00C75F2F"/>
    <w:rsid w:val="00C75FEE"/>
    <w:rsid w:val="00C7632A"/>
    <w:rsid w:val="00C76F1D"/>
    <w:rsid w:val="00C76FFB"/>
    <w:rsid w:val="00C77060"/>
    <w:rsid w:val="00C7724C"/>
    <w:rsid w:val="00C776DE"/>
    <w:rsid w:val="00C77937"/>
    <w:rsid w:val="00C779A4"/>
    <w:rsid w:val="00C77CA4"/>
    <w:rsid w:val="00C77D26"/>
    <w:rsid w:val="00C801E8"/>
    <w:rsid w:val="00C802BC"/>
    <w:rsid w:val="00C80BDF"/>
    <w:rsid w:val="00C80EBD"/>
    <w:rsid w:val="00C81063"/>
    <w:rsid w:val="00C815DF"/>
    <w:rsid w:val="00C815E2"/>
    <w:rsid w:val="00C81819"/>
    <w:rsid w:val="00C81DD0"/>
    <w:rsid w:val="00C82BF2"/>
    <w:rsid w:val="00C82C3C"/>
    <w:rsid w:val="00C82F61"/>
    <w:rsid w:val="00C82FEE"/>
    <w:rsid w:val="00C8336A"/>
    <w:rsid w:val="00C838F2"/>
    <w:rsid w:val="00C8398A"/>
    <w:rsid w:val="00C83EB4"/>
    <w:rsid w:val="00C84D39"/>
    <w:rsid w:val="00C85277"/>
    <w:rsid w:val="00C8573F"/>
    <w:rsid w:val="00C85806"/>
    <w:rsid w:val="00C8592E"/>
    <w:rsid w:val="00C85B6B"/>
    <w:rsid w:val="00C85D76"/>
    <w:rsid w:val="00C85F84"/>
    <w:rsid w:val="00C86026"/>
    <w:rsid w:val="00C86267"/>
    <w:rsid w:val="00C869E9"/>
    <w:rsid w:val="00C86C62"/>
    <w:rsid w:val="00C86FDC"/>
    <w:rsid w:val="00C870E5"/>
    <w:rsid w:val="00C873AC"/>
    <w:rsid w:val="00C87833"/>
    <w:rsid w:val="00C87B7A"/>
    <w:rsid w:val="00C87CE8"/>
    <w:rsid w:val="00C87D4C"/>
    <w:rsid w:val="00C87DA6"/>
    <w:rsid w:val="00C9078D"/>
    <w:rsid w:val="00C909EE"/>
    <w:rsid w:val="00C90A63"/>
    <w:rsid w:val="00C90E62"/>
    <w:rsid w:val="00C91255"/>
    <w:rsid w:val="00C91680"/>
    <w:rsid w:val="00C91857"/>
    <w:rsid w:val="00C9213B"/>
    <w:rsid w:val="00C92227"/>
    <w:rsid w:val="00C92382"/>
    <w:rsid w:val="00C92771"/>
    <w:rsid w:val="00C927A5"/>
    <w:rsid w:val="00C9286E"/>
    <w:rsid w:val="00C92B59"/>
    <w:rsid w:val="00C92B91"/>
    <w:rsid w:val="00C9302B"/>
    <w:rsid w:val="00C933F3"/>
    <w:rsid w:val="00C9342D"/>
    <w:rsid w:val="00C93462"/>
    <w:rsid w:val="00C93C40"/>
    <w:rsid w:val="00C94384"/>
    <w:rsid w:val="00C947DE"/>
    <w:rsid w:val="00C94A34"/>
    <w:rsid w:val="00C94B4F"/>
    <w:rsid w:val="00C94C2B"/>
    <w:rsid w:val="00C94F73"/>
    <w:rsid w:val="00C95609"/>
    <w:rsid w:val="00C957C0"/>
    <w:rsid w:val="00C95937"/>
    <w:rsid w:val="00C9595C"/>
    <w:rsid w:val="00C95C90"/>
    <w:rsid w:val="00C96053"/>
    <w:rsid w:val="00C967A1"/>
    <w:rsid w:val="00C967B7"/>
    <w:rsid w:val="00C96B5F"/>
    <w:rsid w:val="00C96C2D"/>
    <w:rsid w:val="00C96F79"/>
    <w:rsid w:val="00C97292"/>
    <w:rsid w:val="00C97CB2"/>
    <w:rsid w:val="00C97CF2"/>
    <w:rsid w:val="00C97CF9"/>
    <w:rsid w:val="00CA0116"/>
    <w:rsid w:val="00CA0261"/>
    <w:rsid w:val="00CA03AA"/>
    <w:rsid w:val="00CA09A7"/>
    <w:rsid w:val="00CA1652"/>
    <w:rsid w:val="00CA17DD"/>
    <w:rsid w:val="00CA1863"/>
    <w:rsid w:val="00CA1941"/>
    <w:rsid w:val="00CA1D22"/>
    <w:rsid w:val="00CA1DE4"/>
    <w:rsid w:val="00CA2079"/>
    <w:rsid w:val="00CA243F"/>
    <w:rsid w:val="00CA261F"/>
    <w:rsid w:val="00CA26CE"/>
    <w:rsid w:val="00CA2BA3"/>
    <w:rsid w:val="00CA2F36"/>
    <w:rsid w:val="00CA391D"/>
    <w:rsid w:val="00CA3ACD"/>
    <w:rsid w:val="00CA41BE"/>
    <w:rsid w:val="00CA439C"/>
    <w:rsid w:val="00CA4F8B"/>
    <w:rsid w:val="00CA5445"/>
    <w:rsid w:val="00CA5595"/>
    <w:rsid w:val="00CA5605"/>
    <w:rsid w:val="00CA56FF"/>
    <w:rsid w:val="00CB0007"/>
    <w:rsid w:val="00CB03B1"/>
    <w:rsid w:val="00CB08D9"/>
    <w:rsid w:val="00CB09DA"/>
    <w:rsid w:val="00CB0B03"/>
    <w:rsid w:val="00CB0BD9"/>
    <w:rsid w:val="00CB0ED6"/>
    <w:rsid w:val="00CB1CAC"/>
    <w:rsid w:val="00CB1DE8"/>
    <w:rsid w:val="00CB1E3B"/>
    <w:rsid w:val="00CB1F1D"/>
    <w:rsid w:val="00CB237C"/>
    <w:rsid w:val="00CB2831"/>
    <w:rsid w:val="00CB2A47"/>
    <w:rsid w:val="00CB2C18"/>
    <w:rsid w:val="00CB35B4"/>
    <w:rsid w:val="00CB3B74"/>
    <w:rsid w:val="00CB3C71"/>
    <w:rsid w:val="00CB494A"/>
    <w:rsid w:val="00CB4E05"/>
    <w:rsid w:val="00CB52BD"/>
    <w:rsid w:val="00CB54B8"/>
    <w:rsid w:val="00CB5A4B"/>
    <w:rsid w:val="00CB5EC7"/>
    <w:rsid w:val="00CB6077"/>
    <w:rsid w:val="00CB628A"/>
    <w:rsid w:val="00CB6795"/>
    <w:rsid w:val="00CB6D2C"/>
    <w:rsid w:val="00CB71F8"/>
    <w:rsid w:val="00CB7294"/>
    <w:rsid w:val="00CB7347"/>
    <w:rsid w:val="00CB770E"/>
    <w:rsid w:val="00CB7E76"/>
    <w:rsid w:val="00CC0182"/>
    <w:rsid w:val="00CC08F4"/>
    <w:rsid w:val="00CC0973"/>
    <w:rsid w:val="00CC1236"/>
    <w:rsid w:val="00CC13C8"/>
    <w:rsid w:val="00CC164B"/>
    <w:rsid w:val="00CC180A"/>
    <w:rsid w:val="00CC1EA6"/>
    <w:rsid w:val="00CC2375"/>
    <w:rsid w:val="00CC26DB"/>
    <w:rsid w:val="00CC2F7A"/>
    <w:rsid w:val="00CC300C"/>
    <w:rsid w:val="00CC350B"/>
    <w:rsid w:val="00CC35AE"/>
    <w:rsid w:val="00CC35E9"/>
    <w:rsid w:val="00CC3DAA"/>
    <w:rsid w:val="00CC3F98"/>
    <w:rsid w:val="00CC4460"/>
    <w:rsid w:val="00CC44D2"/>
    <w:rsid w:val="00CC481F"/>
    <w:rsid w:val="00CC4C2C"/>
    <w:rsid w:val="00CC4DA1"/>
    <w:rsid w:val="00CC4F3A"/>
    <w:rsid w:val="00CC5057"/>
    <w:rsid w:val="00CC5200"/>
    <w:rsid w:val="00CC54E9"/>
    <w:rsid w:val="00CC55E6"/>
    <w:rsid w:val="00CC64A2"/>
    <w:rsid w:val="00CC6E5D"/>
    <w:rsid w:val="00CC7843"/>
    <w:rsid w:val="00CD00A9"/>
    <w:rsid w:val="00CD0759"/>
    <w:rsid w:val="00CD078F"/>
    <w:rsid w:val="00CD07D7"/>
    <w:rsid w:val="00CD0971"/>
    <w:rsid w:val="00CD0A67"/>
    <w:rsid w:val="00CD0D1C"/>
    <w:rsid w:val="00CD121E"/>
    <w:rsid w:val="00CD140C"/>
    <w:rsid w:val="00CD185D"/>
    <w:rsid w:val="00CD1C88"/>
    <w:rsid w:val="00CD1F46"/>
    <w:rsid w:val="00CD2205"/>
    <w:rsid w:val="00CD28F0"/>
    <w:rsid w:val="00CD30F1"/>
    <w:rsid w:val="00CD3318"/>
    <w:rsid w:val="00CD338A"/>
    <w:rsid w:val="00CD3662"/>
    <w:rsid w:val="00CD3846"/>
    <w:rsid w:val="00CD3CD3"/>
    <w:rsid w:val="00CD3ED8"/>
    <w:rsid w:val="00CD496C"/>
    <w:rsid w:val="00CD497A"/>
    <w:rsid w:val="00CD4D42"/>
    <w:rsid w:val="00CD4E5C"/>
    <w:rsid w:val="00CD53A7"/>
    <w:rsid w:val="00CD62D0"/>
    <w:rsid w:val="00CD685A"/>
    <w:rsid w:val="00CD6D4C"/>
    <w:rsid w:val="00CD6DF7"/>
    <w:rsid w:val="00CD761D"/>
    <w:rsid w:val="00CD76B5"/>
    <w:rsid w:val="00CD78B9"/>
    <w:rsid w:val="00CD7A70"/>
    <w:rsid w:val="00CD7C0A"/>
    <w:rsid w:val="00CD7DB8"/>
    <w:rsid w:val="00CD7F84"/>
    <w:rsid w:val="00CD7FCC"/>
    <w:rsid w:val="00CE0055"/>
    <w:rsid w:val="00CE0252"/>
    <w:rsid w:val="00CE0574"/>
    <w:rsid w:val="00CE085C"/>
    <w:rsid w:val="00CE0BA0"/>
    <w:rsid w:val="00CE0E32"/>
    <w:rsid w:val="00CE16F5"/>
    <w:rsid w:val="00CE1AE7"/>
    <w:rsid w:val="00CE1D01"/>
    <w:rsid w:val="00CE1DD5"/>
    <w:rsid w:val="00CE1F4F"/>
    <w:rsid w:val="00CE2159"/>
    <w:rsid w:val="00CE2323"/>
    <w:rsid w:val="00CE2346"/>
    <w:rsid w:val="00CE23F6"/>
    <w:rsid w:val="00CE29E5"/>
    <w:rsid w:val="00CE2CA5"/>
    <w:rsid w:val="00CE2DA7"/>
    <w:rsid w:val="00CE31C6"/>
    <w:rsid w:val="00CE34C5"/>
    <w:rsid w:val="00CE3974"/>
    <w:rsid w:val="00CE412A"/>
    <w:rsid w:val="00CE4151"/>
    <w:rsid w:val="00CE4B20"/>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93A"/>
    <w:rsid w:val="00CF22F6"/>
    <w:rsid w:val="00CF2483"/>
    <w:rsid w:val="00CF24E2"/>
    <w:rsid w:val="00CF25DD"/>
    <w:rsid w:val="00CF28D5"/>
    <w:rsid w:val="00CF393D"/>
    <w:rsid w:val="00CF3BC3"/>
    <w:rsid w:val="00CF3E0B"/>
    <w:rsid w:val="00CF4069"/>
    <w:rsid w:val="00CF4738"/>
    <w:rsid w:val="00CF4ABD"/>
    <w:rsid w:val="00CF4CF2"/>
    <w:rsid w:val="00CF4F4A"/>
    <w:rsid w:val="00CF5444"/>
    <w:rsid w:val="00CF5972"/>
    <w:rsid w:val="00CF5A53"/>
    <w:rsid w:val="00CF5D28"/>
    <w:rsid w:val="00CF6484"/>
    <w:rsid w:val="00CF68B8"/>
    <w:rsid w:val="00CF6A21"/>
    <w:rsid w:val="00CF6CC1"/>
    <w:rsid w:val="00CF6EAD"/>
    <w:rsid w:val="00CF6F1E"/>
    <w:rsid w:val="00CF7098"/>
    <w:rsid w:val="00CF72BC"/>
    <w:rsid w:val="00CF7920"/>
    <w:rsid w:val="00CF792B"/>
    <w:rsid w:val="00CF795D"/>
    <w:rsid w:val="00D00190"/>
    <w:rsid w:val="00D00195"/>
    <w:rsid w:val="00D001F9"/>
    <w:rsid w:val="00D0027D"/>
    <w:rsid w:val="00D002D2"/>
    <w:rsid w:val="00D0036E"/>
    <w:rsid w:val="00D00672"/>
    <w:rsid w:val="00D00BB7"/>
    <w:rsid w:val="00D01077"/>
    <w:rsid w:val="00D01BCA"/>
    <w:rsid w:val="00D01EAD"/>
    <w:rsid w:val="00D0218A"/>
    <w:rsid w:val="00D0250F"/>
    <w:rsid w:val="00D02572"/>
    <w:rsid w:val="00D026E9"/>
    <w:rsid w:val="00D02865"/>
    <w:rsid w:val="00D035B9"/>
    <w:rsid w:val="00D03F78"/>
    <w:rsid w:val="00D04097"/>
    <w:rsid w:val="00D040B7"/>
    <w:rsid w:val="00D0426D"/>
    <w:rsid w:val="00D044CA"/>
    <w:rsid w:val="00D04650"/>
    <w:rsid w:val="00D04A38"/>
    <w:rsid w:val="00D050FD"/>
    <w:rsid w:val="00D053D1"/>
    <w:rsid w:val="00D05593"/>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C57"/>
    <w:rsid w:val="00D07DBE"/>
    <w:rsid w:val="00D10324"/>
    <w:rsid w:val="00D1037E"/>
    <w:rsid w:val="00D105A9"/>
    <w:rsid w:val="00D11566"/>
    <w:rsid w:val="00D11627"/>
    <w:rsid w:val="00D11B56"/>
    <w:rsid w:val="00D12325"/>
    <w:rsid w:val="00D124BB"/>
    <w:rsid w:val="00D12761"/>
    <w:rsid w:val="00D13493"/>
    <w:rsid w:val="00D13E9E"/>
    <w:rsid w:val="00D140BD"/>
    <w:rsid w:val="00D14259"/>
    <w:rsid w:val="00D14487"/>
    <w:rsid w:val="00D14D2A"/>
    <w:rsid w:val="00D15326"/>
    <w:rsid w:val="00D1534E"/>
    <w:rsid w:val="00D157ED"/>
    <w:rsid w:val="00D15E7E"/>
    <w:rsid w:val="00D15E92"/>
    <w:rsid w:val="00D16058"/>
    <w:rsid w:val="00D1680D"/>
    <w:rsid w:val="00D16DCA"/>
    <w:rsid w:val="00D16FDD"/>
    <w:rsid w:val="00D170C5"/>
    <w:rsid w:val="00D17889"/>
    <w:rsid w:val="00D179E5"/>
    <w:rsid w:val="00D20016"/>
    <w:rsid w:val="00D202A6"/>
    <w:rsid w:val="00D2066B"/>
    <w:rsid w:val="00D207A7"/>
    <w:rsid w:val="00D2098D"/>
    <w:rsid w:val="00D20A0D"/>
    <w:rsid w:val="00D20D86"/>
    <w:rsid w:val="00D2196C"/>
    <w:rsid w:val="00D22391"/>
    <w:rsid w:val="00D226BF"/>
    <w:rsid w:val="00D2279F"/>
    <w:rsid w:val="00D22AF1"/>
    <w:rsid w:val="00D22B2F"/>
    <w:rsid w:val="00D22C5A"/>
    <w:rsid w:val="00D22D86"/>
    <w:rsid w:val="00D22E93"/>
    <w:rsid w:val="00D23696"/>
    <w:rsid w:val="00D23A1F"/>
    <w:rsid w:val="00D23A58"/>
    <w:rsid w:val="00D23E36"/>
    <w:rsid w:val="00D2409B"/>
    <w:rsid w:val="00D242DA"/>
    <w:rsid w:val="00D244AA"/>
    <w:rsid w:val="00D247EC"/>
    <w:rsid w:val="00D24C9D"/>
    <w:rsid w:val="00D24F60"/>
    <w:rsid w:val="00D251C2"/>
    <w:rsid w:val="00D25B20"/>
    <w:rsid w:val="00D26023"/>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B6E"/>
    <w:rsid w:val="00D31D37"/>
    <w:rsid w:val="00D31EAD"/>
    <w:rsid w:val="00D32246"/>
    <w:rsid w:val="00D3232B"/>
    <w:rsid w:val="00D3239F"/>
    <w:rsid w:val="00D324A4"/>
    <w:rsid w:val="00D3250C"/>
    <w:rsid w:val="00D328F6"/>
    <w:rsid w:val="00D32B03"/>
    <w:rsid w:val="00D32E3D"/>
    <w:rsid w:val="00D3311A"/>
    <w:rsid w:val="00D33938"/>
    <w:rsid w:val="00D33C1F"/>
    <w:rsid w:val="00D33E5F"/>
    <w:rsid w:val="00D34119"/>
    <w:rsid w:val="00D3419D"/>
    <w:rsid w:val="00D341DA"/>
    <w:rsid w:val="00D345D4"/>
    <w:rsid w:val="00D3462C"/>
    <w:rsid w:val="00D3462E"/>
    <w:rsid w:val="00D34C1C"/>
    <w:rsid w:val="00D34DEB"/>
    <w:rsid w:val="00D35198"/>
    <w:rsid w:val="00D3548F"/>
    <w:rsid w:val="00D3584B"/>
    <w:rsid w:val="00D35A85"/>
    <w:rsid w:val="00D35CC2"/>
    <w:rsid w:val="00D35F64"/>
    <w:rsid w:val="00D35F97"/>
    <w:rsid w:val="00D3620A"/>
    <w:rsid w:val="00D36412"/>
    <w:rsid w:val="00D368BE"/>
    <w:rsid w:val="00D36964"/>
    <w:rsid w:val="00D36BC4"/>
    <w:rsid w:val="00D36DED"/>
    <w:rsid w:val="00D36F2D"/>
    <w:rsid w:val="00D3783E"/>
    <w:rsid w:val="00D37A1A"/>
    <w:rsid w:val="00D405A7"/>
    <w:rsid w:val="00D4081B"/>
    <w:rsid w:val="00D40E1A"/>
    <w:rsid w:val="00D410AE"/>
    <w:rsid w:val="00D413C3"/>
    <w:rsid w:val="00D4199F"/>
    <w:rsid w:val="00D41CC6"/>
    <w:rsid w:val="00D42240"/>
    <w:rsid w:val="00D42446"/>
    <w:rsid w:val="00D427C3"/>
    <w:rsid w:val="00D42EB8"/>
    <w:rsid w:val="00D43073"/>
    <w:rsid w:val="00D43AA7"/>
    <w:rsid w:val="00D43D3C"/>
    <w:rsid w:val="00D43E0B"/>
    <w:rsid w:val="00D441E2"/>
    <w:rsid w:val="00D44767"/>
    <w:rsid w:val="00D44932"/>
    <w:rsid w:val="00D44E11"/>
    <w:rsid w:val="00D45AA1"/>
    <w:rsid w:val="00D45E06"/>
    <w:rsid w:val="00D46111"/>
    <w:rsid w:val="00D464CC"/>
    <w:rsid w:val="00D465A2"/>
    <w:rsid w:val="00D4662F"/>
    <w:rsid w:val="00D467B4"/>
    <w:rsid w:val="00D468C2"/>
    <w:rsid w:val="00D46A4D"/>
    <w:rsid w:val="00D46DCE"/>
    <w:rsid w:val="00D46F1B"/>
    <w:rsid w:val="00D475FB"/>
    <w:rsid w:val="00D4760F"/>
    <w:rsid w:val="00D479F9"/>
    <w:rsid w:val="00D47C16"/>
    <w:rsid w:val="00D47C35"/>
    <w:rsid w:val="00D47F7C"/>
    <w:rsid w:val="00D502AF"/>
    <w:rsid w:val="00D5050B"/>
    <w:rsid w:val="00D50546"/>
    <w:rsid w:val="00D50764"/>
    <w:rsid w:val="00D50C12"/>
    <w:rsid w:val="00D50E42"/>
    <w:rsid w:val="00D50FCA"/>
    <w:rsid w:val="00D51015"/>
    <w:rsid w:val="00D51034"/>
    <w:rsid w:val="00D5113E"/>
    <w:rsid w:val="00D511AD"/>
    <w:rsid w:val="00D514A9"/>
    <w:rsid w:val="00D51A77"/>
    <w:rsid w:val="00D51CD2"/>
    <w:rsid w:val="00D5267B"/>
    <w:rsid w:val="00D52E03"/>
    <w:rsid w:val="00D52F5B"/>
    <w:rsid w:val="00D530C8"/>
    <w:rsid w:val="00D5318B"/>
    <w:rsid w:val="00D53649"/>
    <w:rsid w:val="00D537BD"/>
    <w:rsid w:val="00D53830"/>
    <w:rsid w:val="00D53D49"/>
    <w:rsid w:val="00D546E4"/>
    <w:rsid w:val="00D54905"/>
    <w:rsid w:val="00D54974"/>
    <w:rsid w:val="00D54C4F"/>
    <w:rsid w:val="00D54FB3"/>
    <w:rsid w:val="00D55100"/>
    <w:rsid w:val="00D55889"/>
    <w:rsid w:val="00D55D4E"/>
    <w:rsid w:val="00D5614A"/>
    <w:rsid w:val="00D561B2"/>
    <w:rsid w:val="00D563DC"/>
    <w:rsid w:val="00D56B5F"/>
    <w:rsid w:val="00D56B90"/>
    <w:rsid w:val="00D57361"/>
    <w:rsid w:val="00D57A3F"/>
    <w:rsid w:val="00D57AF0"/>
    <w:rsid w:val="00D57B22"/>
    <w:rsid w:val="00D57BF6"/>
    <w:rsid w:val="00D603C8"/>
    <w:rsid w:val="00D6075D"/>
    <w:rsid w:val="00D609F9"/>
    <w:rsid w:val="00D60B68"/>
    <w:rsid w:val="00D60DA9"/>
    <w:rsid w:val="00D6151F"/>
    <w:rsid w:val="00D6164D"/>
    <w:rsid w:val="00D61815"/>
    <w:rsid w:val="00D623BB"/>
    <w:rsid w:val="00D6273A"/>
    <w:rsid w:val="00D627E3"/>
    <w:rsid w:val="00D62ECD"/>
    <w:rsid w:val="00D63A58"/>
    <w:rsid w:val="00D64426"/>
    <w:rsid w:val="00D64475"/>
    <w:rsid w:val="00D645D5"/>
    <w:rsid w:val="00D6469A"/>
    <w:rsid w:val="00D647A4"/>
    <w:rsid w:val="00D6485D"/>
    <w:rsid w:val="00D64A2A"/>
    <w:rsid w:val="00D64A3C"/>
    <w:rsid w:val="00D64E31"/>
    <w:rsid w:val="00D64ECB"/>
    <w:rsid w:val="00D65A3D"/>
    <w:rsid w:val="00D65C21"/>
    <w:rsid w:val="00D65D5C"/>
    <w:rsid w:val="00D65D78"/>
    <w:rsid w:val="00D66046"/>
    <w:rsid w:val="00D661E0"/>
    <w:rsid w:val="00D6639B"/>
    <w:rsid w:val="00D668D5"/>
    <w:rsid w:val="00D66AAA"/>
    <w:rsid w:val="00D66B04"/>
    <w:rsid w:val="00D66BDB"/>
    <w:rsid w:val="00D67307"/>
    <w:rsid w:val="00D674E0"/>
    <w:rsid w:val="00D6767B"/>
    <w:rsid w:val="00D678C1"/>
    <w:rsid w:val="00D67A2E"/>
    <w:rsid w:val="00D67BC5"/>
    <w:rsid w:val="00D701C1"/>
    <w:rsid w:val="00D7021B"/>
    <w:rsid w:val="00D70674"/>
    <w:rsid w:val="00D7080F"/>
    <w:rsid w:val="00D70933"/>
    <w:rsid w:val="00D70D33"/>
    <w:rsid w:val="00D71862"/>
    <w:rsid w:val="00D718AA"/>
    <w:rsid w:val="00D71935"/>
    <w:rsid w:val="00D71E7F"/>
    <w:rsid w:val="00D71FBA"/>
    <w:rsid w:val="00D7239B"/>
    <w:rsid w:val="00D72C60"/>
    <w:rsid w:val="00D72CF3"/>
    <w:rsid w:val="00D72D4A"/>
    <w:rsid w:val="00D72E15"/>
    <w:rsid w:val="00D73077"/>
    <w:rsid w:val="00D736A2"/>
    <w:rsid w:val="00D73994"/>
    <w:rsid w:val="00D73C11"/>
    <w:rsid w:val="00D73C57"/>
    <w:rsid w:val="00D73D49"/>
    <w:rsid w:val="00D742E8"/>
    <w:rsid w:val="00D742FF"/>
    <w:rsid w:val="00D74451"/>
    <w:rsid w:val="00D744B1"/>
    <w:rsid w:val="00D74A13"/>
    <w:rsid w:val="00D74AC8"/>
    <w:rsid w:val="00D74C33"/>
    <w:rsid w:val="00D74E07"/>
    <w:rsid w:val="00D758B3"/>
    <w:rsid w:val="00D75905"/>
    <w:rsid w:val="00D76448"/>
    <w:rsid w:val="00D76ADC"/>
    <w:rsid w:val="00D76E09"/>
    <w:rsid w:val="00D77413"/>
    <w:rsid w:val="00D77D00"/>
    <w:rsid w:val="00D80892"/>
    <w:rsid w:val="00D80B04"/>
    <w:rsid w:val="00D80B65"/>
    <w:rsid w:val="00D80E61"/>
    <w:rsid w:val="00D80E95"/>
    <w:rsid w:val="00D8133C"/>
    <w:rsid w:val="00D81664"/>
    <w:rsid w:val="00D8170F"/>
    <w:rsid w:val="00D81EDB"/>
    <w:rsid w:val="00D81F10"/>
    <w:rsid w:val="00D82798"/>
    <w:rsid w:val="00D827C3"/>
    <w:rsid w:val="00D82BF2"/>
    <w:rsid w:val="00D82F7C"/>
    <w:rsid w:val="00D830A7"/>
    <w:rsid w:val="00D83161"/>
    <w:rsid w:val="00D83E41"/>
    <w:rsid w:val="00D84A57"/>
    <w:rsid w:val="00D84CDF"/>
    <w:rsid w:val="00D84F61"/>
    <w:rsid w:val="00D85150"/>
    <w:rsid w:val="00D85434"/>
    <w:rsid w:val="00D85AC4"/>
    <w:rsid w:val="00D85C66"/>
    <w:rsid w:val="00D85E06"/>
    <w:rsid w:val="00D85EE7"/>
    <w:rsid w:val="00D86829"/>
    <w:rsid w:val="00D86DF1"/>
    <w:rsid w:val="00D87170"/>
    <w:rsid w:val="00D87307"/>
    <w:rsid w:val="00D874DF"/>
    <w:rsid w:val="00D87700"/>
    <w:rsid w:val="00D877E3"/>
    <w:rsid w:val="00D87A12"/>
    <w:rsid w:val="00D87AE3"/>
    <w:rsid w:val="00D87D31"/>
    <w:rsid w:val="00D90261"/>
    <w:rsid w:val="00D903C2"/>
    <w:rsid w:val="00D906D7"/>
    <w:rsid w:val="00D906F9"/>
    <w:rsid w:val="00D9099A"/>
    <w:rsid w:val="00D91953"/>
    <w:rsid w:val="00D91F4C"/>
    <w:rsid w:val="00D9283D"/>
    <w:rsid w:val="00D92F11"/>
    <w:rsid w:val="00D930E1"/>
    <w:rsid w:val="00D9334B"/>
    <w:rsid w:val="00D9338F"/>
    <w:rsid w:val="00D9354D"/>
    <w:rsid w:val="00D936C9"/>
    <w:rsid w:val="00D937E3"/>
    <w:rsid w:val="00D93B72"/>
    <w:rsid w:val="00D93EA6"/>
    <w:rsid w:val="00D93EC9"/>
    <w:rsid w:val="00D93FC7"/>
    <w:rsid w:val="00D9415C"/>
    <w:rsid w:val="00D942CC"/>
    <w:rsid w:val="00D944E4"/>
    <w:rsid w:val="00D94D87"/>
    <w:rsid w:val="00D94F62"/>
    <w:rsid w:val="00D94F89"/>
    <w:rsid w:val="00D95223"/>
    <w:rsid w:val="00D952E5"/>
    <w:rsid w:val="00D95463"/>
    <w:rsid w:val="00D95B31"/>
    <w:rsid w:val="00D95DCC"/>
    <w:rsid w:val="00D962DC"/>
    <w:rsid w:val="00D97066"/>
    <w:rsid w:val="00D97509"/>
    <w:rsid w:val="00D97855"/>
    <w:rsid w:val="00D97A45"/>
    <w:rsid w:val="00DA01FF"/>
    <w:rsid w:val="00DA0C10"/>
    <w:rsid w:val="00DA1321"/>
    <w:rsid w:val="00DA158B"/>
    <w:rsid w:val="00DA180C"/>
    <w:rsid w:val="00DA183B"/>
    <w:rsid w:val="00DA186D"/>
    <w:rsid w:val="00DA18A2"/>
    <w:rsid w:val="00DA2120"/>
    <w:rsid w:val="00DA2616"/>
    <w:rsid w:val="00DA2B3D"/>
    <w:rsid w:val="00DA2BA1"/>
    <w:rsid w:val="00DA2D3F"/>
    <w:rsid w:val="00DA2D84"/>
    <w:rsid w:val="00DA30C5"/>
    <w:rsid w:val="00DA3E7B"/>
    <w:rsid w:val="00DA3F17"/>
    <w:rsid w:val="00DA418E"/>
    <w:rsid w:val="00DA4419"/>
    <w:rsid w:val="00DA451D"/>
    <w:rsid w:val="00DA45BD"/>
    <w:rsid w:val="00DA45D7"/>
    <w:rsid w:val="00DA470D"/>
    <w:rsid w:val="00DA47AB"/>
    <w:rsid w:val="00DA4A78"/>
    <w:rsid w:val="00DA4CC5"/>
    <w:rsid w:val="00DA564C"/>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925"/>
    <w:rsid w:val="00DA793D"/>
    <w:rsid w:val="00DA7B61"/>
    <w:rsid w:val="00DA7F19"/>
    <w:rsid w:val="00DA7FDE"/>
    <w:rsid w:val="00DB031E"/>
    <w:rsid w:val="00DB040B"/>
    <w:rsid w:val="00DB0AB8"/>
    <w:rsid w:val="00DB0D2A"/>
    <w:rsid w:val="00DB11CD"/>
    <w:rsid w:val="00DB1685"/>
    <w:rsid w:val="00DB16DA"/>
    <w:rsid w:val="00DB19E4"/>
    <w:rsid w:val="00DB1B22"/>
    <w:rsid w:val="00DB1DAB"/>
    <w:rsid w:val="00DB2613"/>
    <w:rsid w:val="00DB2DCA"/>
    <w:rsid w:val="00DB306A"/>
    <w:rsid w:val="00DB311A"/>
    <w:rsid w:val="00DB360D"/>
    <w:rsid w:val="00DB39D4"/>
    <w:rsid w:val="00DB3A47"/>
    <w:rsid w:val="00DB3CCC"/>
    <w:rsid w:val="00DB4021"/>
    <w:rsid w:val="00DB402B"/>
    <w:rsid w:val="00DB45A9"/>
    <w:rsid w:val="00DB46D0"/>
    <w:rsid w:val="00DB46DF"/>
    <w:rsid w:val="00DB47B0"/>
    <w:rsid w:val="00DB49B6"/>
    <w:rsid w:val="00DB49ED"/>
    <w:rsid w:val="00DB4BEA"/>
    <w:rsid w:val="00DB4E06"/>
    <w:rsid w:val="00DB535C"/>
    <w:rsid w:val="00DB570B"/>
    <w:rsid w:val="00DB586B"/>
    <w:rsid w:val="00DB5C78"/>
    <w:rsid w:val="00DB6167"/>
    <w:rsid w:val="00DB63CD"/>
    <w:rsid w:val="00DB6A80"/>
    <w:rsid w:val="00DB6C06"/>
    <w:rsid w:val="00DB6CC5"/>
    <w:rsid w:val="00DB6D37"/>
    <w:rsid w:val="00DB7748"/>
    <w:rsid w:val="00DB7B06"/>
    <w:rsid w:val="00DB7E1D"/>
    <w:rsid w:val="00DC0371"/>
    <w:rsid w:val="00DC043D"/>
    <w:rsid w:val="00DC0A5F"/>
    <w:rsid w:val="00DC125C"/>
    <w:rsid w:val="00DC1820"/>
    <w:rsid w:val="00DC19DE"/>
    <w:rsid w:val="00DC29BF"/>
    <w:rsid w:val="00DC2BC5"/>
    <w:rsid w:val="00DC2C9A"/>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649E"/>
    <w:rsid w:val="00DC6746"/>
    <w:rsid w:val="00DC6787"/>
    <w:rsid w:val="00DC696A"/>
    <w:rsid w:val="00DC6C1E"/>
    <w:rsid w:val="00DC7255"/>
    <w:rsid w:val="00DC72CE"/>
    <w:rsid w:val="00DC78C3"/>
    <w:rsid w:val="00DC7951"/>
    <w:rsid w:val="00DC7D35"/>
    <w:rsid w:val="00DC7F99"/>
    <w:rsid w:val="00DD00A9"/>
    <w:rsid w:val="00DD0393"/>
    <w:rsid w:val="00DD0819"/>
    <w:rsid w:val="00DD1C4B"/>
    <w:rsid w:val="00DD1F7B"/>
    <w:rsid w:val="00DD218A"/>
    <w:rsid w:val="00DD229E"/>
    <w:rsid w:val="00DD262C"/>
    <w:rsid w:val="00DD2A20"/>
    <w:rsid w:val="00DD2AB3"/>
    <w:rsid w:val="00DD2F42"/>
    <w:rsid w:val="00DD3029"/>
    <w:rsid w:val="00DD3205"/>
    <w:rsid w:val="00DD323C"/>
    <w:rsid w:val="00DD3BA0"/>
    <w:rsid w:val="00DD3DA8"/>
    <w:rsid w:val="00DD4193"/>
    <w:rsid w:val="00DD43D1"/>
    <w:rsid w:val="00DD50CA"/>
    <w:rsid w:val="00DD50F2"/>
    <w:rsid w:val="00DD55E0"/>
    <w:rsid w:val="00DD5A50"/>
    <w:rsid w:val="00DD5C16"/>
    <w:rsid w:val="00DD5E18"/>
    <w:rsid w:val="00DD6420"/>
    <w:rsid w:val="00DD68E8"/>
    <w:rsid w:val="00DD7198"/>
    <w:rsid w:val="00DD7848"/>
    <w:rsid w:val="00DD789B"/>
    <w:rsid w:val="00DE00DC"/>
    <w:rsid w:val="00DE0228"/>
    <w:rsid w:val="00DE02BF"/>
    <w:rsid w:val="00DE03A1"/>
    <w:rsid w:val="00DE0E51"/>
    <w:rsid w:val="00DE18A3"/>
    <w:rsid w:val="00DE1904"/>
    <w:rsid w:val="00DE1A37"/>
    <w:rsid w:val="00DE1B01"/>
    <w:rsid w:val="00DE1D57"/>
    <w:rsid w:val="00DE1DAA"/>
    <w:rsid w:val="00DE1F5C"/>
    <w:rsid w:val="00DE22DF"/>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32"/>
    <w:rsid w:val="00DE5B92"/>
    <w:rsid w:val="00DE5F28"/>
    <w:rsid w:val="00DE6326"/>
    <w:rsid w:val="00DE6804"/>
    <w:rsid w:val="00DE6CE2"/>
    <w:rsid w:val="00DE6CF4"/>
    <w:rsid w:val="00DE6F11"/>
    <w:rsid w:val="00DE71A4"/>
    <w:rsid w:val="00DE737B"/>
    <w:rsid w:val="00DE74A2"/>
    <w:rsid w:val="00DE7BD6"/>
    <w:rsid w:val="00DE7E6D"/>
    <w:rsid w:val="00DF0224"/>
    <w:rsid w:val="00DF069E"/>
    <w:rsid w:val="00DF0E7F"/>
    <w:rsid w:val="00DF100B"/>
    <w:rsid w:val="00DF11B7"/>
    <w:rsid w:val="00DF11F6"/>
    <w:rsid w:val="00DF1399"/>
    <w:rsid w:val="00DF14EF"/>
    <w:rsid w:val="00DF2840"/>
    <w:rsid w:val="00DF2A3F"/>
    <w:rsid w:val="00DF2B7C"/>
    <w:rsid w:val="00DF2BBC"/>
    <w:rsid w:val="00DF35C4"/>
    <w:rsid w:val="00DF38CB"/>
    <w:rsid w:val="00DF396B"/>
    <w:rsid w:val="00DF4359"/>
    <w:rsid w:val="00DF4679"/>
    <w:rsid w:val="00DF4C05"/>
    <w:rsid w:val="00DF4D49"/>
    <w:rsid w:val="00DF4DFB"/>
    <w:rsid w:val="00DF4E4B"/>
    <w:rsid w:val="00DF4E7C"/>
    <w:rsid w:val="00DF502B"/>
    <w:rsid w:val="00DF5436"/>
    <w:rsid w:val="00DF5F25"/>
    <w:rsid w:val="00DF6A9A"/>
    <w:rsid w:val="00DF73C1"/>
    <w:rsid w:val="00DF7511"/>
    <w:rsid w:val="00DF7751"/>
    <w:rsid w:val="00DF7811"/>
    <w:rsid w:val="00DF79B5"/>
    <w:rsid w:val="00DF7A45"/>
    <w:rsid w:val="00DF7F09"/>
    <w:rsid w:val="00E00154"/>
    <w:rsid w:val="00E009B1"/>
    <w:rsid w:val="00E00A71"/>
    <w:rsid w:val="00E00BC3"/>
    <w:rsid w:val="00E011D7"/>
    <w:rsid w:val="00E011E4"/>
    <w:rsid w:val="00E01B71"/>
    <w:rsid w:val="00E01CE2"/>
    <w:rsid w:val="00E01E85"/>
    <w:rsid w:val="00E01EB1"/>
    <w:rsid w:val="00E02447"/>
    <w:rsid w:val="00E02EB4"/>
    <w:rsid w:val="00E03148"/>
    <w:rsid w:val="00E031BB"/>
    <w:rsid w:val="00E0417B"/>
    <w:rsid w:val="00E0525C"/>
    <w:rsid w:val="00E054C6"/>
    <w:rsid w:val="00E0576C"/>
    <w:rsid w:val="00E0652A"/>
    <w:rsid w:val="00E0673F"/>
    <w:rsid w:val="00E068BC"/>
    <w:rsid w:val="00E06D0E"/>
    <w:rsid w:val="00E07345"/>
    <w:rsid w:val="00E073F0"/>
    <w:rsid w:val="00E07954"/>
    <w:rsid w:val="00E07A65"/>
    <w:rsid w:val="00E10761"/>
    <w:rsid w:val="00E10E78"/>
    <w:rsid w:val="00E117FA"/>
    <w:rsid w:val="00E11D4F"/>
    <w:rsid w:val="00E11D7A"/>
    <w:rsid w:val="00E11EEB"/>
    <w:rsid w:val="00E128F2"/>
    <w:rsid w:val="00E12F32"/>
    <w:rsid w:val="00E13A52"/>
    <w:rsid w:val="00E13C96"/>
    <w:rsid w:val="00E13E5A"/>
    <w:rsid w:val="00E13EE4"/>
    <w:rsid w:val="00E1421C"/>
    <w:rsid w:val="00E145CE"/>
    <w:rsid w:val="00E146A1"/>
    <w:rsid w:val="00E1472D"/>
    <w:rsid w:val="00E1506B"/>
    <w:rsid w:val="00E15F5C"/>
    <w:rsid w:val="00E161DE"/>
    <w:rsid w:val="00E16463"/>
    <w:rsid w:val="00E165FF"/>
    <w:rsid w:val="00E16D60"/>
    <w:rsid w:val="00E16F82"/>
    <w:rsid w:val="00E1700A"/>
    <w:rsid w:val="00E1709C"/>
    <w:rsid w:val="00E1729A"/>
    <w:rsid w:val="00E17700"/>
    <w:rsid w:val="00E17841"/>
    <w:rsid w:val="00E17F6F"/>
    <w:rsid w:val="00E20B0C"/>
    <w:rsid w:val="00E20B20"/>
    <w:rsid w:val="00E2170F"/>
    <w:rsid w:val="00E219EB"/>
    <w:rsid w:val="00E22331"/>
    <w:rsid w:val="00E2301D"/>
    <w:rsid w:val="00E23097"/>
    <w:rsid w:val="00E232B4"/>
    <w:rsid w:val="00E239D1"/>
    <w:rsid w:val="00E23F51"/>
    <w:rsid w:val="00E246B9"/>
    <w:rsid w:val="00E2485C"/>
    <w:rsid w:val="00E248FC"/>
    <w:rsid w:val="00E24E2C"/>
    <w:rsid w:val="00E25022"/>
    <w:rsid w:val="00E250C5"/>
    <w:rsid w:val="00E25325"/>
    <w:rsid w:val="00E25A37"/>
    <w:rsid w:val="00E25CD3"/>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F2D"/>
    <w:rsid w:val="00E31817"/>
    <w:rsid w:val="00E319DB"/>
    <w:rsid w:val="00E31AFC"/>
    <w:rsid w:val="00E3250F"/>
    <w:rsid w:val="00E329D9"/>
    <w:rsid w:val="00E32A66"/>
    <w:rsid w:val="00E32AD3"/>
    <w:rsid w:val="00E32E9B"/>
    <w:rsid w:val="00E3409E"/>
    <w:rsid w:val="00E3427E"/>
    <w:rsid w:val="00E34762"/>
    <w:rsid w:val="00E34F17"/>
    <w:rsid w:val="00E34F76"/>
    <w:rsid w:val="00E3527F"/>
    <w:rsid w:val="00E35F8D"/>
    <w:rsid w:val="00E369F8"/>
    <w:rsid w:val="00E3739B"/>
    <w:rsid w:val="00E374C9"/>
    <w:rsid w:val="00E376D6"/>
    <w:rsid w:val="00E37B0D"/>
    <w:rsid w:val="00E37BE5"/>
    <w:rsid w:val="00E40115"/>
    <w:rsid w:val="00E40D6B"/>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FB6"/>
    <w:rsid w:val="00E4309C"/>
    <w:rsid w:val="00E4332D"/>
    <w:rsid w:val="00E4345C"/>
    <w:rsid w:val="00E434C7"/>
    <w:rsid w:val="00E435BF"/>
    <w:rsid w:val="00E43B2A"/>
    <w:rsid w:val="00E43CC9"/>
    <w:rsid w:val="00E44906"/>
    <w:rsid w:val="00E44C88"/>
    <w:rsid w:val="00E44CF8"/>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1A5"/>
    <w:rsid w:val="00E512F9"/>
    <w:rsid w:val="00E518B5"/>
    <w:rsid w:val="00E51D51"/>
    <w:rsid w:val="00E523C1"/>
    <w:rsid w:val="00E52799"/>
    <w:rsid w:val="00E5286B"/>
    <w:rsid w:val="00E531F9"/>
    <w:rsid w:val="00E53A01"/>
    <w:rsid w:val="00E54F65"/>
    <w:rsid w:val="00E552C5"/>
    <w:rsid w:val="00E555AC"/>
    <w:rsid w:val="00E55851"/>
    <w:rsid w:val="00E5585A"/>
    <w:rsid w:val="00E5588D"/>
    <w:rsid w:val="00E56034"/>
    <w:rsid w:val="00E564C4"/>
    <w:rsid w:val="00E567C9"/>
    <w:rsid w:val="00E569F4"/>
    <w:rsid w:val="00E56AEA"/>
    <w:rsid w:val="00E56CC1"/>
    <w:rsid w:val="00E56FD8"/>
    <w:rsid w:val="00E57A2A"/>
    <w:rsid w:val="00E57B83"/>
    <w:rsid w:val="00E57E1A"/>
    <w:rsid w:val="00E600F0"/>
    <w:rsid w:val="00E604C4"/>
    <w:rsid w:val="00E60809"/>
    <w:rsid w:val="00E61115"/>
    <w:rsid w:val="00E61300"/>
    <w:rsid w:val="00E6151A"/>
    <w:rsid w:val="00E61852"/>
    <w:rsid w:val="00E62296"/>
    <w:rsid w:val="00E635B9"/>
    <w:rsid w:val="00E637CC"/>
    <w:rsid w:val="00E63EC5"/>
    <w:rsid w:val="00E63FB7"/>
    <w:rsid w:val="00E6459E"/>
    <w:rsid w:val="00E64905"/>
    <w:rsid w:val="00E6557B"/>
    <w:rsid w:val="00E65D15"/>
    <w:rsid w:val="00E66069"/>
    <w:rsid w:val="00E66819"/>
    <w:rsid w:val="00E668EE"/>
    <w:rsid w:val="00E66CD8"/>
    <w:rsid w:val="00E66E57"/>
    <w:rsid w:val="00E67802"/>
    <w:rsid w:val="00E678D0"/>
    <w:rsid w:val="00E67DE1"/>
    <w:rsid w:val="00E67ED1"/>
    <w:rsid w:val="00E67EE5"/>
    <w:rsid w:val="00E67F99"/>
    <w:rsid w:val="00E7004B"/>
    <w:rsid w:val="00E7013A"/>
    <w:rsid w:val="00E7048E"/>
    <w:rsid w:val="00E704DD"/>
    <w:rsid w:val="00E70521"/>
    <w:rsid w:val="00E70626"/>
    <w:rsid w:val="00E706E5"/>
    <w:rsid w:val="00E70BEF"/>
    <w:rsid w:val="00E70C94"/>
    <w:rsid w:val="00E712E4"/>
    <w:rsid w:val="00E71E08"/>
    <w:rsid w:val="00E72302"/>
    <w:rsid w:val="00E7235E"/>
    <w:rsid w:val="00E7258F"/>
    <w:rsid w:val="00E72BB8"/>
    <w:rsid w:val="00E72C6B"/>
    <w:rsid w:val="00E72C9E"/>
    <w:rsid w:val="00E7308A"/>
    <w:rsid w:val="00E73842"/>
    <w:rsid w:val="00E73959"/>
    <w:rsid w:val="00E739B1"/>
    <w:rsid w:val="00E73AB7"/>
    <w:rsid w:val="00E73AF7"/>
    <w:rsid w:val="00E73DF4"/>
    <w:rsid w:val="00E7427A"/>
    <w:rsid w:val="00E74B18"/>
    <w:rsid w:val="00E74D0B"/>
    <w:rsid w:val="00E74D40"/>
    <w:rsid w:val="00E74E97"/>
    <w:rsid w:val="00E74EEC"/>
    <w:rsid w:val="00E74F5D"/>
    <w:rsid w:val="00E7542D"/>
    <w:rsid w:val="00E756D4"/>
    <w:rsid w:val="00E75BDC"/>
    <w:rsid w:val="00E75C35"/>
    <w:rsid w:val="00E75E60"/>
    <w:rsid w:val="00E76034"/>
    <w:rsid w:val="00E7628C"/>
    <w:rsid w:val="00E7666E"/>
    <w:rsid w:val="00E767F6"/>
    <w:rsid w:val="00E76B34"/>
    <w:rsid w:val="00E76F8E"/>
    <w:rsid w:val="00E772CD"/>
    <w:rsid w:val="00E77692"/>
    <w:rsid w:val="00E776D6"/>
    <w:rsid w:val="00E80092"/>
    <w:rsid w:val="00E8037D"/>
    <w:rsid w:val="00E80440"/>
    <w:rsid w:val="00E815D2"/>
    <w:rsid w:val="00E817E0"/>
    <w:rsid w:val="00E819B8"/>
    <w:rsid w:val="00E820C8"/>
    <w:rsid w:val="00E82EE4"/>
    <w:rsid w:val="00E831E7"/>
    <w:rsid w:val="00E8379C"/>
    <w:rsid w:val="00E83D77"/>
    <w:rsid w:val="00E83E91"/>
    <w:rsid w:val="00E8402A"/>
    <w:rsid w:val="00E842C3"/>
    <w:rsid w:val="00E843B5"/>
    <w:rsid w:val="00E84789"/>
    <w:rsid w:val="00E848E7"/>
    <w:rsid w:val="00E84A18"/>
    <w:rsid w:val="00E84A3B"/>
    <w:rsid w:val="00E84A77"/>
    <w:rsid w:val="00E84BA3"/>
    <w:rsid w:val="00E84BC6"/>
    <w:rsid w:val="00E84D90"/>
    <w:rsid w:val="00E85307"/>
    <w:rsid w:val="00E8561C"/>
    <w:rsid w:val="00E85B0A"/>
    <w:rsid w:val="00E85E90"/>
    <w:rsid w:val="00E8662C"/>
    <w:rsid w:val="00E86B24"/>
    <w:rsid w:val="00E86DE7"/>
    <w:rsid w:val="00E86E3E"/>
    <w:rsid w:val="00E8715E"/>
    <w:rsid w:val="00E87237"/>
    <w:rsid w:val="00E87370"/>
    <w:rsid w:val="00E87742"/>
    <w:rsid w:val="00E87BF9"/>
    <w:rsid w:val="00E907E4"/>
    <w:rsid w:val="00E9085A"/>
    <w:rsid w:val="00E90A24"/>
    <w:rsid w:val="00E90B4F"/>
    <w:rsid w:val="00E90C34"/>
    <w:rsid w:val="00E90DD6"/>
    <w:rsid w:val="00E90EE7"/>
    <w:rsid w:val="00E91082"/>
    <w:rsid w:val="00E91237"/>
    <w:rsid w:val="00E919AC"/>
    <w:rsid w:val="00E91C59"/>
    <w:rsid w:val="00E91D29"/>
    <w:rsid w:val="00E91E75"/>
    <w:rsid w:val="00E91F2B"/>
    <w:rsid w:val="00E92376"/>
    <w:rsid w:val="00E92DBC"/>
    <w:rsid w:val="00E9321C"/>
    <w:rsid w:val="00E93293"/>
    <w:rsid w:val="00E93499"/>
    <w:rsid w:val="00E93500"/>
    <w:rsid w:val="00E93A06"/>
    <w:rsid w:val="00E93CB3"/>
    <w:rsid w:val="00E941D6"/>
    <w:rsid w:val="00E946A6"/>
    <w:rsid w:val="00E94775"/>
    <w:rsid w:val="00E947E4"/>
    <w:rsid w:val="00E9480A"/>
    <w:rsid w:val="00E94E7E"/>
    <w:rsid w:val="00E95189"/>
    <w:rsid w:val="00E95D20"/>
    <w:rsid w:val="00E9616B"/>
    <w:rsid w:val="00E96A16"/>
    <w:rsid w:val="00E96A29"/>
    <w:rsid w:val="00E96B28"/>
    <w:rsid w:val="00E96C19"/>
    <w:rsid w:val="00E96FE6"/>
    <w:rsid w:val="00E973A1"/>
    <w:rsid w:val="00E97CC4"/>
    <w:rsid w:val="00E97FF9"/>
    <w:rsid w:val="00EA0BFE"/>
    <w:rsid w:val="00EA0F54"/>
    <w:rsid w:val="00EA1059"/>
    <w:rsid w:val="00EA145B"/>
    <w:rsid w:val="00EA18B4"/>
    <w:rsid w:val="00EA1B13"/>
    <w:rsid w:val="00EA1D43"/>
    <w:rsid w:val="00EA23EC"/>
    <w:rsid w:val="00EA2785"/>
    <w:rsid w:val="00EA280C"/>
    <w:rsid w:val="00EA2B77"/>
    <w:rsid w:val="00EA2F35"/>
    <w:rsid w:val="00EA3194"/>
    <w:rsid w:val="00EA319D"/>
    <w:rsid w:val="00EA37E8"/>
    <w:rsid w:val="00EA3B03"/>
    <w:rsid w:val="00EA3BDC"/>
    <w:rsid w:val="00EA3C35"/>
    <w:rsid w:val="00EA47B9"/>
    <w:rsid w:val="00EA47CE"/>
    <w:rsid w:val="00EA49DA"/>
    <w:rsid w:val="00EA4C04"/>
    <w:rsid w:val="00EA4CEF"/>
    <w:rsid w:val="00EA4EC9"/>
    <w:rsid w:val="00EA524C"/>
    <w:rsid w:val="00EA55BC"/>
    <w:rsid w:val="00EA568E"/>
    <w:rsid w:val="00EA5752"/>
    <w:rsid w:val="00EA5B56"/>
    <w:rsid w:val="00EA5E0F"/>
    <w:rsid w:val="00EA5F1E"/>
    <w:rsid w:val="00EA6055"/>
    <w:rsid w:val="00EA6373"/>
    <w:rsid w:val="00EA662E"/>
    <w:rsid w:val="00EA67AC"/>
    <w:rsid w:val="00EA681D"/>
    <w:rsid w:val="00EA6B60"/>
    <w:rsid w:val="00EA6C65"/>
    <w:rsid w:val="00EA6FE4"/>
    <w:rsid w:val="00EA7903"/>
    <w:rsid w:val="00EA798D"/>
    <w:rsid w:val="00EA7B8D"/>
    <w:rsid w:val="00EA7F4C"/>
    <w:rsid w:val="00EB0939"/>
    <w:rsid w:val="00EB099A"/>
    <w:rsid w:val="00EB0B28"/>
    <w:rsid w:val="00EB0F52"/>
    <w:rsid w:val="00EB1D47"/>
    <w:rsid w:val="00EB2146"/>
    <w:rsid w:val="00EB2317"/>
    <w:rsid w:val="00EB26C6"/>
    <w:rsid w:val="00EB279B"/>
    <w:rsid w:val="00EB2ABB"/>
    <w:rsid w:val="00EB2B18"/>
    <w:rsid w:val="00EB2DE4"/>
    <w:rsid w:val="00EB2F9F"/>
    <w:rsid w:val="00EB3077"/>
    <w:rsid w:val="00EB362A"/>
    <w:rsid w:val="00EB3A5C"/>
    <w:rsid w:val="00EB3B2B"/>
    <w:rsid w:val="00EB3DC7"/>
    <w:rsid w:val="00EB40CD"/>
    <w:rsid w:val="00EB4153"/>
    <w:rsid w:val="00EB429F"/>
    <w:rsid w:val="00EB4310"/>
    <w:rsid w:val="00EB4F83"/>
    <w:rsid w:val="00EB50D8"/>
    <w:rsid w:val="00EB5177"/>
    <w:rsid w:val="00EB534F"/>
    <w:rsid w:val="00EB584C"/>
    <w:rsid w:val="00EB5863"/>
    <w:rsid w:val="00EB5888"/>
    <w:rsid w:val="00EB5D88"/>
    <w:rsid w:val="00EB68D5"/>
    <w:rsid w:val="00EB6D08"/>
    <w:rsid w:val="00EB6D14"/>
    <w:rsid w:val="00EB72A9"/>
    <w:rsid w:val="00EB7307"/>
    <w:rsid w:val="00EB772D"/>
    <w:rsid w:val="00EB7C14"/>
    <w:rsid w:val="00EC0105"/>
    <w:rsid w:val="00EC076C"/>
    <w:rsid w:val="00EC0C65"/>
    <w:rsid w:val="00EC118E"/>
    <w:rsid w:val="00EC14B0"/>
    <w:rsid w:val="00EC19BB"/>
    <w:rsid w:val="00EC204E"/>
    <w:rsid w:val="00EC241E"/>
    <w:rsid w:val="00EC249E"/>
    <w:rsid w:val="00EC2CFF"/>
    <w:rsid w:val="00EC2DFB"/>
    <w:rsid w:val="00EC37EE"/>
    <w:rsid w:val="00EC451B"/>
    <w:rsid w:val="00EC45B7"/>
    <w:rsid w:val="00EC46F9"/>
    <w:rsid w:val="00EC4825"/>
    <w:rsid w:val="00EC4904"/>
    <w:rsid w:val="00EC4CEC"/>
    <w:rsid w:val="00EC4DF6"/>
    <w:rsid w:val="00EC5F1C"/>
    <w:rsid w:val="00EC5F2F"/>
    <w:rsid w:val="00EC651E"/>
    <w:rsid w:val="00EC65E5"/>
    <w:rsid w:val="00EC686C"/>
    <w:rsid w:val="00EC692E"/>
    <w:rsid w:val="00EC6B4E"/>
    <w:rsid w:val="00EC7233"/>
    <w:rsid w:val="00EC745E"/>
    <w:rsid w:val="00EC7688"/>
    <w:rsid w:val="00EC775C"/>
    <w:rsid w:val="00EC785C"/>
    <w:rsid w:val="00EC7A32"/>
    <w:rsid w:val="00EC7E3F"/>
    <w:rsid w:val="00EC7EAF"/>
    <w:rsid w:val="00ED0657"/>
    <w:rsid w:val="00ED0B9D"/>
    <w:rsid w:val="00ED0C86"/>
    <w:rsid w:val="00ED0D50"/>
    <w:rsid w:val="00ED113A"/>
    <w:rsid w:val="00ED12C8"/>
    <w:rsid w:val="00ED1327"/>
    <w:rsid w:val="00ED188F"/>
    <w:rsid w:val="00ED18EF"/>
    <w:rsid w:val="00ED1996"/>
    <w:rsid w:val="00ED2037"/>
    <w:rsid w:val="00ED2289"/>
    <w:rsid w:val="00ED2597"/>
    <w:rsid w:val="00ED27C3"/>
    <w:rsid w:val="00ED2A17"/>
    <w:rsid w:val="00ED2AE2"/>
    <w:rsid w:val="00ED2C5A"/>
    <w:rsid w:val="00ED30E7"/>
    <w:rsid w:val="00ED31C3"/>
    <w:rsid w:val="00ED33AE"/>
    <w:rsid w:val="00ED3775"/>
    <w:rsid w:val="00ED3E1A"/>
    <w:rsid w:val="00ED4A6D"/>
    <w:rsid w:val="00ED50EB"/>
    <w:rsid w:val="00ED592E"/>
    <w:rsid w:val="00ED5B36"/>
    <w:rsid w:val="00ED5DF1"/>
    <w:rsid w:val="00ED5F4E"/>
    <w:rsid w:val="00ED63AB"/>
    <w:rsid w:val="00ED64E3"/>
    <w:rsid w:val="00ED672B"/>
    <w:rsid w:val="00ED6D23"/>
    <w:rsid w:val="00ED6D4A"/>
    <w:rsid w:val="00ED721A"/>
    <w:rsid w:val="00ED738C"/>
    <w:rsid w:val="00ED7918"/>
    <w:rsid w:val="00ED7FD3"/>
    <w:rsid w:val="00EE00E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5613"/>
    <w:rsid w:val="00EE5856"/>
    <w:rsid w:val="00EE5A27"/>
    <w:rsid w:val="00EE64CF"/>
    <w:rsid w:val="00EE6A87"/>
    <w:rsid w:val="00EE6E77"/>
    <w:rsid w:val="00EE6EEA"/>
    <w:rsid w:val="00EE6F5A"/>
    <w:rsid w:val="00EE7089"/>
    <w:rsid w:val="00EE716E"/>
    <w:rsid w:val="00EE7482"/>
    <w:rsid w:val="00EE76A9"/>
    <w:rsid w:val="00EE777A"/>
    <w:rsid w:val="00EE799E"/>
    <w:rsid w:val="00EE7BAE"/>
    <w:rsid w:val="00EE7CA8"/>
    <w:rsid w:val="00EE7FA7"/>
    <w:rsid w:val="00EF0322"/>
    <w:rsid w:val="00EF04EF"/>
    <w:rsid w:val="00EF1093"/>
    <w:rsid w:val="00EF151A"/>
    <w:rsid w:val="00EF17B0"/>
    <w:rsid w:val="00EF1913"/>
    <w:rsid w:val="00EF19E4"/>
    <w:rsid w:val="00EF1FCB"/>
    <w:rsid w:val="00EF21C3"/>
    <w:rsid w:val="00EF29B6"/>
    <w:rsid w:val="00EF2A6D"/>
    <w:rsid w:val="00EF2C14"/>
    <w:rsid w:val="00EF2C91"/>
    <w:rsid w:val="00EF2E6B"/>
    <w:rsid w:val="00EF2FA6"/>
    <w:rsid w:val="00EF3036"/>
    <w:rsid w:val="00EF328D"/>
    <w:rsid w:val="00EF3949"/>
    <w:rsid w:val="00EF4445"/>
    <w:rsid w:val="00EF54D1"/>
    <w:rsid w:val="00EF57F0"/>
    <w:rsid w:val="00EF5827"/>
    <w:rsid w:val="00EF5A7D"/>
    <w:rsid w:val="00EF5A81"/>
    <w:rsid w:val="00EF5C19"/>
    <w:rsid w:val="00EF5C67"/>
    <w:rsid w:val="00EF5E53"/>
    <w:rsid w:val="00EF6023"/>
    <w:rsid w:val="00EF65E2"/>
    <w:rsid w:val="00EF67BB"/>
    <w:rsid w:val="00EF70E3"/>
    <w:rsid w:val="00EF712F"/>
    <w:rsid w:val="00EF72F9"/>
    <w:rsid w:val="00EF77B7"/>
    <w:rsid w:val="00EF7846"/>
    <w:rsid w:val="00EF7B7B"/>
    <w:rsid w:val="00EF7CAB"/>
    <w:rsid w:val="00F00075"/>
    <w:rsid w:val="00F00219"/>
    <w:rsid w:val="00F0021E"/>
    <w:rsid w:val="00F0030E"/>
    <w:rsid w:val="00F0083D"/>
    <w:rsid w:val="00F00C40"/>
    <w:rsid w:val="00F00CD1"/>
    <w:rsid w:val="00F0133D"/>
    <w:rsid w:val="00F0166E"/>
    <w:rsid w:val="00F01DE7"/>
    <w:rsid w:val="00F01E6B"/>
    <w:rsid w:val="00F0234B"/>
    <w:rsid w:val="00F0241C"/>
    <w:rsid w:val="00F02446"/>
    <w:rsid w:val="00F02CA8"/>
    <w:rsid w:val="00F030E6"/>
    <w:rsid w:val="00F031DB"/>
    <w:rsid w:val="00F031EE"/>
    <w:rsid w:val="00F03BE8"/>
    <w:rsid w:val="00F03D24"/>
    <w:rsid w:val="00F04031"/>
    <w:rsid w:val="00F04426"/>
    <w:rsid w:val="00F05012"/>
    <w:rsid w:val="00F050EC"/>
    <w:rsid w:val="00F056F5"/>
    <w:rsid w:val="00F05759"/>
    <w:rsid w:val="00F0592B"/>
    <w:rsid w:val="00F05BBC"/>
    <w:rsid w:val="00F05EAC"/>
    <w:rsid w:val="00F06065"/>
    <w:rsid w:val="00F064EC"/>
    <w:rsid w:val="00F06A6B"/>
    <w:rsid w:val="00F06BBC"/>
    <w:rsid w:val="00F06D61"/>
    <w:rsid w:val="00F070E2"/>
    <w:rsid w:val="00F07A17"/>
    <w:rsid w:val="00F07C26"/>
    <w:rsid w:val="00F07F39"/>
    <w:rsid w:val="00F10697"/>
    <w:rsid w:val="00F10725"/>
    <w:rsid w:val="00F10A40"/>
    <w:rsid w:val="00F10CB9"/>
    <w:rsid w:val="00F10F03"/>
    <w:rsid w:val="00F110CD"/>
    <w:rsid w:val="00F110D5"/>
    <w:rsid w:val="00F11210"/>
    <w:rsid w:val="00F1211F"/>
    <w:rsid w:val="00F12351"/>
    <w:rsid w:val="00F12B04"/>
    <w:rsid w:val="00F12B45"/>
    <w:rsid w:val="00F12CEB"/>
    <w:rsid w:val="00F133E1"/>
    <w:rsid w:val="00F13794"/>
    <w:rsid w:val="00F13B41"/>
    <w:rsid w:val="00F143B4"/>
    <w:rsid w:val="00F148FB"/>
    <w:rsid w:val="00F14DF3"/>
    <w:rsid w:val="00F15193"/>
    <w:rsid w:val="00F15610"/>
    <w:rsid w:val="00F1568D"/>
    <w:rsid w:val="00F15775"/>
    <w:rsid w:val="00F1593D"/>
    <w:rsid w:val="00F1631B"/>
    <w:rsid w:val="00F16739"/>
    <w:rsid w:val="00F16DE2"/>
    <w:rsid w:val="00F17A35"/>
    <w:rsid w:val="00F17FFA"/>
    <w:rsid w:val="00F20354"/>
    <w:rsid w:val="00F2052B"/>
    <w:rsid w:val="00F2083C"/>
    <w:rsid w:val="00F21C0D"/>
    <w:rsid w:val="00F21C2B"/>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BA7"/>
    <w:rsid w:val="00F24CB7"/>
    <w:rsid w:val="00F2518F"/>
    <w:rsid w:val="00F252A8"/>
    <w:rsid w:val="00F25367"/>
    <w:rsid w:val="00F255D9"/>
    <w:rsid w:val="00F25AAA"/>
    <w:rsid w:val="00F25C90"/>
    <w:rsid w:val="00F265F7"/>
    <w:rsid w:val="00F27404"/>
    <w:rsid w:val="00F27B57"/>
    <w:rsid w:val="00F27C15"/>
    <w:rsid w:val="00F27D2D"/>
    <w:rsid w:val="00F27D35"/>
    <w:rsid w:val="00F27F7F"/>
    <w:rsid w:val="00F27FA6"/>
    <w:rsid w:val="00F30278"/>
    <w:rsid w:val="00F3098B"/>
    <w:rsid w:val="00F30B59"/>
    <w:rsid w:val="00F312EA"/>
    <w:rsid w:val="00F313AA"/>
    <w:rsid w:val="00F314F2"/>
    <w:rsid w:val="00F31B83"/>
    <w:rsid w:val="00F31C3A"/>
    <w:rsid w:val="00F31DEA"/>
    <w:rsid w:val="00F31EB6"/>
    <w:rsid w:val="00F330BE"/>
    <w:rsid w:val="00F33178"/>
    <w:rsid w:val="00F33297"/>
    <w:rsid w:val="00F33712"/>
    <w:rsid w:val="00F33B82"/>
    <w:rsid w:val="00F33DC8"/>
    <w:rsid w:val="00F3411B"/>
    <w:rsid w:val="00F34197"/>
    <w:rsid w:val="00F34349"/>
    <w:rsid w:val="00F34444"/>
    <w:rsid w:val="00F34968"/>
    <w:rsid w:val="00F349CB"/>
    <w:rsid w:val="00F35149"/>
    <w:rsid w:val="00F35355"/>
    <w:rsid w:val="00F36091"/>
    <w:rsid w:val="00F369D7"/>
    <w:rsid w:val="00F37247"/>
    <w:rsid w:val="00F37348"/>
    <w:rsid w:val="00F3784E"/>
    <w:rsid w:val="00F378F1"/>
    <w:rsid w:val="00F37F92"/>
    <w:rsid w:val="00F40155"/>
    <w:rsid w:val="00F403A1"/>
    <w:rsid w:val="00F403DB"/>
    <w:rsid w:val="00F4065A"/>
    <w:rsid w:val="00F40B5B"/>
    <w:rsid w:val="00F413D5"/>
    <w:rsid w:val="00F414C3"/>
    <w:rsid w:val="00F41811"/>
    <w:rsid w:val="00F41830"/>
    <w:rsid w:val="00F421DA"/>
    <w:rsid w:val="00F4265A"/>
    <w:rsid w:val="00F4275C"/>
    <w:rsid w:val="00F42841"/>
    <w:rsid w:val="00F431BA"/>
    <w:rsid w:val="00F432AD"/>
    <w:rsid w:val="00F43445"/>
    <w:rsid w:val="00F434B2"/>
    <w:rsid w:val="00F43504"/>
    <w:rsid w:val="00F43578"/>
    <w:rsid w:val="00F43C1E"/>
    <w:rsid w:val="00F43D9C"/>
    <w:rsid w:val="00F43DFF"/>
    <w:rsid w:val="00F4467F"/>
    <w:rsid w:val="00F44E08"/>
    <w:rsid w:val="00F44EDB"/>
    <w:rsid w:val="00F44F16"/>
    <w:rsid w:val="00F45307"/>
    <w:rsid w:val="00F45406"/>
    <w:rsid w:val="00F45693"/>
    <w:rsid w:val="00F45BA6"/>
    <w:rsid w:val="00F45E96"/>
    <w:rsid w:val="00F463CD"/>
    <w:rsid w:val="00F465A3"/>
    <w:rsid w:val="00F468EC"/>
    <w:rsid w:val="00F504A6"/>
    <w:rsid w:val="00F51B61"/>
    <w:rsid w:val="00F51E15"/>
    <w:rsid w:val="00F52339"/>
    <w:rsid w:val="00F5277A"/>
    <w:rsid w:val="00F52D40"/>
    <w:rsid w:val="00F52D44"/>
    <w:rsid w:val="00F52EA9"/>
    <w:rsid w:val="00F5319E"/>
    <w:rsid w:val="00F531FB"/>
    <w:rsid w:val="00F532E8"/>
    <w:rsid w:val="00F5338A"/>
    <w:rsid w:val="00F534FF"/>
    <w:rsid w:val="00F5352C"/>
    <w:rsid w:val="00F537FF"/>
    <w:rsid w:val="00F53968"/>
    <w:rsid w:val="00F540CE"/>
    <w:rsid w:val="00F5438F"/>
    <w:rsid w:val="00F54794"/>
    <w:rsid w:val="00F5483C"/>
    <w:rsid w:val="00F5490F"/>
    <w:rsid w:val="00F54DD4"/>
    <w:rsid w:val="00F54E36"/>
    <w:rsid w:val="00F55380"/>
    <w:rsid w:val="00F559FA"/>
    <w:rsid w:val="00F560FE"/>
    <w:rsid w:val="00F56222"/>
    <w:rsid w:val="00F566FD"/>
    <w:rsid w:val="00F568F0"/>
    <w:rsid w:val="00F56C79"/>
    <w:rsid w:val="00F56CFC"/>
    <w:rsid w:val="00F572DD"/>
    <w:rsid w:val="00F573C3"/>
    <w:rsid w:val="00F600A8"/>
    <w:rsid w:val="00F60265"/>
    <w:rsid w:val="00F60527"/>
    <w:rsid w:val="00F609CD"/>
    <w:rsid w:val="00F60AB5"/>
    <w:rsid w:val="00F60C79"/>
    <w:rsid w:val="00F60CD6"/>
    <w:rsid w:val="00F6111C"/>
    <w:rsid w:val="00F614C0"/>
    <w:rsid w:val="00F61647"/>
    <w:rsid w:val="00F61E40"/>
    <w:rsid w:val="00F61EB5"/>
    <w:rsid w:val="00F62C76"/>
    <w:rsid w:val="00F62D8E"/>
    <w:rsid w:val="00F62E54"/>
    <w:rsid w:val="00F63455"/>
    <w:rsid w:val="00F637B4"/>
    <w:rsid w:val="00F63B1B"/>
    <w:rsid w:val="00F63C77"/>
    <w:rsid w:val="00F64279"/>
    <w:rsid w:val="00F64546"/>
    <w:rsid w:val="00F651D2"/>
    <w:rsid w:val="00F651DF"/>
    <w:rsid w:val="00F65310"/>
    <w:rsid w:val="00F657CF"/>
    <w:rsid w:val="00F65808"/>
    <w:rsid w:val="00F6587D"/>
    <w:rsid w:val="00F66161"/>
    <w:rsid w:val="00F661CD"/>
    <w:rsid w:val="00F667F7"/>
    <w:rsid w:val="00F66A00"/>
    <w:rsid w:val="00F66CBE"/>
    <w:rsid w:val="00F66CFB"/>
    <w:rsid w:val="00F66DA9"/>
    <w:rsid w:val="00F66E09"/>
    <w:rsid w:val="00F66FE3"/>
    <w:rsid w:val="00F676E7"/>
    <w:rsid w:val="00F677E0"/>
    <w:rsid w:val="00F67DFF"/>
    <w:rsid w:val="00F67E46"/>
    <w:rsid w:val="00F67FA7"/>
    <w:rsid w:val="00F7034A"/>
    <w:rsid w:val="00F706AE"/>
    <w:rsid w:val="00F7093E"/>
    <w:rsid w:val="00F70C73"/>
    <w:rsid w:val="00F71273"/>
    <w:rsid w:val="00F713A3"/>
    <w:rsid w:val="00F71A8F"/>
    <w:rsid w:val="00F72073"/>
    <w:rsid w:val="00F724FC"/>
    <w:rsid w:val="00F72705"/>
    <w:rsid w:val="00F72B30"/>
    <w:rsid w:val="00F730C3"/>
    <w:rsid w:val="00F73811"/>
    <w:rsid w:val="00F73CF3"/>
    <w:rsid w:val="00F740AB"/>
    <w:rsid w:val="00F74E33"/>
    <w:rsid w:val="00F75330"/>
    <w:rsid w:val="00F756C1"/>
    <w:rsid w:val="00F75B66"/>
    <w:rsid w:val="00F75F95"/>
    <w:rsid w:val="00F76164"/>
    <w:rsid w:val="00F76333"/>
    <w:rsid w:val="00F767B8"/>
    <w:rsid w:val="00F76A2A"/>
    <w:rsid w:val="00F76BD9"/>
    <w:rsid w:val="00F77347"/>
    <w:rsid w:val="00F778F6"/>
    <w:rsid w:val="00F77A41"/>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866"/>
    <w:rsid w:val="00F82A9E"/>
    <w:rsid w:val="00F82CBE"/>
    <w:rsid w:val="00F82D45"/>
    <w:rsid w:val="00F83940"/>
    <w:rsid w:val="00F841FB"/>
    <w:rsid w:val="00F84265"/>
    <w:rsid w:val="00F84421"/>
    <w:rsid w:val="00F8449B"/>
    <w:rsid w:val="00F8494C"/>
    <w:rsid w:val="00F84B44"/>
    <w:rsid w:val="00F84D0B"/>
    <w:rsid w:val="00F84FD1"/>
    <w:rsid w:val="00F85413"/>
    <w:rsid w:val="00F85461"/>
    <w:rsid w:val="00F85691"/>
    <w:rsid w:val="00F85C94"/>
    <w:rsid w:val="00F860E9"/>
    <w:rsid w:val="00F861E1"/>
    <w:rsid w:val="00F86326"/>
    <w:rsid w:val="00F86B82"/>
    <w:rsid w:val="00F86BFC"/>
    <w:rsid w:val="00F86DD0"/>
    <w:rsid w:val="00F87032"/>
    <w:rsid w:val="00F87094"/>
    <w:rsid w:val="00F8710B"/>
    <w:rsid w:val="00F8752F"/>
    <w:rsid w:val="00F87603"/>
    <w:rsid w:val="00F87684"/>
    <w:rsid w:val="00F877D7"/>
    <w:rsid w:val="00F87AB3"/>
    <w:rsid w:val="00F87F9B"/>
    <w:rsid w:val="00F902EE"/>
    <w:rsid w:val="00F905C5"/>
    <w:rsid w:val="00F911FB"/>
    <w:rsid w:val="00F913DC"/>
    <w:rsid w:val="00F914B0"/>
    <w:rsid w:val="00F91530"/>
    <w:rsid w:val="00F91633"/>
    <w:rsid w:val="00F91DDA"/>
    <w:rsid w:val="00F91E74"/>
    <w:rsid w:val="00F9203D"/>
    <w:rsid w:val="00F9258B"/>
    <w:rsid w:val="00F928D5"/>
    <w:rsid w:val="00F92C42"/>
    <w:rsid w:val="00F9315B"/>
    <w:rsid w:val="00F935B3"/>
    <w:rsid w:val="00F9397A"/>
    <w:rsid w:val="00F93A37"/>
    <w:rsid w:val="00F94182"/>
    <w:rsid w:val="00F9431F"/>
    <w:rsid w:val="00F944D9"/>
    <w:rsid w:val="00F94C33"/>
    <w:rsid w:val="00F94DB3"/>
    <w:rsid w:val="00F94DEB"/>
    <w:rsid w:val="00F95339"/>
    <w:rsid w:val="00F95CEF"/>
    <w:rsid w:val="00F960D1"/>
    <w:rsid w:val="00F962D6"/>
    <w:rsid w:val="00F96452"/>
    <w:rsid w:val="00F96500"/>
    <w:rsid w:val="00F96AE9"/>
    <w:rsid w:val="00F96AF5"/>
    <w:rsid w:val="00F97132"/>
    <w:rsid w:val="00F97737"/>
    <w:rsid w:val="00F97A34"/>
    <w:rsid w:val="00F97A7B"/>
    <w:rsid w:val="00FA05D9"/>
    <w:rsid w:val="00FA0650"/>
    <w:rsid w:val="00FA0774"/>
    <w:rsid w:val="00FA0F84"/>
    <w:rsid w:val="00FA11D3"/>
    <w:rsid w:val="00FA1210"/>
    <w:rsid w:val="00FA12EE"/>
    <w:rsid w:val="00FA14C3"/>
    <w:rsid w:val="00FA1765"/>
    <w:rsid w:val="00FA1AE5"/>
    <w:rsid w:val="00FA2104"/>
    <w:rsid w:val="00FA2C35"/>
    <w:rsid w:val="00FA2E9E"/>
    <w:rsid w:val="00FA31E7"/>
    <w:rsid w:val="00FA3635"/>
    <w:rsid w:val="00FA3AF8"/>
    <w:rsid w:val="00FA413A"/>
    <w:rsid w:val="00FA4144"/>
    <w:rsid w:val="00FA43E0"/>
    <w:rsid w:val="00FA464A"/>
    <w:rsid w:val="00FA4CDE"/>
    <w:rsid w:val="00FA4DDF"/>
    <w:rsid w:val="00FA523A"/>
    <w:rsid w:val="00FA53EB"/>
    <w:rsid w:val="00FA58F0"/>
    <w:rsid w:val="00FA5C71"/>
    <w:rsid w:val="00FA5D65"/>
    <w:rsid w:val="00FA645E"/>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B90"/>
    <w:rsid w:val="00FB3BAE"/>
    <w:rsid w:val="00FB3CB7"/>
    <w:rsid w:val="00FB445B"/>
    <w:rsid w:val="00FB48D9"/>
    <w:rsid w:val="00FB4B8A"/>
    <w:rsid w:val="00FB4D81"/>
    <w:rsid w:val="00FB4DAD"/>
    <w:rsid w:val="00FB4E1E"/>
    <w:rsid w:val="00FB5152"/>
    <w:rsid w:val="00FB51E8"/>
    <w:rsid w:val="00FB54C3"/>
    <w:rsid w:val="00FB56F5"/>
    <w:rsid w:val="00FB5A98"/>
    <w:rsid w:val="00FB5EF4"/>
    <w:rsid w:val="00FB5F8F"/>
    <w:rsid w:val="00FB680E"/>
    <w:rsid w:val="00FB6B73"/>
    <w:rsid w:val="00FB6BEE"/>
    <w:rsid w:val="00FB7026"/>
    <w:rsid w:val="00FB70F3"/>
    <w:rsid w:val="00FB772E"/>
    <w:rsid w:val="00FB7A0B"/>
    <w:rsid w:val="00FB7CB6"/>
    <w:rsid w:val="00FB7CDA"/>
    <w:rsid w:val="00FB7ED9"/>
    <w:rsid w:val="00FC0065"/>
    <w:rsid w:val="00FC0149"/>
    <w:rsid w:val="00FC062F"/>
    <w:rsid w:val="00FC0754"/>
    <w:rsid w:val="00FC0CCA"/>
    <w:rsid w:val="00FC11E2"/>
    <w:rsid w:val="00FC12A8"/>
    <w:rsid w:val="00FC1C5A"/>
    <w:rsid w:val="00FC25C4"/>
    <w:rsid w:val="00FC38CE"/>
    <w:rsid w:val="00FC3AEE"/>
    <w:rsid w:val="00FC3BC0"/>
    <w:rsid w:val="00FC3FFF"/>
    <w:rsid w:val="00FC424D"/>
    <w:rsid w:val="00FC42AD"/>
    <w:rsid w:val="00FC42E3"/>
    <w:rsid w:val="00FC4AA5"/>
    <w:rsid w:val="00FC57CC"/>
    <w:rsid w:val="00FC5BE6"/>
    <w:rsid w:val="00FC5D44"/>
    <w:rsid w:val="00FC614C"/>
    <w:rsid w:val="00FC6238"/>
    <w:rsid w:val="00FC652C"/>
    <w:rsid w:val="00FC6792"/>
    <w:rsid w:val="00FC76AE"/>
    <w:rsid w:val="00FC7951"/>
    <w:rsid w:val="00FC7EAE"/>
    <w:rsid w:val="00FD0015"/>
    <w:rsid w:val="00FD01E5"/>
    <w:rsid w:val="00FD0490"/>
    <w:rsid w:val="00FD0637"/>
    <w:rsid w:val="00FD0B09"/>
    <w:rsid w:val="00FD0B2B"/>
    <w:rsid w:val="00FD0E6E"/>
    <w:rsid w:val="00FD1005"/>
    <w:rsid w:val="00FD1361"/>
    <w:rsid w:val="00FD143B"/>
    <w:rsid w:val="00FD159D"/>
    <w:rsid w:val="00FD1AAA"/>
    <w:rsid w:val="00FD1B91"/>
    <w:rsid w:val="00FD1E0A"/>
    <w:rsid w:val="00FD218B"/>
    <w:rsid w:val="00FD236B"/>
    <w:rsid w:val="00FD2554"/>
    <w:rsid w:val="00FD269D"/>
    <w:rsid w:val="00FD2785"/>
    <w:rsid w:val="00FD2914"/>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CBB"/>
    <w:rsid w:val="00FD6564"/>
    <w:rsid w:val="00FD6B74"/>
    <w:rsid w:val="00FD6C83"/>
    <w:rsid w:val="00FD6F22"/>
    <w:rsid w:val="00FD70AE"/>
    <w:rsid w:val="00FE002E"/>
    <w:rsid w:val="00FE0305"/>
    <w:rsid w:val="00FE0902"/>
    <w:rsid w:val="00FE0A40"/>
    <w:rsid w:val="00FE0CE6"/>
    <w:rsid w:val="00FE14A4"/>
    <w:rsid w:val="00FE14D8"/>
    <w:rsid w:val="00FE1584"/>
    <w:rsid w:val="00FE1BAE"/>
    <w:rsid w:val="00FE1F2C"/>
    <w:rsid w:val="00FE2398"/>
    <w:rsid w:val="00FE2471"/>
    <w:rsid w:val="00FE2883"/>
    <w:rsid w:val="00FE30D7"/>
    <w:rsid w:val="00FE328B"/>
    <w:rsid w:val="00FE39B3"/>
    <w:rsid w:val="00FE3E89"/>
    <w:rsid w:val="00FE3F5B"/>
    <w:rsid w:val="00FE403F"/>
    <w:rsid w:val="00FE4979"/>
    <w:rsid w:val="00FE4A68"/>
    <w:rsid w:val="00FE515A"/>
    <w:rsid w:val="00FE5421"/>
    <w:rsid w:val="00FE5624"/>
    <w:rsid w:val="00FE5746"/>
    <w:rsid w:val="00FE5920"/>
    <w:rsid w:val="00FE5D2C"/>
    <w:rsid w:val="00FE5D34"/>
    <w:rsid w:val="00FE5E48"/>
    <w:rsid w:val="00FE5FBF"/>
    <w:rsid w:val="00FE62E1"/>
    <w:rsid w:val="00FE6563"/>
    <w:rsid w:val="00FE69D7"/>
    <w:rsid w:val="00FE6C25"/>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BD5"/>
    <w:rsid w:val="00FF2CE8"/>
    <w:rsid w:val="00FF2D5B"/>
    <w:rsid w:val="00FF330C"/>
    <w:rsid w:val="00FF35CB"/>
    <w:rsid w:val="00FF3720"/>
    <w:rsid w:val="00FF3B7F"/>
    <w:rsid w:val="00FF42F3"/>
    <w:rsid w:val="00FF4F92"/>
    <w:rsid w:val="00FF5034"/>
    <w:rsid w:val="00FF526D"/>
    <w:rsid w:val="00FF53AA"/>
    <w:rsid w:val="00FF54BA"/>
    <w:rsid w:val="00FF54EB"/>
    <w:rsid w:val="00FF5A4B"/>
    <w:rsid w:val="00FF62B1"/>
    <w:rsid w:val="00FF6822"/>
    <w:rsid w:val="00FF6CC5"/>
    <w:rsid w:val="00FF6CF4"/>
    <w:rsid w:val="00FF6DB5"/>
    <w:rsid w:val="00FF73D0"/>
    <w:rsid w:val="00FF76EE"/>
    <w:rsid w:val="00FF7740"/>
    <w:rsid w:val="00FF79B5"/>
    <w:rsid w:val="00FF7B85"/>
    <w:rsid w:val="04C2128A"/>
    <w:rsid w:val="05878A89"/>
    <w:rsid w:val="09311C29"/>
    <w:rsid w:val="0CE3A6EB"/>
    <w:rsid w:val="10E807B4"/>
    <w:rsid w:val="141204DA"/>
    <w:rsid w:val="16512788"/>
    <w:rsid w:val="1884C8BF"/>
    <w:rsid w:val="19CE1B6E"/>
    <w:rsid w:val="1A219784"/>
    <w:rsid w:val="2084563C"/>
    <w:rsid w:val="20970714"/>
    <w:rsid w:val="246988B4"/>
    <w:rsid w:val="25CA5348"/>
    <w:rsid w:val="2E179F99"/>
    <w:rsid w:val="2FFABDCA"/>
    <w:rsid w:val="32975CEE"/>
    <w:rsid w:val="3830E8DC"/>
    <w:rsid w:val="3867EB0A"/>
    <w:rsid w:val="3906269D"/>
    <w:rsid w:val="393B2F92"/>
    <w:rsid w:val="3A3E62A7"/>
    <w:rsid w:val="3B890765"/>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60AA7D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29F"/>
    <w:pPr>
      <w:spacing w:after="160" w:line="259" w:lineRule="auto"/>
    </w:pPr>
    <w:rPr>
      <w:rFonts w:asciiTheme="minorHAnsi" w:eastAsiaTheme="minorHAnsi" w:hAnsiTheme="minorHAnsi" w:cstheme="minorBidi"/>
      <w:sz w:val="22"/>
      <w:szCs w:val="22"/>
      <w:lang w:val="en-FI"/>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rsid w:val="00EB42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429F"/>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5AIRPNAIUNRU-1830940522-19115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https://nokia.sharepoint.com/sites/c5g/5gradio/_layouts/15/DocIdRedir.aspx?ID=5AIRPNAIUNRU-1830940522-19115</Url>
      <Description>5AIRPNAIUNRU-1830940522-19115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834E4F-97E1-424A-8D0B-266D9C7018A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A436582-F9FB-49CC-AFA4-E11C86572FD0}">
  <ds:schemaRefs>
    <ds:schemaRef ds:uri="http://schemas.microsoft.com/sharepoint/v3/contenttype/forms"/>
  </ds:schemaRefs>
</ds:datastoreItem>
</file>

<file path=customXml/itemProps3.xml><?xml version="1.0" encoding="utf-8"?>
<ds:datastoreItem xmlns:ds="http://schemas.openxmlformats.org/officeDocument/2006/customXml" ds:itemID="{1881771C-10F2-4C0E-A4BA-797735FBDA05}">
  <ds:schemaRefs>
    <ds:schemaRef ds:uri="http://schemas.microsoft.com/sharepoint/events"/>
  </ds:schemaRefs>
</ds:datastoreItem>
</file>

<file path=customXml/itemProps4.xml><?xml version="1.0" encoding="utf-8"?>
<ds:datastoreItem xmlns:ds="http://schemas.openxmlformats.org/officeDocument/2006/customXml" ds:itemID="{1A4E5ED8-C114-4306-94EC-22E01476DAAE}">
  <ds:schemaRefs>
    <ds:schemaRef ds:uri="http://schemas.openxmlformats.org/officeDocument/2006/bibliography"/>
  </ds:schemaRefs>
</ds:datastoreItem>
</file>

<file path=customXml/itemProps5.xml><?xml version="1.0" encoding="utf-8"?>
<ds:datastoreItem xmlns:ds="http://schemas.openxmlformats.org/officeDocument/2006/customXml" ds:itemID="{F2FA09D2-11B0-4C6C-92BE-96D4502BAC6B}">
  <ds:schemaRefs>
    <ds:schemaRef ds:uri="Microsoft.SharePoint.Taxonomy.ContentTypeSync"/>
  </ds:schemaRefs>
</ds:datastoreItem>
</file>

<file path=customXml/itemProps6.xml><?xml version="1.0" encoding="utf-8"?>
<ds:datastoreItem xmlns:ds="http://schemas.openxmlformats.org/officeDocument/2006/customXml" ds:itemID="{5FD87F38-4213-4019-A157-B4FE31D80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10189</Words>
  <Characters>58083</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2023-02-17T11:33:00Z</dcterms:created>
  <dcterms:modified xsi:type="dcterms:W3CDTF">2023-02-17T19:36:00Z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GrammarlyDocumentId">
    <vt:lpwstr>abf76b8d1c70ad7914dfb8b9f829114ae95e812fad4250fd4756a2230833206c</vt:lpwstr>
  </property>
  <property fmtid="{D5CDD505-2E9C-101B-9397-08002B2CF9AE}" pid="4" name="_dlc_DocIdItemGuid">
    <vt:lpwstr>c74cea1e-b17e-4f16-a371-3f61f1c188ad</vt:lpwstr>
  </property>
</Properties>
</file>