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2F560DE0" w:rsidR="00E22E39" w:rsidRPr="008E69C7" w:rsidRDefault="00D7440A" w:rsidP="003165DD">
      <w:pPr>
        <w:pStyle w:val="3GPPHeader"/>
        <w:rPr>
          <w:rtl/>
          <w:lang w:bidi="ar-EG"/>
        </w:rPr>
      </w:pPr>
      <w:r w:rsidRPr="008E69C7">
        <w:t>3GPP</w:t>
      </w:r>
      <w:r w:rsidR="00136C0E" w:rsidRPr="008E69C7">
        <w:t xml:space="preserve"> TSG RAN WG1 #</w:t>
      </w:r>
      <w:r w:rsidR="00BF1725" w:rsidRPr="008E69C7">
        <w:t>1</w:t>
      </w:r>
      <w:r w:rsidR="002F1F22" w:rsidRPr="008E69C7">
        <w:t>1</w:t>
      </w:r>
      <w:r w:rsidR="005D43A2" w:rsidRPr="008E69C7">
        <w:t>2</w:t>
      </w:r>
      <w:r w:rsidR="00E22E39" w:rsidRPr="008E69C7">
        <w:tab/>
      </w:r>
      <w:r w:rsidR="00136C0E" w:rsidRPr="008E69C7">
        <w:t>R1-</w:t>
      </w:r>
      <w:r w:rsidR="00BF1725" w:rsidRPr="008E69C7">
        <w:t>2</w:t>
      </w:r>
      <w:r w:rsidR="006A3CC4" w:rsidRPr="008E69C7">
        <w:t>30</w:t>
      </w:r>
      <w:r w:rsidR="00270D40">
        <w:t>1200</w:t>
      </w:r>
    </w:p>
    <w:p w14:paraId="378E7328" w14:textId="1B810017" w:rsidR="00E22E39" w:rsidRPr="008E69C7" w:rsidRDefault="005D43A2" w:rsidP="003165DD">
      <w:pPr>
        <w:pStyle w:val="3GPPHeader"/>
      </w:pPr>
      <w:r w:rsidRPr="008E69C7">
        <w:t>Athens</w:t>
      </w:r>
      <w:r w:rsidR="00136C0E" w:rsidRPr="008E69C7">
        <w:t xml:space="preserve">, </w:t>
      </w:r>
      <w:r w:rsidR="00B02F65">
        <w:t xml:space="preserve">Greece, </w:t>
      </w:r>
      <w:r w:rsidRPr="008E69C7">
        <w:t>Feb</w:t>
      </w:r>
      <w:r w:rsidR="002F1F22" w:rsidRPr="008E69C7">
        <w:t>.</w:t>
      </w:r>
      <w:r w:rsidR="00E22E39" w:rsidRPr="008E69C7">
        <w:t xml:space="preserve"> </w:t>
      </w:r>
      <w:r w:rsidRPr="008E69C7">
        <w:t>27</w:t>
      </w:r>
      <w:r w:rsidR="004445D5" w:rsidRPr="008E69C7">
        <w:rPr>
          <w:vertAlign w:val="superscript"/>
        </w:rPr>
        <w:t>th</w:t>
      </w:r>
      <w:r w:rsidR="00E22E39" w:rsidRPr="008E69C7">
        <w:t xml:space="preserve"> – </w:t>
      </w:r>
      <w:r w:rsidRPr="008E69C7">
        <w:t>Mar. 3</w:t>
      </w:r>
      <w:r w:rsidRPr="008E69C7">
        <w:rPr>
          <w:vertAlign w:val="superscript"/>
        </w:rPr>
        <w:t>rd</w:t>
      </w:r>
      <w:r w:rsidR="00136C0E" w:rsidRPr="008E69C7">
        <w:t>, 20</w:t>
      </w:r>
      <w:r w:rsidR="00BF1725" w:rsidRPr="008E69C7">
        <w:t>2</w:t>
      </w:r>
      <w:r w:rsidRPr="008E69C7">
        <w:t>3</w:t>
      </w:r>
    </w:p>
    <w:p w14:paraId="6EE49182" w14:textId="77777777" w:rsidR="00E22E39" w:rsidRPr="008E69C7" w:rsidRDefault="00E22E39" w:rsidP="003165DD">
      <w:pPr>
        <w:pStyle w:val="3GPPHeader"/>
      </w:pPr>
    </w:p>
    <w:p w14:paraId="51AF091C" w14:textId="56B82661" w:rsidR="00E22E39" w:rsidRPr="008E69C7" w:rsidRDefault="00E22E39" w:rsidP="003165DD">
      <w:pPr>
        <w:pStyle w:val="3GPPHeader"/>
      </w:pPr>
      <w:r w:rsidRPr="008E69C7">
        <w:t>Source:</w:t>
      </w:r>
      <w:r w:rsidRPr="008E69C7">
        <w:tab/>
      </w:r>
      <w:r w:rsidR="00B4755F" w:rsidRPr="008E69C7">
        <w:t>Lenovo</w:t>
      </w:r>
    </w:p>
    <w:p w14:paraId="42FD4BC4" w14:textId="5E54269E" w:rsidR="00E22E39" w:rsidRPr="008E69C7" w:rsidRDefault="00E22E39" w:rsidP="003165DD">
      <w:pPr>
        <w:pStyle w:val="3GPPHeader"/>
      </w:pPr>
      <w:r w:rsidRPr="008E69C7">
        <w:t>Title:</w:t>
      </w:r>
      <w:r w:rsidRPr="008E69C7">
        <w:tab/>
      </w:r>
      <w:r w:rsidR="00B97CA1" w:rsidRPr="008E69C7">
        <w:t>Further aspects of AI/ML for CSI</w:t>
      </w:r>
      <w:r w:rsidR="003603B2" w:rsidRPr="008E69C7">
        <w:t xml:space="preserve"> f</w:t>
      </w:r>
      <w:r w:rsidR="00B97CA1" w:rsidRPr="008E69C7">
        <w:t>eedback</w:t>
      </w:r>
    </w:p>
    <w:p w14:paraId="0A507AD1" w14:textId="102E4A1C" w:rsidR="00E22E39" w:rsidRPr="008E69C7" w:rsidRDefault="00E22E39" w:rsidP="003165DD">
      <w:pPr>
        <w:pStyle w:val="3GPPHeader"/>
      </w:pPr>
      <w:r w:rsidRPr="008E69C7">
        <w:t>Agenda Item:</w:t>
      </w:r>
      <w:r w:rsidRPr="008E69C7">
        <w:tab/>
      </w:r>
      <w:r w:rsidR="003216A6" w:rsidRPr="008E69C7">
        <w:t>9</w:t>
      </w:r>
      <w:r w:rsidR="00136C0E" w:rsidRPr="008E69C7">
        <w:t>.</w:t>
      </w:r>
      <w:r w:rsidR="003603B2" w:rsidRPr="008E69C7">
        <w:t>2</w:t>
      </w:r>
      <w:r w:rsidR="00BF1725" w:rsidRPr="008E69C7">
        <w:t>.</w:t>
      </w:r>
      <w:r w:rsidR="00EC4A12" w:rsidRPr="008E69C7">
        <w:t>2.2</w:t>
      </w:r>
    </w:p>
    <w:p w14:paraId="4C846AE2" w14:textId="77777777" w:rsidR="00E22E39" w:rsidRPr="008E69C7" w:rsidRDefault="00E22E39" w:rsidP="003165DD">
      <w:pPr>
        <w:pStyle w:val="3GPPHeader"/>
      </w:pPr>
      <w:r w:rsidRPr="008E69C7">
        <w:t>Document for:</w:t>
      </w:r>
      <w:r w:rsidRPr="008E69C7">
        <w:tab/>
        <w:t>Discussion and Decision</w:t>
      </w:r>
    </w:p>
    <w:p w14:paraId="0F053A78" w14:textId="77777777" w:rsidR="00097A86" w:rsidRPr="008E69C7" w:rsidRDefault="00E22E39" w:rsidP="00FD05BA">
      <w:pPr>
        <w:pStyle w:val="Heading1"/>
        <w:rPr>
          <w:lang w:val="en-US"/>
        </w:rPr>
      </w:pPr>
      <w:r w:rsidRPr="008E69C7">
        <w:rPr>
          <w:lang w:val="en-US"/>
        </w:rPr>
        <w:t>Introduction</w:t>
      </w:r>
    </w:p>
    <w:p w14:paraId="758F1B29" w14:textId="43258FC3" w:rsidR="00F17ABB" w:rsidRPr="008E69C7" w:rsidRDefault="00D8185D" w:rsidP="006A261F">
      <w:pPr>
        <w:spacing w:after="0"/>
      </w:pPr>
      <w:r w:rsidRPr="008E69C7">
        <w:t xml:space="preserve">In </w:t>
      </w:r>
      <w:r w:rsidR="0000320B" w:rsidRPr="008E69C7">
        <w:t>RAN</w:t>
      </w:r>
      <w:r w:rsidR="003D524D" w:rsidRPr="008E69C7">
        <w:t>1</w:t>
      </w:r>
      <w:r w:rsidR="0000320B" w:rsidRPr="008E69C7">
        <w:t>#</w:t>
      </w:r>
      <w:r w:rsidR="003D524D" w:rsidRPr="008E69C7">
        <w:t>1</w:t>
      </w:r>
      <w:r w:rsidR="00980B9B" w:rsidRPr="008E69C7">
        <w:t>1</w:t>
      </w:r>
      <w:r w:rsidR="001B1638" w:rsidRPr="008E69C7">
        <w:t>1</w:t>
      </w:r>
      <w:r w:rsidR="005C6A3A">
        <w:t xml:space="preserve"> </w:t>
      </w:r>
      <w:sdt>
        <w:sdtPr>
          <w:id w:val="-1523854606"/>
          <w:citation/>
        </w:sdtPr>
        <w:sdtContent>
          <w:r w:rsidR="005C6A3A">
            <w:fldChar w:fldCharType="begin"/>
          </w:r>
          <w:r w:rsidR="005C6A3A">
            <w:instrText xml:space="preserve"> CITATION RAN111 \l 1033 </w:instrText>
          </w:r>
          <w:r w:rsidR="005C6A3A">
            <w:fldChar w:fldCharType="separate"/>
          </w:r>
          <w:r w:rsidR="007F0C8A" w:rsidRPr="007F0C8A">
            <w:rPr>
              <w:noProof/>
            </w:rPr>
            <w:t>[1]</w:t>
          </w:r>
          <w:r w:rsidR="005C6A3A">
            <w:fldChar w:fldCharType="end"/>
          </w:r>
        </w:sdtContent>
      </w:sdt>
      <w:r w:rsidR="00590B7B" w:rsidRPr="008E69C7">
        <w:t>,</w:t>
      </w:r>
      <w:r w:rsidR="00980C7C" w:rsidRPr="008E69C7">
        <w:t xml:space="preserve"> </w:t>
      </w:r>
      <w:r w:rsidR="00B97CA1" w:rsidRPr="008E69C7">
        <w:t>a</w:t>
      </w:r>
      <w:r w:rsidR="00777984" w:rsidRPr="008E69C7">
        <w:t xml:space="preserve"> few </w:t>
      </w:r>
      <w:r w:rsidR="003D524D" w:rsidRPr="008E69C7">
        <w:t>agreement</w:t>
      </w:r>
      <w:r w:rsidR="00777984" w:rsidRPr="008E69C7">
        <w:t>s and conclusions</w:t>
      </w:r>
      <w:r w:rsidR="003D524D" w:rsidRPr="008E69C7">
        <w:t xml:space="preserve"> w</w:t>
      </w:r>
      <w:r w:rsidR="00777984" w:rsidRPr="008E69C7">
        <w:t>ere</w:t>
      </w:r>
      <w:r w:rsidR="003D524D" w:rsidRPr="008E69C7">
        <w:t xml:space="preserve"> reached corresponding to</w:t>
      </w:r>
      <w:r w:rsidR="00E259E7" w:rsidRPr="008E69C7">
        <w:t xml:space="preserve"> AI/ML</w:t>
      </w:r>
      <w:r w:rsidR="00777984" w:rsidRPr="008E69C7">
        <w:t xml:space="preserve">-based CSI enhancement, </w:t>
      </w:r>
      <w:r w:rsidR="003A52B5" w:rsidRPr="008E69C7">
        <w:t>focusing on</w:t>
      </w:r>
      <w:r w:rsidR="00AF4508" w:rsidRPr="008E69C7">
        <w:t xml:space="preserve"> down  selecting the </w:t>
      </w:r>
      <w:r w:rsidR="003A52B5" w:rsidRPr="008E69C7">
        <w:t xml:space="preserve"> sub-use cases supported for </w:t>
      </w:r>
      <w:r w:rsidR="003C428E" w:rsidRPr="008E69C7">
        <w:t>AI/ML for CSI feedback, as well as other details corresponding to specification impact for CSI compression sub-use case</w:t>
      </w:r>
      <w:bookmarkStart w:id="0" w:name="_Hlk115101442"/>
      <w:r w:rsidR="00331343" w:rsidRPr="008E69C7">
        <w:t>, as follows</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AF14FD" w:rsidRPr="008E69C7" w14:paraId="7EF7C568" w14:textId="77777777" w:rsidTr="00AF14FD">
        <w:trPr>
          <w:trHeight w:val="4896"/>
        </w:trPr>
        <w:tc>
          <w:tcPr>
            <w:tcW w:w="9170" w:type="dxa"/>
          </w:tcPr>
          <w:p w14:paraId="5CE9FDE7" w14:textId="77777777" w:rsidR="00421957" w:rsidRPr="008E69C7" w:rsidRDefault="00421957" w:rsidP="00421957">
            <w:pPr>
              <w:rPr>
                <w:b/>
                <w:bCs/>
                <w:highlight w:val="green"/>
                <w:lang w:eastAsia="zh-CN"/>
              </w:rPr>
            </w:pPr>
            <w:r w:rsidRPr="008E69C7">
              <w:rPr>
                <w:b/>
                <w:bCs/>
                <w:highlight w:val="green"/>
                <w:lang w:eastAsia="zh-CN"/>
              </w:rPr>
              <w:t>Agreement</w:t>
            </w:r>
          </w:p>
          <w:p w14:paraId="17BE7CB5" w14:textId="77777777" w:rsidR="00421957" w:rsidRPr="008E69C7" w:rsidRDefault="00421957" w:rsidP="00421957">
            <w:r w:rsidRPr="008E69C7">
              <w:t>Time domain CSI prediction using UE sided model is selected as a representative sub-use case for CSI enhancement.</w:t>
            </w:r>
          </w:p>
          <w:p w14:paraId="01C2F3EA" w14:textId="77777777" w:rsidR="00421957" w:rsidRPr="008E69C7" w:rsidRDefault="00421957" w:rsidP="00421957">
            <w:r w:rsidRPr="008E69C7">
              <w:t>Note: Continue evaluation discussion in 9.2.2.1.</w:t>
            </w:r>
          </w:p>
          <w:p w14:paraId="2F14086A" w14:textId="77777777" w:rsidR="00421957" w:rsidRPr="008E69C7" w:rsidRDefault="00421957" w:rsidP="00421957">
            <w:r w:rsidRPr="008E69C7">
              <w:t>Note: RAN1 defer potential specification impact discussion at 9.2.2.2 until the RAN1#112b-e, and RAN1 will revisit at RAN1#112b-e whether to defer further till the end of R18 AI/ML SI.</w:t>
            </w:r>
          </w:p>
          <w:p w14:paraId="2E938B06" w14:textId="77777777" w:rsidR="00421957" w:rsidRPr="008E69C7" w:rsidRDefault="00421957" w:rsidP="00421957">
            <w:r w:rsidRPr="008E69C7">
              <w:t xml:space="preserve">Note: LCM related potential specification impact follow the </w:t>
            </w:r>
            <w:proofErr w:type="gramStart"/>
            <w:r w:rsidRPr="008E69C7">
              <w:t>high level</w:t>
            </w:r>
            <w:proofErr w:type="gramEnd"/>
            <w:r w:rsidRPr="008E69C7">
              <w:t xml:space="preserve"> principle of other one-sided model sub-cases.</w:t>
            </w:r>
          </w:p>
          <w:p w14:paraId="6EA53B15" w14:textId="77777777" w:rsidR="00421957" w:rsidRPr="005C6A3A" w:rsidRDefault="00421957" w:rsidP="00421957">
            <w:pPr>
              <w:rPr>
                <w:sz w:val="2"/>
                <w:szCs w:val="2"/>
                <w:lang w:eastAsia="x-none"/>
              </w:rPr>
            </w:pPr>
          </w:p>
          <w:p w14:paraId="53D88D6A" w14:textId="77777777" w:rsidR="00421957" w:rsidRPr="008E69C7" w:rsidRDefault="00421957" w:rsidP="00421957">
            <w:pPr>
              <w:rPr>
                <w:b/>
                <w:bCs/>
                <w:u w:val="single"/>
              </w:rPr>
            </w:pPr>
            <w:r w:rsidRPr="008E69C7">
              <w:rPr>
                <w:b/>
                <w:bCs/>
                <w:u w:val="single"/>
              </w:rPr>
              <w:t>Conclusion</w:t>
            </w:r>
          </w:p>
          <w:p w14:paraId="35B5EDDB" w14:textId="77777777" w:rsidR="00421957" w:rsidRPr="008E69C7" w:rsidRDefault="00421957" w:rsidP="00421957">
            <w:r w:rsidRPr="008E69C7">
              <w:t>In CSI compression using two-sided model use case, training collaboration type 2 over the air interface for model training (not including model update) is deprioritized in R18 SI.</w:t>
            </w:r>
          </w:p>
          <w:p w14:paraId="1F72B5F0" w14:textId="77777777" w:rsidR="00421957" w:rsidRPr="005C6A3A" w:rsidRDefault="00421957" w:rsidP="00421957">
            <w:pPr>
              <w:rPr>
                <w:sz w:val="2"/>
                <w:szCs w:val="2"/>
              </w:rPr>
            </w:pPr>
          </w:p>
          <w:p w14:paraId="0EBA87B1" w14:textId="6E17F357" w:rsidR="00421957" w:rsidRPr="008E69C7" w:rsidRDefault="00421957" w:rsidP="00421957">
            <w:pPr>
              <w:rPr>
                <w:b/>
                <w:bCs/>
                <w:u w:val="single"/>
              </w:rPr>
            </w:pPr>
            <w:r w:rsidRPr="008E69C7">
              <w:rPr>
                <w:b/>
                <w:bCs/>
                <w:u w:val="single"/>
              </w:rPr>
              <w:t>Note</w:t>
            </w:r>
          </w:p>
          <w:p w14:paraId="24F43A10" w14:textId="77777777" w:rsidR="00421957" w:rsidRPr="008E69C7" w:rsidRDefault="00421957" w:rsidP="00421957">
            <w:pPr>
              <w:pStyle w:val="ListParagraph"/>
              <w:numPr>
                <w:ilvl w:val="0"/>
                <w:numId w:val="25"/>
              </w:numPr>
              <w:overflowPunct w:val="0"/>
              <w:autoSpaceDE w:val="0"/>
              <w:autoSpaceDN w:val="0"/>
              <w:adjustRightInd w:val="0"/>
              <w:spacing w:line="240" w:lineRule="auto"/>
              <w:ind w:left="851"/>
              <w:jc w:val="left"/>
              <w:textAlignment w:val="baseline"/>
            </w:pPr>
            <w:r w:rsidRPr="008E69C7">
              <w:t>To align terminology, output CSI assumed at UE in previous agreement will be referred as output-CSI-UE.</w:t>
            </w:r>
          </w:p>
          <w:p w14:paraId="09B85093" w14:textId="1EF45465" w:rsidR="00AF14FD" w:rsidRPr="008E69C7" w:rsidRDefault="00421957" w:rsidP="00421957">
            <w:pPr>
              <w:pStyle w:val="ListParagraph"/>
              <w:numPr>
                <w:ilvl w:val="0"/>
                <w:numId w:val="25"/>
              </w:numPr>
              <w:overflowPunct w:val="0"/>
              <w:autoSpaceDE w:val="0"/>
              <w:autoSpaceDN w:val="0"/>
              <w:adjustRightInd w:val="0"/>
              <w:spacing w:line="240" w:lineRule="auto"/>
              <w:ind w:left="851"/>
              <w:jc w:val="left"/>
              <w:textAlignment w:val="baseline"/>
            </w:pPr>
            <w:r w:rsidRPr="008E69C7">
              <w:t>To align terminology, input-CSI-NW is the input CSI assumed at NW.</w:t>
            </w:r>
          </w:p>
        </w:tc>
      </w:tr>
    </w:tbl>
    <w:p w14:paraId="3C5F6F3E" w14:textId="4CE5B4BB" w:rsidR="00AF14FD" w:rsidRPr="008E69C7" w:rsidRDefault="00AF14FD" w:rsidP="00AF14FD">
      <w:pPr>
        <w:rPr>
          <w:sz w:val="8"/>
          <w:szCs w:val="8"/>
        </w:rPr>
      </w:pPr>
    </w:p>
    <w:p w14:paraId="38163163" w14:textId="77777777" w:rsidR="005C6A3A" w:rsidRPr="005C6A3A" w:rsidRDefault="005C6A3A" w:rsidP="00AF14FD">
      <w:pPr>
        <w:rPr>
          <w:sz w:val="2"/>
          <w:szCs w:val="2"/>
        </w:rPr>
      </w:pPr>
    </w:p>
    <w:p w14:paraId="23534C21" w14:textId="142DB219" w:rsidR="009C1009" w:rsidRPr="008E69C7" w:rsidRDefault="009C1009" w:rsidP="00AF14FD">
      <w:r w:rsidRPr="008E69C7">
        <w:t>Moreover, the following conclusions were reached in RAN1#110</w:t>
      </w:r>
      <w:r w:rsidR="00AF4508" w:rsidRPr="008E69C7">
        <w:t>bis-e</w:t>
      </w:r>
      <w:r w:rsidRPr="008E69C7">
        <w:t xml:space="preserve"> as part of discussions in agenda 9.2.2.1</w:t>
      </w:r>
    </w:p>
    <w:tbl>
      <w:tblPr>
        <w:tblStyle w:val="TableGrid"/>
        <w:tblW w:w="0" w:type="auto"/>
        <w:tblLook w:val="04A0" w:firstRow="1" w:lastRow="0" w:firstColumn="1" w:lastColumn="0" w:noHBand="0" w:noVBand="1"/>
      </w:tblPr>
      <w:tblGrid>
        <w:gridCol w:w="9350"/>
      </w:tblGrid>
      <w:tr w:rsidR="009C1009" w:rsidRPr="008E69C7" w14:paraId="1B1EF505" w14:textId="77777777" w:rsidTr="009C1009">
        <w:tc>
          <w:tcPr>
            <w:tcW w:w="9350" w:type="dxa"/>
          </w:tcPr>
          <w:p w14:paraId="5D07A341" w14:textId="77777777" w:rsidR="00421957" w:rsidRPr="008E69C7" w:rsidRDefault="00421957" w:rsidP="00421957">
            <w:pPr>
              <w:rPr>
                <w:rFonts w:eastAsia="DengXian"/>
                <w:b/>
                <w:highlight w:val="green"/>
                <w:lang w:eastAsia="zh-CN"/>
              </w:rPr>
            </w:pPr>
            <w:r w:rsidRPr="008E69C7">
              <w:rPr>
                <w:rFonts w:eastAsia="DengXian"/>
                <w:b/>
                <w:highlight w:val="green"/>
                <w:lang w:eastAsia="zh-CN"/>
              </w:rPr>
              <w:t>Agreement</w:t>
            </w:r>
          </w:p>
          <w:p w14:paraId="090EC9A9" w14:textId="77777777" w:rsidR="00421957" w:rsidRPr="008E69C7" w:rsidRDefault="00421957" w:rsidP="00421957">
            <w:pPr>
              <w:rPr>
                <w:bCs/>
                <w:lang w:eastAsia="zh-CN"/>
              </w:rPr>
            </w:pPr>
            <w:r w:rsidRPr="008E69C7">
              <w:rPr>
                <w:bCs/>
                <w:lang w:eastAsia="zh-CN"/>
              </w:rPr>
              <w:t>For evaluating the generalization/scalability over various configurations for CSI compression, to achieve the scalability over different input/output dimensions, companies to report which case(s) in the following are evaluated</w:t>
            </w:r>
          </w:p>
          <w:p w14:paraId="175B1218" w14:textId="77777777" w:rsidR="00421957" w:rsidRPr="008E69C7" w:rsidRDefault="00421957" w:rsidP="00421957">
            <w:pPr>
              <w:pStyle w:val="ListParagraph"/>
              <w:numPr>
                <w:ilvl w:val="0"/>
                <w:numId w:val="26"/>
              </w:numPr>
              <w:overflowPunct w:val="0"/>
              <w:autoSpaceDE w:val="0"/>
              <w:autoSpaceDN w:val="0"/>
              <w:adjustRightInd w:val="0"/>
              <w:spacing w:line="240" w:lineRule="auto"/>
              <w:ind w:left="851"/>
              <w:jc w:val="left"/>
              <w:textAlignment w:val="baseline"/>
              <w:rPr>
                <w:lang w:eastAsia="zh-CN"/>
              </w:rPr>
            </w:pPr>
            <w:r w:rsidRPr="008E69C7">
              <w:rPr>
                <w:lang w:eastAsia="zh-CN"/>
              </w:rPr>
              <w:t>Case 0 (benchmark for comparison): One CSI generation part with fixed input and output dimensions to 1 CSI reconstruction part with fixed input and output dimensions for each of the different input and/or output dimensions.</w:t>
            </w:r>
          </w:p>
          <w:p w14:paraId="1BD1D0F4" w14:textId="77777777" w:rsidR="00421957" w:rsidRPr="008E69C7" w:rsidRDefault="00421957" w:rsidP="00421957">
            <w:pPr>
              <w:pStyle w:val="ListParagraph"/>
              <w:numPr>
                <w:ilvl w:val="0"/>
                <w:numId w:val="26"/>
              </w:numPr>
              <w:overflowPunct w:val="0"/>
              <w:autoSpaceDE w:val="0"/>
              <w:autoSpaceDN w:val="0"/>
              <w:adjustRightInd w:val="0"/>
              <w:spacing w:line="240" w:lineRule="auto"/>
              <w:ind w:left="851"/>
              <w:jc w:val="left"/>
              <w:textAlignment w:val="baseline"/>
              <w:rPr>
                <w:lang w:eastAsia="zh-CN"/>
              </w:rPr>
            </w:pPr>
            <w:r w:rsidRPr="008E69C7">
              <w:rPr>
                <w:lang w:eastAsia="zh-CN"/>
              </w:rPr>
              <w:t>Case 1: One CSI generation part with scalable input and/or output dimensions to N&gt;1 separate CSI reconstruction parts each with fixed and different output and/or input dimensions</w:t>
            </w:r>
          </w:p>
          <w:p w14:paraId="5B49D6E3" w14:textId="77777777" w:rsidR="00421957" w:rsidRPr="008E69C7" w:rsidRDefault="00421957" w:rsidP="00421957">
            <w:pPr>
              <w:pStyle w:val="ListParagraph"/>
              <w:numPr>
                <w:ilvl w:val="0"/>
                <w:numId w:val="26"/>
              </w:numPr>
              <w:overflowPunct w:val="0"/>
              <w:autoSpaceDE w:val="0"/>
              <w:autoSpaceDN w:val="0"/>
              <w:adjustRightInd w:val="0"/>
              <w:spacing w:line="240" w:lineRule="auto"/>
              <w:ind w:left="851"/>
              <w:jc w:val="left"/>
              <w:textAlignment w:val="baseline"/>
              <w:rPr>
                <w:lang w:eastAsia="zh-CN"/>
              </w:rPr>
            </w:pPr>
            <w:r w:rsidRPr="008E69C7">
              <w:rPr>
                <w:lang w:eastAsia="zh-CN"/>
              </w:rPr>
              <w:t>Case 2: M&gt;1 separate CSI generation parts each with fixed and different input and/or output dimensions to one CSI reconstruction part with scalable output and/or input dimensions</w:t>
            </w:r>
          </w:p>
          <w:p w14:paraId="3AC5AFC9" w14:textId="77777777" w:rsidR="00421957" w:rsidRPr="008E69C7" w:rsidRDefault="00421957" w:rsidP="00421957">
            <w:pPr>
              <w:pStyle w:val="ListParagraph"/>
              <w:numPr>
                <w:ilvl w:val="0"/>
                <w:numId w:val="26"/>
              </w:numPr>
              <w:overflowPunct w:val="0"/>
              <w:autoSpaceDE w:val="0"/>
              <w:autoSpaceDN w:val="0"/>
              <w:adjustRightInd w:val="0"/>
              <w:spacing w:line="240" w:lineRule="auto"/>
              <w:ind w:left="851"/>
              <w:jc w:val="left"/>
              <w:textAlignment w:val="baseline"/>
              <w:rPr>
                <w:lang w:eastAsia="zh-CN"/>
              </w:rPr>
            </w:pPr>
            <w:r w:rsidRPr="008E69C7">
              <w:rPr>
                <w:lang w:eastAsia="zh-CN"/>
              </w:rPr>
              <w:lastRenderedPageBreak/>
              <w:t>Case 3: A pair of CSI generation part with scalable input/output dimensions and CSI reconstruction part with scalable output and/or input dimensions</w:t>
            </w:r>
          </w:p>
          <w:p w14:paraId="4CF58C62" w14:textId="77777777" w:rsidR="00421957" w:rsidRPr="005C6A3A" w:rsidRDefault="00421957" w:rsidP="005C6A3A">
            <w:pPr>
              <w:rPr>
                <w:sz w:val="2"/>
                <w:szCs w:val="2"/>
                <w:lang w:eastAsia="zh-CN"/>
              </w:rPr>
            </w:pPr>
          </w:p>
          <w:p w14:paraId="031767B1" w14:textId="77777777" w:rsidR="00421957" w:rsidRPr="008E69C7" w:rsidRDefault="00421957" w:rsidP="00421957">
            <w:pPr>
              <w:rPr>
                <w:b/>
                <w:highlight w:val="green"/>
                <w:lang w:eastAsia="zh-CN"/>
              </w:rPr>
            </w:pPr>
            <w:r w:rsidRPr="008E69C7">
              <w:rPr>
                <w:b/>
                <w:highlight w:val="green"/>
                <w:lang w:eastAsia="zh-CN"/>
              </w:rPr>
              <w:t>Agreement</w:t>
            </w:r>
          </w:p>
          <w:p w14:paraId="27B9B9F0" w14:textId="27EAB04F" w:rsidR="00AF4508" w:rsidRPr="008E69C7" w:rsidRDefault="00421957" w:rsidP="00421957">
            <w:pPr>
              <w:rPr>
                <w:rFonts w:eastAsia="DengXian"/>
                <w:bCs/>
                <w:lang w:eastAsia="zh-CN"/>
              </w:rPr>
            </w:pPr>
            <w:r w:rsidRPr="008E69C7">
              <w:rPr>
                <w:bCs/>
                <w:lang w:eastAsia="zh-CN"/>
              </w:rPr>
              <w:t xml:space="preserve">For the evaluation of the </w:t>
            </w:r>
            <w:proofErr w:type="gramStart"/>
            <w:r w:rsidRPr="008E69C7">
              <w:rPr>
                <w:bCs/>
                <w:lang w:eastAsia="zh-CN"/>
              </w:rPr>
              <w:t>high resolution</w:t>
            </w:r>
            <w:proofErr w:type="gramEnd"/>
            <w:r w:rsidRPr="008E69C7">
              <w:rPr>
                <w:bCs/>
                <w:lang w:eastAsia="zh-CN"/>
              </w:rPr>
              <w:t xml:space="preserve"> quantization of the ground-truth CSI in the CSI compression, if </w:t>
            </w:r>
            <w:r w:rsidRPr="008E69C7">
              <w:rPr>
                <w:bCs/>
              </w:rPr>
              <w:t xml:space="preserve">R16 Type II-like method </w:t>
            </w:r>
            <w:r w:rsidRPr="008E69C7">
              <w:rPr>
                <w:bCs/>
                <w:lang w:eastAsia="zh-CN"/>
              </w:rPr>
              <w:t>is considered, companies to report the R16 Type II parameters with specified or new/larger values to achieve higher resolution of the ground-truth CSI labels, e.g.,</w:t>
            </w:r>
            <w:r w:rsidRPr="008E69C7">
              <w:rPr>
                <w:bCs/>
                <w:i/>
                <w:lang w:eastAsia="zh-CN"/>
              </w:rPr>
              <w:t xml:space="preserve"> L</w:t>
            </w:r>
            <w:r w:rsidRPr="008E69C7">
              <w:rPr>
                <w:bCs/>
                <w:lang w:eastAsia="zh-CN"/>
              </w:rPr>
              <w:t>,</w:t>
            </w:r>
            <m:oMath>
              <m:r>
                <w:rPr>
                  <w:rFonts w:ascii="Cambria Math" w:hAnsi="Cambria Math"/>
                  <w:color w:val="FF0000"/>
                </w:rPr>
                <m:t xml:space="preserve"> </m:t>
              </m:r>
              <m:sSub>
                <m:sSubPr>
                  <m:ctrlPr>
                    <w:rPr>
                      <w:rFonts w:ascii="Cambria Math" w:hAnsi="Cambria Math"/>
                      <w:bCs/>
                      <w:i/>
                      <w:color w:val="FF0000"/>
                    </w:rPr>
                  </m:ctrlPr>
                </m:sSubPr>
                <m:e>
                  <m:r>
                    <w:rPr>
                      <w:rFonts w:ascii="Cambria Math" w:hAnsi="Cambria Math"/>
                      <w:color w:val="FF0000"/>
                    </w:rPr>
                    <m:t>p</m:t>
                  </m:r>
                </m:e>
                <m:sub>
                  <m:r>
                    <w:rPr>
                      <w:rFonts w:ascii="Cambria Math" w:hAnsi="Cambria Math"/>
                      <w:color w:val="FF0000"/>
                    </w:rPr>
                    <m:t>v</m:t>
                  </m:r>
                </m:sub>
              </m:sSub>
            </m:oMath>
            <w:r w:rsidRPr="008E69C7">
              <w:rPr>
                <w:bCs/>
                <w:lang w:eastAsia="zh-CN"/>
              </w:rPr>
              <w:t xml:space="preserve">, </w:t>
            </w:r>
            <m:oMath>
              <m:r>
                <w:rPr>
                  <w:rFonts w:ascii="Cambria Math" w:hAnsi="Cambria Math"/>
                  <w:color w:val="FF0000"/>
                </w:rPr>
                <m:t>β</m:t>
              </m:r>
            </m:oMath>
            <w:r w:rsidRPr="008E69C7">
              <w:rPr>
                <w:bCs/>
                <w:lang w:eastAsia="zh-CN"/>
              </w:rPr>
              <w:t>,</w:t>
            </w:r>
            <w:r w:rsidRPr="008E69C7">
              <w:rPr>
                <w:bCs/>
              </w:rPr>
              <w:t xml:space="preserve"> reference amplitude, differential amplitude, phase, etc.</w:t>
            </w:r>
          </w:p>
        </w:tc>
      </w:tr>
      <w:bookmarkEnd w:id="0"/>
    </w:tbl>
    <w:p w14:paraId="06C27E98" w14:textId="77777777" w:rsidR="003C428E" w:rsidRPr="008E69C7" w:rsidRDefault="003C428E" w:rsidP="00AF14FD">
      <w:pPr>
        <w:rPr>
          <w:sz w:val="6"/>
          <w:szCs w:val="6"/>
        </w:rPr>
      </w:pPr>
    </w:p>
    <w:p w14:paraId="1332532F" w14:textId="0A18C0B5" w:rsidR="00A24655" w:rsidRPr="008E69C7" w:rsidRDefault="00AF14FD" w:rsidP="006A261F">
      <w:r w:rsidRPr="008E69C7">
        <w:t xml:space="preserve">In this contribution document, we further discuss our views on the potential sub-use cases of AI/ML for CSI feedback </w:t>
      </w:r>
      <w:r w:rsidR="005C6A3A">
        <w:t>based on</w:t>
      </w:r>
      <w:r w:rsidRPr="008E69C7">
        <w:t xml:space="preserve"> the agreement</w:t>
      </w:r>
      <w:r w:rsidR="00904C21" w:rsidRPr="008E69C7">
        <w:t>s</w:t>
      </w:r>
      <w:r w:rsidRPr="008E69C7">
        <w:t xml:space="preserve"> and conclusions reached in the previous </w:t>
      </w:r>
      <w:r w:rsidR="00904C21" w:rsidRPr="008E69C7">
        <w:t xml:space="preserve">RAN WG1 </w:t>
      </w:r>
      <w:r w:rsidRPr="008E69C7">
        <w:t>meeting</w:t>
      </w:r>
      <w:r w:rsidR="00904C21" w:rsidRPr="008E69C7">
        <w:t>s</w:t>
      </w:r>
      <w:r w:rsidRPr="008E69C7">
        <w:t>. Moreover, we discuss our views on key aspects of AI/ML-based CSI feedback in terms of the potential specification impact.</w:t>
      </w:r>
    </w:p>
    <w:p w14:paraId="724ACB45" w14:textId="1CEC53A4" w:rsidR="00DA0B32" w:rsidRPr="008E69C7" w:rsidRDefault="00C52D8D" w:rsidP="00DA0B32">
      <w:pPr>
        <w:pStyle w:val="Heading1"/>
        <w:rPr>
          <w:lang w:val="en-US"/>
        </w:rPr>
      </w:pPr>
      <w:r w:rsidRPr="008E69C7">
        <w:rPr>
          <w:lang w:val="en-US"/>
        </w:rPr>
        <w:t>AI/ML-based CSI compression sub-use case</w:t>
      </w:r>
    </w:p>
    <w:p w14:paraId="68A96C29" w14:textId="28BBDC8F" w:rsidR="004C0EC7" w:rsidRPr="008E69C7" w:rsidRDefault="004C0EC7" w:rsidP="00626CE9">
      <w:bookmarkStart w:id="1" w:name="_Hlk100228640"/>
      <w:r w:rsidRPr="008E69C7">
        <w:t>I</w:t>
      </w:r>
      <w:r w:rsidR="00C52D8D" w:rsidRPr="008E69C7">
        <w:t xml:space="preserve">n this section, we discuss </w:t>
      </w:r>
      <w:r w:rsidR="00904C21" w:rsidRPr="008E69C7">
        <w:t xml:space="preserve">the </w:t>
      </w:r>
      <w:r w:rsidR="00C52D8D" w:rsidRPr="008E69C7">
        <w:t xml:space="preserve">potential specification impact corresponding to AI/ML-based CSI feedback </w:t>
      </w:r>
      <w:r w:rsidR="00904C21" w:rsidRPr="008E69C7">
        <w:t>compression in both space and frequency domains</w:t>
      </w:r>
      <w:r w:rsidR="00C52D8D" w:rsidRPr="008E69C7">
        <w:t xml:space="preserve">. Mainly, we discuss </w:t>
      </w:r>
      <w:r w:rsidR="00904C21" w:rsidRPr="008E69C7">
        <w:t xml:space="preserve">the </w:t>
      </w:r>
      <w:r w:rsidR="00C52D8D" w:rsidRPr="008E69C7">
        <w:t xml:space="preserve">potential specification impact </w:t>
      </w:r>
      <w:r w:rsidR="00904C21" w:rsidRPr="008E69C7">
        <w:t>corresponding to the</w:t>
      </w:r>
      <w:r w:rsidR="00C52D8D" w:rsidRPr="008E69C7">
        <w:t xml:space="preserve"> AI model training mode, AI-based CSI reporting setting, AI-based CSI reporting, as well as a few other aspects of CSI framework. </w:t>
      </w:r>
      <w:bookmarkStart w:id="2" w:name="_Hlk115108648"/>
      <w:r w:rsidR="00C52D8D" w:rsidRPr="008E69C7">
        <w:t>Hereafter, we mainly focus on the spatial-frequency CSI compression sub-use case, which has already been agreed to be studied in RAN1#109-e</w:t>
      </w:r>
      <w:r w:rsidR="005C6A3A">
        <w:t xml:space="preserve"> </w:t>
      </w:r>
      <w:sdt>
        <w:sdtPr>
          <w:id w:val="-890420504"/>
          <w:citation/>
        </w:sdtPr>
        <w:sdtContent>
          <w:r w:rsidR="005C6A3A">
            <w:fldChar w:fldCharType="begin"/>
          </w:r>
          <w:r w:rsidR="005C6A3A">
            <w:instrText xml:space="preserve"> CITATION RAN109 \l 1033 </w:instrText>
          </w:r>
          <w:r w:rsidR="005C6A3A">
            <w:fldChar w:fldCharType="separate"/>
          </w:r>
          <w:r w:rsidR="007F0C8A" w:rsidRPr="007F0C8A">
            <w:rPr>
              <w:noProof/>
            </w:rPr>
            <w:t>[2]</w:t>
          </w:r>
          <w:r w:rsidR="005C6A3A">
            <w:fldChar w:fldCharType="end"/>
          </w:r>
        </w:sdtContent>
      </w:sdt>
      <w:r w:rsidR="00C52D8D" w:rsidRPr="008E69C7">
        <w:t>.</w:t>
      </w:r>
    </w:p>
    <w:p w14:paraId="2BECD66F" w14:textId="37570DDB" w:rsidR="004C0EC7" w:rsidRPr="008E69C7" w:rsidRDefault="004C0EC7" w:rsidP="004C0EC7">
      <w:pPr>
        <w:pStyle w:val="Heading2"/>
        <w:numPr>
          <w:ilvl w:val="0"/>
          <w:numId w:val="0"/>
        </w:numPr>
        <w:rPr>
          <w:sz w:val="24"/>
          <w:szCs w:val="28"/>
          <w:lang w:val="en-US"/>
        </w:rPr>
      </w:pPr>
      <w:r w:rsidRPr="008E69C7">
        <w:rPr>
          <w:sz w:val="24"/>
          <w:szCs w:val="28"/>
          <w:lang w:val="en-US"/>
        </w:rPr>
        <w:t xml:space="preserve">2.1 Quantization method for CSI compression </w:t>
      </w:r>
    </w:p>
    <w:p w14:paraId="65ABBABF" w14:textId="27F9405F" w:rsidR="00626CE9" w:rsidRPr="008E69C7" w:rsidRDefault="007669AD" w:rsidP="00626CE9">
      <w:pPr>
        <w:pStyle w:val="3GPPHeader"/>
        <w:tabs>
          <w:tab w:val="clear" w:pos="9360"/>
          <w:tab w:val="center" w:pos="4680"/>
        </w:tabs>
        <w:spacing w:after="240"/>
        <w:rPr>
          <w:rFonts w:ascii="Times New Roman" w:hAnsi="Times New Roman"/>
          <w:b w:val="0"/>
          <w:bCs/>
        </w:rPr>
      </w:pPr>
      <w:r w:rsidRPr="008E69C7">
        <w:rPr>
          <w:rFonts w:ascii="Times New Roman" w:hAnsi="Times New Roman"/>
          <w:b w:val="0"/>
          <w:bCs/>
        </w:rPr>
        <w:t>One issue to be discussed is the specification impact corresponding to quantization</w:t>
      </w:r>
      <w:r w:rsidR="00F560CC" w:rsidRPr="008E69C7">
        <w:rPr>
          <w:rFonts w:ascii="Times New Roman" w:hAnsi="Times New Roman"/>
          <w:b w:val="0"/>
          <w:bCs/>
        </w:rPr>
        <w:t xml:space="preserve"> </w:t>
      </w:r>
      <w:r w:rsidRPr="008E69C7">
        <w:rPr>
          <w:rFonts w:ascii="Times New Roman" w:hAnsi="Times New Roman"/>
          <w:b w:val="0"/>
          <w:bCs/>
        </w:rPr>
        <w:t xml:space="preserve">of the output of the AI/ML model from UE side, for instance whether </w:t>
      </w:r>
      <w:r w:rsidR="00F560CC" w:rsidRPr="008E69C7">
        <w:rPr>
          <w:rFonts w:ascii="Times New Roman" w:hAnsi="Times New Roman"/>
          <w:b w:val="0"/>
          <w:bCs/>
        </w:rPr>
        <w:t xml:space="preserve">the quantization/dequantization methods are aligned across UE and </w:t>
      </w:r>
      <w:r w:rsidR="005C6A3A">
        <w:rPr>
          <w:rFonts w:ascii="Times New Roman" w:hAnsi="Times New Roman"/>
          <w:b w:val="0"/>
          <w:bCs/>
        </w:rPr>
        <w:t>network sides</w:t>
      </w:r>
      <w:r w:rsidR="00626CE9" w:rsidRPr="008E69C7">
        <w:rPr>
          <w:rFonts w:ascii="Times New Roman" w:hAnsi="Times New Roman"/>
          <w:b w:val="0"/>
          <w:bCs/>
        </w:rPr>
        <w:t>. In our opinion, the q</w:t>
      </w:r>
      <w:r w:rsidR="004C0EC7" w:rsidRPr="008E69C7">
        <w:rPr>
          <w:rFonts w:ascii="Times New Roman" w:hAnsi="Times New Roman"/>
          <w:b w:val="0"/>
          <w:bCs/>
        </w:rPr>
        <w:t>uantization/dequantization</w:t>
      </w:r>
      <w:r w:rsidR="00626CE9" w:rsidRPr="008E69C7">
        <w:rPr>
          <w:rFonts w:ascii="Times New Roman" w:hAnsi="Times New Roman"/>
          <w:b w:val="0"/>
          <w:bCs/>
        </w:rPr>
        <w:t xml:space="preserve"> method of the model output as well as the mapping of the quantized values should be</w:t>
      </w:r>
      <w:r w:rsidR="004C0EC7" w:rsidRPr="008E69C7">
        <w:rPr>
          <w:rFonts w:ascii="Times New Roman" w:hAnsi="Times New Roman"/>
          <w:b w:val="0"/>
          <w:bCs/>
        </w:rPr>
        <w:t xml:space="preserve"> pre-configured</w:t>
      </w:r>
      <w:r w:rsidR="00626CE9" w:rsidRPr="008E69C7">
        <w:rPr>
          <w:rFonts w:ascii="Times New Roman" w:hAnsi="Times New Roman"/>
          <w:b w:val="0"/>
          <w:bCs/>
        </w:rPr>
        <w:t xml:space="preserve"> prior to feeding back the CSI model output. </w:t>
      </w:r>
    </w:p>
    <w:p w14:paraId="665DBC7C" w14:textId="4081BBD9" w:rsidR="00626CE9" w:rsidRPr="008E69C7" w:rsidRDefault="00626CE9" w:rsidP="00653838">
      <w:pPr>
        <w:pStyle w:val="Proposal"/>
      </w:pPr>
      <w:r w:rsidRPr="008E69C7">
        <w:t xml:space="preserve">The quantization/dequantization </w:t>
      </w:r>
      <w:r w:rsidR="007576BC" w:rsidRPr="008E69C7">
        <w:t xml:space="preserve">method </w:t>
      </w:r>
      <w:r w:rsidRPr="008E69C7">
        <w:t xml:space="preserve">of the </w:t>
      </w:r>
      <w:r w:rsidR="00653838" w:rsidRPr="008E69C7">
        <w:t>AI/ML model output is pre-configured prior to CSI feedback process</w:t>
      </w:r>
      <w:r w:rsidRPr="008E69C7">
        <w:t xml:space="preserve">  </w:t>
      </w:r>
    </w:p>
    <w:p w14:paraId="29C3F974" w14:textId="3160F54A" w:rsidR="004C0EC7" w:rsidRPr="008E69C7" w:rsidRDefault="004C0EC7" w:rsidP="00653838">
      <w:pPr>
        <w:pStyle w:val="3GPPHeader"/>
        <w:tabs>
          <w:tab w:val="clear" w:pos="9360"/>
          <w:tab w:val="center" w:pos="4680"/>
        </w:tabs>
      </w:pPr>
      <w:r w:rsidRPr="008E69C7">
        <w:rPr>
          <w:rFonts w:ascii="Times New Roman" w:eastAsia="Times New Roman" w:hAnsi="Times New Roman"/>
          <w:b w:val="0"/>
          <w:iCs w:val="0"/>
        </w:rPr>
        <w:t>In legacy</w:t>
      </w:r>
      <w:r w:rsidR="00653838" w:rsidRPr="008E69C7">
        <w:rPr>
          <w:rFonts w:ascii="Times New Roman" w:eastAsia="Times New Roman" w:hAnsi="Times New Roman"/>
          <w:b w:val="0"/>
          <w:iCs w:val="0"/>
        </w:rPr>
        <w:t xml:space="preserve"> </w:t>
      </w:r>
      <w:r w:rsidRPr="008E69C7">
        <w:rPr>
          <w:rFonts w:ascii="Times New Roman" w:eastAsia="Times New Roman" w:hAnsi="Times New Roman"/>
          <w:b w:val="0"/>
          <w:iCs w:val="0"/>
        </w:rPr>
        <w:t xml:space="preserve">Rel-16 </w:t>
      </w:r>
      <w:proofErr w:type="spellStart"/>
      <w:r w:rsidRPr="008E69C7">
        <w:rPr>
          <w:rFonts w:ascii="Times New Roman" w:eastAsia="Times New Roman" w:hAnsi="Times New Roman"/>
          <w:b w:val="0"/>
          <w:iCs w:val="0"/>
        </w:rPr>
        <w:t>eType</w:t>
      </w:r>
      <w:proofErr w:type="spellEnd"/>
      <w:r w:rsidRPr="008E69C7">
        <w:rPr>
          <w:rFonts w:ascii="Times New Roman" w:eastAsia="Times New Roman" w:hAnsi="Times New Roman"/>
          <w:b w:val="0"/>
          <w:iCs w:val="0"/>
        </w:rPr>
        <w:t xml:space="preserve">-II </w:t>
      </w:r>
      <w:r w:rsidR="00653838" w:rsidRPr="008E69C7">
        <w:rPr>
          <w:rFonts w:ascii="Times New Roman" w:eastAsia="Times New Roman" w:hAnsi="Times New Roman"/>
          <w:b w:val="0"/>
          <w:iCs w:val="0"/>
        </w:rPr>
        <w:t xml:space="preserve">codebook and Rel-17 </w:t>
      </w:r>
      <w:proofErr w:type="spellStart"/>
      <w:r w:rsidR="00653838" w:rsidRPr="008E69C7">
        <w:rPr>
          <w:rFonts w:ascii="Times New Roman" w:eastAsia="Times New Roman" w:hAnsi="Times New Roman"/>
          <w:b w:val="0"/>
          <w:iCs w:val="0"/>
        </w:rPr>
        <w:t>FeType</w:t>
      </w:r>
      <w:proofErr w:type="spellEnd"/>
      <w:r w:rsidR="00653838" w:rsidRPr="008E69C7">
        <w:rPr>
          <w:rFonts w:ascii="Times New Roman" w:eastAsia="Times New Roman" w:hAnsi="Times New Roman"/>
          <w:b w:val="0"/>
          <w:iCs w:val="0"/>
        </w:rPr>
        <w:t xml:space="preserve">-II codebook, </w:t>
      </w:r>
      <w:r w:rsidRPr="008E69C7">
        <w:rPr>
          <w:rFonts w:ascii="Times New Roman" w:eastAsia="Times New Roman" w:hAnsi="Times New Roman"/>
          <w:b w:val="0"/>
          <w:iCs w:val="0"/>
        </w:rPr>
        <w:t>the CSI feedback is designed such that the maximum payload for Rank</w:t>
      </w:r>
      <w:r w:rsidR="00904C21" w:rsidRPr="008E69C7">
        <w:rPr>
          <w:rFonts w:ascii="Times New Roman" w:eastAsia="Times New Roman" w:hAnsi="Times New Roman"/>
          <w:b w:val="0"/>
          <w:iCs w:val="0"/>
        </w:rPr>
        <w:t xml:space="preserve"> values</w:t>
      </w:r>
      <w:r w:rsidRPr="008E69C7">
        <w:rPr>
          <w:rFonts w:ascii="Times New Roman" w:eastAsia="Times New Roman" w:hAnsi="Times New Roman"/>
          <w:b w:val="0"/>
          <w:iCs w:val="0"/>
        </w:rPr>
        <w:t xml:space="preserve"> 2-4 is the same, </w:t>
      </w:r>
      <w:r w:rsidR="00653838" w:rsidRPr="008E69C7">
        <w:rPr>
          <w:rFonts w:ascii="Times New Roman" w:eastAsia="Times New Roman" w:hAnsi="Times New Roman"/>
          <w:b w:val="0"/>
          <w:iCs w:val="0"/>
        </w:rPr>
        <w:t>to</w:t>
      </w:r>
      <w:r w:rsidR="005C6A3A">
        <w:rPr>
          <w:rFonts w:ascii="Times New Roman" w:eastAsia="Times New Roman" w:hAnsi="Times New Roman"/>
          <w:b w:val="0"/>
          <w:iCs w:val="0"/>
        </w:rPr>
        <w:t xml:space="preserve"> help</w:t>
      </w:r>
      <w:r w:rsidR="00653838" w:rsidRPr="008E69C7">
        <w:rPr>
          <w:rFonts w:ascii="Times New Roman" w:eastAsia="Times New Roman" w:hAnsi="Times New Roman"/>
          <w:b w:val="0"/>
          <w:iCs w:val="0"/>
        </w:rPr>
        <w:t xml:space="preserve"> reduce the variation in UCI overhead for different UE-reported rank values, as well as ensure </w:t>
      </w:r>
      <w:r w:rsidRPr="008E69C7">
        <w:rPr>
          <w:rFonts w:ascii="Times New Roman" w:eastAsia="Times New Roman" w:hAnsi="Times New Roman"/>
          <w:b w:val="0"/>
          <w:iCs w:val="0"/>
        </w:rPr>
        <w:t xml:space="preserve">a more efficient allocation of the UCI overhead. </w:t>
      </w:r>
      <w:r w:rsidR="00653838" w:rsidRPr="008E69C7">
        <w:rPr>
          <w:rFonts w:ascii="Times New Roman" w:eastAsia="Times New Roman" w:hAnsi="Times New Roman"/>
          <w:b w:val="0"/>
          <w:iCs w:val="0"/>
        </w:rPr>
        <w:t xml:space="preserve">In our opinion, </w:t>
      </w:r>
      <w:r w:rsidRPr="008E69C7">
        <w:rPr>
          <w:rFonts w:ascii="Times New Roman" w:eastAsia="Times New Roman" w:hAnsi="Times New Roman"/>
          <w:b w:val="0"/>
          <w:iCs w:val="0"/>
        </w:rPr>
        <w:t>the AI/ML-based C</w:t>
      </w:r>
      <w:r w:rsidR="00653838" w:rsidRPr="008E69C7">
        <w:rPr>
          <w:rFonts w:ascii="Times New Roman" w:eastAsia="Times New Roman" w:hAnsi="Times New Roman"/>
          <w:b w:val="0"/>
          <w:iCs w:val="0"/>
        </w:rPr>
        <w:t>SI feedback</w:t>
      </w:r>
      <w:r w:rsidRPr="008E69C7">
        <w:rPr>
          <w:rFonts w:ascii="Times New Roman" w:eastAsia="Times New Roman" w:hAnsi="Times New Roman"/>
          <w:b w:val="0"/>
          <w:iCs w:val="0"/>
        </w:rPr>
        <w:t xml:space="preserve"> design should strive to </w:t>
      </w:r>
      <w:r w:rsidR="00653838" w:rsidRPr="008E69C7">
        <w:rPr>
          <w:rFonts w:ascii="Times New Roman" w:eastAsia="Times New Roman" w:hAnsi="Times New Roman"/>
          <w:b w:val="0"/>
          <w:iCs w:val="0"/>
        </w:rPr>
        <w:t>meet</w:t>
      </w:r>
      <w:r w:rsidRPr="008E69C7">
        <w:rPr>
          <w:rFonts w:ascii="Times New Roman" w:eastAsia="Times New Roman" w:hAnsi="Times New Roman"/>
          <w:b w:val="0"/>
          <w:iCs w:val="0"/>
        </w:rPr>
        <w:t xml:space="preserve"> the same design aspect. </w:t>
      </w:r>
      <w:r w:rsidR="00653838" w:rsidRPr="008E69C7">
        <w:rPr>
          <w:rFonts w:ascii="Times New Roman" w:eastAsia="Times New Roman" w:hAnsi="Times New Roman"/>
          <w:b w:val="0"/>
          <w:iCs w:val="0"/>
        </w:rPr>
        <w:t>For a more constructive discussion, we provide four different alternatives for the dependence of the quantization method on the reported rank, as follows:</w:t>
      </w:r>
      <w:r w:rsidRPr="008E69C7">
        <w:t xml:space="preserve">   </w:t>
      </w:r>
    </w:p>
    <w:p w14:paraId="5E458ED0" w14:textId="19055989" w:rsidR="004C0EC7" w:rsidRPr="008E69C7" w:rsidRDefault="004C0EC7" w:rsidP="004C0EC7">
      <w:pPr>
        <w:pStyle w:val="ListParagraph"/>
        <w:numPr>
          <w:ilvl w:val="0"/>
          <w:numId w:val="22"/>
        </w:numPr>
        <w:overflowPunct w:val="0"/>
        <w:autoSpaceDE w:val="0"/>
        <w:autoSpaceDN w:val="0"/>
        <w:adjustRightInd w:val="0"/>
        <w:spacing w:before="100" w:beforeAutospacing="1" w:line="259" w:lineRule="auto"/>
        <w:contextualSpacing w:val="0"/>
        <w:textAlignment w:val="baseline"/>
        <w:rPr>
          <w:rFonts w:ascii="Times New Roman" w:eastAsia="Times New Roman" w:hAnsi="Times New Roman"/>
          <w:szCs w:val="20"/>
        </w:rPr>
      </w:pPr>
      <w:r w:rsidRPr="005C6A3A">
        <w:rPr>
          <w:rFonts w:ascii="Times New Roman" w:eastAsia="Times New Roman" w:hAnsi="Times New Roman"/>
          <w:b/>
          <w:bCs/>
          <w:szCs w:val="20"/>
        </w:rPr>
        <w:t>Alt1</w:t>
      </w:r>
      <w:r w:rsidR="005C6A3A">
        <w:rPr>
          <w:rFonts w:ascii="Times New Roman" w:eastAsia="Times New Roman" w:hAnsi="Times New Roman"/>
          <w:b/>
          <w:bCs/>
          <w:szCs w:val="20"/>
        </w:rPr>
        <w:t>.</w:t>
      </w:r>
      <w:r w:rsidRPr="008E69C7">
        <w:rPr>
          <w:rFonts w:ascii="Times New Roman" w:eastAsia="Times New Roman" w:hAnsi="Times New Roman"/>
          <w:i/>
          <w:iCs w:val="0"/>
          <w:szCs w:val="20"/>
        </w:rPr>
        <w:t xml:space="preserve"> Layer</w:t>
      </w:r>
      <w:r w:rsidR="00653838" w:rsidRPr="008E69C7">
        <w:rPr>
          <w:rFonts w:ascii="Times New Roman" w:eastAsia="Times New Roman" w:hAnsi="Times New Roman"/>
          <w:i/>
          <w:iCs w:val="0"/>
          <w:szCs w:val="20"/>
        </w:rPr>
        <w:t>-</w:t>
      </w:r>
      <w:r w:rsidRPr="008E69C7">
        <w:rPr>
          <w:rFonts w:ascii="Times New Roman" w:eastAsia="Times New Roman" w:hAnsi="Times New Roman"/>
          <w:i/>
          <w:iCs w:val="0"/>
          <w:szCs w:val="20"/>
        </w:rPr>
        <w:t>common, Rank</w:t>
      </w:r>
      <w:r w:rsidR="00653838" w:rsidRPr="008E69C7">
        <w:rPr>
          <w:rFonts w:ascii="Times New Roman" w:eastAsia="Times New Roman" w:hAnsi="Times New Roman"/>
          <w:i/>
          <w:iCs w:val="0"/>
          <w:szCs w:val="20"/>
        </w:rPr>
        <w:t>-</w:t>
      </w:r>
      <w:r w:rsidRPr="008E69C7">
        <w:rPr>
          <w:rFonts w:ascii="Times New Roman" w:eastAsia="Times New Roman" w:hAnsi="Times New Roman"/>
          <w:i/>
          <w:iCs w:val="0"/>
          <w:szCs w:val="20"/>
        </w:rPr>
        <w:t>common</w:t>
      </w:r>
      <w:r w:rsidR="00653838" w:rsidRPr="008E69C7">
        <w:rPr>
          <w:rFonts w:ascii="Times New Roman" w:eastAsia="Times New Roman" w:hAnsi="Times New Roman"/>
          <w:i/>
          <w:iCs w:val="0"/>
          <w:szCs w:val="20"/>
        </w:rPr>
        <w:t xml:space="preserve"> quantization</w:t>
      </w:r>
      <w:r w:rsidR="002811B1" w:rsidRPr="008E69C7">
        <w:rPr>
          <w:rFonts w:ascii="Times New Roman" w:eastAsia="Times New Roman" w:hAnsi="Times New Roman"/>
          <w:i/>
          <w:iCs w:val="0"/>
          <w:szCs w:val="20"/>
        </w:rPr>
        <w:t>.</w:t>
      </w:r>
      <w:r w:rsidRPr="008E69C7">
        <w:rPr>
          <w:rFonts w:ascii="Times New Roman" w:eastAsia="Times New Roman" w:hAnsi="Times New Roman"/>
          <w:szCs w:val="20"/>
        </w:rPr>
        <w:t xml:space="preserve"> a common </w:t>
      </w:r>
      <w:r w:rsidR="00946CAA" w:rsidRPr="008E69C7">
        <w:rPr>
          <w:rFonts w:ascii="Times New Roman" w:eastAsia="Times New Roman" w:hAnsi="Times New Roman"/>
          <w:szCs w:val="20"/>
        </w:rPr>
        <w:t>quantization scheme</w:t>
      </w:r>
      <w:r w:rsidRPr="008E69C7">
        <w:rPr>
          <w:rFonts w:ascii="Times New Roman" w:eastAsia="Times New Roman" w:hAnsi="Times New Roman"/>
          <w:szCs w:val="20"/>
        </w:rPr>
        <w:t xml:space="preserve"> for all layers, which applies for </w:t>
      </w:r>
      <w:r w:rsidR="005B52D0" w:rsidRPr="008E69C7">
        <w:rPr>
          <w:rFonts w:ascii="Times New Roman" w:eastAsia="Times New Roman" w:hAnsi="Times New Roman"/>
          <w:szCs w:val="20"/>
        </w:rPr>
        <w:t>all</w:t>
      </w:r>
      <w:r w:rsidRPr="008E69C7">
        <w:rPr>
          <w:rFonts w:ascii="Times New Roman" w:eastAsia="Times New Roman" w:hAnsi="Times New Roman"/>
          <w:szCs w:val="20"/>
        </w:rPr>
        <w:t xml:space="preserve"> rank value</w:t>
      </w:r>
      <w:r w:rsidR="005B52D0" w:rsidRPr="008E69C7">
        <w:rPr>
          <w:rFonts w:ascii="Times New Roman" w:eastAsia="Times New Roman" w:hAnsi="Times New Roman"/>
          <w:szCs w:val="20"/>
        </w:rPr>
        <w:t xml:space="preserve">s </w:t>
      </w:r>
      <w:r w:rsidR="005B52D0" w:rsidRPr="008E69C7">
        <w:rPr>
          <w:rFonts w:ascii="Times New Roman" w:eastAsia="Times New Roman" w:hAnsi="Times New Roman"/>
          <w:i/>
          <w:iCs w:val="0"/>
          <w:szCs w:val="20"/>
        </w:rPr>
        <w:t>R</w:t>
      </w:r>
      <w:r w:rsidR="00946CAA" w:rsidRPr="008E69C7">
        <w:rPr>
          <w:rFonts w:ascii="Times New Roman" w:eastAsia="Times New Roman" w:hAnsi="Times New Roman"/>
          <w:i/>
          <w:iCs w:val="0"/>
          <w:szCs w:val="20"/>
        </w:rPr>
        <w:t>I</w:t>
      </w:r>
      <w:r w:rsidR="00946CAA" w:rsidRPr="008E69C7">
        <w:rPr>
          <w:rFonts w:ascii="Times New Roman" w:eastAsia="Times New Roman" w:hAnsi="Times New Roman"/>
          <w:szCs w:val="20"/>
        </w:rPr>
        <w:t xml:space="preserve">, as shown in </w:t>
      </w:r>
      <w:r w:rsidR="00946CAA" w:rsidRPr="008E69C7">
        <w:rPr>
          <w:rFonts w:ascii="Times New Roman" w:eastAsia="Times New Roman" w:hAnsi="Times New Roman"/>
          <w:szCs w:val="20"/>
        </w:rPr>
        <w:fldChar w:fldCharType="begin"/>
      </w:r>
      <w:r w:rsidR="00946CAA" w:rsidRPr="008E69C7">
        <w:rPr>
          <w:rFonts w:ascii="Times New Roman" w:eastAsia="Times New Roman" w:hAnsi="Times New Roman"/>
          <w:szCs w:val="20"/>
        </w:rPr>
        <w:instrText xml:space="preserve"> REF _Ref118532824 \h </w:instrText>
      </w:r>
      <w:r w:rsidR="00946CAA" w:rsidRPr="008E69C7">
        <w:rPr>
          <w:rFonts w:ascii="Times New Roman" w:eastAsia="Times New Roman" w:hAnsi="Times New Roman"/>
          <w:szCs w:val="20"/>
        </w:rPr>
      </w:r>
      <w:r w:rsidR="00946CAA" w:rsidRPr="008E69C7">
        <w:rPr>
          <w:rFonts w:ascii="Times New Roman" w:eastAsia="Times New Roman" w:hAnsi="Times New Roman"/>
          <w:szCs w:val="20"/>
        </w:rPr>
        <w:fldChar w:fldCharType="separate"/>
      </w:r>
      <w:r w:rsidR="00946CAA" w:rsidRPr="008E69C7">
        <w:t xml:space="preserve">Table </w:t>
      </w:r>
      <w:r w:rsidR="00946CAA" w:rsidRPr="008E69C7">
        <w:rPr>
          <w:noProof/>
        </w:rPr>
        <w:t>1</w:t>
      </w:r>
      <w:r w:rsidR="00946CAA" w:rsidRPr="008E69C7">
        <w:rPr>
          <w:rFonts w:ascii="Times New Roman" w:eastAsia="Times New Roman" w:hAnsi="Times New Roman"/>
          <w:szCs w:val="20"/>
        </w:rPr>
        <w:fldChar w:fldCharType="end"/>
      </w:r>
      <w:r w:rsidR="00946CAA" w:rsidRPr="008E69C7">
        <w:rPr>
          <w:rFonts w:ascii="Times New Roman" w:eastAsia="Times New Roman" w:hAnsi="Times New Roman"/>
          <w:szCs w:val="20"/>
        </w:rPr>
        <w:t>.</w:t>
      </w:r>
    </w:p>
    <w:tbl>
      <w:tblPr>
        <w:tblStyle w:val="TableGrid"/>
        <w:tblW w:w="0" w:type="auto"/>
        <w:jc w:val="center"/>
        <w:tblLook w:val="04A0" w:firstRow="1" w:lastRow="0" w:firstColumn="1" w:lastColumn="0" w:noHBand="0" w:noVBand="1"/>
      </w:tblPr>
      <w:tblGrid>
        <w:gridCol w:w="1020"/>
        <w:gridCol w:w="1465"/>
        <w:gridCol w:w="1465"/>
        <w:gridCol w:w="1465"/>
        <w:gridCol w:w="1465"/>
      </w:tblGrid>
      <w:tr w:rsidR="00946CAA" w:rsidRPr="008E69C7" w14:paraId="14CAEB90" w14:textId="77777777" w:rsidTr="00946CAA">
        <w:trPr>
          <w:jc w:val="center"/>
        </w:trPr>
        <w:tc>
          <w:tcPr>
            <w:tcW w:w="1020" w:type="dxa"/>
            <w:vAlign w:val="center"/>
          </w:tcPr>
          <w:p w14:paraId="7D43CFC4"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vAlign w:val="center"/>
          </w:tcPr>
          <w:p w14:paraId="2D8680A6"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0</w:t>
            </w:r>
          </w:p>
        </w:tc>
        <w:tc>
          <w:tcPr>
            <w:tcW w:w="1465" w:type="dxa"/>
            <w:vAlign w:val="center"/>
          </w:tcPr>
          <w:p w14:paraId="1C023041"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1</w:t>
            </w:r>
          </w:p>
        </w:tc>
        <w:tc>
          <w:tcPr>
            <w:tcW w:w="1465" w:type="dxa"/>
            <w:vAlign w:val="center"/>
          </w:tcPr>
          <w:p w14:paraId="1B020030"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2</w:t>
            </w:r>
          </w:p>
        </w:tc>
        <w:tc>
          <w:tcPr>
            <w:tcW w:w="1465" w:type="dxa"/>
            <w:vAlign w:val="center"/>
          </w:tcPr>
          <w:p w14:paraId="36CDEB5C"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3</w:t>
            </w:r>
          </w:p>
        </w:tc>
      </w:tr>
      <w:tr w:rsidR="00946CAA" w:rsidRPr="008E69C7" w14:paraId="08BC41FE" w14:textId="77777777" w:rsidTr="00946CAA">
        <w:trPr>
          <w:jc w:val="center"/>
        </w:trPr>
        <w:tc>
          <w:tcPr>
            <w:tcW w:w="1020" w:type="dxa"/>
            <w:vAlign w:val="center"/>
          </w:tcPr>
          <w:p w14:paraId="47BB9D33"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1</w:t>
            </w:r>
          </w:p>
        </w:tc>
        <w:tc>
          <w:tcPr>
            <w:tcW w:w="1465" w:type="dxa"/>
            <w:vAlign w:val="center"/>
          </w:tcPr>
          <w:p w14:paraId="038A759D"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shd w:val="clear" w:color="auto" w:fill="A6A6A6" w:themeFill="background1" w:themeFillShade="A6"/>
            <w:vAlign w:val="center"/>
          </w:tcPr>
          <w:p w14:paraId="71CEB178"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217B3398"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0E771062"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1639A403" w14:textId="77777777" w:rsidTr="00946CAA">
        <w:trPr>
          <w:jc w:val="center"/>
        </w:trPr>
        <w:tc>
          <w:tcPr>
            <w:tcW w:w="1020" w:type="dxa"/>
            <w:vAlign w:val="center"/>
          </w:tcPr>
          <w:p w14:paraId="393C5E34"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2</w:t>
            </w:r>
          </w:p>
        </w:tc>
        <w:tc>
          <w:tcPr>
            <w:tcW w:w="1465" w:type="dxa"/>
            <w:vAlign w:val="center"/>
          </w:tcPr>
          <w:p w14:paraId="5BF6BBD1"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vAlign w:val="center"/>
          </w:tcPr>
          <w:p w14:paraId="23903358"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shd w:val="clear" w:color="auto" w:fill="A6A6A6" w:themeFill="background1" w:themeFillShade="A6"/>
            <w:vAlign w:val="center"/>
          </w:tcPr>
          <w:p w14:paraId="6E0E7874"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3C2FF0E7"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657E8277" w14:textId="77777777" w:rsidTr="00946CAA">
        <w:trPr>
          <w:jc w:val="center"/>
        </w:trPr>
        <w:tc>
          <w:tcPr>
            <w:tcW w:w="1020" w:type="dxa"/>
            <w:vAlign w:val="center"/>
          </w:tcPr>
          <w:p w14:paraId="3C55D59E"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3</w:t>
            </w:r>
          </w:p>
        </w:tc>
        <w:tc>
          <w:tcPr>
            <w:tcW w:w="1465" w:type="dxa"/>
            <w:vAlign w:val="center"/>
          </w:tcPr>
          <w:p w14:paraId="43F0CFA9"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vAlign w:val="center"/>
          </w:tcPr>
          <w:p w14:paraId="085B6841"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vAlign w:val="center"/>
          </w:tcPr>
          <w:p w14:paraId="35BB41A2"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shd w:val="clear" w:color="auto" w:fill="A6A6A6" w:themeFill="background1" w:themeFillShade="A6"/>
            <w:vAlign w:val="center"/>
          </w:tcPr>
          <w:p w14:paraId="6BD1AA48"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74B8ABBF" w14:textId="77777777" w:rsidTr="00946CAA">
        <w:trPr>
          <w:jc w:val="center"/>
        </w:trPr>
        <w:tc>
          <w:tcPr>
            <w:tcW w:w="1020" w:type="dxa"/>
            <w:vAlign w:val="center"/>
          </w:tcPr>
          <w:p w14:paraId="4160083D"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4</w:t>
            </w:r>
          </w:p>
        </w:tc>
        <w:tc>
          <w:tcPr>
            <w:tcW w:w="1465" w:type="dxa"/>
            <w:vAlign w:val="center"/>
          </w:tcPr>
          <w:p w14:paraId="1C28F36A"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vAlign w:val="center"/>
          </w:tcPr>
          <w:p w14:paraId="6A0EE885"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vAlign w:val="center"/>
          </w:tcPr>
          <w:p w14:paraId="58FB2D4D"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vAlign w:val="center"/>
          </w:tcPr>
          <w:p w14:paraId="3705CDE5"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r>
    </w:tbl>
    <w:p w14:paraId="2C1D5B49" w14:textId="606F4CA2" w:rsidR="00946CAA" w:rsidRPr="00072FB5" w:rsidRDefault="00946CAA" w:rsidP="00946CAA">
      <w:pPr>
        <w:pStyle w:val="Caption"/>
        <w:rPr>
          <w:rFonts w:eastAsia="Times New Roman"/>
          <w:b w:val="0"/>
          <w:bCs w:val="0"/>
        </w:rPr>
      </w:pPr>
      <w:bookmarkStart w:id="3" w:name="_Ref118532824"/>
      <w:r w:rsidRPr="00072FB5">
        <w:rPr>
          <w:b w:val="0"/>
          <w:bCs w:val="0"/>
        </w:rPr>
        <w:t xml:space="preserve">Table </w:t>
      </w:r>
      <w:r w:rsidRPr="00072FB5">
        <w:rPr>
          <w:b w:val="0"/>
          <w:bCs w:val="0"/>
        </w:rPr>
        <w:fldChar w:fldCharType="begin"/>
      </w:r>
      <w:r w:rsidRPr="00072FB5">
        <w:rPr>
          <w:b w:val="0"/>
          <w:bCs w:val="0"/>
        </w:rPr>
        <w:instrText xml:space="preserve"> SEQ Table \* ARABIC </w:instrText>
      </w:r>
      <w:r w:rsidRPr="00072FB5">
        <w:rPr>
          <w:b w:val="0"/>
          <w:bCs w:val="0"/>
        </w:rPr>
        <w:fldChar w:fldCharType="separate"/>
      </w:r>
      <w:r w:rsidR="00050F39" w:rsidRPr="00072FB5">
        <w:rPr>
          <w:b w:val="0"/>
          <w:bCs w:val="0"/>
          <w:noProof/>
        </w:rPr>
        <w:t>1</w:t>
      </w:r>
      <w:r w:rsidRPr="00072FB5">
        <w:rPr>
          <w:b w:val="0"/>
          <w:bCs w:val="0"/>
          <w:noProof/>
        </w:rPr>
        <w:fldChar w:fldCharType="end"/>
      </w:r>
      <w:bookmarkEnd w:id="3"/>
      <w:r w:rsidR="00072FB5" w:rsidRPr="00072FB5">
        <w:rPr>
          <w:b w:val="0"/>
          <w:bCs w:val="0"/>
          <w:noProof/>
        </w:rPr>
        <w:t>.</w:t>
      </w:r>
      <w:r w:rsidRPr="00072FB5">
        <w:rPr>
          <w:b w:val="0"/>
          <w:bCs w:val="0"/>
        </w:rPr>
        <w:t xml:space="preserve"> Illustration of Alt1 quantization method</w:t>
      </w:r>
    </w:p>
    <w:p w14:paraId="2D8499D4" w14:textId="6AA79168" w:rsidR="004C0EC7" w:rsidRPr="008E69C7" w:rsidRDefault="004C0EC7" w:rsidP="004C0EC7">
      <w:pPr>
        <w:pStyle w:val="ListParagraph"/>
        <w:numPr>
          <w:ilvl w:val="0"/>
          <w:numId w:val="22"/>
        </w:numPr>
        <w:overflowPunct w:val="0"/>
        <w:autoSpaceDE w:val="0"/>
        <w:autoSpaceDN w:val="0"/>
        <w:adjustRightInd w:val="0"/>
        <w:spacing w:before="100" w:beforeAutospacing="1" w:line="259" w:lineRule="auto"/>
        <w:contextualSpacing w:val="0"/>
        <w:textAlignment w:val="baseline"/>
        <w:rPr>
          <w:rFonts w:ascii="Times New Roman" w:eastAsia="Times New Roman" w:hAnsi="Times New Roman"/>
          <w:szCs w:val="20"/>
        </w:rPr>
      </w:pPr>
      <w:r w:rsidRPr="005C6A3A">
        <w:rPr>
          <w:b/>
          <w:bCs/>
          <w:szCs w:val="20"/>
        </w:rPr>
        <w:t>Alt2</w:t>
      </w:r>
      <w:r w:rsidR="005C6A3A" w:rsidRPr="005C6A3A">
        <w:rPr>
          <w:b/>
          <w:bCs/>
          <w:szCs w:val="20"/>
        </w:rPr>
        <w:t>.</w:t>
      </w:r>
      <w:r w:rsidRPr="008E69C7">
        <w:rPr>
          <w:i/>
          <w:iCs w:val="0"/>
          <w:szCs w:val="20"/>
        </w:rPr>
        <w:t xml:space="preserve"> Layer</w:t>
      </w:r>
      <w:r w:rsidR="00653838" w:rsidRPr="008E69C7">
        <w:rPr>
          <w:i/>
          <w:iCs w:val="0"/>
          <w:szCs w:val="20"/>
        </w:rPr>
        <w:t>-</w:t>
      </w:r>
      <w:r w:rsidRPr="008E69C7">
        <w:rPr>
          <w:i/>
          <w:iCs w:val="0"/>
          <w:szCs w:val="20"/>
        </w:rPr>
        <w:t>common, Rank</w:t>
      </w:r>
      <w:r w:rsidR="00653838" w:rsidRPr="008E69C7">
        <w:rPr>
          <w:i/>
          <w:iCs w:val="0"/>
          <w:szCs w:val="20"/>
        </w:rPr>
        <w:t>-</w:t>
      </w:r>
      <w:r w:rsidRPr="008E69C7">
        <w:rPr>
          <w:i/>
          <w:iCs w:val="0"/>
          <w:szCs w:val="20"/>
        </w:rPr>
        <w:t>specific</w:t>
      </w:r>
      <w:r w:rsidR="00653838" w:rsidRPr="008E69C7">
        <w:rPr>
          <w:i/>
          <w:iCs w:val="0"/>
          <w:szCs w:val="20"/>
        </w:rPr>
        <w:t xml:space="preserve"> quantization</w:t>
      </w:r>
      <w:r w:rsidR="002811B1" w:rsidRPr="008E69C7">
        <w:rPr>
          <w:i/>
          <w:iCs w:val="0"/>
          <w:szCs w:val="20"/>
        </w:rPr>
        <w:t>.</w:t>
      </w:r>
      <w:r w:rsidRPr="008E69C7">
        <w:rPr>
          <w:szCs w:val="20"/>
        </w:rPr>
        <w:t xml:space="preserve"> Up to </w:t>
      </w:r>
      <w:r w:rsidRPr="008E69C7">
        <w:rPr>
          <w:i/>
          <w:iCs w:val="0"/>
          <w:szCs w:val="20"/>
        </w:rPr>
        <w:t>R</w:t>
      </w:r>
      <w:r w:rsidR="00946CAA" w:rsidRPr="008E69C7">
        <w:rPr>
          <w:i/>
          <w:iCs w:val="0"/>
          <w:szCs w:val="20"/>
        </w:rPr>
        <w:t>I</w:t>
      </w:r>
      <w:r w:rsidRPr="008E69C7">
        <w:rPr>
          <w:szCs w:val="20"/>
        </w:rPr>
        <w:t xml:space="preserve"> </w:t>
      </w:r>
      <w:r w:rsidR="00946CAA" w:rsidRPr="008E69C7">
        <w:rPr>
          <w:szCs w:val="20"/>
        </w:rPr>
        <w:t>quantization schemes</w:t>
      </w:r>
      <w:r w:rsidR="00C34C68" w:rsidRPr="008E69C7">
        <w:rPr>
          <w:szCs w:val="20"/>
        </w:rPr>
        <w:t xml:space="preserve"> are</w:t>
      </w:r>
      <w:r w:rsidRPr="008E69C7">
        <w:rPr>
          <w:szCs w:val="20"/>
        </w:rPr>
        <w:t xml:space="preserve"> supported for different </w:t>
      </w:r>
      <w:r w:rsidR="005C6A3A" w:rsidRPr="005C6A3A">
        <w:rPr>
          <w:i/>
          <w:iCs w:val="0"/>
          <w:szCs w:val="20"/>
        </w:rPr>
        <w:t>RI</w:t>
      </w:r>
      <w:r w:rsidRPr="008E69C7">
        <w:rPr>
          <w:szCs w:val="20"/>
        </w:rPr>
        <w:t xml:space="preserve"> values, with all layers sharing the same </w:t>
      </w:r>
      <w:r w:rsidR="00946CAA" w:rsidRPr="008E69C7">
        <w:rPr>
          <w:szCs w:val="20"/>
        </w:rPr>
        <w:t xml:space="preserve">quantization scheme applied to all layers for a given </w:t>
      </w:r>
      <w:r w:rsidR="00946CAA" w:rsidRPr="005C6A3A">
        <w:rPr>
          <w:i/>
          <w:iCs w:val="0"/>
          <w:szCs w:val="20"/>
        </w:rPr>
        <w:t>R</w:t>
      </w:r>
      <w:r w:rsidR="005C6A3A" w:rsidRPr="005C6A3A">
        <w:rPr>
          <w:i/>
          <w:iCs w:val="0"/>
          <w:szCs w:val="20"/>
        </w:rPr>
        <w:t>I</w:t>
      </w:r>
      <w:r w:rsidR="00946CAA" w:rsidRPr="008E69C7">
        <w:rPr>
          <w:szCs w:val="20"/>
        </w:rPr>
        <w:t xml:space="preserve">. An illustration example is provided in </w:t>
      </w:r>
      <w:r w:rsidR="00946CAA" w:rsidRPr="008E69C7">
        <w:rPr>
          <w:szCs w:val="20"/>
        </w:rPr>
        <w:fldChar w:fldCharType="begin"/>
      </w:r>
      <w:r w:rsidR="00946CAA" w:rsidRPr="008E69C7">
        <w:rPr>
          <w:szCs w:val="20"/>
        </w:rPr>
        <w:instrText xml:space="preserve"> REF _Ref118532920 \h </w:instrText>
      </w:r>
      <w:r w:rsidR="00946CAA" w:rsidRPr="008E69C7">
        <w:rPr>
          <w:szCs w:val="20"/>
        </w:rPr>
      </w:r>
      <w:r w:rsidR="00946CAA" w:rsidRPr="008E69C7">
        <w:rPr>
          <w:szCs w:val="20"/>
        </w:rPr>
        <w:fldChar w:fldCharType="separate"/>
      </w:r>
      <w:r w:rsidR="00946CAA" w:rsidRPr="008E69C7">
        <w:t xml:space="preserve">Table </w:t>
      </w:r>
      <w:r w:rsidR="00946CAA" w:rsidRPr="008E69C7">
        <w:rPr>
          <w:noProof/>
        </w:rPr>
        <w:t>2</w:t>
      </w:r>
      <w:r w:rsidR="00946CAA" w:rsidRPr="008E69C7">
        <w:rPr>
          <w:szCs w:val="20"/>
        </w:rPr>
        <w:fldChar w:fldCharType="end"/>
      </w:r>
      <w:r w:rsidRPr="008E69C7">
        <w:rPr>
          <w:szCs w:val="20"/>
        </w:rPr>
        <w:t>.</w:t>
      </w:r>
    </w:p>
    <w:tbl>
      <w:tblPr>
        <w:tblStyle w:val="TableGrid"/>
        <w:tblW w:w="0" w:type="auto"/>
        <w:jc w:val="center"/>
        <w:tblLook w:val="04A0" w:firstRow="1" w:lastRow="0" w:firstColumn="1" w:lastColumn="0" w:noHBand="0" w:noVBand="1"/>
      </w:tblPr>
      <w:tblGrid>
        <w:gridCol w:w="1307"/>
        <w:gridCol w:w="1465"/>
        <w:gridCol w:w="1465"/>
        <w:gridCol w:w="1465"/>
        <w:gridCol w:w="1465"/>
      </w:tblGrid>
      <w:tr w:rsidR="00946CAA" w:rsidRPr="008E69C7" w14:paraId="0D558338" w14:textId="77777777" w:rsidTr="0082272A">
        <w:trPr>
          <w:jc w:val="center"/>
        </w:trPr>
        <w:tc>
          <w:tcPr>
            <w:tcW w:w="1307" w:type="dxa"/>
            <w:vAlign w:val="center"/>
          </w:tcPr>
          <w:p w14:paraId="3FD267AF" w14:textId="1FC443E6" w:rsidR="00946CAA" w:rsidRPr="0082272A" w:rsidRDefault="0082272A" w:rsidP="0082272A">
            <w:pPr>
              <w:pStyle w:val="3GPPHeader"/>
              <w:tabs>
                <w:tab w:val="clear" w:pos="9360"/>
                <w:tab w:val="center" w:pos="4680"/>
              </w:tabs>
              <w:ind w:left="360"/>
              <w:jc w:val="left"/>
              <w:rPr>
                <w:rFonts w:ascii="Times New Roman" w:eastAsia="Times New Roman" w:hAnsi="Times New Roman"/>
                <w:bCs/>
                <w:iCs w:val="0"/>
              </w:rPr>
            </w:pPr>
            <w:r w:rsidRPr="0082272A">
              <w:rPr>
                <w:rFonts w:ascii="Times New Roman" w:eastAsia="Times New Roman" w:hAnsi="Times New Roman"/>
                <w:bCs/>
                <w:iCs w:val="0"/>
              </w:rPr>
              <w:lastRenderedPageBreak/>
              <w:t>RI</w:t>
            </w:r>
          </w:p>
        </w:tc>
        <w:tc>
          <w:tcPr>
            <w:tcW w:w="1465" w:type="dxa"/>
            <w:vAlign w:val="center"/>
          </w:tcPr>
          <w:p w14:paraId="05E08995"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0</w:t>
            </w:r>
          </w:p>
        </w:tc>
        <w:tc>
          <w:tcPr>
            <w:tcW w:w="1465" w:type="dxa"/>
            <w:vAlign w:val="center"/>
          </w:tcPr>
          <w:p w14:paraId="120AC6EA"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1</w:t>
            </w:r>
          </w:p>
        </w:tc>
        <w:tc>
          <w:tcPr>
            <w:tcW w:w="1465" w:type="dxa"/>
            <w:vAlign w:val="center"/>
          </w:tcPr>
          <w:p w14:paraId="427DB1CF"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2</w:t>
            </w:r>
          </w:p>
        </w:tc>
        <w:tc>
          <w:tcPr>
            <w:tcW w:w="1465" w:type="dxa"/>
            <w:vAlign w:val="center"/>
          </w:tcPr>
          <w:p w14:paraId="6B1B31E1"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3</w:t>
            </w:r>
          </w:p>
        </w:tc>
      </w:tr>
      <w:tr w:rsidR="00946CAA" w:rsidRPr="008E69C7" w14:paraId="71D1D9FD" w14:textId="77777777" w:rsidTr="0082272A">
        <w:trPr>
          <w:jc w:val="center"/>
        </w:trPr>
        <w:tc>
          <w:tcPr>
            <w:tcW w:w="1307" w:type="dxa"/>
            <w:vAlign w:val="center"/>
          </w:tcPr>
          <w:p w14:paraId="2497C633"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1</w:t>
            </w:r>
          </w:p>
        </w:tc>
        <w:tc>
          <w:tcPr>
            <w:tcW w:w="1465" w:type="dxa"/>
            <w:vAlign w:val="center"/>
          </w:tcPr>
          <w:p w14:paraId="6D9B579C"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shd w:val="clear" w:color="auto" w:fill="A6A6A6" w:themeFill="background1" w:themeFillShade="A6"/>
            <w:vAlign w:val="center"/>
          </w:tcPr>
          <w:p w14:paraId="7B7CE7A4"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01CF750B"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0EC9E138"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3BD1266D" w14:textId="77777777" w:rsidTr="0082272A">
        <w:trPr>
          <w:jc w:val="center"/>
        </w:trPr>
        <w:tc>
          <w:tcPr>
            <w:tcW w:w="1307" w:type="dxa"/>
            <w:vAlign w:val="center"/>
          </w:tcPr>
          <w:p w14:paraId="1AA4BC0B"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2</w:t>
            </w:r>
          </w:p>
        </w:tc>
        <w:tc>
          <w:tcPr>
            <w:tcW w:w="1465" w:type="dxa"/>
            <w:vAlign w:val="center"/>
          </w:tcPr>
          <w:p w14:paraId="3CCEB2A9" w14:textId="5740F4C1"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2</w:t>
            </w:r>
          </w:p>
        </w:tc>
        <w:tc>
          <w:tcPr>
            <w:tcW w:w="1465" w:type="dxa"/>
            <w:vAlign w:val="center"/>
          </w:tcPr>
          <w:p w14:paraId="60A8CDDE" w14:textId="08177608"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2</w:t>
            </w:r>
          </w:p>
        </w:tc>
        <w:tc>
          <w:tcPr>
            <w:tcW w:w="1465" w:type="dxa"/>
            <w:shd w:val="clear" w:color="auto" w:fill="A6A6A6" w:themeFill="background1" w:themeFillShade="A6"/>
            <w:vAlign w:val="center"/>
          </w:tcPr>
          <w:p w14:paraId="46EE9AA2"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4AAF22A6"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269C35B3" w14:textId="77777777" w:rsidTr="0082272A">
        <w:trPr>
          <w:jc w:val="center"/>
        </w:trPr>
        <w:tc>
          <w:tcPr>
            <w:tcW w:w="1307" w:type="dxa"/>
            <w:vAlign w:val="center"/>
          </w:tcPr>
          <w:p w14:paraId="61BC018E"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3</w:t>
            </w:r>
          </w:p>
        </w:tc>
        <w:tc>
          <w:tcPr>
            <w:tcW w:w="1465" w:type="dxa"/>
            <w:vAlign w:val="center"/>
          </w:tcPr>
          <w:p w14:paraId="04949C40" w14:textId="06440943"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3</w:t>
            </w:r>
          </w:p>
        </w:tc>
        <w:tc>
          <w:tcPr>
            <w:tcW w:w="1465" w:type="dxa"/>
            <w:vAlign w:val="center"/>
          </w:tcPr>
          <w:p w14:paraId="543AF9CC" w14:textId="38091BED"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3</w:t>
            </w:r>
          </w:p>
        </w:tc>
        <w:tc>
          <w:tcPr>
            <w:tcW w:w="1465" w:type="dxa"/>
            <w:vAlign w:val="center"/>
          </w:tcPr>
          <w:p w14:paraId="758DE9F0" w14:textId="2D7BF565"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3</w:t>
            </w:r>
          </w:p>
        </w:tc>
        <w:tc>
          <w:tcPr>
            <w:tcW w:w="1465" w:type="dxa"/>
            <w:shd w:val="clear" w:color="auto" w:fill="A6A6A6" w:themeFill="background1" w:themeFillShade="A6"/>
            <w:vAlign w:val="center"/>
          </w:tcPr>
          <w:p w14:paraId="60548C6E"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15455D2C" w14:textId="77777777" w:rsidTr="0082272A">
        <w:trPr>
          <w:jc w:val="center"/>
        </w:trPr>
        <w:tc>
          <w:tcPr>
            <w:tcW w:w="1307" w:type="dxa"/>
            <w:vAlign w:val="center"/>
          </w:tcPr>
          <w:p w14:paraId="51C4D06B"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4</w:t>
            </w:r>
          </w:p>
        </w:tc>
        <w:tc>
          <w:tcPr>
            <w:tcW w:w="1465" w:type="dxa"/>
            <w:vAlign w:val="center"/>
          </w:tcPr>
          <w:p w14:paraId="067C8226" w14:textId="1F83AC1E"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4</w:t>
            </w:r>
          </w:p>
        </w:tc>
        <w:tc>
          <w:tcPr>
            <w:tcW w:w="1465" w:type="dxa"/>
            <w:vAlign w:val="center"/>
          </w:tcPr>
          <w:p w14:paraId="7199A725" w14:textId="47EA961D"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4</w:t>
            </w:r>
          </w:p>
        </w:tc>
        <w:tc>
          <w:tcPr>
            <w:tcW w:w="1465" w:type="dxa"/>
            <w:vAlign w:val="center"/>
          </w:tcPr>
          <w:p w14:paraId="2EAE3140" w14:textId="0FCB2384"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4</w:t>
            </w:r>
          </w:p>
        </w:tc>
        <w:tc>
          <w:tcPr>
            <w:tcW w:w="1465" w:type="dxa"/>
            <w:vAlign w:val="center"/>
          </w:tcPr>
          <w:p w14:paraId="6BA432FF" w14:textId="453F2F19"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4</w:t>
            </w:r>
          </w:p>
        </w:tc>
      </w:tr>
    </w:tbl>
    <w:p w14:paraId="21141044" w14:textId="497152CC" w:rsidR="00946CAA" w:rsidRPr="00072FB5" w:rsidRDefault="00946CAA" w:rsidP="00946CAA">
      <w:pPr>
        <w:pStyle w:val="Caption"/>
        <w:rPr>
          <w:rFonts w:eastAsia="Times New Roman"/>
          <w:b w:val="0"/>
          <w:bCs w:val="0"/>
        </w:rPr>
      </w:pPr>
      <w:bookmarkStart w:id="4" w:name="_Ref118532920"/>
      <w:r w:rsidRPr="00072FB5">
        <w:rPr>
          <w:b w:val="0"/>
          <w:bCs w:val="0"/>
        </w:rPr>
        <w:t xml:space="preserve">Table </w:t>
      </w:r>
      <w:r w:rsidRPr="00072FB5">
        <w:rPr>
          <w:b w:val="0"/>
          <w:bCs w:val="0"/>
        </w:rPr>
        <w:fldChar w:fldCharType="begin"/>
      </w:r>
      <w:r w:rsidRPr="00072FB5">
        <w:rPr>
          <w:b w:val="0"/>
          <w:bCs w:val="0"/>
        </w:rPr>
        <w:instrText xml:space="preserve"> SEQ Table \* ARABIC </w:instrText>
      </w:r>
      <w:r w:rsidRPr="00072FB5">
        <w:rPr>
          <w:b w:val="0"/>
          <w:bCs w:val="0"/>
        </w:rPr>
        <w:fldChar w:fldCharType="separate"/>
      </w:r>
      <w:r w:rsidR="00050F39" w:rsidRPr="00072FB5">
        <w:rPr>
          <w:b w:val="0"/>
          <w:bCs w:val="0"/>
          <w:noProof/>
        </w:rPr>
        <w:t>2</w:t>
      </w:r>
      <w:r w:rsidRPr="00072FB5">
        <w:rPr>
          <w:b w:val="0"/>
          <w:bCs w:val="0"/>
          <w:noProof/>
        </w:rPr>
        <w:fldChar w:fldCharType="end"/>
      </w:r>
      <w:bookmarkEnd w:id="4"/>
      <w:r w:rsidR="00072FB5" w:rsidRPr="00072FB5">
        <w:rPr>
          <w:b w:val="0"/>
          <w:bCs w:val="0"/>
          <w:noProof/>
        </w:rPr>
        <w:t>.</w:t>
      </w:r>
      <w:r w:rsidRPr="00072FB5">
        <w:rPr>
          <w:b w:val="0"/>
          <w:bCs w:val="0"/>
        </w:rPr>
        <w:t xml:space="preserve"> Illustration of Alt2 quantization method</w:t>
      </w:r>
    </w:p>
    <w:p w14:paraId="530E32CE" w14:textId="41A23124" w:rsidR="004C0EC7" w:rsidRPr="008E69C7" w:rsidRDefault="004C0EC7" w:rsidP="004C0EC7">
      <w:pPr>
        <w:pStyle w:val="ListParagraph"/>
        <w:numPr>
          <w:ilvl w:val="0"/>
          <w:numId w:val="22"/>
        </w:numPr>
        <w:overflowPunct w:val="0"/>
        <w:autoSpaceDE w:val="0"/>
        <w:autoSpaceDN w:val="0"/>
        <w:adjustRightInd w:val="0"/>
        <w:spacing w:before="100" w:beforeAutospacing="1" w:line="259" w:lineRule="auto"/>
        <w:contextualSpacing w:val="0"/>
        <w:textAlignment w:val="baseline"/>
        <w:rPr>
          <w:rFonts w:ascii="Times New Roman" w:eastAsia="Times New Roman" w:hAnsi="Times New Roman"/>
          <w:szCs w:val="20"/>
        </w:rPr>
      </w:pPr>
      <w:r w:rsidRPr="0082272A">
        <w:rPr>
          <w:rFonts w:ascii="Times New Roman" w:eastAsia="Times New Roman" w:hAnsi="Times New Roman"/>
          <w:b/>
          <w:bCs/>
          <w:szCs w:val="20"/>
        </w:rPr>
        <w:t>Alt3</w:t>
      </w:r>
      <w:r w:rsidR="0082272A" w:rsidRPr="0082272A">
        <w:rPr>
          <w:rFonts w:ascii="Times New Roman" w:eastAsia="Times New Roman" w:hAnsi="Times New Roman"/>
          <w:b/>
          <w:bCs/>
          <w:szCs w:val="20"/>
        </w:rPr>
        <w:t>.</w:t>
      </w:r>
      <w:r w:rsidRPr="008E69C7">
        <w:rPr>
          <w:rFonts w:ascii="Times New Roman" w:eastAsia="Times New Roman" w:hAnsi="Times New Roman"/>
          <w:i/>
          <w:iCs w:val="0"/>
          <w:szCs w:val="20"/>
        </w:rPr>
        <w:t xml:space="preserve"> Layer</w:t>
      </w:r>
      <w:r w:rsidR="005B52D0" w:rsidRPr="008E69C7">
        <w:rPr>
          <w:rFonts w:ascii="Times New Roman" w:eastAsia="Times New Roman" w:hAnsi="Times New Roman"/>
          <w:i/>
          <w:iCs w:val="0"/>
          <w:szCs w:val="20"/>
        </w:rPr>
        <w:t>-</w:t>
      </w:r>
      <w:r w:rsidRPr="008E69C7">
        <w:rPr>
          <w:rFonts w:ascii="Times New Roman" w:eastAsia="Times New Roman" w:hAnsi="Times New Roman"/>
          <w:i/>
          <w:iCs w:val="0"/>
          <w:szCs w:val="20"/>
        </w:rPr>
        <w:t>specific, Rank</w:t>
      </w:r>
      <w:r w:rsidR="005B52D0" w:rsidRPr="008E69C7">
        <w:rPr>
          <w:rFonts w:ascii="Times New Roman" w:eastAsia="Times New Roman" w:hAnsi="Times New Roman"/>
          <w:i/>
          <w:iCs w:val="0"/>
          <w:szCs w:val="20"/>
        </w:rPr>
        <w:t>-</w:t>
      </w:r>
      <w:r w:rsidRPr="008E69C7">
        <w:rPr>
          <w:rFonts w:ascii="Times New Roman" w:eastAsia="Times New Roman" w:hAnsi="Times New Roman"/>
          <w:i/>
          <w:iCs w:val="0"/>
          <w:szCs w:val="20"/>
        </w:rPr>
        <w:t>common</w:t>
      </w:r>
      <w:r w:rsidR="005B52D0" w:rsidRPr="008E69C7">
        <w:rPr>
          <w:rFonts w:ascii="Times New Roman" w:eastAsia="Times New Roman" w:hAnsi="Times New Roman"/>
          <w:i/>
          <w:iCs w:val="0"/>
          <w:szCs w:val="20"/>
        </w:rPr>
        <w:t xml:space="preserve"> quantization</w:t>
      </w:r>
      <w:r w:rsidR="002811B1" w:rsidRPr="008E69C7">
        <w:rPr>
          <w:rFonts w:ascii="Times New Roman" w:eastAsia="Times New Roman" w:hAnsi="Times New Roman"/>
          <w:i/>
          <w:iCs w:val="0"/>
          <w:szCs w:val="20"/>
        </w:rPr>
        <w:t>.</w:t>
      </w:r>
      <w:r w:rsidRPr="008E69C7">
        <w:rPr>
          <w:rFonts w:ascii="Times New Roman" w:eastAsia="Times New Roman" w:hAnsi="Times New Roman"/>
          <w:szCs w:val="20"/>
        </w:rPr>
        <w:t xml:space="preserve"> Up to </w:t>
      </w:r>
      <w:r w:rsidRPr="008E69C7">
        <w:rPr>
          <w:rFonts w:ascii="Times New Roman" w:eastAsia="Times New Roman" w:hAnsi="Times New Roman"/>
          <w:i/>
          <w:iCs w:val="0"/>
          <w:szCs w:val="20"/>
        </w:rPr>
        <w:t>R</w:t>
      </w:r>
      <w:r w:rsidR="00946CAA" w:rsidRPr="008E69C7">
        <w:rPr>
          <w:rFonts w:ascii="Times New Roman" w:eastAsia="Times New Roman" w:hAnsi="Times New Roman"/>
          <w:i/>
          <w:iCs w:val="0"/>
          <w:szCs w:val="20"/>
        </w:rPr>
        <w:t>I</w:t>
      </w:r>
      <w:r w:rsidRPr="008E69C7">
        <w:rPr>
          <w:rFonts w:ascii="Times New Roman" w:eastAsia="Times New Roman" w:hAnsi="Times New Roman"/>
          <w:szCs w:val="20"/>
        </w:rPr>
        <w:t xml:space="preserve"> </w:t>
      </w:r>
      <w:r w:rsidR="00C34C68" w:rsidRPr="008E69C7">
        <w:rPr>
          <w:rFonts w:ascii="Times New Roman" w:eastAsia="Times New Roman" w:hAnsi="Times New Roman"/>
          <w:szCs w:val="20"/>
        </w:rPr>
        <w:t>quantization schemes are</w:t>
      </w:r>
      <w:r w:rsidRPr="008E69C7">
        <w:rPr>
          <w:rFonts w:ascii="Times New Roman" w:eastAsia="Times New Roman" w:hAnsi="Times New Roman"/>
          <w:szCs w:val="20"/>
        </w:rPr>
        <w:t xml:space="preserve"> supported for different layers of a given </w:t>
      </w:r>
      <w:r w:rsidR="0082272A" w:rsidRPr="0082272A">
        <w:rPr>
          <w:rFonts w:ascii="Times New Roman" w:eastAsia="Times New Roman" w:hAnsi="Times New Roman"/>
          <w:i/>
          <w:iCs w:val="0"/>
          <w:szCs w:val="20"/>
        </w:rPr>
        <w:t>RI</w:t>
      </w:r>
      <w:r w:rsidRPr="008E69C7">
        <w:rPr>
          <w:rFonts w:ascii="Times New Roman" w:eastAsia="Times New Roman" w:hAnsi="Times New Roman"/>
          <w:szCs w:val="20"/>
        </w:rPr>
        <w:t xml:space="preserve">, with a given layer </w:t>
      </w:r>
      <w:r w:rsidRPr="008E69C7">
        <w:rPr>
          <w:rFonts w:ascii="Times New Roman" w:eastAsia="Times New Roman" w:hAnsi="Times New Roman"/>
          <w:i/>
          <w:iCs w:val="0"/>
          <w:szCs w:val="20"/>
        </w:rPr>
        <w:t>l</w:t>
      </w:r>
      <w:r w:rsidRPr="008E69C7">
        <w:rPr>
          <w:rFonts w:ascii="Times New Roman" w:eastAsia="Times New Roman" w:hAnsi="Times New Roman"/>
          <w:szCs w:val="20"/>
        </w:rPr>
        <w:t xml:space="preserve"> having the same AI model configuration for any </w:t>
      </w:r>
      <w:r w:rsidRPr="008E69C7">
        <w:rPr>
          <w:rFonts w:ascii="Times New Roman" w:eastAsia="Times New Roman" w:hAnsi="Times New Roman"/>
          <w:i/>
          <w:iCs w:val="0"/>
          <w:szCs w:val="20"/>
        </w:rPr>
        <w:t>R</w:t>
      </w:r>
      <w:r w:rsidR="00946CAA" w:rsidRPr="008E69C7">
        <w:rPr>
          <w:rFonts w:ascii="Times New Roman" w:eastAsia="Times New Roman" w:hAnsi="Times New Roman"/>
          <w:i/>
          <w:iCs w:val="0"/>
          <w:szCs w:val="20"/>
        </w:rPr>
        <w:t>I</w:t>
      </w:r>
      <w:r w:rsidRPr="008E69C7">
        <w:rPr>
          <w:rFonts w:ascii="Times New Roman" w:eastAsia="Times New Roman" w:hAnsi="Times New Roman"/>
          <w:szCs w:val="20"/>
        </w:rPr>
        <w:t xml:space="preserve"> value</w:t>
      </w:r>
      <w:r w:rsidR="00946CAA" w:rsidRPr="008E69C7">
        <w:rPr>
          <w:rFonts w:ascii="Times New Roman" w:eastAsia="Times New Roman" w:hAnsi="Times New Roman"/>
          <w:szCs w:val="20"/>
        </w:rPr>
        <w:t xml:space="preserve">. An illustration example is provided in </w:t>
      </w:r>
      <w:r w:rsidR="00946CAA" w:rsidRPr="008E69C7">
        <w:rPr>
          <w:rFonts w:ascii="Times New Roman" w:eastAsia="Times New Roman" w:hAnsi="Times New Roman"/>
          <w:szCs w:val="20"/>
        </w:rPr>
        <w:fldChar w:fldCharType="begin"/>
      </w:r>
      <w:r w:rsidR="00946CAA" w:rsidRPr="008E69C7">
        <w:rPr>
          <w:rFonts w:ascii="Times New Roman" w:eastAsia="Times New Roman" w:hAnsi="Times New Roman"/>
          <w:szCs w:val="20"/>
        </w:rPr>
        <w:instrText xml:space="preserve"> REF _Ref118532953 \h </w:instrText>
      </w:r>
      <w:r w:rsidR="00946CAA" w:rsidRPr="008E69C7">
        <w:rPr>
          <w:rFonts w:ascii="Times New Roman" w:eastAsia="Times New Roman" w:hAnsi="Times New Roman"/>
          <w:szCs w:val="20"/>
        </w:rPr>
      </w:r>
      <w:r w:rsidR="00946CAA" w:rsidRPr="008E69C7">
        <w:rPr>
          <w:rFonts w:ascii="Times New Roman" w:eastAsia="Times New Roman" w:hAnsi="Times New Roman"/>
          <w:szCs w:val="20"/>
        </w:rPr>
        <w:fldChar w:fldCharType="separate"/>
      </w:r>
      <w:r w:rsidR="00946CAA" w:rsidRPr="008E69C7">
        <w:t xml:space="preserve">Table </w:t>
      </w:r>
      <w:r w:rsidR="00946CAA" w:rsidRPr="008E69C7">
        <w:rPr>
          <w:noProof/>
        </w:rPr>
        <w:t>3</w:t>
      </w:r>
      <w:r w:rsidR="00946CAA" w:rsidRPr="008E69C7">
        <w:rPr>
          <w:rFonts w:ascii="Times New Roman" w:eastAsia="Times New Roman" w:hAnsi="Times New Roman"/>
          <w:szCs w:val="20"/>
        </w:rPr>
        <w:fldChar w:fldCharType="end"/>
      </w:r>
      <w:r w:rsidR="00946CAA" w:rsidRPr="008E69C7">
        <w:rPr>
          <w:rFonts w:ascii="Times New Roman" w:eastAsia="Times New Roman" w:hAnsi="Times New Roman"/>
          <w:szCs w:val="20"/>
        </w:rPr>
        <w:t>.</w:t>
      </w:r>
      <w:r w:rsidRPr="008E69C7">
        <w:rPr>
          <w:rFonts w:ascii="Times New Roman" w:eastAsia="Times New Roman" w:hAnsi="Times New Roman"/>
          <w:szCs w:val="20"/>
        </w:rPr>
        <w:t xml:space="preserve">   </w:t>
      </w:r>
      <w:hyperlink w:anchor="_Option_1:_Rank" w:history="1"/>
      <w:r w:rsidRPr="008E69C7">
        <w:rPr>
          <w:rFonts w:ascii="Times New Roman" w:eastAsia="Times New Roman" w:hAnsi="Times New Roman"/>
          <w:szCs w:val="20"/>
        </w:rPr>
        <w:t xml:space="preserve"> </w:t>
      </w:r>
    </w:p>
    <w:tbl>
      <w:tblPr>
        <w:tblStyle w:val="TableGrid"/>
        <w:tblW w:w="0" w:type="auto"/>
        <w:jc w:val="center"/>
        <w:tblLook w:val="04A0" w:firstRow="1" w:lastRow="0" w:firstColumn="1" w:lastColumn="0" w:noHBand="0" w:noVBand="1"/>
      </w:tblPr>
      <w:tblGrid>
        <w:gridCol w:w="1020"/>
        <w:gridCol w:w="1465"/>
        <w:gridCol w:w="1465"/>
        <w:gridCol w:w="1465"/>
        <w:gridCol w:w="1465"/>
      </w:tblGrid>
      <w:tr w:rsidR="00946CAA" w:rsidRPr="008E69C7" w14:paraId="3FA2EDF5" w14:textId="77777777" w:rsidTr="00B86636">
        <w:trPr>
          <w:jc w:val="center"/>
        </w:trPr>
        <w:tc>
          <w:tcPr>
            <w:tcW w:w="1020" w:type="dxa"/>
            <w:vAlign w:val="center"/>
          </w:tcPr>
          <w:p w14:paraId="581E468C" w14:textId="77777777" w:rsidR="00946CAA" w:rsidRPr="008E69C7" w:rsidRDefault="00946CAA" w:rsidP="00946CAA">
            <w:pPr>
              <w:pStyle w:val="3GPPHeader"/>
              <w:numPr>
                <w:ilvl w:val="0"/>
                <w:numId w:val="22"/>
              </w:numPr>
              <w:tabs>
                <w:tab w:val="clear" w:pos="9360"/>
                <w:tab w:val="center" w:pos="4680"/>
              </w:tabs>
              <w:jc w:val="center"/>
              <w:rPr>
                <w:rFonts w:ascii="Times New Roman" w:eastAsia="Times New Roman" w:hAnsi="Times New Roman"/>
                <w:b w:val="0"/>
                <w:iCs w:val="0"/>
              </w:rPr>
            </w:pPr>
          </w:p>
        </w:tc>
        <w:tc>
          <w:tcPr>
            <w:tcW w:w="1465" w:type="dxa"/>
            <w:vAlign w:val="center"/>
          </w:tcPr>
          <w:p w14:paraId="1C85605F"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0</w:t>
            </w:r>
          </w:p>
        </w:tc>
        <w:tc>
          <w:tcPr>
            <w:tcW w:w="1465" w:type="dxa"/>
            <w:vAlign w:val="center"/>
          </w:tcPr>
          <w:p w14:paraId="43CEEB7C"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1</w:t>
            </w:r>
          </w:p>
        </w:tc>
        <w:tc>
          <w:tcPr>
            <w:tcW w:w="1465" w:type="dxa"/>
            <w:vAlign w:val="center"/>
          </w:tcPr>
          <w:p w14:paraId="742CDF1E"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2</w:t>
            </w:r>
          </w:p>
        </w:tc>
        <w:tc>
          <w:tcPr>
            <w:tcW w:w="1465" w:type="dxa"/>
            <w:vAlign w:val="center"/>
          </w:tcPr>
          <w:p w14:paraId="78787163"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3</w:t>
            </w:r>
          </w:p>
        </w:tc>
      </w:tr>
      <w:tr w:rsidR="00946CAA" w:rsidRPr="008E69C7" w14:paraId="08B78099" w14:textId="77777777" w:rsidTr="00B86636">
        <w:trPr>
          <w:jc w:val="center"/>
        </w:trPr>
        <w:tc>
          <w:tcPr>
            <w:tcW w:w="1020" w:type="dxa"/>
            <w:vAlign w:val="center"/>
          </w:tcPr>
          <w:p w14:paraId="688FA7BE"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1</w:t>
            </w:r>
          </w:p>
        </w:tc>
        <w:tc>
          <w:tcPr>
            <w:tcW w:w="1465" w:type="dxa"/>
            <w:vAlign w:val="center"/>
          </w:tcPr>
          <w:p w14:paraId="6A2318C2"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shd w:val="clear" w:color="auto" w:fill="A6A6A6" w:themeFill="background1" w:themeFillShade="A6"/>
            <w:vAlign w:val="center"/>
          </w:tcPr>
          <w:p w14:paraId="5F79CA87"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5E5B8724"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785C51B5"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1A6D84EF" w14:textId="77777777" w:rsidTr="00B86636">
        <w:trPr>
          <w:jc w:val="center"/>
        </w:trPr>
        <w:tc>
          <w:tcPr>
            <w:tcW w:w="1020" w:type="dxa"/>
            <w:vAlign w:val="center"/>
          </w:tcPr>
          <w:p w14:paraId="02CD1A2B"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2</w:t>
            </w:r>
          </w:p>
        </w:tc>
        <w:tc>
          <w:tcPr>
            <w:tcW w:w="1465" w:type="dxa"/>
            <w:vAlign w:val="center"/>
          </w:tcPr>
          <w:p w14:paraId="11719A06"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vAlign w:val="center"/>
          </w:tcPr>
          <w:p w14:paraId="4E2E86B6" w14:textId="7B80D521"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2</w:t>
            </w:r>
          </w:p>
        </w:tc>
        <w:tc>
          <w:tcPr>
            <w:tcW w:w="1465" w:type="dxa"/>
            <w:shd w:val="clear" w:color="auto" w:fill="A6A6A6" w:themeFill="background1" w:themeFillShade="A6"/>
            <w:vAlign w:val="center"/>
          </w:tcPr>
          <w:p w14:paraId="69F2DD3D"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251E674C"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20057278" w14:textId="77777777" w:rsidTr="00B86636">
        <w:trPr>
          <w:jc w:val="center"/>
        </w:trPr>
        <w:tc>
          <w:tcPr>
            <w:tcW w:w="1020" w:type="dxa"/>
            <w:vAlign w:val="center"/>
          </w:tcPr>
          <w:p w14:paraId="769192BF"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3</w:t>
            </w:r>
          </w:p>
        </w:tc>
        <w:tc>
          <w:tcPr>
            <w:tcW w:w="1465" w:type="dxa"/>
            <w:vAlign w:val="center"/>
          </w:tcPr>
          <w:p w14:paraId="49B7A5FE"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vAlign w:val="center"/>
          </w:tcPr>
          <w:p w14:paraId="2567DDD0" w14:textId="187AACBE"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2</w:t>
            </w:r>
          </w:p>
        </w:tc>
        <w:tc>
          <w:tcPr>
            <w:tcW w:w="1465" w:type="dxa"/>
            <w:vAlign w:val="center"/>
          </w:tcPr>
          <w:p w14:paraId="1CB5348E" w14:textId="6E53D321"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3</w:t>
            </w:r>
          </w:p>
        </w:tc>
        <w:tc>
          <w:tcPr>
            <w:tcW w:w="1465" w:type="dxa"/>
            <w:shd w:val="clear" w:color="auto" w:fill="A6A6A6" w:themeFill="background1" w:themeFillShade="A6"/>
            <w:vAlign w:val="center"/>
          </w:tcPr>
          <w:p w14:paraId="6EADE3B4"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5BD54AF3" w14:textId="77777777" w:rsidTr="00B86636">
        <w:trPr>
          <w:jc w:val="center"/>
        </w:trPr>
        <w:tc>
          <w:tcPr>
            <w:tcW w:w="1020" w:type="dxa"/>
            <w:vAlign w:val="center"/>
          </w:tcPr>
          <w:p w14:paraId="0C0525A9"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4</w:t>
            </w:r>
          </w:p>
        </w:tc>
        <w:tc>
          <w:tcPr>
            <w:tcW w:w="1465" w:type="dxa"/>
            <w:vAlign w:val="center"/>
          </w:tcPr>
          <w:p w14:paraId="3C82837C"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vAlign w:val="center"/>
          </w:tcPr>
          <w:p w14:paraId="75FB03A3" w14:textId="364B413F"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2</w:t>
            </w:r>
          </w:p>
        </w:tc>
        <w:tc>
          <w:tcPr>
            <w:tcW w:w="1465" w:type="dxa"/>
            <w:vAlign w:val="center"/>
          </w:tcPr>
          <w:p w14:paraId="39C76B04" w14:textId="0A1FAC22"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3</w:t>
            </w:r>
          </w:p>
        </w:tc>
        <w:tc>
          <w:tcPr>
            <w:tcW w:w="1465" w:type="dxa"/>
            <w:vAlign w:val="center"/>
          </w:tcPr>
          <w:p w14:paraId="32615A63" w14:textId="3F5CEDA4"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4</w:t>
            </w:r>
          </w:p>
        </w:tc>
      </w:tr>
    </w:tbl>
    <w:p w14:paraId="20A934F4" w14:textId="2BAC9450" w:rsidR="00946CAA" w:rsidRPr="00072FB5" w:rsidRDefault="00946CAA" w:rsidP="00946CAA">
      <w:pPr>
        <w:pStyle w:val="Caption"/>
        <w:rPr>
          <w:rFonts w:eastAsia="Times New Roman"/>
          <w:b w:val="0"/>
          <w:bCs w:val="0"/>
        </w:rPr>
      </w:pPr>
      <w:bookmarkStart w:id="5" w:name="_Ref118532953"/>
      <w:r w:rsidRPr="00072FB5">
        <w:rPr>
          <w:b w:val="0"/>
          <w:bCs w:val="0"/>
        </w:rPr>
        <w:t xml:space="preserve">Table </w:t>
      </w:r>
      <w:r w:rsidRPr="00072FB5">
        <w:rPr>
          <w:b w:val="0"/>
          <w:bCs w:val="0"/>
        </w:rPr>
        <w:fldChar w:fldCharType="begin"/>
      </w:r>
      <w:r w:rsidRPr="00072FB5">
        <w:rPr>
          <w:b w:val="0"/>
          <w:bCs w:val="0"/>
        </w:rPr>
        <w:instrText xml:space="preserve"> SEQ Table \* ARABIC </w:instrText>
      </w:r>
      <w:r w:rsidRPr="00072FB5">
        <w:rPr>
          <w:b w:val="0"/>
          <w:bCs w:val="0"/>
        </w:rPr>
        <w:fldChar w:fldCharType="separate"/>
      </w:r>
      <w:r w:rsidR="00050F39" w:rsidRPr="00072FB5">
        <w:rPr>
          <w:b w:val="0"/>
          <w:bCs w:val="0"/>
          <w:noProof/>
        </w:rPr>
        <w:t>3</w:t>
      </w:r>
      <w:r w:rsidRPr="00072FB5">
        <w:rPr>
          <w:b w:val="0"/>
          <w:bCs w:val="0"/>
          <w:noProof/>
        </w:rPr>
        <w:fldChar w:fldCharType="end"/>
      </w:r>
      <w:bookmarkEnd w:id="5"/>
      <w:r w:rsidR="00072FB5" w:rsidRPr="00072FB5">
        <w:rPr>
          <w:b w:val="0"/>
          <w:bCs w:val="0"/>
        </w:rPr>
        <w:t>.</w:t>
      </w:r>
      <w:r w:rsidRPr="00072FB5">
        <w:rPr>
          <w:b w:val="0"/>
          <w:bCs w:val="0"/>
        </w:rPr>
        <w:t xml:space="preserve"> Illustration of Alt3 quantization method</w:t>
      </w:r>
    </w:p>
    <w:p w14:paraId="77CF285A" w14:textId="2C99A2C8" w:rsidR="004C0EC7" w:rsidRPr="008E69C7" w:rsidRDefault="004C0EC7" w:rsidP="005B52D0">
      <w:pPr>
        <w:pStyle w:val="ListParagraph"/>
        <w:numPr>
          <w:ilvl w:val="0"/>
          <w:numId w:val="22"/>
        </w:numPr>
        <w:overflowPunct w:val="0"/>
        <w:autoSpaceDE w:val="0"/>
        <w:autoSpaceDN w:val="0"/>
        <w:adjustRightInd w:val="0"/>
        <w:spacing w:before="100" w:beforeAutospacing="1" w:line="259" w:lineRule="auto"/>
        <w:contextualSpacing w:val="0"/>
        <w:textAlignment w:val="baseline"/>
        <w:rPr>
          <w:rFonts w:ascii="Times New Roman" w:eastAsia="Times New Roman" w:hAnsi="Times New Roman"/>
          <w:szCs w:val="20"/>
        </w:rPr>
      </w:pPr>
      <w:r w:rsidRPr="0082272A">
        <w:rPr>
          <w:rFonts w:ascii="Times New Roman" w:eastAsia="Times New Roman" w:hAnsi="Times New Roman"/>
          <w:b/>
          <w:bCs/>
          <w:szCs w:val="20"/>
        </w:rPr>
        <w:t>Alt4</w:t>
      </w:r>
      <w:r w:rsidR="0082272A" w:rsidRPr="0082272A">
        <w:rPr>
          <w:rFonts w:ascii="Times New Roman" w:eastAsia="Times New Roman" w:hAnsi="Times New Roman"/>
          <w:b/>
          <w:bCs/>
          <w:szCs w:val="20"/>
        </w:rPr>
        <w:t>.</w:t>
      </w:r>
      <w:r w:rsidRPr="008E69C7">
        <w:rPr>
          <w:rFonts w:ascii="Times New Roman" w:eastAsia="Times New Roman" w:hAnsi="Times New Roman"/>
          <w:i/>
          <w:iCs w:val="0"/>
          <w:szCs w:val="20"/>
        </w:rPr>
        <w:t xml:space="preserve"> Layer</w:t>
      </w:r>
      <w:r w:rsidR="005B52D0" w:rsidRPr="008E69C7">
        <w:rPr>
          <w:rFonts w:ascii="Times New Roman" w:eastAsia="Times New Roman" w:hAnsi="Times New Roman"/>
          <w:i/>
          <w:iCs w:val="0"/>
          <w:szCs w:val="20"/>
        </w:rPr>
        <w:t>-</w:t>
      </w:r>
      <w:r w:rsidRPr="008E69C7">
        <w:rPr>
          <w:rFonts w:ascii="Times New Roman" w:eastAsia="Times New Roman" w:hAnsi="Times New Roman"/>
          <w:i/>
          <w:iCs w:val="0"/>
          <w:szCs w:val="20"/>
        </w:rPr>
        <w:t>specific, Rank</w:t>
      </w:r>
      <w:r w:rsidR="005B52D0" w:rsidRPr="008E69C7">
        <w:rPr>
          <w:rFonts w:ascii="Times New Roman" w:eastAsia="Times New Roman" w:hAnsi="Times New Roman"/>
          <w:i/>
          <w:iCs w:val="0"/>
          <w:szCs w:val="20"/>
        </w:rPr>
        <w:t>-</w:t>
      </w:r>
      <w:r w:rsidRPr="008E69C7">
        <w:rPr>
          <w:rFonts w:ascii="Times New Roman" w:eastAsia="Times New Roman" w:hAnsi="Times New Roman"/>
          <w:i/>
          <w:iCs w:val="0"/>
          <w:szCs w:val="20"/>
        </w:rPr>
        <w:t>specific</w:t>
      </w:r>
      <w:r w:rsidR="005B52D0" w:rsidRPr="008E69C7">
        <w:rPr>
          <w:rFonts w:ascii="Times New Roman" w:eastAsia="Times New Roman" w:hAnsi="Times New Roman"/>
          <w:i/>
          <w:iCs w:val="0"/>
          <w:szCs w:val="20"/>
        </w:rPr>
        <w:t xml:space="preserve"> quantization</w:t>
      </w:r>
      <w:r w:rsidR="002811B1" w:rsidRPr="008E69C7">
        <w:rPr>
          <w:rFonts w:ascii="Times New Roman" w:eastAsia="Times New Roman" w:hAnsi="Times New Roman"/>
          <w:i/>
          <w:iCs w:val="0"/>
          <w:szCs w:val="20"/>
        </w:rPr>
        <w:t>.</w:t>
      </w:r>
      <w:r w:rsidRPr="008E69C7">
        <w:rPr>
          <w:rFonts w:ascii="Times New Roman" w:eastAsia="Times New Roman" w:hAnsi="Times New Roman"/>
          <w:szCs w:val="20"/>
        </w:rPr>
        <w:t xml:space="preserve"> Up to</w:t>
      </w:r>
      <w:r w:rsidR="00C34C68" w:rsidRPr="008E69C7">
        <w:rPr>
          <w:rFonts w:ascii="Times New Roman" w:eastAsia="Times New Roman" w:hAnsi="Times New Roman"/>
          <w:szCs w:val="20"/>
        </w:rPr>
        <w:t xml:space="preserve"> </w:t>
      </w:r>
      <m:oMath>
        <m:f>
          <m:fPr>
            <m:ctrlPr>
              <w:rPr>
                <w:rFonts w:ascii="Cambria Math" w:eastAsia="Times New Roman" w:hAnsi="Cambria Math"/>
                <w:i/>
                <w:szCs w:val="20"/>
              </w:rPr>
            </m:ctrlPr>
          </m:fPr>
          <m:num>
            <m:r>
              <w:rPr>
                <w:rFonts w:ascii="Cambria Math" w:eastAsia="Times New Roman" w:hAnsi="Cambria Math"/>
                <w:szCs w:val="20"/>
              </w:rPr>
              <m:t>RI.(RI+1)</m:t>
            </m:r>
          </m:num>
          <m:den>
            <m:r>
              <w:rPr>
                <w:rFonts w:ascii="Cambria Math" w:eastAsia="Times New Roman" w:hAnsi="Cambria Math"/>
                <w:szCs w:val="20"/>
              </w:rPr>
              <m:t>2</m:t>
            </m:r>
          </m:den>
        </m:f>
      </m:oMath>
      <w:r w:rsidRPr="008E69C7">
        <w:rPr>
          <w:rFonts w:ascii="Times New Roman" w:eastAsia="Times New Roman" w:hAnsi="Times New Roman"/>
          <w:szCs w:val="20"/>
        </w:rPr>
        <w:t xml:space="preserve"> </w:t>
      </w:r>
      <w:r w:rsidR="00C34C68" w:rsidRPr="008E69C7">
        <w:rPr>
          <w:rFonts w:ascii="Times New Roman" w:eastAsia="Times New Roman" w:hAnsi="Times New Roman"/>
          <w:szCs w:val="20"/>
        </w:rPr>
        <w:t>quantization schemes are</w:t>
      </w:r>
      <w:r w:rsidRPr="008E69C7">
        <w:rPr>
          <w:rFonts w:ascii="Times New Roman" w:eastAsia="Times New Roman" w:hAnsi="Times New Roman"/>
          <w:szCs w:val="20"/>
        </w:rPr>
        <w:t xml:space="preserve"> supported</w:t>
      </w:r>
      <w:r w:rsidR="00C34C68" w:rsidRPr="008E69C7">
        <w:rPr>
          <w:rFonts w:ascii="Times New Roman" w:eastAsia="Times New Roman" w:hAnsi="Times New Roman"/>
          <w:szCs w:val="20"/>
        </w:rPr>
        <w:t xml:space="preserve">, with an independent scheme applies per layer and per </w:t>
      </w:r>
      <w:r w:rsidR="0082272A" w:rsidRPr="0082272A">
        <w:rPr>
          <w:rFonts w:ascii="Times New Roman" w:eastAsia="Times New Roman" w:hAnsi="Times New Roman"/>
          <w:i/>
          <w:iCs w:val="0"/>
          <w:szCs w:val="20"/>
        </w:rPr>
        <w:t>RI</w:t>
      </w:r>
      <w:r w:rsidR="00C34C68" w:rsidRPr="008E69C7">
        <w:rPr>
          <w:rFonts w:ascii="Times New Roman" w:eastAsia="Times New Roman" w:hAnsi="Times New Roman"/>
          <w:szCs w:val="20"/>
        </w:rPr>
        <w:t xml:space="preserve"> value. An illustration example is provided in </w:t>
      </w:r>
      <w:r w:rsidR="00C34C68" w:rsidRPr="008E69C7">
        <w:rPr>
          <w:rFonts w:ascii="Times New Roman" w:eastAsia="Times New Roman" w:hAnsi="Times New Roman"/>
          <w:szCs w:val="20"/>
        </w:rPr>
        <w:fldChar w:fldCharType="begin"/>
      </w:r>
      <w:r w:rsidR="00C34C68" w:rsidRPr="008E69C7">
        <w:rPr>
          <w:rFonts w:ascii="Times New Roman" w:eastAsia="Times New Roman" w:hAnsi="Times New Roman"/>
          <w:szCs w:val="20"/>
        </w:rPr>
        <w:instrText xml:space="preserve"> REF _Ref118533200 \h </w:instrText>
      </w:r>
      <w:r w:rsidR="00C34C68" w:rsidRPr="008E69C7">
        <w:rPr>
          <w:rFonts w:ascii="Times New Roman" w:eastAsia="Times New Roman" w:hAnsi="Times New Roman"/>
          <w:szCs w:val="20"/>
        </w:rPr>
      </w:r>
      <w:r w:rsidR="00C34C68" w:rsidRPr="008E69C7">
        <w:rPr>
          <w:rFonts w:ascii="Times New Roman" w:eastAsia="Times New Roman" w:hAnsi="Times New Roman"/>
          <w:szCs w:val="20"/>
        </w:rPr>
        <w:fldChar w:fldCharType="separate"/>
      </w:r>
      <w:r w:rsidR="00C34C68" w:rsidRPr="008E69C7">
        <w:t xml:space="preserve">Table </w:t>
      </w:r>
      <w:r w:rsidR="00C34C68" w:rsidRPr="008E69C7">
        <w:rPr>
          <w:noProof/>
        </w:rPr>
        <w:t>4</w:t>
      </w:r>
      <w:r w:rsidR="00C34C68" w:rsidRPr="008E69C7">
        <w:rPr>
          <w:rFonts w:ascii="Times New Roman" w:eastAsia="Times New Roman" w:hAnsi="Times New Roman"/>
          <w:szCs w:val="20"/>
        </w:rPr>
        <w:fldChar w:fldCharType="end"/>
      </w:r>
      <w:r w:rsidR="00C34C68" w:rsidRPr="008E69C7">
        <w:rPr>
          <w:rFonts w:ascii="Times New Roman" w:eastAsia="Times New Roman" w:hAnsi="Times New Roman"/>
          <w:szCs w:val="20"/>
        </w:rPr>
        <w:t>.</w:t>
      </w:r>
      <w:r w:rsidRPr="008E69C7">
        <w:rPr>
          <w:rFonts w:ascii="Times New Roman" w:eastAsia="Times New Roman" w:hAnsi="Times New Roman"/>
          <w:szCs w:val="20"/>
        </w:rPr>
        <w:t xml:space="preserve">   </w:t>
      </w:r>
    </w:p>
    <w:tbl>
      <w:tblPr>
        <w:tblStyle w:val="TableGrid"/>
        <w:tblW w:w="0" w:type="auto"/>
        <w:jc w:val="center"/>
        <w:tblLook w:val="04A0" w:firstRow="1" w:lastRow="0" w:firstColumn="1" w:lastColumn="0" w:noHBand="0" w:noVBand="1"/>
      </w:tblPr>
      <w:tblGrid>
        <w:gridCol w:w="1020"/>
        <w:gridCol w:w="1465"/>
        <w:gridCol w:w="1465"/>
        <w:gridCol w:w="1465"/>
        <w:gridCol w:w="1465"/>
      </w:tblGrid>
      <w:tr w:rsidR="00946CAA" w:rsidRPr="008E69C7" w14:paraId="32F59FA1" w14:textId="77777777" w:rsidTr="00B86636">
        <w:trPr>
          <w:jc w:val="center"/>
        </w:trPr>
        <w:tc>
          <w:tcPr>
            <w:tcW w:w="1020" w:type="dxa"/>
            <w:vAlign w:val="center"/>
          </w:tcPr>
          <w:p w14:paraId="166144F7" w14:textId="77777777" w:rsidR="00946CAA" w:rsidRPr="008E69C7" w:rsidRDefault="00946CAA" w:rsidP="00946CAA">
            <w:pPr>
              <w:pStyle w:val="3GPPHeader"/>
              <w:numPr>
                <w:ilvl w:val="0"/>
                <w:numId w:val="22"/>
              </w:numPr>
              <w:tabs>
                <w:tab w:val="clear" w:pos="9360"/>
                <w:tab w:val="center" w:pos="4680"/>
              </w:tabs>
              <w:jc w:val="center"/>
              <w:rPr>
                <w:rFonts w:ascii="Times New Roman" w:eastAsia="Times New Roman" w:hAnsi="Times New Roman"/>
                <w:b w:val="0"/>
                <w:iCs w:val="0"/>
              </w:rPr>
            </w:pPr>
          </w:p>
        </w:tc>
        <w:tc>
          <w:tcPr>
            <w:tcW w:w="1465" w:type="dxa"/>
            <w:vAlign w:val="center"/>
          </w:tcPr>
          <w:p w14:paraId="2C9F86C8"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0</w:t>
            </w:r>
          </w:p>
        </w:tc>
        <w:tc>
          <w:tcPr>
            <w:tcW w:w="1465" w:type="dxa"/>
            <w:vAlign w:val="center"/>
          </w:tcPr>
          <w:p w14:paraId="7F027255"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1</w:t>
            </w:r>
          </w:p>
        </w:tc>
        <w:tc>
          <w:tcPr>
            <w:tcW w:w="1465" w:type="dxa"/>
            <w:vAlign w:val="center"/>
          </w:tcPr>
          <w:p w14:paraId="1BE91241"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2</w:t>
            </w:r>
          </w:p>
        </w:tc>
        <w:tc>
          <w:tcPr>
            <w:tcW w:w="1465" w:type="dxa"/>
            <w:vAlign w:val="center"/>
          </w:tcPr>
          <w:p w14:paraId="576E0654"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3</w:t>
            </w:r>
          </w:p>
        </w:tc>
      </w:tr>
      <w:tr w:rsidR="00946CAA" w:rsidRPr="008E69C7" w14:paraId="1A679BA7" w14:textId="77777777" w:rsidTr="00B86636">
        <w:trPr>
          <w:jc w:val="center"/>
        </w:trPr>
        <w:tc>
          <w:tcPr>
            <w:tcW w:w="1020" w:type="dxa"/>
            <w:vAlign w:val="center"/>
          </w:tcPr>
          <w:p w14:paraId="13F9B889"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1</w:t>
            </w:r>
          </w:p>
        </w:tc>
        <w:tc>
          <w:tcPr>
            <w:tcW w:w="1465" w:type="dxa"/>
            <w:vAlign w:val="center"/>
          </w:tcPr>
          <w:p w14:paraId="6E291976"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shd w:val="clear" w:color="auto" w:fill="A6A6A6" w:themeFill="background1" w:themeFillShade="A6"/>
            <w:vAlign w:val="center"/>
          </w:tcPr>
          <w:p w14:paraId="39C2BED3"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7F1F8156"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76B1B487"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03D86AC9" w14:textId="77777777" w:rsidTr="00B86636">
        <w:trPr>
          <w:jc w:val="center"/>
        </w:trPr>
        <w:tc>
          <w:tcPr>
            <w:tcW w:w="1020" w:type="dxa"/>
            <w:vAlign w:val="center"/>
          </w:tcPr>
          <w:p w14:paraId="13CB0BD8"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2</w:t>
            </w:r>
          </w:p>
        </w:tc>
        <w:tc>
          <w:tcPr>
            <w:tcW w:w="1465" w:type="dxa"/>
            <w:vAlign w:val="center"/>
          </w:tcPr>
          <w:p w14:paraId="6F921D74" w14:textId="35C6B20B"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2</w:t>
            </w:r>
          </w:p>
        </w:tc>
        <w:tc>
          <w:tcPr>
            <w:tcW w:w="1465" w:type="dxa"/>
            <w:vAlign w:val="center"/>
          </w:tcPr>
          <w:p w14:paraId="5380EFFD" w14:textId="4AABF6F9"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3</w:t>
            </w:r>
          </w:p>
        </w:tc>
        <w:tc>
          <w:tcPr>
            <w:tcW w:w="1465" w:type="dxa"/>
            <w:shd w:val="clear" w:color="auto" w:fill="A6A6A6" w:themeFill="background1" w:themeFillShade="A6"/>
            <w:vAlign w:val="center"/>
          </w:tcPr>
          <w:p w14:paraId="148398B3"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1785D210"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7E2DE9EA" w14:textId="77777777" w:rsidTr="00B86636">
        <w:trPr>
          <w:jc w:val="center"/>
        </w:trPr>
        <w:tc>
          <w:tcPr>
            <w:tcW w:w="1020" w:type="dxa"/>
            <w:vAlign w:val="center"/>
          </w:tcPr>
          <w:p w14:paraId="208552A0"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3</w:t>
            </w:r>
          </w:p>
        </w:tc>
        <w:tc>
          <w:tcPr>
            <w:tcW w:w="1465" w:type="dxa"/>
            <w:vAlign w:val="center"/>
          </w:tcPr>
          <w:p w14:paraId="35BF810B" w14:textId="0C3B73CA"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4</w:t>
            </w:r>
          </w:p>
        </w:tc>
        <w:tc>
          <w:tcPr>
            <w:tcW w:w="1465" w:type="dxa"/>
            <w:vAlign w:val="center"/>
          </w:tcPr>
          <w:p w14:paraId="0EC65053" w14:textId="2456C1CE"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5</w:t>
            </w:r>
          </w:p>
        </w:tc>
        <w:tc>
          <w:tcPr>
            <w:tcW w:w="1465" w:type="dxa"/>
            <w:vAlign w:val="center"/>
          </w:tcPr>
          <w:p w14:paraId="69044502" w14:textId="08AE79A6"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6</w:t>
            </w:r>
          </w:p>
        </w:tc>
        <w:tc>
          <w:tcPr>
            <w:tcW w:w="1465" w:type="dxa"/>
            <w:shd w:val="clear" w:color="auto" w:fill="A6A6A6" w:themeFill="background1" w:themeFillShade="A6"/>
            <w:vAlign w:val="center"/>
          </w:tcPr>
          <w:p w14:paraId="63D85B28"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67F5298E" w14:textId="77777777" w:rsidTr="00B86636">
        <w:trPr>
          <w:jc w:val="center"/>
        </w:trPr>
        <w:tc>
          <w:tcPr>
            <w:tcW w:w="1020" w:type="dxa"/>
            <w:vAlign w:val="center"/>
          </w:tcPr>
          <w:p w14:paraId="4273B4C9"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4</w:t>
            </w:r>
          </w:p>
        </w:tc>
        <w:tc>
          <w:tcPr>
            <w:tcW w:w="1465" w:type="dxa"/>
            <w:vAlign w:val="center"/>
          </w:tcPr>
          <w:p w14:paraId="6BEB69BE" w14:textId="25741B45"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7</w:t>
            </w:r>
          </w:p>
        </w:tc>
        <w:tc>
          <w:tcPr>
            <w:tcW w:w="1465" w:type="dxa"/>
            <w:vAlign w:val="center"/>
          </w:tcPr>
          <w:p w14:paraId="41449F5A" w14:textId="4955B6CF"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8</w:t>
            </w:r>
          </w:p>
        </w:tc>
        <w:tc>
          <w:tcPr>
            <w:tcW w:w="1465" w:type="dxa"/>
            <w:vAlign w:val="center"/>
          </w:tcPr>
          <w:p w14:paraId="00A206F5" w14:textId="57966B66"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9</w:t>
            </w:r>
          </w:p>
        </w:tc>
        <w:tc>
          <w:tcPr>
            <w:tcW w:w="1465" w:type="dxa"/>
            <w:vAlign w:val="center"/>
          </w:tcPr>
          <w:p w14:paraId="62F18E83" w14:textId="287D7CCB"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10</w:t>
            </w:r>
          </w:p>
        </w:tc>
      </w:tr>
    </w:tbl>
    <w:p w14:paraId="43481C74" w14:textId="0ACFFD2C" w:rsidR="00946CAA" w:rsidRPr="00072FB5" w:rsidRDefault="00946CAA" w:rsidP="00946CAA">
      <w:pPr>
        <w:pStyle w:val="Caption"/>
        <w:rPr>
          <w:rFonts w:eastAsia="Times New Roman"/>
          <w:b w:val="0"/>
          <w:bCs w:val="0"/>
        </w:rPr>
      </w:pPr>
      <w:bookmarkStart w:id="6" w:name="_Ref118533200"/>
      <w:r w:rsidRPr="00072FB5">
        <w:rPr>
          <w:b w:val="0"/>
          <w:bCs w:val="0"/>
        </w:rPr>
        <w:t xml:space="preserve">Table </w:t>
      </w:r>
      <w:r w:rsidRPr="00072FB5">
        <w:rPr>
          <w:b w:val="0"/>
          <w:bCs w:val="0"/>
        </w:rPr>
        <w:fldChar w:fldCharType="begin"/>
      </w:r>
      <w:r w:rsidRPr="00072FB5">
        <w:rPr>
          <w:b w:val="0"/>
          <w:bCs w:val="0"/>
        </w:rPr>
        <w:instrText xml:space="preserve"> SEQ Table \* ARABIC </w:instrText>
      </w:r>
      <w:r w:rsidRPr="00072FB5">
        <w:rPr>
          <w:b w:val="0"/>
          <w:bCs w:val="0"/>
        </w:rPr>
        <w:fldChar w:fldCharType="separate"/>
      </w:r>
      <w:r w:rsidR="00050F39" w:rsidRPr="00072FB5">
        <w:rPr>
          <w:b w:val="0"/>
          <w:bCs w:val="0"/>
          <w:noProof/>
        </w:rPr>
        <w:t>4</w:t>
      </w:r>
      <w:r w:rsidRPr="00072FB5">
        <w:rPr>
          <w:b w:val="0"/>
          <w:bCs w:val="0"/>
          <w:noProof/>
        </w:rPr>
        <w:fldChar w:fldCharType="end"/>
      </w:r>
      <w:bookmarkEnd w:id="6"/>
      <w:r w:rsidR="00072FB5" w:rsidRPr="00072FB5">
        <w:rPr>
          <w:b w:val="0"/>
          <w:bCs w:val="0"/>
        </w:rPr>
        <w:t>.</w:t>
      </w:r>
      <w:r w:rsidRPr="00072FB5">
        <w:rPr>
          <w:b w:val="0"/>
          <w:bCs w:val="0"/>
        </w:rPr>
        <w:t xml:space="preserve"> Illustration of Alt4 quantization method</w:t>
      </w:r>
    </w:p>
    <w:p w14:paraId="614BF409" w14:textId="15E2DB61" w:rsidR="004C0EC7" w:rsidRPr="008E69C7" w:rsidRDefault="00C34C68" w:rsidP="004C0EC7">
      <w:pPr>
        <w:pStyle w:val="3GPPHeader"/>
        <w:tabs>
          <w:tab w:val="clear" w:pos="9360"/>
          <w:tab w:val="center" w:pos="4680"/>
        </w:tabs>
        <w:rPr>
          <w:rFonts w:ascii="Times New Roman" w:eastAsia="Times New Roman" w:hAnsi="Times New Roman"/>
          <w:b w:val="0"/>
          <w:iCs w:val="0"/>
        </w:rPr>
      </w:pPr>
      <w:r w:rsidRPr="008E69C7">
        <w:rPr>
          <w:rFonts w:ascii="Times New Roman" w:eastAsia="Times New Roman" w:hAnsi="Times New Roman"/>
          <w:b w:val="0"/>
          <w:iCs w:val="0"/>
        </w:rPr>
        <w:t xml:space="preserve">Given the alternatives above, it is clear that </w:t>
      </w:r>
      <w:r w:rsidR="004C0EC7" w:rsidRPr="008E69C7">
        <w:rPr>
          <w:rFonts w:ascii="Times New Roman" w:eastAsia="Times New Roman" w:hAnsi="Times New Roman"/>
          <w:b w:val="0"/>
          <w:iCs w:val="0"/>
        </w:rPr>
        <w:t xml:space="preserve">Alt1 is the most straightforward approach, however it has a disadvantage of </w:t>
      </w:r>
      <w:r w:rsidRPr="008E69C7">
        <w:rPr>
          <w:rFonts w:ascii="Times New Roman" w:eastAsia="Times New Roman" w:hAnsi="Times New Roman"/>
          <w:b w:val="0"/>
          <w:iCs w:val="0"/>
        </w:rPr>
        <w:t xml:space="preserve">large variation in CSI feedback </w:t>
      </w:r>
      <w:r w:rsidR="004C0EC7" w:rsidRPr="008E69C7">
        <w:rPr>
          <w:rFonts w:ascii="Times New Roman" w:eastAsia="Times New Roman" w:hAnsi="Times New Roman"/>
          <w:b w:val="0"/>
          <w:iCs w:val="0"/>
        </w:rPr>
        <w:t xml:space="preserve">overhead </w:t>
      </w:r>
      <w:r w:rsidRPr="008E69C7">
        <w:rPr>
          <w:rFonts w:ascii="Times New Roman" w:eastAsia="Times New Roman" w:hAnsi="Times New Roman"/>
          <w:b w:val="0"/>
          <w:iCs w:val="0"/>
        </w:rPr>
        <w:t xml:space="preserve">size </w:t>
      </w:r>
      <w:r w:rsidR="004C0EC7" w:rsidRPr="008E69C7">
        <w:rPr>
          <w:rFonts w:ascii="Times New Roman" w:eastAsia="Times New Roman" w:hAnsi="Times New Roman"/>
          <w:b w:val="0"/>
          <w:iCs w:val="0"/>
        </w:rPr>
        <w:t xml:space="preserve">and complexity based on the supported </w:t>
      </w:r>
      <w:r w:rsidR="0082272A" w:rsidRPr="0082272A">
        <w:rPr>
          <w:rFonts w:ascii="Times New Roman" w:eastAsia="Times New Roman" w:hAnsi="Times New Roman"/>
          <w:b w:val="0"/>
          <w:i/>
        </w:rPr>
        <w:t>RI</w:t>
      </w:r>
      <w:r w:rsidR="0082272A">
        <w:rPr>
          <w:rFonts w:ascii="Times New Roman" w:eastAsia="Times New Roman" w:hAnsi="Times New Roman"/>
          <w:b w:val="0"/>
          <w:iCs w:val="0"/>
        </w:rPr>
        <w:t xml:space="preserve"> value(s)</w:t>
      </w:r>
      <w:r w:rsidR="004C0EC7" w:rsidRPr="008E69C7">
        <w:rPr>
          <w:rFonts w:ascii="Times New Roman" w:eastAsia="Times New Roman" w:hAnsi="Times New Roman"/>
          <w:b w:val="0"/>
          <w:iCs w:val="0"/>
        </w:rPr>
        <w:t xml:space="preserve">. Alt4 is the most generalized, flexible approach at the expense of </w:t>
      </w:r>
      <w:r w:rsidRPr="008E69C7">
        <w:rPr>
          <w:rFonts w:ascii="Times New Roman" w:eastAsia="Times New Roman" w:hAnsi="Times New Roman"/>
          <w:b w:val="0"/>
          <w:iCs w:val="0"/>
        </w:rPr>
        <w:t xml:space="preserve">higher complexity and configuration signaling </w:t>
      </w:r>
      <w:r w:rsidR="004C0EC7" w:rsidRPr="008E69C7">
        <w:rPr>
          <w:rFonts w:ascii="Times New Roman" w:eastAsia="Times New Roman" w:hAnsi="Times New Roman"/>
          <w:b w:val="0"/>
          <w:iCs w:val="0"/>
        </w:rPr>
        <w:t xml:space="preserve">to support </w:t>
      </w:r>
      <w:proofErr w:type="gramStart"/>
      <w:r w:rsidR="004C0EC7" w:rsidRPr="008E69C7">
        <w:rPr>
          <w:rFonts w:ascii="Times New Roman" w:eastAsia="Times New Roman" w:hAnsi="Times New Roman"/>
          <w:b w:val="0"/>
          <w:iCs w:val="0"/>
        </w:rPr>
        <w:t>a large number of</w:t>
      </w:r>
      <w:proofErr w:type="gramEnd"/>
      <w:r w:rsidR="004C0EC7" w:rsidRPr="008E69C7">
        <w:rPr>
          <w:rFonts w:ascii="Times New Roman" w:eastAsia="Times New Roman" w:hAnsi="Times New Roman"/>
          <w:b w:val="0"/>
          <w:iCs w:val="0"/>
        </w:rPr>
        <w:t xml:space="preserve"> </w:t>
      </w:r>
      <w:r w:rsidRPr="008E69C7">
        <w:rPr>
          <w:rFonts w:ascii="Times New Roman" w:eastAsia="Times New Roman" w:hAnsi="Times New Roman"/>
          <w:b w:val="0"/>
          <w:iCs w:val="0"/>
        </w:rPr>
        <w:t>quantization schemes</w:t>
      </w:r>
      <w:r w:rsidR="004C0EC7" w:rsidRPr="008E69C7">
        <w:rPr>
          <w:rFonts w:ascii="Times New Roman" w:eastAsia="Times New Roman" w:hAnsi="Times New Roman"/>
          <w:b w:val="0"/>
          <w:iCs w:val="0"/>
        </w:rPr>
        <w:t xml:space="preserve">. Alt2 uses a common </w:t>
      </w:r>
      <w:r w:rsidRPr="008E69C7">
        <w:rPr>
          <w:rFonts w:ascii="Times New Roman" w:eastAsia="Times New Roman" w:hAnsi="Times New Roman"/>
          <w:b w:val="0"/>
          <w:iCs w:val="0"/>
        </w:rPr>
        <w:t xml:space="preserve">quantization scheme </w:t>
      </w:r>
      <w:r w:rsidR="004C0EC7" w:rsidRPr="008E69C7">
        <w:rPr>
          <w:rFonts w:ascii="Times New Roman" w:eastAsia="Times New Roman" w:hAnsi="Times New Roman"/>
          <w:b w:val="0"/>
          <w:iCs w:val="0"/>
        </w:rPr>
        <w:t xml:space="preserve">for all layers based on the </w:t>
      </w:r>
      <w:r w:rsidRPr="008E69C7">
        <w:rPr>
          <w:rFonts w:ascii="Times New Roman" w:eastAsia="Times New Roman" w:hAnsi="Times New Roman"/>
          <w:b w:val="0"/>
          <w:iCs w:val="0"/>
        </w:rPr>
        <w:t xml:space="preserve">UE-selected </w:t>
      </w:r>
      <w:r w:rsidRPr="0082272A">
        <w:rPr>
          <w:rFonts w:ascii="Times New Roman" w:eastAsia="Times New Roman" w:hAnsi="Times New Roman"/>
          <w:b w:val="0"/>
          <w:i/>
        </w:rPr>
        <w:t>R</w:t>
      </w:r>
      <w:r w:rsidR="0082272A" w:rsidRPr="0082272A">
        <w:rPr>
          <w:rFonts w:ascii="Times New Roman" w:eastAsia="Times New Roman" w:hAnsi="Times New Roman"/>
          <w:b w:val="0"/>
          <w:i/>
        </w:rPr>
        <w:t>I</w:t>
      </w:r>
      <w:r w:rsidR="0082272A">
        <w:rPr>
          <w:rFonts w:ascii="Times New Roman" w:eastAsia="Times New Roman" w:hAnsi="Times New Roman"/>
          <w:b w:val="0"/>
          <w:iCs w:val="0"/>
        </w:rPr>
        <w:t xml:space="preserve"> v</w:t>
      </w:r>
      <w:r w:rsidRPr="008E69C7">
        <w:rPr>
          <w:rFonts w:ascii="Times New Roman" w:eastAsia="Times New Roman" w:hAnsi="Times New Roman"/>
          <w:b w:val="0"/>
          <w:iCs w:val="0"/>
        </w:rPr>
        <w:t>alue</w:t>
      </w:r>
      <w:r w:rsidR="004C0EC7" w:rsidRPr="008E69C7">
        <w:rPr>
          <w:rFonts w:ascii="Times New Roman" w:eastAsia="Times New Roman" w:hAnsi="Times New Roman"/>
          <w:b w:val="0"/>
          <w:iCs w:val="0"/>
        </w:rPr>
        <w:t>, with the advantage of using a single model per CSI feedback</w:t>
      </w:r>
      <w:r w:rsidRPr="008E69C7">
        <w:rPr>
          <w:rFonts w:ascii="Times New Roman" w:eastAsia="Times New Roman" w:hAnsi="Times New Roman"/>
          <w:b w:val="0"/>
          <w:iCs w:val="0"/>
        </w:rPr>
        <w:t xml:space="preserve"> occasion with a given </w:t>
      </w:r>
      <w:r w:rsidRPr="0082272A">
        <w:rPr>
          <w:rFonts w:ascii="Times New Roman" w:eastAsia="Times New Roman" w:hAnsi="Times New Roman"/>
          <w:b w:val="0"/>
          <w:i/>
        </w:rPr>
        <w:t>R</w:t>
      </w:r>
      <w:r w:rsidR="0082272A" w:rsidRPr="0082272A">
        <w:rPr>
          <w:rFonts w:ascii="Times New Roman" w:eastAsia="Times New Roman" w:hAnsi="Times New Roman"/>
          <w:b w:val="0"/>
          <w:i/>
        </w:rPr>
        <w:t>I</w:t>
      </w:r>
      <w:r w:rsidRPr="008E69C7">
        <w:rPr>
          <w:rFonts w:ascii="Times New Roman" w:eastAsia="Times New Roman" w:hAnsi="Times New Roman"/>
          <w:b w:val="0"/>
          <w:iCs w:val="0"/>
        </w:rPr>
        <w:t xml:space="preserve"> value</w:t>
      </w:r>
      <w:r w:rsidR="004C0EC7" w:rsidRPr="008E69C7">
        <w:rPr>
          <w:rFonts w:ascii="Times New Roman" w:eastAsia="Times New Roman" w:hAnsi="Times New Roman"/>
          <w:b w:val="0"/>
          <w:iCs w:val="0"/>
        </w:rPr>
        <w:t>, as well as enabl</w:t>
      </w:r>
      <w:r w:rsidRPr="008E69C7">
        <w:rPr>
          <w:rFonts w:ascii="Times New Roman" w:eastAsia="Times New Roman" w:hAnsi="Times New Roman"/>
          <w:b w:val="0"/>
          <w:iCs w:val="0"/>
        </w:rPr>
        <w:t>ing</w:t>
      </w:r>
      <w:r w:rsidR="004C0EC7" w:rsidRPr="008E69C7">
        <w:rPr>
          <w:rFonts w:ascii="Times New Roman" w:eastAsia="Times New Roman" w:hAnsi="Times New Roman"/>
          <w:b w:val="0"/>
          <w:iCs w:val="0"/>
        </w:rPr>
        <w:t xml:space="preserve"> a fixed CSI feedback overhead by controlling the </w:t>
      </w:r>
      <w:r w:rsidR="00FA58B9" w:rsidRPr="008E69C7">
        <w:rPr>
          <w:rFonts w:ascii="Times New Roman" w:eastAsia="Times New Roman" w:hAnsi="Times New Roman"/>
          <w:b w:val="0"/>
          <w:iCs w:val="0"/>
        </w:rPr>
        <w:t>quantization resolution</w:t>
      </w:r>
      <w:r w:rsidR="004C0EC7" w:rsidRPr="008E69C7">
        <w:rPr>
          <w:rFonts w:ascii="Times New Roman" w:eastAsia="Times New Roman" w:hAnsi="Times New Roman"/>
          <w:b w:val="0"/>
          <w:iCs w:val="0"/>
        </w:rPr>
        <w:t xml:space="preserve"> based on the </w:t>
      </w:r>
      <w:r w:rsidRPr="008E69C7">
        <w:rPr>
          <w:rFonts w:ascii="Times New Roman" w:eastAsia="Times New Roman" w:hAnsi="Times New Roman"/>
          <w:b w:val="0"/>
          <w:iCs w:val="0"/>
        </w:rPr>
        <w:t xml:space="preserve">selected </w:t>
      </w:r>
      <w:r w:rsidRPr="0082272A">
        <w:rPr>
          <w:rFonts w:ascii="Times New Roman" w:eastAsia="Times New Roman" w:hAnsi="Times New Roman"/>
          <w:b w:val="0"/>
          <w:i/>
        </w:rPr>
        <w:t>R</w:t>
      </w:r>
      <w:r w:rsidR="0082272A" w:rsidRPr="0082272A">
        <w:rPr>
          <w:rFonts w:ascii="Times New Roman" w:eastAsia="Times New Roman" w:hAnsi="Times New Roman"/>
          <w:b w:val="0"/>
          <w:i/>
        </w:rPr>
        <w:t>I</w:t>
      </w:r>
      <w:r w:rsidRPr="008E69C7">
        <w:rPr>
          <w:rFonts w:ascii="Times New Roman" w:eastAsia="Times New Roman" w:hAnsi="Times New Roman"/>
          <w:b w:val="0"/>
          <w:iCs w:val="0"/>
        </w:rPr>
        <w:t xml:space="preserve"> value</w:t>
      </w:r>
      <w:r w:rsidR="004C0EC7" w:rsidRPr="008E69C7">
        <w:rPr>
          <w:rFonts w:ascii="Times New Roman" w:eastAsia="Times New Roman" w:hAnsi="Times New Roman"/>
          <w:b w:val="0"/>
          <w:iCs w:val="0"/>
        </w:rPr>
        <w:t xml:space="preserve">. One disadvantage of Alt2 is that the complexity is high if the </w:t>
      </w:r>
      <w:r w:rsidRPr="0082272A">
        <w:rPr>
          <w:rFonts w:ascii="Times New Roman" w:eastAsia="Times New Roman" w:hAnsi="Times New Roman"/>
          <w:b w:val="0"/>
          <w:i/>
        </w:rPr>
        <w:t>R</w:t>
      </w:r>
      <w:r w:rsidR="0082272A" w:rsidRPr="0082272A">
        <w:rPr>
          <w:rFonts w:ascii="Times New Roman" w:eastAsia="Times New Roman" w:hAnsi="Times New Roman"/>
          <w:b w:val="0"/>
          <w:i/>
        </w:rPr>
        <w:t>I</w:t>
      </w:r>
      <w:r w:rsidR="004C0EC7" w:rsidRPr="008E69C7">
        <w:rPr>
          <w:rFonts w:ascii="Times New Roman" w:eastAsia="Times New Roman" w:hAnsi="Times New Roman"/>
          <w:b w:val="0"/>
          <w:iCs w:val="0"/>
        </w:rPr>
        <w:t xml:space="preserve"> </w:t>
      </w:r>
      <w:r w:rsidRPr="008E69C7">
        <w:rPr>
          <w:rFonts w:ascii="Times New Roman" w:eastAsia="Times New Roman" w:hAnsi="Times New Roman"/>
          <w:b w:val="0"/>
          <w:iCs w:val="0"/>
        </w:rPr>
        <w:t xml:space="preserve">value </w:t>
      </w:r>
      <w:r w:rsidR="004C0EC7" w:rsidRPr="008E69C7">
        <w:rPr>
          <w:rFonts w:ascii="Times New Roman" w:eastAsia="Times New Roman" w:hAnsi="Times New Roman"/>
          <w:b w:val="0"/>
          <w:iCs w:val="0"/>
        </w:rPr>
        <w:t xml:space="preserve">and </w:t>
      </w:r>
      <w:r w:rsidRPr="008E69C7">
        <w:rPr>
          <w:rFonts w:ascii="Times New Roman" w:eastAsia="Times New Roman" w:hAnsi="Times New Roman"/>
          <w:b w:val="0"/>
          <w:iCs w:val="0"/>
        </w:rPr>
        <w:t>the precoding matrix are</w:t>
      </w:r>
      <w:r w:rsidR="004C0EC7" w:rsidRPr="008E69C7">
        <w:rPr>
          <w:rFonts w:ascii="Times New Roman" w:eastAsia="Times New Roman" w:hAnsi="Times New Roman"/>
          <w:b w:val="0"/>
          <w:iCs w:val="0"/>
        </w:rPr>
        <w:t xml:space="preserve"> being </w:t>
      </w:r>
      <w:r w:rsidRPr="008E69C7">
        <w:rPr>
          <w:rFonts w:ascii="Times New Roman" w:eastAsia="Times New Roman" w:hAnsi="Times New Roman"/>
          <w:b w:val="0"/>
          <w:iCs w:val="0"/>
        </w:rPr>
        <w:t>jointly selected</w:t>
      </w:r>
      <w:r w:rsidR="004C0EC7" w:rsidRPr="008E69C7">
        <w:rPr>
          <w:rFonts w:ascii="Times New Roman" w:eastAsia="Times New Roman" w:hAnsi="Times New Roman"/>
          <w:b w:val="0"/>
          <w:iCs w:val="0"/>
        </w:rPr>
        <w:t>, since the UE may need to recalculate CSI for</w:t>
      </w:r>
      <w:r w:rsidRPr="008E69C7">
        <w:rPr>
          <w:rFonts w:ascii="Times New Roman" w:eastAsia="Times New Roman" w:hAnsi="Times New Roman"/>
          <w:b w:val="0"/>
          <w:iCs w:val="0"/>
        </w:rPr>
        <w:t xml:space="preserve"> a given layer, e.g., recalculate</w:t>
      </w:r>
      <w:r w:rsidR="004C0EC7" w:rsidRPr="008E69C7">
        <w:rPr>
          <w:rFonts w:ascii="Times New Roman" w:eastAsia="Times New Roman" w:hAnsi="Times New Roman"/>
          <w:b w:val="0"/>
          <w:iCs w:val="0"/>
        </w:rPr>
        <w:t xml:space="preserve"> layer 0</w:t>
      </w:r>
      <w:r w:rsidRPr="008E69C7">
        <w:rPr>
          <w:rFonts w:ascii="Times New Roman" w:eastAsia="Times New Roman" w:hAnsi="Times New Roman"/>
          <w:b w:val="0"/>
          <w:iCs w:val="0"/>
        </w:rPr>
        <w:t xml:space="preserve"> up to 4 times,</w:t>
      </w:r>
      <w:r w:rsidR="004C0EC7" w:rsidRPr="008E69C7">
        <w:rPr>
          <w:rFonts w:ascii="Times New Roman" w:eastAsia="Times New Roman" w:hAnsi="Times New Roman"/>
          <w:b w:val="0"/>
          <w:iCs w:val="0"/>
        </w:rPr>
        <w:t xml:space="preserve"> to compute </w:t>
      </w:r>
      <w:r w:rsidRPr="008E69C7">
        <w:rPr>
          <w:rFonts w:ascii="Times New Roman" w:eastAsia="Times New Roman" w:hAnsi="Times New Roman"/>
          <w:b w:val="0"/>
          <w:iCs w:val="0"/>
        </w:rPr>
        <w:t xml:space="preserve">the </w:t>
      </w:r>
      <w:r w:rsidR="004C0EC7" w:rsidRPr="008E69C7">
        <w:rPr>
          <w:rFonts w:ascii="Times New Roman" w:eastAsia="Times New Roman" w:hAnsi="Times New Roman"/>
          <w:b w:val="0"/>
          <w:iCs w:val="0"/>
        </w:rPr>
        <w:t xml:space="preserve">KPI for different possible </w:t>
      </w:r>
      <w:r w:rsidRPr="0082272A">
        <w:rPr>
          <w:rFonts w:ascii="Times New Roman" w:eastAsia="Times New Roman" w:hAnsi="Times New Roman"/>
          <w:b w:val="0"/>
          <w:i/>
        </w:rPr>
        <w:t>R</w:t>
      </w:r>
      <w:r w:rsidR="0082272A" w:rsidRPr="0082272A">
        <w:rPr>
          <w:rFonts w:ascii="Times New Roman" w:eastAsia="Times New Roman" w:hAnsi="Times New Roman"/>
          <w:b w:val="0"/>
          <w:i/>
        </w:rPr>
        <w:t>I</w:t>
      </w:r>
      <w:r w:rsidR="0082272A">
        <w:rPr>
          <w:rFonts w:ascii="Times New Roman" w:eastAsia="Times New Roman" w:hAnsi="Times New Roman"/>
          <w:b w:val="0"/>
          <w:iCs w:val="0"/>
        </w:rPr>
        <w:t xml:space="preserve"> </w:t>
      </w:r>
      <w:r w:rsidR="004C0EC7" w:rsidRPr="008E69C7">
        <w:rPr>
          <w:rFonts w:ascii="Times New Roman" w:eastAsia="Times New Roman" w:hAnsi="Times New Roman"/>
          <w:b w:val="0"/>
          <w:iCs w:val="0"/>
        </w:rPr>
        <w:t xml:space="preserve">values. Finally, Alt3 applies multiple </w:t>
      </w:r>
      <w:r w:rsidRPr="008E69C7">
        <w:rPr>
          <w:rFonts w:ascii="Times New Roman" w:eastAsia="Times New Roman" w:hAnsi="Times New Roman"/>
          <w:b w:val="0"/>
          <w:iCs w:val="0"/>
        </w:rPr>
        <w:t>quantization schemes</w:t>
      </w:r>
      <w:r w:rsidR="004C0EC7" w:rsidRPr="008E69C7">
        <w:rPr>
          <w:rFonts w:ascii="Times New Roman" w:eastAsia="Times New Roman" w:hAnsi="Times New Roman"/>
          <w:b w:val="0"/>
          <w:iCs w:val="0"/>
        </w:rPr>
        <w:t xml:space="preserve"> for different layers of a given </w:t>
      </w:r>
      <w:r w:rsidRPr="0082272A">
        <w:rPr>
          <w:rFonts w:ascii="Times New Roman" w:eastAsia="Times New Roman" w:hAnsi="Times New Roman"/>
          <w:b w:val="0"/>
          <w:i/>
        </w:rPr>
        <w:t>R</w:t>
      </w:r>
      <w:r w:rsidR="0082272A" w:rsidRPr="0082272A">
        <w:rPr>
          <w:rFonts w:ascii="Times New Roman" w:eastAsia="Times New Roman" w:hAnsi="Times New Roman"/>
          <w:b w:val="0"/>
          <w:i/>
        </w:rPr>
        <w:t>I</w:t>
      </w:r>
      <w:r w:rsidR="004C0EC7" w:rsidRPr="008E69C7">
        <w:rPr>
          <w:rFonts w:ascii="Times New Roman" w:eastAsia="Times New Roman" w:hAnsi="Times New Roman"/>
          <w:b w:val="0"/>
          <w:iCs w:val="0"/>
        </w:rPr>
        <w:t xml:space="preserve"> value, however the </w:t>
      </w:r>
      <w:r w:rsidRPr="008E69C7">
        <w:rPr>
          <w:rFonts w:ascii="Times New Roman" w:eastAsia="Times New Roman" w:hAnsi="Times New Roman"/>
          <w:b w:val="0"/>
          <w:iCs w:val="0"/>
        </w:rPr>
        <w:t>quantization scheme</w:t>
      </w:r>
      <w:r w:rsidR="004C0EC7" w:rsidRPr="008E69C7">
        <w:rPr>
          <w:rFonts w:ascii="Times New Roman" w:eastAsia="Times New Roman" w:hAnsi="Times New Roman"/>
          <w:b w:val="0"/>
          <w:iCs w:val="0"/>
        </w:rPr>
        <w:t xml:space="preserve"> applied for a given layer </w:t>
      </w:r>
      <w:r w:rsidR="004C0EC7" w:rsidRPr="008E69C7">
        <w:rPr>
          <w:rFonts w:ascii="Times New Roman" w:eastAsia="Times New Roman" w:hAnsi="Times New Roman"/>
          <w:b w:val="0"/>
          <w:i/>
        </w:rPr>
        <w:t>l</w:t>
      </w:r>
      <w:r w:rsidR="004C0EC7" w:rsidRPr="008E69C7">
        <w:rPr>
          <w:rFonts w:ascii="Times New Roman" w:eastAsia="Times New Roman" w:hAnsi="Times New Roman"/>
          <w:b w:val="0"/>
          <w:iCs w:val="0"/>
        </w:rPr>
        <w:t xml:space="preserve"> is fixed for a</w:t>
      </w:r>
      <w:r w:rsidR="00FA58B9" w:rsidRPr="008E69C7">
        <w:rPr>
          <w:rFonts w:ascii="Times New Roman" w:eastAsia="Times New Roman" w:hAnsi="Times New Roman"/>
          <w:b w:val="0"/>
          <w:iCs w:val="0"/>
        </w:rPr>
        <w:t>ll</w:t>
      </w:r>
      <w:r w:rsidR="004C0EC7" w:rsidRPr="008E69C7">
        <w:rPr>
          <w:rFonts w:ascii="Times New Roman" w:eastAsia="Times New Roman" w:hAnsi="Times New Roman"/>
          <w:b w:val="0"/>
          <w:iCs w:val="0"/>
        </w:rPr>
        <w:t xml:space="preserve"> </w:t>
      </w:r>
      <w:r w:rsidR="004C0EC7" w:rsidRPr="0082272A">
        <w:rPr>
          <w:rFonts w:ascii="Times New Roman" w:eastAsia="Times New Roman" w:hAnsi="Times New Roman"/>
          <w:b w:val="0"/>
          <w:i/>
        </w:rPr>
        <w:t>R</w:t>
      </w:r>
      <w:r w:rsidR="0082272A" w:rsidRPr="0082272A">
        <w:rPr>
          <w:rFonts w:ascii="Times New Roman" w:eastAsia="Times New Roman" w:hAnsi="Times New Roman"/>
          <w:b w:val="0"/>
          <w:i/>
        </w:rPr>
        <w:t>I</w:t>
      </w:r>
      <w:r w:rsidR="0082272A">
        <w:rPr>
          <w:rFonts w:ascii="Times New Roman" w:eastAsia="Times New Roman" w:hAnsi="Times New Roman"/>
          <w:b w:val="0"/>
          <w:iCs w:val="0"/>
        </w:rPr>
        <w:t xml:space="preserve"> va</w:t>
      </w:r>
      <w:r w:rsidR="00FA58B9" w:rsidRPr="008E69C7">
        <w:rPr>
          <w:rFonts w:ascii="Times New Roman" w:eastAsia="Times New Roman" w:hAnsi="Times New Roman"/>
          <w:b w:val="0"/>
          <w:iCs w:val="0"/>
        </w:rPr>
        <w:t>lues</w:t>
      </w:r>
      <w:r w:rsidR="004C0EC7" w:rsidRPr="008E69C7">
        <w:rPr>
          <w:rFonts w:ascii="Times New Roman" w:eastAsia="Times New Roman" w:hAnsi="Times New Roman"/>
          <w:b w:val="0"/>
          <w:iCs w:val="0"/>
        </w:rPr>
        <w:t xml:space="preserve">. The two advantages of Alt3 are that no CSI recalculation is needed </w:t>
      </w:r>
      <w:r w:rsidR="00FA58B9" w:rsidRPr="008E69C7">
        <w:rPr>
          <w:rFonts w:ascii="Times New Roman" w:eastAsia="Times New Roman" w:hAnsi="Times New Roman"/>
          <w:b w:val="0"/>
          <w:iCs w:val="0"/>
        </w:rPr>
        <w:t xml:space="preserve">based on the </w:t>
      </w:r>
      <w:r w:rsidR="00FA58B9" w:rsidRPr="0082272A">
        <w:rPr>
          <w:rFonts w:ascii="Times New Roman" w:eastAsia="Times New Roman" w:hAnsi="Times New Roman"/>
          <w:b w:val="0"/>
          <w:i/>
        </w:rPr>
        <w:t>R</w:t>
      </w:r>
      <w:r w:rsidR="0082272A" w:rsidRPr="0082272A">
        <w:rPr>
          <w:rFonts w:ascii="Times New Roman" w:eastAsia="Times New Roman" w:hAnsi="Times New Roman"/>
          <w:b w:val="0"/>
          <w:i/>
        </w:rPr>
        <w:t>I</w:t>
      </w:r>
      <w:r w:rsidR="0082272A">
        <w:rPr>
          <w:rFonts w:ascii="Times New Roman" w:eastAsia="Times New Roman" w:hAnsi="Times New Roman"/>
          <w:b w:val="0"/>
          <w:iCs w:val="0"/>
        </w:rPr>
        <w:t xml:space="preserve"> </w:t>
      </w:r>
      <w:r w:rsidR="00FA58B9" w:rsidRPr="008E69C7">
        <w:rPr>
          <w:rFonts w:ascii="Times New Roman" w:eastAsia="Times New Roman" w:hAnsi="Times New Roman"/>
          <w:b w:val="0"/>
          <w:iCs w:val="0"/>
        </w:rPr>
        <w:t xml:space="preserve">value selection </w:t>
      </w:r>
      <w:r w:rsidR="004C0EC7" w:rsidRPr="008E69C7">
        <w:rPr>
          <w:rFonts w:ascii="Times New Roman" w:eastAsia="Times New Roman" w:hAnsi="Times New Roman"/>
          <w:b w:val="0"/>
          <w:iCs w:val="0"/>
        </w:rPr>
        <w:t>at</w:t>
      </w:r>
      <w:r w:rsidR="00FA58B9" w:rsidRPr="008E69C7">
        <w:rPr>
          <w:rFonts w:ascii="Times New Roman" w:eastAsia="Times New Roman" w:hAnsi="Times New Roman"/>
          <w:b w:val="0"/>
          <w:iCs w:val="0"/>
        </w:rPr>
        <w:t xml:space="preserve"> the</w:t>
      </w:r>
      <w:r w:rsidR="004C0EC7" w:rsidRPr="008E69C7">
        <w:rPr>
          <w:rFonts w:ascii="Times New Roman" w:eastAsia="Times New Roman" w:hAnsi="Times New Roman"/>
          <w:b w:val="0"/>
          <w:iCs w:val="0"/>
        </w:rPr>
        <w:t xml:space="preserve"> UE, since the </w:t>
      </w:r>
      <w:r w:rsidR="00FA58B9" w:rsidRPr="008E69C7">
        <w:rPr>
          <w:rFonts w:ascii="Times New Roman" w:eastAsia="Times New Roman" w:hAnsi="Times New Roman"/>
          <w:b w:val="0"/>
          <w:iCs w:val="0"/>
        </w:rPr>
        <w:t>quantization scheme</w:t>
      </w:r>
      <w:r w:rsidR="004C0EC7" w:rsidRPr="008E69C7">
        <w:rPr>
          <w:rFonts w:ascii="Times New Roman" w:eastAsia="Times New Roman" w:hAnsi="Times New Roman"/>
          <w:b w:val="0"/>
          <w:iCs w:val="0"/>
        </w:rPr>
        <w:t xml:space="preserve"> for a given layer </w:t>
      </w:r>
      <w:r w:rsidR="00FA58B9" w:rsidRPr="008E69C7">
        <w:rPr>
          <w:rFonts w:ascii="Times New Roman" w:eastAsia="Times New Roman" w:hAnsi="Times New Roman"/>
          <w:b w:val="0"/>
          <w:i/>
        </w:rPr>
        <w:t>l</w:t>
      </w:r>
      <w:r w:rsidR="004C0EC7" w:rsidRPr="008E69C7">
        <w:rPr>
          <w:rFonts w:ascii="Times New Roman" w:eastAsia="Times New Roman" w:hAnsi="Times New Roman"/>
          <w:b w:val="0"/>
          <w:iCs w:val="0"/>
        </w:rPr>
        <w:t xml:space="preserve"> is fixed, and moreover the first layers corresponding to the strongest eigenvectors can be processed with a </w:t>
      </w:r>
      <w:r w:rsidR="00FA58B9" w:rsidRPr="008E69C7">
        <w:rPr>
          <w:rFonts w:ascii="Times New Roman" w:eastAsia="Times New Roman" w:hAnsi="Times New Roman"/>
          <w:b w:val="0"/>
          <w:iCs w:val="0"/>
        </w:rPr>
        <w:t>higher resolution</w:t>
      </w:r>
      <w:r w:rsidR="004C0EC7" w:rsidRPr="008E69C7">
        <w:rPr>
          <w:rFonts w:ascii="Times New Roman" w:eastAsia="Times New Roman" w:hAnsi="Times New Roman"/>
          <w:b w:val="0"/>
          <w:iCs w:val="0"/>
        </w:rPr>
        <w:t xml:space="preserve">, </w:t>
      </w:r>
      <w:r w:rsidR="00FA58B9" w:rsidRPr="008E69C7">
        <w:rPr>
          <w:rFonts w:ascii="Times New Roman" w:eastAsia="Times New Roman" w:hAnsi="Times New Roman"/>
          <w:b w:val="0"/>
          <w:iCs w:val="0"/>
        </w:rPr>
        <w:t xml:space="preserve">which have a major role on the overall </w:t>
      </w:r>
      <w:r w:rsidR="004C0EC7" w:rsidRPr="008E69C7">
        <w:rPr>
          <w:rFonts w:ascii="Times New Roman" w:eastAsia="Times New Roman" w:hAnsi="Times New Roman"/>
          <w:b w:val="0"/>
          <w:iCs w:val="0"/>
        </w:rPr>
        <w:t xml:space="preserve">performance. However, Alt3 clearly does not reduce the CSI feedback overhead variations across different </w:t>
      </w:r>
      <w:r w:rsidR="004C0EC7" w:rsidRPr="0082272A">
        <w:rPr>
          <w:rFonts w:ascii="Times New Roman" w:eastAsia="Times New Roman" w:hAnsi="Times New Roman"/>
          <w:b w:val="0"/>
          <w:i/>
        </w:rPr>
        <w:t>R</w:t>
      </w:r>
      <w:r w:rsidR="0082272A" w:rsidRPr="0082272A">
        <w:rPr>
          <w:rFonts w:ascii="Times New Roman" w:eastAsia="Times New Roman" w:hAnsi="Times New Roman"/>
          <w:b w:val="0"/>
          <w:i/>
        </w:rPr>
        <w:t>I</w:t>
      </w:r>
      <w:r w:rsidR="004C0EC7" w:rsidRPr="008E69C7">
        <w:rPr>
          <w:rFonts w:ascii="Times New Roman" w:eastAsia="Times New Roman" w:hAnsi="Times New Roman"/>
          <w:b w:val="0"/>
          <w:iCs w:val="0"/>
        </w:rPr>
        <w:t xml:space="preserve"> values, due to fixed design per layer index</w:t>
      </w:r>
    </w:p>
    <w:p w14:paraId="39DDFA7A" w14:textId="77777777" w:rsidR="004C0EC7" w:rsidRPr="008E69C7" w:rsidRDefault="004C0EC7" w:rsidP="004C0EC7">
      <w:pPr>
        <w:pStyle w:val="3GPPHeader"/>
        <w:tabs>
          <w:tab w:val="clear" w:pos="9360"/>
          <w:tab w:val="center" w:pos="4680"/>
        </w:tabs>
        <w:rPr>
          <w:rFonts w:ascii="Times New Roman" w:hAnsi="Times New Roman"/>
          <w:b w:val="0"/>
          <w:bCs/>
        </w:rPr>
      </w:pPr>
    </w:p>
    <w:p w14:paraId="13DEE1CE" w14:textId="2CA19DBF" w:rsidR="004C0EC7" w:rsidRPr="008E69C7" w:rsidRDefault="004C0EC7" w:rsidP="004C0EC7">
      <w:pPr>
        <w:pStyle w:val="Proposal"/>
      </w:pPr>
      <w:r w:rsidRPr="008E69C7">
        <w:t xml:space="preserve">Study different alternatives for quantization/dequantization </w:t>
      </w:r>
      <w:r w:rsidR="00FA58B9" w:rsidRPr="008E69C7">
        <w:t xml:space="preserve">methods </w:t>
      </w:r>
      <w:r w:rsidRPr="008E69C7">
        <w:t xml:space="preserve">for CSI compression, considering rank common/specific design, as well as layer common/specific design  </w:t>
      </w:r>
    </w:p>
    <w:p w14:paraId="6794589D" w14:textId="341EBE1F" w:rsidR="004C0EC7" w:rsidRPr="0082272A" w:rsidRDefault="004C0EC7" w:rsidP="00C52D8D">
      <w:pPr>
        <w:rPr>
          <w:sz w:val="2"/>
          <w:szCs w:val="2"/>
        </w:rPr>
      </w:pPr>
    </w:p>
    <w:p w14:paraId="380EDDCF" w14:textId="7F62039B" w:rsidR="007B4623" w:rsidRPr="008E69C7" w:rsidRDefault="007B4623" w:rsidP="007B4623">
      <w:pPr>
        <w:pStyle w:val="Heading2"/>
        <w:numPr>
          <w:ilvl w:val="0"/>
          <w:numId w:val="0"/>
        </w:numPr>
        <w:rPr>
          <w:sz w:val="24"/>
          <w:szCs w:val="28"/>
          <w:lang w:val="en-US"/>
        </w:rPr>
      </w:pPr>
      <w:r w:rsidRPr="008E69C7">
        <w:rPr>
          <w:sz w:val="24"/>
          <w:szCs w:val="28"/>
          <w:lang w:val="en-US"/>
        </w:rPr>
        <w:t>2.2 AI model performance monitoring</w:t>
      </w:r>
      <w:r w:rsidR="00A01DEF" w:rsidRPr="008E69C7">
        <w:rPr>
          <w:sz w:val="24"/>
          <w:szCs w:val="28"/>
          <w:lang w:val="en-US"/>
        </w:rPr>
        <w:t xml:space="preserve"> and </w:t>
      </w:r>
      <w:r w:rsidR="00A4035C">
        <w:rPr>
          <w:sz w:val="24"/>
          <w:szCs w:val="28"/>
          <w:lang w:val="en-US"/>
        </w:rPr>
        <w:t>scheme</w:t>
      </w:r>
      <w:r w:rsidR="00A4035C" w:rsidRPr="008E69C7">
        <w:rPr>
          <w:sz w:val="24"/>
          <w:szCs w:val="28"/>
          <w:lang w:val="en-US"/>
        </w:rPr>
        <w:t xml:space="preserve"> </w:t>
      </w:r>
      <w:r w:rsidR="00A01DEF" w:rsidRPr="008E69C7">
        <w:rPr>
          <w:sz w:val="24"/>
          <w:szCs w:val="28"/>
          <w:lang w:val="en-US"/>
        </w:rPr>
        <w:t>adaptation</w:t>
      </w:r>
    </w:p>
    <w:p w14:paraId="66125D89" w14:textId="3FD4C7FA" w:rsidR="007B4623" w:rsidRPr="008E69C7" w:rsidRDefault="007B4623" w:rsidP="007B4623">
      <w:r w:rsidRPr="008E69C7">
        <w:t>Model monitoring</w:t>
      </w:r>
      <w:r w:rsidR="00A01DEF" w:rsidRPr="008E69C7">
        <w:t xml:space="preserve"> and model adaptation</w:t>
      </w:r>
      <w:r w:rsidRPr="008E69C7">
        <w:t xml:space="preserve"> </w:t>
      </w:r>
      <w:r w:rsidR="00FA58B9" w:rsidRPr="008E69C7">
        <w:t>are</w:t>
      </w:r>
      <w:r w:rsidRPr="008E69C7">
        <w:t xml:space="preserve"> key </w:t>
      </w:r>
      <w:r w:rsidR="00B224DD" w:rsidRPr="008E69C7">
        <w:t>process</w:t>
      </w:r>
      <w:r w:rsidR="00FA58B9" w:rsidRPr="008E69C7">
        <w:t>es</w:t>
      </w:r>
      <w:r w:rsidR="00B224DD" w:rsidRPr="008E69C7">
        <w:t xml:space="preserve"> in AI/ML</w:t>
      </w:r>
      <w:r w:rsidR="00FA58B9" w:rsidRPr="008E69C7">
        <w:t xml:space="preserve"> framework</w:t>
      </w:r>
      <w:r w:rsidR="00B224DD" w:rsidRPr="008E69C7">
        <w:t xml:space="preserve"> to ensure robust performance against channel variations. </w:t>
      </w:r>
      <w:r w:rsidR="00D04256" w:rsidRPr="008E69C7">
        <w:t xml:space="preserve">Due to channel variations over time, model </w:t>
      </w:r>
      <w:r w:rsidR="009D2552" w:rsidRPr="008E69C7">
        <w:t xml:space="preserve">adaptation </w:t>
      </w:r>
      <w:r w:rsidR="00D04256" w:rsidRPr="008E69C7">
        <w:t>is needed to track the CSI feedback quality under a given model configuration, and based on the CSI feedback quality, different model update</w:t>
      </w:r>
      <w:r w:rsidR="0082272A">
        <w:t xml:space="preserve"> and/or scheme </w:t>
      </w:r>
      <w:r w:rsidR="0082272A">
        <w:lastRenderedPageBreak/>
        <w:t>adaptation</w:t>
      </w:r>
      <w:r w:rsidR="00D04256" w:rsidRPr="008E69C7">
        <w:t xml:space="preserve"> levels can be triggered to recover the CSI quality. </w:t>
      </w:r>
      <w:r w:rsidR="00B224DD" w:rsidRPr="008E69C7">
        <w:t xml:space="preserve">For instance, </w:t>
      </w:r>
      <w:r w:rsidR="002811B1" w:rsidRPr="008E69C7">
        <w:t xml:space="preserve">the following </w:t>
      </w:r>
      <w:r w:rsidR="00A4035C">
        <w:t>scheme</w:t>
      </w:r>
      <w:r w:rsidR="00A4035C" w:rsidRPr="008E69C7">
        <w:t xml:space="preserve"> </w:t>
      </w:r>
      <w:r w:rsidR="009D2552" w:rsidRPr="008E69C7">
        <w:t xml:space="preserve">adaptation </w:t>
      </w:r>
      <w:r w:rsidR="002811B1" w:rsidRPr="008E69C7">
        <w:t>levels can be considered:</w:t>
      </w:r>
    </w:p>
    <w:p w14:paraId="6F94B6AF" w14:textId="5A5FBA10" w:rsidR="007B4623" w:rsidRPr="008E69C7" w:rsidRDefault="002811B1" w:rsidP="00884B05">
      <w:pPr>
        <w:pStyle w:val="ListParagraph"/>
        <w:numPr>
          <w:ilvl w:val="0"/>
          <w:numId w:val="21"/>
        </w:numPr>
      </w:pPr>
      <w:r w:rsidRPr="008E69C7">
        <w:rPr>
          <w:b/>
          <w:bCs/>
        </w:rPr>
        <w:t>Level-</w:t>
      </w:r>
      <w:r w:rsidR="007B4623" w:rsidRPr="008E69C7">
        <w:rPr>
          <w:b/>
          <w:bCs/>
        </w:rPr>
        <w:t>0</w:t>
      </w:r>
      <w:r w:rsidR="00427E64" w:rsidRPr="008E69C7">
        <w:rPr>
          <w:b/>
          <w:bCs/>
        </w:rPr>
        <w:t>:</w:t>
      </w:r>
      <w:r w:rsidR="007B4623" w:rsidRPr="008E69C7">
        <w:t xml:space="preserve"> </w:t>
      </w:r>
      <w:r w:rsidR="007B4623" w:rsidRPr="008E69C7">
        <w:rPr>
          <w:i/>
          <w:iCs w:val="0"/>
        </w:rPr>
        <w:t xml:space="preserve">No </w:t>
      </w:r>
      <w:r w:rsidRPr="008E69C7">
        <w:rPr>
          <w:i/>
          <w:iCs w:val="0"/>
        </w:rPr>
        <w:t xml:space="preserve">AI model </w:t>
      </w:r>
      <w:r w:rsidR="007B4623" w:rsidRPr="008E69C7">
        <w:rPr>
          <w:i/>
          <w:iCs w:val="0"/>
        </w:rPr>
        <w:t>change</w:t>
      </w:r>
      <w:r w:rsidR="00427E64" w:rsidRPr="008E69C7">
        <w:rPr>
          <w:i/>
          <w:iCs w:val="0"/>
        </w:rPr>
        <w:t>.</w:t>
      </w:r>
      <w:r w:rsidR="00427E64" w:rsidRPr="008E69C7">
        <w:t xml:space="preserve"> This </w:t>
      </w:r>
      <w:r w:rsidR="00023D21" w:rsidRPr="008E69C7">
        <w:t xml:space="preserve">applies when the performance based on the same AI model </w:t>
      </w:r>
      <w:r w:rsidR="00427E64" w:rsidRPr="008E69C7">
        <w:t>is stable</w:t>
      </w:r>
    </w:p>
    <w:p w14:paraId="37313F80" w14:textId="4BC1F5C5" w:rsidR="007B4623" w:rsidRDefault="002811B1" w:rsidP="00884B05">
      <w:pPr>
        <w:pStyle w:val="ListParagraph"/>
        <w:numPr>
          <w:ilvl w:val="0"/>
          <w:numId w:val="21"/>
        </w:numPr>
      </w:pPr>
      <w:r w:rsidRPr="008E69C7">
        <w:rPr>
          <w:b/>
          <w:bCs/>
        </w:rPr>
        <w:t>Level-</w:t>
      </w:r>
      <w:r w:rsidR="007B4623" w:rsidRPr="008E69C7">
        <w:rPr>
          <w:b/>
          <w:bCs/>
        </w:rPr>
        <w:t>1</w:t>
      </w:r>
      <w:r w:rsidR="00427E64" w:rsidRPr="008E69C7">
        <w:rPr>
          <w:b/>
          <w:bCs/>
        </w:rPr>
        <w:t>:</w:t>
      </w:r>
      <w:r w:rsidR="007B4623" w:rsidRPr="008E69C7">
        <w:t xml:space="preserve"> </w:t>
      </w:r>
      <w:r w:rsidR="00427E64" w:rsidRPr="008E69C7">
        <w:rPr>
          <w:i/>
          <w:iCs w:val="0"/>
        </w:rPr>
        <w:t>CSI</w:t>
      </w:r>
      <w:r w:rsidR="007B4623" w:rsidRPr="008E69C7">
        <w:rPr>
          <w:i/>
          <w:iCs w:val="0"/>
        </w:rPr>
        <w:t xml:space="preserve"> parameters</w:t>
      </w:r>
      <w:r w:rsidR="00023D21" w:rsidRPr="008E69C7">
        <w:rPr>
          <w:i/>
          <w:iCs w:val="0"/>
        </w:rPr>
        <w:t xml:space="preserve"> update</w:t>
      </w:r>
      <w:r w:rsidR="00427E64" w:rsidRPr="008E69C7">
        <w:rPr>
          <w:i/>
          <w:iCs w:val="0"/>
        </w:rPr>
        <w:t>.</w:t>
      </w:r>
      <w:r w:rsidR="00427E64" w:rsidRPr="008E69C7">
        <w:t xml:space="preserve"> Under this level, the AI model is unchanged, but a few parameter changes are applie</w:t>
      </w:r>
      <w:r w:rsidR="00023D21" w:rsidRPr="008E69C7">
        <w:t>d</w:t>
      </w:r>
      <w:r w:rsidR="00427E64" w:rsidRPr="008E69C7">
        <w:t>, e.g., modifying the quantization resol</w:t>
      </w:r>
      <w:r w:rsidR="004A52CE" w:rsidRPr="008E69C7">
        <w:t xml:space="preserve">ution </w:t>
      </w:r>
    </w:p>
    <w:p w14:paraId="3B1D1244" w14:textId="364C2EB4" w:rsidR="00F25E3E" w:rsidRPr="008E69C7" w:rsidRDefault="00F25E3E" w:rsidP="00591115">
      <w:pPr>
        <w:pStyle w:val="ListParagraph"/>
        <w:numPr>
          <w:ilvl w:val="0"/>
          <w:numId w:val="21"/>
        </w:numPr>
      </w:pPr>
      <w:r w:rsidRPr="00591115">
        <w:rPr>
          <w:b/>
          <w:bCs/>
        </w:rPr>
        <w:t>Level-2:</w:t>
      </w:r>
      <w:r w:rsidRPr="008E69C7">
        <w:t xml:space="preserve"> </w:t>
      </w:r>
      <w:r w:rsidRPr="005D4267">
        <w:rPr>
          <w:i/>
          <w:iCs w:val="0"/>
        </w:rPr>
        <w:t>Model</w:t>
      </w:r>
      <w:r w:rsidRPr="00591115">
        <w:rPr>
          <w:i/>
          <w:iCs w:val="0"/>
        </w:rPr>
        <w:t xml:space="preserve"> parameters update.</w:t>
      </w:r>
      <w:r w:rsidRPr="008E69C7">
        <w:t xml:space="preserve"> Under this level, the </w:t>
      </w:r>
      <w:r>
        <w:t xml:space="preserve">structure of </w:t>
      </w:r>
      <w:r w:rsidRPr="008E69C7">
        <w:t xml:space="preserve">AI model is unchanged, but </w:t>
      </w:r>
      <w:r w:rsidR="00591115">
        <w:t xml:space="preserve">some weight or parameters of the AI/ML model might be updated </w:t>
      </w:r>
    </w:p>
    <w:p w14:paraId="775DE8F0" w14:textId="740B4C07" w:rsidR="007B4623" w:rsidRPr="008E69C7" w:rsidRDefault="002811B1" w:rsidP="00884B05">
      <w:pPr>
        <w:pStyle w:val="ListParagraph"/>
        <w:numPr>
          <w:ilvl w:val="0"/>
          <w:numId w:val="21"/>
        </w:numPr>
      </w:pPr>
      <w:r w:rsidRPr="008E69C7">
        <w:rPr>
          <w:b/>
          <w:bCs/>
        </w:rPr>
        <w:t>Level-</w:t>
      </w:r>
      <w:r w:rsidR="00F25E3E">
        <w:rPr>
          <w:b/>
          <w:bCs/>
        </w:rPr>
        <w:t>3</w:t>
      </w:r>
      <w:r w:rsidR="004A52CE" w:rsidRPr="008E69C7">
        <w:rPr>
          <w:b/>
          <w:bCs/>
        </w:rPr>
        <w:t>:</w:t>
      </w:r>
      <w:r w:rsidR="007B4623" w:rsidRPr="008E69C7">
        <w:t xml:space="preserve"> </w:t>
      </w:r>
      <w:r w:rsidR="00023D21" w:rsidRPr="008E69C7">
        <w:rPr>
          <w:i/>
          <w:iCs w:val="0"/>
        </w:rPr>
        <w:t>AI mo</w:t>
      </w:r>
      <w:r w:rsidR="007B4623" w:rsidRPr="008E69C7">
        <w:rPr>
          <w:i/>
          <w:iCs w:val="0"/>
        </w:rPr>
        <w:t>del switching</w:t>
      </w:r>
      <w:r w:rsidR="004A52CE" w:rsidRPr="008E69C7">
        <w:rPr>
          <w:i/>
          <w:iCs w:val="0"/>
        </w:rPr>
        <w:t>.</w:t>
      </w:r>
      <w:r w:rsidR="004A52CE" w:rsidRPr="008E69C7">
        <w:t xml:space="preserve"> </w:t>
      </w:r>
      <w:r w:rsidR="00023D21" w:rsidRPr="008E69C7">
        <w:t>Switching from one</w:t>
      </w:r>
      <w:r w:rsidR="004A52CE" w:rsidRPr="008E69C7">
        <w:t xml:space="preserve"> AI model </w:t>
      </w:r>
      <w:r w:rsidR="00023D21" w:rsidRPr="008E69C7">
        <w:t>to another</w:t>
      </w:r>
      <w:r w:rsidR="004A52CE" w:rsidRPr="008E69C7">
        <w:t xml:space="preserve"> from a set of pre-configured AI models to track changes in channel, e.g., change in channel model behavior</w:t>
      </w:r>
      <w:r w:rsidR="00D5488D" w:rsidRPr="008E69C7">
        <w:t>.</w:t>
      </w:r>
    </w:p>
    <w:p w14:paraId="68BE3E6A" w14:textId="3B604AE8" w:rsidR="007B4623" w:rsidRPr="008E69C7" w:rsidRDefault="004A52CE" w:rsidP="00884B05">
      <w:pPr>
        <w:pStyle w:val="ListParagraph"/>
        <w:numPr>
          <w:ilvl w:val="0"/>
          <w:numId w:val="21"/>
        </w:numPr>
        <w:rPr>
          <w:lang w:bidi="ar-EG"/>
        </w:rPr>
      </w:pPr>
      <w:r w:rsidRPr="008E69C7">
        <w:rPr>
          <w:b/>
          <w:bCs/>
        </w:rPr>
        <w:t>Level-</w:t>
      </w:r>
      <w:r w:rsidR="00F25E3E">
        <w:rPr>
          <w:b/>
          <w:bCs/>
        </w:rPr>
        <w:t>4</w:t>
      </w:r>
      <w:r w:rsidRPr="008E69C7">
        <w:rPr>
          <w:b/>
          <w:bCs/>
        </w:rPr>
        <w:t>:</w:t>
      </w:r>
      <w:r w:rsidR="007B4623" w:rsidRPr="008E69C7">
        <w:t xml:space="preserve"> </w:t>
      </w:r>
      <w:r w:rsidR="007B4623" w:rsidRPr="008E69C7">
        <w:rPr>
          <w:i/>
          <w:iCs w:val="0"/>
        </w:rPr>
        <w:t>Fallback to non-AI scheme</w:t>
      </w:r>
      <w:r w:rsidRPr="008E69C7">
        <w:rPr>
          <w:i/>
          <w:iCs w:val="0"/>
        </w:rPr>
        <w:t>.</w:t>
      </w:r>
      <w:r w:rsidRPr="008E69C7">
        <w:t xml:space="preserve"> </w:t>
      </w:r>
      <w:r w:rsidR="00D5488D" w:rsidRPr="008E69C7">
        <w:rPr>
          <w:lang w:bidi="ar-EG"/>
        </w:rPr>
        <w:t xml:space="preserve">This is the most extreme </w:t>
      </w:r>
      <w:r w:rsidR="00A4035C">
        <w:rPr>
          <w:lang w:bidi="ar-EG"/>
        </w:rPr>
        <w:t>scheme</w:t>
      </w:r>
      <w:r w:rsidR="00A4035C" w:rsidRPr="008E69C7">
        <w:rPr>
          <w:lang w:bidi="ar-EG"/>
        </w:rPr>
        <w:t xml:space="preserve"> </w:t>
      </w:r>
      <w:r w:rsidR="009D2552" w:rsidRPr="008E69C7">
        <w:rPr>
          <w:lang w:bidi="ar-EG"/>
        </w:rPr>
        <w:t xml:space="preserve">adaptation </w:t>
      </w:r>
      <w:r w:rsidR="00536825" w:rsidRPr="008E69C7">
        <w:rPr>
          <w:lang w:bidi="ar-EG"/>
        </w:rPr>
        <w:t xml:space="preserve">level </w:t>
      </w:r>
      <w:r w:rsidR="00D5488D" w:rsidRPr="008E69C7">
        <w:rPr>
          <w:lang w:bidi="ar-EG"/>
        </w:rPr>
        <w:t xml:space="preserve">possible, </w:t>
      </w:r>
      <w:r w:rsidR="00536825" w:rsidRPr="008E69C7">
        <w:rPr>
          <w:lang w:bidi="ar-EG"/>
        </w:rPr>
        <w:t xml:space="preserve">in </w:t>
      </w:r>
      <w:r w:rsidR="00D5488D" w:rsidRPr="008E69C7">
        <w:rPr>
          <w:lang w:bidi="ar-EG"/>
        </w:rPr>
        <w:t xml:space="preserve">which </w:t>
      </w:r>
      <w:r w:rsidR="00536825" w:rsidRPr="008E69C7">
        <w:rPr>
          <w:lang w:bidi="ar-EG"/>
        </w:rPr>
        <w:t xml:space="preserve">the UE is switched to </w:t>
      </w:r>
      <w:r w:rsidR="00023D21" w:rsidRPr="008E69C7">
        <w:rPr>
          <w:lang w:bidi="ar-EG"/>
        </w:rPr>
        <w:t xml:space="preserve">a </w:t>
      </w:r>
      <w:r w:rsidR="00536825" w:rsidRPr="008E69C7">
        <w:rPr>
          <w:lang w:bidi="ar-EG"/>
        </w:rPr>
        <w:t>legacy non-AI CSI feedback scheme</w:t>
      </w:r>
      <w:r w:rsidR="00023D21" w:rsidRPr="008E69C7">
        <w:rPr>
          <w:lang w:bidi="ar-EG"/>
        </w:rPr>
        <w:t xml:space="preserve">, e.g., Rel-16 </w:t>
      </w:r>
      <w:proofErr w:type="spellStart"/>
      <w:r w:rsidR="00023D21" w:rsidRPr="008E69C7">
        <w:rPr>
          <w:lang w:bidi="ar-EG"/>
        </w:rPr>
        <w:t>eType</w:t>
      </w:r>
      <w:proofErr w:type="spellEnd"/>
      <w:r w:rsidR="00023D21" w:rsidRPr="008E69C7">
        <w:rPr>
          <w:lang w:bidi="ar-EG"/>
        </w:rPr>
        <w:t>-II codebook.</w:t>
      </w:r>
    </w:p>
    <w:p w14:paraId="57E956DE" w14:textId="2A9C269F" w:rsidR="001B40E9" w:rsidRPr="008E69C7" w:rsidRDefault="00536825" w:rsidP="007B4623">
      <w:r w:rsidRPr="008E69C7">
        <w:t xml:space="preserve">As stated above, </w:t>
      </w:r>
      <w:r w:rsidR="001B40E9" w:rsidRPr="008E69C7">
        <w:t xml:space="preserve">four different </w:t>
      </w:r>
      <w:r w:rsidRPr="008E69C7">
        <w:t xml:space="preserve">model </w:t>
      </w:r>
      <w:r w:rsidR="009D2552" w:rsidRPr="008E69C7">
        <w:t xml:space="preserve">adaptation </w:t>
      </w:r>
      <w:r w:rsidR="001B40E9" w:rsidRPr="008E69C7">
        <w:t xml:space="preserve">decisions should be supported as an outcome of the model monitoring process. The four model </w:t>
      </w:r>
      <w:r w:rsidR="009D2552" w:rsidRPr="008E69C7">
        <w:t xml:space="preserve">adaptation </w:t>
      </w:r>
      <w:r w:rsidR="001B40E9" w:rsidRPr="008E69C7">
        <w:t>decisions, and the corresponding model monitoring output, need to be studied</w:t>
      </w:r>
      <w:r w:rsidR="00023D21" w:rsidRPr="008E69C7">
        <w:t>.</w:t>
      </w:r>
    </w:p>
    <w:p w14:paraId="0F0D9A88" w14:textId="36F486B7" w:rsidR="001B40E9" w:rsidRPr="008E69C7" w:rsidRDefault="001B40E9" w:rsidP="001B40E9">
      <w:pPr>
        <w:pStyle w:val="Proposal"/>
      </w:pPr>
      <w:r w:rsidRPr="008E69C7">
        <w:t xml:space="preserve">Study the specification impact corresponding to AI model performance monitoring, as well as the corresponding </w:t>
      </w:r>
      <w:r w:rsidR="0082272A">
        <w:t>scheme</w:t>
      </w:r>
      <w:r w:rsidRPr="008E69C7">
        <w:t xml:space="preserve"> </w:t>
      </w:r>
      <w:r w:rsidR="009D2552" w:rsidRPr="008E69C7">
        <w:t xml:space="preserve">adaptation </w:t>
      </w:r>
      <w:r w:rsidRPr="008E69C7">
        <w:t>decision</w:t>
      </w:r>
    </w:p>
    <w:p w14:paraId="6C7DF36D" w14:textId="7C643CB3" w:rsidR="001B40E9" w:rsidRPr="008E69C7" w:rsidRDefault="001B40E9" w:rsidP="001B40E9">
      <w:pPr>
        <w:pStyle w:val="Proposal"/>
      </w:pPr>
      <w:r w:rsidRPr="008E69C7">
        <w:t xml:space="preserve">The following four </w:t>
      </w:r>
      <w:r w:rsidR="005D4267">
        <w:t>scheme</w:t>
      </w:r>
      <w:r w:rsidR="005D4267" w:rsidRPr="008E69C7">
        <w:t xml:space="preserve"> </w:t>
      </w:r>
      <w:r w:rsidR="009D2552" w:rsidRPr="008E69C7">
        <w:t>ada</w:t>
      </w:r>
      <w:r w:rsidR="007576BC" w:rsidRPr="008E69C7">
        <w:t>p</w:t>
      </w:r>
      <w:r w:rsidR="009D2552" w:rsidRPr="008E69C7">
        <w:t xml:space="preserve">tation </w:t>
      </w:r>
      <w:r w:rsidRPr="008E69C7">
        <w:t xml:space="preserve">decisions under AI model performance monitoring are considered as a starting point: (i) No AI model change, (ii) CSI parameters update, </w:t>
      </w:r>
      <w:r w:rsidR="00591115" w:rsidRPr="008E69C7">
        <w:t>(iii) AI model</w:t>
      </w:r>
      <w:r w:rsidR="00591115">
        <w:t xml:space="preserve"> parameter update</w:t>
      </w:r>
      <w:r w:rsidR="00591115" w:rsidRPr="008E69C7">
        <w:t xml:space="preserve">, </w:t>
      </w:r>
      <w:r w:rsidRPr="008E69C7">
        <w:t>(</w:t>
      </w:r>
      <w:r w:rsidR="007036E6" w:rsidRPr="008E69C7">
        <w:t>i</w:t>
      </w:r>
      <w:r w:rsidR="007036E6">
        <w:t>v</w:t>
      </w:r>
      <w:r w:rsidRPr="008E69C7">
        <w:t xml:space="preserve">) AI model switching, and (v) Fallback to non-AI </w:t>
      </w:r>
      <w:r w:rsidR="00023D21" w:rsidRPr="008E69C7">
        <w:t>scheme</w:t>
      </w:r>
    </w:p>
    <w:p w14:paraId="45E1EBA2" w14:textId="5521A63D" w:rsidR="001B40E9" w:rsidRPr="008E69C7" w:rsidRDefault="006B6444" w:rsidP="006B6444">
      <w:pPr>
        <w:pStyle w:val="Proposal"/>
        <w:numPr>
          <w:ilvl w:val="0"/>
          <w:numId w:val="0"/>
        </w:numPr>
        <w:spacing w:line="257" w:lineRule="auto"/>
        <w:rPr>
          <w:b w:val="0"/>
          <w:bCs w:val="0"/>
        </w:rPr>
      </w:pPr>
      <w:r w:rsidRPr="008E69C7">
        <w:rPr>
          <w:b w:val="0"/>
          <w:bCs w:val="0"/>
        </w:rPr>
        <w:t xml:space="preserve">Based on the categorization above, our preference is to consider the </w:t>
      </w:r>
      <w:bookmarkStart w:id="7" w:name="_Hlk118213035"/>
      <w:r w:rsidRPr="008E69C7">
        <w:rPr>
          <w:b w:val="0"/>
          <w:bCs w:val="0"/>
        </w:rPr>
        <w:t>fallback mechanism to non-AI CSI feedback scheme as a part of the AI model monitoring/</w:t>
      </w:r>
      <w:r w:rsidR="0082272A">
        <w:rPr>
          <w:b w:val="0"/>
          <w:bCs w:val="0"/>
        </w:rPr>
        <w:t>scheme adaptation</w:t>
      </w:r>
      <w:r w:rsidRPr="008E69C7">
        <w:rPr>
          <w:b w:val="0"/>
          <w:bCs w:val="0"/>
        </w:rPr>
        <w:t xml:space="preserve"> mechanism</w:t>
      </w:r>
      <w:bookmarkEnd w:id="7"/>
      <w:r w:rsidRPr="008E69C7">
        <w:rPr>
          <w:b w:val="0"/>
          <w:bCs w:val="0"/>
        </w:rPr>
        <w:t>.</w:t>
      </w:r>
      <w:r w:rsidR="001B40E9" w:rsidRPr="008E69C7">
        <w:rPr>
          <w:b w:val="0"/>
          <w:bCs w:val="0"/>
        </w:rPr>
        <w:t xml:space="preserve"> </w:t>
      </w:r>
    </w:p>
    <w:p w14:paraId="62A9C2A3" w14:textId="2C799A96" w:rsidR="006B6444" w:rsidRPr="008E69C7" w:rsidRDefault="006B6444" w:rsidP="006B6444">
      <w:pPr>
        <w:pStyle w:val="Proposal"/>
      </w:pPr>
      <w:r w:rsidRPr="008E69C7">
        <w:t xml:space="preserve">Fallback to non-AI CSI feedback scheme is considered a part of the </w:t>
      </w:r>
      <w:r w:rsidR="00A4035C">
        <w:t>scheme</w:t>
      </w:r>
      <w:r w:rsidRPr="008E69C7">
        <w:t xml:space="preserve"> </w:t>
      </w:r>
      <w:r w:rsidR="009D2552" w:rsidRPr="008E69C7">
        <w:t xml:space="preserve">adaptation </w:t>
      </w:r>
      <w:r w:rsidRPr="008E69C7">
        <w:t>mechanism</w:t>
      </w:r>
    </w:p>
    <w:p w14:paraId="048AB892" w14:textId="1DD8F70B" w:rsidR="00B06890" w:rsidRPr="008E69C7" w:rsidRDefault="006B6444" w:rsidP="007B4623">
      <w:r w:rsidRPr="008E69C7">
        <w:t xml:space="preserve">One other aspect of AI model performance monitoring is whether the monitoring is pursued at the network side or at the UE side. Moreover, whether the network </w:t>
      </w:r>
      <w:r w:rsidR="0082272A">
        <w:t xml:space="preserve">side </w:t>
      </w:r>
      <w:r w:rsidRPr="008E69C7">
        <w:t>or the UE</w:t>
      </w:r>
      <w:r w:rsidR="0082272A">
        <w:t xml:space="preserve"> side</w:t>
      </w:r>
      <w:r w:rsidR="00435236" w:rsidRPr="008E69C7">
        <w:t xml:space="preserve">, </w:t>
      </w:r>
      <w:r w:rsidRPr="008E69C7">
        <w:t>or both</w:t>
      </w:r>
      <w:r w:rsidR="00435236" w:rsidRPr="008E69C7">
        <w:t>,</w:t>
      </w:r>
      <w:r w:rsidRPr="008E69C7">
        <w:t xml:space="preserve"> can trigger a model update</w:t>
      </w:r>
      <w:r w:rsidR="00435236" w:rsidRPr="008E69C7">
        <w:t>,</w:t>
      </w:r>
      <w:r w:rsidRPr="008E69C7">
        <w:t xml:space="preserve"> needs to be studied. </w:t>
      </w:r>
      <w:r w:rsidR="00B06890" w:rsidRPr="008E69C7">
        <w:t xml:space="preserve">In our understanding, network-based model update should be always supported as a default behavior, and since the UE would feed back the CSI to the network, it is also assumed that network-based performance monitoring is supported by default. </w:t>
      </w:r>
    </w:p>
    <w:p w14:paraId="22B268E0" w14:textId="7CB30669" w:rsidR="00B06890" w:rsidRPr="008E69C7" w:rsidRDefault="00B06890" w:rsidP="00B06890">
      <w:pPr>
        <w:pStyle w:val="Proposal"/>
      </w:pPr>
      <w:r w:rsidRPr="008E69C7">
        <w:t xml:space="preserve">Network-based performance monitoring and model </w:t>
      </w:r>
      <w:r w:rsidR="009D2552" w:rsidRPr="008E69C7">
        <w:t xml:space="preserve">adaptation </w:t>
      </w:r>
      <w:r w:rsidRPr="008E69C7">
        <w:t>are supported by default</w:t>
      </w:r>
    </w:p>
    <w:p w14:paraId="38E67C76" w14:textId="5B875E8C" w:rsidR="00B06890" w:rsidRPr="008E69C7" w:rsidRDefault="00B06890" w:rsidP="00B06890">
      <w:pPr>
        <w:pStyle w:val="Proposal"/>
        <w:numPr>
          <w:ilvl w:val="0"/>
          <w:numId w:val="0"/>
        </w:numPr>
        <w:spacing w:line="257" w:lineRule="auto"/>
        <w:rPr>
          <w:b w:val="0"/>
          <w:bCs w:val="0"/>
        </w:rPr>
      </w:pPr>
      <w:proofErr w:type="gramStart"/>
      <w:r w:rsidRPr="008E69C7">
        <w:rPr>
          <w:b w:val="0"/>
          <w:bCs w:val="0"/>
        </w:rPr>
        <w:t>In order to</w:t>
      </w:r>
      <w:proofErr w:type="gramEnd"/>
      <w:r w:rsidRPr="008E69C7">
        <w:rPr>
          <w:b w:val="0"/>
          <w:bCs w:val="0"/>
        </w:rPr>
        <w:t xml:space="preserve"> improve the AI model performance monitoring process, the network </w:t>
      </w:r>
      <w:r w:rsidR="0082272A">
        <w:rPr>
          <w:b w:val="0"/>
          <w:bCs w:val="0"/>
        </w:rPr>
        <w:t xml:space="preserve">side </w:t>
      </w:r>
      <w:r w:rsidRPr="008E69C7">
        <w:rPr>
          <w:b w:val="0"/>
          <w:bCs w:val="0"/>
        </w:rPr>
        <w:t xml:space="preserve">may configure the UE </w:t>
      </w:r>
      <w:r w:rsidR="0082272A">
        <w:rPr>
          <w:b w:val="0"/>
          <w:bCs w:val="0"/>
        </w:rPr>
        <w:t>side with</w:t>
      </w:r>
      <w:r w:rsidRPr="008E69C7">
        <w:rPr>
          <w:b w:val="0"/>
          <w:bCs w:val="0"/>
        </w:rPr>
        <w:t xml:space="preserve"> measur</w:t>
      </w:r>
      <w:r w:rsidR="0082272A">
        <w:rPr>
          <w:b w:val="0"/>
          <w:bCs w:val="0"/>
        </w:rPr>
        <w:t>ing</w:t>
      </w:r>
      <w:r w:rsidRPr="008E69C7">
        <w:rPr>
          <w:b w:val="0"/>
          <w:bCs w:val="0"/>
        </w:rPr>
        <w:t xml:space="preserve"> and report</w:t>
      </w:r>
      <w:r w:rsidR="0082272A">
        <w:rPr>
          <w:b w:val="0"/>
          <w:bCs w:val="0"/>
        </w:rPr>
        <w:t>ing</w:t>
      </w:r>
      <w:r w:rsidRPr="008E69C7">
        <w:rPr>
          <w:b w:val="0"/>
          <w:bCs w:val="0"/>
        </w:rPr>
        <w:t xml:space="preserve"> some parameters, e.g., performance metrics, as part of the CSI feedback. The network can then take model </w:t>
      </w:r>
      <w:r w:rsidR="0082272A">
        <w:rPr>
          <w:b w:val="0"/>
          <w:bCs w:val="0"/>
        </w:rPr>
        <w:t xml:space="preserve">update and/or scheme </w:t>
      </w:r>
      <w:r w:rsidR="000B7920" w:rsidRPr="008E69C7">
        <w:rPr>
          <w:b w:val="0"/>
          <w:bCs w:val="0"/>
        </w:rPr>
        <w:t xml:space="preserve">adaptation </w:t>
      </w:r>
      <w:r w:rsidRPr="008E69C7">
        <w:rPr>
          <w:b w:val="0"/>
          <w:bCs w:val="0"/>
        </w:rPr>
        <w:t xml:space="preserve">decisions based on the </w:t>
      </w:r>
      <w:r w:rsidR="00150B4E" w:rsidRPr="008E69C7">
        <w:rPr>
          <w:b w:val="0"/>
          <w:bCs w:val="0"/>
        </w:rPr>
        <w:t>CSI feedback.</w:t>
      </w:r>
      <w:r w:rsidR="009D2552" w:rsidRPr="008E69C7">
        <w:rPr>
          <w:b w:val="0"/>
          <w:bCs w:val="0"/>
        </w:rPr>
        <w:t xml:space="preserve"> Alternatively, the network </w:t>
      </w:r>
      <w:r w:rsidR="0082272A">
        <w:rPr>
          <w:b w:val="0"/>
          <w:bCs w:val="0"/>
        </w:rPr>
        <w:t>may</w:t>
      </w:r>
      <w:r w:rsidR="009D2552" w:rsidRPr="008E69C7">
        <w:rPr>
          <w:b w:val="0"/>
          <w:bCs w:val="0"/>
        </w:rPr>
        <w:t xml:space="preserve"> </w:t>
      </w:r>
      <w:r w:rsidR="00942720" w:rsidRPr="008E69C7">
        <w:rPr>
          <w:b w:val="0"/>
          <w:bCs w:val="0"/>
        </w:rPr>
        <w:t xml:space="preserve">measure a specific </w:t>
      </w:r>
      <w:r w:rsidR="00101E79">
        <w:rPr>
          <w:b w:val="0"/>
          <w:bCs w:val="0"/>
        </w:rPr>
        <w:t>metric</w:t>
      </w:r>
      <w:r w:rsidR="00101E79" w:rsidRPr="008E69C7">
        <w:rPr>
          <w:b w:val="0"/>
          <w:bCs w:val="0"/>
        </w:rPr>
        <w:t xml:space="preserve"> </w:t>
      </w:r>
      <w:r w:rsidR="00942720" w:rsidRPr="008E69C7">
        <w:rPr>
          <w:b w:val="0"/>
          <w:bCs w:val="0"/>
        </w:rPr>
        <w:t>and send it to the UE.</w:t>
      </w:r>
      <w:r w:rsidR="009D2552" w:rsidRPr="008E69C7">
        <w:rPr>
          <w:b w:val="0"/>
          <w:bCs w:val="0"/>
        </w:rPr>
        <w:t xml:space="preserve"> </w:t>
      </w:r>
      <w:r w:rsidR="00150B4E" w:rsidRPr="008E69C7">
        <w:rPr>
          <w:b w:val="0"/>
          <w:bCs w:val="0"/>
        </w:rPr>
        <w:t xml:space="preserve"> One other </w:t>
      </w:r>
      <w:r w:rsidR="009D2552" w:rsidRPr="008E69C7">
        <w:rPr>
          <w:b w:val="0"/>
          <w:bCs w:val="0"/>
        </w:rPr>
        <w:t xml:space="preserve">option </w:t>
      </w:r>
      <w:r w:rsidR="00150B4E" w:rsidRPr="008E69C7">
        <w:rPr>
          <w:b w:val="0"/>
          <w:bCs w:val="0"/>
        </w:rPr>
        <w:t xml:space="preserve">is to support event-triggered </w:t>
      </w:r>
      <w:r w:rsidR="0082272A">
        <w:rPr>
          <w:b w:val="0"/>
          <w:bCs w:val="0"/>
        </w:rPr>
        <w:t>scheme</w:t>
      </w:r>
      <w:r w:rsidR="00150B4E" w:rsidRPr="008E69C7">
        <w:rPr>
          <w:b w:val="0"/>
          <w:bCs w:val="0"/>
        </w:rPr>
        <w:t xml:space="preserve"> </w:t>
      </w:r>
      <w:r w:rsidR="009D2552" w:rsidRPr="008E69C7">
        <w:rPr>
          <w:b w:val="0"/>
          <w:bCs w:val="0"/>
        </w:rPr>
        <w:t>adaptation</w:t>
      </w:r>
      <w:r w:rsidR="00150B4E" w:rsidRPr="008E69C7">
        <w:rPr>
          <w:b w:val="0"/>
          <w:bCs w:val="0"/>
        </w:rPr>
        <w:t xml:space="preserve">, in which the </w:t>
      </w:r>
      <w:r w:rsidR="0082272A">
        <w:rPr>
          <w:b w:val="0"/>
          <w:bCs w:val="0"/>
        </w:rPr>
        <w:t>scheme</w:t>
      </w:r>
      <w:r w:rsidR="00150B4E" w:rsidRPr="008E69C7">
        <w:rPr>
          <w:b w:val="0"/>
          <w:bCs w:val="0"/>
        </w:rPr>
        <w:t xml:space="preserve"> </w:t>
      </w:r>
      <w:r w:rsidR="00435236" w:rsidRPr="008E69C7">
        <w:rPr>
          <w:b w:val="0"/>
          <w:bCs w:val="0"/>
        </w:rPr>
        <w:t>is</w:t>
      </w:r>
      <w:r w:rsidR="00150B4E" w:rsidRPr="008E69C7">
        <w:rPr>
          <w:b w:val="0"/>
          <w:bCs w:val="0"/>
        </w:rPr>
        <w:t xml:space="preserve"> updated based on a pre-determined event that automatically triggers a model update. Further details can be studied in upcoming meetings.</w:t>
      </w:r>
    </w:p>
    <w:p w14:paraId="1F96F0CB" w14:textId="0C1A3E57" w:rsidR="00150B4E" w:rsidRPr="008E69C7" w:rsidRDefault="00150B4E" w:rsidP="00150B4E">
      <w:pPr>
        <w:pStyle w:val="Proposal"/>
      </w:pPr>
      <w:r w:rsidRPr="008E69C7">
        <w:t xml:space="preserve">Further study the specification impact corresponding to the model </w:t>
      </w:r>
      <w:r w:rsidR="00942720" w:rsidRPr="008E69C7">
        <w:t>monitoring</w:t>
      </w:r>
      <w:r w:rsidRPr="008E69C7">
        <w:t xml:space="preserve"> schemes: (i) The network configuring the UE to report performance </w:t>
      </w:r>
      <w:r w:rsidR="00EF7709" w:rsidRPr="008E69C7">
        <w:t xml:space="preserve">metrics that aid model </w:t>
      </w:r>
      <w:r w:rsidR="00942720" w:rsidRPr="008E69C7">
        <w:t>monitoring</w:t>
      </w:r>
      <w:r w:rsidRPr="008E69C7">
        <w:t xml:space="preserve">, </w:t>
      </w:r>
      <w:r w:rsidR="00942720" w:rsidRPr="008E69C7">
        <w:t>(ii) the network transmitting performance metric</w:t>
      </w:r>
      <w:r w:rsidR="00435236" w:rsidRPr="008E69C7">
        <w:t>s</w:t>
      </w:r>
      <w:r w:rsidR="00942720" w:rsidRPr="008E69C7">
        <w:t xml:space="preserve"> to aid UE-based model monitoring, </w:t>
      </w:r>
      <w:r w:rsidRPr="008E69C7">
        <w:t>and (ii</w:t>
      </w:r>
      <w:r w:rsidR="00942720" w:rsidRPr="008E69C7">
        <w:t>i</w:t>
      </w:r>
      <w:r w:rsidRPr="008E69C7">
        <w:t>) Event-triggered</w:t>
      </w:r>
      <w:r w:rsidR="00B00272" w:rsidRPr="008E69C7">
        <w:t xml:space="preserve"> AI</w:t>
      </w:r>
      <w:r w:rsidRPr="008E69C7">
        <w:t xml:space="preserve"> model </w:t>
      </w:r>
      <w:r w:rsidR="00942720" w:rsidRPr="008E69C7">
        <w:t>monitoring</w:t>
      </w:r>
    </w:p>
    <w:p w14:paraId="12F8C1AC" w14:textId="77777777" w:rsidR="007B4623" w:rsidRPr="0082272A" w:rsidRDefault="007B4623" w:rsidP="00C52D8D">
      <w:pPr>
        <w:rPr>
          <w:sz w:val="2"/>
          <w:szCs w:val="2"/>
        </w:rPr>
      </w:pPr>
    </w:p>
    <w:bookmarkEnd w:id="2"/>
    <w:p w14:paraId="7A30E464" w14:textId="6700BE0F" w:rsidR="00C52D8D" w:rsidRPr="008E69C7" w:rsidRDefault="004C0EC7" w:rsidP="00C52D8D">
      <w:pPr>
        <w:pStyle w:val="Heading2"/>
        <w:numPr>
          <w:ilvl w:val="0"/>
          <w:numId w:val="0"/>
        </w:numPr>
        <w:rPr>
          <w:sz w:val="24"/>
          <w:szCs w:val="28"/>
          <w:lang w:val="en-US"/>
        </w:rPr>
      </w:pPr>
      <w:r w:rsidRPr="008E69C7">
        <w:rPr>
          <w:sz w:val="24"/>
          <w:szCs w:val="28"/>
          <w:lang w:val="en-US"/>
        </w:rPr>
        <w:t>2</w:t>
      </w:r>
      <w:r w:rsidR="00C52D8D" w:rsidRPr="008E69C7">
        <w:rPr>
          <w:sz w:val="24"/>
          <w:szCs w:val="28"/>
          <w:lang w:val="en-US"/>
        </w:rPr>
        <w:t>.</w:t>
      </w:r>
      <w:r w:rsidR="00B00272" w:rsidRPr="008E69C7">
        <w:rPr>
          <w:sz w:val="24"/>
          <w:szCs w:val="28"/>
          <w:lang w:val="en-US"/>
        </w:rPr>
        <w:t>3</w:t>
      </w:r>
      <w:r w:rsidR="00C52D8D" w:rsidRPr="008E69C7">
        <w:rPr>
          <w:sz w:val="24"/>
          <w:szCs w:val="28"/>
          <w:lang w:val="en-US"/>
        </w:rPr>
        <w:t xml:space="preserve"> AI model training node</w:t>
      </w:r>
    </w:p>
    <w:p w14:paraId="40B6D28E" w14:textId="6B9724F2" w:rsidR="00C52D8D" w:rsidRPr="008E69C7" w:rsidRDefault="00C52D8D" w:rsidP="00C52D8D">
      <w:r w:rsidRPr="008E69C7">
        <w:t>In RAN1#110</w:t>
      </w:r>
      <w:r w:rsidR="0082272A">
        <w:t xml:space="preserve"> </w:t>
      </w:r>
      <w:sdt>
        <w:sdtPr>
          <w:id w:val="1944413234"/>
          <w:citation/>
        </w:sdtPr>
        <w:sdtContent>
          <w:r w:rsidR="00072FB5">
            <w:fldChar w:fldCharType="begin"/>
          </w:r>
          <w:r w:rsidR="00072FB5">
            <w:instrText xml:space="preserve"> CITATION RAN1_110 \l 1033 </w:instrText>
          </w:r>
          <w:r w:rsidR="00072FB5">
            <w:fldChar w:fldCharType="separate"/>
          </w:r>
          <w:r w:rsidR="007F0C8A" w:rsidRPr="007F0C8A">
            <w:rPr>
              <w:noProof/>
            </w:rPr>
            <w:t>[3]</w:t>
          </w:r>
          <w:r w:rsidR="00072FB5">
            <w:fldChar w:fldCharType="end"/>
          </w:r>
        </w:sdtContent>
      </w:sdt>
      <w:r w:rsidRPr="008E69C7">
        <w:t>, three training collaboration types were agreed to be further studied for CSI compression,</w:t>
      </w:r>
      <w:r w:rsidR="000637C0" w:rsidRPr="008E69C7">
        <w:t xml:space="preserve"> whereas in RAN1#111 it was agreed to deprioritize Type 2, </w:t>
      </w:r>
      <w:r w:rsidRPr="008E69C7">
        <w:t>as follows</w:t>
      </w:r>
    </w:p>
    <w:p w14:paraId="40B85FBD" w14:textId="477DEC5E" w:rsidR="00C52D8D" w:rsidRPr="008E69C7" w:rsidRDefault="00C52D8D" w:rsidP="00C52D8D">
      <w:pPr>
        <w:pStyle w:val="ListParagraph"/>
        <w:numPr>
          <w:ilvl w:val="0"/>
          <w:numId w:val="13"/>
        </w:numPr>
        <w:overflowPunct w:val="0"/>
        <w:autoSpaceDE w:val="0"/>
        <w:autoSpaceDN w:val="0"/>
        <w:adjustRightInd w:val="0"/>
        <w:spacing w:before="100" w:beforeAutospacing="1" w:line="259" w:lineRule="auto"/>
        <w:contextualSpacing w:val="0"/>
        <w:jc w:val="left"/>
        <w:textAlignment w:val="baseline"/>
        <w:rPr>
          <w:szCs w:val="20"/>
        </w:rPr>
      </w:pPr>
      <w:r w:rsidRPr="008E69C7">
        <w:rPr>
          <w:b/>
          <w:bCs/>
          <w:szCs w:val="20"/>
        </w:rPr>
        <w:t>Type 1.</w:t>
      </w:r>
      <w:r w:rsidRPr="008E69C7">
        <w:rPr>
          <w:szCs w:val="20"/>
        </w:rPr>
        <w:t xml:space="preserve"> Joint training of the two-sided model at a single side/entity, e.g., UE</w:t>
      </w:r>
      <w:r w:rsidR="00072FB5">
        <w:rPr>
          <w:szCs w:val="20"/>
        </w:rPr>
        <w:t xml:space="preserve"> </w:t>
      </w:r>
      <w:r w:rsidRPr="008E69C7">
        <w:rPr>
          <w:szCs w:val="20"/>
        </w:rPr>
        <w:t xml:space="preserve">side or </w:t>
      </w:r>
      <w:r w:rsidR="00072FB5">
        <w:rPr>
          <w:szCs w:val="20"/>
        </w:rPr>
        <w:t>n</w:t>
      </w:r>
      <w:r w:rsidRPr="008E69C7">
        <w:rPr>
          <w:szCs w:val="20"/>
        </w:rPr>
        <w:t>etwork</w:t>
      </w:r>
      <w:r w:rsidR="00072FB5">
        <w:rPr>
          <w:szCs w:val="20"/>
        </w:rPr>
        <w:t xml:space="preserve"> </w:t>
      </w:r>
      <w:r w:rsidRPr="008E69C7">
        <w:rPr>
          <w:szCs w:val="20"/>
        </w:rPr>
        <w:t>side.</w:t>
      </w:r>
    </w:p>
    <w:p w14:paraId="7C3D9A71" w14:textId="77777777" w:rsidR="00C52D8D" w:rsidRPr="008E69C7" w:rsidRDefault="00C52D8D" w:rsidP="00C52D8D">
      <w:pPr>
        <w:pStyle w:val="ListParagraph"/>
        <w:numPr>
          <w:ilvl w:val="0"/>
          <w:numId w:val="13"/>
        </w:numPr>
        <w:overflowPunct w:val="0"/>
        <w:autoSpaceDE w:val="0"/>
        <w:autoSpaceDN w:val="0"/>
        <w:adjustRightInd w:val="0"/>
        <w:spacing w:before="100" w:beforeAutospacing="1" w:line="259" w:lineRule="auto"/>
        <w:contextualSpacing w:val="0"/>
        <w:jc w:val="left"/>
        <w:textAlignment w:val="baseline"/>
        <w:rPr>
          <w:rFonts w:eastAsia="Malgun Gothic"/>
          <w:color w:val="808080" w:themeColor="background1" w:themeShade="80"/>
          <w:szCs w:val="20"/>
        </w:rPr>
      </w:pPr>
      <w:r w:rsidRPr="008E69C7">
        <w:rPr>
          <w:rFonts w:eastAsia="Malgun Gothic"/>
          <w:b/>
          <w:bCs/>
          <w:color w:val="808080" w:themeColor="background1" w:themeShade="80"/>
          <w:szCs w:val="20"/>
        </w:rPr>
        <w:lastRenderedPageBreak/>
        <w:t>Type 2.</w:t>
      </w:r>
      <w:r w:rsidRPr="008E69C7">
        <w:rPr>
          <w:rFonts w:eastAsia="Malgun Gothic"/>
          <w:color w:val="808080" w:themeColor="background1" w:themeShade="80"/>
          <w:szCs w:val="20"/>
        </w:rPr>
        <w:t xml:space="preserve"> </w:t>
      </w:r>
      <w:r w:rsidRPr="008E69C7">
        <w:rPr>
          <w:color w:val="808080" w:themeColor="background1" w:themeShade="80"/>
          <w:szCs w:val="20"/>
        </w:rPr>
        <w:t>Joint training of the two-sided model at network side and UE side, respectively</w:t>
      </w:r>
      <w:r w:rsidRPr="008E69C7">
        <w:rPr>
          <w:rFonts w:eastAsia="Malgun Gothic"/>
          <w:color w:val="808080" w:themeColor="background1" w:themeShade="80"/>
          <w:szCs w:val="20"/>
        </w:rPr>
        <w:t>.</w:t>
      </w:r>
    </w:p>
    <w:p w14:paraId="625AD783" w14:textId="1E920051" w:rsidR="00C52D8D" w:rsidRPr="008E69C7" w:rsidRDefault="00C52D8D" w:rsidP="00C52D8D">
      <w:pPr>
        <w:pStyle w:val="ListParagraph"/>
        <w:numPr>
          <w:ilvl w:val="0"/>
          <w:numId w:val="13"/>
        </w:numPr>
        <w:overflowPunct w:val="0"/>
        <w:autoSpaceDE w:val="0"/>
        <w:autoSpaceDN w:val="0"/>
        <w:adjustRightInd w:val="0"/>
        <w:spacing w:before="100" w:beforeAutospacing="1" w:line="259" w:lineRule="auto"/>
        <w:contextualSpacing w:val="0"/>
        <w:jc w:val="left"/>
        <w:textAlignment w:val="baseline"/>
        <w:rPr>
          <w:rFonts w:eastAsia="Malgun Gothic"/>
          <w:szCs w:val="20"/>
        </w:rPr>
      </w:pPr>
      <w:r w:rsidRPr="008E69C7">
        <w:rPr>
          <w:rFonts w:eastAsia="Malgun Gothic"/>
          <w:b/>
          <w:bCs/>
          <w:szCs w:val="20"/>
        </w:rPr>
        <w:t xml:space="preserve">Type 3. </w:t>
      </w:r>
      <w:bookmarkStart w:id="8" w:name="_Hlk127431984"/>
      <w:r w:rsidRPr="008E69C7">
        <w:rPr>
          <w:szCs w:val="20"/>
        </w:rPr>
        <w:t>Separate training at</w:t>
      </w:r>
      <w:r w:rsidR="00072FB5">
        <w:rPr>
          <w:szCs w:val="20"/>
        </w:rPr>
        <w:t xml:space="preserve"> the</w:t>
      </w:r>
      <w:r w:rsidRPr="008E69C7">
        <w:rPr>
          <w:szCs w:val="20"/>
        </w:rPr>
        <w:t xml:space="preserve"> network side and UE side, where the UE-side CSI generation part and the network-side CSI reconstruction part are trained by UE side and network side, respectively</w:t>
      </w:r>
      <w:bookmarkEnd w:id="8"/>
      <w:r w:rsidRPr="008E69C7">
        <w:rPr>
          <w:szCs w:val="20"/>
        </w:rPr>
        <w:t>.</w:t>
      </w:r>
    </w:p>
    <w:p w14:paraId="520A9D2C" w14:textId="7A2E872E" w:rsidR="00C52D8D" w:rsidRPr="008E69C7" w:rsidRDefault="00C52D8D" w:rsidP="00C52D8D">
      <w:r w:rsidRPr="008E69C7">
        <w:t xml:space="preserve">One advantage of Type 3 training collaboration type is that </w:t>
      </w:r>
      <w:r w:rsidR="000637C0" w:rsidRPr="008E69C7">
        <w:t xml:space="preserve">it </w:t>
      </w:r>
      <w:r w:rsidRPr="008E69C7">
        <w:t>maintain</w:t>
      </w:r>
      <w:r w:rsidR="000637C0" w:rsidRPr="008E69C7">
        <w:t>s</w:t>
      </w:r>
      <w:r w:rsidRPr="008E69C7">
        <w:t xml:space="preserve"> some AI model design privacy across UE and </w:t>
      </w:r>
      <w:r w:rsidR="00072FB5">
        <w:t>network</w:t>
      </w:r>
      <w:r w:rsidRPr="008E69C7">
        <w:t xml:space="preserve"> </w:t>
      </w:r>
      <w:proofErr w:type="gramStart"/>
      <w:r w:rsidRPr="008E69C7">
        <w:t>sides, since</w:t>
      </w:r>
      <w:proofErr w:type="gramEnd"/>
      <w:r w:rsidRPr="008E69C7">
        <w:t xml:space="preserve"> the model is not explicitly shared across UE and </w:t>
      </w:r>
      <w:r w:rsidR="00072FB5">
        <w:t>the network entities</w:t>
      </w:r>
      <w:r w:rsidRPr="008E69C7">
        <w:t xml:space="preserve">. Moreover, an important aspect that needs to be considered to ensure a fair comparison when studying the training collaboration types is whether the communication between </w:t>
      </w:r>
      <w:r w:rsidR="00072FB5">
        <w:t>the network</w:t>
      </w:r>
      <w:r w:rsidRPr="008E69C7">
        <w:t xml:space="preserve"> and UE sides during model training is happening over the NR air interface, or via proprietary signaling, e.g., between two nodes on the cloud. If the communication is assumed to be over the NR air interface, the communication overhead corresponding to the </w:t>
      </w:r>
      <w:r w:rsidR="00A4035C">
        <w:t xml:space="preserve">different </w:t>
      </w:r>
      <w:r w:rsidRPr="008E69C7">
        <w:t xml:space="preserve">training collaboration types needs to be carefully studied. On the other hand, if the communication is assumed to be based on proprietary signaling, the latency corresponding to </w:t>
      </w:r>
      <w:r w:rsidR="00A4035C">
        <w:t>transmitting the dataset</w:t>
      </w:r>
      <w:r w:rsidRPr="008E69C7">
        <w:t xml:space="preserve"> needs to be </w:t>
      </w:r>
      <w:proofErr w:type="gramStart"/>
      <w:r w:rsidRPr="008E69C7">
        <w:t>taken into account</w:t>
      </w:r>
      <w:proofErr w:type="gramEnd"/>
      <w:r w:rsidRPr="008E69C7">
        <w:t>.</w:t>
      </w:r>
    </w:p>
    <w:p w14:paraId="7C3C7FFD" w14:textId="0D9E1B69" w:rsidR="00C52D8D" w:rsidRPr="008E69C7" w:rsidRDefault="00C52D8D" w:rsidP="00C52D8D">
      <w:pPr>
        <w:pStyle w:val="Proposal"/>
      </w:pPr>
      <w:r w:rsidRPr="008E69C7">
        <w:t xml:space="preserve">Study the training collaboration types considering the communication overhead and/or the corresponding latency, based on whether the communication between </w:t>
      </w:r>
      <w:r w:rsidR="00072FB5">
        <w:t>the network</w:t>
      </w:r>
      <w:r w:rsidRPr="008E69C7">
        <w:t xml:space="preserve"> and UE sides during model training</w:t>
      </w:r>
      <w:r w:rsidR="00942720" w:rsidRPr="008E69C7">
        <w:t xml:space="preserve"> and model adaptation</w:t>
      </w:r>
      <w:r w:rsidRPr="008E69C7">
        <w:t xml:space="preserve"> occurs over the NR air interface or via proprietary signaling</w:t>
      </w:r>
    </w:p>
    <w:p w14:paraId="38071967" w14:textId="7F0D47BD" w:rsidR="00C52D8D" w:rsidRPr="008E69C7" w:rsidRDefault="00C52D8D" w:rsidP="00C52D8D">
      <w:r w:rsidRPr="008E69C7">
        <w:t xml:space="preserve">Considering Type 1 collaboration level, one important aspect that needs to be studied is whether the model training is pursued at the UE side or at the network side. In our understanding, different assumptions exist on the means in which the model training is pursued, including simulation-based model training, or real-time model training based on channel measurement/reporting over the air interface. In this section, we focus on real-time model </w:t>
      </w:r>
      <w:proofErr w:type="gramStart"/>
      <w:r w:rsidRPr="008E69C7">
        <w:t>training, since</w:t>
      </w:r>
      <w:proofErr w:type="gramEnd"/>
      <w:r w:rsidRPr="008E69C7">
        <w:t xml:space="preserve"> simulation-based model training can be largely handled with marginal specification impact. </w:t>
      </w:r>
      <w:r w:rsidR="00072FB5">
        <w:t>Given</w:t>
      </w:r>
      <w:r w:rsidRPr="008E69C7">
        <w:t xml:space="preserve"> that, two alternatives are discussed/compared that differ in the node handling the AI-based model training, as follows</w:t>
      </w:r>
    </w:p>
    <w:p w14:paraId="03664E14" w14:textId="115D1CBF" w:rsidR="00C52D8D" w:rsidRPr="008E69C7" w:rsidRDefault="00C52D8D" w:rsidP="00C52D8D">
      <w:pPr>
        <w:pStyle w:val="ListParagraph"/>
        <w:numPr>
          <w:ilvl w:val="0"/>
          <w:numId w:val="11"/>
        </w:numPr>
      </w:pPr>
      <w:r w:rsidRPr="008E69C7">
        <w:rPr>
          <w:b/>
          <w:bCs/>
          <w:u w:val="single"/>
        </w:rPr>
        <w:t>The AI model is trained at the UE side.</w:t>
      </w:r>
      <w:r w:rsidRPr="008E69C7">
        <w:t xml:space="preserve"> This alternative may appear reasonable since the UE would possess training data based on the received CSI-RS symbols based on legacy channel measurement framework. However, the memory and computational complexity requirements for this operation would be significant, since a new AI model should be re-trained whenever the environment changes, e.g., change of the UE location/orientation, </w:t>
      </w:r>
      <w:proofErr w:type="spellStart"/>
      <w:r w:rsidRPr="008E69C7">
        <w:t>LoS</w:t>
      </w:r>
      <w:proofErr w:type="spellEnd"/>
      <w:r w:rsidRPr="008E69C7">
        <w:t>/</w:t>
      </w:r>
      <w:proofErr w:type="spellStart"/>
      <w:r w:rsidRPr="008E69C7">
        <w:t>NLoS</w:t>
      </w:r>
      <w:proofErr w:type="spellEnd"/>
      <w:r w:rsidR="006A6148" w:rsidRPr="008E69C7">
        <w:t xml:space="preserve"> link type</w:t>
      </w:r>
      <w:r w:rsidRPr="008E69C7">
        <w:t>,</w:t>
      </w:r>
      <w:r w:rsidR="006A6148" w:rsidRPr="008E69C7">
        <w:t xml:space="preserve"> and</w:t>
      </w:r>
      <w:r w:rsidRPr="008E69C7">
        <w:t xml:space="preserve"> outdoor/indoor status</w:t>
      </w:r>
      <w:r w:rsidR="006A6148" w:rsidRPr="008E69C7">
        <w:t>.</w:t>
      </w:r>
    </w:p>
    <w:p w14:paraId="06CDF796" w14:textId="77777777" w:rsidR="00C52D8D" w:rsidRPr="008E69C7" w:rsidRDefault="00C52D8D" w:rsidP="00C52D8D">
      <w:pPr>
        <w:pStyle w:val="ListParagraph"/>
        <w:numPr>
          <w:ilvl w:val="0"/>
          <w:numId w:val="11"/>
        </w:numPr>
      </w:pPr>
      <w:r w:rsidRPr="008E69C7">
        <w:rPr>
          <w:b/>
          <w:bCs/>
          <w:u w:val="single"/>
        </w:rPr>
        <w:t>The AI model is trained at the network side.</w:t>
      </w:r>
      <w:r w:rsidRPr="008E69C7">
        <w:t xml:space="preserve"> One advantage of this approach is that the network is expected to possess significantly more power and computational capabilities compared with a UE, and hence can manage training the AI model, as well as store larger training datasets. Moreover, since most network nodes are assumed to be fixed, the environment with respect to the network node is expected to be static (from a perspective of a network node with a fixed location, orientation, and coverage area), and hence a similar AI model can be applicable to UEs within a specific region/area of the cell for a reasonable </w:t>
      </w:r>
      <w:proofErr w:type="gramStart"/>
      <w:r w:rsidRPr="008E69C7">
        <w:t>period of time</w:t>
      </w:r>
      <w:proofErr w:type="gramEnd"/>
      <w:r w:rsidRPr="008E69C7">
        <w:t xml:space="preserve">. The one challenge with this approach is related to obtaining the training data at the network node, especially for FDD systems in which the UL/DL channel reciprocity may not hold. Note that under this setup, the overhead corresponding to feeding back the training data from the UE to the network should be considered as one of the metrics when assessing the efficiency of an AI/ML model. </w:t>
      </w:r>
    </w:p>
    <w:p w14:paraId="269FF050" w14:textId="5740EA5E" w:rsidR="00C52D8D" w:rsidRPr="008E69C7" w:rsidRDefault="00C52D8D" w:rsidP="00C52D8D">
      <w:pPr>
        <w:pStyle w:val="Proposal"/>
      </w:pPr>
      <w:bookmarkStart w:id="9" w:name="_Toc100923933"/>
      <w:bookmarkStart w:id="10" w:name="_Toc100923999"/>
      <w:bookmarkStart w:id="11" w:name="_Toc102128540"/>
      <w:bookmarkStart w:id="12" w:name="_Toc102128587"/>
      <w:r w:rsidRPr="008E69C7">
        <w:t xml:space="preserve">Study the advantages/disadvantages of joint training at the UE side vs. joint training at the network side with Type 1 training collaboration </w:t>
      </w:r>
      <w:bookmarkEnd w:id="9"/>
      <w:bookmarkEnd w:id="10"/>
      <w:bookmarkEnd w:id="11"/>
      <w:bookmarkEnd w:id="12"/>
    </w:p>
    <w:p w14:paraId="706BF189" w14:textId="77777777" w:rsidR="000637C0" w:rsidRPr="00072FB5" w:rsidRDefault="000637C0" w:rsidP="000637C0">
      <w:pPr>
        <w:pStyle w:val="Proposal"/>
        <w:numPr>
          <w:ilvl w:val="0"/>
          <w:numId w:val="0"/>
        </w:numPr>
        <w:rPr>
          <w:sz w:val="2"/>
          <w:szCs w:val="2"/>
        </w:rPr>
      </w:pPr>
    </w:p>
    <w:p w14:paraId="6CED3C50" w14:textId="25542613" w:rsidR="00C52D8D" w:rsidRPr="008E69C7" w:rsidRDefault="004C0EC7" w:rsidP="00C52D8D">
      <w:pPr>
        <w:pStyle w:val="Heading2"/>
        <w:numPr>
          <w:ilvl w:val="0"/>
          <w:numId w:val="0"/>
        </w:numPr>
        <w:rPr>
          <w:sz w:val="24"/>
          <w:szCs w:val="28"/>
          <w:lang w:val="en-US"/>
        </w:rPr>
      </w:pPr>
      <w:r w:rsidRPr="008E69C7">
        <w:rPr>
          <w:sz w:val="24"/>
          <w:szCs w:val="28"/>
          <w:lang w:val="en-US"/>
        </w:rPr>
        <w:t>2</w:t>
      </w:r>
      <w:r w:rsidR="00C52D8D" w:rsidRPr="008E69C7">
        <w:rPr>
          <w:sz w:val="24"/>
          <w:szCs w:val="28"/>
          <w:lang w:val="en-US"/>
        </w:rPr>
        <w:t>.</w:t>
      </w:r>
      <w:r w:rsidR="00B00272" w:rsidRPr="008E69C7">
        <w:rPr>
          <w:sz w:val="24"/>
          <w:szCs w:val="28"/>
          <w:lang w:val="en-US"/>
        </w:rPr>
        <w:t>4</w:t>
      </w:r>
      <w:r w:rsidR="00C52D8D" w:rsidRPr="008E69C7">
        <w:rPr>
          <w:sz w:val="24"/>
          <w:szCs w:val="28"/>
          <w:lang w:val="en-US"/>
        </w:rPr>
        <w:t xml:space="preserve"> CSI reporting </w:t>
      </w:r>
      <w:r w:rsidR="00181FFB" w:rsidRPr="008E69C7">
        <w:rPr>
          <w:sz w:val="24"/>
          <w:szCs w:val="28"/>
          <w:lang w:val="en-US"/>
        </w:rPr>
        <w:t>configuration</w:t>
      </w:r>
      <w:r w:rsidR="00C52D8D" w:rsidRPr="008E69C7">
        <w:rPr>
          <w:sz w:val="24"/>
          <w:szCs w:val="28"/>
          <w:lang w:val="en-US"/>
        </w:rPr>
        <w:t xml:space="preserve"> </w:t>
      </w:r>
    </w:p>
    <w:p w14:paraId="642FBB54" w14:textId="77777777" w:rsidR="00C52D8D" w:rsidRPr="008E69C7" w:rsidRDefault="00C52D8D" w:rsidP="00C52D8D">
      <w:r w:rsidRPr="008E69C7">
        <w:t>In NR, a UE configured with feeding back a CSI report to the network is expected to receive a CSI reporting setting that identifies the CSI-RS resource(s) corresponding to channel/interference measurement, the report quantities that are expected to be measured by the UE based on the configured CSI-RS resource(s), the format(s)/codebook type corresponding to each of the configured reporting quantities, as well as the time-domain behavior of the CSI report(s) that are expected to be fed back by the UE. For AI/ML-based CSI reporting, enhancements to the CSI reporting configuration are needed for specification-dependent collaboration levels. Below we provide a few alternatives</w:t>
      </w:r>
    </w:p>
    <w:p w14:paraId="16325F82" w14:textId="5E9A5406" w:rsidR="00C52D8D" w:rsidRPr="008E69C7" w:rsidRDefault="00C52D8D" w:rsidP="00AE1536">
      <w:pPr>
        <w:pStyle w:val="ListParagraph"/>
        <w:numPr>
          <w:ilvl w:val="0"/>
          <w:numId w:val="11"/>
        </w:numPr>
        <w:spacing w:after="0"/>
      </w:pPr>
      <w:r w:rsidRPr="008E69C7">
        <w:rPr>
          <w:b/>
          <w:bCs/>
        </w:rPr>
        <w:lastRenderedPageBreak/>
        <w:t>Alt1</w:t>
      </w:r>
      <w:r w:rsidR="00072FB5">
        <w:rPr>
          <w:b/>
          <w:bCs/>
        </w:rPr>
        <w:t>.</w:t>
      </w:r>
      <w:r w:rsidRPr="008E69C7">
        <w:rPr>
          <w:b/>
          <w:bCs/>
        </w:rPr>
        <w:t xml:space="preserve"> </w:t>
      </w:r>
      <w:r w:rsidRPr="008E69C7">
        <w:rPr>
          <w:i/>
          <w:iCs w:val="0"/>
        </w:rPr>
        <w:t>Introduce a new reporting setting for AI/ML-based CSI feedback.</w:t>
      </w:r>
      <w:r w:rsidRPr="008E69C7">
        <w:t xml:space="preserve"> This approach is more convenient in case </w:t>
      </w:r>
      <w:r w:rsidR="00AE1536" w:rsidRPr="008E69C7">
        <w:t>the</w:t>
      </w:r>
      <w:r w:rsidRPr="008E69C7">
        <w:t xml:space="preserve"> AI-based CSI feedback scheme requires exchanging a significant number of AI/ML-based parameters, e.g., model transfer corresponding to exchanging AI model parameters. For instance, for a two-sided AI model based on an auto-encoder approach, exchanging the parameters corresponding to the decoder part, assuming the training is at the network side, should be signaled in a standalone AI-based configuration.</w:t>
      </w:r>
    </w:p>
    <w:p w14:paraId="2586B779" w14:textId="0099D9C7" w:rsidR="00C52D8D" w:rsidRPr="008E69C7" w:rsidRDefault="00C52D8D" w:rsidP="00C52D8D">
      <w:pPr>
        <w:pStyle w:val="ListParagraph"/>
        <w:numPr>
          <w:ilvl w:val="0"/>
          <w:numId w:val="11"/>
        </w:numPr>
      </w:pPr>
      <w:r w:rsidRPr="008E69C7">
        <w:rPr>
          <w:b/>
          <w:bCs/>
        </w:rPr>
        <w:t>Alt2</w:t>
      </w:r>
      <w:r w:rsidR="00072FB5">
        <w:rPr>
          <w:b/>
          <w:bCs/>
        </w:rPr>
        <w:t>.</w:t>
      </w:r>
      <w:r w:rsidRPr="008E69C7">
        <w:rPr>
          <w:b/>
          <w:bCs/>
        </w:rPr>
        <w:t xml:space="preserve"> </w:t>
      </w:r>
      <w:r w:rsidRPr="008E69C7">
        <w:rPr>
          <w:i/>
          <w:iCs w:val="0"/>
        </w:rPr>
        <w:t>Reuse the CSI reporting setting framework.</w:t>
      </w:r>
      <w:r w:rsidRPr="008E69C7">
        <w:rPr>
          <w:b/>
          <w:bCs/>
        </w:rPr>
        <w:t xml:space="preserve"> </w:t>
      </w:r>
      <w:r w:rsidRPr="008E69C7">
        <w:t>This alternative is more suitable for signaling channel-related configuration parameters that need to be shared with the UE to operate the AI/ML-based CSI compression. For instance, the shared information can be related to mapping/associating the compressed CSI feedback to the corresponding CSI report quantity, as well as information corresponding to the channel dimensions, a</w:t>
      </w:r>
      <w:r w:rsidR="00072FB5">
        <w:t>s</w:t>
      </w:r>
      <w:r w:rsidRPr="008E69C7">
        <w:t xml:space="preserve"> well as the corresponding resolution in time/frequency. </w:t>
      </w:r>
    </w:p>
    <w:p w14:paraId="3C396E1B" w14:textId="5B6A5DD1" w:rsidR="00C52D8D" w:rsidRPr="008E69C7" w:rsidRDefault="00C52D8D" w:rsidP="00C52D8D">
      <w:pPr>
        <w:pStyle w:val="ListParagraph"/>
        <w:numPr>
          <w:ilvl w:val="0"/>
          <w:numId w:val="11"/>
        </w:numPr>
      </w:pPr>
      <w:r w:rsidRPr="008E69C7">
        <w:rPr>
          <w:b/>
          <w:bCs/>
        </w:rPr>
        <w:t>Alt3</w:t>
      </w:r>
      <w:r w:rsidR="00072FB5">
        <w:rPr>
          <w:b/>
          <w:bCs/>
        </w:rPr>
        <w:t>.</w:t>
      </w:r>
      <w:r w:rsidRPr="008E69C7">
        <w:rPr>
          <w:b/>
          <w:bCs/>
        </w:rPr>
        <w:t xml:space="preserve"> </w:t>
      </w:r>
      <w:r w:rsidRPr="008E69C7">
        <w:rPr>
          <w:i/>
          <w:iCs w:val="0"/>
        </w:rPr>
        <w:t xml:space="preserve">Use both a new reporting setting for AI/ML-based CSI feedback and an updated CSI reporting setting. </w:t>
      </w:r>
      <w:r w:rsidRPr="008E69C7">
        <w:t xml:space="preserve">This alternative can be used for an approach in which an AI/ML-based CSI feedback is supported in conjunction with a fallback scheme based on legacy CSI feedback. </w:t>
      </w:r>
      <w:proofErr w:type="gramStart"/>
      <w:r w:rsidRPr="008E69C7">
        <w:t>Similar to</w:t>
      </w:r>
      <w:proofErr w:type="gramEnd"/>
      <w:r w:rsidRPr="008E69C7">
        <w:t xml:space="preserve"> Alt1, AI/ML-based parameters would be reported in the new AI-based reporting setting, whereas channel-based parameters are reported as part of a modified CSI reporting setting. </w:t>
      </w:r>
    </w:p>
    <w:p w14:paraId="0241D0C9" w14:textId="35DA48FE" w:rsidR="00C52D8D" w:rsidRPr="008E69C7" w:rsidRDefault="00C52D8D" w:rsidP="00C52D8D">
      <w:r w:rsidRPr="008E69C7">
        <w:t xml:space="preserve">In our opinion, a selection </w:t>
      </w:r>
      <w:r w:rsidR="00AE1536" w:rsidRPr="008E69C7">
        <w:t>based on th</w:t>
      </w:r>
      <w:r w:rsidRPr="008E69C7">
        <w:t>e alternative</w:t>
      </w:r>
      <w:r w:rsidR="00AE1536" w:rsidRPr="008E69C7">
        <w:t>s</w:t>
      </w:r>
      <w:r w:rsidRPr="008E69C7">
        <w:t xml:space="preserve"> </w:t>
      </w:r>
      <w:r w:rsidR="00AE1536" w:rsidRPr="008E69C7">
        <w:t xml:space="preserve">above </w:t>
      </w:r>
      <w:r w:rsidRPr="008E69C7">
        <w:t>should be based on the design details of the AI/ML-based CSI compression scheme, and hence should be deferred until more details of the AI/ML-based spatial-frequency CSI compression scheme are clarified</w:t>
      </w:r>
    </w:p>
    <w:p w14:paraId="31F373BB" w14:textId="77777777" w:rsidR="00C52D8D" w:rsidRPr="008E69C7" w:rsidRDefault="00C52D8D" w:rsidP="00C52D8D">
      <w:pPr>
        <w:pStyle w:val="Proposal"/>
      </w:pPr>
      <w:bookmarkStart w:id="13" w:name="_Toc100923938"/>
      <w:bookmarkStart w:id="14" w:name="_Toc100924004"/>
      <w:bookmarkStart w:id="15" w:name="_Toc102128546"/>
      <w:bookmarkStart w:id="16" w:name="_Toc102128593"/>
      <w:r w:rsidRPr="008E69C7">
        <w:t>Study different alternatives of reporting the AI-based CSI framework configuration parameters based on the design details of the AI-based CSI compression framework</w:t>
      </w:r>
      <w:bookmarkEnd w:id="13"/>
      <w:bookmarkEnd w:id="14"/>
      <w:bookmarkEnd w:id="15"/>
      <w:bookmarkEnd w:id="16"/>
      <w:r w:rsidRPr="008E69C7">
        <w:t xml:space="preserve"> </w:t>
      </w:r>
    </w:p>
    <w:p w14:paraId="63AB9610" w14:textId="77777777" w:rsidR="00C52D8D" w:rsidRPr="00072FB5" w:rsidRDefault="00C52D8D" w:rsidP="00C52D8D">
      <w:pPr>
        <w:pStyle w:val="Proposal"/>
        <w:numPr>
          <w:ilvl w:val="0"/>
          <w:numId w:val="0"/>
        </w:numPr>
        <w:ind w:left="1304" w:hanging="1304"/>
        <w:rPr>
          <w:sz w:val="2"/>
          <w:szCs w:val="2"/>
        </w:rPr>
      </w:pPr>
    </w:p>
    <w:p w14:paraId="48A8DF72" w14:textId="3D72110B" w:rsidR="00C52D8D" w:rsidRPr="008E69C7" w:rsidRDefault="004C0EC7" w:rsidP="00C52D8D">
      <w:pPr>
        <w:pStyle w:val="Heading2"/>
        <w:numPr>
          <w:ilvl w:val="0"/>
          <w:numId w:val="0"/>
        </w:numPr>
        <w:rPr>
          <w:sz w:val="24"/>
          <w:szCs w:val="28"/>
          <w:lang w:val="en-US"/>
        </w:rPr>
      </w:pPr>
      <w:r w:rsidRPr="008E69C7">
        <w:rPr>
          <w:sz w:val="24"/>
          <w:szCs w:val="28"/>
          <w:lang w:val="en-US"/>
        </w:rPr>
        <w:t>2</w:t>
      </w:r>
      <w:r w:rsidR="00C52D8D" w:rsidRPr="008E69C7">
        <w:rPr>
          <w:sz w:val="24"/>
          <w:szCs w:val="28"/>
          <w:lang w:val="en-US"/>
        </w:rPr>
        <w:t>.</w:t>
      </w:r>
      <w:r w:rsidR="00B00272" w:rsidRPr="008E69C7">
        <w:rPr>
          <w:sz w:val="24"/>
          <w:szCs w:val="28"/>
          <w:lang w:val="en-US"/>
        </w:rPr>
        <w:t>5</w:t>
      </w:r>
      <w:r w:rsidR="00C52D8D" w:rsidRPr="008E69C7">
        <w:rPr>
          <w:sz w:val="24"/>
          <w:szCs w:val="28"/>
          <w:lang w:val="en-US"/>
        </w:rPr>
        <w:t xml:space="preserve"> CSI reporting</w:t>
      </w:r>
    </w:p>
    <w:p w14:paraId="1190E704" w14:textId="6D1CCF20" w:rsidR="00C52D8D" w:rsidRPr="008E69C7" w:rsidRDefault="00C52D8D" w:rsidP="00C52D8D">
      <w:r w:rsidRPr="008E69C7">
        <w:t xml:space="preserve">For potential scenarios in which the </w:t>
      </w:r>
      <w:r w:rsidR="00072FB5">
        <w:t>network</w:t>
      </w:r>
      <w:r w:rsidRPr="008E69C7">
        <w:t xml:space="preserve"> and UE </w:t>
      </w:r>
      <w:r w:rsidR="00072FB5">
        <w:t xml:space="preserve">sides </w:t>
      </w:r>
      <w:r w:rsidRPr="008E69C7">
        <w:t>would share over-the-air information corresponding to</w:t>
      </w:r>
      <w:r w:rsidR="00AE1536" w:rsidRPr="008E69C7">
        <w:t xml:space="preserve"> the</w:t>
      </w:r>
      <w:r w:rsidRPr="008E69C7">
        <w:t xml:space="preserve"> AI/ML-based CSI feedback mechanism, the fields of a CSI report are expected to change compared with a conventional NR-based CSI report. Examples of such potential discrepancies are as follows,</w:t>
      </w:r>
    </w:p>
    <w:p w14:paraId="7EFB4CAE" w14:textId="77777777" w:rsidR="00C52D8D" w:rsidRPr="008E69C7" w:rsidRDefault="00C52D8D" w:rsidP="00C52D8D">
      <w:pPr>
        <w:pStyle w:val="ListParagraph"/>
        <w:numPr>
          <w:ilvl w:val="0"/>
          <w:numId w:val="11"/>
        </w:numPr>
      </w:pPr>
      <w:r w:rsidRPr="008E69C7">
        <w:t xml:space="preserve">Whether feedback corresponding to AI-based CSI parameters would be classified as a CSI report, or a different report type, e.g., AI-based report. </w:t>
      </w:r>
    </w:p>
    <w:p w14:paraId="09B9B350" w14:textId="77777777" w:rsidR="00C52D8D" w:rsidRPr="008E69C7" w:rsidRDefault="00C52D8D" w:rsidP="00C52D8D">
      <w:pPr>
        <w:pStyle w:val="ListParagraph"/>
        <w:numPr>
          <w:ilvl w:val="0"/>
          <w:numId w:val="11"/>
        </w:numPr>
      </w:pPr>
      <w:r w:rsidRPr="008E69C7">
        <w:t>Introducing a new codebook type corresponding to the AI-based CSI feedback report comprising PMI information, e.g., a Type-III codebook, to support an autoencoder scheme assuming a two-sided model.</w:t>
      </w:r>
    </w:p>
    <w:p w14:paraId="3420C088" w14:textId="77777777" w:rsidR="00C52D8D" w:rsidRPr="008E69C7" w:rsidRDefault="00C52D8D" w:rsidP="00C52D8D">
      <w:pPr>
        <w:pStyle w:val="ListParagraph"/>
        <w:numPr>
          <w:ilvl w:val="0"/>
          <w:numId w:val="11"/>
        </w:numPr>
      </w:pPr>
      <w:r w:rsidRPr="008E69C7">
        <w:t xml:space="preserve">For a case where the UE is configured to </w:t>
      </w:r>
      <w:proofErr w:type="spellStart"/>
      <w:r w:rsidRPr="008E69C7">
        <w:t>feed back</w:t>
      </w:r>
      <w:proofErr w:type="spellEnd"/>
      <w:r w:rsidRPr="008E69C7">
        <w:t xml:space="preserve"> real training data of the CSI to the network, whether a CSI report includes CSI parameters corresponding to both training data and legacy PMI information.</w:t>
      </w:r>
    </w:p>
    <w:p w14:paraId="6786EB49" w14:textId="77777777" w:rsidR="00C52D8D" w:rsidRPr="008E69C7" w:rsidRDefault="00C52D8D" w:rsidP="00C52D8D">
      <w:pPr>
        <w:pStyle w:val="ListParagraph"/>
        <w:numPr>
          <w:ilvl w:val="0"/>
          <w:numId w:val="11"/>
        </w:numPr>
      </w:pPr>
      <w:r w:rsidRPr="008E69C7">
        <w:t xml:space="preserve">Introducing new CSI fields in the CSI report, as configured in the CSI reporting setting, e.g., AI-based auto-encoder/NN parameters. </w:t>
      </w:r>
    </w:p>
    <w:p w14:paraId="34B839A1" w14:textId="77777777" w:rsidR="00C52D8D" w:rsidRPr="008E69C7" w:rsidRDefault="00C52D8D" w:rsidP="00C52D8D">
      <w:pPr>
        <w:pStyle w:val="ListParagraph"/>
        <w:numPr>
          <w:ilvl w:val="0"/>
          <w:numId w:val="11"/>
        </w:numPr>
      </w:pPr>
      <w:r w:rsidRPr="008E69C7">
        <w:t>Signaling a computational complexity metric, e.g., number of CPUs, that quantifies measurements and/or computations corresponding to an AI-based CSI report, as well as the number of AI-based CSI reports that can be computed by the UE simultaneously across one (or all) CCs</w:t>
      </w:r>
    </w:p>
    <w:p w14:paraId="602A9489" w14:textId="24182E18" w:rsidR="00C52D8D" w:rsidRPr="008E69C7" w:rsidRDefault="00C52D8D" w:rsidP="00C52D8D">
      <w:pPr>
        <w:pStyle w:val="Proposal"/>
      </w:pPr>
      <w:bookmarkStart w:id="17" w:name="_Toc100923939"/>
      <w:bookmarkStart w:id="18" w:name="_Toc100924005"/>
      <w:bookmarkStart w:id="19" w:name="_Toc102128547"/>
      <w:bookmarkStart w:id="20" w:name="_Toc102128594"/>
      <w:r w:rsidRPr="008E69C7">
        <w:t xml:space="preserve">Study potential CSI report </w:t>
      </w:r>
      <w:r w:rsidR="00181FFB" w:rsidRPr="008E69C7">
        <w:t>characteristics</w:t>
      </w:r>
      <w:r w:rsidRPr="008E69C7">
        <w:t xml:space="preserve"> for AI-based CSI </w:t>
      </w:r>
      <w:r w:rsidR="00AB4E84" w:rsidRPr="008E69C7">
        <w:t>compression</w:t>
      </w:r>
      <w:r w:rsidRPr="008E69C7">
        <w:t xml:space="preserve"> under different network-UE </w:t>
      </w:r>
      <w:r w:rsidR="00072FB5">
        <w:t xml:space="preserve">training </w:t>
      </w:r>
      <w:r w:rsidRPr="008E69C7">
        <w:t>collaboration levels</w:t>
      </w:r>
      <w:bookmarkEnd w:id="17"/>
      <w:bookmarkEnd w:id="18"/>
      <w:bookmarkEnd w:id="19"/>
      <w:bookmarkEnd w:id="20"/>
      <w:r w:rsidRPr="008E69C7">
        <w:t xml:space="preserve">  </w:t>
      </w:r>
    </w:p>
    <w:p w14:paraId="5777B914" w14:textId="298E9D6F" w:rsidR="00992483" w:rsidRPr="008E69C7" w:rsidRDefault="00181FFB" w:rsidP="00992483">
      <w:pPr>
        <w:pStyle w:val="Proposal"/>
        <w:numPr>
          <w:ilvl w:val="0"/>
          <w:numId w:val="0"/>
        </w:numPr>
        <w:rPr>
          <w:b w:val="0"/>
          <w:bCs w:val="0"/>
        </w:rPr>
      </w:pPr>
      <w:r w:rsidRPr="008E69C7">
        <w:rPr>
          <w:b w:val="0"/>
          <w:bCs w:val="0"/>
        </w:rPr>
        <w:t xml:space="preserve">One other important aspect of CSI feedback is </w:t>
      </w:r>
      <w:r w:rsidR="00072FB5">
        <w:rPr>
          <w:b w:val="0"/>
          <w:bCs w:val="0"/>
        </w:rPr>
        <w:t xml:space="preserve">specifying </w:t>
      </w:r>
      <w:r w:rsidRPr="008E69C7">
        <w:rPr>
          <w:b w:val="0"/>
          <w:bCs w:val="0"/>
        </w:rPr>
        <w:t xml:space="preserve">the set of parameters to be reported in the CSI report. </w:t>
      </w:r>
      <w:r w:rsidR="000D490B" w:rsidRPr="008E69C7">
        <w:rPr>
          <w:b w:val="0"/>
          <w:bCs w:val="0"/>
        </w:rPr>
        <w:t xml:space="preserve">For instance, </w:t>
      </w:r>
      <w:r w:rsidRPr="008E69C7">
        <w:rPr>
          <w:b w:val="0"/>
          <w:bCs w:val="0"/>
        </w:rPr>
        <w:t xml:space="preserve">most </w:t>
      </w:r>
      <w:r w:rsidR="000D490B" w:rsidRPr="008E69C7">
        <w:rPr>
          <w:b w:val="0"/>
          <w:bCs w:val="0"/>
        </w:rPr>
        <w:t xml:space="preserve">legacy codebook types are decomposed into two </w:t>
      </w:r>
      <w:r w:rsidRPr="008E69C7">
        <w:rPr>
          <w:b w:val="0"/>
          <w:bCs w:val="0"/>
        </w:rPr>
        <w:t xml:space="preserve">CSI report </w:t>
      </w:r>
      <w:r w:rsidR="000D490B" w:rsidRPr="008E69C7">
        <w:rPr>
          <w:b w:val="0"/>
          <w:bCs w:val="0"/>
        </w:rPr>
        <w:t>parts</w:t>
      </w:r>
      <w:r w:rsidRPr="008E69C7">
        <w:rPr>
          <w:b w:val="0"/>
          <w:bCs w:val="0"/>
        </w:rPr>
        <w:t xml:space="preserve"> which are encoded separately</w:t>
      </w:r>
      <w:r w:rsidR="00812644" w:rsidRPr="008E69C7">
        <w:rPr>
          <w:b w:val="0"/>
          <w:bCs w:val="0"/>
        </w:rPr>
        <w:t xml:space="preserve">, where </w:t>
      </w:r>
      <w:r w:rsidR="003B5019" w:rsidRPr="008E69C7">
        <w:rPr>
          <w:b w:val="0"/>
          <w:bCs w:val="0"/>
        </w:rPr>
        <w:t>P</w:t>
      </w:r>
      <w:r w:rsidR="00812644" w:rsidRPr="008E69C7">
        <w:rPr>
          <w:b w:val="0"/>
          <w:bCs w:val="0"/>
        </w:rPr>
        <w:t>art</w:t>
      </w:r>
      <w:r w:rsidR="003B5019" w:rsidRPr="008E69C7">
        <w:rPr>
          <w:b w:val="0"/>
          <w:bCs w:val="0"/>
        </w:rPr>
        <w:t xml:space="preserve"> 1</w:t>
      </w:r>
      <w:r w:rsidR="00812644" w:rsidRPr="008E69C7">
        <w:rPr>
          <w:b w:val="0"/>
          <w:bCs w:val="0"/>
        </w:rPr>
        <w:t xml:space="preserve"> has a fixed size that is smaller than the </w:t>
      </w:r>
      <w:r w:rsidR="003B5019" w:rsidRPr="008E69C7">
        <w:rPr>
          <w:b w:val="0"/>
          <w:bCs w:val="0"/>
        </w:rPr>
        <w:t>P</w:t>
      </w:r>
      <w:r w:rsidR="00812644" w:rsidRPr="008E69C7">
        <w:rPr>
          <w:b w:val="0"/>
          <w:bCs w:val="0"/>
        </w:rPr>
        <w:t>art</w:t>
      </w:r>
      <w:r w:rsidR="003B5019" w:rsidRPr="008E69C7">
        <w:rPr>
          <w:b w:val="0"/>
          <w:bCs w:val="0"/>
        </w:rPr>
        <w:t xml:space="preserve"> 2</w:t>
      </w:r>
      <w:r w:rsidR="00812644" w:rsidRPr="008E69C7">
        <w:rPr>
          <w:b w:val="0"/>
          <w:bCs w:val="0"/>
        </w:rPr>
        <w:t xml:space="preserve">. On the other hand, the size of the </w:t>
      </w:r>
      <w:r w:rsidR="003B5019" w:rsidRPr="008E69C7">
        <w:rPr>
          <w:b w:val="0"/>
          <w:bCs w:val="0"/>
        </w:rPr>
        <w:t>Part 2</w:t>
      </w:r>
      <w:r w:rsidR="00812644" w:rsidRPr="008E69C7">
        <w:rPr>
          <w:b w:val="0"/>
          <w:bCs w:val="0"/>
        </w:rPr>
        <w:t xml:space="preserve"> can be flexible based on the CSI parameter values, e.g., </w:t>
      </w:r>
      <w:r w:rsidR="00072FB5">
        <w:rPr>
          <w:b w:val="0"/>
          <w:bCs w:val="0"/>
        </w:rPr>
        <w:t xml:space="preserve">reported </w:t>
      </w:r>
      <w:r w:rsidR="00072FB5" w:rsidRPr="00072FB5">
        <w:rPr>
          <w:b w:val="0"/>
          <w:bCs w:val="0"/>
          <w:i/>
          <w:iCs w:val="0"/>
        </w:rPr>
        <w:t>RI</w:t>
      </w:r>
      <w:r w:rsidR="00072FB5">
        <w:rPr>
          <w:b w:val="0"/>
          <w:bCs w:val="0"/>
        </w:rPr>
        <w:t xml:space="preserve"> value</w:t>
      </w:r>
      <w:r w:rsidR="00812644" w:rsidRPr="008E69C7">
        <w:rPr>
          <w:b w:val="0"/>
          <w:bCs w:val="0"/>
        </w:rPr>
        <w:t xml:space="preserve">, however a parameter that identifies the size of </w:t>
      </w:r>
      <w:r w:rsidR="003B5019" w:rsidRPr="008E69C7">
        <w:rPr>
          <w:b w:val="0"/>
          <w:bCs w:val="0"/>
        </w:rPr>
        <w:t>P</w:t>
      </w:r>
      <w:r w:rsidR="00812644" w:rsidRPr="008E69C7">
        <w:rPr>
          <w:b w:val="0"/>
          <w:bCs w:val="0"/>
        </w:rPr>
        <w:t>art</w:t>
      </w:r>
      <w:r w:rsidR="003B5019" w:rsidRPr="008E69C7">
        <w:rPr>
          <w:b w:val="0"/>
          <w:bCs w:val="0"/>
        </w:rPr>
        <w:t xml:space="preserve"> 2</w:t>
      </w:r>
      <w:r w:rsidR="00812644" w:rsidRPr="008E69C7">
        <w:rPr>
          <w:b w:val="0"/>
          <w:bCs w:val="0"/>
        </w:rPr>
        <w:t xml:space="preserve"> must be identified in </w:t>
      </w:r>
      <w:r w:rsidR="003B5019" w:rsidRPr="008E69C7">
        <w:rPr>
          <w:b w:val="0"/>
          <w:bCs w:val="0"/>
        </w:rPr>
        <w:t>P</w:t>
      </w:r>
      <w:r w:rsidR="00812644" w:rsidRPr="008E69C7">
        <w:rPr>
          <w:b w:val="0"/>
          <w:bCs w:val="0"/>
        </w:rPr>
        <w:t>art</w:t>
      </w:r>
      <w:r w:rsidR="003B5019" w:rsidRPr="008E69C7">
        <w:rPr>
          <w:b w:val="0"/>
          <w:bCs w:val="0"/>
        </w:rPr>
        <w:t xml:space="preserve"> 1</w:t>
      </w:r>
      <w:r w:rsidR="00072FB5">
        <w:rPr>
          <w:b w:val="0"/>
          <w:bCs w:val="0"/>
        </w:rPr>
        <w:t xml:space="preserve"> of the CSI report</w:t>
      </w:r>
      <w:r w:rsidR="003B5019" w:rsidRPr="008E69C7">
        <w:rPr>
          <w:b w:val="0"/>
          <w:bCs w:val="0"/>
        </w:rPr>
        <w:t xml:space="preserve"> to avoid unambiguous decoding</w:t>
      </w:r>
      <w:r w:rsidR="00812644" w:rsidRPr="008E69C7">
        <w:rPr>
          <w:b w:val="0"/>
          <w:bCs w:val="0"/>
        </w:rPr>
        <w:t>.</w:t>
      </w:r>
      <w:r w:rsidR="000D490B" w:rsidRPr="008E69C7">
        <w:rPr>
          <w:b w:val="0"/>
          <w:bCs w:val="0"/>
        </w:rPr>
        <w:t xml:space="preserve"> </w:t>
      </w:r>
      <w:r w:rsidR="00812644" w:rsidRPr="008E69C7">
        <w:rPr>
          <w:b w:val="0"/>
          <w:bCs w:val="0"/>
        </w:rPr>
        <w:t xml:space="preserve">Furthermore, </w:t>
      </w:r>
      <w:r w:rsidR="003B5019" w:rsidRPr="008E69C7">
        <w:rPr>
          <w:b w:val="0"/>
          <w:bCs w:val="0"/>
        </w:rPr>
        <w:t>Part 2 may include multiple groups of CSI bits based on the included parameters</w:t>
      </w:r>
      <w:r w:rsidR="00992CBE" w:rsidRPr="008E69C7">
        <w:rPr>
          <w:b w:val="0"/>
          <w:bCs w:val="0"/>
        </w:rPr>
        <w:t>, which facilitates partial UCI omission if the CSI report size is larger than the UCI resources allocated for CSI feedback, i.e., a subset of the groups are omitted from the CSI report to fit the CSI feedback within the UCI allocated bits.</w:t>
      </w:r>
      <w:r w:rsidR="00812644" w:rsidRPr="008E69C7">
        <w:rPr>
          <w:b w:val="0"/>
          <w:bCs w:val="0"/>
        </w:rPr>
        <w:t xml:space="preserve"> </w:t>
      </w:r>
      <w:r w:rsidR="000D490B" w:rsidRPr="008E69C7">
        <w:rPr>
          <w:b w:val="0"/>
          <w:bCs w:val="0"/>
        </w:rPr>
        <w:t xml:space="preserve">For example, for Rel-16 </w:t>
      </w:r>
      <w:proofErr w:type="spellStart"/>
      <w:r w:rsidR="000D490B" w:rsidRPr="008E69C7">
        <w:rPr>
          <w:b w:val="0"/>
          <w:bCs w:val="0"/>
        </w:rPr>
        <w:t>eType</w:t>
      </w:r>
      <w:proofErr w:type="spellEnd"/>
      <w:r w:rsidR="000D490B" w:rsidRPr="008E69C7">
        <w:rPr>
          <w:b w:val="0"/>
          <w:bCs w:val="0"/>
        </w:rPr>
        <w:t>-II codebook</w:t>
      </w:r>
      <w:r w:rsidR="00812644" w:rsidRPr="008E69C7">
        <w:rPr>
          <w:b w:val="0"/>
          <w:bCs w:val="0"/>
        </w:rPr>
        <w:t xml:space="preserve">, </w:t>
      </w:r>
      <w:r w:rsidR="003B5019" w:rsidRPr="008E69C7">
        <w:rPr>
          <w:b w:val="0"/>
          <w:bCs w:val="0"/>
        </w:rPr>
        <w:t xml:space="preserve">the mapping order of CSI fields is </w:t>
      </w:r>
      <w:r w:rsidR="00BA5910" w:rsidRPr="008E69C7">
        <w:rPr>
          <w:b w:val="0"/>
          <w:bCs w:val="0"/>
        </w:rPr>
        <w:t xml:space="preserve">provided in </w:t>
      </w:r>
      <w:r w:rsidR="00BA5910" w:rsidRPr="008E69C7">
        <w:rPr>
          <w:b w:val="0"/>
          <w:bCs w:val="0"/>
        </w:rPr>
        <w:fldChar w:fldCharType="begin"/>
      </w:r>
      <w:r w:rsidR="00BA5910" w:rsidRPr="008E69C7">
        <w:rPr>
          <w:b w:val="0"/>
          <w:bCs w:val="0"/>
        </w:rPr>
        <w:instrText xml:space="preserve"> REF _Ref127461676 \h  \* MERGEFORMAT </w:instrText>
      </w:r>
      <w:r w:rsidR="00BA5910" w:rsidRPr="008E69C7">
        <w:rPr>
          <w:b w:val="0"/>
          <w:bCs w:val="0"/>
        </w:rPr>
      </w:r>
      <w:r w:rsidR="00BA5910" w:rsidRPr="008E69C7">
        <w:rPr>
          <w:b w:val="0"/>
          <w:bCs w:val="0"/>
        </w:rPr>
        <w:fldChar w:fldCharType="separate"/>
      </w:r>
      <w:r w:rsidR="00BA5910" w:rsidRPr="008E69C7">
        <w:rPr>
          <w:b w:val="0"/>
          <w:bCs w:val="0"/>
        </w:rPr>
        <w:t xml:space="preserve">Table </w:t>
      </w:r>
      <w:r w:rsidR="00BA5910" w:rsidRPr="008E69C7">
        <w:rPr>
          <w:b w:val="0"/>
          <w:bCs w:val="0"/>
          <w:noProof/>
        </w:rPr>
        <w:t>5</w:t>
      </w:r>
      <w:r w:rsidR="00BA5910" w:rsidRPr="008E69C7">
        <w:rPr>
          <w:b w:val="0"/>
          <w:bCs w:val="0"/>
        </w:rPr>
        <w:fldChar w:fldCharType="end"/>
      </w:r>
      <w:r w:rsidR="00BA5910" w:rsidRPr="008E69C7">
        <w:rPr>
          <w:b w:val="0"/>
          <w:bCs w:val="0"/>
        </w:rPr>
        <w:t>.</w:t>
      </w:r>
    </w:p>
    <w:tbl>
      <w:tblPr>
        <w:tblStyle w:val="TableGrid"/>
        <w:tblW w:w="0" w:type="auto"/>
        <w:tblLook w:val="04A0" w:firstRow="1" w:lastRow="0" w:firstColumn="1" w:lastColumn="0" w:noHBand="0" w:noVBand="1"/>
      </w:tblPr>
      <w:tblGrid>
        <w:gridCol w:w="2510"/>
        <w:gridCol w:w="6820"/>
      </w:tblGrid>
      <w:tr w:rsidR="00C633C3" w:rsidRPr="008E69C7" w14:paraId="207F0938" w14:textId="77777777" w:rsidTr="008460A5">
        <w:tc>
          <w:tcPr>
            <w:tcW w:w="2515" w:type="dxa"/>
            <w:vMerge w:val="restart"/>
            <w:tcBorders>
              <w:top w:val="single" w:sz="12" w:space="0" w:color="auto"/>
              <w:left w:val="single" w:sz="12" w:space="0" w:color="auto"/>
              <w:right w:val="single" w:sz="12" w:space="0" w:color="auto"/>
            </w:tcBorders>
            <w:vAlign w:val="center"/>
          </w:tcPr>
          <w:p w14:paraId="5D350AF4" w14:textId="4DDF5082" w:rsidR="00C633C3" w:rsidRPr="008E69C7" w:rsidRDefault="00C633C3" w:rsidP="00C633C3">
            <w:pPr>
              <w:pStyle w:val="Proposal"/>
              <w:numPr>
                <w:ilvl w:val="0"/>
                <w:numId w:val="0"/>
              </w:numPr>
              <w:jc w:val="center"/>
            </w:pPr>
            <w:r w:rsidRPr="008E69C7">
              <w:lastRenderedPageBreak/>
              <w:t>Part 1</w:t>
            </w:r>
          </w:p>
        </w:tc>
        <w:tc>
          <w:tcPr>
            <w:tcW w:w="6835" w:type="dxa"/>
            <w:tcBorders>
              <w:top w:val="single" w:sz="12" w:space="0" w:color="auto"/>
              <w:left w:val="single" w:sz="12" w:space="0" w:color="auto"/>
              <w:right w:val="single" w:sz="12" w:space="0" w:color="auto"/>
            </w:tcBorders>
            <w:vAlign w:val="center"/>
          </w:tcPr>
          <w:p w14:paraId="56F21791" w14:textId="7AE7BD2E" w:rsidR="00C633C3" w:rsidRPr="008E69C7" w:rsidRDefault="00C633C3" w:rsidP="00C633C3">
            <w:pPr>
              <w:pStyle w:val="Proposal"/>
              <w:numPr>
                <w:ilvl w:val="0"/>
                <w:numId w:val="0"/>
              </w:numPr>
              <w:jc w:val="center"/>
              <w:rPr>
                <w:b w:val="0"/>
                <w:bCs w:val="0"/>
              </w:rPr>
            </w:pPr>
            <w:r w:rsidRPr="008E69C7">
              <w:rPr>
                <w:b w:val="0"/>
                <w:bCs w:val="0"/>
              </w:rPr>
              <w:t>CRI</w:t>
            </w:r>
            <w:r w:rsidR="005725AF" w:rsidRPr="008E69C7">
              <w:rPr>
                <w:b w:val="0"/>
                <w:bCs w:val="0"/>
              </w:rPr>
              <w:t xml:space="preserve"> (if reported)</w:t>
            </w:r>
          </w:p>
        </w:tc>
      </w:tr>
      <w:tr w:rsidR="00C633C3" w:rsidRPr="008E69C7" w14:paraId="28D27EBB" w14:textId="77777777" w:rsidTr="008460A5">
        <w:tc>
          <w:tcPr>
            <w:tcW w:w="2515" w:type="dxa"/>
            <w:vMerge/>
            <w:tcBorders>
              <w:left w:val="single" w:sz="12" w:space="0" w:color="auto"/>
              <w:right w:val="single" w:sz="12" w:space="0" w:color="auto"/>
            </w:tcBorders>
            <w:vAlign w:val="center"/>
          </w:tcPr>
          <w:p w14:paraId="44916044"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1826F004" w14:textId="3287A70A" w:rsidR="00C633C3" w:rsidRPr="008E69C7" w:rsidRDefault="00C633C3" w:rsidP="00C633C3">
            <w:pPr>
              <w:pStyle w:val="Proposal"/>
              <w:numPr>
                <w:ilvl w:val="0"/>
                <w:numId w:val="0"/>
              </w:numPr>
              <w:jc w:val="center"/>
              <w:rPr>
                <w:b w:val="0"/>
                <w:bCs w:val="0"/>
              </w:rPr>
            </w:pPr>
            <w:r w:rsidRPr="008E69C7">
              <w:rPr>
                <w:b w:val="0"/>
                <w:bCs w:val="0"/>
              </w:rPr>
              <w:t>RI</w:t>
            </w:r>
          </w:p>
        </w:tc>
      </w:tr>
      <w:tr w:rsidR="00C633C3" w:rsidRPr="008E69C7" w14:paraId="0335211E" w14:textId="77777777" w:rsidTr="008460A5">
        <w:tc>
          <w:tcPr>
            <w:tcW w:w="2515" w:type="dxa"/>
            <w:vMerge/>
            <w:tcBorders>
              <w:left w:val="single" w:sz="12" w:space="0" w:color="auto"/>
              <w:right w:val="single" w:sz="12" w:space="0" w:color="auto"/>
            </w:tcBorders>
            <w:vAlign w:val="center"/>
          </w:tcPr>
          <w:p w14:paraId="2E548508"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7B80471D" w14:textId="5F46DBC2" w:rsidR="00C633C3" w:rsidRPr="008E69C7" w:rsidRDefault="00C633C3" w:rsidP="00C633C3">
            <w:pPr>
              <w:pStyle w:val="Proposal"/>
              <w:numPr>
                <w:ilvl w:val="0"/>
                <w:numId w:val="0"/>
              </w:numPr>
              <w:jc w:val="center"/>
              <w:rPr>
                <w:b w:val="0"/>
                <w:bCs w:val="0"/>
              </w:rPr>
            </w:pPr>
            <w:r w:rsidRPr="008E69C7">
              <w:rPr>
                <w:b w:val="0"/>
                <w:bCs w:val="0"/>
              </w:rPr>
              <w:t>WB CQI</w:t>
            </w:r>
          </w:p>
        </w:tc>
      </w:tr>
      <w:tr w:rsidR="00C633C3" w:rsidRPr="008E69C7" w14:paraId="477AB633" w14:textId="77777777" w:rsidTr="008460A5">
        <w:tc>
          <w:tcPr>
            <w:tcW w:w="2515" w:type="dxa"/>
            <w:vMerge/>
            <w:tcBorders>
              <w:left w:val="single" w:sz="12" w:space="0" w:color="auto"/>
              <w:right w:val="single" w:sz="12" w:space="0" w:color="auto"/>
            </w:tcBorders>
            <w:vAlign w:val="center"/>
          </w:tcPr>
          <w:p w14:paraId="28443FDC"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5D52AB19" w14:textId="3E0E89AB" w:rsidR="00C633C3" w:rsidRPr="008E69C7" w:rsidRDefault="00C633C3" w:rsidP="00C633C3">
            <w:pPr>
              <w:pStyle w:val="Proposal"/>
              <w:numPr>
                <w:ilvl w:val="0"/>
                <w:numId w:val="0"/>
              </w:numPr>
              <w:jc w:val="center"/>
              <w:rPr>
                <w:b w:val="0"/>
                <w:bCs w:val="0"/>
              </w:rPr>
            </w:pPr>
            <w:r w:rsidRPr="008E69C7">
              <w:rPr>
                <w:b w:val="0"/>
                <w:bCs w:val="0"/>
              </w:rPr>
              <w:t>SB CQI</w:t>
            </w:r>
            <w:r w:rsidR="005725AF" w:rsidRPr="008E69C7">
              <w:rPr>
                <w:b w:val="0"/>
                <w:bCs w:val="0"/>
              </w:rPr>
              <w:t xml:space="preserve"> (if reported)</w:t>
            </w:r>
          </w:p>
        </w:tc>
      </w:tr>
      <w:tr w:rsidR="00C633C3" w:rsidRPr="008E69C7" w14:paraId="681C9AD8" w14:textId="77777777" w:rsidTr="008460A5">
        <w:tc>
          <w:tcPr>
            <w:tcW w:w="2515" w:type="dxa"/>
            <w:vMerge/>
            <w:tcBorders>
              <w:left w:val="single" w:sz="12" w:space="0" w:color="auto"/>
              <w:bottom w:val="single" w:sz="12" w:space="0" w:color="auto"/>
              <w:right w:val="single" w:sz="12" w:space="0" w:color="auto"/>
            </w:tcBorders>
            <w:vAlign w:val="center"/>
          </w:tcPr>
          <w:p w14:paraId="4F563294"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bottom w:val="single" w:sz="12" w:space="0" w:color="auto"/>
              <w:right w:val="single" w:sz="12" w:space="0" w:color="auto"/>
            </w:tcBorders>
            <w:vAlign w:val="center"/>
          </w:tcPr>
          <w:p w14:paraId="38DF4310" w14:textId="3625E755" w:rsidR="00C633C3" w:rsidRPr="008E69C7" w:rsidRDefault="00C633C3" w:rsidP="00C633C3">
            <w:pPr>
              <w:pStyle w:val="Proposal"/>
              <w:numPr>
                <w:ilvl w:val="0"/>
                <w:numId w:val="0"/>
              </w:numPr>
              <w:jc w:val="center"/>
              <w:rPr>
                <w:b w:val="0"/>
                <w:bCs w:val="0"/>
              </w:rPr>
            </w:pPr>
            <w:r w:rsidRPr="008E69C7">
              <w:rPr>
                <w:b w:val="0"/>
                <w:bCs w:val="0"/>
              </w:rPr>
              <w:t>Total number of non-zero coefficients across all layers</w:t>
            </w:r>
            <w:r w:rsidR="005725AF" w:rsidRPr="008E69C7">
              <w:rPr>
                <w:b w:val="0"/>
                <w:bCs w:val="0"/>
              </w:rPr>
              <w:t xml:space="preserve"> “</w:t>
            </w:r>
            <w:r w:rsidR="005725AF" w:rsidRPr="008E69C7">
              <w:rPr>
                <w:b w:val="0"/>
                <w:bCs w:val="0"/>
                <w:i/>
                <w:iCs w:val="0"/>
              </w:rPr>
              <w:t>K</w:t>
            </w:r>
            <w:r w:rsidR="005725AF" w:rsidRPr="008E69C7">
              <w:rPr>
                <w:b w:val="0"/>
                <w:bCs w:val="0"/>
                <w:i/>
                <w:iCs w:val="0"/>
                <w:vertAlign w:val="superscript"/>
              </w:rPr>
              <w:t>NZ</w:t>
            </w:r>
            <w:r w:rsidR="005725AF" w:rsidRPr="008E69C7">
              <w:rPr>
                <w:b w:val="0"/>
                <w:bCs w:val="0"/>
              </w:rPr>
              <w:t>”</w:t>
            </w:r>
          </w:p>
        </w:tc>
      </w:tr>
      <w:tr w:rsidR="00C633C3" w:rsidRPr="008E69C7" w14:paraId="6156B472" w14:textId="77777777" w:rsidTr="008460A5">
        <w:tc>
          <w:tcPr>
            <w:tcW w:w="2515" w:type="dxa"/>
            <w:vMerge w:val="restart"/>
            <w:tcBorders>
              <w:top w:val="single" w:sz="12" w:space="0" w:color="auto"/>
              <w:left w:val="single" w:sz="12" w:space="0" w:color="auto"/>
              <w:right w:val="single" w:sz="12" w:space="0" w:color="auto"/>
            </w:tcBorders>
            <w:vAlign w:val="center"/>
          </w:tcPr>
          <w:p w14:paraId="6CC53037" w14:textId="4BEDED6C" w:rsidR="00C633C3" w:rsidRPr="008E69C7" w:rsidRDefault="00C633C3" w:rsidP="00C633C3">
            <w:pPr>
              <w:pStyle w:val="Proposal"/>
              <w:numPr>
                <w:ilvl w:val="0"/>
                <w:numId w:val="0"/>
              </w:numPr>
              <w:jc w:val="center"/>
            </w:pPr>
            <w:r w:rsidRPr="008E69C7">
              <w:t>Part 2, Group 0</w:t>
            </w:r>
          </w:p>
        </w:tc>
        <w:tc>
          <w:tcPr>
            <w:tcW w:w="6835" w:type="dxa"/>
            <w:tcBorders>
              <w:top w:val="single" w:sz="12" w:space="0" w:color="auto"/>
              <w:left w:val="single" w:sz="12" w:space="0" w:color="auto"/>
              <w:right w:val="single" w:sz="12" w:space="0" w:color="auto"/>
            </w:tcBorders>
            <w:vAlign w:val="center"/>
          </w:tcPr>
          <w:p w14:paraId="63D79AB3" w14:textId="396FEC6D" w:rsidR="00C633C3" w:rsidRPr="008E69C7" w:rsidRDefault="00C633C3" w:rsidP="00C633C3">
            <w:pPr>
              <w:pStyle w:val="Proposal"/>
              <w:numPr>
                <w:ilvl w:val="0"/>
                <w:numId w:val="0"/>
              </w:numPr>
              <w:jc w:val="center"/>
              <w:rPr>
                <w:b w:val="0"/>
                <w:bCs w:val="0"/>
              </w:rPr>
            </w:pPr>
            <w:r w:rsidRPr="008E69C7">
              <w:rPr>
                <w:b w:val="0"/>
                <w:bCs w:val="0"/>
              </w:rPr>
              <w:t xml:space="preserve">Spatial domain (SD) oversampling values </w:t>
            </w:r>
            <w:r w:rsidR="005725AF" w:rsidRPr="008E69C7">
              <w:rPr>
                <w:b w:val="0"/>
                <w:bCs w:val="0"/>
              </w:rPr>
              <w:t>“</w:t>
            </w:r>
            <w:r w:rsidRPr="008E69C7">
              <w:rPr>
                <w:b w:val="0"/>
                <w:bCs w:val="0"/>
              </w:rPr>
              <w:t>(</w:t>
            </w:r>
            <w:r w:rsidRPr="008E69C7">
              <w:rPr>
                <w:b w:val="0"/>
                <w:bCs w:val="0"/>
                <w:i/>
                <w:iCs w:val="0"/>
              </w:rPr>
              <w:t>O</w:t>
            </w:r>
            <w:r w:rsidRPr="008E69C7">
              <w:rPr>
                <w:b w:val="0"/>
                <w:bCs w:val="0"/>
                <w:vertAlign w:val="subscript"/>
              </w:rPr>
              <w:t>1</w:t>
            </w:r>
            <w:r w:rsidRPr="008E69C7">
              <w:rPr>
                <w:b w:val="0"/>
                <w:bCs w:val="0"/>
              </w:rPr>
              <w:t xml:space="preserve">, </w:t>
            </w:r>
            <w:r w:rsidRPr="008E69C7">
              <w:rPr>
                <w:b w:val="0"/>
                <w:bCs w:val="0"/>
                <w:i/>
                <w:iCs w:val="0"/>
              </w:rPr>
              <w:t>O</w:t>
            </w:r>
            <w:r w:rsidRPr="008E69C7">
              <w:rPr>
                <w:b w:val="0"/>
                <w:bCs w:val="0"/>
                <w:vertAlign w:val="subscript"/>
              </w:rPr>
              <w:t>2</w:t>
            </w:r>
            <w:r w:rsidRPr="008E69C7">
              <w:rPr>
                <w:b w:val="0"/>
                <w:bCs w:val="0"/>
              </w:rPr>
              <w:t>)</w:t>
            </w:r>
            <w:r w:rsidR="005725AF" w:rsidRPr="008E69C7">
              <w:rPr>
                <w:b w:val="0"/>
                <w:bCs w:val="0"/>
              </w:rPr>
              <w:t>”</w:t>
            </w:r>
          </w:p>
        </w:tc>
      </w:tr>
      <w:tr w:rsidR="00C633C3" w:rsidRPr="008E69C7" w14:paraId="7D1F8455" w14:textId="77777777" w:rsidTr="008460A5">
        <w:tc>
          <w:tcPr>
            <w:tcW w:w="2515" w:type="dxa"/>
            <w:vMerge/>
            <w:tcBorders>
              <w:left w:val="single" w:sz="12" w:space="0" w:color="auto"/>
              <w:right w:val="single" w:sz="12" w:space="0" w:color="auto"/>
            </w:tcBorders>
            <w:vAlign w:val="center"/>
          </w:tcPr>
          <w:p w14:paraId="4F7CD028"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024A72B7" w14:textId="5BD566CD" w:rsidR="00C633C3" w:rsidRPr="008E69C7" w:rsidRDefault="00C633C3" w:rsidP="00C633C3">
            <w:pPr>
              <w:pStyle w:val="Proposal"/>
              <w:numPr>
                <w:ilvl w:val="0"/>
                <w:numId w:val="0"/>
              </w:numPr>
              <w:jc w:val="center"/>
              <w:rPr>
                <w:b w:val="0"/>
                <w:bCs w:val="0"/>
              </w:rPr>
            </w:pPr>
            <w:r w:rsidRPr="008E69C7">
              <w:rPr>
                <w:b w:val="0"/>
                <w:bCs w:val="0"/>
              </w:rPr>
              <w:t>One set of SD basis indices (columns of a DFT matrix)</w:t>
            </w:r>
          </w:p>
        </w:tc>
      </w:tr>
      <w:tr w:rsidR="00C633C3" w:rsidRPr="008E69C7" w14:paraId="76EBFE8B" w14:textId="77777777" w:rsidTr="008460A5">
        <w:tc>
          <w:tcPr>
            <w:tcW w:w="2515" w:type="dxa"/>
            <w:vMerge/>
            <w:tcBorders>
              <w:left w:val="single" w:sz="12" w:space="0" w:color="auto"/>
              <w:bottom w:val="single" w:sz="12" w:space="0" w:color="auto"/>
              <w:right w:val="single" w:sz="12" w:space="0" w:color="auto"/>
            </w:tcBorders>
            <w:vAlign w:val="center"/>
          </w:tcPr>
          <w:p w14:paraId="49AC8D61" w14:textId="5ADE9080" w:rsidR="00C633C3" w:rsidRPr="008E69C7" w:rsidRDefault="00C633C3" w:rsidP="00C633C3">
            <w:pPr>
              <w:pStyle w:val="Proposal"/>
              <w:numPr>
                <w:ilvl w:val="0"/>
                <w:numId w:val="0"/>
              </w:numPr>
              <w:jc w:val="center"/>
              <w:rPr>
                <w:b w:val="0"/>
                <w:bCs w:val="0"/>
              </w:rPr>
            </w:pPr>
          </w:p>
        </w:tc>
        <w:tc>
          <w:tcPr>
            <w:tcW w:w="6835" w:type="dxa"/>
            <w:tcBorders>
              <w:left w:val="single" w:sz="12" w:space="0" w:color="auto"/>
              <w:bottom w:val="single" w:sz="12" w:space="0" w:color="auto"/>
              <w:right w:val="single" w:sz="12" w:space="0" w:color="auto"/>
            </w:tcBorders>
            <w:vAlign w:val="center"/>
          </w:tcPr>
          <w:p w14:paraId="7BB8ADAF" w14:textId="2A3B561E" w:rsidR="00C633C3" w:rsidRPr="008E69C7" w:rsidRDefault="00C633C3" w:rsidP="00C633C3">
            <w:pPr>
              <w:pStyle w:val="Proposal"/>
              <w:numPr>
                <w:ilvl w:val="0"/>
                <w:numId w:val="0"/>
              </w:numPr>
              <w:jc w:val="center"/>
              <w:rPr>
                <w:b w:val="0"/>
                <w:bCs w:val="0"/>
              </w:rPr>
            </w:pPr>
            <w:r w:rsidRPr="008E69C7">
              <w:rPr>
                <w:b w:val="0"/>
                <w:bCs w:val="0"/>
              </w:rPr>
              <w:t>RI strongest coefficient indicator (SCI) values, one per layer</w:t>
            </w:r>
          </w:p>
        </w:tc>
      </w:tr>
      <w:tr w:rsidR="00C633C3" w:rsidRPr="008E69C7" w14:paraId="5946C480" w14:textId="77777777" w:rsidTr="008460A5">
        <w:tc>
          <w:tcPr>
            <w:tcW w:w="2515" w:type="dxa"/>
            <w:vMerge w:val="restart"/>
            <w:tcBorders>
              <w:top w:val="single" w:sz="12" w:space="0" w:color="auto"/>
              <w:left w:val="single" w:sz="12" w:space="0" w:color="auto"/>
              <w:right w:val="single" w:sz="12" w:space="0" w:color="auto"/>
            </w:tcBorders>
            <w:vAlign w:val="center"/>
          </w:tcPr>
          <w:p w14:paraId="569110F5" w14:textId="55212A1C" w:rsidR="00C633C3" w:rsidRPr="008E69C7" w:rsidRDefault="00C633C3" w:rsidP="00C633C3">
            <w:pPr>
              <w:pStyle w:val="Proposal"/>
              <w:numPr>
                <w:ilvl w:val="0"/>
                <w:numId w:val="0"/>
              </w:numPr>
              <w:jc w:val="center"/>
            </w:pPr>
            <w:r w:rsidRPr="008E69C7">
              <w:t>Part 2, Group 1</w:t>
            </w:r>
          </w:p>
        </w:tc>
        <w:tc>
          <w:tcPr>
            <w:tcW w:w="6835" w:type="dxa"/>
            <w:tcBorders>
              <w:top w:val="single" w:sz="12" w:space="0" w:color="auto"/>
              <w:left w:val="single" w:sz="12" w:space="0" w:color="auto"/>
              <w:right w:val="single" w:sz="12" w:space="0" w:color="auto"/>
            </w:tcBorders>
            <w:vAlign w:val="center"/>
          </w:tcPr>
          <w:p w14:paraId="16446797" w14:textId="1757B7BF" w:rsidR="00C633C3" w:rsidRPr="008E69C7" w:rsidRDefault="00C633C3" w:rsidP="00C633C3">
            <w:pPr>
              <w:pStyle w:val="Proposal"/>
              <w:numPr>
                <w:ilvl w:val="0"/>
                <w:numId w:val="0"/>
              </w:numPr>
              <w:jc w:val="center"/>
              <w:rPr>
                <w:b w:val="0"/>
                <w:bCs w:val="0"/>
              </w:rPr>
            </w:pPr>
            <w:r w:rsidRPr="008E69C7">
              <w:rPr>
                <w:b w:val="0"/>
                <w:bCs w:val="0"/>
              </w:rPr>
              <w:t>RI reference amplitude coefficient values, one per layer</w:t>
            </w:r>
          </w:p>
        </w:tc>
      </w:tr>
      <w:tr w:rsidR="00C633C3" w:rsidRPr="008E69C7" w14:paraId="43074D47" w14:textId="77777777" w:rsidTr="008460A5">
        <w:tc>
          <w:tcPr>
            <w:tcW w:w="2515" w:type="dxa"/>
            <w:vMerge/>
            <w:tcBorders>
              <w:left w:val="single" w:sz="12" w:space="0" w:color="auto"/>
              <w:right w:val="single" w:sz="12" w:space="0" w:color="auto"/>
            </w:tcBorders>
            <w:vAlign w:val="center"/>
          </w:tcPr>
          <w:p w14:paraId="415F242C"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79FB916F" w14:textId="583C6002" w:rsidR="00C633C3" w:rsidRPr="008E69C7" w:rsidRDefault="00C633C3" w:rsidP="00C633C3">
            <w:pPr>
              <w:pStyle w:val="Proposal"/>
              <w:numPr>
                <w:ilvl w:val="0"/>
                <w:numId w:val="0"/>
              </w:numPr>
              <w:jc w:val="center"/>
              <w:rPr>
                <w:b w:val="0"/>
                <w:bCs w:val="0"/>
              </w:rPr>
            </w:pPr>
            <w:r w:rsidRPr="008E69C7">
              <w:rPr>
                <w:b w:val="0"/>
                <w:bCs w:val="0"/>
              </w:rPr>
              <w:t>RI sets of frequency domain (FD) basis indices (columns of a DFT matrix), one per layer</w:t>
            </w:r>
          </w:p>
        </w:tc>
      </w:tr>
      <w:tr w:rsidR="00C633C3" w:rsidRPr="008E69C7" w14:paraId="14BA8F18" w14:textId="77777777" w:rsidTr="008460A5">
        <w:tc>
          <w:tcPr>
            <w:tcW w:w="2515" w:type="dxa"/>
            <w:vMerge/>
            <w:tcBorders>
              <w:left w:val="single" w:sz="12" w:space="0" w:color="auto"/>
              <w:right w:val="single" w:sz="12" w:space="0" w:color="auto"/>
            </w:tcBorders>
            <w:vAlign w:val="center"/>
          </w:tcPr>
          <w:p w14:paraId="59BA8DD8"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64E0877C" w14:textId="0984365E" w:rsidR="00C633C3" w:rsidRPr="008E69C7" w:rsidRDefault="00C633C3" w:rsidP="00C633C3">
            <w:pPr>
              <w:pStyle w:val="Proposal"/>
              <w:numPr>
                <w:ilvl w:val="0"/>
                <w:numId w:val="0"/>
              </w:numPr>
              <w:jc w:val="center"/>
              <w:rPr>
                <w:b w:val="0"/>
                <w:bCs w:val="0"/>
              </w:rPr>
            </w:pPr>
            <w:r w:rsidRPr="008E69C7">
              <w:rPr>
                <w:b w:val="0"/>
                <w:bCs w:val="0"/>
              </w:rPr>
              <w:t>First group of differential amplitude coefficient values corresponding to higher priority FD basis indices</w:t>
            </w:r>
          </w:p>
        </w:tc>
      </w:tr>
      <w:tr w:rsidR="00C633C3" w:rsidRPr="008E69C7" w14:paraId="2642D55F" w14:textId="77777777" w:rsidTr="008460A5">
        <w:tc>
          <w:tcPr>
            <w:tcW w:w="2515" w:type="dxa"/>
            <w:vMerge/>
            <w:tcBorders>
              <w:left w:val="single" w:sz="12" w:space="0" w:color="auto"/>
              <w:right w:val="single" w:sz="12" w:space="0" w:color="auto"/>
            </w:tcBorders>
            <w:vAlign w:val="center"/>
          </w:tcPr>
          <w:p w14:paraId="1AA249E5"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5EF98A7D" w14:textId="71277B7D" w:rsidR="00C633C3" w:rsidRPr="008E69C7" w:rsidRDefault="00C633C3" w:rsidP="00C633C3">
            <w:pPr>
              <w:pStyle w:val="Proposal"/>
              <w:numPr>
                <w:ilvl w:val="0"/>
                <w:numId w:val="0"/>
              </w:numPr>
              <w:jc w:val="center"/>
              <w:rPr>
                <w:b w:val="0"/>
                <w:bCs w:val="0"/>
              </w:rPr>
            </w:pPr>
            <w:r w:rsidRPr="008E69C7">
              <w:rPr>
                <w:b w:val="0"/>
                <w:bCs w:val="0"/>
              </w:rPr>
              <w:t>First group of differential phase coefficient values corresponding to higher priority FD basis indices</w:t>
            </w:r>
          </w:p>
        </w:tc>
      </w:tr>
      <w:tr w:rsidR="00C633C3" w:rsidRPr="008E69C7" w14:paraId="03D776AF" w14:textId="77777777" w:rsidTr="008460A5">
        <w:tc>
          <w:tcPr>
            <w:tcW w:w="2515" w:type="dxa"/>
            <w:vMerge/>
            <w:tcBorders>
              <w:left w:val="single" w:sz="12" w:space="0" w:color="auto"/>
              <w:bottom w:val="single" w:sz="12" w:space="0" w:color="auto"/>
              <w:right w:val="single" w:sz="12" w:space="0" w:color="auto"/>
            </w:tcBorders>
            <w:vAlign w:val="center"/>
          </w:tcPr>
          <w:p w14:paraId="2C809E6B"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bottom w:val="single" w:sz="12" w:space="0" w:color="auto"/>
              <w:right w:val="single" w:sz="12" w:space="0" w:color="auto"/>
            </w:tcBorders>
            <w:vAlign w:val="center"/>
          </w:tcPr>
          <w:p w14:paraId="5D4A3B72" w14:textId="6BFB5E56" w:rsidR="00C633C3" w:rsidRPr="008E69C7" w:rsidRDefault="00C633C3" w:rsidP="00C633C3">
            <w:pPr>
              <w:pStyle w:val="Proposal"/>
              <w:numPr>
                <w:ilvl w:val="0"/>
                <w:numId w:val="0"/>
              </w:numPr>
              <w:jc w:val="center"/>
              <w:rPr>
                <w:b w:val="0"/>
                <w:bCs w:val="0"/>
              </w:rPr>
            </w:pPr>
            <w:r w:rsidRPr="008E69C7">
              <w:rPr>
                <w:b w:val="0"/>
                <w:bCs w:val="0"/>
              </w:rPr>
              <w:t xml:space="preserve">First group of non-zero coefficient bitmap values corresponding to higher priority </w:t>
            </w:r>
            <w:r w:rsidR="005725AF" w:rsidRPr="008E69C7">
              <w:rPr>
                <w:b w:val="0"/>
                <w:bCs w:val="0"/>
              </w:rPr>
              <w:t>FD</w:t>
            </w:r>
            <w:r w:rsidRPr="008E69C7">
              <w:rPr>
                <w:b w:val="0"/>
                <w:bCs w:val="0"/>
              </w:rPr>
              <w:t xml:space="preserve"> basis indices</w:t>
            </w:r>
          </w:p>
        </w:tc>
      </w:tr>
      <w:tr w:rsidR="00C633C3" w:rsidRPr="008E69C7" w14:paraId="6CA9FE40" w14:textId="77777777" w:rsidTr="008460A5">
        <w:tc>
          <w:tcPr>
            <w:tcW w:w="2515" w:type="dxa"/>
            <w:vMerge w:val="restart"/>
            <w:tcBorders>
              <w:top w:val="single" w:sz="12" w:space="0" w:color="auto"/>
              <w:left w:val="single" w:sz="12" w:space="0" w:color="auto"/>
              <w:right w:val="single" w:sz="12" w:space="0" w:color="auto"/>
            </w:tcBorders>
            <w:vAlign w:val="center"/>
          </w:tcPr>
          <w:p w14:paraId="0AED48A1" w14:textId="13E5A65E" w:rsidR="00C633C3" w:rsidRPr="008E69C7" w:rsidRDefault="00C633C3" w:rsidP="00C633C3">
            <w:pPr>
              <w:pStyle w:val="Proposal"/>
              <w:numPr>
                <w:ilvl w:val="0"/>
                <w:numId w:val="0"/>
              </w:numPr>
              <w:jc w:val="center"/>
            </w:pPr>
            <w:r w:rsidRPr="008E69C7">
              <w:t xml:space="preserve">Part 2, Group </w:t>
            </w:r>
            <w:r w:rsidR="005725AF" w:rsidRPr="008E69C7">
              <w:t>2</w:t>
            </w:r>
          </w:p>
        </w:tc>
        <w:tc>
          <w:tcPr>
            <w:tcW w:w="6835" w:type="dxa"/>
            <w:tcBorders>
              <w:top w:val="single" w:sz="12" w:space="0" w:color="auto"/>
              <w:left w:val="single" w:sz="12" w:space="0" w:color="auto"/>
              <w:right w:val="single" w:sz="12" w:space="0" w:color="auto"/>
            </w:tcBorders>
            <w:vAlign w:val="center"/>
          </w:tcPr>
          <w:p w14:paraId="4C081211" w14:textId="12154B51" w:rsidR="00C633C3" w:rsidRPr="008E69C7" w:rsidRDefault="00C633C3" w:rsidP="00C633C3">
            <w:pPr>
              <w:pStyle w:val="Proposal"/>
              <w:numPr>
                <w:ilvl w:val="0"/>
                <w:numId w:val="0"/>
              </w:numPr>
              <w:jc w:val="center"/>
              <w:rPr>
                <w:b w:val="0"/>
                <w:bCs w:val="0"/>
              </w:rPr>
            </w:pPr>
            <w:r w:rsidRPr="008E69C7">
              <w:rPr>
                <w:b w:val="0"/>
                <w:bCs w:val="0"/>
              </w:rPr>
              <w:t>Second group of differential amplitude coefficient values corresponding to higher priority</w:t>
            </w:r>
            <w:r w:rsidR="005725AF" w:rsidRPr="008E69C7">
              <w:rPr>
                <w:b w:val="0"/>
                <w:bCs w:val="0"/>
              </w:rPr>
              <w:t xml:space="preserve"> FD</w:t>
            </w:r>
            <w:r w:rsidRPr="008E69C7">
              <w:rPr>
                <w:b w:val="0"/>
                <w:bCs w:val="0"/>
              </w:rPr>
              <w:t xml:space="preserve"> basis indices</w:t>
            </w:r>
          </w:p>
        </w:tc>
      </w:tr>
      <w:tr w:rsidR="00C633C3" w:rsidRPr="008E69C7" w14:paraId="520BA633" w14:textId="77777777" w:rsidTr="008460A5">
        <w:tc>
          <w:tcPr>
            <w:tcW w:w="2515" w:type="dxa"/>
            <w:vMerge/>
            <w:tcBorders>
              <w:left w:val="single" w:sz="12" w:space="0" w:color="auto"/>
              <w:right w:val="single" w:sz="12" w:space="0" w:color="auto"/>
            </w:tcBorders>
            <w:vAlign w:val="center"/>
          </w:tcPr>
          <w:p w14:paraId="1BFAF784"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05F63994" w14:textId="485B7CAC" w:rsidR="00C633C3" w:rsidRPr="008E69C7" w:rsidRDefault="00C633C3" w:rsidP="00C633C3">
            <w:pPr>
              <w:pStyle w:val="Proposal"/>
              <w:numPr>
                <w:ilvl w:val="0"/>
                <w:numId w:val="0"/>
              </w:numPr>
              <w:jc w:val="center"/>
              <w:rPr>
                <w:b w:val="0"/>
                <w:bCs w:val="0"/>
              </w:rPr>
            </w:pPr>
            <w:r w:rsidRPr="008E69C7">
              <w:rPr>
                <w:b w:val="0"/>
                <w:bCs w:val="0"/>
              </w:rPr>
              <w:t xml:space="preserve">Second group of differential phase coefficient values corresponding to higher priority </w:t>
            </w:r>
            <w:r w:rsidR="005725AF" w:rsidRPr="008E69C7">
              <w:rPr>
                <w:b w:val="0"/>
                <w:bCs w:val="0"/>
              </w:rPr>
              <w:t>FD</w:t>
            </w:r>
            <w:r w:rsidRPr="008E69C7">
              <w:rPr>
                <w:b w:val="0"/>
                <w:bCs w:val="0"/>
              </w:rPr>
              <w:t xml:space="preserve"> basis indices</w:t>
            </w:r>
          </w:p>
        </w:tc>
      </w:tr>
      <w:tr w:rsidR="00C633C3" w:rsidRPr="008E69C7" w14:paraId="2EF19235" w14:textId="77777777" w:rsidTr="008460A5">
        <w:tc>
          <w:tcPr>
            <w:tcW w:w="2515" w:type="dxa"/>
            <w:vMerge/>
            <w:tcBorders>
              <w:left w:val="single" w:sz="12" w:space="0" w:color="auto"/>
              <w:bottom w:val="single" w:sz="12" w:space="0" w:color="auto"/>
              <w:right w:val="single" w:sz="12" w:space="0" w:color="auto"/>
            </w:tcBorders>
            <w:vAlign w:val="center"/>
          </w:tcPr>
          <w:p w14:paraId="508BC28D"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bottom w:val="single" w:sz="12" w:space="0" w:color="auto"/>
              <w:right w:val="single" w:sz="12" w:space="0" w:color="auto"/>
            </w:tcBorders>
            <w:vAlign w:val="center"/>
          </w:tcPr>
          <w:p w14:paraId="1CB38B3E" w14:textId="612FF2C8" w:rsidR="00C633C3" w:rsidRPr="008E69C7" w:rsidRDefault="00C633C3" w:rsidP="00C633C3">
            <w:pPr>
              <w:pStyle w:val="Proposal"/>
              <w:numPr>
                <w:ilvl w:val="0"/>
                <w:numId w:val="0"/>
              </w:numPr>
              <w:jc w:val="center"/>
              <w:rPr>
                <w:b w:val="0"/>
                <w:bCs w:val="0"/>
              </w:rPr>
            </w:pPr>
            <w:r w:rsidRPr="008E69C7">
              <w:rPr>
                <w:b w:val="0"/>
                <w:bCs w:val="0"/>
              </w:rPr>
              <w:t xml:space="preserve">Second group of non-zero coefficient bitmap values corresponding to lower priority </w:t>
            </w:r>
            <w:r w:rsidR="005725AF" w:rsidRPr="008E69C7">
              <w:rPr>
                <w:b w:val="0"/>
                <w:bCs w:val="0"/>
              </w:rPr>
              <w:t>FD</w:t>
            </w:r>
            <w:r w:rsidRPr="008E69C7">
              <w:rPr>
                <w:b w:val="0"/>
                <w:bCs w:val="0"/>
              </w:rPr>
              <w:t xml:space="preserve"> basis indices</w:t>
            </w:r>
          </w:p>
        </w:tc>
      </w:tr>
    </w:tbl>
    <w:p w14:paraId="291FC4D7" w14:textId="1A065F50" w:rsidR="003B5019" w:rsidRPr="00072FB5" w:rsidRDefault="00050F39" w:rsidP="00050F39">
      <w:pPr>
        <w:pStyle w:val="Caption"/>
        <w:rPr>
          <w:b w:val="0"/>
          <w:bCs w:val="0"/>
        </w:rPr>
      </w:pPr>
      <w:bookmarkStart w:id="21" w:name="_Ref127461676"/>
      <w:r w:rsidRPr="00072FB5">
        <w:rPr>
          <w:b w:val="0"/>
          <w:bCs w:val="0"/>
        </w:rPr>
        <w:t xml:space="preserve">Table </w:t>
      </w:r>
      <w:r w:rsidRPr="00072FB5">
        <w:rPr>
          <w:b w:val="0"/>
          <w:bCs w:val="0"/>
        </w:rPr>
        <w:fldChar w:fldCharType="begin"/>
      </w:r>
      <w:r w:rsidRPr="00072FB5">
        <w:rPr>
          <w:b w:val="0"/>
          <w:bCs w:val="0"/>
        </w:rPr>
        <w:instrText xml:space="preserve"> SEQ Table \* ARABIC </w:instrText>
      </w:r>
      <w:r w:rsidRPr="00072FB5">
        <w:rPr>
          <w:b w:val="0"/>
          <w:bCs w:val="0"/>
        </w:rPr>
        <w:fldChar w:fldCharType="separate"/>
      </w:r>
      <w:r w:rsidRPr="00072FB5">
        <w:rPr>
          <w:b w:val="0"/>
          <w:bCs w:val="0"/>
          <w:noProof/>
        </w:rPr>
        <w:t>5</w:t>
      </w:r>
      <w:r w:rsidRPr="00072FB5">
        <w:rPr>
          <w:b w:val="0"/>
          <w:bCs w:val="0"/>
          <w:noProof/>
        </w:rPr>
        <w:fldChar w:fldCharType="end"/>
      </w:r>
      <w:bookmarkEnd w:id="21"/>
      <w:r w:rsidR="00072FB5">
        <w:rPr>
          <w:b w:val="0"/>
          <w:bCs w:val="0"/>
        </w:rPr>
        <w:t>.</w:t>
      </w:r>
      <w:r w:rsidRPr="00072FB5">
        <w:rPr>
          <w:b w:val="0"/>
          <w:bCs w:val="0"/>
        </w:rPr>
        <w:t xml:space="preserve"> Mapping order of CSI fields corresponding to Rel-16 </w:t>
      </w:r>
      <w:proofErr w:type="spellStart"/>
      <w:r w:rsidRPr="00072FB5">
        <w:rPr>
          <w:b w:val="0"/>
          <w:bCs w:val="0"/>
        </w:rPr>
        <w:t>eType</w:t>
      </w:r>
      <w:proofErr w:type="spellEnd"/>
      <w:r w:rsidRPr="00072FB5">
        <w:rPr>
          <w:b w:val="0"/>
          <w:bCs w:val="0"/>
        </w:rPr>
        <w:t>-II CB reporting on PUSCH</w:t>
      </w:r>
    </w:p>
    <w:p w14:paraId="3989F972" w14:textId="22A797EF" w:rsidR="00CE3D4E" w:rsidRPr="008E69C7" w:rsidRDefault="00CE3D4E" w:rsidP="00CE3D4E">
      <w:pPr>
        <w:pStyle w:val="Proposal"/>
        <w:numPr>
          <w:ilvl w:val="0"/>
          <w:numId w:val="0"/>
        </w:numPr>
        <w:rPr>
          <w:b w:val="0"/>
          <w:bCs w:val="0"/>
        </w:rPr>
      </w:pPr>
      <w:r w:rsidRPr="008E69C7">
        <w:rPr>
          <w:b w:val="0"/>
          <w:bCs w:val="0"/>
        </w:rPr>
        <w:t>For AI-based CSI reporting, the CSI feedback parameters may not follow the same categorization as that of legacy NR codebooks, however a similar decomposition of the CSI feedback to multiple parts/groups may be needed. For instance, the output of the AI model encoder may correspond to Part 2 of the CSI report, whereas Part 1 would include auxiliary information that characterize</w:t>
      </w:r>
      <w:r w:rsidR="00072FB5">
        <w:rPr>
          <w:b w:val="0"/>
          <w:bCs w:val="0"/>
        </w:rPr>
        <w:t>s</w:t>
      </w:r>
      <w:r w:rsidRPr="008E69C7">
        <w:rPr>
          <w:b w:val="0"/>
          <w:bCs w:val="0"/>
        </w:rPr>
        <w:t xml:space="preserve"> the AI encoder output, e.g., RI, CQI as well as the size of the sequence corresponding to the encoder output. Further details on the parameters can be further discussed based on the AI model design details</w:t>
      </w:r>
    </w:p>
    <w:p w14:paraId="45B0C7DB" w14:textId="2EC829AD" w:rsidR="00CE3D4E" w:rsidRPr="008E69C7" w:rsidRDefault="00CE3D4E" w:rsidP="00CE3D4E">
      <w:pPr>
        <w:pStyle w:val="Proposal"/>
      </w:pPr>
      <w:r w:rsidRPr="008E69C7">
        <w:t xml:space="preserve">For </w:t>
      </w:r>
      <w:r w:rsidR="00072FB5">
        <w:t xml:space="preserve">the </w:t>
      </w:r>
      <w:r w:rsidRPr="008E69C7">
        <w:t>mapping order of CSI fields corresponding to AI-based spatial-frequency CSI compression, the CSI feedback is composed into two parts:</w:t>
      </w:r>
    </w:p>
    <w:p w14:paraId="69EDE388" w14:textId="50C81CE9" w:rsidR="00CE3D4E" w:rsidRPr="008E69C7" w:rsidRDefault="00CE3D4E" w:rsidP="00CE3D4E">
      <w:pPr>
        <w:pStyle w:val="Proposal"/>
        <w:numPr>
          <w:ilvl w:val="0"/>
          <w:numId w:val="29"/>
        </w:numPr>
      </w:pPr>
      <w:r w:rsidRPr="008E69C7">
        <w:t xml:space="preserve">Part 1: comprising RI, CQI and size of </w:t>
      </w:r>
      <w:r w:rsidR="007F0C8A">
        <w:t xml:space="preserve">CSI </w:t>
      </w:r>
      <w:r w:rsidRPr="008E69C7">
        <w:t xml:space="preserve">Part 2, where the size of </w:t>
      </w:r>
      <w:r w:rsidR="007F0C8A">
        <w:t xml:space="preserve">CSI </w:t>
      </w:r>
      <w:r w:rsidRPr="008E69C7">
        <w:t>Part 1 is fixed</w:t>
      </w:r>
    </w:p>
    <w:p w14:paraId="01C339B8" w14:textId="6954D0C8" w:rsidR="00CE3D4E" w:rsidRPr="008E69C7" w:rsidRDefault="00CE3D4E" w:rsidP="00992CBE">
      <w:pPr>
        <w:pStyle w:val="Proposal"/>
        <w:numPr>
          <w:ilvl w:val="0"/>
          <w:numId w:val="29"/>
        </w:numPr>
      </w:pPr>
      <w:r w:rsidRPr="008E69C7">
        <w:t xml:space="preserve">Part 2: comprising the </w:t>
      </w:r>
      <w:r w:rsidR="007F0C8A">
        <w:t xml:space="preserve">AI </w:t>
      </w:r>
      <w:r w:rsidRPr="008E69C7">
        <w:t xml:space="preserve">encoder output, where the size of Part 2 is indicated in CSI Part 1  </w:t>
      </w:r>
    </w:p>
    <w:p w14:paraId="5DB60055" w14:textId="65CBE860" w:rsidR="008460A5" w:rsidRPr="008E69C7" w:rsidRDefault="00992CBE" w:rsidP="00992483">
      <w:pPr>
        <w:pStyle w:val="Proposal"/>
        <w:numPr>
          <w:ilvl w:val="0"/>
          <w:numId w:val="0"/>
        </w:numPr>
        <w:rPr>
          <w:b w:val="0"/>
          <w:bCs w:val="0"/>
        </w:rPr>
      </w:pPr>
      <w:r w:rsidRPr="008E69C7">
        <w:rPr>
          <w:b w:val="0"/>
          <w:bCs w:val="0"/>
        </w:rPr>
        <w:t xml:space="preserve">Furthermore, </w:t>
      </w:r>
      <w:proofErr w:type="gramStart"/>
      <w:r w:rsidRPr="008E69C7">
        <w:rPr>
          <w:b w:val="0"/>
          <w:bCs w:val="0"/>
        </w:rPr>
        <w:t>in order to</w:t>
      </w:r>
      <w:proofErr w:type="gramEnd"/>
      <w:r w:rsidRPr="008E69C7">
        <w:rPr>
          <w:b w:val="0"/>
          <w:bCs w:val="0"/>
        </w:rPr>
        <w:t xml:space="preserve"> ensure the sequence of bits corresponding to the AI encoder output can </w:t>
      </w:r>
      <w:r w:rsidR="004C3AF6" w:rsidRPr="008E69C7">
        <w:rPr>
          <w:b w:val="0"/>
          <w:bCs w:val="0"/>
        </w:rPr>
        <w:t>fit within the UCI resources, the following alternatives can be considered:</w:t>
      </w:r>
    </w:p>
    <w:p w14:paraId="5A9E91AD" w14:textId="3E74BED5" w:rsidR="004C3AF6" w:rsidRPr="008E69C7" w:rsidRDefault="004C3AF6" w:rsidP="004C3AF6">
      <w:pPr>
        <w:pStyle w:val="Proposal"/>
        <w:numPr>
          <w:ilvl w:val="0"/>
          <w:numId w:val="30"/>
        </w:numPr>
        <w:rPr>
          <w:b w:val="0"/>
          <w:bCs w:val="0"/>
        </w:rPr>
      </w:pPr>
      <w:r w:rsidRPr="007F0C8A">
        <w:lastRenderedPageBreak/>
        <w:t>Alt1.</w:t>
      </w:r>
      <w:r w:rsidRPr="008E69C7">
        <w:rPr>
          <w:b w:val="0"/>
          <w:bCs w:val="0"/>
        </w:rPr>
        <w:t xml:space="preserve"> The size of the encoder output is fixed for different CSI parameters, e.g., different </w:t>
      </w:r>
      <w:r w:rsidRPr="007F0C8A">
        <w:rPr>
          <w:b w:val="0"/>
          <w:bCs w:val="0"/>
          <w:i/>
          <w:iCs w:val="0"/>
        </w:rPr>
        <w:t>RI</w:t>
      </w:r>
      <w:r w:rsidRPr="008E69C7">
        <w:rPr>
          <w:b w:val="0"/>
          <w:bCs w:val="0"/>
        </w:rPr>
        <w:t xml:space="preserve"> values. This </w:t>
      </w:r>
      <w:r w:rsidR="005B16B3" w:rsidRPr="008E69C7">
        <w:rPr>
          <w:b w:val="0"/>
          <w:bCs w:val="0"/>
        </w:rPr>
        <w:t>requires an adaptive AI model design that modifies the compression level of the CSI feedback so that the length of the output sequence is insensitive to channel characteristics and</w:t>
      </w:r>
      <w:r w:rsidR="007F0C8A">
        <w:rPr>
          <w:b w:val="0"/>
          <w:bCs w:val="0"/>
        </w:rPr>
        <w:t xml:space="preserve"> the UE-indicated </w:t>
      </w:r>
      <w:r w:rsidR="007F0C8A" w:rsidRPr="007F0C8A">
        <w:rPr>
          <w:b w:val="0"/>
          <w:bCs w:val="0"/>
          <w:i/>
          <w:iCs w:val="0"/>
        </w:rPr>
        <w:t>RI</w:t>
      </w:r>
      <w:r w:rsidR="007F0C8A">
        <w:rPr>
          <w:b w:val="0"/>
          <w:bCs w:val="0"/>
        </w:rPr>
        <w:t xml:space="preserve"> value</w:t>
      </w:r>
    </w:p>
    <w:p w14:paraId="66C91293" w14:textId="3C1E98CB" w:rsidR="005B16B3" w:rsidRPr="008E69C7" w:rsidRDefault="005B16B3" w:rsidP="00B60F4F">
      <w:pPr>
        <w:pStyle w:val="Proposal"/>
        <w:numPr>
          <w:ilvl w:val="0"/>
          <w:numId w:val="30"/>
        </w:numPr>
        <w:rPr>
          <w:b w:val="0"/>
          <w:bCs w:val="0"/>
        </w:rPr>
      </w:pPr>
      <w:r w:rsidRPr="007F0C8A">
        <w:t>Alt2.</w:t>
      </w:r>
      <w:r w:rsidRPr="008E69C7">
        <w:rPr>
          <w:b w:val="0"/>
          <w:bCs w:val="0"/>
        </w:rPr>
        <w:t xml:space="preserve"> The encoder output is partially decodable</w:t>
      </w:r>
      <w:r w:rsidR="00FC14D6" w:rsidRPr="008E69C7">
        <w:rPr>
          <w:b w:val="0"/>
          <w:bCs w:val="0"/>
        </w:rPr>
        <w:t xml:space="preserve"> </w:t>
      </w:r>
      <w:r w:rsidR="007F0C8A">
        <w:rPr>
          <w:b w:val="0"/>
          <w:bCs w:val="0"/>
        </w:rPr>
        <w:t>to</w:t>
      </w:r>
      <w:r w:rsidR="00FC14D6" w:rsidRPr="008E69C7">
        <w:rPr>
          <w:b w:val="0"/>
          <w:bCs w:val="0"/>
        </w:rPr>
        <w:t xml:space="preserve"> enable UCI omission</w:t>
      </w:r>
      <w:r w:rsidRPr="008E69C7">
        <w:rPr>
          <w:b w:val="0"/>
          <w:bCs w:val="0"/>
        </w:rPr>
        <w:t>, e.g., the sequence of bit</w:t>
      </w:r>
      <w:r w:rsidR="007F0C8A">
        <w:rPr>
          <w:b w:val="0"/>
          <w:bCs w:val="0"/>
        </w:rPr>
        <w:t>s that</w:t>
      </w:r>
      <w:r w:rsidRPr="008E69C7">
        <w:rPr>
          <w:b w:val="0"/>
          <w:bCs w:val="0"/>
        </w:rPr>
        <w:t xml:space="preserve"> correspond to the AI encoder output can be further decomposed to two </w:t>
      </w:r>
      <w:r w:rsidR="00FC14D6" w:rsidRPr="008E69C7">
        <w:rPr>
          <w:b w:val="0"/>
          <w:bCs w:val="0"/>
        </w:rPr>
        <w:t>sub-sequences</w:t>
      </w:r>
      <w:r w:rsidRPr="008E69C7">
        <w:rPr>
          <w:b w:val="0"/>
          <w:bCs w:val="0"/>
        </w:rPr>
        <w:t xml:space="preserve">, </w:t>
      </w:r>
      <w:r w:rsidR="00FC14D6" w:rsidRPr="008E69C7">
        <w:rPr>
          <w:b w:val="0"/>
          <w:bCs w:val="0"/>
        </w:rPr>
        <w:t xml:space="preserve">where the first sub-sequence contains information that provides partial information about the CSI, e.g., the first sub-sequence contains information corresponding to </w:t>
      </w:r>
      <w:r w:rsidR="007F0C8A">
        <w:rPr>
          <w:b w:val="0"/>
          <w:bCs w:val="0"/>
        </w:rPr>
        <w:t xml:space="preserve">the first </w:t>
      </w:r>
      <m:oMath>
        <m:d>
          <m:dPr>
            <m:begChr m:val="⌊"/>
            <m:endChr m:val="⌋"/>
            <m:ctrlPr>
              <w:rPr>
                <w:rFonts w:ascii="Cambria Math" w:hAnsi="Cambria Math"/>
                <w:b w:val="0"/>
                <w:bCs w:val="0"/>
                <w:i/>
              </w:rPr>
            </m:ctrlPr>
          </m:dPr>
          <m:e>
            <m:f>
              <m:fPr>
                <m:ctrlPr>
                  <w:rPr>
                    <w:rFonts w:ascii="Cambria Math" w:hAnsi="Cambria Math"/>
                    <w:b w:val="0"/>
                    <w:bCs w:val="0"/>
                    <w:i/>
                  </w:rPr>
                </m:ctrlPr>
              </m:fPr>
              <m:num>
                <m:r>
                  <m:rPr>
                    <m:sty m:val="bi"/>
                  </m:rPr>
                  <w:rPr>
                    <w:rFonts w:ascii="Cambria Math" w:hAnsi="Cambria Math"/>
                  </w:rPr>
                  <m:t>RI</m:t>
                </m:r>
              </m:num>
              <m:den>
                <m:r>
                  <m:rPr>
                    <m:sty m:val="bi"/>
                  </m:rPr>
                  <w:rPr>
                    <w:rFonts w:ascii="Cambria Math" w:hAnsi="Cambria Math"/>
                  </w:rPr>
                  <m:t>2</m:t>
                </m:r>
              </m:den>
            </m:f>
          </m:e>
        </m:d>
      </m:oMath>
      <w:r w:rsidR="00FC14D6" w:rsidRPr="008E69C7">
        <w:rPr>
          <w:b w:val="0"/>
          <w:bCs w:val="0"/>
        </w:rPr>
        <w:t xml:space="preserve"> layers. Alternatively, the first sub-sequence may contain the MSB</w:t>
      </w:r>
      <w:r w:rsidR="007F0C8A">
        <w:rPr>
          <w:b w:val="0"/>
          <w:bCs w:val="0"/>
        </w:rPr>
        <w:t>(s)</w:t>
      </w:r>
      <w:r w:rsidR="00FC14D6" w:rsidRPr="008E69C7">
        <w:rPr>
          <w:b w:val="0"/>
          <w:bCs w:val="0"/>
        </w:rPr>
        <w:t xml:space="preserve"> of the quantized output sequence based on scalar quantization, whereas the second sub-sequence contains the LSB</w:t>
      </w:r>
      <w:r w:rsidR="007F0C8A">
        <w:rPr>
          <w:b w:val="0"/>
          <w:bCs w:val="0"/>
        </w:rPr>
        <w:t>(s)</w:t>
      </w:r>
      <w:r w:rsidR="00FC14D6" w:rsidRPr="008E69C7">
        <w:rPr>
          <w:b w:val="0"/>
          <w:bCs w:val="0"/>
        </w:rPr>
        <w:t xml:space="preserve"> of the quantized output sequence. An example of the mapping order of the CSI fields based on the latter design can be found in </w:t>
      </w:r>
      <w:r w:rsidR="00BA5910" w:rsidRPr="008E69C7">
        <w:rPr>
          <w:b w:val="0"/>
          <w:bCs w:val="0"/>
        </w:rPr>
        <w:fldChar w:fldCharType="begin"/>
      </w:r>
      <w:r w:rsidR="00BA5910" w:rsidRPr="008E69C7">
        <w:rPr>
          <w:b w:val="0"/>
          <w:bCs w:val="0"/>
        </w:rPr>
        <w:instrText xml:space="preserve"> REF _Ref127461703 \h  \* MERGEFORMAT </w:instrText>
      </w:r>
      <w:r w:rsidR="00BA5910" w:rsidRPr="008E69C7">
        <w:rPr>
          <w:b w:val="0"/>
          <w:bCs w:val="0"/>
        </w:rPr>
      </w:r>
      <w:r w:rsidR="00BA5910" w:rsidRPr="008E69C7">
        <w:rPr>
          <w:b w:val="0"/>
          <w:bCs w:val="0"/>
        </w:rPr>
        <w:fldChar w:fldCharType="separate"/>
      </w:r>
      <w:r w:rsidR="00BA5910" w:rsidRPr="008E69C7">
        <w:rPr>
          <w:b w:val="0"/>
          <w:bCs w:val="0"/>
        </w:rPr>
        <w:t xml:space="preserve">Table </w:t>
      </w:r>
      <w:r w:rsidR="00BA5910" w:rsidRPr="008E69C7">
        <w:rPr>
          <w:b w:val="0"/>
          <w:bCs w:val="0"/>
          <w:noProof/>
        </w:rPr>
        <w:t>6</w:t>
      </w:r>
      <w:r w:rsidR="00BA5910" w:rsidRPr="008E69C7">
        <w:rPr>
          <w:b w:val="0"/>
          <w:bCs w:val="0"/>
        </w:rPr>
        <w:fldChar w:fldCharType="end"/>
      </w:r>
      <w:r w:rsidR="00FC14D6" w:rsidRPr="008E69C7">
        <w:rPr>
          <w:b w:val="0"/>
          <w:bCs w:val="0"/>
        </w:rPr>
        <w:t xml:space="preserve">. </w:t>
      </w:r>
    </w:p>
    <w:tbl>
      <w:tblPr>
        <w:tblStyle w:val="TableGrid"/>
        <w:tblW w:w="0" w:type="auto"/>
        <w:jc w:val="center"/>
        <w:tblLook w:val="04A0" w:firstRow="1" w:lastRow="0" w:firstColumn="1" w:lastColumn="0" w:noHBand="0" w:noVBand="1"/>
      </w:tblPr>
      <w:tblGrid>
        <w:gridCol w:w="1695"/>
        <w:gridCol w:w="5400"/>
      </w:tblGrid>
      <w:tr w:rsidR="008460A5" w:rsidRPr="008E69C7" w14:paraId="1CA37C16" w14:textId="77777777" w:rsidTr="00B60F4F">
        <w:trPr>
          <w:jc w:val="center"/>
        </w:trPr>
        <w:tc>
          <w:tcPr>
            <w:tcW w:w="1695" w:type="dxa"/>
            <w:vMerge w:val="restart"/>
            <w:tcBorders>
              <w:top w:val="single" w:sz="12" w:space="0" w:color="auto"/>
              <w:left w:val="single" w:sz="12" w:space="0" w:color="auto"/>
              <w:right w:val="single" w:sz="12" w:space="0" w:color="auto"/>
            </w:tcBorders>
            <w:vAlign w:val="center"/>
          </w:tcPr>
          <w:p w14:paraId="2650DF5E" w14:textId="77777777" w:rsidR="008460A5" w:rsidRPr="008E69C7" w:rsidRDefault="008460A5" w:rsidP="00932E78">
            <w:pPr>
              <w:pStyle w:val="Proposal"/>
              <w:numPr>
                <w:ilvl w:val="0"/>
                <w:numId w:val="0"/>
              </w:numPr>
              <w:jc w:val="center"/>
            </w:pPr>
            <w:r w:rsidRPr="008E69C7">
              <w:t>Part 1</w:t>
            </w:r>
          </w:p>
        </w:tc>
        <w:tc>
          <w:tcPr>
            <w:tcW w:w="5400" w:type="dxa"/>
            <w:tcBorders>
              <w:top w:val="single" w:sz="12" w:space="0" w:color="auto"/>
              <w:left w:val="single" w:sz="12" w:space="0" w:color="auto"/>
              <w:right w:val="single" w:sz="12" w:space="0" w:color="auto"/>
            </w:tcBorders>
            <w:vAlign w:val="center"/>
          </w:tcPr>
          <w:p w14:paraId="0795E5F4" w14:textId="2E97C297" w:rsidR="008460A5" w:rsidRPr="008E69C7" w:rsidRDefault="008460A5" w:rsidP="00932E78">
            <w:pPr>
              <w:pStyle w:val="Proposal"/>
              <w:numPr>
                <w:ilvl w:val="0"/>
                <w:numId w:val="0"/>
              </w:numPr>
              <w:jc w:val="center"/>
              <w:rPr>
                <w:b w:val="0"/>
                <w:bCs w:val="0"/>
              </w:rPr>
            </w:pPr>
            <w:r w:rsidRPr="008E69C7">
              <w:rPr>
                <w:b w:val="0"/>
                <w:bCs w:val="0"/>
              </w:rPr>
              <w:t>RI</w:t>
            </w:r>
          </w:p>
        </w:tc>
      </w:tr>
      <w:tr w:rsidR="008460A5" w:rsidRPr="008E69C7" w14:paraId="3E11A68A" w14:textId="77777777" w:rsidTr="00B60F4F">
        <w:trPr>
          <w:jc w:val="center"/>
        </w:trPr>
        <w:tc>
          <w:tcPr>
            <w:tcW w:w="1695" w:type="dxa"/>
            <w:vMerge/>
            <w:tcBorders>
              <w:left w:val="single" w:sz="12" w:space="0" w:color="auto"/>
              <w:right w:val="single" w:sz="12" w:space="0" w:color="auto"/>
            </w:tcBorders>
            <w:vAlign w:val="center"/>
          </w:tcPr>
          <w:p w14:paraId="31143B82" w14:textId="77777777" w:rsidR="008460A5" w:rsidRPr="008E69C7" w:rsidRDefault="008460A5" w:rsidP="00932E78">
            <w:pPr>
              <w:pStyle w:val="Proposal"/>
              <w:numPr>
                <w:ilvl w:val="0"/>
                <w:numId w:val="0"/>
              </w:numPr>
              <w:jc w:val="center"/>
              <w:rPr>
                <w:b w:val="0"/>
                <w:bCs w:val="0"/>
              </w:rPr>
            </w:pPr>
          </w:p>
        </w:tc>
        <w:tc>
          <w:tcPr>
            <w:tcW w:w="5400" w:type="dxa"/>
            <w:tcBorders>
              <w:left w:val="single" w:sz="12" w:space="0" w:color="auto"/>
              <w:right w:val="single" w:sz="12" w:space="0" w:color="auto"/>
            </w:tcBorders>
            <w:vAlign w:val="center"/>
          </w:tcPr>
          <w:p w14:paraId="703BB813" w14:textId="6456982C" w:rsidR="008460A5" w:rsidRPr="008E69C7" w:rsidRDefault="008460A5" w:rsidP="00932E78">
            <w:pPr>
              <w:pStyle w:val="Proposal"/>
              <w:numPr>
                <w:ilvl w:val="0"/>
                <w:numId w:val="0"/>
              </w:numPr>
              <w:jc w:val="center"/>
              <w:rPr>
                <w:b w:val="0"/>
                <w:bCs w:val="0"/>
              </w:rPr>
            </w:pPr>
            <w:r w:rsidRPr="008E69C7">
              <w:rPr>
                <w:b w:val="0"/>
                <w:bCs w:val="0"/>
              </w:rPr>
              <w:t>CQI</w:t>
            </w:r>
          </w:p>
        </w:tc>
      </w:tr>
      <w:tr w:rsidR="008460A5" w:rsidRPr="008E69C7" w14:paraId="68D8F3EA" w14:textId="77777777" w:rsidTr="00B60F4F">
        <w:trPr>
          <w:jc w:val="center"/>
        </w:trPr>
        <w:tc>
          <w:tcPr>
            <w:tcW w:w="1695" w:type="dxa"/>
            <w:vMerge/>
            <w:tcBorders>
              <w:left w:val="single" w:sz="12" w:space="0" w:color="auto"/>
              <w:bottom w:val="single" w:sz="12" w:space="0" w:color="auto"/>
              <w:right w:val="single" w:sz="12" w:space="0" w:color="auto"/>
            </w:tcBorders>
            <w:vAlign w:val="center"/>
          </w:tcPr>
          <w:p w14:paraId="03E9C41F" w14:textId="77777777" w:rsidR="008460A5" w:rsidRPr="008E69C7" w:rsidRDefault="008460A5" w:rsidP="00932E78">
            <w:pPr>
              <w:pStyle w:val="Proposal"/>
              <w:numPr>
                <w:ilvl w:val="0"/>
                <w:numId w:val="0"/>
              </w:numPr>
              <w:jc w:val="center"/>
              <w:rPr>
                <w:b w:val="0"/>
                <w:bCs w:val="0"/>
              </w:rPr>
            </w:pPr>
          </w:p>
        </w:tc>
        <w:tc>
          <w:tcPr>
            <w:tcW w:w="5400" w:type="dxa"/>
            <w:tcBorders>
              <w:left w:val="single" w:sz="12" w:space="0" w:color="auto"/>
              <w:bottom w:val="single" w:sz="12" w:space="0" w:color="auto"/>
              <w:right w:val="single" w:sz="12" w:space="0" w:color="auto"/>
            </w:tcBorders>
            <w:vAlign w:val="center"/>
          </w:tcPr>
          <w:p w14:paraId="3A1593EE" w14:textId="702B8A3E" w:rsidR="008460A5" w:rsidRPr="008E69C7" w:rsidRDefault="008460A5" w:rsidP="00932E78">
            <w:pPr>
              <w:pStyle w:val="Proposal"/>
              <w:numPr>
                <w:ilvl w:val="0"/>
                <w:numId w:val="0"/>
              </w:numPr>
              <w:jc w:val="center"/>
              <w:rPr>
                <w:b w:val="0"/>
                <w:bCs w:val="0"/>
              </w:rPr>
            </w:pPr>
            <w:r w:rsidRPr="008E69C7">
              <w:rPr>
                <w:b w:val="0"/>
                <w:bCs w:val="0"/>
              </w:rPr>
              <w:t>Size of Part 2 (encoder output)</w:t>
            </w:r>
          </w:p>
        </w:tc>
      </w:tr>
      <w:tr w:rsidR="008460A5" w:rsidRPr="008E69C7" w14:paraId="07507B63" w14:textId="77777777" w:rsidTr="00B60F4F">
        <w:trPr>
          <w:jc w:val="center"/>
        </w:trPr>
        <w:tc>
          <w:tcPr>
            <w:tcW w:w="1695" w:type="dxa"/>
            <w:tcBorders>
              <w:top w:val="single" w:sz="12" w:space="0" w:color="auto"/>
              <w:left w:val="single" w:sz="12" w:space="0" w:color="auto"/>
              <w:right w:val="single" w:sz="12" w:space="0" w:color="auto"/>
            </w:tcBorders>
            <w:vAlign w:val="center"/>
          </w:tcPr>
          <w:p w14:paraId="21BEE034" w14:textId="77777777" w:rsidR="008460A5" w:rsidRPr="008E69C7" w:rsidRDefault="008460A5" w:rsidP="00932E78">
            <w:pPr>
              <w:pStyle w:val="Proposal"/>
              <w:numPr>
                <w:ilvl w:val="0"/>
                <w:numId w:val="0"/>
              </w:numPr>
              <w:jc w:val="center"/>
            </w:pPr>
            <w:r w:rsidRPr="008E69C7">
              <w:t>Part 2, Group 1</w:t>
            </w:r>
          </w:p>
        </w:tc>
        <w:tc>
          <w:tcPr>
            <w:tcW w:w="5400" w:type="dxa"/>
            <w:tcBorders>
              <w:top w:val="single" w:sz="12" w:space="0" w:color="auto"/>
              <w:left w:val="single" w:sz="12" w:space="0" w:color="auto"/>
              <w:right w:val="single" w:sz="12" w:space="0" w:color="auto"/>
            </w:tcBorders>
            <w:vAlign w:val="center"/>
          </w:tcPr>
          <w:p w14:paraId="32ABE3D7" w14:textId="2D45AD17" w:rsidR="008460A5" w:rsidRPr="008E69C7" w:rsidRDefault="008460A5" w:rsidP="00932E78">
            <w:pPr>
              <w:pStyle w:val="Proposal"/>
              <w:numPr>
                <w:ilvl w:val="0"/>
                <w:numId w:val="0"/>
              </w:numPr>
              <w:jc w:val="center"/>
              <w:rPr>
                <w:b w:val="0"/>
                <w:bCs w:val="0"/>
              </w:rPr>
            </w:pPr>
            <w:r w:rsidRPr="008E69C7">
              <w:rPr>
                <w:b w:val="0"/>
                <w:bCs w:val="0"/>
              </w:rPr>
              <w:t xml:space="preserve">First </w:t>
            </w:r>
            <w:r w:rsidR="00CE3D4E" w:rsidRPr="008E69C7">
              <w:rPr>
                <w:b w:val="0"/>
                <w:bCs w:val="0"/>
              </w:rPr>
              <w:t>sub-sequence of the AI encoder output corresponding to higher priority information</w:t>
            </w:r>
          </w:p>
        </w:tc>
      </w:tr>
      <w:tr w:rsidR="00CE3D4E" w:rsidRPr="008E69C7" w14:paraId="006150B1" w14:textId="77777777" w:rsidTr="00B60F4F">
        <w:trPr>
          <w:jc w:val="center"/>
        </w:trPr>
        <w:tc>
          <w:tcPr>
            <w:tcW w:w="1695" w:type="dxa"/>
            <w:tcBorders>
              <w:top w:val="single" w:sz="12" w:space="0" w:color="auto"/>
              <w:left w:val="single" w:sz="12" w:space="0" w:color="auto"/>
              <w:bottom w:val="single" w:sz="12" w:space="0" w:color="auto"/>
              <w:right w:val="single" w:sz="12" w:space="0" w:color="auto"/>
            </w:tcBorders>
            <w:vAlign w:val="center"/>
          </w:tcPr>
          <w:p w14:paraId="688FA406" w14:textId="53F44923" w:rsidR="00CE3D4E" w:rsidRPr="008E69C7" w:rsidRDefault="00CE3D4E" w:rsidP="00CE3D4E">
            <w:pPr>
              <w:pStyle w:val="Proposal"/>
              <w:numPr>
                <w:ilvl w:val="0"/>
                <w:numId w:val="0"/>
              </w:numPr>
              <w:jc w:val="center"/>
            </w:pPr>
            <w:r w:rsidRPr="008E69C7">
              <w:t>Part 2, Group 2</w:t>
            </w:r>
          </w:p>
        </w:tc>
        <w:tc>
          <w:tcPr>
            <w:tcW w:w="5400" w:type="dxa"/>
            <w:tcBorders>
              <w:top w:val="single" w:sz="12" w:space="0" w:color="auto"/>
              <w:left w:val="single" w:sz="12" w:space="0" w:color="auto"/>
              <w:bottom w:val="single" w:sz="12" w:space="0" w:color="auto"/>
              <w:right w:val="single" w:sz="12" w:space="0" w:color="auto"/>
            </w:tcBorders>
            <w:vAlign w:val="center"/>
          </w:tcPr>
          <w:p w14:paraId="69947BE1" w14:textId="5DA6A160" w:rsidR="00CE3D4E" w:rsidRPr="008E69C7" w:rsidRDefault="00CE3D4E" w:rsidP="00CE3D4E">
            <w:pPr>
              <w:pStyle w:val="Proposal"/>
              <w:numPr>
                <w:ilvl w:val="0"/>
                <w:numId w:val="0"/>
              </w:numPr>
              <w:jc w:val="center"/>
              <w:rPr>
                <w:b w:val="0"/>
                <w:bCs w:val="0"/>
              </w:rPr>
            </w:pPr>
            <w:r w:rsidRPr="008E69C7">
              <w:rPr>
                <w:b w:val="0"/>
                <w:bCs w:val="0"/>
              </w:rPr>
              <w:t>Second sub-sequence of the AI encoder output corresponding to lower priority information</w:t>
            </w:r>
          </w:p>
        </w:tc>
      </w:tr>
    </w:tbl>
    <w:p w14:paraId="33DFA886" w14:textId="16234E84" w:rsidR="008460A5" w:rsidRPr="007F0C8A" w:rsidRDefault="00050F39" w:rsidP="00050F39">
      <w:pPr>
        <w:pStyle w:val="Caption"/>
        <w:rPr>
          <w:b w:val="0"/>
          <w:bCs w:val="0"/>
        </w:rPr>
      </w:pPr>
      <w:bookmarkStart w:id="22" w:name="_Ref127461703"/>
      <w:r w:rsidRPr="007F0C8A">
        <w:rPr>
          <w:b w:val="0"/>
          <w:bCs w:val="0"/>
        </w:rPr>
        <w:t xml:space="preserve">Table </w:t>
      </w:r>
      <w:r w:rsidRPr="007F0C8A">
        <w:rPr>
          <w:b w:val="0"/>
          <w:bCs w:val="0"/>
        </w:rPr>
        <w:fldChar w:fldCharType="begin"/>
      </w:r>
      <w:r w:rsidRPr="007F0C8A">
        <w:rPr>
          <w:b w:val="0"/>
          <w:bCs w:val="0"/>
        </w:rPr>
        <w:instrText xml:space="preserve"> SEQ Table \* ARABIC </w:instrText>
      </w:r>
      <w:r w:rsidRPr="007F0C8A">
        <w:rPr>
          <w:b w:val="0"/>
          <w:bCs w:val="0"/>
        </w:rPr>
        <w:fldChar w:fldCharType="separate"/>
      </w:r>
      <w:r w:rsidRPr="007F0C8A">
        <w:rPr>
          <w:b w:val="0"/>
          <w:bCs w:val="0"/>
          <w:noProof/>
        </w:rPr>
        <w:t>6</w:t>
      </w:r>
      <w:r w:rsidRPr="007F0C8A">
        <w:rPr>
          <w:b w:val="0"/>
          <w:bCs w:val="0"/>
          <w:noProof/>
        </w:rPr>
        <w:fldChar w:fldCharType="end"/>
      </w:r>
      <w:bookmarkEnd w:id="22"/>
      <w:r w:rsidR="007F0C8A" w:rsidRPr="007F0C8A">
        <w:rPr>
          <w:b w:val="0"/>
          <w:bCs w:val="0"/>
        </w:rPr>
        <w:t>.</w:t>
      </w:r>
      <w:r w:rsidRPr="007F0C8A">
        <w:rPr>
          <w:b w:val="0"/>
          <w:bCs w:val="0"/>
        </w:rPr>
        <w:t xml:space="preserve"> Proposed mapping order of CSI fields corresponding to AI-based CSI codebook reporting</w:t>
      </w:r>
    </w:p>
    <w:p w14:paraId="121B1876" w14:textId="7F5354BC" w:rsidR="00B60F4F" w:rsidRPr="008E69C7" w:rsidRDefault="00B60F4F" w:rsidP="00B60F4F">
      <w:pPr>
        <w:pStyle w:val="Proposal"/>
      </w:pPr>
      <w:r w:rsidRPr="008E69C7">
        <w:t xml:space="preserve">Strive to design the AI-based spatial-frequency CSI compression codebook so that (i) the overall CSI feedback is fixed for different </w:t>
      </w:r>
      <w:r w:rsidRPr="007F0C8A">
        <w:rPr>
          <w:i/>
          <w:iCs w:val="0"/>
        </w:rPr>
        <w:t>RI</w:t>
      </w:r>
      <w:r w:rsidRPr="008E69C7">
        <w:t xml:space="preserve"> </w:t>
      </w:r>
      <w:r w:rsidR="007F0C8A">
        <w:t xml:space="preserve">values </w:t>
      </w:r>
      <w:r w:rsidRPr="008E69C7">
        <w:t xml:space="preserve">and/or different channel conditions, or (ii) the CSI fields are mapped in an order that enables partial UCI omission of the </w:t>
      </w:r>
      <w:r w:rsidR="0069055B" w:rsidRPr="008E69C7">
        <w:t>CSI feedback without jeopardizing the un-omitted CSI feedback</w:t>
      </w:r>
    </w:p>
    <w:p w14:paraId="024501F9" w14:textId="2C69582B" w:rsidR="00992483" w:rsidRPr="007F0C8A" w:rsidRDefault="00992483" w:rsidP="00992483">
      <w:pPr>
        <w:pStyle w:val="Proposal"/>
        <w:numPr>
          <w:ilvl w:val="0"/>
          <w:numId w:val="0"/>
        </w:numPr>
        <w:rPr>
          <w:sz w:val="2"/>
          <w:szCs w:val="2"/>
        </w:rPr>
      </w:pPr>
    </w:p>
    <w:p w14:paraId="1844CD53" w14:textId="3B565E6D" w:rsidR="00992483" w:rsidRPr="008E69C7" w:rsidRDefault="00992483" w:rsidP="00992483">
      <w:pPr>
        <w:pStyle w:val="Heading2"/>
        <w:numPr>
          <w:ilvl w:val="0"/>
          <w:numId w:val="0"/>
        </w:numPr>
        <w:rPr>
          <w:sz w:val="24"/>
          <w:szCs w:val="28"/>
          <w:lang w:val="en-US"/>
        </w:rPr>
      </w:pPr>
      <w:r w:rsidRPr="008E69C7">
        <w:rPr>
          <w:sz w:val="24"/>
          <w:szCs w:val="28"/>
          <w:lang w:val="en-US"/>
        </w:rPr>
        <w:t>2.</w:t>
      </w:r>
      <w:r w:rsidR="00072FB5">
        <w:rPr>
          <w:sz w:val="24"/>
          <w:szCs w:val="28"/>
          <w:lang w:val="en-US"/>
        </w:rPr>
        <w:t>6</w:t>
      </w:r>
      <w:r w:rsidRPr="008E69C7">
        <w:rPr>
          <w:sz w:val="24"/>
          <w:szCs w:val="28"/>
          <w:lang w:val="en-US"/>
        </w:rPr>
        <w:t xml:space="preserve"> CQI reporting</w:t>
      </w:r>
    </w:p>
    <w:p w14:paraId="411D532C" w14:textId="1276613F" w:rsidR="00E66F6A" w:rsidRPr="008E69C7" w:rsidRDefault="0069055B" w:rsidP="00E66F6A">
      <w:pPr>
        <w:pStyle w:val="Proposal"/>
        <w:numPr>
          <w:ilvl w:val="0"/>
          <w:numId w:val="0"/>
        </w:numPr>
        <w:rPr>
          <w:b w:val="0"/>
          <w:bCs w:val="0"/>
        </w:rPr>
      </w:pPr>
      <w:r w:rsidRPr="008E69C7">
        <w:rPr>
          <w:b w:val="0"/>
          <w:bCs w:val="0"/>
        </w:rPr>
        <w:t>For two-sided AI models u</w:t>
      </w:r>
      <w:r w:rsidR="00992483" w:rsidRPr="008E69C7">
        <w:rPr>
          <w:b w:val="0"/>
          <w:bCs w:val="0"/>
        </w:rPr>
        <w:t>nder Type-</w:t>
      </w:r>
      <w:r w:rsidRPr="008E69C7">
        <w:rPr>
          <w:b w:val="0"/>
          <w:bCs w:val="0"/>
        </w:rPr>
        <w:t>3</w:t>
      </w:r>
      <w:r w:rsidR="00992483" w:rsidRPr="008E69C7">
        <w:rPr>
          <w:b w:val="0"/>
          <w:bCs w:val="0"/>
        </w:rPr>
        <w:t xml:space="preserve"> training collaboration, </w:t>
      </w:r>
      <w:r w:rsidRPr="008E69C7">
        <w:rPr>
          <w:b w:val="0"/>
          <w:bCs w:val="0"/>
        </w:rPr>
        <w:t>separate training at</w:t>
      </w:r>
      <w:r w:rsidR="007F0C8A">
        <w:rPr>
          <w:b w:val="0"/>
          <w:bCs w:val="0"/>
        </w:rPr>
        <w:t xml:space="preserve"> the</w:t>
      </w:r>
      <w:r w:rsidRPr="008E69C7">
        <w:rPr>
          <w:b w:val="0"/>
          <w:bCs w:val="0"/>
        </w:rPr>
        <w:t xml:space="preserve"> network side and UE side is assumed, where the UE-side CSI generation part and the network-side CSI reconstruction part are trained separately at the UE and network sides, respectively. One advantage of this collaboration type is that it ensures model privacy and does not require model parameter sharing across </w:t>
      </w:r>
      <w:r w:rsidR="007F0C8A">
        <w:rPr>
          <w:b w:val="0"/>
          <w:bCs w:val="0"/>
        </w:rPr>
        <w:t xml:space="preserve">the </w:t>
      </w:r>
      <w:r w:rsidRPr="008E69C7">
        <w:rPr>
          <w:b w:val="0"/>
          <w:bCs w:val="0"/>
        </w:rPr>
        <w:t>network and UE</w:t>
      </w:r>
      <w:r w:rsidR="007F0C8A">
        <w:rPr>
          <w:b w:val="0"/>
          <w:bCs w:val="0"/>
        </w:rPr>
        <w:t xml:space="preserve"> sides</w:t>
      </w:r>
      <w:r w:rsidRPr="008E69C7">
        <w:rPr>
          <w:b w:val="0"/>
          <w:bCs w:val="0"/>
        </w:rPr>
        <w:t>,</w:t>
      </w:r>
      <w:r w:rsidR="007F0C8A">
        <w:rPr>
          <w:b w:val="0"/>
          <w:bCs w:val="0"/>
        </w:rPr>
        <w:t xml:space="preserve"> however</w:t>
      </w:r>
      <w:r w:rsidRPr="008E69C7">
        <w:rPr>
          <w:b w:val="0"/>
          <w:bCs w:val="0"/>
        </w:rPr>
        <w:t xml:space="preserve"> it may cause mismatch between the target (nominal) precoding vector(s) assumed at the UE side and </w:t>
      </w:r>
      <w:r w:rsidR="00864115" w:rsidRPr="008E69C7">
        <w:rPr>
          <w:b w:val="0"/>
          <w:bCs w:val="0"/>
        </w:rPr>
        <w:t xml:space="preserve">the </w:t>
      </w:r>
      <w:r w:rsidRPr="008E69C7">
        <w:rPr>
          <w:b w:val="0"/>
          <w:bCs w:val="0"/>
        </w:rPr>
        <w:t>actual precoding</w:t>
      </w:r>
      <w:r w:rsidR="00864115" w:rsidRPr="008E69C7">
        <w:rPr>
          <w:b w:val="0"/>
          <w:bCs w:val="0"/>
        </w:rPr>
        <w:t xml:space="preserve"> vector(s) computed at the network side. </w:t>
      </w:r>
      <w:r w:rsidR="00E66F6A" w:rsidRPr="008E69C7">
        <w:rPr>
          <w:b w:val="0"/>
          <w:bCs w:val="0"/>
        </w:rPr>
        <w:t xml:space="preserve">To elaborate more, at the UE side, the UE develops a nominal decoder </w:t>
      </w:r>
      <w:r w:rsidR="007F0C8A">
        <w:rPr>
          <w:b w:val="0"/>
          <w:bCs w:val="0"/>
        </w:rPr>
        <w:t>“</w:t>
      </w:r>
      <w:r w:rsidR="00E66F6A" w:rsidRPr="008E69C7">
        <w:rPr>
          <w:b w:val="0"/>
          <w:bCs w:val="0"/>
        </w:rPr>
        <w:t>D1</w:t>
      </w:r>
      <w:r w:rsidR="007F0C8A">
        <w:rPr>
          <w:b w:val="0"/>
          <w:bCs w:val="0"/>
        </w:rPr>
        <w:t>”</w:t>
      </w:r>
      <w:r w:rsidR="00E66F6A" w:rsidRPr="008E69C7">
        <w:rPr>
          <w:b w:val="0"/>
          <w:bCs w:val="0"/>
        </w:rPr>
        <w:t xml:space="preserve"> to compute the nominal precoding vector </w:t>
      </w:r>
      <w:r w:rsidR="007F0C8A">
        <w:rPr>
          <w:b w:val="0"/>
          <w:bCs w:val="0"/>
        </w:rPr>
        <w:t>“</w:t>
      </w:r>
      <w:r w:rsidR="00E66F6A" w:rsidRPr="007F0C8A">
        <w:rPr>
          <w:b w:val="0"/>
          <w:bCs w:val="0"/>
          <w:i/>
          <w:iCs w:val="0"/>
        </w:rPr>
        <w:t>v</w:t>
      </w:r>
      <w:r w:rsidR="00E66F6A" w:rsidRPr="008E69C7">
        <w:rPr>
          <w:b w:val="0"/>
          <w:bCs w:val="0"/>
          <w:vertAlign w:val="subscript"/>
        </w:rPr>
        <w:t>1</w:t>
      </w:r>
      <w:r w:rsidR="007F0C8A">
        <w:rPr>
          <w:b w:val="0"/>
          <w:bCs w:val="0"/>
        </w:rPr>
        <w:t>”,</w:t>
      </w:r>
      <w:r w:rsidR="00E66F6A" w:rsidRPr="008E69C7">
        <w:rPr>
          <w:b w:val="0"/>
          <w:bCs w:val="0"/>
        </w:rPr>
        <w:t xml:space="preserve"> and based on that the UE computes a nominal CQI, e.g., CQI 1, based on the actual channel </w:t>
      </w:r>
      <w:r w:rsidR="00E66F6A" w:rsidRPr="007F0C8A">
        <w:rPr>
          <w:b w:val="0"/>
          <w:bCs w:val="0"/>
          <w:i/>
          <w:iCs w:val="0"/>
        </w:rPr>
        <w:t>H</w:t>
      </w:r>
      <w:r w:rsidR="00E66F6A" w:rsidRPr="008E69C7">
        <w:rPr>
          <w:b w:val="0"/>
          <w:bCs w:val="0"/>
        </w:rPr>
        <w:t xml:space="preserve"> and the nominal precoding vector v</w:t>
      </w:r>
      <w:r w:rsidR="00E66F6A" w:rsidRPr="008E69C7">
        <w:rPr>
          <w:b w:val="0"/>
          <w:bCs w:val="0"/>
          <w:vertAlign w:val="subscript"/>
        </w:rPr>
        <w:t>1</w:t>
      </w:r>
      <w:r w:rsidR="00E66F6A" w:rsidRPr="008E69C7">
        <w:rPr>
          <w:b w:val="0"/>
          <w:bCs w:val="0"/>
        </w:rPr>
        <w:t xml:space="preserve">, where the CQI value is reported to the network side, as </w:t>
      </w:r>
      <w:r w:rsidR="00BA5910" w:rsidRPr="008E69C7">
        <w:rPr>
          <w:b w:val="0"/>
          <w:bCs w:val="0"/>
        </w:rPr>
        <w:t xml:space="preserve">shown in </w:t>
      </w:r>
      <w:r w:rsidR="00BA5910" w:rsidRPr="008E69C7">
        <w:rPr>
          <w:b w:val="0"/>
          <w:bCs w:val="0"/>
        </w:rPr>
        <w:fldChar w:fldCharType="begin"/>
      </w:r>
      <w:r w:rsidR="00BA5910" w:rsidRPr="008E69C7">
        <w:rPr>
          <w:b w:val="0"/>
          <w:bCs w:val="0"/>
        </w:rPr>
        <w:instrText xml:space="preserve"> REF _Ref127461547 \h  \* MERGEFORMAT </w:instrText>
      </w:r>
      <w:r w:rsidR="00BA5910" w:rsidRPr="008E69C7">
        <w:rPr>
          <w:b w:val="0"/>
          <w:bCs w:val="0"/>
        </w:rPr>
      </w:r>
      <w:r w:rsidR="00BA5910" w:rsidRPr="008E69C7">
        <w:rPr>
          <w:b w:val="0"/>
          <w:bCs w:val="0"/>
        </w:rPr>
        <w:fldChar w:fldCharType="separate"/>
      </w:r>
      <w:r w:rsidR="00BA5910" w:rsidRPr="008E69C7">
        <w:rPr>
          <w:b w:val="0"/>
          <w:bCs w:val="0"/>
        </w:rPr>
        <w:t xml:space="preserve">Figure </w:t>
      </w:r>
      <w:r w:rsidR="00BA5910" w:rsidRPr="008E69C7">
        <w:rPr>
          <w:b w:val="0"/>
          <w:bCs w:val="0"/>
          <w:noProof/>
        </w:rPr>
        <w:t>1</w:t>
      </w:r>
      <w:r w:rsidR="00BA5910" w:rsidRPr="008E69C7">
        <w:rPr>
          <w:b w:val="0"/>
          <w:bCs w:val="0"/>
        </w:rPr>
        <w:fldChar w:fldCharType="end"/>
      </w:r>
      <w:r w:rsidR="00BA5910" w:rsidRPr="008E69C7">
        <w:rPr>
          <w:b w:val="0"/>
          <w:bCs w:val="0"/>
        </w:rPr>
        <w:t>.</w:t>
      </w:r>
      <w:r w:rsidR="00E66F6A" w:rsidRPr="008E69C7">
        <w:rPr>
          <w:b w:val="0"/>
          <w:bCs w:val="0"/>
        </w:rPr>
        <w:t xml:space="preserve"> </w:t>
      </w:r>
    </w:p>
    <w:p w14:paraId="04250CCC" w14:textId="71230535" w:rsidR="00E66F6A" w:rsidRPr="008E69C7" w:rsidRDefault="008973A8" w:rsidP="00E66F6A">
      <w:pPr>
        <w:pStyle w:val="Proposal"/>
        <w:numPr>
          <w:ilvl w:val="0"/>
          <w:numId w:val="0"/>
        </w:numPr>
        <w:jc w:val="center"/>
        <w:rPr>
          <w:b w:val="0"/>
          <w:bCs w:val="0"/>
        </w:rPr>
      </w:pPr>
      <w:r w:rsidRPr="008973A8">
        <w:pict w14:anchorId="343BB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01.1pt;height:50.8pt">
            <v:imagedata r:id="rId8" o:title=""/>
          </v:shape>
        </w:pict>
      </w:r>
    </w:p>
    <w:p w14:paraId="490B5927" w14:textId="3530C898" w:rsidR="00050F39" w:rsidRPr="007F0C8A" w:rsidRDefault="00050F39" w:rsidP="00050F39">
      <w:pPr>
        <w:pStyle w:val="Caption"/>
        <w:rPr>
          <w:b w:val="0"/>
          <w:bCs w:val="0"/>
        </w:rPr>
      </w:pPr>
      <w:bookmarkStart w:id="23" w:name="_Ref127461547"/>
      <w:r w:rsidRPr="007F0C8A">
        <w:rPr>
          <w:b w:val="0"/>
          <w:bCs w:val="0"/>
        </w:rPr>
        <w:t xml:space="preserve">Figure </w:t>
      </w:r>
      <w:r w:rsidRPr="007F0C8A">
        <w:rPr>
          <w:b w:val="0"/>
          <w:bCs w:val="0"/>
        </w:rPr>
        <w:fldChar w:fldCharType="begin"/>
      </w:r>
      <w:r w:rsidRPr="007F0C8A">
        <w:rPr>
          <w:b w:val="0"/>
          <w:bCs w:val="0"/>
        </w:rPr>
        <w:instrText xml:space="preserve"> SEQ Figure \* ARABIC </w:instrText>
      </w:r>
      <w:r w:rsidRPr="007F0C8A">
        <w:rPr>
          <w:b w:val="0"/>
          <w:bCs w:val="0"/>
        </w:rPr>
        <w:fldChar w:fldCharType="separate"/>
      </w:r>
      <w:r w:rsidRPr="007F0C8A">
        <w:rPr>
          <w:b w:val="0"/>
          <w:bCs w:val="0"/>
          <w:noProof/>
        </w:rPr>
        <w:t>1</w:t>
      </w:r>
      <w:r w:rsidRPr="007F0C8A">
        <w:rPr>
          <w:b w:val="0"/>
          <w:bCs w:val="0"/>
          <w:noProof/>
        </w:rPr>
        <w:fldChar w:fldCharType="end"/>
      </w:r>
      <w:bookmarkEnd w:id="23"/>
      <w:r w:rsidR="007F0C8A" w:rsidRPr="007F0C8A">
        <w:rPr>
          <w:b w:val="0"/>
          <w:bCs w:val="0"/>
          <w:noProof/>
        </w:rPr>
        <w:t>.</w:t>
      </w:r>
      <w:r w:rsidRPr="007F0C8A">
        <w:rPr>
          <w:b w:val="0"/>
          <w:bCs w:val="0"/>
        </w:rPr>
        <w:t xml:space="preserve"> Computation of </w:t>
      </w:r>
      <w:r w:rsidR="007F0C8A" w:rsidRPr="007F0C8A">
        <w:rPr>
          <w:b w:val="0"/>
          <w:bCs w:val="0"/>
        </w:rPr>
        <w:t xml:space="preserve">the </w:t>
      </w:r>
      <w:r w:rsidRPr="007F0C8A">
        <w:rPr>
          <w:b w:val="0"/>
          <w:bCs w:val="0"/>
        </w:rPr>
        <w:t>nominal precoding vector based on UE-side nominal decoder</w:t>
      </w:r>
    </w:p>
    <w:p w14:paraId="7DADB2EC" w14:textId="20C6435A" w:rsidR="00E66F6A" w:rsidRPr="008E69C7" w:rsidRDefault="00E66F6A" w:rsidP="0069055B">
      <w:pPr>
        <w:pStyle w:val="Proposal"/>
        <w:numPr>
          <w:ilvl w:val="0"/>
          <w:numId w:val="0"/>
        </w:numPr>
        <w:rPr>
          <w:b w:val="0"/>
          <w:bCs w:val="0"/>
        </w:rPr>
      </w:pPr>
      <w:r w:rsidRPr="008E69C7">
        <w:rPr>
          <w:b w:val="0"/>
          <w:bCs w:val="0"/>
        </w:rPr>
        <w:t xml:space="preserve">On the other hand, at the network side, the network develops an actual decoder </w:t>
      </w:r>
      <w:r w:rsidR="007F0C8A">
        <w:rPr>
          <w:b w:val="0"/>
          <w:bCs w:val="0"/>
        </w:rPr>
        <w:t>“</w:t>
      </w:r>
      <w:r w:rsidRPr="008E69C7">
        <w:rPr>
          <w:b w:val="0"/>
          <w:bCs w:val="0"/>
        </w:rPr>
        <w:t>D2</w:t>
      </w:r>
      <w:r w:rsidR="007F0C8A">
        <w:rPr>
          <w:b w:val="0"/>
          <w:bCs w:val="0"/>
        </w:rPr>
        <w:t>”</w:t>
      </w:r>
      <w:r w:rsidRPr="008E69C7">
        <w:rPr>
          <w:b w:val="0"/>
          <w:bCs w:val="0"/>
        </w:rPr>
        <w:t xml:space="preserve"> to compute the actual precoding vector </w:t>
      </w:r>
      <w:r w:rsidR="007F0C8A">
        <w:rPr>
          <w:b w:val="0"/>
          <w:bCs w:val="0"/>
        </w:rPr>
        <w:t>“</w:t>
      </w:r>
      <w:r w:rsidRPr="007F0C8A">
        <w:rPr>
          <w:b w:val="0"/>
          <w:bCs w:val="0"/>
          <w:i/>
          <w:iCs w:val="0"/>
        </w:rPr>
        <w:t>v</w:t>
      </w:r>
      <w:r w:rsidRPr="008E69C7">
        <w:rPr>
          <w:b w:val="0"/>
          <w:bCs w:val="0"/>
          <w:vertAlign w:val="subscript"/>
        </w:rPr>
        <w:t>2</w:t>
      </w:r>
      <w:r w:rsidR="007F0C8A">
        <w:rPr>
          <w:b w:val="0"/>
          <w:bCs w:val="0"/>
        </w:rPr>
        <w:t>”</w:t>
      </w:r>
      <w:r w:rsidRPr="008E69C7">
        <w:rPr>
          <w:b w:val="0"/>
          <w:bCs w:val="0"/>
        </w:rPr>
        <w:t xml:space="preserve">, as shown </w:t>
      </w:r>
      <w:r w:rsidR="00B174D4" w:rsidRPr="008E69C7">
        <w:rPr>
          <w:b w:val="0"/>
          <w:bCs w:val="0"/>
        </w:rPr>
        <w:t xml:space="preserve">in </w:t>
      </w:r>
      <w:r w:rsidR="00BA5910" w:rsidRPr="008E69C7">
        <w:rPr>
          <w:b w:val="0"/>
          <w:bCs w:val="0"/>
        </w:rPr>
        <w:fldChar w:fldCharType="begin"/>
      </w:r>
      <w:r w:rsidR="00BA5910" w:rsidRPr="008E69C7">
        <w:rPr>
          <w:b w:val="0"/>
          <w:bCs w:val="0"/>
        </w:rPr>
        <w:instrText xml:space="preserve"> REF _Ref127461585 \h  \* MERGEFORMAT </w:instrText>
      </w:r>
      <w:r w:rsidR="00BA5910" w:rsidRPr="008E69C7">
        <w:rPr>
          <w:b w:val="0"/>
          <w:bCs w:val="0"/>
        </w:rPr>
      </w:r>
      <w:r w:rsidR="00BA5910" w:rsidRPr="008E69C7">
        <w:rPr>
          <w:b w:val="0"/>
          <w:bCs w:val="0"/>
        </w:rPr>
        <w:fldChar w:fldCharType="separate"/>
      </w:r>
      <w:r w:rsidR="00BA5910" w:rsidRPr="008E69C7">
        <w:rPr>
          <w:b w:val="0"/>
          <w:bCs w:val="0"/>
        </w:rPr>
        <w:t xml:space="preserve">Figure </w:t>
      </w:r>
      <w:r w:rsidR="00BA5910" w:rsidRPr="008E69C7">
        <w:rPr>
          <w:b w:val="0"/>
          <w:bCs w:val="0"/>
          <w:noProof/>
        </w:rPr>
        <w:t>2</w:t>
      </w:r>
      <w:r w:rsidR="00BA5910" w:rsidRPr="008E69C7">
        <w:rPr>
          <w:b w:val="0"/>
          <w:bCs w:val="0"/>
        </w:rPr>
        <w:fldChar w:fldCharType="end"/>
      </w:r>
      <w:r w:rsidR="00B174D4" w:rsidRPr="008E69C7">
        <w:rPr>
          <w:b w:val="0"/>
          <w:bCs w:val="0"/>
        </w:rPr>
        <w:fldChar w:fldCharType="begin"/>
      </w:r>
      <w:r w:rsidR="00B174D4" w:rsidRPr="008E69C7">
        <w:rPr>
          <w:b w:val="0"/>
          <w:bCs w:val="0"/>
        </w:rPr>
        <w:instrText xml:space="preserve"> REF _Ref127461547 \h  \* MERGEFORMAT </w:instrText>
      </w:r>
      <w:r w:rsidR="00B174D4" w:rsidRPr="008E69C7">
        <w:rPr>
          <w:b w:val="0"/>
          <w:bCs w:val="0"/>
        </w:rPr>
      </w:r>
      <w:r w:rsidR="00000000">
        <w:rPr>
          <w:b w:val="0"/>
          <w:bCs w:val="0"/>
        </w:rPr>
        <w:fldChar w:fldCharType="separate"/>
      </w:r>
      <w:r w:rsidR="00B174D4" w:rsidRPr="008E69C7">
        <w:rPr>
          <w:b w:val="0"/>
          <w:bCs w:val="0"/>
        </w:rPr>
        <w:fldChar w:fldCharType="end"/>
      </w:r>
      <w:r w:rsidR="00B174D4" w:rsidRPr="008E69C7">
        <w:rPr>
          <w:b w:val="0"/>
          <w:bCs w:val="0"/>
        </w:rPr>
        <w:t>.</w:t>
      </w:r>
    </w:p>
    <w:p w14:paraId="63553D2C" w14:textId="721CEAB9" w:rsidR="00E66F6A" w:rsidRPr="008E69C7" w:rsidRDefault="008973A8" w:rsidP="008D53B4">
      <w:pPr>
        <w:pStyle w:val="Proposal"/>
        <w:numPr>
          <w:ilvl w:val="0"/>
          <w:numId w:val="0"/>
        </w:numPr>
        <w:jc w:val="center"/>
        <w:rPr>
          <w:b w:val="0"/>
          <w:bCs w:val="0"/>
        </w:rPr>
      </w:pPr>
      <w:r w:rsidRPr="008973A8">
        <w:lastRenderedPageBreak/>
        <w:pict w14:anchorId="03FF3EE8">
          <v:shape id="_x0000_i1031" type="#_x0000_t75" style="width:412.55pt;height:50.35pt">
            <v:imagedata r:id="rId9" o:title=""/>
          </v:shape>
        </w:pict>
      </w:r>
    </w:p>
    <w:p w14:paraId="039BCDE2" w14:textId="1805407F" w:rsidR="00050F39" w:rsidRPr="007F0C8A" w:rsidRDefault="00050F39" w:rsidP="00050F39">
      <w:pPr>
        <w:pStyle w:val="Caption"/>
        <w:rPr>
          <w:b w:val="0"/>
          <w:bCs w:val="0"/>
        </w:rPr>
      </w:pPr>
      <w:bookmarkStart w:id="24" w:name="_Ref127461585"/>
      <w:r w:rsidRPr="007F0C8A">
        <w:rPr>
          <w:b w:val="0"/>
          <w:bCs w:val="0"/>
        </w:rPr>
        <w:t xml:space="preserve">Figure </w:t>
      </w:r>
      <w:r w:rsidRPr="007F0C8A">
        <w:rPr>
          <w:b w:val="0"/>
          <w:bCs w:val="0"/>
        </w:rPr>
        <w:fldChar w:fldCharType="begin"/>
      </w:r>
      <w:r w:rsidRPr="007F0C8A">
        <w:rPr>
          <w:b w:val="0"/>
          <w:bCs w:val="0"/>
        </w:rPr>
        <w:instrText xml:space="preserve"> SEQ Figure \* ARABIC </w:instrText>
      </w:r>
      <w:r w:rsidRPr="007F0C8A">
        <w:rPr>
          <w:b w:val="0"/>
          <w:bCs w:val="0"/>
        </w:rPr>
        <w:fldChar w:fldCharType="separate"/>
      </w:r>
      <w:r w:rsidRPr="007F0C8A">
        <w:rPr>
          <w:b w:val="0"/>
          <w:bCs w:val="0"/>
          <w:noProof/>
        </w:rPr>
        <w:t>2</w:t>
      </w:r>
      <w:r w:rsidRPr="007F0C8A">
        <w:rPr>
          <w:b w:val="0"/>
          <w:bCs w:val="0"/>
          <w:noProof/>
        </w:rPr>
        <w:fldChar w:fldCharType="end"/>
      </w:r>
      <w:bookmarkEnd w:id="24"/>
      <w:r w:rsidR="007F0C8A" w:rsidRPr="007F0C8A">
        <w:rPr>
          <w:b w:val="0"/>
          <w:bCs w:val="0"/>
        </w:rPr>
        <w:t>.</w:t>
      </w:r>
      <w:r w:rsidRPr="007F0C8A">
        <w:rPr>
          <w:b w:val="0"/>
          <w:bCs w:val="0"/>
        </w:rPr>
        <w:t xml:space="preserve"> Computation of</w:t>
      </w:r>
      <w:r w:rsidR="007F0C8A" w:rsidRPr="007F0C8A">
        <w:rPr>
          <w:b w:val="0"/>
          <w:bCs w:val="0"/>
        </w:rPr>
        <w:t xml:space="preserve"> the</w:t>
      </w:r>
      <w:r w:rsidRPr="007F0C8A">
        <w:rPr>
          <w:b w:val="0"/>
          <w:bCs w:val="0"/>
        </w:rPr>
        <w:t xml:space="preserve"> actual precoding vector based on NW-side actual decoder</w:t>
      </w:r>
    </w:p>
    <w:p w14:paraId="58351753" w14:textId="42C64C73" w:rsidR="000D490B" w:rsidRPr="008E69C7" w:rsidRDefault="00E66F6A" w:rsidP="0069055B">
      <w:pPr>
        <w:pStyle w:val="Proposal"/>
        <w:numPr>
          <w:ilvl w:val="0"/>
          <w:numId w:val="0"/>
        </w:numPr>
        <w:rPr>
          <w:b w:val="0"/>
          <w:bCs w:val="0"/>
        </w:rPr>
      </w:pPr>
      <w:r w:rsidRPr="008E69C7">
        <w:rPr>
          <w:b w:val="0"/>
          <w:bCs w:val="0"/>
        </w:rPr>
        <w:t>Since D1 and D2 are not necessarily identical,</w:t>
      </w:r>
      <w:r w:rsidR="007F0C8A">
        <w:rPr>
          <w:b w:val="0"/>
          <w:bCs w:val="0"/>
        </w:rPr>
        <w:t xml:space="preserve"> the nominal and actual precoding vectors would not be the same, i.e., </w:t>
      </w:r>
      <w:r w:rsidRPr="008E69C7">
        <w:rPr>
          <w:b w:val="0"/>
          <w:bCs w:val="0"/>
          <w:i/>
          <w:iCs w:val="0"/>
        </w:rPr>
        <w:t>v</w:t>
      </w:r>
      <w:r w:rsidRPr="008E69C7">
        <w:rPr>
          <w:b w:val="0"/>
          <w:bCs w:val="0"/>
          <w:vertAlign w:val="subscript"/>
        </w:rPr>
        <w:t>1</w:t>
      </w:r>
      <w:r w:rsidRPr="008E69C7">
        <w:rPr>
          <w:b w:val="0"/>
          <w:bCs w:val="0"/>
        </w:rPr>
        <w:t xml:space="preserve"> ≠ </w:t>
      </w:r>
      <w:r w:rsidRPr="008E69C7">
        <w:rPr>
          <w:b w:val="0"/>
          <w:bCs w:val="0"/>
          <w:i/>
          <w:iCs w:val="0"/>
        </w:rPr>
        <w:t>v</w:t>
      </w:r>
      <w:r w:rsidRPr="008E69C7">
        <w:rPr>
          <w:b w:val="0"/>
          <w:bCs w:val="0"/>
          <w:vertAlign w:val="subscript"/>
        </w:rPr>
        <w:t>2</w:t>
      </w:r>
      <w:r w:rsidRPr="008E69C7">
        <w:rPr>
          <w:b w:val="0"/>
          <w:bCs w:val="0"/>
        </w:rPr>
        <w:t xml:space="preserve"> and hence the actual CQI, e.g., CQI 2, is not equal to the nominal CQI fed back by the UE. Given that, the nominal CQI may not meet the target BLER for DL transmission.</w:t>
      </w:r>
      <w:r w:rsidR="008D53B4" w:rsidRPr="008E69C7">
        <w:rPr>
          <w:b w:val="0"/>
          <w:bCs w:val="0"/>
        </w:rPr>
        <w:t xml:space="preserve"> This may lead to a mismatch between the nominal CQI value reported by the UE and the actual CQI value </w:t>
      </w:r>
      <w:r w:rsidR="007F0C8A">
        <w:rPr>
          <w:b w:val="0"/>
          <w:bCs w:val="0"/>
        </w:rPr>
        <w:t xml:space="preserve">which is required to </w:t>
      </w:r>
      <w:r w:rsidR="008D53B4" w:rsidRPr="008E69C7">
        <w:rPr>
          <w:b w:val="0"/>
          <w:bCs w:val="0"/>
        </w:rPr>
        <w:t xml:space="preserve">meet the target BLER. Considering that, further enhancements are needed </w:t>
      </w:r>
      <w:bookmarkStart w:id="25" w:name="_Hlk127456654"/>
      <w:r w:rsidR="008D53B4" w:rsidRPr="008E69C7">
        <w:rPr>
          <w:b w:val="0"/>
          <w:bCs w:val="0"/>
        </w:rPr>
        <w:t>for two-sided AI-based CSI compression under training collaboration Type 3 to ensure precise CQI characterization</w:t>
      </w:r>
      <w:bookmarkEnd w:id="25"/>
      <w:r w:rsidR="008D53B4" w:rsidRPr="008E69C7">
        <w:rPr>
          <w:b w:val="0"/>
          <w:bCs w:val="0"/>
        </w:rPr>
        <w:t>.</w:t>
      </w:r>
    </w:p>
    <w:p w14:paraId="4D72DED0" w14:textId="74517C8F" w:rsidR="008D53B4" w:rsidRPr="008E69C7" w:rsidRDefault="008D53B4" w:rsidP="008D53B4">
      <w:pPr>
        <w:pStyle w:val="Proposal"/>
      </w:pPr>
      <w:r w:rsidRPr="008E69C7">
        <w:t>Assuming two-sided AI models for CSI compression under training collaboration Type 3, further enhancements are needed to ensure precise CQI characterization in the presence of mismatch between the nominal decoder at</w:t>
      </w:r>
      <w:r w:rsidR="007F0C8A">
        <w:t xml:space="preserve"> the</w:t>
      </w:r>
      <w:r w:rsidRPr="008E69C7">
        <w:t xml:space="preserve"> UE side and the actual decoder at </w:t>
      </w:r>
      <w:r w:rsidR="007F0C8A">
        <w:t xml:space="preserve">the </w:t>
      </w:r>
      <w:r w:rsidRPr="008E69C7">
        <w:t>network side</w:t>
      </w:r>
    </w:p>
    <w:p w14:paraId="5BF4C6DC" w14:textId="1335D2EB" w:rsidR="000562E9" w:rsidRPr="008E69C7" w:rsidRDefault="001B1638" w:rsidP="000562E9">
      <w:pPr>
        <w:pStyle w:val="Heading1"/>
        <w:rPr>
          <w:lang w:val="en-US"/>
        </w:rPr>
      </w:pPr>
      <w:r w:rsidRPr="008E69C7">
        <w:rPr>
          <w:lang w:val="en-US"/>
        </w:rPr>
        <w:t>Data collection</w:t>
      </w:r>
    </w:p>
    <w:p w14:paraId="12E94556" w14:textId="09DE1882" w:rsidR="00050F39" w:rsidRPr="008E69C7" w:rsidRDefault="00050F39" w:rsidP="00050F39">
      <w:pPr>
        <w:rPr>
          <w:lang w:eastAsia="zh-CN"/>
        </w:rPr>
      </w:pPr>
      <w:r w:rsidRPr="008E69C7">
        <w:rPr>
          <w:lang w:eastAsia="zh-CN"/>
        </w:rPr>
        <w:t xml:space="preserve">One prerequisite of supporting AI-based CSI feedback compression is the availability of sufficient, relevant dataset points </w:t>
      </w:r>
      <w:r w:rsidR="00FA4F05" w:rsidRPr="008E69C7">
        <w:rPr>
          <w:lang w:eastAsia="zh-CN"/>
        </w:rPr>
        <w:t>to enable model training. Under FDD mode, the CSI-based training dataset points can be collected at the UE side based on received CSI-RS</w:t>
      </w:r>
      <w:r w:rsidR="007F0C8A">
        <w:rPr>
          <w:lang w:eastAsia="zh-CN"/>
        </w:rPr>
        <w:t xml:space="preserve"> symbols at the UE side</w:t>
      </w:r>
      <w:r w:rsidR="00FA4F05" w:rsidRPr="008E69C7">
        <w:rPr>
          <w:lang w:eastAsia="zh-CN"/>
        </w:rPr>
        <w:t xml:space="preserve">, </w:t>
      </w:r>
      <w:r w:rsidR="00B174D4" w:rsidRPr="008E69C7">
        <w:rPr>
          <w:lang w:eastAsia="zh-CN"/>
        </w:rPr>
        <w:t>however the UE may be unable to save the dataset points and create large datasets due to memory and complexity limitations at the UE side. Furthermore, for Type</w:t>
      </w:r>
      <w:r w:rsidR="007F0C8A">
        <w:rPr>
          <w:lang w:eastAsia="zh-CN"/>
        </w:rPr>
        <w:t>-</w:t>
      </w:r>
      <w:r w:rsidR="00B174D4" w:rsidRPr="008E69C7">
        <w:rPr>
          <w:lang w:eastAsia="zh-CN"/>
        </w:rPr>
        <w:t xml:space="preserve">1 training collaboration with network-based training as well as Type 3 training collaboration, the transfer of the dataset to the network may be needed. Given that, signaling the CSI dataset points from the UE to the network may be required for FDD networks under </w:t>
      </w:r>
      <w:r w:rsidR="007F0C8A">
        <w:rPr>
          <w:lang w:eastAsia="zh-CN"/>
        </w:rPr>
        <w:t>network</w:t>
      </w:r>
      <w:r w:rsidR="00B174D4" w:rsidRPr="008E69C7">
        <w:rPr>
          <w:lang w:eastAsia="zh-CN"/>
        </w:rPr>
        <w:t>-based Type</w:t>
      </w:r>
      <w:r w:rsidR="007F0C8A">
        <w:rPr>
          <w:lang w:eastAsia="zh-CN"/>
        </w:rPr>
        <w:t>-</w:t>
      </w:r>
      <w:r w:rsidR="00B174D4" w:rsidRPr="008E69C7">
        <w:rPr>
          <w:lang w:eastAsia="zh-CN"/>
        </w:rPr>
        <w:t>1 training as well as Type</w:t>
      </w:r>
      <w:r w:rsidR="007F0C8A">
        <w:rPr>
          <w:lang w:eastAsia="zh-CN"/>
        </w:rPr>
        <w:t>-</w:t>
      </w:r>
      <w:r w:rsidR="00B174D4" w:rsidRPr="008E69C7">
        <w:rPr>
          <w:lang w:eastAsia="zh-CN"/>
        </w:rPr>
        <w:t>3 training collaboration</w:t>
      </w:r>
    </w:p>
    <w:p w14:paraId="4CD3BF35" w14:textId="5D3D6523" w:rsidR="00B174D4" w:rsidRPr="008E69C7" w:rsidRDefault="00B174D4" w:rsidP="00B174D4">
      <w:pPr>
        <w:pStyle w:val="Proposal"/>
      </w:pPr>
      <w:r w:rsidRPr="008E69C7">
        <w:t xml:space="preserve">For FDD systems with network-based </w:t>
      </w:r>
      <w:r w:rsidR="007F0C8A">
        <w:t xml:space="preserve">Type-1 </w:t>
      </w:r>
      <w:r w:rsidRPr="008E69C7">
        <w:t>model training as well as Type-3 training collaboration, signaling the CSI training data from the UE to the network is needed</w:t>
      </w:r>
    </w:p>
    <w:p w14:paraId="03C13AAE" w14:textId="4067BB55" w:rsidR="000637C0" w:rsidRPr="007F0C8A" w:rsidRDefault="000637C0" w:rsidP="000637C0">
      <w:pPr>
        <w:rPr>
          <w:sz w:val="2"/>
          <w:szCs w:val="2"/>
        </w:rPr>
      </w:pPr>
    </w:p>
    <w:p w14:paraId="053FF4F2" w14:textId="0A1932BE" w:rsidR="005B326C" w:rsidRPr="008E69C7" w:rsidRDefault="005B326C" w:rsidP="005B326C">
      <w:pPr>
        <w:pStyle w:val="Heading2"/>
        <w:numPr>
          <w:ilvl w:val="0"/>
          <w:numId w:val="0"/>
        </w:numPr>
        <w:rPr>
          <w:sz w:val="24"/>
          <w:szCs w:val="28"/>
          <w:lang w:val="en-US"/>
        </w:rPr>
      </w:pPr>
      <w:r w:rsidRPr="008E69C7">
        <w:rPr>
          <w:sz w:val="24"/>
          <w:szCs w:val="28"/>
          <w:lang w:val="en-US"/>
        </w:rPr>
        <w:t>3.1 Training data signaling</w:t>
      </w:r>
    </w:p>
    <w:p w14:paraId="5E97AC45" w14:textId="4A6B6115" w:rsidR="008E69C7" w:rsidRPr="008E69C7" w:rsidRDefault="005B326C" w:rsidP="005B326C">
      <w:pPr>
        <w:rPr>
          <w:lang w:eastAsia="zh-CN"/>
        </w:rPr>
      </w:pPr>
      <w:r w:rsidRPr="008E69C7">
        <w:rPr>
          <w:lang w:eastAsia="zh-CN"/>
        </w:rPr>
        <w:t>Different alternatives exist for data</w:t>
      </w:r>
      <w:r w:rsidR="00940AA2">
        <w:rPr>
          <w:lang w:eastAsia="zh-CN"/>
        </w:rPr>
        <w:t>set</w:t>
      </w:r>
      <w:r w:rsidRPr="008E69C7">
        <w:rPr>
          <w:lang w:eastAsia="zh-CN"/>
        </w:rPr>
        <w:t xml:space="preserve"> signaling between the UE and the network.</w:t>
      </w:r>
      <w:r w:rsidR="008E69C7" w:rsidRPr="008E69C7">
        <w:rPr>
          <w:lang w:eastAsia="zh-CN"/>
        </w:rPr>
        <w:t xml:space="preserve"> In this section, we focus on the different alternatives for signaling the CSI-based training dataset from the UE </w:t>
      </w:r>
      <w:r w:rsidR="00495D99">
        <w:rPr>
          <w:lang w:eastAsia="zh-CN"/>
        </w:rPr>
        <w:t xml:space="preserve">side </w:t>
      </w:r>
      <w:r w:rsidR="008E69C7" w:rsidRPr="008E69C7">
        <w:rPr>
          <w:lang w:eastAsia="zh-CN"/>
        </w:rPr>
        <w:t>to the network</w:t>
      </w:r>
      <w:r w:rsidR="00495D99">
        <w:rPr>
          <w:lang w:eastAsia="zh-CN"/>
        </w:rPr>
        <w:t xml:space="preserve"> side</w:t>
      </w:r>
      <w:r w:rsidR="008E69C7" w:rsidRPr="008E69C7">
        <w:rPr>
          <w:lang w:eastAsia="zh-CN"/>
        </w:rPr>
        <w:t>, as follows:</w:t>
      </w:r>
    </w:p>
    <w:p w14:paraId="79B97053" w14:textId="6513497C" w:rsidR="008E69C7" w:rsidRDefault="008E69C7" w:rsidP="008E69C7">
      <w:pPr>
        <w:pStyle w:val="ListParagraph"/>
        <w:numPr>
          <w:ilvl w:val="0"/>
          <w:numId w:val="32"/>
        </w:numPr>
        <w:rPr>
          <w:lang w:eastAsia="zh-CN"/>
        </w:rPr>
      </w:pPr>
      <w:r w:rsidRPr="00DD546A">
        <w:rPr>
          <w:b/>
          <w:bCs/>
          <w:lang w:eastAsia="zh-CN"/>
        </w:rPr>
        <w:t>Alt1.</w:t>
      </w:r>
      <w:r w:rsidRPr="008E69C7">
        <w:rPr>
          <w:lang w:eastAsia="zh-CN"/>
        </w:rPr>
        <w:t xml:space="preserve"> </w:t>
      </w:r>
      <w:r w:rsidRPr="00495D99">
        <w:rPr>
          <w:i/>
          <w:iCs w:val="0"/>
          <w:lang w:eastAsia="zh-CN"/>
        </w:rPr>
        <w:t>Proprietary signaling.</w:t>
      </w:r>
      <w:r w:rsidRPr="008E69C7">
        <w:rPr>
          <w:lang w:eastAsia="zh-CN"/>
        </w:rPr>
        <w:t xml:space="preserve"> The </w:t>
      </w:r>
      <w:r w:rsidR="0075229D">
        <w:rPr>
          <w:lang w:eastAsia="zh-CN"/>
        </w:rPr>
        <w:t>CSI</w:t>
      </w:r>
      <w:r w:rsidR="00495D99">
        <w:rPr>
          <w:lang w:eastAsia="zh-CN"/>
        </w:rPr>
        <w:t xml:space="preserve"> </w:t>
      </w:r>
      <w:r w:rsidRPr="008E69C7">
        <w:rPr>
          <w:lang w:eastAsia="zh-CN"/>
        </w:rPr>
        <w:t xml:space="preserve">dataset is transferred </w:t>
      </w:r>
      <w:r>
        <w:rPr>
          <w:lang w:eastAsia="zh-CN"/>
        </w:rPr>
        <w:t>without specification impact using non-3GPP technologies</w:t>
      </w:r>
    </w:p>
    <w:p w14:paraId="4CC5C83A" w14:textId="67A25F74" w:rsidR="008E69C7" w:rsidRDefault="008E69C7" w:rsidP="008E69C7">
      <w:pPr>
        <w:pStyle w:val="ListParagraph"/>
        <w:numPr>
          <w:ilvl w:val="0"/>
          <w:numId w:val="32"/>
        </w:numPr>
        <w:rPr>
          <w:lang w:eastAsia="zh-CN"/>
        </w:rPr>
      </w:pPr>
      <w:r w:rsidRPr="00DD546A">
        <w:rPr>
          <w:b/>
          <w:bCs/>
          <w:lang w:eastAsia="zh-CN"/>
        </w:rPr>
        <w:t>Alt2.</w:t>
      </w:r>
      <w:r>
        <w:rPr>
          <w:lang w:eastAsia="zh-CN"/>
        </w:rPr>
        <w:t xml:space="preserve"> </w:t>
      </w:r>
      <w:r w:rsidRPr="00495D99">
        <w:rPr>
          <w:i/>
          <w:iCs w:val="0"/>
          <w:lang w:eastAsia="zh-CN"/>
        </w:rPr>
        <w:t>Legacy CSI</w:t>
      </w:r>
      <w:r w:rsidR="0075229D" w:rsidRPr="00495D99">
        <w:rPr>
          <w:i/>
          <w:iCs w:val="0"/>
          <w:lang w:eastAsia="zh-CN"/>
        </w:rPr>
        <w:t>-dataset</w:t>
      </w:r>
      <w:r w:rsidRPr="00495D99">
        <w:rPr>
          <w:i/>
          <w:iCs w:val="0"/>
          <w:lang w:eastAsia="zh-CN"/>
        </w:rPr>
        <w:t xml:space="preserve"> feedback.</w:t>
      </w:r>
      <w:r>
        <w:rPr>
          <w:lang w:eastAsia="zh-CN"/>
        </w:rPr>
        <w:t xml:space="preserve"> The </w:t>
      </w:r>
      <w:r w:rsidRPr="008E69C7">
        <w:rPr>
          <w:lang w:eastAsia="zh-CN"/>
        </w:rPr>
        <w:t xml:space="preserve">training dataset is </w:t>
      </w:r>
      <w:r>
        <w:rPr>
          <w:lang w:eastAsia="zh-CN"/>
        </w:rPr>
        <w:t>inferred from a collection of CSI feedback occasions based on legacy NR codebook</w:t>
      </w:r>
      <w:r w:rsidR="00495D99">
        <w:rPr>
          <w:lang w:eastAsia="zh-CN"/>
        </w:rPr>
        <w:t>-based CSI reporting</w:t>
      </w:r>
    </w:p>
    <w:p w14:paraId="3A38B5D5" w14:textId="5BD012F1" w:rsidR="00494EFD" w:rsidRDefault="008E69C7" w:rsidP="00494EFD">
      <w:pPr>
        <w:pStyle w:val="ListParagraph"/>
        <w:numPr>
          <w:ilvl w:val="0"/>
          <w:numId w:val="32"/>
        </w:numPr>
        <w:rPr>
          <w:lang w:eastAsia="zh-CN"/>
        </w:rPr>
      </w:pPr>
      <w:r w:rsidRPr="00DD546A">
        <w:rPr>
          <w:b/>
          <w:bCs/>
          <w:lang w:eastAsia="zh-CN"/>
        </w:rPr>
        <w:t>Alt3.</w:t>
      </w:r>
      <w:r>
        <w:rPr>
          <w:lang w:eastAsia="zh-CN"/>
        </w:rPr>
        <w:t xml:space="preserve"> </w:t>
      </w:r>
      <w:r w:rsidRPr="008E69C7">
        <w:rPr>
          <w:lang w:eastAsia="zh-CN"/>
        </w:rPr>
        <w:t xml:space="preserve"> </w:t>
      </w:r>
      <w:r w:rsidRPr="00495D99">
        <w:rPr>
          <w:i/>
          <w:iCs w:val="0"/>
          <w:lang w:eastAsia="zh-CN"/>
        </w:rPr>
        <w:t>Explicit CSI</w:t>
      </w:r>
      <w:r w:rsidR="00495D99">
        <w:rPr>
          <w:i/>
          <w:iCs w:val="0"/>
          <w:lang w:eastAsia="zh-CN"/>
        </w:rPr>
        <w:t xml:space="preserve"> </w:t>
      </w:r>
      <w:r w:rsidR="0075229D" w:rsidRPr="00495D99">
        <w:rPr>
          <w:i/>
          <w:iCs w:val="0"/>
          <w:lang w:eastAsia="zh-CN"/>
        </w:rPr>
        <w:t>dataset</w:t>
      </w:r>
      <w:r w:rsidRPr="00495D99">
        <w:rPr>
          <w:i/>
          <w:iCs w:val="0"/>
          <w:lang w:eastAsia="zh-CN"/>
        </w:rPr>
        <w:t xml:space="preserve"> feedback.</w:t>
      </w:r>
      <w:r>
        <w:rPr>
          <w:lang w:eastAsia="zh-CN"/>
        </w:rPr>
        <w:t xml:space="preserve"> The training dataset is signaled via </w:t>
      </w:r>
      <w:r w:rsidR="00494EFD">
        <w:rPr>
          <w:lang w:eastAsia="zh-CN"/>
        </w:rPr>
        <w:t xml:space="preserve">enhanced </w:t>
      </w:r>
      <w:r>
        <w:rPr>
          <w:lang w:eastAsia="zh-CN"/>
        </w:rPr>
        <w:t>3GPP-based dedicated signaling over UL channel</w:t>
      </w:r>
      <w:r w:rsidR="00495D99">
        <w:rPr>
          <w:lang w:eastAsia="zh-CN"/>
        </w:rPr>
        <w:t>(s)</w:t>
      </w:r>
      <w:r>
        <w:rPr>
          <w:lang w:eastAsia="zh-CN"/>
        </w:rPr>
        <w:t xml:space="preserve"> </w:t>
      </w:r>
    </w:p>
    <w:p w14:paraId="3B561A88" w14:textId="03126068" w:rsidR="00D03C6E" w:rsidRDefault="00270AC2" w:rsidP="00494EFD">
      <w:r w:rsidRPr="00494EFD">
        <w:rPr>
          <w:bCs/>
        </w:rPr>
        <w:t xml:space="preserve">Note that more than one technique for training dataset signaling may be needed based on the requirements on the dataset size and the latency. For instance, </w:t>
      </w:r>
      <w:r w:rsidR="00347983" w:rsidRPr="00494EFD">
        <w:rPr>
          <w:bCs/>
        </w:rPr>
        <w:t>Alt</w:t>
      </w:r>
      <w:r w:rsidR="00347983">
        <w:rPr>
          <w:bCs/>
        </w:rPr>
        <w:t>1 (</w:t>
      </w:r>
      <w:r w:rsidRPr="00494EFD">
        <w:rPr>
          <w:bCs/>
        </w:rPr>
        <w:t>proprietary signaling</w:t>
      </w:r>
      <w:r w:rsidR="00347983">
        <w:rPr>
          <w:bCs/>
        </w:rPr>
        <w:t>)</w:t>
      </w:r>
      <w:r w:rsidRPr="00494EFD">
        <w:rPr>
          <w:bCs/>
        </w:rPr>
        <w:t xml:space="preserve"> of the training dataset may be more reasonable for initial training phases, however it may not be suitable for </w:t>
      </w:r>
      <w:r w:rsidR="00984063">
        <w:rPr>
          <w:bCs/>
        </w:rPr>
        <w:t xml:space="preserve">other stages of the </w:t>
      </w:r>
      <w:r w:rsidR="00984063" w:rsidRPr="00494EFD">
        <w:rPr>
          <w:bCs/>
        </w:rPr>
        <w:t>LCM</w:t>
      </w:r>
      <w:r w:rsidR="00984063">
        <w:rPr>
          <w:bCs/>
        </w:rPr>
        <w:t>, e.g., model adaptation</w:t>
      </w:r>
      <w:r w:rsidR="00495D99">
        <w:rPr>
          <w:bCs/>
        </w:rPr>
        <w:t>/</w:t>
      </w:r>
      <w:r w:rsidR="00984063">
        <w:rPr>
          <w:bCs/>
        </w:rPr>
        <w:t>update</w:t>
      </w:r>
      <w:r w:rsidR="00984063" w:rsidRPr="00494EFD">
        <w:rPr>
          <w:bCs/>
        </w:rPr>
        <w:t xml:space="preserve"> </w:t>
      </w:r>
      <w:r w:rsidRPr="00494EFD">
        <w:rPr>
          <w:bCs/>
        </w:rPr>
        <w:t xml:space="preserve">due to latency requirements which may be </w:t>
      </w:r>
      <w:r w:rsidR="00494EFD">
        <w:rPr>
          <w:bCs/>
        </w:rPr>
        <w:t>im</w:t>
      </w:r>
      <w:r w:rsidRPr="00494EFD">
        <w:rPr>
          <w:bCs/>
        </w:rPr>
        <w:t>possible to meet using proprietary signaling. Alt</w:t>
      </w:r>
      <w:r w:rsidR="00D42D87" w:rsidRPr="00494EFD">
        <w:rPr>
          <w:bCs/>
        </w:rPr>
        <w:t>2</w:t>
      </w:r>
      <w:r w:rsidR="00494EFD">
        <w:rPr>
          <w:bCs/>
        </w:rPr>
        <w:t>, on the other hand,</w:t>
      </w:r>
      <w:r w:rsidR="00D42D87" w:rsidRPr="00494EFD">
        <w:rPr>
          <w:bCs/>
        </w:rPr>
        <w:t xml:space="preserve"> can help provide training dataset without additional specification impact,</w:t>
      </w:r>
      <w:r w:rsidR="00494EFD">
        <w:rPr>
          <w:bCs/>
        </w:rPr>
        <w:t xml:space="preserve"> however the data resolution </w:t>
      </w:r>
      <w:r w:rsidR="00D42D87" w:rsidRPr="00494EFD">
        <w:rPr>
          <w:bCs/>
        </w:rPr>
        <w:t>based on legacy codebook</w:t>
      </w:r>
      <w:r w:rsidR="00495D99">
        <w:rPr>
          <w:bCs/>
        </w:rPr>
        <w:t>-based CSI reporting</w:t>
      </w:r>
      <w:r w:rsidR="00D42D87" w:rsidRPr="00494EFD">
        <w:rPr>
          <w:bCs/>
        </w:rPr>
        <w:t xml:space="preserve"> may be insufficient to build/train AI models with good </w:t>
      </w:r>
      <w:r w:rsidR="00494EFD">
        <w:rPr>
          <w:bCs/>
        </w:rPr>
        <w:t>performance, and can only be used as auxiliary/side information for acquisition of large-scale channel parameters that are less sensitive to the CSI feedback resolution, e.g., statistical channel delay and/or Doppler characteristics. Alt3 can be supported as part of</w:t>
      </w:r>
      <w:r w:rsidR="00495D99">
        <w:rPr>
          <w:bCs/>
        </w:rPr>
        <w:t xml:space="preserve"> the</w:t>
      </w:r>
      <w:r w:rsidR="00494EFD">
        <w:rPr>
          <w:bCs/>
        </w:rPr>
        <w:t xml:space="preserve"> LCM of the AI model as part of dataset update and/or validation. </w:t>
      </w:r>
      <w:proofErr w:type="gramStart"/>
      <w:r w:rsidR="00494EFD" w:rsidRPr="008E69C7">
        <w:t>Similar to</w:t>
      </w:r>
      <w:proofErr w:type="gramEnd"/>
      <w:r w:rsidR="00494EFD" w:rsidRPr="008E69C7">
        <w:t xml:space="preserve"> AP CSI reporting over PUSCH under DCI </w:t>
      </w:r>
      <w:r w:rsidR="00494EFD" w:rsidRPr="008E69C7">
        <w:lastRenderedPageBreak/>
        <w:t xml:space="preserve">format 0_2, </w:t>
      </w:r>
      <w:r w:rsidR="00494EFD">
        <w:t>the training dataset can be carried over a</w:t>
      </w:r>
      <w:r w:rsidR="00495D99">
        <w:t xml:space="preserve"> </w:t>
      </w:r>
      <w:r w:rsidR="00494EFD" w:rsidRPr="008E69C7">
        <w:t xml:space="preserve">PUSCH that </w:t>
      </w:r>
      <w:r w:rsidR="00D03C6E">
        <w:t xml:space="preserve">is dedicated for training data feedback, i.e., </w:t>
      </w:r>
      <w:r w:rsidR="00494EFD" w:rsidRPr="008E69C7">
        <w:t xml:space="preserve">carries no </w:t>
      </w:r>
      <w:r w:rsidR="00494EFD">
        <w:t xml:space="preserve">UL </w:t>
      </w:r>
      <w:r w:rsidR="00494EFD" w:rsidRPr="008E69C7">
        <w:t>data</w:t>
      </w:r>
      <w:r w:rsidR="00D03C6E">
        <w:t xml:space="preserve">, which </w:t>
      </w:r>
      <w:r w:rsidR="00494EFD" w:rsidRPr="008E69C7">
        <w:t xml:space="preserve">can be supported </w:t>
      </w:r>
      <w:r w:rsidR="00D03C6E">
        <w:t xml:space="preserve">during periods of </w:t>
      </w:r>
      <w:r w:rsidR="00494EFD" w:rsidRPr="008E69C7">
        <w:t>low network load</w:t>
      </w:r>
      <w:r w:rsidR="00D03C6E">
        <w:t xml:space="preserve">. </w:t>
      </w:r>
    </w:p>
    <w:p w14:paraId="43AC3D8D" w14:textId="275E0F9D" w:rsidR="009B668E" w:rsidRDefault="009B668E" w:rsidP="00DD546A">
      <w:pPr>
        <w:pStyle w:val="Proposal"/>
      </w:pPr>
      <w:bookmarkStart w:id="26" w:name="_Toc127529466"/>
      <w:r>
        <w:t>Evaluate schemes related to transfer of CSI</w:t>
      </w:r>
      <w:r w:rsidR="00495D99">
        <w:rPr>
          <w:lang w:eastAsia="zh-CN"/>
        </w:rPr>
        <w:t xml:space="preserve"> </w:t>
      </w:r>
      <w:r>
        <w:rPr>
          <w:lang w:eastAsia="zh-CN"/>
        </w:rPr>
        <w:t>dataset</w:t>
      </w:r>
      <w:r>
        <w:t xml:space="preserve"> for different stages of the LCM</w:t>
      </w:r>
      <w:bookmarkEnd w:id="26"/>
    </w:p>
    <w:p w14:paraId="101C79FF" w14:textId="7CAA728A" w:rsidR="00D03C6E" w:rsidRDefault="000F0AB1" w:rsidP="00D03C6E">
      <w:pPr>
        <w:pStyle w:val="Proposal"/>
      </w:pPr>
      <w:r>
        <w:t>E</w:t>
      </w:r>
      <w:r w:rsidR="00D03C6E">
        <w:t xml:space="preserve">valuate the following </w:t>
      </w:r>
      <w:r>
        <w:t xml:space="preserve">CSI </w:t>
      </w:r>
      <w:r w:rsidR="00D03C6E">
        <w:t>training data signaling techniques:</w:t>
      </w:r>
    </w:p>
    <w:p w14:paraId="2A4A931B" w14:textId="77777777" w:rsidR="00D03C6E" w:rsidRDefault="00D03C6E" w:rsidP="00D03C6E">
      <w:pPr>
        <w:pStyle w:val="Proposal"/>
        <w:numPr>
          <w:ilvl w:val="0"/>
          <w:numId w:val="34"/>
        </w:numPr>
      </w:pPr>
      <w:r w:rsidRPr="008E69C7">
        <w:rPr>
          <w:lang w:eastAsia="zh-CN"/>
        </w:rPr>
        <w:t>Alt1. Proprietary signaling</w:t>
      </w:r>
      <w:r>
        <w:rPr>
          <w:lang w:eastAsia="zh-CN"/>
        </w:rPr>
        <w:t xml:space="preserve"> via non-3GPP techniques</w:t>
      </w:r>
    </w:p>
    <w:p w14:paraId="1F15DCB5" w14:textId="22294687" w:rsidR="00D03C6E" w:rsidRDefault="00D03C6E" w:rsidP="00D03C6E">
      <w:pPr>
        <w:pStyle w:val="Proposal"/>
        <w:numPr>
          <w:ilvl w:val="0"/>
          <w:numId w:val="34"/>
        </w:numPr>
      </w:pPr>
      <w:r>
        <w:rPr>
          <w:lang w:eastAsia="zh-CN"/>
        </w:rPr>
        <w:t>Alt2. Legacy CSI</w:t>
      </w:r>
      <w:r w:rsidR="00495D99">
        <w:rPr>
          <w:lang w:eastAsia="zh-CN"/>
        </w:rPr>
        <w:t xml:space="preserve"> </w:t>
      </w:r>
      <w:r w:rsidR="0004481D" w:rsidRPr="008E69C7">
        <w:rPr>
          <w:lang w:eastAsia="zh-CN"/>
        </w:rPr>
        <w:t>dataset</w:t>
      </w:r>
      <w:r>
        <w:rPr>
          <w:lang w:eastAsia="zh-CN"/>
        </w:rPr>
        <w:t xml:space="preserve"> feedback where the NR codebook-based CSI is utilized as CSI training data</w:t>
      </w:r>
    </w:p>
    <w:p w14:paraId="431DAE2E" w14:textId="01CE2820" w:rsidR="00D03C6E" w:rsidRPr="008E69C7" w:rsidRDefault="00D03C6E" w:rsidP="00D03C6E">
      <w:pPr>
        <w:pStyle w:val="Proposal"/>
        <w:numPr>
          <w:ilvl w:val="0"/>
          <w:numId w:val="34"/>
        </w:numPr>
      </w:pPr>
      <w:r>
        <w:rPr>
          <w:lang w:eastAsia="zh-CN"/>
        </w:rPr>
        <w:t>Alt3. Explicit CSI</w:t>
      </w:r>
      <w:r w:rsidR="0004481D">
        <w:rPr>
          <w:lang w:eastAsia="zh-CN"/>
        </w:rPr>
        <w:t>-</w:t>
      </w:r>
      <w:r w:rsidR="0004481D" w:rsidRPr="008E69C7">
        <w:rPr>
          <w:lang w:eastAsia="zh-CN"/>
        </w:rPr>
        <w:t>dataset</w:t>
      </w:r>
      <w:r>
        <w:rPr>
          <w:lang w:eastAsia="zh-CN"/>
        </w:rPr>
        <w:t xml:space="preserve"> feedback via enhanced 3GPP-based signaling of the CSI training data</w:t>
      </w:r>
    </w:p>
    <w:p w14:paraId="701399F3" w14:textId="77777777" w:rsidR="00D03C6E" w:rsidRPr="00DD546A" w:rsidRDefault="00D03C6E" w:rsidP="00494EFD">
      <w:pPr>
        <w:rPr>
          <w:sz w:val="2"/>
          <w:szCs w:val="2"/>
        </w:rPr>
      </w:pPr>
    </w:p>
    <w:p w14:paraId="47A0FB08" w14:textId="039AC6CC" w:rsidR="001B1638" w:rsidRPr="008E69C7" w:rsidRDefault="001B1638" w:rsidP="001B1638">
      <w:pPr>
        <w:pStyle w:val="Heading2"/>
        <w:numPr>
          <w:ilvl w:val="0"/>
          <w:numId w:val="0"/>
        </w:numPr>
        <w:rPr>
          <w:sz w:val="24"/>
          <w:szCs w:val="28"/>
          <w:lang w:val="en-US"/>
        </w:rPr>
      </w:pPr>
      <w:r w:rsidRPr="008E69C7">
        <w:rPr>
          <w:sz w:val="24"/>
          <w:szCs w:val="28"/>
          <w:lang w:val="en-US"/>
        </w:rPr>
        <w:t>3.2 Training data format</w:t>
      </w:r>
    </w:p>
    <w:p w14:paraId="1159CEF6" w14:textId="3FC3B4D6" w:rsidR="00494EFD" w:rsidRPr="008E69C7" w:rsidRDefault="00BA5910" w:rsidP="00C67E83">
      <w:pPr>
        <w:rPr>
          <w:sz w:val="8"/>
          <w:szCs w:val="8"/>
        </w:rPr>
      </w:pPr>
      <w:r w:rsidRPr="008E69C7">
        <w:t xml:space="preserve">One important aspect of training data signaling is the format </w:t>
      </w:r>
      <w:r w:rsidR="00821150">
        <w:t>in which</w:t>
      </w:r>
      <w:r w:rsidRPr="008E69C7">
        <w:t xml:space="preserve"> the training dataset points</w:t>
      </w:r>
      <w:r w:rsidR="00821150">
        <w:t xml:space="preserve"> are signaled</w:t>
      </w:r>
      <w:r w:rsidR="00D03C6E">
        <w:t xml:space="preserve">, which </w:t>
      </w:r>
      <w:r w:rsidR="00821150">
        <w:t xml:space="preserve">also has some correspondence with </w:t>
      </w:r>
      <w:r w:rsidR="00D03C6E">
        <w:t>the</w:t>
      </w:r>
      <w:r w:rsidR="00821150">
        <w:t xml:space="preserve"> format of the</w:t>
      </w:r>
      <w:r w:rsidR="00D03C6E">
        <w:t xml:space="preserve"> input </w:t>
      </w:r>
      <w:r w:rsidR="00821150">
        <w:t>to</w:t>
      </w:r>
      <w:r w:rsidR="00D03C6E">
        <w:t xml:space="preserve"> the AI model. </w:t>
      </w:r>
      <w:r w:rsidR="00C67E83">
        <w:t>The following alternatives are provided for CSI data format:</w:t>
      </w:r>
    </w:p>
    <w:p w14:paraId="781B67A3" w14:textId="7B3A4B98" w:rsidR="00494EFD" w:rsidRDefault="00494EFD" w:rsidP="009B64D2">
      <w:pPr>
        <w:pStyle w:val="ListParagraph"/>
        <w:numPr>
          <w:ilvl w:val="0"/>
          <w:numId w:val="32"/>
        </w:numPr>
        <w:rPr>
          <w:lang w:eastAsia="zh-CN"/>
        </w:rPr>
      </w:pPr>
      <w:r w:rsidRPr="00DD546A">
        <w:rPr>
          <w:b/>
          <w:bCs/>
          <w:lang w:eastAsia="zh-CN"/>
        </w:rPr>
        <w:t>Alt</w:t>
      </w:r>
      <w:r w:rsidR="00C67E83" w:rsidRPr="00DD546A">
        <w:rPr>
          <w:b/>
          <w:bCs/>
          <w:lang w:eastAsia="zh-CN"/>
        </w:rPr>
        <w:t>-A</w:t>
      </w:r>
      <w:r w:rsidRPr="00DD546A">
        <w:rPr>
          <w:b/>
          <w:bCs/>
          <w:lang w:eastAsia="zh-CN"/>
        </w:rPr>
        <w:t>.</w:t>
      </w:r>
      <w:r w:rsidR="00C67E83">
        <w:rPr>
          <w:lang w:eastAsia="zh-CN"/>
        </w:rPr>
        <w:t xml:space="preserve"> </w:t>
      </w:r>
      <w:r w:rsidRPr="00495D99">
        <w:rPr>
          <w:i/>
          <w:iCs w:val="0"/>
          <w:lang w:eastAsia="zh-CN"/>
        </w:rPr>
        <w:t xml:space="preserve">Legacy </w:t>
      </w:r>
      <w:r w:rsidR="00C67E83" w:rsidRPr="00495D99">
        <w:rPr>
          <w:i/>
          <w:iCs w:val="0"/>
          <w:lang w:eastAsia="zh-CN"/>
        </w:rPr>
        <w:t>codebook-based dataset points</w:t>
      </w:r>
      <w:r w:rsidRPr="00495D99">
        <w:rPr>
          <w:i/>
          <w:iCs w:val="0"/>
          <w:lang w:eastAsia="zh-CN"/>
        </w:rPr>
        <w:t>.</w:t>
      </w:r>
      <w:r>
        <w:rPr>
          <w:lang w:eastAsia="zh-CN"/>
        </w:rPr>
        <w:t xml:space="preserve"> The </w:t>
      </w:r>
      <w:r w:rsidRPr="008E69C7">
        <w:rPr>
          <w:lang w:eastAsia="zh-CN"/>
        </w:rPr>
        <w:t xml:space="preserve">training dataset is </w:t>
      </w:r>
      <w:r w:rsidR="00821150">
        <w:rPr>
          <w:lang w:eastAsia="zh-CN"/>
        </w:rPr>
        <w:t xml:space="preserve">in a form of </w:t>
      </w:r>
      <w:r>
        <w:rPr>
          <w:lang w:eastAsia="zh-CN"/>
        </w:rPr>
        <w:t>a collection of</w:t>
      </w:r>
      <w:r w:rsidR="00821150">
        <w:rPr>
          <w:lang w:eastAsia="zh-CN"/>
        </w:rPr>
        <w:t xml:space="preserve"> codebook-based</w:t>
      </w:r>
      <w:r>
        <w:rPr>
          <w:lang w:eastAsia="zh-CN"/>
        </w:rPr>
        <w:t xml:space="preserve"> CSI feedback occasions </w:t>
      </w:r>
      <w:r w:rsidR="00821150">
        <w:rPr>
          <w:lang w:eastAsia="zh-CN"/>
        </w:rPr>
        <w:t>corresponding to</w:t>
      </w:r>
      <w:r>
        <w:rPr>
          <w:lang w:eastAsia="zh-CN"/>
        </w:rPr>
        <w:t xml:space="preserve"> legacy NR codebook types</w:t>
      </w:r>
    </w:p>
    <w:p w14:paraId="6367812C" w14:textId="36BCF837" w:rsidR="00494EFD" w:rsidRPr="00C67E83" w:rsidRDefault="00C67E83" w:rsidP="00332261">
      <w:pPr>
        <w:pStyle w:val="ListParagraph"/>
        <w:numPr>
          <w:ilvl w:val="0"/>
          <w:numId w:val="32"/>
        </w:numPr>
        <w:rPr>
          <w:lang w:eastAsia="zh-CN"/>
        </w:rPr>
      </w:pPr>
      <w:r w:rsidRPr="00DD546A">
        <w:rPr>
          <w:b/>
          <w:bCs/>
          <w:lang w:eastAsia="zh-CN"/>
        </w:rPr>
        <w:t>A</w:t>
      </w:r>
      <w:r w:rsidR="00494EFD" w:rsidRPr="00DD546A">
        <w:rPr>
          <w:b/>
          <w:bCs/>
          <w:lang w:eastAsia="zh-CN"/>
        </w:rPr>
        <w:t>lt</w:t>
      </w:r>
      <w:r w:rsidRPr="00DD546A">
        <w:rPr>
          <w:b/>
          <w:bCs/>
          <w:lang w:eastAsia="zh-CN"/>
        </w:rPr>
        <w:t>-B</w:t>
      </w:r>
      <w:r w:rsidR="00494EFD" w:rsidRPr="00DD546A">
        <w:rPr>
          <w:b/>
          <w:bCs/>
          <w:lang w:eastAsia="zh-CN"/>
        </w:rPr>
        <w:t>.</w:t>
      </w:r>
      <w:r w:rsidR="00494EFD">
        <w:rPr>
          <w:lang w:eastAsia="zh-CN"/>
        </w:rPr>
        <w:t xml:space="preserve"> </w:t>
      </w:r>
      <w:r w:rsidR="00494EFD" w:rsidRPr="00495D99">
        <w:rPr>
          <w:i/>
          <w:iCs w:val="0"/>
          <w:lang w:eastAsia="zh-CN"/>
        </w:rPr>
        <w:t xml:space="preserve">High-resolution codebook-based </w:t>
      </w:r>
      <w:r w:rsidRPr="00495D99">
        <w:rPr>
          <w:i/>
          <w:iCs w:val="0"/>
          <w:lang w:eastAsia="zh-CN"/>
        </w:rPr>
        <w:t>dataset points</w:t>
      </w:r>
      <w:r w:rsidR="00494EFD" w:rsidRPr="00495D99">
        <w:rPr>
          <w:i/>
          <w:iCs w:val="0"/>
          <w:lang w:eastAsia="zh-CN"/>
        </w:rPr>
        <w:t>.</w:t>
      </w:r>
      <w:r w:rsidR="00494EFD">
        <w:rPr>
          <w:lang w:eastAsia="zh-CN"/>
        </w:rPr>
        <w:t xml:space="preserve"> The training dataset corresponds to codebook-based CSI feedback</w:t>
      </w:r>
      <w:r w:rsidR="00821150">
        <w:rPr>
          <w:lang w:eastAsia="zh-CN"/>
        </w:rPr>
        <w:t xml:space="preserve"> information</w:t>
      </w:r>
      <w:r w:rsidR="00494EFD">
        <w:rPr>
          <w:lang w:eastAsia="zh-CN"/>
        </w:rPr>
        <w:t xml:space="preserve"> with </w:t>
      </w:r>
      <w:r>
        <w:rPr>
          <w:lang w:eastAsia="zh-CN"/>
        </w:rPr>
        <w:t>improved resolution</w:t>
      </w:r>
      <w:r w:rsidR="00494EFD">
        <w:rPr>
          <w:lang w:eastAsia="zh-CN"/>
        </w:rPr>
        <w:t>, e.g.,</w:t>
      </w:r>
      <w:r>
        <w:rPr>
          <w:lang w:eastAsia="zh-CN"/>
        </w:rPr>
        <w:t xml:space="preserve"> a variant of</w:t>
      </w:r>
      <w:r w:rsidR="00494EFD">
        <w:rPr>
          <w:lang w:eastAsia="zh-CN"/>
        </w:rPr>
        <w:t xml:space="preserve"> </w:t>
      </w:r>
      <w:r w:rsidR="00494EFD" w:rsidRPr="00C67E83">
        <w:rPr>
          <w:bCs/>
          <w:lang w:eastAsia="zh-CN"/>
        </w:rPr>
        <w:t xml:space="preserve">Rel-16 </w:t>
      </w:r>
      <w:proofErr w:type="spellStart"/>
      <w:r w:rsidR="00494EFD" w:rsidRPr="00C67E83">
        <w:rPr>
          <w:bCs/>
          <w:lang w:eastAsia="zh-CN"/>
        </w:rPr>
        <w:t>eType</w:t>
      </w:r>
      <w:proofErr w:type="spellEnd"/>
      <w:r w:rsidR="00494EFD" w:rsidRPr="00C67E83">
        <w:rPr>
          <w:bCs/>
          <w:lang w:eastAsia="zh-CN"/>
        </w:rPr>
        <w:t>-II codebook with new/larger parameter values to achieve higher resolution of the CSI dataset labels, e.g.,</w:t>
      </w:r>
      <w:r w:rsidR="00821150">
        <w:rPr>
          <w:bCs/>
          <w:lang w:eastAsia="zh-CN"/>
        </w:rPr>
        <w:t xml:space="preserve"> larger values of</w:t>
      </w:r>
      <w:r w:rsidR="00494EFD" w:rsidRPr="00C67E83">
        <w:rPr>
          <w:bCs/>
          <w:i/>
          <w:lang w:eastAsia="zh-CN"/>
        </w:rPr>
        <w:t xml:space="preserve"> L</w:t>
      </w:r>
      <w:r w:rsidR="00494EFD" w:rsidRPr="00C67E83">
        <w:rPr>
          <w:bCs/>
          <w:lang w:eastAsia="zh-CN"/>
        </w:rPr>
        <w:t>,</w:t>
      </w:r>
      <m:oMath>
        <m:r>
          <w:rPr>
            <w:rFonts w:ascii="Cambria Math" w:hAnsi="Cambria Math"/>
          </w:rPr>
          <m:t xml:space="preserve"> </m:t>
        </m:r>
        <m:sSub>
          <m:sSubPr>
            <m:ctrlPr>
              <w:rPr>
                <w:rFonts w:ascii="Cambria Math" w:hAnsi="Cambria Math"/>
                <w:bCs/>
                <w:i/>
              </w:rPr>
            </m:ctrlPr>
          </m:sSubPr>
          <m:e>
            <m:r>
              <w:rPr>
                <w:rFonts w:ascii="Cambria Math" w:hAnsi="Cambria Math"/>
              </w:rPr>
              <m:t>p</m:t>
            </m:r>
          </m:e>
          <m:sub>
            <m:r>
              <w:rPr>
                <w:rFonts w:ascii="Cambria Math" w:hAnsi="Cambria Math"/>
              </w:rPr>
              <m:t>v</m:t>
            </m:r>
          </m:sub>
        </m:sSub>
      </m:oMath>
      <w:r w:rsidR="00494EFD" w:rsidRPr="00C67E83">
        <w:rPr>
          <w:bCs/>
          <w:lang w:eastAsia="zh-CN"/>
        </w:rPr>
        <w:t xml:space="preserve">, </w:t>
      </w:r>
      <m:oMath>
        <m:r>
          <w:rPr>
            <w:rFonts w:ascii="Cambria Math" w:hAnsi="Cambria Math"/>
          </w:rPr>
          <m:t>β</m:t>
        </m:r>
      </m:oMath>
      <w:r w:rsidR="00494EFD" w:rsidRPr="00C67E83">
        <w:rPr>
          <w:bCs/>
          <w:lang w:eastAsia="zh-CN"/>
        </w:rPr>
        <w:t>,</w:t>
      </w:r>
      <w:r w:rsidR="00494EFD" w:rsidRPr="00C67E83">
        <w:rPr>
          <w:bCs/>
        </w:rPr>
        <w:t xml:space="preserve"> amplitude and phase quantization levels</w:t>
      </w:r>
    </w:p>
    <w:p w14:paraId="14D36F1F" w14:textId="0B0F4056" w:rsidR="00494EFD" w:rsidRPr="008C7DC8" w:rsidRDefault="00C67E83" w:rsidP="006137E3">
      <w:pPr>
        <w:pStyle w:val="ListParagraph"/>
        <w:numPr>
          <w:ilvl w:val="0"/>
          <w:numId w:val="33"/>
        </w:numPr>
        <w:rPr>
          <w:lang w:eastAsia="zh-CN"/>
        </w:rPr>
      </w:pPr>
      <w:r w:rsidRPr="00DD546A">
        <w:rPr>
          <w:b/>
        </w:rPr>
        <w:t>A</w:t>
      </w:r>
      <w:r w:rsidR="00494EFD" w:rsidRPr="00DD546A">
        <w:rPr>
          <w:b/>
        </w:rPr>
        <w:t>lt-</w:t>
      </w:r>
      <w:r w:rsidRPr="00DD546A">
        <w:rPr>
          <w:b/>
        </w:rPr>
        <w:t>C</w:t>
      </w:r>
      <w:r w:rsidR="00494EFD" w:rsidRPr="00DD546A">
        <w:rPr>
          <w:b/>
        </w:rPr>
        <w:t>.</w:t>
      </w:r>
      <w:r w:rsidR="00494EFD" w:rsidRPr="00C67E83">
        <w:rPr>
          <w:bCs/>
        </w:rPr>
        <w:t xml:space="preserve"> </w:t>
      </w:r>
      <w:r w:rsidR="00494EFD" w:rsidRPr="00495D99">
        <w:rPr>
          <w:bCs/>
          <w:i/>
          <w:iCs w:val="0"/>
        </w:rPr>
        <w:t>Floating point representation of raw CSI data.</w:t>
      </w:r>
      <w:r w:rsidR="00494EFD" w:rsidRPr="00C67E83">
        <w:rPr>
          <w:bCs/>
        </w:rPr>
        <w:t xml:space="preserve"> The training dataset corresponds to raw CSI, e.g., raw channel matrix or channel eigenvectors that are </w:t>
      </w:r>
      <w:r w:rsidR="00821150">
        <w:rPr>
          <w:bCs/>
        </w:rPr>
        <w:t>depicted based on a</w:t>
      </w:r>
      <w:r w:rsidR="00494EFD" w:rsidRPr="00C67E83">
        <w:rPr>
          <w:bCs/>
        </w:rPr>
        <w:t xml:space="preserve"> floating</w:t>
      </w:r>
      <w:r w:rsidR="00821150">
        <w:rPr>
          <w:bCs/>
        </w:rPr>
        <w:t>-</w:t>
      </w:r>
      <w:r w:rsidR="00494EFD" w:rsidRPr="00C67E83">
        <w:rPr>
          <w:bCs/>
        </w:rPr>
        <w:t>point re</w:t>
      </w:r>
      <w:r w:rsidR="000F0AB1">
        <w:rPr>
          <w:bCs/>
        </w:rPr>
        <w:t>present</w:t>
      </w:r>
      <w:r w:rsidR="00494EFD" w:rsidRPr="00C67E83">
        <w:rPr>
          <w:bCs/>
        </w:rPr>
        <w:t>ation</w:t>
      </w:r>
      <w:r w:rsidR="00821150">
        <w:rPr>
          <w:bCs/>
        </w:rPr>
        <w:t xml:space="preserve"> format</w:t>
      </w:r>
      <w:r w:rsidR="00494EFD" w:rsidRPr="00C67E83">
        <w:rPr>
          <w:bCs/>
        </w:rPr>
        <w:t xml:space="preserve"> </w:t>
      </w:r>
    </w:p>
    <w:p w14:paraId="608E4D2D" w14:textId="52714379" w:rsidR="000637C0" w:rsidRDefault="00C67E83" w:rsidP="000F0AB1">
      <w:pPr>
        <w:rPr>
          <w:bCs/>
          <w:iCs w:val="0"/>
        </w:rPr>
      </w:pPr>
      <w:r>
        <w:rPr>
          <w:bCs/>
        </w:rPr>
        <w:t xml:space="preserve">As discussed in </w:t>
      </w:r>
      <w:r w:rsidR="000F0AB1">
        <w:rPr>
          <w:bCs/>
        </w:rPr>
        <w:t xml:space="preserve">the previous section, Alt-A </w:t>
      </w:r>
      <w:r w:rsidR="00821150">
        <w:rPr>
          <w:bCs/>
        </w:rPr>
        <w:t>represents the</w:t>
      </w:r>
      <w:r w:rsidRPr="00494EFD">
        <w:rPr>
          <w:bCs/>
        </w:rPr>
        <w:t xml:space="preserve"> </w:t>
      </w:r>
      <w:r w:rsidR="000F0AB1">
        <w:rPr>
          <w:bCs/>
        </w:rPr>
        <w:t xml:space="preserve">CSI </w:t>
      </w:r>
      <w:r w:rsidRPr="00494EFD">
        <w:rPr>
          <w:bCs/>
        </w:rPr>
        <w:t>training data</w:t>
      </w:r>
      <w:r w:rsidR="00821150">
        <w:rPr>
          <w:bCs/>
        </w:rPr>
        <w:t xml:space="preserve"> in the same format as that of legacy CSI feedback and hence less </w:t>
      </w:r>
      <w:r w:rsidRPr="00494EFD">
        <w:rPr>
          <w:bCs/>
        </w:rPr>
        <w:t>specification impact</w:t>
      </w:r>
      <w:r w:rsidR="00821150">
        <w:rPr>
          <w:bCs/>
        </w:rPr>
        <w:t xml:space="preserve"> is needed</w:t>
      </w:r>
      <w:r w:rsidRPr="00494EFD">
        <w:rPr>
          <w:bCs/>
        </w:rPr>
        <w:t>,</w:t>
      </w:r>
      <w:r>
        <w:rPr>
          <w:bCs/>
        </w:rPr>
        <w:t xml:space="preserve"> however the data resolution </w:t>
      </w:r>
      <w:r w:rsidRPr="00494EFD">
        <w:rPr>
          <w:bCs/>
        </w:rPr>
        <w:t xml:space="preserve">based on legacy codebooks may be insufficient to build/train AI models with good </w:t>
      </w:r>
      <w:r>
        <w:rPr>
          <w:bCs/>
        </w:rPr>
        <w:t>performance, and can only be used as auxiliary/side information for acquisition of large-scale channel parameters that are less sensitive to the CSI feedback resolution, e.g., statistical channel delay and/or Doppler characteristics.</w:t>
      </w:r>
      <w:r w:rsidR="000F0AB1">
        <w:rPr>
          <w:bCs/>
        </w:rPr>
        <w:t xml:space="preserve"> </w:t>
      </w:r>
      <w:r w:rsidR="00494EFD">
        <w:rPr>
          <w:bCs/>
        </w:rPr>
        <w:t>Alt-</w:t>
      </w:r>
      <w:r w:rsidR="000F0AB1">
        <w:rPr>
          <w:bCs/>
        </w:rPr>
        <w:t>C</w:t>
      </w:r>
      <w:r w:rsidR="00494EFD">
        <w:rPr>
          <w:bCs/>
        </w:rPr>
        <w:t xml:space="preserve"> provides the best CSI representation where the CSI mismatch between actual CSI values and training dataset can be made as small as possible</w:t>
      </w:r>
      <w:r w:rsidR="00821150">
        <w:rPr>
          <w:bCs/>
        </w:rPr>
        <w:t xml:space="preserve"> via tuning the floating-point representation</w:t>
      </w:r>
      <w:r w:rsidR="00494EFD">
        <w:rPr>
          <w:bCs/>
        </w:rPr>
        <w:t>, however Alt-B is easier to implement due to the similarity of the corresponding dataset generation to the codebook-based CSI compression techniques that are supported in today’s chipsets</w:t>
      </w:r>
      <w:r w:rsidR="00821150">
        <w:rPr>
          <w:bCs/>
        </w:rPr>
        <w:t>, in addition to its higher resolution compared with Alt-A dataset point format</w:t>
      </w:r>
      <w:r w:rsidR="00494EFD">
        <w:rPr>
          <w:bCs/>
        </w:rPr>
        <w:t>. Therefore, further evaluation of the training data</w:t>
      </w:r>
      <w:r w:rsidR="000F0AB1">
        <w:rPr>
          <w:bCs/>
        </w:rPr>
        <w:t xml:space="preserve"> format is needed</w:t>
      </w:r>
      <w:r w:rsidR="00821150">
        <w:rPr>
          <w:bCs/>
        </w:rPr>
        <w:t xml:space="preserve"> </w:t>
      </w:r>
      <w:proofErr w:type="gramStart"/>
      <w:r w:rsidR="00821150">
        <w:rPr>
          <w:bCs/>
        </w:rPr>
        <w:t>in light of</w:t>
      </w:r>
      <w:proofErr w:type="gramEnd"/>
      <w:r w:rsidR="00821150">
        <w:rPr>
          <w:bCs/>
        </w:rPr>
        <w:t xml:space="preserve"> the alternatives provided above</w:t>
      </w:r>
    </w:p>
    <w:p w14:paraId="556B3F81" w14:textId="537D3DC5" w:rsidR="000F0AB1" w:rsidRDefault="000F0AB1" w:rsidP="000F0AB1">
      <w:pPr>
        <w:pStyle w:val="Proposal"/>
      </w:pPr>
      <w:r>
        <w:t>Evaluate the following CSI training data formats:</w:t>
      </w:r>
    </w:p>
    <w:p w14:paraId="0E701634" w14:textId="67E3856A" w:rsidR="000F0AB1" w:rsidRDefault="000F0AB1" w:rsidP="000F0AB1">
      <w:pPr>
        <w:pStyle w:val="Proposal"/>
        <w:numPr>
          <w:ilvl w:val="0"/>
          <w:numId w:val="34"/>
        </w:numPr>
      </w:pPr>
      <w:r w:rsidRPr="008E69C7">
        <w:rPr>
          <w:lang w:eastAsia="zh-CN"/>
        </w:rPr>
        <w:t>Alt</w:t>
      </w:r>
      <w:r>
        <w:rPr>
          <w:lang w:eastAsia="zh-CN"/>
        </w:rPr>
        <w:t>-A</w:t>
      </w:r>
      <w:r w:rsidRPr="008E69C7">
        <w:rPr>
          <w:lang w:eastAsia="zh-CN"/>
        </w:rPr>
        <w:t xml:space="preserve">. </w:t>
      </w:r>
      <w:r>
        <w:rPr>
          <w:lang w:eastAsia="zh-CN"/>
        </w:rPr>
        <w:t>Legacy codebook-based dataset points generated via multiple occasions of NR codebook-based CSI feedback</w:t>
      </w:r>
    </w:p>
    <w:p w14:paraId="7D10704D" w14:textId="660CCB25" w:rsidR="000F0AB1" w:rsidRDefault="000F0AB1" w:rsidP="000F0AB1">
      <w:pPr>
        <w:pStyle w:val="Proposal"/>
        <w:numPr>
          <w:ilvl w:val="0"/>
          <w:numId w:val="34"/>
        </w:numPr>
      </w:pPr>
      <w:r>
        <w:rPr>
          <w:lang w:eastAsia="zh-CN"/>
        </w:rPr>
        <w:t>Alt-B. High-resolution codebook-based dataset points generated via high-resolution variants of NR-based CSI codebooks</w:t>
      </w:r>
    </w:p>
    <w:p w14:paraId="3D46A51D" w14:textId="012F7595" w:rsidR="00494EFD" w:rsidRPr="000F0AB1" w:rsidRDefault="000F0AB1" w:rsidP="000F0AB1">
      <w:pPr>
        <w:pStyle w:val="Proposal"/>
        <w:numPr>
          <w:ilvl w:val="0"/>
          <w:numId w:val="34"/>
        </w:numPr>
      </w:pPr>
      <w:r w:rsidRPr="00C67E83">
        <w:t>Alt-</w:t>
      </w:r>
      <w:r>
        <w:rPr>
          <w:bCs w:val="0"/>
        </w:rPr>
        <w:t>C</w:t>
      </w:r>
      <w:r w:rsidRPr="00C67E83">
        <w:t>. Floating point representation of raw CSI data</w:t>
      </w:r>
      <w:r>
        <w:t xml:space="preserve">, e.g., raw channel matrices or sets of channel eigenvectors </w:t>
      </w:r>
    </w:p>
    <w:p w14:paraId="3E333E0B" w14:textId="717B6A22" w:rsidR="00B35455" w:rsidRPr="008E69C7" w:rsidRDefault="00B35455" w:rsidP="00B35455">
      <w:pPr>
        <w:pStyle w:val="Heading1"/>
        <w:rPr>
          <w:lang w:val="en-US"/>
        </w:rPr>
      </w:pPr>
      <w:bookmarkStart w:id="27" w:name="_Toc100923943"/>
      <w:bookmarkEnd w:id="1"/>
      <w:bookmarkEnd w:id="27"/>
      <w:r w:rsidRPr="008E69C7">
        <w:rPr>
          <w:lang w:val="en-US"/>
        </w:rPr>
        <w:t>Conclusion</w:t>
      </w:r>
    </w:p>
    <w:p w14:paraId="677EB5CE" w14:textId="77777777" w:rsidR="00005765" w:rsidRPr="008E69C7" w:rsidRDefault="00337C8A" w:rsidP="00005765">
      <w:pPr>
        <w:rPr>
          <w:b/>
          <w:bCs/>
          <w:iCs w:val="0"/>
          <w:sz w:val="22"/>
          <w:szCs w:val="22"/>
        </w:rPr>
      </w:pPr>
      <w:bookmarkStart w:id="28" w:name="_Hlk100923477"/>
      <w:r w:rsidRPr="008E69C7">
        <w:t>This contribution ad</w:t>
      </w:r>
      <w:bookmarkEnd w:id="28"/>
      <w:r w:rsidRPr="008E69C7">
        <w:t xml:space="preserve">dressed </w:t>
      </w:r>
      <w:r w:rsidR="001778D9" w:rsidRPr="008E69C7">
        <w:t xml:space="preserve">AI/ML-based </w:t>
      </w:r>
      <w:r w:rsidRPr="008E69C7">
        <w:t>CSI</w:t>
      </w:r>
      <w:r w:rsidR="001778D9" w:rsidRPr="008E69C7">
        <w:t xml:space="preserve"> feedback</w:t>
      </w:r>
      <w:r w:rsidRPr="008E69C7">
        <w:t xml:space="preserve"> enhancements</w:t>
      </w:r>
      <w:r w:rsidR="001778D9" w:rsidRPr="008E69C7">
        <w:t>. W</w:t>
      </w:r>
      <w:r w:rsidR="00C35EC6" w:rsidRPr="008E69C7">
        <w:t xml:space="preserve">e have the following </w:t>
      </w:r>
      <w:bookmarkStart w:id="29" w:name="_Toc100924111"/>
      <w:bookmarkStart w:id="30" w:name="_Toc100924138"/>
      <w:bookmarkStart w:id="31" w:name="_Toc100924174"/>
      <w:r w:rsidR="000C35A5" w:rsidRPr="008E69C7">
        <w:t>proposals</w:t>
      </w:r>
      <w:r w:rsidR="00E555A7" w:rsidRPr="008E69C7">
        <w:t>:</w:t>
      </w:r>
      <w:bookmarkEnd w:id="29"/>
      <w:bookmarkEnd w:id="30"/>
      <w:bookmarkEnd w:id="31"/>
    </w:p>
    <w:p w14:paraId="156F6308" w14:textId="7276FEF3" w:rsidR="00D060BD" w:rsidRDefault="005C6A3A" w:rsidP="00677F33">
      <w:pPr>
        <w:pStyle w:val="Proposal"/>
        <w:numPr>
          <w:ilvl w:val="0"/>
          <w:numId w:val="12"/>
        </w:numPr>
      </w:pPr>
      <w:r w:rsidRPr="008E69C7">
        <w:lastRenderedPageBreak/>
        <w:t>The quantization/dequantization method of the AI/ML model output is pre-configured prior to CSI feedback process</w:t>
      </w:r>
    </w:p>
    <w:p w14:paraId="699A55DD" w14:textId="4FF905BB" w:rsidR="000F0AB1" w:rsidRDefault="0082272A" w:rsidP="00677F33">
      <w:pPr>
        <w:pStyle w:val="Proposal"/>
        <w:numPr>
          <w:ilvl w:val="0"/>
          <w:numId w:val="12"/>
        </w:numPr>
      </w:pPr>
      <w:r w:rsidRPr="008E69C7">
        <w:t>Study different alternatives for quantization/dequantization methods for CSI compression, considering rank common/specific design, as well as layer common/specific design</w:t>
      </w:r>
    </w:p>
    <w:p w14:paraId="1F5DC335" w14:textId="781EA7CC" w:rsidR="0082272A" w:rsidRDefault="0082272A" w:rsidP="00677F33">
      <w:pPr>
        <w:pStyle w:val="Proposal"/>
        <w:numPr>
          <w:ilvl w:val="0"/>
          <w:numId w:val="12"/>
        </w:numPr>
      </w:pPr>
      <w:r w:rsidRPr="008E69C7">
        <w:t xml:space="preserve">Study the specification impact corresponding to AI model performance monitoring, as well as the corresponding </w:t>
      </w:r>
      <w:r>
        <w:t>scheme</w:t>
      </w:r>
      <w:r w:rsidRPr="008E69C7">
        <w:t xml:space="preserve"> adaptation decision</w:t>
      </w:r>
    </w:p>
    <w:p w14:paraId="4B183811" w14:textId="351AF962" w:rsidR="0082272A" w:rsidRDefault="0082272A" w:rsidP="00677F33">
      <w:pPr>
        <w:pStyle w:val="Proposal"/>
        <w:numPr>
          <w:ilvl w:val="0"/>
          <w:numId w:val="12"/>
        </w:numPr>
      </w:pPr>
      <w:r w:rsidRPr="008E69C7">
        <w:t xml:space="preserve">The following four </w:t>
      </w:r>
      <w:r>
        <w:t>scheme</w:t>
      </w:r>
      <w:r w:rsidRPr="008E69C7">
        <w:t xml:space="preserve"> adaptation decisions under AI model performance monitoring are considered as a starting point: (i) No AI model change, (ii) CSI parameters update, (iii) AI model</w:t>
      </w:r>
      <w:r>
        <w:t xml:space="preserve"> parameter update</w:t>
      </w:r>
      <w:r w:rsidRPr="008E69C7">
        <w:t>, (i</w:t>
      </w:r>
      <w:r>
        <w:t>v</w:t>
      </w:r>
      <w:r w:rsidRPr="008E69C7">
        <w:t>) AI model switching, and (v) Fallback to non-AI scheme</w:t>
      </w:r>
    </w:p>
    <w:p w14:paraId="66DE03FC" w14:textId="11FEADDF" w:rsidR="0082272A" w:rsidRDefault="0082272A" w:rsidP="00677F33">
      <w:pPr>
        <w:pStyle w:val="Proposal"/>
        <w:numPr>
          <w:ilvl w:val="0"/>
          <w:numId w:val="12"/>
        </w:numPr>
      </w:pPr>
      <w:r w:rsidRPr="008E69C7">
        <w:t xml:space="preserve">Fallback to non-AI CSI feedback scheme is considered a part of the </w:t>
      </w:r>
      <w:r>
        <w:t>scheme</w:t>
      </w:r>
      <w:r w:rsidRPr="008E69C7">
        <w:t xml:space="preserve"> adaptation mechanism</w:t>
      </w:r>
    </w:p>
    <w:p w14:paraId="7260F8FC" w14:textId="065468C2" w:rsidR="0082272A" w:rsidRDefault="0082272A" w:rsidP="00677F33">
      <w:pPr>
        <w:pStyle w:val="Proposal"/>
        <w:numPr>
          <w:ilvl w:val="0"/>
          <w:numId w:val="12"/>
        </w:numPr>
      </w:pPr>
      <w:r w:rsidRPr="008E69C7">
        <w:t>Network-based performance monitoring and model adaptation are supported by default</w:t>
      </w:r>
    </w:p>
    <w:p w14:paraId="6F43A122" w14:textId="12781F66" w:rsidR="0082272A" w:rsidRDefault="0082272A" w:rsidP="00677F33">
      <w:pPr>
        <w:pStyle w:val="Proposal"/>
        <w:numPr>
          <w:ilvl w:val="0"/>
          <w:numId w:val="12"/>
        </w:numPr>
      </w:pPr>
      <w:r w:rsidRPr="008E69C7">
        <w:t>Further study the specification impact corresponding to the model monitoring schemes: (i) The network configuring the UE to report performance metrics that aid model monitoring, (ii) the network transmitting performance metrics to aid UE-based model monitoring, and (iii) Event-triggered AI model monitoring</w:t>
      </w:r>
    </w:p>
    <w:p w14:paraId="25595530" w14:textId="5495F7A2" w:rsidR="00072FB5" w:rsidRDefault="00072FB5" w:rsidP="00677F33">
      <w:pPr>
        <w:pStyle w:val="Proposal"/>
        <w:numPr>
          <w:ilvl w:val="0"/>
          <w:numId w:val="12"/>
        </w:numPr>
      </w:pPr>
      <w:r w:rsidRPr="008E69C7">
        <w:t xml:space="preserve">Study the training collaboration types considering the communication overhead and/or the corresponding latency, based on whether the communication between </w:t>
      </w:r>
      <w:r>
        <w:t>the network</w:t>
      </w:r>
      <w:r w:rsidRPr="008E69C7">
        <w:t xml:space="preserve"> and UE sides during model training and model adaptation occurs over the NR air interface or via proprietary signaling</w:t>
      </w:r>
    </w:p>
    <w:p w14:paraId="1849E403" w14:textId="72624328" w:rsidR="00072FB5" w:rsidRDefault="00072FB5" w:rsidP="00677F33">
      <w:pPr>
        <w:pStyle w:val="Proposal"/>
        <w:numPr>
          <w:ilvl w:val="0"/>
          <w:numId w:val="12"/>
        </w:numPr>
      </w:pPr>
      <w:r w:rsidRPr="008E69C7">
        <w:t>Study the advantages/disadvantages of joint training at the UE side vs. joint training at the network side with Type 1 training collaboration</w:t>
      </w:r>
    </w:p>
    <w:p w14:paraId="730B1EF1" w14:textId="72A7A5D5" w:rsidR="0082272A" w:rsidRDefault="00072FB5" w:rsidP="00072FB5">
      <w:pPr>
        <w:pStyle w:val="Proposal"/>
        <w:numPr>
          <w:ilvl w:val="0"/>
          <w:numId w:val="12"/>
        </w:numPr>
      </w:pPr>
      <w:r w:rsidRPr="008E69C7">
        <w:t>Study different alternatives of reporting the AI-based CSI framework configuration parameters based on the design details of the AI-based CSI compression framework</w:t>
      </w:r>
    </w:p>
    <w:p w14:paraId="2491C5BB" w14:textId="4F9415C1" w:rsidR="00072FB5" w:rsidRDefault="00072FB5" w:rsidP="00072FB5">
      <w:pPr>
        <w:pStyle w:val="Proposal"/>
        <w:numPr>
          <w:ilvl w:val="0"/>
          <w:numId w:val="12"/>
        </w:numPr>
      </w:pPr>
      <w:r w:rsidRPr="008E69C7">
        <w:t xml:space="preserve">Study potential CSI report characteristics for AI-based CSI compression under different network-UE </w:t>
      </w:r>
      <w:r>
        <w:t xml:space="preserve">training </w:t>
      </w:r>
      <w:r w:rsidRPr="008E69C7">
        <w:t>collaboration levels</w:t>
      </w:r>
    </w:p>
    <w:p w14:paraId="7F137662" w14:textId="3B84D5EA" w:rsidR="00072FB5" w:rsidRDefault="00072FB5" w:rsidP="00072FB5">
      <w:pPr>
        <w:pStyle w:val="Proposal"/>
        <w:numPr>
          <w:ilvl w:val="0"/>
          <w:numId w:val="12"/>
        </w:numPr>
      </w:pPr>
      <w:r w:rsidRPr="008E69C7">
        <w:t xml:space="preserve">For </w:t>
      </w:r>
      <w:r>
        <w:t xml:space="preserve">the </w:t>
      </w:r>
      <w:r w:rsidRPr="008E69C7">
        <w:t>mapping order of CSI fields corresponding to AI-based spatial-frequency CSI compression, the CSI feedback is composed into two parts:</w:t>
      </w:r>
    </w:p>
    <w:p w14:paraId="720F4BB2" w14:textId="468202C2" w:rsidR="00072FB5" w:rsidRDefault="007F0C8A" w:rsidP="00072FB5">
      <w:pPr>
        <w:pStyle w:val="Proposal"/>
        <w:numPr>
          <w:ilvl w:val="0"/>
          <w:numId w:val="36"/>
        </w:numPr>
      </w:pPr>
      <w:r w:rsidRPr="008E69C7">
        <w:t xml:space="preserve">Part 1: comprising RI, CQI and size of </w:t>
      </w:r>
      <w:r>
        <w:t xml:space="preserve">CSI </w:t>
      </w:r>
      <w:r w:rsidRPr="008E69C7">
        <w:t xml:space="preserve">Part 2, where the size of </w:t>
      </w:r>
      <w:r>
        <w:t xml:space="preserve">CSI </w:t>
      </w:r>
      <w:r w:rsidRPr="008E69C7">
        <w:t>Part 1 is fixed</w:t>
      </w:r>
    </w:p>
    <w:p w14:paraId="5D69B996" w14:textId="535D229B" w:rsidR="00072FB5" w:rsidRDefault="007F0C8A" w:rsidP="00072FB5">
      <w:pPr>
        <w:pStyle w:val="Proposal"/>
        <w:numPr>
          <w:ilvl w:val="0"/>
          <w:numId w:val="36"/>
        </w:numPr>
      </w:pPr>
      <w:r w:rsidRPr="008E69C7">
        <w:t xml:space="preserve">Part 2: comprising the </w:t>
      </w:r>
      <w:r>
        <w:t xml:space="preserve">AI </w:t>
      </w:r>
      <w:r w:rsidRPr="008E69C7">
        <w:t>encoder output, where the size of Part 2 is indicated in CSI Part 1</w:t>
      </w:r>
    </w:p>
    <w:p w14:paraId="6C816822" w14:textId="2B8EC386" w:rsidR="00072FB5" w:rsidRDefault="007F0C8A" w:rsidP="00072FB5">
      <w:pPr>
        <w:pStyle w:val="Proposal"/>
        <w:numPr>
          <w:ilvl w:val="0"/>
          <w:numId w:val="12"/>
        </w:numPr>
      </w:pPr>
      <w:r w:rsidRPr="008E69C7">
        <w:t xml:space="preserve">Strive to design the AI-based spatial-frequency CSI compression codebook so that (i) the overall CSI feedback is fixed for different </w:t>
      </w:r>
      <w:r w:rsidRPr="007F0C8A">
        <w:rPr>
          <w:i/>
          <w:iCs w:val="0"/>
        </w:rPr>
        <w:t>RI</w:t>
      </w:r>
      <w:r w:rsidRPr="008E69C7">
        <w:t xml:space="preserve"> </w:t>
      </w:r>
      <w:r>
        <w:t xml:space="preserve">values </w:t>
      </w:r>
      <w:r w:rsidRPr="008E69C7">
        <w:t>and/or different channel conditions, or (ii) the CSI fields are mapped in an order that enables partial UCI omission of the CSI feedback without jeopardizing the un-omitted CSI feedback</w:t>
      </w:r>
    </w:p>
    <w:p w14:paraId="1EEFB8B5" w14:textId="688779BC" w:rsidR="007F0C8A" w:rsidRDefault="007F0C8A" w:rsidP="00072FB5">
      <w:pPr>
        <w:pStyle w:val="Proposal"/>
        <w:numPr>
          <w:ilvl w:val="0"/>
          <w:numId w:val="12"/>
        </w:numPr>
      </w:pPr>
      <w:r w:rsidRPr="008E69C7">
        <w:t>Assuming two-sided AI models for CSI compression under training collaboration Type 3, further enhancements are needed to ensure precise CQI characterization in the presence of mismatch between the nominal decoder at</w:t>
      </w:r>
      <w:r>
        <w:t xml:space="preserve"> the</w:t>
      </w:r>
      <w:r w:rsidRPr="008E69C7">
        <w:t xml:space="preserve"> UE side and the actual decoder at </w:t>
      </w:r>
      <w:r>
        <w:t xml:space="preserve">the </w:t>
      </w:r>
      <w:r w:rsidRPr="008E69C7">
        <w:t>network side</w:t>
      </w:r>
    </w:p>
    <w:p w14:paraId="305613DD" w14:textId="4E4BDDF7" w:rsidR="007F0C8A" w:rsidRDefault="007F0C8A" w:rsidP="00072FB5">
      <w:pPr>
        <w:pStyle w:val="Proposal"/>
        <w:numPr>
          <w:ilvl w:val="0"/>
          <w:numId w:val="12"/>
        </w:numPr>
      </w:pPr>
      <w:r w:rsidRPr="008E69C7">
        <w:t xml:space="preserve">For FDD systems with network-based </w:t>
      </w:r>
      <w:r>
        <w:t xml:space="preserve">Type-1 </w:t>
      </w:r>
      <w:r w:rsidRPr="008E69C7">
        <w:t>model training as well as Type-3 training collaboration, signaling the CSI training data from the UE to the network is needed</w:t>
      </w:r>
    </w:p>
    <w:p w14:paraId="4F8F358E" w14:textId="259FCBB2" w:rsidR="00495D99" w:rsidRDefault="00495D99" w:rsidP="00072FB5">
      <w:pPr>
        <w:pStyle w:val="Proposal"/>
        <w:numPr>
          <w:ilvl w:val="0"/>
          <w:numId w:val="12"/>
        </w:numPr>
      </w:pPr>
      <w:r>
        <w:lastRenderedPageBreak/>
        <w:t>Evaluate schemes related to transfer of CSI</w:t>
      </w:r>
      <w:r>
        <w:rPr>
          <w:lang w:eastAsia="zh-CN"/>
        </w:rPr>
        <w:t xml:space="preserve"> dataset</w:t>
      </w:r>
      <w:r>
        <w:t xml:space="preserve"> for different stages of the LCM</w:t>
      </w:r>
    </w:p>
    <w:p w14:paraId="7E562787" w14:textId="3F9312CC" w:rsidR="00495D99" w:rsidRDefault="00495D99" w:rsidP="00072FB5">
      <w:pPr>
        <w:pStyle w:val="Proposal"/>
        <w:numPr>
          <w:ilvl w:val="0"/>
          <w:numId w:val="12"/>
        </w:numPr>
      </w:pPr>
      <w:r>
        <w:t>Evaluate the following CSI training data signaling techniques:</w:t>
      </w:r>
    </w:p>
    <w:p w14:paraId="08450490" w14:textId="74DF8FB5" w:rsidR="00495D99" w:rsidRDefault="00495D99" w:rsidP="00495D99">
      <w:pPr>
        <w:pStyle w:val="Proposal"/>
        <w:numPr>
          <w:ilvl w:val="0"/>
          <w:numId w:val="37"/>
        </w:numPr>
      </w:pPr>
      <w:r w:rsidRPr="008E69C7">
        <w:rPr>
          <w:lang w:eastAsia="zh-CN"/>
        </w:rPr>
        <w:t>Alt1. Proprietary signaling</w:t>
      </w:r>
      <w:r>
        <w:rPr>
          <w:lang w:eastAsia="zh-CN"/>
        </w:rPr>
        <w:t xml:space="preserve"> via non-3GPP techniques</w:t>
      </w:r>
    </w:p>
    <w:p w14:paraId="3F990D1D" w14:textId="5CBA25B0" w:rsidR="00495D99" w:rsidRDefault="00495D99" w:rsidP="00495D99">
      <w:pPr>
        <w:pStyle w:val="Proposal"/>
        <w:numPr>
          <w:ilvl w:val="0"/>
          <w:numId w:val="37"/>
        </w:numPr>
      </w:pPr>
      <w:r>
        <w:rPr>
          <w:lang w:eastAsia="zh-CN"/>
        </w:rPr>
        <w:t xml:space="preserve">Alt2. Legacy CSI </w:t>
      </w:r>
      <w:r w:rsidRPr="008E69C7">
        <w:rPr>
          <w:lang w:eastAsia="zh-CN"/>
        </w:rPr>
        <w:t>dataset</w:t>
      </w:r>
      <w:r>
        <w:rPr>
          <w:lang w:eastAsia="zh-CN"/>
        </w:rPr>
        <w:t xml:space="preserve"> feedback where the NR codebook-based CSI is utilized as CSI training data</w:t>
      </w:r>
    </w:p>
    <w:p w14:paraId="6C44C4ED" w14:textId="254398D5" w:rsidR="00495D99" w:rsidRDefault="00495D99" w:rsidP="00495D99">
      <w:pPr>
        <w:pStyle w:val="Proposal"/>
        <w:numPr>
          <w:ilvl w:val="0"/>
          <w:numId w:val="37"/>
        </w:numPr>
      </w:pPr>
      <w:r>
        <w:rPr>
          <w:lang w:eastAsia="zh-CN"/>
        </w:rPr>
        <w:t>Alt3. Explicit CSI-</w:t>
      </w:r>
      <w:r w:rsidRPr="008E69C7">
        <w:rPr>
          <w:lang w:eastAsia="zh-CN"/>
        </w:rPr>
        <w:t>dataset</w:t>
      </w:r>
      <w:r>
        <w:rPr>
          <w:lang w:eastAsia="zh-CN"/>
        </w:rPr>
        <w:t xml:space="preserve"> feedback via enhanced 3GPP-based signaling of the CSI training data</w:t>
      </w:r>
    </w:p>
    <w:p w14:paraId="13C31F43" w14:textId="493153C0" w:rsidR="00495D99" w:rsidRDefault="00495D99" w:rsidP="00072FB5">
      <w:pPr>
        <w:pStyle w:val="Proposal"/>
        <w:numPr>
          <w:ilvl w:val="0"/>
          <w:numId w:val="12"/>
        </w:numPr>
      </w:pPr>
      <w:r>
        <w:t>Evaluate the following CSI training data formats:</w:t>
      </w:r>
    </w:p>
    <w:p w14:paraId="0466DAD3" w14:textId="11E58C6C" w:rsidR="00821150" w:rsidRDefault="00821150" w:rsidP="00821150">
      <w:pPr>
        <w:pStyle w:val="Proposal"/>
        <w:numPr>
          <w:ilvl w:val="0"/>
          <w:numId w:val="38"/>
        </w:numPr>
      </w:pPr>
      <w:r w:rsidRPr="008E69C7">
        <w:rPr>
          <w:lang w:eastAsia="zh-CN"/>
        </w:rPr>
        <w:t>Alt</w:t>
      </w:r>
      <w:r>
        <w:rPr>
          <w:lang w:eastAsia="zh-CN"/>
        </w:rPr>
        <w:t>-A</w:t>
      </w:r>
      <w:r w:rsidRPr="008E69C7">
        <w:rPr>
          <w:lang w:eastAsia="zh-CN"/>
        </w:rPr>
        <w:t xml:space="preserve">. </w:t>
      </w:r>
      <w:r>
        <w:rPr>
          <w:lang w:eastAsia="zh-CN"/>
        </w:rPr>
        <w:t>Legacy codebook-based dataset points generated via multiple occasions of NR codebook-based CSI feedback</w:t>
      </w:r>
    </w:p>
    <w:p w14:paraId="2E48B8B8" w14:textId="5DEFEDC3" w:rsidR="00821150" w:rsidRDefault="00821150" w:rsidP="00821150">
      <w:pPr>
        <w:pStyle w:val="Proposal"/>
        <w:numPr>
          <w:ilvl w:val="0"/>
          <w:numId w:val="38"/>
        </w:numPr>
      </w:pPr>
      <w:r>
        <w:rPr>
          <w:lang w:eastAsia="zh-CN"/>
        </w:rPr>
        <w:t>Alt-B. High-resolution codebook-based dataset points generated via high-resolution variants of NR-based CSI codebooks</w:t>
      </w:r>
    </w:p>
    <w:p w14:paraId="588142FB" w14:textId="24F27510" w:rsidR="00821150" w:rsidRPr="00072FB5" w:rsidRDefault="00821150" w:rsidP="00821150">
      <w:pPr>
        <w:pStyle w:val="Proposal"/>
        <w:numPr>
          <w:ilvl w:val="0"/>
          <w:numId w:val="38"/>
        </w:numPr>
      </w:pPr>
      <w:r w:rsidRPr="00C67E83">
        <w:t>Alt-</w:t>
      </w:r>
      <w:r>
        <w:rPr>
          <w:bCs w:val="0"/>
        </w:rPr>
        <w:t>C</w:t>
      </w:r>
      <w:r w:rsidRPr="00C67E83">
        <w:t>. Floating point representation of raw CSI data</w:t>
      </w:r>
      <w:r>
        <w:t>, e.g., raw channel matrices or sets of channel eigenvectors</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8E69C7" w:rsidRDefault="002B4189">
          <w:pPr>
            <w:pStyle w:val="Heading1"/>
            <w:rPr>
              <w:lang w:val="en-US"/>
            </w:rPr>
          </w:pPr>
          <w:r w:rsidRPr="008E69C7">
            <w:rPr>
              <w:lang w:val="en-US"/>
            </w:rPr>
            <w:t>References</w:t>
          </w:r>
        </w:p>
        <w:sdt>
          <w:sdtPr>
            <w:id w:val="-573587230"/>
            <w:bibliography/>
          </w:sdtPr>
          <w:sdtContent>
            <w:p w14:paraId="027ABA7D" w14:textId="77777777" w:rsidR="007F0C8A" w:rsidRDefault="002B4189" w:rsidP="000C4EB6">
              <w:pPr>
                <w:rPr>
                  <w:rFonts w:asciiTheme="minorHAnsi" w:eastAsiaTheme="minorEastAsia" w:hAnsiTheme="minorHAnsi" w:cstheme="minorBidi"/>
                  <w:iCs w:val="0"/>
                  <w:noProof/>
                  <w:sz w:val="22"/>
                  <w:szCs w:val="22"/>
                </w:rPr>
              </w:pPr>
              <w:r w:rsidRPr="008E69C7">
                <w:fldChar w:fldCharType="begin"/>
              </w:r>
              <w:r w:rsidRPr="008E69C7">
                <w:instrText xml:space="preserve"> BIBLIOGRAPHY </w:instrText>
              </w:r>
              <w:r w:rsidRPr="008E69C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7F0C8A" w14:paraId="307DEDBA" w14:textId="77777777">
                <w:trPr>
                  <w:divId w:val="1614630717"/>
                  <w:tblCellSpacing w:w="15" w:type="dxa"/>
                </w:trPr>
                <w:tc>
                  <w:tcPr>
                    <w:tcW w:w="50" w:type="pct"/>
                    <w:hideMark/>
                  </w:tcPr>
                  <w:p w14:paraId="07B4E88D" w14:textId="5975423B" w:rsidR="007F0C8A" w:rsidRDefault="007F0C8A">
                    <w:pPr>
                      <w:pStyle w:val="Bibliography"/>
                      <w:rPr>
                        <w:noProof/>
                        <w:sz w:val="24"/>
                        <w:szCs w:val="24"/>
                      </w:rPr>
                    </w:pPr>
                    <w:r>
                      <w:rPr>
                        <w:noProof/>
                      </w:rPr>
                      <w:t xml:space="preserve">[1] </w:t>
                    </w:r>
                  </w:p>
                </w:tc>
                <w:tc>
                  <w:tcPr>
                    <w:tcW w:w="0" w:type="auto"/>
                    <w:hideMark/>
                  </w:tcPr>
                  <w:p w14:paraId="424A1E6C" w14:textId="77777777" w:rsidR="007F0C8A" w:rsidRDefault="007F0C8A">
                    <w:pPr>
                      <w:pStyle w:val="Bibliography"/>
                      <w:rPr>
                        <w:noProof/>
                      </w:rPr>
                    </w:pPr>
                    <w:r>
                      <w:rPr>
                        <w:noProof/>
                      </w:rPr>
                      <w:t>3GPP TSG RAN WG1 #111, "Draft Meeting Report," Nov. 14-18, 2022.</w:t>
                    </w:r>
                  </w:p>
                </w:tc>
              </w:tr>
              <w:tr w:rsidR="007F0C8A" w14:paraId="60B51B52" w14:textId="77777777">
                <w:trPr>
                  <w:divId w:val="1614630717"/>
                  <w:tblCellSpacing w:w="15" w:type="dxa"/>
                </w:trPr>
                <w:tc>
                  <w:tcPr>
                    <w:tcW w:w="50" w:type="pct"/>
                    <w:hideMark/>
                  </w:tcPr>
                  <w:p w14:paraId="6A15BFE6" w14:textId="77777777" w:rsidR="007F0C8A" w:rsidRDefault="007F0C8A">
                    <w:pPr>
                      <w:pStyle w:val="Bibliography"/>
                      <w:rPr>
                        <w:noProof/>
                      </w:rPr>
                    </w:pPr>
                    <w:r>
                      <w:rPr>
                        <w:noProof/>
                      </w:rPr>
                      <w:t xml:space="preserve">[2] </w:t>
                    </w:r>
                  </w:p>
                </w:tc>
                <w:tc>
                  <w:tcPr>
                    <w:tcW w:w="0" w:type="auto"/>
                    <w:hideMark/>
                  </w:tcPr>
                  <w:p w14:paraId="5F6FD7C2" w14:textId="77777777" w:rsidR="007F0C8A" w:rsidRDefault="007F0C8A">
                    <w:pPr>
                      <w:pStyle w:val="Bibliography"/>
                      <w:rPr>
                        <w:noProof/>
                      </w:rPr>
                    </w:pPr>
                    <w:r>
                      <w:rPr>
                        <w:noProof/>
                      </w:rPr>
                      <w:t>3GPP TSG RAN WG1 #109-e, "Draft Meeting Report," Online, May 9-20, 2022.</w:t>
                    </w:r>
                  </w:p>
                </w:tc>
              </w:tr>
              <w:tr w:rsidR="007F0C8A" w14:paraId="6BC84E52" w14:textId="77777777">
                <w:trPr>
                  <w:divId w:val="1614630717"/>
                  <w:tblCellSpacing w:w="15" w:type="dxa"/>
                </w:trPr>
                <w:tc>
                  <w:tcPr>
                    <w:tcW w:w="50" w:type="pct"/>
                    <w:hideMark/>
                  </w:tcPr>
                  <w:p w14:paraId="1EE5FD92" w14:textId="77777777" w:rsidR="007F0C8A" w:rsidRDefault="007F0C8A">
                    <w:pPr>
                      <w:pStyle w:val="Bibliography"/>
                      <w:rPr>
                        <w:noProof/>
                      </w:rPr>
                    </w:pPr>
                    <w:r>
                      <w:rPr>
                        <w:noProof/>
                      </w:rPr>
                      <w:t xml:space="preserve">[3] </w:t>
                    </w:r>
                  </w:p>
                </w:tc>
                <w:tc>
                  <w:tcPr>
                    <w:tcW w:w="0" w:type="auto"/>
                    <w:hideMark/>
                  </w:tcPr>
                  <w:p w14:paraId="783D8947" w14:textId="77777777" w:rsidR="007F0C8A" w:rsidRDefault="007F0C8A">
                    <w:pPr>
                      <w:pStyle w:val="Bibliography"/>
                      <w:rPr>
                        <w:noProof/>
                      </w:rPr>
                    </w:pPr>
                    <w:r>
                      <w:rPr>
                        <w:noProof/>
                      </w:rPr>
                      <w:t>3GPP TSG RAN WG1 #110, "Draft Meeting Report," Toulouse, France, Aug. 22-26, 2022.</w:t>
                    </w:r>
                  </w:p>
                </w:tc>
              </w:tr>
            </w:tbl>
            <w:p w14:paraId="6D6CED43" w14:textId="6FE318E4" w:rsidR="00CE4524" w:rsidRPr="008E69C7" w:rsidRDefault="002B4189" w:rsidP="000C4EB6">
              <w:r w:rsidRPr="008E69C7">
                <w:rPr>
                  <w:b/>
                  <w:bCs/>
                </w:rPr>
                <w:fldChar w:fldCharType="end"/>
              </w:r>
            </w:p>
          </w:sdtContent>
        </w:sdt>
      </w:sdtContent>
    </w:sdt>
    <w:sectPr w:rsidR="00CE4524" w:rsidRPr="008E69C7" w:rsidSect="00C5265C">
      <w:headerReference w:type="even" r:id="rId10"/>
      <w:footerReference w:type="default" r:id="rId11"/>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6AA09" w14:textId="77777777" w:rsidR="00A623A7" w:rsidRDefault="00A623A7" w:rsidP="003165DD">
      <w:r>
        <w:separator/>
      </w:r>
    </w:p>
  </w:endnote>
  <w:endnote w:type="continuationSeparator" w:id="0">
    <w:p w14:paraId="12FE8273" w14:textId="77777777" w:rsidR="00A623A7" w:rsidRDefault="00A623A7"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03A68" w14:textId="77777777" w:rsidR="00A623A7" w:rsidRDefault="00A623A7" w:rsidP="003165DD">
      <w:r>
        <w:separator/>
      </w:r>
    </w:p>
  </w:footnote>
  <w:footnote w:type="continuationSeparator" w:id="0">
    <w:p w14:paraId="5294425D" w14:textId="77777777" w:rsidR="00A623A7" w:rsidRDefault="00A623A7"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6844E8"/>
    <w:multiLevelType w:val="hybridMultilevel"/>
    <w:tmpl w:val="7DFA801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604D4"/>
    <w:multiLevelType w:val="hybridMultilevel"/>
    <w:tmpl w:val="BAFCE2B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04BB2921"/>
    <w:multiLevelType w:val="hybridMultilevel"/>
    <w:tmpl w:val="04581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656F9"/>
    <w:multiLevelType w:val="hybridMultilevel"/>
    <w:tmpl w:val="518E2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E05F70"/>
    <w:multiLevelType w:val="hybridMultilevel"/>
    <w:tmpl w:val="8F82D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2B667E"/>
    <w:multiLevelType w:val="multilevel"/>
    <w:tmpl w:val="142B6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1F1A99"/>
    <w:multiLevelType w:val="hybridMultilevel"/>
    <w:tmpl w:val="50DC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05C1D"/>
    <w:multiLevelType w:val="hybridMultilevel"/>
    <w:tmpl w:val="41129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C125AE"/>
    <w:multiLevelType w:val="multilevel"/>
    <w:tmpl w:val="5EF8CFD2"/>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D269EA"/>
    <w:multiLevelType w:val="hybridMultilevel"/>
    <w:tmpl w:val="999697E2"/>
    <w:lvl w:ilvl="0" w:tplc="30DE18EE">
      <w:start w:val="1"/>
      <w:numFmt w:val="decimal"/>
      <w:lvlText w:val="Proposal %1: "/>
      <w:lvlJc w:val="left"/>
      <w:pPr>
        <w:ind w:left="1637" w:hanging="360"/>
      </w:pPr>
      <w:rPr>
        <w:lang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6"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88414F"/>
    <w:multiLevelType w:val="hybridMultilevel"/>
    <w:tmpl w:val="58B8E14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0" w15:restartNumberingAfterBreak="0">
    <w:nsid w:val="3E836BCD"/>
    <w:multiLevelType w:val="hybridMultilevel"/>
    <w:tmpl w:val="E05E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5D3BEF"/>
    <w:multiLevelType w:val="hybridMultilevel"/>
    <w:tmpl w:val="F5B60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C52229"/>
    <w:multiLevelType w:val="hybridMultilevel"/>
    <w:tmpl w:val="C8D2CD2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25"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324AD0"/>
    <w:multiLevelType w:val="hybridMultilevel"/>
    <w:tmpl w:val="89F40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0008F9"/>
    <w:multiLevelType w:val="multilevel"/>
    <w:tmpl w:val="5EF8CFD2"/>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B4C6F"/>
    <w:multiLevelType w:val="hybridMultilevel"/>
    <w:tmpl w:val="E316460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5" w15:restartNumberingAfterBreak="0">
    <w:nsid w:val="7A597B0C"/>
    <w:multiLevelType w:val="hybridMultilevel"/>
    <w:tmpl w:val="800A71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771166">
    <w:abstractNumId w:val="2"/>
  </w:num>
  <w:num w:numId="2" w16cid:durableId="1514799358">
    <w:abstractNumId w:val="19"/>
  </w:num>
  <w:num w:numId="3" w16cid:durableId="1018972566">
    <w:abstractNumId w:val="28"/>
  </w:num>
  <w:num w:numId="4" w16cid:durableId="1096823413">
    <w:abstractNumId w:val="33"/>
  </w:num>
  <w:num w:numId="5" w16cid:durableId="1040594337">
    <w:abstractNumId w:val="15"/>
  </w:num>
  <w:num w:numId="6" w16cid:durableId="872498904">
    <w:abstractNumId w:val="26"/>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25"/>
  </w:num>
  <w:num w:numId="9" w16cid:durableId="1361591542">
    <w:abstractNumId w:val="6"/>
  </w:num>
  <w:num w:numId="10" w16cid:durableId="1565681963">
    <w:abstractNumId w:val="18"/>
  </w:num>
  <w:num w:numId="11" w16cid:durableId="444153982">
    <w:abstractNumId w:val="35"/>
  </w:num>
  <w:num w:numId="12" w16cid:durableId="623081821">
    <w:abstractNumId w:val="19"/>
    <w:lvlOverride w:ilvl="0">
      <w:startOverride w:val="1"/>
    </w:lvlOverride>
  </w:num>
  <w:num w:numId="13" w16cid:durableId="860239577">
    <w:abstractNumId w:val="21"/>
  </w:num>
  <w:num w:numId="14" w16cid:durableId="646863140">
    <w:abstractNumId w:val="7"/>
  </w:num>
  <w:num w:numId="15" w16cid:durableId="287519292">
    <w:abstractNumId w:val="29"/>
  </w:num>
  <w:num w:numId="16" w16cid:durableId="200023122">
    <w:abstractNumId w:val="13"/>
  </w:num>
  <w:num w:numId="17" w16cid:durableId="548034000">
    <w:abstractNumId w:val="30"/>
  </w:num>
  <w:num w:numId="18" w16cid:durableId="21396456">
    <w:abstractNumId w:val="27"/>
  </w:num>
  <w:num w:numId="19" w16cid:durableId="1197424583">
    <w:abstractNumId w:val="32"/>
  </w:num>
  <w:num w:numId="20" w16cid:durableId="1135441042">
    <w:abstractNumId w:val="16"/>
  </w:num>
  <w:num w:numId="21" w16cid:durableId="2060283788">
    <w:abstractNumId w:val="5"/>
  </w:num>
  <w:num w:numId="22" w16cid:durableId="1957517244">
    <w:abstractNumId w:val="9"/>
  </w:num>
  <w:num w:numId="23" w16cid:durableId="1722973437">
    <w:abstractNumId w:val="11"/>
  </w:num>
  <w:num w:numId="24" w16cid:durableId="1805198412">
    <w:abstractNumId w:val="22"/>
  </w:num>
  <w:num w:numId="25" w16cid:durableId="550385385">
    <w:abstractNumId w:val="12"/>
  </w:num>
  <w:num w:numId="26" w16cid:durableId="318772545">
    <w:abstractNumId w:val="31"/>
  </w:num>
  <w:num w:numId="27" w16cid:durableId="1356813295">
    <w:abstractNumId w:val="23"/>
  </w:num>
  <w:num w:numId="28" w16cid:durableId="1161386463">
    <w:abstractNumId w:val="10"/>
  </w:num>
  <w:num w:numId="29" w16cid:durableId="552693837">
    <w:abstractNumId w:val="3"/>
  </w:num>
  <w:num w:numId="30" w16cid:durableId="1912544365">
    <w:abstractNumId w:val="20"/>
  </w:num>
  <w:num w:numId="31" w16cid:durableId="276985418">
    <w:abstractNumId w:val="8"/>
  </w:num>
  <w:num w:numId="32" w16cid:durableId="1065757294">
    <w:abstractNumId w:val="36"/>
  </w:num>
  <w:num w:numId="33" w16cid:durableId="1161309203">
    <w:abstractNumId w:val="4"/>
  </w:num>
  <w:num w:numId="34" w16cid:durableId="1791388320">
    <w:abstractNumId w:val="24"/>
  </w:num>
  <w:num w:numId="35" w16cid:durableId="782385707">
    <w:abstractNumId w:val="14"/>
  </w:num>
  <w:num w:numId="36" w16cid:durableId="1974591">
    <w:abstractNumId w:val="17"/>
  </w:num>
  <w:num w:numId="37" w16cid:durableId="2132898452">
    <w:abstractNumId w:val="34"/>
  </w:num>
  <w:num w:numId="38" w16cid:durableId="1934624140">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5AD"/>
    <w:rsid w:val="00005765"/>
    <w:rsid w:val="00005799"/>
    <w:rsid w:val="0001157E"/>
    <w:rsid w:val="0001171F"/>
    <w:rsid w:val="00011E9F"/>
    <w:rsid w:val="000144BB"/>
    <w:rsid w:val="0001504E"/>
    <w:rsid w:val="0001567F"/>
    <w:rsid w:val="000159C3"/>
    <w:rsid w:val="00016552"/>
    <w:rsid w:val="000165AC"/>
    <w:rsid w:val="00016CD6"/>
    <w:rsid w:val="000203A4"/>
    <w:rsid w:val="0002070C"/>
    <w:rsid w:val="00020F6A"/>
    <w:rsid w:val="00023D21"/>
    <w:rsid w:val="00024B6D"/>
    <w:rsid w:val="00024E52"/>
    <w:rsid w:val="000278A6"/>
    <w:rsid w:val="0003018F"/>
    <w:rsid w:val="000302FC"/>
    <w:rsid w:val="000325EC"/>
    <w:rsid w:val="00033101"/>
    <w:rsid w:val="00033DDA"/>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7C0"/>
    <w:rsid w:val="00063FC4"/>
    <w:rsid w:val="00066992"/>
    <w:rsid w:val="00066BFB"/>
    <w:rsid w:val="00066DE0"/>
    <w:rsid w:val="00066F0E"/>
    <w:rsid w:val="00072FB5"/>
    <w:rsid w:val="00073399"/>
    <w:rsid w:val="00073B4B"/>
    <w:rsid w:val="00073F97"/>
    <w:rsid w:val="000746DE"/>
    <w:rsid w:val="0007619F"/>
    <w:rsid w:val="00076B5C"/>
    <w:rsid w:val="000824A5"/>
    <w:rsid w:val="000834F5"/>
    <w:rsid w:val="00083ADD"/>
    <w:rsid w:val="00085AB5"/>
    <w:rsid w:val="00085EB4"/>
    <w:rsid w:val="00087206"/>
    <w:rsid w:val="000900C7"/>
    <w:rsid w:val="000907FE"/>
    <w:rsid w:val="00092502"/>
    <w:rsid w:val="00093E3E"/>
    <w:rsid w:val="00095F0B"/>
    <w:rsid w:val="00096118"/>
    <w:rsid w:val="000961B0"/>
    <w:rsid w:val="00097A86"/>
    <w:rsid w:val="000A09E1"/>
    <w:rsid w:val="000A1346"/>
    <w:rsid w:val="000A23CB"/>
    <w:rsid w:val="000A318E"/>
    <w:rsid w:val="000A405D"/>
    <w:rsid w:val="000A45C4"/>
    <w:rsid w:val="000A5C9C"/>
    <w:rsid w:val="000A7723"/>
    <w:rsid w:val="000A7C84"/>
    <w:rsid w:val="000B1A5B"/>
    <w:rsid w:val="000B1D2E"/>
    <w:rsid w:val="000B20D8"/>
    <w:rsid w:val="000B32B3"/>
    <w:rsid w:val="000B49EF"/>
    <w:rsid w:val="000B5052"/>
    <w:rsid w:val="000B7920"/>
    <w:rsid w:val="000C0858"/>
    <w:rsid w:val="000C12F5"/>
    <w:rsid w:val="000C223D"/>
    <w:rsid w:val="000C35A5"/>
    <w:rsid w:val="000C4637"/>
    <w:rsid w:val="000C4EB6"/>
    <w:rsid w:val="000C4EDC"/>
    <w:rsid w:val="000C538F"/>
    <w:rsid w:val="000C58B9"/>
    <w:rsid w:val="000C6D4C"/>
    <w:rsid w:val="000D1660"/>
    <w:rsid w:val="000D2028"/>
    <w:rsid w:val="000D436A"/>
    <w:rsid w:val="000D44B0"/>
    <w:rsid w:val="000D490B"/>
    <w:rsid w:val="000D55C0"/>
    <w:rsid w:val="000E0EA7"/>
    <w:rsid w:val="000E2E0B"/>
    <w:rsid w:val="000E61F8"/>
    <w:rsid w:val="000E65F6"/>
    <w:rsid w:val="000F07DC"/>
    <w:rsid w:val="000F0AB1"/>
    <w:rsid w:val="000F0CE4"/>
    <w:rsid w:val="000F0E71"/>
    <w:rsid w:val="000F3673"/>
    <w:rsid w:val="000F3E9F"/>
    <w:rsid w:val="000F5260"/>
    <w:rsid w:val="000F791E"/>
    <w:rsid w:val="000F7A0B"/>
    <w:rsid w:val="00101E79"/>
    <w:rsid w:val="001035D4"/>
    <w:rsid w:val="00103AB9"/>
    <w:rsid w:val="00103CBB"/>
    <w:rsid w:val="00105EE5"/>
    <w:rsid w:val="00106F19"/>
    <w:rsid w:val="001120D3"/>
    <w:rsid w:val="00112D08"/>
    <w:rsid w:val="001130D6"/>
    <w:rsid w:val="0011573A"/>
    <w:rsid w:val="001162B8"/>
    <w:rsid w:val="00116A29"/>
    <w:rsid w:val="001178BC"/>
    <w:rsid w:val="001211C2"/>
    <w:rsid w:val="001217A0"/>
    <w:rsid w:val="00122660"/>
    <w:rsid w:val="00123E1F"/>
    <w:rsid w:val="001244A0"/>
    <w:rsid w:val="001332BA"/>
    <w:rsid w:val="00134D78"/>
    <w:rsid w:val="00134DC1"/>
    <w:rsid w:val="00136C0E"/>
    <w:rsid w:val="0013746C"/>
    <w:rsid w:val="00142003"/>
    <w:rsid w:val="001445B6"/>
    <w:rsid w:val="00145BF6"/>
    <w:rsid w:val="001465EB"/>
    <w:rsid w:val="00146D3B"/>
    <w:rsid w:val="0014796B"/>
    <w:rsid w:val="00150B4E"/>
    <w:rsid w:val="0015176A"/>
    <w:rsid w:val="001556E7"/>
    <w:rsid w:val="00156E12"/>
    <w:rsid w:val="00156E34"/>
    <w:rsid w:val="00160B4B"/>
    <w:rsid w:val="0016253F"/>
    <w:rsid w:val="00163BB1"/>
    <w:rsid w:val="00164A7B"/>
    <w:rsid w:val="001664D9"/>
    <w:rsid w:val="001670B0"/>
    <w:rsid w:val="00170FB1"/>
    <w:rsid w:val="00171107"/>
    <w:rsid w:val="001717BC"/>
    <w:rsid w:val="00171F04"/>
    <w:rsid w:val="00172D73"/>
    <w:rsid w:val="00173848"/>
    <w:rsid w:val="0017397C"/>
    <w:rsid w:val="0017509C"/>
    <w:rsid w:val="001778D9"/>
    <w:rsid w:val="00181FFB"/>
    <w:rsid w:val="001829FE"/>
    <w:rsid w:val="00183D7E"/>
    <w:rsid w:val="00183DD0"/>
    <w:rsid w:val="00184A6C"/>
    <w:rsid w:val="00184EDF"/>
    <w:rsid w:val="00185EEE"/>
    <w:rsid w:val="00186F90"/>
    <w:rsid w:val="00187422"/>
    <w:rsid w:val="00190DC4"/>
    <w:rsid w:val="00192ED6"/>
    <w:rsid w:val="00193090"/>
    <w:rsid w:val="00193EF4"/>
    <w:rsid w:val="00196991"/>
    <w:rsid w:val="001A04A5"/>
    <w:rsid w:val="001A21D6"/>
    <w:rsid w:val="001A3ADB"/>
    <w:rsid w:val="001A3DD0"/>
    <w:rsid w:val="001A420E"/>
    <w:rsid w:val="001A5577"/>
    <w:rsid w:val="001A5927"/>
    <w:rsid w:val="001A5F68"/>
    <w:rsid w:val="001A6032"/>
    <w:rsid w:val="001A676E"/>
    <w:rsid w:val="001B064B"/>
    <w:rsid w:val="001B1638"/>
    <w:rsid w:val="001B3259"/>
    <w:rsid w:val="001B40E9"/>
    <w:rsid w:val="001B47FA"/>
    <w:rsid w:val="001B5810"/>
    <w:rsid w:val="001B5F98"/>
    <w:rsid w:val="001C1ADC"/>
    <w:rsid w:val="001C2BB1"/>
    <w:rsid w:val="001C3365"/>
    <w:rsid w:val="001C3BB1"/>
    <w:rsid w:val="001D089D"/>
    <w:rsid w:val="001D2A78"/>
    <w:rsid w:val="001D5499"/>
    <w:rsid w:val="001D5848"/>
    <w:rsid w:val="001E0376"/>
    <w:rsid w:val="001E2642"/>
    <w:rsid w:val="001F075A"/>
    <w:rsid w:val="001F64BB"/>
    <w:rsid w:val="001F7B29"/>
    <w:rsid w:val="002007C9"/>
    <w:rsid w:val="00201BF3"/>
    <w:rsid w:val="00202305"/>
    <w:rsid w:val="002024D2"/>
    <w:rsid w:val="0020298D"/>
    <w:rsid w:val="00203559"/>
    <w:rsid w:val="00203D4C"/>
    <w:rsid w:val="0020559C"/>
    <w:rsid w:val="0020780B"/>
    <w:rsid w:val="002140DA"/>
    <w:rsid w:val="00216860"/>
    <w:rsid w:val="00221AB8"/>
    <w:rsid w:val="00222DCE"/>
    <w:rsid w:val="002238E1"/>
    <w:rsid w:val="00224F76"/>
    <w:rsid w:val="0022553A"/>
    <w:rsid w:val="00226052"/>
    <w:rsid w:val="00230822"/>
    <w:rsid w:val="00230FD1"/>
    <w:rsid w:val="0023194A"/>
    <w:rsid w:val="00231D54"/>
    <w:rsid w:val="00233355"/>
    <w:rsid w:val="002340EE"/>
    <w:rsid w:val="002349AA"/>
    <w:rsid w:val="0023503D"/>
    <w:rsid w:val="00237691"/>
    <w:rsid w:val="00237E17"/>
    <w:rsid w:val="0024039D"/>
    <w:rsid w:val="00244E74"/>
    <w:rsid w:val="0024552F"/>
    <w:rsid w:val="00245F3E"/>
    <w:rsid w:val="00247287"/>
    <w:rsid w:val="0025055A"/>
    <w:rsid w:val="00250F0F"/>
    <w:rsid w:val="00251B55"/>
    <w:rsid w:val="002542E2"/>
    <w:rsid w:val="002551D9"/>
    <w:rsid w:val="0026065E"/>
    <w:rsid w:val="00260F8B"/>
    <w:rsid w:val="002611BB"/>
    <w:rsid w:val="0026272E"/>
    <w:rsid w:val="0026331B"/>
    <w:rsid w:val="002638B5"/>
    <w:rsid w:val="00265BCB"/>
    <w:rsid w:val="00267690"/>
    <w:rsid w:val="00270AC2"/>
    <w:rsid w:val="00270B9C"/>
    <w:rsid w:val="00270D40"/>
    <w:rsid w:val="00271E95"/>
    <w:rsid w:val="00272CBF"/>
    <w:rsid w:val="002756FA"/>
    <w:rsid w:val="00277767"/>
    <w:rsid w:val="00280AB1"/>
    <w:rsid w:val="002811B1"/>
    <w:rsid w:val="002815B3"/>
    <w:rsid w:val="00281C0D"/>
    <w:rsid w:val="00284463"/>
    <w:rsid w:val="002851B8"/>
    <w:rsid w:val="00286B1B"/>
    <w:rsid w:val="00287C3E"/>
    <w:rsid w:val="00290A60"/>
    <w:rsid w:val="00291082"/>
    <w:rsid w:val="00291D43"/>
    <w:rsid w:val="00293C0E"/>
    <w:rsid w:val="00294FF5"/>
    <w:rsid w:val="002A0517"/>
    <w:rsid w:val="002A0F74"/>
    <w:rsid w:val="002A1632"/>
    <w:rsid w:val="002A3F98"/>
    <w:rsid w:val="002A7D67"/>
    <w:rsid w:val="002B1AEA"/>
    <w:rsid w:val="002B4189"/>
    <w:rsid w:val="002B4C07"/>
    <w:rsid w:val="002C0CEE"/>
    <w:rsid w:val="002C26B3"/>
    <w:rsid w:val="002C4DED"/>
    <w:rsid w:val="002C574F"/>
    <w:rsid w:val="002D26B6"/>
    <w:rsid w:val="002D2F95"/>
    <w:rsid w:val="002D3732"/>
    <w:rsid w:val="002D5244"/>
    <w:rsid w:val="002D5588"/>
    <w:rsid w:val="002D7045"/>
    <w:rsid w:val="002E0F61"/>
    <w:rsid w:val="002E29FE"/>
    <w:rsid w:val="002E2AB9"/>
    <w:rsid w:val="002E3B9F"/>
    <w:rsid w:val="002F1F22"/>
    <w:rsid w:val="002F2483"/>
    <w:rsid w:val="002F448C"/>
    <w:rsid w:val="002F5603"/>
    <w:rsid w:val="002F677A"/>
    <w:rsid w:val="002F69C5"/>
    <w:rsid w:val="003032F9"/>
    <w:rsid w:val="00303FC1"/>
    <w:rsid w:val="0030481F"/>
    <w:rsid w:val="00305B35"/>
    <w:rsid w:val="00306A20"/>
    <w:rsid w:val="00306B09"/>
    <w:rsid w:val="00306D04"/>
    <w:rsid w:val="00306F13"/>
    <w:rsid w:val="00313E0B"/>
    <w:rsid w:val="003141D3"/>
    <w:rsid w:val="0031589C"/>
    <w:rsid w:val="003165DD"/>
    <w:rsid w:val="00317698"/>
    <w:rsid w:val="00317F0F"/>
    <w:rsid w:val="00317FEB"/>
    <w:rsid w:val="00320FE0"/>
    <w:rsid w:val="003216A6"/>
    <w:rsid w:val="00322723"/>
    <w:rsid w:val="00322AB9"/>
    <w:rsid w:val="00324B3C"/>
    <w:rsid w:val="003304E4"/>
    <w:rsid w:val="00330541"/>
    <w:rsid w:val="00331343"/>
    <w:rsid w:val="00332193"/>
    <w:rsid w:val="003343A4"/>
    <w:rsid w:val="00334B8D"/>
    <w:rsid w:val="00337C8A"/>
    <w:rsid w:val="00341DD9"/>
    <w:rsid w:val="003422B4"/>
    <w:rsid w:val="00344DF7"/>
    <w:rsid w:val="00344F25"/>
    <w:rsid w:val="00345AC6"/>
    <w:rsid w:val="003460BC"/>
    <w:rsid w:val="00347983"/>
    <w:rsid w:val="00347C74"/>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49D9"/>
    <w:rsid w:val="003779ED"/>
    <w:rsid w:val="00381F2E"/>
    <w:rsid w:val="00383E30"/>
    <w:rsid w:val="00383FE7"/>
    <w:rsid w:val="00384774"/>
    <w:rsid w:val="00387111"/>
    <w:rsid w:val="003875F6"/>
    <w:rsid w:val="00390DA8"/>
    <w:rsid w:val="00390F5E"/>
    <w:rsid w:val="00392D98"/>
    <w:rsid w:val="00394BBA"/>
    <w:rsid w:val="00395BF3"/>
    <w:rsid w:val="00397330"/>
    <w:rsid w:val="003A032F"/>
    <w:rsid w:val="003A07F6"/>
    <w:rsid w:val="003A0D80"/>
    <w:rsid w:val="003A42CC"/>
    <w:rsid w:val="003A52B5"/>
    <w:rsid w:val="003A5E5D"/>
    <w:rsid w:val="003A7BC2"/>
    <w:rsid w:val="003B0384"/>
    <w:rsid w:val="003B2A91"/>
    <w:rsid w:val="003B45AA"/>
    <w:rsid w:val="003B5019"/>
    <w:rsid w:val="003B5068"/>
    <w:rsid w:val="003B546E"/>
    <w:rsid w:val="003B5AE2"/>
    <w:rsid w:val="003B5DC0"/>
    <w:rsid w:val="003B5FC1"/>
    <w:rsid w:val="003B6230"/>
    <w:rsid w:val="003B7154"/>
    <w:rsid w:val="003B7CBB"/>
    <w:rsid w:val="003C2EAB"/>
    <w:rsid w:val="003C428E"/>
    <w:rsid w:val="003C72D5"/>
    <w:rsid w:val="003D0A5F"/>
    <w:rsid w:val="003D2669"/>
    <w:rsid w:val="003D361E"/>
    <w:rsid w:val="003D3636"/>
    <w:rsid w:val="003D4049"/>
    <w:rsid w:val="003D524D"/>
    <w:rsid w:val="003D556A"/>
    <w:rsid w:val="003E0E6C"/>
    <w:rsid w:val="003E3097"/>
    <w:rsid w:val="003E3510"/>
    <w:rsid w:val="003F3533"/>
    <w:rsid w:val="003F3BE5"/>
    <w:rsid w:val="003F5ECD"/>
    <w:rsid w:val="003F6FA0"/>
    <w:rsid w:val="003F71BE"/>
    <w:rsid w:val="003F73E1"/>
    <w:rsid w:val="004020E5"/>
    <w:rsid w:val="00403C8E"/>
    <w:rsid w:val="00404C8F"/>
    <w:rsid w:val="00410E35"/>
    <w:rsid w:val="004117CA"/>
    <w:rsid w:val="00411BCA"/>
    <w:rsid w:val="0041712A"/>
    <w:rsid w:val="004213E5"/>
    <w:rsid w:val="00421957"/>
    <w:rsid w:val="004234A5"/>
    <w:rsid w:val="004237B3"/>
    <w:rsid w:val="00424B70"/>
    <w:rsid w:val="00426B8F"/>
    <w:rsid w:val="00427E64"/>
    <w:rsid w:val="00430A76"/>
    <w:rsid w:val="00430FC3"/>
    <w:rsid w:val="00435236"/>
    <w:rsid w:val="004360C6"/>
    <w:rsid w:val="00437F8B"/>
    <w:rsid w:val="004401C6"/>
    <w:rsid w:val="0044110D"/>
    <w:rsid w:val="00442A96"/>
    <w:rsid w:val="004445D5"/>
    <w:rsid w:val="00445A0C"/>
    <w:rsid w:val="00453769"/>
    <w:rsid w:val="00453A81"/>
    <w:rsid w:val="004557A2"/>
    <w:rsid w:val="004558F4"/>
    <w:rsid w:val="00455CDA"/>
    <w:rsid w:val="00457FE1"/>
    <w:rsid w:val="004601B5"/>
    <w:rsid w:val="00460E8C"/>
    <w:rsid w:val="00462133"/>
    <w:rsid w:val="00464B15"/>
    <w:rsid w:val="00464F8F"/>
    <w:rsid w:val="004658E7"/>
    <w:rsid w:val="00467C42"/>
    <w:rsid w:val="00467D1F"/>
    <w:rsid w:val="00470DBC"/>
    <w:rsid w:val="0047185C"/>
    <w:rsid w:val="00471BCE"/>
    <w:rsid w:val="00473FC7"/>
    <w:rsid w:val="00476589"/>
    <w:rsid w:val="00477D2E"/>
    <w:rsid w:val="00480C91"/>
    <w:rsid w:val="0048117A"/>
    <w:rsid w:val="00481531"/>
    <w:rsid w:val="00484183"/>
    <w:rsid w:val="004848B9"/>
    <w:rsid w:val="00485634"/>
    <w:rsid w:val="00487094"/>
    <w:rsid w:val="00487A99"/>
    <w:rsid w:val="0049056F"/>
    <w:rsid w:val="00491E08"/>
    <w:rsid w:val="00492C56"/>
    <w:rsid w:val="004934B5"/>
    <w:rsid w:val="00494EFD"/>
    <w:rsid w:val="00495237"/>
    <w:rsid w:val="00495D99"/>
    <w:rsid w:val="004A07CB"/>
    <w:rsid w:val="004A080B"/>
    <w:rsid w:val="004A1309"/>
    <w:rsid w:val="004A13AD"/>
    <w:rsid w:val="004A1ECC"/>
    <w:rsid w:val="004A29ED"/>
    <w:rsid w:val="004A31C3"/>
    <w:rsid w:val="004A52CE"/>
    <w:rsid w:val="004A70A0"/>
    <w:rsid w:val="004B1F65"/>
    <w:rsid w:val="004B61B3"/>
    <w:rsid w:val="004C022E"/>
    <w:rsid w:val="004C0EC7"/>
    <w:rsid w:val="004C1650"/>
    <w:rsid w:val="004C16C4"/>
    <w:rsid w:val="004C3AF6"/>
    <w:rsid w:val="004C4B80"/>
    <w:rsid w:val="004C5E0B"/>
    <w:rsid w:val="004D2995"/>
    <w:rsid w:val="004D395B"/>
    <w:rsid w:val="004D3F02"/>
    <w:rsid w:val="004D4676"/>
    <w:rsid w:val="004D64C1"/>
    <w:rsid w:val="004D7C52"/>
    <w:rsid w:val="004E23C8"/>
    <w:rsid w:val="004E4DB0"/>
    <w:rsid w:val="004E6237"/>
    <w:rsid w:val="004E695F"/>
    <w:rsid w:val="004F18A8"/>
    <w:rsid w:val="004F459C"/>
    <w:rsid w:val="004F761A"/>
    <w:rsid w:val="00500B34"/>
    <w:rsid w:val="00501F0F"/>
    <w:rsid w:val="00504E63"/>
    <w:rsid w:val="005056A4"/>
    <w:rsid w:val="00506355"/>
    <w:rsid w:val="00507875"/>
    <w:rsid w:val="00510B88"/>
    <w:rsid w:val="0051334F"/>
    <w:rsid w:val="00517E2A"/>
    <w:rsid w:val="005233B2"/>
    <w:rsid w:val="005242BF"/>
    <w:rsid w:val="00525146"/>
    <w:rsid w:val="00526FBC"/>
    <w:rsid w:val="00527CF9"/>
    <w:rsid w:val="00534081"/>
    <w:rsid w:val="005354CA"/>
    <w:rsid w:val="0053666E"/>
    <w:rsid w:val="00536825"/>
    <w:rsid w:val="00536B8C"/>
    <w:rsid w:val="00537505"/>
    <w:rsid w:val="00541646"/>
    <w:rsid w:val="0054201F"/>
    <w:rsid w:val="005427D6"/>
    <w:rsid w:val="005439ED"/>
    <w:rsid w:val="00544056"/>
    <w:rsid w:val="00545512"/>
    <w:rsid w:val="00551B29"/>
    <w:rsid w:val="00552B55"/>
    <w:rsid w:val="00552C0A"/>
    <w:rsid w:val="0055420E"/>
    <w:rsid w:val="0055755E"/>
    <w:rsid w:val="00560701"/>
    <w:rsid w:val="005607BB"/>
    <w:rsid w:val="005622F2"/>
    <w:rsid w:val="00562FAA"/>
    <w:rsid w:val="0057002E"/>
    <w:rsid w:val="00570039"/>
    <w:rsid w:val="005706BD"/>
    <w:rsid w:val="005725AF"/>
    <w:rsid w:val="00572AA2"/>
    <w:rsid w:val="00572B71"/>
    <w:rsid w:val="005744E4"/>
    <w:rsid w:val="00574603"/>
    <w:rsid w:val="00574D41"/>
    <w:rsid w:val="005758F6"/>
    <w:rsid w:val="00582167"/>
    <w:rsid w:val="00582711"/>
    <w:rsid w:val="0058292F"/>
    <w:rsid w:val="00582DA0"/>
    <w:rsid w:val="00583273"/>
    <w:rsid w:val="005832BE"/>
    <w:rsid w:val="005859BC"/>
    <w:rsid w:val="00585FCA"/>
    <w:rsid w:val="00587ACC"/>
    <w:rsid w:val="00590B7B"/>
    <w:rsid w:val="0059108B"/>
    <w:rsid w:val="00591115"/>
    <w:rsid w:val="00594568"/>
    <w:rsid w:val="00595ACD"/>
    <w:rsid w:val="00595DA0"/>
    <w:rsid w:val="00597499"/>
    <w:rsid w:val="00597E24"/>
    <w:rsid w:val="005A06FA"/>
    <w:rsid w:val="005A1542"/>
    <w:rsid w:val="005A1B38"/>
    <w:rsid w:val="005A2652"/>
    <w:rsid w:val="005A5561"/>
    <w:rsid w:val="005A5CA8"/>
    <w:rsid w:val="005A670B"/>
    <w:rsid w:val="005B16B3"/>
    <w:rsid w:val="005B1FAC"/>
    <w:rsid w:val="005B2312"/>
    <w:rsid w:val="005B326C"/>
    <w:rsid w:val="005B52D0"/>
    <w:rsid w:val="005B6417"/>
    <w:rsid w:val="005B6BBF"/>
    <w:rsid w:val="005C22E9"/>
    <w:rsid w:val="005C6A3A"/>
    <w:rsid w:val="005C6F37"/>
    <w:rsid w:val="005C6FA5"/>
    <w:rsid w:val="005D01D9"/>
    <w:rsid w:val="005D084D"/>
    <w:rsid w:val="005D1181"/>
    <w:rsid w:val="005D12C8"/>
    <w:rsid w:val="005D1432"/>
    <w:rsid w:val="005D1BF5"/>
    <w:rsid w:val="005D2A5E"/>
    <w:rsid w:val="005D4267"/>
    <w:rsid w:val="005D43A2"/>
    <w:rsid w:val="005D47AB"/>
    <w:rsid w:val="005D4E48"/>
    <w:rsid w:val="005D51AB"/>
    <w:rsid w:val="005D6ED3"/>
    <w:rsid w:val="005E13E0"/>
    <w:rsid w:val="005E418D"/>
    <w:rsid w:val="005E4A8F"/>
    <w:rsid w:val="005E4DFA"/>
    <w:rsid w:val="005E72A2"/>
    <w:rsid w:val="005F0E8F"/>
    <w:rsid w:val="005F1A83"/>
    <w:rsid w:val="005F2BBA"/>
    <w:rsid w:val="005F2C4D"/>
    <w:rsid w:val="006009BD"/>
    <w:rsid w:val="00602D61"/>
    <w:rsid w:val="00603373"/>
    <w:rsid w:val="00604643"/>
    <w:rsid w:val="00610C6F"/>
    <w:rsid w:val="00615647"/>
    <w:rsid w:val="00616891"/>
    <w:rsid w:val="0061768A"/>
    <w:rsid w:val="0062522B"/>
    <w:rsid w:val="006266AF"/>
    <w:rsid w:val="00626728"/>
    <w:rsid w:val="00626CE9"/>
    <w:rsid w:val="00632987"/>
    <w:rsid w:val="00633630"/>
    <w:rsid w:val="00633F86"/>
    <w:rsid w:val="006341FA"/>
    <w:rsid w:val="0063482B"/>
    <w:rsid w:val="00634FB2"/>
    <w:rsid w:val="006350AC"/>
    <w:rsid w:val="006369B1"/>
    <w:rsid w:val="00637290"/>
    <w:rsid w:val="006376B2"/>
    <w:rsid w:val="006406C2"/>
    <w:rsid w:val="00645C98"/>
    <w:rsid w:val="00646628"/>
    <w:rsid w:val="0064788E"/>
    <w:rsid w:val="00653838"/>
    <w:rsid w:val="00654397"/>
    <w:rsid w:val="00655EFA"/>
    <w:rsid w:val="006561DE"/>
    <w:rsid w:val="00657E67"/>
    <w:rsid w:val="00657F9A"/>
    <w:rsid w:val="006626DC"/>
    <w:rsid w:val="00662799"/>
    <w:rsid w:val="00664500"/>
    <w:rsid w:val="00666CFA"/>
    <w:rsid w:val="0067280B"/>
    <w:rsid w:val="00672D50"/>
    <w:rsid w:val="006747A6"/>
    <w:rsid w:val="00677F33"/>
    <w:rsid w:val="006815DB"/>
    <w:rsid w:val="00683125"/>
    <w:rsid w:val="00683AED"/>
    <w:rsid w:val="00684296"/>
    <w:rsid w:val="00685E21"/>
    <w:rsid w:val="00687809"/>
    <w:rsid w:val="00687857"/>
    <w:rsid w:val="00687E13"/>
    <w:rsid w:val="0069055B"/>
    <w:rsid w:val="0069192C"/>
    <w:rsid w:val="00693A37"/>
    <w:rsid w:val="00694D65"/>
    <w:rsid w:val="006A116F"/>
    <w:rsid w:val="006A24E2"/>
    <w:rsid w:val="006A261F"/>
    <w:rsid w:val="006A2F74"/>
    <w:rsid w:val="006A3CC4"/>
    <w:rsid w:val="006A6148"/>
    <w:rsid w:val="006A75EE"/>
    <w:rsid w:val="006A7D25"/>
    <w:rsid w:val="006B0295"/>
    <w:rsid w:val="006B094A"/>
    <w:rsid w:val="006B0A49"/>
    <w:rsid w:val="006B1CBE"/>
    <w:rsid w:val="006B3797"/>
    <w:rsid w:val="006B5990"/>
    <w:rsid w:val="006B6444"/>
    <w:rsid w:val="006C0EEC"/>
    <w:rsid w:val="006C1813"/>
    <w:rsid w:val="006C21E0"/>
    <w:rsid w:val="006C31F2"/>
    <w:rsid w:val="006C41D5"/>
    <w:rsid w:val="006C5D5B"/>
    <w:rsid w:val="006C6EF8"/>
    <w:rsid w:val="006D0652"/>
    <w:rsid w:val="006D15B5"/>
    <w:rsid w:val="006D2AFC"/>
    <w:rsid w:val="006D4BEC"/>
    <w:rsid w:val="006D60CA"/>
    <w:rsid w:val="006E50B6"/>
    <w:rsid w:val="006E5352"/>
    <w:rsid w:val="006E5D5F"/>
    <w:rsid w:val="006E7FEF"/>
    <w:rsid w:val="006F0C8A"/>
    <w:rsid w:val="006F0DAE"/>
    <w:rsid w:val="006F1C52"/>
    <w:rsid w:val="006F1D72"/>
    <w:rsid w:val="006F23FB"/>
    <w:rsid w:val="006F253F"/>
    <w:rsid w:val="006F4B20"/>
    <w:rsid w:val="006F5F47"/>
    <w:rsid w:val="006F6BD4"/>
    <w:rsid w:val="006F7123"/>
    <w:rsid w:val="006F7209"/>
    <w:rsid w:val="006F73CA"/>
    <w:rsid w:val="00701E49"/>
    <w:rsid w:val="007036E6"/>
    <w:rsid w:val="00704173"/>
    <w:rsid w:val="0070664A"/>
    <w:rsid w:val="00707874"/>
    <w:rsid w:val="00707ADA"/>
    <w:rsid w:val="00707B8F"/>
    <w:rsid w:val="00712393"/>
    <w:rsid w:val="00712ED5"/>
    <w:rsid w:val="00713AB6"/>
    <w:rsid w:val="00717774"/>
    <w:rsid w:val="00720FA7"/>
    <w:rsid w:val="00722E2F"/>
    <w:rsid w:val="007232A3"/>
    <w:rsid w:val="0072369B"/>
    <w:rsid w:val="0072444A"/>
    <w:rsid w:val="00724AB3"/>
    <w:rsid w:val="00725108"/>
    <w:rsid w:val="0072544A"/>
    <w:rsid w:val="007262AB"/>
    <w:rsid w:val="0073497A"/>
    <w:rsid w:val="00735661"/>
    <w:rsid w:val="00741C0E"/>
    <w:rsid w:val="007430D3"/>
    <w:rsid w:val="00743E76"/>
    <w:rsid w:val="00744212"/>
    <w:rsid w:val="00744E35"/>
    <w:rsid w:val="007453BD"/>
    <w:rsid w:val="007453F8"/>
    <w:rsid w:val="00746C2B"/>
    <w:rsid w:val="00747FEF"/>
    <w:rsid w:val="0075229D"/>
    <w:rsid w:val="00752681"/>
    <w:rsid w:val="00752CBA"/>
    <w:rsid w:val="00753641"/>
    <w:rsid w:val="0075607D"/>
    <w:rsid w:val="00756102"/>
    <w:rsid w:val="007562C1"/>
    <w:rsid w:val="00756EFB"/>
    <w:rsid w:val="007576BC"/>
    <w:rsid w:val="00763BDF"/>
    <w:rsid w:val="007669AD"/>
    <w:rsid w:val="00770C86"/>
    <w:rsid w:val="0077265A"/>
    <w:rsid w:val="0077354D"/>
    <w:rsid w:val="007747F9"/>
    <w:rsid w:val="00774C7C"/>
    <w:rsid w:val="00774EA5"/>
    <w:rsid w:val="00776226"/>
    <w:rsid w:val="00777984"/>
    <w:rsid w:val="007804E4"/>
    <w:rsid w:val="00782A10"/>
    <w:rsid w:val="00783354"/>
    <w:rsid w:val="007839A9"/>
    <w:rsid w:val="007839C7"/>
    <w:rsid w:val="00783A90"/>
    <w:rsid w:val="0078400A"/>
    <w:rsid w:val="007854BE"/>
    <w:rsid w:val="00785851"/>
    <w:rsid w:val="00790234"/>
    <w:rsid w:val="00790700"/>
    <w:rsid w:val="0079095F"/>
    <w:rsid w:val="007928B9"/>
    <w:rsid w:val="00794955"/>
    <w:rsid w:val="007951B7"/>
    <w:rsid w:val="0079671E"/>
    <w:rsid w:val="0079716D"/>
    <w:rsid w:val="007976F7"/>
    <w:rsid w:val="007A0D6D"/>
    <w:rsid w:val="007A27F8"/>
    <w:rsid w:val="007A2CEB"/>
    <w:rsid w:val="007A3F3C"/>
    <w:rsid w:val="007A6137"/>
    <w:rsid w:val="007A6254"/>
    <w:rsid w:val="007A7075"/>
    <w:rsid w:val="007A7FFA"/>
    <w:rsid w:val="007B138C"/>
    <w:rsid w:val="007B26BB"/>
    <w:rsid w:val="007B26BC"/>
    <w:rsid w:val="007B3467"/>
    <w:rsid w:val="007B4150"/>
    <w:rsid w:val="007B4623"/>
    <w:rsid w:val="007B47E0"/>
    <w:rsid w:val="007B51B3"/>
    <w:rsid w:val="007B520E"/>
    <w:rsid w:val="007B61D0"/>
    <w:rsid w:val="007B6545"/>
    <w:rsid w:val="007B68B3"/>
    <w:rsid w:val="007B6B2A"/>
    <w:rsid w:val="007B6DFC"/>
    <w:rsid w:val="007C176F"/>
    <w:rsid w:val="007C20EC"/>
    <w:rsid w:val="007C34C8"/>
    <w:rsid w:val="007C4EE9"/>
    <w:rsid w:val="007C59AB"/>
    <w:rsid w:val="007C6ED5"/>
    <w:rsid w:val="007D2863"/>
    <w:rsid w:val="007D7744"/>
    <w:rsid w:val="007D77F1"/>
    <w:rsid w:val="007E0037"/>
    <w:rsid w:val="007E1FD2"/>
    <w:rsid w:val="007E255B"/>
    <w:rsid w:val="007E2A3E"/>
    <w:rsid w:val="007E32F9"/>
    <w:rsid w:val="007E4312"/>
    <w:rsid w:val="007E54CA"/>
    <w:rsid w:val="007E6C52"/>
    <w:rsid w:val="007E6D3A"/>
    <w:rsid w:val="007E7776"/>
    <w:rsid w:val="007F0C8A"/>
    <w:rsid w:val="007F41FE"/>
    <w:rsid w:val="007F7A86"/>
    <w:rsid w:val="007F7E4F"/>
    <w:rsid w:val="00800FB7"/>
    <w:rsid w:val="00801048"/>
    <w:rsid w:val="00802002"/>
    <w:rsid w:val="008049FC"/>
    <w:rsid w:val="00807866"/>
    <w:rsid w:val="00812644"/>
    <w:rsid w:val="008136E9"/>
    <w:rsid w:val="00813FB6"/>
    <w:rsid w:val="0082058B"/>
    <w:rsid w:val="00821150"/>
    <w:rsid w:val="008215BC"/>
    <w:rsid w:val="00821B3B"/>
    <w:rsid w:val="008221D6"/>
    <w:rsid w:val="0082272A"/>
    <w:rsid w:val="00823C9A"/>
    <w:rsid w:val="00824824"/>
    <w:rsid w:val="00824B7C"/>
    <w:rsid w:val="00824F3D"/>
    <w:rsid w:val="00830ECA"/>
    <w:rsid w:val="00831594"/>
    <w:rsid w:val="00834245"/>
    <w:rsid w:val="00835748"/>
    <w:rsid w:val="00837CD1"/>
    <w:rsid w:val="0084355E"/>
    <w:rsid w:val="00843D35"/>
    <w:rsid w:val="00844066"/>
    <w:rsid w:val="00845603"/>
    <w:rsid w:val="008460A5"/>
    <w:rsid w:val="008469DD"/>
    <w:rsid w:val="00847C0C"/>
    <w:rsid w:val="00850437"/>
    <w:rsid w:val="0085097E"/>
    <w:rsid w:val="0085181C"/>
    <w:rsid w:val="00852066"/>
    <w:rsid w:val="008525E9"/>
    <w:rsid w:val="008617AF"/>
    <w:rsid w:val="00862E2F"/>
    <w:rsid w:val="00864115"/>
    <w:rsid w:val="008647ED"/>
    <w:rsid w:val="008665A9"/>
    <w:rsid w:val="00866925"/>
    <w:rsid w:val="00867F9F"/>
    <w:rsid w:val="0087133F"/>
    <w:rsid w:val="00873F7A"/>
    <w:rsid w:val="00874747"/>
    <w:rsid w:val="008758D2"/>
    <w:rsid w:val="00877CC4"/>
    <w:rsid w:val="00880023"/>
    <w:rsid w:val="00880747"/>
    <w:rsid w:val="00880AEA"/>
    <w:rsid w:val="00881826"/>
    <w:rsid w:val="00881C97"/>
    <w:rsid w:val="00882527"/>
    <w:rsid w:val="00883225"/>
    <w:rsid w:val="008847E8"/>
    <w:rsid w:val="00884B05"/>
    <w:rsid w:val="00885221"/>
    <w:rsid w:val="008859E7"/>
    <w:rsid w:val="00885C53"/>
    <w:rsid w:val="00886E37"/>
    <w:rsid w:val="008931C6"/>
    <w:rsid w:val="008940A2"/>
    <w:rsid w:val="0089733E"/>
    <w:rsid w:val="008973A8"/>
    <w:rsid w:val="00897F75"/>
    <w:rsid w:val="008A0627"/>
    <w:rsid w:val="008A1A9E"/>
    <w:rsid w:val="008A1BCA"/>
    <w:rsid w:val="008A2C57"/>
    <w:rsid w:val="008A35A8"/>
    <w:rsid w:val="008A4FF9"/>
    <w:rsid w:val="008A7AC9"/>
    <w:rsid w:val="008B3683"/>
    <w:rsid w:val="008B5893"/>
    <w:rsid w:val="008B61EF"/>
    <w:rsid w:val="008B73B5"/>
    <w:rsid w:val="008C2253"/>
    <w:rsid w:val="008C310B"/>
    <w:rsid w:val="008C45D7"/>
    <w:rsid w:val="008C7DC8"/>
    <w:rsid w:val="008D1847"/>
    <w:rsid w:val="008D4B87"/>
    <w:rsid w:val="008D5290"/>
    <w:rsid w:val="008D53B4"/>
    <w:rsid w:val="008E0D94"/>
    <w:rsid w:val="008E1980"/>
    <w:rsid w:val="008E1C4D"/>
    <w:rsid w:val="008E564A"/>
    <w:rsid w:val="008E6043"/>
    <w:rsid w:val="008E61CA"/>
    <w:rsid w:val="008E69C7"/>
    <w:rsid w:val="008F2200"/>
    <w:rsid w:val="008F2283"/>
    <w:rsid w:val="009038F4"/>
    <w:rsid w:val="00904C21"/>
    <w:rsid w:val="00905509"/>
    <w:rsid w:val="00907308"/>
    <w:rsid w:val="00910C62"/>
    <w:rsid w:val="00910E7C"/>
    <w:rsid w:val="00913F00"/>
    <w:rsid w:val="009140E3"/>
    <w:rsid w:val="00915070"/>
    <w:rsid w:val="009169FA"/>
    <w:rsid w:val="009177E7"/>
    <w:rsid w:val="00917AC6"/>
    <w:rsid w:val="0092148E"/>
    <w:rsid w:val="00921D5A"/>
    <w:rsid w:val="009228FF"/>
    <w:rsid w:val="00927FF2"/>
    <w:rsid w:val="00931B9A"/>
    <w:rsid w:val="00931FB3"/>
    <w:rsid w:val="0093351C"/>
    <w:rsid w:val="0093540A"/>
    <w:rsid w:val="00936C62"/>
    <w:rsid w:val="00940AA2"/>
    <w:rsid w:val="0094269E"/>
    <w:rsid w:val="00942720"/>
    <w:rsid w:val="00946CAA"/>
    <w:rsid w:val="00950D21"/>
    <w:rsid w:val="00950D93"/>
    <w:rsid w:val="00951D1C"/>
    <w:rsid w:val="00956105"/>
    <w:rsid w:val="00962766"/>
    <w:rsid w:val="00963873"/>
    <w:rsid w:val="009647DF"/>
    <w:rsid w:val="0096526C"/>
    <w:rsid w:val="0096582E"/>
    <w:rsid w:val="00966BD8"/>
    <w:rsid w:val="00970A98"/>
    <w:rsid w:val="00971AFF"/>
    <w:rsid w:val="009730BA"/>
    <w:rsid w:val="009732F8"/>
    <w:rsid w:val="009736C4"/>
    <w:rsid w:val="00973B4F"/>
    <w:rsid w:val="009740C2"/>
    <w:rsid w:val="00975E55"/>
    <w:rsid w:val="00976AFD"/>
    <w:rsid w:val="009807E6"/>
    <w:rsid w:val="00980B9B"/>
    <w:rsid w:val="00980C7C"/>
    <w:rsid w:val="009834AC"/>
    <w:rsid w:val="00984063"/>
    <w:rsid w:val="00984F9C"/>
    <w:rsid w:val="009856C2"/>
    <w:rsid w:val="009871B5"/>
    <w:rsid w:val="00987362"/>
    <w:rsid w:val="009904D7"/>
    <w:rsid w:val="00990CB2"/>
    <w:rsid w:val="00991F7F"/>
    <w:rsid w:val="009921E6"/>
    <w:rsid w:val="00992483"/>
    <w:rsid w:val="00992CBE"/>
    <w:rsid w:val="009935C6"/>
    <w:rsid w:val="00993D5C"/>
    <w:rsid w:val="00994296"/>
    <w:rsid w:val="009948EB"/>
    <w:rsid w:val="0099579C"/>
    <w:rsid w:val="009A02FD"/>
    <w:rsid w:val="009A136C"/>
    <w:rsid w:val="009A2CC6"/>
    <w:rsid w:val="009A436E"/>
    <w:rsid w:val="009B163A"/>
    <w:rsid w:val="009B1AC9"/>
    <w:rsid w:val="009B3E0B"/>
    <w:rsid w:val="009B600E"/>
    <w:rsid w:val="009B668E"/>
    <w:rsid w:val="009B72D6"/>
    <w:rsid w:val="009C1009"/>
    <w:rsid w:val="009C2C70"/>
    <w:rsid w:val="009C3AE2"/>
    <w:rsid w:val="009C543A"/>
    <w:rsid w:val="009C5772"/>
    <w:rsid w:val="009C6681"/>
    <w:rsid w:val="009C7D68"/>
    <w:rsid w:val="009D0D56"/>
    <w:rsid w:val="009D1D82"/>
    <w:rsid w:val="009D2326"/>
    <w:rsid w:val="009D2552"/>
    <w:rsid w:val="009D30BD"/>
    <w:rsid w:val="009D41D7"/>
    <w:rsid w:val="009D46D7"/>
    <w:rsid w:val="009D5026"/>
    <w:rsid w:val="009D5138"/>
    <w:rsid w:val="009D64A7"/>
    <w:rsid w:val="009D77E4"/>
    <w:rsid w:val="009E141A"/>
    <w:rsid w:val="009E3FA9"/>
    <w:rsid w:val="009E65A9"/>
    <w:rsid w:val="009E784A"/>
    <w:rsid w:val="009F1930"/>
    <w:rsid w:val="009F2F6F"/>
    <w:rsid w:val="009F4935"/>
    <w:rsid w:val="009F4EB1"/>
    <w:rsid w:val="009F4EBC"/>
    <w:rsid w:val="009F6BFD"/>
    <w:rsid w:val="009F6DAA"/>
    <w:rsid w:val="00A01DEF"/>
    <w:rsid w:val="00A03EDB"/>
    <w:rsid w:val="00A064EF"/>
    <w:rsid w:val="00A0707A"/>
    <w:rsid w:val="00A1131D"/>
    <w:rsid w:val="00A12F6E"/>
    <w:rsid w:val="00A14464"/>
    <w:rsid w:val="00A14773"/>
    <w:rsid w:val="00A147F3"/>
    <w:rsid w:val="00A14D27"/>
    <w:rsid w:val="00A155BE"/>
    <w:rsid w:val="00A1576B"/>
    <w:rsid w:val="00A161B8"/>
    <w:rsid w:val="00A20DB9"/>
    <w:rsid w:val="00A239EE"/>
    <w:rsid w:val="00A24655"/>
    <w:rsid w:val="00A250BA"/>
    <w:rsid w:val="00A257BD"/>
    <w:rsid w:val="00A266F5"/>
    <w:rsid w:val="00A26B3C"/>
    <w:rsid w:val="00A27C0D"/>
    <w:rsid w:val="00A31107"/>
    <w:rsid w:val="00A32F96"/>
    <w:rsid w:val="00A3504A"/>
    <w:rsid w:val="00A35E0C"/>
    <w:rsid w:val="00A40084"/>
    <w:rsid w:val="00A402D9"/>
    <w:rsid w:val="00A4035C"/>
    <w:rsid w:val="00A404D0"/>
    <w:rsid w:val="00A41707"/>
    <w:rsid w:val="00A4314E"/>
    <w:rsid w:val="00A464B5"/>
    <w:rsid w:val="00A50263"/>
    <w:rsid w:val="00A525DA"/>
    <w:rsid w:val="00A54313"/>
    <w:rsid w:val="00A55301"/>
    <w:rsid w:val="00A60AF3"/>
    <w:rsid w:val="00A623A7"/>
    <w:rsid w:val="00A624C4"/>
    <w:rsid w:val="00A65D84"/>
    <w:rsid w:val="00A6637F"/>
    <w:rsid w:val="00A6680E"/>
    <w:rsid w:val="00A704FE"/>
    <w:rsid w:val="00A73BCF"/>
    <w:rsid w:val="00A73CB3"/>
    <w:rsid w:val="00A75474"/>
    <w:rsid w:val="00A77679"/>
    <w:rsid w:val="00A8090A"/>
    <w:rsid w:val="00A80C13"/>
    <w:rsid w:val="00A81FC3"/>
    <w:rsid w:val="00A825F4"/>
    <w:rsid w:val="00A82777"/>
    <w:rsid w:val="00A84CC4"/>
    <w:rsid w:val="00A850CE"/>
    <w:rsid w:val="00A852C1"/>
    <w:rsid w:val="00A8553F"/>
    <w:rsid w:val="00A85963"/>
    <w:rsid w:val="00A8638E"/>
    <w:rsid w:val="00A86532"/>
    <w:rsid w:val="00A865AE"/>
    <w:rsid w:val="00A87FC6"/>
    <w:rsid w:val="00A908B5"/>
    <w:rsid w:val="00A9151D"/>
    <w:rsid w:val="00A91A3D"/>
    <w:rsid w:val="00A9429C"/>
    <w:rsid w:val="00A95B0A"/>
    <w:rsid w:val="00A96E17"/>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4E84"/>
    <w:rsid w:val="00AC001C"/>
    <w:rsid w:val="00AC13E6"/>
    <w:rsid w:val="00AC16D8"/>
    <w:rsid w:val="00AC16F2"/>
    <w:rsid w:val="00AC1F3E"/>
    <w:rsid w:val="00AC3648"/>
    <w:rsid w:val="00AC45F8"/>
    <w:rsid w:val="00AD09D4"/>
    <w:rsid w:val="00AD0F69"/>
    <w:rsid w:val="00AD4DB0"/>
    <w:rsid w:val="00AD4FA3"/>
    <w:rsid w:val="00AE1536"/>
    <w:rsid w:val="00AE2347"/>
    <w:rsid w:val="00AE3B55"/>
    <w:rsid w:val="00AE719E"/>
    <w:rsid w:val="00AF0AC3"/>
    <w:rsid w:val="00AF14FD"/>
    <w:rsid w:val="00AF18DA"/>
    <w:rsid w:val="00AF4046"/>
    <w:rsid w:val="00AF4508"/>
    <w:rsid w:val="00B0022D"/>
    <w:rsid w:val="00B00272"/>
    <w:rsid w:val="00B0050B"/>
    <w:rsid w:val="00B00D5A"/>
    <w:rsid w:val="00B01302"/>
    <w:rsid w:val="00B02F65"/>
    <w:rsid w:val="00B04B06"/>
    <w:rsid w:val="00B05372"/>
    <w:rsid w:val="00B06890"/>
    <w:rsid w:val="00B068DC"/>
    <w:rsid w:val="00B10186"/>
    <w:rsid w:val="00B10583"/>
    <w:rsid w:val="00B13227"/>
    <w:rsid w:val="00B13EDF"/>
    <w:rsid w:val="00B14941"/>
    <w:rsid w:val="00B15706"/>
    <w:rsid w:val="00B174D4"/>
    <w:rsid w:val="00B17ECE"/>
    <w:rsid w:val="00B207E2"/>
    <w:rsid w:val="00B212A9"/>
    <w:rsid w:val="00B215EB"/>
    <w:rsid w:val="00B224DD"/>
    <w:rsid w:val="00B24209"/>
    <w:rsid w:val="00B243D5"/>
    <w:rsid w:val="00B26404"/>
    <w:rsid w:val="00B26E4D"/>
    <w:rsid w:val="00B27E55"/>
    <w:rsid w:val="00B328DE"/>
    <w:rsid w:val="00B33747"/>
    <w:rsid w:val="00B3495F"/>
    <w:rsid w:val="00B35455"/>
    <w:rsid w:val="00B376BF"/>
    <w:rsid w:val="00B376FA"/>
    <w:rsid w:val="00B4118F"/>
    <w:rsid w:val="00B420B3"/>
    <w:rsid w:val="00B42A3C"/>
    <w:rsid w:val="00B42DC4"/>
    <w:rsid w:val="00B44B94"/>
    <w:rsid w:val="00B450B0"/>
    <w:rsid w:val="00B45110"/>
    <w:rsid w:val="00B4755F"/>
    <w:rsid w:val="00B507A6"/>
    <w:rsid w:val="00B5125D"/>
    <w:rsid w:val="00B519FD"/>
    <w:rsid w:val="00B5634C"/>
    <w:rsid w:val="00B57FB3"/>
    <w:rsid w:val="00B60F4F"/>
    <w:rsid w:val="00B6227F"/>
    <w:rsid w:val="00B637EC"/>
    <w:rsid w:val="00B63E94"/>
    <w:rsid w:val="00B64462"/>
    <w:rsid w:val="00B6479B"/>
    <w:rsid w:val="00B6535F"/>
    <w:rsid w:val="00B66152"/>
    <w:rsid w:val="00B66731"/>
    <w:rsid w:val="00B70E7B"/>
    <w:rsid w:val="00B737E8"/>
    <w:rsid w:val="00B73E02"/>
    <w:rsid w:val="00B746FE"/>
    <w:rsid w:val="00B804AD"/>
    <w:rsid w:val="00B8160C"/>
    <w:rsid w:val="00B83537"/>
    <w:rsid w:val="00B8357F"/>
    <w:rsid w:val="00B83FD3"/>
    <w:rsid w:val="00B840BC"/>
    <w:rsid w:val="00B851B3"/>
    <w:rsid w:val="00B8562B"/>
    <w:rsid w:val="00B85DAF"/>
    <w:rsid w:val="00B87A7F"/>
    <w:rsid w:val="00B87C71"/>
    <w:rsid w:val="00B9072E"/>
    <w:rsid w:val="00B91C29"/>
    <w:rsid w:val="00B94E28"/>
    <w:rsid w:val="00B953DB"/>
    <w:rsid w:val="00B97CA1"/>
    <w:rsid w:val="00B97CAF"/>
    <w:rsid w:val="00BA0C9A"/>
    <w:rsid w:val="00BA1240"/>
    <w:rsid w:val="00BA21C4"/>
    <w:rsid w:val="00BA5910"/>
    <w:rsid w:val="00BA5911"/>
    <w:rsid w:val="00BA6C0E"/>
    <w:rsid w:val="00BB4DCD"/>
    <w:rsid w:val="00BC190F"/>
    <w:rsid w:val="00BC1BF0"/>
    <w:rsid w:val="00BC2572"/>
    <w:rsid w:val="00BC3D09"/>
    <w:rsid w:val="00BC4A9C"/>
    <w:rsid w:val="00BC511F"/>
    <w:rsid w:val="00BC67E4"/>
    <w:rsid w:val="00BC6DBC"/>
    <w:rsid w:val="00BC7B34"/>
    <w:rsid w:val="00BD192E"/>
    <w:rsid w:val="00BD318D"/>
    <w:rsid w:val="00BD32C5"/>
    <w:rsid w:val="00BD53AF"/>
    <w:rsid w:val="00BD6549"/>
    <w:rsid w:val="00BE33B8"/>
    <w:rsid w:val="00BE36D6"/>
    <w:rsid w:val="00BE6130"/>
    <w:rsid w:val="00BE613E"/>
    <w:rsid w:val="00BF1463"/>
    <w:rsid w:val="00BF1725"/>
    <w:rsid w:val="00BF2C4F"/>
    <w:rsid w:val="00BF30F6"/>
    <w:rsid w:val="00BF3A66"/>
    <w:rsid w:val="00BF6CEE"/>
    <w:rsid w:val="00C0161B"/>
    <w:rsid w:val="00C024B7"/>
    <w:rsid w:val="00C04147"/>
    <w:rsid w:val="00C047BC"/>
    <w:rsid w:val="00C049CE"/>
    <w:rsid w:val="00C0570D"/>
    <w:rsid w:val="00C05DBF"/>
    <w:rsid w:val="00C06DDB"/>
    <w:rsid w:val="00C12159"/>
    <w:rsid w:val="00C1419F"/>
    <w:rsid w:val="00C14E7E"/>
    <w:rsid w:val="00C17656"/>
    <w:rsid w:val="00C17C97"/>
    <w:rsid w:val="00C17E91"/>
    <w:rsid w:val="00C22171"/>
    <w:rsid w:val="00C23B19"/>
    <w:rsid w:val="00C24DA0"/>
    <w:rsid w:val="00C2502E"/>
    <w:rsid w:val="00C2509D"/>
    <w:rsid w:val="00C27767"/>
    <w:rsid w:val="00C278AA"/>
    <w:rsid w:val="00C312DB"/>
    <w:rsid w:val="00C318BA"/>
    <w:rsid w:val="00C31A4B"/>
    <w:rsid w:val="00C34C68"/>
    <w:rsid w:val="00C35EC6"/>
    <w:rsid w:val="00C36295"/>
    <w:rsid w:val="00C4076C"/>
    <w:rsid w:val="00C4227D"/>
    <w:rsid w:val="00C423BB"/>
    <w:rsid w:val="00C435B4"/>
    <w:rsid w:val="00C4524D"/>
    <w:rsid w:val="00C479E4"/>
    <w:rsid w:val="00C51599"/>
    <w:rsid w:val="00C524A8"/>
    <w:rsid w:val="00C5265C"/>
    <w:rsid w:val="00C52D8D"/>
    <w:rsid w:val="00C542E5"/>
    <w:rsid w:val="00C57BC0"/>
    <w:rsid w:val="00C60116"/>
    <w:rsid w:val="00C6111D"/>
    <w:rsid w:val="00C6112A"/>
    <w:rsid w:val="00C624F1"/>
    <w:rsid w:val="00C6284A"/>
    <w:rsid w:val="00C633C3"/>
    <w:rsid w:val="00C64AB6"/>
    <w:rsid w:val="00C65119"/>
    <w:rsid w:val="00C65E7D"/>
    <w:rsid w:val="00C66835"/>
    <w:rsid w:val="00C67E83"/>
    <w:rsid w:val="00C704CD"/>
    <w:rsid w:val="00C70751"/>
    <w:rsid w:val="00C716A5"/>
    <w:rsid w:val="00C72C19"/>
    <w:rsid w:val="00C73631"/>
    <w:rsid w:val="00C752F1"/>
    <w:rsid w:val="00C817D0"/>
    <w:rsid w:val="00C8384C"/>
    <w:rsid w:val="00C853FD"/>
    <w:rsid w:val="00C86403"/>
    <w:rsid w:val="00C871D2"/>
    <w:rsid w:val="00C90631"/>
    <w:rsid w:val="00C91041"/>
    <w:rsid w:val="00C921B3"/>
    <w:rsid w:val="00C9537F"/>
    <w:rsid w:val="00C95A7D"/>
    <w:rsid w:val="00CA1B89"/>
    <w:rsid w:val="00CA3998"/>
    <w:rsid w:val="00CA3D29"/>
    <w:rsid w:val="00CA6270"/>
    <w:rsid w:val="00CA6786"/>
    <w:rsid w:val="00CA7697"/>
    <w:rsid w:val="00CA7895"/>
    <w:rsid w:val="00CB022F"/>
    <w:rsid w:val="00CB03FD"/>
    <w:rsid w:val="00CB042E"/>
    <w:rsid w:val="00CB0ED1"/>
    <w:rsid w:val="00CB217E"/>
    <w:rsid w:val="00CB2418"/>
    <w:rsid w:val="00CB3E09"/>
    <w:rsid w:val="00CB4295"/>
    <w:rsid w:val="00CB5045"/>
    <w:rsid w:val="00CB56C0"/>
    <w:rsid w:val="00CB58EE"/>
    <w:rsid w:val="00CC1062"/>
    <w:rsid w:val="00CC23B6"/>
    <w:rsid w:val="00CC51E2"/>
    <w:rsid w:val="00CC5A65"/>
    <w:rsid w:val="00CC5C2D"/>
    <w:rsid w:val="00CD18EC"/>
    <w:rsid w:val="00CD1D18"/>
    <w:rsid w:val="00CD24FC"/>
    <w:rsid w:val="00CD3097"/>
    <w:rsid w:val="00CD3629"/>
    <w:rsid w:val="00CD65EC"/>
    <w:rsid w:val="00CD6C11"/>
    <w:rsid w:val="00CE3D4E"/>
    <w:rsid w:val="00CE448F"/>
    <w:rsid w:val="00CE4524"/>
    <w:rsid w:val="00CE5806"/>
    <w:rsid w:val="00CE690E"/>
    <w:rsid w:val="00CE7667"/>
    <w:rsid w:val="00CF0165"/>
    <w:rsid w:val="00CF058B"/>
    <w:rsid w:val="00CF28CF"/>
    <w:rsid w:val="00CF342D"/>
    <w:rsid w:val="00D00B4C"/>
    <w:rsid w:val="00D02F14"/>
    <w:rsid w:val="00D03C6E"/>
    <w:rsid w:val="00D04256"/>
    <w:rsid w:val="00D042A6"/>
    <w:rsid w:val="00D05799"/>
    <w:rsid w:val="00D06067"/>
    <w:rsid w:val="00D060BD"/>
    <w:rsid w:val="00D10B6D"/>
    <w:rsid w:val="00D10E24"/>
    <w:rsid w:val="00D120AB"/>
    <w:rsid w:val="00D12DC4"/>
    <w:rsid w:val="00D13FBE"/>
    <w:rsid w:val="00D13FDA"/>
    <w:rsid w:val="00D14A0E"/>
    <w:rsid w:val="00D166FB"/>
    <w:rsid w:val="00D223FA"/>
    <w:rsid w:val="00D24B42"/>
    <w:rsid w:val="00D25052"/>
    <w:rsid w:val="00D25AFA"/>
    <w:rsid w:val="00D26AF4"/>
    <w:rsid w:val="00D270AF"/>
    <w:rsid w:val="00D27C6B"/>
    <w:rsid w:val="00D305FA"/>
    <w:rsid w:val="00D32A23"/>
    <w:rsid w:val="00D32B02"/>
    <w:rsid w:val="00D336D5"/>
    <w:rsid w:val="00D33F8C"/>
    <w:rsid w:val="00D33FEC"/>
    <w:rsid w:val="00D3467C"/>
    <w:rsid w:val="00D36C02"/>
    <w:rsid w:val="00D37B37"/>
    <w:rsid w:val="00D42D87"/>
    <w:rsid w:val="00D43947"/>
    <w:rsid w:val="00D44A06"/>
    <w:rsid w:val="00D44F40"/>
    <w:rsid w:val="00D4717A"/>
    <w:rsid w:val="00D50D84"/>
    <w:rsid w:val="00D511F9"/>
    <w:rsid w:val="00D51948"/>
    <w:rsid w:val="00D52022"/>
    <w:rsid w:val="00D5239C"/>
    <w:rsid w:val="00D53880"/>
    <w:rsid w:val="00D5488D"/>
    <w:rsid w:val="00D57CB9"/>
    <w:rsid w:val="00D57EDD"/>
    <w:rsid w:val="00D60E72"/>
    <w:rsid w:val="00D62251"/>
    <w:rsid w:val="00D6308C"/>
    <w:rsid w:val="00D63466"/>
    <w:rsid w:val="00D65D04"/>
    <w:rsid w:val="00D700E1"/>
    <w:rsid w:val="00D70E57"/>
    <w:rsid w:val="00D731CA"/>
    <w:rsid w:val="00D73796"/>
    <w:rsid w:val="00D737A7"/>
    <w:rsid w:val="00D7440A"/>
    <w:rsid w:val="00D75B6F"/>
    <w:rsid w:val="00D7614E"/>
    <w:rsid w:val="00D7712F"/>
    <w:rsid w:val="00D77A6A"/>
    <w:rsid w:val="00D800E1"/>
    <w:rsid w:val="00D8069F"/>
    <w:rsid w:val="00D80F97"/>
    <w:rsid w:val="00D8185D"/>
    <w:rsid w:val="00D84212"/>
    <w:rsid w:val="00D86728"/>
    <w:rsid w:val="00D87042"/>
    <w:rsid w:val="00D87FC6"/>
    <w:rsid w:val="00D9394D"/>
    <w:rsid w:val="00D93EE9"/>
    <w:rsid w:val="00D950BE"/>
    <w:rsid w:val="00D96D9B"/>
    <w:rsid w:val="00DA045B"/>
    <w:rsid w:val="00DA0B32"/>
    <w:rsid w:val="00DA44EA"/>
    <w:rsid w:val="00DA5D64"/>
    <w:rsid w:val="00DA7645"/>
    <w:rsid w:val="00DB0514"/>
    <w:rsid w:val="00DB192C"/>
    <w:rsid w:val="00DB25AF"/>
    <w:rsid w:val="00DB3500"/>
    <w:rsid w:val="00DB4550"/>
    <w:rsid w:val="00DB5E86"/>
    <w:rsid w:val="00DC04C0"/>
    <w:rsid w:val="00DC10C5"/>
    <w:rsid w:val="00DC1219"/>
    <w:rsid w:val="00DC2715"/>
    <w:rsid w:val="00DC281C"/>
    <w:rsid w:val="00DC400F"/>
    <w:rsid w:val="00DC519A"/>
    <w:rsid w:val="00DD3DB2"/>
    <w:rsid w:val="00DD4B87"/>
    <w:rsid w:val="00DD546A"/>
    <w:rsid w:val="00DD5899"/>
    <w:rsid w:val="00DD6E95"/>
    <w:rsid w:val="00DD7279"/>
    <w:rsid w:val="00DD7CBB"/>
    <w:rsid w:val="00DE424F"/>
    <w:rsid w:val="00DF042A"/>
    <w:rsid w:val="00DF05A2"/>
    <w:rsid w:val="00DF2E6F"/>
    <w:rsid w:val="00DF6014"/>
    <w:rsid w:val="00DF6B34"/>
    <w:rsid w:val="00E00185"/>
    <w:rsid w:val="00E0151A"/>
    <w:rsid w:val="00E02795"/>
    <w:rsid w:val="00E06732"/>
    <w:rsid w:val="00E1022D"/>
    <w:rsid w:val="00E107BF"/>
    <w:rsid w:val="00E11227"/>
    <w:rsid w:val="00E14063"/>
    <w:rsid w:val="00E15479"/>
    <w:rsid w:val="00E21BDA"/>
    <w:rsid w:val="00E22E39"/>
    <w:rsid w:val="00E2544E"/>
    <w:rsid w:val="00E259E7"/>
    <w:rsid w:val="00E26E85"/>
    <w:rsid w:val="00E31065"/>
    <w:rsid w:val="00E31673"/>
    <w:rsid w:val="00E34021"/>
    <w:rsid w:val="00E34914"/>
    <w:rsid w:val="00E43775"/>
    <w:rsid w:val="00E43F85"/>
    <w:rsid w:val="00E45D95"/>
    <w:rsid w:val="00E4629F"/>
    <w:rsid w:val="00E51286"/>
    <w:rsid w:val="00E514B1"/>
    <w:rsid w:val="00E51ACC"/>
    <w:rsid w:val="00E54C1B"/>
    <w:rsid w:val="00E555A7"/>
    <w:rsid w:val="00E56F3E"/>
    <w:rsid w:val="00E620E3"/>
    <w:rsid w:val="00E6280E"/>
    <w:rsid w:val="00E64826"/>
    <w:rsid w:val="00E66B0D"/>
    <w:rsid w:val="00E66F6A"/>
    <w:rsid w:val="00E70C2B"/>
    <w:rsid w:val="00E72DA2"/>
    <w:rsid w:val="00E73CAD"/>
    <w:rsid w:val="00E73F8E"/>
    <w:rsid w:val="00E74428"/>
    <w:rsid w:val="00E77597"/>
    <w:rsid w:val="00E80012"/>
    <w:rsid w:val="00E81AB1"/>
    <w:rsid w:val="00E82257"/>
    <w:rsid w:val="00E83F12"/>
    <w:rsid w:val="00E85108"/>
    <w:rsid w:val="00E859AD"/>
    <w:rsid w:val="00E85C2E"/>
    <w:rsid w:val="00E86045"/>
    <w:rsid w:val="00E87563"/>
    <w:rsid w:val="00E91A71"/>
    <w:rsid w:val="00E9345B"/>
    <w:rsid w:val="00E9470D"/>
    <w:rsid w:val="00E951E2"/>
    <w:rsid w:val="00E954BE"/>
    <w:rsid w:val="00E9780C"/>
    <w:rsid w:val="00E97B30"/>
    <w:rsid w:val="00EA0334"/>
    <w:rsid w:val="00EA11EA"/>
    <w:rsid w:val="00EA3E8F"/>
    <w:rsid w:val="00EA3FAC"/>
    <w:rsid w:val="00EA58DD"/>
    <w:rsid w:val="00EA768C"/>
    <w:rsid w:val="00EB0C80"/>
    <w:rsid w:val="00EB1C5A"/>
    <w:rsid w:val="00EB3E12"/>
    <w:rsid w:val="00EB5FCD"/>
    <w:rsid w:val="00EC0084"/>
    <w:rsid w:val="00EC08B0"/>
    <w:rsid w:val="00EC1576"/>
    <w:rsid w:val="00EC38E1"/>
    <w:rsid w:val="00EC3B28"/>
    <w:rsid w:val="00EC4A12"/>
    <w:rsid w:val="00EC58F5"/>
    <w:rsid w:val="00ED0116"/>
    <w:rsid w:val="00ED20CC"/>
    <w:rsid w:val="00ED23D2"/>
    <w:rsid w:val="00ED3948"/>
    <w:rsid w:val="00ED3AF7"/>
    <w:rsid w:val="00ED46AA"/>
    <w:rsid w:val="00EE2421"/>
    <w:rsid w:val="00EE441D"/>
    <w:rsid w:val="00EE4F94"/>
    <w:rsid w:val="00EE558D"/>
    <w:rsid w:val="00EE601B"/>
    <w:rsid w:val="00EF2726"/>
    <w:rsid w:val="00EF330A"/>
    <w:rsid w:val="00EF3A17"/>
    <w:rsid w:val="00EF6C5C"/>
    <w:rsid w:val="00EF7709"/>
    <w:rsid w:val="00F0014B"/>
    <w:rsid w:val="00F00E74"/>
    <w:rsid w:val="00F01722"/>
    <w:rsid w:val="00F01E7B"/>
    <w:rsid w:val="00F035CD"/>
    <w:rsid w:val="00F04C95"/>
    <w:rsid w:val="00F04D53"/>
    <w:rsid w:val="00F0510F"/>
    <w:rsid w:val="00F10B29"/>
    <w:rsid w:val="00F10BBC"/>
    <w:rsid w:val="00F12561"/>
    <w:rsid w:val="00F12983"/>
    <w:rsid w:val="00F131FD"/>
    <w:rsid w:val="00F1529E"/>
    <w:rsid w:val="00F16E08"/>
    <w:rsid w:val="00F17570"/>
    <w:rsid w:val="00F17ABB"/>
    <w:rsid w:val="00F17AE3"/>
    <w:rsid w:val="00F20039"/>
    <w:rsid w:val="00F20366"/>
    <w:rsid w:val="00F20A89"/>
    <w:rsid w:val="00F20C70"/>
    <w:rsid w:val="00F22080"/>
    <w:rsid w:val="00F221AA"/>
    <w:rsid w:val="00F22280"/>
    <w:rsid w:val="00F2331D"/>
    <w:rsid w:val="00F24800"/>
    <w:rsid w:val="00F25264"/>
    <w:rsid w:val="00F25E3E"/>
    <w:rsid w:val="00F26376"/>
    <w:rsid w:val="00F33764"/>
    <w:rsid w:val="00F34FB5"/>
    <w:rsid w:val="00F37196"/>
    <w:rsid w:val="00F4342C"/>
    <w:rsid w:val="00F440C1"/>
    <w:rsid w:val="00F44560"/>
    <w:rsid w:val="00F4795B"/>
    <w:rsid w:val="00F47ADF"/>
    <w:rsid w:val="00F503E9"/>
    <w:rsid w:val="00F50555"/>
    <w:rsid w:val="00F53904"/>
    <w:rsid w:val="00F555E8"/>
    <w:rsid w:val="00F560CC"/>
    <w:rsid w:val="00F56711"/>
    <w:rsid w:val="00F60417"/>
    <w:rsid w:val="00F629AD"/>
    <w:rsid w:val="00F653C2"/>
    <w:rsid w:val="00F7167B"/>
    <w:rsid w:val="00F721B3"/>
    <w:rsid w:val="00F73C0F"/>
    <w:rsid w:val="00F76309"/>
    <w:rsid w:val="00F7649E"/>
    <w:rsid w:val="00F7677D"/>
    <w:rsid w:val="00F769F0"/>
    <w:rsid w:val="00F77A61"/>
    <w:rsid w:val="00F806BB"/>
    <w:rsid w:val="00F80AE5"/>
    <w:rsid w:val="00F80FD7"/>
    <w:rsid w:val="00F84459"/>
    <w:rsid w:val="00F84700"/>
    <w:rsid w:val="00F90EC7"/>
    <w:rsid w:val="00F90FC3"/>
    <w:rsid w:val="00F91AE6"/>
    <w:rsid w:val="00F92CC9"/>
    <w:rsid w:val="00F933F7"/>
    <w:rsid w:val="00F941F1"/>
    <w:rsid w:val="00F945F7"/>
    <w:rsid w:val="00F956FE"/>
    <w:rsid w:val="00F96401"/>
    <w:rsid w:val="00F97852"/>
    <w:rsid w:val="00F97C11"/>
    <w:rsid w:val="00FA30F7"/>
    <w:rsid w:val="00FA4F05"/>
    <w:rsid w:val="00FA58B9"/>
    <w:rsid w:val="00FA5D98"/>
    <w:rsid w:val="00FA67B3"/>
    <w:rsid w:val="00FB0E5E"/>
    <w:rsid w:val="00FB21E5"/>
    <w:rsid w:val="00FB21FC"/>
    <w:rsid w:val="00FB2884"/>
    <w:rsid w:val="00FB2991"/>
    <w:rsid w:val="00FB4737"/>
    <w:rsid w:val="00FB57F1"/>
    <w:rsid w:val="00FB7634"/>
    <w:rsid w:val="00FB7B1F"/>
    <w:rsid w:val="00FB7CB3"/>
    <w:rsid w:val="00FC0C41"/>
    <w:rsid w:val="00FC1200"/>
    <w:rsid w:val="00FC14D6"/>
    <w:rsid w:val="00FC215D"/>
    <w:rsid w:val="00FC3230"/>
    <w:rsid w:val="00FC3AD8"/>
    <w:rsid w:val="00FC3FF2"/>
    <w:rsid w:val="00FC48FA"/>
    <w:rsid w:val="00FC4EE5"/>
    <w:rsid w:val="00FD05BA"/>
    <w:rsid w:val="00FD164B"/>
    <w:rsid w:val="00FD6756"/>
    <w:rsid w:val="00FE0732"/>
    <w:rsid w:val="00FE0A02"/>
    <w:rsid w:val="00FE1D92"/>
    <w:rsid w:val="00FE2BEC"/>
    <w:rsid w:val="00FE495F"/>
    <w:rsid w:val="00FE4FFF"/>
    <w:rsid w:val="00FE54C3"/>
    <w:rsid w:val="00FE6F33"/>
    <w:rsid w:val="00FF2112"/>
    <w:rsid w:val="00FF3DBD"/>
    <w:rsid w:val="00FF41D5"/>
    <w:rsid w:val="00FF5E86"/>
    <w:rsid w:val="00FF67BE"/>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9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RAN111</b:Tag>
    <b:SourceType>Report</b:SourceType>
    <b:Guid>{C64C77EE-7485-4CBA-8492-A7DB67A1305E}</b:Guid>
    <b:Title>Draft Meeting Report</b:Title>
    <b:Year>Nov. 14-18, 2022</b:Year>
    <b:Author>
      <b:Author>
        <b:Corporate>3GPP TSG RAN WG1 #111</b:Corporate>
      </b:Author>
    </b:Author>
    <b:RefOrder>1</b:RefOrder>
  </b:Source>
  <b:Source>
    <b:Tag>RAN109</b:Tag>
    <b:SourceType>Report</b:SourceType>
    <b:Guid>{BB3D52C0-3B3E-48D5-A4DE-034EC3B6594A}</b:Guid>
    <b:Author>
      <b:Author>
        <b:Corporate>3GPP TSG RAN WG1 #109-e</b:Corporate>
      </b:Author>
    </b:Author>
    <b:Title>Draft Meeting Report</b:Title>
    <b:Year>May 9-20, 2022</b:Year>
    <b:City>Online</b:City>
    <b:RefOrder>2</b:RefOrder>
  </b:Source>
  <b:Source>
    <b:Tag>RAN1_110</b:Tag>
    <b:SourceType>Report</b:SourceType>
    <b:Guid>{258555B6-8B76-4A78-BB3F-9AF95A452B63}</b:Guid>
    <b:Author>
      <b:Author>
        <b:Corporate>3GPP TSG RAN WG1 #110</b:Corporate>
      </b:Author>
    </b:Author>
    <b:Title>Draft Meeting Report</b:Title>
    <b:Year>Aug. 22-26, 2022</b:Year>
    <b:City>Toulouse, France</b:City>
    <b:RefOrder>3</b:RefOrder>
  </b:Source>
</b:Sources>
</file>

<file path=customXml/itemProps1.xml><?xml version="1.0" encoding="utf-8"?>
<ds:datastoreItem xmlns:ds="http://schemas.openxmlformats.org/officeDocument/2006/customXml" ds:itemID="{CF11047C-C25D-4538-A48C-FFE26C32E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5627</Words>
  <Characters>32302</Characters>
  <Application>Microsoft Office Word</Application>
  <DocSecurity>0</DocSecurity>
  <Lines>717</Lines>
  <Paragraphs>715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2023-02-17T15:19:00Z</dcterms:created>
  <dcterms:modified xsi:type="dcterms:W3CDTF">2023-02-17T23:08:00Z</dcterms:modified>
</cp:coreProperties>
</file>