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3FD9" w14:textId="194A46C7" w:rsidR="00474DC0" w:rsidRPr="003C195B" w:rsidRDefault="00474DC0" w:rsidP="00474DC0">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C195B" w:rsidRPr="003C195B">
        <w:rPr>
          <w:rFonts w:ascii="Arial" w:hAnsi="Arial" w:cs="Arial"/>
          <w:b/>
          <w:bCs/>
          <w:sz w:val="28"/>
        </w:rPr>
        <w:t>R1-2300580</w:t>
      </w:r>
    </w:p>
    <w:p w14:paraId="4394614A" w14:textId="77777777" w:rsidR="00474DC0" w:rsidRPr="009513AC" w:rsidRDefault="00474DC0" w:rsidP="00474D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43F931D"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0C7EB1">
        <w:rPr>
          <w:rFonts w:ascii="Arial" w:hAnsi="Arial" w:cs="Arial"/>
          <w:b/>
          <w:bCs/>
          <w:color w:val="000000"/>
          <w:sz w:val="24"/>
        </w:rPr>
        <w:t>sidelink positioning reference signal</w:t>
      </w:r>
    </w:p>
    <w:p w14:paraId="7D505A7A" w14:textId="0EB9761E"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474DC0">
        <w:rPr>
          <w:rFonts w:ascii="Arial" w:eastAsia="宋体" w:hAnsi="Arial" w:cs="Arial"/>
          <w:b/>
          <w:bCs/>
          <w:sz w:val="24"/>
          <w:lang w:val="en-US" w:eastAsia="zh-CN"/>
        </w:rPr>
        <w:t>1</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2A18361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issues and solutions on design of sidelink positioning reference signal is discussed, and our opinions are given.</w:t>
      </w:r>
    </w:p>
    <w:p w14:paraId="6503EA8D" w14:textId="00F2E8D2" w:rsidR="001475DD" w:rsidRDefault="00F32A13" w:rsidP="001475DD">
      <w:pPr>
        <w:pStyle w:val="1"/>
      </w:pPr>
      <w:r>
        <w:rPr>
          <w:rFonts w:hint="eastAsia"/>
        </w:rPr>
        <w:lastRenderedPageBreak/>
        <w:t xml:space="preserve">Sidelink reference </w:t>
      </w:r>
      <w:r>
        <w:t>signal</w:t>
      </w:r>
      <w:r>
        <w:rPr>
          <w:rFonts w:hint="eastAsia"/>
        </w:rPr>
        <w:t xml:space="preserve"> </w:t>
      </w:r>
      <w:r>
        <w:t>design</w:t>
      </w:r>
    </w:p>
    <w:p w14:paraId="334178B0" w14:textId="0DA2CB6A" w:rsidR="0009610C" w:rsidRDefault="0009610C"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RAN1#111 meeting, the following agreement was made:</w:t>
      </w:r>
    </w:p>
    <w:p w14:paraId="6D3EAF49" w14:textId="77777777" w:rsidR="0009610C" w:rsidRPr="0009610C" w:rsidRDefault="0009610C" w:rsidP="0009610C">
      <w:pPr>
        <w:ind w:left="0" w:firstLine="0"/>
        <w:rPr>
          <w:b/>
          <w:highlight w:val="green"/>
          <w:u w:val="single"/>
          <w:lang w:eastAsia="x-none"/>
        </w:rPr>
      </w:pPr>
      <w:r w:rsidRPr="0009610C">
        <w:rPr>
          <w:b/>
          <w:highlight w:val="green"/>
          <w:u w:val="single"/>
          <w:lang w:eastAsia="x-none"/>
        </w:rPr>
        <w:t>Agreement</w:t>
      </w:r>
    </w:p>
    <w:p w14:paraId="18D7830D" w14:textId="77777777" w:rsidR="0009610C" w:rsidRPr="0009610C" w:rsidRDefault="0009610C" w:rsidP="0009610C">
      <w:pPr>
        <w:ind w:left="0" w:firstLine="0"/>
        <w:jc w:val="both"/>
        <w:rPr>
          <w:szCs w:val="20"/>
        </w:rPr>
      </w:pPr>
      <w:r w:rsidRPr="0009610C">
        <w:rPr>
          <w:szCs w:val="20"/>
        </w:rPr>
        <w:t>For the sequence of the new reference signal for SL positioning/ranging, use</w:t>
      </w:r>
    </w:p>
    <w:p w14:paraId="39625715" w14:textId="1ECB4332" w:rsidR="0009610C" w:rsidRPr="0009610C" w:rsidRDefault="0009610C" w:rsidP="0009610C">
      <w:pPr>
        <w:pStyle w:val="aff2"/>
        <w:numPr>
          <w:ilvl w:val="0"/>
          <w:numId w:val="16"/>
        </w:numPr>
        <w:spacing w:beforeLines="50" w:before="120"/>
        <w:ind w:leftChars="0"/>
        <w:jc w:val="both"/>
        <w:rPr>
          <w:rFonts w:ascii="Times New Roman" w:eastAsia="宋体" w:hAnsi="Times New Roman"/>
          <w:color w:val="000000"/>
          <w:sz w:val="21"/>
          <w:szCs w:val="22"/>
        </w:rPr>
      </w:pPr>
      <w:r w:rsidRPr="0009610C">
        <w:rPr>
          <w:szCs w:val="20"/>
        </w:rPr>
        <w:t>Alt. 1: pseudorandom-based. Use existing sequence of DL-PRS as a starting point.</w:t>
      </w:r>
    </w:p>
    <w:p w14:paraId="67190E60" w14:textId="03D41552" w:rsidR="0009610C" w:rsidRDefault="00E653E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existing sequence of DL PRS has been extensively studied and evaluated in the previous discussion, and the performance can satisfy the requirement of sidelink positioning. Therefore, the motivation to design or introduce new sequence for SL PRS signal is </w:t>
      </w:r>
      <w:r w:rsidR="005A7AE3">
        <w:rPr>
          <w:rFonts w:ascii="Times New Roman" w:eastAsia="宋体" w:hAnsi="Times New Roman"/>
          <w:color w:val="000000"/>
          <w:sz w:val="21"/>
          <w:szCs w:val="22"/>
          <w:lang w:eastAsia="zh-CN"/>
        </w:rPr>
        <w:t>not clear</w:t>
      </w:r>
      <w:r>
        <w:rPr>
          <w:rFonts w:ascii="Times New Roman" w:eastAsia="宋体" w:hAnsi="Times New Roman"/>
          <w:color w:val="000000"/>
          <w:sz w:val="21"/>
          <w:szCs w:val="22"/>
          <w:lang w:eastAsia="zh-CN"/>
        </w:rPr>
        <w:t xml:space="preserve">. </w:t>
      </w:r>
    </w:p>
    <w:p w14:paraId="1D3F0935" w14:textId="225D14F3" w:rsidR="00E653E5" w:rsidRPr="00E653E5" w:rsidRDefault="00E653E5" w:rsidP="001475DD">
      <w:pPr>
        <w:spacing w:beforeLines="50" w:before="120"/>
        <w:ind w:left="0" w:firstLine="0"/>
        <w:jc w:val="both"/>
        <w:rPr>
          <w:rFonts w:ascii="Times New Roman" w:eastAsia="宋体" w:hAnsi="Times New Roman"/>
          <w:b/>
          <w:bCs/>
          <w:color w:val="000000"/>
          <w:sz w:val="21"/>
          <w:szCs w:val="22"/>
          <w:lang w:eastAsia="zh-CN"/>
        </w:rPr>
      </w:pPr>
      <w:r w:rsidRPr="00E653E5">
        <w:rPr>
          <w:rFonts w:ascii="Times New Roman" w:eastAsia="宋体" w:hAnsi="Times New Roman"/>
          <w:b/>
          <w:bCs/>
          <w:color w:val="000000"/>
          <w:sz w:val="21"/>
          <w:szCs w:val="22"/>
          <w:lang w:eastAsia="zh-CN"/>
        </w:rPr>
        <w:t>Proposal 1: The existing pseudorandom-based sequence of DL PRS is used as the sequence of SL PRS.</w:t>
      </w:r>
    </w:p>
    <w:p w14:paraId="01DA7977" w14:textId="71BFD346" w:rsidR="001475DD" w:rsidRDefault="00820E0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RAN1#110bis-e meeting, the following agreement was made:</w:t>
      </w:r>
    </w:p>
    <w:p w14:paraId="30A26F98" w14:textId="77777777" w:rsidR="00820E05" w:rsidRPr="00820E05" w:rsidRDefault="00820E05" w:rsidP="00820E05">
      <w:pPr>
        <w:ind w:left="0" w:firstLine="0"/>
        <w:jc w:val="both"/>
        <w:rPr>
          <w:rFonts w:ascii="Times New Roman" w:eastAsia="Malgun Gothic" w:hAnsi="Times New Roman"/>
          <w:b/>
          <w:szCs w:val="20"/>
          <w:u w:val="single"/>
          <w:lang w:eastAsia="zh-CN"/>
        </w:rPr>
      </w:pPr>
      <w:r w:rsidRPr="00820E05">
        <w:rPr>
          <w:rFonts w:ascii="Times New Roman" w:eastAsia="Malgun Gothic" w:hAnsi="Times New Roman"/>
          <w:b/>
          <w:szCs w:val="20"/>
          <w:highlight w:val="green"/>
          <w:u w:val="single"/>
          <w:lang w:eastAsia="zh-CN"/>
        </w:rPr>
        <w:t>Agreement</w:t>
      </w:r>
    </w:p>
    <w:p w14:paraId="629FE4C5" w14:textId="77777777" w:rsidR="00820E05" w:rsidRPr="00820E05" w:rsidRDefault="00820E05" w:rsidP="00820E05">
      <w:pPr>
        <w:ind w:left="0" w:firstLine="0"/>
        <w:jc w:val="both"/>
        <w:rPr>
          <w:szCs w:val="20"/>
        </w:rPr>
      </w:pPr>
      <w:r w:rsidRPr="00820E05">
        <w:rPr>
          <w:szCs w:val="20"/>
        </w:rPr>
        <w:t xml:space="preserve">With regards to the frequency and time domain pattern of a </w:t>
      </w:r>
      <w:r w:rsidRPr="00820E05">
        <w:rPr>
          <w:i/>
          <w:iCs/>
          <w:szCs w:val="20"/>
        </w:rPr>
        <w:t>SL-PRS resource</w:t>
      </w:r>
      <w:r w:rsidRPr="00820E05">
        <w:rPr>
          <w:szCs w:val="20"/>
        </w:rPr>
        <w:t xml:space="preserve"> within a slot has the following characteristics:</w:t>
      </w:r>
    </w:p>
    <w:p w14:paraId="2B184F81"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 xml:space="preserve">With regards to the value N (comb size) and the number M of SL-PRS symbols within a slot </w:t>
      </w:r>
      <w:r w:rsidRPr="00820E05">
        <w:rPr>
          <w:i/>
          <w:iCs/>
          <w:szCs w:val="20"/>
        </w:rPr>
        <w:t>excluding</w:t>
      </w:r>
      <w:r w:rsidRPr="00820E05">
        <w:rPr>
          <w:szCs w:val="20"/>
        </w:rPr>
        <w:t xml:space="preserve"> the symbol(s) used for AGC training / RxTx Turnaround:</w:t>
      </w:r>
    </w:p>
    <w:p w14:paraId="5EAEDDF4"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At least the following values are considered as potential candidate values: N = {1,2,4,6,8,12}</w:t>
      </w:r>
    </w:p>
    <w:p w14:paraId="7585CE87"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 the values considered as potential candidate values for M</w:t>
      </w:r>
    </w:p>
    <w:p w14:paraId="2950F8AC"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FFS1: Whether to consider N&gt;12 as a potential candidate value(s)</w:t>
      </w:r>
    </w:p>
    <w:p w14:paraId="22609A0E"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The symbols of a SL-PRS resource within a slot are consecutive symbols</w:t>
      </w:r>
    </w:p>
    <w:p w14:paraId="6F02CE12"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 consecutive and/or non-consecutive symbols for shared resource pool (if supported)</w:t>
      </w:r>
    </w:p>
    <w:p w14:paraId="59A87136"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FFS: RE-Offset sequence within a SL-PRS resource, including whether to have in the end of the SL-PRS pattern a symbol with the same RE-offset as the first symbol, for phase-tracking purpose</w:t>
      </w:r>
    </w:p>
    <w:p w14:paraId="6FD2B341" w14:textId="59CEAE53" w:rsidR="00307097" w:rsidRDefault="00307097" w:rsidP="001475DD">
      <w:pPr>
        <w:spacing w:beforeLines="50" w:before="120"/>
        <w:ind w:left="0" w:firstLine="0"/>
        <w:jc w:val="both"/>
        <w:rPr>
          <w:rFonts w:ascii="Times New Roman" w:eastAsia="宋体" w:hAnsi="Times New Roman"/>
          <w:color w:val="000000"/>
          <w:sz w:val="21"/>
          <w:szCs w:val="22"/>
          <w:lang w:eastAsia="zh-CN"/>
        </w:rPr>
      </w:pPr>
      <w:r w:rsidRPr="00307097">
        <w:rPr>
          <w:rFonts w:ascii="Times New Roman" w:eastAsia="宋体" w:hAnsi="Times New Roman"/>
          <w:color w:val="000000"/>
          <w:sz w:val="21"/>
          <w:szCs w:val="22"/>
          <w:lang w:eastAsia="zh-CN"/>
        </w:rPr>
        <w:t>Following the design in Uu interface, fully staggered SL-PRS pattern shall be at least supported</w:t>
      </w:r>
      <w:r w:rsidR="00C42F37">
        <w:rPr>
          <w:rFonts w:ascii="Times New Roman" w:eastAsia="宋体" w:hAnsi="Times New Roman"/>
          <w:color w:val="000000"/>
          <w:sz w:val="21"/>
          <w:szCs w:val="22"/>
          <w:lang w:eastAsia="zh-CN"/>
        </w:rPr>
        <w:t>. V</w:t>
      </w:r>
      <w:r>
        <w:rPr>
          <w:rFonts w:ascii="Times New Roman" w:eastAsia="宋体" w:hAnsi="Times New Roman"/>
          <w:color w:val="000000"/>
          <w:sz w:val="21"/>
          <w:szCs w:val="22"/>
          <w:lang w:eastAsia="zh-CN"/>
        </w:rPr>
        <w:t xml:space="preserve">alues {1,2,4,6,8} can be considered as the candidate value of M. </w:t>
      </w:r>
      <w:r w:rsidR="00C42F37">
        <w:rPr>
          <w:rFonts w:ascii="Times New Roman" w:eastAsia="宋体" w:hAnsi="Times New Roman"/>
          <w:color w:val="000000"/>
          <w:sz w:val="21"/>
          <w:szCs w:val="22"/>
          <w:lang w:eastAsia="zh-CN"/>
        </w:rPr>
        <w:t>However, if M equals to 12, a S</w:t>
      </w:r>
      <w:r w:rsidR="00C42F37">
        <w:rPr>
          <w:rFonts w:ascii="Times New Roman" w:eastAsia="宋体" w:hAnsi="Times New Roman" w:hint="eastAsia"/>
          <w:color w:val="000000"/>
          <w:sz w:val="21"/>
          <w:szCs w:val="22"/>
          <w:lang w:eastAsia="zh-CN"/>
        </w:rPr>
        <w:t>L</w:t>
      </w:r>
      <w:r w:rsidR="00C42F37">
        <w:rPr>
          <w:rFonts w:ascii="Times New Roman" w:eastAsia="宋体" w:hAnsi="Times New Roman"/>
          <w:color w:val="000000"/>
          <w:sz w:val="21"/>
          <w:szCs w:val="22"/>
          <w:lang w:eastAsia="zh-CN"/>
        </w:rPr>
        <w:t xml:space="preserve">-PRS resource would occupy all the symbols in a slot </w:t>
      </w:r>
      <w:r w:rsidR="00F677F6">
        <w:rPr>
          <w:rFonts w:ascii="Times New Roman" w:eastAsia="宋体" w:hAnsi="Times New Roman"/>
          <w:color w:val="000000"/>
          <w:sz w:val="21"/>
          <w:szCs w:val="22"/>
          <w:lang w:eastAsia="zh-CN"/>
        </w:rPr>
        <w:t xml:space="preserve">considering 1 </w:t>
      </w:r>
      <w:r w:rsidR="00C42F37">
        <w:rPr>
          <w:rFonts w:ascii="Times New Roman" w:eastAsia="宋体" w:hAnsi="Times New Roman"/>
          <w:color w:val="000000"/>
          <w:sz w:val="21"/>
          <w:szCs w:val="22"/>
          <w:lang w:eastAsia="zh-CN"/>
        </w:rPr>
        <w:t xml:space="preserve">AGC symbol and </w:t>
      </w:r>
      <w:r w:rsidR="00F677F6">
        <w:rPr>
          <w:rFonts w:ascii="Times New Roman" w:eastAsia="宋体" w:hAnsi="Times New Roman"/>
          <w:color w:val="000000"/>
          <w:sz w:val="21"/>
          <w:szCs w:val="22"/>
          <w:lang w:eastAsia="zh-CN"/>
        </w:rPr>
        <w:t xml:space="preserve">1 </w:t>
      </w:r>
      <w:r w:rsidR="00C42F37">
        <w:rPr>
          <w:rFonts w:ascii="Times New Roman" w:eastAsia="宋体" w:hAnsi="Times New Roman"/>
          <w:color w:val="000000"/>
          <w:sz w:val="21"/>
          <w:szCs w:val="22"/>
          <w:lang w:eastAsia="zh-CN"/>
        </w:rPr>
        <w:t xml:space="preserve">Tx/Rx guard symbol. There would be no SL symbols for associated SCI transmission which </w:t>
      </w:r>
      <w:r w:rsidR="00337BFE">
        <w:rPr>
          <w:rFonts w:ascii="Times New Roman" w:eastAsia="宋体" w:hAnsi="Times New Roman"/>
          <w:color w:val="000000"/>
          <w:sz w:val="21"/>
          <w:szCs w:val="22"/>
          <w:lang w:eastAsia="zh-CN"/>
        </w:rPr>
        <w:t xml:space="preserve">can be used to </w:t>
      </w:r>
      <w:r w:rsidR="00C42F37">
        <w:rPr>
          <w:rFonts w:ascii="Times New Roman" w:eastAsia="宋体" w:hAnsi="Times New Roman"/>
          <w:color w:val="000000"/>
          <w:sz w:val="21"/>
          <w:szCs w:val="22"/>
          <w:lang w:eastAsia="zh-CN"/>
        </w:rPr>
        <w:t>indicates the SL-PRS transmissions in the same slot</w:t>
      </w:r>
      <w:r w:rsidR="00F677F6">
        <w:rPr>
          <w:rFonts w:ascii="Times New Roman" w:eastAsia="宋体" w:hAnsi="Times New Roman"/>
          <w:color w:val="000000"/>
          <w:sz w:val="21"/>
          <w:szCs w:val="22"/>
          <w:lang w:eastAsia="zh-CN"/>
        </w:rPr>
        <w:t xml:space="preserve"> or reserve SL-PRS resources in future slots</w:t>
      </w:r>
      <w:r w:rsidR="00C42F37">
        <w:rPr>
          <w:rFonts w:ascii="Times New Roman" w:eastAsia="宋体" w:hAnsi="Times New Roman"/>
          <w:color w:val="000000"/>
          <w:sz w:val="21"/>
          <w:szCs w:val="22"/>
          <w:lang w:eastAsia="zh-CN"/>
        </w:rPr>
        <w:t>. Therefore, we propose:</w:t>
      </w:r>
    </w:p>
    <w:p w14:paraId="59944DDE" w14:textId="15136F04" w:rsidR="00A736C9" w:rsidRDefault="00C42F37" w:rsidP="001475DD">
      <w:pPr>
        <w:spacing w:beforeLines="50" w:before="120"/>
        <w:ind w:left="0" w:firstLine="0"/>
        <w:jc w:val="both"/>
        <w:rPr>
          <w:rFonts w:ascii="Times New Roman" w:eastAsia="宋体" w:hAnsi="Times New Roman"/>
          <w:b/>
          <w:bCs/>
          <w:color w:val="000000"/>
          <w:sz w:val="21"/>
          <w:szCs w:val="22"/>
          <w:lang w:eastAsia="zh-CN"/>
        </w:rPr>
      </w:pPr>
      <w:r w:rsidRPr="00C42F37">
        <w:rPr>
          <w:rFonts w:ascii="Times New Roman" w:eastAsia="宋体" w:hAnsi="Times New Roman"/>
          <w:b/>
          <w:bCs/>
          <w:color w:val="000000"/>
          <w:sz w:val="21"/>
          <w:szCs w:val="22"/>
          <w:lang w:eastAsia="zh-CN"/>
        </w:rPr>
        <w:t xml:space="preserve">Proposal </w:t>
      </w:r>
      <w:r w:rsidR="00E653E5">
        <w:rPr>
          <w:rFonts w:ascii="Times New Roman" w:eastAsia="宋体" w:hAnsi="Times New Roman"/>
          <w:b/>
          <w:bCs/>
          <w:color w:val="000000"/>
          <w:sz w:val="21"/>
          <w:szCs w:val="22"/>
          <w:lang w:eastAsia="zh-CN"/>
        </w:rPr>
        <w:t>2</w:t>
      </w:r>
      <w:r w:rsidRPr="00C42F37">
        <w:rPr>
          <w:rFonts w:ascii="Times New Roman" w:eastAsia="宋体" w:hAnsi="Times New Roman"/>
          <w:b/>
          <w:bCs/>
          <w:color w:val="000000"/>
          <w:sz w:val="21"/>
          <w:szCs w:val="22"/>
          <w:lang w:eastAsia="zh-CN"/>
        </w:rPr>
        <w:t xml:space="preserve">: </w:t>
      </w:r>
      <w:r>
        <w:rPr>
          <w:rFonts w:ascii="Times New Roman" w:eastAsia="宋体" w:hAnsi="Times New Roman"/>
          <w:b/>
          <w:bCs/>
          <w:color w:val="000000"/>
          <w:sz w:val="21"/>
          <w:szCs w:val="22"/>
          <w:lang w:eastAsia="zh-CN"/>
        </w:rPr>
        <w:t>T</w:t>
      </w:r>
      <w:r w:rsidRPr="00C42F37">
        <w:rPr>
          <w:rFonts w:ascii="Times New Roman" w:eastAsia="宋体" w:hAnsi="Times New Roman"/>
          <w:b/>
          <w:bCs/>
          <w:color w:val="000000"/>
          <w:sz w:val="21"/>
          <w:szCs w:val="22"/>
          <w:lang w:eastAsia="zh-CN"/>
        </w:rPr>
        <w:t xml:space="preserve">he </w:t>
      </w:r>
      <w:r w:rsidR="00430568">
        <w:rPr>
          <w:rFonts w:ascii="Times New Roman" w:eastAsia="宋体" w:hAnsi="Times New Roman"/>
          <w:b/>
          <w:bCs/>
          <w:color w:val="000000"/>
          <w:sz w:val="21"/>
          <w:szCs w:val="22"/>
          <w:lang w:eastAsia="zh-CN"/>
        </w:rPr>
        <w:t xml:space="preserve">supported </w:t>
      </w:r>
      <w:r w:rsidRPr="00C42F37">
        <w:rPr>
          <w:rFonts w:ascii="Times New Roman" w:eastAsia="宋体" w:hAnsi="Times New Roman"/>
          <w:b/>
          <w:bCs/>
          <w:color w:val="000000"/>
          <w:sz w:val="21"/>
          <w:szCs w:val="22"/>
          <w:lang w:eastAsia="zh-CN"/>
        </w:rPr>
        <w:t xml:space="preserve">values </w:t>
      </w:r>
      <w:r>
        <w:rPr>
          <w:rFonts w:ascii="Times New Roman" w:eastAsia="宋体" w:hAnsi="Times New Roman"/>
          <w:b/>
          <w:bCs/>
          <w:color w:val="000000"/>
          <w:sz w:val="21"/>
          <w:szCs w:val="22"/>
          <w:lang w:eastAsia="zh-CN"/>
        </w:rPr>
        <w:t>for SL-PRS symbols of a SL-PRS resource</w:t>
      </w:r>
      <w:r w:rsidR="00337BFE">
        <w:rPr>
          <w:rFonts w:ascii="Times New Roman" w:eastAsia="宋体" w:hAnsi="Times New Roman"/>
          <w:b/>
          <w:bCs/>
          <w:color w:val="000000"/>
          <w:sz w:val="21"/>
          <w:szCs w:val="22"/>
          <w:lang w:eastAsia="zh-CN"/>
        </w:rPr>
        <w:t xml:space="preserve"> M</w:t>
      </w:r>
      <w:r>
        <w:rPr>
          <w:rFonts w:ascii="Times New Roman" w:eastAsia="宋体" w:hAnsi="Times New Roman"/>
          <w:b/>
          <w:bCs/>
          <w:color w:val="000000"/>
          <w:sz w:val="21"/>
          <w:szCs w:val="22"/>
          <w:lang w:eastAsia="zh-CN"/>
        </w:rPr>
        <w:t xml:space="preserve"> includes {1,2,4,</w:t>
      </w:r>
      <w:r w:rsidR="00F677F6">
        <w:rPr>
          <w:rFonts w:ascii="Times New Roman" w:eastAsia="宋体" w:hAnsi="Times New Roman"/>
          <w:b/>
          <w:bCs/>
          <w:color w:val="000000"/>
          <w:sz w:val="21"/>
          <w:szCs w:val="22"/>
          <w:lang w:eastAsia="zh-CN"/>
        </w:rPr>
        <w:t>6,</w:t>
      </w:r>
      <w:r>
        <w:rPr>
          <w:rFonts w:ascii="Times New Roman" w:eastAsia="宋体" w:hAnsi="Times New Roman"/>
          <w:b/>
          <w:bCs/>
          <w:color w:val="000000"/>
          <w:sz w:val="21"/>
          <w:szCs w:val="22"/>
          <w:lang w:eastAsia="zh-CN"/>
        </w:rPr>
        <w:t>8}.</w:t>
      </w:r>
    </w:p>
    <w:p w14:paraId="2596ADB8" w14:textId="4D90AB15" w:rsidR="00E653E5" w:rsidRPr="00E653E5" w:rsidRDefault="00E653E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DL PRS, the supported comb size values include {2, 4, 6, 12}. The same set of values shall also be supported for SL PRS design. On the other hand, 1 symbol SL PRS can be supported in SL positioning considering that the ranging distance in SL may be short. For 1 symbol SL PRS, comb size 1 can also be supported. Therefore, we propose:</w:t>
      </w:r>
    </w:p>
    <w:p w14:paraId="0FE58441" w14:textId="3F10FE3B" w:rsidR="00337BFE" w:rsidRDefault="00337BFE"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E653E5">
        <w:rPr>
          <w:rFonts w:ascii="Times New Roman" w:eastAsia="宋体" w:hAnsi="Times New Roman"/>
          <w:b/>
          <w:bCs/>
          <w:color w:val="000000"/>
          <w:sz w:val="21"/>
          <w:szCs w:val="22"/>
          <w:lang w:eastAsia="zh-CN"/>
        </w:rPr>
        <w:t>3</w:t>
      </w:r>
      <w:r>
        <w:rPr>
          <w:rFonts w:ascii="Times New Roman" w:eastAsia="宋体" w:hAnsi="Times New Roman"/>
          <w:b/>
          <w:bCs/>
          <w:color w:val="000000"/>
          <w:sz w:val="21"/>
          <w:szCs w:val="22"/>
          <w:lang w:eastAsia="zh-CN"/>
        </w:rPr>
        <w:t>: The</w:t>
      </w:r>
      <w:r w:rsidR="00430568">
        <w:rPr>
          <w:rFonts w:ascii="Times New Roman" w:eastAsia="宋体" w:hAnsi="Times New Roman"/>
          <w:b/>
          <w:bCs/>
          <w:color w:val="000000"/>
          <w:sz w:val="21"/>
          <w:szCs w:val="22"/>
          <w:lang w:eastAsia="zh-CN"/>
        </w:rPr>
        <w:t xml:space="preserve"> supported</w:t>
      </w:r>
      <w:r>
        <w:rPr>
          <w:rFonts w:ascii="Times New Roman" w:eastAsia="宋体" w:hAnsi="Times New Roman"/>
          <w:b/>
          <w:bCs/>
          <w:color w:val="000000"/>
          <w:sz w:val="21"/>
          <w:szCs w:val="22"/>
          <w:lang w:eastAsia="zh-CN"/>
        </w:rPr>
        <w:t xml:space="preserve"> values of comb size N </w:t>
      </w:r>
      <w:r w:rsidR="00430568">
        <w:rPr>
          <w:rFonts w:ascii="Times New Roman" w:eastAsia="宋体" w:hAnsi="Times New Roman"/>
          <w:b/>
          <w:bCs/>
          <w:color w:val="000000"/>
          <w:sz w:val="21"/>
          <w:szCs w:val="22"/>
          <w:lang w:eastAsia="zh-CN"/>
        </w:rPr>
        <w:t>include {1,2,4,6,12}.</w:t>
      </w:r>
    </w:p>
    <w:p w14:paraId="44E7B53C" w14:textId="17FEB67D" w:rsidR="00430568" w:rsidRPr="00B029CB" w:rsidRDefault="00B029CB" w:rsidP="001475DD">
      <w:pPr>
        <w:spacing w:beforeLines="50" w:before="120"/>
        <w:ind w:left="0" w:firstLine="0"/>
        <w:jc w:val="both"/>
        <w:rPr>
          <w:rFonts w:ascii="Times New Roman" w:eastAsia="宋体" w:hAnsi="Times New Roman"/>
          <w:color w:val="000000"/>
          <w:sz w:val="21"/>
          <w:szCs w:val="22"/>
          <w:lang w:eastAsia="zh-CN"/>
        </w:rPr>
      </w:pPr>
      <w:r w:rsidRPr="00B029CB">
        <w:rPr>
          <w:rFonts w:ascii="Times New Roman" w:eastAsia="宋体" w:hAnsi="Times New Roman"/>
          <w:color w:val="000000"/>
          <w:sz w:val="21"/>
          <w:szCs w:val="22"/>
          <w:lang w:eastAsia="zh-CN"/>
        </w:rPr>
        <w:t xml:space="preserve">For DL PRS, </w:t>
      </w:r>
      <w:r>
        <w:rPr>
          <w:rFonts w:ascii="Times New Roman" w:eastAsia="宋体" w:hAnsi="Times New Roman"/>
          <w:color w:val="000000"/>
          <w:sz w:val="21"/>
          <w:szCs w:val="22"/>
          <w:lang w:eastAsia="zh-CN"/>
        </w:rPr>
        <w:t xml:space="preserve">the same </w:t>
      </w:r>
      <w:r w:rsidR="001D05D4">
        <w:rPr>
          <w:rFonts w:ascii="Times New Roman" w:eastAsia="宋体" w:hAnsi="Times New Roman"/>
          <w:color w:val="000000"/>
          <w:sz w:val="21"/>
          <w:szCs w:val="22"/>
          <w:lang w:eastAsia="zh-CN"/>
        </w:rPr>
        <w:t xml:space="preserve">DL PRS </w:t>
      </w:r>
      <w:r>
        <w:rPr>
          <w:rFonts w:ascii="Times New Roman" w:eastAsia="宋体" w:hAnsi="Times New Roman"/>
          <w:color w:val="000000"/>
          <w:sz w:val="21"/>
          <w:szCs w:val="22"/>
          <w:lang w:eastAsia="zh-CN"/>
        </w:rPr>
        <w:t xml:space="preserve">bandwidth </w:t>
      </w:r>
      <w:r w:rsidR="001D05D4">
        <w:rPr>
          <w:rFonts w:ascii="Times New Roman" w:eastAsia="宋体" w:hAnsi="Times New Roman"/>
          <w:color w:val="000000"/>
          <w:sz w:val="21"/>
          <w:szCs w:val="22"/>
          <w:lang w:eastAsia="zh-CN"/>
        </w:rPr>
        <w:t>is</w:t>
      </w:r>
      <w:r>
        <w:rPr>
          <w:rFonts w:ascii="Times New Roman" w:eastAsia="宋体" w:hAnsi="Times New Roman"/>
          <w:color w:val="000000"/>
          <w:sz w:val="21"/>
          <w:szCs w:val="22"/>
          <w:lang w:eastAsia="zh-CN"/>
        </w:rPr>
        <w:t xml:space="preserve"> configured for the same frequency layer. However, for SL positioning, the accuracy requirement may be different depending on various of services</w:t>
      </w:r>
      <w:r w:rsidR="005A7AE3">
        <w:rPr>
          <w:rFonts w:ascii="Times New Roman" w:eastAsia="宋体" w:hAnsi="Times New Roman"/>
          <w:color w:val="000000"/>
          <w:sz w:val="21"/>
          <w:szCs w:val="22"/>
          <w:lang w:eastAsia="zh-CN"/>
        </w:rPr>
        <w:t xml:space="preserve"> and application scenarios</w:t>
      </w:r>
      <w:r>
        <w:rPr>
          <w:rFonts w:ascii="Times New Roman" w:eastAsia="宋体" w:hAnsi="Times New Roman"/>
          <w:color w:val="000000"/>
          <w:sz w:val="21"/>
          <w:szCs w:val="22"/>
          <w:lang w:eastAsia="zh-CN"/>
        </w:rPr>
        <w:t>. Therefore, supporting SL PRS</w:t>
      </w:r>
      <w:r w:rsidR="005A7AE3">
        <w:rPr>
          <w:rFonts w:ascii="Times New Roman" w:eastAsia="宋体" w:hAnsi="Times New Roman"/>
          <w:color w:val="000000"/>
          <w:sz w:val="21"/>
          <w:szCs w:val="22"/>
          <w:lang w:eastAsia="zh-CN"/>
        </w:rPr>
        <w:t xml:space="preserve"> transmission</w:t>
      </w:r>
      <w:r>
        <w:rPr>
          <w:rFonts w:ascii="Times New Roman" w:eastAsia="宋体" w:hAnsi="Times New Roman"/>
          <w:color w:val="000000"/>
          <w:sz w:val="21"/>
          <w:szCs w:val="22"/>
          <w:lang w:eastAsia="zh-CN"/>
        </w:rPr>
        <w:t xml:space="preserve"> with flexible bandwidth in the same SL PRS resource pool would be beneficial. For dedicated resource pool, the granularity of frequency domain resource allocation for SL PRS transmission can be defined as PRS subchannel, similar as the subchannel defined for SL communication pool. A UE can transmit SL PRS in one or multiple contiguous PRS subchannels. For shared resource pool,</w:t>
      </w:r>
      <w:r w:rsidR="005808A2">
        <w:rPr>
          <w:rFonts w:ascii="Times New Roman" w:eastAsia="宋体" w:hAnsi="Times New Roman"/>
          <w:color w:val="000000"/>
          <w:sz w:val="21"/>
          <w:szCs w:val="22"/>
          <w:lang w:eastAsia="zh-CN"/>
        </w:rPr>
        <w:t xml:space="preserve"> SL PRS transmission can be associated with SL PSCCH/PSSCH transmission, and thus the bandwidth of SL PRS can also be flexibly determined. </w:t>
      </w:r>
    </w:p>
    <w:p w14:paraId="47DC00C8" w14:textId="47E3E4F3" w:rsidR="00291F21" w:rsidRDefault="00291F21"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4: SL PRS transmission with flexible bandwidth is supported in </w:t>
      </w:r>
      <w:r w:rsidR="005A7AE3">
        <w:rPr>
          <w:rFonts w:ascii="Times New Roman" w:eastAsia="宋体" w:hAnsi="Times New Roman"/>
          <w:b/>
          <w:bCs/>
          <w:color w:val="000000"/>
          <w:sz w:val="21"/>
          <w:szCs w:val="22"/>
          <w:lang w:eastAsia="zh-CN"/>
        </w:rPr>
        <w:t>both</w:t>
      </w:r>
      <w:r>
        <w:rPr>
          <w:rFonts w:ascii="Times New Roman" w:eastAsia="宋体" w:hAnsi="Times New Roman"/>
          <w:b/>
          <w:bCs/>
          <w:color w:val="000000"/>
          <w:sz w:val="21"/>
          <w:szCs w:val="22"/>
          <w:lang w:eastAsia="zh-CN"/>
        </w:rPr>
        <w:t xml:space="preserve"> dedicated resource pool </w:t>
      </w:r>
      <w:r w:rsidR="005A7AE3">
        <w:rPr>
          <w:rFonts w:ascii="Times New Roman" w:eastAsia="宋体" w:hAnsi="Times New Roman"/>
          <w:b/>
          <w:bCs/>
          <w:color w:val="000000"/>
          <w:sz w:val="21"/>
          <w:szCs w:val="22"/>
          <w:lang w:eastAsia="zh-CN"/>
        </w:rPr>
        <w:t>and</w:t>
      </w:r>
      <w:r w:rsidR="005808A2">
        <w:rPr>
          <w:rFonts w:ascii="Times New Roman" w:eastAsia="宋体" w:hAnsi="Times New Roman"/>
          <w:b/>
          <w:bCs/>
          <w:color w:val="000000"/>
          <w:sz w:val="21"/>
          <w:szCs w:val="22"/>
          <w:lang w:eastAsia="zh-CN"/>
        </w:rPr>
        <w:t xml:space="preserve"> shared resource pool.</w:t>
      </w:r>
    </w:p>
    <w:p w14:paraId="3FF3E74E" w14:textId="672222B0" w:rsidR="005808A2" w:rsidRDefault="005808A2" w:rsidP="001475DD">
      <w:pPr>
        <w:spacing w:beforeLines="50" w:before="120"/>
        <w:ind w:left="0" w:firstLine="0"/>
        <w:jc w:val="both"/>
        <w:rPr>
          <w:rFonts w:ascii="Times New Roman" w:eastAsia="宋体" w:hAnsi="Times New Roman"/>
          <w:color w:val="000000"/>
          <w:sz w:val="21"/>
          <w:szCs w:val="22"/>
          <w:lang w:eastAsia="zh-CN"/>
        </w:rPr>
      </w:pPr>
      <w:r w:rsidRPr="005808A2">
        <w:rPr>
          <w:rFonts w:ascii="Times New Roman" w:eastAsia="宋体" w:hAnsi="Times New Roman"/>
          <w:color w:val="000000"/>
          <w:sz w:val="21"/>
          <w:szCs w:val="22"/>
          <w:lang w:eastAsia="zh-CN"/>
        </w:rPr>
        <w:t xml:space="preserve">RAN1 has </w:t>
      </w:r>
      <w:r>
        <w:rPr>
          <w:rFonts w:ascii="Times New Roman" w:eastAsia="宋体" w:hAnsi="Times New Roman"/>
          <w:color w:val="000000"/>
          <w:sz w:val="21"/>
          <w:szCs w:val="22"/>
          <w:lang w:eastAsia="zh-CN"/>
        </w:rPr>
        <w:t>agreed that a SL PRS resource within a slot occupies consecutive OFDM symbols. However, whether non-consecutive symbols for shared resource pool is still FFS. In a shared resource pool, SL PRS can be transmitted together with SL PSCCH/PSSCH, and occupies a subset of symbols of PSSCH.</w:t>
      </w:r>
      <w:r w:rsidR="0047778B">
        <w:rPr>
          <w:rFonts w:ascii="Times New Roman" w:eastAsia="宋体" w:hAnsi="Times New Roman"/>
          <w:color w:val="000000"/>
          <w:sz w:val="21"/>
          <w:szCs w:val="22"/>
          <w:lang w:eastAsia="zh-CN"/>
        </w:rPr>
        <w:t xml:space="preserve"> If</w:t>
      </w:r>
      <w:r>
        <w:rPr>
          <w:rFonts w:ascii="Times New Roman" w:eastAsia="宋体" w:hAnsi="Times New Roman"/>
          <w:color w:val="000000"/>
          <w:sz w:val="21"/>
          <w:szCs w:val="22"/>
          <w:lang w:eastAsia="zh-CN"/>
        </w:rPr>
        <w:t xml:space="preserve"> </w:t>
      </w:r>
      <w:r w:rsidR="0047778B">
        <w:rPr>
          <w:rFonts w:ascii="Times New Roman" w:eastAsia="宋体" w:hAnsi="Times New Roman"/>
          <w:color w:val="000000"/>
          <w:sz w:val="21"/>
          <w:szCs w:val="22"/>
          <w:lang w:eastAsia="zh-CN"/>
        </w:rPr>
        <w:t xml:space="preserve">SL PRS and PSSCH DMRS collide on the same symbol, SL PRS transmission in the symbol shall be avoided otherwise S-RSRP measurement </w:t>
      </w:r>
      <w:r w:rsidR="005A7AE3">
        <w:rPr>
          <w:rFonts w:ascii="Times New Roman" w:eastAsia="宋体" w:hAnsi="Times New Roman"/>
          <w:color w:val="000000"/>
          <w:sz w:val="21"/>
          <w:szCs w:val="22"/>
          <w:lang w:eastAsia="zh-CN"/>
        </w:rPr>
        <w:t>of legacy R16/17 SL UEs sharing the same</w:t>
      </w:r>
      <w:r w:rsidR="0047778B">
        <w:rPr>
          <w:rFonts w:ascii="Times New Roman" w:eastAsia="宋体" w:hAnsi="Times New Roman"/>
          <w:color w:val="000000"/>
          <w:sz w:val="21"/>
          <w:szCs w:val="22"/>
          <w:lang w:eastAsia="zh-CN"/>
        </w:rPr>
        <w:t xml:space="preserve"> SL communication resource pool will be impacted. Therefore, we propose:</w:t>
      </w:r>
    </w:p>
    <w:p w14:paraId="0109C5BB" w14:textId="2EA6AF70" w:rsidR="0047778B" w:rsidRDefault="0047778B" w:rsidP="001475DD">
      <w:pPr>
        <w:spacing w:beforeLines="50" w:before="120"/>
        <w:ind w:left="0" w:firstLine="0"/>
        <w:jc w:val="both"/>
        <w:rPr>
          <w:rFonts w:ascii="Times New Roman" w:eastAsia="宋体" w:hAnsi="Times New Roman"/>
          <w:b/>
          <w:bCs/>
          <w:color w:val="000000"/>
          <w:sz w:val="21"/>
          <w:szCs w:val="22"/>
          <w:lang w:eastAsia="zh-CN"/>
        </w:rPr>
      </w:pPr>
      <w:r w:rsidRPr="0047778B">
        <w:rPr>
          <w:rFonts w:ascii="Times New Roman" w:eastAsia="宋体" w:hAnsi="Times New Roman"/>
          <w:b/>
          <w:bCs/>
          <w:color w:val="000000"/>
          <w:sz w:val="21"/>
          <w:szCs w:val="22"/>
          <w:lang w:eastAsia="zh-CN"/>
        </w:rPr>
        <w:t>Proposal 5: For shared SL resource pool, SL PRS are not transmitted in the OFDM symbol</w:t>
      </w:r>
      <w:r w:rsidR="005A7AE3">
        <w:rPr>
          <w:rFonts w:ascii="Times New Roman" w:eastAsia="宋体" w:hAnsi="Times New Roman"/>
          <w:b/>
          <w:bCs/>
          <w:color w:val="000000"/>
          <w:sz w:val="21"/>
          <w:szCs w:val="22"/>
          <w:lang w:eastAsia="zh-CN"/>
        </w:rPr>
        <w:t>(s) of PSSCH DMRS symbol</w:t>
      </w:r>
      <w:r w:rsidRPr="0047778B">
        <w:rPr>
          <w:rFonts w:ascii="Times New Roman" w:eastAsia="宋体" w:hAnsi="Times New Roman"/>
          <w:b/>
          <w:bCs/>
          <w:color w:val="000000"/>
          <w:sz w:val="21"/>
          <w:szCs w:val="22"/>
          <w:lang w:eastAsia="zh-CN"/>
        </w:rPr>
        <w:t>.</w:t>
      </w:r>
    </w:p>
    <w:p w14:paraId="51A5C748" w14:textId="7275380A" w:rsidR="0047778B" w:rsidRPr="0047778B" w:rsidRDefault="0047778B" w:rsidP="001475DD">
      <w:pPr>
        <w:spacing w:beforeLines="50" w:before="120"/>
        <w:ind w:left="0" w:firstLine="0"/>
        <w:jc w:val="both"/>
        <w:rPr>
          <w:rFonts w:ascii="Times New Roman" w:eastAsia="宋体" w:hAnsi="Times New Roman"/>
          <w:color w:val="000000"/>
          <w:sz w:val="21"/>
          <w:szCs w:val="22"/>
          <w:lang w:eastAsia="zh-CN"/>
        </w:rPr>
      </w:pPr>
      <w:r w:rsidRPr="0047778B">
        <w:rPr>
          <w:rFonts w:ascii="Times New Roman" w:eastAsia="宋体" w:hAnsi="Times New Roman"/>
          <w:color w:val="000000"/>
          <w:sz w:val="21"/>
          <w:szCs w:val="22"/>
          <w:lang w:eastAsia="zh-CN"/>
        </w:rPr>
        <w:t>On RE offset sequence</w:t>
      </w:r>
      <w:r>
        <w:rPr>
          <w:rFonts w:ascii="Times New Roman" w:eastAsia="宋体" w:hAnsi="Times New Roman"/>
          <w:color w:val="000000"/>
          <w:sz w:val="21"/>
          <w:szCs w:val="22"/>
          <w:lang w:eastAsia="zh-CN"/>
        </w:rPr>
        <w:t>, the existing DL PRS RE offset sequence works well also for SL PRS. Therefore, we propose:</w:t>
      </w:r>
      <w:r w:rsidRPr="0047778B">
        <w:rPr>
          <w:rFonts w:ascii="Times New Roman" w:eastAsia="宋体" w:hAnsi="Times New Roman"/>
          <w:color w:val="000000"/>
          <w:sz w:val="21"/>
          <w:szCs w:val="22"/>
          <w:lang w:eastAsia="zh-CN"/>
        </w:rPr>
        <w:t xml:space="preserve"> </w:t>
      </w:r>
    </w:p>
    <w:p w14:paraId="0D91F70A" w14:textId="2522D03A" w:rsidR="00430568" w:rsidRDefault="00430568"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w:t>
      </w:r>
      <w:r w:rsidR="0047778B">
        <w:rPr>
          <w:rFonts w:ascii="Times New Roman" w:eastAsia="宋体" w:hAnsi="Times New Roman"/>
          <w:b/>
          <w:bCs/>
          <w:color w:val="000000"/>
          <w:sz w:val="21"/>
          <w:szCs w:val="22"/>
          <w:lang w:eastAsia="zh-CN"/>
        </w:rPr>
        <w:t xml:space="preserve"> 6</w:t>
      </w:r>
      <w:r>
        <w:rPr>
          <w:rFonts w:ascii="Times New Roman" w:eastAsia="宋体" w:hAnsi="Times New Roman"/>
          <w:b/>
          <w:bCs/>
          <w:color w:val="000000"/>
          <w:sz w:val="21"/>
          <w:szCs w:val="22"/>
          <w:lang w:eastAsia="zh-CN"/>
        </w:rPr>
        <w:t xml:space="preserve">: The RE offset sequence within a DL PRS resource is reused for </w:t>
      </w:r>
      <w:r>
        <w:rPr>
          <w:rFonts w:ascii="Times New Roman" w:eastAsia="宋体" w:hAnsi="Times New Roman" w:hint="eastAsia"/>
          <w:b/>
          <w:bCs/>
          <w:color w:val="000000"/>
          <w:sz w:val="21"/>
          <w:szCs w:val="22"/>
          <w:lang w:eastAsia="zh-CN"/>
        </w:rPr>
        <w:t>that</w:t>
      </w:r>
      <w:r>
        <w:rPr>
          <w:rFonts w:ascii="Times New Roman" w:eastAsia="宋体" w:hAnsi="Times New Roman"/>
          <w:b/>
          <w:bCs/>
          <w:color w:val="000000"/>
          <w:sz w:val="21"/>
          <w:szCs w:val="22"/>
          <w:lang w:eastAsia="zh-CN"/>
        </w:rPr>
        <w:t xml:space="preserve"> </w:t>
      </w:r>
      <w:r>
        <w:rPr>
          <w:rFonts w:ascii="Times New Roman" w:eastAsia="宋体" w:hAnsi="Times New Roman" w:hint="eastAsia"/>
          <w:b/>
          <w:bCs/>
          <w:color w:val="000000"/>
          <w:sz w:val="21"/>
          <w:szCs w:val="22"/>
          <w:lang w:eastAsia="zh-CN"/>
        </w:rPr>
        <w:t>within</w:t>
      </w:r>
      <w:r>
        <w:rPr>
          <w:rFonts w:ascii="Times New Roman" w:eastAsia="宋体" w:hAnsi="Times New Roman"/>
          <w:b/>
          <w:bCs/>
          <w:color w:val="000000"/>
          <w:sz w:val="21"/>
          <w:szCs w:val="22"/>
          <w:lang w:eastAsia="zh-CN"/>
        </w:rPr>
        <w:t xml:space="preserve"> a SL PRS resource. </w:t>
      </w:r>
    </w:p>
    <w:p w14:paraId="1A8C51D7" w14:textId="3184CFF3" w:rsidR="00A736C9" w:rsidRDefault="00A736C9">
      <w:pPr>
        <w:pStyle w:val="1"/>
        <w:tabs>
          <w:tab w:val="clear" w:pos="432"/>
          <w:tab w:val="left" w:pos="0"/>
        </w:tabs>
        <w:ind w:left="426"/>
        <w:rPr>
          <w:rFonts w:eastAsia="宋体"/>
          <w:color w:val="000000"/>
        </w:rPr>
      </w:pPr>
      <w:r>
        <w:rPr>
          <w:rFonts w:eastAsia="宋体"/>
          <w:color w:val="000000"/>
        </w:rPr>
        <w:lastRenderedPageBreak/>
        <w:t>Slot structure of SL PRS signal</w:t>
      </w:r>
    </w:p>
    <w:p w14:paraId="4F2A7039" w14:textId="6863D315" w:rsidR="00A736C9" w:rsidRDefault="00FA2BA1" w:rsidP="00FA2BA1">
      <w:pPr>
        <w:pStyle w:val="2"/>
      </w:pPr>
      <w:r>
        <w:t>Dedicated SL PRS resource pool</w:t>
      </w:r>
    </w:p>
    <w:p w14:paraId="755E2C87" w14:textId="3087A7F4" w:rsidR="00A736C9" w:rsidRDefault="00A736C9" w:rsidP="00A736C9">
      <w:pPr>
        <w:spacing w:beforeLines="50" w:before="120"/>
        <w:ind w:left="0" w:firstLine="0"/>
        <w:jc w:val="both"/>
        <w:rPr>
          <w:rFonts w:ascii="Times New Roman" w:eastAsiaTheme="minorEastAsia" w:hAnsi="Times New Roman"/>
          <w:sz w:val="21"/>
          <w:szCs w:val="21"/>
          <w:lang w:eastAsia="zh-CN"/>
        </w:rPr>
      </w:pPr>
      <w:bookmarkStart w:id="2" w:name="_Hlk127451392"/>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slot structure of SL PRS</w:t>
      </w:r>
      <w:r w:rsidR="000C1BA7">
        <w:rPr>
          <w:rFonts w:ascii="Times New Roman" w:eastAsiaTheme="minorEastAsia" w:hAnsi="Times New Roman"/>
          <w:sz w:val="21"/>
          <w:szCs w:val="21"/>
          <w:lang w:eastAsia="zh-CN"/>
        </w:rPr>
        <w:t xml:space="preserve"> dedicated</w:t>
      </w:r>
      <w:r>
        <w:rPr>
          <w:rFonts w:ascii="Times New Roman" w:eastAsiaTheme="minorEastAsia" w:hAnsi="Times New Roman"/>
          <w:sz w:val="21"/>
          <w:szCs w:val="21"/>
          <w:lang w:eastAsia="zh-CN"/>
        </w:rPr>
        <w:t xml:space="preserve"> resource pool can be seen as in Figure </w:t>
      </w:r>
      <w:r w:rsidR="007A2D3B">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There will be an AGC symbol before the transmission of control information. An AGC symbol is also needed if the control information and the associated SL PRS transmission occupies different bandwidth.</w:t>
      </w:r>
    </w:p>
    <w:p w14:paraId="38DF3A3E" w14:textId="5E4B7320" w:rsidR="00A736C9" w:rsidRDefault="00A736C9" w:rsidP="00A736C9">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is also possible to accommodate more than 1 SL PRS transmissions in a slot, as shown in the right figure of Figure </w:t>
      </w:r>
      <w:r w:rsidR="007A2D3B">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As the transmitter</w:t>
      </w:r>
      <w:r w:rsidR="000C1BA7">
        <w:rPr>
          <w:rFonts w:ascii="Times New Roman" w:eastAsiaTheme="minorEastAsia" w:hAnsi="Times New Roman"/>
          <w:sz w:val="21"/>
          <w:szCs w:val="21"/>
          <w:lang w:eastAsia="zh-CN"/>
        </w:rPr>
        <w:t xml:space="preserve"> UEs</w:t>
      </w:r>
      <w:r>
        <w:rPr>
          <w:rFonts w:ascii="Times New Roman" w:eastAsiaTheme="minorEastAsia" w:hAnsi="Times New Roman"/>
          <w:sz w:val="21"/>
          <w:szCs w:val="21"/>
          <w:lang w:eastAsia="zh-CN"/>
        </w:rPr>
        <w:t xml:space="preserve"> of SL PRS transmissions can be different, a guard symbol needs to be inserted between the adjacent SL PRS transmissions. The guard symbol is also necessary between the control information and the first SL PRS transmission symbol, since the associated SL PRS transmission of control information can be in </w:t>
      </w:r>
      <w:r w:rsidR="000C1BA7">
        <w:rPr>
          <w:rFonts w:ascii="Times New Roman" w:eastAsiaTheme="minorEastAsia" w:hAnsi="Times New Roman"/>
          <w:sz w:val="21"/>
          <w:szCs w:val="21"/>
          <w:lang w:eastAsia="zh-CN"/>
        </w:rPr>
        <w:t>any</w:t>
      </w:r>
      <w:r>
        <w:rPr>
          <w:rFonts w:ascii="Times New Roman" w:eastAsiaTheme="minorEastAsia" w:hAnsi="Times New Roman"/>
          <w:sz w:val="21"/>
          <w:szCs w:val="21"/>
          <w:lang w:eastAsia="zh-CN"/>
        </w:rPr>
        <w:t xml:space="preserve"> SL PRS resource.</w:t>
      </w:r>
    </w:p>
    <w:p w14:paraId="66CA3875" w14:textId="77777777" w:rsidR="00A736C9" w:rsidRDefault="00A736C9" w:rsidP="00A736C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038D097D" wp14:editId="54B1A739">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14:paraId="76E4DBD5" w14:textId="77777777" w:rsidR="00A736C9" w:rsidRDefault="00A736C9" w:rsidP="00A736C9">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14:paraId="44D279D5" w14:textId="4B0AC4E9" w:rsidR="00A736C9" w:rsidRDefault="00A736C9" w:rsidP="00A736C9">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7A2D3B">
        <w:rPr>
          <w:rFonts w:ascii="Times New Roman" w:eastAsiaTheme="minorEastAsia" w:hAnsi="Times New Roman"/>
          <w:b/>
          <w:sz w:val="21"/>
          <w:szCs w:val="21"/>
          <w:lang w:eastAsia="zh-CN"/>
        </w:rPr>
        <w:t>1</w:t>
      </w:r>
      <w:r>
        <w:rPr>
          <w:rFonts w:ascii="Times New Roman" w:eastAsiaTheme="minorEastAsia" w:hAnsi="Times New Roman" w:hint="eastAsia"/>
          <w:b/>
          <w:sz w:val="21"/>
          <w:szCs w:val="21"/>
          <w:lang w:eastAsia="zh-CN"/>
        </w:rPr>
        <w:t xml:space="preserve"> Slot structure of SL PRS</w:t>
      </w:r>
      <w:r>
        <w:rPr>
          <w:rFonts w:ascii="Times New Roman" w:eastAsiaTheme="minorEastAsia" w:hAnsi="Times New Roman"/>
          <w:b/>
          <w:sz w:val="21"/>
          <w:szCs w:val="21"/>
          <w:lang w:eastAsia="zh-CN"/>
        </w:rPr>
        <w:t xml:space="preserve"> dedicated resource pool</w:t>
      </w:r>
    </w:p>
    <w:bookmarkEnd w:id="2"/>
    <w:p w14:paraId="6B8A2B5A" w14:textId="6642A0E1" w:rsidR="00F13E30" w:rsidRDefault="0047778B" w:rsidP="00296F8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7: </w:t>
      </w:r>
      <w:r w:rsidR="00F13E30">
        <w:rPr>
          <w:rFonts w:ascii="Times New Roman" w:eastAsia="宋体" w:hAnsi="Times New Roman"/>
          <w:b/>
          <w:bCs/>
          <w:color w:val="000000"/>
          <w:sz w:val="21"/>
          <w:szCs w:val="22"/>
          <w:lang w:eastAsia="zh-CN"/>
        </w:rPr>
        <w:t xml:space="preserve">The </w:t>
      </w:r>
      <w:r w:rsidR="00337BFE">
        <w:rPr>
          <w:rFonts w:ascii="Times New Roman" w:eastAsia="宋体" w:hAnsi="Times New Roman"/>
          <w:b/>
          <w:bCs/>
          <w:color w:val="000000"/>
          <w:sz w:val="21"/>
          <w:szCs w:val="22"/>
          <w:lang w:eastAsia="zh-CN"/>
        </w:rPr>
        <w:t xml:space="preserve">comb size, </w:t>
      </w:r>
      <w:r w:rsidR="00F13E30">
        <w:rPr>
          <w:rFonts w:ascii="Times New Roman" w:eastAsia="宋体" w:hAnsi="Times New Roman"/>
          <w:b/>
          <w:bCs/>
          <w:color w:val="000000"/>
          <w:sz w:val="21"/>
          <w:szCs w:val="22"/>
          <w:lang w:eastAsia="zh-CN"/>
        </w:rPr>
        <w:t xml:space="preserve">starting symbol(s) </w:t>
      </w:r>
      <w:r w:rsidR="00337BFE">
        <w:rPr>
          <w:rFonts w:ascii="Times New Roman" w:eastAsia="宋体" w:hAnsi="Times New Roman"/>
          <w:b/>
          <w:bCs/>
          <w:color w:val="000000"/>
          <w:sz w:val="21"/>
          <w:szCs w:val="22"/>
          <w:lang w:eastAsia="zh-CN"/>
        </w:rPr>
        <w:t xml:space="preserve">in a slot </w:t>
      </w:r>
      <w:r w:rsidR="00F13E30">
        <w:rPr>
          <w:rFonts w:ascii="Times New Roman" w:eastAsia="宋体" w:hAnsi="Times New Roman"/>
          <w:b/>
          <w:bCs/>
          <w:color w:val="000000"/>
          <w:sz w:val="21"/>
          <w:szCs w:val="22"/>
          <w:lang w:eastAsia="zh-CN"/>
        </w:rPr>
        <w:t>and number of symbols for a SL PRS transmission is (pre)configured in a SL PRS dedicated resource pool.</w:t>
      </w:r>
    </w:p>
    <w:p w14:paraId="42C8ACFC" w14:textId="0EB464D2" w:rsidR="00F13E30" w:rsidRDefault="00F13E30" w:rsidP="00296F84">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The number of starting symbol(s) is (pre)configured in a SL PRS dedicated resource pool.</w:t>
      </w:r>
    </w:p>
    <w:p w14:paraId="65DA8F2C" w14:textId="18839FE0" w:rsidR="00FA2BA1" w:rsidRDefault="00FA2BA1" w:rsidP="00FA2BA1">
      <w:pPr>
        <w:pStyle w:val="2"/>
      </w:pPr>
      <w:r>
        <w:t>Shared resource pool</w:t>
      </w:r>
    </w:p>
    <w:p w14:paraId="7028505F" w14:textId="1F560E65" w:rsidR="00A736C9" w:rsidRPr="004A3159" w:rsidRDefault="00A736C9" w:rsidP="00A736C9">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xml:space="preserve">, SL PRS can be transmitted together with SL PSCCH/PSSCH transmission, as shown in Figure </w:t>
      </w:r>
      <w:r w:rsidR="007A2D3B">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SL PRS has the same bandwidth as the PSCCH/PSSCH transmission of SL communication, and thus the guard symbol and AGC symbol are not needed. </w:t>
      </w:r>
    </w:p>
    <w:p w14:paraId="55A03BDB" w14:textId="77777777" w:rsidR="00A736C9" w:rsidRDefault="00A736C9" w:rsidP="00A736C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E6912FE" wp14:editId="600A799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7F251766" w14:textId="2FD89AC4" w:rsidR="00A736C9" w:rsidRDefault="00A736C9" w:rsidP="00A736C9">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7A2D3B">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Slot structure for shared resource pool</w:t>
      </w:r>
    </w:p>
    <w:p w14:paraId="2C312B7D" w14:textId="2EFD28EA" w:rsidR="00A736C9" w:rsidRPr="00A736C9" w:rsidRDefault="00A736C9" w:rsidP="00244F18">
      <w:pPr>
        <w:spacing w:beforeLines="50" w:before="120"/>
        <w:ind w:left="0" w:firstLine="0"/>
        <w:jc w:val="both"/>
        <w:rPr>
          <w:lang w:eastAsia="zh-CN"/>
        </w:rPr>
      </w:pPr>
      <w:r>
        <w:rPr>
          <w:rFonts w:ascii="Times New Roman" w:eastAsia="宋体" w:hAnsi="Times New Roman" w:hint="eastAsia"/>
          <w:b/>
          <w:color w:val="000000"/>
          <w:sz w:val="21"/>
          <w:szCs w:val="21"/>
          <w:lang w:eastAsia="zh-CN"/>
        </w:rPr>
        <w:t xml:space="preserve">Proposal </w:t>
      </w:r>
      <w:r w:rsidR="00AF39C7">
        <w:rPr>
          <w:rFonts w:ascii="Times New Roman" w:eastAsia="宋体" w:hAnsi="Times New Roman"/>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sidR="00244F18">
        <w:rPr>
          <w:rFonts w:ascii="Times New Roman" w:eastAsia="宋体" w:hAnsi="Times New Roman" w:hint="eastAsia"/>
          <w:b/>
          <w:color w:val="000000"/>
          <w:sz w:val="21"/>
          <w:szCs w:val="21"/>
          <w:lang w:eastAsia="zh-CN"/>
        </w:rPr>
        <w:t>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w:t>
      </w:r>
      <w:r w:rsidR="00244F18">
        <w:rPr>
          <w:rFonts w:ascii="Times New Roman" w:eastAsia="宋体" w:hAnsi="Times New Roman" w:hint="eastAsia"/>
          <w:b/>
          <w:color w:val="000000"/>
          <w:sz w:val="21"/>
          <w:szCs w:val="21"/>
          <w:lang w:eastAsia="zh-CN"/>
        </w:rPr>
        <w:t>is</w:t>
      </w:r>
      <w:r w:rsidR="00244F18">
        <w:rPr>
          <w:rFonts w:ascii="Times New Roman" w:eastAsia="宋体" w:hAnsi="Times New Roman"/>
          <w:b/>
          <w:color w:val="000000"/>
          <w:sz w:val="21"/>
          <w:szCs w:val="21"/>
          <w:lang w:eastAsia="zh-CN"/>
        </w:rPr>
        <w:t xml:space="preserve"> transmitted </w:t>
      </w:r>
      <w:r>
        <w:rPr>
          <w:rFonts w:ascii="Times New Roman" w:eastAsia="宋体" w:hAnsi="Times New Roman"/>
          <w:b/>
          <w:color w:val="000000"/>
          <w:sz w:val="21"/>
          <w:szCs w:val="21"/>
          <w:lang w:eastAsia="zh-CN"/>
        </w:rPr>
        <w:t>together with SL PSCCH/PSSCH transmission in a slot.</w:t>
      </w:r>
    </w:p>
    <w:p w14:paraId="0744F301" w14:textId="574AF83C" w:rsidR="001C1E0A" w:rsidRDefault="001C1E0A">
      <w:pPr>
        <w:pStyle w:val="1"/>
        <w:tabs>
          <w:tab w:val="clear" w:pos="432"/>
          <w:tab w:val="left" w:pos="0"/>
        </w:tabs>
        <w:ind w:left="426"/>
        <w:rPr>
          <w:rFonts w:eastAsia="宋体"/>
          <w:color w:val="000000"/>
        </w:rPr>
      </w:pPr>
      <w:r>
        <w:rPr>
          <w:rFonts w:eastAsia="宋体"/>
          <w:color w:val="000000"/>
        </w:rPr>
        <w:t>Open loop power control for SL PRS transmission</w:t>
      </w:r>
    </w:p>
    <w:p w14:paraId="3D36897F" w14:textId="280F628A"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dedicated resource pool for SL positioning, an independent set of power control parameters can be (pre)configured for SL PRS transmission. </w:t>
      </w:r>
      <w:r w:rsidR="00791CC7">
        <w:rPr>
          <w:rFonts w:ascii="Times New Roman" w:eastAsiaTheme="minorEastAsia" w:hAnsi="Times New Roman"/>
          <w:sz w:val="21"/>
          <w:szCs w:val="21"/>
          <w:lang w:eastAsia="zh-CN"/>
        </w:rPr>
        <w:t xml:space="preserve">Similar as SL communication, DL based open loop power control and SL based open loop power control can be supported. </w:t>
      </w:r>
      <w:r w:rsidR="000C1BA7">
        <w:rPr>
          <w:rFonts w:ascii="Times New Roman" w:eastAsiaTheme="minorEastAsia" w:hAnsi="Times New Roman"/>
          <w:sz w:val="21"/>
          <w:szCs w:val="21"/>
          <w:lang w:eastAsia="zh-CN"/>
        </w:rPr>
        <w:t xml:space="preserve">To simplify the specification impact, </w:t>
      </w:r>
      <w:r w:rsidR="00791CC7">
        <w:rPr>
          <w:rFonts w:ascii="Times New Roman" w:eastAsiaTheme="minorEastAsia" w:hAnsi="Times New Roman"/>
          <w:sz w:val="21"/>
          <w:szCs w:val="21"/>
          <w:lang w:eastAsia="zh-CN"/>
        </w:rPr>
        <w:t xml:space="preserve">SL based open loop power </w:t>
      </w:r>
      <w:r w:rsidR="00791CC7">
        <w:rPr>
          <w:rFonts w:ascii="Times New Roman" w:eastAsiaTheme="minorEastAsia" w:hAnsi="Times New Roman"/>
          <w:sz w:val="21"/>
          <w:szCs w:val="21"/>
          <w:lang w:eastAsia="zh-CN"/>
        </w:rPr>
        <w:lastRenderedPageBreak/>
        <w:t>control</w:t>
      </w:r>
      <w:r w:rsidR="00B62932">
        <w:rPr>
          <w:rFonts w:ascii="Times New Roman" w:eastAsiaTheme="minorEastAsia" w:hAnsi="Times New Roman"/>
          <w:sz w:val="21"/>
          <w:szCs w:val="21"/>
          <w:lang w:eastAsia="zh-CN"/>
        </w:rPr>
        <w:t xml:space="preserve"> </w:t>
      </w:r>
      <w:r w:rsidR="000C1BA7">
        <w:rPr>
          <w:rFonts w:ascii="Times New Roman" w:eastAsiaTheme="minorEastAsia" w:hAnsi="Times New Roman"/>
          <w:sz w:val="21"/>
          <w:szCs w:val="21"/>
          <w:lang w:eastAsia="zh-CN"/>
        </w:rPr>
        <w:t xml:space="preserve">for SL PRS </w:t>
      </w:r>
      <w:r w:rsidR="00B62932">
        <w:rPr>
          <w:rFonts w:ascii="Times New Roman" w:eastAsiaTheme="minorEastAsia" w:hAnsi="Times New Roman"/>
          <w:sz w:val="21"/>
          <w:szCs w:val="21"/>
          <w:lang w:eastAsia="zh-CN"/>
        </w:rPr>
        <w:t xml:space="preserve">is only supported for SL PRS unicast transmission. The pathloss for SL based open loop power control is estimated based on the RSRP measurement reported from the receiver UE. The RSRP report from the receiver UE can be based on the measurements from SL PRS transmitted from the transmit UE. </w:t>
      </w:r>
    </w:p>
    <w:p w14:paraId="3067843F" w14:textId="3AC34A55"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AF39C7">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SL PRS transmission in a dedicated resource pool, b</w:t>
      </w:r>
      <w:r w:rsidRPr="00B62932">
        <w:rPr>
          <w:rFonts w:ascii="Times New Roman" w:eastAsiaTheme="minorEastAsia" w:hAnsi="Times New Roman"/>
          <w:b/>
          <w:bCs/>
          <w:sz w:val="21"/>
          <w:szCs w:val="21"/>
          <w:lang w:eastAsia="zh-CN"/>
        </w:rPr>
        <w:t>oth DL based and SL based open loop power control for SL PRS transmission are supported</w:t>
      </w:r>
    </w:p>
    <w:p w14:paraId="1FE76C04" w14:textId="092EF14D"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For SL based open loop power control, only unicast of SL PRS is supported</w:t>
      </w:r>
    </w:p>
    <w:p w14:paraId="68EBDD67" w14:textId="5B8E70D0"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AF39C7">
        <w:rPr>
          <w:rFonts w:ascii="Times New Roman" w:eastAsiaTheme="minorEastAsia" w:hAnsi="Times New Roman"/>
          <w:b/>
          <w:bCs/>
          <w:sz w:val="21"/>
          <w:szCs w:val="21"/>
          <w:lang w:eastAsia="zh-CN"/>
        </w:rPr>
        <w:t>10</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37CAFD08" w14:textId="5FE48774"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shared resource pool for SL positioning, </w:t>
      </w:r>
      <w:r w:rsidR="00791CC7">
        <w:rPr>
          <w:rFonts w:ascii="Times New Roman" w:eastAsiaTheme="minorEastAsia" w:hAnsi="Times New Roman"/>
          <w:sz w:val="21"/>
          <w:szCs w:val="21"/>
          <w:lang w:eastAsia="zh-CN"/>
        </w:rPr>
        <w:t>the transmission power of a given SL transmission shall remain</w:t>
      </w:r>
      <w:r w:rsidR="00C05AC1">
        <w:rPr>
          <w:rFonts w:ascii="Times New Roman" w:eastAsiaTheme="minorEastAsia" w:hAnsi="Times New Roman"/>
          <w:sz w:val="21"/>
          <w:szCs w:val="21"/>
          <w:lang w:eastAsia="zh-CN"/>
        </w:rPr>
        <w:t xml:space="preserve"> constant</w:t>
      </w:r>
      <w:r w:rsidR="00791CC7">
        <w:rPr>
          <w:rFonts w:ascii="Times New Roman" w:eastAsiaTheme="minorEastAsia" w:hAnsi="Times New Roman"/>
          <w:sz w:val="21"/>
          <w:szCs w:val="21"/>
          <w:lang w:eastAsia="zh-CN"/>
        </w:rPr>
        <w:t xml:space="preserve"> across different OFDM symbols</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w:t>
      </w:r>
      <w:r w:rsidR="00C05AC1">
        <w:rPr>
          <w:rFonts w:ascii="Times New Roman" w:eastAsiaTheme="minorEastAsia" w:hAnsi="Times New Roman"/>
          <w:sz w:val="21"/>
          <w:szCs w:val="21"/>
          <w:lang w:eastAsia="zh-CN"/>
        </w:rPr>
        <w:t>O</w:t>
      </w:r>
      <w:r w:rsidR="00791CC7">
        <w:rPr>
          <w:rFonts w:ascii="Times New Roman" w:eastAsiaTheme="minorEastAsia" w:hAnsi="Times New Roman"/>
          <w:sz w:val="21"/>
          <w:szCs w:val="21"/>
          <w:lang w:eastAsia="zh-CN"/>
        </w:rPr>
        <w:t>therwise</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some transition duration </w:t>
      </w:r>
      <w:r w:rsidR="00C05AC1">
        <w:rPr>
          <w:rFonts w:ascii="Times New Roman" w:eastAsiaTheme="minorEastAsia" w:hAnsi="Times New Roman"/>
          <w:sz w:val="21"/>
          <w:szCs w:val="21"/>
          <w:lang w:eastAsia="zh-CN"/>
        </w:rPr>
        <w:t xml:space="preserve">or AGC symbol </w:t>
      </w:r>
      <w:r w:rsidR="00791CC7">
        <w:rPr>
          <w:rFonts w:ascii="Times New Roman" w:eastAsiaTheme="minorEastAsia" w:hAnsi="Times New Roman"/>
          <w:sz w:val="21"/>
          <w:szCs w:val="21"/>
          <w:lang w:eastAsia="zh-CN"/>
        </w:rPr>
        <w:t xml:space="preserve">may be necessary, which will increase the overhead of SL communication. Therefore, the power of SL PRS transmission shall follow the power control of PSSCH. The PSD of SL PRS transmission shall be the same as that of PSSCH which is transmitted together with SL PRS signal. </w:t>
      </w:r>
    </w:p>
    <w:p w14:paraId="7335720E" w14:textId="52263A0D" w:rsidR="001C1E0A"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AF39C7">
        <w:rPr>
          <w:rFonts w:ascii="Times New Roman" w:eastAsiaTheme="minorEastAsia" w:hAnsi="Times New Roman"/>
          <w:b/>
          <w:bCs/>
          <w:sz w:val="21"/>
          <w:szCs w:val="21"/>
          <w:lang w:eastAsia="zh-CN"/>
        </w:rPr>
        <w:t>11</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2785B893" w14:textId="0EF27A27"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22FE902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PRS signal</w:t>
      </w:r>
      <w:r>
        <w:rPr>
          <w:rFonts w:ascii="Times New Roman" w:eastAsia="宋体" w:hAnsi="Times New Roman"/>
          <w:color w:val="000000"/>
          <w:sz w:val="21"/>
          <w:szCs w:val="22"/>
          <w:lang w:eastAsia="zh-CN"/>
        </w:rPr>
        <w:t xml:space="preserve"> is discussed. Based on the discussion, the following proposals are proposed:</w:t>
      </w:r>
    </w:p>
    <w:p w14:paraId="465A215C" w14:textId="77777777" w:rsidR="003C195B" w:rsidRPr="00E653E5" w:rsidRDefault="003C195B" w:rsidP="003C195B">
      <w:pPr>
        <w:spacing w:beforeLines="50" w:before="120"/>
        <w:ind w:left="0" w:firstLine="0"/>
        <w:jc w:val="both"/>
        <w:rPr>
          <w:rFonts w:ascii="Times New Roman" w:eastAsia="宋体" w:hAnsi="Times New Roman"/>
          <w:b/>
          <w:bCs/>
          <w:color w:val="000000"/>
          <w:sz w:val="21"/>
          <w:szCs w:val="22"/>
          <w:lang w:eastAsia="zh-CN"/>
        </w:rPr>
      </w:pPr>
      <w:r w:rsidRPr="00E653E5">
        <w:rPr>
          <w:rFonts w:ascii="Times New Roman" w:eastAsia="宋体" w:hAnsi="Times New Roman"/>
          <w:b/>
          <w:bCs/>
          <w:color w:val="000000"/>
          <w:sz w:val="21"/>
          <w:szCs w:val="22"/>
          <w:lang w:eastAsia="zh-CN"/>
        </w:rPr>
        <w:t>Proposal 1: The existing pseudorandom-based sequence of DL PRS is used as the sequence of SL PRS.</w:t>
      </w:r>
    </w:p>
    <w:p w14:paraId="0ABE97A6" w14:textId="77777777"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sidRPr="00C42F37">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2</w:t>
      </w:r>
      <w:r w:rsidRPr="00C42F37">
        <w:rPr>
          <w:rFonts w:ascii="Times New Roman" w:eastAsia="宋体" w:hAnsi="Times New Roman"/>
          <w:b/>
          <w:bCs/>
          <w:color w:val="000000"/>
          <w:sz w:val="21"/>
          <w:szCs w:val="22"/>
          <w:lang w:eastAsia="zh-CN"/>
        </w:rPr>
        <w:t xml:space="preserve">: </w:t>
      </w:r>
      <w:r>
        <w:rPr>
          <w:rFonts w:ascii="Times New Roman" w:eastAsia="宋体" w:hAnsi="Times New Roman"/>
          <w:b/>
          <w:bCs/>
          <w:color w:val="000000"/>
          <w:sz w:val="21"/>
          <w:szCs w:val="22"/>
          <w:lang w:eastAsia="zh-CN"/>
        </w:rPr>
        <w:t>T</w:t>
      </w:r>
      <w:r w:rsidRPr="00C42F37">
        <w:rPr>
          <w:rFonts w:ascii="Times New Roman" w:eastAsia="宋体" w:hAnsi="Times New Roman"/>
          <w:b/>
          <w:bCs/>
          <w:color w:val="000000"/>
          <w:sz w:val="21"/>
          <w:szCs w:val="22"/>
          <w:lang w:eastAsia="zh-CN"/>
        </w:rPr>
        <w:t xml:space="preserve">he </w:t>
      </w:r>
      <w:r>
        <w:rPr>
          <w:rFonts w:ascii="Times New Roman" w:eastAsia="宋体" w:hAnsi="Times New Roman"/>
          <w:b/>
          <w:bCs/>
          <w:color w:val="000000"/>
          <w:sz w:val="21"/>
          <w:szCs w:val="22"/>
          <w:lang w:eastAsia="zh-CN"/>
        </w:rPr>
        <w:t xml:space="preserve">supported </w:t>
      </w:r>
      <w:r w:rsidRPr="00C42F37">
        <w:rPr>
          <w:rFonts w:ascii="Times New Roman" w:eastAsia="宋体" w:hAnsi="Times New Roman"/>
          <w:b/>
          <w:bCs/>
          <w:color w:val="000000"/>
          <w:sz w:val="21"/>
          <w:szCs w:val="22"/>
          <w:lang w:eastAsia="zh-CN"/>
        </w:rPr>
        <w:t xml:space="preserve">values </w:t>
      </w:r>
      <w:r>
        <w:rPr>
          <w:rFonts w:ascii="Times New Roman" w:eastAsia="宋体" w:hAnsi="Times New Roman"/>
          <w:b/>
          <w:bCs/>
          <w:color w:val="000000"/>
          <w:sz w:val="21"/>
          <w:szCs w:val="22"/>
          <w:lang w:eastAsia="zh-CN"/>
        </w:rPr>
        <w:t>for SL-PRS symbols of a SL-PRS resource M includes {1,2,4,6,8}.</w:t>
      </w:r>
    </w:p>
    <w:p w14:paraId="4CCC6AE2" w14:textId="77777777"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3: The supported values of comb size N include {1,2,4,6,12}.</w:t>
      </w:r>
    </w:p>
    <w:p w14:paraId="592D470D" w14:textId="21F843EC"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4: SL PRS transmission with flexible bandwidth is supported in </w:t>
      </w:r>
      <w:r w:rsidR="005A7AE3">
        <w:rPr>
          <w:rFonts w:ascii="Times New Roman" w:eastAsia="宋体" w:hAnsi="Times New Roman"/>
          <w:b/>
          <w:bCs/>
          <w:color w:val="000000"/>
          <w:sz w:val="21"/>
          <w:szCs w:val="22"/>
          <w:lang w:eastAsia="zh-CN"/>
        </w:rPr>
        <w:t>both</w:t>
      </w:r>
      <w:r>
        <w:rPr>
          <w:rFonts w:ascii="Times New Roman" w:eastAsia="宋体" w:hAnsi="Times New Roman"/>
          <w:b/>
          <w:bCs/>
          <w:color w:val="000000"/>
          <w:sz w:val="21"/>
          <w:szCs w:val="22"/>
          <w:lang w:eastAsia="zh-CN"/>
        </w:rPr>
        <w:t xml:space="preserve"> dedicated resource pool </w:t>
      </w:r>
      <w:r w:rsidR="005A7AE3">
        <w:rPr>
          <w:rFonts w:ascii="Times New Roman" w:eastAsia="宋体" w:hAnsi="Times New Roman"/>
          <w:b/>
          <w:bCs/>
          <w:color w:val="000000"/>
          <w:sz w:val="21"/>
          <w:szCs w:val="22"/>
          <w:lang w:eastAsia="zh-CN"/>
        </w:rPr>
        <w:t>and</w:t>
      </w:r>
      <w:r>
        <w:rPr>
          <w:rFonts w:ascii="Times New Roman" w:eastAsia="宋体" w:hAnsi="Times New Roman"/>
          <w:b/>
          <w:bCs/>
          <w:color w:val="000000"/>
          <w:sz w:val="21"/>
          <w:szCs w:val="22"/>
          <w:lang w:eastAsia="zh-CN"/>
        </w:rPr>
        <w:t xml:space="preserve"> shared resource pool.</w:t>
      </w:r>
    </w:p>
    <w:p w14:paraId="34AAFC17" w14:textId="77777777" w:rsidR="00991974" w:rsidRDefault="00991974" w:rsidP="00991974">
      <w:pPr>
        <w:spacing w:beforeLines="50" w:before="120"/>
        <w:ind w:left="0" w:firstLine="0"/>
        <w:jc w:val="both"/>
        <w:rPr>
          <w:rFonts w:ascii="Times New Roman" w:eastAsia="宋体" w:hAnsi="Times New Roman"/>
          <w:b/>
          <w:bCs/>
          <w:color w:val="000000"/>
          <w:sz w:val="21"/>
          <w:szCs w:val="22"/>
          <w:lang w:eastAsia="zh-CN"/>
        </w:rPr>
      </w:pPr>
      <w:r w:rsidRPr="0047778B">
        <w:rPr>
          <w:rFonts w:ascii="Times New Roman" w:eastAsia="宋体" w:hAnsi="Times New Roman"/>
          <w:b/>
          <w:bCs/>
          <w:color w:val="000000"/>
          <w:sz w:val="21"/>
          <w:szCs w:val="22"/>
          <w:lang w:eastAsia="zh-CN"/>
        </w:rPr>
        <w:t>Proposal 5: For shared SL resource pool, SL PRS are not transmitted in the OFDM symbol</w:t>
      </w:r>
      <w:r>
        <w:rPr>
          <w:rFonts w:ascii="Times New Roman" w:eastAsia="宋体" w:hAnsi="Times New Roman"/>
          <w:b/>
          <w:bCs/>
          <w:color w:val="000000"/>
          <w:sz w:val="21"/>
          <w:szCs w:val="22"/>
          <w:lang w:eastAsia="zh-CN"/>
        </w:rPr>
        <w:t>(s) of PSSCH DMRS symbol</w:t>
      </w:r>
      <w:r w:rsidRPr="0047778B">
        <w:rPr>
          <w:rFonts w:ascii="Times New Roman" w:eastAsia="宋体" w:hAnsi="Times New Roman"/>
          <w:b/>
          <w:bCs/>
          <w:color w:val="000000"/>
          <w:sz w:val="21"/>
          <w:szCs w:val="22"/>
          <w:lang w:eastAsia="zh-CN"/>
        </w:rPr>
        <w:t>.</w:t>
      </w:r>
    </w:p>
    <w:p w14:paraId="100F5AF7" w14:textId="77777777"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6: The RE offset sequence within a DL PRS resource is reused for </w:t>
      </w:r>
      <w:r>
        <w:rPr>
          <w:rFonts w:ascii="Times New Roman" w:eastAsia="宋体" w:hAnsi="Times New Roman" w:hint="eastAsia"/>
          <w:b/>
          <w:bCs/>
          <w:color w:val="000000"/>
          <w:sz w:val="21"/>
          <w:szCs w:val="22"/>
          <w:lang w:eastAsia="zh-CN"/>
        </w:rPr>
        <w:t>that</w:t>
      </w:r>
      <w:r>
        <w:rPr>
          <w:rFonts w:ascii="Times New Roman" w:eastAsia="宋体" w:hAnsi="Times New Roman"/>
          <w:b/>
          <w:bCs/>
          <w:color w:val="000000"/>
          <w:sz w:val="21"/>
          <w:szCs w:val="22"/>
          <w:lang w:eastAsia="zh-CN"/>
        </w:rPr>
        <w:t xml:space="preserve"> </w:t>
      </w:r>
      <w:r>
        <w:rPr>
          <w:rFonts w:ascii="Times New Roman" w:eastAsia="宋体" w:hAnsi="Times New Roman" w:hint="eastAsia"/>
          <w:b/>
          <w:bCs/>
          <w:color w:val="000000"/>
          <w:sz w:val="21"/>
          <w:szCs w:val="22"/>
          <w:lang w:eastAsia="zh-CN"/>
        </w:rPr>
        <w:t>within</w:t>
      </w:r>
      <w:r>
        <w:rPr>
          <w:rFonts w:ascii="Times New Roman" w:eastAsia="宋体" w:hAnsi="Times New Roman"/>
          <w:b/>
          <w:bCs/>
          <w:color w:val="000000"/>
          <w:sz w:val="21"/>
          <w:szCs w:val="22"/>
          <w:lang w:eastAsia="zh-CN"/>
        </w:rPr>
        <w:t xml:space="preserve"> a SL PRS resource. </w:t>
      </w:r>
    </w:p>
    <w:p w14:paraId="382178CB" w14:textId="77777777"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7: The comb size, starting symbol(s) in a slot and number of symbols for a SL PRS transmission is (pre)configured in a SL PRS dedicated resource pool.</w:t>
      </w:r>
    </w:p>
    <w:p w14:paraId="7723CD06" w14:textId="77777777" w:rsidR="003C195B" w:rsidRDefault="003C195B" w:rsidP="003C195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The number of starting symbol(s) is (pre)configured in a SL PRS dedicated resource pool.</w:t>
      </w:r>
    </w:p>
    <w:p w14:paraId="337D51BF" w14:textId="77777777" w:rsidR="003C195B" w:rsidRDefault="003C195B" w:rsidP="003C195B">
      <w:r>
        <w:rPr>
          <w:rFonts w:ascii="Times New Roman" w:eastAsia="宋体" w:hAnsi="Times New Roman" w:hint="eastAsia"/>
          <w:b/>
          <w:color w:val="000000"/>
          <w:sz w:val="21"/>
          <w:szCs w:val="21"/>
          <w:lang w:eastAsia="zh-CN"/>
        </w:rPr>
        <w:t xml:space="preserve">Proposal </w:t>
      </w:r>
      <w:r>
        <w:rPr>
          <w:rFonts w:ascii="Times New Roman" w:eastAsia="宋体" w:hAnsi="Times New Roman"/>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is</w:t>
      </w:r>
      <w:r>
        <w:rPr>
          <w:rFonts w:ascii="Times New Roman" w:eastAsia="宋体" w:hAnsi="Times New Roman"/>
          <w:b/>
          <w:color w:val="000000"/>
          <w:sz w:val="21"/>
          <w:szCs w:val="21"/>
          <w:lang w:eastAsia="zh-CN"/>
        </w:rPr>
        <w:t xml:space="preserve"> transmitted together with SL </w:t>
      </w:r>
    </w:p>
    <w:p w14:paraId="69B5DBE2" w14:textId="77777777" w:rsidR="003C195B" w:rsidRPr="00A736C9" w:rsidRDefault="003C195B" w:rsidP="003C195B">
      <w:pPr>
        <w:spacing w:beforeLines="50" w:before="120"/>
        <w:ind w:left="0" w:firstLine="0"/>
        <w:jc w:val="both"/>
        <w:rPr>
          <w:lang w:eastAsia="zh-CN"/>
        </w:rPr>
      </w:pPr>
      <w:r>
        <w:rPr>
          <w:rFonts w:ascii="Times New Roman" w:eastAsia="宋体" w:hAnsi="Times New Roman"/>
          <w:b/>
          <w:color w:val="000000"/>
          <w:sz w:val="21"/>
          <w:szCs w:val="21"/>
          <w:lang w:eastAsia="zh-CN"/>
        </w:rPr>
        <w:t>PSCCH/PSSCH transmission in a slot.</w:t>
      </w:r>
    </w:p>
    <w:p w14:paraId="00C16298" w14:textId="77777777" w:rsidR="003C195B" w:rsidRPr="00B62932" w:rsidRDefault="003C195B" w:rsidP="003C195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SL PRS transmission in a dedicated resource pool, b</w:t>
      </w:r>
      <w:r w:rsidRPr="00B62932">
        <w:rPr>
          <w:rFonts w:ascii="Times New Roman" w:eastAsiaTheme="minorEastAsia" w:hAnsi="Times New Roman"/>
          <w:b/>
          <w:bCs/>
          <w:sz w:val="21"/>
          <w:szCs w:val="21"/>
          <w:lang w:eastAsia="zh-CN"/>
        </w:rPr>
        <w:t>oth DL based and SL based open loop power control for SL PRS transmission are supported</w:t>
      </w:r>
    </w:p>
    <w:p w14:paraId="15F00D81" w14:textId="77777777" w:rsidR="003C195B" w:rsidRPr="00B62932" w:rsidRDefault="003C195B" w:rsidP="003C195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For SL based open loop power control, only unicast of SL PRS is supported</w:t>
      </w:r>
    </w:p>
    <w:p w14:paraId="3542CEC1" w14:textId="77777777" w:rsidR="003C195B" w:rsidRPr="00B62932" w:rsidRDefault="003C195B" w:rsidP="003C195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10</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5F028CA1" w14:textId="77777777" w:rsidR="003C195B" w:rsidRPr="00B62932" w:rsidRDefault="003C195B" w:rsidP="003C195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11</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3F658574" w14:textId="77777777" w:rsidR="004C7C7A" w:rsidRDefault="004C7C7A">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F368" w14:textId="77777777" w:rsidR="005F5ABC" w:rsidRDefault="005F5ABC" w:rsidP="0049775A">
      <w:r>
        <w:separator/>
      </w:r>
    </w:p>
  </w:endnote>
  <w:endnote w:type="continuationSeparator" w:id="0">
    <w:p w14:paraId="7F21CCBE" w14:textId="77777777" w:rsidR="005F5ABC" w:rsidRDefault="005F5ABC"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799B" w14:textId="77777777" w:rsidR="005F5ABC" w:rsidRDefault="005F5ABC" w:rsidP="0049775A">
      <w:r>
        <w:separator/>
      </w:r>
    </w:p>
  </w:footnote>
  <w:footnote w:type="continuationSeparator" w:id="0">
    <w:p w14:paraId="69F0B39D" w14:textId="77777777" w:rsidR="005F5ABC" w:rsidRDefault="005F5ABC"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00C2A"/>
    <w:multiLevelType w:val="hybridMultilevel"/>
    <w:tmpl w:val="96F0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5"/>
  </w:num>
  <w:num w:numId="3">
    <w:abstractNumId w:val="10"/>
  </w:num>
  <w:num w:numId="4">
    <w:abstractNumId w:val="0"/>
  </w:num>
  <w:num w:numId="5">
    <w:abstractNumId w:val="14"/>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4"/>
  </w:num>
  <w:num w:numId="9">
    <w:abstractNumId w:val="5"/>
  </w:num>
  <w:num w:numId="10">
    <w:abstractNumId w:val="12"/>
  </w:num>
  <w:num w:numId="11">
    <w:abstractNumId w:val="6"/>
  </w:num>
  <w:num w:numId="12">
    <w:abstractNumId w:val="9"/>
  </w:num>
  <w:num w:numId="13">
    <w:abstractNumId w:val="11"/>
  </w:num>
  <w:num w:numId="14">
    <w:abstractNumId w:val="7"/>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10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BA7"/>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0A"/>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D4"/>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2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6F84"/>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53"/>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BFE"/>
    <w:rsid w:val="00337C70"/>
    <w:rsid w:val="00337CBA"/>
    <w:rsid w:val="00340019"/>
    <w:rsid w:val="00340255"/>
    <w:rsid w:val="00340688"/>
    <w:rsid w:val="003406C4"/>
    <w:rsid w:val="003406D9"/>
    <w:rsid w:val="00340BB9"/>
    <w:rsid w:val="00340C43"/>
    <w:rsid w:val="00341009"/>
    <w:rsid w:val="00341124"/>
    <w:rsid w:val="0034113C"/>
    <w:rsid w:val="0034146E"/>
    <w:rsid w:val="00341860"/>
    <w:rsid w:val="00341A08"/>
    <w:rsid w:val="00341B93"/>
    <w:rsid w:val="003427A5"/>
    <w:rsid w:val="003427C7"/>
    <w:rsid w:val="00342C38"/>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95B"/>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568"/>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8B"/>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08A2"/>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AE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ABC"/>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3E19"/>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BBE"/>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CC7"/>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3B"/>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B95"/>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4B"/>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1974"/>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8B3"/>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9C7"/>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9CB"/>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932"/>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AC1"/>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209"/>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216"/>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3E5"/>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30"/>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6E"/>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27618">
      <w:bodyDiv w:val="1"/>
      <w:marLeft w:val="0"/>
      <w:marRight w:val="0"/>
      <w:marTop w:val="0"/>
      <w:marBottom w:val="0"/>
      <w:divBdr>
        <w:top w:val="none" w:sz="0" w:space="0" w:color="auto"/>
        <w:left w:val="none" w:sz="0" w:space="0" w:color="auto"/>
        <w:bottom w:val="none" w:sz="0" w:space="0" w:color="auto"/>
        <w:right w:val="none" w:sz="0" w:space="0" w:color="auto"/>
      </w:divBdr>
      <w:divsChild>
        <w:div w:id="1774269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4</Pages>
  <Words>1553</Words>
  <Characters>8854</Characters>
  <Application>Microsoft Office Word</Application>
  <DocSecurity>0</DocSecurity>
  <Lines>73</Lines>
  <Paragraphs>20</Paragraphs>
  <ScaleCrop>false</ScaleCrop>
  <Company>www.mioffice.cn</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9</cp:revision>
  <cp:lastPrinted>2013-05-13T04:37:00Z</cp:lastPrinted>
  <dcterms:created xsi:type="dcterms:W3CDTF">2023-02-17T06:46:00Z</dcterms:created>
  <dcterms:modified xsi:type="dcterms:W3CDTF">2023-02-17T07:48:00Z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