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FAC5EA1" w14:textId="658DAF63" w:rsidR="0065512D" w:rsidRDefault="00AB28B9" w:rsidP="0065512D">
      <w:pPr>
        <w:tabs>
          <w:tab w:val="center" w:pos="4536"/>
          <w:tab w:val="right" w:pos="8280"/>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9E6303" w:rsidRPr="00A80D3B">
        <w:rPr>
          <w:rFonts w:ascii="Arial" w:hAnsi="Arial" w:cs="Arial"/>
          <w:b/>
          <w:bCs/>
          <w:sz w:val="28"/>
        </w:rPr>
        <w:t>3GPP TSG RAN WG1 #</w:t>
      </w:r>
      <w:r w:rsidR="00AC0733" w:rsidRPr="00A80D3B">
        <w:rPr>
          <w:rFonts w:ascii="Arial" w:hAnsi="Arial" w:cs="Arial"/>
          <w:b/>
          <w:bCs/>
          <w:sz w:val="28"/>
        </w:rPr>
        <w:t>1</w:t>
      </w:r>
      <w:r w:rsidR="00AC0733">
        <w:rPr>
          <w:rFonts w:ascii="Arial" w:hAnsi="Arial" w:cs="Arial"/>
          <w:b/>
          <w:bCs/>
          <w:sz w:val="28"/>
        </w:rPr>
        <w:t>12</w:t>
      </w:r>
      <w:r w:rsidR="00AC0733" w:rsidRPr="00121552">
        <w:rPr>
          <w:rFonts w:ascii="Arial" w:eastAsia="MS Mincho" w:hAnsi="Arial" w:cs="Arial"/>
          <w:b/>
          <w:bCs/>
          <w:sz w:val="28"/>
          <w:lang w:eastAsia="ja-JP"/>
        </w:rPr>
        <w:t xml:space="preserve"> </w:t>
      </w:r>
      <w:r w:rsidR="00AC0733" w:rsidRPr="00121552">
        <w:rPr>
          <w:rFonts w:ascii="Arial" w:hAnsi="Arial" w:cs="Arial"/>
          <w:b/>
          <w:bCs/>
          <w:sz w:val="28"/>
        </w:rPr>
        <w:t xml:space="preserve">  </w:t>
      </w:r>
      <w:r w:rsidR="00AC0733">
        <w:rPr>
          <w:rFonts w:ascii="Arial" w:hAnsi="Arial" w:cs="Arial"/>
          <w:b/>
          <w:bCs/>
          <w:sz w:val="28"/>
        </w:rPr>
        <w:t xml:space="preserve">                                                   </w:t>
      </w:r>
      <w:r w:rsidR="00F54C0A" w:rsidRPr="00F54C0A">
        <w:rPr>
          <w:rFonts w:ascii="Arial" w:hAnsi="Arial" w:cs="Arial"/>
          <w:b/>
          <w:bCs/>
          <w:sz w:val="28"/>
        </w:rPr>
        <w:t>R1-2300207</w:t>
      </w:r>
    </w:p>
    <w:p w14:paraId="27694695" w14:textId="656E6A0A" w:rsidR="00F54C0A" w:rsidRPr="00432C89" w:rsidRDefault="002E5BD6" w:rsidP="00F54C0A">
      <w:pPr>
        <w:tabs>
          <w:tab w:val="center" w:pos="4536"/>
          <w:tab w:val="right" w:pos="9072"/>
        </w:tabs>
        <w:rPr>
          <w:rFonts w:ascii="Arial" w:hAnsi="Arial" w:cs="Arial"/>
          <w:b/>
          <w:bCs/>
          <w:sz w:val="28"/>
        </w:rPr>
      </w:pPr>
      <w:bookmarkStart w:id="0" w:name="OLE_LINK13"/>
      <w:bookmarkStart w:id="1" w:name="OLE_LINK14"/>
      <w:r w:rsidRPr="001365C0">
        <w:rPr>
          <w:rFonts w:ascii="Arial" w:hAnsi="Arial" w:cs="Arial"/>
          <w:b/>
          <w:bCs/>
          <w:sz w:val="28"/>
        </w:rPr>
        <w:t>Athens, Greece, February 27</w:t>
      </w:r>
      <w:r w:rsidRPr="001365C0">
        <w:rPr>
          <w:rFonts w:ascii="Arial" w:hAnsi="Arial" w:cs="Arial"/>
          <w:b/>
          <w:bCs/>
          <w:sz w:val="28"/>
          <w:vertAlign w:val="superscript"/>
        </w:rPr>
        <w:t>th</w:t>
      </w:r>
      <w:r w:rsidRPr="001365C0">
        <w:rPr>
          <w:rFonts w:ascii="Arial" w:hAnsi="Arial" w:cs="Arial"/>
          <w:b/>
          <w:bCs/>
          <w:sz w:val="28"/>
        </w:rPr>
        <w:t xml:space="preserve"> – March </w:t>
      </w:r>
      <w:r>
        <w:rPr>
          <w:rFonts w:ascii="Arial" w:hAnsi="Arial" w:cs="Arial" w:hint="eastAsia"/>
          <w:b/>
          <w:bCs/>
          <w:sz w:val="28"/>
        </w:rPr>
        <w:t>3</w:t>
      </w:r>
      <w:r w:rsidR="00F063C8">
        <w:rPr>
          <w:rFonts w:ascii="Arial" w:hAnsi="Arial" w:cs="Arial"/>
          <w:b/>
          <w:bCs/>
          <w:sz w:val="28"/>
          <w:vertAlign w:val="superscript"/>
        </w:rPr>
        <w:t>rd</w:t>
      </w:r>
      <w:r w:rsidRPr="001365C0">
        <w:rPr>
          <w:rFonts w:ascii="Arial" w:hAnsi="Arial" w:cs="Arial"/>
          <w:b/>
          <w:bCs/>
          <w:sz w:val="28"/>
        </w:rPr>
        <w:t>, 2023</w:t>
      </w:r>
      <w:bookmarkEnd w:id="0"/>
      <w:bookmarkEnd w:id="1"/>
    </w:p>
    <w:p w14:paraId="1BBE0A72" w14:textId="7048E241" w:rsidR="0065512D" w:rsidRPr="00CF123B" w:rsidRDefault="0065512D" w:rsidP="0065512D">
      <w:pPr>
        <w:pBdr>
          <w:top w:val="single" w:sz="4" w:space="0" w:color="auto"/>
        </w:pBdr>
        <w:rPr>
          <w:b/>
          <w:bCs/>
          <w:sz w:val="16"/>
          <w:szCs w:val="16"/>
          <w:highlight w:val="yellow"/>
        </w:rPr>
      </w:pPr>
    </w:p>
    <w:p w14:paraId="5AAF9951" w14:textId="5701EB4A" w:rsidR="003C346D" w:rsidRPr="00DC313B" w:rsidRDefault="00F44D32" w:rsidP="0065512D">
      <w:pPr>
        <w:tabs>
          <w:tab w:val="center" w:pos="4536"/>
          <w:tab w:val="right" w:pos="8280"/>
          <w:tab w:val="right" w:pos="9639"/>
        </w:tabs>
        <w:ind w:right="886"/>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3148EA">
        <w:rPr>
          <w:b/>
        </w:rPr>
        <w:t>3.</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6B97CD1D" w:rsidR="003C346D" w:rsidRPr="00447E0C" w:rsidRDefault="003C346D" w:rsidP="003C346D">
      <w:pPr>
        <w:spacing w:after="60"/>
        <w:ind w:left="1555" w:hanging="1555"/>
        <w:jc w:val="left"/>
        <w:rPr>
          <w:b/>
          <w:lang w:eastAsia="zh-CN"/>
        </w:rPr>
      </w:pPr>
      <w:r w:rsidRPr="00447E0C">
        <w:rPr>
          <w:b/>
        </w:rPr>
        <w:t>Title:</w:t>
      </w:r>
      <w:r w:rsidRPr="00447E0C">
        <w:rPr>
          <w:b/>
        </w:rPr>
        <w:tab/>
      </w:r>
      <w:r w:rsidR="003148EA" w:rsidRPr="003148EA">
        <w:rPr>
          <w:b/>
        </w:rPr>
        <w:t>Discussion on SRS enhancement targeting TDD CJT and 8 TX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F4C15A3" w14:textId="0F0AC81F" w:rsidR="006D716B" w:rsidRPr="006D716B" w:rsidRDefault="007D082B" w:rsidP="00C90E88">
      <w:pPr>
        <w:rPr>
          <w:lang w:val="en-GB" w:eastAsia="zh-CN"/>
        </w:rPr>
      </w:pPr>
      <w:bookmarkStart w:id="2" w:name="_Ref494215420"/>
      <w:r>
        <w:rPr>
          <w:lang w:eastAsia="zh-CN"/>
        </w:rPr>
        <w:t>In this contribution, we provide our view</w:t>
      </w:r>
      <w:r w:rsidR="008952AF">
        <w:rPr>
          <w:rFonts w:hint="eastAsia"/>
          <w:lang w:eastAsia="zh-CN"/>
        </w:rPr>
        <w:t>s</w:t>
      </w:r>
      <w:r>
        <w:rPr>
          <w:lang w:eastAsia="zh-CN"/>
        </w:rPr>
        <w:t xml:space="preserve"> on SRS enhancement </w:t>
      </w:r>
      <w:r>
        <w:rPr>
          <w:rFonts w:hint="eastAsia"/>
          <w:lang w:eastAsia="zh-CN"/>
        </w:rPr>
        <w:t xml:space="preserve">in </w:t>
      </w:r>
      <w:r>
        <w:rPr>
          <w:lang w:eastAsia="zh-CN"/>
        </w:rPr>
        <w:t xml:space="preserve">aspects of interference randomization, capacity enhancement, 8Tx operation etc. </w:t>
      </w:r>
    </w:p>
    <w:p w14:paraId="66566D5E" w14:textId="77777777" w:rsidR="00A90D25" w:rsidRDefault="00A90D25" w:rsidP="00A90D25">
      <w:pPr>
        <w:pStyle w:val="1"/>
        <w:rPr>
          <w:lang w:eastAsia="zh-CN"/>
        </w:rPr>
      </w:pPr>
      <w:r>
        <w:t xml:space="preserve">SRS </w:t>
      </w:r>
      <w:r w:rsidRPr="00F85229">
        <w:t>interference randomization</w:t>
      </w:r>
    </w:p>
    <w:tbl>
      <w:tblPr>
        <w:tblStyle w:val="ad"/>
        <w:tblW w:w="0" w:type="auto"/>
        <w:tblLook w:val="04A0" w:firstRow="1" w:lastRow="0" w:firstColumn="1" w:lastColumn="0" w:noHBand="0" w:noVBand="1"/>
      </w:tblPr>
      <w:tblGrid>
        <w:gridCol w:w="9307"/>
      </w:tblGrid>
      <w:tr w:rsidR="00DC4267" w14:paraId="3FFB990E" w14:textId="77777777" w:rsidTr="00DC4267">
        <w:tc>
          <w:tcPr>
            <w:tcW w:w="9307" w:type="dxa"/>
          </w:tcPr>
          <w:p w14:paraId="322B8887" w14:textId="77777777" w:rsidR="00DC4267" w:rsidRPr="00A61D2D" w:rsidRDefault="00DC4267" w:rsidP="00DC4267">
            <w:pPr>
              <w:rPr>
                <w:rFonts w:cs="Times"/>
                <w:szCs w:val="20"/>
                <w:highlight w:val="green"/>
              </w:rPr>
            </w:pPr>
            <w:r w:rsidRPr="00A61D2D">
              <w:rPr>
                <w:rFonts w:cs="Times"/>
                <w:szCs w:val="20"/>
                <w:highlight w:val="green"/>
              </w:rPr>
              <w:t>Agreement</w:t>
            </w:r>
          </w:p>
          <w:p w14:paraId="4B215FBC" w14:textId="77777777" w:rsidR="00DC4267" w:rsidRPr="005706A9" w:rsidRDefault="00DC4267" w:rsidP="00DC4267">
            <w:pPr>
              <w:spacing w:line="276" w:lineRule="auto"/>
              <w:rPr>
                <w:szCs w:val="20"/>
              </w:rPr>
            </w:pPr>
            <w:r w:rsidRPr="005706A9">
              <w:rPr>
                <w:szCs w:val="20"/>
              </w:rPr>
              <w:t>For SRS interference randomization, support one from the following options  (to be decided in RAN1#112):</w:t>
            </w:r>
          </w:p>
          <w:p w14:paraId="5A628E14" w14:textId="77777777" w:rsidR="00DC4267" w:rsidRPr="005706A9" w:rsidRDefault="00DC4267" w:rsidP="00DC4267">
            <w:pPr>
              <w:pStyle w:val="af2"/>
              <w:numPr>
                <w:ilvl w:val="0"/>
                <w:numId w:val="20"/>
              </w:numPr>
              <w:overflowPunct w:val="0"/>
              <w:snapToGrid/>
              <w:spacing w:before="0" w:after="180"/>
              <w:ind w:firstLineChars="0"/>
              <w:contextualSpacing/>
              <w:jc w:val="left"/>
              <w:textAlignment w:val="baseline"/>
            </w:pPr>
            <w:r w:rsidRPr="005706A9">
              <w:t>Opt. 1: Cyclic shift hopping</w:t>
            </w:r>
          </w:p>
          <w:p w14:paraId="11F18CDB" w14:textId="77777777" w:rsidR="00DC4267" w:rsidRPr="005706A9" w:rsidRDefault="00DC4267" w:rsidP="00DC4267">
            <w:pPr>
              <w:pStyle w:val="af2"/>
              <w:numPr>
                <w:ilvl w:val="0"/>
                <w:numId w:val="20"/>
              </w:numPr>
              <w:overflowPunct w:val="0"/>
              <w:snapToGrid/>
              <w:spacing w:before="0" w:after="180"/>
              <w:ind w:firstLineChars="0"/>
              <w:contextualSpacing/>
              <w:jc w:val="left"/>
              <w:textAlignment w:val="baseline"/>
            </w:pPr>
            <w:r w:rsidRPr="005706A9">
              <w:t>Opt. 2: Comb offset hopping</w:t>
            </w:r>
          </w:p>
          <w:p w14:paraId="7AB55D23" w14:textId="77777777" w:rsidR="00DC4267" w:rsidRPr="005706A9" w:rsidRDefault="00DC4267" w:rsidP="00DC4267">
            <w:pPr>
              <w:pStyle w:val="af2"/>
              <w:numPr>
                <w:ilvl w:val="0"/>
                <w:numId w:val="20"/>
              </w:numPr>
              <w:overflowPunct w:val="0"/>
              <w:snapToGrid/>
              <w:spacing w:before="0" w:after="180"/>
              <w:ind w:firstLineChars="0"/>
              <w:contextualSpacing/>
              <w:jc w:val="left"/>
              <w:textAlignment w:val="baseline"/>
            </w:pPr>
            <w:r w:rsidRPr="005706A9">
              <w:t>Opt. 3: Both cyclic shift hopping and comb offset hopping</w:t>
            </w:r>
          </w:p>
          <w:p w14:paraId="1AC2EEAB" w14:textId="77777777" w:rsidR="00DC4267" w:rsidRPr="005706A9" w:rsidRDefault="00DC4267" w:rsidP="00DC4267">
            <w:pPr>
              <w:pStyle w:val="af2"/>
              <w:numPr>
                <w:ilvl w:val="1"/>
                <w:numId w:val="20"/>
              </w:numPr>
              <w:overflowPunct w:val="0"/>
              <w:snapToGrid/>
              <w:spacing w:before="0" w:after="180"/>
              <w:ind w:firstLineChars="0"/>
              <w:contextualSpacing/>
              <w:jc w:val="left"/>
              <w:textAlignment w:val="baseline"/>
            </w:pPr>
            <w:r w:rsidRPr="005706A9">
              <w:t>FFS: details including whether to support separate and/or combined hopping</w:t>
            </w:r>
          </w:p>
          <w:p w14:paraId="6A1197DB" w14:textId="0AE8DF33" w:rsidR="00DC4267" w:rsidRPr="008B53FE" w:rsidRDefault="00DC4267" w:rsidP="008B53FE">
            <w:pPr>
              <w:pStyle w:val="af2"/>
              <w:numPr>
                <w:ilvl w:val="1"/>
                <w:numId w:val="20"/>
              </w:numPr>
              <w:overflowPunct w:val="0"/>
              <w:snapToGrid/>
              <w:spacing w:before="0" w:after="180"/>
              <w:ind w:firstLineChars="0"/>
              <w:contextualSpacing/>
              <w:jc w:val="left"/>
              <w:textAlignment w:val="baseline"/>
            </w:pPr>
            <w:r w:rsidRPr="005706A9">
              <w:t xml:space="preserve">FFS: details on UE capability and signaling </w:t>
            </w:r>
          </w:p>
        </w:tc>
      </w:tr>
    </w:tbl>
    <w:p w14:paraId="7B6CDDDE" w14:textId="68BE4821" w:rsidR="00DC4267" w:rsidRPr="008B53FE" w:rsidRDefault="00B904E3" w:rsidP="008A4D9D">
      <w:pPr>
        <w:rPr>
          <w:lang w:eastAsia="zh-CN"/>
        </w:rPr>
      </w:pPr>
      <w:r>
        <w:rPr>
          <w:lang w:eastAsia="zh-CN"/>
        </w:rPr>
        <w:t>Cyclic shift hopping aims randomizing inte</w:t>
      </w:r>
      <w:r w:rsidR="00E1589C">
        <w:rPr>
          <w:lang w:eastAsia="zh-CN"/>
        </w:rPr>
        <w:t>rferen</w:t>
      </w:r>
      <w:r>
        <w:rPr>
          <w:lang w:eastAsia="zh-CN"/>
        </w:rPr>
        <w:t xml:space="preserve">ce in code domain, and comb offset hopping attempt to randomize SRS frequency position. Both methods are independent, </w:t>
      </w:r>
      <w:r w:rsidR="00E1589C">
        <w:rPr>
          <w:lang w:eastAsia="zh-CN"/>
        </w:rPr>
        <w:t xml:space="preserve">and </w:t>
      </w:r>
      <w:r>
        <w:rPr>
          <w:lang w:eastAsia="zh-CN"/>
        </w:rPr>
        <w:t xml:space="preserve">not contradict each other.  </w:t>
      </w:r>
      <w:r w:rsidR="008A4D9D">
        <w:rPr>
          <w:lang w:eastAsia="zh-CN"/>
        </w:rPr>
        <w:t>High capacity UE can support cyclic shift hopping and comb offset hopping at the same time. In general, related UE capability can be</w:t>
      </w:r>
      <w:r w:rsidR="008A4D9D" w:rsidRPr="008B53FE">
        <w:rPr>
          <w:rFonts w:hint="eastAsia"/>
          <w:lang w:eastAsia="zh-CN"/>
        </w:rPr>
        <w:t>：</w:t>
      </w:r>
      <w:r w:rsidR="00B21A3A">
        <w:rPr>
          <w:lang w:eastAsia="zh-CN"/>
        </w:rPr>
        <w:t>Support/not</w:t>
      </w:r>
      <w:r w:rsidR="008A4D9D">
        <w:rPr>
          <w:lang w:eastAsia="zh-CN"/>
        </w:rPr>
        <w:t xml:space="preserve"> support cyclic shift hopping, </w:t>
      </w:r>
      <w:r w:rsidR="008A4D9D">
        <w:rPr>
          <w:rFonts w:hint="eastAsia"/>
          <w:lang w:eastAsia="zh-CN"/>
        </w:rPr>
        <w:t>support</w:t>
      </w:r>
      <w:r w:rsidR="008A4D9D">
        <w:rPr>
          <w:lang w:eastAsia="zh-CN"/>
        </w:rPr>
        <w:t xml:space="preserve">/not support </w:t>
      </w:r>
      <w:r w:rsidR="001F7DBD">
        <w:rPr>
          <w:lang w:eastAsia="zh-CN"/>
        </w:rPr>
        <w:t xml:space="preserve">comb offset </w:t>
      </w:r>
      <w:r w:rsidR="008A4D9D">
        <w:rPr>
          <w:lang w:eastAsia="zh-CN"/>
        </w:rPr>
        <w:t xml:space="preserve">hopping and </w:t>
      </w:r>
      <w:r w:rsidR="008A4D9D">
        <w:rPr>
          <w:rFonts w:hint="eastAsia"/>
          <w:lang w:eastAsia="zh-CN"/>
        </w:rPr>
        <w:t>support</w:t>
      </w:r>
      <w:r w:rsidR="008A4D9D">
        <w:rPr>
          <w:lang w:eastAsia="zh-CN"/>
        </w:rPr>
        <w:t xml:space="preserve">/not support </w:t>
      </w:r>
      <w:r w:rsidR="00E1589C">
        <w:rPr>
          <w:lang w:eastAsia="zh-CN"/>
        </w:rPr>
        <w:t>‘both cyclic shift hopping and comb offset hopping’</w:t>
      </w:r>
      <w:r w:rsidR="008A4D9D">
        <w:rPr>
          <w:lang w:eastAsia="zh-CN"/>
        </w:rPr>
        <w:t>.</w:t>
      </w:r>
      <w:r w:rsidR="008A4D9D" w:rsidRPr="008B53FE">
        <w:rPr>
          <w:rFonts w:hint="eastAsia"/>
          <w:lang w:eastAsia="zh-CN"/>
        </w:rPr>
        <w:t xml:space="preserve"> </w:t>
      </w:r>
    </w:p>
    <w:p w14:paraId="7FE24724" w14:textId="0AAF29BC" w:rsidR="00A105E0" w:rsidRDefault="00A105E0" w:rsidP="00A105E0">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1</w:t>
      </w:r>
      <w:r w:rsidRPr="00F93CEF">
        <w:rPr>
          <w:b/>
          <w:i/>
          <w:lang w:val="en-GB" w:eastAsia="zh-CN"/>
        </w:rPr>
        <w:t>:</w:t>
      </w:r>
      <w:r w:rsidR="009B6917">
        <w:rPr>
          <w:b/>
          <w:i/>
          <w:lang w:val="en-GB" w:eastAsia="zh-CN"/>
        </w:rPr>
        <w:t xml:space="preserve"> </w:t>
      </w:r>
      <w:r w:rsidR="00304D58">
        <w:rPr>
          <w:rFonts w:hint="eastAsia"/>
          <w:b/>
          <w:bCs/>
          <w:i/>
          <w:iCs/>
        </w:rPr>
        <w:t>Support Opt. 3</w:t>
      </w:r>
      <w:r w:rsidR="00304D58">
        <w:rPr>
          <w:rFonts w:hint="eastAsia"/>
          <w:b/>
          <w:bCs/>
          <w:i/>
          <w:iCs/>
          <w:lang w:val="en-GB"/>
        </w:rPr>
        <w:t xml:space="preserve"> for SRS interference randomization in Rel-18</w:t>
      </w:r>
      <w:r w:rsidR="00304D58">
        <w:rPr>
          <w:rFonts w:hint="eastAsia"/>
          <w:b/>
          <w:bCs/>
          <w:i/>
          <w:iCs/>
        </w:rPr>
        <w:t xml:space="preserve">, i.e. </w:t>
      </w:r>
      <w:r w:rsidR="00304D58">
        <w:rPr>
          <w:rFonts w:hint="eastAsia"/>
          <w:b/>
          <w:bCs/>
          <w:i/>
          <w:iCs/>
          <w:lang w:val="en-GB"/>
        </w:rPr>
        <w:t>both cyclic shift hopping and comb offset hopping</w:t>
      </w:r>
      <w:r>
        <w:rPr>
          <w:b/>
          <w:i/>
          <w:lang w:val="en-GB" w:eastAsia="zh-CN"/>
        </w:rPr>
        <w:t>.</w:t>
      </w:r>
    </w:p>
    <w:p w14:paraId="6BC79A8B" w14:textId="5C9FED55" w:rsidR="0020453C" w:rsidRPr="00304D58" w:rsidRDefault="0020453C" w:rsidP="008B53FE">
      <w:pPr>
        <w:rPr>
          <w:lang w:val="en-GB" w:eastAsia="zh-CN"/>
        </w:rPr>
      </w:pPr>
    </w:p>
    <w:tbl>
      <w:tblPr>
        <w:tblStyle w:val="ad"/>
        <w:tblW w:w="0" w:type="auto"/>
        <w:tblLook w:val="04A0" w:firstRow="1" w:lastRow="0" w:firstColumn="1" w:lastColumn="0" w:noHBand="0" w:noVBand="1"/>
      </w:tblPr>
      <w:tblGrid>
        <w:gridCol w:w="9307"/>
      </w:tblGrid>
      <w:tr w:rsidR="005C3733" w14:paraId="4EC30EC2" w14:textId="77777777" w:rsidTr="00F21156">
        <w:tc>
          <w:tcPr>
            <w:tcW w:w="9307" w:type="dxa"/>
          </w:tcPr>
          <w:p w14:paraId="35996188" w14:textId="77777777" w:rsidR="00DC4267" w:rsidRPr="00A61D2D" w:rsidRDefault="00DC4267" w:rsidP="00DC4267">
            <w:pPr>
              <w:rPr>
                <w:rFonts w:cs="Times"/>
                <w:szCs w:val="20"/>
                <w:highlight w:val="green"/>
              </w:rPr>
            </w:pPr>
            <w:r w:rsidRPr="00A61D2D">
              <w:rPr>
                <w:rFonts w:cs="Times"/>
                <w:szCs w:val="20"/>
                <w:highlight w:val="green"/>
              </w:rPr>
              <w:t>Agreement</w:t>
            </w:r>
          </w:p>
          <w:p w14:paraId="583F74CC" w14:textId="77777777" w:rsidR="00DC4267" w:rsidRPr="00A61D2D" w:rsidRDefault="00DC4267" w:rsidP="00DC4267">
            <w:pPr>
              <w:rPr>
                <w:rFonts w:cs="Times"/>
                <w:szCs w:val="20"/>
              </w:rPr>
            </w:pPr>
            <w:r w:rsidRPr="00A61D2D">
              <w:rPr>
                <w:rFonts w:cs="Times"/>
                <w:szCs w:val="20"/>
              </w:rPr>
              <w:t>For SRS comb offset hopping and/or cyclic shift hopping, for each SRS port,</w:t>
            </w:r>
          </w:p>
          <w:p w14:paraId="1570A083" w14:textId="77777777" w:rsidR="00DC4267" w:rsidRPr="00A61D2D" w:rsidRDefault="00DC4267" w:rsidP="00DC4267">
            <w:pPr>
              <w:numPr>
                <w:ilvl w:val="0"/>
                <w:numId w:val="17"/>
              </w:numPr>
              <w:autoSpaceDE/>
              <w:autoSpaceDN/>
              <w:adjustRightInd/>
              <w:snapToGrid/>
              <w:spacing w:before="0" w:after="0"/>
              <w:ind w:hanging="357"/>
              <w:rPr>
                <w:rFonts w:cs="Times"/>
                <w:szCs w:val="20"/>
              </w:rPr>
            </w:pPr>
            <w:r w:rsidRPr="00A61D2D">
              <w:rPr>
                <w:rFonts w:cs="Times"/>
                <w:szCs w:val="20"/>
              </w:rPr>
              <w:t>FFS: Hopping pattern</w:t>
            </w:r>
          </w:p>
          <w:p w14:paraId="1CCA725F" w14:textId="77777777" w:rsidR="00DC4267" w:rsidRPr="00A61D2D" w:rsidRDefault="00DC4267" w:rsidP="00DC4267">
            <w:pPr>
              <w:numPr>
                <w:ilvl w:val="0"/>
                <w:numId w:val="17"/>
              </w:numPr>
              <w:autoSpaceDE/>
              <w:autoSpaceDN/>
              <w:adjustRightInd/>
              <w:snapToGrid/>
              <w:spacing w:before="0" w:after="0"/>
              <w:ind w:hanging="357"/>
              <w:rPr>
                <w:rFonts w:cs="Times"/>
                <w:szCs w:val="20"/>
              </w:rPr>
            </w:pPr>
            <w:r w:rsidRPr="00A61D2D">
              <w:rPr>
                <w:rFonts w:cs="Times"/>
                <w:szCs w:val="20"/>
              </w:rPr>
              <w:t>Support at least hopping based on slot index, OFDM symbol index</w:t>
            </w:r>
          </w:p>
          <w:p w14:paraId="1D926381" w14:textId="77777777" w:rsidR="00DC4267" w:rsidRPr="00A61D2D" w:rsidRDefault="00DC4267" w:rsidP="00DC4267">
            <w:pPr>
              <w:numPr>
                <w:ilvl w:val="1"/>
                <w:numId w:val="17"/>
              </w:numPr>
              <w:autoSpaceDE/>
              <w:autoSpaceDN/>
              <w:adjustRightInd/>
              <w:snapToGrid/>
              <w:spacing w:before="0" w:after="0"/>
              <w:ind w:hanging="357"/>
              <w:rPr>
                <w:rFonts w:cs="Times"/>
                <w:szCs w:val="20"/>
              </w:rPr>
            </w:pPr>
            <w:r w:rsidRPr="00A61D2D">
              <w:rPr>
                <w:rFonts w:cs="Times"/>
                <w:szCs w:val="20"/>
              </w:rPr>
              <w:t xml:space="preserve">FFS: Use of symbol group based on repetition factor </w:t>
            </w:r>
          </w:p>
          <w:p w14:paraId="14002029" w14:textId="77777777" w:rsidR="00DC4267" w:rsidRPr="00A61D2D" w:rsidRDefault="00DC4267" w:rsidP="00DC4267">
            <w:pPr>
              <w:numPr>
                <w:ilvl w:val="1"/>
                <w:numId w:val="17"/>
              </w:numPr>
              <w:autoSpaceDE/>
              <w:autoSpaceDN/>
              <w:adjustRightInd/>
              <w:snapToGrid/>
              <w:spacing w:before="0" w:after="0"/>
              <w:ind w:hanging="357"/>
              <w:rPr>
                <w:rFonts w:cs="Times"/>
                <w:szCs w:val="20"/>
              </w:rPr>
            </w:pPr>
            <w:r w:rsidRPr="00A61D2D">
              <w:rPr>
                <w:rFonts w:cs="Times"/>
                <w:szCs w:val="20"/>
              </w:rPr>
              <w:t>FFS: Additional details on intra-slot hopping based on OFDM symbol index, inter-slot hopping based on slot index, per occasion of SRS resource</w:t>
            </w:r>
          </w:p>
          <w:p w14:paraId="63DE85A1" w14:textId="77777777" w:rsidR="00DC4267" w:rsidRPr="00A61D2D" w:rsidRDefault="00DC4267" w:rsidP="00DC4267">
            <w:pPr>
              <w:numPr>
                <w:ilvl w:val="1"/>
                <w:numId w:val="17"/>
              </w:numPr>
              <w:autoSpaceDE/>
              <w:autoSpaceDN/>
              <w:adjustRightInd/>
              <w:snapToGrid/>
              <w:spacing w:before="0" w:after="0"/>
              <w:ind w:hanging="357"/>
              <w:rPr>
                <w:rFonts w:cs="Times"/>
                <w:szCs w:val="20"/>
              </w:rPr>
            </w:pPr>
            <w:r w:rsidRPr="00A61D2D">
              <w:rPr>
                <w:rFonts w:cs="Times"/>
                <w:szCs w:val="20"/>
              </w:rPr>
              <w:t xml:space="preserve">FFS: Re-initialization periodicity </w:t>
            </w:r>
          </w:p>
          <w:p w14:paraId="6AB96F4A" w14:textId="77777777" w:rsidR="00DC4267" w:rsidRPr="00A61D2D" w:rsidRDefault="00DC4267" w:rsidP="00DC4267">
            <w:pPr>
              <w:numPr>
                <w:ilvl w:val="0"/>
                <w:numId w:val="17"/>
              </w:numPr>
              <w:autoSpaceDE/>
              <w:autoSpaceDN/>
              <w:adjustRightInd/>
              <w:snapToGrid/>
              <w:spacing w:before="0" w:after="0"/>
              <w:ind w:hanging="357"/>
              <w:rPr>
                <w:rFonts w:cs="Times"/>
                <w:szCs w:val="20"/>
              </w:rPr>
            </w:pPr>
            <w:r w:rsidRPr="00A61D2D">
              <w:rPr>
                <w:rFonts w:cs="Times"/>
                <w:szCs w:val="20"/>
              </w:rPr>
              <w:t>Applicable to at least periodic/semi-persistent SRS with usage antennaSwitching</w:t>
            </w:r>
          </w:p>
          <w:p w14:paraId="66EF691C" w14:textId="77777777" w:rsidR="00DC4267" w:rsidRPr="00A61D2D" w:rsidRDefault="00DC4267" w:rsidP="00DC4267">
            <w:pPr>
              <w:pStyle w:val="af2"/>
              <w:numPr>
                <w:ilvl w:val="1"/>
                <w:numId w:val="17"/>
              </w:numPr>
              <w:overflowPunct w:val="0"/>
              <w:snapToGrid/>
              <w:spacing w:before="0" w:after="0"/>
              <w:ind w:firstLineChars="0" w:hanging="357"/>
              <w:contextualSpacing/>
              <w:textAlignment w:val="baseline"/>
              <w:rPr>
                <w:rFonts w:cs="Times"/>
              </w:rPr>
            </w:pPr>
            <w:r w:rsidRPr="00A61D2D">
              <w:rPr>
                <w:rFonts w:cs="Times"/>
              </w:rPr>
              <w:t>FFS: Other types of SRS</w:t>
            </w:r>
          </w:p>
          <w:p w14:paraId="09A04159" w14:textId="77777777" w:rsidR="00DC4267" w:rsidRPr="00A61D2D" w:rsidRDefault="00DC4267" w:rsidP="00DC4267">
            <w:pPr>
              <w:numPr>
                <w:ilvl w:val="0"/>
                <w:numId w:val="17"/>
              </w:numPr>
              <w:autoSpaceDE/>
              <w:autoSpaceDN/>
              <w:adjustRightInd/>
              <w:snapToGrid/>
              <w:spacing w:before="0" w:after="0"/>
              <w:ind w:hanging="357"/>
              <w:rPr>
                <w:rFonts w:cs="Times"/>
                <w:szCs w:val="20"/>
              </w:rPr>
            </w:pPr>
            <w:r w:rsidRPr="00A61D2D">
              <w:rPr>
                <w:rFonts w:cs="Times"/>
                <w:szCs w:val="20"/>
              </w:rPr>
              <w:t>FFS: Configuring a subset of comb offsets / cyclic shifts for comb offset hopping / cyclic shift hopping, respectively</w:t>
            </w:r>
          </w:p>
          <w:p w14:paraId="63F7B591" w14:textId="77777777" w:rsidR="00DC4267" w:rsidRPr="00A61D2D" w:rsidRDefault="00DC4267" w:rsidP="00DC4267">
            <w:pPr>
              <w:numPr>
                <w:ilvl w:val="0"/>
                <w:numId w:val="17"/>
              </w:numPr>
              <w:autoSpaceDE/>
              <w:autoSpaceDN/>
              <w:adjustRightInd/>
              <w:snapToGrid/>
              <w:spacing w:before="0" w:after="0"/>
              <w:ind w:hanging="357"/>
              <w:rPr>
                <w:rFonts w:cs="Times"/>
                <w:szCs w:val="20"/>
              </w:rPr>
            </w:pPr>
            <w:r w:rsidRPr="00A61D2D">
              <w:rPr>
                <w:rFonts w:cs="Times"/>
                <w:szCs w:val="20"/>
              </w:rPr>
              <w:t>FFS: Combined comb offset hopping and cyclic shift hopping, supporting both, or down selecting one</w:t>
            </w:r>
          </w:p>
          <w:p w14:paraId="30FD6B65" w14:textId="77777777" w:rsidR="00DC4267" w:rsidRPr="005706A9" w:rsidRDefault="00DC4267" w:rsidP="00DC4267">
            <w:pPr>
              <w:spacing w:line="276" w:lineRule="auto"/>
              <w:rPr>
                <w:szCs w:val="20"/>
                <w:highlight w:val="green"/>
              </w:rPr>
            </w:pPr>
            <w:r w:rsidRPr="005706A9">
              <w:rPr>
                <w:szCs w:val="20"/>
                <w:highlight w:val="green"/>
              </w:rPr>
              <w:lastRenderedPageBreak/>
              <w:t>Agreement:</w:t>
            </w:r>
          </w:p>
          <w:p w14:paraId="050DD4DE" w14:textId="77777777" w:rsidR="00DC4267" w:rsidRPr="005706A9" w:rsidRDefault="00DC4267" w:rsidP="00DC4267">
            <w:pPr>
              <w:spacing w:line="276" w:lineRule="auto"/>
              <w:rPr>
                <w:szCs w:val="20"/>
              </w:rPr>
            </w:pPr>
            <w:r w:rsidRPr="005706A9">
              <w:rPr>
                <w:szCs w:val="20"/>
              </w:rPr>
              <w:t>For SRS comb offset hopping and/or cyclic shift hopping, for each SRS port, the hopping pattern is determined based on:</w:t>
            </w:r>
          </w:p>
          <w:p w14:paraId="7EABED96" w14:textId="77777777" w:rsidR="00DC4267" w:rsidRPr="005706A9" w:rsidRDefault="00DC4267" w:rsidP="00DC4267">
            <w:pPr>
              <w:pStyle w:val="af2"/>
              <w:numPr>
                <w:ilvl w:val="0"/>
                <w:numId w:val="20"/>
              </w:numPr>
              <w:overflowPunct w:val="0"/>
              <w:snapToGrid/>
              <w:spacing w:before="0" w:after="180"/>
              <w:ind w:firstLineChars="0"/>
              <w:contextualSpacing/>
              <w:textAlignment w:val="baseline"/>
            </w:pPr>
            <w:r w:rsidRPr="005706A9">
              <w:t>Option 1: The hopping pattern is based on the pseudo-random sequence c(i), initialized with a network-configured ID.</w:t>
            </w:r>
          </w:p>
          <w:p w14:paraId="24C68263" w14:textId="77777777" w:rsidR="00DC4267" w:rsidRPr="005706A9" w:rsidRDefault="00DC4267" w:rsidP="00DC4267">
            <w:pPr>
              <w:pStyle w:val="af2"/>
              <w:numPr>
                <w:ilvl w:val="1"/>
                <w:numId w:val="20"/>
              </w:numPr>
              <w:overflowPunct w:val="0"/>
              <w:snapToGrid/>
              <w:spacing w:before="0" w:after="180"/>
              <w:ind w:firstLineChars="0"/>
              <w:contextualSpacing/>
              <w:textAlignment w:val="baseline"/>
            </w:pPr>
            <w:r w:rsidRPr="005706A9">
              <w:t xml:space="preserve">FFS: The ID could be cell ID </w:t>
            </w:r>
            <m:oMath>
              <m:sSubSup>
                <m:sSubSupPr>
                  <m:ctrlPr>
                    <w:rPr>
                      <w:rFonts w:ascii="Cambria Math" w:hAnsi="Cambria Math"/>
                    </w:rPr>
                  </m:ctrlPr>
                </m:sSubSupPr>
                <m:e>
                  <m:r>
                    <w:rPr>
                      <w:rFonts w:ascii="Cambria Math" w:hAnsi="Cambria Math"/>
                    </w:rPr>
                    <m:t>n</m:t>
                  </m:r>
                </m:e>
                <m:sub>
                  <m:r>
                    <m:rPr>
                      <m:nor/>
                    </m:rPr>
                    <m:t>ID</m:t>
                  </m:r>
                </m:sub>
                <m:sup>
                  <m:r>
                    <m:rPr>
                      <m:nor/>
                    </m:rPr>
                    <m:t>cell</m:t>
                  </m:r>
                </m:sup>
              </m:sSubSup>
            </m:oMath>
            <w:r w:rsidRPr="005706A9">
              <w:t xml:space="preserve">, SRS sequence identity </w:t>
            </w:r>
            <m:oMath>
              <m:sSubSup>
                <m:sSubSupPr>
                  <m:ctrlPr>
                    <w:rPr>
                      <w:rFonts w:ascii="Cambria Math" w:hAnsi="Cambria Math"/>
                    </w:rPr>
                  </m:ctrlPr>
                </m:sSubSupPr>
                <m:e>
                  <m:r>
                    <w:rPr>
                      <w:rFonts w:ascii="Cambria Math" w:hAnsi="Cambria Math"/>
                    </w:rPr>
                    <m:t>n</m:t>
                  </m:r>
                </m:e>
                <m:sub>
                  <m:r>
                    <m:rPr>
                      <m:nor/>
                    </m:rPr>
                    <m:t>ID</m:t>
                  </m:r>
                </m:sub>
                <m:sup>
                  <m:r>
                    <m:rPr>
                      <m:nor/>
                    </m:rPr>
                    <m:t>SRS</m:t>
                  </m:r>
                </m:sup>
              </m:sSubSup>
            </m:oMath>
            <w:r w:rsidRPr="005706A9">
              <w:t>, C-RNTI, or a new ID</w:t>
            </w:r>
          </w:p>
          <w:p w14:paraId="6E84E335" w14:textId="77777777" w:rsidR="00DC4267" w:rsidRPr="00066AA4" w:rsidRDefault="00DC4267" w:rsidP="00DC4267">
            <w:pPr>
              <w:pStyle w:val="af2"/>
              <w:numPr>
                <w:ilvl w:val="1"/>
                <w:numId w:val="20"/>
              </w:numPr>
              <w:overflowPunct w:val="0"/>
              <w:snapToGrid/>
              <w:spacing w:before="0" w:after="180"/>
              <w:ind w:firstLineChars="0"/>
              <w:contextualSpacing/>
              <w:textAlignment w:val="baseline"/>
            </w:pPr>
            <w:r w:rsidRPr="005706A9">
              <w:t xml:space="preserve">FFS: The relation between the legacy group / sequence hopping and the new hopping </w:t>
            </w:r>
          </w:p>
          <w:p w14:paraId="414D5502" w14:textId="1A465A8F" w:rsidR="005C3733" w:rsidRPr="00745819" w:rsidRDefault="005C3733" w:rsidP="00F21156">
            <w:pPr>
              <w:pStyle w:val="af2"/>
              <w:ind w:firstLine="440"/>
              <w:contextualSpacing/>
              <w:rPr>
                <w:rFonts w:cs="Times"/>
                <w:iCs/>
                <w:szCs w:val="20"/>
              </w:rPr>
            </w:pPr>
          </w:p>
        </w:tc>
      </w:tr>
    </w:tbl>
    <w:p w14:paraId="663BE911" w14:textId="30A69953" w:rsidR="00D85EC1" w:rsidRDefault="00051996" w:rsidP="0020453C">
      <w:pPr>
        <w:rPr>
          <w:rFonts w:cs="Times"/>
          <w:iCs/>
          <w:szCs w:val="20"/>
        </w:rPr>
      </w:pPr>
      <w:r>
        <w:rPr>
          <w:lang w:eastAsia="zh-CN"/>
        </w:rPr>
        <w:lastRenderedPageBreak/>
        <w:t>Comb offset hopping and cyclic shift hopping can both realize SRS interference randomization.</w:t>
      </w:r>
      <w:r w:rsidR="00CC50BA">
        <w:rPr>
          <w:lang w:eastAsia="zh-CN"/>
        </w:rPr>
        <w:t xml:space="preserve"> </w:t>
      </w:r>
      <w:r w:rsidR="00CC50BA">
        <w:rPr>
          <w:rFonts w:hint="eastAsia"/>
          <w:lang w:eastAsia="zh-CN"/>
        </w:rPr>
        <w:t>P</w:t>
      </w:r>
      <w:r w:rsidR="00CC50BA" w:rsidRPr="005706A9">
        <w:t>seudo-random sequence c(i)</w:t>
      </w:r>
      <w:r w:rsidR="00CC50BA">
        <w:t xml:space="preserve"> </w:t>
      </w:r>
      <w:r w:rsidR="00CC50BA">
        <w:rPr>
          <w:rFonts w:hint="eastAsia"/>
          <w:lang w:eastAsia="zh-CN"/>
        </w:rPr>
        <w:t>h</w:t>
      </w:r>
      <w:r w:rsidR="00CC50BA">
        <w:t xml:space="preserve">as been widely used </w:t>
      </w:r>
      <w:r w:rsidR="00D03B7C">
        <w:t xml:space="preserve">for randomization </w:t>
      </w:r>
      <w:r w:rsidR="00CC50BA">
        <w:t xml:space="preserve">in specification, e.g., randomizing </w:t>
      </w:r>
      <w:r w:rsidR="00D03B7C">
        <w:t>PUCCH/PUSCH/SRS group and sequence hopping, PUCCH cyclic shift hopping etc</w:t>
      </w:r>
      <w:r w:rsidR="00D85EC1" w:rsidRPr="00D03B7C">
        <w:t>.</w:t>
      </w:r>
      <w:r w:rsidR="00D03B7C" w:rsidRPr="00D03B7C">
        <w:t xml:space="preserve"> Beside slot index and </w:t>
      </w:r>
      <w:r w:rsidR="00D03B7C" w:rsidRPr="00D03B7C">
        <w:t>OFDM symbol index</w:t>
      </w:r>
      <w:r w:rsidR="00D03B7C" w:rsidRPr="00D03B7C">
        <w:t xml:space="preserve">, we also want to use </w:t>
      </w:r>
      <w:r w:rsidR="00D03B7C" w:rsidRPr="00D03B7C">
        <w:t xml:space="preserve">C-RNTI/Cell-ID to </w:t>
      </w:r>
      <w:r w:rsidR="00D03B7C" w:rsidRPr="00D03B7C">
        <w:rPr>
          <w:rFonts w:hint="eastAsia"/>
        </w:rPr>
        <w:t>initialize</w:t>
      </w:r>
      <w:r w:rsidR="00D03B7C" w:rsidRPr="00D03B7C">
        <w:t xml:space="preserve"> c(i)</w:t>
      </w:r>
      <w:r w:rsidR="00D03B7C" w:rsidRPr="00D03B7C">
        <w:t>.</w:t>
      </w:r>
    </w:p>
    <w:p w14:paraId="07024797" w14:textId="0ED858C6" w:rsidR="00B91C54" w:rsidRDefault="00D85EC1" w:rsidP="00D03B7C">
      <w:pPr>
        <w:rPr>
          <w:rFonts w:cs="Times"/>
          <w:iCs/>
          <w:szCs w:val="20"/>
        </w:rPr>
      </w:pPr>
      <w:r>
        <w:rPr>
          <w:rFonts w:cs="Times" w:hint="eastAsia"/>
          <w:iCs/>
          <w:szCs w:val="20"/>
          <w:lang w:eastAsia="zh-CN"/>
        </w:rPr>
        <w:t>The</w:t>
      </w:r>
      <w:r>
        <w:rPr>
          <w:rFonts w:cs="Times"/>
          <w:iCs/>
          <w:szCs w:val="20"/>
        </w:rPr>
        <w:t xml:space="preserve"> enhanced equations for </w:t>
      </w:r>
      <w:r>
        <w:rPr>
          <w:lang w:eastAsia="zh-CN"/>
        </w:rPr>
        <w:t>cyclic shift hopping</w:t>
      </w:r>
      <w:r>
        <w:rPr>
          <w:rFonts w:cs="Times"/>
          <w:iCs/>
          <w:szCs w:val="20"/>
        </w:rPr>
        <w:t xml:space="preserve"> could be:</w:t>
      </w:r>
      <w:bookmarkStart w:id="3" w:name="_GoBack"/>
      <w:bookmarkEnd w:id="3"/>
    </w:p>
    <w:p w14:paraId="27BCA6A4" w14:textId="77777777" w:rsidR="00D85EC1" w:rsidRDefault="00CD4EA9" w:rsidP="00D85EC1">
      <m:oMath>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aln/>
          </m:rPr>
          <w:rPr>
            <w:rFonts w:ascii="Cambria Math" w:hAnsi="Cambria Math"/>
          </w:rPr>
          <m:t>=</m:t>
        </m:r>
        <m:d>
          <m:dPr>
            <m:begChr m:val="{"/>
            <m:endChr m:val=""/>
            <m:ctrlPr>
              <w:rPr>
                <w:rFonts w:ascii="Cambria Math" w:hAnsi="Cambria Math" w:cstheme="minorBidi"/>
              </w:rPr>
            </m:ctrlPr>
          </m:dPr>
          <m:e>
            <m:m>
              <m:mPr>
                <m:cGp m:val="8"/>
                <m:mcs>
                  <m:mc>
                    <m:mcPr>
                      <m:count m:val="2"/>
                      <m:mcJc m:val="left"/>
                    </m:mcPr>
                  </m:mc>
                </m:mcs>
                <m:ctrlPr>
                  <w:rPr>
                    <w:rFonts w:ascii="Cambria Math" w:hAnsi="Cambria Math" w:cstheme="minorBidi"/>
                  </w:rPr>
                </m:ctrlPr>
              </m:mPr>
              <m:mr>
                <m:e>
                  <m:d>
                    <m:dPr>
                      <m:ctrlPr>
                        <w:rPr>
                          <w:rFonts w:ascii="Cambria Math" w:hAnsi="Cambria Math" w:cstheme="minorBidi"/>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lang w:val="sv-SE"/>
                                </w:rPr>
                              </m:ctrlPr>
                            </m:dPr>
                            <m:e>
                              <m:f>
                                <m:fPr>
                                  <m:type m:val="lin"/>
                                  <m:ctrlPr>
                                    <w:rPr>
                                      <w:rFonts w:ascii="Cambria Math" w:eastAsiaTheme="minorHAnsi" w:hAnsi="Cambria Math" w:cstheme="minorBidi"/>
                                      <w:lang w:val="sv-SE"/>
                                    </w:rPr>
                                  </m:ctrlPr>
                                </m:fPr>
                                <m:num>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rPr>
                                    <m:t>2</m:t>
                                  </m:r>
                                </m:den>
                              </m:f>
                            </m:e>
                          </m:d>
                        </m:num>
                        <m:den>
                          <m:f>
                            <m:fPr>
                              <m:type m:val="lin"/>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ap</m:t>
                                  </m:r>
                                </m:sub>
                                <m:sup>
                                  <m:r>
                                    <m:rPr>
                                      <m:nor/>
                                    </m:rPr>
                                    <m:t>SRS</m:t>
                                  </m:r>
                                </m:sup>
                              </m:sSubSup>
                            </m:num>
                            <m:den>
                              <m:r>
                                <m:rPr>
                                  <m:sty m:val="p"/>
                                </m:rPr>
                                <w:rPr>
                                  <w:rFonts w:ascii="Cambria Math" w:hAnsi="Cambria Math"/>
                                </w:rPr>
                                <m:t>2</m:t>
                              </m:r>
                            </m:den>
                          </m:f>
                        </m:den>
                      </m:f>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 xml:space="preserve">if </m:t>
                  </m:r>
                  <m:sSubSup>
                    <m:sSubSupPr>
                      <m:ctrlPr>
                        <w:rPr>
                          <w:rFonts w:ascii="Cambria Math" w:eastAsiaTheme="minorHAnsi" w:hAnsi="Cambria Math" w:cstheme="minorBidi"/>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e>
              </m:mr>
              <m:mr>
                <m:e>
                  <m:d>
                    <m:dPr>
                      <m:ctrlPr>
                        <w:rPr>
                          <w:rFonts w:ascii="Cambria Math" w:hAnsi="Cambria Math" w:cstheme="minorBidi"/>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lang w:val="sv-SE"/>
                                </w:rPr>
                              </m:ctrlPr>
                            </m:sSubSupPr>
                            <m:e>
                              <m:r>
                                <w:rPr>
                                  <w:rFonts w:ascii="Cambria Math" w:hAnsi="Cambria Math"/>
                                </w:rPr>
                                <m:t>N</m:t>
                              </m:r>
                            </m:e>
                            <m:sub>
                              <m:r>
                                <m:rPr>
                                  <m:nor/>
                                </m:rPr>
                                <m:t>ap</m:t>
                              </m:r>
                            </m:sub>
                            <m:sup>
                              <m:r>
                                <m:rPr>
                                  <m:nor/>
                                </m:rPr>
                                <m:t>SRS</m:t>
                              </m:r>
                            </m:sup>
                          </m:sSubSup>
                        </m:den>
                      </m:f>
                      <m:r>
                        <m:rPr>
                          <m:sty m:val="bi"/>
                        </m:rPr>
                        <w:rPr>
                          <w:rFonts w:ascii="Cambria Math" w:eastAsiaTheme="minorHAnsi" w:hAnsi="Cambria Math" w:cstheme="minorBidi"/>
                          <w:color w:val="FF0000"/>
                          <w:lang w:val="sv-SE"/>
                        </w:rPr>
                        <m:t>+X</m:t>
                      </m:r>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otherwise</m:t>
                  </m:r>
                </m:e>
              </m:mr>
            </m:m>
          </m:e>
        </m:d>
      </m:oMath>
      <w:r w:rsidR="00D85EC1">
        <w:t>,</w:t>
      </w:r>
    </w:p>
    <w:p w14:paraId="0B51B221" w14:textId="77777777" w:rsidR="00D85EC1" w:rsidRDefault="00D85EC1" w:rsidP="00D85EC1">
      <w:pPr>
        <w:rPr>
          <w:lang w:eastAsia="zh-CN"/>
        </w:rPr>
      </w:pPr>
      <w:r>
        <w:rPr>
          <w:lang w:eastAsia="zh-CN"/>
        </w:rPr>
        <w:t xml:space="preserve">where X is determined by </w:t>
      </w:r>
      <w:r w:rsidRPr="00D85EC1">
        <w:rPr>
          <w:lang w:eastAsia="zh-CN"/>
        </w:rPr>
        <w:t>C-RNTI and/or Cell-ID.</w:t>
      </w:r>
    </w:p>
    <w:p w14:paraId="12186872" w14:textId="784B9CDE" w:rsidR="00D85EC1" w:rsidRDefault="00BA2461" w:rsidP="00D85EC1">
      <w:pPr>
        <w:rPr>
          <w:rFonts w:cs="Times"/>
          <w:iCs/>
          <w:szCs w:val="20"/>
        </w:rPr>
      </w:pPr>
      <w:r>
        <w:rPr>
          <w:rFonts w:cs="Times"/>
          <w:iCs/>
          <w:szCs w:val="20"/>
          <w:lang w:eastAsia="zh-CN"/>
        </w:rPr>
        <w:t>Similarly</w:t>
      </w:r>
      <w:r w:rsidR="00D85EC1">
        <w:rPr>
          <w:rFonts w:cs="Times"/>
          <w:iCs/>
          <w:szCs w:val="20"/>
          <w:lang w:eastAsia="zh-CN"/>
        </w:rPr>
        <w:t>, t</w:t>
      </w:r>
      <w:r w:rsidR="00D85EC1">
        <w:rPr>
          <w:rFonts w:cs="Times" w:hint="eastAsia"/>
          <w:iCs/>
          <w:szCs w:val="20"/>
          <w:lang w:eastAsia="zh-CN"/>
        </w:rPr>
        <w:t>he</w:t>
      </w:r>
      <w:r w:rsidR="00D85EC1">
        <w:rPr>
          <w:rFonts w:cs="Times"/>
          <w:iCs/>
          <w:szCs w:val="20"/>
        </w:rPr>
        <w:t xml:space="preserve"> enhanced equations for</w:t>
      </w:r>
      <w:r w:rsidR="00D85EC1" w:rsidRPr="00D85EC1">
        <w:rPr>
          <w:lang w:eastAsia="zh-CN"/>
        </w:rPr>
        <w:t xml:space="preserve"> </w:t>
      </w:r>
      <w:r w:rsidR="00D85EC1">
        <w:rPr>
          <w:lang w:eastAsia="zh-CN"/>
        </w:rPr>
        <w:t>comb offset hopping</w:t>
      </w:r>
      <w:r w:rsidR="00D85EC1">
        <w:rPr>
          <w:rFonts w:cs="Times"/>
          <w:iCs/>
          <w:szCs w:val="20"/>
        </w:rPr>
        <w:t xml:space="preserve"> could be:</w:t>
      </w:r>
    </w:p>
    <w:p w14:paraId="28287E9E" w14:textId="37D82F92" w:rsidR="00D85EC1" w:rsidRDefault="00CD4EA9" w:rsidP="00D85EC1">
      <w:pPr>
        <w:rPr>
          <w:lang w:eastAsia="zh-CN"/>
        </w:rPr>
      </w:pPr>
      <m:oMathPara>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r>
                              <m:rPr>
                                <m:sty m:val="b"/>
                              </m:rPr>
                              <w:rPr>
                                <w:rFonts w:ascii="Cambria Math" w:hAnsi="Cambria Math" w:hint="eastAsia"/>
                                <w:color w:val="FF0000"/>
                                <w:lang w:eastAsia="zh-CN"/>
                              </w:rPr>
                              <m:t>+X</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m:rPr>
                        <m:sty m:val="p"/>
                      </m:rPr>
                      <w:rPr>
                        <w:rFonts w:ascii="Cambria Math" w:hAnsi="Cambria Math"/>
                        <w:color w:val="000000"/>
                      </w:rPr>
                      <m:t>∈</m:t>
                    </m:r>
                    <m:d>
                      <m:dPr>
                        <m:begChr m:val="{"/>
                        <m:endChr m:val="}"/>
                        <m:ctrlPr>
                          <w:rPr>
                            <w:rFonts w:ascii="Cambria Math" w:hAnsi="Cambria Math"/>
                            <w:color w:val="000000"/>
                          </w:rPr>
                        </m:ctrlPr>
                      </m:dPr>
                      <m:e>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r>
                          <m:rPr>
                            <m:sty m:val="p"/>
                          </m:rPr>
                          <w:rPr>
                            <w:rFonts w:ascii="Cambria Math" w:hAnsi="Cambria Math"/>
                            <w:color w:val="000000"/>
                          </w:rPr>
                          <m:t xml:space="preserve">, …,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r>
                          <m:rPr>
                            <m:sty m:val="p"/>
                          </m:rPr>
                          <w:rPr>
                            <w:rFonts w:ascii="Cambria Math" w:hAnsi="Cambria Math"/>
                            <w:color w:val="000000"/>
                          </w:rPr>
                          <m:t>-1</m:t>
                        </m:r>
                      </m:e>
                    </m:d>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b"/>
                      </m:rPr>
                      <w:rPr>
                        <w:rFonts w:ascii="Cambria Math" w:hAnsi="Cambria Math" w:hint="eastAsia"/>
                        <w:color w:val="FF0000"/>
                        <w:lang w:eastAsia="zh-CN"/>
                      </w:rPr>
                      <m:t>+X</m:t>
                    </m:r>
                    <m:r>
                      <m:rPr>
                        <m:sty m:val="b"/>
                      </m:rPr>
                      <w:rPr>
                        <w:rFonts w:ascii="Cambria Math" w:hAnsi="Cambria Math"/>
                        <w:color w:val="FF0000"/>
                        <w:lang w:eastAsia="zh-CN"/>
                      </w:rPr>
                      <m:t>)</m:t>
                    </m:r>
                    <m:r>
                      <m:rPr>
                        <m:nor/>
                      </m:rPr>
                      <w:rPr>
                        <w:color w:val="000000"/>
                      </w:rPr>
                      <m:t xml:space="preserve">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otherwise</m:t>
                    </m:r>
                  </m:e>
                </m:mr>
              </m:m>
            </m:e>
          </m:d>
          <m:r>
            <m:rPr>
              <m:sty m:val="p"/>
            </m:rPr>
            <w:rPr>
              <w:rFonts w:ascii="Cambria Math"/>
            </w:rPr>
            <m:t>,</m:t>
          </m:r>
          <m:r>
            <m:rPr>
              <m:sty m:val="p"/>
            </m:rPr>
            <w:br/>
          </m:r>
        </m:oMath>
      </m:oMathPara>
      <w:r w:rsidR="00D85EC1">
        <w:rPr>
          <w:lang w:eastAsia="zh-CN"/>
        </w:rPr>
        <w:t xml:space="preserve">where X is determined </w:t>
      </w:r>
      <w:r w:rsidR="00D85EC1" w:rsidRPr="00D85EC1">
        <w:rPr>
          <w:rFonts w:cs="Times"/>
          <w:iCs/>
          <w:szCs w:val="20"/>
        </w:rPr>
        <w:t xml:space="preserve">by </w:t>
      </w:r>
      <w:r w:rsidR="008E1DE4" w:rsidRPr="005706A9">
        <w:t>t</w:t>
      </w:r>
      <w:r w:rsidR="008E1DE4">
        <w:t xml:space="preserve">he pseudo-random sequence c(i) </w:t>
      </w:r>
      <w:r w:rsidR="008E1DE4" w:rsidRPr="005706A9">
        <w:t xml:space="preserve">initialized with a </w:t>
      </w:r>
      <w:r w:rsidR="00D85EC1" w:rsidRPr="00D85EC1">
        <w:rPr>
          <w:rFonts w:cs="Times"/>
          <w:iCs/>
          <w:szCs w:val="20"/>
        </w:rPr>
        <w:t>C-RNTI and/or Cell-ID.</w:t>
      </w:r>
    </w:p>
    <w:p w14:paraId="58C16AEF" w14:textId="558583B4" w:rsidR="007B4E75" w:rsidRDefault="007B4E75" w:rsidP="007B4E75">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sidR="00B75CD6">
        <w:rPr>
          <w:b/>
          <w:i/>
          <w:lang w:val="en-GB" w:eastAsia="zh-CN"/>
        </w:rPr>
        <w:t>2</w:t>
      </w:r>
      <w:r w:rsidRPr="00F93CEF">
        <w:rPr>
          <w:b/>
          <w:i/>
          <w:lang w:val="en-GB" w:eastAsia="zh-CN"/>
        </w:rPr>
        <w:t>:</w:t>
      </w:r>
      <w:r>
        <w:rPr>
          <w:b/>
          <w:i/>
          <w:lang w:val="en-GB" w:eastAsia="zh-CN"/>
        </w:rPr>
        <w:t xml:space="preserve"> Support to use</w:t>
      </w:r>
      <w:r w:rsidR="003E50E3">
        <w:rPr>
          <w:b/>
          <w:i/>
          <w:lang w:val="en-GB" w:eastAsia="zh-CN"/>
        </w:rPr>
        <w:t xml:space="preserve"> </w:t>
      </w:r>
      <w:r w:rsidR="00850593">
        <w:rPr>
          <w:b/>
          <w:i/>
          <w:lang w:val="en-GB" w:eastAsia="zh-CN"/>
        </w:rPr>
        <w:t>C-RNTI/</w:t>
      </w:r>
      <w:r>
        <w:rPr>
          <w:b/>
          <w:i/>
          <w:lang w:val="en-GB" w:eastAsia="zh-CN"/>
        </w:rPr>
        <w:t xml:space="preserve">Cell-ID to </w:t>
      </w:r>
      <w:r w:rsidR="008E1DE4">
        <w:rPr>
          <w:rFonts w:hint="eastAsia"/>
          <w:b/>
          <w:i/>
          <w:lang w:val="en-GB" w:eastAsia="zh-CN"/>
        </w:rPr>
        <w:t>initialize</w:t>
      </w:r>
      <w:r w:rsidR="008E1DE4">
        <w:rPr>
          <w:b/>
          <w:i/>
          <w:lang w:val="en-GB" w:eastAsia="zh-CN"/>
        </w:rPr>
        <w:t xml:space="preserve"> </w:t>
      </w:r>
      <w:r w:rsidR="008E1DE4" w:rsidRPr="008B53FE">
        <w:rPr>
          <w:b/>
          <w:i/>
          <w:lang w:val="en-GB" w:eastAsia="zh-CN"/>
        </w:rPr>
        <w:t>pseudo-random sequence c(i)</w:t>
      </w:r>
      <w:r w:rsidR="001F1B51">
        <w:rPr>
          <w:b/>
          <w:i/>
          <w:lang w:val="en-GB" w:eastAsia="zh-CN"/>
        </w:rPr>
        <w:t>.</w:t>
      </w:r>
    </w:p>
    <w:p w14:paraId="61AFDBC5" w14:textId="77777777" w:rsidR="008650F8" w:rsidRDefault="008650F8" w:rsidP="00324374">
      <w:pPr>
        <w:rPr>
          <w:b/>
          <w:i/>
          <w:lang w:val="en-GB" w:eastAsia="zh-CN"/>
        </w:rPr>
      </w:pPr>
    </w:p>
    <w:p w14:paraId="1EA5251F" w14:textId="6F382EC5" w:rsidR="00BA2461" w:rsidRDefault="00BA2461" w:rsidP="00BA2461">
      <w:pPr>
        <w:pStyle w:val="1"/>
        <w:rPr>
          <w:lang w:eastAsia="zh-CN"/>
        </w:rPr>
      </w:pPr>
      <w:r>
        <w:t xml:space="preserve">8Tx SRS </w:t>
      </w:r>
    </w:p>
    <w:tbl>
      <w:tblPr>
        <w:tblStyle w:val="ad"/>
        <w:tblW w:w="0" w:type="auto"/>
        <w:tblLook w:val="04A0" w:firstRow="1" w:lastRow="0" w:firstColumn="1" w:lastColumn="0" w:noHBand="0" w:noVBand="1"/>
      </w:tblPr>
      <w:tblGrid>
        <w:gridCol w:w="9307"/>
      </w:tblGrid>
      <w:tr w:rsidR="003F505C" w14:paraId="785A2C6F" w14:textId="77777777" w:rsidTr="003F505C">
        <w:tc>
          <w:tcPr>
            <w:tcW w:w="9307" w:type="dxa"/>
          </w:tcPr>
          <w:p w14:paraId="25D321D9" w14:textId="77777777" w:rsidR="005E1154" w:rsidRPr="00A61D2D" w:rsidRDefault="005E1154" w:rsidP="005E1154">
            <w:pPr>
              <w:rPr>
                <w:rFonts w:cs="Times"/>
                <w:szCs w:val="20"/>
                <w:highlight w:val="green"/>
              </w:rPr>
            </w:pPr>
            <w:r w:rsidRPr="00A61D2D">
              <w:rPr>
                <w:rFonts w:cs="Times"/>
                <w:szCs w:val="20"/>
                <w:highlight w:val="green"/>
              </w:rPr>
              <w:t>Agreement</w:t>
            </w:r>
          </w:p>
          <w:p w14:paraId="2FC65A40" w14:textId="77777777" w:rsidR="005E1154" w:rsidRPr="009B49F0" w:rsidRDefault="005E1154" w:rsidP="005E1154">
            <w:r w:rsidRPr="009B49F0">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6781099C" w14:textId="77777777" w:rsidR="005E1154" w:rsidRPr="009B49F0" w:rsidRDefault="005E1154" w:rsidP="005E1154">
            <w:pPr>
              <w:pStyle w:val="af2"/>
              <w:numPr>
                <w:ilvl w:val="0"/>
                <w:numId w:val="9"/>
              </w:numPr>
              <w:overflowPunct w:val="0"/>
              <w:snapToGrid/>
              <w:spacing w:before="0" w:after="180"/>
              <w:ind w:firstLineChars="0"/>
              <w:contextualSpacing/>
              <w:jc w:val="left"/>
              <w:textAlignment w:val="baseline"/>
            </w:pPr>
            <w:r w:rsidRPr="009B49F0">
              <w:t>Option 1: Different SRS ports are mapped onto different OFDM symbols (i.e., TDM)</w:t>
            </w:r>
          </w:p>
          <w:p w14:paraId="6D3DD67B" w14:textId="06700DCF" w:rsidR="003F505C" w:rsidRPr="008B53FE" w:rsidRDefault="005E1154" w:rsidP="008B53FE">
            <w:pPr>
              <w:pStyle w:val="af2"/>
              <w:numPr>
                <w:ilvl w:val="0"/>
                <w:numId w:val="9"/>
              </w:numPr>
              <w:overflowPunct w:val="0"/>
              <w:snapToGrid/>
              <w:spacing w:before="0" w:after="180"/>
              <w:ind w:firstLineChars="0"/>
              <w:contextualSpacing/>
              <w:jc w:val="left"/>
              <w:textAlignment w:val="baseline"/>
              <w:rPr>
                <w:b/>
                <w:bCs/>
                <w:lang w:eastAsia="x-none"/>
              </w:rPr>
            </w:pPr>
            <w:r w:rsidRPr="009B49F0">
              <w:t>FFS: m can be legacy values, i.e., 2,4,[8,10,12,14].</w:t>
            </w:r>
          </w:p>
        </w:tc>
      </w:tr>
    </w:tbl>
    <w:p w14:paraId="66AEABB7" w14:textId="56CBC8FC" w:rsidR="00D41CAC" w:rsidRDefault="00D41CAC" w:rsidP="0020453C">
      <w:pPr>
        <w:rPr>
          <w:rFonts w:cs="Times"/>
          <w:iCs/>
          <w:szCs w:val="20"/>
          <w:lang w:eastAsia="zh-CN"/>
        </w:rPr>
      </w:pPr>
      <w:r>
        <w:rPr>
          <w:rFonts w:cs="Times"/>
          <w:iCs/>
          <w:szCs w:val="20"/>
          <w:lang w:eastAsia="zh-CN"/>
        </w:rPr>
        <w:t>In Rel-17, t</w:t>
      </w:r>
      <w:r>
        <w:rPr>
          <w:rFonts w:cs="Times" w:hint="eastAsia"/>
          <w:iCs/>
          <w:szCs w:val="20"/>
          <w:lang w:eastAsia="zh-CN"/>
        </w:rPr>
        <w:t>he</w:t>
      </w:r>
      <w:r>
        <w:rPr>
          <w:rFonts w:cs="Times"/>
          <w:iCs/>
          <w:szCs w:val="20"/>
        </w:rPr>
        <w:t xml:space="preserve"> </w:t>
      </w:r>
      <w:r>
        <w:rPr>
          <w:rFonts w:cs="Times" w:hint="eastAsia"/>
          <w:iCs/>
          <w:szCs w:val="20"/>
          <w:lang w:eastAsia="zh-CN"/>
        </w:rPr>
        <w:t>SRS</w:t>
      </w:r>
      <w:r>
        <w:rPr>
          <w:rFonts w:cs="Times"/>
          <w:iCs/>
          <w:szCs w:val="20"/>
        </w:rPr>
        <w:t xml:space="preserve"> </w:t>
      </w:r>
      <w:r>
        <w:rPr>
          <w:rFonts w:cs="Times"/>
          <w:iCs/>
          <w:szCs w:val="20"/>
          <w:lang w:eastAsia="zh-CN"/>
        </w:rPr>
        <w:t>resource</w:t>
      </w:r>
      <w:r>
        <w:rPr>
          <w:rFonts w:cs="Times"/>
          <w:iCs/>
          <w:szCs w:val="20"/>
        </w:rPr>
        <w:t xml:space="preserve"> can </w:t>
      </w:r>
      <w:r w:rsidR="00E1589C">
        <w:rPr>
          <w:rFonts w:cs="Times" w:hint="eastAsia"/>
          <w:iCs/>
          <w:szCs w:val="20"/>
          <w:lang w:eastAsia="zh-CN"/>
        </w:rPr>
        <w:t>include</w:t>
      </w:r>
      <w:r w:rsidR="00E1589C">
        <w:rPr>
          <w:rFonts w:cs="Times"/>
          <w:iCs/>
          <w:szCs w:val="20"/>
        </w:rPr>
        <w:t xml:space="preserve"> </w:t>
      </w:r>
      <w:r>
        <w:rPr>
          <w:rFonts w:cs="Times"/>
          <w:iCs/>
          <w:szCs w:val="20"/>
        </w:rPr>
        <w:t>up to 14 symbols. It is natural to adopt 8Tx</w:t>
      </w:r>
      <w:r>
        <w:rPr>
          <w:rFonts w:cs="Times" w:hint="eastAsia"/>
          <w:iCs/>
          <w:szCs w:val="20"/>
          <w:lang w:eastAsia="zh-CN"/>
        </w:rPr>
        <w:t xml:space="preserve"> </w:t>
      </w:r>
      <w:r>
        <w:rPr>
          <w:rFonts w:cs="Times"/>
          <w:iCs/>
          <w:szCs w:val="20"/>
          <w:lang w:eastAsia="zh-CN"/>
        </w:rPr>
        <w:t xml:space="preserve">SRS mapped to all SRS symbols. As a </w:t>
      </w:r>
      <w:r w:rsidR="00E1589C">
        <w:rPr>
          <w:rFonts w:cs="Times"/>
          <w:iCs/>
          <w:szCs w:val="20"/>
          <w:lang w:eastAsia="zh-CN"/>
        </w:rPr>
        <w:t xml:space="preserve">baseline, the mapping pattern </w:t>
      </w:r>
      <w:r w:rsidR="00E1589C">
        <w:rPr>
          <w:rFonts w:cs="Times" w:hint="eastAsia"/>
          <w:iCs/>
          <w:szCs w:val="20"/>
          <w:lang w:eastAsia="zh-CN"/>
        </w:rPr>
        <w:t>of</w:t>
      </w:r>
      <w:r>
        <w:rPr>
          <w:rFonts w:cs="Times"/>
          <w:iCs/>
          <w:szCs w:val="20"/>
          <w:lang w:eastAsia="zh-CN"/>
        </w:rPr>
        <w:t xml:space="preserve"> 2/4 symbols can be regarded as fu</w:t>
      </w:r>
      <w:r w:rsidR="00E1589C">
        <w:rPr>
          <w:rFonts w:cs="Times"/>
          <w:iCs/>
          <w:szCs w:val="20"/>
          <w:lang w:eastAsia="zh-CN"/>
        </w:rPr>
        <w:t>ndamental units. For SRS symbol</w:t>
      </w:r>
      <w:r>
        <w:rPr>
          <w:rFonts w:cs="Times"/>
          <w:iCs/>
          <w:szCs w:val="20"/>
          <w:lang w:eastAsia="zh-CN"/>
        </w:rPr>
        <w:t>#&gt;4, its mapping pattern can be constituted via the 2/4 symbol patterns. For example, 8 symbol mapping patterns can be realized by 4*2 symbols or 2*4 symbols.</w:t>
      </w:r>
    </w:p>
    <w:p w14:paraId="1D04E2DA" w14:textId="77777777" w:rsidR="007D1161" w:rsidRDefault="007D1161" w:rsidP="0020453C">
      <w:pPr>
        <w:rPr>
          <w:rFonts w:cs="Times"/>
          <w:iCs/>
          <w:szCs w:val="20"/>
        </w:rPr>
      </w:pPr>
    </w:p>
    <w:p w14:paraId="4541AC33" w14:textId="122F1C88" w:rsidR="005E1154" w:rsidRDefault="0029072E" w:rsidP="0020453C">
      <w:pPr>
        <w:rPr>
          <w:rFonts w:cs="Times"/>
          <w:iCs/>
          <w:szCs w:val="20"/>
        </w:rPr>
      </w:pPr>
      <w:r w:rsidRPr="00F93CEF">
        <w:rPr>
          <w:b/>
          <w:i/>
          <w:lang w:val="en-GB" w:eastAsia="zh-CN"/>
        </w:rPr>
        <w:t>P</w:t>
      </w:r>
      <w:r w:rsidRPr="00F93CEF">
        <w:rPr>
          <w:rFonts w:hint="eastAsia"/>
          <w:b/>
          <w:i/>
          <w:lang w:val="en-GB" w:eastAsia="zh-CN"/>
        </w:rPr>
        <w:t>roposal</w:t>
      </w:r>
      <w:r>
        <w:rPr>
          <w:b/>
          <w:i/>
          <w:lang w:val="en-GB" w:eastAsia="zh-CN"/>
        </w:rPr>
        <w:t xml:space="preserve"> </w:t>
      </w:r>
      <w:r w:rsidR="00670AF2">
        <w:rPr>
          <w:b/>
          <w:i/>
          <w:lang w:val="en-GB" w:eastAsia="zh-CN"/>
        </w:rPr>
        <w:t>3</w:t>
      </w:r>
      <w:r w:rsidRPr="00F93CEF">
        <w:rPr>
          <w:b/>
          <w:i/>
          <w:lang w:val="en-GB" w:eastAsia="zh-CN"/>
        </w:rPr>
        <w:t>:</w:t>
      </w:r>
      <w:r>
        <w:rPr>
          <w:b/>
          <w:i/>
          <w:lang w:val="en-GB" w:eastAsia="zh-CN"/>
        </w:rPr>
        <w:t xml:space="preserve"> 8-port SRS can be mapped onto m OFDM symbols, where m can be 2, 4, 8, 10, 12, 14.</w:t>
      </w:r>
    </w:p>
    <w:tbl>
      <w:tblPr>
        <w:tblStyle w:val="ad"/>
        <w:tblW w:w="0" w:type="auto"/>
        <w:tblLook w:val="04A0" w:firstRow="1" w:lastRow="0" w:firstColumn="1" w:lastColumn="0" w:noHBand="0" w:noVBand="1"/>
      </w:tblPr>
      <w:tblGrid>
        <w:gridCol w:w="9307"/>
      </w:tblGrid>
      <w:tr w:rsidR="005E1154" w14:paraId="26F8CD53" w14:textId="77777777" w:rsidTr="005E1154">
        <w:tc>
          <w:tcPr>
            <w:tcW w:w="9307" w:type="dxa"/>
          </w:tcPr>
          <w:p w14:paraId="785F4F55" w14:textId="77777777" w:rsidR="005E1154" w:rsidRPr="00A61D2D" w:rsidRDefault="005E1154" w:rsidP="005E1154">
            <w:pPr>
              <w:rPr>
                <w:rFonts w:cs="Times"/>
                <w:szCs w:val="20"/>
                <w:highlight w:val="green"/>
              </w:rPr>
            </w:pPr>
            <w:r w:rsidRPr="00A61D2D">
              <w:rPr>
                <w:rFonts w:cs="Times"/>
                <w:szCs w:val="20"/>
                <w:highlight w:val="green"/>
              </w:rPr>
              <w:t>Agreement</w:t>
            </w:r>
          </w:p>
          <w:p w14:paraId="7B73642A" w14:textId="77777777" w:rsidR="005E1154" w:rsidRPr="009B49F0" w:rsidRDefault="005E1154" w:rsidP="005E1154">
            <w:pPr>
              <w:rPr>
                <w:szCs w:val="20"/>
              </w:rPr>
            </w:pPr>
            <w:r w:rsidRPr="009B49F0">
              <w:rPr>
                <w:szCs w:val="20"/>
              </w:rPr>
              <w:t xml:space="preserve">For an 8-port SRS resource in a SRS resource set with usage ‘codebook’ or ‘antennaSwitching’, when </w:t>
            </w:r>
            <w:r w:rsidRPr="009B49F0">
              <w:rPr>
                <w:szCs w:val="20"/>
              </w:rPr>
              <w:lastRenderedPageBreak/>
              <w:t>the 8 ports are mapped onto one or more OFDM symbols using legacy schemes (repetition, frequency hopping, partial sounding, or a combination thereof), at least support:</w:t>
            </w:r>
          </w:p>
          <w:p w14:paraId="14D69BDE" w14:textId="77777777" w:rsidR="005E1154" w:rsidRPr="009B49F0" w:rsidRDefault="005E1154" w:rsidP="005E1154">
            <w:pPr>
              <w:pStyle w:val="af2"/>
              <w:numPr>
                <w:ilvl w:val="0"/>
                <w:numId w:val="18"/>
              </w:numPr>
              <w:overflowPunct w:val="0"/>
              <w:snapToGrid/>
              <w:spacing w:before="0" w:after="180"/>
              <w:ind w:firstLineChars="0"/>
              <w:contextualSpacing/>
              <w:textAlignment w:val="baseline"/>
            </w:pPr>
            <w:r w:rsidRPr="009B49F0">
              <w:t>For comb 2, support 1 and 2 comb offsets</w:t>
            </w:r>
          </w:p>
          <w:p w14:paraId="082649D3" w14:textId="77777777" w:rsidR="005E1154" w:rsidRPr="009B49F0" w:rsidRDefault="005E1154" w:rsidP="005E1154">
            <w:pPr>
              <w:pStyle w:val="af2"/>
              <w:numPr>
                <w:ilvl w:val="0"/>
                <w:numId w:val="18"/>
              </w:numPr>
              <w:overflowPunct w:val="0"/>
              <w:snapToGrid/>
              <w:spacing w:before="0" w:after="180"/>
              <w:ind w:firstLineChars="0"/>
              <w:contextualSpacing/>
              <w:textAlignment w:val="baseline"/>
            </w:pPr>
            <w:r w:rsidRPr="009B49F0">
              <w:t>For comb 4, support 2 and [4] comb offset</w:t>
            </w:r>
          </w:p>
          <w:p w14:paraId="45AD5DEB" w14:textId="649D2079" w:rsidR="005E1154" w:rsidRPr="005E1154" w:rsidRDefault="005E1154" w:rsidP="008B53FE">
            <w:pPr>
              <w:pStyle w:val="af2"/>
              <w:numPr>
                <w:ilvl w:val="0"/>
                <w:numId w:val="18"/>
              </w:numPr>
              <w:overflowPunct w:val="0"/>
              <w:snapToGrid/>
              <w:spacing w:before="0" w:after="180"/>
              <w:ind w:firstLineChars="0"/>
              <w:contextualSpacing/>
              <w:textAlignment w:val="baseline"/>
            </w:pPr>
            <w:r w:rsidRPr="009B49F0">
              <w:t>For comb 8, support 4 comb offsets</w:t>
            </w:r>
          </w:p>
        </w:tc>
      </w:tr>
    </w:tbl>
    <w:p w14:paraId="5A82422E" w14:textId="71F44CE1" w:rsidR="004852D0" w:rsidRDefault="004852D0" w:rsidP="0020453C">
      <w:pPr>
        <w:rPr>
          <w:rFonts w:cs="Times"/>
          <w:iCs/>
          <w:szCs w:val="20"/>
          <w:lang w:eastAsia="zh-CN"/>
        </w:rPr>
      </w:pPr>
      <w:r>
        <w:rPr>
          <w:rFonts w:cs="Times" w:hint="eastAsia"/>
          <w:iCs/>
          <w:szCs w:val="20"/>
          <w:lang w:eastAsia="zh-CN"/>
        </w:rPr>
        <w:lastRenderedPageBreak/>
        <w:t>A</w:t>
      </w:r>
      <w:r>
        <w:rPr>
          <w:rFonts w:cs="Times"/>
          <w:iCs/>
          <w:szCs w:val="20"/>
          <w:lang w:eastAsia="zh-CN"/>
        </w:rPr>
        <w:t xml:space="preserve">s </w:t>
      </w:r>
      <w:r>
        <w:rPr>
          <w:rFonts w:cs="Times" w:hint="eastAsia"/>
          <w:iCs/>
          <w:szCs w:val="20"/>
          <w:lang w:eastAsia="zh-CN"/>
        </w:rPr>
        <w:t>agree</w:t>
      </w:r>
      <w:r>
        <w:rPr>
          <w:rFonts w:cs="Times"/>
          <w:iCs/>
          <w:szCs w:val="20"/>
          <w:lang w:eastAsia="zh-CN"/>
        </w:rPr>
        <w:t xml:space="preserve">d in last meeting, the supported number of comb offset for comb 4 and comb 8 can be 2 and 4, respectively. However, it is not clear that the </w:t>
      </w:r>
      <w:r w:rsidR="00E1589C">
        <w:rPr>
          <w:rFonts w:cs="Times" w:hint="eastAsia"/>
          <w:iCs/>
          <w:szCs w:val="20"/>
          <w:lang w:eastAsia="zh-CN"/>
        </w:rPr>
        <w:t>candi</w:t>
      </w:r>
      <w:r w:rsidR="00E1589C">
        <w:rPr>
          <w:rFonts w:cs="Times"/>
          <w:iCs/>
          <w:szCs w:val="20"/>
          <w:lang w:eastAsia="zh-CN"/>
        </w:rPr>
        <w:t xml:space="preserve">date positions </w:t>
      </w:r>
      <w:r>
        <w:rPr>
          <w:rFonts w:cs="Times"/>
          <w:iCs/>
          <w:szCs w:val="20"/>
          <w:lang w:eastAsia="zh-CN"/>
        </w:rPr>
        <w:t xml:space="preserve">of comb offset hopping, </w:t>
      </w:r>
      <w:r w:rsidR="00E1589C">
        <w:rPr>
          <w:rFonts w:cs="Times"/>
          <w:iCs/>
          <w:szCs w:val="20"/>
          <w:lang w:eastAsia="zh-CN"/>
        </w:rPr>
        <w:t xml:space="preserve">and </w:t>
      </w:r>
      <w:r>
        <w:rPr>
          <w:rFonts w:cs="Times"/>
          <w:iCs/>
          <w:szCs w:val="20"/>
          <w:lang w:eastAsia="zh-CN"/>
        </w:rPr>
        <w:t>two options are:</w:t>
      </w:r>
    </w:p>
    <w:p w14:paraId="3A0AA539" w14:textId="608464ED" w:rsidR="004852D0" w:rsidRPr="008B53FE" w:rsidRDefault="004852D0" w:rsidP="0020453C">
      <w:pPr>
        <w:rPr>
          <w:rFonts w:cs="Times"/>
          <w:iCs/>
          <w:sz w:val="21"/>
          <w:szCs w:val="20"/>
          <w:lang w:eastAsia="zh-CN"/>
        </w:rPr>
      </w:pPr>
      <w:r w:rsidRPr="008B53FE">
        <w:rPr>
          <w:rFonts w:cs="Times"/>
          <w:b/>
          <w:iCs/>
          <w:sz w:val="21"/>
          <w:szCs w:val="20"/>
          <w:lang w:eastAsia="zh-CN"/>
        </w:rPr>
        <w:t>Option-1</w:t>
      </w:r>
      <w:r w:rsidR="00E1589C">
        <w:rPr>
          <w:rFonts w:cs="Times"/>
          <w:iCs/>
          <w:sz w:val="21"/>
          <w:szCs w:val="20"/>
          <w:lang w:eastAsia="zh-CN"/>
        </w:rPr>
        <w:t>:  C</w:t>
      </w:r>
      <w:r w:rsidRPr="008B53FE">
        <w:rPr>
          <w:rFonts w:cs="Times"/>
          <w:iCs/>
          <w:sz w:val="21"/>
          <w:szCs w:val="20"/>
          <w:lang w:eastAsia="zh-CN"/>
        </w:rPr>
        <w:t>omb offset hopping is executed among the supported comb offsets;</w:t>
      </w:r>
    </w:p>
    <w:p w14:paraId="5739F5F7" w14:textId="3005557B" w:rsidR="004852D0" w:rsidRPr="008B53FE" w:rsidRDefault="004852D0" w:rsidP="004852D0">
      <w:pPr>
        <w:rPr>
          <w:rFonts w:cs="Times"/>
          <w:iCs/>
          <w:sz w:val="21"/>
          <w:szCs w:val="20"/>
          <w:lang w:eastAsia="zh-CN"/>
        </w:rPr>
      </w:pPr>
      <w:r w:rsidRPr="008B53FE">
        <w:rPr>
          <w:rFonts w:cs="Times"/>
          <w:b/>
          <w:iCs/>
          <w:sz w:val="21"/>
          <w:szCs w:val="20"/>
          <w:lang w:eastAsia="zh-CN"/>
        </w:rPr>
        <w:t>Option-2</w:t>
      </w:r>
      <w:r w:rsidR="00E1589C">
        <w:rPr>
          <w:rFonts w:cs="Times"/>
          <w:iCs/>
          <w:sz w:val="21"/>
          <w:szCs w:val="20"/>
          <w:lang w:eastAsia="zh-CN"/>
        </w:rPr>
        <w:t xml:space="preserve">:  </w:t>
      </w:r>
      <w:r w:rsidR="00E1589C">
        <w:rPr>
          <w:rFonts w:cs="Times" w:hint="eastAsia"/>
          <w:iCs/>
          <w:sz w:val="21"/>
          <w:szCs w:val="20"/>
          <w:lang w:eastAsia="zh-CN"/>
        </w:rPr>
        <w:t>C</w:t>
      </w:r>
      <w:r w:rsidRPr="008B53FE">
        <w:rPr>
          <w:rFonts w:cs="Times"/>
          <w:iCs/>
          <w:sz w:val="21"/>
          <w:szCs w:val="20"/>
          <w:lang w:eastAsia="zh-CN"/>
        </w:rPr>
        <w:t>omb offset hopping is executed among all potential comb offset candidates.</w:t>
      </w:r>
    </w:p>
    <w:p w14:paraId="76BEE49B" w14:textId="64F47F2B" w:rsidR="004852D0" w:rsidRDefault="004852D0" w:rsidP="0020453C">
      <w:pPr>
        <w:rPr>
          <w:rFonts w:cs="Times"/>
          <w:iCs/>
          <w:szCs w:val="20"/>
          <w:lang w:eastAsia="zh-CN"/>
        </w:rPr>
      </w:pPr>
      <w:r>
        <w:rPr>
          <w:rFonts w:cs="Times" w:hint="eastAsia"/>
          <w:iCs/>
          <w:szCs w:val="20"/>
          <w:lang w:eastAsia="zh-CN"/>
        </w:rPr>
        <w:t>F</w:t>
      </w:r>
      <w:r>
        <w:rPr>
          <w:rFonts w:cs="Times"/>
          <w:iCs/>
          <w:szCs w:val="20"/>
          <w:lang w:eastAsia="zh-CN"/>
        </w:rPr>
        <w:t xml:space="preserve">rom our perspective, </w:t>
      </w:r>
      <w:r w:rsidR="00F34591">
        <w:rPr>
          <w:rFonts w:cs="Times"/>
          <w:iCs/>
          <w:szCs w:val="20"/>
          <w:lang w:eastAsia="zh-CN"/>
        </w:rPr>
        <w:t xml:space="preserve">option-2 has better performance for its randomization and should be supported. </w:t>
      </w:r>
    </w:p>
    <w:p w14:paraId="4CEDE801" w14:textId="27AD315F" w:rsidR="005707CA" w:rsidRDefault="005707CA" w:rsidP="0020453C">
      <w:pPr>
        <w:rPr>
          <w:rFonts w:cs="Times"/>
          <w:iCs/>
          <w:szCs w:val="20"/>
          <w:lang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sidR="00670AF2">
        <w:rPr>
          <w:b/>
          <w:i/>
          <w:lang w:val="en-GB" w:eastAsia="zh-CN"/>
        </w:rPr>
        <w:t>4</w:t>
      </w:r>
      <w:r w:rsidRPr="00F93CEF">
        <w:rPr>
          <w:b/>
          <w:i/>
          <w:lang w:val="en-GB" w:eastAsia="zh-CN"/>
        </w:rPr>
        <w:t>:</w:t>
      </w:r>
      <w:r>
        <w:rPr>
          <w:b/>
          <w:i/>
          <w:lang w:val="en-GB" w:eastAsia="zh-CN"/>
        </w:rPr>
        <w:t xml:space="preserve"> </w:t>
      </w:r>
      <w:r w:rsidRPr="008B53FE">
        <w:rPr>
          <w:rFonts w:hint="eastAsia"/>
          <w:b/>
          <w:i/>
          <w:lang w:val="en-GB" w:eastAsia="zh-CN"/>
        </w:rPr>
        <w:t>C</w:t>
      </w:r>
      <w:r w:rsidRPr="005707CA">
        <w:rPr>
          <w:b/>
          <w:i/>
          <w:lang w:val="en-GB" w:eastAsia="zh-CN"/>
        </w:rPr>
        <w:t>omb offset hoppi</w:t>
      </w:r>
      <w:r>
        <w:rPr>
          <w:b/>
          <w:i/>
          <w:lang w:val="en-GB" w:eastAsia="zh-CN"/>
        </w:rPr>
        <w:t>n</w:t>
      </w:r>
      <w:r w:rsidRPr="008B53FE">
        <w:rPr>
          <w:b/>
          <w:i/>
          <w:lang w:val="en-GB" w:eastAsia="zh-CN"/>
        </w:rPr>
        <w:t xml:space="preserve">g should be </w:t>
      </w:r>
      <w:r w:rsidR="004852D0">
        <w:rPr>
          <w:b/>
          <w:i/>
          <w:lang w:val="en-GB" w:eastAsia="zh-CN"/>
        </w:rPr>
        <w:t xml:space="preserve">executed </w:t>
      </w:r>
      <w:r w:rsidRPr="008B53FE">
        <w:rPr>
          <w:b/>
          <w:i/>
          <w:lang w:val="en-GB" w:eastAsia="zh-CN"/>
        </w:rPr>
        <w:t>among all potential comb offset candidates.</w:t>
      </w:r>
    </w:p>
    <w:p w14:paraId="0825AE28" w14:textId="77777777" w:rsidR="00E66DA1" w:rsidRPr="009B76BD" w:rsidRDefault="00E66DA1" w:rsidP="0044293A">
      <w:pPr>
        <w:rPr>
          <w:b/>
          <w:i/>
          <w:lang w:val="en-GB" w:eastAsia="zh-CN"/>
        </w:rPr>
      </w:pPr>
    </w:p>
    <w:p w14:paraId="0523DC84" w14:textId="77777777" w:rsidR="000E4A81" w:rsidRDefault="000E4A81" w:rsidP="00E015EC">
      <w:pPr>
        <w:pStyle w:val="1"/>
      </w:pPr>
      <w:r>
        <w:t>Conclusion</w:t>
      </w:r>
    </w:p>
    <w:p w14:paraId="4BCF5F09" w14:textId="6C972FAB" w:rsidR="000E4A81" w:rsidRPr="006D643E"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9B76BD">
        <w:rPr>
          <w:lang w:eastAsia="zh-CN"/>
        </w:rPr>
        <w:t>SRS</w:t>
      </w:r>
      <w:r w:rsidR="00943469">
        <w:rPr>
          <w:lang w:eastAsia="zh-CN"/>
        </w:rPr>
        <w:t xml:space="preserve"> enhancement</w:t>
      </w:r>
      <w:r w:rsidR="009B76BD">
        <w:rPr>
          <w:lang w:eastAsia="zh-CN"/>
        </w:rPr>
        <w:t xml:space="preserve"> in Rel-18</w:t>
      </w:r>
      <w:r w:rsidRPr="006D643E">
        <w:rPr>
          <w:lang w:eastAsia="zh-CN"/>
        </w:rPr>
        <w:t>. The following proposals are achieved:</w:t>
      </w:r>
    </w:p>
    <w:bookmarkEnd w:id="2"/>
    <w:p w14:paraId="5F5C936E" w14:textId="77777777" w:rsidR="00304D58" w:rsidRDefault="00304D58" w:rsidP="00304D58">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1</w:t>
      </w:r>
      <w:r w:rsidRPr="00F93CEF">
        <w:rPr>
          <w:b/>
          <w:i/>
          <w:lang w:val="en-GB" w:eastAsia="zh-CN"/>
        </w:rPr>
        <w:t>:</w:t>
      </w:r>
      <w:r>
        <w:rPr>
          <w:b/>
          <w:i/>
          <w:lang w:val="en-GB" w:eastAsia="zh-CN"/>
        </w:rPr>
        <w:t xml:space="preserve"> </w:t>
      </w:r>
      <w:r>
        <w:rPr>
          <w:rFonts w:hint="eastAsia"/>
          <w:b/>
          <w:bCs/>
          <w:i/>
          <w:iCs/>
        </w:rPr>
        <w:t>Support Opt. 3</w:t>
      </w:r>
      <w:r>
        <w:rPr>
          <w:rFonts w:hint="eastAsia"/>
          <w:b/>
          <w:bCs/>
          <w:i/>
          <w:iCs/>
          <w:lang w:val="en-GB"/>
        </w:rPr>
        <w:t xml:space="preserve"> for SRS interference randomization in Rel-18</w:t>
      </w:r>
      <w:r>
        <w:rPr>
          <w:rFonts w:hint="eastAsia"/>
          <w:b/>
          <w:bCs/>
          <w:i/>
          <w:iCs/>
        </w:rPr>
        <w:t xml:space="preserve">, i.e. </w:t>
      </w:r>
      <w:r>
        <w:rPr>
          <w:rFonts w:hint="eastAsia"/>
          <w:b/>
          <w:bCs/>
          <w:i/>
          <w:iCs/>
          <w:lang w:val="en-GB"/>
        </w:rPr>
        <w:t>both cyclic shift hopping and comb offset hopping</w:t>
      </w:r>
      <w:r>
        <w:rPr>
          <w:b/>
          <w:i/>
          <w:lang w:val="en-GB" w:eastAsia="zh-CN"/>
        </w:rPr>
        <w:t>.</w:t>
      </w:r>
    </w:p>
    <w:p w14:paraId="3AA64AAC" w14:textId="77777777" w:rsidR="00F34591" w:rsidRDefault="00F34591" w:rsidP="00F34591">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2</w:t>
      </w:r>
      <w:r w:rsidRPr="00F93CEF">
        <w:rPr>
          <w:b/>
          <w:i/>
          <w:lang w:val="en-GB" w:eastAsia="zh-CN"/>
        </w:rPr>
        <w:t>:</w:t>
      </w:r>
      <w:r>
        <w:rPr>
          <w:b/>
          <w:i/>
          <w:lang w:val="en-GB" w:eastAsia="zh-CN"/>
        </w:rPr>
        <w:t xml:space="preserve"> Support to use C-RNTI/Cell-ID to </w:t>
      </w:r>
      <w:r>
        <w:rPr>
          <w:rFonts w:hint="eastAsia"/>
          <w:b/>
          <w:i/>
          <w:lang w:val="en-GB" w:eastAsia="zh-CN"/>
        </w:rPr>
        <w:t>initialize</w:t>
      </w:r>
      <w:r>
        <w:rPr>
          <w:b/>
          <w:i/>
          <w:lang w:val="en-GB" w:eastAsia="zh-CN"/>
        </w:rPr>
        <w:t xml:space="preserve"> </w:t>
      </w:r>
      <w:r w:rsidRPr="00066AA4">
        <w:rPr>
          <w:b/>
          <w:i/>
          <w:lang w:val="en-GB" w:eastAsia="zh-CN"/>
        </w:rPr>
        <w:t>pseudo-random sequence c(i)</w:t>
      </w:r>
      <w:r>
        <w:rPr>
          <w:b/>
          <w:i/>
          <w:lang w:val="en-GB" w:eastAsia="zh-CN"/>
        </w:rPr>
        <w:t>.</w:t>
      </w:r>
    </w:p>
    <w:p w14:paraId="525195E2" w14:textId="77777777" w:rsidR="00670AF2" w:rsidRDefault="00670AF2" w:rsidP="00670AF2">
      <w:pPr>
        <w:rPr>
          <w:rFonts w:cs="Times"/>
          <w:iCs/>
          <w:szCs w:val="20"/>
        </w:rPr>
      </w:pPr>
      <w:r w:rsidRPr="00F93CEF">
        <w:rPr>
          <w:b/>
          <w:i/>
          <w:lang w:val="en-GB" w:eastAsia="zh-CN"/>
        </w:rPr>
        <w:t>P</w:t>
      </w:r>
      <w:r w:rsidRPr="00F93CEF">
        <w:rPr>
          <w:rFonts w:hint="eastAsia"/>
          <w:b/>
          <w:i/>
          <w:lang w:val="en-GB" w:eastAsia="zh-CN"/>
        </w:rPr>
        <w:t>roposal</w:t>
      </w:r>
      <w:r>
        <w:rPr>
          <w:b/>
          <w:i/>
          <w:lang w:val="en-GB" w:eastAsia="zh-CN"/>
        </w:rPr>
        <w:t xml:space="preserve"> 3</w:t>
      </w:r>
      <w:r w:rsidRPr="00F93CEF">
        <w:rPr>
          <w:b/>
          <w:i/>
          <w:lang w:val="en-GB" w:eastAsia="zh-CN"/>
        </w:rPr>
        <w:t>:</w:t>
      </w:r>
      <w:r>
        <w:rPr>
          <w:b/>
          <w:i/>
          <w:lang w:val="en-GB" w:eastAsia="zh-CN"/>
        </w:rPr>
        <w:t xml:space="preserve"> 8-port SRS can be mapped onto m OFDM symbols, where m can be 2, 4, 8, 10, 12, 14.</w:t>
      </w:r>
    </w:p>
    <w:p w14:paraId="765359D4" w14:textId="77777777" w:rsidR="00670AF2" w:rsidRDefault="00670AF2" w:rsidP="00670AF2">
      <w:pPr>
        <w:rPr>
          <w:rFonts w:cs="Times"/>
          <w:iCs/>
          <w:szCs w:val="20"/>
          <w:lang w:eastAsia="zh-CN"/>
        </w:rPr>
      </w:pPr>
      <w:r w:rsidRPr="00F93CEF">
        <w:rPr>
          <w:b/>
          <w:i/>
          <w:lang w:val="en-GB" w:eastAsia="zh-CN"/>
        </w:rPr>
        <w:t>P</w:t>
      </w:r>
      <w:r w:rsidRPr="00F93CEF">
        <w:rPr>
          <w:rFonts w:hint="eastAsia"/>
          <w:b/>
          <w:i/>
          <w:lang w:val="en-GB" w:eastAsia="zh-CN"/>
        </w:rPr>
        <w:t>roposal</w:t>
      </w:r>
      <w:r>
        <w:rPr>
          <w:b/>
          <w:i/>
          <w:lang w:val="en-GB" w:eastAsia="zh-CN"/>
        </w:rPr>
        <w:t xml:space="preserve"> 4</w:t>
      </w:r>
      <w:r w:rsidRPr="00F93CEF">
        <w:rPr>
          <w:b/>
          <w:i/>
          <w:lang w:val="en-GB" w:eastAsia="zh-CN"/>
        </w:rPr>
        <w:t>:</w:t>
      </w:r>
      <w:r>
        <w:rPr>
          <w:b/>
          <w:i/>
          <w:lang w:val="en-GB" w:eastAsia="zh-CN"/>
        </w:rPr>
        <w:t xml:space="preserve"> </w:t>
      </w:r>
      <w:r w:rsidRPr="00066AA4">
        <w:rPr>
          <w:rFonts w:hint="eastAsia"/>
          <w:b/>
          <w:i/>
          <w:lang w:val="en-GB" w:eastAsia="zh-CN"/>
        </w:rPr>
        <w:t>C</w:t>
      </w:r>
      <w:r w:rsidRPr="005707CA">
        <w:rPr>
          <w:b/>
          <w:i/>
          <w:lang w:val="en-GB" w:eastAsia="zh-CN"/>
        </w:rPr>
        <w:t>omb offset hoppi</w:t>
      </w:r>
      <w:r>
        <w:rPr>
          <w:b/>
          <w:i/>
          <w:lang w:val="en-GB" w:eastAsia="zh-CN"/>
        </w:rPr>
        <w:t>n</w:t>
      </w:r>
      <w:r w:rsidRPr="00066AA4">
        <w:rPr>
          <w:b/>
          <w:i/>
          <w:lang w:val="en-GB" w:eastAsia="zh-CN"/>
        </w:rPr>
        <w:t>g should be among all potential comb offset candidates.</w:t>
      </w:r>
    </w:p>
    <w:p w14:paraId="677ABA28" w14:textId="77777777" w:rsidR="00712A34" w:rsidRPr="003D2847" w:rsidRDefault="00712A34" w:rsidP="0051744F">
      <w:pPr>
        <w:rPr>
          <w:b/>
          <w:i/>
          <w:lang w:val="en-GB" w:eastAsia="zh-CN"/>
        </w:rPr>
      </w:pPr>
    </w:p>
    <w:p w14:paraId="670B33DB" w14:textId="0688087F" w:rsidR="000C7D63" w:rsidRDefault="000C7D63" w:rsidP="000C7D63">
      <w:pPr>
        <w:pStyle w:val="1"/>
      </w:pPr>
      <w:r>
        <w:t>References</w:t>
      </w:r>
    </w:p>
    <w:p w14:paraId="0E0D5889" w14:textId="2EF076F6" w:rsidR="00552B12" w:rsidRPr="000C7D63" w:rsidRDefault="00204852" w:rsidP="000C7D63">
      <w:pPr>
        <w:rPr>
          <w:lang w:eastAsia="zh-CN"/>
        </w:rPr>
      </w:pPr>
      <w:r>
        <w:rPr>
          <w:rFonts w:hint="eastAsia"/>
          <w:lang w:eastAsia="zh-CN"/>
        </w:rPr>
        <w:t xml:space="preserve"> </w:t>
      </w:r>
      <w:r w:rsidR="00552B12">
        <w:rPr>
          <w:rFonts w:hint="eastAsia"/>
          <w:lang w:eastAsia="zh-CN"/>
        </w:rPr>
        <w:t>[</w:t>
      </w:r>
      <w:r>
        <w:rPr>
          <w:lang w:eastAsia="zh-CN"/>
        </w:rPr>
        <w:t>1</w:t>
      </w:r>
      <w:r w:rsidR="00C917D9">
        <w:rPr>
          <w:lang w:eastAsia="zh-CN"/>
        </w:rPr>
        <w:t>] 3GPP T</w:t>
      </w:r>
      <w:r w:rsidR="00C917D9">
        <w:rPr>
          <w:rFonts w:hint="eastAsia"/>
          <w:lang w:eastAsia="zh-CN"/>
        </w:rPr>
        <w:t>S</w:t>
      </w:r>
      <w:r w:rsidR="00552B12">
        <w:rPr>
          <w:lang w:eastAsia="zh-CN"/>
        </w:rPr>
        <w:t xml:space="preserve"> 38.211, “</w:t>
      </w:r>
      <w:r w:rsidR="00552B12" w:rsidRPr="00552B12">
        <w:rPr>
          <w:lang w:eastAsia="zh-CN"/>
        </w:rPr>
        <w:t>Physical channels and modulation</w:t>
      </w:r>
      <w:r w:rsidR="00552B12">
        <w:rPr>
          <w:lang w:eastAsia="zh-CN"/>
        </w:rPr>
        <w:t>,” v</w:t>
      </w:r>
      <w:r w:rsidR="00552B12">
        <w:t>17.2.0</w:t>
      </w:r>
      <w:r w:rsidR="00882FE1">
        <w:rPr>
          <w:lang w:eastAsia="zh-CN"/>
        </w:rPr>
        <w:t>, 202</w:t>
      </w:r>
      <w:r w:rsidR="00552B12">
        <w:rPr>
          <w:lang w:eastAsia="zh-CN"/>
        </w:rPr>
        <w:t>2; ftp://ftp.3gpp.org.</w:t>
      </w:r>
    </w:p>
    <w:p w14:paraId="6047F7FB" w14:textId="77777777" w:rsidR="00BF2887" w:rsidRPr="00204852" w:rsidRDefault="00BF2887" w:rsidP="007423A8">
      <w:pPr>
        <w:tabs>
          <w:tab w:val="left" w:pos="1985"/>
        </w:tabs>
        <w:spacing w:after="0"/>
        <w:rPr>
          <w:lang w:eastAsia="zh-CN"/>
        </w:rPr>
      </w:pPr>
    </w:p>
    <w:sectPr w:rsidR="00BF2887" w:rsidRPr="002048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A0020" w14:textId="77777777" w:rsidR="00CD4EA9" w:rsidRDefault="00CD4EA9">
      <w:r>
        <w:separator/>
      </w:r>
    </w:p>
  </w:endnote>
  <w:endnote w:type="continuationSeparator" w:id="0">
    <w:p w14:paraId="7E2AC243" w14:textId="77777777" w:rsidR="00CD4EA9" w:rsidRDefault="00CD4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BEC04" w14:textId="77777777" w:rsidR="00CD4EA9" w:rsidRDefault="00CD4EA9">
      <w:r>
        <w:separator/>
      </w:r>
    </w:p>
  </w:footnote>
  <w:footnote w:type="continuationSeparator" w:id="0">
    <w:p w14:paraId="2A6E6345" w14:textId="77777777" w:rsidR="00CD4EA9" w:rsidRDefault="00CD4E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360D"/>
    <w:multiLevelType w:val="hybridMultilevel"/>
    <w:tmpl w:val="C1C66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0148A"/>
    <w:multiLevelType w:val="hybridMultilevel"/>
    <w:tmpl w:val="773CC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38D21C4"/>
    <w:multiLevelType w:val="multilevel"/>
    <w:tmpl w:val="2E28095A"/>
    <w:lvl w:ilvl="0">
      <w:start w:val="1"/>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10"/>
  </w:num>
  <w:num w:numId="6">
    <w:abstractNumId w:val="8"/>
  </w:num>
  <w:num w:numId="7">
    <w:abstractNumId w:val="17"/>
  </w:num>
  <w:num w:numId="8">
    <w:abstractNumId w:val="5"/>
  </w:num>
  <w:num w:numId="9">
    <w:abstractNumId w:val="9"/>
  </w:num>
  <w:num w:numId="10">
    <w:abstractNumId w:val="2"/>
  </w:num>
  <w:num w:numId="11">
    <w:abstractNumId w:val="9"/>
  </w:num>
  <w:num w:numId="12">
    <w:abstractNumId w:val="7"/>
  </w:num>
  <w:num w:numId="13">
    <w:abstractNumId w:val="12"/>
  </w:num>
  <w:num w:numId="14">
    <w:abstractNumId w:val="14"/>
  </w:num>
  <w:num w:numId="15">
    <w:abstractNumId w:val="3"/>
  </w:num>
  <w:num w:numId="16">
    <w:abstractNumId w:val="6"/>
  </w:num>
  <w:num w:numId="17">
    <w:abstractNumId w:val="0"/>
  </w:num>
  <w:num w:numId="18">
    <w:abstractNumId w:val="11"/>
  </w:num>
  <w:num w:numId="19">
    <w:abstractNumId w:val="13"/>
  </w:num>
  <w:num w:numId="2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4ED9"/>
    <w:rsid w:val="00005A60"/>
    <w:rsid w:val="00005DBA"/>
    <w:rsid w:val="00006847"/>
    <w:rsid w:val="00006D4A"/>
    <w:rsid w:val="00006D5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1A9"/>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0C"/>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996"/>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1DC6"/>
    <w:rsid w:val="00061FA4"/>
    <w:rsid w:val="00062167"/>
    <w:rsid w:val="000622DF"/>
    <w:rsid w:val="00062B1B"/>
    <w:rsid w:val="00062B8D"/>
    <w:rsid w:val="00062EB8"/>
    <w:rsid w:val="00062FDC"/>
    <w:rsid w:val="0006344A"/>
    <w:rsid w:val="000636F0"/>
    <w:rsid w:val="00063CBC"/>
    <w:rsid w:val="00063EEF"/>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07"/>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9C"/>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57"/>
    <w:rsid w:val="000C3AE7"/>
    <w:rsid w:val="000C3B0C"/>
    <w:rsid w:val="000C3E0C"/>
    <w:rsid w:val="000C3E17"/>
    <w:rsid w:val="000C422D"/>
    <w:rsid w:val="000C4477"/>
    <w:rsid w:val="000C469F"/>
    <w:rsid w:val="000C4866"/>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5A"/>
    <w:rsid w:val="000E0469"/>
    <w:rsid w:val="000E07D6"/>
    <w:rsid w:val="000E08BD"/>
    <w:rsid w:val="000E10FA"/>
    <w:rsid w:val="000E1380"/>
    <w:rsid w:val="000E156A"/>
    <w:rsid w:val="000E18DF"/>
    <w:rsid w:val="000E194D"/>
    <w:rsid w:val="000E1D08"/>
    <w:rsid w:val="000E1EF6"/>
    <w:rsid w:val="000E209D"/>
    <w:rsid w:val="000E416F"/>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7E9"/>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81"/>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08"/>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2C"/>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36A"/>
    <w:rsid w:val="001A4994"/>
    <w:rsid w:val="001A49C5"/>
    <w:rsid w:val="001A4A20"/>
    <w:rsid w:val="001A4BAD"/>
    <w:rsid w:val="001A4C23"/>
    <w:rsid w:val="001A4D4A"/>
    <w:rsid w:val="001A4DD8"/>
    <w:rsid w:val="001A4E47"/>
    <w:rsid w:val="001A5065"/>
    <w:rsid w:val="001A673E"/>
    <w:rsid w:val="001A69EB"/>
    <w:rsid w:val="001A7102"/>
    <w:rsid w:val="001A7157"/>
    <w:rsid w:val="001A754B"/>
    <w:rsid w:val="001A7763"/>
    <w:rsid w:val="001A7A53"/>
    <w:rsid w:val="001A7B99"/>
    <w:rsid w:val="001A7DA5"/>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EA6"/>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B51"/>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CF7"/>
    <w:rsid w:val="001F3F1A"/>
    <w:rsid w:val="001F439C"/>
    <w:rsid w:val="001F4A9A"/>
    <w:rsid w:val="001F4CBD"/>
    <w:rsid w:val="001F4FE5"/>
    <w:rsid w:val="001F5545"/>
    <w:rsid w:val="001F5777"/>
    <w:rsid w:val="001F5937"/>
    <w:rsid w:val="001F59E3"/>
    <w:rsid w:val="001F59ED"/>
    <w:rsid w:val="001F6162"/>
    <w:rsid w:val="001F63DF"/>
    <w:rsid w:val="001F6661"/>
    <w:rsid w:val="001F68D3"/>
    <w:rsid w:val="001F68FC"/>
    <w:rsid w:val="001F692F"/>
    <w:rsid w:val="001F6BFE"/>
    <w:rsid w:val="001F7121"/>
    <w:rsid w:val="001F7302"/>
    <w:rsid w:val="001F77CE"/>
    <w:rsid w:val="001F7DBD"/>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53C"/>
    <w:rsid w:val="00204852"/>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D72"/>
    <w:rsid w:val="00212E37"/>
    <w:rsid w:val="00212FDA"/>
    <w:rsid w:val="00213698"/>
    <w:rsid w:val="002137B2"/>
    <w:rsid w:val="00213CC4"/>
    <w:rsid w:val="002140FF"/>
    <w:rsid w:val="0021421D"/>
    <w:rsid w:val="002147FA"/>
    <w:rsid w:val="00214DAF"/>
    <w:rsid w:val="00215203"/>
    <w:rsid w:val="002155E6"/>
    <w:rsid w:val="00215F8E"/>
    <w:rsid w:val="00216194"/>
    <w:rsid w:val="00216D22"/>
    <w:rsid w:val="002170DB"/>
    <w:rsid w:val="00217479"/>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BD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4B8"/>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0AE"/>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6D9F"/>
    <w:rsid w:val="002770D6"/>
    <w:rsid w:val="002774A7"/>
    <w:rsid w:val="002777BF"/>
    <w:rsid w:val="00277835"/>
    <w:rsid w:val="002779E8"/>
    <w:rsid w:val="00277C0F"/>
    <w:rsid w:val="00280037"/>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9E9"/>
    <w:rsid w:val="00287DDE"/>
    <w:rsid w:val="00290013"/>
    <w:rsid w:val="002901E0"/>
    <w:rsid w:val="002902A7"/>
    <w:rsid w:val="00290647"/>
    <w:rsid w:val="0029072E"/>
    <w:rsid w:val="00290B3D"/>
    <w:rsid w:val="00290D06"/>
    <w:rsid w:val="00291385"/>
    <w:rsid w:val="00291410"/>
    <w:rsid w:val="00291422"/>
    <w:rsid w:val="00291AB3"/>
    <w:rsid w:val="00291C45"/>
    <w:rsid w:val="00292012"/>
    <w:rsid w:val="00292016"/>
    <w:rsid w:val="0029216C"/>
    <w:rsid w:val="0029237F"/>
    <w:rsid w:val="002924AB"/>
    <w:rsid w:val="00292715"/>
    <w:rsid w:val="0029285C"/>
    <w:rsid w:val="002928EB"/>
    <w:rsid w:val="00292BCE"/>
    <w:rsid w:val="00292DB2"/>
    <w:rsid w:val="00293066"/>
    <w:rsid w:val="00293257"/>
    <w:rsid w:val="00293C56"/>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05B"/>
    <w:rsid w:val="002B1A69"/>
    <w:rsid w:val="002B1DD3"/>
    <w:rsid w:val="002B1E54"/>
    <w:rsid w:val="002B2017"/>
    <w:rsid w:val="002B22A2"/>
    <w:rsid w:val="002B2512"/>
    <w:rsid w:val="002B2723"/>
    <w:rsid w:val="002B284D"/>
    <w:rsid w:val="002B2999"/>
    <w:rsid w:val="002B299A"/>
    <w:rsid w:val="002B2BB6"/>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2FC"/>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B17"/>
    <w:rsid w:val="002E3C65"/>
    <w:rsid w:val="002E3F5B"/>
    <w:rsid w:val="002E4362"/>
    <w:rsid w:val="002E4686"/>
    <w:rsid w:val="002E5325"/>
    <w:rsid w:val="002E53FE"/>
    <w:rsid w:val="002E57C5"/>
    <w:rsid w:val="002E5BB1"/>
    <w:rsid w:val="002E5BD6"/>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31"/>
    <w:rsid w:val="003029C8"/>
    <w:rsid w:val="00302C48"/>
    <w:rsid w:val="00303440"/>
    <w:rsid w:val="00303704"/>
    <w:rsid w:val="003037F8"/>
    <w:rsid w:val="0030389C"/>
    <w:rsid w:val="0030448C"/>
    <w:rsid w:val="0030474C"/>
    <w:rsid w:val="00304D58"/>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637"/>
    <w:rsid w:val="00313813"/>
    <w:rsid w:val="00313DBC"/>
    <w:rsid w:val="00314100"/>
    <w:rsid w:val="003147EB"/>
    <w:rsid w:val="003148EA"/>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374"/>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7B3"/>
    <w:rsid w:val="0033055C"/>
    <w:rsid w:val="00330917"/>
    <w:rsid w:val="00331420"/>
    <w:rsid w:val="003314DE"/>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61"/>
    <w:rsid w:val="00351C82"/>
    <w:rsid w:val="00352480"/>
    <w:rsid w:val="00352D9C"/>
    <w:rsid w:val="00352DA4"/>
    <w:rsid w:val="003530D2"/>
    <w:rsid w:val="0035331A"/>
    <w:rsid w:val="003534E1"/>
    <w:rsid w:val="0035371C"/>
    <w:rsid w:val="00353832"/>
    <w:rsid w:val="003538E3"/>
    <w:rsid w:val="003539F1"/>
    <w:rsid w:val="003545D6"/>
    <w:rsid w:val="003548D8"/>
    <w:rsid w:val="00354A47"/>
    <w:rsid w:val="0035536F"/>
    <w:rsid w:val="0035542A"/>
    <w:rsid w:val="0035542F"/>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1F8"/>
    <w:rsid w:val="003C63E5"/>
    <w:rsid w:val="003C6876"/>
    <w:rsid w:val="003C6C53"/>
    <w:rsid w:val="003C7209"/>
    <w:rsid w:val="003C727A"/>
    <w:rsid w:val="003C72B6"/>
    <w:rsid w:val="003C73F1"/>
    <w:rsid w:val="003C7478"/>
    <w:rsid w:val="003C7614"/>
    <w:rsid w:val="003C7734"/>
    <w:rsid w:val="003C7AD7"/>
    <w:rsid w:val="003C7C19"/>
    <w:rsid w:val="003D054A"/>
    <w:rsid w:val="003D059B"/>
    <w:rsid w:val="003D0782"/>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847"/>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AC"/>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0E3"/>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05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2EB1"/>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83A"/>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452"/>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94B"/>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2D0"/>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5EC9"/>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77"/>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710"/>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AF8"/>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6C75"/>
    <w:rsid w:val="005173A7"/>
    <w:rsid w:val="0051744F"/>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B44"/>
    <w:rsid w:val="00525FC4"/>
    <w:rsid w:val="00525FF3"/>
    <w:rsid w:val="005262FB"/>
    <w:rsid w:val="005265C8"/>
    <w:rsid w:val="00526B53"/>
    <w:rsid w:val="00526DD0"/>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2B12"/>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7CA"/>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26D"/>
    <w:rsid w:val="00575332"/>
    <w:rsid w:val="00575589"/>
    <w:rsid w:val="0057562C"/>
    <w:rsid w:val="0057579E"/>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3EE"/>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733"/>
    <w:rsid w:val="005C38F1"/>
    <w:rsid w:val="005C3D68"/>
    <w:rsid w:val="005C3FB6"/>
    <w:rsid w:val="005C40F4"/>
    <w:rsid w:val="005C4163"/>
    <w:rsid w:val="005C43BE"/>
    <w:rsid w:val="005C44B3"/>
    <w:rsid w:val="005C44F3"/>
    <w:rsid w:val="005C4729"/>
    <w:rsid w:val="005C477F"/>
    <w:rsid w:val="005C47A1"/>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154"/>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57"/>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1E17"/>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79C"/>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4F55"/>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11F"/>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2D"/>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467"/>
    <w:rsid w:val="006645A3"/>
    <w:rsid w:val="00664673"/>
    <w:rsid w:val="006646AA"/>
    <w:rsid w:val="00664AEC"/>
    <w:rsid w:val="00664AFB"/>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AF2"/>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B06"/>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5A"/>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CA9"/>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58"/>
    <w:rsid w:val="006B3296"/>
    <w:rsid w:val="006B32AB"/>
    <w:rsid w:val="006B33E5"/>
    <w:rsid w:val="006B3A71"/>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93C"/>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16B"/>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D4C"/>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19"/>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A34"/>
    <w:rsid w:val="00712B8D"/>
    <w:rsid w:val="00712C42"/>
    <w:rsid w:val="007131DC"/>
    <w:rsid w:val="007133CE"/>
    <w:rsid w:val="007134DE"/>
    <w:rsid w:val="0071395D"/>
    <w:rsid w:val="00713DE4"/>
    <w:rsid w:val="00713E3C"/>
    <w:rsid w:val="007141F1"/>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A0F"/>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5B4"/>
    <w:rsid w:val="007457B4"/>
    <w:rsid w:val="00745819"/>
    <w:rsid w:val="00745F2B"/>
    <w:rsid w:val="0074638D"/>
    <w:rsid w:val="00746426"/>
    <w:rsid w:val="00746484"/>
    <w:rsid w:val="007464DB"/>
    <w:rsid w:val="00746811"/>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598"/>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B0E"/>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745"/>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3F2"/>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CCB"/>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E75"/>
    <w:rsid w:val="007B5040"/>
    <w:rsid w:val="007B513F"/>
    <w:rsid w:val="007B52CD"/>
    <w:rsid w:val="007B56BA"/>
    <w:rsid w:val="007B58F4"/>
    <w:rsid w:val="007B5E09"/>
    <w:rsid w:val="007B6222"/>
    <w:rsid w:val="007B6409"/>
    <w:rsid w:val="007B6430"/>
    <w:rsid w:val="007B70F0"/>
    <w:rsid w:val="007B71FA"/>
    <w:rsid w:val="007B74E7"/>
    <w:rsid w:val="007B778D"/>
    <w:rsid w:val="007B7880"/>
    <w:rsid w:val="007B7A65"/>
    <w:rsid w:val="007B7A83"/>
    <w:rsid w:val="007B7AAB"/>
    <w:rsid w:val="007B7D74"/>
    <w:rsid w:val="007B7DC1"/>
    <w:rsid w:val="007B7EDB"/>
    <w:rsid w:val="007C088E"/>
    <w:rsid w:val="007C0911"/>
    <w:rsid w:val="007C09C2"/>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2B"/>
    <w:rsid w:val="007D08E6"/>
    <w:rsid w:val="007D0F8C"/>
    <w:rsid w:val="007D1161"/>
    <w:rsid w:val="007D12E4"/>
    <w:rsid w:val="007D12FD"/>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3E1"/>
    <w:rsid w:val="007D6499"/>
    <w:rsid w:val="007D6D91"/>
    <w:rsid w:val="007D7175"/>
    <w:rsid w:val="007D71D4"/>
    <w:rsid w:val="007D75E2"/>
    <w:rsid w:val="007D79B1"/>
    <w:rsid w:val="007D7A19"/>
    <w:rsid w:val="007D7A4D"/>
    <w:rsid w:val="007D7AF0"/>
    <w:rsid w:val="007D7F4D"/>
    <w:rsid w:val="007E00B4"/>
    <w:rsid w:val="007E054B"/>
    <w:rsid w:val="007E0D4B"/>
    <w:rsid w:val="007E11DA"/>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7D1"/>
    <w:rsid w:val="008019B9"/>
    <w:rsid w:val="00801A7E"/>
    <w:rsid w:val="00802A64"/>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B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3C0"/>
    <w:rsid w:val="008504A6"/>
    <w:rsid w:val="00850593"/>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57BEE"/>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8"/>
    <w:rsid w:val="008650FC"/>
    <w:rsid w:val="0086512A"/>
    <w:rsid w:val="0086576E"/>
    <w:rsid w:val="00865F73"/>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103"/>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2FE1"/>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6E4"/>
    <w:rsid w:val="0088784C"/>
    <w:rsid w:val="00887B48"/>
    <w:rsid w:val="00890001"/>
    <w:rsid w:val="00890457"/>
    <w:rsid w:val="0089047B"/>
    <w:rsid w:val="00890D53"/>
    <w:rsid w:val="00890FD1"/>
    <w:rsid w:val="0089135F"/>
    <w:rsid w:val="0089138C"/>
    <w:rsid w:val="0089176E"/>
    <w:rsid w:val="008917E0"/>
    <w:rsid w:val="00891AC7"/>
    <w:rsid w:val="00891F4D"/>
    <w:rsid w:val="0089218D"/>
    <w:rsid w:val="00892365"/>
    <w:rsid w:val="0089247D"/>
    <w:rsid w:val="00892BE5"/>
    <w:rsid w:val="00892C18"/>
    <w:rsid w:val="00892C2C"/>
    <w:rsid w:val="008930A3"/>
    <w:rsid w:val="008931AD"/>
    <w:rsid w:val="00893284"/>
    <w:rsid w:val="0089360D"/>
    <w:rsid w:val="008936DA"/>
    <w:rsid w:val="0089387C"/>
    <w:rsid w:val="0089387E"/>
    <w:rsid w:val="008939D4"/>
    <w:rsid w:val="00893AC3"/>
    <w:rsid w:val="00893B12"/>
    <w:rsid w:val="00893F30"/>
    <w:rsid w:val="0089444E"/>
    <w:rsid w:val="008945CB"/>
    <w:rsid w:val="0089473D"/>
    <w:rsid w:val="008949DF"/>
    <w:rsid w:val="008950FE"/>
    <w:rsid w:val="008951DB"/>
    <w:rsid w:val="008952AF"/>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4D9D"/>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3FE"/>
    <w:rsid w:val="008B589A"/>
    <w:rsid w:val="008B5A5F"/>
    <w:rsid w:val="008B5AB0"/>
    <w:rsid w:val="008B6054"/>
    <w:rsid w:val="008B62CC"/>
    <w:rsid w:val="008B64FE"/>
    <w:rsid w:val="008B666B"/>
    <w:rsid w:val="008B68AD"/>
    <w:rsid w:val="008B6FBC"/>
    <w:rsid w:val="008B73DF"/>
    <w:rsid w:val="008B7609"/>
    <w:rsid w:val="008B794A"/>
    <w:rsid w:val="008B7B08"/>
    <w:rsid w:val="008C02AD"/>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AF6"/>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DE4"/>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4E20"/>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E95"/>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07E2C"/>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3B3"/>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280"/>
    <w:rsid w:val="0095048D"/>
    <w:rsid w:val="00950F5A"/>
    <w:rsid w:val="00950FC9"/>
    <w:rsid w:val="009510DE"/>
    <w:rsid w:val="00951660"/>
    <w:rsid w:val="0095167F"/>
    <w:rsid w:val="00951ADB"/>
    <w:rsid w:val="00951CBD"/>
    <w:rsid w:val="00951F63"/>
    <w:rsid w:val="009520BC"/>
    <w:rsid w:val="00952165"/>
    <w:rsid w:val="00952620"/>
    <w:rsid w:val="00952C7B"/>
    <w:rsid w:val="00952D70"/>
    <w:rsid w:val="00953268"/>
    <w:rsid w:val="0095380C"/>
    <w:rsid w:val="00953C29"/>
    <w:rsid w:val="00953C36"/>
    <w:rsid w:val="00953FF5"/>
    <w:rsid w:val="00954353"/>
    <w:rsid w:val="009545A6"/>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509"/>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1CDB"/>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12C"/>
    <w:rsid w:val="009874BB"/>
    <w:rsid w:val="00987536"/>
    <w:rsid w:val="00987564"/>
    <w:rsid w:val="00987740"/>
    <w:rsid w:val="009878B0"/>
    <w:rsid w:val="00990BD5"/>
    <w:rsid w:val="00990E88"/>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359"/>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917"/>
    <w:rsid w:val="009B7204"/>
    <w:rsid w:val="009B76BD"/>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291"/>
    <w:rsid w:val="009E4889"/>
    <w:rsid w:val="009E4B16"/>
    <w:rsid w:val="009E557C"/>
    <w:rsid w:val="009E55DA"/>
    <w:rsid w:val="009E563F"/>
    <w:rsid w:val="009E56EE"/>
    <w:rsid w:val="009E5C60"/>
    <w:rsid w:val="009E5F05"/>
    <w:rsid w:val="009E6303"/>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DB2"/>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5E0"/>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31C"/>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004"/>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3D6"/>
    <w:rsid w:val="00A346BA"/>
    <w:rsid w:val="00A3488D"/>
    <w:rsid w:val="00A34C67"/>
    <w:rsid w:val="00A34D62"/>
    <w:rsid w:val="00A35453"/>
    <w:rsid w:val="00A35C22"/>
    <w:rsid w:val="00A35D19"/>
    <w:rsid w:val="00A35DA7"/>
    <w:rsid w:val="00A3611D"/>
    <w:rsid w:val="00A36339"/>
    <w:rsid w:val="00A366E4"/>
    <w:rsid w:val="00A377CF"/>
    <w:rsid w:val="00A378CD"/>
    <w:rsid w:val="00A37909"/>
    <w:rsid w:val="00A37D4A"/>
    <w:rsid w:val="00A400BF"/>
    <w:rsid w:val="00A400F1"/>
    <w:rsid w:val="00A40137"/>
    <w:rsid w:val="00A402A2"/>
    <w:rsid w:val="00A40DE7"/>
    <w:rsid w:val="00A41D04"/>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C36"/>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AAF"/>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154"/>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D06"/>
    <w:rsid w:val="00A85ED5"/>
    <w:rsid w:val="00A86365"/>
    <w:rsid w:val="00A86D5D"/>
    <w:rsid w:val="00A86D63"/>
    <w:rsid w:val="00A86E57"/>
    <w:rsid w:val="00A87797"/>
    <w:rsid w:val="00A87977"/>
    <w:rsid w:val="00A87C72"/>
    <w:rsid w:val="00A87E7B"/>
    <w:rsid w:val="00A909BB"/>
    <w:rsid w:val="00A90B97"/>
    <w:rsid w:val="00A90D25"/>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733"/>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CE"/>
    <w:rsid w:val="00AE22F2"/>
    <w:rsid w:val="00AE24BF"/>
    <w:rsid w:val="00AE2557"/>
    <w:rsid w:val="00AE29FC"/>
    <w:rsid w:val="00AE2F3F"/>
    <w:rsid w:val="00AE303D"/>
    <w:rsid w:val="00AE324B"/>
    <w:rsid w:val="00AE328B"/>
    <w:rsid w:val="00AE35FC"/>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164"/>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C18"/>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17EE4"/>
    <w:rsid w:val="00B20419"/>
    <w:rsid w:val="00B205D3"/>
    <w:rsid w:val="00B207DD"/>
    <w:rsid w:val="00B2096D"/>
    <w:rsid w:val="00B20D9B"/>
    <w:rsid w:val="00B21290"/>
    <w:rsid w:val="00B21850"/>
    <w:rsid w:val="00B218E6"/>
    <w:rsid w:val="00B21A3A"/>
    <w:rsid w:val="00B21B6F"/>
    <w:rsid w:val="00B21C92"/>
    <w:rsid w:val="00B22137"/>
    <w:rsid w:val="00B22191"/>
    <w:rsid w:val="00B22294"/>
    <w:rsid w:val="00B22430"/>
    <w:rsid w:val="00B2281F"/>
    <w:rsid w:val="00B22C0D"/>
    <w:rsid w:val="00B23619"/>
    <w:rsid w:val="00B23633"/>
    <w:rsid w:val="00B236FF"/>
    <w:rsid w:val="00B23891"/>
    <w:rsid w:val="00B239DD"/>
    <w:rsid w:val="00B23AF4"/>
    <w:rsid w:val="00B23B9E"/>
    <w:rsid w:val="00B23C15"/>
    <w:rsid w:val="00B23C47"/>
    <w:rsid w:val="00B24737"/>
    <w:rsid w:val="00B247D2"/>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07B"/>
    <w:rsid w:val="00B374D3"/>
    <w:rsid w:val="00B375C3"/>
    <w:rsid w:val="00B3766D"/>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0"/>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895"/>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AD9"/>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0F23"/>
    <w:rsid w:val="00B711CE"/>
    <w:rsid w:val="00B7136E"/>
    <w:rsid w:val="00B71480"/>
    <w:rsid w:val="00B7170C"/>
    <w:rsid w:val="00B7181D"/>
    <w:rsid w:val="00B71888"/>
    <w:rsid w:val="00B71DC8"/>
    <w:rsid w:val="00B72018"/>
    <w:rsid w:val="00B725C2"/>
    <w:rsid w:val="00B72660"/>
    <w:rsid w:val="00B72E8A"/>
    <w:rsid w:val="00B73671"/>
    <w:rsid w:val="00B73EED"/>
    <w:rsid w:val="00B7408D"/>
    <w:rsid w:val="00B74163"/>
    <w:rsid w:val="00B7425A"/>
    <w:rsid w:val="00B7432E"/>
    <w:rsid w:val="00B746C6"/>
    <w:rsid w:val="00B7487E"/>
    <w:rsid w:val="00B74CAE"/>
    <w:rsid w:val="00B7522F"/>
    <w:rsid w:val="00B7537B"/>
    <w:rsid w:val="00B7598B"/>
    <w:rsid w:val="00B75CD6"/>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4E3"/>
    <w:rsid w:val="00B905C1"/>
    <w:rsid w:val="00B90D10"/>
    <w:rsid w:val="00B90FE5"/>
    <w:rsid w:val="00B91543"/>
    <w:rsid w:val="00B919AD"/>
    <w:rsid w:val="00B91A2B"/>
    <w:rsid w:val="00B91C54"/>
    <w:rsid w:val="00B91DE3"/>
    <w:rsid w:val="00B92068"/>
    <w:rsid w:val="00B925DF"/>
    <w:rsid w:val="00B92695"/>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461"/>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82C"/>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65"/>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42C"/>
    <w:rsid w:val="00BF49B1"/>
    <w:rsid w:val="00BF5285"/>
    <w:rsid w:val="00BF532A"/>
    <w:rsid w:val="00BF5552"/>
    <w:rsid w:val="00BF5EAE"/>
    <w:rsid w:val="00BF60E2"/>
    <w:rsid w:val="00BF616A"/>
    <w:rsid w:val="00BF66A8"/>
    <w:rsid w:val="00BF7243"/>
    <w:rsid w:val="00BF7395"/>
    <w:rsid w:val="00BF73F2"/>
    <w:rsid w:val="00BF79FC"/>
    <w:rsid w:val="00C0076C"/>
    <w:rsid w:val="00C00927"/>
    <w:rsid w:val="00C009CB"/>
    <w:rsid w:val="00C00DC9"/>
    <w:rsid w:val="00C01671"/>
    <w:rsid w:val="00C01F5A"/>
    <w:rsid w:val="00C02023"/>
    <w:rsid w:val="00C02419"/>
    <w:rsid w:val="00C02554"/>
    <w:rsid w:val="00C02766"/>
    <w:rsid w:val="00C02975"/>
    <w:rsid w:val="00C02FD6"/>
    <w:rsid w:val="00C03330"/>
    <w:rsid w:val="00C034F9"/>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E8A"/>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C9A"/>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232"/>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15C"/>
    <w:rsid w:val="00C917D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DA0"/>
    <w:rsid w:val="00CB2FFA"/>
    <w:rsid w:val="00CB348C"/>
    <w:rsid w:val="00CB39A5"/>
    <w:rsid w:val="00CB3D7D"/>
    <w:rsid w:val="00CB3ED9"/>
    <w:rsid w:val="00CB4695"/>
    <w:rsid w:val="00CB4729"/>
    <w:rsid w:val="00CB4A33"/>
    <w:rsid w:val="00CB4B3E"/>
    <w:rsid w:val="00CB5006"/>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62A"/>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BA"/>
    <w:rsid w:val="00CC50C1"/>
    <w:rsid w:val="00CC5439"/>
    <w:rsid w:val="00CC55AF"/>
    <w:rsid w:val="00CC567B"/>
    <w:rsid w:val="00CC5CCF"/>
    <w:rsid w:val="00CC60C4"/>
    <w:rsid w:val="00CC64CF"/>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4EA9"/>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693"/>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0B1E"/>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B7C"/>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839"/>
    <w:rsid w:val="00D22ABA"/>
    <w:rsid w:val="00D22C56"/>
    <w:rsid w:val="00D22CEE"/>
    <w:rsid w:val="00D230E4"/>
    <w:rsid w:val="00D233F1"/>
    <w:rsid w:val="00D2490B"/>
    <w:rsid w:val="00D24AA3"/>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6D9"/>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488"/>
    <w:rsid w:val="00D4162F"/>
    <w:rsid w:val="00D41980"/>
    <w:rsid w:val="00D41CAC"/>
    <w:rsid w:val="00D420BF"/>
    <w:rsid w:val="00D42410"/>
    <w:rsid w:val="00D42521"/>
    <w:rsid w:val="00D42ABC"/>
    <w:rsid w:val="00D42D68"/>
    <w:rsid w:val="00D42E2F"/>
    <w:rsid w:val="00D437D8"/>
    <w:rsid w:val="00D439CF"/>
    <w:rsid w:val="00D43A0C"/>
    <w:rsid w:val="00D43F71"/>
    <w:rsid w:val="00D44006"/>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0E3"/>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EC1"/>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42E"/>
    <w:rsid w:val="00DB3649"/>
    <w:rsid w:val="00DB3757"/>
    <w:rsid w:val="00DB388E"/>
    <w:rsid w:val="00DB3912"/>
    <w:rsid w:val="00DB3B82"/>
    <w:rsid w:val="00DB3BBE"/>
    <w:rsid w:val="00DB3C1C"/>
    <w:rsid w:val="00DB40B9"/>
    <w:rsid w:val="00DB4295"/>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92"/>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2817"/>
    <w:rsid w:val="00DC30EE"/>
    <w:rsid w:val="00DC313B"/>
    <w:rsid w:val="00DC31FC"/>
    <w:rsid w:val="00DC3237"/>
    <w:rsid w:val="00DC3475"/>
    <w:rsid w:val="00DC3549"/>
    <w:rsid w:val="00DC362D"/>
    <w:rsid w:val="00DC3E7D"/>
    <w:rsid w:val="00DC4157"/>
    <w:rsid w:val="00DC41A4"/>
    <w:rsid w:val="00DC4264"/>
    <w:rsid w:val="00DC4267"/>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776"/>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B3B"/>
    <w:rsid w:val="00E03E8A"/>
    <w:rsid w:val="00E04022"/>
    <w:rsid w:val="00E040A1"/>
    <w:rsid w:val="00E04BAF"/>
    <w:rsid w:val="00E064B4"/>
    <w:rsid w:val="00E066A1"/>
    <w:rsid w:val="00E0671B"/>
    <w:rsid w:val="00E068C6"/>
    <w:rsid w:val="00E06900"/>
    <w:rsid w:val="00E070C5"/>
    <w:rsid w:val="00E07255"/>
    <w:rsid w:val="00E0728F"/>
    <w:rsid w:val="00E073E2"/>
    <w:rsid w:val="00E073F1"/>
    <w:rsid w:val="00E0755C"/>
    <w:rsid w:val="00E075C8"/>
    <w:rsid w:val="00E07877"/>
    <w:rsid w:val="00E07C85"/>
    <w:rsid w:val="00E07EA3"/>
    <w:rsid w:val="00E07F4D"/>
    <w:rsid w:val="00E10D69"/>
    <w:rsid w:val="00E10DB2"/>
    <w:rsid w:val="00E11654"/>
    <w:rsid w:val="00E12B34"/>
    <w:rsid w:val="00E12CBA"/>
    <w:rsid w:val="00E13A42"/>
    <w:rsid w:val="00E14028"/>
    <w:rsid w:val="00E14411"/>
    <w:rsid w:val="00E14A7E"/>
    <w:rsid w:val="00E14BFA"/>
    <w:rsid w:val="00E14E67"/>
    <w:rsid w:val="00E1504F"/>
    <w:rsid w:val="00E151E1"/>
    <w:rsid w:val="00E153A6"/>
    <w:rsid w:val="00E1589C"/>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89"/>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2CD"/>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6DA1"/>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52"/>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372"/>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D1F"/>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A7FE5"/>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6A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D0"/>
    <w:rsid w:val="00ED0D5D"/>
    <w:rsid w:val="00ED1126"/>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642"/>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EA8"/>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30B"/>
    <w:rsid w:val="00EE643A"/>
    <w:rsid w:val="00EE673C"/>
    <w:rsid w:val="00EE6745"/>
    <w:rsid w:val="00EE6756"/>
    <w:rsid w:val="00EE6794"/>
    <w:rsid w:val="00EE6D5E"/>
    <w:rsid w:val="00EE6F1E"/>
    <w:rsid w:val="00EE74ED"/>
    <w:rsid w:val="00EE770E"/>
    <w:rsid w:val="00EE780E"/>
    <w:rsid w:val="00EF0348"/>
    <w:rsid w:val="00EF04F2"/>
    <w:rsid w:val="00EF0DA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5D8"/>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5C2"/>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3C8"/>
    <w:rsid w:val="00F064D7"/>
    <w:rsid w:val="00F06532"/>
    <w:rsid w:val="00F06651"/>
    <w:rsid w:val="00F067F7"/>
    <w:rsid w:val="00F06C7E"/>
    <w:rsid w:val="00F06E8D"/>
    <w:rsid w:val="00F07DE6"/>
    <w:rsid w:val="00F1002A"/>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7BD"/>
    <w:rsid w:val="00F31819"/>
    <w:rsid w:val="00F31B22"/>
    <w:rsid w:val="00F31B49"/>
    <w:rsid w:val="00F32A08"/>
    <w:rsid w:val="00F32CA4"/>
    <w:rsid w:val="00F32F56"/>
    <w:rsid w:val="00F3347D"/>
    <w:rsid w:val="00F335B4"/>
    <w:rsid w:val="00F336DE"/>
    <w:rsid w:val="00F33D4F"/>
    <w:rsid w:val="00F33EDB"/>
    <w:rsid w:val="00F33FA8"/>
    <w:rsid w:val="00F34591"/>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0A"/>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A4"/>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3CA"/>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F9D"/>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066"/>
    <w:rsid w:val="00FB77F4"/>
    <w:rsid w:val="00FB7BB2"/>
    <w:rsid w:val="00FB7F07"/>
    <w:rsid w:val="00FB7F75"/>
    <w:rsid w:val="00FB7F92"/>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4CA"/>
    <w:rsid w:val="00FD0572"/>
    <w:rsid w:val="00FD061B"/>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53A"/>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0FC"/>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uiPriority w:val="99"/>
    <w:qFormat/>
    <w:rsid w:val="00B80BC7"/>
    <w:pPr>
      <w:widowControl/>
      <w:spacing w:after="0"/>
      <w:ind w:left="720" w:hanging="360"/>
      <w:jc w:val="left"/>
    </w:pPr>
    <w:rPr>
      <w:szCs w:val="24"/>
      <w:lang w:val="en-GB"/>
    </w:rPr>
  </w:style>
  <w:style w:type="paragraph" w:customStyle="1" w:styleId="bullet2">
    <w:name w:val="bullet2"/>
    <w:basedOn w:val="text"/>
    <w:link w:val="bullet2Char"/>
    <w:uiPriority w:val="99"/>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uiPriority w:val="99"/>
    <w:qFormat/>
    <w:rsid w:val="002B026A"/>
    <w:rPr>
      <w:rFonts w:ascii="Calibri" w:eastAsia="宋体" w:hAnsi="Calibri"/>
      <w:kern w:val="2"/>
      <w:sz w:val="24"/>
      <w:szCs w:val="24"/>
      <w:lang w:val="en-GB"/>
    </w:rPr>
  </w:style>
  <w:style w:type="paragraph" w:customStyle="1" w:styleId="bullet3">
    <w:name w:val="bullet3"/>
    <w:basedOn w:val="text"/>
    <w:uiPriority w:val="99"/>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uiPriority w:val="99"/>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listauto1Char">
    <w:name w:val="list auto 1 Char"/>
    <w:link w:val="listauto1"/>
    <w:locked/>
    <w:rsid w:val="00006D5A"/>
    <w:rPr>
      <w:rFonts w:ascii="宋体" w:eastAsia="宋体" w:hAnsi="宋体"/>
      <w:b/>
      <w:bCs/>
      <w:lang w:eastAsia="en-US"/>
    </w:rPr>
  </w:style>
  <w:style w:type="paragraph" w:customStyle="1" w:styleId="listauto1">
    <w:name w:val="list auto 1"/>
    <w:basedOn w:val="a"/>
    <w:link w:val="listauto1Char"/>
    <w:rsid w:val="00006D5A"/>
    <w:pPr>
      <w:numPr>
        <w:numId w:val="12"/>
      </w:numPr>
      <w:autoSpaceDE/>
      <w:autoSpaceDN/>
      <w:adjustRightInd/>
      <w:snapToGrid/>
      <w:spacing w:before="0" w:after="0" w:line="276" w:lineRule="auto"/>
      <w:contextualSpacing/>
    </w:pPr>
    <w:rPr>
      <w:rFonts w:ascii="宋体" w:eastAsia="宋体" w:hAnsi="宋体"/>
      <w:b/>
      <w:bCs/>
      <w:sz w:val="20"/>
      <w:szCs w:val="20"/>
    </w:rPr>
  </w:style>
  <w:style w:type="paragraph" w:customStyle="1" w:styleId="listauto2">
    <w:name w:val="list auto 2"/>
    <w:basedOn w:val="a"/>
    <w:uiPriority w:val="99"/>
    <w:rsid w:val="00006D5A"/>
    <w:pPr>
      <w:numPr>
        <w:ilvl w:val="1"/>
        <w:numId w:val="12"/>
      </w:numPr>
      <w:autoSpaceDE/>
      <w:autoSpaceDN/>
      <w:adjustRightInd/>
      <w:snapToGrid/>
      <w:spacing w:before="0" w:after="0" w:line="276" w:lineRule="auto"/>
      <w:ind w:left="990" w:hanging="540"/>
      <w:contextualSpacing/>
    </w:pPr>
    <w:rPr>
      <w:rFonts w:ascii="宋体" w:eastAsia="宋体" w:hAnsi="宋体"/>
      <w:b/>
      <w:bCs/>
    </w:rPr>
  </w:style>
  <w:style w:type="character" w:customStyle="1" w:styleId="bullet2Char">
    <w:name w:val="bullet2 Char"/>
    <w:link w:val="bullet2"/>
    <w:uiPriority w:val="99"/>
    <w:qFormat/>
    <w:rsid w:val="00FD061B"/>
    <w:rPr>
      <w:rFonts w:ascii="Times" w:eastAsia="宋体"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607594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11588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27129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B5905-99CE-4588-9CC8-0554A3535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7</cp:revision>
  <cp:lastPrinted>2015-03-27T14:25:00Z</cp:lastPrinted>
  <dcterms:created xsi:type="dcterms:W3CDTF">2023-02-17T05:09:00Z</dcterms:created>
  <dcterms:modified xsi:type="dcterms:W3CDTF">2023-02-17T09:17:00Z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