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9D79B4A" w14:textId="493A9EC2" w:rsidR="002B0BF3" w:rsidRPr="00FC656F" w:rsidRDefault="002B0BF3" w:rsidP="00BF6241">
      <w:pPr>
        <w:widowControl/>
        <w:tabs>
          <w:tab w:val="right" w:pos="9216"/>
        </w:tabs>
        <w:autoSpaceDE w:val="0"/>
        <w:autoSpaceDN w:val="0"/>
        <w:spacing w:beforeLines="0" w:before="0" w:line="240" w:lineRule="auto"/>
        <w:rPr>
          <w:rFonts w:eastAsia="SimSun" w:cs="Times New Roman"/>
          <w:b/>
        </w:rPr>
      </w:pPr>
      <w:r w:rsidRPr="00FC656F">
        <w:rPr>
          <w:rFonts w:eastAsia="SimSun" w:cs="Times New Roman"/>
          <w:b/>
          <w:noProof/>
        </w:rPr>
        <mc:AlternateContent>
          <mc:Choice Requires="wps">
            <w:drawing>
              <wp:anchor distT="0" distB="0" distL="114300" distR="114300" simplePos="0" relativeHeight="251657216" behindDoc="0" locked="1" layoutInCell="1" allowOverlap="1" wp14:anchorId="1F258ACE" wp14:editId="7745C924">
                <wp:simplePos x="0" y="0"/>
                <wp:positionH relativeFrom="column">
                  <wp:posOffset>0</wp:posOffset>
                </wp:positionH>
                <wp:positionV relativeFrom="paragraph">
                  <wp:posOffset>0</wp:posOffset>
                </wp:positionV>
                <wp:extent cx="635" cy="635"/>
                <wp:effectExtent l="9525" t="9525" r="8890" b="8890"/>
                <wp:wrapNone/>
                <wp:docPr id="2" name="任意多边形 5"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0 w 21600"/>
                            <a:gd name="T1" fmla="*/ 0 h 21600"/>
                            <a:gd name="T2" fmla="*/ 0 w 21600"/>
                            <a:gd name="T3" fmla="*/ 0 h 21600"/>
                            <a:gd name="T4" fmla="*/ 0 w 21600"/>
                            <a:gd name="T5" fmla="*/ 0 h 21600"/>
                            <a:gd name="T6" fmla="*/ 0 w 21600"/>
                            <a:gd name="T7" fmla="*/ 0 h 21600"/>
                            <a:gd name="T8" fmla="*/ 17694720 60000 65536"/>
                            <a:gd name="T9" fmla="*/ 11796480 60000 65536"/>
                            <a:gd name="T10" fmla="*/ 5898240 60000 65536"/>
                            <a:gd name="T11" fmla="*/ 0 60000 65536"/>
                            <a:gd name="T12" fmla="*/ 5034 w 21600"/>
                            <a:gd name="T13" fmla="*/ 2279 h 21600"/>
                            <a:gd name="T14" fmla="*/ 16566 w 21600"/>
                            <a:gd name="T15" fmla="*/ 13674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A06CFE1" id="任意多边形 5" o:spid="_x0000_s1026" alt="E15342G@835955749B6E11EC749357G609;;=683@CYV41043!!!!!!BIHO@]v41043!!!!@7G01C71102E29E17G3S0,18yyyy!It`vdh!Bnoushctuhno!Udlqm`ud/enb!!!!!!!!!!!!!!!!!!!!!!!!!!!!!!!!!!!!!!!!!!!!!!!!!!!!!!!!!!!!!!!!!!!!!!!!!!!!!!!!!!!!!!!!!!!!!!!!!!!!!!!!!!!!!!!!!!!!!!!!!!!!!!!!!!!!!!!!!!!!!!!!!!!!!!!!!!!!!!!!!!!!!!!!!!!!!!!!!!!!!!!!!!!!!!!!!!!!!!!!!!!!!!!!!!!!!!!!!!!!!!!!!!!!!!!!!!!!!!!!!!!!!!!!!!!!!!!!!!!!!!!!!!!!!!!!!!!!!!!!!!!!!!!!!!!!!!!!!!!!!!!!!!!!!!!!!!!!!!!!!!!!!!!!!!!!!!!!!!!!!!!!!!!!!!!!!!!!!!!!!!!!!!!!!!!!!!!!!!!!!!!!!!!!!!!!!!!!!!!!!!!!!!!!!!!!!!!!!!!!!!!!!!!!!!!!!!!!!!!!!!!!!!!!!!!!!!!!!!!!!!!!!!!!!!!!!!!!!!!!!!!!!!!!!!!!!!!!!!!!!!!!!!!!!!!!!!!!!!!!!!!!!!!!!!!!!!!!!!!!!!!!!!!!!!!!!!!!!!!!!!!!!!!!!!!!!!!!!!!!!!!!!!!!!!!!!!!!!!!!!!!!!!!!!!!!!!!!!!!!!!!!!!!!!!!!!!!!!!!!!!!!!!!!!!!!!!!!!!!!!!!!!!!!!!!!!!!!!!!!!!!!!!!!!!!!!!!!!!!!!!!!!!!!!!!!!!!!!!!!!!!!!!!!!!!!!!!!!!!!!!!!!!!!!!!!!!!!!!!!!!!!!!!!!!!!!!!!!!!!!!!!!!!!!!!!!!!!!!!!!!!!!!!!!!!!!!!!!!!!!!!!!!!!!!!!!!!!!!!!!!!!!!!!!!!!!!!!!!!!!!!!!!!!!!!!!!!!!!!!!!!!!!!!!!!!!!!!!!!!!!!!!!!!!!!!!!!!!!!!!!!!!!!!!!!!!!!!!!!!!!!!!!!!!!!!!!!!!!!!!!!!!!!!!!!!!!!!!!!!!!!!!!!!!!!!!!!!!!!!!!!!!!!!!!!!!!!!!!!!!!!!!!!!!!!!!!!!!!!!!!!!!!!!!!!!!!!!!!!!!!!!!!!!!!!!!!!!!!!!!!!!!!!!!!!!!!!!!!!!!!!!!!!!!!!!!!!!!!!!!!!!!!!!!!!!!!!!!!!!!!!!!!!!!!!!!!!!!!!!!!!!!!!!!!!!!!!!!!!!!!!!!!!!!!!!!!!!!!!!!!!!!!!!!!!!!!!!!!!!!!!!!!!!!!!!!!!!!!!!!!!!!!!!!!!!!!!!!!!!!!!!!!!!!!!!!!!!!!!!!!!!!!!!!!!!!!!!!!!!!!!!!!!!!!!!!!!!!!!!!!!!!!!!!!!!!!!!!!!!!!!!!!!!!!!!!!!!!!!!!!!!!!!!!!!!!!!!!!!!!!!!!!!!!!!!!!!!!!!!!!!!!!!!!!!!!!!!!!!!!!!!!!!!!!!!!!!!!!!!!!!!!!!!!!!!!!!!!!!!!!!!!!!!!!!!!!!!!!!!!!!!!!!!!!!!!!!!!!!!!!!!!!!!!!!!!!!!!!!!!!!!!!!!!!!!!!!!!!!!!!!!!!!!!!!!!!!!!!!!!!!!!!!!!!!!!!!!!!!!!!!!!!!!!!!!!!!!!!!!!!!!!!!!!!!!!!!!!!!!!!!!!!!!!!!!!!!!!!!!!!!!!!!!!!!!!!!!!!!!!!!!!!!!!!!!!!!!!!!!!!!!!!!!!!!!!!!!!!!!!!!!!!!!!!!!!!!!!!!!!!!!!!!!!!!!!!!!!!!!!!!!!!!!!!!!!!!!!!!!!!!!!!!!!!!!!!!!!!!!!!!!!!!!!!!!!!!!!!!!!!!!!!!!!!!!!!!!!!!!!!!!!!!!!!!!!!!!!!!!!!!!!!!!!!!!!!!!!!!!!!!!!!!!!!!!!!!!!!!!!!!!!!!!!!!!!!!!!!!!!!!!!!!!!!!!!!!!!!!!!!!!!!!!!!!!!!!!!!!!!!!!!!!!!!!!!!!!!!!!!!!!!!!!!!!!!!!!!!!!!!!!!!!!!!!!!!!!!!!!!!!!!!!!!!!!!!!!!!!!!!!!!!!!!!!!!!!!!!!!!!!!!!!!!!!!!!!!!!!!!!!!!!!!!!!!!!!!!!!!!!!!!!!!!!!!!!!!!!!!!!!!!!!!!!!!!!!!!!!!!!!!!!!!!!!!!!!!!!!!!!!!!!!!!!!!!!!!!!!!!!!!!!!!!!!!!!!!!!!!!!!!!!!!!!!!!!!!!!!!!!!!!!!!!!!!!!!!!!!!!!!!!!!!!!!!!!!!!!!!!!!!!!!!!!!!!!!!!!!!!!!!!!!!!!!!!!!!!!!!!!!!!!!!!!!!!!!!!!!!!!!!!!!!!!!!!!!!!!!!!1!^" style="position:absolute;left:0;text-align:left;margin-left:0;margin-top:0;width:.05pt;height:.05pt;z-index:251657216;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0,0;0,0;0,0;0,0" o:connectangles="270,180,90,0" textboxrect="5034,2279,16566,13674"/>
                <w10:anchorlock/>
              </v:shape>
            </w:pict>
          </mc:Fallback>
        </mc:AlternateContent>
      </w:r>
      <w:r w:rsidR="007C45B5" w:rsidRPr="00FC656F">
        <w:rPr>
          <w:rFonts w:eastAsia="SimSun" w:cs="Times New Roman"/>
          <w:b/>
        </w:rPr>
        <w:t>3GPP</w:t>
      </w:r>
      <w:r w:rsidR="00D1319F" w:rsidRPr="00FC656F">
        <w:rPr>
          <w:rFonts w:eastAsia="SimSun" w:cs="Times New Roman"/>
          <w:b/>
        </w:rPr>
        <w:t xml:space="preserve"> </w:t>
      </w:r>
      <w:r w:rsidR="007C45B5" w:rsidRPr="00FC656F">
        <w:rPr>
          <w:rFonts w:eastAsia="SimSun" w:cs="Times New Roman"/>
          <w:b/>
        </w:rPr>
        <w:t>TSG</w:t>
      </w:r>
      <w:r w:rsidR="0012018F" w:rsidRPr="00FC656F">
        <w:rPr>
          <w:rFonts w:eastAsia="SimSun" w:cs="Times New Roman"/>
          <w:b/>
        </w:rPr>
        <w:t>-</w:t>
      </w:r>
      <w:r w:rsidR="007C45B5" w:rsidRPr="00FC656F">
        <w:rPr>
          <w:rFonts w:eastAsia="SimSun" w:cs="Times New Roman"/>
          <w:b/>
        </w:rPr>
        <w:t>RAN</w:t>
      </w:r>
      <w:r w:rsidR="00D1319F" w:rsidRPr="00FC656F">
        <w:rPr>
          <w:rFonts w:eastAsia="SimSun" w:cs="Times New Roman"/>
          <w:b/>
        </w:rPr>
        <w:t xml:space="preserve"> </w:t>
      </w:r>
      <w:r w:rsidR="007C45B5" w:rsidRPr="00FC656F">
        <w:rPr>
          <w:rFonts w:eastAsia="SimSun" w:cs="Times New Roman"/>
          <w:b/>
        </w:rPr>
        <w:t>WG1</w:t>
      </w:r>
      <w:r w:rsidR="00D1319F" w:rsidRPr="00FC656F">
        <w:rPr>
          <w:rFonts w:eastAsia="SimSun" w:cs="Times New Roman"/>
          <w:b/>
        </w:rPr>
        <w:t xml:space="preserve"> </w:t>
      </w:r>
      <w:r w:rsidR="00D56100" w:rsidRPr="00FC656F">
        <w:rPr>
          <w:rFonts w:eastAsia="SimSun" w:cs="Times New Roman"/>
          <w:b/>
        </w:rPr>
        <w:t>Meeting</w:t>
      </w:r>
      <w:r w:rsidR="00D1319F" w:rsidRPr="00FC656F">
        <w:rPr>
          <w:rFonts w:eastAsia="SimSun" w:cs="Times New Roman"/>
          <w:b/>
        </w:rPr>
        <w:t xml:space="preserve"> </w:t>
      </w:r>
      <w:r w:rsidR="007C45B5" w:rsidRPr="00FC656F">
        <w:rPr>
          <w:rFonts w:eastAsia="SimSun" w:cs="Times New Roman"/>
          <w:b/>
        </w:rPr>
        <w:t>#1</w:t>
      </w:r>
      <w:r w:rsidR="002C0453" w:rsidRPr="00FC656F">
        <w:rPr>
          <w:rFonts w:eastAsia="SimSun" w:cs="Times New Roman"/>
          <w:b/>
        </w:rPr>
        <w:t>1</w:t>
      </w:r>
      <w:r w:rsidR="00811CA8">
        <w:rPr>
          <w:rFonts w:eastAsia="SimSun" w:cs="Times New Roman"/>
          <w:b/>
        </w:rPr>
        <w:t>2</w:t>
      </w:r>
      <w:r w:rsidRPr="00FC656F">
        <w:rPr>
          <w:rFonts w:eastAsia="SimSun" w:cs="Times New Roman"/>
          <w:b/>
        </w:rPr>
        <w:tab/>
      </w:r>
      <w:r w:rsidR="007C45B5" w:rsidRPr="00FC656F">
        <w:rPr>
          <w:rFonts w:eastAsia="SimSun" w:cs="Times New Roman"/>
          <w:b/>
        </w:rPr>
        <w:t>R1-</w:t>
      </w:r>
      <w:r w:rsidR="00F05AA7" w:rsidRPr="00F05AA7">
        <w:rPr>
          <w:rFonts w:eastAsia="SimSun" w:cs="Times New Roman"/>
          <w:b/>
        </w:rPr>
        <w:t>2300086</w:t>
      </w:r>
    </w:p>
    <w:p w14:paraId="0F6D5C59" w14:textId="64A7DD93" w:rsidR="00051B22" w:rsidRPr="00FC656F" w:rsidRDefault="00A86DDF" w:rsidP="00751776">
      <w:pPr>
        <w:widowControl/>
        <w:tabs>
          <w:tab w:val="right" w:pos="9216"/>
        </w:tabs>
        <w:autoSpaceDE w:val="0"/>
        <w:autoSpaceDN w:val="0"/>
        <w:spacing w:beforeLines="0" w:before="0" w:afterLines="50" w:after="156" w:line="240" w:lineRule="auto"/>
        <w:rPr>
          <w:rFonts w:eastAsia="SimSun" w:cs="Times New Roman"/>
          <w:b/>
        </w:rPr>
      </w:pPr>
      <w:r w:rsidRPr="00A86DDF">
        <w:rPr>
          <w:rFonts w:eastAsia="SimSun" w:cs="Times New Roman"/>
          <w:b/>
        </w:rPr>
        <w:t>Athens</w:t>
      </w:r>
      <w:r w:rsidR="00A50A4E" w:rsidRPr="00FC656F">
        <w:rPr>
          <w:rFonts w:eastAsia="SimSun" w:cs="Times New Roman"/>
          <w:b/>
        </w:rPr>
        <w:t xml:space="preserve">, </w:t>
      </w:r>
      <w:r>
        <w:rPr>
          <w:rFonts w:eastAsia="SimSun" w:cs="Times New Roman"/>
          <w:b/>
        </w:rPr>
        <w:t>Greece</w:t>
      </w:r>
      <w:r w:rsidR="002C0453" w:rsidRPr="00FC656F">
        <w:rPr>
          <w:rFonts w:eastAsia="SimSun" w:cs="Times New Roman"/>
          <w:b/>
        </w:rPr>
        <w:t xml:space="preserve">, </w:t>
      </w:r>
      <w:r w:rsidR="0049073E">
        <w:rPr>
          <w:rFonts w:eastAsia="SimSun" w:cs="Times New Roman" w:hint="eastAsia"/>
          <w:b/>
        </w:rPr>
        <w:t>February</w:t>
      </w:r>
      <w:r w:rsidR="0049073E">
        <w:rPr>
          <w:rFonts w:eastAsia="SimSun" w:cs="Times New Roman"/>
          <w:b/>
        </w:rPr>
        <w:t xml:space="preserve"> </w:t>
      </w:r>
      <w:r w:rsidR="00B05A14">
        <w:rPr>
          <w:rFonts w:eastAsia="SimSun" w:cs="Times New Roman"/>
          <w:b/>
        </w:rPr>
        <w:t>27</w:t>
      </w:r>
      <w:r w:rsidR="002C0453" w:rsidRPr="00FC656F">
        <w:rPr>
          <w:rFonts w:eastAsia="SimSun" w:cs="Times New Roman"/>
          <w:b/>
        </w:rPr>
        <w:t xml:space="preserve"> –</w:t>
      </w:r>
      <w:r w:rsidR="00A33563">
        <w:rPr>
          <w:rFonts w:eastAsia="SimSun" w:cs="Times New Roman"/>
          <w:b/>
        </w:rPr>
        <w:t xml:space="preserve"> </w:t>
      </w:r>
      <w:r w:rsidR="0049073E">
        <w:rPr>
          <w:rFonts w:eastAsia="SimSun" w:cs="Times New Roman"/>
          <w:b/>
        </w:rPr>
        <w:t xml:space="preserve">March </w:t>
      </w:r>
      <w:r w:rsidR="00B05A14">
        <w:rPr>
          <w:rFonts w:eastAsia="SimSun" w:cs="Times New Roman"/>
          <w:b/>
        </w:rPr>
        <w:t>3, 2023</w:t>
      </w:r>
    </w:p>
    <w:p w14:paraId="717C7C79" w14:textId="77777777" w:rsidR="002B0BF3" w:rsidRPr="00FC656F" w:rsidRDefault="002B0BF3" w:rsidP="00BF6241">
      <w:pPr>
        <w:widowControl/>
        <w:pBdr>
          <w:top w:val="single" w:sz="4" w:space="1" w:color="auto"/>
        </w:pBdr>
        <w:autoSpaceDE w:val="0"/>
        <w:autoSpaceDN w:val="0"/>
        <w:spacing w:beforeLines="0" w:before="0" w:line="240" w:lineRule="auto"/>
        <w:rPr>
          <w:rFonts w:eastAsia="SimSun" w:cs="Times New Roman"/>
          <w:b/>
          <w:sz w:val="16"/>
          <w:szCs w:val="16"/>
        </w:rPr>
      </w:pPr>
    </w:p>
    <w:p w14:paraId="4FC02C5C" w14:textId="1233A1F6" w:rsidR="002B0BF3" w:rsidRPr="00FC656F" w:rsidRDefault="002B0BF3" w:rsidP="00BF6241">
      <w:pPr>
        <w:widowControl/>
        <w:autoSpaceDE w:val="0"/>
        <w:autoSpaceDN w:val="0"/>
        <w:spacing w:beforeLines="0" w:before="0" w:after="60" w:line="240" w:lineRule="auto"/>
        <w:ind w:left="1555" w:hanging="1555"/>
        <w:rPr>
          <w:rFonts w:eastAsia="SimSun" w:cs="Times New Roman"/>
          <w:b/>
        </w:rPr>
      </w:pPr>
      <w:r w:rsidRPr="00FC656F">
        <w:rPr>
          <w:rFonts w:eastAsia="SimSun" w:cs="Times New Roman"/>
          <w:b/>
        </w:rPr>
        <w:t>Agenda</w:t>
      </w:r>
      <w:r w:rsidR="00D1319F" w:rsidRPr="00FC656F">
        <w:rPr>
          <w:rFonts w:eastAsia="SimSun" w:cs="Times New Roman"/>
          <w:b/>
        </w:rPr>
        <w:t xml:space="preserve"> </w:t>
      </w:r>
      <w:r w:rsidRPr="00FC656F">
        <w:rPr>
          <w:rFonts w:eastAsia="SimSun" w:cs="Times New Roman"/>
          <w:b/>
        </w:rPr>
        <w:t>Item:</w:t>
      </w:r>
      <w:r w:rsidRPr="00FC656F">
        <w:rPr>
          <w:rFonts w:eastAsia="SimSun" w:cs="Times New Roman"/>
          <w:b/>
        </w:rPr>
        <w:tab/>
      </w:r>
      <w:r w:rsidR="0025297D" w:rsidRPr="00FC656F">
        <w:rPr>
          <w:rFonts w:eastAsia="SimSun" w:cs="Times New Roman"/>
          <w:b/>
        </w:rPr>
        <w:t>9</w:t>
      </w:r>
      <w:r w:rsidR="00CD4CDF" w:rsidRPr="00FC656F">
        <w:rPr>
          <w:rFonts w:eastAsia="SimSun" w:cs="Times New Roman"/>
          <w:b/>
        </w:rPr>
        <w:t>.</w:t>
      </w:r>
      <w:r w:rsidR="0025297D" w:rsidRPr="00FC656F">
        <w:rPr>
          <w:rFonts w:eastAsia="SimSun" w:cs="Times New Roman"/>
          <w:b/>
        </w:rPr>
        <w:t>3</w:t>
      </w:r>
      <w:r w:rsidR="00AD44C0" w:rsidRPr="00FC656F">
        <w:rPr>
          <w:rFonts w:eastAsia="SimSun" w:cs="Times New Roman"/>
          <w:b/>
        </w:rPr>
        <w:t>.1</w:t>
      </w:r>
    </w:p>
    <w:p w14:paraId="1A72AFBF" w14:textId="34D086D2" w:rsidR="002B0BF3" w:rsidRPr="00FC656F" w:rsidRDefault="002B0BF3" w:rsidP="00BF6241">
      <w:pPr>
        <w:widowControl/>
        <w:autoSpaceDE w:val="0"/>
        <w:autoSpaceDN w:val="0"/>
        <w:spacing w:beforeLines="0" w:before="0" w:after="60" w:line="240" w:lineRule="auto"/>
        <w:ind w:left="1555" w:hanging="1555"/>
        <w:rPr>
          <w:rFonts w:eastAsia="SimSun" w:cs="Times New Roman"/>
          <w:b/>
        </w:rPr>
      </w:pPr>
      <w:r w:rsidRPr="00FC656F">
        <w:rPr>
          <w:rFonts w:eastAsia="SimSun" w:cs="Times New Roman"/>
          <w:b/>
        </w:rPr>
        <w:t>Source:</w:t>
      </w:r>
      <w:r w:rsidRPr="00FC656F">
        <w:rPr>
          <w:rFonts w:eastAsia="SimSun" w:cs="Times New Roman"/>
          <w:b/>
        </w:rPr>
        <w:tab/>
        <w:t>Huawei,</w:t>
      </w:r>
      <w:r w:rsidR="00D1319F" w:rsidRPr="00FC656F">
        <w:rPr>
          <w:rFonts w:eastAsia="SimSun" w:cs="Times New Roman"/>
          <w:b/>
        </w:rPr>
        <w:t xml:space="preserve"> </w:t>
      </w:r>
      <w:r w:rsidRPr="00FC656F">
        <w:rPr>
          <w:rFonts w:eastAsia="SimSun" w:cs="Times New Roman"/>
          <w:b/>
        </w:rPr>
        <w:t>HiSilicon</w:t>
      </w:r>
    </w:p>
    <w:p w14:paraId="3CCD028F" w14:textId="1DF388B2" w:rsidR="002B0BF3" w:rsidRPr="00FC656F" w:rsidRDefault="002B0BF3" w:rsidP="00BF6241">
      <w:pPr>
        <w:widowControl/>
        <w:autoSpaceDE w:val="0"/>
        <w:autoSpaceDN w:val="0"/>
        <w:spacing w:beforeLines="0" w:before="0" w:after="60" w:line="240" w:lineRule="auto"/>
        <w:ind w:left="1555" w:hanging="1555"/>
        <w:rPr>
          <w:rFonts w:eastAsia="SimSun" w:cs="Times New Roman"/>
          <w:b/>
        </w:rPr>
      </w:pPr>
      <w:r w:rsidRPr="00FC656F">
        <w:rPr>
          <w:rFonts w:eastAsia="SimSun" w:cs="Times New Roman"/>
          <w:b/>
        </w:rPr>
        <w:t>Title:</w:t>
      </w:r>
      <w:r w:rsidRPr="00FC656F">
        <w:rPr>
          <w:rFonts w:eastAsia="SimSun" w:cs="Times New Roman"/>
          <w:b/>
        </w:rPr>
        <w:tab/>
      </w:r>
      <w:r w:rsidR="001E0485">
        <w:rPr>
          <w:rFonts w:eastAsia="SimSun" w:cs="Times New Roman"/>
          <w:b/>
        </w:rPr>
        <w:t>Discussion on e</w:t>
      </w:r>
      <w:r w:rsidR="00194AF4" w:rsidRPr="00FC656F">
        <w:rPr>
          <w:rFonts w:eastAsia="SimSun" w:cs="Times New Roman"/>
          <w:b/>
        </w:rPr>
        <w:t>valuation</w:t>
      </w:r>
      <w:r w:rsidR="00A87665" w:rsidRPr="00FC656F">
        <w:rPr>
          <w:rFonts w:eastAsia="SimSun" w:cs="Times New Roman"/>
          <w:b/>
        </w:rPr>
        <w:t xml:space="preserve"> </w:t>
      </w:r>
      <w:r w:rsidR="001E0485">
        <w:rPr>
          <w:rFonts w:eastAsia="SimSun" w:cs="Times New Roman"/>
          <w:b/>
        </w:rPr>
        <w:t xml:space="preserve">and methodologies </w:t>
      </w:r>
      <w:r w:rsidR="00A87665" w:rsidRPr="00FC656F">
        <w:rPr>
          <w:rFonts w:eastAsia="SimSun" w:cs="Times New Roman"/>
          <w:b/>
        </w:rPr>
        <w:t>on evolution</w:t>
      </w:r>
      <w:r w:rsidR="00194AF4" w:rsidRPr="00FC656F">
        <w:rPr>
          <w:rFonts w:eastAsia="SimSun" w:cs="Times New Roman"/>
          <w:b/>
        </w:rPr>
        <w:t xml:space="preserve"> of NR duplex operation</w:t>
      </w:r>
    </w:p>
    <w:p w14:paraId="1FE80F6D" w14:textId="02E60392" w:rsidR="002B0BF3" w:rsidRPr="00FC656F" w:rsidRDefault="002B0BF3" w:rsidP="00BF6241">
      <w:pPr>
        <w:widowControl/>
        <w:autoSpaceDE w:val="0"/>
        <w:autoSpaceDN w:val="0"/>
        <w:spacing w:beforeLines="0" w:before="0" w:after="60" w:line="240" w:lineRule="auto"/>
        <w:ind w:left="1555" w:hanging="1555"/>
        <w:rPr>
          <w:rFonts w:eastAsia="SimSun" w:cs="Times New Roman"/>
          <w:b/>
        </w:rPr>
      </w:pPr>
      <w:r w:rsidRPr="00FC656F">
        <w:rPr>
          <w:rFonts w:eastAsia="SimSun" w:cs="Times New Roman"/>
          <w:b/>
        </w:rPr>
        <w:t>Document</w:t>
      </w:r>
      <w:r w:rsidR="00D1319F" w:rsidRPr="00FC656F">
        <w:rPr>
          <w:rFonts w:eastAsia="SimSun" w:cs="Times New Roman"/>
          <w:b/>
        </w:rPr>
        <w:t xml:space="preserve"> </w:t>
      </w:r>
      <w:r w:rsidRPr="00FC656F">
        <w:rPr>
          <w:rFonts w:eastAsia="SimSun" w:cs="Times New Roman"/>
          <w:b/>
        </w:rPr>
        <w:t>for:</w:t>
      </w:r>
      <w:r w:rsidRPr="00FC656F">
        <w:rPr>
          <w:rFonts w:eastAsia="SimSun" w:cs="Times New Roman"/>
          <w:b/>
        </w:rPr>
        <w:tab/>
        <w:t>Discussion</w:t>
      </w:r>
      <w:r w:rsidR="00D1319F" w:rsidRPr="00FC656F">
        <w:rPr>
          <w:rFonts w:eastAsia="SimSun" w:cs="Times New Roman"/>
          <w:b/>
        </w:rPr>
        <w:t xml:space="preserve"> </w:t>
      </w:r>
      <w:r w:rsidRPr="00FC656F">
        <w:rPr>
          <w:rFonts w:eastAsia="SimSun" w:cs="Times New Roman"/>
          <w:b/>
        </w:rPr>
        <w:t>and</w:t>
      </w:r>
      <w:r w:rsidR="00D1319F" w:rsidRPr="00FC656F">
        <w:rPr>
          <w:rFonts w:eastAsia="SimSun" w:cs="Times New Roman"/>
          <w:b/>
        </w:rPr>
        <w:t xml:space="preserve"> </w:t>
      </w:r>
      <w:r w:rsidRPr="00FC656F">
        <w:rPr>
          <w:rFonts w:eastAsia="SimSun" w:cs="Times New Roman"/>
          <w:b/>
        </w:rPr>
        <w:t>Decision</w:t>
      </w:r>
    </w:p>
    <w:p w14:paraId="24A49C85" w14:textId="77777777" w:rsidR="002B0BF3" w:rsidRPr="00FC656F" w:rsidRDefault="002B0BF3" w:rsidP="00BF6241">
      <w:pPr>
        <w:widowControl/>
        <w:pBdr>
          <w:bottom w:val="single" w:sz="4" w:space="1" w:color="auto"/>
        </w:pBdr>
        <w:autoSpaceDE w:val="0"/>
        <w:autoSpaceDN w:val="0"/>
        <w:spacing w:beforeLines="0" w:before="0" w:line="240" w:lineRule="auto"/>
        <w:rPr>
          <w:rFonts w:eastAsia="SimSun" w:cs="Times New Roman"/>
          <w:b/>
          <w:sz w:val="16"/>
          <w:szCs w:val="16"/>
        </w:rPr>
      </w:pPr>
    </w:p>
    <w:p w14:paraId="5A155E93" w14:textId="77777777" w:rsidR="002B0BF3" w:rsidRPr="00FC656F" w:rsidRDefault="002B0BF3" w:rsidP="00BF6241">
      <w:pPr>
        <w:pStyle w:val="ListParagraph"/>
        <w:keepNext/>
        <w:widowControl/>
        <w:numPr>
          <w:ilvl w:val="0"/>
          <w:numId w:val="1"/>
        </w:numPr>
        <w:tabs>
          <w:tab w:val="num" w:pos="432"/>
        </w:tabs>
        <w:autoSpaceDE w:val="0"/>
        <w:autoSpaceDN w:val="0"/>
        <w:spacing w:before="93" w:after="93" w:line="240" w:lineRule="auto"/>
        <w:ind w:left="357" w:firstLineChars="0" w:hanging="357"/>
        <w:outlineLvl w:val="0"/>
        <w:rPr>
          <w:rFonts w:eastAsia="SimSun" w:cs="Times New Roman"/>
          <w:b/>
          <w:bCs/>
          <w:kern w:val="0"/>
          <w:sz w:val="28"/>
          <w:szCs w:val="28"/>
          <w:lang w:eastAsia="en-US"/>
        </w:rPr>
      </w:pPr>
      <w:bookmarkStart w:id="0" w:name="_Ref124589705"/>
      <w:bookmarkStart w:id="1" w:name="_Ref129681862"/>
      <w:r w:rsidRPr="00FC656F">
        <w:rPr>
          <w:rFonts w:eastAsia="SimSun" w:cs="Times New Roman"/>
          <w:b/>
          <w:bCs/>
          <w:kern w:val="0"/>
          <w:sz w:val="28"/>
          <w:szCs w:val="28"/>
          <w:lang w:eastAsia="en-US"/>
        </w:rPr>
        <w:t>Introduction</w:t>
      </w:r>
      <w:bookmarkEnd w:id="0"/>
      <w:bookmarkEnd w:id="1"/>
    </w:p>
    <w:p w14:paraId="0A53DE44" w14:textId="3E1A351B" w:rsidR="00F7431E" w:rsidRDefault="00BD43D5" w:rsidP="00E54D69">
      <w:pPr>
        <w:spacing w:before="93"/>
        <w:rPr>
          <w:rFonts w:cs="Times New Roman"/>
        </w:rPr>
      </w:pPr>
      <w:r w:rsidRPr="00FC656F">
        <w:rPr>
          <w:rFonts w:cs="Times New Roman"/>
        </w:rPr>
        <w:t>In</w:t>
      </w:r>
      <w:r w:rsidR="00D1319F" w:rsidRPr="00FC656F">
        <w:rPr>
          <w:rFonts w:cs="Times New Roman"/>
        </w:rPr>
        <w:t xml:space="preserve"> </w:t>
      </w:r>
      <w:r w:rsidRPr="00FC656F">
        <w:rPr>
          <w:rFonts w:cs="Times New Roman"/>
        </w:rPr>
        <w:t>RAN</w:t>
      </w:r>
      <w:r w:rsidR="00830FEA" w:rsidRPr="00FC656F">
        <w:rPr>
          <w:rFonts w:cs="Times New Roman"/>
        </w:rPr>
        <w:t>1</w:t>
      </w:r>
      <w:r w:rsidR="004B1321" w:rsidRPr="00FC656F">
        <w:rPr>
          <w:rFonts w:cs="Times New Roman"/>
        </w:rPr>
        <w:t>#</w:t>
      </w:r>
      <w:r w:rsidR="003565BE" w:rsidRPr="00FC656F">
        <w:rPr>
          <w:rFonts w:cs="Times New Roman"/>
        </w:rPr>
        <w:t>1</w:t>
      </w:r>
      <w:r w:rsidR="007643DD">
        <w:rPr>
          <w:rFonts w:cs="Times New Roman"/>
        </w:rPr>
        <w:t>1</w:t>
      </w:r>
      <w:r w:rsidR="002A1889">
        <w:rPr>
          <w:rFonts w:cs="Times New Roman"/>
        </w:rPr>
        <w:t>1</w:t>
      </w:r>
      <w:r w:rsidR="00D1319F" w:rsidRPr="00FC656F">
        <w:rPr>
          <w:rFonts w:cs="Times New Roman"/>
        </w:rPr>
        <w:t xml:space="preserve"> </w:t>
      </w:r>
      <w:r w:rsidRPr="00FC656F">
        <w:rPr>
          <w:rFonts w:cs="Times New Roman"/>
        </w:rPr>
        <w:t>[1],</w:t>
      </w:r>
      <w:r w:rsidR="006339A2" w:rsidRPr="00FC656F">
        <w:rPr>
          <w:rFonts w:cs="Times New Roman"/>
        </w:rPr>
        <w:t xml:space="preserve"> </w:t>
      </w:r>
      <w:r w:rsidR="003F3D75">
        <w:rPr>
          <w:rFonts w:cs="Times New Roman" w:hint="eastAsia"/>
        </w:rPr>
        <w:t>some</w:t>
      </w:r>
      <w:r w:rsidR="000675C3">
        <w:rPr>
          <w:rFonts w:cs="Times New Roman" w:hint="eastAsia"/>
        </w:rPr>
        <w:t xml:space="preserve"> </w:t>
      </w:r>
      <w:r w:rsidR="001F3241">
        <w:rPr>
          <w:rFonts w:cs="Times New Roman" w:hint="eastAsia"/>
        </w:rPr>
        <w:t>further</w:t>
      </w:r>
      <w:r w:rsidR="003F3D75">
        <w:rPr>
          <w:rFonts w:cs="Times New Roman"/>
        </w:rPr>
        <w:t xml:space="preserve"> </w:t>
      </w:r>
      <w:r w:rsidR="000675C3">
        <w:rPr>
          <w:rFonts w:cs="Times New Roman"/>
        </w:rPr>
        <w:t xml:space="preserve">progress has been made on </w:t>
      </w:r>
      <w:r w:rsidR="003F3D75" w:rsidRPr="00FC656F">
        <w:rPr>
          <w:rFonts w:cs="Times New Roman"/>
        </w:rPr>
        <w:t>evaluation o</w:t>
      </w:r>
      <w:r w:rsidR="001E5034">
        <w:rPr>
          <w:rFonts w:cs="Times New Roman"/>
        </w:rPr>
        <w:t>f</w:t>
      </w:r>
      <w:r w:rsidR="003F3D75" w:rsidRPr="00FC656F">
        <w:rPr>
          <w:rFonts w:cs="Times New Roman"/>
        </w:rPr>
        <w:t xml:space="preserve"> evolution of NR duplex operation</w:t>
      </w:r>
      <w:r w:rsidR="00050C82" w:rsidRPr="00FC656F">
        <w:rPr>
          <w:rFonts w:cs="Times New Roman"/>
        </w:rPr>
        <w:t>.</w:t>
      </w:r>
      <w:r w:rsidR="000675C3">
        <w:rPr>
          <w:rFonts w:cs="Times New Roman"/>
        </w:rPr>
        <w:t xml:space="preserve"> In t</w:t>
      </w:r>
      <w:r w:rsidR="00D265BE" w:rsidRPr="00FC656F">
        <w:rPr>
          <w:rFonts w:cs="Times New Roman"/>
        </w:rPr>
        <w:t xml:space="preserve">his </w:t>
      </w:r>
      <w:r w:rsidR="00E45C10" w:rsidRPr="00FC656F">
        <w:rPr>
          <w:rFonts w:cs="Times New Roman"/>
        </w:rPr>
        <w:t>contribution</w:t>
      </w:r>
      <w:r w:rsidR="000675C3">
        <w:rPr>
          <w:rFonts w:cs="Times New Roman"/>
        </w:rPr>
        <w:t>, we</w:t>
      </w:r>
      <w:r w:rsidR="00662DCD" w:rsidRPr="00FC656F">
        <w:rPr>
          <w:rFonts w:cs="Times New Roman"/>
        </w:rPr>
        <w:t xml:space="preserve"> discuss </w:t>
      </w:r>
      <w:r w:rsidR="003E3861">
        <w:rPr>
          <w:rFonts w:cs="Times New Roman"/>
        </w:rPr>
        <w:t xml:space="preserve">some </w:t>
      </w:r>
      <w:r w:rsidR="0060232F">
        <w:rPr>
          <w:rFonts w:cs="Times New Roman"/>
        </w:rPr>
        <w:t>remaining issues</w:t>
      </w:r>
      <w:r w:rsidR="003E3861">
        <w:rPr>
          <w:rFonts w:cs="Times New Roman"/>
        </w:rPr>
        <w:t xml:space="preserve"> on</w:t>
      </w:r>
      <w:r w:rsidR="00662DCD" w:rsidRPr="00FC656F">
        <w:rPr>
          <w:rFonts w:cs="Times New Roman"/>
        </w:rPr>
        <w:t xml:space="preserve"> interference</w:t>
      </w:r>
      <w:r w:rsidR="009C55BC">
        <w:rPr>
          <w:rFonts w:cs="Times New Roman"/>
        </w:rPr>
        <w:t xml:space="preserve"> model</w:t>
      </w:r>
      <w:r w:rsidR="003E3861">
        <w:rPr>
          <w:rFonts w:cs="Times New Roman"/>
        </w:rPr>
        <w:t>ling</w:t>
      </w:r>
      <w:r w:rsidR="00662DCD" w:rsidRPr="00FC656F">
        <w:rPr>
          <w:rFonts w:cs="Times New Roman"/>
        </w:rPr>
        <w:t>, evaluation methodology</w:t>
      </w:r>
      <w:r w:rsidR="006478C1">
        <w:rPr>
          <w:rFonts w:cs="Times New Roman"/>
        </w:rPr>
        <w:t>, and evaluation assumptions</w:t>
      </w:r>
      <w:r w:rsidR="00662DCD" w:rsidRPr="00FC656F">
        <w:rPr>
          <w:rFonts w:cs="Times New Roman"/>
        </w:rPr>
        <w:t>.</w:t>
      </w:r>
      <w:r w:rsidR="000675C3">
        <w:rPr>
          <w:rFonts w:cs="Times New Roman"/>
        </w:rPr>
        <w:t xml:space="preserve"> Some </w:t>
      </w:r>
      <w:r w:rsidR="006478C1">
        <w:rPr>
          <w:rFonts w:cs="Times New Roman"/>
        </w:rPr>
        <w:t xml:space="preserve">calibration results and </w:t>
      </w:r>
      <w:r w:rsidR="000675C3">
        <w:rPr>
          <w:rFonts w:cs="Times New Roman"/>
        </w:rPr>
        <w:t xml:space="preserve">initial </w:t>
      </w:r>
      <w:r w:rsidR="000675C3" w:rsidRPr="00FC656F">
        <w:rPr>
          <w:rFonts w:cs="Times New Roman"/>
        </w:rPr>
        <w:t xml:space="preserve">evaluation </w:t>
      </w:r>
      <w:r w:rsidR="006B1569">
        <w:rPr>
          <w:rFonts w:cs="Times New Roman"/>
        </w:rPr>
        <w:t>results are also provided.</w:t>
      </w:r>
    </w:p>
    <w:p w14:paraId="74F5419A" w14:textId="276B6307" w:rsidR="00D44E3C" w:rsidRPr="00FC656F" w:rsidRDefault="009F79EC" w:rsidP="00AE1F8D">
      <w:pPr>
        <w:pStyle w:val="ListParagraph"/>
        <w:keepNext/>
        <w:widowControl/>
        <w:numPr>
          <w:ilvl w:val="0"/>
          <w:numId w:val="1"/>
        </w:numPr>
        <w:tabs>
          <w:tab w:val="num" w:pos="432"/>
        </w:tabs>
        <w:autoSpaceDE w:val="0"/>
        <w:autoSpaceDN w:val="0"/>
        <w:spacing w:before="93" w:after="93" w:line="240" w:lineRule="auto"/>
        <w:ind w:left="357" w:firstLineChars="0" w:hanging="357"/>
        <w:outlineLvl w:val="0"/>
        <w:rPr>
          <w:rFonts w:eastAsia="SimSun" w:cs="Times New Roman"/>
          <w:b/>
          <w:bCs/>
          <w:kern w:val="0"/>
          <w:sz w:val="28"/>
          <w:szCs w:val="28"/>
          <w:lang w:eastAsia="en-US"/>
        </w:rPr>
      </w:pPr>
      <w:r w:rsidRPr="00FC656F">
        <w:rPr>
          <w:rFonts w:eastAsia="SimSun" w:cs="Times New Roman"/>
          <w:b/>
          <w:bCs/>
          <w:kern w:val="0"/>
          <w:sz w:val="28"/>
          <w:szCs w:val="28"/>
          <w:lang w:eastAsia="en-US"/>
        </w:rPr>
        <w:t xml:space="preserve">Evaluation </w:t>
      </w:r>
      <w:r w:rsidR="00760813" w:rsidRPr="00FC656F">
        <w:rPr>
          <w:rFonts w:eastAsia="SimSun" w:cs="Times New Roman"/>
          <w:b/>
          <w:bCs/>
          <w:kern w:val="0"/>
          <w:sz w:val="28"/>
          <w:szCs w:val="28"/>
          <w:lang w:eastAsia="en-US"/>
        </w:rPr>
        <w:t>on evolution of NR duplex operation</w:t>
      </w:r>
    </w:p>
    <w:p w14:paraId="1535D01B" w14:textId="2C48035D" w:rsidR="003D38B4" w:rsidRDefault="00A35951" w:rsidP="003D38B4">
      <w:pPr>
        <w:pStyle w:val="ListParagraph"/>
        <w:keepNext/>
        <w:widowControl/>
        <w:numPr>
          <w:ilvl w:val="1"/>
          <w:numId w:val="1"/>
        </w:numPr>
        <w:autoSpaceDE w:val="0"/>
        <w:autoSpaceDN w:val="0"/>
        <w:spacing w:before="93"/>
        <w:ind w:left="578" w:firstLineChars="0" w:hanging="578"/>
        <w:outlineLvl w:val="1"/>
        <w:rPr>
          <w:rFonts w:eastAsia="SimSun" w:cs="Times New Roman"/>
          <w:b/>
          <w:bCs/>
          <w:kern w:val="0"/>
          <w:sz w:val="28"/>
          <w:szCs w:val="28"/>
        </w:rPr>
      </w:pPr>
      <w:r>
        <w:rPr>
          <w:rFonts w:eastAsia="SimSun" w:cs="Times New Roman"/>
          <w:b/>
          <w:bCs/>
          <w:kern w:val="0"/>
          <w:sz w:val="28"/>
          <w:szCs w:val="28"/>
        </w:rPr>
        <w:t>Remaining issues on i</w:t>
      </w:r>
      <w:r w:rsidR="003D38B4" w:rsidRPr="00FC656F">
        <w:rPr>
          <w:rFonts w:eastAsia="SimSun" w:cs="Times New Roman"/>
          <w:b/>
          <w:bCs/>
          <w:kern w:val="0"/>
          <w:sz w:val="28"/>
          <w:szCs w:val="28"/>
        </w:rPr>
        <w:t xml:space="preserve">nterference </w:t>
      </w:r>
      <w:r w:rsidR="00593B0D">
        <w:rPr>
          <w:rFonts w:eastAsia="SimSun" w:cs="Times New Roman"/>
          <w:b/>
          <w:bCs/>
          <w:kern w:val="0"/>
          <w:sz w:val="28"/>
          <w:szCs w:val="28"/>
        </w:rPr>
        <w:t>modelling</w:t>
      </w:r>
    </w:p>
    <w:p w14:paraId="66BC5648" w14:textId="4B7C746E" w:rsidR="00BB69E6" w:rsidRPr="00BB69E6" w:rsidRDefault="00677768" w:rsidP="00BB69E6">
      <w:pPr>
        <w:spacing w:before="93"/>
        <w:rPr>
          <w:rFonts w:cs="Times New Roman"/>
        </w:rPr>
      </w:pPr>
      <w:r>
        <w:rPr>
          <w:rFonts w:cs="Times New Roman"/>
        </w:rPr>
        <w:t>T</w:t>
      </w:r>
      <w:r w:rsidR="00BB69E6">
        <w:rPr>
          <w:rFonts w:cs="Times New Roman"/>
        </w:rPr>
        <w:t>his section</w:t>
      </w:r>
      <w:r w:rsidR="00FA157C">
        <w:rPr>
          <w:rFonts w:cs="Times New Roman"/>
        </w:rPr>
        <w:t xml:space="preserve"> discusses</w:t>
      </w:r>
      <w:r w:rsidR="00BB69E6">
        <w:rPr>
          <w:rFonts w:cs="Times New Roman"/>
        </w:rPr>
        <w:t xml:space="preserve"> the</w:t>
      </w:r>
      <w:r w:rsidR="0025713D">
        <w:rPr>
          <w:rFonts w:cs="Times New Roman"/>
        </w:rPr>
        <w:t xml:space="preserve"> remaining issues on</w:t>
      </w:r>
      <w:r w:rsidR="00BB69E6">
        <w:rPr>
          <w:rFonts w:cs="Times New Roman"/>
        </w:rPr>
        <w:t xml:space="preserve"> </w:t>
      </w:r>
      <w:r w:rsidR="00C9616D">
        <w:rPr>
          <w:rFonts w:cs="Times New Roman"/>
        </w:rPr>
        <w:t xml:space="preserve">interference </w:t>
      </w:r>
      <w:r w:rsidR="00BB69E6">
        <w:rPr>
          <w:rFonts w:cs="Times New Roman"/>
        </w:rPr>
        <w:t>modelling</w:t>
      </w:r>
      <w:r w:rsidR="00B51363">
        <w:rPr>
          <w:rFonts w:cs="Times New Roman"/>
        </w:rPr>
        <w:t xml:space="preserve"> for SBFD</w:t>
      </w:r>
      <w:r w:rsidR="00BB69E6">
        <w:rPr>
          <w:rFonts w:cs="Times New Roman"/>
        </w:rPr>
        <w:t xml:space="preserve">, </w:t>
      </w:r>
      <w:r w:rsidR="00582D33">
        <w:rPr>
          <w:rFonts w:cs="Times New Roman"/>
        </w:rPr>
        <w:t>including</w:t>
      </w:r>
      <w:r w:rsidR="00BB69E6">
        <w:rPr>
          <w:rFonts w:cs="Times New Roman"/>
        </w:rPr>
        <w:t xml:space="preserve"> </w:t>
      </w:r>
      <w:r w:rsidR="00D22252">
        <w:rPr>
          <w:rFonts w:cs="Times New Roman"/>
        </w:rPr>
        <w:t xml:space="preserve">UE-UE co-channel inter-subband CLI modelling and </w:t>
      </w:r>
      <w:r w:rsidR="00E74E1C">
        <w:rPr>
          <w:rFonts w:cs="Times New Roman"/>
        </w:rPr>
        <w:t>co-site inter-sector gNB-gNB adjacent CLI model</w:t>
      </w:r>
      <w:r w:rsidR="00EF1BC7">
        <w:rPr>
          <w:rFonts w:cs="Times New Roman"/>
        </w:rPr>
        <w:t>l</w:t>
      </w:r>
      <w:r w:rsidR="00E74E1C">
        <w:rPr>
          <w:rFonts w:cs="Times New Roman"/>
        </w:rPr>
        <w:t>ing</w:t>
      </w:r>
      <w:r w:rsidR="00BB69E6">
        <w:rPr>
          <w:rFonts w:cs="Times New Roman"/>
        </w:rPr>
        <w:t>.</w:t>
      </w:r>
    </w:p>
    <w:p w14:paraId="4815E616" w14:textId="7B050751" w:rsidR="00290CEF" w:rsidRPr="00FC656F" w:rsidRDefault="00DB0B77" w:rsidP="00290CEF">
      <w:pPr>
        <w:pStyle w:val="ListParagraph"/>
        <w:keepNext/>
        <w:widowControl/>
        <w:numPr>
          <w:ilvl w:val="2"/>
          <w:numId w:val="1"/>
        </w:numPr>
        <w:autoSpaceDE w:val="0"/>
        <w:autoSpaceDN w:val="0"/>
        <w:spacing w:before="93" w:after="93" w:line="240" w:lineRule="auto"/>
        <w:ind w:firstLineChars="0"/>
        <w:outlineLvl w:val="2"/>
        <w:rPr>
          <w:rFonts w:eastAsia="SimSun" w:cs="Times New Roman"/>
          <w:b/>
          <w:bCs/>
          <w:kern w:val="0"/>
          <w:sz w:val="28"/>
          <w:szCs w:val="28"/>
        </w:rPr>
      </w:pPr>
      <w:r>
        <w:rPr>
          <w:rFonts w:eastAsia="SimSun" w:cs="Times New Roman"/>
          <w:b/>
          <w:bCs/>
          <w:kern w:val="0"/>
          <w:sz w:val="28"/>
          <w:szCs w:val="28"/>
        </w:rPr>
        <w:t>UE-UE</w:t>
      </w:r>
      <w:r w:rsidRPr="00FC656F">
        <w:rPr>
          <w:rFonts w:eastAsia="SimSun" w:cs="Times New Roman"/>
          <w:b/>
          <w:bCs/>
          <w:kern w:val="0"/>
          <w:sz w:val="28"/>
          <w:szCs w:val="28"/>
        </w:rPr>
        <w:t xml:space="preserve"> co-channel inter-subband CLI</w:t>
      </w:r>
      <w:r>
        <w:rPr>
          <w:rFonts w:eastAsia="SimSun" w:cs="Times New Roman"/>
          <w:b/>
          <w:bCs/>
          <w:kern w:val="0"/>
          <w:sz w:val="28"/>
          <w:szCs w:val="28"/>
        </w:rPr>
        <w:t xml:space="preserve"> modelling</w:t>
      </w:r>
    </w:p>
    <w:p w14:paraId="469BE298" w14:textId="64490C16" w:rsidR="004D4233" w:rsidRPr="00FC656F" w:rsidRDefault="004D4233" w:rsidP="004D4233">
      <w:pPr>
        <w:spacing w:before="93"/>
        <w:rPr>
          <w:rFonts w:cs="Times New Roman"/>
        </w:rPr>
      </w:pPr>
      <w:r>
        <w:rPr>
          <w:rFonts w:cs="Times New Roman"/>
        </w:rPr>
        <w:t>In RAN1#109-e [2</w:t>
      </w:r>
      <w:r w:rsidRPr="00FC656F">
        <w:rPr>
          <w:rFonts w:cs="Times New Roman"/>
        </w:rPr>
        <w:t>], the UE-UE co-channel inter-subband CLI modelling were discussed. And two aspects should be considered in the CLI modelling at least, as follows.</w:t>
      </w:r>
    </w:p>
    <w:p w14:paraId="6550C5D8" w14:textId="77777777" w:rsidR="004D4233" w:rsidRPr="00FC656F" w:rsidRDefault="004D4233" w:rsidP="00B836AC">
      <w:pPr>
        <w:pStyle w:val="ListParagraph"/>
        <w:numPr>
          <w:ilvl w:val="0"/>
          <w:numId w:val="3"/>
        </w:numPr>
        <w:spacing w:before="93"/>
        <w:ind w:firstLineChars="0"/>
        <w:rPr>
          <w:rFonts w:cs="Times New Roman"/>
        </w:rPr>
      </w:pPr>
      <w:r w:rsidRPr="00FC656F">
        <w:rPr>
          <w:rFonts w:cs="Times New Roman"/>
        </w:rPr>
        <w:t>Aspect 1: The unwanted emissions due to Tx non-linearity at the transmitter of the aggressor from the allocated RBs to the non-allocated RBs in the same carrier.</w:t>
      </w:r>
    </w:p>
    <w:p w14:paraId="66C2ED7F" w14:textId="77777777" w:rsidR="004D4233" w:rsidRPr="00FC656F" w:rsidRDefault="004D4233" w:rsidP="00B836AC">
      <w:pPr>
        <w:pStyle w:val="ListParagraph"/>
        <w:numPr>
          <w:ilvl w:val="0"/>
          <w:numId w:val="3"/>
        </w:numPr>
        <w:spacing w:before="93"/>
        <w:ind w:firstLineChars="0"/>
        <w:rPr>
          <w:rFonts w:cs="Times New Roman"/>
        </w:rPr>
      </w:pPr>
      <w:r w:rsidRPr="00FC656F">
        <w:rPr>
          <w:rFonts w:cs="Times New Roman"/>
        </w:rPr>
        <w:t xml:space="preserve">Aspect 2: The receiver </w:t>
      </w:r>
      <w:r w:rsidRPr="00BC0A4D">
        <w:rPr>
          <w:rFonts w:cs="Times New Roman"/>
        </w:rPr>
        <w:t>selectivity</w:t>
      </w:r>
      <w:r w:rsidRPr="00FC656F">
        <w:rPr>
          <w:rFonts w:cs="Times New Roman"/>
        </w:rPr>
        <w:t xml:space="preserve"> at the victim to receive the desired signal in the allocated RBs in the presence of the unwanted signals at the non-allocated RBs.</w:t>
      </w:r>
    </w:p>
    <w:p w14:paraId="4C0049FB" w14:textId="77777777" w:rsidR="00C65811" w:rsidRDefault="00C65811" w:rsidP="00FA5EDC">
      <w:pPr>
        <w:spacing w:before="93"/>
        <w:rPr>
          <w:rFonts w:cs="Times New Roman"/>
        </w:rPr>
      </w:pPr>
    </w:p>
    <w:p w14:paraId="136418B4" w14:textId="24E381CA" w:rsidR="008F5BC6" w:rsidRDefault="00C14442" w:rsidP="00C71F19">
      <w:pPr>
        <w:spacing w:before="93" w:afterLines="30" w:after="93"/>
        <w:rPr>
          <w:rFonts w:cs="Times New Roman"/>
        </w:rPr>
      </w:pPr>
      <w:r>
        <w:rPr>
          <w:rFonts w:cs="Times New Roman" w:hint="eastAsia"/>
        </w:rPr>
        <w:t>F</w:t>
      </w:r>
      <w:r>
        <w:rPr>
          <w:rFonts w:cs="Times New Roman"/>
        </w:rPr>
        <w:t xml:space="preserve">or Aspect 1, </w:t>
      </w:r>
      <w:r w:rsidR="00DD1655">
        <w:rPr>
          <w:rFonts w:cs="Times New Roman"/>
        </w:rPr>
        <w:t xml:space="preserve">the </w:t>
      </w:r>
      <w:r>
        <w:rPr>
          <w:rFonts w:cs="Times New Roman"/>
        </w:rPr>
        <w:t xml:space="preserve">IBE model </w:t>
      </w:r>
      <w:r w:rsidR="00DD1655">
        <w:rPr>
          <w:rFonts w:cs="Times New Roman"/>
        </w:rPr>
        <w:t xml:space="preserve">defined in TS 38.101-1 and TS 38.101-2 </w:t>
      </w:r>
      <w:r>
        <w:rPr>
          <w:rFonts w:cs="Times New Roman"/>
        </w:rPr>
        <w:t>was agreed to be used for Tx leakage model</w:t>
      </w:r>
      <w:r w:rsidR="00724F80">
        <w:rPr>
          <w:rFonts w:cs="Times New Roman"/>
        </w:rPr>
        <w:t>l</w:t>
      </w:r>
      <w:r>
        <w:rPr>
          <w:rFonts w:cs="Times New Roman"/>
        </w:rPr>
        <w:t>ing of UE-UE co-channel inter-subband CLI i</w:t>
      </w:r>
      <w:r w:rsidR="001C244C">
        <w:rPr>
          <w:rFonts w:cs="Times New Roman"/>
        </w:rPr>
        <w:t>n RAN1#111 [1],</w:t>
      </w:r>
      <w:r w:rsidR="00433864">
        <w:rPr>
          <w:rFonts w:cs="Times New Roman"/>
        </w:rPr>
        <w:t xml:space="preserve"> as given in</w:t>
      </w:r>
      <w:r w:rsidR="00DD1655">
        <w:rPr>
          <w:rFonts w:cs="Times New Roman"/>
        </w:rPr>
        <w:t xml:space="preserve"> the</w:t>
      </w:r>
      <w:r w:rsidR="00433864">
        <w:rPr>
          <w:rFonts w:cs="Times New Roman"/>
        </w:rPr>
        <w:t xml:space="preserve"> following agreement</w:t>
      </w:r>
      <w:r w:rsidR="001C244C">
        <w:rPr>
          <w:rFonts w:cs="Times New Roman"/>
        </w:rPr>
        <w:t>.</w:t>
      </w:r>
    </w:p>
    <w:tbl>
      <w:tblPr>
        <w:tblStyle w:val="TableGrid"/>
        <w:tblW w:w="0" w:type="auto"/>
        <w:tblLook w:val="04A0" w:firstRow="1" w:lastRow="0" w:firstColumn="1" w:lastColumn="0" w:noHBand="0" w:noVBand="1"/>
      </w:tblPr>
      <w:tblGrid>
        <w:gridCol w:w="9305"/>
      </w:tblGrid>
      <w:tr w:rsidR="001C244C" w14:paraId="1CD69573" w14:textId="77777777" w:rsidTr="001C244C">
        <w:tc>
          <w:tcPr>
            <w:tcW w:w="9305" w:type="dxa"/>
          </w:tcPr>
          <w:p w14:paraId="6663D192" w14:textId="77777777" w:rsidR="001C244C" w:rsidRPr="001C244C" w:rsidRDefault="001C244C" w:rsidP="001C244C">
            <w:pPr>
              <w:spacing w:before="93"/>
              <w:rPr>
                <w:b/>
                <w:bCs/>
                <w:highlight w:val="green"/>
                <w:lang w:eastAsia="ko-KR"/>
              </w:rPr>
            </w:pPr>
            <w:r w:rsidRPr="001C244C">
              <w:rPr>
                <w:b/>
                <w:bCs/>
                <w:highlight w:val="green"/>
                <w:lang w:eastAsia="ko-KR"/>
              </w:rPr>
              <w:t>Agreement</w:t>
            </w:r>
          </w:p>
          <w:p w14:paraId="1E6BC15B" w14:textId="77777777" w:rsidR="001C244C" w:rsidRPr="001C244C" w:rsidRDefault="001C244C" w:rsidP="001C244C">
            <w:pPr>
              <w:spacing w:before="93"/>
              <w:rPr>
                <w:bCs/>
              </w:rPr>
            </w:pPr>
            <w:r w:rsidRPr="001C244C">
              <w:rPr>
                <w:bCs/>
              </w:rPr>
              <w:t xml:space="preserve">For SLS in RAN1, regarding Tx </w:t>
            </w:r>
            <w:r w:rsidRPr="001C244C">
              <w:t>leakage</w:t>
            </w:r>
            <w:r w:rsidRPr="001C244C">
              <w:rPr>
                <w:bCs/>
              </w:rPr>
              <w:t xml:space="preserve"> model of UE-UE co-channel inter-subband CLI modelling, </w:t>
            </w:r>
            <w:r w:rsidRPr="001C244C">
              <w:rPr>
                <w:bCs/>
                <w:color w:val="FF0000"/>
              </w:rPr>
              <w:t>Option 1 is used as starting point</w:t>
            </w:r>
            <w:r w:rsidRPr="001C244C">
              <w:rPr>
                <w:bCs/>
              </w:rPr>
              <w:t>.</w:t>
            </w:r>
          </w:p>
          <w:p w14:paraId="26E58871" w14:textId="77777777" w:rsidR="001C244C" w:rsidRPr="001C244C" w:rsidRDefault="001C244C" w:rsidP="00B836AC">
            <w:pPr>
              <w:widowControl/>
              <w:numPr>
                <w:ilvl w:val="0"/>
                <w:numId w:val="27"/>
              </w:numPr>
              <w:spacing w:beforeLines="0"/>
              <w:jc w:val="left"/>
              <w:rPr>
                <w:bCs/>
              </w:rPr>
            </w:pPr>
            <w:r w:rsidRPr="001C244C">
              <w:rPr>
                <w:bCs/>
              </w:rPr>
              <w:t>Option 1: RAN1 to take in-band emission (IBE) defined in TS38.101-1 and TS38.101-2 as starting point.</w:t>
            </w:r>
          </w:p>
          <w:p w14:paraId="106F6732" w14:textId="08E0923E" w:rsidR="001C244C" w:rsidRPr="001C244C" w:rsidRDefault="001C244C" w:rsidP="00B836AC">
            <w:pPr>
              <w:widowControl/>
              <w:numPr>
                <w:ilvl w:val="0"/>
                <w:numId w:val="27"/>
              </w:numPr>
              <w:spacing w:beforeLines="0"/>
              <w:jc w:val="left"/>
              <w:rPr>
                <w:bCs/>
              </w:rPr>
            </w:pPr>
            <w:r w:rsidRPr="001C244C">
              <w:rPr>
                <w:bCs/>
              </w:rPr>
              <w:t xml:space="preserve">Send LS to RAN4 to ask them whether it can be modelled as </w:t>
            </w:r>
            <w:r w:rsidRPr="001C244C">
              <w:t xml:space="preserve">an equivalent frequency flat model (e.g., </w:t>
            </w:r>
            <m:oMath>
              <m:sSub>
                <m:sSubPr>
                  <m:ctrlPr>
                    <w:rPr>
                      <w:rFonts w:ascii="Cambria Math" w:hAnsi="Cambria Math"/>
                    </w:rPr>
                  </m:ctrlPr>
                </m:sSubPr>
                <m:e>
                  <m:r>
                    <m:rPr>
                      <m:sty m:val="p"/>
                    </m:rPr>
                    <w:rPr>
                      <w:rFonts w:ascii="Cambria Math" w:hAnsi="Cambria Math"/>
                    </w:rPr>
                    <m:t>IBE</m:t>
                  </m:r>
                </m:e>
                <m:sub>
                  <m:r>
                    <m:rPr>
                      <m:sty m:val="p"/>
                    </m:rPr>
                    <w:rPr>
                      <w:rFonts w:ascii="Cambria Math" w:hAnsi="Cambria Math"/>
                    </w:rPr>
                    <m:t>UE,ave</m:t>
                  </m:r>
                </m:sub>
              </m:sSub>
            </m:oMath>
            <w:r w:rsidRPr="001C244C">
              <w:t xml:space="preserve">) based on RAN4 IBE requirement, and if possible, what is </w:t>
            </w:r>
            <w:r w:rsidRPr="001C244C">
              <w:rPr>
                <w:iCs/>
              </w:rPr>
              <w:t xml:space="preserve">the value of </w:t>
            </w:r>
            <m:oMath>
              <m:sSub>
                <m:sSubPr>
                  <m:ctrlPr>
                    <w:rPr>
                      <w:rFonts w:ascii="Cambria Math" w:hAnsi="Cambria Math"/>
                      <w:iCs/>
                    </w:rPr>
                  </m:ctrlPr>
                </m:sSubPr>
                <m:e>
                  <m:r>
                    <m:rPr>
                      <m:sty m:val="p"/>
                    </m:rPr>
                    <w:rPr>
                      <w:rFonts w:ascii="Cambria Math" w:hAnsi="Cambria Math"/>
                    </w:rPr>
                    <m:t>IBE</m:t>
                  </m:r>
                </m:e>
                <m:sub>
                  <m:r>
                    <m:rPr>
                      <m:sty m:val="p"/>
                    </m:rPr>
                    <w:rPr>
                      <w:rFonts w:ascii="Cambria Math" w:hAnsi="Cambria Math"/>
                    </w:rPr>
                    <m:t>UE,ave</m:t>
                  </m:r>
                </m:sub>
              </m:sSub>
            </m:oMath>
          </w:p>
        </w:tc>
      </w:tr>
    </w:tbl>
    <w:p w14:paraId="43A480F3" w14:textId="77777777" w:rsidR="005F40AC" w:rsidRDefault="005F40AC" w:rsidP="001F369E">
      <w:pPr>
        <w:spacing w:before="93"/>
        <w:rPr>
          <w:rFonts w:cs="Times New Roman"/>
        </w:rPr>
      </w:pPr>
    </w:p>
    <w:p w14:paraId="201606D9" w14:textId="5321B03C" w:rsidR="001F369E" w:rsidRDefault="001F369E" w:rsidP="001F369E">
      <w:pPr>
        <w:spacing w:before="93"/>
        <w:rPr>
          <w:rFonts w:cs="Times New Roman"/>
        </w:rPr>
      </w:pPr>
      <w:r>
        <w:rPr>
          <w:rFonts w:cs="Times New Roman"/>
        </w:rPr>
        <w:t xml:space="preserve">In addition, </w:t>
      </w:r>
      <w:r w:rsidR="00350587">
        <w:rPr>
          <w:rFonts w:cs="Times New Roman" w:hint="eastAsia"/>
        </w:rPr>
        <w:t>t</w:t>
      </w:r>
      <w:r>
        <w:rPr>
          <w:rFonts w:cs="Times New Roman"/>
        </w:rPr>
        <w:t xml:space="preserve">he UE-UE co-channel inter-subband CLI can be modeled by only considering the large fading of UE-UE channel, because the number of UE antennas is much smaller than that of gNB and the gains of some spatial domain techniques will be very small, e.g., IRC receiver, transmit beamforming, etc. </w:t>
      </w:r>
      <w:proofErr w:type="gramStart"/>
      <w:r>
        <w:rPr>
          <w:rFonts w:cs="Times New Roman"/>
        </w:rPr>
        <w:t>So</w:t>
      </w:r>
      <w:proofErr w:type="gramEnd"/>
      <w:r>
        <w:rPr>
          <w:rFonts w:cs="Times New Roman"/>
        </w:rPr>
        <w:t xml:space="preserve"> it is not </w:t>
      </w:r>
      <w:r w:rsidR="00350587">
        <w:rPr>
          <w:rFonts w:cs="Times New Roman" w:hint="eastAsia"/>
        </w:rPr>
        <w:t>c</w:t>
      </w:r>
      <w:r w:rsidR="005D0016">
        <w:rPr>
          <w:rFonts w:cs="Times New Roman"/>
        </w:rPr>
        <w:t>ritical</w:t>
      </w:r>
      <w:r>
        <w:rPr>
          <w:rFonts w:cs="Times New Roman"/>
        </w:rPr>
        <w:t xml:space="preserve"> to model UE-UE co-channel inter-subband CLI based on the fast fading of UE-UE channel </w:t>
      </w:r>
      <w:r w:rsidR="005D0016">
        <w:rPr>
          <w:rFonts w:cs="Times New Roman"/>
        </w:rPr>
        <w:t>at least for the purpose of</w:t>
      </w:r>
      <w:r>
        <w:rPr>
          <w:rFonts w:cs="Times New Roman"/>
        </w:rPr>
        <w:t xml:space="preserve"> evaluat</w:t>
      </w:r>
      <w:r w:rsidR="005D0016">
        <w:rPr>
          <w:rFonts w:cs="Times New Roman"/>
        </w:rPr>
        <w:t>ing</w:t>
      </w:r>
      <w:r>
        <w:rPr>
          <w:rFonts w:cs="Times New Roman"/>
        </w:rPr>
        <w:t xml:space="preserve"> candidate </w:t>
      </w:r>
      <w:r w:rsidR="005D0016">
        <w:rPr>
          <w:rFonts w:cs="Times New Roman"/>
        </w:rPr>
        <w:t xml:space="preserve">UE-UE CLI </w:t>
      </w:r>
      <w:r>
        <w:rPr>
          <w:rFonts w:cs="Times New Roman"/>
        </w:rPr>
        <w:t>handling schemes.</w:t>
      </w:r>
    </w:p>
    <w:p w14:paraId="278BAFA0" w14:textId="5513717E" w:rsidR="00DE7963" w:rsidRPr="001F369E" w:rsidRDefault="00FF5903" w:rsidP="00FA5EDC">
      <w:pPr>
        <w:spacing w:before="93"/>
        <w:rPr>
          <w:rFonts w:cs="Times New Roman"/>
        </w:rPr>
      </w:pPr>
      <w:r>
        <w:rPr>
          <w:rFonts w:cs="Times New Roman" w:hint="eastAsia"/>
        </w:rPr>
        <w:t>T</w:t>
      </w:r>
      <w:r>
        <w:rPr>
          <w:rFonts w:cs="Times New Roman"/>
        </w:rPr>
        <w:t>he first part of UE-UE co-channel inter-subband CLI can thus be modeled as the first part of inter-site gNB-gNB co-channel inter-subband CLI (only large scaling fading is modeled</w:t>
      </w:r>
      <w:r w:rsidR="00B2587A">
        <w:rPr>
          <w:rFonts w:cs="Times New Roman"/>
        </w:rPr>
        <w:t xml:space="preserve"> in RAN1#110-bis</w:t>
      </w:r>
      <w:r>
        <w:rPr>
          <w:rFonts w:cs="Times New Roman"/>
        </w:rPr>
        <w:t xml:space="preserve"> [3]) </w:t>
      </w:r>
      <m:oMath>
        <m:sSub>
          <m:sSubPr>
            <m:ctrlPr>
              <w:rPr>
                <w:rFonts w:ascii="Cambria Math" w:hAnsi="Cambria Math" w:cs="Times New Roman"/>
              </w:rPr>
            </m:ctrlPr>
          </m:sSubPr>
          <m:e>
            <m:r>
              <m:rPr>
                <m:sty m:val="p"/>
              </m:rPr>
              <w:rPr>
                <w:rFonts w:ascii="Cambria Math" w:hAnsi="Cambria Math" w:cs="Times New Roman"/>
              </w:rPr>
              <m:t>ACLR</m:t>
            </m:r>
          </m:e>
          <m:sub>
            <m:r>
              <m:rPr>
                <m:sty m:val="p"/>
              </m:rPr>
              <w:rPr>
                <w:rFonts w:ascii="Cambria Math" w:hAnsi="Cambria Math" w:cs="Times New Roman"/>
              </w:rPr>
              <m:t>BS</m:t>
            </m:r>
          </m:sub>
        </m:sSub>
      </m:oMath>
      <w:r>
        <w:rPr>
          <w:rFonts w:cs="Times New Roman" w:hint="eastAsia"/>
        </w:rPr>
        <w:t xml:space="preserve"> </w:t>
      </w:r>
      <w:r>
        <w:rPr>
          <w:rFonts w:cs="Times New Roman"/>
        </w:rPr>
        <w:t xml:space="preserve">with </w:t>
      </w:r>
      <m:oMath>
        <m:sSub>
          <m:sSubPr>
            <m:ctrlPr>
              <w:rPr>
                <w:rFonts w:ascii="Cambria Math" w:hAnsi="Cambria Math" w:cs="Times New Roman"/>
              </w:rPr>
            </m:ctrlPr>
          </m:sSubPr>
          <m:e>
            <m:r>
              <m:rPr>
                <m:sty m:val="p"/>
              </m:rPr>
              <w:rPr>
                <w:rFonts w:ascii="Cambria Math" w:hAnsi="Cambria Math" w:cs="Times New Roman"/>
              </w:rPr>
              <m:t>IBE</m:t>
            </m:r>
          </m:e>
          <m:sub>
            <m:r>
              <m:rPr>
                <m:sty m:val="p"/>
              </m:rPr>
              <w:rPr>
                <w:rFonts w:ascii="Cambria Math" w:hAnsi="Cambria Math" w:cs="Times New Roman"/>
              </w:rPr>
              <m:t>UE</m:t>
            </m:r>
          </m:sub>
        </m:sSub>
      </m:oMath>
      <w:r>
        <w:rPr>
          <w:rFonts w:cs="Times New Roman"/>
        </w:rPr>
        <w:t xml:space="preserve">, as </w:t>
      </w:r>
      <w:r w:rsidR="005D0016">
        <w:rPr>
          <w:rFonts w:cs="Times New Roman"/>
        </w:rPr>
        <w:t xml:space="preserve">in the </w:t>
      </w:r>
      <w:r>
        <w:rPr>
          <w:rFonts w:cs="Times New Roman"/>
        </w:rPr>
        <w:t>following proposal.</w:t>
      </w:r>
    </w:p>
    <w:p w14:paraId="0B2FA5AF" w14:textId="091678BC" w:rsidR="005F40AC" w:rsidRPr="004A6E4C" w:rsidRDefault="005F40AC" w:rsidP="005F40AC">
      <w:pPr>
        <w:spacing w:before="93"/>
        <w:rPr>
          <w:rFonts w:cs="Times New Roman"/>
          <w:i/>
        </w:rPr>
      </w:pPr>
      <w:r w:rsidRPr="004A6E4C">
        <w:rPr>
          <w:rFonts w:cs="Times New Roman"/>
          <w:b/>
          <w:i/>
        </w:rPr>
        <w:t>Proposal 1:</w:t>
      </w:r>
      <w:r w:rsidRPr="004A6E4C">
        <w:rPr>
          <w:rFonts w:cs="Times New Roman"/>
          <w:i/>
        </w:rPr>
        <w:t xml:space="preserve"> </w:t>
      </w:r>
      <w:r>
        <w:rPr>
          <w:rFonts w:cs="Times New Roman"/>
          <w:i/>
        </w:rPr>
        <w:t xml:space="preserve">The first part of </w:t>
      </w:r>
      <w:r w:rsidRPr="004A6E4C">
        <w:rPr>
          <w:rFonts w:cs="Times New Roman"/>
          <w:i/>
        </w:rPr>
        <w:t xml:space="preserve">UE-UE co-channel inter-subband CLI </w:t>
      </w:r>
      <w:r>
        <w:rPr>
          <w:rFonts w:cs="Times New Roman"/>
          <w:i/>
        </w:rPr>
        <w:t xml:space="preserve">caused by power leakage at </w:t>
      </w:r>
      <w:r w:rsidR="00F46235">
        <w:rPr>
          <w:rFonts w:cs="Times New Roman"/>
          <w:i/>
        </w:rPr>
        <w:t xml:space="preserve">a </w:t>
      </w:r>
      <w:r>
        <w:rPr>
          <w:rFonts w:cs="Times New Roman"/>
          <w:i/>
        </w:rPr>
        <w:t xml:space="preserve">UE of aggressor </w:t>
      </w:r>
      <w:r w:rsidRPr="004A6E4C">
        <w:rPr>
          <w:rFonts w:cs="Times New Roman"/>
          <w:i/>
        </w:rPr>
        <w:t>can be modeled as white Gaussian noise as follows:</w:t>
      </w:r>
    </w:p>
    <w:p w14:paraId="3DF3DEA6" w14:textId="135D8D54" w:rsidR="005F40AC" w:rsidRPr="004A6E4C" w:rsidRDefault="005F40AC" w:rsidP="005F40AC">
      <w:pPr>
        <w:pStyle w:val="ListParagraph"/>
        <w:numPr>
          <w:ilvl w:val="0"/>
          <w:numId w:val="26"/>
        </w:numPr>
        <w:spacing w:before="93"/>
        <w:ind w:firstLineChars="0"/>
        <w:rPr>
          <w:rFonts w:cs="Times New Roman"/>
          <w:i/>
        </w:rPr>
      </w:pPr>
      <w:r w:rsidRPr="004A6E4C">
        <w:rPr>
          <w:rFonts w:cs="Times New Roman"/>
          <w:i/>
        </w:rPr>
        <w:lastRenderedPageBreak/>
        <w:t xml:space="preserve">The </w:t>
      </w:r>
      <w:r>
        <w:rPr>
          <w:rFonts w:cs="Times New Roman"/>
          <w:i/>
        </w:rPr>
        <w:t xml:space="preserve">first part of </w:t>
      </w:r>
      <w:r w:rsidRPr="004A6E4C">
        <w:rPr>
          <w:rFonts w:cs="Times New Roman"/>
          <w:i/>
        </w:rPr>
        <w:t xml:space="preserve">UE-UE co-channel inter-subband CLI across all Rx chains at DL RB </w:t>
      </w:r>
      <m:oMath>
        <m:r>
          <w:rPr>
            <w:rFonts w:ascii="Cambria Math" w:hAnsi="Cambria Math" w:cs="Times New Roman"/>
          </w:rPr>
          <m:t>m</m:t>
        </m:r>
      </m:oMath>
      <w:r w:rsidRPr="004A6E4C">
        <w:rPr>
          <w:rFonts w:cs="Times New Roman"/>
          <w:i/>
        </w:rPr>
        <w:t xml:space="preserve"> can be modeled as</w:t>
      </w:r>
    </w:p>
    <w:p w14:paraId="4FB1695C" w14:textId="78D7CDA3" w:rsidR="005F40AC" w:rsidRPr="004A6E4C" w:rsidRDefault="00CB437A" w:rsidP="005F40AC">
      <w:pPr>
        <w:pStyle w:val="ListParagraph"/>
        <w:spacing w:before="93"/>
        <w:ind w:left="420" w:firstLineChars="0" w:firstLine="0"/>
        <w:rPr>
          <w:rFonts w:cs="Times New Roman"/>
        </w:rPr>
      </w:pPr>
      <m:oMathPara>
        <m:oMath>
          <m:sSubSup>
            <m:sSubSupPr>
              <m:ctrlPr>
                <w:rPr>
                  <w:rFonts w:ascii="Cambria Math" w:hAnsi="Cambria Math" w:cs="Times New Roman"/>
                  <w:b/>
                </w:rPr>
              </m:ctrlPr>
            </m:sSubSupPr>
            <m:e>
              <m:r>
                <m:rPr>
                  <m:sty m:val="b"/>
                </m:rPr>
                <w:rPr>
                  <w:rFonts w:ascii="Cambria Math" w:hAnsi="Cambria Math" w:cs="Times New Roman"/>
                </w:rPr>
                <m:t>d</m:t>
              </m:r>
            </m:e>
            <m:sub>
              <m:r>
                <m:rPr>
                  <m:sty m:val="p"/>
                </m:rPr>
                <w:rPr>
                  <w:rFonts w:ascii="Cambria Math" w:hAnsi="Cambria Math" w:cs="Times New Roman"/>
                </w:rPr>
                <m:t>leakage</m:t>
              </m:r>
            </m:sub>
            <m:sup>
              <m:d>
                <m:dPr>
                  <m:ctrlPr>
                    <w:rPr>
                      <w:rFonts w:ascii="Cambria Math" w:hAnsi="Cambria Math" w:cs="Times New Roman"/>
                      <w:i/>
                    </w:rPr>
                  </m:ctrlPr>
                </m:dPr>
                <m:e>
                  <m:r>
                    <w:rPr>
                      <w:rFonts w:ascii="Cambria Math" w:hAnsi="Cambria Math" w:cs="Times New Roman"/>
                    </w:rPr>
                    <m:t>m</m:t>
                  </m:r>
                </m:e>
              </m:d>
            </m:sup>
          </m:sSubSup>
          <m:r>
            <m:rPr>
              <m:sty m:val="p"/>
            </m:rPr>
            <w:rPr>
              <w:rFonts w:ascii="Cambria Math" w:hAnsi="Cambria Math" w:cs="Times New Roman"/>
            </w:rPr>
            <m:t>=</m:t>
          </m:r>
          <m:sSup>
            <m:sSupPr>
              <m:ctrlPr>
                <w:rPr>
                  <w:rFonts w:ascii="Cambria Math" w:hAnsi="Cambria Math" w:cs="Times New Roman"/>
                </w:rPr>
              </m:ctrlPr>
            </m:sSupPr>
            <m:e>
              <m:d>
                <m:dPr>
                  <m:begChr m:val="["/>
                  <m:endChr m:val="]"/>
                  <m:ctrlPr>
                    <w:rPr>
                      <w:rFonts w:ascii="Cambria Math" w:hAnsi="Cambria Math" w:cs="Times New Roman"/>
                    </w:rPr>
                  </m:ctrlPr>
                </m:dPr>
                <m:e>
                  <m:sSubSup>
                    <m:sSubSupPr>
                      <m:ctrlPr>
                        <w:rPr>
                          <w:rFonts w:ascii="Cambria Math" w:hAnsi="Cambria Math" w:cs="Times New Roman"/>
                          <w:i/>
                        </w:rPr>
                      </m:ctrlPr>
                    </m:sSubSupPr>
                    <m:e>
                      <m:r>
                        <w:rPr>
                          <w:rFonts w:ascii="Cambria Math" w:hAnsi="Cambria Math" w:cs="Times New Roman"/>
                        </w:rPr>
                        <m:t>d</m:t>
                      </m:r>
                    </m:e>
                    <m:sub>
                      <m:r>
                        <m:rPr>
                          <m:sty m:val="p"/>
                        </m:rPr>
                        <w:rPr>
                          <w:rFonts w:ascii="Cambria Math" w:hAnsi="Cambria Math" w:cs="Times New Roman"/>
                        </w:rPr>
                        <m:t>leakage,</m:t>
                      </m:r>
                      <m:r>
                        <w:rPr>
                          <w:rFonts w:ascii="Cambria Math" w:hAnsi="Cambria Math" w:cs="Times New Roman"/>
                        </w:rPr>
                        <m:t>0</m:t>
                      </m:r>
                    </m:sub>
                    <m:sup>
                      <m:d>
                        <m:dPr>
                          <m:ctrlPr>
                            <w:rPr>
                              <w:rFonts w:ascii="Cambria Math" w:hAnsi="Cambria Math" w:cs="Times New Roman"/>
                              <w:i/>
                            </w:rPr>
                          </m:ctrlPr>
                        </m:dPr>
                        <m:e>
                          <m:r>
                            <w:rPr>
                              <w:rFonts w:ascii="Cambria Math" w:hAnsi="Cambria Math" w:cs="Times New Roman"/>
                            </w:rPr>
                            <m:t>m</m:t>
                          </m:r>
                        </m:e>
                      </m:d>
                    </m:sup>
                  </m:sSubSup>
                  <m:r>
                    <w:rPr>
                      <w:rFonts w:ascii="Cambria Math" w:hAnsi="Cambria Math" w:cs="Times New Roman"/>
                    </w:rPr>
                    <m:t>,</m:t>
                  </m:r>
                  <m:sSubSup>
                    <m:sSubSupPr>
                      <m:ctrlPr>
                        <w:rPr>
                          <w:rFonts w:ascii="Cambria Math" w:hAnsi="Cambria Math" w:cs="Times New Roman"/>
                          <w:i/>
                        </w:rPr>
                      </m:ctrlPr>
                    </m:sSubSupPr>
                    <m:e>
                      <m:r>
                        <w:rPr>
                          <w:rFonts w:ascii="Cambria Math" w:hAnsi="Cambria Math" w:cs="Times New Roman"/>
                        </w:rPr>
                        <m:t>d</m:t>
                      </m:r>
                    </m:e>
                    <m:sub>
                      <m:r>
                        <m:rPr>
                          <m:sty m:val="p"/>
                        </m:rPr>
                        <w:rPr>
                          <w:rFonts w:ascii="Cambria Math" w:hAnsi="Cambria Math" w:cs="Times New Roman"/>
                        </w:rPr>
                        <m:t>leakage,</m:t>
                      </m:r>
                      <m:r>
                        <w:rPr>
                          <w:rFonts w:ascii="Cambria Math" w:hAnsi="Cambria Math" w:cs="Times New Roman"/>
                        </w:rPr>
                        <m:t>1</m:t>
                      </m:r>
                    </m:sub>
                    <m:sup>
                      <m:d>
                        <m:dPr>
                          <m:ctrlPr>
                            <w:rPr>
                              <w:rFonts w:ascii="Cambria Math" w:hAnsi="Cambria Math" w:cs="Times New Roman"/>
                              <w:i/>
                            </w:rPr>
                          </m:ctrlPr>
                        </m:dPr>
                        <m:e>
                          <m:r>
                            <w:rPr>
                              <w:rFonts w:ascii="Cambria Math" w:hAnsi="Cambria Math" w:cs="Times New Roman"/>
                            </w:rPr>
                            <m:t>m</m:t>
                          </m:r>
                        </m:e>
                      </m:d>
                    </m:sup>
                  </m:sSubSup>
                  <m:r>
                    <w:rPr>
                      <w:rFonts w:ascii="Cambria Math" w:hAnsi="Cambria Math" w:cs="Times New Roman"/>
                    </w:rPr>
                    <m:t>,…,</m:t>
                  </m:r>
                  <m:sSubSup>
                    <m:sSubSupPr>
                      <m:ctrlPr>
                        <w:rPr>
                          <w:rFonts w:ascii="Cambria Math" w:hAnsi="Cambria Math" w:cs="Times New Roman"/>
                          <w:i/>
                        </w:rPr>
                      </m:ctrlPr>
                    </m:sSubSupPr>
                    <m:e>
                      <m:r>
                        <w:rPr>
                          <w:rFonts w:ascii="Cambria Math" w:hAnsi="Cambria Math" w:cs="Times New Roman"/>
                        </w:rPr>
                        <m:t>d</m:t>
                      </m:r>
                    </m:e>
                    <m:sub>
                      <m:r>
                        <m:rPr>
                          <m:sty m:val="p"/>
                        </m:rPr>
                        <w:rPr>
                          <w:rFonts w:ascii="Cambria Math" w:hAnsi="Cambria Math" w:cs="Times New Roman"/>
                        </w:rPr>
                        <m:t>leakage,</m:t>
                      </m:r>
                      <m:sSub>
                        <m:sSubPr>
                          <m:ctrlPr>
                            <w:rPr>
                              <w:rFonts w:ascii="Cambria Math" w:hAnsi="Cambria Math" w:cs="Times New Roman"/>
                              <w:i/>
                            </w:rPr>
                          </m:ctrlPr>
                        </m:sSubPr>
                        <m:e>
                          <m:r>
                            <w:rPr>
                              <w:rFonts w:ascii="Cambria Math" w:hAnsi="Cambria Math" w:cs="Times New Roman"/>
                            </w:rPr>
                            <m:t>N</m:t>
                          </m:r>
                        </m:e>
                        <m:sub>
                          <m:r>
                            <w:rPr>
                              <w:rFonts w:ascii="Cambria Math" w:hAnsi="Cambria Math" w:cs="Times New Roman"/>
                            </w:rPr>
                            <m:t>R</m:t>
                          </m:r>
                        </m:sub>
                      </m:sSub>
                      <m:r>
                        <w:rPr>
                          <w:rFonts w:ascii="Cambria Math" w:hAnsi="Cambria Math" w:cs="Times New Roman"/>
                        </w:rPr>
                        <m:t>-1</m:t>
                      </m:r>
                    </m:sub>
                    <m:sup>
                      <m:d>
                        <m:dPr>
                          <m:ctrlPr>
                            <w:rPr>
                              <w:rFonts w:ascii="Cambria Math" w:hAnsi="Cambria Math" w:cs="Times New Roman"/>
                              <w:i/>
                            </w:rPr>
                          </m:ctrlPr>
                        </m:dPr>
                        <m:e>
                          <m:r>
                            <w:rPr>
                              <w:rFonts w:ascii="Cambria Math" w:hAnsi="Cambria Math" w:cs="Times New Roman"/>
                            </w:rPr>
                            <m:t>m</m:t>
                          </m:r>
                        </m:e>
                      </m:d>
                    </m:sup>
                  </m:sSubSup>
                </m:e>
              </m:d>
            </m:e>
            <m:sup>
              <m:r>
                <w:rPr>
                  <w:rFonts w:ascii="Cambria Math" w:hAnsi="Cambria Math" w:cs="Times New Roman"/>
                </w:rPr>
                <m:t>T</m:t>
              </m:r>
            </m:sup>
          </m:sSup>
          <m:r>
            <m:rPr>
              <m:sty m:val="p"/>
            </m:rPr>
            <w:rPr>
              <w:rFonts w:ascii="Cambria Math" w:hAnsi="Cambria Math" w:cs="Times New Roman"/>
            </w:rPr>
            <m:t>,</m:t>
          </m:r>
        </m:oMath>
      </m:oMathPara>
    </w:p>
    <w:p w14:paraId="6423CD34" w14:textId="77777777" w:rsidR="005F40AC" w:rsidRPr="004A6E4C" w:rsidRDefault="005F40AC" w:rsidP="005F40AC">
      <w:pPr>
        <w:pStyle w:val="ListParagraph"/>
        <w:spacing w:before="93"/>
        <w:ind w:left="420" w:firstLineChars="0" w:firstLine="0"/>
        <w:rPr>
          <w:rFonts w:cs="Times New Roman"/>
          <w:i/>
        </w:rPr>
      </w:pPr>
      <w:r w:rsidRPr="004A6E4C">
        <w:rPr>
          <w:rFonts w:cs="Times New Roman"/>
          <w:i/>
        </w:rPr>
        <w:t>where,</w:t>
      </w:r>
    </w:p>
    <w:p w14:paraId="4C843B7A" w14:textId="6485B3EF" w:rsidR="005F40AC" w:rsidRPr="004A6E4C" w:rsidRDefault="00CB437A" w:rsidP="005F40AC">
      <w:pPr>
        <w:pStyle w:val="ListParagraph"/>
        <w:numPr>
          <w:ilvl w:val="1"/>
          <w:numId w:val="26"/>
        </w:numPr>
        <w:spacing w:before="93"/>
        <w:ind w:firstLineChars="0"/>
        <w:rPr>
          <w:rFonts w:cs="Times New Roman"/>
          <w:i/>
        </w:rPr>
      </w:pPr>
      <m:oMath>
        <m:sSubSup>
          <m:sSubSupPr>
            <m:ctrlPr>
              <w:rPr>
                <w:rFonts w:ascii="Cambria Math" w:hAnsi="Cambria Math" w:cs="Times New Roman"/>
                <w:i/>
              </w:rPr>
            </m:ctrlPr>
          </m:sSubSupPr>
          <m:e>
            <m:r>
              <w:rPr>
                <w:rFonts w:ascii="Cambria Math" w:hAnsi="Cambria Math" w:cs="Times New Roman"/>
              </w:rPr>
              <m:t>d</m:t>
            </m:r>
          </m:e>
          <m:sub>
            <m:r>
              <m:rPr>
                <m:sty m:val="p"/>
              </m:rPr>
              <w:rPr>
                <w:rFonts w:ascii="Cambria Math" w:hAnsi="Cambria Math" w:cs="Times New Roman"/>
              </w:rPr>
              <m:t>leakage,</m:t>
            </m:r>
            <m:r>
              <w:rPr>
                <w:rFonts w:ascii="Cambria Math" w:hAnsi="Cambria Math" w:cs="Times New Roman"/>
              </w:rPr>
              <m:t>k</m:t>
            </m:r>
          </m:sub>
          <m:sup>
            <m:d>
              <m:dPr>
                <m:ctrlPr>
                  <w:rPr>
                    <w:rFonts w:ascii="Cambria Math" w:hAnsi="Cambria Math" w:cs="Times New Roman"/>
                    <w:i/>
                  </w:rPr>
                </m:ctrlPr>
              </m:dPr>
              <m:e>
                <m:r>
                  <w:rPr>
                    <w:rFonts w:ascii="Cambria Math" w:hAnsi="Cambria Math" w:cs="Times New Roman"/>
                  </w:rPr>
                  <m:t>m</m:t>
                </m:r>
              </m:e>
            </m:d>
          </m:sup>
        </m:sSubSup>
        <m:r>
          <w:rPr>
            <w:rFonts w:ascii="Cambria Math" w:hAnsi="Cambria Math" w:cs="Times New Roman"/>
          </w:rPr>
          <m:t>~N</m:t>
        </m:r>
        <m:d>
          <m:dPr>
            <m:ctrlPr>
              <w:rPr>
                <w:rFonts w:ascii="Cambria Math" w:hAnsi="Cambria Math" w:cs="Times New Roman"/>
                <w:i/>
              </w:rPr>
            </m:ctrlPr>
          </m:dPr>
          <m:e>
            <m:r>
              <w:rPr>
                <w:rFonts w:ascii="Cambria Math" w:hAnsi="Cambria Math" w:cs="Times New Roman"/>
              </w:rPr>
              <m:t>0,</m:t>
            </m:r>
            <m:sSubSup>
              <m:sSubSupPr>
                <m:ctrlPr>
                  <w:rPr>
                    <w:rFonts w:ascii="Cambria Math" w:hAnsi="Cambria Math" w:cs="Times New Roman"/>
                    <w:i/>
                  </w:rPr>
                </m:ctrlPr>
              </m:sSubSupPr>
              <m:e>
                <m:r>
                  <w:rPr>
                    <w:rFonts w:ascii="Cambria Math" w:hAnsi="Cambria Math" w:cs="Times New Roman"/>
                  </w:rPr>
                  <m:t>σ</m:t>
                </m:r>
              </m:e>
              <m:sub>
                <m:r>
                  <m:rPr>
                    <m:sty m:val="p"/>
                  </m:rPr>
                  <w:rPr>
                    <w:rFonts w:ascii="Cambria Math" w:hAnsi="Cambria Math" w:cs="Times New Roman"/>
                  </w:rPr>
                  <m:t>leakage</m:t>
                </m:r>
                <m:r>
                  <w:rPr>
                    <w:rFonts w:ascii="Cambria Math" w:hAnsi="Cambria Math" w:cs="Times New Roman"/>
                  </w:rPr>
                  <m:t>,m</m:t>
                </m:r>
              </m:sub>
              <m:sup>
                <m:r>
                  <w:rPr>
                    <w:rFonts w:ascii="Cambria Math" w:hAnsi="Cambria Math" w:cs="Times New Roman"/>
                  </w:rPr>
                  <m:t>2</m:t>
                </m:r>
              </m:sup>
            </m:sSubSup>
          </m:e>
        </m:d>
      </m:oMath>
      <w:r w:rsidR="005F40AC" w:rsidRPr="004A6E4C">
        <w:rPr>
          <w:rFonts w:cs="Times New Roman"/>
          <w:i/>
        </w:rPr>
        <w:t xml:space="preserve">, </w:t>
      </w:r>
      <m:oMath>
        <m:r>
          <w:rPr>
            <w:rFonts w:ascii="Cambria Math" w:hAnsi="Cambria Math" w:cs="Times New Roman"/>
          </w:rPr>
          <m:t xml:space="preserve">k=0,1,…, </m:t>
        </m:r>
        <m:sSub>
          <m:sSubPr>
            <m:ctrlPr>
              <w:rPr>
                <w:rFonts w:ascii="Cambria Math" w:hAnsi="Cambria Math" w:cs="Times New Roman"/>
                <w:i/>
              </w:rPr>
            </m:ctrlPr>
          </m:sSubPr>
          <m:e>
            <m:r>
              <w:rPr>
                <w:rFonts w:ascii="Cambria Math" w:hAnsi="Cambria Math" w:cs="Times New Roman"/>
              </w:rPr>
              <m:t>N</m:t>
            </m:r>
          </m:e>
          <m:sub>
            <m:r>
              <w:rPr>
                <w:rFonts w:ascii="Cambria Math" w:hAnsi="Cambria Math" w:cs="Times New Roman"/>
              </w:rPr>
              <m:t>R</m:t>
            </m:r>
          </m:sub>
        </m:sSub>
        <m:r>
          <w:rPr>
            <w:rFonts w:ascii="Cambria Math" w:hAnsi="Cambria Math" w:cs="Times New Roman"/>
          </w:rPr>
          <m:t>-1</m:t>
        </m:r>
      </m:oMath>
      <w:r w:rsidR="005F40AC" w:rsidRPr="004A6E4C">
        <w:rPr>
          <w:rFonts w:cs="Times New Roman"/>
          <w:i/>
        </w:rPr>
        <w:t>,</w:t>
      </w:r>
    </w:p>
    <w:p w14:paraId="07EA8D44" w14:textId="77777777" w:rsidR="005F40AC" w:rsidRPr="004A6E4C" w:rsidRDefault="00CB437A" w:rsidP="005F40AC">
      <w:pPr>
        <w:pStyle w:val="ListParagraph"/>
        <w:numPr>
          <w:ilvl w:val="1"/>
          <w:numId w:val="26"/>
        </w:numPr>
        <w:spacing w:before="93"/>
        <w:ind w:firstLineChars="0"/>
        <w:rPr>
          <w:rFonts w:cs="Times New Roman"/>
          <w:i/>
        </w:rPr>
      </w:pPr>
      <m:oMath>
        <m:sSub>
          <m:sSubPr>
            <m:ctrlPr>
              <w:rPr>
                <w:rFonts w:ascii="Cambria Math" w:hAnsi="Cambria Math" w:cs="Times New Roman"/>
                <w:i/>
              </w:rPr>
            </m:ctrlPr>
          </m:sSubPr>
          <m:e>
            <m:r>
              <w:rPr>
                <w:rFonts w:ascii="Cambria Math" w:hAnsi="Cambria Math" w:cs="Times New Roman"/>
              </w:rPr>
              <m:t>N</m:t>
            </m:r>
          </m:e>
          <m:sub>
            <m:r>
              <w:rPr>
                <w:rFonts w:ascii="Cambria Math" w:hAnsi="Cambria Math" w:cs="Times New Roman"/>
              </w:rPr>
              <m:t>R</m:t>
            </m:r>
          </m:sub>
        </m:sSub>
      </m:oMath>
      <w:r w:rsidR="005F40AC" w:rsidRPr="004A6E4C">
        <w:rPr>
          <w:rFonts w:cs="Times New Roman"/>
          <w:i/>
        </w:rPr>
        <w:t xml:space="preserve"> is the number of Rx chains at UE of victim,</w:t>
      </w:r>
    </w:p>
    <w:p w14:paraId="4C3A2A4A" w14:textId="427E6A29" w:rsidR="005F40AC" w:rsidRPr="004A6E4C" w:rsidRDefault="00CB437A" w:rsidP="005F40AC">
      <w:pPr>
        <w:pStyle w:val="ListParagraph"/>
        <w:numPr>
          <w:ilvl w:val="1"/>
          <w:numId w:val="26"/>
        </w:numPr>
        <w:spacing w:before="93"/>
        <w:ind w:firstLineChars="0"/>
        <w:rPr>
          <w:rFonts w:cs="Times New Roman"/>
          <w:i/>
        </w:rPr>
      </w:pPr>
      <m:oMath>
        <m:sSubSup>
          <m:sSubSupPr>
            <m:ctrlPr>
              <w:rPr>
                <w:rFonts w:ascii="Cambria Math" w:hAnsi="Cambria Math" w:cs="Times New Roman"/>
              </w:rPr>
            </m:ctrlPr>
          </m:sSubSupPr>
          <m:e>
            <m:r>
              <w:rPr>
                <w:rFonts w:ascii="Cambria Math" w:hAnsi="Cambria Math" w:cs="Times New Roman"/>
              </w:rPr>
              <m:t>σ</m:t>
            </m:r>
          </m:e>
          <m:sub>
            <m:r>
              <m:rPr>
                <m:sty m:val="p"/>
              </m:rPr>
              <w:rPr>
                <w:rFonts w:ascii="Cambria Math" w:hAnsi="Cambria Math" w:cs="Times New Roman"/>
              </w:rPr>
              <m:t>leakage,m</m:t>
            </m:r>
          </m:sub>
          <m:sup>
            <m:r>
              <m:rPr>
                <m:sty m:val="p"/>
              </m:rPr>
              <w:rPr>
                <w:rFonts w:ascii="Cambria Math" w:hAnsi="Cambria Math" w:cs="Times New Roman"/>
              </w:rPr>
              <m:t>2</m:t>
            </m:r>
          </m:sup>
        </m:sSubSup>
        <m:r>
          <m:rPr>
            <m:sty m:val="p"/>
          </m:rPr>
          <w:rPr>
            <w:rFonts w:ascii="Cambria Math" w:hAnsi="Cambria Math" w:cs="Times New Roman"/>
          </w:rPr>
          <m:t>=</m:t>
        </m:r>
        <m:f>
          <m:fPr>
            <m:ctrlPr>
              <w:rPr>
                <w:rFonts w:ascii="Cambria Math" w:hAnsi="Cambria Math" w:cs="Times New Roman"/>
              </w:rPr>
            </m:ctrlPr>
          </m:fPr>
          <m:num>
            <m:sSubSup>
              <m:sSubSupPr>
                <m:ctrlPr>
                  <w:rPr>
                    <w:rFonts w:ascii="Cambria Math" w:hAnsi="Cambria Math" w:cs="Times New Roman"/>
                  </w:rPr>
                </m:ctrlPr>
              </m:sSubSupPr>
              <m:e>
                <m:r>
                  <m:rPr>
                    <m:sty m:val="p"/>
                  </m:rPr>
                  <w:rPr>
                    <w:rFonts w:ascii="Cambria Math" w:hAnsi="Cambria Math" w:cs="Times New Roman"/>
                  </w:rPr>
                  <m:t>P</m:t>
                </m:r>
              </m:e>
              <m:sub>
                <m:r>
                  <m:rPr>
                    <m:sty m:val="p"/>
                  </m:rPr>
                  <w:rPr>
                    <w:rFonts w:ascii="Cambria Math" w:hAnsi="Cambria Math" w:cs="Times New Roman"/>
                  </w:rPr>
                  <m:t>tx</m:t>
                </m:r>
              </m:sub>
              <m:sup>
                <m:r>
                  <m:rPr>
                    <m:sty m:val="p"/>
                  </m:rPr>
                  <w:rPr>
                    <w:rFonts w:ascii="Cambria Math" w:hAnsi="Cambria Math" w:cs="Times New Roman"/>
                  </w:rPr>
                  <m:t>per-RB</m:t>
                </m:r>
              </m:sup>
            </m:sSubSup>
            <m:r>
              <m:rPr>
                <m:sty m:val="p"/>
              </m:rPr>
              <w:rPr>
                <w:rFonts w:ascii="Cambria Math" w:hAnsi="Cambria Math" w:cs="Times New Roman"/>
              </w:rPr>
              <m:t>×</m:t>
            </m:r>
            <m:sSub>
              <m:sSubPr>
                <m:ctrlPr>
                  <w:rPr>
                    <w:rFonts w:ascii="Cambria Math" w:hAnsi="Cambria Math" w:cs="Times New Roman"/>
                  </w:rPr>
                </m:ctrlPr>
              </m:sSubPr>
              <m:e>
                <m:r>
                  <m:rPr>
                    <m:sty m:val="p"/>
                  </m:rPr>
                  <w:rPr>
                    <w:rFonts w:ascii="Cambria Math" w:hAnsi="Cambria Math" w:cs="Times New Roman"/>
                  </w:rPr>
                  <m:t>N</m:t>
                </m:r>
              </m:e>
              <m:sub>
                <m:r>
                  <m:rPr>
                    <m:sty m:val="p"/>
                  </m:rPr>
                  <w:rPr>
                    <w:rFonts w:ascii="Cambria Math" w:hAnsi="Cambria Math" w:cs="Times New Roman"/>
                  </w:rPr>
                  <m:t>used-UL-RB</m:t>
                </m:r>
              </m:sub>
            </m:sSub>
          </m:num>
          <m:den>
            <m:sSub>
              <m:sSubPr>
                <m:ctrlPr>
                  <w:rPr>
                    <w:rFonts w:ascii="Cambria Math" w:hAnsi="Cambria Math" w:cs="Times New Roman"/>
                  </w:rPr>
                </m:ctrlPr>
              </m:sSubPr>
              <m:e>
                <m:r>
                  <m:rPr>
                    <m:sty m:val="p"/>
                  </m:rPr>
                  <w:rPr>
                    <w:rFonts w:ascii="Cambria Math" w:hAnsi="Cambria Math" w:cs="Times New Roman"/>
                  </w:rPr>
                  <m:t>N</m:t>
                </m:r>
              </m:e>
              <m:sub>
                <m:r>
                  <m:rPr>
                    <m:sty m:val="p"/>
                  </m:rPr>
                  <w:rPr>
                    <w:rFonts w:ascii="Cambria Math" w:hAnsi="Cambria Math" w:cs="Times New Roman"/>
                  </w:rPr>
                  <m:t>ULRB</m:t>
                </m:r>
              </m:sub>
            </m:sSub>
          </m:den>
        </m:f>
        <m:r>
          <m:rPr>
            <m:sty m:val="p"/>
          </m:rPr>
          <w:rPr>
            <w:rFonts w:ascii="Cambria Math" w:hAnsi="Cambria Math" w:cs="Times New Roman"/>
          </w:rPr>
          <m:t>×CL×</m:t>
        </m:r>
        <m:f>
          <m:fPr>
            <m:ctrlPr>
              <w:rPr>
                <w:rFonts w:ascii="Cambria Math" w:hAnsi="Cambria Math" w:cs="Times New Roman"/>
              </w:rPr>
            </m:ctrlPr>
          </m:fPr>
          <m:num>
            <m:r>
              <m:rPr>
                <m:sty m:val="p"/>
              </m:rPr>
              <w:rPr>
                <w:rFonts w:ascii="Cambria Math" w:hAnsi="Cambria Math" w:cs="Times New Roman"/>
              </w:rPr>
              <m:t>1</m:t>
            </m:r>
          </m:num>
          <m:den>
            <m:sSub>
              <m:sSubPr>
                <m:ctrlPr>
                  <w:rPr>
                    <w:rFonts w:ascii="Cambria Math" w:hAnsi="Cambria Math" w:cs="Times New Roman"/>
                  </w:rPr>
                </m:ctrlPr>
              </m:sSubPr>
              <m:e>
                <m:r>
                  <m:rPr>
                    <m:sty m:val="p"/>
                  </m:rPr>
                  <w:rPr>
                    <w:rFonts w:ascii="Cambria Math" w:hAnsi="Cambria Math" w:cs="Times New Roman"/>
                  </w:rPr>
                  <m:t>IBE</m:t>
                </m:r>
              </m:e>
              <m:sub>
                <m:r>
                  <m:rPr>
                    <m:sty m:val="p"/>
                  </m:rPr>
                  <w:rPr>
                    <w:rFonts w:ascii="Cambria Math" w:hAnsi="Cambria Math" w:cs="Times New Roman"/>
                  </w:rPr>
                  <m:t>UE,m</m:t>
                </m:r>
              </m:sub>
            </m:sSub>
          </m:den>
        </m:f>
      </m:oMath>
      <w:r w:rsidR="005F40AC" w:rsidRPr="004A6E4C">
        <w:rPr>
          <w:rFonts w:cs="Times New Roman"/>
          <w:i/>
        </w:rPr>
        <w:t xml:space="preserve"> is the power of the first part of UE-UE co-channel inter-subband CLI on each Rx chain at DL RB </w:t>
      </w:r>
      <m:oMath>
        <m:r>
          <w:rPr>
            <w:rFonts w:ascii="Cambria Math" w:hAnsi="Cambria Math" w:cs="Times New Roman"/>
          </w:rPr>
          <m:t>m</m:t>
        </m:r>
      </m:oMath>
      <w:r w:rsidR="005F40AC" w:rsidRPr="004A6E4C">
        <w:rPr>
          <w:rFonts w:cs="Times New Roman"/>
          <w:i/>
        </w:rPr>
        <w:t>,</w:t>
      </w:r>
    </w:p>
    <w:p w14:paraId="6E7548C0" w14:textId="39150463" w:rsidR="005F40AC" w:rsidRPr="00C71F19" w:rsidRDefault="00CB437A" w:rsidP="005F40AC">
      <w:pPr>
        <w:pStyle w:val="ListParagraph"/>
        <w:numPr>
          <w:ilvl w:val="2"/>
          <w:numId w:val="4"/>
        </w:numPr>
        <w:spacing w:before="93"/>
        <w:ind w:firstLineChars="0"/>
        <w:rPr>
          <w:rFonts w:cs="Times New Roman"/>
        </w:rPr>
      </w:pPr>
      <m:oMath>
        <m:sSubSup>
          <m:sSubSupPr>
            <m:ctrlPr>
              <w:rPr>
                <w:rFonts w:ascii="Cambria Math" w:hAnsi="Cambria Math" w:cs="Times New Roman"/>
              </w:rPr>
            </m:ctrlPr>
          </m:sSubSupPr>
          <m:e>
            <m:r>
              <m:rPr>
                <m:sty m:val="p"/>
              </m:rPr>
              <w:rPr>
                <w:rFonts w:ascii="Cambria Math" w:hAnsi="Cambria Math" w:cs="Times New Roman"/>
              </w:rPr>
              <m:t>P</m:t>
            </m:r>
          </m:e>
          <m:sub>
            <m:r>
              <m:rPr>
                <m:sty m:val="p"/>
              </m:rPr>
              <w:rPr>
                <w:rFonts w:ascii="Cambria Math" w:hAnsi="Cambria Math" w:cs="Times New Roman"/>
              </w:rPr>
              <m:t>tx</m:t>
            </m:r>
          </m:sub>
          <m:sup>
            <m:r>
              <m:rPr>
                <m:sty m:val="p"/>
              </m:rPr>
              <w:rPr>
                <w:rFonts w:ascii="Cambria Math" w:hAnsi="Cambria Math" w:cs="Times New Roman"/>
              </w:rPr>
              <m:t>per-RB</m:t>
            </m:r>
          </m:sup>
        </m:sSubSup>
      </m:oMath>
      <w:r w:rsidR="005F40AC" w:rsidRPr="004A6E4C">
        <w:rPr>
          <w:rFonts w:cs="Times New Roman"/>
          <w:i/>
        </w:rPr>
        <w:t xml:space="preserve"> is the UL power transmitted across all Tx chains at one UL RB at UE of </w:t>
      </w:r>
      <w:proofErr w:type="gramStart"/>
      <w:r w:rsidR="005F40AC" w:rsidRPr="004A6E4C">
        <w:rPr>
          <w:rFonts w:cs="Times New Roman"/>
          <w:i/>
        </w:rPr>
        <w:t>aggressor,</w:t>
      </w:r>
      <w:proofErr w:type="gramEnd"/>
    </w:p>
    <w:p w14:paraId="76561C75" w14:textId="23A5D9AC" w:rsidR="005F40AC" w:rsidRPr="00C71F19" w:rsidRDefault="00CB437A" w:rsidP="005F40AC">
      <w:pPr>
        <w:pStyle w:val="ListParagraph"/>
        <w:numPr>
          <w:ilvl w:val="2"/>
          <w:numId w:val="4"/>
        </w:numPr>
        <w:spacing w:before="93"/>
        <w:ind w:firstLineChars="0"/>
        <w:rPr>
          <w:rFonts w:cs="Times New Roman"/>
        </w:rPr>
      </w:pPr>
      <m:oMath>
        <m:sSub>
          <m:sSubPr>
            <m:ctrlPr>
              <w:rPr>
                <w:rFonts w:ascii="Cambria Math" w:hAnsi="Cambria Math" w:cs="Times New Roman"/>
                <w:i/>
              </w:rPr>
            </m:ctrlPr>
          </m:sSubPr>
          <m:e>
            <m:r>
              <m:rPr>
                <m:sty m:val="p"/>
              </m:rPr>
              <w:rPr>
                <w:rFonts w:ascii="Cambria Math" w:hAnsi="Cambria Math" w:cs="Times New Roman"/>
              </w:rPr>
              <m:t>N</m:t>
            </m:r>
          </m:e>
          <m:sub>
            <m:r>
              <m:rPr>
                <m:sty m:val="p"/>
              </m:rPr>
              <w:rPr>
                <w:rFonts w:ascii="Cambria Math" w:hAnsi="Cambria Math" w:cs="Times New Roman"/>
              </w:rPr>
              <m:t>ULRB</m:t>
            </m:r>
          </m:sub>
        </m:sSub>
      </m:oMath>
      <w:r w:rsidR="005F40AC" w:rsidRPr="004A6E4C">
        <w:rPr>
          <w:rFonts w:cs="Times New Roman"/>
          <w:i/>
        </w:rPr>
        <w:t xml:space="preserve"> is the total number of UL RBs in the UL </w:t>
      </w:r>
      <w:proofErr w:type="gramStart"/>
      <w:r w:rsidR="005F40AC" w:rsidRPr="004A6E4C">
        <w:rPr>
          <w:rFonts w:cs="Times New Roman"/>
          <w:i/>
        </w:rPr>
        <w:t>subband,</w:t>
      </w:r>
      <w:proofErr w:type="gramEnd"/>
    </w:p>
    <w:p w14:paraId="2C9C71BA" w14:textId="2AA8E5F0" w:rsidR="005F40AC" w:rsidRPr="00C71F19" w:rsidRDefault="00CB437A" w:rsidP="005F40AC">
      <w:pPr>
        <w:pStyle w:val="ListParagraph"/>
        <w:numPr>
          <w:ilvl w:val="2"/>
          <w:numId w:val="4"/>
        </w:numPr>
        <w:spacing w:before="93"/>
        <w:ind w:firstLineChars="0"/>
        <w:rPr>
          <w:rFonts w:cs="Times New Roman"/>
        </w:rPr>
      </w:pPr>
      <m:oMath>
        <m:sSub>
          <m:sSubPr>
            <m:ctrlPr>
              <w:rPr>
                <w:rFonts w:ascii="Cambria Math" w:hAnsi="Cambria Math" w:cs="Times New Roman"/>
                <w:i/>
              </w:rPr>
            </m:ctrlPr>
          </m:sSubPr>
          <m:e>
            <m:r>
              <m:rPr>
                <m:sty m:val="p"/>
              </m:rPr>
              <w:rPr>
                <w:rFonts w:ascii="Cambria Math" w:hAnsi="Cambria Math" w:cs="Times New Roman"/>
              </w:rPr>
              <m:t>N</m:t>
            </m:r>
          </m:e>
          <m:sub>
            <m:r>
              <m:rPr>
                <m:sty m:val="p"/>
              </m:rPr>
              <w:rPr>
                <w:rFonts w:ascii="Cambria Math" w:hAnsi="Cambria Math" w:cs="Times New Roman"/>
              </w:rPr>
              <m:t>used-UL-RB</m:t>
            </m:r>
          </m:sub>
        </m:sSub>
      </m:oMath>
      <w:r w:rsidR="005F40AC" w:rsidRPr="004A6E4C">
        <w:rPr>
          <w:rFonts w:cs="Times New Roman"/>
          <w:i/>
        </w:rPr>
        <w:t xml:space="preserve"> is the number of UL RBs allocated for UL transmission by UE of aggressor,</w:t>
      </w:r>
    </w:p>
    <w:p w14:paraId="2C89FDE8" w14:textId="340593F2" w:rsidR="005F40AC" w:rsidRPr="00C71F19" w:rsidRDefault="005F40AC" w:rsidP="005F40AC">
      <w:pPr>
        <w:pStyle w:val="ListParagraph"/>
        <w:numPr>
          <w:ilvl w:val="2"/>
          <w:numId w:val="4"/>
        </w:numPr>
        <w:spacing w:before="93"/>
        <w:ind w:firstLineChars="0"/>
        <w:rPr>
          <w:rFonts w:cs="Times New Roman"/>
        </w:rPr>
      </w:pPr>
      <m:oMath>
        <m:r>
          <m:rPr>
            <m:sty m:val="p"/>
          </m:rPr>
          <w:rPr>
            <w:rFonts w:ascii="Cambria Math" w:hAnsi="Cambria Math" w:cs="Times New Roman"/>
          </w:rPr>
          <m:t>CL</m:t>
        </m:r>
      </m:oMath>
      <w:r w:rsidRPr="004A6E4C">
        <w:rPr>
          <w:rFonts w:cs="Times New Roman"/>
          <w:i/>
        </w:rPr>
        <w:t xml:space="preserve"> is the coupling loss between the UE of aggressor and UE of victim, in linear </w:t>
      </w:r>
      <w:proofErr w:type="gramStart"/>
      <w:r w:rsidRPr="004A6E4C">
        <w:rPr>
          <w:rFonts w:cs="Times New Roman"/>
          <w:i/>
        </w:rPr>
        <w:t>scale,</w:t>
      </w:r>
      <w:proofErr w:type="gramEnd"/>
    </w:p>
    <w:p w14:paraId="55098BF2" w14:textId="7EB38AC8" w:rsidR="005F40AC" w:rsidRPr="004A6E4C" w:rsidRDefault="00CB437A" w:rsidP="005F40AC">
      <w:pPr>
        <w:pStyle w:val="ListParagraph"/>
        <w:numPr>
          <w:ilvl w:val="2"/>
          <w:numId w:val="4"/>
        </w:numPr>
        <w:spacing w:before="93"/>
        <w:ind w:firstLineChars="0"/>
        <w:rPr>
          <w:rFonts w:cs="Times New Roman"/>
        </w:rPr>
      </w:pPr>
      <m:oMath>
        <m:sSub>
          <m:sSubPr>
            <m:ctrlPr>
              <w:rPr>
                <w:rFonts w:ascii="Cambria Math" w:hAnsi="Cambria Math" w:cs="Times New Roman"/>
              </w:rPr>
            </m:ctrlPr>
          </m:sSubPr>
          <m:e>
            <m:r>
              <m:rPr>
                <m:sty m:val="p"/>
              </m:rPr>
              <w:rPr>
                <w:rFonts w:ascii="Cambria Math" w:hAnsi="Cambria Math" w:cs="Times New Roman"/>
              </w:rPr>
              <m:t>IBE</m:t>
            </m:r>
          </m:e>
          <m:sub>
            <m:r>
              <m:rPr>
                <m:sty m:val="p"/>
              </m:rPr>
              <w:rPr>
                <w:rFonts w:ascii="Cambria Math" w:hAnsi="Cambria Math" w:cs="Times New Roman"/>
              </w:rPr>
              <m:t>UE,m</m:t>
            </m:r>
          </m:sub>
        </m:sSub>
      </m:oMath>
      <w:r w:rsidR="005F40AC" w:rsidRPr="004A6E4C">
        <w:rPr>
          <w:rFonts w:cs="Times New Roman"/>
          <w:i/>
        </w:rPr>
        <w:t xml:space="preserve"> is UE IBE on DL RB </w:t>
      </w:r>
      <m:oMath>
        <m:r>
          <w:rPr>
            <w:rFonts w:ascii="Cambria Math" w:hAnsi="Cambria Math" w:cs="Times New Roman"/>
          </w:rPr>
          <m:t>m</m:t>
        </m:r>
      </m:oMath>
      <w:r w:rsidR="005F40AC" w:rsidRPr="004A6E4C">
        <w:rPr>
          <w:rFonts w:cs="Times New Roman"/>
          <w:i/>
        </w:rPr>
        <w:t>, in linear scale,</w:t>
      </w:r>
    </w:p>
    <w:p w14:paraId="2D4B0D65" w14:textId="3F09943C" w:rsidR="007F3A56" w:rsidRPr="00C71F19" w:rsidRDefault="007F3A56" w:rsidP="007F3A56">
      <w:pPr>
        <w:pStyle w:val="ListParagraph"/>
        <w:numPr>
          <w:ilvl w:val="0"/>
          <w:numId w:val="4"/>
        </w:numPr>
        <w:spacing w:before="93"/>
        <w:ind w:firstLineChars="0"/>
        <w:rPr>
          <w:rFonts w:cs="Times New Roman"/>
        </w:rPr>
      </w:pPr>
      <w:r w:rsidRPr="004A6E4C">
        <w:rPr>
          <w:rFonts w:cs="Times New Roman"/>
          <w:i/>
        </w:rPr>
        <w:t>The covariance of</w:t>
      </w:r>
      <w:r w:rsidR="00D457E3">
        <w:rPr>
          <w:rFonts w:cs="Times New Roman"/>
          <w:i/>
        </w:rPr>
        <w:t xml:space="preserve"> the first part of</w:t>
      </w:r>
      <w:r w:rsidRPr="004A6E4C">
        <w:rPr>
          <w:rFonts w:cs="Times New Roman"/>
          <w:i/>
        </w:rPr>
        <w:t xml:space="preserve"> UE-UE co-channel inter-subband CLI across all Rx chains at DL RB </w:t>
      </w:r>
      <m:oMath>
        <m:r>
          <w:rPr>
            <w:rFonts w:ascii="Cambria Math" w:hAnsi="Cambria Math" w:cs="Times New Roman"/>
          </w:rPr>
          <m:t>m</m:t>
        </m:r>
      </m:oMath>
      <w:r w:rsidRPr="004A6E4C">
        <w:rPr>
          <w:rFonts w:cs="Times New Roman"/>
          <w:i/>
        </w:rPr>
        <w:t xml:space="preserve"> can be modeled as </w:t>
      </w:r>
      <m:oMath>
        <m:sSubSup>
          <m:sSubSupPr>
            <m:ctrlPr>
              <w:rPr>
                <w:rFonts w:ascii="Cambria Math" w:hAnsi="Cambria Math" w:cs="Times New Roman"/>
                <w:i/>
              </w:rPr>
            </m:ctrlPr>
          </m:sSubSupPr>
          <m:e>
            <m:r>
              <m:rPr>
                <m:sty m:val="b"/>
              </m:rPr>
              <w:rPr>
                <w:rFonts w:ascii="Cambria Math" w:hAnsi="Cambria Math" w:cs="Times New Roman"/>
              </w:rPr>
              <m:t>R</m:t>
            </m:r>
          </m:e>
          <m:sub>
            <m:r>
              <w:rPr>
                <w:rFonts w:ascii="Cambria Math" w:hAnsi="Cambria Math" w:cs="Times New Roman"/>
              </w:rPr>
              <m:t>uu,</m:t>
            </m:r>
            <m:r>
              <m:rPr>
                <m:sty m:val="p"/>
              </m:rPr>
              <w:rPr>
                <w:rFonts w:ascii="Cambria Math" w:hAnsi="Cambria Math" w:cs="Times New Roman"/>
              </w:rPr>
              <m:t>UE-UE CLI leakage</m:t>
            </m:r>
          </m:sub>
          <m:sup>
            <m:d>
              <m:dPr>
                <m:ctrlPr>
                  <w:rPr>
                    <w:rFonts w:ascii="Cambria Math" w:hAnsi="Cambria Math" w:cs="Times New Roman"/>
                    <w:i/>
                  </w:rPr>
                </m:ctrlPr>
              </m:dPr>
              <m:e>
                <m:r>
                  <w:rPr>
                    <w:rFonts w:ascii="Cambria Math" w:hAnsi="Cambria Math" w:cs="Times New Roman"/>
                  </w:rPr>
                  <m:t>m</m:t>
                </m:r>
              </m:e>
            </m:d>
          </m:sup>
        </m:sSubSup>
        <m:r>
          <w:rPr>
            <w:rFonts w:ascii="Cambria Math" w:hAnsi="Cambria Math" w:cs="Times New Roman"/>
          </w:rPr>
          <m:t>=</m:t>
        </m:r>
        <m:sSubSup>
          <m:sSubSupPr>
            <m:ctrlPr>
              <w:rPr>
                <w:rFonts w:ascii="Cambria Math" w:hAnsi="Cambria Math" w:cs="Times New Roman"/>
                <w:i/>
              </w:rPr>
            </m:ctrlPr>
          </m:sSubSupPr>
          <m:e>
            <m:r>
              <w:rPr>
                <w:rFonts w:ascii="Cambria Math" w:hAnsi="Cambria Math" w:cs="Times New Roman"/>
              </w:rPr>
              <m:t>σ</m:t>
            </m:r>
          </m:e>
          <m:sub>
            <m:r>
              <m:rPr>
                <m:sty m:val="p"/>
              </m:rPr>
              <w:rPr>
                <w:rFonts w:ascii="Cambria Math" w:hAnsi="Cambria Math" w:cs="Times New Roman"/>
              </w:rPr>
              <m:t>leakage</m:t>
            </m:r>
            <m:r>
              <w:rPr>
                <w:rFonts w:ascii="Cambria Math" w:hAnsi="Cambria Math" w:cs="Times New Roman"/>
              </w:rPr>
              <m:t>,m</m:t>
            </m:r>
          </m:sub>
          <m:sup>
            <m:r>
              <w:rPr>
                <w:rFonts w:ascii="Cambria Math" w:hAnsi="Cambria Math" w:cs="Times New Roman"/>
              </w:rPr>
              <m:t>2</m:t>
            </m:r>
          </m:sup>
        </m:sSubSup>
        <m:r>
          <m:rPr>
            <m:sty m:val="b"/>
          </m:rPr>
          <w:rPr>
            <w:rFonts w:ascii="Cambria Math" w:hAnsi="Cambria Math" w:cs="Times New Roman"/>
          </w:rPr>
          <m:t>I</m:t>
        </m:r>
      </m:oMath>
      <w:r w:rsidRPr="004A6E4C">
        <w:rPr>
          <w:rFonts w:cs="Times New Roman"/>
          <w:i/>
        </w:rPr>
        <w:t>.</w:t>
      </w:r>
    </w:p>
    <w:p w14:paraId="5610A6D7" w14:textId="77777777" w:rsidR="008B5944" w:rsidRDefault="008B5944" w:rsidP="00FA5EDC">
      <w:pPr>
        <w:spacing w:before="93"/>
        <w:rPr>
          <w:rFonts w:cs="Times New Roman"/>
        </w:rPr>
      </w:pPr>
    </w:p>
    <w:p w14:paraId="198BC8E2" w14:textId="0BE113B8" w:rsidR="00C33EBF" w:rsidRDefault="007B2543" w:rsidP="00A55FAD">
      <w:pPr>
        <w:spacing w:before="93"/>
        <w:rPr>
          <w:rFonts w:cs="Times New Roman"/>
        </w:rPr>
      </w:pPr>
      <w:r>
        <w:rPr>
          <w:rFonts w:cs="Times New Roman" w:hint="eastAsia"/>
        </w:rPr>
        <w:t>F</w:t>
      </w:r>
      <w:r>
        <w:rPr>
          <w:rFonts w:cs="Times New Roman"/>
        </w:rPr>
        <w:t xml:space="preserve">or Aspect 2, it can be modelled as white Gaussian noise </w:t>
      </w:r>
      <w:r w:rsidR="00A27C54">
        <w:rPr>
          <w:rFonts w:cs="Times New Roman"/>
        </w:rPr>
        <w:t xml:space="preserve">whose </w:t>
      </w:r>
      <w:r>
        <w:rPr>
          <w:rFonts w:cs="Times New Roman"/>
        </w:rPr>
        <w:t>power depends on the UE-UE blocking interference</w:t>
      </w:r>
      <w:r w:rsidR="00CE3B9D">
        <w:rPr>
          <w:rFonts w:cs="Times New Roman"/>
        </w:rPr>
        <w:t>s</w:t>
      </w:r>
      <w:r>
        <w:rPr>
          <w:rFonts w:cs="Times New Roman"/>
        </w:rPr>
        <w:t>, similar as the second part of inter-site gNB-gNB co-channel inter-subband CLI caused by receiver selectivity</w:t>
      </w:r>
      <w:r w:rsidR="0080462F">
        <w:rPr>
          <w:rFonts w:cs="Times New Roman"/>
        </w:rPr>
        <w:t xml:space="preserve"> at victim gNB</w:t>
      </w:r>
      <w:r>
        <w:rPr>
          <w:rFonts w:cs="Times New Roman"/>
        </w:rPr>
        <w:t>.</w:t>
      </w:r>
      <w:r w:rsidR="00A55FAD">
        <w:rPr>
          <w:rFonts w:cs="Times New Roman"/>
        </w:rPr>
        <w:t xml:space="preserve"> </w:t>
      </w:r>
      <w:r w:rsidR="007C2433">
        <w:rPr>
          <w:rFonts w:cs="Times New Roman"/>
        </w:rPr>
        <w:t xml:space="preserve">But different </w:t>
      </w:r>
      <w:r w:rsidR="00687D7F">
        <w:rPr>
          <w:rFonts w:cs="Times New Roman"/>
        </w:rPr>
        <w:t xml:space="preserve">from </w:t>
      </w:r>
      <w:r w:rsidR="007C2433">
        <w:rPr>
          <w:rFonts w:cs="Times New Roman"/>
        </w:rPr>
        <w:t xml:space="preserve">gNB, UE has a </w:t>
      </w:r>
      <w:r w:rsidR="007C3F76">
        <w:rPr>
          <w:rFonts w:cs="Times New Roman"/>
        </w:rPr>
        <w:t>larger</w:t>
      </w:r>
      <w:r w:rsidR="007C2433">
        <w:rPr>
          <w:rFonts w:cs="Times New Roman"/>
        </w:rPr>
        <w:t xml:space="preserve"> dynamic range of AGC</w:t>
      </w:r>
      <w:r w:rsidR="00687D7F">
        <w:rPr>
          <w:rFonts w:cs="Times New Roman"/>
        </w:rPr>
        <w:t>;</w:t>
      </w:r>
      <w:r w:rsidR="007C2433">
        <w:rPr>
          <w:rFonts w:cs="Times New Roman"/>
        </w:rPr>
        <w:t xml:space="preserve"> it means </w:t>
      </w:r>
      <w:r w:rsidR="00687D7F">
        <w:rPr>
          <w:rFonts w:cs="Times New Roman"/>
        </w:rPr>
        <w:t xml:space="preserve">that </w:t>
      </w:r>
      <w:r w:rsidR="007C2433">
        <w:rPr>
          <w:rFonts w:cs="Times New Roman"/>
        </w:rPr>
        <w:t>UE has a higher noise figure than gNB when UE suffer</w:t>
      </w:r>
      <w:r w:rsidR="00F9641B">
        <w:rPr>
          <w:rFonts w:cs="Times New Roman" w:hint="eastAsia"/>
        </w:rPr>
        <w:t>s</w:t>
      </w:r>
      <w:r w:rsidR="00F9641B">
        <w:rPr>
          <w:rFonts w:cs="Times New Roman"/>
        </w:rPr>
        <w:t xml:space="preserve"> from </w:t>
      </w:r>
      <w:r w:rsidR="007C2433">
        <w:rPr>
          <w:rFonts w:cs="Times New Roman"/>
        </w:rPr>
        <w:t>a large bloc</w:t>
      </w:r>
      <w:r w:rsidR="00ED4174">
        <w:rPr>
          <w:rFonts w:cs="Times New Roman"/>
        </w:rPr>
        <w:t xml:space="preserve">king interference. </w:t>
      </w:r>
      <w:proofErr w:type="gramStart"/>
      <w:r w:rsidR="00ED4174">
        <w:rPr>
          <w:rFonts w:cs="Times New Roman"/>
        </w:rPr>
        <w:t>So</w:t>
      </w:r>
      <w:proofErr w:type="gramEnd"/>
      <w:r w:rsidR="00ED4174">
        <w:rPr>
          <w:rFonts w:cs="Times New Roman"/>
        </w:rPr>
        <w:t xml:space="preserve"> at the UE side, noise figure deterioration dominates the receiver selectivity</w:t>
      </w:r>
      <w:r w:rsidR="00A30917">
        <w:rPr>
          <w:rFonts w:cs="Times New Roman"/>
        </w:rPr>
        <w:t xml:space="preserve">, i.e., the </w:t>
      </w:r>
      <w:r w:rsidR="00D721BB">
        <w:rPr>
          <w:rFonts w:cs="Times New Roman"/>
        </w:rPr>
        <w:t xml:space="preserve">impacts of </w:t>
      </w:r>
      <w:r w:rsidR="00A30917">
        <w:rPr>
          <w:rFonts w:cs="Times New Roman"/>
        </w:rPr>
        <w:t>other factors, such as non-linearity and phase noise, can be included in the noise figure.</w:t>
      </w:r>
      <w:r w:rsidR="00C33EBF">
        <w:rPr>
          <w:rFonts w:cs="Times New Roman"/>
        </w:rPr>
        <w:t xml:space="preserve"> </w:t>
      </w:r>
    </w:p>
    <w:p w14:paraId="4BF12140" w14:textId="20080AA6" w:rsidR="00092DC2" w:rsidRDefault="00C33EBF" w:rsidP="00A55FAD">
      <w:pPr>
        <w:spacing w:before="93"/>
        <w:rPr>
          <w:rFonts w:cs="Times New Roman"/>
        </w:rPr>
      </w:pPr>
      <w:r>
        <w:rPr>
          <w:rFonts w:cs="Times New Roman" w:hint="eastAsia"/>
        </w:rPr>
        <w:t>F</w:t>
      </w:r>
      <w:r>
        <w:rPr>
          <w:rFonts w:cs="Times New Roman"/>
        </w:rPr>
        <w:t xml:space="preserve">or example, the noise figure can be modeled as a piecewise function of </w:t>
      </w:r>
      <m:oMath>
        <m:sSub>
          <m:sSubPr>
            <m:ctrlPr>
              <w:rPr>
                <w:rFonts w:ascii="Cambria Math" w:hAnsi="Cambria Math" w:cs="Times New Roman"/>
              </w:rPr>
            </m:ctrlPr>
          </m:sSubPr>
          <m:e>
            <m:r>
              <m:rPr>
                <m:sty m:val="p"/>
              </m:rPr>
              <w:rPr>
                <w:rFonts w:ascii="Cambria Math" w:hAnsi="Cambria Math" w:cs="Times New Roman"/>
              </w:rPr>
              <m:t>P</m:t>
            </m:r>
          </m:e>
          <m:sub>
            <m:r>
              <m:rPr>
                <m:sty m:val="p"/>
              </m:rPr>
              <w:rPr>
                <w:rFonts w:ascii="Cambria Math" w:hAnsi="Cambria Math" w:cs="Times New Roman"/>
              </w:rPr>
              <m:t>blocker</m:t>
            </m:r>
          </m:sub>
        </m:sSub>
      </m:oMath>
      <w:r w:rsidR="00F30998">
        <w:rPr>
          <w:rFonts w:cs="Times New Roman" w:hint="eastAsia"/>
        </w:rPr>
        <w:t>,</w:t>
      </w:r>
      <w:r>
        <w:rPr>
          <w:rFonts w:cs="Times New Roman"/>
        </w:rPr>
        <w:t xml:space="preserve"> </w:t>
      </w:r>
      <w:r w:rsidR="007C3F76">
        <w:rPr>
          <w:rFonts w:cs="Times New Roman"/>
        </w:rPr>
        <w:t xml:space="preserve">where </w:t>
      </w:r>
      <m:oMath>
        <m:sSub>
          <m:sSubPr>
            <m:ctrlPr>
              <w:rPr>
                <w:rFonts w:ascii="Cambria Math" w:hAnsi="Cambria Math" w:cs="Times New Roman"/>
              </w:rPr>
            </m:ctrlPr>
          </m:sSubPr>
          <m:e>
            <m:r>
              <m:rPr>
                <m:sty m:val="p"/>
              </m:rPr>
              <w:rPr>
                <w:rFonts w:ascii="Cambria Math" w:hAnsi="Cambria Math" w:cs="Times New Roman"/>
              </w:rPr>
              <m:t>P</m:t>
            </m:r>
          </m:e>
          <m:sub>
            <m:r>
              <m:rPr>
                <m:sty m:val="p"/>
              </m:rPr>
              <w:rPr>
                <w:rFonts w:ascii="Cambria Math" w:hAnsi="Cambria Math" w:cs="Times New Roman"/>
              </w:rPr>
              <m:t>blocker</m:t>
            </m:r>
          </m:sub>
        </m:sSub>
      </m:oMath>
      <w:r w:rsidR="007C3F76">
        <w:rPr>
          <w:rFonts w:cs="Times New Roman" w:hint="eastAsia"/>
        </w:rPr>
        <w:t xml:space="preserve"> </w:t>
      </w:r>
      <w:r w:rsidR="007C3F76">
        <w:rPr>
          <w:rFonts w:cs="Times New Roman"/>
        </w:rPr>
        <w:t>denotes the total power of UE-UE blocking interferences</w:t>
      </w:r>
      <w:r w:rsidR="00092DC2">
        <w:rPr>
          <w:rFonts w:cs="Times New Roman"/>
        </w:rPr>
        <w:t>, as follows:</w:t>
      </w:r>
    </w:p>
    <w:p w14:paraId="55912599" w14:textId="03B5D965" w:rsidR="00092DC2" w:rsidRPr="00C71F19" w:rsidRDefault="00092DC2" w:rsidP="00092DC2">
      <w:pPr>
        <w:spacing w:before="93"/>
        <w:rPr>
          <w:rFonts w:cs="Times New Roman"/>
        </w:rPr>
      </w:pPr>
      <m:oMathPara>
        <m:oMath>
          <m:r>
            <m:rPr>
              <m:sty m:val="p"/>
            </m:rPr>
            <w:rPr>
              <w:rFonts w:ascii="Cambria Math" w:hAnsi="Cambria Math" w:cs="Times New Roman"/>
            </w:rPr>
            <m:t>NF=</m:t>
          </m:r>
          <m:d>
            <m:dPr>
              <m:begChr m:val="{"/>
              <m:endChr m:val=""/>
              <m:ctrlPr>
                <w:rPr>
                  <w:rFonts w:ascii="Cambria Math" w:hAnsi="Cambria Math" w:cs="Times New Roman"/>
                </w:rPr>
              </m:ctrlPr>
            </m:dPr>
            <m:e>
              <m:m>
                <m:mPr>
                  <m:mcs>
                    <m:mc>
                      <m:mcPr>
                        <m:count m:val="2"/>
                        <m:mcJc m:val="center"/>
                      </m:mcPr>
                    </m:mc>
                  </m:mcs>
                  <m:ctrlPr>
                    <w:rPr>
                      <w:rFonts w:ascii="Cambria Math" w:hAnsi="Cambria Math" w:cs="Times New Roman"/>
                    </w:rPr>
                  </m:ctrlPr>
                </m:mPr>
                <m:mr>
                  <m:e>
                    <m:sSub>
                      <m:sSubPr>
                        <m:ctrlPr>
                          <w:rPr>
                            <w:rFonts w:ascii="Cambria Math" w:hAnsi="Cambria Math" w:cs="Times New Roman"/>
                          </w:rPr>
                        </m:ctrlPr>
                      </m:sSubPr>
                      <m:e>
                        <m:r>
                          <m:rPr>
                            <m:sty m:val="p"/>
                          </m:rPr>
                          <w:rPr>
                            <w:rFonts w:ascii="Cambria Math" w:hAnsi="Cambria Math" w:cs="Times New Roman"/>
                          </w:rPr>
                          <m:t>NF</m:t>
                        </m:r>
                      </m:e>
                      <m:sub>
                        <m:r>
                          <m:rPr>
                            <m:sty m:val="p"/>
                          </m:rPr>
                          <w:rPr>
                            <w:rFonts w:ascii="Cambria Math" w:hAnsi="Cambria Math" w:cs="Times New Roman"/>
                          </w:rPr>
                          <m:t>1</m:t>
                        </m:r>
                      </m:sub>
                    </m:sSub>
                  </m:e>
                  <m:e>
                    <m:r>
                      <m:rPr>
                        <m:sty m:val="p"/>
                      </m:rPr>
                      <w:rPr>
                        <w:rFonts w:ascii="Cambria Math" w:hAnsi="Cambria Math" w:cs="Times New Roman"/>
                      </w:rPr>
                      <m:t xml:space="preserve"> </m:t>
                    </m:r>
                    <m:sSub>
                      <m:sSubPr>
                        <m:ctrlPr>
                          <w:rPr>
                            <w:rFonts w:ascii="Cambria Math" w:hAnsi="Cambria Math" w:cs="Times New Roman"/>
                          </w:rPr>
                        </m:ctrlPr>
                      </m:sSubPr>
                      <m:e>
                        <m:r>
                          <m:rPr>
                            <m:sty m:val="p"/>
                          </m:rPr>
                          <w:rPr>
                            <w:rFonts w:ascii="Cambria Math" w:hAnsi="Cambria Math" w:cs="Times New Roman"/>
                          </w:rPr>
                          <m:t>P</m:t>
                        </m:r>
                      </m:e>
                      <m:sub>
                        <m:r>
                          <m:rPr>
                            <m:sty m:val="p"/>
                          </m:rPr>
                          <w:rPr>
                            <w:rFonts w:ascii="Cambria Math" w:hAnsi="Cambria Math" w:cs="Times New Roman"/>
                          </w:rPr>
                          <m:t>blocker</m:t>
                        </m:r>
                      </m:sub>
                    </m:sSub>
                    <m:r>
                      <m:rPr>
                        <m:sty m:val="p"/>
                      </m:rPr>
                      <w:rPr>
                        <w:rFonts w:ascii="Cambria Math" w:hAnsi="Cambria Math" w:cs="Times New Roman"/>
                      </w:rPr>
                      <m:t>&lt;</m:t>
                    </m:r>
                    <m:sSub>
                      <m:sSubPr>
                        <m:ctrlPr>
                          <w:rPr>
                            <w:rFonts w:ascii="Cambria Math" w:hAnsi="Cambria Math" w:cs="Times New Roman"/>
                          </w:rPr>
                        </m:ctrlPr>
                      </m:sSubPr>
                      <m:e>
                        <m:r>
                          <m:rPr>
                            <m:sty m:val="p"/>
                          </m:rPr>
                          <w:rPr>
                            <w:rFonts w:ascii="Cambria Math" w:hAnsi="Cambria Math" w:cs="Times New Roman"/>
                          </w:rPr>
                          <m:t>P</m:t>
                        </m:r>
                      </m:e>
                      <m:sub>
                        <m:r>
                          <m:rPr>
                            <m:sty m:val="p"/>
                          </m:rPr>
                          <w:rPr>
                            <w:rFonts w:ascii="Cambria Math" w:hAnsi="Cambria Math" w:cs="Times New Roman"/>
                          </w:rPr>
                          <m:t>1</m:t>
                        </m:r>
                      </m:sub>
                    </m:sSub>
                  </m:e>
                </m:mr>
                <m:mr>
                  <m:e>
                    <m:m>
                      <m:mPr>
                        <m:mcs>
                          <m:mc>
                            <m:mcPr>
                              <m:count m:val="1"/>
                              <m:mcJc m:val="center"/>
                            </m:mcPr>
                          </m:mc>
                        </m:mcs>
                        <m:ctrlPr>
                          <w:rPr>
                            <w:rFonts w:ascii="Cambria Math" w:hAnsi="Cambria Math" w:cs="Times New Roman"/>
                          </w:rPr>
                        </m:ctrlPr>
                      </m:mPr>
                      <m:mr>
                        <m:e>
                          <m:sSub>
                            <m:sSubPr>
                              <m:ctrlPr>
                                <w:rPr>
                                  <w:rFonts w:ascii="Cambria Math" w:hAnsi="Cambria Math" w:cs="Times New Roman"/>
                                </w:rPr>
                              </m:ctrlPr>
                            </m:sSubPr>
                            <m:e>
                              <m:r>
                                <m:rPr>
                                  <m:sty m:val="p"/>
                                </m:rPr>
                                <w:rPr>
                                  <w:rFonts w:ascii="Cambria Math" w:hAnsi="Cambria Math" w:cs="Times New Roman"/>
                                </w:rPr>
                                <m:t>NF</m:t>
                              </m:r>
                            </m:e>
                            <m:sub>
                              <m:r>
                                <m:rPr>
                                  <m:sty m:val="p"/>
                                </m:rPr>
                                <w:rPr>
                                  <w:rFonts w:ascii="Cambria Math" w:hAnsi="Cambria Math" w:cs="Times New Roman"/>
                                </w:rPr>
                                <m:t>2</m:t>
                              </m:r>
                            </m:sub>
                          </m:sSub>
                        </m:e>
                      </m:mr>
                      <m:mr>
                        <m:e>
                          <m:r>
                            <m:rPr>
                              <m:sty m:val="p"/>
                            </m:rPr>
                            <w:rPr>
                              <w:rFonts w:ascii="Cambria Math" w:hAnsi="Cambria Math" w:cs="Times New Roman"/>
                            </w:rPr>
                            <m:t>⋮</m:t>
                          </m:r>
                        </m:e>
                      </m:mr>
                      <m:mr>
                        <m:e>
                          <m:sSub>
                            <m:sSubPr>
                              <m:ctrlPr>
                                <w:rPr>
                                  <w:rFonts w:ascii="Cambria Math" w:hAnsi="Cambria Math" w:cs="Times New Roman"/>
                                </w:rPr>
                              </m:ctrlPr>
                            </m:sSubPr>
                            <m:e>
                              <m:r>
                                <m:rPr>
                                  <m:sty m:val="p"/>
                                </m:rPr>
                                <w:rPr>
                                  <w:rFonts w:ascii="Cambria Math" w:hAnsi="Cambria Math" w:cs="Times New Roman"/>
                                </w:rPr>
                                <m:t>NF</m:t>
                              </m:r>
                            </m:e>
                            <m:sub>
                              <m:r>
                                <m:rPr>
                                  <m:sty m:val="p"/>
                                </m:rPr>
                                <w:rPr>
                                  <w:rFonts w:ascii="Cambria Math" w:hAnsi="Cambria Math" w:cs="Times New Roman"/>
                                </w:rPr>
                                <m:t>N</m:t>
                              </m:r>
                            </m:sub>
                          </m:sSub>
                        </m:e>
                      </m:mr>
                    </m:m>
                  </m:e>
                  <m:e>
                    <m:m>
                      <m:mPr>
                        <m:mcs>
                          <m:mc>
                            <m:mcPr>
                              <m:count m:val="1"/>
                              <m:mcJc m:val="center"/>
                            </m:mcPr>
                          </m:mc>
                        </m:mcs>
                        <m:ctrlPr>
                          <w:rPr>
                            <w:rFonts w:ascii="Cambria Math" w:hAnsi="Cambria Math" w:cs="Times New Roman"/>
                          </w:rPr>
                        </m:ctrlPr>
                      </m:mPr>
                      <m:mr>
                        <m:e>
                          <m:sSub>
                            <m:sSubPr>
                              <m:ctrlPr>
                                <w:rPr>
                                  <w:rFonts w:ascii="Cambria Math" w:hAnsi="Cambria Math" w:cs="Times New Roman"/>
                                </w:rPr>
                              </m:ctrlPr>
                            </m:sSubPr>
                            <m:e>
                              <m:r>
                                <m:rPr>
                                  <m:sty m:val="p"/>
                                </m:rPr>
                                <w:rPr>
                                  <w:rFonts w:ascii="Cambria Math" w:hAnsi="Cambria Math" w:cs="Times New Roman"/>
                                </w:rPr>
                                <m:t>P</m:t>
                              </m:r>
                            </m:e>
                            <m:sub>
                              <m:r>
                                <m:rPr>
                                  <m:sty m:val="p"/>
                                </m:rPr>
                                <w:rPr>
                                  <w:rFonts w:ascii="Cambria Math" w:hAnsi="Cambria Math" w:cs="Times New Roman"/>
                                </w:rPr>
                                <m:t>1</m:t>
                              </m:r>
                            </m:sub>
                          </m:sSub>
                          <m:r>
                            <m:rPr>
                              <m:sty m:val="p"/>
                            </m:rPr>
                            <w:rPr>
                              <w:rFonts w:ascii="Cambria Math" w:hAnsi="Cambria Math" w:cs="Times New Roman"/>
                            </w:rPr>
                            <m:t>&lt;</m:t>
                          </m:r>
                          <m:sSub>
                            <m:sSubPr>
                              <m:ctrlPr>
                                <w:rPr>
                                  <w:rFonts w:ascii="Cambria Math" w:hAnsi="Cambria Math" w:cs="Times New Roman"/>
                                </w:rPr>
                              </m:ctrlPr>
                            </m:sSubPr>
                            <m:e>
                              <m:r>
                                <m:rPr>
                                  <m:sty m:val="p"/>
                                </m:rPr>
                                <w:rPr>
                                  <w:rFonts w:ascii="Cambria Math" w:hAnsi="Cambria Math" w:cs="Times New Roman"/>
                                </w:rPr>
                                <m:t>P</m:t>
                              </m:r>
                            </m:e>
                            <m:sub>
                              <m:r>
                                <m:rPr>
                                  <m:sty m:val="p"/>
                                </m:rPr>
                                <w:rPr>
                                  <w:rFonts w:ascii="Cambria Math" w:hAnsi="Cambria Math" w:cs="Times New Roman"/>
                                </w:rPr>
                                <m:t>blocker</m:t>
                              </m:r>
                            </m:sub>
                          </m:sSub>
                          <m:r>
                            <m:rPr>
                              <m:sty m:val="p"/>
                            </m:rPr>
                            <w:rPr>
                              <w:rFonts w:ascii="Cambria Math" w:hAnsi="Cambria Math" w:cs="Times New Roman"/>
                            </w:rPr>
                            <m:t>&lt;</m:t>
                          </m:r>
                          <m:sSub>
                            <m:sSubPr>
                              <m:ctrlPr>
                                <w:rPr>
                                  <w:rFonts w:ascii="Cambria Math" w:hAnsi="Cambria Math" w:cs="Times New Roman"/>
                                </w:rPr>
                              </m:ctrlPr>
                            </m:sSubPr>
                            <m:e>
                              <m:r>
                                <m:rPr>
                                  <m:sty m:val="p"/>
                                </m:rPr>
                                <w:rPr>
                                  <w:rFonts w:ascii="Cambria Math" w:hAnsi="Cambria Math" w:cs="Times New Roman"/>
                                </w:rPr>
                                <m:t>P</m:t>
                              </m:r>
                            </m:e>
                            <m:sub>
                              <m:r>
                                <m:rPr>
                                  <m:sty m:val="p"/>
                                </m:rPr>
                                <w:rPr>
                                  <w:rFonts w:ascii="Cambria Math" w:hAnsi="Cambria Math" w:cs="Times New Roman"/>
                                </w:rPr>
                                <m:t>2</m:t>
                              </m:r>
                            </m:sub>
                          </m:sSub>
                        </m:e>
                      </m:mr>
                      <m:mr>
                        <m:e>
                          <m:r>
                            <m:rPr>
                              <m:sty m:val="p"/>
                            </m:rPr>
                            <w:rPr>
                              <w:rFonts w:ascii="Cambria Math" w:hAnsi="Cambria Math" w:cs="Times New Roman"/>
                            </w:rPr>
                            <m:t>⋮</m:t>
                          </m:r>
                        </m:e>
                      </m:mr>
                      <m:mr>
                        <m:e>
                          <m:sSub>
                            <m:sSubPr>
                              <m:ctrlPr>
                                <w:rPr>
                                  <w:rFonts w:ascii="Cambria Math" w:hAnsi="Cambria Math" w:cs="Times New Roman"/>
                                </w:rPr>
                              </m:ctrlPr>
                            </m:sSubPr>
                            <m:e>
                              <m:r>
                                <m:rPr>
                                  <m:sty m:val="p"/>
                                </m:rPr>
                                <w:rPr>
                                  <w:rFonts w:ascii="Cambria Math" w:hAnsi="Cambria Math" w:cs="Times New Roman"/>
                                </w:rPr>
                                <m:t>P</m:t>
                              </m:r>
                            </m:e>
                            <m:sub>
                              <m:r>
                                <m:rPr>
                                  <m:sty m:val="p"/>
                                </m:rPr>
                                <w:rPr>
                                  <w:rFonts w:ascii="Cambria Math" w:hAnsi="Cambria Math" w:cs="Times New Roman"/>
                                </w:rPr>
                                <m:t>N-1</m:t>
                              </m:r>
                            </m:sub>
                          </m:sSub>
                          <m:r>
                            <m:rPr>
                              <m:sty m:val="p"/>
                            </m:rPr>
                            <w:rPr>
                              <w:rFonts w:ascii="Cambria Math" w:hAnsi="Cambria Math" w:cs="Times New Roman"/>
                            </w:rPr>
                            <m:t>&lt;</m:t>
                          </m:r>
                          <m:sSub>
                            <m:sSubPr>
                              <m:ctrlPr>
                                <w:rPr>
                                  <w:rFonts w:ascii="Cambria Math" w:hAnsi="Cambria Math" w:cs="Times New Roman"/>
                                </w:rPr>
                              </m:ctrlPr>
                            </m:sSubPr>
                            <m:e>
                              <m:r>
                                <m:rPr>
                                  <m:sty m:val="p"/>
                                </m:rPr>
                                <w:rPr>
                                  <w:rFonts w:ascii="Cambria Math" w:hAnsi="Cambria Math" w:cs="Times New Roman"/>
                                </w:rPr>
                                <m:t>P</m:t>
                              </m:r>
                            </m:e>
                            <m:sub>
                              <m:r>
                                <m:rPr>
                                  <m:sty m:val="p"/>
                                </m:rPr>
                                <w:rPr>
                                  <w:rFonts w:ascii="Cambria Math" w:hAnsi="Cambria Math" w:cs="Times New Roman"/>
                                </w:rPr>
                                <m:t>blocker</m:t>
                              </m:r>
                            </m:sub>
                          </m:sSub>
                        </m:e>
                      </m:mr>
                    </m:m>
                  </m:e>
                </m:mr>
              </m:m>
            </m:e>
          </m:d>
        </m:oMath>
      </m:oMathPara>
    </w:p>
    <w:p w14:paraId="6F8D4B48" w14:textId="0D94391E" w:rsidR="00092DC2" w:rsidRDefault="00092DC2" w:rsidP="00A55FAD">
      <w:pPr>
        <w:spacing w:before="93"/>
        <w:rPr>
          <w:rFonts w:cs="Times New Roman"/>
        </w:rPr>
      </w:pPr>
      <w:r>
        <w:rPr>
          <w:rFonts w:cs="Times New Roman" w:hint="eastAsia"/>
        </w:rPr>
        <w:t>w</w:t>
      </w:r>
      <w:r>
        <w:rPr>
          <w:rFonts w:cs="Times New Roman"/>
        </w:rPr>
        <w:t>here</w:t>
      </w:r>
    </w:p>
    <w:p w14:paraId="2D6E3FAA" w14:textId="188944C4" w:rsidR="00092DC2" w:rsidRPr="00C71F19" w:rsidRDefault="00092DC2" w:rsidP="00C71F19">
      <w:pPr>
        <w:pStyle w:val="ListParagraph"/>
        <w:numPr>
          <w:ilvl w:val="0"/>
          <w:numId w:val="26"/>
        </w:numPr>
        <w:spacing w:before="93"/>
        <w:ind w:firstLineChars="0"/>
        <w:rPr>
          <w:rFonts w:cs="Times New Roman"/>
        </w:rPr>
      </w:pPr>
      <m:oMath>
        <m:r>
          <w:rPr>
            <w:rFonts w:ascii="Cambria Math" w:hAnsi="Cambria Math" w:cs="Times New Roman"/>
          </w:rPr>
          <m:t>N</m:t>
        </m:r>
      </m:oMath>
      <w:r w:rsidRPr="00C71F19">
        <w:rPr>
          <w:rFonts w:cs="Times New Roman"/>
        </w:rPr>
        <w:t xml:space="preserve"> is the number of s</w:t>
      </w:r>
      <w:r>
        <w:rPr>
          <w:rFonts w:cs="Times New Roman"/>
        </w:rPr>
        <w:t>egments,</w:t>
      </w:r>
    </w:p>
    <w:p w14:paraId="798D24C3" w14:textId="0FBF6B41" w:rsidR="00092DC2" w:rsidRPr="00C71F19" w:rsidRDefault="00CB437A" w:rsidP="00C71F19">
      <w:pPr>
        <w:pStyle w:val="ListParagraph"/>
        <w:numPr>
          <w:ilvl w:val="0"/>
          <w:numId w:val="26"/>
        </w:numPr>
        <w:spacing w:before="93"/>
        <w:ind w:firstLineChars="0"/>
        <w:rPr>
          <w:rFonts w:cs="Times New Roman"/>
        </w:rPr>
      </w:pPr>
      <m:oMath>
        <m:sSub>
          <m:sSubPr>
            <m:ctrlPr>
              <w:rPr>
                <w:rFonts w:ascii="Cambria Math" w:hAnsi="Cambria Math" w:cs="Times New Roman"/>
              </w:rPr>
            </m:ctrlPr>
          </m:sSubPr>
          <m:e>
            <m:r>
              <m:rPr>
                <m:sty m:val="p"/>
              </m:rPr>
              <w:rPr>
                <w:rFonts w:ascii="Cambria Math" w:hAnsi="Cambria Math" w:cs="Times New Roman"/>
              </w:rPr>
              <m:t>P</m:t>
            </m:r>
          </m:e>
          <m:sub>
            <m:r>
              <w:rPr>
                <w:rFonts w:ascii="Cambria Math" w:hAnsi="Cambria Math" w:cs="Times New Roman"/>
              </w:rPr>
              <m:t>i</m:t>
            </m:r>
          </m:sub>
        </m:sSub>
      </m:oMath>
      <w:r w:rsidR="00092DC2" w:rsidRPr="00C71F19">
        <w:rPr>
          <w:rFonts w:cs="Times New Roman"/>
        </w:rPr>
        <w:t xml:space="preserve"> is the threshold between segment </w:t>
      </w:r>
      <m:oMath>
        <m:r>
          <m:rPr>
            <m:sty m:val="p"/>
          </m:rPr>
          <w:rPr>
            <w:rFonts w:ascii="Cambria Math" w:hAnsi="Cambria Math" w:cs="Times New Roman"/>
          </w:rPr>
          <m:t>i</m:t>
        </m:r>
      </m:oMath>
      <w:r w:rsidR="00092DC2" w:rsidRPr="00C71F19">
        <w:rPr>
          <w:rFonts w:cs="Times New Roman"/>
        </w:rPr>
        <w:t xml:space="preserve"> and segment </w:t>
      </w:r>
      <m:oMath>
        <m:r>
          <w:rPr>
            <w:rFonts w:ascii="Cambria Math" w:hAnsi="Cambria Math" w:cs="Times New Roman"/>
          </w:rPr>
          <m:t>i</m:t>
        </m:r>
        <m:r>
          <m:rPr>
            <m:sty m:val="p"/>
          </m:rPr>
          <w:rPr>
            <w:rFonts w:ascii="Cambria Math" w:hAnsi="Cambria Math" w:cs="Times New Roman"/>
          </w:rPr>
          <m:t>+1</m:t>
        </m:r>
      </m:oMath>
      <w:r w:rsidR="00092DC2" w:rsidRPr="00C71F19">
        <w:rPr>
          <w:rFonts w:cs="Times New Roman"/>
        </w:rPr>
        <w:t xml:space="preserve"> , </w:t>
      </w:r>
      <m:oMath>
        <m:r>
          <w:rPr>
            <w:rFonts w:ascii="Cambria Math" w:hAnsi="Cambria Math" w:cs="Times New Roman"/>
          </w:rPr>
          <m:t>i</m:t>
        </m:r>
        <m:r>
          <m:rPr>
            <m:sty m:val="p"/>
          </m:rPr>
          <w:rPr>
            <w:rFonts w:ascii="Cambria Math" w:hAnsi="Cambria Math" w:cs="Times New Roman"/>
          </w:rPr>
          <m:t>=1,2,…,</m:t>
        </m:r>
        <m:r>
          <w:rPr>
            <w:rFonts w:ascii="Cambria Math" w:hAnsi="Cambria Math" w:cs="Times New Roman"/>
          </w:rPr>
          <m:t>N</m:t>
        </m:r>
        <m:r>
          <m:rPr>
            <m:sty m:val="p"/>
          </m:rPr>
          <w:rPr>
            <w:rFonts w:ascii="Cambria Math" w:hAnsi="Cambria Math" w:cs="Times New Roman"/>
          </w:rPr>
          <m:t>-1</m:t>
        </m:r>
      </m:oMath>
      <w:r w:rsidR="00092DC2" w:rsidRPr="00C71F19">
        <w:rPr>
          <w:rFonts w:cs="Times New Roman"/>
        </w:rPr>
        <w:t>,</w:t>
      </w:r>
    </w:p>
    <w:p w14:paraId="36C83C09" w14:textId="43F5906A" w:rsidR="00092DC2" w:rsidRPr="00C71F19" w:rsidRDefault="00CB437A" w:rsidP="00C71F19">
      <w:pPr>
        <w:pStyle w:val="ListParagraph"/>
        <w:numPr>
          <w:ilvl w:val="0"/>
          <w:numId w:val="26"/>
        </w:numPr>
        <w:spacing w:before="93"/>
        <w:ind w:firstLineChars="0"/>
        <w:rPr>
          <w:rFonts w:cs="Times New Roman"/>
        </w:rPr>
      </w:pPr>
      <m:oMath>
        <m:sSub>
          <m:sSubPr>
            <m:ctrlPr>
              <w:rPr>
                <w:rFonts w:ascii="Cambria Math" w:hAnsi="Cambria Math" w:cs="Times New Roman"/>
              </w:rPr>
            </m:ctrlPr>
          </m:sSubPr>
          <m:e>
            <m:r>
              <m:rPr>
                <m:sty m:val="p"/>
              </m:rPr>
              <w:rPr>
                <w:rFonts w:ascii="Cambria Math" w:hAnsi="Cambria Math" w:cs="Times New Roman"/>
              </w:rPr>
              <m:t>NF</m:t>
            </m:r>
          </m:e>
          <m:sub>
            <m:r>
              <m:rPr>
                <m:sty m:val="p"/>
              </m:rPr>
              <w:rPr>
                <w:rFonts w:ascii="Cambria Math" w:hAnsi="Cambria Math" w:cs="Times New Roman"/>
              </w:rPr>
              <m:t>i</m:t>
            </m:r>
          </m:sub>
        </m:sSub>
      </m:oMath>
      <w:r w:rsidR="00092DC2" w:rsidRPr="00C71F19">
        <w:rPr>
          <w:rFonts w:cs="Times New Roman"/>
        </w:rPr>
        <w:t xml:space="preserve"> is the noise figure for segment </w:t>
      </w:r>
      <m:oMath>
        <m:r>
          <w:rPr>
            <w:rFonts w:ascii="Cambria Math" w:hAnsi="Cambria Math" w:cs="Times New Roman"/>
          </w:rPr>
          <m:t>i</m:t>
        </m:r>
      </m:oMath>
      <w:r w:rsidR="00092DC2" w:rsidRPr="00C71F19">
        <w:rPr>
          <w:rFonts w:cs="Times New Roman"/>
        </w:rPr>
        <w:t xml:space="preserve">, </w:t>
      </w:r>
      <m:oMath>
        <m:r>
          <w:rPr>
            <w:rFonts w:ascii="Cambria Math" w:hAnsi="Cambria Math" w:cs="Times New Roman"/>
          </w:rPr>
          <m:t>i</m:t>
        </m:r>
        <m:r>
          <m:rPr>
            <m:sty m:val="p"/>
          </m:rPr>
          <w:rPr>
            <w:rFonts w:ascii="Cambria Math" w:hAnsi="Cambria Math" w:cs="Times New Roman"/>
          </w:rPr>
          <m:t>=1,2,…,</m:t>
        </m:r>
        <m:r>
          <w:rPr>
            <w:rFonts w:ascii="Cambria Math" w:hAnsi="Cambria Math" w:cs="Times New Roman"/>
          </w:rPr>
          <m:t>N</m:t>
        </m:r>
      </m:oMath>
      <w:r w:rsidR="00092DC2">
        <w:rPr>
          <w:rFonts w:cs="Times New Roman"/>
        </w:rPr>
        <w:t>.</w:t>
      </w:r>
    </w:p>
    <w:p w14:paraId="537EC26E" w14:textId="54BE3350" w:rsidR="007C3F76" w:rsidRDefault="007C3F76" w:rsidP="00A55FAD">
      <w:pPr>
        <w:spacing w:before="93"/>
        <w:rPr>
          <w:rFonts w:cs="Times New Roman"/>
        </w:rPr>
      </w:pPr>
      <w:r>
        <w:rPr>
          <w:rFonts w:cs="Times New Roman"/>
        </w:rPr>
        <w:t>This is because</w:t>
      </w:r>
      <w:r w:rsidR="007945D7">
        <w:rPr>
          <w:rFonts w:cs="Times New Roman"/>
        </w:rPr>
        <w:t xml:space="preserve"> the AGC of UE</w:t>
      </w:r>
      <w:r>
        <w:rPr>
          <w:rFonts w:cs="Times New Roman"/>
        </w:rPr>
        <w:t xml:space="preserve"> </w:t>
      </w:r>
      <w:r w:rsidR="007945D7">
        <w:rPr>
          <w:rFonts w:cs="Times New Roman"/>
        </w:rPr>
        <w:t xml:space="preserve">has </w:t>
      </w:r>
      <w:r>
        <w:rPr>
          <w:rFonts w:cs="Times New Roman"/>
        </w:rPr>
        <w:t xml:space="preserve">many </w:t>
      </w:r>
      <w:r w:rsidR="007945D7">
        <w:rPr>
          <w:rFonts w:cs="Times New Roman"/>
        </w:rPr>
        <w:t>attenuation</w:t>
      </w:r>
      <w:r>
        <w:rPr>
          <w:rFonts w:cs="Times New Roman"/>
        </w:rPr>
        <w:t xml:space="preserve"> levels to support a large dynamic range</w:t>
      </w:r>
      <w:r w:rsidR="00627558">
        <w:rPr>
          <w:rFonts w:cs="Times New Roman"/>
        </w:rPr>
        <w:t xml:space="preserve">, </w:t>
      </w:r>
      <w:r w:rsidR="000F717C">
        <w:rPr>
          <w:rFonts w:cs="Times New Roman"/>
        </w:rPr>
        <w:t xml:space="preserve">where </w:t>
      </w:r>
      <w:r w:rsidR="00627558">
        <w:rPr>
          <w:rFonts w:cs="Times New Roman"/>
        </w:rPr>
        <w:t>each level corresponds to a noise figure</w:t>
      </w:r>
      <w:r>
        <w:rPr>
          <w:rFonts w:cs="Times New Roman"/>
        </w:rPr>
        <w:t xml:space="preserve"> and which level is used depends on the </w:t>
      </w:r>
      <m:oMath>
        <m:sSub>
          <m:sSubPr>
            <m:ctrlPr>
              <w:rPr>
                <w:rFonts w:ascii="Cambria Math" w:hAnsi="Cambria Math" w:cs="Times New Roman"/>
              </w:rPr>
            </m:ctrlPr>
          </m:sSubPr>
          <m:e>
            <m:r>
              <m:rPr>
                <m:sty m:val="p"/>
              </m:rPr>
              <w:rPr>
                <w:rFonts w:ascii="Cambria Math" w:hAnsi="Cambria Math" w:cs="Times New Roman"/>
              </w:rPr>
              <m:t>P</m:t>
            </m:r>
          </m:e>
          <m:sub>
            <m:r>
              <m:rPr>
                <m:sty m:val="p"/>
              </m:rPr>
              <w:rPr>
                <w:rFonts w:ascii="Cambria Math" w:hAnsi="Cambria Math" w:cs="Times New Roman"/>
              </w:rPr>
              <m:t>blocker</m:t>
            </m:r>
          </m:sub>
        </m:sSub>
      </m:oMath>
      <w:r w:rsidR="00F30998">
        <w:rPr>
          <w:rFonts w:cs="Times New Roman"/>
        </w:rPr>
        <w:t>.</w:t>
      </w:r>
    </w:p>
    <w:p w14:paraId="6D89C884" w14:textId="520607EE" w:rsidR="00CA0EB5" w:rsidRDefault="00CA0EB5" w:rsidP="00A55FAD">
      <w:pPr>
        <w:spacing w:before="93"/>
        <w:rPr>
          <w:rFonts w:cs="Times New Roman"/>
        </w:rPr>
      </w:pPr>
      <w:r>
        <w:rPr>
          <w:rFonts w:cs="Times New Roman"/>
        </w:rPr>
        <w:t xml:space="preserve">In addition, </w:t>
      </w:r>
      <m:oMath>
        <m:sSub>
          <m:sSubPr>
            <m:ctrlPr>
              <w:rPr>
                <w:rFonts w:ascii="Cambria Math" w:hAnsi="Cambria Math" w:cs="Times New Roman"/>
              </w:rPr>
            </m:ctrlPr>
          </m:sSubPr>
          <m:e>
            <m:r>
              <m:rPr>
                <m:sty m:val="p"/>
              </m:rPr>
              <w:rPr>
                <w:rFonts w:ascii="Cambria Math" w:hAnsi="Cambria Math" w:cs="Times New Roman"/>
              </w:rPr>
              <m:t>P</m:t>
            </m:r>
          </m:e>
          <m:sub>
            <m:r>
              <m:rPr>
                <m:sty m:val="p"/>
              </m:rPr>
              <w:rPr>
                <w:rFonts w:ascii="Cambria Math" w:hAnsi="Cambria Math" w:cs="Times New Roman"/>
              </w:rPr>
              <m:t>blocker</m:t>
            </m:r>
          </m:sub>
        </m:sSub>
      </m:oMath>
      <w:r>
        <w:rPr>
          <w:rFonts w:cs="Times New Roman" w:hint="eastAsia"/>
        </w:rPr>
        <w:t xml:space="preserve"> </w:t>
      </w:r>
      <w:r>
        <w:rPr>
          <w:rFonts w:cs="Times New Roman"/>
        </w:rPr>
        <w:t>can be modeled as follows:</w:t>
      </w:r>
    </w:p>
    <w:p w14:paraId="61882B3C" w14:textId="71937407" w:rsidR="00CA0EB5" w:rsidRPr="00B7030C" w:rsidRDefault="00CB437A" w:rsidP="00CA0EB5">
      <w:pPr>
        <w:spacing w:before="93"/>
        <w:rPr>
          <w:rFonts w:cs="Times New Roman"/>
        </w:rPr>
      </w:pPr>
      <m:oMathPara>
        <m:oMath>
          <m:sSub>
            <m:sSubPr>
              <m:ctrlPr>
                <w:rPr>
                  <w:rFonts w:ascii="Cambria Math" w:hAnsi="Cambria Math" w:cs="Times New Roman"/>
                </w:rPr>
              </m:ctrlPr>
            </m:sSubPr>
            <m:e>
              <m:r>
                <m:rPr>
                  <m:sty m:val="p"/>
                </m:rPr>
                <w:rPr>
                  <w:rFonts w:ascii="Cambria Math" w:hAnsi="Cambria Math" w:cs="Times New Roman"/>
                </w:rPr>
                <m:t>P</m:t>
              </m:r>
            </m:e>
            <m:sub>
              <m:r>
                <m:rPr>
                  <m:sty m:val="p"/>
                </m:rPr>
                <w:rPr>
                  <w:rFonts w:ascii="Cambria Math" w:hAnsi="Cambria Math" w:cs="Times New Roman"/>
                </w:rPr>
                <m:t>blocker</m:t>
              </m:r>
            </m:sub>
          </m:sSub>
          <m:r>
            <w:rPr>
              <w:rFonts w:ascii="Cambria Math" w:hAnsi="Cambria Math" w:cs="Times New Roman"/>
            </w:rPr>
            <m:t>=</m:t>
          </m:r>
          <m:nary>
            <m:naryPr>
              <m:chr m:val="∑"/>
              <m:limLoc m:val="subSup"/>
              <m:supHide m:val="1"/>
              <m:ctrlPr>
                <w:rPr>
                  <w:rFonts w:ascii="Cambria Math" w:hAnsi="Cambria Math" w:cs="Times New Roman"/>
                  <w:i/>
                </w:rPr>
              </m:ctrlPr>
            </m:naryPr>
            <m:sub>
              <m:r>
                <w:rPr>
                  <w:rFonts w:ascii="Cambria Math" w:hAnsi="Cambria Math" w:cs="Times New Roman"/>
                </w:rPr>
                <m:t>i∈</m:t>
              </m:r>
              <m:r>
                <m:rPr>
                  <m:sty m:val="p"/>
                </m:rPr>
                <w:rPr>
                  <w:rFonts w:ascii="Cambria Math" w:hAnsi="Cambria Math" w:cs="Times New Roman"/>
                </w:rPr>
                <m:t>All aggressor UEs</m:t>
              </m:r>
            </m:sub>
            <m:sup/>
            <m:e>
              <m:sSubSup>
                <m:sSubSupPr>
                  <m:ctrlPr>
                    <w:rPr>
                      <w:rFonts w:ascii="Cambria Math" w:hAnsi="Cambria Math" w:cs="Times New Roman"/>
                    </w:rPr>
                  </m:ctrlPr>
                </m:sSubSupPr>
                <m:e>
                  <m:r>
                    <m:rPr>
                      <m:sty m:val="p"/>
                    </m:rPr>
                    <w:rPr>
                      <w:rFonts w:ascii="Cambria Math" w:hAnsi="Cambria Math" w:cs="Times New Roman"/>
                    </w:rPr>
                    <m:t>P</m:t>
                  </m:r>
                </m:e>
                <m:sub>
                  <m:r>
                    <m:rPr>
                      <m:sty m:val="p"/>
                    </m:rPr>
                    <w:rPr>
                      <w:rFonts w:ascii="Cambria Math" w:hAnsi="Cambria Math" w:cs="Times New Roman"/>
                    </w:rPr>
                    <m:t>tx,</m:t>
                  </m:r>
                  <m:r>
                    <w:rPr>
                      <w:rFonts w:ascii="Cambria Math" w:hAnsi="Cambria Math" w:cs="Times New Roman"/>
                    </w:rPr>
                    <m:t>i</m:t>
                  </m:r>
                </m:sub>
                <m:sup>
                  <m:r>
                    <m:rPr>
                      <m:sty m:val="p"/>
                    </m:rPr>
                    <w:rPr>
                      <w:rFonts w:ascii="Cambria Math" w:hAnsi="Cambria Math" w:cs="Times New Roman"/>
                    </w:rPr>
                    <m:t>per-RB</m:t>
                  </m:r>
                </m:sup>
              </m:sSubSup>
              <m:r>
                <w:rPr>
                  <w:rFonts w:ascii="Cambria Math" w:hAnsi="Cambria Math" w:cs="Times New Roman"/>
                </w:rPr>
                <m:t>×</m:t>
              </m:r>
              <m:sSub>
                <m:sSubPr>
                  <m:ctrlPr>
                    <w:rPr>
                      <w:rFonts w:ascii="Cambria Math" w:hAnsi="Cambria Math" w:cs="Times New Roman"/>
                      <w:i/>
                    </w:rPr>
                  </m:ctrlPr>
                </m:sSubPr>
                <m:e>
                  <m:r>
                    <m:rPr>
                      <m:sty m:val="p"/>
                    </m:rPr>
                    <w:rPr>
                      <w:rFonts w:ascii="Cambria Math" w:hAnsi="Cambria Math" w:cs="Times New Roman"/>
                    </w:rPr>
                    <m:t>N</m:t>
                  </m:r>
                </m:e>
                <m:sub>
                  <m:r>
                    <m:rPr>
                      <m:sty m:val="p"/>
                    </m:rPr>
                    <w:rPr>
                      <w:rFonts w:ascii="Cambria Math" w:hAnsi="Cambria Math" w:cs="Times New Roman"/>
                    </w:rPr>
                    <m:t>used-UL-RB,</m:t>
                  </m:r>
                  <m:r>
                    <w:rPr>
                      <w:rFonts w:ascii="Cambria Math" w:hAnsi="Cambria Math" w:cs="Times New Roman"/>
                    </w:rPr>
                    <m:t>i</m:t>
                  </m:r>
                </m:sub>
              </m:sSub>
              <m:r>
                <w:rPr>
                  <w:rFonts w:ascii="Cambria Math" w:hAnsi="Cambria Math" w:cs="Times New Roman"/>
                </w:rPr>
                <m:t>×</m:t>
              </m:r>
              <m:sSub>
                <m:sSubPr>
                  <m:ctrlPr>
                    <w:rPr>
                      <w:rFonts w:ascii="Cambria Math" w:hAnsi="Cambria Math" w:cs="Times New Roman"/>
                    </w:rPr>
                  </m:ctrlPr>
                </m:sSubPr>
                <m:e>
                  <m:r>
                    <m:rPr>
                      <m:sty m:val="p"/>
                    </m:rPr>
                    <w:rPr>
                      <w:rFonts w:ascii="Cambria Math" w:hAnsi="Cambria Math" w:cs="Times New Roman"/>
                    </w:rPr>
                    <m:t>CL</m:t>
                  </m:r>
                  <m:ctrlPr>
                    <w:rPr>
                      <w:rFonts w:ascii="Cambria Math" w:hAnsi="Cambria Math" w:cs="Times New Roman"/>
                      <w:i/>
                    </w:rPr>
                  </m:ctrlPr>
                </m:e>
                <m:sub>
                  <m:r>
                    <w:rPr>
                      <w:rFonts w:ascii="Cambria Math" w:hAnsi="Cambria Math" w:cs="Times New Roman"/>
                    </w:rPr>
                    <m:t>i</m:t>
                  </m:r>
                </m:sub>
              </m:sSub>
              <m:r>
                <w:rPr>
                  <w:rFonts w:ascii="Cambria Math" w:hAnsi="Cambria Math" w:cs="Times New Roman"/>
                </w:rPr>
                <m:t>×α</m:t>
              </m:r>
            </m:e>
          </m:nary>
        </m:oMath>
      </m:oMathPara>
    </w:p>
    <w:p w14:paraId="4C6B0D80" w14:textId="587105A3" w:rsidR="00CA0EB5" w:rsidRDefault="00CA0EB5" w:rsidP="00A55FAD">
      <w:pPr>
        <w:spacing w:before="93"/>
        <w:rPr>
          <w:rFonts w:cs="Times New Roman"/>
        </w:rPr>
      </w:pPr>
      <w:r>
        <w:rPr>
          <w:rFonts w:cs="Times New Roman" w:hint="eastAsia"/>
        </w:rPr>
        <w:t>w</w:t>
      </w:r>
      <w:r>
        <w:rPr>
          <w:rFonts w:cs="Times New Roman"/>
        </w:rPr>
        <w:t>here</w:t>
      </w:r>
    </w:p>
    <w:p w14:paraId="12E7DCAA" w14:textId="65B5A0FA" w:rsidR="007365B5" w:rsidRDefault="00CB437A" w:rsidP="00C71F19">
      <w:pPr>
        <w:pStyle w:val="ListParagraph"/>
        <w:numPr>
          <w:ilvl w:val="0"/>
          <w:numId w:val="45"/>
        </w:numPr>
        <w:spacing w:before="93"/>
        <w:ind w:firstLineChars="0"/>
        <w:rPr>
          <w:rFonts w:cs="Times New Roman"/>
        </w:rPr>
      </w:pPr>
      <m:oMath>
        <m:sSubSup>
          <m:sSubSupPr>
            <m:ctrlPr>
              <w:rPr>
                <w:rFonts w:ascii="Cambria Math" w:hAnsi="Cambria Math" w:cs="Times New Roman"/>
              </w:rPr>
            </m:ctrlPr>
          </m:sSubSupPr>
          <m:e>
            <m:r>
              <m:rPr>
                <m:sty m:val="p"/>
              </m:rPr>
              <w:rPr>
                <w:rFonts w:ascii="Cambria Math" w:hAnsi="Cambria Math" w:cs="Times New Roman"/>
              </w:rPr>
              <m:t>P</m:t>
            </m:r>
          </m:e>
          <m:sub>
            <m:r>
              <m:rPr>
                <m:sty m:val="p"/>
              </m:rPr>
              <w:rPr>
                <w:rFonts w:ascii="Cambria Math" w:hAnsi="Cambria Math" w:cs="Times New Roman"/>
              </w:rPr>
              <m:t>tx,</m:t>
            </m:r>
            <m:r>
              <w:rPr>
                <w:rFonts w:ascii="Cambria Math" w:hAnsi="Cambria Math" w:cs="Times New Roman"/>
              </w:rPr>
              <m:t>i</m:t>
            </m:r>
          </m:sub>
          <m:sup>
            <m:r>
              <m:rPr>
                <m:sty m:val="p"/>
              </m:rPr>
              <w:rPr>
                <w:rFonts w:ascii="Cambria Math" w:hAnsi="Cambria Math" w:cs="Times New Roman"/>
              </w:rPr>
              <m:t>per-RB</m:t>
            </m:r>
          </m:sup>
        </m:sSubSup>
      </m:oMath>
      <w:r w:rsidR="005D6871">
        <w:rPr>
          <w:rFonts w:cs="Times New Roman" w:hint="eastAsia"/>
        </w:rPr>
        <w:t xml:space="preserve"> </w:t>
      </w:r>
      <w:r w:rsidR="005D6871">
        <w:rPr>
          <w:rFonts w:cs="Times New Roman"/>
        </w:rPr>
        <w:t xml:space="preserve">is the UL power transmitted across all Tx chains at one UL RB at UE of aggressor </w:t>
      </w:r>
      <m:oMath>
        <m:r>
          <w:rPr>
            <w:rFonts w:ascii="Cambria Math" w:hAnsi="Cambria Math" w:cs="Times New Roman"/>
          </w:rPr>
          <m:t>i</m:t>
        </m:r>
      </m:oMath>
      <w:r w:rsidR="005D6871">
        <w:rPr>
          <w:rFonts w:cs="Times New Roman"/>
        </w:rPr>
        <w:t>,</w:t>
      </w:r>
    </w:p>
    <w:p w14:paraId="66AFFC28" w14:textId="48AEDC3E" w:rsidR="005D6871" w:rsidRDefault="00CB437A" w:rsidP="00C71F19">
      <w:pPr>
        <w:pStyle w:val="ListParagraph"/>
        <w:numPr>
          <w:ilvl w:val="0"/>
          <w:numId w:val="45"/>
        </w:numPr>
        <w:spacing w:before="93"/>
        <w:ind w:firstLineChars="0"/>
        <w:rPr>
          <w:rFonts w:cs="Times New Roman"/>
        </w:rPr>
      </w:pPr>
      <m:oMath>
        <m:sSub>
          <m:sSubPr>
            <m:ctrlPr>
              <w:rPr>
                <w:rFonts w:ascii="Cambria Math" w:hAnsi="Cambria Math" w:cs="Times New Roman"/>
                <w:i/>
              </w:rPr>
            </m:ctrlPr>
          </m:sSubPr>
          <m:e>
            <m:r>
              <m:rPr>
                <m:sty m:val="p"/>
              </m:rPr>
              <w:rPr>
                <w:rFonts w:ascii="Cambria Math" w:hAnsi="Cambria Math" w:cs="Times New Roman"/>
              </w:rPr>
              <m:t>N</m:t>
            </m:r>
          </m:e>
          <m:sub>
            <m:r>
              <m:rPr>
                <m:sty m:val="p"/>
              </m:rPr>
              <w:rPr>
                <w:rFonts w:ascii="Cambria Math" w:hAnsi="Cambria Math" w:cs="Times New Roman"/>
              </w:rPr>
              <m:t>used-UL-RB,</m:t>
            </m:r>
            <m:r>
              <w:rPr>
                <w:rFonts w:ascii="Cambria Math" w:hAnsi="Cambria Math" w:cs="Times New Roman"/>
              </w:rPr>
              <m:t>i</m:t>
            </m:r>
          </m:sub>
        </m:sSub>
      </m:oMath>
      <w:r w:rsidR="005D6871">
        <w:rPr>
          <w:rFonts w:cs="Times New Roman" w:hint="eastAsia"/>
        </w:rPr>
        <w:t xml:space="preserve"> </w:t>
      </w:r>
      <w:r w:rsidR="005D6871">
        <w:rPr>
          <w:rFonts w:cs="Times New Roman"/>
        </w:rPr>
        <w:t xml:space="preserve">is the number of UL RBs allocated for UL transmission by UE of aggressor </w:t>
      </w:r>
      <m:oMath>
        <m:r>
          <w:rPr>
            <w:rFonts w:ascii="Cambria Math" w:hAnsi="Cambria Math" w:cs="Times New Roman"/>
          </w:rPr>
          <m:t>i</m:t>
        </m:r>
      </m:oMath>
      <w:r w:rsidR="005D6871">
        <w:rPr>
          <w:rFonts w:cs="Times New Roman" w:hint="eastAsia"/>
        </w:rPr>
        <w:t>,</w:t>
      </w:r>
    </w:p>
    <w:p w14:paraId="7744038C" w14:textId="14307915" w:rsidR="005D6871" w:rsidRDefault="00CB437A" w:rsidP="00C71F19">
      <w:pPr>
        <w:pStyle w:val="ListParagraph"/>
        <w:numPr>
          <w:ilvl w:val="0"/>
          <w:numId w:val="45"/>
        </w:numPr>
        <w:spacing w:before="93"/>
        <w:ind w:firstLineChars="0"/>
        <w:rPr>
          <w:rFonts w:cs="Times New Roman"/>
        </w:rPr>
      </w:pPr>
      <m:oMath>
        <m:sSub>
          <m:sSubPr>
            <m:ctrlPr>
              <w:rPr>
                <w:rFonts w:ascii="Cambria Math" w:hAnsi="Cambria Math" w:cs="Times New Roman"/>
              </w:rPr>
            </m:ctrlPr>
          </m:sSubPr>
          <m:e>
            <m:r>
              <m:rPr>
                <m:sty m:val="p"/>
              </m:rPr>
              <w:rPr>
                <w:rFonts w:ascii="Cambria Math" w:hAnsi="Cambria Math" w:cs="Times New Roman"/>
              </w:rPr>
              <m:t>CL</m:t>
            </m:r>
            <m:ctrlPr>
              <w:rPr>
                <w:rFonts w:ascii="Cambria Math" w:hAnsi="Cambria Math" w:cs="Times New Roman"/>
                <w:i/>
              </w:rPr>
            </m:ctrlPr>
          </m:e>
          <m:sub>
            <m:r>
              <w:rPr>
                <w:rFonts w:ascii="Cambria Math" w:hAnsi="Cambria Math" w:cs="Times New Roman"/>
              </w:rPr>
              <m:t>i</m:t>
            </m:r>
          </m:sub>
        </m:sSub>
      </m:oMath>
      <w:r w:rsidR="005D6871">
        <w:rPr>
          <w:rFonts w:cs="Times New Roman" w:hint="eastAsia"/>
        </w:rPr>
        <w:t xml:space="preserve"> </w:t>
      </w:r>
      <w:r w:rsidR="005D6871">
        <w:rPr>
          <w:rFonts w:cs="Times New Roman"/>
        </w:rPr>
        <w:t xml:space="preserve">is the coupling loss between UE of aggressor </w:t>
      </w:r>
      <m:oMath>
        <m:r>
          <w:rPr>
            <w:rFonts w:ascii="Cambria Math" w:hAnsi="Cambria Math" w:cs="Times New Roman"/>
          </w:rPr>
          <m:t>i</m:t>
        </m:r>
      </m:oMath>
      <w:r w:rsidR="005D6871">
        <w:rPr>
          <w:rFonts w:cs="Times New Roman"/>
        </w:rPr>
        <w:t xml:space="preserve"> and UE of </w:t>
      </w:r>
      <w:proofErr w:type="gramStart"/>
      <w:r w:rsidR="005D6871">
        <w:rPr>
          <w:rFonts w:cs="Times New Roman"/>
        </w:rPr>
        <w:t>victim,</w:t>
      </w:r>
      <w:proofErr w:type="gramEnd"/>
    </w:p>
    <w:p w14:paraId="22A1D24E" w14:textId="0EF41AE4" w:rsidR="005D6871" w:rsidRPr="00014C67" w:rsidRDefault="005D6871" w:rsidP="00C71F19">
      <w:pPr>
        <w:pStyle w:val="ListParagraph"/>
        <w:numPr>
          <w:ilvl w:val="0"/>
          <w:numId w:val="45"/>
        </w:numPr>
        <w:spacing w:before="93"/>
        <w:ind w:firstLineChars="0"/>
        <w:rPr>
          <w:rFonts w:cs="Times New Roman"/>
        </w:rPr>
      </w:pPr>
      <m:oMath>
        <m:r>
          <w:rPr>
            <w:rFonts w:ascii="Cambria Math" w:hAnsi="Cambria Math" w:cs="Times New Roman"/>
          </w:rPr>
          <w:lastRenderedPageBreak/>
          <m:t>α</m:t>
        </m:r>
      </m:oMath>
      <w:r>
        <w:rPr>
          <w:rFonts w:cs="Times New Roman" w:hint="eastAsia"/>
        </w:rPr>
        <w:t xml:space="preserve"> </w:t>
      </w:r>
      <w:r>
        <w:rPr>
          <w:rFonts w:cs="Times New Roman"/>
        </w:rPr>
        <w:t xml:space="preserve">is the attenuation due to RF/BB </w:t>
      </w:r>
      <w:proofErr w:type="gramStart"/>
      <w:r>
        <w:rPr>
          <w:rFonts w:cs="Times New Roman"/>
        </w:rPr>
        <w:t>filtering.</w:t>
      </w:r>
      <w:proofErr w:type="gramEnd"/>
    </w:p>
    <w:p w14:paraId="40D71CAA" w14:textId="64FC3DE3" w:rsidR="00CA0EB5" w:rsidRDefault="005D6871" w:rsidP="00A55FAD">
      <w:pPr>
        <w:spacing w:before="93"/>
        <w:rPr>
          <w:rFonts w:cs="Times New Roman"/>
        </w:rPr>
      </w:pPr>
      <w:r>
        <w:rPr>
          <w:rFonts w:cs="Times New Roman" w:hint="eastAsia"/>
        </w:rPr>
        <w:t>N</w:t>
      </w:r>
      <w:r w:rsidR="00D77AFE">
        <w:rPr>
          <w:rFonts w:cs="Times New Roman"/>
        </w:rPr>
        <w:t>ote:</w:t>
      </w:r>
      <w:r>
        <w:rPr>
          <w:rFonts w:cs="Times New Roman"/>
        </w:rPr>
        <w:t xml:space="preserve"> for non-SBFD aware UEs, </w:t>
      </w:r>
      <m:oMath>
        <m:r>
          <w:rPr>
            <w:rFonts w:ascii="Cambria Math" w:hAnsi="Cambria Math" w:cs="Times New Roman"/>
          </w:rPr>
          <m:t>α=1</m:t>
        </m:r>
      </m:oMath>
      <w:r>
        <w:rPr>
          <w:rFonts w:cs="Times New Roman" w:hint="eastAsia"/>
        </w:rPr>
        <w:t>,</w:t>
      </w:r>
      <w:r>
        <w:rPr>
          <w:rFonts w:cs="Times New Roman"/>
        </w:rPr>
        <w:t xml:space="preserve"> and for SBFD aware</w:t>
      </w:r>
      <w:r w:rsidR="00F13885">
        <w:rPr>
          <w:rFonts w:cs="Times New Roman"/>
        </w:rPr>
        <w:t xml:space="preserve"> UEs</w:t>
      </w:r>
      <w:r>
        <w:rPr>
          <w:rFonts w:cs="Times New Roman"/>
        </w:rPr>
        <w:t xml:space="preserve">, </w:t>
      </w:r>
      <m:oMath>
        <m:r>
          <m:rPr>
            <m:sty m:val="p"/>
          </m:rPr>
          <w:rPr>
            <w:rFonts w:ascii="Cambria Math" w:hAnsi="Cambria Math" w:cs="Times New Roman"/>
          </w:rPr>
          <m:t>0&lt;</m:t>
        </m:r>
        <m:r>
          <w:rPr>
            <w:rFonts w:ascii="Cambria Math" w:hAnsi="Cambria Math" w:cs="Times New Roman"/>
          </w:rPr>
          <m:t>α&lt;1</m:t>
        </m:r>
      </m:oMath>
      <w:r w:rsidR="00D77AFE">
        <w:rPr>
          <w:rFonts w:cs="Times New Roman" w:hint="eastAsia"/>
        </w:rPr>
        <w:t xml:space="preserve"> </w:t>
      </w:r>
      <w:r w:rsidR="00D77AFE">
        <w:rPr>
          <w:rFonts w:cs="Times New Roman"/>
        </w:rPr>
        <w:t>can be reported by companies.</w:t>
      </w:r>
      <w:r w:rsidR="004B44F0">
        <w:rPr>
          <w:rFonts w:cs="Times New Roman"/>
        </w:rPr>
        <w:t xml:space="preserve"> Here we assume that all UEs have a same </w:t>
      </w:r>
      <m:oMath>
        <m:r>
          <w:rPr>
            <w:rFonts w:ascii="Cambria Math" w:hAnsi="Cambria Math" w:cs="Times New Roman"/>
          </w:rPr>
          <m:t>α</m:t>
        </m:r>
      </m:oMath>
      <w:r w:rsidR="004B44F0">
        <w:rPr>
          <w:rFonts w:cs="Times New Roman" w:hint="eastAsia"/>
        </w:rPr>
        <w:t>.</w:t>
      </w:r>
    </w:p>
    <w:p w14:paraId="3A6C05EF" w14:textId="1FC36A1E" w:rsidR="009D0FFC" w:rsidRPr="004A6E4C" w:rsidRDefault="00F90274" w:rsidP="009D0FFC">
      <w:pPr>
        <w:spacing w:before="93"/>
        <w:rPr>
          <w:rFonts w:cs="Times New Roman"/>
        </w:rPr>
      </w:pPr>
      <w:r>
        <w:rPr>
          <w:rFonts w:cs="Times New Roman"/>
        </w:rPr>
        <w:t>As discussed above, t</w:t>
      </w:r>
      <w:r w:rsidR="009D0FFC">
        <w:rPr>
          <w:rFonts w:cs="Times New Roman"/>
        </w:rPr>
        <w:t>he second part of UE-UE co-channel inter-subband CLI can be modeled as follow</w:t>
      </w:r>
      <w:r w:rsidR="00554B86">
        <w:rPr>
          <w:rFonts w:cs="Times New Roman"/>
        </w:rPr>
        <w:t>s</w:t>
      </w:r>
      <w:r w:rsidR="009D0FFC">
        <w:rPr>
          <w:rFonts w:cs="Times New Roman"/>
        </w:rPr>
        <w:t>.</w:t>
      </w:r>
    </w:p>
    <w:p w14:paraId="5DA44BCE" w14:textId="0F90C697" w:rsidR="00E01CD8" w:rsidRPr="00C71F19" w:rsidRDefault="00E01CD8" w:rsidP="00C71F19">
      <w:pPr>
        <w:spacing w:before="93"/>
        <w:rPr>
          <w:rFonts w:cs="Times New Roman"/>
          <w:i/>
        </w:rPr>
      </w:pPr>
      <w:r w:rsidRPr="00C71F19">
        <w:rPr>
          <w:rFonts w:cs="Times New Roman"/>
          <w:b/>
          <w:i/>
        </w:rPr>
        <w:t xml:space="preserve">Proposal </w:t>
      </w:r>
      <w:r>
        <w:rPr>
          <w:rFonts w:cs="Times New Roman"/>
          <w:b/>
          <w:i/>
        </w:rPr>
        <w:t>2</w:t>
      </w:r>
      <w:r w:rsidRPr="00C71F19">
        <w:rPr>
          <w:rFonts w:cs="Times New Roman"/>
          <w:b/>
          <w:i/>
        </w:rPr>
        <w:t>:</w:t>
      </w:r>
      <w:r w:rsidRPr="00C71F19">
        <w:rPr>
          <w:rFonts w:cs="Times New Roman"/>
          <w:i/>
        </w:rPr>
        <w:t xml:space="preserve"> The </w:t>
      </w:r>
      <w:r>
        <w:rPr>
          <w:rFonts w:cs="Times New Roman" w:hint="eastAsia"/>
          <w:i/>
        </w:rPr>
        <w:t>second</w:t>
      </w:r>
      <w:r>
        <w:rPr>
          <w:rFonts w:cs="Times New Roman"/>
          <w:i/>
        </w:rPr>
        <w:t xml:space="preserve"> </w:t>
      </w:r>
      <w:r w:rsidRPr="00C71F19">
        <w:rPr>
          <w:rFonts w:cs="Times New Roman"/>
          <w:i/>
        </w:rPr>
        <w:t xml:space="preserve">part of UE-UE co-channel inter-subband CLI caused by </w:t>
      </w:r>
      <w:r>
        <w:rPr>
          <w:rFonts w:cs="Times New Roman"/>
          <w:i/>
        </w:rPr>
        <w:t>receiver selectivity</w:t>
      </w:r>
      <w:r w:rsidRPr="00C71F19">
        <w:rPr>
          <w:rFonts w:cs="Times New Roman"/>
          <w:i/>
        </w:rPr>
        <w:t xml:space="preserve"> at </w:t>
      </w:r>
      <w:r>
        <w:rPr>
          <w:rFonts w:cs="Times New Roman"/>
          <w:i/>
        </w:rPr>
        <w:t xml:space="preserve">a </w:t>
      </w:r>
      <w:r w:rsidRPr="00C71F19">
        <w:rPr>
          <w:rFonts w:cs="Times New Roman"/>
          <w:i/>
        </w:rPr>
        <w:t xml:space="preserve">UE of </w:t>
      </w:r>
      <w:r>
        <w:rPr>
          <w:rFonts w:cs="Times New Roman"/>
          <w:i/>
        </w:rPr>
        <w:t xml:space="preserve">victim </w:t>
      </w:r>
      <w:r w:rsidRPr="00C71F19">
        <w:rPr>
          <w:rFonts w:cs="Times New Roman"/>
          <w:i/>
        </w:rPr>
        <w:t>can be modeled as white Gaussian noise as follows:</w:t>
      </w:r>
    </w:p>
    <w:p w14:paraId="629151B6" w14:textId="777B30AE" w:rsidR="00A55FAD" w:rsidRPr="00ED161C" w:rsidRDefault="00A55FAD" w:rsidP="00A55FAD">
      <w:pPr>
        <w:pStyle w:val="ListParagraph"/>
        <w:numPr>
          <w:ilvl w:val="0"/>
          <w:numId w:val="26"/>
        </w:numPr>
        <w:spacing w:before="93"/>
        <w:ind w:firstLineChars="0"/>
        <w:rPr>
          <w:rFonts w:cs="Times New Roman"/>
          <w:i/>
        </w:rPr>
      </w:pPr>
      <w:r w:rsidRPr="00ED161C">
        <w:rPr>
          <w:rFonts w:cs="Times New Roman"/>
          <w:i/>
        </w:rPr>
        <w:t xml:space="preserve">The </w:t>
      </w:r>
      <w:r w:rsidR="006B4C14">
        <w:rPr>
          <w:rFonts w:cs="Times New Roman"/>
          <w:i/>
        </w:rPr>
        <w:t xml:space="preserve">second part of </w:t>
      </w:r>
      <w:r w:rsidRPr="00ED161C">
        <w:rPr>
          <w:rFonts w:cs="Times New Roman"/>
          <w:i/>
        </w:rPr>
        <w:t xml:space="preserve">UE-UE co-channel inter-subband CLI across all Rx chains at DL RB </w:t>
      </w:r>
      <m:oMath>
        <m:r>
          <w:rPr>
            <w:rFonts w:ascii="Cambria Math" w:hAnsi="Cambria Math" w:cs="Times New Roman"/>
          </w:rPr>
          <m:t>m</m:t>
        </m:r>
      </m:oMath>
      <w:r w:rsidRPr="00ED161C">
        <w:rPr>
          <w:rFonts w:cs="Times New Roman"/>
          <w:i/>
        </w:rPr>
        <w:t xml:space="preserve"> can be modeled as</w:t>
      </w:r>
    </w:p>
    <w:p w14:paraId="7BF8A47B" w14:textId="7BD98595" w:rsidR="00A55FAD" w:rsidRPr="00ED161C" w:rsidRDefault="00CB437A" w:rsidP="00A55FAD">
      <w:pPr>
        <w:pStyle w:val="ListParagraph"/>
        <w:spacing w:before="93"/>
        <w:ind w:left="420" w:firstLineChars="0" w:firstLine="0"/>
        <w:rPr>
          <w:rFonts w:cs="Times New Roman"/>
        </w:rPr>
      </w:pPr>
      <m:oMathPara>
        <m:oMath>
          <m:sSubSup>
            <m:sSubSupPr>
              <m:ctrlPr>
                <w:rPr>
                  <w:rFonts w:ascii="Cambria Math" w:hAnsi="Cambria Math" w:cs="Times New Roman"/>
                  <w:b/>
                </w:rPr>
              </m:ctrlPr>
            </m:sSubSupPr>
            <m:e>
              <m:r>
                <m:rPr>
                  <m:sty m:val="b"/>
                </m:rPr>
                <w:rPr>
                  <w:rFonts w:ascii="Cambria Math" w:hAnsi="Cambria Math" w:cs="Times New Roman"/>
                </w:rPr>
                <m:t>d</m:t>
              </m:r>
            </m:e>
            <m:sub>
              <m:r>
                <m:rPr>
                  <m:sty m:val="p"/>
                </m:rPr>
                <w:rPr>
                  <w:rFonts w:ascii="Cambria Math" w:hAnsi="Cambria Math" w:cs="Times New Roman"/>
                </w:rPr>
                <m:t>selectivity</m:t>
              </m:r>
            </m:sub>
            <m:sup>
              <m:d>
                <m:dPr>
                  <m:ctrlPr>
                    <w:rPr>
                      <w:rFonts w:ascii="Cambria Math" w:hAnsi="Cambria Math" w:cs="Times New Roman"/>
                      <w:i/>
                    </w:rPr>
                  </m:ctrlPr>
                </m:dPr>
                <m:e>
                  <m:r>
                    <w:rPr>
                      <w:rFonts w:ascii="Cambria Math" w:hAnsi="Cambria Math" w:cs="Times New Roman"/>
                    </w:rPr>
                    <m:t>m</m:t>
                  </m:r>
                </m:e>
              </m:d>
            </m:sup>
          </m:sSubSup>
          <m:r>
            <m:rPr>
              <m:sty m:val="p"/>
            </m:rPr>
            <w:rPr>
              <w:rFonts w:ascii="Cambria Math" w:hAnsi="Cambria Math" w:cs="Times New Roman"/>
            </w:rPr>
            <m:t>=</m:t>
          </m:r>
          <m:sSup>
            <m:sSupPr>
              <m:ctrlPr>
                <w:rPr>
                  <w:rFonts w:ascii="Cambria Math" w:hAnsi="Cambria Math" w:cs="Times New Roman"/>
                </w:rPr>
              </m:ctrlPr>
            </m:sSupPr>
            <m:e>
              <m:d>
                <m:dPr>
                  <m:begChr m:val="["/>
                  <m:endChr m:val="]"/>
                  <m:ctrlPr>
                    <w:rPr>
                      <w:rFonts w:ascii="Cambria Math" w:hAnsi="Cambria Math" w:cs="Times New Roman"/>
                    </w:rPr>
                  </m:ctrlPr>
                </m:dPr>
                <m:e>
                  <m:sSubSup>
                    <m:sSubSupPr>
                      <m:ctrlPr>
                        <w:rPr>
                          <w:rFonts w:ascii="Cambria Math" w:hAnsi="Cambria Math" w:cs="Times New Roman"/>
                          <w:i/>
                        </w:rPr>
                      </m:ctrlPr>
                    </m:sSubSupPr>
                    <m:e>
                      <m:r>
                        <w:rPr>
                          <w:rFonts w:ascii="Cambria Math" w:hAnsi="Cambria Math" w:cs="Times New Roman"/>
                        </w:rPr>
                        <m:t>d</m:t>
                      </m:r>
                    </m:e>
                    <m:sub>
                      <m:r>
                        <m:rPr>
                          <m:sty m:val="p"/>
                        </m:rPr>
                        <w:rPr>
                          <w:rFonts w:ascii="Cambria Math" w:hAnsi="Cambria Math" w:cs="Times New Roman"/>
                        </w:rPr>
                        <m:t>selectivity,</m:t>
                      </m:r>
                      <m:r>
                        <w:rPr>
                          <w:rFonts w:ascii="Cambria Math" w:hAnsi="Cambria Math" w:cs="Times New Roman"/>
                        </w:rPr>
                        <m:t>0</m:t>
                      </m:r>
                    </m:sub>
                    <m:sup>
                      <m:d>
                        <m:dPr>
                          <m:ctrlPr>
                            <w:rPr>
                              <w:rFonts w:ascii="Cambria Math" w:hAnsi="Cambria Math" w:cs="Times New Roman"/>
                              <w:i/>
                            </w:rPr>
                          </m:ctrlPr>
                        </m:dPr>
                        <m:e>
                          <m:r>
                            <w:rPr>
                              <w:rFonts w:ascii="Cambria Math" w:hAnsi="Cambria Math" w:cs="Times New Roman"/>
                            </w:rPr>
                            <m:t>m</m:t>
                          </m:r>
                        </m:e>
                      </m:d>
                    </m:sup>
                  </m:sSubSup>
                  <m:r>
                    <w:rPr>
                      <w:rFonts w:ascii="Cambria Math" w:hAnsi="Cambria Math" w:cs="Times New Roman"/>
                    </w:rPr>
                    <m:t>,</m:t>
                  </m:r>
                  <m:sSubSup>
                    <m:sSubSupPr>
                      <m:ctrlPr>
                        <w:rPr>
                          <w:rFonts w:ascii="Cambria Math" w:hAnsi="Cambria Math" w:cs="Times New Roman"/>
                          <w:i/>
                        </w:rPr>
                      </m:ctrlPr>
                    </m:sSubSupPr>
                    <m:e>
                      <m:r>
                        <w:rPr>
                          <w:rFonts w:ascii="Cambria Math" w:hAnsi="Cambria Math" w:cs="Times New Roman"/>
                        </w:rPr>
                        <m:t>d</m:t>
                      </m:r>
                    </m:e>
                    <m:sub>
                      <m:r>
                        <m:rPr>
                          <m:sty m:val="p"/>
                        </m:rPr>
                        <w:rPr>
                          <w:rFonts w:ascii="Cambria Math" w:hAnsi="Cambria Math" w:cs="Times New Roman"/>
                        </w:rPr>
                        <m:t>selectivity,</m:t>
                      </m:r>
                      <m:r>
                        <w:rPr>
                          <w:rFonts w:ascii="Cambria Math" w:hAnsi="Cambria Math" w:cs="Times New Roman"/>
                        </w:rPr>
                        <m:t>1</m:t>
                      </m:r>
                    </m:sub>
                    <m:sup>
                      <m:d>
                        <m:dPr>
                          <m:ctrlPr>
                            <w:rPr>
                              <w:rFonts w:ascii="Cambria Math" w:hAnsi="Cambria Math" w:cs="Times New Roman"/>
                              <w:i/>
                            </w:rPr>
                          </m:ctrlPr>
                        </m:dPr>
                        <m:e>
                          <m:r>
                            <w:rPr>
                              <w:rFonts w:ascii="Cambria Math" w:hAnsi="Cambria Math" w:cs="Times New Roman"/>
                            </w:rPr>
                            <m:t>m</m:t>
                          </m:r>
                        </m:e>
                      </m:d>
                    </m:sup>
                  </m:sSubSup>
                  <m:r>
                    <w:rPr>
                      <w:rFonts w:ascii="Cambria Math" w:hAnsi="Cambria Math" w:cs="Times New Roman"/>
                    </w:rPr>
                    <m:t>,…,</m:t>
                  </m:r>
                  <m:sSubSup>
                    <m:sSubSupPr>
                      <m:ctrlPr>
                        <w:rPr>
                          <w:rFonts w:ascii="Cambria Math" w:hAnsi="Cambria Math" w:cs="Times New Roman"/>
                          <w:i/>
                        </w:rPr>
                      </m:ctrlPr>
                    </m:sSubSupPr>
                    <m:e>
                      <m:r>
                        <w:rPr>
                          <w:rFonts w:ascii="Cambria Math" w:hAnsi="Cambria Math" w:cs="Times New Roman"/>
                        </w:rPr>
                        <m:t>d</m:t>
                      </m:r>
                    </m:e>
                    <m:sub>
                      <m:r>
                        <m:rPr>
                          <m:sty m:val="p"/>
                        </m:rPr>
                        <w:rPr>
                          <w:rFonts w:ascii="Cambria Math" w:hAnsi="Cambria Math" w:cs="Times New Roman"/>
                        </w:rPr>
                        <m:t>selectivity,</m:t>
                      </m:r>
                      <m:sSub>
                        <m:sSubPr>
                          <m:ctrlPr>
                            <w:rPr>
                              <w:rFonts w:ascii="Cambria Math" w:hAnsi="Cambria Math" w:cs="Times New Roman"/>
                              <w:i/>
                            </w:rPr>
                          </m:ctrlPr>
                        </m:sSubPr>
                        <m:e>
                          <m:r>
                            <w:rPr>
                              <w:rFonts w:ascii="Cambria Math" w:hAnsi="Cambria Math" w:cs="Times New Roman"/>
                            </w:rPr>
                            <m:t>N</m:t>
                          </m:r>
                        </m:e>
                        <m:sub>
                          <m:r>
                            <w:rPr>
                              <w:rFonts w:ascii="Cambria Math" w:hAnsi="Cambria Math" w:cs="Times New Roman"/>
                            </w:rPr>
                            <m:t>R</m:t>
                          </m:r>
                        </m:sub>
                      </m:sSub>
                      <m:r>
                        <w:rPr>
                          <w:rFonts w:ascii="Cambria Math" w:hAnsi="Cambria Math" w:cs="Times New Roman"/>
                        </w:rPr>
                        <m:t>-1</m:t>
                      </m:r>
                    </m:sub>
                    <m:sup>
                      <m:d>
                        <m:dPr>
                          <m:ctrlPr>
                            <w:rPr>
                              <w:rFonts w:ascii="Cambria Math" w:hAnsi="Cambria Math" w:cs="Times New Roman"/>
                              <w:i/>
                            </w:rPr>
                          </m:ctrlPr>
                        </m:dPr>
                        <m:e>
                          <m:r>
                            <w:rPr>
                              <w:rFonts w:ascii="Cambria Math" w:hAnsi="Cambria Math" w:cs="Times New Roman"/>
                            </w:rPr>
                            <m:t>m</m:t>
                          </m:r>
                        </m:e>
                      </m:d>
                    </m:sup>
                  </m:sSubSup>
                </m:e>
              </m:d>
            </m:e>
            <m:sup>
              <m:r>
                <w:rPr>
                  <w:rFonts w:ascii="Cambria Math" w:hAnsi="Cambria Math" w:cs="Times New Roman"/>
                </w:rPr>
                <m:t>T</m:t>
              </m:r>
            </m:sup>
          </m:sSup>
          <m:r>
            <m:rPr>
              <m:sty m:val="p"/>
            </m:rPr>
            <w:rPr>
              <w:rFonts w:ascii="Cambria Math" w:hAnsi="Cambria Math" w:cs="Times New Roman"/>
            </w:rPr>
            <m:t>,</m:t>
          </m:r>
        </m:oMath>
      </m:oMathPara>
    </w:p>
    <w:p w14:paraId="0CCAFC12" w14:textId="77777777" w:rsidR="00A55FAD" w:rsidRPr="00ED161C" w:rsidRDefault="00A55FAD" w:rsidP="00A55FAD">
      <w:pPr>
        <w:pStyle w:val="ListParagraph"/>
        <w:spacing w:before="93"/>
        <w:ind w:left="420" w:firstLineChars="0" w:firstLine="0"/>
        <w:rPr>
          <w:rFonts w:cs="Times New Roman"/>
          <w:i/>
        </w:rPr>
      </w:pPr>
      <w:r w:rsidRPr="00ED161C">
        <w:rPr>
          <w:rFonts w:cs="Times New Roman"/>
          <w:i/>
        </w:rPr>
        <w:t>where,</w:t>
      </w:r>
    </w:p>
    <w:p w14:paraId="7B9C0F06" w14:textId="57178FB7" w:rsidR="002C001E" w:rsidRPr="00ED161C" w:rsidRDefault="00CB437A" w:rsidP="002C001E">
      <w:pPr>
        <w:pStyle w:val="ListParagraph"/>
        <w:numPr>
          <w:ilvl w:val="1"/>
          <w:numId w:val="26"/>
        </w:numPr>
        <w:spacing w:before="93"/>
        <w:ind w:firstLineChars="0"/>
        <w:rPr>
          <w:rFonts w:cs="Times New Roman"/>
          <w:i/>
        </w:rPr>
      </w:pPr>
      <m:oMath>
        <m:sSubSup>
          <m:sSubSupPr>
            <m:ctrlPr>
              <w:rPr>
                <w:rFonts w:ascii="Cambria Math" w:hAnsi="Cambria Math" w:cs="Times New Roman"/>
                <w:i/>
              </w:rPr>
            </m:ctrlPr>
          </m:sSubSupPr>
          <m:e>
            <m:r>
              <w:rPr>
                <w:rFonts w:ascii="Cambria Math" w:hAnsi="Cambria Math" w:cs="Times New Roman"/>
              </w:rPr>
              <m:t>d</m:t>
            </m:r>
          </m:e>
          <m:sub>
            <m:r>
              <m:rPr>
                <m:sty m:val="p"/>
              </m:rPr>
              <w:rPr>
                <w:rFonts w:ascii="Cambria Math" w:hAnsi="Cambria Math" w:cs="Times New Roman"/>
              </w:rPr>
              <m:t>selectivity,</m:t>
            </m:r>
            <m:r>
              <w:rPr>
                <w:rFonts w:ascii="Cambria Math" w:hAnsi="Cambria Math" w:cs="Times New Roman"/>
              </w:rPr>
              <m:t>k</m:t>
            </m:r>
          </m:sub>
          <m:sup>
            <m:d>
              <m:dPr>
                <m:ctrlPr>
                  <w:rPr>
                    <w:rFonts w:ascii="Cambria Math" w:hAnsi="Cambria Math" w:cs="Times New Roman"/>
                    <w:i/>
                  </w:rPr>
                </m:ctrlPr>
              </m:dPr>
              <m:e>
                <m:r>
                  <w:rPr>
                    <w:rFonts w:ascii="Cambria Math" w:hAnsi="Cambria Math" w:cs="Times New Roman"/>
                  </w:rPr>
                  <m:t>m</m:t>
                </m:r>
              </m:e>
            </m:d>
          </m:sup>
        </m:sSubSup>
        <m:r>
          <w:rPr>
            <w:rFonts w:ascii="Cambria Math" w:hAnsi="Cambria Math" w:cs="Times New Roman"/>
          </w:rPr>
          <m:t>~N</m:t>
        </m:r>
        <m:d>
          <m:dPr>
            <m:ctrlPr>
              <w:rPr>
                <w:rFonts w:ascii="Cambria Math" w:hAnsi="Cambria Math" w:cs="Times New Roman"/>
                <w:i/>
              </w:rPr>
            </m:ctrlPr>
          </m:dPr>
          <m:e>
            <m:r>
              <w:rPr>
                <w:rFonts w:ascii="Cambria Math" w:hAnsi="Cambria Math" w:cs="Times New Roman"/>
              </w:rPr>
              <m:t>0,</m:t>
            </m:r>
            <m:sSubSup>
              <m:sSubSupPr>
                <m:ctrlPr>
                  <w:rPr>
                    <w:rFonts w:ascii="Cambria Math" w:hAnsi="Cambria Math" w:cs="Times New Roman"/>
                    <w:i/>
                  </w:rPr>
                </m:ctrlPr>
              </m:sSubSupPr>
              <m:e>
                <m:r>
                  <w:rPr>
                    <w:rFonts w:ascii="Cambria Math" w:hAnsi="Cambria Math" w:cs="Times New Roman"/>
                  </w:rPr>
                  <m:t>σ</m:t>
                </m:r>
              </m:e>
              <m:sub>
                <m:r>
                  <m:rPr>
                    <m:sty m:val="p"/>
                  </m:rPr>
                  <w:rPr>
                    <w:rFonts w:ascii="Cambria Math" w:hAnsi="Cambria Math" w:cs="Times New Roman"/>
                  </w:rPr>
                  <m:t>selectivity</m:t>
                </m:r>
                <m:r>
                  <w:rPr>
                    <w:rFonts w:ascii="Cambria Math" w:hAnsi="Cambria Math" w:cs="Times New Roman"/>
                  </w:rPr>
                  <m:t>,m</m:t>
                </m:r>
              </m:sub>
              <m:sup>
                <m:r>
                  <w:rPr>
                    <w:rFonts w:ascii="Cambria Math" w:hAnsi="Cambria Math" w:cs="Times New Roman"/>
                  </w:rPr>
                  <m:t>2</m:t>
                </m:r>
              </m:sup>
            </m:sSubSup>
          </m:e>
        </m:d>
      </m:oMath>
      <w:r w:rsidR="002C001E" w:rsidRPr="00ED161C">
        <w:rPr>
          <w:rFonts w:cs="Times New Roman"/>
          <w:i/>
        </w:rPr>
        <w:t xml:space="preserve">, </w:t>
      </w:r>
      <m:oMath>
        <m:r>
          <w:rPr>
            <w:rFonts w:ascii="Cambria Math" w:hAnsi="Cambria Math" w:cs="Times New Roman"/>
          </w:rPr>
          <m:t xml:space="preserve">k=0,1,…, </m:t>
        </m:r>
        <m:sSub>
          <m:sSubPr>
            <m:ctrlPr>
              <w:rPr>
                <w:rFonts w:ascii="Cambria Math" w:hAnsi="Cambria Math" w:cs="Times New Roman"/>
                <w:i/>
              </w:rPr>
            </m:ctrlPr>
          </m:sSubPr>
          <m:e>
            <m:r>
              <w:rPr>
                <w:rFonts w:ascii="Cambria Math" w:hAnsi="Cambria Math" w:cs="Times New Roman"/>
              </w:rPr>
              <m:t>N</m:t>
            </m:r>
          </m:e>
          <m:sub>
            <m:r>
              <w:rPr>
                <w:rFonts w:ascii="Cambria Math" w:hAnsi="Cambria Math" w:cs="Times New Roman"/>
              </w:rPr>
              <m:t>R</m:t>
            </m:r>
          </m:sub>
        </m:sSub>
        <m:r>
          <w:rPr>
            <w:rFonts w:ascii="Cambria Math" w:hAnsi="Cambria Math" w:cs="Times New Roman"/>
          </w:rPr>
          <m:t>-1</m:t>
        </m:r>
      </m:oMath>
      <w:r w:rsidR="002C001E" w:rsidRPr="00ED161C">
        <w:rPr>
          <w:rFonts w:cs="Times New Roman"/>
          <w:i/>
        </w:rPr>
        <w:t>,</w:t>
      </w:r>
    </w:p>
    <w:p w14:paraId="1252FFC7" w14:textId="77777777" w:rsidR="004B44F0" w:rsidRDefault="00CB437A" w:rsidP="00C71F19">
      <w:pPr>
        <w:pStyle w:val="ListParagraph"/>
        <w:numPr>
          <w:ilvl w:val="1"/>
          <w:numId w:val="26"/>
        </w:numPr>
        <w:spacing w:before="93"/>
        <w:ind w:firstLineChars="0"/>
        <w:rPr>
          <w:rFonts w:cs="Times New Roman"/>
          <w:i/>
        </w:rPr>
      </w:pPr>
      <m:oMath>
        <m:sSub>
          <m:sSubPr>
            <m:ctrlPr>
              <w:rPr>
                <w:rFonts w:ascii="Cambria Math" w:hAnsi="Cambria Math" w:cs="Times New Roman"/>
                <w:i/>
              </w:rPr>
            </m:ctrlPr>
          </m:sSubPr>
          <m:e>
            <m:r>
              <w:rPr>
                <w:rFonts w:ascii="Cambria Math" w:hAnsi="Cambria Math" w:cs="Times New Roman"/>
              </w:rPr>
              <m:t>N</m:t>
            </m:r>
          </m:e>
          <m:sub>
            <m:r>
              <w:rPr>
                <w:rFonts w:ascii="Cambria Math" w:hAnsi="Cambria Math" w:cs="Times New Roman"/>
              </w:rPr>
              <m:t>R</m:t>
            </m:r>
          </m:sub>
        </m:sSub>
      </m:oMath>
      <w:r w:rsidR="00A55FAD" w:rsidRPr="00ED161C">
        <w:rPr>
          <w:rFonts w:cs="Times New Roman"/>
          <w:i/>
        </w:rPr>
        <w:t xml:space="preserve"> is the number of Rx chains at UE of victim,</w:t>
      </w:r>
    </w:p>
    <w:p w14:paraId="71334369" w14:textId="6B15A91B" w:rsidR="00E26DE2" w:rsidRDefault="00CB437A" w:rsidP="00C71F19">
      <w:pPr>
        <w:pStyle w:val="ListParagraph"/>
        <w:numPr>
          <w:ilvl w:val="1"/>
          <w:numId w:val="26"/>
        </w:numPr>
        <w:spacing w:before="93"/>
        <w:ind w:firstLineChars="0"/>
        <w:rPr>
          <w:rFonts w:cs="Times New Roman"/>
          <w:i/>
        </w:rPr>
      </w:pPr>
      <m:oMath>
        <m:sSubSup>
          <m:sSubSupPr>
            <m:ctrlPr>
              <w:rPr>
                <w:rFonts w:ascii="Cambria Math" w:hAnsi="Cambria Math" w:cs="Times New Roman"/>
                <w:i/>
              </w:rPr>
            </m:ctrlPr>
          </m:sSubSupPr>
          <m:e>
            <m:r>
              <w:rPr>
                <w:rFonts w:ascii="Cambria Math" w:hAnsi="Cambria Math" w:cs="Times New Roman"/>
              </w:rPr>
              <m:t>σ</m:t>
            </m:r>
          </m:e>
          <m:sub>
            <m:r>
              <m:rPr>
                <m:sty m:val="p"/>
              </m:rPr>
              <w:rPr>
                <w:rFonts w:ascii="Cambria Math" w:hAnsi="Cambria Math" w:cs="Times New Roman"/>
              </w:rPr>
              <m:t>selectivity,</m:t>
            </m:r>
            <m:r>
              <w:rPr>
                <w:rFonts w:ascii="Cambria Math" w:hAnsi="Cambria Math" w:cs="Times New Roman"/>
              </w:rPr>
              <m:t>m</m:t>
            </m:r>
          </m:sub>
          <m:sup>
            <m:r>
              <w:rPr>
                <w:rFonts w:ascii="Cambria Math" w:hAnsi="Cambria Math" w:cs="Times New Roman"/>
              </w:rPr>
              <m:t>2</m:t>
            </m:r>
          </m:sup>
        </m:sSubSup>
        <m:r>
          <m:rPr>
            <m:sty m:val="p"/>
          </m:rPr>
          <w:rPr>
            <w:rFonts w:ascii="Cambria Math" w:hAnsi="Cambria Math" w:cs="Times New Roman"/>
          </w:rPr>
          <m:t>=-174dBm+NF</m:t>
        </m:r>
        <m:r>
          <w:rPr>
            <w:rFonts w:ascii="Cambria Math" w:hAnsi="Cambria Math" w:cs="Times New Roman"/>
          </w:rPr>
          <m:t>+10</m:t>
        </m:r>
        <m:r>
          <m:rPr>
            <m:sty m:val="p"/>
          </m:rPr>
          <w:rPr>
            <w:rFonts w:ascii="Cambria Math" w:hAnsi="Cambria Math" w:cs="Times New Roman"/>
          </w:rPr>
          <m:t>log10</m:t>
        </m:r>
        <m:d>
          <m:dPr>
            <m:ctrlPr>
              <w:rPr>
                <w:rFonts w:ascii="Cambria Math" w:hAnsi="Cambria Math" w:cs="Times New Roman"/>
              </w:rPr>
            </m:ctrlPr>
          </m:dPr>
          <m:e>
            <m:sSub>
              <m:sSubPr>
                <m:ctrlPr>
                  <w:rPr>
                    <w:rFonts w:ascii="Cambria Math" w:hAnsi="Cambria Math" w:cs="Times New Roman"/>
                    <w:i/>
                  </w:rPr>
                </m:ctrlPr>
              </m:sSubPr>
              <m:e>
                <m:r>
                  <m:rPr>
                    <m:sty m:val="p"/>
                  </m:rPr>
                  <w:rPr>
                    <w:rFonts w:ascii="Cambria Math" w:hAnsi="Cambria Math" w:cs="Times New Roman"/>
                  </w:rPr>
                  <m:t>B</m:t>
                </m:r>
              </m:e>
              <m:sub>
                <m:r>
                  <m:rPr>
                    <m:sty m:val="p"/>
                  </m:rPr>
                  <w:rPr>
                    <w:rFonts w:ascii="Cambria Math" w:hAnsi="Cambria Math" w:cs="Times New Roman"/>
                  </w:rPr>
                  <m:t>RB</m:t>
                </m:r>
              </m:sub>
            </m:sSub>
          </m:e>
        </m:d>
      </m:oMath>
      <w:r w:rsidR="00E26DE2" w:rsidRPr="004B44F0">
        <w:rPr>
          <w:rFonts w:cs="Times New Roman"/>
          <w:i/>
        </w:rPr>
        <w:t xml:space="preserve"> is the power of the second part of UE-UE co-channel inter-subband CLI on each Rx chain at DL RB </w:t>
      </w:r>
      <m:oMath>
        <m:r>
          <w:rPr>
            <w:rFonts w:ascii="Cambria Math" w:hAnsi="Cambria Math" w:cs="Times New Roman"/>
          </w:rPr>
          <m:t>m</m:t>
        </m:r>
      </m:oMath>
      <w:r w:rsidR="00E26DE2" w:rsidRPr="004B44F0">
        <w:rPr>
          <w:rFonts w:cs="Times New Roman"/>
          <w:i/>
        </w:rPr>
        <w:t>,</w:t>
      </w:r>
    </w:p>
    <w:p w14:paraId="39055118" w14:textId="5A5D4B4E" w:rsidR="001B2369" w:rsidRDefault="00CB437A" w:rsidP="00C71F19">
      <w:pPr>
        <w:pStyle w:val="ListParagraph"/>
        <w:numPr>
          <w:ilvl w:val="1"/>
          <w:numId w:val="26"/>
        </w:numPr>
        <w:spacing w:before="93"/>
        <w:ind w:firstLineChars="0"/>
        <w:rPr>
          <w:rFonts w:cs="Times New Roman"/>
          <w:i/>
        </w:rPr>
      </w:pPr>
      <m:oMath>
        <m:sSub>
          <m:sSubPr>
            <m:ctrlPr>
              <w:rPr>
                <w:rFonts w:ascii="Cambria Math" w:hAnsi="Cambria Math" w:cs="Times New Roman"/>
                <w:i/>
              </w:rPr>
            </m:ctrlPr>
          </m:sSubPr>
          <m:e>
            <m:r>
              <m:rPr>
                <m:sty m:val="p"/>
              </m:rPr>
              <w:rPr>
                <w:rFonts w:ascii="Cambria Math" w:hAnsi="Cambria Math" w:cs="Times New Roman"/>
              </w:rPr>
              <m:t>B</m:t>
            </m:r>
          </m:e>
          <m:sub>
            <m:r>
              <m:rPr>
                <m:sty m:val="p"/>
              </m:rPr>
              <w:rPr>
                <w:rFonts w:ascii="Cambria Math" w:hAnsi="Cambria Math" w:cs="Times New Roman"/>
              </w:rPr>
              <m:t>RB</m:t>
            </m:r>
          </m:sub>
        </m:sSub>
      </m:oMath>
      <w:r w:rsidR="001B2369">
        <w:rPr>
          <w:rFonts w:cs="Times New Roman" w:hint="eastAsia"/>
          <w:i/>
        </w:rPr>
        <w:t xml:space="preserve"> </w:t>
      </w:r>
      <w:r w:rsidR="001B2369">
        <w:rPr>
          <w:rFonts w:cs="Times New Roman"/>
          <w:i/>
        </w:rPr>
        <w:t xml:space="preserve">is the bandwidth of one </w:t>
      </w:r>
      <w:proofErr w:type="gramStart"/>
      <w:r w:rsidR="001B2369">
        <w:rPr>
          <w:rFonts w:cs="Times New Roman"/>
          <w:i/>
        </w:rPr>
        <w:t>RB,</w:t>
      </w:r>
      <w:proofErr w:type="gramEnd"/>
    </w:p>
    <w:p w14:paraId="481EC461" w14:textId="22E49BA7" w:rsidR="001B2369" w:rsidRDefault="001B2369" w:rsidP="00C71F19">
      <w:pPr>
        <w:pStyle w:val="ListParagraph"/>
        <w:numPr>
          <w:ilvl w:val="1"/>
          <w:numId w:val="26"/>
        </w:numPr>
        <w:spacing w:before="93"/>
        <w:ind w:firstLineChars="0"/>
        <w:rPr>
          <w:rFonts w:cs="Times New Roman"/>
          <w:i/>
        </w:rPr>
      </w:pPr>
      <m:oMath>
        <m:r>
          <m:rPr>
            <m:sty m:val="p"/>
          </m:rPr>
          <w:rPr>
            <w:rFonts w:ascii="Cambria Math" w:hAnsi="Cambria Math" w:cs="Times New Roman"/>
          </w:rPr>
          <m:t>NF</m:t>
        </m:r>
      </m:oMath>
      <w:r>
        <w:rPr>
          <w:rFonts w:cs="Times New Roman" w:hint="eastAsia"/>
          <w:i/>
        </w:rPr>
        <w:t xml:space="preserve"> </w:t>
      </w:r>
      <w:r>
        <w:rPr>
          <w:rFonts w:cs="Times New Roman"/>
          <w:i/>
        </w:rPr>
        <w:t>is the noise figure</w:t>
      </w:r>
      <w:r w:rsidR="00040B20">
        <w:rPr>
          <w:rFonts w:cs="Times New Roman"/>
          <w:i/>
        </w:rPr>
        <w:t xml:space="preserve"> in dB</w:t>
      </w:r>
      <w:r>
        <w:rPr>
          <w:rFonts w:cs="Times New Roman"/>
          <w:i/>
        </w:rPr>
        <w:t xml:space="preserve">, which depends on </w:t>
      </w:r>
      <m:oMath>
        <m:sSub>
          <m:sSubPr>
            <m:ctrlPr>
              <w:rPr>
                <w:rFonts w:ascii="Cambria Math" w:hAnsi="Cambria Math" w:cs="Times New Roman"/>
              </w:rPr>
            </m:ctrlPr>
          </m:sSubPr>
          <m:e>
            <m:r>
              <m:rPr>
                <m:sty m:val="p"/>
              </m:rPr>
              <w:rPr>
                <w:rFonts w:ascii="Cambria Math" w:hAnsi="Cambria Math" w:cs="Times New Roman"/>
              </w:rPr>
              <m:t>P</m:t>
            </m:r>
          </m:e>
          <m:sub>
            <m:r>
              <m:rPr>
                <m:sty m:val="p"/>
              </m:rPr>
              <w:rPr>
                <w:rFonts w:ascii="Cambria Math" w:hAnsi="Cambria Math" w:cs="Times New Roman"/>
              </w:rPr>
              <m:t>blocker</m:t>
            </m:r>
          </m:sub>
        </m:sSub>
      </m:oMath>
      <w:r>
        <w:rPr>
          <w:rFonts w:cs="Times New Roman" w:hint="eastAsia"/>
          <w:i/>
        </w:rPr>
        <w:t xml:space="preserve"> </w:t>
      </w:r>
      <w:r>
        <w:rPr>
          <w:rFonts w:cs="Times New Roman"/>
          <w:i/>
        </w:rPr>
        <w:t xml:space="preserve">as </w:t>
      </w:r>
      <w:proofErr w:type="gramStart"/>
      <w:r>
        <w:rPr>
          <w:rFonts w:cs="Times New Roman"/>
          <w:i/>
        </w:rPr>
        <w:t>follows:</w:t>
      </w:r>
      <w:proofErr w:type="gramEnd"/>
    </w:p>
    <w:p w14:paraId="02AC78BF" w14:textId="42649997" w:rsidR="00B67630" w:rsidRDefault="00B67630" w:rsidP="00C71F19">
      <w:pPr>
        <w:spacing w:before="93"/>
        <w:rPr>
          <w:rFonts w:cs="Times New Roman"/>
          <w:i/>
        </w:rPr>
      </w:pPr>
      <m:oMathPara>
        <m:oMath>
          <m:r>
            <m:rPr>
              <m:sty m:val="p"/>
            </m:rPr>
            <w:rPr>
              <w:rFonts w:ascii="Cambria Math" w:hAnsi="Cambria Math" w:cs="Times New Roman"/>
            </w:rPr>
            <m:t>NF=</m:t>
          </m:r>
          <m:d>
            <m:dPr>
              <m:begChr m:val="{"/>
              <m:endChr m:val=""/>
              <m:ctrlPr>
                <w:rPr>
                  <w:rFonts w:ascii="Cambria Math" w:hAnsi="Cambria Math" w:cs="Times New Roman"/>
                </w:rPr>
              </m:ctrlPr>
            </m:dPr>
            <m:e>
              <m:m>
                <m:mPr>
                  <m:mcs>
                    <m:mc>
                      <m:mcPr>
                        <m:count m:val="2"/>
                        <m:mcJc m:val="center"/>
                      </m:mcPr>
                    </m:mc>
                  </m:mcs>
                  <m:ctrlPr>
                    <w:rPr>
                      <w:rFonts w:ascii="Cambria Math" w:hAnsi="Cambria Math" w:cs="Times New Roman"/>
                      <w:i/>
                    </w:rPr>
                  </m:ctrlPr>
                </m:mPr>
                <m:mr>
                  <m:e>
                    <m:sSub>
                      <m:sSubPr>
                        <m:ctrlPr>
                          <w:rPr>
                            <w:rFonts w:ascii="Cambria Math" w:hAnsi="Cambria Math" w:cs="Times New Roman"/>
                          </w:rPr>
                        </m:ctrlPr>
                      </m:sSubPr>
                      <m:e>
                        <m:r>
                          <m:rPr>
                            <m:sty m:val="p"/>
                          </m:rPr>
                          <w:rPr>
                            <w:rFonts w:ascii="Cambria Math" w:hAnsi="Cambria Math" w:cs="Times New Roman"/>
                          </w:rPr>
                          <m:t>NF</m:t>
                        </m:r>
                      </m:e>
                      <m:sub>
                        <m:r>
                          <w:rPr>
                            <w:rFonts w:ascii="Cambria Math" w:hAnsi="Cambria Math" w:cs="Times New Roman"/>
                          </w:rPr>
                          <m:t>1</m:t>
                        </m:r>
                      </m:sub>
                    </m:sSub>
                  </m:e>
                  <m:e>
                    <m:r>
                      <w:rPr>
                        <w:rFonts w:ascii="Cambria Math" w:hAnsi="Cambria Math" w:cs="Times New Roman"/>
                      </w:rPr>
                      <m:t xml:space="preserve"> </m:t>
                    </m:r>
                    <m:sSub>
                      <m:sSubPr>
                        <m:ctrlPr>
                          <w:rPr>
                            <w:rFonts w:ascii="Cambria Math" w:hAnsi="Cambria Math" w:cs="Times New Roman"/>
                            <w:i/>
                          </w:rPr>
                        </m:ctrlPr>
                      </m:sSubPr>
                      <m:e>
                        <m:r>
                          <w:rPr>
                            <w:rFonts w:ascii="Cambria Math" w:hAnsi="Cambria Math" w:cs="Times New Roman"/>
                          </w:rPr>
                          <m:t>P</m:t>
                        </m:r>
                      </m:e>
                      <m:sub>
                        <m:r>
                          <w:rPr>
                            <w:rFonts w:ascii="Cambria Math" w:hAnsi="Cambria Math" w:cs="Times New Roman"/>
                          </w:rPr>
                          <m:t>blocker</m:t>
                        </m:r>
                      </m:sub>
                    </m:sSub>
                    <m:r>
                      <w:rPr>
                        <w:rFonts w:ascii="Cambria Math" w:hAnsi="Cambria Math" w:cs="Times New Roman"/>
                      </w:rPr>
                      <m:t>&lt;</m:t>
                    </m:r>
                    <m:sSub>
                      <m:sSubPr>
                        <m:ctrlPr>
                          <w:rPr>
                            <w:rFonts w:ascii="Cambria Math" w:hAnsi="Cambria Math" w:cs="Times New Roman"/>
                            <w:i/>
                          </w:rPr>
                        </m:ctrlPr>
                      </m:sSubPr>
                      <m:e>
                        <m:r>
                          <w:rPr>
                            <w:rFonts w:ascii="Cambria Math" w:hAnsi="Cambria Math" w:cs="Times New Roman"/>
                          </w:rPr>
                          <m:t>P</m:t>
                        </m:r>
                      </m:e>
                      <m:sub>
                        <m:r>
                          <w:rPr>
                            <w:rFonts w:ascii="Cambria Math" w:hAnsi="Cambria Math" w:cs="Times New Roman"/>
                          </w:rPr>
                          <m:t>1</m:t>
                        </m:r>
                      </m:sub>
                    </m:sSub>
                  </m:e>
                </m:mr>
                <m:mr>
                  <m:e>
                    <m:m>
                      <m:mPr>
                        <m:mcs>
                          <m:mc>
                            <m:mcPr>
                              <m:count m:val="1"/>
                              <m:mcJc m:val="center"/>
                            </m:mcPr>
                          </m:mc>
                        </m:mcs>
                        <m:ctrlPr>
                          <w:rPr>
                            <w:rFonts w:ascii="Cambria Math" w:hAnsi="Cambria Math" w:cs="Times New Roman"/>
                            <w:i/>
                          </w:rPr>
                        </m:ctrlPr>
                      </m:mPr>
                      <m:mr>
                        <m:e>
                          <m:sSub>
                            <m:sSubPr>
                              <m:ctrlPr>
                                <w:rPr>
                                  <w:rFonts w:ascii="Cambria Math" w:hAnsi="Cambria Math" w:cs="Times New Roman"/>
                                </w:rPr>
                              </m:ctrlPr>
                            </m:sSubPr>
                            <m:e>
                              <m:r>
                                <m:rPr>
                                  <m:sty m:val="p"/>
                                </m:rPr>
                                <w:rPr>
                                  <w:rFonts w:ascii="Cambria Math" w:hAnsi="Cambria Math" w:cs="Times New Roman"/>
                                </w:rPr>
                                <m:t>NF</m:t>
                              </m:r>
                            </m:e>
                            <m:sub>
                              <m:r>
                                <w:rPr>
                                  <w:rFonts w:ascii="Cambria Math" w:hAnsi="Cambria Math" w:cs="Times New Roman"/>
                                </w:rPr>
                                <m:t>2</m:t>
                              </m:r>
                            </m:sub>
                          </m:sSub>
                        </m:e>
                      </m:mr>
                      <m:mr>
                        <m:e>
                          <m:r>
                            <w:rPr>
                              <w:rFonts w:ascii="Cambria Math" w:hAnsi="Cambria Math" w:cs="Times New Roman"/>
                            </w:rPr>
                            <m:t>⋮</m:t>
                          </m:r>
                        </m:e>
                      </m:mr>
                      <m:mr>
                        <m:e>
                          <m:sSub>
                            <m:sSubPr>
                              <m:ctrlPr>
                                <w:rPr>
                                  <w:rFonts w:ascii="Cambria Math" w:hAnsi="Cambria Math" w:cs="Times New Roman"/>
                                </w:rPr>
                              </m:ctrlPr>
                            </m:sSubPr>
                            <m:e>
                              <m:r>
                                <m:rPr>
                                  <m:sty m:val="p"/>
                                </m:rPr>
                                <w:rPr>
                                  <w:rFonts w:ascii="Cambria Math" w:hAnsi="Cambria Math" w:cs="Times New Roman"/>
                                </w:rPr>
                                <m:t>NF</m:t>
                              </m:r>
                            </m:e>
                            <m:sub>
                              <m:r>
                                <w:rPr>
                                  <w:rFonts w:ascii="Cambria Math" w:hAnsi="Cambria Math" w:cs="Times New Roman"/>
                                </w:rPr>
                                <m:t>N</m:t>
                              </m:r>
                            </m:sub>
                          </m:sSub>
                        </m:e>
                      </m:mr>
                    </m:m>
                  </m:e>
                  <m:e>
                    <m:m>
                      <m:mPr>
                        <m:mcs>
                          <m:mc>
                            <m:mcPr>
                              <m:count m:val="1"/>
                              <m:mcJc m:val="center"/>
                            </m:mcPr>
                          </m:mc>
                        </m:mcs>
                        <m:ctrlPr>
                          <w:rPr>
                            <w:rFonts w:ascii="Cambria Math" w:hAnsi="Cambria Math" w:cs="Times New Roman"/>
                            <w:i/>
                          </w:rPr>
                        </m:ctrlPr>
                      </m:mPr>
                      <m:mr>
                        <m:e>
                          <m:sSub>
                            <m:sSubPr>
                              <m:ctrlPr>
                                <w:rPr>
                                  <w:rFonts w:ascii="Cambria Math" w:hAnsi="Cambria Math" w:cs="Times New Roman"/>
                                  <w:i/>
                                </w:rPr>
                              </m:ctrlPr>
                            </m:sSubPr>
                            <m:e>
                              <m:r>
                                <w:rPr>
                                  <w:rFonts w:ascii="Cambria Math" w:hAnsi="Cambria Math" w:cs="Times New Roman"/>
                                </w:rPr>
                                <m:t>P</m:t>
                              </m:r>
                            </m:e>
                            <m:sub>
                              <m:r>
                                <w:rPr>
                                  <w:rFonts w:ascii="Cambria Math" w:hAnsi="Cambria Math" w:cs="Times New Roman"/>
                                </w:rPr>
                                <m:t>1</m:t>
                              </m:r>
                            </m:sub>
                          </m:sSub>
                          <m:r>
                            <w:rPr>
                              <w:rFonts w:ascii="Cambria Math" w:hAnsi="Cambria Math" w:cs="Times New Roman"/>
                            </w:rPr>
                            <m:t>&lt;</m:t>
                          </m:r>
                          <m:sSub>
                            <m:sSubPr>
                              <m:ctrlPr>
                                <w:rPr>
                                  <w:rFonts w:ascii="Cambria Math" w:hAnsi="Cambria Math" w:cs="Times New Roman"/>
                                  <w:i/>
                                </w:rPr>
                              </m:ctrlPr>
                            </m:sSubPr>
                            <m:e>
                              <m:r>
                                <w:rPr>
                                  <w:rFonts w:ascii="Cambria Math" w:hAnsi="Cambria Math" w:cs="Times New Roman"/>
                                </w:rPr>
                                <m:t>P</m:t>
                              </m:r>
                            </m:e>
                            <m:sub>
                              <m:r>
                                <w:rPr>
                                  <w:rFonts w:ascii="Cambria Math" w:hAnsi="Cambria Math" w:cs="Times New Roman"/>
                                </w:rPr>
                                <m:t>blocker</m:t>
                              </m:r>
                            </m:sub>
                          </m:sSub>
                          <m:r>
                            <w:rPr>
                              <w:rFonts w:ascii="Cambria Math" w:hAnsi="Cambria Math" w:cs="Times New Roman"/>
                            </w:rPr>
                            <m:t>&lt;</m:t>
                          </m:r>
                          <m:sSub>
                            <m:sSubPr>
                              <m:ctrlPr>
                                <w:rPr>
                                  <w:rFonts w:ascii="Cambria Math" w:hAnsi="Cambria Math" w:cs="Times New Roman"/>
                                  <w:i/>
                                </w:rPr>
                              </m:ctrlPr>
                            </m:sSubPr>
                            <m:e>
                              <m:r>
                                <w:rPr>
                                  <w:rFonts w:ascii="Cambria Math" w:hAnsi="Cambria Math" w:cs="Times New Roman"/>
                                </w:rPr>
                                <m:t>P</m:t>
                              </m:r>
                            </m:e>
                            <m:sub>
                              <m:r>
                                <w:rPr>
                                  <w:rFonts w:ascii="Cambria Math" w:hAnsi="Cambria Math" w:cs="Times New Roman"/>
                                </w:rPr>
                                <m:t>2</m:t>
                              </m:r>
                            </m:sub>
                          </m:sSub>
                        </m:e>
                      </m:mr>
                      <m:mr>
                        <m:e>
                          <m:r>
                            <w:rPr>
                              <w:rFonts w:ascii="Cambria Math" w:hAnsi="Cambria Math" w:cs="Times New Roman"/>
                            </w:rPr>
                            <m:t>⋮</m:t>
                          </m:r>
                        </m:e>
                      </m:mr>
                      <m:mr>
                        <m:e>
                          <m:sSub>
                            <m:sSubPr>
                              <m:ctrlPr>
                                <w:rPr>
                                  <w:rFonts w:ascii="Cambria Math" w:hAnsi="Cambria Math" w:cs="Times New Roman"/>
                                  <w:i/>
                                </w:rPr>
                              </m:ctrlPr>
                            </m:sSubPr>
                            <m:e>
                              <m:r>
                                <w:rPr>
                                  <w:rFonts w:ascii="Cambria Math" w:hAnsi="Cambria Math" w:cs="Times New Roman"/>
                                </w:rPr>
                                <m:t>P</m:t>
                              </m:r>
                            </m:e>
                            <m:sub>
                              <m:r>
                                <w:rPr>
                                  <w:rFonts w:ascii="Cambria Math" w:hAnsi="Cambria Math" w:cs="Times New Roman"/>
                                </w:rPr>
                                <m:t>N-1</m:t>
                              </m:r>
                            </m:sub>
                          </m:sSub>
                          <m:r>
                            <w:rPr>
                              <w:rFonts w:ascii="Cambria Math" w:hAnsi="Cambria Math" w:cs="Times New Roman"/>
                            </w:rPr>
                            <m:t>&lt;</m:t>
                          </m:r>
                          <m:sSub>
                            <m:sSubPr>
                              <m:ctrlPr>
                                <w:rPr>
                                  <w:rFonts w:ascii="Cambria Math" w:hAnsi="Cambria Math" w:cs="Times New Roman"/>
                                  <w:i/>
                                </w:rPr>
                              </m:ctrlPr>
                            </m:sSubPr>
                            <m:e>
                              <m:r>
                                <w:rPr>
                                  <w:rFonts w:ascii="Cambria Math" w:hAnsi="Cambria Math" w:cs="Times New Roman"/>
                                </w:rPr>
                                <m:t>P</m:t>
                              </m:r>
                            </m:e>
                            <m:sub>
                              <m:r>
                                <w:rPr>
                                  <w:rFonts w:ascii="Cambria Math" w:hAnsi="Cambria Math" w:cs="Times New Roman"/>
                                </w:rPr>
                                <m:t>blocker</m:t>
                              </m:r>
                            </m:sub>
                          </m:sSub>
                        </m:e>
                      </m:mr>
                    </m:m>
                  </m:e>
                </m:mr>
              </m:m>
            </m:e>
          </m:d>
        </m:oMath>
      </m:oMathPara>
    </w:p>
    <w:p w14:paraId="0BF85250" w14:textId="13E73C7D" w:rsidR="00040B20" w:rsidRDefault="00040B20" w:rsidP="00C71F19">
      <w:pPr>
        <w:pStyle w:val="ListParagraph"/>
        <w:numPr>
          <w:ilvl w:val="2"/>
          <w:numId w:val="26"/>
        </w:numPr>
        <w:spacing w:before="93"/>
        <w:ind w:firstLineChars="0"/>
        <w:rPr>
          <w:rFonts w:cs="Times New Roman"/>
          <w:i/>
        </w:rPr>
      </w:pPr>
      <m:oMath>
        <m:r>
          <w:rPr>
            <w:rFonts w:ascii="Cambria Math" w:hAnsi="Cambria Math" w:cs="Times New Roman"/>
          </w:rPr>
          <m:t>N</m:t>
        </m:r>
      </m:oMath>
      <w:r w:rsidRPr="00C71F19">
        <w:rPr>
          <w:rFonts w:cs="Times New Roman"/>
          <w:i/>
        </w:rPr>
        <w:t xml:space="preserve"> is th</w:t>
      </w:r>
      <w:r>
        <w:rPr>
          <w:rFonts w:cs="Times New Roman" w:hint="eastAsia"/>
          <w:i/>
        </w:rPr>
        <w:t>e</w:t>
      </w:r>
      <w:r>
        <w:rPr>
          <w:rFonts w:cs="Times New Roman"/>
          <w:i/>
        </w:rPr>
        <w:t xml:space="preserve"> number of segments, which can be reported by companies,</w:t>
      </w:r>
    </w:p>
    <w:p w14:paraId="29083FAF" w14:textId="4AEC5491" w:rsidR="00040B20" w:rsidRPr="00C71F19" w:rsidRDefault="00CB437A" w:rsidP="00C71F19">
      <w:pPr>
        <w:pStyle w:val="ListParagraph"/>
        <w:numPr>
          <w:ilvl w:val="2"/>
          <w:numId w:val="26"/>
        </w:numPr>
        <w:spacing w:before="93"/>
        <w:ind w:firstLineChars="0"/>
        <w:rPr>
          <w:rFonts w:cs="Times New Roman"/>
          <w:i/>
        </w:rPr>
      </w:pPr>
      <m:oMath>
        <m:sSub>
          <m:sSubPr>
            <m:ctrlPr>
              <w:rPr>
                <w:rFonts w:ascii="Cambria Math" w:hAnsi="Cambria Math" w:cs="Times New Roman"/>
                <w:i/>
              </w:rPr>
            </m:ctrlPr>
          </m:sSubPr>
          <m:e>
            <m:r>
              <w:rPr>
                <w:rFonts w:ascii="Cambria Math" w:hAnsi="Cambria Math" w:cs="Times New Roman"/>
              </w:rPr>
              <m:t>P</m:t>
            </m:r>
          </m:e>
          <m:sub>
            <m:r>
              <w:rPr>
                <w:rFonts w:ascii="Cambria Math" w:hAnsi="Cambria Math" w:cs="Times New Roman"/>
              </w:rPr>
              <m:t>i</m:t>
            </m:r>
          </m:sub>
        </m:sSub>
      </m:oMath>
      <w:r w:rsidR="00040B20">
        <w:rPr>
          <w:rFonts w:cs="Times New Roman" w:hint="eastAsia"/>
          <w:i/>
        </w:rPr>
        <w:t xml:space="preserve"> </w:t>
      </w:r>
      <w:r w:rsidR="00040B20">
        <w:rPr>
          <w:rFonts w:cs="Times New Roman"/>
          <w:i/>
        </w:rPr>
        <w:t>is the thres</w:t>
      </w:r>
      <w:r w:rsidR="00463F6F">
        <w:rPr>
          <w:rFonts w:cs="Times New Roman"/>
          <w:i/>
        </w:rPr>
        <w:t xml:space="preserve">hold between </w:t>
      </w:r>
      <w:r w:rsidR="00040B20">
        <w:rPr>
          <w:rFonts w:cs="Times New Roman"/>
          <w:i/>
        </w:rPr>
        <w:t>segment</w:t>
      </w:r>
      <w:r w:rsidR="00A05AB7">
        <w:rPr>
          <w:rFonts w:cs="Times New Roman"/>
          <w:i/>
        </w:rPr>
        <w:t xml:space="preserve"> </w:t>
      </w:r>
      <m:oMath>
        <m:r>
          <w:rPr>
            <w:rFonts w:ascii="Cambria Math" w:hAnsi="Cambria Math" w:cs="Times New Roman"/>
          </w:rPr>
          <m:t>i</m:t>
        </m:r>
      </m:oMath>
      <w:r w:rsidR="00A05AB7">
        <w:rPr>
          <w:rFonts w:cs="Times New Roman" w:hint="eastAsia"/>
          <w:i/>
        </w:rPr>
        <w:t xml:space="preserve"> </w:t>
      </w:r>
      <w:r w:rsidR="00A05AB7">
        <w:rPr>
          <w:rFonts w:cs="Times New Roman"/>
          <w:i/>
        </w:rPr>
        <w:t xml:space="preserve">and segment </w:t>
      </w:r>
      <m:oMath>
        <m:r>
          <w:rPr>
            <w:rFonts w:ascii="Cambria Math" w:hAnsi="Cambria Math" w:cs="Times New Roman"/>
          </w:rPr>
          <m:t>i+1</m:t>
        </m:r>
      </m:oMath>
      <w:r w:rsidR="00A05AB7">
        <w:rPr>
          <w:rFonts w:cs="Times New Roman"/>
          <w:i/>
        </w:rPr>
        <w:t xml:space="preserve"> </w:t>
      </w:r>
      <w:r w:rsidR="00040B20">
        <w:rPr>
          <w:rFonts w:cs="Times New Roman"/>
          <w:i/>
        </w:rPr>
        <w:t xml:space="preserve">, </w:t>
      </w:r>
      <m:oMath>
        <m:r>
          <w:rPr>
            <w:rFonts w:ascii="Cambria Math" w:hAnsi="Cambria Math" w:cs="Times New Roman"/>
          </w:rPr>
          <m:t>i=1,2,…,N-1</m:t>
        </m:r>
      </m:oMath>
      <w:r w:rsidR="00044313">
        <w:rPr>
          <w:rFonts w:cs="Times New Roman" w:hint="eastAsia"/>
          <w:i/>
        </w:rPr>
        <w:t>,</w:t>
      </w:r>
      <w:r w:rsidR="00044313">
        <w:rPr>
          <w:rFonts w:cs="Times New Roman"/>
          <w:i/>
        </w:rPr>
        <w:t xml:space="preserve"> which can be reported by </w:t>
      </w:r>
      <w:proofErr w:type="gramStart"/>
      <w:r w:rsidR="00044313">
        <w:rPr>
          <w:rFonts w:cs="Times New Roman"/>
          <w:i/>
        </w:rPr>
        <w:t>companies,</w:t>
      </w:r>
      <w:proofErr w:type="gramEnd"/>
    </w:p>
    <w:p w14:paraId="5C1468B1" w14:textId="4D3450FC" w:rsidR="00040B20" w:rsidRPr="00040B20" w:rsidRDefault="00CB437A" w:rsidP="00C71F19">
      <w:pPr>
        <w:pStyle w:val="ListParagraph"/>
        <w:numPr>
          <w:ilvl w:val="2"/>
          <w:numId w:val="26"/>
        </w:numPr>
        <w:spacing w:before="93"/>
        <w:ind w:firstLineChars="0"/>
        <w:rPr>
          <w:rFonts w:cs="Times New Roman"/>
          <w:i/>
        </w:rPr>
      </w:pPr>
      <m:oMath>
        <m:sSub>
          <m:sSubPr>
            <m:ctrlPr>
              <w:rPr>
                <w:rFonts w:ascii="Cambria Math" w:hAnsi="Cambria Math" w:cs="Times New Roman"/>
              </w:rPr>
            </m:ctrlPr>
          </m:sSubPr>
          <m:e>
            <m:r>
              <m:rPr>
                <m:sty m:val="p"/>
              </m:rPr>
              <w:rPr>
                <w:rFonts w:ascii="Cambria Math" w:hAnsi="Cambria Math" w:cs="Times New Roman"/>
              </w:rPr>
              <m:t>NF</m:t>
            </m:r>
          </m:e>
          <m:sub>
            <m:r>
              <w:rPr>
                <w:rFonts w:ascii="Cambria Math" w:hAnsi="Cambria Math" w:cs="Times New Roman"/>
              </w:rPr>
              <m:t>i</m:t>
            </m:r>
          </m:sub>
        </m:sSub>
      </m:oMath>
      <w:r w:rsidR="00446105">
        <w:rPr>
          <w:rFonts w:cs="Times New Roman" w:hint="eastAsia"/>
          <w:i/>
        </w:rPr>
        <w:t xml:space="preserve"> </w:t>
      </w:r>
      <w:r w:rsidR="00446105">
        <w:rPr>
          <w:rFonts w:cs="Times New Roman"/>
          <w:i/>
        </w:rPr>
        <w:t xml:space="preserve">is the noise figure for segment </w:t>
      </w:r>
      <m:oMath>
        <m:r>
          <w:rPr>
            <w:rFonts w:ascii="Cambria Math" w:hAnsi="Cambria Math" w:cs="Times New Roman"/>
          </w:rPr>
          <m:t>i</m:t>
        </m:r>
      </m:oMath>
      <w:r w:rsidR="00446105">
        <w:rPr>
          <w:rFonts w:cs="Times New Roman" w:hint="eastAsia"/>
          <w:i/>
        </w:rPr>
        <w:t>,</w:t>
      </w:r>
      <w:r w:rsidR="00446105">
        <w:rPr>
          <w:rFonts w:cs="Times New Roman"/>
          <w:i/>
        </w:rPr>
        <w:t xml:space="preserve"> </w:t>
      </w:r>
      <m:oMath>
        <m:r>
          <w:rPr>
            <w:rFonts w:ascii="Cambria Math" w:hAnsi="Cambria Math" w:cs="Times New Roman"/>
          </w:rPr>
          <m:t>i=1,2,…,N</m:t>
        </m:r>
      </m:oMath>
      <w:r w:rsidR="006C6FEE">
        <w:rPr>
          <w:rFonts w:cs="Times New Roman" w:hint="eastAsia"/>
          <w:i/>
        </w:rPr>
        <w:t>,</w:t>
      </w:r>
      <w:r w:rsidR="00044313">
        <w:rPr>
          <w:rFonts w:cs="Times New Roman"/>
          <w:i/>
        </w:rPr>
        <w:t xml:space="preserve"> which can be reported by </w:t>
      </w:r>
      <w:proofErr w:type="gramStart"/>
      <w:r w:rsidR="00044313">
        <w:rPr>
          <w:rFonts w:cs="Times New Roman"/>
          <w:i/>
        </w:rPr>
        <w:t>companies,</w:t>
      </w:r>
      <w:proofErr w:type="gramEnd"/>
    </w:p>
    <w:p w14:paraId="63559B6E" w14:textId="3E3BD0D0" w:rsidR="00F13885" w:rsidRPr="00C71F19" w:rsidRDefault="00CB437A" w:rsidP="00C71F19">
      <w:pPr>
        <w:pStyle w:val="ListParagraph"/>
        <w:numPr>
          <w:ilvl w:val="1"/>
          <w:numId w:val="26"/>
        </w:numPr>
        <w:spacing w:before="93"/>
        <w:ind w:firstLineChars="0"/>
        <w:rPr>
          <w:rFonts w:ascii="Cambria Math" w:hAnsi="Cambria Math" w:cs="Times New Roman"/>
        </w:rPr>
      </w:pPr>
      <m:oMath>
        <m:sSub>
          <m:sSubPr>
            <m:ctrlPr>
              <w:rPr>
                <w:rFonts w:ascii="Cambria Math" w:hAnsi="Cambria Math" w:cs="Times New Roman"/>
              </w:rPr>
            </m:ctrlPr>
          </m:sSubPr>
          <m:e>
            <m:r>
              <m:rPr>
                <m:sty m:val="p"/>
              </m:rPr>
              <w:rPr>
                <w:rFonts w:ascii="Cambria Math" w:hAnsi="Cambria Math" w:cs="Times New Roman"/>
              </w:rPr>
              <m:t>P</m:t>
            </m:r>
          </m:e>
          <m:sub>
            <m:r>
              <m:rPr>
                <m:sty m:val="p"/>
              </m:rPr>
              <w:rPr>
                <w:rFonts w:ascii="Cambria Math" w:hAnsi="Cambria Math" w:cs="Times New Roman"/>
              </w:rPr>
              <m:t>blocker</m:t>
            </m:r>
          </m:sub>
        </m:sSub>
        <m:r>
          <m:rPr>
            <m:sty m:val="p"/>
          </m:rPr>
          <w:rPr>
            <w:rFonts w:ascii="Cambria Math" w:hAnsi="Cambria Math" w:cs="Times New Roman"/>
          </w:rPr>
          <m:t>=</m:t>
        </m:r>
        <m:nary>
          <m:naryPr>
            <m:chr m:val="∑"/>
            <m:limLoc m:val="subSup"/>
            <m:supHide m:val="1"/>
            <m:ctrlPr>
              <w:rPr>
                <w:rFonts w:ascii="Cambria Math" w:hAnsi="Cambria Math" w:cs="Times New Roman"/>
              </w:rPr>
            </m:ctrlPr>
          </m:naryPr>
          <m:sub>
            <m:r>
              <w:rPr>
                <w:rFonts w:ascii="Cambria Math" w:hAnsi="Cambria Math" w:cs="Times New Roman"/>
              </w:rPr>
              <m:t>i</m:t>
            </m:r>
            <m:r>
              <m:rPr>
                <m:sty m:val="p"/>
              </m:rPr>
              <w:rPr>
                <w:rFonts w:ascii="Cambria Math" w:hAnsi="Cambria Math" w:cs="Times New Roman" w:hint="eastAsia"/>
              </w:rPr>
              <m:t>∈</m:t>
            </m:r>
            <m:r>
              <m:rPr>
                <m:sty m:val="p"/>
              </m:rPr>
              <w:rPr>
                <w:rFonts w:ascii="Cambria Math" w:hAnsi="Cambria Math" w:cs="Times New Roman"/>
              </w:rPr>
              <m:t>All aggressor UEs</m:t>
            </m:r>
          </m:sub>
          <m:sup/>
          <m:e>
            <m:sSubSup>
              <m:sSubSupPr>
                <m:ctrlPr>
                  <w:rPr>
                    <w:rFonts w:ascii="Cambria Math" w:hAnsi="Cambria Math" w:cs="Times New Roman"/>
                  </w:rPr>
                </m:ctrlPr>
              </m:sSubSupPr>
              <m:e>
                <m:r>
                  <m:rPr>
                    <m:sty m:val="p"/>
                  </m:rPr>
                  <w:rPr>
                    <w:rFonts w:ascii="Cambria Math" w:hAnsi="Cambria Math" w:cs="Times New Roman"/>
                  </w:rPr>
                  <m:t>P</m:t>
                </m:r>
              </m:e>
              <m:sub>
                <m:r>
                  <m:rPr>
                    <m:sty m:val="p"/>
                  </m:rPr>
                  <w:rPr>
                    <w:rFonts w:ascii="Cambria Math" w:hAnsi="Cambria Math" w:cs="Times New Roman"/>
                  </w:rPr>
                  <m:t>tx,</m:t>
                </m:r>
                <m:r>
                  <w:rPr>
                    <w:rFonts w:ascii="Cambria Math" w:hAnsi="Cambria Math" w:cs="Times New Roman"/>
                  </w:rPr>
                  <m:t>i</m:t>
                </m:r>
              </m:sub>
              <m:sup>
                <m:r>
                  <m:rPr>
                    <m:sty m:val="p"/>
                  </m:rPr>
                  <w:rPr>
                    <w:rFonts w:ascii="Cambria Math" w:hAnsi="Cambria Math" w:cs="Times New Roman"/>
                  </w:rPr>
                  <m:t>per-RB</m:t>
                </m:r>
              </m:sup>
            </m:sSubSup>
            <m:r>
              <m:rPr>
                <m:sty m:val="p"/>
              </m:rPr>
              <w:rPr>
                <w:rFonts w:ascii="Cambria Math" w:hAnsi="Cambria Math" w:cs="Times New Roman"/>
              </w:rPr>
              <m:t>×</m:t>
            </m:r>
            <m:sSub>
              <m:sSubPr>
                <m:ctrlPr>
                  <w:rPr>
                    <w:rFonts w:ascii="Cambria Math" w:hAnsi="Cambria Math" w:cs="Times New Roman"/>
                  </w:rPr>
                </m:ctrlPr>
              </m:sSubPr>
              <m:e>
                <m:r>
                  <m:rPr>
                    <m:sty m:val="p"/>
                  </m:rPr>
                  <w:rPr>
                    <w:rFonts w:ascii="Cambria Math" w:hAnsi="Cambria Math" w:cs="Times New Roman"/>
                  </w:rPr>
                  <m:t>N</m:t>
                </m:r>
              </m:e>
              <m:sub>
                <m:r>
                  <m:rPr>
                    <m:sty m:val="p"/>
                  </m:rPr>
                  <w:rPr>
                    <w:rFonts w:ascii="Cambria Math" w:hAnsi="Cambria Math" w:cs="Times New Roman"/>
                  </w:rPr>
                  <m:t>used-UL-RB,</m:t>
                </m:r>
                <m:r>
                  <w:rPr>
                    <w:rFonts w:ascii="Cambria Math" w:hAnsi="Cambria Math" w:cs="Times New Roman"/>
                  </w:rPr>
                  <m:t>i</m:t>
                </m:r>
              </m:sub>
            </m:sSub>
            <m:r>
              <m:rPr>
                <m:sty m:val="p"/>
              </m:rPr>
              <w:rPr>
                <w:rFonts w:ascii="Cambria Math" w:hAnsi="Cambria Math" w:cs="Times New Roman"/>
              </w:rPr>
              <m:t>×</m:t>
            </m:r>
            <m:sSub>
              <m:sSubPr>
                <m:ctrlPr>
                  <w:rPr>
                    <w:rFonts w:ascii="Cambria Math" w:hAnsi="Cambria Math" w:cs="Times New Roman"/>
                  </w:rPr>
                </m:ctrlPr>
              </m:sSubPr>
              <m:e>
                <m:r>
                  <m:rPr>
                    <m:sty m:val="p"/>
                  </m:rPr>
                  <w:rPr>
                    <w:rFonts w:ascii="Cambria Math" w:hAnsi="Cambria Math" w:cs="Times New Roman"/>
                  </w:rPr>
                  <m:t>CL</m:t>
                </m:r>
              </m:e>
              <m:sub>
                <m:r>
                  <w:rPr>
                    <w:rFonts w:ascii="Cambria Math" w:hAnsi="Cambria Math" w:cs="Times New Roman"/>
                  </w:rPr>
                  <m:t>i</m:t>
                </m:r>
              </m:sub>
            </m:sSub>
            <m:r>
              <m:rPr>
                <m:sty m:val="p"/>
              </m:rPr>
              <w:rPr>
                <w:rFonts w:ascii="Cambria Math" w:hAnsi="Cambria Math" w:cs="Times New Roman"/>
              </w:rPr>
              <m:t>×</m:t>
            </m:r>
            <m:r>
              <w:rPr>
                <w:rFonts w:ascii="Cambria Math" w:hAnsi="Cambria Math" w:cs="Times New Roman"/>
              </w:rPr>
              <m:t>α</m:t>
            </m:r>
          </m:e>
        </m:nary>
      </m:oMath>
      <w:r w:rsidR="00F13885">
        <w:rPr>
          <w:rFonts w:cs="Times New Roman" w:hint="cs"/>
          <w:i/>
        </w:rPr>
        <w:t xml:space="preserve"> is</w:t>
      </w:r>
      <w:r w:rsidR="00F13885">
        <w:rPr>
          <w:rFonts w:cs="Times New Roman"/>
          <w:i/>
        </w:rPr>
        <w:t xml:space="preserve"> the total power of UE-UE blocking interferences caused by all aggressor </w:t>
      </w:r>
      <w:proofErr w:type="gramStart"/>
      <w:r w:rsidR="00F13885">
        <w:rPr>
          <w:rFonts w:cs="Times New Roman"/>
          <w:i/>
        </w:rPr>
        <w:t>UEs,</w:t>
      </w:r>
      <w:proofErr w:type="gramEnd"/>
    </w:p>
    <w:p w14:paraId="5D18D9D4" w14:textId="6F49C929" w:rsidR="00F13885" w:rsidRPr="00C71F19" w:rsidRDefault="00CB437A" w:rsidP="00C71F19">
      <w:pPr>
        <w:pStyle w:val="ListParagraph"/>
        <w:numPr>
          <w:ilvl w:val="2"/>
          <w:numId w:val="26"/>
        </w:numPr>
        <w:spacing w:before="93"/>
        <w:ind w:firstLineChars="0"/>
        <w:rPr>
          <w:rFonts w:cs="Times New Roman"/>
          <w:i/>
        </w:rPr>
      </w:pPr>
      <m:oMath>
        <m:sSubSup>
          <m:sSubSupPr>
            <m:ctrlPr>
              <w:rPr>
                <w:rFonts w:ascii="Cambria Math" w:hAnsi="Cambria Math" w:cs="Times New Roman"/>
              </w:rPr>
            </m:ctrlPr>
          </m:sSubSupPr>
          <m:e>
            <m:r>
              <m:rPr>
                <m:sty m:val="p"/>
              </m:rPr>
              <w:rPr>
                <w:rFonts w:ascii="Cambria Math" w:hAnsi="Cambria Math" w:cs="Times New Roman"/>
              </w:rPr>
              <m:t>P</m:t>
            </m:r>
          </m:e>
          <m:sub>
            <m:r>
              <m:rPr>
                <m:sty m:val="p"/>
              </m:rPr>
              <w:rPr>
                <w:rFonts w:ascii="Cambria Math" w:hAnsi="Cambria Math" w:cs="Times New Roman"/>
              </w:rPr>
              <m:t>tx,</m:t>
            </m:r>
            <m:r>
              <w:rPr>
                <w:rFonts w:ascii="Cambria Math" w:hAnsi="Cambria Math" w:cs="Times New Roman"/>
              </w:rPr>
              <m:t>i</m:t>
            </m:r>
          </m:sub>
          <m:sup>
            <m:r>
              <m:rPr>
                <m:sty m:val="p"/>
              </m:rPr>
              <w:rPr>
                <w:rFonts w:ascii="Cambria Math" w:hAnsi="Cambria Math" w:cs="Times New Roman"/>
              </w:rPr>
              <m:t>per-RB</m:t>
            </m:r>
          </m:sup>
        </m:sSubSup>
      </m:oMath>
      <w:r w:rsidR="00F13885" w:rsidRPr="00C71F19">
        <w:rPr>
          <w:rFonts w:cs="Times New Roman"/>
          <w:i/>
        </w:rPr>
        <w:t xml:space="preserve"> is the UL power transmitted across all Tx chains at one UL RB at UE of aggressor </w:t>
      </w:r>
      <m:oMath>
        <m:r>
          <w:rPr>
            <w:rFonts w:ascii="Cambria Math" w:hAnsi="Cambria Math" w:cs="Times New Roman"/>
          </w:rPr>
          <m:t>i</m:t>
        </m:r>
      </m:oMath>
      <w:r w:rsidR="00F13885" w:rsidRPr="00C71F19">
        <w:rPr>
          <w:rFonts w:cs="Times New Roman"/>
          <w:i/>
        </w:rPr>
        <w:t>,</w:t>
      </w:r>
    </w:p>
    <w:p w14:paraId="1D697030" w14:textId="1E658668" w:rsidR="00F13885" w:rsidRPr="00C71F19" w:rsidRDefault="00CB437A" w:rsidP="00C71F19">
      <w:pPr>
        <w:pStyle w:val="ListParagraph"/>
        <w:numPr>
          <w:ilvl w:val="2"/>
          <w:numId w:val="26"/>
        </w:numPr>
        <w:spacing w:before="93"/>
        <w:ind w:firstLineChars="0"/>
        <w:rPr>
          <w:rFonts w:cs="Times New Roman"/>
          <w:i/>
        </w:rPr>
      </w:pPr>
      <m:oMath>
        <m:sSub>
          <m:sSubPr>
            <m:ctrlPr>
              <w:rPr>
                <w:rFonts w:ascii="Cambria Math" w:hAnsi="Cambria Math" w:cs="Times New Roman"/>
              </w:rPr>
            </m:ctrlPr>
          </m:sSubPr>
          <m:e>
            <m:r>
              <m:rPr>
                <m:sty m:val="p"/>
              </m:rPr>
              <w:rPr>
                <w:rFonts w:ascii="Cambria Math" w:hAnsi="Cambria Math" w:cs="Times New Roman"/>
              </w:rPr>
              <m:t>N</m:t>
            </m:r>
          </m:e>
          <m:sub>
            <m:r>
              <m:rPr>
                <m:sty m:val="p"/>
              </m:rPr>
              <w:rPr>
                <w:rFonts w:ascii="Cambria Math" w:hAnsi="Cambria Math" w:cs="Times New Roman"/>
              </w:rPr>
              <m:t>used-UL-RB,</m:t>
            </m:r>
            <m:r>
              <w:rPr>
                <w:rFonts w:ascii="Cambria Math" w:hAnsi="Cambria Math" w:cs="Times New Roman"/>
              </w:rPr>
              <m:t>i</m:t>
            </m:r>
          </m:sub>
        </m:sSub>
      </m:oMath>
      <w:r w:rsidR="00F13885" w:rsidRPr="00C71F19">
        <w:rPr>
          <w:rFonts w:cs="Times New Roman"/>
          <w:i/>
        </w:rPr>
        <w:t xml:space="preserve"> is the number of UL RBs allocated for UL transmission by UE of aggressor </w:t>
      </w:r>
      <m:oMath>
        <m:r>
          <w:rPr>
            <w:rFonts w:ascii="Cambria Math" w:hAnsi="Cambria Math" w:cs="Times New Roman"/>
          </w:rPr>
          <m:t>i</m:t>
        </m:r>
      </m:oMath>
      <w:r w:rsidR="00F13885" w:rsidRPr="00C71F19">
        <w:rPr>
          <w:rFonts w:cs="Times New Roman"/>
          <w:i/>
        </w:rPr>
        <w:t>,</w:t>
      </w:r>
    </w:p>
    <w:p w14:paraId="71019091" w14:textId="7594D117" w:rsidR="00F13885" w:rsidRPr="00C71F19" w:rsidRDefault="00CB437A" w:rsidP="00C71F19">
      <w:pPr>
        <w:pStyle w:val="ListParagraph"/>
        <w:numPr>
          <w:ilvl w:val="2"/>
          <w:numId w:val="26"/>
        </w:numPr>
        <w:spacing w:before="93"/>
        <w:ind w:firstLineChars="0"/>
        <w:rPr>
          <w:rFonts w:cs="Times New Roman"/>
          <w:i/>
        </w:rPr>
      </w:pPr>
      <m:oMath>
        <m:sSub>
          <m:sSubPr>
            <m:ctrlPr>
              <w:rPr>
                <w:rFonts w:ascii="Cambria Math" w:hAnsi="Cambria Math" w:cs="Times New Roman"/>
                <w:i/>
              </w:rPr>
            </m:ctrlPr>
          </m:sSubPr>
          <m:e>
            <m:r>
              <m:rPr>
                <m:sty m:val="p"/>
              </m:rPr>
              <w:rPr>
                <w:rFonts w:ascii="Cambria Math" w:hAnsi="Cambria Math" w:cs="Times New Roman"/>
              </w:rPr>
              <m:t>CL</m:t>
            </m:r>
          </m:e>
          <m:sub>
            <m:r>
              <w:rPr>
                <w:rFonts w:ascii="Cambria Math" w:hAnsi="Cambria Math" w:cs="Times New Roman"/>
              </w:rPr>
              <m:t>i</m:t>
            </m:r>
          </m:sub>
        </m:sSub>
      </m:oMath>
      <w:r w:rsidR="00F13885" w:rsidRPr="00C71F19">
        <w:rPr>
          <w:rFonts w:cs="Times New Roman"/>
          <w:i/>
        </w:rPr>
        <w:t xml:space="preserve"> is the coupling loss between UE of aggressor </w:t>
      </w:r>
      <m:oMath>
        <m:r>
          <w:rPr>
            <w:rFonts w:ascii="Cambria Math" w:hAnsi="Cambria Math" w:cs="Times New Roman"/>
          </w:rPr>
          <m:t>i</m:t>
        </m:r>
      </m:oMath>
      <w:r w:rsidR="00F13885" w:rsidRPr="00C71F19">
        <w:rPr>
          <w:rFonts w:cs="Times New Roman"/>
          <w:i/>
        </w:rPr>
        <w:t xml:space="preserve"> and UE of </w:t>
      </w:r>
      <w:proofErr w:type="gramStart"/>
      <w:r w:rsidR="00F13885" w:rsidRPr="00C71F19">
        <w:rPr>
          <w:rFonts w:cs="Times New Roman"/>
          <w:i/>
        </w:rPr>
        <w:t>victim,</w:t>
      </w:r>
      <w:proofErr w:type="gramEnd"/>
    </w:p>
    <w:p w14:paraId="6413EE2E" w14:textId="1628E385" w:rsidR="00F13885" w:rsidRDefault="00F13885" w:rsidP="00C71F19">
      <w:pPr>
        <w:pStyle w:val="ListParagraph"/>
        <w:numPr>
          <w:ilvl w:val="2"/>
          <w:numId w:val="26"/>
        </w:numPr>
        <w:spacing w:before="93"/>
        <w:ind w:firstLineChars="0"/>
        <w:rPr>
          <w:rFonts w:cs="Times New Roman"/>
          <w:i/>
        </w:rPr>
      </w:pPr>
      <m:oMath>
        <m:r>
          <w:rPr>
            <w:rFonts w:ascii="Cambria Math" w:hAnsi="Cambria Math" w:cs="Times New Roman"/>
          </w:rPr>
          <m:t>α</m:t>
        </m:r>
      </m:oMath>
      <w:r w:rsidRPr="00C71F19">
        <w:rPr>
          <w:rFonts w:cs="Times New Roman"/>
          <w:i/>
        </w:rPr>
        <w:t xml:space="preserve"> is the attenuation due to RF/BB </w:t>
      </w:r>
      <w:proofErr w:type="gramStart"/>
      <w:r w:rsidRPr="00C71F19">
        <w:rPr>
          <w:rFonts w:cs="Times New Roman"/>
          <w:i/>
        </w:rPr>
        <w:t>filtering.</w:t>
      </w:r>
      <w:proofErr w:type="gramEnd"/>
    </w:p>
    <w:p w14:paraId="777BA5A6" w14:textId="17B15DE7" w:rsidR="00F13885" w:rsidRDefault="00047794" w:rsidP="00C71F19">
      <w:pPr>
        <w:pStyle w:val="ListParagraph"/>
        <w:numPr>
          <w:ilvl w:val="3"/>
          <w:numId w:val="26"/>
        </w:numPr>
        <w:spacing w:before="93"/>
        <w:ind w:firstLineChars="0"/>
        <w:rPr>
          <w:rFonts w:cs="Times New Roman"/>
          <w:i/>
        </w:rPr>
      </w:pPr>
      <m:oMath>
        <m:r>
          <w:rPr>
            <w:rFonts w:ascii="Cambria Math" w:hAnsi="Cambria Math" w:cs="Times New Roman"/>
          </w:rPr>
          <m:t>α=1</m:t>
        </m:r>
      </m:oMath>
      <w:r>
        <w:rPr>
          <w:rFonts w:cs="Times New Roman"/>
          <w:i/>
        </w:rPr>
        <w:t xml:space="preserve"> </w:t>
      </w:r>
      <w:r w:rsidR="00F13885" w:rsidRPr="00C71F19">
        <w:rPr>
          <w:rFonts w:cs="Times New Roman"/>
          <w:i/>
        </w:rPr>
        <w:t>for non-SBFD aware UEs,</w:t>
      </w:r>
    </w:p>
    <w:p w14:paraId="4DB7F75D" w14:textId="4A358A29" w:rsidR="00047794" w:rsidRDefault="00047794" w:rsidP="00C71F19">
      <w:pPr>
        <w:pStyle w:val="ListParagraph"/>
        <w:numPr>
          <w:ilvl w:val="3"/>
          <w:numId w:val="26"/>
        </w:numPr>
        <w:spacing w:before="93"/>
        <w:ind w:firstLineChars="0"/>
        <w:rPr>
          <w:rFonts w:cs="Times New Roman"/>
          <w:i/>
        </w:rPr>
      </w:pPr>
      <m:oMath>
        <m:r>
          <w:rPr>
            <w:rFonts w:ascii="Cambria Math" w:hAnsi="Cambria Math" w:cs="Times New Roman"/>
          </w:rPr>
          <m:t>0&lt;α&lt;1</m:t>
        </m:r>
      </m:oMath>
      <w:r>
        <w:rPr>
          <w:rFonts w:cs="Times New Roman"/>
          <w:i/>
        </w:rPr>
        <w:t xml:space="preserve"> </w:t>
      </w:r>
      <w:r w:rsidR="00F13885" w:rsidRPr="00C71F19">
        <w:rPr>
          <w:rFonts w:cs="Times New Roman"/>
          <w:i/>
        </w:rPr>
        <w:t>for SBFD aware</w:t>
      </w:r>
      <w:r w:rsidR="00F13885">
        <w:rPr>
          <w:rFonts w:cs="Times New Roman"/>
          <w:i/>
        </w:rPr>
        <w:t xml:space="preserve"> UEs</w:t>
      </w:r>
      <w:r>
        <w:rPr>
          <w:rFonts w:cs="Times New Roman"/>
          <w:i/>
        </w:rPr>
        <w:t xml:space="preserve"> which</w:t>
      </w:r>
      <w:r w:rsidR="00F13885" w:rsidRPr="00C71F19">
        <w:rPr>
          <w:rFonts w:cs="Times New Roman"/>
          <w:i/>
        </w:rPr>
        <w:t xml:space="preserve"> can be reported by companies</w:t>
      </w:r>
      <w:r>
        <w:rPr>
          <w:rFonts w:cs="Times New Roman"/>
          <w:i/>
        </w:rPr>
        <w:t>,</w:t>
      </w:r>
    </w:p>
    <w:p w14:paraId="69265704" w14:textId="70F8065C" w:rsidR="00F13885" w:rsidRPr="00C71F19" w:rsidRDefault="00047794" w:rsidP="00C71F19">
      <w:pPr>
        <w:pStyle w:val="ListParagraph"/>
        <w:numPr>
          <w:ilvl w:val="3"/>
          <w:numId w:val="26"/>
        </w:numPr>
        <w:spacing w:before="93"/>
        <w:ind w:firstLineChars="0"/>
        <w:rPr>
          <w:rFonts w:cs="Times New Roman"/>
          <w:i/>
        </w:rPr>
      </w:pPr>
      <w:r>
        <w:rPr>
          <w:rFonts w:cs="Times New Roman"/>
          <w:i/>
        </w:rPr>
        <w:t>a</w:t>
      </w:r>
      <w:r w:rsidR="00F13885" w:rsidRPr="00C71F19">
        <w:rPr>
          <w:rFonts w:cs="Times New Roman"/>
          <w:i/>
        </w:rPr>
        <w:t xml:space="preserve">ll UEs have a same </w:t>
      </w:r>
      <m:oMath>
        <m:r>
          <w:rPr>
            <w:rFonts w:ascii="Cambria Math" w:hAnsi="Cambria Math" w:cs="Times New Roman"/>
          </w:rPr>
          <m:t>α</m:t>
        </m:r>
      </m:oMath>
      <w:r>
        <w:rPr>
          <w:rFonts w:cs="Times New Roman"/>
          <w:i/>
        </w:rPr>
        <w:t>,</w:t>
      </w:r>
    </w:p>
    <w:p w14:paraId="4B3D4B45" w14:textId="77777777" w:rsidR="000057F1" w:rsidRPr="004A6E4C" w:rsidRDefault="000057F1" w:rsidP="000057F1">
      <w:pPr>
        <w:pStyle w:val="ListParagraph"/>
        <w:numPr>
          <w:ilvl w:val="0"/>
          <w:numId w:val="26"/>
        </w:numPr>
        <w:spacing w:before="93"/>
        <w:ind w:firstLineChars="0"/>
        <w:rPr>
          <w:rFonts w:cs="Times New Roman"/>
        </w:rPr>
      </w:pPr>
      <w:r w:rsidRPr="004A6E4C">
        <w:rPr>
          <w:rFonts w:cs="Times New Roman"/>
          <w:i/>
        </w:rPr>
        <w:t>The covariance of</w:t>
      </w:r>
      <w:r>
        <w:rPr>
          <w:rFonts w:cs="Times New Roman"/>
          <w:i/>
        </w:rPr>
        <w:t xml:space="preserve"> the second part of</w:t>
      </w:r>
      <w:r w:rsidRPr="004A6E4C">
        <w:rPr>
          <w:rFonts w:cs="Times New Roman"/>
          <w:i/>
        </w:rPr>
        <w:t xml:space="preserve"> UE-UE co-channel inter-subband CLI across all Rx chains at DL RB </w:t>
      </w:r>
      <m:oMath>
        <m:r>
          <w:rPr>
            <w:rFonts w:ascii="Cambria Math" w:hAnsi="Cambria Math" w:cs="Times New Roman"/>
          </w:rPr>
          <m:t>m</m:t>
        </m:r>
      </m:oMath>
      <w:r w:rsidRPr="004A6E4C">
        <w:rPr>
          <w:rFonts w:cs="Times New Roman"/>
          <w:i/>
        </w:rPr>
        <w:t xml:space="preserve"> can be modeled as </w:t>
      </w:r>
      <m:oMath>
        <m:sSubSup>
          <m:sSubSupPr>
            <m:ctrlPr>
              <w:rPr>
                <w:rFonts w:ascii="Cambria Math" w:hAnsi="Cambria Math" w:cs="Times New Roman"/>
                <w:i/>
              </w:rPr>
            </m:ctrlPr>
          </m:sSubSupPr>
          <m:e>
            <m:r>
              <m:rPr>
                <m:sty m:val="b"/>
              </m:rPr>
              <w:rPr>
                <w:rFonts w:ascii="Cambria Math" w:hAnsi="Cambria Math" w:cs="Times New Roman"/>
              </w:rPr>
              <m:t>R</m:t>
            </m:r>
          </m:e>
          <m:sub>
            <m:r>
              <w:rPr>
                <w:rFonts w:ascii="Cambria Math" w:hAnsi="Cambria Math" w:cs="Times New Roman"/>
              </w:rPr>
              <m:t>uu,</m:t>
            </m:r>
            <m:r>
              <m:rPr>
                <m:sty m:val="p"/>
              </m:rPr>
              <w:rPr>
                <w:rFonts w:ascii="Cambria Math" w:hAnsi="Cambria Math" w:cs="Times New Roman"/>
              </w:rPr>
              <m:t>UE-UE CLI selectivity</m:t>
            </m:r>
          </m:sub>
          <m:sup>
            <m:d>
              <m:dPr>
                <m:ctrlPr>
                  <w:rPr>
                    <w:rFonts w:ascii="Cambria Math" w:hAnsi="Cambria Math" w:cs="Times New Roman"/>
                    <w:i/>
                  </w:rPr>
                </m:ctrlPr>
              </m:dPr>
              <m:e>
                <m:r>
                  <w:rPr>
                    <w:rFonts w:ascii="Cambria Math" w:hAnsi="Cambria Math" w:cs="Times New Roman"/>
                  </w:rPr>
                  <m:t>m</m:t>
                </m:r>
              </m:e>
            </m:d>
          </m:sup>
        </m:sSubSup>
        <m:r>
          <w:rPr>
            <w:rFonts w:ascii="Cambria Math" w:hAnsi="Cambria Math" w:cs="Times New Roman"/>
          </w:rPr>
          <m:t>=</m:t>
        </m:r>
        <m:sSubSup>
          <m:sSubSupPr>
            <m:ctrlPr>
              <w:rPr>
                <w:rFonts w:ascii="Cambria Math" w:hAnsi="Cambria Math" w:cs="Times New Roman"/>
                <w:i/>
              </w:rPr>
            </m:ctrlPr>
          </m:sSubSupPr>
          <m:e>
            <m:r>
              <w:rPr>
                <w:rFonts w:ascii="Cambria Math" w:hAnsi="Cambria Math" w:cs="Times New Roman"/>
              </w:rPr>
              <m:t>σ</m:t>
            </m:r>
          </m:e>
          <m:sub>
            <m:r>
              <m:rPr>
                <m:sty m:val="p"/>
              </m:rPr>
              <w:rPr>
                <w:rFonts w:ascii="Cambria Math" w:hAnsi="Cambria Math" w:cs="Times New Roman"/>
              </w:rPr>
              <m:t>selectivity</m:t>
            </m:r>
            <m:r>
              <w:rPr>
                <w:rFonts w:ascii="Cambria Math" w:hAnsi="Cambria Math" w:cs="Times New Roman"/>
              </w:rPr>
              <m:t>,m</m:t>
            </m:r>
          </m:sub>
          <m:sup>
            <m:r>
              <w:rPr>
                <w:rFonts w:ascii="Cambria Math" w:hAnsi="Cambria Math" w:cs="Times New Roman"/>
              </w:rPr>
              <m:t>2</m:t>
            </m:r>
          </m:sup>
        </m:sSubSup>
        <m:r>
          <m:rPr>
            <m:sty m:val="b"/>
          </m:rPr>
          <w:rPr>
            <w:rFonts w:ascii="Cambria Math" w:hAnsi="Cambria Math" w:cs="Times New Roman"/>
          </w:rPr>
          <m:t>I</m:t>
        </m:r>
      </m:oMath>
      <w:r w:rsidRPr="004A6E4C">
        <w:rPr>
          <w:rFonts w:cs="Times New Roman"/>
          <w:i/>
        </w:rPr>
        <w:t>.</w:t>
      </w:r>
    </w:p>
    <w:p w14:paraId="310E6881" w14:textId="4DD2F73D" w:rsidR="00A55FAD" w:rsidRPr="00ED161C" w:rsidRDefault="00A55FAD" w:rsidP="00A55FAD">
      <w:pPr>
        <w:pStyle w:val="ListParagraph"/>
        <w:numPr>
          <w:ilvl w:val="0"/>
          <w:numId w:val="26"/>
        </w:numPr>
        <w:spacing w:before="93"/>
        <w:ind w:firstLineChars="0"/>
        <w:rPr>
          <w:rFonts w:cs="Times New Roman"/>
        </w:rPr>
      </w:pPr>
      <w:r w:rsidRPr="00ED161C">
        <w:rPr>
          <w:rFonts w:cs="Times New Roman"/>
          <w:i/>
        </w:rPr>
        <w:t xml:space="preserve">Send LS to RAN4 to confirm RAN1 understanding and check whether </w:t>
      </w:r>
      <m:oMath>
        <m:r>
          <m:rPr>
            <m:sty m:val="p"/>
          </m:rPr>
          <w:rPr>
            <w:rFonts w:ascii="Cambria Math" w:hAnsi="Cambria Math" w:cs="Times New Roman"/>
          </w:rPr>
          <m:t>NF</m:t>
        </m:r>
      </m:oMath>
      <w:r w:rsidRPr="00ED161C">
        <w:rPr>
          <w:rFonts w:cs="Times New Roman"/>
          <w:i/>
        </w:rPr>
        <w:t xml:space="preserve"> can be modelled depending on the value of the</w:t>
      </w:r>
      <w:r w:rsidR="009022A9">
        <w:rPr>
          <w:rFonts w:cs="Times New Roman"/>
          <w:i/>
        </w:rPr>
        <w:t xml:space="preserve"> total power of UE-UE</w:t>
      </w:r>
      <w:r w:rsidRPr="00ED161C">
        <w:rPr>
          <w:rFonts w:cs="Times New Roman"/>
          <w:i/>
        </w:rPr>
        <w:t xml:space="preserve"> blocking interference.</w:t>
      </w:r>
    </w:p>
    <w:p w14:paraId="23514FD2" w14:textId="77777777" w:rsidR="007C2433" w:rsidRPr="002C001E" w:rsidRDefault="007C2433" w:rsidP="00FA5EDC">
      <w:pPr>
        <w:spacing w:before="93"/>
        <w:rPr>
          <w:rFonts w:cs="Times New Roman"/>
        </w:rPr>
      </w:pPr>
    </w:p>
    <w:p w14:paraId="183C7D6A" w14:textId="1674271C" w:rsidR="002142B0" w:rsidRPr="00FC656F" w:rsidRDefault="005A1289" w:rsidP="005A1289">
      <w:pPr>
        <w:pStyle w:val="ListParagraph"/>
        <w:keepNext/>
        <w:widowControl/>
        <w:numPr>
          <w:ilvl w:val="2"/>
          <w:numId w:val="1"/>
        </w:numPr>
        <w:autoSpaceDE w:val="0"/>
        <w:autoSpaceDN w:val="0"/>
        <w:spacing w:before="93" w:after="93" w:line="240" w:lineRule="auto"/>
        <w:ind w:firstLineChars="0"/>
        <w:outlineLvl w:val="2"/>
        <w:rPr>
          <w:rFonts w:eastAsia="SimSun" w:cs="Times New Roman"/>
          <w:b/>
          <w:bCs/>
          <w:kern w:val="0"/>
          <w:sz w:val="28"/>
          <w:szCs w:val="28"/>
        </w:rPr>
      </w:pPr>
      <w:r w:rsidRPr="005A1289">
        <w:rPr>
          <w:rFonts w:eastAsia="SimSun" w:cs="Times New Roman"/>
          <w:b/>
          <w:bCs/>
          <w:kern w:val="0"/>
          <w:sz w:val="28"/>
          <w:szCs w:val="28"/>
        </w:rPr>
        <w:lastRenderedPageBreak/>
        <w:t>Co-site inter-sector gNB-gNB adjacent-channel CLI modelling</w:t>
      </w:r>
    </w:p>
    <w:p w14:paraId="4007A38F" w14:textId="0892515A" w:rsidR="00541E8D" w:rsidRDefault="00541E8D" w:rsidP="002716EA">
      <w:pPr>
        <w:spacing w:before="93"/>
        <w:rPr>
          <w:rFonts w:cs="Times New Roman"/>
        </w:rPr>
      </w:pPr>
      <w:r w:rsidRPr="00FC656F">
        <w:rPr>
          <w:rFonts w:cs="Times New Roman"/>
        </w:rPr>
        <w:t>In RAN1#1</w:t>
      </w:r>
      <w:r>
        <w:rPr>
          <w:rFonts w:cs="Times New Roman"/>
        </w:rPr>
        <w:t>11</w:t>
      </w:r>
      <w:r w:rsidRPr="00FC656F">
        <w:rPr>
          <w:rFonts w:cs="Times New Roman"/>
        </w:rPr>
        <w:t xml:space="preserve"> [1]</w:t>
      </w:r>
      <w:r>
        <w:rPr>
          <w:rFonts w:cs="Times New Roman"/>
        </w:rPr>
        <w:t>, the co-site inter-sector gNB-gNB co-channel inter-subband CLI was modeled as follows</w:t>
      </w:r>
      <w:r>
        <w:rPr>
          <w:rFonts w:cs="Times New Roman" w:hint="eastAsia"/>
        </w:rPr>
        <w:t>:</w:t>
      </w:r>
    </w:p>
    <w:tbl>
      <w:tblPr>
        <w:tblStyle w:val="TableGrid"/>
        <w:tblW w:w="0" w:type="auto"/>
        <w:tblLook w:val="04A0" w:firstRow="1" w:lastRow="0" w:firstColumn="1" w:lastColumn="0" w:noHBand="0" w:noVBand="1"/>
      </w:tblPr>
      <w:tblGrid>
        <w:gridCol w:w="9305"/>
      </w:tblGrid>
      <w:tr w:rsidR="00541E8D" w14:paraId="5FA727BE" w14:textId="77777777" w:rsidTr="00541E8D">
        <w:tc>
          <w:tcPr>
            <w:tcW w:w="9305" w:type="dxa"/>
          </w:tcPr>
          <w:p w14:paraId="68295AE3" w14:textId="77777777" w:rsidR="00BA5816" w:rsidRPr="00BA5816" w:rsidRDefault="00BA5816" w:rsidP="00BA5816">
            <w:pPr>
              <w:spacing w:before="93"/>
              <w:rPr>
                <w:b/>
                <w:bCs/>
                <w:highlight w:val="green"/>
                <w:lang w:eastAsia="ko-KR"/>
              </w:rPr>
            </w:pPr>
            <w:r w:rsidRPr="00BA5816">
              <w:rPr>
                <w:b/>
                <w:bCs/>
                <w:highlight w:val="green"/>
                <w:lang w:eastAsia="ko-KR"/>
              </w:rPr>
              <w:t>Agreement</w:t>
            </w:r>
          </w:p>
          <w:p w14:paraId="1590B34C" w14:textId="77777777" w:rsidR="00BA5816" w:rsidRPr="00BA5816" w:rsidRDefault="00BA5816" w:rsidP="00BA5816">
            <w:pPr>
              <w:spacing w:before="93"/>
              <w:rPr>
                <w:bCs/>
              </w:rPr>
            </w:pPr>
            <w:r w:rsidRPr="00BA5816">
              <w:rPr>
                <w:bCs/>
              </w:rPr>
              <w:t xml:space="preserve">For SLS in RAN1, for co-site inter-sector co-channel inter-subband CLI modelling, reuse similar method as gNB self-interference modelling as follows. </w:t>
            </w:r>
          </w:p>
          <w:p w14:paraId="6B3B359C" w14:textId="1031587C" w:rsidR="00BA5816" w:rsidRPr="00BA5816" w:rsidRDefault="00CB437A" w:rsidP="00BA5816">
            <w:pPr>
              <w:spacing w:before="93"/>
              <w:rPr>
                <w:bCs/>
              </w:rPr>
            </w:pPr>
            <m:oMathPara>
              <m:oMathParaPr>
                <m:jc m:val="center"/>
              </m:oMathParaPr>
              <m:oMath>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co-site</m:t>
                    </m:r>
                  </m:sub>
                  <m:sup>
                    <m:r>
                      <m:rPr>
                        <m:sty m:val="p"/>
                      </m:rPr>
                      <w:rPr>
                        <w:rFonts w:ascii="Cambria Math" w:hAnsi="Cambria Math"/>
                      </w:rPr>
                      <m:t>per-RB</m:t>
                    </m:r>
                  </m:sup>
                </m:sSubSup>
                <m:r>
                  <m:rPr>
                    <m:sty m:val="p"/>
                  </m:rPr>
                  <w:rPr>
                    <w:rFonts w:ascii="Cambria Math" w:hAnsi="Cambria Math"/>
                  </w:rPr>
                  <m:t>=</m:t>
                </m:r>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co-site-sector-1</m:t>
                    </m:r>
                  </m:sub>
                  <m:sup>
                    <m:r>
                      <m:rPr>
                        <m:sty m:val="p"/>
                      </m:rPr>
                      <w:rPr>
                        <w:rFonts w:ascii="Cambria Math" w:hAnsi="Cambria Math"/>
                      </w:rPr>
                      <m:t>per-RB</m:t>
                    </m:r>
                  </m:sup>
                </m:sSubSup>
                <m:r>
                  <w:rPr>
                    <w:rFonts w:ascii="Cambria Math" w:hAnsi="Cambria Math"/>
                  </w:rPr>
                  <m:t>+</m:t>
                </m:r>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co-site-sector-2</m:t>
                    </m:r>
                  </m:sub>
                  <m:sup>
                    <m:r>
                      <m:rPr>
                        <m:sty m:val="p"/>
                      </m:rPr>
                      <w:rPr>
                        <w:rFonts w:ascii="Cambria Math" w:hAnsi="Cambria Math"/>
                      </w:rPr>
                      <m:t>per-RB</m:t>
                    </m:r>
                  </m:sup>
                </m:sSubSup>
              </m:oMath>
            </m:oMathPara>
          </w:p>
          <w:p w14:paraId="59849B0E" w14:textId="56ECF01C" w:rsidR="00BA5816" w:rsidRPr="00BA5816" w:rsidRDefault="00CB437A" w:rsidP="00BA5816">
            <w:pPr>
              <w:spacing w:before="93"/>
            </w:pPr>
            <m:oMathPara>
              <m:oMath>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co-site-sector-</m:t>
                    </m:r>
                    <m:r>
                      <w:rPr>
                        <w:rFonts w:ascii="Cambria Math" w:hAnsi="Cambria Math"/>
                      </w:rPr>
                      <m:t>x</m:t>
                    </m:r>
                  </m:sub>
                  <m:sup>
                    <m:r>
                      <m:rPr>
                        <m:sty m:val="p"/>
                      </m:rPr>
                      <w:rPr>
                        <w:rFonts w:ascii="Cambria Math" w:hAnsi="Cambria Math"/>
                      </w:rPr>
                      <m:t>per-RB</m:t>
                    </m:r>
                  </m:sup>
                </m:sSubSup>
                <m:r>
                  <m:rPr>
                    <m:sty m:val="p"/>
                  </m:rPr>
                  <w:rPr>
                    <w:rFonts w:ascii="Cambria Math" w:hAnsi="Cambria Math"/>
                  </w:rPr>
                  <m:t>=</m:t>
                </m:r>
                <m:f>
                  <m:fPr>
                    <m:ctrlPr>
                      <w:rPr>
                        <w:rFonts w:ascii="Cambria Math" w:hAnsi="Cambria Math"/>
                        <w:i/>
                      </w:rPr>
                    </m:ctrlPr>
                  </m:fPr>
                  <m:num>
                    <m:sSubSup>
                      <m:sSubSupPr>
                        <m:ctrlPr>
                          <w:rPr>
                            <w:rFonts w:ascii="Cambria Math" w:hAnsi="Cambria Math"/>
                            <w:i/>
                            <w:iCs/>
                            <w:color w:val="FF0000"/>
                          </w:rPr>
                        </m:ctrlPr>
                      </m:sSubSupPr>
                      <m:e>
                        <m:r>
                          <m:rPr>
                            <m:sty m:val="p"/>
                          </m:rPr>
                          <w:rPr>
                            <w:rFonts w:ascii="Cambria Math" w:hAnsi="Cambria Math"/>
                            <w:color w:val="FF0000"/>
                          </w:rPr>
                          <m:t>P</m:t>
                        </m:r>
                      </m:e>
                      <m:sub>
                        <m:r>
                          <m:rPr>
                            <m:sty m:val="p"/>
                          </m:rPr>
                          <w:rPr>
                            <w:rFonts w:ascii="Cambria Math" w:hAnsi="Cambria Math"/>
                            <w:color w:val="FF0000"/>
                          </w:rPr>
                          <m:t>tx</m:t>
                        </m:r>
                      </m:sub>
                      <m:sup>
                        <m:r>
                          <m:rPr>
                            <m:sty m:val="p"/>
                          </m:rPr>
                          <w:rPr>
                            <w:rFonts w:ascii="Cambria Math" w:hAnsi="Cambria Math"/>
                            <w:color w:val="FF0000"/>
                          </w:rPr>
                          <m:t>sector-</m:t>
                        </m:r>
                        <m:r>
                          <w:rPr>
                            <w:rFonts w:ascii="Cambria Math" w:hAnsi="Cambria Math"/>
                            <w:color w:val="FF0000"/>
                          </w:rPr>
                          <m:t xml:space="preserve">x, </m:t>
                        </m:r>
                        <m:r>
                          <m:rPr>
                            <m:sty m:val="p"/>
                          </m:rPr>
                          <w:rPr>
                            <w:rFonts w:ascii="Cambria Math" w:hAnsi="Cambria Math"/>
                            <w:color w:val="FF0000"/>
                          </w:rPr>
                          <m:t>per-RB</m:t>
                        </m:r>
                      </m:sup>
                    </m:sSubSup>
                  </m:num>
                  <m:den>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co-site</m:t>
                        </m:r>
                      </m:sub>
                      <m:sup/>
                    </m:sSubSup>
                  </m:den>
                </m:f>
                <m:r>
                  <w:rPr>
                    <w:rFonts w:ascii="Cambria Math" w:hAnsi="Cambria Math"/>
                  </w:rPr>
                  <m:t>*</m:t>
                </m:r>
                <m:f>
                  <m:fPr>
                    <m:ctrlPr>
                      <w:rPr>
                        <w:rFonts w:ascii="Cambria Math" w:hAnsi="Cambria Math"/>
                        <w:i/>
                      </w:rPr>
                    </m:ctrlPr>
                  </m:fPr>
                  <m:num>
                    <m:sSubSup>
                      <m:sSubSupPr>
                        <m:ctrlPr>
                          <w:rPr>
                            <w:rFonts w:ascii="Cambria Math" w:hAnsi="Cambria Math"/>
                            <w:i/>
                            <w:iCs/>
                            <w:color w:val="FF0000"/>
                          </w:rPr>
                        </m:ctrlPr>
                      </m:sSubSupPr>
                      <m:e>
                        <m:r>
                          <m:rPr>
                            <m:sty m:val="p"/>
                          </m:rPr>
                          <w:rPr>
                            <w:rFonts w:ascii="Cambria Math" w:hAnsi="Cambria Math"/>
                            <w:color w:val="FF0000"/>
                          </w:rPr>
                          <m:t>N</m:t>
                        </m:r>
                      </m:e>
                      <m:sub>
                        <m:r>
                          <m:rPr>
                            <m:sty m:val="p"/>
                          </m:rPr>
                          <w:rPr>
                            <w:rFonts w:ascii="Cambria Math" w:hAnsi="Cambria Math"/>
                            <w:color w:val="FF0000"/>
                          </w:rPr>
                          <m:t>used-DL-RB</m:t>
                        </m:r>
                      </m:sub>
                      <m:sup>
                        <m:r>
                          <m:rPr>
                            <m:sty m:val="p"/>
                          </m:rPr>
                          <w:rPr>
                            <w:rFonts w:ascii="Cambria Math" w:hAnsi="Cambria Math"/>
                            <w:color w:val="FF0000"/>
                          </w:rPr>
                          <m:t>sector-</m:t>
                        </m:r>
                        <m:r>
                          <w:rPr>
                            <w:rFonts w:ascii="Cambria Math" w:hAnsi="Cambria Math"/>
                            <w:color w:val="FF0000"/>
                          </w:rPr>
                          <m:t>x</m:t>
                        </m:r>
                      </m:sup>
                    </m:sSubSup>
                    <m:ctrlPr>
                      <w:rPr>
                        <w:rFonts w:ascii="Cambria Math" w:hAnsi="Cambria Math"/>
                        <w:i/>
                        <w:iCs/>
                      </w:rPr>
                    </m:ctrlPr>
                  </m:num>
                  <m:den>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den>
                </m:f>
              </m:oMath>
            </m:oMathPara>
          </w:p>
          <w:p w14:paraId="4F3D4BD1" w14:textId="6FAE0BFF" w:rsidR="00BA5816" w:rsidRPr="00BA5816" w:rsidRDefault="00CB437A" w:rsidP="00B836AC">
            <w:pPr>
              <w:widowControl/>
              <w:numPr>
                <w:ilvl w:val="0"/>
                <w:numId w:val="19"/>
              </w:numPr>
              <w:spacing w:beforeLines="0"/>
              <w:jc w:val="left"/>
            </w:pPr>
            <m:oMath>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sector-</m:t>
                  </m:r>
                  <m:r>
                    <w:rPr>
                      <w:rFonts w:ascii="Cambria Math" w:hAnsi="Cambria Math"/>
                    </w:rPr>
                    <m:t xml:space="preserve">x, </m:t>
                  </m:r>
                  <m:r>
                    <m:rPr>
                      <m:sty m:val="p"/>
                    </m:rPr>
                    <w:rPr>
                      <w:rFonts w:ascii="Cambria Math" w:hAnsi="Cambria Math"/>
                    </w:rPr>
                    <m:t>per-RB</m:t>
                  </m:r>
                </m:sup>
              </m:sSubSup>
            </m:oMath>
            <w:r w:rsidR="00BA5816" w:rsidRPr="00BA5816">
              <w:rPr>
                <w:iCs/>
              </w:rPr>
              <w:t xml:space="preserve"> </w:t>
            </w:r>
            <w:r w:rsidR="00BA5816" w:rsidRPr="00BA5816">
              <w:t xml:space="preserve">is DL Tx power of sector </w:t>
            </w:r>
            <w:r w:rsidR="00BA5816" w:rsidRPr="00BA5816">
              <w:rPr>
                <w:i/>
                <w:iCs/>
              </w:rPr>
              <w:t>x</w:t>
            </w:r>
            <w:r w:rsidR="00BA5816" w:rsidRPr="00BA5816">
              <w:t xml:space="preserve"> per RB (in linear scale), </w:t>
            </w:r>
            <m:oMath>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sector-</m:t>
                  </m:r>
                  <m:r>
                    <w:rPr>
                      <w:rFonts w:ascii="Cambria Math" w:hAnsi="Cambria Math"/>
                    </w:rPr>
                    <m:t xml:space="preserve">x, </m:t>
                  </m:r>
                  <m:r>
                    <m:rPr>
                      <m:sty m:val="p"/>
                    </m:rPr>
                    <w:rPr>
                      <w:rFonts w:ascii="Cambria Math" w:hAnsi="Cambria Math"/>
                    </w:rPr>
                    <m:t>per-RB</m:t>
                  </m:r>
                </m:sup>
              </m:sSubSup>
              <m:r>
                <w:rPr>
                  <w:rFonts w:ascii="Cambria Math" w:hAnsi="Cambria Math"/>
                </w:rPr>
                <m:t>=</m:t>
              </m:r>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sector-</m:t>
                  </m:r>
                  <m:r>
                    <w:rPr>
                      <w:rFonts w:ascii="Cambria Math" w:hAnsi="Cambria Math"/>
                    </w:rPr>
                    <m:t xml:space="preserve">x, </m:t>
                  </m:r>
                  <m:r>
                    <m:rPr>
                      <m:sty m:val="p"/>
                    </m:rPr>
                    <w:rPr>
                      <w:rFonts w:ascii="Cambria Math" w:hAnsi="Cambria Math"/>
                    </w:rPr>
                    <m:t>max</m:t>
                  </m:r>
                </m:sup>
              </m:sSubSup>
              <m: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r>
                <w:rPr>
                  <w:rFonts w:ascii="Cambria Math" w:hAnsi="Cambria Math"/>
                </w:rPr>
                <m:t>.</m:t>
              </m:r>
            </m:oMath>
            <w:r w:rsidR="00BA5816" w:rsidRPr="00BA5816">
              <w:rPr>
                <w:iCs/>
              </w:rPr>
              <w:t xml:space="preserve"> </w:t>
            </w:r>
          </w:p>
          <w:p w14:paraId="7D9261B2" w14:textId="17E5591F" w:rsidR="00BA5816" w:rsidRPr="00BA5816" w:rsidRDefault="00CB437A" w:rsidP="00B836AC">
            <w:pPr>
              <w:widowControl/>
              <w:numPr>
                <w:ilvl w:val="0"/>
                <w:numId w:val="19"/>
              </w:numPr>
              <w:spacing w:beforeLines="0"/>
              <w:jc w:val="left"/>
            </w:pPr>
            <m:oMath>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sector-</m:t>
                  </m:r>
                  <m:r>
                    <w:rPr>
                      <w:rFonts w:ascii="Cambria Math" w:hAnsi="Cambria Math"/>
                    </w:rPr>
                    <m:t xml:space="preserve">x, </m:t>
                  </m:r>
                  <m:r>
                    <m:rPr>
                      <m:sty m:val="p"/>
                    </m:rPr>
                    <w:rPr>
                      <w:rFonts w:ascii="Cambria Math" w:hAnsi="Cambria Math"/>
                    </w:rPr>
                    <m:t>max</m:t>
                  </m:r>
                </m:sup>
              </m:sSubSup>
            </m:oMath>
            <w:r w:rsidR="00BA5816" w:rsidRPr="00BA5816">
              <w:t xml:space="preserve"> is the </w:t>
            </w:r>
            <w:r w:rsidR="00BA5816" w:rsidRPr="00BA5816">
              <w:rPr>
                <w:bCs/>
              </w:rPr>
              <w:t xml:space="preserve">maximum </w:t>
            </w:r>
            <w:r w:rsidR="00BA5816" w:rsidRPr="00BA5816">
              <w:t xml:space="preserve">DL Tx Power of sector </w:t>
            </w:r>
            <w:r w:rsidR="00BA5816" w:rsidRPr="00BA5816">
              <w:rPr>
                <w:i/>
                <w:iCs/>
              </w:rPr>
              <w:t>x</w:t>
            </w:r>
            <w:r w:rsidR="00BA5816" w:rsidRPr="00BA5816">
              <w:t xml:space="preserve"> on the two DL </w:t>
            </w:r>
            <w:proofErr w:type="spellStart"/>
            <w:r w:rsidR="00BA5816" w:rsidRPr="00BA5816">
              <w:t>subbands</w:t>
            </w:r>
            <w:proofErr w:type="spellEnd"/>
            <w:r w:rsidR="00BA5816" w:rsidRPr="00BA5816">
              <w:t xml:space="preserve"> (in linear </w:t>
            </w:r>
            <w:proofErr w:type="gramStart"/>
            <w:r w:rsidR="00BA5816" w:rsidRPr="00BA5816">
              <w:t>scale).</w:t>
            </w:r>
            <w:proofErr w:type="gramEnd"/>
          </w:p>
          <w:p w14:paraId="73BAE285" w14:textId="68EBECAA" w:rsidR="00BA5816" w:rsidRPr="00BA5816" w:rsidRDefault="00CB437A" w:rsidP="00B836AC">
            <w:pPr>
              <w:widowControl/>
              <w:numPr>
                <w:ilvl w:val="0"/>
                <w:numId w:val="19"/>
              </w:numPr>
              <w:spacing w:beforeLines="0"/>
              <w:jc w:val="left"/>
            </w:pPr>
            <m:oMath>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oMath>
            <w:r w:rsidR="00BA5816" w:rsidRPr="00BA5816">
              <w:t xml:space="preserve"> is the total number of DL RBs in the DL </w:t>
            </w:r>
            <w:proofErr w:type="gramStart"/>
            <w:r w:rsidR="00BA5816" w:rsidRPr="00BA5816">
              <w:t>subbands.</w:t>
            </w:r>
            <w:proofErr w:type="gramEnd"/>
          </w:p>
          <w:p w14:paraId="63910811" w14:textId="0D60B33F" w:rsidR="00BA5816" w:rsidRPr="00BA5816" w:rsidRDefault="00CB437A" w:rsidP="00B836AC">
            <w:pPr>
              <w:widowControl/>
              <w:numPr>
                <w:ilvl w:val="0"/>
                <w:numId w:val="19"/>
              </w:numPr>
              <w:spacing w:beforeLines="0"/>
              <w:jc w:val="left"/>
            </w:pPr>
            <m:oMath>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used-DL-RB</m:t>
                  </m:r>
                </m:sub>
                <m:sup>
                  <m:r>
                    <m:rPr>
                      <m:sty m:val="p"/>
                    </m:rPr>
                    <w:rPr>
                      <w:rFonts w:ascii="Cambria Math" w:hAnsi="Cambria Math"/>
                    </w:rPr>
                    <m:t>sector-</m:t>
                  </m:r>
                  <m:r>
                    <w:rPr>
                      <w:rFonts w:ascii="Cambria Math" w:hAnsi="Cambria Math"/>
                    </w:rPr>
                    <m:t>x</m:t>
                  </m:r>
                </m:sup>
              </m:sSubSup>
            </m:oMath>
            <w:r w:rsidR="00BA5816" w:rsidRPr="00BA5816">
              <w:t xml:space="preserve"> is the number of DL RBs allocated for DL transmission of sector </w:t>
            </w:r>
            <w:r w:rsidR="00BA5816" w:rsidRPr="00BA5816">
              <w:rPr>
                <w:i/>
                <w:iCs/>
              </w:rPr>
              <w:t>x</w:t>
            </w:r>
            <w:r w:rsidR="00BA5816" w:rsidRPr="00BA5816">
              <w:t>.</w:t>
            </w:r>
          </w:p>
          <w:p w14:paraId="4DEF68D7" w14:textId="50DC9486" w:rsidR="00BA5816" w:rsidRPr="00BA5816" w:rsidRDefault="00CB437A" w:rsidP="00B836AC">
            <w:pPr>
              <w:widowControl/>
              <w:numPr>
                <w:ilvl w:val="0"/>
                <w:numId w:val="19"/>
              </w:numPr>
              <w:spacing w:beforeLines="0"/>
              <w:jc w:val="left"/>
              <w:rPr>
                <w:strike/>
                <w:color w:val="FF0000"/>
              </w:rPr>
            </w:pPr>
            <m:oMath>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co-site</m:t>
                  </m:r>
                </m:sub>
                <m:sup/>
              </m:sSubSup>
            </m:oMath>
            <w:r w:rsidR="00BA5816" w:rsidRPr="00BA5816">
              <w:rPr>
                <w:bCs/>
              </w:rPr>
              <w:t xml:space="preserve"> is the interference suppression capability of co-site inter-sector co-channel inter-subband </w:t>
            </w:r>
            <w:proofErr w:type="gramStart"/>
            <w:r w:rsidR="00BA5816" w:rsidRPr="00BA5816">
              <w:rPr>
                <w:bCs/>
              </w:rPr>
              <w:t>CLI.</w:t>
            </w:r>
            <w:proofErr w:type="gramEnd"/>
            <w:r w:rsidR="00BA5816" w:rsidRPr="00BA5816">
              <w:rPr>
                <w:bCs/>
              </w:rPr>
              <w:t xml:space="preserve"> </w:t>
            </w:r>
          </w:p>
          <w:p w14:paraId="7495D2D3" w14:textId="697F02AB" w:rsidR="00BA5816" w:rsidRPr="00BA5816" w:rsidRDefault="00BA5816" w:rsidP="00B836AC">
            <w:pPr>
              <w:widowControl/>
              <w:numPr>
                <w:ilvl w:val="1"/>
                <w:numId w:val="19"/>
              </w:numPr>
              <w:spacing w:beforeLines="0"/>
              <w:jc w:val="left"/>
            </w:pPr>
            <m:oMath>
              <m:r>
                <w:rPr>
                  <w:rFonts w:ascii="Cambria Math" w:hAnsi="Cambria Math"/>
                </w:rPr>
                <m:t>10*</m:t>
              </m:r>
              <m:sSub>
                <m:sSubPr>
                  <m:ctrlPr>
                    <w:rPr>
                      <w:rFonts w:ascii="Cambria Math" w:hAnsi="Cambria Math"/>
                      <w:i/>
                    </w:rPr>
                  </m:ctrlPr>
                </m:sSubPr>
                <m:e>
                  <m:r>
                    <w:rPr>
                      <w:rFonts w:ascii="Cambria Math" w:hAnsi="Cambria Math"/>
                    </w:rPr>
                    <m:t>log</m:t>
                  </m:r>
                </m:e>
                <m:sub>
                  <m:r>
                    <w:rPr>
                      <w:rFonts w:ascii="Cambria Math" w:hAnsi="Cambria Math"/>
                    </w:rPr>
                    <m:t>10</m:t>
                  </m:r>
                </m:sub>
              </m:sSub>
              <m:d>
                <m:dPr>
                  <m:ctrlPr>
                    <w:rPr>
                      <w:rFonts w:ascii="Cambria Math" w:hAnsi="Cambria Math"/>
                      <w:i/>
                    </w:rPr>
                  </m:ctrlPr>
                </m:dPr>
                <m:e>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co-site</m:t>
                      </m:r>
                    </m:sub>
                    <m:sup/>
                  </m:sSubSup>
                </m:e>
              </m:d>
              <m:r>
                <w:rPr>
                  <w:rFonts w:ascii="Cambria Math" w:hAnsi="Cambria Math"/>
                </w:rPr>
                <m:t>=</m:t>
              </m:r>
              <m:sSub>
                <m:sSubPr>
                  <m:ctrlPr>
                    <w:rPr>
                      <w:rFonts w:ascii="Cambria Math" w:hAnsi="Cambria Math"/>
                    </w:rPr>
                  </m:ctrlPr>
                </m:sSubPr>
                <m:e>
                  <m:r>
                    <m:rPr>
                      <m:sty m:val="p"/>
                    </m:rPr>
                    <w:rPr>
                      <w:rFonts w:ascii="Cambria Math" w:hAnsi="Cambria Math"/>
                    </w:rPr>
                    <m:t>spatial isolation</m:t>
                  </m:r>
                </m:e>
                <m:sub>
                  <m:r>
                    <w:rPr>
                      <w:rFonts w:ascii="Cambria Math" w:hAnsi="Cambria Math"/>
                    </w:rPr>
                    <m:t>dB</m:t>
                  </m:r>
                </m:sub>
              </m:sSub>
              <m:r>
                <m:rPr>
                  <m:sty m:val="p"/>
                </m:rPr>
                <w:rPr>
                  <w:rFonts w:ascii="Cambria Math" w:hAnsi="Cambria Math"/>
                </w:rPr>
                <m:t>+10</m:t>
              </m:r>
              <m:r>
                <m:rPr>
                  <m:sty m:val="p"/>
                </m:rPr>
                <w:rPr>
                  <w:rFonts w:ascii="Cambria Math" w:eastAsia="MS Mincho" w:hAnsi="Cambria Math"/>
                </w:rPr>
                <m:t>*</m:t>
              </m:r>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d>
                <m:dPr>
                  <m:ctrlPr>
                    <w:rPr>
                      <w:rFonts w:ascii="Cambria Math" w:hAnsi="Cambria Math"/>
                    </w:rPr>
                  </m:ctrlPr>
                </m:dPr>
                <m:e>
                  <m:f>
                    <m:fPr>
                      <m:ctrlPr>
                        <w:rPr>
                          <w:rFonts w:ascii="Cambria Math" w:hAnsi="Cambria Math"/>
                        </w:rPr>
                      </m:ctrlPr>
                    </m:fPr>
                    <m:num>
                      <m:r>
                        <m:rPr>
                          <m:sty m:val="p"/>
                        </m:rPr>
                        <w:rPr>
                          <w:rFonts w:ascii="Cambria Math" w:hAnsi="Cambria Math"/>
                        </w:rPr>
                        <m:t>1</m:t>
                      </m:r>
                    </m:num>
                    <m:den>
                      <m:f>
                        <m:fPr>
                          <m:ctrlPr>
                            <w:rPr>
                              <w:rFonts w:ascii="Cambria Math" w:hAnsi="Cambria Math"/>
                            </w:rPr>
                          </m:ctrlPr>
                        </m:fPr>
                        <m:num>
                          <m:r>
                            <m:rPr>
                              <m:sty m:val="p"/>
                            </m:rPr>
                            <w:rPr>
                              <w:rFonts w:ascii="Cambria Math" w:hAnsi="Cambria Math"/>
                            </w:rPr>
                            <m:t>1</m:t>
                          </m:r>
                        </m:num>
                        <m:den>
                          <m:sSub>
                            <m:sSubPr>
                              <m:ctrlPr>
                                <w:rPr>
                                  <w:rFonts w:ascii="Cambria Math" w:hAnsi="Cambria Math"/>
                                </w:rPr>
                              </m:ctrlPr>
                            </m:sSubPr>
                            <m:e>
                              <m:r>
                                <m:rPr>
                                  <m:sty m:val="p"/>
                                </m:rPr>
                                <w:rPr>
                                  <w:rFonts w:ascii="Cambria Math" w:hAnsi="Cambria Math"/>
                                </w:rPr>
                                <m:t>ACLR</m:t>
                              </m:r>
                            </m:e>
                            <m:sub>
                              <m:r>
                                <m:rPr>
                                  <m:sty m:val="p"/>
                                </m:rPr>
                                <w:rPr>
                                  <w:rFonts w:ascii="Cambria Math" w:hAnsi="Cambria Math"/>
                                </w:rPr>
                                <m:t>BS</m:t>
                              </m:r>
                            </m:sub>
                          </m:sSub>
                        </m:den>
                      </m:f>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b>
                            <m:sSubPr>
                              <m:ctrlPr>
                                <w:rPr>
                                  <w:rFonts w:ascii="Cambria Math" w:hAnsi="Cambria Math"/>
                                </w:rPr>
                              </m:ctrlPr>
                            </m:sSubPr>
                            <m:e>
                              <m:r>
                                <m:rPr>
                                  <m:sty m:val="p"/>
                                </m:rPr>
                                <w:rPr>
                                  <w:rFonts w:ascii="Cambria Math" w:hAnsi="Cambria Math"/>
                                </w:rPr>
                                <m:t>ACS</m:t>
                              </m:r>
                            </m:e>
                            <m:sub>
                              <m:r>
                                <m:rPr>
                                  <m:sty m:val="p"/>
                                </m:rPr>
                                <w:rPr>
                                  <w:rFonts w:ascii="Cambria Math" w:hAnsi="Cambria Math"/>
                                </w:rPr>
                                <m:t>BS</m:t>
                              </m:r>
                            </m:sub>
                          </m:sSub>
                        </m:den>
                      </m:f>
                    </m:den>
                  </m:f>
                </m:e>
              </m:d>
              <m:r>
                <m:rPr>
                  <m:sty m:val="p"/>
                </m:rPr>
                <w:rPr>
                  <w:rFonts w:ascii="Cambria Math" w:hAnsi="Cambria Math"/>
                </w:rPr>
                <m:t xml:space="preserve">+… </m:t>
              </m:r>
            </m:oMath>
          </w:p>
          <w:p w14:paraId="32C5D6DF" w14:textId="46D28963" w:rsidR="00BA5816" w:rsidRPr="00BA5816" w:rsidRDefault="00BA5816" w:rsidP="00B836AC">
            <w:pPr>
              <w:pStyle w:val="ListParagraph"/>
              <w:widowControl/>
              <w:numPr>
                <w:ilvl w:val="2"/>
                <w:numId w:val="19"/>
              </w:numPr>
              <w:spacing w:beforeLines="0"/>
              <w:ind w:firstLineChars="0"/>
              <w:jc w:val="left"/>
            </w:pPr>
            <w:r w:rsidRPr="00BA5816">
              <w:t xml:space="preserve">Note: </w:t>
            </w:r>
            <m:oMath>
              <m:sSubSup>
                <m:sSubSupPr>
                  <m:ctrlPr>
                    <w:rPr>
                      <w:rFonts w:ascii="Cambria Math" w:hAnsi="Cambria Math"/>
                      <w:i/>
                      <w:iCs/>
                    </w:rPr>
                  </m:ctrlPr>
                </m:sSubSupPr>
                <m:e>
                  <m:r>
                    <m:rPr>
                      <m:sty m:val="p"/>
                    </m:rPr>
                    <w:rPr>
                      <w:rFonts w:ascii="Cambria Math" w:hAnsi="Cambria Math"/>
                    </w:rPr>
                    <m:t>ACLR</m:t>
                  </m:r>
                </m:e>
                <m:sub>
                  <m:r>
                    <m:rPr>
                      <m:sty m:val="p"/>
                    </m:rPr>
                    <w:rPr>
                      <w:rFonts w:ascii="Cambria Math" w:hAnsi="Cambria Math"/>
                    </w:rPr>
                    <m:t>BS</m:t>
                  </m:r>
                </m:sub>
                <m:sup/>
              </m:sSubSup>
            </m:oMath>
            <w:r w:rsidRPr="00BA5816">
              <w:t xml:space="preserve"> and </w:t>
            </w:r>
            <m:oMath>
              <m:sSubSup>
                <m:sSubSupPr>
                  <m:ctrlPr>
                    <w:rPr>
                      <w:rFonts w:ascii="Cambria Math" w:hAnsi="Cambria Math"/>
                      <w:i/>
                      <w:iCs/>
                    </w:rPr>
                  </m:ctrlPr>
                </m:sSubSupPr>
                <m:e>
                  <m:r>
                    <m:rPr>
                      <m:sty m:val="p"/>
                    </m:rPr>
                    <w:rPr>
                      <w:rFonts w:ascii="Cambria Math" w:hAnsi="Cambria Math"/>
                    </w:rPr>
                    <m:t>ACS</m:t>
                  </m:r>
                </m:e>
                <m:sub>
                  <m:r>
                    <m:rPr>
                      <m:sty m:val="p"/>
                    </m:rPr>
                    <w:rPr>
                      <w:rFonts w:ascii="Cambria Math" w:hAnsi="Cambria Math"/>
                    </w:rPr>
                    <m:t>BS</m:t>
                  </m:r>
                </m:sub>
                <m:sup/>
              </m:sSubSup>
            </m:oMath>
            <w:r w:rsidRPr="00BA5816">
              <w:t xml:space="preserve"> are in linear scale. gNB ACLR (i.e.,</w:t>
            </w:r>
            <m:oMath>
              <m:sSubSup>
                <m:sSubSupPr>
                  <m:ctrlPr>
                    <w:rPr>
                      <w:rFonts w:ascii="Cambria Math" w:hAnsi="Cambria Math"/>
                      <w:i/>
                      <w:iCs/>
                    </w:rPr>
                  </m:ctrlPr>
                </m:sSubSupPr>
                <m:e>
                  <m:r>
                    <m:rPr>
                      <m:sty m:val="p"/>
                    </m:rPr>
                    <w:rPr>
                      <w:rFonts w:ascii="Cambria Math" w:hAnsi="Cambria Math"/>
                    </w:rPr>
                    <m:t>ACLR</m:t>
                  </m:r>
                </m:e>
                <m:sub>
                  <m:r>
                    <m:rPr>
                      <m:sty m:val="p"/>
                    </m:rPr>
                    <w:rPr>
                      <w:rFonts w:ascii="Cambria Math" w:hAnsi="Cambria Math"/>
                    </w:rPr>
                    <m:t>BS</m:t>
                  </m:r>
                </m:sub>
                <m:sup/>
              </m:sSubSup>
            </m:oMath>
            <w:r w:rsidRPr="00BA5816">
              <w:t>) is provided as the candidate for TX leakage, and gNB ACS (i.e.,</w:t>
            </w:r>
            <m:oMath>
              <m:sSubSup>
                <m:sSubSupPr>
                  <m:ctrlPr>
                    <w:rPr>
                      <w:rFonts w:ascii="Cambria Math" w:hAnsi="Cambria Math"/>
                      <w:i/>
                      <w:iCs/>
                    </w:rPr>
                  </m:ctrlPr>
                </m:sSubSupPr>
                <m:e>
                  <m:r>
                    <m:rPr>
                      <m:sty m:val="p"/>
                    </m:rPr>
                    <w:rPr>
                      <w:rFonts w:ascii="Cambria Math" w:hAnsi="Cambria Math"/>
                    </w:rPr>
                    <m:t>ACS</m:t>
                  </m:r>
                </m:e>
                <m:sub>
                  <m:r>
                    <m:rPr>
                      <m:sty m:val="p"/>
                    </m:rPr>
                    <w:rPr>
                      <w:rFonts w:ascii="Cambria Math" w:hAnsi="Cambria Math"/>
                    </w:rPr>
                    <m:t>BS</m:t>
                  </m:r>
                </m:sub>
                <m:sup/>
              </m:sSubSup>
            </m:oMath>
            <w:r w:rsidRPr="00BA5816">
              <w:t xml:space="preserve">) is provided as the candidate for Receiver impairment. </w:t>
            </w:r>
          </w:p>
          <w:p w14:paraId="6AD10A57" w14:textId="37F920B1" w:rsidR="00BA5816" w:rsidRPr="00BA5816" w:rsidRDefault="00BA5816" w:rsidP="00B836AC">
            <w:pPr>
              <w:widowControl/>
              <w:numPr>
                <w:ilvl w:val="1"/>
                <w:numId w:val="19"/>
              </w:numPr>
              <w:spacing w:beforeLines="0"/>
              <w:jc w:val="left"/>
            </w:pPr>
            <w:r w:rsidRPr="00BA5816">
              <w:t xml:space="preserve">Companies shall report the </w:t>
            </w:r>
            <w:r w:rsidRPr="00BA5816">
              <w:rPr>
                <w:bCs/>
              </w:rPr>
              <w:t xml:space="preserve">value of </w:t>
            </w:r>
            <m:oMath>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co-site</m:t>
                  </m:r>
                </m:sub>
                <m:sup/>
              </m:sSubSup>
            </m:oMath>
            <w:r w:rsidRPr="00BA5816">
              <w:t xml:space="preserve"> assumed in the simulations with feasibility of how these values were derived. </w:t>
            </w:r>
          </w:p>
          <w:p w14:paraId="62A1437E" w14:textId="1ED67523" w:rsidR="00541E8D" w:rsidRPr="00BA5816" w:rsidRDefault="00BA5816" w:rsidP="00B836AC">
            <w:pPr>
              <w:widowControl/>
              <w:numPr>
                <w:ilvl w:val="1"/>
                <w:numId w:val="19"/>
              </w:numPr>
              <w:spacing w:beforeLines="0"/>
              <w:jc w:val="left"/>
            </w:pPr>
            <w:r w:rsidRPr="00BA5816">
              <w:t xml:space="preserve">Send LS to RAN4 confirming the model and </w:t>
            </w:r>
            <w:r w:rsidRPr="00BA5816">
              <w:rPr>
                <w:color w:val="FF0000"/>
              </w:rPr>
              <w:t>asking</w:t>
            </w:r>
            <w:r w:rsidRPr="00BA5816">
              <w:t xml:space="preserve"> the value ranges for spatial isolation, and values of  </w:t>
            </w:r>
            <m:oMath>
              <m:r>
                <m:rPr>
                  <m:sty m:val="p"/>
                </m:rPr>
                <w:rPr>
                  <w:rFonts w:ascii="Cambria Math" w:hAnsi="Cambria Math"/>
                </w:rPr>
                <m:t>10</m:t>
              </m:r>
              <m:r>
                <m:rPr>
                  <m:sty m:val="p"/>
                </m:rPr>
                <w:rPr>
                  <w:rFonts w:ascii="Cambria Math" w:eastAsia="MS Mincho" w:hAnsi="Cambria Math"/>
                </w:rPr>
                <m:t>*</m:t>
              </m:r>
              <m:sSub>
                <m:sSubPr>
                  <m:ctrlPr>
                    <w:rPr>
                      <w:rFonts w:ascii="Cambria Math" w:hAnsi="Cambria Math"/>
                      <w:iCs/>
                    </w:rPr>
                  </m:ctrlPr>
                </m:sSubPr>
                <m:e>
                  <m:r>
                    <m:rPr>
                      <m:sty m:val="p"/>
                    </m:rPr>
                    <w:rPr>
                      <w:rFonts w:ascii="Cambria Math" w:hAnsi="Cambria Math"/>
                    </w:rPr>
                    <m:t>log</m:t>
                  </m:r>
                </m:e>
                <m:sub>
                  <m:r>
                    <m:rPr>
                      <m:sty m:val="p"/>
                    </m:rPr>
                    <w:rPr>
                      <w:rFonts w:ascii="Cambria Math" w:hAnsi="Cambria Math"/>
                    </w:rPr>
                    <m:t>10</m:t>
                  </m:r>
                </m:sub>
              </m:sSub>
              <m:d>
                <m:dPr>
                  <m:ctrlPr>
                    <w:rPr>
                      <w:rFonts w:ascii="Cambria Math" w:hAnsi="Cambria Math"/>
                      <w:iCs/>
                    </w:rPr>
                  </m:ctrlPr>
                </m:dPr>
                <m:e>
                  <m:sSub>
                    <m:sSubPr>
                      <m:ctrlPr>
                        <w:rPr>
                          <w:rFonts w:ascii="Cambria Math" w:hAnsi="Cambria Math"/>
                          <w:iCs/>
                        </w:rPr>
                      </m:ctrlPr>
                    </m:sSubPr>
                    <m:e>
                      <m:r>
                        <m:rPr>
                          <m:sty m:val="p"/>
                        </m:rPr>
                        <w:rPr>
                          <w:rFonts w:ascii="Cambria Math" w:hAnsi="Cambria Math"/>
                        </w:rPr>
                        <m:t>ACLR</m:t>
                      </m:r>
                    </m:e>
                    <m:sub>
                      <m:r>
                        <m:rPr>
                          <m:sty m:val="p"/>
                        </m:rPr>
                        <w:rPr>
                          <w:rFonts w:ascii="Cambria Math" w:hAnsi="Cambria Math"/>
                        </w:rPr>
                        <m:t>BS</m:t>
                      </m:r>
                    </m:sub>
                  </m:sSub>
                </m:e>
              </m:d>
            </m:oMath>
            <w:r w:rsidRPr="00BA5816">
              <w:t xml:space="preserve"> and </w:t>
            </w:r>
            <m:oMath>
              <m:r>
                <m:rPr>
                  <m:sty m:val="p"/>
                </m:rPr>
                <w:rPr>
                  <w:rFonts w:ascii="Cambria Math" w:hAnsi="Cambria Math"/>
                </w:rPr>
                <m:t>10</m:t>
              </m:r>
              <m:r>
                <m:rPr>
                  <m:sty m:val="p"/>
                </m:rPr>
                <w:rPr>
                  <w:rFonts w:ascii="Cambria Math" w:eastAsia="MS Mincho" w:hAnsi="Cambria Math"/>
                </w:rPr>
                <m:t>*</m:t>
              </m:r>
              <m:sSub>
                <m:sSubPr>
                  <m:ctrlPr>
                    <w:rPr>
                      <w:rFonts w:ascii="Cambria Math" w:hAnsi="Cambria Math"/>
                      <w:iCs/>
                    </w:rPr>
                  </m:ctrlPr>
                </m:sSubPr>
                <m:e>
                  <m:r>
                    <m:rPr>
                      <m:sty m:val="p"/>
                    </m:rPr>
                    <w:rPr>
                      <w:rFonts w:ascii="Cambria Math" w:hAnsi="Cambria Math"/>
                    </w:rPr>
                    <m:t>log</m:t>
                  </m:r>
                </m:e>
                <m:sub>
                  <m:r>
                    <m:rPr>
                      <m:sty m:val="p"/>
                    </m:rPr>
                    <w:rPr>
                      <w:rFonts w:ascii="Cambria Math" w:hAnsi="Cambria Math"/>
                    </w:rPr>
                    <m:t>10</m:t>
                  </m:r>
                </m:sub>
              </m:sSub>
              <m:d>
                <m:dPr>
                  <m:ctrlPr>
                    <w:rPr>
                      <w:rFonts w:ascii="Cambria Math" w:hAnsi="Cambria Math"/>
                      <w:iCs/>
                    </w:rPr>
                  </m:ctrlPr>
                </m:dPr>
                <m:e>
                  <m:sSub>
                    <m:sSubPr>
                      <m:ctrlPr>
                        <w:rPr>
                          <w:rFonts w:ascii="Cambria Math" w:hAnsi="Cambria Math"/>
                          <w:iCs/>
                        </w:rPr>
                      </m:ctrlPr>
                    </m:sSubPr>
                    <m:e>
                      <m:r>
                        <m:rPr>
                          <m:sty m:val="p"/>
                        </m:rPr>
                        <w:rPr>
                          <w:rFonts w:ascii="Cambria Math" w:hAnsi="Cambria Math"/>
                        </w:rPr>
                        <m:t>ACS</m:t>
                      </m:r>
                    </m:e>
                    <m:sub>
                      <m:r>
                        <m:rPr>
                          <m:sty m:val="p"/>
                        </m:rPr>
                        <w:rPr>
                          <w:rFonts w:ascii="Cambria Math" w:hAnsi="Cambria Math"/>
                        </w:rPr>
                        <m:t>BS</m:t>
                      </m:r>
                    </m:sub>
                  </m:sSub>
                </m:e>
              </m:d>
            </m:oMath>
            <w:r w:rsidRPr="00BA5816">
              <w:rPr>
                <w:iCs/>
              </w:rPr>
              <w:t>.</w:t>
            </w:r>
          </w:p>
        </w:tc>
      </w:tr>
    </w:tbl>
    <w:p w14:paraId="78D4019B" w14:textId="50E0F7D1" w:rsidR="00B95CB9" w:rsidRDefault="004F21DA" w:rsidP="002716EA">
      <w:pPr>
        <w:spacing w:before="93"/>
        <w:rPr>
          <w:rFonts w:cs="Times New Roman"/>
        </w:rPr>
      </w:pPr>
      <w:r>
        <w:rPr>
          <w:rFonts w:cs="Times New Roman"/>
        </w:rPr>
        <w:t>The</w:t>
      </w:r>
      <w:r w:rsidR="00DD1096">
        <w:rPr>
          <w:rFonts w:cs="Times New Roman"/>
        </w:rPr>
        <w:t xml:space="preserve"> only</w:t>
      </w:r>
      <w:r>
        <w:rPr>
          <w:rFonts w:cs="Times New Roman"/>
        </w:rPr>
        <w:t xml:space="preserve"> difference between co-channel inter-subband CLI and adjacent-channel CLI </w:t>
      </w:r>
      <w:r w:rsidR="00DD1096">
        <w:rPr>
          <w:rFonts w:cs="Times New Roman"/>
        </w:rPr>
        <w:t>is</w:t>
      </w:r>
      <w:r>
        <w:rPr>
          <w:rFonts w:cs="Times New Roman"/>
        </w:rPr>
        <w:t xml:space="preserve"> that the UL/DL subband are located in a same SBFD carrier for </w:t>
      </w:r>
      <w:r w:rsidR="00D454D2">
        <w:rPr>
          <w:rFonts w:cs="Times New Roman"/>
        </w:rPr>
        <w:t xml:space="preserve">the </w:t>
      </w:r>
      <w:r>
        <w:rPr>
          <w:rFonts w:cs="Times New Roman"/>
        </w:rPr>
        <w:t xml:space="preserve">former </w:t>
      </w:r>
      <w:r w:rsidR="00C63C6A">
        <w:rPr>
          <w:rFonts w:cs="Times New Roman"/>
        </w:rPr>
        <w:t>but</w:t>
      </w:r>
      <w:r w:rsidR="00F37DB6">
        <w:rPr>
          <w:rFonts w:cs="Times New Roman"/>
        </w:rPr>
        <w:t xml:space="preserve"> the</w:t>
      </w:r>
      <w:r>
        <w:rPr>
          <w:rFonts w:cs="Times New Roman"/>
        </w:rPr>
        <w:t xml:space="preserve"> UL/DL subband are located in adjacent SBFD carriers for </w:t>
      </w:r>
      <w:r w:rsidR="00D454D2">
        <w:rPr>
          <w:rFonts w:cs="Times New Roman"/>
        </w:rPr>
        <w:t xml:space="preserve">the </w:t>
      </w:r>
      <w:r>
        <w:rPr>
          <w:rFonts w:cs="Times New Roman"/>
        </w:rPr>
        <w:t xml:space="preserve">latter. </w:t>
      </w:r>
      <w:r w:rsidR="00B95CB9">
        <w:rPr>
          <w:rFonts w:cs="Times New Roman" w:hint="eastAsia"/>
        </w:rPr>
        <w:t>T</w:t>
      </w:r>
      <w:r w:rsidR="00B95CB9">
        <w:rPr>
          <w:rFonts w:cs="Times New Roman"/>
        </w:rPr>
        <w:t xml:space="preserve">herefore, </w:t>
      </w:r>
      <w:r w:rsidR="00553A4F">
        <w:rPr>
          <w:rFonts w:cs="Times New Roman"/>
        </w:rPr>
        <w:t>we can reuse</w:t>
      </w:r>
      <w:r w:rsidR="00B95CB9">
        <w:rPr>
          <w:rFonts w:cs="Times New Roman"/>
        </w:rPr>
        <w:t xml:space="preserve"> the modelling method for </w:t>
      </w:r>
      <w:r w:rsidR="008E0E9C">
        <w:rPr>
          <w:rFonts w:cs="Times New Roman"/>
        </w:rPr>
        <w:t>c</w:t>
      </w:r>
      <w:r w:rsidR="00DB0784">
        <w:rPr>
          <w:rFonts w:cs="Times New Roman"/>
        </w:rPr>
        <w:t>o-site inter</w:t>
      </w:r>
      <w:r w:rsidR="008E0E9C">
        <w:rPr>
          <w:rFonts w:cs="Times New Roman"/>
        </w:rPr>
        <w:t xml:space="preserve">-sector gNB-gNB </w:t>
      </w:r>
      <w:r w:rsidR="00B95CB9">
        <w:rPr>
          <w:rFonts w:cs="Times New Roman"/>
        </w:rPr>
        <w:t>co-channel inter-subband CLI to</w:t>
      </w:r>
      <w:r w:rsidR="00C609C2">
        <w:rPr>
          <w:rFonts w:cs="Times New Roman"/>
        </w:rPr>
        <w:t xml:space="preserve"> model the </w:t>
      </w:r>
      <w:r w:rsidR="008E0E9C">
        <w:rPr>
          <w:rFonts w:cs="Times New Roman"/>
        </w:rPr>
        <w:t xml:space="preserve">co-site </w:t>
      </w:r>
      <w:r w:rsidR="00DB0784">
        <w:rPr>
          <w:rFonts w:cs="Times New Roman"/>
        </w:rPr>
        <w:t>inter</w:t>
      </w:r>
      <w:r w:rsidR="008E0E9C">
        <w:rPr>
          <w:rFonts w:cs="Times New Roman"/>
        </w:rPr>
        <w:t xml:space="preserve">-sector gNB-gNB </w:t>
      </w:r>
      <w:r w:rsidR="00C609C2">
        <w:rPr>
          <w:rFonts w:cs="Times New Roman"/>
        </w:rPr>
        <w:t>adjacent-channel CLI</w:t>
      </w:r>
      <w:r w:rsidR="00FB4DDC">
        <w:rPr>
          <w:rFonts w:cs="Times New Roman"/>
        </w:rPr>
        <w:t xml:space="preserve"> with </w:t>
      </w:r>
      <w:r w:rsidR="00521A17" w:rsidRPr="00B767DC">
        <w:rPr>
          <w:rFonts w:cs="Times New Roman"/>
        </w:rPr>
        <w:t xml:space="preserve">different values of </w:t>
      </w:r>
      <m:oMath>
        <m:sSub>
          <m:sSubPr>
            <m:ctrlPr>
              <w:rPr>
                <w:rFonts w:ascii="Cambria Math" w:hAnsi="Cambria Math" w:cs="Times New Roman"/>
              </w:rPr>
            </m:ctrlPr>
          </m:sSubPr>
          <m:e>
            <m:r>
              <w:rPr>
                <w:rFonts w:ascii="Cambria Math" w:hAnsi="Cambria Math" w:cs="Times New Roman"/>
                <w:lang w:val="en-GB"/>
              </w:rPr>
              <m:t>α</m:t>
            </m:r>
          </m:e>
          <m:sub>
            <m:r>
              <m:rPr>
                <m:sty m:val="p"/>
              </m:rPr>
              <w:rPr>
                <w:rFonts w:ascii="Cambria Math" w:hAnsi="Cambria Math" w:cs="Times New Roman"/>
              </w:rPr>
              <m:t>co-site</m:t>
            </m:r>
          </m:sub>
        </m:sSub>
      </m:oMath>
      <w:r w:rsidR="00521A17">
        <w:rPr>
          <w:rFonts w:cs="Times New Roman" w:hint="eastAsia"/>
        </w:rPr>
        <w:t>.</w:t>
      </w:r>
    </w:p>
    <w:p w14:paraId="0D44CFD2" w14:textId="6CBB9A8D" w:rsidR="00836555" w:rsidRDefault="00836555" w:rsidP="001426EA">
      <w:pPr>
        <w:spacing w:before="93"/>
        <w:rPr>
          <w:rFonts w:cs="Times New Roman"/>
          <w:i/>
        </w:rPr>
      </w:pPr>
      <w:r w:rsidRPr="00FC656F">
        <w:rPr>
          <w:rFonts w:cs="Times New Roman"/>
          <w:b/>
          <w:i/>
        </w:rPr>
        <w:t>Proposal</w:t>
      </w:r>
      <w:r>
        <w:rPr>
          <w:rFonts w:cs="Times New Roman"/>
          <w:b/>
          <w:i/>
        </w:rPr>
        <w:t xml:space="preserve"> </w:t>
      </w:r>
      <w:r w:rsidR="007D3017">
        <w:rPr>
          <w:rFonts w:cs="Times New Roman"/>
          <w:b/>
          <w:i/>
        </w:rPr>
        <w:t>3</w:t>
      </w:r>
      <w:r w:rsidRPr="00FC656F">
        <w:rPr>
          <w:rFonts w:cs="Times New Roman"/>
          <w:b/>
          <w:i/>
        </w:rPr>
        <w:t>:</w:t>
      </w:r>
      <w:r w:rsidR="001426EA" w:rsidRPr="001426EA">
        <w:rPr>
          <w:rFonts w:cs="Times New Roman"/>
          <w:i/>
        </w:rPr>
        <w:t xml:space="preserve"> </w:t>
      </w:r>
      <w:r w:rsidRPr="00836555">
        <w:rPr>
          <w:rFonts w:cs="Times New Roman"/>
          <w:i/>
        </w:rPr>
        <w:t>The co-site</w:t>
      </w:r>
      <w:r w:rsidR="00D375AB">
        <w:rPr>
          <w:rFonts w:cs="Times New Roman"/>
          <w:i/>
        </w:rPr>
        <w:t xml:space="preserve"> inter-sector</w:t>
      </w:r>
      <w:r w:rsidRPr="00836555">
        <w:rPr>
          <w:rFonts w:cs="Times New Roman"/>
          <w:i/>
        </w:rPr>
        <w:t xml:space="preserve"> gNB-gNB adjacent-channel CLI can be modeled as co-site inter-sector gNB-gNB co-channel inter-subband CLI </w:t>
      </w:r>
      <w:r w:rsidR="00601E82" w:rsidRPr="00601E82">
        <w:rPr>
          <w:rFonts w:cs="Times New Roman"/>
          <w:i/>
        </w:rPr>
        <w:t xml:space="preserve">with different values of </w:t>
      </w:r>
      <m:oMath>
        <m:sSub>
          <m:sSubPr>
            <m:ctrlPr>
              <w:rPr>
                <w:rFonts w:ascii="Cambria Math" w:hAnsi="Cambria Math" w:cs="Times New Roman"/>
                <w:i/>
              </w:rPr>
            </m:ctrlPr>
          </m:sSubPr>
          <m:e>
            <m:r>
              <w:rPr>
                <w:rFonts w:ascii="Cambria Math" w:hAnsi="Cambria Math" w:cs="Times New Roman"/>
                <w:lang w:val="en-GB"/>
              </w:rPr>
              <m:t>α</m:t>
            </m:r>
          </m:e>
          <m:sub>
            <m:r>
              <m:rPr>
                <m:sty m:val="p"/>
              </m:rPr>
              <w:rPr>
                <w:rFonts w:ascii="Cambria Math" w:hAnsi="Cambria Math" w:cs="Times New Roman"/>
              </w:rPr>
              <m:t>co-site</m:t>
            </m:r>
          </m:sub>
        </m:sSub>
      </m:oMath>
      <w:r w:rsidR="00313A74">
        <w:rPr>
          <w:rFonts w:cs="Times New Roman" w:hint="eastAsia"/>
          <w:i/>
        </w:rPr>
        <w:t>.</w:t>
      </w:r>
    </w:p>
    <w:p w14:paraId="1C36C5AB" w14:textId="77777777" w:rsidR="00606B2D" w:rsidRPr="00D0047C" w:rsidRDefault="00606B2D" w:rsidP="003C1725">
      <w:pPr>
        <w:spacing w:before="93"/>
        <w:rPr>
          <w:rFonts w:cs="Times New Roman"/>
        </w:rPr>
      </w:pPr>
    </w:p>
    <w:p w14:paraId="0FC9A9B8" w14:textId="0FEC2570" w:rsidR="00085308" w:rsidRDefault="007E4EB9" w:rsidP="00085308">
      <w:pPr>
        <w:pStyle w:val="ListParagraph"/>
        <w:keepNext/>
        <w:widowControl/>
        <w:numPr>
          <w:ilvl w:val="1"/>
          <w:numId w:val="1"/>
        </w:numPr>
        <w:autoSpaceDE w:val="0"/>
        <w:autoSpaceDN w:val="0"/>
        <w:spacing w:before="93"/>
        <w:ind w:left="578" w:firstLineChars="0" w:hanging="578"/>
        <w:outlineLvl w:val="1"/>
        <w:rPr>
          <w:rFonts w:eastAsia="SimSun" w:cs="Times New Roman"/>
          <w:b/>
          <w:bCs/>
          <w:kern w:val="0"/>
          <w:sz w:val="28"/>
          <w:szCs w:val="28"/>
        </w:rPr>
      </w:pPr>
      <w:r>
        <w:rPr>
          <w:rFonts w:eastAsia="SimSun" w:cs="Times New Roman"/>
          <w:b/>
          <w:bCs/>
          <w:kern w:val="0"/>
          <w:sz w:val="28"/>
          <w:szCs w:val="28"/>
        </w:rPr>
        <w:t>E</w:t>
      </w:r>
      <w:r w:rsidR="00085308" w:rsidRPr="00FC656F">
        <w:rPr>
          <w:rFonts w:eastAsia="SimSun" w:cs="Times New Roman"/>
          <w:b/>
          <w:bCs/>
          <w:kern w:val="0"/>
          <w:sz w:val="28"/>
          <w:szCs w:val="28"/>
        </w:rPr>
        <w:t>valuation</w:t>
      </w:r>
      <w:r w:rsidR="00382C79" w:rsidRPr="00FC656F">
        <w:rPr>
          <w:rFonts w:eastAsia="SimSun" w:cs="Times New Roman"/>
          <w:b/>
          <w:bCs/>
          <w:kern w:val="0"/>
          <w:sz w:val="28"/>
          <w:szCs w:val="28"/>
        </w:rPr>
        <w:t xml:space="preserve"> methodolog</w:t>
      </w:r>
      <w:r w:rsidR="00F62FCD" w:rsidRPr="00FC656F">
        <w:rPr>
          <w:rFonts w:eastAsia="SimSun" w:cs="Times New Roman"/>
          <w:b/>
          <w:bCs/>
          <w:kern w:val="0"/>
          <w:sz w:val="28"/>
          <w:szCs w:val="28"/>
        </w:rPr>
        <w:t>ies</w:t>
      </w:r>
      <w:r w:rsidR="00382C79" w:rsidRPr="00FC656F">
        <w:rPr>
          <w:rFonts w:eastAsia="SimSun" w:cs="Times New Roman"/>
          <w:b/>
          <w:bCs/>
          <w:kern w:val="0"/>
          <w:sz w:val="28"/>
          <w:szCs w:val="28"/>
        </w:rPr>
        <w:t>,</w:t>
      </w:r>
      <w:r w:rsidR="00544759" w:rsidRPr="00FC656F">
        <w:rPr>
          <w:rFonts w:eastAsia="SimSun" w:cs="Times New Roman"/>
          <w:b/>
          <w:bCs/>
          <w:kern w:val="0"/>
          <w:sz w:val="28"/>
          <w:szCs w:val="28"/>
        </w:rPr>
        <w:t xml:space="preserve"> </w:t>
      </w:r>
      <w:r w:rsidR="008B64E6" w:rsidRPr="00FC656F">
        <w:rPr>
          <w:rFonts w:eastAsia="SimSun" w:cs="Times New Roman"/>
          <w:b/>
          <w:bCs/>
          <w:kern w:val="0"/>
          <w:sz w:val="28"/>
          <w:szCs w:val="28"/>
        </w:rPr>
        <w:t>assumptions</w:t>
      </w:r>
      <w:r w:rsidR="00382C79" w:rsidRPr="00FC656F">
        <w:rPr>
          <w:rFonts w:eastAsia="SimSun" w:cs="Times New Roman"/>
          <w:b/>
          <w:bCs/>
          <w:kern w:val="0"/>
          <w:sz w:val="28"/>
          <w:szCs w:val="28"/>
        </w:rPr>
        <w:t>,</w:t>
      </w:r>
      <w:r w:rsidR="00C140DE" w:rsidRPr="00FC656F">
        <w:rPr>
          <w:rFonts w:eastAsia="SimSun" w:cs="Times New Roman"/>
          <w:b/>
          <w:bCs/>
          <w:kern w:val="0"/>
          <w:sz w:val="28"/>
          <w:szCs w:val="28"/>
        </w:rPr>
        <w:t xml:space="preserve"> and metrics</w:t>
      </w:r>
    </w:p>
    <w:p w14:paraId="5B0A3E19" w14:textId="60A3197A" w:rsidR="00745005" w:rsidRPr="00A36DA2" w:rsidRDefault="00745005" w:rsidP="00C71F19">
      <w:pPr>
        <w:spacing w:before="93" w:afterLines="30" w:after="93"/>
        <w:rPr>
          <w:rFonts w:cs="Times New Roman"/>
        </w:rPr>
      </w:pPr>
      <w:r>
        <w:rPr>
          <w:rFonts w:cs="Times New Roman"/>
        </w:rPr>
        <w:t xml:space="preserve">In RAN1#111 [1], the link-level simulation (LLS) was agreed to evaluate the </w:t>
      </w:r>
      <w:r w:rsidR="002B4BB4">
        <w:rPr>
          <w:rFonts w:cs="Times New Roman"/>
        </w:rPr>
        <w:t>coverage performance</w:t>
      </w:r>
      <w:r w:rsidR="00B42DD1">
        <w:rPr>
          <w:rFonts w:cs="Times New Roman"/>
        </w:rPr>
        <w:t xml:space="preserve"> for SBFD</w:t>
      </w:r>
      <w:r w:rsidR="00A36DA2">
        <w:rPr>
          <w:rFonts w:cs="Times New Roman"/>
        </w:rPr>
        <w:t>, as follows. And in this section, the remaining issues on LLS are discussed</w:t>
      </w:r>
      <w:r w:rsidR="00A36DA2">
        <w:rPr>
          <w:rFonts w:cs="Times New Roman" w:hint="eastAsia"/>
        </w:rPr>
        <w:t>.</w:t>
      </w:r>
    </w:p>
    <w:tbl>
      <w:tblPr>
        <w:tblStyle w:val="TableGrid"/>
        <w:tblW w:w="0" w:type="auto"/>
        <w:tblLook w:val="04A0" w:firstRow="1" w:lastRow="0" w:firstColumn="1" w:lastColumn="0" w:noHBand="0" w:noVBand="1"/>
      </w:tblPr>
      <w:tblGrid>
        <w:gridCol w:w="9305"/>
      </w:tblGrid>
      <w:tr w:rsidR="008B4F77" w14:paraId="098564AB" w14:textId="77777777" w:rsidTr="008B4F77">
        <w:tc>
          <w:tcPr>
            <w:tcW w:w="9305" w:type="dxa"/>
          </w:tcPr>
          <w:p w14:paraId="5D73A98B" w14:textId="77777777" w:rsidR="008B4F77" w:rsidRPr="00AB49D5" w:rsidRDefault="008B4F77" w:rsidP="008B4F77">
            <w:pPr>
              <w:spacing w:before="93"/>
              <w:rPr>
                <w:b/>
                <w:bCs/>
                <w:highlight w:val="green"/>
                <w:lang w:eastAsia="ko-KR"/>
              </w:rPr>
            </w:pPr>
            <w:r w:rsidRPr="00AB49D5">
              <w:rPr>
                <w:b/>
                <w:bCs/>
                <w:highlight w:val="green"/>
                <w:lang w:eastAsia="ko-KR"/>
              </w:rPr>
              <w:t>Agreement</w:t>
            </w:r>
          </w:p>
          <w:p w14:paraId="393C26E4" w14:textId="77777777" w:rsidR="008B4F77" w:rsidRDefault="008B4F77" w:rsidP="008B4F77">
            <w:pPr>
              <w:spacing w:before="93"/>
            </w:pPr>
            <w:r>
              <w:t>RAN1 agrees link-level simulations (LLS) may be performed for various purposes related to SBFD performance and feasibility in both FR1 and FR2, interested companies may perform LLS at least for the following purpose:</w:t>
            </w:r>
          </w:p>
          <w:p w14:paraId="53ACDA29" w14:textId="77777777" w:rsidR="008B4F77" w:rsidRDefault="008B4F77" w:rsidP="00B836AC">
            <w:pPr>
              <w:pStyle w:val="ListParagraph"/>
              <w:widowControl/>
              <w:numPr>
                <w:ilvl w:val="0"/>
                <w:numId w:val="28"/>
              </w:numPr>
              <w:spacing w:beforeLines="0"/>
              <w:ind w:firstLineChars="0"/>
              <w:jc w:val="left"/>
            </w:pPr>
            <w:r>
              <w:t>To evaluate coverage performance</w:t>
            </w:r>
          </w:p>
          <w:p w14:paraId="293A2EDD" w14:textId="77777777" w:rsidR="008B4F77" w:rsidRDefault="008B4F77" w:rsidP="00B836AC">
            <w:pPr>
              <w:pStyle w:val="ListParagraph"/>
              <w:widowControl/>
              <w:numPr>
                <w:ilvl w:val="1"/>
                <w:numId w:val="28"/>
              </w:numPr>
              <w:spacing w:beforeLines="0"/>
              <w:ind w:firstLineChars="0"/>
              <w:jc w:val="left"/>
              <w:rPr>
                <w:bCs/>
                <w:iCs/>
              </w:rPr>
            </w:pPr>
            <w:r>
              <w:rPr>
                <w:bCs/>
                <w:iCs/>
              </w:rPr>
              <w:t xml:space="preserve">Option 1: Take link level evaluation methodology in TR 38.830 (i.e., LLS + Link budget analysis) as starting point to evaluate the coverage performance (e.g., MPL, MCL, MIL) for SBFD considering inter-gNB/sector interference and </w:t>
            </w:r>
            <w:proofErr w:type="spellStart"/>
            <w:r>
              <w:rPr>
                <w:bCs/>
                <w:iCs/>
              </w:rPr>
              <w:t>self interference</w:t>
            </w:r>
            <w:proofErr w:type="spellEnd"/>
            <w:r>
              <w:rPr>
                <w:bCs/>
                <w:iCs/>
              </w:rPr>
              <w:t xml:space="preserve">. </w:t>
            </w:r>
          </w:p>
          <w:p w14:paraId="38249134" w14:textId="77777777" w:rsidR="008B4F77" w:rsidRDefault="008B4F77" w:rsidP="00B836AC">
            <w:pPr>
              <w:pStyle w:val="ListParagraph"/>
              <w:widowControl/>
              <w:numPr>
                <w:ilvl w:val="1"/>
                <w:numId w:val="28"/>
              </w:numPr>
              <w:spacing w:beforeLines="0"/>
              <w:ind w:firstLineChars="0"/>
              <w:jc w:val="left"/>
            </w:pPr>
            <w:r>
              <w:t xml:space="preserve">Other options (e.g. SLS as a tool to obtain the coverage metric) are not precluded </w:t>
            </w:r>
          </w:p>
          <w:p w14:paraId="6DE34537" w14:textId="77777777" w:rsidR="008B4F77" w:rsidRPr="005A4D0D" w:rsidRDefault="008B4F77" w:rsidP="00B836AC">
            <w:pPr>
              <w:pStyle w:val="ListParagraph"/>
              <w:widowControl/>
              <w:numPr>
                <w:ilvl w:val="1"/>
                <w:numId w:val="28"/>
              </w:numPr>
              <w:spacing w:beforeLines="0"/>
              <w:ind w:firstLineChars="0"/>
              <w:jc w:val="left"/>
              <w:rPr>
                <w:bCs/>
                <w:iCs/>
              </w:rPr>
            </w:pPr>
            <w:r>
              <w:rPr>
                <w:bCs/>
                <w:iCs/>
              </w:rPr>
              <w:lastRenderedPageBreak/>
              <w:t>Details on LLS including but not limited to impact of different BS antennas to channel reciprocity / BF</w:t>
            </w:r>
          </w:p>
          <w:p w14:paraId="42E33A34" w14:textId="77777777" w:rsidR="008B4F77" w:rsidRDefault="008B4F77" w:rsidP="00B836AC">
            <w:pPr>
              <w:pStyle w:val="ListParagraph"/>
              <w:widowControl/>
              <w:numPr>
                <w:ilvl w:val="0"/>
                <w:numId w:val="28"/>
              </w:numPr>
              <w:spacing w:beforeLines="0"/>
              <w:ind w:firstLineChars="0"/>
              <w:jc w:val="left"/>
            </w:pPr>
            <w:r>
              <w:t xml:space="preserve">FFS: </w:t>
            </w:r>
          </w:p>
          <w:p w14:paraId="223CB409" w14:textId="77777777" w:rsidR="008B4F77" w:rsidRDefault="008B4F77" w:rsidP="00B836AC">
            <w:pPr>
              <w:pStyle w:val="ListParagraph"/>
              <w:widowControl/>
              <w:numPr>
                <w:ilvl w:val="1"/>
                <w:numId w:val="28"/>
              </w:numPr>
              <w:spacing w:beforeLines="0"/>
              <w:ind w:firstLineChars="0"/>
              <w:jc w:val="left"/>
            </w:pPr>
            <w:r>
              <w:t>To evaluate advanced receivers and realistic demodulation performance</w:t>
            </w:r>
          </w:p>
          <w:p w14:paraId="0DD37A44" w14:textId="77777777" w:rsidR="008B4F77" w:rsidRDefault="008B4F77" w:rsidP="00B836AC">
            <w:pPr>
              <w:pStyle w:val="ListParagraph"/>
              <w:widowControl/>
              <w:numPr>
                <w:ilvl w:val="1"/>
                <w:numId w:val="28"/>
              </w:numPr>
              <w:spacing w:beforeLines="0"/>
              <w:ind w:firstLineChars="0"/>
              <w:jc w:val="left"/>
            </w:pPr>
            <w:r>
              <w:t xml:space="preserve">To evaluate UE-UE CLI mitigation performance </w:t>
            </w:r>
          </w:p>
          <w:p w14:paraId="050630A3" w14:textId="77777777" w:rsidR="008B4F77" w:rsidRDefault="008B4F77" w:rsidP="00B836AC">
            <w:pPr>
              <w:pStyle w:val="ListParagraph"/>
              <w:widowControl/>
              <w:numPr>
                <w:ilvl w:val="1"/>
                <w:numId w:val="28"/>
              </w:numPr>
              <w:spacing w:beforeLines="0"/>
              <w:ind w:firstLineChars="0"/>
              <w:jc w:val="left"/>
            </w:pPr>
            <w:r>
              <w:t>To evaluate gNB-gNB CLI mitigation performance</w:t>
            </w:r>
          </w:p>
          <w:p w14:paraId="59849DF4" w14:textId="77777777" w:rsidR="008B4F77" w:rsidRDefault="008B4F77" w:rsidP="00B836AC">
            <w:pPr>
              <w:pStyle w:val="ListParagraph"/>
              <w:widowControl/>
              <w:numPr>
                <w:ilvl w:val="1"/>
                <w:numId w:val="28"/>
              </w:numPr>
              <w:spacing w:beforeLines="0"/>
              <w:ind w:firstLineChars="0"/>
              <w:jc w:val="left"/>
            </w:pPr>
            <w:r>
              <w:t xml:space="preserve">To evaluate feasibility and performance of self-IC accounting for realistic non-linearities in the gNB transmit and receive chains </w:t>
            </w:r>
          </w:p>
          <w:p w14:paraId="40C610F5" w14:textId="31CD3A77" w:rsidR="008B4F77" w:rsidRPr="008B4F77" w:rsidRDefault="008B4F77" w:rsidP="00B836AC">
            <w:pPr>
              <w:pStyle w:val="ListParagraph"/>
              <w:widowControl/>
              <w:numPr>
                <w:ilvl w:val="1"/>
                <w:numId w:val="28"/>
              </w:numPr>
              <w:spacing w:beforeLines="0"/>
              <w:ind w:firstLineChars="0"/>
              <w:jc w:val="left"/>
              <w:rPr>
                <w:bCs/>
                <w:iCs/>
              </w:rPr>
            </w:pPr>
            <w:r>
              <w:rPr>
                <w:bCs/>
                <w:iCs/>
              </w:rPr>
              <w:t>Details on LLS including but not limited to impact of different BS antennas to channel reciprocity / BF</w:t>
            </w:r>
          </w:p>
        </w:tc>
      </w:tr>
    </w:tbl>
    <w:p w14:paraId="3E86F8F9" w14:textId="77777777" w:rsidR="00745005" w:rsidRDefault="00745005" w:rsidP="002716EA">
      <w:pPr>
        <w:spacing w:before="93"/>
        <w:rPr>
          <w:rFonts w:cs="Times New Roman"/>
        </w:rPr>
      </w:pPr>
    </w:p>
    <w:p w14:paraId="4F04DD56" w14:textId="5F1331FC" w:rsidR="00231D32" w:rsidRPr="00231D32" w:rsidRDefault="00231D32" w:rsidP="002716EA">
      <w:pPr>
        <w:pStyle w:val="ListParagraph"/>
        <w:keepNext/>
        <w:widowControl/>
        <w:numPr>
          <w:ilvl w:val="2"/>
          <w:numId w:val="1"/>
        </w:numPr>
        <w:autoSpaceDE w:val="0"/>
        <w:autoSpaceDN w:val="0"/>
        <w:spacing w:before="93" w:after="93" w:line="240" w:lineRule="auto"/>
        <w:ind w:firstLineChars="0"/>
        <w:outlineLvl w:val="2"/>
        <w:rPr>
          <w:rFonts w:eastAsia="SimSun" w:cs="Times New Roman"/>
          <w:b/>
          <w:bCs/>
          <w:kern w:val="0"/>
          <w:sz w:val="28"/>
          <w:szCs w:val="28"/>
        </w:rPr>
      </w:pPr>
      <w:r>
        <w:rPr>
          <w:rFonts w:eastAsia="SimSun" w:cs="Times New Roman" w:hint="eastAsia"/>
          <w:b/>
          <w:bCs/>
          <w:kern w:val="0"/>
          <w:sz w:val="28"/>
          <w:szCs w:val="28"/>
        </w:rPr>
        <w:t>E</w:t>
      </w:r>
      <w:r>
        <w:rPr>
          <w:rFonts w:eastAsia="SimSun" w:cs="Times New Roman"/>
          <w:b/>
          <w:bCs/>
          <w:kern w:val="0"/>
          <w:sz w:val="28"/>
          <w:szCs w:val="28"/>
        </w:rPr>
        <w:t>valuation methodologies for LLS</w:t>
      </w:r>
    </w:p>
    <w:p w14:paraId="08AC1046" w14:textId="4CD19512" w:rsidR="00231D32" w:rsidRDefault="006C40F5" w:rsidP="002716EA">
      <w:pPr>
        <w:spacing w:before="93"/>
        <w:rPr>
          <w:rFonts w:cs="Times New Roman"/>
        </w:rPr>
      </w:pPr>
      <w:r>
        <w:rPr>
          <w:rFonts w:cs="Times New Roman" w:hint="eastAsia"/>
        </w:rPr>
        <w:t>T</w:t>
      </w:r>
      <w:r>
        <w:rPr>
          <w:rFonts w:cs="Times New Roman"/>
        </w:rPr>
        <w:t>wo remaining issues are discussed: UL coverage evaluation an</w:t>
      </w:r>
      <w:r w:rsidR="00A9256D">
        <w:rPr>
          <w:rFonts w:cs="Times New Roman"/>
        </w:rPr>
        <w:t xml:space="preserve">d </w:t>
      </w:r>
      <w:r w:rsidR="00C73AEB" w:rsidRPr="00C73AEB">
        <w:rPr>
          <w:rFonts w:cs="Times New Roman"/>
        </w:rPr>
        <w:t>gNB-gNB CLI mitigation performance</w:t>
      </w:r>
      <w:r w:rsidR="00C73AEB">
        <w:rPr>
          <w:rFonts w:cs="Times New Roman"/>
        </w:rPr>
        <w:t xml:space="preserve"> </w:t>
      </w:r>
      <w:r w:rsidR="00C73AEB">
        <w:rPr>
          <w:rFonts w:cs="Times New Roman" w:hint="eastAsia"/>
        </w:rPr>
        <w:t>evalua</w:t>
      </w:r>
      <w:r w:rsidR="00C73AEB">
        <w:rPr>
          <w:rFonts w:cs="Times New Roman"/>
        </w:rPr>
        <w:t>t</w:t>
      </w:r>
      <w:r w:rsidR="00C73AEB">
        <w:rPr>
          <w:rFonts w:cs="Times New Roman" w:hint="eastAsia"/>
        </w:rPr>
        <w:t>ion</w:t>
      </w:r>
      <w:r w:rsidR="00A9256D">
        <w:rPr>
          <w:rFonts w:cs="Times New Roman" w:hint="eastAsia"/>
        </w:rPr>
        <w:t>.</w:t>
      </w:r>
    </w:p>
    <w:p w14:paraId="05ED92C2" w14:textId="01F466CC" w:rsidR="00FB020E" w:rsidRPr="008B3925" w:rsidRDefault="0040774E" w:rsidP="00B836AC">
      <w:pPr>
        <w:pStyle w:val="ListParagraph"/>
        <w:numPr>
          <w:ilvl w:val="0"/>
          <w:numId w:val="32"/>
        </w:numPr>
        <w:spacing w:before="93"/>
        <w:ind w:firstLineChars="0"/>
        <w:rPr>
          <w:rFonts w:cs="Times New Roman"/>
          <w:u w:val="single"/>
        </w:rPr>
      </w:pPr>
      <w:r w:rsidRPr="008B3925">
        <w:rPr>
          <w:rFonts w:cs="Times New Roman"/>
          <w:u w:val="single"/>
        </w:rPr>
        <w:t>UL coverage performance evaluation</w:t>
      </w:r>
    </w:p>
    <w:p w14:paraId="0DE6D8E5" w14:textId="33375A25" w:rsidR="005A421D" w:rsidRDefault="005855D2" w:rsidP="002716EA">
      <w:pPr>
        <w:spacing w:before="93"/>
        <w:rPr>
          <w:rFonts w:cs="Times New Roman"/>
        </w:rPr>
      </w:pPr>
      <w:r>
        <w:rPr>
          <w:rFonts w:cs="Times New Roman" w:hint="eastAsia"/>
        </w:rPr>
        <w:t>U</w:t>
      </w:r>
      <w:r>
        <w:rPr>
          <w:rFonts w:cs="Times New Roman"/>
        </w:rPr>
        <w:t xml:space="preserve">L coverage improvement is </w:t>
      </w:r>
      <w:r w:rsidR="000F7323">
        <w:rPr>
          <w:rFonts w:cs="Times New Roman"/>
        </w:rPr>
        <w:t xml:space="preserve">expected to be </w:t>
      </w:r>
      <w:r w:rsidR="00B8448C">
        <w:rPr>
          <w:rFonts w:cs="Times New Roman"/>
        </w:rPr>
        <w:t xml:space="preserve">one of </w:t>
      </w:r>
      <w:r>
        <w:rPr>
          <w:rFonts w:cs="Times New Roman"/>
        </w:rPr>
        <w:t>key benefit</w:t>
      </w:r>
      <w:r w:rsidR="00B8448C">
        <w:rPr>
          <w:rFonts w:cs="Times New Roman"/>
        </w:rPr>
        <w:t>s</w:t>
      </w:r>
      <w:r>
        <w:rPr>
          <w:rFonts w:cs="Times New Roman"/>
        </w:rPr>
        <w:t xml:space="preserve"> </w:t>
      </w:r>
      <w:r w:rsidR="00B0533B">
        <w:rPr>
          <w:rFonts w:cs="Times New Roman"/>
        </w:rPr>
        <w:t xml:space="preserve">of SBFD. </w:t>
      </w:r>
      <w:r w:rsidR="00442452">
        <w:rPr>
          <w:rFonts w:cs="Times New Roman"/>
        </w:rPr>
        <w:t>It was agreed to t</w:t>
      </w:r>
      <w:r w:rsidR="00442452">
        <w:rPr>
          <w:bCs/>
          <w:iCs/>
        </w:rPr>
        <w:t>ake link level evaluation methodology in TR 38.830 (i.e., LLS + Link budget analysis) as starting point to evaluate the coverage performance.</w:t>
      </w:r>
      <w:r w:rsidR="00442452">
        <w:rPr>
          <w:rFonts w:cs="Times New Roman"/>
        </w:rPr>
        <w:t xml:space="preserve"> </w:t>
      </w:r>
      <w:proofErr w:type="gramStart"/>
      <w:r w:rsidR="00442452">
        <w:rPr>
          <w:rFonts w:cs="Times New Roman"/>
        </w:rPr>
        <w:t>So</w:t>
      </w:r>
      <w:proofErr w:type="gramEnd"/>
      <w:r w:rsidR="00442452">
        <w:rPr>
          <w:rFonts w:cs="Times New Roman"/>
        </w:rPr>
        <w:t xml:space="preserve"> it is straightforward to evaluate the UL performance using LLS</w:t>
      </w:r>
      <w:r w:rsidR="005A421D">
        <w:rPr>
          <w:rFonts w:cs="Times New Roman"/>
        </w:rPr>
        <w:t xml:space="preserve">. </w:t>
      </w:r>
      <w:r w:rsidR="00442452">
        <w:rPr>
          <w:rFonts w:cs="Times New Roman"/>
        </w:rPr>
        <w:t>F</w:t>
      </w:r>
      <w:r w:rsidR="005A421D">
        <w:rPr>
          <w:rFonts w:cs="Times New Roman"/>
        </w:rPr>
        <w:t xml:space="preserve">or </w:t>
      </w:r>
      <w:r w:rsidR="000F7323">
        <w:rPr>
          <w:rFonts w:cs="Times New Roman"/>
        </w:rPr>
        <w:t xml:space="preserve">the potential impact to </w:t>
      </w:r>
      <w:r w:rsidR="005A421D">
        <w:rPr>
          <w:rFonts w:cs="Times New Roman"/>
        </w:rPr>
        <w:t xml:space="preserve">DL </w:t>
      </w:r>
      <w:r w:rsidR="003B36B3">
        <w:rPr>
          <w:rFonts w:cs="Times New Roman"/>
        </w:rPr>
        <w:t>performance</w:t>
      </w:r>
      <w:r w:rsidR="005A421D">
        <w:rPr>
          <w:rFonts w:cs="Times New Roman"/>
        </w:rPr>
        <w:t>,</w:t>
      </w:r>
      <w:r w:rsidR="00A41483">
        <w:rPr>
          <w:rFonts w:cs="Times New Roman"/>
        </w:rPr>
        <w:t xml:space="preserve"> evaluation by SLS is enough</w:t>
      </w:r>
      <w:r w:rsidR="005A421D">
        <w:rPr>
          <w:rFonts w:cs="Times New Roman"/>
        </w:rPr>
        <w:t>.</w:t>
      </w:r>
    </w:p>
    <w:p w14:paraId="11C1E5C4" w14:textId="52B44D30" w:rsidR="006212A9" w:rsidRDefault="00DC4357" w:rsidP="00DD7C85">
      <w:pPr>
        <w:spacing w:before="93"/>
        <w:rPr>
          <w:rFonts w:cs="Times New Roman"/>
          <w:i/>
        </w:rPr>
      </w:pPr>
      <w:r w:rsidRPr="00FC656F">
        <w:rPr>
          <w:rFonts w:cs="Times New Roman"/>
          <w:b/>
          <w:i/>
        </w:rPr>
        <w:t>Proposal</w:t>
      </w:r>
      <w:r>
        <w:rPr>
          <w:rFonts w:cs="Times New Roman"/>
          <w:b/>
          <w:i/>
        </w:rPr>
        <w:t xml:space="preserve"> </w:t>
      </w:r>
      <w:r w:rsidR="002743EB">
        <w:rPr>
          <w:rFonts w:cs="Times New Roman"/>
          <w:b/>
          <w:i/>
        </w:rPr>
        <w:t>4</w:t>
      </w:r>
      <w:r w:rsidRPr="00FC656F">
        <w:rPr>
          <w:rFonts w:cs="Times New Roman"/>
          <w:b/>
          <w:i/>
        </w:rPr>
        <w:t>:</w:t>
      </w:r>
      <w:r w:rsidRPr="001426EA">
        <w:rPr>
          <w:rFonts w:cs="Times New Roman"/>
          <w:i/>
        </w:rPr>
        <w:t xml:space="preserve"> </w:t>
      </w:r>
      <w:r w:rsidR="00AC463D">
        <w:rPr>
          <w:rFonts w:cs="Times New Roman"/>
          <w:i/>
        </w:rPr>
        <w:t>For the evaluation of SBFD coverage performance,</w:t>
      </w:r>
      <w:r>
        <w:rPr>
          <w:rFonts w:cs="Times New Roman"/>
          <w:i/>
        </w:rPr>
        <w:t xml:space="preserve"> </w:t>
      </w:r>
      <w:r w:rsidR="00AC463D">
        <w:rPr>
          <w:rFonts w:cs="Times New Roman"/>
          <w:i/>
        </w:rPr>
        <w:t xml:space="preserve">UL coverage </w:t>
      </w:r>
      <w:r w:rsidR="00170EA3">
        <w:rPr>
          <w:rFonts w:cs="Times New Roman"/>
          <w:i/>
        </w:rPr>
        <w:t xml:space="preserve">is </w:t>
      </w:r>
      <w:r w:rsidR="00053E00">
        <w:rPr>
          <w:rFonts w:cs="Times New Roman"/>
          <w:i/>
        </w:rPr>
        <w:t>evaluated by LLS</w:t>
      </w:r>
      <w:r w:rsidR="00AE42C4">
        <w:rPr>
          <w:rFonts w:cs="Times New Roman"/>
          <w:i/>
        </w:rPr>
        <w:t xml:space="preserve"> </w:t>
      </w:r>
      <w:r w:rsidR="00AE42C4">
        <w:rPr>
          <w:rFonts w:cs="Times New Roman" w:hint="eastAsia"/>
          <w:i/>
        </w:rPr>
        <w:t>whi</w:t>
      </w:r>
      <w:r w:rsidR="00AE42C4">
        <w:rPr>
          <w:rFonts w:cs="Times New Roman"/>
          <w:i/>
        </w:rPr>
        <w:t>le</w:t>
      </w:r>
      <w:r w:rsidR="00053E00">
        <w:rPr>
          <w:rFonts w:cs="Times New Roman"/>
          <w:i/>
        </w:rPr>
        <w:t xml:space="preserve"> DL coverage </w:t>
      </w:r>
      <w:r w:rsidR="00E0313C">
        <w:rPr>
          <w:rFonts w:cs="Times New Roman"/>
          <w:i/>
        </w:rPr>
        <w:t xml:space="preserve">performance </w:t>
      </w:r>
      <w:r w:rsidR="00976CA1">
        <w:rPr>
          <w:rFonts w:cs="Times New Roman"/>
          <w:i/>
        </w:rPr>
        <w:t>can be evaluated by SLS only.</w:t>
      </w:r>
    </w:p>
    <w:p w14:paraId="11C9077C" w14:textId="77777777" w:rsidR="00A751F9" w:rsidRPr="00D57A95" w:rsidRDefault="00A751F9" w:rsidP="002716EA">
      <w:pPr>
        <w:spacing w:before="93"/>
        <w:rPr>
          <w:rFonts w:cs="Times New Roman"/>
        </w:rPr>
      </w:pPr>
    </w:p>
    <w:p w14:paraId="44BD8917" w14:textId="55EA3690" w:rsidR="008B3925" w:rsidRPr="00740319" w:rsidRDefault="00442452" w:rsidP="00B836AC">
      <w:pPr>
        <w:pStyle w:val="ListParagraph"/>
        <w:numPr>
          <w:ilvl w:val="0"/>
          <w:numId w:val="32"/>
        </w:numPr>
        <w:spacing w:before="93"/>
        <w:ind w:firstLineChars="0"/>
        <w:rPr>
          <w:rFonts w:cs="Times New Roman"/>
          <w:u w:val="single"/>
        </w:rPr>
      </w:pPr>
      <w:r w:rsidRPr="00740319">
        <w:rPr>
          <w:rFonts w:cs="Times New Roman"/>
          <w:u w:val="single"/>
        </w:rPr>
        <w:t xml:space="preserve">gNB-gNB CLI mitigation performance </w:t>
      </w:r>
      <w:r w:rsidRPr="00740319">
        <w:rPr>
          <w:rFonts w:cs="Times New Roman" w:hint="eastAsia"/>
          <w:u w:val="single"/>
        </w:rPr>
        <w:t>evalua</w:t>
      </w:r>
      <w:r w:rsidRPr="00740319">
        <w:rPr>
          <w:rFonts w:cs="Times New Roman"/>
          <w:u w:val="single"/>
        </w:rPr>
        <w:t>t</w:t>
      </w:r>
      <w:r w:rsidRPr="00740319">
        <w:rPr>
          <w:rFonts w:cs="Times New Roman" w:hint="eastAsia"/>
          <w:u w:val="single"/>
        </w:rPr>
        <w:t>ion</w:t>
      </w:r>
    </w:p>
    <w:p w14:paraId="0ED155AD" w14:textId="08B7DB88" w:rsidR="00B32F96" w:rsidRPr="00FC656F" w:rsidRDefault="00B32F96" w:rsidP="00B32F96">
      <w:pPr>
        <w:spacing w:before="93"/>
        <w:rPr>
          <w:rFonts w:cs="Times New Roman"/>
        </w:rPr>
      </w:pPr>
      <w:r>
        <w:rPr>
          <w:rFonts w:cs="Times New Roman" w:hint="eastAsia"/>
        </w:rPr>
        <w:t>Compared</w:t>
      </w:r>
      <w:r>
        <w:rPr>
          <w:rFonts w:cs="Times New Roman"/>
        </w:rPr>
        <w:t xml:space="preserve"> to </w:t>
      </w:r>
      <w:r w:rsidR="00926EF9">
        <w:rPr>
          <w:rFonts w:cs="Times New Roman" w:hint="eastAsia"/>
        </w:rPr>
        <w:t>SLS</w:t>
      </w:r>
      <w:r>
        <w:rPr>
          <w:rFonts w:cs="Times New Roman"/>
        </w:rPr>
        <w:t xml:space="preserve">, </w:t>
      </w:r>
      <w:r w:rsidR="00926EF9">
        <w:rPr>
          <w:rFonts w:cs="Times New Roman"/>
        </w:rPr>
        <w:t>LLS</w:t>
      </w:r>
      <w:r>
        <w:rPr>
          <w:rFonts w:cs="Times New Roman"/>
        </w:rPr>
        <w:t xml:space="preserve"> reflect</w:t>
      </w:r>
      <w:r w:rsidR="00926EF9">
        <w:rPr>
          <w:rFonts w:cs="Times New Roman"/>
        </w:rPr>
        <w:t>s</w:t>
      </w:r>
      <w:r>
        <w:rPr>
          <w:rFonts w:cs="Times New Roman"/>
        </w:rPr>
        <w:t xml:space="preserve"> realistic end-to-end physical layer </w:t>
      </w:r>
      <w:r w:rsidRPr="00FC656F">
        <w:rPr>
          <w:rFonts w:cs="Times New Roman"/>
        </w:rPr>
        <w:t>performance</w:t>
      </w:r>
      <w:r>
        <w:rPr>
          <w:rFonts w:cs="Times New Roman"/>
        </w:rPr>
        <w:t xml:space="preserve"> in a more straightforward manner</w:t>
      </w:r>
      <w:r w:rsidRPr="00FC656F">
        <w:rPr>
          <w:rFonts w:cs="Times New Roman"/>
        </w:rPr>
        <w:t xml:space="preserve">, </w:t>
      </w:r>
      <w:r>
        <w:rPr>
          <w:rFonts w:cs="Times New Roman"/>
        </w:rPr>
        <w:t xml:space="preserve">since the </w:t>
      </w:r>
      <w:r w:rsidRPr="00FC656F">
        <w:rPr>
          <w:rFonts w:cs="Times New Roman"/>
        </w:rPr>
        <w:t xml:space="preserve">demodulation performance </w:t>
      </w:r>
      <w:r>
        <w:rPr>
          <w:rFonts w:cs="Times New Roman"/>
        </w:rPr>
        <w:t xml:space="preserve">can be evaluated based on realistic channel estimation, </w:t>
      </w:r>
      <w:r w:rsidRPr="00FC656F">
        <w:rPr>
          <w:rFonts w:cs="Times New Roman"/>
        </w:rPr>
        <w:t>interference</w:t>
      </w:r>
      <w:r>
        <w:rPr>
          <w:rFonts w:cs="Times New Roman"/>
        </w:rPr>
        <w:t xml:space="preserve"> estimation and receiver algorithms considering the impact of CLI</w:t>
      </w:r>
      <w:r w:rsidRPr="00FC656F">
        <w:rPr>
          <w:rFonts w:cs="Times New Roman"/>
        </w:rPr>
        <w:t xml:space="preserve">. </w:t>
      </w:r>
      <w:r>
        <w:rPr>
          <w:rFonts w:cs="Times New Roman" w:hint="eastAsia"/>
        </w:rPr>
        <w:t>Mor</w:t>
      </w:r>
      <w:r>
        <w:rPr>
          <w:rFonts w:cs="Times New Roman"/>
        </w:rPr>
        <w:t>eover</w:t>
      </w:r>
      <w:r w:rsidRPr="00FC656F">
        <w:rPr>
          <w:rFonts w:cs="Times New Roman"/>
        </w:rPr>
        <w:t>, the expected benefit</w:t>
      </w:r>
      <w:r>
        <w:rPr>
          <w:rFonts w:cs="Times New Roman"/>
        </w:rPr>
        <w:t>s</w:t>
      </w:r>
      <w:r w:rsidRPr="00FC656F">
        <w:rPr>
          <w:rFonts w:cs="Times New Roman"/>
        </w:rPr>
        <w:t xml:space="preserve"> of </w:t>
      </w:r>
      <w:r>
        <w:rPr>
          <w:rFonts w:cs="Times New Roman"/>
        </w:rPr>
        <w:t xml:space="preserve">SBFD and </w:t>
      </w:r>
      <w:r w:rsidRPr="00FC656F">
        <w:rPr>
          <w:rFonts w:cs="Times New Roman"/>
        </w:rPr>
        <w:t>dynamic/flexible TDD</w:t>
      </w:r>
      <w:r>
        <w:rPr>
          <w:rFonts w:cs="Times New Roman"/>
        </w:rPr>
        <w:t xml:space="preserve"> enhancement</w:t>
      </w:r>
      <w:r w:rsidDel="00DD4978">
        <w:rPr>
          <w:rFonts w:cs="Times New Roman"/>
        </w:rPr>
        <w:t xml:space="preserve"> </w:t>
      </w:r>
      <w:r w:rsidRPr="00FC656F">
        <w:rPr>
          <w:rFonts w:cs="Times New Roman"/>
        </w:rPr>
        <w:t xml:space="preserve">can only be achievable if the interferences are suppressed or mitigated. Therefore, the </w:t>
      </w:r>
      <w:r w:rsidR="00C21C7F">
        <w:rPr>
          <w:rFonts w:cs="Times New Roman"/>
        </w:rPr>
        <w:t>LLS</w:t>
      </w:r>
      <w:r w:rsidRPr="00FC656F">
        <w:rPr>
          <w:rFonts w:cs="Times New Roman"/>
        </w:rPr>
        <w:t xml:space="preserve"> is </w:t>
      </w:r>
      <w:r>
        <w:rPr>
          <w:rFonts w:cs="Times New Roman"/>
        </w:rPr>
        <w:t>an important tool</w:t>
      </w:r>
      <w:r w:rsidRPr="00FC656F">
        <w:rPr>
          <w:rFonts w:cs="Times New Roman"/>
        </w:rPr>
        <w:t xml:space="preserve"> </w:t>
      </w:r>
      <w:r>
        <w:rPr>
          <w:rFonts w:cs="Times New Roman"/>
        </w:rPr>
        <w:t>to</w:t>
      </w:r>
      <w:r w:rsidRPr="00FC656F">
        <w:rPr>
          <w:rFonts w:cs="Times New Roman"/>
        </w:rPr>
        <w:t xml:space="preserve"> evaluat</w:t>
      </w:r>
      <w:r>
        <w:rPr>
          <w:rFonts w:cs="Times New Roman"/>
        </w:rPr>
        <w:t>e</w:t>
      </w:r>
      <w:r w:rsidR="008901BA">
        <w:rPr>
          <w:rFonts w:cs="Times New Roman"/>
        </w:rPr>
        <w:t xml:space="preserve"> </w:t>
      </w:r>
      <w:r w:rsidR="00442452" w:rsidRPr="00C73AEB">
        <w:rPr>
          <w:rFonts w:cs="Times New Roman"/>
        </w:rPr>
        <w:t>gNB-gNB CLI mitigation performance</w:t>
      </w:r>
      <w:r w:rsidR="00442452">
        <w:rPr>
          <w:rFonts w:cs="Times New Roman"/>
        </w:rPr>
        <w:t xml:space="preserve"> </w:t>
      </w:r>
      <w:r w:rsidR="000F7323">
        <w:rPr>
          <w:rFonts w:cs="Times New Roman"/>
        </w:rPr>
        <w:t>such as</w:t>
      </w:r>
      <w:r w:rsidR="00442452">
        <w:rPr>
          <w:rFonts w:cs="Times New Roman"/>
        </w:rPr>
        <w:t xml:space="preserve"> </w:t>
      </w:r>
      <w:r w:rsidR="000F7323">
        <w:rPr>
          <w:rFonts w:cs="Times New Roman"/>
        </w:rPr>
        <w:t xml:space="preserve">IRC </w:t>
      </w:r>
      <w:proofErr w:type="gramStart"/>
      <w:r w:rsidR="008901BA">
        <w:rPr>
          <w:rFonts w:cs="Times New Roman"/>
        </w:rPr>
        <w:t>receiver</w:t>
      </w:r>
      <w:r w:rsidR="00442452">
        <w:rPr>
          <w:rFonts w:cs="Times New Roman"/>
        </w:rPr>
        <w:t xml:space="preserve"> based</w:t>
      </w:r>
      <w:proofErr w:type="gramEnd"/>
      <w:r w:rsidR="00442452">
        <w:rPr>
          <w:rFonts w:cs="Times New Roman"/>
        </w:rPr>
        <w:t xml:space="preserve"> interference suppression</w:t>
      </w:r>
      <w:r w:rsidR="000F7323">
        <w:rPr>
          <w:rFonts w:cs="Times New Roman"/>
        </w:rPr>
        <w:t xml:space="preserve"> schem</w:t>
      </w:r>
      <w:r w:rsidR="00762FD3">
        <w:rPr>
          <w:rFonts w:cs="Times New Roman"/>
        </w:rPr>
        <w:t>e</w:t>
      </w:r>
      <w:r w:rsidR="000F7323">
        <w:rPr>
          <w:rFonts w:cs="Times New Roman"/>
        </w:rPr>
        <w:t xml:space="preserve"> [7]</w:t>
      </w:r>
      <w:r>
        <w:rPr>
          <w:rFonts w:cs="Times New Roman"/>
        </w:rPr>
        <w:t>.</w:t>
      </w:r>
    </w:p>
    <w:p w14:paraId="0FD0757D" w14:textId="712D90EC" w:rsidR="00B32F96" w:rsidRDefault="00B32F96" w:rsidP="00B32F96">
      <w:pPr>
        <w:spacing w:before="93"/>
        <w:rPr>
          <w:rFonts w:cs="Times New Roman"/>
          <w:i/>
        </w:rPr>
      </w:pPr>
      <w:r w:rsidRPr="00FC656F">
        <w:rPr>
          <w:rFonts w:cs="Times New Roman"/>
          <w:b/>
          <w:i/>
        </w:rPr>
        <w:t>Proposal</w:t>
      </w:r>
      <w:r>
        <w:rPr>
          <w:rFonts w:cs="Times New Roman"/>
          <w:b/>
          <w:i/>
        </w:rPr>
        <w:t xml:space="preserve"> </w:t>
      </w:r>
      <w:r w:rsidR="002743EB">
        <w:rPr>
          <w:rFonts w:cs="Times New Roman"/>
          <w:b/>
          <w:i/>
        </w:rPr>
        <w:t>5</w:t>
      </w:r>
      <w:r w:rsidRPr="00FC656F">
        <w:rPr>
          <w:rFonts w:cs="Times New Roman"/>
          <w:b/>
          <w:i/>
        </w:rPr>
        <w:t>:</w:t>
      </w:r>
      <w:r w:rsidR="00B435D5" w:rsidRPr="00B435D5">
        <w:rPr>
          <w:rFonts w:cs="Times New Roman"/>
          <w:i/>
        </w:rPr>
        <w:t xml:space="preserve"> </w:t>
      </w:r>
      <w:r w:rsidR="00C00A9F">
        <w:rPr>
          <w:rFonts w:cs="Times New Roman"/>
          <w:i/>
        </w:rPr>
        <w:t xml:space="preserve">Support to use </w:t>
      </w:r>
      <w:r w:rsidR="00B435D5">
        <w:rPr>
          <w:rFonts w:cs="Times New Roman"/>
          <w:i/>
        </w:rPr>
        <w:t xml:space="preserve">LLS to evaluate </w:t>
      </w:r>
      <w:r w:rsidR="001854C0" w:rsidRPr="001854C0">
        <w:rPr>
          <w:rFonts w:cs="Times New Roman"/>
          <w:i/>
        </w:rPr>
        <w:t>gNB-gNB CLI mitigation performance evaluation</w:t>
      </w:r>
      <w:r w:rsidRPr="00FC656F">
        <w:rPr>
          <w:rFonts w:cs="Times New Roman"/>
          <w:i/>
        </w:rPr>
        <w:t>.</w:t>
      </w:r>
    </w:p>
    <w:p w14:paraId="6FA915FD" w14:textId="77777777" w:rsidR="008B3925" w:rsidRPr="00802683" w:rsidRDefault="008B3925" w:rsidP="002716EA">
      <w:pPr>
        <w:spacing w:before="93"/>
        <w:rPr>
          <w:rFonts w:cs="Times New Roman"/>
        </w:rPr>
      </w:pPr>
    </w:p>
    <w:p w14:paraId="528CD8B7" w14:textId="40618240" w:rsidR="004B7B66" w:rsidRPr="00FC656F" w:rsidRDefault="00231D32" w:rsidP="004B7B66">
      <w:pPr>
        <w:pStyle w:val="ListParagraph"/>
        <w:keepNext/>
        <w:widowControl/>
        <w:numPr>
          <w:ilvl w:val="2"/>
          <w:numId w:val="1"/>
        </w:numPr>
        <w:autoSpaceDE w:val="0"/>
        <w:autoSpaceDN w:val="0"/>
        <w:spacing w:before="93" w:after="93" w:line="240" w:lineRule="auto"/>
        <w:ind w:firstLineChars="0"/>
        <w:outlineLvl w:val="2"/>
        <w:rPr>
          <w:rFonts w:eastAsia="SimSun" w:cs="Times New Roman"/>
          <w:b/>
          <w:bCs/>
          <w:kern w:val="0"/>
          <w:sz w:val="28"/>
          <w:szCs w:val="28"/>
        </w:rPr>
      </w:pPr>
      <w:r>
        <w:rPr>
          <w:rFonts w:eastAsia="SimSun" w:cs="Times New Roman" w:hint="eastAsia"/>
          <w:b/>
          <w:bCs/>
          <w:kern w:val="0"/>
          <w:sz w:val="28"/>
          <w:szCs w:val="28"/>
        </w:rPr>
        <w:t>E</w:t>
      </w:r>
      <w:r>
        <w:rPr>
          <w:rFonts w:eastAsia="SimSun" w:cs="Times New Roman"/>
          <w:b/>
          <w:bCs/>
          <w:kern w:val="0"/>
          <w:sz w:val="28"/>
          <w:szCs w:val="28"/>
        </w:rPr>
        <w:t>valuation assumptions for LLS</w:t>
      </w:r>
    </w:p>
    <w:p w14:paraId="0C5B252F" w14:textId="10211B25" w:rsidR="006A6A46" w:rsidRDefault="00425878" w:rsidP="00BC72F4">
      <w:pPr>
        <w:spacing w:before="93"/>
        <w:rPr>
          <w:rFonts w:cs="Times New Roman"/>
        </w:rPr>
      </w:pPr>
      <w:r>
        <w:rPr>
          <w:rFonts w:cs="Times New Roman"/>
        </w:rPr>
        <w:t>T</w:t>
      </w:r>
      <w:r w:rsidR="00BC72F4">
        <w:rPr>
          <w:rFonts w:cs="Times New Roman"/>
        </w:rPr>
        <w:t>he following evaluation assumptions</w:t>
      </w:r>
      <w:r w:rsidR="00264B61">
        <w:rPr>
          <w:rFonts w:cs="Times New Roman"/>
        </w:rPr>
        <w:t xml:space="preserve"> for LLS</w:t>
      </w:r>
      <w:r w:rsidR="00BC72F4">
        <w:rPr>
          <w:rFonts w:cs="Times New Roman"/>
        </w:rPr>
        <w:t xml:space="preserve"> </w:t>
      </w:r>
      <w:r w:rsidR="00264B61">
        <w:rPr>
          <w:rFonts w:cs="Times New Roman"/>
        </w:rPr>
        <w:t>are discussed, including</w:t>
      </w:r>
      <w:r w:rsidR="00BC72F4">
        <w:rPr>
          <w:rFonts w:cs="Times New Roman"/>
        </w:rPr>
        <w:t xml:space="preserve"> t</w:t>
      </w:r>
      <w:r w:rsidR="006A6A46">
        <w:rPr>
          <w:rFonts w:cs="Times New Roman"/>
        </w:rPr>
        <w:t>opology</w:t>
      </w:r>
      <w:r w:rsidR="00BC72F4">
        <w:rPr>
          <w:rFonts w:cs="Times New Roman"/>
        </w:rPr>
        <w:t>, c</w:t>
      </w:r>
      <w:r w:rsidR="006A6A46">
        <w:rPr>
          <w:rFonts w:cs="Times New Roman"/>
        </w:rPr>
        <w:t>hannel modelling</w:t>
      </w:r>
      <w:r w:rsidR="00BC72F4">
        <w:rPr>
          <w:rFonts w:cs="Times New Roman"/>
        </w:rPr>
        <w:t>, i</w:t>
      </w:r>
      <w:r w:rsidR="006A6A46">
        <w:rPr>
          <w:rFonts w:cs="Times New Roman"/>
        </w:rPr>
        <w:t>nterference modelling</w:t>
      </w:r>
      <w:r w:rsidR="00BC72F4">
        <w:rPr>
          <w:rFonts w:cs="Times New Roman"/>
        </w:rPr>
        <w:t xml:space="preserve">, </w:t>
      </w:r>
      <w:r w:rsidR="00A63A48">
        <w:rPr>
          <w:rFonts w:cs="Times New Roman"/>
        </w:rPr>
        <w:t xml:space="preserve">evaluation </w:t>
      </w:r>
      <w:r w:rsidR="004C1AE0">
        <w:rPr>
          <w:rFonts w:cs="Times New Roman"/>
        </w:rPr>
        <w:t>baseline</w:t>
      </w:r>
      <w:r w:rsidR="004A5F42">
        <w:rPr>
          <w:rFonts w:cs="Times New Roman"/>
        </w:rPr>
        <w:t>,</w:t>
      </w:r>
      <w:r w:rsidR="006A6A46">
        <w:rPr>
          <w:rFonts w:cs="Times New Roman"/>
        </w:rPr>
        <w:t xml:space="preserve"> and evaluation cases</w:t>
      </w:r>
      <w:r w:rsidR="0086376C">
        <w:rPr>
          <w:rFonts w:cs="Times New Roman"/>
        </w:rPr>
        <w:t>.</w:t>
      </w:r>
    </w:p>
    <w:p w14:paraId="0204068E" w14:textId="77777777" w:rsidR="00E20481" w:rsidRDefault="00E20481" w:rsidP="00E20481">
      <w:pPr>
        <w:pStyle w:val="ListParagraph"/>
        <w:spacing w:before="93"/>
        <w:ind w:firstLineChars="0" w:firstLine="0"/>
        <w:jc w:val="center"/>
      </w:pPr>
      <w:r>
        <w:rPr>
          <w:noProof/>
        </w:rPr>
        <w:drawing>
          <wp:inline distT="0" distB="0" distL="0" distR="0" wp14:anchorId="0823894B" wp14:editId="18FBBD8A">
            <wp:extent cx="1515600" cy="1443600"/>
            <wp:effectExtent l="0" t="0" r="8890" b="444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1515600" cy="1443600"/>
                    </a:xfrm>
                    <a:prstGeom prst="rect">
                      <a:avLst/>
                    </a:prstGeom>
                  </pic:spPr>
                </pic:pic>
              </a:graphicData>
            </a:graphic>
          </wp:inline>
        </w:drawing>
      </w:r>
    </w:p>
    <w:p w14:paraId="6F7C21A4" w14:textId="77777777" w:rsidR="00E20481" w:rsidRDefault="00E20481" w:rsidP="00E20481">
      <w:pPr>
        <w:pStyle w:val="ListParagraph"/>
        <w:spacing w:before="93"/>
        <w:ind w:firstLineChars="0" w:firstLine="0"/>
        <w:jc w:val="center"/>
      </w:pPr>
      <w:r>
        <w:rPr>
          <w:rFonts w:hint="eastAsia"/>
        </w:rPr>
        <w:t>F</w:t>
      </w:r>
      <w:r>
        <w:t>ig. 1 Topology for LLS.</w:t>
      </w:r>
    </w:p>
    <w:p w14:paraId="6EF1EFE3" w14:textId="10A9D979" w:rsidR="004B7B66" w:rsidRPr="00BC5C8E" w:rsidRDefault="00FA732C" w:rsidP="00B836AC">
      <w:pPr>
        <w:pStyle w:val="ListParagraph"/>
        <w:numPr>
          <w:ilvl w:val="0"/>
          <w:numId w:val="29"/>
        </w:numPr>
        <w:spacing w:before="93"/>
        <w:ind w:firstLineChars="0"/>
        <w:rPr>
          <w:rFonts w:cs="Times New Roman"/>
          <w:u w:val="single"/>
        </w:rPr>
      </w:pPr>
      <w:r w:rsidRPr="00BC5C8E">
        <w:rPr>
          <w:rFonts w:cs="Times New Roman" w:hint="eastAsia"/>
          <w:u w:val="single"/>
        </w:rPr>
        <w:t>T</w:t>
      </w:r>
      <w:r w:rsidRPr="00BC5C8E">
        <w:rPr>
          <w:rFonts w:cs="Times New Roman"/>
          <w:u w:val="single"/>
        </w:rPr>
        <w:t>opology for LLS</w:t>
      </w:r>
    </w:p>
    <w:p w14:paraId="58AADD2F" w14:textId="26E90EA0" w:rsidR="000460F2" w:rsidRDefault="00D416AA" w:rsidP="000460F2">
      <w:pPr>
        <w:spacing w:before="93"/>
        <w:rPr>
          <w:rFonts w:cs="Times New Roman"/>
        </w:rPr>
      </w:pPr>
      <w:r>
        <w:rPr>
          <w:rFonts w:cs="Times New Roman" w:hint="eastAsia"/>
        </w:rPr>
        <w:t>T</w:t>
      </w:r>
      <w:r>
        <w:rPr>
          <w:rFonts w:cs="Times New Roman"/>
        </w:rPr>
        <w:t>he real</w:t>
      </w:r>
      <w:r w:rsidR="00762FD3">
        <w:rPr>
          <w:rFonts w:cs="Times New Roman"/>
        </w:rPr>
        <w:t>istic</w:t>
      </w:r>
      <w:r>
        <w:rPr>
          <w:rFonts w:cs="Times New Roman"/>
        </w:rPr>
        <w:t xml:space="preserve"> topology should be considered in LLS to achieve accurate</w:t>
      </w:r>
      <w:r w:rsidR="004A2A10">
        <w:rPr>
          <w:rFonts w:cs="Times New Roman"/>
        </w:rPr>
        <w:t xml:space="preserve"> and convincing</w:t>
      </w:r>
      <w:r>
        <w:rPr>
          <w:rFonts w:cs="Times New Roman"/>
        </w:rPr>
        <w:t xml:space="preserve"> evaluation results</w:t>
      </w:r>
      <w:r w:rsidR="008D32E5">
        <w:rPr>
          <w:rFonts w:cs="Times New Roman"/>
        </w:rPr>
        <w:t>, like SLS</w:t>
      </w:r>
      <w:r>
        <w:rPr>
          <w:rFonts w:cs="Times New Roman"/>
        </w:rPr>
        <w:t xml:space="preserve">. But different from SLS, too many links of CLI will severely slow down the simulation </w:t>
      </w:r>
      <w:r w:rsidR="00762FD3">
        <w:rPr>
          <w:rFonts w:cs="Times New Roman"/>
        </w:rPr>
        <w:t>speed</w:t>
      </w:r>
      <w:r>
        <w:rPr>
          <w:rFonts w:cs="Times New Roman"/>
        </w:rPr>
        <w:t>.</w:t>
      </w:r>
      <w:r w:rsidR="008D32E5">
        <w:rPr>
          <w:rFonts w:cs="Times New Roman"/>
        </w:rPr>
        <w:t xml:space="preserve"> </w:t>
      </w:r>
      <w:proofErr w:type="gramStart"/>
      <w:r w:rsidR="008D32E5">
        <w:rPr>
          <w:rFonts w:cs="Times New Roman"/>
        </w:rPr>
        <w:t>So</w:t>
      </w:r>
      <w:proofErr w:type="gramEnd"/>
      <w:r w:rsidR="008D32E5">
        <w:rPr>
          <w:rFonts w:cs="Times New Roman"/>
        </w:rPr>
        <w:t xml:space="preserve"> </w:t>
      </w:r>
      <w:r w:rsidR="00762FD3">
        <w:rPr>
          <w:rFonts w:cs="Times New Roman"/>
        </w:rPr>
        <w:lastRenderedPageBreak/>
        <w:t xml:space="preserve">one </w:t>
      </w:r>
      <w:r w:rsidR="008D32E5">
        <w:rPr>
          <w:rFonts w:cs="Times New Roman"/>
        </w:rPr>
        <w:t xml:space="preserve">approach is </w:t>
      </w:r>
      <w:r w:rsidR="000460F2">
        <w:rPr>
          <w:rFonts w:cs="Times New Roman"/>
        </w:rPr>
        <w:t xml:space="preserve">to use a topology </w:t>
      </w:r>
      <w:r w:rsidR="00374BCF">
        <w:rPr>
          <w:rFonts w:cs="Times New Roman"/>
        </w:rPr>
        <w:t>of</w:t>
      </w:r>
      <w:r w:rsidR="000460F2">
        <w:rPr>
          <w:rFonts w:cs="Times New Roman"/>
        </w:rPr>
        <w:t xml:space="preserve"> 7 cells where </w:t>
      </w:r>
      <w:r w:rsidR="00633FC2">
        <w:rPr>
          <w:rFonts w:cs="Times New Roman"/>
        </w:rPr>
        <w:t xml:space="preserve">one victim cell has two co-site inter-sector aggressor cells and four </w:t>
      </w:r>
      <w:r w:rsidR="00C52193">
        <w:rPr>
          <w:rFonts w:cs="Times New Roman"/>
        </w:rPr>
        <w:t xml:space="preserve">inter-site </w:t>
      </w:r>
      <w:r w:rsidR="00633FC2">
        <w:rPr>
          <w:rFonts w:cs="Times New Roman"/>
        </w:rPr>
        <w:t xml:space="preserve">aggressor cells which are oriented towards the victim cell, as shown in Fig. 1. </w:t>
      </w:r>
      <w:r w:rsidR="00257EDF">
        <w:rPr>
          <w:rFonts w:cs="Times New Roman"/>
        </w:rPr>
        <w:t>A</w:t>
      </w:r>
      <w:r w:rsidR="00FF26AD">
        <w:rPr>
          <w:rFonts w:cs="Times New Roman"/>
        </w:rPr>
        <w:t>ll kinds of CLIs and SI</w:t>
      </w:r>
      <w:r w:rsidR="00257EDF">
        <w:rPr>
          <w:rFonts w:cs="Times New Roman"/>
        </w:rPr>
        <w:t xml:space="preserve"> are considered in this topology</w:t>
      </w:r>
      <w:r w:rsidR="00FF26AD">
        <w:rPr>
          <w:rFonts w:cs="Times New Roman"/>
        </w:rPr>
        <w:t>,</w:t>
      </w:r>
      <w:r w:rsidR="00257D1D">
        <w:rPr>
          <w:rFonts w:cs="Times New Roman"/>
        </w:rPr>
        <w:t xml:space="preserve"> and the strongest CLIs are all taken into the evaluation,</w:t>
      </w:r>
      <w:r w:rsidR="00FF26AD">
        <w:rPr>
          <w:rFonts w:cs="Times New Roman"/>
        </w:rPr>
        <w:t xml:space="preserve"> including</w:t>
      </w:r>
      <w:r w:rsidR="000460F2">
        <w:rPr>
          <w:rFonts w:cs="Times New Roman"/>
        </w:rPr>
        <w:t xml:space="preserve"> one gNB self-interference, two co-site inter-sector gNB-gNB CLIs, and four inter-site gNB-gNB CLIs</w:t>
      </w:r>
      <w:r w:rsidR="00BC0902">
        <w:rPr>
          <w:rFonts w:cs="Times New Roman"/>
        </w:rPr>
        <w:t>.</w:t>
      </w:r>
      <w:r w:rsidR="008B14EF">
        <w:rPr>
          <w:rFonts w:cs="Times New Roman"/>
        </w:rPr>
        <w:t xml:space="preserve"> Meanwhile</w:t>
      </w:r>
      <w:r w:rsidR="0056540B">
        <w:rPr>
          <w:rFonts w:cs="Times New Roman"/>
        </w:rPr>
        <w:t>, t</w:t>
      </w:r>
      <w:r w:rsidR="00105CC0">
        <w:rPr>
          <w:rFonts w:cs="Times New Roman"/>
        </w:rPr>
        <w:t>he</w:t>
      </w:r>
      <w:r w:rsidR="00860C10">
        <w:rPr>
          <w:rFonts w:cs="Times New Roman"/>
        </w:rPr>
        <w:t xml:space="preserve"> </w:t>
      </w:r>
      <w:r w:rsidR="00762FD3">
        <w:rPr>
          <w:rFonts w:cs="Times New Roman"/>
        </w:rPr>
        <w:t>complexity</w:t>
      </w:r>
      <w:r w:rsidR="00860C10">
        <w:rPr>
          <w:rFonts w:cs="Times New Roman"/>
        </w:rPr>
        <w:t xml:space="preserve"> is </w:t>
      </w:r>
      <w:r w:rsidR="00E96C73">
        <w:rPr>
          <w:rFonts w:cs="Times New Roman"/>
        </w:rPr>
        <w:t xml:space="preserve">also </w:t>
      </w:r>
      <w:r w:rsidR="00860C10">
        <w:rPr>
          <w:rFonts w:cs="Times New Roman"/>
        </w:rPr>
        <w:t>acceptable</w:t>
      </w:r>
      <w:r w:rsidR="00105CC0">
        <w:rPr>
          <w:rFonts w:cs="Times New Roman"/>
        </w:rPr>
        <w:t xml:space="preserve"> </w:t>
      </w:r>
      <w:r w:rsidR="00E96C73">
        <w:rPr>
          <w:rFonts w:cs="Times New Roman"/>
        </w:rPr>
        <w:t xml:space="preserve">given that there are only 6 CLI links in </w:t>
      </w:r>
      <w:r w:rsidR="008A11D6">
        <w:rPr>
          <w:rFonts w:cs="Times New Roman"/>
        </w:rPr>
        <w:t>the simulation</w:t>
      </w:r>
      <w:r w:rsidR="00E96C73">
        <w:rPr>
          <w:rFonts w:cs="Times New Roman"/>
        </w:rPr>
        <w:t>.</w:t>
      </w:r>
    </w:p>
    <w:p w14:paraId="484366EB" w14:textId="55E2E5C4" w:rsidR="001C3D7E" w:rsidRPr="00130635" w:rsidRDefault="001C3D7E" w:rsidP="001C3D7E">
      <w:pPr>
        <w:spacing w:before="93"/>
        <w:rPr>
          <w:rFonts w:cs="Times New Roman"/>
          <w:i/>
        </w:rPr>
      </w:pPr>
      <w:r w:rsidRPr="00130635">
        <w:rPr>
          <w:rFonts w:cs="Times New Roman"/>
          <w:b/>
          <w:i/>
        </w:rPr>
        <w:t xml:space="preserve">Proposal </w:t>
      </w:r>
      <w:r w:rsidR="002743EB">
        <w:rPr>
          <w:rFonts w:cs="Times New Roman"/>
          <w:b/>
          <w:i/>
        </w:rPr>
        <w:t>6</w:t>
      </w:r>
      <w:r w:rsidRPr="00130635">
        <w:rPr>
          <w:rFonts w:cs="Times New Roman"/>
          <w:b/>
          <w:i/>
        </w:rPr>
        <w:t>:</w:t>
      </w:r>
      <w:r w:rsidRPr="00130635">
        <w:rPr>
          <w:rFonts w:cs="Times New Roman"/>
          <w:i/>
        </w:rPr>
        <w:t xml:space="preserve"> For LLS, adopt the </w:t>
      </w:r>
      <w:r w:rsidR="00130635" w:rsidRPr="00130635">
        <w:rPr>
          <w:rFonts w:cs="Times New Roman"/>
          <w:i/>
        </w:rPr>
        <w:t>topology of 7 cells where one victim cell has two co-site inter-sector aggressor cells and four inter-site aggressor cells which are oriented towards the victim cell, as shown in Fig. 1.</w:t>
      </w:r>
    </w:p>
    <w:p w14:paraId="0A885803" w14:textId="77777777" w:rsidR="00AC7E60" w:rsidRDefault="00AC7E60" w:rsidP="00C5220E">
      <w:pPr>
        <w:spacing w:before="93"/>
        <w:rPr>
          <w:rFonts w:cs="Times New Roman"/>
        </w:rPr>
      </w:pPr>
    </w:p>
    <w:p w14:paraId="4329AE17" w14:textId="7C9581A4" w:rsidR="00D5075B" w:rsidRPr="00145991" w:rsidRDefault="00AF4F62" w:rsidP="00B836AC">
      <w:pPr>
        <w:pStyle w:val="ListParagraph"/>
        <w:numPr>
          <w:ilvl w:val="0"/>
          <w:numId w:val="30"/>
        </w:numPr>
        <w:spacing w:before="93"/>
        <w:ind w:firstLineChars="0"/>
        <w:rPr>
          <w:rFonts w:cs="Times New Roman"/>
          <w:u w:val="single"/>
        </w:rPr>
      </w:pPr>
      <w:r>
        <w:rPr>
          <w:rFonts w:cs="Times New Roman"/>
          <w:u w:val="single"/>
        </w:rPr>
        <w:t>C</w:t>
      </w:r>
      <w:r w:rsidR="00D5075B" w:rsidRPr="00145991">
        <w:rPr>
          <w:rFonts w:cs="Times New Roman"/>
          <w:u w:val="single"/>
        </w:rPr>
        <w:t>hannel model</w:t>
      </w:r>
    </w:p>
    <w:p w14:paraId="5BFB4F1C" w14:textId="34E7C218" w:rsidR="004C536E" w:rsidRDefault="003355E9" w:rsidP="002716EA">
      <w:pPr>
        <w:spacing w:before="93"/>
        <w:rPr>
          <w:rFonts w:cs="Times New Roman"/>
        </w:rPr>
      </w:pPr>
      <w:r>
        <w:rPr>
          <w:rFonts w:cs="Times New Roman" w:hint="eastAsia"/>
        </w:rPr>
        <w:t>F</w:t>
      </w:r>
      <w:r>
        <w:rPr>
          <w:rFonts w:cs="Times New Roman"/>
        </w:rPr>
        <w:t>or channel model</w:t>
      </w:r>
      <w:r w:rsidR="00AF4F62">
        <w:rPr>
          <w:rFonts w:cs="Times New Roman"/>
        </w:rPr>
        <w:t>, including gNB-</w:t>
      </w:r>
      <w:r w:rsidR="00C32C5A">
        <w:rPr>
          <w:rFonts w:cs="Times New Roman"/>
        </w:rPr>
        <w:t>UE</w:t>
      </w:r>
      <w:r w:rsidR="00AF4F62">
        <w:rPr>
          <w:rFonts w:cs="Times New Roman"/>
        </w:rPr>
        <w:t xml:space="preserve"> cha</w:t>
      </w:r>
      <w:r w:rsidR="00C32C5A">
        <w:rPr>
          <w:rFonts w:cs="Times New Roman"/>
        </w:rPr>
        <w:t>nnel model and gNB</w:t>
      </w:r>
      <w:r w:rsidR="00AF4F62">
        <w:rPr>
          <w:rFonts w:cs="Times New Roman"/>
        </w:rPr>
        <w:t>-</w:t>
      </w:r>
      <w:r w:rsidR="00C32C5A">
        <w:rPr>
          <w:rFonts w:cs="Times New Roman"/>
        </w:rPr>
        <w:t>gNB</w:t>
      </w:r>
      <w:r w:rsidR="00AF4F62">
        <w:rPr>
          <w:rFonts w:cs="Times New Roman"/>
        </w:rPr>
        <w:t xml:space="preserve"> channel model</w:t>
      </w:r>
      <w:r w:rsidR="00296473">
        <w:rPr>
          <w:rFonts w:cs="Times New Roman"/>
        </w:rPr>
        <w:t>, the C</w:t>
      </w:r>
      <w:r>
        <w:rPr>
          <w:rFonts w:cs="Times New Roman"/>
        </w:rPr>
        <w:t>DL channel model</w:t>
      </w:r>
      <w:r w:rsidR="003715BE">
        <w:rPr>
          <w:rFonts w:cs="Times New Roman"/>
        </w:rPr>
        <w:t>s</w:t>
      </w:r>
      <w:r>
        <w:rPr>
          <w:rFonts w:cs="Times New Roman"/>
        </w:rPr>
        <w:t xml:space="preserve"> defined in TS 38.901 [4] </w:t>
      </w:r>
      <w:r w:rsidR="00AE6E46">
        <w:rPr>
          <w:rFonts w:cs="Times New Roman"/>
        </w:rPr>
        <w:t xml:space="preserve">can </w:t>
      </w:r>
      <w:r>
        <w:rPr>
          <w:rFonts w:cs="Times New Roman"/>
        </w:rPr>
        <w:t xml:space="preserve">be used in LLS, because the arrival </w:t>
      </w:r>
      <w:r w:rsidR="00276DCF">
        <w:rPr>
          <w:rFonts w:cs="Times New Roman"/>
        </w:rPr>
        <w:t xml:space="preserve">angles </w:t>
      </w:r>
      <w:r>
        <w:rPr>
          <w:rFonts w:cs="Times New Roman"/>
        </w:rPr>
        <w:t>and departure angles</w:t>
      </w:r>
      <w:r w:rsidR="005B0269">
        <w:rPr>
          <w:rFonts w:cs="Times New Roman"/>
        </w:rPr>
        <w:t xml:space="preserve"> are modeled in</w:t>
      </w:r>
      <w:r w:rsidR="0012772B">
        <w:rPr>
          <w:rFonts w:cs="Times New Roman"/>
        </w:rPr>
        <w:t xml:space="preserve"> the</w:t>
      </w:r>
      <w:r w:rsidR="005B0269">
        <w:rPr>
          <w:rFonts w:cs="Times New Roman"/>
        </w:rPr>
        <w:t xml:space="preserve"> </w:t>
      </w:r>
      <w:r w:rsidR="00296473">
        <w:rPr>
          <w:rFonts w:cs="Times New Roman"/>
        </w:rPr>
        <w:t>C</w:t>
      </w:r>
      <w:r w:rsidR="005B0269">
        <w:rPr>
          <w:rFonts w:cs="Times New Roman"/>
        </w:rPr>
        <w:t>DL channel model</w:t>
      </w:r>
      <w:r>
        <w:rPr>
          <w:rFonts w:cs="Times New Roman"/>
        </w:rPr>
        <w:t xml:space="preserve"> which can </w:t>
      </w:r>
      <w:r w:rsidR="005B0269">
        <w:rPr>
          <w:rFonts w:cs="Times New Roman"/>
        </w:rPr>
        <w:t xml:space="preserve">help </w:t>
      </w:r>
      <w:r>
        <w:rPr>
          <w:rFonts w:cs="Times New Roman"/>
        </w:rPr>
        <w:t xml:space="preserve">to evaluate the spatial domain techniques for </w:t>
      </w:r>
      <w:r w:rsidR="00AE6E46">
        <w:rPr>
          <w:rFonts w:cs="Times New Roman"/>
        </w:rPr>
        <w:t xml:space="preserve">gNB-gNB </w:t>
      </w:r>
      <w:r>
        <w:rPr>
          <w:rFonts w:cs="Times New Roman"/>
        </w:rPr>
        <w:t>CLI suppression.</w:t>
      </w:r>
      <w:r w:rsidR="00C265E6">
        <w:rPr>
          <w:rFonts w:cs="Times New Roman"/>
        </w:rPr>
        <w:t xml:space="preserve"> Moreover, </w:t>
      </w:r>
      <w:r w:rsidR="00771920">
        <w:rPr>
          <w:rFonts w:cs="Times New Roman"/>
        </w:rPr>
        <w:t>the AOA, AOD, ZOA, and ZOD</w:t>
      </w:r>
      <w:r w:rsidR="00141F1F">
        <w:rPr>
          <w:rFonts w:cs="Times New Roman"/>
        </w:rPr>
        <w:t xml:space="preserve"> in</w:t>
      </w:r>
      <w:r w:rsidR="00296473">
        <w:rPr>
          <w:rFonts w:cs="Times New Roman"/>
        </w:rPr>
        <w:t xml:space="preserve"> the C</w:t>
      </w:r>
      <w:r w:rsidR="00141F1F">
        <w:rPr>
          <w:rFonts w:cs="Times New Roman"/>
        </w:rPr>
        <w:t>DL channel model</w:t>
      </w:r>
      <w:r w:rsidR="00771920">
        <w:rPr>
          <w:rFonts w:cs="Times New Roman"/>
        </w:rPr>
        <w:t xml:space="preserve"> should be </w:t>
      </w:r>
      <w:r w:rsidR="00684B60">
        <w:rPr>
          <w:rFonts w:cs="Times New Roman"/>
        </w:rPr>
        <w:t>modified</w:t>
      </w:r>
      <w:r w:rsidR="00B575C0">
        <w:rPr>
          <w:rFonts w:cs="Times New Roman"/>
        </w:rPr>
        <w:t xml:space="preserve"> </w:t>
      </w:r>
      <w:r w:rsidR="00141F1F">
        <w:rPr>
          <w:rFonts w:cs="Times New Roman"/>
        </w:rPr>
        <w:t xml:space="preserve">based on the topology </w:t>
      </w:r>
      <w:r w:rsidR="007058AF">
        <w:rPr>
          <w:rFonts w:cs="Times New Roman"/>
        </w:rPr>
        <w:t xml:space="preserve">discussed above to achieve accurate and real evaluation results, but not provided by </w:t>
      </w:r>
      <w:r w:rsidR="00AE6E46">
        <w:rPr>
          <w:rFonts w:cs="Times New Roman"/>
        </w:rPr>
        <w:t>the default</w:t>
      </w:r>
      <w:r w:rsidR="007058AF">
        <w:rPr>
          <w:rFonts w:cs="Times New Roman"/>
        </w:rPr>
        <w:t xml:space="preserve"> </w:t>
      </w:r>
      <w:r w:rsidR="0049362D">
        <w:rPr>
          <w:rFonts w:cs="Times New Roman"/>
        </w:rPr>
        <w:t>parameter</w:t>
      </w:r>
      <w:r w:rsidR="009348EB">
        <w:rPr>
          <w:rFonts w:cs="Times New Roman"/>
        </w:rPr>
        <w:t>s</w:t>
      </w:r>
      <w:r w:rsidR="001F46DC">
        <w:rPr>
          <w:rFonts w:cs="Times New Roman"/>
        </w:rPr>
        <w:t>.</w:t>
      </w:r>
    </w:p>
    <w:p w14:paraId="11315FEB" w14:textId="42771B7E" w:rsidR="009E70E0" w:rsidRDefault="009E70E0" w:rsidP="009E70E0">
      <w:pPr>
        <w:spacing w:before="93"/>
        <w:rPr>
          <w:rFonts w:cs="Times New Roman"/>
          <w:i/>
        </w:rPr>
      </w:pPr>
      <w:r w:rsidRPr="00130635">
        <w:rPr>
          <w:rFonts w:cs="Times New Roman"/>
          <w:b/>
          <w:i/>
        </w:rPr>
        <w:t xml:space="preserve">Proposal </w:t>
      </w:r>
      <w:r w:rsidR="002743EB">
        <w:rPr>
          <w:rFonts w:cs="Times New Roman"/>
          <w:b/>
          <w:i/>
        </w:rPr>
        <w:t>7</w:t>
      </w:r>
      <w:r w:rsidRPr="00130635">
        <w:rPr>
          <w:rFonts w:cs="Times New Roman"/>
          <w:b/>
          <w:i/>
        </w:rPr>
        <w:t>:</w:t>
      </w:r>
      <w:r w:rsidRPr="00130635">
        <w:rPr>
          <w:rFonts w:cs="Times New Roman"/>
          <w:i/>
        </w:rPr>
        <w:t xml:space="preserve"> For LLS,</w:t>
      </w:r>
      <w:r w:rsidR="00296473">
        <w:rPr>
          <w:rFonts w:cs="Times New Roman"/>
          <w:i/>
        </w:rPr>
        <w:t xml:space="preserve"> </w:t>
      </w:r>
      <w:r w:rsidR="00EC0264">
        <w:rPr>
          <w:rFonts w:cs="Times New Roman" w:hint="eastAsia"/>
          <w:i/>
        </w:rPr>
        <w:t>the</w:t>
      </w:r>
      <w:r w:rsidR="00EC0264">
        <w:rPr>
          <w:rFonts w:cs="Times New Roman"/>
          <w:i/>
        </w:rPr>
        <w:t xml:space="preserve"> </w:t>
      </w:r>
      <w:r w:rsidR="00296473">
        <w:rPr>
          <w:rFonts w:cs="Times New Roman"/>
          <w:i/>
        </w:rPr>
        <w:t>C</w:t>
      </w:r>
      <w:r w:rsidR="00A13923">
        <w:rPr>
          <w:rFonts w:cs="Times New Roman"/>
          <w:i/>
        </w:rPr>
        <w:t xml:space="preserve">DL channel model defined in TS 38.901 </w:t>
      </w:r>
      <w:r w:rsidR="00AE6E46">
        <w:rPr>
          <w:rFonts w:cs="Times New Roman"/>
          <w:i/>
        </w:rPr>
        <w:t xml:space="preserve">can </w:t>
      </w:r>
      <w:r w:rsidR="00A13923">
        <w:rPr>
          <w:rFonts w:cs="Times New Roman"/>
          <w:i/>
        </w:rPr>
        <w:t xml:space="preserve">be </w:t>
      </w:r>
      <w:r w:rsidR="00125BE4">
        <w:rPr>
          <w:rFonts w:cs="Times New Roman"/>
          <w:i/>
        </w:rPr>
        <w:t xml:space="preserve">used for gNB-gNB </w:t>
      </w:r>
      <w:r w:rsidR="006E5F07">
        <w:rPr>
          <w:rFonts w:cs="Times New Roman"/>
          <w:i/>
        </w:rPr>
        <w:t xml:space="preserve">and gNB-UE </w:t>
      </w:r>
      <w:r w:rsidR="00125BE4">
        <w:rPr>
          <w:rFonts w:cs="Times New Roman"/>
          <w:i/>
        </w:rPr>
        <w:t>channel model</w:t>
      </w:r>
      <w:r w:rsidR="00A13923">
        <w:rPr>
          <w:rFonts w:cs="Times New Roman"/>
          <w:i/>
        </w:rPr>
        <w:t>.</w:t>
      </w:r>
    </w:p>
    <w:p w14:paraId="0BB4725A" w14:textId="3DF07606" w:rsidR="00A13923" w:rsidRPr="00A13923" w:rsidRDefault="00A13923" w:rsidP="00B836AC">
      <w:pPr>
        <w:pStyle w:val="ListParagraph"/>
        <w:numPr>
          <w:ilvl w:val="0"/>
          <w:numId w:val="31"/>
        </w:numPr>
        <w:spacing w:before="93"/>
        <w:ind w:firstLineChars="0"/>
        <w:rPr>
          <w:rFonts w:cs="Times New Roman"/>
          <w:i/>
        </w:rPr>
      </w:pPr>
      <w:r>
        <w:rPr>
          <w:rFonts w:cs="Times New Roman"/>
          <w:i/>
        </w:rPr>
        <w:t>The parameters of</w:t>
      </w:r>
      <w:r w:rsidR="00296473">
        <w:rPr>
          <w:rFonts w:cs="Times New Roman"/>
          <w:i/>
        </w:rPr>
        <w:t xml:space="preserve"> AOA, AOD, ZOA, and ZOD in the C</w:t>
      </w:r>
      <w:r>
        <w:rPr>
          <w:rFonts w:cs="Times New Roman"/>
          <w:i/>
        </w:rPr>
        <w:t xml:space="preserve">DL channel model should be </w:t>
      </w:r>
      <w:r w:rsidR="00684B60" w:rsidRPr="00684B60">
        <w:rPr>
          <w:rFonts w:cs="Times New Roman"/>
          <w:i/>
        </w:rPr>
        <w:t xml:space="preserve">modified </w:t>
      </w:r>
      <w:r>
        <w:rPr>
          <w:rFonts w:cs="Times New Roman"/>
          <w:i/>
        </w:rPr>
        <w:t>based on the topology in LLS.</w:t>
      </w:r>
    </w:p>
    <w:p w14:paraId="77E65385" w14:textId="77777777" w:rsidR="00145991" w:rsidRPr="009E70E0" w:rsidRDefault="00145991" w:rsidP="002716EA">
      <w:pPr>
        <w:spacing w:before="93"/>
        <w:rPr>
          <w:rFonts w:cs="Times New Roman"/>
        </w:rPr>
      </w:pPr>
    </w:p>
    <w:p w14:paraId="280394CB" w14:textId="000DA94E" w:rsidR="00D5075B" w:rsidRPr="002271D7" w:rsidRDefault="00D5075B" w:rsidP="00B836AC">
      <w:pPr>
        <w:pStyle w:val="ListParagraph"/>
        <w:numPr>
          <w:ilvl w:val="0"/>
          <w:numId w:val="30"/>
        </w:numPr>
        <w:spacing w:before="93"/>
        <w:ind w:firstLineChars="0"/>
        <w:rPr>
          <w:rFonts w:cs="Times New Roman"/>
          <w:u w:val="single"/>
        </w:rPr>
      </w:pPr>
      <w:r w:rsidRPr="002271D7">
        <w:rPr>
          <w:rFonts w:cs="Times New Roman"/>
          <w:u w:val="single"/>
        </w:rPr>
        <w:t>Interference modelling</w:t>
      </w:r>
    </w:p>
    <w:p w14:paraId="5493F6BE" w14:textId="2DCD081A" w:rsidR="00E475C8" w:rsidRDefault="00E475C8" w:rsidP="002716EA">
      <w:pPr>
        <w:spacing w:before="93"/>
        <w:rPr>
          <w:rFonts w:cs="Times New Roman"/>
        </w:rPr>
      </w:pPr>
      <w:r>
        <w:rPr>
          <w:rFonts w:cs="Times New Roman" w:hint="eastAsia"/>
        </w:rPr>
        <w:t>T</w:t>
      </w:r>
      <w:r>
        <w:rPr>
          <w:rFonts w:cs="Times New Roman"/>
        </w:rPr>
        <w:t>he interference models for SLS ha</w:t>
      </w:r>
      <w:r w:rsidR="00AE6E46">
        <w:rPr>
          <w:rFonts w:cs="Times New Roman"/>
        </w:rPr>
        <w:t>ve</w:t>
      </w:r>
      <w:r>
        <w:rPr>
          <w:rFonts w:cs="Times New Roman"/>
        </w:rPr>
        <w:t xml:space="preserve"> been discussed and agreed in the last several meetings, including gNB self-interference, co-site inter-sector gNB-gNB co-channel inter-subband CLI, and inter-site gNB-gNB co-channel inter-subband CLI. </w:t>
      </w:r>
      <w:r w:rsidR="0034217C">
        <w:rPr>
          <w:rFonts w:cs="Times New Roman"/>
        </w:rPr>
        <w:t>And t</w:t>
      </w:r>
      <w:r>
        <w:rPr>
          <w:rFonts w:cs="Times New Roman"/>
        </w:rPr>
        <w:t>hese interfer</w:t>
      </w:r>
      <w:r w:rsidR="00500863">
        <w:rPr>
          <w:rFonts w:cs="Times New Roman"/>
        </w:rPr>
        <w:t xml:space="preserve">ence models can be </w:t>
      </w:r>
      <w:r w:rsidR="00564292">
        <w:rPr>
          <w:rFonts w:cs="Times New Roman"/>
        </w:rPr>
        <w:t>re</w:t>
      </w:r>
      <w:r w:rsidR="00500863">
        <w:rPr>
          <w:rFonts w:cs="Times New Roman"/>
        </w:rPr>
        <w:t>used for LLS as a start</w:t>
      </w:r>
      <w:r w:rsidR="00AE6E46">
        <w:rPr>
          <w:rFonts w:cs="Times New Roman"/>
        </w:rPr>
        <w:t>ing</w:t>
      </w:r>
      <w:r w:rsidR="00500863">
        <w:rPr>
          <w:rFonts w:cs="Times New Roman"/>
        </w:rPr>
        <w:t xml:space="preserve"> point.</w:t>
      </w:r>
    </w:p>
    <w:p w14:paraId="25E89B38" w14:textId="2DBC88CA" w:rsidR="0022368D" w:rsidRDefault="00AB19A1" w:rsidP="0022368D">
      <w:pPr>
        <w:spacing w:before="93"/>
        <w:rPr>
          <w:rFonts w:cs="Times New Roman"/>
          <w:i/>
        </w:rPr>
      </w:pPr>
      <w:r w:rsidRPr="00130635">
        <w:rPr>
          <w:rFonts w:cs="Times New Roman"/>
          <w:b/>
          <w:i/>
        </w:rPr>
        <w:t xml:space="preserve">Proposal </w:t>
      </w:r>
      <w:r w:rsidR="002743EB">
        <w:rPr>
          <w:rFonts w:cs="Times New Roman"/>
          <w:b/>
          <w:i/>
        </w:rPr>
        <w:t>8</w:t>
      </w:r>
      <w:r w:rsidRPr="00130635">
        <w:rPr>
          <w:rFonts w:cs="Times New Roman"/>
          <w:b/>
          <w:i/>
        </w:rPr>
        <w:t>:</w:t>
      </w:r>
      <w:r w:rsidR="0022368D">
        <w:rPr>
          <w:rFonts w:cs="Times New Roman"/>
          <w:i/>
        </w:rPr>
        <w:t xml:space="preserve"> The</w:t>
      </w:r>
      <w:r w:rsidR="00AB5DCC">
        <w:rPr>
          <w:rFonts w:cs="Times New Roman"/>
          <w:i/>
        </w:rPr>
        <w:t xml:space="preserve"> agreed</w:t>
      </w:r>
      <w:r w:rsidR="0022368D">
        <w:rPr>
          <w:rFonts w:cs="Times New Roman"/>
          <w:i/>
        </w:rPr>
        <w:t xml:space="preserve"> interference models for SLS can be reused for LLS as a start</w:t>
      </w:r>
      <w:r w:rsidR="00AE6E46">
        <w:rPr>
          <w:rFonts w:cs="Times New Roman"/>
          <w:i/>
        </w:rPr>
        <w:t>ing</w:t>
      </w:r>
      <w:r w:rsidR="0022368D">
        <w:rPr>
          <w:rFonts w:cs="Times New Roman"/>
          <w:i/>
        </w:rPr>
        <w:t xml:space="preserve"> point, including</w:t>
      </w:r>
      <w:r w:rsidR="0022368D" w:rsidRPr="0022368D">
        <w:t xml:space="preserve"> </w:t>
      </w:r>
      <w:r w:rsidR="0022368D" w:rsidRPr="0022368D">
        <w:rPr>
          <w:rFonts w:cs="Times New Roman"/>
          <w:i/>
        </w:rPr>
        <w:t>gNB self-interference, co-site inter-sector gNB-gNB co-channel inter-subband CLI, and inter-site gNB-gNB co-channel inter-subband CLI</w:t>
      </w:r>
      <w:r w:rsidR="0022368D">
        <w:rPr>
          <w:rFonts w:cs="Times New Roman"/>
          <w:i/>
        </w:rPr>
        <w:t>.</w:t>
      </w:r>
    </w:p>
    <w:p w14:paraId="1CFF0871" w14:textId="77777777" w:rsidR="00545AE9" w:rsidRPr="0022368D" w:rsidRDefault="00545AE9" w:rsidP="0022368D">
      <w:pPr>
        <w:spacing w:before="93"/>
        <w:rPr>
          <w:rFonts w:cs="Times New Roman"/>
          <w:i/>
        </w:rPr>
      </w:pPr>
    </w:p>
    <w:p w14:paraId="1373E37B" w14:textId="6E4DCBE2" w:rsidR="00F81A66" w:rsidRPr="002271D7" w:rsidRDefault="00087411" w:rsidP="00B836AC">
      <w:pPr>
        <w:pStyle w:val="ListParagraph"/>
        <w:numPr>
          <w:ilvl w:val="0"/>
          <w:numId w:val="30"/>
        </w:numPr>
        <w:spacing w:before="93"/>
        <w:ind w:firstLineChars="0"/>
        <w:rPr>
          <w:rFonts w:cs="Times New Roman"/>
          <w:u w:val="single"/>
        </w:rPr>
      </w:pPr>
      <w:r>
        <w:rPr>
          <w:rFonts w:cs="Times New Roman"/>
          <w:u w:val="single"/>
        </w:rPr>
        <w:t>Other evaluation assumptions</w:t>
      </w:r>
    </w:p>
    <w:p w14:paraId="3993858D" w14:textId="34D881D4" w:rsidR="00087411" w:rsidRDefault="00D1660C" w:rsidP="005B05BD">
      <w:pPr>
        <w:pStyle w:val="ListParagraph"/>
        <w:spacing w:before="93"/>
        <w:ind w:firstLineChars="0" w:firstLine="0"/>
      </w:pPr>
      <w:r>
        <w:rPr>
          <w:rFonts w:hint="eastAsia"/>
        </w:rPr>
        <w:t>T</w:t>
      </w:r>
      <w:r>
        <w:t>he evaluation assumptions in TR 38.830 [</w:t>
      </w:r>
      <w:r w:rsidR="0017502C">
        <w:t>5</w:t>
      </w:r>
      <w:r>
        <w:t xml:space="preserve">] can be reused </w:t>
      </w:r>
      <w:r w:rsidR="00F30C88">
        <w:t xml:space="preserve">here </w:t>
      </w:r>
      <w:r>
        <w:t xml:space="preserve">with some modifications. </w:t>
      </w:r>
      <w:r w:rsidR="00F30C88">
        <w:t>And the details are given in Annex A</w:t>
      </w:r>
      <w:r w:rsidR="00917B76">
        <w:t xml:space="preserve">, including FR1 and FR2. </w:t>
      </w:r>
      <w:r w:rsidR="00F30C88">
        <w:t>S</w:t>
      </w:r>
      <w:r w:rsidR="00917B76">
        <w:t xml:space="preserve">ome issues </w:t>
      </w:r>
      <w:r w:rsidR="002F1D25">
        <w:t>are</w:t>
      </w:r>
      <w:r w:rsidR="00917B76">
        <w:t xml:space="preserve"> discussed </w:t>
      </w:r>
      <w:r w:rsidR="00732B7D">
        <w:t xml:space="preserve">as </w:t>
      </w:r>
      <w:r w:rsidR="00917B76">
        <w:t>below.</w:t>
      </w:r>
    </w:p>
    <w:p w14:paraId="1A8B894F" w14:textId="70F970B0" w:rsidR="00DA7127" w:rsidRDefault="00DA7127" w:rsidP="00DA7127">
      <w:pPr>
        <w:spacing w:before="93"/>
        <w:rPr>
          <w:rFonts w:cs="Times New Roman"/>
          <w:i/>
        </w:rPr>
      </w:pPr>
      <w:r w:rsidRPr="00130635">
        <w:rPr>
          <w:rFonts w:cs="Times New Roman"/>
          <w:b/>
          <w:i/>
        </w:rPr>
        <w:t xml:space="preserve">Proposal </w:t>
      </w:r>
      <w:r w:rsidR="002743EB">
        <w:rPr>
          <w:rFonts w:cs="Times New Roman"/>
          <w:b/>
          <w:i/>
        </w:rPr>
        <w:t>9</w:t>
      </w:r>
      <w:r w:rsidRPr="00130635">
        <w:rPr>
          <w:rFonts w:cs="Times New Roman"/>
          <w:b/>
          <w:i/>
        </w:rPr>
        <w:t>:</w:t>
      </w:r>
      <w:r>
        <w:rPr>
          <w:rFonts w:cs="Times New Roman"/>
          <w:i/>
        </w:rPr>
        <w:t xml:space="preserve"> Adopt the evaluation assumptions in Annex A for LLS.</w:t>
      </w:r>
    </w:p>
    <w:p w14:paraId="2269D58D" w14:textId="77777777" w:rsidR="004F532C" w:rsidRDefault="004F532C" w:rsidP="005B05BD">
      <w:pPr>
        <w:pStyle w:val="ListParagraph"/>
        <w:spacing w:before="93"/>
        <w:ind w:firstLineChars="0" w:firstLine="0"/>
      </w:pPr>
    </w:p>
    <w:p w14:paraId="6B775427" w14:textId="2C650580" w:rsidR="00087411" w:rsidRDefault="00B5439F" w:rsidP="005B05BD">
      <w:pPr>
        <w:pStyle w:val="ListParagraph"/>
        <w:spacing w:before="93"/>
        <w:ind w:firstLineChars="0" w:firstLine="0"/>
      </w:pPr>
      <w:r>
        <w:t>T</w:t>
      </w:r>
      <w:r w:rsidR="00F97DD0">
        <w:t xml:space="preserve">he baseline and evaluation cases in SLS can be reused for LLS. </w:t>
      </w:r>
      <w:r w:rsidR="00BD7C9E">
        <w:t>T</w:t>
      </w:r>
      <w:r w:rsidR="00F97DD0">
        <w:t xml:space="preserve">o simplify the evaluation, </w:t>
      </w:r>
      <w:r w:rsidR="00BD7C9E">
        <w:t>we suggest to</w:t>
      </w:r>
      <w:r w:rsidR="00783EB5">
        <w:t xml:space="preserve"> evaluate Alt 4</w:t>
      </w:r>
      <w:r w:rsidR="00BD7C9E">
        <w:t xml:space="preserve"> as a start</w:t>
      </w:r>
      <w:r w:rsidR="00970713">
        <w:t>ing</w:t>
      </w:r>
      <w:r w:rsidR="00BD7C9E">
        <w:t xml:space="preserve"> point</w:t>
      </w:r>
      <w:r w:rsidR="00783EB5">
        <w:t xml:space="preserve">, since </w:t>
      </w:r>
      <w:r w:rsidR="00605ED3">
        <w:t xml:space="preserve">it has same UL/DL resource ratio between </w:t>
      </w:r>
      <w:r w:rsidR="00001178">
        <w:t>l</w:t>
      </w:r>
      <w:r w:rsidR="00605ED3">
        <w:t>egacy TDD and SBFD.</w:t>
      </w:r>
    </w:p>
    <w:p w14:paraId="548E2D89" w14:textId="3A90D931" w:rsidR="009D7522" w:rsidRDefault="000A2991" w:rsidP="000A2991">
      <w:pPr>
        <w:spacing w:before="93"/>
        <w:rPr>
          <w:rFonts w:cs="Times New Roman"/>
          <w:i/>
        </w:rPr>
      </w:pPr>
      <w:r w:rsidRPr="00130635">
        <w:rPr>
          <w:rFonts w:cs="Times New Roman"/>
          <w:b/>
          <w:i/>
        </w:rPr>
        <w:t xml:space="preserve">Proposal </w:t>
      </w:r>
      <w:r w:rsidR="002743EB">
        <w:rPr>
          <w:rFonts w:cs="Times New Roman"/>
          <w:b/>
          <w:i/>
        </w:rPr>
        <w:t>10</w:t>
      </w:r>
      <w:r w:rsidRPr="00130635">
        <w:rPr>
          <w:rFonts w:cs="Times New Roman"/>
          <w:b/>
          <w:i/>
        </w:rPr>
        <w:t>:</w:t>
      </w:r>
      <w:r>
        <w:rPr>
          <w:rFonts w:cs="Times New Roman"/>
          <w:i/>
        </w:rPr>
        <w:t xml:space="preserve"> </w:t>
      </w:r>
      <w:r w:rsidR="009D7522">
        <w:rPr>
          <w:rFonts w:cs="Times New Roman"/>
          <w:i/>
        </w:rPr>
        <w:t>Alt 4 defined in SLS is reused for</w:t>
      </w:r>
      <w:r w:rsidR="003E215A">
        <w:rPr>
          <w:rFonts w:cs="Times New Roman"/>
          <w:i/>
        </w:rPr>
        <w:t xml:space="preserve"> evaluation of SBFD coverage performance and advanced receiver by</w:t>
      </w:r>
      <w:r w:rsidR="009D7522">
        <w:rPr>
          <w:rFonts w:cs="Times New Roman"/>
          <w:i/>
        </w:rPr>
        <w:t xml:space="preserve"> LLS.</w:t>
      </w:r>
    </w:p>
    <w:p w14:paraId="20968C39" w14:textId="77777777" w:rsidR="009E5F62" w:rsidRPr="009C6D43" w:rsidRDefault="009E5F62" w:rsidP="00B836AC">
      <w:pPr>
        <w:widowControl/>
        <w:numPr>
          <w:ilvl w:val="0"/>
          <w:numId w:val="31"/>
        </w:numPr>
        <w:spacing w:beforeLines="0"/>
        <w:jc w:val="left"/>
        <w:rPr>
          <w:i/>
        </w:rPr>
      </w:pPr>
      <w:r w:rsidRPr="009C6D43">
        <w:rPr>
          <w:i/>
        </w:rPr>
        <w:t xml:space="preserve">Alt 4 (strive for the same UL/DL resource ratio between </w:t>
      </w:r>
      <w:r w:rsidRPr="009C6D43">
        <w:rPr>
          <w:rFonts w:hint="eastAsia"/>
          <w:i/>
        </w:rPr>
        <w:t>L</w:t>
      </w:r>
      <w:r w:rsidRPr="009C6D43">
        <w:rPr>
          <w:i/>
        </w:rPr>
        <w:t xml:space="preserve">egacy TDD and SBFD): </w:t>
      </w:r>
    </w:p>
    <w:p w14:paraId="4A8E269F" w14:textId="77777777" w:rsidR="009E5F62" w:rsidRPr="009C6D43" w:rsidRDefault="009E5F62" w:rsidP="00B836AC">
      <w:pPr>
        <w:widowControl/>
        <w:numPr>
          <w:ilvl w:val="1"/>
          <w:numId w:val="33"/>
        </w:numPr>
        <w:spacing w:beforeLines="0"/>
        <w:jc w:val="left"/>
        <w:rPr>
          <w:i/>
        </w:rPr>
      </w:pPr>
      <w:r w:rsidRPr="009C6D43">
        <w:rPr>
          <w:rFonts w:hint="eastAsia"/>
          <w:i/>
        </w:rPr>
        <w:t>L</w:t>
      </w:r>
      <w:r w:rsidRPr="009C6D43">
        <w:rPr>
          <w:i/>
        </w:rPr>
        <w:t>egacy TDD: Static TDD UL/DL configuration with {DDDSU}, where S=[12D:2G:0U]</w:t>
      </w:r>
    </w:p>
    <w:p w14:paraId="4A6C7947" w14:textId="43421D29" w:rsidR="009E5F62" w:rsidRPr="009C6D43" w:rsidRDefault="009E5F62" w:rsidP="00B836AC">
      <w:pPr>
        <w:widowControl/>
        <w:numPr>
          <w:ilvl w:val="1"/>
          <w:numId w:val="33"/>
        </w:numPr>
        <w:spacing w:beforeLines="0"/>
        <w:jc w:val="left"/>
        <w:rPr>
          <w:i/>
        </w:rPr>
      </w:pPr>
      <w:r w:rsidRPr="009C6D43">
        <w:rPr>
          <w:rFonts w:hint="eastAsia"/>
          <w:i/>
        </w:rPr>
        <w:t>S</w:t>
      </w:r>
      <w:r w:rsidRPr="009C6D43">
        <w:rPr>
          <w:i/>
        </w:rPr>
        <w:t xml:space="preserve">BFD: Frame structure#3 (XXXXX), where X denotes a SBFD slot. In time domain, SBFD UL subband spans all the symbols in a SBFD slot. In frequency domain, SBFD UL subband is about </w:t>
      </w:r>
      <w:r w:rsidR="00F247AD">
        <w:rPr>
          <w:i/>
        </w:rPr>
        <w:t>20%</w:t>
      </w:r>
      <w:r w:rsidRPr="009C6D43">
        <w:rPr>
          <w:i/>
        </w:rPr>
        <w:t xml:space="preserve"> of the channel bandwidth.</w:t>
      </w:r>
    </w:p>
    <w:p w14:paraId="6D8346D7" w14:textId="5F4480B2" w:rsidR="00271F8C" w:rsidRDefault="00B5439F" w:rsidP="005B05BD">
      <w:pPr>
        <w:pStyle w:val="ListParagraph"/>
        <w:spacing w:before="93"/>
        <w:ind w:firstLineChars="0" w:firstLine="0"/>
      </w:pPr>
      <w:r>
        <w:t>A</w:t>
      </w:r>
      <w:r w:rsidR="00867369">
        <w:t>ll kinds of channels and signals are evaluated in Rel-17 coverage enhancement [</w:t>
      </w:r>
      <w:r w:rsidR="009C7DA3">
        <w:t>5</w:t>
      </w:r>
      <w:r w:rsidR="00867369">
        <w:t xml:space="preserve">] in LLS. But in this evaluation, it is enough to </w:t>
      </w:r>
      <w:r w:rsidR="00970713">
        <w:t>focus on</w:t>
      </w:r>
      <w:r w:rsidR="002A1E40">
        <w:t xml:space="preserve"> PUSCH as a start</w:t>
      </w:r>
      <w:r w:rsidR="00970713">
        <w:t>ing</w:t>
      </w:r>
      <w:r w:rsidR="002A1E40">
        <w:t xml:space="preserve"> point.</w:t>
      </w:r>
    </w:p>
    <w:p w14:paraId="6AADEAD3" w14:textId="37B91F4B" w:rsidR="00966FBE" w:rsidRDefault="00966FBE" w:rsidP="00966FBE">
      <w:pPr>
        <w:spacing w:before="93"/>
        <w:rPr>
          <w:rFonts w:cs="Times New Roman"/>
          <w:i/>
        </w:rPr>
      </w:pPr>
      <w:r w:rsidRPr="00130635">
        <w:rPr>
          <w:rFonts w:cs="Times New Roman"/>
          <w:b/>
          <w:i/>
        </w:rPr>
        <w:t xml:space="preserve">Proposal </w:t>
      </w:r>
      <w:r>
        <w:rPr>
          <w:rFonts w:cs="Times New Roman"/>
          <w:b/>
          <w:i/>
        </w:rPr>
        <w:t>1</w:t>
      </w:r>
      <w:r w:rsidR="002743EB">
        <w:rPr>
          <w:rFonts w:cs="Times New Roman"/>
          <w:b/>
          <w:i/>
        </w:rPr>
        <w:t>1</w:t>
      </w:r>
      <w:r w:rsidRPr="00130635">
        <w:rPr>
          <w:rFonts w:cs="Times New Roman"/>
          <w:b/>
          <w:i/>
        </w:rPr>
        <w:t>:</w:t>
      </w:r>
      <w:r>
        <w:rPr>
          <w:rFonts w:cs="Times New Roman"/>
          <w:i/>
        </w:rPr>
        <w:t xml:space="preserve"> </w:t>
      </w:r>
      <w:r w:rsidR="00970713">
        <w:rPr>
          <w:rFonts w:cs="Times New Roman"/>
          <w:i/>
        </w:rPr>
        <w:t xml:space="preserve">Focus on </w:t>
      </w:r>
      <w:r w:rsidR="002325FC">
        <w:rPr>
          <w:rFonts w:cs="Times New Roman"/>
          <w:i/>
        </w:rPr>
        <w:t xml:space="preserve">PUSCH </w:t>
      </w:r>
      <w:r w:rsidR="00970713">
        <w:rPr>
          <w:rFonts w:cs="Times New Roman"/>
          <w:i/>
        </w:rPr>
        <w:t xml:space="preserve">performance evaluation </w:t>
      </w:r>
      <w:r w:rsidR="002325FC">
        <w:rPr>
          <w:rFonts w:cs="Times New Roman"/>
          <w:i/>
        </w:rPr>
        <w:t>as a start</w:t>
      </w:r>
      <w:r w:rsidR="00970713">
        <w:rPr>
          <w:rFonts w:cs="Times New Roman"/>
          <w:i/>
        </w:rPr>
        <w:t>ing</w:t>
      </w:r>
      <w:r w:rsidR="002325FC">
        <w:rPr>
          <w:rFonts w:cs="Times New Roman"/>
          <w:i/>
        </w:rPr>
        <w:t xml:space="preserve"> point for LLS.</w:t>
      </w:r>
    </w:p>
    <w:p w14:paraId="412DE373" w14:textId="36206C4E" w:rsidR="001571FE" w:rsidRDefault="00AA6930" w:rsidP="001571FE">
      <w:pPr>
        <w:pStyle w:val="ListParagraph"/>
        <w:spacing w:before="93"/>
        <w:ind w:firstLineChars="0" w:firstLine="0"/>
      </w:pPr>
      <w:r>
        <w:lastRenderedPageBreak/>
        <w:t xml:space="preserve">At last, </w:t>
      </w:r>
      <w:r w:rsidR="009B59F9">
        <w:t xml:space="preserve">the techniques </w:t>
      </w:r>
      <w:r w:rsidR="00B23EB5">
        <w:t>of</w:t>
      </w:r>
      <w:r w:rsidR="009B59F9">
        <w:t xml:space="preserve"> coverage enhancement </w:t>
      </w:r>
      <w:r w:rsidR="007F28F3">
        <w:t>defined from</w:t>
      </w:r>
      <w:r w:rsidR="00A0585B">
        <w:t xml:space="preserve"> Rel-15 to Rel-17 </w:t>
      </w:r>
      <w:r w:rsidR="009B59F9">
        <w:t>should also be evaluated for SBFD</w:t>
      </w:r>
      <w:r w:rsidR="00947CF2">
        <w:t xml:space="preserve"> by LLS</w:t>
      </w:r>
      <w:r w:rsidR="00B818D8">
        <w:t>, such as</w:t>
      </w:r>
      <w:r w:rsidR="002A54F4">
        <w:t xml:space="preserve"> frequency hopping,</w:t>
      </w:r>
      <w:r w:rsidR="00B818D8">
        <w:t xml:space="preserve"> repetition type A, </w:t>
      </w:r>
      <w:proofErr w:type="spellStart"/>
      <w:r w:rsidR="00B818D8">
        <w:t>TBoMS</w:t>
      </w:r>
      <w:proofErr w:type="spellEnd"/>
      <w:r w:rsidR="000B158C">
        <w:t>,</w:t>
      </w:r>
      <w:r w:rsidR="00B818D8">
        <w:t xml:space="preserve"> and JCE</w:t>
      </w:r>
      <w:r w:rsidR="009B59F9">
        <w:t>.</w:t>
      </w:r>
    </w:p>
    <w:p w14:paraId="2541AD7B" w14:textId="53F24075" w:rsidR="001024A4" w:rsidRDefault="001024A4" w:rsidP="001024A4">
      <w:pPr>
        <w:spacing w:before="93"/>
        <w:rPr>
          <w:rFonts w:cs="Times New Roman"/>
          <w:i/>
        </w:rPr>
      </w:pPr>
      <w:r w:rsidRPr="00130635">
        <w:rPr>
          <w:rFonts w:cs="Times New Roman"/>
          <w:b/>
          <w:i/>
        </w:rPr>
        <w:t xml:space="preserve">Proposal </w:t>
      </w:r>
      <w:r>
        <w:rPr>
          <w:rFonts w:cs="Times New Roman"/>
          <w:b/>
          <w:i/>
        </w:rPr>
        <w:t>1</w:t>
      </w:r>
      <w:r w:rsidR="002743EB">
        <w:rPr>
          <w:rFonts w:cs="Times New Roman"/>
          <w:b/>
          <w:i/>
        </w:rPr>
        <w:t>2</w:t>
      </w:r>
      <w:r w:rsidRPr="00130635">
        <w:rPr>
          <w:rFonts w:cs="Times New Roman"/>
          <w:b/>
          <w:i/>
        </w:rPr>
        <w:t>:</w:t>
      </w:r>
      <w:r>
        <w:rPr>
          <w:rFonts w:cs="Times New Roman"/>
          <w:i/>
        </w:rPr>
        <w:t xml:space="preserve"> </w:t>
      </w:r>
      <w:r w:rsidR="00B23EB5">
        <w:rPr>
          <w:rFonts w:cs="Times New Roman"/>
          <w:i/>
        </w:rPr>
        <w:t>T</w:t>
      </w:r>
      <w:r w:rsidR="00D973BC">
        <w:rPr>
          <w:rFonts w:cs="Times New Roman"/>
          <w:i/>
        </w:rPr>
        <w:t>he</w:t>
      </w:r>
      <w:r w:rsidR="00A0585B">
        <w:rPr>
          <w:rFonts w:cs="Times New Roman"/>
          <w:i/>
        </w:rPr>
        <w:t xml:space="preserve"> existing</w:t>
      </w:r>
      <w:r w:rsidR="00D973BC">
        <w:rPr>
          <w:rFonts w:cs="Times New Roman"/>
          <w:i/>
        </w:rPr>
        <w:t xml:space="preserve"> techniques of coverage enhancement should be evaluated </w:t>
      </w:r>
      <w:r w:rsidR="007401E6">
        <w:rPr>
          <w:rFonts w:cs="Times New Roman"/>
          <w:i/>
        </w:rPr>
        <w:t>under</w:t>
      </w:r>
      <w:r w:rsidR="00D973BC">
        <w:rPr>
          <w:rFonts w:cs="Times New Roman"/>
          <w:i/>
        </w:rPr>
        <w:t xml:space="preserve"> SBFD</w:t>
      </w:r>
      <w:r w:rsidR="007401E6">
        <w:rPr>
          <w:rFonts w:cs="Times New Roman"/>
          <w:i/>
        </w:rPr>
        <w:t xml:space="preserve"> scenario</w:t>
      </w:r>
      <w:r w:rsidR="00D973BC">
        <w:rPr>
          <w:rFonts w:cs="Times New Roman"/>
          <w:i/>
        </w:rPr>
        <w:t xml:space="preserve"> by LLS, including</w:t>
      </w:r>
      <w:r w:rsidR="00874006">
        <w:rPr>
          <w:rFonts w:cs="Times New Roman"/>
          <w:i/>
        </w:rPr>
        <w:t>:</w:t>
      </w:r>
    </w:p>
    <w:p w14:paraId="007BCA8C" w14:textId="77777777" w:rsidR="00D973BC" w:rsidRPr="00D973BC" w:rsidRDefault="00D973BC" w:rsidP="00B836AC">
      <w:pPr>
        <w:pStyle w:val="ListParagraph"/>
        <w:numPr>
          <w:ilvl w:val="0"/>
          <w:numId w:val="31"/>
        </w:numPr>
        <w:spacing w:before="93"/>
        <w:ind w:firstLineChars="0"/>
        <w:rPr>
          <w:i/>
        </w:rPr>
      </w:pPr>
      <w:r w:rsidRPr="00D973BC">
        <w:rPr>
          <w:rFonts w:hint="eastAsia"/>
          <w:i/>
        </w:rPr>
        <w:t>B</w:t>
      </w:r>
      <w:r w:rsidRPr="00D973BC">
        <w:rPr>
          <w:i/>
        </w:rPr>
        <w:t>aseline: TDD with single slot PUSCH</w:t>
      </w:r>
    </w:p>
    <w:p w14:paraId="28161CA0" w14:textId="77777777" w:rsidR="00D973BC" w:rsidRPr="00D973BC" w:rsidRDefault="00D973BC" w:rsidP="00B836AC">
      <w:pPr>
        <w:pStyle w:val="ListParagraph"/>
        <w:numPr>
          <w:ilvl w:val="0"/>
          <w:numId w:val="31"/>
        </w:numPr>
        <w:spacing w:before="93"/>
        <w:ind w:firstLineChars="0"/>
        <w:rPr>
          <w:i/>
        </w:rPr>
      </w:pPr>
      <w:r w:rsidRPr="00D973BC">
        <w:rPr>
          <w:rFonts w:hint="eastAsia"/>
          <w:i/>
        </w:rPr>
        <w:t>C</w:t>
      </w:r>
      <w:r w:rsidRPr="00D973BC">
        <w:rPr>
          <w:i/>
        </w:rPr>
        <w:t>ase 1: SBFD with single slot PUSCH</w:t>
      </w:r>
    </w:p>
    <w:p w14:paraId="7354EFB4" w14:textId="77777777" w:rsidR="00D973BC" w:rsidRPr="00D973BC" w:rsidRDefault="00D973BC" w:rsidP="00B836AC">
      <w:pPr>
        <w:pStyle w:val="ListParagraph"/>
        <w:numPr>
          <w:ilvl w:val="0"/>
          <w:numId w:val="31"/>
        </w:numPr>
        <w:spacing w:before="93"/>
        <w:ind w:firstLineChars="0"/>
        <w:rPr>
          <w:i/>
        </w:rPr>
      </w:pPr>
      <w:r w:rsidRPr="00D973BC">
        <w:rPr>
          <w:i/>
        </w:rPr>
        <w:t>Case 2: SBFD with PUSCH repetition type A</w:t>
      </w:r>
    </w:p>
    <w:p w14:paraId="1C7CBFF8" w14:textId="77777777" w:rsidR="00D973BC" w:rsidRPr="00D973BC" w:rsidRDefault="00D973BC" w:rsidP="00B836AC">
      <w:pPr>
        <w:pStyle w:val="ListParagraph"/>
        <w:numPr>
          <w:ilvl w:val="0"/>
          <w:numId w:val="31"/>
        </w:numPr>
        <w:spacing w:before="93"/>
        <w:ind w:firstLineChars="0"/>
        <w:rPr>
          <w:i/>
        </w:rPr>
      </w:pPr>
      <w:r w:rsidRPr="00D973BC">
        <w:rPr>
          <w:i/>
        </w:rPr>
        <w:t xml:space="preserve">Case 3: SBFD with </w:t>
      </w:r>
      <w:proofErr w:type="spellStart"/>
      <w:r w:rsidRPr="00D973BC">
        <w:rPr>
          <w:i/>
        </w:rPr>
        <w:t>TBoMS</w:t>
      </w:r>
      <w:proofErr w:type="spellEnd"/>
      <w:r w:rsidRPr="00D973BC">
        <w:rPr>
          <w:i/>
        </w:rPr>
        <w:t xml:space="preserve"> PUSCH</w:t>
      </w:r>
    </w:p>
    <w:p w14:paraId="78DD5ACB" w14:textId="3B57CDEE" w:rsidR="00D973BC" w:rsidRPr="00D973BC" w:rsidRDefault="00D973BC" w:rsidP="00B836AC">
      <w:pPr>
        <w:pStyle w:val="ListParagraph"/>
        <w:numPr>
          <w:ilvl w:val="0"/>
          <w:numId w:val="31"/>
        </w:numPr>
        <w:spacing w:before="93"/>
        <w:ind w:firstLineChars="0"/>
        <w:rPr>
          <w:i/>
        </w:rPr>
      </w:pPr>
      <w:r w:rsidRPr="00D973BC">
        <w:rPr>
          <w:i/>
        </w:rPr>
        <w:t>Case 4: SBFD with PUSCH repetition</w:t>
      </w:r>
      <w:r w:rsidR="00CF5778">
        <w:rPr>
          <w:i/>
        </w:rPr>
        <w:t xml:space="preserve"> type A</w:t>
      </w:r>
      <w:r w:rsidRPr="00D973BC">
        <w:rPr>
          <w:i/>
        </w:rPr>
        <w:t xml:space="preserve"> and JCE</w:t>
      </w:r>
    </w:p>
    <w:p w14:paraId="5EF10572" w14:textId="77777777" w:rsidR="00D973BC" w:rsidRPr="00D973BC" w:rsidRDefault="00D973BC" w:rsidP="00B836AC">
      <w:pPr>
        <w:pStyle w:val="ListParagraph"/>
        <w:numPr>
          <w:ilvl w:val="0"/>
          <w:numId w:val="31"/>
        </w:numPr>
        <w:spacing w:before="93"/>
        <w:ind w:firstLineChars="0"/>
        <w:rPr>
          <w:i/>
        </w:rPr>
      </w:pPr>
      <w:r w:rsidRPr="00D973BC">
        <w:rPr>
          <w:i/>
        </w:rPr>
        <w:t xml:space="preserve">Case 5: SBFD with </w:t>
      </w:r>
      <w:proofErr w:type="spellStart"/>
      <w:r w:rsidRPr="00D973BC">
        <w:rPr>
          <w:i/>
        </w:rPr>
        <w:t>TBoMS</w:t>
      </w:r>
      <w:proofErr w:type="spellEnd"/>
      <w:r w:rsidRPr="00D973BC">
        <w:rPr>
          <w:i/>
        </w:rPr>
        <w:t xml:space="preserve"> PUSCH and JCE</w:t>
      </w:r>
    </w:p>
    <w:p w14:paraId="701FF8C4" w14:textId="77777777" w:rsidR="003C457A" w:rsidRDefault="003C457A" w:rsidP="005B05BD">
      <w:pPr>
        <w:pStyle w:val="ListParagraph"/>
        <w:spacing w:before="93"/>
        <w:ind w:firstLineChars="0" w:firstLine="0"/>
      </w:pPr>
    </w:p>
    <w:p w14:paraId="6D1BB7B7" w14:textId="77777777" w:rsidR="005B05BD" w:rsidRDefault="005B05BD" w:rsidP="005B05BD">
      <w:pPr>
        <w:pStyle w:val="ListParagraph"/>
        <w:keepNext/>
        <w:widowControl/>
        <w:numPr>
          <w:ilvl w:val="1"/>
          <w:numId w:val="1"/>
        </w:numPr>
        <w:autoSpaceDE w:val="0"/>
        <w:autoSpaceDN w:val="0"/>
        <w:spacing w:before="93"/>
        <w:ind w:left="578" w:firstLineChars="0" w:hanging="578"/>
        <w:outlineLvl w:val="1"/>
        <w:rPr>
          <w:rFonts w:eastAsia="SimSun" w:cs="Times New Roman"/>
          <w:b/>
          <w:bCs/>
          <w:kern w:val="0"/>
          <w:sz w:val="28"/>
          <w:szCs w:val="28"/>
        </w:rPr>
      </w:pPr>
      <w:r>
        <w:rPr>
          <w:rFonts w:eastAsia="SimSun" w:cs="Times New Roman" w:hint="eastAsia"/>
          <w:b/>
          <w:bCs/>
          <w:kern w:val="0"/>
          <w:sz w:val="28"/>
          <w:szCs w:val="28"/>
        </w:rPr>
        <w:t>C</w:t>
      </w:r>
      <w:r>
        <w:rPr>
          <w:rFonts w:eastAsia="SimSun" w:cs="Times New Roman"/>
          <w:b/>
          <w:bCs/>
          <w:kern w:val="0"/>
          <w:sz w:val="28"/>
          <w:szCs w:val="28"/>
        </w:rPr>
        <w:t>alibration results</w:t>
      </w:r>
    </w:p>
    <w:p w14:paraId="46C1EA40" w14:textId="307908AF" w:rsidR="005B05BD" w:rsidRDefault="000840EE" w:rsidP="002977E5">
      <w:pPr>
        <w:pStyle w:val="ListParagraph"/>
        <w:spacing w:before="93"/>
        <w:ind w:firstLineChars="0" w:firstLine="0"/>
      </w:pPr>
      <w:r>
        <w:rPr>
          <w:rFonts w:hint="eastAsia"/>
        </w:rPr>
        <w:t>B</w:t>
      </w:r>
      <w:r>
        <w:t xml:space="preserve">ased on the calibration </w:t>
      </w:r>
      <w:r w:rsidR="00AF42ED">
        <w:t>parameters</w:t>
      </w:r>
      <w:r>
        <w:t xml:space="preserve"> agreed in RAN1#111 [1], the calibration results</w:t>
      </w:r>
      <w:r w:rsidR="00AF42ED">
        <w:t xml:space="preserve"> under Urban Macro (FR1), Indoor Office (FR1), Dense Urban Macro Layer (FR2), and Indoor Office (FR2)</w:t>
      </w:r>
      <w:r>
        <w:t xml:space="preserve"> are </w:t>
      </w:r>
      <w:r w:rsidR="00AF42ED">
        <w:t xml:space="preserve">illustrated </w:t>
      </w:r>
      <w:r w:rsidR="003B0680">
        <w:t xml:space="preserve">in </w:t>
      </w:r>
      <w:r>
        <w:t xml:space="preserve">Fig. </w:t>
      </w:r>
      <w:r w:rsidR="00AF42ED">
        <w:t xml:space="preserve">2, where gNB-UE coupling loss, gNB-gNB coupling loss, and </w:t>
      </w:r>
      <w:r w:rsidR="00A236AB">
        <w:t>UE-UE coupling loss in each scenario are provided</w:t>
      </w:r>
      <w:r w:rsidR="00E81E66">
        <w:t>.</w:t>
      </w:r>
      <w:r w:rsidR="00FF7577">
        <w:t xml:space="preserve"> </w:t>
      </w:r>
      <w:r w:rsidR="00A236AB">
        <w:t>And the calibration results are obtained under the</w:t>
      </w:r>
      <w:r w:rsidR="00C7189E">
        <w:t xml:space="preserve"> following</w:t>
      </w:r>
      <w:r w:rsidR="00A236AB">
        <w:t xml:space="preserve"> conditions:</w:t>
      </w:r>
    </w:p>
    <w:p w14:paraId="252ADD66" w14:textId="53100A0C" w:rsidR="00A236AB" w:rsidRDefault="00A236AB" w:rsidP="00B836AC">
      <w:pPr>
        <w:pStyle w:val="ListParagraph"/>
        <w:numPr>
          <w:ilvl w:val="0"/>
          <w:numId w:val="34"/>
        </w:numPr>
        <w:spacing w:before="93"/>
        <w:ind w:firstLineChars="0"/>
      </w:pPr>
      <w:r>
        <w:rPr>
          <w:rFonts w:hint="eastAsia"/>
        </w:rPr>
        <w:t>O</w:t>
      </w:r>
      <w:r>
        <w:t>nly large scaling fading is modelled for gNB-UE channel, gNB-gNB channel, and UE-UE channel.</w:t>
      </w:r>
    </w:p>
    <w:p w14:paraId="32B05730" w14:textId="0C2411ED" w:rsidR="00A236AB" w:rsidRDefault="00A236AB" w:rsidP="00B836AC">
      <w:pPr>
        <w:pStyle w:val="ListParagraph"/>
        <w:numPr>
          <w:ilvl w:val="0"/>
          <w:numId w:val="34"/>
        </w:numPr>
        <w:spacing w:before="93"/>
        <w:ind w:firstLineChars="0"/>
      </w:pPr>
      <w:r>
        <w:rPr>
          <w:rFonts w:hint="eastAsia"/>
        </w:rPr>
        <w:t>T</w:t>
      </w:r>
      <w:r>
        <w:t xml:space="preserve">he number of </w:t>
      </w:r>
      <w:r w:rsidR="005A0645">
        <w:t xml:space="preserve">SLS </w:t>
      </w:r>
      <w:r>
        <w:t>drops in SLS is 5.</w:t>
      </w:r>
    </w:p>
    <w:p w14:paraId="547E3E5D" w14:textId="0BF1D35B" w:rsidR="0049093D" w:rsidRPr="0049093D" w:rsidRDefault="0049093D" w:rsidP="0049093D">
      <w:pPr>
        <w:spacing w:before="93"/>
        <w:rPr>
          <w:rFonts w:cs="Times New Roman"/>
          <w:i/>
        </w:rPr>
      </w:pPr>
      <w:r w:rsidRPr="0049093D">
        <w:rPr>
          <w:rFonts w:cs="Times New Roman"/>
          <w:b/>
          <w:i/>
        </w:rPr>
        <w:t>Proposal 1</w:t>
      </w:r>
      <w:r w:rsidR="002743EB">
        <w:rPr>
          <w:rFonts w:cs="Times New Roman"/>
          <w:b/>
          <w:i/>
        </w:rPr>
        <w:t>3</w:t>
      </w:r>
      <w:r w:rsidRPr="0049093D">
        <w:rPr>
          <w:rFonts w:cs="Times New Roman"/>
          <w:b/>
          <w:i/>
        </w:rPr>
        <w:t>:</w:t>
      </w:r>
      <w:r w:rsidRPr="0049093D">
        <w:rPr>
          <w:rFonts w:cs="Times New Roman"/>
          <w:i/>
        </w:rPr>
        <w:t xml:space="preserve"> </w:t>
      </w:r>
      <w:r w:rsidR="003B0680">
        <w:rPr>
          <w:rFonts w:cs="Times New Roman"/>
          <w:i/>
        </w:rPr>
        <w:t>Capture</w:t>
      </w:r>
      <w:r w:rsidR="003B0680" w:rsidRPr="0049093D">
        <w:rPr>
          <w:rFonts w:cs="Times New Roman"/>
          <w:i/>
        </w:rPr>
        <w:t xml:space="preserve"> </w:t>
      </w:r>
      <w:r w:rsidRPr="0049093D">
        <w:rPr>
          <w:rFonts w:cs="Times New Roman"/>
          <w:i/>
        </w:rPr>
        <w:t>the calibration results in Fig. 2</w:t>
      </w:r>
      <w:r w:rsidR="003B0680">
        <w:rPr>
          <w:rFonts w:cs="Times New Roman"/>
          <w:i/>
        </w:rPr>
        <w:t xml:space="preserve"> into TR 38.858</w:t>
      </w:r>
      <w:r w:rsidRPr="0049093D">
        <w:rPr>
          <w:rFonts w:cs="Times New Roman"/>
          <w:i/>
        </w:rPr>
        <w:t>.</w:t>
      </w:r>
    </w:p>
    <w:p w14:paraId="4EDDAC1D" w14:textId="77777777" w:rsidR="00772F57" w:rsidRPr="003B0680" w:rsidRDefault="00772F57" w:rsidP="0049093D">
      <w:pPr>
        <w:pStyle w:val="ListParagraph"/>
        <w:spacing w:before="93"/>
        <w:ind w:firstLineChars="0" w:firstLine="0"/>
      </w:pPr>
    </w:p>
    <w:p w14:paraId="4067E48C" w14:textId="4DC8217B" w:rsidR="00EF38B2" w:rsidRDefault="00EF38B2" w:rsidP="005F13B7">
      <w:pPr>
        <w:pStyle w:val="ListParagraph"/>
        <w:spacing w:before="93"/>
        <w:ind w:firstLineChars="0" w:firstLine="0"/>
        <w:jc w:val="center"/>
      </w:pPr>
      <w:r>
        <w:rPr>
          <w:noProof/>
        </w:rPr>
        <w:drawing>
          <wp:inline distT="0" distB="0" distL="0" distR="0" wp14:anchorId="5BF256A8" wp14:editId="0DFA025E">
            <wp:extent cx="2440800" cy="1994400"/>
            <wp:effectExtent l="0" t="0" r="0" b="635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2440800" cy="1994400"/>
                    </a:xfrm>
                    <a:prstGeom prst="rect">
                      <a:avLst/>
                    </a:prstGeom>
                  </pic:spPr>
                </pic:pic>
              </a:graphicData>
            </a:graphic>
          </wp:inline>
        </w:drawing>
      </w:r>
      <w:r w:rsidR="00E90C1A">
        <w:rPr>
          <w:rFonts w:hint="eastAsia"/>
        </w:rPr>
        <w:t xml:space="preserve"> </w:t>
      </w:r>
      <w:r w:rsidR="00E90C1A">
        <w:t xml:space="preserve">  </w:t>
      </w:r>
      <w:r w:rsidR="0049093D">
        <w:t xml:space="preserve">    </w:t>
      </w:r>
      <w:r w:rsidR="000840EE">
        <w:rPr>
          <w:noProof/>
        </w:rPr>
        <w:drawing>
          <wp:inline distT="0" distB="0" distL="0" distR="0" wp14:anchorId="7C4D3F38" wp14:editId="4B3982F3">
            <wp:extent cx="2444400" cy="1998000"/>
            <wp:effectExtent l="0" t="0" r="0" b="254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2444400" cy="1998000"/>
                    </a:xfrm>
                    <a:prstGeom prst="rect">
                      <a:avLst/>
                    </a:prstGeom>
                  </pic:spPr>
                </pic:pic>
              </a:graphicData>
            </a:graphic>
          </wp:inline>
        </w:drawing>
      </w:r>
    </w:p>
    <w:p w14:paraId="741AE905" w14:textId="419F64B2" w:rsidR="000840EE" w:rsidRDefault="00EA38AB" w:rsidP="005F13B7">
      <w:pPr>
        <w:pStyle w:val="ListParagraph"/>
        <w:spacing w:before="93"/>
        <w:ind w:firstLineChars="0" w:firstLine="0"/>
        <w:jc w:val="center"/>
      </w:pPr>
      <w:r>
        <w:rPr>
          <w:rFonts w:hint="eastAsia"/>
        </w:rPr>
        <w:t>(</w:t>
      </w:r>
      <w:r>
        <w:t xml:space="preserve">a) </w:t>
      </w:r>
      <w:r w:rsidR="000840EE">
        <w:t xml:space="preserve">Urban Macro (FR1)   </w:t>
      </w:r>
      <w:r w:rsidR="00BC2B67">
        <w:t xml:space="preserve">               </w:t>
      </w:r>
      <w:proofErr w:type="gramStart"/>
      <w:r w:rsidR="000840EE">
        <w:t xml:space="preserve">   </w:t>
      </w:r>
      <w:r>
        <w:t>(</w:t>
      </w:r>
      <w:proofErr w:type="gramEnd"/>
      <w:r>
        <w:t xml:space="preserve">b) </w:t>
      </w:r>
      <w:r w:rsidR="000840EE">
        <w:t>Indoor Office (FR1)</w:t>
      </w:r>
    </w:p>
    <w:p w14:paraId="03D6483C" w14:textId="262E0EF8" w:rsidR="005F13B7" w:rsidRDefault="005F13B7" w:rsidP="005F13B7">
      <w:pPr>
        <w:pStyle w:val="ListParagraph"/>
        <w:spacing w:before="93"/>
        <w:ind w:firstLineChars="0" w:firstLine="0"/>
        <w:jc w:val="center"/>
      </w:pPr>
      <w:r>
        <w:rPr>
          <w:noProof/>
        </w:rPr>
        <w:drawing>
          <wp:inline distT="0" distB="0" distL="0" distR="0" wp14:anchorId="4790F4DB" wp14:editId="786183F5">
            <wp:extent cx="2451600" cy="1994400"/>
            <wp:effectExtent l="0" t="0" r="6350" b="635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451600" cy="1994400"/>
                    </a:xfrm>
                    <a:prstGeom prst="rect">
                      <a:avLst/>
                    </a:prstGeom>
                  </pic:spPr>
                </pic:pic>
              </a:graphicData>
            </a:graphic>
          </wp:inline>
        </w:drawing>
      </w:r>
      <w:r w:rsidR="00E90C1A">
        <w:rPr>
          <w:rFonts w:hint="eastAsia"/>
        </w:rPr>
        <w:t xml:space="preserve"> </w:t>
      </w:r>
      <w:r w:rsidR="00E90C1A">
        <w:t xml:space="preserve"> </w:t>
      </w:r>
      <w:r w:rsidR="005057DF">
        <w:t xml:space="preserve"> </w:t>
      </w:r>
      <w:r w:rsidR="00E90C1A">
        <w:t xml:space="preserve"> </w:t>
      </w:r>
      <w:r w:rsidR="0049093D">
        <w:t xml:space="preserve">   </w:t>
      </w:r>
      <w:r w:rsidR="005057DF">
        <w:rPr>
          <w:noProof/>
        </w:rPr>
        <w:drawing>
          <wp:inline distT="0" distB="0" distL="0" distR="0" wp14:anchorId="65AAABD8" wp14:editId="1A9C31C9">
            <wp:extent cx="2444400" cy="1990800"/>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444400" cy="1990800"/>
                    </a:xfrm>
                    <a:prstGeom prst="rect">
                      <a:avLst/>
                    </a:prstGeom>
                  </pic:spPr>
                </pic:pic>
              </a:graphicData>
            </a:graphic>
          </wp:inline>
        </w:drawing>
      </w:r>
    </w:p>
    <w:p w14:paraId="21851A9D" w14:textId="424D5477" w:rsidR="00DE3BD3" w:rsidRDefault="00EA38AB" w:rsidP="00DE3BD3">
      <w:pPr>
        <w:pStyle w:val="ListParagraph"/>
        <w:spacing w:before="93"/>
        <w:ind w:firstLineChars="0" w:firstLine="0"/>
        <w:jc w:val="center"/>
      </w:pPr>
      <w:r>
        <w:t>(c)</w:t>
      </w:r>
      <w:r w:rsidR="00DE3BD3">
        <w:t xml:space="preserve"> Dense Urban (FR</w:t>
      </w:r>
      <w:r w:rsidR="005A6A57">
        <w:t>2</w:t>
      </w:r>
      <w:r w:rsidR="00DE3BD3">
        <w:t xml:space="preserve">)    </w:t>
      </w:r>
      <w:r w:rsidR="00BC2B67">
        <w:t xml:space="preserve">              </w:t>
      </w:r>
      <w:proofErr w:type="gramStart"/>
      <w:r w:rsidR="00BC2B67">
        <w:t xml:space="preserve"> </w:t>
      </w:r>
      <w:r w:rsidR="00DE3BD3">
        <w:t xml:space="preserve">  </w:t>
      </w:r>
      <w:r>
        <w:t>(</w:t>
      </w:r>
      <w:proofErr w:type="gramEnd"/>
      <w:r>
        <w:t xml:space="preserve">d) </w:t>
      </w:r>
      <w:r w:rsidR="00DE3BD3">
        <w:t>Indoor Office (FR2)</w:t>
      </w:r>
    </w:p>
    <w:p w14:paraId="65E2F4AD" w14:textId="0D5E1C69" w:rsidR="00EA38AB" w:rsidRDefault="00EA38AB" w:rsidP="00DE3BD3">
      <w:pPr>
        <w:pStyle w:val="ListParagraph"/>
        <w:spacing w:before="93"/>
        <w:ind w:firstLineChars="0" w:firstLine="0"/>
        <w:jc w:val="center"/>
      </w:pPr>
      <w:r>
        <w:t>Fig.</w:t>
      </w:r>
      <w:r w:rsidR="001373FA">
        <w:t>2</w:t>
      </w:r>
      <w:r>
        <w:t xml:space="preserve"> Calibration results</w:t>
      </w:r>
      <w:r w:rsidR="001373FA">
        <w:t>.</w:t>
      </w:r>
    </w:p>
    <w:p w14:paraId="36F6AD88" w14:textId="5C7996C4" w:rsidR="00320647" w:rsidRDefault="00320647" w:rsidP="00320647">
      <w:pPr>
        <w:pStyle w:val="ListParagraph"/>
        <w:keepNext/>
        <w:widowControl/>
        <w:numPr>
          <w:ilvl w:val="1"/>
          <w:numId w:val="1"/>
        </w:numPr>
        <w:autoSpaceDE w:val="0"/>
        <w:autoSpaceDN w:val="0"/>
        <w:spacing w:before="93"/>
        <w:ind w:left="578" w:firstLineChars="0" w:hanging="578"/>
        <w:outlineLvl w:val="1"/>
        <w:rPr>
          <w:rFonts w:eastAsia="SimSun" w:cs="Times New Roman"/>
          <w:b/>
          <w:bCs/>
          <w:kern w:val="0"/>
          <w:sz w:val="28"/>
          <w:szCs w:val="28"/>
        </w:rPr>
      </w:pPr>
      <w:r w:rsidRPr="00FC656F">
        <w:rPr>
          <w:rFonts w:eastAsia="SimSun" w:cs="Times New Roman"/>
          <w:b/>
          <w:bCs/>
          <w:kern w:val="0"/>
          <w:sz w:val="28"/>
          <w:szCs w:val="28"/>
        </w:rPr>
        <w:lastRenderedPageBreak/>
        <w:t>Evaluation results</w:t>
      </w:r>
      <w:r w:rsidR="00CF3780">
        <w:rPr>
          <w:rFonts w:eastAsia="SimSun" w:cs="Times New Roman"/>
          <w:b/>
          <w:bCs/>
          <w:kern w:val="0"/>
          <w:sz w:val="28"/>
          <w:szCs w:val="28"/>
        </w:rPr>
        <w:t xml:space="preserve"> for SBFD</w:t>
      </w:r>
    </w:p>
    <w:p w14:paraId="16585B3A" w14:textId="597D3529" w:rsidR="00F572EF" w:rsidRPr="008E6B35" w:rsidRDefault="00F572EF" w:rsidP="002716EA">
      <w:pPr>
        <w:spacing w:before="93"/>
        <w:rPr>
          <w:rFonts w:cs="Times New Roman"/>
        </w:rPr>
      </w:pPr>
      <w:r>
        <w:rPr>
          <w:rFonts w:cs="Times New Roman"/>
        </w:rPr>
        <w:t xml:space="preserve">This section provides the evaluation results for SBFD under Deployment Case 1 based on the evaluation methodologies, assumptions, and </w:t>
      </w:r>
      <w:r w:rsidR="00E96E83">
        <w:rPr>
          <w:rFonts w:cs="Times New Roman"/>
        </w:rPr>
        <w:t xml:space="preserve">performance </w:t>
      </w:r>
      <w:r>
        <w:rPr>
          <w:rFonts w:cs="Times New Roman"/>
        </w:rPr>
        <w:t>metrics discussed abov</w:t>
      </w:r>
      <w:r w:rsidR="00D5139B">
        <w:rPr>
          <w:rFonts w:cs="Times New Roman"/>
        </w:rPr>
        <w:t>e, a</w:t>
      </w:r>
      <w:r w:rsidR="006312FF">
        <w:rPr>
          <w:rFonts w:cs="Times New Roman"/>
        </w:rPr>
        <w:t>nd</w:t>
      </w:r>
      <w:r w:rsidR="00D5139B">
        <w:rPr>
          <w:rFonts w:cs="Times New Roman"/>
        </w:rPr>
        <w:t xml:space="preserve"> meanwhile,</w:t>
      </w:r>
      <w:r w:rsidR="006312FF">
        <w:rPr>
          <w:rFonts w:cs="Times New Roman"/>
        </w:rPr>
        <w:t xml:space="preserve"> </w:t>
      </w:r>
      <w:r w:rsidR="001D3AA9">
        <w:rPr>
          <w:rFonts w:cs="Times New Roman"/>
        </w:rPr>
        <w:t>demonstrates</w:t>
      </w:r>
      <w:r w:rsidR="006312FF">
        <w:rPr>
          <w:rFonts w:cs="Times New Roman"/>
        </w:rPr>
        <w:t xml:space="preserve"> </w:t>
      </w:r>
      <w:r w:rsidR="009A48EC">
        <w:rPr>
          <w:rFonts w:cs="Times New Roman"/>
        </w:rPr>
        <w:t xml:space="preserve">the performance of </w:t>
      </w:r>
      <w:r w:rsidR="006312FF">
        <w:rPr>
          <w:rFonts w:cs="Times New Roman"/>
        </w:rPr>
        <w:t>some potential solutions for SBFD.</w:t>
      </w:r>
    </w:p>
    <w:p w14:paraId="2731BC7F" w14:textId="092F7762" w:rsidR="00551282" w:rsidRPr="00FC656F" w:rsidRDefault="00506251" w:rsidP="00551282">
      <w:pPr>
        <w:pStyle w:val="ListParagraph"/>
        <w:keepNext/>
        <w:widowControl/>
        <w:numPr>
          <w:ilvl w:val="2"/>
          <w:numId w:val="1"/>
        </w:numPr>
        <w:autoSpaceDE w:val="0"/>
        <w:autoSpaceDN w:val="0"/>
        <w:spacing w:before="93" w:after="93" w:line="240" w:lineRule="auto"/>
        <w:ind w:firstLineChars="0"/>
        <w:outlineLvl w:val="2"/>
        <w:rPr>
          <w:rFonts w:eastAsia="SimSun" w:cs="Times New Roman"/>
          <w:b/>
          <w:bCs/>
          <w:kern w:val="0"/>
          <w:sz w:val="28"/>
          <w:szCs w:val="28"/>
        </w:rPr>
      </w:pPr>
      <w:r>
        <w:rPr>
          <w:rFonts w:eastAsia="SimSun" w:cs="Times New Roman"/>
          <w:b/>
          <w:bCs/>
          <w:kern w:val="0"/>
          <w:sz w:val="28"/>
          <w:szCs w:val="28"/>
        </w:rPr>
        <w:t>System level</w:t>
      </w:r>
      <w:r w:rsidR="00551282" w:rsidRPr="00FC656F">
        <w:rPr>
          <w:rFonts w:eastAsia="SimSun" w:cs="Times New Roman"/>
          <w:b/>
          <w:bCs/>
          <w:kern w:val="0"/>
          <w:sz w:val="28"/>
          <w:szCs w:val="28"/>
        </w:rPr>
        <w:t xml:space="preserve"> evaluation results</w:t>
      </w:r>
    </w:p>
    <w:p w14:paraId="779A053B" w14:textId="49C6C3D8" w:rsidR="00396F2D" w:rsidRPr="00A42491" w:rsidRDefault="00396F2D" w:rsidP="00A42491">
      <w:pPr>
        <w:spacing w:before="93"/>
      </w:pPr>
      <w:r w:rsidRPr="00A42491">
        <w:t>The initial system-l</w:t>
      </w:r>
      <w:r w:rsidR="008B5312" w:rsidRPr="00A42491">
        <w:t>e</w:t>
      </w:r>
      <w:r w:rsidRPr="00A42491">
        <w:t>vel simulation results under Dense Urban Macro layer and Urban Macro scenario</w:t>
      </w:r>
      <w:r w:rsidR="009C3951">
        <w:t>s</w:t>
      </w:r>
      <w:r w:rsidRPr="00A42491">
        <w:t xml:space="preserve"> </w:t>
      </w:r>
      <w:r w:rsidR="00537C24">
        <w:t xml:space="preserve">for FR1 </w:t>
      </w:r>
      <w:r w:rsidRPr="00A42491">
        <w:t xml:space="preserve">are </w:t>
      </w:r>
      <w:r w:rsidR="00714C9E">
        <w:t>provided</w:t>
      </w:r>
      <w:r w:rsidRPr="00A42491">
        <w:t>.</w:t>
      </w:r>
      <w:r w:rsidR="008B650D" w:rsidRPr="00A42491">
        <w:t xml:space="preserve"> Follo</w:t>
      </w:r>
      <w:r w:rsidR="00166B9C" w:rsidRPr="00A42491">
        <w:t>wing alternatives are evaluated based on the agreements in RAN1#109-e</w:t>
      </w:r>
      <w:r w:rsidR="00A312F4" w:rsidRPr="00A42491">
        <w:t xml:space="preserve"> [</w:t>
      </w:r>
      <w:r w:rsidR="00491B30">
        <w:t>2</w:t>
      </w:r>
      <w:r w:rsidR="00A312F4" w:rsidRPr="00A42491">
        <w:t>]</w:t>
      </w:r>
      <w:r w:rsidR="00166B9C" w:rsidRPr="00A42491">
        <w:t>.</w:t>
      </w:r>
    </w:p>
    <w:p w14:paraId="5D197278" w14:textId="77777777" w:rsidR="00467642" w:rsidRPr="00647EBB" w:rsidRDefault="00467642" w:rsidP="00B836AC">
      <w:pPr>
        <w:widowControl/>
        <w:numPr>
          <w:ilvl w:val="0"/>
          <w:numId w:val="7"/>
        </w:numPr>
        <w:spacing w:before="93"/>
        <w:rPr>
          <w:szCs w:val="20"/>
        </w:rPr>
      </w:pPr>
      <w:r w:rsidRPr="00E010D2">
        <w:t xml:space="preserve">Alt 2 (No SBFD DL subband in the slots/symbols that correspond to UL slots/symbols in legacy TDD): </w:t>
      </w:r>
    </w:p>
    <w:p w14:paraId="34495444" w14:textId="77777777" w:rsidR="00467642" w:rsidRPr="00E010D2" w:rsidRDefault="00467642" w:rsidP="00B836AC">
      <w:pPr>
        <w:widowControl/>
        <w:numPr>
          <w:ilvl w:val="1"/>
          <w:numId w:val="8"/>
        </w:numPr>
        <w:spacing w:before="93"/>
      </w:pPr>
      <w:r w:rsidRPr="00E010D2">
        <w:rPr>
          <w:rFonts w:hint="eastAsia"/>
        </w:rPr>
        <w:t>L</w:t>
      </w:r>
      <w:r w:rsidRPr="00E010D2">
        <w:t>egacy TDD: Static TDD UL/DL configuration with {DDDSU}, where S=[12D:2G:0U]</w:t>
      </w:r>
    </w:p>
    <w:p w14:paraId="7C32730A" w14:textId="41595A08" w:rsidR="00467642" w:rsidRPr="008D7F25" w:rsidRDefault="00467642" w:rsidP="00B836AC">
      <w:pPr>
        <w:widowControl/>
        <w:numPr>
          <w:ilvl w:val="1"/>
          <w:numId w:val="8"/>
        </w:numPr>
        <w:spacing w:before="93"/>
      </w:pPr>
      <w:r w:rsidRPr="00E010D2">
        <w:rPr>
          <w:rFonts w:hint="eastAsia"/>
        </w:rPr>
        <w:t>S</w:t>
      </w:r>
      <w:r w:rsidRPr="00E010D2">
        <w:t xml:space="preserve">BFD: Frame structure#2 (XXXXU), where X denotes a SBFD slot. In time domain, SBFD UL subband spans all the symbols in a SBFD slot. In frequency domain, SBFD UL subband is about </w:t>
      </w:r>
      <w:r w:rsidR="00791FDC">
        <w:t>20%</w:t>
      </w:r>
      <w:r w:rsidRPr="00E010D2">
        <w:t xml:space="preserve"> of the channel </w:t>
      </w:r>
      <w:r w:rsidRPr="008D7F25">
        <w:t>bandwidth.</w:t>
      </w:r>
    </w:p>
    <w:p w14:paraId="36744BA2" w14:textId="77777777" w:rsidR="00467642" w:rsidRPr="008D7F25" w:rsidRDefault="00467642" w:rsidP="00B836AC">
      <w:pPr>
        <w:widowControl/>
        <w:numPr>
          <w:ilvl w:val="0"/>
          <w:numId w:val="7"/>
        </w:numPr>
        <w:spacing w:before="93"/>
      </w:pPr>
      <w:r w:rsidRPr="008D7F25">
        <w:t xml:space="preserve">Alt 4 (strive for the same UL/DL resource ratio between </w:t>
      </w:r>
      <w:r w:rsidRPr="008D7F25">
        <w:rPr>
          <w:rFonts w:hint="eastAsia"/>
        </w:rPr>
        <w:t>L</w:t>
      </w:r>
      <w:r w:rsidRPr="008D7F25">
        <w:t xml:space="preserve">egacy TDD and SBFD): </w:t>
      </w:r>
    </w:p>
    <w:p w14:paraId="26864937" w14:textId="77777777" w:rsidR="00467642" w:rsidRPr="008D7F25" w:rsidRDefault="00467642" w:rsidP="00B836AC">
      <w:pPr>
        <w:widowControl/>
        <w:numPr>
          <w:ilvl w:val="1"/>
          <w:numId w:val="9"/>
        </w:numPr>
        <w:spacing w:before="93"/>
      </w:pPr>
      <w:r w:rsidRPr="008D7F25">
        <w:rPr>
          <w:rFonts w:hint="eastAsia"/>
        </w:rPr>
        <w:t>L</w:t>
      </w:r>
      <w:r w:rsidRPr="008D7F25">
        <w:t>egacy TDD: Static TDD UL/DL configuration with {DDDSU}, where S=[12D:2G:0U]</w:t>
      </w:r>
    </w:p>
    <w:p w14:paraId="08B381C6" w14:textId="410BEA01" w:rsidR="00467642" w:rsidRPr="008D7F25" w:rsidRDefault="00467642" w:rsidP="00B836AC">
      <w:pPr>
        <w:widowControl/>
        <w:numPr>
          <w:ilvl w:val="1"/>
          <w:numId w:val="9"/>
        </w:numPr>
        <w:spacing w:before="93"/>
      </w:pPr>
      <w:r w:rsidRPr="008D7F25">
        <w:rPr>
          <w:rFonts w:hint="eastAsia"/>
        </w:rPr>
        <w:t>S</w:t>
      </w:r>
      <w:r w:rsidRPr="008D7F25">
        <w:t xml:space="preserve">BFD: Frame structure#3 (XXXXX), where X denotes a SBFD slot. In time domain, SBFD UL subband spans all the symbols in a SBFD slot. In frequency domain, SBFD UL subband is about </w:t>
      </w:r>
      <w:r w:rsidR="00791FDC">
        <w:t>20%</w:t>
      </w:r>
      <w:r w:rsidRPr="008D7F25">
        <w:t xml:space="preserve"> of the channel bandwidth.</w:t>
      </w:r>
    </w:p>
    <w:p w14:paraId="698644A5" w14:textId="77777777" w:rsidR="00467642" w:rsidRPr="008D7F25" w:rsidRDefault="00467642" w:rsidP="00B836AC">
      <w:pPr>
        <w:widowControl/>
        <w:numPr>
          <w:ilvl w:val="0"/>
          <w:numId w:val="7"/>
        </w:numPr>
        <w:spacing w:before="93"/>
      </w:pPr>
      <w:r w:rsidRPr="008D7F25">
        <w:t xml:space="preserve">Alt 1 (No SBFD DL subband in the slots/symbols that correspond to UL slots/symbols in legacy TDD): </w:t>
      </w:r>
    </w:p>
    <w:p w14:paraId="5F04653A" w14:textId="77777777" w:rsidR="00467642" w:rsidRPr="008D7F25" w:rsidRDefault="00467642" w:rsidP="00B836AC">
      <w:pPr>
        <w:widowControl/>
        <w:numPr>
          <w:ilvl w:val="1"/>
          <w:numId w:val="10"/>
        </w:numPr>
        <w:spacing w:before="93"/>
      </w:pPr>
      <w:r w:rsidRPr="008D7F25">
        <w:rPr>
          <w:rFonts w:hint="eastAsia"/>
        </w:rPr>
        <w:t>L</w:t>
      </w:r>
      <w:r w:rsidRPr="008D7F25">
        <w:t>egacy TDD: Static TDD UL/DL configuration with {DDDSU}, where S=[12D:2G:0U]</w:t>
      </w:r>
    </w:p>
    <w:p w14:paraId="46AC4281" w14:textId="201E0D82" w:rsidR="00467642" w:rsidRPr="008D7F25" w:rsidRDefault="00467642" w:rsidP="00B836AC">
      <w:pPr>
        <w:widowControl/>
        <w:numPr>
          <w:ilvl w:val="1"/>
          <w:numId w:val="10"/>
        </w:numPr>
        <w:spacing w:before="93"/>
      </w:pPr>
      <w:r w:rsidRPr="008D7F25">
        <w:rPr>
          <w:rFonts w:hint="eastAsia"/>
        </w:rPr>
        <w:t>S</w:t>
      </w:r>
      <w:r w:rsidRPr="008D7F25">
        <w:t xml:space="preserve">BFD: Frame structure#1 (DXXXU), where X denotes a SBFD slot. In time domain, SBFD UL subband spans all the symbols in a SBFD slot. In frequency domain, SBFD UL subband is about </w:t>
      </w:r>
      <w:r w:rsidR="00791FDC">
        <w:t>20%</w:t>
      </w:r>
      <w:r w:rsidRPr="008D7F25">
        <w:t xml:space="preserve"> of the channel bandwidth.</w:t>
      </w:r>
    </w:p>
    <w:p w14:paraId="3AEFA0C6" w14:textId="5660D7F3" w:rsidR="002A1D8F" w:rsidRDefault="00A158B9" w:rsidP="00A42491">
      <w:pPr>
        <w:widowControl/>
        <w:spacing w:before="93"/>
        <w:rPr>
          <w:rFonts w:eastAsia="SimSun" w:cs="Times New Roman"/>
          <w:noProof/>
          <w:kern w:val="0"/>
        </w:rPr>
      </w:pPr>
      <w:r>
        <w:rPr>
          <w:rFonts w:eastAsia="SimSun" w:cs="Times New Roman" w:hint="eastAsia"/>
          <w:noProof/>
          <w:kern w:val="0"/>
        </w:rPr>
        <w:t>T</w:t>
      </w:r>
      <w:r>
        <w:rPr>
          <w:rFonts w:eastAsia="SimSun" w:cs="Times New Roman"/>
          <w:noProof/>
          <w:kern w:val="0"/>
        </w:rPr>
        <w:t>he evaluation assuptions in</w:t>
      </w:r>
      <w:r w:rsidR="009A2A45">
        <w:rPr>
          <w:rFonts w:eastAsia="SimSun" w:cs="Times New Roman"/>
          <w:noProof/>
          <w:kern w:val="0"/>
        </w:rPr>
        <w:t xml:space="preserve"> the agreements of </w:t>
      </w:r>
      <w:r w:rsidR="009A2A45">
        <w:t>RAN1#110 [</w:t>
      </w:r>
      <w:r w:rsidR="00CA047C">
        <w:t>6</w:t>
      </w:r>
      <w:r w:rsidR="009A2A45">
        <w:t>]</w:t>
      </w:r>
      <w:r w:rsidR="004E66AB">
        <w:t>,</w:t>
      </w:r>
      <w:r>
        <w:rPr>
          <w:rFonts w:eastAsia="SimSun" w:cs="Times New Roman"/>
          <w:noProof/>
          <w:kern w:val="0"/>
        </w:rPr>
        <w:t xml:space="preserve"> </w:t>
      </w:r>
      <w:r w:rsidR="006A5E06">
        <w:t>RAN1#110bis-e [</w:t>
      </w:r>
      <w:r w:rsidR="002F0ECF">
        <w:t>3</w:t>
      </w:r>
      <w:r w:rsidR="006A5E06">
        <w:t>]</w:t>
      </w:r>
      <w:r w:rsidR="004E66AB">
        <w:t xml:space="preserve"> and RAN1#111 [1]</w:t>
      </w:r>
      <w:r w:rsidR="006A5E06">
        <w:rPr>
          <w:rFonts w:eastAsia="SimSun" w:cs="Times New Roman"/>
          <w:noProof/>
          <w:kern w:val="0"/>
        </w:rPr>
        <w:t xml:space="preserve"> </w:t>
      </w:r>
      <w:r>
        <w:rPr>
          <w:rFonts w:eastAsia="SimSun" w:cs="Times New Roman"/>
          <w:noProof/>
          <w:kern w:val="0"/>
        </w:rPr>
        <w:t>are used, and folloing prameters should be noted.</w:t>
      </w:r>
    </w:p>
    <w:p w14:paraId="726B8FF5" w14:textId="011D391D" w:rsidR="00695AE5" w:rsidRDefault="00F572EF" w:rsidP="00B836AC">
      <w:pPr>
        <w:pStyle w:val="ListParagraph"/>
        <w:widowControl/>
        <w:numPr>
          <w:ilvl w:val="0"/>
          <w:numId w:val="11"/>
        </w:numPr>
        <w:spacing w:before="93"/>
        <w:ind w:firstLineChars="0"/>
        <w:rPr>
          <w:rFonts w:eastAsia="SimSun" w:cs="Times New Roman"/>
          <w:noProof/>
          <w:kern w:val="0"/>
        </w:rPr>
      </w:pPr>
      <w:r>
        <w:rPr>
          <w:rFonts w:eastAsia="SimSun" w:cs="Times New Roman" w:hint="eastAsia"/>
          <w:noProof/>
          <w:kern w:val="0"/>
        </w:rPr>
        <w:t>D</w:t>
      </w:r>
      <w:r>
        <w:rPr>
          <w:rFonts w:eastAsia="SimSun" w:cs="Times New Roman"/>
          <w:noProof/>
          <w:kern w:val="0"/>
        </w:rPr>
        <w:t>eplyment:</w:t>
      </w:r>
    </w:p>
    <w:p w14:paraId="03500495" w14:textId="52324891" w:rsidR="00A158B9" w:rsidRDefault="009C45D4" w:rsidP="00B836AC">
      <w:pPr>
        <w:pStyle w:val="ListParagraph"/>
        <w:widowControl/>
        <w:numPr>
          <w:ilvl w:val="1"/>
          <w:numId w:val="11"/>
        </w:numPr>
        <w:spacing w:before="93"/>
        <w:ind w:firstLineChars="0"/>
        <w:rPr>
          <w:rFonts w:eastAsia="SimSun" w:cs="Times New Roman"/>
          <w:noProof/>
          <w:kern w:val="0"/>
        </w:rPr>
      </w:pPr>
      <w:r>
        <w:rPr>
          <w:rFonts w:eastAsia="SimSun" w:cs="Times New Roman"/>
          <w:noProof/>
          <w:kern w:val="0"/>
        </w:rPr>
        <w:t>UE clustering is considered, where the number of clusters is one, i.e., X = 1.</w:t>
      </w:r>
    </w:p>
    <w:p w14:paraId="4E0F5C85" w14:textId="0803FB0E" w:rsidR="00695AE5" w:rsidRDefault="00695AE5" w:rsidP="00B836AC">
      <w:pPr>
        <w:pStyle w:val="ListParagraph"/>
        <w:widowControl/>
        <w:numPr>
          <w:ilvl w:val="1"/>
          <w:numId w:val="11"/>
        </w:numPr>
        <w:spacing w:before="93"/>
        <w:ind w:firstLineChars="0"/>
        <w:rPr>
          <w:rFonts w:eastAsia="SimSun" w:cs="Times New Roman"/>
          <w:noProof/>
          <w:kern w:val="0"/>
        </w:rPr>
      </w:pPr>
      <w:r>
        <w:rPr>
          <w:rFonts w:eastAsia="SimSun" w:cs="Times New Roman"/>
          <w:noProof/>
          <w:kern w:val="0"/>
        </w:rPr>
        <w:t>Only FR1 is evaluated.</w:t>
      </w:r>
    </w:p>
    <w:p w14:paraId="118EA418" w14:textId="5A134814" w:rsidR="00F572EF" w:rsidRDefault="00F52856" w:rsidP="00B836AC">
      <w:pPr>
        <w:pStyle w:val="ListParagraph"/>
        <w:widowControl/>
        <w:numPr>
          <w:ilvl w:val="0"/>
          <w:numId w:val="11"/>
        </w:numPr>
        <w:spacing w:before="93"/>
        <w:ind w:firstLineChars="0"/>
        <w:rPr>
          <w:rFonts w:eastAsia="SimSun" w:cs="Times New Roman"/>
          <w:noProof/>
          <w:kern w:val="0"/>
        </w:rPr>
      </w:pPr>
      <w:r>
        <w:rPr>
          <w:rFonts w:eastAsia="SimSun" w:cs="Times New Roman" w:hint="eastAsia"/>
          <w:noProof/>
          <w:kern w:val="0"/>
        </w:rPr>
        <w:t>T</w:t>
      </w:r>
      <w:r>
        <w:rPr>
          <w:rFonts w:eastAsia="SimSun" w:cs="Times New Roman"/>
          <w:noProof/>
          <w:kern w:val="0"/>
        </w:rPr>
        <w:t>raffic model:</w:t>
      </w:r>
    </w:p>
    <w:p w14:paraId="0EA52A26" w14:textId="27E29D02" w:rsidR="00CF50B6" w:rsidRDefault="00CF50B6" w:rsidP="00B836AC">
      <w:pPr>
        <w:pStyle w:val="ListParagraph"/>
        <w:widowControl/>
        <w:numPr>
          <w:ilvl w:val="1"/>
          <w:numId w:val="11"/>
        </w:numPr>
        <w:spacing w:before="93"/>
        <w:ind w:firstLineChars="0"/>
        <w:rPr>
          <w:rFonts w:eastAsia="SimSun" w:cs="Times New Roman"/>
          <w:noProof/>
          <w:kern w:val="0"/>
        </w:rPr>
      </w:pPr>
      <w:r>
        <w:rPr>
          <w:rFonts w:eastAsia="SimSun" w:cs="Times New Roman" w:hint="eastAsia"/>
          <w:noProof/>
          <w:kern w:val="0"/>
        </w:rPr>
        <w:t>O</w:t>
      </w:r>
      <w:r>
        <w:rPr>
          <w:rFonts w:eastAsia="SimSun" w:cs="Times New Roman"/>
          <w:noProof/>
          <w:kern w:val="0"/>
        </w:rPr>
        <w:t xml:space="preserve">ption 2: Each UE is assigned both </w:t>
      </w:r>
      <w:r w:rsidR="00AC4483">
        <w:rPr>
          <w:rFonts w:eastAsia="SimSun" w:cs="Times New Roman"/>
          <w:noProof/>
          <w:kern w:val="0"/>
        </w:rPr>
        <w:t xml:space="preserve">UL </w:t>
      </w:r>
      <w:r>
        <w:rPr>
          <w:rFonts w:eastAsia="SimSun" w:cs="Times New Roman"/>
          <w:noProof/>
          <w:kern w:val="0"/>
        </w:rPr>
        <w:t>traffic and DL traffic</w:t>
      </w:r>
      <w:r w:rsidR="009F2BA3">
        <w:rPr>
          <w:rFonts w:eastAsia="SimSun" w:cs="Times New Roman"/>
          <w:noProof/>
          <w:kern w:val="0"/>
        </w:rPr>
        <w:t>.</w:t>
      </w:r>
    </w:p>
    <w:p w14:paraId="30C1096C" w14:textId="21921FD0" w:rsidR="00F52856" w:rsidRPr="00DA5E63" w:rsidRDefault="00CF50B6" w:rsidP="00B836AC">
      <w:pPr>
        <w:pStyle w:val="ListParagraph"/>
        <w:widowControl/>
        <w:numPr>
          <w:ilvl w:val="1"/>
          <w:numId w:val="11"/>
        </w:numPr>
        <w:spacing w:before="93"/>
        <w:ind w:firstLineChars="0"/>
        <w:rPr>
          <w:rFonts w:eastAsia="SimSun" w:cs="Times New Roman"/>
          <w:noProof/>
          <w:kern w:val="0"/>
        </w:rPr>
      </w:pPr>
      <w:r>
        <w:rPr>
          <w:rFonts w:eastAsia="SimSun" w:cs="Times New Roman"/>
          <w:noProof/>
          <w:kern w:val="0"/>
        </w:rPr>
        <w:t>Option 1: Sysmmetric packet size</w:t>
      </w:r>
      <w:r w:rsidR="00671F68">
        <w:rPr>
          <w:rFonts w:eastAsia="SimSun" w:cs="Times New Roman"/>
          <w:noProof/>
          <w:kern w:val="0"/>
        </w:rPr>
        <w:t xml:space="preserve"> with </w:t>
      </w:r>
      <w:r w:rsidR="00F52856" w:rsidRPr="00DA5E63">
        <w:rPr>
          <w:rFonts w:eastAsia="SimSun" w:cs="Times New Roman"/>
          <w:noProof/>
          <w:kern w:val="0"/>
        </w:rPr>
        <w:t>FTP packet size</w:t>
      </w:r>
      <w:r w:rsidR="00671F68">
        <w:rPr>
          <w:rFonts w:eastAsia="SimSun" w:cs="Times New Roman"/>
          <w:noProof/>
          <w:kern w:val="0"/>
        </w:rPr>
        <w:t xml:space="preserve"> of</w:t>
      </w:r>
      <w:r w:rsidR="00F52856" w:rsidRPr="00DA5E63">
        <w:rPr>
          <w:rFonts w:eastAsia="SimSun" w:cs="Times New Roman"/>
          <w:noProof/>
          <w:kern w:val="0"/>
        </w:rPr>
        <w:t xml:space="preserve"> 0.5Mbytes</w:t>
      </w:r>
      <w:r w:rsidRPr="00DA5E63">
        <w:rPr>
          <w:rFonts w:eastAsia="SimSun" w:cs="Times New Roman"/>
          <w:noProof/>
          <w:kern w:val="0"/>
        </w:rPr>
        <w:t xml:space="preserve"> for DL/UL</w:t>
      </w:r>
      <w:r w:rsidR="009F2BA3">
        <w:rPr>
          <w:rFonts w:eastAsia="SimSun" w:cs="Times New Roman"/>
          <w:noProof/>
          <w:kern w:val="0"/>
        </w:rPr>
        <w:t>.</w:t>
      </w:r>
    </w:p>
    <w:p w14:paraId="44AC4021" w14:textId="50961DFE" w:rsidR="00BE7BC3" w:rsidRDefault="00BE7BC3" w:rsidP="00B836AC">
      <w:pPr>
        <w:pStyle w:val="ListParagraph"/>
        <w:widowControl/>
        <w:numPr>
          <w:ilvl w:val="1"/>
          <w:numId w:val="11"/>
        </w:numPr>
        <w:spacing w:before="93"/>
        <w:ind w:firstLineChars="0"/>
        <w:rPr>
          <w:rFonts w:eastAsia="SimSun" w:cs="Times New Roman"/>
          <w:noProof/>
          <w:kern w:val="0"/>
        </w:rPr>
      </w:pPr>
      <w:r>
        <w:rPr>
          <w:rFonts w:eastAsia="SimSun" w:cs="Times New Roman"/>
          <w:noProof/>
          <w:kern w:val="0"/>
        </w:rPr>
        <w:t xml:space="preserve">Low </w:t>
      </w:r>
      <w:r w:rsidR="00CC73CA">
        <w:rPr>
          <w:rFonts w:eastAsia="SimSun" w:cs="Times New Roman"/>
          <w:noProof/>
          <w:kern w:val="0"/>
        </w:rPr>
        <w:t>DL/UL</w:t>
      </w:r>
      <w:r>
        <w:rPr>
          <w:rFonts w:eastAsia="SimSun" w:cs="Times New Roman"/>
          <w:noProof/>
          <w:kern w:val="0"/>
        </w:rPr>
        <w:t xml:space="preserve"> RU, medium DL</w:t>
      </w:r>
      <w:r w:rsidR="00CC73CA">
        <w:rPr>
          <w:rFonts w:eastAsia="SimSun" w:cs="Times New Roman"/>
          <w:noProof/>
          <w:kern w:val="0"/>
        </w:rPr>
        <w:t>/UL</w:t>
      </w:r>
      <w:r>
        <w:rPr>
          <w:rFonts w:eastAsia="SimSun" w:cs="Times New Roman"/>
          <w:noProof/>
          <w:kern w:val="0"/>
        </w:rPr>
        <w:t xml:space="preserve"> RU, and high DL</w:t>
      </w:r>
      <w:r w:rsidR="00CC73CA">
        <w:rPr>
          <w:rFonts w:eastAsia="SimSun" w:cs="Times New Roman"/>
          <w:noProof/>
          <w:kern w:val="0"/>
        </w:rPr>
        <w:t>/UL</w:t>
      </w:r>
      <w:r>
        <w:rPr>
          <w:rFonts w:eastAsia="SimSun" w:cs="Times New Roman"/>
          <w:noProof/>
          <w:kern w:val="0"/>
        </w:rPr>
        <w:t xml:space="preserve"> RU are evaluated.</w:t>
      </w:r>
    </w:p>
    <w:p w14:paraId="01CBA883" w14:textId="42B3B6A8" w:rsidR="00715D28" w:rsidRDefault="000F36DC" w:rsidP="00B836AC">
      <w:pPr>
        <w:pStyle w:val="ListParagraph"/>
        <w:widowControl/>
        <w:numPr>
          <w:ilvl w:val="0"/>
          <w:numId w:val="11"/>
        </w:numPr>
        <w:spacing w:before="93"/>
        <w:ind w:firstLineChars="0"/>
        <w:rPr>
          <w:rFonts w:eastAsia="SimSun" w:cs="Times New Roman"/>
          <w:noProof/>
          <w:kern w:val="0"/>
        </w:rPr>
      </w:pPr>
      <w:r>
        <w:rPr>
          <w:rFonts w:eastAsia="SimSun" w:cs="Times New Roman"/>
          <w:noProof/>
          <w:kern w:val="0"/>
        </w:rPr>
        <w:t>Interference model</w:t>
      </w:r>
      <w:r w:rsidR="00EF1BC7">
        <w:rPr>
          <w:rFonts w:eastAsia="SimSun" w:cs="Times New Roman"/>
          <w:noProof/>
          <w:kern w:val="0"/>
        </w:rPr>
        <w:t>l</w:t>
      </w:r>
      <w:r w:rsidR="008A48B1">
        <w:rPr>
          <w:rFonts w:eastAsia="SimSun" w:cs="Times New Roman"/>
          <w:noProof/>
          <w:kern w:val="0"/>
        </w:rPr>
        <w:t>ing:</w:t>
      </w:r>
    </w:p>
    <w:p w14:paraId="5FB9D712" w14:textId="26FC96DB" w:rsidR="00715D28" w:rsidRDefault="00715D28" w:rsidP="00B836AC">
      <w:pPr>
        <w:pStyle w:val="ListParagraph"/>
        <w:widowControl/>
        <w:numPr>
          <w:ilvl w:val="1"/>
          <w:numId w:val="11"/>
        </w:numPr>
        <w:spacing w:before="93"/>
        <w:ind w:firstLineChars="0"/>
        <w:rPr>
          <w:rFonts w:eastAsia="SimSun" w:cs="Times New Roman"/>
          <w:noProof/>
          <w:kern w:val="0"/>
        </w:rPr>
      </w:pPr>
      <w:r>
        <w:rPr>
          <w:rFonts w:eastAsia="SimSun" w:cs="Times New Roman" w:hint="eastAsia"/>
          <w:noProof/>
          <w:kern w:val="0"/>
        </w:rPr>
        <w:t>L</w:t>
      </w:r>
      <w:r>
        <w:rPr>
          <w:rFonts w:eastAsia="SimSun" w:cs="Times New Roman"/>
          <w:noProof/>
          <w:kern w:val="0"/>
        </w:rPr>
        <w:t>egacy interferences are modeled.</w:t>
      </w:r>
    </w:p>
    <w:p w14:paraId="5209E3C3" w14:textId="08AD345F" w:rsidR="00715D28" w:rsidRDefault="00715D28" w:rsidP="00B836AC">
      <w:pPr>
        <w:pStyle w:val="ListParagraph"/>
        <w:widowControl/>
        <w:numPr>
          <w:ilvl w:val="1"/>
          <w:numId w:val="11"/>
        </w:numPr>
        <w:spacing w:before="93"/>
        <w:ind w:firstLineChars="0"/>
        <w:rPr>
          <w:rFonts w:eastAsia="SimSun" w:cs="Times New Roman"/>
          <w:noProof/>
          <w:kern w:val="0"/>
        </w:rPr>
      </w:pPr>
      <w:r>
        <w:rPr>
          <w:rFonts w:eastAsia="SimSun" w:cs="Times New Roman"/>
          <w:noProof/>
          <w:kern w:val="0"/>
        </w:rPr>
        <w:t>Non-legacy interferences:</w:t>
      </w:r>
    </w:p>
    <w:p w14:paraId="3D6A8356" w14:textId="6C817D7B" w:rsidR="00F9439A" w:rsidRDefault="00F9439A" w:rsidP="00B836AC">
      <w:pPr>
        <w:pStyle w:val="ListParagraph"/>
        <w:widowControl/>
        <w:numPr>
          <w:ilvl w:val="2"/>
          <w:numId w:val="12"/>
        </w:numPr>
        <w:spacing w:before="93"/>
        <w:ind w:firstLineChars="0"/>
        <w:rPr>
          <w:rFonts w:eastAsia="SimSun" w:cs="Times New Roman"/>
          <w:noProof/>
          <w:kern w:val="0"/>
        </w:rPr>
      </w:pPr>
      <w:r>
        <w:rPr>
          <w:rFonts w:eastAsia="SimSun" w:cs="Times New Roman"/>
          <w:noProof/>
          <w:kern w:val="0"/>
        </w:rPr>
        <w:t>gNB self-interference is modeled</w:t>
      </w:r>
      <w:r w:rsidR="00A86BE5">
        <w:rPr>
          <w:rFonts w:eastAsia="SimSun" w:cs="Times New Roman"/>
          <w:noProof/>
          <w:kern w:val="0"/>
        </w:rPr>
        <w:t xml:space="preserve"> as 1dB receiver </w:t>
      </w:r>
      <w:r w:rsidR="0001150C">
        <w:rPr>
          <w:rFonts w:eastAsia="SimSun" w:cs="Times New Roman"/>
          <w:noProof/>
          <w:kern w:val="0"/>
        </w:rPr>
        <w:t>sensitivity</w:t>
      </w:r>
      <w:r w:rsidR="00A86BE5">
        <w:rPr>
          <w:rFonts w:eastAsia="SimSun" w:cs="Times New Roman"/>
          <w:noProof/>
          <w:kern w:val="0"/>
        </w:rPr>
        <w:t xml:space="preserve"> degradation</w:t>
      </w:r>
      <w:r w:rsidR="007071E1">
        <w:rPr>
          <w:rFonts w:eastAsia="SimSun" w:cs="Times New Roman"/>
          <w:noProof/>
          <w:kern w:val="0"/>
        </w:rPr>
        <w:t>.</w:t>
      </w:r>
    </w:p>
    <w:p w14:paraId="1050040C" w14:textId="52A10D8A" w:rsidR="00A86BE5" w:rsidRDefault="00A86BE5" w:rsidP="00B836AC">
      <w:pPr>
        <w:pStyle w:val="ListParagraph"/>
        <w:widowControl/>
        <w:numPr>
          <w:ilvl w:val="2"/>
          <w:numId w:val="12"/>
        </w:numPr>
        <w:spacing w:before="93"/>
        <w:ind w:firstLineChars="0"/>
        <w:rPr>
          <w:rFonts w:eastAsia="SimSun" w:cs="Times New Roman"/>
          <w:noProof/>
          <w:kern w:val="0"/>
        </w:rPr>
      </w:pPr>
      <w:r>
        <w:rPr>
          <w:rFonts w:eastAsia="SimSun" w:cs="Times New Roman" w:hint="eastAsia"/>
          <w:noProof/>
          <w:kern w:val="0"/>
        </w:rPr>
        <w:t>C</w:t>
      </w:r>
      <w:r>
        <w:rPr>
          <w:rFonts w:eastAsia="SimSun" w:cs="Times New Roman"/>
          <w:noProof/>
          <w:kern w:val="0"/>
        </w:rPr>
        <w:t>o-site inter-sector gNB-gNB co-channel inter</w:t>
      </w:r>
      <w:r w:rsidR="00490710">
        <w:rPr>
          <w:rFonts w:eastAsia="SimSun" w:cs="Times New Roman"/>
          <w:noProof/>
          <w:kern w:val="0"/>
        </w:rPr>
        <w:t>-subband CLI is modeled with 0.5</w:t>
      </w:r>
      <w:r>
        <w:rPr>
          <w:rFonts w:eastAsia="SimSun" w:cs="Times New Roman"/>
          <w:noProof/>
          <w:kern w:val="0"/>
        </w:rPr>
        <w:t>dB r</w:t>
      </w:r>
      <w:r w:rsidR="007071E1">
        <w:rPr>
          <w:rFonts w:eastAsia="SimSun" w:cs="Times New Roman"/>
          <w:noProof/>
          <w:kern w:val="0"/>
        </w:rPr>
        <w:t>eceiver sensitivity degradation</w:t>
      </w:r>
      <w:r w:rsidR="009A48EC">
        <w:rPr>
          <w:rFonts w:eastAsia="SimSun" w:cs="Times New Roman"/>
          <w:noProof/>
          <w:kern w:val="0"/>
        </w:rPr>
        <w:t xml:space="preserve"> per sector</w:t>
      </w:r>
      <w:r w:rsidR="007071E1">
        <w:rPr>
          <w:rFonts w:eastAsia="SimSun" w:cs="Times New Roman"/>
          <w:noProof/>
          <w:kern w:val="0"/>
        </w:rPr>
        <w:t>.</w:t>
      </w:r>
    </w:p>
    <w:p w14:paraId="4CFA90F9" w14:textId="5DB75824" w:rsidR="000F36DC" w:rsidRPr="002716EA" w:rsidRDefault="00F9439A" w:rsidP="00B836AC">
      <w:pPr>
        <w:pStyle w:val="ListParagraph"/>
        <w:widowControl/>
        <w:numPr>
          <w:ilvl w:val="2"/>
          <w:numId w:val="12"/>
        </w:numPr>
        <w:spacing w:before="93"/>
        <w:ind w:firstLineChars="0"/>
        <w:rPr>
          <w:rFonts w:eastAsia="SimSun" w:cs="Times New Roman"/>
          <w:noProof/>
          <w:kern w:val="0"/>
        </w:rPr>
      </w:pPr>
      <w:r>
        <w:rPr>
          <w:rFonts w:eastAsia="SimSun" w:cs="Times New Roman"/>
          <w:noProof/>
          <w:kern w:val="0"/>
        </w:rPr>
        <w:t>Inter-</w:t>
      </w:r>
      <w:r w:rsidR="00382B4C">
        <w:rPr>
          <w:rFonts w:eastAsia="SimSun" w:cs="Times New Roman"/>
          <w:noProof/>
          <w:kern w:val="0"/>
        </w:rPr>
        <w:t>site</w:t>
      </w:r>
      <w:r>
        <w:rPr>
          <w:rFonts w:eastAsia="SimSun" w:cs="Times New Roman"/>
          <w:noProof/>
          <w:kern w:val="0"/>
        </w:rPr>
        <w:t xml:space="preserve"> gNB-gNB co-channel iner-subband CLI: t</w:t>
      </w:r>
      <w:r w:rsidR="000F36DC">
        <w:rPr>
          <w:rFonts w:eastAsia="SimSun" w:cs="Times New Roman"/>
          <w:noProof/>
          <w:kern w:val="0"/>
        </w:rPr>
        <w:t>he aspect</w:t>
      </w:r>
      <w:r w:rsidR="00715D28">
        <w:rPr>
          <w:rFonts w:eastAsia="SimSun" w:cs="Times New Roman"/>
          <w:noProof/>
          <w:kern w:val="0"/>
        </w:rPr>
        <w:t xml:space="preserve"> 1</w:t>
      </w:r>
      <w:r w:rsidR="000F36DC">
        <w:rPr>
          <w:rFonts w:eastAsia="SimSun" w:cs="Times New Roman"/>
          <w:noProof/>
          <w:kern w:val="0"/>
        </w:rPr>
        <w:t xml:space="preserve"> is modeled with </w:t>
      </w:r>
      <m:oMath>
        <m:sSub>
          <m:sSubPr>
            <m:ctrlPr>
              <w:rPr>
                <w:rFonts w:ascii="Cambria Math" w:hAnsi="Cambria Math" w:cs="Times New Roman"/>
              </w:rPr>
            </m:ctrlPr>
          </m:sSubPr>
          <m:e>
            <m:r>
              <m:rPr>
                <m:sty m:val="p"/>
              </m:rPr>
              <w:rPr>
                <w:rFonts w:ascii="Cambria Math" w:hAnsi="Cambria Math" w:cs="Times New Roman"/>
              </w:rPr>
              <m:t>ACLR</m:t>
            </m:r>
          </m:e>
          <m:sub>
            <m:r>
              <m:rPr>
                <m:sty m:val="p"/>
              </m:rPr>
              <w:rPr>
                <w:rFonts w:ascii="Cambria Math" w:hAnsi="Cambria Math" w:cs="Times New Roman"/>
              </w:rPr>
              <m:t>BS</m:t>
            </m:r>
          </m:sub>
        </m:sSub>
        <m:r>
          <w:rPr>
            <w:rFonts w:ascii="Cambria Math" w:hAnsi="Cambria Math" w:cs="Times New Roman"/>
          </w:rPr>
          <m:t>=45</m:t>
        </m:r>
      </m:oMath>
      <w:r>
        <w:rPr>
          <w:rFonts w:eastAsia="SimSun" w:cs="Times New Roman"/>
          <w:noProof/>
        </w:rPr>
        <w:t>dB</w:t>
      </w:r>
      <w:r w:rsidR="00364AEA">
        <w:rPr>
          <w:rFonts w:eastAsia="SimSun" w:cs="Times New Roman"/>
          <w:noProof/>
        </w:rPr>
        <w:t>,</w:t>
      </w:r>
      <w:r w:rsidR="00260067">
        <w:rPr>
          <w:rFonts w:eastAsia="SimSun" w:cs="Times New Roman"/>
          <w:noProof/>
        </w:rPr>
        <w:t xml:space="preserve"> and</w:t>
      </w:r>
      <w:r>
        <w:rPr>
          <w:rFonts w:eastAsia="SimSun" w:cs="Times New Roman"/>
          <w:noProof/>
        </w:rPr>
        <w:t xml:space="preserve"> the aspect 2 is modeled</w:t>
      </w:r>
      <w:r w:rsidR="00BC0908">
        <w:rPr>
          <w:rFonts w:eastAsia="SimSun" w:cs="Times New Roman"/>
          <w:noProof/>
        </w:rPr>
        <w:t xml:space="preserve"> with </w:t>
      </w:r>
      <m:oMath>
        <m:sSub>
          <m:sSubPr>
            <m:ctrlPr>
              <w:rPr>
                <w:rFonts w:ascii="Cambria Math" w:eastAsia="SimSun" w:hAnsi="Cambria Math" w:cs="Times New Roman"/>
                <w:noProof/>
              </w:rPr>
            </m:ctrlPr>
          </m:sSubPr>
          <m:e>
            <m:r>
              <m:rPr>
                <m:sty m:val="p"/>
              </m:rPr>
              <w:rPr>
                <w:rFonts w:ascii="Cambria Math" w:eastAsia="SimSun" w:hAnsi="Cambria Math" w:cs="Times New Roman"/>
                <w:noProof/>
              </w:rPr>
              <m:t>ICS</m:t>
            </m:r>
          </m:e>
          <m:sub>
            <m:r>
              <m:rPr>
                <m:sty m:val="p"/>
              </m:rPr>
              <w:rPr>
                <w:rFonts w:ascii="Cambria Math" w:eastAsia="SimSun" w:hAnsi="Cambria Math" w:cs="Times New Roman"/>
                <w:noProof/>
              </w:rPr>
              <m:t>BS</m:t>
            </m:r>
          </m:sub>
        </m:sSub>
        <m:r>
          <w:rPr>
            <w:rFonts w:ascii="Cambria Math" w:eastAsia="SimSun" w:hAnsi="Cambria Math" w:cs="Times New Roman"/>
            <w:noProof/>
          </w:rPr>
          <m:t>=62</m:t>
        </m:r>
      </m:oMath>
      <w:r w:rsidR="009C5920">
        <w:rPr>
          <w:rFonts w:eastAsia="SimSun" w:cs="Times New Roman" w:hint="eastAsia"/>
          <w:noProof/>
        </w:rPr>
        <w:t>d</w:t>
      </w:r>
      <w:r w:rsidR="009C5920">
        <w:rPr>
          <w:rFonts w:eastAsia="SimSun" w:cs="Times New Roman"/>
          <w:noProof/>
        </w:rPr>
        <w:t>B</w:t>
      </w:r>
      <w:r w:rsidR="007071E1">
        <w:rPr>
          <w:rFonts w:eastAsia="SimSun" w:cs="Times New Roman"/>
          <w:noProof/>
        </w:rPr>
        <w:t>.</w:t>
      </w:r>
      <w:r w:rsidR="00551943">
        <w:rPr>
          <w:rFonts w:eastAsia="SimSun" w:cs="Times New Roman"/>
          <w:noProof/>
        </w:rPr>
        <w:t xml:space="preserve"> </w:t>
      </w:r>
    </w:p>
    <w:p w14:paraId="728CECC6" w14:textId="5C497B10" w:rsidR="006B2B48" w:rsidRPr="00210764" w:rsidRDefault="00F9439A" w:rsidP="00B836AC">
      <w:pPr>
        <w:pStyle w:val="ListParagraph"/>
        <w:widowControl/>
        <w:numPr>
          <w:ilvl w:val="2"/>
          <w:numId w:val="12"/>
        </w:numPr>
        <w:spacing w:before="93"/>
        <w:ind w:firstLineChars="0"/>
        <w:rPr>
          <w:rFonts w:eastAsia="SimSun" w:cs="Times New Roman"/>
          <w:noProof/>
          <w:kern w:val="0"/>
        </w:rPr>
      </w:pPr>
      <w:r>
        <w:rPr>
          <w:rFonts w:eastAsia="SimSun" w:cs="Times New Roman"/>
          <w:noProof/>
        </w:rPr>
        <w:t xml:space="preserve">UE-UE co-channel inter-subband CLI: </w:t>
      </w:r>
      <w:r w:rsidR="00A7398B">
        <w:rPr>
          <w:rFonts w:eastAsia="SimSun" w:cs="Times New Roman" w:hint="eastAsia"/>
          <w:noProof/>
        </w:rPr>
        <w:t>both</w:t>
      </w:r>
      <w:r w:rsidR="00A7398B">
        <w:rPr>
          <w:rFonts w:eastAsia="SimSun" w:cs="Times New Roman"/>
          <w:noProof/>
        </w:rPr>
        <w:t xml:space="preserve"> aspect 1 and aspect 2 are modeled</w:t>
      </w:r>
      <w:r w:rsidR="006F4C6C">
        <w:rPr>
          <w:rFonts w:eastAsia="SimSun" w:cs="Times New Roman"/>
          <w:noProof/>
        </w:rPr>
        <w:t>, where the aspect 1 is modeled based IBE model in TS 38.101, and the asptect 2 is modeld</w:t>
      </w:r>
      <w:r w:rsidR="00A7398B">
        <w:rPr>
          <w:rFonts w:eastAsia="SimSun" w:cs="Times New Roman"/>
          <w:noProof/>
        </w:rPr>
        <w:t xml:space="preserve"> with </w:t>
      </w:r>
      <m:oMath>
        <m:sSub>
          <m:sSubPr>
            <m:ctrlPr>
              <w:rPr>
                <w:rFonts w:ascii="Cambria Math" w:eastAsia="SimSun" w:hAnsi="Cambria Math" w:cs="Times New Roman"/>
                <w:noProof/>
              </w:rPr>
            </m:ctrlPr>
          </m:sSubPr>
          <m:e>
            <m:r>
              <m:rPr>
                <m:sty m:val="p"/>
              </m:rPr>
              <w:rPr>
                <w:rFonts w:ascii="Cambria Math" w:eastAsia="SimSun" w:hAnsi="Cambria Math" w:cs="Times New Roman"/>
                <w:noProof/>
              </w:rPr>
              <m:t>ICS</m:t>
            </m:r>
          </m:e>
          <m:sub>
            <m:r>
              <m:rPr>
                <m:sty m:val="p"/>
              </m:rPr>
              <w:rPr>
                <w:rFonts w:ascii="Cambria Math" w:eastAsia="SimSun" w:hAnsi="Cambria Math" w:cs="Times New Roman"/>
                <w:noProof/>
              </w:rPr>
              <m:t>UE</m:t>
            </m:r>
          </m:sub>
        </m:sSub>
        <m:r>
          <w:rPr>
            <w:rFonts w:ascii="Cambria Math" w:eastAsia="SimSun" w:hAnsi="Cambria Math" w:cs="Times New Roman"/>
            <w:noProof/>
          </w:rPr>
          <m:t>=45</m:t>
        </m:r>
      </m:oMath>
      <w:r w:rsidR="006B2B48">
        <w:rPr>
          <w:rFonts w:eastAsia="SimSun" w:cs="Times New Roman" w:hint="eastAsia"/>
          <w:noProof/>
        </w:rPr>
        <w:t>d</w:t>
      </w:r>
      <w:r w:rsidR="006B2B48">
        <w:rPr>
          <w:rFonts w:eastAsia="SimSun" w:cs="Times New Roman"/>
          <w:noProof/>
        </w:rPr>
        <w:t>B.</w:t>
      </w:r>
    </w:p>
    <w:p w14:paraId="64CE6DB1" w14:textId="0A030356" w:rsidR="000F36DC" w:rsidRDefault="000F36DC" w:rsidP="00B836AC">
      <w:pPr>
        <w:pStyle w:val="ListParagraph"/>
        <w:widowControl/>
        <w:numPr>
          <w:ilvl w:val="0"/>
          <w:numId w:val="11"/>
        </w:numPr>
        <w:spacing w:before="93"/>
        <w:ind w:firstLineChars="0"/>
        <w:rPr>
          <w:rFonts w:eastAsia="SimSun" w:cs="Times New Roman"/>
          <w:noProof/>
          <w:kern w:val="0"/>
        </w:rPr>
      </w:pPr>
      <w:r>
        <w:rPr>
          <w:rFonts w:eastAsia="SimSun" w:cs="Times New Roman"/>
          <w:noProof/>
          <w:kern w:val="0"/>
        </w:rPr>
        <w:t>Channel mode</w:t>
      </w:r>
      <w:r w:rsidR="00EF1BC7">
        <w:rPr>
          <w:rFonts w:eastAsia="SimSun" w:cs="Times New Roman"/>
          <w:noProof/>
          <w:kern w:val="0"/>
        </w:rPr>
        <w:t>l</w:t>
      </w:r>
      <w:r>
        <w:rPr>
          <w:rFonts w:eastAsia="SimSun" w:cs="Times New Roman"/>
          <w:noProof/>
          <w:kern w:val="0"/>
        </w:rPr>
        <w:t>:</w:t>
      </w:r>
    </w:p>
    <w:p w14:paraId="037423B0" w14:textId="51670653" w:rsidR="0088276C" w:rsidRDefault="00A25E49" w:rsidP="00B836AC">
      <w:pPr>
        <w:pStyle w:val="ListParagraph"/>
        <w:widowControl/>
        <w:numPr>
          <w:ilvl w:val="1"/>
          <w:numId w:val="11"/>
        </w:numPr>
        <w:spacing w:before="93"/>
        <w:ind w:firstLineChars="0"/>
        <w:rPr>
          <w:rFonts w:eastAsia="SimSun" w:cs="Times New Roman"/>
          <w:noProof/>
          <w:kern w:val="0"/>
        </w:rPr>
      </w:pPr>
      <w:r>
        <w:rPr>
          <w:rFonts w:eastAsia="SimSun" w:cs="Times New Roman"/>
          <w:noProof/>
          <w:kern w:val="0"/>
        </w:rPr>
        <w:lastRenderedPageBreak/>
        <w:t>gNB-UE channel is modeled</w:t>
      </w:r>
      <w:r w:rsidR="0010295A">
        <w:rPr>
          <w:rFonts w:eastAsia="SimSun" w:cs="Times New Roman"/>
          <w:noProof/>
          <w:kern w:val="0"/>
        </w:rPr>
        <w:t xml:space="preserve"> with both large fading and fast</w:t>
      </w:r>
      <w:r w:rsidR="007071E1">
        <w:rPr>
          <w:rFonts w:eastAsia="SimSun" w:cs="Times New Roman"/>
          <w:noProof/>
          <w:kern w:val="0"/>
        </w:rPr>
        <w:t xml:space="preserve"> fading.</w:t>
      </w:r>
    </w:p>
    <w:p w14:paraId="6E25FABE" w14:textId="1F68E668" w:rsidR="00A25E49" w:rsidRDefault="0010295A" w:rsidP="00B836AC">
      <w:pPr>
        <w:pStyle w:val="ListParagraph"/>
        <w:widowControl/>
        <w:numPr>
          <w:ilvl w:val="1"/>
          <w:numId w:val="11"/>
        </w:numPr>
        <w:spacing w:before="93"/>
        <w:ind w:firstLineChars="0"/>
        <w:rPr>
          <w:rFonts w:eastAsia="SimSun" w:cs="Times New Roman"/>
          <w:noProof/>
          <w:kern w:val="0"/>
        </w:rPr>
      </w:pPr>
      <w:r>
        <w:rPr>
          <w:rFonts w:eastAsia="SimSun" w:cs="Times New Roman"/>
          <w:noProof/>
          <w:kern w:val="0"/>
        </w:rPr>
        <w:t>gNB-gNB channel is modeled with bo</w:t>
      </w:r>
      <w:r w:rsidR="007071E1">
        <w:rPr>
          <w:rFonts w:eastAsia="SimSun" w:cs="Times New Roman"/>
          <w:noProof/>
          <w:kern w:val="0"/>
        </w:rPr>
        <w:t>th large fading and fast fading.</w:t>
      </w:r>
    </w:p>
    <w:p w14:paraId="05C67647" w14:textId="478391DA" w:rsidR="00EA3C67" w:rsidRDefault="0010295A" w:rsidP="00B836AC">
      <w:pPr>
        <w:pStyle w:val="ListParagraph"/>
        <w:widowControl/>
        <w:numPr>
          <w:ilvl w:val="1"/>
          <w:numId w:val="11"/>
        </w:numPr>
        <w:spacing w:before="93"/>
        <w:ind w:firstLineChars="0"/>
        <w:rPr>
          <w:rFonts w:eastAsia="SimSun" w:cs="Times New Roman"/>
          <w:noProof/>
          <w:kern w:val="0"/>
        </w:rPr>
      </w:pPr>
      <w:r>
        <w:rPr>
          <w:rFonts w:eastAsia="SimSun" w:cs="Times New Roman"/>
          <w:noProof/>
          <w:kern w:val="0"/>
        </w:rPr>
        <w:t>UE-UE channel is modeled with only large fading</w:t>
      </w:r>
      <w:r w:rsidR="002946D8">
        <w:rPr>
          <w:rFonts w:eastAsia="SimSun" w:cs="Times New Roman"/>
          <w:noProof/>
          <w:kern w:val="0"/>
        </w:rPr>
        <w:t xml:space="preserve">: </w:t>
      </w:r>
      <w:r w:rsidR="00EA3C67" w:rsidRPr="00DA5E63">
        <w:rPr>
          <w:rFonts w:eastAsia="SimSun" w:cs="Times New Roman"/>
          <w:noProof/>
          <w:kern w:val="0"/>
        </w:rPr>
        <w:t>Option 2 is used.</w:t>
      </w:r>
    </w:p>
    <w:p w14:paraId="18184794" w14:textId="656124BF" w:rsidR="00F812A3" w:rsidRDefault="00F812A3" w:rsidP="00B836AC">
      <w:pPr>
        <w:pStyle w:val="ListParagraph"/>
        <w:widowControl/>
        <w:numPr>
          <w:ilvl w:val="0"/>
          <w:numId w:val="11"/>
        </w:numPr>
        <w:spacing w:before="93"/>
        <w:ind w:firstLineChars="0"/>
        <w:rPr>
          <w:rFonts w:eastAsia="SimSun" w:cs="Times New Roman"/>
          <w:noProof/>
          <w:kern w:val="0"/>
        </w:rPr>
      </w:pPr>
      <w:r>
        <w:rPr>
          <w:rFonts w:eastAsia="SimSun" w:cs="Times New Roman" w:hint="eastAsia"/>
          <w:noProof/>
          <w:kern w:val="0"/>
        </w:rPr>
        <w:t>A</w:t>
      </w:r>
      <w:r>
        <w:rPr>
          <w:rFonts w:eastAsia="SimSun" w:cs="Times New Roman"/>
          <w:noProof/>
          <w:kern w:val="0"/>
        </w:rPr>
        <w:t>ntenna configuation:</w:t>
      </w:r>
    </w:p>
    <w:p w14:paraId="0FCFD45B" w14:textId="497E8184" w:rsidR="00131840" w:rsidRDefault="00131840" w:rsidP="00B836AC">
      <w:pPr>
        <w:pStyle w:val="ListParagraph"/>
        <w:widowControl/>
        <w:numPr>
          <w:ilvl w:val="1"/>
          <w:numId w:val="11"/>
        </w:numPr>
        <w:spacing w:before="93"/>
        <w:ind w:firstLineChars="0"/>
        <w:rPr>
          <w:rFonts w:eastAsia="SimSun" w:cs="Times New Roman"/>
          <w:noProof/>
          <w:kern w:val="0"/>
        </w:rPr>
      </w:pPr>
      <w:r>
        <w:rPr>
          <w:rFonts w:eastAsia="SimSun" w:cs="Times New Roman" w:hint="eastAsia"/>
          <w:noProof/>
          <w:kern w:val="0"/>
        </w:rPr>
        <w:t>L</w:t>
      </w:r>
      <w:r>
        <w:rPr>
          <w:rFonts w:eastAsia="SimSun" w:cs="Times New Roman"/>
          <w:noProof/>
          <w:kern w:val="0"/>
        </w:rPr>
        <w:t>egacy TDD:</w:t>
      </w:r>
    </w:p>
    <w:p w14:paraId="1626BB19" w14:textId="1091DE3D" w:rsidR="00131840" w:rsidRPr="00131840" w:rsidRDefault="00131840" w:rsidP="00B836AC">
      <w:pPr>
        <w:pStyle w:val="ListParagraph"/>
        <w:widowControl/>
        <w:numPr>
          <w:ilvl w:val="2"/>
          <w:numId w:val="11"/>
        </w:numPr>
        <w:spacing w:before="93"/>
        <w:ind w:firstLineChars="0"/>
        <w:rPr>
          <w:rFonts w:eastAsia="SimSun" w:cs="Times New Roman"/>
          <w:noProof/>
          <w:kern w:val="0"/>
        </w:rPr>
      </w:pPr>
      <w:r w:rsidRPr="00131840">
        <w:rPr>
          <w:rFonts w:eastAsia="SimSun" w:cs="Times New Roman"/>
          <w:noProof/>
          <w:kern w:val="0"/>
        </w:rPr>
        <w:t>64Tx/64Rx, (M, N, P, Mg, Ng; Mp, Np) =(12, 8, 2, 1, 1; 4, 8)</w:t>
      </w:r>
      <w:r w:rsidR="002212D3">
        <w:rPr>
          <w:rFonts w:eastAsia="SimSun" w:cs="Times New Roman"/>
          <w:noProof/>
          <w:kern w:val="0"/>
        </w:rPr>
        <w:t>.</w:t>
      </w:r>
    </w:p>
    <w:p w14:paraId="48D17DD0" w14:textId="05184BA4" w:rsidR="008976DD" w:rsidRDefault="00131840" w:rsidP="00B836AC">
      <w:pPr>
        <w:pStyle w:val="ListParagraph"/>
        <w:widowControl/>
        <w:numPr>
          <w:ilvl w:val="2"/>
          <w:numId w:val="11"/>
        </w:numPr>
        <w:spacing w:before="93"/>
        <w:ind w:firstLineChars="0"/>
        <w:rPr>
          <w:rFonts w:eastAsia="SimSun" w:cs="Times New Roman"/>
          <w:noProof/>
          <w:kern w:val="0"/>
        </w:rPr>
      </w:pPr>
      <w:r w:rsidRPr="00131840">
        <w:rPr>
          <w:rFonts w:eastAsia="SimSun" w:cs="Times New Roman"/>
          <w:noProof/>
          <w:kern w:val="0"/>
        </w:rPr>
        <w:t>(dH, dV) = (0.5, 0.8)λ, +45°, -45° polarization</w:t>
      </w:r>
      <w:r w:rsidR="002212D3">
        <w:rPr>
          <w:rFonts w:eastAsia="SimSun" w:cs="Times New Roman"/>
          <w:noProof/>
          <w:kern w:val="0"/>
        </w:rPr>
        <w:t>.</w:t>
      </w:r>
    </w:p>
    <w:p w14:paraId="153B8B3C" w14:textId="13E747CD" w:rsidR="00131840" w:rsidRDefault="00131840" w:rsidP="00B836AC">
      <w:pPr>
        <w:pStyle w:val="ListParagraph"/>
        <w:widowControl/>
        <w:numPr>
          <w:ilvl w:val="1"/>
          <w:numId w:val="11"/>
        </w:numPr>
        <w:spacing w:before="93"/>
        <w:ind w:firstLineChars="0"/>
        <w:rPr>
          <w:rFonts w:eastAsia="SimSun" w:cs="Times New Roman"/>
          <w:noProof/>
          <w:kern w:val="0"/>
        </w:rPr>
      </w:pPr>
      <w:r>
        <w:rPr>
          <w:rFonts w:eastAsia="SimSun" w:cs="Times New Roman" w:hint="eastAsia"/>
          <w:noProof/>
          <w:kern w:val="0"/>
        </w:rPr>
        <w:t>S</w:t>
      </w:r>
      <w:r>
        <w:rPr>
          <w:rFonts w:eastAsia="SimSun" w:cs="Times New Roman"/>
          <w:noProof/>
          <w:kern w:val="0"/>
        </w:rPr>
        <w:t>BFD:</w:t>
      </w:r>
      <w:r w:rsidR="00341AE6">
        <w:rPr>
          <w:rFonts w:eastAsia="SimSun" w:cs="Times New Roman"/>
          <w:noProof/>
          <w:kern w:val="0"/>
        </w:rPr>
        <w:t xml:space="preserve"> SBFD antenna configuration option-2 (Method 2-2) is used</w:t>
      </w:r>
      <w:r w:rsidR="002212D3">
        <w:rPr>
          <w:rFonts w:eastAsia="SimSun" w:cs="Times New Roman"/>
          <w:noProof/>
          <w:kern w:val="0"/>
        </w:rPr>
        <w:t>.</w:t>
      </w:r>
    </w:p>
    <w:p w14:paraId="1FAA0023" w14:textId="2EA61013" w:rsidR="00131840" w:rsidRPr="00131840" w:rsidRDefault="002212D3" w:rsidP="00B836AC">
      <w:pPr>
        <w:pStyle w:val="ListParagraph"/>
        <w:widowControl/>
        <w:numPr>
          <w:ilvl w:val="2"/>
          <w:numId w:val="11"/>
        </w:numPr>
        <w:spacing w:before="93"/>
        <w:ind w:firstLineChars="0"/>
        <w:rPr>
          <w:rFonts w:eastAsia="SimSun" w:cs="Times New Roman"/>
          <w:noProof/>
          <w:kern w:val="0"/>
        </w:rPr>
      </w:pPr>
      <w:r>
        <w:rPr>
          <w:rFonts w:eastAsia="SimSun" w:cs="Times New Roman"/>
          <w:noProof/>
          <w:kern w:val="0"/>
        </w:rPr>
        <w:t>U/D/X slot: 64Tx/64Rx.</w:t>
      </w:r>
    </w:p>
    <w:p w14:paraId="57D3FBC8" w14:textId="69F7F8AF" w:rsidR="00131840" w:rsidRPr="00131840" w:rsidRDefault="00131840" w:rsidP="00B836AC">
      <w:pPr>
        <w:pStyle w:val="ListParagraph"/>
        <w:widowControl/>
        <w:numPr>
          <w:ilvl w:val="2"/>
          <w:numId w:val="11"/>
        </w:numPr>
        <w:spacing w:before="93"/>
        <w:ind w:firstLineChars="0"/>
        <w:rPr>
          <w:rFonts w:eastAsia="SimSun" w:cs="Times New Roman"/>
          <w:noProof/>
          <w:kern w:val="0"/>
        </w:rPr>
      </w:pPr>
      <w:r w:rsidRPr="00131840">
        <w:rPr>
          <w:rFonts w:eastAsia="SimSun" w:cs="Times New Roman"/>
          <w:noProof/>
          <w:kern w:val="0"/>
        </w:rPr>
        <w:t>For each antenna group (M, N, P, Mg, Ng ) = (12, 8, 2, 1, 1; 4, 8)</w:t>
      </w:r>
      <w:r w:rsidR="002212D3">
        <w:rPr>
          <w:rFonts w:eastAsia="SimSun" w:cs="Times New Roman"/>
          <w:noProof/>
          <w:kern w:val="0"/>
        </w:rPr>
        <w:t>.</w:t>
      </w:r>
    </w:p>
    <w:p w14:paraId="61434AD8" w14:textId="101195DF" w:rsidR="00131840" w:rsidRDefault="00131840" w:rsidP="00B836AC">
      <w:pPr>
        <w:pStyle w:val="ListParagraph"/>
        <w:widowControl/>
        <w:numPr>
          <w:ilvl w:val="2"/>
          <w:numId w:val="11"/>
        </w:numPr>
        <w:spacing w:before="93"/>
        <w:ind w:firstLineChars="0"/>
        <w:rPr>
          <w:rFonts w:eastAsia="SimSun" w:cs="Times New Roman"/>
          <w:noProof/>
          <w:kern w:val="0"/>
        </w:rPr>
      </w:pPr>
      <w:r w:rsidRPr="00131840">
        <w:rPr>
          <w:rFonts w:eastAsia="SimSun" w:cs="Times New Roman"/>
          <w:noProof/>
          <w:kern w:val="0"/>
        </w:rPr>
        <w:t>(dH, dV) = (0.5, 0.8)λ, +45°, -45° polarization</w:t>
      </w:r>
      <w:r w:rsidR="009E050A">
        <w:rPr>
          <w:rFonts w:eastAsia="SimSun" w:cs="Times New Roman"/>
          <w:noProof/>
          <w:kern w:val="0"/>
        </w:rPr>
        <w:t>.</w:t>
      </w:r>
    </w:p>
    <w:p w14:paraId="572E9E9D" w14:textId="344709F4" w:rsidR="00D373B9" w:rsidRDefault="00725CBA" w:rsidP="00B836AC">
      <w:pPr>
        <w:pStyle w:val="ListParagraph"/>
        <w:widowControl/>
        <w:numPr>
          <w:ilvl w:val="0"/>
          <w:numId w:val="11"/>
        </w:numPr>
        <w:spacing w:before="93"/>
        <w:ind w:firstLineChars="0"/>
        <w:rPr>
          <w:rFonts w:eastAsia="SimSun" w:cs="Times New Roman"/>
          <w:noProof/>
          <w:kern w:val="0"/>
        </w:rPr>
      </w:pPr>
      <w:r>
        <w:rPr>
          <w:rFonts w:eastAsia="SimSun" w:cs="Times New Roman" w:hint="eastAsia"/>
          <w:noProof/>
          <w:kern w:val="0"/>
        </w:rPr>
        <w:t>P</w:t>
      </w:r>
      <w:r>
        <w:rPr>
          <w:rFonts w:eastAsia="SimSun" w:cs="Times New Roman"/>
          <w:noProof/>
          <w:kern w:val="0"/>
        </w:rPr>
        <w:t>ower control:</w:t>
      </w:r>
    </w:p>
    <w:p w14:paraId="3B5D1F42" w14:textId="30A3AAA6" w:rsidR="00552554" w:rsidRPr="00511284" w:rsidRDefault="00511284" w:rsidP="00511284">
      <w:pPr>
        <w:pStyle w:val="ListParagraph"/>
        <w:widowControl/>
        <w:numPr>
          <w:ilvl w:val="1"/>
          <w:numId w:val="11"/>
        </w:numPr>
        <w:spacing w:before="93"/>
        <w:ind w:firstLineChars="0"/>
        <w:rPr>
          <w:rFonts w:eastAsia="SimSun" w:cs="Times New Roman"/>
          <w:noProof/>
          <w:kern w:val="0"/>
        </w:rPr>
      </w:pPr>
      <w:r w:rsidRPr="00DB17CB">
        <w:rPr>
          <w:rFonts w:eastAsia="SimSun" w:cs="Times New Roman"/>
          <w:noProof/>
          <w:kern w:val="0"/>
        </w:rPr>
        <w:t>For SBFD, power bo</w:t>
      </w:r>
      <w:r>
        <w:rPr>
          <w:rFonts w:eastAsia="SimSun" w:cs="Times New Roman"/>
          <w:noProof/>
          <w:kern w:val="0"/>
        </w:rPr>
        <w:t xml:space="preserve">ost on SBFD slots is </w:t>
      </w:r>
      <w:r w:rsidR="006611FB">
        <w:rPr>
          <w:rFonts w:eastAsia="SimSun" w:cs="Times New Roman"/>
          <w:noProof/>
          <w:kern w:val="0"/>
        </w:rPr>
        <w:t>used</w:t>
      </w:r>
      <w:r>
        <w:rPr>
          <w:rFonts w:eastAsia="SimSun" w:cs="Times New Roman"/>
          <w:noProof/>
          <w:kern w:val="0"/>
        </w:rPr>
        <w:t>.</w:t>
      </w:r>
    </w:p>
    <w:p w14:paraId="6053A82B" w14:textId="4AF25CE6" w:rsidR="001C3531" w:rsidRDefault="00F812A3" w:rsidP="00B836AC">
      <w:pPr>
        <w:pStyle w:val="ListParagraph"/>
        <w:widowControl/>
        <w:numPr>
          <w:ilvl w:val="0"/>
          <w:numId w:val="11"/>
        </w:numPr>
        <w:spacing w:before="93"/>
        <w:ind w:firstLineChars="0"/>
        <w:rPr>
          <w:rFonts w:eastAsia="SimSun" w:cs="Times New Roman"/>
          <w:noProof/>
          <w:kern w:val="0"/>
        </w:rPr>
      </w:pPr>
      <w:r>
        <w:rPr>
          <w:rFonts w:eastAsia="SimSun" w:cs="Times New Roman" w:hint="eastAsia"/>
          <w:noProof/>
          <w:kern w:val="0"/>
        </w:rPr>
        <w:t>T</w:t>
      </w:r>
      <w:r>
        <w:rPr>
          <w:rFonts w:eastAsia="SimSun" w:cs="Times New Roman"/>
          <w:noProof/>
          <w:kern w:val="0"/>
        </w:rPr>
        <w:t xml:space="preserve">ransmission scheme: MU-MIMO </w:t>
      </w:r>
      <w:r w:rsidR="00CB3CDB">
        <w:rPr>
          <w:rFonts w:eastAsia="SimSun" w:cs="Times New Roman"/>
          <w:noProof/>
          <w:kern w:val="0"/>
        </w:rPr>
        <w:t>for both UL and DL transmission.</w:t>
      </w:r>
    </w:p>
    <w:p w14:paraId="2D99A922" w14:textId="54CAD186" w:rsidR="00A006A2" w:rsidRPr="00A006A2" w:rsidRDefault="00A006A2" w:rsidP="00B836AC">
      <w:pPr>
        <w:pStyle w:val="ListParagraph"/>
        <w:widowControl/>
        <w:numPr>
          <w:ilvl w:val="1"/>
          <w:numId w:val="11"/>
        </w:numPr>
        <w:spacing w:before="93"/>
        <w:ind w:firstLineChars="0"/>
        <w:rPr>
          <w:rFonts w:eastAsia="SimSun" w:cs="Times New Roman"/>
          <w:noProof/>
          <w:kern w:val="0"/>
        </w:rPr>
      </w:pPr>
      <w:r w:rsidRPr="00A006A2">
        <w:rPr>
          <w:rFonts w:eastAsia="SimSun" w:cs="Times New Roman"/>
          <w:noProof/>
          <w:kern w:val="0"/>
        </w:rPr>
        <w:t>Maximum MU layer: 12</w:t>
      </w:r>
      <w:r w:rsidR="003A3F09">
        <w:rPr>
          <w:rFonts w:eastAsia="SimSun" w:cs="Times New Roman"/>
          <w:noProof/>
          <w:kern w:val="0"/>
        </w:rPr>
        <w:t>.</w:t>
      </w:r>
    </w:p>
    <w:p w14:paraId="156FBA00" w14:textId="1A68F2CC" w:rsidR="00A006A2" w:rsidRDefault="00A006A2" w:rsidP="00B836AC">
      <w:pPr>
        <w:pStyle w:val="ListParagraph"/>
        <w:widowControl/>
        <w:numPr>
          <w:ilvl w:val="1"/>
          <w:numId w:val="11"/>
        </w:numPr>
        <w:spacing w:before="93"/>
        <w:ind w:firstLineChars="0"/>
        <w:rPr>
          <w:rFonts w:eastAsia="SimSun" w:cs="Times New Roman"/>
          <w:noProof/>
          <w:kern w:val="0"/>
        </w:rPr>
      </w:pPr>
      <w:r w:rsidRPr="00A006A2">
        <w:rPr>
          <w:rFonts w:eastAsia="SimSun" w:cs="Times New Roman"/>
          <w:noProof/>
          <w:kern w:val="0"/>
        </w:rPr>
        <w:t>Maximum SU layer: 2</w:t>
      </w:r>
      <w:r w:rsidR="003A3F09">
        <w:rPr>
          <w:rFonts w:eastAsia="SimSun" w:cs="Times New Roman"/>
          <w:noProof/>
          <w:kern w:val="0"/>
        </w:rPr>
        <w:t>.</w:t>
      </w:r>
    </w:p>
    <w:p w14:paraId="7A6046E6" w14:textId="7A2C7B3F" w:rsidR="00216149" w:rsidRDefault="00216149" w:rsidP="00B836AC">
      <w:pPr>
        <w:pStyle w:val="ListParagraph"/>
        <w:widowControl/>
        <w:numPr>
          <w:ilvl w:val="0"/>
          <w:numId w:val="11"/>
        </w:numPr>
        <w:spacing w:before="93"/>
        <w:ind w:firstLineChars="0"/>
        <w:rPr>
          <w:rFonts w:eastAsia="SimSun" w:cs="Times New Roman"/>
          <w:noProof/>
          <w:kern w:val="0"/>
        </w:rPr>
      </w:pPr>
      <w:r>
        <w:rPr>
          <w:rFonts w:eastAsia="SimSun" w:cs="Times New Roman"/>
          <w:noProof/>
          <w:kern w:val="0"/>
        </w:rPr>
        <w:t>Channel</w:t>
      </w:r>
      <w:r w:rsidR="00B90594">
        <w:rPr>
          <w:rFonts w:eastAsia="SimSun" w:cs="Times New Roman"/>
          <w:noProof/>
          <w:kern w:val="0"/>
        </w:rPr>
        <w:t xml:space="preserve"> estimation</w:t>
      </w:r>
      <w:r>
        <w:rPr>
          <w:rFonts w:eastAsia="SimSun" w:cs="Times New Roman"/>
          <w:noProof/>
          <w:kern w:val="0"/>
        </w:rPr>
        <w:t>: ideal.</w:t>
      </w:r>
    </w:p>
    <w:p w14:paraId="2AEE1DDB" w14:textId="488CEA87" w:rsidR="00F812A3" w:rsidRDefault="00C067FC" w:rsidP="00B836AC">
      <w:pPr>
        <w:pStyle w:val="ListParagraph"/>
        <w:widowControl/>
        <w:numPr>
          <w:ilvl w:val="0"/>
          <w:numId w:val="11"/>
        </w:numPr>
        <w:spacing w:before="93"/>
        <w:ind w:firstLineChars="0"/>
        <w:rPr>
          <w:rFonts w:eastAsia="SimSun" w:cs="Times New Roman"/>
          <w:noProof/>
          <w:kern w:val="0"/>
        </w:rPr>
      </w:pPr>
      <w:r>
        <w:rPr>
          <w:rFonts w:eastAsia="SimSun" w:cs="Times New Roman"/>
          <w:noProof/>
          <w:kern w:val="0"/>
        </w:rPr>
        <w:t>Receiver:</w:t>
      </w:r>
    </w:p>
    <w:p w14:paraId="08F4DFA4" w14:textId="1273B4B7" w:rsidR="00F812A3" w:rsidRDefault="00F812A3" w:rsidP="00B836AC">
      <w:pPr>
        <w:pStyle w:val="ListParagraph"/>
        <w:widowControl/>
        <w:numPr>
          <w:ilvl w:val="1"/>
          <w:numId w:val="11"/>
        </w:numPr>
        <w:spacing w:before="93"/>
        <w:ind w:firstLineChars="0"/>
        <w:rPr>
          <w:rFonts w:eastAsia="SimSun" w:cs="Times New Roman"/>
          <w:noProof/>
          <w:kern w:val="0"/>
        </w:rPr>
      </w:pPr>
      <w:r>
        <w:rPr>
          <w:rFonts w:eastAsia="SimSun" w:cs="Times New Roman"/>
          <w:noProof/>
          <w:kern w:val="0"/>
        </w:rPr>
        <w:t>Baseline: MMSE-IRC</w:t>
      </w:r>
      <w:r w:rsidR="00491DEB">
        <w:rPr>
          <w:rFonts w:eastAsia="SimSun" w:cs="Times New Roman"/>
          <w:noProof/>
          <w:kern w:val="0"/>
        </w:rPr>
        <w:t xml:space="preserve"> for both DL and UL</w:t>
      </w:r>
      <w:r w:rsidR="00E76083">
        <w:rPr>
          <w:rFonts w:eastAsia="SimSun" w:cs="Times New Roman"/>
          <w:noProof/>
          <w:kern w:val="0"/>
        </w:rPr>
        <w:t>, which only suppresses the legacy interference</w:t>
      </w:r>
      <w:r w:rsidR="003F7F57">
        <w:rPr>
          <w:rFonts w:eastAsia="SimSun" w:cs="Times New Roman"/>
          <w:noProof/>
          <w:kern w:val="0"/>
        </w:rPr>
        <w:t>.</w:t>
      </w:r>
    </w:p>
    <w:p w14:paraId="34A59B02" w14:textId="4B263155" w:rsidR="00F812A3" w:rsidRDefault="00F66001" w:rsidP="00B836AC">
      <w:pPr>
        <w:pStyle w:val="ListParagraph"/>
        <w:widowControl/>
        <w:numPr>
          <w:ilvl w:val="1"/>
          <w:numId w:val="11"/>
        </w:numPr>
        <w:spacing w:before="93"/>
        <w:ind w:firstLineChars="0"/>
        <w:rPr>
          <w:rFonts w:eastAsia="SimSun" w:cs="Times New Roman"/>
          <w:noProof/>
          <w:kern w:val="0"/>
        </w:rPr>
      </w:pPr>
      <w:r>
        <w:rPr>
          <w:rFonts w:eastAsia="SimSun" w:cs="Times New Roman"/>
          <w:noProof/>
          <w:kern w:val="0"/>
        </w:rPr>
        <w:t>For comparison</w:t>
      </w:r>
      <w:r w:rsidR="00F812A3">
        <w:rPr>
          <w:rFonts w:eastAsia="SimSun" w:cs="Times New Roman"/>
          <w:noProof/>
          <w:kern w:val="0"/>
        </w:rPr>
        <w:t xml:space="preserve">: E-MMSE-IRC </w:t>
      </w:r>
      <w:r w:rsidR="00551943">
        <w:rPr>
          <w:rFonts w:eastAsia="SimSun" w:cs="Times New Roman"/>
          <w:noProof/>
          <w:kern w:val="0"/>
        </w:rPr>
        <w:t xml:space="preserve">as </w:t>
      </w:r>
      <w:r w:rsidR="00DD7CEC">
        <w:rPr>
          <w:rFonts w:eastAsia="SimSun" w:cs="Times New Roman"/>
          <w:noProof/>
          <w:kern w:val="0"/>
        </w:rPr>
        <w:t>provided in our contribution [</w:t>
      </w:r>
      <w:r w:rsidR="00603C90">
        <w:rPr>
          <w:rFonts w:eastAsia="SimSun" w:cs="Times New Roman"/>
          <w:noProof/>
          <w:kern w:val="0"/>
        </w:rPr>
        <w:t>7</w:t>
      </w:r>
      <w:r w:rsidR="00F812A3">
        <w:rPr>
          <w:rFonts w:eastAsia="SimSun" w:cs="Times New Roman"/>
          <w:noProof/>
          <w:kern w:val="0"/>
        </w:rPr>
        <w:t>]</w:t>
      </w:r>
      <w:r w:rsidR="00491DEB">
        <w:rPr>
          <w:rFonts w:eastAsia="SimSun" w:cs="Times New Roman"/>
          <w:noProof/>
          <w:kern w:val="0"/>
        </w:rPr>
        <w:t xml:space="preserve"> for UL</w:t>
      </w:r>
      <w:r w:rsidR="00C01B02">
        <w:rPr>
          <w:rFonts w:eastAsia="SimSun" w:cs="Times New Roman"/>
          <w:noProof/>
          <w:kern w:val="0"/>
        </w:rPr>
        <w:t xml:space="preserve"> under Dense Urban Macro layer and Urban Macro sceanrios</w:t>
      </w:r>
      <w:r w:rsidR="003F289F">
        <w:rPr>
          <w:rFonts w:eastAsia="SimSun" w:cs="Times New Roman"/>
          <w:noProof/>
          <w:kern w:val="0"/>
        </w:rPr>
        <w:t>.</w:t>
      </w:r>
    </w:p>
    <w:p w14:paraId="07E2BB70" w14:textId="30C7D5C4" w:rsidR="00B92A52" w:rsidRDefault="000345FE" w:rsidP="00B836AC">
      <w:pPr>
        <w:pStyle w:val="ListParagraph"/>
        <w:widowControl/>
        <w:numPr>
          <w:ilvl w:val="1"/>
          <w:numId w:val="11"/>
        </w:numPr>
        <w:spacing w:before="93"/>
        <w:ind w:firstLineChars="0"/>
        <w:rPr>
          <w:rFonts w:eastAsia="SimSun" w:cs="Times New Roman"/>
          <w:noProof/>
          <w:kern w:val="0"/>
        </w:rPr>
      </w:pPr>
      <w:r>
        <w:rPr>
          <w:rFonts w:eastAsia="SimSun" w:cs="Times New Roman"/>
          <w:noProof/>
          <w:kern w:val="0"/>
        </w:rPr>
        <w:t>Without CLI: Assume that the</w:t>
      </w:r>
      <w:r w:rsidR="00FF0EB4">
        <w:rPr>
          <w:rFonts w:eastAsia="SimSun" w:cs="Times New Roman"/>
          <w:noProof/>
          <w:kern w:val="0"/>
        </w:rPr>
        <w:t xml:space="preserve"> inter-site gNB-gNB</w:t>
      </w:r>
      <w:r w:rsidR="00B92A52">
        <w:rPr>
          <w:rFonts w:eastAsia="SimSun" w:cs="Times New Roman"/>
          <w:noProof/>
          <w:kern w:val="0"/>
        </w:rPr>
        <w:t xml:space="preserve"> CLI</w:t>
      </w:r>
      <w:r w:rsidR="00FF0EB4">
        <w:rPr>
          <w:rFonts w:eastAsia="SimSun" w:cs="Times New Roman"/>
          <w:noProof/>
          <w:kern w:val="0"/>
        </w:rPr>
        <w:t>, co-site inter-sector gNB-gNB CLI,</w:t>
      </w:r>
      <w:r w:rsidR="00CA502E">
        <w:rPr>
          <w:rFonts w:eastAsia="SimSun" w:cs="Times New Roman"/>
          <w:noProof/>
          <w:kern w:val="0"/>
        </w:rPr>
        <w:t xml:space="preserve"> and </w:t>
      </w:r>
      <w:r w:rsidR="00FF0EB4">
        <w:rPr>
          <w:rFonts w:eastAsia="SimSun" w:cs="Times New Roman"/>
          <w:noProof/>
          <w:kern w:val="0"/>
        </w:rPr>
        <w:t>gNB self-interference</w:t>
      </w:r>
      <w:r w:rsidR="00B92A52">
        <w:rPr>
          <w:rFonts w:eastAsia="SimSun" w:cs="Times New Roman"/>
          <w:noProof/>
          <w:kern w:val="0"/>
        </w:rPr>
        <w:t xml:space="preserve"> </w:t>
      </w:r>
      <w:r w:rsidR="00FF0EB4">
        <w:rPr>
          <w:rFonts w:eastAsia="SimSun" w:cs="Times New Roman"/>
          <w:noProof/>
          <w:kern w:val="0"/>
        </w:rPr>
        <w:t>are</w:t>
      </w:r>
      <w:r w:rsidR="00B92A52">
        <w:rPr>
          <w:rFonts w:eastAsia="SimSun" w:cs="Times New Roman"/>
          <w:noProof/>
          <w:kern w:val="0"/>
        </w:rPr>
        <w:t xml:space="preserve"> </w:t>
      </w:r>
      <w:r w:rsidR="00327C1B">
        <w:rPr>
          <w:rFonts w:eastAsia="SimSun" w:cs="Times New Roman"/>
          <w:noProof/>
          <w:kern w:val="0"/>
        </w:rPr>
        <w:t>suppressed</w:t>
      </w:r>
      <w:r w:rsidR="00B92A52">
        <w:rPr>
          <w:rFonts w:eastAsia="SimSun" w:cs="Times New Roman"/>
          <w:noProof/>
          <w:kern w:val="0"/>
        </w:rPr>
        <w:t xml:space="preserve"> completed</w:t>
      </w:r>
      <w:r w:rsidR="00D37ED9">
        <w:rPr>
          <w:rFonts w:eastAsia="SimSun" w:cs="Times New Roman"/>
          <w:noProof/>
          <w:kern w:val="0"/>
        </w:rPr>
        <w:t>;</w:t>
      </w:r>
      <w:r w:rsidR="00B92A52">
        <w:rPr>
          <w:rFonts w:eastAsia="SimSun" w:cs="Times New Roman"/>
          <w:noProof/>
          <w:kern w:val="0"/>
        </w:rPr>
        <w:t xml:space="preserve"> </w:t>
      </w:r>
      <w:r w:rsidR="00D37ED9">
        <w:rPr>
          <w:rFonts w:eastAsia="SimSun" w:cs="Times New Roman"/>
          <w:noProof/>
          <w:kern w:val="0"/>
        </w:rPr>
        <w:t>i</w:t>
      </w:r>
      <w:r w:rsidR="00B92A52">
        <w:rPr>
          <w:rFonts w:eastAsia="SimSun" w:cs="Times New Roman"/>
          <w:noProof/>
          <w:kern w:val="0"/>
        </w:rPr>
        <w:t>t provi</w:t>
      </w:r>
      <w:r w:rsidR="003F289F">
        <w:rPr>
          <w:rFonts w:eastAsia="SimSun" w:cs="Times New Roman"/>
          <w:noProof/>
          <w:kern w:val="0"/>
        </w:rPr>
        <w:t>des the performance upper limit.</w:t>
      </w:r>
    </w:p>
    <w:p w14:paraId="0873FDDC" w14:textId="5FA53215" w:rsidR="00842B99" w:rsidRPr="002C0C2C" w:rsidRDefault="00842B99" w:rsidP="00B836AC">
      <w:pPr>
        <w:pStyle w:val="ListParagraph"/>
        <w:widowControl/>
        <w:numPr>
          <w:ilvl w:val="0"/>
          <w:numId w:val="11"/>
        </w:numPr>
        <w:spacing w:before="93"/>
        <w:ind w:firstLineChars="0"/>
        <w:rPr>
          <w:rFonts w:eastAsia="SimSun" w:cs="Times New Roman"/>
          <w:noProof/>
          <w:kern w:val="0"/>
        </w:rPr>
      </w:pPr>
      <w:r w:rsidRPr="002E1505">
        <w:rPr>
          <w:rFonts w:eastAsia="SimSun" w:cs="Times New Roman"/>
          <w:noProof/>
          <w:kern w:val="0"/>
        </w:rPr>
        <w:t>Subband configuration for system bandwidth</w:t>
      </w:r>
      <w:r w:rsidR="00A91F8A" w:rsidRPr="002C0C2C">
        <w:rPr>
          <w:rFonts w:eastAsia="SimSun" w:cs="Times New Roman"/>
          <w:noProof/>
          <w:kern w:val="0"/>
        </w:rPr>
        <w:t>:</w:t>
      </w:r>
      <w:r w:rsidR="00A91F8A">
        <w:rPr>
          <w:rFonts w:eastAsia="SimSun" w:cs="Times New Roman"/>
          <w:noProof/>
          <w:kern w:val="0"/>
        </w:rPr>
        <w:t xml:space="preserve"> </w:t>
      </w:r>
      <w:r w:rsidRPr="002E1505">
        <w:rPr>
          <w:rFonts w:eastAsia="SimSun" w:cs="Times New Roman"/>
          <w:noProof/>
          <w:kern w:val="0"/>
        </w:rPr>
        <w:t>DUD with &lt;ND, NU, NG&gt; = &lt;10</w:t>
      </w:r>
      <w:r w:rsidR="00CA502E">
        <w:rPr>
          <w:rFonts w:eastAsia="SimSun" w:cs="Times New Roman"/>
          <w:noProof/>
          <w:kern w:val="0"/>
        </w:rPr>
        <w:t>4</w:t>
      </w:r>
      <w:r w:rsidRPr="002E1505">
        <w:rPr>
          <w:rFonts w:eastAsia="SimSun" w:cs="Times New Roman"/>
          <w:noProof/>
          <w:kern w:val="0"/>
        </w:rPr>
        <w:t xml:space="preserve">, 55, </w:t>
      </w:r>
      <w:r w:rsidR="00CA502E">
        <w:rPr>
          <w:rFonts w:eastAsia="SimSun" w:cs="Times New Roman"/>
          <w:noProof/>
          <w:kern w:val="0"/>
        </w:rPr>
        <w:t>5</w:t>
      </w:r>
      <w:r w:rsidRPr="002E1505">
        <w:rPr>
          <w:rFonts w:eastAsia="SimSun" w:cs="Times New Roman"/>
          <w:noProof/>
          <w:kern w:val="0"/>
        </w:rPr>
        <w:t>&gt;</w:t>
      </w:r>
      <w:r w:rsidR="00A61245" w:rsidRPr="002E1505">
        <w:rPr>
          <w:rFonts w:eastAsia="SimSun" w:cs="Times New Roman"/>
          <w:noProof/>
          <w:kern w:val="0"/>
        </w:rPr>
        <w:t>.</w:t>
      </w:r>
    </w:p>
    <w:p w14:paraId="7CA17458" w14:textId="783E8242" w:rsidR="0030652F" w:rsidRDefault="007D7A49" w:rsidP="00396F2D">
      <w:pPr>
        <w:widowControl/>
        <w:spacing w:before="93"/>
        <w:rPr>
          <w:rFonts w:eastAsia="SimSun" w:cs="Times New Roman"/>
          <w:noProof/>
          <w:kern w:val="0"/>
        </w:rPr>
      </w:pPr>
      <w:r>
        <w:rPr>
          <w:rFonts w:eastAsia="SimSun" w:cs="Times New Roman" w:hint="eastAsia"/>
          <w:noProof/>
          <w:kern w:val="0"/>
        </w:rPr>
        <w:t>A</w:t>
      </w:r>
      <w:r>
        <w:rPr>
          <w:rFonts w:eastAsia="SimSun" w:cs="Times New Roman"/>
          <w:noProof/>
          <w:kern w:val="0"/>
        </w:rPr>
        <w:t xml:space="preserve">nd finally, the following </w:t>
      </w:r>
      <w:r w:rsidR="00714C9E">
        <w:rPr>
          <w:rFonts w:eastAsia="SimSun" w:cs="Times New Roman"/>
          <w:noProof/>
          <w:kern w:val="0"/>
        </w:rPr>
        <w:t xml:space="preserve">performance </w:t>
      </w:r>
      <w:r>
        <w:rPr>
          <w:rFonts w:eastAsia="SimSun" w:cs="Times New Roman"/>
          <w:noProof/>
          <w:kern w:val="0"/>
        </w:rPr>
        <w:t>metrics are provided.</w:t>
      </w:r>
    </w:p>
    <w:p w14:paraId="2FC3304D" w14:textId="1BE3F82D" w:rsidR="00BE7116" w:rsidRPr="00DA5E63" w:rsidRDefault="00BE7116" w:rsidP="00B836AC">
      <w:pPr>
        <w:pStyle w:val="ListParagraph"/>
        <w:widowControl/>
        <w:numPr>
          <w:ilvl w:val="0"/>
          <w:numId w:val="13"/>
        </w:numPr>
        <w:spacing w:before="93"/>
        <w:ind w:firstLineChars="0"/>
        <w:rPr>
          <w:rFonts w:eastAsia="SimSun" w:cs="Times New Roman"/>
          <w:noProof/>
          <w:kern w:val="0"/>
        </w:rPr>
      </w:pPr>
      <w:r>
        <w:rPr>
          <w:rFonts w:eastAsia="SimSun" w:cs="Times New Roman" w:hint="eastAsia"/>
          <w:noProof/>
          <w:kern w:val="0"/>
        </w:rPr>
        <w:t>T</w:t>
      </w:r>
      <w:r>
        <w:rPr>
          <w:rFonts w:eastAsia="SimSun" w:cs="Times New Roman"/>
          <w:noProof/>
          <w:kern w:val="0"/>
        </w:rPr>
        <w:t>ype-2 RU for UL and DL.</w:t>
      </w:r>
    </w:p>
    <w:p w14:paraId="0E1F544C" w14:textId="21D8FE0E" w:rsidR="007D7A49" w:rsidRPr="00154062" w:rsidRDefault="00110159" w:rsidP="00B836AC">
      <w:pPr>
        <w:pStyle w:val="ListParagraph"/>
        <w:widowControl/>
        <w:numPr>
          <w:ilvl w:val="0"/>
          <w:numId w:val="13"/>
        </w:numPr>
        <w:spacing w:before="93"/>
        <w:ind w:firstLineChars="0"/>
        <w:rPr>
          <w:rFonts w:eastAsia="SimSun" w:cs="Times New Roman"/>
          <w:noProof/>
          <w:kern w:val="0"/>
        </w:rPr>
      </w:pPr>
      <w:r>
        <w:rPr>
          <w:bCs/>
        </w:rPr>
        <w:t>Average</w:t>
      </w:r>
      <w:r w:rsidR="008C10CC">
        <w:rPr>
          <w:bCs/>
        </w:rPr>
        <w:t>-</w:t>
      </w:r>
      <w:r w:rsidR="00495A48" w:rsidRPr="00FC69A9">
        <w:rPr>
          <w:rFonts w:hint="eastAsia"/>
          <w:bCs/>
        </w:rPr>
        <w:t>UPT</w:t>
      </w:r>
      <w:r w:rsidR="00827775">
        <w:rPr>
          <w:bCs/>
        </w:rPr>
        <w:t xml:space="preserve"> </w:t>
      </w:r>
      <w:r w:rsidR="00495A48" w:rsidRPr="00FC69A9">
        <w:rPr>
          <w:bCs/>
        </w:rPr>
        <w:t>{mean, 5%}</w:t>
      </w:r>
      <w:r w:rsidR="008C10CC">
        <w:rPr>
          <w:bCs/>
        </w:rPr>
        <w:t xml:space="preserve"> for UL and DL</w:t>
      </w:r>
      <w:r w:rsidR="00154062">
        <w:rPr>
          <w:bCs/>
        </w:rPr>
        <w:t>.</w:t>
      </w:r>
    </w:p>
    <w:p w14:paraId="59B8B046" w14:textId="1C0B5562" w:rsidR="005F5905" w:rsidRPr="002716EA" w:rsidRDefault="003F17FC" w:rsidP="00B836AC">
      <w:pPr>
        <w:pStyle w:val="ListParagraph"/>
        <w:widowControl/>
        <w:numPr>
          <w:ilvl w:val="0"/>
          <w:numId w:val="13"/>
        </w:numPr>
        <w:spacing w:before="93"/>
        <w:ind w:firstLineChars="0"/>
        <w:rPr>
          <w:rFonts w:eastAsia="SimSun" w:cs="Times New Roman"/>
          <w:noProof/>
          <w:kern w:val="0"/>
        </w:rPr>
      </w:pPr>
      <w:r>
        <w:rPr>
          <w:bCs/>
        </w:rPr>
        <w:t>gNB</w:t>
      </w:r>
      <w:r w:rsidR="00E46177">
        <w:rPr>
          <w:bCs/>
        </w:rPr>
        <w:t>-gNB</w:t>
      </w:r>
      <w:r w:rsidR="00347D00">
        <w:rPr>
          <w:bCs/>
        </w:rPr>
        <w:t xml:space="preserve"> </w:t>
      </w:r>
      <w:r w:rsidR="00815EB3">
        <w:rPr>
          <w:bCs/>
        </w:rPr>
        <w:t>b</w:t>
      </w:r>
      <w:r w:rsidR="005F5905">
        <w:rPr>
          <w:bCs/>
        </w:rPr>
        <w:t>locking interference.</w:t>
      </w:r>
    </w:p>
    <w:p w14:paraId="31EF0500" w14:textId="54946FC7" w:rsidR="00D53119" w:rsidRPr="005878A8" w:rsidRDefault="00D53119" w:rsidP="005878A8">
      <w:pPr>
        <w:widowControl/>
        <w:spacing w:before="93"/>
        <w:rPr>
          <w:rFonts w:eastAsia="SimSun" w:cs="Times New Roman"/>
          <w:noProof/>
          <w:kern w:val="0"/>
        </w:rPr>
      </w:pPr>
    </w:p>
    <w:p w14:paraId="17F2AA70" w14:textId="588D7E11" w:rsidR="003C5813" w:rsidRPr="00CB73C9" w:rsidRDefault="003C5813" w:rsidP="003C5813">
      <w:pPr>
        <w:pStyle w:val="ListParagraph"/>
        <w:keepNext/>
        <w:widowControl/>
        <w:numPr>
          <w:ilvl w:val="3"/>
          <w:numId w:val="1"/>
        </w:numPr>
        <w:autoSpaceDE w:val="0"/>
        <w:autoSpaceDN w:val="0"/>
        <w:spacing w:before="93" w:after="93" w:line="240" w:lineRule="auto"/>
        <w:ind w:firstLineChars="0"/>
        <w:outlineLvl w:val="3"/>
        <w:rPr>
          <w:rFonts w:eastAsia="SimSun" w:cs="Times New Roman"/>
          <w:b/>
          <w:bCs/>
          <w:kern w:val="0"/>
          <w:sz w:val="28"/>
          <w:szCs w:val="28"/>
        </w:rPr>
      </w:pPr>
      <w:r>
        <w:rPr>
          <w:rFonts w:eastAsia="SimSun" w:cs="Times New Roman"/>
          <w:b/>
          <w:bCs/>
          <w:kern w:val="0"/>
          <w:sz w:val="28"/>
          <w:szCs w:val="28"/>
        </w:rPr>
        <w:t>Dense Urban Macro layer</w:t>
      </w:r>
      <w:r w:rsidR="00C275D1">
        <w:rPr>
          <w:rFonts w:eastAsia="SimSun" w:cs="Times New Roman"/>
          <w:b/>
          <w:bCs/>
          <w:kern w:val="0"/>
          <w:sz w:val="28"/>
          <w:szCs w:val="28"/>
        </w:rPr>
        <w:t xml:space="preserve"> scenario</w:t>
      </w:r>
    </w:p>
    <w:p w14:paraId="67FE8E8C" w14:textId="77777777" w:rsidR="00A754EC" w:rsidRPr="00111388" w:rsidRDefault="00A754EC" w:rsidP="00B836AC">
      <w:pPr>
        <w:pStyle w:val="ListParagraph"/>
        <w:numPr>
          <w:ilvl w:val="0"/>
          <w:numId w:val="5"/>
        </w:numPr>
        <w:spacing w:before="93"/>
        <w:ind w:firstLineChars="0"/>
        <w:rPr>
          <w:rFonts w:cs="Times New Roman"/>
          <w:b/>
          <w:u w:val="single"/>
        </w:rPr>
      </w:pPr>
      <w:r w:rsidRPr="00111388">
        <w:rPr>
          <w:rFonts w:cs="Times New Roman"/>
          <w:b/>
          <w:u w:val="single"/>
        </w:rPr>
        <w:t>UL</w:t>
      </w:r>
      <w:r>
        <w:rPr>
          <w:rFonts w:cs="Times New Roman"/>
          <w:b/>
          <w:u w:val="single"/>
        </w:rPr>
        <w:t xml:space="preserve"> performance evaluation results:</w:t>
      </w:r>
    </w:p>
    <w:p w14:paraId="331BB660" w14:textId="5E9EF2DA" w:rsidR="00B834AE" w:rsidRDefault="00B834AE" w:rsidP="003C5813">
      <w:pPr>
        <w:spacing w:before="93"/>
        <w:rPr>
          <w:rFonts w:cs="Times New Roman"/>
        </w:rPr>
      </w:pPr>
      <w:r>
        <w:rPr>
          <w:rFonts w:cs="Times New Roman"/>
        </w:rPr>
        <w:t>For Dense Urban Macro layer scenario</w:t>
      </w:r>
      <w:r w:rsidR="00CF2237">
        <w:rPr>
          <w:rFonts w:cs="Times New Roman"/>
        </w:rPr>
        <w:t>,</w:t>
      </w:r>
      <w:r>
        <w:rPr>
          <w:rFonts w:cs="Times New Roman"/>
        </w:rPr>
        <w:t xml:space="preserve"> the UL Average-UPT and the corresponding </w:t>
      </w:r>
      <w:r w:rsidR="006020DE">
        <w:rPr>
          <w:rFonts w:cs="Times New Roman"/>
        </w:rPr>
        <w:t xml:space="preserve">interference-noise analysis are shown in Fig. 3-4, respectively, where Fig. 4 provides </w:t>
      </w:r>
      <w:r>
        <w:rPr>
          <w:rFonts w:cs="Times New Roman"/>
        </w:rPr>
        <w:t>UL SNR, legacy UL INR, ratio of</w:t>
      </w:r>
      <w:r w:rsidR="000A2FC4">
        <w:rPr>
          <w:rFonts w:cs="Times New Roman"/>
        </w:rPr>
        <w:t xml:space="preserve"> inter-site</w:t>
      </w:r>
      <w:r>
        <w:rPr>
          <w:rFonts w:cs="Times New Roman"/>
        </w:rPr>
        <w:t xml:space="preserve"> gNB-gNB CLI to noise (denoted as CLI/N</w:t>
      </w:r>
      <w:r w:rsidR="006020DE">
        <w:rPr>
          <w:rFonts w:cs="Times New Roman"/>
        </w:rPr>
        <w:t>, including leakage and selectivity</w:t>
      </w:r>
      <w:r>
        <w:rPr>
          <w:rFonts w:cs="Times New Roman"/>
        </w:rPr>
        <w:t>)</w:t>
      </w:r>
      <w:r w:rsidR="000A2FC4">
        <w:rPr>
          <w:rFonts w:cs="Times New Roman"/>
        </w:rPr>
        <w:t xml:space="preserve">, ratio of co-site inter-sector gNB-gNB CLI to noise (denoted as </w:t>
      </w:r>
      <w:proofErr w:type="spellStart"/>
      <w:r w:rsidR="000A2FC4">
        <w:rPr>
          <w:rFonts w:cs="Times New Roman"/>
        </w:rPr>
        <w:t>CoSiteCLI</w:t>
      </w:r>
      <w:proofErr w:type="spellEnd"/>
      <w:r w:rsidR="000A2FC4">
        <w:rPr>
          <w:rFonts w:cs="Times New Roman"/>
        </w:rPr>
        <w:t>/N),</w:t>
      </w:r>
      <w:r>
        <w:rPr>
          <w:rFonts w:cs="Times New Roman"/>
        </w:rPr>
        <w:t xml:space="preserve"> and ratio of gNB </w:t>
      </w:r>
      <w:r w:rsidR="00F35C69">
        <w:rPr>
          <w:rFonts w:cs="Times New Roman"/>
        </w:rPr>
        <w:t>self-interference</w:t>
      </w:r>
      <w:r>
        <w:rPr>
          <w:rFonts w:cs="Times New Roman"/>
        </w:rPr>
        <w:t xml:space="preserve"> to noise (denoted as SI/N). The following can be observed:</w:t>
      </w:r>
    </w:p>
    <w:p w14:paraId="2C165C1A" w14:textId="6F160F11" w:rsidR="009625EA" w:rsidRDefault="00446504" w:rsidP="00B836AC">
      <w:pPr>
        <w:pStyle w:val="ListParagraph"/>
        <w:numPr>
          <w:ilvl w:val="0"/>
          <w:numId w:val="14"/>
        </w:numPr>
        <w:spacing w:before="93"/>
        <w:ind w:firstLineChars="0"/>
        <w:rPr>
          <w:rFonts w:cs="Times New Roman"/>
        </w:rPr>
      </w:pPr>
      <w:r>
        <w:rPr>
          <w:rFonts w:cs="Times New Roman"/>
        </w:rPr>
        <w:t>As shown in Fig. 4,</w:t>
      </w:r>
      <w:r w:rsidR="0015125E">
        <w:rPr>
          <w:rFonts w:cs="Times New Roman"/>
        </w:rPr>
        <w:t xml:space="preserve"> we can observe that:</w:t>
      </w:r>
    </w:p>
    <w:p w14:paraId="2E4891A5" w14:textId="6EFA96B3" w:rsidR="0015125E" w:rsidRPr="00642F05" w:rsidRDefault="008D42CA" w:rsidP="00C71F19">
      <w:pPr>
        <w:pStyle w:val="ListParagraph"/>
        <w:numPr>
          <w:ilvl w:val="1"/>
          <w:numId w:val="14"/>
        </w:numPr>
        <w:spacing w:before="93"/>
        <w:ind w:firstLineChars="0"/>
        <w:rPr>
          <w:rFonts w:cs="Times New Roman"/>
        </w:rPr>
      </w:pPr>
      <w:r>
        <w:rPr>
          <w:rFonts w:cs="Times New Roman"/>
        </w:rPr>
        <w:t xml:space="preserve">SBFD </w:t>
      </w:r>
      <w:r w:rsidR="00642F05" w:rsidRPr="00642F05">
        <w:rPr>
          <w:rFonts w:cs="Times New Roman"/>
        </w:rPr>
        <w:t xml:space="preserve">has </w:t>
      </w:r>
      <w:r>
        <w:rPr>
          <w:rFonts w:cs="Times New Roman" w:hint="eastAsia"/>
        </w:rPr>
        <w:t>higher</w:t>
      </w:r>
      <w:r>
        <w:rPr>
          <w:rFonts w:cs="Times New Roman"/>
        </w:rPr>
        <w:t xml:space="preserve"> </w:t>
      </w:r>
      <w:r w:rsidR="00642F05" w:rsidRPr="00642F05">
        <w:rPr>
          <w:rFonts w:cs="Times New Roman"/>
        </w:rPr>
        <w:t xml:space="preserve">UL SNR than </w:t>
      </w:r>
      <w:r w:rsidR="003F71A8">
        <w:rPr>
          <w:rFonts w:cs="Times New Roman"/>
        </w:rPr>
        <w:t>l</w:t>
      </w:r>
      <w:r>
        <w:rPr>
          <w:rFonts w:cs="Times New Roman"/>
        </w:rPr>
        <w:t xml:space="preserve">egacy TDD </w:t>
      </w:r>
      <w:r w:rsidR="00DA2CF6">
        <w:rPr>
          <w:rFonts w:cs="Times New Roman"/>
        </w:rPr>
        <w:t xml:space="preserve">for </w:t>
      </w:r>
      <w:r w:rsidR="00AA218D">
        <w:rPr>
          <w:rFonts w:cs="Times New Roman"/>
        </w:rPr>
        <w:t>coverage limited</w:t>
      </w:r>
      <w:r w:rsidR="00AA218D" w:rsidRPr="004A6E4C">
        <w:rPr>
          <w:rFonts w:cs="Times New Roman"/>
        </w:rPr>
        <w:t xml:space="preserve"> </w:t>
      </w:r>
      <w:r w:rsidR="00DA2CF6" w:rsidRPr="004A6E4C">
        <w:rPr>
          <w:rFonts w:cs="Times New Roman"/>
        </w:rPr>
        <w:t>UEs</w:t>
      </w:r>
      <w:r w:rsidR="00642F05" w:rsidRPr="00642F05">
        <w:rPr>
          <w:rFonts w:cs="Times New Roman"/>
        </w:rPr>
        <w:t xml:space="preserve">, </w:t>
      </w:r>
      <w:r w:rsidR="00A63CDD">
        <w:rPr>
          <w:rFonts w:cs="Times New Roman"/>
        </w:rPr>
        <w:t xml:space="preserve">because </w:t>
      </w:r>
      <w:r w:rsidR="00B042B7">
        <w:rPr>
          <w:rFonts w:cs="Times New Roman"/>
        </w:rPr>
        <w:t>less</w:t>
      </w:r>
      <w:r w:rsidR="0015125E" w:rsidRPr="00642F05">
        <w:rPr>
          <w:rFonts w:cs="Times New Roman"/>
        </w:rPr>
        <w:t xml:space="preserve"> UEs are under full transmit </w:t>
      </w:r>
      <w:r w:rsidR="00642F05" w:rsidRPr="00642F05">
        <w:rPr>
          <w:rFonts w:cs="Times New Roman"/>
        </w:rPr>
        <w:t xml:space="preserve">power for </w:t>
      </w:r>
      <w:r w:rsidR="00B042B7">
        <w:rPr>
          <w:rFonts w:cs="Times New Roman"/>
        </w:rPr>
        <w:t xml:space="preserve">SBFD </w:t>
      </w:r>
      <w:r w:rsidR="00642F05" w:rsidRPr="00642F05">
        <w:rPr>
          <w:rFonts w:cs="Times New Roman"/>
        </w:rPr>
        <w:t xml:space="preserve">than </w:t>
      </w:r>
      <w:r w:rsidR="00B042B7" w:rsidRPr="004A6E4C">
        <w:rPr>
          <w:rFonts w:cs="Times New Roman"/>
        </w:rPr>
        <w:t xml:space="preserve">legacy TDD </w:t>
      </w:r>
      <w:r w:rsidR="00686A9D" w:rsidRPr="00642F05">
        <w:rPr>
          <w:rFonts w:cs="Times New Roman"/>
        </w:rPr>
        <w:t>due to</w:t>
      </w:r>
      <w:r w:rsidR="0015125E" w:rsidRPr="00642F05">
        <w:rPr>
          <w:rFonts w:cs="Times New Roman"/>
        </w:rPr>
        <w:t xml:space="preserve"> SBFD limits the UL resources</w:t>
      </w:r>
      <w:r w:rsidR="00775767" w:rsidRPr="00642F05">
        <w:rPr>
          <w:rFonts w:cs="Times New Roman"/>
        </w:rPr>
        <w:t xml:space="preserve"> from 100MHz</w:t>
      </w:r>
      <w:r w:rsidR="0015125E" w:rsidRPr="00642F05">
        <w:rPr>
          <w:rFonts w:cs="Times New Roman"/>
        </w:rPr>
        <w:t xml:space="preserve"> to 20MHz, espec</w:t>
      </w:r>
      <w:r w:rsidR="00686A9D" w:rsidRPr="00642F05">
        <w:rPr>
          <w:rFonts w:cs="Times New Roman"/>
        </w:rPr>
        <w:t>ially for XXXXX</w:t>
      </w:r>
      <w:r w:rsidR="00642F05">
        <w:rPr>
          <w:rFonts w:cs="Times New Roman"/>
        </w:rPr>
        <w:t>.</w:t>
      </w:r>
    </w:p>
    <w:p w14:paraId="37D4B9F2" w14:textId="7DA4DD66" w:rsidR="003F71A8" w:rsidRDefault="003F71A8" w:rsidP="00C71F19">
      <w:pPr>
        <w:pStyle w:val="ListParagraph"/>
        <w:numPr>
          <w:ilvl w:val="1"/>
          <w:numId w:val="14"/>
        </w:numPr>
        <w:spacing w:before="93"/>
        <w:ind w:firstLineChars="0"/>
        <w:rPr>
          <w:rFonts w:cs="Times New Roman"/>
        </w:rPr>
      </w:pPr>
      <w:r>
        <w:rPr>
          <w:rFonts w:cs="Times New Roman"/>
        </w:rPr>
        <w:t xml:space="preserve">SBFD has a higher legacy INR than legacy TDD, because SBFD has higher UL SNR for </w:t>
      </w:r>
      <w:r w:rsidR="00AA218D">
        <w:rPr>
          <w:rFonts w:cs="Times New Roman"/>
        </w:rPr>
        <w:t xml:space="preserve">coverage limited </w:t>
      </w:r>
      <w:r>
        <w:rPr>
          <w:rFonts w:cs="Times New Roman"/>
        </w:rPr>
        <w:t xml:space="preserve">UEs which will increase the legacy INR. Furthermore, the higher legacy INR will reduce the MCS and increase the packet delay, and therefore, a higher </w:t>
      </w:r>
      <w:r w:rsidR="004162E5">
        <w:rPr>
          <w:rFonts w:cs="Times New Roman"/>
        </w:rPr>
        <w:t>collision probability of UL signals</w:t>
      </w:r>
      <w:r>
        <w:rPr>
          <w:rFonts w:cs="Times New Roman"/>
        </w:rPr>
        <w:t xml:space="preserve"> </w:t>
      </w:r>
      <w:r>
        <w:rPr>
          <w:rFonts w:cs="Times New Roman"/>
        </w:rPr>
        <w:lastRenderedPageBreak/>
        <w:t xml:space="preserve">will </w:t>
      </w:r>
      <w:r w:rsidR="004162E5">
        <w:rPr>
          <w:rFonts w:cs="Times New Roman"/>
        </w:rPr>
        <w:t>occur</w:t>
      </w:r>
      <w:r>
        <w:rPr>
          <w:rFonts w:cs="Times New Roman"/>
        </w:rPr>
        <w:t xml:space="preserve"> </w:t>
      </w:r>
      <w:r w:rsidR="004162E5">
        <w:rPr>
          <w:rFonts w:cs="Times New Roman"/>
        </w:rPr>
        <w:t>for</w:t>
      </w:r>
      <w:r w:rsidR="00CD7137">
        <w:rPr>
          <w:rFonts w:cs="Times New Roman"/>
        </w:rPr>
        <w:t xml:space="preserve"> SBFD than legacy TDD; it </w:t>
      </w:r>
      <w:r>
        <w:rPr>
          <w:rFonts w:cs="Times New Roman"/>
        </w:rPr>
        <w:t>will further increase the legacy INR.</w:t>
      </w:r>
    </w:p>
    <w:p w14:paraId="5A01965C" w14:textId="3C4CF15E" w:rsidR="0015125E" w:rsidRDefault="009B77E1" w:rsidP="00C71F19">
      <w:pPr>
        <w:pStyle w:val="ListParagraph"/>
        <w:numPr>
          <w:ilvl w:val="1"/>
          <w:numId w:val="14"/>
        </w:numPr>
        <w:spacing w:before="93"/>
        <w:ind w:firstLineChars="0"/>
        <w:rPr>
          <w:rFonts w:cs="Times New Roman"/>
        </w:rPr>
      </w:pPr>
      <w:r>
        <w:rPr>
          <w:rFonts w:cs="Times New Roman"/>
        </w:rPr>
        <w:t>T</w:t>
      </w:r>
      <w:r w:rsidR="004726A7">
        <w:rPr>
          <w:rFonts w:cs="Times New Roman"/>
        </w:rPr>
        <w:t xml:space="preserve">he </w:t>
      </w:r>
      <w:r w:rsidR="0049774C">
        <w:rPr>
          <w:rFonts w:cs="Times New Roman"/>
        </w:rPr>
        <w:t xml:space="preserve">gNB-gNB </w:t>
      </w:r>
      <w:r w:rsidR="004726A7">
        <w:rPr>
          <w:rFonts w:cs="Times New Roman"/>
        </w:rPr>
        <w:t xml:space="preserve">CLI </w:t>
      </w:r>
      <w:r w:rsidR="00F57713">
        <w:rPr>
          <w:rFonts w:cs="Times New Roman" w:hint="eastAsia"/>
        </w:rPr>
        <w:t>is</w:t>
      </w:r>
      <w:r w:rsidR="00F57713">
        <w:rPr>
          <w:rFonts w:cs="Times New Roman"/>
        </w:rPr>
        <w:t xml:space="preserve"> comparable to</w:t>
      </w:r>
      <w:r w:rsidR="004726A7">
        <w:rPr>
          <w:rFonts w:cs="Times New Roman"/>
        </w:rPr>
        <w:t xml:space="preserve"> </w:t>
      </w:r>
      <w:r w:rsidR="00446504">
        <w:rPr>
          <w:rFonts w:cs="Times New Roman"/>
        </w:rPr>
        <w:t xml:space="preserve">the </w:t>
      </w:r>
      <w:r w:rsidR="00D16851">
        <w:rPr>
          <w:rFonts w:cs="Times New Roman"/>
        </w:rPr>
        <w:t xml:space="preserve">legacy </w:t>
      </w:r>
      <w:r w:rsidR="00026C0C">
        <w:rPr>
          <w:rFonts w:cs="Times New Roman"/>
        </w:rPr>
        <w:t xml:space="preserve">UL </w:t>
      </w:r>
      <w:r w:rsidR="004726A7">
        <w:rPr>
          <w:rFonts w:cs="Times New Roman"/>
        </w:rPr>
        <w:t>interferences</w:t>
      </w:r>
      <w:r w:rsidR="005204AB">
        <w:rPr>
          <w:rFonts w:cs="Times New Roman"/>
        </w:rPr>
        <w:t xml:space="preserve"> at X slots</w:t>
      </w:r>
      <w:r w:rsidR="00446504">
        <w:rPr>
          <w:rFonts w:cs="Times New Roman"/>
        </w:rPr>
        <w:t xml:space="preserve"> suffered by gNB for SBFD</w:t>
      </w:r>
      <w:r w:rsidR="004726A7">
        <w:rPr>
          <w:rFonts w:cs="Times New Roman"/>
        </w:rPr>
        <w:t>, regardless of low RU, medium RU or high RU</w:t>
      </w:r>
      <w:r w:rsidR="0015125E">
        <w:rPr>
          <w:rFonts w:cs="Times New Roman"/>
        </w:rPr>
        <w:t>,</w:t>
      </w:r>
    </w:p>
    <w:p w14:paraId="1A2343BB" w14:textId="331941A1" w:rsidR="00F959F3" w:rsidRPr="009B77E1" w:rsidRDefault="00A87DB0">
      <w:pPr>
        <w:pStyle w:val="ListParagraph"/>
        <w:numPr>
          <w:ilvl w:val="0"/>
          <w:numId w:val="14"/>
        </w:numPr>
        <w:spacing w:before="93"/>
        <w:ind w:firstLineChars="0"/>
        <w:rPr>
          <w:rFonts w:cs="Times New Roman"/>
        </w:rPr>
      </w:pPr>
      <w:r w:rsidRPr="009B77E1">
        <w:rPr>
          <w:rFonts w:cs="Times New Roman"/>
        </w:rPr>
        <w:t xml:space="preserve">As shown in Fig. 3, </w:t>
      </w:r>
      <w:r w:rsidR="00F959F3" w:rsidRPr="009B77E1">
        <w:rPr>
          <w:rFonts w:cs="Times New Roman"/>
        </w:rPr>
        <w:t>E-MMSE-IRC</w:t>
      </w:r>
      <w:r w:rsidR="002B0888" w:rsidRPr="009B77E1">
        <w:rPr>
          <w:rFonts w:cs="Times New Roman"/>
        </w:rPr>
        <w:t xml:space="preserve"> receiver</w:t>
      </w:r>
      <w:r w:rsidR="00F959F3" w:rsidRPr="009B77E1">
        <w:rPr>
          <w:rFonts w:cs="Times New Roman"/>
        </w:rPr>
        <w:t xml:space="preserve"> ha</w:t>
      </w:r>
      <w:r w:rsidR="001A5F86" w:rsidRPr="009B77E1">
        <w:rPr>
          <w:rFonts w:cs="Times New Roman"/>
        </w:rPr>
        <w:t>s</w:t>
      </w:r>
      <w:r w:rsidR="00F959F3" w:rsidRPr="009B77E1">
        <w:rPr>
          <w:rFonts w:cs="Times New Roman"/>
        </w:rPr>
        <w:t xml:space="preserve"> a better performance</w:t>
      </w:r>
      <w:r w:rsidR="00730EF7" w:rsidRPr="009B77E1">
        <w:rPr>
          <w:rFonts w:cs="Times New Roman"/>
        </w:rPr>
        <w:t xml:space="preserve"> </w:t>
      </w:r>
      <w:r w:rsidR="00F959F3" w:rsidRPr="009B77E1">
        <w:rPr>
          <w:rFonts w:cs="Times New Roman"/>
        </w:rPr>
        <w:t>than MMSE-IRC</w:t>
      </w:r>
      <w:r w:rsidR="008062E1" w:rsidRPr="009B77E1">
        <w:rPr>
          <w:rFonts w:cs="Times New Roman"/>
        </w:rPr>
        <w:t xml:space="preserve"> receiver</w:t>
      </w:r>
      <w:r w:rsidR="00381F4F" w:rsidRPr="009B77E1">
        <w:rPr>
          <w:rFonts w:cs="Times New Roman"/>
        </w:rPr>
        <w:t>, and it is much closer to the upper</w:t>
      </w:r>
      <w:r w:rsidR="0053204B" w:rsidRPr="009B77E1">
        <w:rPr>
          <w:rFonts w:cs="Times New Roman"/>
        </w:rPr>
        <w:t xml:space="preserve"> </w:t>
      </w:r>
      <w:r w:rsidR="00381F4F" w:rsidRPr="009B77E1">
        <w:rPr>
          <w:rFonts w:cs="Times New Roman"/>
        </w:rPr>
        <w:t>limit that the</w:t>
      </w:r>
      <w:r w:rsidR="0049774C" w:rsidRPr="009B77E1">
        <w:rPr>
          <w:rFonts w:cs="Times New Roman"/>
        </w:rPr>
        <w:t xml:space="preserve"> gNB-gNB CLI</w:t>
      </w:r>
      <w:r w:rsidR="00381F4F" w:rsidRPr="009B77E1">
        <w:rPr>
          <w:rFonts w:cs="Times New Roman"/>
        </w:rPr>
        <w:t xml:space="preserve"> </w:t>
      </w:r>
      <w:r w:rsidR="0049774C" w:rsidRPr="009B77E1">
        <w:rPr>
          <w:rFonts w:cs="Times New Roman"/>
        </w:rPr>
        <w:t xml:space="preserve">is </w:t>
      </w:r>
      <w:r w:rsidR="00381F4F" w:rsidRPr="009B77E1">
        <w:rPr>
          <w:rFonts w:cs="Times New Roman"/>
        </w:rPr>
        <w:t>assumed to be suppressed completely</w:t>
      </w:r>
      <w:r w:rsidR="00D66257" w:rsidRPr="009B77E1">
        <w:rPr>
          <w:rFonts w:cs="Times New Roman"/>
        </w:rPr>
        <w:t xml:space="preserve"> for each RU.</w:t>
      </w:r>
      <w:r w:rsidR="00666078" w:rsidRPr="009B77E1">
        <w:rPr>
          <w:rFonts w:cs="Times New Roman"/>
        </w:rPr>
        <w:t xml:space="preserve"> </w:t>
      </w:r>
      <w:r w:rsidR="00D66257" w:rsidRPr="009B77E1">
        <w:rPr>
          <w:rFonts w:cs="Times New Roman"/>
        </w:rPr>
        <w:t xml:space="preserve">This is because </w:t>
      </w:r>
      <w:r w:rsidR="00666078" w:rsidRPr="009B77E1">
        <w:rPr>
          <w:rFonts w:cs="Times New Roman"/>
        </w:rPr>
        <w:t>the E-MMSE-IRC receiver can suppress both legacy UL interferences and gNB-gNB CLI, but MMSE-IRC receiver can only suppress the legacy UL interferences.</w:t>
      </w:r>
    </w:p>
    <w:p w14:paraId="6DFF3424" w14:textId="6AF79214" w:rsidR="00730EF7" w:rsidRDefault="00730EF7" w:rsidP="00B836AC">
      <w:pPr>
        <w:pStyle w:val="ListParagraph"/>
        <w:numPr>
          <w:ilvl w:val="1"/>
          <w:numId w:val="14"/>
        </w:numPr>
        <w:spacing w:before="93"/>
        <w:ind w:firstLineChars="0"/>
        <w:rPr>
          <w:rFonts w:cs="Times New Roman"/>
        </w:rPr>
      </w:pPr>
      <w:r>
        <w:rPr>
          <w:rFonts w:cs="Times New Roman"/>
        </w:rPr>
        <w:t xml:space="preserve">For mean UL </w:t>
      </w:r>
      <w:r w:rsidR="00A01264">
        <w:rPr>
          <w:rFonts w:cs="Times New Roman"/>
        </w:rPr>
        <w:t>Average-</w:t>
      </w:r>
      <w:r>
        <w:rPr>
          <w:rFonts w:cs="Times New Roman"/>
        </w:rPr>
        <w:t>UPT, E-MMSE-IRC</w:t>
      </w:r>
      <w:r w:rsidR="002B0888">
        <w:rPr>
          <w:rFonts w:cs="Times New Roman"/>
        </w:rPr>
        <w:t xml:space="preserve"> receiver</w:t>
      </w:r>
      <w:r>
        <w:rPr>
          <w:rFonts w:cs="Times New Roman"/>
        </w:rPr>
        <w:t xml:space="preserve"> is much closer to the theoretical </w:t>
      </w:r>
      <w:r w:rsidR="00D52C6A">
        <w:rPr>
          <w:rFonts w:cs="Times New Roman"/>
        </w:rPr>
        <w:t>one</w:t>
      </w:r>
      <w:r>
        <w:rPr>
          <w:rFonts w:cs="Times New Roman"/>
        </w:rPr>
        <w:t xml:space="preserve"> </w:t>
      </w:r>
      <w:r w:rsidR="00D5526F">
        <w:rPr>
          <w:rFonts w:cs="Times New Roman"/>
        </w:rPr>
        <w:t xml:space="preserve">obtained by increased UL resources </w:t>
      </w:r>
      <w:r>
        <w:rPr>
          <w:rFonts w:cs="Times New Roman"/>
        </w:rPr>
        <w:t>for SBFD than MMSE-IRC</w:t>
      </w:r>
      <w:r w:rsidR="002B0888">
        <w:rPr>
          <w:rFonts w:cs="Times New Roman"/>
        </w:rPr>
        <w:t xml:space="preserve"> receiver</w:t>
      </w:r>
      <w:r w:rsidR="00AB30F1">
        <w:rPr>
          <w:rFonts w:cs="Times New Roman"/>
        </w:rPr>
        <w:t xml:space="preserve"> for XXXXU and DXXXU</w:t>
      </w:r>
      <w:r w:rsidR="00E84F8A">
        <w:rPr>
          <w:rFonts w:cs="Times New Roman"/>
        </w:rPr>
        <w:t>, i.e., 180% gains for XXXXU and 160% gains for DXXXU.</w:t>
      </w:r>
    </w:p>
    <w:p w14:paraId="492B2A79" w14:textId="1E9AE20D" w:rsidR="007C65B6" w:rsidRPr="00723809" w:rsidRDefault="001B522A" w:rsidP="0015125E">
      <w:pPr>
        <w:pStyle w:val="ListParagraph"/>
        <w:numPr>
          <w:ilvl w:val="2"/>
          <w:numId w:val="14"/>
        </w:numPr>
        <w:spacing w:before="93"/>
        <w:ind w:firstLineChars="0"/>
        <w:rPr>
          <w:rFonts w:cs="Times New Roman"/>
        </w:rPr>
      </w:pPr>
      <w:r w:rsidRPr="00723809">
        <w:rPr>
          <w:rFonts w:cs="Times New Roman"/>
        </w:rPr>
        <w:t>Note:</w:t>
      </w:r>
      <w:r w:rsidR="00663118" w:rsidRPr="00723809">
        <w:rPr>
          <w:rFonts w:cs="Times New Roman"/>
        </w:rPr>
        <w:t xml:space="preserve"> the gains of mean UL Average-UPT can be ~</w:t>
      </w:r>
      <w:r w:rsidR="00FF42CE" w:rsidRPr="00723809">
        <w:rPr>
          <w:rFonts w:cs="Times New Roman"/>
        </w:rPr>
        <w:t>1</w:t>
      </w:r>
      <w:r w:rsidR="00663118" w:rsidRPr="00723809">
        <w:rPr>
          <w:rFonts w:cs="Times New Roman"/>
        </w:rPr>
        <w:t xml:space="preserve">30% for XXXXX; it is much </w:t>
      </w:r>
      <w:r w:rsidR="008D4589" w:rsidRPr="00723809">
        <w:rPr>
          <w:rFonts w:cs="Times New Roman"/>
        </w:rPr>
        <w:t>higher</w:t>
      </w:r>
      <w:r w:rsidR="00663118" w:rsidRPr="00723809">
        <w:rPr>
          <w:rFonts w:cs="Times New Roman"/>
        </w:rPr>
        <w:t xml:space="preserve"> than the theoretical one</w:t>
      </w:r>
      <w:r w:rsidR="008D4589" w:rsidRPr="00723809">
        <w:rPr>
          <w:rFonts w:cs="Times New Roman"/>
        </w:rPr>
        <w:t xml:space="preserve">. </w:t>
      </w:r>
      <w:r w:rsidR="00415B99" w:rsidRPr="00723809">
        <w:rPr>
          <w:rFonts w:cs="Times New Roman"/>
        </w:rPr>
        <w:t>This is</w:t>
      </w:r>
      <w:r w:rsidR="00CA6B39">
        <w:rPr>
          <w:rFonts w:cs="Times New Roman"/>
        </w:rPr>
        <w:t xml:space="preserve"> mainly due to the scheduler implementation where</w:t>
      </w:r>
      <w:r w:rsidR="005B071E">
        <w:rPr>
          <w:rFonts w:cs="Times New Roman"/>
        </w:rPr>
        <w:t>in</w:t>
      </w:r>
      <w:r w:rsidR="00415B99" w:rsidRPr="00723809">
        <w:rPr>
          <w:rFonts w:cs="Times New Roman"/>
        </w:rPr>
        <w:t xml:space="preserve"> </w:t>
      </w:r>
      <w:r w:rsidR="003A481B">
        <w:rPr>
          <w:rFonts w:cs="Times New Roman"/>
        </w:rPr>
        <w:t xml:space="preserve">the </w:t>
      </w:r>
      <w:r w:rsidR="00AA218D">
        <w:rPr>
          <w:rFonts w:cs="Times New Roman"/>
        </w:rPr>
        <w:t xml:space="preserve">coverage limited </w:t>
      </w:r>
      <w:r w:rsidR="003A481B">
        <w:rPr>
          <w:rFonts w:cs="Times New Roman"/>
        </w:rPr>
        <w:t>UEs</w:t>
      </w:r>
      <w:r w:rsidR="00415B99" w:rsidRPr="00723809">
        <w:rPr>
          <w:rFonts w:cs="Times New Roman"/>
        </w:rPr>
        <w:t xml:space="preserve"> </w:t>
      </w:r>
      <w:r w:rsidR="003A481B">
        <w:rPr>
          <w:rFonts w:cs="Times New Roman"/>
        </w:rPr>
        <w:t xml:space="preserve">under </w:t>
      </w:r>
      <w:r w:rsidR="00770D65">
        <w:rPr>
          <w:rFonts w:cs="Times New Roman"/>
        </w:rPr>
        <w:t xml:space="preserve">full </w:t>
      </w:r>
      <w:r w:rsidR="003A481B">
        <w:rPr>
          <w:rFonts w:cs="Times New Roman"/>
        </w:rPr>
        <w:t xml:space="preserve">transmit power </w:t>
      </w:r>
      <w:r w:rsidR="007C65B6" w:rsidRPr="00723809">
        <w:rPr>
          <w:rFonts w:cs="Times New Roman"/>
        </w:rPr>
        <w:t xml:space="preserve">has more opportunity to transmit UL signals </w:t>
      </w:r>
      <w:r w:rsidR="003A481B">
        <w:rPr>
          <w:rFonts w:cs="Times New Roman"/>
        </w:rPr>
        <w:t xml:space="preserve">for SBFD </w:t>
      </w:r>
      <w:r w:rsidR="007C65B6" w:rsidRPr="00723809">
        <w:rPr>
          <w:rFonts w:cs="Times New Roman"/>
        </w:rPr>
        <w:t>than legacy TDD.</w:t>
      </w:r>
    </w:p>
    <w:p w14:paraId="7FBC672C" w14:textId="36DEC273" w:rsidR="00730EF7" w:rsidRDefault="00730EF7" w:rsidP="00B836AC">
      <w:pPr>
        <w:pStyle w:val="ListParagraph"/>
        <w:numPr>
          <w:ilvl w:val="1"/>
          <w:numId w:val="14"/>
        </w:numPr>
        <w:spacing w:before="93"/>
        <w:ind w:firstLineChars="0"/>
        <w:rPr>
          <w:rFonts w:cs="Times New Roman"/>
        </w:rPr>
      </w:pPr>
      <w:r>
        <w:rPr>
          <w:rFonts w:cs="Times New Roman"/>
        </w:rPr>
        <w:t xml:space="preserve">For 5% UL </w:t>
      </w:r>
      <w:r w:rsidR="00A01264">
        <w:rPr>
          <w:rFonts w:cs="Times New Roman"/>
        </w:rPr>
        <w:t>Average-</w:t>
      </w:r>
      <w:r>
        <w:rPr>
          <w:rFonts w:cs="Times New Roman"/>
        </w:rPr>
        <w:t>UPT, E-MMSE-IRC</w:t>
      </w:r>
      <w:r w:rsidR="002B0888">
        <w:rPr>
          <w:rFonts w:cs="Times New Roman"/>
        </w:rPr>
        <w:t xml:space="preserve"> receiver</w:t>
      </w:r>
      <w:r>
        <w:rPr>
          <w:rFonts w:cs="Times New Roman"/>
        </w:rPr>
        <w:t xml:space="preserve"> provides more significant</w:t>
      </w:r>
      <w:r w:rsidR="00417323">
        <w:rPr>
          <w:rFonts w:cs="Times New Roman"/>
        </w:rPr>
        <w:t xml:space="preserve"> UL</w:t>
      </w:r>
      <w:r>
        <w:rPr>
          <w:rFonts w:cs="Times New Roman"/>
        </w:rPr>
        <w:t xml:space="preserve"> </w:t>
      </w:r>
      <w:r w:rsidR="00D027E2">
        <w:rPr>
          <w:rFonts w:cs="Times New Roman"/>
        </w:rPr>
        <w:t xml:space="preserve">coverage </w:t>
      </w:r>
      <w:r>
        <w:rPr>
          <w:rFonts w:cs="Times New Roman"/>
        </w:rPr>
        <w:t>gain than MMSE-IRC</w:t>
      </w:r>
      <w:r w:rsidR="002B0888">
        <w:rPr>
          <w:rFonts w:cs="Times New Roman"/>
        </w:rPr>
        <w:t xml:space="preserve"> receiver</w:t>
      </w:r>
      <w:r>
        <w:rPr>
          <w:rFonts w:cs="Times New Roman" w:hint="eastAsia"/>
        </w:rPr>
        <w:t>.</w:t>
      </w:r>
      <w:r>
        <w:rPr>
          <w:rFonts w:cs="Times New Roman"/>
        </w:rPr>
        <w:t xml:space="preserve"> This is because the coverage </w:t>
      </w:r>
      <w:r w:rsidR="00714C9E">
        <w:rPr>
          <w:rFonts w:cs="Times New Roman"/>
        </w:rPr>
        <w:t>limited</w:t>
      </w:r>
      <w:r>
        <w:rPr>
          <w:rFonts w:cs="Times New Roman"/>
        </w:rPr>
        <w:t xml:space="preserve"> UEs has lower SINR than UEs without coverage </w:t>
      </w:r>
      <w:r w:rsidR="00714C9E">
        <w:rPr>
          <w:rFonts w:cs="Times New Roman"/>
        </w:rPr>
        <w:t>limitations</w:t>
      </w:r>
      <w:r w:rsidR="004720A8">
        <w:rPr>
          <w:rFonts w:cs="Times New Roman"/>
        </w:rPr>
        <w:t xml:space="preserve">, caused by UL transmit power limitation and more serious </w:t>
      </w:r>
      <w:r w:rsidR="00E73894">
        <w:rPr>
          <w:rFonts w:cs="Times New Roman"/>
        </w:rPr>
        <w:t xml:space="preserve">gNB-gNB </w:t>
      </w:r>
      <w:r w:rsidR="004720A8">
        <w:rPr>
          <w:rFonts w:cs="Times New Roman"/>
        </w:rPr>
        <w:t>CLI</w:t>
      </w:r>
      <w:r w:rsidR="00632DE3">
        <w:rPr>
          <w:rFonts w:cs="Times New Roman"/>
        </w:rPr>
        <w:t>, as shown in Fig. 4</w:t>
      </w:r>
      <w:r>
        <w:rPr>
          <w:rFonts w:cs="Times New Roman"/>
        </w:rPr>
        <w:t xml:space="preserve">. </w:t>
      </w:r>
      <w:proofErr w:type="gramStart"/>
      <w:r>
        <w:rPr>
          <w:rFonts w:cs="Times New Roman"/>
        </w:rPr>
        <w:t>So</w:t>
      </w:r>
      <w:proofErr w:type="gramEnd"/>
      <w:r>
        <w:rPr>
          <w:rFonts w:cs="Times New Roman"/>
        </w:rPr>
        <w:t xml:space="preserve"> the </w:t>
      </w:r>
      <w:r w:rsidR="00714C9E">
        <w:rPr>
          <w:rFonts w:cs="Times New Roman"/>
        </w:rPr>
        <w:t>potential benefit</w:t>
      </w:r>
      <w:r w:rsidR="006B27BA">
        <w:rPr>
          <w:rFonts w:cs="Times New Roman"/>
        </w:rPr>
        <w:t xml:space="preserve"> of E-MMSE-IRC</w:t>
      </w:r>
      <w:r w:rsidR="002B0888">
        <w:rPr>
          <w:rFonts w:cs="Times New Roman"/>
        </w:rPr>
        <w:t xml:space="preserve"> receiver</w:t>
      </w:r>
      <w:r w:rsidR="006B27BA">
        <w:rPr>
          <w:rFonts w:cs="Times New Roman"/>
        </w:rPr>
        <w:t xml:space="preserve"> is </w:t>
      </w:r>
      <w:r w:rsidR="00E40F6A">
        <w:rPr>
          <w:rFonts w:cs="Times New Roman"/>
        </w:rPr>
        <w:t xml:space="preserve">much </w:t>
      </w:r>
      <w:r w:rsidR="006B27BA">
        <w:rPr>
          <w:rFonts w:cs="Times New Roman"/>
        </w:rPr>
        <w:t>larger</w:t>
      </w:r>
      <w:r w:rsidR="00E40F6A">
        <w:rPr>
          <w:rFonts w:cs="Times New Roman"/>
        </w:rPr>
        <w:t xml:space="preserve"> than MMSE-IRC</w:t>
      </w:r>
      <w:r w:rsidR="002B0888">
        <w:rPr>
          <w:rFonts w:cs="Times New Roman"/>
        </w:rPr>
        <w:t xml:space="preserve"> receiver</w:t>
      </w:r>
      <w:r w:rsidR="006B27BA">
        <w:rPr>
          <w:rFonts w:cs="Times New Roman"/>
        </w:rPr>
        <w:t>.</w:t>
      </w:r>
    </w:p>
    <w:p w14:paraId="394CFC3A" w14:textId="1AD67DD3" w:rsidR="00E16C1C" w:rsidRDefault="00632DE3" w:rsidP="00B836AC">
      <w:pPr>
        <w:pStyle w:val="ListParagraph"/>
        <w:numPr>
          <w:ilvl w:val="0"/>
          <w:numId w:val="14"/>
        </w:numPr>
        <w:spacing w:before="93"/>
        <w:ind w:firstLineChars="0"/>
        <w:rPr>
          <w:rFonts w:cs="Times New Roman"/>
        </w:rPr>
      </w:pPr>
      <w:r>
        <w:rPr>
          <w:rFonts w:cs="Times New Roman"/>
        </w:rPr>
        <w:t>As shown in Fig. 3, f</w:t>
      </w:r>
      <w:r w:rsidR="001F0792">
        <w:rPr>
          <w:rFonts w:cs="Times New Roman"/>
        </w:rPr>
        <w:t xml:space="preserve">rom low </w:t>
      </w:r>
      <w:r w:rsidR="00BB584E">
        <w:rPr>
          <w:rFonts w:cs="Times New Roman"/>
        </w:rPr>
        <w:t xml:space="preserve">RU to high RU, the </w:t>
      </w:r>
      <w:r w:rsidR="00EC6EB1">
        <w:rPr>
          <w:rFonts w:cs="Times New Roman"/>
        </w:rPr>
        <w:t>legacy</w:t>
      </w:r>
      <w:r w:rsidR="002F711D">
        <w:rPr>
          <w:rFonts w:cs="Times New Roman"/>
        </w:rPr>
        <w:t xml:space="preserve"> UL</w:t>
      </w:r>
      <w:r w:rsidR="00EC6EB1">
        <w:rPr>
          <w:rFonts w:cs="Times New Roman"/>
        </w:rPr>
        <w:t xml:space="preserve"> interference and </w:t>
      </w:r>
      <w:r w:rsidR="002F711D">
        <w:rPr>
          <w:rFonts w:cs="Times New Roman"/>
        </w:rPr>
        <w:t xml:space="preserve">gNB-gNB </w:t>
      </w:r>
      <w:r w:rsidR="00BB584E">
        <w:rPr>
          <w:rFonts w:cs="Times New Roman"/>
        </w:rPr>
        <w:t xml:space="preserve">CLI is </w:t>
      </w:r>
      <w:r w:rsidR="0015313E">
        <w:rPr>
          <w:rFonts w:cs="Times New Roman"/>
        </w:rPr>
        <w:t xml:space="preserve">getting </w:t>
      </w:r>
      <w:r w:rsidR="00BB584E">
        <w:rPr>
          <w:rFonts w:cs="Times New Roman"/>
        </w:rPr>
        <w:t xml:space="preserve">more </w:t>
      </w:r>
      <w:r w:rsidR="00B13034">
        <w:rPr>
          <w:rFonts w:cs="Times New Roman"/>
        </w:rPr>
        <w:t>severe</w:t>
      </w:r>
      <w:r w:rsidR="00BB584E">
        <w:rPr>
          <w:rFonts w:cs="Times New Roman"/>
        </w:rPr>
        <w:t>.</w:t>
      </w:r>
    </w:p>
    <w:p w14:paraId="0ED689CE" w14:textId="67E53A79" w:rsidR="001E66DA" w:rsidRDefault="00E16C1C" w:rsidP="00B836AC">
      <w:pPr>
        <w:pStyle w:val="ListParagraph"/>
        <w:numPr>
          <w:ilvl w:val="1"/>
          <w:numId w:val="14"/>
        </w:numPr>
        <w:spacing w:before="93"/>
        <w:ind w:firstLineChars="0"/>
        <w:rPr>
          <w:rFonts w:cs="Times New Roman"/>
        </w:rPr>
      </w:pPr>
      <w:r>
        <w:rPr>
          <w:rFonts w:cs="Times New Roman"/>
        </w:rPr>
        <w:t xml:space="preserve">For mean UL </w:t>
      </w:r>
      <w:r w:rsidR="00A01264">
        <w:rPr>
          <w:rFonts w:cs="Times New Roman"/>
        </w:rPr>
        <w:t>Average-</w:t>
      </w:r>
      <w:r>
        <w:rPr>
          <w:rFonts w:cs="Times New Roman"/>
        </w:rPr>
        <w:t>UPT</w:t>
      </w:r>
      <w:r w:rsidR="00A01264">
        <w:rPr>
          <w:rFonts w:cs="Times New Roman"/>
        </w:rPr>
        <w:t>, t</w:t>
      </w:r>
      <w:r w:rsidR="00125E4E">
        <w:rPr>
          <w:rFonts w:cs="Times New Roman"/>
        </w:rPr>
        <w:t>he gains obtained by MMSE-IRC</w:t>
      </w:r>
      <w:r w:rsidR="002B0888">
        <w:rPr>
          <w:rFonts w:cs="Times New Roman"/>
        </w:rPr>
        <w:t xml:space="preserve"> </w:t>
      </w:r>
      <w:r w:rsidR="00125E4E">
        <w:rPr>
          <w:rFonts w:cs="Times New Roman"/>
        </w:rPr>
        <w:t xml:space="preserve">are </w:t>
      </w:r>
      <w:r w:rsidR="001E66DA">
        <w:rPr>
          <w:rFonts w:cs="Times New Roman"/>
        </w:rPr>
        <w:t>always lower than that of E-MMSE-IRC, regardless of low RU</w:t>
      </w:r>
      <w:r w:rsidR="004F46A3">
        <w:rPr>
          <w:rFonts w:cs="Times New Roman"/>
        </w:rPr>
        <w:t>, medium RU</w:t>
      </w:r>
      <w:r w:rsidR="001E66DA">
        <w:rPr>
          <w:rFonts w:cs="Times New Roman"/>
        </w:rPr>
        <w:t xml:space="preserve"> or high RU.</w:t>
      </w:r>
    </w:p>
    <w:p w14:paraId="307FD627" w14:textId="515CA83C" w:rsidR="0028165C" w:rsidRDefault="0028165C" w:rsidP="00B836AC">
      <w:pPr>
        <w:pStyle w:val="ListParagraph"/>
        <w:numPr>
          <w:ilvl w:val="1"/>
          <w:numId w:val="14"/>
        </w:numPr>
        <w:spacing w:before="93"/>
        <w:ind w:firstLineChars="0"/>
        <w:rPr>
          <w:rFonts w:cs="Times New Roman"/>
        </w:rPr>
      </w:pPr>
      <w:r w:rsidRPr="002E1505">
        <w:rPr>
          <w:rFonts w:cs="Times New Roman" w:hint="eastAsia"/>
        </w:rPr>
        <w:t>F</w:t>
      </w:r>
      <w:r w:rsidRPr="002E1505">
        <w:rPr>
          <w:rFonts w:cs="Times New Roman"/>
        </w:rPr>
        <w:t xml:space="preserve">or 5% UL Average-UPT, </w:t>
      </w:r>
      <w:r w:rsidRPr="00C071F4">
        <w:rPr>
          <w:rFonts w:cs="Times New Roman"/>
        </w:rPr>
        <w:t>the E-MMSE-IRC can achieve more gains than MMSE-IRC from low RU to high RU. This is because the</w:t>
      </w:r>
      <w:r>
        <w:rPr>
          <w:rFonts w:cs="Times New Roman"/>
        </w:rPr>
        <w:t xml:space="preserve"> gNB-gNB </w:t>
      </w:r>
      <w:r w:rsidRPr="00C071F4">
        <w:rPr>
          <w:rFonts w:cs="Times New Roman"/>
        </w:rPr>
        <w:t>CLI dominates the interference for coverage limited UEs</w:t>
      </w:r>
      <w:r>
        <w:rPr>
          <w:rFonts w:cs="Times New Roman"/>
        </w:rPr>
        <w:t xml:space="preserve">. </w:t>
      </w:r>
      <w:proofErr w:type="gramStart"/>
      <w:r>
        <w:rPr>
          <w:rFonts w:cs="Times New Roman"/>
        </w:rPr>
        <w:t>So</w:t>
      </w:r>
      <w:proofErr w:type="gramEnd"/>
      <w:r>
        <w:rPr>
          <w:rFonts w:cs="Times New Roman"/>
        </w:rPr>
        <w:t xml:space="preserve"> the potential benefit of E-MMSE-IRC receiver is much larger than MMSE-IRC receiver.</w:t>
      </w:r>
    </w:p>
    <w:p w14:paraId="63B5D1AC" w14:textId="3D5BDC96" w:rsidR="001B522A" w:rsidRDefault="001B522A" w:rsidP="00B836AC">
      <w:pPr>
        <w:pStyle w:val="ListParagraph"/>
        <w:numPr>
          <w:ilvl w:val="1"/>
          <w:numId w:val="14"/>
        </w:numPr>
        <w:spacing w:before="93"/>
        <w:ind w:firstLineChars="0"/>
        <w:rPr>
          <w:rFonts w:cs="Times New Roman"/>
        </w:rPr>
      </w:pPr>
      <w:r>
        <w:rPr>
          <w:rFonts w:cs="Times New Roman"/>
        </w:rPr>
        <w:t>Fr</w:t>
      </w:r>
      <w:r w:rsidR="00F36ED1">
        <w:rPr>
          <w:rFonts w:cs="Times New Roman"/>
        </w:rPr>
        <w:t>o</w:t>
      </w:r>
      <w:r>
        <w:rPr>
          <w:rFonts w:cs="Times New Roman"/>
        </w:rPr>
        <w:t>m low RU to high RU, the coverage gains for E-MMES</w:t>
      </w:r>
      <w:r>
        <w:rPr>
          <w:rFonts w:cs="Times New Roman" w:hint="eastAsia"/>
        </w:rPr>
        <w:t>-</w:t>
      </w:r>
      <w:r>
        <w:rPr>
          <w:rFonts w:cs="Times New Roman"/>
        </w:rPr>
        <w:t xml:space="preserve">IRC </w:t>
      </w:r>
      <w:r w:rsidR="00610DDF">
        <w:rPr>
          <w:rFonts w:cs="Times New Roman"/>
        </w:rPr>
        <w:t xml:space="preserve">will be </w:t>
      </w:r>
      <w:r>
        <w:rPr>
          <w:rFonts w:cs="Times New Roman"/>
        </w:rPr>
        <w:t>less than the theoretical one</w:t>
      </w:r>
      <w:r w:rsidR="00693DDE">
        <w:rPr>
          <w:rFonts w:cs="Times New Roman"/>
        </w:rPr>
        <w:t>,</w:t>
      </w:r>
      <w:r>
        <w:rPr>
          <w:rFonts w:cs="Times New Roman"/>
        </w:rPr>
        <w:t xml:space="preserve"> </w:t>
      </w:r>
      <w:r w:rsidR="00286081">
        <w:rPr>
          <w:rFonts w:cs="Times New Roman"/>
        </w:rPr>
        <w:t>because</w:t>
      </w:r>
      <w:r>
        <w:rPr>
          <w:rFonts w:cs="Times New Roman"/>
        </w:rPr>
        <w:t xml:space="preserve"> the gNB self-interference and co-site inter-sector gNB-gNB CLI will be increased from low </w:t>
      </w:r>
      <w:r w:rsidR="00286081">
        <w:rPr>
          <w:rFonts w:cs="Times New Roman"/>
        </w:rPr>
        <w:t xml:space="preserve">RU to high RU, </w:t>
      </w:r>
      <w:r w:rsidR="00717084">
        <w:rPr>
          <w:rFonts w:cs="Times New Roman"/>
        </w:rPr>
        <w:t>and these interferences</w:t>
      </w:r>
      <w:r>
        <w:rPr>
          <w:rFonts w:cs="Times New Roman"/>
        </w:rPr>
        <w:t xml:space="preserve"> cannot be suppressed by E-MMSE-IRC.</w:t>
      </w:r>
    </w:p>
    <w:p w14:paraId="571EF738" w14:textId="77777777" w:rsidR="004459A0" w:rsidRPr="00943CE5" w:rsidRDefault="004459A0" w:rsidP="004459A0">
      <w:pPr>
        <w:spacing w:before="93"/>
        <w:rPr>
          <w:rFonts w:cs="Times New Roman"/>
        </w:rPr>
      </w:pPr>
      <w:r>
        <w:rPr>
          <w:rFonts w:cs="Times New Roman" w:hint="eastAsia"/>
        </w:rPr>
        <w:t>A</w:t>
      </w:r>
      <w:r>
        <w:rPr>
          <w:rFonts w:cs="Times New Roman"/>
        </w:rPr>
        <w:t>s discussed above, the following observations and proposals can be obtained.</w:t>
      </w:r>
    </w:p>
    <w:p w14:paraId="59FF156E" w14:textId="082A2A75" w:rsidR="004459A0" w:rsidRDefault="004459A0" w:rsidP="004459A0">
      <w:pPr>
        <w:spacing w:before="93"/>
        <w:rPr>
          <w:rFonts w:cs="Times New Roman"/>
          <w:i/>
        </w:rPr>
      </w:pPr>
      <w:r w:rsidRPr="002716EA">
        <w:rPr>
          <w:rFonts w:cs="Times New Roman"/>
          <w:b/>
          <w:i/>
        </w:rPr>
        <w:t xml:space="preserve">Observation </w:t>
      </w:r>
      <w:r>
        <w:rPr>
          <w:rFonts w:cs="Times New Roman"/>
          <w:b/>
          <w:i/>
        </w:rPr>
        <w:t>1</w:t>
      </w:r>
      <w:r w:rsidRPr="002716EA">
        <w:rPr>
          <w:rFonts w:cs="Times New Roman"/>
          <w:b/>
          <w:i/>
        </w:rPr>
        <w:t>:</w:t>
      </w:r>
      <w:r w:rsidRPr="002716EA">
        <w:rPr>
          <w:rFonts w:cs="Times New Roman"/>
          <w:i/>
        </w:rPr>
        <w:t xml:space="preserve"> </w:t>
      </w:r>
      <w:r>
        <w:rPr>
          <w:rFonts w:cs="Times New Roman"/>
          <w:i/>
        </w:rPr>
        <w:t>Under Dense Urban Macro layer scenario, the inter-site gNB-gNB co-channel inter-subband CLI is comparable to the UL interference at SBFD slots suffered by gNB.</w:t>
      </w:r>
    </w:p>
    <w:p w14:paraId="29E600FE" w14:textId="54AB7450" w:rsidR="004459A0" w:rsidRDefault="004459A0" w:rsidP="004459A0">
      <w:pPr>
        <w:spacing w:before="93"/>
        <w:rPr>
          <w:rFonts w:cs="Times New Roman"/>
          <w:i/>
        </w:rPr>
      </w:pPr>
      <w:r w:rsidRPr="00111388">
        <w:rPr>
          <w:rFonts w:cs="Times New Roman"/>
          <w:b/>
          <w:i/>
        </w:rPr>
        <w:t xml:space="preserve">Observation </w:t>
      </w:r>
      <w:r w:rsidR="00306D2F">
        <w:rPr>
          <w:rFonts w:cs="Times New Roman"/>
          <w:b/>
          <w:i/>
        </w:rPr>
        <w:t>2</w:t>
      </w:r>
      <w:r w:rsidRPr="00111388">
        <w:rPr>
          <w:rFonts w:cs="Times New Roman"/>
          <w:b/>
          <w:i/>
        </w:rPr>
        <w:t>:</w:t>
      </w:r>
      <w:r>
        <w:rPr>
          <w:rFonts w:cs="Times New Roman"/>
          <w:i/>
        </w:rPr>
        <w:t xml:space="preserve"> </w:t>
      </w:r>
      <w:r w:rsidRPr="00111388">
        <w:rPr>
          <w:rFonts w:cs="Times New Roman"/>
          <w:i/>
        </w:rPr>
        <w:t>Under Dense Urban Macro layer</w:t>
      </w:r>
      <w:r>
        <w:rPr>
          <w:rFonts w:cs="Times New Roman"/>
          <w:i/>
        </w:rPr>
        <w:t xml:space="preserve"> scenario</w:t>
      </w:r>
      <w:r w:rsidRPr="00111388">
        <w:rPr>
          <w:rFonts w:cs="Times New Roman"/>
          <w:i/>
        </w:rPr>
        <w:t>,</w:t>
      </w:r>
      <w:r>
        <w:rPr>
          <w:rFonts w:cs="Times New Roman"/>
          <w:i/>
        </w:rPr>
        <w:t xml:space="preserve"> E-MMSE-IRC receiver achieves mean UL Average-UPT closer to the theoretical one under ea</w:t>
      </w:r>
      <w:r>
        <w:rPr>
          <w:rFonts w:cs="Times New Roman" w:hint="eastAsia"/>
          <w:i/>
        </w:rPr>
        <w:t>c</w:t>
      </w:r>
      <w:r>
        <w:rPr>
          <w:rFonts w:cs="Times New Roman"/>
          <w:i/>
        </w:rPr>
        <w:t>h frame structures for SBFD than MMSE-IRC receiver, as well as more significant UL coverage gain than MMSE-IRC receiver, especially in the case of high RU.</w:t>
      </w:r>
    </w:p>
    <w:p w14:paraId="0B637450" w14:textId="77777777" w:rsidR="001C7451" w:rsidRPr="00C71F19" w:rsidRDefault="001C7451" w:rsidP="004459A0">
      <w:pPr>
        <w:spacing w:before="93"/>
        <w:rPr>
          <w:rFonts w:cs="Times New Roman"/>
        </w:rPr>
      </w:pPr>
    </w:p>
    <w:p w14:paraId="30F1C89E" w14:textId="38E071D5" w:rsidR="00221CEC" w:rsidRDefault="001D7A71" w:rsidP="007B6E48">
      <w:pPr>
        <w:spacing w:before="93"/>
        <w:jc w:val="center"/>
        <w:rPr>
          <w:rFonts w:cs="Times New Roman"/>
        </w:rPr>
      </w:pPr>
      <w:r>
        <w:rPr>
          <w:rFonts w:cs="Times New Roman"/>
          <w:noProof/>
        </w:rPr>
        <w:drawing>
          <wp:inline distT="0" distB="0" distL="0" distR="0" wp14:anchorId="1728F261" wp14:editId="117CD5E2">
            <wp:extent cx="5904000" cy="1576800"/>
            <wp:effectExtent l="0" t="0" r="1905" b="444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04000" cy="1576800"/>
                    </a:xfrm>
                    <a:prstGeom prst="rect">
                      <a:avLst/>
                    </a:prstGeom>
                    <a:noFill/>
                  </pic:spPr>
                </pic:pic>
              </a:graphicData>
            </a:graphic>
          </wp:inline>
        </w:drawing>
      </w:r>
    </w:p>
    <w:p w14:paraId="61280D02" w14:textId="3EF0A9C1" w:rsidR="007B6E48" w:rsidRPr="0077502B" w:rsidRDefault="007B6E48" w:rsidP="007B6E48">
      <w:pPr>
        <w:spacing w:before="93"/>
        <w:jc w:val="center"/>
        <w:rPr>
          <w:rFonts w:cs="Times New Roman"/>
        </w:rPr>
      </w:pPr>
      <w:r>
        <w:rPr>
          <w:rFonts w:cs="Times New Roman" w:hint="eastAsia"/>
        </w:rPr>
        <w:t>(</w:t>
      </w:r>
      <w:r>
        <w:rPr>
          <w:rFonts w:cs="Times New Roman"/>
        </w:rPr>
        <w:t>a) L</w:t>
      </w:r>
      <w:r w:rsidR="006051EB">
        <w:rPr>
          <w:rFonts w:cs="Times New Roman"/>
        </w:rPr>
        <w:t>ow RU for both UL and DL (&lt;10%)</w:t>
      </w:r>
    </w:p>
    <w:p w14:paraId="4F8D07B9" w14:textId="14BC803B" w:rsidR="00221CEC" w:rsidRDefault="00A833D9" w:rsidP="007B6E48">
      <w:pPr>
        <w:spacing w:before="93"/>
        <w:jc w:val="center"/>
        <w:rPr>
          <w:rFonts w:cs="Times New Roman"/>
        </w:rPr>
      </w:pPr>
      <w:r>
        <w:rPr>
          <w:rFonts w:cs="Times New Roman"/>
          <w:noProof/>
        </w:rPr>
        <w:lastRenderedPageBreak/>
        <w:drawing>
          <wp:inline distT="0" distB="0" distL="0" distR="0" wp14:anchorId="41668612" wp14:editId="765DCBDC">
            <wp:extent cx="5904000" cy="1576800"/>
            <wp:effectExtent l="0" t="0" r="1905" b="444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904000" cy="1576800"/>
                    </a:xfrm>
                    <a:prstGeom prst="rect">
                      <a:avLst/>
                    </a:prstGeom>
                    <a:noFill/>
                  </pic:spPr>
                </pic:pic>
              </a:graphicData>
            </a:graphic>
          </wp:inline>
        </w:drawing>
      </w:r>
    </w:p>
    <w:p w14:paraId="72223D95" w14:textId="5C4326E0" w:rsidR="007B6E48" w:rsidRDefault="007B6E48" w:rsidP="007B6E48">
      <w:pPr>
        <w:spacing w:before="93"/>
        <w:jc w:val="center"/>
        <w:rPr>
          <w:rFonts w:cs="Times New Roman"/>
        </w:rPr>
      </w:pPr>
      <w:r>
        <w:rPr>
          <w:rFonts w:cs="Times New Roman" w:hint="eastAsia"/>
        </w:rPr>
        <w:t>(</w:t>
      </w:r>
      <w:r>
        <w:rPr>
          <w:rFonts w:cs="Times New Roman"/>
        </w:rPr>
        <w:t xml:space="preserve">b) Medium </w:t>
      </w:r>
      <w:r w:rsidR="006051EB">
        <w:rPr>
          <w:rFonts w:cs="Times New Roman"/>
        </w:rPr>
        <w:t>RU for both UL and DL (20%-30%)</w:t>
      </w:r>
    </w:p>
    <w:p w14:paraId="11695078" w14:textId="6EA1A286" w:rsidR="006517E6" w:rsidRDefault="00A833D9" w:rsidP="007B6E48">
      <w:pPr>
        <w:spacing w:before="93"/>
        <w:jc w:val="center"/>
        <w:rPr>
          <w:rFonts w:cs="Times New Roman"/>
        </w:rPr>
      </w:pPr>
      <w:r>
        <w:rPr>
          <w:rFonts w:cs="Times New Roman"/>
          <w:noProof/>
        </w:rPr>
        <w:drawing>
          <wp:inline distT="0" distB="0" distL="0" distR="0" wp14:anchorId="178CEB7B" wp14:editId="3ED0AEAF">
            <wp:extent cx="5940000" cy="1587600"/>
            <wp:effectExtent l="0" t="0" r="381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940000" cy="1587600"/>
                    </a:xfrm>
                    <a:prstGeom prst="rect">
                      <a:avLst/>
                    </a:prstGeom>
                    <a:noFill/>
                  </pic:spPr>
                </pic:pic>
              </a:graphicData>
            </a:graphic>
          </wp:inline>
        </w:drawing>
      </w:r>
    </w:p>
    <w:p w14:paraId="1974F888" w14:textId="396860A8" w:rsidR="007B6E48" w:rsidRDefault="007B6E48" w:rsidP="007B6E48">
      <w:pPr>
        <w:spacing w:before="93"/>
        <w:jc w:val="center"/>
        <w:rPr>
          <w:rFonts w:cs="Times New Roman"/>
        </w:rPr>
      </w:pPr>
      <w:r>
        <w:rPr>
          <w:rFonts w:cs="Times New Roman" w:hint="eastAsia"/>
        </w:rPr>
        <w:t>(</w:t>
      </w:r>
      <w:r>
        <w:rPr>
          <w:rFonts w:cs="Times New Roman"/>
        </w:rPr>
        <w:t>c) Hi</w:t>
      </w:r>
      <w:r w:rsidR="006051EB">
        <w:rPr>
          <w:rFonts w:cs="Times New Roman"/>
        </w:rPr>
        <w:t>gh RU for both UL and DL (~50%)</w:t>
      </w:r>
    </w:p>
    <w:p w14:paraId="376F3B7E" w14:textId="520FEBAE" w:rsidR="007B6E48" w:rsidRDefault="007B6E48" w:rsidP="007B6E48">
      <w:pPr>
        <w:spacing w:before="93"/>
        <w:jc w:val="center"/>
        <w:rPr>
          <w:rFonts w:cs="Times New Roman"/>
        </w:rPr>
      </w:pPr>
      <w:r>
        <w:rPr>
          <w:rFonts w:cs="Times New Roman" w:hint="eastAsia"/>
        </w:rPr>
        <w:t>F</w:t>
      </w:r>
      <w:r>
        <w:rPr>
          <w:rFonts w:cs="Times New Roman"/>
        </w:rPr>
        <w:t xml:space="preserve">ig. </w:t>
      </w:r>
      <w:r w:rsidR="00937E14">
        <w:rPr>
          <w:rFonts w:cs="Times New Roman"/>
        </w:rPr>
        <w:t>3</w:t>
      </w:r>
      <w:r>
        <w:rPr>
          <w:rFonts w:cs="Times New Roman"/>
        </w:rPr>
        <w:t xml:space="preserve"> UL Average-UPT under Dense Urban Macro layer scenario.</w:t>
      </w:r>
    </w:p>
    <w:p w14:paraId="2EC27526" w14:textId="77777777" w:rsidR="0068337B" w:rsidRDefault="0068337B" w:rsidP="007B6E48">
      <w:pPr>
        <w:spacing w:before="93"/>
        <w:jc w:val="center"/>
        <w:rPr>
          <w:rFonts w:cs="Times New Roman"/>
        </w:rPr>
      </w:pPr>
    </w:p>
    <w:p w14:paraId="0F952966" w14:textId="41337A9A" w:rsidR="008E1523" w:rsidRDefault="004273DF" w:rsidP="007B6E48">
      <w:pPr>
        <w:spacing w:before="93"/>
        <w:jc w:val="center"/>
        <w:rPr>
          <w:rFonts w:cs="Times New Roman"/>
        </w:rPr>
      </w:pPr>
      <w:r>
        <w:rPr>
          <w:noProof/>
        </w:rPr>
        <w:drawing>
          <wp:inline distT="0" distB="0" distL="0" distR="0" wp14:anchorId="5D1A6493" wp14:editId="156FAFF3">
            <wp:extent cx="1936800" cy="1584000"/>
            <wp:effectExtent l="0" t="0" r="6350" b="0"/>
            <wp:docPr id="11"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2"/>
                    <pic:cNvPicPr>
                      <a:picLocks noChangeAspect="1"/>
                    </pic:cNvPicPr>
                  </pic:nvPicPr>
                  <pic:blipFill>
                    <a:blip r:embed="rId16"/>
                    <a:stretch>
                      <a:fillRect/>
                    </a:stretch>
                  </pic:blipFill>
                  <pic:spPr>
                    <a:xfrm>
                      <a:off x="0" y="0"/>
                      <a:ext cx="1936800" cy="1584000"/>
                    </a:xfrm>
                    <a:prstGeom prst="rect">
                      <a:avLst/>
                    </a:prstGeom>
                  </pic:spPr>
                </pic:pic>
              </a:graphicData>
            </a:graphic>
          </wp:inline>
        </w:drawing>
      </w:r>
      <w:r>
        <w:rPr>
          <w:noProof/>
        </w:rPr>
        <w:drawing>
          <wp:inline distT="0" distB="0" distL="0" distR="0" wp14:anchorId="6178ACE9" wp14:editId="050D6991">
            <wp:extent cx="1962000" cy="1580400"/>
            <wp:effectExtent l="0" t="0" r="635" b="1270"/>
            <wp:docPr id="39"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8"/>
                    <pic:cNvPicPr>
                      <a:picLocks noChangeAspect="1"/>
                    </pic:cNvPicPr>
                  </pic:nvPicPr>
                  <pic:blipFill>
                    <a:blip r:embed="rId17"/>
                    <a:stretch>
                      <a:fillRect/>
                    </a:stretch>
                  </pic:blipFill>
                  <pic:spPr>
                    <a:xfrm>
                      <a:off x="0" y="0"/>
                      <a:ext cx="1962000" cy="1580400"/>
                    </a:xfrm>
                    <a:prstGeom prst="rect">
                      <a:avLst/>
                    </a:prstGeom>
                  </pic:spPr>
                </pic:pic>
              </a:graphicData>
            </a:graphic>
          </wp:inline>
        </w:drawing>
      </w:r>
      <w:r>
        <w:rPr>
          <w:noProof/>
        </w:rPr>
        <w:drawing>
          <wp:inline distT="0" distB="0" distL="0" distR="0" wp14:anchorId="78175B85" wp14:editId="50C56EAB">
            <wp:extent cx="1951200" cy="1584000"/>
            <wp:effectExtent l="0" t="0" r="0" b="0"/>
            <wp:docPr id="46"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5"/>
                    <pic:cNvPicPr>
                      <a:picLocks noChangeAspect="1"/>
                    </pic:cNvPicPr>
                  </pic:nvPicPr>
                  <pic:blipFill>
                    <a:blip r:embed="rId18"/>
                    <a:stretch>
                      <a:fillRect/>
                    </a:stretch>
                  </pic:blipFill>
                  <pic:spPr>
                    <a:xfrm>
                      <a:off x="0" y="0"/>
                      <a:ext cx="1951200" cy="1584000"/>
                    </a:xfrm>
                    <a:prstGeom prst="rect">
                      <a:avLst/>
                    </a:prstGeom>
                  </pic:spPr>
                </pic:pic>
              </a:graphicData>
            </a:graphic>
          </wp:inline>
        </w:drawing>
      </w:r>
    </w:p>
    <w:p w14:paraId="5FD0C38D" w14:textId="2C6A4598" w:rsidR="007B6E48" w:rsidRDefault="007B6E48" w:rsidP="007B6E48">
      <w:pPr>
        <w:spacing w:before="93"/>
        <w:jc w:val="center"/>
        <w:rPr>
          <w:rFonts w:cs="Times New Roman"/>
        </w:rPr>
      </w:pPr>
      <w:r>
        <w:rPr>
          <w:rFonts w:cs="Times New Roman" w:hint="eastAsia"/>
        </w:rPr>
        <w:t>(</w:t>
      </w:r>
      <w:r>
        <w:rPr>
          <w:rFonts w:cs="Times New Roman"/>
        </w:rPr>
        <w:t>a) Low RU (&lt;10</w:t>
      </w:r>
      <w:proofErr w:type="gramStart"/>
      <w:r>
        <w:rPr>
          <w:rFonts w:cs="Times New Roman"/>
        </w:rPr>
        <w:t xml:space="preserve">%)   </w:t>
      </w:r>
      <w:proofErr w:type="gramEnd"/>
      <w:r>
        <w:rPr>
          <w:rFonts w:cs="Times New Roman"/>
        </w:rPr>
        <w:t xml:space="preserve">    </w:t>
      </w:r>
      <w:r w:rsidR="000615A8">
        <w:rPr>
          <w:rFonts w:cs="Times New Roman"/>
        </w:rPr>
        <w:t>(b) Medium RU (20%-30%)</w:t>
      </w:r>
      <w:r>
        <w:rPr>
          <w:rFonts w:cs="Times New Roman"/>
        </w:rPr>
        <w:t xml:space="preserve">       </w:t>
      </w:r>
      <w:r w:rsidR="000615A8">
        <w:rPr>
          <w:rFonts w:cs="Times New Roman"/>
        </w:rPr>
        <w:t>(c) High RU (~50%)</w:t>
      </w:r>
    </w:p>
    <w:p w14:paraId="66EAEE28" w14:textId="642C0A65" w:rsidR="007B6E48" w:rsidRDefault="007B6E48" w:rsidP="007B6E48">
      <w:pPr>
        <w:spacing w:before="93"/>
        <w:jc w:val="center"/>
        <w:rPr>
          <w:rFonts w:cs="Times New Roman"/>
        </w:rPr>
      </w:pPr>
      <w:r>
        <w:rPr>
          <w:rFonts w:cs="Times New Roman" w:hint="eastAsia"/>
        </w:rPr>
        <w:t>F</w:t>
      </w:r>
      <w:r>
        <w:rPr>
          <w:rFonts w:cs="Times New Roman"/>
        </w:rPr>
        <w:t xml:space="preserve">ig. </w:t>
      </w:r>
      <w:r w:rsidR="000E4875">
        <w:rPr>
          <w:rFonts w:cs="Times New Roman"/>
        </w:rPr>
        <w:t>4</w:t>
      </w:r>
      <w:r>
        <w:rPr>
          <w:rFonts w:cs="Times New Roman"/>
        </w:rPr>
        <w:t xml:space="preserve"> UL PUSCH interference-noise analysis under Dense Urban Macro layer scenario.</w:t>
      </w:r>
    </w:p>
    <w:p w14:paraId="230F24AB" w14:textId="77777777" w:rsidR="007D7AAD" w:rsidRDefault="007D7AAD" w:rsidP="007B6E48">
      <w:pPr>
        <w:spacing w:before="93"/>
        <w:jc w:val="center"/>
        <w:rPr>
          <w:rFonts w:cs="Times New Roman"/>
        </w:rPr>
      </w:pPr>
    </w:p>
    <w:p w14:paraId="19EA6D05" w14:textId="501575B0" w:rsidR="0004796B" w:rsidRDefault="0004796B" w:rsidP="0004796B">
      <w:pPr>
        <w:spacing w:before="93"/>
        <w:rPr>
          <w:rFonts w:cs="Times New Roman"/>
          <w:i/>
        </w:rPr>
      </w:pPr>
      <w:r w:rsidRPr="0087756D">
        <w:rPr>
          <w:rFonts w:cs="Times New Roman"/>
          <w:b/>
          <w:i/>
        </w:rPr>
        <w:t xml:space="preserve">Proposal </w:t>
      </w:r>
      <w:r>
        <w:rPr>
          <w:rFonts w:cs="Times New Roman"/>
          <w:b/>
          <w:i/>
        </w:rPr>
        <w:t>1</w:t>
      </w:r>
      <w:r w:rsidR="002743EB">
        <w:rPr>
          <w:rFonts w:cs="Times New Roman"/>
          <w:b/>
          <w:i/>
        </w:rPr>
        <w:t>4</w:t>
      </w:r>
      <w:r w:rsidRPr="0087756D">
        <w:rPr>
          <w:rFonts w:cs="Times New Roman"/>
          <w:i/>
        </w:rPr>
        <w:t xml:space="preserve">: </w:t>
      </w:r>
      <w:r>
        <w:rPr>
          <w:rFonts w:cs="Times New Roman"/>
          <w:i/>
        </w:rPr>
        <w:t>Capture the system level simulation results in Fig. 3-4 under Dense Urban Macro layer scenario and the following observations into TR 38.858:</w:t>
      </w:r>
    </w:p>
    <w:p w14:paraId="516506F9" w14:textId="77777777" w:rsidR="0004796B" w:rsidRDefault="0004796B" w:rsidP="00B836AC">
      <w:pPr>
        <w:pStyle w:val="ListParagraph"/>
        <w:numPr>
          <w:ilvl w:val="0"/>
          <w:numId w:val="15"/>
        </w:numPr>
        <w:spacing w:before="93"/>
        <w:ind w:firstLineChars="0"/>
        <w:rPr>
          <w:rFonts w:cs="Times New Roman"/>
          <w:i/>
        </w:rPr>
      </w:pPr>
      <w:r w:rsidRPr="00111388">
        <w:rPr>
          <w:rFonts w:cs="Times New Roman" w:hint="eastAsia"/>
          <w:i/>
        </w:rPr>
        <w:t>E</w:t>
      </w:r>
      <w:r>
        <w:rPr>
          <w:rFonts w:cs="Times New Roman" w:hint="eastAsia"/>
          <w:i/>
        </w:rPr>
        <w:t>-MMSE</w:t>
      </w:r>
      <w:r>
        <w:rPr>
          <w:rFonts w:cs="Times New Roman"/>
          <w:i/>
        </w:rPr>
        <w:t>-IRC receiver to suppress the inter-site gNB-gNB co-channel inter-subband CLI should be studied under Dense Urban Macro layer scenario.</w:t>
      </w:r>
    </w:p>
    <w:p w14:paraId="7C2C49B6" w14:textId="77777777" w:rsidR="0004796B" w:rsidRPr="0004796B" w:rsidRDefault="0004796B" w:rsidP="007B6E48">
      <w:pPr>
        <w:spacing w:before="93"/>
        <w:jc w:val="center"/>
        <w:rPr>
          <w:rFonts w:cs="Times New Roman"/>
        </w:rPr>
      </w:pPr>
    </w:p>
    <w:p w14:paraId="238EC79A" w14:textId="1913E955" w:rsidR="00D72253" w:rsidRPr="00473742" w:rsidRDefault="00473742" w:rsidP="00B836AC">
      <w:pPr>
        <w:pStyle w:val="ListParagraph"/>
        <w:numPr>
          <w:ilvl w:val="0"/>
          <w:numId w:val="5"/>
        </w:numPr>
        <w:spacing w:before="93"/>
        <w:ind w:firstLineChars="0"/>
        <w:rPr>
          <w:rFonts w:cs="Times New Roman"/>
          <w:b/>
          <w:u w:val="single"/>
        </w:rPr>
      </w:pPr>
      <w:r>
        <w:rPr>
          <w:rFonts w:cs="Times New Roman"/>
          <w:b/>
          <w:u w:val="single"/>
        </w:rPr>
        <w:t>D</w:t>
      </w:r>
      <w:r w:rsidRPr="00111388">
        <w:rPr>
          <w:rFonts w:cs="Times New Roman"/>
          <w:b/>
          <w:u w:val="single"/>
        </w:rPr>
        <w:t>L</w:t>
      </w:r>
      <w:r>
        <w:rPr>
          <w:rFonts w:cs="Times New Roman"/>
          <w:b/>
          <w:u w:val="single"/>
        </w:rPr>
        <w:t xml:space="preserve"> performance evaluation results:</w:t>
      </w:r>
    </w:p>
    <w:p w14:paraId="7B61BB59" w14:textId="31230928" w:rsidR="00BE365E" w:rsidRDefault="00BE365E" w:rsidP="00BE365E">
      <w:pPr>
        <w:widowControl/>
        <w:spacing w:before="93"/>
        <w:rPr>
          <w:rFonts w:eastAsia="SimSun" w:cs="Times New Roman"/>
          <w:noProof/>
          <w:kern w:val="0"/>
        </w:rPr>
      </w:pPr>
      <w:r>
        <w:rPr>
          <w:rFonts w:eastAsia="SimSun" w:cs="Times New Roman"/>
          <w:noProof/>
          <w:kern w:val="0"/>
        </w:rPr>
        <w:t>For Dense Urban Macro layer</w:t>
      </w:r>
      <w:r w:rsidR="003C6E78">
        <w:rPr>
          <w:rFonts w:eastAsia="SimSun" w:cs="Times New Roman"/>
          <w:noProof/>
          <w:kern w:val="0"/>
        </w:rPr>
        <w:t xml:space="preserve"> scenario</w:t>
      </w:r>
      <w:r>
        <w:rPr>
          <w:rFonts w:eastAsia="SimSun" w:cs="Times New Roman"/>
          <w:noProof/>
          <w:kern w:val="0"/>
        </w:rPr>
        <w:t xml:space="preserve">, the DL Average-UPT and the corresponding </w:t>
      </w:r>
      <w:r w:rsidR="007864F8">
        <w:rPr>
          <w:rFonts w:eastAsia="SimSun" w:cs="Times New Roman"/>
          <w:noProof/>
          <w:kern w:val="0"/>
        </w:rPr>
        <w:t xml:space="preserve">interference-noise analysis are shown in Fig. 5-6, respectively, where Fig. 6 provides </w:t>
      </w:r>
      <w:r>
        <w:rPr>
          <w:rFonts w:eastAsia="SimSun" w:cs="Times New Roman"/>
          <w:noProof/>
          <w:kern w:val="0"/>
        </w:rPr>
        <w:t>DL SNR, legacy DL INR, and ratio of UE-UE CLI to noise (denoted as CLI/N). T</w:t>
      </w:r>
      <w:r>
        <w:rPr>
          <w:rFonts w:cs="Times New Roman"/>
        </w:rPr>
        <w:t>he following can be observed:</w:t>
      </w:r>
    </w:p>
    <w:p w14:paraId="0479C878" w14:textId="28230A1E" w:rsidR="006C0F92" w:rsidRDefault="00644B26" w:rsidP="00B836AC">
      <w:pPr>
        <w:pStyle w:val="ListParagraph"/>
        <w:numPr>
          <w:ilvl w:val="0"/>
          <w:numId w:val="14"/>
        </w:numPr>
        <w:spacing w:before="93"/>
        <w:ind w:firstLineChars="0"/>
        <w:rPr>
          <w:rFonts w:cs="Times New Roman"/>
        </w:rPr>
      </w:pPr>
      <w:r>
        <w:rPr>
          <w:rFonts w:cs="Times New Roman"/>
        </w:rPr>
        <w:t xml:space="preserve">As shown in Fig. 6, </w:t>
      </w:r>
      <w:r w:rsidR="006C0F92">
        <w:rPr>
          <w:rFonts w:cs="Times New Roman"/>
        </w:rPr>
        <w:t>we can observe that:</w:t>
      </w:r>
    </w:p>
    <w:p w14:paraId="0300BD8D" w14:textId="7436E9EB" w:rsidR="006C0F92" w:rsidRDefault="006C0F92" w:rsidP="00C71F19">
      <w:pPr>
        <w:pStyle w:val="ListParagraph"/>
        <w:numPr>
          <w:ilvl w:val="1"/>
          <w:numId w:val="14"/>
        </w:numPr>
        <w:spacing w:before="93"/>
        <w:ind w:firstLineChars="0"/>
        <w:rPr>
          <w:rFonts w:cs="Times New Roman"/>
        </w:rPr>
      </w:pPr>
      <w:r>
        <w:rPr>
          <w:rFonts w:cs="Times New Roman"/>
        </w:rPr>
        <w:t>SBFD has higher SNR than legacy TDD because of the power boost for SBFD at X slots.</w:t>
      </w:r>
    </w:p>
    <w:p w14:paraId="7E5AA6EA" w14:textId="35CB0C57" w:rsidR="004B0A88" w:rsidRDefault="006C0F92" w:rsidP="00C71F19">
      <w:pPr>
        <w:pStyle w:val="ListParagraph"/>
        <w:numPr>
          <w:ilvl w:val="1"/>
          <w:numId w:val="14"/>
        </w:numPr>
        <w:spacing w:before="93"/>
        <w:ind w:firstLineChars="0"/>
        <w:rPr>
          <w:rFonts w:cs="Times New Roman"/>
        </w:rPr>
      </w:pPr>
      <w:r>
        <w:rPr>
          <w:rFonts w:cs="Times New Roman"/>
        </w:rPr>
        <w:t>SBFD has higher legacy INR than legacy TDD</w:t>
      </w:r>
      <w:r w:rsidR="005B477C">
        <w:rPr>
          <w:rFonts w:cs="Times New Roman"/>
        </w:rPr>
        <w:t xml:space="preserve">. It is </w:t>
      </w:r>
      <w:r>
        <w:rPr>
          <w:rFonts w:cs="Times New Roman"/>
        </w:rPr>
        <w:t xml:space="preserve">caused by </w:t>
      </w:r>
      <w:r w:rsidR="00134FA5">
        <w:rPr>
          <w:rFonts w:cs="Times New Roman"/>
        </w:rPr>
        <w:t>higher SNR for SBFD</w:t>
      </w:r>
      <w:r w:rsidR="005B477C">
        <w:rPr>
          <w:rFonts w:cs="Times New Roman"/>
        </w:rPr>
        <w:t xml:space="preserve">, </w:t>
      </w:r>
      <w:r w:rsidR="00D865FA">
        <w:rPr>
          <w:rFonts w:cs="Times New Roman"/>
        </w:rPr>
        <w:t xml:space="preserve">as well as </w:t>
      </w:r>
      <w:r w:rsidR="00D865FA">
        <w:rPr>
          <w:rFonts w:cs="Times New Roman"/>
        </w:rPr>
        <w:lastRenderedPageBreak/>
        <w:t xml:space="preserve">the </w:t>
      </w:r>
      <w:r w:rsidR="005B477C">
        <w:rPr>
          <w:rFonts w:cs="Times New Roman"/>
        </w:rPr>
        <w:t>lower DL resources for SBFD, which will increase the collision probability of DL signals</w:t>
      </w:r>
      <w:r w:rsidR="00134FA5">
        <w:rPr>
          <w:rFonts w:cs="Times New Roman"/>
        </w:rPr>
        <w:t>.</w:t>
      </w:r>
    </w:p>
    <w:p w14:paraId="187CB36E" w14:textId="6347D86B" w:rsidR="00D72253" w:rsidRPr="004E40F2" w:rsidRDefault="004B0A88" w:rsidP="00C71F19">
      <w:pPr>
        <w:pStyle w:val="ListParagraph"/>
        <w:numPr>
          <w:ilvl w:val="1"/>
          <w:numId w:val="14"/>
        </w:numPr>
        <w:spacing w:before="93"/>
        <w:ind w:firstLineChars="0"/>
        <w:rPr>
          <w:rFonts w:cs="Times New Roman"/>
        </w:rPr>
      </w:pPr>
      <w:r>
        <w:rPr>
          <w:rFonts w:cs="Times New Roman"/>
        </w:rPr>
        <w:t>T</w:t>
      </w:r>
      <w:r w:rsidR="00D72253" w:rsidRPr="00014C67">
        <w:rPr>
          <w:rFonts w:cs="Times New Roman"/>
        </w:rPr>
        <w:t>he legacy DL interferences dominate the DL interferences at X slots suffered by gNB, but not UE-UE CLI, regardless of low RU, medium R</w:t>
      </w:r>
      <w:r w:rsidR="00A768B7" w:rsidRPr="004E40F2">
        <w:rPr>
          <w:rFonts w:cs="Times New Roman"/>
        </w:rPr>
        <w:t>U or high RU</w:t>
      </w:r>
      <w:r w:rsidR="00D72253" w:rsidRPr="004E40F2">
        <w:rPr>
          <w:rFonts w:cs="Times New Roman"/>
        </w:rPr>
        <w:t>.</w:t>
      </w:r>
    </w:p>
    <w:p w14:paraId="58BFA0D7" w14:textId="677F8258" w:rsidR="00D72253" w:rsidRDefault="00F672C8" w:rsidP="00B836AC">
      <w:pPr>
        <w:pStyle w:val="ListParagraph"/>
        <w:numPr>
          <w:ilvl w:val="0"/>
          <w:numId w:val="14"/>
        </w:numPr>
        <w:spacing w:before="93"/>
        <w:ind w:firstLineChars="0"/>
        <w:rPr>
          <w:rFonts w:cs="Times New Roman"/>
        </w:rPr>
      </w:pPr>
      <w:r>
        <w:rPr>
          <w:rFonts w:cs="Times New Roman" w:hint="eastAsia"/>
        </w:rPr>
        <w:t>As</w:t>
      </w:r>
      <w:r>
        <w:rPr>
          <w:rFonts w:cs="Times New Roman"/>
        </w:rPr>
        <w:t xml:space="preserve"> shown in Fig. 5, for each RU, the </w:t>
      </w:r>
      <w:r w:rsidR="00D72253">
        <w:rPr>
          <w:rFonts w:cs="Times New Roman"/>
        </w:rPr>
        <w:t>DL</w:t>
      </w:r>
      <w:r>
        <w:rPr>
          <w:rFonts w:cs="Times New Roman"/>
        </w:rPr>
        <w:t xml:space="preserve"> Average-UPT lost are mainly caused by the reduced DL resources, and partially caused by the</w:t>
      </w:r>
      <w:r w:rsidR="00630757">
        <w:rPr>
          <w:rFonts w:cs="Times New Roman"/>
        </w:rPr>
        <w:t xml:space="preserve"> larger legacy DL interferences, as shown in Fig. 6.</w:t>
      </w:r>
    </w:p>
    <w:p w14:paraId="6C59B89F" w14:textId="21B84C6D" w:rsidR="0067603C" w:rsidRDefault="0067603C" w:rsidP="00B836AC">
      <w:pPr>
        <w:pStyle w:val="ListParagraph"/>
        <w:numPr>
          <w:ilvl w:val="0"/>
          <w:numId w:val="14"/>
        </w:numPr>
        <w:spacing w:before="93"/>
        <w:ind w:firstLineChars="0"/>
        <w:rPr>
          <w:rFonts w:cs="Times New Roman"/>
        </w:rPr>
      </w:pPr>
      <w:r>
        <w:rPr>
          <w:rFonts w:cs="Times New Roman"/>
        </w:rPr>
        <w:t>As shown in Fig. 5, from low RU to high RU, the DL Average-UPT lost for SBFD is almost the same.</w:t>
      </w:r>
    </w:p>
    <w:p w14:paraId="4DE09E11" w14:textId="16D3D92A" w:rsidR="00922712" w:rsidRDefault="00922712" w:rsidP="00922712">
      <w:pPr>
        <w:spacing w:before="93"/>
        <w:jc w:val="left"/>
        <w:rPr>
          <w:rFonts w:cs="Times New Roman"/>
        </w:rPr>
      </w:pPr>
      <w:r>
        <w:rPr>
          <w:rFonts w:cs="Times New Roman" w:hint="eastAsia"/>
        </w:rPr>
        <w:t>A</w:t>
      </w:r>
      <w:r>
        <w:rPr>
          <w:rFonts w:cs="Times New Roman"/>
        </w:rPr>
        <w:t>s discussed above, the following observations and proposals can be obtained.</w:t>
      </w:r>
    </w:p>
    <w:p w14:paraId="636B6422" w14:textId="05A42ED5" w:rsidR="004459A0" w:rsidRDefault="004459A0" w:rsidP="004459A0">
      <w:pPr>
        <w:spacing w:before="93"/>
        <w:rPr>
          <w:rFonts w:cs="Times New Roman"/>
          <w:i/>
        </w:rPr>
      </w:pPr>
      <w:r w:rsidRPr="00DA5E63">
        <w:rPr>
          <w:rFonts w:cs="Times New Roman"/>
          <w:b/>
          <w:i/>
        </w:rPr>
        <w:t xml:space="preserve">Observation </w:t>
      </w:r>
      <w:r w:rsidR="00306D2F">
        <w:rPr>
          <w:rFonts w:cs="Times New Roman"/>
          <w:b/>
          <w:i/>
        </w:rPr>
        <w:t>3</w:t>
      </w:r>
      <w:r w:rsidRPr="00DA5E63">
        <w:rPr>
          <w:rFonts w:cs="Times New Roman"/>
          <w:b/>
          <w:i/>
        </w:rPr>
        <w:t>:</w:t>
      </w:r>
      <w:r w:rsidRPr="00DA5E63">
        <w:rPr>
          <w:rFonts w:cs="Times New Roman"/>
          <w:i/>
        </w:rPr>
        <w:t xml:space="preserve"> Under Dense Urban Macro layer</w:t>
      </w:r>
      <w:r>
        <w:rPr>
          <w:rFonts w:cs="Times New Roman"/>
          <w:i/>
        </w:rPr>
        <w:t xml:space="preserve"> scenario</w:t>
      </w:r>
      <w:r w:rsidRPr="00DA5E63">
        <w:rPr>
          <w:rFonts w:cs="Times New Roman"/>
          <w:i/>
        </w:rPr>
        <w:t>, the legacy</w:t>
      </w:r>
      <w:r>
        <w:rPr>
          <w:rFonts w:cs="Times New Roman"/>
          <w:i/>
        </w:rPr>
        <w:t xml:space="preserve"> DL</w:t>
      </w:r>
      <w:r w:rsidRPr="00DA5E63">
        <w:rPr>
          <w:rFonts w:cs="Times New Roman"/>
          <w:i/>
        </w:rPr>
        <w:t xml:space="preserve"> interferences dominate the DL interference at SBFD slots suffered by gNB, but not the UE-UE co-channel inter-subband CLI.</w:t>
      </w:r>
    </w:p>
    <w:p w14:paraId="29ED4AC3" w14:textId="06A54DF7" w:rsidR="004459A0" w:rsidRDefault="004459A0" w:rsidP="004459A0">
      <w:pPr>
        <w:spacing w:before="93"/>
        <w:rPr>
          <w:rFonts w:cs="Times New Roman"/>
          <w:i/>
        </w:rPr>
      </w:pPr>
      <w:r>
        <w:rPr>
          <w:rFonts w:cs="Times New Roman"/>
          <w:b/>
          <w:i/>
        </w:rPr>
        <w:t xml:space="preserve">Observation </w:t>
      </w:r>
      <w:r w:rsidR="00306D2F">
        <w:rPr>
          <w:rFonts w:cs="Times New Roman"/>
          <w:b/>
          <w:i/>
        </w:rPr>
        <w:t>4</w:t>
      </w:r>
      <w:r w:rsidRPr="00DA5E63">
        <w:rPr>
          <w:rFonts w:cs="Times New Roman"/>
          <w:b/>
          <w:i/>
        </w:rPr>
        <w:t>:</w:t>
      </w:r>
      <w:r w:rsidRPr="00DA5E63">
        <w:rPr>
          <w:rFonts w:cs="Times New Roman"/>
          <w:i/>
        </w:rPr>
        <w:t xml:space="preserve"> Under Dense Urban Macro layer</w:t>
      </w:r>
      <w:r>
        <w:rPr>
          <w:rFonts w:cs="Times New Roman"/>
          <w:i/>
        </w:rPr>
        <w:t xml:space="preserve"> scenario</w:t>
      </w:r>
      <w:r w:rsidRPr="00DA5E63">
        <w:rPr>
          <w:rFonts w:cs="Times New Roman"/>
          <w:i/>
        </w:rPr>
        <w:t>, the DL performance lost is mainly c</w:t>
      </w:r>
      <w:r>
        <w:rPr>
          <w:rFonts w:cs="Times New Roman"/>
          <w:i/>
        </w:rPr>
        <w:t>aused by DL resources reduction and partially caused by the larger legacy DL interferences.</w:t>
      </w:r>
    </w:p>
    <w:p w14:paraId="0F59EF96" w14:textId="0EACB322" w:rsidR="004459A0" w:rsidRPr="00DA5E63" w:rsidRDefault="004459A0" w:rsidP="004459A0">
      <w:pPr>
        <w:spacing w:before="93"/>
        <w:rPr>
          <w:rFonts w:cs="Times New Roman"/>
          <w:i/>
        </w:rPr>
      </w:pPr>
      <w:r>
        <w:rPr>
          <w:rFonts w:cs="Times New Roman"/>
          <w:b/>
          <w:i/>
        </w:rPr>
        <w:t xml:space="preserve">Observation </w:t>
      </w:r>
      <w:r w:rsidR="00306D2F">
        <w:rPr>
          <w:rFonts w:cs="Times New Roman"/>
          <w:b/>
          <w:i/>
        </w:rPr>
        <w:t>5</w:t>
      </w:r>
      <w:r w:rsidRPr="00DA5E63">
        <w:rPr>
          <w:rFonts w:cs="Times New Roman"/>
          <w:b/>
          <w:i/>
        </w:rPr>
        <w:t>:</w:t>
      </w:r>
      <w:r w:rsidRPr="00DA5E63">
        <w:rPr>
          <w:rFonts w:cs="Times New Roman"/>
          <w:i/>
        </w:rPr>
        <w:t xml:space="preserve"> Under Dense Urban Macro layer</w:t>
      </w:r>
      <w:r>
        <w:rPr>
          <w:rFonts w:cs="Times New Roman"/>
          <w:i/>
        </w:rPr>
        <w:t xml:space="preserve"> scenario</w:t>
      </w:r>
      <w:r w:rsidRPr="00DA5E63">
        <w:rPr>
          <w:rFonts w:cs="Times New Roman"/>
          <w:i/>
        </w:rPr>
        <w:t>,</w:t>
      </w:r>
      <w:r>
        <w:rPr>
          <w:rFonts w:cs="Times New Roman"/>
          <w:i/>
        </w:rPr>
        <w:t xml:space="preserve"> from low RU to high RU, the DL Average-UPT lost for SBFD is almost the same.</w:t>
      </w:r>
    </w:p>
    <w:p w14:paraId="084911AE" w14:textId="41854C8B" w:rsidR="004459A0" w:rsidRDefault="004459A0" w:rsidP="004459A0">
      <w:pPr>
        <w:spacing w:before="93"/>
        <w:rPr>
          <w:rFonts w:cs="Times New Roman"/>
          <w:i/>
        </w:rPr>
      </w:pPr>
      <w:r w:rsidRPr="0087756D">
        <w:rPr>
          <w:rFonts w:cs="Times New Roman"/>
          <w:b/>
          <w:i/>
        </w:rPr>
        <w:t xml:space="preserve">Proposal </w:t>
      </w:r>
      <w:r>
        <w:rPr>
          <w:rFonts w:cs="Times New Roman"/>
          <w:b/>
          <w:i/>
        </w:rPr>
        <w:t>1</w:t>
      </w:r>
      <w:r w:rsidR="002743EB">
        <w:rPr>
          <w:rFonts w:cs="Times New Roman"/>
          <w:b/>
          <w:i/>
        </w:rPr>
        <w:t>5</w:t>
      </w:r>
      <w:r w:rsidRPr="0087756D">
        <w:rPr>
          <w:rFonts w:cs="Times New Roman"/>
          <w:i/>
        </w:rPr>
        <w:t xml:space="preserve">: </w:t>
      </w:r>
      <w:r>
        <w:rPr>
          <w:rFonts w:cs="Times New Roman"/>
          <w:i/>
        </w:rPr>
        <w:t>Capture the system level simulation results in Fig. 5-6 under Dense Urban Macro layer scenario and the following observations into TR 38.858.</w:t>
      </w:r>
    </w:p>
    <w:p w14:paraId="16A2177A" w14:textId="77777777" w:rsidR="004459A0" w:rsidRPr="004459A0" w:rsidRDefault="004459A0" w:rsidP="004459A0">
      <w:pPr>
        <w:spacing w:before="93"/>
        <w:rPr>
          <w:rFonts w:cs="Times New Roman"/>
        </w:rPr>
      </w:pPr>
    </w:p>
    <w:p w14:paraId="28B5ECB2" w14:textId="7A6EACE3" w:rsidR="00972793" w:rsidRDefault="00972793" w:rsidP="0040579B">
      <w:pPr>
        <w:spacing w:before="93"/>
        <w:jc w:val="center"/>
        <w:rPr>
          <w:rFonts w:cs="Times New Roman"/>
          <w:noProof/>
        </w:rPr>
      </w:pPr>
      <w:r>
        <w:rPr>
          <w:rFonts w:cs="Times New Roman"/>
          <w:noProof/>
        </w:rPr>
        <w:drawing>
          <wp:inline distT="0" distB="0" distL="0" distR="0" wp14:anchorId="2EFF5138" wp14:editId="02EB797A">
            <wp:extent cx="5904000" cy="1576800"/>
            <wp:effectExtent l="0" t="0" r="1905" b="444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904000" cy="1576800"/>
                    </a:xfrm>
                    <a:prstGeom prst="rect">
                      <a:avLst/>
                    </a:prstGeom>
                    <a:noFill/>
                  </pic:spPr>
                </pic:pic>
              </a:graphicData>
            </a:graphic>
          </wp:inline>
        </w:drawing>
      </w:r>
    </w:p>
    <w:p w14:paraId="77A0E3F9" w14:textId="0BFF3AC4" w:rsidR="0040579B" w:rsidRPr="0077502B" w:rsidRDefault="0040579B" w:rsidP="0040579B">
      <w:pPr>
        <w:spacing w:before="93"/>
        <w:jc w:val="center"/>
        <w:rPr>
          <w:rFonts w:cs="Times New Roman"/>
        </w:rPr>
      </w:pPr>
      <w:r>
        <w:rPr>
          <w:rFonts w:cs="Times New Roman" w:hint="eastAsia"/>
        </w:rPr>
        <w:t>(</w:t>
      </w:r>
      <w:r>
        <w:rPr>
          <w:rFonts w:cs="Times New Roman"/>
        </w:rPr>
        <w:t>a) Low RU for b</w:t>
      </w:r>
      <w:r w:rsidR="008C48D6">
        <w:rPr>
          <w:rFonts w:cs="Times New Roman"/>
        </w:rPr>
        <w:t>oth UL and DL (&lt;10%)</w:t>
      </w:r>
    </w:p>
    <w:p w14:paraId="2A0680F6" w14:textId="069A6C78" w:rsidR="00281303" w:rsidRDefault="00972793" w:rsidP="00DA5E63">
      <w:pPr>
        <w:spacing w:before="93"/>
        <w:jc w:val="center"/>
        <w:rPr>
          <w:rFonts w:cs="Times New Roman"/>
        </w:rPr>
      </w:pPr>
      <w:r>
        <w:rPr>
          <w:rFonts w:cs="Times New Roman"/>
          <w:noProof/>
        </w:rPr>
        <w:drawing>
          <wp:inline distT="0" distB="0" distL="0" distR="0" wp14:anchorId="40AB2C61" wp14:editId="4DF4C94E">
            <wp:extent cx="5904000" cy="1576800"/>
            <wp:effectExtent l="0" t="0" r="1905" b="4445"/>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904000" cy="1576800"/>
                    </a:xfrm>
                    <a:prstGeom prst="rect">
                      <a:avLst/>
                    </a:prstGeom>
                    <a:noFill/>
                  </pic:spPr>
                </pic:pic>
              </a:graphicData>
            </a:graphic>
          </wp:inline>
        </w:drawing>
      </w:r>
    </w:p>
    <w:p w14:paraId="6F0AAD5D" w14:textId="60BFF990" w:rsidR="0040579B" w:rsidRDefault="0040579B" w:rsidP="0040579B">
      <w:pPr>
        <w:spacing w:before="93"/>
        <w:jc w:val="center"/>
        <w:rPr>
          <w:rFonts w:cs="Times New Roman"/>
        </w:rPr>
      </w:pPr>
      <w:r>
        <w:rPr>
          <w:rFonts w:cs="Times New Roman" w:hint="eastAsia"/>
        </w:rPr>
        <w:t>(</w:t>
      </w:r>
      <w:r>
        <w:rPr>
          <w:rFonts w:cs="Times New Roman"/>
        </w:rPr>
        <w:t xml:space="preserve">b) Medium </w:t>
      </w:r>
      <w:r w:rsidR="008C48D6">
        <w:rPr>
          <w:rFonts w:cs="Times New Roman"/>
        </w:rPr>
        <w:t>RU for both UL and DL (20%-30%)</w:t>
      </w:r>
    </w:p>
    <w:p w14:paraId="33C49350" w14:textId="1F96F14D" w:rsidR="00972793" w:rsidRDefault="00972793" w:rsidP="0040579B">
      <w:pPr>
        <w:spacing w:before="93"/>
        <w:jc w:val="center"/>
        <w:rPr>
          <w:rFonts w:cs="Times New Roman"/>
          <w:noProof/>
        </w:rPr>
      </w:pPr>
      <w:r>
        <w:rPr>
          <w:rFonts w:cs="Times New Roman"/>
          <w:noProof/>
        </w:rPr>
        <w:drawing>
          <wp:inline distT="0" distB="0" distL="0" distR="0" wp14:anchorId="11678950" wp14:editId="7CB3DF20">
            <wp:extent cx="5904000" cy="1576800"/>
            <wp:effectExtent l="0" t="0" r="1905" b="4445"/>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904000" cy="1576800"/>
                    </a:xfrm>
                    <a:prstGeom prst="rect">
                      <a:avLst/>
                    </a:prstGeom>
                    <a:noFill/>
                  </pic:spPr>
                </pic:pic>
              </a:graphicData>
            </a:graphic>
          </wp:inline>
        </w:drawing>
      </w:r>
    </w:p>
    <w:p w14:paraId="5F062767" w14:textId="49E63E7B" w:rsidR="0040579B" w:rsidRDefault="0040579B" w:rsidP="0040579B">
      <w:pPr>
        <w:spacing w:before="93"/>
        <w:jc w:val="center"/>
        <w:rPr>
          <w:rFonts w:cs="Times New Roman"/>
        </w:rPr>
      </w:pPr>
      <w:r>
        <w:rPr>
          <w:rFonts w:cs="Times New Roman" w:hint="eastAsia"/>
        </w:rPr>
        <w:t>(</w:t>
      </w:r>
      <w:r>
        <w:rPr>
          <w:rFonts w:cs="Times New Roman"/>
        </w:rPr>
        <w:t>c) Hi</w:t>
      </w:r>
      <w:r w:rsidR="008C48D6">
        <w:rPr>
          <w:rFonts w:cs="Times New Roman"/>
        </w:rPr>
        <w:t>gh RU for both UL and DL (~50%)</w:t>
      </w:r>
    </w:p>
    <w:p w14:paraId="102F169A" w14:textId="75484EC3" w:rsidR="00266818" w:rsidRDefault="00266818" w:rsidP="00C71F19">
      <w:pPr>
        <w:spacing w:beforeLines="0" w:before="0"/>
        <w:jc w:val="center"/>
        <w:rPr>
          <w:rFonts w:cs="Times New Roman"/>
        </w:rPr>
      </w:pPr>
      <w:r>
        <w:rPr>
          <w:rFonts w:cs="Times New Roman" w:hint="eastAsia"/>
        </w:rPr>
        <w:t>F</w:t>
      </w:r>
      <w:r>
        <w:rPr>
          <w:rFonts w:cs="Times New Roman"/>
        </w:rPr>
        <w:t xml:space="preserve">ig. </w:t>
      </w:r>
      <w:r w:rsidR="008C48D6">
        <w:rPr>
          <w:rFonts w:cs="Times New Roman"/>
        </w:rPr>
        <w:t>5</w:t>
      </w:r>
      <w:r>
        <w:rPr>
          <w:rFonts w:cs="Times New Roman"/>
        </w:rPr>
        <w:t xml:space="preserve"> DL Average-UPT under Dense Urban Macro layer</w:t>
      </w:r>
      <w:r w:rsidR="003874D3">
        <w:rPr>
          <w:rFonts w:cs="Times New Roman"/>
        </w:rPr>
        <w:t xml:space="preserve"> scenario</w:t>
      </w:r>
      <w:r>
        <w:rPr>
          <w:rFonts w:cs="Times New Roman"/>
        </w:rPr>
        <w:t>.</w:t>
      </w:r>
    </w:p>
    <w:p w14:paraId="7A93B3C0" w14:textId="5D77E152" w:rsidR="0000446B" w:rsidRDefault="0000446B" w:rsidP="00266818">
      <w:pPr>
        <w:spacing w:before="93"/>
        <w:jc w:val="center"/>
        <w:rPr>
          <w:rFonts w:cs="Times New Roman"/>
        </w:rPr>
      </w:pPr>
      <w:r>
        <w:rPr>
          <w:noProof/>
        </w:rPr>
        <w:lastRenderedPageBreak/>
        <w:drawing>
          <wp:inline distT="0" distB="0" distL="0" distR="0" wp14:anchorId="5DF5A146" wp14:editId="766C9BD7">
            <wp:extent cx="1962000" cy="1591200"/>
            <wp:effectExtent l="0" t="0" r="635" b="9525"/>
            <wp:docPr id="31"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0"/>
                    <pic:cNvPicPr>
                      <a:picLocks noChangeAspect="1"/>
                    </pic:cNvPicPr>
                  </pic:nvPicPr>
                  <pic:blipFill>
                    <a:blip r:embed="rId22"/>
                    <a:stretch>
                      <a:fillRect/>
                    </a:stretch>
                  </pic:blipFill>
                  <pic:spPr>
                    <a:xfrm>
                      <a:off x="0" y="0"/>
                      <a:ext cx="1962000" cy="1591200"/>
                    </a:xfrm>
                    <a:prstGeom prst="rect">
                      <a:avLst/>
                    </a:prstGeom>
                  </pic:spPr>
                </pic:pic>
              </a:graphicData>
            </a:graphic>
          </wp:inline>
        </w:drawing>
      </w:r>
      <w:r>
        <w:rPr>
          <w:noProof/>
        </w:rPr>
        <w:drawing>
          <wp:inline distT="0" distB="0" distL="0" distR="0" wp14:anchorId="46AD28C1" wp14:editId="5B2F0342">
            <wp:extent cx="1951200" cy="1594800"/>
            <wp:effectExtent l="0" t="0" r="0" b="5715"/>
            <wp:docPr id="25"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39"/>
                    <pic:cNvPicPr>
                      <a:picLocks noChangeAspect="1"/>
                    </pic:cNvPicPr>
                  </pic:nvPicPr>
                  <pic:blipFill>
                    <a:blip r:embed="rId23"/>
                    <a:stretch>
                      <a:fillRect/>
                    </a:stretch>
                  </pic:blipFill>
                  <pic:spPr>
                    <a:xfrm>
                      <a:off x="0" y="0"/>
                      <a:ext cx="1951200" cy="1594800"/>
                    </a:xfrm>
                    <a:prstGeom prst="rect">
                      <a:avLst/>
                    </a:prstGeom>
                  </pic:spPr>
                </pic:pic>
              </a:graphicData>
            </a:graphic>
          </wp:inline>
        </w:drawing>
      </w:r>
      <w:r>
        <w:rPr>
          <w:noProof/>
        </w:rPr>
        <w:drawing>
          <wp:inline distT="0" distB="0" distL="0" distR="0" wp14:anchorId="4D542854" wp14:editId="5B0C0019">
            <wp:extent cx="1958400" cy="1594800"/>
            <wp:effectExtent l="0" t="0" r="3810" b="5715"/>
            <wp:docPr id="27"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6"/>
                    <pic:cNvPicPr>
                      <a:picLocks noChangeAspect="1"/>
                    </pic:cNvPicPr>
                  </pic:nvPicPr>
                  <pic:blipFill>
                    <a:blip r:embed="rId24"/>
                    <a:stretch>
                      <a:fillRect/>
                    </a:stretch>
                  </pic:blipFill>
                  <pic:spPr>
                    <a:xfrm>
                      <a:off x="0" y="0"/>
                      <a:ext cx="1958400" cy="1594800"/>
                    </a:xfrm>
                    <a:prstGeom prst="rect">
                      <a:avLst/>
                    </a:prstGeom>
                  </pic:spPr>
                </pic:pic>
              </a:graphicData>
            </a:graphic>
          </wp:inline>
        </w:drawing>
      </w:r>
    </w:p>
    <w:p w14:paraId="142DDB5B" w14:textId="75EC198E" w:rsidR="0093278F" w:rsidRDefault="0093278F" w:rsidP="0093278F">
      <w:pPr>
        <w:spacing w:before="93"/>
        <w:jc w:val="center"/>
        <w:rPr>
          <w:rFonts w:cs="Times New Roman"/>
        </w:rPr>
      </w:pPr>
      <w:r>
        <w:rPr>
          <w:rFonts w:cs="Times New Roman" w:hint="eastAsia"/>
        </w:rPr>
        <w:t>(</w:t>
      </w:r>
      <w:r w:rsidR="0097218F">
        <w:rPr>
          <w:rFonts w:cs="Times New Roman"/>
        </w:rPr>
        <w:t>a) Low RU (&lt;10</w:t>
      </w:r>
      <w:proofErr w:type="gramStart"/>
      <w:r w:rsidR="0097218F">
        <w:rPr>
          <w:rFonts w:cs="Times New Roman"/>
        </w:rPr>
        <w:t>%)</w:t>
      </w:r>
      <w:r>
        <w:rPr>
          <w:rFonts w:cs="Times New Roman"/>
        </w:rPr>
        <w:t xml:space="preserve">   </w:t>
      </w:r>
      <w:proofErr w:type="gramEnd"/>
      <w:r>
        <w:rPr>
          <w:rFonts w:cs="Times New Roman"/>
        </w:rPr>
        <w:t xml:space="preserve">    </w:t>
      </w:r>
      <w:r w:rsidR="0097218F">
        <w:rPr>
          <w:rFonts w:cs="Times New Roman"/>
        </w:rPr>
        <w:t>(b) Medium RU (20%-30%)</w:t>
      </w:r>
      <w:r>
        <w:rPr>
          <w:rFonts w:cs="Times New Roman"/>
        </w:rPr>
        <w:t xml:space="preserve">       </w:t>
      </w:r>
      <w:r w:rsidR="0097218F">
        <w:rPr>
          <w:rFonts w:cs="Times New Roman"/>
        </w:rPr>
        <w:t>(c) High RU (~50%)</w:t>
      </w:r>
    </w:p>
    <w:p w14:paraId="3E44F0B3" w14:textId="009E7537" w:rsidR="0093278F" w:rsidRDefault="0093278F" w:rsidP="0093278F">
      <w:pPr>
        <w:spacing w:before="93"/>
        <w:jc w:val="center"/>
        <w:rPr>
          <w:rFonts w:cs="Times New Roman"/>
        </w:rPr>
      </w:pPr>
      <w:r>
        <w:rPr>
          <w:rFonts w:cs="Times New Roman" w:hint="eastAsia"/>
        </w:rPr>
        <w:t>F</w:t>
      </w:r>
      <w:r>
        <w:rPr>
          <w:rFonts w:cs="Times New Roman"/>
        </w:rPr>
        <w:t xml:space="preserve">ig. </w:t>
      </w:r>
      <w:r w:rsidR="00F668A2">
        <w:rPr>
          <w:rFonts w:cs="Times New Roman"/>
        </w:rPr>
        <w:t>6</w:t>
      </w:r>
      <w:r w:rsidR="0007005F">
        <w:rPr>
          <w:rFonts w:cs="Times New Roman"/>
        </w:rPr>
        <w:t xml:space="preserve"> DL PD</w:t>
      </w:r>
      <w:r>
        <w:rPr>
          <w:rFonts w:cs="Times New Roman"/>
        </w:rPr>
        <w:t>SCH interference-noise analysis under Dense Urban Macro layer</w:t>
      </w:r>
      <w:r w:rsidR="003874D3">
        <w:rPr>
          <w:rFonts w:cs="Times New Roman"/>
        </w:rPr>
        <w:t xml:space="preserve"> scenario</w:t>
      </w:r>
      <w:r>
        <w:rPr>
          <w:rFonts w:cs="Times New Roman"/>
        </w:rPr>
        <w:t>.</w:t>
      </w:r>
    </w:p>
    <w:p w14:paraId="01387530" w14:textId="77777777" w:rsidR="00DD546A" w:rsidRPr="00AA3D5A" w:rsidRDefault="00DD546A" w:rsidP="00F723B6">
      <w:pPr>
        <w:spacing w:before="93"/>
        <w:rPr>
          <w:noProof/>
        </w:rPr>
      </w:pPr>
    </w:p>
    <w:p w14:paraId="2A2ECFFC" w14:textId="77777777" w:rsidR="00FC04B4" w:rsidRDefault="00FC04B4" w:rsidP="00B836AC">
      <w:pPr>
        <w:pStyle w:val="ListParagraph"/>
        <w:numPr>
          <w:ilvl w:val="0"/>
          <w:numId w:val="5"/>
        </w:numPr>
        <w:spacing w:before="93"/>
        <w:ind w:firstLineChars="0"/>
        <w:rPr>
          <w:rFonts w:cs="Times New Roman"/>
          <w:b/>
          <w:u w:val="single"/>
        </w:rPr>
      </w:pPr>
      <w:r w:rsidRPr="00024D4B">
        <w:rPr>
          <w:rFonts w:cs="Times New Roman"/>
          <w:b/>
          <w:u w:val="single"/>
        </w:rPr>
        <w:t xml:space="preserve">gNB </w:t>
      </w:r>
      <w:r w:rsidRPr="00764CE4">
        <w:rPr>
          <w:rFonts w:cs="Times New Roman"/>
          <w:b/>
          <w:u w:val="single"/>
        </w:rPr>
        <w:t>b</w:t>
      </w:r>
      <w:r w:rsidRPr="002716EA">
        <w:rPr>
          <w:rFonts w:cs="Times New Roman"/>
          <w:b/>
          <w:u w:val="single"/>
        </w:rPr>
        <w:t>locking interference:</w:t>
      </w:r>
    </w:p>
    <w:p w14:paraId="60EDC871" w14:textId="3D113CE5" w:rsidR="00FC04B4" w:rsidRDefault="00FC04B4" w:rsidP="00FC04B4">
      <w:pPr>
        <w:spacing w:before="93"/>
        <w:rPr>
          <w:rFonts w:cs="Times New Roman"/>
        </w:rPr>
      </w:pPr>
      <w:r w:rsidRPr="002716EA">
        <w:rPr>
          <w:rFonts w:cs="Times New Roman"/>
        </w:rPr>
        <w:t>Ta</w:t>
      </w:r>
      <w:r>
        <w:rPr>
          <w:rFonts w:cs="Times New Roman"/>
        </w:rPr>
        <w:t xml:space="preserve">king frame structure “XXXXX” as an example, the blocking interferences at gNB sides are shown in Fig. </w:t>
      </w:r>
      <w:r w:rsidR="00F668A2">
        <w:rPr>
          <w:rFonts w:cs="Times New Roman"/>
        </w:rPr>
        <w:t>7</w:t>
      </w:r>
      <w:r>
        <w:rPr>
          <w:rFonts w:cs="Times New Roman"/>
        </w:rPr>
        <w:t xml:space="preserve">. The </w:t>
      </w:r>
      <w:r w:rsidR="00414419">
        <w:rPr>
          <w:rFonts w:cs="Times New Roman"/>
        </w:rPr>
        <w:t xml:space="preserve">in-band </w:t>
      </w:r>
      <w:r>
        <w:rPr>
          <w:rFonts w:cs="Times New Roman"/>
        </w:rPr>
        <w:t xml:space="preserve">blocking requirement for Macro cell is -43dBm, but the gNB-gNB co-channel intra-subband CLI power received by gNB </w:t>
      </w:r>
      <w:r w:rsidR="00C87CE0">
        <w:rPr>
          <w:rFonts w:cs="Times New Roman"/>
        </w:rPr>
        <w:t xml:space="preserve">exceeds this requirement with </w:t>
      </w:r>
      <w:r w:rsidR="00917046">
        <w:rPr>
          <w:rFonts w:cs="Times New Roman"/>
        </w:rPr>
        <w:t>2</w:t>
      </w:r>
      <w:r w:rsidR="00C87CE0">
        <w:rPr>
          <w:rFonts w:cs="Times New Roman"/>
        </w:rPr>
        <w:t xml:space="preserve">0%, </w:t>
      </w:r>
      <w:r w:rsidR="00917046">
        <w:rPr>
          <w:rFonts w:cs="Times New Roman"/>
        </w:rPr>
        <w:t>8</w:t>
      </w:r>
      <w:r w:rsidR="00C87CE0">
        <w:rPr>
          <w:rFonts w:cs="Times New Roman"/>
        </w:rPr>
        <w:t xml:space="preserve">0%, and </w:t>
      </w:r>
      <w:r w:rsidR="00917046">
        <w:rPr>
          <w:rFonts w:cs="Times New Roman"/>
        </w:rPr>
        <w:t>10</w:t>
      </w:r>
      <w:r w:rsidR="00C87CE0">
        <w:rPr>
          <w:rFonts w:cs="Times New Roman"/>
        </w:rPr>
        <w:t>0% probability for low RU, medium RU, and high RU, respectively</w:t>
      </w:r>
      <w:r w:rsidR="002601AE">
        <w:rPr>
          <w:rFonts w:cs="Times New Roman" w:hint="eastAsia"/>
        </w:rPr>
        <w:t>.</w:t>
      </w:r>
      <w:r>
        <w:rPr>
          <w:rFonts w:cs="Times New Roman"/>
        </w:rPr>
        <w:t xml:space="preserve"> Therefore, the blocking issues under Dense Urban Macro layer scenario is serious at gNB side. Several potential solutions should be considered as discussed in [</w:t>
      </w:r>
      <w:r w:rsidR="00D54263">
        <w:rPr>
          <w:rFonts w:cs="Times New Roman"/>
        </w:rPr>
        <w:t>7</w:t>
      </w:r>
      <w:r>
        <w:rPr>
          <w:rFonts w:cs="Times New Roman"/>
        </w:rPr>
        <w:t>], e.g., coordinated beamforming, etc.</w:t>
      </w:r>
    </w:p>
    <w:p w14:paraId="1D2F8559" w14:textId="6BF6791C" w:rsidR="00FC04B4" w:rsidRDefault="00FC04B4" w:rsidP="00FC04B4">
      <w:pPr>
        <w:spacing w:before="93"/>
        <w:rPr>
          <w:rFonts w:cs="Times New Roman"/>
          <w:i/>
        </w:rPr>
      </w:pPr>
      <w:r w:rsidRPr="00111388">
        <w:rPr>
          <w:rFonts w:cs="Times New Roman"/>
          <w:b/>
          <w:i/>
        </w:rPr>
        <w:t xml:space="preserve">Observation </w:t>
      </w:r>
      <w:r w:rsidR="00306D2F">
        <w:rPr>
          <w:rFonts w:cs="Times New Roman"/>
          <w:b/>
          <w:i/>
        </w:rPr>
        <w:t>6</w:t>
      </w:r>
      <w:r w:rsidRPr="00111388">
        <w:rPr>
          <w:rFonts w:cs="Times New Roman"/>
          <w:b/>
          <w:i/>
        </w:rPr>
        <w:t>:</w:t>
      </w:r>
      <w:r w:rsidRPr="00111388">
        <w:rPr>
          <w:rFonts w:cs="Times New Roman"/>
          <w:i/>
        </w:rPr>
        <w:t xml:space="preserve"> Under Dense Urban Macro layer</w:t>
      </w:r>
      <w:r>
        <w:rPr>
          <w:rFonts w:cs="Times New Roman"/>
          <w:i/>
        </w:rPr>
        <w:t xml:space="preserve"> scenario</w:t>
      </w:r>
      <w:r w:rsidRPr="00111388">
        <w:rPr>
          <w:rFonts w:cs="Times New Roman"/>
          <w:i/>
        </w:rPr>
        <w:t>,</w:t>
      </w:r>
      <w:r>
        <w:rPr>
          <w:rFonts w:cs="Times New Roman"/>
          <w:i/>
        </w:rPr>
        <w:t xml:space="preserve"> the blocking issue is serious at gNB sides.</w:t>
      </w:r>
    </w:p>
    <w:p w14:paraId="3B95146C" w14:textId="3598248D" w:rsidR="00060A87" w:rsidRPr="00060A87" w:rsidRDefault="00060A87" w:rsidP="00B836AC">
      <w:pPr>
        <w:pStyle w:val="ListParagraph"/>
        <w:numPr>
          <w:ilvl w:val="0"/>
          <w:numId w:val="16"/>
        </w:numPr>
        <w:spacing w:before="93"/>
        <w:ind w:firstLineChars="0"/>
        <w:rPr>
          <w:rFonts w:cs="Times New Roman"/>
          <w:i/>
        </w:rPr>
      </w:pPr>
      <w:r w:rsidRPr="00060A87">
        <w:rPr>
          <w:rFonts w:cs="Times New Roman"/>
          <w:i/>
        </w:rPr>
        <w:t xml:space="preserve">The gNB-gNB co-channel intra-subband CLI exceeds the blocking requirement (-43dBm) with </w:t>
      </w:r>
      <w:r w:rsidR="00917046">
        <w:rPr>
          <w:rFonts w:cs="Times New Roman"/>
          <w:i/>
        </w:rPr>
        <w:t>2</w:t>
      </w:r>
      <w:r w:rsidRPr="00060A87">
        <w:rPr>
          <w:rFonts w:cs="Times New Roman"/>
          <w:i/>
        </w:rPr>
        <w:t xml:space="preserve">0%, </w:t>
      </w:r>
      <w:r w:rsidR="00917046">
        <w:rPr>
          <w:rFonts w:cs="Times New Roman"/>
          <w:i/>
        </w:rPr>
        <w:t>8</w:t>
      </w:r>
      <w:r w:rsidRPr="00060A87">
        <w:rPr>
          <w:rFonts w:cs="Times New Roman"/>
          <w:i/>
        </w:rPr>
        <w:t xml:space="preserve">0%, and </w:t>
      </w:r>
      <w:r w:rsidR="00917046">
        <w:rPr>
          <w:rFonts w:cs="Times New Roman"/>
          <w:i/>
        </w:rPr>
        <w:t>10</w:t>
      </w:r>
      <w:r w:rsidRPr="00060A87">
        <w:rPr>
          <w:rFonts w:cs="Times New Roman"/>
          <w:i/>
        </w:rPr>
        <w:t>0% probability for low RU, medium RU, and high RU, respectively.</w:t>
      </w:r>
    </w:p>
    <w:p w14:paraId="0D9F700B" w14:textId="42DA3FB2" w:rsidR="00FC04B4" w:rsidRDefault="00FC04B4" w:rsidP="00FC04B4">
      <w:pPr>
        <w:spacing w:before="93"/>
        <w:rPr>
          <w:rFonts w:cs="Times New Roman"/>
          <w:i/>
        </w:rPr>
      </w:pPr>
      <w:r w:rsidRPr="0087756D">
        <w:rPr>
          <w:rFonts w:cs="Times New Roman"/>
          <w:b/>
          <w:i/>
        </w:rPr>
        <w:t xml:space="preserve">Proposal </w:t>
      </w:r>
      <w:r>
        <w:rPr>
          <w:rFonts w:cs="Times New Roman"/>
          <w:b/>
          <w:i/>
        </w:rPr>
        <w:t>1</w:t>
      </w:r>
      <w:r w:rsidR="002743EB">
        <w:rPr>
          <w:rFonts w:cs="Times New Roman"/>
          <w:b/>
          <w:i/>
        </w:rPr>
        <w:t>6</w:t>
      </w:r>
      <w:r w:rsidRPr="0087756D">
        <w:rPr>
          <w:rFonts w:cs="Times New Roman"/>
          <w:i/>
        </w:rPr>
        <w:t>:</w:t>
      </w:r>
      <w:r>
        <w:rPr>
          <w:rFonts w:cs="Times New Roman"/>
          <w:i/>
        </w:rPr>
        <w:t xml:space="preserve"> Capture the system level simulation results in Fig. </w:t>
      </w:r>
      <w:r w:rsidR="00774555">
        <w:rPr>
          <w:rFonts w:cs="Times New Roman"/>
          <w:i/>
        </w:rPr>
        <w:t>7</w:t>
      </w:r>
      <w:r>
        <w:rPr>
          <w:rFonts w:cs="Times New Roman"/>
          <w:i/>
        </w:rPr>
        <w:t xml:space="preserve"> under Dense Urban Macro layer scenario and the following observations into TR 38.858:</w:t>
      </w:r>
    </w:p>
    <w:p w14:paraId="389A1769" w14:textId="49CA5A5E" w:rsidR="00FC04B4" w:rsidRPr="00024D4B" w:rsidRDefault="00D13E12" w:rsidP="00B836AC">
      <w:pPr>
        <w:pStyle w:val="ListParagraph"/>
        <w:numPr>
          <w:ilvl w:val="0"/>
          <w:numId w:val="15"/>
        </w:numPr>
        <w:spacing w:before="93"/>
        <w:ind w:firstLineChars="0"/>
        <w:rPr>
          <w:rFonts w:cs="Times New Roman"/>
          <w:i/>
        </w:rPr>
      </w:pPr>
      <w:r>
        <w:rPr>
          <w:rFonts w:cs="Times New Roman"/>
          <w:i/>
        </w:rPr>
        <w:t>P</w:t>
      </w:r>
      <w:r w:rsidR="00FC04B4" w:rsidRPr="00D1534C">
        <w:rPr>
          <w:rFonts w:cs="Times New Roman"/>
          <w:i/>
        </w:rPr>
        <w:t xml:space="preserve">otential solutions </w:t>
      </w:r>
      <w:r w:rsidR="00FC04B4">
        <w:rPr>
          <w:rFonts w:cs="Times New Roman"/>
          <w:i/>
        </w:rPr>
        <w:t xml:space="preserve">to suppress blocking interferences </w:t>
      </w:r>
      <w:r w:rsidR="00FC04B4" w:rsidRPr="00D1534C">
        <w:rPr>
          <w:rFonts w:cs="Times New Roman"/>
          <w:i/>
        </w:rPr>
        <w:t xml:space="preserve">should be considered, e.g., </w:t>
      </w:r>
      <w:r w:rsidR="00FC04B4" w:rsidRPr="00024D4B">
        <w:rPr>
          <w:rFonts w:cs="Times New Roman"/>
          <w:i/>
        </w:rPr>
        <w:t>coo</w:t>
      </w:r>
      <w:r w:rsidR="00FC04B4">
        <w:rPr>
          <w:rFonts w:cs="Times New Roman"/>
          <w:i/>
        </w:rPr>
        <w:t>rdinated beamforming, etc.</w:t>
      </w:r>
    </w:p>
    <w:p w14:paraId="0C015537" w14:textId="77777777" w:rsidR="00FC04B4" w:rsidRPr="00FC04B4" w:rsidRDefault="00FC04B4" w:rsidP="002716EA">
      <w:pPr>
        <w:spacing w:before="93"/>
        <w:jc w:val="center"/>
        <w:rPr>
          <w:noProof/>
        </w:rPr>
      </w:pPr>
    </w:p>
    <w:p w14:paraId="02387683" w14:textId="458840BC" w:rsidR="0038172E" w:rsidRDefault="009D4E45" w:rsidP="002716EA">
      <w:pPr>
        <w:spacing w:before="93"/>
        <w:jc w:val="center"/>
        <w:rPr>
          <w:noProof/>
        </w:rPr>
      </w:pPr>
      <w:r>
        <w:rPr>
          <w:noProof/>
        </w:rPr>
        <w:drawing>
          <wp:inline distT="0" distB="0" distL="0" distR="0" wp14:anchorId="3088A699" wp14:editId="002FA0D1">
            <wp:extent cx="2444400" cy="1980000"/>
            <wp:effectExtent l="0" t="0" r="0" b="127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444400" cy="1980000"/>
                    </a:xfrm>
                    <a:prstGeom prst="rect">
                      <a:avLst/>
                    </a:prstGeom>
                    <a:noFill/>
                  </pic:spPr>
                </pic:pic>
              </a:graphicData>
            </a:graphic>
          </wp:inline>
        </w:drawing>
      </w:r>
    </w:p>
    <w:p w14:paraId="080E024A" w14:textId="00732F1D" w:rsidR="00533C83" w:rsidRDefault="00CB6813" w:rsidP="002716EA">
      <w:pPr>
        <w:spacing w:before="93"/>
        <w:jc w:val="center"/>
        <w:rPr>
          <w:noProof/>
        </w:rPr>
      </w:pPr>
      <w:r>
        <w:rPr>
          <w:noProof/>
        </w:rPr>
        <w:t xml:space="preserve">Fig. </w:t>
      </w:r>
      <w:r w:rsidR="00934B23">
        <w:rPr>
          <w:noProof/>
        </w:rPr>
        <w:t>7</w:t>
      </w:r>
      <w:r>
        <w:rPr>
          <w:noProof/>
        </w:rPr>
        <w:t xml:space="preserve"> </w:t>
      </w:r>
      <w:r w:rsidR="00533C83">
        <w:rPr>
          <w:noProof/>
        </w:rPr>
        <w:t>Blocking interference</w:t>
      </w:r>
      <w:r w:rsidR="00CA1225">
        <w:rPr>
          <w:noProof/>
        </w:rPr>
        <w:t>s</w:t>
      </w:r>
      <w:r w:rsidR="00533C83">
        <w:rPr>
          <w:noProof/>
        </w:rPr>
        <w:t xml:space="preserve"> at gNB side</w:t>
      </w:r>
      <w:r>
        <w:rPr>
          <w:noProof/>
        </w:rPr>
        <w:t xml:space="preserve"> under Dense Urban Macro layer</w:t>
      </w:r>
      <w:r w:rsidR="003874D3">
        <w:rPr>
          <w:noProof/>
        </w:rPr>
        <w:t xml:space="preserve"> </w:t>
      </w:r>
      <w:r w:rsidR="003874D3">
        <w:rPr>
          <w:rFonts w:cs="Times New Roman"/>
        </w:rPr>
        <w:t>scenario</w:t>
      </w:r>
      <w:r w:rsidR="00DA1203">
        <w:rPr>
          <w:noProof/>
        </w:rPr>
        <w:t>.</w:t>
      </w:r>
    </w:p>
    <w:p w14:paraId="16FE7BC1" w14:textId="77777777" w:rsidR="007D7AAD" w:rsidRDefault="007D7AAD" w:rsidP="002716EA">
      <w:pPr>
        <w:spacing w:before="93"/>
        <w:jc w:val="center"/>
        <w:rPr>
          <w:noProof/>
        </w:rPr>
      </w:pPr>
    </w:p>
    <w:p w14:paraId="3B1F4483" w14:textId="52C80CE8" w:rsidR="003C5813" w:rsidRPr="00CB73C9" w:rsidRDefault="003C5813" w:rsidP="003C5813">
      <w:pPr>
        <w:pStyle w:val="ListParagraph"/>
        <w:keepNext/>
        <w:widowControl/>
        <w:numPr>
          <w:ilvl w:val="3"/>
          <w:numId w:val="1"/>
        </w:numPr>
        <w:autoSpaceDE w:val="0"/>
        <w:autoSpaceDN w:val="0"/>
        <w:spacing w:before="93" w:after="93" w:line="240" w:lineRule="auto"/>
        <w:ind w:firstLineChars="0"/>
        <w:outlineLvl w:val="3"/>
        <w:rPr>
          <w:rFonts w:eastAsia="SimSun" w:cs="Times New Roman"/>
          <w:b/>
          <w:bCs/>
          <w:kern w:val="0"/>
          <w:sz w:val="28"/>
          <w:szCs w:val="28"/>
        </w:rPr>
      </w:pPr>
      <w:r>
        <w:rPr>
          <w:rFonts w:eastAsia="SimSun" w:cs="Times New Roman"/>
          <w:b/>
          <w:bCs/>
          <w:kern w:val="0"/>
          <w:sz w:val="28"/>
          <w:szCs w:val="28"/>
        </w:rPr>
        <w:t>Urban Macro</w:t>
      </w:r>
      <w:r w:rsidR="002A6287">
        <w:rPr>
          <w:rFonts w:eastAsia="SimSun" w:cs="Times New Roman"/>
          <w:b/>
          <w:bCs/>
          <w:kern w:val="0"/>
          <w:sz w:val="28"/>
          <w:szCs w:val="28"/>
        </w:rPr>
        <w:t xml:space="preserve"> scenario</w:t>
      </w:r>
    </w:p>
    <w:p w14:paraId="2835AFD9" w14:textId="4476B955" w:rsidR="00BD1DA1" w:rsidRPr="00BD1DA1" w:rsidRDefault="00BD1DA1" w:rsidP="00B836AC">
      <w:pPr>
        <w:pStyle w:val="ListParagraph"/>
        <w:numPr>
          <w:ilvl w:val="0"/>
          <w:numId w:val="17"/>
        </w:numPr>
        <w:spacing w:before="93"/>
        <w:ind w:firstLineChars="0"/>
        <w:rPr>
          <w:rFonts w:cs="Times New Roman"/>
          <w:b/>
          <w:u w:val="single"/>
        </w:rPr>
      </w:pPr>
      <w:r w:rsidRPr="00111388">
        <w:rPr>
          <w:rFonts w:cs="Times New Roman"/>
          <w:b/>
          <w:u w:val="single"/>
        </w:rPr>
        <w:t>UL</w:t>
      </w:r>
      <w:r>
        <w:rPr>
          <w:rFonts w:cs="Times New Roman"/>
          <w:b/>
          <w:u w:val="single"/>
        </w:rPr>
        <w:t xml:space="preserve"> performance evaluation results:</w:t>
      </w:r>
    </w:p>
    <w:p w14:paraId="2B06ED8E" w14:textId="22B5253D" w:rsidR="00827BC6" w:rsidRDefault="00D57F7E" w:rsidP="00F50E0C">
      <w:pPr>
        <w:spacing w:before="93"/>
        <w:rPr>
          <w:rFonts w:eastAsia="SimSun" w:cs="Times New Roman"/>
          <w:noProof/>
          <w:kern w:val="0"/>
        </w:rPr>
      </w:pPr>
      <w:r>
        <w:rPr>
          <w:rFonts w:cs="Times New Roman"/>
        </w:rPr>
        <w:t xml:space="preserve">For Urban Macro scenario, the UL Average-UPT and the corresponding </w:t>
      </w:r>
      <w:r w:rsidR="005901D6">
        <w:rPr>
          <w:rFonts w:cs="Times New Roman"/>
        </w:rPr>
        <w:t xml:space="preserve">UL interference-noise analysis are shown in Fig. 8-9, respectively, where Fig. 9 provides </w:t>
      </w:r>
      <w:r>
        <w:rPr>
          <w:rFonts w:cs="Times New Roman"/>
        </w:rPr>
        <w:t xml:space="preserve">UL SNR, legacy UL INR, and ratio of </w:t>
      </w:r>
      <w:r w:rsidR="00715AA6">
        <w:rPr>
          <w:rFonts w:cs="Times New Roman"/>
        </w:rPr>
        <w:t xml:space="preserve">inter-site </w:t>
      </w:r>
      <w:r>
        <w:rPr>
          <w:rFonts w:cs="Times New Roman"/>
        </w:rPr>
        <w:t>gNB-gNB CLI to noise (denoted as CLI/N</w:t>
      </w:r>
      <w:r w:rsidR="005901D6">
        <w:rPr>
          <w:rFonts w:cs="Times New Roman"/>
        </w:rPr>
        <w:t>, including leakage and selectivity</w:t>
      </w:r>
      <w:r>
        <w:rPr>
          <w:rFonts w:cs="Times New Roman"/>
        </w:rPr>
        <w:t>)</w:t>
      </w:r>
      <w:r w:rsidR="00801EE1">
        <w:rPr>
          <w:rFonts w:cs="Times New Roman"/>
        </w:rPr>
        <w:t>,</w:t>
      </w:r>
      <w:r>
        <w:rPr>
          <w:rFonts w:cs="Times New Roman"/>
        </w:rPr>
        <w:t xml:space="preserve"> </w:t>
      </w:r>
      <w:r w:rsidR="00715AA6">
        <w:rPr>
          <w:rFonts w:cs="Times New Roman"/>
        </w:rPr>
        <w:t xml:space="preserve">ratio of co-site inter-sector gNB-gNB CLI to noise (denoted as </w:t>
      </w:r>
      <w:proofErr w:type="spellStart"/>
      <w:r w:rsidR="00715AA6">
        <w:rPr>
          <w:rFonts w:cs="Times New Roman"/>
        </w:rPr>
        <w:t>CoSiteCLI</w:t>
      </w:r>
      <w:proofErr w:type="spellEnd"/>
      <w:r w:rsidR="00715AA6">
        <w:rPr>
          <w:rFonts w:cs="Times New Roman"/>
        </w:rPr>
        <w:t xml:space="preserve">/N), and </w:t>
      </w:r>
      <w:r w:rsidR="00A242CF">
        <w:rPr>
          <w:rFonts w:cs="Times New Roman"/>
        </w:rPr>
        <w:t>ratio of gNB self-interference</w:t>
      </w:r>
      <w:r>
        <w:rPr>
          <w:rFonts w:cs="Times New Roman"/>
        </w:rPr>
        <w:t xml:space="preserve"> to noise (denoted as </w:t>
      </w:r>
      <w:r>
        <w:rPr>
          <w:rFonts w:cs="Times New Roman"/>
        </w:rPr>
        <w:lastRenderedPageBreak/>
        <w:t xml:space="preserve">SI/N). </w:t>
      </w:r>
      <w:r w:rsidR="008427B4">
        <w:rPr>
          <w:rFonts w:eastAsia="SimSun" w:cs="Times New Roman"/>
          <w:noProof/>
          <w:kern w:val="0"/>
        </w:rPr>
        <w:t xml:space="preserve">Compared </w:t>
      </w:r>
      <w:r w:rsidR="00DE1965">
        <w:rPr>
          <w:rFonts w:eastAsia="SimSun" w:cs="Times New Roman"/>
          <w:noProof/>
          <w:kern w:val="0"/>
        </w:rPr>
        <w:t xml:space="preserve">with </w:t>
      </w:r>
      <w:r w:rsidR="008427B4">
        <w:rPr>
          <w:rFonts w:eastAsia="SimSun" w:cs="Times New Roman"/>
          <w:noProof/>
          <w:kern w:val="0"/>
        </w:rPr>
        <w:t>Dense Urban Macro layer</w:t>
      </w:r>
      <w:r w:rsidR="0071733F">
        <w:rPr>
          <w:rFonts w:eastAsia="SimSun" w:cs="Times New Roman"/>
          <w:noProof/>
          <w:kern w:val="0"/>
        </w:rPr>
        <w:t xml:space="preserve"> scenario</w:t>
      </w:r>
      <w:r w:rsidR="00B27C30">
        <w:rPr>
          <w:rFonts w:eastAsia="SimSun" w:cs="Times New Roman"/>
          <w:noProof/>
          <w:kern w:val="0"/>
        </w:rPr>
        <w:t xml:space="preserve">, the Urban Macro scenario has a larger ISD. So </w:t>
      </w:r>
      <w:r w:rsidR="00827BC6">
        <w:rPr>
          <w:rFonts w:eastAsia="SimSun" w:cs="Times New Roman"/>
          <w:noProof/>
          <w:kern w:val="0"/>
        </w:rPr>
        <w:t>some different results should be noted:</w:t>
      </w:r>
    </w:p>
    <w:p w14:paraId="7D9ECC89" w14:textId="6867B2A7" w:rsidR="00B27C30" w:rsidRDefault="00B27C30" w:rsidP="00B836AC">
      <w:pPr>
        <w:pStyle w:val="ListParagraph"/>
        <w:widowControl/>
        <w:numPr>
          <w:ilvl w:val="0"/>
          <w:numId w:val="20"/>
        </w:numPr>
        <w:spacing w:before="93"/>
        <w:ind w:firstLineChars="0"/>
        <w:rPr>
          <w:rFonts w:eastAsia="SimSun" w:cs="Times New Roman"/>
          <w:noProof/>
          <w:kern w:val="0"/>
        </w:rPr>
      </w:pPr>
      <w:r>
        <w:rPr>
          <w:rFonts w:eastAsia="SimSun" w:cs="Times New Roman"/>
          <w:noProof/>
          <w:kern w:val="0"/>
        </w:rPr>
        <w:t xml:space="preserve">gNB-gNB CLI: A larger ISD will lead to lower gNB-gNB CLI. And gNB-gNB CLI will </w:t>
      </w:r>
      <w:r w:rsidR="00D13E12">
        <w:rPr>
          <w:rFonts w:eastAsia="SimSun" w:cs="Times New Roman"/>
          <w:noProof/>
          <w:kern w:val="0"/>
        </w:rPr>
        <w:t>be increasing</w:t>
      </w:r>
      <w:r>
        <w:rPr>
          <w:rFonts w:eastAsia="SimSun" w:cs="Times New Roman"/>
          <w:noProof/>
          <w:kern w:val="0"/>
        </w:rPr>
        <w:t xml:space="preserve"> fr</w:t>
      </w:r>
      <w:r w:rsidR="00D13E12">
        <w:rPr>
          <w:rFonts w:eastAsia="SimSun" w:cs="Times New Roman"/>
          <w:noProof/>
          <w:kern w:val="0"/>
        </w:rPr>
        <w:t>o</w:t>
      </w:r>
      <w:r>
        <w:rPr>
          <w:rFonts w:eastAsia="SimSun" w:cs="Times New Roman"/>
          <w:noProof/>
          <w:kern w:val="0"/>
        </w:rPr>
        <w:t>m lower RU to high RU, bec</w:t>
      </w:r>
      <w:r w:rsidR="009341DB">
        <w:rPr>
          <w:rFonts w:eastAsia="SimSun" w:cs="Times New Roman"/>
          <w:noProof/>
          <w:kern w:val="0"/>
        </w:rPr>
        <w:t>a</w:t>
      </w:r>
      <w:r>
        <w:rPr>
          <w:rFonts w:eastAsia="SimSun" w:cs="Times New Roman"/>
          <w:noProof/>
          <w:kern w:val="0"/>
        </w:rPr>
        <w:t>u</w:t>
      </w:r>
      <w:r w:rsidR="009341DB">
        <w:rPr>
          <w:rFonts w:eastAsia="SimSun" w:cs="Times New Roman"/>
          <w:noProof/>
          <w:kern w:val="0"/>
        </w:rPr>
        <w:t>s</w:t>
      </w:r>
      <w:r>
        <w:rPr>
          <w:rFonts w:eastAsia="SimSun" w:cs="Times New Roman"/>
          <w:noProof/>
          <w:kern w:val="0"/>
        </w:rPr>
        <w:t>e there are</w:t>
      </w:r>
      <w:r w:rsidR="00134BF2">
        <w:rPr>
          <w:rFonts w:eastAsia="SimSun" w:cs="Times New Roman"/>
          <w:noProof/>
          <w:kern w:val="0"/>
        </w:rPr>
        <w:t xml:space="preserve"> more UEs have DL traffic in the</w:t>
      </w:r>
      <w:r>
        <w:rPr>
          <w:rFonts w:eastAsia="SimSun" w:cs="Times New Roman"/>
          <w:noProof/>
          <w:kern w:val="0"/>
        </w:rPr>
        <w:t xml:space="preserve"> same time.</w:t>
      </w:r>
    </w:p>
    <w:p w14:paraId="46A3C05A" w14:textId="7488EFF2" w:rsidR="00AE4100" w:rsidRDefault="00B27C30" w:rsidP="00B836AC">
      <w:pPr>
        <w:pStyle w:val="ListParagraph"/>
        <w:widowControl/>
        <w:numPr>
          <w:ilvl w:val="0"/>
          <w:numId w:val="20"/>
        </w:numPr>
        <w:spacing w:before="93"/>
        <w:ind w:firstLineChars="0"/>
        <w:rPr>
          <w:rFonts w:eastAsia="SimSun" w:cs="Times New Roman"/>
          <w:noProof/>
          <w:kern w:val="0"/>
        </w:rPr>
      </w:pPr>
      <w:r>
        <w:rPr>
          <w:rFonts w:eastAsia="SimSun" w:cs="Times New Roman"/>
          <w:noProof/>
          <w:kern w:val="0"/>
        </w:rPr>
        <w:t xml:space="preserve">UL SNR: </w:t>
      </w:r>
      <w:r w:rsidR="00AE4100">
        <w:rPr>
          <w:rFonts w:eastAsia="SimSun" w:cs="Times New Roman"/>
          <w:noProof/>
          <w:kern w:val="0"/>
        </w:rPr>
        <w:t xml:space="preserve">Based on the open loop power control at UE side, </w:t>
      </w:r>
      <w:r>
        <w:rPr>
          <w:rFonts w:eastAsia="SimSun" w:cs="Times New Roman"/>
          <w:noProof/>
          <w:kern w:val="0"/>
        </w:rPr>
        <w:t xml:space="preserve">the transmit power of UL signal will be componsated </w:t>
      </w:r>
      <w:r w:rsidR="00FB3003">
        <w:rPr>
          <w:rFonts w:eastAsia="SimSun" w:cs="Times New Roman"/>
          <w:noProof/>
          <w:kern w:val="0"/>
        </w:rPr>
        <w:t>so that</w:t>
      </w:r>
      <w:r>
        <w:rPr>
          <w:rFonts w:eastAsia="SimSun" w:cs="Times New Roman"/>
          <w:noProof/>
          <w:kern w:val="0"/>
        </w:rPr>
        <w:t xml:space="preserve"> the received power of UL signal </w:t>
      </w:r>
      <w:r w:rsidR="00FB3003">
        <w:rPr>
          <w:rFonts w:eastAsia="SimSun" w:cs="Times New Roman"/>
          <w:noProof/>
          <w:kern w:val="0"/>
        </w:rPr>
        <w:t>is</w:t>
      </w:r>
      <w:r w:rsidR="00ED67AC">
        <w:rPr>
          <w:rFonts w:eastAsia="SimSun" w:cs="Times New Roman"/>
          <w:noProof/>
          <w:kern w:val="0"/>
        </w:rPr>
        <w:t xml:space="preserve"> equal to the target</w:t>
      </w:r>
      <w:r w:rsidR="00B86ADD">
        <w:rPr>
          <w:rFonts w:eastAsia="SimSun" w:cs="Times New Roman"/>
          <w:noProof/>
          <w:kern w:val="0"/>
        </w:rPr>
        <w:t xml:space="preserve"> received</w:t>
      </w:r>
      <w:r w:rsidR="00ED67AC">
        <w:rPr>
          <w:rFonts w:eastAsia="SimSun" w:cs="Times New Roman"/>
          <w:noProof/>
          <w:kern w:val="0"/>
        </w:rPr>
        <w:t xml:space="preserve"> power P</w:t>
      </w:r>
      <w:r>
        <w:rPr>
          <w:rFonts w:eastAsia="SimSun" w:cs="Times New Roman"/>
          <w:noProof/>
          <w:kern w:val="0"/>
        </w:rPr>
        <w:t>0</w:t>
      </w:r>
      <w:r>
        <w:rPr>
          <w:rFonts w:eastAsia="SimSun" w:cs="Times New Roman" w:hint="eastAsia"/>
          <w:noProof/>
          <w:kern w:val="0"/>
        </w:rPr>
        <w:t>.</w:t>
      </w:r>
      <w:r>
        <w:rPr>
          <w:rFonts w:eastAsia="SimSun" w:cs="Times New Roman"/>
          <w:noProof/>
          <w:kern w:val="0"/>
        </w:rPr>
        <w:t xml:space="preserve"> But </w:t>
      </w:r>
      <w:r w:rsidR="00D92A65">
        <w:rPr>
          <w:rFonts w:eastAsia="SimSun" w:cs="Times New Roman"/>
          <w:noProof/>
          <w:kern w:val="0"/>
        </w:rPr>
        <w:t>with</w:t>
      </w:r>
      <w:r>
        <w:rPr>
          <w:rFonts w:eastAsia="SimSun" w:cs="Times New Roman"/>
          <w:noProof/>
          <w:kern w:val="0"/>
        </w:rPr>
        <w:t xml:space="preserve"> </w:t>
      </w:r>
      <w:r w:rsidR="002D38B1">
        <w:rPr>
          <w:rFonts w:eastAsia="SimSun" w:cs="Times New Roman"/>
          <w:noProof/>
          <w:kern w:val="0"/>
        </w:rPr>
        <w:t>a larger ISD, there are more UEs are under full tra</w:t>
      </w:r>
      <w:r w:rsidR="005754A1">
        <w:rPr>
          <w:rFonts w:eastAsia="SimSun" w:cs="Times New Roman"/>
          <w:noProof/>
          <w:kern w:val="0"/>
        </w:rPr>
        <w:t>n</w:t>
      </w:r>
      <w:r w:rsidR="002D38B1">
        <w:rPr>
          <w:rFonts w:eastAsia="SimSun" w:cs="Times New Roman"/>
          <w:noProof/>
          <w:kern w:val="0"/>
        </w:rPr>
        <w:t xml:space="preserve">smit power </w:t>
      </w:r>
      <w:r w:rsidR="005754A1">
        <w:rPr>
          <w:rFonts w:eastAsia="SimSun" w:cs="Times New Roman"/>
          <w:noProof/>
          <w:kern w:val="0"/>
        </w:rPr>
        <w:t>in</w:t>
      </w:r>
      <w:r w:rsidR="002D38B1">
        <w:rPr>
          <w:rFonts w:eastAsia="SimSun" w:cs="Times New Roman"/>
          <w:noProof/>
          <w:kern w:val="0"/>
        </w:rPr>
        <w:t xml:space="preserve"> Urban Macro scenario than Dense Urban Macro layer scenario, especially in the case of high RU where more resourc</w:t>
      </w:r>
      <w:r w:rsidR="00070356">
        <w:rPr>
          <w:rFonts w:eastAsia="SimSun" w:cs="Times New Roman"/>
          <w:noProof/>
          <w:kern w:val="0"/>
        </w:rPr>
        <w:t>e</w:t>
      </w:r>
      <w:r w:rsidR="002D38B1">
        <w:rPr>
          <w:rFonts w:eastAsia="SimSun" w:cs="Times New Roman"/>
          <w:noProof/>
          <w:kern w:val="0"/>
        </w:rPr>
        <w:t xml:space="preserve">s </w:t>
      </w:r>
      <w:r w:rsidR="00E55C5C">
        <w:rPr>
          <w:rFonts w:eastAsia="SimSun" w:cs="Times New Roman"/>
          <w:noProof/>
          <w:kern w:val="0"/>
        </w:rPr>
        <w:t xml:space="preserve">usage will lead to lower power spectral density (PSD). </w:t>
      </w:r>
      <w:r w:rsidR="00AE4100">
        <w:rPr>
          <w:rFonts w:eastAsia="SimSun" w:cs="Times New Roman"/>
          <w:noProof/>
          <w:kern w:val="0"/>
        </w:rPr>
        <w:t>So we can observe that:</w:t>
      </w:r>
    </w:p>
    <w:p w14:paraId="3B84E7D5" w14:textId="530749AF" w:rsidR="00B27C30" w:rsidRDefault="00AE4100" w:rsidP="00B836AC">
      <w:pPr>
        <w:pStyle w:val="ListParagraph"/>
        <w:widowControl/>
        <w:numPr>
          <w:ilvl w:val="1"/>
          <w:numId w:val="22"/>
        </w:numPr>
        <w:spacing w:before="93"/>
        <w:ind w:firstLineChars="0"/>
        <w:rPr>
          <w:rFonts w:eastAsia="SimSun" w:cs="Times New Roman"/>
          <w:noProof/>
          <w:kern w:val="0"/>
        </w:rPr>
      </w:pPr>
      <w:r>
        <w:rPr>
          <w:rFonts w:eastAsia="SimSun" w:cs="Times New Roman"/>
          <w:noProof/>
          <w:kern w:val="0"/>
        </w:rPr>
        <w:t>A lower UL SNR will be obtained in Urban Macor scenario than that in</w:t>
      </w:r>
      <w:r w:rsidR="007E4547">
        <w:rPr>
          <w:rFonts w:eastAsia="SimSun" w:cs="Times New Roman"/>
          <w:noProof/>
          <w:kern w:val="0"/>
        </w:rPr>
        <w:t xml:space="preserve"> the</w:t>
      </w:r>
      <w:r>
        <w:rPr>
          <w:rFonts w:eastAsia="SimSun" w:cs="Times New Roman"/>
          <w:noProof/>
          <w:kern w:val="0"/>
        </w:rPr>
        <w:t xml:space="preserve"> Dense Urban Macro layer</w:t>
      </w:r>
      <w:r w:rsidR="006E0E19">
        <w:rPr>
          <w:rFonts w:eastAsia="SimSun" w:cs="Times New Roman"/>
          <w:noProof/>
          <w:kern w:val="0"/>
        </w:rPr>
        <w:t xml:space="preserve"> scenario</w:t>
      </w:r>
      <w:r>
        <w:rPr>
          <w:rFonts w:eastAsia="SimSun" w:cs="Times New Roman"/>
          <w:noProof/>
          <w:kern w:val="0"/>
        </w:rPr>
        <w:t>;</w:t>
      </w:r>
    </w:p>
    <w:p w14:paraId="047B266D" w14:textId="1B69D458" w:rsidR="003A473F" w:rsidRPr="00DA5E63" w:rsidRDefault="00057CF4" w:rsidP="00B836AC">
      <w:pPr>
        <w:pStyle w:val="ListParagraph"/>
        <w:widowControl/>
        <w:numPr>
          <w:ilvl w:val="1"/>
          <w:numId w:val="22"/>
        </w:numPr>
        <w:spacing w:before="93"/>
        <w:ind w:firstLineChars="0"/>
        <w:rPr>
          <w:rFonts w:eastAsia="SimSun" w:cs="Times New Roman"/>
          <w:noProof/>
          <w:kern w:val="0"/>
        </w:rPr>
      </w:pPr>
      <w:r>
        <w:rPr>
          <w:rFonts w:eastAsia="SimSun" w:cs="Times New Roman"/>
          <w:noProof/>
          <w:kern w:val="0"/>
        </w:rPr>
        <w:t xml:space="preserve">The </w:t>
      </w:r>
      <w:r w:rsidR="00AE4100">
        <w:rPr>
          <w:rFonts w:eastAsia="SimSun" w:cs="Times New Roman"/>
          <w:noProof/>
          <w:kern w:val="0"/>
        </w:rPr>
        <w:t xml:space="preserve">UL SNR will be </w:t>
      </w:r>
      <w:r>
        <w:rPr>
          <w:rFonts w:eastAsia="SimSun" w:cs="Times New Roman"/>
          <w:noProof/>
          <w:kern w:val="0"/>
        </w:rPr>
        <w:t>decreasing</w:t>
      </w:r>
      <w:r w:rsidR="00AE4100">
        <w:rPr>
          <w:rFonts w:eastAsia="SimSun" w:cs="Times New Roman"/>
          <w:noProof/>
          <w:kern w:val="0"/>
        </w:rPr>
        <w:t xml:space="preserve"> from low RU to high RU.</w:t>
      </w:r>
    </w:p>
    <w:p w14:paraId="7626F486" w14:textId="474C33B4" w:rsidR="00051214" w:rsidRDefault="00051214" w:rsidP="00B836AC">
      <w:pPr>
        <w:pStyle w:val="ListParagraph"/>
        <w:widowControl/>
        <w:numPr>
          <w:ilvl w:val="0"/>
          <w:numId w:val="20"/>
        </w:numPr>
        <w:spacing w:before="93"/>
        <w:ind w:firstLineChars="0"/>
        <w:rPr>
          <w:rFonts w:eastAsia="SimSun" w:cs="Times New Roman"/>
          <w:noProof/>
          <w:kern w:val="0"/>
        </w:rPr>
      </w:pPr>
      <w:r>
        <w:rPr>
          <w:rFonts w:eastAsia="SimSun" w:cs="Times New Roman"/>
          <w:noProof/>
          <w:kern w:val="0"/>
        </w:rPr>
        <w:t xml:space="preserve">UL INR: </w:t>
      </w:r>
      <w:r w:rsidR="007E4547">
        <w:rPr>
          <w:rFonts w:eastAsia="SimSun" w:cs="Times New Roman"/>
          <w:noProof/>
          <w:kern w:val="0"/>
        </w:rPr>
        <w:t>Similar to the UL SNR, a lower UL INR will be obtained in Urban Macro scenario than that in the Dense Urban Macor layer</w:t>
      </w:r>
      <w:r w:rsidR="0085172F">
        <w:rPr>
          <w:rFonts w:eastAsia="SimSun" w:cs="Times New Roman"/>
          <w:noProof/>
          <w:kern w:val="0"/>
        </w:rPr>
        <w:t xml:space="preserve"> scenario</w:t>
      </w:r>
      <w:r w:rsidR="007E4547">
        <w:rPr>
          <w:rFonts w:eastAsia="SimSun" w:cs="Times New Roman"/>
          <w:noProof/>
          <w:kern w:val="0"/>
        </w:rPr>
        <w:t xml:space="preserve">. </w:t>
      </w:r>
      <w:r w:rsidR="002D3727">
        <w:rPr>
          <w:rFonts w:eastAsia="SimSun" w:cs="Times New Roman"/>
          <w:noProof/>
          <w:kern w:val="0"/>
        </w:rPr>
        <w:t>And similar to gNB-gNB CLI,</w:t>
      </w:r>
      <w:r w:rsidR="007E4547">
        <w:rPr>
          <w:rFonts w:eastAsia="SimSun" w:cs="Times New Roman"/>
          <w:noProof/>
          <w:kern w:val="0"/>
        </w:rPr>
        <w:t xml:space="preserve"> UL INR will be </w:t>
      </w:r>
      <w:r w:rsidR="00FB3003">
        <w:rPr>
          <w:rFonts w:eastAsia="SimSun" w:cs="Times New Roman"/>
          <w:noProof/>
          <w:kern w:val="0"/>
        </w:rPr>
        <w:t xml:space="preserve">increasing </w:t>
      </w:r>
      <w:r w:rsidR="002D3727">
        <w:rPr>
          <w:rFonts w:eastAsia="SimSun" w:cs="Times New Roman"/>
          <w:noProof/>
          <w:kern w:val="0"/>
        </w:rPr>
        <w:t>fro</w:t>
      </w:r>
      <w:r w:rsidR="0085172F">
        <w:rPr>
          <w:rFonts w:eastAsia="SimSun" w:cs="Times New Roman"/>
          <w:noProof/>
          <w:kern w:val="0"/>
        </w:rPr>
        <w:t>m</w:t>
      </w:r>
      <w:r w:rsidR="002D3727">
        <w:rPr>
          <w:rFonts w:eastAsia="SimSun" w:cs="Times New Roman"/>
          <w:noProof/>
          <w:kern w:val="0"/>
        </w:rPr>
        <w:t xml:space="preserve"> low RU to high RU because ther</w:t>
      </w:r>
      <w:r w:rsidR="0051352C">
        <w:rPr>
          <w:rFonts w:eastAsia="SimSun" w:cs="Times New Roman"/>
          <w:noProof/>
          <w:kern w:val="0"/>
        </w:rPr>
        <w:t>e</w:t>
      </w:r>
      <w:r w:rsidR="002D3727">
        <w:rPr>
          <w:rFonts w:eastAsia="SimSun" w:cs="Times New Roman"/>
          <w:noProof/>
          <w:kern w:val="0"/>
        </w:rPr>
        <w:t xml:space="preserve"> are more UEs hav</w:t>
      </w:r>
      <w:r w:rsidR="00143718">
        <w:rPr>
          <w:rFonts w:eastAsia="SimSun" w:cs="Times New Roman"/>
          <w:noProof/>
          <w:kern w:val="0"/>
        </w:rPr>
        <w:t>ing</w:t>
      </w:r>
      <w:r w:rsidR="002D3727">
        <w:rPr>
          <w:rFonts w:eastAsia="SimSun" w:cs="Times New Roman"/>
          <w:noProof/>
          <w:kern w:val="0"/>
        </w:rPr>
        <w:t xml:space="preserve"> UL traffic </w:t>
      </w:r>
      <w:r w:rsidR="006B6FC6">
        <w:rPr>
          <w:rFonts w:eastAsia="SimSun" w:cs="Times New Roman"/>
          <w:noProof/>
          <w:kern w:val="0"/>
        </w:rPr>
        <w:t>at</w:t>
      </w:r>
      <w:r w:rsidR="002D3727">
        <w:rPr>
          <w:rFonts w:eastAsia="SimSun" w:cs="Times New Roman"/>
          <w:noProof/>
          <w:kern w:val="0"/>
        </w:rPr>
        <w:t xml:space="preserve"> </w:t>
      </w:r>
      <w:r w:rsidR="00BD6C76">
        <w:rPr>
          <w:rFonts w:eastAsia="SimSun" w:cs="Times New Roman"/>
          <w:noProof/>
          <w:kern w:val="0"/>
        </w:rPr>
        <w:t>the</w:t>
      </w:r>
      <w:r w:rsidR="002D3727">
        <w:rPr>
          <w:rFonts w:eastAsia="SimSun" w:cs="Times New Roman"/>
          <w:noProof/>
          <w:kern w:val="0"/>
        </w:rPr>
        <w:t xml:space="preserve"> same time</w:t>
      </w:r>
      <w:r w:rsidR="00A64CBD">
        <w:rPr>
          <w:rFonts w:eastAsia="SimSun" w:cs="Times New Roman"/>
          <w:noProof/>
          <w:kern w:val="0"/>
        </w:rPr>
        <w:t>.</w:t>
      </w:r>
    </w:p>
    <w:p w14:paraId="5840C586" w14:textId="1D60D5F4" w:rsidR="00E55BED" w:rsidRPr="009340FF" w:rsidRDefault="00E55BED" w:rsidP="00DA5E63">
      <w:pPr>
        <w:spacing w:before="93"/>
        <w:jc w:val="center"/>
        <w:rPr>
          <w:rFonts w:cs="Times New Roman"/>
          <w:noProof/>
        </w:rPr>
      </w:pPr>
    </w:p>
    <w:p w14:paraId="0131E7D5" w14:textId="5466D9BE" w:rsidR="004E47FC" w:rsidRDefault="004E47FC" w:rsidP="00311C21">
      <w:pPr>
        <w:spacing w:before="93"/>
        <w:jc w:val="center"/>
        <w:rPr>
          <w:rFonts w:cs="Times New Roman"/>
          <w:noProof/>
        </w:rPr>
      </w:pPr>
      <w:r>
        <w:rPr>
          <w:rFonts w:cs="Times New Roman"/>
          <w:noProof/>
        </w:rPr>
        <w:drawing>
          <wp:inline distT="0" distB="0" distL="0" distR="0" wp14:anchorId="3AE0E49C" wp14:editId="08BC2073">
            <wp:extent cx="5904000" cy="1576800"/>
            <wp:effectExtent l="0" t="0" r="1905" b="4445"/>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904000" cy="1576800"/>
                    </a:xfrm>
                    <a:prstGeom prst="rect">
                      <a:avLst/>
                    </a:prstGeom>
                    <a:noFill/>
                  </pic:spPr>
                </pic:pic>
              </a:graphicData>
            </a:graphic>
          </wp:inline>
        </w:drawing>
      </w:r>
    </w:p>
    <w:p w14:paraId="0A75B43B" w14:textId="77777777" w:rsidR="00311C21" w:rsidRPr="0077502B" w:rsidRDefault="00311C21" w:rsidP="00311C21">
      <w:pPr>
        <w:spacing w:before="93"/>
        <w:jc w:val="center"/>
        <w:rPr>
          <w:rFonts w:cs="Times New Roman"/>
        </w:rPr>
      </w:pPr>
      <w:r>
        <w:rPr>
          <w:rFonts w:cs="Times New Roman" w:hint="eastAsia"/>
        </w:rPr>
        <w:t>(</w:t>
      </w:r>
      <w:r>
        <w:rPr>
          <w:rFonts w:cs="Times New Roman"/>
        </w:rPr>
        <w:t>a) Low RU for both UL and DL (&lt;10%);</w:t>
      </w:r>
    </w:p>
    <w:p w14:paraId="32EBC502" w14:textId="78BEFEA1" w:rsidR="00E55BED" w:rsidRDefault="004E47FC" w:rsidP="00DA5E63">
      <w:pPr>
        <w:spacing w:before="93"/>
        <w:jc w:val="center"/>
        <w:rPr>
          <w:rFonts w:cs="Times New Roman"/>
        </w:rPr>
      </w:pPr>
      <w:r>
        <w:rPr>
          <w:rFonts w:cs="Times New Roman"/>
          <w:noProof/>
        </w:rPr>
        <w:drawing>
          <wp:inline distT="0" distB="0" distL="0" distR="0" wp14:anchorId="62442B4F" wp14:editId="7FE71B2E">
            <wp:extent cx="5904000" cy="1576800"/>
            <wp:effectExtent l="0" t="0" r="1905" b="4445"/>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904000" cy="1576800"/>
                    </a:xfrm>
                    <a:prstGeom prst="rect">
                      <a:avLst/>
                    </a:prstGeom>
                    <a:noFill/>
                  </pic:spPr>
                </pic:pic>
              </a:graphicData>
            </a:graphic>
          </wp:inline>
        </w:drawing>
      </w:r>
    </w:p>
    <w:p w14:paraId="5CA8714F" w14:textId="77777777" w:rsidR="00311C21" w:rsidRDefault="00311C21" w:rsidP="00311C21">
      <w:pPr>
        <w:spacing w:before="93"/>
        <w:jc w:val="center"/>
        <w:rPr>
          <w:rFonts w:cs="Times New Roman"/>
        </w:rPr>
      </w:pPr>
      <w:r>
        <w:rPr>
          <w:rFonts w:cs="Times New Roman" w:hint="eastAsia"/>
        </w:rPr>
        <w:t>(</w:t>
      </w:r>
      <w:r>
        <w:rPr>
          <w:rFonts w:cs="Times New Roman"/>
        </w:rPr>
        <w:t>b) Medium RU for both UL and DL (20%-30%);</w:t>
      </w:r>
    </w:p>
    <w:p w14:paraId="0D91C845" w14:textId="484C7BE2" w:rsidR="004E47FC" w:rsidRDefault="004E47FC" w:rsidP="00311C21">
      <w:pPr>
        <w:spacing w:before="93"/>
        <w:jc w:val="center"/>
        <w:rPr>
          <w:rFonts w:cs="Times New Roman"/>
          <w:noProof/>
        </w:rPr>
      </w:pPr>
      <w:r>
        <w:rPr>
          <w:rFonts w:cs="Times New Roman"/>
          <w:noProof/>
        </w:rPr>
        <w:drawing>
          <wp:inline distT="0" distB="0" distL="0" distR="0" wp14:anchorId="5FE35B9A" wp14:editId="39395A34">
            <wp:extent cx="5904000" cy="1576800"/>
            <wp:effectExtent l="0" t="0" r="1905" b="4445"/>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904000" cy="1576800"/>
                    </a:xfrm>
                    <a:prstGeom prst="rect">
                      <a:avLst/>
                    </a:prstGeom>
                    <a:noFill/>
                  </pic:spPr>
                </pic:pic>
              </a:graphicData>
            </a:graphic>
          </wp:inline>
        </w:drawing>
      </w:r>
    </w:p>
    <w:p w14:paraId="2F439E2C" w14:textId="77777777" w:rsidR="00311C21" w:rsidRDefault="00311C21" w:rsidP="00311C21">
      <w:pPr>
        <w:spacing w:before="93"/>
        <w:jc w:val="center"/>
        <w:rPr>
          <w:rFonts w:cs="Times New Roman"/>
        </w:rPr>
      </w:pPr>
      <w:r>
        <w:rPr>
          <w:rFonts w:cs="Times New Roman" w:hint="eastAsia"/>
        </w:rPr>
        <w:t>(</w:t>
      </w:r>
      <w:r>
        <w:rPr>
          <w:rFonts w:cs="Times New Roman"/>
        </w:rPr>
        <w:t>c) High RU for both UL and DL (~50%);</w:t>
      </w:r>
    </w:p>
    <w:p w14:paraId="2E2B2259" w14:textId="337DEFD8" w:rsidR="004669C1" w:rsidRDefault="004669C1" w:rsidP="004669C1">
      <w:pPr>
        <w:spacing w:before="93"/>
        <w:jc w:val="center"/>
        <w:rPr>
          <w:rFonts w:cs="Times New Roman"/>
        </w:rPr>
      </w:pPr>
      <w:r>
        <w:rPr>
          <w:rFonts w:cs="Times New Roman" w:hint="eastAsia"/>
        </w:rPr>
        <w:t>F</w:t>
      </w:r>
      <w:r>
        <w:rPr>
          <w:rFonts w:cs="Times New Roman"/>
        </w:rPr>
        <w:t xml:space="preserve">ig. </w:t>
      </w:r>
      <w:r w:rsidR="003C6E78">
        <w:rPr>
          <w:rFonts w:cs="Times New Roman"/>
        </w:rPr>
        <w:t>8</w:t>
      </w:r>
      <w:r>
        <w:rPr>
          <w:rFonts w:cs="Times New Roman"/>
        </w:rPr>
        <w:t xml:space="preserve"> UL </w:t>
      </w:r>
      <w:r w:rsidR="003453BC">
        <w:rPr>
          <w:rFonts w:cs="Times New Roman"/>
        </w:rPr>
        <w:t>Average-</w:t>
      </w:r>
      <w:r>
        <w:rPr>
          <w:rFonts w:cs="Times New Roman"/>
        </w:rPr>
        <w:t xml:space="preserve">UPT under </w:t>
      </w:r>
      <w:r w:rsidR="00E5290A">
        <w:rPr>
          <w:rFonts w:cs="Times New Roman"/>
        </w:rPr>
        <w:t>Urban Macro</w:t>
      </w:r>
      <w:r w:rsidR="003453BC">
        <w:rPr>
          <w:rFonts w:cs="Times New Roman"/>
        </w:rPr>
        <w:t xml:space="preserve"> scenario</w:t>
      </w:r>
      <w:r>
        <w:rPr>
          <w:rFonts w:cs="Times New Roman"/>
        </w:rPr>
        <w:t>.</w:t>
      </w:r>
    </w:p>
    <w:p w14:paraId="3AC79B34" w14:textId="475C6CF9" w:rsidR="00521127" w:rsidRDefault="00521127" w:rsidP="008511D2">
      <w:pPr>
        <w:spacing w:before="93"/>
        <w:jc w:val="center"/>
        <w:rPr>
          <w:noProof/>
        </w:rPr>
      </w:pPr>
      <w:r>
        <w:rPr>
          <w:noProof/>
        </w:rPr>
        <w:lastRenderedPageBreak/>
        <w:drawing>
          <wp:inline distT="0" distB="0" distL="0" distR="0" wp14:anchorId="660E90BF" wp14:editId="3FCD731C">
            <wp:extent cx="1954800" cy="1587600"/>
            <wp:effectExtent l="0" t="0" r="7620" b="0"/>
            <wp:docPr id="32"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5"/>
                    <pic:cNvPicPr>
                      <a:picLocks noChangeAspect="1"/>
                    </pic:cNvPicPr>
                  </pic:nvPicPr>
                  <pic:blipFill>
                    <a:blip r:embed="rId29"/>
                    <a:stretch>
                      <a:fillRect/>
                    </a:stretch>
                  </pic:blipFill>
                  <pic:spPr>
                    <a:xfrm>
                      <a:off x="0" y="0"/>
                      <a:ext cx="1954800" cy="1587600"/>
                    </a:xfrm>
                    <a:prstGeom prst="rect">
                      <a:avLst/>
                    </a:prstGeom>
                  </pic:spPr>
                </pic:pic>
              </a:graphicData>
            </a:graphic>
          </wp:inline>
        </w:drawing>
      </w:r>
      <w:r>
        <w:rPr>
          <w:noProof/>
        </w:rPr>
        <w:drawing>
          <wp:inline distT="0" distB="0" distL="0" distR="0" wp14:anchorId="7D3D9D9D" wp14:editId="6FAD065E">
            <wp:extent cx="1940400" cy="1587600"/>
            <wp:effectExtent l="0" t="0" r="3175" b="0"/>
            <wp:docPr id="37"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6"/>
                    <pic:cNvPicPr>
                      <a:picLocks noChangeAspect="1"/>
                    </pic:cNvPicPr>
                  </pic:nvPicPr>
                  <pic:blipFill>
                    <a:blip r:embed="rId30"/>
                    <a:stretch>
                      <a:fillRect/>
                    </a:stretch>
                  </pic:blipFill>
                  <pic:spPr>
                    <a:xfrm>
                      <a:off x="0" y="0"/>
                      <a:ext cx="1940400" cy="1587600"/>
                    </a:xfrm>
                    <a:prstGeom prst="rect">
                      <a:avLst/>
                    </a:prstGeom>
                  </pic:spPr>
                </pic:pic>
              </a:graphicData>
            </a:graphic>
          </wp:inline>
        </w:drawing>
      </w:r>
      <w:r>
        <w:rPr>
          <w:noProof/>
        </w:rPr>
        <w:drawing>
          <wp:inline distT="0" distB="0" distL="0" distR="0" wp14:anchorId="077A5B75" wp14:editId="2C201C62">
            <wp:extent cx="1954800" cy="1584000"/>
            <wp:effectExtent l="0" t="0" r="7620" b="0"/>
            <wp:docPr id="35"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4"/>
                    <pic:cNvPicPr>
                      <a:picLocks noChangeAspect="1"/>
                    </pic:cNvPicPr>
                  </pic:nvPicPr>
                  <pic:blipFill>
                    <a:blip r:embed="rId31"/>
                    <a:stretch>
                      <a:fillRect/>
                    </a:stretch>
                  </pic:blipFill>
                  <pic:spPr>
                    <a:xfrm>
                      <a:off x="0" y="0"/>
                      <a:ext cx="1954800" cy="1584000"/>
                    </a:xfrm>
                    <a:prstGeom prst="rect">
                      <a:avLst/>
                    </a:prstGeom>
                  </pic:spPr>
                </pic:pic>
              </a:graphicData>
            </a:graphic>
          </wp:inline>
        </w:drawing>
      </w:r>
    </w:p>
    <w:p w14:paraId="6C0549EA" w14:textId="333444BF" w:rsidR="008511D2" w:rsidRDefault="008511D2" w:rsidP="008511D2">
      <w:pPr>
        <w:spacing w:before="93"/>
        <w:jc w:val="center"/>
        <w:rPr>
          <w:rFonts w:cs="Times New Roman"/>
        </w:rPr>
      </w:pPr>
      <w:r>
        <w:rPr>
          <w:rFonts w:cs="Times New Roman" w:hint="eastAsia"/>
        </w:rPr>
        <w:t>(</w:t>
      </w:r>
      <w:r>
        <w:rPr>
          <w:rFonts w:cs="Times New Roman"/>
        </w:rPr>
        <w:t>a) Low RU (&lt;10%</w:t>
      </w:r>
      <w:proofErr w:type="gramStart"/>
      <w:r>
        <w:rPr>
          <w:rFonts w:cs="Times New Roman"/>
        </w:rPr>
        <w:t xml:space="preserve">);   </w:t>
      </w:r>
      <w:proofErr w:type="gramEnd"/>
      <w:r>
        <w:rPr>
          <w:rFonts w:cs="Times New Roman"/>
        </w:rPr>
        <w:t xml:space="preserve">    (b) Medium RU (20%-30%);       (c) High RU (~50%);</w:t>
      </w:r>
    </w:p>
    <w:p w14:paraId="452E5F0E" w14:textId="6C2E8410" w:rsidR="00B7597B" w:rsidRDefault="00B7597B" w:rsidP="00B7597B">
      <w:pPr>
        <w:spacing w:before="93"/>
        <w:jc w:val="center"/>
        <w:rPr>
          <w:rFonts w:cs="Times New Roman"/>
        </w:rPr>
      </w:pPr>
      <w:r>
        <w:rPr>
          <w:rFonts w:cs="Times New Roman" w:hint="eastAsia"/>
        </w:rPr>
        <w:t>F</w:t>
      </w:r>
      <w:r w:rsidR="00900ABD">
        <w:rPr>
          <w:rFonts w:cs="Times New Roman"/>
        </w:rPr>
        <w:t xml:space="preserve">ig. </w:t>
      </w:r>
      <w:r w:rsidR="003C6E78">
        <w:rPr>
          <w:rFonts w:cs="Times New Roman"/>
        </w:rPr>
        <w:t>9</w:t>
      </w:r>
      <w:r>
        <w:rPr>
          <w:rFonts w:cs="Times New Roman"/>
        </w:rPr>
        <w:t xml:space="preserve"> UL PUSCH interference-noise analysis</w:t>
      </w:r>
      <w:r w:rsidR="00515BFA">
        <w:rPr>
          <w:rFonts w:cs="Times New Roman"/>
        </w:rPr>
        <w:t xml:space="preserve"> under Urban Macro</w:t>
      </w:r>
      <w:r w:rsidR="0001766D">
        <w:rPr>
          <w:rFonts w:cs="Times New Roman"/>
        </w:rPr>
        <w:t xml:space="preserve"> scenario</w:t>
      </w:r>
      <w:r>
        <w:rPr>
          <w:rFonts w:cs="Times New Roman"/>
        </w:rPr>
        <w:t>.</w:t>
      </w:r>
    </w:p>
    <w:p w14:paraId="72AD5F58" w14:textId="77777777" w:rsidR="00DB05C7" w:rsidRDefault="00DB05C7" w:rsidP="00DB05C7">
      <w:pPr>
        <w:widowControl/>
        <w:spacing w:before="93"/>
        <w:rPr>
          <w:rFonts w:eastAsia="SimSun" w:cs="Times New Roman"/>
          <w:noProof/>
          <w:kern w:val="0"/>
        </w:rPr>
      </w:pPr>
    </w:p>
    <w:p w14:paraId="1322DF23" w14:textId="77777777" w:rsidR="00DB05C7" w:rsidRDefault="00DB05C7" w:rsidP="00DB05C7">
      <w:pPr>
        <w:widowControl/>
        <w:spacing w:before="93"/>
        <w:rPr>
          <w:rFonts w:eastAsia="SimSun" w:cs="Times New Roman"/>
          <w:noProof/>
          <w:kern w:val="0"/>
        </w:rPr>
      </w:pPr>
      <w:r>
        <w:rPr>
          <w:rFonts w:eastAsia="SimSun" w:cs="Times New Roman" w:hint="eastAsia"/>
          <w:noProof/>
          <w:kern w:val="0"/>
        </w:rPr>
        <w:t>B</w:t>
      </w:r>
      <w:r>
        <w:rPr>
          <w:rFonts w:eastAsia="SimSun" w:cs="Times New Roman"/>
          <w:noProof/>
          <w:kern w:val="0"/>
        </w:rPr>
        <w:t>ased on these observations, we further observe that:</w:t>
      </w:r>
    </w:p>
    <w:p w14:paraId="3BD6FF88" w14:textId="77777777" w:rsidR="00DB05C7" w:rsidRPr="000F0CCB" w:rsidRDefault="00DB05C7" w:rsidP="00DB05C7">
      <w:pPr>
        <w:pStyle w:val="ListParagraph"/>
        <w:numPr>
          <w:ilvl w:val="0"/>
          <w:numId w:val="21"/>
        </w:numPr>
        <w:spacing w:before="93"/>
        <w:ind w:firstLineChars="0"/>
        <w:rPr>
          <w:rFonts w:cs="Times New Roman"/>
        </w:rPr>
      </w:pPr>
      <w:r>
        <w:rPr>
          <w:rFonts w:cs="Times New Roman"/>
        </w:rPr>
        <w:t xml:space="preserve">As shown in Fig. 9, the gNB-gNB CLI </w:t>
      </w:r>
      <w:r>
        <w:rPr>
          <w:rFonts w:cs="Times New Roman" w:hint="eastAsia"/>
        </w:rPr>
        <w:t>is</w:t>
      </w:r>
      <w:r>
        <w:rPr>
          <w:rFonts w:cs="Times New Roman"/>
        </w:rPr>
        <w:t xml:space="preserve"> comparable to UL interferences at X slots caused by gNB DL transmissions, regardless of low RU, medium RU or high RU.</w:t>
      </w:r>
    </w:p>
    <w:p w14:paraId="5B245242" w14:textId="77777777" w:rsidR="00DB05C7" w:rsidRDefault="00DB05C7" w:rsidP="00DB05C7">
      <w:pPr>
        <w:pStyle w:val="ListParagraph"/>
        <w:numPr>
          <w:ilvl w:val="0"/>
          <w:numId w:val="21"/>
        </w:numPr>
        <w:spacing w:before="93"/>
        <w:ind w:firstLineChars="0"/>
        <w:rPr>
          <w:rFonts w:cs="Times New Roman"/>
        </w:rPr>
      </w:pPr>
      <w:r>
        <w:rPr>
          <w:rFonts w:cs="Times New Roman"/>
        </w:rPr>
        <w:t>As shown in Fig. 8, from low RU to high RU, the legacy UL interference, inter-site gNB-gNB CLI, co-site inter-sector gNB-gNB CLI, and gNB self-interference are getting more serious.</w:t>
      </w:r>
    </w:p>
    <w:p w14:paraId="2623BDC3" w14:textId="137B0492" w:rsidR="00293234" w:rsidRDefault="003A473F" w:rsidP="00DB05C7">
      <w:pPr>
        <w:pStyle w:val="ListParagraph"/>
        <w:numPr>
          <w:ilvl w:val="1"/>
          <w:numId w:val="23"/>
        </w:numPr>
        <w:spacing w:before="93"/>
        <w:ind w:firstLineChars="0"/>
        <w:rPr>
          <w:rFonts w:cs="Times New Roman"/>
        </w:rPr>
      </w:pPr>
      <w:r>
        <w:rPr>
          <w:rFonts w:cs="Times New Roman" w:hint="eastAsia"/>
        </w:rPr>
        <w:t>F</w:t>
      </w:r>
      <w:r>
        <w:rPr>
          <w:rFonts w:cs="Times New Roman"/>
        </w:rPr>
        <w:t xml:space="preserve">or low RU, </w:t>
      </w:r>
      <w:r w:rsidR="00B50514">
        <w:rPr>
          <w:rFonts w:cs="Times New Roman"/>
        </w:rPr>
        <w:t xml:space="preserve">the </w:t>
      </w:r>
      <w:r w:rsidR="00F82C33">
        <w:rPr>
          <w:rFonts w:cs="Times New Roman"/>
        </w:rPr>
        <w:t xml:space="preserve">legacy UL interferences are lower than </w:t>
      </w:r>
      <w:r w:rsidR="00B50514">
        <w:rPr>
          <w:rFonts w:cs="Times New Roman"/>
        </w:rPr>
        <w:t xml:space="preserve">the </w:t>
      </w:r>
      <w:r w:rsidR="00F82C33">
        <w:rPr>
          <w:rFonts w:cs="Times New Roman"/>
        </w:rPr>
        <w:t xml:space="preserve">noise power. </w:t>
      </w:r>
      <w:proofErr w:type="gramStart"/>
      <w:r w:rsidR="00F82C33">
        <w:rPr>
          <w:rFonts w:cs="Times New Roman"/>
        </w:rPr>
        <w:t>So</w:t>
      </w:r>
      <w:proofErr w:type="gramEnd"/>
      <w:r w:rsidR="00F82C33">
        <w:rPr>
          <w:rFonts w:cs="Times New Roman"/>
        </w:rPr>
        <w:t xml:space="preserve"> the SINR is mainly determined by </w:t>
      </w:r>
      <w:r w:rsidR="00B50514">
        <w:rPr>
          <w:rFonts w:cs="Times New Roman"/>
        </w:rPr>
        <w:t xml:space="preserve">the </w:t>
      </w:r>
      <w:r w:rsidR="00F82C33">
        <w:rPr>
          <w:rFonts w:cs="Times New Roman"/>
        </w:rPr>
        <w:t xml:space="preserve">UL transmit PSD. Due to SBFD has a higher UL transmit PSD, especially for coverage limited UEs, so SBFD has a better UL Average-UPT </w:t>
      </w:r>
      <w:r w:rsidR="00D144F1">
        <w:rPr>
          <w:rFonts w:cs="Times New Roman"/>
        </w:rPr>
        <w:t>than legacy TDD, especially for 5% UL Average</w:t>
      </w:r>
      <w:r w:rsidR="00D144F1">
        <w:rPr>
          <w:rFonts w:cs="Times New Roman" w:hint="eastAsia"/>
        </w:rPr>
        <w:t>-</w:t>
      </w:r>
      <w:r w:rsidR="00D144F1">
        <w:rPr>
          <w:rFonts w:cs="Times New Roman"/>
        </w:rPr>
        <w:t>UPT</w:t>
      </w:r>
      <w:r w:rsidR="00F82C33">
        <w:rPr>
          <w:rFonts w:cs="Times New Roman"/>
        </w:rPr>
        <w:t>.</w:t>
      </w:r>
    </w:p>
    <w:p w14:paraId="72275CEA" w14:textId="463B98C2" w:rsidR="00B50514" w:rsidRPr="00C71F19" w:rsidRDefault="004164C2" w:rsidP="00917098">
      <w:pPr>
        <w:pStyle w:val="ListParagraph"/>
        <w:numPr>
          <w:ilvl w:val="1"/>
          <w:numId w:val="23"/>
        </w:numPr>
        <w:spacing w:before="93"/>
        <w:ind w:firstLineChars="0"/>
        <w:rPr>
          <w:rFonts w:cs="Times New Roman"/>
        </w:rPr>
      </w:pPr>
      <w:r w:rsidRPr="00917098">
        <w:rPr>
          <w:rFonts w:cs="Times New Roman" w:hint="eastAsia"/>
        </w:rPr>
        <w:t>F</w:t>
      </w:r>
      <w:r w:rsidRPr="00C71F19">
        <w:rPr>
          <w:rFonts w:cs="Times New Roman"/>
        </w:rPr>
        <w:t xml:space="preserve">or medium RU, </w:t>
      </w:r>
      <w:r w:rsidR="00C40947" w:rsidRPr="00C71F19">
        <w:rPr>
          <w:rFonts w:cs="Times New Roman"/>
        </w:rPr>
        <w:t xml:space="preserve">the SBFD achieves lower UL Average-UPT gains compared to that in the case of </w:t>
      </w:r>
      <w:r w:rsidR="006D5B17" w:rsidRPr="00C71F19">
        <w:rPr>
          <w:rFonts w:cs="Times New Roman"/>
        </w:rPr>
        <w:t>low RU</w:t>
      </w:r>
      <w:r w:rsidR="00024F32" w:rsidRPr="00C71F19">
        <w:rPr>
          <w:rFonts w:cs="Times New Roman"/>
        </w:rPr>
        <w:t xml:space="preserve">. </w:t>
      </w:r>
      <w:r w:rsidR="006D5B17" w:rsidRPr="00C71F19">
        <w:rPr>
          <w:rFonts w:cs="Times New Roman"/>
        </w:rPr>
        <w:t>This is because the medium RU has larger legacy UL interferences</w:t>
      </w:r>
      <w:r w:rsidR="00024F32" w:rsidRPr="00C71F19">
        <w:rPr>
          <w:rFonts w:cs="Times New Roman"/>
        </w:rPr>
        <w:t xml:space="preserve"> </w:t>
      </w:r>
      <w:r w:rsidR="006D5B17" w:rsidRPr="00C71F19">
        <w:rPr>
          <w:rFonts w:cs="Times New Roman"/>
        </w:rPr>
        <w:t xml:space="preserve">than low RU, and </w:t>
      </w:r>
      <w:r w:rsidR="00B50514" w:rsidRPr="00C71F19">
        <w:rPr>
          <w:rFonts w:cs="Times New Roman"/>
        </w:rPr>
        <w:t xml:space="preserve">the legacy UL interferences are </w:t>
      </w:r>
      <w:r w:rsidR="006D5B17" w:rsidRPr="00C71F19">
        <w:rPr>
          <w:rFonts w:cs="Times New Roman"/>
        </w:rPr>
        <w:t xml:space="preserve">almost always </w:t>
      </w:r>
      <w:r w:rsidR="00B50514" w:rsidRPr="00C71F19">
        <w:rPr>
          <w:rFonts w:cs="Times New Roman"/>
        </w:rPr>
        <w:t xml:space="preserve">higher than </w:t>
      </w:r>
      <w:r w:rsidR="006D5B17" w:rsidRPr="00C71F19">
        <w:rPr>
          <w:rFonts w:cs="Times New Roman"/>
        </w:rPr>
        <w:t xml:space="preserve">the </w:t>
      </w:r>
      <w:r w:rsidR="00826191" w:rsidRPr="00C71F19">
        <w:rPr>
          <w:rFonts w:cs="Times New Roman"/>
        </w:rPr>
        <w:t>noise power for SBFD and</w:t>
      </w:r>
      <w:r w:rsidR="00B50514" w:rsidRPr="00C71F19">
        <w:rPr>
          <w:rFonts w:cs="Times New Roman"/>
        </w:rPr>
        <w:t xml:space="preserve"> partially higher than </w:t>
      </w:r>
      <w:r w:rsidR="006D5B17" w:rsidRPr="00C71F19">
        <w:rPr>
          <w:rFonts w:cs="Times New Roman"/>
        </w:rPr>
        <w:t xml:space="preserve">the </w:t>
      </w:r>
      <w:r w:rsidR="00B50514" w:rsidRPr="00C71F19">
        <w:rPr>
          <w:rFonts w:cs="Times New Roman"/>
        </w:rPr>
        <w:t>noise power fo</w:t>
      </w:r>
      <w:r w:rsidR="006D5B17" w:rsidRPr="00C71F19">
        <w:rPr>
          <w:rFonts w:cs="Times New Roman"/>
        </w:rPr>
        <w:t>r legacy TDD.</w:t>
      </w:r>
      <w:r w:rsidR="00B50514" w:rsidRPr="00C71F19">
        <w:rPr>
          <w:rFonts w:cs="Times New Roman"/>
        </w:rPr>
        <w:t xml:space="preserve"> </w:t>
      </w:r>
      <w:r w:rsidR="006D5B17" w:rsidRPr="00C71F19">
        <w:rPr>
          <w:rFonts w:cs="Times New Roman"/>
        </w:rPr>
        <w:t>I</w:t>
      </w:r>
      <w:r w:rsidR="00B50514" w:rsidRPr="00C71F19">
        <w:rPr>
          <w:rFonts w:cs="Times New Roman"/>
        </w:rPr>
        <w:t xml:space="preserve">t means </w:t>
      </w:r>
      <w:r w:rsidR="004546AA" w:rsidRPr="00C71F19">
        <w:rPr>
          <w:rFonts w:cs="Times New Roman"/>
        </w:rPr>
        <w:t xml:space="preserve">the SINR will be reduced than low RU, but </w:t>
      </w:r>
      <w:r w:rsidR="004546AA">
        <w:rPr>
          <w:rFonts w:cs="Times New Roman"/>
        </w:rPr>
        <w:t xml:space="preserve">SBFD </w:t>
      </w:r>
      <w:r w:rsidR="006D5B17" w:rsidRPr="00917098">
        <w:rPr>
          <w:rFonts w:cs="Times New Roman"/>
        </w:rPr>
        <w:t xml:space="preserve">still has better </w:t>
      </w:r>
      <w:r w:rsidR="006D5B17" w:rsidRPr="00C71F19">
        <w:rPr>
          <w:rFonts w:cs="Times New Roman"/>
        </w:rPr>
        <w:t xml:space="preserve">SINR than </w:t>
      </w:r>
      <w:r w:rsidR="004546AA">
        <w:rPr>
          <w:rFonts w:cs="Times New Roman"/>
        </w:rPr>
        <w:t>legacy TDD</w:t>
      </w:r>
      <w:r w:rsidR="006D5B17" w:rsidRPr="00917098">
        <w:rPr>
          <w:rFonts w:cs="Times New Roman"/>
        </w:rPr>
        <w:t>, especially for coverag</w:t>
      </w:r>
      <w:r w:rsidR="006D5B17" w:rsidRPr="00C71F19">
        <w:rPr>
          <w:rFonts w:cs="Times New Roman"/>
        </w:rPr>
        <w:t>e limited UEs who have lower UL transmit PSD for legacy TDD.</w:t>
      </w:r>
    </w:p>
    <w:p w14:paraId="5E622BE1" w14:textId="27B47F48" w:rsidR="00293234" w:rsidRDefault="003302AA" w:rsidP="00293234">
      <w:pPr>
        <w:pStyle w:val="ListParagraph"/>
        <w:numPr>
          <w:ilvl w:val="1"/>
          <w:numId w:val="23"/>
        </w:numPr>
        <w:spacing w:before="93"/>
        <w:ind w:firstLineChars="0"/>
        <w:rPr>
          <w:rFonts w:cs="Times New Roman"/>
        </w:rPr>
      </w:pPr>
      <w:r>
        <w:rPr>
          <w:rFonts w:cs="Times New Roman" w:hint="eastAsia"/>
        </w:rPr>
        <w:t>F</w:t>
      </w:r>
      <w:r>
        <w:rPr>
          <w:rFonts w:cs="Times New Roman"/>
        </w:rPr>
        <w:t xml:space="preserve">or </w:t>
      </w:r>
      <w:r w:rsidR="000B36AE">
        <w:rPr>
          <w:rFonts w:cs="Times New Roman"/>
        </w:rPr>
        <w:t>high RU, the legacy UL interferences will be further increased, and the SINR will be lost dr</w:t>
      </w:r>
      <w:r w:rsidR="00DC2288">
        <w:rPr>
          <w:rFonts w:cs="Times New Roman"/>
        </w:rPr>
        <w:t xml:space="preserve">amatically. </w:t>
      </w:r>
      <w:proofErr w:type="gramStart"/>
      <w:r w:rsidR="00DC2288">
        <w:rPr>
          <w:rFonts w:cs="Times New Roman"/>
        </w:rPr>
        <w:t>So</w:t>
      </w:r>
      <w:proofErr w:type="gramEnd"/>
      <w:r w:rsidR="00DC2288">
        <w:rPr>
          <w:rFonts w:cs="Times New Roman"/>
        </w:rPr>
        <w:t xml:space="preserve"> the UL Average-UPT gains will also be reduced dramatically.</w:t>
      </w:r>
    </w:p>
    <w:p w14:paraId="28C084C5" w14:textId="2199C08E" w:rsidR="00605BB5" w:rsidRPr="004A6E4C" w:rsidRDefault="0042288C" w:rsidP="00C71F19">
      <w:pPr>
        <w:pStyle w:val="ListParagraph"/>
        <w:numPr>
          <w:ilvl w:val="1"/>
          <w:numId w:val="23"/>
        </w:numPr>
        <w:spacing w:before="93"/>
        <w:ind w:firstLineChars="0"/>
        <w:rPr>
          <w:rFonts w:cs="Times New Roman"/>
        </w:rPr>
      </w:pPr>
      <w:r>
        <w:rPr>
          <w:rFonts w:cs="Times New Roman"/>
        </w:rPr>
        <w:t xml:space="preserve">For low RU and medium RU, </w:t>
      </w:r>
      <w:r w:rsidR="00605BB5" w:rsidRPr="00752D4C">
        <w:rPr>
          <w:rFonts w:cs="Times New Roman"/>
        </w:rPr>
        <w:t xml:space="preserve">E-MMSE-IRC receiver </w:t>
      </w:r>
      <w:r w:rsidR="00605BB5">
        <w:rPr>
          <w:rFonts w:cs="Times New Roman"/>
        </w:rPr>
        <w:t xml:space="preserve">achieves </w:t>
      </w:r>
      <w:r w:rsidR="00605BB5" w:rsidRPr="00752D4C">
        <w:rPr>
          <w:rFonts w:cs="Times New Roman"/>
        </w:rPr>
        <w:t xml:space="preserve">better </w:t>
      </w:r>
      <w:r w:rsidR="00605BB5">
        <w:rPr>
          <w:rFonts w:cs="Times New Roman"/>
        </w:rPr>
        <w:t xml:space="preserve">5% UL Average-UPT </w:t>
      </w:r>
      <w:r w:rsidR="00605BB5" w:rsidRPr="00752D4C">
        <w:rPr>
          <w:rFonts w:cs="Times New Roman"/>
        </w:rPr>
        <w:t>than MMSE-IRC receiver, and it is much closer to the upper limit that the gNB-gNB CLI is assumed to be suppressed completely.</w:t>
      </w:r>
      <w:r w:rsidR="003D05EC">
        <w:rPr>
          <w:rFonts w:cs="Times New Roman"/>
        </w:rPr>
        <w:t xml:space="preserve"> But for high RU, the 5% UL Average-UPT is lower regardless of MMESE-IRC receiver or E-MMSE-IRC receiver.</w:t>
      </w:r>
    </w:p>
    <w:p w14:paraId="4116C8E9" w14:textId="77777777" w:rsidR="00DB05C7" w:rsidRPr="00172250" w:rsidRDefault="00DB05C7" w:rsidP="00DB05C7">
      <w:pPr>
        <w:spacing w:before="93"/>
        <w:rPr>
          <w:rFonts w:cs="Times New Roman"/>
        </w:rPr>
      </w:pPr>
      <w:r>
        <w:rPr>
          <w:rFonts w:cs="Times New Roman" w:hint="eastAsia"/>
        </w:rPr>
        <w:t>A</w:t>
      </w:r>
      <w:r>
        <w:rPr>
          <w:rFonts w:cs="Times New Roman"/>
        </w:rPr>
        <w:t>s discussed above, the following observations and proposals can be obtained.</w:t>
      </w:r>
    </w:p>
    <w:p w14:paraId="2226678A" w14:textId="3D6897B0" w:rsidR="00DB05C7" w:rsidRDefault="00DB05C7" w:rsidP="00DB05C7">
      <w:pPr>
        <w:spacing w:before="93"/>
        <w:rPr>
          <w:rFonts w:cs="Times New Roman"/>
          <w:i/>
        </w:rPr>
      </w:pPr>
      <w:r w:rsidRPr="00111388">
        <w:rPr>
          <w:rFonts w:cs="Times New Roman"/>
          <w:b/>
          <w:i/>
        </w:rPr>
        <w:t xml:space="preserve">Observation </w:t>
      </w:r>
      <w:r w:rsidR="00306D2F">
        <w:rPr>
          <w:rFonts w:cs="Times New Roman"/>
          <w:b/>
          <w:i/>
        </w:rPr>
        <w:t>7</w:t>
      </w:r>
      <w:r w:rsidRPr="00111388">
        <w:rPr>
          <w:rFonts w:cs="Times New Roman"/>
          <w:b/>
          <w:i/>
        </w:rPr>
        <w:t>:</w:t>
      </w:r>
      <w:r w:rsidRPr="00111388">
        <w:rPr>
          <w:rFonts w:cs="Times New Roman"/>
          <w:i/>
        </w:rPr>
        <w:t xml:space="preserve"> </w:t>
      </w:r>
      <w:r>
        <w:rPr>
          <w:rFonts w:cs="Times New Roman"/>
          <w:i/>
        </w:rPr>
        <w:t>Under Urban Macro scenario, the inter-site gNB-gNB co-channel inter-subband CLI is comparable to the UL interference at SBFD slots suffered by gNB.</w:t>
      </w:r>
    </w:p>
    <w:p w14:paraId="365EEB41" w14:textId="4FD6D419" w:rsidR="00DB05C7" w:rsidRDefault="00DB05C7" w:rsidP="00DB05C7">
      <w:pPr>
        <w:spacing w:before="93"/>
        <w:rPr>
          <w:rFonts w:cs="Times New Roman"/>
          <w:i/>
        </w:rPr>
      </w:pPr>
      <w:r>
        <w:rPr>
          <w:rFonts w:cs="Times New Roman"/>
          <w:b/>
          <w:i/>
        </w:rPr>
        <w:t xml:space="preserve">Observation </w:t>
      </w:r>
      <w:r w:rsidR="00306D2F">
        <w:rPr>
          <w:rFonts w:cs="Times New Roman"/>
          <w:b/>
          <w:i/>
        </w:rPr>
        <w:t>8</w:t>
      </w:r>
      <w:r w:rsidRPr="00111388">
        <w:rPr>
          <w:rFonts w:cs="Times New Roman"/>
          <w:b/>
          <w:i/>
        </w:rPr>
        <w:t>:</w:t>
      </w:r>
      <w:r>
        <w:rPr>
          <w:rFonts w:cs="Times New Roman"/>
          <w:i/>
        </w:rPr>
        <w:t xml:space="preserve"> </w:t>
      </w:r>
      <w:r w:rsidRPr="00111388">
        <w:rPr>
          <w:rFonts w:cs="Times New Roman"/>
          <w:i/>
        </w:rPr>
        <w:t>Under Urban Macro</w:t>
      </w:r>
      <w:r>
        <w:rPr>
          <w:rFonts w:cs="Times New Roman"/>
          <w:i/>
        </w:rPr>
        <w:t xml:space="preserve"> scenario</w:t>
      </w:r>
      <w:r w:rsidRPr="00111388">
        <w:rPr>
          <w:rFonts w:cs="Times New Roman"/>
          <w:i/>
        </w:rPr>
        <w:t>,</w:t>
      </w:r>
      <w:r>
        <w:rPr>
          <w:rFonts w:cs="Times New Roman"/>
          <w:i/>
        </w:rPr>
        <w:t xml:space="preserve"> E-MMSE-IRC receiver achieves </w:t>
      </w:r>
      <w:r w:rsidR="004643A9">
        <w:rPr>
          <w:rFonts w:cs="Times New Roman"/>
          <w:i/>
        </w:rPr>
        <w:t>5%</w:t>
      </w:r>
      <w:r>
        <w:rPr>
          <w:rFonts w:cs="Times New Roman"/>
          <w:i/>
        </w:rPr>
        <w:t xml:space="preserve"> UL Average-UPT better to the theoretical one under ea</w:t>
      </w:r>
      <w:r>
        <w:rPr>
          <w:rFonts w:cs="Times New Roman" w:hint="eastAsia"/>
          <w:i/>
        </w:rPr>
        <w:t>c</w:t>
      </w:r>
      <w:r>
        <w:rPr>
          <w:rFonts w:cs="Times New Roman"/>
          <w:i/>
        </w:rPr>
        <w:t xml:space="preserve">h frame structures </w:t>
      </w:r>
      <w:r w:rsidR="004643A9">
        <w:rPr>
          <w:rFonts w:cs="Times New Roman"/>
          <w:i/>
        </w:rPr>
        <w:t>for SBFD than MMSE-IRC receiver</w:t>
      </w:r>
      <w:r>
        <w:rPr>
          <w:rFonts w:cs="Times New Roman"/>
          <w:i/>
        </w:rPr>
        <w:t xml:space="preserve"> for low RU and medium RU.</w:t>
      </w:r>
    </w:p>
    <w:p w14:paraId="7273F972" w14:textId="28B06514" w:rsidR="00DB05C7" w:rsidRDefault="00DB05C7" w:rsidP="00DB05C7">
      <w:pPr>
        <w:widowControl/>
        <w:spacing w:before="93"/>
        <w:rPr>
          <w:rFonts w:eastAsia="SimSun" w:cs="Times New Roman"/>
          <w:i/>
          <w:noProof/>
          <w:kern w:val="0"/>
        </w:rPr>
      </w:pPr>
      <w:r w:rsidRPr="00024D4B">
        <w:rPr>
          <w:rFonts w:eastAsia="SimSun" w:cs="Times New Roman"/>
          <w:b/>
          <w:i/>
          <w:noProof/>
          <w:kern w:val="0"/>
        </w:rPr>
        <w:t xml:space="preserve">Observation </w:t>
      </w:r>
      <w:r w:rsidR="00306D2F">
        <w:rPr>
          <w:rFonts w:eastAsia="SimSun" w:cs="Times New Roman"/>
          <w:b/>
          <w:i/>
          <w:noProof/>
          <w:kern w:val="0"/>
        </w:rPr>
        <w:t>9</w:t>
      </w:r>
      <w:r w:rsidRPr="00D1534C">
        <w:rPr>
          <w:rFonts w:eastAsia="SimSun" w:cs="Times New Roman"/>
          <w:b/>
          <w:i/>
          <w:noProof/>
          <w:kern w:val="0"/>
        </w:rPr>
        <w:t>:</w:t>
      </w:r>
      <w:r w:rsidRPr="00D1534C">
        <w:rPr>
          <w:rFonts w:eastAsia="SimSun" w:cs="Times New Roman"/>
          <w:i/>
          <w:noProof/>
          <w:kern w:val="0"/>
        </w:rPr>
        <w:t xml:space="preserve"> </w:t>
      </w:r>
      <w:r>
        <w:rPr>
          <w:rFonts w:eastAsia="SimSun" w:cs="Times New Roman"/>
          <w:i/>
          <w:noProof/>
          <w:kern w:val="0"/>
        </w:rPr>
        <w:t>Under Urban Macro scenario, the</w:t>
      </w:r>
      <w:r w:rsidR="00536D1B">
        <w:rPr>
          <w:rFonts w:eastAsia="SimSun" w:cs="Times New Roman"/>
          <w:i/>
          <w:noProof/>
          <w:kern w:val="0"/>
        </w:rPr>
        <w:t xml:space="preserve"> </w:t>
      </w:r>
      <w:r w:rsidR="00536D1B">
        <w:rPr>
          <w:rFonts w:cs="Times New Roman"/>
          <w:i/>
        </w:rPr>
        <w:t>5% UL Average-UP</w:t>
      </w:r>
      <w:r w:rsidR="00536D1B">
        <w:rPr>
          <w:rFonts w:eastAsia="SimSun" w:cs="Times New Roman"/>
          <w:i/>
          <w:noProof/>
          <w:kern w:val="0"/>
        </w:rPr>
        <w:t xml:space="preserve"> </w:t>
      </w:r>
      <w:r>
        <w:rPr>
          <w:rFonts w:eastAsia="SimSun" w:cs="Times New Roman"/>
          <w:i/>
          <w:noProof/>
          <w:kern w:val="0"/>
        </w:rPr>
        <w:t>gain is lower regardless of MMSE-IRC receiver or E-MMSE-IRC receiver for high RU.</w:t>
      </w:r>
    </w:p>
    <w:p w14:paraId="66358CA3" w14:textId="58FFE9C4" w:rsidR="00DB05C7" w:rsidRDefault="00DB05C7" w:rsidP="00DB05C7">
      <w:pPr>
        <w:spacing w:before="93"/>
        <w:rPr>
          <w:rFonts w:cs="Times New Roman"/>
          <w:i/>
        </w:rPr>
      </w:pPr>
      <w:r w:rsidRPr="0087756D">
        <w:rPr>
          <w:rFonts w:cs="Times New Roman"/>
          <w:b/>
          <w:i/>
        </w:rPr>
        <w:t xml:space="preserve">Proposal </w:t>
      </w:r>
      <w:r>
        <w:rPr>
          <w:rFonts w:cs="Times New Roman"/>
          <w:b/>
          <w:i/>
        </w:rPr>
        <w:t>1</w:t>
      </w:r>
      <w:r w:rsidR="002743EB">
        <w:rPr>
          <w:rFonts w:cs="Times New Roman"/>
          <w:b/>
          <w:i/>
        </w:rPr>
        <w:t>7</w:t>
      </w:r>
      <w:r w:rsidRPr="0087756D">
        <w:rPr>
          <w:rFonts w:cs="Times New Roman"/>
          <w:i/>
        </w:rPr>
        <w:t xml:space="preserve">: </w:t>
      </w:r>
      <w:r>
        <w:rPr>
          <w:rFonts w:cs="Times New Roman"/>
          <w:i/>
        </w:rPr>
        <w:t>Capture the system level simulation results in Fig. 8-9 under Urban Macro scenario and the following observations into TR 38.858:</w:t>
      </w:r>
    </w:p>
    <w:p w14:paraId="2F613DBB" w14:textId="77777777" w:rsidR="00DB05C7" w:rsidRDefault="00DB05C7" w:rsidP="00DB05C7">
      <w:pPr>
        <w:pStyle w:val="ListParagraph"/>
        <w:numPr>
          <w:ilvl w:val="0"/>
          <w:numId w:val="15"/>
        </w:numPr>
        <w:spacing w:before="93"/>
        <w:ind w:firstLineChars="0"/>
        <w:rPr>
          <w:rFonts w:cs="Times New Roman"/>
          <w:i/>
        </w:rPr>
      </w:pPr>
      <w:r w:rsidRPr="00111388">
        <w:rPr>
          <w:rFonts w:cs="Times New Roman" w:hint="eastAsia"/>
          <w:i/>
        </w:rPr>
        <w:t>E</w:t>
      </w:r>
      <w:r>
        <w:rPr>
          <w:rFonts w:cs="Times New Roman" w:hint="eastAsia"/>
          <w:i/>
        </w:rPr>
        <w:t>-MMSE</w:t>
      </w:r>
      <w:r>
        <w:rPr>
          <w:rFonts w:cs="Times New Roman"/>
          <w:i/>
        </w:rPr>
        <w:t>-IRC receiver to suppress the inter-site gNB-gNB co-channel inter-subband CLI should be studied under Urban Macro scenario.</w:t>
      </w:r>
    </w:p>
    <w:p w14:paraId="36747B03" w14:textId="77777777" w:rsidR="00917098" w:rsidRDefault="00917098" w:rsidP="00DA5E63">
      <w:pPr>
        <w:spacing w:before="93"/>
        <w:rPr>
          <w:rFonts w:cs="Times New Roman"/>
          <w:b/>
          <w:i/>
        </w:rPr>
      </w:pPr>
    </w:p>
    <w:p w14:paraId="1DC55AC2" w14:textId="77777777" w:rsidR="00C83632" w:rsidRDefault="00C83632" w:rsidP="00DA5E63">
      <w:pPr>
        <w:spacing w:before="93"/>
        <w:rPr>
          <w:rFonts w:cs="Times New Roman"/>
        </w:rPr>
      </w:pPr>
    </w:p>
    <w:p w14:paraId="6098A320" w14:textId="35066976" w:rsidR="00AD7330" w:rsidRPr="00111388" w:rsidRDefault="00AD7330" w:rsidP="00B836AC">
      <w:pPr>
        <w:pStyle w:val="ListParagraph"/>
        <w:numPr>
          <w:ilvl w:val="0"/>
          <w:numId w:val="17"/>
        </w:numPr>
        <w:spacing w:before="93"/>
        <w:ind w:firstLineChars="0"/>
        <w:rPr>
          <w:rFonts w:cs="Times New Roman"/>
          <w:b/>
          <w:u w:val="single"/>
        </w:rPr>
      </w:pPr>
      <w:r>
        <w:rPr>
          <w:rFonts w:cs="Times New Roman"/>
          <w:b/>
          <w:u w:val="single"/>
        </w:rPr>
        <w:lastRenderedPageBreak/>
        <w:t>D</w:t>
      </w:r>
      <w:r w:rsidRPr="00111388">
        <w:rPr>
          <w:rFonts w:cs="Times New Roman"/>
          <w:b/>
          <w:u w:val="single"/>
        </w:rPr>
        <w:t>L</w:t>
      </w:r>
      <w:r>
        <w:rPr>
          <w:rFonts w:cs="Times New Roman"/>
          <w:b/>
          <w:u w:val="single"/>
        </w:rPr>
        <w:t xml:space="preserve"> performance evaluation results:</w:t>
      </w:r>
    </w:p>
    <w:p w14:paraId="4D3B3276" w14:textId="2BE8853E" w:rsidR="00A02C55" w:rsidRDefault="00A02C55" w:rsidP="00A02C55">
      <w:pPr>
        <w:widowControl/>
        <w:spacing w:before="93"/>
        <w:rPr>
          <w:rFonts w:eastAsia="SimSun" w:cs="Times New Roman"/>
          <w:noProof/>
          <w:kern w:val="0"/>
        </w:rPr>
      </w:pPr>
      <w:r>
        <w:rPr>
          <w:rFonts w:eastAsia="SimSun" w:cs="Times New Roman"/>
          <w:noProof/>
          <w:kern w:val="0"/>
        </w:rPr>
        <w:t>For Urban Macro</w:t>
      </w:r>
      <w:r w:rsidR="003C6E78">
        <w:rPr>
          <w:rFonts w:eastAsia="SimSun" w:cs="Times New Roman"/>
          <w:noProof/>
          <w:kern w:val="0"/>
        </w:rPr>
        <w:t xml:space="preserve"> scenario</w:t>
      </w:r>
      <w:r>
        <w:rPr>
          <w:rFonts w:eastAsia="SimSun" w:cs="Times New Roman"/>
          <w:noProof/>
          <w:kern w:val="0"/>
        </w:rPr>
        <w:t xml:space="preserve">, the DL Average-UPT and the corresponding </w:t>
      </w:r>
      <w:r w:rsidR="00B66FCF">
        <w:rPr>
          <w:rFonts w:eastAsia="SimSun" w:cs="Times New Roman"/>
          <w:noProof/>
          <w:kern w:val="0"/>
        </w:rPr>
        <w:t xml:space="preserve">interference-noise analysis are shown in Fig. </w:t>
      </w:r>
      <w:r w:rsidR="001C03EA">
        <w:rPr>
          <w:rFonts w:eastAsia="SimSun" w:cs="Times New Roman"/>
          <w:noProof/>
          <w:kern w:val="0"/>
        </w:rPr>
        <w:t>1</w:t>
      </w:r>
      <w:r w:rsidR="00B66FCF">
        <w:rPr>
          <w:rFonts w:eastAsia="SimSun" w:cs="Times New Roman"/>
          <w:noProof/>
          <w:kern w:val="0"/>
        </w:rPr>
        <w:t>0-</w:t>
      </w:r>
      <w:r w:rsidR="001C03EA">
        <w:rPr>
          <w:rFonts w:eastAsia="SimSun" w:cs="Times New Roman"/>
          <w:noProof/>
          <w:kern w:val="0"/>
        </w:rPr>
        <w:t>1</w:t>
      </w:r>
      <w:r w:rsidR="00B66FCF">
        <w:rPr>
          <w:rFonts w:eastAsia="SimSun" w:cs="Times New Roman"/>
          <w:noProof/>
          <w:kern w:val="0"/>
        </w:rPr>
        <w:t xml:space="preserve">1, respectively, where Fig. </w:t>
      </w:r>
      <w:r w:rsidR="001C03EA">
        <w:rPr>
          <w:rFonts w:eastAsia="SimSun" w:cs="Times New Roman"/>
          <w:noProof/>
          <w:kern w:val="0"/>
        </w:rPr>
        <w:t>1</w:t>
      </w:r>
      <w:r w:rsidR="00B66FCF">
        <w:rPr>
          <w:rFonts w:eastAsia="SimSun" w:cs="Times New Roman"/>
          <w:noProof/>
          <w:kern w:val="0"/>
        </w:rPr>
        <w:t xml:space="preserve">1 provides </w:t>
      </w:r>
      <w:r>
        <w:rPr>
          <w:rFonts w:eastAsia="SimSun" w:cs="Times New Roman"/>
          <w:noProof/>
          <w:kern w:val="0"/>
        </w:rPr>
        <w:t xml:space="preserve">DL SNR, legacy DL INR, and ratio of UE-UE CLI to noise (denoted as CLI/N). </w:t>
      </w:r>
      <w:r w:rsidR="00E3060A">
        <w:rPr>
          <w:rFonts w:eastAsia="SimSun" w:cs="Times New Roman"/>
          <w:noProof/>
          <w:kern w:val="0"/>
        </w:rPr>
        <w:t xml:space="preserve">Compared with the Dense Urban Macro layer scenario, </w:t>
      </w:r>
      <w:r w:rsidR="00E3060A">
        <w:rPr>
          <w:rFonts w:cs="Times New Roman"/>
        </w:rPr>
        <w:t>the DL performance lost is much serious, including mean Average-UPT and 5% Average-UPT. The reason is analyzed as follows:</w:t>
      </w:r>
    </w:p>
    <w:p w14:paraId="711BFFDE" w14:textId="77777777" w:rsidR="00DB05C7" w:rsidRDefault="00DB05C7" w:rsidP="00DB05C7">
      <w:pPr>
        <w:pStyle w:val="ListParagraph"/>
        <w:numPr>
          <w:ilvl w:val="0"/>
          <w:numId w:val="15"/>
        </w:numPr>
        <w:spacing w:before="93"/>
        <w:ind w:firstLineChars="0"/>
        <w:rPr>
          <w:rFonts w:cs="Times New Roman"/>
        </w:rPr>
      </w:pPr>
      <w:r>
        <w:rPr>
          <w:rFonts w:cs="Times New Roman" w:hint="eastAsia"/>
        </w:rPr>
        <w:t>T</w:t>
      </w:r>
      <w:r>
        <w:rPr>
          <w:rFonts w:cs="Times New Roman"/>
        </w:rPr>
        <w:t>he UE-UE CLI is comparable to the legacy DL interference. This is because:</w:t>
      </w:r>
    </w:p>
    <w:p w14:paraId="5A33E2FB" w14:textId="77777777" w:rsidR="00DB05C7" w:rsidRDefault="00DB05C7" w:rsidP="00DB05C7">
      <w:pPr>
        <w:pStyle w:val="ListParagraph"/>
        <w:numPr>
          <w:ilvl w:val="1"/>
          <w:numId w:val="24"/>
        </w:numPr>
        <w:spacing w:before="93"/>
        <w:ind w:firstLineChars="0"/>
        <w:rPr>
          <w:rFonts w:cs="Times New Roman"/>
        </w:rPr>
      </w:pPr>
      <w:r>
        <w:rPr>
          <w:rFonts w:cs="Times New Roman"/>
        </w:rPr>
        <w:t>A larger UE transmit power is used in the Urban Macro scenario than that in the Dense Urban Macro layer scenario, given that there is a larger pathloss caused by larger ISD under Urban Macro scenario. But the distance between UE to UE is similar due to the UE clustering, thus leading to a larger UE-UE CLI.</w:t>
      </w:r>
    </w:p>
    <w:p w14:paraId="13979BD1" w14:textId="77777777" w:rsidR="00DB05C7" w:rsidRDefault="00DB05C7" w:rsidP="00DB05C7">
      <w:pPr>
        <w:pStyle w:val="ListParagraph"/>
        <w:numPr>
          <w:ilvl w:val="1"/>
          <w:numId w:val="24"/>
        </w:numPr>
        <w:spacing w:before="93"/>
        <w:ind w:firstLineChars="0"/>
        <w:rPr>
          <w:rFonts w:cs="Times New Roman"/>
        </w:rPr>
      </w:pPr>
      <w:r>
        <w:rPr>
          <w:rFonts w:cs="Times New Roman" w:hint="eastAsia"/>
        </w:rPr>
        <w:t>A</w:t>
      </w:r>
      <w:r>
        <w:rPr>
          <w:rFonts w:cs="Times New Roman"/>
        </w:rPr>
        <w:t xml:space="preserve"> lower legacy DL interference is obtained in Urban Macro scenario than that in the Dense Urban Macro layer scenario, given that there is a larger pathloss caused by larger ISD under Urban Macro scenario.</w:t>
      </w:r>
    </w:p>
    <w:p w14:paraId="3A41523B" w14:textId="77777777" w:rsidR="00DB05C7" w:rsidRPr="00B767DC" w:rsidRDefault="00DB05C7" w:rsidP="00DB05C7">
      <w:pPr>
        <w:pStyle w:val="ListParagraph"/>
        <w:numPr>
          <w:ilvl w:val="0"/>
          <w:numId w:val="15"/>
        </w:numPr>
        <w:spacing w:before="93"/>
        <w:ind w:firstLineChars="0"/>
        <w:rPr>
          <w:rFonts w:cs="Times New Roman"/>
        </w:rPr>
      </w:pPr>
      <w:r>
        <w:rPr>
          <w:rFonts w:cs="Times New Roman"/>
        </w:rPr>
        <w:t xml:space="preserve">The </w:t>
      </w:r>
      <w:r>
        <w:rPr>
          <w:rFonts w:eastAsia="SimSun" w:cs="Times New Roman"/>
          <w:noProof/>
          <w:kern w:val="0"/>
        </w:rPr>
        <w:t>noise power will account for a larger proportion of the SINR in this scenario, thus leading to MMSE-IRC performance reduction.</w:t>
      </w:r>
    </w:p>
    <w:p w14:paraId="76FC68D6" w14:textId="77777777" w:rsidR="00DB05C7" w:rsidRPr="00242CB3" w:rsidRDefault="00DB05C7" w:rsidP="00DB05C7">
      <w:pPr>
        <w:spacing w:before="93"/>
        <w:rPr>
          <w:rFonts w:cs="Times New Roman"/>
        </w:rPr>
      </w:pPr>
      <w:r>
        <w:rPr>
          <w:rFonts w:cs="Times New Roman" w:hint="eastAsia"/>
        </w:rPr>
        <w:t>A</w:t>
      </w:r>
      <w:r>
        <w:rPr>
          <w:rFonts w:cs="Times New Roman"/>
        </w:rPr>
        <w:t>s discussed above, the following observations and proposals can be obtained.</w:t>
      </w:r>
    </w:p>
    <w:p w14:paraId="4C4EDDEA" w14:textId="620CA81A" w:rsidR="00DB05C7" w:rsidRPr="00111388" w:rsidRDefault="00DB05C7" w:rsidP="00DB05C7">
      <w:pPr>
        <w:spacing w:before="93"/>
        <w:rPr>
          <w:rFonts w:cs="Times New Roman"/>
          <w:i/>
        </w:rPr>
      </w:pPr>
      <w:r w:rsidRPr="00111388">
        <w:rPr>
          <w:rFonts w:cs="Times New Roman"/>
          <w:b/>
          <w:i/>
        </w:rPr>
        <w:t>Observation 1</w:t>
      </w:r>
      <w:r w:rsidR="00306D2F">
        <w:rPr>
          <w:rFonts w:cs="Times New Roman"/>
          <w:b/>
          <w:i/>
        </w:rPr>
        <w:t>0</w:t>
      </w:r>
      <w:r w:rsidRPr="00111388">
        <w:rPr>
          <w:rFonts w:cs="Times New Roman"/>
          <w:b/>
          <w:i/>
        </w:rPr>
        <w:t>:</w:t>
      </w:r>
      <w:r w:rsidRPr="00111388">
        <w:rPr>
          <w:rFonts w:cs="Times New Roman"/>
          <w:i/>
        </w:rPr>
        <w:t xml:space="preserve"> Under Urban Macro </w:t>
      </w:r>
      <w:r>
        <w:rPr>
          <w:rFonts w:cs="Times New Roman" w:hint="eastAsia"/>
          <w:i/>
        </w:rPr>
        <w:t>scenario</w:t>
      </w:r>
      <w:r w:rsidRPr="00111388">
        <w:rPr>
          <w:rFonts w:cs="Times New Roman"/>
          <w:i/>
        </w:rPr>
        <w:t xml:space="preserve">, the </w:t>
      </w:r>
      <w:r>
        <w:rPr>
          <w:rFonts w:cs="Times New Roman"/>
          <w:i/>
        </w:rPr>
        <w:t>UE-UE</w:t>
      </w:r>
      <w:r w:rsidRPr="00111388">
        <w:rPr>
          <w:rFonts w:cs="Times New Roman"/>
          <w:i/>
        </w:rPr>
        <w:t xml:space="preserve"> co-channel inter-subband CLI</w:t>
      </w:r>
      <w:r>
        <w:rPr>
          <w:rFonts w:cs="Times New Roman"/>
          <w:i/>
        </w:rPr>
        <w:t xml:space="preserve"> is comparable to the legacy DL interferences.</w:t>
      </w:r>
    </w:p>
    <w:p w14:paraId="08A443BC" w14:textId="30A3324F" w:rsidR="00DB05C7" w:rsidRPr="00111388" w:rsidRDefault="00306D2F" w:rsidP="00DB05C7">
      <w:pPr>
        <w:spacing w:before="93"/>
        <w:rPr>
          <w:rFonts w:cs="Times New Roman"/>
          <w:i/>
        </w:rPr>
      </w:pPr>
      <w:r>
        <w:rPr>
          <w:rFonts w:cs="Times New Roman"/>
          <w:b/>
          <w:i/>
        </w:rPr>
        <w:t>Observation 11</w:t>
      </w:r>
      <w:r w:rsidR="00DB05C7" w:rsidRPr="00111388">
        <w:rPr>
          <w:rFonts w:cs="Times New Roman"/>
          <w:b/>
          <w:i/>
        </w:rPr>
        <w:t>:</w:t>
      </w:r>
      <w:r w:rsidR="00DB05C7" w:rsidRPr="00111388">
        <w:rPr>
          <w:rFonts w:cs="Times New Roman"/>
          <w:i/>
        </w:rPr>
        <w:t xml:space="preserve"> </w:t>
      </w:r>
      <w:r w:rsidR="00DB05C7">
        <w:rPr>
          <w:rFonts w:cs="Times New Roman"/>
          <w:i/>
        </w:rPr>
        <w:t>Under Urban Macro scenario, the DL performance lost is caused by DL resources reduction and UE-UE co-channel inter-subband CLI, including mean and 5% DL Average-UPT.</w:t>
      </w:r>
    </w:p>
    <w:p w14:paraId="20C74217" w14:textId="277B21BE" w:rsidR="00DB05C7" w:rsidRDefault="00DB05C7" w:rsidP="00DB05C7">
      <w:pPr>
        <w:spacing w:before="93"/>
        <w:rPr>
          <w:rFonts w:cs="Times New Roman"/>
          <w:i/>
        </w:rPr>
      </w:pPr>
      <w:r w:rsidRPr="0087756D">
        <w:rPr>
          <w:rFonts w:cs="Times New Roman"/>
          <w:b/>
          <w:i/>
        </w:rPr>
        <w:t xml:space="preserve">Proposal </w:t>
      </w:r>
      <w:r w:rsidR="002743EB">
        <w:rPr>
          <w:rFonts w:cs="Times New Roman"/>
          <w:b/>
          <w:i/>
        </w:rPr>
        <w:t>18</w:t>
      </w:r>
      <w:r w:rsidRPr="0087756D">
        <w:rPr>
          <w:rFonts w:cs="Times New Roman"/>
          <w:i/>
        </w:rPr>
        <w:t xml:space="preserve">: </w:t>
      </w:r>
      <w:r>
        <w:rPr>
          <w:rFonts w:cs="Times New Roman"/>
          <w:i/>
        </w:rPr>
        <w:t>Capture the system level simulation results in Fig. 10-11 under Urban Macro scenario and the following observations into TR 38.858:</w:t>
      </w:r>
    </w:p>
    <w:p w14:paraId="173F2813" w14:textId="77777777" w:rsidR="00DB05C7" w:rsidRPr="00111388" w:rsidRDefault="00DB05C7" w:rsidP="00DB05C7">
      <w:pPr>
        <w:pStyle w:val="ListParagraph"/>
        <w:numPr>
          <w:ilvl w:val="0"/>
          <w:numId w:val="15"/>
        </w:numPr>
        <w:spacing w:before="93"/>
        <w:ind w:firstLineChars="0"/>
        <w:rPr>
          <w:rFonts w:cs="Times New Roman"/>
          <w:i/>
        </w:rPr>
      </w:pPr>
      <w:r>
        <w:rPr>
          <w:rFonts w:cs="Times New Roman" w:hint="eastAsia"/>
          <w:i/>
        </w:rPr>
        <w:t>T</w:t>
      </w:r>
      <w:r>
        <w:rPr>
          <w:rFonts w:cs="Times New Roman"/>
          <w:i/>
        </w:rPr>
        <w:t>he DL performance lost caused by UE-UE</w:t>
      </w:r>
      <w:r w:rsidRPr="00111388">
        <w:rPr>
          <w:rFonts w:cs="Times New Roman"/>
          <w:i/>
        </w:rPr>
        <w:t xml:space="preserve"> co-channel inter-subband</w:t>
      </w:r>
      <w:r>
        <w:rPr>
          <w:rFonts w:cs="Times New Roman"/>
          <w:i/>
        </w:rPr>
        <w:t xml:space="preserve"> CLI should be further studied, e.g. coordinated scheduling.</w:t>
      </w:r>
    </w:p>
    <w:p w14:paraId="6FC856F6" w14:textId="77777777" w:rsidR="00FE031B" w:rsidRPr="00FE031B" w:rsidRDefault="00FE031B" w:rsidP="00922D46">
      <w:pPr>
        <w:spacing w:before="93"/>
        <w:jc w:val="center"/>
        <w:rPr>
          <w:rFonts w:cs="Times New Roman"/>
        </w:rPr>
      </w:pPr>
    </w:p>
    <w:p w14:paraId="35F7D4C9" w14:textId="77777777" w:rsidR="00DB05C7" w:rsidRDefault="00DB05C7" w:rsidP="00DB05C7">
      <w:pPr>
        <w:spacing w:before="93"/>
        <w:jc w:val="center"/>
        <w:rPr>
          <w:rFonts w:cs="Times New Roman"/>
        </w:rPr>
      </w:pPr>
      <w:r>
        <w:rPr>
          <w:rFonts w:cs="Times New Roman"/>
          <w:noProof/>
        </w:rPr>
        <w:drawing>
          <wp:inline distT="0" distB="0" distL="0" distR="0" wp14:anchorId="2A3A870F" wp14:editId="225C24E4">
            <wp:extent cx="5904000" cy="1576800"/>
            <wp:effectExtent l="0" t="0" r="1905" b="4445"/>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904000" cy="1576800"/>
                    </a:xfrm>
                    <a:prstGeom prst="rect">
                      <a:avLst/>
                    </a:prstGeom>
                    <a:noFill/>
                  </pic:spPr>
                </pic:pic>
              </a:graphicData>
            </a:graphic>
          </wp:inline>
        </w:drawing>
      </w:r>
    </w:p>
    <w:p w14:paraId="7FAAFF8D" w14:textId="77777777" w:rsidR="00DB05C7" w:rsidRPr="0077502B" w:rsidRDefault="00DB05C7" w:rsidP="00DB05C7">
      <w:pPr>
        <w:spacing w:before="93"/>
        <w:jc w:val="center"/>
        <w:rPr>
          <w:rFonts w:cs="Times New Roman"/>
        </w:rPr>
      </w:pPr>
      <w:r>
        <w:rPr>
          <w:rFonts w:cs="Times New Roman" w:hint="eastAsia"/>
        </w:rPr>
        <w:t>(</w:t>
      </w:r>
      <w:r>
        <w:rPr>
          <w:rFonts w:cs="Times New Roman"/>
        </w:rPr>
        <w:t>a) Low RU for both UL and DL (&lt;10%);</w:t>
      </w:r>
    </w:p>
    <w:p w14:paraId="5E1AD0F0" w14:textId="77777777" w:rsidR="00DB05C7" w:rsidRDefault="00DB05C7" w:rsidP="00DB05C7">
      <w:pPr>
        <w:spacing w:before="93"/>
        <w:jc w:val="center"/>
        <w:rPr>
          <w:rFonts w:cs="Times New Roman"/>
          <w:noProof/>
        </w:rPr>
      </w:pPr>
      <w:r>
        <w:rPr>
          <w:rFonts w:cs="Times New Roman"/>
          <w:noProof/>
        </w:rPr>
        <w:drawing>
          <wp:inline distT="0" distB="0" distL="0" distR="0" wp14:anchorId="43FFFB85" wp14:editId="4E60FC1A">
            <wp:extent cx="5904000" cy="1576800"/>
            <wp:effectExtent l="0" t="0" r="1905" b="4445"/>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904000" cy="1576800"/>
                    </a:xfrm>
                    <a:prstGeom prst="rect">
                      <a:avLst/>
                    </a:prstGeom>
                    <a:noFill/>
                  </pic:spPr>
                </pic:pic>
              </a:graphicData>
            </a:graphic>
          </wp:inline>
        </w:drawing>
      </w:r>
    </w:p>
    <w:p w14:paraId="45CE65D2" w14:textId="77777777" w:rsidR="00DB05C7" w:rsidRDefault="00DB05C7" w:rsidP="00DB05C7">
      <w:pPr>
        <w:spacing w:before="93"/>
        <w:jc w:val="center"/>
        <w:rPr>
          <w:rFonts w:cs="Times New Roman"/>
        </w:rPr>
      </w:pPr>
      <w:r>
        <w:rPr>
          <w:rFonts w:cs="Times New Roman" w:hint="eastAsia"/>
        </w:rPr>
        <w:t>(</w:t>
      </w:r>
      <w:r>
        <w:rPr>
          <w:rFonts w:cs="Times New Roman"/>
        </w:rPr>
        <w:t>b) Medium RU for both UL and DL (20%-30%);</w:t>
      </w:r>
    </w:p>
    <w:p w14:paraId="1A2512F1" w14:textId="77777777" w:rsidR="00DB05C7" w:rsidRDefault="00DB05C7" w:rsidP="00DB05C7">
      <w:pPr>
        <w:spacing w:before="93"/>
        <w:jc w:val="center"/>
        <w:rPr>
          <w:rFonts w:cs="Times New Roman"/>
          <w:noProof/>
        </w:rPr>
      </w:pPr>
      <w:r>
        <w:rPr>
          <w:rFonts w:cs="Times New Roman"/>
          <w:noProof/>
        </w:rPr>
        <w:lastRenderedPageBreak/>
        <w:drawing>
          <wp:inline distT="0" distB="0" distL="0" distR="0" wp14:anchorId="79B442AA" wp14:editId="136E7011">
            <wp:extent cx="5904000" cy="1576800"/>
            <wp:effectExtent l="0" t="0" r="1905" b="4445"/>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904000" cy="1576800"/>
                    </a:xfrm>
                    <a:prstGeom prst="rect">
                      <a:avLst/>
                    </a:prstGeom>
                    <a:noFill/>
                  </pic:spPr>
                </pic:pic>
              </a:graphicData>
            </a:graphic>
          </wp:inline>
        </w:drawing>
      </w:r>
    </w:p>
    <w:p w14:paraId="1B545F60" w14:textId="77777777" w:rsidR="00DB05C7" w:rsidRDefault="00DB05C7" w:rsidP="00DB05C7">
      <w:pPr>
        <w:spacing w:before="93"/>
        <w:jc w:val="center"/>
        <w:rPr>
          <w:rFonts w:cs="Times New Roman"/>
        </w:rPr>
      </w:pPr>
      <w:r>
        <w:rPr>
          <w:rFonts w:cs="Times New Roman" w:hint="eastAsia"/>
        </w:rPr>
        <w:t>(</w:t>
      </w:r>
      <w:r>
        <w:rPr>
          <w:rFonts w:cs="Times New Roman"/>
        </w:rPr>
        <w:t>c) High RU for both UL and DL (~50%);</w:t>
      </w:r>
    </w:p>
    <w:p w14:paraId="0EDBA5B8" w14:textId="77777777" w:rsidR="00DB05C7" w:rsidRDefault="00DB05C7" w:rsidP="00DB05C7">
      <w:pPr>
        <w:spacing w:before="93"/>
        <w:jc w:val="center"/>
        <w:rPr>
          <w:rFonts w:cs="Times New Roman"/>
        </w:rPr>
      </w:pPr>
      <w:r>
        <w:rPr>
          <w:rFonts w:cs="Times New Roman" w:hint="eastAsia"/>
        </w:rPr>
        <w:t>F</w:t>
      </w:r>
      <w:r>
        <w:rPr>
          <w:rFonts w:cs="Times New Roman"/>
        </w:rPr>
        <w:t>ig. 10 DL Average-UPT under Urban Macro scenario.</w:t>
      </w:r>
    </w:p>
    <w:p w14:paraId="24AE3ABE" w14:textId="77777777" w:rsidR="00DB05C7" w:rsidRDefault="00DB05C7" w:rsidP="00DB05C7">
      <w:pPr>
        <w:spacing w:before="93"/>
        <w:jc w:val="center"/>
        <w:rPr>
          <w:rFonts w:cs="Times New Roman"/>
        </w:rPr>
      </w:pPr>
    </w:p>
    <w:p w14:paraId="1B712E08" w14:textId="77777777" w:rsidR="00DB05C7" w:rsidRDefault="00DB05C7" w:rsidP="00DB05C7">
      <w:pPr>
        <w:spacing w:before="93"/>
        <w:jc w:val="center"/>
        <w:rPr>
          <w:noProof/>
        </w:rPr>
      </w:pPr>
      <w:r>
        <w:rPr>
          <w:noProof/>
        </w:rPr>
        <w:drawing>
          <wp:inline distT="0" distB="0" distL="0" distR="0" wp14:anchorId="0ECDFCD8" wp14:editId="0F699495">
            <wp:extent cx="1954800" cy="1580400"/>
            <wp:effectExtent l="0" t="0" r="7620" b="1270"/>
            <wp:docPr id="43"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8"/>
                    <pic:cNvPicPr>
                      <a:picLocks noChangeAspect="1"/>
                    </pic:cNvPicPr>
                  </pic:nvPicPr>
                  <pic:blipFill>
                    <a:blip r:embed="rId35"/>
                    <a:stretch>
                      <a:fillRect/>
                    </a:stretch>
                  </pic:blipFill>
                  <pic:spPr>
                    <a:xfrm>
                      <a:off x="0" y="0"/>
                      <a:ext cx="1954800" cy="1580400"/>
                    </a:xfrm>
                    <a:prstGeom prst="rect">
                      <a:avLst/>
                    </a:prstGeom>
                  </pic:spPr>
                </pic:pic>
              </a:graphicData>
            </a:graphic>
          </wp:inline>
        </w:drawing>
      </w:r>
      <w:r>
        <w:rPr>
          <w:noProof/>
        </w:rPr>
        <w:drawing>
          <wp:inline distT="0" distB="0" distL="0" distR="0" wp14:anchorId="6075CEC0" wp14:editId="2289858D">
            <wp:extent cx="1951200" cy="1580400"/>
            <wp:effectExtent l="0" t="0" r="0" b="1270"/>
            <wp:docPr id="49"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0"/>
                    <pic:cNvPicPr>
                      <a:picLocks noChangeAspect="1"/>
                    </pic:cNvPicPr>
                  </pic:nvPicPr>
                  <pic:blipFill>
                    <a:blip r:embed="rId36"/>
                    <a:stretch>
                      <a:fillRect/>
                    </a:stretch>
                  </pic:blipFill>
                  <pic:spPr>
                    <a:xfrm>
                      <a:off x="0" y="0"/>
                      <a:ext cx="1951200" cy="1580400"/>
                    </a:xfrm>
                    <a:prstGeom prst="rect">
                      <a:avLst/>
                    </a:prstGeom>
                  </pic:spPr>
                </pic:pic>
              </a:graphicData>
            </a:graphic>
          </wp:inline>
        </w:drawing>
      </w:r>
      <w:r>
        <w:rPr>
          <w:noProof/>
        </w:rPr>
        <w:drawing>
          <wp:inline distT="0" distB="0" distL="0" distR="0" wp14:anchorId="10D537FC" wp14:editId="5ED17624">
            <wp:extent cx="1958400" cy="1587600"/>
            <wp:effectExtent l="0" t="0" r="3810" b="0"/>
            <wp:docPr id="50"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3"/>
                    <pic:cNvPicPr>
                      <a:picLocks noChangeAspect="1"/>
                    </pic:cNvPicPr>
                  </pic:nvPicPr>
                  <pic:blipFill>
                    <a:blip r:embed="rId37"/>
                    <a:stretch>
                      <a:fillRect/>
                    </a:stretch>
                  </pic:blipFill>
                  <pic:spPr>
                    <a:xfrm>
                      <a:off x="0" y="0"/>
                      <a:ext cx="1958400" cy="1587600"/>
                    </a:xfrm>
                    <a:prstGeom prst="rect">
                      <a:avLst/>
                    </a:prstGeom>
                  </pic:spPr>
                </pic:pic>
              </a:graphicData>
            </a:graphic>
          </wp:inline>
        </w:drawing>
      </w:r>
    </w:p>
    <w:p w14:paraId="5FFFA67F" w14:textId="77777777" w:rsidR="00DB05C7" w:rsidRDefault="00DB05C7" w:rsidP="00DB05C7">
      <w:pPr>
        <w:spacing w:before="93"/>
        <w:jc w:val="center"/>
        <w:rPr>
          <w:rFonts w:cs="Times New Roman"/>
        </w:rPr>
      </w:pPr>
      <w:r>
        <w:rPr>
          <w:rFonts w:cs="Times New Roman" w:hint="eastAsia"/>
        </w:rPr>
        <w:t>(</w:t>
      </w:r>
      <w:r>
        <w:rPr>
          <w:rFonts w:cs="Times New Roman"/>
        </w:rPr>
        <w:t>a) Low RU (&lt;10%</w:t>
      </w:r>
      <w:proofErr w:type="gramStart"/>
      <w:r>
        <w:rPr>
          <w:rFonts w:cs="Times New Roman"/>
        </w:rPr>
        <w:t xml:space="preserve">);   </w:t>
      </w:r>
      <w:proofErr w:type="gramEnd"/>
      <w:r>
        <w:rPr>
          <w:rFonts w:cs="Times New Roman"/>
        </w:rPr>
        <w:t xml:space="preserve">    (b) Medium RU (20%-30%);       (c) High RU (~50%);</w:t>
      </w:r>
    </w:p>
    <w:p w14:paraId="6DA33BD0" w14:textId="77777777" w:rsidR="00DB05C7" w:rsidRDefault="00DB05C7" w:rsidP="00DB05C7">
      <w:pPr>
        <w:spacing w:before="93"/>
        <w:jc w:val="center"/>
        <w:rPr>
          <w:rFonts w:cs="Times New Roman"/>
        </w:rPr>
      </w:pPr>
      <w:r>
        <w:rPr>
          <w:rFonts w:cs="Times New Roman" w:hint="eastAsia"/>
        </w:rPr>
        <w:t>F</w:t>
      </w:r>
      <w:r>
        <w:rPr>
          <w:rFonts w:cs="Times New Roman"/>
        </w:rPr>
        <w:t>ig. 11 DL PDSCH interference-noise analysis under Urban Macro scenario.</w:t>
      </w:r>
    </w:p>
    <w:p w14:paraId="713AC2F3" w14:textId="77777777" w:rsidR="00917098" w:rsidRDefault="00917098" w:rsidP="002716EA">
      <w:pPr>
        <w:spacing w:before="93"/>
        <w:jc w:val="center"/>
        <w:rPr>
          <w:rFonts w:cs="Times New Roman"/>
          <w:b/>
          <w:i/>
        </w:rPr>
      </w:pPr>
    </w:p>
    <w:p w14:paraId="7655C59B" w14:textId="77777777" w:rsidR="00917098" w:rsidRPr="002716EA" w:rsidRDefault="00917098" w:rsidP="00917098">
      <w:pPr>
        <w:pStyle w:val="ListParagraph"/>
        <w:widowControl/>
        <w:numPr>
          <w:ilvl w:val="0"/>
          <w:numId w:val="17"/>
        </w:numPr>
        <w:spacing w:before="93"/>
        <w:ind w:firstLineChars="0"/>
        <w:rPr>
          <w:b/>
          <w:bCs/>
          <w:u w:val="single"/>
        </w:rPr>
      </w:pPr>
      <w:r>
        <w:rPr>
          <w:b/>
          <w:bCs/>
          <w:u w:val="single"/>
        </w:rPr>
        <w:t>gNB b</w:t>
      </w:r>
      <w:r w:rsidRPr="002716EA">
        <w:rPr>
          <w:b/>
          <w:bCs/>
          <w:u w:val="single"/>
        </w:rPr>
        <w:t>locking interference:</w:t>
      </w:r>
    </w:p>
    <w:p w14:paraId="538AC9B6" w14:textId="77777777" w:rsidR="00917098" w:rsidRDefault="00917098" w:rsidP="00917098">
      <w:pPr>
        <w:spacing w:before="93"/>
        <w:rPr>
          <w:rFonts w:cs="Times New Roman"/>
        </w:rPr>
      </w:pPr>
      <w:r w:rsidRPr="00111388">
        <w:rPr>
          <w:rFonts w:cs="Times New Roman" w:hint="eastAsia"/>
        </w:rPr>
        <w:t>T</w:t>
      </w:r>
      <w:r w:rsidRPr="00111388">
        <w:rPr>
          <w:rFonts w:cs="Times New Roman"/>
        </w:rPr>
        <w:t>a</w:t>
      </w:r>
      <w:r>
        <w:rPr>
          <w:rFonts w:cs="Times New Roman"/>
        </w:rPr>
        <w:t>king frame structure “XXXXX” as an example, the blocking interferences at gNB sides are shown in Fig. 12. There are 10% to 80% gNB-gNB co-channel intra-subband CLI exceed the blocking requirement at gNB side (-43dBm) under Urban Macro scenario. Hence, the blocking issue under Urban Macro scenario is serious at gNB side, and several potential solutions should be considered as discussed in [7], e.g., coordinated beamforming, etc.</w:t>
      </w:r>
    </w:p>
    <w:p w14:paraId="5168877B" w14:textId="77777777" w:rsidR="007D7AAD" w:rsidRDefault="007D7AAD" w:rsidP="002716EA">
      <w:pPr>
        <w:spacing w:before="93"/>
        <w:jc w:val="center"/>
        <w:rPr>
          <w:rFonts w:cs="Times New Roman"/>
        </w:rPr>
      </w:pPr>
    </w:p>
    <w:p w14:paraId="570E7FD4" w14:textId="27290C02" w:rsidR="00EB1424" w:rsidRDefault="0037275C" w:rsidP="002716EA">
      <w:pPr>
        <w:spacing w:before="93"/>
        <w:jc w:val="center"/>
        <w:rPr>
          <w:rFonts w:cs="Times New Roman"/>
        </w:rPr>
      </w:pPr>
      <w:r>
        <w:rPr>
          <w:rFonts w:cs="Times New Roman"/>
          <w:noProof/>
        </w:rPr>
        <w:drawing>
          <wp:inline distT="0" distB="0" distL="0" distR="0" wp14:anchorId="0121271E" wp14:editId="4F2CEFA7">
            <wp:extent cx="2444400" cy="1980000"/>
            <wp:effectExtent l="0" t="0" r="0" b="127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444400" cy="1980000"/>
                    </a:xfrm>
                    <a:prstGeom prst="rect">
                      <a:avLst/>
                    </a:prstGeom>
                    <a:noFill/>
                  </pic:spPr>
                </pic:pic>
              </a:graphicData>
            </a:graphic>
          </wp:inline>
        </w:drawing>
      </w:r>
    </w:p>
    <w:p w14:paraId="4FB7D38C" w14:textId="3A99995E" w:rsidR="009C6CF9" w:rsidRDefault="009C6CF9" w:rsidP="009C6CF9">
      <w:pPr>
        <w:spacing w:before="93"/>
        <w:jc w:val="center"/>
        <w:rPr>
          <w:noProof/>
        </w:rPr>
      </w:pPr>
      <w:r>
        <w:rPr>
          <w:noProof/>
        </w:rPr>
        <w:t xml:space="preserve">Fig. </w:t>
      </w:r>
      <w:r w:rsidR="001C03EA">
        <w:rPr>
          <w:noProof/>
        </w:rPr>
        <w:t>1</w:t>
      </w:r>
      <w:r w:rsidR="00924B28">
        <w:rPr>
          <w:noProof/>
        </w:rPr>
        <w:t>2</w:t>
      </w:r>
      <w:r>
        <w:rPr>
          <w:noProof/>
        </w:rPr>
        <w:t xml:space="preserve"> Blocking interference</w:t>
      </w:r>
      <w:r w:rsidR="00E56637">
        <w:rPr>
          <w:noProof/>
        </w:rPr>
        <w:t>s</w:t>
      </w:r>
      <w:r w:rsidR="0083770D">
        <w:rPr>
          <w:noProof/>
        </w:rPr>
        <w:t xml:space="preserve"> at gNB side</w:t>
      </w:r>
      <w:r>
        <w:rPr>
          <w:noProof/>
        </w:rPr>
        <w:t xml:space="preserve"> under Urban Macro</w:t>
      </w:r>
      <w:r w:rsidR="00B041B1">
        <w:rPr>
          <w:noProof/>
        </w:rPr>
        <w:t xml:space="preserve"> scenario</w:t>
      </w:r>
      <w:r>
        <w:rPr>
          <w:noProof/>
        </w:rPr>
        <w:t>.</w:t>
      </w:r>
    </w:p>
    <w:p w14:paraId="32225FBD" w14:textId="77777777" w:rsidR="007D7AAD" w:rsidRDefault="007D7AAD" w:rsidP="009C6CF9">
      <w:pPr>
        <w:spacing w:before="93"/>
        <w:jc w:val="center"/>
        <w:rPr>
          <w:rFonts w:cs="Times New Roman"/>
        </w:rPr>
      </w:pPr>
    </w:p>
    <w:p w14:paraId="721928C5" w14:textId="49EA921A" w:rsidR="001C03EA" w:rsidRDefault="001C03EA" w:rsidP="001C03EA">
      <w:pPr>
        <w:spacing w:before="93"/>
        <w:rPr>
          <w:rFonts w:cs="Times New Roman"/>
          <w:i/>
        </w:rPr>
      </w:pPr>
      <w:r>
        <w:rPr>
          <w:rFonts w:cs="Times New Roman"/>
          <w:b/>
          <w:i/>
        </w:rPr>
        <w:t xml:space="preserve">Observation </w:t>
      </w:r>
      <w:r w:rsidR="00306D2F">
        <w:rPr>
          <w:rFonts w:cs="Times New Roman"/>
          <w:b/>
          <w:i/>
        </w:rPr>
        <w:t>12</w:t>
      </w:r>
      <w:r w:rsidRPr="00111388">
        <w:rPr>
          <w:rFonts w:cs="Times New Roman"/>
          <w:b/>
          <w:i/>
        </w:rPr>
        <w:t>:</w:t>
      </w:r>
      <w:r w:rsidRPr="00111388">
        <w:rPr>
          <w:rFonts w:cs="Times New Roman"/>
          <w:i/>
        </w:rPr>
        <w:t xml:space="preserve"> Under Urban Macro </w:t>
      </w:r>
      <w:r>
        <w:rPr>
          <w:rFonts w:cs="Times New Roman"/>
          <w:i/>
        </w:rPr>
        <w:t>scenario</w:t>
      </w:r>
      <w:r w:rsidRPr="00111388">
        <w:rPr>
          <w:rFonts w:cs="Times New Roman"/>
          <w:i/>
        </w:rPr>
        <w:t>,</w:t>
      </w:r>
      <w:r>
        <w:rPr>
          <w:rFonts w:cs="Times New Roman"/>
          <w:i/>
        </w:rPr>
        <w:t xml:space="preserve"> the blocking issue is serious at gNB sides.</w:t>
      </w:r>
    </w:p>
    <w:p w14:paraId="4A3DF617" w14:textId="77777777" w:rsidR="001C03EA" w:rsidRPr="001031E8" w:rsidRDefault="001C03EA" w:rsidP="001C03EA">
      <w:pPr>
        <w:pStyle w:val="ListParagraph"/>
        <w:numPr>
          <w:ilvl w:val="0"/>
          <w:numId w:val="16"/>
        </w:numPr>
        <w:spacing w:before="93"/>
        <w:ind w:firstLineChars="0"/>
        <w:rPr>
          <w:rFonts w:cs="Times New Roman"/>
          <w:i/>
        </w:rPr>
      </w:pPr>
      <w:r w:rsidRPr="001031E8">
        <w:rPr>
          <w:rFonts w:cs="Times New Roman"/>
          <w:i/>
        </w:rPr>
        <w:t xml:space="preserve">At gNB side, </w:t>
      </w:r>
      <w:r>
        <w:rPr>
          <w:rFonts w:cs="Times New Roman"/>
          <w:i/>
        </w:rPr>
        <w:t>t</w:t>
      </w:r>
      <w:r w:rsidRPr="002716EA">
        <w:rPr>
          <w:rFonts w:cs="Times New Roman"/>
          <w:i/>
        </w:rPr>
        <w:t xml:space="preserve">here are </w:t>
      </w:r>
      <w:r>
        <w:rPr>
          <w:rFonts w:cs="Times New Roman"/>
          <w:i/>
        </w:rPr>
        <w:t>10</w:t>
      </w:r>
      <w:r w:rsidRPr="002716EA">
        <w:rPr>
          <w:rFonts w:cs="Times New Roman"/>
          <w:i/>
        </w:rPr>
        <w:t xml:space="preserve">% to </w:t>
      </w:r>
      <w:r>
        <w:rPr>
          <w:rFonts w:cs="Times New Roman"/>
          <w:i/>
        </w:rPr>
        <w:t>80</w:t>
      </w:r>
      <w:r w:rsidRPr="002716EA">
        <w:rPr>
          <w:rFonts w:cs="Times New Roman"/>
          <w:i/>
        </w:rPr>
        <w:t xml:space="preserve">% gNB-gNB co-channel intra-subband CLI exceed the blocking </w:t>
      </w:r>
      <w:r w:rsidRPr="002716EA">
        <w:rPr>
          <w:rFonts w:cs="Times New Roman"/>
          <w:i/>
        </w:rPr>
        <w:lastRenderedPageBreak/>
        <w:t>requirement at gNB side (-43dBm)</w:t>
      </w:r>
      <w:r>
        <w:rPr>
          <w:rFonts w:cs="Times New Roman"/>
          <w:i/>
        </w:rPr>
        <w:t>.</w:t>
      </w:r>
    </w:p>
    <w:p w14:paraId="4616B92E" w14:textId="64447E3C" w:rsidR="001C03EA" w:rsidRDefault="001C03EA" w:rsidP="001C03EA">
      <w:pPr>
        <w:spacing w:before="93"/>
        <w:rPr>
          <w:rFonts w:cs="Times New Roman"/>
          <w:i/>
        </w:rPr>
      </w:pPr>
      <w:r w:rsidRPr="0087756D">
        <w:rPr>
          <w:rFonts w:cs="Times New Roman"/>
          <w:b/>
          <w:i/>
        </w:rPr>
        <w:t xml:space="preserve">Proposal </w:t>
      </w:r>
      <w:r w:rsidR="002743EB">
        <w:rPr>
          <w:rFonts w:cs="Times New Roman"/>
          <w:b/>
          <w:i/>
        </w:rPr>
        <w:t>19</w:t>
      </w:r>
      <w:r w:rsidRPr="0087756D">
        <w:rPr>
          <w:rFonts w:cs="Times New Roman"/>
          <w:i/>
        </w:rPr>
        <w:t>:</w:t>
      </w:r>
      <w:r>
        <w:rPr>
          <w:rFonts w:cs="Times New Roman"/>
          <w:i/>
        </w:rPr>
        <w:t xml:space="preserve"> Capture the system level simulation results in Fig. 12 under Urban Macro scenario and the following observations into TR 38.858:</w:t>
      </w:r>
    </w:p>
    <w:p w14:paraId="70CAF7F8" w14:textId="319D89EF" w:rsidR="001C03EA" w:rsidRPr="00024D4B" w:rsidRDefault="00534E59" w:rsidP="001C03EA">
      <w:pPr>
        <w:pStyle w:val="ListParagraph"/>
        <w:numPr>
          <w:ilvl w:val="0"/>
          <w:numId w:val="15"/>
        </w:numPr>
        <w:spacing w:before="93"/>
        <w:ind w:firstLineChars="0"/>
        <w:rPr>
          <w:rFonts w:cs="Times New Roman"/>
          <w:i/>
        </w:rPr>
      </w:pPr>
      <w:r>
        <w:rPr>
          <w:rFonts w:cs="Times New Roman"/>
          <w:i/>
        </w:rPr>
        <w:t>P</w:t>
      </w:r>
      <w:r w:rsidR="001C03EA" w:rsidRPr="00111388">
        <w:rPr>
          <w:rFonts w:cs="Times New Roman"/>
          <w:i/>
        </w:rPr>
        <w:t xml:space="preserve">otential solutions </w:t>
      </w:r>
      <w:r w:rsidR="001C03EA">
        <w:rPr>
          <w:rFonts w:cs="Times New Roman"/>
          <w:i/>
        </w:rPr>
        <w:t xml:space="preserve">to suppress blocking interferences </w:t>
      </w:r>
      <w:r w:rsidR="001C03EA" w:rsidRPr="00111388">
        <w:rPr>
          <w:rFonts w:cs="Times New Roman"/>
          <w:i/>
        </w:rPr>
        <w:t xml:space="preserve">should be considered, e.g., </w:t>
      </w:r>
      <w:r w:rsidR="001C03EA" w:rsidRPr="00024D4B">
        <w:rPr>
          <w:rFonts w:cs="Times New Roman"/>
          <w:i/>
        </w:rPr>
        <w:t>coo</w:t>
      </w:r>
      <w:r w:rsidR="001C03EA" w:rsidRPr="00111388">
        <w:rPr>
          <w:rFonts w:cs="Times New Roman"/>
          <w:i/>
        </w:rPr>
        <w:t>rdinated beamforming</w:t>
      </w:r>
      <w:r w:rsidR="001C03EA">
        <w:rPr>
          <w:rFonts w:cs="Times New Roman"/>
          <w:i/>
        </w:rPr>
        <w:t>, etc.</w:t>
      </w:r>
    </w:p>
    <w:p w14:paraId="5D110C7E" w14:textId="77777777" w:rsidR="001C03EA" w:rsidRPr="001C03EA" w:rsidRDefault="001C03EA" w:rsidP="009C6CF9">
      <w:pPr>
        <w:spacing w:before="93"/>
        <w:jc w:val="center"/>
        <w:rPr>
          <w:rFonts w:cs="Times New Roman"/>
        </w:rPr>
      </w:pPr>
    </w:p>
    <w:p w14:paraId="2ED3B3E4" w14:textId="72195356" w:rsidR="00243691" w:rsidRPr="00FC656F" w:rsidRDefault="00506251" w:rsidP="00243691">
      <w:pPr>
        <w:pStyle w:val="ListParagraph"/>
        <w:keepNext/>
        <w:widowControl/>
        <w:numPr>
          <w:ilvl w:val="2"/>
          <w:numId w:val="1"/>
        </w:numPr>
        <w:autoSpaceDE w:val="0"/>
        <w:autoSpaceDN w:val="0"/>
        <w:spacing w:before="93" w:after="93" w:line="240" w:lineRule="auto"/>
        <w:ind w:firstLineChars="0"/>
        <w:outlineLvl w:val="2"/>
        <w:rPr>
          <w:rFonts w:eastAsia="SimSun" w:cs="Times New Roman"/>
          <w:b/>
          <w:bCs/>
          <w:kern w:val="0"/>
          <w:sz w:val="28"/>
          <w:szCs w:val="28"/>
        </w:rPr>
      </w:pPr>
      <w:r>
        <w:rPr>
          <w:rFonts w:eastAsia="SimSun" w:cs="Times New Roman"/>
          <w:b/>
          <w:bCs/>
          <w:kern w:val="0"/>
          <w:sz w:val="28"/>
          <w:szCs w:val="28"/>
        </w:rPr>
        <w:t>Link level</w:t>
      </w:r>
      <w:r w:rsidR="00243691" w:rsidRPr="00FC656F">
        <w:rPr>
          <w:rFonts w:eastAsia="SimSun" w:cs="Times New Roman"/>
          <w:b/>
          <w:bCs/>
          <w:kern w:val="0"/>
          <w:sz w:val="28"/>
          <w:szCs w:val="28"/>
        </w:rPr>
        <w:t xml:space="preserve"> evaluation results</w:t>
      </w:r>
    </w:p>
    <w:p w14:paraId="69894D12" w14:textId="305A29ED" w:rsidR="003806AE" w:rsidRPr="002455D7" w:rsidRDefault="007D5F5A" w:rsidP="00932AB4">
      <w:pPr>
        <w:spacing w:before="93"/>
      </w:pPr>
      <w:r>
        <w:t xml:space="preserve">The LLS is </w:t>
      </w:r>
      <w:r w:rsidR="003E5B3F">
        <w:t xml:space="preserve">performed </w:t>
      </w:r>
      <w:r>
        <w:t xml:space="preserve">in FR1 </w:t>
      </w:r>
      <w:r w:rsidR="00C14559">
        <w:t xml:space="preserve">to </w:t>
      </w:r>
      <w:r w:rsidR="00514697">
        <w:t>study</w:t>
      </w:r>
      <w:r w:rsidR="00514697" w:rsidRPr="00C14559">
        <w:t xml:space="preserve"> </w:t>
      </w:r>
      <w:r w:rsidR="00C14559">
        <w:t>the effect of gNB-gNB CLI to the de</w:t>
      </w:r>
      <w:r w:rsidR="00C14559">
        <w:rPr>
          <w:rFonts w:hint="eastAsia"/>
        </w:rPr>
        <w:t xml:space="preserve">modulation </w:t>
      </w:r>
      <w:r w:rsidR="00C14559">
        <w:t>performance of the PUSCH. T</w:t>
      </w:r>
      <w:r w:rsidR="003806AE" w:rsidRPr="002455D7">
        <w:t xml:space="preserve">he evaluation assumptions for channel model, antenna configuration, and </w:t>
      </w:r>
      <w:r w:rsidR="002F65EB">
        <w:t>MCS configuration</w:t>
      </w:r>
      <w:r w:rsidR="003806AE" w:rsidRPr="002455D7">
        <w:t xml:space="preserve"> are presented in </w:t>
      </w:r>
      <w:r w:rsidR="009A0CD0">
        <w:t xml:space="preserve">Annex </w:t>
      </w:r>
      <w:r w:rsidR="00A17B15">
        <w:t>B</w:t>
      </w:r>
      <w:r w:rsidR="003806AE" w:rsidRPr="002455D7">
        <w:t>, and the following parameters should be noted.</w:t>
      </w:r>
    </w:p>
    <w:p w14:paraId="535E9EEE" w14:textId="51131AC0" w:rsidR="003806AE" w:rsidRPr="002455D7" w:rsidRDefault="00914898" w:rsidP="00B836AC">
      <w:pPr>
        <w:numPr>
          <w:ilvl w:val="0"/>
          <w:numId w:val="18"/>
        </w:numPr>
        <w:spacing w:before="93"/>
      </w:pPr>
      <w:r>
        <w:t>C</w:t>
      </w:r>
      <w:r w:rsidRPr="002455D7">
        <w:t>hannel model</w:t>
      </w:r>
      <w:r w:rsidR="003806AE" w:rsidRPr="002455D7">
        <w:t>:</w:t>
      </w:r>
    </w:p>
    <w:p w14:paraId="7003DFCF" w14:textId="0BF3AE58" w:rsidR="003806AE" w:rsidRDefault="00297C42" w:rsidP="00B836AC">
      <w:pPr>
        <w:numPr>
          <w:ilvl w:val="1"/>
          <w:numId w:val="18"/>
        </w:numPr>
        <w:spacing w:before="93"/>
      </w:pPr>
      <w:r w:rsidRPr="002455D7">
        <w:t>gNB-UE</w:t>
      </w:r>
      <w:r w:rsidR="003806AE" w:rsidRPr="002455D7">
        <w:t xml:space="preserve">: </w:t>
      </w:r>
      <w:r>
        <w:t>CDL-C with 300ns delay spread</w:t>
      </w:r>
      <w:r w:rsidR="00F232F3">
        <w:t>.</w:t>
      </w:r>
    </w:p>
    <w:p w14:paraId="3B398376" w14:textId="1E74224A" w:rsidR="00297C42" w:rsidRPr="002455D7" w:rsidRDefault="00297C42" w:rsidP="00B836AC">
      <w:pPr>
        <w:numPr>
          <w:ilvl w:val="1"/>
          <w:numId w:val="18"/>
        </w:numPr>
        <w:spacing w:before="93"/>
      </w:pPr>
      <w:r>
        <w:t>gNB-gNB</w:t>
      </w:r>
      <w:r w:rsidRPr="002455D7">
        <w:t xml:space="preserve">: </w:t>
      </w:r>
      <w:r>
        <w:t>CDL-C with 100ns delay spread</w:t>
      </w:r>
      <w:r w:rsidR="00F232F3">
        <w:t>.</w:t>
      </w:r>
    </w:p>
    <w:p w14:paraId="6566AC69" w14:textId="77777777" w:rsidR="003806AE" w:rsidRPr="002455D7" w:rsidRDefault="003806AE" w:rsidP="00B836AC">
      <w:pPr>
        <w:numPr>
          <w:ilvl w:val="0"/>
          <w:numId w:val="11"/>
        </w:numPr>
        <w:spacing w:before="93"/>
      </w:pPr>
      <w:r w:rsidRPr="002455D7">
        <w:t>Receiver:</w:t>
      </w:r>
    </w:p>
    <w:p w14:paraId="05440F38" w14:textId="00E19511" w:rsidR="003F1C8A" w:rsidRDefault="003806AE" w:rsidP="00B836AC">
      <w:pPr>
        <w:numPr>
          <w:ilvl w:val="1"/>
          <w:numId w:val="11"/>
        </w:numPr>
        <w:spacing w:before="93"/>
      </w:pPr>
      <w:r w:rsidRPr="002455D7">
        <w:t>Baseline</w:t>
      </w:r>
      <w:r w:rsidR="000112C7">
        <w:t xml:space="preserve"> (without muting</w:t>
      </w:r>
      <w:r w:rsidR="00F70EF1">
        <w:t xml:space="preserve"> resources</w:t>
      </w:r>
      <w:r w:rsidR="000112C7">
        <w:t>)</w:t>
      </w:r>
      <w:r w:rsidRPr="002455D7">
        <w:t xml:space="preserve">: </w:t>
      </w:r>
    </w:p>
    <w:p w14:paraId="5CCA8869" w14:textId="68542CD3" w:rsidR="003F1C8A" w:rsidRDefault="0022158C" w:rsidP="00B836AC">
      <w:pPr>
        <w:numPr>
          <w:ilvl w:val="2"/>
          <w:numId w:val="11"/>
        </w:numPr>
        <w:spacing w:before="93"/>
      </w:pPr>
      <w:r>
        <w:t xml:space="preserve">DMRS </w:t>
      </w:r>
      <w:r w:rsidR="00CA6DEB">
        <w:t xml:space="preserve">of PUSCH: </w:t>
      </w:r>
      <w:r w:rsidR="003F1C8A">
        <w:t>interfered by the gNB-gNB CLI</w:t>
      </w:r>
      <w:r w:rsidR="00F232F3">
        <w:t>.</w:t>
      </w:r>
    </w:p>
    <w:p w14:paraId="2EF12C6F" w14:textId="64F62A63" w:rsidR="003806AE" w:rsidRPr="002455D7" w:rsidRDefault="004C5255" w:rsidP="00B836AC">
      <w:pPr>
        <w:numPr>
          <w:ilvl w:val="2"/>
          <w:numId w:val="11"/>
        </w:numPr>
        <w:spacing w:before="93"/>
      </w:pPr>
      <w:r>
        <w:t>PU</w:t>
      </w:r>
      <w:r w:rsidR="00FB0A03">
        <w:t>S</w:t>
      </w:r>
      <w:r w:rsidR="00CA6DEB">
        <w:t>CH:</w:t>
      </w:r>
      <w:r w:rsidR="0022158C">
        <w:t xml:space="preserve"> interfered by the gNB-gNB CLI</w:t>
      </w:r>
      <w:r w:rsidR="00F232F3">
        <w:t>.</w:t>
      </w:r>
    </w:p>
    <w:p w14:paraId="4E2A1AE6" w14:textId="47EBAB75" w:rsidR="00BF01D4" w:rsidRDefault="00CF59A5" w:rsidP="00B836AC">
      <w:pPr>
        <w:numPr>
          <w:ilvl w:val="1"/>
          <w:numId w:val="11"/>
        </w:numPr>
        <w:spacing w:before="93"/>
      </w:pPr>
      <w:r>
        <w:rPr>
          <w:rFonts w:hint="eastAsia"/>
        </w:rPr>
        <w:t>Enhance</w:t>
      </w:r>
      <w:r w:rsidR="003E5B3F">
        <w:t>d scheme</w:t>
      </w:r>
      <w:r w:rsidR="00E1702E">
        <w:t xml:space="preserve"> (with muting resources)</w:t>
      </w:r>
      <w:r w:rsidR="003806AE" w:rsidRPr="002455D7">
        <w:t xml:space="preserve">: </w:t>
      </w:r>
    </w:p>
    <w:p w14:paraId="6888D6E4" w14:textId="38BEE55C" w:rsidR="00BF01D4" w:rsidRDefault="00BF01D4" w:rsidP="00B836AC">
      <w:pPr>
        <w:numPr>
          <w:ilvl w:val="2"/>
          <w:numId w:val="11"/>
        </w:numPr>
        <w:spacing w:before="93"/>
      </w:pPr>
      <w:r>
        <w:t>DMRS of PUSCH</w:t>
      </w:r>
      <w:r w:rsidR="009068E9">
        <w:t>:</w:t>
      </w:r>
      <w:r>
        <w:t xml:space="preserve"> not</w:t>
      </w:r>
      <w:r w:rsidRPr="00620D67">
        <w:t xml:space="preserve"> </w:t>
      </w:r>
      <w:r>
        <w:t>interfered by the gNB-gNB CLI</w:t>
      </w:r>
      <w:r w:rsidR="009068E9">
        <w:t xml:space="preserve"> (</w:t>
      </w:r>
      <w:r w:rsidR="006F33C5">
        <w:t>P</w:t>
      </w:r>
      <w:r w:rsidR="005B1D7F">
        <w:rPr>
          <w:rFonts w:hint="eastAsia"/>
        </w:rPr>
        <w:t>otential</w:t>
      </w:r>
      <w:r w:rsidR="005B1D7F">
        <w:t xml:space="preserve"> </w:t>
      </w:r>
      <w:r w:rsidR="003B2E94">
        <w:t>enabler</w:t>
      </w:r>
      <w:r w:rsidR="00356C2F">
        <w:t>:</w:t>
      </w:r>
      <w:r w:rsidR="00560938">
        <w:t xml:space="preserve"> </w:t>
      </w:r>
      <w:r w:rsidR="00356C2F">
        <w:t>t</w:t>
      </w:r>
      <w:r w:rsidR="009068E9">
        <w:t xml:space="preserve">he aggressor muting </w:t>
      </w:r>
      <w:r w:rsidR="009068E9">
        <w:rPr>
          <w:rFonts w:hint="eastAsia"/>
        </w:rPr>
        <w:t xml:space="preserve">on </w:t>
      </w:r>
      <w:r w:rsidR="009068E9">
        <w:t>the target UE’s DMRS REs of PUSCH)</w:t>
      </w:r>
      <w:r w:rsidRPr="002455D7">
        <w:t>.</w:t>
      </w:r>
    </w:p>
    <w:p w14:paraId="75427490" w14:textId="3DA91144" w:rsidR="003806AE" w:rsidRPr="002455D7" w:rsidRDefault="004C5255" w:rsidP="00B836AC">
      <w:pPr>
        <w:numPr>
          <w:ilvl w:val="2"/>
          <w:numId w:val="11"/>
        </w:numPr>
        <w:spacing w:before="93"/>
      </w:pPr>
      <w:r>
        <w:t>PU</w:t>
      </w:r>
      <w:r w:rsidR="00DA2112">
        <w:t>SCH</w:t>
      </w:r>
      <w:r w:rsidR="009068E9">
        <w:t>:</w:t>
      </w:r>
      <w:r w:rsidR="00DA2112">
        <w:t xml:space="preserve"> interfered by the gNB-gNB CLI</w:t>
      </w:r>
      <w:r w:rsidR="002D253A">
        <w:t>.</w:t>
      </w:r>
      <w:r w:rsidR="00620D67">
        <w:t xml:space="preserve"> </w:t>
      </w:r>
    </w:p>
    <w:p w14:paraId="117EBB24" w14:textId="2C7F3E32" w:rsidR="003806AE" w:rsidRPr="002455D7" w:rsidRDefault="001D3F32" w:rsidP="00B836AC">
      <w:pPr>
        <w:numPr>
          <w:ilvl w:val="0"/>
          <w:numId w:val="6"/>
        </w:numPr>
        <w:spacing w:before="93"/>
      </w:pPr>
      <w:r>
        <w:rPr>
          <w:rFonts w:hint="eastAsia"/>
        </w:rPr>
        <w:t>The number and strength of the</w:t>
      </w:r>
      <w:r>
        <w:t xml:space="preserve"> gNB-gNB CLI</w:t>
      </w:r>
      <w:r w:rsidR="003806AE" w:rsidRPr="002455D7">
        <w:t>:</w:t>
      </w:r>
    </w:p>
    <w:p w14:paraId="72AF1A6D" w14:textId="7875C2C0" w:rsidR="003806AE" w:rsidRDefault="004E6E35" w:rsidP="00B836AC">
      <w:pPr>
        <w:numPr>
          <w:ilvl w:val="1"/>
          <w:numId w:val="6"/>
        </w:numPr>
        <w:spacing w:before="93"/>
      </w:pPr>
      <w:r>
        <w:t>Number of gNB-gNB CLI: 0/1/2/4</w:t>
      </w:r>
      <w:r w:rsidR="00F232F3">
        <w:t>.</w:t>
      </w:r>
    </w:p>
    <w:p w14:paraId="2DEC97F0" w14:textId="58BD384F" w:rsidR="004E6E35" w:rsidRPr="002455D7" w:rsidRDefault="004E6E35" w:rsidP="00B836AC">
      <w:pPr>
        <w:numPr>
          <w:ilvl w:val="1"/>
          <w:numId w:val="6"/>
        </w:numPr>
        <w:spacing w:before="93"/>
      </w:pPr>
      <w:r>
        <w:t>Strength of gNB-gNB CLI:</w:t>
      </w:r>
      <w:r w:rsidR="009E186B">
        <w:t xml:space="preserve"> I</w:t>
      </w:r>
      <w:r w:rsidR="00530E4D">
        <w:t xml:space="preserve">NR is </w:t>
      </w:r>
      <w:r>
        <w:t>0/5/10dB</w:t>
      </w:r>
      <w:r w:rsidR="00F232F3">
        <w:t>.</w:t>
      </w:r>
    </w:p>
    <w:p w14:paraId="061C20DD" w14:textId="62DCEC32" w:rsidR="003806AE" w:rsidRPr="002455D7" w:rsidRDefault="003806AE" w:rsidP="00932AB4">
      <w:pPr>
        <w:spacing w:before="93"/>
      </w:pPr>
      <w:r w:rsidRPr="002455D7">
        <w:rPr>
          <w:rFonts w:hint="eastAsia"/>
        </w:rPr>
        <w:t>A</w:t>
      </w:r>
      <w:r w:rsidRPr="002455D7">
        <w:t>nd finally, t</w:t>
      </w:r>
      <w:r w:rsidR="00FD7133">
        <w:t>he following performance metric</w:t>
      </w:r>
      <w:r w:rsidR="00C563CB">
        <w:t xml:space="preserve"> is</w:t>
      </w:r>
      <w:r w:rsidRPr="002455D7">
        <w:t xml:space="preserve"> provided.</w:t>
      </w:r>
    </w:p>
    <w:p w14:paraId="00256B8C" w14:textId="6261F727" w:rsidR="003806AE" w:rsidRPr="002455D7" w:rsidRDefault="00E8331B" w:rsidP="00B836AC">
      <w:pPr>
        <w:numPr>
          <w:ilvl w:val="0"/>
          <w:numId w:val="13"/>
        </w:numPr>
        <w:spacing w:before="93"/>
      </w:pPr>
      <w:r>
        <w:rPr>
          <w:rFonts w:hint="eastAsia"/>
          <w:bCs/>
        </w:rPr>
        <w:t xml:space="preserve">The minimum </w:t>
      </w:r>
      <w:r>
        <w:rPr>
          <w:bCs/>
        </w:rPr>
        <w:t xml:space="preserve">SNR </w:t>
      </w:r>
      <w:r w:rsidR="003F35FB">
        <w:rPr>
          <w:bCs/>
        </w:rPr>
        <w:t xml:space="preserve">required for </w:t>
      </w:r>
      <w:r w:rsidR="003E485A">
        <w:rPr>
          <w:bCs/>
        </w:rPr>
        <w:t xml:space="preserve">PUSCH of </w:t>
      </w:r>
      <w:r>
        <w:rPr>
          <w:bCs/>
        </w:rPr>
        <w:t>target UE to enable the BLER of 0.1.</w:t>
      </w:r>
    </w:p>
    <w:p w14:paraId="06E0810F" w14:textId="77777777" w:rsidR="003806AE" w:rsidRPr="002455D7" w:rsidRDefault="003806AE" w:rsidP="00932AB4">
      <w:pPr>
        <w:spacing w:before="93"/>
      </w:pPr>
    </w:p>
    <w:p w14:paraId="6E2620F6" w14:textId="52C514B8" w:rsidR="00F232F3" w:rsidRPr="003C1725" w:rsidRDefault="00D71595" w:rsidP="00B836AC">
      <w:pPr>
        <w:pStyle w:val="ListParagraph"/>
        <w:numPr>
          <w:ilvl w:val="0"/>
          <w:numId w:val="17"/>
        </w:numPr>
        <w:spacing w:before="93"/>
        <w:ind w:firstLineChars="0"/>
        <w:rPr>
          <w:rFonts w:cs="Times New Roman"/>
          <w:b/>
          <w:u w:val="single"/>
        </w:rPr>
      </w:pPr>
      <w:r w:rsidRPr="003C1725">
        <w:rPr>
          <w:b/>
          <w:bCs/>
          <w:u w:val="single"/>
        </w:rPr>
        <w:t>Minimum SNR requirements</w:t>
      </w:r>
      <w:r w:rsidR="004A07DE">
        <w:rPr>
          <w:b/>
          <w:bCs/>
          <w:u w:val="single"/>
        </w:rPr>
        <w:t>:</w:t>
      </w:r>
    </w:p>
    <w:p w14:paraId="75C88E41" w14:textId="452D1F0D" w:rsidR="00D71595" w:rsidRDefault="003E485A" w:rsidP="001D6A98">
      <w:pPr>
        <w:spacing w:before="93"/>
        <w:rPr>
          <w:bCs/>
        </w:rPr>
      </w:pPr>
      <w:r>
        <w:rPr>
          <w:rFonts w:cs="Times New Roman"/>
        </w:rPr>
        <w:t xml:space="preserve">The </w:t>
      </w:r>
      <w:r w:rsidR="00631824">
        <w:rPr>
          <w:rFonts w:cs="Times New Roman"/>
        </w:rPr>
        <w:t xml:space="preserve">BLER performance of the </w:t>
      </w:r>
      <w:r w:rsidR="00631824">
        <w:rPr>
          <w:bCs/>
        </w:rPr>
        <w:t>PUSCH is shown in Fig.</w:t>
      </w:r>
      <w:r w:rsidR="009340FF">
        <w:rPr>
          <w:bCs/>
        </w:rPr>
        <w:t xml:space="preserve"> 1</w:t>
      </w:r>
      <w:r w:rsidR="000418BB">
        <w:rPr>
          <w:bCs/>
        </w:rPr>
        <w:t>3</w:t>
      </w:r>
      <w:r w:rsidR="00631824">
        <w:rPr>
          <w:bCs/>
        </w:rPr>
        <w:t>.</w:t>
      </w:r>
      <w:r w:rsidR="00CD2656">
        <w:rPr>
          <w:bCs/>
        </w:rPr>
        <w:t xml:space="preserve"> The following can then be observed.</w:t>
      </w:r>
    </w:p>
    <w:p w14:paraId="44F68A5D" w14:textId="2EE8D4D6" w:rsidR="007E7188" w:rsidRPr="00744234" w:rsidRDefault="00DB4735" w:rsidP="00B836AC">
      <w:pPr>
        <w:pStyle w:val="ListParagraph"/>
        <w:numPr>
          <w:ilvl w:val="0"/>
          <w:numId w:val="13"/>
        </w:numPr>
        <w:spacing w:before="93"/>
        <w:ind w:firstLineChars="0"/>
        <w:rPr>
          <w:rFonts w:cs="Times New Roman"/>
        </w:rPr>
      </w:pPr>
      <w:r>
        <w:rPr>
          <w:rFonts w:cs="Times New Roman"/>
        </w:rPr>
        <w:t xml:space="preserve">With the </w:t>
      </w:r>
      <w:r w:rsidR="00F64A1F">
        <w:rPr>
          <w:rFonts w:cs="Times New Roman"/>
        </w:rPr>
        <w:t xml:space="preserve">introduction of </w:t>
      </w:r>
      <w:r>
        <w:t xml:space="preserve">gNB-gNB CLI, the </w:t>
      </w:r>
      <w:r w:rsidR="0026627F">
        <w:t>performance of baseline</w:t>
      </w:r>
      <w:r w:rsidR="008128B0">
        <w:t xml:space="preserve"> (without muting resources)</w:t>
      </w:r>
      <w:r w:rsidR="0026627F">
        <w:t xml:space="preserve"> and </w:t>
      </w:r>
      <w:r w:rsidR="00577E9C">
        <w:rPr>
          <w:rFonts w:hint="eastAsia"/>
        </w:rPr>
        <w:t>e</w:t>
      </w:r>
      <w:r w:rsidR="008128B0">
        <w:rPr>
          <w:rFonts w:hint="eastAsia"/>
        </w:rPr>
        <w:t>nhance</w:t>
      </w:r>
      <w:r w:rsidR="00B73BD8">
        <w:t xml:space="preserve"> scheme</w:t>
      </w:r>
      <w:r w:rsidR="008128B0">
        <w:t xml:space="preserve"> (</w:t>
      </w:r>
      <w:r w:rsidR="008128B0">
        <w:rPr>
          <w:rFonts w:hint="eastAsia"/>
        </w:rPr>
        <w:t xml:space="preserve">with </w:t>
      </w:r>
      <w:r w:rsidR="008128B0">
        <w:t xml:space="preserve">muting resources) </w:t>
      </w:r>
      <w:r w:rsidR="008B30F1">
        <w:t xml:space="preserve">both </w:t>
      </w:r>
      <w:r w:rsidR="006127B2">
        <w:rPr>
          <w:rFonts w:hint="eastAsia"/>
        </w:rPr>
        <w:t>degrade</w:t>
      </w:r>
      <w:r w:rsidR="00B73BD8">
        <w:t xml:space="preserve">. </w:t>
      </w:r>
      <w:r w:rsidR="00744234">
        <w:t xml:space="preserve">Considering the worst case, i.e., 4 gNB-gNB CLI </w:t>
      </w:r>
      <w:r w:rsidR="00D242F7">
        <w:t xml:space="preserve">and the INR of each CLI </w:t>
      </w:r>
      <w:r w:rsidR="00D242F7">
        <w:rPr>
          <w:rFonts w:hint="eastAsia"/>
        </w:rPr>
        <w:t xml:space="preserve">is </w:t>
      </w:r>
      <w:r w:rsidR="00744234">
        <w:t xml:space="preserve">10dB, 9dB and 1.2 dB performance </w:t>
      </w:r>
      <w:r w:rsidR="00744234" w:rsidRPr="00744234">
        <w:t>deterioration</w:t>
      </w:r>
      <w:r w:rsidR="00744234">
        <w:t xml:space="preserve"> are observed for the baseline and enhance scheme, respectively.</w:t>
      </w:r>
      <w:r w:rsidR="00F30A54">
        <w:t xml:space="preserve"> </w:t>
      </w:r>
      <w:r w:rsidR="00F30A54">
        <w:rPr>
          <w:rFonts w:hint="eastAsia"/>
        </w:rPr>
        <w:t>Hence</w:t>
      </w:r>
      <w:r w:rsidR="00F30A54">
        <w:t xml:space="preserve">, muting resource </w:t>
      </w:r>
      <w:r w:rsidR="00F30A54">
        <w:rPr>
          <w:rFonts w:cs="Times New Roman"/>
        </w:rPr>
        <w:t>should be considered</w:t>
      </w:r>
      <w:r w:rsidR="00F30A54">
        <w:t xml:space="preserve"> </w:t>
      </w:r>
      <w:r w:rsidR="00704073">
        <w:t xml:space="preserve">as one potential scheme </w:t>
      </w:r>
      <w:r w:rsidR="00F30A54">
        <w:t>to reduce the effects of gNB-gNB CLI.</w:t>
      </w:r>
    </w:p>
    <w:p w14:paraId="66F13A48" w14:textId="77777777" w:rsidR="00917098" w:rsidRDefault="00917098" w:rsidP="00917098">
      <w:pPr>
        <w:spacing w:before="93"/>
        <w:rPr>
          <w:rFonts w:cs="Times New Roman"/>
        </w:rPr>
      </w:pPr>
      <w:r>
        <w:rPr>
          <w:rFonts w:cs="Times New Roman"/>
        </w:rPr>
        <w:t>As discussed above, the following observations and proposals can be obtained.</w:t>
      </w:r>
    </w:p>
    <w:p w14:paraId="4F55CE92" w14:textId="6F0D1F25" w:rsidR="00917098" w:rsidRDefault="00917098" w:rsidP="00917098">
      <w:pPr>
        <w:widowControl/>
        <w:spacing w:before="93"/>
        <w:rPr>
          <w:rFonts w:eastAsia="SimSun" w:cs="Times New Roman"/>
          <w:i/>
          <w:noProof/>
          <w:kern w:val="0"/>
        </w:rPr>
      </w:pPr>
      <w:r w:rsidRPr="00024D4B">
        <w:rPr>
          <w:rFonts w:eastAsia="SimSun" w:cs="Times New Roman"/>
          <w:b/>
          <w:i/>
          <w:noProof/>
          <w:kern w:val="0"/>
        </w:rPr>
        <w:t xml:space="preserve">Observation </w:t>
      </w:r>
      <w:r>
        <w:rPr>
          <w:rFonts w:eastAsia="SimSun" w:cs="Times New Roman"/>
          <w:b/>
          <w:i/>
          <w:noProof/>
          <w:kern w:val="0"/>
        </w:rPr>
        <w:t>13</w:t>
      </w:r>
      <w:r w:rsidRPr="00D1534C">
        <w:rPr>
          <w:rFonts w:eastAsia="SimSun" w:cs="Times New Roman"/>
          <w:b/>
          <w:i/>
          <w:noProof/>
          <w:kern w:val="0"/>
        </w:rPr>
        <w:t>:</w:t>
      </w:r>
      <w:r w:rsidRPr="00D1534C">
        <w:rPr>
          <w:rFonts w:eastAsia="SimSun" w:cs="Times New Roman"/>
          <w:i/>
          <w:noProof/>
          <w:kern w:val="0"/>
        </w:rPr>
        <w:t xml:space="preserve"> </w:t>
      </w:r>
      <w:r>
        <w:rPr>
          <w:rFonts w:eastAsia="SimSun" w:cs="Times New Roman"/>
          <w:i/>
          <w:noProof/>
          <w:kern w:val="0"/>
        </w:rPr>
        <w:t>The UL performance is greatly affect</w:t>
      </w:r>
      <w:r w:rsidRPr="00EF4F32">
        <w:rPr>
          <w:rFonts w:eastAsia="SimSun" w:cs="Times New Roman"/>
          <w:i/>
          <w:noProof/>
          <w:kern w:val="0"/>
        </w:rPr>
        <w:t xml:space="preserve">ed by the </w:t>
      </w:r>
      <w:r w:rsidRPr="00D36164">
        <w:rPr>
          <w:i/>
        </w:rPr>
        <w:t>gNB-gNB CLI</w:t>
      </w:r>
      <w:r>
        <w:rPr>
          <w:i/>
        </w:rPr>
        <w:t xml:space="preserve"> </w:t>
      </w:r>
      <w:r>
        <w:rPr>
          <w:rFonts w:hint="eastAsia"/>
          <w:i/>
        </w:rPr>
        <w:t xml:space="preserve">when </w:t>
      </w:r>
      <w:r>
        <w:rPr>
          <w:i/>
        </w:rPr>
        <w:t>enhancement scheme is not adopted</w:t>
      </w:r>
      <w:r w:rsidRPr="00D36164">
        <w:rPr>
          <w:i/>
        </w:rPr>
        <w:t>.</w:t>
      </w:r>
    </w:p>
    <w:p w14:paraId="29E29EE4" w14:textId="77777777" w:rsidR="00917098" w:rsidRPr="005337A0" w:rsidRDefault="00917098" w:rsidP="00917098">
      <w:pPr>
        <w:pStyle w:val="ListParagraph"/>
        <w:numPr>
          <w:ilvl w:val="0"/>
          <w:numId w:val="16"/>
        </w:numPr>
        <w:spacing w:before="93"/>
        <w:ind w:firstLineChars="0"/>
        <w:rPr>
          <w:rFonts w:cs="Times New Roman"/>
          <w:i/>
        </w:rPr>
      </w:pPr>
      <w:r>
        <w:rPr>
          <w:rFonts w:cs="Times New Roman"/>
          <w:i/>
        </w:rPr>
        <w:t xml:space="preserve">Considering </w:t>
      </w:r>
      <w:r w:rsidRPr="00D242F7">
        <w:rPr>
          <w:rFonts w:cs="Times New Roman"/>
          <w:i/>
        </w:rPr>
        <w:t xml:space="preserve">4 gNB-gNB CLI </w:t>
      </w:r>
      <w:r>
        <w:rPr>
          <w:rFonts w:cs="Times New Roman"/>
          <w:i/>
        </w:rPr>
        <w:t xml:space="preserve">and </w:t>
      </w:r>
      <w:r w:rsidRPr="00D242F7">
        <w:rPr>
          <w:rFonts w:cs="Times New Roman"/>
          <w:i/>
        </w:rPr>
        <w:t>10dB INR</w:t>
      </w:r>
      <w:r w:rsidRPr="00072E04">
        <w:rPr>
          <w:i/>
        </w:rPr>
        <w:t xml:space="preserve"> </w:t>
      </w:r>
      <w:r>
        <w:rPr>
          <w:i/>
        </w:rPr>
        <w:t xml:space="preserve">for each CLI, </w:t>
      </w:r>
      <w:r w:rsidRPr="00D36164">
        <w:rPr>
          <w:i/>
        </w:rPr>
        <w:t>9dB performance deterioration</w:t>
      </w:r>
      <w:r>
        <w:rPr>
          <w:rFonts w:cs="Times New Roman"/>
          <w:i/>
        </w:rPr>
        <w:t xml:space="preserve"> is observed </w:t>
      </w:r>
      <w:r>
        <w:rPr>
          <w:rFonts w:cs="Times New Roman" w:hint="eastAsia"/>
          <w:i/>
        </w:rPr>
        <w:t xml:space="preserve">when </w:t>
      </w:r>
      <w:r>
        <w:rPr>
          <w:i/>
        </w:rPr>
        <w:t>enhancement scheme is not adopted</w:t>
      </w:r>
      <w:r w:rsidRPr="003057A2">
        <w:rPr>
          <w:i/>
        </w:rPr>
        <w:t>.</w:t>
      </w:r>
    </w:p>
    <w:p w14:paraId="75F66139" w14:textId="77777777" w:rsidR="00917098" w:rsidRPr="00DA5E63" w:rsidRDefault="00917098" w:rsidP="00917098">
      <w:pPr>
        <w:pStyle w:val="ListParagraph"/>
        <w:numPr>
          <w:ilvl w:val="0"/>
          <w:numId w:val="16"/>
        </w:numPr>
        <w:spacing w:before="93"/>
        <w:ind w:firstLineChars="0"/>
        <w:rPr>
          <w:rFonts w:cs="Times New Roman"/>
          <w:i/>
        </w:rPr>
      </w:pPr>
      <w:r>
        <w:rPr>
          <w:rFonts w:cs="Times New Roman"/>
          <w:i/>
        </w:rPr>
        <w:t>Considering 4 gNB-gNB CLI and 10dB INR for each CLI, 1.2dB performance deterioration is observed when enhancement scheme is adopted.</w:t>
      </w:r>
    </w:p>
    <w:p w14:paraId="07FCC417" w14:textId="6570BE15" w:rsidR="00917098" w:rsidRDefault="00917098" w:rsidP="00917098">
      <w:pPr>
        <w:spacing w:before="93"/>
        <w:rPr>
          <w:rFonts w:cs="Times New Roman"/>
          <w:i/>
        </w:rPr>
      </w:pPr>
      <w:r w:rsidRPr="0087756D">
        <w:rPr>
          <w:rFonts w:cs="Times New Roman"/>
          <w:b/>
          <w:i/>
        </w:rPr>
        <w:t xml:space="preserve">Proposal </w:t>
      </w:r>
      <w:r>
        <w:rPr>
          <w:rFonts w:cs="Times New Roman"/>
          <w:b/>
          <w:i/>
        </w:rPr>
        <w:t>20</w:t>
      </w:r>
      <w:r w:rsidRPr="0087756D">
        <w:rPr>
          <w:rFonts w:cs="Times New Roman"/>
          <w:i/>
        </w:rPr>
        <w:t>:</w:t>
      </w:r>
      <w:r>
        <w:rPr>
          <w:rFonts w:cs="Times New Roman"/>
          <w:i/>
        </w:rPr>
        <w:t xml:space="preserve"> Study </w:t>
      </w:r>
      <w:r>
        <w:rPr>
          <w:rFonts w:cs="Times New Roman" w:hint="eastAsia"/>
          <w:i/>
        </w:rPr>
        <w:t>UL</w:t>
      </w:r>
      <w:r>
        <w:rPr>
          <w:rFonts w:cs="Times New Roman"/>
          <w:i/>
        </w:rPr>
        <w:t xml:space="preserve"> resource </w:t>
      </w:r>
      <w:proofErr w:type="gramStart"/>
      <w:r>
        <w:rPr>
          <w:rFonts w:cs="Times New Roman"/>
          <w:i/>
        </w:rPr>
        <w:t>muting based</w:t>
      </w:r>
      <w:proofErr w:type="gramEnd"/>
      <w:r>
        <w:rPr>
          <w:rFonts w:cs="Times New Roman"/>
          <w:i/>
        </w:rPr>
        <w:t xml:space="preserve"> interference suppression schemes to handle the gNB-gNB CLI.</w:t>
      </w:r>
    </w:p>
    <w:p w14:paraId="77E288AA" w14:textId="41EE7186" w:rsidR="008403C3" w:rsidRDefault="00E2431D" w:rsidP="003C1725">
      <w:pPr>
        <w:spacing w:before="93"/>
        <w:jc w:val="center"/>
        <w:rPr>
          <w:rFonts w:cs="Times New Roman"/>
        </w:rPr>
      </w:pPr>
      <w:r>
        <w:rPr>
          <w:noProof/>
        </w:rPr>
        <w:lastRenderedPageBreak/>
        <w:drawing>
          <wp:inline distT="0" distB="0" distL="0" distR="0" wp14:anchorId="40E64897" wp14:editId="72AF9E53">
            <wp:extent cx="2912400" cy="2340000"/>
            <wp:effectExtent l="0" t="0" r="2540" b="3175"/>
            <wp:docPr id="5" name="图片 5" descr="C:\Users\l00519916\AppData\Roaming\eSpace_Desktop\UserData\l00519916\imagefiles\F08592A6-D0DD-4B7B-851A-812FEA5B5E5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l00519916\AppData\Roaming\eSpace_Desktop\UserData\l00519916\imagefiles\F08592A6-D0DD-4B7B-851A-812FEA5B5E59.png"/>
                    <pic:cNvPicPr>
                      <a:picLocks noChangeAspect="1" noChangeArrowheads="1"/>
                    </pic:cNvPicPr>
                  </pic:nvPicPr>
                  <pic:blipFill rotWithShape="1">
                    <a:blip r:embed="rId39">
                      <a:extLst>
                        <a:ext uri="{28A0092B-C50C-407E-A947-70E740481C1C}">
                          <a14:useLocalDpi xmlns:a14="http://schemas.microsoft.com/office/drawing/2010/main" val="0"/>
                        </a:ext>
                      </a:extLst>
                    </a:blip>
                    <a:srcRect l="3352" t="3121" r="8185" b="1957"/>
                    <a:stretch/>
                  </pic:blipFill>
                  <pic:spPr bwMode="auto">
                    <a:xfrm>
                      <a:off x="0" y="0"/>
                      <a:ext cx="2912400" cy="2340000"/>
                    </a:xfrm>
                    <a:prstGeom prst="rect">
                      <a:avLst/>
                    </a:prstGeom>
                    <a:noFill/>
                    <a:ln>
                      <a:noFill/>
                    </a:ln>
                    <a:extLst>
                      <a:ext uri="{53640926-AAD7-44D8-BBD7-CCE9431645EC}">
                        <a14:shadowObscured xmlns:a14="http://schemas.microsoft.com/office/drawing/2010/main"/>
                      </a:ext>
                    </a:extLst>
                  </pic:spPr>
                </pic:pic>
              </a:graphicData>
            </a:graphic>
          </wp:inline>
        </w:drawing>
      </w:r>
      <w:r w:rsidR="00FA314F">
        <w:rPr>
          <w:rFonts w:cs="Times New Roman" w:hint="eastAsia"/>
        </w:rPr>
        <w:t xml:space="preserve"> </w:t>
      </w:r>
      <w:r w:rsidR="00523EA2">
        <w:rPr>
          <w:rFonts w:cs="Times New Roman"/>
        </w:rPr>
        <w:t xml:space="preserve"> </w:t>
      </w:r>
      <w:r w:rsidR="008403C3">
        <w:rPr>
          <w:rFonts w:cs="Times New Roman"/>
          <w:noProof/>
        </w:rPr>
        <w:drawing>
          <wp:inline distT="0" distB="0" distL="0" distR="0" wp14:anchorId="79EDED26" wp14:editId="5DCEB639">
            <wp:extent cx="2847600" cy="2340000"/>
            <wp:effectExtent l="0" t="0" r="0" b="317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40" cstate="print">
                      <a:extLst>
                        <a:ext uri="{28A0092B-C50C-407E-A947-70E740481C1C}">
                          <a14:useLocalDpi xmlns:a14="http://schemas.microsoft.com/office/drawing/2010/main" val="0"/>
                        </a:ext>
                      </a:extLst>
                    </a:blip>
                    <a:srcRect l="2859" t="1430" r="8254" b="2070"/>
                    <a:stretch/>
                  </pic:blipFill>
                  <pic:spPr bwMode="auto">
                    <a:xfrm>
                      <a:off x="0" y="0"/>
                      <a:ext cx="2847600" cy="2340000"/>
                    </a:xfrm>
                    <a:prstGeom prst="rect">
                      <a:avLst/>
                    </a:prstGeom>
                    <a:noFill/>
                    <a:ln>
                      <a:noFill/>
                    </a:ln>
                    <a:extLst>
                      <a:ext uri="{53640926-AAD7-44D8-BBD7-CCE9431645EC}">
                        <a14:shadowObscured xmlns:a14="http://schemas.microsoft.com/office/drawing/2010/main"/>
                      </a:ext>
                    </a:extLst>
                  </pic:spPr>
                </pic:pic>
              </a:graphicData>
            </a:graphic>
          </wp:inline>
        </w:drawing>
      </w:r>
    </w:p>
    <w:p w14:paraId="492D8BB9" w14:textId="5BA3B374" w:rsidR="008403C3" w:rsidRPr="001963C3" w:rsidRDefault="00747935" w:rsidP="003C1725">
      <w:pPr>
        <w:spacing w:before="93"/>
        <w:jc w:val="center"/>
        <w:rPr>
          <w:rFonts w:cs="Times New Roman"/>
        </w:rPr>
      </w:pPr>
      <w:r>
        <w:rPr>
          <w:rFonts w:cs="Times New Roman" w:hint="eastAsia"/>
        </w:rPr>
        <w:t>(a</w:t>
      </w:r>
      <w:r>
        <w:rPr>
          <w:rFonts w:cs="Times New Roman"/>
        </w:rPr>
        <w:t xml:space="preserve">) DMRS is interfered by the </w:t>
      </w:r>
      <w:r>
        <w:t xml:space="preserve">gNB-gNB </w:t>
      </w:r>
      <w:proofErr w:type="gramStart"/>
      <w:r>
        <w:t>CLI</w:t>
      </w:r>
      <w:r w:rsidR="009C6CF0">
        <w:t>;</w:t>
      </w:r>
      <w:r>
        <w:t xml:space="preserve">   </w:t>
      </w:r>
      <w:proofErr w:type="gramEnd"/>
      <w:r>
        <w:t xml:space="preserve"> </w:t>
      </w:r>
      <w:r>
        <w:rPr>
          <w:rFonts w:cs="Times New Roman" w:hint="eastAsia"/>
        </w:rPr>
        <w:t>(b</w:t>
      </w:r>
      <w:r>
        <w:rPr>
          <w:rFonts w:cs="Times New Roman"/>
        </w:rPr>
        <w:t xml:space="preserve">) DMRS is not interfered by the </w:t>
      </w:r>
      <w:r>
        <w:t>gNB-gNB CLI</w:t>
      </w:r>
      <w:r w:rsidR="009C6CF0">
        <w:t>;</w:t>
      </w:r>
    </w:p>
    <w:p w14:paraId="382A9599" w14:textId="31391E58" w:rsidR="008403C3" w:rsidRDefault="008403C3" w:rsidP="008403C3">
      <w:pPr>
        <w:spacing w:before="93"/>
        <w:jc w:val="center"/>
        <w:rPr>
          <w:rFonts w:cs="Times New Roman"/>
        </w:rPr>
      </w:pPr>
      <w:r>
        <w:rPr>
          <w:rFonts w:cs="Times New Roman" w:hint="eastAsia"/>
        </w:rPr>
        <w:t>F</w:t>
      </w:r>
      <w:r w:rsidR="001823A7">
        <w:rPr>
          <w:rFonts w:cs="Times New Roman"/>
        </w:rPr>
        <w:t xml:space="preserve">ig. </w:t>
      </w:r>
      <w:r w:rsidR="009340FF">
        <w:rPr>
          <w:rFonts w:cs="Times New Roman"/>
        </w:rPr>
        <w:t>1</w:t>
      </w:r>
      <w:r w:rsidR="001823A7">
        <w:rPr>
          <w:rFonts w:cs="Times New Roman"/>
        </w:rPr>
        <w:t>3</w:t>
      </w:r>
      <w:r>
        <w:rPr>
          <w:rFonts w:cs="Times New Roman"/>
        </w:rPr>
        <w:t xml:space="preserve"> </w:t>
      </w:r>
      <w:r w:rsidR="00567C3F" w:rsidRPr="00567C3F">
        <w:rPr>
          <w:rFonts w:cs="Times New Roman"/>
        </w:rPr>
        <w:t xml:space="preserve">The minimum SNR required for </w:t>
      </w:r>
      <w:r w:rsidR="00567C3F">
        <w:rPr>
          <w:rFonts w:cs="Times New Roman"/>
        </w:rPr>
        <w:t>PUSCH</w:t>
      </w:r>
      <w:r w:rsidR="00567C3F" w:rsidRPr="00567C3F">
        <w:rPr>
          <w:rFonts w:cs="Times New Roman"/>
        </w:rPr>
        <w:t xml:space="preserve"> to enable the BLER of 0.1</w:t>
      </w:r>
      <w:r>
        <w:rPr>
          <w:rFonts w:cs="Times New Roman"/>
        </w:rPr>
        <w:t>.</w:t>
      </w:r>
    </w:p>
    <w:p w14:paraId="6BBF9845" w14:textId="77777777" w:rsidR="007D7AAD" w:rsidRDefault="007D7AAD" w:rsidP="008403C3">
      <w:pPr>
        <w:spacing w:before="93"/>
        <w:jc w:val="center"/>
        <w:rPr>
          <w:rFonts w:cs="Times New Roman"/>
        </w:rPr>
      </w:pPr>
    </w:p>
    <w:p w14:paraId="1436FF80" w14:textId="77777777" w:rsidR="00E53F1F" w:rsidRPr="00FC656F" w:rsidRDefault="00E53F1F" w:rsidP="00BF6241">
      <w:pPr>
        <w:pStyle w:val="ListParagraph"/>
        <w:keepNext/>
        <w:widowControl/>
        <w:numPr>
          <w:ilvl w:val="0"/>
          <w:numId w:val="1"/>
        </w:numPr>
        <w:tabs>
          <w:tab w:val="num" w:pos="432"/>
        </w:tabs>
        <w:autoSpaceDE w:val="0"/>
        <w:autoSpaceDN w:val="0"/>
        <w:spacing w:before="93" w:after="93" w:line="240" w:lineRule="auto"/>
        <w:ind w:left="357" w:firstLineChars="0" w:hanging="357"/>
        <w:outlineLvl w:val="0"/>
        <w:rPr>
          <w:rFonts w:eastAsia="SimSun" w:cs="Times New Roman"/>
          <w:b/>
          <w:bCs/>
          <w:kern w:val="0"/>
          <w:sz w:val="28"/>
          <w:szCs w:val="28"/>
          <w:lang w:eastAsia="en-US"/>
        </w:rPr>
      </w:pPr>
      <w:r w:rsidRPr="00FC656F">
        <w:rPr>
          <w:rFonts w:eastAsia="SimSun" w:cs="Times New Roman"/>
          <w:b/>
          <w:bCs/>
          <w:kern w:val="0"/>
          <w:sz w:val="28"/>
          <w:szCs w:val="28"/>
          <w:lang w:eastAsia="en-US"/>
        </w:rPr>
        <w:t>Conclusions</w:t>
      </w:r>
    </w:p>
    <w:p w14:paraId="2700D346" w14:textId="569B670C" w:rsidR="009F6180" w:rsidRDefault="009F6180" w:rsidP="00D906B2">
      <w:pPr>
        <w:spacing w:before="93"/>
        <w:rPr>
          <w:rFonts w:cs="Times New Roman"/>
          <w:lang w:eastAsia="en-US"/>
        </w:rPr>
      </w:pPr>
      <w:r w:rsidRPr="00FC656F">
        <w:rPr>
          <w:rFonts w:cs="Times New Roman"/>
          <w:lang w:eastAsia="en-US"/>
        </w:rPr>
        <w:t>In</w:t>
      </w:r>
      <w:r w:rsidR="00D1319F" w:rsidRPr="00FC656F">
        <w:rPr>
          <w:rFonts w:cs="Times New Roman"/>
          <w:lang w:eastAsia="en-US"/>
        </w:rPr>
        <w:t xml:space="preserve"> </w:t>
      </w:r>
      <w:r w:rsidRPr="00FC656F">
        <w:rPr>
          <w:rFonts w:cs="Times New Roman"/>
          <w:lang w:eastAsia="en-US"/>
        </w:rPr>
        <w:t>this</w:t>
      </w:r>
      <w:r w:rsidR="00D1319F" w:rsidRPr="00FC656F">
        <w:rPr>
          <w:rFonts w:cs="Times New Roman"/>
          <w:lang w:eastAsia="en-US"/>
        </w:rPr>
        <w:t xml:space="preserve"> </w:t>
      </w:r>
      <w:r w:rsidRPr="00FC656F">
        <w:rPr>
          <w:rFonts w:cs="Times New Roman"/>
          <w:lang w:eastAsia="en-US"/>
        </w:rPr>
        <w:t>contribution,</w:t>
      </w:r>
      <w:r w:rsidR="00D1319F" w:rsidRPr="00FC656F">
        <w:rPr>
          <w:rFonts w:cs="Times New Roman"/>
          <w:lang w:eastAsia="en-US"/>
        </w:rPr>
        <w:t xml:space="preserve"> </w:t>
      </w:r>
      <w:r w:rsidRPr="00FC656F">
        <w:rPr>
          <w:rFonts w:cs="Times New Roman"/>
          <w:lang w:eastAsia="en-US"/>
        </w:rPr>
        <w:t>we</w:t>
      </w:r>
      <w:r w:rsidR="00D1319F" w:rsidRPr="00FC656F">
        <w:rPr>
          <w:rFonts w:cs="Times New Roman"/>
          <w:lang w:eastAsia="en-US"/>
        </w:rPr>
        <w:t xml:space="preserve"> </w:t>
      </w:r>
      <w:r w:rsidRPr="00FC656F">
        <w:rPr>
          <w:rFonts w:cs="Times New Roman"/>
          <w:lang w:eastAsia="en-US"/>
        </w:rPr>
        <w:t>provide</w:t>
      </w:r>
      <w:r w:rsidR="00D1319F" w:rsidRPr="00FC656F">
        <w:rPr>
          <w:rFonts w:cs="Times New Roman"/>
          <w:lang w:eastAsia="en-US"/>
        </w:rPr>
        <w:t xml:space="preserve"> </w:t>
      </w:r>
      <w:r w:rsidR="00274946" w:rsidRPr="00FC656F">
        <w:rPr>
          <w:rFonts w:cs="Times New Roman"/>
          <w:lang w:eastAsia="en-US"/>
        </w:rPr>
        <w:t>our</w:t>
      </w:r>
      <w:r w:rsidR="00D1319F" w:rsidRPr="00FC656F">
        <w:rPr>
          <w:rFonts w:cs="Times New Roman"/>
          <w:lang w:eastAsia="en-US"/>
        </w:rPr>
        <w:t xml:space="preserve"> </w:t>
      </w:r>
      <w:r w:rsidR="00274946" w:rsidRPr="00FC656F">
        <w:rPr>
          <w:rFonts w:cs="Times New Roman"/>
          <w:lang w:eastAsia="en-US"/>
        </w:rPr>
        <w:t>views</w:t>
      </w:r>
      <w:r w:rsidR="00D1319F" w:rsidRPr="00FC656F">
        <w:rPr>
          <w:rFonts w:cs="Times New Roman"/>
          <w:lang w:eastAsia="en-US"/>
        </w:rPr>
        <w:t xml:space="preserve"> </w:t>
      </w:r>
      <w:r w:rsidRPr="00FC656F">
        <w:rPr>
          <w:rFonts w:cs="Times New Roman"/>
          <w:lang w:eastAsia="en-US"/>
        </w:rPr>
        <w:t>on</w:t>
      </w:r>
      <w:r w:rsidR="00D1319F" w:rsidRPr="00FC656F">
        <w:rPr>
          <w:rFonts w:cs="Times New Roman"/>
          <w:lang w:eastAsia="en-US"/>
        </w:rPr>
        <w:t xml:space="preserve"> </w:t>
      </w:r>
      <w:r w:rsidR="00A961E1" w:rsidRPr="00FC656F">
        <w:rPr>
          <w:rFonts w:eastAsia="SimSun" w:cs="Times New Roman"/>
        </w:rPr>
        <w:t>evaluation on NR duplex evolution</w:t>
      </w:r>
      <w:r w:rsidR="00D1319F" w:rsidRPr="00FC656F">
        <w:rPr>
          <w:rFonts w:cs="Times New Roman"/>
          <w:lang w:eastAsia="en-US"/>
        </w:rPr>
        <w:t xml:space="preserve"> </w:t>
      </w:r>
      <w:r w:rsidRPr="00FC656F">
        <w:rPr>
          <w:rFonts w:cs="Times New Roman"/>
          <w:lang w:eastAsia="en-US"/>
        </w:rPr>
        <w:t>with</w:t>
      </w:r>
      <w:r w:rsidR="00D1319F" w:rsidRPr="00FC656F">
        <w:rPr>
          <w:rFonts w:cs="Times New Roman"/>
          <w:lang w:eastAsia="en-US"/>
        </w:rPr>
        <w:t xml:space="preserve"> </w:t>
      </w:r>
      <w:r w:rsidRPr="00FC656F">
        <w:rPr>
          <w:rFonts w:cs="Times New Roman"/>
          <w:lang w:eastAsia="en-US"/>
        </w:rPr>
        <w:t>following</w:t>
      </w:r>
      <w:r w:rsidR="00D1319F" w:rsidRPr="00FC656F">
        <w:rPr>
          <w:rFonts w:cs="Times New Roman"/>
          <w:lang w:eastAsia="en-US"/>
        </w:rPr>
        <w:t xml:space="preserve"> </w:t>
      </w:r>
      <w:r w:rsidRPr="00FC656F">
        <w:rPr>
          <w:rFonts w:cs="Times New Roman"/>
          <w:lang w:eastAsia="en-US"/>
        </w:rPr>
        <w:t>proposals:</w:t>
      </w:r>
    </w:p>
    <w:p w14:paraId="03DAA7A6" w14:textId="77777777" w:rsidR="004F532C" w:rsidRDefault="004F532C" w:rsidP="004F532C">
      <w:pPr>
        <w:spacing w:before="93"/>
        <w:rPr>
          <w:rFonts w:cs="Times New Roman"/>
          <w:i/>
        </w:rPr>
      </w:pPr>
      <w:r w:rsidRPr="002716EA">
        <w:rPr>
          <w:rFonts w:cs="Times New Roman"/>
          <w:b/>
          <w:i/>
        </w:rPr>
        <w:t xml:space="preserve">Observation </w:t>
      </w:r>
      <w:r>
        <w:rPr>
          <w:rFonts w:cs="Times New Roman"/>
          <w:b/>
          <w:i/>
        </w:rPr>
        <w:t>1</w:t>
      </w:r>
      <w:r w:rsidRPr="002716EA">
        <w:rPr>
          <w:rFonts w:cs="Times New Roman"/>
          <w:b/>
          <w:i/>
        </w:rPr>
        <w:t>:</w:t>
      </w:r>
      <w:r w:rsidRPr="002716EA">
        <w:rPr>
          <w:rFonts w:cs="Times New Roman"/>
          <w:i/>
        </w:rPr>
        <w:t xml:space="preserve"> </w:t>
      </w:r>
      <w:r>
        <w:rPr>
          <w:rFonts w:cs="Times New Roman"/>
          <w:i/>
        </w:rPr>
        <w:t>Under Dense Urban Macro layer scenario, the inter-site gNB-gNB co-channel inter-subband CLI is comparable to the UL interference at SBFD slots suffered by gNB.</w:t>
      </w:r>
    </w:p>
    <w:p w14:paraId="765E503C" w14:textId="77777777" w:rsidR="004F532C" w:rsidRDefault="004F532C" w:rsidP="004F532C">
      <w:pPr>
        <w:spacing w:before="93"/>
        <w:rPr>
          <w:rFonts w:cs="Times New Roman"/>
          <w:i/>
        </w:rPr>
      </w:pPr>
      <w:r w:rsidRPr="00111388">
        <w:rPr>
          <w:rFonts w:cs="Times New Roman"/>
          <w:b/>
          <w:i/>
        </w:rPr>
        <w:t xml:space="preserve">Observation </w:t>
      </w:r>
      <w:r>
        <w:rPr>
          <w:rFonts w:cs="Times New Roman"/>
          <w:b/>
          <w:i/>
        </w:rPr>
        <w:t>2</w:t>
      </w:r>
      <w:r w:rsidRPr="00111388">
        <w:rPr>
          <w:rFonts w:cs="Times New Roman"/>
          <w:b/>
          <w:i/>
        </w:rPr>
        <w:t>:</w:t>
      </w:r>
      <w:r>
        <w:rPr>
          <w:rFonts w:cs="Times New Roman"/>
          <w:i/>
        </w:rPr>
        <w:t xml:space="preserve"> </w:t>
      </w:r>
      <w:r w:rsidRPr="00111388">
        <w:rPr>
          <w:rFonts w:cs="Times New Roman"/>
          <w:i/>
        </w:rPr>
        <w:t>Under Dense Urban Macro layer</w:t>
      </w:r>
      <w:r>
        <w:rPr>
          <w:rFonts w:cs="Times New Roman"/>
          <w:i/>
        </w:rPr>
        <w:t xml:space="preserve"> scenario</w:t>
      </w:r>
      <w:r w:rsidRPr="00111388">
        <w:rPr>
          <w:rFonts w:cs="Times New Roman"/>
          <w:i/>
        </w:rPr>
        <w:t>,</w:t>
      </w:r>
      <w:r>
        <w:rPr>
          <w:rFonts w:cs="Times New Roman"/>
          <w:i/>
        </w:rPr>
        <w:t xml:space="preserve"> E-MMSE-IRC receiver achieves mean UL Average-UPT closer to the theoretical one under ea</w:t>
      </w:r>
      <w:r>
        <w:rPr>
          <w:rFonts w:cs="Times New Roman" w:hint="eastAsia"/>
          <w:i/>
        </w:rPr>
        <w:t>c</w:t>
      </w:r>
      <w:r>
        <w:rPr>
          <w:rFonts w:cs="Times New Roman"/>
          <w:i/>
        </w:rPr>
        <w:t>h frame structures for SBFD than MMSE-IRC receiver, as well as more significant UL coverage gain than MMSE-IRC receiver, especially in the case of high RU.</w:t>
      </w:r>
    </w:p>
    <w:p w14:paraId="082B17BC" w14:textId="77777777" w:rsidR="004F532C" w:rsidRDefault="004F532C" w:rsidP="004F532C">
      <w:pPr>
        <w:spacing w:before="93"/>
        <w:rPr>
          <w:rFonts w:cs="Times New Roman"/>
          <w:i/>
        </w:rPr>
      </w:pPr>
      <w:r w:rsidRPr="00DA5E63">
        <w:rPr>
          <w:rFonts w:cs="Times New Roman"/>
          <w:b/>
          <w:i/>
        </w:rPr>
        <w:t xml:space="preserve">Observation </w:t>
      </w:r>
      <w:r>
        <w:rPr>
          <w:rFonts w:cs="Times New Roman"/>
          <w:b/>
          <w:i/>
        </w:rPr>
        <w:t>3</w:t>
      </w:r>
      <w:r w:rsidRPr="00DA5E63">
        <w:rPr>
          <w:rFonts w:cs="Times New Roman"/>
          <w:b/>
          <w:i/>
        </w:rPr>
        <w:t>:</w:t>
      </w:r>
      <w:r w:rsidRPr="00DA5E63">
        <w:rPr>
          <w:rFonts w:cs="Times New Roman"/>
          <w:i/>
        </w:rPr>
        <w:t xml:space="preserve"> Under Dense Urban Macro layer</w:t>
      </w:r>
      <w:r>
        <w:rPr>
          <w:rFonts w:cs="Times New Roman"/>
          <w:i/>
        </w:rPr>
        <w:t xml:space="preserve"> scenario</w:t>
      </w:r>
      <w:r w:rsidRPr="00DA5E63">
        <w:rPr>
          <w:rFonts w:cs="Times New Roman"/>
          <w:i/>
        </w:rPr>
        <w:t>, the legacy</w:t>
      </w:r>
      <w:r>
        <w:rPr>
          <w:rFonts w:cs="Times New Roman"/>
          <w:i/>
        </w:rPr>
        <w:t xml:space="preserve"> DL</w:t>
      </w:r>
      <w:r w:rsidRPr="00DA5E63">
        <w:rPr>
          <w:rFonts w:cs="Times New Roman"/>
          <w:i/>
        </w:rPr>
        <w:t xml:space="preserve"> interferences dominate the DL interference at SBFD slots suffered by gNB, but not the UE-UE co-channel inter-subband CLI.</w:t>
      </w:r>
    </w:p>
    <w:p w14:paraId="783A32D4" w14:textId="77777777" w:rsidR="004F532C" w:rsidRDefault="004F532C" w:rsidP="004F532C">
      <w:pPr>
        <w:spacing w:before="93"/>
        <w:rPr>
          <w:rFonts w:cs="Times New Roman"/>
          <w:i/>
        </w:rPr>
      </w:pPr>
      <w:r>
        <w:rPr>
          <w:rFonts w:cs="Times New Roman"/>
          <w:b/>
          <w:i/>
        </w:rPr>
        <w:t>Observation 4</w:t>
      </w:r>
      <w:r w:rsidRPr="00DA5E63">
        <w:rPr>
          <w:rFonts w:cs="Times New Roman"/>
          <w:b/>
          <w:i/>
        </w:rPr>
        <w:t>:</w:t>
      </w:r>
      <w:r w:rsidRPr="00DA5E63">
        <w:rPr>
          <w:rFonts w:cs="Times New Roman"/>
          <w:i/>
        </w:rPr>
        <w:t xml:space="preserve"> Under Dense Urban Macro layer</w:t>
      </w:r>
      <w:r>
        <w:rPr>
          <w:rFonts w:cs="Times New Roman"/>
          <w:i/>
        </w:rPr>
        <w:t xml:space="preserve"> scenario</w:t>
      </w:r>
      <w:r w:rsidRPr="00DA5E63">
        <w:rPr>
          <w:rFonts w:cs="Times New Roman"/>
          <w:i/>
        </w:rPr>
        <w:t>, the DL performance lost is mainly c</w:t>
      </w:r>
      <w:r>
        <w:rPr>
          <w:rFonts w:cs="Times New Roman"/>
          <w:i/>
        </w:rPr>
        <w:t>aused by DL resources reduction and partially caused by the larger legacy DL interferences.</w:t>
      </w:r>
    </w:p>
    <w:p w14:paraId="6BBCDD4F" w14:textId="77777777" w:rsidR="004F532C" w:rsidRPr="00DA5E63" w:rsidRDefault="004F532C" w:rsidP="004F532C">
      <w:pPr>
        <w:spacing w:before="93"/>
        <w:rPr>
          <w:rFonts w:cs="Times New Roman"/>
          <w:i/>
        </w:rPr>
      </w:pPr>
      <w:r>
        <w:rPr>
          <w:rFonts w:cs="Times New Roman"/>
          <w:b/>
          <w:i/>
        </w:rPr>
        <w:t>Observation 5</w:t>
      </w:r>
      <w:r w:rsidRPr="00DA5E63">
        <w:rPr>
          <w:rFonts w:cs="Times New Roman"/>
          <w:b/>
          <w:i/>
        </w:rPr>
        <w:t>:</w:t>
      </w:r>
      <w:r w:rsidRPr="00DA5E63">
        <w:rPr>
          <w:rFonts w:cs="Times New Roman"/>
          <w:i/>
        </w:rPr>
        <w:t xml:space="preserve"> Under Dense Urban Macro layer</w:t>
      </w:r>
      <w:r>
        <w:rPr>
          <w:rFonts w:cs="Times New Roman"/>
          <w:i/>
        </w:rPr>
        <w:t xml:space="preserve"> scenario</w:t>
      </w:r>
      <w:r w:rsidRPr="00DA5E63">
        <w:rPr>
          <w:rFonts w:cs="Times New Roman"/>
          <w:i/>
        </w:rPr>
        <w:t>,</w:t>
      </w:r>
      <w:r>
        <w:rPr>
          <w:rFonts w:cs="Times New Roman"/>
          <w:i/>
        </w:rPr>
        <w:t xml:space="preserve"> from low RU to high RU, the DL Average-UPT lost for SBFD is almost the same.</w:t>
      </w:r>
    </w:p>
    <w:p w14:paraId="5D1546AA" w14:textId="77777777" w:rsidR="004F532C" w:rsidRDefault="004F532C" w:rsidP="004F532C">
      <w:pPr>
        <w:spacing w:before="93"/>
        <w:rPr>
          <w:rFonts w:cs="Times New Roman"/>
          <w:i/>
        </w:rPr>
      </w:pPr>
      <w:r w:rsidRPr="00111388">
        <w:rPr>
          <w:rFonts w:cs="Times New Roman"/>
          <w:b/>
          <w:i/>
        </w:rPr>
        <w:t xml:space="preserve">Observation </w:t>
      </w:r>
      <w:r>
        <w:rPr>
          <w:rFonts w:cs="Times New Roman"/>
          <w:b/>
          <w:i/>
        </w:rPr>
        <w:t>6</w:t>
      </w:r>
      <w:r w:rsidRPr="00111388">
        <w:rPr>
          <w:rFonts w:cs="Times New Roman"/>
          <w:b/>
          <w:i/>
        </w:rPr>
        <w:t>:</w:t>
      </w:r>
      <w:r w:rsidRPr="00111388">
        <w:rPr>
          <w:rFonts w:cs="Times New Roman"/>
          <w:i/>
        </w:rPr>
        <w:t xml:space="preserve"> Under Dense Urban Macro layer</w:t>
      </w:r>
      <w:r>
        <w:rPr>
          <w:rFonts w:cs="Times New Roman"/>
          <w:i/>
        </w:rPr>
        <w:t xml:space="preserve"> scenario</w:t>
      </w:r>
      <w:r w:rsidRPr="00111388">
        <w:rPr>
          <w:rFonts w:cs="Times New Roman"/>
          <w:i/>
        </w:rPr>
        <w:t>,</w:t>
      </w:r>
      <w:r>
        <w:rPr>
          <w:rFonts w:cs="Times New Roman"/>
          <w:i/>
        </w:rPr>
        <w:t xml:space="preserve"> the blocking issue is serious at gNB sides.</w:t>
      </w:r>
    </w:p>
    <w:p w14:paraId="1444CFD6" w14:textId="77777777" w:rsidR="004F532C" w:rsidRPr="00060A87" w:rsidRDefault="004F532C" w:rsidP="004F532C">
      <w:pPr>
        <w:pStyle w:val="ListParagraph"/>
        <w:numPr>
          <w:ilvl w:val="0"/>
          <w:numId w:val="16"/>
        </w:numPr>
        <w:spacing w:before="93"/>
        <w:ind w:firstLineChars="0"/>
        <w:rPr>
          <w:rFonts w:cs="Times New Roman"/>
          <w:i/>
        </w:rPr>
      </w:pPr>
      <w:r w:rsidRPr="00060A87">
        <w:rPr>
          <w:rFonts w:cs="Times New Roman"/>
          <w:i/>
        </w:rPr>
        <w:t xml:space="preserve">The gNB-gNB co-channel intra-subband CLI exceeds the blocking requirement (-43dBm) with </w:t>
      </w:r>
      <w:r>
        <w:rPr>
          <w:rFonts w:cs="Times New Roman"/>
          <w:i/>
        </w:rPr>
        <w:t>2</w:t>
      </w:r>
      <w:r w:rsidRPr="00060A87">
        <w:rPr>
          <w:rFonts w:cs="Times New Roman"/>
          <w:i/>
        </w:rPr>
        <w:t xml:space="preserve">0%, </w:t>
      </w:r>
      <w:r>
        <w:rPr>
          <w:rFonts w:cs="Times New Roman"/>
          <w:i/>
        </w:rPr>
        <w:t>8</w:t>
      </w:r>
      <w:r w:rsidRPr="00060A87">
        <w:rPr>
          <w:rFonts w:cs="Times New Roman"/>
          <w:i/>
        </w:rPr>
        <w:t xml:space="preserve">0%, and </w:t>
      </w:r>
      <w:r>
        <w:rPr>
          <w:rFonts w:cs="Times New Roman"/>
          <w:i/>
        </w:rPr>
        <w:t>10</w:t>
      </w:r>
      <w:r w:rsidRPr="00060A87">
        <w:rPr>
          <w:rFonts w:cs="Times New Roman"/>
          <w:i/>
        </w:rPr>
        <w:t>0% probability for low RU, medium RU, and high RU, respectively.</w:t>
      </w:r>
    </w:p>
    <w:p w14:paraId="1306BF6F" w14:textId="77777777" w:rsidR="004F532C" w:rsidRDefault="004F532C" w:rsidP="004F532C">
      <w:pPr>
        <w:spacing w:before="93"/>
        <w:rPr>
          <w:rFonts w:cs="Times New Roman"/>
          <w:i/>
        </w:rPr>
      </w:pPr>
      <w:r w:rsidRPr="00111388">
        <w:rPr>
          <w:rFonts w:cs="Times New Roman"/>
          <w:b/>
          <w:i/>
        </w:rPr>
        <w:t xml:space="preserve">Observation </w:t>
      </w:r>
      <w:r>
        <w:rPr>
          <w:rFonts w:cs="Times New Roman"/>
          <w:b/>
          <w:i/>
        </w:rPr>
        <w:t>7</w:t>
      </w:r>
      <w:r w:rsidRPr="00111388">
        <w:rPr>
          <w:rFonts w:cs="Times New Roman"/>
          <w:b/>
          <w:i/>
        </w:rPr>
        <w:t>:</w:t>
      </w:r>
      <w:r w:rsidRPr="00111388">
        <w:rPr>
          <w:rFonts w:cs="Times New Roman"/>
          <w:i/>
        </w:rPr>
        <w:t xml:space="preserve"> </w:t>
      </w:r>
      <w:r>
        <w:rPr>
          <w:rFonts w:cs="Times New Roman"/>
          <w:i/>
        </w:rPr>
        <w:t>Under Urban Macro scenario, the inter-site gNB-gNB co-channel inter-subband CLI is comparable to the UL interference at SBFD slots suffered by gNB.</w:t>
      </w:r>
    </w:p>
    <w:p w14:paraId="04EAB043" w14:textId="77777777" w:rsidR="004F532C" w:rsidRDefault="004F532C" w:rsidP="004F532C">
      <w:pPr>
        <w:spacing w:before="93"/>
        <w:rPr>
          <w:rFonts w:cs="Times New Roman"/>
          <w:i/>
        </w:rPr>
      </w:pPr>
      <w:r>
        <w:rPr>
          <w:rFonts w:cs="Times New Roman"/>
          <w:b/>
          <w:i/>
        </w:rPr>
        <w:t>Observation 8</w:t>
      </w:r>
      <w:r w:rsidRPr="00111388">
        <w:rPr>
          <w:rFonts w:cs="Times New Roman"/>
          <w:b/>
          <w:i/>
        </w:rPr>
        <w:t>:</w:t>
      </w:r>
      <w:r>
        <w:rPr>
          <w:rFonts w:cs="Times New Roman"/>
          <w:i/>
        </w:rPr>
        <w:t xml:space="preserve"> </w:t>
      </w:r>
      <w:r w:rsidRPr="00111388">
        <w:rPr>
          <w:rFonts w:cs="Times New Roman"/>
          <w:i/>
        </w:rPr>
        <w:t>Under Urban Macro</w:t>
      </w:r>
      <w:r>
        <w:rPr>
          <w:rFonts w:cs="Times New Roman"/>
          <w:i/>
        </w:rPr>
        <w:t xml:space="preserve"> scenario</w:t>
      </w:r>
      <w:r w:rsidRPr="00111388">
        <w:rPr>
          <w:rFonts w:cs="Times New Roman"/>
          <w:i/>
        </w:rPr>
        <w:t>,</w:t>
      </w:r>
      <w:r>
        <w:rPr>
          <w:rFonts w:cs="Times New Roman"/>
          <w:i/>
        </w:rPr>
        <w:t xml:space="preserve"> E-MMSE-IRC receiver achieves 5% UL Average-UPT better to the theoretical one under ea</w:t>
      </w:r>
      <w:r>
        <w:rPr>
          <w:rFonts w:cs="Times New Roman" w:hint="eastAsia"/>
          <w:i/>
        </w:rPr>
        <w:t>c</w:t>
      </w:r>
      <w:r>
        <w:rPr>
          <w:rFonts w:cs="Times New Roman"/>
          <w:i/>
        </w:rPr>
        <w:t>h frame structures for SBFD than MMSE-IRC receiver for low RU and medium RU.</w:t>
      </w:r>
    </w:p>
    <w:p w14:paraId="3A78B0E3" w14:textId="77777777" w:rsidR="004F532C" w:rsidRDefault="004F532C" w:rsidP="004F532C">
      <w:pPr>
        <w:widowControl/>
        <w:spacing w:before="93"/>
        <w:rPr>
          <w:rFonts w:eastAsia="SimSun" w:cs="Times New Roman"/>
          <w:i/>
          <w:noProof/>
          <w:kern w:val="0"/>
        </w:rPr>
      </w:pPr>
      <w:r w:rsidRPr="00024D4B">
        <w:rPr>
          <w:rFonts w:eastAsia="SimSun" w:cs="Times New Roman"/>
          <w:b/>
          <w:i/>
          <w:noProof/>
          <w:kern w:val="0"/>
        </w:rPr>
        <w:t xml:space="preserve">Observation </w:t>
      </w:r>
      <w:r>
        <w:rPr>
          <w:rFonts w:eastAsia="SimSun" w:cs="Times New Roman"/>
          <w:b/>
          <w:i/>
          <w:noProof/>
          <w:kern w:val="0"/>
        </w:rPr>
        <w:t>9</w:t>
      </w:r>
      <w:r w:rsidRPr="00D1534C">
        <w:rPr>
          <w:rFonts w:eastAsia="SimSun" w:cs="Times New Roman"/>
          <w:b/>
          <w:i/>
          <w:noProof/>
          <w:kern w:val="0"/>
        </w:rPr>
        <w:t>:</w:t>
      </w:r>
      <w:r w:rsidRPr="00D1534C">
        <w:rPr>
          <w:rFonts w:eastAsia="SimSun" w:cs="Times New Roman"/>
          <w:i/>
          <w:noProof/>
          <w:kern w:val="0"/>
        </w:rPr>
        <w:t xml:space="preserve"> </w:t>
      </w:r>
      <w:r>
        <w:rPr>
          <w:rFonts w:eastAsia="SimSun" w:cs="Times New Roman"/>
          <w:i/>
          <w:noProof/>
          <w:kern w:val="0"/>
        </w:rPr>
        <w:t xml:space="preserve">Under Urban Macro scenario, the </w:t>
      </w:r>
      <w:r>
        <w:rPr>
          <w:rFonts w:cs="Times New Roman"/>
          <w:i/>
        </w:rPr>
        <w:t>5% UL Average-UP</w:t>
      </w:r>
      <w:r>
        <w:rPr>
          <w:rFonts w:eastAsia="SimSun" w:cs="Times New Roman"/>
          <w:i/>
          <w:noProof/>
          <w:kern w:val="0"/>
        </w:rPr>
        <w:t xml:space="preserve"> gain is lower regardless of MMSE-IRC receiver or E-MMSE-IRC receiver for high RU.</w:t>
      </w:r>
    </w:p>
    <w:p w14:paraId="7F12CFAE" w14:textId="77777777" w:rsidR="004F532C" w:rsidRPr="00111388" w:rsidRDefault="004F532C" w:rsidP="004F532C">
      <w:pPr>
        <w:spacing w:before="93"/>
        <w:rPr>
          <w:rFonts w:cs="Times New Roman"/>
          <w:i/>
        </w:rPr>
      </w:pPr>
      <w:r w:rsidRPr="00111388">
        <w:rPr>
          <w:rFonts w:cs="Times New Roman"/>
          <w:b/>
          <w:i/>
        </w:rPr>
        <w:t>Observation 1</w:t>
      </w:r>
      <w:r>
        <w:rPr>
          <w:rFonts w:cs="Times New Roman"/>
          <w:b/>
          <w:i/>
        </w:rPr>
        <w:t>0</w:t>
      </w:r>
      <w:r w:rsidRPr="00111388">
        <w:rPr>
          <w:rFonts w:cs="Times New Roman"/>
          <w:b/>
          <w:i/>
        </w:rPr>
        <w:t>:</w:t>
      </w:r>
      <w:r w:rsidRPr="00111388">
        <w:rPr>
          <w:rFonts w:cs="Times New Roman"/>
          <w:i/>
        </w:rPr>
        <w:t xml:space="preserve"> Under Urban Macro </w:t>
      </w:r>
      <w:r>
        <w:rPr>
          <w:rFonts w:cs="Times New Roman" w:hint="eastAsia"/>
          <w:i/>
        </w:rPr>
        <w:t>scenario</w:t>
      </w:r>
      <w:r w:rsidRPr="00111388">
        <w:rPr>
          <w:rFonts w:cs="Times New Roman"/>
          <w:i/>
        </w:rPr>
        <w:t xml:space="preserve">, the </w:t>
      </w:r>
      <w:r>
        <w:rPr>
          <w:rFonts w:cs="Times New Roman"/>
          <w:i/>
        </w:rPr>
        <w:t>UE-UE</w:t>
      </w:r>
      <w:r w:rsidRPr="00111388">
        <w:rPr>
          <w:rFonts w:cs="Times New Roman"/>
          <w:i/>
        </w:rPr>
        <w:t xml:space="preserve"> co-channel inter-subband CLI</w:t>
      </w:r>
      <w:r>
        <w:rPr>
          <w:rFonts w:cs="Times New Roman"/>
          <w:i/>
        </w:rPr>
        <w:t xml:space="preserve"> is comparable to the legacy DL interferences.</w:t>
      </w:r>
    </w:p>
    <w:p w14:paraId="0FB64957" w14:textId="77777777" w:rsidR="004F532C" w:rsidRPr="00111388" w:rsidRDefault="004F532C" w:rsidP="004F532C">
      <w:pPr>
        <w:spacing w:before="93"/>
        <w:rPr>
          <w:rFonts w:cs="Times New Roman"/>
          <w:i/>
        </w:rPr>
      </w:pPr>
      <w:r>
        <w:rPr>
          <w:rFonts w:cs="Times New Roman"/>
          <w:b/>
          <w:i/>
        </w:rPr>
        <w:t>Observation 11</w:t>
      </w:r>
      <w:r w:rsidRPr="00111388">
        <w:rPr>
          <w:rFonts w:cs="Times New Roman"/>
          <w:b/>
          <w:i/>
        </w:rPr>
        <w:t>:</w:t>
      </w:r>
      <w:r w:rsidRPr="00111388">
        <w:rPr>
          <w:rFonts w:cs="Times New Roman"/>
          <w:i/>
        </w:rPr>
        <w:t xml:space="preserve"> </w:t>
      </w:r>
      <w:r>
        <w:rPr>
          <w:rFonts w:cs="Times New Roman"/>
          <w:i/>
        </w:rPr>
        <w:t>Under Urban Macro scenario, the DL performance lost is caused by DL resources reduction and UE-UE co-channel inter-subband CLI, including mean and 5% DL Average-UPT.</w:t>
      </w:r>
    </w:p>
    <w:p w14:paraId="3A7530FB" w14:textId="77777777" w:rsidR="004F532C" w:rsidRDefault="004F532C" w:rsidP="004F532C">
      <w:pPr>
        <w:spacing w:before="93"/>
        <w:rPr>
          <w:rFonts w:cs="Times New Roman"/>
          <w:i/>
        </w:rPr>
      </w:pPr>
      <w:r>
        <w:rPr>
          <w:rFonts w:cs="Times New Roman"/>
          <w:b/>
          <w:i/>
        </w:rPr>
        <w:t>Observation 12</w:t>
      </w:r>
      <w:r w:rsidRPr="00111388">
        <w:rPr>
          <w:rFonts w:cs="Times New Roman"/>
          <w:b/>
          <w:i/>
        </w:rPr>
        <w:t>:</w:t>
      </w:r>
      <w:r w:rsidRPr="00111388">
        <w:rPr>
          <w:rFonts w:cs="Times New Roman"/>
          <w:i/>
        </w:rPr>
        <w:t xml:space="preserve"> Under Urban Macro </w:t>
      </w:r>
      <w:r>
        <w:rPr>
          <w:rFonts w:cs="Times New Roman"/>
          <w:i/>
        </w:rPr>
        <w:t>scenario</w:t>
      </w:r>
      <w:r w:rsidRPr="00111388">
        <w:rPr>
          <w:rFonts w:cs="Times New Roman"/>
          <w:i/>
        </w:rPr>
        <w:t>,</w:t>
      </w:r>
      <w:r>
        <w:rPr>
          <w:rFonts w:cs="Times New Roman"/>
          <w:i/>
        </w:rPr>
        <w:t xml:space="preserve"> the blocking issue is serious at gNB sides.</w:t>
      </w:r>
    </w:p>
    <w:p w14:paraId="3CE4EA8B" w14:textId="77777777" w:rsidR="004F532C" w:rsidRPr="001031E8" w:rsidRDefault="004F532C" w:rsidP="004F532C">
      <w:pPr>
        <w:pStyle w:val="ListParagraph"/>
        <w:numPr>
          <w:ilvl w:val="0"/>
          <w:numId w:val="16"/>
        </w:numPr>
        <w:spacing w:before="93"/>
        <w:ind w:firstLineChars="0"/>
        <w:rPr>
          <w:rFonts w:cs="Times New Roman"/>
          <w:i/>
        </w:rPr>
      </w:pPr>
      <w:r w:rsidRPr="001031E8">
        <w:rPr>
          <w:rFonts w:cs="Times New Roman"/>
          <w:i/>
        </w:rPr>
        <w:t xml:space="preserve">At gNB side, </w:t>
      </w:r>
      <w:r>
        <w:rPr>
          <w:rFonts w:cs="Times New Roman"/>
          <w:i/>
        </w:rPr>
        <w:t>t</w:t>
      </w:r>
      <w:r w:rsidRPr="002716EA">
        <w:rPr>
          <w:rFonts w:cs="Times New Roman"/>
          <w:i/>
        </w:rPr>
        <w:t xml:space="preserve">here are </w:t>
      </w:r>
      <w:r>
        <w:rPr>
          <w:rFonts w:cs="Times New Roman"/>
          <w:i/>
        </w:rPr>
        <w:t>10</w:t>
      </w:r>
      <w:r w:rsidRPr="002716EA">
        <w:rPr>
          <w:rFonts w:cs="Times New Roman"/>
          <w:i/>
        </w:rPr>
        <w:t xml:space="preserve">% to </w:t>
      </w:r>
      <w:r>
        <w:rPr>
          <w:rFonts w:cs="Times New Roman"/>
          <w:i/>
        </w:rPr>
        <w:t>80</w:t>
      </w:r>
      <w:r w:rsidRPr="002716EA">
        <w:rPr>
          <w:rFonts w:cs="Times New Roman"/>
          <w:i/>
        </w:rPr>
        <w:t>% gNB-gNB co-channel intra-subband CLI exceed the blocking requirement at gNB side (-43dBm)</w:t>
      </w:r>
      <w:r>
        <w:rPr>
          <w:rFonts w:cs="Times New Roman"/>
          <w:i/>
        </w:rPr>
        <w:t>.</w:t>
      </w:r>
    </w:p>
    <w:p w14:paraId="739924D7" w14:textId="77777777" w:rsidR="004F532C" w:rsidRDefault="004F532C" w:rsidP="004F532C">
      <w:pPr>
        <w:widowControl/>
        <w:spacing w:before="93"/>
        <w:rPr>
          <w:rFonts w:eastAsia="SimSun" w:cs="Times New Roman"/>
          <w:i/>
          <w:noProof/>
          <w:kern w:val="0"/>
        </w:rPr>
      </w:pPr>
      <w:r w:rsidRPr="00024D4B">
        <w:rPr>
          <w:rFonts w:eastAsia="SimSun" w:cs="Times New Roman"/>
          <w:b/>
          <w:i/>
          <w:noProof/>
          <w:kern w:val="0"/>
        </w:rPr>
        <w:lastRenderedPageBreak/>
        <w:t xml:space="preserve">Observation </w:t>
      </w:r>
      <w:r>
        <w:rPr>
          <w:rFonts w:eastAsia="SimSun" w:cs="Times New Roman"/>
          <w:b/>
          <w:i/>
          <w:noProof/>
          <w:kern w:val="0"/>
        </w:rPr>
        <w:t>13</w:t>
      </w:r>
      <w:r w:rsidRPr="00D1534C">
        <w:rPr>
          <w:rFonts w:eastAsia="SimSun" w:cs="Times New Roman"/>
          <w:b/>
          <w:i/>
          <w:noProof/>
          <w:kern w:val="0"/>
        </w:rPr>
        <w:t>:</w:t>
      </w:r>
      <w:r w:rsidRPr="00D1534C">
        <w:rPr>
          <w:rFonts w:eastAsia="SimSun" w:cs="Times New Roman"/>
          <w:i/>
          <w:noProof/>
          <w:kern w:val="0"/>
        </w:rPr>
        <w:t xml:space="preserve"> </w:t>
      </w:r>
      <w:r>
        <w:rPr>
          <w:rFonts w:eastAsia="SimSun" w:cs="Times New Roman"/>
          <w:i/>
          <w:noProof/>
          <w:kern w:val="0"/>
        </w:rPr>
        <w:t>The UL performance is greatly affect</w:t>
      </w:r>
      <w:r w:rsidRPr="00EF4F32">
        <w:rPr>
          <w:rFonts w:eastAsia="SimSun" w:cs="Times New Roman"/>
          <w:i/>
          <w:noProof/>
          <w:kern w:val="0"/>
        </w:rPr>
        <w:t xml:space="preserve">ed by the </w:t>
      </w:r>
      <w:r w:rsidRPr="00D36164">
        <w:rPr>
          <w:i/>
        </w:rPr>
        <w:t>gNB-gNB CLI</w:t>
      </w:r>
      <w:r>
        <w:rPr>
          <w:i/>
        </w:rPr>
        <w:t xml:space="preserve"> </w:t>
      </w:r>
      <w:r>
        <w:rPr>
          <w:rFonts w:hint="eastAsia"/>
          <w:i/>
        </w:rPr>
        <w:t xml:space="preserve">when </w:t>
      </w:r>
      <w:r>
        <w:rPr>
          <w:i/>
        </w:rPr>
        <w:t>enhancement scheme is not adopted</w:t>
      </w:r>
      <w:r w:rsidRPr="00D36164">
        <w:rPr>
          <w:i/>
        </w:rPr>
        <w:t>.</w:t>
      </w:r>
    </w:p>
    <w:p w14:paraId="55273FF2" w14:textId="77777777" w:rsidR="004F532C" w:rsidRPr="005337A0" w:rsidRDefault="004F532C" w:rsidP="004F532C">
      <w:pPr>
        <w:pStyle w:val="ListParagraph"/>
        <w:numPr>
          <w:ilvl w:val="0"/>
          <w:numId w:val="16"/>
        </w:numPr>
        <w:spacing w:before="93"/>
        <w:ind w:firstLineChars="0"/>
        <w:rPr>
          <w:rFonts w:cs="Times New Roman"/>
          <w:i/>
        </w:rPr>
      </w:pPr>
      <w:r>
        <w:rPr>
          <w:rFonts w:cs="Times New Roman"/>
          <w:i/>
        </w:rPr>
        <w:t xml:space="preserve">Considering </w:t>
      </w:r>
      <w:r w:rsidRPr="00D242F7">
        <w:rPr>
          <w:rFonts w:cs="Times New Roman"/>
          <w:i/>
        </w:rPr>
        <w:t xml:space="preserve">4 gNB-gNB CLI </w:t>
      </w:r>
      <w:r>
        <w:rPr>
          <w:rFonts w:cs="Times New Roman"/>
          <w:i/>
        </w:rPr>
        <w:t xml:space="preserve">and </w:t>
      </w:r>
      <w:r w:rsidRPr="00D242F7">
        <w:rPr>
          <w:rFonts w:cs="Times New Roman"/>
          <w:i/>
        </w:rPr>
        <w:t>10dB INR</w:t>
      </w:r>
      <w:r w:rsidRPr="00072E04">
        <w:rPr>
          <w:i/>
        </w:rPr>
        <w:t xml:space="preserve"> </w:t>
      </w:r>
      <w:r>
        <w:rPr>
          <w:i/>
        </w:rPr>
        <w:t xml:space="preserve">for each CLI, </w:t>
      </w:r>
      <w:r w:rsidRPr="00D36164">
        <w:rPr>
          <w:i/>
        </w:rPr>
        <w:t>9dB performance deterioration</w:t>
      </w:r>
      <w:r>
        <w:rPr>
          <w:rFonts w:cs="Times New Roman"/>
          <w:i/>
        </w:rPr>
        <w:t xml:space="preserve"> is observed </w:t>
      </w:r>
      <w:r>
        <w:rPr>
          <w:rFonts w:cs="Times New Roman" w:hint="eastAsia"/>
          <w:i/>
        </w:rPr>
        <w:t xml:space="preserve">when </w:t>
      </w:r>
      <w:r>
        <w:rPr>
          <w:i/>
        </w:rPr>
        <w:t>enhancement scheme is not adopted</w:t>
      </w:r>
      <w:r w:rsidRPr="003057A2">
        <w:rPr>
          <w:i/>
        </w:rPr>
        <w:t>.</w:t>
      </w:r>
    </w:p>
    <w:p w14:paraId="5DCCF9DC" w14:textId="77777777" w:rsidR="004F532C" w:rsidRPr="00DA5E63" w:rsidRDefault="004F532C" w:rsidP="004F532C">
      <w:pPr>
        <w:pStyle w:val="ListParagraph"/>
        <w:numPr>
          <w:ilvl w:val="0"/>
          <w:numId w:val="16"/>
        </w:numPr>
        <w:spacing w:before="93"/>
        <w:ind w:firstLineChars="0"/>
        <w:rPr>
          <w:rFonts w:cs="Times New Roman"/>
          <w:i/>
        </w:rPr>
      </w:pPr>
      <w:r>
        <w:rPr>
          <w:rFonts w:cs="Times New Roman"/>
          <w:i/>
        </w:rPr>
        <w:t>Considering 4 gNB-gNB CLI and 10dB INR for each CLI, 1.2dB performance deterioration is observed when enhancement scheme is adopted.</w:t>
      </w:r>
    </w:p>
    <w:p w14:paraId="79176EE8" w14:textId="77777777" w:rsidR="004F532C" w:rsidRPr="00C71F19" w:rsidRDefault="004F532C" w:rsidP="004F532C">
      <w:pPr>
        <w:spacing w:before="93"/>
        <w:rPr>
          <w:rFonts w:cs="Times New Roman"/>
          <w:b/>
          <w:i/>
        </w:rPr>
      </w:pPr>
    </w:p>
    <w:p w14:paraId="49344AA2" w14:textId="77777777" w:rsidR="004F532C" w:rsidRPr="004A6E4C" w:rsidRDefault="004F532C" w:rsidP="004F532C">
      <w:pPr>
        <w:spacing w:before="93"/>
        <w:rPr>
          <w:rFonts w:cs="Times New Roman"/>
          <w:i/>
        </w:rPr>
      </w:pPr>
      <w:r w:rsidRPr="004A6E4C">
        <w:rPr>
          <w:rFonts w:cs="Times New Roman"/>
          <w:b/>
          <w:i/>
        </w:rPr>
        <w:t>Proposal 1:</w:t>
      </w:r>
      <w:r w:rsidRPr="004A6E4C">
        <w:rPr>
          <w:rFonts w:cs="Times New Roman"/>
          <w:i/>
        </w:rPr>
        <w:t xml:space="preserve"> </w:t>
      </w:r>
      <w:r>
        <w:rPr>
          <w:rFonts w:cs="Times New Roman"/>
          <w:i/>
        </w:rPr>
        <w:t xml:space="preserve">The first part of </w:t>
      </w:r>
      <w:r w:rsidRPr="004A6E4C">
        <w:rPr>
          <w:rFonts w:cs="Times New Roman"/>
          <w:i/>
        </w:rPr>
        <w:t xml:space="preserve">UE-UE co-channel inter-subband CLI </w:t>
      </w:r>
      <w:r>
        <w:rPr>
          <w:rFonts w:cs="Times New Roman"/>
          <w:i/>
        </w:rPr>
        <w:t xml:space="preserve">caused by power leakage at a UE of aggressor </w:t>
      </w:r>
      <w:r w:rsidRPr="004A6E4C">
        <w:rPr>
          <w:rFonts w:cs="Times New Roman"/>
          <w:i/>
        </w:rPr>
        <w:t>can be modeled as white Gaussian noise as follows:</w:t>
      </w:r>
    </w:p>
    <w:p w14:paraId="761FFA12" w14:textId="77777777" w:rsidR="004F532C" w:rsidRPr="004A6E4C" w:rsidRDefault="004F532C" w:rsidP="004F532C">
      <w:pPr>
        <w:pStyle w:val="ListParagraph"/>
        <w:numPr>
          <w:ilvl w:val="0"/>
          <w:numId w:val="26"/>
        </w:numPr>
        <w:spacing w:before="93"/>
        <w:ind w:firstLineChars="0"/>
        <w:rPr>
          <w:rFonts w:cs="Times New Roman"/>
          <w:i/>
        </w:rPr>
      </w:pPr>
      <w:r w:rsidRPr="004A6E4C">
        <w:rPr>
          <w:rFonts w:cs="Times New Roman"/>
          <w:i/>
        </w:rPr>
        <w:t xml:space="preserve">The </w:t>
      </w:r>
      <w:r>
        <w:rPr>
          <w:rFonts w:cs="Times New Roman"/>
          <w:i/>
        </w:rPr>
        <w:t xml:space="preserve">first part of </w:t>
      </w:r>
      <w:r w:rsidRPr="004A6E4C">
        <w:rPr>
          <w:rFonts w:cs="Times New Roman"/>
          <w:i/>
        </w:rPr>
        <w:t xml:space="preserve">UE-UE co-channel inter-subband CLI across all Rx chains at DL RB </w:t>
      </w:r>
      <m:oMath>
        <m:r>
          <w:rPr>
            <w:rFonts w:ascii="Cambria Math" w:hAnsi="Cambria Math" w:cs="Times New Roman"/>
          </w:rPr>
          <m:t>m</m:t>
        </m:r>
      </m:oMath>
      <w:r w:rsidRPr="004A6E4C">
        <w:rPr>
          <w:rFonts w:cs="Times New Roman"/>
          <w:i/>
        </w:rPr>
        <w:t xml:space="preserve"> can be modeled as</w:t>
      </w:r>
    </w:p>
    <w:p w14:paraId="43C980D8" w14:textId="77777777" w:rsidR="004F532C" w:rsidRPr="004A6E4C" w:rsidRDefault="00CB437A" w:rsidP="004F532C">
      <w:pPr>
        <w:pStyle w:val="ListParagraph"/>
        <w:spacing w:before="93"/>
        <w:ind w:left="420" w:firstLineChars="0" w:firstLine="0"/>
        <w:rPr>
          <w:rFonts w:cs="Times New Roman"/>
        </w:rPr>
      </w:pPr>
      <m:oMathPara>
        <m:oMath>
          <m:sSubSup>
            <m:sSubSupPr>
              <m:ctrlPr>
                <w:rPr>
                  <w:rFonts w:ascii="Cambria Math" w:hAnsi="Cambria Math" w:cs="Times New Roman"/>
                  <w:b/>
                </w:rPr>
              </m:ctrlPr>
            </m:sSubSupPr>
            <m:e>
              <m:r>
                <m:rPr>
                  <m:sty m:val="b"/>
                </m:rPr>
                <w:rPr>
                  <w:rFonts w:ascii="Cambria Math" w:hAnsi="Cambria Math" w:cs="Times New Roman"/>
                </w:rPr>
                <m:t>d</m:t>
              </m:r>
            </m:e>
            <m:sub>
              <m:r>
                <m:rPr>
                  <m:sty m:val="p"/>
                </m:rPr>
                <w:rPr>
                  <w:rFonts w:ascii="Cambria Math" w:hAnsi="Cambria Math" w:cs="Times New Roman"/>
                </w:rPr>
                <m:t>leakage</m:t>
              </m:r>
            </m:sub>
            <m:sup>
              <m:d>
                <m:dPr>
                  <m:ctrlPr>
                    <w:rPr>
                      <w:rFonts w:ascii="Cambria Math" w:hAnsi="Cambria Math" w:cs="Times New Roman"/>
                      <w:i/>
                    </w:rPr>
                  </m:ctrlPr>
                </m:dPr>
                <m:e>
                  <m:r>
                    <w:rPr>
                      <w:rFonts w:ascii="Cambria Math" w:hAnsi="Cambria Math" w:cs="Times New Roman"/>
                    </w:rPr>
                    <m:t>m</m:t>
                  </m:r>
                </m:e>
              </m:d>
            </m:sup>
          </m:sSubSup>
          <m:r>
            <m:rPr>
              <m:sty m:val="p"/>
            </m:rPr>
            <w:rPr>
              <w:rFonts w:ascii="Cambria Math" w:hAnsi="Cambria Math" w:cs="Times New Roman"/>
            </w:rPr>
            <m:t>=</m:t>
          </m:r>
          <m:sSup>
            <m:sSupPr>
              <m:ctrlPr>
                <w:rPr>
                  <w:rFonts w:ascii="Cambria Math" w:hAnsi="Cambria Math" w:cs="Times New Roman"/>
                </w:rPr>
              </m:ctrlPr>
            </m:sSupPr>
            <m:e>
              <m:d>
                <m:dPr>
                  <m:begChr m:val="["/>
                  <m:endChr m:val="]"/>
                  <m:ctrlPr>
                    <w:rPr>
                      <w:rFonts w:ascii="Cambria Math" w:hAnsi="Cambria Math" w:cs="Times New Roman"/>
                    </w:rPr>
                  </m:ctrlPr>
                </m:dPr>
                <m:e>
                  <m:sSubSup>
                    <m:sSubSupPr>
                      <m:ctrlPr>
                        <w:rPr>
                          <w:rFonts w:ascii="Cambria Math" w:hAnsi="Cambria Math" w:cs="Times New Roman"/>
                          <w:i/>
                        </w:rPr>
                      </m:ctrlPr>
                    </m:sSubSupPr>
                    <m:e>
                      <m:r>
                        <w:rPr>
                          <w:rFonts w:ascii="Cambria Math" w:hAnsi="Cambria Math" w:cs="Times New Roman"/>
                        </w:rPr>
                        <m:t>d</m:t>
                      </m:r>
                    </m:e>
                    <m:sub>
                      <m:r>
                        <m:rPr>
                          <m:sty m:val="p"/>
                        </m:rPr>
                        <w:rPr>
                          <w:rFonts w:ascii="Cambria Math" w:hAnsi="Cambria Math" w:cs="Times New Roman"/>
                        </w:rPr>
                        <m:t>leakage,</m:t>
                      </m:r>
                      <m:r>
                        <w:rPr>
                          <w:rFonts w:ascii="Cambria Math" w:hAnsi="Cambria Math" w:cs="Times New Roman"/>
                        </w:rPr>
                        <m:t>0</m:t>
                      </m:r>
                    </m:sub>
                    <m:sup>
                      <m:d>
                        <m:dPr>
                          <m:ctrlPr>
                            <w:rPr>
                              <w:rFonts w:ascii="Cambria Math" w:hAnsi="Cambria Math" w:cs="Times New Roman"/>
                              <w:i/>
                            </w:rPr>
                          </m:ctrlPr>
                        </m:dPr>
                        <m:e>
                          <m:r>
                            <w:rPr>
                              <w:rFonts w:ascii="Cambria Math" w:hAnsi="Cambria Math" w:cs="Times New Roman"/>
                            </w:rPr>
                            <m:t>m</m:t>
                          </m:r>
                        </m:e>
                      </m:d>
                    </m:sup>
                  </m:sSubSup>
                  <m:r>
                    <w:rPr>
                      <w:rFonts w:ascii="Cambria Math" w:hAnsi="Cambria Math" w:cs="Times New Roman"/>
                    </w:rPr>
                    <m:t>,</m:t>
                  </m:r>
                  <m:sSubSup>
                    <m:sSubSupPr>
                      <m:ctrlPr>
                        <w:rPr>
                          <w:rFonts w:ascii="Cambria Math" w:hAnsi="Cambria Math" w:cs="Times New Roman"/>
                          <w:i/>
                        </w:rPr>
                      </m:ctrlPr>
                    </m:sSubSupPr>
                    <m:e>
                      <m:r>
                        <w:rPr>
                          <w:rFonts w:ascii="Cambria Math" w:hAnsi="Cambria Math" w:cs="Times New Roman"/>
                        </w:rPr>
                        <m:t>d</m:t>
                      </m:r>
                    </m:e>
                    <m:sub>
                      <m:r>
                        <m:rPr>
                          <m:sty m:val="p"/>
                        </m:rPr>
                        <w:rPr>
                          <w:rFonts w:ascii="Cambria Math" w:hAnsi="Cambria Math" w:cs="Times New Roman"/>
                        </w:rPr>
                        <m:t>leakage,</m:t>
                      </m:r>
                      <m:r>
                        <w:rPr>
                          <w:rFonts w:ascii="Cambria Math" w:hAnsi="Cambria Math" w:cs="Times New Roman"/>
                        </w:rPr>
                        <m:t>1</m:t>
                      </m:r>
                    </m:sub>
                    <m:sup>
                      <m:d>
                        <m:dPr>
                          <m:ctrlPr>
                            <w:rPr>
                              <w:rFonts w:ascii="Cambria Math" w:hAnsi="Cambria Math" w:cs="Times New Roman"/>
                              <w:i/>
                            </w:rPr>
                          </m:ctrlPr>
                        </m:dPr>
                        <m:e>
                          <m:r>
                            <w:rPr>
                              <w:rFonts w:ascii="Cambria Math" w:hAnsi="Cambria Math" w:cs="Times New Roman"/>
                            </w:rPr>
                            <m:t>m</m:t>
                          </m:r>
                        </m:e>
                      </m:d>
                    </m:sup>
                  </m:sSubSup>
                  <m:r>
                    <w:rPr>
                      <w:rFonts w:ascii="Cambria Math" w:hAnsi="Cambria Math" w:cs="Times New Roman"/>
                    </w:rPr>
                    <m:t>,…,</m:t>
                  </m:r>
                  <m:sSubSup>
                    <m:sSubSupPr>
                      <m:ctrlPr>
                        <w:rPr>
                          <w:rFonts w:ascii="Cambria Math" w:hAnsi="Cambria Math" w:cs="Times New Roman"/>
                          <w:i/>
                        </w:rPr>
                      </m:ctrlPr>
                    </m:sSubSupPr>
                    <m:e>
                      <m:r>
                        <w:rPr>
                          <w:rFonts w:ascii="Cambria Math" w:hAnsi="Cambria Math" w:cs="Times New Roman"/>
                        </w:rPr>
                        <m:t>d</m:t>
                      </m:r>
                    </m:e>
                    <m:sub>
                      <m:r>
                        <m:rPr>
                          <m:sty m:val="p"/>
                        </m:rPr>
                        <w:rPr>
                          <w:rFonts w:ascii="Cambria Math" w:hAnsi="Cambria Math" w:cs="Times New Roman"/>
                        </w:rPr>
                        <m:t>leakage,</m:t>
                      </m:r>
                      <m:sSub>
                        <m:sSubPr>
                          <m:ctrlPr>
                            <w:rPr>
                              <w:rFonts w:ascii="Cambria Math" w:hAnsi="Cambria Math" w:cs="Times New Roman"/>
                              <w:i/>
                            </w:rPr>
                          </m:ctrlPr>
                        </m:sSubPr>
                        <m:e>
                          <m:r>
                            <w:rPr>
                              <w:rFonts w:ascii="Cambria Math" w:hAnsi="Cambria Math" w:cs="Times New Roman"/>
                            </w:rPr>
                            <m:t>N</m:t>
                          </m:r>
                        </m:e>
                        <m:sub>
                          <m:r>
                            <w:rPr>
                              <w:rFonts w:ascii="Cambria Math" w:hAnsi="Cambria Math" w:cs="Times New Roman"/>
                            </w:rPr>
                            <m:t>R</m:t>
                          </m:r>
                        </m:sub>
                      </m:sSub>
                      <m:r>
                        <w:rPr>
                          <w:rFonts w:ascii="Cambria Math" w:hAnsi="Cambria Math" w:cs="Times New Roman"/>
                        </w:rPr>
                        <m:t>-1</m:t>
                      </m:r>
                    </m:sub>
                    <m:sup>
                      <m:d>
                        <m:dPr>
                          <m:ctrlPr>
                            <w:rPr>
                              <w:rFonts w:ascii="Cambria Math" w:hAnsi="Cambria Math" w:cs="Times New Roman"/>
                              <w:i/>
                            </w:rPr>
                          </m:ctrlPr>
                        </m:dPr>
                        <m:e>
                          <m:r>
                            <w:rPr>
                              <w:rFonts w:ascii="Cambria Math" w:hAnsi="Cambria Math" w:cs="Times New Roman"/>
                            </w:rPr>
                            <m:t>m</m:t>
                          </m:r>
                        </m:e>
                      </m:d>
                    </m:sup>
                  </m:sSubSup>
                </m:e>
              </m:d>
            </m:e>
            <m:sup>
              <m:r>
                <w:rPr>
                  <w:rFonts w:ascii="Cambria Math" w:hAnsi="Cambria Math" w:cs="Times New Roman"/>
                </w:rPr>
                <m:t>T</m:t>
              </m:r>
            </m:sup>
          </m:sSup>
          <m:r>
            <m:rPr>
              <m:sty m:val="p"/>
            </m:rPr>
            <w:rPr>
              <w:rFonts w:ascii="Cambria Math" w:hAnsi="Cambria Math" w:cs="Times New Roman"/>
            </w:rPr>
            <m:t>,</m:t>
          </m:r>
        </m:oMath>
      </m:oMathPara>
    </w:p>
    <w:p w14:paraId="2460C57F" w14:textId="77777777" w:rsidR="004F532C" w:rsidRPr="004A6E4C" w:rsidRDefault="004F532C" w:rsidP="004F532C">
      <w:pPr>
        <w:pStyle w:val="ListParagraph"/>
        <w:spacing w:before="93"/>
        <w:ind w:left="420" w:firstLineChars="0" w:firstLine="0"/>
        <w:rPr>
          <w:rFonts w:cs="Times New Roman"/>
          <w:i/>
        </w:rPr>
      </w:pPr>
      <w:r w:rsidRPr="004A6E4C">
        <w:rPr>
          <w:rFonts w:cs="Times New Roman"/>
          <w:i/>
        </w:rPr>
        <w:t>where,</w:t>
      </w:r>
    </w:p>
    <w:p w14:paraId="2F85699C" w14:textId="77777777" w:rsidR="004F532C" w:rsidRPr="004A6E4C" w:rsidRDefault="00CB437A" w:rsidP="004F532C">
      <w:pPr>
        <w:pStyle w:val="ListParagraph"/>
        <w:numPr>
          <w:ilvl w:val="1"/>
          <w:numId w:val="26"/>
        </w:numPr>
        <w:spacing w:before="93"/>
        <w:ind w:firstLineChars="0"/>
        <w:rPr>
          <w:rFonts w:cs="Times New Roman"/>
          <w:i/>
        </w:rPr>
      </w:pPr>
      <m:oMath>
        <m:sSubSup>
          <m:sSubSupPr>
            <m:ctrlPr>
              <w:rPr>
                <w:rFonts w:ascii="Cambria Math" w:hAnsi="Cambria Math" w:cs="Times New Roman"/>
                <w:i/>
              </w:rPr>
            </m:ctrlPr>
          </m:sSubSupPr>
          <m:e>
            <m:r>
              <w:rPr>
                <w:rFonts w:ascii="Cambria Math" w:hAnsi="Cambria Math" w:cs="Times New Roman"/>
              </w:rPr>
              <m:t>d</m:t>
            </m:r>
          </m:e>
          <m:sub>
            <m:r>
              <m:rPr>
                <m:sty m:val="p"/>
              </m:rPr>
              <w:rPr>
                <w:rFonts w:ascii="Cambria Math" w:hAnsi="Cambria Math" w:cs="Times New Roman"/>
              </w:rPr>
              <m:t>leakage,</m:t>
            </m:r>
            <m:r>
              <w:rPr>
                <w:rFonts w:ascii="Cambria Math" w:hAnsi="Cambria Math" w:cs="Times New Roman"/>
              </w:rPr>
              <m:t>k</m:t>
            </m:r>
          </m:sub>
          <m:sup>
            <m:d>
              <m:dPr>
                <m:ctrlPr>
                  <w:rPr>
                    <w:rFonts w:ascii="Cambria Math" w:hAnsi="Cambria Math" w:cs="Times New Roman"/>
                    <w:i/>
                  </w:rPr>
                </m:ctrlPr>
              </m:dPr>
              <m:e>
                <m:r>
                  <w:rPr>
                    <w:rFonts w:ascii="Cambria Math" w:hAnsi="Cambria Math" w:cs="Times New Roman"/>
                  </w:rPr>
                  <m:t>m</m:t>
                </m:r>
              </m:e>
            </m:d>
          </m:sup>
        </m:sSubSup>
        <m:r>
          <w:rPr>
            <w:rFonts w:ascii="Cambria Math" w:hAnsi="Cambria Math" w:cs="Times New Roman"/>
          </w:rPr>
          <m:t>~N</m:t>
        </m:r>
        <m:d>
          <m:dPr>
            <m:ctrlPr>
              <w:rPr>
                <w:rFonts w:ascii="Cambria Math" w:hAnsi="Cambria Math" w:cs="Times New Roman"/>
                <w:i/>
              </w:rPr>
            </m:ctrlPr>
          </m:dPr>
          <m:e>
            <m:r>
              <w:rPr>
                <w:rFonts w:ascii="Cambria Math" w:hAnsi="Cambria Math" w:cs="Times New Roman"/>
              </w:rPr>
              <m:t>0,</m:t>
            </m:r>
            <m:sSubSup>
              <m:sSubSupPr>
                <m:ctrlPr>
                  <w:rPr>
                    <w:rFonts w:ascii="Cambria Math" w:hAnsi="Cambria Math" w:cs="Times New Roman"/>
                    <w:i/>
                  </w:rPr>
                </m:ctrlPr>
              </m:sSubSupPr>
              <m:e>
                <m:r>
                  <w:rPr>
                    <w:rFonts w:ascii="Cambria Math" w:hAnsi="Cambria Math" w:cs="Times New Roman"/>
                  </w:rPr>
                  <m:t>σ</m:t>
                </m:r>
              </m:e>
              <m:sub>
                <m:r>
                  <m:rPr>
                    <m:sty m:val="p"/>
                  </m:rPr>
                  <w:rPr>
                    <w:rFonts w:ascii="Cambria Math" w:hAnsi="Cambria Math" w:cs="Times New Roman"/>
                  </w:rPr>
                  <m:t>leakage</m:t>
                </m:r>
                <m:r>
                  <w:rPr>
                    <w:rFonts w:ascii="Cambria Math" w:hAnsi="Cambria Math" w:cs="Times New Roman"/>
                  </w:rPr>
                  <m:t>,m</m:t>
                </m:r>
              </m:sub>
              <m:sup>
                <m:r>
                  <w:rPr>
                    <w:rFonts w:ascii="Cambria Math" w:hAnsi="Cambria Math" w:cs="Times New Roman"/>
                  </w:rPr>
                  <m:t>2</m:t>
                </m:r>
              </m:sup>
            </m:sSubSup>
          </m:e>
        </m:d>
      </m:oMath>
      <w:r w:rsidR="004F532C" w:rsidRPr="004A6E4C">
        <w:rPr>
          <w:rFonts w:cs="Times New Roman"/>
          <w:i/>
        </w:rPr>
        <w:t xml:space="preserve">, </w:t>
      </w:r>
      <m:oMath>
        <m:r>
          <w:rPr>
            <w:rFonts w:ascii="Cambria Math" w:hAnsi="Cambria Math" w:cs="Times New Roman"/>
          </w:rPr>
          <m:t xml:space="preserve">k=0,1,…, </m:t>
        </m:r>
        <m:sSub>
          <m:sSubPr>
            <m:ctrlPr>
              <w:rPr>
                <w:rFonts w:ascii="Cambria Math" w:hAnsi="Cambria Math" w:cs="Times New Roman"/>
                <w:i/>
              </w:rPr>
            </m:ctrlPr>
          </m:sSubPr>
          <m:e>
            <m:r>
              <w:rPr>
                <w:rFonts w:ascii="Cambria Math" w:hAnsi="Cambria Math" w:cs="Times New Roman"/>
              </w:rPr>
              <m:t>N</m:t>
            </m:r>
          </m:e>
          <m:sub>
            <m:r>
              <w:rPr>
                <w:rFonts w:ascii="Cambria Math" w:hAnsi="Cambria Math" w:cs="Times New Roman"/>
              </w:rPr>
              <m:t>R</m:t>
            </m:r>
          </m:sub>
        </m:sSub>
        <m:r>
          <w:rPr>
            <w:rFonts w:ascii="Cambria Math" w:hAnsi="Cambria Math" w:cs="Times New Roman"/>
          </w:rPr>
          <m:t>-1</m:t>
        </m:r>
      </m:oMath>
      <w:r w:rsidR="004F532C" w:rsidRPr="004A6E4C">
        <w:rPr>
          <w:rFonts w:cs="Times New Roman"/>
          <w:i/>
        </w:rPr>
        <w:t>,</w:t>
      </w:r>
    </w:p>
    <w:p w14:paraId="2C3162A9" w14:textId="77777777" w:rsidR="004F532C" w:rsidRPr="004A6E4C" w:rsidRDefault="00CB437A" w:rsidP="004F532C">
      <w:pPr>
        <w:pStyle w:val="ListParagraph"/>
        <w:numPr>
          <w:ilvl w:val="1"/>
          <w:numId w:val="26"/>
        </w:numPr>
        <w:spacing w:before="93"/>
        <w:ind w:firstLineChars="0"/>
        <w:rPr>
          <w:rFonts w:cs="Times New Roman"/>
          <w:i/>
        </w:rPr>
      </w:pPr>
      <m:oMath>
        <m:sSub>
          <m:sSubPr>
            <m:ctrlPr>
              <w:rPr>
                <w:rFonts w:ascii="Cambria Math" w:hAnsi="Cambria Math" w:cs="Times New Roman"/>
                <w:i/>
              </w:rPr>
            </m:ctrlPr>
          </m:sSubPr>
          <m:e>
            <m:r>
              <w:rPr>
                <w:rFonts w:ascii="Cambria Math" w:hAnsi="Cambria Math" w:cs="Times New Roman"/>
              </w:rPr>
              <m:t>N</m:t>
            </m:r>
          </m:e>
          <m:sub>
            <m:r>
              <w:rPr>
                <w:rFonts w:ascii="Cambria Math" w:hAnsi="Cambria Math" w:cs="Times New Roman"/>
              </w:rPr>
              <m:t>R</m:t>
            </m:r>
          </m:sub>
        </m:sSub>
      </m:oMath>
      <w:r w:rsidR="004F532C" w:rsidRPr="004A6E4C">
        <w:rPr>
          <w:rFonts w:cs="Times New Roman"/>
          <w:i/>
        </w:rPr>
        <w:t xml:space="preserve"> is the number of Rx chains at UE of victim,</w:t>
      </w:r>
    </w:p>
    <w:p w14:paraId="7DA2B0D4" w14:textId="77777777" w:rsidR="004F532C" w:rsidRPr="004A6E4C" w:rsidRDefault="00CB437A" w:rsidP="004F532C">
      <w:pPr>
        <w:pStyle w:val="ListParagraph"/>
        <w:numPr>
          <w:ilvl w:val="1"/>
          <w:numId w:val="26"/>
        </w:numPr>
        <w:spacing w:before="93"/>
        <w:ind w:firstLineChars="0"/>
        <w:rPr>
          <w:rFonts w:cs="Times New Roman"/>
          <w:i/>
        </w:rPr>
      </w:pPr>
      <m:oMath>
        <m:sSubSup>
          <m:sSubSupPr>
            <m:ctrlPr>
              <w:rPr>
                <w:rFonts w:ascii="Cambria Math" w:hAnsi="Cambria Math" w:cs="Times New Roman"/>
              </w:rPr>
            </m:ctrlPr>
          </m:sSubSupPr>
          <m:e>
            <m:r>
              <w:rPr>
                <w:rFonts w:ascii="Cambria Math" w:hAnsi="Cambria Math" w:cs="Times New Roman"/>
              </w:rPr>
              <m:t>σ</m:t>
            </m:r>
          </m:e>
          <m:sub>
            <m:r>
              <m:rPr>
                <m:sty m:val="p"/>
              </m:rPr>
              <w:rPr>
                <w:rFonts w:ascii="Cambria Math" w:hAnsi="Cambria Math" w:cs="Times New Roman"/>
              </w:rPr>
              <m:t>leakage,m</m:t>
            </m:r>
          </m:sub>
          <m:sup>
            <m:r>
              <m:rPr>
                <m:sty m:val="p"/>
              </m:rPr>
              <w:rPr>
                <w:rFonts w:ascii="Cambria Math" w:hAnsi="Cambria Math" w:cs="Times New Roman"/>
              </w:rPr>
              <m:t>2</m:t>
            </m:r>
          </m:sup>
        </m:sSubSup>
        <m:r>
          <m:rPr>
            <m:sty m:val="p"/>
          </m:rPr>
          <w:rPr>
            <w:rFonts w:ascii="Cambria Math" w:hAnsi="Cambria Math" w:cs="Times New Roman"/>
          </w:rPr>
          <m:t>=</m:t>
        </m:r>
        <m:f>
          <m:fPr>
            <m:ctrlPr>
              <w:rPr>
                <w:rFonts w:ascii="Cambria Math" w:hAnsi="Cambria Math" w:cs="Times New Roman"/>
              </w:rPr>
            </m:ctrlPr>
          </m:fPr>
          <m:num>
            <m:sSubSup>
              <m:sSubSupPr>
                <m:ctrlPr>
                  <w:rPr>
                    <w:rFonts w:ascii="Cambria Math" w:hAnsi="Cambria Math" w:cs="Times New Roman"/>
                  </w:rPr>
                </m:ctrlPr>
              </m:sSubSupPr>
              <m:e>
                <m:r>
                  <m:rPr>
                    <m:sty m:val="p"/>
                  </m:rPr>
                  <w:rPr>
                    <w:rFonts w:ascii="Cambria Math" w:hAnsi="Cambria Math" w:cs="Times New Roman"/>
                  </w:rPr>
                  <m:t>P</m:t>
                </m:r>
              </m:e>
              <m:sub>
                <m:r>
                  <m:rPr>
                    <m:sty m:val="p"/>
                  </m:rPr>
                  <w:rPr>
                    <w:rFonts w:ascii="Cambria Math" w:hAnsi="Cambria Math" w:cs="Times New Roman"/>
                  </w:rPr>
                  <m:t>tx</m:t>
                </m:r>
              </m:sub>
              <m:sup>
                <m:r>
                  <m:rPr>
                    <m:sty m:val="p"/>
                  </m:rPr>
                  <w:rPr>
                    <w:rFonts w:ascii="Cambria Math" w:hAnsi="Cambria Math" w:cs="Times New Roman"/>
                  </w:rPr>
                  <m:t>per-RB</m:t>
                </m:r>
              </m:sup>
            </m:sSubSup>
            <m:r>
              <m:rPr>
                <m:sty m:val="p"/>
              </m:rPr>
              <w:rPr>
                <w:rFonts w:ascii="Cambria Math" w:hAnsi="Cambria Math" w:cs="Times New Roman"/>
              </w:rPr>
              <m:t>×</m:t>
            </m:r>
            <m:sSub>
              <m:sSubPr>
                <m:ctrlPr>
                  <w:rPr>
                    <w:rFonts w:ascii="Cambria Math" w:hAnsi="Cambria Math" w:cs="Times New Roman"/>
                  </w:rPr>
                </m:ctrlPr>
              </m:sSubPr>
              <m:e>
                <m:r>
                  <m:rPr>
                    <m:sty m:val="p"/>
                  </m:rPr>
                  <w:rPr>
                    <w:rFonts w:ascii="Cambria Math" w:hAnsi="Cambria Math" w:cs="Times New Roman"/>
                  </w:rPr>
                  <m:t>N</m:t>
                </m:r>
              </m:e>
              <m:sub>
                <m:r>
                  <m:rPr>
                    <m:sty m:val="p"/>
                  </m:rPr>
                  <w:rPr>
                    <w:rFonts w:ascii="Cambria Math" w:hAnsi="Cambria Math" w:cs="Times New Roman"/>
                  </w:rPr>
                  <m:t>used-UL-RB</m:t>
                </m:r>
              </m:sub>
            </m:sSub>
          </m:num>
          <m:den>
            <m:sSub>
              <m:sSubPr>
                <m:ctrlPr>
                  <w:rPr>
                    <w:rFonts w:ascii="Cambria Math" w:hAnsi="Cambria Math" w:cs="Times New Roman"/>
                  </w:rPr>
                </m:ctrlPr>
              </m:sSubPr>
              <m:e>
                <m:r>
                  <m:rPr>
                    <m:sty m:val="p"/>
                  </m:rPr>
                  <w:rPr>
                    <w:rFonts w:ascii="Cambria Math" w:hAnsi="Cambria Math" w:cs="Times New Roman"/>
                  </w:rPr>
                  <m:t>N</m:t>
                </m:r>
              </m:e>
              <m:sub>
                <m:r>
                  <m:rPr>
                    <m:sty m:val="p"/>
                  </m:rPr>
                  <w:rPr>
                    <w:rFonts w:ascii="Cambria Math" w:hAnsi="Cambria Math" w:cs="Times New Roman"/>
                  </w:rPr>
                  <m:t>ULRB</m:t>
                </m:r>
              </m:sub>
            </m:sSub>
          </m:den>
        </m:f>
        <m:r>
          <m:rPr>
            <m:sty m:val="p"/>
          </m:rPr>
          <w:rPr>
            <w:rFonts w:ascii="Cambria Math" w:hAnsi="Cambria Math" w:cs="Times New Roman"/>
          </w:rPr>
          <m:t>×CL×</m:t>
        </m:r>
        <m:f>
          <m:fPr>
            <m:ctrlPr>
              <w:rPr>
                <w:rFonts w:ascii="Cambria Math" w:hAnsi="Cambria Math" w:cs="Times New Roman"/>
              </w:rPr>
            </m:ctrlPr>
          </m:fPr>
          <m:num>
            <m:r>
              <m:rPr>
                <m:sty m:val="p"/>
              </m:rPr>
              <w:rPr>
                <w:rFonts w:ascii="Cambria Math" w:hAnsi="Cambria Math" w:cs="Times New Roman"/>
              </w:rPr>
              <m:t>1</m:t>
            </m:r>
          </m:num>
          <m:den>
            <m:sSub>
              <m:sSubPr>
                <m:ctrlPr>
                  <w:rPr>
                    <w:rFonts w:ascii="Cambria Math" w:hAnsi="Cambria Math" w:cs="Times New Roman"/>
                  </w:rPr>
                </m:ctrlPr>
              </m:sSubPr>
              <m:e>
                <m:r>
                  <m:rPr>
                    <m:sty m:val="p"/>
                  </m:rPr>
                  <w:rPr>
                    <w:rFonts w:ascii="Cambria Math" w:hAnsi="Cambria Math" w:cs="Times New Roman"/>
                  </w:rPr>
                  <m:t>IBE</m:t>
                </m:r>
              </m:e>
              <m:sub>
                <m:r>
                  <m:rPr>
                    <m:sty m:val="p"/>
                  </m:rPr>
                  <w:rPr>
                    <w:rFonts w:ascii="Cambria Math" w:hAnsi="Cambria Math" w:cs="Times New Roman"/>
                  </w:rPr>
                  <m:t>UE,m</m:t>
                </m:r>
              </m:sub>
            </m:sSub>
          </m:den>
        </m:f>
      </m:oMath>
      <w:r w:rsidR="004F532C" w:rsidRPr="004A6E4C">
        <w:rPr>
          <w:rFonts w:cs="Times New Roman"/>
          <w:i/>
        </w:rPr>
        <w:t xml:space="preserve"> is the power of the first part of UE-UE co-channel inter-subband CLI on each Rx chain at DL RB </w:t>
      </w:r>
      <m:oMath>
        <m:r>
          <w:rPr>
            <w:rFonts w:ascii="Cambria Math" w:hAnsi="Cambria Math" w:cs="Times New Roman"/>
          </w:rPr>
          <m:t>m</m:t>
        </m:r>
      </m:oMath>
      <w:r w:rsidR="004F532C" w:rsidRPr="004A6E4C">
        <w:rPr>
          <w:rFonts w:cs="Times New Roman"/>
          <w:i/>
        </w:rPr>
        <w:t>,</w:t>
      </w:r>
    </w:p>
    <w:p w14:paraId="6566A123" w14:textId="77777777" w:rsidR="004F532C" w:rsidRPr="004A6E4C" w:rsidRDefault="00CB437A" w:rsidP="004F532C">
      <w:pPr>
        <w:pStyle w:val="ListParagraph"/>
        <w:numPr>
          <w:ilvl w:val="2"/>
          <w:numId w:val="4"/>
        </w:numPr>
        <w:spacing w:before="93"/>
        <w:ind w:firstLineChars="0"/>
        <w:rPr>
          <w:rFonts w:cs="Times New Roman"/>
        </w:rPr>
      </w:pPr>
      <m:oMath>
        <m:sSubSup>
          <m:sSubSupPr>
            <m:ctrlPr>
              <w:rPr>
                <w:rFonts w:ascii="Cambria Math" w:hAnsi="Cambria Math" w:cs="Times New Roman"/>
              </w:rPr>
            </m:ctrlPr>
          </m:sSubSupPr>
          <m:e>
            <m:r>
              <m:rPr>
                <m:sty m:val="p"/>
              </m:rPr>
              <w:rPr>
                <w:rFonts w:ascii="Cambria Math" w:hAnsi="Cambria Math" w:cs="Times New Roman"/>
              </w:rPr>
              <m:t>P</m:t>
            </m:r>
          </m:e>
          <m:sub>
            <m:r>
              <m:rPr>
                <m:sty m:val="p"/>
              </m:rPr>
              <w:rPr>
                <w:rFonts w:ascii="Cambria Math" w:hAnsi="Cambria Math" w:cs="Times New Roman"/>
              </w:rPr>
              <m:t>tx</m:t>
            </m:r>
          </m:sub>
          <m:sup>
            <m:r>
              <m:rPr>
                <m:sty m:val="p"/>
              </m:rPr>
              <w:rPr>
                <w:rFonts w:ascii="Cambria Math" w:hAnsi="Cambria Math" w:cs="Times New Roman"/>
              </w:rPr>
              <m:t>per-RB</m:t>
            </m:r>
          </m:sup>
        </m:sSubSup>
      </m:oMath>
      <w:r w:rsidR="004F532C" w:rsidRPr="004A6E4C">
        <w:rPr>
          <w:rFonts w:cs="Times New Roman"/>
          <w:i/>
        </w:rPr>
        <w:t xml:space="preserve"> is the UL power transmitted across all Tx chains at one UL RB at UE of </w:t>
      </w:r>
      <w:proofErr w:type="gramStart"/>
      <w:r w:rsidR="004F532C" w:rsidRPr="004A6E4C">
        <w:rPr>
          <w:rFonts w:cs="Times New Roman"/>
          <w:i/>
        </w:rPr>
        <w:t>aggressor,</w:t>
      </w:r>
      <w:proofErr w:type="gramEnd"/>
    </w:p>
    <w:p w14:paraId="2D4099C0" w14:textId="77777777" w:rsidR="004F532C" w:rsidRPr="004A6E4C" w:rsidRDefault="00CB437A" w:rsidP="004F532C">
      <w:pPr>
        <w:pStyle w:val="ListParagraph"/>
        <w:numPr>
          <w:ilvl w:val="2"/>
          <w:numId w:val="4"/>
        </w:numPr>
        <w:spacing w:before="93"/>
        <w:ind w:firstLineChars="0"/>
        <w:rPr>
          <w:rFonts w:cs="Times New Roman"/>
        </w:rPr>
      </w:pPr>
      <m:oMath>
        <m:sSub>
          <m:sSubPr>
            <m:ctrlPr>
              <w:rPr>
                <w:rFonts w:ascii="Cambria Math" w:hAnsi="Cambria Math" w:cs="Times New Roman"/>
                <w:i/>
              </w:rPr>
            </m:ctrlPr>
          </m:sSubPr>
          <m:e>
            <m:r>
              <m:rPr>
                <m:sty m:val="p"/>
              </m:rPr>
              <w:rPr>
                <w:rFonts w:ascii="Cambria Math" w:hAnsi="Cambria Math" w:cs="Times New Roman"/>
              </w:rPr>
              <m:t>N</m:t>
            </m:r>
          </m:e>
          <m:sub>
            <m:r>
              <m:rPr>
                <m:sty m:val="p"/>
              </m:rPr>
              <w:rPr>
                <w:rFonts w:ascii="Cambria Math" w:hAnsi="Cambria Math" w:cs="Times New Roman"/>
              </w:rPr>
              <m:t>ULRB</m:t>
            </m:r>
          </m:sub>
        </m:sSub>
      </m:oMath>
      <w:r w:rsidR="004F532C" w:rsidRPr="004A6E4C">
        <w:rPr>
          <w:rFonts w:cs="Times New Roman"/>
          <w:i/>
        </w:rPr>
        <w:t xml:space="preserve"> is the total number of UL RBs in the UL </w:t>
      </w:r>
      <w:proofErr w:type="gramStart"/>
      <w:r w:rsidR="004F532C" w:rsidRPr="004A6E4C">
        <w:rPr>
          <w:rFonts w:cs="Times New Roman"/>
          <w:i/>
        </w:rPr>
        <w:t>subband,</w:t>
      </w:r>
      <w:proofErr w:type="gramEnd"/>
    </w:p>
    <w:p w14:paraId="22573305" w14:textId="77777777" w:rsidR="004F532C" w:rsidRPr="004A6E4C" w:rsidRDefault="00CB437A" w:rsidP="004F532C">
      <w:pPr>
        <w:pStyle w:val="ListParagraph"/>
        <w:numPr>
          <w:ilvl w:val="2"/>
          <w:numId w:val="4"/>
        </w:numPr>
        <w:spacing w:before="93"/>
        <w:ind w:firstLineChars="0"/>
        <w:rPr>
          <w:rFonts w:cs="Times New Roman"/>
        </w:rPr>
      </w:pPr>
      <m:oMath>
        <m:sSub>
          <m:sSubPr>
            <m:ctrlPr>
              <w:rPr>
                <w:rFonts w:ascii="Cambria Math" w:hAnsi="Cambria Math" w:cs="Times New Roman"/>
                <w:i/>
              </w:rPr>
            </m:ctrlPr>
          </m:sSubPr>
          <m:e>
            <m:r>
              <m:rPr>
                <m:sty m:val="p"/>
              </m:rPr>
              <w:rPr>
                <w:rFonts w:ascii="Cambria Math" w:hAnsi="Cambria Math" w:cs="Times New Roman"/>
              </w:rPr>
              <m:t>N</m:t>
            </m:r>
          </m:e>
          <m:sub>
            <m:r>
              <m:rPr>
                <m:sty m:val="p"/>
              </m:rPr>
              <w:rPr>
                <w:rFonts w:ascii="Cambria Math" w:hAnsi="Cambria Math" w:cs="Times New Roman"/>
              </w:rPr>
              <m:t>used-UL-RB</m:t>
            </m:r>
          </m:sub>
        </m:sSub>
      </m:oMath>
      <w:r w:rsidR="004F532C" w:rsidRPr="004A6E4C">
        <w:rPr>
          <w:rFonts w:cs="Times New Roman"/>
          <w:i/>
        </w:rPr>
        <w:t xml:space="preserve"> is the number of UL RBs allocated for UL transmission by UE of aggressor,</w:t>
      </w:r>
    </w:p>
    <w:p w14:paraId="064CF93F" w14:textId="77777777" w:rsidR="004F532C" w:rsidRPr="004A6E4C" w:rsidRDefault="004F532C" w:rsidP="004F532C">
      <w:pPr>
        <w:pStyle w:val="ListParagraph"/>
        <w:numPr>
          <w:ilvl w:val="2"/>
          <w:numId w:val="4"/>
        </w:numPr>
        <w:spacing w:before="93"/>
        <w:ind w:firstLineChars="0"/>
        <w:rPr>
          <w:rFonts w:cs="Times New Roman"/>
        </w:rPr>
      </w:pPr>
      <m:oMath>
        <m:r>
          <m:rPr>
            <m:sty m:val="p"/>
          </m:rPr>
          <w:rPr>
            <w:rFonts w:ascii="Cambria Math" w:hAnsi="Cambria Math" w:cs="Times New Roman"/>
          </w:rPr>
          <m:t>CL</m:t>
        </m:r>
      </m:oMath>
      <w:r w:rsidRPr="004A6E4C">
        <w:rPr>
          <w:rFonts w:cs="Times New Roman"/>
          <w:i/>
        </w:rPr>
        <w:t xml:space="preserve"> is the coupling loss between the UE of aggressor and UE of victim, in linear </w:t>
      </w:r>
      <w:proofErr w:type="gramStart"/>
      <w:r w:rsidRPr="004A6E4C">
        <w:rPr>
          <w:rFonts w:cs="Times New Roman"/>
          <w:i/>
        </w:rPr>
        <w:t>scale,</w:t>
      </w:r>
      <w:proofErr w:type="gramEnd"/>
    </w:p>
    <w:p w14:paraId="5202A2BA" w14:textId="77777777" w:rsidR="004F532C" w:rsidRPr="004A6E4C" w:rsidRDefault="00CB437A" w:rsidP="004F532C">
      <w:pPr>
        <w:pStyle w:val="ListParagraph"/>
        <w:numPr>
          <w:ilvl w:val="2"/>
          <w:numId w:val="4"/>
        </w:numPr>
        <w:spacing w:before="93"/>
        <w:ind w:firstLineChars="0"/>
        <w:rPr>
          <w:rFonts w:cs="Times New Roman"/>
        </w:rPr>
      </w:pPr>
      <m:oMath>
        <m:sSub>
          <m:sSubPr>
            <m:ctrlPr>
              <w:rPr>
                <w:rFonts w:ascii="Cambria Math" w:hAnsi="Cambria Math" w:cs="Times New Roman"/>
              </w:rPr>
            </m:ctrlPr>
          </m:sSubPr>
          <m:e>
            <m:r>
              <m:rPr>
                <m:sty m:val="p"/>
              </m:rPr>
              <w:rPr>
                <w:rFonts w:ascii="Cambria Math" w:hAnsi="Cambria Math" w:cs="Times New Roman"/>
              </w:rPr>
              <m:t>IBE</m:t>
            </m:r>
          </m:e>
          <m:sub>
            <m:r>
              <m:rPr>
                <m:sty m:val="p"/>
              </m:rPr>
              <w:rPr>
                <w:rFonts w:ascii="Cambria Math" w:hAnsi="Cambria Math" w:cs="Times New Roman"/>
              </w:rPr>
              <m:t>UE,m</m:t>
            </m:r>
          </m:sub>
        </m:sSub>
      </m:oMath>
      <w:r w:rsidR="004F532C" w:rsidRPr="004A6E4C">
        <w:rPr>
          <w:rFonts w:cs="Times New Roman"/>
          <w:i/>
        </w:rPr>
        <w:t xml:space="preserve"> is UE IBE on DL RB </w:t>
      </w:r>
      <m:oMath>
        <m:r>
          <w:rPr>
            <w:rFonts w:ascii="Cambria Math" w:hAnsi="Cambria Math" w:cs="Times New Roman"/>
          </w:rPr>
          <m:t>m</m:t>
        </m:r>
      </m:oMath>
      <w:r w:rsidR="004F532C" w:rsidRPr="004A6E4C">
        <w:rPr>
          <w:rFonts w:cs="Times New Roman"/>
          <w:i/>
        </w:rPr>
        <w:t>, in linear scale,</w:t>
      </w:r>
    </w:p>
    <w:p w14:paraId="4A29A64A" w14:textId="77777777" w:rsidR="004F532C" w:rsidRPr="004A6E4C" w:rsidRDefault="004F532C" w:rsidP="004F532C">
      <w:pPr>
        <w:pStyle w:val="ListParagraph"/>
        <w:numPr>
          <w:ilvl w:val="0"/>
          <w:numId w:val="4"/>
        </w:numPr>
        <w:spacing w:before="93"/>
        <w:ind w:firstLineChars="0"/>
        <w:rPr>
          <w:rFonts w:cs="Times New Roman"/>
        </w:rPr>
      </w:pPr>
      <w:r w:rsidRPr="004A6E4C">
        <w:rPr>
          <w:rFonts w:cs="Times New Roman"/>
          <w:i/>
        </w:rPr>
        <w:t>The covariance of</w:t>
      </w:r>
      <w:r>
        <w:rPr>
          <w:rFonts w:cs="Times New Roman"/>
          <w:i/>
        </w:rPr>
        <w:t xml:space="preserve"> the first part of</w:t>
      </w:r>
      <w:r w:rsidRPr="004A6E4C">
        <w:rPr>
          <w:rFonts w:cs="Times New Roman"/>
          <w:i/>
        </w:rPr>
        <w:t xml:space="preserve"> UE-UE co-channel inter-subband CLI across all Rx chains at DL RB </w:t>
      </w:r>
      <m:oMath>
        <m:r>
          <w:rPr>
            <w:rFonts w:ascii="Cambria Math" w:hAnsi="Cambria Math" w:cs="Times New Roman"/>
          </w:rPr>
          <m:t>m</m:t>
        </m:r>
      </m:oMath>
      <w:r w:rsidRPr="004A6E4C">
        <w:rPr>
          <w:rFonts w:cs="Times New Roman"/>
          <w:i/>
        </w:rPr>
        <w:t xml:space="preserve"> can be modeled as </w:t>
      </w:r>
      <m:oMath>
        <m:sSubSup>
          <m:sSubSupPr>
            <m:ctrlPr>
              <w:rPr>
                <w:rFonts w:ascii="Cambria Math" w:hAnsi="Cambria Math" w:cs="Times New Roman"/>
                <w:i/>
              </w:rPr>
            </m:ctrlPr>
          </m:sSubSupPr>
          <m:e>
            <m:r>
              <m:rPr>
                <m:sty m:val="b"/>
              </m:rPr>
              <w:rPr>
                <w:rFonts w:ascii="Cambria Math" w:hAnsi="Cambria Math" w:cs="Times New Roman"/>
              </w:rPr>
              <m:t>R</m:t>
            </m:r>
          </m:e>
          <m:sub>
            <m:r>
              <w:rPr>
                <w:rFonts w:ascii="Cambria Math" w:hAnsi="Cambria Math" w:cs="Times New Roman"/>
              </w:rPr>
              <m:t>uu,</m:t>
            </m:r>
            <m:r>
              <m:rPr>
                <m:sty m:val="p"/>
              </m:rPr>
              <w:rPr>
                <w:rFonts w:ascii="Cambria Math" w:hAnsi="Cambria Math" w:cs="Times New Roman"/>
              </w:rPr>
              <m:t>UE-UE CLI leakage</m:t>
            </m:r>
          </m:sub>
          <m:sup>
            <m:d>
              <m:dPr>
                <m:ctrlPr>
                  <w:rPr>
                    <w:rFonts w:ascii="Cambria Math" w:hAnsi="Cambria Math" w:cs="Times New Roman"/>
                    <w:i/>
                  </w:rPr>
                </m:ctrlPr>
              </m:dPr>
              <m:e>
                <m:r>
                  <w:rPr>
                    <w:rFonts w:ascii="Cambria Math" w:hAnsi="Cambria Math" w:cs="Times New Roman"/>
                  </w:rPr>
                  <m:t>m</m:t>
                </m:r>
              </m:e>
            </m:d>
          </m:sup>
        </m:sSubSup>
        <m:r>
          <w:rPr>
            <w:rFonts w:ascii="Cambria Math" w:hAnsi="Cambria Math" w:cs="Times New Roman"/>
          </w:rPr>
          <m:t>=</m:t>
        </m:r>
        <m:sSubSup>
          <m:sSubSupPr>
            <m:ctrlPr>
              <w:rPr>
                <w:rFonts w:ascii="Cambria Math" w:hAnsi="Cambria Math" w:cs="Times New Roman"/>
                <w:i/>
              </w:rPr>
            </m:ctrlPr>
          </m:sSubSupPr>
          <m:e>
            <m:r>
              <w:rPr>
                <w:rFonts w:ascii="Cambria Math" w:hAnsi="Cambria Math" w:cs="Times New Roman"/>
              </w:rPr>
              <m:t>σ</m:t>
            </m:r>
          </m:e>
          <m:sub>
            <m:r>
              <m:rPr>
                <m:sty m:val="p"/>
              </m:rPr>
              <w:rPr>
                <w:rFonts w:ascii="Cambria Math" w:hAnsi="Cambria Math" w:cs="Times New Roman"/>
              </w:rPr>
              <m:t>leakage</m:t>
            </m:r>
            <m:r>
              <w:rPr>
                <w:rFonts w:ascii="Cambria Math" w:hAnsi="Cambria Math" w:cs="Times New Roman"/>
              </w:rPr>
              <m:t>,m</m:t>
            </m:r>
          </m:sub>
          <m:sup>
            <m:r>
              <w:rPr>
                <w:rFonts w:ascii="Cambria Math" w:hAnsi="Cambria Math" w:cs="Times New Roman"/>
              </w:rPr>
              <m:t>2</m:t>
            </m:r>
          </m:sup>
        </m:sSubSup>
        <m:r>
          <m:rPr>
            <m:sty m:val="b"/>
          </m:rPr>
          <w:rPr>
            <w:rFonts w:ascii="Cambria Math" w:hAnsi="Cambria Math" w:cs="Times New Roman"/>
          </w:rPr>
          <m:t>I</m:t>
        </m:r>
      </m:oMath>
      <w:r w:rsidRPr="004A6E4C">
        <w:rPr>
          <w:rFonts w:cs="Times New Roman"/>
          <w:i/>
        </w:rPr>
        <w:t>.</w:t>
      </w:r>
    </w:p>
    <w:p w14:paraId="0FE09DAF" w14:textId="77777777" w:rsidR="004F532C" w:rsidRPr="004A6E4C" w:rsidRDefault="004F532C" w:rsidP="004F532C">
      <w:pPr>
        <w:spacing w:before="93"/>
        <w:rPr>
          <w:rFonts w:cs="Times New Roman"/>
          <w:i/>
        </w:rPr>
      </w:pPr>
      <w:r w:rsidRPr="004A6E4C">
        <w:rPr>
          <w:rFonts w:cs="Times New Roman"/>
          <w:b/>
          <w:i/>
        </w:rPr>
        <w:t xml:space="preserve">Proposal </w:t>
      </w:r>
      <w:r>
        <w:rPr>
          <w:rFonts w:cs="Times New Roman"/>
          <w:b/>
          <w:i/>
        </w:rPr>
        <w:t>2</w:t>
      </w:r>
      <w:r w:rsidRPr="004A6E4C">
        <w:rPr>
          <w:rFonts w:cs="Times New Roman"/>
          <w:b/>
          <w:i/>
        </w:rPr>
        <w:t>:</w:t>
      </w:r>
      <w:r w:rsidRPr="004A6E4C">
        <w:rPr>
          <w:rFonts w:cs="Times New Roman"/>
          <w:i/>
        </w:rPr>
        <w:t xml:space="preserve"> The </w:t>
      </w:r>
      <w:r>
        <w:rPr>
          <w:rFonts w:cs="Times New Roman" w:hint="eastAsia"/>
          <w:i/>
        </w:rPr>
        <w:t>second</w:t>
      </w:r>
      <w:r>
        <w:rPr>
          <w:rFonts w:cs="Times New Roman"/>
          <w:i/>
        </w:rPr>
        <w:t xml:space="preserve"> </w:t>
      </w:r>
      <w:r w:rsidRPr="004A6E4C">
        <w:rPr>
          <w:rFonts w:cs="Times New Roman"/>
          <w:i/>
        </w:rPr>
        <w:t xml:space="preserve">part of UE-UE co-channel inter-subband CLI caused by </w:t>
      </w:r>
      <w:r>
        <w:rPr>
          <w:rFonts w:cs="Times New Roman"/>
          <w:i/>
        </w:rPr>
        <w:t>receiver selectivity</w:t>
      </w:r>
      <w:r w:rsidRPr="004A6E4C">
        <w:rPr>
          <w:rFonts w:cs="Times New Roman"/>
          <w:i/>
        </w:rPr>
        <w:t xml:space="preserve"> at </w:t>
      </w:r>
      <w:r>
        <w:rPr>
          <w:rFonts w:cs="Times New Roman"/>
          <w:i/>
        </w:rPr>
        <w:t xml:space="preserve">a </w:t>
      </w:r>
      <w:r w:rsidRPr="004A6E4C">
        <w:rPr>
          <w:rFonts w:cs="Times New Roman"/>
          <w:i/>
        </w:rPr>
        <w:t xml:space="preserve">UE of </w:t>
      </w:r>
      <w:r>
        <w:rPr>
          <w:rFonts w:cs="Times New Roman"/>
          <w:i/>
        </w:rPr>
        <w:t xml:space="preserve">victim </w:t>
      </w:r>
      <w:r w:rsidRPr="004A6E4C">
        <w:rPr>
          <w:rFonts w:cs="Times New Roman"/>
          <w:i/>
        </w:rPr>
        <w:t>can be modeled as white Gaussian noise as follows:</w:t>
      </w:r>
    </w:p>
    <w:p w14:paraId="370E0B41" w14:textId="77777777" w:rsidR="004F532C" w:rsidRPr="00ED161C" w:rsidRDefault="004F532C" w:rsidP="004F532C">
      <w:pPr>
        <w:pStyle w:val="ListParagraph"/>
        <w:numPr>
          <w:ilvl w:val="0"/>
          <w:numId w:val="26"/>
        </w:numPr>
        <w:spacing w:before="93"/>
        <w:ind w:firstLineChars="0"/>
        <w:rPr>
          <w:rFonts w:cs="Times New Roman"/>
          <w:i/>
        </w:rPr>
      </w:pPr>
      <w:r w:rsidRPr="00ED161C">
        <w:rPr>
          <w:rFonts w:cs="Times New Roman"/>
          <w:i/>
        </w:rPr>
        <w:t xml:space="preserve">The </w:t>
      </w:r>
      <w:r>
        <w:rPr>
          <w:rFonts w:cs="Times New Roman"/>
          <w:i/>
        </w:rPr>
        <w:t xml:space="preserve">second part of </w:t>
      </w:r>
      <w:r w:rsidRPr="00ED161C">
        <w:rPr>
          <w:rFonts w:cs="Times New Roman"/>
          <w:i/>
        </w:rPr>
        <w:t xml:space="preserve">UE-UE co-channel inter-subband CLI across all Rx chains at DL RB </w:t>
      </w:r>
      <m:oMath>
        <m:r>
          <w:rPr>
            <w:rFonts w:ascii="Cambria Math" w:hAnsi="Cambria Math" w:cs="Times New Roman"/>
          </w:rPr>
          <m:t>m</m:t>
        </m:r>
      </m:oMath>
      <w:r w:rsidRPr="00ED161C">
        <w:rPr>
          <w:rFonts w:cs="Times New Roman"/>
          <w:i/>
        </w:rPr>
        <w:t xml:space="preserve"> can be modeled as</w:t>
      </w:r>
    </w:p>
    <w:p w14:paraId="30D29DCC" w14:textId="77777777" w:rsidR="004F532C" w:rsidRPr="00ED161C" w:rsidRDefault="00CB437A" w:rsidP="004F532C">
      <w:pPr>
        <w:pStyle w:val="ListParagraph"/>
        <w:spacing w:before="93"/>
        <w:ind w:left="420" w:firstLineChars="0" w:firstLine="0"/>
        <w:rPr>
          <w:rFonts w:cs="Times New Roman"/>
        </w:rPr>
      </w:pPr>
      <m:oMathPara>
        <m:oMath>
          <m:sSubSup>
            <m:sSubSupPr>
              <m:ctrlPr>
                <w:rPr>
                  <w:rFonts w:ascii="Cambria Math" w:hAnsi="Cambria Math" w:cs="Times New Roman"/>
                  <w:b/>
                </w:rPr>
              </m:ctrlPr>
            </m:sSubSupPr>
            <m:e>
              <m:r>
                <m:rPr>
                  <m:sty m:val="b"/>
                </m:rPr>
                <w:rPr>
                  <w:rFonts w:ascii="Cambria Math" w:hAnsi="Cambria Math" w:cs="Times New Roman"/>
                </w:rPr>
                <m:t>d</m:t>
              </m:r>
            </m:e>
            <m:sub>
              <m:r>
                <m:rPr>
                  <m:sty m:val="p"/>
                </m:rPr>
                <w:rPr>
                  <w:rFonts w:ascii="Cambria Math" w:hAnsi="Cambria Math" w:cs="Times New Roman"/>
                </w:rPr>
                <m:t>selectivity</m:t>
              </m:r>
            </m:sub>
            <m:sup>
              <m:d>
                <m:dPr>
                  <m:ctrlPr>
                    <w:rPr>
                      <w:rFonts w:ascii="Cambria Math" w:hAnsi="Cambria Math" w:cs="Times New Roman"/>
                      <w:i/>
                    </w:rPr>
                  </m:ctrlPr>
                </m:dPr>
                <m:e>
                  <m:r>
                    <w:rPr>
                      <w:rFonts w:ascii="Cambria Math" w:hAnsi="Cambria Math" w:cs="Times New Roman"/>
                    </w:rPr>
                    <m:t>m</m:t>
                  </m:r>
                </m:e>
              </m:d>
            </m:sup>
          </m:sSubSup>
          <m:r>
            <m:rPr>
              <m:sty m:val="p"/>
            </m:rPr>
            <w:rPr>
              <w:rFonts w:ascii="Cambria Math" w:hAnsi="Cambria Math" w:cs="Times New Roman"/>
            </w:rPr>
            <m:t>=</m:t>
          </m:r>
          <m:sSup>
            <m:sSupPr>
              <m:ctrlPr>
                <w:rPr>
                  <w:rFonts w:ascii="Cambria Math" w:hAnsi="Cambria Math" w:cs="Times New Roman"/>
                </w:rPr>
              </m:ctrlPr>
            </m:sSupPr>
            <m:e>
              <m:d>
                <m:dPr>
                  <m:begChr m:val="["/>
                  <m:endChr m:val="]"/>
                  <m:ctrlPr>
                    <w:rPr>
                      <w:rFonts w:ascii="Cambria Math" w:hAnsi="Cambria Math" w:cs="Times New Roman"/>
                    </w:rPr>
                  </m:ctrlPr>
                </m:dPr>
                <m:e>
                  <m:sSubSup>
                    <m:sSubSupPr>
                      <m:ctrlPr>
                        <w:rPr>
                          <w:rFonts w:ascii="Cambria Math" w:hAnsi="Cambria Math" w:cs="Times New Roman"/>
                          <w:i/>
                        </w:rPr>
                      </m:ctrlPr>
                    </m:sSubSupPr>
                    <m:e>
                      <m:r>
                        <w:rPr>
                          <w:rFonts w:ascii="Cambria Math" w:hAnsi="Cambria Math" w:cs="Times New Roman"/>
                        </w:rPr>
                        <m:t>d</m:t>
                      </m:r>
                    </m:e>
                    <m:sub>
                      <m:r>
                        <m:rPr>
                          <m:sty m:val="p"/>
                        </m:rPr>
                        <w:rPr>
                          <w:rFonts w:ascii="Cambria Math" w:hAnsi="Cambria Math" w:cs="Times New Roman"/>
                        </w:rPr>
                        <m:t>selectivity,</m:t>
                      </m:r>
                      <m:r>
                        <w:rPr>
                          <w:rFonts w:ascii="Cambria Math" w:hAnsi="Cambria Math" w:cs="Times New Roman"/>
                        </w:rPr>
                        <m:t>0</m:t>
                      </m:r>
                    </m:sub>
                    <m:sup>
                      <m:d>
                        <m:dPr>
                          <m:ctrlPr>
                            <w:rPr>
                              <w:rFonts w:ascii="Cambria Math" w:hAnsi="Cambria Math" w:cs="Times New Roman"/>
                              <w:i/>
                            </w:rPr>
                          </m:ctrlPr>
                        </m:dPr>
                        <m:e>
                          <m:r>
                            <w:rPr>
                              <w:rFonts w:ascii="Cambria Math" w:hAnsi="Cambria Math" w:cs="Times New Roman"/>
                            </w:rPr>
                            <m:t>m</m:t>
                          </m:r>
                        </m:e>
                      </m:d>
                    </m:sup>
                  </m:sSubSup>
                  <m:r>
                    <w:rPr>
                      <w:rFonts w:ascii="Cambria Math" w:hAnsi="Cambria Math" w:cs="Times New Roman"/>
                    </w:rPr>
                    <m:t>,</m:t>
                  </m:r>
                  <m:sSubSup>
                    <m:sSubSupPr>
                      <m:ctrlPr>
                        <w:rPr>
                          <w:rFonts w:ascii="Cambria Math" w:hAnsi="Cambria Math" w:cs="Times New Roman"/>
                          <w:i/>
                        </w:rPr>
                      </m:ctrlPr>
                    </m:sSubSupPr>
                    <m:e>
                      <m:r>
                        <w:rPr>
                          <w:rFonts w:ascii="Cambria Math" w:hAnsi="Cambria Math" w:cs="Times New Roman"/>
                        </w:rPr>
                        <m:t>d</m:t>
                      </m:r>
                    </m:e>
                    <m:sub>
                      <m:r>
                        <m:rPr>
                          <m:sty m:val="p"/>
                        </m:rPr>
                        <w:rPr>
                          <w:rFonts w:ascii="Cambria Math" w:hAnsi="Cambria Math" w:cs="Times New Roman"/>
                        </w:rPr>
                        <m:t>selectivity,</m:t>
                      </m:r>
                      <m:r>
                        <w:rPr>
                          <w:rFonts w:ascii="Cambria Math" w:hAnsi="Cambria Math" w:cs="Times New Roman"/>
                        </w:rPr>
                        <m:t>1</m:t>
                      </m:r>
                    </m:sub>
                    <m:sup>
                      <m:d>
                        <m:dPr>
                          <m:ctrlPr>
                            <w:rPr>
                              <w:rFonts w:ascii="Cambria Math" w:hAnsi="Cambria Math" w:cs="Times New Roman"/>
                              <w:i/>
                            </w:rPr>
                          </m:ctrlPr>
                        </m:dPr>
                        <m:e>
                          <m:r>
                            <w:rPr>
                              <w:rFonts w:ascii="Cambria Math" w:hAnsi="Cambria Math" w:cs="Times New Roman"/>
                            </w:rPr>
                            <m:t>m</m:t>
                          </m:r>
                        </m:e>
                      </m:d>
                    </m:sup>
                  </m:sSubSup>
                  <m:r>
                    <w:rPr>
                      <w:rFonts w:ascii="Cambria Math" w:hAnsi="Cambria Math" w:cs="Times New Roman"/>
                    </w:rPr>
                    <m:t>,…,</m:t>
                  </m:r>
                  <m:sSubSup>
                    <m:sSubSupPr>
                      <m:ctrlPr>
                        <w:rPr>
                          <w:rFonts w:ascii="Cambria Math" w:hAnsi="Cambria Math" w:cs="Times New Roman"/>
                          <w:i/>
                        </w:rPr>
                      </m:ctrlPr>
                    </m:sSubSupPr>
                    <m:e>
                      <m:r>
                        <w:rPr>
                          <w:rFonts w:ascii="Cambria Math" w:hAnsi="Cambria Math" w:cs="Times New Roman"/>
                        </w:rPr>
                        <m:t>d</m:t>
                      </m:r>
                    </m:e>
                    <m:sub>
                      <m:r>
                        <m:rPr>
                          <m:sty m:val="p"/>
                        </m:rPr>
                        <w:rPr>
                          <w:rFonts w:ascii="Cambria Math" w:hAnsi="Cambria Math" w:cs="Times New Roman"/>
                        </w:rPr>
                        <m:t>selectivity,</m:t>
                      </m:r>
                      <m:sSub>
                        <m:sSubPr>
                          <m:ctrlPr>
                            <w:rPr>
                              <w:rFonts w:ascii="Cambria Math" w:hAnsi="Cambria Math" w:cs="Times New Roman"/>
                              <w:i/>
                            </w:rPr>
                          </m:ctrlPr>
                        </m:sSubPr>
                        <m:e>
                          <m:r>
                            <w:rPr>
                              <w:rFonts w:ascii="Cambria Math" w:hAnsi="Cambria Math" w:cs="Times New Roman"/>
                            </w:rPr>
                            <m:t>N</m:t>
                          </m:r>
                        </m:e>
                        <m:sub>
                          <m:r>
                            <w:rPr>
                              <w:rFonts w:ascii="Cambria Math" w:hAnsi="Cambria Math" w:cs="Times New Roman"/>
                            </w:rPr>
                            <m:t>R</m:t>
                          </m:r>
                        </m:sub>
                      </m:sSub>
                      <m:r>
                        <w:rPr>
                          <w:rFonts w:ascii="Cambria Math" w:hAnsi="Cambria Math" w:cs="Times New Roman"/>
                        </w:rPr>
                        <m:t>-1</m:t>
                      </m:r>
                    </m:sub>
                    <m:sup>
                      <m:d>
                        <m:dPr>
                          <m:ctrlPr>
                            <w:rPr>
                              <w:rFonts w:ascii="Cambria Math" w:hAnsi="Cambria Math" w:cs="Times New Roman"/>
                              <w:i/>
                            </w:rPr>
                          </m:ctrlPr>
                        </m:dPr>
                        <m:e>
                          <m:r>
                            <w:rPr>
                              <w:rFonts w:ascii="Cambria Math" w:hAnsi="Cambria Math" w:cs="Times New Roman"/>
                            </w:rPr>
                            <m:t>m</m:t>
                          </m:r>
                        </m:e>
                      </m:d>
                    </m:sup>
                  </m:sSubSup>
                </m:e>
              </m:d>
            </m:e>
            <m:sup>
              <m:r>
                <w:rPr>
                  <w:rFonts w:ascii="Cambria Math" w:hAnsi="Cambria Math" w:cs="Times New Roman"/>
                </w:rPr>
                <m:t>T</m:t>
              </m:r>
            </m:sup>
          </m:sSup>
          <m:r>
            <m:rPr>
              <m:sty m:val="p"/>
            </m:rPr>
            <w:rPr>
              <w:rFonts w:ascii="Cambria Math" w:hAnsi="Cambria Math" w:cs="Times New Roman"/>
            </w:rPr>
            <m:t>,</m:t>
          </m:r>
        </m:oMath>
      </m:oMathPara>
    </w:p>
    <w:p w14:paraId="1AFC6524" w14:textId="77777777" w:rsidR="004F532C" w:rsidRPr="00ED161C" w:rsidRDefault="004F532C" w:rsidP="004F532C">
      <w:pPr>
        <w:pStyle w:val="ListParagraph"/>
        <w:spacing w:before="93"/>
        <w:ind w:left="420" w:firstLineChars="0" w:firstLine="0"/>
        <w:rPr>
          <w:rFonts w:cs="Times New Roman"/>
          <w:i/>
        </w:rPr>
      </w:pPr>
      <w:r w:rsidRPr="00ED161C">
        <w:rPr>
          <w:rFonts w:cs="Times New Roman"/>
          <w:i/>
        </w:rPr>
        <w:t>where,</w:t>
      </w:r>
    </w:p>
    <w:p w14:paraId="5FC0DB3C" w14:textId="77777777" w:rsidR="004F532C" w:rsidRPr="00ED161C" w:rsidRDefault="00CB437A" w:rsidP="004F532C">
      <w:pPr>
        <w:pStyle w:val="ListParagraph"/>
        <w:numPr>
          <w:ilvl w:val="1"/>
          <w:numId w:val="26"/>
        </w:numPr>
        <w:spacing w:before="93"/>
        <w:ind w:firstLineChars="0"/>
        <w:rPr>
          <w:rFonts w:cs="Times New Roman"/>
          <w:i/>
        </w:rPr>
      </w:pPr>
      <m:oMath>
        <m:sSubSup>
          <m:sSubSupPr>
            <m:ctrlPr>
              <w:rPr>
                <w:rFonts w:ascii="Cambria Math" w:hAnsi="Cambria Math" w:cs="Times New Roman"/>
                <w:i/>
              </w:rPr>
            </m:ctrlPr>
          </m:sSubSupPr>
          <m:e>
            <m:r>
              <w:rPr>
                <w:rFonts w:ascii="Cambria Math" w:hAnsi="Cambria Math" w:cs="Times New Roman"/>
              </w:rPr>
              <m:t>d</m:t>
            </m:r>
          </m:e>
          <m:sub>
            <m:r>
              <m:rPr>
                <m:sty m:val="p"/>
              </m:rPr>
              <w:rPr>
                <w:rFonts w:ascii="Cambria Math" w:hAnsi="Cambria Math" w:cs="Times New Roman"/>
              </w:rPr>
              <m:t>selectivity,</m:t>
            </m:r>
            <m:r>
              <w:rPr>
                <w:rFonts w:ascii="Cambria Math" w:hAnsi="Cambria Math" w:cs="Times New Roman"/>
              </w:rPr>
              <m:t>k</m:t>
            </m:r>
          </m:sub>
          <m:sup>
            <m:d>
              <m:dPr>
                <m:ctrlPr>
                  <w:rPr>
                    <w:rFonts w:ascii="Cambria Math" w:hAnsi="Cambria Math" w:cs="Times New Roman"/>
                    <w:i/>
                  </w:rPr>
                </m:ctrlPr>
              </m:dPr>
              <m:e>
                <m:r>
                  <w:rPr>
                    <w:rFonts w:ascii="Cambria Math" w:hAnsi="Cambria Math" w:cs="Times New Roman"/>
                  </w:rPr>
                  <m:t>m</m:t>
                </m:r>
              </m:e>
            </m:d>
          </m:sup>
        </m:sSubSup>
        <m:r>
          <w:rPr>
            <w:rFonts w:ascii="Cambria Math" w:hAnsi="Cambria Math" w:cs="Times New Roman"/>
          </w:rPr>
          <m:t>~N</m:t>
        </m:r>
        <m:d>
          <m:dPr>
            <m:ctrlPr>
              <w:rPr>
                <w:rFonts w:ascii="Cambria Math" w:hAnsi="Cambria Math" w:cs="Times New Roman"/>
                <w:i/>
              </w:rPr>
            </m:ctrlPr>
          </m:dPr>
          <m:e>
            <m:r>
              <w:rPr>
                <w:rFonts w:ascii="Cambria Math" w:hAnsi="Cambria Math" w:cs="Times New Roman"/>
              </w:rPr>
              <m:t>0,</m:t>
            </m:r>
            <m:sSubSup>
              <m:sSubSupPr>
                <m:ctrlPr>
                  <w:rPr>
                    <w:rFonts w:ascii="Cambria Math" w:hAnsi="Cambria Math" w:cs="Times New Roman"/>
                    <w:i/>
                  </w:rPr>
                </m:ctrlPr>
              </m:sSubSupPr>
              <m:e>
                <m:r>
                  <w:rPr>
                    <w:rFonts w:ascii="Cambria Math" w:hAnsi="Cambria Math" w:cs="Times New Roman"/>
                  </w:rPr>
                  <m:t>σ</m:t>
                </m:r>
              </m:e>
              <m:sub>
                <m:r>
                  <m:rPr>
                    <m:sty m:val="p"/>
                  </m:rPr>
                  <w:rPr>
                    <w:rFonts w:ascii="Cambria Math" w:hAnsi="Cambria Math" w:cs="Times New Roman"/>
                  </w:rPr>
                  <m:t>selectivity</m:t>
                </m:r>
                <m:r>
                  <w:rPr>
                    <w:rFonts w:ascii="Cambria Math" w:hAnsi="Cambria Math" w:cs="Times New Roman"/>
                  </w:rPr>
                  <m:t>,m</m:t>
                </m:r>
              </m:sub>
              <m:sup>
                <m:r>
                  <w:rPr>
                    <w:rFonts w:ascii="Cambria Math" w:hAnsi="Cambria Math" w:cs="Times New Roman"/>
                  </w:rPr>
                  <m:t>2</m:t>
                </m:r>
              </m:sup>
            </m:sSubSup>
          </m:e>
        </m:d>
      </m:oMath>
      <w:r w:rsidR="004F532C" w:rsidRPr="00ED161C">
        <w:rPr>
          <w:rFonts w:cs="Times New Roman"/>
          <w:i/>
        </w:rPr>
        <w:t xml:space="preserve">, </w:t>
      </w:r>
      <m:oMath>
        <m:r>
          <w:rPr>
            <w:rFonts w:ascii="Cambria Math" w:hAnsi="Cambria Math" w:cs="Times New Roman"/>
          </w:rPr>
          <m:t xml:space="preserve">k=0,1,…, </m:t>
        </m:r>
        <m:sSub>
          <m:sSubPr>
            <m:ctrlPr>
              <w:rPr>
                <w:rFonts w:ascii="Cambria Math" w:hAnsi="Cambria Math" w:cs="Times New Roman"/>
                <w:i/>
              </w:rPr>
            </m:ctrlPr>
          </m:sSubPr>
          <m:e>
            <m:r>
              <w:rPr>
                <w:rFonts w:ascii="Cambria Math" w:hAnsi="Cambria Math" w:cs="Times New Roman"/>
              </w:rPr>
              <m:t>N</m:t>
            </m:r>
          </m:e>
          <m:sub>
            <m:r>
              <w:rPr>
                <w:rFonts w:ascii="Cambria Math" w:hAnsi="Cambria Math" w:cs="Times New Roman"/>
              </w:rPr>
              <m:t>R</m:t>
            </m:r>
          </m:sub>
        </m:sSub>
        <m:r>
          <w:rPr>
            <w:rFonts w:ascii="Cambria Math" w:hAnsi="Cambria Math" w:cs="Times New Roman"/>
          </w:rPr>
          <m:t>-1</m:t>
        </m:r>
      </m:oMath>
      <w:r w:rsidR="004F532C" w:rsidRPr="00ED161C">
        <w:rPr>
          <w:rFonts w:cs="Times New Roman"/>
          <w:i/>
        </w:rPr>
        <w:t>,</w:t>
      </w:r>
    </w:p>
    <w:p w14:paraId="04A77FBE" w14:textId="77777777" w:rsidR="004F532C" w:rsidRDefault="00CB437A" w:rsidP="004F532C">
      <w:pPr>
        <w:pStyle w:val="ListParagraph"/>
        <w:numPr>
          <w:ilvl w:val="1"/>
          <w:numId w:val="26"/>
        </w:numPr>
        <w:spacing w:before="93"/>
        <w:ind w:firstLineChars="0"/>
        <w:rPr>
          <w:rFonts w:cs="Times New Roman"/>
          <w:i/>
        </w:rPr>
      </w:pPr>
      <m:oMath>
        <m:sSub>
          <m:sSubPr>
            <m:ctrlPr>
              <w:rPr>
                <w:rFonts w:ascii="Cambria Math" w:hAnsi="Cambria Math" w:cs="Times New Roman"/>
                <w:i/>
              </w:rPr>
            </m:ctrlPr>
          </m:sSubPr>
          <m:e>
            <m:r>
              <w:rPr>
                <w:rFonts w:ascii="Cambria Math" w:hAnsi="Cambria Math" w:cs="Times New Roman"/>
              </w:rPr>
              <m:t>N</m:t>
            </m:r>
          </m:e>
          <m:sub>
            <m:r>
              <w:rPr>
                <w:rFonts w:ascii="Cambria Math" w:hAnsi="Cambria Math" w:cs="Times New Roman"/>
              </w:rPr>
              <m:t>R</m:t>
            </m:r>
          </m:sub>
        </m:sSub>
      </m:oMath>
      <w:r w:rsidR="004F532C" w:rsidRPr="00ED161C">
        <w:rPr>
          <w:rFonts w:cs="Times New Roman"/>
          <w:i/>
        </w:rPr>
        <w:t xml:space="preserve"> is the number of Rx chains at UE of victim,</w:t>
      </w:r>
    </w:p>
    <w:p w14:paraId="28DC4190" w14:textId="77777777" w:rsidR="004F532C" w:rsidRDefault="00CB437A" w:rsidP="004F532C">
      <w:pPr>
        <w:pStyle w:val="ListParagraph"/>
        <w:numPr>
          <w:ilvl w:val="1"/>
          <w:numId w:val="26"/>
        </w:numPr>
        <w:spacing w:before="93"/>
        <w:ind w:firstLineChars="0"/>
        <w:rPr>
          <w:rFonts w:cs="Times New Roman"/>
          <w:i/>
        </w:rPr>
      </w:pPr>
      <m:oMath>
        <m:sSubSup>
          <m:sSubSupPr>
            <m:ctrlPr>
              <w:rPr>
                <w:rFonts w:ascii="Cambria Math" w:hAnsi="Cambria Math" w:cs="Times New Roman"/>
                <w:i/>
              </w:rPr>
            </m:ctrlPr>
          </m:sSubSupPr>
          <m:e>
            <m:r>
              <w:rPr>
                <w:rFonts w:ascii="Cambria Math" w:hAnsi="Cambria Math" w:cs="Times New Roman"/>
              </w:rPr>
              <m:t>σ</m:t>
            </m:r>
          </m:e>
          <m:sub>
            <m:r>
              <m:rPr>
                <m:sty m:val="p"/>
              </m:rPr>
              <w:rPr>
                <w:rFonts w:ascii="Cambria Math" w:hAnsi="Cambria Math" w:cs="Times New Roman"/>
              </w:rPr>
              <m:t>selectivity,</m:t>
            </m:r>
            <m:r>
              <w:rPr>
                <w:rFonts w:ascii="Cambria Math" w:hAnsi="Cambria Math" w:cs="Times New Roman"/>
              </w:rPr>
              <m:t>m</m:t>
            </m:r>
          </m:sub>
          <m:sup>
            <m:r>
              <w:rPr>
                <w:rFonts w:ascii="Cambria Math" w:hAnsi="Cambria Math" w:cs="Times New Roman"/>
              </w:rPr>
              <m:t>2</m:t>
            </m:r>
          </m:sup>
        </m:sSubSup>
        <m:r>
          <m:rPr>
            <m:sty m:val="p"/>
          </m:rPr>
          <w:rPr>
            <w:rFonts w:ascii="Cambria Math" w:hAnsi="Cambria Math" w:cs="Times New Roman"/>
          </w:rPr>
          <m:t>=-174dBm+NF</m:t>
        </m:r>
        <m:r>
          <w:rPr>
            <w:rFonts w:ascii="Cambria Math" w:hAnsi="Cambria Math" w:cs="Times New Roman"/>
          </w:rPr>
          <m:t>+10</m:t>
        </m:r>
        <m:r>
          <m:rPr>
            <m:sty m:val="p"/>
          </m:rPr>
          <w:rPr>
            <w:rFonts w:ascii="Cambria Math" w:hAnsi="Cambria Math" w:cs="Times New Roman"/>
          </w:rPr>
          <m:t>log10</m:t>
        </m:r>
        <m:d>
          <m:dPr>
            <m:ctrlPr>
              <w:rPr>
                <w:rFonts w:ascii="Cambria Math" w:hAnsi="Cambria Math" w:cs="Times New Roman"/>
              </w:rPr>
            </m:ctrlPr>
          </m:dPr>
          <m:e>
            <m:sSub>
              <m:sSubPr>
                <m:ctrlPr>
                  <w:rPr>
                    <w:rFonts w:ascii="Cambria Math" w:hAnsi="Cambria Math" w:cs="Times New Roman"/>
                    <w:i/>
                  </w:rPr>
                </m:ctrlPr>
              </m:sSubPr>
              <m:e>
                <m:r>
                  <m:rPr>
                    <m:sty m:val="p"/>
                  </m:rPr>
                  <w:rPr>
                    <w:rFonts w:ascii="Cambria Math" w:hAnsi="Cambria Math" w:cs="Times New Roman"/>
                  </w:rPr>
                  <m:t>B</m:t>
                </m:r>
              </m:e>
              <m:sub>
                <m:r>
                  <m:rPr>
                    <m:sty m:val="p"/>
                  </m:rPr>
                  <w:rPr>
                    <w:rFonts w:ascii="Cambria Math" w:hAnsi="Cambria Math" w:cs="Times New Roman"/>
                  </w:rPr>
                  <m:t>RB</m:t>
                </m:r>
              </m:sub>
            </m:sSub>
          </m:e>
        </m:d>
      </m:oMath>
      <w:r w:rsidR="004F532C" w:rsidRPr="004B44F0">
        <w:rPr>
          <w:rFonts w:cs="Times New Roman"/>
          <w:i/>
        </w:rPr>
        <w:t xml:space="preserve"> is the power of the second part of UE-UE co-channel inter-subband CLI on each Rx chain at DL RB </w:t>
      </w:r>
      <m:oMath>
        <m:r>
          <w:rPr>
            <w:rFonts w:ascii="Cambria Math" w:hAnsi="Cambria Math" w:cs="Times New Roman"/>
          </w:rPr>
          <m:t>m</m:t>
        </m:r>
      </m:oMath>
      <w:r w:rsidR="004F532C" w:rsidRPr="004B44F0">
        <w:rPr>
          <w:rFonts w:cs="Times New Roman"/>
          <w:i/>
        </w:rPr>
        <w:t>,</w:t>
      </w:r>
    </w:p>
    <w:p w14:paraId="24CC0B3A" w14:textId="77777777" w:rsidR="004F532C" w:rsidRDefault="00CB437A" w:rsidP="004F532C">
      <w:pPr>
        <w:pStyle w:val="ListParagraph"/>
        <w:numPr>
          <w:ilvl w:val="1"/>
          <w:numId w:val="26"/>
        </w:numPr>
        <w:spacing w:before="93"/>
        <w:ind w:firstLineChars="0"/>
        <w:rPr>
          <w:rFonts w:cs="Times New Roman"/>
          <w:i/>
        </w:rPr>
      </w:pPr>
      <m:oMath>
        <m:sSub>
          <m:sSubPr>
            <m:ctrlPr>
              <w:rPr>
                <w:rFonts w:ascii="Cambria Math" w:hAnsi="Cambria Math" w:cs="Times New Roman"/>
                <w:i/>
              </w:rPr>
            </m:ctrlPr>
          </m:sSubPr>
          <m:e>
            <m:r>
              <m:rPr>
                <m:sty m:val="p"/>
              </m:rPr>
              <w:rPr>
                <w:rFonts w:ascii="Cambria Math" w:hAnsi="Cambria Math" w:cs="Times New Roman"/>
              </w:rPr>
              <m:t>B</m:t>
            </m:r>
          </m:e>
          <m:sub>
            <m:r>
              <m:rPr>
                <m:sty m:val="p"/>
              </m:rPr>
              <w:rPr>
                <w:rFonts w:ascii="Cambria Math" w:hAnsi="Cambria Math" w:cs="Times New Roman"/>
              </w:rPr>
              <m:t>RB</m:t>
            </m:r>
          </m:sub>
        </m:sSub>
      </m:oMath>
      <w:r w:rsidR="004F532C">
        <w:rPr>
          <w:rFonts w:cs="Times New Roman" w:hint="eastAsia"/>
          <w:i/>
        </w:rPr>
        <w:t xml:space="preserve"> </w:t>
      </w:r>
      <w:r w:rsidR="004F532C">
        <w:rPr>
          <w:rFonts w:cs="Times New Roman"/>
          <w:i/>
        </w:rPr>
        <w:t xml:space="preserve">is the bandwidth of one </w:t>
      </w:r>
      <w:proofErr w:type="gramStart"/>
      <w:r w:rsidR="004F532C">
        <w:rPr>
          <w:rFonts w:cs="Times New Roman"/>
          <w:i/>
        </w:rPr>
        <w:t>RB,</w:t>
      </w:r>
      <w:proofErr w:type="gramEnd"/>
    </w:p>
    <w:p w14:paraId="42D788B6" w14:textId="77777777" w:rsidR="004F532C" w:rsidRDefault="004F532C" w:rsidP="004F532C">
      <w:pPr>
        <w:pStyle w:val="ListParagraph"/>
        <w:numPr>
          <w:ilvl w:val="1"/>
          <w:numId w:val="26"/>
        </w:numPr>
        <w:spacing w:before="93"/>
        <w:ind w:firstLineChars="0"/>
        <w:rPr>
          <w:rFonts w:cs="Times New Roman"/>
          <w:i/>
        </w:rPr>
      </w:pPr>
      <m:oMath>
        <m:r>
          <m:rPr>
            <m:sty m:val="p"/>
          </m:rPr>
          <w:rPr>
            <w:rFonts w:ascii="Cambria Math" w:hAnsi="Cambria Math" w:cs="Times New Roman"/>
          </w:rPr>
          <m:t>NF</m:t>
        </m:r>
      </m:oMath>
      <w:r>
        <w:rPr>
          <w:rFonts w:cs="Times New Roman" w:hint="eastAsia"/>
          <w:i/>
        </w:rPr>
        <w:t xml:space="preserve"> </w:t>
      </w:r>
      <w:r>
        <w:rPr>
          <w:rFonts w:cs="Times New Roman"/>
          <w:i/>
        </w:rPr>
        <w:t xml:space="preserve">is the noise figure in dB, which depends on </w:t>
      </w:r>
      <m:oMath>
        <m:sSub>
          <m:sSubPr>
            <m:ctrlPr>
              <w:rPr>
                <w:rFonts w:ascii="Cambria Math" w:hAnsi="Cambria Math" w:cs="Times New Roman"/>
              </w:rPr>
            </m:ctrlPr>
          </m:sSubPr>
          <m:e>
            <m:r>
              <m:rPr>
                <m:sty m:val="p"/>
              </m:rPr>
              <w:rPr>
                <w:rFonts w:ascii="Cambria Math" w:hAnsi="Cambria Math" w:cs="Times New Roman"/>
              </w:rPr>
              <m:t>P</m:t>
            </m:r>
          </m:e>
          <m:sub>
            <m:r>
              <m:rPr>
                <m:sty m:val="p"/>
              </m:rPr>
              <w:rPr>
                <w:rFonts w:ascii="Cambria Math" w:hAnsi="Cambria Math" w:cs="Times New Roman"/>
              </w:rPr>
              <m:t>blocker</m:t>
            </m:r>
          </m:sub>
        </m:sSub>
      </m:oMath>
      <w:r>
        <w:rPr>
          <w:rFonts w:cs="Times New Roman" w:hint="eastAsia"/>
          <w:i/>
        </w:rPr>
        <w:t xml:space="preserve"> </w:t>
      </w:r>
      <w:r>
        <w:rPr>
          <w:rFonts w:cs="Times New Roman"/>
          <w:i/>
        </w:rPr>
        <w:t xml:space="preserve">as </w:t>
      </w:r>
      <w:proofErr w:type="gramStart"/>
      <w:r>
        <w:rPr>
          <w:rFonts w:cs="Times New Roman"/>
          <w:i/>
        </w:rPr>
        <w:t>follows:</w:t>
      </w:r>
      <w:proofErr w:type="gramEnd"/>
    </w:p>
    <w:p w14:paraId="61A48362" w14:textId="77777777" w:rsidR="004F532C" w:rsidRDefault="004F532C" w:rsidP="004F532C">
      <w:pPr>
        <w:spacing w:before="93"/>
        <w:rPr>
          <w:rFonts w:cs="Times New Roman"/>
          <w:i/>
        </w:rPr>
      </w:pPr>
      <m:oMathPara>
        <m:oMath>
          <m:r>
            <m:rPr>
              <m:sty m:val="p"/>
            </m:rPr>
            <w:rPr>
              <w:rFonts w:ascii="Cambria Math" w:hAnsi="Cambria Math" w:cs="Times New Roman"/>
            </w:rPr>
            <m:t>NF=</m:t>
          </m:r>
          <m:d>
            <m:dPr>
              <m:begChr m:val="{"/>
              <m:endChr m:val=""/>
              <m:ctrlPr>
                <w:rPr>
                  <w:rFonts w:ascii="Cambria Math" w:hAnsi="Cambria Math" w:cs="Times New Roman"/>
                </w:rPr>
              </m:ctrlPr>
            </m:dPr>
            <m:e>
              <m:m>
                <m:mPr>
                  <m:mcs>
                    <m:mc>
                      <m:mcPr>
                        <m:count m:val="2"/>
                        <m:mcJc m:val="center"/>
                      </m:mcPr>
                    </m:mc>
                  </m:mcs>
                  <m:ctrlPr>
                    <w:rPr>
                      <w:rFonts w:ascii="Cambria Math" w:hAnsi="Cambria Math" w:cs="Times New Roman"/>
                      <w:i/>
                    </w:rPr>
                  </m:ctrlPr>
                </m:mPr>
                <m:mr>
                  <m:e>
                    <m:sSub>
                      <m:sSubPr>
                        <m:ctrlPr>
                          <w:rPr>
                            <w:rFonts w:ascii="Cambria Math" w:hAnsi="Cambria Math" w:cs="Times New Roman"/>
                          </w:rPr>
                        </m:ctrlPr>
                      </m:sSubPr>
                      <m:e>
                        <m:r>
                          <m:rPr>
                            <m:sty m:val="p"/>
                          </m:rPr>
                          <w:rPr>
                            <w:rFonts w:ascii="Cambria Math" w:hAnsi="Cambria Math" w:cs="Times New Roman"/>
                          </w:rPr>
                          <m:t>NF</m:t>
                        </m:r>
                      </m:e>
                      <m:sub>
                        <m:r>
                          <w:rPr>
                            <w:rFonts w:ascii="Cambria Math" w:hAnsi="Cambria Math" w:cs="Times New Roman"/>
                          </w:rPr>
                          <m:t>1</m:t>
                        </m:r>
                      </m:sub>
                    </m:sSub>
                  </m:e>
                  <m:e>
                    <m:r>
                      <w:rPr>
                        <w:rFonts w:ascii="Cambria Math" w:hAnsi="Cambria Math" w:cs="Times New Roman"/>
                      </w:rPr>
                      <m:t xml:space="preserve"> </m:t>
                    </m:r>
                    <m:sSub>
                      <m:sSubPr>
                        <m:ctrlPr>
                          <w:rPr>
                            <w:rFonts w:ascii="Cambria Math" w:hAnsi="Cambria Math" w:cs="Times New Roman"/>
                            <w:i/>
                          </w:rPr>
                        </m:ctrlPr>
                      </m:sSubPr>
                      <m:e>
                        <m:r>
                          <w:rPr>
                            <w:rFonts w:ascii="Cambria Math" w:hAnsi="Cambria Math" w:cs="Times New Roman"/>
                          </w:rPr>
                          <m:t>P</m:t>
                        </m:r>
                      </m:e>
                      <m:sub>
                        <m:r>
                          <w:rPr>
                            <w:rFonts w:ascii="Cambria Math" w:hAnsi="Cambria Math" w:cs="Times New Roman"/>
                          </w:rPr>
                          <m:t>blocker</m:t>
                        </m:r>
                      </m:sub>
                    </m:sSub>
                    <m:r>
                      <w:rPr>
                        <w:rFonts w:ascii="Cambria Math" w:hAnsi="Cambria Math" w:cs="Times New Roman"/>
                      </w:rPr>
                      <m:t>&lt;</m:t>
                    </m:r>
                    <m:sSub>
                      <m:sSubPr>
                        <m:ctrlPr>
                          <w:rPr>
                            <w:rFonts w:ascii="Cambria Math" w:hAnsi="Cambria Math" w:cs="Times New Roman"/>
                            <w:i/>
                          </w:rPr>
                        </m:ctrlPr>
                      </m:sSubPr>
                      <m:e>
                        <m:r>
                          <w:rPr>
                            <w:rFonts w:ascii="Cambria Math" w:hAnsi="Cambria Math" w:cs="Times New Roman"/>
                          </w:rPr>
                          <m:t>P</m:t>
                        </m:r>
                      </m:e>
                      <m:sub>
                        <m:r>
                          <w:rPr>
                            <w:rFonts w:ascii="Cambria Math" w:hAnsi="Cambria Math" w:cs="Times New Roman"/>
                          </w:rPr>
                          <m:t>1</m:t>
                        </m:r>
                      </m:sub>
                    </m:sSub>
                  </m:e>
                </m:mr>
                <m:mr>
                  <m:e>
                    <m:m>
                      <m:mPr>
                        <m:mcs>
                          <m:mc>
                            <m:mcPr>
                              <m:count m:val="1"/>
                              <m:mcJc m:val="center"/>
                            </m:mcPr>
                          </m:mc>
                        </m:mcs>
                        <m:ctrlPr>
                          <w:rPr>
                            <w:rFonts w:ascii="Cambria Math" w:hAnsi="Cambria Math" w:cs="Times New Roman"/>
                            <w:i/>
                          </w:rPr>
                        </m:ctrlPr>
                      </m:mPr>
                      <m:mr>
                        <m:e>
                          <m:sSub>
                            <m:sSubPr>
                              <m:ctrlPr>
                                <w:rPr>
                                  <w:rFonts w:ascii="Cambria Math" w:hAnsi="Cambria Math" w:cs="Times New Roman"/>
                                </w:rPr>
                              </m:ctrlPr>
                            </m:sSubPr>
                            <m:e>
                              <m:r>
                                <m:rPr>
                                  <m:sty m:val="p"/>
                                </m:rPr>
                                <w:rPr>
                                  <w:rFonts w:ascii="Cambria Math" w:hAnsi="Cambria Math" w:cs="Times New Roman"/>
                                </w:rPr>
                                <m:t>NF</m:t>
                              </m:r>
                            </m:e>
                            <m:sub>
                              <m:r>
                                <w:rPr>
                                  <w:rFonts w:ascii="Cambria Math" w:hAnsi="Cambria Math" w:cs="Times New Roman"/>
                                </w:rPr>
                                <m:t>2</m:t>
                              </m:r>
                            </m:sub>
                          </m:sSub>
                        </m:e>
                      </m:mr>
                      <m:mr>
                        <m:e>
                          <m:r>
                            <w:rPr>
                              <w:rFonts w:ascii="Cambria Math" w:hAnsi="Cambria Math" w:cs="Times New Roman"/>
                            </w:rPr>
                            <m:t>⋮</m:t>
                          </m:r>
                        </m:e>
                      </m:mr>
                      <m:mr>
                        <m:e>
                          <m:sSub>
                            <m:sSubPr>
                              <m:ctrlPr>
                                <w:rPr>
                                  <w:rFonts w:ascii="Cambria Math" w:hAnsi="Cambria Math" w:cs="Times New Roman"/>
                                </w:rPr>
                              </m:ctrlPr>
                            </m:sSubPr>
                            <m:e>
                              <m:r>
                                <m:rPr>
                                  <m:sty m:val="p"/>
                                </m:rPr>
                                <w:rPr>
                                  <w:rFonts w:ascii="Cambria Math" w:hAnsi="Cambria Math" w:cs="Times New Roman"/>
                                </w:rPr>
                                <m:t>NF</m:t>
                              </m:r>
                            </m:e>
                            <m:sub>
                              <m:r>
                                <w:rPr>
                                  <w:rFonts w:ascii="Cambria Math" w:hAnsi="Cambria Math" w:cs="Times New Roman"/>
                                </w:rPr>
                                <m:t>N</m:t>
                              </m:r>
                            </m:sub>
                          </m:sSub>
                        </m:e>
                      </m:mr>
                    </m:m>
                  </m:e>
                  <m:e>
                    <m:m>
                      <m:mPr>
                        <m:mcs>
                          <m:mc>
                            <m:mcPr>
                              <m:count m:val="1"/>
                              <m:mcJc m:val="center"/>
                            </m:mcPr>
                          </m:mc>
                        </m:mcs>
                        <m:ctrlPr>
                          <w:rPr>
                            <w:rFonts w:ascii="Cambria Math" w:hAnsi="Cambria Math" w:cs="Times New Roman"/>
                            <w:i/>
                          </w:rPr>
                        </m:ctrlPr>
                      </m:mPr>
                      <m:mr>
                        <m:e>
                          <m:sSub>
                            <m:sSubPr>
                              <m:ctrlPr>
                                <w:rPr>
                                  <w:rFonts w:ascii="Cambria Math" w:hAnsi="Cambria Math" w:cs="Times New Roman"/>
                                  <w:i/>
                                </w:rPr>
                              </m:ctrlPr>
                            </m:sSubPr>
                            <m:e>
                              <m:r>
                                <w:rPr>
                                  <w:rFonts w:ascii="Cambria Math" w:hAnsi="Cambria Math" w:cs="Times New Roman"/>
                                </w:rPr>
                                <m:t>P</m:t>
                              </m:r>
                            </m:e>
                            <m:sub>
                              <m:r>
                                <w:rPr>
                                  <w:rFonts w:ascii="Cambria Math" w:hAnsi="Cambria Math" w:cs="Times New Roman"/>
                                </w:rPr>
                                <m:t>1</m:t>
                              </m:r>
                            </m:sub>
                          </m:sSub>
                          <m:r>
                            <w:rPr>
                              <w:rFonts w:ascii="Cambria Math" w:hAnsi="Cambria Math" w:cs="Times New Roman"/>
                            </w:rPr>
                            <m:t>&lt;</m:t>
                          </m:r>
                          <m:sSub>
                            <m:sSubPr>
                              <m:ctrlPr>
                                <w:rPr>
                                  <w:rFonts w:ascii="Cambria Math" w:hAnsi="Cambria Math" w:cs="Times New Roman"/>
                                  <w:i/>
                                </w:rPr>
                              </m:ctrlPr>
                            </m:sSubPr>
                            <m:e>
                              <m:r>
                                <w:rPr>
                                  <w:rFonts w:ascii="Cambria Math" w:hAnsi="Cambria Math" w:cs="Times New Roman"/>
                                </w:rPr>
                                <m:t>P</m:t>
                              </m:r>
                            </m:e>
                            <m:sub>
                              <m:r>
                                <w:rPr>
                                  <w:rFonts w:ascii="Cambria Math" w:hAnsi="Cambria Math" w:cs="Times New Roman"/>
                                </w:rPr>
                                <m:t>blocker</m:t>
                              </m:r>
                            </m:sub>
                          </m:sSub>
                          <m:r>
                            <w:rPr>
                              <w:rFonts w:ascii="Cambria Math" w:hAnsi="Cambria Math" w:cs="Times New Roman"/>
                            </w:rPr>
                            <m:t>&lt;</m:t>
                          </m:r>
                          <m:sSub>
                            <m:sSubPr>
                              <m:ctrlPr>
                                <w:rPr>
                                  <w:rFonts w:ascii="Cambria Math" w:hAnsi="Cambria Math" w:cs="Times New Roman"/>
                                  <w:i/>
                                </w:rPr>
                              </m:ctrlPr>
                            </m:sSubPr>
                            <m:e>
                              <m:r>
                                <w:rPr>
                                  <w:rFonts w:ascii="Cambria Math" w:hAnsi="Cambria Math" w:cs="Times New Roman"/>
                                </w:rPr>
                                <m:t>P</m:t>
                              </m:r>
                            </m:e>
                            <m:sub>
                              <m:r>
                                <w:rPr>
                                  <w:rFonts w:ascii="Cambria Math" w:hAnsi="Cambria Math" w:cs="Times New Roman"/>
                                </w:rPr>
                                <m:t>2</m:t>
                              </m:r>
                            </m:sub>
                          </m:sSub>
                        </m:e>
                      </m:mr>
                      <m:mr>
                        <m:e>
                          <m:r>
                            <w:rPr>
                              <w:rFonts w:ascii="Cambria Math" w:hAnsi="Cambria Math" w:cs="Times New Roman"/>
                            </w:rPr>
                            <m:t>⋮</m:t>
                          </m:r>
                        </m:e>
                      </m:mr>
                      <m:mr>
                        <m:e>
                          <m:sSub>
                            <m:sSubPr>
                              <m:ctrlPr>
                                <w:rPr>
                                  <w:rFonts w:ascii="Cambria Math" w:hAnsi="Cambria Math" w:cs="Times New Roman"/>
                                  <w:i/>
                                </w:rPr>
                              </m:ctrlPr>
                            </m:sSubPr>
                            <m:e>
                              <m:r>
                                <w:rPr>
                                  <w:rFonts w:ascii="Cambria Math" w:hAnsi="Cambria Math" w:cs="Times New Roman"/>
                                </w:rPr>
                                <m:t>P</m:t>
                              </m:r>
                            </m:e>
                            <m:sub>
                              <m:r>
                                <w:rPr>
                                  <w:rFonts w:ascii="Cambria Math" w:hAnsi="Cambria Math" w:cs="Times New Roman"/>
                                </w:rPr>
                                <m:t>N-1</m:t>
                              </m:r>
                            </m:sub>
                          </m:sSub>
                          <m:r>
                            <w:rPr>
                              <w:rFonts w:ascii="Cambria Math" w:hAnsi="Cambria Math" w:cs="Times New Roman"/>
                            </w:rPr>
                            <m:t>&lt;</m:t>
                          </m:r>
                          <m:sSub>
                            <m:sSubPr>
                              <m:ctrlPr>
                                <w:rPr>
                                  <w:rFonts w:ascii="Cambria Math" w:hAnsi="Cambria Math" w:cs="Times New Roman"/>
                                  <w:i/>
                                </w:rPr>
                              </m:ctrlPr>
                            </m:sSubPr>
                            <m:e>
                              <m:r>
                                <w:rPr>
                                  <w:rFonts w:ascii="Cambria Math" w:hAnsi="Cambria Math" w:cs="Times New Roman"/>
                                </w:rPr>
                                <m:t>P</m:t>
                              </m:r>
                            </m:e>
                            <m:sub>
                              <m:r>
                                <w:rPr>
                                  <w:rFonts w:ascii="Cambria Math" w:hAnsi="Cambria Math" w:cs="Times New Roman"/>
                                </w:rPr>
                                <m:t>blocker</m:t>
                              </m:r>
                            </m:sub>
                          </m:sSub>
                        </m:e>
                      </m:mr>
                    </m:m>
                  </m:e>
                </m:mr>
              </m:m>
            </m:e>
          </m:d>
        </m:oMath>
      </m:oMathPara>
    </w:p>
    <w:p w14:paraId="7F513B90" w14:textId="77777777" w:rsidR="004F532C" w:rsidRDefault="004F532C" w:rsidP="004F532C">
      <w:pPr>
        <w:pStyle w:val="ListParagraph"/>
        <w:numPr>
          <w:ilvl w:val="2"/>
          <w:numId w:val="26"/>
        </w:numPr>
        <w:spacing w:before="93"/>
        <w:ind w:firstLineChars="0"/>
        <w:rPr>
          <w:rFonts w:cs="Times New Roman"/>
          <w:i/>
        </w:rPr>
      </w:pPr>
      <m:oMath>
        <m:r>
          <w:rPr>
            <w:rFonts w:ascii="Cambria Math" w:hAnsi="Cambria Math" w:cs="Times New Roman"/>
          </w:rPr>
          <w:lastRenderedPageBreak/>
          <m:t>N</m:t>
        </m:r>
      </m:oMath>
      <w:r w:rsidRPr="004A6E4C">
        <w:rPr>
          <w:rFonts w:cs="Times New Roman"/>
          <w:i/>
        </w:rPr>
        <w:t xml:space="preserve"> is th</w:t>
      </w:r>
      <w:r>
        <w:rPr>
          <w:rFonts w:cs="Times New Roman" w:hint="eastAsia"/>
          <w:i/>
        </w:rPr>
        <w:t>e</w:t>
      </w:r>
      <w:r>
        <w:rPr>
          <w:rFonts w:cs="Times New Roman"/>
          <w:i/>
        </w:rPr>
        <w:t xml:space="preserve"> number of segments, which can be reported by companies,</w:t>
      </w:r>
    </w:p>
    <w:p w14:paraId="6A66F1E8" w14:textId="77777777" w:rsidR="004F532C" w:rsidRPr="004A6E4C" w:rsidRDefault="00CB437A" w:rsidP="004F532C">
      <w:pPr>
        <w:pStyle w:val="ListParagraph"/>
        <w:numPr>
          <w:ilvl w:val="2"/>
          <w:numId w:val="26"/>
        </w:numPr>
        <w:spacing w:before="93"/>
        <w:ind w:firstLineChars="0"/>
        <w:rPr>
          <w:rFonts w:cs="Times New Roman"/>
          <w:i/>
        </w:rPr>
      </w:pPr>
      <m:oMath>
        <m:sSub>
          <m:sSubPr>
            <m:ctrlPr>
              <w:rPr>
                <w:rFonts w:ascii="Cambria Math" w:hAnsi="Cambria Math" w:cs="Times New Roman"/>
                <w:i/>
              </w:rPr>
            </m:ctrlPr>
          </m:sSubPr>
          <m:e>
            <m:r>
              <w:rPr>
                <w:rFonts w:ascii="Cambria Math" w:hAnsi="Cambria Math" w:cs="Times New Roman"/>
              </w:rPr>
              <m:t>P</m:t>
            </m:r>
          </m:e>
          <m:sub>
            <m:r>
              <w:rPr>
                <w:rFonts w:ascii="Cambria Math" w:hAnsi="Cambria Math" w:cs="Times New Roman"/>
              </w:rPr>
              <m:t>i</m:t>
            </m:r>
          </m:sub>
        </m:sSub>
      </m:oMath>
      <w:r w:rsidR="004F532C">
        <w:rPr>
          <w:rFonts w:cs="Times New Roman" w:hint="eastAsia"/>
          <w:i/>
        </w:rPr>
        <w:t xml:space="preserve"> </w:t>
      </w:r>
      <w:r w:rsidR="004F532C">
        <w:rPr>
          <w:rFonts w:cs="Times New Roman"/>
          <w:i/>
        </w:rPr>
        <w:t xml:space="preserve">is the threshold between segment </w:t>
      </w:r>
      <m:oMath>
        <m:r>
          <w:rPr>
            <w:rFonts w:ascii="Cambria Math" w:hAnsi="Cambria Math" w:cs="Times New Roman"/>
          </w:rPr>
          <m:t>i</m:t>
        </m:r>
      </m:oMath>
      <w:r w:rsidR="004F532C">
        <w:rPr>
          <w:rFonts w:cs="Times New Roman" w:hint="eastAsia"/>
          <w:i/>
        </w:rPr>
        <w:t xml:space="preserve"> </w:t>
      </w:r>
      <w:r w:rsidR="004F532C">
        <w:rPr>
          <w:rFonts w:cs="Times New Roman"/>
          <w:i/>
        </w:rPr>
        <w:t xml:space="preserve">and segment </w:t>
      </w:r>
      <m:oMath>
        <m:r>
          <w:rPr>
            <w:rFonts w:ascii="Cambria Math" w:hAnsi="Cambria Math" w:cs="Times New Roman"/>
          </w:rPr>
          <m:t>i+1</m:t>
        </m:r>
      </m:oMath>
      <w:r w:rsidR="004F532C">
        <w:rPr>
          <w:rFonts w:cs="Times New Roman"/>
          <w:i/>
        </w:rPr>
        <w:t xml:space="preserve"> , </w:t>
      </w:r>
      <m:oMath>
        <m:r>
          <w:rPr>
            <w:rFonts w:ascii="Cambria Math" w:hAnsi="Cambria Math" w:cs="Times New Roman"/>
          </w:rPr>
          <m:t>i=1,2,…,N-1</m:t>
        </m:r>
      </m:oMath>
      <w:r w:rsidR="004F532C">
        <w:rPr>
          <w:rFonts w:cs="Times New Roman" w:hint="eastAsia"/>
          <w:i/>
        </w:rPr>
        <w:t>,</w:t>
      </w:r>
      <w:r w:rsidR="004F532C">
        <w:rPr>
          <w:rFonts w:cs="Times New Roman"/>
          <w:i/>
        </w:rPr>
        <w:t xml:space="preserve"> which can be reported by </w:t>
      </w:r>
      <w:proofErr w:type="gramStart"/>
      <w:r w:rsidR="004F532C">
        <w:rPr>
          <w:rFonts w:cs="Times New Roman"/>
          <w:i/>
        </w:rPr>
        <w:t>companies,</w:t>
      </w:r>
      <w:proofErr w:type="gramEnd"/>
    </w:p>
    <w:p w14:paraId="0A5B2F05" w14:textId="77777777" w:rsidR="004F532C" w:rsidRPr="00040B20" w:rsidRDefault="00CB437A" w:rsidP="004F532C">
      <w:pPr>
        <w:pStyle w:val="ListParagraph"/>
        <w:numPr>
          <w:ilvl w:val="2"/>
          <w:numId w:val="26"/>
        </w:numPr>
        <w:spacing w:before="93"/>
        <w:ind w:firstLineChars="0"/>
        <w:rPr>
          <w:rFonts w:cs="Times New Roman"/>
          <w:i/>
        </w:rPr>
      </w:pPr>
      <m:oMath>
        <m:sSub>
          <m:sSubPr>
            <m:ctrlPr>
              <w:rPr>
                <w:rFonts w:ascii="Cambria Math" w:hAnsi="Cambria Math" w:cs="Times New Roman"/>
              </w:rPr>
            </m:ctrlPr>
          </m:sSubPr>
          <m:e>
            <m:r>
              <m:rPr>
                <m:sty m:val="p"/>
              </m:rPr>
              <w:rPr>
                <w:rFonts w:ascii="Cambria Math" w:hAnsi="Cambria Math" w:cs="Times New Roman"/>
              </w:rPr>
              <m:t>NF</m:t>
            </m:r>
          </m:e>
          <m:sub>
            <m:r>
              <w:rPr>
                <w:rFonts w:ascii="Cambria Math" w:hAnsi="Cambria Math" w:cs="Times New Roman"/>
              </w:rPr>
              <m:t>i</m:t>
            </m:r>
          </m:sub>
        </m:sSub>
      </m:oMath>
      <w:r w:rsidR="004F532C">
        <w:rPr>
          <w:rFonts w:cs="Times New Roman" w:hint="eastAsia"/>
          <w:i/>
        </w:rPr>
        <w:t xml:space="preserve"> </w:t>
      </w:r>
      <w:r w:rsidR="004F532C">
        <w:rPr>
          <w:rFonts w:cs="Times New Roman"/>
          <w:i/>
        </w:rPr>
        <w:t xml:space="preserve">is the noise figure for segment </w:t>
      </w:r>
      <m:oMath>
        <m:r>
          <w:rPr>
            <w:rFonts w:ascii="Cambria Math" w:hAnsi="Cambria Math" w:cs="Times New Roman"/>
          </w:rPr>
          <m:t>i</m:t>
        </m:r>
      </m:oMath>
      <w:r w:rsidR="004F532C">
        <w:rPr>
          <w:rFonts w:cs="Times New Roman" w:hint="eastAsia"/>
          <w:i/>
        </w:rPr>
        <w:t>,</w:t>
      </w:r>
      <w:r w:rsidR="004F532C">
        <w:rPr>
          <w:rFonts w:cs="Times New Roman"/>
          <w:i/>
        </w:rPr>
        <w:t xml:space="preserve"> </w:t>
      </w:r>
      <m:oMath>
        <m:r>
          <w:rPr>
            <w:rFonts w:ascii="Cambria Math" w:hAnsi="Cambria Math" w:cs="Times New Roman"/>
          </w:rPr>
          <m:t>i=1,2,…,N</m:t>
        </m:r>
      </m:oMath>
      <w:r w:rsidR="004F532C">
        <w:rPr>
          <w:rFonts w:cs="Times New Roman" w:hint="eastAsia"/>
          <w:i/>
        </w:rPr>
        <w:t>,</w:t>
      </w:r>
      <w:r w:rsidR="004F532C">
        <w:rPr>
          <w:rFonts w:cs="Times New Roman"/>
          <w:i/>
        </w:rPr>
        <w:t xml:space="preserve"> which can be reported by </w:t>
      </w:r>
      <w:proofErr w:type="gramStart"/>
      <w:r w:rsidR="004F532C">
        <w:rPr>
          <w:rFonts w:cs="Times New Roman"/>
          <w:i/>
        </w:rPr>
        <w:t>companies,</w:t>
      </w:r>
      <w:proofErr w:type="gramEnd"/>
    </w:p>
    <w:p w14:paraId="67278F35" w14:textId="77777777" w:rsidR="004F532C" w:rsidRPr="004A6E4C" w:rsidRDefault="00CB437A" w:rsidP="004F532C">
      <w:pPr>
        <w:pStyle w:val="ListParagraph"/>
        <w:numPr>
          <w:ilvl w:val="1"/>
          <w:numId w:val="26"/>
        </w:numPr>
        <w:spacing w:before="93"/>
        <w:ind w:firstLineChars="0"/>
        <w:rPr>
          <w:rFonts w:ascii="Cambria Math" w:hAnsi="Cambria Math" w:cs="Times New Roman"/>
        </w:rPr>
      </w:pPr>
      <m:oMath>
        <m:sSub>
          <m:sSubPr>
            <m:ctrlPr>
              <w:rPr>
                <w:rFonts w:ascii="Cambria Math" w:hAnsi="Cambria Math" w:cs="Times New Roman"/>
              </w:rPr>
            </m:ctrlPr>
          </m:sSubPr>
          <m:e>
            <m:r>
              <m:rPr>
                <m:sty m:val="p"/>
              </m:rPr>
              <w:rPr>
                <w:rFonts w:ascii="Cambria Math" w:hAnsi="Cambria Math" w:cs="Times New Roman"/>
              </w:rPr>
              <m:t>P</m:t>
            </m:r>
          </m:e>
          <m:sub>
            <m:r>
              <m:rPr>
                <m:sty m:val="p"/>
              </m:rPr>
              <w:rPr>
                <w:rFonts w:ascii="Cambria Math" w:hAnsi="Cambria Math" w:cs="Times New Roman"/>
              </w:rPr>
              <m:t>blocker</m:t>
            </m:r>
          </m:sub>
        </m:sSub>
        <m:r>
          <m:rPr>
            <m:sty m:val="p"/>
          </m:rPr>
          <w:rPr>
            <w:rFonts w:ascii="Cambria Math" w:hAnsi="Cambria Math" w:cs="Times New Roman"/>
          </w:rPr>
          <m:t>=</m:t>
        </m:r>
        <m:nary>
          <m:naryPr>
            <m:chr m:val="∑"/>
            <m:limLoc m:val="subSup"/>
            <m:supHide m:val="1"/>
            <m:ctrlPr>
              <w:rPr>
                <w:rFonts w:ascii="Cambria Math" w:hAnsi="Cambria Math" w:cs="Times New Roman"/>
              </w:rPr>
            </m:ctrlPr>
          </m:naryPr>
          <m:sub>
            <m:r>
              <w:rPr>
                <w:rFonts w:ascii="Cambria Math" w:hAnsi="Cambria Math" w:cs="Times New Roman"/>
              </w:rPr>
              <m:t>i</m:t>
            </m:r>
            <m:r>
              <m:rPr>
                <m:sty m:val="p"/>
              </m:rPr>
              <w:rPr>
                <w:rFonts w:ascii="Cambria Math" w:hAnsi="Cambria Math" w:cs="Times New Roman" w:hint="eastAsia"/>
              </w:rPr>
              <m:t>∈</m:t>
            </m:r>
            <m:r>
              <m:rPr>
                <m:sty m:val="p"/>
              </m:rPr>
              <w:rPr>
                <w:rFonts w:ascii="Cambria Math" w:hAnsi="Cambria Math" w:cs="Times New Roman"/>
              </w:rPr>
              <m:t>All aggressor UEs</m:t>
            </m:r>
          </m:sub>
          <m:sup/>
          <m:e>
            <m:sSubSup>
              <m:sSubSupPr>
                <m:ctrlPr>
                  <w:rPr>
                    <w:rFonts w:ascii="Cambria Math" w:hAnsi="Cambria Math" w:cs="Times New Roman"/>
                  </w:rPr>
                </m:ctrlPr>
              </m:sSubSupPr>
              <m:e>
                <m:r>
                  <m:rPr>
                    <m:sty m:val="p"/>
                  </m:rPr>
                  <w:rPr>
                    <w:rFonts w:ascii="Cambria Math" w:hAnsi="Cambria Math" w:cs="Times New Roman"/>
                  </w:rPr>
                  <m:t>P</m:t>
                </m:r>
              </m:e>
              <m:sub>
                <m:r>
                  <m:rPr>
                    <m:sty m:val="p"/>
                  </m:rPr>
                  <w:rPr>
                    <w:rFonts w:ascii="Cambria Math" w:hAnsi="Cambria Math" w:cs="Times New Roman"/>
                  </w:rPr>
                  <m:t>tx,</m:t>
                </m:r>
                <m:r>
                  <w:rPr>
                    <w:rFonts w:ascii="Cambria Math" w:hAnsi="Cambria Math" w:cs="Times New Roman"/>
                  </w:rPr>
                  <m:t>i</m:t>
                </m:r>
              </m:sub>
              <m:sup>
                <m:r>
                  <m:rPr>
                    <m:sty m:val="p"/>
                  </m:rPr>
                  <w:rPr>
                    <w:rFonts w:ascii="Cambria Math" w:hAnsi="Cambria Math" w:cs="Times New Roman"/>
                  </w:rPr>
                  <m:t>per-RB</m:t>
                </m:r>
              </m:sup>
            </m:sSubSup>
            <m:r>
              <m:rPr>
                <m:sty m:val="p"/>
              </m:rPr>
              <w:rPr>
                <w:rFonts w:ascii="Cambria Math" w:hAnsi="Cambria Math" w:cs="Times New Roman"/>
              </w:rPr>
              <m:t>×</m:t>
            </m:r>
            <m:sSub>
              <m:sSubPr>
                <m:ctrlPr>
                  <w:rPr>
                    <w:rFonts w:ascii="Cambria Math" w:hAnsi="Cambria Math" w:cs="Times New Roman"/>
                  </w:rPr>
                </m:ctrlPr>
              </m:sSubPr>
              <m:e>
                <m:r>
                  <m:rPr>
                    <m:sty m:val="p"/>
                  </m:rPr>
                  <w:rPr>
                    <w:rFonts w:ascii="Cambria Math" w:hAnsi="Cambria Math" w:cs="Times New Roman"/>
                  </w:rPr>
                  <m:t>N</m:t>
                </m:r>
              </m:e>
              <m:sub>
                <m:r>
                  <m:rPr>
                    <m:sty m:val="p"/>
                  </m:rPr>
                  <w:rPr>
                    <w:rFonts w:ascii="Cambria Math" w:hAnsi="Cambria Math" w:cs="Times New Roman"/>
                  </w:rPr>
                  <m:t>used-UL-RB,</m:t>
                </m:r>
                <m:r>
                  <w:rPr>
                    <w:rFonts w:ascii="Cambria Math" w:hAnsi="Cambria Math" w:cs="Times New Roman"/>
                  </w:rPr>
                  <m:t>i</m:t>
                </m:r>
              </m:sub>
            </m:sSub>
            <m:r>
              <m:rPr>
                <m:sty m:val="p"/>
              </m:rPr>
              <w:rPr>
                <w:rFonts w:ascii="Cambria Math" w:hAnsi="Cambria Math" w:cs="Times New Roman"/>
              </w:rPr>
              <m:t>×</m:t>
            </m:r>
            <m:sSub>
              <m:sSubPr>
                <m:ctrlPr>
                  <w:rPr>
                    <w:rFonts w:ascii="Cambria Math" w:hAnsi="Cambria Math" w:cs="Times New Roman"/>
                  </w:rPr>
                </m:ctrlPr>
              </m:sSubPr>
              <m:e>
                <m:r>
                  <m:rPr>
                    <m:sty m:val="p"/>
                  </m:rPr>
                  <w:rPr>
                    <w:rFonts w:ascii="Cambria Math" w:hAnsi="Cambria Math" w:cs="Times New Roman"/>
                  </w:rPr>
                  <m:t>CL</m:t>
                </m:r>
              </m:e>
              <m:sub>
                <m:r>
                  <w:rPr>
                    <w:rFonts w:ascii="Cambria Math" w:hAnsi="Cambria Math" w:cs="Times New Roman"/>
                  </w:rPr>
                  <m:t>i</m:t>
                </m:r>
              </m:sub>
            </m:sSub>
            <m:r>
              <m:rPr>
                <m:sty m:val="p"/>
              </m:rPr>
              <w:rPr>
                <w:rFonts w:ascii="Cambria Math" w:hAnsi="Cambria Math" w:cs="Times New Roman"/>
              </w:rPr>
              <m:t>×</m:t>
            </m:r>
            <m:r>
              <w:rPr>
                <w:rFonts w:ascii="Cambria Math" w:hAnsi="Cambria Math" w:cs="Times New Roman"/>
              </w:rPr>
              <m:t>α</m:t>
            </m:r>
          </m:e>
        </m:nary>
      </m:oMath>
      <w:r w:rsidR="004F532C">
        <w:rPr>
          <w:rFonts w:cs="Times New Roman" w:hint="cs"/>
          <w:i/>
        </w:rPr>
        <w:t xml:space="preserve"> is</w:t>
      </w:r>
      <w:r w:rsidR="004F532C">
        <w:rPr>
          <w:rFonts w:cs="Times New Roman"/>
          <w:i/>
        </w:rPr>
        <w:t xml:space="preserve"> the total power of UE-UE blocking interferences caused by all aggressor </w:t>
      </w:r>
      <w:proofErr w:type="gramStart"/>
      <w:r w:rsidR="004F532C">
        <w:rPr>
          <w:rFonts w:cs="Times New Roman"/>
          <w:i/>
        </w:rPr>
        <w:t>UEs,</w:t>
      </w:r>
      <w:proofErr w:type="gramEnd"/>
    </w:p>
    <w:p w14:paraId="73ADCD86" w14:textId="77777777" w:rsidR="004F532C" w:rsidRPr="004A6E4C" w:rsidRDefault="00CB437A" w:rsidP="004F532C">
      <w:pPr>
        <w:pStyle w:val="ListParagraph"/>
        <w:numPr>
          <w:ilvl w:val="2"/>
          <w:numId w:val="26"/>
        </w:numPr>
        <w:spacing w:before="93"/>
        <w:ind w:firstLineChars="0"/>
        <w:rPr>
          <w:rFonts w:cs="Times New Roman"/>
          <w:i/>
        </w:rPr>
      </w:pPr>
      <m:oMath>
        <m:sSubSup>
          <m:sSubSupPr>
            <m:ctrlPr>
              <w:rPr>
                <w:rFonts w:ascii="Cambria Math" w:hAnsi="Cambria Math" w:cs="Times New Roman"/>
              </w:rPr>
            </m:ctrlPr>
          </m:sSubSupPr>
          <m:e>
            <m:r>
              <m:rPr>
                <m:sty m:val="p"/>
              </m:rPr>
              <w:rPr>
                <w:rFonts w:ascii="Cambria Math" w:hAnsi="Cambria Math" w:cs="Times New Roman"/>
              </w:rPr>
              <m:t>P</m:t>
            </m:r>
          </m:e>
          <m:sub>
            <m:r>
              <m:rPr>
                <m:sty m:val="p"/>
              </m:rPr>
              <w:rPr>
                <w:rFonts w:ascii="Cambria Math" w:hAnsi="Cambria Math" w:cs="Times New Roman"/>
              </w:rPr>
              <m:t>tx,</m:t>
            </m:r>
            <m:r>
              <w:rPr>
                <w:rFonts w:ascii="Cambria Math" w:hAnsi="Cambria Math" w:cs="Times New Roman"/>
              </w:rPr>
              <m:t>i</m:t>
            </m:r>
          </m:sub>
          <m:sup>
            <m:r>
              <m:rPr>
                <m:sty m:val="p"/>
              </m:rPr>
              <w:rPr>
                <w:rFonts w:ascii="Cambria Math" w:hAnsi="Cambria Math" w:cs="Times New Roman"/>
              </w:rPr>
              <m:t>per-RB</m:t>
            </m:r>
          </m:sup>
        </m:sSubSup>
      </m:oMath>
      <w:r w:rsidR="004F532C" w:rsidRPr="004A6E4C">
        <w:rPr>
          <w:rFonts w:cs="Times New Roman"/>
          <w:i/>
        </w:rPr>
        <w:t xml:space="preserve"> is the UL power transmitted across all Tx chains at one UL RB at UE of aggressor </w:t>
      </w:r>
      <m:oMath>
        <m:r>
          <w:rPr>
            <w:rFonts w:ascii="Cambria Math" w:hAnsi="Cambria Math" w:cs="Times New Roman"/>
          </w:rPr>
          <m:t>i</m:t>
        </m:r>
      </m:oMath>
      <w:r w:rsidR="004F532C" w:rsidRPr="004A6E4C">
        <w:rPr>
          <w:rFonts w:cs="Times New Roman"/>
          <w:i/>
        </w:rPr>
        <w:t>,</w:t>
      </w:r>
    </w:p>
    <w:p w14:paraId="6DB295BF" w14:textId="77777777" w:rsidR="004F532C" w:rsidRPr="004A6E4C" w:rsidRDefault="00CB437A" w:rsidP="004F532C">
      <w:pPr>
        <w:pStyle w:val="ListParagraph"/>
        <w:numPr>
          <w:ilvl w:val="2"/>
          <w:numId w:val="26"/>
        </w:numPr>
        <w:spacing w:before="93"/>
        <w:ind w:firstLineChars="0"/>
        <w:rPr>
          <w:rFonts w:cs="Times New Roman"/>
          <w:i/>
        </w:rPr>
      </w:pPr>
      <m:oMath>
        <m:sSub>
          <m:sSubPr>
            <m:ctrlPr>
              <w:rPr>
                <w:rFonts w:ascii="Cambria Math" w:hAnsi="Cambria Math" w:cs="Times New Roman"/>
              </w:rPr>
            </m:ctrlPr>
          </m:sSubPr>
          <m:e>
            <m:r>
              <m:rPr>
                <m:sty m:val="p"/>
              </m:rPr>
              <w:rPr>
                <w:rFonts w:ascii="Cambria Math" w:hAnsi="Cambria Math" w:cs="Times New Roman"/>
              </w:rPr>
              <m:t>N</m:t>
            </m:r>
          </m:e>
          <m:sub>
            <m:r>
              <m:rPr>
                <m:sty m:val="p"/>
              </m:rPr>
              <w:rPr>
                <w:rFonts w:ascii="Cambria Math" w:hAnsi="Cambria Math" w:cs="Times New Roman"/>
              </w:rPr>
              <m:t>used-UL-RB,</m:t>
            </m:r>
            <m:r>
              <w:rPr>
                <w:rFonts w:ascii="Cambria Math" w:hAnsi="Cambria Math" w:cs="Times New Roman"/>
              </w:rPr>
              <m:t>i</m:t>
            </m:r>
          </m:sub>
        </m:sSub>
      </m:oMath>
      <w:r w:rsidR="004F532C" w:rsidRPr="004A6E4C">
        <w:rPr>
          <w:rFonts w:cs="Times New Roman"/>
          <w:i/>
        </w:rPr>
        <w:t xml:space="preserve"> is the number of UL RBs allocated for UL transmission by UE of aggressor </w:t>
      </w:r>
      <m:oMath>
        <m:r>
          <w:rPr>
            <w:rFonts w:ascii="Cambria Math" w:hAnsi="Cambria Math" w:cs="Times New Roman"/>
          </w:rPr>
          <m:t>i</m:t>
        </m:r>
      </m:oMath>
      <w:r w:rsidR="004F532C" w:rsidRPr="004A6E4C">
        <w:rPr>
          <w:rFonts w:cs="Times New Roman"/>
          <w:i/>
        </w:rPr>
        <w:t>,</w:t>
      </w:r>
    </w:p>
    <w:p w14:paraId="7727BB31" w14:textId="77777777" w:rsidR="004F532C" w:rsidRPr="004A6E4C" w:rsidRDefault="00CB437A" w:rsidP="004F532C">
      <w:pPr>
        <w:pStyle w:val="ListParagraph"/>
        <w:numPr>
          <w:ilvl w:val="2"/>
          <w:numId w:val="26"/>
        </w:numPr>
        <w:spacing w:before="93"/>
        <w:ind w:firstLineChars="0"/>
        <w:rPr>
          <w:rFonts w:cs="Times New Roman"/>
          <w:i/>
        </w:rPr>
      </w:pPr>
      <m:oMath>
        <m:sSub>
          <m:sSubPr>
            <m:ctrlPr>
              <w:rPr>
                <w:rFonts w:ascii="Cambria Math" w:hAnsi="Cambria Math" w:cs="Times New Roman"/>
                <w:i/>
              </w:rPr>
            </m:ctrlPr>
          </m:sSubPr>
          <m:e>
            <m:r>
              <m:rPr>
                <m:sty m:val="p"/>
              </m:rPr>
              <w:rPr>
                <w:rFonts w:ascii="Cambria Math" w:hAnsi="Cambria Math" w:cs="Times New Roman"/>
              </w:rPr>
              <m:t>CL</m:t>
            </m:r>
          </m:e>
          <m:sub>
            <m:r>
              <w:rPr>
                <w:rFonts w:ascii="Cambria Math" w:hAnsi="Cambria Math" w:cs="Times New Roman"/>
              </w:rPr>
              <m:t>i</m:t>
            </m:r>
          </m:sub>
        </m:sSub>
      </m:oMath>
      <w:r w:rsidR="004F532C" w:rsidRPr="004A6E4C">
        <w:rPr>
          <w:rFonts w:cs="Times New Roman"/>
          <w:i/>
        </w:rPr>
        <w:t xml:space="preserve"> is the coupling loss between UE of aggressor </w:t>
      </w:r>
      <m:oMath>
        <m:r>
          <w:rPr>
            <w:rFonts w:ascii="Cambria Math" w:hAnsi="Cambria Math" w:cs="Times New Roman"/>
          </w:rPr>
          <m:t>i</m:t>
        </m:r>
      </m:oMath>
      <w:r w:rsidR="004F532C" w:rsidRPr="004A6E4C">
        <w:rPr>
          <w:rFonts w:cs="Times New Roman"/>
          <w:i/>
        </w:rPr>
        <w:t xml:space="preserve"> and UE of </w:t>
      </w:r>
      <w:proofErr w:type="gramStart"/>
      <w:r w:rsidR="004F532C" w:rsidRPr="004A6E4C">
        <w:rPr>
          <w:rFonts w:cs="Times New Roman"/>
          <w:i/>
        </w:rPr>
        <w:t>victim,</w:t>
      </w:r>
      <w:proofErr w:type="gramEnd"/>
    </w:p>
    <w:p w14:paraId="4A453BEA" w14:textId="77777777" w:rsidR="004F532C" w:rsidRDefault="004F532C" w:rsidP="004F532C">
      <w:pPr>
        <w:pStyle w:val="ListParagraph"/>
        <w:numPr>
          <w:ilvl w:val="2"/>
          <w:numId w:val="26"/>
        </w:numPr>
        <w:spacing w:before="93"/>
        <w:ind w:firstLineChars="0"/>
        <w:rPr>
          <w:rFonts w:cs="Times New Roman"/>
          <w:i/>
        </w:rPr>
      </w:pPr>
      <m:oMath>
        <m:r>
          <w:rPr>
            <w:rFonts w:ascii="Cambria Math" w:hAnsi="Cambria Math" w:cs="Times New Roman"/>
          </w:rPr>
          <m:t>α</m:t>
        </m:r>
      </m:oMath>
      <w:r w:rsidRPr="004A6E4C">
        <w:rPr>
          <w:rFonts w:cs="Times New Roman"/>
          <w:i/>
        </w:rPr>
        <w:t xml:space="preserve"> is the attenuation due to RF/BB </w:t>
      </w:r>
      <w:proofErr w:type="gramStart"/>
      <w:r w:rsidRPr="004A6E4C">
        <w:rPr>
          <w:rFonts w:cs="Times New Roman"/>
          <w:i/>
        </w:rPr>
        <w:t>filtering.</w:t>
      </w:r>
      <w:proofErr w:type="gramEnd"/>
    </w:p>
    <w:p w14:paraId="5D185640" w14:textId="77777777" w:rsidR="004F532C" w:rsidRDefault="004F532C" w:rsidP="004F532C">
      <w:pPr>
        <w:pStyle w:val="ListParagraph"/>
        <w:numPr>
          <w:ilvl w:val="3"/>
          <w:numId w:val="26"/>
        </w:numPr>
        <w:spacing w:before="93"/>
        <w:ind w:firstLineChars="0"/>
        <w:rPr>
          <w:rFonts w:cs="Times New Roman"/>
          <w:i/>
        </w:rPr>
      </w:pPr>
      <m:oMath>
        <m:r>
          <w:rPr>
            <w:rFonts w:ascii="Cambria Math" w:hAnsi="Cambria Math" w:cs="Times New Roman"/>
          </w:rPr>
          <m:t>α=1</m:t>
        </m:r>
      </m:oMath>
      <w:r>
        <w:rPr>
          <w:rFonts w:cs="Times New Roman"/>
          <w:i/>
        </w:rPr>
        <w:t xml:space="preserve"> </w:t>
      </w:r>
      <w:r w:rsidRPr="004A6E4C">
        <w:rPr>
          <w:rFonts w:cs="Times New Roman"/>
          <w:i/>
        </w:rPr>
        <w:t>for non-SBFD aware UEs,</w:t>
      </w:r>
    </w:p>
    <w:p w14:paraId="09B1B1B7" w14:textId="77777777" w:rsidR="004F532C" w:rsidRDefault="004F532C" w:rsidP="004F532C">
      <w:pPr>
        <w:pStyle w:val="ListParagraph"/>
        <w:numPr>
          <w:ilvl w:val="3"/>
          <w:numId w:val="26"/>
        </w:numPr>
        <w:spacing w:before="93"/>
        <w:ind w:firstLineChars="0"/>
        <w:rPr>
          <w:rFonts w:cs="Times New Roman"/>
          <w:i/>
        </w:rPr>
      </w:pPr>
      <m:oMath>
        <m:r>
          <w:rPr>
            <w:rFonts w:ascii="Cambria Math" w:hAnsi="Cambria Math" w:cs="Times New Roman"/>
          </w:rPr>
          <m:t>0&lt;α&lt;1</m:t>
        </m:r>
      </m:oMath>
      <w:r>
        <w:rPr>
          <w:rFonts w:cs="Times New Roman"/>
          <w:i/>
        </w:rPr>
        <w:t xml:space="preserve"> </w:t>
      </w:r>
      <w:r w:rsidRPr="004A6E4C">
        <w:rPr>
          <w:rFonts w:cs="Times New Roman"/>
          <w:i/>
        </w:rPr>
        <w:t>for SBFD aware</w:t>
      </w:r>
      <w:r>
        <w:rPr>
          <w:rFonts w:cs="Times New Roman"/>
          <w:i/>
        </w:rPr>
        <w:t xml:space="preserve"> UEs which</w:t>
      </w:r>
      <w:r w:rsidRPr="004A6E4C">
        <w:rPr>
          <w:rFonts w:cs="Times New Roman"/>
          <w:i/>
        </w:rPr>
        <w:t xml:space="preserve"> can be reported by companies</w:t>
      </w:r>
      <w:r>
        <w:rPr>
          <w:rFonts w:cs="Times New Roman"/>
          <w:i/>
        </w:rPr>
        <w:t>,</w:t>
      </w:r>
    </w:p>
    <w:p w14:paraId="00FB7281" w14:textId="77777777" w:rsidR="004F532C" w:rsidRPr="004A6E4C" w:rsidRDefault="004F532C" w:rsidP="004F532C">
      <w:pPr>
        <w:pStyle w:val="ListParagraph"/>
        <w:numPr>
          <w:ilvl w:val="3"/>
          <w:numId w:val="26"/>
        </w:numPr>
        <w:spacing w:before="93"/>
        <w:ind w:firstLineChars="0"/>
        <w:rPr>
          <w:rFonts w:cs="Times New Roman"/>
          <w:i/>
        </w:rPr>
      </w:pPr>
      <w:r>
        <w:rPr>
          <w:rFonts w:cs="Times New Roman"/>
          <w:i/>
        </w:rPr>
        <w:t>a</w:t>
      </w:r>
      <w:r w:rsidRPr="004A6E4C">
        <w:rPr>
          <w:rFonts w:cs="Times New Roman"/>
          <w:i/>
        </w:rPr>
        <w:t xml:space="preserve">ll UEs have a same </w:t>
      </w:r>
      <m:oMath>
        <m:r>
          <w:rPr>
            <w:rFonts w:ascii="Cambria Math" w:hAnsi="Cambria Math" w:cs="Times New Roman"/>
          </w:rPr>
          <m:t>α</m:t>
        </m:r>
      </m:oMath>
      <w:r>
        <w:rPr>
          <w:rFonts w:cs="Times New Roman"/>
          <w:i/>
        </w:rPr>
        <w:t>,</w:t>
      </w:r>
    </w:p>
    <w:p w14:paraId="49647B1B" w14:textId="77777777" w:rsidR="004F532C" w:rsidRPr="004A6E4C" w:rsidRDefault="004F532C" w:rsidP="004F532C">
      <w:pPr>
        <w:pStyle w:val="ListParagraph"/>
        <w:numPr>
          <w:ilvl w:val="0"/>
          <w:numId w:val="26"/>
        </w:numPr>
        <w:spacing w:before="93"/>
        <w:ind w:firstLineChars="0"/>
        <w:rPr>
          <w:rFonts w:cs="Times New Roman"/>
        </w:rPr>
      </w:pPr>
      <w:r w:rsidRPr="004A6E4C">
        <w:rPr>
          <w:rFonts w:cs="Times New Roman"/>
          <w:i/>
        </w:rPr>
        <w:t>The covariance of</w:t>
      </w:r>
      <w:r>
        <w:rPr>
          <w:rFonts w:cs="Times New Roman"/>
          <w:i/>
        </w:rPr>
        <w:t xml:space="preserve"> the second part of</w:t>
      </w:r>
      <w:r w:rsidRPr="004A6E4C">
        <w:rPr>
          <w:rFonts w:cs="Times New Roman"/>
          <w:i/>
        </w:rPr>
        <w:t xml:space="preserve"> UE-UE co-channel inter-subband CLI across all Rx chains at DL RB </w:t>
      </w:r>
      <m:oMath>
        <m:r>
          <w:rPr>
            <w:rFonts w:ascii="Cambria Math" w:hAnsi="Cambria Math" w:cs="Times New Roman"/>
          </w:rPr>
          <m:t>m</m:t>
        </m:r>
      </m:oMath>
      <w:r w:rsidRPr="004A6E4C">
        <w:rPr>
          <w:rFonts w:cs="Times New Roman"/>
          <w:i/>
        </w:rPr>
        <w:t xml:space="preserve"> can be modeled as </w:t>
      </w:r>
      <m:oMath>
        <m:sSubSup>
          <m:sSubSupPr>
            <m:ctrlPr>
              <w:rPr>
                <w:rFonts w:ascii="Cambria Math" w:hAnsi="Cambria Math" w:cs="Times New Roman"/>
                <w:i/>
              </w:rPr>
            </m:ctrlPr>
          </m:sSubSupPr>
          <m:e>
            <m:r>
              <m:rPr>
                <m:sty m:val="b"/>
              </m:rPr>
              <w:rPr>
                <w:rFonts w:ascii="Cambria Math" w:hAnsi="Cambria Math" w:cs="Times New Roman"/>
              </w:rPr>
              <m:t>R</m:t>
            </m:r>
          </m:e>
          <m:sub>
            <m:r>
              <w:rPr>
                <w:rFonts w:ascii="Cambria Math" w:hAnsi="Cambria Math" w:cs="Times New Roman"/>
              </w:rPr>
              <m:t>uu,</m:t>
            </m:r>
            <m:r>
              <m:rPr>
                <m:sty m:val="p"/>
              </m:rPr>
              <w:rPr>
                <w:rFonts w:ascii="Cambria Math" w:hAnsi="Cambria Math" w:cs="Times New Roman"/>
              </w:rPr>
              <m:t>UE-UE CLI selectivity</m:t>
            </m:r>
          </m:sub>
          <m:sup>
            <m:d>
              <m:dPr>
                <m:ctrlPr>
                  <w:rPr>
                    <w:rFonts w:ascii="Cambria Math" w:hAnsi="Cambria Math" w:cs="Times New Roman"/>
                    <w:i/>
                  </w:rPr>
                </m:ctrlPr>
              </m:dPr>
              <m:e>
                <m:r>
                  <w:rPr>
                    <w:rFonts w:ascii="Cambria Math" w:hAnsi="Cambria Math" w:cs="Times New Roman"/>
                  </w:rPr>
                  <m:t>m</m:t>
                </m:r>
              </m:e>
            </m:d>
          </m:sup>
        </m:sSubSup>
        <m:r>
          <w:rPr>
            <w:rFonts w:ascii="Cambria Math" w:hAnsi="Cambria Math" w:cs="Times New Roman"/>
          </w:rPr>
          <m:t>=</m:t>
        </m:r>
        <m:sSubSup>
          <m:sSubSupPr>
            <m:ctrlPr>
              <w:rPr>
                <w:rFonts w:ascii="Cambria Math" w:hAnsi="Cambria Math" w:cs="Times New Roman"/>
                <w:i/>
              </w:rPr>
            </m:ctrlPr>
          </m:sSubSupPr>
          <m:e>
            <m:r>
              <w:rPr>
                <w:rFonts w:ascii="Cambria Math" w:hAnsi="Cambria Math" w:cs="Times New Roman"/>
              </w:rPr>
              <m:t>σ</m:t>
            </m:r>
          </m:e>
          <m:sub>
            <m:r>
              <m:rPr>
                <m:sty m:val="p"/>
              </m:rPr>
              <w:rPr>
                <w:rFonts w:ascii="Cambria Math" w:hAnsi="Cambria Math" w:cs="Times New Roman"/>
              </w:rPr>
              <m:t>selectivity</m:t>
            </m:r>
            <m:r>
              <w:rPr>
                <w:rFonts w:ascii="Cambria Math" w:hAnsi="Cambria Math" w:cs="Times New Roman"/>
              </w:rPr>
              <m:t>,m</m:t>
            </m:r>
          </m:sub>
          <m:sup>
            <m:r>
              <w:rPr>
                <w:rFonts w:ascii="Cambria Math" w:hAnsi="Cambria Math" w:cs="Times New Roman"/>
              </w:rPr>
              <m:t>2</m:t>
            </m:r>
          </m:sup>
        </m:sSubSup>
        <m:r>
          <m:rPr>
            <m:sty m:val="b"/>
          </m:rPr>
          <w:rPr>
            <w:rFonts w:ascii="Cambria Math" w:hAnsi="Cambria Math" w:cs="Times New Roman"/>
          </w:rPr>
          <m:t>I</m:t>
        </m:r>
      </m:oMath>
      <w:r w:rsidRPr="004A6E4C">
        <w:rPr>
          <w:rFonts w:cs="Times New Roman"/>
          <w:i/>
        </w:rPr>
        <w:t>.</w:t>
      </w:r>
    </w:p>
    <w:p w14:paraId="2ED39626" w14:textId="77777777" w:rsidR="004F532C" w:rsidRPr="00ED161C" w:rsidRDefault="004F532C" w:rsidP="004F532C">
      <w:pPr>
        <w:pStyle w:val="ListParagraph"/>
        <w:numPr>
          <w:ilvl w:val="0"/>
          <w:numId w:val="26"/>
        </w:numPr>
        <w:spacing w:before="93"/>
        <w:ind w:firstLineChars="0"/>
        <w:rPr>
          <w:rFonts w:cs="Times New Roman"/>
        </w:rPr>
      </w:pPr>
      <w:r w:rsidRPr="00ED161C">
        <w:rPr>
          <w:rFonts w:cs="Times New Roman"/>
          <w:i/>
        </w:rPr>
        <w:t xml:space="preserve">Send LS to RAN4 to confirm RAN1 understanding and check whether </w:t>
      </w:r>
      <m:oMath>
        <m:r>
          <m:rPr>
            <m:sty m:val="p"/>
          </m:rPr>
          <w:rPr>
            <w:rFonts w:ascii="Cambria Math" w:hAnsi="Cambria Math" w:cs="Times New Roman"/>
          </w:rPr>
          <m:t>NF</m:t>
        </m:r>
      </m:oMath>
      <w:r w:rsidRPr="00ED161C">
        <w:rPr>
          <w:rFonts w:cs="Times New Roman"/>
          <w:i/>
        </w:rPr>
        <w:t xml:space="preserve"> can be modelled depending on the value of the</w:t>
      </w:r>
      <w:r>
        <w:rPr>
          <w:rFonts w:cs="Times New Roman"/>
          <w:i/>
        </w:rPr>
        <w:t xml:space="preserve"> total power of UE-UE</w:t>
      </w:r>
      <w:r w:rsidRPr="00ED161C">
        <w:rPr>
          <w:rFonts w:cs="Times New Roman"/>
          <w:i/>
        </w:rPr>
        <w:t xml:space="preserve"> blocking interference.</w:t>
      </w:r>
    </w:p>
    <w:p w14:paraId="70CC369F" w14:textId="77777777" w:rsidR="004F532C" w:rsidRDefault="004F532C" w:rsidP="004F532C">
      <w:pPr>
        <w:spacing w:before="93"/>
        <w:rPr>
          <w:rFonts w:cs="Times New Roman"/>
          <w:i/>
        </w:rPr>
      </w:pPr>
      <w:r w:rsidRPr="00FC656F">
        <w:rPr>
          <w:rFonts w:cs="Times New Roman"/>
          <w:b/>
          <w:i/>
        </w:rPr>
        <w:t>Proposal</w:t>
      </w:r>
      <w:r>
        <w:rPr>
          <w:rFonts w:cs="Times New Roman"/>
          <w:b/>
          <w:i/>
        </w:rPr>
        <w:t xml:space="preserve"> 3</w:t>
      </w:r>
      <w:r w:rsidRPr="00FC656F">
        <w:rPr>
          <w:rFonts w:cs="Times New Roman"/>
          <w:b/>
          <w:i/>
        </w:rPr>
        <w:t>:</w:t>
      </w:r>
      <w:r w:rsidRPr="001426EA">
        <w:rPr>
          <w:rFonts w:cs="Times New Roman"/>
          <w:i/>
        </w:rPr>
        <w:t xml:space="preserve"> </w:t>
      </w:r>
      <w:r w:rsidRPr="00836555">
        <w:rPr>
          <w:rFonts w:cs="Times New Roman"/>
          <w:i/>
        </w:rPr>
        <w:t>The co-site</w:t>
      </w:r>
      <w:r>
        <w:rPr>
          <w:rFonts w:cs="Times New Roman"/>
          <w:i/>
        </w:rPr>
        <w:t xml:space="preserve"> inter-sector</w:t>
      </w:r>
      <w:r w:rsidRPr="00836555">
        <w:rPr>
          <w:rFonts w:cs="Times New Roman"/>
          <w:i/>
        </w:rPr>
        <w:t xml:space="preserve"> gNB-gNB adjacent-channel CLI can be modeled as co-site inter-sector gNB-gNB co-channel inter-subband CLI </w:t>
      </w:r>
      <w:r w:rsidRPr="00601E82">
        <w:rPr>
          <w:rFonts w:cs="Times New Roman"/>
          <w:i/>
        </w:rPr>
        <w:t xml:space="preserve">with different values of </w:t>
      </w:r>
      <m:oMath>
        <m:sSub>
          <m:sSubPr>
            <m:ctrlPr>
              <w:rPr>
                <w:rFonts w:ascii="Cambria Math" w:hAnsi="Cambria Math" w:cs="Times New Roman"/>
                <w:i/>
              </w:rPr>
            </m:ctrlPr>
          </m:sSubPr>
          <m:e>
            <m:r>
              <w:rPr>
                <w:rFonts w:ascii="Cambria Math" w:hAnsi="Cambria Math" w:cs="Times New Roman"/>
                <w:lang w:val="en-GB"/>
              </w:rPr>
              <m:t>α</m:t>
            </m:r>
          </m:e>
          <m:sub>
            <m:r>
              <m:rPr>
                <m:sty m:val="p"/>
              </m:rPr>
              <w:rPr>
                <w:rFonts w:ascii="Cambria Math" w:hAnsi="Cambria Math" w:cs="Times New Roman"/>
              </w:rPr>
              <m:t>co-site</m:t>
            </m:r>
          </m:sub>
        </m:sSub>
      </m:oMath>
      <w:r>
        <w:rPr>
          <w:rFonts w:cs="Times New Roman" w:hint="eastAsia"/>
          <w:i/>
        </w:rPr>
        <w:t>.</w:t>
      </w:r>
    </w:p>
    <w:p w14:paraId="45A4C54F" w14:textId="77777777" w:rsidR="00125FC4" w:rsidRDefault="00125FC4" w:rsidP="00125FC4">
      <w:pPr>
        <w:spacing w:before="93"/>
        <w:rPr>
          <w:rFonts w:cs="Times New Roman"/>
          <w:i/>
        </w:rPr>
      </w:pPr>
      <w:r w:rsidRPr="00FC656F">
        <w:rPr>
          <w:rFonts w:cs="Times New Roman"/>
          <w:b/>
          <w:i/>
        </w:rPr>
        <w:t>Proposal</w:t>
      </w:r>
      <w:r>
        <w:rPr>
          <w:rFonts w:cs="Times New Roman"/>
          <w:b/>
          <w:i/>
        </w:rPr>
        <w:t xml:space="preserve"> 4</w:t>
      </w:r>
      <w:r w:rsidRPr="00FC656F">
        <w:rPr>
          <w:rFonts w:cs="Times New Roman"/>
          <w:b/>
          <w:i/>
        </w:rPr>
        <w:t>:</w:t>
      </w:r>
      <w:r w:rsidRPr="001426EA">
        <w:rPr>
          <w:rFonts w:cs="Times New Roman"/>
          <w:i/>
        </w:rPr>
        <w:t xml:space="preserve"> </w:t>
      </w:r>
      <w:r>
        <w:rPr>
          <w:rFonts w:cs="Times New Roman"/>
          <w:i/>
        </w:rPr>
        <w:t xml:space="preserve">For the evaluation of SBFD coverage performance, UL coverage is evaluated by LLS </w:t>
      </w:r>
      <w:r>
        <w:rPr>
          <w:rFonts w:cs="Times New Roman" w:hint="eastAsia"/>
          <w:i/>
        </w:rPr>
        <w:t>whi</w:t>
      </w:r>
      <w:r>
        <w:rPr>
          <w:rFonts w:cs="Times New Roman"/>
          <w:i/>
        </w:rPr>
        <w:t>le DL coverage performance can be evaluated by SLS only.</w:t>
      </w:r>
    </w:p>
    <w:p w14:paraId="4FC93123" w14:textId="77777777" w:rsidR="004F532C" w:rsidRDefault="004F532C" w:rsidP="004F532C">
      <w:pPr>
        <w:spacing w:before="93"/>
        <w:rPr>
          <w:rFonts w:cs="Times New Roman"/>
          <w:i/>
        </w:rPr>
      </w:pPr>
      <w:r w:rsidRPr="00FC656F">
        <w:rPr>
          <w:rFonts w:cs="Times New Roman"/>
          <w:b/>
          <w:i/>
        </w:rPr>
        <w:t>Proposal</w:t>
      </w:r>
      <w:r>
        <w:rPr>
          <w:rFonts w:cs="Times New Roman"/>
          <w:b/>
          <w:i/>
        </w:rPr>
        <w:t xml:space="preserve"> 5</w:t>
      </w:r>
      <w:r w:rsidRPr="00FC656F">
        <w:rPr>
          <w:rFonts w:cs="Times New Roman"/>
          <w:b/>
          <w:i/>
        </w:rPr>
        <w:t>:</w:t>
      </w:r>
      <w:r w:rsidRPr="00B435D5">
        <w:rPr>
          <w:rFonts w:cs="Times New Roman"/>
          <w:i/>
        </w:rPr>
        <w:t xml:space="preserve"> </w:t>
      </w:r>
      <w:r>
        <w:rPr>
          <w:rFonts w:cs="Times New Roman"/>
          <w:i/>
        </w:rPr>
        <w:t xml:space="preserve">Support to use LLS to evaluate </w:t>
      </w:r>
      <w:r w:rsidRPr="001854C0">
        <w:rPr>
          <w:rFonts w:cs="Times New Roman"/>
          <w:i/>
        </w:rPr>
        <w:t>gNB-gNB CLI mitigation performance evaluation</w:t>
      </w:r>
      <w:r w:rsidRPr="00FC656F">
        <w:rPr>
          <w:rFonts w:cs="Times New Roman"/>
          <w:i/>
        </w:rPr>
        <w:t>.</w:t>
      </w:r>
    </w:p>
    <w:p w14:paraId="6A8590FC" w14:textId="77777777" w:rsidR="004F532C" w:rsidRPr="00130635" w:rsidRDefault="004F532C" w:rsidP="004F532C">
      <w:pPr>
        <w:spacing w:before="93"/>
        <w:rPr>
          <w:rFonts w:cs="Times New Roman"/>
          <w:i/>
        </w:rPr>
      </w:pPr>
      <w:r w:rsidRPr="00130635">
        <w:rPr>
          <w:rFonts w:cs="Times New Roman"/>
          <w:b/>
          <w:i/>
        </w:rPr>
        <w:t xml:space="preserve">Proposal </w:t>
      </w:r>
      <w:r>
        <w:rPr>
          <w:rFonts w:cs="Times New Roman"/>
          <w:b/>
          <w:i/>
        </w:rPr>
        <w:t>6</w:t>
      </w:r>
      <w:r w:rsidRPr="00130635">
        <w:rPr>
          <w:rFonts w:cs="Times New Roman"/>
          <w:b/>
          <w:i/>
        </w:rPr>
        <w:t>:</w:t>
      </w:r>
      <w:r w:rsidRPr="00130635">
        <w:rPr>
          <w:rFonts w:cs="Times New Roman"/>
          <w:i/>
        </w:rPr>
        <w:t xml:space="preserve"> For LLS, adopt the topology of 7 cells where one victim cell has two co-site inter-sector aggressor cells and four inter-site aggressor cells which are oriented towards the victim cell, as shown in Fig. 1.</w:t>
      </w:r>
    </w:p>
    <w:p w14:paraId="32F59A29" w14:textId="2778BF9A" w:rsidR="004F532C" w:rsidRDefault="004F532C" w:rsidP="004F532C">
      <w:pPr>
        <w:spacing w:before="93"/>
        <w:rPr>
          <w:rFonts w:cs="Times New Roman"/>
          <w:i/>
        </w:rPr>
      </w:pPr>
      <w:r w:rsidRPr="00130635">
        <w:rPr>
          <w:rFonts w:cs="Times New Roman"/>
          <w:b/>
          <w:i/>
        </w:rPr>
        <w:t xml:space="preserve">Proposal </w:t>
      </w:r>
      <w:r>
        <w:rPr>
          <w:rFonts w:cs="Times New Roman"/>
          <w:b/>
          <w:i/>
        </w:rPr>
        <w:t>7</w:t>
      </w:r>
      <w:r w:rsidRPr="00130635">
        <w:rPr>
          <w:rFonts w:cs="Times New Roman"/>
          <w:b/>
          <w:i/>
        </w:rPr>
        <w:t>:</w:t>
      </w:r>
      <w:r w:rsidRPr="00130635">
        <w:rPr>
          <w:rFonts w:cs="Times New Roman"/>
          <w:i/>
        </w:rPr>
        <w:t xml:space="preserve"> For LLS,</w:t>
      </w:r>
      <w:r>
        <w:rPr>
          <w:rFonts w:cs="Times New Roman"/>
          <w:i/>
        </w:rPr>
        <w:t xml:space="preserve"> </w:t>
      </w:r>
      <w:r w:rsidR="002C6F52">
        <w:rPr>
          <w:rFonts w:cs="Times New Roman" w:hint="eastAsia"/>
          <w:i/>
        </w:rPr>
        <w:t>the</w:t>
      </w:r>
      <w:r w:rsidR="002C6F52">
        <w:rPr>
          <w:rFonts w:cs="Times New Roman"/>
          <w:i/>
        </w:rPr>
        <w:t xml:space="preserve"> </w:t>
      </w:r>
      <w:r>
        <w:rPr>
          <w:rFonts w:cs="Times New Roman"/>
          <w:i/>
        </w:rPr>
        <w:t>CDL channel model defined in TS 38.901 can be used for gNB-gNB and gNB-UE channel model.</w:t>
      </w:r>
    </w:p>
    <w:p w14:paraId="1327E9FE" w14:textId="77777777" w:rsidR="004F532C" w:rsidRPr="00A13923" w:rsidRDefault="004F532C" w:rsidP="004F532C">
      <w:pPr>
        <w:pStyle w:val="ListParagraph"/>
        <w:numPr>
          <w:ilvl w:val="0"/>
          <w:numId w:val="31"/>
        </w:numPr>
        <w:spacing w:before="93"/>
        <w:ind w:firstLineChars="0"/>
        <w:rPr>
          <w:rFonts w:cs="Times New Roman"/>
          <w:i/>
        </w:rPr>
      </w:pPr>
      <w:r>
        <w:rPr>
          <w:rFonts w:cs="Times New Roman"/>
          <w:i/>
        </w:rPr>
        <w:t xml:space="preserve">The parameters of AOA, AOD, ZOA, and ZOD in the CDL channel model should be </w:t>
      </w:r>
      <w:r w:rsidRPr="00684B60">
        <w:rPr>
          <w:rFonts w:cs="Times New Roman"/>
          <w:i/>
        </w:rPr>
        <w:t xml:space="preserve">modified </w:t>
      </w:r>
      <w:r>
        <w:rPr>
          <w:rFonts w:cs="Times New Roman"/>
          <w:i/>
        </w:rPr>
        <w:t>based on the topology in LLS.</w:t>
      </w:r>
    </w:p>
    <w:p w14:paraId="1E04CCA6" w14:textId="77777777" w:rsidR="004F532C" w:rsidRDefault="004F532C" w:rsidP="004F532C">
      <w:pPr>
        <w:spacing w:before="93"/>
        <w:rPr>
          <w:rFonts w:cs="Times New Roman"/>
          <w:i/>
        </w:rPr>
      </w:pPr>
      <w:r w:rsidRPr="00130635">
        <w:rPr>
          <w:rFonts w:cs="Times New Roman"/>
          <w:b/>
          <w:i/>
        </w:rPr>
        <w:t xml:space="preserve">Proposal </w:t>
      </w:r>
      <w:r>
        <w:rPr>
          <w:rFonts w:cs="Times New Roman"/>
          <w:b/>
          <w:i/>
        </w:rPr>
        <w:t>8</w:t>
      </w:r>
      <w:r w:rsidRPr="00130635">
        <w:rPr>
          <w:rFonts w:cs="Times New Roman"/>
          <w:b/>
          <w:i/>
        </w:rPr>
        <w:t>:</w:t>
      </w:r>
      <w:r>
        <w:rPr>
          <w:rFonts w:cs="Times New Roman"/>
          <w:i/>
        </w:rPr>
        <w:t xml:space="preserve"> The agreed interference models for SLS can be reused for LLS as a starting point, including</w:t>
      </w:r>
      <w:r w:rsidRPr="0022368D">
        <w:t xml:space="preserve"> </w:t>
      </w:r>
      <w:r w:rsidRPr="0022368D">
        <w:rPr>
          <w:rFonts w:cs="Times New Roman"/>
          <w:i/>
        </w:rPr>
        <w:t>gNB self-interference, co-site inter-sector gNB-gNB co-channel inter-subband CLI, and inter-site gNB-gNB co-channel inter-subband CLI</w:t>
      </w:r>
      <w:r>
        <w:rPr>
          <w:rFonts w:cs="Times New Roman"/>
          <w:i/>
        </w:rPr>
        <w:t>.</w:t>
      </w:r>
    </w:p>
    <w:p w14:paraId="6F6C2239" w14:textId="77777777" w:rsidR="004F532C" w:rsidRDefault="004F532C" w:rsidP="004F532C">
      <w:pPr>
        <w:spacing w:before="93"/>
        <w:rPr>
          <w:rFonts w:cs="Times New Roman"/>
          <w:i/>
        </w:rPr>
      </w:pPr>
      <w:r w:rsidRPr="00130635">
        <w:rPr>
          <w:rFonts w:cs="Times New Roman"/>
          <w:b/>
          <w:i/>
        </w:rPr>
        <w:t xml:space="preserve">Proposal </w:t>
      </w:r>
      <w:r>
        <w:rPr>
          <w:rFonts w:cs="Times New Roman"/>
          <w:b/>
          <w:i/>
        </w:rPr>
        <w:t>9</w:t>
      </w:r>
      <w:r w:rsidRPr="00130635">
        <w:rPr>
          <w:rFonts w:cs="Times New Roman"/>
          <w:b/>
          <w:i/>
        </w:rPr>
        <w:t>:</w:t>
      </w:r>
      <w:r>
        <w:rPr>
          <w:rFonts w:cs="Times New Roman"/>
          <w:i/>
        </w:rPr>
        <w:t xml:space="preserve"> Adopt the evaluation assumptions in Annex A for LLS.</w:t>
      </w:r>
    </w:p>
    <w:p w14:paraId="4104316C" w14:textId="77777777" w:rsidR="004F532C" w:rsidRDefault="004F532C" w:rsidP="004F532C">
      <w:pPr>
        <w:spacing w:before="93"/>
        <w:rPr>
          <w:rFonts w:cs="Times New Roman"/>
          <w:i/>
        </w:rPr>
      </w:pPr>
      <w:r w:rsidRPr="00130635">
        <w:rPr>
          <w:rFonts w:cs="Times New Roman"/>
          <w:b/>
          <w:i/>
        </w:rPr>
        <w:t xml:space="preserve">Proposal </w:t>
      </w:r>
      <w:r>
        <w:rPr>
          <w:rFonts w:cs="Times New Roman"/>
          <w:b/>
          <w:i/>
        </w:rPr>
        <w:t>10</w:t>
      </w:r>
      <w:r w:rsidRPr="00130635">
        <w:rPr>
          <w:rFonts w:cs="Times New Roman"/>
          <w:b/>
          <w:i/>
        </w:rPr>
        <w:t>:</w:t>
      </w:r>
      <w:r>
        <w:rPr>
          <w:rFonts w:cs="Times New Roman"/>
          <w:i/>
        </w:rPr>
        <w:t xml:space="preserve"> Alt 4 defined in SLS is reused for evaluation of SBFD coverage performance and advanced receiver by LLS.</w:t>
      </w:r>
    </w:p>
    <w:p w14:paraId="58E8DF10" w14:textId="77777777" w:rsidR="004F532C" w:rsidRPr="009C6D43" w:rsidRDefault="004F532C" w:rsidP="004F532C">
      <w:pPr>
        <w:widowControl/>
        <w:numPr>
          <w:ilvl w:val="0"/>
          <w:numId w:val="31"/>
        </w:numPr>
        <w:spacing w:beforeLines="0"/>
        <w:jc w:val="left"/>
        <w:rPr>
          <w:i/>
        </w:rPr>
      </w:pPr>
      <w:r w:rsidRPr="009C6D43">
        <w:rPr>
          <w:i/>
        </w:rPr>
        <w:t xml:space="preserve">Alt 4 (strive for the same UL/DL resource ratio between </w:t>
      </w:r>
      <w:r w:rsidRPr="009C6D43">
        <w:rPr>
          <w:rFonts w:hint="eastAsia"/>
          <w:i/>
        </w:rPr>
        <w:t>L</w:t>
      </w:r>
      <w:r w:rsidRPr="009C6D43">
        <w:rPr>
          <w:i/>
        </w:rPr>
        <w:t xml:space="preserve">egacy TDD and SBFD): </w:t>
      </w:r>
    </w:p>
    <w:p w14:paraId="78C2590D" w14:textId="77777777" w:rsidR="004F532C" w:rsidRPr="009C6D43" w:rsidRDefault="004F532C" w:rsidP="004F532C">
      <w:pPr>
        <w:widowControl/>
        <w:numPr>
          <w:ilvl w:val="1"/>
          <w:numId w:val="33"/>
        </w:numPr>
        <w:spacing w:beforeLines="0"/>
        <w:jc w:val="left"/>
        <w:rPr>
          <w:i/>
        </w:rPr>
      </w:pPr>
      <w:r w:rsidRPr="009C6D43">
        <w:rPr>
          <w:rFonts w:hint="eastAsia"/>
          <w:i/>
        </w:rPr>
        <w:t>L</w:t>
      </w:r>
      <w:r w:rsidRPr="009C6D43">
        <w:rPr>
          <w:i/>
        </w:rPr>
        <w:t>egacy TDD: Static TDD UL/DL configuration with {DDDSU}, where S=[12D:2G:0U]</w:t>
      </w:r>
    </w:p>
    <w:p w14:paraId="52DF4BAC" w14:textId="77777777" w:rsidR="004F532C" w:rsidRPr="009C6D43" w:rsidRDefault="004F532C" w:rsidP="004F532C">
      <w:pPr>
        <w:widowControl/>
        <w:numPr>
          <w:ilvl w:val="1"/>
          <w:numId w:val="33"/>
        </w:numPr>
        <w:spacing w:beforeLines="0"/>
        <w:jc w:val="left"/>
        <w:rPr>
          <w:i/>
        </w:rPr>
      </w:pPr>
      <w:r w:rsidRPr="009C6D43">
        <w:rPr>
          <w:rFonts w:hint="eastAsia"/>
          <w:i/>
        </w:rPr>
        <w:t>S</w:t>
      </w:r>
      <w:r w:rsidRPr="009C6D43">
        <w:rPr>
          <w:i/>
        </w:rPr>
        <w:t xml:space="preserve">BFD: Frame structure#3 (XXXXX), where X denotes a SBFD slot. In time domain, SBFD UL subband spans all the symbols in a SBFD slot. In frequency domain, SBFD UL subband is about </w:t>
      </w:r>
      <w:r>
        <w:rPr>
          <w:i/>
        </w:rPr>
        <w:t>20%</w:t>
      </w:r>
      <w:r w:rsidRPr="009C6D43">
        <w:rPr>
          <w:i/>
        </w:rPr>
        <w:t xml:space="preserve"> of the channel bandwidth.</w:t>
      </w:r>
    </w:p>
    <w:p w14:paraId="528D9C68" w14:textId="77777777" w:rsidR="004F532C" w:rsidRDefault="004F532C" w:rsidP="004F532C">
      <w:pPr>
        <w:spacing w:before="93"/>
        <w:rPr>
          <w:rFonts w:cs="Times New Roman"/>
          <w:i/>
        </w:rPr>
      </w:pPr>
      <w:r w:rsidRPr="00130635">
        <w:rPr>
          <w:rFonts w:cs="Times New Roman"/>
          <w:b/>
          <w:i/>
        </w:rPr>
        <w:t xml:space="preserve">Proposal </w:t>
      </w:r>
      <w:r>
        <w:rPr>
          <w:rFonts w:cs="Times New Roman"/>
          <w:b/>
          <w:i/>
        </w:rPr>
        <w:t>11</w:t>
      </w:r>
      <w:r w:rsidRPr="00130635">
        <w:rPr>
          <w:rFonts w:cs="Times New Roman"/>
          <w:b/>
          <w:i/>
        </w:rPr>
        <w:t>:</w:t>
      </w:r>
      <w:r>
        <w:rPr>
          <w:rFonts w:cs="Times New Roman"/>
          <w:i/>
        </w:rPr>
        <w:t xml:space="preserve"> Focus on PUSCH performance evaluation as a starting point for LLS.</w:t>
      </w:r>
    </w:p>
    <w:p w14:paraId="75ACD36C" w14:textId="77777777" w:rsidR="004F532C" w:rsidRDefault="004F532C" w:rsidP="004F532C">
      <w:pPr>
        <w:spacing w:before="93"/>
        <w:rPr>
          <w:rFonts w:cs="Times New Roman"/>
          <w:i/>
        </w:rPr>
      </w:pPr>
      <w:r w:rsidRPr="00130635">
        <w:rPr>
          <w:rFonts w:cs="Times New Roman"/>
          <w:b/>
          <w:i/>
        </w:rPr>
        <w:t xml:space="preserve">Proposal </w:t>
      </w:r>
      <w:r>
        <w:rPr>
          <w:rFonts w:cs="Times New Roman"/>
          <w:b/>
          <w:i/>
        </w:rPr>
        <w:t>12</w:t>
      </w:r>
      <w:r w:rsidRPr="00130635">
        <w:rPr>
          <w:rFonts w:cs="Times New Roman"/>
          <w:b/>
          <w:i/>
        </w:rPr>
        <w:t>:</w:t>
      </w:r>
      <w:r>
        <w:rPr>
          <w:rFonts w:cs="Times New Roman"/>
          <w:i/>
        </w:rPr>
        <w:t xml:space="preserve"> The existing techniques of coverage enhancement should be evaluated under SBFD scenario </w:t>
      </w:r>
      <w:r>
        <w:rPr>
          <w:rFonts w:cs="Times New Roman"/>
          <w:i/>
        </w:rPr>
        <w:lastRenderedPageBreak/>
        <w:t>by LLS, including:</w:t>
      </w:r>
    </w:p>
    <w:p w14:paraId="0237BE9D" w14:textId="77777777" w:rsidR="004F532C" w:rsidRPr="00D973BC" w:rsidRDefault="004F532C" w:rsidP="004F532C">
      <w:pPr>
        <w:pStyle w:val="ListParagraph"/>
        <w:numPr>
          <w:ilvl w:val="0"/>
          <w:numId w:val="31"/>
        </w:numPr>
        <w:spacing w:before="93"/>
        <w:ind w:firstLineChars="0"/>
        <w:rPr>
          <w:i/>
        </w:rPr>
      </w:pPr>
      <w:r w:rsidRPr="00D973BC">
        <w:rPr>
          <w:rFonts w:hint="eastAsia"/>
          <w:i/>
        </w:rPr>
        <w:t>B</w:t>
      </w:r>
      <w:r w:rsidRPr="00D973BC">
        <w:rPr>
          <w:i/>
        </w:rPr>
        <w:t>aseline: TDD with single slot PUSCH</w:t>
      </w:r>
    </w:p>
    <w:p w14:paraId="2F984190" w14:textId="77777777" w:rsidR="004F532C" w:rsidRPr="00D973BC" w:rsidRDefault="004F532C" w:rsidP="004F532C">
      <w:pPr>
        <w:pStyle w:val="ListParagraph"/>
        <w:numPr>
          <w:ilvl w:val="0"/>
          <w:numId w:val="31"/>
        </w:numPr>
        <w:spacing w:before="93"/>
        <w:ind w:firstLineChars="0"/>
        <w:rPr>
          <w:i/>
        </w:rPr>
      </w:pPr>
      <w:r w:rsidRPr="00D973BC">
        <w:rPr>
          <w:rFonts w:hint="eastAsia"/>
          <w:i/>
        </w:rPr>
        <w:t>C</w:t>
      </w:r>
      <w:r w:rsidRPr="00D973BC">
        <w:rPr>
          <w:i/>
        </w:rPr>
        <w:t>ase 1: SBFD with single slot PUSCH</w:t>
      </w:r>
    </w:p>
    <w:p w14:paraId="7F17F173" w14:textId="77777777" w:rsidR="004F532C" w:rsidRPr="00D973BC" w:rsidRDefault="004F532C" w:rsidP="004F532C">
      <w:pPr>
        <w:pStyle w:val="ListParagraph"/>
        <w:numPr>
          <w:ilvl w:val="0"/>
          <w:numId w:val="31"/>
        </w:numPr>
        <w:spacing w:before="93"/>
        <w:ind w:firstLineChars="0"/>
        <w:rPr>
          <w:i/>
        </w:rPr>
      </w:pPr>
      <w:r w:rsidRPr="00D973BC">
        <w:rPr>
          <w:i/>
        </w:rPr>
        <w:t>Case 2: SBFD with PUSCH repetition type A</w:t>
      </w:r>
    </w:p>
    <w:p w14:paraId="5496CC33" w14:textId="77777777" w:rsidR="004F532C" w:rsidRPr="00D973BC" w:rsidRDefault="004F532C" w:rsidP="004F532C">
      <w:pPr>
        <w:pStyle w:val="ListParagraph"/>
        <w:numPr>
          <w:ilvl w:val="0"/>
          <w:numId w:val="31"/>
        </w:numPr>
        <w:spacing w:before="93"/>
        <w:ind w:firstLineChars="0"/>
        <w:rPr>
          <w:i/>
        </w:rPr>
      </w:pPr>
      <w:r w:rsidRPr="00D973BC">
        <w:rPr>
          <w:i/>
        </w:rPr>
        <w:t xml:space="preserve">Case 3: SBFD with </w:t>
      </w:r>
      <w:proofErr w:type="spellStart"/>
      <w:r w:rsidRPr="00D973BC">
        <w:rPr>
          <w:i/>
        </w:rPr>
        <w:t>TBoMS</w:t>
      </w:r>
      <w:proofErr w:type="spellEnd"/>
      <w:r w:rsidRPr="00D973BC">
        <w:rPr>
          <w:i/>
        </w:rPr>
        <w:t xml:space="preserve"> PUSCH</w:t>
      </w:r>
    </w:p>
    <w:p w14:paraId="3824B172" w14:textId="77777777" w:rsidR="004F532C" w:rsidRPr="00D973BC" w:rsidRDefault="004F532C" w:rsidP="004F532C">
      <w:pPr>
        <w:pStyle w:val="ListParagraph"/>
        <w:numPr>
          <w:ilvl w:val="0"/>
          <w:numId w:val="31"/>
        </w:numPr>
        <w:spacing w:before="93"/>
        <w:ind w:firstLineChars="0"/>
        <w:rPr>
          <w:i/>
        </w:rPr>
      </w:pPr>
      <w:r w:rsidRPr="00D973BC">
        <w:rPr>
          <w:i/>
        </w:rPr>
        <w:t>Case 4: SBFD with PUSCH repetition</w:t>
      </w:r>
      <w:r>
        <w:rPr>
          <w:i/>
        </w:rPr>
        <w:t xml:space="preserve"> type A</w:t>
      </w:r>
      <w:r w:rsidRPr="00D973BC">
        <w:rPr>
          <w:i/>
        </w:rPr>
        <w:t xml:space="preserve"> and JCE</w:t>
      </w:r>
    </w:p>
    <w:p w14:paraId="72B831FC" w14:textId="77777777" w:rsidR="004F532C" w:rsidRPr="00D973BC" w:rsidRDefault="004F532C" w:rsidP="004F532C">
      <w:pPr>
        <w:pStyle w:val="ListParagraph"/>
        <w:numPr>
          <w:ilvl w:val="0"/>
          <w:numId w:val="31"/>
        </w:numPr>
        <w:spacing w:before="93"/>
        <w:ind w:firstLineChars="0"/>
        <w:rPr>
          <w:i/>
        </w:rPr>
      </w:pPr>
      <w:r w:rsidRPr="00D973BC">
        <w:rPr>
          <w:i/>
        </w:rPr>
        <w:t xml:space="preserve">Case 5: SBFD with </w:t>
      </w:r>
      <w:proofErr w:type="spellStart"/>
      <w:r w:rsidRPr="00D973BC">
        <w:rPr>
          <w:i/>
        </w:rPr>
        <w:t>TBoMS</w:t>
      </w:r>
      <w:proofErr w:type="spellEnd"/>
      <w:r w:rsidRPr="00D973BC">
        <w:rPr>
          <w:i/>
        </w:rPr>
        <w:t xml:space="preserve"> PUSCH and JCE</w:t>
      </w:r>
    </w:p>
    <w:p w14:paraId="6F463B5B" w14:textId="77777777" w:rsidR="004F532C" w:rsidRPr="0049093D" w:rsidRDefault="004F532C" w:rsidP="004F532C">
      <w:pPr>
        <w:spacing w:before="93"/>
        <w:rPr>
          <w:rFonts w:cs="Times New Roman"/>
          <w:i/>
        </w:rPr>
      </w:pPr>
      <w:r w:rsidRPr="0049093D">
        <w:rPr>
          <w:rFonts w:cs="Times New Roman"/>
          <w:b/>
          <w:i/>
        </w:rPr>
        <w:t>Proposal 1</w:t>
      </w:r>
      <w:r>
        <w:rPr>
          <w:rFonts w:cs="Times New Roman"/>
          <w:b/>
          <w:i/>
        </w:rPr>
        <w:t>3</w:t>
      </w:r>
      <w:r w:rsidRPr="0049093D">
        <w:rPr>
          <w:rFonts w:cs="Times New Roman"/>
          <w:b/>
          <w:i/>
        </w:rPr>
        <w:t>:</w:t>
      </w:r>
      <w:r w:rsidRPr="0049093D">
        <w:rPr>
          <w:rFonts w:cs="Times New Roman"/>
          <w:i/>
        </w:rPr>
        <w:t xml:space="preserve"> </w:t>
      </w:r>
      <w:r>
        <w:rPr>
          <w:rFonts w:cs="Times New Roman"/>
          <w:i/>
        </w:rPr>
        <w:t>Capture</w:t>
      </w:r>
      <w:r w:rsidRPr="0049093D">
        <w:rPr>
          <w:rFonts w:cs="Times New Roman"/>
          <w:i/>
        </w:rPr>
        <w:t xml:space="preserve"> the calibration results in Fig. 2</w:t>
      </w:r>
      <w:r>
        <w:rPr>
          <w:rFonts w:cs="Times New Roman"/>
          <w:i/>
        </w:rPr>
        <w:t xml:space="preserve"> into TR 38.858</w:t>
      </w:r>
      <w:r w:rsidRPr="0049093D">
        <w:rPr>
          <w:rFonts w:cs="Times New Roman"/>
          <w:i/>
        </w:rPr>
        <w:t>.</w:t>
      </w:r>
    </w:p>
    <w:p w14:paraId="4C8AA780" w14:textId="77777777" w:rsidR="004F532C" w:rsidRDefault="004F532C" w:rsidP="004F532C">
      <w:pPr>
        <w:spacing w:before="93"/>
        <w:rPr>
          <w:rFonts w:cs="Times New Roman"/>
          <w:i/>
        </w:rPr>
      </w:pPr>
      <w:r w:rsidRPr="0087756D">
        <w:rPr>
          <w:rFonts w:cs="Times New Roman"/>
          <w:b/>
          <w:i/>
        </w:rPr>
        <w:t xml:space="preserve">Proposal </w:t>
      </w:r>
      <w:r>
        <w:rPr>
          <w:rFonts w:cs="Times New Roman"/>
          <w:b/>
          <w:i/>
        </w:rPr>
        <w:t>14</w:t>
      </w:r>
      <w:r w:rsidRPr="0087756D">
        <w:rPr>
          <w:rFonts w:cs="Times New Roman"/>
          <w:i/>
        </w:rPr>
        <w:t xml:space="preserve">: </w:t>
      </w:r>
      <w:r>
        <w:rPr>
          <w:rFonts w:cs="Times New Roman"/>
          <w:i/>
        </w:rPr>
        <w:t>Capture the system level simulation results in Fig. 3-4 under Dense Urban Macro layer scenario and the following observations into TR 38.858:</w:t>
      </w:r>
    </w:p>
    <w:p w14:paraId="7E48C7B7" w14:textId="77777777" w:rsidR="004F532C" w:rsidRDefault="004F532C" w:rsidP="004F532C">
      <w:pPr>
        <w:pStyle w:val="ListParagraph"/>
        <w:numPr>
          <w:ilvl w:val="0"/>
          <w:numId w:val="15"/>
        </w:numPr>
        <w:spacing w:before="93"/>
        <w:ind w:firstLineChars="0"/>
        <w:rPr>
          <w:rFonts w:cs="Times New Roman"/>
          <w:i/>
        </w:rPr>
      </w:pPr>
      <w:r w:rsidRPr="00111388">
        <w:rPr>
          <w:rFonts w:cs="Times New Roman" w:hint="eastAsia"/>
          <w:i/>
        </w:rPr>
        <w:t>E</w:t>
      </w:r>
      <w:r>
        <w:rPr>
          <w:rFonts w:cs="Times New Roman" w:hint="eastAsia"/>
          <w:i/>
        </w:rPr>
        <w:t>-MMSE</w:t>
      </w:r>
      <w:r>
        <w:rPr>
          <w:rFonts w:cs="Times New Roman"/>
          <w:i/>
        </w:rPr>
        <w:t>-IRC receiver to suppress the inter-site gNB-gNB co-channel inter-subband CLI should be studied under Dense Urban Macro layer scenario.</w:t>
      </w:r>
    </w:p>
    <w:p w14:paraId="29ACB82A" w14:textId="77777777" w:rsidR="004F532C" w:rsidRDefault="004F532C" w:rsidP="004F532C">
      <w:pPr>
        <w:spacing w:before="93"/>
        <w:rPr>
          <w:rFonts w:cs="Times New Roman"/>
          <w:i/>
        </w:rPr>
      </w:pPr>
      <w:r w:rsidRPr="0087756D">
        <w:rPr>
          <w:rFonts w:cs="Times New Roman"/>
          <w:b/>
          <w:i/>
        </w:rPr>
        <w:t xml:space="preserve">Proposal </w:t>
      </w:r>
      <w:r>
        <w:rPr>
          <w:rFonts w:cs="Times New Roman"/>
          <w:b/>
          <w:i/>
        </w:rPr>
        <w:t>15</w:t>
      </w:r>
      <w:r w:rsidRPr="0087756D">
        <w:rPr>
          <w:rFonts w:cs="Times New Roman"/>
          <w:i/>
        </w:rPr>
        <w:t xml:space="preserve">: </w:t>
      </w:r>
      <w:r>
        <w:rPr>
          <w:rFonts w:cs="Times New Roman"/>
          <w:i/>
        </w:rPr>
        <w:t>Capture the system level simulation results in Fig. 5-6 under Dense Urban Macro layer scenario and the following observations into TR 38.858.</w:t>
      </w:r>
    </w:p>
    <w:p w14:paraId="3A8373BF" w14:textId="77777777" w:rsidR="004F532C" w:rsidRDefault="004F532C" w:rsidP="004F532C">
      <w:pPr>
        <w:spacing w:before="93"/>
        <w:rPr>
          <w:rFonts w:cs="Times New Roman"/>
          <w:i/>
        </w:rPr>
      </w:pPr>
      <w:r w:rsidRPr="0087756D">
        <w:rPr>
          <w:rFonts w:cs="Times New Roman"/>
          <w:b/>
          <w:i/>
        </w:rPr>
        <w:t xml:space="preserve">Proposal </w:t>
      </w:r>
      <w:r>
        <w:rPr>
          <w:rFonts w:cs="Times New Roman"/>
          <w:b/>
          <w:i/>
        </w:rPr>
        <w:t>16</w:t>
      </w:r>
      <w:r w:rsidRPr="0087756D">
        <w:rPr>
          <w:rFonts w:cs="Times New Roman"/>
          <w:i/>
        </w:rPr>
        <w:t>:</w:t>
      </w:r>
      <w:r>
        <w:rPr>
          <w:rFonts w:cs="Times New Roman"/>
          <w:i/>
        </w:rPr>
        <w:t xml:space="preserve"> Capture the system level simulation results in Fig. 7 under Dense Urban Macro layer scenario and the following observations into TR 38.858:</w:t>
      </w:r>
    </w:p>
    <w:p w14:paraId="5FFC34FC" w14:textId="77777777" w:rsidR="004F532C" w:rsidRPr="00024D4B" w:rsidRDefault="004F532C" w:rsidP="004F532C">
      <w:pPr>
        <w:pStyle w:val="ListParagraph"/>
        <w:numPr>
          <w:ilvl w:val="0"/>
          <w:numId w:val="15"/>
        </w:numPr>
        <w:spacing w:before="93"/>
        <w:ind w:firstLineChars="0"/>
        <w:rPr>
          <w:rFonts w:cs="Times New Roman"/>
          <w:i/>
        </w:rPr>
      </w:pPr>
      <w:r>
        <w:rPr>
          <w:rFonts w:cs="Times New Roman"/>
          <w:i/>
        </w:rPr>
        <w:t>P</w:t>
      </w:r>
      <w:r w:rsidRPr="00D1534C">
        <w:rPr>
          <w:rFonts w:cs="Times New Roman"/>
          <w:i/>
        </w:rPr>
        <w:t xml:space="preserve">otential solutions </w:t>
      </w:r>
      <w:r>
        <w:rPr>
          <w:rFonts w:cs="Times New Roman"/>
          <w:i/>
        </w:rPr>
        <w:t xml:space="preserve">to suppress blocking interferences </w:t>
      </w:r>
      <w:r w:rsidRPr="00D1534C">
        <w:rPr>
          <w:rFonts w:cs="Times New Roman"/>
          <w:i/>
        </w:rPr>
        <w:t xml:space="preserve">should be considered, e.g., </w:t>
      </w:r>
      <w:r w:rsidRPr="00024D4B">
        <w:rPr>
          <w:rFonts w:cs="Times New Roman"/>
          <w:i/>
        </w:rPr>
        <w:t>coo</w:t>
      </w:r>
      <w:r>
        <w:rPr>
          <w:rFonts w:cs="Times New Roman"/>
          <w:i/>
        </w:rPr>
        <w:t>rdinated beamforming, etc.</w:t>
      </w:r>
    </w:p>
    <w:p w14:paraId="6C2912A8" w14:textId="77777777" w:rsidR="004F532C" w:rsidRDefault="004F532C" w:rsidP="004F532C">
      <w:pPr>
        <w:spacing w:before="93"/>
        <w:rPr>
          <w:rFonts w:cs="Times New Roman"/>
          <w:i/>
        </w:rPr>
      </w:pPr>
      <w:r w:rsidRPr="0087756D">
        <w:rPr>
          <w:rFonts w:cs="Times New Roman"/>
          <w:b/>
          <w:i/>
        </w:rPr>
        <w:t xml:space="preserve">Proposal </w:t>
      </w:r>
      <w:r>
        <w:rPr>
          <w:rFonts w:cs="Times New Roman"/>
          <w:b/>
          <w:i/>
        </w:rPr>
        <w:t>17</w:t>
      </w:r>
      <w:r w:rsidRPr="0087756D">
        <w:rPr>
          <w:rFonts w:cs="Times New Roman"/>
          <w:i/>
        </w:rPr>
        <w:t xml:space="preserve">: </w:t>
      </w:r>
      <w:r>
        <w:rPr>
          <w:rFonts w:cs="Times New Roman"/>
          <w:i/>
        </w:rPr>
        <w:t>Capture the system level simulation results in Fig. 8-9 under Urban Macro scenario and the following observations into TR 38.858:</w:t>
      </w:r>
    </w:p>
    <w:p w14:paraId="7EBD97FC" w14:textId="77777777" w:rsidR="004F532C" w:rsidRDefault="004F532C" w:rsidP="004F532C">
      <w:pPr>
        <w:pStyle w:val="ListParagraph"/>
        <w:numPr>
          <w:ilvl w:val="0"/>
          <w:numId w:val="15"/>
        </w:numPr>
        <w:spacing w:before="93"/>
        <w:ind w:firstLineChars="0"/>
        <w:rPr>
          <w:rFonts w:cs="Times New Roman"/>
          <w:i/>
        </w:rPr>
      </w:pPr>
      <w:r w:rsidRPr="00111388">
        <w:rPr>
          <w:rFonts w:cs="Times New Roman" w:hint="eastAsia"/>
          <w:i/>
        </w:rPr>
        <w:t>E</w:t>
      </w:r>
      <w:r>
        <w:rPr>
          <w:rFonts w:cs="Times New Roman" w:hint="eastAsia"/>
          <w:i/>
        </w:rPr>
        <w:t>-MMSE</w:t>
      </w:r>
      <w:r>
        <w:rPr>
          <w:rFonts w:cs="Times New Roman"/>
          <w:i/>
        </w:rPr>
        <w:t>-IRC receiver to suppress the inter-site gNB-gNB co-channel inter-subband CLI should be studied under Urban Macro scenario.</w:t>
      </w:r>
    </w:p>
    <w:p w14:paraId="1FB2DD3B" w14:textId="77777777" w:rsidR="004F532C" w:rsidRDefault="004F532C" w:rsidP="004F532C">
      <w:pPr>
        <w:spacing w:before="93"/>
        <w:rPr>
          <w:rFonts w:cs="Times New Roman"/>
          <w:i/>
        </w:rPr>
      </w:pPr>
      <w:r w:rsidRPr="0087756D">
        <w:rPr>
          <w:rFonts w:cs="Times New Roman"/>
          <w:b/>
          <w:i/>
        </w:rPr>
        <w:t xml:space="preserve">Proposal </w:t>
      </w:r>
      <w:r>
        <w:rPr>
          <w:rFonts w:cs="Times New Roman"/>
          <w:b/>
          <w:i/>
        </w:rPr>
        <w:t>18</w:t>
      </w:r>
      <w:r w:rsidRPr="0087756D">
        <w:rPr>
          <w:rFonts w:cs="Times New Roman"/>
          <w:i/>
        </w:rPr>
        <w:t xml:space="preserve">: </w:t>
      </w:r>
      <w:r>
        <w:rPr>
          <w:rFonts w:cs="Times New Roman"/>
          <w:i/>
        </w:rPr>
        <w:t>Capture the system level simulation results in Fig. 10-11 under Urban Macro scenario and the following observations into TR 38.858:</w:t>
      </w:r>
    </w:p>
    <w:p w14:paraId="2BDDD46F" w14:textId="77777777" w:rsidR="004F532C" w:rsidRPr="00111388" w:rsidRDefault="004F532C" w:rsidP="004F532C">
      <w:pPr>
        <w:pStyle w:val="ListParagraph"/>
        <w:numPr>
          <w:ilvl w:val="0"/>
          <w:numId w:val="15"/>
        </w:numPr>
        <w:spacing w:before="93"/>
        <w:ind w:firstLineChars="0"/>
        <w:rPr>
          <w:rFonts w:cs="Times New Roman"/>
          <w:i/>
        </w:rPr>
      </w:pPr>
      <w:r>
        <w:rPr>
          <w:rFonts w:cs="Times New Roman" w:hint="eastAsia"/>
          <w:i/>
        </w:rPr>
        <w:t>T</w:t>
      </w:r>
      <w:r>
        <w:rPr>
          <w:rFonts w:cs="Times New Roman"/>
          <w:i/>
        </w:rPr>
        <w:t>he DL performance lost caused by UE-UE</w:t>
      </w:r>
      <w:r w:rsidRPr="00111388">
        <w:rPr>
          <w:rFonts w:cs="Times New Roman"/>
          <w:i/>
        </w:rPr>
        <w:t xml:space="preserve"> co-channel inter-subband</w:t>
      </w:r>
      <w:r>
        <w:rPr>
          <w:rFonts w:cs="Times New Roman"/>
          <w:i/>
        </w:rPr>
        <w:t xml:space="preserve"> CLI should be further studied, e.g. coordinated scheduling.</w:t>
      </w:r>
    </w:p>
    <w:p w14:paraId="4785E1CD" w14:textId="77777777" w:rsidR="004F532C" w:rsidRDefault="004F532C" w:rsidP="004F532C">
      <w:pPr>
        <w:spacing w:before="93"/>
        <w:rPr>
          <w:rFonts w:cs="Times New Roman"/>
          <w:i/>
        </w:rPr>
      </w:pPr>
      <w:r w:rsidRPr="0087756D">
        <w:rPr>
          <w:rFonts w:cs="Times New Roman"/>
          <w:b/>
          <w:i/>
        </w:rPr>
        <w:t xml:space="preserve">Proposal </w:t>
      </w:r>
      <w:r>
        <w:rPr>
          <w:rFonts w:cs="Times New Roman"/>
          <w:b/>
          <w:i/>
        </w:rPr>
        <w:t>19</w:t>
      </w:r>
      <w:r w:rsidRPr="0087756D">
        <w:rPr>
          <w:rFonts w:cs="Times New Roman"/>
          <w:i/>
        </w:rPr>
        <w:t>:</w:t>
      </w:r>
      <w:r>
        <w:rPr>
          <w:rFonts w:cs="Times New Roman"/>
          <w:i/>
        </w:rPr>
        <w:t xml:space="preserve"> Capture the system level simulation results in Fig. 12 under Urban Macro scenario and the following observations into TR 38.858:</w:t>
      </w:r>
    </w:p>
    <w:p w14:paraId="76344079" w14:textId="77777777" w:rsidR="004F532C" w:rsidRPr="00024D4B" w:rsidRDefault="004F532C" w:rsidP="004F532C">
      <w:pPr>
        <w:pStyle w:val="ListParagraph"/>
        <w:numPr>
          <w:ilvl w:val="0"/>
          <w:numId w:val="15"/>
        </w:numPr>
        <w:spacing w:before="93"/>
        <w:ind w:firstLineChars="0"/>
        <w:rPr>
          <w:rFonts w:cs="Times New Roman"/>
          <w:i/>
        </w:rPr>
      </w:pPr>
      <w:r>
        <w:rPr>
          <w:rFonts w:cs="Times New Roman"/>
          <w:i/>
        </w:rPr>
        <w:t>P</w:t>
      </w:r>
      <w:r w:rsidRPr="00111388">
        <w:rPr>
          <w:rFonts w:cs="Times New Roman"/>
          <w:i/>
        </w:rPr>
        <w:t xml:space="preserve">otential solutions </w:t>
      </w:r>
      <w:r>
        <w:rPr>
          <w:rFonts w:cs="Times New Roman"/>
          <w:i/>
        </w:rPr>
        <w:t xml:space="preserve">to suppress blocking interferences </w:t>
      </w:r>
      <w:r w:rsidRPr="00111388">
        <w:rPr>
          <w:rFonts w:cs="Times New Roman"/>
          <w:i/>
        </w:rPr>
        <w:t xml:space="preserve">should be considered, e.g., </w:t>
      </w:r>
      <w:r w:rsidRPr="00024D4B">
        <w:rPr>
          <w:rFonts w:cs="Times New Roman"/>
          <w:i/>
        </w:rPr>
        <w:t>coo</w:t>
      </w:r>
      <w:r w:rsidRPr="00111388">
        <w:rPr>
          <w:rFonts w:cs="Times New Roman"/>
          <w:i/>
        </w:rPr>
        <w:t>rdinated beamforming</w:t>
      </w:r>
      <w:r>
        <w:rPr>
          <w:rFonts w:cs="Times New Roman"/>
          <w:i/>
        </w:rPr>
        <w:t>, etc.</w:t>
      </w:r>
    </w:p>
    <w:p w14:paraId="4021584A" w14:textId="77777777" w:rsidR="004F532C" w:rsidRDefault="004F532C" w:rsidP="004F532C">
      <w:pPr>
        <w:spacing w:before="93"/>
        <w:rPr>
          <w:rFonts w:cs="Times New Roman"/>
          <w:i/>
        </w:rPr>
      </w:pPr>
      <w:r w:rsidRPr="0087756D">
        <w:rPr>
          <w:rFonts w:cs="Times New Roman"/>
          <w:b/>
          <w:i/>
        </w:rPr>
        <w:t xml:space="preserve">Proposal </w:t>
      </w:r>
      <w:r>
        <w:rPr>
          <w:rFonts w:cs="Times New Roman"/>
          <w:b/>
          <w:i/>
        </w:rPr>
        <w:t>20</w:t>
      </w:r>
      <w:r w:rsidRPr="0087756D">
        <w:rPr>
          <w:rFonts w:cs="Times New Roman"/>
          <w:i/>
        </w:rPr>
        <w:t>:</w:t>
      </w:r>
      <w:r>
        <w:rPr>
          <w:rFonts w:cs="Times New Roman"/>
          <w:i/>
        </w:rPr>
        <w:t xml:space="preserve"> Study </w:t>
      </w:r>
      <w:r>
        <w:rPr>
          <w:rFonts w:cs="Times New Roman" w:hint="eastAsia"/>
          <w:i/>
        </w:rPr>
        <w:t>UL</w:t>
      </w:r>
      <w:r>
        <w:rPr>
          <w:rFonts w:cs="Times New Roman"/>
          <w:i/>
        </w:rPr>
        <w:t xml:space="preserve"> resource </w:t>
      </w:r>
      <w:proofErr w:type="gramStart"/>
      <w:r>
        <w:rPr>
          <w:rFonts w:cs="Times New Roman"/>
          <w:i/>
        </w:rPr>
        <w:t>muting based</w:t>
      </w:r>
      <w:proofErr w:type="gramEnd"/>
      <w:r>
        <w:rPr>
          <w:rFonts w:cs="Times New Roman"/>
          <w:i/>
        </w:rPr>
        <w:t xml:space="preserve"> interference suppression schemes to handle the gNB-gNB CLI.</w:t>
      </w:r>
    </w:p>
    <w:p w14:paraId="5E88302B" w14:textId="77777777" w:rsidR="004F532C" w:rsidRPr="00C71F19" w:rsidRDefault="004F532C" w:rsidP="00F67369">
      <w:pPr>
        <w:spacing w:before="93"/>
        <w:rPr>
          <w:rFonts w:cs="Times New Roman"/>
        </w:rPr>
      </w:pPr>
    </w:p>
    <w:p w14:paraId="0A8D3905" w14:textId="1BFE6E5D" w:rsidR="00813CFC" w:rsidRPr="00813CFC" w:rsidRDefault="003D787A" w:rsidP="00813CFC">
      <w:pPr>
        <w:keepNext/>
        <w:widowControl/>
        <w:autoSpaceDE w:val="0"/>
        <w:autoSpaceDN w:val="0"/>
        <w:spacing w:before="93" w:after="93" w:line="240" w:lineRule="auto"/>
        <w:outlineLvl w:val="0"/>
        <w:rPr>
          <w:rFonts w:eastAsia="SimSun" w:cs="Times New Roman"/>
          <w:b/>
          <w:bCs/>
          <w:kern w:val="0"/>
          <w:sz w:val="28"/>
          <w:szCs w:val="28"/>
          <w:lang w:eastAsia="en-US"/>
        </w:rPr>
      </w:pPr>
      <w:r>
        <w:rPr>
          <w:rFonts w:eastAsia="SimSun" w:cs="Times New Roman"/>
          <w:b/>
          <w:bCs/>
          <w:kern w:val="0"/>
          <w:sz w:val="28"/>
          <w:szCs w:val="28"/>
          <w:lang w:eastAsia="en-US"/>
        </w:rPr>
        <w:t xml:space="preserve">Annex </w:t>
      </w:r>
      <w:r w:rsidR="00D363A3">
        <w:rPr>
          <w:rFonts w:eastAsia="SimSun" w:cs="Times New Roman"/>
          <w:b/>
          <w:bCs/>
          <w:kern w:val="0"/>
          <w:sz w:val="28"/>
          <w:szCs w:val="28"/>
          <w:lang w:eastAsia="en-US"/>
        </w:rPr>
        <w:t>A</w:t>
      </w:r>
      <w:r w:rsidR="00813CFC" w:rsidRPr="00813CFC">
        <w:rPr>
          <w:rFonts w:eastAsia="SimSun" w:cs="Times New Roman"/>
          <w:b/>
          <w:bCs/>
          <w:kern w:val="0"/>
          <w:sz w:val="28"/>
          <w:szCs w:val="28"/>
          <w:lang w:eastAsia="en-US"/>
        </w:rPr>
        <w:t>: Evaluation assumptions for</w:t>
      </w:r>
      <w:r w:rsidR="00F93039">
        <w:rPr>
          <w:rFonts w:eastAsia="SimSun" w:cs="Times New Roman"/>
          <w:b/>
          <w:bCs/>
          <w:kern w:val="0"/>
          <w:sz w:val="28"/>
          <w:szCs w:val="28"/>
          <w:lang w:eastAsia="en-US"/>
        </w:rPr>
        <w:t xml:space="preserve"> LLS for</w:t>
      </w:r>
      <w:r w:rsidR="00813CFC" w:rsidRPr="00813CFC">
        <w:rPr>
          <w:rFonts w:eastAsia="SimSun" w:cs="Times New Roman"/>
          <w:b/>
          <w:bCs/>
          <w:kern w:val="0"/>
          <w:sz w:val="28"/>
          <w:szCs w:val="28"/>
          <w:lang w:eastAsia="en-US"/>
        </w:rPr>
        <w:t xml:space="preserve"> </w:t>
      </w:r>
      <w:r w:rsidR="00441B43">
        <w:rPr>
          <w:rFonts w:eastAsia="SimSun" w:cs="Times New Roman"/>
          <w:b/>
          <w:bCs/>
          <w:kern w:val="0"/>
          <w:sz w:val="28"/>
          <w:szCs w:val="28"/>
          <w:lang w:eastAsia="en-US"/>
        </w:rPr>
        <w:t>SBFD</w:t>
      </w:r>
      <w:r w:rsidR="002A4BA3">
        <w:rPr>
          <w:rFonts w:eastAsia="SimSun" w:cs="Times New Roman"/>
          <w:b/>
          <w:bCs/>
          <w:kern w:val="0"/>
          <w:sz w:val="28"/>
          <w:szCs w:val="28"/>
          <w:lang w:eastAsia="en-US"/>
        </w:rPr>
        <w:t xml:space="preserve"> coverage</w:t>
      </w:r>
    </w:p>
    <w:p w14:paraId="47483F9C" w14:textId="77777777" w:rsidR="0091047B" w:rsidRPr="0091047B" w:rsidRDefault="0091047B" w:rsidP="0091047B">
      <w:pPr>
        <w:pStyle w:val="TH"/>
        <w:adjustRightInd w:val="0"/>
        <w:snapToGrid w:val="0"/>
        <w:spacing w:beforeLines="30" w:before="93" w:after="0" w:line="60" w:lineRule="atLeast"/>
        <w:rPr>
          <w:rFonts w:ascii="Times New Roman" w:hAnsi="Times New Roman"/>
          <w:b w:val="0"/>
          <w:sz w:val="22"/>
          <w:lang w:eastAsia="zh-CN"/>
        </w:rPr>
      </w:pPr>
      <w:r w:rsidRPr="0091047B">
        <w:rPr>
          <w:rFonts w:ascii="Times New Roman" w:hAnsi="Times New Roman"/>
          <w:b w:val="0"/>
          <w:sz w:val="22"/>
        </w:rPr>
        <w:t>Table A.</w:t>
      </w:r>
      <w:r w:rsidRPr="0091047B">
        <w:rPr>
          <w:rFonts w:ascii="Times New Roman" w:hAnsi="Times New Roman"/>
          <w:b w:val="0"/>
          <w:sz w:val="22"/>
          <w:lang w:eastAsia="zh-CN"/>
        </w:rPr>
        <w:t>1</w:t>
      </w:r>
      <w:r w:rsidRPr="0091047B">
        <w:rPr>
          <w:rFonts w:ascii="Times New Roman" w:hAnsi="Times New Roman"/>
          <w:b w:val="0"/>
          <w:sz w:val="22"/>
        </w:rPr>
        <w:t>-</w:t>
      </w:r>
      <w:r w:rsidRPr="0091047B">
        <w:rPr>
          <w:rFonts w:ascii="Times New Roman" w:hAnsi="Times New Roman" w:hint="eastAsia"/>
          <w:b w:val="0"/>
          <w:sz w:val="22"/>
          <w:lang w:eastAsia="ja-JP"/>
        </w:rPr>
        <w:t>1</w:t>
      </w:r>
      <w:r w:rsidRPr="0091047B">
        <w:rPr>
          <w:rFonts w:ascii="Times New Roman" w:hAnsi="Times New Roman" w:hint="eastAsia"/>
          <w:b w:val="0"/>
          <w:sz w:val="22"/>
        </w:rPr>
        <w:t xml:space="preserve">: </w:t>
      </w:r>
      <w:r w:rsidRPr="0091047B">
        <w:rPr>
          <w:rFonts w:ascii="Times New Roman" w:hAnsi="Times New Roman"/>
          <w:b w:val="0"/>
          <w:sz w:val="22"/>
        </w:rPr>
        <w:t xml:space="preserve">General parameters </w:t>
      </w:r>
      <w:r w:rsidRPr="0091047B">
        <w:rPr>
          <w:rFonts w:ascii="Times New Roman" w:hAnsi="Times New Roman" w:hint="eastAsia"/>
          <w:b w:val="0"/>
          <w:sz w:val="22"/>
          <w:lang w:eastAsia="zh-CN"/>
        </w:rPr>
        <w:t>for</w:t>
      </w:r>
      <w:r w:rsidRPr="0091047B">
        <w:rPr>
          <w:rFonts w:ascii="Times New Roman" w:hAnsi="Times New Roman"/>
          <w:b w:val="0"/>
          <w:sz w:val="22"/>
        </w:rPr>
        <w:t xml:space="preserve"> </w:t>
      </w:r>
      <w:r w:rsidRPr="0091047B">
        <w:rPr>
          <w:rFonts w:ascii="Times New Roman" w:hAnsi="Times New Roman" w:hint="eastAsia"/>
          <w:b w:val="0"/>
          <w:sz w:val="22"/>
          <w:lang w:eastAsia="zh-CN"/>
        </w:rPr>
        <w:t>FR1</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14"/>
        <w:gridCol w:w="5953"/>
      </w:tblGrid>
      <w:tr w:rsidR="0091047B" w:rsidRPr="0091047B" w14:paraId="00ED44A2" w14:textId="77777777" w:rsidTr="00737940">
        <w:trPr>
          <w:trHeight w:val="379"/>
          <w:jc w:val="center"/>
        </w:trPr>
        <w:tc>
          <w:tcPr>
            <w:tcW w:w="3114" w:type="dxa"/>
            <w:shd w:val="clear" w:color="auto" w:fill="D9E2F3"/>
            <w:tcMar>
              <w:top w:w="0" w:type="dxa"/>
              <w:left w:w="108" w:type="dxa"/>
              <w:bottom w:w="0" w:type="dxa"/>
              <w:right w:w="108" w:type="dxa"/>
            </w:tcMar>
            <w:vAlign w:val="center"/>
            <w:hideMark/>
          </w:tcPr>
          <w:p w14:paraId="39BD2BF9" w14:textId="77777777" w:rsidR="0091047B" w:rsidRPr="0091047B" w:rsidRDefault="0091047B" w:rsidP="0091047B">
            <w:pPr>
              <w:spacing w:before="93"/>
              <w:jc w:val="center"/>
              <w:rPr>
                <w:bCs/>
                <w:sz w:val="20"/>
                <w:szCs w:val="20"/>
              </w:rPr>
            </w:pPr>
            <w:r w:rsidRPr="0091047B">
              <w:rPr>
                <w:bCs/>
                <w:sz w:val="20"/>
                <w:szCs w:val="20"/>
              </w:rPr>
              <w:t>Parameter</w:t>
            </w:r>
          </w:p>
        </w:tc>
        <w:tc>
          <w:tcPr>
            <w:tcW w:w="5953" w:type="dxa"/>
            <w:shd w:val="clear" w:color="auto" w:fill="D9E2F3"/>
            <w:tcMar>
              <w:top w:w="0" w:type="dxa"/>
              <w:left w:w="108" w:type="dxa"/>
              <w:bottom w:w="0" w:type="dxa"/>
              <w:right w:w="108" w:type="dxa"/>
            </w:tcMar>
            <w:vAlign w:val="center"/>
            <w:hideMark/>
          </w:tcPr>
          <w:p w14:paraId="294CC34E" w14:textId="77777777" w:rsidR="0091047B" w:rsidRPr="0091047B" w:rsidRDefault="0091047B" w:rsidP="0091047B">
            <w:pPr>
              <w:spacing w:before="93"/>
              <w:jc w:val="center"/>
              <w:rPr>
                <w:bCs/>
                <w:sz w:val="20"/>
                <w:szCs w:val="20"/>
              </w:rPr>
            </w:pPr>
            <w:r w:rsidRPr="0091047B">
              <w:rPr>
                <w:bCs/>
                <w:sz w:val="20"/>
                <w:szCs w:val="20"/>
              </w:rPr>
              <w:t>Value</w:t>
            </w:r>
          </w:p>
        </w:tc>
      </w:tr>
      <w:tr w:rsidR="0091047B" w:rsidRPr="0091047B" w14:paraId="6518E287" w14:textId="77777777" w:rsidTr="00737940">
        <w:trPr>
          <w:trHeight w:val="147"/>
          <w:jc w:val="center"/>
        </w:trPr>
        <w:tc>
          <w:tcPr>
            <w:tcW w:w="3114" w:type="dxa"/>
            <w:tcMar>
              <w:top w:w="0" w:type="dxa"/>
              <w:left w:w="108" w:type="dxa"/>
              <w:bottom w:w="0" w:type="dxa"/>
              <w:right w:w="108" w:type="dxa"/>
            </w:tcMar>
            <w:vAlign w:val="center"/>
          </w:tcPr>
          <w:p w14:paraId="296E9E4B" w14:textId="77777777" w:rsidR="0091047B" w:rsidRPr="0091047B" w:rsidRDefault="0091047B" w:rsidP="0091047B">
            <w:pPr>
              <w:spacing w:before="93"/>
              <w:rPr>
                <w:sz w:val="20"/>
                <w:szCs w:val="20"/>
                <w:lang w:eastAsia="ja-JP"/>
              </w:rPr>
            </w:pPr>
            <w:r w:rsidRPr="0091047B">
              <w:rPr>
                <w:sz w:val="20"/>
                <w:szCs w:val="20"/>
                <w:lang w:eastAsia="ja-JP"/>
              </w:rPr>
              <w:t>Scenario and frequency</w:t>
            </w:r>
          </w:p>
        </w:tc>
        <w:tc>
          <w:tcPr>
            <w:tcW w:w="5953" w:type="dxa"/>
            <w:tcMar>
              <w:top w:w="0" w:type="dxa"/>
              <w:left w:w="108" w:type="dxa"/>
              <w:bottom w:w="0" w:type="dxa"/>
              <w:right w:w="108" w:type="dxa"/>
            </w:tcMar>
            <w:vAlign w:val="center"/>
          </w:tcPr>
          <w:p w14:paraId="7CB273FE" w14:textId="089C73B9" w:rsidR="0091047B" w:rsidRPr="0091047B" w:rsidRDefault="00220196" w:rsidP="0091047B">
            <w:pPr>
              <w:keepNext/>
              <w:spacing w:before="93"/>
              <w:rPr>
                <w:sz w:val="20"/>
                <w:szCs w:val="20"/>
              </w:rPr>
            </w:pPr>
            <w:r>
              <w:rPr>
                <w:sz w:val="20"/>
                <w:szCs w:val="20"/>
              </w:rPr>
              <w:t>4GHz</w:t>
            </w:r>
          </w:p>
        </w:tc>
      </w:tr>
      <w:tr w:rsidR="0091047B" w:rsidRPr="0091047B" w14:paraId="3BC34E4D" w14:textId="77777777" w:rsidTr="00737940">
        <w:trPr>
          <w:trHeight w:val="147"/>
          <w:jc w:val="center"/>
        </w:trPr>
        <w:tc>
          <w:tcPr>
            <w:tcW w:w="3114" w:type="dxa"/>
            <w:tcMar>
              <w:top w:w="0" w:type="dxa"/>
              <w:left w:w="108" w:type="dxa"/>
              <w:bottom w:w="0" w:type="dxa"/>
              <w:right w:w="108" w:type="dxa"/>
            </w:tcMar>
            <w:vAlign w:val="center"/>
          </w:tcPr>
          <w:p w14:paraId="06B73208" w14:textId="77777777" w:rsidR="0091047B" w:rsidRPr="0091047B" w:rsidRDefault="0091047B" w:rsidP="0091047B">
            <w:pPr>
              <w:spacing w:before="93"/>
              <w:rPr>
                <w:sz w:val="20"/>
                <w:szCs w:val="20"/>
                <w:lang w:eastAsia="ja-JP"/>
              </w:rPr>
            </w:pPr>
            <w:r w:rsidRPr="0091047B">
              <w:rPr>
                <w:sz w:val="20"/>
                <w:szCs w:val="20"/>
              </w:rPr>
              <w:t>Frame structure for TDD</w:t>
            </w:r>
          </w:p>
        </w:tc>
        <w:tc>
          <w:tcPr>
            <w:tcW w:w="5953" w:type="dxa"/>
            <w:tcMar>
              <w:top w:w="0" w:type="dxa"/>
              <w:left w:w="108" w:type="dxa"/>
              <w:bottom w:w="0" w:type="dxa"/>
              <w:right w:w="108" w:type="dxa"/>
            </w:tcMar>
            <w:vAlign w:val="center"/>
          </w:tcPr>
          <w:p w14:paraId="68FE6400" w14:textId="77777777" w:rsidR="0091047B" w:rsidRDefault="00204931" w:rsidP="0064649D">
            <w:pPr>
              <w:keepNext/>
              <w:spacing w:before="93"/>
              <w:rPr>
                <w:sz w:val="20"/>
                <w:szCs w:val="20"/>
              </w:rPr>
            </w:pPr>
            <w:r>
              <w:rPr>
                <w:sz w:val="20"/>
                <w:szCs w:val="20"/>
              </w:rPr>
              <w:t xml:space="preserve">TDD: </w:t>
            </w:r>
            <w:r w:rsidR="0091047B" w:rsidRPr="0091047B">
              <w:rPr>
                <w:sz w:val="20"/>
                <w:szCs w:val="20"/>
              </w:rPr>
              <w:t>DD</w:t>
            </w:r>
            <w:r w:rsidR="0064649D">
              <w:rPr>
                <w:sz w:val="20"/>
                <w:szCs w:val="20"/>
              </w:rPr>
              <w:t>DSU (S: 10D:2G:2U)</w:t>
            </w:r>
          </w:p>
          <w:p w14:paraId="6361D8B4" w14:textId="6200081F" w:rsidR="00204931" w:rsidRPr="0091047B" w:rsidRDefault="00204931" w:rsidP="0064649D">
            <w:pPr>
              <w:keepNext/>
              <w:spacing w:before="93"/>
              <w:rPr>
                <w:sz w:val="20"/>
                <w:szCs w:val="20"/>
              </w:rPr>
            </w:pPr>
            <w:r>
              <w:rPr>
                <w:sz w:val="20"/>
                <w:szCs w:val="20"/>
              </w:rPr>
              <w:t>SBFD: XXXXX</w:t>
            </w:r>
            <w:r w:rsidR="00526A5D">
              <w:rPr>
                <w:sz w:val="20"/>
                <w:szCs w:val="20"/>
              </w:rPr>
              <w:t xml:space="preserve"> with 20% UL subband</w:t>
            </w:r>
          </w:p>
        </w:tc>
      </w:tr>
      <w:tr w:rsidR="0091047B" w:rsidRPr="0091047B" w14:paraId="51E2A5CA" w14:textId="77777777" w:rsidTr="00737940">
        <w:trPr>
          <w:trHeight w:val="147"/>
          <w:jc w:val="center"/>
        </w:trPr>
        <w:tc>
          <w:tcPr>
            <w:tcW w:w="3114" w:type="dxa"/>
            <w:tcMar>
              <w:top w:w="0" w:type="dxa"/>
              <w:left w:w="108" w:type="dxa"/>
              <w:bottom w:w="0" w:type="dxa"/>
              <w:right w:w="108" w:type="dxa"/>
            </w:tcMar>
            <w:vAlign w:val="center"/>
          </w:tcPr>
          <w:p w14:paraId="4E9FC2CD" w14:textId="77777777" w:rsidR="0091047B" w:rsidRPr="0091047B" w:rsidRDefault="0091047B" w:rsidP="0091047B">
            <w:pPr>
              <w:spacing w:before="93"/>
              <w:rPr>
                <w:sz w:val="20"/>
                <w:szCs w:val="20"/>
              </w:rPr>
            </w:pPr>
            <w:r w:rsidRPr="0091047B">
              <w:rPr>
                <w:rFonts w:hint="eastAsia"/>
                <w:sz w:val="20"/>
                <w:szCs w:val="20"/>
              </w:rPr>
              <w:t>T</w:t>
            </w:r>
            <w:r w:rsidRPr="0091047B">
              <w:rPr>
                <w:sz w:val="20"/>
                <w:szCs w:val="20"/>
              </w:rPr>
              <w:t xml:space="preserve">arget data rates for </w:t>
            </w:r>
            <w:proofErr w:type="spellStart"/>
            <w:r w:rsidRPr="0091047B">
              <w:rPr>
                <w:sz w:val="20"/>
                <w:szCs w:val="20"/>
              </w:rPr>
              <w:t>eMBB</w:t>
            </w:r>
            <w:proofErr w:type="spellEnd"/>
          </w:p>
        </w:tc>
        <w:tc>
          <w:tcPr>
            <w:tcW w:w="5953" w:type="dxa"/>
            <w:tcMar>
              <w:top w:w="0" w:type="dxa"/>
              <w:left w:w="108" w:type="dxa"/>
              <w:bottom w:w="0" w:type="dxa"/>
              <w:right w:w="108" w:type="dxa"/>
            </w:tcMar>
            <w:vAlign w:val="center"/>
          </w:tcPr>
          <w:p w14:paraId="1AABF4FF" w14:textId="144ADD2B" w:rsidR="0091047B" w:rsidRPr="0091047B" w:rsidRDefault="0091047B" w:rsidP="0091047B">
            <w:pPr>
              <w:keepNext/>
              <w:spacing w:before="93"/>
              <w:rPr>
                <w:sz w:val="20"/>
                <w:szCs w:val="20"/>
              </w:rPr>
            </w:pPr>
            <w:r w:rsidRPr="0091047B">
              <w:rPr>
                <w:sz w:val="20"/>
                <w:szCs w:val="20"/>
              </w:rPr>
              <w:t>UL 1Mbps</w:t>
            </w:r>
          </w:p>
        </w:tc>
      </w:tr>
      <w:tr w:rsidR="0091047B" w:rsidRPr="0091047B" w14:paraId="5CAC26B0" w14:textId="77777777" w:rsidTr="00737940">
        <w:trPr>
          <w:trHeight w:val="147"/>
          <w:jc w:val="center"/>
        </w:trPr>
        <w:tc>
          <w:tcPr>
            <w:tcW w:w="3114" w:type="dxa"/>
            <w:tcMar>
              <w:top w:w="0" w:type="dxa"/>
              <w:left w:w="108" w:type="dxa"/>
              <w:bottom w:w="0" w:type="dxa"/>
              <w:right w:w="108" w:type="dxa"/>
            </w:tcMar>
            <w:vAlign w:val="center"/>
          </w:tcPr>
          <w:p w14:paraId="7EFF1756" w14:textId="77777777" w:rsidR="0091047B" w:rsidRPr="0091047B" w:rsidRDefault="0091047B" w:rsidP="0091047B">
            <w:pPr>
              <w:spacing w:before="93"/>
              <w:rPr>
                <w:sz w:val="20"/>
                <w:szCs w:val="20"/>
              </w:rPr>
            </w:pPr>
            <w:r w:rsidRPr="0091047B">
              <w:rPr>
                <w:sz w:val="20"/>
                <w:szCs w:val="20"/>
              </w:rPr>
              <w:t xml:space="preserve">Packet size for </w:t>
            </w:r>
            <w:r w:rsidRPr="0091047B">
              <w:rPr>
                <w:rFonts w:hint="eastAsia"/>
                <w:sz w:val="20"/>
                <w:szCs w:val="20"/>
              </w:rPr>
              <w:t>V</w:t>
            </w:r>
            <w:r w:rsidRPr="0091047B">
              <w:rPr>
                <w:sz w:val="20"/>
                <w:szCs w:val="20"/>
              </w:rPr>
              <w:t>oIP</w:t>
            </w:r>
          </w:p>
        </w:tc>
        <w:tc>
          <w:tcPr>
            <w:tcW w:w="5953" w:type="dxa"/>
            <w:tcMar>
              <w:top w:w="0" w:type="dxa"/>
              <w:left w:w="108" w:type="dxa"/>
              <w:bottom w:w="0" w:type="dxa"/>
              <w:right w:w="108" w:type="dxa"/>
            </w:tcMar>
            <w:vAlign w:val="center"/>
          </w:tcPr>
          <w:p w14:paraId="1B2F4018" w14:textId="77777777" w:rsidR="0091047B" w:rsidRPr="0091047B" w:rsidRDefault="0091047B" w:rsidP="0091047B">
            <w:pPr>
              <w:keepNext/>
              <w:spacing w:before="93"/>
              <w:rPr>
                <w:sz w:val="20"/>
                <w:szCs w:val="20"/>
              </w:rPr>
            </w:pPr>
            <w:r w:rsidRPr="0091047B">
              <w:rPr>
                <w:sz w:val="20"/>
                <w:szCs w:val="20"/>
              </w:rPr>
              <w:t>A packet size of 320 bits with 20ms data arriving interval is adopted.</w:t>
            </w:r>
          </w:p>
          <w:tbl>
            <w:tblPr>
              <w:tblW w:w="4245"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1562"/>
              <w:gridCol w:w="2683"/>
            </w:tblGrid>
            <w:tr w:rsidR="0091047B" w:rsidRPr="0091047B" w14:paraId="4DADD22D" w14:textId="77777777" w:rsidTr="00737940">
              <w:trPr>
                <w:jc w:val="center"/>
              </w:trPr>
              <w:tc>
                <w:tcPr>
                  <w:tcW w:w="1562" w:type="dxa"/>
                  <w:tcMar>
                    <w:top w:w="0" w:type="dxa"/>
                    <w:left w:w="108" w:type="dxa"/>
                    <w:bottom w:w="0" w:type="dxa"/>
                    <w:right w:w="108" w:type="dxa"/>
                  </w:tcMar>
                  <w:vAlign w:val="center"/>
                  <w:hideMark/>
                </w:tcPr>
                <w:p w14:paraId="7EBAAA50" w14:textId="4A507D0F" w:rsidR="0091047B" w:rsidRPr="0091047B" w:rsidRDefault="0091047B" w:rsidP="0091047B">
                  <w:pPr>
                    <w:spacing w:before="93"/>
                    <w:rPr>
                      <w:sz w:val="20"/>
                      <w:szCs w:val="20"/>
                    </w:rPr>
                  </w:pPr>
                </w:p>
              </w:tc>
              <w:tc>
                <w:tcPr>
                  <w:tcW w:w="2683" w:type="dxa"/>
                  <w:tcMar>
                    <w:top w:w="0" w:type="dxa"/>
                    <w:left w:w="108" w:type="dxa"/>
                    <w:bottom w:w="0" w:type="dxa"/>
                    <w:right w:w="108" w:type="dxa"/>
                  </w:tcMar>
                  <w:vAlign w:val="center"/>
                  <w:hideMark/>
                </w:tcPr>
                <w:p w14:paraId="5A24B7D8" w14:textId="77777777" w:rsidR="0091047B" w:rsidRPr="0091047B" w:rsidRDefault="0091047B" w:rsidP="0091047B">
                  <w:pPr>
                    <w:spacing w:before="93"/>
                    <w:rPr>
                      <w:sz w:val="20"/>
                      <w:szCs w:val="20"/>
                    </w:rPr>
                  </w:pPr>
                  <w:r w:rsidRPr="0091047B">
                    <w:rPr>
                      <w:sz w:val="20"/>
                      <w:szCs w:val="20"/>
                    </w:rPr>
                    <w:t>Size (bits)</w:t>
                  </w:r>
                </w:p>
              </w:tc>
            </w:tr>
            <w:tr w:rsidR="0091047B" w:rsidRPr="0091047B" w14:paraId="5B9587AE" w14:textId="77777777" w:rsidTr="00737940">
              <w:trPr>
                <w:jc w:val="center"/>
              </w:trPr>
              <w:tc>
                <w:tcPr>
                  <w:tcW w:w="1562" w:type="dxa"/>
                  <w:tcMar>
                    <w:top w:w="0" w:type="dxa"/>
                    <w:left w:w="108" w:type="dxa"/>
                    <w:bottom w:w="0" w:type="dxa"/>
                    <w:right w:w="108" w:type="dxa"/>
                  </w:tcMar>
                  <w:vAlign w:val="center"/>
                  <w:hideMark/>
                </w:tcPr>
                <w:p w14:paraId="2064FA17" w14:textId="77777777" w:rsidR="0091047B" w:rsidRPr="0091047B" w:rsidRDefault="0091047B" w:rsidP="0091047B">
                  <w:pPr>
                    <w:spacing w:before="93"/>
                    <w:rPr>
                      <w:sz w:val="20"/>
                      <w:szCs w:val="20"/>
                    </w:rPr>
                  </w:pPr>
                  <w:r w:rsidRPr="0091047B">
                    <w:rPr>
                      <w:sz w:val="20"/>
                      <w:szCs w:val="20"/>
                    </w:rPr>
                    <w:t>Payload</w:t>
                  </w:r>
                </w:p>
              </w:tc>
              <w:tc>
                <w:tcPr>
                  <w:tcW w:w="2683" w:type="dxa"/>
                  <w:tcMar>
                    <w:top w:w="0" w:type="dxa"/>
                    <w:left w:w="108" w:type="dxa"/>
                    <w:bottom w:w="0" w:type="dxa"/>
                    <w:right w:w="108" w:type="dxa"/>
                  </w:tcMar>
                  <w:vAlign w:val="center"/>
                  <w:hideMark/>
                </w:tcPr>
                <w:p w14:paraId="5CDB13DA" w14:textId="77777777" w:rsidR="0091047B" w:rsidRPr="0091047B" w:rsidRDefault="0091047B" w:rsidP="0091047B">
                  <w:pPr>
                    <w:spacing w:before="93"/>
                    <w:rPr>
                      <w:sz w:val="20"/>
                      <w:szCs w:val="20"/>
                    </w:rPr>
                  </w:pPr>
                  <w:r w:rsidRPr="0091047B">
                    <w:rPr>
                      <w:sz w:val="20"/>
                      <w:szCs w:val="20"/>
                    </w:rPr>
                    <w:t>256</w:t>
                  </w:r>
                </w:p>
              </w:tc>
            </w:tr>
            <w:tr w:rsidR="0091047B" w:rsidRPr="0091047B" w14:paraId="14E9FA9A" w14:textId="77777777" w:rsidTr="00737940">
              <w:trPr>
                <w:jc w:val="center"/>
              </w:trPr>
              <w:tc>
                <w:tcPr>
                  <w:tcW w:w="1562" w:type="dxa"/>
                  <w:tcMar>
                    <w:top w:w="0" w:type="dxa"/>
                    <w:left w:w="108" w:type="dxa"/>
                    <w:bottom w:w="0" w:type="dxa"/>
                    <w:right w:w="108" w:type="dxa"/>
                  </w:tcMar>
                  <w:vAlign w:val="center"/>
                  <w:hideMark/>
                </w:tcPr>
                <w:p w14:paraId="12831739" w14:textId="77777777" w:rsidR="0091047B" w:rsidRPr="0091047B" w:rsidRDefault="0091047B" w:rsidP="0091047B">
                  <w:pPr>
                    <w:spacing w:before="93"/>
                    <w:rPr>
                      <w:sz w:val="20"/>
                      <w:szCs w:val="20"/>
                    </w:rPr>
                  </w:pPr>
                  <w:r w:rsidRPr="0091047B">
                    <w:rPr>
                      <w:sz w:val="20"/>
                      <w:szCs w:val="20"/>
                    </w:rPr>
                    <w:lastRenderedPageBreak/>
                    <w:t>CRC</w:t>
                  </w:r>
                </w:p>
              </w:tc>
              <w:tc>
                <w:tcPr>
                  <w:tcW w:w="2683" w:type="dxa"/>
                  <w:tcMar>
                    <w:top w:w="0" w:type="dxa"/>
                    <w:left w:w="108" w:type="dxa"/>
                    <w:bottom w:w="0" w:type="dxa"/>
                    <w:right w:w="108" w:type="dxa"/>
                  </w:tcMar>
                  <w:vAlign w:val="center"/>
                  <w:hideMark/>
                </w:tcPr>
                <w:p w14:paraId="4A1EA698" w14:textId="77777777" w:rsidR="0091047B" w:rsidRPr="0091047B" w:rsidRDefault="0091047B" w:rsidP="0091047B">
                  <w:pPr>
                    <w:spacing w:before="93"/>
                    <w:rPr>
                      <w:sz w:val="20"/>
                      <w:szCs w:val="20"/>
                    </w:rPr>
                  </w:pPr>
                  <w:r w:rsidRPr="0091047B">
                    <w:rPr>
                      <w:sz w:val="20"/>
                      <w:szCs w:val="20"/>
                    </w:rPr>
                    <w:t>16 (TBS size lower than 3824 bits)</w:t>
                  </w:r>
                </w:p>
              </w:tc>
            </w:tr>
            <w:tr w:rsidR="0091047B" w:rsidRPr="0091047B" w14:paraId="3AC7DE32" w14:textId="77777777" w:rsidTr="00737940">
              <w:trPr>
                <w:jc w:val="center"/>
              </w:trPr>
              <w:tc>
                <w:tcPr>
                  <w:tcW w:w="1562" w:type="dxa"/>
                  <w:tcMar>
                    <w:top w:w="0" w:type="dxa"/>
                    <w:left w:w="108" w:type="dxa"/>
                    <w:bottom w:w="0" w:type="dxa"/>
                    <w:right w:w="108" w:type="dxa"/>
                  </w:tcMar>
                  <w:vAlign w:val="center"/>
                  <w:hideMark/>
                </w:tcPr>
                <w:p w14:paraId="6F3F9034" w14:textId="77777777" w:rsidR="0091047B" w:rsidRPr="0091047B" w:rsidRDefault="0091047B" w:rsidP="0091047B">
                  <w:pPr>
                    <w:spacing w:before="93"/>
                    <w:rPr>
                      <w:sz w:val="20"/>
                      <w:szCs w:val="20"/>
                    </w:rPr>
                  </w:pPr>
                  <w:r w:rsidRPr="0091047B">
                    <w:rPr>
                      <w:sz w:val="20"/>
                      <w:szCs w:val="20"/>
                    </w:rPr>
                    <w:t>MAC</w:t>
                  </w:r>
                </w:p>
              </w:tc>
              <w:tc>
                <w:tcPr>
                  <w:tcW w:w="2683" w:type="dxa"/>
                  <w:tcMar>
                    <w:top w:w="0" w:type="dxa"/>
                    <w:left w:w="108" w:type="dxa"/>
                    <w:bottom w:w="0" w:type="dxa"/>
                    <w:right w:w="108" w:type="dxa"/>
                  </w:tcMar>
                  <w:vAlign w:val="center"/>
                  <w:hideMark/>
                </w:tcPr>
                <w:p w14:paraId="748C05CF" w14:textId="77777777" w:rsidR="0091047B" w:rsidRPr="0091047B" w:rsidRDefault="0091047B" w:rsidP="0091047B">
                  <w:pPr>
                    <w:spacing w:before="93"/>
                    <w:rPr>
                      <w:sz w:val="20"/>
                      <w:szCs w:val="20"/>
                    </w:rPr>
                  </w:pPr>
                  <w:r w:rsidRPr="0091047B">
                    <w:rPr>
                      <w:sz w:val="20"/>
                      <w:szCs w:val="20"/>
                    </w:rPr>
                    <w:t>16 (with 12 bits SN size)</w:t>
                  </w:r>
                </w:p>
              </w:tc>
            </w:tr>
            <w:tr w:rsidR="0091047B" w:rsidRPr="0091047B" w14:paraId="6BC0E296" w14:textId="77777777" w:rsidTr="00737940">
              <w:trPr>
                <w:jc w:val="center"/>
              </w:trPr>
              <w:tc>
                <w:tcPr>
                  <w:tcW w:w="1562" w:type="dxa"/>
                  <w:tcMar>
                    <w:top w:w="0" w:type="dxa"/>
                    <w:left w:w="108" w:type="dxa"/>
                    <w:bottom w:w="0" w:type="dxa"/>
                    <w:right w:w="108" w:type="dxa"/>
                  </w:tcMar>
                  <w:vAlign w:val="center"/>
                  <w:hideMark/>
                </w:tcPr>
                <w:p w14:paraId="20A3F1B8" w14:textId="77777777" w:rsidR="0091047B" w:rsidRPr="0091047B" w:rsidRDefault="0091047B" w:rsidP="0091047B">
                  <w:pPr>
                    <w:spacing w:before="93"/>
                    <w:rPr>
                      <w:sz w:val="20"/>
                      <w:szCs w:val="20"/>
                    </w:rPr>
                  </w:pPr>
                  <w:r w:rsidRPr="0091047B">
                    <w:rPr>
                      <w:sz w:val="20"/>
                      <w:szCs w:val="20"/>
                    </w:rPr>
                    <w:t>RLC</w:t>
                  </w:r>
                </w:p>
              </w:tc>
              <w:tc>
                <w:tcPr>
                  <w:tcW w:w="2683" w:type="dxa"/>
                  <w:tcMar>
                    <w:top w:w="0" w:type="dxa"/>
                    <w:left w:w="108" w:type="dxa"/>
                    <w:bottom w:w="0" w:type="dxa"/>
                    <w:right w:w="108" w:type="dxa"/>
                  </w:tcMar>
                  <w:vAlign w:val="center"/>
                  <w:hideMark/>
                </w:tcPr>
                <w:p w14:paraId="4C7CD33E" w14:textId="77777777" w:rsidR="0091047B" w:rsidRPr="0091047B" w:rsidRDefault="0091047B" w:rsidP="0091047B">
                  <w:pPr>
                    <w:spacing w:before="93"/>
                    <w:rPr>
                      <w:sz w:val="20"/>
                      <w:szCs w:val="20"/>
                    </w:rPr>
                  </w:pPr>
                  <w:r w:rsidRPr="0091047B">
                    <w:rPr>
                      <w:sz w:val="20"/>
                      <w:szCs w:val="20"/>
                    </w:rPr>
                    <w:t>8 (with 6 bits SN size)</w:t>
                  </w:r>
                </w:p>
              </w:tc>
            </w:tr>
            <w:tr w:rsidR="0091047B" w:rsidRPr="0091047B" w14:paraId="07E1FB47" w14:textId="77777777" w:rsidTr="00737940">
              <w:trPr>
                <w:jc w:val="center"/>
              </w:trPr>
              <w:tc>
                <w:tcPr>
                  <w:tcW w:w="1562" w:type="dxa"/>
                  <w:tcMar>
                    <w:top w:w="0" w:type="dxa"/>
                    <w:left w:w="108" w:type="dxa"/>
                    <w:bottom w:w="0" w:type="dxa"/>
                    <w:right w:w="108" w:type="dxa"/>
                  </w:tcMar>
                  <w:vAlign w:val="center"/>
                  <w:hideMark/>
                </w:tcPr>
                <w:p w14:paraId="61C1985D" w14:textId="77777777" w:rsidR="0091047B" w:rsidRPr="0091047B" w:rsidRDefault="0091047B" w:rsidP="0091047B">
                  <w:pPr>
                    <w:spacing w:before="93"/>
                    <w:rPr>
                      <w:sz w:val="20"/>
                      <w:szCs w:val="20"/>
                    </w:rPr>
                  </w:pPr>
                  <w:r w:rsidRPr="0091047B">
                    <w:rPr>
                      <w:sz w:val="20"/>
                      <w:szCs w:val="20"/>
                    </w:rPr>
                    <w:t>PDCP</w:t>
                  </w:r>
                </w:p>
              </w:tc>
              <w:tc>
                <w:tcPr>
                  <w:tcW w:w="2683" w:type="dxa"/>
                  <w:tcMar>
                    <w:top w:w="0" w:type="dxa"/>
                    <w:left w:w="108" w:type="dxa"/>
                    <w:bottom w:w="0" w:type="dxa"/>
                    <w:right w:w="108" w:type="dxa"/>
                  </w:tcMar>
                  <w:vAlign w:val="center"/>
                  <w:hideMark/>
                </w:tcPr>
                <w:p w14:paraId="5AFF1BFF" w14:textId="77777777" w:rsidR="0091047B" w:rsidRPr="0091047B" w:rsidRDefault="0091047B" w:rsidP="0091047B">
                  <w:pPr>
                    <w:spacing w:before="93"/>
                    <w:rPr>
                      <w:sz w:val="20"/>
                      <w:szCs w:val="20"/>
                    </w:rPr>
                  </w:pPr>
                  <w:r w:rsidRPr="0091047B">
                    <w:rPr>
                      <w:sz w:val="20"/>
                      <w:szCs w:val="20"/>
                    </w:rPr>
                    <w:t>16</w:t>
                  </w:r>
                </w:p>
              </w:tc>
            </w:tr>
            <w:tr w:rsidR="0091047B" w:rsidRPr="0091047B" w14:paraId="25542436" w14:textId="77777777" w:rsidTr="00737940">
              <w:trPr>
                <w:jc w:val="center"/>
              </w:trPr>
              <w:tc>
                <w:tcPr>
                  <w:tcW w:w="1562" w:type="dxa"/>
                  <w:tcMar>
                    <w:top w:w="0" w:type="dxa"/>
                    <w:left w:w="108" w:type="dxa"/>
                    <w:bottom w:w="0" w:type="dxa"/>
                    <w:right w:w="108" w:type="dxa"/>
                  </w:tcMar>
                  <w:vAlign w:val="center"/>
                </w:tcPr>
                <w:p w14:paraId="03718D04" w14:textId="77777777" w:rsidR="0091047B" w:rsidRPr="0091047B" w:rsidRDefault="0091047B" w:rsidP="0091047B">
                  <w:pPr>
                    <w:spacing w:before="93"/>
                    <w:rPr>
                      <w:sz w:val="20"/>
                      <w:szCs w:val="20"/>
                    </w:rPr>
                  </w:pPr>
                  <w:r w:rsidRPr="0091047B">
                    <w:rPr>
                      <w:sz w:val="20"/>
                      <w:szCs w:val="20"/>
                    </w:rPr>
                    <w:t>RTP/UDP/IP</w:t>
                  </w:r>
                </w:p>
              </w:tc>
              <w:tc>
                <w:tcPr>
                  <w:tcW w:w="2683" w:type="dxa"/>
                  <w:tcMar>
                    <w:top w:w="0" w:type="dxa"/>
                    <w:left w:w="108" w:type="dxa"/>
                    <w:bottom w:w="0" w:type="dxa"/>
                    <w:right w:w="108" w:type="dxa"/>
                  </w:tcMar>
                  <w:vAlign w:val="center"/>
                </w:tcPr>
                <w:p w14:paraId="363B8B1A" w14:textId="77777777" w:rsidR="0091047B" w:rsidRPr="0091047B" w:rsidRDefault="0091047B" w:rsidP="0091047B">
                  <w:pPr>
                    <w:spacing w:before="93"/>
                    <w:rPr>
                      <w:sz w:val="20"/>
                      <w:szCs w:val="20"/>
                    </w:rPr>
                  </w:pPr>
                  <w:r w:rsidRPr="0091047B">
                    <w:rPr>
                      <w:sz w:val="20"/>
                      <w:szCs w:val="20"/>
                    </w:rPr>
                    <w:t xml:space="preserve">24 (w </w:t>
                  </w:r>
                  <w:proofErr w:type="spellStart"/>
                  <w:r w:rsidRPr="0091047B">
                    <w:rPr>
                      <w:sz w:val="20"/>
                      <w:szCs w:val="20"/>
                    </w:rPr>
                    <w:t>RoHC</w:t>
                  </w:r>
                  <w:proofErr w:type="spellEnd"/>
                  <w:r w:rsidRPr="0091047B">
                    <w:rPr>
                      <w:sz w:val="20"/>
                      <w:szCs w:val="20"/>
                    </w:rPr>
                    <w:t>)</w:t>
                  </w:r>
                </w:p>
              </w:tc>
            </w:tr>
          </w:tbl>
          <w:p w14:paraId="27FDF533" w14:textId="77777777" w:rsidR="0091047B" w:rsidRPr="0091047B" w:rsidRDefault="0091047B" w:rsidP="0091047B">
            <w:pPr>
              <w:keepNext/>
              <w:spacing w:before="93"/>
              <w:rPr>
                <w:sz w:val="20"/>
                <w:szCs w:val="20"/>
              </w:rPr>
            </w:pPr>
            <w:r w:rsidRPr="0091047B">
              <w:rPr>
                <w:sz w:val="20"/>
                <w:szCs w:val="20"/>
              </w:rPr>
              <w:t>If applicable, companies report TB size assumed in evaluation.</w:t>
            </w:r>
          </w:p>
          <w:p w14:paraId="54B4673D" w14:textId="77777777" w:rsidR="0091047B" w:rsidRPr="0091047B" w:rsidRDefault="0091047B" w:rsidP="0091047B">
            <w:pPr>
              <w:keepNext/>
              <w:spacing w:before="93"/>
              <w:rPr>
                <w:sz w:val="20"/>
                <w:szCs w:val="20"/>
              </w:rPr>
            </w:pPr>
          </w:p>
          <w:p w14:paraId="27E97477" w14:textId="77777777" w:rsidR="0091047B" w:rsidRPr="0091047B" w:rsidRDefault="0091047B" w:rsidP="0091047B">
            <w:pPr>
              <w:keepNext/>
              <w:spacing w:before="93"/>
              <w:rPr>
                <w:sz w:val="20"/>
                <w:szCs w:val="20"/>
              </w:rPr>
            </w:pPr>
            <w:r w:rsidRPr="0091047B">
              <w:rPr>
                <w:rFonts w:hint="eastAsia"/>
                <w:sz w:val="20"/>
                <w:szCs w:val="20"/>
              </w:rPr>
              <w:t>F</w:t>
            </w:r>
            <w:r w:rsidRPr="0091047B">
              <w:rPr>
                <w:sz w:val="20"/>
                <w:szCs w:val="20"/>
              </w:rPr>
              <w:t>or SIP invite message</w:t>
            </w:r>
          </w:p>
          <w:p w14:paraId="4225C2E3" w14:textId="77777777" w:rsidR="0091047B" w:rsidRPr="0091047B" w:rsidRDefault="0091047B" w:rsidP="0091047B">
            <w:pPr>
              <w:pStyle w:val="B1"/>
              <w:adjustRightInd w:val="0"/>
              <w:snapToGrid w:val="0"/>
              <w:spacing w:beforeLines="30" w:before="93" w:after="0" w:line="60" w:lineRule="atLeast"/>
              <w:rPr>
                <w:lang w:eastAsia="zh-CN"/>
              </w:rPr>
            </w:pPr>
            <w:r w:rsidRPr="0091047B">
              <w:t>-</w:t>
            </w:r>
            <w:r w:rsidRPr="0091047B">
              <w:tab/>
              <w:t>Payload of 1500 bytes can be a starting point.</w:t>
            </w:r>
          </w:p>
          <w:p w14:paraId="3DB24725" w14:textId="77777777" w:rsidR="0091047B" w:rsidRPr="0091047B" w:rsidRDefault="0091047B" w:rsidP="0091047B">
            <w:pPr>
              <w:pStyle w:val="B1"/>
              <w:adjustRightInd w:val="0"/>
              <w:snapToGrid w:val="0"/>
              <w:spacing w:beforeLines="30" w:before="93" w:after="0" w:line="60" w:lineRule="atLeast"/>
            </w:pPr>
            <w:r w:rsidRPr="0091047B">
              <w:rPr>
                <w:lang w:eastAsia="zh-CN"/>
              </w:rPr>
              <w:t>-</w:t>
            </w:r>
            <w:r w:rsidRPr="0091047B">
              <w:rPr>
                <w:lang w:eastAsia="zh-CN"/>
              </w:rPr>
              <w:tab/>
              <w:t xml:space="preserve">The assumptions (TB size, time period etc.) are reported by </w:t>
            </w:r>
            <w:r w:rsidRPr="0091047B">
              <w:t>companies.</w:t>
            </w:r>
          </w:p>
          <w:p w14:paraId="7B60379F" w14:textId="77777777" w:rsidR="0091047B" w:rsidRPr="0091047B" w:rsidRDefault="0091047B" w:rsidP="0091047B">
            <w:pPr>
              <w:pStyle w:val="B1"/>
              <w:adjustRightInd w:val="0"/>
              <w:snapToGrid w:val="0"/>
              <w:spacing w:beforeLines="30" w:before="93" w:after="0" w:line="60" w:lineRule="atLeast"/>
            </w:pPr>
            <w:r w:rsidRPr="0091047B">
              <w:t>-</w:t>
            </w:r>
            <w:r w:rsidRPr="0091047B">
              <w:tab/>
              <w:t xml:space="preserve">Contributions R1-2003464 and R1-2005259 are </w:t>
            </w:r>
            <w:proofErr w:type="gramStart"/>
            <w:r w:rsidRPr="0091047B">
              <w:t>taken into account</w:t>
            </w:r>
            <w:proofErr w:type="gramEnd"/>
            <w:r w:rsidRPr="0091047B">
              <w:t xml:space="preserve"> for the evaluation</w:t>
            </w:r>
          </w:p>
          <w:p w14:paraId="3542BF28" w14:textId="77777777" w:rsidR="0091047B" w:rsidRPr="0091047B" w:rsidRDefault="0091047B" w:rsidP="0091047B">
            <w:pPr>
              <w:pStyle w:val="B2"/>
              <w:adjustRightInd w:val="0"/>
              <w:snapToGrid w:val="0"/>
              <w:spacing w:beforeLines="30" w:before="93" w:after="0" w:line="60" w:lineRule="atLeast"/>
            </w:pPr>
            <w:r w:rsidRPr="0091047B">
              <w:rPr>
                <w:lang w:eastAsia="zh-CN"/>
              </w:rPr>
              <w:t>-</w:t>
            </w:r>
            <w:r w:rsidRPr="0091047B">
              <w:rPr>
                <w:lang w:eastAsia="zh-CN"/>
              </w:rPr>
              <w:tab/>
              <w:t>In additio</w:t>
            </w:r>
            <w:r w:rsidRPr="0091047B">
              <w:t>n, 1 second time period can also be considered.</w:t>
            </w:r>
          </w:p>
        </w:tc>
      </w:tr>
      <w:tr w:rsidR="0091047B" w:rsidRPr="0091047B" w14:paraId="08F3247F" w14:textId="77777777" w:rsidTr="00737940">
        <w:trPr>
          <w:trHeight w:val="147"/>
          <w:jc w:val="center"/>
        </w:trPr>
        <w:tc>
          <w:tcPr>
            <w:tcW w:w="3114" w:type="dxa"/>
            <w:tcMar>
              <w:top w:w="0" w:type="dxa"/>
              <w:left w:w="108" w:type="dxa"/>
              <w:bottom w:w="0" w:type="dxa"/>
              <w:right w:w="108" w:type="dxa"/>
            </w:tcMar>
            <w:vAlign w:val="center"/>
          </w:tcPr>
          <w:p w14:paraId="535520E0" w14:textId="77777777" w:rsidR="0091047B" w:rsidRPr="002004CF" w:rsidRDefault="0091047B" w:rsidP="0091047B">
            <w:pPr>
              <w:spacing w:before="93"/>
              <w:rPr>
                <w:sz w:val="20"/>
                <w:szCs w:val="20"/>
              </w:rPr>
            </w:pPr>
            <w:r w:rsidRPr="002004CF">
              <w:rPr>
                <w:sz w:val="20"/>
                <w:szCs w:val="20"/>
              </w:rPr>
              <w:lastRenderedPageBreak/>
              <w:t>Latency requirements for VoIP</w:t>
            </w:r>
          </w:p>
        </w:tc>
        <w:tc>
          <w:tcPr>
            <w:tcW w:w="5953" w:type="dxa"/>
            <w:tcMar>
              <w:top w:w="0" w:type="dxa"/>
              <w:left w:w="108" w:type="dxa"/>
              <w:bottom w:w="0" w:type="dxa"/>
              <w:right w:w="108" w:type="dxa"/>
            </w:tcMar>
            <w:vAlign w:val="center"/>
          </w:tcPr>
          <w:p w14:paraId="03DB23A5" w14:textId="160FEC0B" w:rsidR="0091047B" w:rsidRPr="002004CF" w:rsidRDefault="0091047B" w:rsidP="0091047B">
            <w:pPr>
              <w:keepNext/>
              <w:spacing w:before="93"/>
              <w:rPr>
                <w:sz w:val="20"/>
                <w:szCs w:val="20"/>
              </w:rPr>
            </w:pPr>
            <w:r w:rsidRPr="002004CF">
              <w:rPr>
                <w:sz w:val="20"/>
                <w:szCs w:val="20"/>
              </w:rPr>
              <w:t xml:space="preserve">Latency requirements assumed in VoIP evaluation for TDD and </w:t>
            </w:r>
            <w:r w:rsidR="00DE0C98" w:rsidRPr="002004CF">
              <w:rPr>
                <w:rFonts w:hint="eastAsia"/>
                <w:sz w:val="20"/>
                <w:szCs w:val="20"/>
              </w:rPr>
              <w:t>SBFD</w:t>
            </w:r>
            <w:r w:rsidR="00DE0C98" w:rsidRPr="002004CF">
              <w:rPr>
                <w:sz w:val="20"/>
                <w:szCs w:val="20"/>
              </w:rPr>
              <w:t xml:space="preserve"> </w:t>
            </w:r>
            <w:r w:rsidRPr="002004CF">
              <w:rPr>
                <w:sz w:val="20"/>
                <w:szCs w:val="20"/>
              </w:rPr>
              <w:t>are reported by companies.</w:t>
            </w:r>
          </w:p>
        </w:tc>
      </w:tr>
      <w:tr w:rsidR="0091047B" w:rsidRPr="0091047B" w14:paraId="1402AE2B" w14:textId="77777777" w:rsidTr="00737940">
        <w:trPr>
          <w:trHeight w:val="147"/>
          <w:jc w:val="center"/>
        </w:trPr>
        <w:tc>
          <w:tcPr>
            <w:tcW w:w="3114" w:type="dxa"/>
            <w:tcMar>
              <w:top w:w="0" w:type="dxa"/>
              <w:left w:w="108" w:type="dxa"/>
              <w:bottom w:w="0" w:type="dxa"/>
              <w:right w:w="108" w:type="dxa"/>
            </w:tcMar>
            <w:vAlign w:val="center"/>
          </w:tcPr>
          <w:p w14:paraId="72CBCE69" w14:textId="77777777" w:rsidR="0091047B" w:rsidRPr="002004CF" w:rsidRDefault="0091047B" w:rsidP="0091047B">
            <w:pPr>
              <w:spacing w:before="93"/>
              <w:rPr>
                <w:sz w:val="20"/>
                <w:szCs w:val="20"/>
              </w:rPr>
            </w:pPr>
            <w:r w:rsidRPr="002004CF">
              <w:rPr>
                <w:sz w:val="20"/>
                <w:szCs w:val="20"/>
              </w:rPr>
              <w:t xml:space="preserve">Pathloss model (select from </w:t>
            </w:r>
            <w:proofErr w:type="spellStart"/>
            <w:r w:rsidRPr="002004CF">
              <w:rPr>
                <w:sz w:val="20"/>
                <w:szCs w:val="20"/>
              </w:rPr>
              <w:t>LoS</w:t>
            </w:r>
            <w:proofErr w:type="spellEnd"/>
            <w:r w:rsidRPr="002004CF">
              <w:rPr>
                <w:sz w:val="20"/>
                <w:szCs w:val="20"/>
              </w:rPr>
              <w:t xml:space="preserve"> or </w:t>
            </w:r>
            <w:proofErr w:type="spellStart"/>
            <w:r w:rsidRPr="002004CF">
              <w:rPr>
                <w:sz w:val="20"/>
                <w:szCs w:val="20"/>
              </w:rPr>
              <w:t>NLoS</w:t>
            </w:r>
            <w:proofErr w:type="spellEnd"/>
            <w:r w:rsidRPr="002004CF">
              <w:rPr>
                <w:sz w:val="20"/>
                <w:szCs w:val="20"/>
              </w:rPr>
              <w:t>)</w:t>
            </w:r>
          </w:p>
        </w:tc>
        <w:tc>
          <w:tcPr>
            <w:tcW w:w="5953" w:type="dxa"/>
            <w:tcMar>
              <w:top w:w="0" w:type="dxa"/>
              <w:left w:w="108" w:type="dxa"/>
              <w:bottom w:w="0" w:type="dxa"/>
              <w:right w:w="108" w:type="dxa"/>
            </w:tcMar>
            <w:vAlign w:val="center"/>
          </w:tcPr>
          <w:p w14:paraId="237F5237" w14:textId="77777777" w:rsidR="0091047B" w:rsidRPr="002004CF" w:rsidRDefault="005616A7" w:rsidP="0091047B">
            <w:pPr>
              <w:keepNext/>
              <w:spacing w:before="93"/>
              <w:rPr>
                <w:sz w:val="20"/>
                <w:szCs w:val="20"/>
              </w:rPr>
            </w:pPr>
            <w:r w:rsidRPr="002004CF">
              <w:rPr>
                <w:sz w:val="20"/>
                <w:szCs w:val="20"/>
              </w:rPr>
              <w:t xml:space="preserve">gNB-UE: </w:t>
            </w:r>
            <w:proofErr w:type="spellStart"/>
            <w:r w:rsidR="0091047B" w:rsidRPr="002004CF">
              <w:rPr>
                <w:sz w:val="20"/>
                <w:szCs w:val="20"/>
              </w:rPr>
              <w:t>NLoS</w:t>
            </w:r>
            <w:proofErr w:type="spellEnd"/>
          </w:p>
          <w:p w14:paraId="02DDDA0C" w14:textId="4DDF48E4" w:rsidR="005616A7" w:rsidRPr="002004CF" w:rsidRDefault="005616A7" w:rsidP="0091047B">
            <w:pPr>
              <w:keepNext/>
              <w:spacing w:before="93"/>
              <w:rPr>
                <w:sz w:val="20"/>
                <w:szCs w:val="20"/>
              </w:rPr>
            </w:pPr>
            <w:r w:rsidRPr="002004CF">
              <w:rPr>
                <w:sz w:val="20"/>
                <w:szCs w:val="20"/>
              </w:rPr>
              <w:t xml:space="preserve">gNB-gNB: </w:t>
            </w:r>
            <w:proofErr w:type="gramStart"/>
            <w:r w:rsidRPr="002004CF">
              <w:rPr>
                <w:sz w:val="20"/>
                <w:szCs w:val="20"/>
              </w:rPr>
              <w:t>LOS:NLOS</w:t>
            </w:r>
            <w:proofErr w:type="gramEnd"/>
            <w:r w:rsidRPr="002004CF">
              <w:rPr>
                <w:sz w:val="20"/>
                <w:szCs w:val="20"/>
              </w:rPr>
              <w:t xml:space="preserve"> = 3:1</w:t>
            </w:r>
          </w:p>
        </w:tc>
      </w:tr>
      <w:tr w:rsidR="0091047B" w:rsidRPr="0091047B" w14:paraId="2CD91FF5" w14:textId="77777777" w:rsidTr="00737940">
        <w:trPr>
          <w:trHeight w:val="147"/>
          <w:jc w:val="center"/>
        </w:trPr>
        <w:tc>
          <w:tcPr>
            <w:tcW w:w="3114" w:type="dxa"/>
            <w:tcMar>
              <w:top w:w="0" w:type="dxa"/>
              <w:left w:w="108" w:type="dxa"/>
              <w:bottom w:w="0" w:type="dxa"/>
              <w:right w:w="108" w:type="dxa"/>
            </w:tcMar>
            <w:vAlign w:val="center"/>
          </w:tcPr>
          <w:p w14:paraId="45E056C1" w14:textId="77777777" w:rsidR="0091047B" w:rsidRPr="002004CF" w:rsidRDefault="0091047B" w:rsidP="0091047B">
            <w:pPr>
              <w:spacing w:before="93"/>
              <w:rPr>
                <w:sz w:val="20"/>
                <w:szCs w:val="20"/>
              </w:rPr>
            </w:pPr>
            <w:r w:rsidRPr="002004CF">
              <w:rPr>
                <w:bCs/>
                <w:sz w:val="20"/>
                <w:szCs w:val="20"/>
              </w:rPr>
              <w:t>BWP</w:t>
            </w:r>
          </w:p>
        </w:tc>
        <w:tc>
          <w:tcPr>
            <w:tcW w:w="5953" w:type="dxa"/>
            <w:tcMar>
              <w:top w:w="0" w:type="dxa"/>
              <w:left w:w="108" w:type="dxa"/>
              <w:bottom w:w="0" w:type="dxa"/>
              <w:right w:w="108" w:type="dxa"/>
            </w:tcMar>
            <w:vAlign w:val="center"/>
          </w:tcPr>
          <w:p w14:paraId="3B7C5BC3" w14:textId="7A27A397" w:rsidR="0091047B" w:rsidRPr="002004CF" w:rsidRDefault="00204931" w:rsidP="0091047B">
            <w:pPr>
              <w:keepNext/>
              <w:spacing w:before="93"/>
              <w:rPr>
                <w:sz w:val="20"/>
                <w:szCs w:val="20"/>
              </w:rPr>
            </w:pPr>
            <w:r w:rsidRPr="002004CF">
              <w:rPr>
                <w:sz w:val="20"/>
                <w:szCs w:val="20"/>
              </w:rPr>
              <w:t>100MHz</w:t>
            </w:r>
          </w:p>
        </w:tc>
      </w:tr>
      <w:tr w:rsidR="0091047B" w:rsidRPr="0091047B" w14:paraId="77499F55" w14:textId="77777777" w:rsidTr="00737940">
        <w:trPr>
          <w:trHeight w:val="147"/>
          <w:jc w:val="center"/>
        </w:trPr>
        <w:tc>
          <w:tcPr>
            <w:tcW w:w="3114" w:type="dxa"/>
            <w:tcMar>
              <w:top w:w="0" w:type="dxa"/>
              <w:left w:w="108" w:type="dxa"/>
              <w:bottom w:w="0" w:type="dxa"/>
              <w:right w:w="108" w:type="dxa"/>
            </w:tcMar>
            <w:vAlign w:val="center"/>
          </w:tcPr>
          <w:p w14:paraId="20ABC4DC" w14:textId="77777777" w:rsidR="0091047B" w:rsidRPr="002004CF" w:rsidRDefault="0091047B" w:rsidP="0091047B">
            <w:pPr>
              <w:spacing w:before="93"/>
              <w:rPr>
                <w:sz w:val="20"/>
                <w:szCs w:val="20"/>
              </w:rPr>
            </w:pPr>
            <w:r w:rsidRPr="002004CF">
              <w:rPr>
                <w:sz w:val="20"/>
                <w:szCs w:val="20"/>
              </w:rPr>
              <w:t>Channel model for link-level simulation</w:t>
            </w:r>
          </w:p>
        </w:tc>
        <w:tc>
          <w:tcPr>
            <w:tcW w:w="5953" w:type="dxa"/>
            <w:tcMar>
              <w:top w:w="0" w:type="dxa"/>
              <w:left w:w="108" w:type="dxa"/>
              <w:bottom w:w="0" w:type="dxa"/>
              <w:right w:w="108" w:type="dxa"/>
            </w:tcMar>
            <w:vAlign w:val="center"/>
          </w:tcPr>
          <w:p w14:paraId="78ABF101" w14:textId="33793CCB" w:rsidR="0091047B" w:rsidRPr="002004CF" w:rsidRDefault="00F649FE" w:rsidP="00F649FE">
            <w:pPr>
              <w:keepNext/>
              <w:spacing w:before="93"/>
              <w:rPr>
                <w:sz w:val="20"/>
                <w:szCs w:val="20"/>
              </w:rPr>
            </w:pPr>
            <w:r w:rsidRPr="002004CF">
              <w:rPr>
                <w:sz w:val="20"/>
                <w:szCs w:val="20"/>
              </w:rPr>
              <w:t>C</w:t>
            </w:r>
            <w:r w:rsidR="0091047B" w:rsidRPr="002004CF">
              <w:rPr>
                <w:sz w:val="20"/>
                <w:szCs w:val="20"/>
              </w:rPr>
              <w:t>DL-</w:t>
            </w:r>
            <w:r w:rsidR="00742FF5" w:rsidRPr="002004CF">
              <w:rPr>
                <w:sz w:val="20"/>
                <w:szCs w:val="20"/>
              </w:rPr>
              <w:t>C</w:t>
            </w:r>
            <w:r w:rsidR="0091047B" w:rsidRPr="002004CF">
              <w:rPr>
                <w:sz w:val="20"/>
                <w:szCs w:val="20"/>
              </w:rPr>
              <w:t xml:space="preserve"> for NLOS, </w:t>
            </w:r>
            <w:r w:rsidRPr="002004CF">
              <w:rPr>
                <w:sz w:val="20"/>
                <w:szCs w:val="20"/>
              </w:rPr>
              <w:t>CDL</w:t>
            </w:r>
            <w:r w:rsidR="0091047B" w:rsidRPr="002004CF">
              <w:rPr>
                <w:sz w:val="20"/>
                <w:szCs w:val="20"/>
              </w:rPr>
              <w:t>-D for LOS.</w:t>
            </w:r>
          </w:p>
        </w:tc>
      </w:tr>
      <w:tr w:rsidR="0091047B" w:rsidRPr="0091047B" w14:paraId="78164526" w14:textId="77777777" w:rsidTr="00737940">
        <w:trPr>
          <w:trHeight w:val="147"/>
          <w:jc w:val="center"/>
        </w:trPr>
        <w:tc>
          <w:tcPr>
            <w:tcW w:w="3114" w:type="dxa"/>
            <w:tcMar>
              <w:top w:w="0" w:type="dxa"/>
              <w:left w:w="108" w:type="dxa"/>
              <w:bottom w:w="0" w:type="dxa"/>
              <w:right w:w="108" w:type="dxa"/>
            </w:tcMar>
            <w:vAlign w:val="center"/>
          </w:tcPr>
          <w:p w14:paraId="5E727657" w14:textId="77777777" w:rsidR="0091047B" w:rsidRPr="002004CF" w:rsidRDefault="0091047B" w:rsidP="0091047B">
            <w:pPr>
              <w:spacing w:before="93"/>
              <w:rPr>
                <w:sz w:val="20"/>
                <w:szCs w:val="20"/>
              </w:rPr>
            </w:pPr>
            <w:r w:rsidRPr="002004CF">
              <w:rPr>
                <w:sz w:val="20"/>
                <w:szCs w:val="20"/>
              </w:rPr>
              <w:t>Delay spread</w:t>
            </w:r>
          </w:p>
        </w:tc>
        <w:tc>
          <w:tcPr>
            <w:tcW w:w="5953" w:type="dxa"/>
            <w:tcMar>
              <w:top w:w="0" w:type="dxa"/>
              <w:left w:w="108" w:type="dxa"/>
              <w:bottom w:w="0" w:type="dxa"/>
              <w:right w:w="108" w:type="dxa"/>
            </w:tcMar>
            <w:vAlign w:val="center"/>
          </w:tcPr>
          <w:p w14:paraId="714ED38A" w14:textId="1D579A24" w:rsidR="0091047B" w:rsidRPr="002004CF" w:rsidRDefault="005D65DF" w:rsidP="0091047B">
            <w:pPr>
              <w:keepNext/>
              <w:spacing w:before="93"/>
              <w:rPr>
                <w:sz w:val="20"/>
                <w:szCs w:val="20"/>
              </w:rPr>
            </w:pPr>
            <w:r w:rsidRPr="002004CF">
              <w:rPr>
                <w:rFonts w:hint="eastAsia"/>
                <w:sz w:val="20"/>
                <w:szCs w:val="20"/>
              </w:rPr>
              <w:t>3</w:t>
            </w:r>
            <w:r w:rsidRPr="002004CF">
              <w:rPr>
                <w:sz w:val="20"/>
                <w:szCs w:val="20"/>
              </w:rPr>
              <w:t>00ns</w:t>
            </w:r>
          </w:p>
        </w:tc>
      </w:tr>
      <w:tr w:rsidR="0091047B" w:rsidRPr="0091047B" w14:paraId="6682964C" w14:textId="77777777" w:rsidTr="00737940">
        <w:trPr>
          <w:trHeight w:val="147"/>
          <w:jc w:val="center"/>
        </w:trPr>
        <w:tc>
          <w:tcPr>
            <w:tcW w:w="3114" w:type="dxa"/>
            <w:tcMar>
              <w:top w:w="0" w:type="dxa"/>
              <w:left w:w="108" w:type="dxa"/>
              <w:bottom w:w="0" w:type="dxa"/>
              <w:right w:w="108" w:type="dxa"/>
            </w:tcMar>
            <w:vAlign w:val="center"/>
          </w:tcPr>
          <w:p w14:paraId="0967B1ED" w14:textId="77777777" w:rsidR="0091047B" w:rsidRPr="002004CF" w:rsidRDefault="0091047B" w:rsidP="0091047B">
            <w:pPr>
              <w:spacing w:before="93"/>
              <w:rPr>
                <w:sz w:val="20"/>
                <w:szCs w:val="20"/>
                <w:lang w:eastAsia="ja-JP"/>
              </w:rPr>
            </w:pPr>
            <w:r w:rsidRPr="002004CF">
              <w:rPr>
                <w:sz w:val="20"/>
                <w:szCs w:val="20"/>
              </w:rPr>
              <w:t>UE velocity</w:t>
            </w:r>
          </w:p>
        </w:tc>
        <w:tc>
          <w:tcPr>
            <w:tcW w:w="5953" w:type="dxa"/>
            <w:tcMar>
              <w:top w:w="0" w:type="dxa"/>
              <w:left w:w="108" w:type="dxa"/>
              <w:bottom w:w="0" w:type="dxa"/>
              <w:right w:w="108" w:type="dxa"/>
            </w:tcMar>
            <w:vAlign w:val="center"/>
          </w:tcPr>
          <w:p w14:paraId="250FB43F" w14:textId="4080AE50" w:rsidR="0091047B" w:rsidRPr="002004CF" w:rsidRDefault="0091047B" w:rsidP="009F6CE9">
            <w:pPr>
              <w:keepNext/>
              <w:spacing w:before="93"/>
              <w:rPr>
                <w:sz w:val="20"/>
                <w:szCs w:val="20"/>
              </w:rPr>
            </w:pPr>
            <w:r w:rsidRPr="002004CF">
              <w:rPr>
                <w:sz w:val="20"/>
                <w:szCs w:val="20"/>
              </w:rPr>
              <w:t>3km/h for indoor</w:t>
            </w:r>
          </w:p>
        </w:tc>
      </w:tr>
      <w:tr w:rsidR="0091047B" w:rsidRPr="0091047B" w14:paraId="1027ACC0" w14:textId="77777777" w:rsidTr="00737940">
        <w:trPr>
          <w:trHeight w:val="147"/>
          <w:jc w:val="center"/>
        </w:trPr>
        <w:tc>
          <w:tcPr>
            <w:tcW w:w="3114" w:type="dxa"/>
            <w:tcMar>
              <w:top w:w="0" w:type="dxa"/>
              <w:left w:w="108" w:type="dxa"/>
              <w:bottom w:w="0" w:type="dxa"/>
              <w:right w:w="108" w:type="dxa"/>
            </w:tcMar>
            <w:vAlign w:val="center"/>
          </w:tcPr>
          <w:p w14:paraId="3ACCD167" w14:textId="77777777" w:rsidR="0091047B" w:rsidRPr="0091047B" w:rsidRDefault="0091047B" w:rsidP="0091047B">
            <w:pPr>
              <w:spacing w:before="93"/>
              <w:rPr>
                <w:sz w:val="20"/>
                <w:szCs w:val="20"/>
              </w:rPr>
            </w:pPr>
            <w:r w:rsidRPr="0091047B">
              <w:rPr>
                <w:sz w:val="20"/>
                <w:szCs w:val="20"/>
              </w:rPr>
              <w:t>Number of antenna elements for BS</w:t>
            </w:r>
          </w:p>
        </w:tc>
        <w:tc>
          <w:tcPr>
            <w:tcW w:w="5953" w:type="dxa"/>
            <w:tcMar>
              <w:top w:w="0" w:type="dxa"/>
              <w:left w:w="108" w:type="dxa"/>
              <w:bottom w:w="0" w:type="dxa"/>
              <w:right w:w="108" w:type="dxa"/>
            </w:tcMar>
            <w:vAlign w:val="center"/>
          </w:tcPr>
          <w:p w14:paraId="5E8A368E" w14:textId="246CC2FF" w:rsidR="0091047B" w:rsidRPr="0091047B" w:rsidRDefault="0091047B" w:rsidP="0091047B">
            <w:pPr>
              <w:pStyle w:val="B1"/>
              <w:adjustRightInd w:val="0"/>
              <w:snapToGrid w:val="0"/>
              <w:spacing w:beforeLines="30" w:before="93" w:after="0" w:line="60" w:lineRule="atLeast"/>
              <w:rPr>
                <w:lang w:eastAsia="zh-CN"/>
              </w:rPr>
            </w:pPr>
            <w:r w:rsidRPr="0091047B">
              <w:rPr>
                <w:lang w:eastAsia="zh-CN"/>
              </w:rPr>
              <w:t>-</w:t>
            </w:r>
            <w:r w:rsidRPr="0091047B">
              <w:rPr>
                <w:lang w:eastAsia="zh-CN"/>
              </w:rPr>
              <w:tab/>
              <w:t>Urban: 192 antenna elements</w:t>
            </w:r>
          </w:p>
          <w:p w14:paraId="775BD321" w14:textId="77777777" w:rsidR="0091047B" w:rsidRPr="0091047B" w:rsidRDefault="0091047B" w:rsidP="0091047B">
            <w:pPr>
              <w:pStyle w:val="B2"/>
              <w:adjustRightInd w:val="0"/>
              <w:snapToGrid w:val="0"/>
              <w:spacing w:beforeLines="30" w:before="93" w:after="0" w:line="60" w:lineRule="atLeast"/>
              <w:rPr>
                <w:lang w:eastAsia="zh-CN"/>
              </w:rPr>
            </w:pPr>
            <w:r w:rsidRPr="0091047B">
              <w:rPr>
                <w:lang w:eastAsia="zh-CN"/>
              </w:rPr>
              <w:t>(</w:t>
            </w:r>
            <w:proofErr w:type="spellStart"/>
            <w:proofErr w:type="gramStart"/>
            <w:r w:rsidRPr="0091047B">
              <w:rPr>
                <w:lang w:eastAsia="zh-CN"/>
              </w:rPr>
              <w:t>M,N</w:t>
            </w:r>
            <w:proofErr w:type="gramEnd"/>
            <w:r w:rsidRPr="0091047B">
              <w:rPr>
                <w:lang w:eastAsia="zh-CN"/>
              </w:rPr>
              <w:t>,P,Mg,Ng</w:t>
            </w:r>
            <w:proofErr w:type="spellEnd"/>
            <w:r w:rsidRPr="0091047B">
              <w:rPr>
                <w:lang w:eastAsia="zh-CN"/>
              </w:rPr>
              <w:t>) = (12,8,2,1,1)</w:t>
            </w:r>
          </w:p>
          <w:p w14:paraId="18BF8842" w14:textId="77777777" w:rsidR="0091047B" w:rsidRPr="0091047B" w:rsidRDefault="0091047B" w:rsidP="0091047B">
            <w:pPr>
              <w:pStyle w:val="B2"/>
              <w:adjustRightInd w:val="0"/>
              <w:snapToGrid w:val="0"/>
              <w:spacing w:beforeLines="30" w:before="93" w:after="0" w:line="60" w:lineRule="atLeast"/>
              <w:rPr>
                <w:lang w:eastAsia="zh-CN"/>
              </w:rPr>
            </w:pPr>
            <w:r w:rsidRPr="0091047B">
              <w:rPr>
                <w:lang w:eastAsia="zh-CN"/>
              </w:rPr>
              <w:t xml:space="preserve">(optional) 128 antenna elements for 4GHz, </w:t>
            </w:r>
          </w:p>
          <w:p w14:paraId="2AAED4D5" w14:textId="0EF18CAD" w:rsidR="0091047B" w:rsidRPr="0091047B" w:rsidRDefault="0091047B" w:rsidP="00E24A5C">
            <w:pPr>
              <w:pStyle w:val="B2"/>
              <w:adjustRightInd w:val="0"/>
              <w:snapToGrid w:val="0"/>
              <w:spacing w:beforeLines="30" w:before="93" w:after="0" w:line="60" w:lineRule="atLeast"/>
              <w:rPr>
                <w:lang w:eastAsia="zh-CN"/>
              </w:rPr>
            </w:pPr>
            <w:r w:rsidRPr="0091047B">
              <w:rPr>
                <w:lang w:eastAsia="zh-CN"/>
              </w:rPr>
              <w:t>(</w:t>
            </w:r>
            <w:proofErr w:type="spellStart"/>
            <w:proofErr w:type="gramStart"/>
            <w:r w:rsidRPr="0091047B">
              <w:rPr>
                <w:lang w:eastAsia="zh-CN"/>
              </w:rPr>
              <w:t>M,N</w:t>
            </w:r>
            <w:proofErr w:type="gramEnd"/>
            <w:r w:rsidRPr="0091047B">
              <w:rPr>
                <w:lang w:eastAsia="zh-CN"/>
              </w:rPr>
              <w:t>,P,Mg,Ng</w:t>
            </w:r>
            <w:proofErr w:type="spellEnd"/>
            <w:r w:rsidRPr="0091047B">
              <w:rPr>
                <w:lang w:eastAsia="zh-CN"/>
              </w:rPr>
              <w:t>) = (8,8,2,1,1)</w:t>
            </w:r>
          </w:p>
        </w:tc>
      </w:tr>
      <w:tr w:rsidR="0091047B" w:rsidRPr="0091047B" w14:paraId="1F3E8B36" w14:textId="77777777" w:rsidTr="00737940">
        <w:trPr>
          <w:trHeight w:val="147"/>
          <w:jc w:val="center"/>
        </w:trPr>
        <w:tc>
          <w:tcPr>
            <w:tcW w:w="3114" w:type="dxa"/>
            <w:tcMar>
              <w:top w:w="0" w:type="dxa"/>
              <w:left w:w="108" w:type="dxa"/>
              <w:bottom w:w="0" w:type="dxa"/>
              <w:right w:w="108" w:type="dxa"/>
            </w:tcMar>
            <w:vAlign w:val="center"/>
          </w:tcPr>
          <w:p w14:paraId="5D1AEC28" w14:textId="77777777" w:rsidR="0091047B" w:rsidRPr="0091047B" w:rsidRDefault="0091047B" w:rsidP="0091047B">
            <w:pPr>
              <w:spacing w:before="93"/>
              <w:rPr>
                <w:sz w:val="20"/>
                <w:szCs w:val="20"/>
              </w:rPr>
            </w:pPr>
            <w:r w:rsidRPr="0091047B">
              <w:rPr>
                <w:sz w:val="20"/>
                <w:szCs w:val="20"/>
              </w:rPr>
              <w:t>Number of TxRUs for BS</w:t>
            </w:r>
          </w:p>
        </w:tc>
        <w:tc>
          <w:tcPr>
            <w:tcW w:w="5953" w:type="dxa"/>
            <w:tcMar>
              <w:top w:w="0" w:type="dxa"/>
              <w:left w:w="108" w:type="dxa"/>
              <w:bottom w:w="0" w:type="dxa"/>
              <w:right w:w="108" w:type="dxa"/>
            </w:tcMar>
            <w:vAlign w:val="center"/>
          </w:tcPr>
          <w:p w14:paraId="04C1F0C6" w14:textId="3416400A" w:rsidR="0091047B" w:rsidRPr="00883F1A" w:rsidRDefault="0091047B" w:rsidP="00463350">
            <w:pPr>
              <w:pStyle w:val="B1"/>
              <w:adjustRightInd w:val="0"/>
              <w:snapToGrid w:val="0"/>
              <w:spacing w:beforeLines="30" w:before="93" w:after="0" w:line="60" w:lineRule="atLeast"/>
              <w:rPr>
                <w:lang w:eastAsia="zh-CN"/>
              </w:rPr>
            </w:pPr>
            <w:r w:rsidRPr="0091047B">
              <w:rPr>
                <w:lang w:eastAsia="zh-CN"/>
              </w:rPr>
              <w:t>-</w:t>
            </w:r>
            <w:r w:rsidRPr="0091047B">
              <w:rPr>
                <w:lang w:eastAsia="zh-CN"/>
              </w:rPr>
              <w:tab/>
            </w:r>
            <w:r w:rsidR="00463350">
              <w:rPr>
                <w:lang w:eastAsia="zh-CN"/>
              </w:rPr>
              <w:t>64TxRUs</w:t>
            </w:r>
          </w:p>
        </w:tc>
      </w:tr>
    </w:tbl>
    <w:p w14:paraId="3D6F61B2" w14:textId="77777777" w:rsidR="0091047B" w:rsidRPr="0091047B" w:rsidRDefault="0091047B" w:rsidP="0091047B">
      <w:pPr>
        <w:pStyle w:val="B1"/>
        <w:adjustRightInd w:val="0"/>
        <w:snapToGrid w:val="0"/>
        <w:spacing w:beforeLines="30" w:before="93" w:after="0" w:line="60" w:lineRule="atLeast"/>
      </w:pPr>
    </w:p>
    <w:p w14:paraId="7503C3A6" w14:textId="77777777" w:rsidR="0091047B" w:rsidRPr="0091047B" w:rsidRDefault="0091047B" w:rsidP="0091047B">
      <w:pPr>
        <w:pStyle w:val="TH"/>
        <w:adjustRightInd w:val="0"/>
        <w:snapToGrid w:val="0"/>
        <w:spacing w:beforeLines="30" w:before="93" w:after="0" w:line="60" w:lineRule="atLeast"/>
        <w:rPr>
          <w:rFonts w:ascii="Times New Roman" w:hAnsi="Times New Roman"/>
          <w:b w:val="0"/>
          <w:sz w:val="22"/>
          <w:lang w:eastAsia="zh-CN"/>
        </w:rPr>
      </w:pPr>
      <w:r w:rsidRPr="0091047B">
        <w:rPr>
          <w:rFonts w:ascii="Times New Roman" w:hAnsi="Times New Roman"/>
          <w:b w:val="0"/>
          <w:sz w:val="22"/>
        </w:rPr>
        <w:t>Table A.</w:t>
      </w:r>
      <w:r w:rsidRPr="0091047B">
        <w:rPr>
          <w:rFonts w:ascii="Times New Roman" w:hAnsi="Times New Roman"/>
          <w:b w:val="0"/>
          <w:sz w:val="22"/>
          <w:lang w:eastAsia="zh-CN"/>
        </w:rPr>
        <w:t>1</w:t>
      </w:r>
      <w:r w:rsidRPr="0091047B">
        <w:rPr>
          <w:rFonts w:ascii="Times New Roman" w:hAnsi="Times New Roman"/>
          <w:b w:val="0"/>
          <w:sz w:val="22"/>
        </w:rPr>
        <w:t>-</w:t>
      </w:r>
      <w:r w:rsidRPr="0091047B">
        <w:rPr>
          <w:rFonts w:ascii="Times New Roman" w:hAnsi="Times New Roman"/>
          <w:b w:val="0"/>
          <w:sz w:val="22"/>
          <w:lang w:eastAsia="ja-JP"/>
        </w:rPr>
        <w:t>2</w:t>
      </w:r>
      <w:r w:rsidRPr="0091047B">
        <w:rPr>
          <w:rFonts w:ascii="Times New Roman" w:hAnsi="Times New Roman" w:hint="eastAsia"/>
          <w:b w:val="0"/>
          <w:sz w:val="22"/>
        </w:rPr>
        <w:t xml:space="preserve">: </w:t>
      </w:r>
      <w:r w:rsidRPr="0091047B">
        <w:rPr>
          <w:rFonts w:ascii="Times New Roman" w:hAnsi="Times New Roman"/>
          <w:b w:val="0"/>
          <w:sz w:val="22"/>
        </w:rPr>
        <w:t>Channel-specific parameters for PUSCH for FR1</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14"/>
        <w:gridCol w:w="5953"/>
      </w:tblGrid>
      <w:tr w:rsidR="0091047B" w:rsidRPr="0091047B" w14:paraId="45E87586" w14:textId="77777777" w:rsidTr="00737940">
        <w:trPr>
          <w:trHeight w:val="379"/>
          <w:jc w:val="center"/>
        </w:trPr>
        <w:tc>
          <w:tcPr>
            <w:tcW w:w="3114" w:type="dxa"/>
            <w:shd w:val="clear" w:color="auto" w:fill="D9E2F3"/>
            <w:tcMar>
              <w:top w:w="0" w:type="dxa"/>
              <w:left w:w="108" w:type="dxa"/>
              <w:bottom w:w="0" w:type="dxa"/>
              <w:right w:w="108" w:type="dxa"/>
            </w:tcMar>
            <w:vAlign w:val="center"/>
            <w:hideMark/>
          </w:tcPr>
          <w:p w14:paraId="2C75BD47" w14:textId="77777777" w:rsidR="0091047B" w:rsidRPr="0091047B" w:rsidRDefault="0091047B" w:rsidP="0091047B">
            <w:pPr>
              <w:spacing w:before="93"/>
              <w:jc w:val="center"/>
              <w:rPr>
                <w:bCs/>
                <w:sz w:val="20"/>
                <w:szCs w:val="20"/>
              </w:rPr>
            </w:pPr>
            <w:r w:rsidRPr="0091047B">
              <w:rPr>
                <w:bCs/>
                <w:sz w:val="20"/>
                <w:szCs w:val="20"/>
              </w:rPr>
              <w:t>Parameter</w:t>
            </w:r>
          </w:p>
        </w:tc>
        <w:tc>
          <w:tcPr>
            <w:tcW w:w="5953" w:type="dxa"/>
            <w:shd w:val="clear" w:color="auto" w:fill="D9E2F3"/>
            <w:tcMar>
              <w:top w:w="0" w:type="dxa"/>
              <w:left w:w="108" w:type="dxa"/>
              <w:bottom w:w="0" w:type="dxa"/>
              <w:right w:w="108" w:type="dxa"/>
            </w:tcMar>
            <w:vAlign w:val="center"/>
            <w:hideMark/>
          </w:tcPr>
          <w:p w14:paraId="3BEB1DF1" w14:textId="77777777" w:rsidR="0091047B" w:rsidRPr="0091047B" w:rsidRDefault="0091047B" w:rsidP="0091047B">
            <w:pPr>
              <w:spacing w:before="93"/>
              <w:jc w:val="center"/>
              <w:rPr>
                <w:bCs/>
                <w:sz w:val="20"/>
                <w:szCs w:val="20"/>
              </w:rPr>
            </w:pPr>
            <w:r w:rsidRPr="0091047B">
              <w:rPr>
                <w:bCs/>
                <w:sz w:val="20"/>
                <w:szCs w:val="20"/>
              </w:rPr>
              <w:t>Value</w:t>
            </w:r>
          </w:p>
        </w:tc>
      </w:tr>
      <w:tr w:rsidR="0091047B" w:rsidRPr="0091047B" w14:paraId="7C387027" w14:textId="77777777" w:rsidTr="00737940">
        <w:trPr>
          <w:trHeight w:val="147"/>
          <w:jc w:val="center"/>
        </w:trPr>
        <w:tc>
          <w:tcPr>
            <w:tcW w:w="3114" w:type="dxa"/>
            <w:tcMar>
              <w:top w:w="0" w:type="dxa"/>
              <w:left w:w="108" w:type="dxa"/>
              <w:bottom w:w="0" w:type="dxa"/>
              <w:right w:w="108" w:type="dxa"/>
            </w:tcMar>
            <w:vAlign w:val="center"/>
          </w:tcPr>
          <w:p w14:paraId="01F180C2" w14:textId="77777777" w:rsidR="0091047B" w:rsidRPr="0091047B" w:rsidRDefault="0091047B" w:rsidP="0091047B">
            <w:pPr>
              <w:spacing w:before="93"/>
              <w:rPr>
                <w:sz w:val="20"/>
                <w:szCs w:val="20"/>
                <w:lang w:eastAsia="ja-JP"/>
              </w:rPr>
            </w:pPr>
            <w:r w:rsidRPr="0091047B">
              <w:rPr>
                <w:sz w:val="20"/>
                <w:szCs w:val="20"/>
              </w:rPr>
              <w:t xml:space="preserve">Frequency hopping </w:t>
            </w:r>
          </w:p>
        </w:tc>
        <w:tc>
          <w:tcPr>
            <w:tcW w:w="5953" w:type="dxa"/>
            <w:tcMar>
              <w:top w:w="0" w:type="dxa"/>
              <w:left w:w="108" w:type="dxa"/>
              <w:bottom w:w="0" w:type="dxa"/>
              <w:right w:w="108" w:type="dxa"/>
            </w:tcMar>
            <w:vAlign w:val="center"/>
          </w:tcPr>
          <w:p w14:paraId="28E5353F" w14:textId="77777777" w:rsidR="0091047B" w:rsidRPr="00B039EB" w:rsidRDefault="0091047B" w:rsidP="0091047B">
            <w:pPr>
              <w:keepNext/>
              <w:spacing w:before="93"/>
              <w:rPr>
                <w:sz w:val="20"/>
                <w:szCs w:val="20"/>
              </w:rPr>
            </w:pPr>
            <w:r w:rsidRPr="00B039EB">
              <w:rPr>
                <w:sz w:val="20"/>
                <w:szCs w:val="20"/>
              </w:rPr>
              <w:t>w/ or w/o frequency hopping</w:t>
            </w:r>
          </w:p>
        </w:tc>
      </w:tr>
      <w:tr w:rsidR="0091047B" w:rsidRPr="0091047B" w14:paraId="6A8B37E6" w14:textId="77777777" w:rsidTr="00737940">
        <w:trPr>
          <w:trHeight w:val="147"/>
          <w:jc w:val="center"/>
        </w:trPr>
        <w:tc>
          <w:tcPr>
            <w:tcW w:w="3114" w:type="dxa"/>
            <w:tcMar>
              <w:top w:w="0" w:type="dxa"/>
              <w:left w:w="108" w:type="dxa"/>
              <w:bottom w:w="0" w:type="dxa"/>
              <w:right w:w="108" w:type="dxa"/>
            </w:tcMar>
            <w:vAlign w:val="center"/>
          </w:tcPr>
          <w:p w14:paraId="1C3376D7" w14:textId="77777777" w:rsidR="0091047B" w:rsidRPr="0091047B" w:rsidRDefault="0091047B" w:rsidP="0091047B">
            <w:pPr>
              <w:spacing w:before="93"/>
              <w:rPr>
                <w:sz w:val="20"/>
                <w:szCs w:val="20"/>
              </w:rPr>
            </w:pPr>
            <w:r w:rsidRPr="0091047B">
              <w:rPr>
                <w:sz w:val="20"/>
                <w:szCs w:val="20"/>
              </w:rPr>
              <w:t>BLER</w:t>
            </w:r>
          </w:p>
        </w:tc>
        <w:tc>
          <w:tcPr>
            <w:tcW w:w="5953" w:type="dxa"/>
            <w:tcMar>
              <w:top w:w="0" w:type="dxa"/>
              <w:left w:w="108" w:type="dxa"/>
              <w:bottom w:w="0" w:type="dxa"/>
              <w:right w:w="108" w:type="dxa"/>
            </w:tcMar>
            <w:vAlign w:val="center"/>
          </w:tcPr>
          <w:p w14:paraId="7D62D484" w14:textId="77777777" w:rsidR="0091047B" w:rsidRPr="0091047B" w:rsidRDefault="0091047B" w:rsidP="0091047B">
            <w:pPr>
              <w:keepNext/>
              <w:spacing w:before="93"/>
              <w:rPr>
                <w:sz w:val="20"/>
                <w:szCs w:val="20"/>
              </w:rPr>
            </w:pPr>
            <w:r w:rsidRPr="0091047B">
              <w:rPr>
                <w:sz w:val="20"/>
                <w:szCs w:val="20"/>
              </w:rPr>
              <w:t xml:space="preserve">For </w:t>
            </w:r>
            <w:proofErr w:type="spellStart"/>
            <w:r w:rsidRPr="0091047B">
              <w:rPr>
                <w:sz w:val="20"/>
                <w:szCs w:val="20"/>
              </w:rPr>
              <w:t>eMBB</w:t>
            </w:r>
            <w:proofErr w:type="spellEnd"/>
            <w:r w:rsidRPr="0091047B">
              <w:rPr>
                <w:sz w:val="20"/>
                <w:szCs w:val="20"/>
              </w:rPr>
              <w:t xml:space="preserve">, w/ HARQ, 10% </w:t>
            </w:r>
            <w:proofErr w:type="spellStart"/>
            <w:r w:rsidRPr="0091047B">
              <w:rPr>
                <w:sz w:val="20"/>
                <w:szCs w:val="20"/>
              </w:rPr>
              <w:t>iBLER</w:t>
            </w:r>
            <w:proofErr w:type="spellEnd"/>
            <w:r w:rsidRPr="0091047B">
              <w:rPr>
                <w:sz w:val="20"/>
                <w:szCs w:val="20"/>
              </w:rPr>
              <w:t xml:space="preserve">; w/o HARQ, 10% </w:t>
            </w:r>
            <w:proofErr w:type="spellStart"/>
            <w:r w:rsidRPr="0091047B">
              <w:rPr>
                <w:sz w:val="20"/>
                <w:szCs w:val="20"/>
              </w:rPr>
              <w:t>iBLER</w:t>
            </w:r>
            <w:proofErr w:type="spellEnd"/>
            <w:r w:rsidRPr="0091047B">
              <w:rPr>
                <w:sz w:val="20"/>
                <w:szCs w:val="20"/>
              </w:rPr>
              <w:t>.</w:t>
            </w:r>
          </w:p>
          <w:p w14:paraId="537FD7EB" w14:textId="77777777" w:rsidR="0091047B" w:rsidRPr="0091047B" w:rsidRDefault="0091047B" w:rsidP="0091047B">
            <w:pPr>
              <w:keepNext/>
              <w:spacing w:before="93"/>
              <w:rPr>
                <w:sz w:val="20"/>
                <w:szCs w:val="20"/>
              </w:rPr>
            </w:pPr>
            <w:r w:rsidRPr="0091047B">
              <w:rPr>
                <w:sz w:val="20"/>
                <w:szCs w:val="20"/>
              </w:rPr>
              <w:t xml:space="preserve">For VoIP, 2% </w:t>
            </w:r>
            <w:proofErr w:type="spellStart"/>
            <w:r w:rsidRPr="0091047B">
              <w:rPr>
                <w:sz w:val="20"/>
                <w:szCs w:val="20"/>
              </w:rPr>
              <w:t>rBLER</w:t>
            </w:r>
            <w:proofErr w:type="spellEnd"/>
            <w:r w:rsidRPr="0091047B">
              <w:rPr>
                <w:sz w:val="20"/>
                <w:szCs w:val="20"/>
              </w:rPr>
              <w:t>.</w:t>
            </w:r>
          </w:p>
        </w:tc>
      </w:tr>
      <w:tr w:rsidR="0091047B" w:rsidRPr="0091047B" w14:paraId="2072285D" w14:textId="77777777" w:rsidTr="00737940">
        <w:trPr>
          <w:trHeight w:val="147"/>
          <w:jc w:val="center"/>
        </w:trPr>
        <w:tc>
          <w:tcPr>
            <w:tcW w:w="3114" w:type="dxa"/>
            <w:tcMar>
              <w:top w:w="0" w:type="dxa"/>
              <w:left w:w="108" w:type="dxa"/>
              <w:bottom w:w="0" w:type="dxa"/>
              <w:right w:w="108" w:type="dxa"/>
            </w:tcMar>
            <w:vAlign w:val="center"/>
          </w:tcPr>
          <w:p w14:paraId="79EC511C" w14:textId="77777777" w:rsidR="0091047B" w:rsidRPr="0091047B" w:rsidRDefault="0091047B" w:rsidP="0091047B">
            <w:pPr>
              <w:spacing w:before="93"/>
              <w:rPr>
                <w:sz w:val="20"/>
                <w:szCs w:val="20"/>
              </w:rPr>
            </w:pPr>
            <w:r w:rsidRPr="0091047B">
              <w:rPr>
                <w:sz w:val="20"/>
                <w:szCs w:val="20"/>
              </w:rPr>
              <w:t xml:space="preserve">Number of UE transmit chains </w:t>
            </w:r>
          </w:p>
        </w:tc>
        <w:tc>
          <w:tcPr>
            <w:tcW w:w="5953" w:type="dxa"/>
            <w:tcMar>
              <w:top w:w="0" w:type="dxa"/>
              <w:left w:w="108" w:type="dxa"/>
              <w:bottom w:w="0" w:type="dxa"/>
              <w:right w:w="108" w:type="dxa"/>
            </w:tcMar>
            <w:vAlign w:val="center"/>
          </w:tcPr>
          <w:p w14:paraId="79F0A836" w14:textId="77777777" w:rsidR="0091047B" w:rsidRPr="0091047B" w:rsidRDefault="0091047B" w:rsidP="0091047B">
            <w:pPr>
              <w:keepNext/>
              <w:spacing w:before="93"/>
              <w:rPr>
                <w:sz w:val="20"/>
                <w:szCs w:val="20"/>
              </w:rPr>
            </w:pPr>
            <w:r w:rsidRPr="0091047B">
              <w:rPr>
                <w:sz w:val="20"/>
                <w:szCs w:val="20"/>
              </w:rPr>
              <w:t>1</w:t>
            </w:r>
            <w:r w:rsidRPr="0091047B">
              <w:rPr>
                <w:rFonts w:hint="eastAsia"/>
                <w:sz w:val="20"/>
                <w:szCs w:val="20"/>
              </w:rPr>
              <w:t>,</w:t>
            </w:r>
            <w:r w:rsidRPr="0091047B">
              <w:rPr>
                <w:sz w:val="20"/>
                <w:szCs w:val="20"/>
              </w:rPr>
              <w:t xml:space="preserve"> 2 (optional) </w:t>
            </w:r>
          </w:p>
        </w:tc>
      </w:tr>
      <w:tr w:rsidR="0091047B" w:rsidRPr="0091047B" w14:paraId="08909846" w14:textId="77777777" w:rsidTr="00737940">
        <w:trPr>
          <w:trHeight w:val="147"/>
          <w:jc w:val="center"/>
        </w:trPr>
        <w:tc>
          <w:tcPr>
            <w:tcW w:w="3114" w:type="dxa"/>
            <w:tcMar>
              <w:top w:w="0" w:type="dxa"/>
              <w:left w:w="108" w:type="dxa"/>
              <w:bottom w:w="0" w:type="dxa"/>
              <w:right w:w="108" w:type="dxa"/>
            </w:tcMar>
            <w:vAlign w:val="center"/>
          </w:tcPr>
          <w:p w14:paraId="56833E4B" w14:textId="77777777" w:rsidR="0091047B" w:rsidRPr="0091047B" w:rsidRDefault="0091047B" w:rsidP="0091047B">
            <w:pPr>
              <w:spacing w:before="93"/>
              <w:rPr>
                <w:sz w:val="20"/>
                <w:szCs w:val="20"/>
              </w:rPr>
            </w:pPr>
            <w:r w:rsidRPr="0091047B">
              <w:rPr>
                <w:sz w:val="20"/>
                <w:szCs w:val="20"/>
              </w:rPr>
              <w:t xml:space="preserve">DMRS configuration </w:t>
            </w:r>
          </w:p>
        </w:tc>
        <w:tc>
          <w:tcPr>
            <w:tcW w:w="5953" w:type="dxa"/>
            <w:tcMar>
              <w:top w:w="0" w:type="dxa"/>
              <w:left w:w="108" w:type="dxa"/>
              <w:bottom w:w="0" w:type="dxa"/>
              <w:right w:w="108" w:type="dxa"/>
            </w:tcMar>
            <w:vAlign w:val="center"/>
          </w:tcPr>
          <w:p w14:paraId="03F99A2B" w14:textId="77777777" w:rsidR="0091047B" w:rsidRPr="0091047B" w:rsidRDefault="0091047B" w:rsidP="0091047B">
            <w:pPr>
              <w:keepNext/>
              <w:spacing w:before="93"/>
              <w:rPr>
                <w:sz w:val="20"/>
                <w:szCs w:val="20"/>
              </w:rPr>
            </w:pPr>
            <w:r w:rsidRPr="0091047B">
              <w:rPr>
                <w:sz w:val="20"/>
                <w:szCs w:val="20"/>
              </w:rPr>
              <w:t>For 3km/h: Type I, 1 or 2 DMRS symbol, no multiplexing with data.</w:t>
            </w:r>
          </w:p>
          <w:p w14:paraId="1279FF6A" w14:textId="77777777" w:rsidR="0091047B" w:rsidRPr="0091047B" w:rsidRDefault="0091047B" w:rsidP="0091047B">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93"/>
              <w:rPr>
                <w:sz w:val="20"/>
                <w:szCs w:val="20"/>
              </w:rPr>
            </w:pPr>
            <w:r w:rsidRPr="0091047B">
              <w:rPr>
                <w:sz w:val="20"/>
                <w:szCs w:val="20"/>
              </w:rPr>
              <w:t>For frequency hopping: Type I, 1 or 2 DMRS symbol for each hop, no multiplexing with data.</w:t>
            </w:r>
          </w:p>
          <w:p w14:paraId="6D48451F" w14:textId="77777777" w:rsidR="0091047B" w:rsidRPr="0091047B" w:rsidRDefault="0091047B" w:rsidP="0091047B">
            <w:pPr>
              <w:keepNext/>
              <w:spacing w:before="93"/>
              <w:rPr>
                <w:rFonts w:eastAsia="SimSun" w:cs="Calibri"/>
                <w:sz w:val="20"/>
                <w:szCs w:val="20"/>
              </w:rPr>
            </w:pPr>
            <w:r w:rsidRPr="0091047B">
              <w:rPr>
                <w:sz w:val="20"/>
                <w:szCs w:val="20"/>
              </w:rPr>
              <w:t>PUSCH mapping Type, the number of DMRS symbols and DMRS position(s) are reported by companies.</w:t>
            </w:r>
          </w:p>
        </w:tc>
      </w:tr>
      <w:tr w:rsidR="0091047B" w:rsidRPr="0091047B" w14:paraId="56808235" w14:textId="77777777" w:rsidTr="00737940">
        <w:trPr>
          <w:trHeight w:val="147"/>
          <w:jc w:val="center"/>
        </w:trPr>
        <w:tc>
          <w:tcPr>
            <w:tcW w:w="3114" w:type="dxa"/>
            <w:tcMar>
              <w:top w:w="0" w:type="dxa"/>
              <w:left w:w="108" w:type="dxa"/>
              <w:bottom w:w="0" w:type="dxa"/>
              <w:right w:w="108" w:type="dxa"/>
            </w:tcMar>
            <w:vAlign w:val="center"/>
          </w:tcPr>
          <w:p w14:paraId="2E2E5906" w14:textId="77777777" w:rsidR="0091047B" w:rsidRPr="0091047B" w:rsidRDefault="0091047B" w:rsidP="0091047B">
            <w:pPr>
              <w:spacing w:before="93"/>
              <w:rPr>
                <w:sz w:val="20"/>
                <w:szCs w:val="20"/>
              </w:rPr>
            </w:pPr>
            <w:r w:rsidRPr="0091047B">
              <w:rPr>
                <w:sz w:val="20"/>
                <w:szCs w:val="20"/>
              </w:rPr>
              <w:t>Waveform</w:t>
            </w:r>
          </w:p>
        </w:tc>
        <w:tc>
          <w:tcPr>
            <w:tcW w:w="5953" w:type="dxa"/>
            <w:tcMar>
              <w:top w:w="0" w:type="dxa"/>
              <w:left w:w="108" w:type="dxa"/>
              <w:bottom w:w="0" w:type="dxa"/>
              <w:right w:w="108" w:type="dxa"/>
            </w:tcMar>
            <w:vAlign w:val="center"/>
          </w:tcPr>
          <w:p w14:paraId="4319F95F" w14:textId="77777777" w:rsidR="0091047B" w:rsidRPr="0091047B" w:rsidRDefault="0091047B" w:rsidP="0091047B">
            <w:pPr>
              <w:keepNext/>
              <w:spacing w:before="93"/>
              <w:rPr>
                <w:sz w:val="20"/>
                <w:szCs w:val="20"/>
              </w:rPr>
            </w:pPr>
            <w:r w:rsidRPr="0091047B">
              <w:rPr>
                <w:sz w:val="20"/>
                <w:szCs w:val="20"/>
              </w:rPr>
              <w:t>DFT-s-OFDM, CP-OFDM (optional)</w:t>
            </w:r>
          </w:p>
        </w:tc>
      </w:tr>
      <w:tr w:rsidR="0091047B" w:rsidRPr="0091047B" w14:paraId="745E0B9E" w14:textId="77777777" w:rsidTr="00737940">
        <w:trPr>
          <w:trHeight w:val="147"/>
          <w:jc w:val="center"/>
        </w:trPr>
        <w:tc>
          <w:tcPr>
            <w:tcW w:w="3114" w:type="dxa"/>
            <w:tcMar>
              <w:top w:w="0" w:type="dxa"/>
              <w:left w:w="108" w:type="dxa"/>
              <w:bottom w:w="0" w:type="dxa"/>
              <w:right w:w="108" w:type="dxa"/>
            </w:tcMar>
            <w:vAlign w:val="center"/>
          </w:tcPr>
          <w:p w14:paraId="1B101D26" w14:textId="77777777" w:rsidR="0091047B" w:rsidRPr="0091047B" w:rsidRDefault="0091047B" w:rsidP="0091047B">
            <w:pPr>
              <w:spacing w:before="93"/>
              <w:rPr>
                <w:sz w:val="20"/>
                <w:szCs w:val="20"/>
              </w:rPr>
            </w:pPr>
            <w:r w:rsidRPr="0091047B">
              <w:rPr>
                <w:bCs/>
                <w:sz w:val="20"/>
                <w:szCs w:val="20"/>
              </w:rPr>
              <w:t>SCS</w:t>
            </w:r>
          </w:p>
        </w:tc>
        <w:tc>
          <w:tcPr>
            <w:tcW w:w="5953" w:type="dxa"/>
            <w:tcMar>
              <w:top w:w="0" w:type="dxa"/>
              <w:left w:w="108" w:type="dxa"/>
              <w:bottom w:w="0" w:type="dxa"/>
              <w:right w:w="108" w:type="dxa"/>
            </w:tcMar>
            <w:vAlign w:val="center"/>
          </w:tcPr>
          <w:p w14:paraId="543AF1E0" w14:textId="0DB66706" w:rsidR="0091047B" w:rsidRPr="0091047B" w:rsidRDefault="00CE5D1D" w:rsidP="00CE5D1D">
            <w:pPr>
              <w:keepNext/>
              <w:spacing w:before="93"/>
              <w:rPr>
                <w:sz w:val="20"/>
                <w:szCs w:val="20"/>
              </w:rPr>
            </w:pPr>
            <w:r>
              <w:rPr>
                <w:sz w:val="20"/>
                <w:szCs w:val="20"/>
              </w:rPr>
              <w:t>30kHz</w:t>
            </w:r>
          </w:p>
        </w:tc>
      </w:tr>
      <w:tr w:rsidR="0091047B" w:rsidRPr="0091047B" w14:paraId="057B1111" w14:textId="77777777" w:rsidTr="00737940">
        <w:trPr>
          <w:trHeight w:val="147"/>
          <w:jc w:val="center"/>
        </w:trPr>
        <w:tc>
          <w:tcPr>
            <w:tcW w:w="3114" w:type="dxa"/>
            <w:tcMar>
              <w:top w:w="0" w:type="dxa"/>
              <w:left w:w="108" w:type="dxa"/>
              <w:bottom w:w="0" w:type="dxa"/>
              <w:right w:w="108" w:type="dxa"/>
            </w:tcMar>
            <w:vAlign w:val="center"/>
          </w:tcPr>
          <w:p w14:paraId="56F0A628" w14:textId="77777777" w:rsidR="0091047B" w:rsidRPr="0091047B" w:rsidRDefault="0091047B" w:rsidP="0091047B">
            <w:pPr>
              <w:spacing w:before="93"/>
              <w:rPr>
                <w:bCs/>
                <w:sz w:val="20"/>
                <w:szCs w:val="20"/>
              </w:rPr>
            </w:pPr>
            <w:r w:rsidRPr="0091047B">
              <w:rPr>
                <w:sz w:val="20"/>
                <w:szCs w:val="20"/>
              </w:rPr>
              <w:t>PUSCH duration</w:t>
            </w:r>
            <w:r w:rsidRPr="0091047B">
              <w:rPr>
                <w:sz w:val="20"/>
                <w:szCs w:val="20"/>
              </w:rPr>
              <w:tab/>
            </w:r>
          </w:p>
        </w:tc>
        <w:tc>
          <w:tcPr>
            <w:tcW w:w="5953" w:type="dxa"/>
            <w:tcMar>
              <w:top w:w="0" w:type="dxa"/>
              <w:left w:w="108" w:type="dxa"/>
              <w:bottom w:w="0" w:type="dxa"/>
              <w:right w:w="108" w:type="dxa"/>
            </w:tcMar>
            <w:vAlign w:val="center"/>
          </w:tcPr>
          <w:p w14:paraId="69232CD0" w14:textId="77777777" w:rsidR="0091047B" w:rsidRPr="0091047B" w:rsidRDefault="0091047B" w:rsidP="0091047B">
            <w:pPr>
              <w:keepNext/>
              <w:spacing w:before="93"/>
              <w:rPr>
                <w:sz w:val="20"/>
                <w:szCs w:val="20"/>
              </w:rPr>
            </w:pPr>
            <w:r w:rsidRPr="0091047B">
              <w:rPr>
                <w:sz w:val="20"/>
                <w:szCs w:val="20"/>
              </w:rPr>
              <w:t>14 OS</w:t>
            </w:r>
          </w:p>
        </w:tc>
      </w:tr>
      <w:tr w:rsidR="0091047B" w:rsidRPr="0091047B" w14:paraId="7BC284CE" w14:textId="77777777" w:rsidTr="00737940">
        <w:trPr>
          <w:trHeight w:val="147"/>
          <w:jc w:val="center"/>
        </w:trPr>
        <w:tc>
          <w:tcPr>
            <w:tcW w:w="3114" w:type="dxa"/>
            <w:tcMar>
              <w:top w:w="0" w:type="dxa"/>
              <w:left w:w="108" w:type="dxa"/>
              <w:bottom w:w="0" w:type="dxa"/>
              <w:right w:w="108" w:type="dxa"/>
            </w:tcMar>
            <w:vAlign w:val="center"/>
          </w:tcPr>
          <w:p w14:paraId="5D4A630F" w14:textId="77777777" w:rsidR="0091047B" w:rsidRPr="0091047B" w:rsidRDefault="0091047B" w:rsidP="0091047B">
            <w:pPr>
              <w:spacing w:before="93"/>
              <w:rPr>
                <w:sz w:val="20"/>
                <w:szCs w:val="20"/>
              </w:rPr>
            </w:pPr>
            <w:r w:rsidRPr="0091047B">
              <w:rPr>
                <w:sz w:val="20"/>
                <w:szCs w:val="20"/>
              </w:rPr>
              <w:lastRenderedPageBreak/>
              <w:t xml:space="preserve">Repetitions </w:t>
            </w:r>
          </w:p>
        </w:tc>
        <w:tc>
          <w:tcPr>
            <w:tcW w:w="5953" w:type="dxa"/>
            <w:tcMar>
              <w:top w:w="0" w:type="dxa"/>
              <w:left w:w="108" w:type="dxa"/>
              <w:bottom w:w="0" w:type="dxa"/>
              <w:right w:w="108" w:type="dxa"/>
            </w:tcMar>
            <w:vAlign w:val="center"/>
          </w:tcPr>
          <w:p w14:paraId="09C724E6" w14:textId="77777777" w:rsidR="0091047B" w:rsidRPr="0091047B" w:rsidRDefault="0091047B" w:rsidP="0091047B">
            <w:pPr>
              <w:keepNext/>
              <w:spacing w:before="93"/>
              <w:rPr>
                <w:sz w:val="20"/>
                <w:szCs w:val="20"/>
              </w:rPr>
            </w:pPr>
            <w:r w:rsidRPr="0091047B">
              <w:rPr>
                <w:sz w:val="20"/>
                <w:szCs w:val="20"/>
              </w:rPr>
              <w:t xml:space="preserve">For </w:t>
            </w:r>
            <w:proofErr w:type="spellStart"/>
            <w:r w:rsidRPr="0091047B">
              <w:rPr>
                <w:sz w:val="20"/>
                <w:szCs w:val="20"/>
              </w:rPr>
              <w:t>eMBB</w:t>
            </w:r>
            <w:proofErr w:type="spellEnd"/>
            <w:r w:rsidRPr="0091047B">
              <w:rPr>
                <w:sz w:val="20"/>
                <w:szCs w:val="20"/>
              </w:rPr>
              <w:t xml:space="preserve">, w/o repetition as baseline, w/ repetition (optional).  </w:t>
            </w:r>
          </w:p>
          <w:p w14:paraId="37DF34FE" w14:textId="77777777" w:rsidR="0091047B" w:rsidRPr="0091047B" w:rsidRDefault="0091047B" w:rsidP="0091047B">
            <w:pPr>
              <w:keepNext/>
              <w:spacing w:before="93"/>
              <w:rPr>
                <w:sz w:val="20"/>
                <w:szCs w:val="20"/>
              </w:rPr>
            </w:pPr>
            <w:r w:rsidRPr="0091047B">
              <w:rPr>
                <w:sz w:val="20"/>
                <w:szCs w:val="20"/>
              </w:rPr>
              <w:t>For VoIP, w/ type A repetition, optional for type B repetition.</w:t>
            </w:r>
          </w:p>
          <w:p w14:paraId="0900B8E9" w14:textId="77777777" w:rsidR="0091047B" w:rsidRPr="0091047B" w:rsidRDefault="0091047B" w:rsidP="0091047B">
            <w:pPr>
              <w:keepNext/>
              <w:spacing w:before="93"/>
              <w:rPr>
                <w:sz w:val="20"/>
                <w:szCs w:val="20"/>
              </w:rPr>
            </w:pPr>
            <w:r w:rsidRPr="0091047B">
              <w:rPr>
                <w:sz w:val="20"/>
                <w:szCs w:val="20"/>
              </w:rPr>
              <w:t>The actual number of repetitions is reported by companies.</w:t>
            </w:r>
          </w:p>
        </w:tc>
      </w:tr>
      <w:tr w:rsidR="0091047B" w:rsidRPr="0091047B" w14:paraId="4A5E57AA" w14:textId="77777777" w:rsidTr="00737940">
        <w:trPr>
          <w:trHeight w:val="147"/>
          <w:jc w:val="center"/>
        </w:trPr>
        <w:tc>
          <w:tcPr>
            <w:tcW w:w="3114" w:type="dxa"/>
            <w:tcMar>
              <w:top w:w="0" w:type="dxa"/>
              <w:left w:w="108" w:type="dxa"/>
              <w:bottom w:w="0" w:type="dxa"/>
              <w:right w:w="108" w:type="dxa"/>
            </w:tcMar>
            <w:vAlign w:val="center"/>
          </w:tcPr>
          <w:p w14:paraId="706DBB95" w14:textId="77777777" w:rsidR="0091047B" w:rsidRPr="0091047B" w:rsidRDefault="0091047B" w:rsidP="0091047B">
            <w:pPr>
              <w:spacing w:before="93"/>
              <w:rPr>
                <w:sz w:val="20"/>
                <w:szCs w:val="20"/>
              </w:rPr>
            </w:pPr>
            <w:r w:rsidRPr="0091047B">
              <w:rPr>
                <w:sz w:val="20"/>
                <w:szCs w:val="20"/>
              </w:rPr>
              <w:t xml:space="preserve">HARQ configuration </w:t>
            </w:r>
          </w:p>
        </w:tc>
        <w:tc>
          <w:tcPr>
            <w:tcW w:w="5953" w:type="dxa"/>
            <w:tcMar>
              <w:top w:w="0" w:type="dxa"/>
              <w:left w:w="108" w:type="dxa"/>
              <w:bottom w:w="0" w:type="dxa"/>
              <w:right w:w="108" w:type="dxa"/>
            </w:tcMar>
            <w:vAlign w:val="center"/>
          </w:tcPr>
          <w:p w14:paraId="3CC240EF" w14:textId="77777777" w:rsidR="0091047B" w:rsidRPr="0091047B" w:rsidRDefault="0091047B" w:rsidP="0091047B">
            <w:pPr>
              <w:keepNext/>
              <w:spacing w:before="93"/>
              <w:rPr>
                <w:sz w:val="20"/>
                <w:szCs w:val="20"/>
              </w:rPr>
            </w:pPr>
            <w:r w:rsidRPr="0091047B">
              <w:rPr>
                <w:sz w:val="20"/>
                <w:szCs w:val="20"/>
              </w:rPr>
              <w:t xml:space="preserve">For </w:t>
            </w:r>
            <w:proofErr w:type="spellStart"/>
            <w:r w:rsidRPr="0091047B">
              <w:rPr>
                <w:sz w:val="20"/>
                <w:szCs w:val="20"/>
              </w:rPr>
              <w:t>eMBB</w:t>
            </w:r>
            <w:proofErr w:type="spellEnd"/>
            <w:r w:rsidRPr="0091047B">
              <w:rPr>
                <w:sz w:val="20"/>
                <w:szCs w:val="20"/>
              </w:rPr>
              <w:t xml:space="preserve">, whether HARQ is adopted is reported by companies. </w:t>
            </w:r>
          </w:p>
          <w:p w14:paraId="0341E9C5" w14:textId="77777777" w:rsidR="0091047B" w:rsidRPr="0091047B" w:rsidRDefault="0091047B" w:rsidP="0091047B">
            <w:pPr>
              <w:keepNext/>
              <w:spacing w:before="93"/>
              <w:rPr>
                <w:sz w:val="20"/>
                <w:szCs w:val="20"/>
              </w:rPr>
            </w:pPr>
            <w:r w:rsidRPr="0091047B">
              <w:rPr>
                <w:sz w:val="20"/>
                <w:szCs w:val="20"/>
              </w:rPr>
              <w:t>For VoIP, w/ HARQ.</w:t>
            </w:r>
          </w:p>
          <w:p w14:paraId="12B1CEFC" w14:textId="77777777" w:rsidR="0091047B" w:rsidRPr="0091047B" w:rsidRDefault="0091047B" w:rsidP="0091047B">
            <w:pPr>
              <w:keepNext/>
              <w:spacing w:before="93"/>
              <w:rPr>
                <w:sz w:val="20"/>
                <w:szCs w:val="20"/>
              </w:rPr>
            </w:pPr>
            <w:r w:rsidRPr="0091047B">
              <w:rPr>
                <w:sz w:val="20"/>
                <w:szCs w:val="20"/>
              </w:rPr>
              <w:t>The maximum number of HARQ transmission (limited by frame structure and latency requirements) can be reported by companies.</w:t>
            </w:r>
          </w:p>
        </w:tc>
      </w:tr>
      <w:tr w:rsidR="0091047B" w:rsidRPr="0091047B" w14:paraId="1DCA3F3F" w14:textId="77777777" w:rsidTr="00737940">
        <w:trPr>
          <w:trHeight w:val="147"/>
          <w:jc w:val="center"/>
        </w:trPr>
        <w:tc>
          <w:tcPr>
            <w:tcW w:w="3114" w:type="dxa"/>
            <w:tcMar>
              <w:top w:w="0" w:type="dxa"/>
              <w:left w:w="108" w:type="dxa"/>
              <w:bottom w:w="0" w:type="dxa"/>
              <w:right w:w="108" w:type="dxa"/>
            </w:tcMar>
            <w:vAlign w:val="center"/>
          </w:tcPr>
          <w:p w14:paraId="2055F57E" w14:textId="77777777" w:rsidR="0091047B" w:rsidRPr="0091047B" w:rsidRDefault="0091047B" w:rsidP="0091047B">
            <w:pPr>
              <w:spacing w:before="93"/>
              <w:rPr>
                <w:sz w:val="20"/>
                <w:szCs w:val="20"/>
              </w:rPr>
            </w:pPr>
            <w:r w:rsidRPr="0091047B">
              <w:rPr>
                <w:sz w:val="20"/>
                <w:szCs w:val="20"/>
              </w:rPr>
              <w:t xml:space="preserve">PRBs/TBS/MCS for </w:t>
            </w:r>
            <w:proofErr w:type="spellStart"/>
            <w:r w:rsidRPr="0091047B">
              <w:rPr>
                <w:sz w:val="20"/>
                <w:szCs w:val="20"/>
              </w:rPr>
              <w:t>eMBB</w:t>
            </w:r>
            <w:proofErr w:type="spellEnd"/>
          </w:p>
        </w:tc>
        <w:tc>
          <w:tcPr>
            <w:tcW w:w="5953" w:type="dxa"/>
            <w:tcMar>
              <w:top w:w="0" w:type="dxa"/>
              <w:left w:w="108" w:type="dxa"/>
              <w:bottom w:w="0" w:type="dxa"/>
              <w:right w:w="108" w:type="dxa"/>
            </w:tcMar>
            <w:vAlign w:val="center"/>
          </w:tcPr>
          <w:p w14:paraId="1CB7A95C" w14:textId="77777777" w:rsidR="0091047B" w:rsidRPr="0091047B" w:rsidRDefault="0091047B" w:rsidP="0091047B">
            <w:pPr>
              <w:keepNext/>
              <w:spacing w:before="93"/>
              <w:rPr>
                <w:sz w:val="20"/>
                <w:szCs w:val="20"/>
              </w:rPr>
            </w:pPr>
            <w:r w:rsidRPr="0091047B">
              <w:rPr>
                <w:sz w:val="20"/>
                <w:szCs w:val="20"/>
              </w:rPr>
              <w:t>Any value of PRBs, and corresponding MCS index, reported by companies will be considered in the discussion. Companies are encouraged to use 30 PRBs for 1Mbps, 4 PRBs for 100kbps, 1 PRB for 30kbps as a starting point.</w:t>
            </w:r>
          </w:p>
          <w:p w14:paraId="4CE8E5F1" w14:textId="77777777" w:rsidR="0091047B" w:rsidRPr="0091047B" w:rsidRDefault="0091047B" w:rsidP="0091047B">
            <w:pPr>
              <w:keepNext/>
              <w:spacing w:before="93"/>
              <w:rPr>
                <w:sz w:val="20"/>
                <w:szCs w:val="20"/>
              </w:rPr>
            </w:pPr>
            <w:r w:rsidRPr="0091047B">
              <w:rPr>
                <w:sz w:val="20"/>
                <w:szCs w:val="20"/>
              </w:rPr>
              <w:t>TBS can be calculated based on e.g. the number of PRBs, target data rate, frame structure and overhead.</w:t>
            </w:r>
          </w:p>
        </w:tc>
      </w:tr>
      <w:tr w:rsidR="0091047B" w:rsidRPr="0091047B" w14:paraId="5D8A33B3" w14:textId="77777777" w:rsidTr="00737940">
        <w:trPr>
          <w:trHeight w:val="147"/>
          <w:jc w:val="center"/>
        </w:trPr>
        <w:tc>
          <w:tcPr>
            <w:tcW w:w="3114" w:type="dxa"/>
            <w:tcMar>
              <w:top w:w="0" w:type="dxa"/>
              <w:left w:w="108" w:type="dxa"/>
              <w:bottom w:w="0" w:type="dxa"/>
              <w:right w:w="108" w:type="dxa"/>
            </w:tcMar>
            <w:vAlign w:val="center"/>
          </w:tcPr>
          <w:p w14:paraId="72E90E8E" w14:textId="77777777" w:rsidR="0091047B" w:rsidRPr="0091047B" w:rsidRDefault="0091047B" w:rsidP="0091047B">
            <w:pPr>
              <w:spacing w:before="93"/>
              <w:rPr>
                <w:sz w:val="20"/>
                <w:szCs w:val="20"/>
              </w:rPr>
            </w:pPr>
            <w:r w:rsidRPr="0091047B">
              <w:rPr>
                <w:sz w:val="20"/>
                <w:szCs w:val="20"/>
              </w:rPr>
              <w:t>PRBs/MCS for VoIP</w:t>
            </w:r>
          </w:p>
        </w:tc>
        <w:tc>
          <w:tcPr>
            <w:tcW w:w="5953" w:type="dxa"/>
            <w:tcMar>
              <w:top w:w="0" w:type="dxa"/>
              <w:left w:w="108" w:type="dxa"/>
              <w:bottom w:w="0" w:type="dxa"/>
              <w:right w:w="108" w:type="dxa"/>
            </w:tcMar>
            <w:vAlign w:val="center"/>
          </w:tcPr>
          <w:p w14:paraId="71E0400A" w14:textId="77777777" w:rsidR="0091047B" w:rsidRPr="0091047B" w:rsidRDefault="0091047B" w:rsidP="0091047B">
            <w:pPr>
              <w:keepNext/>
              <w:spacing w:before="93"/>
              <w:rPr>
                <w:sz w:val="20"/>
                <w:szCs w:val="20"/>
              </w:rPr>
            </w:pPr>
            <w:r w:rsidRPr="0091047B">
              <w:rPr>
                <w:sz w:val="20"/>
                <w:szCs w:val="20"/>
              </w:rPr>
              <w:t xml:space="preserve">4 PRBs for VoIP as starting point. </w:t>
            </w:r>
          </w:p>
          <w:p w14:paraId="4305B38C" w14:textId="77777777" w:rsidR="0091047B" w:rsidRPr="0091047B" w:rsidRDefault="0091047B" w:rsidP="0091047B">
            <w:pPr>
              <w:keepNext/>
              <w:spacing w:before="93"/>
              <w:rPr>
                <w:sz w:val="20"/>
                <w:szCs w:val="20"/>
              </w:rPr>
            </w:pPr>
            <w:r w:rsidRPr="0091047B">
              <w:rPr>
                <w:sz w:val="20"/>
                <w:szCs w:val="20"/>
              </w:rPr>
              <w:t>Other values of PRBs can be reported by companies.</w:t>
            </w:r>
          </w:p>
          <w:p w14:paraId="4CC5DBB3" w14:textId="77777777" w:rsidR="0091047B" w:rsidRPr="0091047B" w:rsidRDefault="0091047B" w:rsidP="0091047B">
            <w:pPr>
              <w:keepNext/>
              <w:spacing w:before="93"/>
              <w:rPr>
                <w:sz w:val="20"/>
                <w:szCs w:val="20"/>
              </w:rPr>
            </w:pPr>
            <w:r w:rsidRPr="0091047B">
              <w:rPr>
                <w:sz w:val="20"/>
                <w:szCs w:val="20"/>
              </w:rPr>
              <w:t>QPSK, pi/2 BPSK (optional)</w:t>
            </w:r>
          </w:p>
        </w:tc>
      </w:tr>
    </w:tbl>
    <w:p w14:paraId="24CC7144" w14:textId="77777777" w:rsidR="00D90199" w:rsidRPr="0091047B" w:rsidRDefault="00D90199" w:rsidP="0091047B">
      <w:pPr>
        <w:spacing w:before="93"/>
        <w:rPr>
          <w:rFonts w:cs="Times New Roman"/>
          <w:sz w:val="20"/>
          <w:szCs w:val="20"/>
        </w:rPr>
      </w:pPr>
    </w:p>
    <w:p w14:paraId="5002ABC3" w14:textId="77777777" w:rsidR="00524ACD" w:rsidRPr="00524ACD" w:rsidRDefault="00524ACD" w:rsidP="00524ACD">
      <w:pPr>
        <w:pStyle w:val="TH"/>
        <w:adjustRightInd w:val="0"/>
        <w:snapToGrid w:val="0"/>
        <w:spacing w:beforeLines="30" w:before="93" w:after="0" w:line="60" w:lineRule="atLeast"/>
        <w:rPr>
          <w:rFonts w:ascii="Times New Roman" w:hAnsi="Times New Roman"/>
          <w:b w:val="0"/>
          <w:sz w:val="22"/>
          <w:lang w:eastAsia="zh-CN"/>
        </w:rPr>
      </w:pPr>
      <w:r w:rsidRPr="00524ACD">
        <w:rPr>
          <w:rFonts w:ascii="Times New Roman" w:hAnsi="Times New Roman"/>
          <w:b w:val="0"/>
          <w:sz w:val="22"/>
        </w:rPr>
        <w:t>Table A.</w:t>
      </w:r>
      <w:r w:rsidRPr="00524ACD">
        <w:rPr>
          <w:rFonts w:ascii="Times New Roman" w:hAnsi="Times New Roman"/>
          <w:b w:val="0"/>
          <w:sz w:val="22"/>
          <w:lang w:eastAsia="zh-CN"/>
        </w:rPr>
        <w:t>2</w:t>
      </w:r>
      <w:r w:rsidRPr="00524ACD">
        <w:rPr>
          <w:rFonts w:ascii="Times New Roman" w:hAnsi="Times New Roman"/>
          <w:b w:val="0"/>
          <w:sz w:val="22"/>
        </w:rPr>
        <w:t>-</w:t>
      </w:r>
      <w:r w:rsidRPr="00524ACD">
        <w:rPr>
          <w:rFonts w:ascii="Times New Roman" w:hAnsi="Times New Roman" w:hint="eastAsia"/>
          <w:b w:val="0"/>
          <w:sz w:val="22"/>
          <w:lang w:eastAsia="ja-JP"/>
        </w:rPr>
        <w:t>1</w:t>
      </w:r>
      <w:r w:rsidRPr="00524ACD">
        <w:rPr>
          <w:rFonts w:ascii="Times New Roman" w:hAnsi="Times New Roman" w:hint="eastAsia"/>
          <w:b w:val="0"/>
          <w:sz w:val="22"/>
        </w:rPr>
        <w:t xml:space="preserve">: </w:t>
      </w:r>
      <w:r w:rsidRPr="00524ACD">
        <w:rPr>
          <w:rFonts w:ascii="Times New Roman" w:hAnsi="Times New Roman"/>
          <w:b w:val="0"/>
          <w:sz w:val="22"/>
        </w:rPr>
        <w:t xml:space="preserve">General parameters </w:t>
      </w:r>
      <w:r w:rsidRPr="00524ACD">
        <w:rPr>
          <w:rFonts w:ascii="Times New Roman" w:hAnsi="Times New Roman" w:hint="eastAsia"/>
          <w:b w:val="0"/>
          <w:sz w:val="22"/>
          <w:lang w:eastAsia="zh-CN"/>
        </w:rPr>
        <w:t>for</w:t>
      </w:r>
      <w:r w:rsidRPr="00524ACD">
        <w:rPr>
          <w:rFonts w:ascii="Times New Roman" w:hAnsi="Times New Roman"/>
          <w:b w:val="0"/>
          <w:sz w:val="22"/>
        </w:rPr>
        <w:t xml:space="preserve"> </w:t>
      </w:r>
      <w:r w:rsidRPr="00524ACD">
        <w:rPr>
          <w:rFonts w:ascii="Times New Roman" w:hAnsi="Times New Roman" w:hint="eastAsia"/>
          <w:b w:val="0"/>
          <w:sz w:val="22"/>
          <w:lang w:eastAsia="zh-CN"/>
        </w:rPr>
        <w:t>FR2</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14"/>
        <w:gridCol w:w="5953"/>
      </w:tblGrid>
      <w:tr w:rsidR="00524ACD" w:rsidRPr="00524ACD" w14:paraId="2BF2CDCB" w14:textId="77777777" w:rsidTr="00737940">
        <w:trPr>
          <w:trHeight w:val="379"/>
          <w:jc w:val="center"/>
        </w:trPr>
        <w:tc>
          <w:tcPr>
            <w:tcW w:w="3114" w:type="dxa"/>
            <w:shd w:val="clear" w:color="auto" w:fill="D9E2F3"/>
            <w:tcMar>
              <w:top w:w="0" w:type="dxa"/>
              <w:left w:w="108" w:type="dxa"/>
              <w:bottom w:w="0" w:type="dxa"/>
              <w:right w:w="108" w:type="dxa"/>
            </w:tcMar>
            <w:vAlign w:val="center"/>
            <w:hideMark/>
          </w:tcPr>
          <w:p w14:paraId="118434E7" w14:textId="77777777" w:rsidR="00524ACD" w:rsidRPr="00524ACD" w:rsidRDefault="00524ACD" w:rsidP="00524ACD">
            <w:pPr>
              <w:spacing w:before="93"/>
              <w:jc w:val="center"/>
              <w:rPr>
                <w:bCs/>
                <w:sz w:val="20"/>
              </w:rPr>
            </w:pPr>
            <w:r w:rsidRPr="00524ACD">
              <w:rPr>
                <w:bCs/>
                <w:sz w:val="20"/>
              </w:rPr>
              <w:t>Parameter</w:t>
            </w:r>
          </w:p>
        </w:tc>
        <w:tc>
          <w:tcPr>
            <w:tcW w:w="5953" w:type="dxa"/>
            <w:shd w:val="clear" w:color="auto" w:fill="D9E2F3"/>
            <w:tcMar>
              <w:top w:w="0" w:type="dxa"/>
              <w:left w:w="108" w:type="dxa"/>
              <w:bottom w:w="0" w:type="dxa"/>
              <w:right w:w="108" w:type="dxa"/>
            </w:tcMar>
            <w:vAlign w:val="center"/>
            <w:hideMark/>
          </w:tcPr>
          <w:p w14:paraId="17EE4C53" w14:textId="77777777" w:rsidR="00524ACD" w:rsidRPr="00524ACD" w:rsidRDefault="00524ACD" w:rsidP="00524ACD">
            <w:pPr>
              <w:spacing w:before="93"/>
              <w:jc w:val="center"/>
              <w:rPr>
                <w:bCs/>
                <w:sz w:val="20"/>
              </w:rPr>
            </w:pPr>
            <w:r w:rsidRPr="00524ACD">
              <w:rPr>
                <w:bCs/>
                <w:sz w:val="20"/>
              </w:rPr>
              <w:t>Value</w:t>
            </w:r>
          </w:p>
        </w:tc>
      </w:tr>
      <w:tr w:rsidR="00524ACD" w:rsidRPr="00524ACD" w14:paraId="65BEFE5F" w14:textId="77777777" w:rsidTr="00737940">
        <w:trPr>
          <w:trHeight w:val="147"/>
          <w:jc w:val="center"/>
        </w:trPr>
        <w:tc>
          <w:tcPr>
            <w:tcW w:w="3114" w:type="dxa"/>
            <w:tcMar>
              <w:top w:w="0" w:type="dxa"/>
              <w:left w:w="108" w:type="dxa"/>
              <w:bottom w:w="0" w:type="dxa"/>
              <w:right w:w="108" w:type="dxa"/>
            </w:tcMar>
            <w:vAlign w:val="center"/>
          </w:tcPr>
          <w:p w14:paraId="1CCD9CB8" w14:textId="77777777" w:rsidR="00524ACD" w:rsidRPr="00524ACD" w:rsidRDefault="00524ACD" w:rsidP="00524ACD">
            <w:pPr>
              <w:spacing w:before="93"/>
              <w:rPr>
                <w:sz w:val="20"/>
                <w:lang w:eastAsia="ja-JP"/>
              </w:rPr>
            </w:pPr>
            <w:r w:rsidRPr="00524ACD">
              <w:rPr>
                <w:sz w:val="20"/>
                <w:lang w:eastAsia="ja-JP"/>
              </w:rPr>
              <w:t>Scenario and frequency</w:t>
            </w:r>
          </w:p>
        </w:tc>
        <w:tc>
          <w:tcPr>
            <w:tcW w:w="5953" w:type="dxa"/>
            <w:tcMar>
              <w:top w:w="0" w:type="dxa"/>
              <w:left w:w="108" w:type="dxa"/>
              <w:bottom w:w="0" w:type="dxa"/>
              <w:right w:w="108" w:type="dxa"/>
            </w:tcMar>
            <w:vAlign w:val="center"/>
          </w:tcPr>
          <w:p w14:paraId="6DFB88E0" w14:textId="3C687544" w:rsidR="00524ACD" w:rsidRPr="00524ACD" w:rsidRDefault="00065FA4" w:rsidP="00524ACD">
            <w:pPr>
              <w:keepNext/>
              <w:spacing w:before="93"/>
              <w:rPr>
                <w:sz w:val="20"/>
              </w:rPr>
            </w:pPr>
            <w:r>
              <w:rPr>
                <w:sz w:val="20"/>
              </w:rPr>
              <w:t>30GHz</w:t>
            </w:r>
          </w:p>
        </w:tc>
      </w:tr>
      <w:tr w:rsidR="00524ACD" w:rsidRPr="00524ACD" w14:paraId="01C81856" w14:textId="77777777" w:rsidTr="00737940">
        <w:trPr>
          <w:trHeight w:val="147"/>
          <w:jc w:val="center"/>
        </w:trPr>
        <w:tc>
          <w:tcPr>
            <w:tcW w:w="3114" w:type="dxa"/>
            <w:tcMar>
              <w:top w:w="0" w:type="dxa"/>
              <w:left w:w="108" w:type="dxa"/>
              <w:bottom w:w="0" w:type="dxa"/>
              <w:right w:w="108" w:type="dxa"/>
            </w:tcMar>
            <w:vAlign w:val="center"/>
          </w:tcPr>
          <w:p w14:paraId="6B316C3C" w14:textId="77777777" w:rsidR="00524ACD" w:rsidRPr="00524ACD" w:rsidRDefault="00524ACD" w:rsidP="00524ACD">
            <w:pPr>
              <w:spacing w:before="93"/>
              <w:rPr>
                <w:sz w:val="20"/>
                <w:lang w:eastAsia="ja-JP"/>
              </w:rPr>
            </w:pPr>
            <w:r w:rsidRPr="00524ACD">
              <w:rPr>
                <w:sz w:val="20"/>
              </w:rPr>
              <w:t>Frame structure for TDD</w:t>
            </w:r>
          </w:p>
        </w:tc>
        <w:tc>
          <w:tcPr>
            <w:tcW w:w="5953" w:type="dxa"/>
            <w:tcMar>
              <w:top w:w="0" w:type="dxa"/>
              <w:left w:w="108" w:type="dxa"/>
              <w:bottom w:w="0" w:type="dxa"/>
              <w:right w:w="108" w:type="dxa"/>
            </w:tcMar>
            <w:vAlign w:val="center"/>
          </w:tcPr>
          <w:p w14:paraId="62121EF3" w14:textId="331F853F" w:rsidR="00524ACD" w:rsidRDefault="00640015" w:rsidP="00524ACD">
            <w:pPr>
              <w:keepNext/>
              <w:spacing w:before="93"/>
              <w:rPr>
                <w:sz w:val="20"/>
              </w:rPr>
            </w:pPr>
            <w:r>
              <w:rPr>
                <w:sz w:val="20"/>
              </w:rPr>
              <w:t xml:space="preserve">TDD: </w:t>
            </w:r>
            <w:r w:rsidR="00524ACD" w:rsidRPr="00524ACD">
              <w:rPr>
                <w:sz w:val="20"/>
              </w:rPr>
              <w:t>DDDSU (S: 10D:2G:2U)</w:t>
            </w:r>
          </w:p>
          <w:p w14:paraId="0FB08417" w14:textId="63EB6BCF" w:rsidR="00524ACD" w:rsidRPr="00524ACD" w:rsidRDefault="00640015" w:rsidP="00524ACD">
            <w:pPr>
              <w:keepNext/>
              <w:spacing w:before="93"/>
              <w:rPr>
                <w:sz w:val="20"/>
              </w:rPr>
            </w:pPr>
            <w:r>
              <w:rPr>
                <w:sz w:val="20"/>
              </w:rPr>
              <w:t>SBFD: XXXXX</w:t>
            </w:r>
          </w:p>
        </w:tc>
      </w:tr>
      <w:tr w:rsidR="00524ACD" w:rsidRPr="00524ACD" w14:paraId="30CE0D81" w14:textId="77777777" w:rsidTr="00737940">
        <w:trPr>
          <w:trHeight w:val="147"/>
          <w:jc w:val="center"/>
        </w:trPr>
        <w:tc>
          <w:tcPr>
            <w:tcW w:w="3114" w:type="dxa"/>
            <w:tcMar>
              <w:top w:w="0" w:type="dxa"/>
              <w:left w:w="108" w:type="dxa"/>
              <w:bottom w:w="0" w:type="dxa"/>
              <w:right w:w="108" w:type="dxa"/>
            </w:tcMar>
            <w:vAlign w:val="center"/>
          </w:tcPr>
          <w:p w14:paraId="745A54A2" w14:textId="77777777" w:rsidR="00524ACD" w:rsidRPr="00524ACD" w:rsidRDefault="00524ACD" w:rsidP="00524ACD">
            <w:pPr>
              <w:spacing w:before="93"/>
              <w:rPr>
                <w:sz w:val="20"/>
              </w:rPr>
            </w:pPr>
            <w:r w:rsidRPr="00524ACD">
              <w:rPr>
                <w:rFonts w:hint="eastAsia"/>
                <w:sz w:val="20"/>
              </w:rPr>
              <w:t>T</w:t>
            </w:r>
            <w:r w:rsidRPr="00524ACD">
              <w:rPr>
                <w:sz w:val="20"/>
              </w:rPr>
              <w:t xml:space="preserve">arget data rates for </w:t>
            </w:r>
            <w:proofErr w:type="spellStart"/>
            <w:r w:rsidRPr="00524ACD">
              <w:rPr>
                <w:sz w:val="20"/>
              </w:rPr>
              <w:t>eMBB</w:t>
            </w:r>
            <w:proofErr w:type="spellEnd"/>
          </w:p>
        </w:tc>
        <w:tc>
          <w:tcPr>
            <w:tcW w:w="5953" w:type="dxa"/>
            <w:tcMar>
              <w:top w:w="0" w:type="dxa"/>
              <w:left w:w="108" w:type="dxa"/>
              <w:bottom w:w="0" w:type="dxa"/>
              <w:right w:w="108" w:type="dxa"/>
            </w:tcMar>
            <w:vAlign w:val="center"/>
          </w:tcPr>
          <w:p w14:paraId="3317BD83" w14:textId="0B0C25E0" w:rsidR="00524ACD" w:rsidRPr="00524ACD" w:rsidRDefault="00524ACD" w:rsidP="00524ACD">
            <w:pPr>
              <w:keepNext/>
              <w:spacing w:before="93"/>
              <w:rPr>
                <w:sz w:val="20"/>
              </w:rPr>
            </w:pPr>
            <w:r w:rsidRPr="00524ACD">
              <w:rPr>
                <w:sz w:val="20"/>
              </w:rPr>
              <w:t>UL: 5Mbps</w:t>
            </w:r>
          </w:p>
        </w:tc>
      </w:tr>
      <w:tr w:rsidR="00524ACD" w:rsidRPr="00524ACD" w14:paraId="6D031454" w14:textId="77777777" w:rsidTr="00737940">
        <w:trPr>
          <w:trHeight w:val="147"/>
          <w:jc w:val="center"/>
        </w:trPr>
        <w:tc>
          <w:tcPr>
            <w:tcW w:w="3114" w:type="dxa"/>
            <w:tcMar>
              <w:top w:w="0" w:type="dxa"/>
              <w:left w:w="108" w:type="dxa"/>
              <w:bottom w:w="0" w:type="dxa"/>
              <w:right w:w="108" w:type="dxa"/>
            </w:tcMar>
            <w:vAlign w:val="center"/>
          </w:tcPr>
          <w:p w14:paraId="6BE8C934" w14:textId="77777777" w:rsidR="00524ACD" w:rsidRPr="00524ACD" w:rsidRDefault="00524ACD" w:rsidP="00524ACD">
            <w:pPr>
              <w:spacing w:before="93"/>
              <w:rPr>
                <w:sz w:val="20"/>
              </w:rPr>
            </w:pPr>
            <w:r w:rsidRPr="00524ACD">
              <w:rPr>
                <w:sz w:val="20"/>
              </w:rPr>
              <w:t>Packet size for VoIP</w:t>
            </w:r>
          </w:p>
        </w:tc>
        <w:tc>
          <w:tcPr>
            <w:tcW w:w="5953" w:type="dxa"/>
            <w:tcMar>
              <w:top w:w="0" w:type="dxa"/>
              <w:left w:w="108" w:type="dxa"/>
              <w:bottom w:w="0" w:type="dxa"/>
              <w:right w:w="108" w:type="dxa"/>
            </w:tcMar>
            <w:vAlign w:val="center"/>
          </w:tcPr>
          <w:p w14:paraId="5C7BCAB2" w14:textId="77777777" w:rsidR="00524ACD" w:rsidRPr="00524ACD" w:rsidRDefault="00524ACD" w:rsidP="00524ACD">
            <w:pPr>
              <w:keepNext/>
              <w:spacing w:before="93"/>
              <w:rPr>
                <w:sz w:val="20"/>
              </w:rPr>
            </w:pPr>
            <w:r w:rsidRPr="00524ACD">
              <w:rPr>
                <w:sz w:val="20"/>
              </w:rPr>
              <w:t>A packet size of 320 bits with 20ms data arriving interval is adopted.</w:t>
            </w:r>
          </w:p>
          <w:tbl>
            <w:tblPr>
              <w:tblW w:w="4245"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1562"/>
              <w:gridCol w:w="2683"/>
            </w:tblGrid>
            <w:tr w:rsidR="00524ACD" w:rsidRPr="00524ACD" w14:paraId="03C2E75D" w14:textId="77777777" w:rsidTr="00737940">
              <w:trPr>
                <w:jc w:val="center"/>
              </w:trPr>
              <w:tc>
                <w:tcPr>
                  <w:tcW w:w="1562" w:type="dxa"/>
                  <w:tcMar>
                    <w:top w:w="0" w:type="dxa"/>
                    <w:left w:w="108" w:type="dxa"/>
                    <w:bottom w:w="0" w:type="dxa"/>
                    <w:right w:w="108" w:type="dxa"/>
                  </w:tcMar>
                  <w:vAlign w:val="center"/>
                  <w:hideMark/>
                </w:tcPr>
                <w:p w14:paraId="141C03C8" w14:textId="77777777" w:rsidR="00524ACD" w:rsidRPr="00524ACD" w:rsidRDefault="00524ACD" w:rsidP="00524ACD">
                  <w:pPr>
                    <w:spacing w:before="93"/>
                    <w:rPr>
                      <w:sz w:val="20"/>
                    </w:rPr>
                  </w:pPr>
                  <w:r w:rsidRPr="00524ACD">
                    <w:rPr>
                      <w:sz w:val="20"/>
                    </w:rPr>
                    <w:t> </w:t>
                  </w:r>
                </w:p>
              </w:tc>
              <w:tc>
                <w:tcPr>
                  <w:tcW w:w="2683" w:type="dxa"/>
                  <w:tcMar>
                    <w:top w:w="0" w:type="dxa"/>
                    <w:left w:w="108" w:type="dxa"/>
                    <w:bottom w:w="0" w:type="dxa"/>
                    <w:right w:w="108" w:type="dxa"/>
                  </w:tcMar>
                  <w:vAlign w:val="center"/>
                  <w:hideMark/>
                </w:tcPr>
                <w:p w14:paraId="11C9BF77" w14:textId="77777777" w:rsidR="00524ACD" w:rsidRPr="00524ACD" w:rsidRDefault="00524ACD" w:rsidP="00524ACD">
                  <w:pPr>
                    <w:spacing w:before="93"/>
                    <w:rPr>
                      <w:sz w:val="20"/>
                    </w:rPr>
                  </w:pPr>
                  <w:r w:rsidRPr="00524ACD">
                    <w:rPr>
                      <w:sz w:val="20"/>
                    </w:rPr>
                    <w:t>Size (bits)</w:t>
                  </w:r>
                </w:p>
              </w:tc>
            </w:tr>
            <w:tr w:rsidR="00524ACD" w:rsidRPr="00524ACD" w14:paraId="34061260" w14:textId="77777777" w:rsidTr="00737940">
              <w:trPr>
                <w:jc w:val="center"/>
              </w:trPr>
              <w:tc>
                <w:tcPr>
                  <w:tcW w:w="1562" w:type="dxa"/>
                  <w:tcMar>
                    <w:top w:w="0" w:type="dxa"/>
                    <w:left w:w="108" w:type="dxa"/>
                    <w:bottom w:w="0" w:type="dxa"/>
                    <w:right w:w="108" w:type="dxa"/>
                  </w:tcMar>
                  <w:vAlign w:val="center"/>
                  <w:hideMark/>
                </w:tcPr>
                <w:p w14:paraId="673297ED" w14:textId="77777777" w:rsidR="00524ACD" w:rsidRPr="00524ACD" w:rsidRDefault="00524ACD" w:rsidP="00524ACD">
                  <w:pPr>
                    <w:spacing w:before="93"/>
                    <w:rPr>
                      <w:sz w:val="20"/>
                    </w:rPr>
                  </w:pPr>
                  <w:r w:rsidRPr="00524ACD">
                    <w:rPr>
                      <w:sz w:val="20"/>
                    </w:rPr>
                    <w:t>Payload</w:t>
                  </w:r>
                </w:p>
              </w:tc>
              <w:tc>
                <w:tcPr>
                  <w:tcW w:w="2683" w:type="dxa"/>
                  <w:tcMar>
                    <w:top w:w="0" w:type="dxa"/>
                    <w:left w:w="108" w:type="dxa"/>
                    <w:bottom w:w="0" w:type="dxa"/>
                    <w:right w:w="108" w:type="dxa"/>
                  </w:tcMar>
                  <w:vAlign w:val="center"/>
                  <w:hideMark/>
                </w:tcPr>
                <w:p w14:paraId="1AFB4155" w14:textId="77777777" w:rsidR="00524ACD" w:rsidRPr="00524ACD" w:rsidRDefault="00524ACD" w:rsidP="00524ACD">
                  <w:pPr>
                    <w:spacing w:before="93"/>
                    <w:rPr>
                      <w:sz w:val="20"/>
                    </w:rPr>
                  </w:pPr>
                  <w:r w:rsidRPr="00524ACD">
                    <w:rPr>
                      <w:sz w:val="20"/>
                    </w:rPr>
                    <w:t>256</w:t>
                  </w:r>
                </w:p>
              </w:tc>
            </w:tr>
            <w:tr w:rsidR="00524ACD" w:rsidRPr="00524ACD" w14:paraId="37B493F7" w14:textId="77777777" w:rsidTr="00737940">
              <w:trPr>
                <w:jc w:val="center"/>
              </w:trPr>
              <w:tc>
                <w:tcPr>
                  <w:tcW w:w="1562" w:type="dxa"/>
                  <w:tcMar>
                    <w:top w:w="0" w:type="dxa"/>
                    <w:left w:w="108" w:type="dxa"/>
                    <w:bottom w:w="0" w:type="dxa"/>
                    <w:right w:w="108" w:type="dxa"/>
                  </w:tcMar>
                  <w:vAlign w:val="center"/>
                  <w:hideMark/>
                </w:tcPr>
                <w:p w14:paraId="67FBC510" w14:textId="77777777" w:rsidR="00524ACD" w:rsidRPr="00524ACD" w:rsidRDefault="00524ACD" w:rsidP="00524ACD">
                  <w:pPr>
                    <w:spacing w:before="93"/>
                    <w:rPr>
                      <w:sz w:val="20"/>
                    </w:rPr>
                  </w:pPr>
                  <w:r w:rsidRPr="00524ACD">
                    <w:rPr>
                      <w:sz w:val="20"/>
                    </w:rPr>
                    <w:t>CRC</w:t>
                  </w:r>
                </w:p>
              </w:tc>
              <w:tc>
                <w:tcPr>
                  <w:tcW w:w="2683" w:type="dxa"/>
                  <w:tcMar>
                    <w:top w:w="0" w:type="dxa"/>
                    <w:left w:w="108" w:type="dxa"/>
                    <w:bottom w:w="0" w:type="dxa"/>
                    <w:right w:w="108" w:type="dxa"/>
                  </w:tcMar>
                  <w:vAlign w:val="center"/>
                  <w:hideMark/>
                </w:tcPr>
                <w:p w14:paraId="40C3EEFF" w14:textId="77777777" w:rsidR="00524ACD" w:rsidRPr="00524ACD" w:rsidRDefault="00524ACD" w:rsidP="00524ACD">
                  <w:pPr>
                    <w:spacing w:before="93"/>
                    <w:rPr>
                      <w:sz w:val="20"/>
                    </w:rPr>
                  </w:pPr>
                  <w:r w:rsidRPr="00524ACD">
                    <w:rPr>
                      <w:sz w:val="20"/>
                    </w:rPr>
                    <w:t>16 (TBS size lower than 3824 bits)</w:t>
                  </w:r>
                </w:p>
              </w:tc>
            </w:tr>
            <w:tr w:rsidR="00524ACD" w:rsidRPr="00524ACD" w14:paraId="55F9907B" w14:textId="77777777" w:rsidTr="00737940">
              <w:trPr>
                <w:jc w:val="center"/>
              </w:trPr>
              <w:tc>
                <w:tcPr>
                  <w:tcW w:w="1562" w:type="dxa"/>
                  <w:tcMar>
                    <w:top w:w="0" w:type="dxa"/>
                    <w:left w:w="108" w:type="dxa"/>
                    <w:bottom w:w="0" w:type="dxa"/>
                    <w:right w:w="108" w:type="dxa"/>
                  </w:tcMar>
                  <w:vAlign w:val="center"/>
                  <w:hideMark/>
                </w:tcPr>
                <w:p w14:paraId="259D30B7" w14:textId="77777777" w:rsidR="00524ACD" w:rsidRPr="00524ACD" w:rsidRDefault="00524ACD" w:rsidP="00524ACD">
                  <w:pPr>
                    <w:spacing w:before="93"/>
                    <w:rPr>
                      <w:sz w:val="20"/>
                    </w:rPr>
                  </w:pPr>
                  <w:r w:rsidRPr="00524ACD">
                    <w:rPr>
                      <w:sz w:val="20"/>
                    </w:rPr>
                    <w:t>MAC</w:t>
                  </w:r>
                </w:p>
              </w:tc>
              <w:tc>
                <w:tcPr>
                  <w:tcW w:w="2683" w:type="dxa"/>
                  <w:tcMar>
                    <w:top w:w="0" w:type="dxa"/>
                    <w:left w:w="108" w:type="dxa"/>
                    <w:bottom w:w="0" w:type="dxa"/>
                    <w:right w:w="108" w:type="dxa"/>
                  </w:tcMar>
                  <w:vAlign w:val="center"/>
                  <w:hideMark/>
                </w:tcPr>
                <w:p w14:paraId="1A62A8FC" w14:textId="77777777" w:rsidR="00524ACD" w:rsidRPr="00524ACD" w:rsidRDefault="00524ACD" w:rsidP="00524ACD">
                  <w:pPr>
                    <w:spacing w:before="93"/>
                    <w:rPr>
                      <w:sz w:val="20"/>
                    </w:rPr>
                  </w:pPr>
                  <w:r w:rsidRPr="00524ACD">
                    <w:rPr>
                      <w:sz w:val="20"/>
                    </w:rPr>
                    <w:t>16 (with 12 bits SN size)</w:t>
                  </w:r>
                </w:p>
              </w:tc>
            </w:tr>
            <w:tr w:rsidR="00524ACD" w:rsidRPr="00524ACD" w14:paraId="69B065F6" w14:textId="77777777" w:rsidTr="00737940">
              <w:trPr>
                <w:jc w:val="center"/>
              </w:trPr>
              <w:tc>
                <w:tcPr>
                  <w:tcW w:w="1562" w:type="dxa"/>
                  <w:tcMar>
                    <w:top w:w="0" w:type="dxa"/>
                    <w:left w:w="108" w:type="dxa"/>
                    <w:bottom w:w="0" w:type="dxa"/>
                    <w:right w:w="108" w:type="dxa"/>
                  </w:tcMar>
                  <w:vAlign w:val="center"/>
                  <w:hideMark/>
                </w:tcPr>
                <w:p w14:paraId="62289CB8" w14:textId="77777777" w:rsidR="00524ACD" w:rsidRPr="00524ACD" w:rsidRDefault="00524ACD" w:rsidP="00524ACD">
                  <w:pPr>
                    <w:spacing w:before="93"/>
                    <w:rPr>
                      <w:sz w:val="20"/>
                    </w:rPr>
                  </w:pPr>
                  <w:r w:rsidRPr="00524ACD">
                    <w:rPr>
                      <w:sz w:val="20"/>
                    </w:rPr>
                    <w:t>RLC</w:t>
                  </w:r>
                </w:p>
              </w:tc>
              <w:tc>
                <w:tcPr>
                  <w:tcW w:w="2683" w:type="dxa"/>
                  <w:tcMar>
                    <w:top w:w="0" w:type="dxa"/>
                    <w:left w:w="108" w:type="dxa"/>
                    <w:bottom w:w="0" w:type="dxa"/>
                    <w:right w:w="108" w:type="dxa"/>
                  </w:tcMar>
                  <w:vAlign w:val="center"/>
                  <w:hideMark/>
                </w:tcPr>
                <w:p w14:paraId="4B11171C" w14:textId="77777777" w:rsidR="00524ACD" w:rsidRPr="00524ACD" w:rsidRDefault="00524ACD" w:rsidP="00524ACD">
                  <w:pPr>
                    <w:spacing w:before="93"/>
                    <w:rPr>
                      <w:sz w:val="20"/>
                    </w:rPr>
                  </w:pPr>
                  <w:r w:rsidRPr="00524ACD">
                    <w:rPr>
                      <w:sz w:val="20"/>
                    </w:rPr>
                    <w:t>8 (with 6 bits SN size)</w:t>
                  </w:r>
                </w:p>
              </w:tc>
            </w:tr>
            <w:tr w:rsidR="00524ACD" w:rsidRPr="00524ACD" w14:paraId="146633D3" w14:textId="77777777" w:rsidTr="00737940">
              <w:trPr>
                <w:jc w:val="center"/>
              </w:trPr>
              <w:tc>
                <w:tcPr>
                  <w:tcW w:w="1562" w:type="dxa"/>
                  <w:tcMar>
                    <w:top w:w="0" w:type="dxa"/>
                    <w:left w:w="108" w:type="dxa"/>
                    <w:bottom w:w="0" w:type="dxa"/>
                    <w:right w:w="108" w:type="dxa"/>
                  </w:tcMar>
                  <w:vAlign w:val="center"/>
                  <w:hideMark/>
                </w:tcPr>
                <w:p w14:paraId="2F447193" w14:textId="77777777" w:rsidR="00524ACD" w:rsidRPr="00524ACD" w:rsidRDefault="00524ACD" w:rsidP="00524ACD">
                  <w:pPr>
                    <w:spacing w:before="93"/>
                    <w:rPr>
                      <w:sz w:val="20"/>
                    </w:rPr>
                  </w:pPr>
                  <w:r w:rsidRPr="00524ACD">
                    <w:rPr>
                      <w:sz w:val="20"/>
                    </w:rPr>
                    <w:t>PDCP</w:t>
                  </w:r>
                </w:p>
              </w:tc>
              <w:tc>
                <w:tcPr>
                  <w:tcW w:w="2683" w:type="dxa"/>
                  <w:tcMar>
                    <w:top w:w="0" w:type="dxa"/>
                    <w:left w:w="108" w:type="dxa"/>
                    <w:bottom w:w="0" w:type="dxa"/>
                    <w:right w:w="108" w:type="dxa"/>
                  </w:tcMar>
                  <w:vAlign w:val="center"/>
                  <w:hideMark/>
                </w:tcPr>
                <w:p w14:paraId="6FC5DAC2" w14:textId="77777777" w:rsidR="00524ACD" w:rsidRPr="00524ACD" w:rsidRDefault="00524ACD" w:rsidP="00524ACD">
                  <w:pPr>
                    <w:spacing w:before="93"/>
                    <w:rPr>
                      <w:sz w:val="20"/>
                    </w:rPr>
                  </w:pPr>
                  <w:r w:rsidRPr="00524ACD">
                    <w:rPr>
                      <w:sz w:val="20"/>
                    </w:rPr>
                    <w:t>16</w:t>
                  </w:r>
                </w:p>
              </w:tc>
            </w:tr>
            <w:tr w:rsidR="00524ACD" w:rsidRPr="00524ACD" w14:paraId="5BB8D928" w14:textId="77777777" w:rsidTr="00737940">
              <w:trPr>
                <w:jc w:val="center"/>
              </w:trPr>
              <w:tc>
                <w:tcPr>
                  <w:tcW w:w="1562" w:type="dxa"/>
                  <w:tcMar>
                    <w:top w:w="0" w:type="dxa"/>
                    <w:left w:w="108" w:type="dxa"/>
                    <w:bottom w:w="0" w:type="dxa"/>
                    <w:right w:w="108" w:type="dxa"/>
                  </w:tcMar>
                  <w:vAlign w:val="center"/>
                </w:tcPr>
                <w:p w14:paraId="2FDED622" w14:textId="77777777" w:rsidR="00524ACD" w:rsidRPr="00524ACD" w:rsidRDefault="00524ACD" w:rsidP="00524ACD">
                  <w:pPr>
                    <w:spacing w:before="93"/>
                    <w:rPr>
                      <w:sz w:val="20"/>
                    </w:rPr>
                  </w:pPr>
                  <w:r w:rsidRPr="00524ACD">
                    <w:rPr>
                      <w:sz w:val="20"/>
                    </w:rPr>
                    <w:t>RTP/UDP/IP</w:t>
                  </w:r>
                </w:p>
              </w:tc>
              <w:tc>
                <w:tcPr>
                  <w:tcW w:w="2683" w:type="dxa"/>
                  <w:tcMar>
                    <w:top w:w="0" w:type="dxa"/>
                    <w:left w:w="108" w:type="dxa"/>
                    <w:bottom w:w="0" w:type="dxa"/>
                    <w:right w:w="108" w:type="dxa"/>
                  </w:tcMar>
                  <w:vAlign w:val="center"/>
                </w:tcPr>
                <w:p w14:paraId="12C99DD6" w14:textId="77777777" w:rsidR="00524ACD" w:rsidRPr="00524ACD" w:rsidRDefault="00524ACD" w:rsidP="00524ACD">
                  <w:pPr>
                    <w:spacing w:before="93"/>
                    <w:rPr>
                      <w:sz w:val="20"/>
                    </w:rPr>
                  </w:pPr>
                  <w:r w:rsidRPr="00524ACD">
                    <w:rPr>
                      <w:sz w:val="20"/>
                    </w:rPr>
                    <w:t xml:space="preserve">24 (w </w:t>
                  </w:r>
                  <w:proofErr w:type="spellStart"/>
                  <w:r w:rsidRPr="00524ACD">
                    <w:rPr>
                      <w:sz w:val="20"/>
                    </w:rPr>
                    <w:t>RoHC</w:t>
                  </w:r>
                  <w:proofErr w:type="spellEnd"/>
                  <w:r w:rsidRPr="00524ACD">
                    <w:rPr>
                      <w:sz w:val="20"/>
                    </w:rPr>
                    <w:t>)</w:t>
                  </w:r>
                </w:p>
              </w:tc>
            </w:tr>
          </w:tbl>
          <w:p w14:paraId="5D6FB922" w14:textId="77777777" w:rsidR="00524ACD" w:rsidRPr="00524ACD" w:rsidRDefault="00524ACD" w:rsidP="00524ACD">
            <w:pPr>
              <w:keepNext/>
              <w:spacing w:before="93"/>
              <w:rPr>
                <w:sz w:val="20"/>
              </w:rPr>
            </w:pPr>
            <w:r w:rsidRPr="00524ACD">
              <w:rPr>
                <w:sz w:val="20"/>
              </w:rPr>
              <w:t>If applicable, companies report TB size assumed in evaluation.</w:t>
            </w:r>
          </w:p>
          <w:p w14:paraId="221E32E2" w14:textId="77777777" w:rsidR="00524ACD" w:rsidRPr="00524ACD" w:rsidRDefault="00524ACD" w:rsidP="00524ACD">
            <w:pPr>
              <w:keepNext/>
              <w:spacing w:before="93"/>
              <w:rPr>
                <w:sz w:val="20"/>
              </w:rPr>
            </w:pPr>
          </w:p>
          <w:p w14:paraId="7B92C04B" w14:textId="77777777" w:rsidR="00524ACD" w:rsidRPr="00524ACD" w:rsidRDefault="00524ACD" w:rsidP="00524ACD">
            <w:pPr>
              <w:keepNext/>
              <w:spacing w:before="93"/>
              <w:rPr>
                <w:sz w:val="20"/>
              </w:rPr>
            </w:pPr>
            <w:r w:rsidRPr="00524ACD">
              <w:rPr>
                <w:rFonts w:hint="eastAsia"/>
                <w:sz w:val="20"/>
              </w:rPr>
              <w:t>F</w:t>
            </w:r>
            <w:r w:rsidRPr="00524ACD">
              <w:rPr>
                <w:sz w:val="20"/>
              </w:rPr>
              <w:t>or SIP invite message</w:t>
            </w:r>
          </w:p>
          <w:p w14:paraId="47E8064A" w14:textId="77777777" w:rsidR="00524ACD" w:rsidRPr="00524ACD" w:rsidRDefault="00524ACD" w:rsidP="00524ACD">
            <w:pPr>
              <w:pStyle w:val="B1"/>
              <w:adjustRightInd w:val="0"/>
              <w:snapToGrid w:val="0"/>
              <w:spacing w:beforeLines="30" w:before="93" w:after="0" w:line="60" w:lineRule="atLeast"/>
              <w:rPr>
                <w:lang w:eastAsia="zh-CN"/>
              </w:rPr>
            </w:pPr>
            <w:r w:rsidRPr="00524ACD">
              <w:t>-</w:t>
            </w:r>
            <w:r w:rsidRPr="00524ACD">
              <w:tab/>
              <w:t>Payload of 1500 bytes can be a starting point.</w:t>
            </w:r>
          </w:p>
          <w:p w14:paraId="2B462744" w14:textId="77777777" w:rsidR="00524ACD" w:rsidRPr="00524ACD" w:rsidRDefault="00524ACD" w:rsidP="00524ACD">
            <w:pPr>
              <w:pStyle w:val="B1"/>
              <w:adjustRightInd w:val="0"/>
              <w:snapToGrid w:val="0"/>
              <w:spacing w:beforeLines="30" w:before="93" w:after="0" w:line="60" w:lineRule="atLeast"/>
            </w:pPr>
            <w:r w:rsidRPr="00524ACD">
              <w:rPr>
                <w:lang w:eastAsia="zh-CN"/>
              </w:rPr>
              <w:t>-</w:t>
            </w:r>
            <w:r w:rsidRPr="00524ACD">
              <w:rPr>
                <w:lang w:eastAsia="zh-CN"/>
              </w:rPr>
              <w:tab/>
              <w:t xml:space="preserve">The assumptions (TB size, time period etc.) are reported by </w:t>
            </w:r>
            <w:r w:rsidRPr="00524ACD">
              <w:t>companies.</w:t>
            </w:r>
          </w:p>
          <w:p w14:paraId="3D5D2223" w14:textId="77777777" w:rsidR="00524ACD" w:rsidRPr="00524ACD" w:rsidRDefault="00524ACD" w:rsidP="00524ACD">
            <w:pPr>
              <w:pStyle w:val="B1"/>
              <w:adjustRightInd w:val="0"/>
              <w:snapToGrid w:val="0"/>
              <w:spacing w:beforeLines="30" w:before="93" w:after="0" w:line="60" w:lineRule="atLeast"/>
            </w:pPr>
            <w:r w:rsidRPr="00524ACD">
              <w:t>-</w:t>
            </w:r>
            <w:r w:rsidRPr="00524ACD">
              <w:tab/>
              <w:t xml:space="preserve">Contributions R1-2003464 and R1-2005259 are </w:t>
            </w:r>
            <w:proofErr w:type="gramStart"/>
            <w:r w:rsidRPr="00524ACD">
              <w:t>taken into account</w:t>
            </w:r>
            <w:proofErr w:type="gramEnd"/>
            <w:r w:rsidRPr="00524ACD">
              <w:t xml:space="preserve"> for the evaluation</w:t>
            </w:r>
          </w:p>
          <w:p w14:paraId="38F368AA" w14:textId="77777777" w:rsidR="00524ACD" w:rsidRPr="00524ACD" w:rsidRDefault="00524ACD" w:rsidP="00524ACD">
            <w:pPr>
              <w:pStyle w:val="B2"/>
              <w:adjustRightInd w:val="0"/>
              <w:snapToGrid w:val="0"/>
              <w:spacing w:beforeLines="30" w:before="93" w:after="0" w:line="60" w:lineRule="atLeast"/>
              <w:rPr>
                <w:lang w:eastAsia="zh-CN"/>
              </w:rPr>
            </w:pPr>
            <w:r w:rsidRPr="00524ACD">
              <w:rPr>
                <w:lang w:eastAsia="zh-CN"/>
              </w:rPr>
              <w:t>-</w:t>
            </w:r>
            <w:r w:rsidRPr="00524ACD">
              <w:rPr>
                <w:lang w:eastAsia="zh-CN"/>
              </w:rPr>
              <w:tab/>
              <w:t>In additio</w:t>
            </w:r>
            <w:r w:rsidRPr="00524ACD">
              <w:t>n, 1 second time period can also be considered.</w:t>
            </w:r>
          </w:p>
        </w:tc>
      </w:tr>
      <w:tr w:rsidR="00524ACD" w:rsidRPr="00524ACD" w14:paraId="0FFFC9CB" w14:textId="77777777" w:rsidTr="00737940">
        <w:trPr>
          <w:trHeight w:val="147"/>
          <w:jc w:val="center"/>
        </w:trPr>
        <w:tc>
          <w:tcPr>
            <w:tcW w:w="3114" w:type="dxa"/>
            <w:tcMar>
              <w:top w:w="0" w:type="dxa"/>
              <w:left w:w="108" w:type="dxa"/>
              <w:bottom w:w="0" w:type="dxa"/>
              <w:right w:w="108" w:type="dxa"/>
            </w:tcMar>
            <w:vAlign w:val="center"/>
          </w:tcPr>
          <w:p w14:paraId="2A2FBACD" w14:textId="77777777" w:rsidR="00524ACD" w:rsidRPr="00524ACD" w:rsidRDefault="00524ACD" w:rsidP="00524ACD">
            <w:pPr>
              <w:spacing w:before="93"/>
              <w:rPr>
                <w:sz w:val="20"/>
              </w:rPr>
            </w:pPr>
            <w:r w:rsidRPr="00524ACD">
              <w:rPr>
                <w:sz w:val="20"/>
              </w:rPr>
              <w:t>Latency requirements for VoIP</w:t>
            </w:r>
          </w:p>
        </w:tc>
        <w:tc>
          <w:tcPr>
            <w:tcW w:w="5953" w:type="dxa"/>
            <w:tcMar>
              <w:top w:w="0" w:type="dxa"/>
              <w:left w:w="108" w:type="dxa"/>
              <w:bottom w:w="0" w:type="dxa"/>
              <w:right w:w="108" w:type="dxa"/>
            </w:tcMar>
            <w:vAlign w:val="center"/>
          </w:tcPr>
          <w:p w14:paraId="041E0DB0" w14:textId="791CBE8E" w:rsidR="00524ACD" w:rsidRPr="00524ACD" w:rsidRDefault="00524ACD" w:rsidP="00524ACD">
            <w:pPr>
              <w:keepNext/>
              <w:spacing w:before="93"/>
              <w:rPr>
                <w:sz w:val="20"/>
              </w:rPr>
            </w:pPr>
            <w:r w:rsidRPr="00524ACD">
              <w:rPr>
                <w:sz w:val="20"/>
              </w:rPr>
              <w:t>Latency requirements assumed in VoIP evaluation for TDD and FDD are reported by companies.</w:t>
            </w:r>
          </w:p>
        </w:tc>
      </w:tr>
      <w:tr w:rsidR="00524ACD" w:rsidRPr="00524ACD" w14:paraId="7DCE1292" w14:textId="77777777" w:rsidTr="00737940">
        <w:trPr>
          <w:trHeight w:val="147"/>
          <w:jc w:val="center"/>
        </w:trPr>
        <w:tc>
          <w:tcPr>
            <w:tcW w:w="3114" w:type="dxa"/>
            <w:tcMar>
              <w:top w:w="0" w:type="dxa"/>
              <w:left w:w="108" w:type="dxa"/>
              <w:bottom w:w="0" w:type="dxa"/>
              <w:right w:w="108" w:type="dxa"/>
            </w:tcMar>
            <w:vAlign w:val="center"/>
          </w:tcPr>
          <w:p w14:paraId="62ED34B4" w14:textId="77777777" w:rsidR="00524ACD" w:rsidRPr="00524ACD" w:rsidRDefault="00524ACD" w:rsidP="00524ACD">
            <w:pPr>
              <w:spacing w:before="93"/>
              <w:rPr>
                <w:sz w:val="20"/>
              </w:rPr>
            </w:pPr>
            <w:r w:rsidRPr="00524ACD">
              <w:rPr>
                <w:bCs/>
                <w:sz w:val="20"/>
              </w:rPr>
              <w:t>BWP</w:t>
            </w:r>
          </w:p>
        </w:tc>
        <w:tc>
          <w:tcPr>
            <w:tcW w:w="5953" w:type="dxa"/>
            <w:tcMar>
              <w:top w:w="0" w:type="dxa"/>
              <w:left w:w="108" w:type="dxa"/>
              <w:bottom w:w="0" w:type="dxa"/>
              <w:right w:w="108" w:type="dxa"/>
            </w:tcMar>
            <w:vAlign w:val="center"/>
          </w:tcPr>
          <w:p w14:paraId="410BD3ED" w14:textId="6B1BA5F1" w:rsidR="00524ACD" w:rsidRPr="00524ACD" w:rsidRDefault="00524ACD" w:rsidP="00524ACD">
            <w:pPr>
              <w:keepNext/>
              <w:spacing w:before="93"/>
              <w:rPr>
                <w:sz w:val="20"/>
              </w:rPr>
            </w:pPr>
            <w:r w:rsidRPr="00524ACD">
              <w:rPr>
                <w:sz w:val="20"/>
              </w:rPr>
              <w:t>100MHz</w:t>
            </w:r>
            <w:r w:rsidR="00C127D4">
              <w:rPr>
                <w:sz w:val="20"/>
              </w:rPr>
              <w:t>, [2</w:t>
            </w:r>
            <w:r w:rsidRPr="00524ACD">
              <w:rPr>
                <w:sz w:val="20"/>
              </w:rPr>
              <w:t>00MHz]</w:t>
            </w:r>
          </w:p>
        </w:tc>
      </w:tr>
      <w:tr w:rsidR="00A3489E" w:rsidRPr="00524ACD" w14:paraId="05DC03F2" w14:textId="77777777" w:rsidTr="00737940">
        <w:trPr>
          <w:trHeight w:val="147"/>
          <w:jc w:val="center"/>
        </w:trPr>
        <w:tc>
          <w:tcPr>
            <w:tcW w:w="3114" w:type="dxa"/>
            <w:tcMar>
              <w:top w:w="0" w:type="dxa"/>
              <w:left w:w="108" w:type="dxa"/>
              <w:bottom w:w="0" w:type="dxa"/>
              <w:right w:w="108" w:type="dxa"/>
            </w:tcMar>
            <w:vAlign w:val="center"/>
          </w:tcPr>
          <w:p w14:paraId="65AB6552" w14:textId="77777777" w:rsidR="00A3489E" w:rsidRPr="002004CF" w:rsidRDefault="00A3489E" w:rsidP="00A3489E">
            <w:pPr>
              <w:spacing w:before="93"/>
              <w:rPr>
                <w:sz w:val="20"/>
              </w:rPr>
            </w:pPr>
            <w:bookmarkStart w:id="2" w:name="_GoBack" w:colFirst="0" w:colLast="1"/>
            <w:r w:rsidRPr="002004CF">
              <w:rPr>
                <w:sz w:val="20"/>
              </w:rPr>
              <w:lastRenderedPageBreak/>
              <w:t>Channel model for link-level simulation</w:t>
            </w:r>
          </w:p>
        </w:tc>
        <w:tc>
          <w:tcPr>
            <w:tcW w:w="5953" w:type="dxa"/>
            <w:tcMar>
              <w:top w:w="0" w:type="dxa"/>
              <w:left w:w="108" w:type="dxa"/>
              <w:bottom w:w="0" w:type="dxa"/>
              <w:right w:w="108" w:type="dxa"/>
            </w:tcMar>
            <w:vAlign w:val="center"/>
          </w:tcPr>
          <w:p w14:paraId="691FD930" w14:textId="4D1DF7E2" w:rsidR="00A3489E" w:rsidRPr="002004CF" w:rsidRDefault="00A3489E" w:rsidP="00A3489E">
            <w:pPr>
              <w:keepNext/>
              <w:spacing w:before="93"/>
              <w:rPr>
                <w:sz w:val="20"/>
              </w:rPr>
            </w:pPr>
            <w:r w:rsidRPr="002004CF">
              <w:rPr>
                <w:sz w:val="20"/>
                <w:szCs w:val="20"/>
              </w:rPr>
              <w:t>CDL-</w:t>
            </w:r>
            <w:r w:rsidR="00742FF5" w:rsidRPr="002004CF">
              <w:rPr>
                <w:sz w:val="20"/>
                <w:szCs w:val="20"/>
              </w:rPr>
              <w:t>C</w:t>
            </w:r>
            <w:r w:rsidRPr="002004CF">
              <w:rPr>
                <w:sz w:val="20"/>
                <w:szCs w:val="20"/>
              </w:rPr>
              <w:t xml:space="preserve"> for NLOS, CDL-D for LOS.</w:t>
            </w:r>
          </w:p>
        </w:tc>
      </w:tr>
      <w:tr w:rsidR="00A3489E" w:rsidRPr="00524ACD" w14:paraId="58052233" w14:textId="77777777" w:rsidTr="00737940">
        <w:trPr>
          <w:trHeight w:val="147"/>
          <w:jc w:val="center"/>
        </w:trPr>
        <w:tc>
          <w:tcPr>
            <w:tcW w:w="3114" w:type="dxa"/>
            <w:tcMar>
              <w:top w:w="0" w:type="dxa"/>
              <w:left w:w="108" w:type="dxa"/>
              <w:bottom w:w="0" w:type="dxa"/>
              <w:right w:w="108" w:type="dxa"/>
            </w:tcMar>
            <w:vAlign w:val="center"/>
          </w:tcPr>
          <w:p w14:paraId="649017E7" w14:textId="77777777" w:rsidR="00A3489E" w:rsidRPr="002004CF" w:rsidRDefault="00A3489E" w:rsidP="00A3489E">
            <w:pPr>
              <w:spacing w:before="93"/>
              <w:rPr>
                <w:sz w:val="20"/>
              </w:rPr>
            </w:pPr>
            <w:r w:rsidRPr="002004CF">
              <w:rPr>
                <w:sz w:val="20"/>
              </w:rPr>
              <w:t>Delay spread</w:t>
            </w:r>
          </w:p>
        </w:tc>
        <w:tc>
          <w:tcPr>
            <w:tcW w:w="5953" w:type="dxa"/>
            <w:tcMar>
              <w:top w:w="0" w:type="dxa"/>
              <w:left w:w="108" w:type="dxa"/>
              <w:bottom w:w="0" w:type="dxa"/>
              <w:right w:w="108" w:type="dxa"/>
            </w:tcMar>
            <w:vAlign w:val="center"/>
          </w:tcPr>
          <w:p w14:paraId="07836D4F" w14:textId="39824CA8" w:rsidR="00A3489E" w:rsidRPr="002004CF" w:rsidRDefault="007C65AA" w:rsidP="00A3489E">
            <w:pPr>
              <w:keepNext/>
              <w:spacing w:before="93"/>
              <w:rPr>
                <w:sz w:val="20"/>
              </w:rPr>
            </w:pPr>
            <w:r w:rsidRPr="002004CF">
              <w:rPr>
                <w:sz w:val="20"/>
                <w:lang w:val="it-IT"/>
              </w:rPr>
              <w:t>100ns</w:t>
            </w:r>
          </w:p>
        </w:tc>
      </w:tr>
      <w:tr w:rsidR="00A3489E" w:rsidRPr="00524ACD" w14:paraId="48572BE2" w14:textId="77777777" w:rsidTr="00737940">
        <w:trPr>
          <w:trHeight w:val="147"/>
          <w:jc w:val="center"/>
        </w:trPr>
        <w:tc>
          <w:tcPr>
            <w:tcW w:w="3114" w:type="dxa"/>
            <w:tcMar>
              <w:top w:w="0" w:type="dxa"/>
              <w:left w:w="108" w:type="dxa"/>
              <w:bottom w:w="0" w:type="dxa"/>
              <w:right w:w="108" w:type="dxa"/>
            </w:tcMar>
            <w:vAlign w:val="center"/>
          </w:tcPr>
          <w:p w14:paraId="57FDE8B3" w14:textId="77777777" w:rsidR="00A3489E" w:rsidRPr="002004CF" w:rsidRDefault="00A3489E" w:rsidP="00A3489E">
            <w:pPr>
              <w:spacing w:before="93"/>
              <w:rPr>
                <w:sz w:val="20"/>
                <w:lang w:eastAsia="ja-JP"/>
              </w:rPr>
            </w:pPr>
            <w:r w:rsidRPr="002004CF">
              <w:rPr>
                <w:sz w:val="20"/>
              </w:rPr>
              <w:t>UE velocity</w:t>
            </w:r>
          </w:p>
        </w:tc>
        <w:tc>
          <w:tcPr>
            <w:tcW w:w="5953" w:type="dxa"/>
            <w:tcMar>
              <w:top w:w="0" w:type="dxa"/>
              <w:left w:w="108" w:type="dxa"/>
              <w:bottom w:w="0" w:type="dxa"/>
              <w:right w:w="108" w:type="dxa"/>
            </w:tcMar>
            <w:vAlign w:val="center"/>
          </w:tcPr>
          <w:p w14:paraId="6BA231A3" w14:textId="008D66E0" w:rsidR="00A3489E" w:rsidRPr="002004CF" w:rsidRDefault="00C47EDE" w:rsidP="00A3489E">
            <w:pPr>
              <w:keepNext/>
              <w:spacing w:before="93"/>
              <w:rPr>
                <w:sz w:val="20"/>
                <w:lang w:val="pt-BR"/>
              </w:rPr>
            </w:pPr>
            <w:r w:rsidRPr="002004CF">
              <w:rPr>
                <w:sz w:val="20"/>
              </w:rPr>
              <w:t>3km/h for indoor</w:t>
            </w:r>
          </w:p>
        </w:tc>
      </w:tr>
      <w:bookmarkEnd w:id="2"/>
      <w:tr w:rsidR="00A3489E" w:rsidRPr="00524ACD" w14:paraId="304E4A0B" w14:textId="77777777" w:rsidTr="00737940">
        <w:trPr>
          <w:trHeight w:val="147"/>
          <w:jc w:val="center"/>
        </w:trPr>
        <w:tc>
          <w:tcPr>
            <w:tcW w:w="3114" w:type="dxa"/>
            <w:tcMar>
              <w:top w:w="0" w:type="dxa"/>
              <w:left w:w="108" w:type="dxa"/>
              <w:bottom w:w="0" w:type="dxa"/>
              <w:right w:w="108" w:type="dxa"/>
            </w:tcMar>
            <w:vAlign w:val="center"/>
          </w:tcPr>
          <w:p w14:paraId="533B513F" w14:textId="77777777" w:rsidR="00A3489E" w:rsidRPr="00524ACD" w:rsidRDefault="00A3489E" w:rsidP="00A3489E">
            <w:pPr>
              <w:spacing w:before="93"/>
              <w:rPr>
                <w:sz w:val="20"/>
              </w:rPr>
            </w:pPr>
            <w:r w:rsidRPr="00524ACD">
              <w:rPr>
                <w:sz w:val="20"/>
              </w:rPr>
              <w:t>Number of antenna elements for BS</w:t>
            </w:r>
          </w:p>
        </w:tc>
        <w:tc>
          <w:tcPr>
            <w:tcW w:w="5953" w:type="dxa"/>
            <w:tcMar>
              <w:top w:w="0" w:type="dxa"/>
              <w:left w:w="108" w:type="dxa"/>
              <w:bottom w:w="0" w:type="dxa"/>
              <w:right w:w="108" w:type="dxa"/>
            </w:tcMar>
            <w:vAlign w:val="center"/>
          </w:tcPr>
          <w:p w14:paraId="4996913A" w14:textId="23DDD1B9" w:rsidR="00A3489E" w:rsidRPr="00524ACD" w:rsidRDefault="00144A53" w:rsidP="00A3489E">
            <w:pPr>
              <w:keepNext/>
              <w:spacing w:before="93"/>
              <w:rPr>
                <w:sz w:val="20"/>
                <w:lang w:val="pt-BR"/>
              </w:rPr>
            </w:pPr>
            <w:r w:rsidRPr="00524ACD">
              <w:rPr>
                <w:sz w:val="20"/>
                <w:lang w:val="pt-BR"/>
              </w:rPr>
              <w:t>256, (M,N,P,Mg,Ng) = (4, 8, 2, 2, 2)</w:t>
            </w:r>
          </w:p>
        </w:tc>
      </w:tr>
      <w:tr w:rsidR="00A3489E" w:rsidRPr="00524ACD" w14:paraId="165A4A38" w14:textId="77777777" w:rsidTr="00737940">
        <w:trPr>
          <w:trHeight w:val="147"/>
          <w:jc w:val="center"/>
        </w:trPr>
        <w:tc>
          <w:tcPr>
            <w:tcW w:w="3114" w:type="dxa"/>
            <w:tcMar>
              <w:top w:w="0" w:type="dxa"/>
              <w:left w:w="108" w:type="dxa"/>
              <w:bottom w:w="0" w:type="dxa"/>
              <w:right w:w="108" w:type="dxa"/>
            </w:tcMar>
            <w:vAlign w:val="center"/>
          </w:tcPr>
          <w:p w14:paraId="467B5805" w14:textId="77777777" w:rsidR="00A3489E" w:rsidRPr="00524ACD" w:rsidRDefault="00A3489E" w:rsidP="00A3489E">
            <w:pPr>
              <w:spacing w:before="93"/>
              <w:rPr>
                <w:sz w:val="20"/>
              </w:rPr>
            </w:pPr>
            <w:r w:rsidRPr="00524ACD">
              <w:rPr>
                <w:sz w:val="20"/>
              </w:rPr>
              <w:t>Number of TxRUs for BS</w:t>
            </w:r>
          </w:p>
        </w:tc>
        <w:tc>
          <w:tcPr>
            <w:tcW w:w="5953" w:type="dxa"/>
            <w:tcMar>
              <w:top w:w="0" w:type="dxa"/>
              <w:left w:w="108" w:type="dxa"/>
              <w:bottom w:w="0" w:type="dxa"/>
              <w:right w:w="108" w:type="dxa"/>
            </w:tcMar>
            <w:vAlign w:val="center"/>
          </w:tcPr>
          <w:p w14:paraId="04EC915C" w14:textId="77777777" w:rsidR="00A3489E" w:rsidRPr="00524ACD" w:rsidRDefault="00A3489E" w:rsidP="00A3489E">
            <w:pPr>
              <w:keepNext/>
              <w:spacing w:before="93"/>
              <w:rPr>
                <w:sz w:val="20"/>
              </w:rPr>
            </w:pPr>
            <w:r w:rsidRPr="00524ACD">
              <w:rPr>
                <w:sz w:val="20"/>
              </w:rPr>
              <w:t>2</w:t>
            </w:r>
          </w:p>
          <w:p w14:paraId="02912C39" w14:textId="77777777" w:rsidR="00A3489E" w:rsidRPr="00524ACD" w:rsidRDefault="00A3489E" w:rsidP="00A3489E">
            <w:pPr>
              <w:keepNext/>
              <w:spacing w:before="93"/>
              <w:rPr>
                <w:sz w:val="20"/>
              </w:rPr>
            </w:pPr>
            <w:r w:rsidRPr="00524ACD">
              <w:rPr>
                <w:sz w:val="20"/>
              </w:rPr>
              <w:t>Note: Analog beamforming is assumed.</w:t>
            </w:r>
          </w:p>
        </w:tc>
      </w:tr>
      <w:tr w:rsidR="00A3489E" w:rsidRPr="00524ACD" w14:paraId="315F9A35" w14:textId="77777777" w:rsidTr="00737940">
        <w:trPr>
          <w:trHeight w:val="147"/>
          <w:jc w:val="center"/>
        </w:trPr>
        <w:tc>
          <w:tcPr>
            <w:tcW w:w="3114" w:type="dxa"/>
            <w:tcMar>
              <w:top w:w="0" w:type="dxa"/>
              <w:left w:w="108" w:type="dxa"/>
              <w:bottom w:w="0" w:type="dxa"/>
              <w:right w:w="108" w:type="dxa"/>
            </w:tcMar>
            <w:vAlign w:val="center"/>
          </w:tcPr>
          <w:p w14:paraId="20DE1313" w14:textId="77777777" w:rsidR="00A3489E" w:rsidRPr="00524ACD" w:rsidRDefault="00A3489E" w:rsidP="00A3489E">
            <w:pPr>
              <w:spacing w:before="93"/>
              <w:rPr>
                <w:sz w:val="20"/>
              </w:rPr>
            </w:pPr>
            <w:r w:rsidRPr="00524ACD">
              <w:rPr>
                <w:rFonts w:eastAsia="Yu Mincho"/>
                <w:sz w:val="20"/>
              </w:rPr>
              <w:t>Number of UE antenna elements</w:t>
            </w:r>
          </w:p>
        </w:tc>
        <w:tc>
          <w:tcPr>
            <w:tcW w:w="5953" w:type="dxa"/>
            <w:tcMar>
              <w:top w:w="0" w:type="dxa"/>
              <w:left w:w="108" w:type="dxa"/>
              <w:bottom w:w="0" w:type="dxa"/>
              <w:right w:w="108" w:type="dxa"/>
            </w:tcMar>
            <w:vAlign w:val="center"/>
          </w:tcPr>
          <w:p w14:paraId="028E8A63" w14:textId="77777777" w:rsidR="00A3489E" w:rsidRPr="00524ACD" w:rsidRDefault="00A3489E" w:rsidP="00A3489E">
            <w:pPr>
              <w:keepNext/>
              <w:spacing w:before="93"/>
              <w:rPr>
                <w:sz w:val="20"/>
              </w:rPr>
            </w:pPr>
            <w:r w:rsidRPr="00524ACD">
              <w:rPr>
                <w:sz w:val="20"/>
              </w:rPr>
              <w:t xml:space="preserve">8, one panel:(M, N, P) = (2,2,2), </w:t>
            </w:r>
          </w:p>
        </w:tc>
      </w:tr>
    </w:tbl>
    <w:p w14:paraId="3BABBD78" w14:textId="77777777" w:rsidR="00524ACD" w:rsidRPr="00524ACD" w:rsidRDefault="00524ACD" w:rsidP="00524ACD">
      <w:pPr>
        <w:pStyle w:val="B1"/>
        <w:adjustRightInd w:val="0"/>
        <w:snapToGrid w:val="0"/>
        <w:spacing w:beforeLines="30" w:before="93" w:after="0" w:line="60" w:lineRule="atLeast"/>
      </w:pPr>
    </w:p>
    <w:p w14:paraId="469089BF" w14:textId="77777777" w:rsidR="00524ACD" w:rsidRPr="00524ACD" w:rsidRDefault="00524ACD" w:rsidP="00524ACD">
      <w:pPr>
        <w:pStyle w:val="TH"/>
        <w:adjustRightInd w:val="0"/>
        <w:snapToGrid w:val="0"/>
        <w:spacing w:beforeLines="30" w:before="93" w:after="0" w:line="60" w:lineRule="atLeast"/>
        <w:rPr>
          <w:rFonts w:ascii="Times New Roman" w:hAnsi="Times New Roman"/>
          <w:b w:val="0"/>
          <w:sz w:val="22"/>
          <w:lang w:eastAsia="zh-CN"/>
        </w:rPr>
      </w:pPr>
      <w:r w:rsidRPr="00524ACD">
        <w:rPr>
          <w:rFonts w:ascii="Times New Roman" w:hAnsi="Times New Roman"/>
          <w:b w:val="0"/>
          <w:sz w:val="22"/>
        </w:rPr>
        <w:t>Table A.</w:t>
      </w:r>
      <w:r w:rsidRPr="00524ACD">
        <w:rPr>
          <w:rFonts w:ascii="Times New Roman" w:hAnsi="Times New Roman"/>
          <w:b w:val="0"/>
          <w:sz w:val="22"/>
          <w:lang w:eastAsia="zh-CN"/>
        </w:rPr>
        <w:t>2</w:t>
      </w:r>
      <w:r w:rsidRPr="00524ACD">
        <w:rPr>
          <w:rFonts w:ascii="Times New Roman" w:hAnsi="Times New Roman"/>
          <w:b w:val="0"/>
          <w:sz w:val="22"/>
        </w:rPr>
        <w:t>-</w:t>
      </w:r>
      <w:r w:rsidRPr="00524ACD">
        <w:rPr>
          <w:rFonts w:ascii="Times New Roman" w:hAnsi="Times New Roman"/>
          <w:b w:val="0"/>
          <w:sz w:val="22"/>
          <w:lang w:eastAsia="ja-JP"/>
        </w:rPr>
        <w:t>2</w:t>
      </w:r>
      <w:r w:rsidRPr="00524ACD">
        <w:rPr>
          <w:rFonts w:ascii="Times New Roman" w:hAnsi="Times New Roman" w:hint="eastAsia"/>
          <w:b w:val="0"/>
          <w:sz w:val="22"/>
        </w:rPr>
        <w:t xml:space="preserve">: </w:t>
      </w:r>
      <w:r w:rsidRPr="00524ACD">
        <w:rPr>
          <w:rFonts w:ascii="Times New Roman" w:hAnsi="Times New Roman"/>
          <w:b w:val="0"/>
          <w:sz w:val="22"/>
        </w:rPr>
        <w:t>Channel-specific parameters for PUSCH for FR2</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14"/>
        <w:gridCol w:w="5953"/>
      </w:tblGrid>
      <w:tr w:rsidR="00524ACD" w:rsidRPr="00524ACD" w14:paraId="7546BA62" w14:textId="77777777" w:rsidTr="00737940">
        <w:trPr>
          <w:trHeight w:val="379"/>
          <w:jc w:val="center"/>
        </w:trPr>
        <w:tc>
          <w:tcPr>
            <w:tcW w:w="3114" w:type="dxa"/>
            <w:shd w:val="clear" w:color="auto" w:fill="D9E2F3"/>
            <w:tcMar>
              <w:top w:w="0" w:type="dxa"/>
              <w:left w:w="108" w:type="dxa"/>
              <w:bottom w:w="0" w:type="dxa"/>
              <w:right w:w="108" w:type="dxa"/>
            </w:tcMar>
            <w:vAlign w:val="center"/>
            <w:hideMark/>
          </w:tcPr>
          <w:p w14:paraId="32014678" w14:textId="77777777" w:rsidR="00524ACD" w:rsidRPr="00524ACD" w:rsidRDefault="00524ACD" w:rsidP="00524ACD">
            <w:pPr>
              <w:spacing w:before="93"/>
              <w:jc w:val="center"/>
              <w:rPr>
                <w:bCs/>
                <w:sz w:val="20"/>
              </w:rPr>
            </w:pPr>
            <w:r w:rsidRPr="00524ACD">
              <w:rPr>
                <w:bCs/>
                <w:sz w:val="20"/>
              </w:rPr>
              <w:t>Parameter</w:t>
            </w:r>
          </w:p>
        </w:tc>
        <w:tc>
          <w:tcPr>
            <w:tcW w:w="5953" w:type="dxa"/>
            <w:shd w:val="clear" w:color="auto" w:fill="D9E2F3"/>
            <w:tcMar>
              <w:top w:w="0" w:type="dxa"/>
              <w:left w:w="108" w:type="dxa"/>
              <w:bottom w:w="0" w:type="dxa"/>
              <w:right w:w="108" w:type="dxa"/>
            </w:tcMar>
            <w:vAlign w:val="center"/>
            <w:hideMark/>
          </w:tcPr>
          <w:p w14:paraId="75F93A83" w14:textId="77777777" w:rsidR="00524ACD" w:rsidRPr="00524ACD" w:rsidRDefault="00524ACD" w:rsidP="00524ACD">
            <w:pPr>
              <w:spacing w:before="93"/>
              <w:jc w:val="center"/>
              <w:rPr>
                <w:bCs/>
                <w:sz w:val="20"/>
              </w:rPr>
            </w:pPr>
            <w:r w:rsidRPr="00524ACD">
              <w:rPr>
                <w:bCs/>
                <w:sz w:val="20"/>
              </w:rPr>
              <w:t>Value</w:t>
            </w:r>
          </w:p>
        </w:tc>
      </w:tr>
      <w:tr w:rsidR="00524ACD" w:rsidRPr="00524ACD" w14:paraId="21DB322C" w14:textId="77777777" w:rsidTr="00737940">
        <w:trPr>
          <w:trHeight w:val="147"/>
          <w:jc w:val="center"/>
        </w:trPr>
        <w:tc>
          <w:tcPr>
            <w:tcW w:w="3114" w:type="dxa"/>
            <w:tcMar>
              <w:top w:w="0" w:type="dxa"/>
              <w:left w:w="108" w:type="dxa"/>
              <w:bottom w:w="0" w:type="dxa"/>
              <w:right w:w="108" w:type="dxa"/>
            </w:tcMar>
            <w:vAlign w:val="center"/>
          </w:tcPr>
          <w:p w14:paraId="3569391D" w14:textId="77777777" w:rsidR="00524ACD" w:rsidRPr="00524ACD" w:rsidRDefault="00524ACD" w:rsidP="00524ACD">
            <w:pPr>
              <w:spacing w:before="93"/>
              <w:rPr>
                <w:sz w:val="20"/>
                <w:lang w:eastAsia="ja-JP"/>
              </w:rPr>
            </w:pPr>
            <w:r w:rsidRPr="00524ACD">
              <w:rPr>
                <w:sz w:val="20"/>
              </w:rPr>
              <w:t>Frequency hopping</w:t>
            </w:r>
          </w:p>
        </w:tc>
        <w:tc>
          <w:tcPr>
            <w:tcW w:w="5953" w:type="dxa"/>
            <w:tcMar>
              <w:top w:w="0" w:type="dxa"/>
              <w:left w:w="108" w:type="dxa"/>
              <w:bottom w:w="0" w:type="dxa"/>
              <w:right w:w="108" w:type="dxa"/>
            </w:tcMar>
            <w:vAlign w:val="center"/>
          </w:tcPr>
          <w:p w14:paraId="20C0DC96" w14:textId="77777777" w:rsidR="00524ACD" w:rsidRPr="00524ACD" w:rsidRDefault="00524ACD" w:rsidP="00524ACD">
            <w:pPr>
              <w:keepNext/>
              <w:spacing w:before="93"/>
              <w:rPr>
                <w:sz w:val="20"/>
              </w:rPr>
            </w:pPr>
            <w:r w:rsidRPr="00524ACD">
              <w:rPr>
                <w:sz w:val="20"/>
              </w:rPr>
              <w:t>w/ or w/o frequency hopping</w:t>
            </w:r>
          </w:p>
        </w:tc>
      </w:tr>
      <w:tr w:rsidR="00524ACD" w:rsidRPr="00524ACD" w14:paraId="6858835A" w14:textId="77777777" w:rsidTr="00737940">
        <w:trPr>
          <w:trHeight w:val="147"/>
          <w:jc w:val="center"/>
        </w:trPr>
        <w:tc>
          <w:tcPr>
            <w:tcW w:w="3114" w:type="dxa"/>
            <w:tcMar>
              <w:top w:w="0" w:type="dxa"/>
              <w:left w:w="108" w:type="dxa"/>
              <w:bottom w:w="0" w:type="dxa"/>
              <w:right w:w="108" w:type="dxa"/>
            </w:tcMar>
            <w:vAlign w:val="center"/>
          </w:tcPr>
          <w:p w14:paraId="712086FE" w14:textId="77777777" w:rsidR="00524ACD" w:rsidRPr="00524ACD" w:rsidRDefault="00524ACD" w:rsidP="00524ACD">
            <w:pPr>
              <w:spacing w:before="93"/>
              <w:rPr>
                <w:sz w:val="20"/>
              </w:rPr>
            </w:pPr>
            <w:r w:rsidRPr="00524ACD">
              <w:rPr>
                <w:sz w:val="20"/>
              </w:rPr>
              <w:t>BLER</w:t>
            </w:r>
          </w:p>
        </w:tc>
        <w:tc>
          <w:tcPr>
            <w:tcW w:w="5953" w:type="dxa"/>
            <w:tcMar>
              <w:top w:w="0" w:type="dxa"/>
              <w:left w:w="108" w:type="dxa"/>
              <w:bottom w:w="0" w:type="dxa"/>
              <w:right w:w="108" w:type="dxa"/>
            </w:tcMar>
            <w:vAlign w:val="center"/>
          </w:tcPr>
          <w:p w14:paraId="07E7A348" w14:textId="77777777" w:rsidR="00524ACD" w:rsidRPr="00524ACD" w:rsidRDefault="00524ACD" w:rsidP="00524ACD">
            <w:pPr>
              <w:keepNext/>
              <w:spacing w:before="93"/>
              <w:rPr>
                <w:sz w:val="20"/>
              </w:rPr>
            </w:pPr>
            <w:r w:rsidRPr="00524ACD">
              <w:rPr>
                <w:sz w:val="20"/>
              </w:rPr>
              <w:t xml:space="preserve">For </w:t>
            </w:r>
            <w:proofErr w:type="spellStart"/>
            <w:r w:rsidRPr="00524ACD">
              <w:rPr>
                <w:sz w:val="20"/>
              </w:rPr>
              <w:t>eMBB</w:t>
            </w:r>
            <w:proofErr w:type="spellEnd"/>
            <w:r w:rsidRPr="00524ACD">
              <w:rPr>
                <w:sz w:val="20"/>
              </w:rPr>
              <w:t xml:space="preserve">, </w:t>
            </w:r>
          </w:p>
          <w:p w14:paraId="5C6FAEF0" w14:textId="77777777" w:rsidR="00524ACD" w:rsidRPr="00524ACD" w:rsidRDefault="00524ACD" w:rsidP="00524ACD">
            <w:pPr>
              <w:keepNext/>
              <w:spacing w:before="93"/>
              <w:rPr>
                <w:sz w:val="20"/>
              </w:rPr>
            </w:pPr>
            <w:r w:rsidRPr="00524ACD">
              <w:rPr>
                <w:sz w:val="20"/>
              </w:rPr>
              <w:t xml:space="preserve">w/ HARQ, 10% </w:t>
            </w:r>
            <w:proofErr w:type="spellStart"/>
            <w:r w:rsidRPr="00524ACD">
              <w:rPr>
                <w:sz w:val="20"/>
              </w:rPr>
              <w:t>iBLER</w:t>
            </w:r>
            <w:proofErr w:type="spellEnd"/>
            <w:r w:rsidRPr="00524ACD">
              <w:rPr>
                <w:sz w:val="20"/>
              </w:rPr>
              <w:t xml:space="preserve">, Optional: companies report </w:t>
            </w:r>
            <w:proofErr w:type="spellStart"/>
            <w:r w:rsidRPr="00524ACD">
              <w:rPr>
                <w:sz w:val="20"/>
              </w:rPr>
              <w:t>rBLER</w:t>
            </w:r>
            <w:proofErr w:type="spellEnd"/>
            <w:r w:rsidRPr="00524ACD">
              <w:rPr>
                <w:sz w:val="20"/>
              </w:rPr>
              <w:t>.</w:t>
            </w:r>
          </w:p>
          <w:p w14:paraId="4397065A" w14:textId="77777777" w:rsidR="00524ACD" w:rsidRPr="00524ACD" w:rsidRDefault="00524ACD" w:rsidP="00524ACD">
            <w:pPr>
              <w:keepNext/>
              <w:spacing w:before="93"/>
              <w:rPr>
                <w:sz w:val="20"/>
              </w:rPr>
            </w:pPr>
            <w:r w:rsidRPr="00524ACD">
              <w:rPr>
                <w:sz w:val="20"/>
              </w:rPr>
              <w:t xml:space="preserve">w/o HARQ, 10% </w:t>
            </w:r>
            <w:proofErr w:type="spellStart"/>
            <w:r w:rsidRPr="00524ACD">
              <w:rPr>
                <w:sz w:val="20"/>
              </w:rPr>
              <w:t>iBLER</w:t>
            </w:r>
            <w:proofErr w:type="spellEnd"/>
            <w:r w:rsidRPr="00524ACD">
              <w:rPr>
                <w:sz w:val="20"/>
              </w:rPr>
              <w:t>.</w:t>
            </w:r>
          </w:p>
          <w:p w14:paraId="13DB8A62" w14:textId="77777777" w:rsidR="00524ACD" w:rsidRPr="00524ACD" w:rsidRDefault="00524ACD" w:rsidP="00524ACD">
            <w:pPr>
              <w:keepNext/>
              <w:spacing w:before="93"/>
              <w:rPr>
                <w:sz w:val="20"/>
              </w:rPr>
            </w:pPr>
            <w:r w:rsidRPr="00524ACD">
              <w:rPr>
                <w:sz w:val="20"/>
              </w:rPr>
              <w:t xml:space="preserve">For VoIP, 2% </w:t>
            </w:r>
            <w:proofErr w:type="spellStart"/>
            <w:r w:rsidRPr="00524ACD">
              <w:rPr>
                <w:sz w:val="20"/>
              </w:rPr>
              <w:t>rBLER</w:t>
            </w:r>
            <w:proofErr w:type="spellEnd"/>
            <w:r w:rsidRPr="00524ACD">
              <w:rPr>
                <w:sz w:val="20"/>
              </w:rPr>
              <w:t>.</w:t>
            </w:r>
          </w:p>
        </w:tc>
      </w:tr>
      <w:tr w:rsidR="00524ACD" w:rsidRPr="00524ACD" w14:paraId="5B804053" w14:textId="77777777" w:rsidTr="00737940">
        <w:trPr>
          <w:trHeight w:val="147"/>
          <w:jc w:val="center"/>
        </w:trPr>
        <w:tc>
          <w:tcPr>
            <w:tcW w:w="3114" w:type="dxa"/>
            <w:tcMar>
              <w:top w:w="0" w:type="dxa"/>
              <w:left w:w="108" w:type="dxa"/>
              <w:bottom w:w="0" w:type="dxa"/>
              <w:right w:w="108" w:type="dxa"/>
            </w:tcMar>
            <w:vAlign w:val="center"/>
          </w:tcPr>
          <w:p w14:paraId="26B404EA" w14:textId="77777777" w:rsidR="00524ACD" w:rsidRPr="00524ACD" w:rsidRDefault="00524ACD" w:rsidP="00524ACD">
            <w:pPr>
              <w:spacing w:before="93"/>
              <w:rPr>
                <w:sz w:val="20"/>
              </w:rPr>
            </w:pPr>
            <w:r w:rsidRPr="00524ACD">
              <w:rPr>
                <w:rFonts w:eastAsia="Yu Mincho"/>
                <w:sz w:val="20"/>
              </w:rPr>
              <w:t>Number of UE Tx/Rx chains</w:t>
            </w:r>
          </w:p>
        </w:tc>
        <w:tc>
          <w:tcPr>
            <w:tcW w:w="5953" w:type="dxa"/>
            <w:tcMar>
              <w:top w:w="0" w:type="dxa"/>
              <w:left w:w="108" w:type="dxa"/>
              <w:bottom w:w="0" w:type="dxa"/>
              <w:right w:w="108" w:type="dxa"/>
            </w:tcMar>
            <w:vAlign w:val="center"/>
          </w:tcPr>
          <w:p w14:paraId="632D4A17" w14:textId="77777777" w:rsidR="00524ACD" w:rsidRPr="00524ACD" w:rsidRDefault="00524ACD" w:rsidP="00524ACD">
            <w:pPr>
              <w:keepNext/>
              <w:spacing w:before="93"/>
              <w:rPr>
                <w:sz w:val="20"/>
              </w:rPr>
            </w:pPr>
            <w:r w:rsidRPr="00524ACD">
              <w:rPr>
                <w:rFonts w:eastAsia="Yu Mincho"/>
                <w:sz w:val="20"/>
              </w:rPr>
              <w:t>1T2R, 2T2R</w:t>
            </w:r>
          </w:p>
        </w:tc>
      </w:tr>
      <w:tr w:rsidR="00524ACD" w:rsidRPr="00524ACD" w14:paraId="4F04A44A" w14:textId="77777777" w:rsidTr="00737940">
        <w:trPr>
          <w:trHeight w:val="147"/>
          <w:jc w:val="center"/>
        </w:trPr>
        <w:tc>
          <w:tcPr>
            <w:tcW w:w="3114" w:type="dxa"/>
            <w:tcMar>
              <w:top w:w="0" w:type="dxa"/>
              <w:left w:w="108" w:type="dxa"/>
              <w:bottom w:w="0" w:type="dxa"/>
              <w:right w:w="108" w:type="dxa"/>
            </w:tcMar>
            <w:vAlign w:val="center"/>
          </w:tcPr>
          <w:p w14:paraId="6230A68A" w14:textId="77777777" w:rsidR="00524ACD" w:rsidRPr="00524ACD" w:rsidRDefault="00524ACD" w:rsidP="00524ACD">
            <w:pPr>
              <w:spacing w:before="93"/>
              <w:rPr>
                <w:sz w:val="20"/>
              </w:rPr>
            </w:pPr>
            <w:r w:rsidRPr="00524ACD">
              <w:rPr>
                <w:sz w:val="20"/>
              </w:rPr>
              <w:t>DMRS configuration</w:t>
            </w:r>
          </w:p>
        </w:tc>
        <w:tc>
          <w:tcPr>
            <w:tcW w:w="5953" w:type="dxa"/>
            <w:tcMar>
              <w:top w:w="0" w:type="dxa"/>
              <w:left w:w="108" w:type="dxa"/>
              <w:bottom w:w="0" w:type="dxa"/>
              <w:right w:w="108" w:type="dxa"/>
            </w:tcMar>
            <w:vAlign w:val="center"/>
          </w:tcPr>
          <w:p w14:paraId="7F71D5AB" w14:textId="77777777" w:rsidR="00524ACD" w:rsidRPr="00524ACD" w:rsidRDefault="00524ACD" w:rsidP="00524ACD">
            <w:pPr>
              <w:keepNext/>
              <w:spacing w:before="93"/>
              <w:rPr>
                <w:sz w:val="20"/>
              </w:rPr>
            </w:pPr>
            <w:r w:rsidRPr="00524ACD">
              <w:rPr>
                <w:sz w:val="20"/>
              </w:rPr>
              <w:t>For 3km/h: Type I, 1 or 2 DMRS symbol, no multiplexing with data.</w:t>
            </w:r>
          </w:p>
          <w:p w14:paraId="4D1F03A5" w14:textId="77777777" w:rsidR="00524ACD" w:rsidRPr="00524ACD" w:rsidRDefault="00524ACD" w:rsidP="00524ACD">
            <w:pPr>
              <w:keepNext/>
              <w:spacing w:before="93"/>
              <w:rPr>
                <w:sz w:val="20"/>
              </w:rPr>
            </w:pPr>
            <w:r w:rsidRPr="00524ACD">
              <w:rPr>
                <w:sz w:val="20"/>
              </w:rPr>
              <w:t>For 30km/h (optional: 120km/h): Type I, 2 or 3 DMRS symbol, no multiplexing with data.</w:t>
            </w:r>
          </w:p>
          <w:p w14:paraId="39DBBAF7" w14:textId="77777777" w:rsidR="00524ACD" w:rsidRPr="00524ACD" w:rsidRDefault="00524ACD" w:rsidP="00524ACD">
            <w:pPr>
              <w:keepNext/>
              <w:spacing w:before="93"/>
              <w:rPr>
                <w:sz w:val="20"/>
              </w:rPr>
            </w:pPr>
            <w:r w:rsidRPr="00524ACD">
              <w:rPr>
                <w:sz w:val="20"/>
              </w:rPr>
              <w:t>For frequency hopping for PUSCH: Type I, 1 or 2 DMRS symbol for each hop, no multiplexing with data.</w:t>
            </w:r>
          </w:p>
          <w:p w14:paraId="3DA07065" w14:textId="77777777" w:rsidR="00524ACD" w:rsidRPr="00524ACD" w:rsidRDefault="00524ACD" w:rsidP="00524ACD">
            <w:pPr>
              <w:keepNext/>
              <w:spacing w:before="93"/>
              <w:rPr>
                <w:sz w:val="20"/>
              </w:rPr>
            </w:pPr>
            <w:r w:rsidRPr="00524ACD">
              <w:rPr>
                <w:sz w:val="20"/>
              </w:rPr>
              <w:t>PUSCH/PDSCH mapping Type, the number of DMRS symbols and DMRS position(s) are reported by companies.</w:t>
            </w:r>
          </w:p>
        </w:tc>
      </w:tr>
      <w:tr w:rsidR="00524ACD" w:rsidRPr="00524ACD" w14:paraId="315C63F4" w14:textId="77777777" w:rsidTr="00737940">
        <w:trPr>
          <w:trHeight w:val="147"/>
          <w:jc w:val="center"/>
        </w:trPr>
        <w:tc>
          <w:tcPr>
            <w:tcW w:w="3114" w:type="dxa"/>
            <w:tcMar>
              <w:top w:w="0" w:type="dxa"/>
              <w:left w:w="108" w:type="dxa"/>
              <w:bottom w:w="0" w:type="dxa"/>
              <w:right w:w="108" w:type="dxa"/>
            </w:tcMar>
            <w:vAlign w:val="center"/>
          </w:tcPr>
          <w:p w14:paraId="001F7D4F" w14:textId="77777777" w:rsidR="00524ACD" w:rsidRPr="00524ACD" w:rsidRDefault="00524ACD" w:rsidP="00524ACD">
            <w:pPr>
              <w:spacing w:before="93"/>
              <w:rPr>
                <w:sz w:val="20"/>
              </w:rPr>
            </w:pPr>
            <w:r w:rsidRPr="00524ACD">
              <w:rPr>
                <w:sz w:val="20"/>
              </w:rPr>
              <w:t>Waveform</w:t>
            </w:r>
          </w:p>
        </w:tc>
        <w:tc>
          <w:tcPr>
            <w:tcW w:w="5953" w:type="dxa"/>
            <w:tcMar>
              <w:top w:w="0" w:type="dxa"/>
              <w:left w:w="108" w:type="dxa"/>
              <w:bottom w:w="0" w:type="dxa"/>
              <w:right w:w="108" w:type="dxa"/>
            </w:tcMar>
            <w:vAlign w:val="center"/>
          </w:tcPr>
          <w:p w14:paraId="5316EBAE" w14:textId="77777777" w:rsidR="00524ACD" w:rsidRPr="00524ACD" w:rsidRDefault="00524ACD" w:rsidP="00524ACD">
            <w:pPr>
              <w:keepNext/>
              <w:spacing w:before="93"/>
              <w:rPr>
                <w:sz w:val="20"/>
              </w:rPr>
            </w:pPr>
            <w:r w:rsidRPr="00524ACD">
              <w:rPr>
                <w:sz w:val="20"/>
              </w:rPr>
              <w:t xml:space="preserve">DFT-s-OFDM </w:t>
            </w:r>
          </w:p>
        </w:tc>
      </w:tr>
      <w:tr w:rsidR="00524ACD" w:rsidRPr="00524ACD" w14:paraId="04033B8C" w14:textId="77777777" w:rsidTr="00737940">
        <w:trPr>
          <w:trHeight w:val="147"/>
          <w:jc w:val="center"/>
        </w:trPr>
        <w:tc>
          <w:tcPr>
            <w:tcW w:w="3114" w:type="dxa"/>
            <w:tcMar>
              <w:top w:w="0" w:type="dxa"/>
              <w:left w:w="108" w:type="dxa"/>
              <w:bottom w:w="0" w:type="dxa"/>
              <w:right w:w="108" w:type="dxa"/>
            </w:tcMar>
            <w:vAlign w:val="center"/>
          </w:tcPr>
          <w:p w14:paraId="40736587" w14:textId="77777777" w:rsidR="00524ACD" w:rsidRPr="00524ACD" w:rsidRDefault="00524ACD" w:rsidP="00524ACD">
            <w:pPr>
              <w:spacing w:before="93"/>
              <w:rPr>
                <w:sz w:val="20"/>
              </w:rPr>
            </w:pPr>
            <w:r w:rsidRPr="00524ACD">
              <w:rPr>
                <w:bCs/>
                <w:sz w:val="20"/>
              </w:rPr>
              <w:t>SCS</w:t>
            </w:r>
          </w:p>
        </w:tc>
        <w:tc>
          <w:tcPr>
            <w:tcW w:w="5953" w:type="dxa"/>
            <w:tcMar>
              <w:top w:w="0" w:type="dxa"/>
              <w:left w:w="108" w:type="dxa"/>
              <w:bottom w:w="0" w:type="dxa"/>
              <w:right w:w="108" w:type="dxa"/>
            </w:tcMar>
            <w:vAlign w:val="center"/>
          </w:tcPr>
          <w:p w14:paraId="260AB660" w14:textId="77777777" w:rsidR="00524ACD" w:rsidRPr="00524ACD" w:rsidRDefault="00524ACD" w:rsidP="00524ACD">
            <w:pPr>
              <w:keepNext/>
              <w:spacing w:before="93"/>
              <w:rPr>
                <w:sz w:val="20"/>
              </w:rPr>
            </w:pPr>
            <w:r w:rsidRPr="00524ACD">
              <w:rPr>
                <w:sz w:val="20"/>
              </w:rPr>
              <w:t>120kHz.</w:t>
            </w:r>
          </w:p>
        </w:tc>
      </w:tr>
      <w:tr w:rsidR="00524ACD" w:rsidRPr="00524ACD" w14:paraId="05EFA4D4" w14:textId="77777777" w:rsidTr="00737940">
        <w:trPr>
          <w:trHeight w:val="147"/>
          <w:jc w:val="center"/>
        </w:trPr>
        <w:tc>
          <w:tcPr>
            <w:tcW w:w="3114" w:type="dxa"/>
            <w:tcMar>
              <w:top w:w="0" w:type="dxa"/>
              <w:left w:w="108" w:type="dxa"/>
              <w:bottom w:w="0" w:type="dxa"/>
              <w:right w:w="108" w:type="dxa"/>
            </w:tcMar>
            <w:vAlign w:val="center"/>
          </w:tcPr>
          <w:p w14:paraId="0B1025F5" w14:textId="77777777" w:rsidR="00524ACD" w:rsidRPr="00524ACD" w:rsidRDefault="00524ACD" w:rsidP="00524ACD">
            <w:pPr>
              <w:spacing w:before="93"/>
              <w:rPr>
                <w:bCs/>
                <w:sz w:val="20"/>
              </w:rPr>
            </w:pPr>
            <w:r w:rsidRPr="00524ACD">
              <w:rPr>
                <w:sz w:val="20"/>
              </w:rPr>
              <w:t>PUSCH duration</w:t>
            </w:r>
            <w:r w:rsidRPr="00524ACD">
              <w:rPr>
                <w:sz w:val="20"/>
              </w:rPr>
              <w:tab/>
            </w:r>
          </w:p>
        </w:tc>
        <w:tc>
          <w:tcPr>
            <w:tcW w:w="5953" w:type="dxa"/>
            <w:tcMar>
              <w:top w:w="0" w:type="dxa"/>
              <w:left w:w="108" w:type="dxa"/>
              <w:bottom w:w="0" w:type="dxa"/>
              <w:right w:w="108" w:type="dxa"/>
            </w:tcMar>
            <w:vAlign w:val="center"/>
          </w:tcPr>
          <w:p w14:paraId="058CCF0C" w14:textId="77777777" w:rsidR="00524ACD" w:rsidRPr="00524ACD" w:rsidRDefault="00524ACD" w:rsidP="00524ACD">
            <w:pPr>
              <w:keepNext/>
              <w:spacing w:before="93"/>
              <w:rPr>
                <w:sz w:val="20"/>
              </w:rPr>
            </w:pPr>
            <w:r w:rsidRPr="00524ACD">
              <w:rPr>
                <w:sz w:val="20"/>
              </w:rPr>
              <w:t>14 OS</w:t>
            </w:r>
          </w:p>
        </w:tc>
      </w:tr>
      <w:tr w:rsidR="00524ACD" w:rsidRPr="00524ACD" w14:paraId="2B569257" w14:textId="77777777" w:rsidTr="00737940">
        <w:trPr>
          <w:trHeight w:val="147"/>
          <w:jc w:val="center"/>
        </w:trPr>
        <w:tc>
          <w:tcPr>
            <w:tcW w:w="3114" w:type="dxa"/>
            <w:tcMar>
              <w:top w:w="0" w:type="dxa"/>
              <w:left w:w="108" w:type="dxa"/>
              <w:bottom w:w="0" w:type="dxa"/>
              <w:right w:w="108" w:type="dxa"/>
            </w:tcMar>
            <w:vAlign w:val="center"/>
          </w:tcPr>
          <w:p w14:paraId="55930599" w14:textId="77777777" w:rsidR="00524ACD" w:rsidRPr="00524ACD" w:rsidRDefault="00524ACD" w:rsidP="00524ACD">
            <w:pPr>
              <w:spacing w:before="93"/>
              <w:rPr>
                <w:sz w:val="20"/>
              </w:rPr>
            </w:pPr>
            <w:r w:rsidRPr="00524ACD">
              <w:rPr>
                <w:sz w:val="20"/>
              </w:rPr>
              <w:t xml:space="preserve">Repetitions </w:t>
            </w:r>
          </w:p>
        </w:tc>
        <w:tc>
          <w:tcPr>
            <w:tcW w:w="5953" w:type="dxa"/>
            <w:tcMar>
              <w:top w:w="0" w:type="dxa"/>
              <w:left w:w="108" w:type="dxa"/>
              <w:bottom w:w="0" w:type="dxa"/>
              <w:right w:w="108" w:type="dxa"/>
            </w:tcMar>
            <w:vAlign w:val="center"/>
          </w:tcPr>
          <w:p w14:paraId="044A9B59" w14:textId="77777777" w:rsidR="00524ACD" w:rsidRPr="00524ACD" w:rsidRDefault="00524ACD" w:rsidP="00524ACD">
            <w:pPr>
              <w:keepNext/>
              <w:spacing w:before="93"/>
              <w:rPr>
                <w:sz w:val="20"/>
              </w:rPr>
            </w:pPr>
            <w:r w:rsidRPr="00524ACD">
              <w:rPr>
                <w:sz w:val="20"/>
              </w:rPr>
              <w:t xml:space="preserve">For </w:t>
            </w:r>
            <w:proofErr w:type="spellStart"/>
            <w:r w:rsidRPr="00524ACD">
              <w:rPr>
                <w:sz w:val="20"/>
              </w:rPr>
              <w:t>eMBB</w:t>
            </w:r>
            <w:proofErr w:type="spellEnd"/>
            <w:r w:rsidRPr="00524ACD">
              <w:rPr>
                <w:sz w:val="20"/>
              </w:rPr>
              <w:t xml:space="preserve">, w/o repetition as baseline, w/ repetition (optional).  </w:t>
            </w:r>
          </w:p>
          <w:p w14:paraId="3D3653DD" w14:textId="77777777" w:rsidR="00524ACD" w:rsidRPr="00524ACD" w:rsidRDefault="00524ACD" w:rsidP="00524ACD">
            <w:pPr>
              <w:keepNext/>
              <w:spacing w:before="93"/>
              <w:rPr>
                <w:sz w:val="20"/>
              </w:rPr>
            </w:pPr>
            <w:r w:rsidRPr="00524ACD">
              <w:rPr>
                <w:sz w:val="20"/>
              </w:rPr>
              <w:t xml:space="preserve">For VoIP, w/ repetition. </w:t>
            </w:r>
          </w:p>
          <w:p w14:paraId="683C1768" w14:textId="77777777" w:rsidR="00524ACD" w:rsidRPr="00524ACD" w:rsidRDefault="00524ACD" w:rsidP="00524ACD">
            <w:pPr>
              <w:keepNext/>
              <w:spacing w:before="93"/>
              <w:rPr>
                <w:sz w:val="20"/>
              </w:rPr>
            </w:pPr>
            <w:r w:rsidRPr="00524ACD">
              <w:rPr>
                <w:sz w:val="20"/>
              </w:rPr>
              <w:t>The actual number of repetitions is reported by companies.</w:t>
            </w:r>
          </w:p>
          <w:p w14:paraId="645ACD9E" w14:textId="77777777" w:rsidR="00524ACD" w:rsidRPr="00524ACD" w:rsidRDefault="00524ACD" w:rsidP="00524ACD">
            <w:pPr>
              <w:keepNext/>
              <w:spacing w:before="93"/>
              <w:rPr>
                <w:sz w:val="20"/>
              </w:rPr>
            </w:pPr>
            <w:r w:rsidRPr="00524ACD">
              <w:rPr>
                <w:sz w:val="20"/>
              </w:rPr>
              <w:t xml:space="preserve">Only PUSCH repetition type A is considered for baseline performance evaluation. </w:t>
            </w:r>
          </w:p>
          <w:p w14:paraId="0A8F0244" w14:textId="77777777" w:rsidR="00524ACD" w:rsidRPr="00524ACD" w:rsidRDefault="00524ACD" w:rsidP="00524ACD">
            <w:pPr>
              <w:keepNext/>
              <w:spacing w:before="93"/>
              <w:rPr>
                <w:sz w:val="20"/>
              </w:rPr>
            </w:pPr>
            <w:r w:rsidRPr="00524ACD">
              <w:rPr>
                <w:sz w:val="20"/>
              </w:rPr>
              <w:t>o</w:t>
            </w:r>
            <w:r w:rsidRPr="00524ACD">
              <w:rPr>
                <w:sz w:val="20"/>
              </w:rPr>
              <w:tab/>
              <w:t>Note: companies are not precluded to report results for repetition type B.</w:t>
            </w:r>
          </w:p>
        </w:tc>
      </w:tr>
      <w:tr w:rsidR="00524ACD" w:rsidRPr="00524ACD" w14:paraId="1ADCE260" w14:textId="77777777" w:rsidTr="00737940">
        <w:trPr>
          <w:trHeight w:val="147"/>
          <w:jc w:val="center"/>
        </w:trPr>
        <w:tc>
          <w:tcPr>
            <w:tcW w:w="3114" w:type="dxa"/>
            <w:tcMar>
              <w:top w:w="0" w:type="dxa"/>
              <w:left w:w="108" w:type="dxa"/>
              <w:bottom w:w="0" w:type="dxa"/>
              <w:right w:w="108" w:type="dxa"/>
            </w:tcMar>
            <w:vAlign w:val="center"/>
          </w:tcPr>
          <w:p w14:paraId="3338F0D1" w14:textId="77777777" w:rsidR="00524ACD" w:rsidRPr="00524ACD" w:rsidRDefault="00524ACD" w:rsidP="00524ACD">
            <w:pPr>
              <w:spacing w:before="93"/>
              <w:rPr>
                <w:sz w:val="20"/>
              </w:rPr>
            </w:pPr>
            <w:r w:rsidRPr="00524ACD">
              <w:rPr>
                <w:sz w:val="20"/>
              </w:rPr>
              <w:t>HARQ configuration</w:t>
            </w:r>
          </w:p>
        </w:tc>
        <w:tc>
          <w:tcPr>
            <w:tcW w:w="5953" w:type="dxa"/>
            <w:tcMar>
              <w:top w:w="0" w:type="dxa"/>
              <w:left w:w="108" w:type="dxa"/>
              <w:bottom w:w="0" w:type="dxa"/>
              <w:right w:w="108" w:type="dxa"/>
            </w:tcMar>
            <w:vAlign w:val="center"/>
          </w:tcPr>
          <w:p w14:paraId="2A7B5A45" w14:textId="77777777" w:rsidR="00524ACD" w:rsidRPr="00524ACD" w:rsidRDefault="00524ACD" w:rsidP="00524ACD">
            <w:pPr>
              <w:keepNext/>
              <w:spacing w:before="93"/>
              <w:rPr>
                <w:sz w:val="20"/>
              </w:rPr>
            </w:pPr>
            <w:r w:rsidRPr="00524ACD">
              <w:rPr>
                <w:sz w:val="20"/>
              </w:rPr>
              <w:t xml:space="preserve">For </w:t>
            </w:r>
            <w:proofErr w:type="spellStart"/>
            <w:r w:rsidRPr="00524ACD">
              <w:rPr>
                <w:sz w:val="20"/>
              </w:rPr>
              <w:t>eMBB</w:t>
            </w:r>
            <w:proofErr w:type="spellEnd"/>
            <w:r w:rsidRPr="00524ACD">
              <w:rPr>
                <w:sz w:val="20"/>
              </w:rPr>
              <w:t xml:space="preserve">, whether HARQ is adopted is reported by companies. </w:t>
            </w:r>
          </w:p>
          <w:p w14:paraId="5942C276" w14:textId="77777777" w:rsidR="00524ACD" w:rsidRPr="00524ACD" w:rsidRDefault="00524ACD" w:rsidP="00524ACD">
            <w:pPr>
              <w:keepNext/>
              <w:spacing w:before="93"/>
              <w:rPr>
                <w:sz w:val="20"/>
              </w:rPr>
            </w:pPr>
            <w:r w:rsidRPr="00524ACD">
              <w:rPr>
                <w:sz w:val="20"/>
              </w:rPr>
              <w:t>For VoIP, w/ HARQ.</w:t>
            </w:r>
          </w:p>
          <w:p w14:paraId="712B07F3" w14:textId="77777777" w:rsidR="00524ACD" w:rsidRPr="00524ACD" w:rsidRDefault="00524ACD" w:rsidP="00524ACD">
            <w:pPr>
              <w:keepNext/>
              <w:spacing w:before="93"/>
              <w:rPr>
                <w:sz w:val="20"/>
              </w:rPr>
            </w:pPr>
            <w:r w:rsidRPr="00524ACD">
              <w:rPr>
                <w:sz w:val="20"/>
              </w:rPr>
              <w:t>The maximum number of HARQ transmission (limited by frame structure and latency requirements) can be reported by companies.</w:t>
            </w:r>
          </w:p>
        </w:tc>
      </w:tr>
      <w:tr w:rsidR="00524ACD" w:rsidRPr="00524ACD" w14:paraId="5026AE05" w14:textId="77777777" w:rsidTr="00737940">
        <w:trPr>
          <w:trHeight w:val="147"/>
          <w:jc w:val="center"/>
        </w:trPr>
        <w:tc>
          <w:tcPr>
            <w:tcW w:w="3114" w:type="dxa"/>
            <w:tcMar>
              <w:top w:w="0" w:type="dxa"/>
              <w:left w:w="108" w:type="dxa"/>
              <w:bottom w:w="0" w:type="dxa"/>
              <w:right w:w="108" w:type="dxa"/>
            </w:tcMar>
            <w:vAlign w:val="center"/>
          </w:tcPr>
          <w:p w14:paraId="26E54256" w14:textId="77777777" w:rsidR="00524ACD" w:rsidRPr="00524ACD" w:rsidRDefault="00524ACD" w:rsidP="00524ACD">
            <w:pPr>
              <w:spacing w:before="93"/>
              <w:rPr>
                <w:sz w:val="20"/>
              </w:rPr>
            </w:pPr>
            <w:r w:rsidRPr="00524ACD">
              <w:rPr>
                <w:sz w:val="20"/>
              </w:rPr>
              <w:t xml:space="preserve">PRBs/TBS/MCS for </w:t>
            </w:r>
            <w:proofErr w:type="spellStart"/>
            <w:r w:rsidRPr="00524ACD">
              <w:rPr>
                <w:sz w:val="20"/>
              </w:rPr>
              <w:t>eMBB</w:t>
            </w:r>
            <w:proofErr w:type="spellEnd"/>
          </w:p>
        </w:tc>
        <w:tc>
          <w:tcPr>
            <w:tcW w:w="5953" w:type="dxa"/>
            <w:tcMar>
              <w:top w:w="0" w:type="dxa"/>
              <w:left w:w="108" w:type="dxa"/>
              <w:bottom w:w="0" w:type="dxa"/>
              <w:right w:w="108" w:type="dxa"/>
            </w:tcMar>
            <w:vAlign w:val="center"/>
          </w:tcPr>
          <w:p w14:paraId="442E9F54" w14:textId="77777777" w:rsidR="00524ACD" w:rsidRPr="00524ACD" w:rsidRDefault="00524ACD" w:rsidP="00524ACD">
            <w:pPr>
              <w:keepNext/>
              <w:spacing w:before="93"/>
              <w:rPr>
                <w:sz w:val="20"/>
              </w:rPr>
            </w:pPr>
            <w:r w:rsidRPr="00524ACD">
              <w:rPr>
                <w:sz w:val="20"/>
              </w:rPr>
              <w:t>Any value of PRBs, and corresponding MCS index, reported by companies will be considered in the discussion. Companies are encouraged to use [30] PRBs for 5Mbps for PUSCH as a starting point.</w:t>
            </w:r>
          </w:p>
          <w:p w14:paraId="4BA33B4C" w14:textId="77777777" w:rsidR="00524ACD" w:rsidRPr="00524ACD" w:rsidRDefault="00524ACD" w:rsidP="00524ACD">
            <w:pPr>
              <w:keepNext/>
              <w:spacing w:before="93"/>
              <w:rPr>
                <w:sz w:val="20"/>
              </w:rPr>
            </w:pPr>
            <w:r w:rsidRPr="00524ACD">
              <w:rPr>
                <w:sz w:val="20"/>
              </w:rPr>
              <w:t>TBS can be calculated based on e.g. the number of PRBs, target data rate, frame structure and overhead.</w:t>
            </w:r>
          </w:p>
        </w:tc>
      </w:tr>
      <w:tr w:rsidR="00524ACD" w:rsidRPr="00524ACD" w14:paraId="2DE8604A" w14:textId="77777777" w:rsidTr="00737940">
        <w:trPr>
          <w:trHeight w:val="147"/>
          <w:jc w:val="center"/>
        </w:trPr>
        <w:tc>
          <w:tcPr>
            <w:tcW w:w="3114" w:type="dxa"/>
            <w:tcMar>
              <w:top w:w="0" w:type="dxa"/>
              <w:left w:w="108" w:type="dxa"/>
              <w:bottom w:w="0" w:type="dxa"/>
              <w:right w:w="108" w:type="dxa"/>
            </w:tcMar>
            <w:vAlign w:val="center"/>
          </w:tcPr>
          <w:p w14:paraId="76EEE6BB" w14:textId="77777777" w:rsidR="00524ACD" w:rsidRPr="00524ACD" w:rsidRDefault="00524ACD" w:rsidP="00524ACD">
            <w:pPr>
              <w:spacing w:before="93"/>
              <w:rPr>
                <w:sz w:val="20"/>
              </w:rPr>
            </w:pPr>
            <w:r w:rsidRPr="00524ACD">
              <w:rPr>
                <w:sz w:val="20"/>
              </w:rPr>
              <w:t xml:space="preserve">PRBs/MCS for VoIP </w:t>
            </w:r>
          </w:p>
        </w:tc>
        <w:tc>
          <w:tcPr>
            <w:tcW w:w="5953" w:type="dxa"/>
            <w:tcMar>
              <w:top w:w="0" w:type="dxa"/>
              <w:left w:w="108" w:type="dxa"/>
              <w:bottom w:w="0" w:type="dxa"/>
              <w:right w:w="108" w:type="dxa"/>
            </w:tcMar>
            <w:vAlign w:val="center"/>
          </w:tcPr>
          <w:p w14:paraId="461689DF" w14:textId="77777777" w:rsidR="00524ACD" w:rsidRPr="00524ACD" w:rsidRDefault="00524ACD" w:rsidP="00524ACD">
            <w:pPr>
              <w:keepNext/>
              <w:spacing w:before="93"/>
              <w:rPr>
                <w:sz w:val="20"/>
              </w:rPr>
            </w:pPr>
            <w:r w:rsidRPr="00524ACD">
              <w:rPr>
                <w:sz w:val="20"/>
              </w:rPr>
              <w:t xml:space="preserve">[4 PRBs] for VoIP as starting point. Other values of PRBs can be </w:t>
            </w:r>
            <w:r w:rsidRPr="00524ACD">
              <w:rPr>
                <w:sz w:val="20"/>
              </w:rPr>
              <w:lastRenderedPageBreak/>
              <w:t>reported by companies.</w:t>
            </w:r>
          </w:p>
          <w:p w14:paraId="69B40641" w14:textId="77777777" w:rsidR="00524ACD" w:rsidRPr="00524ACD" w:rsidRDefault="00524ACD" w:rsidP="00524ACD">
            <w:pPr>
              <w:keepNext/>
              <w:spacing w:before="93"/>
              <w:rPr>
                <w:sz w:val="20"/>
              </w:rPr>
            </w:pPr>
            <w:r w:rsidRPr="00524ACD">
              <w:rPr>
                <w:sz w:val="20"/>
              </w:rPr>
              <w:t>QPSK for PUSCH</w:t>
            </w:r>
          </w:p>
          <w:p w14:paraId="3A60C813" w14:textId="77777777" w:rsidR="00524ACD" w:rsidRPr="00524ACD" w:rsidRDefault="00524ACD" w:rsidP="00524ACD">
            <w:pPr>
              <w:keepNext/>
              <w:spacing w:before="93"/>
              <w:rPr>
                <w:sz w:val="20"/>
              </w:rPr>
            </w:pPr>
            <w:r w:rsidRPr="00524ACD">
              <w:rPr>
                <w:sz w:val="20"/>
              </w:rPr>
              <w:t>Optional: pi/2 BPSK for PUSCH</w:t>
            </w:r>
          </w:p>
        </w:tc>
      </w:tr>
    </w:tbl>
    <w:p w14:paraId="5221F8F8" w14:textId="77777777" w:rsidR="00D90199" w:rsidRPr="00524ACD" w:rsidRDefault="00D90199" w:rsidP="0091047B">
      <w:pPr>
        <w:spacing w:before="93"/>
        <w:rPr>
          <w:rFonts w:cs="Times New Roman"/>
          <w:sz w:val="20"/>
          <w:szCs w:val="20"/>
        </w:rPr>
      </w:pPr>
    </w:p>
    <w:p w14:paraId="0839D32A" w14:textId="6764913E" w:rsidR="00A865BE" w:rsidRPr="00813CFC" w:rsidRDefault="00D363A3" w:rsidP="00A865BE">
      <w:pPr>
        <w:keepNext/>
        <w:widowControl/>
        <w:autoSpaceDE w:val="0"/>
        <w:autoSpaceDN w:val="0"/>
        <w:spacing w:before="93" w:after="93" w:line="240" w:lineRule="auto"/>
        <w:outlineLvl w:val="0"/>
        <w:rPr>
          <w:rFonts w:eastAsia="SimSun" w:cs="Times New Roman"/>
          <w:b/>
          <w:bCs/>
          <w:kern w:val="0"/>
          <w:sz w:val="28"/>
          <w:szCs w:val="28"/>
          <w:lang w:eastAsia="en-US"/>
        </w:rPr>
      </w:pPr>
      <w:r>
        <w:rPr>
          <w:rFonts w:eastAsia="SimSun" w:cs="Times New Roman"/>
          <w:b/>
          <w:bCs/>
          <w:kern w:val="0"/>
          <w:sz w:val="28"/>
          <w:szCs w:val="28"/>
          <w:lang w:eastAsia="en-US"/>
        </w:rPr>
        <w:t>Annex B</w:t>
      </w:r>
      <w:r w:rsidR="00A865BE" w:rsidRPr="00813CFC">
        <w:rPr>
          <w:rFonts w:eastAsia="SimSun" w:cs="Times New Roman"/>
          <w:b/>
          <w:bCs/>
          <w:kern w:val="0"/>
          <w:sz w:val="28"/>
          <w:szCs w:val="28"/>
          <w:lang w:eastAsia="en-US"/>
        </w:rPr>
        <w:t xml:space="preserve">: Evaluation assumptions for </w:t>
      </w:r>
      <w:r w:rsidR="00A865BE">
        <w:rPr>
          <w:rFonts w:eastAsia="SimSun" w:cs="Times New Roman"/>
          <w:b/>
          <w:bCs/>
          <w:kern w:val="0"/>
          <w:sz w:val="28"/>
          <w:szCs w:val="28"/>
          <w:lang w:eastAsia="en-US"/>
        </w:rPr>
        <w:t>L</w:t>
      </w:r>
      <w:r w:rsidR="00A865BE" w:rsidRPr="00813CFC">
        <w:rPr>
          <w:rFonts w:eastAsia="SimSun" w:cs="Times New Roman"/>
          <w:b/>
          <w:bCs/>
          <w:kern w:val="0"/>
          <w:sz w:val="28"/>
          <w:szCs w:val="28"/>
          <w:lang w:eastAsia="en-US"/>
        </w:rPr>
        <w:t>LS</w:t>
      </w:r>
      <w:r w:rsidR="00A865BE">
        <w:rPr>
          <w:rFonts w:eastAsia="SimSun" w:cs="Times New Roman"/>
          <w:b/>
          <w:bCs/>
          <w:kern w:val="0"/>
          <w:sz w:val="28"/>
          <w:szCs w:val="28"/>
          <w:lang w:eastAsia="en-US"/>
        </w:rPr>
        <w:t xml:space="preserve"> for </w:t>
      </w:r>
      <w:r w:rsidR="00F93039">
        <w:rPr>
          <w:rFonts w:eastAsia="SimSun" w:cs="Times New Roman"/>
          <w:b/>
          <w:bCs/>
          <w:kern w:val="0"/>
          <w:sz w:val="28"/>
          <w:szCs w:val="28"/>
          <w:lang w:eastAsia="en-US"/>
        </w:rPr>
        <w:t>advanced receiver</w:t>
      </w:r>
    </w:p>
    <w:p w14:paraId="2D66B22C" w14:textId="11BB8587" w:rsidR="00A865BE" w:rsidRPr="008A36BF" w:rsidRDefault="00A865BE" w:rsidP="00A865BE">
      <w:pPr>
        <w:spacing w:before="93"/>
        <w:jc w:val="center"/>
        <w:rPr>
          <w:rFonts w:cs="Times New Roman"/>
        </w:rPr>
      </w:pPr>
      <w:r>
        <w:rPr>
          <w:rFonts w:cs="Times New Roman"/>
        </w:rPr>
        <w:t xml:space="preserve">Table </w:t>
      </w:r>
      <w:r w:rsidR="00A22ED0">
        <w:rPr>
          <w:rFonts w:cs="Times New Roman"/>
        </w:rPr>
        <w:t>B</w:t>
      </w:r>
      <w:r>
        <w:rPr>
          <w:rFonts w:cs="Times New Roman" w:hint="eastAsia"/>
        </w:rPr>
        <w:t>.</w:t>
      </w:r>
      <w:r>
        <w:rPr>
          <w:rFonts w:cs="Times New Roman"/>
        </w:rPr>
        <w:t>1: Link level simulation assumptions.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96"/>
        <w:gridCol w:w="6109"/>
      </w:tblGrid>
      <w:tr w:rsidR="00A865BE" w:rsidRPr="00164DD3" w14:paraId="781959EE" w14:textId="77777777" w:rsidTr="003D1843">
        <w:trPr>
          <w:trHeight w:val="20"/>
          <w:jc w:val="center"/>
        </w:trPr>
        <w:tc>
          <w:tcPr>
            <w:tcW w:w="3196" w:type="dxa"/>
            <w:shd w:val="clear" w:color="auto" w:fill="D9E2F3"/>
            <w:tcMar>
              <w:top w:w="0" w:type="dxa"/>
              <w:left w:w="108" w:type="dxa"/>
              <w:bottom w:w="0" w:type="dxa"/>
              <w:right w:w="108" w:type="dxa"/>
            </w:tcMar>
            <w:vAlign w:val="center"/>
            <w:hideMark/>
          </w:tcPr>
          <w:p w14:paraId="57CE1980" w14:textId="77777777" w:rsidR="00A865BE" w:rsidRPr="005E0995" w:rsidRDefault="00A865BE" w:rsidP="003D1843">
            <w:pPr>
              <w:spacing w:beforeLines="10" w:before="31"/>
              <w:jc w:val="center"/>
              <w:rPr>
                <w:rFonts w:cs="Times New Roman"/>
                <w:b/>
                <w:bCs/>
                <w:sz w:val="20"/>
                <w:szCs w:val="20"/>
              </w:rPr>
            </w:pPr>
            <w:r w:rsidRPr="005E0995">
              <w:rPr>
                <w:rFonts w:cs="Times New Roman"/>
                <w:b/>
                <w:bCs/>
                <w:sz w:val="20"/>
                <w:szCs w:val="20"/>
              </w:rPr>
              <w:t>Parameter</w:t>
            </w:r>
          </w:p>
        </w:tc>
        <w:tc>
          <w:tcPr>
            <w:tcW w:w="6109" w:type="dxa"/>
            <w:shd w:val="clear" w:color="auto" w:fill="D9E2F3"/>
            <w:tcMar>
              <w:top w:w="0" w:type="dxa"/>
              <w:left w:w="108" w:type="dxa"/>
              <w:bottom w:w="0" w:type="dxa"/>
              <w:right w:w="108" w:type="dxa"/>
            </w:tcMar>
            <w:vAlign w:val="center"/>
            <w:hideMark/>
          </w:tcPr>
          <w:p w14:paraId="18B52356" w14:textId="77777777" w:rsidR="00A865BE" w:rsidRPr="005E0995" w:rsidRDefault="00A865BE" w:rsidP="003D1843">
            <w:pPr>
              <w:spacing w:beforeLines="10" w:before="31"/>
              <w:jc w:val="center"/>
              <w:rPr>
                <w:rFonts w:cs="Times New Roman"/>
                <w:b/>
                <w:bCs/>
                <w:sz w:val="20"/>
                <w:szCs w:val="20"/>
              </w:rPr>
            </w:pPr>
            <w:r w:rsidRPr="005E0995">
              <w:rPr>
                <w:rFonts w:cs="Times New Roman"/>
                <w:b/>
                <w:bCs/>
                <w:sz w:val="20"/>
                <w:szCs w:val="20"/>
              </w:rPr>
              <w:t>Value</w:t>
            </w:r>
          </w:p>
        </w:tc>
      </w:tr>
      <w:tr w:rsidR="00A865BE" w:rsidRPr="00164DD3" w14:paraId="54F434D3" w14:textId="77777777" w:rsidTr="003D1843">
        <w:trPr>
          <w:trHeight w:val="20"/>
          <w:jc w:val="center"/>
        </w:trPr>
        <w:tc>
          <w:tcPr>
            <w:tcW w:w="3196" w:type="dxa"/>
            <w:tcMar>
              <w:top w:w="0" w:type="dxa"/>
              <w:left w:w="108" w:type="dxa"/>
              <w:bottom w:w="0" w:type="dxa"/>
              <w:right w:w="108" w:type="dxa"/>
            </w:tcMar>
            <w:vAlign w:val="center"/>
          </w:tcPr>
          <w:p w14:paraId="7F9BE86F" w14:textId="77777777" w:rsidR="00A865BE" w:rsidRPr="005E0995" w:rsidRDefault="00A865BE" w:rsidP="003D1843">
            <w:pPr>
              <w:spacing w:beforeLines="10" w:before="31"/>
              <w:rPr>
                <w:rFonts w:cs="Times New Roman"/>
                <w:sz w:val="20"/>
                <w:szCs w:val="20"/>
                <w:lang w:eastAsia="ja-JP"/>
              </w:rPr>
            </w:pPr>
            <w:r w:rsidRPr="005E0995">
              <w:rPr>
                <w:rFonts w:cs="Times New Roman"/>
                <w:sz w:val="20"/>
                <w:szCs w:val="20"/>
                <w:lang w:eastAsia="ja-JP"/>
              </w:rPr>
              <w:t>Frequency</w:t>
            </w:r>
          </w:p>
        </w:tc>
        <w:tc>
          <w:tcPr>
            <w:tcW w:w="6109" w:type="dxa"/>
            <w:tcMar>
              <w:top w:w="0" w:type="dxa"/>
              <w:left w:w="108" w:type="dxa"/>
              <w:bottom w:w="0" w:type="dxa"/>
              <w:right w:w="108" w:type="dxa"/>
            </w:tcMar>
            <w:vAlign w:val="center"/>
          </w:tcPr>
          <w:p w14:paraId="3BA57131" w14:textId="3E24B38E" w:rsidR="00A865BE" w:rsidRPr="005E0995" w:rsidRDefault="00A865BE" w:rsidP="003D1843">
            <w:pPr>
              <w:spacing w:beforeLines="10" w:before="31"/>
              <w:rPr>
                <w:rFonts w:cs="Times New Roman"/>
                <w:sz w:val="20"/>
                <w:szCs w:val="20"/>
              </w:rPr>
            </w:pPr>
            <w:r w:rsidRPr="005E0995">
              <w:rPr>
                <w:rFonts w:cs="Times New Roman"/>
                <w:sz w:val="20"/>
                <w:szCs w:val="20"/>
              </w:rPr>
              <w:t>4GHz</w:t>
            </w:r>
          </w:p>
        </w:tc>
      </w:tr>
      <w:tr w:rsidR="00C71DF8" w:rsidRPr="00164DD3" w14:paraId="63390E0A" w14:textId="77777777" w:rsidTr="003D1843">
        <w:trPr>
          <w:trHeight w:val="20"/>
          <w:jc w:val="center"/>
        </w:trPr>
        <w:tc>
          <w:tcPr>
            <w:tcW w:w="3196" w:type="dxa"/>
            <w:tcMar>
              <w:top w:w="0" w:type="dxa"/>
              <w:left w:w="108" w:type="dxa"/>
              <w:bottom w:w="0" w:type="dxa"/>
              <w:right w:w="108" w:type="dxa"/>
            </w:tcMar>
            <w:vAlign w:val="center"/>
          </w:tcPr>
          <w:p w14:paraId="49B9E79F" w14:textId="660C6D1B" w:rsidR="00C71DF8" w:rsidRPr="005E0995" w:rsidRDefault="00C71DF8" w:rsidP="003D1843">
            <w:pPr>
              <w:spacing w:beforeLines="10" w:before="31"/>
              <w:rPr>
                <w:rFonts w:cs="Times New Roman"/>
                <w:sz w:val="20"/>
                <w:szCs w:val="20"/>
                <w:lang w:eastAsia="ja-JP"/>
              </w:rPr>
            </w:pPr>
            <w:r>
              <w:rPr>
                <w:rFonts w:cs="Times New Roman"/>
                <w:sz w:val="20"/>
                <w:szCs w:val="20"/>
                <w:lang w:eastAsia="ja-JP"/>
              </w:rPr>
              <w:t>Target UE num</w:t>
            </w:r>
          </w:p>
        </w:tc>
        <w:tc>
          <w:tcPr>
            <w:tcW w:w="6109" w:type="dxa"/>
            <w:tcMar>
              <w:top w:w="0" w:type="dxa"/>
              <w:left w:w="108" w:type="dxa"/>
              <w:bottom w:w="0" w:type="dxa"/>
              <w:right w:w="108" w:type="dxa"/>
            </w:tcMar>
            <w:vAlign w:val="center"/>
          </w:tcPr>
          <w:p w14:paraId="7BF78F15" w14:textId="05C2847F" w:rsidR="00C71DF8" w:rsidRPr="005E0995" w:rsidRDefault="00C71DF8" w:rsidP="003D1843">
            <w:pPr>
              <w:spacing w:beforeLines="10" w:before="31"/>
              <w:rPr>
                <w:rFonts w:cs="Times New Roman"/>
                <w:sz w:val="20"/>
                <w:szCs w:val="20"/>
              </w:rPr>
            </w:pPr>
            <w:r>
              <w:rPr>
                <w:rFonts w:cs="Times New Roman" w:hint="eastAsia"/>
                <w:sz w:val="20"/>
                <w:szCs w:val="20"/>
              </w:rPr>
              <w:t>1</w:t>
            </w:r>
          </w:p>
        </w:tc>
      </w:tr>
      <w:tr w:rsidR="00C71DF8" w:rsidRPr="00164DD3" w14:paraId="51697F63" w14:textId="77777777" w:rsidTr="003D1843">
        <w:trPr>
          <w:trHeight w:val="20"/>
          <w:jc w:val="center"/>
        </w:trPr>
        <w:tc>
          <w:tcPr>
            <w:tcW w:w="3196" w:type="dxa"/>
            <w:tcMar>
              <w:top w:w="0" w:type="dxa"/>
              <w:left w:w="108" w:type="dxa"/>
              <w:bottom w:w="0" w:type="dxa"/>
              <w:right w:w="108" w:type="dxa"/>
            </w:tcMar>
            <w:vAlign w:val="center"/>
          </w:tcPr>
          <w:p w14:paraId="11FDD4A9" w14:textId="2B3F6FDC" w:rsidR="00C71DF8" w:rsidRDefault="00C71DF8" w:rsidP="003D1843">
            <w:pPr>
              <w:spacing w:beforeLines="10" w:before="31"/>
              <w:rPr>
                <w:rFonts w:cs="Times New Roman"/>
                <w:sz w:val="20"/>
                <w:szCs w:val="20"/>
                <w:lang w:eastAsia="ja-JP"/>
              </w:rPr>
            </w:pPr>
            <w:r>
              <w:rPr>
                <w:rFonts w:cs="Times New Roman"/>
                <w:sz w:val="20"/>
                <w:szCs w:val="20"/>
                <w:lang w:eastAsia="ja-JP"/>
              </w:rPr>
              <w:t>gNB-gNB CLI num</w:t>
            </w:r>
          </w:p>
        </w:tc>
        <w:tc>
          <w:tcPr>
            <w:tcW w:w="6109" w:type="dxa"/>
            <w:tcMar>
              <w:top w:w="0" w:type="dxa"/>
              <w:left w:w="108" w:type="dxa"/>
              <w:bottom w:w="0" w:type="dxa"/>
              <w:right w:w="108" w:type="dxa"/>
            </w:tcMar>
            <w:vAlign w:val="center"/>
          </w:tcPr>
          <w:p w14:paraId="51D41D01" w14:textId="3CB5DC92" w:rsidR="00C71DF8" w:rsidRDefault="00C71DF8" w:rsidP="003D1843">
            <w:pPr>
              <w:spacing w:beforeLines="10" w:before="31"/>
              <w:rPr>
                <w:rFonts w:cs="Times New Roman"/>
                <w:sz w:val="20"/>
                <w:szCs w:val="20"/>
              </w:rPr>
            </w:pPr>
            <w:r>
              <w:rPr>
                <w:rFonts w:cs="Times New Roman" w:hint="eastAsia"/>
                <w:sz w:val="20"/>
                <w:szCs w:val="20"/>
              </w:rPr>
              <w:t>0</w:t>
            </w:r>
            <w:r>
              <w:rPr>
                <w:rFonts w:cs="Times New Roman"/>
                <w:sz w:val="20"/>
                <w:szCs w:val="20"/>
              </w:rPr>
              <w:t>/1/2/4</w:t>
            </w:r>
          </w:p>
        </w:tc>
      </w:tr>
      <w:tr w:rsidR="00C71DF8" w:rsidRPr="00164DD3" w14:paraId="71443396" w14:textId="77777777" w:rsidTr="003D1843">
        <w:trPr>
          <w:trHeight w:val="20"/>
          <w:jc w:val="center"/>
        </w:trPr>
        <w:tc>
          <w:tcPr>
            <w:tcW w:w="3196" w:type="dxa"/>
            <w:tcMar>
              <w:top w:w="0" w:type="dxa"/>
              <w:left w:w="108" w:type="dxa"/>
              <w:bottom w:w="0" w:type="dxa"/>
              <w:right w:w="108" w:type="dxa"/>
            </w:tcMar>
            <w:vAlign w:val="center"/>
          </w:tcPr>
          <w:p w14:paraId="46536B84" w14:textId="16D2F8F4" w:rsidR="00C71DF8" w:rsidRDefault="00C71DF8" w:rsidP="003D1843">
            <w:pPr>
              <w:spacing w:beforeLines="10" w:before="31"/>
              <w:rPr>
                <w:rFonts w:cs="Times New Roman"/>
                <w:sz w:val="20"/>
                <w:szCs w:val="20"/>
                <w:lang w:eastAsia="ja-JP"/>
              </w:rPr>
            </w:pPr>
            <w:r>
              <w:rPr>
                <w:rFonts w:cs="Times New Roman"/>
                <w:sz w:val="20"/>
                <w:szCs w:val="20"/>
                <w:lang w:eastAsia="ja-JP"/>
              </w:rPr>
              <w:t>gNB-gNB CLI strength</w:t>
            </w:r>
            <w:r w:rsidR="00BE11B2">
              <w:rPr>
                <w:rFonts w:cs="Times New Roman"/>
                <w:sz w:val="20"/>
                <w:szCs w:val="20"/>
                <w:lang w:eastAsia="ja-JP"/>
              </w:rPr>
              <w:t xml:space="preserve"> (INR)</w:t>
            </w:r>
          </w:p>
        </w:tc>
        <w:tc>
          <w:tcPr>
            <w:tcW w:w="6109" w:type="dxa"/>
            <w:tcMar>
              <w:top w:w="0" w:type="dxa"/>
              <w:left w:w="108" w:type="dxa"/>
              <w:bottom w:w="0" w:type="dxa"/>
              <w:right w:w="108" w:type="dxa"/>
            </w:tcMar>
            <w:vAlign w:val="center"/>
          </w:tcPr>
          <w:p w14:paraId="0950867E" w14:textId="15B335FD" w:rsidR="00C71DF8" w:rsidRDefault="00C71DF8" w:rsidP="003D1843">
            <w:pPr>
              <w:spacing w:beforeLines="10" w:before="31"/>
              <w:rPr>
                <w:rFonts w:cs="Times New Roman"/>
                <w:sz w:val="20"/>
                <w:szCs w:val="20"/>
              </w:rPr>
            </w:pPr>
            <w:r>
              <w:rPr>
                <w:rFonts w:cs="Times New Roman" w:hint="eastAsia"/>
                <w:sz w:val="20"/>
                <w:szCs w:val="20"/>
              </w:rPr>
              <w:t>0</w:t>
            </w:r>
            <w:r>
              <w:rPr>
                <w:rFonts w:cs="Times New Roman"/>
                <w:sz w:val="20"/>
                <w:szCs w:val="20"/>
              </w:rPr>
              <w:t>/5/10 dB</w:t>
            </w:r>
          </w:p>
        </w:tc>
      </w:tr>
      <w:tr w:rsidR="00A865BE" w:rsidRPr="00164DD3" w14:paraId="36539F24" w14:textId="77777777" w:rsidTr="003D1843">
        <w:trPr>
          <w:trHeight w:val="20"/>
          <w:jc w:val="center"/>
        </w:trPr>
        <w:tc>
          <w:tcPr>
            <w:tcW w:w="3196" w:type="dxa"/>
            <w:tcMar>
              <w:top w:w="0" w:type="dxa"/>
              <w:left w:w="108" w:type="dxa"/>
              <w:bottom w:w="0" w:type="dxa"/>
              <w:right w:w="108" w:type="dxa"/>
            </w:tcMar>
            <w:vAlign w:val="center"/>
          </w:tcPr>
          <w:p w14:paraId="54A320E3" w14:textId="77777777" w:rsidR="00A865BE" w:rsidRPr="005E0995" w:rsidRDefault="00A865BE" w:rsidP="003D1843">
            <w:pPr>
              <w:spacing w:beforeLines="10" w:before="31"/>
              <w:rPr>
                <w:rFonts w:cs="Times New Roman"/>
                <w:sz w:val="20"/>
                <w:szCs w:val="20"/>
              </w:rPr>
            </w:pPr>
            <w:r w:rsidRPr="005E0995">
              <w:rPr>
                <w:rFonts w:cs="Times New Roman"/>
                <w:sz w:val="20"/>
                <w:szCs w:val="20"/>
              </w:rPr>
              <w:t>Pathloss model</w:t>
            </w:r>
            <w:r>
              <w:rPr>
                <w:rFonts w:cs="Times New Roman"/>
                <w:sz w:val="20"/>
                <w:szCs w:val="20"/>
              </w:rPr>
              <w:t xml:space="preserve"> (select from </w:t>
            </w:r>
            <w:proofErr w:type="spellStart"/>
            <w:r>
              <w:rPr>
                <w:rFonts w:cs="Times New Roman"/>
                <w:sz w:val="20"/>
                <w:szCs w:val="20"/>
              </w:rPr>
              <w:t>LoS</w:t>
            </w:r>
            <w:proofErr w:type="spellEnd"/>
            <w:r>
              <w:rPr>
                <w:rFonts w:cs="Times New Roman"/>
                <w:sz w:val="20"/>
                <w:szCs w:val="20"/>
              </w:rPr>
              <w:t xml:space="preserve"> or </w:t>
            </w:r>
            <w:proofErr w:type="spellStart"/>
            <w:r>
              <w:rPr>
                <w:rFonts w:cs="Times New Roman"/>
                <w:sz w:val="20"/>
                <w:szCs w:val="20"/>
              </w:rPr>
              <w:t>NLoS</w:t>
            </w:r>
            <w:proofErr w:type="spellEnd"/>
            <w:r>
              <w:rPr>
                <w:rFonts w:cs="Times New Roman"/>
                <w:sz w:val="20"/>
                <w:szCs w:val="20"/>
              </w:rPr>
              <w:t>)</w:t>
            </w:r>
          </w:p>
        </w:tc>
        <w:tc>
          <w:tcPr>
            <w:tcW w:w="6109" w:type="dxa"/>
            <w:tcMar>
              <w:top w:w="0" w:type="dxa"/>
              <w:left w:w="108" w:type="dxa"/>
              <w:bottom w:w="0" w:type="dxa"/>
              <w:right w:w="108" w:type="dxa"/>
            </w:tcMar>
            <w:vAlign w:val="center"/>
          </w:tcPr>
          <w:p w14:paraId="113195FC" w14:textId="27F62F04" w:rsidR="00A865BE" w:rsidRPr="005E0995" w:rsidRDefault="00A865BE" w:rsidP="00D05926">
            <w:pPr>
              <w:spacing w:beforeLines="10" w:before="31"/>
              <w:rPr>
                <w:rFonts w:cs="Times New Roman"/>
                <w:sz w:val="20"/>
                <w:szCs w:val="20"/>
              </w:rPr>
            </w:pPr>
            <w:proofErr w:type="spellStart"/>
            <w:r w:rsidRPr="005E0995">
              <w:rPr>
                <w:rFonts w:cs="Times New Roman"/>
                <w:sz w:val="20"/>
                <w:szCs w:val="20"/>
              </w:rPr>
              <w:t>LoS</w:t>
            </w:r>
            <w:proofErr w:type="spellEnd"/>
            <w:r w:rsidRPr="005E0995">
              <w:rPr>
                <w:rFonts w:cs="Times New Roman"/>
                <w:sz w:val="20"/>
                <w:szCs w:val="20"/>
              </w:rPr>
              <w:t xml:space="preserve">, </w:t>
            </w:r>
            <w:proofErr w:type="spellStart"/>
            <w:r w:rsidRPr="005E0995">
              <w:rPr>
                <w:rFonts w:cs="Times New Roman"/>
                <w:sz w:val="20"/>
                <w:szCs w:val="20"/>
              </w:rPr>
              <w:t>NLoS</w:t>
            </w:r>
            <w:proofErr w:type="spellEnd"/>
          </w:p>
        </w:tc>
      </w:tr>
      <w:tr w:rsidR="00A865BE" w:rsidRPr="00164DD3" w14:paraId="262DC1A7" w14:textId="77777777" w:rsidTr="003D1843">
        <w:trPr>
          <w:trHeight w:val="20"/>
          <w:jc w:val="center"/>
        </w:trPr>
        <w:tc>
          <w:tcPr>
            <w:tcW w:w="3196" w:type="dxa"/>
            <w:tcMar>
              <w:top w:w="0" w:type="dxa"/>
              <w:left w:w="108" w:type="dxa"/>
              <w:bottom w:w="0" w:type="dxa"/>
              <w:right w:w="108" w:type="dxa"/>
            </w:tcMar>
            <w:vAlign w:val="center"/>
          </w:tcPr>
          <w:p w14:paraId="410D0391" w14:textId="77777777" w:rsidR="00A865BE" w:rsidRPr="005E0995" w:rsidRDefault="00A865BE" w:rsidP="003D1843">
            <w:pPr>
              <w:spacing w:beforeLines="10" w:before="31"/>
              <w:rPr>
                <w:rFonts w:cs="Times New Roman"/>
                <w:sz w:val="20"/>
                <w:szCs w:val="20"/>
              </w:rPr>
            </w:pPr>
            <w:r w:rsidRPr="005E0995">
              <w:rPr>
                <w:rFonts w:cs="Times New Roman"/>
                <w:bCs/>
                <w:sz w:val="20"/>
                <w:szCs w:val="20"/>
              </w:rPr>
              <w:t>BWP</w:t>
            </w:r>
          </w:p>
        </w:tc>
        <w:tc>
          <w:tcPr>
            <w:tcW w:w="6109" w:type="dxa"/>
            <w:tcMar>
              <w:top w:w="0" w:type="dxa"/>
              <w:left w:w="108" w:type="dxa"/>
              <w:bottom w:w="0" w:type="dxa"/>
              <w:right w:w="108" w:type="dxa"/>
            </w:tcMar>
            <w:vAlign w:val="center"/>
          </w:tcPr>
          <w:p w14:paraId="02D7A6FC" w14:textId="29946B01" w:rsidR="00A865BE" w:rsidRPr="005E0995" w:rsidRDefault="002C26DC" w:rsidP="003D1843">
            <w:pPr>
              <w:spacing w:beforeLines="10" w:before="31"/>
              <w:rPr>
                <w:rFonts w:cs="Times New Roman"/>
                <w:sz w:val="20"/>
                <w:szCs w:val="20"/>
              </w:rPr>
            </w:pPr>
            <w:r>
              <w:rPr>
                <w:rFonts w:cs="Times New Roman"/>
                <w:sz w:val="20"/>
                <w:szCs w:val="20"/>
              </w:rPr>
              <w:t>2</w:t>
            </w:r>
            <w:r w:rsidR="00A865BE" w:rsidRPr="005E0995">
              <w:rPr>
                <w:rFonts w:cs="Times New Roman"/>
                <w:sz w:val="20"/>
                <w:szCs w:val="20"/>
              </w:rPr>
              <w:t>0MHz</w:t>
            </w:r>
          </w:p>
        </w:tc>
      </w:tr>
      <w:tr w:rsidR="004153E9" w:rsidRPr="00164DD3" w14:paraId="5A50C586" w14:textId="77777777" w:rsidTr="003D1843">
        <w:trPr>
          <w:trHeight w:val="20"/>
          <w:jc w:val="center"/>
        </w:trPr>
        <w:tc>
          <w:tcPr>
            <w:tcW w:w="3196" w:type="dxa"/>
            <w:tcMar>
              <w:top w:w="0" w:type="dxa"/>
              <w:left w:w="108" w:type="dxa"/>
              <w:bottom w:w="0" w:type="dxa"/>
              <w:right w:w="108" w:type="dxa"/>
            </w:tcMar>
            <w:vAlign w:val="center"/>
          </w:tcPr>
          <w:p w14:paraId="144B15B2" w14:textId="62F4CAE3" w:rsidR="004153E9" w:rsidRPr="005E0995" w:rsidRDefault="004153E9" w:rsidP="003D1843">
            <w:pPr>
              <w:spacing w:beforeLines="10" w:before="31"/>
              <w:rPr>
                <w:rFonts w:cs="Times New Roman"/>
                <w:bCs/>
                <w:sz w:val="20"/>
                <w:szCs w:val="20"/>
              </w:rPr>
            </w:pPr>
            <w:r>
              <w:rPr>
                <w:rFonts w:cs="Times New Roman"/>
                <w:bCs/>
                <w:sz w:val="20"/>
                <w:szCs w:val="20"/>
              </w:rPr>
              <w:t>Scheduled RB num</w:t>
            </w:r>
          </w:p>
        </w:tc>
        <w:tc>
          <w:tcPr>
            <w:tcW w:w="6109" w:type="dxa"/>
            <w:tcMar>
              <w:top w:w="0" w:type="dxa"/>
              <w:left w:w="108" w:type="dxa"/>
              <w:bottom w:w="0" w:type="dxa"/>
              <w:right w:w="108" w:type="dxa"/>
            </w:tcMar>
            <w:vAlign w:val="center"/>
          </w:tcPr>
          <w:p w14:paraId="1F8C0962" w14:textId="0112CE24" w:rsidR="004153E9" w:rsidRDefault="004153E9" w:rsidP="003D1843">
            <w:pPr>
              <w:spacing w:beforeLines="10" w:before="31"/>
              <w:rPr>
                <w:rFonts w:cs="Times New Roman"/>
                <w:sz w:val="20"/>
                <w:szCs w:val="20"/>
              </w:rPr>
            </w:pPr>
            <w:r>
              <w:rPr>
                <w:rFonts w:cs="Times New Roman" w:hint="eastAsia"/>
                <w:sz w:val="20"/>
                <w:szCs w:val="20"/>
              </w:rPr>
              <w:t>2</w:t>
            </w:r>
            <w:r>
              <w:rPr>
                <w:rFonts w:cs="Times New Roman"/>
                <w:sz w:val="20"/>
                <w:szCs w:val="20"/>
              </w:rPr>
              <w:t>4 RBs</w:t>
            </w:r>
          </w:p>
        </w:tc>
      </w:tr>
      <w:tr w:rsidR="00A865BE" w:rsidRPr="00164DD3" w14:paraId="62B2256E" w14:textId="77777777" w:rsidTr="003D1843">
        <w:trPr>
          <w:trHeight w:val="20"/>
          <w:jc w:val="center"/>
        </w:trPr>
        <w:tc>
          <w:tcPr>
            <w:tcW w:w="3196" w:type="dxa"/>
            <w:tcMar>
              <w:top w:w="0" w:type="dxa"/>
              <w:left w:w="108" w:type="dxa"/>
              <w:bottom w:w="0" w:type="dxa"/>
              <w:right w:w="108" w:type="dxa"/>
            </w:tcMar>
            <w:vAlign w:val="center"/>
          </w:tcPr>
          <w:p w14:paraId="0ABD851D" w14:textId="19A472F9" w:rsidR="00A865BE" w:rsidRPr="005E0995" w:rsidRDefault="00896DB8" w:rsidP="00896DB8">
            <w:pPr>
              <w:spacing w:beforeLines="10" w:before="31"/>
              <w:rPr>
                <w:rFonts w:cs="Times New Roman"/>
                <w:sz w:val="20"/>
                <w:szCs w:val="20"/>
              </w:rPr>
            </w:pPr>
            <w:r>
              <w:rPr>
                <w:rFonts w:cs="Times New Roman"/>
                <w:sz w:val="20"/>
                <w:szCs w:val="20"/>
              </w:rPr>
              <w:t>Channel model</w:t>
            </w:r>
          </w:p>
        </w:tc>
        <w:tc>
          <w:tcPr>
            <w:tcW w:w="6109" w:type="dxa"/>
            <w:tcMar>
              <w:top w:w="0" w:type="dxa"/>
              <w:left w:w="108" w:type="dxa"/>
              <w:bottom w:w="0" w:type="dxa"/>
              <w:right w:w="108" w:type="dxa"/>
            </w:tcMar>
            <w:vAlign w:val="center"/>
          </w:tcPr>
          <w:p w14:paraId="3F921811" w14:textId="61FE3926" w:rsidR="00A865BE" w:rsidRPr="008D2ECD" w:rsidRDefault="00A22ED0" w:rsidP="003D1843">
            <w:pPr>
              <w:spacing w:beforeLines="10" w:before="31"/>
              <w:rPr>
                <w:rFonts w:cs="Times New Roman"/>
                <w:sz w:val="20"/>
                <w:szCs w:val="20"/>
                <w:highlight w:val="yellow"/>
              </w:rPr>
            </w:pPr>
            <w:r w:rsidRPr="00C71F19">
              <w:rPr>
                <w:rFonts w:cs="Times New Roman"/>
                <w:sz w:val="20"/>
                <w:szCs w:val="20"/>
              </w:rPr>
              <w:t>C</w:t>
            </w:r>
            <w:r w:rsidR="00A865BE" w:rsidRPr="00C71F19">
              <w:rPr>
                <w:rFonts w:cs="Times New Roman"/>
                <w:sz w:val="20"/>
                <w:szCs w:val="20"/>
              </w:rPr>
              <w:t xml:space="preserve">DL-C </w:t>
            </w:r>
            <w:r w:rsidR="002728F5" w:rsidRPr="00C71F19">
              <w:rPr>
                <w:rFonts w:cs="Times New Roman"/>
                <w:sz w:val="20"/>
                <w:szCs w:val="20"/>
              </w:rPr>
              <w:t>for gNB-UE link and gNB-gNB link</w:t>
            </w:r>
          </w:p>
        </w:tc>
      </w:tr>
      <w:tr w:rsidR="00A865BE" w:rsidRPr="00164DD3" w14:paraId="1085B592" w14:textId="77777777" w:rsidTr="003D1843">
        <w:trPr>
          <w:trHeight w:val="20"/>
          <w:jc w:val="center"/>
        </w:trPr>
        <w:tc>
          <w:tcPr>
            <w:tcW w:w="3196" w:type="dxa"/>
            <w:tcMar>
              <w:top w:w="0" w:type="dxa"/>
              <w:left w:w="108" w:type="dxa"/>
              <w:bottom w:w="0" w:type="dxa"/>
              <w:right w:w="108" w:type="dxa"/>
            </w:tcMar>
            <w:vAlign w:val="center"/>
          </w:tcPr>
          <w:p w14:paraId="6752E452" w14:textId="77777777" w:rsidR="00A865BE" w:rsidRPr="005E0995" w:rsidRDefault="00A865BE" w:rsidP="003D1843">
            <w:pPr>
              <w:spacing w:beforeLines="10" w:before="31"/>
              <w:rPr>
                <w:rFonts w:cs="Times New Roman"/>
                <w:sz w:val="20"/>
                <w:szCs w:val="20"/>
              </w:rPr>
            </w:pPr>
            <w:r w:rsidRPr="005E0995">
              <w:rPr>
                <w:rFonts w:cs="Times New Roman"/>
                <w:sz w:val="20"/>
                <w:szCs w:val="20"/>
              </w:rPr>
              <w:t>Delay spread</w:t>
            </w:r>
          </w:p>
        </w:tc>
        <w:tc>
          <w:tcPr>
            <w:tcW w:w="6109" w:type="dxa"/>
            <w:tcMar>
              <w:top w:w="0" w:type="dxa"/>
              <w:left w:w="108" w:type="dxa"/>
              <w:bottom w:w="0" w:type="dxa"/>
              <w:right w:w="108" w:type="dxa"/>
            </w:tcMar>
            <w:vAlign w:val="center"/>
          </w:tcPr>
          <w:p w14:paraId="1EE9F5C1" w14:textId="066C41D9" w:rsidR="00A865BE" w:rsidRPr="005E0995" w:rsidRDefault="00A865BE" w:rsidP="003D1843">
            <w:pPr>
              <w:spacing w:beforeLines="10" w:before="31"/>
              <w:rPr>
                <w:rFonts w:cs="Times New Roman"/>
                <w:sz w:val="20"/>
                <w:szCs w:val="20"/>
              </w:rPr>
            </w:pPr>
            <w:r w:rsidRPr="005E0995">
              <w:rPr>
                <w:rFonts w:cs="Times New Roman"/>
                <w:sz w:val="20"/>
                <w:szCs w:val="20"/>
              </w:rPr>
              <w:t>300ns</w:t>
            </w:r>
            <w:r>
              <w:rPr>
                <w:rFonts w:cs="Times New Roman"/>
                <w:sz w:val="20"/>
                <w:szCs w:val="20"/>
              </w:rPr>
              <w:t xml:space="preserve"> for gNB- UE link, 100 ns for gNB-gNB link</w:t>
            </w:r>
          </w:p>
        </w:tc>
      </w:tr>
      <w:tr w:rsidR="00A865BE" w:rsidRPr="00164DD3" w14:paraId="1A2C0F67" w14:textId="77777777" w:rsidTr="003D1843">
        <w:trPr>
          <w:trHeight w:val="20"/>
          <w:jc w:val="center"/>
        </w:trPr>
        <w:tc>
          <w:tcPr>
            <w:tcW w:w="3196" w:type="dxa"/>
            <w:tcMar>
              <w:top w:w="0" w:type="dxa"/>
              <w:left w:w="108" w:type="dxa"/>
              <w:bottom w:w="0" w:type="dxa"/>
              <w:right w:w="108" w:type="dxa"/>
            </w:tcMar>
            <w:vAlign w:val="center"/>
          </w:tcPr>
          <w:p w14:paraId="74936E50" w14:textId="77777777" w:rsidR="00A865BE" w:rsidRPr="005E0995" w:rsidRDefault="00A865BE" w:rsidP="003D1843">
            <w:pPr>
              <w:spacing w:beforeLines="10" w:before="31"/>
              <w:rPr>
                <w:rFonts w:cs="Times New Roman"/>
                <w:sz w:val="20"/>
                <w:szCs w:val="20"/>
                <w:lang w:eastAsia="ja-JP"/>
              </w:rPr>
            </w:pPr>
            <w:r w:rsidRPr="005E0995">
              <w:rPr>
                <w:rFonts w:cs="Times New Roman"/>
                <w:sz w:val="20"/>
                <w:szCs w:val="20"/>
              </w:rPr>
              <w:t>UE velocity</w:t>
            </w:r>
          </w:p>
        </w:tc>
        <w:tc>
          <w:tcPr>
            <w:tcW w:w="6109" w:type="dxa"/>
            <w:tcMar>
              <w:top w:w="0" w:type="dxa"/>
              <w:left w:w="108" w:type="dxa"/>
              <w:bottom w:w="0" w:type="dxa"/>
              <w:right w:w="108" w:type="dxa"/>
            </w:tcMar>
            <w:vAlign w:val="center"/>
          </w:tcPr>
          <w:p w14:paraId="56FBEFD1" w14:textId="330DC2CC" w:rsidR="00A865BE" w:rsidRPr="005E0995" w:rsidRDefault="006520FF" w:rsidP="003D1843">
            <w:pPr>
              <w:spacing w:beforeLines="10" w:before="31"/>
              <w:rPr>
                <w:rFonts w:cs="Times New Roman"/>
                <w:sz w:val="20"/>
                <w:szCs w:val="20"/>
              </w:rPr>
            </w:pPr>
            <w:r>
              <w:rPr>
                <w:rFonts w:cs="Times New Roman"/>
                <w:sz w:val="20"/>
                <w:szCs w:val="20"/>
              </w:rPr>
              <w:t>3km/h</w:t>
            </w:r>
          </w:p>
        </w:tc>
      </w:tr>
      <w:tr w:rsidR="00A865BE" w:rsidRPr="00164DD3" w14:paraId="546C7939" w14:textId="77777777" w:rsidTr="003D1843">
        <w:trPr>
          <w:trHeight w:val="20"/>
          <w:jc w:val="center"/>
        </w:trPr>
        <w:tc>
          <w:tcPr>
            <w:tcW w:w="3196" w:type="dxa"/>
            <w:tcMar>
              <w:top w:w="0" w:type="dxa"/>
              <w:left w:w="108" w:type="dxa"/>
              <w:bottom w:w="0" w:type="dxa"/>
              <w:right w:w="108" w:type="dxa"/>
            </w:tcMar>
            <w:vAlign w:val="center"/>
          </w:tcPr>
          <w:p w14:paraId="7E883FDF" w14:textId="0A4BE436" w:rsidR="00A865BE" w:rsidRPr="005E0995" w:rsidRDefault="00A865BE" w:rsidP="003D1843">
            <w:pPr>
              <w:spacing w:beforeLines="10" w:before="31"/>
              <w:rPr>
                <w:rFonts w:cs="Times New Roman"/>
                <w:sz w:val="20"/>
                <w:szCs w:val="20"/>
              </w:rPr>
            </w:pPr>
            <w:r w:rsidRPr="005E0995">
              <w:rPr>
                <w:rFonts w:cs="Times New Roman"/>
                <w:sz w:val="20"/>
                <w:szCs w:val="20"/>
              </w:rPr>
              <w:t>Number of TxRUs for BS</w:t>
            </w:r>
          </w:p>
        </w:tc>
        <w:tc>
          <w:tcPr>
            <w:tcW w:w="6109" w:type="dxa"/>
            <w:tcMar>
              <w:top w:w="0" w:type="dxa"/>
              <w:left w:w="108" w:type="dxa"/>
              <w:bottom w:w="0" w:type="dxa"/>
              <w:right w:w="108" w:type="dxa"/>
            </w:tcMar>
            <w:vAlign w:val="center"/>
          </w:tcPr>
          <w:p w14:paraId="7E566BA4" w14:textId="0C30C42C" w:rsidR="00A865BE" w:rsidRPr="00E2757D" w:rsidRDefault="00A865BE" w:rsidP="00E2757D">
            <w:pPr>
              <w:spacing w:before="93"/>
              <w:rPr>
                <w:sz w:val="20"/>
              </w:rPr>
            </w:pPr>
            <w:r w:rsidRPr="00E2757D">
              <w:rPr>
                <w:sz w:val="20"/>
              </w:rPr>
              <w:t>64</w:t>
            </w:r>
          </w:p>
        </w:tc>
      </w:tr>
      <w:tr w:rsidR="00A865BE" w:rsidRPr="00164DD3" w14:paraId="5BEDE9DF" w14:textId="77777777" w:rsidTr="003D1843">
        <w:trPr>
          <w:trHeight w:val="20"/>
          <w:jc w:val="center"/>
        </w:trPr>
        <w:tc>
          <w:tcPr>
            <w:tcW w:w="319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C9A275A" w14:textId="77777777" w:rsidR="00A865BE" w:rsidRPr="005E0995" w:rsidRDefault="00A865BE" w:rsidP="003D1843">
            <w:pPr>
              <w:spacing w:beforeLines="10" w:before="31"/>
              <w:rPr>
                <w:rFonts w:cs="Times New Roman"/>
                <w:sz w:val="20"/>
                <w:szCs w:val="20"/>
              </w:rPr>
            </w:pPr>
            <w:r w:rsidRPr="005E0995">
              <w:rPr>
                <w:rFonts w:cs="Times New Roman"/>
                <w:sz w:val="20"/>
                <w:szCs w:val="20"/>
              </w:rPr>
              <w:t>BLER</w:t>
            </w:r>
          </w:p>
        </w:tc>
        <w:tc>
          <w:tcPr>
            <w:tcW w:w="6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C04B703" w14:textId="4739DB62" w:rsidR="00A865BE" w:rsidRPr="005E0995" w:rsidRDefault="00A865BE" w:rsidP="008E473A">
            <w:pPr>
              <w:spacing w:beforeLines="10" w:before="31"/>
              <w:rPr>
                <w:rFonts w:cs="Times New Roman"/>
                <w:sz w:val="20"/>
                <w:szCs w:val="20"/>
              </w:rPr>
            </w:pPr>
            <w:r w:rsidRPr="005E0995">
              <w:rPr>
                <w:rFonts w:cs="Times New Roman"/>
                <w:sz w:val="20"/>
                <w:szCs w:val="20"/>
              </w:rPr>
              <w:t xml:space="preserve">w/ HARQ, 10% </w:t>
            </w:r>
          </w:p>
        </w:tc>
      </w:tr>
      <w:tr w:rsidR="00A865BE" w:rsidRPr="00164DD3" w14:paraId="58426429" w14:textId="77777777" w:rsidTr="003D1843">
        <w:trPr>
          <w:trHeight w:val="20"/>
          <w:jc w:val="center"/>
        </w:trPr>
        <w:tc>
          <w:tcPr>
            <w:tcW w:w="319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131EC8C" w14:textId="63D314E7" w:rsidR="00A865BE" w:rsidRPr="005E0995" w:rsidRDefault="00A865BE" w:rsidP="008E473A">
            <w:pPr>
              <w:spacing w:beforeLines="10" w:before="31"/>
              <w:rPr>
                <w:rFonts w:cs="Times New Roman"/>
                <w:sz w:val="20"/>
                <w:szCs w:val="20"/>
              </w:rPr>
            </w:pPr>
            <w:r w:rsidRPr="005E0995">
              <w:rPr>
                <w:rFonts w:cs="Times New Roman"/>
                <w:sz w:val="20"/>
                <w:szCs w:val="20"/>
              </w:rPr>
              <w:t xml:space="preserve">Number of </w:t>
            </w:r>
            <w:r w:rsidR="008E473A" w:rsidRPr="005E0995">
              <w:rPr>
                <w:rFonts w:cs="Times New Roman"/>
                <w:sz w:val="20"/>
                <w:szCs w:val="20"/>
              </w:rPr>
              <w:t xml:space="preserve">TxRUs </w:t>
            </w:r>
            <w:r w:rsidR="008E473A">
              <w:rPr>
                <w:rFonts w:cs="Times New Roman"/>
                <w:sz w:val="20"/>
                <w:szCs w:val="20"/>
              </w:rPr>
              <w:t xml:space="preserve">for </w:t>
            </w:r>
            <w:r w:rsidRPr="005E0995">
              <w:rPr>
                <w:rFonts w:cs="Times New Roman"/>
                <w:sz w:val="20"/>
                <w:szCs w:val="20"/>
              </w:rPr>
              <w:t>UE</w:t>
            </w:r>
          </w:p>
        </w:tc>
        <w:tc>
          <w:tcPr>
            <w:tcW w:w="6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D37FF1A" w14:textId="333DDF67" w:rsidR="00A865BE" w:rsidRPr="005E0995" w:rsidRDefault="008E473A" w:rsidP="008E473A">
            <w:pPr>
              <w:spacing w:beforeLines="10" w:before="31"/>
              <w:rPr>
                <w:rFonts w:cs="Times New Roman"/>
                <w:sz w:val="20"/>
                <w:szCs w:val="20"/>
              </w:rPr>
            </w:pPr>
            <w:r>
              <w:rPr>
                <w:rFonts w:cs="Times New Roman"/>
                <w:sz w:val="20"/>
                <w:szCs w:val="20"/>
              </w:rPr>
              <w:t>1</w:t>
            </w:r>
          </w:p>
        </w:tc>
      </w:tr>
      <w:tr w:rsidR="00A865BE" w:rsidRPr="00164DD3" w14:paraId="2E7B5D9B" w14:textId="77777777" w:rsidTr="003D1843">
        <w:trPr>
          <w:trHeight w:val="20"/>
          <w:jc w:val="center"/>
        </w:trPr>
        <w:tc>
          <w:tcPr>
            <w:tcW w:w="319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6094FF7" w14:textId="77777777" w:rsidR="00A865BE" w:rsidRPr="005E0995" w:rsidRDefault="00A865BE" w:rsidP="003D1843">
            <w:pPr>
              <w:spacing w:beforeLines="10" w:before="31"/>
              <w:rPr>
                <w:rFonts w:cs="Times New Roman"/>
                <w:sz w:val="20"/>
                <w:szCs w:val="20"/>
              </w:rPr>
            </w:pPr>
            <w:r w:rsidRPr="005E0995">
              <w:rPr>
                <w:rFonts w:cs="Times New Roman"/>
                <w:sz w:val="20"/>
                <w:szCs w:val="20"/>
              </w:rPr>
              <w:t>DMRS configuration</w:t>
            </w:r>
          </w:p>
        </w:tc>
        <w:tc>
          <w:tcPr>
            <w:tcW w:w="6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3EB21C5" w14:textId="0C0FF4F0" w:rsidR="00A865BE" w:rsidRPr="005E0995" w:rsidRDefault="00A865BE" w:rsidP="00F06679">
            <w:pPr>
              <w:spacing w:beforeLines="10" w:before="31"/>
              <w:rPr>
                <w:rFonts w:cs="Times New Roman"/>
                <w:sz w:val="20"/>
                <w:szCs w:val="20"/>
              </w:rPr>
            </w:pPr>
            <w:r w:rsidRPr="005E0995">
              <w:rPr>
                <w:rFonts w:cs="Times New Roman"/>
                <w:sz w:val="20"/>
                <w:szCs w:val="20"/>
              </w:rPr>
              <w:t>Type I, 1 DMRS symbol,</w:t>
            </w:r>
            <w:r w:rsidR="00227A78">
              <w:rPr>
                <w:rFonts w:cs="Times New Roman"/>
                <w:sz w:val="20"/>
                <w:szCs w:val="20"/>
              </w:rPr>
              <w:t xml:space="preserve"> no multiplexing with data</w:t>
            </w:r>
          </w:p>
        </w:tc>
      </w:tr>
      <w:tr w:rsidR="00A865BE" w:rsidRPr="00164DD3" w14:paraId="20460D83" w14:textId="77777777" w:rsidTr="003D1843">
        <w:trPr>
          <w:trHeight w:val="20"/>
          <w:jc w:val="center"/>
        </w:trPr>
        <w:tc>
          <w:tcPr>
            <w:tcW w:w="319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DC2D162" w14:textId="77777777" w:rsidR="00A865BE" w:rsidRPr="005E0995" w:rsidRDefault="00A865BE" w:rsidP="003D1843">
            <w:pPr>
              <w:spacing w:beforeLines="10" w:before="31"/>
              <w:rPr>
                <w:rFonts w:cs="Times New Roman"/>
                <w:sz w:val="20"/>
                <w:szCs w:val="20"/>
              </w:rPr>
            </w:pPr>
            <w:r w:rsidRPr="005E0995">
              <w:rPr>
                <w:rFonts w:cs="Times New Roman"/>
                <w:sz w:val="20"/>
                <w:szCs w:val="20"/>
              </w:rPr>
              <w:t>Waveform</w:t>
            </w:r>
          </w:p>
        </w:tc>
        <w:tc>
          <w:tcPr>
            <w:tcW w:w="6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D444CE0" w14:textId="5E6A245C" w:rsidR="00A865BE" w:rsidRPr="005E0995" w:rsidRDefault="00670820" w:rsidP="003D1843">
            <w:pPr>
              <w:spacing w:beforeLines="10" w:before="31"/>
              <w:rPr>
                <w:rFonts w:cs="Times New Roman"/>
                <w:sz w:val="20"/>
                <w:szCs w:val="20"/>
              </w:rPr>
            </w:pPr>
            <w:r>
              <w:rPr>
                <w:rFonts w:cs="Times New Roman"/>
                <w:sz w:val="20"/>
                <w:szCs w:val="20"/>
              </w:rPr>
              <w:t>CP-OFDM</w:t>
            </w:r>
          </w:p>
        </w:tc>
      </w:tr>
      <w:tr w:rsidR="00A865BE" w:rsidRPr="00164DD3" w14:paraId="7D8DFE98" w14:textId="77777777" w:rsidTr="003D1843">
        <w:trPr>
          <w:trHeight w:val="20"/>
          <w:jc w:val="center"/>
        </w:trPr>
        <w:tc>
          <w:tcPr>
            <w:tcW w:w="319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A810FCA" w14:textId="77777777" w:rsidR="00A865BE" w:rsidRPr="005E0995" w:rsidRDefault="00A865BE" w:rsidP="003D1843">
            <w:pPr>
              <w:spacing w:beforeLines="10" w:before="31"/>
              <w:rPr>
                <w:rFonts w:cs="Times New Roman"/>
                <w:sz w:val="20"/>
                <w:szCs w:val="20"/>
              </w:rPr>
            </w:pPr>
            <w:r w:rsidRPr="005E0995">
              <w:rPr>
                <w:rFonts w:cs="Times New Roman"/>
                <w:sz w:val="20"/>
                <w:szCs w:val="20"/>
              </w:rPr>
              <w:t>SCS</w:t>
            </w:r>
          </w:p>
        </w:tc>
        <w:tc>
          <w:tcPr>
            <w:tcW w:w="6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88DA8B5" w14:textId="7FFDCB80" w:rsidR="00A865BE" w:rsidRPr="005E0995" w:rsidRDefault="00A865BE" w:rsidP="00D05926">
            <w:pPr>
              <w:spacing w:beforeLines="10" w:before="31"/>
              <w:rPr>
                <w:rFonts w:cs="Times New Roman"/>
                <w:sz w:val="20"/>
                <w:szCs w:val="20"/>
              </w:rPr>
            </w:pPr>
            <w:r w:rsidRPr="005E0995">
              <w:rPr>
                <w:rFonts w:cs="Times New Roman"/>
                <w:sz w:val="20"/>
                <w:szCs w:val="20"/>
              </w:rPr>
              <w:t>30kHz</w:t>
            </w:r>
          </w:p>
        </w:tc>
      </w:tr>
      <w:tr w:rsidR="00A865BE" w:rsidRPr="00164DD3" w14:paraId="27933B34" w14:textId="77777777" w:rsidTr="003D1843">
        <w:trPr>
          <w:trHeight w:val="20"/>
          <w:jc w:val="center"/>
        </w:trPr>
        <w:tc>
          <w:tcPr>
            <w:tcW w:w="319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B6CFB10" w14:textId="77777777" w:rsidR="00A865BE" w:rsidRPr="005E0995" w:rsidRDefault="00A865BE" w:rsidP="003D1843">
            <w:pPr>
              <w:spacing w:beforeLines="10" w:before="31"/>
              <w:rPr>
                <w:rFonts w:cs="Times New Roman"/>
                <w:sz w:val="20"/>
                <w:szCs w:val="20"/>
              </w:rPr>
            </w:pPr>
            <w:r w:rsidRPr="005E0995">
              <w:rPr>
                <w:rFonts w:cs="Times New Roman"/>
                <w:sz w:val="20"/>
                <w:szCs w:val="20"/>
              </w:rPr>
              <w:t>PUSCH duration</w:t>
            </w:r>
          </w:p>
        </w:tc>
        <w:tc>
          <w:tcPr>
            <w:tcW w:w="6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EE879BE" w14:textId="77777777" w:rsidR="00A865BE" w:rsidRPr="005E0995" w:rsidRDefault="00A865BE" w:rsidP="003D1843">
            <w:pPr>
              <w:spacing w:beforeLines="10" w:before="31"/>
              <w:rPr>
                <w:rFonts w:cs="Times New Roman"/>
                <w:sz w:val="20"/>
                <w:szCs w:val="20"/>
              </w:rPr>
            </w:pPr>
            <w:r w:rsidRPr="005E0995">
              <w:rPr>
                <w:rFonts w:cs="Times New Roman"/>
                <w:sz w:val="20"/>
                <w:szCs w:val="20"/>
              </w:rPr>
              <w:t>14 OS</w:t>
            </w:r>
          </w:p>
        </w:tc>
      </w:tr>
      <w:tr w:rsidR="00A865BE" w:rsidRPr="00336CAE" w14:paraId="6E38CA65" w14:textId="77777777" w:rsidTr="003D1843">
        <w:trPr>
          <w:trHeight w:val="147"/>
          <w:jc w:val="center"/>
        </w:trPr>
        <w:tc>
          <w:tcPr>
            <w:tcW w:w="3196" w:type="dxa"/>
            <w:tcMar>
              <w:top w:w="0" w:type="dxa"/>
              <w:left w:w="108" w:type="dxa"/>
              <w:bottom w:w="0" w:type="dxa"/>
              <w:right w:w="108" w:type="dxa"/>
            </w:tcMar>
            <w:vAlign w:val="center"/>
          </w:tcPr>
          <w:p w14:paraId="1923227F" w14:textId="1EC83725" w:rsidR="00A865BE" w:rsidRPr="005E0995" w:rsidRDefault="001A14C3" w:rsidP="003D1843">
            <w:pPr>
              <w:spacing w:beforeLines="10" w:before="31"/>
              <w:rPr>
                <w:rFonts w:cs="Times New Roman"/>
                <w:sz w:val="20"/>
                <w:szCs w:val="20"/>
              </w:rPr>
            </w:pPr>
            <w:r>
              <w:rPr>
                <w:rFonts w:cs="Times New Roman"/>
                <w:sz w:val="20"/>
                <w:szCs w:val="20"/>
              </w:rPr>
              <w:t>MCS</w:t>
            </w:r>
          </w:p>
        </w:tc>
        <w:tc>
          <w:tcPr>
            <w:tcW w:w="6109" w:type="dxa"/>
            <w:tcMar>
              <w:top w:w="0" w:type="dxa"/>
              <w:left w:w="108" w:type="dxa"/>
              <w:bottom w:w="0" w:type="dxa"/>
              <w:right w:w="108" w:type="dxa"/>
            </w:tcMar>
            <w:vAlign w:val="center"/>
          </w:tcPr>
          <w:p w14:paraId="7359E54E" w14:textId="14FCAD11" w:rsidR="00A865BE" w:rsidRDefault="001A14C3" w:rsidP="003D1843">
            <w:pPr>
              <w:spacing w:beforeLines="10" w:before="31"/>
              <w:rPr>
                <w:rFonts w:cs="Times New Roman"/>
                <w:sz w:val="20"/>
                <w:szCs w:val="20"/>
              </w:rPr>
            </w:pPr>
            <w:r>
              <w:rPr>
                <w:rFonts w:cs="Times New Roman"/>
                <w:sz w:val="20"/>
                <w:szCs w:val="20"/>
              </w:rPr>
              <w:t>Modulation: QPSK</w:t>
            </w:r>
          </w:p>
          <w:p w14:paraId="14AA8EE6" w14:textId="3E53DB4C" w:rsidR="00A865BE" w:rsidRPr="005E0995" w:rsidRDefault="00A865BE" w:rsidP="003D1843">
            <w:pPr>
              <w:spacing w:beforeLines="10" w:before="31"/>
              <w:rPr>
                <w:rFonts w:cs="Times New Roman"/>
                <w:sz w:val="20"/>
                <w:szCs w:val="20"/>
              </w:rPr>
            </w:pPr>
            <w:r>
              <w:rPr>
                <w:rFonts w:cs="Times New Roman"/>
                <w:sz w:val="20"/>
                <w:szCs w:val="20"/>
              </w:rPr>
              <w:t>Coding ra</w:t>
            </w:r>
            <w:r w:rsidR="001A14C3">
              <w:rPr>
                <w:rFonts w:cs="Times New Roman"/>
                <w:sz w:val="20"/>
                <w:szCs w:val="20"/>
              </w:rPr>
              <w:t>te: 1/3</w:t>
            </w:r>
          </w:p>
        </w:tc>
      </w:tr>
      <w:tr w:rsidR="007E77F2" w:rsidRPr="00336CAE" w14:paraId="230088BC" w14:textId="77777777" w:rsidTr="003D1843">
        <w:trPr>
          <w:trHeight w:val="147"/>
          <w:jc w:val="center"/>
        </w:trPr>
        <w:tc>
          <w:tcPr>
            <w:tcW w:w="3196" w:type="dxa"/>
            <w:tcMar>
              <w:top w:w="0" w:type="dxa"/>
              <w:left w:w="108" w:type="dxa"/>
              <w:bottom w:w="0" w:type="dxa"/>
              <w:right w:w="108" w:type="dxa"/>
            </w:tcMar>
            <w:vAlign w:val="center"/>
          </w:tcPr>
          <w:p w14:paraId="7498DD42" w14:textId="265BC2A5" w:rsidR="007E77F2" w:rsidRDefault="007E77F2" w:rsidP="003D1843">
            <w:pPr>
              <w:spacing w:beforeLines="10" w:before="31"/>
              <w:rPr>
                <w:rFonts w:cs="Times New Roman"/>
                <w:sz w:val="20"/>
                <w:szCs w:val="20"/>
              </w:rPr>
            </w:pPr>
            <w:r>
              <w:rPr>
                <w:rFonts w:cs="Times New Roman"/>
                <w:sz w:val="20"/>
                <w:szCs w:val="20"/>
              </w:rPr>
              <w:t>Receiver</w:t>
            </w:r>
          </w:p>
        </w:tc>
        <w:tc>
          <w:tcPr>
            <w:tcW w:w="6109" w:type="dxa"/>
            <w:tcMar>
              <w:top w:w="0" w:type="dxa"/>
              <w:left w:w="108" w:type="dxa"/>
              <w:bottom w:w="0" w:type="dxa"/>
              <w:right w:w="108" w:type="dxa"/>
            </w:tcMar>
            <w:vAlign w:val="center"/>
          </w:tcPr>
          <w:p w14:paraId="276D3114" w14:textId="5CBF58C3" w:rsidR="007E77F2" w:rsidRDefault="007E77F2" w:rsidP="003D1843">
            <w:pPr>
              <w:spacing w:beforeLines="10" w:before="31"/>
              <w:rPr>
                <w:rFonts w:cs="Times New Roman"/>
                <w:sz w:val="20"/>
                <w:szCs w:val="20"/>
              </w:rPr>
            </w:pPr>
            <w:r>
              <w:rPr>
                <w:rFonts w:cs="Times New Roman" w:hint="eastAsia"/>
                <w:sz w:val="20"/>
                <w:szCs w:val="20"/>
              </w:rPr>
              <w:t>M</w:t>
            </w:r>
            <w:r>
              <w:rPr>
                <w:rFonts w:cs="Times New Roman"/>
                <w:sz w:val="20"/>
                <w:szCs w:val="20"/>
              </w:rPr>
              <w:t>MSE</w:t>
            </w:r>
          </w:p>
        </w:tc>
      </w:tr>
    </w:tbl>
    <w:p w14:paraId="297C5F8E" w14:textId="77777777" w:rsidR="00E0519C" w:rsidRPr="00AB2CD7" w:rsidRDefault="00E0519C" w:rsidP="00F67369">
      <w:pPr>
        <w:spacing w:before="93"/>
        <w:rPr>
          <w:rFonts w:cs="Times New Roman"/>
        </w:rPr>
      </w:pPr>
    </w:p>
    <w:p w14:paraId="55104049" w14:textId="23353D0D" w:rsidR="00E53F1F" w:rsidRPr="00FC656F" w:rsidRDefault="00E53F1F" w:rsidP="00BF6241">
      <w:pPr>
        <w:keepNext/>
        <w:widowControl/>
        <w:autoSpaceDE w:val="0"/>
        <w:autoSpaceDN w:val="0"/>
        <w:spacing w:before="93" w:after="93" w:line="240" w:lineRule="auto"/>
        <w:outlineLvl w:val="0"/>
        <w:rPr>
          <w:rFonts w:eastAsia="SimSun" w:cs="Times New Roman"/>
          <w:b/>
          <w:bCs/>
          <w:kern w:val="0"/>
          <w:sz w:val="28"/>
          <w:szCs w:val="28"/>
          <w:lang w:eastAsia="en-US"/>
        </w:rPr>
      </w:pPr>
      <w:r w:rsidRPr="00FC656F">
        <w:rPr>
          <w:rFonts w:eastAsia="SimSun" w:cs="Times New Roman"/>
          <w:b/>
          <w:bCs/>
          <w:kern w:val="0"/>
          <w:sz w:val="28"/>
          <w:szCs w:val="28"/>
          <w:lang w:eastAsia="en-US"/>
        </w:rPr>
        <w:t>References</w:t>
      </w:r>
    </w:p>
    <w:p w14:paraId="085803AB" w14:textId="192383FC" w:rsidR="00683F89" w:rsidRDefault="00683F89" w:rsidP="00683F89">
      <w:pPr>
        <w:pStyle w:val="References"/>
        <w:numPr>
          <w:ilvl w:val="0"/>
          <w:numId w:val="2"/>
        </w:numPr>
        <w:spacing w:before="93" w:after="0"/>
        <w:rPr>
          <w:lang w:eastAsia="zh-CN"/>
        </w:rPr>
      </w:pPr>
      <w:r w:rsidRPr="00B767DC">
        <w:rPr>
          <w:lang w:eastAsia="zh-CN"/>
        </w:rPr>
        <w:t>“RAN1 Chair’s Notes,” 3GPP TSG RAN WG1#11</w:t>
      </w:r>
      <w:r w:rsidR="001D2342">
        <w:rPr>
          <w:lang w:eastAsia="zh-CN"/>
        </w:rPr>
        <w:t>1</w:t>
      </w:r>
      <w:r w:rsidRPr="00B767DC">
        <w:rPr>
          <w:lang w:eastAsia="zh-CN"/>
        </w:rPr>
        <w:t xml:space="preserve">, </w:t>
      </w:r>
      <w:r w:rsidR="006635F9">
        <w:rPr>
          <w:lang w:eastAsia="zh-CN"/>
        </w:rPr>
        <w:t>Nov</w:t>
      </w:r>
      <w:r w:rsidRPr="00B767DC">
        <w:rPr>
          <w:lang w:eastAsia="zh-CN"/>
        </w:rPr>
        <w:t xml:space="preserve"> 1</w:t>
      </w:r>
      <w:r w:rsidR="006635F9">
        <w:rPr>
          <w:lang w:eastAsia="zh-CN"/>
        </w:rPr>
        <w:t>4</w:t>
      </w:r>
      <w:r w:rsidRPr="00B767DC">
        <w:rPr>
          <w:vertAlign w:val="superscript"/>
          <w:lang w:eastAsia="zh-CN"/>
        </w:rPr>
        <w:t>th</w:t>
      </w:r>
      <w:r w:rsidRPr="00B767DC">
        <w:rPr>
          <w:lang w:eastAsia="zh-CN"/>
        </w:rPr>
        <w:t xml:space="preserve"> – </w:t>
      </w:r>
      <w:r w:rsidR="006635F9">
        <w:rPr>
          <w:lang w:eastAsia="zh-CN"/>
        </w:rPr>
        <w:t>Nov</w:t>
      </w:r>
      <w:r w:rsidRPr="00B767DC">
        <w:rPr>
          <w:lang w:eastAsia="zh-CN"/>
        </w:rPr>
        <w:t xml:space="preserve"> 1</w:t>
      </w:r>
      <w:r w:rsidR="006635F9">
        <w:rPr>
          <w:lang w:eastAsia="zh-CN"/>
        </w:rPr>
        <w:t>8</w:t>
      </w:r>
      <w:r w:rsidRPr="00B767DC">
        <w:rPr>
          <w:vertAlign w:val="superscript"/>
          <w:lang w:eastAsia="zh-CN"/>
        </w:rPr>
        <w:t>th</w:t>
      </w:r>
      <w:r w:rsidRPr="00B767DC">
        <w:rPr>
          <w:lang w:eastAsia="zh-CN"/>
        </w:rPr>
        <w:t>, 2022.</w:t>
      </w:r>
    </w:p>
    <w:p w14:paraId="08A6BF25" w14:textId="77777777" w:rsidR="007902AD" w:rsidRPr="00B767DC" w:rsidRDefault="007902AD" w:rsidP="007902AD">
      <w:pPr>
        <w:pStyle w:val="References"/>
        <w:numPr>
          <w:ilvl w:val="0"/>
          <w:numId w:val="2"/>
        </w:numPr>
        <w:spacing w:before="93" w:after="0"/>
        <w:rPr>
          <w:lang w:eastAsia="zh-CN"/>
        </w:rPr>
      </w:pPr>
      <w:r w:rsidRPr="00B767DC">
        <w:rPr>
          <w:lang w:eastAsia="zh-CN"/>
        </w:rPr>
        <w:t>“RAN1 Chair’s Notes,” 3GPP TSG RAN WG1#109-e, May 9</w:t>
      </w:r>
      <w:r w:rsidRPr="00B767DC">
        <w:rPr>
          <w:vertAlign w:val="superscript"/>
          <w:lang w:eastAsia="zh-CN"/>
        </w:rPr>
        <w:t>th</w:t>
      </w:r>
      <w:r w:rsidRPr="00B767DC">
        <w:rPr>
          <w:lang w:eastAsia="zh-CN"/>
        </w:rPr>
        <w:t xml:space="preserve"> – May 20</w:t>
      </w:r>
      <w:r w:rsidRPr="00B767DC">
        <w:rPr>
          <w:vertAlign w:val="superscript"/>
          <w:lang w:eastAsia="zh-CN"/>
        </w:rPr>
        <w:t>th</w:t>
      </w:r>
      <w:r w:rsidRPr="00B767DC">
        <w:rPr>
          <w:lang w:eastAsia="zh-CN"/>
        </w:rPr>
        <w:t>, 2022.</w:t>
      </w:r>
    </w:p>
    <w:p w14:paraId="7B962D31" w14:textId="6B9D1312" w:rsidR="00A835BF" w:rsidRPr="00B767DC" w:rsidRDefault="000F3DB7" w:rsidP="000F3DB7">
      <w:pPr>
        <w:pStyle w:val="References"/>
        <w:numPr>
          <w:ilvl w:val="0"/>
          <w:numId w:val="2"/>
        </w:numPr>
        <w:spacing w:before="93" w:after="0"/>
        <w:rPr>
          <w:lang w:eastAsia="zh-CN"/>
        </w:rPr>
      </w:pPr>
      <w:r w:rsidRPr="00B767DC">
        <w:rPr>
          <w:lang w:eastAsia="zh-CN"/>
        </w:rPr>
        <w:t>“RAN1 Chair’s Notes,” 3GPP TSG RAN WG1#1</w:t>
      </w:r>
      <w:r w:rsidR="00854B71" w:rsidRPr="00B767DC">
        <w:rPr>
          <w:lang w:eastAsia="zh-CN"/>
        </w:rPr>
        <w:t>1</w:t>
      </w:r>
      <w:r w:rsidR="001270B3" w:rsidRPr="00B767DC">
        <w:rPr>
          <w:lang w:eastAsia="zh-CN"/>
        </w:rPr>
        <w:t>0bis-e</w:t>
      </w:r>
      <w:r w:rsidRPr="00B767DC">
        <w:rPr>
          <w:lang w:eastAsia="zh-CN"/>
        </w:rPr>
        <w:t xml:space="preserve">, </w:t>
      </w:r>
      <w:r w:rsidR="007B1663" w:rsidRPr="00B767DC">
        <w:rPr>
          <w:lang w:eastAsia="zh-CN"/>
        </w:rPr>
        <w:t>Oct</w:t>
      </w:r>
      <w:r w:rsidR="009D5BD9" w:rsidRPr="00B767DC">
        <w:rPr>
          <w:lang w:eastAsia="zh-CN"/>
        </w:rPr>
        <w:t xml:space="preserve"> </w:t>
      </w:r>
      <w:r w:rsidR="007B1663" w:rsidRPr="00B767DC">
        <w:rPr>
          <w:lang w:eastAsia="zh-CN"/>
        </w:rPr>
        <w:t>10</w:t>
      </w:r>
      <w:r w:rsidR="007B1663" w:rsidRPr="00B767DC">
        <w:rPr>
          <w:vertAlign w:val="superscript"/>
          <w:lang w:eastAsia="zh-CN"/>
        </w:rPr>
        <w:t>th</w:t>
      </w:r>
      <w:r w:rsidRPr="00B767DC">
        <w:rPr>
          <w:lang w:eastAsia="zh-CN"/>
        </w:rPr>
        <w:t xml:space="preserve"> – </w:t>
      </w:r>
      <w:r w:rsidR="007B1663" w:rsidRPr="00B767DC">
        <w:rPr>
          <w:lang w:eastAsia="zh-CN"/>
        </w:rPr>
        <w:t>Oct</w:t>
      </w:r>
      <w:r w:rsidRPr="00B767DC">
        <w:rPr>
          <w:lang w:eastAsia="zh-CN"/>
        </w:rPr>
        <w:t xml:space="preserve"> </w:t>
      </w:r>
      <w:r w:rsidR="007B1663" w:rsidRPr="00B767DC">
        <w:rPr>
          <w:lang w:eastAsia="zh-CN"/>
        </w:rPr>
        <w:t>19</w:t>
      </w:r>
      <w:r w:rsidRPr="00B767DC">
        <w:rPr>
          <w:vertAlign w:val="superscript"/>
          <w:lang w:eastAsia="zh-CN"/>
        </w:rPr>
        <w:t>th</w:t>
      </w:r>
      <w:r w:rsidRPr="00B767DC">
        <w:rPr>
          <w:lang w:eastAsia="zh-CN"/>
        </w:rPr>
        <w:t>, 2022.</w:t>
      </w:r>
    </w:p>
    <w:p w14:paraId="3E27287A" w14:textId="77777777" w:rsidR="00020C57" w:rsidRPr="00B767DC" w:rsidRDefault="00020C57" w:rsidP="00020C57">
      <w:pPr>
        <w:pStyle w:val="References"/>
        <w:numPr>
          <w:ilvl w:val="0"/>
          <w:numId w:val="2"/>
        </w:numPr>
        <w:spacing w:before="93" w:after="0"/>
        <w:ind w:left="357" w:hanging="357"/>
        <w:rPr>
          <w:lang w:eastAsia="zh-CN"/>
        </w:rPr>
      </w:pPr>
      <w:r w:rsidRPr="00B767DC">
        <w:rPr>
          <w:lang w:eastAsia="zh-CN"/>
        </w:rPr>
        <w:t>3GPP TR 38.901: “Study on channel model for frequencies from 0.5 to 100 GHz,” Oct, 2019.</w:t>
      </w:r>
    </w:p>
    <w:p w14:paraId="03B7AB07" w14:textId="77777777" w:rsidR="00B554F9" w:rsidRPr="00C7705F" w:rsidRDefault="00B554F9" w:rsidP="00B554F9">
      <w:pPr>
        <w:pStyle w:val="References"/>
        <w:numPr>
          <w:ilvl w:val="0"/>
          <w:numId w:val="2"/>
        </w:numPr>
        <w:spacing w:before="93" w:after="0" w:line="240" w:lineRule="auto"/>
        <w:ind w:left="357" w:hanging="357"/>
        <w:rPr>
          <w:lang w:eastAsia="zh-CN"/>
        </w:rPr>
      </w:pPr>
      <w:r w:rsidRPr="00C7705F">
        <w:t>3GPP TR 38.830, “Study on NR coverage enhancements,” Dec, 2020.</w:t>
      </w:r>
    </w:p>
    <w:p w14:paraId="54D1EFCF" w14:textId="77777777" w:rsidR="00854F10" w:rsidRDefault="00854F10" w:rsidP="00854F10">
      <w:pPr>
        <w:pStyle w:val="References"/>
        <w:numPr>
          <w:ilvl w:val="0"/>
          <w:numId w:val="2"/>
        </w:numPr>
        <w:spacing w:before="93" w:after="0"/>
        <w:rPr>
          <w:lang w:eastAsia="zh-CN"/>
        </w:rPr>
      </w:pPr>
      <w:r w:rsidRPr="00C7705F">
        <w:rPr>
          <w:lang w:eastAsia="zh-CN"/>
        </w:rPr>
        <w:t>“RAN1 Chair’s Notes,” 3GPP TSG RAN WG1#110-e, Aug 22</w:t>
      </w:r>
      <w:r w:rsidRPr="00C7705F">
        <w:rPr>
          <w:vertAlign w:val="superscript"/>
          <w:lang w:eastAsia="zh-CN"/>
        </w:rPr>
        <w:t>nd</w:t>
      </w:r>
      <w:r w:rsidRPr="00C7705F">
        <w:rPr>
          <w:lang w:eastAsia="zh-CN"/>
        </w:rPr>
        <w:t xml:space="preserve"> – Aug 26</w:t>
      </w:r>
      <w:r w:rsidRPr="00C7705F">
        <w:rPr>
          <w:vertAlign w:val="superscript"/>
          <w:lang w:eastAsia="zh-CN"/>
        </w:rPr>
        <w:t>th</w:t>
      </w:r>
      <w:r w:rsidRPr="00C7705F">
        <w:rPr>
          <w:lang w:eastAsia="zh-CN"/>
        </w:rPr>
        <w:t>, 2022.</w:t>
      </w:r>
    </w:p>
    <w:p w14:paraId="5E1499C8" w14:textId="50FE0E10" w:rsidR="0012793C" w:rsidRDefault="0012793C" w:rsidP="000F4B82">
      <w:pPr>
        <w:pStyle w:val="References"/>
        <w:numPr>
          <w:ilvl w:val="0"/>
          <w:numId w:val="2"/>
        </w:numPr>
        <w:spacing w:before="93" w:after="0" w:line="240" w:lineRule="auto"/>
        <w:rPr>
          <w:lang w:eastAsia="zh-CN"/>
        </w:rPr>
      </w:pPr>
      <w:bookmarkStart w:id="3" w:name="_Ref127457665"/>
      <w:r w:rsidRPr="00C7705F">
        <w:t>R1-</w:t>
      </w:r>
      <w:r w:rsidR="000F4B82">
        <w:t>2300087</w:t>
      </w:r>
      <w:r w:rsidRPr="00C7705F">
        <w:t>, “Discussion on potential enhancement on subband non-overlapping full duplex,” Huawei, 3GPP RAN1#11</w:t>
      </w:r>
      <w:r w:rsidR="00FD7A73">
        <w:t>2</w:t>
      </w:r>
      <w:r w:rsidRPr="00C7705F">
        <w:t xml:space="preserve">, </w:t>
      </w:r>
      <w:r w:rsidR="0041506D">
        <w:t>Feb</w:t>
      </w:r>
      <w:r w:rsidRPr="00C7705F">
        <w:t xml:space="preserve"> </w:t>
      </w:r>
      <w:r w:rsidR="0041506D">
        <w:t>27</w:t>
      </w:r>
      <w:r w:rsidRPr="00C7705F">
        <w:rPr>
          <w:vertAlign w:val="superscript"/>
        </w:rPr>
        <w:t>th</w:t>
      </w:r>
      <w:r w:rsidRPr="00C7705F">
        <w:t xml:space="preserve"> – </w:t>
      </w:r>
      <w:r w:rsidR="0041506D">
        <w:t>Mar</w:t>
      </w:r>
      <w:r w:rsidRPr="00C7705F">
        <w:t xml:space="preserve"> </w:t>
      </w:r>
      <w:r w:rsidR="0041506D">
        <w:t>3</w:t>
      </w:r>
      <w:r w:rsidR="0041506D" w:rsidRPr="00C71F19">
        <w:rPr>
          <w:vertAlign w:val="superscript"/>
        </w:rPr>
        <w:t>rd</w:t>
      </w:r>
      <w:r w:rsidRPr="00C7705F">
        <w:t>, 2022.</w:t>
      </w:r>
      <w:bookmarkEnd w:id="3"/>
    </w:p>
    <w:p w14:paraId="3D77ECAB" w14:textId="2160460F" w:rsidR="005F6819" w:rsidRDefault="005F6819" w:rsidP="00C71F19">
      <w:pPr>
        <w:pStyle w:val="References"/>
        <w:tabs>
          <w:tab w:val="clear" w:pos="360"/>
        </w:tabs>
        <w:spacing w:before="93" w:after="0" w:line="240" w:lineRule="auto"/>
        <w:ind w:left="0" w:firstLine="0"/>
        <w:rPr>
          <w:lang w:eastAsia="zh-CN"/>
        </w:rPr>
      </w:pPr>
    </w:p>
    <w:sectPr w:rsidR="005F6819" w:rsidSect="00E67410">
      <w:headerReference w:type="even" r:id="rId41"/>
      <w:headerReference w:type="default" r:id="rId42"/>
      <w:footerReference w:type="even" r:id="rId43"/>
      <w:footerReference w:type="default" r:id="rId44"/>
      <w:headerReference w:type="first" r:id="rId45"/>
      <w:footerReference w:type="first" r:id="rId46"/>
      <w:pgSz w:w="11906" w:h="16838" w:code="9"/>
      <w:pgMar w:top="1440" w:right="1151" w:bottom="1440" w:left="1440" w:header="720" w:footer="720"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EC9F14F" w14:textId="77777777" w:rsidR="00CB437A" w:rsidRDefault="00CB437A" w:rsidP="002B0BF3">
      <w:pPr>
        <w:spacing w:before="72" w:after="72"/>
      </w:pPr>
      <w:r>
        <w:separator/>
      </w:r>
    </w:p>
  </w:endnote>
  <w:endnote w:type="continuationSeparator" w:id="0">
    <w:p w14:paraId="13386054" w14:textId="77777777" w:rsidR="00CB437A" w:rsidRDefault="00CB437A" w:rsidP="002B0BF3">
      <w:pPr>
        <w:spacing w:before="72" w:after="72"/>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Yu Gothic"/>
    <w:panose1 w:val="02020609040205080304"/>
    <w:charset w:val="80"/>
    <w:family w:val="roman"/>
    <w:notTrueType/>
    <w:pitch w:val="fixed"/>
    <w:sig w:usb0="00000000" w:usb1="08070000" w:usb2="00000010" w:usb3="00000000" w:csb0="00020000"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Malgun Gothic"/>
    <w:panose1 w:val="02030600000101010101"/>
    <w:charset w:val="81"/>
    <w:family w:val="auto"/>
    <w:notTrueType/>
    <w:pitch w:val="fixed"/>
    <w:sig w:usb0="00000000" w:usb1="09060000" w:usb2="00000010" w:usb3="00000000" w:csb0="0008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Yu Mincho">
    <w:altName w:val="MS Gothic"/>
    <w:charset w:val="80"/>
    <w:family w:val="roman"/>
    <w:pitch w:val="variable"/>
    <w:sig w:usb0="00000000"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4B16D74" w14:textId="77777777" w:rsidR="00D92A65" w:rsidRDefault="00D92A65">
    <w:pPr>
      <w:pStyle w:val="Footer"/>
      <w:spacing w:before="72" w:after="72"/>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B4E1CB3" w14:textId="77777777" w:rsidR="00D92A65" w:rsidRDefault="00D92A65">
    <w:pPr>
      <w:pStyle w:val="Footer"/>
      <w:spacing w:before="72" w:after="72"/>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B590D94" w14:textId="77777777" w:rsidR="00D92A65" w:rsidRDefault="00D92A65">
    <w:pPr>
      <w:pStyle w:val="Footer"/>
      <w:spacing w:before="72" w:after="72"/>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2C7B5D4" w14:textId="77777777" w:rsidR="00CB437A" w:rsidRDefault="00CB437A" w:rsidP="002B0BF3">
      <w:pPr>
        <w:spacing w:before="72" w:after="72"/>
      </w:pPr>
      <w:r>
        <w:separator/>
      </w:r>
    </w:p>
  </w:footnote>
  <w:footnote w:type="continuationSeparator" w:id="0">
    <w:p w14:paraId="26D7689E" w14:textId="77777777" w:rsidR="00CB437A" w:rsidRDefault="00CB437A" w:rsidP="002B0BF3">
      <w:pPr>
        <w:spacing w:before="72" w:after="72"/>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1DC6B3A" w14:textId="77777777" w:rsidR="00D92A65" w:rsidRDefault="00D92A65">
    <w:pPr>
      <w:pStyle w:val="Header"/>
      <w:spacing w:before="72" w:after="72"/>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FC787D" w14:textId="77777777" w:rsidR="00D92A65" w:rsidRPr="00B7006F" w:rsidRDefault="00D92A65" w:rsidP="00A271A7">
    <w:pPr>
      <w:spacing w:before="72"/>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CFF98E0" w14:textId="77777777" w:rsidR="00D92A65" w:rsidRDefault="00D92A65">
    <w:pPr>
      <w:pStyle w:val="Header"/>
      <w:spacing w:before="72" w:after="72"/>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4A3491"/>
    <w:multiLevelType w:val="hybridMultilevel"/>
    <w:tmpl w:val="D172A2B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 w15:restartNumberingAfterBreak="0">
    <w:nsid w:val="04C06287"/>
    <w:multiLevelType w:val="hybridMultilevel"/>
    <w:tmpl w:val="FEFCCFC6"/>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9">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062326EA"/>
    <w:multiLevelType w:val="hybridMultilevel"/>
    <w:tmpl w:val="3162E59A"/>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0A0E6F00"/>
    <w:multiLevelType w:val="hybridMultilevel"/>
    <w:tmpl w:val="2484656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0DAA7638"/>
    <w:multiLevelType w:val="hybridMultilevel"/>
    <w:tmpl w:val="02DABD72"/>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0E1E4772"/>
    <w:multiLevelType w:val="hybridMultilevel"/>
    <w:tmpl w:val="5F7463DE"/>
    <w:lvl w:ilvl="0" w:tplc="04090001">
      <w:start w:val="1"/>
      <w:numFmt w:val="bullet"/>
      <w:lvlText w:val=""/>
      <w:lvlJc w:val="left"/>
      <w:pPr>
        <w:ind w:left="420" w:hanging="420"/>
      </w:pPr>
      <w:rPr>
        <w:rFonts w:ascii="Wingdings" w:hAnsi="Wingdings" w:hint="default"/>
      </w:rPr>
    </w:lvl>
    <w:lvl w:ilvl="1" w:tplc="04090009">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11BD3DC6"/>
    <w:multiLevelType w:val="hybridMultilevel"/>
    <w:tmpl w:val="207C8820"/>
    <w:lvl w:ilvl="0" w:tplc="0409000B">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9">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12B27222"/>
    <w:multiLevelType w:val="hybridMultilevel"/>
    <w:tmpl w:val="0BAAB6E8"/>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16BA202F"/>
    <w:multiLevelType w:val="hybridMultilevel"/>
    <w:tmpl w:val="DED2C770"/>
    <w:lvl w:ilvl="0" w:tplc="F2484038">
      <w:start w:val="1"/>
      <w:numFmt w:val="decimal"/>
      <w:lvlText w:val="[%1]"/>
      <w:lvlJc w:val="left"/>
      <w:pPr>
        <w:ind w:left="360" w:hanging="360"/>
      </w:pPr>
      <w:rPr>
        <w:rFonts w:hint="eastAsia"/>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 w15:restartNumberingAfterBreak="0">
    <w:nsid w:val="1BDD2ACF"/>
    <w:multiLevelType w:val="hybridMultilevel"/>
    <w:tmpl w:val="FA449848"/>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21B8367C"/>
    <w:multiLevelType w:val="hybridMultilevel"/>
    <w:tmpl w:val="F392ED86"/>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2C786D6E">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243D5FC8"/>
    <w:multiLevelType w:val="hybridMultilevel"/>
    <w:tmpl w:val="7E364C52"/>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9">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252234F1"/>
    <w:multiLevelType w:val="hybridMultilevel"/>
    <w:tmpl w:val="C90691EA"/>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25B01167"/>
    <w:multiLevelType w:val="hybridMultilevel"/>
    <w:tmpl w:val="57C0DFAA"/>
    <w:lvl w:ilvl="0" w:tplc="04090001">
      <w:start w:val="1"/>
      <w:numFmt w:val="bullet"/>
      <w:lvlText w:val=""/>
      <w:lvlJc w:val="left"/>
      <w:pPr>
        <w:ind w:left="420" w:hanging="420"/>
      </w:pPr>
      <w:rPr>
        <w:rFonts w:ascii="Wingdings" w:hAnsi="Wingdings" w:hint="default"/>
      </w:rPr>
    </w:lvl>
    <w:lvl w:ilvl="1" w:tplc="C360F30A">
      <w:numFmt w:val="bullet"/>
      <w:lvlText w:val="-"/>
      <w:lvlJc w:val="left"/>
      <w:pPr>
        <w:ind w:left="840" w:hanging="420"/>
      </w:pPr>
      <w:rPr>
        <w:rFonts w:ascii="Times New Roman" w:eastAsia="SimSun" w:hAnsi="Times New Roman" w:cs="Times New Roman"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27EA6DCB"/>
    <w:multiLevelType w:val="hybridMultilevel"/>
    <w:tmpl w:val="C360D7F6"/>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2DAF42FA"/>
    <w:multiLevelType w:val="multilevel"/>
    <w:tmpl w:val="2DAF42FA"/>
    <w:lvl w:ilvl="0">
      <w:start w:val="1"/>
      <w:numFmt w:val="bullet"/>
      <w:lvlText w:val=""/>
      <w:lvlJc w:val="left"/>
      <w:pPr>
        <w:ind w:left="840" w:hanging="420"/>
      </w:pPr>
      <w:rPr>
        <w:rFonts w:ascii="Wingdings" w:hAnsi="Wingdings" w:hint="default"/>
      </w:rPr>
    </w:lvl>
    <w:lvl w:ilvl="1">
      <w:start w:val="1"/>
      <w:numFmt w:val="bullet"/>
      <w:lvlText w:val="o"/>
      <w:lvlJc w:val="left"/>
      <w:pPr>
        <w:ind w:left="1260" w:hanging="420"/>
      </w:pPr>
      <w:rPr>
        <w:rFonts w:ascii="Courier New" w:hAnsi="Courier New" w:hint="default"/>
      </w:rPr>
    </w:lvl>
    <w:lvl w:ilvl="2">
      <w:start w:val="1"/>
      <w:numFmt w:val="bullet"/>
      <w:lvlText w:val="•"/>
      <w:lvlJc w:val="left"/>
      <w:pPr>
        <w:ind w:left="1680" w:hanging="420"/>
      </w:pPr>
      <w:rPr>
        <w:rFonts w:ascii="Arial" w:hAnsi="Arial"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6" w15:restartNumberingAfterBreak="0">
    <w:nsid w:val="2F963FA3"/>
    <w:multiLevelType w:val="multilevel"/>
    <w:tmpl w:val="B0505874"/>
    <w:lvl w:ilvl="0">
      <w:start w:val="1"/>
      <w:numFmt w:val="bullet"/>
      <w:lvlText w:val=""/>
      <w:lvlJc w:val="left"/>
      <w:pPr>
        <w:ind w:left="760" w:hanging="360"/>
      </w:pPr>
      <w:rPr>
        <w:rFonts w:ascii="Wingdings" w:hAnsi="Wingding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Arial" w:eastAsia="MS Mincho" w:hAnsi="Arial"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7" w15:restartNumberingAfterBreak="0">
    <w:nsid w:val="2FCC51B1"/>
    <w:multiLevelType w:val="hybridMultilevel"/>
    <w:tmpl w:val="767AB836"/>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9">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312064DC"/>
    <w:multiLevelType w:val="hybridMultilevel"/>
    <w:tmpl w:val="90E4145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321D3BFF"/>
    <w:multiLevelType w:val="hybridMultilevel"/>
    <w:tmpl w:val="B76C1BAC"/>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33E46F30"/>
    <w:multiLevelType w:val="hybridMultilevel"/>
    <w:tmpl w:val="821CFD3C"/>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9">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38C21D15"/>
    <w:multiLevelType w:val="hybridMultilevel"/>
    <w:tmpl w:val="D2885990"/>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42463992"/>
    <w:multiLevelType w:val="hybridMultilevel"/>
    <w:tmpl w:val="E9A03E84"/>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9">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44D9718A"/>
    <w:multiLevelType w:val="hybridMultilevel"/>
    <w:tmpl w:val="FD506B98"/>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DB60718C">
      <w:start w:val="1"/>
      <w:numFmt w:val="bullet"/>
      <w:lvlText w:val="•"/>
      <w:lvlJc w:val="left"/>
      <w:pPr>
        <w:ind w:left="1680" w:hanging="420"/>
      </w:pPr>
      <w:rPr>
        <w:rFonts w:ascii="Arial" w:hAnsi="Arial"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48D267A1"/>
    <w:multiLevelType w:val="hybridMultilevel"/>
    <w:tmpl w:val="9BB04F40"/>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494365C7"/>
    <w:multiLevelType w:val="hybridMultilevel"/>
    <w:tmpl w:val="1242C746"/>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9">
      <w:start w:val="1"/>
      <w:numFmt w:val="bullet"/>
      <w:lvlText w:val=""/>
      <w:lvlJc w:val="left"/>
      <w:pPr>
        <w:ind w:left="1260" w:hanging="420"/>
      </w:pPr>
      <w:rPr>
        <w:rFonts w:ascii="Wingdings" w:hAnsi="Wingdings" w:hint="default"/>
      </w:rPr>
    </w:lvl>
    <w:lvl w:ilvl="3" w:tplc="DB60718C">
      <w:start w:val="1"/>
      <w:numFmt w:val="bullet"/>
      <w:lvlText w:val="•"/>
      <w:lvlJc w:val="left"/>
      <w:pPr>
        <w:ind w:left="1680" w:hanging="420"/>
      </w:pPr>
      <w:rPr>
        <w:rFonts w:ascii="Arial" w:hAnsi="Arial"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4CBB732D"/>
    <w:multiLevelType w:val="hybridMultilevel"/>
    <w:tmpl w:val="8F80B64A"/>
    <w:lvl w:ilvl="0" w:tplc="208CF58E">
      <w:start w:val="1"/>
      <w:numFmt w:val="bullet"/>
      <w:lvlText w:val=""/>
      <w:lvlJc w:val="left"/>
      <w:pPr>
        <w:ind w:left="1679" w:hanging="420"/>
      </w:pPr>
      <w:rPr>
        <w:rFonts w:ascii="Wingdings" w:hAnsi="Wingdings" w:hint="default"/>
      </w:rPr>
    </w:lvl>
    <w:lvl w:ilvl="1" w:tplc="04090003" w:tentative="1">
      <w:start w:val="1"/>
      <w:numFmt w:val="bullet"/>
      <w:lvlText w:val=""/>
      <w:lvlJc w:val="left"/>
      <w:pPr>
        <w:ind w:left="2099" w:hanging="420"/>
      </w:pPr>
      <w:rPr>
        <w:rFonts w:ascii="Wingdings" w:hAnsi="Wingdings" w:hint="default"/>
      </w:rPr>
    </w:lvl>
    <w:lvl w:ilvl="2" w:tplc="208CF58E">
      <w:start w:val="1"/>
      <w:numFmt w:val="bullet"/>
      <w:lvlText w:val=""/>
      <w:lvlJc w:val="left"/>
      <w:pPr>
        <w:ind w:left="2519" w:hanging="420"/>
      </w:pPr>
      <w:rPr>
        <w:rFonts w:ascii="Wingdings" w:hAnsi="Wingdings" w:hint="default"/>
      </w:rPr>
    </w:lvl>
    <w:lvl w:ilvl="3" w:tplc="04090001" w:tentative="1">
      <w:start w:val="1"/>
      <w:numFmt w:val="bullet"/>
      <w:lvlText w:val=""/>
      <w:lvlJc w:val="left"/>
      <w:pPr>
        <w:ind w:left="2939" w:hanging="420"/>
      </w:pPr>
      <w:rPr>
        <w:rFonts w:ascii="Wingdings" w:hAnsi="Wingdings" w:hint="default"/>
      </w:rPr>
    </w:lvl>
    <w:lvl w:ilvl="4" w:tplc="04090003" w:tentative="1">
      <w:start w:val="1"/>
      <w:numFmt w:val="bullet"/>
      <w:lvlText w:val=""/>
      <w:lvlJc w:val="left"/>
      <w:pPr>
        <w:ind w:left="3359" w:hanging="420"/>
      </w:pPr>
      <w:rPr>
        <w:rFonts w:ascii="Wingdings" w:hAnsi="Wingdings" w:hint="default"/>
      </w:rPr>
    </w:lvl>
    <w:lvl w:ilvl="5" w:tplc="04090005" w:tentative="1">
      <w:start w:val="1"/>
      <w:numFmt w:val="bullet"/>
      <w:lvlText w:val=""/>
      <w:lvlJc w:val="left"/>
      <w:pPr>
        <w:ind w:left="3779" w:hanging="420"/>
      </w:pPr>
      <w:rPr>
        <w:rFonts w:ascii="Wingdings" w:hAnsi="Wingdings" w:hint="default"/>
      </w:rPr>
    </w:lvl>
    <w:lvl w:ilvl="6" w:tplc="04090001" w:tentative="1">
      <w:start w:val="1"/>
      <w:numFmt w:val="bullet"/>
      <w:lvlText w:val=""/>
      <w:lvlJc w:val="left"/>
      <w:pPr>
        <w:ind w:left="4199" w:hanging="420"/>
      </w:pPr>
      <w:rPr>
        <w:rFonts w:ascii="Wingdings" w:hAnsi="Wingdings" w:hint="default"/>
      </w:rPr>
    </w:lvl>
    <w:lvl w:ilvl="7" w:tplc="04090003" w:tentative="1">
      <w:start w:val="1"/>
      <w:numFmt w:val="bullet"/>
      <w:lvlText w:val=""/>
      <w:lvlJc w:val="left"/>
      <w:pPr>
        <w:ind w:left="4619" w:hanging="420"/>
      </w:pPr>
      <w:rPr>
        <w:rFonts w:ascii="Wingdings" w:hAnsi="Wingdings" w:hint="default"/>
      </w:rPr>
    </w:lvl>
    <w:lvl w:ilvl="8" w:tplc="04090005" w:tentative="1">
      <w:start w:val="1"/>
      <w:numFmt w:val="bullet"/>
      <w:lvlText w:val=""/>
      <w:lvlJc w:val="left"/>
      <w:pPr>
        <w:ind w:left="5039" w:hanging="420"/>
      </w:pPr>
      <w:rPr>
        <w:rFonts w:ascii="Wingdings" w:hAnsi="Wingdings" w:hint="default"/>
      </w:rPr>
    </w:lvl>
  </w:abstractNum>
  <w:abstractNum w:abstractNumId="27" w15:restartNumberingAfterBreak="0">
    <w:nsid w:val="502D0C69"/>
    <w:multiLevelType w:val="hybridMultilevel"/>
    <w:tmpl w:val="A2DC6744"/>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56E56836"/>
    <w:multiLevelType w:val="hybridMultilevel"/>
    <w:tmpl w:val="6032E274"/>
    <w:lvl w:ilvl="0" w:tplc="04090001">
      <w:start w:val="1"/>
      <w:numFmt w:val="bullet"/>
      <w:lvlText w:val=""/>
      <w:lvlJc w:val="left"/>
      <w:pPr>
        <w:ind w:left="420" w:hanging="420"/>
      </w:pPr>
      <w:rPr>
        <w:rFonts w:ascii="Wingdings" w:hAnsi="Wingdings" w:hint="default"/>
      </w:rPr>
    </w:lvl>
    <w:lvl w:ilvl="1" w:tplc="04090009">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585E680E"/>
    <w:multiLevelType w:val="hybridMultilevel"/>
    <w:tmpl w:val="7C90344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58D942B4"/>
    <w:multiLevelType w:val="hybridMultilevel"/>
    <w:tmpl w:val="812E60FC"/>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5BF50236"/>
    <w:multiLevelType w:val="hybridMultilevel"/>
    <w:tmpl w:val="E2044342"/>
    <w:lvl w:ilvl="0" w:tplc="208CF58E">
      <w:start w:val="1"/>
      <w:numFmt w:val="bullet"/>
      <w:lvlText w:val=""/>
      <w:lvlJc w:val="left"/>
      <w:pPr>
        <w:ind w:left="1679" w:hanging="420"/>
      </w:pPr>
      <w:rPr>
        <w:rFonts w:ascii="Wingdings" w:hAnsi="Wingdings" w:hint="default"/>
      </w:rPr>
    </w:lvl>
    <w:lvl w:ilvl="1" w:tplc="04090003" w:tentative="1">
      <w:start w:val="1"/>
      <w:numFmt w:val="bullet"/>
      <w:lvlText w:val=""/>
      <w:lvlJc w:val="left"/>
      <w:pPr>
        <w:ind w:left="2099" w:hanging="420"/>
      </w:pPr>
      <w:rPr>
        <w:rFonts w:ascii="Wingdings" w:hAnsi="Wingdings" w:hint="default"/>
      </w:rPr>
    </w:lvl>
    <w:lvl w:ilvl="2" w:tplc="04090005">
      <w:start w:val="1"/>
      <w:numFmt w:val="bullet"/>
      <w:lvlText w:val=""/>
      <w:lvlJc w:val="left"/>
      <w:pPr>
        <w:ind w:left="2519" w:hanging="420"/>
      </w:pPr>
      <w:rPr>
        <w:rFonts w:ascii="Wingdings" w:hAnsi="Wingdings" w:hint="default"/>
      </w:rPr>
    </w:lvl>
    <w:lvl w:ilvl="3" w:tplc="04090001" w:tentative="1">
      <w:start w:val="1"/>
      <w:numFmt w:val="bullet"/>
      <w:lvlText w:val=""/>
      <w:lvlJc w:val="left"/>
      <w:pPr>
        <w:ind w:left="2939" w:hanging="420"/>
      </w:pPr>
      <w:rPr>
        <w:rFonts w:ascii="Wingdings" w:hAnsi="Wingdings" w:hint="default"/>
      </w:rPr>
    </w:lvl>
    <w:lvl w:ilvl="4" w:tplc="04090003" w:tentative="1">
      <w:start w:val="1"/>
      <w:numFmt w:val="bullet"/>
      <w:lvlText w:val=""/>
      <w:lvlJc w:val="left"/>
      <w:pPr>
        <w:ind w:left="3359" w:hanging="420"/>
      </w:pPr>
      <w:rPr>
        <w:rFonts w:ascii="Wingdings" w:hAnsi="Wingdings" w:hint="default"/>
      </w:rPr>
    </w:lvl>
    <w:lvl w:ilvl="5" w:tplc="04090005" w:tentative="1">
      <w:start w:val="1"/>
      <w:numFmt w:val="bullet"/>
      <w:lvlText w:val=""/>
      <w:lvlJc w:val="left"/>
      <w:pPr>
        <w:ind w:left="3779" w:hanging="420"/>
      </w:pPr>
      <w:rPr>
        <w:rFonts w:ascii="Wingdings" w:hAnsi="Wingdings" w:hint="default"/>
      </w:rPr>
    </w:lvl>
    <w:lvl w:ilvl="6" w:tplc="04090001" w:tentative="1">
      <w:start w:val="1"/>
      <w:numFmt w:val="bullet"/>
      <w:lvlText w:val=""/>
      <w:lvlJc w:val="left"/>
      <w:pPr>
        <w:ind w:left="4199" w:hanging="420"/>
      </w:pPr>
      <w:rPr>
        <w:rFonts w:ascii="Wingdings" w:hAnsi="Wingdings" w:hint="default"/>
      </w:rPr>
    </w:lvl>
    <w:lvl w:ilvl="7" w:tplc="04090003" w:tentative="1">
      <w:start w:val="1"/>
      <w:numFmt w:val="bullet"/>
      <w:lvlText w:val=""/>
      <w:lvlJc w:val="left"/>
      <w:pPr>
        <w:ind w:left="4619" w:hanging="420"/>
      </w:pPr>
      <w:rPr>
        <w:rFonts w:ascii="Wingdings" w:hAnsi="Wingdings" w:hint="default"/>
      </w:rPr>
    </w:lvl>
    <w:lvl w:ilvl="8" w:tplc="04090005" w:tentative="1">
      <w:start w:val="1"/>
      <w:numFmt w:val="bullet"/>
      <w:lvlText w:val=""/>
      <w:lvlJc w:val="left"/>
      <w:pPr>
        <w:ind w:left="5039" w:hanging="420"/>
      </w:pPr>
      <w:rPr>
        <w:rFonts w:ascii="Wingdings" w:hAnsi="Wingdings" w:hint="default"/>
      </w:rPr>
    </w:lvl>
  </w:abstractNum>
  <w:abstractNum w:abstractNumId="32" w15:restartNumberingAfterBreak="0">
    <w:nsid w:val="64804D34"/>
    <w:multiLevelType w:val="hybridMultilevel"/>
    <w:tmpl w:val="2DE40A94"/>
    <w:lvl w:ilvl="0" w:tplc="04090001">
      <w:start w:val="1"/>
      <w:numFmt w:val="bullet"/>
      <w:lvlText w:val=""/>
      <w:lvlJc w:val="left"/>
      <w:pPr>
        <w:ind w:left="420" w:hanging="420"/>
      </w:pPr>
      <w:rPr>
        <w:rFonts w:ascii="Wingdings" w:hAnsi="Wingdings" w:hint="default"/>
      </w:rPr>
    </w:lvl>
    <w:lvl w:ilvl="1" w:tplc="04090009">
      <w:start w:val="1"/>
      <w:numFmt w:val="bullet"/>
      <w:lvlText w:val=""/>
      <w:lvlJc w:val="left"/>
      <w:pPr>
        <w:ind w:left="840" w:hanging="420"/>
      </w:pPr>
      <w:rPr>
        <w:rFonts w:ascii="Wingdings" w:hAnsi="Wingdings" w:hint="default"/>
      </w:rPr>
    </w:lvl>
    <w:lvl w:ilvl="2" w:tplc="04090009">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15:restartNumberingAfterBreak="0">
    <w:nsid w:val="68932C81"/>
    <w:multiLevelType w:val="multilevel"/>
    <w:tmpl w:val="2F963FA3"/>
    <w:lvl w:ilvl="0">
      <w:numFmt w:val="bullet"/>
      <w:lvlText w:val="-"/>
      <w:lvlJc w:val="left"/>
      <w:pPr>
        <w:ind w:left="760" w:hanging="360"/>
      </w:pPr>
      <w:rPr>
        <w:rFonts w:ascii="Times" w:eastAsia="Batang" w:hAnsi="Times" w:cs="Times" w:hint="default"/>
      </w:rPr>
    </w:lvl>
    <w:lvl w:ilvl="1">
      <w:start w:val="1"/>
      <w:numFmt w:val="bullet"/>
      <w:lvlText w:val=""/>
      <w:lvlJc w:val="left"/>
      <w:pPr>
        <w:ind w:left="1200" w:hanging="400"/>
      </w:pPr>
      <w:rPr>
        <w:rFonts w:ascii="Symbol" w:hAnsi="Symbol" w:hint="default"/>
      </w:rPr>
    </w:lvl>
    <w:lvl w:ilvl="2">
      <w:start w:val="1"/>
      <w:numFmt w:val="bullet"/>
      <w:lvlText w:val="o"/>
      <w:lvlJc w:val="left"/>
      <w:pPr>
        <w:ind w:left="1600" w:hanging="400"/>
      </w:pPr>
      <w:rPr>
        <w:rFonts w:ascii="Courier New" w:hAnsi="Courier New" w:cs="Courier New"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34" w15:restartNumberingAfterBreak="0">
    <w:nsid w:val="6B974B4B"/>
    <w:multiLevelType w:val="hybridMultilevel"/>
    <w:tmpl w:val="99B64E8C"/>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6D273887"/>
    <w:multiLevelType w:val="hybridMultilevel"/>
    <w:tmpl w:val="7EC48154"/>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15:restartNumberingAfterBreak="0">
    <w:nsid w:val="706223BC"/>
    <w:multiLevelType w:val="hybridMultilevel"/>
    <w:tmpl w:val="12B86BE0"/>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B">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72C53BDF"/>
    <w:multiLevelType w:val="hybridMultilevel"/>
    <w:tmpl w:val="35B0F0F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15:restartNumberingAfterBreak="0">
    <w:nsid w:val="73A679B7"/>
    <w:multiLevelType w:val="hybridMultilevel"/>
    <w:tmpl w:val="4A74B1F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15:restartNumberingAfterBreak="0">
    <w:nsid w:val="74105D46"/>
    <w:multiLevelType w:val="hybridMultilevel"/>
    <w:tmpl w:val="02DE7DC4"/>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0" w15:restartNumberingAfterBreak="0">
    <w:nsid w:val="7424573B"/>
    <w:multiLevelType w:val="hybridMultilevel"/>
    <w:tmpl w:val="04C43F56"/>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1" w15:restartNumberingAfterBreak="0">
    <w:nsid w:val="76E90D05"/>
    <w:multiLevelType w:val="multilevel"/>
    <w:tmpl w:val="69626732"/>
    <w:lvl w:ilvl="0">
      <w:start w:val="1"/>
      <w:numFmt w:val="decimal"/>
      <w:lvlText w:val="%1."/>
      <w:lvlJc w:val="left"/>
      <w:pPr>
        <w:ind w:left="360" w:hanging="360"/>
      </w:pPr>
      <w:rPr>
        <w:rFonts w:hint="default"/>
      </w:rPr>
    </w:lvl>
    <w:lvl w:ilvl="1">
      <w:start w:val="1"/>
      <w:numFmt w:val="decimal"/>
      <w:isLgl/>
      <w:lvlText w:val="%1.%2"/>
      <w:lvlJc w:val="left"/>
      <w:pPr>
        <w:ind w:left="3337"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42" w15:restartNumberingAfterBreak="0">
    <w:nsid w:val="77264CD2"/>
    <w:multiLevelType w:val="hybridMultilevel"/>
    <w:tmpl w:val="0F2A10D4"/>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3" w15:restartNumberingAfterBreak="0">
    <w:nsid w:val="787B577C"/>
    <w:multiLevelType w:val="hybridMultilevel"/>
    <w:tmpl w:val="161A562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4" w15:restartNumberingAfterBreak="0">
    <w:nsid w:val="7A1F432C"/>
    <w:multiLevelType w:val="hybridMultilevel"/>
    <w:tmpl w:val="5EF2F0DE"/>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41"/>
  </w:num>
  <w:num w:numId="2">
    <w:abstractNumId w:val="8"/>
  </w:num>
  <w:num w:numId="3">
    <w:abstractNumId w:val="18"/>
  </w:num>
  <w:num w:numId="4">
    <w:abstractNumId w:val="1"/>
  </w:num>
  <w:num w:numId="5">
    <w:abstractNumId w:val="12"/>
  </w:num>
  <w:num w:numId="6">
    <w:abstractNumId w:val="40"/>
  </w:num>
  <w:num w:numId="7">
    <w:abstractNumId w:val="44"/>
  </w:num>
  <w:num w:numId="8">
    <w:abstractNumId w:val="30"/>
  </w:num>
  <w:num w:numId="9">
    <w:abstractNumId w:val="39"/>
  </w:num>
  <w:num w:numId="10">
    <w:abstractNumId w:val="19"/>
  </w:num>
  <w:num w:numId="11">
    <w:abstractNumId w:val="17"/>
  </w:num>
  <w:num w:numId="12">
    <w:abstractNumId w:val="20"/>
  </w:num>
  <w:num w:numId="13">
    <w:abstractNumId w:val="29"/>
  </w:num>
  <w:num w:numId="14">
    <w:abstractNumId w:val="11"/>
  </w:num>
  <w:num w:numId="15">
    <w:abstractNumId w:val="42"/>
  </w:num>
  <w:num w:numId="16">
    <w:abstractNumId w:val="37"/>
  </w:num>
  <w:num w:numId="17">
    <w:abstractNumId w:val="6"/>
  </w:num>
  <w:num w:numId="18">
    <w:abstractNumId w:val="13"/>
  </w:num>
  <w:num w:numId="19">
    <w:abstractNumId w:val="16"/>
  </w:num>
  <w:num w:numId="20">
    <w:abstractNumId w:val="27"/>
  </w:num>
  <w:num w:numId="21">
    <w:abstractNumId w:val="21"/>
  </w:num>
  <w:num w:numId="22">
    <w:abstractNumId w:val="24"/>
  </w:num>
  <w:num w:numId="23">
    <w:abstractNumId w:val="22"/>
  </w:num>
  <w:num w:numId="24">
    <w:abstractNumId w:val="14"/>
  </w:num>
  <w:num w:numId="25">
    <w:abstractNumId w:val="32"/>
  </w:num>
  <w:num w:numId="26">
    <w:abstractNumId w:val="25"/>
  </w:num>
  <w:num w:numId="27">
    <w:abstractNumId w:val="33"/>
  </w:num>
  <w:num w:numId="28">
    <w:abstractNumId w:val="15"/>
  </w:num>
  <w:num w:numId="29">
    <w:abstractNumId w:val="9"/>
  </w:num>
  <w:num w:numId="30">
    <w:abstractNumId w:val="35"/>
  </w:num>
  <w:num w:numId="31">
    <w:abstractNumId w:val="5"/>
  </w:num>
  <w:num w:numId="32">
    <w:abstractNumId w:val="2"/>
  </w:num>
  <w:num w:numId="33">
    <w:abstractNumId w:val="28"/>
  </w:num>
  <w:num w:numId="34">
    <w:abstractNumId w:val="43"/>
  </w:num>
  <w:num w:numId="35">
    <w:abstractNumId w:val="7"/>
  </w:num>
  <w:num w:numId="36">
    <w:abstractNumId w:val="34"/>
  </w:num>
  <w:num w:numId="37">
    <w:abstractNumId w:val="4"/>
  </w:num>
  <w:num w:numId="38">
    <w:abstractNumId w:val="10"/>
  </w:num>
  <w:num w:numId="39">
    <w:abstractNumId w:val="23"/>
  </w:num>
  <w:num w:numId="40">
    <w:abstractNumId w:val="36"/>
  </w:num>
  <w:num w:numId="41">
    <w:abstractNumId w:val="3"/>
  </w:num>
  <w:num w:numId="42">
    <w:abstractNumId w:val="0"/>
  </w:num>
  <w:num w:numId="43">
    <w:abstractNumId w:val="31"/>
  </w:num>
  <w:num w:numId="44">
    <w:abstractNumId w:val="26"/>
  </w:num>
  <w:num w:numId="45">
    <w:abstractNumId w:val="38"/>
  </w:num>
  <w:numIdMacAtCleanup w:val="3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F56DC"/>
    <w:rsid w:val="000000A1"/>
    <w:rsid w:val="000000A3"/>
    <w:rsid w:val="000002E2"/>
    <w:rsid w:val="000002F5"/>
    <w:rsid w:val="00000310"/>
    <w:rsid w:val="0000041C"/>
    <w:rsid w:val="00000464"/>
    <w:rsid w:val="000005D5"/>
    <w:rsid w:val="00000728"/>
    <w:rsid w:val="0000076B"/>
    <w:rsid w:val="0000078A"/>
    <w:rsid w:val="000007E5"/>
    <w:rsid w:val="0000098F"/>
    <w:rsid w:val="00000A62"/>
    <w:rsid w:val="00000A89"/>
    <w:rsid w:val="00000EFB"/>
    <w:rsid w:val="00000F6D"/>
    <w:rsid w:val="0000103F"/>
    <w:rsid w:val="000010B2"/>
    <w:rsid w:val="00001178"/>
    <w:rsid w:val="00001B54"/>
    <w:rsid w:val="00001FE8"/>
    <w:rsid w:val="000020F1"/>
    <w:rsid w:val="0000220F"/>
    <w:rsid w:val="000022C5"/>
    <w:rsid w:val="00002399"/>
    <w:rsid w:val="000023E1"/>
    <w:rsid w:val="00002530"/>
    <w:rsid w:val="0000261B"/>
    <w:rsid w:val="0000261F"/>
    <w:rsid w:val="00002686"/>
    <w:rsid w:val="000026B6"/>
    <w:rsid w:val="0000288C"/>
    <w:rsid w:val="000028DD"/>
    <w:rsid w:val="00002950"/>
    <w:rsid w:val="000029A8"/>
    <w:rsid w:val="00002A7D"/>
    <w:rsid w:val="00002BA3"/>
    <w:rsid w:val="00002BC7"/>
    <w:rsid w:val="00002C2D"/>
    <w:rsid w:val="00002F38"/>
    <w:rsid w:val="00003070"/>
    <w:rsid w:val="00003165"/>
    <w:rsid w:val="00003337"/>
    <w:rsid w:val="00003376"/>
    <w:rsid w:val="000033EC"/>
    <w:rsid w:val="0000343C"/>
    <w:rsid w:val="000034DA"/>
    <w:rsid w:val="0000388E"/>
    <w:rsid w:val="0000389B"/>
    <w:rsid w:val="00003A32"/>
    <w:rsid w:val="00003AAA"/>
    <w:rsid w:val="00003C87"/>
    <w:rsid w:val="00003D0F"/>
    <w:rsid w:val="00003D36"/>
    <w:rsid w:val="00003E4A"/>
    <w:rsid w:val="00004052"/>
    <w:rsid w:val="0000409B"/>
    <w:rsid w:val="0000417E"/>
    <w:rsid w:val="00004192"/>
    <w:rsid w:val="00004220"/>
    <w:rsid w:val="00004289"/>
    <w:rsid w:val="0000446B"/>
    <w:rsid w:val="000044B4"/>
    <w:rsid w:val="000045EE"/>
    <w:rsid w:val="0000486C"/>
    <w:rsid w:val="00004A07"/>
    <w:rsid w:val="00004ADC"/>
    <w:rsid w:val="00004AE0"/>
    <w:rsid w:val="00004C45"/>
    <w:rsid w:val="00004E64"/>
    <w:rsid w:val="00004F82"/>
    <w:rsid w:val="0000504E"/>
    <w:rsid w:val="000051FA"/>
    <w:rsid w:val="00005245"/>
    <w:rsid w:val="000052BF"/>
    <w:rsid w:val="00005308"/>
    <w:rsid w:val="000053DF"/>
    <w:rsid w:val="000053E7"/>
    <w:rsid w:val="000053F0"/>
    <w:rsid w:val="00005402"/>
    <w:rsid w:val="00005449"/>
    <w:rsid w:val="000054B3"/>
    <w:rsid w:val="000057F1"/>
    <w:rsid w:val="000058E7"/>
    <w:rsid w:val="00005918"/>
    <w:rsid w:val="00005B67"/>
    <w:rsid w:val="00005D59"/>
    <w:rsid w:val="00005DA3"/>
    <w:rsid w:val="00005DC8"/>
    <w:rsid w:val="00005DE3"/>
    <w:rsid w:val="00005ECE"/>
    <w:rsid w:val="00006242"/>
    <w:rsid w:val="0000638F"/>
    <w:rsid w:val="0000672D"/>
    <w:rsid w:val="000068C4"/>
    <w:rsid w:val="000069A4"/>
    <w:rsid w:val="000069C8"/>
    <w:rsid w:val="000069F6"/>
    <w:rsid w:val="00006A39"/>
    <w:rsid w:val="00006FBC"/>
    <w:rsid w:val="000070AB"/>
    <w:rsid w:val="0000715B"/>
    <w:rsid w:val="000072F5"/>
    <w:rsid w:val="000073B2"/>
    <w:rsid w:val="00007406"/>
    <w:rsid w:val="00007430"/>
    <w:rsid w:val="000074C6"/>
    <w:rsid w:val="000074EE"/>
    <w:rsid w:val="000075A2"/>
    <w:rsid w:val="00007868"/>
    <w:rsid w:val="000079E9"/>
    <w:rsid w:val="00007AC6"/>
    <w:rsid w:val="00007D15"/>
    <w:rsid w:val="00007EAA"/>
    <w:rsid w:val="00007F10"/>
    <w:rsid w:val="000104BA"/>
    <w:rsid w:val="000106BD"/>
    <w:rsid w:val="00010A88"/>
    <w:rsid w:val="00010BF5"/>
    <w:rsid w:val="00010C43"/>
    <w:rsid w:val="00010EDF"/>
    <w:rsid w:val="0001129B"/>
    <w:rsid w:val="000112C7"/>
    <w:rsid w:val="0001145C"/>
    <w:rsid w:val="0001150C"/>
    <w:rsid w:val="00011638"/>
    <w:rsid w:val="00011715"/>
    <w:rsid w:val="00011761"/>
    <w:rsid w:val="000117B8"/>
    <w:rsid w:val="00011D02"/>
    <w:rsid w:val="00011DE6"/>
    <w:rsid w:val="00011E25"/>
    <w:rsid w:val="00012056"/>
    <w:rsid w:val="000120DF"/>
    <w:rsid w:val="0001215F"/>
    <w:rsid w:val="0001231E"/>
    <w:rsid w:val="000123B5"/>
    <w:rsid w:val="00012427"/>
    <w:rsid w:val="00012460"/>
    <w:rsid w:val="00012701"/>
    <w:rsid w:val="00012722"/>
    <w:rsid w:val="00012932"/>
    <w:rsid w:val="00012950"/>
    <w:rsid w:val="00012CC7"/>
    <w:rsid w:val="00012CF2"/>
    <w:rsid w:val="00012D09"/>
    <w:rsid w:val="00012E10"/>
    <w:rsid w:val="00012EFA"/>
    <w:rsid w:val="00012FBC"/>
    <w:rsid w:val="0001303B"/>
    <w:rsid w:val="00013188"/>
    <w:rsid w:val="0001327C"/>
    <w:rsid w:val="0001339E"/>
    <w:rsid w:val="00013438"/>
    <w:rsid w:val="0001357D"/>
    <w:rsid w:val="00013911"/>
    <w:rsid w:val="00013C03"/>
    <w:rsid w:val="00013C15"/>
    <w:rsid w:val="00013EA7"/>
    <w:rsid w:val="00013FAA"/>
    <w:rsid w:val="00014064"/>
    <w:rsid w:val="0001423F"/>
    <w:rsid w:val="00014265"/>
    <w:rsid w:val="0001442F"/>
    <w:rsid w:val="0001487F"/>
    <w:rsid w:val="000148F2"/>
    <w:rsid w:val="0001494D"/>
    <w:rsid w:val="00014C67"/>
    <w:rsid w:val="00014D14"/>
    <w:rsid w:val="00014DAE"/>
    <w:rsid w:val="00014E93"/>
    <w:rsid w:val="00014FBF"/>
    <w:rsid w:val="000150E0"/>
    <w:rsid w:val="0001518A"/>
    <w:rsid w:val="00015280"/>
    <w:rsid w:val="00015364"/>
    <w:rsid w:val="000155E8"/>
    <w:rsid w:val="00015A29"/>
    <w:rsid w:val="00015AF6"/>
    <w:rsid w:val="00015D39"/>
    <w:rsid w:val="00015E7B"/>
    <w:rsid w:val="00015F1D"/>
    <w:rsid w:val="00015F8C"/>
    <w:rsid w:val="000161D0"/>
    <w:rsid w:val="000162E6"/>
    <w:rsid w:val="00016333"/>
    <w:rsid w:val="000163AB"/>
    <w:rsid w:val="000164C9"/>
    <w:rsid w:val="00016701"/>
    <w:rsid w:val="00016731"/>
    <w:rsid w:val="00016BA8"/>
    <w:rsid w:val="00016C52"/>
    <w:rsid w:val="00016F9D"/>
    <w:rsid w:val="00017560"/>
    <w:rsid w:val="0001766D"/>
    <w:rsid w:val="000178F1"/>
    <w:rsid w:val="00017A8D"/>
    <w:rsid w:val="00017ADB"/>
    <w:rsid w:val="00017B97"/>
    <w:rsid w:val="00017DB4"/>
    <w:rsid w:val="000200E4"/>
    <w:rsid w:val="000205A1"/>
    <w:rsid w:val="00020642"/>
    <w:rsid w:val="00020685"/>
    <w:rsid w:val="000208D3"/>
    <w:rsid w:val="00020A23"/>
    <w:rsid w:val="00020B4F"/>
    <w:rsid w:val="00020C57"/>
    <w:rsid w:val="00020C74"/>
    <w:rsid w:val="00020F2D"/>
    <w:rsid w:val="0002104E"/>
    <w:rsid w:val="0002122F"/>
    <w:rsid w:val="000213C8"/>
    <w:rsid w:val="0002146C"/>
    <w:rsid w:val="00021489"/>
    <w:rsid w:val="000214DA"/>
    <w:rsid w:val="00021509"/>
    <w:rsid w:val="00021549"/>
    <w:rsid w:val="000215FE"/>
    <w:rsid w:val="00021889"/>
    <w:rsid w:val="000218AD"/>
    <w:rsid w:val="000218BD"/>
    <w:rsid w:val="0002194F"/>
    <w:rsid w:val="00021CA9"/>
    <w:rsid w:val="00021D3D"/>
    <w:rsid w:val="00021E41"/>
    <w:rsid w:val="00021EA5"/>
    <w:rsid w:val="0002202A"/>
    <w:rsid w:val="000220D4"/>
    <w:rsid w:val="0002212D"/>
    <w:rsid w:val="0002220C"/>
    <w:rsid w:val="00022275"/>
    <w:rsid w:val="00022479"/>
    <w:rsid w:val="0002259D"/>
    <w:rsid w:val="0002293D"/>
    <w:rsid w:val="00022968"/>
    <w:rsid w:val="000229CC"/>
    <w:rsid w:val="00022A67"/>
    <w:rsid w:val="00022B04"/>
    <w:rsid w:val="00022C52"/>
    <w:rsid w:val="00022C84"/>
    <w:rsid w:val="00022EF2"/>
    <w:rsid w:val="00022FFA"/>
    <w:rsid w:val="000230D8"/>
    <w:rsid w:val="0002328A"/>
    <w:rsid w:val="000232D6"/>
    <w:rsid w:val="000233DB"/>
    <w:rsid w:val="00023575"/>
    <w:rsid w:val="00023769"/>
    <w:rsid w:val="00023827"/>
    <w:rsid w:val="0002383B"/>
    <w:rsid w:val="000238A9"/>
    <w:rsid w:val="0002396C"/>
    <w:rsid w:val="00023A6D"/>
    <w:rsid w:val="00023AF0"/>
    <w:rsid w:val="00023C65"/>
    <w:rsid w:val="00023CEE"/>
    <w:rsid w:val="00023D4E"/>
    <w:rsid w:val="00023D66"/>
    <w:rsid w:val="00023DB1"/>
    <w:rsid w:val="00023E13"/>
    <w:rsid w:val="00023F62"/>
    <w:rsid w:val="000244B8"/>
    <w:rsid w:val="0002462A"/>
    <w:rsid w:val="00024909"/>
    <w:rsid w:val="0002494A"/>
    <w:rsid w:val="00024A43"/>
    <w:rsid w:val="00024A93"/>
    <w:rsid w:val="00024ABB"/>
    <w:rsid w:val="00024C25"/>
    <w:rsid w:val="00024C6C"/>
    <w:rsid w:val="00024CA1"/>
    <w:rsid w:val="00024D1F"/>
    <w:rsid w:val="00024D4B"/>
    <w:rsid w:val="00024D9B"/>
    <w:rsid w:val="00024F26"/>
    <w:rsid w:val="00024F32"/>
    <w:rsid w:val="00025031"/>
    <w:rsid w:val="00025058"/>
    <w:rsid w:val="000250A7"/>
    <w:rsid w:val="000251EC"/>
    <w:rsid w:val="000252ED"/>
    <w:rsid w:val="0002530F"/>
    <w:rsid w:val="0002549E"/>
    <w:rsid w:val="00025598"/>
    <w:rsid w:val="0002588C"/>
    <w:rsid w:val="000258B5"/>
    <w:rsid w:val="000259B1"/>
    <w:rsid w:val="00025A16"/>
    <w:rsid w:val="00025C06"/>
    <w:rsid w:val="00025C56"/>
    <w:rsid w:val="00025DD3"/>
    <w:rsid w:val="00025E53"/>
    <w:rsid w:val="00025E85"/>
    <w:rsid w:val="00025F06"/>
    <w:rsid w:val="00026088"/>
    <w:rsid w:val="00026109"/>
    <w:rsid w:val="00026284"/>
    <w:rsid w:val="00026429"/>
    <w:rsid w:val="00026451"/>
    <w:rsid w:val="00026611"/>
    <w:rsid w:val="00026635"/>
    <w:rsid w:val="000267C2"/>
    <w:rsid w:val="000267C5"/>
    <w:rsid w:val="000268C7"/>
    <w:rsid w:val="00026B7B"/>
    <w:rsid w:val="00026C0C"/>
    <w:rsid w:val="00026C7D"/>
    <w:rsid w:val="000270DA"/>
    <w:rsid w:val="00027778"/>
    <w:rsid w:val="00027982"/>
    <w:rsid w:val="00027A63"/>
    <w:rsid w:val="00027B5A"/>
    <w:rsid w:val="00027D3F"/>
    <w:rsid w:val="00027E1E"/>
    <w:rsid w:val="00027F5C"/>
    <w:rsid w:val="000301F3"/>
    <w:rsid w:val="0003027A"/>
    <w:rsid w:val="000303C3"/>
    <w:rsid w:val="00030748"/>
    <w:rsid w:val="0003087D"/>
    <w:rsid w:val="0003097D"/>
    <w:rsid w:val="00030A71"/>
    <w:rsid w:val="00030AEA"/>
    <w:rsid w:val="00030B40"/>
    <w:rsid w:val="00030DB6"/>
    <w:rsid w:val="00030DF6"/>
    <w:rsid w:val="00030E32"/>
    <w:rsid w:val="00030E51"/>
    <w:rsid w:val="00030F65"/>
    <w:rsid w:val="0003101F"/>
    <w:rsid w:val="00031277"/>
    <w:rsid w:val="000316C3"/>
    <w:rsid w:val="000319DE"/>
    <w:rsid w:val="00032105"/>
    <w:rsid w:val="00032173"/>
    <w:rsid w:val="0003220A"/>
    <w:rsid w:val="000324F5"/>
    <w:rsid w:val="000325C8"/>
    <w:rsid w:val="00032618"/>
    <w:rsid w:val="000326CB"/>
    <w:rsid w:val="00032707"/>
    <w:rsid w:val="000327CD"/>
    <w:rsid w:val="000329A3"/>
    <w:rsid w:val="00032A01"/>
    <w:rsid w:val="00032A9F"/>
    <w:rsid w:val="00032C17"/>
    <w:rsid w:val="00032CD0"/>
    <w:rsid w:val="00032DBE"/>
    <w:rsid w:val="00033056"/>
    <w:rsid w:val="000330D8"/>
    <w:rsid w:val="000331B1"/>
    <w:rsid w:val="00033460"/>
    <w:rsid w:val="0003347F"/>
    <w:rsid w:val="000334BF"/>
    <w:rsid w:val="0003350D"/>
    <w:rsid w:val="0003358F"/>
    <w:rsid w:val="00033713"/>
    <w:rsid w:val="000337B7"/>
    <w:rsid w:val="00033931"/>
    <w:rsid w:val="00033A48"/>
    <w:rsid w:val="00033DD0"/>
    <w:rsid w:val="00033E05"/>
    <w:rsid w:val="00033F4D"/>
    <w:rsid w:val="00033F7B"/>
    <w:rsid w:val="00033FC9"/>
    <w:rsid w:val="000340D7"/>
    <w:rsid w:val="00034161"/>
    <w:rsid w:val="000341BA"/>
    <w:rsid w:val="00034428"/>
    <w:rsid w:val="000344AD"/>
    <w:rsid w:val="000344DA"/>
    <w:rsid w:val="00034525"/>
    <w:rsid w:val="0003452E"/>
    <w:rsid w:val="00034560"/>
    <w:rsid w:val="00034579"/>
    <w:rsid w:val="000345D0"/>
    <w:rsid w:val="000345FE"/>
    <w:rsid w:val="00034625"/>
    <w:rsid w:val="00034638"/>
    <w:rsid w:val="000347F5"/>
    <w:rsid w:val="00034AC7"/>
    <w:rsid w:val="00034B77"/>
    <w:rsid w:val="00034C0A"/>
    <w:rsid w:val="00034C40"/>
    <w:rsid w:val="00034D36"/>
    <w:rsid w:val="00035031"/>
    <w:rsid w:val="00035218"/>
    <w:rsid w:val="00035300"/>
    <w:rsid w:val="0003532B"/>
    <w:rsid w:val="00035654"/>
    <w:rsid w:val="00035780"/>
    <w:rsid w:val="00035956"/>
    <w:rsid w:val="000359C6"/>
    <w:rsid w:val="00035A3D"/>
    <w:rsid w:val="00035CB8"/>
    <w:rsid w:val="00035DD5"/>
    <w:rsid w:val="00035E04"/>
    <w:rsid w:val="00035E7E"/>
    <w:rsid w:val="00036078"/>
    <w:rsid w:val="0003607B"/>
    <w:rsid w:val="0003608B"/>
    <w:rsid w:val="000360DD"/>
    <w:rsid w:val="0003616C"/>
    <w:rsid w:val="00036334"/>
    <w:rsid w:val="00036409"/>
    <w:rsid w:val="000364E7"/>
    <w:rsid w:val="00036546"/>
    <w:rsid w:val="00036549"/>
    <w:rsid w:val="0003670E"/>
    <w:rsid w:val="000367B2"/>
    <w:rsid w:val="000369F8"/>
    <w:rsid w:val="00036A25"/>
    <w:rsid w:val="00036A7A"/>
    <w:rsid w:val="00036A9A"/>
    <w:rsid w:val="00036B55"/>
    <w:rsid w:val="00036B9F"/>
    <w:rsid w:val="00036C77"/>
    <w:rsid w:val="00036D70"/>
    <w:rsid w:val="00036EB5"/>
    <w:rsid w:val="00037050"/>
    <w:rsid w:val="000370DA"/>
    <w:rsid w:val="000371B2"/>
    <w:rsid w:val="000371F4"/>
    <w:rsid w:val="00037384"/>
    <w:rsid w:val="0003771F"/>
    <w:rsid w:val="000377C2"/>
    <w:rsid w:val="000377ED"/>
    <w:rsid w:val="00037882"/>
    <w:rsid w:val="000378AF"/>
    <w:rsid w:val="000378C9"/>
    <w:rsid w:val="000378F4"/>
    <w:rsid w:val="000379B1"/>
    <w:rsid w:val="00037A1D"/>
    <w:rsid w:val="00037A59"/>
    <w:rsid w:val="00037B11"/>
    <w:rsid w:val="00037B84"/>
    <w:rsid w:val="00037DF8"/>
    <w:rsid w:val="00040014"/>
    <w:rsid w:val="000400A5"/>
    <w:rsid w:val="00040156"/>
    <w:rsid w:val="0004028B"/>
    <w:rsid w:val="00040317"/>
    <w:rsid w:val="00040672"/>
    <w:rsid w:val="000406CC"/>
    <w:rsid w:val="00040774"/>
    <w:rsid w:val="0004083A"/>
    <w:rsid w:val="00040993"/>
    <w:rsid w:val="00040AC4"/>
    <w:rsid w:val="00040B20"/>
    <w:rsid w:val="00040C15"/>
    <w:rsid w:val="00040C60"/>
    <w:rsid w:val="00040D3A"/>
    <w:rsid w:val="00040FEC"/>
    <w:rsid w:val="00041132"/>
    <w:rsid w:val="000411C3"/>
    <w:rsid w:val="000412D2"/>
    <w:rsid w:val="00041368"/>
    <w:rsid w:val="000414F6"/>
    <w:rsid w:val="00041628"/>
    <w:rsid w:val="000418BB"/>
    <w:rsid w:val="00041C4E"/>
    <w:rsid w:val="00041C84"/>
    <w:rsid w:val="00041E9C"/>
    <w:rsid w:val="0004212D"/>
    <w:rsid w:val="00042154"/>
    <w:rsid w:val="00042157"/>
    <w:rsid w:val="000421F2"/>
    <w:rsid w:val="0004235A"/>
    <w:rsid w:val="000424CA"/>
    <w:rsid w:val="00042BC7"/>
    <w:rsid w:val="00042F90"/>
    <w:rsid w:val="00043150"/>
    <w:rsid w:val="000431F6"/>
    <w:rsid w:val="000434C0"/>
    <w:rsid w:val="00043618"/>
    <w:rsid w:val="000437BD"/>
    <w:rsid w:val="000437FE"/>
    <w:rsid w:val="00043907"/>
    <w:rsid w:val="0004397F"/>
    <w:rsid w:val="00043A4A"/>
    <w:rsid w:val="00043BA1"/>
    <w:rsid w:val="00043BCB"/>
    <w:rsid w:val="00043C1D"/>
    <w:rsid w:val="00043DCF"/>
    <w:rsid w:val="00043E2A"/>
    <w:rsid w:val="00043E52"/>
    <w:rsid w:val="00043F5F"/>
    <w:rsid w:val="000442E1"/>
    <w:rsid w:val="000442F5"/>
    <w:rsid w:val="00044313"/>
    <w:rsid w:val="000444CA"/>
    <w:rsid w:val="0004464A"/>
    <w:rsid w:val="0004466C"/>
    <w:rsid w:val="00044674"/>
    <w:rsid w:val="00044899"/>
    <w:rsid w:val="000448EA"/>
    <w:rsid w:val="00044A16"/>
    <w:rsid w:val="00044B0F"/>
    <w:rsid w:val="00044DA9"/>
    <w:rsid w:val="00044FFC"/>
    <w:rsid w:val="00045016"/>
    <w:rsid w:val="000450D4"/>
    <w:rsid w:val="000452CB"/>
    <w:rsid w:val="0004562D"/>
    <w:rsid w:val="00045785"/>
    <w:rsid w:val="00045833"/>
    <w:rsid w:val="00045883"/>
    <w:rsid w:val="000459E2"/>
    <w:rsid w:val="00045C22"/>
    <w:rsid w:val="00045E30"/>
    <w:rsid w:val="00045E90"/>
    <w:rsid w:val="00045F00"/>
    <w:rsid w:val="00045FAA"/>
    <w:rsid w:val="000460F2"/>
    <w:rsid w:val="00046143"/>
    <w:rsid w:val="00046160"/>
    <w:rsid w:val="00046176"/>
    <w:rsid w:val="00046246"/>
    <w:rsid w:val="000462F0"/>
    <w:rsid w:val="000463E4"/>
    <w:rsid w:val="000463EF"/>
    <w:rsid w:val="0004647D"/>
    <w:rsid w:val="00046509"/>
    <w:rsid w:val="00046570"/>
    <w:rsid w:val="000466CA"/>
    <w:rsid w:val="00046827"/>
    <w:rsid w:val="00046A23"/>
    <w:rsid w:val="00046D72"/>
    <w:rsid w:val="00046EBC"/>
    <w:rsid w:val="00046ECB"/>
    <w:rsid w:val="00046F44"/>
    <w:rsid w:val="00047210"/>
    <w:rsid w:val="000472DF"/>
    <w:rsid w:val="00047596"/>
    <w:rsid w:val="00047679"/>
    <w:rsid w:val="0004778C"/>
    <w:rsid w:val="00047794"/>
    <w:rsid w:val="0004780A"/>
    <w:rsid w:val="0004787E"/>
    <w:rsid w:val="000478EE"/>
    <w:rsid w:val="00047905"/>
    <w:rsid w:val="0004796B"/>
    <w:rsid w:val="00047A3E"/>
    <w:rsid w:val="00047AB9"/>
    <w:rsid w:val="00047AD7"/>
    <w:rsid w:val="00047C9E"/>
    <w:rsid w:val="00047E5F"/>
    <w:rsid w:val="0005003E"/>
    <w:rsid w:val="000502DF"/>
    <w:rsid w:val="000504A4"/>
    <w:rsid w:val="000504D8"/>
    <w:rsid w:val="000505C1"/>
    <w:rsid w:val="000506C7"/>
    <w:rsid w:val="000506FC"/>
    <w:rsid w:val="00050987"/>
    <w:rsid w:val="00050A67"/>
    <w:rsid w:val="00050B3A"/>
    <w:rsid w:val="00050C15"/>
    <w:rsid w:val="00050C82"/>
    <w:rsid w:val="00050D22"/>
    <w:rsid w:val="00050D2E"/>
    <w:rsid w:val="00051026"/>
    <w:rsid w:val="00051214"/>
    <w:rsid w:val="00051458"/>
    <w:rsid w:val="00051531"/>
    <w:rsid w:val="0005179A"/>
    <w:rsid w:val="000517F3"/>
    <w:rsid w:val="000517F7"/>
    <w:rsid w:val="000518EE"/>
    <w:rsid w:val="00051AE1"/>
    <w:rsid w:val="00051B22"/>
    <w:rsid w:val="00051DD4"/>
    <w:rsid w:val="00051E53"/>
    <w:rsid w:val="00051EDB"/>
    <w:rsid w:val="00051F09"/>
    <w:rsid w:val="00052041"/>
    <w:rsid w:val="0005237B"/>
    <w:rsid w:val="000523D0"/>
    <w:rsid w:val="000525BB"/>
    <w:rsid w:val="0005277E"/>
    <w:rsid w:val="000527D6"/>
    <w:rsid w:val="00052AB9"/>
    <w:rsid w:val="00052ACD"/>
    <w:rsid w:val="00052CC4"/>
    <w:rsid w:val="00052E51"/>
    <w:rsid w:val="00052FF1"/>
    <w:rsid w:val="00053026"/>
    <w:rsid w:val="00053179"/>
    <w:rsid w:val="00053228"/>
    <w:rsid w:val="0005350E"/>
    <w:rsid w:val="0005352A"/>
    <w:rsid w:val="000535DB"/>
    <w:rsid w:val="0005363C"/>
    <w:rsid w:val="00053649"/>
    <w:rsid w:val="00053669"/>
    <w:rsid w:val="000536A1"/>
    <w:rsid w:val="000536B1"/>
    <w:rsid w:val="0005372F"/>
    <w:rsid w:val="0005392C"/>
    <w:rsid w:val="00053994"/>
    <w:rsid w:val="00053A18"/>
    <w:rsid w:val="00053A5F"/>
    <w:rsid w:val="00053C45"/>
    <w:rsid w:val="00053E00"/>
    <w:rsid w:val="00053E3B"/>
    <w:rsid w:val="00053FA3"/>
    <w:rsid w:val="0005428A"/>
    <w:rsid w:val="000542AF"/>
    <w:rsid w:val="000542E5"/>
    <w:rsid w:val="0005436D"/>
    <w:rsid w:val="00054441"/>
    <w:rsid w:val="00054566"/>
    <w:rsid w:val="000546C6"/>
    <w:rsid w:val="000548B6"/>
    <w:rsid w:val="000548F9"/>
    <w:rsid w:val="0005498E"/>
    <w:rsid w:val="00054B3F"/>
    <w:rsid w:val="00054BE0"/>
    <w:rsid w:val="00054BE9"/>
    <w:rsid w:val="00054CF7"/>
    <w:rsid w:val="00054E29"/>
    <w:rsid w:val="00055083"/>
    <w:rsid w:val="00055211"/>
    <w:rsid w:val="000552A2"/>
    <w:rsid w:val="00055394"/>
    <w:rsid w:val="000554B8"/>
    <w:rsid w:val="000555CE"/>
    <w:rsid w:val="00055976"/>
    <w:rsid w:val="00055BEB"/>
    <w:rsid w:val="00055D7D"/>
    <w:rsid w:val="00055F1A"/>
    <w:rsid w:val="00055FA1"/>
    <w:rsid w:val="00055FA9"/>
    <w:rsid w:val="00056001"/>
    <w:rsid w:val="000560AB"/>
    <w:rsid w:val="000560CB"/>
    <w:rsid w:val="0005628A"/>
    <w:rsid w:val="0005648C"/>
    <w:rsid w:val="0005648F"/>
    <w:rsid w:val="000564E4"/>
    <w:rsid w:val="00056689"/>
    <w:rsid w:val="0005673F"/>
    <w:rsid w:val="00056785"/>
    <w:rsid w:val="00056891"/>
    <w:rsid w:val="000568A9"/>
    <w:rsid w:val="000568E9"/>
    <w:rsid w:val="00056903"/>
    <w:rsid w:val="0005697E"/>
    <w:rsid w:val="00056CF2"/>
    <w:rsid w:val="00056F3A"/>
    <w:rsid w:val="00057029"/>
    <w:rsid w:val="000570E5"/>
    <w:rsid w:val="00057584"/>
    <w:rsid w:val="000577A7"/>
    <w:rsid w:val="00057803"/>
    <w:rsid w:val="00057831"/>
    <w:rsid w:val="00057847"/>
    <w:rsid w:val="00057851"/>
    <w:rsid w:val="000578A0"/>
    <w:rsid w:val="00057B28"/>
    <w:rsid w:val="00057B98"/>
    <w:rsid w:val="00057C88"/>
    <w:rsid w:val="00057CA1"/>
    <w:rsid w:val="00057CF4"/>
    <w:rsid w:val="00057F15"/>
    <w:rsid w:val="000600C3"/>
    <w:rsid w:val="0006015C"/>
    <w:rsid w:val="00060167"/>
    <w:rsid w:val="000603B7"/>
    <w:rsid w:val="000604BF"/>
    <w:rsid w:val="000604D2"/>
    <w:rsid w:val="0006050D"/>
    <w:rsid w:val="0006059D"/>
    <w:rsid w:val="000605FA"/>
    <w:rsid w:val="000606C6"/>
    <w:rsid w:val="000606F6"/>
    <w:rsid w:val="00060775"/>
    <w:rsid w:val="00060792"/>
    <w:rsid w:val="000608E3"/>
    <w:rsid w:val="00060969"/>
    <w:rsid w:val="0006099E"/>
    <w:rsid w:val="00060A87"/>
    <w:rsid w:val="00060AFD"/>
    <w:rsid w:val="00060BF8"/>
    <w:rsid w:val="00060CD4"/>
    <w:rsid w:val="00060D9A"/>
    <w:rsid w:val="00060E48"/>
    <w:rsid w:val="00061064"/>
    <w:rsid w:val="0006108E"/>
    <w:rsid w:val="000610A9"/>
    <w:rsid w:val="000611FB"/>
    <w:rsid w:val="00061201"/>
    <w:rsid w:val="00061585"/>
    <w:rsid w:val="000615A8"/>
    <w:rsid w:val="00061684"/>
    <w:rsid w:val="000617AA"/>
    <w:rsid w:val="0006187D"/>
    <w:rsid w:val="000618FD"/>
    <w:rsid w:val="0006194F"/>
    <w:rsid w:val="00061B8E"/>
    <w:rsid w:val="00061BBD"/>
    <w:rsid w:val="00061C5B"/>
    <w:rsid w:val="00061CDF"/>
    <w:rsid w:val="00061D0F"/>
    <w:rsid w:val="00061D50"/>
    <w:rsid w:val="00061D97"/>
    <w:rsid w:val="00061D9D"/>
    <w:rsid w:val="00061E36"/>
    <w:rsid w:val="00061F2F"/>
    <w:rsid w:val="00061F5B"/>
    <w:rsid w:val="00062040"/>
    <w:rsid w:val="00062132"/>
    <w:rsid w:val="00062324"/>
    <w:rsid w:val="00062345"/>
    <w:rsid w:val="00062549"/>
    <w:rsid w:val="00062693"/>
    <w:rsid w:val="00062704"/>
    <w:rsid w:val="00062A67"/>
    <w:rsid w:val="00062B59"/>
    <w:rsid w:val="00062B76"/>
    <w:rsid w:val="00062CB6"/>
    <w:rsid w:val="00062D9F"/>
    <w:rsid w:val="00062F1B"/>
    <w:rsid w:val="00062F80"/>
    <w:rsid w:val="00062F9C"/>
    <w:rsid w:val="000632DA"/>
    <w:rsid w:val="00063314"/>
    <w:rsid w:val="000635C3"/>
    <w:rsid w:val="0006367C"/>
    <w:rsid w:val="000636E6"/>
    <w:rsid w:val="0006370B"/>
    <w:rsid w:val="00063A3C"/>
    <w:rsid w:val="00063A84"/>
    <w:rsid w:val="00063D38"/>
    <w:rsid w:val="00063EE1"/>
    <w:rsid w:val="00064080"/>
    <w:rsid w:val="00064187"/>
    <w:rsid w:val="0006440F"/>
    <w:rsid w:val="0006459C"/>
    <w:rsid w:val="0006466C"/>
    <w:rsid w:val="000649AF"/>
    <w:rsid w:val="00064BE4"/>
    <w:rsid w:val="00064C96"/>
    <w:rsid w:val="00064DB3"/>
    <w:rsid w:val="00065203"/>
    <w:rsid w:val="00065291"/>
    <w:rsid w:val="00065505"/>
    <w:rsid w:val="00065513"/>
    <w:rsid w:val="00065784"/>
    <w:rsid w:val="00065964"/>
    <w:rsid w:val="00065A76"/>
    <w:rsid w:val="00065BF2"/>
    <w:rsid w:val="00065C50"/>
    <w:rsid w:val="00065D44"/>
    <w:rsid w:val="00065E76"/>
    <w:rsid w:val="00065EDA"/>
    <w:rsid w:val="00065FA4"/>
    <w:rsid w:val="00066246"/>
    <w:rsid w:val="00066309"/>
    <w:rsid w:val="00066495"/>
    <w:rsid w:val="000664EF"/>
    <w:rsid w:val="00066575"/>
    <w:rsid w:val="00066590"/>
    <w:rsid w:val="000667B4"/>
    <w:rsid w:val="000668B6"/>
    <w:rsid w:val="00066969"/>
    <w:rsid w:val="00066A1C"/>
    <w:rsid w:val="00066A69"/>
    <w:rsid w:val="00066D09"/>
    <w:rsid w:val="00066E03"/>
    <w:rsid w:val="00066E37"/>
    <w:rsid w:val="00066F1F"/>
    <w:rsid w:val="00066F58"/>
    <w:rsid w:val="00067022"/>
    <w:rsid w:val="00067075"/>
    <w:rsid w:val="000672E3"/>
    <w:rsid w:val="000675C3"/>
    <w:rsid w:val="000676A6"/>
    <w:rsid w:val="0006791F"/>
    <w:rsid w:val="00067B2B"/>
    <w:rsid w:val="00067DD9"/>
    <w:rsid w:val="00067F84"/>
    <w:rsid w:val="0007005F"/>
    <w:rsid w:val="000701DE"/>
    <w:rsid w:val="00070322"/>
    <w:rsid w:val="00070343"/>
    <w:rsid w:val="00070356"/>
    <w:rsid w:val="000703F3"/>
    <w:rsid w:val="00070451"/>
    <w:rsid w:val="0007048A"/>
    <w:rsid w:val="000706E4"/>
    <w:rsid w:val="00070734"/>
    <w:rsid w:val="0007076D"/>
    <w:rsid w:val="0007086E"/>
    <w:rsid w:val="00070997"/>
    <w:rsid w:val="00070B0B"/>
    <w:rsid w:val="00070C0F"/>
    <w:rsid w:val="00070E79"/>
    <w:rsid w:val="0007113F"/>
    <w:rsid w:val="000715B6"/>
    <w:rsid w:val="00071633"/>
    <w:rsid w:val="000719B4"/>
    <w:rsid w:val="00071A98"/>
    <w:rsid w:val="00072017"/>
    <w:rsid w:val="00072065"/>
    <w:rsid w:val="0007216E"/>
    <w:rsid w:val="000722D4"/>
    <w:rsid w:val="000723E2"/>
    <w:rsid w:val="0007255D"/>
    <w:rsid w:val="00072671"/>
    <w:rsid w:val="00072A22"/>
    <w:rsid w:val="00072A7A"/>
    <w:rsid w:val="00072DB0"/>
    <w:rsid w:val="00072E04"/>
    <w:rsid w:val="00072FCC"/>
    <w:rsid w:val="00073154"/>
    <w:rsid w:val="000731ED"/>
    <w:rsid w:val="00073287"/>
    <w:rsid w:val="000732B0"/>
    <w:rsid w:val="000732CB"/>
    <w:rsid w:val="00073335"/>
    <w:rsid w:val="00073391"/>
    <w:rsid w:val="00073403"/>
    <w:rsid w:val="0007349A"/>
    <w:rsid w:val="0007349B"/>
    <w:rsid w:val="00073549"/>
    <w:rsid w:val="0007355F"/>
    <w:rsid w:val="00073733"/>
    <w:rsid w:val="000738B7"/>
    <w:rsid w:val="00073A12"/>
    <w:rsid w:val="00073A2B"/>
    <w:rsid w:val="00073C38"/>
    <w:rsid w:val="00073D70"/>
    <w:rsid w:val="00073DB7"/>
    <w:rsid w:val="00074078"/>
    <w:rsid w:val="000740BD"/>
    <w:rsid w:val="000742A8"/>
    <w:rsid w:val="000744EB"/>
    <w:rsid w:val="000745B6"/>
    <w:rsid w:val="000746DA"/>
    <w:rsid w:val="00074715"/>
    <w:rsid w:val="0007472F"/>
    <w:rsid w:val="00074981"/>
    <w:rsid w:val="00074A6C"/>
    <w:rsid w:val="00074AB9"/>
    <w:rsid w:val="00074C40"/>
    <w:rsid w:val="00075099"/>
    <w:rsid w:val="000751D5"/>
    <w:rsid w:val="00075373"/>
    <w:rsid w:val="000753F3"/>
    <w:rsid w:val="00075536"/>
    <w:rsid w:val="00075688"/>
    <w:rsid w:val="0007569A"/>
    <w:rsid w:val="00075881"/>
    <w:rsid w:val="000759F0"/>
    <w:rsid w:val="00075A9B"/>
    <w:rsid w:val="00075B9F"/>
    <w:rsid w:val="00075BCE"/>
    <w:rsid w:val="00075DF6"/>
    <w:rsid w:val="00075E5D"/>
    <w:rsid w:val="00075F0F"/>
    <w:rsid w:val="000760B4"/>
    <w:rsid w:val="000761D5"/>
    <w:rsid w:val="00076240"/>
    <w:rsid w:val="00076360"/>
    <w:rsid w:val="000763C1"/>
    <w:rsid w:val="00076416"/>
    <w:rsid w:val="0007644D"/>
    <w:rsid w:val="00076498"/>
    <w:rsid w:val="000765DE"/>
    <w:rsid w:val="000766A7"/>
    <w:rsid w:val="000767C0"/>
    <w:rsid w:val="00076A8F"/>
    <w:rsid w:val="00076C06"/>
    <w:rsid w:val="00076CB3"/>
    <w:rsid w:val="00076D37"/>
    <w:rsid w:val="00076E83"/>
    <w:rsid w:val="00077063"/>
    <w:rsid w:val="00077133"/>
    <w:rsid w:val="00077282"/>
    <w:rsid w:val="000775C6"/>
    <w:rsid w:val="000775D4"/>
    <w:rsid w:val="00077B0F"/>
    <w:rsid w:val="00077BFF"/>
    <w:rsid w:val="00077CB8"/>
    <w:rsid w:val="00077F84"/>
    <w:rsid w:val="000802D0"/>
    <w:rsid w:val="00080306"/>
    <w:rsid w:val="000803D9"/>
    <w:rsid w:val="000806B6"/>
    <w:rsid w:val="0008073C"/>
    <w:rsid w:val="000807A0"/>
    <w:rsid w:val="0008083D"/>
    <w:rsid w:val="00080A8E"/>
    <w:rsid w:val="00080A9E"/>
    <w:rsid w:val="00080B47"/>
    <w:rsid w:val="00080CBD"/>
    <w:rsid w:val="00080D00"/>
    <w:rsid w:val="00080D5B"/>
    <w:rsid w:val="00080DCB"/>
    <w:rsid w:val="00080DEF"/>
    <w:rsid w:val="00080ED2"/>
    <w:rsid w:val="00080FB4"/>
    <w:rsid w:val="0008123C"/>
    <w:rsid w:val="000812E2"/>
    <w:rsid w:val="00081361"/>
    <w:rsid w:val="00081443"/>
    <w:rsid w:val="0008145C"/>
    <w:rsid w:val="0008170F"/>
    <w:rsid w:val="000819C2"/>
    <w:rsid w:val="00081BD7"/>
    <w:rsid w:val="00081C9A"/>
    <w:rsid w:val="00081FCB"/>
    <w:rsid w:val="00081FF5"/>
    <w:rsid w:val="000821D6"/>
    <w:rsid w:val="000821E8"/>
    <w:rsid w:val="00082643"/>
    <w:rsid w:val="000827B9"/>
    <w:rsid w:val="000827F6"/>
    <w:rsid w:val="00082890"/>
    <w:rsid w:val="00082A80"/>
    <w:rsid w:val="00082BF7"/>
    <w:rsid w:val="00082C47"/>
    <w:rsid w:val="000830E5"/>
    <w:rsid w:val="000832A2"/>
    <w:rsid w:val="0008333B"/>
    <w:rsid w:val="0008339B"/>
    <w:rsid w:val="00083405"/>
    <w:rsid w:val="0008348B"/>
    <w:rsid w:val="000834B3"/>
    <w:rsid w:val="0008369C"/>
    <w:rsid w:val="000836AE"/>
    <w:rsid w:val="000839D6"/>
    <w:rsid w:val="000839E1"/>
    <w:rsid w:val="000839F4"/>
    <w:rsid w:val="00083B14"/>
    <w:rsid w:val="00083B33"/>
    <w:rsid w:val="00083BC8"/>
    <w:rsid w:val="00083BEA"/>
    <w:rsid w:val="00083D83"/>
    <w:rsid w:val="00083EEC"/>
    <w:rsid w:val="000840CD"/>
    <w:rsid w:val="000840EE"/>
    <w:rsid w:val="00084343"/>
    <w:rsid w:val="00084621"/>
    <w:rsid w:val="000847AB"/>
    <w:rsid w:val="00084858"/>
    <w:rsid w:val="00084928"/>
    <w:rsid w:val="000849C3"/>
    <w:rsid w:val="00084A43"/>
    <w:rsid w:val="00084AAF"/>
    <w:rsid w:val="00084B5B"/>
    <w:rsid w:val="00084BC8"/>
    <w:rsid w:val="00084BE9"/>
    <w:rsid w:val="00084CB7"/>
    <w:rsid w:val="00084D0A"/>
    <w:rsid w:val="00084D3E"/>
    <w:rsid w:val="00084DCE"/>
    <w:rsid w:val="00084FA5"/>
    <w:rsid w:val="00085308"/>
    <w:rsid w:val="0008587F"/>
    <w:rsid w:val="00085C35"/>
    <w:rsid w:val="00085E7E"/>
    <w:rsid w:val="000861E4"/>
    <w:rsid w:val="000862C9"/>
    <w:rsid w:val="0008643C"/>
    <w:rsid w:val="000864C9"/>
    <w:rsid w:val="000864F3"/>
    <w:rsid w:val="000867BB"/>
    <w:rsid w:val="0008686A"/>
    <w:rsid w:val="00086875"/>
    <w:rsid w:val="00086BB1"/>
    <w:rsid w:val="00086EAC"/>
    <w:rsid w:val="000870A6"/>
    <w:rsid w:val="0008712A"/>
    <w:rsid w:val="00087243"/>
    <w:rsid w:val="000873DD"/>
    <w:rsid w:val="00087411"/>
    <w:rsid w:val="00087465"/>
    <w:rsid w:val="000876AB"/>
    <w:rsid w:val="000876B3"/>
    <w:rsid w:val="000877D3"/>
    <w:rsid w:val="000878C0"/>
    <w:rsid w:val="000879AA"/>
    <w:rsid w:val="00087C51"/>
    <w:rsid w:val="00087C5E"/>
    <w:rsid w:val="00087D0D"/>
    <w:rsid w:val="00090035"/>
    <w:rsid w:val="00090141"/>
    <w:rsid w:val="00090161"/>
    <w:rsid w:val="00090206"/>
    <w:rsid w:val="0009029F"/>
    <w:rsid w:val="00090306"/>
    <w:rsid w:val="0009035C"/>
    <w:rsid w:val="0009039F"/>
    <w:rsid w:val="000903AD"/>
    <w:rsid w:val="00090513"/>
    <w:rsid w:val="00090635"/>
    <w:rsid w:val="000906C9"/>
    <w:rsid w:val="000909AA"/>
    <w:rsid w:val="00090C1B"/>
    <w:rsid w:val="00090C25"/>
    <w:rsid w:val="00090CC5"/>
    <w:rsid w:val="00090D33"/>
    <w:rsid w:val="0009101D"/>
    <w:rsid w:val="00091135"/>
    <w:rsid w:val="000911A9"/>
    <w:rsid w:val="000912E0"/>
    <w:rsid w:val="000916DD"/>
    <w:rsid w:val="00091826"/>
    <w:rsid w:val="00091A25"/>
    <w:rsid w:val="00091B37"/>
    <w:rsid w:val="00091B3E"/>
    <w:rsid w:val="00091C51"/>
    <w:rsid w:val="00091DBB"/>
    <w:rsid w:val="00091E1F"/>
    <w:rsid w:val="00091E71"/>
    <w:rsid w:val="00091ED6"/>
    <w:rsid w:val="00091FAC"/>
    <w:rsid w:val="000920C4"/>
    <w:rsid w:val="00092155"/>
    <w:rsid w:val="0009221E"/>
    <w:rsid w:val="000924E3"/>
    <w:rsid w:val="0009261A"/>
    <w:rsid w:val="00092651"/>
    <w:rsid w:val="000927FD"/>
    <w:rsid w:val="000929F0"/>
    <w:rsid w:val="00092A9B"/>
    <w:rsid w:val="00092AD0"/>
    <w:rsid w:val="00092B77"/>
    <w:rsid w:val="00092C2F"/>
    <w:rsid w:val="00092C7B"/>
    <w:rsid w:val="00092DC2"/>
    <w:rsid w:val="00092E3B"/>
    <w:rsid w:val="00092EEE"/>
    <w:rsid w:val="00092FA4"/>
    <w:rsid w:val="000930A9"/>
    <w:rsid w:val="000930C6"/>
    <w:rsid w:val="00093302"/>
    <w:rsid w:val="0009337B"/>
    <w:rsid w:val="000934BD"/>
    <w:rsid w:val="000934F1"/>
    <w:rsid w:val="000935F9"/>
    <w:rsid w:val="0009363B"/>
    <w:rsid w:val="00093654"/>
    <w:rsid w:val="00093687"/>
    <w:rsid w:val="0009371C"/>
    <w:rsid w:val="0009383C"/>
    <w:rsid w:val="00093904"/>
    <w:rsid w:val="00093A78"/>
    <w:rsid w:val="00093C4A"/>
    <w:rsid w:val="00093CA5"/>
    <w:rsid w:val="00093DCA"/>
    <w:rsid w:val="00093E0C"/>
    <w:rsid w:val="00093F31"/>
    <w:rsid w:val="00093FC8"/>
    <w:rsid w:val="00094052"/>
    <w:rsid w:val="0009409D"/>
    <w:rsid w:val="00094184"/>
    <w:rsid w:val="0009437B"/>
    <w:rsid w:val="000943CD"/>
    <w:rsid w:val="0009441B"/>
    <w:rsid w:val="000944DA"/>
    <w:rsid w:val="0009450F"/>
    <w:rsid w:val="000945ED"/>
    <w:rsid w:val="00094885"/>
    <w:rsid w:val="00094BAA"/>
    <w:rsid w:val="00094BF5"/>
    <w:rsid w:val="00094D72"/>
    <w:rsid w:val="00094F39"/>
    <w:rsid w:val="000950EF"/>
    <w:rsid w:val="00095369"/>
    <w:rsid w:val="000954C7"/>
    <w:rsid w:val="0009560C"/>
    <w:rsid w:val="00095631"/>
    <w:rsid w:val="00095703"/>
    <w:rsid w:val="0009573F"/>
    <w:rsid w:val="0009577B"/>
    <w:rsid w:val="00095917"/>
    <w:rsid w:val="0009591E"/>
    <w:rsid w:val="0009598B"/>
    <w:rsid w:val="000959B5"/>
    <w:rsid w:val="00095AF6"/>
    <w:rsid w:val="00095B1C"/>
    <w:rsid w:val="00095C57"/>
    <w:rsid w:val="00095C96"/>
    <w:rsid w:val="00095D92"/>
    <w:rsid w:val="00096034"/>
    <w:rsid w:val="000960AB"/>
    <w:rsid w:val="000961D6"/>
    <w:rsid w:val="0009624D"/>
    <w:rsid w:val="00096299"/>
    <w:rsid w:val="000963BB"/>
    <w:rsid w:val="00096531"/>
    <w:rsid w:val="00096591"/>
    <w:rsid w:val="000966DB"/>
    <w:rsid w:val="0009670F"/>
    <w:rsid w:val="000967C9"/>
    <w:rsid w:val="0009687B"/>
    <w:rsid w:val="0009688D"/>
    <w:rsid w:val="00096966"/>
    <w:rsid w:val="000969F8"/>
    <w:rsid w:val="00096CE7"/>
    <w:rsid w:val="00096F6F"/>
    <w:rsid w:val="00096FD5"/>
    <w:rsid w:val="0009715E"/>
    <w:rsid w:val="00097499"/>
    <w:rsid w:val="00097599"/>
    <w:rsid w:val="00097792"/>
    <w:rsid w:val="000977B4"/>
    <w:rsid w:val="00097B36"/>
    <w:rsid w:val="00097B98"/>
    <w:rsid w:val="00097BB7"/>
    <w:rsid w:val="00097D05"/>
    <w:rsid w:val="000A00A7"/>
    <w:rsid w:val="000A01BF"/>
    <w:rsid w:val="000A01CB"/>
    <w:rsid w:val="000A03CE"/>
    <w:rsid w:val="000A03F0"/>
    <w:rsid w:val="000A0575"/>
    <w:rsid w:val="000A0589"/>
    <w:rsid w:val="000A05E7"/>
    <w:rsid w:val="000A05F9"/>
    <w:rsid w:val="000A07BA"/>
    <w:rsid w:val="000A0837"/>
    <w:rsid w:val="000A0D60"/>
    <w:rsid w:val="000A0E75"/>
    <w:rsid w:val="000A0EAC"/>
    <w:rsid w:val="000A0F86"/>
    <w:rsid w:val="000A1161"/>
    <w:rsid w:val="000A11B6"/>
    <w:rsid w:val="000A128F"/>
    <w:rsid w:val="000A12C5"/>
    <w:rsid w:val="000A12F5"/>
    <w:rsid w:val="000A1347"/>
    <w:rsid w:val="000A154A"/>
    <w:rsid w:val="000A1571"/>
    <w:rsid w:val="000A17ED"/>
    <w:rsid w:val="000A1880"/>
    <w:rsid w:val="000A193A"/>
    <w:rsid w:val="000A1955"/>
    <w:rsid w:val="000A1E39"/>
    <w:rsid w:val="000A1F7A"/>
    <w:rsid w:val="000A2044"/>
    <w:rsid w:val="000A22B7"/>
    <w:rsid w:val="000A22F9"/>
    <w:rsid w:val="000A237C"/>
    <w:rsid w:val="000A244F"/>
    <w:rsid w:val="000A2453"/>
    <w:rsid w:val="000A270E"/>
    <w:rsid w:val="000A28C6"/>
    <w:rsid w:val="000A28D5"/>
    <w:rsid w:val="000A2991"/>
    <w:rsid w:val="000A29B6"/>
    <w:rsid w:val="000A2A85"/>
    <w:rsid w:val="000A2BDA"/>
    <w:rsid w:val="000A2C36"/>
    <w:rsid w:val="000A2C6A"/>
    <w:rsid w:val="000A2F19"/>
    <w:rsid w:val="000A2FC0"/>
    <w:rsid w:val="000A2FC4"/>
    <w:rsid w:val="000A31BD"/>
    <w:rsid w:val="000A32BD"/>
    <w:rsid w:val="000A34FE"/>
    <w:rsid w:val="000A35D9"/>
    <w:rsid w:val="000A36A3"/>
    <w:rsid w:val="000A3989"/>
    <w:rsid w:val="000A3A75"/>
    <w:rsid w:val="000A3BF1"/>
    <w:rsid w:val="000A416A"/>
    <w:rsid w:val="000A4182"/>
    <w:rsid w:val="000A4426"/>
    <w:rsid w:val="000A49B8"/>
    <w:rsid w:val="000A4A92"/>
    <w:rsid w:val="000A4B19"/>
    <w:rsid w:val="000A4BC1"/>
    <w:rsid w:val="000A4E23"/>
    <w:rsid w:val="000A4E4B"/>
    <w:rsid w:val="000A4F34"/>
    <w:rsid w:val="000A4F56"/>
    <w:rsid w:val="000A502C"/>
    <w:rsid w:val="000A5045"/>
    <w:rsid w:val="000A5320"/>
    <w:rsid w:val="000A56DB"/>
    <w:rsid w:val="000A56F2"/>
    <w:rsid w:val="000A5B16"/>
    <w:rsid w:val="000A5D47"/>
    <w:rsid w:val="000A6007"/>
    <w:rsid w:val="000A6083"/>
    <w:rsid w:val="000A621C"/>
    <w:rsid w:val="000A63D3"/>
    <w:rsid w:val="000A640E"/>
    <w:rsid w:val="000A6417"/>
    <w:rsid w:val="000A6470"/>
    <w:rsid w:val="000A66D4"/>
    <w:rsid w:val="000A68F3"/>
    <w:rsid w:val="000A6930"/>
    <w:rsid w:val="000A69F3"/>
    <w:rsid w:val="000A6A4D"/>
    <w:rsid w:val="000A6A99"/>
    <w:rsid w:val="000A6C12"/>
    <w:rsid w:val="000A6FB9"/>
    <w:rsid w:val="000A707E"/>
    <w:rsid w:val="000A7229"/>
    <w:rsid w:val="000A7383"/>
    <w:rsid w:val="000A74E5"/>
    <w:rsid w:val="000A76A3"/>
    <w:rsid w:val="000A77DA"/>
    <w:rsid w:val="000A77E2"/>
    <w:rsid w:val="000A788A"/>
    <w:rsid w:val="000A7A43"/>
    <w:rsid w:val="000A7C19"/>
    <w:rsid w:val="000A7D5A"/>
    <w:rsid w:val="000A7D5D"/>
    <w:rsid w:val="000A7EE9"/>
    <w:rsid w:val="000A7F34"/>
    <w:rsid w:val="000B0046"/>
    <w:rsid w:val="000B00B6"/>
    <w:rsid w:val="000B0263"/>
    <w:rsid w:val="000B028E"/>
    <w:rsid w:val="000B0448"/>
    <w:rsid w:val="000B0452"/>
    <w:rsid w:val="000B04D2"/>
    <w:rsid w:val="000B072A"/>
    <w:rsid w:val="000B0B9F"/>
    <w:rsid w:val="000B0BAC"/>
    <w:rsid w:val="000B0BED"/>
    <w:rsid w:val="000B0D88"/>
    <w:rsid w:val="000B0DA1"/>
    <w:rsid w:val="000B0FCE"/>
    <w:rsid w:val="000B10F2"/>
    <w:rsid w:val="000B1397"/>
    <w:rsid w:val="000B1567"/>
    <w:rsid w:val="000B158C"/>
    <w:rsid w:val="000B1613"/>
    <w:rsid w:val="000B1729"/>
    <w:rsid w:val="000B179E"/>
    <w:rsid w:val="000B1833"/>
    <w:rsid w:val="000B191D"/>
    <w:rsid w:val="000B1926"/>
    <w:rsid w:val="000B1AB7"/>
    <w:rsid w:val="000B1D3A"/>
    <w:rsid w:val="000B1FA3"/>
    <w:rsid w:val="000B20F0"/>
    <w:rsid w:val="000B226C"/>
    <w:rsid w:val="000B27D3"/>
    <w:rsid w:val="000B2B85"/>
    <w:rsid w:val="000B2BBC"/>
    <w:rsid w:val="000B2FA6"/>
    <w:rsid w:val="000B31B4"/>
    <w:rsid w:val="000B33C3"/>
    <w:rsid w:val="000B357A"/>
    <w:rsid w:val="000B35B8"/>
    <w:rsid w:val="000B36AE"/>
    <w:rsid w:val="000B376D"/>
    <w:rsid w:val="000B37D7"/>
    <w:rsid w:val="000B38D7"/>
    <w:rsid w:val="000B38EF"/>
    <w:rsid w:val="000B3B3C"/>
    <w:rsid w:val="000B3B4F"/>
    <w:rsid w:val="000B3E61"/>
    <w:rsid w:val="000B3F24"/>
    <w:rsid w:val="000B4046"/>
    <w:rsid w:val="000B4306"/>
    <w:rsid w:val="000B446B"/>
    <w:rsid w:val="000B4487"/>
    <w:rsid w:val="000B471A"/>
    <w:rsid w:val="000B4A1C"/>
    <w:rsid w:val="000B4A50"/>
    <w:rsid w:val="000B4BFB"/>
    <w:rsid w:val="000B4C93"/>
    <w:rsid w:val="000B4CC8"/>
    <w:rsid w:val="000B4E1E"/>
    <w:rsid w:val="000B4FB3"/>
    <w:rsid w:val="000B5347"/>
    <w:rsid w:val="000B5350"/>
    <w:rsid w:val="000B54A9"/>
    <w:rsid w:val="000B551F"/>
    <w:rsid w:val="000B5562"/>
    <w:rsid w:val="000B5633"/>
    <w:rsid w:val="000B577D"/>
    <w:rsid w:val="000B578C"/>
    <w:rsid w:val="000B59A8"/>
    <w:rsid w:val="000B5C03"/>
    <w:rsid w:val="000B5C51"/>
    <w:rsid w:val="000B5DBF"/>
    <w:rsid w:val="000B5EF5"/>
    <w:rsid w:val="000B609C"/>
    <w:rsid w:val="000B6733"/>
    <w:rsid w:val="000B6941"/>
    <w:rsid w:val="000B698B"/>
    <w:rsid w:val="000B6DBF"/>
    <w:rsid w:val="000B728A"/>
    <w:rsid w:val="000B760E"/>
    <w:rsid w:val="000B7667"/>
    <w:rsid w:val="000B78E7"/>
    <w:rsid w:val="000B7938"/>
    <w:rsid w:val="000B7DA7"/>
    <w:rsid w:val="000B7DF2"/>
    <w:rsid w:val="000B7F13"/>
    <w:rsid w:val="000C004A"/>
    <w:rsid w:val="000C00C2"/>
    <w:rsid w:val="000C05A1"/>
    <w:rsid w:val="000C060F"/>
    <w:rsid w:val="000C073C"/>
    <w:rsid w:val="000C0920"/>
    <w:rsid w:val="000C0998"/>
    <w:rsid w:val="000C09D9"/>
    <w:rsid w:val="000C0A06"/>
    <w:rsid w:val="000C0C01"/>
    <w:rsid w:val="000C0CCE"/>
    <w:rsid w:val="000C0CEC"/>
    <w:rsid w:val="000C0F1E"/>
    <w:rsid w:val="000C0F4A"/>
    <w:rsid w:val="000C12FD"/>
    <w:rsid w:val="000C156D"/>
    <w:rsid w:val="000C15E4"/>
    <w:rsid w:val="000C173D"/>
    <w:rsid w:val="000C17DF"/>
    <w:rsid w:val="000C1858"/>
    <w:rsid w:val="000C1A2A"/>
    <w:rsid w:val="000C1ADE"/>
    <w:rsid w:val="000C1DAF"/>
    <w:rsid w:val="000C1F28"/>
    <w:rsid w:val="000C207B"/>
    <w:rsid w:val="000C20D8"/>
    <w:rsid w:val="000C2391"/>
    <w:rsid w:val="000C23AC"/>
    <w:rsid w:val="000C2478"/>
    <w:rsid w:val="000C24FC"/>
    <w:rsid w:val="000C2506"/>
    <w:rsid w:val="000C2513"/>
    <w:rsid w:val="000C2668"/>
    <w:rsid w:val="000C27A0"/>
    <w:rsid w:val="000C29F0"/>
    <w:rsid w:val="000C2B94"/>
    <w:rsid w:val="000C2E2A"/>
    <w:rsid w:val="000C2F6C"/>
    <w:rsid w:val="000C2F9B"/>
    <w:rsid w:val="000C312C"/>
    <w:rsid w:val="000C347C"/>
    <w:rsid w:val="000C362F"/>
    <w:rsid w:val="000C3638"/>
    <w:rsid w:val="000C36C9"/>
    <w:rsid w:val="000C3BB5"/>
    <w:rsid w:val="000C3DED"/>
    <w:rsid w:val="000C3EF8"/>
    <w:rsid w:val="000C3F94"/>
    <w:rsid w:val="000C4259"/>
    <w:rsid w:val="000C4428"/>
    <w:rsid w:val="000C4910"/>
    <w:rsid w:val="000C4A49"/>
    <w:rsid w:val="000C4A79"/>
    <w:rsid w:val="000C4B9A"/>
    <w:rsid w:val="000C4D3F"/>
    <w:rsid w:val="000C4DE1"/>
    <w:rsid w:val="000C4FAA"/>
    <w:rsid w:val="000C4FBA"/>
    <w:rsid w:val="000C50B9"/>
    <w:rsid w:val="000C53A3"/>
    <w:rsid w:val="000C53DF"/>
    <w:rsid w:val="000C54D2"/>
    <w:rsid w:val="000C560C"/>
    <w:rsid w:val="000C5629"/>
    <w:rsid w:val="000C5644"/>
    <w:rsid w:val="000C56FF"/>
    <w:rsid w:val="000C57B8"/>
    <w:rsid w:val="000C5921"/>
    <w:rsid w:val="000C5950"/>
    <w:rsid w:val="000C59F4"/>
    <w:rsid w:val="000C5AB2"/>
    <w:rsid w:val="000C5C99"/>
    <w:rsid w:val="000C5CEE"/>
    <w:rsid w:val="000C5D05"/>
    <w:rsid w:val="000C5E82"/>
    <w:rsid w:val="000C605B"/>
    <w:rsid w:val="000C6132"/>
    <w:rsid w:val="000C61A6"/>
    <w:rsid w:val="000C63B0"/>
    <w:rsid w:val="000C64CD"/>
    <w:rsid w:val="000C651A"/>
    <w:rsid w:val="000C65F3"/>
    <w:rsid w:val="000C675E"/>
    <w:rsid w:val="000C67E2"/>
    <w:rsid w:val="000C6851"/>
    <w:rsid w:val="000C6BA4"/>
    <w:rsid w:val="000C6C61"/>
    <w:rsid w:val="000C6CF3"/>
    <w:rsid w:val="000C6D9F"/>
    <w:rsid w:val="000C7080"/>
    <w:rsid w:val="000C71AD"/>
    <w:rsid w:val="000C7481"/>
    <w:rsid w:val="000C75A6"/>
    <w:rsid w:val="000C7643"/>
    <w:rsid w:val="000C7651"/>
    <w:rsid w:val="000C77EC"/>
    <w:rsid w:val="000C78FE"/>
    <w:rsid w:val="000C7B23"/>
    <w:rsid w:val="000C7B89"/>
    <w:rsid w:val="000C7C14"/>
    <w:rsid w:val="000C7D20"/>
    <w:rsid w:val="000C7DB4"/>
    <w:rsid w:val="000C7F07"/>
    <w:rsid w:val="000D00B9"/>
    <w:rsid w:val="000D0183"/>
    <w:rsid w:val="000D01EF"/>
    <w:rsid w:val="000D04A0"/>
    <w:rsid w:val="000D0541"/>
    <w:rsid w:val="000D0700"/>
    <w:rsid w:val="000D0747"/>
    <w:rsid w:val="000D087F"/>
    <w:rsid w:val="000D09C9"/>
    <w:rsid w:val="000D0A9E"/>
    <w:rsid w:val="000D0B27"/>
    <w:rsid w:val="000D0C2B"/>
    <w:rsid w:val="000D0F3B"/>
    <w:rsid w:val="000D0F46"/>
    <w:rsid w:val="000D0F7F"/>
    <w:rsid w:val="000D1038"/>
    <w:rsid w:val="000D1332"/>
    <w:rsid w:val="000D13AE"/>
    <w:rsid w:val="000D143E"/>
    <w:rsid w:val="000D1446"/>
    <w:rsid w:val="000D15BF"/>
    <w:rsid w:val="000D1BEA"/>
    <w:rsid w:val="000D1D8D"/>
    <w:rsid w:val="000D1F6E"/>
    <w:rsid w:val="000D22E8"/>
    <w:rsid w:val="000D22EB"/>
    <w:rsid w:val="000D286D"/>
    <w:rsid w:val="000D28C0"/>
    <w:rsid w:val="000D28DD"/>
    <w:rsid w:val="000D29CF"/>
    <w:rsid w:val="000D29DB"/>
    <w:rsid w:val="000D2A00"/>
    <w:rsid w:val="000D2C3D"/>
    <w:rsid w:val="000D2F87"/>
    <w:rsid w:val="000D3235"/>
    <w:rsid w:val="000D3463"/>
    <w:rsid w:val="000D3693"/>
    <w:rsid w:val="000D3780"/>
    <w:rsid w:val="000D3809"/>
    <w:rsid w:val="000D3858"/>
    <w:rsid w:val="000D3A89"/>
    <w:rsid w:val="000D3A97"/>
    <w:rsid w:val="000D3D3B"/>
    <w:rsid w:val="000D3E53"/>
    <w:rsid w:val="000D402D"/>
    <w:rsid w:val="000D4137"/>
    <w:rsid w:val="000D436B"/>
    <w:rsid w:val="000D4463"/>
    <w:rsid w:val="000D44D6"/>
    <w:rsid w:val="000D455C"/>
    <w:rsid w:val="000D47B8"/>
    <w:rsid w:val="000D481F"/>
    <w:rsid w:val="000D4823"/>
    <w:rsid w:val="000D4920"/>
    <w:rsid w:val="000D4922"/>
    <w:rsid w:val="000D49E1"/>
    <w:rsid w:val="000D4FE7"/>
    <w:rsid w:val="000D53D9"/>
    <w:rsid w:val="000D5529"/>
    <w:rsid w:val="000D55CD"/>
    <w:rsid w:val="000D5944"/>
    <w:rsid w:val="000D59DC"/>
    <w:rsid w:val="000D5A84"/>
    <w:rsid w:val="000D5DB7"/>
    <w:rsid w:val="000D5E36"/>
    <w:rsid w:val="000D5E95"/>
    <w:rsid w:val="000D603A"/>
    <w:rsid w:val="000D613A"/>
    <w:rsid w:val="000D61AF"/>
    <w:rsid w:val="000D6359"/>
    <w:rsid w:val="000D6586"/>
    <w:rsid w:val="000D667E"/>
    <w:rsid w:val="000D674C"/>
    <w:rsid w:val="000D67F4"/>
    <w:rsid w:val="000D6817"/>
    <w:rsid w:val="000D6834"/>
    <w:rsid w:val="000D6887"/>
    <w:rsid w:val="000D6AFC"/>
    <w:rsid w:val="000D6B99"/>
    <w:rsid w:val="000D6C77"/>
    <w:rsid w:val="000D6ED9"/>
    <w:rsid w:val="000D724D"/>
    <w:rsid w:val="000D7283"/>
    <w:rsid w:val="000D73D2"/>
    <w:rsid w:val="000D76D6"/>
    <w:rsid w:val="000D7768"/>
    <w:rsid w:val="000D7835"/>
    <w:rsid w:val="000D78D9"/>
    <w:rsid w:val="000D7A13"/>
    <w:rsid w:val="000D7A16"/>
    <w:rsid w:val="000D7F31"/>
    <w:rsid w:val="000E0015"/>
    <w:rsid w:val="000E0039"/>
    <w:rsid w:val="000E005C"/>
    <w:rsid w:val="000E0207"/>
    <w:rsid w:val="000E0376"/>
    <w:rsid w:val="000E0486"/>
    <w:rsid w:val="000E0562"/>
    <w:rsid w:val="000E0763"/>
    <w:rsid w:val="000E07DF"/>
    <w:rsid w:val="000E086F"/>
    <w:rsid w:val="000E0D91"/>
    <w:rsid w:val="000E0D9C"/>
    <w:rsid w:val="000E0E12"/>
    <w:rsid w:val="000E101F"/>
    <w:rsid w:val="000E116B"/>
    <w:rsid w:val="000E1241"/>
    <w:rsid w:val="000E1392"/>
    <w:rsid w:val="000E1437"/>
    <w:rsid w:val="000E1892"/>
    <w:rsid w:val="000E18B8"/>
    <w:rsid w:val="000E1AD3"/>
    <w:rsid w:val="000E1CAB"/>
    <w:rsid w:val="000E1D70"/>
    <w:rsid w:val="000E1DCC"/>
    <w:rsid w:val="000E2089"/>
    <w:rsid w:val="000E232F"/>
    <w:rsid w:val="000E23D3"/>
    <w:rsid w:val="000E23EF"/>
    <w:rsid w:val="000E2452"/>
    <w:rsid w:val="000E2574"/>
    <w:rsid w:val="000E25C0"/>
    <w:rsid w:val="000E26BC"/>
    <w:rsid w:val="000E27A1"/>
    <w:rsid w:val="000E27DF"/>
    <w:rsid w:val="000E2AAE"/>
    <w:rsid w:val="000E2C14"/>
    <w:rsid w:val="000E2C30"/>
    <w:rsid w:val="000E2D2F"/>
    <w:rsid w:val="000E2D90"/>
    <w:rsid w:val="000E2E16"/>
    <w:rsid w:val="000E2FDC"/>
    <w:rsid w:val="000E309F"/>
    <w:rsid w:val="000E30E6"/>
    <w:rsid w:val="000E31EE"/>
    <w:rsid w:val="000E3471"/>
    <w:rsid w:val="000E3615"/>
    <w:rsid w:val="000E3781"/>
    <w:rsid w:val="000E3AE7"/>
    <w:rsid w:val="000E3CE4"/>
    <w:rsid w:val="000E3D25"/>
    <w:rsid w:val="000E3DF1"/>
    <w:rsid w:val="000E3E7E"/>
    <w:rsid w:val="000E3F76"/>
    <w:rsid w:val="000E3F77"/>
    <w:rsid w:val="000E40B8"/>
    <w:rsid w:val="000E416A"/>
    <w:rsid w:val="000E42C8"/>
    <w:rsid w:val="000E44A7"/>
    <w:rsid w:val="000E4875"/>
    <w:rsid w:val="000E4AC8"/>
    <w:rsid w:val="000E4C82"/>
    <w:rsid w:val="000E4CD4"/>
    <w:rsid w:val="000E4E73"/>
    <w:rsid w:val="000E4E88"/>
    <w:rsid w:val="000E4EC7"/>
    <w:rsid w:val="000E4ECC"/>
    <w:rsid w:val="000E508D"/>
    <w:rsid w:val="000E5163"/>
    <w:rsid w:val="000E5204"/>
    <w:rsid w:val="000E5237"/>
    <w:rsid w:val="000E52DE"/>
    <w:rsid w:val="000E533E"/>
    <w:rsid w:val="000E5573"/>
    <w:rsid w:val="000E560B"/>
    <w:rsid w:val="000E58A0"/>
    <w:rsid w:val="000E58A9"/>
    <w:rsid w:val="000E58B8"/>
    <w:rsid w:val="000E5A48"/>
    <w:rsid w:val="000E5ABF"/>
    <w:rsid w:val="000E5D75"/>
    <w:rsid w:val="000E5EDE"/>
    <w:rsid w:val="000E5F9B"/>
    <w:rsid w:val="000E5FB3"/>
    <w:rsid w:val="000E6202"/>
    <w:rsid w:val="000E648C"/>
    <w:rsid w:val="000E64B5"/>
    <w:rsid w:val="000E6616"/>
    <w:rsid w:val="000E66EC"/>
    <w:rsid w:val="000E6704"/>
    <w:rsid w:val="000E6711"/>
    <w:rsid w:val="000E67AE"/>
    <w:rsid w:val="000E67EF"/>
    <w:rsid w:val="000E6802"/>
    <w:rsid w:val="000E697B"/>
    <w:rsid w:val="000E6A12"/>
    <w:rsid w:val="000E6B1A"/>
    <w:rsid w:val="000E6C61"/>
    <w:rsid w:val="000E6E61"/>
    <w:rsid w:val="000E6E91"/>
    <w:rsid w:val="000E6F30"/>
    <w:rsid w:val="000E6F8C"/>
    <w:rsid w:val="000E70D9"/>
    <w:rsid w:val="000E7246"/>
    <w:rsid w:val="000E73C9"/>
    <w:rsid w:val="000E73DB"/>
    <w:rsid w:val="000E742A"/>
    <w:rsid w:val="000E74B9"/>
    <w:rsid w:val="000E759F"/>
    <w:rsid w:val="000E75A6"/>
    <w:rsid w:val="000E777E"/>
    <w:rsid w:val="000E78E0"/>
    <w:rsid w:val="000E7954"/>
    <w:rsid w:val="000E7AD9"/>
    <w:rsid w:val="000E7C4A"/>
    <w:rsid w:val="000E7D74"/>
    <w:rsid w:val="000E7E18"/>
    <w:rsid w:val="000E7EC2"/>
    <w:rsid w:val="000F009D"/>
    <w:rsid w:val="000F0374"/>
    <w:rsid w:val="000F041B"/>
    <w:rsid w:val="000F0481"/>
    <w:rsid w:val="000F04F2"/>
    <w:rsid w:val="000F04F6"/>
    <w:rsid w:val="000F07FB"/>
    <w:rsid w:val="000F09EE"/>
    <w:rsid w:val="000F0B14"/>
    <w:rsid w:val="000F0B2D"/>
    <w:rsid w:val="000F0B74"/>
    <w:rsid w:val="000F0C60"/>
    <w:rsid w:val="000F0CCB"/>
    <w:rsid w:val="000F0E00"/>
    <w:rsid w:val="000F0F06"/>
    <w:rsid w:val="000F1190"/>
    <w:rsid w:val="000F14A8"/>
    <w:rsid w:val="000F151D"/>
    <w:rsid w:val="000F1930"/>
    <w:rsid w:val="000F1C22"/>
    <w:rsid w:val="000F1C94"/>
    <w:rsid w:val="000F1F3A"/>
    <w:rsid w:val="000F203E"/>
    <w:rsid w:val="000F2261"/>
    <w:rsid w:val="000F247D"/>
    <w:rsid w:val="000F2558"/>
    <w:rsid w:val="000F2722"/>
    <w:rsid w:val="000F285A"/>
    <w:rsid w:val="000F287A"/>
    <w:rsid w:val="000F28CF"/>
    <w:rsid w:val="000F29D2"/>
    <w:rsid w:val="000F29EF"/>
    <w:rsid w:val="000F29F3"/>
    <w:rsid w:val="000F2A5A"/>
    <w:rsid w:val="000F2B1C"/>
    <w:rsid w:val="000F2B25"/>
    <w:rsid w:val="000F2B83"/>
    <w:rsid w:val="000F2B87"/>
    <w:rsid w:val="000F2C29"/>
    <w:rsid w:val="000F30E1"/>
    <w:rsid w:val="000F322F"/>
    <w:rsid w:val="000F3251"/>
    <w:rsid w:val="000F3333"/>
    <w:rsid w:val="000F3388"/>
    <w:rsid w:val="000F33F7"/>
    <w:rsid w:val="000F34D2"/>
    <w:rsid w:val="000F35CA"/>
    <w:rsid w:val="000F35F7"/>
    <w:rsid w:val="000F3661"/>
    <w:rsid w:val="000F36DC"/>
    <w:rsid w:val="000F3760"/>
    <w:rsid w:val="000F37C9"/>
    <w:rsid w:val="000F393A"/>
    <w:rsid w:val="000F3A1B"/>
    <w:rsid w:val="000F3A6D"/>
    <w:rsid w:val="000F3D89"/>
    <w:rsid w:val="000F3DB7"/>
    <w:rsid w:val="000F3E76"/>
    <w:rsid w:val="000F3F53"/>
    <w:rsid w:val="000F4352"/>
    <w:rsid w:val="000F45CA"/>
    <w:rsid w:val="000F47C0"/>
    <w:rsid w:val="000F4827"/>
    <w:rsid w:val="000F484D"/>
    <w:rsid w:val="000F489D"/>
    <w:rsid w:val="000F4B82"/>
    <w:rsid w:val="000F4DF7"/>
    <w:rsid w:val="000F4E1D"/>
    <w:rsid w:val="000F4FCC"/>
    <w:rsid w:val="000F5032"/>
    <w:rsid w:val="000F50E8"/>
    <w:rsid w:val="000F5257"/>
    <w:rsid w:val="000F53C4"/>
    <w:rsid w:val="000F5568"/>
    <w:rsid w:val="000F56E6"/>
    <w:rsid w:val="000F580D"/>
    <w:rsid w:val="000F5B2F"/>
    <w:rsid w:val="000F5B5C"/>
    <w:rsid w:val="000F5BBF"/>
    <w:rsid w:val="000F5C66"/>
    <w:rsid w:val="000F5D71"/>
    <w:rsid w:val="000F605C"/>
    <w:rsid w:val="000F614D"/>
    <w:rsid w:val="000F61FF"/>
    <w:rsid w:val="000F62B3"/>
    <w:rsid w:val="000F62EF"/>
    <w:rsid w:val="000F638F"/>
    <w:rsid w:val="000F6908"/>
    <w:rsid w:val="000F69C2"/>
    <w:rsid w:val="000F6A9A"/>
    <w:rsid w:val="000F6C5E"/>
    <w:rsid w:val="000F6D26"/>
    <w:rsid w:val="000F6F45"/>
    <w:rsid w:val="000F70BE"/>
    <w:rsid w:val="000F717C"/>
    <w:rsid w:val="000F7323"/>
    <w:rsid w:val="000F737D"/>
    <w:rsid w:val="000F74A3"/>
    <w:rsid w:val="000F7692"/>
    <w:rsid w:val="000F76E7"/>
    <w:rsid w:val="000F7712"/>
    <w:rsid w:val="000F77E0"/>
    <w:rsid w:val="000F782F"/>
    <w:rsid w:val="000F784D"/>
    <w:rsid w:val="000F78E2"/>
    <w:rsid w:val="000F7900"/>
    <w:rsid w:val="000F7920"/>
    <w:rsid w:val="000F79BF"/>
    <w:rsid w:val="000F7D07"/>
    <w:rsid w:val="000F7FDE"/>
    <w:rsid w:val="001000B7"/>
    <w:rsid w:val="001001B8"/>
    <w:rsid w:val="00100308"/>
    <w:rsid w:val="001003AD"/>
    <w:rsid w:val="00100552"/>
    <w:rsid w:val="00100978"/>
    <w:rsid w:val="001009EC"/>
    <w:rsid w:val="001009F5"/>
    <w:rsid w:val="0010119E"/>
    <w:rsid w:val="001011D8"/>
    <w:rsid w:val="001013D6"/>
    <w:rsid w:val="00101661"/>
    <w:rsid w:val="001017CF"/>
    <w:rsid w:val="00101A4C"/>
    <w:rsid w:val="00101CEF"/>
    <w:rsid w:val="00101DF6"/>
    <w:rsid w:val="00101E9B"/>
    <w:rsid w:val="00102005"/>
    <w:rsid w:val="0010215A"/>
    <w:rsid w:val="001021D7"/>
    <w:rsid w:val="001024A4"/>
    <w:rsid w:val="0010278F"/>
    <w:rsid w:val="0010292F"/>
    <w:rsid w:val="00102946"/>
    <w:rsid w:val="0010295A"/>
    <w:rsid w:val="00102B26"/>
    <w:rsid w:val="00102CA0"/>
    <w:rsid w:val="00102CC3"/>
    <w:rsid w:val="00102E5B"/>
    <w:rsid w:val="00102F87"/>
    <w:rsid w:val="00102FAF"/>
    <w:rsid w:val="00102FB6"/>
    <w:rsid w:val="00102FF9"/>
    <w:rsid w:val="00103092"/>
    <w:rsid w:val="001031E8"/>
    <w:rsid w:val="00103326"/>
    <w:rsid w:val="00103429"/>
    <w:rsid w:val="001035CC"/>
    <w:rsid w:val="001039D5"/>
    <w:rsid w:val="001039DB"/>
    <w:rsid w:val="00103B03"/>
    <w:rsid w:val="00103B18"/>
    <w:rsid w:val="00103B96"/>
    <w:rsid w:val="00103DB8"/>
    <w:rsid w:val="00103E68"/>
    <w:rsid w:val="00104041"/>
    <w:rsid w:val="001041D0"/>
    <w:rsid w:val="00104225"/>
    <w:rsid w:val="00104303"/>
    <w:rsid w:val="00104339"/>
    <w:rsid w:val="0010452D"/>
    <w:rsid w:val="00104589"/>
    <w:rsid w:val="001045B3"/>
    <w:rsid w:val="001045DA"/>
    <w:rsid w:val="00104922"/>
    <w:rsid w:val="00104992"/>
    <w:rsid w:val="001049FF"/>
    <w:rsid w:val="00104B23"/>
    <w:rsid w:val="00104B39"/>
    <w:rsid w:val="00104E53"/>
    <w:rsid w:val="00104E67"/>
    <w:rsid w:val="00104E85"/>
    <w:rsid w:val="00104EA9"/>
    <w:rsid w:val="00104EF1"/>
    <w:rsid w:val="00104FAC"/>
    <w:rsid w:val="001051BC"/>
    <w:rsid w:val="00105528"/>
    <w:rsid w:val="001055C2"/>
    <w:rsid w:val="00105684"/>
    <w:rsid w:val="00105791"/>
    <w:rsid w:val="001058ED"/>
    <w:rsid w:val="00105B4E"/>
    <w:rsid w:val="00105CC0"/>
    <w:rsid w:val="00105CCB"/>
    <w:rsid w:val="00105D19"/>
    <w:rsid w:val="00105F54"/>
    <w:rsid w:val="00106108"/>
    <w:rsid w:val="00106298"/>
    <w:rsid w:val="001062B0"/>
    <w:rsid w:val="001062EA"/>
    <w:rsid w:val="0010635F"/>
    <w:rsid w:val="00106424"/>
    <w:rsid w:val="001064C7"/>
    <w:rsid w:val="001067E8"/>
    <w:rsid w:val="00106AFA"/>
    <w:rsid w:val="00106BAA"/>
    <w:rsid w:val="00106CAA"/>
    <w:rsid w:val="00106E8E"/>
    <w:rsid w:val="00106FE6"/>
    <w:rsid w:val="00107034"/>
    <w:rsid w:val="001070BA"/>
    <w:rsid w:val="00107175"/>
    <w:rsid w:val="00107202"/>
    <w:rsid w:val="0010738A"/>
    <w:rsid w:val="00107493"/>
    <w:rsid w:val="001074F5"/>
    <w:rsid w:val="0010780B"/>
    <w:rsid w:val="00107812"/>
    <w:rsid w:val="00107862"/>
    <w:rsid w:val="00107A91"/>
    <w:rsid w:val="00107C67"/>
    <w:rsid w:val="00107D13"/>
    <w:rsid w:val="00107F22"/>
    <w:rsid w:val="00110159"/>
    <w:rsid w:val="00110236"/>
    <w:rsid w:val="00110329"/>
    <w:rsid w:val="0011037D"/>
    <w:rsid w:val="0011054F"/>
    <w:rsid w:val="001106C0"/>
    <w:rsid w:val="00110753"/>
    <w:rsid w:val="00110768"/>
    <w:rsid w:val="00110DA9"/>
    <w:rsid w:val="00110E41"/>
    <w:rsid w:val="00110F7C"/>
    <w:rsid w:val="001110CB"/>
    <w:rsid w:val="00111206"/>
    <w:rsid w:val="00111315"/>
    <w:rsid w:val="00111391"/>
    <w:rsid w:val="001113F3"/>
    <w:rsid w:val="001114DD"/>
    <w:rsid w:val="0011159F"/>
    <w:rsid w:val="001115EB"/>
    <w:rsid w:val="001116F2"/>
    <w:rsid w:val="00111818"/>
    <w:rsid w:val="00111A57"/>
    <w:rsid w:val="00111A94"/>
    <w:rsid w:val="00111B55"/>
    <w:rsid w:val="00111C1D"/>
    <w:rsid w:val="00111FFF"/>
    <w:rsid w:val="00112000"/>
    <w:rsid w:val="001120C5"/>
    <w:rsid w:val="001120D6"/>
    <w:rsid w:val="00112122"/>
    <w:rsid w:val="001121AD"/>
    <w:rsid w:val="001121CF"/>
    <w:rsid w:val="001125F5"/>
    <w:rsid w:val="00112669"/>
    <w:rsid w:val="001126A3"/>
    <w:rsid w:val="00112709"/>
    <w:rsid w:val="001128A0"/>
    <w:rsid w:val="00112924"/>
    <w:rsid w:val="00112C12"/>
    <w:rsid w:val="00112C4E"/>
    <w:rsid w:val="00113195"/>
    <w:rsid w:val="00113218"/>
    <w:rsid w:val="00113330"/>
    <w:rsid w:val="00113350"/>
    <w:rsid w:val="0011339F"/>
    <w:rsid w:val="00113478"/>
    <w:rsid w:val="001134A7"/>
    <w:rsid w:val="001136A6"/>
    <w:rsid w:val="00113832"/>
    <w:rsid w:val="00113E2F"/>
    <w:rsid w:val="00113F1D"/>
    <w:rsid w:val="00113FA5"/>
    <w:rsid w:val="00114055"/>
    <w:rsid w:val="001140F7"/>
    <w:rsid w:val="001140FB"/>
    <w:rsid w:val="00114131"/>
    <w:rsid w:val="00114218"/>
    <w:rsid w:val="00114386"/>
    <w:rsid w:val="001143B7"/>
    <w:rsid w:val="001143E2"/>
    <w:rsid w:val="0011443A"/>
    <w:rsid w:val="001145E6"/>
    <w:rsid w:val="001147A6"/>
    <w:rsid w:val="001147A9"/>
    <w:rsid w:val="00114839"/>
    <w:rsid w:val="00114AA3"/>
    <w:rsid w:val="00114C83"/>
    <w:rsid w:val="00114CB8"/>
    <w:rsid w:val="00114E9D"/>
    <w:rsid w:val="00114FFB"/>
    <w:rsid w:val="0011500F"/>
    <w:rsid w:val="001150B7"/>
    <w:rsid w:val="001152C3"/>
    <w:rsid w:val="0011551B"/>
    <w:rsid w:val="0011586B"/>
    <w:rsid w:val="00115BC5"/>
    <w:rsid w:val="00115D10"/>
    <w:rsid w:val="00115F20"/>
    <w:rsid w:val="00115F43"/>
    <w:rsid w:val="00115FAB"/>
    <w:rsid w:val="00115FE7"/>
    <w:rsid w:val="00116077"/>
    <w:rsid w:val="001161C6"/>
    <w:rsid w:val="0011626F"/>
    <w:rsid w:val="0011650A"/>
    <w:rsid w:val="0011687F"/>
    <w:rsid w:val="001168A8"/>
    <w:rsid w:val="00116AEA"/>
    <w:rsid w:val="00116BF4"/>
    <w:rsid w:val="00116C2F"/>
    <w:rsid w:val="00116EE3"/>
    <w:rsid w:val="0011742A"/>
    <w:rsid w:val="00117976"/>
    <w:rsid w:val="00117A73"/>
    <w:rsid w:val="00117C5C"/>
    <w:rsid w:val="00117E32"/>
    <w:rsid w:val="00120038"/>
    <w:rsid w:val="0012018F"/>
    <w:rsid w:val="00120334"/>
    <w:rsid w:val="001203CC"/>
    <w:rsid w:val="00120617"/>
    <w:rsid w:val="00120712"/>
    <w:rsid w:val="00120AAA"/>
    <w:rsid w:val="00120BBC"/>
    <w:rsid w:val="00120C45"/>
    <w:rsid w:val="00120EEA"/>
    <w:rsid w:val="00120F4A"/>
    <w:rsid w:val="0012103D"/>
    <w:rsid w:val="00121186"/>
    <w:rsid w:val="0012133E"/>
    <w:rsid w:val="0012134F"/>
    <w:rsid w:val="00121397"/>
    <w:rsid w:val="00121419"/>
    <w:rsid w:val="0012145C"/>
    <w:rsid w:val="0012174F"/>
    <w:rsid w:val="0012182B"/>
    <w:rsid w:val="001218DA"/>
    <w:rsid w:val="00121B3D"/>
    <w:rsid w:val="00121C54"/>
    <w:rsid w:val="00121C79"/>
    <w:rsid w:val="00121DBC"/>
    <w:rsid w:val="00121DE6"/>
    <w:rsid w:val="00121E33"/>
    <w:rsid w:val="001220BE"/>
    <w:rsid w:val="001220E3"/>
    <w:rsid w:val="001221B3"/>
    <w:rsid w:val="0012256E"/>
    <w:rsid w:val="0012264C"/>
    <w:rsid w:val="00122720"/>
    <w:rsid w:val="001227CA"/>
    <w:rsid w:val="00122815"/>
    <w:rsid w:val="00122875"/>
    <w:rsid w:val="00122886"/>
    <w:rsid w:val="00122AF1"/>
    <w:rsid w:val="00122B43"/>
    <w:rsid w:val="00122B65"/>
    <w:rsid w:val="00122C4E"/>
    <w:rsid w:val="00122CAE"/>
    <w:rsid w:val="00122F13"/>
    <w:rsid w:val="0012301E"/>
    <w:rsid w:val="00123082"/>
    <w:rsid w:val="0012333B"/>
    <w:rsid w:val="0012334E"/>
    <w:rsid w:val="001236EA"/>
    <w:rsid w:val="00123960"/>
    <w:rsid w:val="00123A02"/>
    <w:rsid w:val="00123A0F"/>
    <w:rsid w:val="00123A71"/>
    <w:rsid w:val="00123AE3"/>
    <w:rsid w:val="00123B04"/>
    <w:rsid w:val="00123B82"/>
    <w:rsid w:val="00123BC0"/>
    <w:rsid w:val="00123C1C"/>
    <w:rsid w:val="00123C4A"/>
    <w:rsid w:val="00123C66"/>
    <w:rsid w:val="00123D39"/>
    <w:rsid w:val="00123F5E"/>
    <w:rsid w:val="00123FC4"/>
    <w:rsid w:val="00124095"/>
    <w:rsid w:val="00124288"/>
    <w:rsid w:val="00124581"/>
    <w:rsid w:val="00124748"/>
    <w:rsid w:val="00124D16"/>
    <w:rsid w:val="00124D83"/>
    <w:rsid w:val="00124F59"/>
    <w:rsid w:val="001251AB"/>
    <w:rsid w:val="00125226"/>
    <w:rsid w:val="00125292"/>
    <w:rsid w:val="001252E2"/>
    <w:rsid w:val="001253CA"/>
    <w:rsid w:val="0012545B"/>
    <w:rsid w:val="00125466"/>
    <w:rsid w:val="0012547A"/>
    <w:rsid w:val="00125521"/>
    <w:rsid w:val="0012554F"/>
    <w:rsid w:val="0012561A"/>
    <w:rsid w:val="0012572F"/>
    <w:rsid w:val="001257AB"/>
    <w:rsid w:val="001259AE"/>
    <w:rsid w:val="00125B48"/>
    <w:rsid w:val="00125BE4"/>
    <w:rsid w:val="00125C1D"/>
    <w:rsid w:val="00125D0B"/>
    <w:rsid w:val="00125E4E"/>
    <w:rsid w:val="00125FBB"/>
    <w:rsid w:val="00125FC4"/>
    <w:rsid w:val="001262C4"/>
    <w:rsid w:val="001262E7"/>
    <w:rsid w:val="00126344"/>
    <w:rsid w:val="001263A3"/>
    <w:rsid w:val="0012656C"/>
    <w:rsid w:val="001269A7"/>
    <w:rsid w:val="00126AF0"/>
    <w:rsid w:val="00126B09"/>
    <w:rsid w:val="00126BF9"/>
    <w:rsid w:val="00126EDD"/>
    <w:rsid w:val="00126EE2"/>
    <w:rsid w:val="00126F57"/>
    <w:rsid w:val="001270B3"/>
    <w:rsid w:val="00127285"/>
    <w:rsid w:val="00127322"/>
    <w:rsid w:val="001273D5"/>
    <w:rsid w:val="001275B1"/>
    <w:rsid w:val="00127669"/>
    <w:rsid w:val="0012770F"/>
    <w:rsid w:val="0012772B"/>
    <w:rsid w:val="001278C5"/>
    <w:rsid w:val="0012793C"/>
    <w:rsid w:val="0012795F"/>
    <w:rsid w:val="00127989"/>
    <w:rsid w:val="001279A9"/>
    <w:rsid w:val="00127D88"/>
    <w:rsid w:val="00127D9E"/>
    <w:rsid w:val="00127DA8"/>
    <w:rsid w:val="00127DA9"/>
    <w:rsid w:val="001301EE"/>
    <w:rsid w:val="001303B8"/>
    <w:rsid w:val="00130422"/>
    <w:rsid w:val="00130486"/>
    <w:rsid w:val="00130529"/>
    <w:rsid w:val="00130635"/>
    <w:rsid w:val="0013093E"/>
    <w:rsid w:val="001309AC"/>
    <w:rsid w:val="00130B14"/>
    <w:rsid w:val="00130C75"/>
    <w:rsid w:val="00130F2E"/>
    <w:rsid w:val="001311D0"/>
    <w:rsid w:val="00131270"/>
    <w:rsid w:val="001312C8"/>
    <w:rsid w:val="00131538"/>
    <w:rsid w:val="001316BF"/>
    <w:rsid w:val="00131719"/>
    <w:rsid w:val="00131840"/>
    <w:rsid w:val="00131939"/>
    <w:rsid w:val="00131A17"/>
    <w:rsid w:val="00131BC0"/>
    <w:rsid w:val="00131D55"/>
    <w:rsid w:val="00131E3A"/>
    <w:rsid w:val="001321C6"/>
    <w:rsid w:val="00132459"/>
    <w:rsid w:val="001325F7"/>
    <w:rsid w:val="001327EE"/>
    <w:rsid w:val="00132BF7"/>
    <w:rsid w:val="00132C6C"/>
    <w:rsid w:val="00132CE5"/>
    <w:rsid w:val="00132CE8"/>
    <w:rsid w:val="00132D0C"/>
    <w:rsid w:val="00132D96"/>
    <w:rsid w:val="00132E8F"/>
    <w:rsid w:val="00132EFA"/>
    <w:rsid w:val="00132F04"/>
    <w:rsid w:val="00132F5A"/>
    <w:rsid w:val="001330F6"/>
    <w:rsid w:val="0013311A"/>
    <w:rsid w:val="0013317C"/>
    <w:rsid w:val="001332AC"/>
    <w:rsid w:val="001332D3"/>
    <w:rsid w:val="001335EA"/>
    <w:rsid w:val="0013367D"/>
    <w:rsid w:val="0013374D"/>
    <w:rsid w:val="001338B6"/>
    <w:rsid w:val="00133964"/>
    <w:rsid w:val="001339A3"/>
    <w:rsid w:val="00133AD8"/>
    <w:rsid w:val="00133B47"/>
    <w:rsid w:val="00133BEF"/>
    <w:rsid w:val="00134092"/>
    <w:rsid w:val="001340E1"/>
    <w:rsid w:val="00134682"/>
    <w:rsid w:val="001346E1"/>
    <w:rsid w:val="00134783"/>
    <w:rsid w:val="00134876"/>
    <w:rsid w:val="001348CE"/>
    <w:rsid w:val="00134987"/>
    <w:rsid w:val="00134A4B"/>
    <w:rsid w:val="00134A9A"/>
    <w:rsid w:val="00134BF2"/>
    <w:rsid w:val="00134C4C"/>
    <w:rsid w:val="00134C67"/>
    <w:rsid w:val="00134F3F"/>
    <w:rsid w:val="00134F4C"/>
    <w:rsid w:val="00134FA5"/>
    <w:rsid w:val="001351EF"/>
    <w:rsid w:val="00135217"/>
    <w:rsid w:val="0013521B"/>
    <w:rsid w:val="00135230"/>
    <w:rsid w:val="00135360"/>
    <w:rsid w:val="00135472"/>
    <w:rsid w:val="001359BC"/>
    <w:rsid w:val="001359C9"/>
    <w:rsid w:val="00135B09"/>
    <w:rsid w:val="00135BBE"/>
    <w:rsid w:val="00135C85"/>
    <w:rsid w:val="00135D14"/>
    <w:rsid w:val="0013602B"/>
    <w:rsid w:val="001361CE"/>
    <w:rsid w:val="0013663A"/>
    <w:rsid w:val="00136860"/>
    <w:rsid w:val="001369B1"/>
    <w:rsid w:val="00136B0C"/>
    <w:rsid w:val="00136C8A"/>
    <w:rsid w:val="00136EAD"/>
    <w:rsid w:val="00136EB8"/>
    <w:rsid w:val="00136F33"/>
    <w:rsid w:val="00136FD1"/>
    <w:rsid w:val="001373FA"/>
    <w:rsid w:val="00137B83"/>
    <w:rsid w:val="00137C3D"/>
    <w:rsid w:val="00137CE0"/>
    <w:rsid w:val="00137CEB"/>
    <w:rsid w:val="00137D4E"/>
    <w:rsid w:val="00140035"/>
    <w:rsid w:val="00140040"/>
    <w:rsid w:val="0014034C"/>
    <w:rsid w:val="00140418"/>
    <w:rsid w:val="00140571"/>
    <w:rsid w:val="00140838"/>
    <w:rsid w:val="0014093E"/>
    <w:rsid w:val="0014105F"/>
    <w:rsid w:val="00141196"/>
    <w:rsid w:val="0014122E"/>
    <w:rsid w:val="00141294"/>
    <w:rsid w:val="001412F6"/>
    <w:rsid w:val="0014148D"/>
    <w:rsid w:val="00141539"/>
    <w:rsid w:val="00141844"/>
    <w:rsid w:val="001419C9"/>
    <w:rsid w:val="00141A04"/>
    <w:rsid w:val="00141CC8"/>
    <w:rsid w:val="00141D64"/>
    <w:rsid w:val="00141F1F"/>
    <w:rsid w:val="00141FDE"/>
    <w:rsid w:val="00142161"/>
    <w:rsid w:val="001421A5"/>
    <w:rsid w:val="001423C4"/>
    <w:rsid w:val="001423E5"/>
    <w:rsid w:val="001425E8"/>
    <w:rsid w:val="001426EA"/>
    <w:rsid w:val="00142851"/>
    <w:rsid w:val="001428E8"/>
    <w:rsid w:val="0014292D"/>
    <w:rsid w:val="00142CBD"/>
    <w:rsid w:val="00142CD8"/>
    <w:rsid w:val="00142DFB"/>
    <w:rsid w:val="00142E81"/>
    <w:rsid w:val="00142F33"/>
    <w:rsid w:val="00142FE5"/>
    <w:rsid w:val="001430E2"/>
    <w:rsid w:val="001432D9"/>
    <w:rsid w:val="00143379"/>
    <w:rsid w:val="0014362B"/>
    <w:rsid w:val="00143708"/>
    <w:rsid w:val="00143718"/>
    <w:rsid w:val="001439C9"/>
    <w:rsid w:val="00143C95"/>
    <w:rsid w:val="00143CC7"/>
    <w:rsid w:val="00143D6A"/>
    <w:rsid w:val="00143F12"/>
    <w:rsid w:val="0014401F"/>
    <w:rsid w:val="001441B8"/>
    <w:rsid w:val="00144343"/>
    <w:rsid w:val="0014439E"/>
    <w:rsid w:val="001444F5"/>
    <w:rsid w:val="00144913"/>
    <w:rsid w:val="00144A53"/>
    <w:rsid w:val="00144A92"/>
    <w:rsid w:val="00144A93"/>
    <w:rsid w:val="00144BCD"/>
    <w:rsid w:val="00144CBC"/>
    <w:rsid w:val="00145142"/>
    <w:rsid w:val="001451D4"/>
    <w:rsid w:val="001451DE"/>
    <w:rsid w:val="0014580A"/>
    <w:rsid w:val="001458C2"/>
    <w:rsid w:val="001458F8"/>
    <w:rsid w:val="00145991"/>
    <w:rsid w:val="00145CA7"/>
    <w:rsid w:val="00145F61"/>
    <w:rsid w:val="00145F9E"/>
    <w:rsid w:val="00145FA3"/>
    <w:rsid w:val="00145FFD"/>
    <w:rsid w:val="00146092"/>
    <w:rsid w:val="001460AB"/>
    <w:rsid w:val="00146111"/>
    <w:rsid w:val="0014621E"/>
    <w:rsid w:val="00146258"/>
    <w:rsid w:val="0014627F"/>
    <w:rsid w:val="001462D8"/>
    <w:rsid w:val="0014645D"/>
    <w:rsid w:val="0014693A"/>
    <w:rsid w:val="00146A97"/>
    <w:rsid w:val="00146BF3"/>
    <w:rsid w:val="00146CC8"/>
    <w:rsid w:val="00146CDB"/>
    <w:rsid w:val="00146D6C"/>
    <w:rsid w:val="00146EB8"/>
    <w:rsid w:val="00146FBA"/>
    <w:rsid w:val="001470A7"/>
    <w:rsid w:val="00147865"/>
    <w:rsid w:val="00147979"/>
    <w:rsid w:val="00147AE8"/>
    <w:rsid w:val="00150220"/>
    <w:rsid w:val="0015023A"/>
    <w:rsid w:val="0015095C"/>
    <w:rsid w:val="001509BB"/>
    <w:rsid w:val="00151227"/>
    <w:rsid w:val="0015125E"/>
    <w:rsid w:val="001512F0"/>
    <w:rsid w:val="001513B7"/>
    <w:rsid w:val="00151429"/>
    <w:rsid w:val="0015147B"/>
    <w:rsid w:val="00151672"/>
    <w:rsid w:val="00151812"/>
    <w:rsid w:val="0015192F"/>
    <w:rsid w:val="00151A08"/>
    <w:rsid w:val="00151B2D"/>
    <w:rsid w:val="00151BB2"/>
    <w:rsid w:val="00151C23"/>
    <w:rsid w:val="00151C28"/>
    <w:rsid w:val="00151C49"/>
    <w:rsid w:val="00151CE7"/>
    <w:rsid w:val="00151D04"/>
    <w:rsid w:val="00151DD0"/>
    <w:rsid w:val="00151E94"/>
    <w:rsid w:val="00151EB4"/>
    <w:rsid w:val="00151F2C"/>
    <w:rsid w:val="00152025"/>
    <w:rsid w:val="00152039"/>
    <w:rsid w:val="0015204A"/>
    <w:rsid w:val="00152051"/>
    <w:rsid w:val="00152234"/>
    <w:rsid w:val="00152441"/>
    <w:rsid w:val="001524C6"/>
    <w:rsid w:val="00152616"/>
    <w:rsid w:val="00152636"/>
    <w:rsid w:val="00152A1D"/>
    <w:rsid w:val="00152CC0"/>
    <w:rsid w:val="00152CEA"/>
    <w:rsid w:val="00152FA9"/>
    <w:rsid w:val="00152FB4"/>
    <w:rsid w:val="00153040"/>
    <w:rsid w:val="001530FF"/>
    <w:rsid w:val="0015313E"/>
    <w:rsid w:val="0015337A"/>
    <w:rsid w:val="00153438"/>
    <w:rsid w:val="001534D8"/>
    <w:rsid w:val="001535EC"/>
    <w:rsid w:val="0015379C"/>
    <w:rsid w:val="00153841"/>
    <w:rsid w:val="0015390F"/>
    <w:rsid w:val="00153B0E"/>
    <w:rsid w:val="00153C87"/>
    <w:rsid w:val="00153D87"/>
    <w:rsid w:val="00154062"/>
    <w:rsid w:val="0015406C"/>
    <w:rsid w:val="00154239"/>
    <w:rsid w:val="001546D9"/>
    <w:rsid w:val="00154A41"/>
    <w:rsid w:val="00154D56"/>
    <w:rsid w:val="001550BD"/>
    <w:rsid w:val="001550EF"/>
    <w:rsid w:val="00155277"/>
    <w:rsid w:val="001553DD"/>
    <w:rsid w:val="00155405"/>
    <w:rsid w:val="00155417"/>
    <w:rsid w:val="001558B3"/>
    <w:rsid w:val="001558BE"/>
    <w:rsid w:val="001558E3"/>
    <w:rsid w:val="00155A45"/>
    <w:rsid w:val="00155AF0"/>
    <w:rsid w:val="00155C05"/>
    <w:rsid w:val="00155C43"/>
    <w:rsid w:val="00155DDF"/>
    <w:rsid w:val="00155E50"/>
    <w:rsid w:val="00155E70"/>
    <w:rsid w:val="00155F21"/>
    <w:rsid w:val="00156138"/>
    <w:rsid w:val="00156236"/>
    <w:rsid w:val="00156462"/>
    <w:rsid w:val="001564FB"/>
    <w:rsid w:val="001565F5"/>
    <w:rsid w:val="00156658"/>
    <w:rsid w:val="0015673D"/>
    <w:rsid w:val="001567E4"/>
    <w:rsid w:val="0015693A"/>
    <w:rsid w:val="001571FE"/>
    <w:rsid w:val="0015773D"/>
    <w:rsid w:val="001579CB"/>
    <w:rsid w:val="00157B70"/>
    <w:rsid w:val="00157BA2"/>
    <w:rsid w:val="00157C37"/>
    <w:rsid w:val="00157C8F"/>
    <w:rsid w:val="00157DF9"/>
    <w:rsid w:val="00157EDF"/>
    <w:rsid w:val="00157FA3"/>
    <w:rsid w:val="00160152"/>
    <w:rsid w:val="00160174"/>
    <w:rsid w:val="00160178"/>
    <w:rsid w:val="001601BD"/>
    <w:rsid w:val="0016063E"/>
    <w:rsid w:val="00160773"/>
    <w:rsid w:val="00160A5F"/>
    <w:rsid w:val="00160BFE"/>
    <w:rsid w:val="00160C25"/>
    <w:rsid w:val="00160CBD"/>
    <w:rsid w:val="00160DCA"/>
    <w:rsid w:val="00161103"/>
    <w:rsid w:val="00161285"/>
    <w:rsid w:val="00161311"/>
    <w:rsid w:val="00161402"/>
    <w:rsid w:val="001615BF"/>
    <w:rsid w:val="001615C2"/>
    <w:rsid w:val="0016175C"/>
    <w:rsid w:val="00161902"/>
    <w:rsid w:val="00161A69"/>
    <w:rsid w:val="00161C9E"/>
    <w:rsid w:val="00161FE8"/>
    <w:rsid w:val="00162062"/>
    <w:rsid w:val="00162094"/>
    <w:rsid w:val="00162129"/>
    <w:rsid w:val="00162130"/>
    <w:rsid w:val="001621E9"/>
    <w:rsid w:val="001622CD"/>
    <w:rsid w:val="00162578"/>
    <w:rsid w:val="001625F7"/>
    <w:rsid w:val="0016263B"/>
    <w:rsid w:val="001626B7"/>
    <w:rsid w:val="001626DC"/>
    <w:rsid w:val="00162766"/>
    <w:rsid w:val="001628A4"/>
    <w:rsid w:val="00162926"/>
    <w:rsid w:val="00162BFD"/>
    <w:rsid w:val="00162C51"/>
    <w:rsid w:val="00162EB9"/>
    <w:rsid w:val="00163020"/>
    <w:rsid w:val="00163029"/>
    <w:rsid w:val="0016315C"/>
    <w:rsid w:val="0016345F"/>
    <w:rsid w:val="00163684"/>
    <w:rsid w:val="001636E8"/>
    <w:rsid w:val="00163810"/>
    <w:rsid w:val="0016383E"/>
    <w:rsid w:val="0016391F"/>
    <w:rsid w:val="00163B72"/>
    <w:rsid w:val="00163E93"/>
    <w:rsid w:val="0016401F"/>
    <w:rsid w:val="0016409A"/>
    <w:rsid w:val="0016416E"/>
    <w:rsid w:val="001643A0"/>
    <w:rsid w:val="001643D1"/>
    <w:rsid w:val="001644BD"/>
    <w:rsid w:val="001644F8"/>
    <w:rsid w:val="0016454E"/>
    <w:rsid w:val="001645EA"/>
    <w:rsid w:val="001646CF"/>
    <w:rsid w:val="00164DAD"/>
    <w:rsid w:val="00164DD3"/>
    <w:rsid w:val="00164E28"/>
    <w:rsid w:val="00165222"/>
    <w:rsid w:val="001653AD"/>
    <w:rsid w:val="00165491"/>
    <w:rsid w:val="001654BF"/>
    <w:rsid w:val="001657B9"/>
    <w:rsid w:val="00165881"/>
    <w:rsid w:val="00165A14"/>
    <w:rsid w:val="00165B25"/>
    <w:rsid w:val="00165B35"/>
    <w:rsid w:val="00165BF4"/>
    <w:rsid w:val="00165C39"/>
    <w:rsid w:val="00165F6A"/>
    <w:rsid w:val="00165FE6"/>
    <w:rsid w:val="00166051"/>
    <w:rsid w:val="00166122"/>
    <w:rsid w:val="00166513"/>
    <w:rsid w:val="001669F4"/>
    <w:rsid w:val="00166AC6"/>
    <w:rsid w:val="00166B9C"/>
    <w:rsid w:val="00166BD0"/>
    <w:rsid w:val="00166BD3"/>
    <w:rsid w:val="00166C4D"/>
    <w:rsid w:val="00166C5A"/>
    <w:rsid w:val="00166C71"/>
    <w:rsid w:val="00166D18"/>
    <w:rsid w:val="00166DBA"/>
    <w:rsid w:val="00166F30"/>
    <w:rsid w:val="00167319"/>
    <w:rsid w:val="0016731B"/>
    <w:rsid w:val="001673A3"/>
    <w:rsid w:val="001675C6"/>
    <w:rsid w:val="001676A1"/>
    <w:rsid w:val="00167796"/>
    <w:rsid w:val="001677EB"/>
    <w:rsid w:val="001678B3"/>
    <w:rsid w:val="001678E9"/>
    <w:rsid w:val="00167B14"/>
    <w:rsid w:val="00167C8A"/>
    <w:rsid w:val="00167F52"/>
    <w:rsid w:val="0017029E"/>
    <w:rsid w:val="0017048D"/>
    <w:rsid w:val="00170531"/>
    <w:rsid w:val="0017062E"/>
    <w:rsid w:val="0017084B"/>
    <w:rsid w:val="00170883"/>
    <w:rsid w:val="001709B9"/>
    <w:rsid w:val="00170EA3"/>
    <w:rsid w:val="00171192"/>
    <w:rsid w:val="001713EE"/>
    <w:rsid w:val="0017152E"/>
    <w:rsid w:val="00171532"/>
    <w:rsid w:val="00171604"/>
    <w:rsid w:val="0017185A"/>
    <w:rsid w:val="001718F4"/>
    <w:rsid w:val="00171B28"/>
    <w:rsid w:val="00171C4F"/>
    <w:rsid w:val="00171D0F"/>
    <w:rsid w:val="00171DB9"/>
    <w:rsid w:val="0017201F"/>
    <w:rsid w:val="00172131"/>
    <w:rsid w:val="00172250"/>
    <w:rsid w:val="00172284"/>
    <w:rsid w:val="0017231F"/>
    <w:rsid w:val="00172357"/>
    <w:rsid w:val="001725B8"/>
    <w:rsid w:val="001726E6"/>
    <w:rsid w:val="00172C2E"/>
    <w:rsid w:val="00172C87"/>
    <w:rsid w:val="00172CD3"/>
    <w:rsid w:val="00172D26"/>
    <w:rsid w:val="00172F8F"/>
    <w:rsid w:val="0017303A"/>
    <w:rsid w:val="0017310B"/>
    <w:rsid w:val="00173372"/>
    <w:rsid w:val="00173378"/>
    <w:rsid w:val="00173453"/>
    <w:rsid w:val="001737AF"/>
    <w:rsid w:val="0017383D"/>
    <w:rsid w:val="00173BE9"/>
    <w:rsid w:val="00173C13"/>
    <w:rsid w:val="00173CB4"/>
    <w:rsid w:val="00173D17"/>
    <w:rsid w:val="00173E0B"/>
    <w:rsid w:val="00173E0C"/>
    <w:rsid w:val="00173E93"/>
    <w:rsid w:val="00173EF0"/>
    <w:rsid w:val="00173FBF"/>
    <w:rsid w:val="00174038"/>
    <w:rsid w:val="0017404D"/>
    <w:rsid w:val="001741C1"/>
    <w:rsid w:val="001741E7"/>
    <w:rsid w:val="0017425A"/>
    <w:rsid w:val="0017433F"/>
    <w:rsid w:val="0017484C"/>
    <w:rsid w:val="00174999"/>
    <w:rsid w:val="001749B9"/>
    <w:rsid w:val="00174A95"/>
    <w:rsid w:val="00174C7E"/>
    <w:rsid w:val="00174DD0"/>
    <w:rsid w:val="00174E9E"/>
    <w:rsid w:val="00174F2B"/>
    <w:rsid w:val="00175017"/>
    <w:rsid w:val="0017502C"/>
    <w:rsid w:val="00175040"/>
    <w:rsid w:val="001752D3"/>
    <w:rsid w:val="00175326"/>
    <w:rsid w:val="001753D0"/>
    <w:rsid w:val="001754B2"/>
    <w:rsid w:val="00175652"/>
    <w:rsid w:val="001758D9"/>
    <w:rsid w:val="00175B15"/>
    <w:rsid w:val="00175BE4"/>
    <w:rsid w:val="00175D74"/>
    <w:rsid w:val="00175FC8"/>
    <w:rsid w:val="001760A6"/>
    <w:rsid w:val="00176335"/>
    <w:rsid w:val="001764C3"/>
    <w:rsid w:val="001767CB"/>
    <w:rsid w:val="00176997"/>
    <w:rsid w:val="001769F8"/>
    <w:rsid w:val="00176C52"/>
    <w:rsid w:val="00176CE1"/>
    <w:rsid w:val="00176F8B"/>
    <w:rsid w:val="0017703D"/>
    <w:rsid w:val="001771EF"/>
    <w:rsid w:val="001773F2"/>
    <w:rsid w:val="0017740B"/>
    <w:rsid w:val="001775E4"/>
    <w:rsid w:val="001775EE"/>
    <w:rsid w:val="0017785C"/>
    <w:rsid w:val="00177A64"/>
    <w:rsid w:val="00177BC5"/>
    <w:rsid w:val="00177BEA"/>
    <w:rsid w:val="00177C4B"/>
    <w:rsid w:val="00177CA0"/>
    <w:rsid w:val="00177F4B"/>
    <w:rsid w:val="00177F5B"/>
    <w:rsid w:val="001800B4"/>
    <w:rsid w:val="001800E2"/>
    <w:rsid w:val="001802BF"/>
    <w:rsid w:val="0018030F"/>
    <w:rsid w:val="001804A7"/>
    <w:rsid w:val="001805D5"/>
    <w:rsid w:val="001806CC"/>
    <w:rsid w:val="00180773"/>
    <w:rsid w:val="001808BB"/>
    <w:rsid w:val="00180A62"/>
    <w:rsid w:val="00180D0C"/>
    <w:rsid w:val="00180D6C"/>
    <w:rsid w:val="0018107B"/>
    <w:rsid w:val="00181115"/>
    <w:rsid w:val="00181131"/>
    <w:rsid w:val="00181199"/>
    <w:rsid w:val="0018126E"/>
    <w:rsid w:val="001812CC"/>
    <w:rsid w:val="001814E7"/>
    <w:rsid w:val="00181760"/>
    <w:rsid w:val="001817A4"/>
    <w:rsid w:val="001818AE"/>
    <w:rsid w:val="00181991"/>
    <w:rsid w:val="00181B73"/>
    <w:rsid w:val="00181B76"/>
    <w:rsid w:val="00181BB4"/>
    <w:rsid w:val="00181BE2"/>
    <w:rsid w:val="00181F48"/>
    <w:rsid w:val="001822B6"/>
    <w:rsid w:val="001822D7"/>
    <w:rsid w:val="001823A7"/>
    <w:rsid w:val="00182887"/>
    <w:rsid w:val="00182A2A"/>
    <w:rsid w:val="00182A37"/>
    <w:rsid w:val="00182AFD"/>
    <w:rsid w:val="00182C78"/>
    <w:rsid w:val="00182CFC"/>
    <w:rsid w:val="00182D1B"/>
    <w:rsid w:val="00182E31"/>
    <w:rsid w:val="0018303E"/>
    <w:rsid w:val="001830A4"/>
    <w:rsid w:val="00183493"/>
    <w:rsid w:val="001834E5"/>
    <w:rsid w:val="001834E7"/>
    <w:rsid w:val="001835F0"/>
    <w:rsid w:val="00183642"/>
    <w:rsid w:val="00183941"/>
    <w:rsid w:val="00183AB4"/>
    <w:rsid w:val="00183AC5"/>
    <w:rsid w:val="00183E1F"/>
    <w:rsid w:val="00184163"/>
    <w:rsid w:val="00184294"/>
    <w:rsid w:val="0018433F"/>
    <w:rsid w:val="00184423"/>
    <w:rsid w:val="00184517"/>
    <w:rsid w:val="00184572"/>
    <w:rsid w:val="001846E0"/>
    <w:rsid w:val="00184C51"/>
    <w:rsid w:val="00184E59"/>
    <w:rsid w:val="00184F95"/>
    <w:rsid w:val="00185005"/>
    <w:rsid w:val="00185045"/>
    <w:rsid w:val="001852F4"/>
    <w:rsid w:val="00185382"/>
    <w:rsid w:val="001854C0"/>
    <w:rsid w:val="001856BA"/>
    <w:rsid w:val="001857D7"/>
    <w:rsid w:val="00185823"/>
    <w:rsid w:val="001858D6"/>
    <w:rsid w:val="001859B6"/>
    <w:rsid w:val="00185A27"/>
    <w:rsid w:val="00185BB6"/>
    <w:rsid w:val="00185BBB"/>
    <w:rsid w:val="00185C8D"/>
    <w:rsid w:val="001860F3"/>
    <w:rsid w:val="00186458"/>
    <w:rsid w:val="001865AD"/>
    <w:rsid w:val="0018686E"/>
    <w:rsid w:val="00186973"/>
    <w:rsid w:val="001869E4"/>
    <w:rsid w:val="00186A3D"/>
    <w:rsid w:val="00186B3E"/>
    <w:rsid w:val="00186D1A"/>
    <w:rsid w:val="00186E5B"/>
    <w:rsid w:val="00186F76"/>
    <w:rsid w:val="00186F87"/>
    <w:rsid w:val="00186F8B"/>
    <w:rsid w:val="00187082"/>
    <w:rsid w:val="001872BE"/>
    <w:rsid w:val="001872C2"/>
    <w:rsid w:val="00187465"/>
    <w:rsid w:val="0018746F"/>
    <w:rsid w:val="0018769C"/>
    <w:rsid w:val="001876DC"/>
    <w:rsid w:val="001877D5"/>
    <w:rsid w:val="001878E3"/>
    <w:rsid w:val="001879AB"/>
    <w:rsid w:val="001879D7"/>
    <w:rsid w:val="001879E0"/>
    <w:rsid w:val="00187B9E"/>
    <w:rsid w:val="00187BEB"/>
    <w:rsid w:val="00187C46"/>
    <w:rsid w:val="00187D58"/>
    <w:rsid w:val="00187E79"/>
    <w:rsid w:val="00187EF0"/>
    <w:rsid w:val="00190025"/>
    <w:rsid w:val="001900B9"/>
    <w:rsid w:val="0019021D"/>
    <w:rsid w:val="00190280"/>
    <w:rsid w:val="00190287"/>
    <w:rsid w:val="001902E3"/>
    <w:rsid w:val="001907D1"/>
    <w:rsid w:val="00190BAD"/>
    <w:rsid w:val="00190C02"/>
    <w:rsid w:val="00190D6B"/>
    <w:rsid w:val="00190D7D"/>
    <w:rsid w:val="00190DED"/>
    <w:rsid w:val="00190E8A"/>
    <w:rsid w:val="00190FFE"/>
    <w:rsid w:val="001910CD"/>
    <w:rsid w:val="00191313"/>
    <w:rsid w:val="0019156A"/>
    <w:rsid w:val="0019176B"/>
    <w:rsid w:val="001918A7"/>
    <w:rsid w:val="001919E6"/>
    <w:rsid w:val="00191A33"/>
    <w:rsid w:val="00191B84"/>
    <w:rsid w:val="00191B94"/>
    <w:rsid w:val="00191D7B"/>
    <w:rsid w:val="00191F2C"/>
    <w:rsid w:val="0019218A"/>
    <w:rsid w:val="001923F8"/>
    <w:rsid w:val="00192480"/>
    <w:rsid w:val="001926DB"/>
    <w:rsid w:val="00192722"/>
    <w:rsid w:val="00192761"/>
    <w:rsid w:val="00192772"/>
    <w:rsid w:val="0019295A"/>
    <w:rsid w:val="00192A7C"/>
    <w:rsid w:val="00192AE1"/>
    <w:rsid w:val="00192AEE"/>
    <w:rsid w:val="00192D21"/>
    <w:rsid w:val="00192D50"/>
    <w:rsid w:val="00192D8A"/>
    <w:rsid w:val="0019312D"/>
    <w:rsid w:val="0019348D"/>
    <w:rsid w:val="001934F6"/>
    <w:rsid w:val="001936C1"/>
    <w:rsid w:val="00193850"/>
    <w:rsid w:val="001938B7"/>
    <w:rsid w:val="0019396E"/>
    <w:rsid w:val="00193A3B"/>
    <w:rsid w:val="00193A77"/>
    <w:rsid w:val="00193AA0"/>
    <w:rsid w:val="00193ABD"/>
    <w:rsid w:val="00193B63"/>
    <w:rsid w:val="00193CAD"/>
    <w:rsid w:val="001940C0"/>
    <w:rsid w:val="0019418A"/>
    <w:rsid w:val="001942C9"/>
    <w:rsid w:val="001942F5"/>
    <w:rsid w:val="001944AD"/>
    <w:rsid w:val="00194864"/>
    <w:rsid w:val="001948D4"/>
    <w:rsid w:val="001949E7"/>
    <w:rsid w:val="00194AF4"/>
    <w:rsid w:val="00194B72"/>
    <w:rsid w:val="00194B76"/>
    <w:rsid w:val="00194CBA"/>
    <w:rsid w:val="00194D41"/>
    <w:rsid w:val="00194E58"/>
    <w:rsid w:val="00194E75"/>
    <w:rsid w:val="00195055"/>
    <w:rsid w:val="001950A6"/>
    <w:rsid w:val="001951D0"/>
    <w:rsid w:val="001951F6"/>
    <w:rsid w:val="00195203"/>
    <w:rsid w:val="00195268"/>
    <w:rsid w:val="00195453"/>
    <w:rsid w:val="001954B0"/>
    <w:rsid w:val="001955A7"/>
    <w:rsid w:val="00195605"/>
    <w:rsid w:val="00195692"/>
    <w:rsid w:val="001958C7"/>
    <w:rsid w:val="00195951"/>
    <w:rsid w:val="0019596F"/>
    <w:rsid w:val="00195B2B"/>
    <w:rsid w:val="00195B57"/>
    <w:rsid w:val="00195C15"/>
    <w:rsid w:val="00195D07"/>
    <w:rsid w:val="00195E00"/>
    <w:rsid w:val="00195EBE"/>
    <w:rsid w:val="00195EE2"/>
    <w:rsid w:val="00195F6A"/>
    <w:rsid w:val="00195FF7"/>
    <w:rsid w:val="0019613A"/>
    <w:rsid w:val="001961BC"/>
    <w:rsid w:val="00196378"/>
    <w:rsid w:val="001963C3"/>
    <w:rsid w:val="00196429"/>
    <w:rsid w:val="001964A5"/>
    <w:rsid w:val="0019677B"/>
    <w:rsid w:val="001967B9"/>
    <w:rsid w:val="001967FD"/>
    <w:rsid w:val="00196932"/>
    <w:rsid w:val="00196B17"/>
    <w:rsid w:val="00196F00"/>
    <w:rsid w:val="00197145"/>
    <w:rsid w:val="0019760B"/>
    <w:rsid w:val="0019775D"/>
    <w:rsid w:val="00197A1A"/>
    <w:rsid w:val="00197A1C"/>
    <w:rsid w:val="00197AF5"/>
    <w:rsid w:val="00197CD7"/>
    <w:rsid w:val="00197D45"/>
    <w:rsid w:val="00197E6C"/>
    <w:rsid w:val="00197F4E"/>
    <w:rsid w:val="00197FD1"/>
    <w:rsid w:val="001A0195"/>
    <w:rsid w:val="001A0314"/>
    <w:rsid w:val="001A04DF"/>
    <w:rsid w:val="001A0783"/>
    <w:rsid w:val="001A08E6"/>
    <w:rsid w:val="001A099D"/>
    <w:rsid w:val="001A0AD3"/>
    <w:rsid w:val="001A0B5A"/>
    <w:rsid w:val="001A0D02"/>
    <w:rsid w:val="001A0D3E"/>
    <w:rsid w:val="001A1315"/>
    <w:rsid w:val="001A13BD"/>
    <w:rsid w:val="001A14C3"/>
    <w:rsid w:val="001A1682"/>
    <w:rsid w:val="001A16E1"/>
    <w:rsid w:val="001A16EF"/>
    <w:rsid w:val="001A16FD"/>
    <w:rsid w:val="001A187D"/>
    <w:rsid w:val="001A1888"/>
    <w:rsid w:val="001A1991"/>
    <w:rsid w:val="001A1B4F"/>
    <w:rsid w:val="001A1C83"/>
    <w:rsid w:val="001A1D01"/>
    <w:rsid w:val="001A1D26"/>
    <w:rsid w:val="001A1F6B"/>
    <w:rsid w:val="001A2020"/>
    <w:rsid w:val="001A2155"/>
    <w:rsid w:val="001A23ED"/>
    <w:rsid w:val="001A2484"/>
    <w:rsid w:val="001A269C"/>
    <w:rsid w:val="001A287C"/>
    <w:rsid w:val="001A28A4"/>
    <w:rsid w:val="001A2A2C"/>
    <w:rsid w:val="001A2A33"/>
    <w:rsid w:val="001A2BE9"/>
    <w:rsid w:val="001A2CD3"/>
    <w:rsid w:val="001A2D82"/>
    <w:rsid w:val="001A2EDD"/>
    <w:rsid w:val="001A30F2"/>
    <w:rsid w:val="001A3145"/>
    <w:rsid w:val="001A3259"/>
    <w:rsid w:val="001A335F"/>
    <w:rsid w:val="001A3394"/>
    <w:rsid w:val="001A33DA"/>
    <w:rsid w:val="001A33F1"/>
    <w:rsid w:val="001A3483"/>
    <w:rsid w:val="001A3547"/>
    <w:rsid w:val="001A37B1"/>
    <w:rsid w:val="001A39EE"/>
    <w:rsid w:val="001A3CD0"/>
    <w:rsid w:val="001A3D68"/>
    <w:rsid w:val="001A3E10"/>
    <w:rsid w:val="001A3EAA"/>
    <w:rsid w:val="001A40C0"/>
    <w:rsid w:val="001A4456"/>
    <w:rsid w:val="001A46D3"/>
    <w:rsid w:val="001A4835"/>
    <w:rsid w:val="001A48EC"/>
    <w:rsid w:val="001A4960"/>
    <w:rsid w:val="001A49C9"/>
    <w:rsid w:val="001A4A8F"/>
    <w:rsid w:val="001A4B5F"/>
    <w:rsid w:val="001A4D18"/>
    <w:rsid w:val="001A4E7E"/>
    <w:rsid w:val="001A4F37"/>
    <w:rsid w:val="001A4FD8"/>
    <w:rsid w:val="001A5022"/>
    <w:rsid w:val="001A50AE"/>
    <w:rsid w:val="001A543A"/>
    <w:rsid w:val="001A5499"/>
    <w:rsid w:val="001A5503"/>
    <w:rsid w:val="001A5520"/>
    <w:rsid w:val="001A5530"/>
    <w:rsid w:val="001A55BC"/>
    <w:rsid w:val="001A563D"/>
    <w:rsid w:val="001A56CC"/>
    <w:rsid w:val="001A58A3"/>
    <w:rsid w:val="001A5A58"/>
    <w:rsid w:val="001A5DCC"/>
    <w:rsid w:val="001A5DD5"/>
    <w:rsid w:val="001A5EB4"/>
    <w:rsid w:val="001A5F86"/>
    <w:rsid w:val="001A6077"/>
    <w:rsid w:val="001A616D"/>
    <w:rsid w:val="001A61C2"/>
    <w:rsid w:val="001A6590"/>
    <w:rsid w:val="001A6762"/>
    <w:rsid w:val="001A6776"/>
    <w:rsid w:val="001A67EC"/>
    <w:rsid w:val="001A67F7"/>
    <w:rsid w:val="001A6C26"/>
    <w:rsid w:val="001A6DF8"/>
    <w:rsid w:val="001A6E7B"/>
    <w:rsid w:val="001A6FB6"/>
    <w:rsid w:val="001A7110"/>
    <w:rsid w:val="001A71C4"/>
    <w:rsid w:val="001A744A"/>
    <w:rsid w:val="001A7581"/>
    <w:rsid w:val="001A7853"/>
    <w:rsid w:val="001A7AD9"/>
    <w:rsid w:val="001A7D1E"/>
    <w:rsid w:val="001A7D67"/>
    <w:rsid w:val="001A7D6E"/>
    <w:rsid w:val="001A7FBC"/>
    <w:rsid w:val="001B0075"/>
    <w:rsid w:val="001B00C6"/>
    <w:rsid w:val="001B01A3"/>
    <w:rsid w:val="001B01CB"/>
    <w:rsid w:val="001B03B5"/>
    <w:rsid w:val="001B0439"/>
    <w:rsid w:val="001B0645"/>
    <w:rsid w:val="001B06FB"/>
    <w:rsid w:val="001B0702"/>
    <w:rsid w:val="001B081F"/>
    <w:rsid w:val="001B0829"/>
    <w:rsid w:val="001B0AEC"/>
    <w:rsid w:val="001B0E4A"/>
    <w:rsid w:val="001B0EEC"/>
    <w:rsid w:val="001B0FF2"/>
    <w:rsid w:val="001B10DC"/>
    <w:rsid w:val="001B1151"/>
    <w:rsid w:val="001B1536"/>
    <w:rsid w:val="001B157F"/>
    <w:rsid w:val="001B15AC"/>
    <w:rsid w:val="001B15DB"/>
    <w:rsid w:val="001B170A"/>
    <w:rsid w:val="001B17A4"/>
    <w:rsid w:val="001B1823"/>
    <w:rsid w:val="001B18DB"/>
    <w:rsid w:val="001B193D"/>
    <w:rsid w:val="001B19BD"/>
    <w:rsid w:val="001B19CD"/>
    <w:rsid w:val="001B1A59"/>
    <w:rsid w:val="001B1B67"/>
    <w:rsid w:val="001B1C48"/>
    <w:rsid w:val="001B1CCC"/>
    <w:rsid w:val="001B1F74"/>
    <w:rsid w:val="001B2105"/>
    <w:rsid w:val="001B234E"/>
    <w:rsid w:val="001B2369"/>
    <w:rsid w:val="001B244B"/>
    <w:rsid w:val="001B272B"/>
    <w:rsid w:val="001B273F"/>
    <w:rsid w:val="001B2795"/>
    <w:rsid w:val="001B27B5"/>
    <w:rsid w:val="001B2A7D"/>
    <w:rsid w:val="001B2B09"/>
    <w:rsid w:val="001B2CD1"/>
    <w:rsid w:val="001B2E23"/>
    <w:rsid w:val="001B2EAC"/>
    <w:rsid w:val="001B2F98"/>
    <w:rsid w:val="001B302E"/>
    <w:rsid w:val="001B3163"/>
    <w:rsid w:val="001B32EC"/>
    <w:rsid w:val="001B3416"/>
    <w:rsid w:val="001B35CB"/>
    <w:rsid w:val="001B36F1"/>
    <w:rsid w:val="001B3801"/>
    <w:rsid w:val="001B388D"/>
    <w:rsid w:val="001B38BF"/>
    <w:rsid w:val="001B3A66"/>
    <w:rsid w:val="001B3B81"/>
    <w:rsid w:val="001B3D25"/>
    <w:rsid w:val="001B417E"/>
    <w:rsid w:val="001B4196"/>
    <w:rsid w:val="001B429E"/>
    <w:rsid w:val="001B42F0"/>
    <w:rsid w:val="001B4558"/>
    <w:rsid w:val="001B4679"/>
    <w:rsid w:val="001B47DB"/>
    <w:rsid w:val="001B48BB"/>
    <w:rsid w:val="001B4A58"/>
    <w:rsid w:val="001B4C32"/>
    <w:rsid w:val="001B4E59"/>
    <w:rsid w:val="001B4E92"/>
    <w:rsid w:val="001B4EF7"/>
    <w:rsid w:val="001B5066"/>
    <w:rsid w:val="001B50B6"/>
    <w:rsid w:val="001B522A"/>
    <w:rsid w:val="001B523C"/>
    <w:rsid w:val="001B549E"/>
    <w:rsid w:val="001B54FC"/>
    <w:rsid w:val="001B5621"/>
    <w:rsid w:val="001B5A0B"/>
    <w:rsid w:val="001B5FC1"/>
    <w:rsid w:val="001B61F8"/>
    <w:rsid w:val="001B6283"/>
    <w:rsid w:val="001B646E"/>
    <w:rsid w:val="001B650E"/>
    <w:rsid w:val="001B67AF"/>
    <w:rsid w:val="001B67B1"/>
    <w:rsid w:val="001B6884"/>
    <w:rsid w:val="001B6897"/>
    <w:rsid w:val="001B6980"/>
    <w:rsid w:val="001B6B13"/>
    <w:rsid w:val="001B6BFF"/>
    <w:rsid w:val="001B6E60"/>
    <w:rsid w:val="001B6F98"/>
    <w:rsid w:val="001B6FDA"/>
    <w:rsid w:val="001B702B"/>
    <w:rsid w:val="001B7168"/>
    <w:rsid w:val="001B7201"/>
    <w:rsid w:val="001B72CD"/>
    <w:rsid w:val="001B7678"/>
    <w:rsid w:val="001B76D1"/>
    <w:rsid w:val="001B77FB"/>
    <w:rsid w:val="001B79C6"/>
    <w:rsid w:val="001B7A0D"/>
    <w:rsid w:val="001B7B8A"/>
    <w:rsid w:val="001B7BB4"/>
    <w:rsid w:val="001B7C06"/>
    <w:rsid w:val="001B7F39"/>
    <w:rsid w:val="001C0007"/>
    <w:rsid w:val="001C0137"/>
    <w:rsid w:val="001C0144"/>
    <w:rsid w:val="001C0147"/>
    <w:rsid w:val="001C0255"/>
    <w:rsid w:val="001C02C7"/>
    <w:rsid w:val="001C03EA"/>
    <w:rsid w:val="001C0425"/>
    <w:rsid w:val="001C0573"/>
    <w:rsid w:val="001C05A3"/>
    <w:rsid w:val="001C09D9"/>
    <w:rsid w:val="001C0A3B"/>
    <w:rsid w:val="001C0A92"/>
    <w:rsid w:val="001C0B96"/>
    <w:rsid w:val="001C0C8F"/>
    <w:rsid w:val="001C0E83"/>
    <w:rsid w:val="001C11B1"/>
    <w:rsid w:val="001C150C"/>
    <w:rsid w:val="001C1564"/>
    <w:rsid w:val="001C1749"/>
    <w:rsid w:val="001C1812"/>
    <w:rsid w:val="001C197B"/>
    <w:rsid w:val="001C19DB"/>
    <w:rsid w:val="001C1A01"/>
    <w:rsid w:val="001C1A7D"/>
    <w:rsid w:val="001C1A80"/>
    <w:rsid w:val="001C1BD1"/>
    <w:rsid w:val="001C1CD5"/>
    <w:rsid w:val="001C1DF2"/>
    <w:rsid w:val="001C1F1B"/>
    <w:rsid w:val="001C20FD"/>
    <w:rsid w:val="001C212A"/>
    <w:rsid w:val="001C213C"/>
    <w:rsid w:val="001C244C"/>
    <w:rsid w:val="001C24C7"/>
    <w:rsid w:val="001C2626"/>
    <w:rsid w:val="001C26A9"/>
    <w:rsid w:val="001C28BD"/>
    <w:rsid w:val="001C2B75"/>
    <w:rsid w:val="001C2C08"/>
    <w:rsid w:val="001C2D35"/>
    <w:rsid w:val="001C2F10"/>
    <w:rsid w:val="001C30E2"/>
    <w:rsid w:val="001C31C4"/>
    <w:rsid w:val="001C32C7"/>
    <w:rsid w:val="001C3531"/>
    <w:rsid w:val="001C37F4"/>
    <w:rsid w:val="001C393F"/>
    <w:rsid w:val="001C3D5C"/>
    <w:rsid w:val="001C3D60"/>
    <w:rsid w:val="001C3D7E"/>
    <w:rsid w:val="001C3F0E"/>
    <w:rsid w:val="001C3F16"/>
    <w:rsid w:val="001C4075"/>
    <w:rsid w:val="001C408D"/>
    <w:rsid w:val="001C414C"/>
    <w:rsid w:val="001C426F"/>
    <w:rsid w:val="001C4364"/>
    <w:rsid w:val="001C4582"/>
    <w:rsid w:val="001C470A"/>
    <w:rsid w:val="001C4BF5"/>
    <w:rsid w:val="001C4BF8"/>
    <w:rsid w:val="001C4C34"/>
    <w:rsid w:val="001C4D4A"/>
    <w:rsid w:val="001C4D75"/>
    <w:rsid w:val="001C5086"/>
    <w:rsid w:val="001C5139"/>
    <w:rsid w:val="001C5189"/>
    <w:rsid w:val="001C5238"/>
    <w:rsid w:val="001C526B"/>
    <w:rsid w:val="001C543D"/>
    <w:rsid w:val="001C54B5"/>
    <w:rsid w:val="001C5713"/>
    <w:rsid w:val="001C57F6"/>
    <w:rsid w:val="001C5849"/>
    <w:rsid w:val="001C5981"/>
    <w:rsid w:val="001C59FA"/>
    <w:rsid w:val="001C5C5C"/>
    <w:rsid w:val="001C5C8D"/>
    <w:rsid w:val="001C5C95"/>
    <w:rsid w:val="001C5E43"/>
    <w:rsid w:val="001C614A"/>
    <w:rsid w:val="001C617B"/>
    <w:rsid w:val="001C619A"/>
    <w:rsid w:val="001C621B"/>
    <w:rsid w:val="001C62A1"/>
    <w:rsid w:val="001C62E7"/>
    <w:rsid w:val="001C63CA"/>
    <w:rsid w:val="001C66C3"/>
    <w:rsid w:val="001C67BD"/>
    <w:rsid w:val="001C6A05"/>
    <w:rsid w:val="001C6AE0"/>
    <w:rsid w:val="001C6B6A"/>
    <w:rsid w:val="001C6BE2"/>
    <w:rsid w:val="001C6D10"/>
    <w:rsid w:val="001C6E99"/>
    <w:rsid w:val="001C72A9"/>
    <w:rsid w:val="001C7385"/>
    <w:rsid w:val="001C7451"/>
    <w:rsid w:val="001C74D1"/>
    <w:rsid w:val="001C78F8"/>
    <w:rsid w:val="001C796D"/>
    <w:rsid w:val="001C7B02"/>
    <w:rsid w:val="001C7B17"/>
    <w:rsid w:val="001C7C0B"/>
    <w:rsid w:val="001C7C56"/>
    <w:rsid w:val="001C7D08"/>
    <w:rsid w:val="001C7DA2"/>
    <w:rsid w:val="001C7FA4"/>
    <w:rsid w:val="001D01D0"/>
    <w:rsid w:val="001D024A"/>
    <w:rsid w:val="001D0361"/>
    <w:rsid w:val="001D0395"/>
    <w:rsid w:val="001D045C"/>
    <w:rsid w:val="001D054F"/>
    <w:rsid w:val="001D0625"/>
    <w:rsid w:val="001D06A0"/>
    <w:rsid w:val="001D071B"/>
    <w:rsid w:val="001D096A"/>
    <w:rsid w:val="001D0A3E"/>
    <w:rsid w:val="001D0AF9"/>
    <w:rsid w:val="001D0B3C"/>
    <w:rsid w:val="001D0C09"/>
    <w:rsid w:val="001D0D4C"/>
    <w:rsid w:val="001D0DF8"/>
    <w:rsid w:val="001D100F"/>
    <w:rsid w:val="001D105A"/>
    <w:rsid w:val="001D105B"/>
    <w:rsid w:val="001D11E3"/>
    <w:rsid w:val="001D1215"/>
    <w:rsid w:val="001D1336"/>
    <w:rsid w:val="001D137D"/>
    <w:rsid w:val="001D14FB"/>
    <w:rsid w:val="001D1562"/>
    <w:rsid w:val="001D15DB"/>
    <w:rsid w:val="001D160A"/>
    <w:rsid w:val="001D164A"/>
    <w:rsid w:val="001D1789"/>
    <w:rsid w:val="001D17D5"/>
    <w:rsid w:val="001D193E"/>
    <w:rsid w:val="001D1A07"/>
    <w:rsid w:val="001D1A2B"/>
    <w:rsid w:val="001D1C49"/>
    <w:rsid w:val="001D1F35"/>
    <w:rsid w:val="001D2168"/>
    <w:rsid w:val="001D21E6"/>
    <w:rsid w:val="001D2342"/>
    <w:rsid w:val="001D2605"/>
    <w:rsid w:val="001D28D6"/>
    <w:rsid w:val="001D2A19"/>
    <w:rsid w:val="001D2A37"/>
    <w:rsid w:val="001D2B80"/>
    <w:rsid w:val="001D2B8F"/>
    <w:rsid w:val="001D2C00"/>
    <w:rsid w:val="001D2DA9"/>
    <w:rsid w:val="001D2ECB"/>
    <w:rsid w:val="001D3072"/>
    <w:rsid w:val="001D3296"/>
    <w:rsid w:val="001D352F"/>
    <w:rsid w:val="001D3576"/>
    <w:rsid w:val="001D3747"/>
    <w:rsid w:val="001D389C"/>
    <w:rsid w:val="001D38F9"/>
    <w:rsid w:val="001D3AA9"/>
    <w:rsid w:val="001D3E23"/>
    <w:rsid w:val="001D3E47"/>
    <w:rsid w:val="001D3F32"/>
    <w:rsid w:val="001D3F8C"/>
    <w:rsid w:val="001D3FF5"/>
    <w:rsid w:val="001D40D1"/>
    <w:rsid w:val="001D4245"/>
    <w:rsid w:val="001D43D4"/>
    <w:rsid w:val="001D449A"/>
    <w:rsid w:val="001D4547"/>
    <w:rsid w:val="001D4675"/>
    <w:rsid w:val="001D467E"/>
    <w:rsid w:val="001D49EF"/>
    <w:rsid w:val="001D4A02"/>
    <w:rsid w:val="001D4A8C"/>
    <w:rsid w:val="001D4BFF"/>
    <w:rsid w:val="001D4C7D"/>
    <w:rsid w:val="001D4D5F"/>
    <w:rsid w:val="001D5235"/>
    <w:rsid w:val="001D5402"/>
    <w:rsid w:val="001D5453"/>
    <w:rsid w:val="001D5512"/>
    <w:rsid w:val="001D563F"/>
    <w:rsid w:val="001D5BC5"/>
    <w:rsid w:val="001D5C8E"/>
    <w:rsid w:val="001D5E44"/>
    <w:rsid w:val="001D5E91"/>
    <w:rsid w:val="001D5FB1"/>
    <w:rsid w:val="001D6143"/>
    <w:rsid w:val="001D6247"/>
    <w:rsid w:val="001D63AA"/>
    <w:rsid w:val="001D65B6"/>
    <w:rsid w:val="001D65EF"/>
    <w:rsid w:val="001D66EC"/>
    <w:rsid w:val="001D6A0C"/>
    <w:rsid w:val="001D6A25"/>
    <w:rsid w:val="001D6A98"/>
    <w:rsid w:val="001D6A9A"/>
    <w:rsid w:val="001D6AC5"/>
    <w:rsid w:val="001D6C82"/>
    <w:rsid w:val="001D6C93"/>
    <w:rsid w:val="001D6CE9"/>
    <w:rsid w:val="001D6DD5"/>
    <w:rsid w:val="001D6F99"/>
    <w:rsid w:val="001D733C"/>
    <w:rsid w:val="001D73F7"/>
    <w:rsid w:val="001D740F"/>
    <w:rsid w:val="001D7471"/>
    <w:rsid w:val="001D747D"/>
    <w:rsid w:val="001D74F2"/>
    <w:rsid w:val="001D7565"/>
    <w:rsid w:val="001D7643"/>
    <w:rsid w:val="001D775D"/>
    <w:rsid w:val="001D77DD"/>
    <w:rsid w:val="001D7896"/>
    <w:rsid w:val="001D79F7"/>
    <w:rsid w:val="001D7A47"/>
    <w:rsid w:val="001D7A6C"/>
    <w:rsid w:val="001D7A71"/>
    <w:rsid w:val="001D7E3C"/>
    <w:rsid w:val="001D7F42"/>
    <w:rsid w:val="001E032B"/>
    <w:rsid w:val="001E0357"/>
    <w:rsid w:val="001E0360"/>
    <w:rsid w:val="001E03EA"/>
    <w:rsid w:val="001E0420"/>
    <w:rsid w:val="001E0485"/>
    <w:rsid w:val="001E05B9"/>
    <w:rsid w:val="001E0804"/>
    <w:rsid w:val="001E0860"/>
    <w:rsid w:val="001E08AA"/>
    <w:rsid w:val="001E08C5"/>
    <w:rsid w:val="001E0952"/>
    <w:rsid w:val="001E0A8F"/>
    <w:rsid w:val="001E0B21"/>
    <w:rsid w:val="001E0B50"/>
    <w:rsid w:val="001E0BC2"/>
    <w:rsid w:val="001E0BD6"/>
    <w:rsid w:val="001E0CA0"/>
    <w:rsid w:val="001E0CDE"/>
    <w:rsid w:val="001E11BE"/>
    <w:rsid w:val="001E146A"/>
    <w:rsid w:val="001E14FA"/>
    <w:rsid w:val="001E1501"/>
    <w:rsid w:val="001E1545"/>
    <w:rsid w:val="001E1683"/>
    <w:rsid w:val="001E16EB"/>
    <w:rsid w:val="001E1807"/>
    <w:rsid w:val="001E1B4B"/>
    <w:rsid w:val="001E1C03"/>
    <w:rsid w:val="001E1C4F"/>
    <w:rsid w:val="001E204C"/>
    <w:rsid w:val="001E217A"/>
    <w:rsid w:val="001E2468"/>
    <w:rsid w:val="001E281E"/>
    <w:rsid w:val="001E28B9"/>
    <w:rsid w:val="001E29ED"/>
    <w:rsid w:val="001E2A65"/>
    <w:rsid w:val="001E2F11"/>
    <w:rsid w:val="001E2F4F"/>
    <w:rsid w:val="001E30EC"/>
    <w:rsid w:val="001E31C9"/>
    <w:rsid w:val="001E33E2"/>
    <w:rsid w:val="001E3425"/>
    <w:rsid w:val="001E3513"/>
    <w:rsid w:val="001E3517"/>
    <w:rsid w:val="001E3532"/>
    <w:rsid w:val="001E3702"/>
    <w:rsid w:val="001E389A"/>
    <w:rsid w:val="001E3A1D"/>
    <w:rsid w:val="001E3F24"/>
    <w:rsid w:val="001E402C"/>
    <w:rsid w:val="001E4043"/>
    <w:rsid w:val="001E410F"/>
    <w:rsid w:val="001E417A"/>
    <w:rsid w:val="001E4182"/>
    <w:rsid w:val="001E41CC"/>
    <w:rsid w:val="001E4206"/>
    <w:rsid w:val="001E4275"/>
    <w:rsid w:val="001E4442"/>
    <w:rsid w:val="001E44CE"/>
    <w:rsid w:val="001E453A"/>
    <w:rsid w:val="001E456B"/>
    <w:rsid w:val="001E4591"/>
    <w:rsid w:val="001E4682"/>
    <w:rsid w:val="001E47BE"/>
    <w:rsid w:val="001E4B4D"/>
    <w:rsid w:val="001E4D70"/>
    <w:rsid w:val="001E4EEC"/>
    <w:rsid w:val="001E5034"/>
    <w:rsid w:val="001E5098"/>
    <w:rsid w:val="001E509A"/>
    <w:rsid w:val="001E51BA"/>
    <w:rsid w:val="001E525A"/>
    <w:rsid w:val="001E52CA"/>
    <w:rsid w:val="001E5372"/>
    <w:rsid w:val="001E544C"/>
    <w:rsid w:val="001E54E7"/>
    <w:rsid w:val="001E552D"/>
    <w:rsid w:val="001E5567"/>
    <w:rsid w:val="001E5673"/>
    <w:rsid w:val="001E5677"/>
    <w:rsid w:val="001E5A00"/>
    <w:rsid w:val="001E5AC8"/>
    <w:rsid w:val="001E5B71"/>
    <w:rsid w:val="001E5BB0"/>
    <w:rsid w:val="001E5BB1"/>
    <w:rsid w:val="001E5C87"/>
    <w:rsid w:val="001E5CC6"/>
    <w:rsid w:val="001E5CDF"/>
    <w:rsid w:val="001E5EB9"/>
    <w:rsid w:val="001E5ECB"/>
    <w:rsid w:val="001E5F7C"/>
    <w:rsid w:val="001E605B"/>
    <w:rsid w:val="001E6089"/>
    <w:rsid w:val="001E61A4"/>
    <w:rsid w:val="001E61F1"/>
    <w:rsid w:val="001E6207"/>
    <w:rsid w:val="001E6345"/>
    <w:rsid w:val="001E6361"/>
    <w:rsid w:val="001E646B"/>
    <w:rsid w:val="001E6521"/>
    <w:rsid w:val="001E6537"/>
    <w:rsid w:val="001E6596"/>
    <w:rsid w:val="001E66DA"/>
    <w:rsid w:val="001E66F3"/>
    <w:rsid w:val="001E672B"/>
    <w:rsid w:val="001E6955"/>
    <w:rsid w:val="001E69CA"/>
    <w:rsid w:val="001E6B74"/>
    <w:rsid w:val="001E6BFA"/>
    <w:rsid w:val="001E6C9F"/>
    <w:rsid w:val="001E7050"/>
    <w:rsid w:val="001E71A6"/>
    <w:rsid w:val="001E745E"/>
    <w:rsid w:val="001E749B"/>
    <w:rsid w:val="001E76EE"/>
    <w:rsid w:val="001E76FE"/>
    <w:rsid w:val="001E7736"/>
    <w:rsid w:val="001E7753"/>
    <w:rsid w:val="001E77EE"/>
    <w:rsid w:val="001E7DDC"/>
    <w:rsid w:val="001E7E03"/>
    <w:rsid w:val="001F0247"/>
    <w:rsid w:val="001F0376"/>
    <w:rsid w:val="001F0446"/>
    <w:rsid w:val="001F0779"/>
    <w:rsid w:val="001F0792"/>
    <w:rsid w:val="001F07BE"/>
    <w:rsid w:val="001F0AEC"/>
    <w:rsid w:val="001F0C62"/>
    <w:rsid w:val="001F0ECA"/>
    <w:rsid w:val="001F101A"/>
    <w:rsid w:val="001F10AE"/>
    <w:rsid w:val="001F1178"/>
    <w:rsid w:val="001F11A9"/>
    <w:rsid w:val="001F131C"/>
    <w:rsid w:val="001F157A"/>
    <w:rsid w:val="001F15D8"/>
    <w:rsid w:val="001F1728"/>
    <w:rsid w:val="001F1739"/>
    <w:rsid w:val="001F18C2"/>
    <w:rsid w:val="001F19ED"/>
    <w:rsid w:val="001F1BAA"/>
    <w:rsid w:val="001F1BD7"/>
    <w:rsid w:val="001F1DB3"/>
    <w:rsid w:val="001F1DBA"/>
    <w:rsid w:val="001F1DBD"/>
    <w:rsid w:val="001F1DE3"/>
    <w:rsid w:val="001F1E06"/>
    <w:rsid w:val="001F2021"/>
    <w:rsid w:val="001F2047"/>
    <w:rsid w:val="001F2166"/>
    <w:rsid w:val="001F241D"/>
    <w:rsid w:val="001F24AE"/>
    <w:rsid w:val="001F28D2"/>
    <w:rsid w:val="001F2969"/>
    <w:rsid w:val="001F29F0"/>
    <w:rsid w:val="001F2A0C"/>
    <w:rsid w:val="001F2B19"/>
    <w:rsid w:val="001F2C97"/>
    <w:rsid w:val="001F2DEC"/>
    <w:rsid w:val="001F2EDE"/>
    <w:rsid w:val="001F2F32"/>
    <w:rsid w:val="001F2FFC"/>
    <w:rsid w:val="001F319C"/>
    <w:rsid w:val="001F3241"/>
    <w:rsid w:val="001F3274"/>
    <w:rsid w:val="001F34AF"/>
    <w:rsid w:val="001F34C5"/>
    <w:rsid w:val="001F34EF"/>
    <w:rsid w:val="001F3578"/>
    <w:rsid w:val="001F3603"/>
    <w:rsid w:val="001F369E"/>
    <w:rsid w:val="001F37F7"/>
    <w:rsid w:val="001F37FD"/>
    <w:rsid w:val="001F3ABC"/>
    <w:rsid w:val="001F3B9F"/>
    <w:rsid w:val="001F3BBB"/>
    <w:rsid w:val="001F3D61"/>
    <w:rsid w:val="001F3DBC"/>
    <w:rsid w:val="001F3F59"/>
    <w:rsid w:val="001F3FBA"/>
    <w:rsid w:val="001F449A"/>
    <w:rsid w:val="001F46DC"/>
    <w:rsid w:val="001F49CC"/>
    <w:rsid w:val="001F4A9D"/>
    <w:rsid w:val="001F4BE9"/>
    <w:rsid w:val="001F4CFC"/>
    <w:rsid w:val="001F4D88"/>
    <w:rsid w:val="001F4F65"/>
    <w:rsid w:val="001F5290"/>
    <w:rsid w:val="001F548D"/>
    <w:rsid w:val="001F54EA"/>
    <w:rsid w:val="001F5546"/>
    <w:rsid w:val="001F5639"/>
    <w:rsid w:val="001F56AC"/>
    <w:rsid w:val="001F59BE"/>
    <w:rsid w:val="001F5A2C"/>
    <w:rsid w:val="001F5A52"/>
    <w:rsid w:val="001F5C3D"/>
    <w:rsid w:val="001F5F03"/>
    <w:rsid w:val="001F61E9"/>
    <w:rsid w:val="001F635C"/>
    <w:rsid w:val="001F65DE"/>
    <w:rsid w:val="001F679D"/>
    <w:rsid w:val="001F6911"/>
    <w:rsid w:val="001F69B2"/>
    <w:rsid w:val="001F6AE3"/>
    <w:rsid w:val="001F6B22"/>
    <w:rsid w:val="001F6BE9"/>
    <w:rsid w:val="001F6C0E"/>
    <w:rsid w:val="001F6D9C"/>
    <w:rsid w:val="001F6E4C"/>
    <w:rsid w:val="001F6F54"/>
    <w:rsid w:val="001F6FEB"/>
    <w:rsid w:val="001F704E"/>
    <w:rsid w:val="001F739A"/>
    <w:rsid w:val="001F741F"/>
    <w:rsid w:val="001F7433"/>
    <w:rsid w:val="001F7537"/>
    <w:rsid w:val="001F7560"/>
    <w:rsid w:val="001F7777"/>
    <w:rsid w:val="001F77BE"/>
    <w:rsid w:val="001F780F"/>
    <w:rsid w:val="001F78D6"/>
    <w:rsid w:val="001F78FD"/>
    <w:rsid w:val="001F795B"/>
    <w:rsid w:val="001F7BDC"/>
    <w:rsid w:val="001F7BDD"/>
    <w:rsid w:val="001F7C43"/>
    <w:rsid w:val="001F7F8C"/>
    <w:rsid w:val="00200170"/>
    <w:rsid w:val="0020018E"/>
    <w:rsid w:val="0020047A"/>
    <w:rsid w:val="00200483"/>
    <w:rsid w:val="00200487"/>
    <w:rsid w:val="00200498"/>
    <w:rsid w:val="002004CF"/>
    <w:rsid w:val="002005B5"/>
    <w:rsid w:val="002006DE"/>
    <w:rsid w:val="002007E3"/>
    <w:rsid w:val="00200873"/>
    <w:rsid w:val="002008BF"/>
    <w:rsid w:val="00200C7A"/>
    <w:rsid w:val="00200D61"/>
    <w:rsid w:val="00200E1E"/>
    <w:rsid w:val="00200E82"/>
    <w:rsid w:val="00200FB0"/>
    <w:rsid w:val="00200FCD"/>
    <w:rsid w:val="00201107"/>
    <w:rsid w:val="002011C1"/>
    <w:rsid w:val="002013D0"/>
    <w:rsid w:val="002013EB"/>
    <w:rsid w:val="00201519"/>
    <w:rsid w:val="0020156D"/>
    <w:rsid w:val="002015FE"/>
    <w:rsid w:val="00201685"/>
    <w:rsid w:val="002018D6"/>
    <w:rsid w:val="002018E7"/>
    <w:rsid w:val="00201917"/>
    <w:rsid w:val="00201951"/>
    <w:rsid w:val="002019B4"/>
    <w:rsid w:val="00201F31"/>
    <w:rsid w:val="00202051"/>
    <w:rsid w:val="00202122"/>
    <w:rsid w:val="002022E2"/>
    <w:rsid w:val="00202309"/>
    <w:rsid w:val="002023CC"/>
    <w:rsid w:val="00202758"/>
    <w:rsid w:val="002028AE"/>
    <w:rsid w:val="0020295B"/>
    <w:rsid w:val="002029FF"/>
    <w:rsid w:val="00202E10"/>
    <w:rsid w:val="00202E1E"/>
    <w:rsid w:val="00203152"/>
    <w:rsid w:val="00203158"/>
    <w:rsid w:val="0020317B"/>
    <w:rsid w:val="002034AC"/>
    <w:rsid w:val="00203541"/>
    <w:rsid w:val="002036FE"/>
    <w:rsid w:val="0020375D"/>
    <w:rsid w:val="00203A9D"/>
    <w:rsid w:val="00203B10"/>
    <w:rsid w:val="00203BB2"/>
    <w:rsid w:val="00203C9E"/>
    <w:rsid w:val="00203D82"/>
    <w:rsid w:val="00203F96"/>
    <w:rsid w:val="00203FC5"/>
    <w:rsid w:val="0020407E"/>
    <w:rsid w:val="0020419D"/>
    <w:rsid w:val="0020420F"/>
    <w:rsid w:val="00204228"/>
    <w:rsid w:val="00204323"/>
    <w:rsid w:val="002044A6"/>
    <w:rsid w:val="002047E1"/>
    <w:rsid w:val="00204892"/>
    <w:rsid w:val="00204931"/>
    <w:rsid w:val="002049F1"/>
    <w:rsid w:val="00204B49"/>
    <w:rsid w:val="00204B93"/>
    <w:rsid w:val="00204D38"/>
    <w:rsid w:val="00204E99"/>
    <w:rsid w:val="00204EBB"/>
    <w:rsid w:val="0020509C"/>
    <w:rsid w:val="00205447"/>
    <w:rsid w:val="002054E0"/>
    <w:rsid w:val="0020579E"/>
    <w:rsid w:val="002057DA"/>
    <w:rsid w:val="002059C8"/>
    <w:rsid w:val="002059FC"/>
    <w:rsid w:val="00205B7F"/>
    <w:rsid w:val="00205C7C"/>
    <w:rsid w:val="00205C8A"/>
    <w:rsid w:val="00205D87"/>
    <w:rsid w:val="00205F57"/>
    <w:rsid w:val="002061D9"/>
    <w:rsid w:val="00206273"/>
    <w:rsid w:val="002062A1"/>
    <w:rsid w:val="002062F4"/>
    <w:rsid w:val="00206364"/>
    <w:rsid w:val="00206398"/>
    <w:rsid w:val="002064CE"/>
    <w:rsid w:val="00206574"/>
    <w:rsid w:val="002065C5"/>
    <w:rsid w:val="002069BA"/>
    <w:rsid w:val="00206A27"/>
    <w:rsid w:val="00206A43"/>
    <w:rsid w:val="00206E2A"/>
    <w:rsid w:val="0020721F"/>
    <w:rsid w:val="00207485"/>
    <w:rsid w:val="0020758E"/>
    <w:rsid w:val="002075D5"/>
    <w:rsid w:val="0020783A"/>
    <w:rsid w:val="002078FC"/>
    <w:rsid w:val="00207983"/>
    <w:rsid w:val="002079AF"/>
    <w:rsid w:val="00207A2E"/>
    <w:rsid w:val="00207A41"/>
    <w:rsid w:val="00207BFA"/>
    <w:rsid w:val="00207E73"/>
    <w:rsid w:val="00207EB4"/>
    <w:rsid w:val="00207EB9"/>
    <w:rsid w:val="00207F15"/>
    <w:rsid w:val="00210006"/>
    <w:rsid w:val="00210035"/>
    <w:rsid w:val="00210322"/>
    <w:rsid w:val="002103A0"/>
    <w:rsid w:val="00210423"/>
    <w:rsid w:val="002104FF"/>
    <w:rsid w:val="002105FE"/>
    <w:rsid w:val="00210653"/>
    <w:rsid w:val="00210764"/>
    <w:rsid w:val="00210965"/>
    <w:rsid w:val="002109A7"/>
    <w:rsid w:val="002109D2"/>
    <w:rsid w:val="00210B50"/>
    <w:rsid w:val="00210D03"/>
    <w:rsid w:val="00210D0E"/>
    <w:rsid w:val="00210D2F"/>
    <w:rsid w:val="00210EEF"/>
    <w:rsid w:val="00210FD2"/>
    <w:rsid w:val="0021100B"/>
    <w:rsid w:val="00211092"/>
    <w:rsid w:val="002113BD"/>
    <w:rsid w:val="002113C8"/>
    <w:rsid w:val="002117F9"/>
    <w:rsid w:val="00211BBC"/>
    <w:rsid w:val="00211BF9"/>
    <w:rsid w:val="00211F8B"/>
    <w:rsid w:val="00211F94"/>
    <w:rsid w:val="002120D4"/>
    <w:rsid w:val="0021225F"/>
    <w:rsid w:val="002122DF"/>
    <w:rsid w:val="00212357"/>
    <w:rsid w:val="00212438"/>
    <w:rsid w:val="00212460"/>
    <w:rsid w:val="0021261F"/>
    <w:rsid w:val="002126B3"/>
    <w:rsid w:val="00212784"/>
    <w:rsid w:val="00212811"/>
    <w:rsid w:val="00212870"/>
    <w:rsid w:val="002128D0"/>
    <w:rsid w:val="00212CB4"/>
    <w:rsid w:val="00212D57"/>
    <w:rsid w:val="00212DC0"/>
    <w:rsid w:val="002130F7"/>
    <w:rsid w:val="00213165"/>
    <w:rsid w:val="0021319E"/>
    <w:rsid w:val="00213259"/>
    <w:rsid w:val="00213291"/>
    <w:rsid w:val="00213494"/>
    <w:rsid w:val="002135EC"/>
    <w:rsid w:val="002136E1"/>
    <w:rsid w:val="00213784"/>
    <w:rsid w:val="002137CA"/>
    <w:rsid w:val="002137F3"/>
    <w:rsid w:val="002138D9"/>
    <w:rsid w:val="002139BD"/>
    <w:rsid w:val="002139E6"/>
    <w:rsid w:val="00213A90"/>
    <w:rsid w:val="00213AF5"/>
    <w:rsid w:val="00213B4E"/>
    <w:rsid w:val="00213B74"/>
    <w:rsid w:val="00213BAC"/>
    <w:rsid w:val="00213BB7"/>
    <w:rsid w:val="00213CE3"/>
    <w:rsid w:val="00213DA2"/>
    <w:rsid w:val="00213DB2"/>
    <w:rsid w:val="00213F9F"/>
    <w:rsid w:val="002140A6"/>
    <w:rsid w:val="0021415C"/>
    <w:rsid w:val="002142B0"/>
    <w:rsid w:val="0021436C"/>
    <w:rsid w:val="0021444A"/>
    <w:rsid w:val="00214864"/>
    <w:rsid w:val="0021491D"/>
    <w:rsid w:val="00214A4B"/>
    <w:rsid w:val="0021506E"/>
    <w:rsid w:val="00215200"/>
    <w:rsid w:val="00215241"/>
    <w:rsid w:val="0021543B"/>
    <w:rsid w:val="00215496"/>
    <w:rsid w:val="002154B8"/>
    <w:rsid w:val="002155BF"/>
    <w:rsid w:val="00215742"/>
    <w:rsid w:val="002158E3"/>
    <w:rsid w:val="00215936"/>
    <w:rsid w:val="00215944"/>
    <w:rsid w:val="002159C2"/>
    <w:rsid w:val="002159F2"/>
    <w:rsid w:val="00215B8E"/>
    <w:rsid w:val="00215C42"/>
    <w:rsid w:val="00215C99"/>
    <w:rsid w:val="00215EF9"/>
    <w:rsid w:val="00215F01"/>
    <w:rsid w:val="00215F89"/>
    <w:rsid w:val="00215FF0"/>
    <w:rsid w:val="0021606E"/>
    <w:rsid w:val="00216149"/>
    <w:rsid w:val="002161E2"/>
    <w:rsid w:val="00216262"/>
    <w:rsid w:val="0021626D"/>
    <w:rsid w:val="0021627E"/>
    <w:rsid w:val="0021630D"/>
    <w:rsid w:val="002163D5"/>
    <w:rsid w:val="0021681A"/>
    <w:rsid w:val="00216A49"/>
    <w:rsid w:val="00216B00"/>
    <w:rsid w:val="00216BE2"/>
    <w:rsid w:val="00216C1A"/>
    <w:rsid w:val="00216C92"/>
    <w:rsid w:val="00216DA0"/>
    <w:rsid w:val="00216E22"/>
    <w:rsid w:val="00216E2B"/>
    <w:rsid w:val="00217031"/>
    <w:rsid w:val="00217259"/>
    <w:rsid w:val="002172C1"/>
    <w:rsid w:val="0021730E"/>
    <w:rsid w:val="00217428"/>
    <w:rsid w:val="00217584"/>
    <w:rsid w:val="00217857"/>
    <w:rsid w:val="002179D1"/>
    <w:rsid w:val="00217A22"/>
    <w:rsid w:val="00217A95"/>
    <w:rsid w:val="00217AEA"/>
    <w:rsid w:val="00217CFC"/>
    <w:rsid w:val="00217E30"/>
    <w:rsid w:val="00217EB2"/>
    <w:rsid w:val="00217F96"/>
    <w:rsid w:val="00217FD8"/>
    <w:rsid w:val="00220112"/>
    <w:rsid w:val="00220196"/>
    <w:rsid w:val="002202CA"/>
    <w:rsid w:val="002207CA"/>
    <w:rsid w:val="0022083F"/>
    <w:rsid w:val="0022094E"/>
    <w:rsid w:val="002209FF"/>
    <w:rsid w:val="00220B21"/>
    <w:rsid w:val="00220CC5"/>
    <w:rsid w:val="002210D1"/>
    <w:rsid w:val="002212D3"/>
    <w:rsid w:val="00221465"/>
    <w:rsid w:val="00221534"/>
    <w:rsid w:val="0022158C"/>
    <w:rsid w:val="00221711"/>
    <w:rsid w:val="00221715"/>
    <w:rsid w:val="0022171C"/>
    <w:rsid w:val="00221739"/>
    <w:rsid w:val="0022177A"/>
    <w:rsid w:val="002218AB"/>
    <w:rsid w:val="00221CA9"/>
    <w:rsid w:val="00221CEC"/>
    <w:rsid w:val="00221F0E"/>
    <w:rsid w:val="00221F5C"/>
    <w:rsid w:val="00221FCF"/>
    <w:rsid w:val="002225A9"/>
    <w:rsid w:val="002225B0"/>
    <w:rsid w:val="00222718"/>
    <w:rsid w:val="002227AD"/>
    <w:rsid w:val="0022286B"/>
    <w:rsid w:val="00222A02"/>
    <w:rsid w:val="00222D32"/>
    <w:rsid w:val="00222ED2"/>
    <w:rsid w:val="00222EF6"/>
    <w:rsid w:val="0022301E"/>
    <w:rsid w:val="00223029"/>
    <w:rsid w:val="00223286"/>
    <w:rsid w:val="00223330"/>
    <w:rsid w:val="002233AE"/>
    <w:rsid w:val="0022368D"/>
    <w:rsid w:val="002236EB"/>
    <w:rsid w:val="002239F0"/>
    <w:rsid w:val="00223CDE"/>
    <w:rsid w:val="00223F1D"/>
    <w:rsid w:val="0022409D"/>
    <w:rsid w:val="00224100"/>
    <w:rsid w:val="0022410E"/>
    <w:rsid w:val="00224262"/>
    <w:rsid w:val="00224263"/>
    <w:rsid w:val="002243CD"/>
    <w:rsid w:val="00224457"/>
    <w:rsid w:val="00224724"/>
    <w:rsid w:val="00224B6F"/>
    <w:rsid w:val="00224C12"/>
    <w:rsid w:val="00224C4F"/>
    <w:rsid w:val="00224F4E"/>
    <w:rsid w:val="00224F76"/>
    <w:rsid w:val="00224FC1"/>
    <w:rsid w:val="002250AD"/>
    <w:rsid w:val="00225200"/>
    <w:rsid w:val="0022538E"/>
    <w:rsid w:val="002253F4"/>
    <w:rsid w:val="00225448"/>
    <w:rsid w:val="002257D8"/>
    <w:rsid w:val="00225889"/>
    <w:rsid w:val="002258A7"/>
    <w:rsid w:val="002258DD"/>
    <w:rsid w:val="00225CF6"/>
    <w:rsid w:val="00225FB4"/>
    <w:rsid w:val="002260BA"/>
    <w:rsid w:val="002262AE"/>
    <w:rsid w:val="00226401"/>
    <w:rsid w:val="00226427"/>
    <w:rsid w:val="0022667E"/>
    <w:rsid w:val="0022671B"/>
    <w:rsid w:val="002267D8"/>
    <w:rsid w:val="00226855"/>
    <w:rsid w:val="002269DE"/>
    <w:rsid w:val="00226A58"/>
    <w:rsid w:val="00226AB0"/>
    <w:rsid w:val="00226AEF"/>
    <w:rsid w:val="00226C49"/>
    <w:rsid w:val="00226D81"/>
    <w:rsid w:val="00226E89"/>
    <w:rsid w:val="00226ED0"/>
    <w:rsid w:val="00226F01"/>
    <w:rsid w:val="00226FAD"/>
    <w:rsid w:val="00227005"/>
    <w:rsid w:val="00227027"/>
    <w:rsid w:val="00227176"/>
    <w:rsid w:val="002271D7"/>
    <w:rsid w:val="00227219"/>
    <w:rsid w:val="002272C2"/>
    <w:rsid w:val="00227392"/>
    <w:rsid w:val="002273EF"/>
    <w:rsid w:val="00227484"/>
    <w:rsid w:val="0022767E"/>
    <w:rsid w:val="00227A78"/>
    <w:rsid w:val="00227AD2"/>
    <w:rsid w:val="00227AF2"/>
    <w:rsid w:val="00227BA9"/>
    <w:rsid w:val="00227D42"/>
    <w:rsid w:val="00227EF1"/>
    <w:rsid w:val="002300A4"/>
    <w:rsid w:val="0023011F"/>
    <w:rsid w:val="0023014C"/>
    <w:rsid w:val="002302DC"/>
    <w:rsid w:val="0023048F"/>
    <w:rsid w:val="002304DA"/>
    <w:rsid w:val="0023058B"/>
    <w:rsid w:val="0023062D"/>
    <w:rsid w:val="00230719"/>
    <w:rsid w:val="00230868"/>
    <w:rsid w:val="0023097E"/>
    <w:rsid w:val="00230A3B"/>
    <w:rsid w:val="00230B13"/>
    <w:rsid w:val="00230C46"/>
    <w:rsid w:val="00230CD2"/>
    <w:rsid w:val="00230FF1"/>
    <w:rsid w:val="002312B8"/>
    <w:rsid w:val="00231985"/>
    <w:rsid w:val="0023198C"/>
    <w:rsid w:val="002319C6"/>
    <w:rsid w:val="00231B98"/>
    <w:rsid w:val="00231BC9"/>
    <w:rsid w:val="00231D32"/>
    <w:rsid w:val="00231F16"/>
    <w:rsid w:val="00231F8E"/>
    <w:rsid w:val="00231FED"/>
    <w:rsid w:val="0023233B"/>
    <w:rsid w:val="0023234F"/>
    <w:rsid w:val="002323A0"/>
    <w:rsid w:val="002323DC"/>
    <w:rsid w:val="002325FC"/>
    <w:rsid w:val="00232651"/>
    <w:rsid w:val="0023269F"/>
    <w:rsid w:val="00232713"/>
    <w:rsid w:val="00232791"/>
    <w:rsid w:val="00232A49"/>
    <w:rsid w:val="00232B2A"/>
    <w:rsid w:val="00232D8A"/>
    <w:rsid w:val="00232DEE"/>
    <w:rsid w:val="00232EED"/>
    <w:rsid w:val="00232F46"/>
    <w:rsid w:val="00233074"/>
    <w:rsid w:val="0023331F"/>
    <w:rsid w:val="002333F1"/>
    <w:rsid w:val="00233561"/>
    <w:rsid w:val="0023357F"/>
    <w:rsid w:val="0023379F"/>
    <w:rsid w:val="002337F4"/>
    <w:rsid w:val="00233A56"/>
    <w:rsid w:val="00233AB9"/>
    <w:rsid w:val="00233AC2"/>
    <w:rsid w:val="00233B69"/>
    <w:rsid w:val="00233F8C"/>
    <w:rsid w:val="002341C3"/>
    <w:rsid w:val="002342A3"/>
    <w:rsid w:val="0023432C"/>
    <w:rsid w:val="002343A4"/>
    <w:rsid w:val="0023462C"/>
    <w:rsid w:val="00234838"/>
    <w:rsid w:val="0023493C"/>
    <w:rsid w:val="00234978"/>
    <w:rsid w:val="00234A0E"/>
    <w:rsid w:val="00234BC3"/>
    <w:rsid w:val="00234F3E"/>
    <w:rsid w:val="002350DF"/>
    <w:rsid w:val="002350EC"/>
    <w:rsid w:val="0023526A"/>
    <w:rsid w:val="0023532B"/>
    <w:rsid w:val="002354D0"/>
    <w:rsid w:val="002356EF"/>
    <w:rsid w:val="00235F33"/>
    <w:rsid w:val="00236071"/>
    <w:rsid w:val="0023608B"/>
    <w:rsid w:val="002361B6"/>
    <w:rsid w:val="00236402"/>
    <w:rsid w:val="00236426"/>
    <w:rsid w:val="0023643D"/>
    <w:rsid w:val="0023644A"/>
    <w:rsid w:val="00236464"/>
    <w:rsid w:val="002364DE"/>
    <w:rsid w:val="00236670"/>
    <w:rsid w:val="00236896"/>
    <w:rsid w:val="0023693C"/>
    <w:rsid w:val="0023695E"/>
    <w:rsid w:val="00236A3B"/>
    <w:rsid w:val="00236ACE"/>
    <w:rsid w:val="00236E71"/>
    <w:rsid w:val="00236EF3"/>
    <w:rsid w:val="002370B0"/>
    <w:rsid w:val="002370DE"/>
    <w:rsid w:val="002371D8"/>
    <w:rsid w:val="00237231"/>
    <w:rsid w:val="002374FB"/>
    <w:rsid w:val="002378F7"/>
    <w:rsid w:val="00237A14"/>
    <w:rsid w:val="00237A21"/>
    <w:rsid w:val="00237A48"/>
    <w:rsid w:val="00237BE3"/>
    <w:rsid w:val="00237C74"/>
    <w:rsid w:val="00237D06"/>
    <w:rsid w:val="00237D38"/>
    <w:rsid w:val="00237E3C"/>
    <w:rsid w:val="00237ED7"/>
    <w:rsid w:val="00240193"/>
    <w:rsid w:val="002403BA"/>
    <w:rsid w:val="0024053B"/>
    <w:rsid w:val="002405FE"/>
    <w:rsid w:val="0024060B"/>
    <w:rsid w:val="00240624"/>
    <w:rsid w:val="0024087C"/>
    <w:rsid w:val="00240999"/>
    <w:rsid w:val="002409EA"/>
    <w:rsid w:val="00240ACA"/>
    <w:rsid w:val="00240BC0"/>
    <w:rsid w:val="00240D6A"/>
    <w:rsid w:val="00240D84"/>
    <w:rsid w:val="00240F53"/>
    <w:rsid w:val="002411FD"/>
    <w:rsid w:val="00241298"/>
    <w:rsid w:val="002413E0"/>
    <w:rsid w:val="002413E6"/>
    <w:rsid w:val="00241486"/>
    <w:rsid w:val="0024170C"/>
    <w:rsid w:val="00241815"/>
    <w:rsid w:val="00241AF4"/>
    <w:rsid w:val="00241B08"/>
    <w:rsid w:val="00241B40"/>
    <w:rsid w:val="00241C54"/>
    <w:rsid w:val="00241CAF"/>
    <w:rsid w:val="00241F6D"/>
    <w:rsid w:val="00242010"/>
    <w:rsid w:val="00242065"/>
    <w:rsid w:val="00242311"/>
    <w:rsid w:val="00242510"/>
    <w:rsid w:val="00242629"/>
    <w:rsid w:val="0024275F"/>
    <w:rsid w:val="00242951"/>
    <w:rsid w:val="00242AF9"/>
    <w:rsid w:val="00242E7E"/>
    <w:rsid w:val="00242ECE"/>
    <w:rsid w:val="00243014"/>
    <w:rsid w:val="0024305B"/>
    <w:rsid w:val="00243237"/>
    <w:rsid w:val="00243271"/>
    <w:rsid w:val="002433F8"/>
    <w:rsid w:val="0024356E"/>
    <w:rsid w:val="00243691"/>
    <w:rsid w:val="0024374D"/>
    <w:rsid w:val="002439EA"/>
    <w:rsid w:val="00243BA4"/>
    <w:rsid w:val="00243CB7"/>
    <w:rsid w:val="00243DEA"/>
    <w:rsid w:val="00244145"/>
    <w:rsid w:val="002442BD"/>
    <w:rsid w:val="002443CA"/>
    <w:rsid w:val="0024441C"/>
    <w:rsid w:val="0024448D"/>
    <w:rsid w:val="002444B1"/>
    <w:rsid w:val="00244570"/>
    <w:rsid w:val="002446BA"/>
    <w:rsid w:val="002448C9"/>
    <w:rsid w:val="00244945"/>
    <w:rsid w:val="00244A75"/>
    <w:rsid w:val="00244DE9"/>
    <w:rsid w:val="00244EEC"/>
    <w:rsid w:val="002452E2"/>
    <w:rsid w:val="00245756"/>
    <w:rsid w:val="00245D89"/>
    <w:rsid w:val="00245DB8"/>
    <w:rsid w:val="00245DE8"/>
    <w:rsid w:val="00245DFD"/>
    <w:rsid w:val="00245E96"/>
    <w:rsid w:val="0024606C"/>
    <w:rsid w:val="002460FB"/>
    <w:rsid w:val="0024626E"/>
    <w:rsid w:val="002462E3"/>
    <w:rsid w:val="00246484"/>
    <w:rsid w:val="00246500"/>
    <w:rsid w:val="00246917"/>
    <w:rsid w:val="00246923"/>
    <w:rsid w:val="00246B81"/>
    <w:rsid w:val="00246CDB"/>
    <w:rsid w:val="00246D0E"/>
    <w:rsid w:val="00246D2C"/>
    <w:rsid w:val="00246E91"/>
    <w:rsid w:val="00247068"/>
    <w:rsid w:val="002472C7"/>
    <w:rsid w:val="002475E4"/>
    <w:rsid w:val="002477A2"/>
    <w:rsid w:val="0024781E"/>
    <w:rsid w:val="002478F0"/>
    <w:rsid w:val="00247918"/>
    <w:rsid w:val="00247C8E"/>
    <w:rsid w:val="00247EDD"/>
    <w:rsid w:val="00250110"/>
    <w:rsid w:val="0025022D"/>
    <w:rsid w:val="0025028C"/>
    <w:rsid w:val="00250551"/>
    <w:rsid w:val="00250588"/>
    <w:rsid w:val="0025060B"/>
    <w:rsid w:val="002506EC"/>
    <w:rsid w:val="0025098B"/>
    <w:rsid w:val="00250AB8"/>
    <w:rsid w:val="00250B47"/>
    <w:rsid w:val="00250E50"/>
    <w:rsid w:val="00250FEE"/>
    <w:rsid w:val="00251015"/>
    <w:rsid w:val="00251096"/>
    <w:rsid w:val="0025141F"/>
    <w:rsid w:val="002514D2"/>
    <w:rsid w:val="0025179A"/>
    <w:rsid w:val="00251958"/>
    <w:rsid w:val="002519C6"/>
    <w:rsid w:val="00251A58"/>
    <w:rsid w:val="00251A5D"/>
    <w:rsid w:val="00251AF2"/>
    <w:rsid w:val="00251FDF"/>
    <w:rsid w:val="002521DC"/>
    <w:rsid w:val="00252208"/>
    <w:rsid w:val="00252304"/>
    <w:rsid w:val="0025231D"/>
    <w:rsid w:val="002525E7"/>
    <w:rsid w:val="00252672"/>
    <w:rsid w:val="002526DD"/>
    <w:rsid w:val="0025292A"/>
    <w:rsid w:val="0025294E"/>
    <w:rsid w:val="0025294F"/>
    <w:rsid w:val="0025297D"/>
    <w:rsid w:val="00252A0A"/>
    <w:rsid w:val="00252BC5"/>
    <w:rsid w:val="00252E44"/>
    <w:rsid w:val="00252F48"/>
    <w:rsid w:val="00252F9D"/>
    <w:rsid w:val="00252FB6"/>
    <w:rsid w:val="00253170"/>
    <w:rsid w:val="0025318B"/>
    <w:rsid w:val="00253424"/>
    <w:rsid w:val="0025357C"/>
    <w:rsid w:val="002536E2"/>
    <w:rsid w:val="00253A0C"/>
    <w:rsid w:val="00253A5C"/>
    <w:rsid w:val="00253AA3"/>
    <w:rsid w:val="00253AD8"/>
    <w:rsid w:val="00253B73"/>
    <w:rsid w:val="00253BB0"/>
    <w:rsid w:val="00253BDE"/>
    <w:rsid w:val="00254067"/>
    <w:rsid w:val="002541E2"/>
    <w:rsid w:val="00254407"/>
    <w:rsid w:val="002545D3"/>
    <w:rsid w:val="00254709"/>
    <w:rsid w:val="00254747"/>
    <w:rsid w:val="002549BC"/>
    <w:rsid w:val="00254AF7"/>
    <w:rsid w:val="00254EAB"/>
    <w:rsid w:val="00255013"/>
    <w:rsid w:val="002550F6"/>
    <w:rsid w:val="0025511E"/>
    <w:rsid w:val="0025553B"/>
    <w:rsid w:val="00255565"/>
    <w:rsid w:val="00255767"/>
    <w:rsid w:val="002557E6"/>
    <w:rsid w:val="00255824"/>
    <w:rsid w:val="00255A02"/>
    <w:rsid w:val="00255A70"/>
    <w:rsid w:val="00255B6A"/>
    <w:rsid w:val="00255D8A"/>
    <w:rsid w:val="00255D8C"/>
    <w:rsid w:val="00255E36"/>
    <w:rsid w:val="00255F83"/>
    <w:rsid w:val="002563BC"/>
    <w:rsid w:val="002565DA"/>
    <w:rsid w:val="0025665D"/>
    <w:rsid w:val="00256781"/>
    <w:rsid w:val="00256842"/>
    <w:rsid w:val="002568E1"/>
    <w:rsid w:val="002568E3"/>
    <w:rsid w:val="00256905"/>
    <w:rsid w:val="0025698B"/>
    <w:rsid w:val="002569EF"/>
    <w:rsid w:val="00256B2F"/>
    <w:rsid w:val="00256F35"/>
    <w:rsid w:val="0025706A"/>
    <w:rsid w:val="0025713D"/>
    <w:rsid w:val="002572E7"/>
    <w:rsid w:val="002573D7"/>
    <w:rsid w:val="00257400"/>
    <w:rsid w:val="00257697"/>
    <w:rsid w:val="00257722"/>
    <w:rsid w:val="002577F6"/>
    <w:rsid w:val="0025781B"/>
    <w:rsid w:val="00257B01"/>
    <w:rsid w:val="00257C1E"/>
    <w:rsid w:val="00257D13"/>
    <w:rsid w:val="00257D1D"/>
    <w:rsid w:val="00257EDF"/>
    <w:rsid w:val="00257F93"/>
    <w:rsid w:val="00260067"/>
    <w:rsid w:val="002600F6"/>
    <w:rsid w:val="002601AE"/>
    <w:rsid w:val="0026048F"/>
    <w:rsid w:val="00260499"/>
    <w:rsid w:val="002605E8"/>
    <w:rsid w:val="00260671"/>
    <w:rsid w:val="00260768"/>
    <w:rsid w:val="0026089F"/>
    <w:rsid w:val="002608B6"/>
    <w:rsid w:val="0026099C"/>
    <w:rsid w:val="002609B9"/>
    <w:rsid w:val="002609C8"/>
    <w:rsid w:val="002609D4"/>
    <w:rsid w:val="00260A41"/>
    <w:rsid w:val="00260AFC"/>
    <w:rsid w:val="00260C8A"/>
    <w:rsid w:val="00260D86"/>
    <w:rsid w:val="00260FCD"/>
    <w:rsid w:val="00261088"/>
    <w:rsid w:val="00261127"/>
    <w:rsid w:val="00261179"/>
    <w:rsid w:val="00261320"/>
    <w:rsid w:val="0026137D"/>
    <w:rsid w:val="00261413"/>
    <w:rsid w:val="002615FF"/>
    <w:rsid w:val="0026191B"/>
    <w:rsid w:val="0026193B"/>
    <w:rsid w:val="00261AA7"/>
    <w:rsid w:val="002620D6"/>
    <w:rsid w:val="00262113"/>
    <w:rsid w:val="0026224B"/>
    <w:rsid w:val="00262279"/>
    <w:rsid w:val="002626DC"/>
    <w:rsid w:val="0026279F"/>
    <w:rsid w:val="002629B3"/>
    <w:rsid w:val="002629E4"/>
    <w:rsid w:val="00262A11"/>
    <w:rsid w:val="00262A19"/>
    <w:rsid w:val="00262A22"/>
    <w:rsid w:val="00262A85"/>
    <w:rsid w:val="00262AB7"/>
    <w:rsid w:val="00262C06"/>
    <w:rsid w:val="00262D08"/>
    <w:rsid w:val="00262D0B"/>
    <w:rsid w:val="00262D7E"/>
    <w:rsid w:val="00262D99"/>
    <w:rsid w:val="00262DD6"/>
    <w:rsid w:val="00262FB6"/>
    <w:rsid w:val="00263344"/>
    <w:rsid w:val="00263502"/>
    <w:rsid w:val="00263628"/>
    <w:rsid w:val="0026364D"/>
    <w:rsid w:val="00263884"/>
    <w:rsid w:val="00263980"/>
    <w:rsid w:val="00263A68"/>
    <w:rsid w:val="00263AEC"/>
    <w:rsid w:val="00263B25"/>
    <w:rsid w:val="00263B49"/>
    <w:rsid w:val="00263D7A"/>
    <w:rsid w:val="00263D8D"/>
    <w:rsid w:val="00263F85"/>
    <w:rsid w:val="00263FA2"/>
    <w:rsid w:val="00263FDB"/>
    <w:rsid w:val="00264225"/>
    <w:rsid w:val="002642C0"/>
    <w:rsid w:val="00264360"/>
    <w:rsid w:val="002645A8"/>
    <w:rsid w:val="00264607"/>
    <w:rsid w:val="002646DE"/>
    <w:rsid w:val="00264724"/>
    <w:rsid w:val="00264784"/>
    <w:rsid w:val="00264845"/>
    <w:rsid w:val="002649A2"/>
    <w:rsid w:val="00264AE6"/>
    <w:rsid w:val="00264B61"/>
    <w:rsid w:val="00264B8E"/>
    <w:rsid w:val="00264CBA"/>
    <w:rsid w:val="00264E05"/>
    <w:rsid w:val="00265117"/>
    <w:rsid w:val="002655B8"/>
    <w:rsid w:val="0026595B"/>
    <w:rsid w:val="00265A0A"/>
    <w:rsid w:val="00265AAE"/>
    <w:rsid w:val="00265AB0"/>
    <w:rsid w:val="00265CC4"/>
    <w:rsid w:val="00265D34"/>
    <w:rsid w:val="00265E44"/>
    <w:rsid w:val="00265EF8"/>
    <w:rsid w:val="00265F7B"/>
    <w:rsid w:val="00265F94"/>
    <w:rsid w:val="00266024"/>
    <w:rsid w:val="0026602A"/>
    <w:rsid w:val="0026627F"/>
    <w:rsid w:val="002662A8"/>
    <w:rsid w:val="00266462"/>
    <w:rsid w:val="002665CF"/>
    <w:rsid w:val="002665E4"/>
    <w:rsid w:val="00266818"/>
    <w:rsid w:val="0026687B"/>
    <w:rsid w:val="00266923"/>
    <w:rsid w:val="00266971"/>
    <w:rsid w:val="0026699C"/>
    <w:rsid w:val="00266A70"/>
    <w:rsid w:val="00266ADE"/>
    <w:rsid w:val="00266EA0"/>
    <w:rsid w:val="00266F6C"/>
    <w:rsid w:val="00267029"/>
    <w:rsid w:val="0026703A"/>
    <w:rsid w:val="002671C8"/>
    <w:rsid w:val="002672DB"/>
    <w:rsid w:val="0026756B"/>
    <w:rsid w:val="0026758C"/>
    <w:rsid w:val="00267702"/>
    <w:rsid w:val="00267761"/>
    <w:rsid w:val="00267856"/>
    <w:rsid w:val="00267989"/>
    <w:rsid w:val="00267A05"/>
    <w:rsid w:val="00267B67"/>
    <w:rsid w:val="00267B68"/>
    <w:rsid w:val="00267B90"/>
    <w:rsid w:val="00267C77"/>
    <w:rsid w:val="00267CF2"/>
    <w:rsid w:val="00267FD7"/>
    <w:rsid w:val="0027007D"/>
    <w:rsid w:val="002701CD"/>
    <w:rsid w:val="00270218"/>
    <w:rsid w:val="00270380"/>
    <w:rsid w:val="0027041C"/>
    <w:rsid w:val="0027051A"/>
    <w:rsid w:val="0027063B"/>
    <w:rsid w:val="00270703"/>
    <w:rsid w:val="00270879"/>
    <w:rsid w:val="0027096E"/>
    <w:rsid w:val="00270AEF"/>
    <w:rsid w:val="00270BE1"/>
    <w:rsid w:val="00270F06"/>
    <w:rsid w:val="00271139"/>
    <w:rsid w:val="0027124E"/>
    <w:rsid w:val="00271324"/>
    <w:rsid w:val="0027137E"/>
    <w:rsid w:val="002714CD"/>
    <w:rsid w:val="00271565"/>
    <w:rsid w:val="00271627"/>
    <w:rsid w:val="002716AC"/>
    <w:rsid w:val="002716EA"/>
    <w:rsid w:val="0027178D"/>
    <w:rsid w:val="002717D8"/>
    <w:rsid w:val="00271995"/>
    <w:rsid w:val="002719C2"/>
    <w:rsid w:val="00271BF7"/>
    <w:rsid w:val="00271C89"/>
    <w:rsid w:val="00271E1F"/>
    <w:rsid w:val="00271F8C"/>
    <w:rsid w:val="00271FC1"/>
    <w:rsid w:val="00271FF8"/>
    <w:rsid w:val="0027208E"/>
    <w:rsid w:val="002720CC"/>
    <w:rsid w:val="002720F1"/>
    <w:rsid w:val="002721E7"/>
    <w:rsid w:val="002724BB"/>
    <w:rsid w:val="0027250E"/>
    <w:rsid w:val="002725A2"/>
    <w:rsid w:val="002725E9"/>
    <w:rsid w:val="002728F5"/>
    <w:rsid w:val="002729DF"/>
    <w:rsid w:val="00272C25"/>
    <w:rsid w:val="00272F5A"/>
    <w:rsid w:val="00272F5C"/>
    <w:rsid w:val="00273008"/>
    <w:rsid w:val="00273093"/>
    <w:rsid w:val="00273096"/>
    <w:rsid w:val="0027335B"/>
    <w:rsid w:val="00273425"/>
    <w:rsid w:val="00273478"/>
    <w:rsid w:val="0027352C"/>
    <w:rsid w:val="002735C5"/>
    <w:rsid w:val="00273875"/>
    <w:rsid w:val="00273A9D"/>
    <w:rsid w:val="00273CA4"/>
    <w:rsid w:val="00273D63"/>
    <w:rsid w:val="00274021"/>
    <w:rsid w:val="002740FD"/>
    <w:rsid w:val="002741A9"/>
    <w:rsid w:val="00274369"/>
    <w:rsid w:val="002743EB"/>
    <w:rsid w:val="00274631"/>
    <w:rsid w:val="002747BB"/>
    <w:rsid w:val="0027483B"/>
    <w:rsid w:val="00274914"/>
    <w:rsid w:val="00274925"/>
    <w:rsid w:val="00274946"/>
    <w:rsid w:val="00274B62"/>
    <w:rsid w:val="00274D1B"/>
    <w:rsid w:val="00274F63"/>
    <w:rsid w:val="00275065"/>
    <w:rsid w:val="002751B9"/>
    <w:rsid w:val="00275218"/>
    <w:rsid w:val="00275321"/>
    <w:rsid w:val="0027533B"/>
    <w:rsid w:val="00275403"/>
    <w:rsid w:val="0027550C"/>
    <w:rsid w:val="00275909"/>
    <w:rsid w:val="002759D6"/>
    <w:rsid w:val="00275AC6"/>
    <w:rsid w:val="00275B3C"/>
    <w:rsid w:val="00275CED"/>
    <w:rsid w:val="00275CF5"/>
    <w:rsid w:val="00275D88"/>
    <w:rsid w:val="00275E4A"/>
    <w:rsid w:val="002760F8"/>
    <w:rsid w:val="0027613A"/>
    <w:rsid w:val="002761DF"/>
    <w:rsid w:val="00276240"/>
    <w:rsid w:val="00276246"/>
    <w:rsid w:val="00276392"/>
    <w:rsid w:val="002764B1"/>
    <w:rsid w:val="00276610"/>
    <w:rsid w:val="002768B4"/>
    <w:rsid w:val="00276A3F"/>
    <w:rsid w:val="00276A89"/>
    <w:rsid w:val="00276B53"/>
    <w:rsid w:val="00276C3B"/>
    <w:rsid w:val="00276C7C"/>
    <w:rsid w:val="00276DCF"/>
    <w:rsid w:val="00276E24"/>
    <w:rsid w:val="00276EA5"/>
    <w:rsid w:val="00277091"/>
    <w:rsid w:val="002770AF"/>
    <w:rsid w:val="00277313"/>
    <w:rsid w:val="00277395"/>
    <w:rsid w:val="002773F5"/>
    <w:rsid w:val="0027748A"/>
    <w:rsid w:val="002774C4"/>
    <w:rsid w:val="002774FE"/>
    <w:rsid w:val="002776E8"/>
    <w:rsid w:val="0027772A"/>
    <w:rsid w:val="00277D85"/>
    <w:rsid w:val="00277EF3"/>
    <w:rsid w:val="002801D2"/>
    <w:rsid w:val="00280283"/>
    <w:rsid w:val="00280378"/>
    <w:rsid w:val="002803A6"/>
    <w:rsid w:val="0028079B"/>
    <w:rsid w:val="00280B05"/>
    <w:rsid w:val="00280B3E"/>
    <w:rsid w:val="00280C8E"/>
    <w:rsid w:val="00280CC8"/>
    <w:rsid w:val="00280D0A"/>
    <w:rsid w:val="00281030"/>
    <w:rsid w:val="00281279"/>
    <w:rsid w:val="00281303"/>
    <w:rsid w:val="002814BC"/>
    <w:rsid w:val="00281641"/>
    <w:rsid w:val="0028165C"/>
    <w:rsid w:val="002818D5"/>
    <w:rsid w:val="002818EE"/>
    <w:rsid w:val="00281B95"/>
    <w:rsid w:val="00281E32"/>
    <w:rsid w:val="00281F9E"/>
    <w:rsid w:val="00282241"/>
    <w:rsid w:val="002822D5"/>
    <w:rsid w:val="00282383"/>
    <w:rsid w:val="00282430"/>
    <w:rsid w:val="0028247F"/>
    <w:rsid w:val="002824D7"/>
    <w:rsid w:val="00282687"/>
    <w:rsid w:val="00282942"/>
    <w:rsid w:val="00282959"/>
    <w:rsid w:val="002829E4"/>
    <w:rsid w:val="00282C66"/>
    <w:rsid w:val="00282E49"/>
    <w:rsid w:val="00282E9D"/>
    <w:rsid w:val="002832AB"/>
    <w:rsid w:val="00283450"/>
    <w:rsid w:val="00283585"/>
    <w:rsid w:val="00283620"/>
    <w:rsid w:val="00283706"/>
    <w:rsid w:val="002837E2"/>
    <w:rsid w:val="00283967"/>
    <w:rsid w:val="00283A87"/>
    <w:rsid w:val="00283A88"/>
    <w:rsid w:val="00283EFB"/>
    <w:rsid w:val="002840A1"/>
    <w:rsid w:val="002842A7"/>
    <w:rsid w:val="00284366"/>
    <w:rsid w:val="0028454D"/>
    <w:rsid w:val="00284646"/>
    <w:rsid w:val="00284672"/>
    <w:rsid w:val="0028484B"/>
    <w:rsid w:val="002848B7"/>
    <w:rsid w:val="002849B1"/>
    <w:rsid w:val="00284B50"/>
    <w:rsid w:val="00284C06"/>
    <w:rsid w:val="00284CAD"/>
    <w:rsid w:val="00284D52"/>
    <w:rsid w:val="00284E4F"/>
    <w:rsid w:val="00284E97"/>
    <w:rsid w:val="00285146"/>
    <w:rsid w:val="0028514D"/>
    <w:rsid w:val="0028517B"/>
    <w:rsid w:val="0028518E"/>
    <w:rsid w:val="002852AB"/>
    <w:rsid w:val="0028537E"/>
    <w:rsid w:val="002855F3"/>
    <w:rsid w:val="00285633"/>
    <w:rsid w:val="00285685"/>
    <w:rsid w:val="002856CE"/>
    <w:rsid w:val="002856F1"/>
    <w:rsid w:val="002857A7"/>
    <w:rsid w:val="002857AC"/>
    <w:rsid w:val="00285AD9"/>
    <w:rsid w:val="00285BB0"/>
    <w:rsid w:val="00285C84"/>
    <w:rsid w:val="00285CF2"/>
    <w:rsid w:val="00285D38"/>
    <w:rsid w:val="00285E96"/>
    <w:rsid w:val="00285EE1"/>
    <w:rsid w:val="00285F96"/>
    <w:rsid w:val="00286001"/>
    <w:rsid w:val="00286081"/>
    <w:rsid w:val="002860C8"/>
    <w:rsid w:val="002861FF"/>
    <w:rsid w:val="002865FF"/>
    <w:rsid w:val="00286620"/>
    <w:rsid w:val="002868B3"/>
    <w:rsid w:val="002868CB"/>
    <w:rsid w:val="0028694E"/>
    <w:rsid w:val="002869FE"/>
    <w:rsid w:val="00286EED"/>
    <w:rsid w:val="0028702F"/>
    <w:rsid w:val="00287058"/>
    <w:rsid w:val="0028727F"/>
    <w:rsid w:val="002874D7"/>
    <w:rsid w:val="002878B2"/>
    <w:rsid w:val="0028797C"/>
    <w:rsid w:val="002879CA"/>
    <w:rsid w:val="00287CEC"/>
    <w:rsid w:val="00287E7A"/>
    <w:rsid w:val="002900FB"/>
    <w:rsid w:val="0029014D"/>
    <w:rsid w:val="00290489"/>
    <w:rsid w:val="00290521"/>
    <w:rsid w:val="00290670"/>
    <w:rsid w:val="0029084E"/>
    <w:rsid w:val="00290A73"/>
    <w:rsid w:val="00290C0B"/>
    <w:rsid w:val="00290CC1"/>
    <w:rsid w:val="00290CEF"/>
    <w:rsid w:val="00290FA2"/>
    <w:rsid w:val="0029109E"/>
    <w:rsid w:val="0029123F"/>
    <w:rsid w:val="00291255"/>
    <w:rsid w:val="00291458"/>
    <w:rsid w:val="00291503"/>
    <w:rsid w:val="00291643"/>
    <w:rsid w:val="00291693"/>
    <w:rsid w:val="002918EE"/>
    <w:rsid w:val="00291ACA"/>
    <w:rsid w:val="00291F3B"/>
    <w:rsid w:val="00291FC3"/>
    <w:rsid w:val="00291FE6"/>
    <w:rsid w:val="0029201F"/>
    <w:rsid w:val="0029215D"/>
    <w:rsid w:val="002921EA"/>
    <w:rsid w:val="0029233B"/>
    <w:rsid w:val="00292669"/>
    <w:rsid w:val="0029266A"/>
    <w:rsid w:val="00292738"/>
    <w:rsid w:val="00292759"/>
    <w:rsid w:val="002927BE"/>
    <w:rsid w:val="00292C32"/>
    <w:rsid w:val="00292DE3"/>
    <w:rsid w:val="00293234"/>
    <w:rsid w:val="0029334F"/>
    <w:rsid w:val="0029343C"/>
    <w:rsid w:val="002935CF"/>
    <w:rsid w:val="00293834"/>
    <w:rsid w:val="00293A6D"/>
    <w:rsid w:val="00293B60"/>
    <w:rsid w:val="00293BB3"/>
    <w:rsid w:val="00293C79"/>
    <w:rsid w:val="00293DF3"/>
    <w:rsid w:val="002943F6"/>
    <w:rsid w:val="00294461"/>
    <w:rsid w:val="002946D8"/>
    <w:rsid w:val="00294810"/>
    <w:rsid w:val="00294D19"/>
    <w:rsid w:val="00294D97"/>
    <w:rsid w:val="00294E06"/>
    <w:rsid w:val="00294F28"/>
    <w:rsid w:val="0029546B"/>
    <w:rsid w:val="00295604"/>
    <w:rsid w:val="00295729"/>
    <w:rsid w:val="002958B9"/>
    <w:rsid w:val="00295C17"/>
    <w:rsid w:val="00295C90"/>
    <w:rsid w:val="00295C9C"/>
    <w:rsid w:val="00295E98"/>
    <w:rsid w:val="00295EAB"/>
    <w:rsid w:val="00295EEC"/>
    <w:rsid w:val="00296125"/>
    <w:rsid w:val="0029613F"/>
    <w:rsid w:val="00296143"/>
    <w:rsid w:val="00296341"/>
    <w:rsid w:val="00296344"/>
    <w:rsid w:val="00296407"/>
    <w:rsid w:val="00296473"/>
    <w:rsid w:val="002964F3"/>
    <w:rsid w:val="0029697A"/>
    <w:rsid w:val="00296BFC"/>
    <w:rsid w:val="00296D01"/>
    <w:rsid w:val="00296E5C"/>
    <w:rsid w:val="00296F3C"/>
    <w:rsid w:val="002970CD"/>
    <w:rsid w:val="00297277"/>
    <w:rsid w:val="0029742D"/>
    <w:rsid w:val="00297445"/>
    <w:rsid w:val="0029748D"/>
    <w:rsid w:val="002974CC"/>
    <w:rsid w:val="00297542"/>
    <w:rsid w:val="0029756A"/>
    <w:rsid w:val="002977E5"/>
    <w:rsid w:val="002978FA"/>
    <w:rsid w:val="00297C42"/>
    <w:rsid w:val="00297C46"/>
    <w:rsid w:val="00297D15"/>
    <w:rsid w:val="00297E88"/>
    <w:rsid w:val="00297FB3"/>
    <w:rsid w:val="002A018B"/>
    <w:rsid w:val="002A01C9"/>
    <w:rsid w:val="002A029B"/>
    <w:rsid w:val="002A05C1"/>
    <w:rsid w:val="002A05E0"/>
    <w:rsid w:val="002A0676"/>
    <w:rsid w:val="002A06E2"/>
    <w:rsid w:val="002A0847"/>
    <w:rsid w:val="002A08C6"/>
    <w:rsid w:val="002A0A5C"/>
    <w:rsid w:val="002A0AD7"/>
    <w:rsid w:val="002A0CA5"/>
    <w:rsid w:val="002A0DC9"/>
    <w:rsid w:val="002A0DD9"/>
    <w:rsid w:val="002A0EE1"/>
    <w:rsid w:val="002A10AF"/>
    <w:rsid w:val="002A1109"/>
    <w:rsid w:val="002A1165"/>
    <w:rsid w:val="002A1316"/>
    <w:rsid w:val="002A1392"/>
    <w:rsid w:val="002A13EB"/>
    <w:rsid w:val="002A13F0"/>
    <w:rsid w:val="002A144B"/>
    <w:rsid w:val="002A1889"/>
    <w:rsid w:val="002A18F3"/>
    <w:rsid w:val="002A1935"/>
    <w:rsid w:val="002A19E7"/>
    <w:rsid w:val="002A1ABA"/>
    <w:rsid w:val="002A1ADD"/>
    <w:rsid w:val="002A1C39"/>
    <w:rsid w:val="002A1CB1"/>
    <w:rsid w:val="002A1D8F"/>
    <w:rsid w:val="002A1E16"/>
    <w:rsid w:val="002A1E40"/>
    <w:rsid w:val="002A2038"/>
    <w:rsid w:val="002A23C3"/>
    <w:rsid w:val="002A26D5"/>
    <w:rsid w:val="002A26FD"/>
    <w:rsid w:val="002A27AD"/>
    <w:rsid w:val="002A2A54"/>
    <w:rsid w:val="002A2A70"/>
    <w:rsid w:val="002A2B61"/>
    <w:rsid w:val="002A2CBD"/>
    <w:rsid w:val="002A2E75"/>
    <w:rsid w:val="002A3387"/>
    <w:rsid w:val="002A33F2"/>
    <w:rsid w:val="002A36E9"/>
    <w:rsid w:val="002A3710"/>
    <w:rsid w:val="002A37C8"/>
    <w:rsid w:val="002A3877"/>
    <w:rsid w:val="002A38D3"/>
    <w:rsid w:val="002A39EB"/>
    <w:rsid w:val="002A3A04"/>
    <w:rsid w:val="002A3A9E"/>
    <w:rsid w:val="002A3C9D"/>
    <w:rsid w:val="002A3ED8"/>
    <w:rsid w:val="002A3FE6"/>
    <w:rsid w:val="002A4211"/>
    <w:rsid w:val="002A4268"/>
    <w:rsid w:val="002A4291"/>
    <w:rsid w:val="002A42AB"/>
    <w:rsid w:val="002A44C9"/>
    <w:rsid w:val="002A455D"/>
    <w:rsid w:val="002A46EF"/>
    <w:rsid w:val="002A477C"/>
    <w:rsid w:val="002A47B4"/>
    <w:rsid w:val="002A4917"/>
    <w:rsid w:val="002A4AA4"/>
    <w:rsid w:val="002A4BA3"/>
    <w:rsid w:val="002A4C35"/>
    <w:rsid w:val="002A4C64"/>
    <w:rsid w:val="002A4CE7"/>
    <w:rsid w:val="002A4E3E"/>
    <w:rsid w:val="002A4E93"/>
    <w:rsid w:val="002A5043"/>
    <w:rsid w:val="002A531A"/>
    <w:rsid w:val="002A545C"/>
    <w:rsid w:val="002A54F4"/>
    <w:rsid w:val="002A56E2"/>
    <w:rsid w:val="002A5984"/>
    <w:rsid w:val="002A5CB0"/>
    <w:rsid w:val="002A5E5B"/>
    <w:rsid w:val="002A5EA8"/>
    <w:rsid w:val="002A61F0"/>
    <w:rsid w:val="002A6209"/>
    <w:rsid w:val="002A6287"/>
    <w:rsid w:val="002A630D"/>
    <w:rsid w:val="002A6352"/>
    <w:rsid w:val="002A640F"/>
    <w:rsid w:val="002A654F"/>
    <w:rsid w:val="002A66ED"/>
    <w:rsid w:val="002A6722"/>
    <w:rsid w:val="002A67E3"/>
    <w:rsid w:val="002A6916"/>
    <w:rsid w:val="002A69AF"/>
    <w:rsid w:val="002A69BF"/>
    <w:rsid w:val="002A6A75"/>
    <w:rsid w:val="002A6AE7"/>
    <w:rsid w:val="002A6B17"/>
    <w:rsid w:val="002A6CFE"/>
    <w:rsid w:val="002A6EEE"/>
    <w:rsid w:val="002A6FA7"/>
    <w:rsid w:val="002A6FDA"/>
    <w:rsid w:val="002A739D"/>
    <w:rsid w:val="002A73BD"/>
    <w:rsid w:val="002A75CF"/>
    <w:rsid w:val="002A7683"/>
    <w:rsid w:val="002A76BD"/>
    <w:rsid w:val="002A77A0"/>
    <w:rsid w:val="002A7AB9"/>
    <w:rsid w:val="002A7BD9"/>
    <w:rsid w:val="002A7E24"/>
    <w:rsid w:val="002A7F17"/>
    <w:rsid w:val="002B0117"/>
    <w:rsid w:val="002B0131"/>
    <w:rsid w:val="002B0219"/>
    <w:rsid w:val="002B04E1"/>
    <w:rsid w:val="002B05D5"/>
    <w:rsid w:val="002B06C2"/>
    <w:rsid w:val="002B06D3"/>
    <w:rsid w:val="002B0888"/>
    <w:rsid w:val="002B0B6E"/>
    <w:rsid w:val="002B0BF3"/>
    <w:rsid w:val="002B0C4D"/>
    <w:rsid w:val="002B0EAA"/>
    <w:rsid w:val="002B0ECE"/>
    <w:rsid w:val="002B0FDE"/>
    <w:rsid w:val="002B1083"/>
    <w:rsid w:val="002B11E2"/>
    <w:rsid w:val="002B1310"/>
    <w:rsid w:val="002B153C"/>
    <w:rsid w:val="002B1987"/>
    <w:rsid w:val="002B1A35"/>
    <w:rsid w:val="002B1A37"/>
    <w:rsid w:val="002B1B29"/>
    <w:rsid w:val="002B1CE2"/>
    <w:rsid w:val="002B1DA0"/>
    <w:rsid w:val="002B1EC0"/>
    <w:rsid w:val="002B1EEE"/>
    <w:rsid w:val="002B1FDA"/>
    <w:rsid w:val="002B2119"/>
    <w:rsid w:val="002B22A1"/>
    <w:rsid w:val="002B245D"/>
    <w:rsid w:val="002B2463"/>
    <w:rsid w:val="002B26AE"/>
    <w:rsid w:val="002B27BD"/>
    <w:rsid w:val="002B2808"/>
    <w:rsid w:val="002B2839"/>
    <w:rsid w:val="002B2981"/>
    <w:rsid w:val="002B2A48"/>
    <w:rsid w:val="002B2AD9"/>
    <w:rsid w:val="002B2B26"/>
    <w:rsid w:val="002B2B45"/>
    <w:rsid w:val="002B2CC9"/>
    <w:rsid w:val="002B2E1D"/>
    <w:rsid w:val="002B2FE3"/>
    <w:rsid w:val="002B3020"/>
    <w:rsid w:val="002B30B1"/>
    <w:rsid w:val="002B330C"/>
    <w:rsid w:val="002B3512"/>
    <w:rsid w:val="002B35AA"/>
    <w:rsid w:val="002B35B5"/>
    <w:rsid w:val="002B35C9"/>
    <w:rsid w:val="002B3788"/>
    <w:rsid w:val="002B388C"/>
    <w:rsid w:val="002B3C1E"/>
    <w:rsid w:val="002B3C97"/>
    <w:rsid w:val="002B3E0A"/>
    <w:rsid w:val="002B410B"/>
    <w:rsid w:val="002B42B2"/>
    <w:rsid w:val="002B45D1"/>
    <w:rsid w:val="002B47CD"/>
    <w:rsid w:val="002B47EB"/>
    <w:rsid w:val="002B4B56"/>
    <w:rsid w:val="002B4BB4"/>
    <w:rsid w:val="002B4E01"/>
    <w:rsid w:val="002B4EE6"/>
    <w:rsid w:val="002B50FA"/>
    <w:rsid w:val="002B521F"/>
    <w:rsid w:val="002B54AC"/>
    <w:rsid w:val="002B551F"/>
    <w:rsid w:val="002B559B"/>
    <w:rsid w:val="002B55B3"/>
    <w:rsid w:val="002B5612"/>
    <w:rsid w:val="002B568E"/>
    <w:rsid w:val="002B5822"/>
    <w:rsid w:val="002B59BA"/>
    <w:rsid w:val="002B5B45"/>
    <w:rsid w:val="002B5C3F"/>
    <w:rsid w:val="002B5E0B"/>
    <w:rsid w:val="002B5EB8"/>
    <w:rsid w:val="002B5EC0"/>
    <w:rsid w:val="002B5EFF"/>
    <w:rsid w:val="002B5F6D"/>
    <w:rsid w:val="002B5FCB"/>
    <w:rsid w:val="002B6139"/>
    <w:rsid w:val="002B62A2"/>
    <w:rsid w:val="002B64DF"/>
    <w:rsid w:val="002B6500"/>
    <w:rsid w:val="002B654B"/>
    <w:rsid w:val="002B6653"/>
    <w:rsid w:val="002B69F4"/>
    <w:rsid w:val="002B6AF9"/>
    <w:rsid w:val="002B6C0F"/>
    <w:rsid w:val="002B6C97"/>
    <w:rsid w:val="002B6D9D"/>
    <w:rsid w:val="002B6F0B"/>
    <w:rsid w:val="002B7286"/>
    <w:rsid w:val="002B72DB"/>
    <w:rsid w:val="002B733E"/>
    <w:rsid w:val="002B737C"/>
    <w:rsid w:val="002B7418"/>
    <w:rsid w:val="002B7489"/>
    <w:rsid w:val="002B757A"/>
    <w:rsid w:val="002B766C"/>
    <w:rsid w:val="002B78C9"/>
    <w:rsid w:val="002B7ACB"/>
    <w:rsid w:val="002B7BC0"/>
    <w:rsid w:val="002B7BD4"/>
    <w:rsid w:val="002B7C91"/>
    <w:rsid w:val="002B7CBF"/>
    <w:rsid w:val="002B7DA1"/>
    <w:rsid w:val="002B7E2F"/>
    <w:rsid w:val="002B7F11"/>
    <w:rsid w:val="002B7FF2"/>
    <w:rsid w:val="002C001E"/>
    <w:rsid w:val="002C0099"/>
    <w:rsid w:val="002C017B"/>
    <w:rsid w:val="002C01CB"/>
    <w:rsid w:val="002C0352"/>
    <w:rsid w:val="002C03AB"/>
    <w:rsid w:val="002C03B9"/>
    <w:rsid w:val="002C0453"/>
    <w:rsid w:val="002C07D5"/>
    <w:rsid w:val="002C0920"/>
    <w:rsid w:val="002C0A64"/>
    <w:rsid w:val="002C0C2C"/>
    <w:rsid w:val="002C0D17"/>
    <w:rsid w:val="002C1331"/>
    <w:rsid w:val="002C1467"/>
    <w:rsid w:val="002C163F"/>
    <w:rsid w:val="002C17F7"/>
    <w:rsid w:val="002C17F9"/>
    <w:rsid w:val="002C181F"/>
    <w:rsid w:val="002C1862"/>
    <w:rsid w:val="002C18A0"/>
    <w:rsid w:val="002C1B1D"/>
    <w:rsid w:val="002C1B33"/>
    <w:rsid w:val="002C1D6E"/>
    <w:rsid w:val="002C1DAA"/>
    <w:rsid w:val="002C2009"/>
    <w:rsid w:val="002C21D2"/>
    <w:rsid w:val="002C26DC"/>
    <w:rsid w:val="002C27E9"/>
    <w:rsid w:val="002C28C5"/>
    <w:rsid w:val="002C2933"/>
    <w:rsid w:val="002C2A28"/>
    <w:rsid w:val="002C2AE4"/>
    <w:rsid w:val="002C2C69"/>
    <w:rsid w:val="002C2C6A"/>
    <w:rsid w:val="002C2C95"/>
    <w:rsid w:val="002C2DF8"/>
    <w:rsid w:val="002C2E4F"/>
    <w:rsid w:val="002C30AD"/>
    <w:rsid w:val="002C347F"/>
    <w:rsid w:val="002C39B1"/>
    <w:rsid w:val="002C3A2D"/>
    <w:rsid w:val="002C3BA6"/>
    <w:rsid w:val="002C3C72"/>
    <w:rsid w:val="002C3CD1"/>
    <w:rsid w:val="002C3F7C"/>
    <w:rsid w:val="002C40B0"/>
    <w:rsid w:val="002C4306"/>
    <w:rsid w:val="002C44D1"/>
    <w:rsid w:val="002C452E"/>
    <w:rsid w:val="002C4747"/>
    <w:rsid w:val="002C47D3"/>
    <w:rsid w:val="002C4801"/>
    <w:rsid w:val="002C4843"/>
    <w:rsid w:val="002C4928"/>
    <w:rsid w:val="002C4B60"/>
    <w:rsid w:val="002C4B81"/>
    <w:rsid w:val="002C4BBE"/>
    <w:rsid w:val="002C4C78"/>
    <w:rsid w:val="002C4CC8"/>
    <w:rsid w:val="002C4D95"/>
    <w:rsid w:val="002C4E45"/>
    <w:rsid w:val="002C4FC4"/>
    <w:rsid w:val="002C502D"/>
    <w:rsid w:val="002C51D8"/>
    <w:rsid w:val="002C5213"/>
    <w:rsid w:val="002C54A7"/>
    <w:rsid w:val="002C54B8"/>
    <w:rsid w:val="002C54C4"/>
    <w:rsid w:val="002C5509"/>
    <w:rsid w:val="002C55E6"/>
    <w:rsid w:val="002C5698"/>
    <w:rsid w:val="002C57EF"/>
    <w:rsid w:val="002C58A4"/>
    <w:rsid w:val="002C5C30"/>
    <w:rsid w:val="002C5E03"/>
    <w:rsid w:val="002C5E12"/>
    <w:rsid w:val="002C5F99"/>
    <w:rsid w:val="002C60D9"/>
    <w:rsid w:val="002C6117"/>
    <w:rsid w:val="002C6203"/>
    <w:rsid w:val="002C63BD"/>
    <w:rsid w:val="002C64EB"/>
    <w:rsid w:val="002C658B"/>
    <w:rsid w:val="002C65BC"/>
    <w:rsid w:val="002C65F4"/>
    <w:rsid w:val="002C662C"/>
    <w:rsid w:val="002C6891"/>
    <w:rsid w:val="002C69DA"/>
    <w:rsid w:val="002C6E56"/>
    <w:rsid w:val="002C6E8B"/>
    <w:rsid w:val="002C6F4B"/>
    <w:rsid w:val="002C6F52"/>
    <w:rsid w:val="002C6F6F"/>
    <w:rsid w:val="002C73E1"/>
    <w:rsid w:val="002C73F7"/>
    <w:rsid w:val="002C73F9"/>
    <w:rsid w:val="002C7446"/>
    <w:rsid w:val="002C75F8"/>
    <w:rsid w:val="002C7A0F"/>
    <w:rsid w:val="002C7BF8"/>
    <w:rsid w:val="002C7D68"/>
    <w:rsid w:val="002D0353"/>
    <w:rsid w:val="002D0459"/>
    <w:rsid w:val="002D0533"/>
    <w:rsid w:val="002D0659"/>
    <w:rsid w:val="002D0694"/>
    <w:rsid w:val="002D08BA"/>
    <w:rsid w:val="002D09AD"/>
    <w:rsid w:val="002D0A4E"/>
    <w:rsid w:val="002D0BE1"/>
    <w:rsid w:val="002D0BEE"/>
    <w:rsid w:val="002D0C79"/>
    <w:rsid w:val="002D0F38"/>
    <w:rsid w:val="002D1047"/>
    <w:rsid w:val="002D13F9"/>
    <w:rsid w:val="002D14D0"/>
    <w:rsid w:val="002D15D6"/>
    <w:rsid w:val="002D177B"/>
    <w:rsid w:val="002D1948"/>
    <w:rsid w:val="002D1983"/>
    <w:rsid w:val="002D1C33"/>
    <w:rsid w:val="002D1DF7"/>
    <w:rsid w:val="002D1F88"/>
    <w:rsid w:val="002D1FFF"/>
    <w:rsid w:val="002D2026"/>
    <w:rsid w:val="002D203D"/>
    <w:rsid w:val="002D2046"/>
    <w:rsid w:val="002D2389"/>
    <w:rsid w:val="002D238A"/>
    <w:rsid w:val="002D23CB"/>
    <w:rsid w:val="002D253A"/>
    <w:rsid w:val="002D27E9"/>
    <w:rsid w:val="002D286C"/>
    <w:rsid w:val="002D29CD"/>
    <w:rsid w:val="002D2C43"/>
    <w:rsid w:val="002D2D9B"/>
    <w:rsid w:val="002D2E32"/>
    <w:rsid w:val="002D2E3E"/>
    <w:rsid w:val="002D2E4B"/>
    <w:rsid w:val="002D2F31"/>
    <w:rsid w:val="002D2F45"/>
    <w:rsid w:val="002D30F6"/>
    <w:rsid w:val="002D3160"/>
    <w:rsid w:val="002D3340"/>
    <w:rsid w:val="002D3655"/>
    <w:rsid w:val="002D3727"/>
    <w:rsid w:val="002D38B1"/>
    <w:rsid w:val="002D38D2"/>
    <w:rsid w:val="002D38F5"/>
    <w:rsid w:val="002D3903"/>
    <w:rsid w:val="002D3A74"/>
    <w:rsid w:val="002D3AC3"/>
    <w:rsid w:val="002D3B03"/>
    <w:rsid w:val="002D3BEB"/>
    <w:rsid w:val="002D3DB3"/>
    <w:rsid w:val="002D3FEC"/>
    <w:rsid w:val="002D41CF"/>
    <w:rsid w:val="002D4226"/>
    <w:rsid w:val="002D42BB"/>
    <w:rsid w:val="002D43D3"/>
    <w:rsid w:val="002D47D1"/>
    <w:rsid w:val="002D4943"/>
    <w:rsid w:val="002D4949"/>
    <w:rsid w:val="002D494A"/>
    <w:rsid w:val="002D4C47"/>
    <w:rsid w:val="002D505E"/>
    <w:rsid w:val="002D54E9"/>
    <w:rsid w:val="002D58EE"/>
    <w:rsid w:val="002D5AE1"/>
    <w:rsid w:val="002D5B8B"/>
    <w:rsid w:val="002D5C16"/>
    <w:rsid w:val="002D5CB5"/>
    <w:rsid w:val="002D5DF0"/>
    <w:rsid w:val="002D5F37"/>
    <w:rsid w:val="002D60C0"/>
    <w:rsid w:val="002D60DC"/>
    <w:rsid w:val="002D615B"/>
    <w:rsid w:val="002D61A0"/>
    <w:rsid w:val="002D61E8"/>
    <w:rsid w:val="002D651B"/>
    <w:rsid w:val="002D66C1"/>
    <w:rsid w:val="002D66E3"/>
    <w:rsid w:val="002D6721"/>
    <w:rsid w:val="002D690A"/>
    <w:rsid w:val="002D6E4B"/>
    <w:rsid w:val="002D6E86"/>
    <w:rsid w:val="002D6EE6"/>
    <w:rsid w:val="002D702D"/>
    <w:rsid w:val="002D70B1"/>
    <w:rsid w:val="002D7135"/>
    <w:rsid w:val="002D71DF"/>
    <w:rsid w:val="002D7541"/>
    <w:rsid w:val="002D7658"/>
    <w:rsid w:val="002D7731"/>
    <w:rsid w:val="002D77A5"/>
    <w:rsid w:val="002D780E"/>
    <w:rsid w:val="002D7BAA"/>
    <w:rsid w:val="002D7C07"/>
    <w:rsid w:val="002D7C4D"/>
    <w:rsid w:val="002E007C"/>
    <w:rsid w:val="002E00EB"/>
    <w:rsid w:val="002E032F"/>
    <w:rsid w:val="002E0783"/>
    <w:rsid w:val="002E0784"/>
    <w:rsid w:val="002E0A5E"/>
    <w:rsid w:val="002E0B83"/>
    <w:rsid w:val="002E0C2D"/>
    <w:rsid w:val="002E0C5C"/>
    <w:rsid w:val="002E0D23"/>
    <w:rsid w:val="002E0E9B"/>
    <w:rsid w:val="002E0ECF"/>
    <w:rsid w:val="002E0EF2"/>
    <w:rsid w:val="002E0F0E"/>
    <w:rsid w:val="002E102A"/>
    <w:rsid w:val="002E10BC"/>
    <w:rsid w:val="002E115C"/>
    <w:rsid w:val="002E1316"/>
    <w:rsid w:val="002E1415"/>
    <w:rsid w:val="002E1505"/>
    <w:rsid w:val="002E15DB"/>
    <w:rsid w:val="002E17CB"/>
    <w:rsid w:val="002E18AE"/>
    <w:rsid w:val="002E18E3"/>
    <w:rsid w:val="002E1990"/>
    <w:rsid w:val="002E1A1C"/>
    <w:rsid w:val="002E1ADF"/>
    <w:rsid w:val="002E1B30"/>
    <w:rsid w:val="002E1BD9"/>
    <w:rsid w:val="002E1DC2"/>
    <w:rsid w:val="002E1EB5"/>
    <w:rsid w:val="002E211C"/>
    <w:rsid w:val="002E2215"/>
    <w:rsid w:val="002E222C"/>
    <w:rsid w:val="002E25ED"/>
    <w:rsid w:val="002E26C8"/>
    <w:rsid w:val="002E276E"/>
    <w:rsid w:val="002E2810"/>
    <w:rsid w:val="002E2877"/>
    <w:rsid w:val="002E29C7"/>
    <w:rsid w:val="002E29CD"/>
    <w:rsid w:val="002E2A51"/>
    <w:rsid w:val="002E2B09"/>
    <w:rsid w:val="002E2B17"/>
    <w:rsid w:val="002E2D5B"/>
    <w:rsid w:val="002E2DD2"/>
    <w:rsid w:val="002E2DD6"/>
    <w:rsid w:val="002E2FB7"/>
    <w:rsid w:val="002E2FE5"/>
    <w:rsid w:val="002E310B"/>
    <w:rsid w:val="002E3196"/>
    <w:rsid w:val="002E31D4"/>
    <w:rsid w:val="002E3393"/>
    <w:rsid w:val="002E3407"/>
    <w:rsid w:val="002E3507"/>
    <w:rsid w:val="002E35B2"/>
    <w:rsid w:val="002E35E7"/>
    <w:rsid w:val="002E35EC"/>
    <w:rsid w:val="002E38C4"/>
    <w:rsid w:val="002E38CE"/>
    <w:rsid w:val="002E39B0"/>
    <w:rsid w:val="002E39E5"/>
    <w:rsid w:val="002E3C8E"/>
    <w:rsid w:val="002E3DB4"/>
    <w:rsid w:val="002E4015"/>
    <w:rsid w:val="002E408C"/>
    <w:rsid w:val="002E417C"/>
    <w:rsid w:val="002E41CD"/>
    <w:rsid w:val="002E42F9"/>
    <w:rsid w:val="002E4545"/>
    <w:rsid w:val="002E474A"/>
    <w:rsid w:val="002E485D"/>
    <w:rsid w:val="002E4871"/>
    <w:rsid w:val="002E4933"/>
    <w:rsid w:val="002E4959"/>
    <w:rsid w:val="002E4A0B"/>
    <w:rsid w:val="002E4E1B"/>
    <w:rsid w:val="002E5101"/>
    <w:rsid w:val="002E55AB"/>
    <w:rsid w:val="002E55EC"/>
    <w:rsid w:val="002E57EF"/>
    <w:rsid w:val="002E58BB"/>
    <w:rsid w:val="002E58D3"/>
    <w:rsid w:val="002E594A"/>
    <w:rsid w:val="002E5B39"/>
    <w:rsid w:val="002E5B83"/>
    <w:rsid w:val="002E5CA8"/>
    <w:rsid w:val="002E5CFB"/>
    <w:rsid w:val="002E5E41"/>
    <w:rsid w:val="002E5E87"/>
    <w:rsid w:val="002E6047"/>
    <w:rsid w:val="002E60E0"/>
    <w:rsid w:val="002E61D6"/>
    <w:rsid w:val="002E638F"/>
    <w:rsid w:val="002E63A8"/>
    <w:rsid w:val="002E63AE"/>
    <w:rsid w:val="002E64C7"/>
    <w:rsid w:val="002E68E3"/>
    <w:rsid w:val="002E6B30"/>
    <w:rsid w:val="002E6DE5"/>
    <w:rsid w:val="002E6E15"/>
    <w:rsid w:val="002E6F81"/>
    <w:rsid w:val="002E704E"/>
    <w:rsid w:val="002E70C0"/>
    <w:rsid w:val="002E738B"/>
    <w:rsid w:val="002E739A"/>
    <w:rsid w:val="002E739B"/>
    <w:rsid w:val="002E7569"/>
    <w:rsid w:val="002E75AE"/>
    <w:rsid w:val="002E763E"/>
    <w:rsid w:val="002E7709"/>
    <w:rsid w:val="002E775C"/>
    <w:rsid w:val="002E77EA"/>
    <w:rsid w:val="002E78EE"/>
    <w:rsid w:val="002E79D6"/>
    <w:rsid w:val="002E7B74"/>
    <w:rsid w:val="002E7CA3"/>
    <w:rsid w:val="002E7DDE"/>
    <w:rsid w:val="002E7E92"/>
    <w:rsid w:val="002F01F2"/>
    <w:rsid w:val="002F0372"/>
    <w:rsid w:val="002F0399"/>
    <w:rsid w:val="002F04B5"/>
    <w:rsid w:val="002F07C6"/>
    <w:rsid w:val="002F0898"/>
    <w:rsid w:val="002F0AEA"/>
    <w:rsid w:val="002F0C0F"/>
    <w:rsid w:val="002F0C22"/>
    <w:rsid w:val="002F0E04"/>
    <w:rsid w:val="002F0E60"/>
    <w:rsid w:val="002F0ECF"/>
    <w:rsid w:val="002F1277"/>
    <w:rsid w:val="002F12C8"/>
    <w:rsid w:val="002F12EF"/>
    <w:rsid w:val="002F1313"/>
    <w:rsid w:val="002F1454"/>
    <w:rsid w:val="002F157F"/>
    <w:rsid w:val="002F17CB"/>
    <w:rsid w:val="002F1968"/>
    <w:rsid w:val="002F1A16"/>
    <w:rsid w:val="002F1A77"/>
    <w:rsid w:val="002F1B96"/>
    <w:rsid w:val="002F1BEA"/>
    <w:rsid w:val="002F1D25"/>
    <w:rsid w:val="002F20FC"/>
    <w:rsid w:val="002F21EE"/>
    <w:rsid w:val="002F232E"/>
    <w:rsid w:val="002F2337"/>
    <w:rsid w:val="002F2454"/>
    <w:rsid w:val="002F24F5"/>
    <w:rsid w:val="002F2568"/>
    <w:rsid w:val="002F25B8"/>
    <w:rsid w:val="002F268A"/>
    <w:rsid w:val="002F27A7"/>
    <w:rsid w:val="002F27DC"/>
    <w:rsid w:val="002F2836"/>
    <w:rsid w:val="002F2B43"/>
    <w:rsid w:val="002F2B4A"/>
    <w:rsid w:val="002F2C85"/>
    <w:rsid w:val="002F2D5F"/>
    <w:rsid w:val="002F2F4C"/>
    <w:rsid w:val="002F3141"/>
    <w:rsid w:val="002F347C"/>
    <w:rsid w:val="002F366E"/>
    <w:rsid w:val="002F36F3"/>
    <w:rsid w:val="002F378D"/>
    <w:rsid w:val="002F3813"/>
    <w:rsid w:val="002F39B1"/>
    <w:rsid w:val="002F3AF9"/>
    <w:rsid w:val="002F3B29"/>
    <w:rsid w:val="002F3BD8"/>
    <w:rsid w:val="002F3CC1"/>
    <w:rsid w:val="002F3D0E"/>
    <w:rsid w:val="002F3D2E"/>
    <w:rsid w:val="002F3D5C"/>
    <w:rsid w:val="002F3DE4"/>
    <w:rsid w:val="002F3DFB"/>
    <w:rsid w:val="002F3EEA"/>
    <w:rsid w:val="002F3F4D"/>
    <w:rsid w:val="002F40EA"/>
    <w:rsid w:val="002F4255"/>
    <w:rsid w:val="002F44CB"/>
    <w:rsid w:val="002F4726"/>
    <w:rsid w:val="002F4875"/>
    <w:rsid w:val="002F4A65"/>
    <w:rsid w:val="002F4AE6"/>
    <w:rsid w:val="002F4BAB"/>
    <w:rsid w:val="002F4C6B"/>
    <w:rsid w:val="002F4D71"/>
    <w:rsid w:val="002F4D86"/>
    <w:rsid w:val="002F4E2E"/>
    <w:rsid w:val="002F4EAC"/>
    <w:rsid w:val="002F4EC0"/>
    <w:rsid w:val="002F4F00"/>
    <w:rsid w:val="002F503C"/>
    <w:rsid w:val="002F53A6"/>
    <w:rsid w:val="002F53EA"/>
    <w:rsid w:val="002F553D"/>
    <w:rsid w:val="002F5590"/>
    <w:rsid w:val="002F5601"/>
    <w:rsid w:val="002F5763"/>
    <w:rsid w:val="002F58CC"/>
    <w:rsid w:val="002F5A3C"/>
    <w:rsid w:val="002F5A63"/>
    <w:rsid w:val="002F5B13"/>
    <w:rsid w:val="002F5D25"/>
    <w:rsid w:val="002F5DD3"/>
    <w:rsid w:val="002F5ED9"/>
    <w:rsid w:val="002F6095"/>
    <w:rsid w:val="002F63DE"/>
    <w:rsid w:val="002F6424"/>
    <w:rsid w:val="002F6495"/>
    <w:rsid w:val="002F6518"/>
    <w:rsid w:val="002F65EB"/>
    <w:rsid w:val="002F6631"/>
    <w:rsid w:val="002F66A1"/>
    <w:rsid w:val="002F67D5"/>
    <w:rsid w:val="002F67E0"/>
    <w:rsid w:val="002F6913"/>
    <w:rsid w:val="002F6A6E"/>
    <w:rsid w:val="002F6B7F"/>
    <w:rsid w:val="002F6E2C"/>
    <w:rsid w:val="002F6E9F"/>
    <w:rsid w:val="002F703D"/>
    <w:rsid w:val="002F707D"/>
    <w:rsid w:val="002F709D"/>
    <w:rsid w:val="002F70B9"/>
    <w:rsid w:val="002F70D7"/>
    <w:rsid w:val="002F711D"/>
    <w:rsid w:val="002F7122"/>
    <w:rsid w:val="002F735B"/>
    <w:rsid w:val="002F748C"/>
    <w:rsid w:val="002F74B8"/>
    <w:rsid w:val="002F74DD"/>
    <w:rsid w:val="002F7524"/>
    <w:rsid w:val="002F75BD"/>
    <w:rsid w:val="002F7641"/>
    <w:rsid w:val="002F7643"/>
    <w:rsid w:val="002F77A5"/>
    <w:rsid w:val="002F79CD"/>
    <w:rsid w:val="002F7BA2"/>
    <w:rsid w:val="002F7DA8"/>
    <w:rsid w:val="002F7FE0"/>
    <w:rsid w:val="003001A5"/>
    <w:rsid w:val="00300242"/>
    <w:rsid w:val="00300392"/>
    <w:rsid w:val="00300463"/>
    <w:rsid w:val="003004EC"/>
    <w:rsid w:val="00300507"/>
    <w:rsid w:val="003005FA"/>
    <w:rsid w:val="00300629"/>
    <w:rsid w:val="003006EA"/>
    <w:rsid w:val="00300756"/>
    <w:rsid w:val="00300854"/>
    <w:rsid w:val="003008B7"/>
    <w:rsid w:val="00300A12"/>
    <w:rsid w:val="00300A64"/>
    <w:rsid w:val="00300A85"/>
    <w:rsid w:val="00300CB2"/>
    <w:rsid w:val="00300D7C"/>
    <w:rsid w:val="00300D85"/>
    <w:rsid w:val="0030109A"/>
    <w:rsid w:val="00301165"/>
    <w:rsid w:val="00301181"/>
    <w:rsid w:val="00301335"/>
    <w:rsid w:val="00301358"/>
    <w:rsid w:val="00301366"/>
    <w:rsid w:val="003013D8"/>
    <w:rsid w:val="00301555"/>
    <w:rsid w:val="003015FC"/>
    <w:rsid w:val="0030167A"/>
    <w:rsid w:val="00301692"/>
    <w:rsid w:val="003016D9"/>
    <w:rsid w:val="00301771"/>
    <w:rsid w:val="003017AA"/>
    <w:rsid w:val="0030183D"/>
    <w:rsid w:val="00301B1E"/>
    <w:rsid w:val="00301F50"/>
    <w:rsid w:val="00301FAE"/>
    <w:rsid w:val="00301FFB"/>
    <w:rsid w:val="003020E9"/>
    <w:rsid w:val="003022F6"/>
    <w:rsid w:val="003024FB"/>
    <w:rsid w:val="003026EE"/>
    <w:rsid w:val="00302733"/>
    <w:rsid w:val="00302A01"/>
    <w:rsid w:val="00302ADC"/>
    <w:rsid w:val="00302C05"/>
    <w:rsid w:val="00302C47"/>
    <w:rsid w:val="00302E12"/>
    <w:rsid w:val="00303110"/>
    <w:rsid w:val="00303356"/>
    <w:rsid w:val="0030336D"/>
    <w:rsid w:val="003033C1"/>
    <w:rsid w:val="00303402"/>
    <w:rsid w:val="0030342F"/>
    <w:rsid w:val="0030349D"/>
    <w:rsid w:val="003037A0"/>
    <w:rsid w:val="00303920"/>
    <w:rsid w:val="00303AD2"/>
    <w:rsid w:val="00303B3F"/>
    <w:rsid w:val="00303D1B"/>
    <w:rsid w:val="00303D85"/>
    <w:rsid w:val="003040EC"/>
    <w:rsid w:val="00304583"/>
    <w:rsid w:val="003045CA"/>
    <w:rsid w:val="00304C45"/>
    <w:rsid w:val="00304C5F"/>
    <w:rsid w:val="00304CDB"/>
    <w:rsid w:val="003050BF"/>
    <w:rsid w:val="00305225"/>
    <w:rsid w:val="00305689"/>
    <w:rsid w:val="0030573A"/>
    <w:rsid w:val="0030579D"/>
    <w:rsid w:val="00305AB1"/>
    <w:rsid w:val="00305D0C"/>
    <w:rsid w:val="00306003"/>
    <w:rsid w:val="003061A9"/>
    <w:rsid w:val="0030632D"/>
    <w:rsid w:val="003063C6"/>
    <w:rsid w:val="003063DE"/>
    <w:rsid w:val="0030640F"/>
    <w:rsid w:val="0030652F"/>
    <w:rsid w:val="00306B02"/>
    <w:rsid w:val="00306D2F"/>
    <w:rsid w:val="00306D3C"/>
    <w:rsid w:val="00306D9A"/>
    <w:rsid w:val="00306DE4"/>
    <w:rsid w:val="00306E34"/>
    <w:rsid w:val="00306E8E"/>
    <w:rsid w:val="00306F27"/>
    <w:rsid w:val="00306F32"/>
    <w:rsid w:val="00306F9F"/>
    <w:rsid w:val="00307186"/>
    <w:rsid w:val="003071CE"/>
    <w:rsid w:val="003071EC"/>
    <w:rsid w:val="00307330"/>
    <w:rsid w:val="003073E2"/>
    <w:rsid w:val="00307568"/>
    <w:rsid w:val="00307760"/>
    <w:rsid w:val="00307761"/>
    <w:rsid w:val="003077AE"/>
    <w:rsid w:val="00307812"/>
    <w:rsid w:val="003078C8"/>
    <w:rsid w:val="00307960"/>
    <w:rsid w:val="00307973"/>
    <w:rsid w:val="00307A63"/>
    <w:rsid w:val="00307AFF"/>
    <w:rsid w:val="00307B4D"/>
    <w:rsid w:val="00310064"/>
    <w:rsid w:val="003104CE"/>
    <w:rsid w:val="00310526"/>
    <w:rsid w:val="00310689"/>
    <w:rsid w:val="003106D0"/>
    <w:rsid w:val="0031073A"/>
    <w:rsid w:val="0031095A"/>
    <w:rsid w:val="003109F7"/>
    <w:rsid w:val="00310C29"/>
    <w:rsid w:val="00310D09"/>
    <w:rsid w:val="00310D15"/>
    <w:rsid w:val="00310DD3"/>
    <w:rsid w:val="00310E88"/>
    <w:rsid w:val="00310ECB"/>
    <w:rsid w:val="00310EEA"/>
    <w:rsid w:val="00310EEF"/>
    <w:rsid w:val="00310F51"/>
    <w:rsid w:val="00310F8B"/>
    <w:rsid w:val="0031112E"/>
    <w:rsid w:val="00311186"/>
    <w:rsid w:val="00311552"/>
    <w:rsid w:val="00311941"/>
    <w:rsid w:val="00311AB3"/>
    <w:rsid w:val="00311B20"/>
    <w:rsid w:val="00311BE6"/>
    <w:rsid w:val="00311C21"/>
    <w:rsid w:val="00311C39"/>
    <w:rsid w:val="00311DFF"/>
    <w:rsid w:val="00312005"/>
    <w:rsid w:val="00312033"/>
    <w:rsid w:val="00312065"/>
    <w:rsid w:val="003122E3"/>
    <w:rsid w:val="003122F8"/>
    <w:rsid w:val="0031230B"/>
    <w:rsid w:val="00312595"/>
    <w:rsid w:val="003126F7"/>
    <w:rsid w:val="003129A1"/>
    <w:rsid w:val="00312BB4"/>
    <w:rsid w:val="00312CB2"/>
    <w:rsid w:val="00312CFA"/>
    <w:rsid w:val="00312E1F"/>
    <w:rsid w:val="00312F72"/>
    <w:rsid w:val="00312F80"/>
    <w:rsid w:val="00312F97"/>
    <w:rsid w:val="0031311F"/>
    <w:rsid w:val="00313193"/>
    <w:rsid w:val="003131B1"/>
    <w:rsid w:val="003132A8"/>
    <w:rsid w:val="003132DD"/>
    <w:rsid w:val="0031337E"/>
    <w:rsid w:val="0031354B"/>
    <w:rsid w:val="0031369A"/>
    <w:rsid w:val="0031377C"/>
    <w:rsid w:val="00313960"/>
    <w:rsid w:val="003139E7"/>
    <w:rsid w:val="003139E9"/>
    <w:rsid w:val="00313A66"/>
    <w:rsid w:val="00313A74"/>
    <w:rsid w:val="00313BB5"/>
    <w:rsid w:val="00313D13"/>
    <w:rsid w:val="00314054"/>
    <w:rsid w:val="003142A0"/>
    <w:rsid w:val="0031433B"/>
    <w:rsid w:val="00314617"/>
    <w:rsid w:val="00314790"/>
    <w:rsid w:val="003147EF"/>
    <w:rsid w:val="003147F9"/>
    <w:rsid w:val="00314836"/>
    <w:rsid w:val="00314A5D"/>
    <w:rsid w:val="00314ADC"/>
    <w:rsid w:val="00314B05"/>
    <w:rsid w:val="00314C92"/>
    <w:rsid w:val="00314E2C"/>
    <w:rsid w:val="00314F2B"/>
    <w:rsid w:val="003150AB"/>
    <w:rsid w:val="003151B3"/>
    <w:rsid w:val="0031526C"/>
    <w:rsid w:val="00315331"/>
    <w:rsid w:val="0031534A"/>
    <w:rsid w:val="0031542E"/>
    <w:rsid w:val="0031545D"/>
    <w:rsid w:val="0031571A"/>
    <w:rsid w:val="00315745"/>
    <w:rsid w:val="0031582A"/>
    <w:rsid w:val="003158BB"/>
    <w:rsid w:val="00315991"/>
    <w:rsid w:val="00315C4B"/>
    <w:rsid w:val="0031631E"/>
    <w:rsid w:val="00316363"/>
    <w:rsid w:val="0031643C"/>
    <w:rsid w:val="0031663F"/>
    <w:rsid w:val="0031692D"/>
    <w:rsid w:val="00316AA8"/>
    <w:rsid w:val="00316ABC"/>
    <w:rsid w:val="00316D29"/>
    <w:rsid w:val="00316D79"/>
    <w:rsid w:val="003171B4"/>
    <w:rsid w:val="003171EE"/>
    <w:rsid w:val="0031743E"/>
    <w:rsid w:val="003174AE"/>
    <w:rsid w:val="003177F4"/>
    <w:rsid w:val="00317A7C"/>
    <w:rsid w:val="00317BC0"/>
    <w:rsid w:val="00317CA0"/>
    <w:rsid w:val="0032003D"/>
    <w:rsid w:val="00320185"/>
    <w:rsid w:val="00320305"/>
    <w:rsid w:val="003204D2"/>
    <w:rsid w:val="0032054B"/>
    <w:rsid w:val="00320647"/>
    <w:rsid w:val="00320835"/>
    <w:rsid w:val="00320992"/>
    <w:rsid w:val="003210D8"/>
    <w:rsid w:val="00321114"/>
    <w:rsid w:val="003211F3"/>
    <w:rsid w:val="00321233"/>
    <w:rsid w:val="00321485"/>
    <w:rsid w:val="0032170A"/>
    <w:rsid w:val="00321C96"/>
    <w:rsid w:val="00321CF5"/>
    <w:rsid w:val="00321E8B"/>
    <w:rsid w:val="00321FAB"/>
    <w:rsid w:val="0032207E"/>
    <w:rsid w:val="00322334"/>
    <w:rsid w:val="0032266D"/>
    <w:rsid w:val="00322719"/>
    <w:rsid w:val="00322793"/>
    <w:rsid w:val="00322962"/>
    <w:rsid w:val="0032297F"/>
    <w:rsid w:val="003229EE"/>
    <w:rsid w:val="00322AA7"/>
    <w:rsid w:val="00322B03"/>
    <w:rsid w:val="00322BE6"/>
    <w:rsid w:val="00322BEF"/>
    <w:rsid w:val="00322C03"/>
    <w:rsid w:val="0032304D"/>
    <w:rsid w:val="0032306A"/>
    <w:rsid w:val="0032309E"/>
    <w:rsid w:val="00323175"/>
    <w:rsid w:val="00323283"/>
    <w:rsid w:val="003233ED"/>
    <w:rsid w:val="003236C5"/>
    <w:rsid w:val="00323844"/>
    <w:rsid w:val="003238E2"/>
    <w:rsid w:val="003239F4"/>
    <w:rsid w:val="00323CCF"/>
    <w:rsid w:val="00323DC4"/>
    <w:rsid w:val="003241C7"/>
    <w:rsid w:val="0032428D"/>
    <w:rsid w:val="0032430A"/>
    <w:rsid w:val="00324486"/>
    <w:rsid w:val="003245AF"/>
    <w:rsid w:val="00324750"/>
    <w:rsid w:val="00324879"/>
    <w:rsid w:val="0032488D"/>
    <w:rsid w:val="00324B06"/>
    <w:rsid w:val="00324B3F"/>
    <w:rsid w:val="00324BE5"/>
    <w:rsid w:val="00324BF3"/>
    <w:rsid w:val="00324F5E"/>
    <w:rsid w:val="00324F8F"/>
    <w:rsid w:val="00324FDD"/>
    <w:rsid w:val="003250F4"/>
    <w:rsid w:val="00325100"/>
    <w:rsid w:val="00325289"/>
    <w:rsid w:val="003252BE"/>
    <w:rsid w:val="00325525"/>
    <w:rsid w:val="003256D8"/>
    <w:rsid w:val="00325B60"/>
    <w:rsid w:val="00325B61"/>
    <w:rsid w:val="00325ED1"/>
    <w:rsid w:val="003261AF"/>
    <w:rsid w:val="0032632C"/>
    <w:rsid w:val="00326377"/>
    <w:rsid w:val="003263D9"/>
    <w:rsid w:val="003263EA"/>
    <w:rsid w:val="00326506"/>
    <w:rsid w:val="00326911"/>
    <w:rsid w:val="00326AF1"/>
    <w:rsid w:val="00326D47"/>
    <w:rsid w:val="00326F5F"/>
    <w:rsid w:val="00326F89"/>
    <w:rsid w:val="00326FD0"/>
    <w:rsid w:val="003270E5"/>
    <w:rsid w:val="00327218"/>
    <w:rsid w:val="00327286"/>
    <w:rsid w:val="003275A6"/>
    <w:rsid w:val="00327806"/>
    <w:rsid w:val="00327A05"/>
    <w:rsid w:val="00327A12"/>
    <w:rsid w:val="00327AAA"/>
    <w:rsid w:val="00327B70"/>
    <w:rsid w:val="00327C1B"/>
    <w:rsid w:val="00327C87"/>
    <w:rsid w:val="00327CA1"/>
    <w:rsid w:val="00327F7D"/>
    <w:rsid w:val="0033023B"/>
    <w:rsid w:val="0033028A"/>
    <w:rsid w:val="003302AA"/>
    <w:rsid w:val="00330605"/>
    <w:rsid w:val="00330A18"/>
    <w:rsid w:val="00330B5A"/>
    <w:rsid w:val="00330CD7"/>
    <w:rsid w:val="00330E1E"/>
    <w:rsid w:val="00330E34"/>
    <w:rsid w:val="00330E84"/>
    <w:rsid w:val="00330F17"/>
    <w:rsid w:val="00330F44"/>
    <w:rsid w:val="00330FBA"/>
    <w:rsid w:val="0033118E"/>
    <w:rsid w:val="0033133D"/>
    <w:rsid w:val="003313FB"/>
    <w:rsid w:val="003315A6"/>
    <w:rsid w:val="003315D3"/>
    <w:rsid w:val="00331719"/>
    <w:rsid w:val="00331761"/>
    <w:rsid w:val="003318BB"/>
    <w:rsid w:val="00331AD4"/>
    <w:rsid w:val="00331B1A"/>
    <w:rsid w:val="00331C6D"/>
    <w:rsid w:val="00331F99"/>
    <w:rsid w:val="00332031"/>
    <w:rsid w:val="00332528"/>
    <w:rsid w:val="00332AF8"/>
    <w:rsid w:val="00332C72"/>
    <w:rsid w:val="00332DBF"/>
    <w:rsid w:val="00332F19"/>
    <w:rsid w:val="00332F5C"/>
    <w:rsid w:val="00332F67"/>
    <w:rsid w:val="0033306B"/>
    <w:rsid w:val="003331BA"/>
    <w:rsid w:val="00333234"/>
    <w:rsid w:val="00333292"/>
    <w:rsid w:val="003332C7"/>
    <w:rsid w:val="0033338E"/>
    <w:rsid w:val="003333C7"/>
    <w:rsid w:val="0033341C"/>
    <w:rsid w:val="0033365D"/>
    <w:rsid w:val="0033377E"/>
    <w:rsid w:val="00333786"/>
    <w:rsid w:val="0033378E"/>
    <w:rsid w:val="003337C7"/>
    <w:rsid w:val="00333838"/>
    <w:rsid w:val="00333874"/>
    <w:rsid w:val="00333896"/>
    <w:rsid w:val="003338A1"/>
    <w:rsid w:val="00333BF2"/>
    <w:rsid w:val="00333D4B"/>
    <w:rsid w:val="00333D63"/>
    <w:rsid w:val="00333EA4"/>
    <w:rsid w:val="003342A2"/>
    <w:rsid w:val="00334395"/>
    <w:rsid w:val="003344B7"/>
    <w:rsid w:val="003346CB"/>
    <w:rsid w:val="00334883"/>
    <w:rsid w:val="00334A0C"/>
    <w:rsid w:val="00334DF4"/>
    <w:rsid w:val="00334EA7"/>
    <w:rsid w:val="00334FE1"/>
    <w:rsid w:val="003353B6"/>
    <w:rsid w:val="003355E9"/>
    <w:rsid w:val="0033577F"/>
    <w:rsid w:val="00335A1C"/>
    <w:rsid w:val="00335BC3"/>
    <w:rsid w:val="00335D9A"/>
    <w:rsid w:val="00335E19"/>
    <w:rsid w:val="00335EF8"/>
    <w:rsid w:val="0033614C"/>
    <w:rsid w:val="00336211"/>
    <w:rsid w:val="00336212"/>
    <w:rsid w:val="00336229"/>
    <w:rsid w:val="00336390"/>
    <w:rsid w:val="003365A9"/>
    <w:rsid w:val="0033664D"/>
    <w:rsid w:val="00336854"/>
    <w:rsid w:val="003368C0"/>
    <w:rsid w:val="003368D5"/>
    <w:rsid w:val="0033691B"/>
    <w:rsid w:val="0033699E"/>
    <w:rsid w:val="003369CE"/>
    <w:rsid w:val="00336B0C"/>
    <w:rsid w:val="00336B35"/>
    <w:rsid w:val="00336C0D"/>
    <w:rsid w:val="00336CAE"/>
    <w:rsid w:val="00336CC6"/>
    <w:rsid w:val="00336EB7"/>
    <w:rsid w:val="00336F1C"/>
    <w:rsid w:val="00336F46"/>
    <w:rsid w:val="00336FA3"/>
    <w:rsid w:val="00336FE5"/>
    <w:rsid w:val="0033700B"/>
    <w:rsid w:val="003372FE"/>
    <w:rsid w:val="0033741B"/>
    <w:rsid w:val="00337421"/>
    <w:rsid w:val="00337586"/>
    <w:rsid w:val="00337774"/>
    <w:rsid w:val="003378C9"/>
    <w:rsid w:val="00337964"/>
    <w:rsid w:val="00337C69"/>
    <w:rsid w:val="00337CA4"/>
    <w:rsid w:val="00337D32"/>
    <w:rsid w:val="0034015E"/>
    <w:rsid w:val="003403B6"/>
    <w:rsid w:val="00340638"/>
    <w:rsid w:val="0034078D"/>
    <w:rsid w:val="003407CD"/>
    <w:rsid w:val="00340835"/>
    <w:rsid w:val="0034088C"/>
    <w:rsid w:val="00340971"/>
    <w:rsid w:val="00340AAF"/>
    <w:rsid w:val="00340B84"/>
    <w:rsid w:val="00340D31"/>
    <w:rsid w:val="00340DE5"/>
    <w:rsid w:val="00340E82"/>
    <w:rsid w:val="00340F18"/>
    <w:rsid w:val="00340F64"/>
    <w:rsid w:val="00340F8D"/>
    <w:rsid w:val="003411A6"/>
    <w:rsid w:val="0034148D"/>
    <w:rsid w:val="003415A4"/>
    <w:rsid w:val="00341660"/>
    <w:rsid w:val="003416C8"/>
    <w:rsid w:val="003416CA"/>
    <w:rsid w:val="00341711"/>
    <w:rsid w:val="00341AE6"/>
    <w:rsid w:val="00341C11"/>
    <w:rsid w:val="00341D5F"/>
    <w:rsid w:val="00341DCA"/>
    <w:rsid w:val="00341E82"/>
    <w:rsid w:val="00341E9B"/>
    <w:rsid w:val="00341FD4"/>
    <w:rsid w:val="0034217C"/>
    <w:rsid w:val="003421F0"/>
    <w:rsid w:val="003421FF"/>
    <w:rsid w:val="003422DD"/>
    <w:rsid w:val="003423C9"/>
    <w:rsid w:val="0034242F"/>
    <w:rsid w:val="0034243B"/>
    <w:rsid w:val="00342555"/>
    <w:rsid w:val="0034261B"/>
    <w:rsid w:val="0034266C"/>
    <w:rsid w:val="003428EE"/>
    <w:rsid w:val="00342961"/>
    <w:rsid w:val="00342A85"/>
    <w:rsid w:val="00342C10"/>
    <w:rsid w:val="00342C55"/>
    <w:rsid w:val="00342C63"/>
    <w:rsid w:val="00342C82"/>
    <w:rsid w:val="00342D06"/>
    <w:rsid w:val="00343047"/>
    <w:rsid w:val="0034304D"/>
    <w:rsid w:val="003430E8"/>
    <w:rsid w:val="00343117"/>
    <w:rsid w:val="00343126"/>
    <w:rsid w:val="0034323D"/>
    <w:rsid w:val="003432BB"/>
    <w:rsid w:val="0034335D"/>
    <w:rsid w:val="003434CD"/>
    <w:rsid w:val="00343517"/>
    <w:rsid w:val="003435DC"/>
    <w:rsid w:val="003436D7"/>
    <w:rsid w:val="00343741"/>
    <w:rsid w:val="003437F7"/>
    <w:rsid w:val="00343E40"/>
    <w:rsid w:val="00343E73"/>
    <w:rsid w:val="00343FB5"/>
    <w:rsid w:val="00344090"/>
    <w:rsid w:val="00344233"/>
    <w:rsid w:val="00344276"/>
    <w:rsid w:val="003443F0"/>
    <w:rsid w:val="003445B1"/>
    <w:rsid w:val="003449CE"/>
    <w:rsid w:val="00344BE7"/>
    <w:rsid w:val="00344C14"/>
    <w:rsid w:val="00344CE5"/>
    <w:rsid w:val="00344E48"/>
    <w:rsid w:val="00344EAE"/>
    <w:rsid w:val="00344FC4"/>
    <w:rsid w:val="0034522B"/>
    <w:rsid w:val="0034532A"/>
    <w:rsid w:val="00345333"/>
    <w:rsid w:val="003453BC"/>
    <w:rsid w:val="003454C1"/>
    <w:rsid w:val="0034553E"/>
    <w:rsid w:val="003457A3"/>
    <w:rsid w:val="0034581A"/>
    <w:rsid w:val="0034583B"/>
    <w:rsid w:val="00345A5F"/>
    <w:rsid w:val="00345AE7"/>
    <w:rsid w:val="00345C65"/>
    <w:rsid w:val="00345E66"/>
    <w:rsid w:val="00345F31"/>
    <w:rsid w:val="003461A8"/>
    <w:rsid w:val="003461AB"/>
    <w:rsid w:val="00346279"/>
    <w:rsid w:val="0034669A"/>
    <w:rsid w:val="00346879"/>
    <w:rsid w:val="00346BA7"/>
    <w:rsid w:val="00346BAF"/>
    <w:rsid w:val="00346C58"/>
    <w:rsid w:val="00347196"/>
    <w:rsid w:val="0034719A"/>
    <w:rsid w:val="0034728B"/>
    <w:rsid w:val="003472C6"/>
    <w:rsid w:val="00347424"/>
    <w:rsid w:val="0034769C"/>
    <w:rsid w:val="0034779A"/>
    <w:rsid w:val="003477E3"/>
    <w:rsid w:val="00347B56"/>
    <w:rsid w:val="00347C03"/>
    <w:rsid w:val="00347C9C"/>
    <w:rsid w:val="00347D00"/>
    <w:rsid w:val="00347D76"/>
    <w:rsid w:val="00347E34"/>
    <w:rsid w:val="00347E5F"/>
    <w:rsid w:val="00347FB9"/>
    <w:rsid w:val="00350008"/>
    <w:rsid w:val="00350066"/>
    <w:rsid w:val="003500DB"/>
    <w:rsid w:val="003501B9"/>
    <w:rsid w:val="0035051C"/>
    <w:rsid w:val="00350587"/>
    <w:rsid w:val="00350AD2"/>
    <w:rsid w:val="00350B9A"/>
    <w:rsid w:val="00350C3C"/>
    <w:rsid w:val="00350C5A"/>
    <w:rsid w:val="00350E3B"/>
    <w:rsid w:val="00351174"/>
    <w:rsid w:val="0035117A"/>
    <w:rsid w:val="003512EE"/>
    <w:rsid w:val="00351359"/>
    <w:rsid w:val="0035155C"/>
    <w:rsid w:val="0035175D"/>
    <w:rsid w:val="00351802"/>
    <w:rsid w:val="00351918"/>
    <w:rsid w:val="00351953"/>
    <w:rsid w:val="003519E0"/>
    <w:rsid w:val="00351B9F"/>
    <w:rsid w:val="00351D76"/>
    <w:rsid w:val="00351DAC"/>
    <w:rsid w:val="00351E93"/>
    <w:rsid w:val="00351ED9"/>
    <w:rsid w:val="00352092"/>
    <w:rsid w:val="0035228A"/>
    <w:rsid w:val="003524C2"/>
    <w:rsid w:val="0035263E"/>
    <w:rsid w:val="0035269A"/>
    <w:rsid w:val="00352971"/>
    <w:rsid w:val="00352998"/>
    <w:rsid w:val="00352A23"/>
    <w:rsid w:val="00352A88"/>
    <w:rsid w:val="00352B51"/>
    <w:rsid w:val="00352B70"/>
    <w:rsid w:val="00352BAD"/>
    <w:rsid w:val="00352BF5"/>
    <w:rsid w:val="00352D5F"/>
    <w:rsid w:val="00352FF5"/>
    <w:rsid w:val="003531E0"/>
    <w:rsid w:val="00353207"/>
    <w:rsid w:val="00353945"/>
    <w:rsid w:val="00353C5E"/>
    <w:rsid w:val="00353E85"/>
    <w:rsid w:val="00353E8F"/>
    <w:rsid w:val="00353F3C"/>
    <w:rsid w:val="00353FA2"/>
    <w:rsid w:val="00354040"/>
    <w:rsid w:val="0035407E"/>
    <w:rsid w:val="0035422F"/>
    <w:rsid w:val="003542CC"/>
    <w:rsid w:val="0035443E"/>
    <w:rsid w:val="003544AD"/>
    <w:rsid w:val="003544F0"/>
    <w:rsid w:val="00354547"/>
    <w:rsid w:val="00354585"/>
    <w:rsid w:val="00354710"/>
    <w:rsid w:val="0035497A"/>
    <w:rsid w:val="003549AE"/>
    <w:rsid w:val="00354B84"/>
    <w:rsid w:val="00354BFE"/>
    <w:rsid w:val="00354CC8"/>
    <w:rsid w:val="00354D1E"/>
    <w:rsid w:val="00354DCD"/>
    <w:rsid w:val="00354E53"/>
    <w:rsid w:val="00354EAF"/>
    <w:rsid w:val="00354FA4"/>
    <w:rsid w:val="0035501D"/>
    <w:rsid w:val="00355064"/>
    <w:rsid w:val="00355076"/>
    <w:rsid w:val="003550FA"/>
    <w:rsid w:val="003552C3"/>
    <w:rsid w:val="0035542C"/>
    <w:rsid w:val="0035546E"/>
    <w:rsid w:val="00355687"/>
    <w:rsid w:val="00355B65"/>
    <w:rsid w:val="00355D44"/>
    <w:rsid w:val="0035617F"/>
    <w:rsid w:val="00356254"/>
    <w:rsid w:val="0035642D"/>
    <w:rsid w:val="003565BE"/>
    <w:rsid w:val="00356732"/>
    <w:rsid w:val="003569B9"/>
    <w:rsid w:val="003569E9"/>
    <w:rsid w:val="00356B88"/>
    <w:rsid w:val="00356BAC"/>
    <w:rsid w:val="00356C2F"/>
    <w:rsid w:val="00356C91"/>
    <w:rsid w:val="00356DB7"/>
    <w:rsid w:val="003572EE"/>
    <w:rsid w:val="0035752C"/>
    <w:rsid w:val="00357539"/>
    <w:rsid w:val="0035755C"/>
    <w:rsid w:val="003576C4"/>
    <w:rsid w:val="003576D5"/>
    <w:rsid w:val="00357A83"/>
    <w:rsid w:val="00357C24"/>
    <w:rsid w:val="00357E41"/>
    <w:rsid w:val="00357E67"/>
    <w:rsid w:val="00357F91"/>
    <w:rsid w:val="003600A9"/>
    <w:rsid w:val="0036010B"/>
    <w:rsid w:val="00360489"/>
    <w:rsid w:val="00360557"/>
    <w:rsid w:val="00360568"/>
    <w:rsid w:val="00360682"/>
    <w:rsid w:val="0036069B"/>
    <w:rsid w:val="003606DE"/>
    <w:rsid w:val="003607D2"/>
    <w:rsid w:val="0036080E"/>
    <w:rsid w:val="0036083A"/>
    <w:rsid w:val="00360C7B"/>
    <w:rsid w:val="00360D25"/>
    <w:rsid w:val="00360EBC"/>
    <w:rsid w:val="003611D6"/>
    <w:rsid w:val="00361600"/>
    <w:rsid w:val="003616D0"/>
    <w:rsid w:val="0036185D"/>
    <w:rsid w:val="00361865"/>
    <w:rsid w:val="0036189F"/>
    <w:rsid w:val="003619A1"/>
    <w:rsid w:val="003619D1"/>
    <w:rsid w:val="00361A24"/>
    <w:rsid w:val="00361DB5"/>
    <w:rsid w:val="00361EE1"/>
    <w:rsid w:val="00362034"/>
    <w:rsid w:val="003620DA"/>
    <w:rsid w:val="00362178"/>
    <w:rsid w:val="003621A0"/>
    <w:rsid w:val="0036221B"/>
    <w:rsid w:val="003622D9"/>
    <w:rsid w:val="00362502"/>
    <w:rsid w:val="003626B1"/>
    <w:rsid w:val="003626FC"/>
    <w:rsid w:val="0036277D"/>
    <w:rsid w:val="00362ADE"/>
    <w:rsid w:val="00362F60"/>
    <w:rsid w:val="003630BF"/>
    <w:rsid w:val="0036311D"/>
    <w:rsid w:val="00363143"/>
    <w:rsid w:val="00363188"/>
    <w:rsid w:val="003631B2"/>
    <w:rsid w:val="003631C1"/>
    <w:rsid w:val="003631C3"/>
    <w:rsid w:val="003632D2"/>
    <w:rsid w:val="00363329"/>
    <w:rsid w:val="0036345E"/>
    <w:rsid w:val="0036364B"/>
    <w:rsid w:val="003636E9"/>
    <w:rsid w:val="003637C5"/>
    <w:rsid w:val="003639E2"/>
    <w:rsid w:val="00363AA4"/>
    <w:rsid w:val="00363B59"/>
    <w:rsid w:val="00363C30"/>
    <w:rsid w:val="00363CC3"/>
    <w:rsid w:val="00363E6F"/>
    <w:rsid w:val="00363EE0"/>
    <w:rsid w:val="0036401C"/>
    <w:rsid w:val="0036413B"/>
    <w:rsid w:val="00364209"/>
    <w:rsid w:val="00364226"/>
    <w:rsid w:val="0036428D"/>
    <w:rsid w:val="003643B1"/>
    <w:rsid w:val="00364540"/>
    <w:rsid w:val="00364576"/>
    <w:rsid w:val="00364731"/>
    <w:rsid w:val="003648AF"/>
    <w:rsid w:val="00364959"/>
    <w:rsid w:val="00364AA5"/>
    <w:rsid w:val="00364AEA"/>
    <w:rsid w:val="00364E14"/>
    <w:rsid w:val="00364F08"/>
    <w:rsid w:val="003652AC"/>
    <w:rsid w:val="00365306"/>
    <w:rsid w:val="00365460"/>
    <w:rsid w:val="0036551D"/>
    <w:rsid w:val="003655AA"/>
    <w:rsid w:val="003655EB"/>
    <w:rsid w:val="00365817"/>
    <w:rsid w:val="003658FD"/>
    <w:rsid w:val="00365934"/>
    <w:rsid w:val="00365A88"/>
    <w:rsid w:val="00365AE5"/>
    <w:rsid w:val="00365B26"/>
    <w:rsid w:val="00365B54"/>
    <w:rsid w:val="00365BB8"/>
    <w:rsid w:val="00365C7D"/>
    <w:rsid w:val="00365CFD"/>
    <w:rsid w:val="00365E3F"/>
    <w:rsid w:val="00365E55"/>
    <w:rsid w:val="00365F2E"/>
    <w:rsid w:val="00366317"/>
    <w:rsid w:val="003663DB"/>
    <w:rsid w:val="00366558"/>
    <w:rsid w:val="003666D5"/>
    <w:rsid w:val="00366781"/>
    <w:rsid w:val="00366896"/>
    <w:rsid w:val="00366947"/>
    <w:rsid w:val="00366BB3"/>
    <w:rsid w:val="00366FE9"/>
    <w:rsid w:val="00367305"/>
    <w:rsid w:val="003673FA"/>
    <w:rsid w:val="0036766F"/>
    <w:rsid w:val="00367857"/>
    <w:rsid w:val="0036794F"/>
    <w:rsid w:val="003679CF"/>
    <w:rsid w:val="00367B85"/>
    <w:rsid w:val="00367C3C"/>
    <w:rsid w:val="00367CF4"/>
    <w:rsid w:val="00367D09"/>
    <w:rsid w:val="00367F8D"/>
    <w:rsid w:val="00370046"/>
    <w:rsid w:val="003700BC"/>
    <w:rsid w:val="003700D0"/>
    <w:rsid w:val="0037011A"/>
    <w:rsid w:val="0037031C"/>
    <w:rsid w:val="00370585"/>
    <w:rsid w:val="00370975"/>
    <w:rsid w:val="0037097C"/>
    <w:rsid w:val="0037099A"/>
    <w:rsid w:val="003709A8"/>
    <w:rsid w:val="00370A39"/>
    <w:rsid w:val="00370B16"/>
    <w:rsid w:val="00370B6B"/>
    <w:rsid w:val="00370B74"/>
    <w:rsid w:val="00370C6D"/>
    <w:rsid w:val="00370E7E"/>
    <w:rsid w:val="00370F3F"/>
    <w:rsid w:val="00370F5C"/>
    <w:rsid w:val="003710DD"/>
    <w:rsid w:val="00371259"/>
    <w:rsid w:val="0037133A"/>
    <w:rsid w:val="003713A3"/>
    <w:rsid w:val="00371432"/>
    <w:rsid w:val="003715BE"/>
    <w:rsid w:val="003715DD"/>
    <w:rsid w:val="003715E0"/>
    <w:rsid w:val="00371655"/>
    <w:rsid w:val="003716B0"/>
    <w:rsid w:val="0037190B"/>
    <w:rsid w:val="00371978"/>
    <w:rsid w:val="00371A78"/>
    <w:rsid w:val="00371AAE"/>
    <w:rsid w:val="00371B36"/>
    <w:rsid w:val="00371BE2"/>
    <w:rsid w:val="00371DD3"/>
    <w:rsid w:val="00371E8D"/>
    <w:rsid w:val="0037208E"/>
    <w:rsid w:val="0037229D"/>
    <w:rsid w:val="003723ED"/>
    <w:rsid w:val="0037255A"/>
    <w:rsid w:val="0037275C"/>
    <w:rsid w:val="003727EA"/>
    <w:rsid w:val="003727FC"/>
    <w:rsid w:val="00372B72"/>
    <w:rsid w:val="00372D94"/>
    <w:rsid w:val="00372DE3"/>
    <w:rsid w:val="00372E19"/>
    <w:rsid w:val="00372FE5"/>
    <w:rsid w:val="00372FEB"/>
    <w:rsid w:val="00373176"/>
    <w:rsid w:val="0037321D"/>
    <w:rsid w:val="003733C7"/>
    <w:rsid w:val="00373591"/>
    <w:rsid w:val="00373644"/>
    <w:rsid w:val="0037369B"/>
    <w:rsid w:val="003736BC"/>
    <w:rsid w:val="003736EA"/>
    <w:rsid w:val="0037370D"/>
    <w:rsid w:val="0037371C"/>
    <w:rsid w:val="003737CD"/>
    <w:rsid w:val="00373AA1"/>
    <w:rsid w:val="00373B17"/>
    <w:rsid w:val="00373B42"/>
    <w:rsid w:val="00373C0F"/>
    <w:rsid w:val="00373F4F"/>
    <w:rsid w:val="00373F62"/>
    <w:rsid w:val="0037410F"/>
    <w:rsid w:val="0037420C"/>
    <w:rsid w:val="00374226"/>
    <w:rsid w:val="00374227"/>
    <w:rsid w:val="0037429C"/>
    <w:rsid w:val="003742E8"/>
    <w:rsid w:val="00374385"/>
    <w:rsid w:val="00374429"/>
    <w:rsid w:val="003746E5"/>
    <w:rsid w:val="00374755"/>
    <w:rsid w:val="003747C5"/>
    <w:rsid w:val="00374A36"/>
    <w:rsid w:val="00374A4F"/>
    <w:rsid w:val="00374BCF"/>
    <w:rsid w:val="00374BF9"/>
    <w:rsid w:val="00374E5A"/>
    <w:rsid w:val="00374F8C"/>
    <w:rsid w:val="00375167"/>
    <w:rsid w:val="003753B8"/>
    <w:rsid w:val="00375504"/>
    <w:rsid w:val="00375732"/>
    <w:rsid w:val="0037582E"/>
    <w:rsid w:val="00375916"/>
    <w:rsid w:val="00375B8B"/>
    <w:rsid w:val="00375D3C"/>
    <w:rsid w:val="00375DC5"/>
    <w:rsid w:val="00375E7E"/>
    <w:rsid w:val="0037607F"/>
    <w:rsid w:val="003760AF"/>
    <w:rsid w:val="00376281"/>
    <w:rsid w:val="003765E0"/>
    <w:rsid w:val="00376A02"/>
    <w:rsid w:val="00376C26"/>
    <w:rsid w:val="00376D62"/>
    <w:rsid w:val="00376E1A"/>
    <w:rsid w:val="00376F8A"/>
    <w:rsid w:val="00377009"/>
    <w:rsid w:val="00377185"/>
    <w:rsid w:val="00377370"/>
    <w:rsid w:val="003773AB"/>
    <w:rsid w:val="00377436"/>
    <w:rsid w:val="00377585"/>
    <w:rsid w:val="003775CE"/>
    <w:rsid w:val="003775D5"/>
    <w:rsid w:val="00377780"/>
    <w:rsid w:val="003778EC"/>
    <w:rsid w:val="00377E02"/>
    <w:rsid w:val="00377E33"/>
    <w:rsid w:val="0038007C"/>
    <w:rsid w:val="0038025E"/>
    <w:rsid w:val="00380274"/>
    <w:rsid w:val="00380278"/>
    <w:rsid w:val="0038039B"/>
    <w:rsid w:val="003806AE"/>
    <w:rsid w:val="003806E2"/>
    <w:rsid w:val="003808B3"/>
    <w:rsid w:val="003808F6"/>
    <w:rsid w:val="00380953"/>
    <w:rsid w:val="00380A32"/>
    <w:rsid w:val="00380A86"/>
    <w:rsid w:val="00380BAD"/>
    <w:rsid w:val="00380EDC"/>
    <w:rsid w:val="00380F69"/>
    <w:rsid w:val="00380F77"/>
    <w:rsid w:val="00380FE9"/>
    <w:rsid w:val="00381035"/>
    <w:rsid w:val="00381274"/>
    <w:rsid w:val="00381299"/>
    <w:rsid w:val="0038164C"/>
    <w:rsid w:val="003816D1"/>
    <w:rsid w:val="0038172E"/>
    <w:rsid w:val="003817AA"/>
    <w:rsid w:val="00381A3B"/>
    <w:rsid w:val="00381ACF"/>
    <w:rsid w:val="00381BB1"/>
    <w:rsid w:val="00381C17"/>
    <w:rsid w:val="00381CA1"/>
    <w:rsid w:val="00381DDF"/>
    <w:rsid w:val="00381E16"/>
    <w:rsid w:val="00381EED"/>
    <w:rsid w:val="00381F4F"/>
    <w:rsid w:val="0038202C"/>
    <w:rsid w:val="00382043"/>
    <w:rsid w:val="00382045"/>
    <w:rsid w:val="003822C6"/>
    <w:rsid w:val="0038242E"/>
    <w:rsid w:val="00382511"/>
    <w:rsid w:val="00382579"/>
    <w:rsid w:val="003828B7"/>
    <w:rsid w:val="00382921"/>
    <w:rsid w:val="0038299F"/>
    <w:rsid w:val="00382AC3"/>
    <w:rsid w:val="00382B4C"/>
    <w:rsid w:val="00382C79"/>
    <w:rsid w:val="00382F38"/>
    <w:rsid w:val="00382F52"/>
    <w:rsid w:val="00382F87"/>
    <w:rsid w:val="00383196"/>
    <w:rsid w:val="003832BF"/>
    <w:rsid w:val="00383303"/>
    <w:rsid w:val="0038334D"/>
    <w:rsid w:val="0038351F"/>
    <w:rsid w:val="003835BC"/>
    <w:rsid w:val="0038366D"/>
    <w:rsid w:val="00383831"/>
    <w:rsid w:val="003838CC"/>
    <w:rsid w:val="003838F8"/>
    <w:rsid w:val="0038394E"/>
    <w:rsid w:val="003839E7"/>
    <w:rsid w:val="00383B34"/>
    <w:rsid w:val="00383C91"/>
    <w:rsid w:val="00383CFA"/>
    <w:rsid w:val="00383E47"/>
    <w:rsid w:val="00383ED4"/>
    <w:rsid w:val="00383FFB"/>
    <w:rsid w:val="003840C2"/>
    <w:rsid w:val="0038423C"/>
    <w:rsid w:val="0038431D"/>
    <w:rsid w:val="00384528"/>
    <w:rsid w:val="003846AC"/>
    <w:rsid w:val="003848FE"/>
    <w:rsid w:val="0038494D"/>
    <w:rsid w:val="0038497A"/>
    <w:rsid w:val="003849BD"/>
    <w:rsid w:val="00384A6B"/>
    <w:rsid w:val="00384AF3"/>
    <w:rsid w:val="00384C63"/>
    <w:rsid w:val="00384CE8"/>
    <w:rsid w:val="00384FDA"/>
    <w:rsid w:val="0038508D"/>
    <w:rsid w:val="003850CD"/>
    <w:rsid w:val="0038527C"/>
    <w:rsid w:val="003853E1"/>
    <w:rsid w:val="003857AE"/>
    <w:rsid w:val="003858B1"/>
    <w:rsid w:val="00385A7A"/>
    <w:rsid w:val="00385CEA"/>
    <w:rsid w:val="00385E01"/>
    <w:rsid w:val="003860AC"/>
    <w:rsid w:val="00386106"/>
    <w:rsid w:val="00386118"/>
    <w:rsid w:val="003861E2"/>
    <w:rsid w:val="003861FA"/>
    <w:rsid w:val="00386298"/>
    <w:rsid w:val="00386315"/>
    <w:rsid w:val="0038652E"/>
    <w:rsid w:val="003865DB"/>
    <w:rsid w:val="003865E3"/>
    <w:rsid w:val="00386730"/>
    <w:rsid w:val="0038674D"/>
    <w:rsid w:val="003867F4"/>
    <w:rsid w:val="0038690F"/>
    <w:rsid w:val="0038698A"/>
    <w:rsid w:val="00386B09"/>
    <w:rsid w:val="00386D5E"/>
    <w:rsid w:val="00386E9A"/>
    <w:rsid w:val="0038717E"/>
    <w:rsid w:val="003871B5"/>
    <w:rsid w:val="0038722F"/>
    <w:rsid w:val="00387309"/>
    <w:rsid w:val="003874D3"/>
    <w:rsid w:val="003874DA"/>
    <w:rsid w:val="0038759C"/>
    <w:rsid w:val="00387633"/>
    <w:rsid w:val="00387930"/>
    <w:rsid w:val="0038798C"/>
    <w:rsid w:val="00387AFE"/>
    <w:rsid w:val="00387BE7"/>
    <w:rsid w:val="00387FED"/>
    <w:rsid w:val="00390128"/>
    <w:rsid w:val="0039018B"/>
    <w:rsid w:val="00390370"/>
    <w:rsid w:val="00390498"/>
    <w:rsid w:val="00390520"/>
    <w:rsid w:val="00390576"/>
    <w:rsid w:val="0039067D"/>
    <w:rsid w:val="0039077F"/>
    <w:rsid w:val="003907D2"/>
    <w:rsid w:val="00390B06"/>
    <w:rsid w:val="00390DD4"/>
    <w:rsid w:val="00390DF6"/>
    <w:rsid w:val="003911A1"/>
    <w:rsid w:val="003913D6"/>
    <w:rsid w:val="00391585"/>
    <w:rsid w:val="00391690"/>
    <w:rsid w:val="00391AF8"/>
    <w:rsid w:val="00391B83"/>
    <w:rsid w:val="00391BA8"/>
    <w:rsid w:val="00391BCD"/>
    <w:rsid w:val="00391BEE"/>
    <w:rsid w:val="00391C89"/>
    <w:rsid w:val="0039204C"/>
    <w:rsid w:val="00392089"/>
    <w:rsid w:val="003922B5"/>
    <w:rsid w:val="003922D4"/>
    <w:rsid w:val="0039234D"/>
    <w:rsid w:val="0039246B"/>
    <w:rsid w:val="003925FD"/>
    <w:rsid w:val="00392683"/>
    <w:rsid w:val="0039269F"/>
    <w:rsid w:val="003927E1"/>
    <w:rsid w:val="00392848"/>
    <w:rsid w:val="003928E3"/>
    <w:rsid w:val="00392958"/>
    <w:rsid w:val="00392C43"/>
    <w:rsid w:val="00392F8E"/>
    <w:rsid w:val="00393075"/>
    <w:rsid w:val="00393246"/>
    <w:rsid w:val="00393350"/>
    <w:rsid w:val="003937B7"/>
    <w:rsid w:val="00393836"/>
    <w:rsid w:val="00393857"/>
    <w:rsid w:val="00393BE6"/>
    <w:rsid w:val="00393E49"/>
    <w:rsid w:val="0039402F"/>
    <w:rsid w:val="0039431B"/>
    <w:rsid w:val="00394414"/>
    <w:rsid w:val="003945CA"/>
    <w:rsid w:val="003947F4"/>
    <w:rsid w:val="0039482F"/>
    <w:rsid w:val="00394842"/>
    <w:rsid w:val="003948CD"/>
    <w:rsid w:val="00394A8B"/>
    <w:rsid w:val="00394B31"/>
    <w:rsid w:val="00394B33"/>
    <w:rsid w:val="00394B54"/>
    <w:rsid w:val="00394CBD"/>
    <w:rsid w:val="00394E28"/>
    <w:rsid w:val="00394F4A"/>
    <w:rsid w:val="00394FA3"/>
    <w:rsid w:val="003950E8"/>
    <w:rsid w:val="003951B0"/>
    <w:rsid w:val="003955AF"/>
    <w:rsid w:val="003955FD"/>
    <w:rsid w:val="00395729"/>
    <w:rsid w:val="00395747"/>
    <w:rsid w:val="0039587F"/>
    <w:rsid w:val="003958A7"/>
    <w:rsid w:val="00395ACD"/>
    <w:rsid w:val="00395B36"/>
    <w:rsid w:val="00395C39"/>
    <w:rsid w:val="00395C67"/>
    <w:rsid w:val="00395D61"/>
    <w:rsid w:val="00395E41"/>
    <w:rsid w:val="0039613D"/>
    <w:rsid w:val="003962B4"/>
    <w:rsid w:val="0039649C"/>
    <w:rsid w:val="003965F6"/>
    <w:rsid w:val="0039662D"/>
    <w:rsid w:val="00396694"/>
    <w:rsid w:val="003966E3"/>
    <w:rsid w:val="003966FE"/>
    <w:rsid w:val="0039677D"/>
    <w:rsid w:val="003968F9"/>
    <w:rsid w:val="0039690F"/>
    <w:rsid w:val="00396A10"/>
    <w:rsid w:val="00396BC1"/>
    <w:rsid w:val="00396D96"/>
    <w:rsid w:val="00396DC9"/>
    <w:rsid w:val="00396F2D"/>
    <w:rsid w:val="00396F30"/>
    <w:rsid w:val="0039701C"/>
    <w:rsid w:val="00397186"/>
    <w:rsid w:val="00397390"/>
    <w:rsid w:val="00397405"/>
    <w:rsid w:val="00397521"/>
    <w:rsid w:val="00397809"/>
    <w:rsid w:val="0039795D"/>
    <w:rsid w:val="003979E1"/>
    <w:rsid w:val="00397CE5"/>
    <w:rsid w:val="00397DAC"/>
    <w:rsid w:val="00397E31"/>
    <w:rsid w:val="00397E95"/>
    <w:rsid w:val="00397ED5"/>
    <w:rsid w:val="003A013E"/>
    <w:rsid w:val="003A0276"/>
    <w:rsid w:val="003A0386"/>
    <w:rsid w:val="003A0436"/>
    <w:rsid w:val="003A04FD"/>
    <w:rsid w:val="003A05A3"/>
    <w:rsid w:val="003A063A"/>
    <w:rsid w:val="003A0666"/>
    <w:rsid w:val="003A07BB"/>
    <w:rsid w:val="003A0ABA"/>
    <w:rsid w:val="003A0E18"/>
    <w:rsid w:val="003A1009"/>
    <w:rsid w:val="003A1046"/>
    <w:rsid w:val="003A1152"/>
    <w:rsid w:val="003A11BF"/>
    <w:rsid w:val="003A131F"/>
    <w:rsid w:val="003A1422"/>
    <w:rsid w:val="003A187F"/>
    <w:rsid w:val="003A18ED"/>
    <w:rsid w:val="003A1DE7"/>
    <w:rsid w:val="003A1E0B"/>
    <w:rsid w:val="003A1E26"/>
    <w:rsid w:val="003A1F7E"/>
    <w:rsid w:val="003A2047"/>
    <w:rsid w:val="003A20EC"/>
    <w:rsid w:val="003A215F"/>
    <w:rsid w:val="003A2299"/>
    <w:rsid w:val="003A2479"/>
    <w:rsid w:val="003A2495"/>
    <w:rsid w:val="003A2501"/>
    <w:rsid w:val="003A26B0"/>
    <w:rsid w:val="003A27F7"/>
    <w:rsid w:val="003A293F"/>
    <w:rsid w:val="003A2973"/>
    <w:rsid w:val="003A2A6B"/>
    <w:rsid w:val="003A2C64"/>
    <w:rsid w:val="003A2E5A"/>
    <w:rsid w:val="003A2F2D"/>
    <w:rsid w:val="003A3013"/>
    <w:rsid w:val="003A3324"/>
    <w:rsid w:val="003A333F"/>
    <w:rsid w:val="003A33DC"/>
    <w:rsid w:val="003A343D"/>
    <w:rsid w:val="003A34B6"/>
    <w:rsid w:val="003A390E"/>
    <w:rsid w:val="003A3A37"/>
    <w:rsid w:val="003A3ADF"/>
    <w:rsid w:val="003A3AE0"/>
    <w:rsid w:val="003A3AF6"/>
    <w:rsid w:val="003A3BC1"/>
    <w:rsid w:val="003A3BCB"/>
    <w:rsid w:val="003A3BDD"/>
    <w:rsid w:val="003A3C1A"/>
    <w:rsid w:val="003A3D36"/>
    <w:rsid w:val="003A3D4C"/>
    <w:rsid w:val="003A3DC8"/>
    <w:rsid w:val="003A3EBC"/>
    <w:rsid w:val="003A3F09"/>
    <w:rsid w:val="003A3F1B"/>
    <w:rsid w:val="003A3F73"/>
    <w:rsid w:val="003A40FA"/>
    <w:rsid w:val="003A418A"/>
    <w:rsid w:val="003A43EC"/>
    <w:rsid w:val="003A4641"/>
    <w:rsid w:val="003A4677"/>
    <w:rsid w:val="003A473F"/>
    <w:rsid w:val="003A481B"/>
    <w:rsid w:val="003A4948"/>
    <w:rsid w:val="003A4A06"/>
    <w:rsid w:val="003A4A8B"/>
    <w:rsid w:val="003A4AFD"/>
    <w:rsid w:val="003A4B3C"/>
    <w:rsid w:val="003A4D5C"/>
    <w:rsid w:val="003A4DE0"/>
    <w:rsid w:val="003A4E40"/>
    <w:rsid w:val="003A4EFA"/>
    <w:rsid w:val="003A52E9"/>
    <w:rsid w:val="003A5312"/>
    <w:rsid w:val="003A5664"/>
    <w:rsid w:val="003A5689"/>
    <w:rsid w:val="003A56C6"/>
    <w:rsid w:val="003A5772"/>
    <w:rsid w:val="003A594D"/>
    <w:rsid w:val="003A5B32"/>
    <w:rsid w:val="003A5C51"/>
    <w:rsid w:val="003A5C6B"/>
    <w:rsid w:val="003A5DF1"/>
    <w:rsid w:val="003A5F56"/>
    <w:rsid w:val="003A5F91"/>
    <w:rsid w:val="003A6029"/>
    <w:rsid w:val="003A60DE"/>
    <w:rsid w:val="003A6139"/>
    <w:rsid w:val="003A61AF"/>
    <w:rsid w:val="003A6312"/>
    <w:rsid w:val="003A6395"/>
    <w:rsid w:val="003A6444"/>
    <w:rsid w:val="003A655E"/>
    <w:rsid w:val="003A6654"/>
    <w:rsid w:val="003A66D8"/>
    <w:rsid w:val="003A67F3"/>
    <w:rsid w:val="003A690C"/>
    <w:rsid w:val="003A6A1F"/>
    <w:rsid w:val="003A6A2A"/>
    <w:rsid w:val="003A6DF9"/>
    <w:rsid w:val="003A6E67"/>
    <w:rsid w:val="003A6F61"/>
    <w:rsid w:val="003A7221"/>
    <w:rsid w:val="003A7413"/>
    <w:rsid w:val="003A7447"/>
    <w:rsid w:val="003A74CE"/>
    <w:rsid w:val="003A755D"/>
    <w:rsid w:val="003A768A"/>
    <w:rsid w:val="003A77A5"/>
    <w:rsid w:val="003A7A88"/>
    <w:rsid w:val="003A7C97"/>
    <w:rsid w:val="003A7CB1"/>
    <w:rsid w:val="003A7CEB"/>
    <w:rsid w:val="003A7D6C"/>
    <w:rsid w:val="003A7E36"/>
    <w:rsid w:val="003A7E79"/>
    <w:rsid w:val="003B01B2"/>
    <w:rsid w:val="003B020A"/>
    <w:rsid w:val="003B0225"/>
    <w:rsid w:val="003B0257"/>
    <w:rsid w:val="003B029D"/>
    <w:rsid w:val="003B0447"/>
    <w:rsid w:val="003B04EA"/>
    <w:rsid w:val="003B0607"/>
    <w:rsid w:val="003B0680"/>
    <w:rsid w:val="003B0911"/>
    <w:rsid w:val="003B09EF"/>
    <w:rsid w:val="003B0A03"/>
    <w:rsid w:val="003B0A26"/>
    <w:rsid w:val="003B0AAD"/>
    <w:rsid w:val="003B0B4E"/>
    <w:rsid w:val="003B0E04"/>
    <w:rsid w:val="003B0F0C"/>
    <w:rsid w:val="003B101B"/>
    <w:rsid w:val="003B10A3"/>
    <w:rsid w:val="003B1386"/>
    <w:rsid w:val="003B1399"/>
    <w:rsid w:val="003B140A"/>
    <w:rsid w:val="003B14CE"/>
    <w:rsid w:val="003B1776"/>
    <w:rsid w:val="003B17D6"/>
    <w:rsid w:val="003B17F9"/>
    <w:rsid w:val="003B18A6"/>
    <w:rsid w:val="003B1A21"/>
    <w:rsid w:val="003B1B61"/>
    <w:rsid w:val="003B1BA5"/>
    <w:rsid w:val="003B1D4F"/>
    <w:rsid w:val="003B1D9C"/>
    <w:rsid w:val="003B1E38"/>
    <w:rsid w:val="003B204C"/>
    <w:rsid w:val="003B2665"/>
    <w:rsid w:val="003B26D1"/>
    <w:rsid w:val="003B27AF"/>
    <w:rsid w:val="003B2826"/>
    <w:rsid w:val="003B2B99"/>
    <w:rsid w:val="003B2BB8"/>
    <w:rsid w:val="003B2C18"/>
    <w:rsid w:val="003B2C64"/>
    <w:rsid w:val="003B2C74"/>
    <w:rsid w:val="003B2D64"/>
    <w:rsid w:val="003B2E94"/>
    <w:rsid w:val="003B2FDE"/>
    <w:rsid w:val="003B3076"/>
    <w:rsid w:val="003B31AD"/>
    <w:rsid w:val="003B32B0"/>
    <w:rsid w:val="003B335F"/>
    <w:rsid w:val="003B33B7"/>
    <w:rsid w:val="003B33BB"/>
    <w:rsid w:val="003B3574"/>
    <w:rsid w:val="003B35B8"/>
    <w:rsid w:val="003B35E9"/>
    <w:rsid w:val="003B36B3"/>
    <w:rsid w:val="003B36B8"/>
    <w:rsid w:val="003B3768"/>
    <w:rsid w:val="003B398C"/>
    <w:rsid w:val="003B3A62"/>
    <w:rsid w:val="003B3AA7"/>
    <w:rsid w:val="003B3AC9"/>
    <w:rsid w:val="003B3B5B"/>
    <w:rsid w:val="003B3CB4"/>
    <w:rsid w:val="003B3D80"/>
    <w:rsid w:val="003B3E29"/>
    <w:rsid w:val="003B3E70"/>
    <w:rsid w:val="003B3E86"/>
    <w:rsid w:val="003B3F52"/>
    <w:rsid w:val="003B41D6"/>
    <w:rsid w:val="003B42B5"/>
    <w:rsid w:val="003B447A"/>
    <w:rsid w:val="003B467C"/>
    <w:rsid w:val="003B4685"/>
    <w:rsid w:val="003B46AC"/>
    <w:rsid w:val="003B4767"/>
    <w:rsid w:val="003B4781"/>
    <w:rsid w:val="003B4788"/>
    <w:rsid w:val="003B4893"/>
    <w:rsid w:val="003B4904"/>
    <w:rsid w:val="003B4A4C"/>
    <w:rsid w:val="003B4C97"/>
    <w:rsid w:val="003B4CE7"/>
    <w:rsid w:val="003B4D9D"/>
    <w:rsid w:val="003B4E31"/>
    <w:rsid w:val="003B4E54"/>
    <w:rsid w:val="003B53BD"/>
    <w:rsid w:val="003B555C"/>
    <w:rsid w:val="003B55DA"/>
    <w:rsid w:val="003B56DA"/>
    <w:rsid w:val="003B5855"/>
    <w:rsid w:val="003B5895"/>
    <w:rsid w:val="003B58A0"/>
    <w:rsid w:val="003B58B1"/>
    <w:rsid w:val="003B5988"/>
    <w:rsid w:val="003B59B5"/>
    <w:rsid w:val="003B5AB8"/>
    <w:rsid w:val="003B5B16"/>
    <w:rsid w:val="003B5B5E"/>
    <w:rsid w:val="003B6071"/>
    <w:rsid w:val="003B6306"/>
    <w:rsid w:val="003B631E"/>
    <w:rsid w:val="003B638D"/>
    <w:rsid w:val="003B661C"/>
    <w:rsid w:val="003B6793"/>
    <w:rsid w:val="003B6826"/>
    <w:rsid w:val="003B687F"/>
    <w:rsid w:val="003B691C"/>
    <w:rsid w:val="003B6A8C"/>
    <w:rsid w:val="003B6BC3"/>
    <w:rsid w:val="003B6C55"/>
    <w:rsid w:val="003B6F54"/>
    <w:rsid w:val="003B73EA"/>
    <w:rsid w:val="003B746E"/>
    <w:rsid w:val="003B74E0"/>
    <w:rsid w:val="003B75C6"/>
    <w:rsid w:val="003B7686"/>
    <w:rsid w:val="003B76CC"/>
    <w:rsid w:val="003B7733"/>
    <w:rsid w:val="003B78E4"/>
    <w:rsid w:val="003B7A95"/>
    <w:rsid w:val="003B7BD3"/>
    <w:rsid w:val="003B7C9B"/>
    <w:rsid w:val="003B7D63"/>
    <w:rsid w:val="003B7E13"/>
    <w:rsid w:val="003B7F9C"/>
    <w:rsid w:val="003B7FDB"/>
    <w:rsid w:val="003C00D2"/>
    <w:rsid w:val="003C0297"/>
    <w:rsid w:val="003C02B9"/>
    <w:rsid w:val="003C02F3"/>
    <w:rsid w:val="003C03B7"/>
    <w:rsid w:val="003C0520"/>
    <w:rsid w:val="003C05B0"/>
    <w:rsid w:val="003C0685"/>
    <w:rsid w:val="003C0850"/>
    <w:rsid w:val="003C0D2E"/>
    <w:rsid w:val="003C0D8F"/>
    <w:rsid w:val="003C0DFE"/>
    <w:rsid w:val="003C0FE9"/>
    <w:rsid w:val="003C11DD"/>
    <w:rsid w:val="003C1287"/>
    <w:rsid w:val="003C141A"/>
    <w:rsid w:val="003C1691"/>
    <w:rsid w:val="003C1725"/>
    <w:rsid w:val="003C1A43"/>
    <w:rsid w:val="003C1A78"/>
    <w:rsid w:val="003C1B6B"/>
    <w:rsid w:val="003C1CE1"/>
    <w:rsid w:val="003C1CF1"/>
    <w:rsid w:val="003C1D69"/>
    <w:rsid w:val="003C1DA0"/>
    <w:rsid w:val="003C1DA3"/>
    <w:rsid w:val="003C1FAF"/>
    <w:rsid w:val="003C2048"/>
    <w:rsid w:val="003C2113"/>
    <w:rsid w:val="003C223D"/>
    <w:rsid w:val="003C22C8"/>
    <w:rsid w:val="003C23E2"/>
    <w:rsid w:val="003C24BE"/>
    <w:rsid w:val="003C253A"/>
    <w:rsid w:val="003C2555"/>
    <w:rsid w:val="003C2695"/>
    <w:rsid w:val="003C2726"/>
    <w:rsid w:val="003C284F"/>
    <w:rsid w:val="003C285A"/>
    <w:rsid w:val="003C28C0"/>
    <w:rsid w:val="003C292E"/>
    <w:rsid w:val="003C29E8"/>
    <w:rsid w:val="003C2A92"/>
    <w:rsid w:val="003C2E7D"/>
    <w:rsid w:val="003C3008"/>
    <w:rsid w:val="003C30F7"/>
    <w:rsid w:val="003C317A"/>
    <w:rsid w:val="003C3480"/>
    <w:rsid w:val="003C34BB"/>
    <w:rsid w:val="003C34F4"/>
    <w:rsid w:val="003C378F"/>
    <w:rsid w:val="003C37FB"/>
    <w:rsid w:val="003C39B7"/>
    <w:rsid w:val="003C3ACD"/>
    <w:rsid w:val="003C3DA4"/>
    <w:rsid w:val="003C3E15"/>
    <w:rsid w:val="003C3ED7"/>
    <w:rsid w:val="003C42D8"/>
    <w:rsid w:val="003C43B3"/>
    <w:rsid w:val="003C4401"/>
    <w:rsid w:val="003C4414"/>
    <w:rsid w:val="003C457A"/>
    <w:rsid w:val="003C45DC"/>
    <w:rsid w:val="003C4740"/>
    <w:rsid w:val="003C480A"/>
    <w:rsid w:val="003C4835"/>
    <w:rsid w:val="003C4B51"/>
    <w:rsid w:val="003C4BD6"/>
    <w:rsid w:val="003C4C4E"/>
    <w:rsid w:val="003C4C53"/>
    <w:rsid w:val="003C4DC8"/>
    <w:rsid w:val="003C523D"/>
    <w:rsid w:val="003C52FF"/>
    <w:rsid w:val="003C537F"/>
    <w:rsid w:val="003C54C6"/>
    <w:rsid w:val="003C559A"/>
    <w:rsid w:val="003C5623"/>
    <w:rsid w:val="003C5697"/>
    <w:rsid w:val="003C57DC"/>
    <w:rsid w:val="003C5813"/>
    <w:rsid w:val="003C5A22"/>
    <w:rsid w:val="003C5B4D"/>
    <w:rsid w:val="003C5BCD"/>
    <w:rsid w:val="003C5D49"/>
    <w:rsid w:val="003C5E6C"/>
    <w:rsid w:val="003C6001"/>
    <w:rsid w:val="003C6094"/>
    <w:rsid w:val="003C62A0"/>
    <w:rsid w:val="003C63BB"/>
    <w:rsid w:val="003C6505"/>
    <w:rsid w:val="003C656F"/>
    <w:rsid w:val="003C6670"/>
    <w:rsid w:val="003C6763"/>
    <w:rsid w:val="003C6872"/>
    <w:rsid w:val="003C699B"/>
    <w:rsid w:val="003C6A0E"/>
    <w:rsid w:val="003C6A67"/>
    <w:rsid w:val="003C6B39"/>
    <w:rsid w:val="003C6BB0"/>
    <w:rsid w:val="003C6C7A"/>
    <w:rsid w:val="003C6CD3"/>
    <w:rsid w:val="003C6D42"/>
    <w:rsid w:val="003C6E78"/>
    <w:rsid w:val="003C6ED4"/>
    <w:rsid w:val="003C73E2"/>
    <w:rsid w:val="003C7442"/>
    <w:rsid w:val="003C74D3"/>
    <w:rsid w:val="003C74E0"/>
    <w:rsid w:val="003C751B"/>
    <w:rsid w:val="003C785D"/>
    <w:rsid w:val="003C7870"/>
    <w:rsid w:val="003C78B3"/>
    <w:rsid w:val="003C7949"/>
    <w:rsid w:val="003C7970"/>
    <w:rsid w:val="003C79E2"/>
    <w:rsid w:val="003C7AD6"/>
    <w:rsid w:val="003C7B57"/>
    <w:rsid w:val="003C7C12"/>
    <w:rsid w:val="003C7C3F"/>
    <w:rsid w:val="003C7DA9"/>
    <w:rsid w:val="003D01C4"/>
    <w:rsid w:val="003D01F3"/>
    <w:rsid w:val="003D0282"/>
    <w:rsid w:val="003D040E"/>
    <w:rsid w:val="003D05EC"/>
    <w:rsid w:val="003D0624"/>
    <w:rsid w:val="003D06C9"/>
    <w:rsid w:val="003D07B8"/>
    <w:rsid w:val="003D089F"/>
    <w:rsid w:val="003D0977"/>
    <w:rsid w:val="003D0980"/>
    <w:rsid w:val="003D0BAB"/>
    <w:rsid w:val="003D0D40"/>
    <w:rsid w:val="003D0E9B"/>
    <w:rsid w:val="003D108C"/>
    <w:rsid w:val="003D1245"/>
    <w:rsid w:val="003D1254"/>
    <w:rsid w:val="003D13A8"/>
    <w:rsid w:val="003D14DF"/>
    <w:rsid w:val="003D1575"/>
    <w:rsid w:val="003D15C3"/>
    <w:rsid w:val="003D16B4"/>
    <w:rsid w:val="003D1843"/>
    <w:rsid w:val="003D189C"/>
    <w:rsid w:val="003D19F7"/>
    <w:rsid w:val="003D1AF9"/>
    <w:rsid w:val="003D1B95"/>
    <w:rsid w:val="003D1D10"/>
    <w:rsid w:val="003D1F43"/>
    <w:rsid w:val="003D1FD0"/>
    <w:rsid w:val="003D20AB"/>
    <w:rsid w:val="003D20B3"/>
    <w:rsid w:val="003D20F1"/>
    <w:rsid w:val="003D23D0"/>
    <w:rsid w:val="003D23DB"/>
    <w:rsid w:val="003D2431"/>
    <w:rsid w:val="003D244C"/>
    <w:rsid w:val="003D24F3"/>
    <w:rsid w:val="003D26DB"/>
    <w:rsid w:val="003D275B"/>
    <w:rsid w:val="003D2779"/>
    <w:rsid w:val="003D2A4C"/>
    <w:rsid w:val="003D2BD9"/>
    <w:rsid w:val="003D2E30"/>
    <w:rsid w:val="003D2EBF"/>
    <w:rsid w:val="003D2F04"/>
    <w:rsid w:val="003D2F75"/>
    <w:rsid w:val="003D2FE5"/>
    <w:rsid w:val="003D309B"/>
    <w:rsid w:val="003D315D"/>
    <w:rsid w:val="003D318D"/>
    <w:rsid w:val="003D3197"/>
    <w:rsid w:val="003D32C9"/>
    <w:rsid w:val="003D345D"/>
    <w:rsid w:val="003D3471"/>
    <w:rsid w:val="003D3559"/>
    <w:rsid w:val="003D358B"/>
    <w:rsid w:val="003D35D1"/>
    <w:rsid w:val="003D360F"/>
    <w:rsid w:val="003D382D"/>
    <w:rsid w:val="003D38B4"/>
    <w:rsid w:val="003D393D"/>
    <w:rsid w:val="003D3B61"/>
    <w:rsid w:val="003D3C4C"/>
    <w:rsid w:val="003D3C8B"/>
    <w:rsid w:val="003D3E60"/>
    <w:rsid w:val="003D3E63"/>
    <w:rsid w:val="003D4090"/>
    <w:rsid w:val="003D41AC"/>
    <w:rsid w:val="003D430C"/>
    <w:rsid w:val="003D4379"/>
    <w:rsid w:val="003D4646"/>
    <w:rsid w:val="003D46CA"/>
    <w:rsid w:val="003D4730"/>
    <w:rsid w:val="003D48D9"/>
    <w:rsid w:val="003D4941"/>
    <w:rsid w:val="003D494B"/>
    <w:rsid w:val="003D4CDC"/>
    <w:rsid w:val="003D4E14"/>
    <w:rsid w:val="003D4F85"/>
    <w:rsid w:val="003D4FC8"/>
    <w:rsid w:val="003D505C"/>
    <w:rsid w:val="003D50DA"/>
    <w:rsid w:val="003D52CC"/>
    <w:rsid w:val="003D533D"/>
    <w:rsid w:val="003D5377"/>
    <w:rsid w:val="003D5540"/>
    <w:rsid w:val="003D5889"/>
    <w:rsid w:val="003D58C7"/>
    <w:rsid w:val="003D58F4"/>
    <w:rsid w:val="003D5AE3"/>
    <w:rsid w:val="003D5B38"/>
    <w:rsid w:val="003D5BCD"/>
    <w:rsid w:val="003D5D9E"/>
    <w:rsid w:val="003D5DD3"/>
    <w:rsid w:val="003D5E8E"/>
    <w:rsid w:val="003D60C2"/>
    <w:rsid w:val="003D60E2"/>
    <w:rsid w:val="003D615A"/>
    <w:rsid w:val="003D63C2"/>
    <w:rsid w:val="003D6439"/>
    <w:rsid w:val="003D64EE"/>
    <w:rsid w:val="003D680E"/>
    <w:rsid w:val="003D6996"/>
    <w:rsid w:val="003D6A00"/>
    <w:rsid w:val="003D6A9C"/>
    <w:rsid w:val="003D6C54"/>
    <w:rsid w:val="003D6E6B"/>
    <w:rsid w:val="003D6F2D"/>
    <w:rsid w:val="003D707B"/>
    <w:rsid w:val="003D70C3"/>
    <w:rsid w:val="003D715A"/>
    <w:rsid w:val="003D731E"/>
    <w:rsid w:val="003D7470"/>
    <w:rsid w:val="003D7787"/>
    <w:rsid w:val="003D787A"/>
    <w:rsid w:val="003D7C83"/>
    <w:rsid w:val="003D7D4E"/>
    <w:rsid w:val="003E0399"/>
    <w:rsid w:val="003E0AC5"/>
    <w:rsid w:val="003E0C42"/>
    <w:rsid w:val="003E12C1"/>
    <w:rsid w:val="003E14E4"/>
    <w:rsid w:val="003E160A"/>
    <w:rsid w:val="003E18E6"/>
    <w:rsid w:val="003E195D"/>
    <w:rsid w:val="003E1973"/>
    <w:rsid w:val="003E1B89"/>
    <w:rsid w:val="003E1BCA"/>
    <w:rsid w:val="003E1CAB"/>
    <w:rsid w:val="003E1F2E"/>
    <w:rsid w:val="003E1F4D"/>
    <w:rsid w:val="003E2129"/>
    <w:rsid w:val="003E215A"/>
    <w:rsid w:val="003E2184"/>
    <w:rsid w:val="003E228F"/>
    <w:rsid w:val="003E26DB"/>
    <w:rsid w:val="003E2BDA"/>
    <w:rsid w:val="003E3003"/>
    <w:rsid w:val="003E3013"/>
    <w:rsid w:val="003E301A"/>
    <w:rsid w:val="003E30F0"/>
    <w:rsid w:val="003E31C4"/>
    <w:rsid w:val="003E341D"/>
    <w:rsid w:val="003E351E"/>
    <w:rsid w:val="003E352C"/>
    <w:rsid w:val="003E3540"/>
    <w:rsid w:val="003E36C7"/>
    <w:rsid w:val="003E3723"/>
    <w:rsid w:val="003E380E"/>
    <w:rsid w:val="003E380F"/>
    <w:rsid w:val="003E3834"/>
    <w:rsid w:val="003E3861"/>
    <w:rsid w:val="003E3872"/>
    <w:rsid w:val="003E3886"/>
    <w:rsid w:val="003E388F"/>
    <w:rsid w:val="003E3A5D"/>
    <w:rsid w:val="003E3BD2"/>
    <w:rsid w:val="003E3DAD"/>
    <w:rsid w:val="003E3DEA"/>
    <w:rsid w:val="003E3F54"/>
    <w:rsid w:val="003E3F64"/>
    <w:rsid w:val="003E3F93"/>
    <w:rsid w:val="003E4028"/>
    <w:rsid w:val="003E40DB"/>
    <w:rsid w:val="003E413F"/>
    <w:rsid w:val="003E4230"/>
    <w:rsid w:val="003E4391"/>
    <w:rsid w:val="003E46A9"/>
    <w:rsid w:val="003E47D6"/>
    <w:rsid w:val="003E485A"/>
    <w:rsid w:val="003E487C"/>
    <w:rsid w:val="003E4AA1"/>
    <w:rsid w:val="003E4B24"/>
    <w:rsid w:val="003E4BCE"/>
    <w:rsid w:val="003E4C93"/>
    <w:rsid w:val="003E4DBC"/>
    <w:rsid w:val="003E4E58"/>
    <w:rsid w:val="003E4E81"/>
    <w:rsid w:val="003E51CB"/>
    <w:rsid w:val="003E51FA"/>
    <w:rsid w:val="003E52FD"/>
    <w:rsid w:val="003E54D3"/>
    <w:rsid w:val="003E54D5"/>
    <w:rsid w:val="003E5724"/>
    <w:rsid w:val="003E5956"/>
    <w:rsid w:val="003E5982"/>
    <w:rsid w:val="003E5A26"/>
    <w:rsid w:val="003E5B3F"/>
    <w:rsid w:val="003E5B65"/>
    <w:rsid w:val="003E5BFE"/>
    <w:rsid w:val="003E5D38"/>
    <w:rsid w:val="003E5E58"/>
    <w:rsid w:val="003E5F61"/>
    <w:rsid w:val="003E628E"/>
    <w:rsid w:val="003E6348"/>
    <w:rsid w:val="003E63CC"/>
    <w:rsid w:val="003E64CA"/>
    <w:rsid w:val="003E68D9"/>
    <w:rsid w:val="003E6A15"/>
    <w:rsid w:val="003E6AF0"/>
    <w:rsid w:val="003E6BBE"/>
    <w:rsid w:val="003E6DE8"/>
    <w:rsid w:val="003E6EA8"/>
    <w:rsid w:val="003E6F1C"/>
    <w:rsid w:val="003E70E7"/>
    <w:rsid w:val="003E7211"/>
    <w:rsid w:val="003E739F"/>
    <w:rsid w:val="003E75D0"/>
    <w:rsid w:val="003E7678"/>
    <w:rsid w:val="003E78BF"/>
    <w:rsid w:val="003E78C2"/>
    <w:rsid w:val="003E797E"/>
    <w:rsid w:val="003E7999"/>
    <w:rsid w:val="003E7A8C"/>
    <w:rsid w:val="003E7B02"/>
    <w:rsid w:val="003E7BAE"/>
    <w:rsid w:val="003E7C25"/>
    <w:rsid w:val="003E7E1D"/>
    <w:rsid w:val="003F0121"/>
    <w:rsid w:val="003F020B"/>
    <w:rsid w:val="003F0234"/>
    <w:rsid w:val="003F0265"/>
    <w:rsid w:val="003F036E"/>
    <w:rsid w:val="003F04AA"/>
    <w:rsid w:val="003F0578"/>
    <w:rsid w:val="003F060F"/>
    <w:rsid w:val="003F080A"/>
    <w:rsid w:val="003F098C"/>
    <w:rsid w:val="003F0BA2"/>
    <w:rsid w:val="003F0BF0"/>
    <w:rsid w:val="003F0CE6"/>
    <w:rsid w:val="003F0D75"/>
    <w:rsid w:val="003F0E0D"/>
    <w:rsid w:val="003F0E86"/>
    <w:rsid w:val="003F0F3A"/>
    <w:rsid w:val="003F0F5C"/>
    <w:rsid w:val="003F0FF8"/>
    <w:rsid w:val="003F105D"/>
    <w:rsid w:val="003F113F"/>
    <w:rsid w:val="003F1177"/>
    <w:rsid w:val="003F11ED"/>
    <w:rsid w:val="003F11F1"/>
    <w:rsid w:val="003F13EE"/>
    <w:rsid w:val="003F1471"/>
    <w:rsid w:val="003F1543"/>
    <w:rsid w:val="003F1553"/>
    <w:rsid w:val="003F1727"/>
    <w:rsid w:val="003F17FC"/>
    <w:rsid w:val="003F19BB"/>
    <w:rsid w:val="003F19F4"/>
    <w:rsid w:val="003F1A0C"/>
    <w:rsid w:val="003F1B46"/>
    <w:rsid w:val="003F1C2D"/>
    <w:rsid w:val="003F1C8A"/>
    <w:rsid w:val="003F1D9D"/>
    <w:rsid w:val="003F1E06"/>
    <w:rsid w:val="003F1EF7"/>
    <w:rsid w:val="003F1FD7"/>
    <w:rsid w:val="003F2012"/>
    <w:rsid w:val="003F215A"/>
    <w:rsid w:val="003F21D2"/>
    <w:rsid w:val="003F274A"/>
    <w:rsid w:val="003F2793"/>
    <w:rsid w:val="003F289F"/>
    <w:rsid w:val="003F2A31"/>
    <w:rsid w:val="003F2AAB"/>
    <w:rsid w:val="003F2B01"/>
    <w:rsid w:val="003F2E2D"/>
    <w:rsid w:val="003F2FE3"/>
    <w:rsid w:val="003F3059"/>
    <w:rsid w:val="003F3109"/>
    <w:rsid w:val="003F31AF"/>
    <w:rsid w:val="003F33B3"/>
    <w:rsid w:val="003F33D5"/>
    <w:rsid w:val="003F3440"/>
    <w:rsid w:val="003F35CC"/>
    <w:rsid w:val="003F35FB"/>
    <w:rsid w:val="003F374C"/>
    <w:rsid w:val="003F3809"/>
    <w:rsid w:val="003F38F8"/>
    <w:rsid w:val="003F3A3A"/>
    <w:rsid w:val="003F3B84"/>
    <w:rsid w:val="003F3BC1"/>
    <w:rsid w:val="003F3D38"/>
    <w:rsid w:val="003F3D75"/>
    <w:rsid w:val="003F4060"/>
    <w:rsid w:val="003F4185"/>
    <w:rsid w:val="003F4420"/>
    <w:rsid w:val="003F458B"/>
    <w:rsid w:val="003F45D5"/>
    <w:rsid w:val="003F4640"/>
    <w:rsid w:val="003F47BC"/>
    <w:rsid w:val="003F4B8C"/>
    <w:rsid w:val="003F4BE0"/>
    <w:rsid w:val="003F4DCC"/>
    <w:rsid w:val="003F4F0E"/>
    <w:rsid w:val="003F52E4"/>
    <w:rsid w:val="003F5455"/>
    <w:rsid w:val="003F5558"/>
    <w:rsid w:val="003F55BD"/>
    <w:rsid w:val="003F55D7"/>
    <w:rsid w:val="003F560F"/>
    <w:rsid w:val="003F566D"/>
    <w:rsid w:val="003F5961"/>
    <w:rsid w:val="003F59BF"/>
    <w:rsid w:val="003F59F5"/>
    <w:rsid w:val="003F5A73"/>
    <w:rsid w:val="003F5C2B"/>
    <w:rsid w:val="003F5D16"/>
    <w:rsid w:val="003F5E61"/>
    <w:rsid w:val="003F5F2B"/>
    <w:rsid w:val="003F6116"/>
    <w:rsid w:val="003F611F"/>
    <w:rsid w:val="003F614C"/>
    <w:rsid w:val="003F6279"/>
    <w:rsid w:val="003F6418"/>
    <w:rsid w:val="003F641C"/>
    <w:rsid w:val="003F675B"/>
    <w:rsid w:val="003F67A1"/>
    <w:rsid w:val="003F67B3"/>
    <w:rsid w:val="003F68B7"/>
    <w:rsid w:val="003F68F7"/>
    <w:rsid w:val="003F69BA"/>
    <w:rsid w:val="003F69C6"/>
    <w:rsid w:val="003F6A4F"/>
    <w:rsid w:val="003F6A6C"/>
    <w:rsid w:val="003F6B88"/>
    <w:rsid w:val="003F6BE6"/>
    <w:rsid w:val="003F6D99"/>
    <w:rsid w:val="003F71A8"/>
    <w:rsid w:val="003F7458"/>
    <w:rsid w:val="003F76AF"/>
    <w:rsid w:val="003F7761"/>
    <w:rsid w:val="003F7840"/>
    <w:rsid w:val="003F79EE"/>
    <w:rsid w:val="003F7D7D"/>
    <w:rsid w:val="003F7F57"/>
    <w:rsid w:val="003F7FDD"/>
    <w:rsid w:val="004002F7"/>
    <w:rsid w:val="00400543"/>
    <w:rsid w:val="00400745"/>
    <w:rsid w:val="00400772"/>
    <w:rsid w:val="00400863"/>
    <w:rsid w:val="00400917"/>
    <w:rsid w:val="00400A40"/>
    <w:rsid w:val="00400B45"/>
    <w:rsid w:val="00400BC7"/>
    <w:rsid w:val="00400CF3"/>
    <w:rsid w:val="00400D4E"/>
    <w:rsid w:val="00400FC8"/>
    <w:rsid w:val="00401061"/>
    <w:rsid w:val="00401102"/>
    <w:rsid w:val="0040114A"/>
    <w:rsid w:val="004011FA"/>
    <w:rsid w:val="0040140E"/>
    <w:rsid w:val="0040150F"/>
    <w:rsid w:val="0040173C"/>
    <w:rsid w:val="00401971"/>
    <w:rsid w:val="00401AEE"/>
    <w:rsid w:val="00401C5D"/>
    <w:rsid w:val="00401C77"/>
    <w:rsid w:val="00401D75"/>
    <w:rsid w:val="00401E0A"/>
    <w:rsid w:val="00401ED5"/>
    <w:rsid w:val="00401F09"/>
    <w:rsid w:val="00401F8B"/>
    <w:rsid w:val="0040224A"/>
    <w:rsid w:val="004024F2"/>
    <w:rsid w:val="00402557"/>
    <w:rsid w:val="0040257C"/>
    <w:rsid w:val="00402628"/>
    <w:rsid w:val="00402747"/>
    <w:rsid w:val="00402A05"/>
    <w:rsid w:val="00402C51"/>
    <w:rsid w:val="00402D0B"/>
    <w:rsid w:val="00402D48"/>
    <w:rsid w:val="00402D70"/>
    <w:rsid w:val="00402E5D"/>
    <w:rsid w:val="00402EBC"/>
    <w:rsid w:val="0040309C"/>
    <w:rsid w:val="0040309E"/>
    <w:rsid w:val="004030C9"/>
    <w:rsid w:val="00403109"/>
    <w:rsid w:val="00403125"/>
    <w:rsid w:val="0040347C"/>
    <w:rsid w:val="00403688"/>
    <w:rsid w:val="004036FA"/>
    <w:rsid w:val="00403A61"/>
    <w:rsid w:val="00403A8A"/>
    <w:rsid w:val="00403E5B"/>
    <w:rsid w:val="00403FD0"/>
    <w:rsid w:val="0040404E"/>
    <w:rsid w:val="00404278"/>
    <w:rsid w:val="0040437E"/>
    <w:rsid w:val="0040479A"/>
    <w:rsid w:val="00404988"/>
    <w:rsid w:val="00404990"/>
    <w:rsid w:val="00404992"/>
    <w:rsid w:val="00404B1C"/>
    <w:rsid w:val="00404E82"/>
    <w:rsid w:val="00404F3F"/>
    <w:rsid w:val="004051B5"/>
    <w:rsid w:val="004051CB"/>
    <w:rsid w:val="0040545A"/>
    <w:rsid w:val="00405503"/>
    <w:rsid w:val="0040576B"/>
    <w:rsid w:val="00405789"/>
    <w:rsid w:val="0040579B"/>
    <w:rsid w:val="00405A61"/>
    <w:rsid w:val="00405B33"/>
    <w:rsid w:val="00405C16"/>
    <w:rsid w:val="00405C89"/>
    <w:rsid w:val="00405CE2"/>
    <w:rsid w:val="00405EF8"/>
    <w:rsid w:val="00406047"/>
    <w:rsid w:val="004063FE"/>
    <w:rsid w:val="0040642A"/>
    <w:rsid w:val="00406481"/>
    <w:rsid w:val="004065F1"/>
    <w:rsid w:val="004066DC"/>
    <w:rsid w:val="004068E3"/>
    <w:rsid w:val="00406991"/>
    <w:rsid w:val="00406BAA"/>
    <w:rsid w:val="00406CA0"/>
    <w:rsid w:val="00406CC6"/>
    <w:rsid w:val="00406D73"/>
    <w:rsid w:val="00406DF7"/>
    <w:rsid w:val="00406EE6"/>
    <w:rsid w:val="0040706F"/>
    <w:rsid w:val="004070E6"/>
    <w:rsid w:val="004071E5"/>
    <w:rsid w:val="00407308"/>
    <w:rsid w:val="00407370"/>
    <w:rsid w:val="004074E6"/>
    <w:rsid w:val="0040752A"/>
    <w:rsid w:val="0040761A"/>
    <w:rsid w:val="0040774E"/>
    <w:rsid w:val="004078F9"/>
    <w:rsid w:val="00407A92"/>
    <w:rsid w:val="00407E56"/>
    <w:rsid w:val="004101DA"/>
    <w:rsid w:val="00410352"/>
    <w:rsid w:val="004103A5"/>
    <w:rsid w:val="004103C3"/>
    <w:rsid w:val="00410432"/>
    <w:rsid w:val="00410569"/>
    <w:rsid w:val="00410754"/>
    <w:rsid w:val="00410CB5"/>
    <w:rsid w:val="00410D48"/>
    <w:rsid w:val="00410E60"/>
    <w:rsid w:val="0041130D"/>
    <w:rsid w:val="0041140A"/>
    <w:rsid w:val="004114C2"/>
    <w:rsid w:val="0041184E"/>
    <w:rsid w:val="00411A64"/>
    <w:rsid w:val="00411C3B"/>
    <w:rsid w:val="00411C96"/>
    <w:rsid w:val="00411D0A"/>
    <w:rsid w:val="00411EDA"/>
    <w:rsid w:val="0041201D"/>
    <w:rsid w:val="00412731"/>
    <w:rsid w:val="00412917"/>
    <w:rsid w:val="004129A4"/>
    <w:rsid w:val="00412C7F"/>
    <w:rsid w:val="0041308F"/>
    <w:rsid w:val="00413115"/>
    <w:rsid w:val="004132B8"/>
    <w:rsid w:val="004132C3"/>
    <w:rsid w:val="00413607"/>
    <w:rsid w:val="0041376F"/>
    <w:rsid w:val="0041379A"/>
    <w:rsid w:val="00413ADC"/>
    <w:rsid w:val="00413D88"/>
    <w:rsid w:val="00413EBB"/>
    <w:rsid w:val="00413FD8"/>
    <w:rsid w:val="004141AF"/>
    <w:rsid w:val="004141C0"/>
    <w:rsid w:val="004142BE"/>
    <w:rsid w:val="004142CC"/>
    <w:rsid w:val="0041435E"/>
    <w:rsid w:val="00414419"/>
    <w:rsid w:val="0041442D"/>
    <w:rsid w:val="00414452"/>
    <w:rsid w:val="00414496"/>
    <w:rsid w:val="004145C9"/>
    <w:rsid w:val="00414706"/>
    <w:rsid w:val="004147C0"/>
    <w:rsid w:val="00414816"/>
    <w:rsid w:val="0041491E"/>
    <w:rsid w:val="00414A9E"/>
    <w:rsid w:val="00414CB4"/>
    <w:rsid w:val="0041506D"/>
    <w:rsid w:val="004150DE"/>
    <w:rsid w:val="004150E0"/>
    <w:rsid w:val="00415345"/>
    <w:rsid w:val="004153E9"/>
    <w:rsid w:val="004153EF"/>
    <w:rsid w:val="0041552C"/>
    <w:rsid w:val="004155B3"/>
    <w:rsid w:val="004156AA"/>
    <w:rsid w:val="004156BD"/>
    <w:rsid w:val="00415733"/>
    <w:rsid w:val="0041590B"/>
    <w:rsid w:val="0041598A"/>
    <w:rsid w:val="00415B39"/>
    <w:rsid w:val="00415B99"/>
    <w:rsid w:val="00415B9D"/>
    <w:rsid w:val="00415E3B"/>
    <w:rsid w:val="00415E55"/>
    <w:rsid w:val="00415F8A"/>
    <w:rsid w:val="00415FAB"/>
    <w:rsid w:val="0041606B"/>
    <w:rsid w:val="00416163"/>
    <w:rsid w:val="004162E5"/>
    <w:rsid w:val="004162FD"/>
    <w:rsid w:val="0041636D"/>
    <w:rsid w:val="00416469"/>
    <w:rsid w:val="004164C2"/>
    <w:rsid w:val="004166CE"/>
    <w:rsid w:val="00416AFD"/>
    <w:rsid w:val="00416CC1"/>
    <w:rsid w:val="00416E0E"/>
    <w:rsid w:val="00416EC3"/>
    <w:rsid w:val="00416FA0"/>
    <w:rsid w:val="004171B2"/>
    <w:rsid w:val="0041720C"/>
    <w:rsid w:val="00417323"/>
    <w:rsid w:val="004174B3"/>
    <w:rsid w:val="004174F7"/>
    <w:rsid w:val="0041761F"/>
    <w:rsid w:val="0041763B"/>
    <w:rsid w:val="0041764F"/>
    <w:rsid w:val="004177BF"/>
    <w:rsid w:val="00417882"/>
    <w:rsid w:val="004178C6"/>
    <w:rsid w:val="0041796A"/>
    <w:rsid w:val="00417BB3"/>
    <w:rsid w:val="00417D67"/>
    <w:rsid w:val="00417E2A"/>
    <w:rsid w:val="00417EC4"/>
    <w:rsid w:val="00417F95"/>
    <w:rsid w:val="004200C6"/>
    <w:rsid w:val="004203DE"/>
    <w:rsid w:val="00420456"/>
    <w:rsid w:val="00420683"/>
    <w:rsid w:val="004206B7"/>
    <w:rsid w:val="00420932"/>
    <w:rsid w:val="0042093D"/>
    <w:rsid w:val="004209A7"/>
    <w:rsid w:val="00420B52"/>
    <w:rsid w:val="00420BC7"/>
    <w:rsid w:val="00420CE3"/>
    <w:rsid w:val="00420DBC"/>
    <w:rsid w:val="00420FB0"/>
    <w:rsid w:val="00421285"/>
    <w:rsid w:val="004212FC"/>
    <w:rsid w:val="0042144A"/>
    <w:rsid w:val="004215CF"/>
    <w:rsid w:val="004217B7"/>
    <w:rsid w:val="00421A0F"/>
    <w:rsid w:val="00421B61"/>
    <w:rsid w:val="00421C4E"/>
    <w:rsid w:val="00421CD8"/>
    <w:rsid w:val="00421DB0"/>
    <w:rsid w:val="00421ED5"/>
    <w:rsid w:val="00421FDB"/>
    <w:rsid w:val="00422297"/>
    <w:rsid w:val="004222C6"/>
    <w:rsid w:val="00422491"/>
    <w:rsid w:val="00422579"/>
    <w:rsid w:val="00422711"/>
    <w:rsid w:val="0042288C"/>
    <w:rsid w:val="004228CF"/>
    <w:rsid w:val="00422999"/>
    <w:rsid w:val="00422AE6"/>
    <w:rsid w:val="00422DA1"/>
    <w:rsid w:val="00422E6C"/>
    <w:rsid w:val="0042309D"/>
    <w:rsid w:val="004230A5"/>
    <w:rsid w:val="004230FA"/>
    <w:rsid w:val="004232D7"/>
    <w:rsid w:val="004232E8"/>
    <w:rsid w:val="0042331B"/>
    <w:rsid w:val="004234C0"/>
    <w:rsid w:val="0042354F"/>
    <w:rsid w:val="00423571"/>
    <w:rsid w:val="004236EA"/>
    <w:rsid w:val="00423734"/>
    <w:rsid w:val="004237FA"/>
    <w:rsid w:val="0042390A"/>
    <w:rsid w:val="0042396A"/>
    <w:rsid w:val="00423CA0"/>
    <w:rsid w:val="00423CEC"/>
    <w:rsid w:val="00423D76"/>
    <w:rsid w:val="00423F35"/>
    <w:rsid w:val="00423F3C"/>
    <w:rsid w:val="00423F5A"/>
    <w:rsid w:val="00423FBD"/>
    <w:rsid w:val="0042403A"/>
    <w:rsid w:val="00424093"/>
    <w:rsid w:val="00424146"/>
    <w:rsid w:val="00424218"/>
    <w:rsid w:val="00424349"/>
    <w:rsid w:val="004246F2"/>
    <w:rsid w:val="00424734"/>
    <w:rsid w:val="004247E0"/>
    <w:rsid w:val="004248CF"/>
    <w:rsid w:val="00424A10"/>
    <w:rsid w:val="00424AF5"/>
    <w:rsid w:val="00424B45"/>
    <w:rsid w:val="00424B67"/>
    <w:rsid w:val="00424C88"/>
    <w:rsid w:val="00424DB7"/>
    <w:rsid w:val="00424F63"/>
    <w:rsid w:val="00424FFE"/>
    <w:rsid w:val="0042518F"/>
    <w:rsid w:val="004251FC"/>
    <w:rsid w:val="004251FF"/>
    <w:rsid w:val="004252EB"/>
    <w:rsid w:val="004253B5"/>
    <w:rsid w:val="00425440"/>
    <w:rsid w:val="0042544A"/>
    <w:rsid w:val="00425878"/>
    <w:rsid w:val="00425921"/>
    <w:rsid w:val="00425BD9"/>
    <w:rsid w:val="00425C90"/>
    <w:rsid w:val="00425E79"/>
    <w:rsid w:val="004260E6"/>
    <w:rsid w:val="00426152"/>
    <w:rsid w:val="004261CB"/>
    <w:rsid w:val="00426219"/>
    <w:rsid w:val="004262A7"/>
    <w:rsid w:val="0042637B"/>
    <w:rsid w:val="00426459"/>
    <w:rsid w:val="004264E0"/>
    <w:rsid w:val="00426659"/>
    <w:rsid w:val="00426668"/>
    <w:rsid w:val="004266E0"/>
    <w:rsid w:val="004268E6"/>
    <w:rsid w:val="00426C06"/>
    <w:rsid w:val="00426C57"/>
    <w:rsid w:val="00426C9E"/>
    <w:rsid w:val="00426D2F"/>
    <w:rsid w:val="00427014"/>
    <w:rsid w:val="004272DB"/>
    <w:rsid w:val="004273DF"/>
    <w:rsid w:val="00427422"/>
    <w:rsid w:val="004274C0"/>
    <w:rsid w:val="00427558"/>
    <w:rsid w:val="0042780A"/>
    <w:rsid w:val="00427967"/>
    <w:rsid w:val="00427BA9"/>
    <w:rsid w:val="00427E19"/>
    <w:rsid w:val="00427E2A"/>
    <w:rsid w:val="00427E34"/>
    <w:rsid w:val="00427E76"/>
    <w:rsid w:val="00427E8F"/>
    <w:rsid w:val="00427F73"/>
    <w:rsid w:val="00430002"/>
    <w:rsid w:val="00430130"/>
    <w:rsid w:val="0043039F"/>
    <w:rsid w:val="004303BF"/>
    <w:rsid w:val="00430441"/>
    <w:rsid w:val="004305D1"/>
    <w:rsid w:val="00430A13"/>
    <w:rsid w:val="00430A65"/>
    <w:rsid w:val="00430CF0"/>
    <w:rsid w:val="00430E57"/>
    <w:rsid w:val="00430FA1"/>
    <w:rsid w:val="00431167"/>
    <w:rsid w:val="00431244"/>
    <w:rsid w:val="00431411"/>
    <w:rsid w:val="00431549"/>
    <w:rsid w:val="004315E5"/>
    <w:rsid w:val="00431691"/>
    <w:rsid w:val="00431784"/>
    <w:rsid w:val="00431921"/>
    <w:rsid w:val="00431980"/>
    <w:rsid w:val="00431A5B"/>
    <w:rsid w:val="00431E4B"/>
    <w:rsid w:val="00431ED2"/>
    <w:rsid w:val="00432257"/>
    <w:rsid w:val="00432350"/>
    <w:rsid w:val="00432386"/>
    <w:rsid w:val="004323A4"/>
    <w:rsid w:val="00432404"/>
    <w:rsid w:val="0043244B"/>
    <w:rsid w:val="004325FC"/>
    <w:rsid w:val="004326AC"/>
    <w:rsid w:val="0043285F"/>
    <w:rsid w:val="00432E87"/>
    <w:rsid w:val="00432F2F"/>
    <w:rsid w:val="0043302A"/>
    <w:rsid w:val="00433175"/>
    <w:rsid w:val="0043385F"/>
    <w:rsid w:val="00433864"/>
    <w:rsid w:val="00433A99"/>
    <w:rsid w:val="00433ACC"/>
    <w:rsid w:val="00433C0E"/>
    <w:rsid w:val="00433C5C"/>
    <w:rsid w:val="00434084"/>
    <w:rsid w:val="004341D2"/>
    <w:rsid w:val="004344BC"/>
    <w:rsid w:val="0043461B"/>
    <w:rsid w:val="00434688"/>
    <w:rsid w:val="004346AB"/>
    <w:rsid w:val="004346EF"/>
    <w:rsid w:val="00434889"/>
    <w:rsid w:val="004349E2"/>
    <w:rsid w:val="00434C57"/>
    <w:rsid w:val="00434C5F"/>
    <w:rsid w:val="00434C78"/>
    <w:rsid w:val="00434CBE"/>
    <w:rsid w:val="00434E30"/>
    <w:rsid w:val="00434EE7"/>
    <w:rsid w:val="00434FB2"/>
    <w:rsid w:val="004350CF"/>
    <w:rsid w:val="004351E3"/>
    <w:rsid w:val="00435242"/>
    <w:rsid w:val="0043540C"/>
    <w:rsid w:val="00435490"/>
    <w:rsid w:val="00435533"/>
    <w:rsid w:val="0043554A"/>
    <w:rsid w:val="0043554D"/>
    <w:rsid w:val="00435639"/>
    <w:rsid w:val="00435722"/>
    <w:rsid w:val="00435800"/>
    <w:rsid w:val="0043580D"/>
    <w:rsid w:val="00435A8A"/>
    <w:rsid w:val="00435E44"/>
    <w:rsid w:val="00435F02"/>
    <w:rsid w:val="00435F8F"/>
    <w:rsid w:val="00436321"/>
    <w:rsid w:val="00436514"/>
    <w:rsid w:val="00436655"/>
    <w:rsid w:val="00436772"/>
    <w:rsid w:val="004368C8"/>
    <w:rsid w:val="004368FD"/>
    <w:rsid w:val="00436956"/>
    <w:rsid w:val="004369BB"/>
    <w:rsid w:val="00436AAD"/>
    <w:rsid w:val="00436B6F"/>
    <w:rsid w:val="00436CEB"/>
    <w:rsid w:val="00436D94"/>
    <w:rsid w:val="004370EC"/>
    <w:rsid w:val="0043712E"/>
    <w:rsid w:val="00437181"/>
    <w:rsid w:val="00437244"/>
    <w:rsid w:val="004372B8"/>
    <w:rsid w:val="00437439"/>
    <w:rsid w:val="004374EE"/>
    <w:rsid w:val="00437548"/>
    <w:rsid w:val="0043764B"/>
    <w:rsid w:val="0043765C"/>
    <w:rsid w:val="0043786A"/>
    <w:rsid w:val="0043793F"/>
    <w:rsid w:val="00437A04"/>
    <w:rsid w:val="00437AF4"/>
    <w:rsid w:val="00437B34"/>
    <w:rsid w:val="00437C04"/>
    <w:rsid w:val="00437D0A"/>
    <w:rsid w:val="00437E68"/>
    <w:rsid w:val="00440002"/>
    <w:rsid w:val="00440059"/>
    <w:rsid w:val="004400EC"/>
    <w:rsid w:val="00440226"/>
    <w:rsid w:val="004402C9"/>
    <w:rsid w:val="00440463"/>
    <w:rsid w:val="0044057E"/>
    <w:rsid w:val="004405DE"/>
    <w:rsid w:val="00440659"/>
    <w:rsid w:val="00440868"/>
    <w:rsid w:val="00440915"/>
    <w:rsid w:val="0044099D"/>
    <w:rsid w:val="00440AFE"/>
    <w:rsid w:val="00440C94"/>
    <w:rsid w:val="00440CCE"/>
    <w:rsid w:val="00440D2B"/>
    <w:rsid w:val="00440DCC"/>
    <w:rsid w:val="00440E83"/>
    <w:rsid w:val="00440E85"/>
    <w:rsid w:val="00440EF2"/>
    <w:rsid w:val="00441104"/>
    <w:rsid w:val="0044114B"/>
    <w:rsid w:val="0044117A"/>
    <w:rsid w:val="00441263"/>
    <w:rsid w:val="004412FD"/>
    <w:rsid w:val="004414BC"/>
    <w:rsid w:val="0044161A"/>
    <w:rsid w:val="0044168D"/>
    <w:rsid w:val="00441700"/>
    <w:rsid w:val="0044173D"/>
    <w:rsid w:val="00441887"/>
    <w:rsid w:val="00441960"/>
    <w:rsid w:val="004419C7"/>
    <w:rsid w:val="00441B43"/>
    <w:rsid w:val="00441D55"/>
    <w:rsid w:val="00441D91"/>
    <w:rsid w:val="00441DF0"/>
    <w:rsid w:val="00441DF7"/>
    <w:rsid w:val="00441EC2"/>
    <w:rsid w:val="00441F33"/>
    <w:rsid w:val="00441FE0"/>
    <w:rsid w:val="0044224B"/>
    <w:rsid w:val="004422E7"/>
    <w:rsid w:val="00442375"/>
    <w:rsid w:val="00442452"/>
    <w:rsid w:val="004424F6"/>
    <w:rsid w:val="0044256E"/>
    <w:rsid w:val="00442961"/>
    <w:rsid w:val="00442A4A"/>
    <w:rsid w:val="00442A83"/>
    <w:rsid w:val="00442CC7"/>
    <w:rsid w:val="00442EC5"/>
    <w:rsid w:val="00442F79"/>
    <w:rsid w:val="0044306F"/>
    <w:rsid w:val="0044307F"/>
    <w:rsid w:val="004430DF"/>
    <w:rsid w:val="00443315"/>
    <w:rsid w:val="0044338B"/>
    <w:rsid w:val="00443412"/>
    <w:rsid w:val="0044343B"/>
    <w:rsid w:val="0044353D"/>
    <w:rsid w:val="004436D3"/>
    <w:rsid w:val="0044374C"/>
    <w:rsid w:val="0044375B"/>
    <w:rsid w:val="00443789"/>
    <w:rsid w:val="004437C5"/>
    <w:rsid w:val="00443834"/>
    <w:rsid w:val="00443875"/>
    <w:rsid w:val="0044390E"/>
    <w:rsid w:val="00443985"/>
    <w:rsid w:val="00443A29"/>
    <w:rsid w:val="00443AA5"/>
    <w:rsid w:val="00443C7E"/>
    <w:rsid w:val="00443CBA"/>
    <w:rsid w:val="00443CC1"/>
    <w:rsid w:val="00443E1A"/>
    <w:rsid w:val="00443ECF"/>
    <w:rsid w:val="00443F8A"/>
    <w:rsid w:val="0044403E"/>
    <w:rsid w:val="004441F1"/>
    <w:rsid w:val="00444392"/>
    <w:rsid w:val="00444430"/>
    <w:rsid w:val="00444504"/>
    <w:rsid w:val="0044468E"/>
    <w:rsid w:val="00444830"/>
    <w:rsid w:val="00444879"/>
    <w:rsid w:val="0044494E"/>
    <w:rsid w:val="00444B85"/>
    <w:rsid w:val="00444BC5"/>
    <w:rsid w:val="00444C2B"/>
    <w:rsid w:val="0044506A"/>
    <w:rsid w:val="00445074"/>
    <w:rsid w:val="00445137"/>
    <w:rsid w:val="0044516C"/>
    <w:rsid w:val="004452AB"/>
    <w:rsid w:val="00445344"/>
    <w:rsid w:val="00445398"/>
    <w:rsid w:val="004453E6"/>
    <w:rsid w:val="00445546"/>
    <w:rsid w:val="004455A5"/>
    <w:rsid w:val="0044570E"/>
    <w:rsid w:val="0044574B"/>
    <w:rsid w:val="004457AE"/>
    <w:rsid w:val="004458F0"/>
    <w:rsid w:val="004459A0"/>
    <w:rsid w:val="00445B06"/>
    <w:rsid w:val="00445CCF"/>
    <w:rsid w:val="00445D4B"/>
    <w:rsid w:val="00445DB8"/>
    <w:rsid w:val="00445E61"/>
    <w:rsid w:val="00446105"/>
    <w:rsid w:val="0044620A"/>
    <w:rsid w:val="004463ED"/>
    <w:rsid w:val="00446504"/>
    <w:rsid w:val="0044658D"/>
    <w:rsid w:val="0044675C"/>
    <w:rsid w:val="00446B83"/>
    <w:rsid w:val="00446DD1"/>
    <w:rsid w:val="00446ED8"/>
    <w:rsid w:val="00446F3E"/>
    <w:rsid w:val="00447028"/>
    <w:rsid w:val="00447056"/>
    <w:rsid w:val="00447101"/>
    <w:rsid w:val="004471ED"/>
    <w:rsid w:val="00447366"/>
    <w:rsid w:val="0044742E"/>
    <w:rsid w:val="0044764F"/>
    <w:rsid w:val="00447675"/>
    <w:rsid w:val="0044791D"/>
    <w:rsid w:val="0044798E"/>
    <w:rsid w:val="00447BAD"/>
    <w:rsid w:val="00447BAF"/>
    <w:rsid w:val="00447DEF"/>
    <w:rsid w:val="00450126"/>
    <w:rsid w:val="004502B7"/>
    <w:rsid w:val="0045037D"/>
    <w:rsid w:val="004503AE"/>
    <w:rsid w:val="0045043D"/>
    <w:rsid w:val="00450537"/>
    <w:rsid w:val="004505FA"/>
    <w:rsid w:val="004506AC"/>
    <w:rsid w:val="0045078F"/>
    <w:rsid w:val="0045079D"/>
    <w:rsid w:val="004507AB"/>
    <w:rsid w:val="0045090A"/>
    <w:rsid w:val="00450C08"/>
    <w:rsid w:val="00450D0C"/>
    <w:rsid w:val="00450F4F"/>
    <w:rsid w:val="00451106"/>
    <w:rsid w:val="00451279"/>
    <w:rsid w:val="004512F2"/>
    <w:rsid w:val="00451338"/>
    <w:rsid w:val="004513B0"/>
    <w:rsid w:val="004513DF"/>
    <w:rsid w:val="0045143C"/>
    <w:rsid w:val="004514C1"/>
    <w:rsid w:val="004516E2"/>
    <w:rsid w:val="00451758"/>
    <w:rsid w:val="0045195A"/>
    <w:rsid w:val="00451CF6"/>
    <w:rsid w:val="00451F0B"/>
    <w:rsid w:val="00451FF0"/>
    <w:rsid w:val="004522FA"/>
    <w:rsid w:val="0045256A"/>
    <w:rsid w:val="00452672"/>
    <w:rsid w:val="004526DD"/>
    <w:rsid w:val="00452760"/>
    <w:rsid w:val="0045284F"/>
    <w:rsid w:val="00452921"/>
    <w:rsid w:val="00452B46"/>
    <w:rsid w:val="00452C11"/>
    <w:rsid w:val="00452C98"/>
    <w:rsid w:val="00452CBB"/>
    <w:rsid w:val="00452FEB"/>
    <w:rsid w:val="00453014"/>
    <w:rsid w:val="00453018"/>
    <w:rsid w:val="0045317E"/>
    <w:rsid w:val="004531CA"/>
    <w:rsid w:val="0045333C"/>
    <w:rsid w:val="00453532"/>
    <w:rsid w:val="004535D8"/>
    <w:rsid w:val="00453A45"/>
    <w:rsid w:val="00453A84"/>
    <w:rsid w:val="00453B5F"/>
    <w:rsid w:val="00453CE7"/>
    <w:rsid w:val="00453EBE"/>
    <w:rsid w:val="00454001"/>
    <w:rsid w:val="00454044"/>
    <w:rsid w:val="0045420A"/>
    <w:rsid w:val="00454325"/>
    <w:rsid w:val="004543D5"/>
    <w:rsid w:val="004545B6"/>
    <w:rsid w:val="004546AA"/>
    <w:rsid w:val="004547C7"/>
    <w:rsid w:val="004547FA"/>
    <w:rsid w:val="0045484C"/>
    <w:rsid w:val="0045495E"/>
    <w:rsid w:val="00454A85"/>
    <w:rsid w:val="00454C73"/>
    <w:rsid w:val="00454D54"/>
    <w:rsid w:val="00454EAA"/>
    <w:rsid w:val="00455000"/>
    <w:rsid w:val="004550E2"/>
    <w:rsid w:val="00455115"/>
    <w:rsid w:val="004551C7"/>
    <w:rsid w:val="004551F4"/>
    <w:rsid w:val="004552F4"/>
    <w:rsid w:val="0045533E"/>
    <w:rsid w:val="0045535B"/>
    <w:rsid w:val="00455440"/>
    <w:rsid w:val="0045544C"/>
    <w:rsid w:val="00455516"/>
    <w:rsid w:val="004557C9"/>
    <w:rsid w:val="004557E4"/>
    <w:rsid w:val="004558F8"/>
    <w:rsid w:val="00455B54"/>
    <w:rsid w:val="00455EA2"/>
    <w:rsid w:val="00455F23"/>
    <w:rsid w:val="00455FA2"/>
    <w:rsid w:val="00455FFA"/>
    <w:rsid w:val="004560DC"/>
    <w:rsid w:val="0045611D"/>
    <w:rsid w:val="004561A9"/>
    <w:rsid w:val="00456207"/>
    <w:rsid w:val="0045627C"/>
    <w:rsid w:val="004563AF"/>
    <w:rsid w:val="00456429"/>
    <w:rsid w:val="00456514"/>
    <w:rsid w:val="0045661D"/>
    <w:rsid w:val="004566C8"/>
    <w:rsid w:val="004567BF"/>
    <w:rsid w:val="00456823"/>
    <w:rsid w:val="00456994"/>
    <w:rsid w:val="004569A3"/>
    <w:rsid w:val="004569C0"/>
    <w:rsid w:val="00456A40"/>
    <w:rsid w:val="00456A44"/>
    <w:rsid w:val="00456A58"/>
    <w:rsid w:val="00456A75"/>
    <w:rsid w:val="00456AD1"/>
    <w:rsid w:val="00456C0D"/>
    <w:rsid w:val="00456DF4"/>
    <w:rsid w:val="00457192"/>
    <w:rsid w:val="0045753D"/>
    <w:rsid w:val="00457603"/>
    <w:rsid w:val="004576B8"/>
    <w:rsid w:val="00457760"/>
    <w:rsid w:val="00457AEC"/>
    <w:rsid w:val="00457B15"/>
    <w:rsid w:val="00457D38"/>
    <w:rsid w:val="00457F5A"/>
    <w:rsid w:val="004605F4"/>
    <w:rsid w:val="004607B7"/>
    <w:rsid w:val="00460821"/>
    <w:rsid w:val="00460A78"/>
    <w:rsid w:val="00460BCC"/>
    <w:rsid w:val="00460C4D"/>
    <w:rsid w:val="00460CFE"/>
    <w:rsid w:val="00460EE0"/>
    <w:rsid w:val="004612EB"/>
    <w:rsid w:val="00461352"/>
    <w:rsid w:val="004614F4"/>
    <w:rsid w:val="00461645"/>
    <w:rsid w:val="0046164F"/>
    <w:rsid w:val="004616CE"/>
    <w:rsid w:val="004618F6"/>
    <w:rsid w:val="00461D6C"/>
    <w:rsid w:val="00461DD5"/>
    <w:rsid w:val="00461E22"/>
    <w:rsid w:val="00461F53"/>
    <w:rsid w:val="00462142"/>
    <w:rsid w:val="0046218B"/>
    <w:rsid w:val="00462214"/>
    <w:rsid w:val="0046225A"/>
    <w:rsid w:val="004622F1"/>
    <w:rsid w:val="004623B7"/>
    <w:rsid w:val="0046242F"/>
    <w:rsid w:val="00462446"/>
    <w:rsid w:val="004625A7"/>
    <w:rsid w:val="00462725"/>
    <w:rsid w:val="00462C03"/>
    <w:rsid w:val="00462D58"/>
    <w:rsid w:val="00462D9A"/>
    <w:rsid w:val="00462EF3"/>
    <w:rsid w:val="00462FDC"/>
    <w:rsid w:val="00463106"/>
    <w:rsid w:val="00463149"/>
    <w:rsid w:val="00463350"/>
    <w:rsid w:val="00463353"/>
    <w:rsid w:val="00463458"/>
    <w:rsid w:val="00463B4E"/>
    <w:rsid w:val="00463D3B"/>
    <w:rsid w:val="00463F6F"/>
    <w:rsid w:val="00464019"/>
    <w:rsid w:val="00464047"/>
    <w:rsid w:val="00464104"/>
    <w:rsid w:val="004641BC"/>
    <w:rsid w:val="004642E9"/>
    <w:rsid w:val="004643A9"/>
    <w:rsid w:val="00464491"/>
    <w:rsid w:val="0046453C"/>
    <w:rsid w:val="00464588"/>
    <w:rsid w:val="00464660"/>
    <w:rsid w:val="004646C5"/>
    <w:rsid w:val="00464756"/>
    <w:rsid w:val="00464762"/>
    <w:rsid w:val="00464827"/>
    <w:rsid w:val="00464890"/>
    <w:rsid w:val="004648D3"/>
    <w:rsid w:val="00464994"/>
    <w:rsid w:val="004649EB"/>
    <w:rsid w:val="00464A47"/>
    <w:rsid w:val="00464A5C"/>
    <w:rsid w:val="00464BAF"/>
    <w:rsid w:val="00464C6D"/>
    <w:rsid w:val="00464D03"/>
    <w:rsid w:val="00464D99"/>
    <w:rsid w:val="00464DDC"/>
    <w:rsid w:val="00464E4A"/>
    <w:rsid w:val="00464EED"/>
    <w:rsid w:val="00464FFB"/>
    <w:rsid w:val="00465120"/>
    <w:rsid w:val="0046565E"/>
    <w:rsid w:val="004657E5"/>
    <w:rsid w:val="0046589C"/>
    <w:rsid w:val="00465A5A"/>
    <w:rsid w:val="00465AC5"/>
    <w:rsid w:val="00465C91"/>
    <w:rsid w:val="00465D46"/>
    <w:rsid w:val="00465D72"/>
    <w:rsid w:val="00465EC7"/>
    <w:rsid w:val="00466317"/>
    <w:rsid w:val="004665DF"/>
    <w:rsid w:val="004665E0"/>
    <w:rsid w:val="00466636"/>
    <w:rsid w:val="0046696B"/>
    <w:rsid w:val="004669C1"/>
    <w:rsid w:val="00466A2F"/>
    <w:rsid w:val="00466AF8"/>
    <w:rsid w:val="00466C82"/>
    <w:rsid w:val="00466EB1"/>
    <w:rsid w:val="00466FB4"/>
    <w:rsid w:val="004670C8"/>
    <w:rsid w:val="004670E8"/>
    <w:rsid w:val="00467120"/>
    <w:rsid w:val="004674B2"/>
    <w:rsid w:val="004674C6"/>
    <w:rsid w:val="00467642"/>
    <w:rsid w:val="00467807"/>
    <w:rsid w:val="00467A76"/>
    <w:rsid w:val="00467AAC"/>
    <w:rsid w:val="00467C88"/>
    <w:rsid w:val="00467CAF"/>
    <w:rsid w:val="00467D15"/>
    <w:rsid w:val="00467E0C"/>
    <w:rsid w:val="00467E38"/>
    <w:rsid w:val="00470174"/>
    <w:rsid w:val="00470193"/>
    <w:rsid w:val="00470332"/>
    <w:rsid w:val="0047082A"/>
    <w:rsid w:val="00470A90"/>
    <w:rsid w:val="00470D4D"/>
    <w:rsid w:val="00470D94"/>
    <w:rsid w:val="00470E36"/>
    <w:rsid w:val="004710E2"/>
    <w:rsid w:val="0047132C"/>
    <w:rsid w:val="004713B9"/>
    <w:rsid w:val="0047140D"/>
    <w:rsid w:val="00471483"/>
    <w:rsid w:val="004714B1"/>
    <w:rsid w:val="00471510"/>
    <w:rsid w:val="0047154B"/>
    <w:rsid w:val="00471681"/>
    <w:rsid w:val="004717C3"/>
    <w:rsid w:val="00471910"/>
    <w:rsid w:val="00471C72"/>
    <w:rsid w:val="004720A8"/>
    <w:rsid w:val="0047221A"/>
    <w:rsid w:val="00472472"/>
    <w:rsid w:val="004726A7"/>
    <w:rsid w:val="00472724"/>
    <w:rsid w:val="004727C9"/>
    <w:rsid w:val="0047286D"/>
    <w:rsid w:val="0047288D"/>
    <w:rsid w:val="004728AB"/>
    <w:rsid w:val="00472A3F"/>
    <w:rsid w:val="00472ACF"/>
    <w:rsid w:val="00472AF0"/>
    <w:rsid w:val="00472C17"/>
    <w:rsid w:val="00472C90"/>
    <w:rsid w:val="00472D6D"/>
    <w:rsid w:val="00472E82"/>
    <w:rsid w:val="00472F12"/>
    <w:rsid w:val="00473066"/>
    <w:rsid w:val="004730AE"/>
    <w:rsid w:val="00473143"/>
    <w:rsid w:val="00473245"/>
    <w:rsid w:val="004732CE"/>
    <w:rsid w:val="00473386"/>
    <w:rsid w:val="00473418"/>
    <w:rsid w:val="00473586"/>
    <w:rsid w:val="004735DB"/>
    <w:rsid w:val="00473656"/>
    <w:rsid w:val="00473742"/>
    <w:rsid w:val="00473802"/>
    <w:rsid w:val="00473835"/>
    <w:rsid w:val="004738F9"/>
    <w:rsid w:val="00473941"/>
    <w:rsid w:val="00473983"/>
    <w:rsid w:val="00473ABE"/>
    <w:rsid w:val="00473D40"/>
    <w:rsid w:val="00473ED2"/>
    <w:rsid w:val="00473ED8"/>
    <w:rsid w:val="00473F4E"/>
    <w:rsid w:val="00474020"/>
    <w:rsid w:val="004740C4"/>
    <w:rsid w:val="004741FE"/>
    <w:rsid w:val="00474316"/>
    <w:rsid w:val="004743CD"/>
    <w:rsid w:val="00474575"/>
    <w:rsid w:val="00474929"/>
    <w:rsid w:val="00474AF2"/>
    <w:rsid w:val="00474C56"/>
    <w:rsid w:val="00474CFD"/>
    <w:rsid w:val="004750B8"/>
    <w:rsid w:val="004752CC"/>
    <w:rsid w:val="00475407"/>
    <w:rsid w:val="0047543B"/>
    <w:rsid w:val="00475593"/>
    <w:rsid w:val="00475618"/>
    <w:rsid w:val="00475672"/>
    <w:rsid w:val="0047573E"/>
    <w:rsid w:val="00475B7C"/>
    <w:rsid w:val="00475BF5"/>
    <w:rsid w:val="00475C57"/>
    <w:rsid w:val="00475D3F"/>
    <w:rsid w:val="00475EF5"/>
    <w:rsid w:val="00475EF6"/>
    <w:rsid w:val="00476346"/>
    <w:rsid w:val="00476548"/>
    <w:rsid w:val="0047662C"/>
    <w:rsid w:val="004766D3"/>
    <w:rsid w:val="004766F1"/>
    <w:rsid w:val="004767E7"/>
    <w:rsid w:val="00476A16"/>
    <w:rsid w:val="00476C17"/>
    <w:rsid w:val="00476EEE"/>
    <w:rsid w:val="00476F0A"/>
    <w:rsid w:val="004772AF"/>
    <w:rsid w:val="004773FE"/>
    <w:rsid w:val="0047742C"/>
    <w:rsid w:val="00477528"/>
    <w:rsid w:val="00477577"/>
    <w:rsid w:val="004776D8"/>
    <w:rsid w:val="00477874"/>
    <w:rsid w:val="00477903"/>
    <w:rsid w:val="004779BA"/>
    <w:rsid w:val="00477AA1"/>
    <w:rsid w:val="00477AE5"/>
    <w:rsid w:val="00477B62"/>
    <w:rsid w:val="00477C52"/>
    <w:rsid w:val="00477E1F"/>
    <w:rsid w:val="00477EAB"/>
    <w:rsid w:val="00480046"/>
    <w:rsid w:val="0048004C"/>
    <w:rsid w:val="004800D9"/>
    <w:rsid w:val="004801F0"/>
    <w:rsid w:val="00480292"/>
    <w:rsid w:val="00480299"/>
    <w:rsid w:val="00480394"/>
    <w:rsid w:val="0048064D"/>
    <w:rsid w:val="00480970"/>
    <w:rsid w:val="00480AFB"/>
    <w:rsid w:val="00480BC8"/>
    <w:rsid w:val="00480CB7"/>
    <w:rsid w:val="00480D37"/>
    <w:rsid w:val="00480E13"/>
    <w:rsid w:val="00480E9D"/>
    <w:rsid w:val="00480FC6"/>
    <w:rsid w:val="0048105F"/>
    <w:rsid w:val="00481095"/>
    <w:rsid w:val="004810C8"/>
    <w:rsid w:val="0048111A"/>
    <w:rsid w:val="00481122"/>
    <w:rsid w:val="00481195"/>
    <w:rsid w:val="0048119B"/>
    <w:rsid w:val="0048135D"/>
    <w:rsid w:val="004813EA"/>
    <w:rsid w:val="0048173B"/>
    <w:rsid w:val="0048178A"/>
    <w:rsid w:val="004818C1"/>
    <w:rsid w:val="00481F82"/>
    <w:rsid w:val="0048203A"/>
    <w:rsid w:val="00482073"/>
    <w:rsid w:val="00482166"/>
    <w:rsid w:val="00482571"/>
    <w:rsid w:val="004825BB"/>
    <w:rsid w:val="00482653"/>
    <w:rsid w:val="004828EC"/>
    <w:rsid w:val="00482A60"/>
    <w:rsid w:val="00482A71"/>
    <w:rsid w:val="00482A7C"/>
    <w:rsid w:val="00482AA8"/>
    <w:rsid w:val="00482CBF"/>
    <w:rsid w:val="00482CEE"/>
    <w:rsid w:val="00483038"/>
    <w:rsid w:val="00483133"/>
    <w:rsid w:val="00483225"/>
    <w:rsid w:val="0048340C"/>
    <w:rsid w:val="00483418"/>
    <w:rsid w:val="00483608"/>
    <w:rsid w:val="004836E8"/>
    <w:rsid w:val="004837F8"/>
    <w:rsid w:val="00483815"/>
    <w:rsid w:val="00483849"/>
    <w:rsid w:val="004838A8"/>
    <w:rsid w:val="0048392C"/>
    <w:rsid w:val="00483A68"/>
    <w:rsid w:val="00483A99"/>
    <w:rsid w:val="00483AC3"/>
    <w:rsid w:val="00483B01"/>
    <w:rsid w:val="00483BAF"/>
    <w:rsid w:val="00483C66"/>
    <w:rsid w:val="00483EAA"/>
    <w:rsid w:val="00484386"/>
    <w:rsid w:val="004843B1"/>
    <w:rsid w:val="00484419"/>
    <w:rsid w:val="0048452A"/>
    <w:rsid w:val="0048461A"/>
    <w:rsid w:val="004846D7"/>
    <w:rsid w:val="00484977"/>
    <w:rsid w:val="00484A1E"/>
    <w:rsid w:val="00484A45"/>
    <w:rsid w:val="00484A67"/>
    <w:rsid w:val="00484B17"/>
    <w:rsid w:val="00484BA1"/>
    <w:rsid w:val="00484D27"/>
    <w:rsid w:val="00484DB0"/>
    <w:rsid w:val="00484DC4"/>
    <w:rsid w:val="00484E06"/>
    <w:rsid w:val="0048525A"/>
    <w:rsid w:val="004853C6"/>
    <w:rsid w:val="00485534"/>
    <w:rsid w:val="00485607"/>
    <w:rsid w:val="004857AD"/>
    <w:rsid w:val="004859FF"/>
    <w:rsid w:val="00485C77"/>
    <w:rsid w:val="00485CEF"/>
    <w:rsid w:val="00485ECB"/>
    <w:rsid w:val="004860FA"/>
    <w:rsid w:val="004861DA"/>
    <w:rsid w:val="004863AC"/>
    <w:rsid w:val="0048668C"/>
    <w:rsid w:val="00486748"/>
    <w:rsid w:val="004867E0"/>
    <w:rsid w:val="00486858"/>
    <w:rsid w:val="00486932"/>
    <w:rsid w:val="004869D4"/>
    <w:rsid w:val="00486A20"/>
    <w:rsid w:val="0048708A"/>
    <w:rsid w:val="00487136"/>
    <w:rsid w:val="0048714C"/>
    <w:rsid w:val="00487202"/>
    <w:rsid w:val="004872E4"/>
    <w:rsid w:val="00487348"/>
    <w:rsid w:val="0048734B"/>
    <w:rsid w:val="004873F3"/>
    <w:rsid w:val="00487425"/>
    <w:rsid w:val="00487478"/>
    <w:rsid w:val="0048751A"/>
    <w:rsid w:val="004876C5"/>
    <w:rsid w:val="00487772"/>
    <w:rsid w:val="00487870"/>
    <w:rsid w:val="004878E7"/>
    <w:rsid w:val="00487C09"/>
    <w:rsid w:val="00487E51"/>
    <w:rsid w:val="00490034"/>
    <w:rsid w:val="00490710"/>
    <w:rsid w:val="0049073E"/>
    <w:rsid w:val="004908B9"/>
    <w:rsid w:val="0049093D"/>
    <w:rsid w:val="0049096A"/>
    <w:rsid w:val="00490B3D"/>
    <w:rsid w:val="00490C44"/>
    <w:rsid w:val="00490D10"/>
    <w:rsid w:val="00490D9B"/>
    <w:rsid w:val="00490ECF"/>
    <w:rsid w:val="00490F1A"/>
    <w:rsid w:val="00491030"/>
    <w:rsid w:val="00491033"/>
    <w:rsid w:val="004910EB"/>
    <w:rsid w:val="004911B5"/>
    <w:rsid w:val="0049135E"/>
    <w:rsid w:val="00491440"/>
    <w:rsid w:val="00491548"/>
    <w:rsid w:val="004918E5"/>
    <w:rsid w:val="00491950"/>
    <w:rsid w:val="004919ED"/>
    <w:rsid w:val="00491B30"/>
    <w:rsid w:val="00491BA4"/>
    <w:rsid w:val="00491BDD"/>
    <w:rsid w:val="00491BFC"/>
    <w:rsid w:val="00491D61"/>
    <w:rsid w:val="00491DEB"/>
    <w:rsid w:val="00491DF4"/>
    <w:rsid w:val="00491E96"/>
    <w:rsid w:val="0049206C"/>
    <w:rsid w:val="004924B6"/>
    <w:rsid w:val="004926D7"/>
    <w:rsid w:val="0049294E"/>
    <w:rsid w:val="004929C3"/>
    <w:rsid w:val="00492A81"/>
    <w:rsid w:val="00492CB5"/>
    <w:rsid w:val="00492CFB"/>
    <w:rsid w:val="00492DF4"/>
    <w:rsid w:val="00492EC7"/>
    <w:rsid w:val="00492EC9"/>
    <w:rsid w:val="00492FB6"/>
    <w:rsid w:val="0049323C"/>
    <w:rsid w:val="004932F6"/>
    <w:rsid w:val="00493461"/>
    <w:rsid w:val="0049362D"/>
    <w:rsid w:val="0049362E"/>
    <w:rsid w:val="00493695"/>
    <w:rsid w:val="0049369E"/>
    <w:rsid w:val="004936E1"/>
    <w:rsid w:val="0049388C"/>
    <w:rsid w:val="00493A1A"/>
    <w:rsid w:val="00493A39"/>
    <w:rsid w:val="00493AE4"/>
    <w:rsid w:val="00493B4F"/>
    <w:rsid w:val="00493D61"/>
    <w:rsid w:val="00493D6A"/>
    <w:rsid w:val="00493DAD"/>
    <w:rsid w:val="00493E04"/>
    <w:rsid w:val="00494133"/>
    <w:rsid w:val="00494171"/>
    <w:rsid w:val="00494409"/>
    <w:rsid w:val="0049485C"/>
    <w:rsid w:val="0049488A"/>
    <w:rsid w:val="00494980"/>
    <w:rsid w:val="004949D7"/>
    <w:rsid w:val="00494AA6"/>
    <w:rsid w:val="00494C0B"/>
    <w:rsid w:val="00494DEF"/>
    <w:rsid w:val="00494EAA"/>
    <w:rsid w:val="00494FA1"/>
    <w:rsid w:val="00495025"/>
    <w:rsid w:val="0049520A"/>
    <w:rsid w:val="00495347"/>
    <w:rsid w:val="00495477"/>
    <w:rsid w:val="00495528"/>
    <w:rsid w:val="0049554A"/>
    <w:rsid w:val="00495A48"/>
    <w:rsid w:val="00495E35"/>
    <w:rsid w:val="00496018"/>
    <w:rsid w:val="00496098"/>
    <w:rsid w:val="00496185"/>
    <w:rsid w:val="004962B7"/>
    <w:rsid w:val="00496360"/>
    <w:rsid w:val="00496387"/>
    <w:rsid w:val="00496421"/>
    <w:rsid w:val="0049644F"/>
    <w:rsid w:val="004965D5"/>
    <w:rsid w:val="0049676C"/>
    <w:rsid w:val="00496872"/>
    <w:rsid w:val="0049694A"/>
    <w:rsid w:val="004969EE"/>
    <w:rsid w:val="00496A09"/>
    <w:rsid w:val="00496B42"/>
    <w:rsid w:val="00496C0C"/>
    <w:rsid w:val="00496C4D"/>
    <w:rsid w:val="00496D40"/>
    <w:rsid w:val="00496DF5"/>
    <w:rsid w:val="00496F57"/>
    <w:rsid w:val="00496FF8"/>
    <w:rsid w:val="0049718A"/>
    <w:rsid w:val="004971D8"/>
    <w:rsid w:val="004973F6"/>
    <w:rsid w:val="00497569"/>
    <w:rsid w:val="004976FF"/>
    <w:rsid w:val="00497718"/>
    <w:rsid w:val="0049774C"/>
    <w:rsid w:val="00497783"/>
    <w:rsid w:val="00497AB9"/>
    <w:rsid w:val="00497B1E"/>
    <w:rsid w:val="00497B2A"/>
    <w:rsid w:val="00497B8E"/>
    <w:rsid w:val="00497CE4"/>
    <w:rsid w:val="00497F36"/>
    <w:rsid w:val="00497FDA"/>
    <w:rsid w:val="004A00FA"/>
    <w:rsid w:val="004A0125"/>
    <w:rsid w:val="004A04D3"/>
    <w:rsid w:val="004A04EC"/>
    <w:rsid w:val="004A07DE"/>
    <w:rsid w:val="004A0A92"/>
    <w:rsid w:val="004A0A9F"/>
    <w:rsid w:val="004A0B71"/>
    <w:rsid w:val="004A0BF1"/>
    <w:rsid w:val="004A0C44"/>
    <w:rsid w:val="004A0EC8"/>
    <w:rsid w:val="004A0F9E"/>
    <w:rsid w:val="004A0FA2"/>
    <w:rsid w:val="004A1154"/>
    <w:rsid w:val="004A119D"/>
    <w:rsid w:val="004A14DD"/>
    <w:rsid w:val="004A1B13"/>
    <w:rsid w:val="004A1B5F"/>
    <w:rsid w:val="004A1B82"/>
    <w:rsid w:val="004A1BE5"/>
    <w:rsid w:val="004A1ECD"/>
    <w:rsid w:val="004A1F3E"/>
    <w:rsid w:val="004A20A5"/>
    <w:rsid w:val="004A20B3"/>
    <w:rsid w:val="004A2190"/>
    <w:rsid w:val="004A2611"/>
    <w:rsid w:val="004A26A7"/>
    <w:rsid w:val="004A2975"/>
    <w:rsid w:val="004A29BB"/>
    <w:rsid w:val="004A2A10"/>
    <w:rsid w:val="004A2C9A"/>
    <w:rsid w:val="004A2CBF"/>
    <w:rsid w:val="004A2ECA"/>
    <w:rsid w:val="004A2F01"/>
    <w:rsid w:val="004A2F22"/>
    <w:rsid w:val="004A3078"/>
    <w:rsid w:val="004A31AD"/>
    <w:rsid w:val="004A328A"/>
    <w:rsid w:val="004A32E5"/>
    <w:rsid w:val="004A3499"/>
    <w:rsid w:val="004A3570"/>
    <w:rsid w:val="004A3779"/>
    <w:rsid w:val="004A3B2C"/>
    <w:rsid w:val="004A3C17"/>
    <w:rsid w:val="004A3CB6"/>
    <w:rsid w:val="004A3D14"/>
    <w:rsid w:val="004A3D6A"/>
    <w:rsid w:val="004A3E3C"/>
    <w:rsid w:val="004A3F36"/>
    <w:rsid w:val="004A3FBF"/>
    <w:rsid w:val="004A4024"/>
    <w:rsid w:val="004A414D"/>
    <w:rsid w:val="004A41AA"/>
    <w:rsid w:val="004A41E9"/>
    <w:rsid w:val="004A42E1"/>
    <w:rsid w:val="004A4455"/>
    <w:rsid w:val="004A46E2"/>
    <w:rsid w:val="004A474F"/>
    <w:rsid w:val="004A47C0"/>
    <w:rsid w:val="004A4A00"/>
    <w:rsid w:val="004A4B74"/>
    <w:rsid w:val="004A4D56"/>
    <w:rsid w:val="004A4DFF"/>
    <w:rsid w:val="004A4EAA"/>
    <w:rsid w:val="004A4FCC"/>
    <w:rsid w:val="004A5618"/>
    <w:rsid w:val="004A575D"/>
    <w:rsid w:val="004A5779"/>
    <w:rsid w:val="004A57E1"/>
    <w:rsid w:val="004A596D"/>
    <w:rsid w:val="004A5B18"/>
    <w:rsid w:val="004A5E2D"/>
    <w:rsid w:val="004A5F42"/>
    <w:rsid w:val="004A6047"/>
    <w:rsid w:val="004A61A5"/>
    <w:rsid w:val="004A6265"/>
    <w:rsid w:val="004A6334"/>
    <w:rsid w:val="004A65CC"/>
    <w:rsid w:val="004A66D3"/>
    <w:rsid w:val="004A672B"/>
    <w:rsid w:val="004A69A3"/>
    <w:rsid w:val="004A6A1D"/>
    <w:rsid w:val="004A6B6F"/>
    <w:rsid w:val="004A6C10"/>
    <w:rsid w:val="004A6E1B"/>
    <w:rsid w:val="004A6E30"/>
    <w:rsid w:val="004A6E82"/>
    <w:rsid w:val="004A6EB3"/>
    <w:rsid w:val="004A6F8B"/>
    <w:rsid w:val="004A6FF9"/>
    <w:rsid w:val="004A7025"/>
    <w:rsid w:val="004A720D"/>
    <w:rsid w:val="004A7358"/>
    <w:rsid w:val="004A73B1"/>
    <w:rsid w:val="004A742A"/>
    <w:rsid w:val="004A747D"/>
    <w:rsid w:val="004A76D2"/>
    <w:rsid w:val="004A7D09"/>
    <w:rsid w:val="004A7DF8"/>
    <w:rsid w:val="004A7E43"/>
    <w:rsid w:val="004A7E5B"/>
    <w:rsid w:val="004B005C"/>
    <w:rsid w:val="004B0344"/>
    <w:rsid w:val="004B053F"/>
    <w:rsid w:val="004B061B"/>
    <w:rsid w:val="004B066A"/>
    <w:rsid w:val="004B08AD"/>
    <w:rsid w:val="004B0A88"/>
    <w:rsid w:val="004B0C3B"/>
    <w:rsid w:val="004B0CAA"/>
    <w:rsid w:val="004B0CCD"/>
    <w:rsid w:val="004B0D24"/>
    <w:rsid w:val="004B0E1F"/>
    <w:rsid w:val="004B0E49"/>
    <w:rsid w:val="004B1049"/>
    <w:rsid w:val="004B1053"/>
    <w:rsid w:val="004B1321"/>
    <w:rsid w:val="004B1567"/>
    <w:rsid w:val="004B1585"/>
    <w:rsid w:val="004B1779"/>
    <w:rsid w:val="004B17A3"/>
    <w:rsid w:val="004B182B"/>
    <w:rsid w:val="004B1B89"/>
    <w:rsid w:val="004B1D03"/>
    <w:rsid w:val="004B1D8E"/>
    <w:rsid w:val="004B1FF6"/>
    <w:rsid w:val="004B2068"/>
    <w:rsid w:val="004B219F"/>
    <w:rsid w:val="004B21AA"/>
    <w:rsid w:val="004B21F4"/>
    <w:rsid w:val="004B2202"/>
    <w:rsid w:val="004B220E"/>
    <w:rsid w:val="004B2386"/>
    <w:rsid w:val="004B23A8"/>
    <w:rsid w:val="004B23F9"/>
    <w:rsid w:val="004B24BC"/>
    <w:rsid w:val="004B2585"/>
    <w:rsid w:val="004B25F4"/>
    <w:rsid w:val="004B28A3"/>
    <w:rsid w:val="004B28AC"/>
    <w:rsid w:val="004B28BD"/>
    <w:rsid w:val="004B29DB"/>
    <w:rsid w:val="004B2C3E"/>
    <w:rsid w:val="004B2D8A"/>
    <w:rsid w:val="004B3144"/>
    <w:rsid w:val="004B336C"/>
    <w:rsid w:val="004B33ED"/>
    <w:rsid w:val="004B343E"/>
    <w:rsid w:val="004B3498"/>
    <w:rsid w:val="004B36BC"/>
    <w:rsid w:val="004B3764"/>
    <w:rsid w:val="004B3767"/>
    <w:rsid w:val="004B3785"/>
    <w:rsid w:val="004B37A3"/>
    <w:rsid w:val="004B3853"/>
    <w:rsid w:val="004B388E"/>
    <w:rsid w:val="004B3ADA"/>
    <w:rsid w:val="004B3CBE"/>
    <w:rsid w:val="004B3CDF"/>
    <w:rsid w:val="004B41C3"/>
    <w:rsid w:val="004B42CA"/>
    <w:rsid w:val="004B443E"/>
    <w:rsid w:val="004B44F0"/>
    <w:rsid w:val="004B4517"/>
    <w:rsid w:val="004B453F"/>
    <w:rsid w:val="004B465D"/>
    <w:rsid w:val="004B494D"/>
    <w:rsid w:val="004B497E"/>
    <w:rsid w:val="004B49B0"/>
    <w:rsid w:val="004B4B71"/>
    <w:rsid w:val="004B4C1D"/>
    <w:rsid w:val="004B4D44"/>
    <w:rsid w:val="004B4FA8"/>
    <w:rsid w:val="004B51BF"/>
    <w:rsid w:val="004B54FF"/>
    <w:rsid w:val="004B5548"/>
    <w:rsid w:val="004B5595"/>
    <w:rsid w:val="004B559B"/>
    <w:rsid w:val="004B571A"/>
    <w:rsid w:val="004B576F"/>
    <w:rsid w:val="004B5A15"/>
    <w:rsid w:val="004B5A9D"/>
    <w:rsid w:val="004B5C86"/>
    <w:rsid w:val="004B5FA7"/>
    <w:rsid w:val="004B62BD"/>
    <w:rsid w:val="004B62C5"/>
    <w:rsid w:val="004B6357"/>
    <w:rsid w:val="004B63A9"/>
    <w:rsid w:val="004B64C2"/>
    <w:rsid w:val="004B6532"/>
    <w:rsid w:val="004B6571"/>
    <w:rsid w:val="004B671E"/>
    <w:rsid w:val="004B67E3"/>
    <w:rsid w:val="004B6878"/>
    <w:rsid w:val="004B6ACB"/>
    <w:rsid w:val="004B6B16"/>
    <w:rsid w:val="004B6B4A"/>
    <w:rsid w:val="004B6DC3"/>
    <w:rsid w:val="004B6F51"/>
    <w:rsid w:val="004B6F54"/>
    <w:rsid w:val="004B73E9"/>
    <w:rsid w:val="004B7423"/>
    <w:rsid w:val="004B75D2"/>
    <w:rsid w:val="004B7938"/>
    <w:rsid w:val="004B796D"/>
    <w:rsid w:val="004B7A7F"/>
    <w:rsid w:val="004B7B66"/>
    <w:rsid w:val="004B7C13"/>
    <w:rsid w:val="004B7C70"/>
    <w:rsid w:val="004B7CBA"/>
    <w:rsid w:val="004B7CC1"/>
    <w:rsid w:val="004B7E46"/>
    <w:rsid w:val="004B7E5F"/>
    <w:rsid w:val="004B7F08"/>
    <w:rsid w:val="004B7F53"/>
    <w:rsid w:val="004B7FB6"/>
    <w:rsid w:val="004B7FD5"/>
    <w:rsid w:val="004C0226"/>
    <w:rsid w:val="004C03D2"/>
    <w:rsid w:val="004C0588"/>
    <w:rsid w:val="004C0819"/>
    <w:rsid w:val="004C0B4A"/>
    <w:rsid w:val="004C0BA6"/>
    <w:rsid w:val="004C0C2C"/>
    <w:rsid w:val="004C0D54"/>
    <w:rsid w:val="004C0DAE"/>
    <w:rsid w:val="004C0DD2"/>
    <w:rsid w:val="004C1025"/>
    <w:rsid w:val="004C1078"/>
    <w:rsid w:val="004C10BC"/>
    <w:rsid w:val="004C13B9"/>
    <w:rsid w:val="004C13EE"/>
    <w:rsid w:val="004C17CF"/>
    <w:rsid w:val="004C183E"/>
    <w:rsid w:val="004C1AE0"/>
    <w:rsid w:val="004C1BB9"/>
    <w:rsid w:val="004C1CF0"/>
    <w:rsid w:val="004C1D4A"/>
    <w:rsid w:val="004C1D6E"/>
    <w:rsid w:val="004C1D88"/>
    <w:rsid w:val="004C1E20"/>
    <w:rsid w:val="004C1F45"/>
    <w:rsid w:val="004C23A9"/>
    <w:rsid w:val="004C24F7"/>
    <w:rsid w:val="004C27BF"/>
    <w:rsid w:val="004C27EA"/>
    <w:rsid w:val="004C29C0"/>
    <w:rsid w:val="004C2A74"/>
    <w:rsid w:val="004C2BDF"/>
    <w:rsid w:val="004C2D34"/>
    <w:rsid w:val="004C2F8E"/>
    <w:rsid w:val="004C320D"/>
    <w:rsid w:val="004C32AE"/>
    <w:rsid w:val="004C3571"/>
    <w:rsid w:val="004C3575"/>
    <w:rsid w:val="004C37EC"/>
    <w:rsid w:val="004C3A16"/>
    <w:rsid w:val="004C3AAC"/>
    <w:rsid w:val="004C3C99"/>
    <w:rsid w:val="004C3EF2"/>
    <w:rsid w:val="004C3F51"/>
    <w:rsid w:val="004C411C"/>
    <w:rsid w:val="004C41D8"/>
    <w:rsid w:val="004C44D9"/>
    <w:rsid w:val="004C4516"/>
    <w:rsid w:val="004C454F"/>
    <w:rsid w:val="004C4558"/>
    <w:rsid w:val="004C46EA"/>
    <w:rsid w:val="004C4723"/>
    <w:rsid w:val="004C49EF"/>
    <w:rsid w:val="004C4C90"/>
    <w:rsid w:val="004C4E11"/>
    <w:rsid w:val="004C4EFC"/>
    <w:rsid w:val="004C4FDD"/>
    <w:rsid w:val="004C4FFE"/>
    <w:rsid w:val="004C5148"/>
    <w:rsid w:val="004C51BA"/>
    <w:rsid w:val="004C51CD"/>
    <w:rsid w:val="004C5255"/>
    <w:rsid w:val="004C536E"/>
    <w:rsid w:val="004C541B"/>
    <w:rsid w:val="004C5420"/>
    <w:rsid w:val="004C5462"/>
    <w:rsid w:val="004C552D"/>
    <w:rsid w:val="004C5702"/>
    <w:rsid w:val="004C5809"/>
    <w:rsid w:val="004C5839"/>
    <w:rsid w:val="004C593B"/>
    <w:rsid w:val="004C59FF"/>
    <w:rsid w:val="004C5C8A"/>
    <w:rsid w:val="004C5CFB"/>
    <w:rsid w:val="004C5D73"/>
    <w:rsid w:val="004C5DA8"/>
    <w:rsid w:val="004C606C"/>
    <w:rsid w:val="004C60E8"/>
    <w:rsid w:val="004C61A5"/>
    <w:rsid w:val="004C6302"/>
    <w:rsid w:val="004C6343"/>
    <w:rsid w:val="004C6412"/>
    <w:rsid w:val="004C64A5"/>
    <w:rsid w:val="004C64D4"/>
    <w:rsid w:val="004C6630"/>
    <w:rsid w:val="004C6654"/>
    <w:rsid w:val="004C675F"/>
    <w:rsid w:val="004C6775"/>
    <w:rsid w:val="004C67C4"/>
    <w:rsid w:val="004C68B5"/>
    <w:rsid w:val="004C68C5"/>
    <w:rsid w:val="004C691A"/>
    <w:rsid w:val="004C6A2D"/>
    <w:rsid w:val="004C6B18"/>
    <w:rsid w:val="004C6B6F"/>
    <w:rsid w:val="004C6E2F"/>
    <w:rsid w:val="004C6F94"/>
    <w:rsid w:val="004C6FB9"/>
    <w:rsid w:val="004C736B"/>
    <w:rsid w:val="004C7470"/>
    <w:rsid w:val="004C7623"/>
    <w:rsid w:val="004C79BA"/>
    <w:rsid w:val="004C7A53"/>
    <w:rsid w:val="004C7A83"/>
    <w:rsid w:val="004C7B0A"/>
    <w:rsid w:val="004C7BF4"/>
    <w:rsid w:val="004C7DE7"/>
    <w:rsid w:val="004C7E63"/>
    <w:rsid w:val="004C7F61"/>
    <w:rsid w:val="004C7FA3"/>
    <w:rsid w:val="004D00AF"/>
    <w:rsid w:val="004D02F1"/>
    <w:rsid w:val="004D0379"/>
    <w:rsid w:val="004D0433"/>
    <w:rsid w:val="004D04E5"/>
    <w:rsid w:val="004D0591"/>
    <w:rsid w:val="004D07A4"/>
    <w:rsid w:val="004D07B9"/>
    <w:rsid w:val="004D07E4"/>
    <w:rsid w:val="004D0966"/>
    <w:rsid w:val="004D09A3"/>
    <w:rsid w:val="004D0AF9"/>
    <w:rsid w:val="004D0BCF"/>
    <w:rsid w:val="004D0CC0"/>
    <w:rsid w:val="004D0FA3"/>
    <w:rsid w:val="004D12AF"/>
    <w:rsid w:val="004D12C5"/>
    <w:rsid w:val="004D143E"/>
    <w:rsid w:val="004D1590"/>
    <w:rsid w:val="004D16DD"/>
    <w:rsid w:val="004D1847"/>
    <w:rsid w:val="004D186F"/>
    <w:rsid w:val="004D18A4"/>
    <w:rsid w:val="004D18B7"/>
    <w:rsid w:val="004D18CE"/>
    <w:rsid w:val="004D1918"/>
    <w:rsid w:val="004D199C"/>
    <w:rsid w:val="004D19FC"/>
    <w:rsid w:val="004D1A83"/>
    <w:rsid w:val="004D1E89"/>
    <w:rsid w:val="004D218D"/>
    <w:rsid w:val="004D2489"/>
    <w:rsid w:val="004D24EB"/>
    <w:rsid w:val="004D25AB"/>
    <w:rsid w:val="004D2609"/>
    <w:rsid w:val="004D269D"/>
    <w:rsid w:val="004D284E"/>
    <w:rsid w:val="004D289D"/>
    <w:rsid w:val="004D2C47"/>
    <w:rsid w:val="004D2E16"/>
    <w:rsid w:val="004D2E5D"/>
    <w:rsid w:val="004D30C8"/>
    <w:rsid w:val="004D30F4"/>
    <w:rsid w:val="004D335B"/>
    <w:rsid w:val="004D33AF"/>
    <w:rsid w:val="004D3608"/>
    <w:rsid w:val="004D375D"/>
    <w:rsid w:val="004D3B0C"/>
    <w:rsid w:val="004D3B5A"/>
    <w:rsid w:val="004D3D03"/>
    <w:rsid w:val="004D3E64"/>
    <w:rsid w:val="004D3E74"/>
    <w:rsid w:val="004D3E7B"/>
    <w:rsid w:val="004D3FB5"/>
    <w:rsid w:val="004D4233"/>
    <w:rsid w:val="004D45C6"/>
    <w:rsid w:val="004D46D2"/>
    <w:rsid w:val="004D4924"/>
    <w:rsid w:val="004D49EF"/>
    <w:rsid w:val="004D4BBE"/>
    <w:rsid w:val="004D4BFE"/>
    <w:rsid w:val="004D4E47"/>
    <w:rsid w:val="004D4FBD"/>
    <w:rsid w:val="004D5047"/>
    <w:rsid w:val="004D51BA"/>
    <w:rsid w:val="004D5276"/>
    <w:rsid w:val="004D52A1"/>
    <w:rsid w:val="004D5480"/>
    <w:rsid w:val="004D5564"/>
    <w:rsid w:val="004D5601"/>
    <w:rsid w:val="004D56B5"/>
    <w:rsid w:val="004D5800"/>
    <w:rsid w:val="004D5A76"/>
    <w:rsid w:val="004D5B1E"/>
    <w:rsid w:val="004D5CF5"/>
    <w:rsid w:val="004D5E2A"/>
    <w:rsid w:val="004D5E88"/>
    <w:rsid w:val="004D5F95"/>
    <w:rsid w:val="004D64EC"/>
    <w:rsid w:val="004D6539"/>
    <w:rsid w:val="004D6648"/>
    <w:rsid w:val="004D664D"/>
    <w:rsid w:val="004D66E6"/>
    <w:rsid w:val="004D67D9"/>
    <w:rsid w:val="004D6887"/>
    <w:rsid w:val="004D68D2"/>
    <w:rsid w:val="004D6932"/>
    <w:rsid w:val="004D6955"/>
    <w:rsid w:val="004D6BB1"/>
    <w:rsid w:val="004D6C75"/>
    <w:rsid w:val="004D6CBA"/>
    <w:rsid w:val="004D6DE9"/>
    <w:rsid w:val="004D6EA6"/>
    <w:rsid w:val="004D7117"/>
    <w:rsid w:val="004D72E6"/>
    <w:rsid w:val="004D7391"/>
    <w:rsid w:val="004D7440"/>
    <w:rsid w:val="004D75C0"/>
    <w:rsid w:val="004D75D1"/>
    <w:rsid w:val="004D761C"/>
    <w:rsid w:val="004D7660"/>
    <w:rsid w:val="004D767A"/>
    <w:rsid w:val="004D7721"/>
    <w:rsid w:val="004D780D"/>
    <w:rsid w:val="004D7902"/>
    <w:rsid w:val="004D7A41"/>
    <w:rsid w:val="004D7B8C"/>
    <w:rsid w:val="004D7E2C"/>
    <w:rsid w:val="004E012F"/>
    <w:rsid w:val="004E0174"/>
    <w:rsid w:val="004E042A"/>
    <w:rsid w:val="004E06BA"/>
    <w:rsid w:val="004E0729"/>
    <w:rsid w:val="004E0A42"/>
    <w:rsid w:val="004E0B4C"/>
    <w:rsid w:val="004E0D0C"/>
    <w:rsid w:val="004E0DFD"/>
    <w:rsid w:val="004E0E2A"/>
    <w:rsid w:val="004E0E93"/>
    <w:rsid w:val="004E0EBB"/>
    <w:rsid w:val="004E0EDF"/>
    <w:rsid w:val="004E101A"/>
    <w:rsid w:val="004E1025"/>
    <w:rsid w:val="004E12EE"/>
    <w:rsid w:val="004E1349"/>
    <w:rsid w:val="004E13AB"/>
    <w:rsid w:val="004E17B7"/>
    <w:rsid w:val="004E1822"/>
    <w:rsid w:val="004E18BB"/>
    <w:rsid w:val="004E19FD"/>
    <w:rsid w:val="004E1BA7"/>
    <w:rsid w:val="004E1CA0"/>
    <w:rsid w:val="004E1F02"/>
    <w:rsid w:val="004E1FB4"/>
    <w:rsid w:val="004E2006"/>
    <w:rsid w:val="004E215B"/>
    <w:rsid w:val="004E21A7"/>
    <w:rsid w:val="004E22DB"/>
    <w:rsid w:val="004E2325"/>
    <w:rsid w:val="004E2357"/>
    <w:rsid w:val="004E24BD"/>
    <w:rsid w:val="004E2536"/>
    <w:rsid w:val="004E26CD"/>
    <w:rsid w:val="004E2739"/>
    <w:rsid w:val="004E283A"/>
    <w:rsid w:val="004E2A48"/>
    <w:rsid w:val="004E2CA0"/>
    <w:rsid w:val="004E2CC1"/>
    <w:rsid w:val="004E2DA0"/>
    <w:rsid w:val="004E2F98"/>
    <w:rsid w:val="004E2FA2"/>
    <w:rsid w:val="004E3128"/>
    <w:rsid w:val="004E356B"/>
    <w:rsid w:val="004E373B"/>
    <w:rsid w:val="004E390E"/>
    <w:rsid w:val="004E3964"/>
    <w:rsid w:val="004E3ABD"/>
    <w:rsid w:val="004E3BEF"/>
    <w:rsid w:val="004E3D1C"/>
    <w:rsid w:val="004E3EE3"/>
    <w:rsid w:val="004E4024"/>
    <w:rsid w:val="004E40F2"/>
    <w:rsid w:val="004E4257"/>
    <w:rsid w:val="004E437C"/>
    <w:rsid w:val="004E44DF"/>
    <w:rsid w:val="004E4609"/>
    <w:rsid w:val="004E4624"/>
    <w:rsid w:val="004E4697"/>
    <w:rsid w:val="004E47FC"/>
    <w:rsid w:val="004E4A1C"/>
    <w:rsid w:val="004E4A80"/>
    <w:rsid w:val="004E4C01"/>
    <w:rsid w:val="004E4CD0"/>
    <w:rsid w:val="004E5270"/>
    <w:rsid w:val="004E59CD"/>
    <w:rsid w:val="004E5AEF"/>
    <w:rsid w:val="004E5C0C"/>
    <w:rsid w:val="004E5CA1"/>
    <w:rsid w:val="004E5D83"/>
    <w:rsid w:val="004E5DBF"/>
    <w:rsid w:val="004E5E81"/>
    <w:rsid w:val="004E614C"/>
    <w:rsid w:val="004E61EF"/>
    <w:rsid w:val="004E62A1"/>
    <w:rsid w:val="004E63E2"/>
    <w:rsid w:val="004E650D"/>
    <w:rsid w:val="004E664E"/>
    <w:rsid w:val="004E66AB"/>
    <w:rsid w:val="004E677F"/>
    <w:rsid w:val="004E6824"/>
    <w:rsid w:val="004E68AE"/>
    <w:rsid w:val="004E6915"/>
    <w:rsid w:val="004E6AB3"/>
    <w:rsid w:val="004E6D3F"/>
    <w:rsid w:val="004E6E35"/>
    <w:rsid w:val="004E6FA6"/>
    <w:rsid w:val="004E6FE6"/>
    <w:rsid w:val="004E710F"/>
    <w:rsid w:val="004E7257"/>
    <w:rsid w:val="004E7415"/>
    <w:rsid w:val="004E7458"/>
    <w:rsid w:val="004E7896"/>
    <w:rsid w:val="004E7A94"/>
    <w:rsid w:val="004E7AD3"/>
    <w:rsid w:val="004E7B8B"/>
    <w:rsid w:val="004E7BBF"/>
    <w:rsid w:val="004E7D09"/>
    <w:rsid w:val="004E7DB6"/>
    <w:rsid w:val="004E7EBA"/>
    <w:rsid w:val="004E7F25"/>
    <w:rsid w:val="004E7F70"/>
    <w:rsid w:val="004F00C2"/>
    <w:rsid w:val="004F014D"/>
    <w:rsid w:val="004F01C7"/>
    <w:rsid w:val="004F0325"/>
    <w:rsid w:val="004F0816"/>
    <w:rsid w:val="004F083C"/>
    <w:rsid w:val="004F08F8"/>
    <w:rsid w:val="004F0A92"/>
    <w:rsid w:val="004F0C1A"/>
    <w:rsid w:val="004F0D6D"/>
    <w:rsid w:val="004F0E7D"/>
    <w:rsid w:val="004F0F8B"/>
    <w:rsid w:val="004F11C0"/>
    <w:rsid w:val="004F12CD"/>
    <w:rsid w:val="004F13C2"/>
    <w:rsid w:val="004F159A"/>
    <w:rsid w:val="004F179E"/>
    <w:rsid w:val="004F1927"/>
    <w:rsid w:val="004F19D3"/>
    <w:rsid w:val="004F1A2C"/>
    <w:rsid w:val="004F1B18"/>
    <w:rsid w:val="004F1B9B"/>
    <w:rsid w:val="004F1CB5"/>
    <w:rsid w:val="004F2004"/>
    <w:rsid w:val="004F2048"/>
    <w:rsid w:val="004F2127"/>
    <w:rsid w:val="004F2154"/>
    <w:rsid w:val="004F21DA"/>
    <w:rsid w:val="004F2262"/>
    <w:rsid w:val="004F22BA"/>
    <w:rsid w:val="004F2524"/>
    <w:rsid w:val="004F2A75"/>
    <w:rsid w:val="004F2AF2"/>
    <w:rsid w:val="004F2B2D"/>
    <w:rsid w:val="004F2B41"/>
    <w:rsid w:val="004F2BF5"/>
    <w:rsid w:val="004F2DD4"/>
    <w:rsid w:val="004F2F0E"/>
    <w:rsid w:val="004F2F8B"/>
    <w:rsid w:val="004F2FDD"/>
    <w:rsid w:val="004F3188"/>
    <w:rsid w:val="004F320F"/>
    <w:rsid w:val="004F32C0"/>
    <w:rsid w:val="004F33CC"/>
    <w:rsid w:val="004F3489"/>
    <w:rsid w:val="004F35AF"/>
    <w:rsid w:val="004F36DE"/>
    <w:rsid w:val="004F3734"/>
    <w:rsid w:val="004F3BE3"/>
    <w:rsid w:val="004F3DBB"/>
    <w:rsid w:val="004F3DE0"/>
    <w:rsid w:val="004F3E41"/>
    <w:rsid w:val="004F3EE1"/>
    <w:rsid w:val="004F3EE4"/>
    <w:rsid w:val="004F3F84"/>
    <w:rsid w:val="004F3FEE"/>
    <w:rsid w:val="004F4173"/>
    <w:rsid w:val="004F417A"/>
    <w:rsid w:val="004F42B8"/>
    <w:rsid w:val="004F43CF"/>
    <w:rsid w:val="004F46A3"/>
    <w:rsid w:val="004F49AC"/>
    <w:rsid w:val="004F49E2"/>
    <w:rsid w:val="004F4B3A"/>
    <w:rsid w:val="004F4FA8"/>
    <w:rsid w:val="004F4FB9"/>
    <w:rsid w:val="004F5159"/>
    <w:rsid w:val="004F532C"/>
    <w:rsid w:val="004F53E3"/>
    <w:rsid w:val="004F53ED"/>
    <w:rsid w:val="004F5606"/>
    <w:rsid w:val="004F5722"/>
    <w:rsid w:val="004F5B33"/>
    <w:rsid w:val="004F5F78"/>
    <w:rsid w:val="004F5FC9"/>
    <w:rsid w:val="004F601E"/>
    <w:rsid w:val="004F605F"/>
    <w:rsid w:val="004F62CF"/>
    <w:rsid w:val="004F6520"/>
    <w:rsid w:val="004F66A9"/>
    <w:rsid w:val="004F6746"/>
    <w:rsid w:val="004F6781"/>
    <w:rsid w:val="004F67B4"/>
    <w:rsid w:val="004F67C5"/>
    <w:rsid w:val="004F682B"/>
    <w:rsid w:val="004F6F81"/>
    <w:rsid w:val="004F6FF4"/>
    <w:rsid w:val="004F7056"/>
    <w:rsid w:val="004F72AA"/>
    <w:rsid w:val="004F748B"/>
    <w:rsid w:val="004F751F"/>
    <w:rsid w:val="004F771F"/>
    <w:rsid w:val="004F7768"/>
    <w:rsid w:val="004F794C"/>
    <w:rsid w:val="004F7A0B"/>
    <w:rsid w:val="004F7B6C"/>
    <w:rsid w:val="004F7BF0"/>
    <w:rsid w:val="005001DF"/>
    <w:rsid w:val="00500257"/>
    <w:rsid w:val="005002D5"/>
    <w:rsid w:val="00500419"/>
    <w:rsid w:val="005004BE"/>
    <w:rsid w:val="005006F1"/>
    <w:rsid w:val="00500863"/>
    <w:rsid w:val="005008D0"/>
    <w:rsid w:val="00500903"/>
    <w:rsid w:val="00500ACB"/>
    <w:rsid w:val="00500B2D"/>
    <w:rsid w:val="00500B85"/>
    <w:rsid w:val="00500D5B"/>
    <w:rsid w:val="00500E01"/>
    <w:rsid w:val="00501006"/>
    <w:rsid w:val="0050109F"/>
    <w:rsid w:val="005010F1"/>
    <w:rsid w:val="00501120"/>
    <w:rsid w:val="00501202"/>
    <w:rsid w:val="00501236"/>
    <w:rsid w:val="0050134A"/>
    <w:rsid w:val="0050147E"/>
    <w:rsid w:val="0050149E"/>
    <w:rsid w:val="005014E4"/>
    <w:rsid w:val="00501572"/>
    <w:rsid w:val="005015C4"/>
    <w:rsid w:val="005017C0"/>
    <w:rsid w:val="005018BB"/>
    <w:rsid w:val="0050192F"/>
    <w:rsid w:val="00501A13"/>
    <w:rsid w:val="00501A73"/>
    <w:rsid w:val="00501B2D"/>
    <w:rsid w:val="00501C46"/>
    <w:rsid w:val="00501D15"/>
    <w:rsid w:val="00501FAA"/>
    <w:rsid w:val="00502050"/>
    <w:rsid w:val="00502240"/>
    <w:rsid w:val="00502346"/>
    <w:rsid w:val="005024D9"/>
    <w:rsid w:val="005025A7"/>
    <w:rsid w:val="0050290A"/>
    <w:rsid w:val="00502A19"/>
    <w:rsid w:val="00502B12"/>
    <w:rsid w:val="00502BCF"/>
    <w:rsid w:val="00502C82"/>
    <w:rsid w:val="00502D78"/>
    <w:rsid w:val="00502DA9"/>
    <w:rsid w:val="00503137"/>
    <w:rsid w:val="0050330A"/>
    <w:rsid w:val="00503310"/>
    <w:rsid w:val="005033B3"/>
    <w:rsid w:val="00503459"/>
    <w:rsid w:val="005034A1"/>
    <w:rsid w:val="005039C7"/>
    <w:rsid w:val="00503A77"/>
    <w:rsid w:val="00503ACB"/>
    <w:rsid w:val="00503B9B"/>
    <w:rsid w:val="00503CFB"/>
    <w:rsid w:val="00503D6C"/>
    <w:rsid w:val="005041C4"/>
    <w:rsid w:val="00504220"/>
    <w:rsid w:val="00504338"/>
    <w:rsid w:val="005043C4"/>
    <w:rsid w:val="0050440A"/>
    <w:rsid w:val="00504432"/>
    <w:rsid w:val="005045D0"/>
    <w:rsid w:val="0050477C"/>
    <w:rsid w:val="00504791"/>
    <w:rsid w:val="0050479F"/>
    <w:rsid w:val="005047D5"/>
    <w:rsid w:val="005048C3"/>
    <w:rsid w:val="005048D8"/>
    <w:rsid w:val="005048F9"/>
    <w:rsid w:val="00504AE1"/>
    <w:rsid w:val="00504BB9"/>
    <w:rsid w:val="00504C0F"/>
    <w:rsid w:val="00504CE0"/>
    <w:rsid w:val="00504E3C"/>
    <w:rsid w:val="00504E55"/>
    <w:rsid w:val="00504F26"/>
    <w:rsid w:val="00504F2F"/>
    <w:rsid w:val="00504F9A"/>
    <w:rsid w:val="0050505E"/>
    <w:rsid w:val="00505373"/>
    <w:rsid w:val="005053BA"/>
    <w:rsid w:val="00505404"/>
    <w:rsid w:val="0050544C"/>
    <w:rsid w:val="005055F6"/>
    <w:rsid w:val="0050564D"/>
    <w:rsid w:val="0050566C"/>
    <w:rsid w:val="00505770"/>
    <w:rsid w:val="005057DF"/>
    <w:rsid w:val="00505836"/>
    <w:rsid w:val="005058BD"/>
    <w:rsid w:val="00505B09"/>
    <w:rsid w:val="00505B11"/>
    <w:rsid w:val="00505BEC"/>
    <w:rsid w:val="00505D8C"/>
    <w:rsid w:val="00505DE4"/>
    <w:rsid w:val="00505EBE"/>
    <w:rsid w:val="00506116"/>
    <w:rsid w:val="0050615D"/>
    <w:rsid w:val="00506191"/>
    <w:rsid w:val="005061C3"/>
    <w:rsid w:val="00506251"/>
    <w:rsid w:val="00506277"/>
    <w:rsid w:val="005062B9"/>
    <w:rsid w:val="00506323"/>
    <w:rsid w:val="00506339"/>
    <w:rsid w:val="005063E5"/>
    <w:rsid w:val="005065AE"/>
    <w:rsid w:val="00506662"/>
    <w:rsid w:val="00506AA7"/>
    <w:rsid w:val="00506C2E"/>
    <w:rsid w:val="00506F56"/>
    <w:rsid w:val="00507021"/>
    <w:rsid w:val="0050712A"/>
    <w:rsid w:val="0050729F"/>
    <w:rsid w:val="005073FA"/>
    <w:rsid w:val="00507589"/>
    <w:rsid w:val="00507873"/>
    <w:rsid w:val="00507968"/>
    <w:rsid w:val="00507B5B"/>
    <w:rsid w:val="00507C29"/>
    <w:rsid w:val="00507FB0"/>
    <w:rsid w:val="005100B3"/>
    <w:rsid w:val="00510529"/>
    <w:rsid w:val="005107AB"/>
    <w:rsid w:val="005109A7"/>
    <w:rsid w:val="00510AB7"/>
    <w:rsid w:val="00510F21"/>
    <w:rsid w:val="00510F2B"/>
    <w:rsid w:val="00510F3D"/>
    <w:rsid w:val="0051127D"/>
    <w:rsid w:val="00511284"/>
    <w:rsid w:val="00511578"/>
    <w:rsid w:val="005115A5"/>
    <w:rsid w:val="00511607"/>
    <w:rsid w:val="00511662"/>
    <w:rsid w:val="00511681"/>
    <w:rsid w:val="005116A6"/>
    <w:rsid w:val="00511913"/>
    <w:rsid w:val="005119D1"/>
    <w:rsid w:val="00511AA6"/>
    <w:rsid w:val="00511CDD"/>
    <w:rsid w:val="00511CFC"/>
    <w:rsid w:val="00511DFB"/>
    <w:rsid w:val="00511E37"/>
    <w:rsid w:val="00511EBD"/>
    <w:rsid w:val="00512084"/>
    <w:rsid w:val="00512116"/>
    <w:rsid w:val="005122A9"/>
    <w:rsid w:val="00512704"/>
    <w:rsid w:val="00512745"/>
    <w:rsid w:val="005127AD"/>
    <w:rsid w:val="00512967"/>
    <w:rsid w:val="00512A20"/>
    <w:rsid w:val="00512A41"/>
    <w:rsid w:val="00512C84"/>
    <w:rsid w:val="00512CC8"/>
    <w:rsid w:val="00512E03"/>
    <w:rsid w:val="00512E4B"/>
    <w:rsid w:val="00512EE3"/>
    <w:rsid w:val="00513019"/>
    <w:rsid w:val="00513053"/>
    <w:rsid w:val="005130E6"/>
    <w:rsid w:val="00513102"/>
    <w:rsid w:val="005132EC"/>
    <w:rsid w:val="00513412"/>
    <w:rsid w:val="005134DE"/>
    <w:rsid w:val="0051352C"/>
    <w:rsid w:val="00513604"/>
    <w:rsid w:val="0051363A"/>
    <w:rsid w:val="00513667"/>
    <w:rsid w:val="005136D9"/>
    <w:rsid w:val="00513756"/>
    <w:rsid w:val="00513811"/>
    <w:rsid w:val="005138FB"/>
    <w:rsid w:val="00513A96"/>
    <w:rsid w:val="00513AAD"/>
    <w:rsid w:val="00513AE7"/>
    <w:rsid w:val="00513B6F"/>
    <w:rsid w:val="00513DA5"/>
    <w:rsid w:val="00513DBA"/>
    <w:rsid w:val="00513E92"/>
    <w:rsid w:val="00514019"/>
    <w:rsid w:val="00514032"/>
    <w:rsid w:val="00514093"/>
    <w:rsid w:val="00514161"/>
    <w:rsid w:val="005142D6"/>
    <w:rsid w:val="005142F2"/>
    <w:rsid w:val="00514324"/>
    <w:rsid w:val="00514332"/>
    <w:rsid w:val="00514412"/>
    <w:rsid w:val="00514451"/>
    <w:rsid w:val="00514471"/>
    <w:rsid w:val="00514472"/>
    <w:rsid w:val="005144CE"/>
    <w:rsid w:val="00514592"/>
    <w:rsid w:val="00514697"/>
    <w:rsid w:val="005146B4"/>
    <w:rsid w:val="005148D0"/>
    <w:rsid w:val="005149B7"/>
    <w:rsid w:val="00514D6C"/>
    <w:rsid w:val="00514D95"/>
    <w:rsid w:val="00514F09"/>
    <w:rsid w:val="00514FAC"/>
    <w:rsid w:val="00514FB0"/>
    <w:rsid w:val="005150CA"/>
    <w:rsid w:val="005150E7"/>
    <w:rsid w:val="00515106"/>
    <w:rsid w:val="005151FF"/>
    <w:rsid w:val="0051522E"/>
    <w:rsid w:val="0051527A"/>
    <w:rsid w:val="0051528C"/>
    <w:rsid w:val="00515421"/>
    <w:rsid w:val="00515473"/>
    <w:rsid w:val="0051599D"/>
    <w:rsid w:val="00515A14"/>
    <w:rsid w:val="00515AE7"/>
    <w:rsid w:val="00515BFA"/>
    <w:rsid w:val="00515D7A"/>
    <w:rsid w:val="00515E1D"/>
    <w:rsid w:val="0051626A"/>
    <w:rsid w:val="005162A1"/>
    <w:rsid w:val="0051651A"/>
    <w:rsid w:val="005167F2"/>
    <w:rsid w:val="005169C6"/>
    <w:rsid w:val="00516A29"/>
    <w:rsid w:val="00516B54"/>
    <w:rsid w:val="00517713"/>
    <w:rsid w:val="00517772"/>
    <w:rsid w:val="005178D6"/>
    <w:rsid w:val="00517A17"/>
    <w:rsid w:val="00517B1F"/>
    <w:rsid w:val="00517C5E"/>
    <w:rsid w:val="00517D1B"/>
    <w:rsid w:val="00517E0B"/>
    <w:rsid w:val="00517E10"/>
    <w:rsid w:val="00517E1E"/>
    <w:rsid w:val="00520122"/>
    <w:rsid w:val="00520226"/>
    <w:rsid w:val="00520255"/>
    <w:rsid w:val="0052040F"/>
    <w:rsid w:val="005204AB"/>
    <w:rsid w:val="005205AB"/>
    <w:rsid w:val="005205E5"/>
    <w:rsid w:val="00520674"/>
    <w:rsid w:val="00520C49"/>
    <w:rsid w:val="00520C5C"/>
    <w:rsid w:val="00520DA2"/>
    <w:rsid w:val="00521032"/>
    <w:rsid w:val="00521127"/>
    <w:rsid w:val="00521236"/>
    <w:rsid w:val="0052133C"/>
    <w:rsid w:val="005213AB"/>
    <w:rsid w:val="005214FB"/>
    <w:rsid w:val="005215E2"/>
    <w:rsid w:val="005217F9"/>
    <w:rsid w:val="005218EA"/>
    <w:rsid w:val="00521944"/>
    <w:rsid w:val="0052195D"/>
    <w:rsid w:val="00521A17"/>
    <w:rsid w:val="00521BC2"/>
    <w:rsid w:val="00521C53"/>
    <w:rsid w:val="00521F65"/>
    <w:rsid w:val="00522205"/>
    <w:rsid w:val="005222A0"/>
    <w:rsid w:val="005222A2"/>
    <w:rsid w:val="0052242D"/>
    <w:rsid w:val="00522774"/>
    <w:rsid w:val="00522C48"/>
    <w:rsid w:val="00522D7A"/>
    <w:rsid w:val="005230B2"/>
    <w:rsid w:val="00523186"/>
    <w:rsid w:val="00523191"/>
    <w:rsid w:val="005231D0"/>
    <w:rsid w:val="00523478"/>
    <w:rsid w:val="005235CD"/>
    <w:rsid w:val="00523902"/>
    <w:rsid w:val="00523AB0"/>
    <w:rsid w:val="00523B83"/>
    <w:rsid w:val="00523CE5"/>
    <w:rsid w:val="00523DCA"/>
    <w:rsid w:val="00523E81"/>
    <w:rsid w:val="00523EA2"/>
    <w:rsid w:val="005241C8"/>
    <w:rsid w:val="005241E1"/>
    <w:rsid w:val="005242DD"/>
    <w:rsid w:val="0052435F"/>
    <w:rsid w:val="005244C7"/>
    <w:rsid w:val="005245E2"/>
    <w:rsid w:val="005246B0"/>
    <w:rsid w:val="005246F0"/>
    <w:rsid w:val="00524720"/>
    <w:rsid w:val="00524ACD"/>
    <w:rsid w:val="00524C62"/>
    <w:rsid w:val="00524CAE"/>
    <w:rsid w:val="00524D6E"/>
    <w:rsid w:val="005251B8"/>
    <w:rsid w:val="005251DE"/>
    <w:rsid w:val="005252DF"/>
    <w:rsid w:val="005255BC"/>
    <w:rsid w:val="00525765"/>
    <w:rsid w:val="00525B32"/>
    <w:rsid w:val="00525BB4"/>
    <w:rsid w:val="00525C72"/>
    <w:rsid w:val="00525C93"/>
    <w:rsid w:val="00525CDF"/>
    <w:rsid w:val="00525E59"/>
    <w:rsid w:val="00525F76"/>
    <w:rsid w:val="00525FA4"/>
    <w:rsid w:val="0052645E"/>
    <w:rsid w:val="0052653A"/>
    <w:rsid w:val="00526564"/>
    <w:rsid w:val="005268ED"/>
    <w:rsid w:val="00526A2B"/>
    <w:rsid w:val="00526A3F"/>
    <w:rsid w:val="00526A5D"/>
    <w:rsid w:val="00526AE7"/>
    <w:rsid w:val="00526BBB"/>
    <w:rsid w:val="00526C93"/>
    <w:rsid w:val="00526D15"/>
    <w:rsid w:val="00526EA0"/>
    <w:rsid w:val="00526F32"/>
    <w:rsid w:val="00526F5B"/>
    <w:rsid w:val="005270E9"/>
    <w:rsid w:val="00527187"/>
    <w:rsid w:val="00527255"/>
    <w:rsid w:val="00527291"/>
    <w:rsid w:val="00527407"/>
    <w:rsid w:val="005276D7"/>
    <w:rsid w:val="00527B6F"/>
    <w:rsid w:val="00527D34"/>
    <w:rsid w:val="00527E7B"/>
    <w:rsid w:val="00527E82"/>
    <w:rsid w:val="005300C1"/>
    <w:rsid w:val="005301BF"/>
    <w:rsid w:val="005305C4"/>
    <w:rsid w:val="00530653"/>
    <w:rsid w:val="005306CF"/>
    <w:rsid w:val="0053072F"/>
    <w:rsid w:val="00530798"/>
    <w:rsid w:val="005307B0"/>
    <w:rsid w:val="0053087F"/>
    <w:rsid w:val="00530881"/>
    <w:rsid w:val="00530C08"/>
    <w:rsid w:val="00530D52"/>
    <w:rsid w:val="00530DD1"/>
    <w:rsid w:val="00530E4D"/>
    <w:rsid w:val="00530E8E"/>
    <w:rsid w:val="00530E8F"/>
    <w:rsid w:val="00531056"/>
    <w:rsid w:val="005310AD"/>
    <w:rsid w:val="005311DC"/>
    <w:rsid w:val="00531366"/>
    <w:rsid w:val="0053144C"/>
    <w:rsid w:val="005315AD"/>
    <w:rsid w:val="005315B6"/>
    <w:rsid w:val="00531639"/>
    <w:rsid w:val="0053199E"/>
    <w:rsid w:val="00531B83"/>
    <w:rsid w:val="00531E4C"/>
    <w:rsid w:val="00531F92"/>
    <w:rsid w:val="0053204B"/>
    <w:rsid w:val="005321DB"/>
    <w:rsid w:val="00532275"/>
    <w:rsid w:val="00532C10"/>
    <w:rsid w:val="00532C77"/>
    <w:rsid w:val="00532E93"/>
    <w:rsid w:val="00532F8F"/>
    <w:rsid w:val="0053321E"/>
    <w:rsid w:val="005332F0"/>
    <w:rsid w:val="0053332B"/>
    <w:rsid w:val="00533444"/>
    <w:rsid w:val="00533658"/>
    <w:rsid w:val="00533667"/>
    <w:rsid w:val="00533692"/>
    <w:rsid w:val="00533795"/>
    <w:rsid w:val="005337A0"/>
    <w:rsid w:val="00533A19"/>
    <w:rsid w:val="00533A34"/>
    <w:rsid w:val="00533A4E"/>
    <w:rsid w:val="00533A7D"/>
    <w:rsid w:val="00533C22"/>
    <w:rsid w:val="00533C83"/>
    <w:rsid w:val="00533CB7"/>
    <w:rsid w:val="00533E57"/>
    <w:rsid w:val="00533EC0"/>
    <w:rsid w:val="00533F9F"/>
    <w:rsid w:val="00534075"/>
    <w:rsid w:val="00534088"/>
    <w:rsid w:val="0053437F"/>
    <w:rsid w:val="005346AA"/>
    <w:rsid w:val="00534930"/>
    <w:rsid w:val="005349F4"/>
    <w:rsid w:val="00534C03"/>
    <w:rsid w:val="00534CE5"/>
    <w:rsid w:val="00534D52"/>
    <w:rsid w:val="00534DCE"/>
    <w:rsid w:val="00534E59"/>
    <w:rsid w:val="00535054"/>
    <w:rsid w:val="00535114"/>
    <w:rsid w:val="00535241"/>
    <w:rsid w:val="0053559C"/>
    <w:rsid w:val="0053567D"/>
    <w:rsid w:val="005356B1"/>
    <w:rsid w:val="00535842"/>
    <w:rsid w:val="005358A5"/>
    <w:rsid w:val="00535B01"/>
    <w:rsid w:val="00535B75"/>
    <w:rsid w:val="00535DC7"/>
    <w:rsid w:val="00535DD4"/>
    <w:rsid w:val="00535DDF"/>
    <w:rsid w:val="00535E8E"/>
    <w:rsid w:val="00535EC4"/>
    <w:rsid w:val="00535EEA"/>
    <w:rsid w:val="0053600B"/>
    <w:rsid w:val="005360A7"/>
    <w:rsid w:val="0053616F"/>
    <w:rsid w:val="00536205"/>
    <w:rsid w:val="00536298"/>
    <w:rsid w:val="00536336"/>
    <w:rsid w:val="00536358"/>
    <w:rsid w:val="00536361"/>
    <w:rsid w:val="0053654A"/>
    <w:rsid w:val="00536680"/>
    <w:rsid w:val="00536682"/>
    <w:rsid w:val="005369DA"/>
    <w:rsid w:val="00536BB2"/>
    <w:rsid w:val="00536C7C"/>
    <w:rsid w:val="00536D1B"/>
    <w:rsid w:val="00536EDB"/>
    <w:rsid w:val="0053719A"/>
    <w:rsid w:val="005371D8"/>
    <w:rsid w:val="005371EC"/>
    <w:rsid w:val="005373A6"/>
    <w:rsid w:val="00537416"/>
    <w:rsid w:val="0053749B"/>
    <w:rsid w:val="005374FD"/>
    <w:rsid w:val="0053754D"/>
    <w:rsid w:val="0053755E"/>
    <w:rsid w:val="00537607"/>
    <w:rsid w:val="0053762A"/>
    <w:rsid w:val="0053775A"/>
    <w:rsid w:val="00537835"/>
    <w:rsid w:val="00537837"/>
    <w:rsid w:val="00537843"/>
    <w:rsid w:val="005378BA"/>
    <w:rsid w:val="00537A43"/>
    <w:rsid w:val="00537B69"/>
    <w:rsid w:val="00537B78"/>
    <w:rsid w:val="00537C24"/>
    <w:rsid w:val="00537C2B"/>
    <w:rsid w:val="00537D8D"/>
    <w:rsid w:val="00537DEC"/>
    <w:rsid w:val="00537EE8"/>
    <w:rsid w:val="005400D6"/>
    <w:rsid w:val="00540150"/>
    <w:rsid w:val="005401D1"/>
    <w:rsid w:val="005402F7"/>
    <w:rsid w:val="0054050B"/>
    <w:rsid w:val="0054079B"/>
    <w:rsid w:val="00540913"/>
    <w:rsid w:val="00540929"/>
    <w:rsid w:val="00540A1B"/>
    <w:rsid w:val="00540A46"/>
    <w:rsid w:val="00540DC3"/>
    <w:rsid w:val="00540E9E"/>
    <w:rsid w:val="00540F71"/>
    <w:rsid w:val="005411D9"/>
    <w:rsid w:val="0054167B"/>
    <w:rsid w:val="005417A1"/>
    <w:rsid w:val="005417E9"/>
    <w:rsid w:val="00541A7B"/>
    <w:rsid w:val="00541E8D"/>
    <w:rsid w:val="00542191"/>
    <w:rsid w:val="00542424"/>
    <w:rsid w:val="005425E2"/>
    <w:rsid w:val="005426D4"/>
    <w:rsid w:val="005427B0"/>
    <w:rsid w:val="00542841"/>
    <w:rsid w:val="00542927"/>
    <w:rsid w:val="00542941"/>
    <w:rsid w:val="0054299C"/>
    <w:rsid w:val="00542D0B"/>
    <w:rsid w:val="00542D1A"/>
    <w:rsid w:val="00542D61"/>
    <w:rsid w:val="00542E6E"/>
    <w:rsid w:val="0054320A"/>
    <w:rsid w:val="00543313"/>
    <w:rsid w:val="0054336C"/>
    <w:rsid w:val="00543539"/>
    <w:rsid w:val="005436D5"/>
    <w:rsid w:val="005436D8"/>
    <w:rsid w:val="005436E8"/>
    <w:rsid w:val="0054378F"/>
    <w:rsid w:val="00543802"/>
    <w:rsid w:val="0054389C"/>
    <w:rsid w:val="005438E6"/>
    <w:rsid w:val="00543908"/>
    <w:rsid w:val="005439AE"/>
    <w:rsid w:val="005439C2"/>
    <w:rsid w:val="00543B26"/>
    <w:rsid w:val="00543B67"/>
    <w:rsid w:val="00543B9A"/>
    <w:rsid w:val="00543C0F"/>
    <w:rsid w:val="00543C7B"/>
    <w:rsid w:val="00543CA6"/>
    <w:rsid w:val="00543E5A"/>
    <w:rsid w:val="00543F56"/>
    <w:rsid w:val="00544018"/>
    <w:rsid w:val="0054425D"/>
    <w:rsid w:val="0054433A"/>
    <w:rsid w:val="0054438C"/>
    <w:rsid w:val="00544415"/>
    <w:rsid w:val="0054448F"/>
    <w:rsid w:val="00544547"/>
    <w:rsid w:val="00544759"/>
    <w:rsid w:val="00544A3A"/>
    <w:rsid w:val="00544B7C"/>
    <w:rsid w:val="00544DE3"/>
    <w:rsid w:val="00544E51"/>
    <w:rsid w:val="00544E66"/>
    <w:rsid w:val="0054506C"/>
    <w:rsid w:val="0054530C"/>
    <w:rsid w:val="005453A1"/>
    <w:rsid w:val="00545504"/>
    <w:rsid w:val="00545517"/>
    <w:rsid w:val="00545612"/>
    <w:rsid w:val="005456EF"/>
    <w:rsid w:val="00545748"/>
    <w:rsid w:val="00545786"/>
    <w:rsid w:val="005457C6"/>
    <w:rsid w:val="00545AE9"/>
    <w:rsid w:val="00545C1D"/>
    <w:rsid w:val="00545E28"/>
    <w:rsid w:val="00545F52"/>
    <w:rsid w:val="00545F70"/>
    <w:rsid w:val="00545F76"/>
    <w:rsid w:val="00545FEA"/>
    <w:rsid w:val="0054619C"/>
    <w:rsid w:val="005461F7"/>
    <w:rsid w:val="0054631D"/>
    <w:rsid w:val="00546351"/>
    <w:rsid w:val="005463AF"/>
    <w:rsid w:val="00546460"/>
    <w:rsid w:val="00546499"/>
    <w:rsid w:val="0054652B"/>
    <w:rsid w:val="0054664A"/>
    <w:rsid w:val="0054666B"/>
    <w:rsid w:val="005466EC"/>
    <w:rsid w:val="00546950"/>
    <w:rsid w:val="00546A06"/>
    <w:rsid w:val="00546A9F"/>
    <w:rsid w:val="00546C9B"/>
    <w:rsid w:val="00546D85"/>
    <w:rsid w:val="00546DFE"/>
    <w:rsid w:val="00546EC9"/>
    <w:rsid w:val="00547255"/>
    <w:rsid w:val="005473CD"/>
    <w:rsid w:val="00547515"/>
    <w:rsid w:val="005475DD"/>
    <w:rsid w:val="005476AF"/>
    <w:rsid w:val="00547706"/>
    <w:rsid w:val="005477C2"/>
    <w:rsid w:val="005477DE"/>
    <w:rsid w:val="005478A3"/>
    <w:rsid w:val="00547B33"/>
    <w:rsid w:val="00547BBB"/>
    <w:rsid w:val="00547E51"/>
    <w:rsid w:val="0055040F"/>
    <w:rsid w:val="00550501"/>
    <w:rsid w:val="005506CA"/>
    <w:rsid w:val="00550A03"/>
    <w:rsid w:val="00550A99"/>
    <w:rsid w:val="00550C96"/>
    <w:rsid w:val="00550CF0"/>
    <w:rsid w:val="00550D5B"/>
    <w:rsid w:val="00551017"/>
    <w:rsid w:val="00551087"/>
    <w:rsid w:val="005511BD"/>
    <w:rsid w:val="00551212"/>
    <w:rsid w:val="00551282"/>
    <w:rsid w:val="005512ED"/>
    <w:rsid w:val="005513C8"/>
    <w:rsid w:val="005513F1"/>
    <w:rsid w:val="00551407"/>
    <w:rsid w:val="00551678"/>
    <w:rsid w:val="00551943"/>
    <w:rsid w:val="00551E0E"/>
    <w:rsid w:val="00551F4A"/>
    <w:rsid w:val="00552177"/>
    <w:rsid w:val="005521AC"/>
    <w:rsid w:val="0055230A"/>
    <w:rsid w:val="005523A8"/>
    <w:rsid w:val="00552554"/>
    <w:rsid w:val="0055294A"/>
    <w:rsid w:val="005529FD"/>
    <w:rsid w:val="00552B2E"/>
    <w:rsid w:val="00552C7C"/>
    <w:rsid w:val="00552F5C"/>
    <w:rsid w:val="00552FA3"/>
    <w:rsid w:val="00552FAC"/>
    <w:rsid w:val="00553042"/>
    <w:rsid w:val="005532FC"/>
    <w:rsid w:val="0055347C"/>
    <w:rsid w:val="005537D0"/>
    <w:rsid w:val="00553A4F"/>
    <w:rsid w:val="00553CBF"/>
    <w:rsid w:val="00554053"/>
    <w:rsid w:val="00554135"/>
    <w:rsid w:val="0055416C"/>
    <w:rsid w:val="005541BC"/>
    <w:rsid w:val="005542A6"/>
    <w:rsid w:val="0055451A"/>
    <w:rsid w:val="005545C6"/>
    <w:rsid w:val="005545C8"/>
    <w:rsid w:val="00554742"/>
    <w:rsid w:val="005548F8"/>
    <w:rsid w:val="00554A3C"/>
    <w:rsid w:val="00554B82"/>
    <w:rsid w:val="00554B86"/>
    <w:rsid w:val="00554C99"/>
    <w:rsid w:val="00554D6B"/>
    <w:rsid w:val="00554E02"/>
    <w:rsid w:val="00554F30"/>
    <w:rsid w:val="00554F55"/>
    <w:rsid w:val="00555329"/>
    <w:rsid w:val="005554C5"/>
    <w:rsid w:val="0055587F"/>
    <w:rsid w:val="00555891"/>
    <w:rsid w:val="005558EF"/>
    <w:rsid w:val="005558F6"/>
    <w:rsid w:val="00555B1C"/>
    <w:rsid w:val="00555B83"/>
    <w:rsid w:val="00555BE2"/>
    <w:rsid w:val="00555BF1"/>
    <w:rsid w:val="00555CD8"/>
    <w:rsid w:val="00555E14"/>
    <w:rsid w:val="00555E85"/>
    <w:rsid w:val="00555FE4"/>
    <w:rsid w:val="0055605A"/>
    <w:rsid w:val="005563A1"/>
    <w:rsid w:val="00556485"/>
    <w:rsid w:val="005565AD"/>
    <w:rsid w:val="005565AF"/>
    <w:rsid w:val="005566D4"/>
    <w:rsid w:val="005566EC"/>
    <w:rsid w:val="0055690F"/>
    <w:rsid w:val="00556C09"/>
    <w:rsid w:val="00556CB7"/>
    <w:rsid w:val="00556D86"/>
    <w:rsid w:val="00556E59"/>
    <w:rsid w:val="00556EBC"/>
    <w:rsid w:val="00556ED8"/>
    <w:rsid w:val="0055700B"/>
    <w:rsid w:val="00557124"/>
    <w:rsid w:val="00557226"/>
    <w:rsid w:val="00557239"/>
    <w:rsid w:val="0055727E"/>
    <w:rsid w:val="0055738E"/>
    <w:rsid w:val="00557424"/>
    <w:rsid w:val="0055770E"/>
    <w:rsid w:val="005577C1"/>
    <w:rsid w:val="00557997"/>
    <w:rsid w:val="005579FF"/>
    <w:rsid w:val="00557E02"/>
    <w:rsid w:val="00557E30"/>
    <w:rsid w:val="00557EAA"/>
    <w:rsid w:val="005601D6"/>
    <w:rsid w:val="00560238"/>
    <w:rsid w:val="00560267"/>
    <w:rsid w:val="005602BD"/>
    <w:rsid w:val="0056046D"/>
    <w:rsid w:val="005605FF"/>
    <w:rsid w:val="00560660"/>
    <w:rsid w:val="005606E2"/>
    <w:rsid w:val="00560938"/>
    <w:rsid w:val="005609C2"/>
    <w:rsid w:val="00560C81"/>
    <w:rsid w:val="00560D99"/>
    <w:rsid w:val="00560E97"/>
    <w:rsid w:val="00560FFC"/>
    <w:rsid w:val="00561141"/>
    <w:rsid w:val="00561275"/>
    <w:rsid w:val="005613DC"/>
    <w:rsid w:val="005613FA"/>
    <w:rsid w:val="005614F9"/>
    <w:rsid w:val="00561607"/>
    <w:rsid w:val="00561627"/>
    <w:rsid w:val="0056165E"/>
    <w:rsid w:val="005616A7"/>
    <w:rsid w:val="005616E4"/>
    <w:rsid w:val="0056177B"/>
    <w:rsid w:val="00561933"/>
    <w:rsid w:val="005619F2"/>
    <w:rsid w:val="00561CE0"/>
    <w:rsid w:val="00561E06"/>
    <w:rsid w:val="00561E5F"/>
    <w:rsid w:val="00561EE1"/>
    <w:rsid w:val="00562218"/>
    <w:rsid w:val="0056227F"/>
    <w:rsid w:val="005624AA"/>
    <w:rsid w:val="005625EE"/>
    <w:rsid w:val="00562703"/>
    <w:rsid w:val="005629AF"/>
    <w:rsid w:val="00562A0A"/>
    <w:rsid w:val="00562A23"/>
    <w:rsid w:val="00562A4C"/>
    <w:rsid w:val="00562AFE"/>
    <w:rsid w:val="00562B8A"/>
    <w:rsid w:val="00562C88"/>
    <w:rsid w:val="00563171"/>
    <w:rsid w:val="0056323E"/>
    <w:rsid w:val="0056361E"/>
    <w:rsid w:val="00563790"/>
    <w:rsid w:val="005637E2"/>
    <w:rsid w:val="00563A99"/>
    <w:rsid w:val="00563B2F"/>
    <w:rsid w:val="00563C97"/>
    <w:rsid w:val="00563CF4"/>
    <w:rsid w:val="005640AB"/>
    <w:rsid w:val="00564292"/>
    <w:rsid w:val="00564368"/>
    <w:rsid w:val="005643C0"/>
    <w:rsid w:val="00564407"/>
    <w:rsid w:val="00564506"/>
    <w:rsid w:val="005645C2"/>
    <w:rsid w:val="005645C9"/>
    <w:rsid w:val="005645DD"/>
    <w:rsid w:val="005648AE"/>
    <w:rsid w:val="00564930"/>
    <w:rsid w:val="00564C46"/>
    <w:rsid w:val="00564C53"/>
    <w:rsid w:val="00564DDF"/>
    <w:rsid w:val="00564E0A"/>
    <w:rsid w:val="00564E61"/>
    <w:rsid w:val="00564E6A"/>
    <w:rsid w:val="00564F3A"/>
    <w:rsid w:val="00564FDD"/>
    <w:rsid w:val="00565062"/>
    <w:rsid w:val="00565375"/>
    <w:rsid w:val="0056540B"/>
    <w:rsid w:val="00565685"/>
    <w:rsid w:val="00565ADE"/>
    <w:rsid w:val="00565F80"/>
    <w:rsid w:val="005660BF"/>
    <w:rsid w:val="00566113"/>
    <w:rsid w:val="005662D6"/>
    <w:rsid w:val="00566421"/>
    <w:rsid w:val="00566546"/>
    <w:rsid w:val="00566732"/>
    <w:rsid w:val="00566767"/>
    <w:rsid w:val="005667A0"/>
    <w:rsid w:val="005668A1"/>
    <w:rsid w:val="00566A7D"/>
    <w:rsid w:val="00566A98"/>
    <w:rsid w:val="00566B43"/>
    <w:rsid w:val="00566BBE"/>
    <w:rsid w:val="00566C77"/>
    <w:rsid w:val="00566D46"/>
    <w:rsid w:val="00566DCB"/>
    <w:rsid w:val="00566E1B"/>
    <w:rsid w:val="00566E90"/>
    <w:rsid w:val="00566F6A"/>
    <w:rsid w:val="00566F89"/>
    <w:rsid w:val="0056720D"/>
    <w:rsid w:val="005672FA"/>
    <w:rsid w:val="0056745F"/>
    <w:rsid w:val="00567602"/>
    <w:rsid w:val="0056764E"/>
    <w:rsid w:val="00567722"/>
    <w:rsid w:val="00567738"/>
    <w:rsid w:val="00567B4C"/>
    <w:rsid w:val="00567C3D"/>
    <w:rsid w:val="00567C3F"/>
    <w:rsid w:val="005700A8"/>
    <w:rsid w:val="005701C0"/>
    <w:rsid w:val="00570300"/>
    <w:rsid w:val="00570310"/>
    <w:rsid w:val="00570359"/>
    <w:rsid w:val="00570414"/>
    <w:rsid w:val="005704DD"/>
    <w:rsid w:val="00570635"/>
    <w:rsid w:val="00570799"/>
    <w:rsid w:val="005709C9"/>
    <w:rsid w:val="00570A3E"/>
    <w:rsid w:val="00570C1E"/>
    <w:rsid w:val="00570CE1"/>
    <w:rsid w:val="00570EA2"/>
    <w:rsid w:val="00570FA0"/>
    <w:rsid w:val="00571093"/>
    <w:rsid w:val="0057130C"/>
    <w:rsid w:val="00571364"/>
    <w:rsid w:val="00571683"/>
    <w:rsid w:val="0057173E"/>
    <w:rsid w:val="005717F1"/>
    <w:rsid w:val="00571884"/>
    <w:rsid w:val="005718DB"/>
    <w:rsid w:val="00571903"/>
    <w:rsid w:val="0057196C"/>
    <w:rsid w:val="005719A6"/>
    <w:rsid w:val="00571B4C"/>
    <w:rsid w:val="0057200C"/>
    <w:rsid w:val="00572282"/>
    <w:rsid w:val="005722F2"/>
    <w:rsid w:val="00572479"/>
    <w:rsid w:val="005724B1"/>
    <w:rsid w:val="005724E5"/>
    <w:rsid w:val="005725BC"/>
    <w:rsid w:val="005725E2"/>
    <w:rsid w:val="00572644"/>
    <w:rsid w:val="0057267E"/>
    <w:rsid w:val="00572753"/>
    <w:rsid w:val="00572A27"/>
    <w:rsid w:val="00572A34"/>
    <w:rsid w:val="00572ECB"/>
    <w:rsid w:val="00572EDC"/>
    <w:rsid w:val="00573042"/>
    <w:rsid w:val="00573253"/>
    <w:rsid w:val="0057327E"/>
    <w:rsid w:val="00573413"/>
    <w:rsid w:val="005734E9"/>
    <w:rsid w:val="005737A0"/>
    <w:rsid w:val="00573AB1"/>
    <w:rsid w:val="00573C71"/>
    <w:rsid w:val="00573D60"/>
    <w:rsid w:val="00573E6C"/>
    <w:rsid w:val="00573F1F"/>
    <w:rsid w:val="00573FAF"/>
    <w:rsid w:val="0057400C"/>
    <w:rsid w:val="0057430D"/>
    <w:rsid w:val="005744B8"/>
    <w:rsid w:val="005745BE"/>
    <w:rsid w:val="005745E4"/>
    <w:rsid w:val="00574685"/>
    <w:rsid w:val="00574863"/>
    <w:rsid w:val="00574999"/>
    <w:rsid w:val="005749D9"/>
    <w:rsid w:val="00574A3F"/>
    <w:rsid w:val="00574B3E"/>
    <w:rsid w:val="00574BED"/>
    <w:rsid w:val="00574C81"/>
    <w:rsid w:val="00574D66"/>
    <w:rsid w:val="00574EB1"/>
    <w:rsid w:val="00574EBE"/>
    <w:rsid w:val="0057510E"/>
    <w:rsid w:val="005751A1"/>
    <w:rsid w:val="00575212"/>
    <w:rsid w:val="005754A1"/>
    <w:rsid w:val="005754CE"/>
    <w:rsid w:val="0057553F"/>
    <w:rsid w:val="00575664"/>
    <w:rsid w:val="00575794"/>
    <w:rsid w:val="00575845"/>
    <w:rsid w:val="00575A4B"/>
    <w:rsid w:val="00575BC0"/>
    <w:rsid w:val="00575C72"/>
    <w:rsid w:val="00575D81"/>
    <w:rsid w:val="00575D97"/>
    <w:rsid w:val="00575E2D"/>
    <w:rsid w:val="00575FAF"/>
    <w:rsid w:val="005761AA"/>
    <w:rsid w:val="00576368"/>
    <w:rsid w:val="0057644C"/>
    <w:rsid w:val="00576472"/>
    <w:rsid w:val="0057655F"/>
    <w:rsid w:val="005765FF"/>
    <w:rsid w:val="0057671B"/>
    <w:rsid w:val="0057688D"/>
    <w:rsid w:val="00576947"/>
    <w:rsid w:val="00576AAE"/>
    <w:rsid w:val="00576B95"/>
    <w:rsid w:val="00576BC9"/>
    <w:rsid w:val="00576F4F"/>
    <w:rsid w:val="00576FD9"/>
    <w:rsid w:val="005774C3"/>
    <w:rsid w:val="005774C8"/>
    <w:rsid w:val="005778B2"/>
    <w:rsid w:val="00577A16"/>
    <w:rsid w:val="00577AFA"/>
    <w:rsid w:val="00577B10"/>
    <w:rsid w:val="00577CC3"/>
    <w:rsid w:val="00577E9C"/>
    <w:rsid w:val="00577F4F"/>
    <w:rsid w:val="00577FC0"/>
    <w:rsid w:val="0058046C"/>
    <w:rsid w:val="005805B4"/>
    <w:rsid w:val="005805BC"/>
    <w:rsid w:val="0058068D"/>
    <w:rsid w:val="00580A73"/>
    <w:rsid w:val="00580ACB"/>
    <w:rsid w:val="00580B05"/>
    <w:rsid w:val="00580E59"/>
    <w:rsid w:val="00580F5A"/>
    <w:rsid w:val="005811CE"/>
    <w:rsid w:val="00581244"/>
    <w:rsid w:val="0058134A"/>
    <w:rsid w:val="00581752"/>
    <w:rsid w:val="005817DE"/>
    <w:rsid w:val="00581B13"/>
    <w:rsid w:val="00581BB3"/>
    <w:rsid w:val="00581C45"/>
    <w:rsid w:val="00581C53"/>
    <w:rsid w:val="00581D26"/>
    <w:rsid w:val="00581F7A"/>
    <w:rsid w:val="005824AC"/>
    <w:rsid w:val="00582632"/>
    <w:rsid w:val="005826D3"/>
    <w:rsid w:val="00582891"/>
    <w:rsid w:val="0058293D"/>
    <w:rsid w:val="00582A6C"/>
    <w:rsid w:val="00582AB7"/>
    <w:rsid w:val="00582B4B"/>
    <w:rsid w:val="00582C7B"/>
    <w:rsid w:val="00582D33"/>
    <w:rsid w:val="00582DBE"/>
    <w:rsid w:val="00582F77"/>
    <w:rsid w:val="00583034"/>
    <w:rsid w:val="00583046"/>
    <w:rsid w:val="005830BA"/>
    <w:rsid w:val="00583101"/>
    <w:rsid w:val="00583176"/>
    <w:rsid w:val="005831D8"/>
    <w:rsid w:val="0058321E"/>
    <w:rsid w:val="005833FE"/>
    <w:rsid w:val="00583476"/>
    <w:rsid w:val="005835DC"/>
    <w:rsid w:val="00583819"/>
    <w:rsid w:val="00583870"/>
    <w:rsid w:val="00583AA8"/>
    <w:rsid w:val="00583CB8"/>
    <w:rsid w:val="00583D4E"/>
    <w:rsid w:val="00583DD0"/>
    <w:rsid w:val="00583DD1"/>
    <w:rsid w:val="00583E52"/>
    <w:rsid w:val="0058414C"/>
    <w:rsid w:val="0058418D"/>
    <w:rsid w:val="00584267"/>
    <w:rsid w:val="00584282"/>
    <w:rsid w:val="00584311"/>
    <w:rsid w:val="00584360"/>
    <w:rsid w:val="00584519"/>
    <w:rsid w:val="0058453D"/>
    <w:rsid w:val="00584572"/>
    <w:rsid w:val="005845D0"/>
    <w:rsid w:val="005845FF"/>
    <w:rsid w:val="005847B9"/>
    <w:rsid w:val="00584880"/>
    <w:rsid w:val="005848BF"/>
    <w:rsid w:val="00584A25"/>
    <w:rsid w:val="00584D9D"/>
    <w:rsid w:val="00584F8B"/>
    <w:rsid w:val="00584F93"/>
    <w:rsid w:val="005850BE"/>
    <w:rsid w:val="005851BB"/>
    <w:rsid w:val="0058530B"/>
    <w:rsid w:val="005853CF"/>
    <w:rsid w:val="00585528"/>
    <w:rsid w:val="005855D2"/>
    <w:rsid w:val="005856B4"/>
    <w:rsid w:val="00585721"/>
    <w:rsid w:val="005858A5"/>
    <w:rsid w:val="00585988"/>
    <w:rsid w:val="00585A71"/>
    <w:rsid w:val="00585AB5"/>
    <w:rsid w:val="00585B88"/>
    <w:rsid w:val="00585BFE"/>
    <w:rsid w:val="00585C20"/>
    <w:rsid w:val="00585DD6"/>
    <w:rsid w:val="00585EC0"/>
    <w:rsid w:val="00585F36"/>
    <w:rsid w:val="00585F3F"/>
    <w:rsid w:val="00585FF9"/>
    <w:rsid w:val="0058618C"/>
    <w:rsid w:val="0058633D"/>
    <w:rsid w:val="0058643A"/>
    <w:rsid w:val="00586A09"/>
    <w:rsid w:val="00586F2E"/>
    <w:rsid w:val="0058723E"/>
    <w:rsid w:val="005872B0"/>
    <w:rsid w:val="00587306"/>
    <w:rsid w:val="00587332"/>
    <w:rsid w:val="00587428"/>
    <w:rsid w:val="00587679"/>
    <w:rsid w:val="005877BD"/>
    <w:rsid w:val="005878A8"/>
    <w:rsid w:val="005879FF"/>
    <w:rsid w:val="00587A83"/>
    <w:rsid w:val="00587D64"/>
    <w:rsid w:val="00587DF0"/>
    <w:rsid w:val="00587E61"/>
    <w:rsid w:val="00587E89"/>
    <w:rsid w:val="00587F36"/>
    <w:rsid w:val="00587F5E"/>
    <w:rsid w:val="00590094"/>
    <w:rsid w:val="005901D6"/>
    <w:rsid w:val="005902F8"/>
    <w:rsid w:val="005903F1"/>
    <w:rsid w:val="005904CD"/>
    <w:rsid w:val="005906A8"/>
    <w:rsid w:val="005909F9"/>
    <w:rsid w:val="00590B7F"/>
    <w:rsid w:val="00590D94"/>
    <w:rsid w:val="00590DAD"/>
    <w:rsid w:val="00590EC5"/>
    <w:rsid w:val="00590EC7"/>
    <w:rsid w:val="00591099"/>
    <w:rsid w:val="005912D4"/>
    <w:rsid w:val="005915AA"/>
    <w:rsid w:val="0059180B"/>
    <w:rsid w:val="005918B7"/>
    <w:rsid w:val="00591BDA"/>
    <w:rsid w:val="00591E46"/>
    <w:rsid w:val="00591E65"/>
    <w:rsid w:val="00591F43"/>
    <w:rsid w:val="00592023"/>
    <w:rsid w:val="0059214C"/>
    <w:rsid w:val="005922B0"/>
    <w:rsid w:val="00592677"/>
    <w:rsid w:val="00592D58"/>
    <w:rsid w:val="0059316E"/>
    <w:rsid w:val="005931C1"/>
    <w:rsid w:val="005932F6"/>
    <w:rsid w:val="0059332C"/>
    <w:rsid w:val="005934DE"/>
    <w:rsid w:val="0059383D"/>
    <w:rsid w:val="005938E7"/>
    <w:rsid w:val="005938F7"/>
    <w:rsid w:val="00593AA5"/>
    <w:rsid w:val="00593ABE"/>
    <w:rsid w:val="00593B0D"/>
    <w:rsid w:val="005940FA"/>
    <w:rsid w:val="00594173"/>
    <w:rsid w:val="005941CC"/>
    <w:rsid w:val="0059469F"/>
    <w:rsid w:val="00594811"/>
    <w:rsid w:val="00594914"/>
    <w:rsid w:val="0059492A"/>
    <w:rsid w:val="00594959"/>
    <w:rsid w:val="005949EA"/>
    <w:rsid w:val="00594B65"/>
    <w:rsid w:val="00594B98"/>
    <w:rsid w:val="00594B9E"/>
    <w:rsid w:val="00594EA9"/>
    <w:rsid w:val="00594F03"/>
    <w:rsid w:val="00594FB6"/>
    <w:rsid w:val="005950A4"/>
    <w:rsid w:val="00595375"/>
    <w:rsid w:val="005953FF"/>
    <w:rsid w:val="0059548C"/>
    <w:rsid w:val="00595787"/>
    <w:rsid w:val="00595795"/>
    <w:rsid w:val="00595836"/>
    <w:rsid w:val="005958A1"/>
    <w:rsid w:val="005958D3"/>
    <w:rsid w:val="005959F2"/>
    <w:rsid w:val="00595A3B"/>
    <w:rsid w:val="00595B13"/>
    <w:rsid w:val="00595DA8"/>
    <w:rsid w:val="00595EA7"/>
    <w:rsid w:val="00595EB0"/>
    <w:rsid w:val="00595F28"/>
    <w:rsid w:val="00595F9C"/>
    <w:rsid w:val="00596091"/>
    <w:rsid w:val="0059612D"/>
    <w:rsid w:val="00596276"/>
    <w:rsid w:val="005966DE"/>
    <w:rsid w:val="00596746"/>
    <w:rsid w:val="00596790"/>
    <w:rsid w:val="005967AC"/>
    <w:rsid w:val="00596968"/>
    <w:rsid w:val="00596A5A"/>
    <w:rsid w:val="00596AC3"/>
    <w:rsid w:val="00596B59"/>
    <w:rsid w:val="00596D13"/>
    <w:rsid w:val="00596DD3"/>
    <w:rsid w:val="00596EE5"/>
    <w:rsid w:val="005971F0"/>
    <w:rsid w:val="00597491"/>
    <w:rsid w:val="0059765E"/>
    <w:rsid w:val="005977E5"/>
    <w:rsid w:val="00597876"/>
    <w:rsid w:val="0059796D"/>
    <w:rsid w:val="00597A85"/>
    <w:rsid w:val="00597BCC"/>
    <w:rsid w:val="00597CE2"/>
    <w:rsid w:val="00597DD0"/>
    <w:rsid w:val="00597E0A"/>
    <w:rsid w:val="005A01D1"/>
    <w:rsid w:val="005A020E"/>
    <w:rsid w:val="005A02FD"/>
    <w:rsid w:val="005A0303"/>
    <w:rsid w:val="005A031C"/>
    <w:rsid w:val="005A040A"/>
    <w:rsid w:val="005A0431"/>
    <w:rsid w:val="005A0645"/>
    <w:rsid w:val="005A067F"/>
    <w:rsid w:val="005A07F4"/>
    <w:rsid w:val="005A0952"/>
    <w:rsid w:val="005A0A05"/>
    <w:rsid w:val="005A0A8B"/>
    <w:rsid w:val="005A0BDE"/>
    <w:rsid w:val="005A0C26"/>
    <w:rsid w:val="005A0D9A"/>
    <w:rsid w:val="005A0E08"/>
    <w:rsid w:val="005A0E85"/>
    <w:rsid w:val="005A0EDD"/>
    <w:rsid w:val="005A1289"/>
    <w:rsid w:val="005A12FC"/>
    <w:rsid w:val="005A1374"/>
    <w:rsid w:val="005A13B0"/>
    <w:rsid w:val="005A13D6"/>
    <w:rsid w:val="005A153F"/>
    <w:rsid w:val="005A15B4"/>
    <w:rsid w:val="005A15E7"/>
    <w:rsid w:val="005A170F"/>
    <w:rsid w:val="005A191C"/>
    <w:rsid w:val="005A1C03"/>
    <w:rsid w:val="005A1C60"/>
    <w:rsid w:val="005A1D1C"/>
    <w:rsid w:val="005A1D65"/>
    <w:rsid w:val="005A1E2B"/>
    <w:rsid w:val="005A1E5B"/>
    <w:rsid w:val="005A1F46"/>
    <w:rsid w:val="005A1FB9"/>
    <w:rsid w:val="005A2481"/>
    <w:rsid w:val="005A24CC"/>
    <w:rsid w:val="005A2588"/>
    <w:rsid w:val="005A2599"/>
    <w:rsid w:val="005A280B"/>
    <w:rsid w:val="005A2933"/>
    <w:rsid w:val="005A2AC3"/>
    <w:rsid w:val="005A2B35"/>
    <w:rsid w:val="005A2C16"/>
    <w:rsid w:val="005A2C28"/>
    <w:rsid w:val="005A2E97"/>
    <w:rsid w:val="005A2FB0"/>
    <w:rsid w:val="005A307F"/>
    <w:rsid w:val="005A34D6"/>
    <w:rsid w:val="005A3622"/>
    <w:rsid w:val="005A38E3"/>
    <w:rsid w:val="005A3956"/>
    <w:rsid w:val="005A3B0D"/>
    <w:rsid w:val="005A3D5C"/>
    <w:rsid w:val="005A3DC3"/>
    <w:rsid w:val="005A4093"/>
    <w:rsid w:val="005A4152"/>
    <w:rsid w:val="005A421D"/>
    <w:rsid w:val="005A4281"/>
    <w:rsid w:val="005A495B"/>
    <w:rsid w:val="005A4AD8"/>
    <w:rsid w:val="005A4D99"/>
    <w:rsid w:val="005A4DBE"/>
    <w:rsid w:val="005A511C"/>
    <w:rsid w:val="005A520E"/>
    <w:rsid w:val="005A528C"/>
    <w:rsid w:val="005A56E2"/>
    <w:rsid w:val="005A582A"/>
    <w:rsid w:val="005A594C"/>
    <w:rsid w:val="005A5CA5"/>
    <w:rsid w:val="005A5D81"/>
    <w:rsid w:val="005A5E1D"/>
    <w:rsid w:val="005A6168"/>
    <w:rsid w:val="005A61B7"/>
    <w:rsid w:val="005A64EA"/>
    <w:rsid w:val="005A64F3"/>
    <w:rsid w:val="005A65A7"/>
    <w:rsid w:val="005A6706"/>
    <w:rsid w:val="005A6955"/>
    <w:rsid w:val="005A6A57"/>
    <w:rsid w:val="005A6C45"/>
    <w:rsid w:val="005A6DCF"/>
    <w:rsid w:val="005A6DDD"/>
    <w:rsid w:val="005A7048"/>
    <w:rsid w:val="005A70CE"/>
    <w:rsid w:val="005A73BE"/>
    <w:rsid w:val="005A74DC"/>
    <w:rsid w:val="005A75EC"/>
    <w:rsid w:val="005A76D5"/>
    <w:rsid w:val="005A77E8"/>
    <w:rsid w:val="005A79F7"/>
    <w:rsid w:val="005A7A06"/>
    <w:rsid w:val="005A7A27"/>
    <w:rsid w:val="005A7A31"/>
    <w:rsid w:val="005A7BD9"/>
    <w:rsid w:val="005A7C3E"/>
    <w:rsid w:val="005A7CC1"/>
    <w:rsid w:val="005B0142"/>
    <w:rsid w:val="005B0197"/>
    <w:rsid w:val="005B01CA"/>
    <w:rsid w:val="005B01F8"/>
    <w:rsid w:val="005B0269"/>
    <w:rsid w:val="005B03DD"/>
    <w:rsid w:val="005B054F"/>
    <w:rsid w:val="005B05BD"/>
    <w:rsid w:val="005B071E"/>
    <w:rsid w:val="005B0A47"/>
    <w:rsid w:val="005B0CCA"/>
    <w:rsid w:val="005B0FEB"/>
    <w:rsid w:val="005B107B"/>
    <w:rsid w:val="005B1121"/>
    <w:rsid w:val="005B1236"/>
    <w:rsid w:val="005B14D6"/>
    <w:rsid w:val="005B151E"/>
    <w:rsid w:val="005B15C8"/>
    <w:rsid w:val="005B176E"/>
    <w:rsid w:val="005B17EB"/>
    <w:rsid w:val="005B18D3"/>
    <w:rsid w:val="005B18F9"/>
    <w:rsid w:val="005B1949"/>
    <w:rsid w:val="005B1BE6"/>
    <w:rsid w:val="005B1C84"/>
    <w:rsid w:val="005B1D7F"/>
    <w:rsid w:val="005B1EF6"/>
    <w:rsid w:val="005B1FF3"/>
    <w:rsid w:val="005B212F"/>
    <w:rsid w:val="005B21A9"/>
    <w:rsid w:val="005B21B1"/>
    <w:rsid w:val="005B21EE"/>
    <w:rsid w:val="005B236C"/>
    <w:rsid w:val="005B2606"/>
    <w:rsid w:val="005B28BE"/>
    <w:rsid w:val="005B28CD"/>
    <w:rsid w:val="005B2C3C"/>
    <w:rsid w:val="005B2D80"/>
    <w:rsid w:val="005B2D91"/>
    <w:rsid w:val="005B2DEC"/>
    <w:rsid w:val="005B2E21"/>
    <w:rsid w:val="005B334F"/>
    <w:rsid w:val="005B34F9"/>
    <w:rsid w:val="005B3575"/>
    <w:rsid w:val="005B35BF"/>
    <w:rsid w:val="005B364A"/>
    <w:rsid w:val="005B3791"/>
    <w:rsid w:val="005B3826"/>
    <w:rsid w:val="005B3888"/>
    <w:rsid w:val="005B396D"/>
    <w:rsid w:val="005B3B0A"/>
    <w:rsid w:val="005B3C2C"/>
    <w:rsid w:val="005B3D0B"/>
    <w:rsid w:val="005B3D5D"/>
    <w:rsid w:val="005B3E18"/>
    <w:rsid w:val="005B3EE4"/>
    <w:rsid w:val="005B3EE6"/>
    <w:rsid w:val="005B3F07"/>
    <w:rsid w:val="005B409E"/>
    <w:rsid w:val="005B41C3"/>
    <w:rsid w:val="005B43EE"/>
    <w:rsid w:val="005B4457"/>
    <w:rsid w:val="005B448D"/>
    <w:rsid w:val="005B44A9"/>
    <w:rsid w:val="005B4513"/>
    <w:rsid w:val="005B4563"/>
    <w:rsid w:val="005B4572"/>
    <w:rsid w:val="005B477C"/>
    <w:rsid w:val="005B477F"/>
    <w:rsid w:val="005B4ADE"/>
    <w:rsid w:val="005B4C35"/>
    <w:rsid w:val="005B4CED"/>
    <w:rsid w:val="005B4D61"/>
    <w:rsid w:val="005B4DC7"/>
    <w:rsid w:val="005B4DD9"/>
    <w:rsid w:val="005B4F6C"/>
    <w:rsid w:val="005B516D"/>
    <w:rsid w:val="005B53E2"/>
    <w:rsid w:val="005B5401"/>
    <w:rsid w:val="005B5969"/>
    <w:rsid w:val="005B5DAF"/>
    <w:rsid w:val="005B5DD3"/>
    <w:rsid w:val="005B5E3A"/>
    <w:rsid w:val="005B5F0F"/>
    <w:rsid w:val="005B5F4C"/>
    <w:rsid w:val="005B5FDF"/>
    <w:rsid w:val="005B624D"/>
    <w:rsid w:val="005B62CE"/>
    <w:rsid w:val="005B6348"/>
    <w:rsid w:val="005B6360"/>
    <w:rsid w:val="005B64EF"/>
    <w:rsid w:val="005B653F"/>
    <w:rsid w:val="005B6698"/>
    <w:rsid w:val="005B69C3"/>
    <w:rsid w:val="005B6B62"/>
    <w:rsid w:val="005B6D80"/>
    <w:rsid w:val="005B70C4"/>
    <w:rsid w:val="005B7409"/>
    <w:rsid w:val="005B7475"/>
    <w:rsid w:val="005B75D2"/>
    <w:rsid w:val="005B770C"/>
    <w:rsid w:val="005B7D70"/>
    <w:rsid w:val="005B7DED"/>
    <w:rsid w:val="005B7ED3"/>
    <w:rsid w:val="005C00FB"/>
    <w:rsid w:val="005C024E"/>
    <w:rsid w:val="005C0293"/>
    <w:rsid w:val="005C048B"/>
    <w:rsid w:val="005C0577"/>
    <w:rsid w:val="005C05E0"/>
    <w:rsid w:val="005C05F6"/>
    <w:rsid w:val="005C06EA"/>
    <w:rsid w:val="005C080A"/>
    <w:rsid w:val="005C083D"/>
    <w:rsid w:val="005C085E"/>
    <w:rsid w:val="005C0AD4"/>
    <w:rsid w:val="005C0B49"/>
    <w:rsid w:val="005C0D7A"/>
    <w:rsid w:val="005C1053"/>
    <w:rsid w:val="005C11F8"/>
    <w:rsid w:val="005C1267"/>
    <w:rsid w:val="005C13DE"/>
    <w:rsid w:val="005C148E"/>
    <w:rsid w:val="005C1490"/>
    <w:rsid w:val="005C14A7"/>
    <w:rsid w:val="005C14ED"/>
    <w:rsid w:val="005C14EE"/>
    <w:rsid w:val="005C152C"/>
    <w:rsid w:val="005C17C7"/>
    <w:rsid w:val="005C19B4"/>
    <w:rsid w:val="005C1AE6"/>
    <w:rsid w:val="005C1CE4"/>
    <w:rsid w:val="005C1E51"/>
    <w:rsid w:val="005C20BE"/>
    <w:rsid w:val="005C2174"/>
    <w:rsid w:val="005C21FB"/>
    <w:rsid w:val="005C23FE"/>
    <w:rsid w:val="005C2421"/>
    <w:rsid w:val="005C29FE"/>
    <w:rsid w:val="005C2A88"/>
    <w:rsid w:val="005C2A95"/>
    <w:rsid w:val="005C2B90"/>
    <w:rsid w:val="005C2DC0"/>
    <w:rsid w:val="005C2E51"/>
    <w:rsid w:val="005C3062"/>
    <w:rsid w:val="005C30DB"/>
    <w:rsid w:val="005C3120"/>
    <w:rsid w:val="005C3325"/>
    <w:rsid w:val="005C342D"/>
    <w:rsid w:val="005C3488"/>
    <w:rsid w:val="005C365F"/>
    <w:rsid w:val="005C37A9"/>
    <w:rsid w:val="005C38ED"/>
    <w:rsid w:val="005C3A9A"/>
    <w:rsid w:val="005C3AB2"/>
    <w:rsid w:val="005C3E80"/>
    <w:rsid w:val="005C4137"/>
    <w:rsid w:val="005C41AA"/>
    <w:rsid w:val="005C4768"/>
    <w:rsid w:val="005C47D4"/>
    <w:rsid w:val="005C4865"/>
    <w:rsid w:val="005C4B0B"/>
    <w:rsid w:val="005C4B88"/>
    <w:rsid w:val="005C4E65"/>
    <w:rsid w:val="005C4FCB"/>
    <w:rsid w:val="005C50FF"/>
    <w:rsid w:val="005C511A"/>
    <w:rsid w:val="005C5491"/>
    <w:rsid w:val="005C5600"/>
    <w:rsid w:val="005C5AB4"/>
    <w:rsid w:val="005C5AE7"/>
    <w:rsid w:val="005C5D39"/>
    <w:rsid w:val="005C5E81"/>
    <w:rsid w:val="005C604A"/>
    <w:rsid w:val="005C61A0"/>
    <w:rsid w:val="005C63F7"/>
    <w:rsid w:val="005C6475"/>
    <w:rsid w:val="005C67C5"/>
    <w:rsid w:val="005C6804"/>
    <w:rsid w:val="005C68AD"/>
    <w:rsid w:val="005C6A95"/>
    <w:rsid w:val="005C6C27"/>
    <w:rsid w:val="005C6FE3"/>
    <w:rsid w:val="005C6FE5"/>
    <w:rsid w:val="005C70FA"/>
    <w:rsid w:val="005C7258"/>
    <w:rsid w:val="005C72B5"/>
    <w:rsid w:val="005C7348"/>
    <w:rsid w:val="005C7606"/>
    <w:rsid w:val="005C77EB"/>
    <w:rsid w:val="005C78DC"/>
    <w:rsid w:val="005C78EF"/>
    <w:rsid w:val="005C790D"/>
    <w:rsid w:val="005C7919"/>
    <w:rsid w:val="005C79E9"/>
    <w:rsid w:val="005C7AB4"/>
    <w:rsid w:val="005C7DB4"/>
    <w:rsid w:val="005C7E95"/>
    <w:rsid w:val="005D0016"/>
    <w:rsid w:val="005D02FB"/>
    <w:rsid w:val="005D0478"/>
    <w:rsid w:val="005D0485"/>
    <w:rsid w:val="005D056B"/>
    <w:rsid w:val="005D0585"/>
    <w:rsid w:val="005D06DA"/>
    <w:rsid w:val="005D092D"/>
    <w:rsid w:val="005D0991"/>
    <w:rsid w:val="005D0C1B"/>
    <w:rsid w:val="005D0DAC"/>
    <w:rsid w:val="005D0E1C"/>
    <w:rsid w:val="005D108E"/>
    <w:rsid w:val="005D1251"/>
    <w:rsid w:val="005D14A3"/>
    <w:rsid w:val="005D1635"/>
    <w:rsid w:val="005D166D"/>
    <w:rsid w:val="005D1A5F"/>
    <w:rsid w:val="005D1ABB"/>
    <w:rsid w:val="005D1AC8"/>
    <w:rsid w:val="005D1E1E"/>
    <w:rsid w:val="005D1EE1"/>
    <w:rsid w:val="005D1F02"/>
    <w:rsid w:val="005D1F03"/>
    <w:rsid w:val="005D207C"/>
    <w:rsid w:val="005D223D"/>
    <w:rsid w:val="005D2277"/>
    <w:rsid w:val="005D2427"/>
    <w:rsid w:val="005D273D"/>
    <w:rsid w:val="005D28CA"/>
    <w:rsid w:val="005D2D16"/>
    <w:rsid w:val="005D2DA2"/>
    <w:rsid w:val="005D2EBC"/>
    <w:rsid w:val="005D2FD7"/>
    <w:rsid w:val="005D2FE1"/>
    <w:rsid w:val="005D30AB"/>
    <w:rsid w:val="005D323C"/>
    <w:rsid w:val="005D34A8"/>
    <w:rsid w:val="005D352F"/>
    <w:rsid w:val="005D35E0"/>
    <w:rsid w:val="005D3626"/>
    <w:rsid w:val="005D36D5"/>
    <w:rsid w:val="005D391D"/>
    <w:rsid w:val="005D3976"/>
    <w:rsid w:val="005D3A4F"/>
    <w:rsid w:val="005D3B83"/>
    <w:rsid w:val="005D3C0E"/>
    <w:rsid w:val="005D3D8E"/>
    <w:rsid w:val="005D3EFE"/>
    <w:rsid w:val="005D3F63"/>
    <w:rsid w:val="005D3F65"/>
    <w:rsid w:val="005D402F"/>
    <w:rsid w:val="005D4573"/>
    <w:rsid w:val="005D45E3"/>
    <w:rsid w:val="005D473D"/>
    <w:rsid w:val="005D4759"/>
    <w:rsid w:val="005D475D"/>
    <w:rsid w:val="005D4987"/>
    <w:rsid w:val="005D499F"/>
    <w:rsid w:val="005D49C5"/>
    <w:rsid w:val="005D4A27"/>
    <w:rsid w:val="005D4AE4"/>
    <w:rsid w:val="005D4EBF"/>
    <w:rsid w:val="005D4F13"/>
    <w:rsid w:val="005D508F"/>
    <w:rsid w:val="005D512F"/>
    <w:rsid w:val="005D519C"/>
    <w:rsid w:val="005D51B3"/>
    <w:rsid w:val="005D526A"/>
    <w:rsid w:val="005D561A"/>
    <w:rsid w:val="005D56DE"/>
    <w:rsid w:val="005D56E9"/>
    <w:rsid w:val="005D5800"/>
    <w:rsid w:val="005D5877"/>
    <w:rsid w:val="005D591A"/>
    <w:rsid w:val="005D60C3"/>
    <w:rsid w:val="005D6159"/>
    <w:rsid w:val="005D6351"/>
    <w:rsid w:val="005D6428"/>
    <w:rsid w:val="005D64B0"/>
    <w:rsid w:val="005D65DF"/>
    <w:rsid w:val="005D6602"/>
    <w:rsid w:val="005D6871"/>
    <w:rsid w:val="005D6A56"/>
    <w:rsid w:val="005D6AA4"/>
    <w:rsid w:val="005D6B2A"/>
    <w:rsid w:val="005D6C82"/>
    <w:rsid w:val="005D6E4E"/>
    <w:rsid w:val="005D7001"/>
    <w:rsid w:val="005D729E"/>
    <w:rsid w:val="005D76F4"/>
    <w:rsid w:val="005D782D"/>
    <w:rsid w:val="005D78EF"/>
    <w:rsid w:val="005D7991"/>
    <w:rsid w:val="005D7A02"/>
    <w:rsid w:val="005D7A58"/>
    <w:rsid w:val="005D7B70"/>
    <w:rsid w:val="005D7EA5"/>
    <w:rsid w:val="005D7EC1"/>
    <w:rsid w:val="005D7F00"/>
    <w:rsid w:val="005D7F08"/>
    <w:rsid w:val="005D7F28"/>
    <w:rsid w:val="005E0012"/>
    <w:rsid w:val="005E01FC"/>
    <w:rsid w:val="005E0256"/>
    <w:rsid w:val="005E0527"/>
    <w:rsid w:val="005E064F"/>
    <w:rsid w:val="005E0805"/>
    <w:rsid w:val="005E0887"/>
    <w:rsid w:val="005E098C"/>
    <w:rsid w:val="005E0995"/>
    <w:rsid w:val="005E0B02"/>
    <w:rsid w:val="005E0B7F"/>
    <w:rsid w:val="005E0BE0"/>
    <w:rsid w:val="005E0D06"/>
    <w:rsid w:val="005E0DA3"/>
    <w:rsid w:val="005E11D8"/>
    <w:rsid w:val="005E11F9"/>
    <w:rsid w:val="005E12D6"/>
    <w:rsid w:val="005E1360"/>
    <w:rsid w:val="005E136C"/>
    <w:rsid w:val="005E13B8"/>
    <w:rsid w:val="005E153A"/>
    <w:rsid w:val="005E1628"/>
    <w:rsid w:val="005E16A3"/>
    <w:rsid w:val="005E1701"/>
    <w:rsid w:val="005E1A6E"/>
    <w:rsid w:val="005E1CE3"/>
    <w:rsid w:val="005E1FEB"/>
    <w:rsid w:val="005E2060"/>
    <w:rsid w:val="005E21C3"/>
    <w:rsid w:val="005E2284"/>
    <w:rsid w:val="005E22C6"/>
    <w:rsid w:val="005E2705"/>
    <w:rsid w:val="005E284F"/>
    <w:rsid w:val="005E28BA"/>
    <w:rsid w:val="005E2AB5"/>
    <w:rsid w:val="005E2B96"/>
    <w:rsid w:val="005E3045"/>
    <w:rsid w:val="005E3254"/>
    <w:rsid w:val="005E33E6"/>
    <w:rsid w:val="005E344C"/>
    <w:rsid w:val="005E3589"/>
    <w:rsid w:val="005E392E"/>
    <w:rsid w:val="005E39EA"/>
    <w:rsid w:val="005E3B83"/>
    <w:rsid w:val="005E3BDF"/>
    <w:rsid w:val="005E3E8E"/>
    <w:rsid w:val="005E4074"/>
    <w:rsid w:val="005E42A7"/>
    <w:rsid w:val="005E43E7"/>
    <w:rsid w:val="005E453B"/>
    <w:rsid w:val="005E45AC"/>
    <w:rsid w:val="005E45B5"/>
    <w:rsid w:val="005E4964"/>
    <w:rsid w:val="005E4B18"/>
    <w:rsid w:val="005E4B2A"/>
    <w:rsid w:val="005E4E46"/>
    <w:rsid w:val="005E4F02"/>
    <w:rsid w:val="005E5094"/>
    <w:rsid w:val="005E5363"/>
    <w:rsid w:val="005E53E2"/>
    <w:rsid w:val="005E5440"/>
    <w:rsid w:val="005E5569"/>
    <w:rsid w:val="005E56B6"/>
    <w:rsid w:val="005E56CB"/>
    <w:rsid w:val="005E5702"/>
    <w:rsid w:val="005E58C5"/>
    <w:rsid w:val="005E591F"/>
    <w:rsid w:val="005E5BB7"/>
    <w:rsid w:val="005E5BCC"/>
    <w:rsid w:val="005E5DD6"/>
    <w:rsid w:val="005E5E7C"/>
    <w:rsid w:val="005E5EF7"/>
    <w:rsid w:val="005E5F4F"/>
    <w:rsid w:val="005E5FC4"/>
    <w:rsid w:val="005E6120"/>
    <w:rsid w:val="005E62D5"/>
    <w:rsid w:val="005E6398"/>
    <w:rsid w:val="005E6787"/>
    <w:rsid w:val="005E6918"/>
    <w:rsid w:val="005E6A08"/>
    <w:rsid w:val="005E6A4A"/>
    <w:rsid w:val="005E6C70"/>
    <w:rsid w:val="005E6D6A"/>
    <w:rsid w:val="005E6E41"/>
    <w:rsid w:val="005E70CB"/>
    <w:rsid w:val="005E7132"/>
    <w:rsid w:val="005E7151"/>
    <w:rsid w:val="005E739A"/>
    <w:rsid w:val="005E78BB"/>
    <w:rsid w:val="005E78C3"/>
    <w:rsid w:val="005E79CE"/>
    <w:rsid w:val="005E7A70"/>
    <w:rsid w:val="005E7BBC"/>
    <w:rsid w:val="005E7BF4"/>
    <w:rsid w:val="005F0022"/>
    <w:rsid w:val="005F005A"/>
    <w:rsid w:val="005F0194"/>
    <w:rsid w:val="005F01D0"/>
    <w:rsid w:val="005F03E1"/>
    <w:rsid w:val="005F06BC"/>
    <w:rsid w:val="005F09EB"/>
    <w:rsid w:val="005F0AB2"/>
    <w:rsid w:val="005F0BB5"/>
    <w:rsid w:val="005F0DED"/>
    <w:rsid w:val="005F0F9E"/>
    <w:rsid w:val="005F0FAC"/>
    <w:rsid w:val="005F1065"/>
    <w:rsid w:val="005F116B"/>
    <w:rsid w:val="005F118B"/>
    <w:rsid w:val="005F123C"/>
    <w:rsid w:val="005F1317"/>
    <w:rsid w:val="005F13B7"/>
    <w:rsid w:val="005F13E3"/>
    <w:rsid w:val="005F149C"/>
    <w:rsid w:val="005F14C7"/>
    <w:rsid w:val="005F163F"/>
    <w:rsid w:val="005F171C"/>
    <w:rsid w:val="005F1732"/>
    <w:rsid w:val="005F1816"/>
    <w:rsid w:val="005F1831"/>
    <w:rsid w:val="005F1D13"/>
    <w:rsid w:val="005F1E42"/>
    <w:rsid w:val="005F2058"/>
    <w:rsid w:val="005F21C3"/>
    <w:rsid w:val="005F21F6"/>
    <w:rsid w:val="005F22CA"/>
    <w:rsid w:val="005F2344"/>
    <w:rsid w:val="005F2449"/>
    <w:rsid w:val="005F2472"/>
    <w:rsid w:val="005F2479"/>
    <w:rsid w:val="005F25F1"/>
    <w:rsid w:val="005F276C"/>
    <w:rsid w:val="005F28BF"/>
    <w:rsid w:val="005F294D"/>
    <w:rsid w:val="005F3106"/>
    <w:rsid w:val="005F31EC"/>
    <w:rsid w:val="005F3259"/>
    <w:rsid w:val="005F32A5"/>
    <w:rsid w:val="005F338A"/>
    <w:rsid w:val="005F34AC"/>
    <w:rsid w:val="005F34E4"/>
    <w:rsid w:val="005F3525"/>
    <w:rsid w:val="005F3766"/>
    <w:rsid w:val="005F3785"/>
    <w:rsid w:val="005F37D0"/>
    <w:rsid w:val="005F3821"/>
    <w:rsid w:val="005F3893"/>
    <w:rsid w:val="005F39AB"/>
    <w:rsid w:val="005F3B33"/>
    <w:rsid w:val="005F3C55"/>
    <w:rsid w:val="005F3C6F"/>
    <w:rsid w:val="005F3CE1"/>
    <w:rsid w:val="005F3CF5"/>
    <w:rsid w:val="005F3D01"/>
    <w:rsid w:val="005F3DE7"/>
    <w:rsid w:val="005F3E6B"/>
    <w:rsid w:val="005F402D"/>
    <w:rsid w:val="005F40AC"/>
    <w:rsid w:val="005F44D7"/>
    <w:rsid w:val="005F44DC"/>
    <w:rsid w:val="005F450C"/>
    <w:rsid w:val="005F452A"/>
    <w:rsid w:val="005F464D"/>
    <w:rsid w:val="005F4719"/>
    <w:rsid w:val="005F47CD"/>
    <w:rsid w:val="005F4A59"/>
    <w:rsid w:val="005F4ACC"/>
    <w:rsid w:val="005F4BAE"/>
    <w:rsid w:val="005F4E00"/>
    <w:rsid w:val="005F5186"/>
    <w:rsid w:val="005F5189"/>
    <w:rsid w:val="005F527E"/>
    <w:rsid w:val="005F539A"/>
    <w:rsid w:val="005F54CC"/>
    <w:rsid w:val="005F5700"/>
    <w:rsid w:val="005F5795"/>
    <w:rsid w:val="005F57A1"/>
    <w:rsid w:val="005F57F8"/>
    <w:rsid w:val="005F5800"/>
    <w:rsid w:val="005F5833"/>
    <w:rsid w:val="005F5905"/>
    <w:rsid w:val="005F5C1E"/>
    <w:rsid w:val="005F5ED3"/>
    <w:rsid w:val="005F5F82"/>
    <w:rsid w:val="005F60AC"/>
    <w:rsid w:val="005F6127"/>
    <w:rsid w:val="005F61A9"/>
    <w:rsid w:val="005F6458"/>
    <w:rsid w:val="005F65A8"/>
    <w:rsid w:val="005F6819"/>
    <w:rsid w:val="005F695E"/>
    <w:rsid w:val="005F6972"/>
    <w:rsid w:val="005F6B24"/>
    <w:rsid w:val="005F6B61"/>
    <w:rsid w:val="005F6BD4"/>
    <w:rsid w:val="005F6BD8"/>
    <w:rsid w:val="005F6BDD"/>
    <w:rsid w:val="005F6FBE"/>
    <w:rsid w:val="005F7015"/>
    <w:rsid w:val="005F7059"/>
    <w:rsid w:val="005F70A7"/>
    <w:rsid w:val="005F7333"/>
    <w:rsid w:val="005F739E"/>
    <w:rsid w:val="005F73A4"/>
    <w:rsid w:val="005F7477"/>
    <w:rsid w:val="005F7572"/>
    <w:rsid w:val="005F762A"/>
    <w:rsid w:val="005F767A"/>
    <w:rsid w:val="005F769E"/>
    <w:rsid w:val="005F7807"/>
    <w:rsid w:val="005F7963"/>
    <w:rsid w:val="005F7AB8"/>
    <w:rsid w:val="005F7B01"/>
    <w:rsid w:val="005F7C8B"/>
    <w:rsid w:val="005F7CC6"/>
    <w:rsid w:val="005F7E6C"/>
    <w:rsid w:val="005F7E92"/>
    <w:rsid w:val="00600112"/>
    <w:rsid w:val="006001EA"/>
    <w:rsid w:val="006002A0"/>
    <w:rsid w:val="006002BE"/>
    <w:rsid w:val="0060038A"/>
    <w:rsid w:val="00600504"/>
    <w:rsid w:val="0060055B"/>
    <w:rsid w:val="00600584"/>
    <w:rsid w:val="006006FA"/>
    <w:rsid w:val="006007E4"/>
    <w:rsid w:val="00600874"/>
    <w:rsid w:val="00600876"/>
    <w:rsid w:val="0060099E"/>
    <w:rsid w:val="00600AD3"/>
    <w:rsid w:val="00600C72"/>
    <w:rsid w:val="00600F41"/>
    <w:rsid w:val="006010CB"/>
    <w:rsid w:val="006011D2"/>
    <w:rsid w:val="0060131C"/>
    <w:rsid w:val="00601330"/>
    <w:rsid w:val="00601590"/>
    <w:rsid w:val="00601668"/>
    <w:rsid w:val="006016FA"/>
    <w:rsid w:val="006019C0"/>
    <w:rsid w:val="00601AB2"/>
    <w:rsid w:val="00601E82"/>
    <w:rsid w:val="00601EB1"/>
    <w:rsid w:val="00601FC2"/>
    <w:rsid w:val="00601FF0"/>
    <w:rsid w:val="006020DE"/>
    <w:rsid w:val="00602155"/>
    <w:rsid w:val="006021DE"/>
    <w:rsid w:val="0060220A"/>
    <w:rsid w:val="0060232F"/>
    <w:rsid w:val="00602360"/>
    <w:rsid w:val="0060242B"/>
    <w:rsid w:val="00602534"/>
    <w:rsid w:val="00602671"/>
    <w:rsid w:val="006029BC"/>
    <w:rsid w:val="00602A24"/>
    <w:rsid w:val="00602BE0"/>
    <w:rsid w:val="00602DBD"/>
    <w:rsid w:val="00602FE0"/>
    <w:rsid w:val="006031E1"/>
    <w:rsid w:val="0060321B"/>
    <w:rsid w:val="00603281"/>
    <w:rsid w:val="006032B6"/>
    <w:rsid w:val="00603592"/>
    <w:rsid w:val="00603677"/>
    <w:rsid w:val="006037A0"/>
    <w:rsid w:val="00603BE0"/>
    <w:rsid w:val="00603C90"/>
    <w:rsid w:val="00603D4B"/>
    <w:rsid w:val="00603DEA"/>
    <w:rsid w:val="00603F0B"/>
    <w:rsid w:val="00603F30"/>
    <w:rsid w:val="0060411C"/>
    <w:rsid w:val="00604167"/>
    <w:rsid w:val="00604200"/>
    <w:rsid w:val="00604265"/>
    <w:rsid w:val="00604390"/>
    <w:rsid w:val="0060453F"/>
    <w:rsid w:val="006045DE"/>
    <w:rsid w:val="006045E9"/>
    <w:rsid w:val="006046BC"/>
    <w:rsid w:val="006046DB"/>
    <w:rsid w:val="006047E8"/>
    <w:rsid w:val="00604A46"/>
    <w:rsid w:val="00604A7F"/>
    <w:rsid w:val="00604AAF"/>
    <w:rsid w:val="00604C5F"/>
    <w:rsid w:val="00604DD1"/>
    <w:rsid w:val="00604EDF"/>
    <w:rsid w:val="00605082"/>
    <w:rsid w:val="006051EB"/>
    <w:rsid w:val="00605263"/>
    <w:rsid w:val="0060529B"/>
    <w:rsid w:val="006052A7"/>
    <w:rsid w:val="006057A6"/>
    <w:rsid w:val="006057F5"/>
    <w:rsid w:val="00605965"/>
    <w:rsid w:val="00605BB5"/>
    <w:rsid w:val="00605BF4"/>
    <w:rsid w:val="00605C7B"/>
    <w:rsid w:val="00605D86"/>
    <w:rsid w:val="00605E10"/>
    <w:rsid w:val="00605ED3"/>
    <w:rsid w:val="00606048"/>
    <w:rsid w:val="006060DB"/>
    <w:rsid w:val="006062C2"/>
    <w:rsid w:val="00606356"/>
    <w:rsid w:val="006063B1"/>
    <w:rsid w:val="00606607"/>
    <w:rsid w:val="00606791"/>
    <w:rsid w:val="006069D9"/>
    <w:rsid w:val="00606A51"/>
    <w:rsid w:val="00606B2D"/>
    <w:rsid w:val="00606CE3"/>
    <w:rsid w:val="00606E1D"/>
    <w:rsid w:val="00606F56"/>
    <w:rsid w:val="006070B4"/>
    <w:rsid w:val="006072ED"/>
    <w:rsid w:val="00607428"/>
    <w:rsid w:val="0060744B"/>
    <w:rsid w:val="006077F3"/>
    <w:rsid w:val="00607AFF"/>
    <w:rsid w:val="00607B15"/>
    <w:rsid w:val="00607C7E"/>
    <w:rsid w:val="00607D14"/>
    <w:rsid w:val="00607E2C"/>
    <w:rsid w:val="00610115"/>
    <w:rsid w:val="00610120"/>
    <w:rsid w:val="00610144"/>
    <w:rsid w:val="006101D1"/>
    <w:rsid w:val="006104DF"/>
    <w:rsid w:val="006105F1"/>
    <w:rsid w:val="00610685"/>
    <w:rsid w:val="0061068A"/>
    <w:rsid w:val="0061069B"/>
    <w:rsid w:val="00610773"/>
    <w:rsid w:val="006107E8"/>
    <w:rsid w:val="00610904"/>
    <w:rsid w:val="0061091B"/>
    <w:rsid w:val="00610934"/>
    <w:rsid w:val="00610A39"/>
    <w:rsid w:val="00610CC2"/>
    <w:rsid w:val="00610DDF"/>
    <w:rsid w:val="00610E19"/>
    <w:rsid w:val="00610E36"/>
    <w:rsid w:val="00610EF2"/>
    <w:rsid w:val="0061117E"/>
    <w:rsid w:val="006113C9"/>
    <w:rsid w:val="0061157A"/>
    <w:rsid w:val="00611654"/>
    <w:rsid w:val="00611748"/>
    <w:rsid w:val="006117C6"/>
    <w:rsid w:val="00611845"/>
    <w:rsid w:val="0061184D"/>
    <w:rsid w:val="00611B41"/>
    <w:rsid w:val="00611C1A"/>
    <w:rsid w:val="00611C2C"/>
    <w:rsid w:val="00611C2F"/>
    <w:rsid w:val="00611F1F"/>
    <w:rsid w:val="00611F6D"/>
    <w:rsid w:val="006120FD"/>
    <w:rsid w:val="00612422"/>
    <w:rsid w:val="00612602"/>
    <w:rsid w:val="006126DD"/>
    <w:rsid w:val="006127B2"/>
    <w:rsid w:val="00612BBB"/>
    <w:rsid w:val="00612CAA"/>
    <w:rsid w:val="00612DF1"/>
    <w:rsid w:val="00612E72"/>
    <w:rsid w:val="006130F2"/>
    <w:rsid w:val="0061315A"/>
    <w:rsid w:val="00613298"/>
    <w:rsid w:val="0061331B"/>
    <w:rsid w:val="00613331"/>
    <w:rsid w:val="00613558"/>
    <w:rsid w:val="0061364F"/>
    <w:rsid w:val="006137BD"/>
    <w:rsid w:val="006139BC"/>
    <w:rsid w:val="00613B5F"/>
    <w:rsid w:val="00613D4E"/>
    <w:rsid w:val="00614055"/>
    <w:rsid w:val="0061419F"/>
    <w:rsid w:val="00614360"/>
    <w:rsid w:val="006143E6"/>
    <w:rsid w:val="00614523"/>
    <w:rsid w:val="00614768"/>
    <w:rsid w:val="0061494D"/>
    <w:rsid w:val="00614A1A"/>
    <w:rsid w:val="00614CAB"/>
    <w:rsid w:val="00614DE8"/>
    <w:rsid w:val="00614FB3"/>
    <w:rsid w:val="00614FED"/>
    <w:rsid w:val="00615085"/>
    <w:rsid w:val="006151F1"/>
    <w:rsid w:val="006152AE"/>
    <w:rsid w:val="006153C2"/>
    <w:rsid w:val="00615425"/>
    <w:rsid w:val="0061549A"/>
    <w:rsid w:val="006155F2"/>
    <w:rsid w:val="00615643"/>
    <w:rsid w:val="00615655"/>
    <w:rsid w:val="006156BC"/>
    <w:rsid w:val="00615859"/>
    <w:rsid w:val="006158F2"/>
    <w:rsid w:val="00615A5C"/>
    <w:rsid w:val="00615AB8"/>
    <w:rsid w:val="00615AE0"/>
    <w:rsid w:val="00615C9C"/>
    <w:rsid w:val="00615D1F"/>
    <w:rsid w:val="00615DF9"/>
    <w:rsid w:val="00616009"/>
    <w:rsid w:val="0061601B"/>
    <w:rsid w:val="006160E4"/>
    <w:rsid w:val="0061615A"/>
    <w:rsid w:val="00616164"/>
    <w:rsid w:val="0061616E"/>
    <w:rsid w:val="00616299"/>
    <w:rsid w:val="00616316"/>
    <w:rsid w:val="00616327"/>
    <w:rsid w:val="006163B6"/>
    <w:rsid w:val="006166D4"/>
    <w:rsid w:val="00616846"/>
    <w:rsid w:val="00616AF2"/>
    <w:rsid w:val="00616B1F"/>
    <w:rsid w:val="00616B6C"/>
    <w:rsid w:val="00616BFC"/>
    <w:rsid w:val="00616CAF"/>
    <w:rsid w:val="00616DBE"/>
    <w:rsid w:val="00616E45"/>
    <w:rsid w:val="00616E6C"/>
    <w:rsid w:val="00616FE2"/>
    <w:rsid w:val="00617111"/>
    <w:rsid w:val="0061730B"/>
    <w:rsid w:val="006173D8"/>
    <w:rsid w:val="00617525"/>
    <w:rsid w:val="0061759C"/>
    <w:rsid w:val="00617608"/>
    <w:rsid w:val="0061775A"/>
    <w:rsid w:val="00617816"/>
    <w:rsid w:val="00617954"/>
    <w:rsid w:val="006179F4"/>
    <w:rsid w:val="00617A0A"/>
    <w:rsid w:val="00617B0F"/>
    <w:rsid w:val="00617E96"/>
    <w:rsid w:val="00617FDE"/>
    <w:rsid w:val="00620113"/>
    <w:rsid w:val="00620132"/>
    <w:rsid w:val="006203A8"/>
    <w:rsid w:val="0062050B"/>
    <w:rsid w:val="006205B0"/>
    <w:rsid w:val="00620695"/>
    <w:rsid w:val="00620934"/>
    <w:rsid w:val="006209A8"/>
    <w:rsid w:val="00620B8D"/>
    <w:rsid w:val="00620D17"/>
    <w:rsid w:val="00620D31"/>
    <w:rsid w:val="00620D67"/>
    <w:rsid w:val="00620DCC"/>
    <w:rsid w:val="00620E22"/>
    <w:rsid w:val="00620F46"/>
    <w:rsid w:val="0062106C"/>
    <w:rsid w:val="006212A1"/>
    <w:rsid w:val="006212A9"/>
    <w:rsid w:val="0062143B"/>
    <w:rsid w:val="00621583"/>
    <w:rsid w:val="00621823"/>
    <w:rsid w:val="00621941"/>
    <w:rsid w:val="00621982"/>
    <w:rsid w:val="006219E2"/>
    <w:rsid w:val="00621AF4"/>
    <w:rsid w:val="00621ED7"/>
    <w:rsid w:val="00621EDD"/>
    <w:rsid w:val="00621F39"/>
    <w:rsid w:val="0062235F"/>
    <w:rsid w:val="006223C6"/>
    <w:rsid w:val="00622508"/>
    <w:rsid w:val="0062250F"/>
    <w:rsid w:val="006226DB"/>
    <w:rsid w:val="00622BAD"/>
    <w:rsid w:val="00622C85"/>
    <w:rsid w:val="00622EB1"/>
    <w:rsid w:val="006230EE"/>
    <w:rsid w:val="00623199"/>
    <w:rsid w:val="006232B0"/>
    <w:rsid w:val="006233F7"/>
    <w:rsid w:val="006234B9"/>
    <w:rsid w:val="006235CE"/>
    <w:rsid w:val="00623685"/>
    <w:rsid w:val="00623702"/>
    <w:rsid w:val="0062393F"/>
    <w:rsid w:val="00623C19"/>
    <w:rsid w:val="00623FB6"/>
    <w:rsid w:val="006241F0"/>
    <w:rsid w:val="006245AA"/>
    <w:rsid w:val="00624700"/>
    <w:rsid w:val="00624AAC"/>
    <w:rsid w:val="00624B02"/>
    <w:rsid w:val="00624BED"/>
    <w:rsid w:val="00624C05"/>
    <w:rsid w:val="00624D23"/>
    <w:rsid w:val="00624D62"/>
    <w:rsid w:val="0062511C"/>
    <w:rsid w:val="006251D9"/>
    <w:rsid w:val="00625500"/>
    <w:rsid w:val="00625520"/>
    <w:rsid w:val="00625683"/>
    <w:rsid w:val="006256C4"/>
    <w:rsid w:val="00625742"/>
    <w:rsid w:val="0062575C"/>
    <w:rsid w:val="00625761"/>
    <w:rsid w:val="006257E7"/>
    <w:rsid w:val="00625993"/>
    <w:rsid w:val="00625BEE"/>
    <w:rsid w:val="00625C14"/>
    <w:rsid w:val="00625DC0"/>
    <w:rsid w:val="00625E13"/>
    <w:rsid w:val="00625E39"/>
    <w:rsid w:val="00626044"/>
    <w:rsid w:val="006260BB"/>
    <w:rsid w:val="006260C5"/>
    <w:rsid w:val="006260D8"/>
    <w:rsid w:val="00626179"/>
    <w:rsid w:val="00626219"/>
    <w:rsid w:val="00626332"/>
    <w:rsid w:val="006264FA"/>
    <w:rsid w:val="00626644"/>
    <w:rsid w:val="006267CF"/>
    <w:rsid w:val="00626800"/>
    <w:rsid w:val="00626893"/>
    <w:rsid w:val="006268B4"/>
    <w:rsid w:val="00626ED4"/>
    <w:rsid w:val="006270F6"/>
    <w:rsid w:val="006270F9"/>
    <w:rsid w:val="0062723F"/>
    <w:rsid w:val="006272DD"/>
    <w:rsid w:val="00627349"/>
    <w:rsid w:val="00627433"/>
    <w:rsid w:val="00627454"/>
    <w:rsid w:val="00627558"/>
    <w:rsid w:val="00627772"/>
    <w:rsid w:val="0062780D"/>
    <w:rsid w:val="0062781E"/>
    <w:rsid w:val="0062789D"/>
    <w:rsid w:val="00627B89"/>
    <w:rsid w:val="00627C03"/>
    <w:rsid w:val="00627C32"/>
    <w:rsid w:val="00627CEB"/>
    <w:rsid w:val="00627D3D"/>
    <w:rsid w:val="00627D68"/>
    <w:rsid w:val="00627DD5"/>
    <w:rsid w:val="00627DFF"/>
    <w:rsid w:val="00627E32"/>
    <w:rsid w:val="00627E9A"/>
    <w:rsid w:val="00630037"/>
    <w:rsid w:val="00630050"/>
    <w:rsid w:val="00630059"/>
    <w:rsid w:val="00630190"/>
    <w:rsid w:val="006301F3"/>
    <w:rsid w:val="0063054D"/>
    <w:rsid w:val="006306E0"/>
    <w:rsid w:val="00630757"/>
    <w:rsid w:val="00630861"/>
    <w:rsid w:val="00630A1E"/>
    <w:rsid w:val="00630C9A"/>
    <w:rsid w:val="00630CD6"/>
    <w:rsid w:val="006310B0"/>
    <w:rsid w:val="006310CA"/>
    <w:rsid w:val="00631253"/>
    <w:rsid w:val="006312FF"/>
    <w:rsid w:val="00631455"/>
    <w:rsid w:val="00631511"/>
    <w:rsid w:val="00631516"/>
    <w:rsid w:val="00631824"/>
    <w:rsid w:val="0063196E"/>
    <w:rsid w:val="00631C93"/>
    <w:rsid w:val="00631E62"/>
    <w:rsid w:val="006320EE"/>
    <w:rsid w:val="006321C9"/>
    <w:rsid w:val="006321D6"/>
    <w:rsid w:val="00632235"/>
    <w:rsid w:val="006322D4"/>
    <w:rsid w:val="00632656"/>
    <w:rsid w:val="006326D8"/>
    <w:rsid w:val="006327B6"/>
    <w:rsid w:val="006327DC"/>
    <w:rsid w:val="00632884"/>
    <w:rsid w:val="00632BCA"/>
    <w:rsid w:val="00632DE3"/>
    <w:rsid w:val="00632E24"/>
    <w:rsid w:val="00633170"/>
    <w:rsid w:val="006331DF"/>
    <w:rsid w:val="00633350"/>
    <w:rsid w:val="006333A2"/>
    <w:rsid w:val="006333F5"/>
    <w:rsid w:val="00633412"/>
    <w:rsid w:val="006335D6"/>
    <w:rsid w:val="0063365A"/>
    <w:rsid w:val="00633697"/>
    <w:rsid w:val="00633766"/>
    <w:rsid w:val="006337C2"/>
    <w:rsid w:val="006339A2"/>
    <w:rsid w:val="00633AEB"/>
    <w:rsid w:val="00633B19"/>
    <w:rsid w:val="00633B5B"/>
    <w:rsid w:val="00633BA4"/>
    <w:rsid w:val="00633F70"/>
    <w:rsid w:val="00633FC2"/>
    <w:rsid w:val="00633FF5"/>
    <w:rsid w:val="00634170"/>
    <w:rsid w:val="006342CB"/>
    <w:rsid w:val="006344B9"/>
    <w:rsid w:val="006345F0"/>
    <w:rsid w:val="0063480A"/>
    <w:rsid w:val="00634AB0"/>
    <w:rsid w:val="00634B64"/>
    <w:rsid w:val="00634BA0"/>
    <w:rsid w:val="00634D74"/>
    <w:rsid w:val="00634E27"/>
    <w:rsid w:val="00634F1E"/>
    <w:rsid w:val="00635072"/>
    <w:rsid w:val="006350E6"/>
    <w:rsid w:val="0063511A"/>
    <w:rsid w:val="006351BE"/>
    <w:rsid w:val="00635229"/>
    <w:rsid w:val="00635276"/>
    <w:rsid w:val="006352F3"/>
    <w:rsid w:val="006353AC"/>
    <w:rsid w:val="00635412"/>
    <w:rsid w:val="00635482"/>
    <w:rsid w:val="006354CD"/>
    <w:rsid w:val="006354F5"/>
    <w:rsid w:val="006356FC"/>
    <w:rsid w:val="00635781"/>
    <w:rsid w:val="006357ED"/>
    <w:rsid w:val="006359D2"/>
    <w:rsid w:val="00635BAE"/>
    <w:rsid w:val="00635D32"/>
    <w:rsid w:val="00635EBE"/>
    <w:rsid w:val="00635F6C"/>
    <w:rsid w:val="0063614C"/>
    <w:rsid w:val="00636583"/>
    <w:rsid w:val="006365DF"/>
    <w:rsid w:val="00636691"/>
    <w:rsid w:val="00636783"/>
    <w:rsid w:val="006367C6"/>
    <w:rsid w:val="00636B80"/>
    <w:rsid w:val="00636D9D"/>
    <w:rsid w:val="00636F74"/>
    <w:rsid w:val="00636FEC"/>
    <w:rsid w:val="00637006"/>
    <w:rsid w:val="00637103"/>
    <w:rsid w:val="0063718A"/>
    <w:rsid w:val="006371E4"/>
    <w:rsid w:val="00637472"/>
    <w:rsid w:val="00637846"/>
    <w:rsid w:val="00637923"/>
    <w:rsid w:val="00637ABA"/>
    <w:rsid w:val="00637B13"/>
    <w:rsid w:val="00637D4E"/>
    <w:rsid w:val="00637E58"/>
    <w:rsid w:val="00637F59"/>
    <w:rsid w:val="00640015"/>
    <w:rsid w:val="006404A1"/>
    <w:rsid w:val="006404CD"/>
    <w:rsid w:val="00640615"/>
    <w:rsid w:val="00640668"/>
    <w:rsid w:val="006406EA"/>
    <w:rsid w:val="00640763"/>
    <w:rsid w:val="00640870"/>
    <w:rsid w:val="006408D6"/>
    <w:rsid w:val="006409FE"/>
    <w:rsid w:val="00640ADA"/>
    <w:rsid w:val="00640B24"/>
    <w:rsid w:val="00640BFD"/>
    <w:rsid w:val="00640E6F"/>
    <w:rsid w:val="00640F44"/>
    <w:rsid w:val="00640FB6"/>
    <w:rsid w:val="00641040"/>
    <w:rsid w:val="00641182"/>
    <w:rsid w:val="0064147E"/>
    <w:rsid w:val="00641518"/>
    <w:rsid w:val="0064154F"/>
    <w:rsid w:val="006416AB"/>
    <w:rsid w:val="00641B1C"/>
    <w:rsid w:val="00641B7C"/>
    <w:rsid w:val="00641C8B"/>
    <w:rsid w:val="00641FAE"/>
    <w:rsid w:val="0064201F"/>
    <w:rsid w:val="00642079"/>
    <w:rsid w:val="0064215D"/>
    <w:rsid w:val="00642372"/>
    <w:rsid w:val="0064265C"/>
    <w:rsid w:val="0064266E"/>
    <w:rsid w:val="006427BE"/>
    <w:rsid w:val="00642AE2"/>
    <w:rsid w:val="00642D67"/>
    <w:rsid w:val="00642E56"/>
    <w:rsid w:val="00642F05"/>
    <w:rsid w:val="00642F0C"/>
    <w:rsid w:val="00642FE9"/>
    <w:rsid w:val="00643018"/>
    <w:rsid w:val="00643033"/>
    <w:rsid w:val="006430DC"/>
    <w:rsid w:val="00643110"/>
    <w:rsid w:val="0064324B"/>
    <w:rsid w:val="006432A0"/>
    <w:rsid w:val="0064337B"/>
    <w:rsid w:val="006434F3"/>
    <w:rsid w:val="00643A73"/>
    <w:rsid w:val="00643AAF"/>
    <w:rsid w:val="00643ADF"/>
    <w:rsid w:val="00643B56"/>
    <w:rsid w:val="00643B9D"/>
    <w:rsid w:val="006440D7"/>
    <w:rsid w:val="0064413E"/>
    <w:rsid w:val="0064444F"/>
    <w:rsid w:val="0064457D"/>
    <w:rsid w:val="006445C9"/>
    <w:rsid w:val="006446A2"/>
    <w:rsid w:val="006446B4"/>
    <w:rsid w:val="00644785"/>
    <w:rsid w:val="0064491B"/>
    <w:rsid w:val="00644948"/>
    <w:rsid w:val="0064495A"/>
    <w:rsid w:val="006449E8"/>
    <w:rsid w:val="00644AFF"/>
    <w:rsid w:val="00644B26"/>
    <w:rsid w:val="00644B5D"/>
    <w:rsid w:val="00644B62"/>
    <w:rsid w:val="00644CC3"/>
    <w:rsid w:val="00644DBA"/>
    <w:rsid w:val="00644F7C"/>
    <w:rsid w:val="00645021"/>
    <w:rsid w:val="006450E8"/>
    <w:rsid w:val="0064537E"/>
    <w:rsid w:val="0064538B"/>
    <w:rsid w:val="00645503"/>
    <w:rsid w:val="00645522"/>
    <w:rsid w:val="006455A7"/>
    <w:rsid w:val="006455E3"/>
    <w:rsid w:val="006456AF"/>
    <w:rsid w:val="0064577B"/>
    <w:rsid w:val="0064582D"/>
    <w:rsid w:val="0064598B"/>
    <w:rsid w:val="006459DD"/>
    <w:rsid w:val="00645B91"/>
    <w:rsid w:val="00645C51"/>
    <w:rsid w:val="00645DDF"/>
    <w:rsid w:val="00645F0B"/>
    <w:rsid w:val="00646080"/>
    <w:rsid w:val="00646107"/>
    <w:rsid w:val="00646185"/>
    <w:rsid w:val="0064638A"/>
    <w:rsid w:val="00646492"/>
    <w:rsid w:val="0064649D"/>
    <w:rsid w:val="006465AA"/>
    <w:rsid w:val="00646612"/>
    <w:rsid w:val="006466F3"/>
    <w:rsid w:val="00646A8C"/>
    <w:rsid w:val="00646C23"/>
    <w:rsid w:val="00646DCB"/>
    <w:rsid w:val="00647155"/>
    <w:rsid w:val="006471C1"/>
    <w:rsid w:val="00647355"/>
    <w:rsid w:val="0064743B"/>
    <w:rsid w:val="0064749B"/>
    <w:rsid w:val="00647593"/>
    <w:rsid w:val="006475EB"/>
    <w:rsid w:val="00647694"/>
    <w:rsid w:val="00647834"/>
    <w:rsid w:val="0064787C"/>
    <w:rsid w:val="006478C1"/>
    <w:rsid w:val="00647CF2"/>
    <w:rsid w:val="00647CFC"/>
    <w:rsid w:val="00647D3F"/>
    <w:rsid w:val="00647E48"/>
    <w:rsid w:val="00650182"/>
    <w:rsid w:val="00650301"/>
    <w:rsid w:val="0065037F"/>
    <w:rsid w:val="00650403"/>
    <w:rsid w:val="0065062E"/>
    <w:rsid w:val="00650A75"/>
    <w:rsid w:val="00650B48"/>
    <w:rsid w:val="00650CFB"/>
    <w:rsid w:val="00650D2D"/>
    <w:rsid w:val="0065109B"/>
    <w:rsid w:val="00651223"/>
    <w:rsid w:val="0065124C"/>
    <w:rsid w:val="00651573"/>
    <w:rsid w:val="006515F8"/>
    <w:rsid w:val="006517E6"/>
    <w:rsid w:val="00651CC4"/>
    <w:rsid w:val="00651D36"/>
    <w:rsid w:val="00651D79"/>
    <w:rsid w:val="00651FF4"/>
    <w:rsid w:val="0065204F"/>
    <w:rsid w:val="006520FF"/>
    <w:rsid w:val="0065240B"/>
    <w:rsid w:val="00652613"/>
    <w:rsid w:val="00652651"/>
    <w:rsid w:val="006529EA"/>
    <w:rsid w:val="00652A59"/>
    <w:rsid w:val="00652C4C"/>
    <w:rsid w:val="00652C64"/>
    <w:rsid w:val="00652D38"/>
    <w:rsid w:val="00652DBE"/>
    <w:rsid w:val="0065306D"/>
    <w:rsid w:val="006530C0"/>
    <w:rsid w:val="00653426"/>
    <w:rsid w:val="0065344D"/>
    <w:rsid w:val="006535CC"/>
    <w:rsid w:val="0065372C"/>
    <w:rsid w:val="00653C96"/>
    <w:rsid w:val="00653CDD"/>
    <w:rsid w:val="00653F69"/>
    <w:rsid w:val="00654185"/>
    <w:rsid w:val="006541CB"/>
    <w:rsid w:val="006541E4"/>
    <w:rsid w:val="00654309"/>
    <w:rsid w:val="006543C7"/>
    <w:rsid w:val="00654452"/>
    <w:rsid w:val="00654460"/>
    <w:rsid w:val="00654579"/>
    <w:rsid w:val="006546E0"/>
    <w:rsid w:val="00654887"/>
    <w:rsid w:val="00654C3F"/>
    <w:rsid w:val="00654CDE"/>
    <w:rsid w:val="00654DC0"/>
    <w:rsid w:val="00654E3A"/>
    <w:rsid w:val="00654E84"/>
    <w:rsid w:val="00654E8E"/>
    <w:rsid w:val="00654EBC"/>
    <w:rsid w:val="006551FC"/>
    <w:rsid w:val="00655399"/>
    <w:rsid w:val="0065545E"/>
    <w:rsid w:val="006557CB"/>
    <w:rsid w:val="0065590D"/>
    <w:rsid w:val="00655920"/>
    <w:rsid w:val="006559A8"/>
    <w:rsid w:val="006559C6"/>
    <w:rsid w:val="00655F99"/>
    <w:rsid w:val="00655FC2"/>
    <w:rsid w:val="0065614B"/>
    <w:rsid w:val="0065629D"/>
    <w:rsid w:val="0065649C"/>
    <w:rsid w:val="006566B6"/>
    <w:rsid w:val="0065693E"/>
    <w:rsid w:val="00656998"/>
    <w:rsid w:val="006569A3"/>
    <w:rsid w:val="00656C80"/>
    <w:rsid w:val="00656CCF"/>
    <w:rsid w:val="00656DAC"/>
    <w:rsid w:val="00656E0C"/>
    <w:rsid w:val="0065706D"/>
    <w:rsid w:val="0065740F"/>
    <w:rsid w:val="00657419"/>
    <w:rsid w:val="006574F3"/>
    <w:rsid w:val="00657576"/>
    <w:rsid w:val="00657670"/>
    <w:rsid w:val="006576BD"/>
    <w:rsid w:val="0065778B"/>
    <w:rsid w:val="00657A27"/>
    <w:rsid w:val="00657C4F"/>
    <w:rsid w:val="00657CAE"/>
    <w:rsid w:val="00657D9E"/>
    <w:rsid w:val="006600CA"/>
    <w:rsid w:val="006601B7"/>
    <w:rsid w:val="006602D6"/>
    <w:rsid w:val="00660365"/>
    <w:rsid w:val="00660546"/>
    <w:rsid w:val="00660587"/>
    <w:rsid w:val="00660664"/>
    <w:rsid w:val="00660722"/>
    <w:rsid w:val="006608C6"/>
    <w:rsid w:val="00660A35"/>
    <w:rsid w:val="00660A86"/>
    <w:rsid w:val="00660AC2"/>
    <w:rsid w:val="00660BDF"/>
    <w:rsid w:val="00660C40"/>
    <w:rsid w:val="00660DA7"/>
    <w:rsid w:val="00660DE1"/>
    <w:rsid w:val="00660E96"/>
    <w:rsid w:val="00660F7C"/>
    <w:rsid w:val="006611FB"/>
    <w:rsid w:val="00661325"/>
    <w:rsid w:val="006613B1"/>
    <w:rsid w:val="006614A6"/>
    <w:rsid w:val="006615AF"/>
    <w:rsid w:val="006618DF"/>
    <w:rsid w:val="00661B99"/>
    <w:rsid w:val="00661CE5"/>
    <w:rsid w:val="00661EA3"/>
    <w:rsid w:val="00662199"/>
    <w:rsid w:val="006621AF"/>
    <w:rsid w:val="00662278"/>
    <w:rsid w:val="0066240A"/>
    <w:rsid w:val="0066244E"/>
    <w:rsid w:val="006625CF"/>
    <w:rsid w:val="00662722"/>
    <w:rsid w:val="0066279E"/>
    <w:rsid w:val="006628B3"/>
    <w:rsid w:val="006629AA"/>
    <w:rsid w:val="006629DE"/>
    <w:rsid w:val="00662AA7"/>
    <w:rsid w:val="00662D55"/>
    <w:rsid w:val="00662DCD"/>
    <w:rsid w:val="00662E85"/>
    <w:rsid w:val="00662E89"/>
    <w:rsid w:val="00662E9D"/>
    <w:rsid w:val="00662F06"/>
    <w:rsid w:val="00663118"/>
    <w:rsid w:val="00663302"/>
    <w:rsid w:val="006633A2"/>
    <w:rsid w:val="006633A7"/>
    <w:rsid w:val="006635F9"/>
    <w:rsid w:val="0066390D"/>
    <w:rsid w:val="00663B0A"/>
    <w:rsid w:val="00663DC1"/>
    <w:rsid w:val="00663DF0"/>
    <w:rsid w:val="00663F46"/>
    <w:rsid w:val="00663F74"/>
    <w:rsid w:val="006640CB"/>
    <w:rsid w:val="0066432A"/>
    <w:rsid w:val="006643A8"/>
    <w:rsid w:val="00664659"/>
    <w:rsid w:val="00664B48"/>
    <w:rsid w:val="00664DED"/>
    <w:rsid w:val="00664EA2"/>
    <w:rsid w:val="00665026"/>
    <w:rsid w:val="00665048"/>
    <w:rsid w:val="00665094"/>
    <w:rsid w:val="00665105"/>
    <w:rsid w:val="0066514C"/>
    <w:rsid w:val="0066516D"/>
    <w:rsid w:val="0066526B"/>
    <w:rsid w:val="00665603"/>
    <w:rsid w:val="0066581F"/>
    <w:rsid w:val="0066597C"/>
    <w:rsid w:val="00665A4B"/>
    <w:rsid w:val="00665AC1"/>
    <w:rsid w:val="00665B09"/>
    <w:rsid w:val="00665C5B"/>
    <w:rsid w:val="00666074"/>
    <w:rsid w:val="00666078"/>
    <w:rsid w:val="00666145"/>
    <w:rsid w:val="00666324"/>
    <w:rsid w:val="006666E0"/>
    <w:rsid w:val="00666854"/>
    <w:rsid w:val="00666876"/>
    <w:rsid w:val="0066689F"/>
    <w:rsid w:val="00666A2D"/>
    <w:rsid w:val="00666D45"/>
    <w:rsid w:val="00666E53"/>
    <w:rsid w:val="00666F3B"/>
    <w:rsid w:val="0066713C"/>
    <w:rsid w:val="00667290"/>
    <w:rsid w:val="006673A8"/>
    <w:rsid w:val="006673DC"/>
    <w:rsid w:val="0066743A"/>
    <w:rsid w:val="0066749F"/>
    <w:rsid w:val="006674D4"/>
    <w:rsid w:val="00667621"/>
    <w:rsid w:val="0066772C"/>
    <w:rsid w:val="00667A4D"/>
    <w:rsid w:val="00667B85"/>
    <w:rsid w:val="006701F3"/>
    <w:rsid w:val="00670387"/>
    <w:rsid w:val="00670412"/>
    <w:rsid w:val="006705EB"/>
    <w:rsid w:val="00670650"/>
    <w:rsid w:val="00670709"/>
    <w:rsid w:val="006707E2"/>
    <w:rsid w:val="00670820"/>
    <w:rsid w:val="00670A98"/>
    <w:rsid w:val="00670B78"/>
    <w:rsid w:val="00670C6D"/>
    <w:rsid w:val="00670C79"/>
    <w:rsid w:val="00670D30"/>
    <w:rsid w:val="00670EDC"/>
    <w:rsid w:val="00670EEB"/>
    <w:rsid w:val="00671143"/>
    <w:rsid w:val="00671306"/>
    <w:rsid w:val="00671555"/>
    <w:rsid w:val="00671712"/>
    <w:rsid w:val="0067180F"/>
    <w:rsid w:val="00671970"/>
    <w:rsid w:val="0067199D"/>
    <w:rsid w:val="00671A14"/>
    <w:rsid w:val="00671A51"/>
    <w:rsid w:val="00671ACE"/>
    <w:rsid w:val="00671BA6"/>
    <w:rsid w:val="00671E7B"/>
    <w:rsid w:val="00671F68"/>
    <w:rsid w:val="00672151"/>
    <w:rsid w:val="006724B4"/>
    <w:rsid w:val="006724C4"/>
    <w:rsid w:val="006725A6"/>
    <w:rsid w:val="006725AB"/>
    <w:rsid w:val="0067262E"/>
    <w:rsid w:val="00672725"/>
    <w:rsid w:val="0067297B"/>
    <w:rsid w:val="00672991"/>
    <w:rsid w:val="006729D7"/>
    <w:rsid w:val="00672A1B"/>
    <w:rsid w:val="00672A46"/>
    <w:rsid w:val="00672A91"/>
    <w:rsid w:val="00672A94"/>
    <w:rsid w:val="00672BDD"/>
    <w:rsid w:val="00672F20"/>
    <w:rsid w:val="0067301F"/>
    <w:rsid w:val="00673050"/>
    <w:rsid w:val="00673109"/>
    <w:rsid w:val="00673270"/>
    <w:rsid w:val="00673492"/>
    <w:rsid w:val="006735A5"/>
    <w:rsid w:val="00673740"/>
    <w:rsid w:val="006737CC"/>
    <w:rsid w:val="006738E2"/>
    <w:rsid w:val="00673B66"/>
    <w:rsid w:val="00673BE5"/>
    <w:rsid w:val="00673BED"/>
    <w:rsid w:val="00673C94"/>
    <w:rsid w:val="00673D4B"/>
    <w:rsid w:val="00673ED9"/>
    <w:rsid w:val="00673F2B"/>
    <w:rsid w:val="00674157"/>
    <w:rsid w:val="006741E2"/>
    <w:rsid w:val="00674607"/>
    <w:rsid w:val="006748CF"/>
    <w:rsid w:val="006748F0"/>
    <w:rsid w:val="00674A16"/>
    <w:rsid w:val="00674ADE"/>
    <w:rsid w:val="00674CF4"/>
    <w:rsid w:val="00674F0F"/>
    <w:rsid w:val="00674F68"/>
    <w:rsid w:val="00675082"/>
    <w:rsid w:val="00675366"/>
    <w:rsid w:val="0067549C"/>
    <w:rsid w:val="006754A9"/>
    <w:rsid w:val="006756A9"/>
    <w:rsid w:val="0067599D"/>
    <w:rsid w:val="006759F3"/>
    <w:rsid w:val="00675A28"/>
    <w:rsid w:val="00675A4E"/>
    <w:rsid w:val="00675BF0"/>
    <w:rsid w:val="00675C24"/>
    <w:rsid w:val="00675E38"/>
    <w:rsid w:val="00675E9D"/>
    <w:rsid w:val="00675F31"/>
    <w:rsid w:val="0067603C"/>
    <w:rsid w:val="0067640E"/>
    <w:rsid w:val="00676525"/>
    <w:rsid w:val="006765E2"/>
    <w:rsid w:val="006765F8"/>
    <w:rsid w:val="006767B5"/>
    <w:rsid w:val="0067694C"/>
    <w:rsid w:val="00676BB0"/>
    <w:rsid w:val="00676D8A"/>
    <w:rsid w:val="00676DBD"/>
    <w:rsid w:val="00676DFF"/>
    <w:rsid w:val="00676FB7"/>
    <w:rsid w:val="00677194"/>
    <w:rsid w:val="00677223"/>
    <w:rsid w:val="006772A0"/>
    <w:rsid w:val="0067730E"/>
    <w:rsid w:val="0067733D"/>
    <w:rsid w:val="00677361"/>
    <w:rsid w:val="006774EE"/>
    <w:rsid w:val="00677768"/>
    <w:rsid w:val="00677857"/>
    <w:rsid w:val="006778FC"/>
    <w:rsid w:val="00677929"/>
    <w:rsid w:val="00677991"/>
    <w:rsid w:val="00677CC5"/>
    <w:rsid w:val="00677FCB"/>
    <w:rsid w:val="00677FDF"/>
    <w:rsid w:val="00680006"/>
    <w:rsid w:val="006800A2"/>
    <w:rsid w:val="006800FD"/>
    <w:rsid w:val="006803D5"/>
    <w:rsid w:val="00680466"/>
    <w:rsid w:val="00680553"/>
    <w:rsid w:val="00680775"/>
    <w:rsid w:val="00680B55"/>
    <w:rsid w:val="00680B5F"/>
    <w:rsid w:val="00680C5F"/>
    <w:rsid w:val="00680CFF"/>
    <w:rsid w:val="00681015"/>
    <w:rsid w:val="00681065"/>
    <w:rsid w:val="00681105"/>
    <w:rsid w:val="00681113"/>
    <w:rsid w:val="00681263"/>
    <w:rsid w:val="0068128C"/>
    <w:rsid w:val="0068156B"/>
    <w:rsid w:val="00681701"/>
    <w:rsid w:val="00681930"/>
    <w:rsid w:val="00681A39"/>
    <w:rsid w:val="00681B13"/>
    <w:rsid w:val="00681B9C"/>
    <w:rsid w:val="00681DA0"/>
    <w:rsid w:val="00681DB6"/>
    <w:rsid w:val="00681E4B"/>
    <w:rsid w:val="00681EFF"/>
    <w:rsid w:val="0068215C"/>
    <w:rsid w:val="0068217E"/>
    <w:rsid w:val="0068218B"/>
    <w:rsid w:val="00682604"/>
    <w:rsid w:val="00682784"/>
    <w:rsid w:val="0068283C"/>
    <w:rsid w:val="006828B6"/>
    <w:rsid w:val="00682AB0"/>
    <w:rsid w:val="00682BE9"/>
    <w:rsid w:val="00682C5A"/>
    <w:rsid w:val="00682CD9"/>
    <w:rsid w:val="00682E4B"/>
    <w:rsid w:val="00683101"/>
    <w:rsid w:val="0068337B"/>
    <w:rsid w:val="006834D3"/>
    <w:rsid w:val="006835F5"/>
    <w:rsid w:val="00683651"/>
    <w:rsid w:val="00683878"/>
    <w:rsid w:val="00683932"/>
    <w:rsid w:val="00683B42"/>
    <w:rsid w:val="00683BBD"/>
    <w:rsid w:val="00683BC8"/>
    <w:rsid w:val="00683C20"/>
    <w:rsid w:val="00683CDE"/>
    <w:rsid w:val="00683CF7"/>
    <w:rsid w:val="00683DE3"/>
    <w:rsid w:val="00683E61"/>
    <w:rsid w:val="00683E87"/>
    <w:rsid w:val="00683F89"/>
    <w:rsid w:val="00684147"/>
    <w:rsid w:val="006841EA"/>
    <w:rsid w:val="0068482B"/>
    <w:rsid w:val="00684977"/>
    <w:rsid w:val="0068499C"/>
    <w:rsid w:val="00684AFC"/>
    <w:rsid w:val="00684B60"/>
    <w:rsid w:val="00684DD0"/>
    <w:rsid w:val="00684DDB"/>
    <w:rsid w:val="00684E95"/>
    <w:rsid w:val="00685206"/>
    <w:rsid w:val="0068524C"/>
    <w:rsid w:val="00685485"/>
    <w:rsid w:val="006856D9"/>
    <w:rsid w:val="00685823"/>
    <w:rsid w:val="006859BC"/>
    <w:rsid w:val="00685E18"/>
    <w:rsid w:val="00685F39"/>
    <w:rsid w:val="00685F5B"/>
    <w:rsid w:val="00685FEB"/>
    <w:rsid w:val="0068615C"/>
    <w:rsid w:val="00686254"/>
    <w:rsid w:val="00686259"/>
    <w:rsid w:val="00686336"/>
    <w:rsid w:val="00686358"/>
    <w:rsid w:val="00686506"/>
    <w:rsid w:val="006867BC"/>
    <w:rsid w:val="006868F5"/>
    <w:rsid w:val="00686A9D"/>
    <w:rsid w:val="00686B54"/>
    <w:rsid w:val="00686B67"/>
    <w:rsid w:val="00686BAB"/>
    <w:rsid w:val="00686F58"/>
    <w:rsid w:val="00686F7E"/>
    <w:rsid w:val="00687247"/>
    <w:rsid w:val="006872C5"/>
    <w:rsid w:val="0068769F"/>
    <w:rsid w:val="006878F9"/>
    <w:rsid w:val="0068792F"/>
    <w:rsid w:val="00687B67"/>
    <w:rsid w:val="00687D7F"/>
    <w:rsid w:val="00687F7C"/>
    <w:rsid w:val="0069021F"/>
    <w:rsid w:val="0069039E"/>
    <w:rsid w:val="00690416"/>
    <w:rsid w:val="0069053C"/>
    <w:rsid w:val="00690610"/>
    <w:rsid w:val="00690845"/>
    <w:rsid w:val="006908EF"/>
    <w:rsid w:val="00690AB0"/>
    <w:rsid w:val="00690C0E"/>
    <w:rsid w:val="00690C8D"/>
    <w:rsid w:val="0069115C"/>
    <w:rsid w:val="00691455"/>
    <w:rsid w:val="00691566"/>
    <w:rsid w:val="0069156D"/>
    <w:rsid w:val="006915F3"/>
    <w:rsid w:val="006915FF"/>
    <w:rsid w:val="00691693"/>
    <w:rsid w:val="00691706"/>
    <w:rsid w:val="00691729"/>
    <w:rsid w:val="0069187A"/>
    <w:rsid w:val="006919FC"/>
    <w:rsid w:val="00691BB2"/>
    <w:rsid w:val="00691E42"/>
    <w:rsid w:val="00691E76"/>
    <w:rsid w:val="00691FDA"/>
    <w:rsid w:val="006920BD"/>
    <w:rsid w:val="006920FC"/>
    <w:rsid w:val="0069218F"/>
    <w:rsid w:val="006922A3"/>
    <w:rsid w:val="00692390"/>
    <w:rsid w:val="00692451"/>
    <w:rsid w:val="00692823"/>
    <w:rsid w:val="00692948"/>
    <w:rsid w:val="00692995"/>
    <w:rsid w:val="006929E5"/>
    <w:rsid w:val="00692AA0"/>
    <w:rsid w:val="00692B4A"/>
    <w:rsid w:val="00692BCC"/>
    <w:rsid w:val="00692DBA"/>
    <w:rsid w:val="00692F13"/>
    <w:rsid w:val="00692F1C"/>
    <w:rsid w:val="00692FF4"/>
    <w:rsid w:val="006930CE"/>
    <w:rsid w:val="0069321B"/>
    <w:rsid w:val="00693256"/>
    <w:rsid w:val="006932B1"/>
    <w:rsid w:val="00693425"/>
    <w:rsid w:val="006934F5"/>
    <w:rsid w:val="00693689"/>
    <w:rsid w:val="006937C8"/>
    <w:rsid w:val="0069387B"/>
    <w:rsid w:val="006938DD"/>
    <w:rsid w:val="006939B4"/>
    <w:rsid w:val="00693D18"/>
    <w:rsid w:val="00693DDE"/>
    <w:rsid w:val="00693E1B"/>
    <w:rsid w:val="006942AB"/>
    <w:rsid w:val="006947ED"/>
    <w:rsid w:val="006948A6"/>
    <w:rsid w:val="00694C9F"/>
    <w:rsid w:val="00694F20"/>
    <w:rsid w:val="00694F39"/>
    <w:rsid w:val="006950F1"/>
    <w:rsid w:val="006951C2"/>
    <w:rsid w:val="0069531F"/>
    <w:rsid w:val="006953A5"/>
    <w:rsid w:val="00695513"/>
    <w:rsid w:val="0069574F"/>
    <w:rsid w:val="006957D6"/>
    <w:rsid w:val="0069587C"/>
    <w:rsid w:val="00695984"/>
    <w:rsid w:val="00695AE5"/>
    <w:rsid w:val="00695C41"/>
    <w:rsid w:val="00695D38"/>
    <w:rsid w:val="00695D9E"/>
    <w:rsid w:val="006961A7"/>
    <w:rsid w:val="006964D9"/>
    <w:rsid w:val="006965C9"/>
    <w:rsid w:val="0069669D"/>
    <w:rsid w:val="0069670D"/>
    <w:rsid w:val="006967BB"/>
    <w:rsid w:val="00696A43"/>
    <w:rsid w:val="00696C75"/>
    <w:rsid w:val="00696D26"/>
    <w:rsid w:val="00696D85"/>
    <w:rsid w:val="00696EC5"/>
    <w:rsid w:val="0069708A"/>
    <w:rsid w:val="0069729C"/>
    <w:rsid w:val="006972F9"/>
    <w:rsid w:val="006973CF"/>
    <w:rsid w:val="00697909"/>
    <w:rsid w:val="00697A69"/>
    <w:rsid w:val="00697C4C"/>
    <w:rsid w:val="00697C4D"/>
    <w:rsid w:val="00697C52"/>
    <w:rsid w:val="00697F5E"/>
    <w:rsid w:val="006A015C"/>
    <w:rsid w:val="006A02D1"/>
    <w:rsid w:val="006A0408"/>
    <w:rsid w:val="006A05DF"/>
    <w:rsid w:val="006A08FE"/>
    <w:rsid w:val="006A0EDB"/>
    <w:rsid w:val="006A0F2A"/>
    <w:rsid w:val="006A120A"/>
    <w:rsid w:val="006A126D"/>
    <w:rsid w:val="006A16F0"/>
    <w:rsid w:val="006A1B3A"/>
    <w:rsid w:val="006A1C3C"/>
    <w:rsid w:val="006A1C44"/>
    <w:rsid w:val="006A1DAE"/>
    <w:rsid w:val="006A1E0D"/>
    <w:rsid w:val="006A1ECC"/>
    <w:rsid w:val="006A1FCB"/>
    <w:rsid w:val="006A201A"/>
    <w:rsid w:val="006A25B7"/>
    <w:rsid w:val="006A27A8"/>
    <w:rsid w:val="006A290E"/>
    <w:rsid w:val="006A2A54"/>
    <w:rsid w:val="006A2D90"/>
    <w:rsid w:val="006A2E25"/>
    <w:rsid w:val="006A30A7"/>
    <w:rsid w:val="006A31EB"/>
    <w:rsid w:val="006A3212"/>
    <w:rsid w:val="006A32C0"/>
    <w:rsid w:val="006A3399"/>
    <w:rsid w:val="006A34D0"/>
    <w:rsid w:val="006A35B1"/>
    <w:rsid w:val="006A3637"/>
    <w:rsid w:val="006A3A5B"/>
    <w:rsid w:val="006A3A5F"/>
    <w:rsid w:val="006A3ABF"/>
    <w:rsid w:val="006A3B71"/>
    <w:rsid w:val="006A3C18"/>
    <w:rsid w:val="006A3CAB"/>
    <w:rsid w:val="006A3E9F"/>
    <w:rsid w:val="006A3EB7"/>
    <w:rsid w:val="006A4022"/>
    <w:rsid w:val="006A40EF"/>
    <w:rsid w:val="006A4510"/>
    <w:rsid w:val="006A4641"/>
    <w:rsid w:val="006A4645"/>
    <w:rsid w:val="006A4667"/>
    <w:rsid w:val="006A4754"/>
    <w:rsid w:val="006A47E1"/>
    <w:rsid w:val="006A483B"/>
    <w:rsid w:val="006A484E"/>
    <w:rsid w:val="006A48DD"/>
    <w:rsid w:val="006A4914"/>
    <w:rsid w:val="006A496E"/>
    <w:rsid w:val="006A4BA1"/>
    <w:rsid w:val="006A4BB4"/>
    <w:rsid w:val="006A4C55"/>
    <w:rsid w:val="006A4F89"/>
    <w:rsid w:val="006A4FF3"/>
    <w:rsid w:val="006A5130"/>
    <w:rsid w:val="006A539B"/>
    <w:rsid w:val="006A5521"/>
    <w:rsid w:val="006A556D"/>
    <w:rsid w:val="006A5717"/>
    <w:rsid w:val="006A5B73"/>
    <w:rsid w:val="006A5CFA"/>
    <w:rsid w:val="006A5E06"/>
    <w:rsid w:val="006A6046"/>
    <w:rsid w:val="006A616F"/>
    <w:rsid w:val="006A6205"/>
    <w:rsid w:val="006A636B"/>
    <w:rsid w:val="006A63C9"/>
    <w:rsid w:val="006A6426"/>
    <w:rsid w:val="006A6430"/>
    <w:rsid w:val="006A64B4"/>
    <w:rsid w:val="006A64D1"/>
    <w:rsid w:val="006A6676"/>
    <w:rsid w:val="006A6741"/>
    <w:rsid w:val="006A677A"/>
    <w:rsid w:val="006A680E"/>
    <w:rsid w:val="006A68B3"/>
    <w:rsid w:val="006A6A16"/>
    <w:rsid w:val="006A6A46"/>
    <w:rsid w:val="006A6B37"/>
    <w:rsid w:val="006A6B3F"/>
    <w:rsid w:val="006A6DB6"/>
    <w:rsid w:val="006A6DD3"/>
    <w:rsid w:val="006A6FD2"/>
    <w:rsid w:val="006A7029"/>
    <w:rsid w:val="006A703E"/>
    <w:rsid w:val="006A71DA"/>
    <w:rsid w:val="006A72AD"/>
    <w:rsid w:val="006A7461"/>
    <w:rsid w:val="006A7464"/>
    <w:rsid w:val="006A74DD"/>
    <w:rsid w:val="006A7544"/>
    <w:rsid w:val="006A76FD"/>
    <w:rsid w:val="006A7EA1"/>
    <w:rsid w:val="006A7EAF"/>
    <w:rsid w:val="006A7EC3"/>
    <w:rsid w:val="006A7F95"/>
    <w:rsid w:val="006B002B"/>
    <w:rsid w:val="006B013C"/>
    <w:rsid w:val="006B0354"/>
    <w:rsid w:val="006B03D4"/>
    <w:rsid w:val="006B05E8"/>
    <w:rsid w:val="006B06BF"/>
    <w:rsid w:val="006B0778"/>
    <w:rsid w:val="006B07A6"/>
    <w:rsid w:val="006B09F4"/>
    <w:rsid w:val="006B0A6B"/>
    <w:rsid w:val="006B0DA4"/>
    <w:rsid w:val="006B0E3F"/>
    <w:rsid w:val="006B0E68"/>
    <w:rsid w:val="006B0E94"/>
    <w:rsid w:val="006B0FC4"/>
    <w:rsid w:val="006B0FE2"/>
    <w:rsid w:val="006B1569"/>
    <w:rsid w:val="006B16D3"/>
    <w:rsid w:val="006B17C5"/>
    <w:rsid w:val="006B1928"/>
    <w:rsid w:val="006B194A"/>
    <w:rsid w:val="006B1958"/>
    <w:rsid w:val="006B1AB3"/>
    <w:rsid w:val="006B1B8D"/>
    <w:rsid w:val="006B1D63"/>
    <w:rsid w:val="006B1E17"/>
    <w:rsid w:val="006B1E44"/>
    <w:rsid w:val="006B1EC5"/>
    <w:rsid w:val="006B1F20"/>
    <w:rsid w:val="006B2009"/>
    <w:rsid w:val="006B20C1"/>
    <w:rsid w:val="006B2176"/>
    <w:rsid w:val="006B22D8"/>
    <w:rsid w:val="006B2422"/>
    <w:rsid w:val="006B2462"/>
    <w:rsid w:val="006B27A8"/>
    <w:rsid w:val="006B27BA"/>
    <w:rsid w:val="006B286D"/>
    <w:rsid w:val="006B2988"/>
    <w:rsid w:val="006B2A14"/>
    <w:rsid w:val="006B2B48"/>
    <w:rsid w:val="006B2C53"/>
    <w:rsid w:val="006B2C5E"/>
    <w:rsid w:val="006B2CCC"/>
    <w:rsid w:val="006B2CFC"/>
    <w:rsid w:val="006B2DB2"/>
    <w:rsid w:val="006B2E65"/>
    <w:rsid w:val="006B2F3C"/>
    <w:rsid w:val="006B31FE"/>
    <w:rsid w:val="006B3443"/>
    <w:rsid w:val="006B352B"/>
    <w:rsid w:val="006B3531"/>
    <w:rsid w:val="006B3748"/>
    <w:rsid w:val="006B3A9A"/>
    <w:rsid w:val="006B3D12"/>
    <w:rsid w:val="006B3DF5"/>
    <w:rsid w:val="006B3E96"/>
    <w:rsid w:val="006B3EDF"/>
    <w:rsid w:val="006B3F15"/>
    <w:rsid w:val="006B42C1"/>
    <w:rsid w:val="006B433A"/>
    <w:rsid w:val="006B439F"/>
    <w:rsid w:val="006B4412"/>
    <w:rsid w:val="006B4543"/>
    <w:rsid w:val="006B46D3"/>
    <w:rsid w:val="006B4808"/>
    <w:rsid w:val="006B49B9"/>
    <w:rsid w:val="006B4AA0"/>
    <w:rsid w:val="006B4B68"/>
    <w:rsid w:val="006B4C14"/>
    <w:rsid w:val="006B4C50"/>
    <w:rsid w:val="006B4D93"/>
    <w:rsid w:val="006B5335"/>
    <w:rsid w:val="006B5371"/>
    <w:rsid w:val="006B54A9"/>
    <w:rsid w:val="006B54F9"/>
    <w:rsid w:val="006B5A0F"/>
    <w:rsid w:val="006B5AC8"/>
    <w:rsid w:val="006B5D66"/>
    <w:rsid w:val="006B5D86"/>
    <w:rsid w:val="006B5EF3"/>
    <w:rsid w:val="006B5F11"/>
    <w:rsid w:val="006B6096"/>
    <w:rsid w:val="006B6242"/>
    <w:rsid w:val="006B6300"/>
    <w:rsid w:val="006B6339"/>
    <w:rsid w:val="006B6427"/>
    <w:rsid w:val="006B6476"/>
    <w:rsid w:val="006B64E7"/>
    <w:rsid w:val="006B66E8"/>
    <w:rsid w:val="006B67CE"/>
    <w:rsid w:val="006B6A11"/>
    <w:rsid w:val="006B6AEA"/>
    <w:rsid w:val="006B6DD3"/>
    <w:rsid w:val="006B6F05"/>
    <w:rsid w:val="006B6FC6"/>
    <w:rsid w:val="006B7187"/>
    <w:rsid w:val="006B7423"/>
    <w:rsid w:val="006B74FD"/>
    <w:rsid w:val="006B75A7"/>
    <w:rsid w:val="006B780E"/>
    <w:rsid w:val="006B7935"/>
    <w:rsid w:val="006B7972"/>
    <w:rsid w:val="006B7E86"/>
    <w:rsid w:val="006B7ED0"/>
    <w:rsid w:val="006B7EEB"/>
    <w:rsid w:val="006C01B0"/>
    <w:rsid w:val="006C01C9"/>
    <w:rsid w:val="006C0398"/>
    <w:rsid w:val="006C087B"/>
    <w:rsid w:val="006C08B9"/>
    <w:rsid w:val="006C09D8"/>
    <w:rsid w:val="006C0B52"/>
    <w:rsid w:val="006C0B79"/>
    <w:rsid w:val="006C0CE1"/>
    <w:rsid w:val="006C0CFF"/>
    <w:rsid w:val="006C0F92"/>
    <w:rsid w:val="006C10C9"/>
    <w:rsid w:val="006C1183"/>
    <w:rsid w:val="006C11B8"/>
    <w:rsid w:val="006C15EF"/>
    <w:rsid w:val="006C164D"/>
    <w:rsid w:val="006C1716"/>
    <w:rsid w:val="006C1783"/>
    <w:rsid w:val="006C18F4"/>
    <w:rsid w:val="006C1B20"/>
    <w:rsid w:val="006C1C1E"/>
    <w:rsid w:val="006C1D2E"/>
    <w:rsid w:val="006C1DA5"/>
    <w:rsid w:val="006C20E3"/>
    <w:rsid w:val="006C243E"/>
    <w:rsid w:val="006C2468"/>
    <w:rsid w:val="006C2616"/>
    <w:rsid w:val="006C2768"/>
    <w:rsid w:val="006C28DF"/>
    <w:rsid w:val="006C29C5"/>
    <w:rsid w:val="006C2AD3"/>
    <w:rsid w:val="006C2DBF"/>
    <w:rsid w:val="006C304A"/>
    <w:rsid w:val="006C322B"/>
    <w:rsid w:val="006C349E"/>
    <w:rsid w:val="006C35F6"/>
    <w:rsid w:val="006C3670"/>
    <w:rsid w:val="006C3724"/>
    <w:rsid w:val="006C3770"/>
    <w:rsid w:val="006C38DF"/>
    <w:rsid w:val="006C39B8"/>
    <w:rsid w:val="006C3B6F"/>
    <w:rsid w:val="006C3B7F"/>
    <w:rsid w:val="006C3C57"/>
    <w:rsid w:val="006C3DE9"/>
    <w:rsid w:val="006C3E55"/>
    <w:rsid w:val="006C3F89"/>
    <w:rsid w:val="006C3FF2"/>
    <w:rsid w:val="006C4018"/>
    <w:rsid w:val="006C40DB"/>
    <w:rsid w:val="006C40F5"/>
    <w:rsid w:val="006C41F1"/>
    <w:rsid w:val="006C42C3"/>
    <w:rsid w:val="006C4360"/>
    <w:rsid w:val="006C451C"/>
    <w:rsid w:val="006C460E"/>
    <w:rsid w:val="006C4695"/>
    <w:rsid w:val="006C489B"/>
    <w:rsid w:val="006C48A7"/>
    <w:rsid w:val="006C48F8"/>
    <w:rsid w:val="006C4DF6"/>
    <w:rsid w:val="006C4FF4"/>
    <w:rsid w:val="006C518D"/>
    <w:rsid w:val="006C537E"/>
    <w:rsid w:val="006C54B5"/>
    <w:rsid w:val="006C5593"/>
    <w:rsid w:val="006C5643"/>
    <w:rsid w:val="006C5680"/>
    <w:rsid w:val="006C56A2"/>
    <w:rsid w:val="006C56D3"/>
    <w:rsid w:val="006C590B"/>
    <w:rsid w:val="006C59A7"/>
    <w:rsid w:val="006C5C2A"/>
    <w:rsid w:val="006C5CF0"/>
    <w:rsid w:val="006C5F0C"/>
    <w:rsid w:val="006C6050"/>
    <w:rsid w:val="006C6064"/>
    <w:rsid w:val="006C62B7"/>
    <w:rsid w:val="006C647B"/>
    <w:rsid w:val="006C65CA"/>
    <w:rsid w:val="006C674E"/>
    <w:rsid w:val="006C678F"/>
    <w:rsid w:val="006C6BBC"/>
    <w:rsid w:val="006C6C00"/>
    <w:rsid w:val="006C6C99"/>
    <w:rsid w:val="006C6CEA"/>
    <w:rsid w:val="006C6CF9"/>
    <w:rsid w:val="006C6D0C"/>
    <w:rsid w:val="006C6FCD"/>
    <w:rsid w:val="006C6FEE"/>
    <w:rsid w:val="006C705E"/>
    <w:rsid w:val="006C7115"/>
    <w:rsid w:val="006C7425"/>
    <w:rsid w:val="006C75FA"/>
    <w:rsid w:val="006C777E"/>
    <w:rsid w:val="006C77FB"/>
    <w:rsid w:val="006C795E"/>
    <w:rsid w:val="006C7A5B"/>
    <w:rsid w:val="006C7BE3"/>
    <w:rsid w:val="006C7BEB"/>
    <w:rsid w:val="006C7E61"/>
    <w:rsid w:val="006D0060"/>
    <w:rsid w:val="006D00C7"/>
    <w:rsid w:val="006D0260"/>
    <w:rsid w:val="006D046C"/>
    <w:rsid w:val="006D05BE"/>
    <w:rsid w:val="006D0801"/>
    <w:rsid w:val="006D08AE"/>
    <w:rsid w:val="006D0A0D"/>
    <w:rsid w:val="006D0B82"/>
    <w:rsid w:val="006D0C2D"/>
    <w:rsid w:val="006D0C69"/>
    <w:rsid w:val="006D0D0A"/>
    <w:rsid w:val="006D0D19"/>
    <w:rsid w:val="006D0EF4"/>
    <w:rsid w:val="006D0F41"/>
    <w:rsid w:val="006D0F7D"/>
    <w:rsid w:val="006D1055"/>
    <w:rsid w:val="006D1057"/>
    <w:rsid w:val="006D118D"/>
    <w:rsid w:val="006D1228"/>
    <w:rsid w:val="006D129B"/>
    <w:rsid w:val="006D12E5"/>
    <w:rsid w:val="006D16D0"/>
    <w:rsid w:val="006D16F5"/>
    <w:rsid w:val="006D1768"/>
    <w:rsid w:val="006D1863"/>
    <w:rsid w:val="006D1AC4"/>
    <w:rsid w:val="006D1D72"/>
    <w:rsid w:val="006D202F"/>
    <w:rsid w:val="006D22E1"/>
    <w:rsid w:val="006D252C"/>
    <w:rsid w:val="006D26A6"/>
    <w:rsid w:val="006D26D7"/>
    <w:rsid w:val="006D283B"/>
    <w:rsid w:val="006D2A18"/>
    <w:rsid w:val="006D2D0B"/>
    <w:rsid w:val="006D2E18"/>
    <w:rsid w:val="006D322D"/>
    <w:rsid w:val="006D3375"/>
    <w:rsid w:val="006D3378"/>
    <w:rsid w:val="006D39D6"/>
    <w:rsid w:val="006D3C7A"/>
    <w:rsid w:val="006D3C92"/>
    <w:rsid w:val="006D3C9B"/>
    <w:rsid w:val="006D3CB1"/>
    <w:rsid w:val="006D3F5F"/>
    <w:rsid w:val="006D3F82"/>
    <w:rsid w:val="006D42A7"/>
    <w:rsid w:val="006D4458"/>
    <w:rsid w:val="006D4464"/>
    <w:rsid w:val="006D44B2"/>
    <w:rsid w:val="006D4512"/>
    <w:rsid w:val="006D4557"/>
    <w:rsid w:val="006D4738"/>
    <w:rsid w:val="006D4A1C"/>
    <w:rsid w:val="006D4C54"/>
    <w:rsid w:val="006D4C58"/>
    <w:rsid w:val="006D4C60"/>
    <w:rsid w:val="006D5321"/>
    <w:rsid w:val="006D543C"/>
    <w:rsid w:val="006D544D"/>
    <w:rsid w:val="006D5464"/>
    <w:rsid w:val="006D54F5"/>
    <w:rsid w:val="006D575A"/>
    <w:rsid w:val="006D5A95"/>
    <w:rsid w:val="006D5B17"/>
    <w:rsid w:val="006D5D62"/>
    <w:rsid w:val="006D5DE5"/>
    <w:rsid w:val="006D5FC0"/>
    <w:rsid w:val="006D6395"/>
    <w:rsid w:val="006D63AC"/>
    <w:rsid w:val="006D6410"/>
    <w:rsid w:val="006D667D"/>
    <w:rsid w:val="006D6997"/>
    <w:rsid w:val="006D6A9C"/>
    <w:rsid w:val="006D6B28"/>
    <w:rsid w:val="006D6BB9"/>
    <w:rsid w:val="006D6D22"/>
    <w:rsid w:val="006D6EB4"/>
    <w:rsid w:val="006D7014"/>
    <w:rsid w:val="006D702B"/>
    <w:rsid w:val="006D7108"/>
    <w:rsid w:val="006D711A"/>
    <w:rsid w:val="006D7144"/>
    <w:rsid w:val="006D7159"/>
    <w:rsid w:val="006D734F"/>
    <w:rsid w:val="006D7399"/>
    <w:rsid w:val="006D742D"/>
    <w:rsid w:val="006D7954"/>
    <w:rsid w:val="006D7C69"/>
    <w:rsid w:val="006D7CB2"/>
    <w:rsid w:val="006D7D3D"/>
    <w:rsid w:val="006D7D99"/>
    <w:rsid w:val="006D7F82"/>
    <w:rsid w:val="006E0260"/>
    <w:rsid w:val="006E030D"/>
    <w:rsid w:val="006E0650"/>
    <w:rsid w:val="006E0881"/>
    <w:rsid w:val="006E0952"/>
    <w:rsid w:val="006E0BEA"/>
    <w:rsid w:val="006E0D2F"/>
    <w:rsid w:val="006E0E19"/>
    <w:rsid w:val="006E0E9A"/>
    <w:rsid w:val="006E0ED9"/>
    <w:rsid w:val="006E0F29"/>
    <w:rsid w:val="006E0F4A"/>
    <w:rsid w:val="006E108A"/>
    <w:rsid w:val="006E10E7"/>
    <w:rsid w:val="006E118A"/>
    <w:rsid w:val="006E12C1"/>
    <w:rsid w:val="006E1321"/>
    <w:rsid w:val="006E1488"/>
    <w:rsid w:val="006E1499"/>
    <w:rsid w:val="006E168A"/>
    <w:rsid w:val="006E1760"/>
    <w:rsid w:val="006E17E5"/>
    <w:rsid w:val="006E1B45"/>
    <w:rsid w:val="006E1CB0"/>
    <w:rsid w:val="006E1CD8"/>
    <w:rsid w:val="006E1D78"/>
    <w:rsid w:val="006E2643"/>
    <w:rsid w:val="006E272C"/>
    <w:rsid w:val="006E2D50"/>
    <w:rsid w:val="006E2DD4"/>
    <w:rsid w:val="006E3012"/>
    <w:rsid w:val="006E348C"/>
    <w:rsid w:val="006E3707"/>
    <w:rsid w:val="006E372D"/>
    <w:rsid w:val="006E3746"/>
    <w:rsid w:val="006E3A0E"/>
    <w:rsid w:val="006E3A7E"/>
    <w:rsid w:val="006E3AFB"/>
    <w:rsid w:val="006E3CB9"/>
    <w:rsid w:val="006E3D4A"/>
    <w:rsid w:val="006E3DF7"/>
    <w:rsid w:val="006E3EFA"/>
    <w:rsid w:val="006E411E"/>
    <w:rsid w:val="006E4350"/>
    <w:rsid w:val="006E445D"/>
    <w:rsid w:val="006E4521"/>
    <w:rsid w:val="006E480E"/>
    <w:rsid w:val="006E488C"/>
    <w:rsid w:val="006E498A"/>
    <w:rsid w:val="006E49FD"/>
    <w:rsid w:val="006E4A2C"/>
    <w:rsid w:val="006E4A8E"/>
    <w:rsid w:val="006E4B75"/>
    <w:rsid w:val="006E4B7E"/>
    <w:rsid w:val="006E4E5D"/>
    <w:rsid w:val="006E4EC0"/>
    <w:rsid w:val="006E500E"/>
    <w:rsid w:val="006E505E"/>
    <w:rsid w:val="006E523B"/>
    <w:rsid w:val="006E5289"/>
    <w:rsid w:val="006E5348"/>
    <w:rsid w:val="006E5477"/>
    <w:rsid w:val="006E54C8"/>
    <w:rsid w:val="006E5B92"/>
    <w:rsid w:val="006E5B97"/>
    <w:rsid w:val="006E5C02"/>
    <w:rsid w:val="006E5F07"/>
    <w:rsid w:val="006E5FA4"/>
    <w:rsid w:val="006E5FD2"/>
    <w:rsid w:val="006E60F3"/>
    <w:rsid w:val="006E62EB"/>
    <w:rsid w:val="006E63AA"/>
    <w:rsid w:val="006E6526"/>
    <w:rsid w:val="006E653C"/>
    <w:rsid w:val="006E6591"/>
    <w:rsid w:val="006E6676"/>
    <w:rsid w:val="006E66BC"/>
    <w:rsid w:val="006E67CB"/>
    <w:rsid w:val="006E68D7"/>
    <w:rsid w:val="006E6964"/>
    <w:rsid w:val="006E69D1"/>
    <w:rsid w:val="006E69DC"/>
    <w:rsid w:val="006E6BB0"/>
    <w:rsid w:val="006E6D12"/>
    <w:rsid w:val="006E6DDD"/>
    <w:rsid w:val="006E6EFF"/>
    <w:rsid w:val="006E7032"/>
    <w:rsid w:val="006E73EA"/>
    <w:rsid w:val="006E7416"/>
    <w:rsid w:val="006E774F"/>
    <w:rsid w:val="006E7872"/>
    <w:rsid w:val="006E79F0"/>
    <w:rsid w:val="006E7A19"/>
    <w:rsid w:val="006E7ABF"/>
    <w:rsid w:val="006E7BB1"/>
    <w:rsid w:val="006E7D0C"/>
    <w:rsid w:val="006E7E99"/>
    <w:rsid w:val="006E7EB2"/>
    <w:rsid w:val="006E7EC4"/>
    <w:rsid w:val="006F01E7"/>
    <w:rsid w:val="006F0371"/>
    <w:rsid w:val="006F046F"/>
    <w:rsid w:val="006F0476"/>
    <w:rsid w:val="006F05F2"/>
    <w:rsid w:val="006F0753"/>
    <w:rsid w:val="006F0900"/>
    <w:rsid w:val="006F09EE"/>
    <w:rsid w:val="006F0AB4"/>
    <w:rsid w:val="006F0BFA"/>
    <w:rsid w:val="006F0D70"/>
    <w:rsid w:val="006F0E87"/>
    <w:rsid w:val="006F0FD2"/>
    <w:rsid w:val="006F1015"/>
    <w:rsid w:val="006F104C"/>
    <w:rsid w:val="006F120D"/>
    <w:rsid w:val="006F13D1"/>
    <w:rsid w:val="006F14E6"/>
    <w:rsid w:val="006F14FF"/>
    <w:rsid w:val="006F187B"/>
    <w:rsid w:val="006F194E"/>
    <w:rsid w:val="006F196C"/>
    <w:rsid w:val="006F19BE"/>
    <w:rsid w:val="006F1AF5"/>
    <w:rsid w:val="006F1B28"/>
    <w:rsid w:val="006F1B41"/>
    <w:rsid w:val="006F1DF4"/>
    <w:rsid w:val="006F1E9D"/>
    <w:rsid w:val="006F1F81"/>
    <w:rsid w:val="006F2129"/>
    <w:rsid w:val="006F2214"/>
    <w:rsid w:val="006F236E"/>
    <w:rsid w:val="006F23A3"/>
    <w:rsid w:val="006F23B5"/>
    <w:rsid w:val="006F23C1"/>
    <w:rsid w:val="006F2533"/>
    <w:rsid w:val="006F2580"/>
    <w:rsid w:val="006F2629"/>
    <w:rsid w:val="006F2680"/>
    <w:rsid w:val="006F26B6"/>
    <w:rsid w:val="006F26B7"/>
    <w:rsid w:val="006F27B1"/>
    <w:rsid w:val="006F28A0"/>
    <w:rsid w:val="006F2914"/>
    <w:rsid w:val="006F292C"/>
    <w:rsid w:val="006F2A0C"/>
    <w:rsid w:val="006F2A20"/>
    <w:rsid w:val="006F2B3D"/>
    <w:rsid w:val="006F2BFB"/>
    <w:rsid w:val="006F2C30"/>
    <w:rsid w:val="006F2CF8"/>
    <w:rsid w:val="006F2DA3"/>
    <w:rsid w:val="006F2DEF"/>
    <w:rsid w:val="006F2E42"/>
    <w:rsid w:val="006F3070"/>
    <w:rsid w:val="006F30A5"/>
    <w:rsid w:val="006F313E"/>
    <w:rsid w:val="006F3299"/>
    <w:rsid w:val="006F33C5"/>
    <w:rsid w:val="006F33DC"/>
    <w:rsid w:val="006F34B8"/>
    <w:rsid w:val="006F3544"/>
    <w:rsid w:val="006F3763"/>
    <w:rsid w:val="006F379A"/>
    <w:rsid w:val="006F37CE"/>
    <w:rsid w:val="006F3868"/>
    <w:rsid w:val="006F38A0"/>
    <w:rsid w:val="006F39CB"/>
    <w:rsid w:val="006F3A4F"/>
    <w:rsid w:val="006F3C52"/>
    <w:rsid w:val="006F3DFF"/>
    <w:rsid w:val="006F3EA5"/>
    <w:rsid w:val="006F4143"/>
    <w:rsid w:val="006F4218"/>
    <w:rsid w:val="006F4235"/>
    <w:rsid w:val="006F429D"/>
    <w:rsid w:val="006F443C"/>
    <w:rsid w:val="006F44CF"/>
    <w:rsid w:val="006F45EA"/>
    <w:rsid w:val="006F469E"/>
    <w:rsid w:val="006F4718"/>
    <w:rsid w:val="006F47D7"/>
    <w:rsid w:val="006F4889"/>
    <w:rsid w:val="006F4AF8"/>
    <w:rsid w:val="006F4C6C"/>
    <w:rsid w:val="006F4CCE"/>
    <w:rsid w:val="006F4DEB"/>
    <w:rsid w:val="006F4E73"/>
    <w:rsid w:val="006F4F0E"/>
    <w:rsid w:val="006F508D"/>
    <w:rsid w:val="006F52AD"/>
    <w:rsid w:val="006F5364"/>
    <w:rsid w:val="006F53CB"/>
    <w:rsid w:val="006F54EB"/>
    <w:rsid w:val="006F568E"/>
    <w:rsid w:val="006F57A2"/>
    <w:rsid w:val="006F58B9"/>
    <w:rsid w:val="006F5919"/>
    <w:rsid w:val="006F5999"/>
    <w:rsid w:val="006F5AB5"/>
    <w:rsid w:val="006F5ACA"/>
    <w:rsid w:val="006F5B60"/>
    <w:rsid w:val="006F5C52"/>
    <w:rsid w:val="006F5C88"/>
    <w:rsid w:val="006F5CB1"/>
    <w:rsid w:val="006F5CF0"/>
    <w:rsid w:val="006F5E43"/>
    <w:rsid w:val="006F5E9C"/>
    <w:rsid w:val="006F5FB5"/>
    <w:rsid w:val="006F60DB"/>
    <w:rsid w:val="006F612B"/>
    <w:rsid w:val="006F6546"/>
    <w:rsid w:val="006F663A"/>
    <w:rsid w:val="006F6D23"/>
    <w:rsid w:val="006F6E75"/>
    <w:rsid w:val="006F6F8B"/>
    <w:rsid w:val="006F6FE7"/>
    <w:rsid w:val="006F7107"/>
    <w:rsid w:val="006F71E9"/>
    <w:rsid w:val="006F740F"/>
    <w:rsid w:val="006F7428"/>
    <w:rsid w:val="006F74B6"/>
    <w:rsid w:val="006F7790"/>
    <w:rsid w:val="006F77F6"/>
    <w:rsid w:val="006F7ADB"/>
    <w:rsid w:val="006F7F56"/>
    <w:rsid w:val="0070009C"/>
    <w:rsid w:val="00700107"/>
    <w:rsid w:val="0070030D"/>
    <w:rsid w:val="00700505"/>
    <w:rsid w:val="00700695"/>
    <w:rsid w:val="00700860"/>
    <w:rsid w:val="00700C33"/>
    <w:rsid w:val="00700C61"/>
    <w:rsid w:val="00700D0F"/>
    <w:rsid w:val="00700DE3"/>
    <w:rsid w:val="00700E5F"/>
    <w:rsid w:val="007010CC"/>
    <w:rsid w:val="00701111"/>
    <w:rsid w:val="0070122E"/>
    <w:rsid w:val="007012F7"/>
    <w:rsid w:val="00701364"/>
    <w:rsid w:val="007013A4"/>
    <w:rsid w:val="00701468"/>
    <w:rsid w:val="00701592"/>
    <w:rsid w:val="00701791"/>
    <w:rsid w:val="0070179D"/>
    <w:rsid w:val="007017F0"/>
    <w:rsid w:val="0070198F"/>
    <w:rsid w:val="007019AF"/>
    <w:rsid w:val="007019B6"/>
    <w:rsid w:val="00701A60"/>
    <w:rsid w:val="00701C4F"/>
    <w:rsid w:val="00701EA1"/>
    <w:rsid w:val="00701F23"/>
    <w:rsid w:val="00702055"/>
    <w:rsid w:val="007020BE"/>
    <w:rsid w:val="00702292"/>
    <w:rsid w:val="0070248A"/>
    <w:rsid w:val="007025D6"/>
    <w:rsid w:val="00702624"/>
    <w:rsid w:val="0070266D"/>
    <w:rsid w:val="00702973"/>
    <w:rsid w:val="00702B35"/>
    <w:rsid w:val="00702C9C"/>
    <w:rsid w:val="00702DA2"/>
    <w:rsid w:val="00702DAB"/>
    <w:rsid w:val="00702DB6"/>
    <w:rsid w:val="00702EF2"/>
    <w:rsid w:val="007030FC"/>
    <w:rsid w:val="007032F3"/>
    <w:rsid w:val="007034BA"/>
    <w:rsid w:val="007035AE"/>
    <w:rsid w:val="007038A0"/>
    <w:rsid w:val="00703993"/>
    <w:rsid w:val="00703B85"/>
    <w:rsid w:val="00703BDE"/>
    <w:rsid w:val="00703C52"/>
    <w:rsid w:val="00703D0E"/>
    <w:rsid w:val="00703E73"/>
    <w:rsid w:val="00703E7B"/>
    <w:rsid w:val="00703EB8"/>
    <w:rsid w:val="00703ED2"/>
    <w:rsid w:val="00703F3D"/>
    <w:rsid w:val="00704073"/>
    <w:rsid w:val="007040A9"/>
    <w:rsid w:val="0070440C"/>
    <w:rsid w:val="00704592"/>
    <w:rsid w:val="007046B2"/>
    <w:rsid w:val="007046F4"/>
    <w:rsid w:val="007047D7"/>
    <w:rsid w:val="00704E7D"/>
    <w:rsid w:val="00704EC0"/>
    <w:rsid w:val="00704F99"/>
    <w:rsid w:val="00705039"/>
    <w:rsid w:val="00705439"/>
    <w:rsid w:val="0070547B"/>
    <w:rsid w:val="007054F4"/>
    <w:rsid w:val="0070552C"/>
    <w:rsid w:val="00705544"/>
    <w:rsid w:val="00705646"/>
    <w:rsid w:val="0070587C"/>
    <w:rsid w:val="007058AF"/>
    <w:rsid w:val="00705BFE"/>
    <w:rsid w:val="00705E07"/>
    <w:rsid w:val="00705EC1"/>
    <w:rsid w:val="0070604B"/>
    <w:rsid w:val="0070621B"/>
    <w:rsid w:val="0070630C"/>
    <w:rsid w:val="007063DA"/>
    <w:rsid w:val="007063DD"/>
    <w:rsid w:val="0070658D"/>
    <w:rsid w:val="007066AF"/>
    <w:rsid w:val="0070682E"/>
    <w:rsid w:val="00706ADB"/>
    <w:rsid w:val="00706B15"/>
    <w:rsid w:val="00706BB1"/>
    <w:rsid w:val="00706C1D"/>
    <w:rsid w:val="00706CBD"/>
    <w:rsid w:val="00706D9F"/>
    <w:rsid w:val="00706E58"/>
    <w:rsid w:val="00706F40"/>
    <w:rsid w:val="00706F52"/>
    <w:rsid w:val="00707055"/>
    <w:rsid w:val="00707079"/>
    <w:rsid w:val="0070713A"/>
    <w:rsid w:val="007071E1"/>
    <w:rsid w:val="007072CB"/>
    <w:rsid w:val="00707345"/>
    <w:rsid w:val="00707357"/>
    <w:rsid w:val="00707362"/>
    <w:rsid w:val="00707585"/>
    <w:rsid w:val="0070785E"/>
    <w:rsid w:val="007078E1"/>
    <w:rsid w:val="007078EF"/>
    <w:rsid w:val="00707908"/>
    <w:rsid w:val="00707911"/>
    <w:rsid w:val="00707988"/>
    <w:rsid w:val="00707A5B"/>
    <w:rsid w:val="00707AD4"/>
    <w:rsid w:val="00707B0F"/>
    <w:rsid w:val="00707BD5"/>
    <w:rsid w:val="00707F72"/>
    <w:rsid w:val="0071005F"/>
    <w:rsid w:val="007100BF"/>
    <w:rsid w:val="00710233"/>
    <w:rsid w:val="0071025B"/>
    <w:rsid w:val="00710287"/>
    <w:rsid w:val="007103AB"/>
    <w:rsid w:val="007103EC"/>
    <w:rsid w:val="0071075C"/>
    <w:rsid w:val="007107FF"/>
    <w:rsid w:val="0071084F"/>
    <w:rsid w:val="0071093C"/>
    <w:rsid w:val="00710949"/>
    <w:rsid w:val="0071094D"/>
    <w:rsid w:val="00710A5F"/>
    <w:rsid w:val="00710ACE"/>
    <w:rsid w:val="00710B67"/>
    <w:rsid w:val="00710D51"/>
    <w:rsid w:val="0071108A"/>
    <w:rsid w:val="0071151C"/>
    <w:rsid w:val="007118BA"/>
    <w:rsid w:val="00711BDC"/>
    <w:rsid w:val="00711C70"/>
    <w:rsid w:val="00711ECC"/>
    <w:rsid w:val="00711F7F"/>
    <w:rsid w:val="007120EC"/>
    <w:rsid w:val="0071224F"/>
    <w:rsid w:val="0071245B"/>
    <w:rsid w:val="007124E8"/>
    <w:rsid w:val="007125F8"/>
    <w:rsid w:val="00712645"/>
    <w:rsid w:val="0071287E"/>
    <w:rsid w:val="0071294D"/>
    <w:rsid w:val="007129DE"/>
    <w:rsid w:val="00712A19"/>
    <w:rsid w:val="00712B72"/>
    <w:rsid w:val="00712CC8"/>
    <w:rsid w:val="00712D90"/>
    <w:rsid w:val="00712EA3"/>
    <w:rsid w:val="0071323A"/>
    <w:rsid w:val="007136C1"/>
    <w:rsid w:val="007138E6"/>
    <w:rsid w:val="007139F4"/>
    <w:rsid w:val="00713A2B"/>
    <w:rsid w:val="00713B2A"/>
    <w:rsid w:val="00713BC3"/>
    <w:rsid w:val="00713DBC"/>
    <w:rsid w:val="00714273"/>
    <w:rsid w:val="00714304"/>
    <w:rsid w:val="00714340"/>
    <w:rsid w:val="0071438F"/>
    <w:rsid w:val="007143CE"/>
    <w:rsid w:val="00714441"/>
    <w:rsid w:val="0071463C"/>
    <w:rsid w:val="007146F9"/>
    <w:rsid w:val="00714939"/>
    <w:rsid w:val="007149A0"/>
    <w:rsid w:val="00714C9E"/>
    <w:rsid w:val="00714D0D"/>
    <w:rsid w:val="00714D7E"/>
    <w:rsid w:val="00714DD6"/>
    <w:rsid w:val="00714EB9"/>
    <w:rsid w:val="00714FC3"/>
    <w:rsid w:val="00715074"/>
    <w:rsid w:val="007150E7"/>
    <w:rsid w:val="0071527F"/>
    <w:rsid w:val="007152F1"/>
    <w:rsid w:val="007156D6"/>
    <w:rsid w:val="00715744"/>
    <w:rsid w:val="007157A9"/>
    <w:rsid w:val="0071586B"/>
    <w:rsid w:val="007158F5"/>
    <w:rsid w:val="007159E4"/>
    <w:rsid w:val="00715AA6"/>
    <w:rsid w:val="00715B63"/>
    <w:rsid w:val="00715BE0"/>
    <w:rsid w:val="00715C5B"/>
    <w:rsid w:val="00715D28"/>
    <w:rsid w:val="00715D3D"/>
    <w:rsid w:val="0071605A"/>
    <w:rsid w:val="0071614B"/>
    <w:rsid w:val="00716238"/>
    <w:rsid w:val="0071627E"/>
    <w:rsid w:val="007162A3"/>
    <w:rsid w:val="00716329"/>
    <w:rsid w:val="00716530"/>
    <w:rsid w:val="0071686F"/>
    <w:rsid w:val="007168EA"/>
    <w:rsid w:val="00716BFF"/>
    <w:rsid w:val="00716C30"/>
    <w:rsid w:val="00716C96"/>
    <w:rsid w:val="00716DE0"/>
    <w:rsid w:val="00716E6B"/>
    <w:rsid w:val="00716F15"/>
    <w:rsid w:val="0071707C"/>
    <w:rsid w:val="00717084"/>
    <w:rsid w:val="00717194"/>
    <w:rsid w:val="0071733F"/>
    <w:rsid w:val="0071750E"/>
    <w:rsid w:val="007177B7"/>
    <w:rsid w:val="0071787C"/>
    <w:rsid w:val="00717924"/>
    <w:rsid w:val="00717952"/>
    <w:rsid w:val="0071797D"/>
    <w:rsid w:val="007179F3"/>
    <w:rsid w:val="00717AF7"/>
    <w:rsid w:val="00717D5A"/>
    <w:rsid w:val="0072017C"/>
    <w:rsid w:val="007203BA"/>
    <w:rsid w:val="007203C3"/>
    <w:rsid w:val="0072055A"/>
    <w:rsid w:val="007205BA"/>
    <w:rsid w:val="007205C4"/>
    <w:rsid w:val="007205D3"/>
    <w:rsid w:val="00720770"/>
    <w:rsid w:val="0072080A"/>
    <w:rsid w:val="00720831"/>
    <w:rsid w:val="00720912"/>
    <w:rsid w:val="00720ACE"/>
    <w:rsid w:val="00720B59"/>
    <w:rsid w:val="00720D1B"/>
    <w:rsid w:val="00721087"/>
    <w:rsid w:val="00721143"/>
    <w:rsid w:val="00721209"/>
    <w:rsid w:val="007212C6"/>
    <w:rsid w:val="007214B7"/>
    <w:rsid w:val="00721564"/>
    <w:rsid w:val="007217E7"/>
    <w:rsid w:val="007219D7"/>
    <w:rsid w:val="007219E2"/>
    <w:rsid w:val="00721ABB"/>
    <w:rsid w:val="00721CCA"/>
    <w:rsid w:val="00721D00"/>
    <w:rsid w:val="00721DD9"/>
    <w:rsid w:val="00721E8F"/>
    <w:rsid w:val="00721F28"/>
    <w:rsid w:val="0072202F"/>
    <w:rsid w:val="007220AB"/>
    <w:rsid w:val="00722179"/>
    <w:rsid w:val="007222D0"/>
    <w:rsid w:val="007226D9"/>
    <w:rsid w:val="007229A4"/>
    <w:rsid w:val="00722FFB"/>
    <w:rsid w:val="0072317C"/>
    <w:rsid w:val="007231B9"/>
    <w:rsid w:val="007232C8"/>
    <w:rsid w:val="00723570"/>
    <w:rsid w:val="0072360D"/>
    <w:rsid w:val="00723655"/>
    <w:rsid w:val="007237FC"/>
    <w:rsid w:val="00723809"/>
    <w:rsid w:val="00723835"/>
    <w:rsid w:val="007238E9"/>
    <w:rsid w:val="00723997"/>
    <w:rsid w:val="00723A50"/>
    <w:rsid w:val="00723C4E"/>
    <w:rsid w:val="0072404D"/>
    <w:rsid w:val="007242AD"/>
    <w:rsid w:val="007244FC"/>
    <w:rsid w:val="00724508"/>
    <w:rsid w:val="007247CC"/>
    <w:rsid w:val="00724839"/>
    <w:rsid w:val="00724B87"/>
    <w:rsid w:val="00724C94"/>
    <w:rsid w:val="00724D10"/>
    <w:rsid w:val="00724DA9"/>
    <w:rsid w:val="00724F80"/>
    <w:rsid w:val="007254C8"/>
    <w:rsid w:val="00725874"/>
    <w:rsid w:val="00725999"/>
    <w:rsid w:val="00725A0E"/>
    <w:rsid w:val="00725A23"/>
    <w:rsid w:val="00725A44"/>
    <w:rsid w:val="00725B6E"/>
    <w:rsid w:val="00725B87"/>
    <w:rsid w:val="00725CBA"/>
    <w:rsid w:val="00725D34"/>
    <w:rsid w:val="00725D4C"/>
    <w:rsid w:val="00725E89"/>
    <w:rsid w:val="00725F8F"/>
    <w:rsid w:val="00726097"/>
    <w:rsid w:val="007260CB"/>
    <w:rsid w:val="007260D3"/>
    <w:rsid w:val="0072612D"/>
    <w:rsid w:val="00726148"/>
    <w:rsid w:val="007262B4"/>
    <w:rsid w:val="0072679A"/>
    <w:rsid w:val="00726933"/>
    <w:rsid w:val="007269A8"/>
    <w:rsid w:val="00726C84"/>
    <w:rsid w:val="00726D2A"/>
    <w:rsid w:val="00726E4A"/>
    <w:rsid w:val="00727066"/>
    <w:rsid w:val="0072743D"/>
    <w:rsid w:val="007275CF"/>
    <w:rsid w:val="00727979"/>
    <w:rsid w:val="00727BAC"/>
    <w:rsid w:val="00727CB8"/>
    <w:rsid w:val="00727D62"/>
    <w:rsid w:val="00727F6C"/>
    <w:rsid w:val="00727FEA"/>
    <w:rsid w:val="0073005A"/>
    <w:rsid w:val="0073017B"/>
    <w:rsid w:val="007301BA"/>
    <w:rsid w:val="007302B4"/>
    <w:rsid w:val="00730360"/>
    <w:rsid w:val="00730391"/>
    <w:rsid w:val="00730696"/>
    <w:rsid w:val="007307F4"/>
    <w:rsid w:val="00730963"/>
    <w:rsid w:val="00730A18"/>
    <w:rsid w:val="00730AB7"/>
    <w:rsid w:val="00730C62"/>
    <w:rsid w:val="00730E4A"/>
    <w:rsid w:val="00730EBF"/>
    <w:rsid w:val="00730ECF"/>
    <w:rsid w:val="00730EF7"/>
    <w:rsid w:val="00730FD9"/>
    <w:rsid w:val="007312B0"/>
    <w:rsid w:val="007312E0"/>
    <w:rsid w:val="00731566"/>
    <w:rsid w:val="007315CF"/>
    <w:rsid w:val="00731682"/>
    <w:rsid w:val="007316C9"/>
    <w:rsid w:val="007318D4"/>
    <w:rsid w:val="00731937"/>
    <w:rsid w:val="00731A8C"/>
    <w:rsid w:val="00731C83"/>
    <w:rsid w:val="00731D2E"/>
    <w:rsid w:val="00731D30"/>
    <w:rsid w:val="00731DC0"/>
    <w:rsid w:val="00732012"/>
    <w:rsid w:val="007321D2"/>
    <w:rsid w:val="00732229"/>
    <w:rsid w:val="007324CE"/>
    <w:rsid w:val="0073265E"/>
    <w:rsid w:val="007326EF"/>
    <w:rsid w:val="007327F4"/>
    <w:rsid w:val="00732B7D"/>
    <w:rsid w:val="00732CBC"/>
    <w:rsid w:val="00732DA0"/>
    <w:rsid w:val="0073321A"/>
    <w:rsid w:val="007332EF"/>
    <w:rsid w:val="00733387"/>
    <w:rsid w:val="0073365C"/>
    <w:rsid w:val="00733683"/>
    <w:rsid w:val="0073375F"/>
    <w:rsid w:val="007337E8"/>
    <w:rsid w:val="007338AC"/>
    <w:rsid w:val="00733BB9"/>
    <w:rsid w:val="00733DB9"/>
    <w:rsid w:val="00733DBC"/>
    <w:rsid w:val="00733ED4"/>
    <w:rsid w:val="0073401D"/>
    <w:rsid w:val="007340A8"/>
    <w:rsid w:val="007340CA"/>
    <w:rsid w:val="00734117"/>
    <w:rsid w:val="00734320"/>
    <w:rsid w:val="007345BC"/>
    <w:rsid w:val="007345D7"/>
    <w:rsid w:val="0073461C"/>
    <w:rsid w:val="0073463B"/>
    <w:rsid w:val="007349D4"/>
    <w:rsid w:val="00734A90"/>
    <w:rsid w:val="00734CAA"/>
    <w:rsid w:val="00734CC1"/>
    <w:rsid w:val="00734CC8"/>
    <w:rsid w:val="007350D2"/>
    <w:rsid w:val="007350D9"/>
    <w:rsid w:val="007350DB"/>
    <w:rsid w:val="00735126"/>
    <w:rsid w:val="007352F8"/>
    <w:rsid w:val="00735351"/>
    <w:rsid w:val="007355A2"/>
    <w:rsid w:val="00735628"/>
    <w:rsid w:val="00735815"/>
    <w:rsid w:val="00735849"/>
    <w:rsid w:val="00735994"/>
    <w:rsid w:val="00735A41"/>
    <w:rsid w:val="00735ADC"/>
    <w:rsid w:val="00735D99"/>
    <w:rsid w:val="00735E29"/>
    <w:rsid w:val="00735EA9"/>
    <w:rsid w:val="00736072"/>
    <w:rsid w:val="00736380"/>
    <w:rsid w:val="0073643A"/>
    <w:rsid w:val="007364E6"/>
    <w:rsid w:val="007365B5"/>
    <w:rsid w:val="007365F5"/>
    <w:rsid w:val="007366C7"/>
    <w:rsid w:val="007367D2"/>
    <w:rsid w:val="00736868"/>
    <w:rsid w:val="007368C1"/>
    <w:rsid w:val="00736906"/>
    <w:rsid w:val="00736D31"/>
    <w:rsid w:val="00736F5B"/>
    <w:rsid w:val="00737063"/>
    <w:rsid w:val="00737295"/>
    <w:rsid w:val="00737678"/>
    <w:rsid w:val="0073786B"/>
    <w:rsid w:val="00737940"/>
    <w:rsid w:val="00737B9A"/>
    <w:rsid w:val="00737C4D"/>
    <w:rsid w:val="00737C53"/>
    <w:rsid w:val="00737FF4"/>
    <w:rsid w:val="00740133"/>
    <w:rsid w:val="007401E6"/>
    <w:rsid w:val="00740304"/>
    <w:rsid w:val="00740319"/>
    <w:rsid w:val="007404B5"/>
    <w:rsid w:val="00740591"/>
    <w:rsid w:val="00740652"/>
    <w:rsid w:val="00740A49"/>
    <w:rsid w:val="00740A4F"/>
    <w:rsid w:val="00740A95"/>
    <w:rsid w:val="00740B29"/>
    <w:rsid w:val="00740D3E"/>
    <w:rsid w:val="00740E79"/>
    <w:rsid w:val="00741051"/>
    <w:rsid w:val="007410E6"/>
    <w:rsid w:val="00741145"/>
    <w:rsid w:val="00741222"/>
    <w:rsid w:val="007412D7"/>
    <w:rsid w:val="00741408"/>
    <w:rsid w:val="00741417"/>
    <w:rsid w:val="007415F5"/>
    <w:rsid w:val="00741606"/>
    <w:rsid w:val="00741732"/>
    <w:rsid w:val="00741762"/>
    <w:rsid w:val="0074176D"/>
    <w:rsid w:val="007417AD"/>
    <w:rsid w:val="007418CA"/>
    <w:rsid w:val="00741F74"/>
    <w:rsid w:val="00742206"/>
    <w:rsid w:val="007423E7"/>
    <w:rsid w:val="0074246A"/>
    <w:rsid w:val="00742784"/>
    <w:rsid w:val="00742835"/>
    <w:rsid w:val="00742953"/>
    <w:rsid w:val="00742AFD"/>
    <w:rsid w:val="00742C7B"/>
    <w:rsid w:val="00742F3C"/>
    <w:rsid w:val="00742FF5"/>
    <w:rsid w:val="0074301E"/>
    <w:rsid w:val="007431BE"/>
    <w:rsid w:val="007432BF"/>
    <w:rsid w:val="00743957"/>
    <w:rsid w:val="00743BA6"/>
    <w:rsid w:val="00743C6C"/>
    <w:rsid w:val="00743DBF"/>
    <w:rsid w:val="00744234"/>
    <w:rsid w:val="007442F1"/>
    <w:rsid w:val="0074438F"/>
    <w:rsid w:val="00744592"/>
    <w:rsid w:val="0074461D"/>
    <w:rsid w:val="00744854"/>
    <w:rsid w:val="00744899"/>
    <w:rsid w:val="0074490B"/>
    <w:rsid w:val="00744AAC"/>
    <w:rsid w:val="00744D4B"/>
    <w:rsid w:val="00744DE2"/>
    <w:rsid w:val="00744EA0"/>
    <w:rsid w:val="00745005"/>
    <w:rsid w:val="007450B1"/>
    <w:rsid w:val="007454C2"/>
    <w:rsid w:val="007456DA"/>
    <w:rsid w:val="0074583C"/>
    <w:rsid w:val="0074590D"/>
    <w:rsid w:val="00745A09"/>
    <w:rsid w:val="00745E5B"/>
    <w:rsid w:val="00745FE7"/>
    <w:rsid w:val="00746050"/>
    <w:rsid w:val="007460B0"/>
    <w:rsid w:val="00746117"/>
    <w:rsid w:val="007464DE"/>
    <w:rsid w:val="00746644"/>
    <w:rsid w:val="007469D3"/>
    <w:rsid w:val="00746B05"/>
    <w:rsid w:val="00746B9B"/>
    <w:rsid w:val="00746D24"/>
    <w:rsid w:val="00746E15"/>
    <w:rsid w:val="00746FAD"/>
    <w:rsid w:val="007470A6"/>
    <w:rsid w:val="007472A5"/>
    <w:rsid w:val="00747468"/>
    <w:rsid w:val="00747636"/>
    <w:rsid w:val="007477DA"/>
    <w:rsid w:val="00747908"/>
    <w:rsid w:val="00747935"/>
    <w:rsid w:val="00747963"/>
    <w:rsid w:val="0074796D"/>
    <w:rsid w:val="00747D21"/>
    <w:rsid w:val="00747D62"/>
    <w:rsid w:val="00747DDF"/>
    <w:rsid w:val="00747E5C"/>
    <w:rsid w:val="00747EEE"/>
    <w:rsid w:val="00747F74"/>
    <w:rsid w:val="00747FEF"/>
    <w:rsid w:val="007500AF"/>
    <w:rsid w:val="0075026D"/>
    <w:rsid w:val="007502CE"/>
    <w:rsid w:val="007503F3"/>
    <w:rsid w:val="00750490"/>
    <w:rsid w:val="00750503"/>
    <w:rsid w:val="00750532"/>
    <w:rsid w:val="007505EA"/>
    <w:rsid w:val="007505EF"/>
    <w:rsid w:val="007506EE"/>
    <w:rsid w:val="00750845"/>
    <w:rsid w:val="0075085C"/>
    <w:rsid w:val="00750AC9"/>
    <w:rsid w:val="00750AF8"/>
    <w:rsid w:val="00750B51"/>
    <w:rsid w:val="00750D31"/>
    <w:rsid w:val="00750D94"/>
    <w:rsid w:val="00750E31"/>
    <w:rsid w:val="00750E54"/>
    <w:rsid w:val="00750F5B"/>
    <w:rsid w:val="00750F77"/>
    <w:rsid w:val="00750FE9"/>
    <w:rsid w:val="007510A6"/>
    <w:rsid w:val="007510FD"/>
    <w:rsid w:val="00751133"/>
    <w:rsid w:val="00751142"/>
    <w:rsid w:val="007512BA"/>
    <w:rsid w:val="00751404"/>
    <w:rsid w:val="007514F9"/>
    <w:rsid w:val="00751544"/>
    <w:rsid w:val="00751582"/>
    <w:rsid w:val="007515D2"/>
    <w:rsid w:val="007515FA"/>
    <w:rsid w:val="007515FC"/>
    <w:rsid w:val="007516CE"/>
    <w:rsid w:val="00751750"/>
    <w:rsid w:val="00751776"/>
    <w:rsid w:val="00751A26"/>
    <w:rsid w:val="00751A29"/>
    <w:rsid w:val="00751B23"/>
    <w:rsid w:val="00751C04"/>
    <w:rsid w:val="00751C5B"/>
    <w:rsid w:val="00751C66"/>
    <w:rsid w:val="00751D30"/>
    <w:rsid w:val="00751F60"/>
    <w:rsid w:val="0075254A"/>
    <w:rsid w:val="0075255B"/>
    <w:rsid w:val="00752706"/>
    <w:rsid w:val="007527AE"/>
    <w:rsid w:val="0075288A"/>
    <w:rsid w:val="00752A88"/>
    <w:rsid w:val="00752C10"/>
    <w:rsid w:val="00752D35"/>
    <w:rsid w:val="00752D4C"/>
    <w:rsid w:val="007530BA"/>
    <w:rsid w:val="00753410"/>
    <w:rsid w:val="007535AD"/>
    <w:rsid w:val="0075364B"/>
    <w:rsid w:val="00753750"/>
    <w:rsid w:val="00753810"/>
    <w:rsid w:val="0075391B"/>
    <w:rsid w:val="0075393C"/>
    <w:rsid w:val="00753B08"/>
    <w:rsid w:val="00753D56"/>
    <w:rsid w:val="00753EA4"/>
    <w:rsid w:val="00753F09"/>
    <w:rsid w:val="00754022"/>
    <w:rsid w:val="00754163"/>
    <w:rsid w:val="007541F5"/>
    <w:rsid w:val="007543F9"/>
    <w:rsid w:val="00754448"/>
    <w:rsid w:val="007545C5"/>
    <w:rsid w:val="00754896"/>
    <w:rsid w:val="0075493B"/>
    <w:rsid w:val="00754947"/>
    <w:rsid w:val="00754A53"/>
    <w:rsid w:val="00754CC0"/>
    <w:rsid w:val="00754E19"/>
    <w:rsid w:val="00754EA7"/>
    <w:rsid w:val="00754F4F"/>
    <w:rsid w:val="00755020"/>
    <w:rsid w:val="0075529D"/>
    <w:rsid w:val="0075534A"/>
    <w:rsid w:val="0075544F"/>
    <w:rsid w:val="0075546D"/>
    <w:rsid w:val="0075573E"/>
    <w:rsid w:val="0075580E"/>
    <w:rsid w:val="007558CB"/>
    <w:rsid w:val="007559F5"/>
    <w:rsid w:val="007559FE"/>
    <w:rsid w:val="00755A88"/>
    <w:rsid w:val="00755B05"/>
    <w:rsid w:val="00755B7A"/>
    <w:rsid w:val="00755CB7"/>
    <w:rsid w:val="00755CE1"/>
    <w:rsid w:val="00755D51"/>
    <w:rsid w:val="00755F48"/>
    <w:rsid w:val="00756295"/>
    <w:rsid w:val="00756315"/>
    <w:rsid w:val="0075653D"/>
    <w:rsid w:val="007565BC"/>
    <w:rsid w:val="00756650"/>
    <w:rsid w:val="007566AA"/>
    <w:rsid w:val="0075689F"/>
    <w:rsid w:val="007568EC"/>
    <w:rsid w:val="00756A1C"/>
    <w:rsid w:val="00756B8E"/>
    <w:rsid w:val="00756DD5"/>
    <w:rsid w:val="00756E49"/>
    <w:rsid w:val="00756F46"/>
    <w:rsid w:val="00756F48"/>
    <w:rsid w:val="007570F5"/>
    <w:rsid w:val="00757261"/>
    <w:rsid w:val="00757427"/>
    <w:rsid w:val="00757556"/>
    <w:rsid w:val="00757997"/>
    <w:rsid w:val="007579D6"/>
    <w:rsid w:val="00757A00"/>
    <w:rsid w:val="00757A82"/>
    <w:rsid w:val="00757B7D"/>
    <w:rsid w:val="00757E6A"/>
    <w:rsid w:val="007603AD"/>
    <w:rsid w:val="00760525"/>
    <w:rsid w:val="0076054B"/>
    <w:rsid w:val="00760670"/>
    <w:rsid w:val="00760672"/>
    <w:rsid w:val="007606A7"/>
    <w:rsid w:val="00760714"/>
    <w:rsid w:val="0076075C"/>
    <w:rsid w:val="00760780"/>
    <w:rsid w:val="00760813"/>
    <w:rsid w:val="00760859"/>
    <w:rsid w:val="00760C59"/>
    <w:rsid w:val="00760F92"/>
    <w:rsid w:val="00760FF4"/>
    <w:rsid w:val="0076106A"/>
    <w:rsid w:val="00761379"/>
    <w:rsid w:val="00761460"/>
    <w:rsid w:val="007614BE"/>
    <w:rsid w:val="00761604"/>
    <w:rsid w:val="007616A1"/>
    <w:rsid w:val="007616C5"/>
    <w:rsid w:val="007619CF"/>
    <w:rsid w:val="00761A12"/>
    <w:rsid w:val="00761AFD"/>
    <w:rsid w:val="00761CC8"/>
    <w:rsid w:val="00761E33"/>
    <w:rsid w:val="00761EEB"/>
    <w:rsid w:val="00761F18"/>
    <w:rsid w:val="007624D4"/>
    <w:rsid w:val="007624DA"/>
    <w:rsid w:val="00762595"/>
    <w:rsid w:val="00762730"/>
    <w:rsid w:val="00762AE2"/>
    <w:rsid w:val="00762D6A"/>
    <w:rsid w:val="00762E90"/>
    <w:rsid w:val="00762FD3"/>
    <w:rsid w:val="00763089"/>
    <w:rsid w:val="007630E8"/>
    <w:rsid w:val="00763105"/>
    <w:rsid w:val="00763289"/>
    <w:rsid w:val="00763370"/>
    <w:rsid w:val="007636E0"/>
    <w:rsid w:val="00763710"/>
    <w:rsid w:val="00763768"/>
    <w:rsid w:val="00763BEE"/>
    <w:rsid w:val="00763D4A"/>
    <w:rsid w:val="00764099"/>
    <w:rsid w:val="007641BF"/>
    <w:rsid w:val="007643A2"/>
    <w:rsid w:val="007643DD"/>
    <w:rsid w:val="007645EC"/>
    <w:rsid w:val="00764706"/>
    <w:rsid w:val="00764717"/>
    <w:rsid w:val="0076490A"/>
    <w:rsid w:val="00764931"/>
    <w:rsid w:val="00764A24"/>
    <w:rsid w:val="00764C61"/>
    <w:rsid w:val="00764CE4"/>
    <w:rsid w:val="00764DC1"/>
    <w:rsid w:val="00764DD4"/>
    <w:rsid w:val="00764F6E"/>
    <w:rsid w:val="00765062"/>
    <w:rsid w:val="0076522F"/>
    <w:rsid w:val="007658BE"/>
    <w:rsid w:val="0076596C"/>
    <w:rsid w:val="007659FB"/>
    <w:rsid w:val="00765B9C"/>
    <w:rsid w:val="00765BFA"/>
    <w:rsid w:val="00765C41"/>
    <w:rsid w:val="00765C57"/>
    <w:rsid w:val="00766320"/>
    <w:rsid w:val="00766363"/>
    <w:rsid w:val="007665C6"/>
    <w:rsid w:val="007666BC"/>
    <w:rsid w:val="007667DC"/>
    <w:rsid w:val="00766C47"/>
    <w:rsid w:val="00766CF4"/>
    <w:rsid w:val="00766DC2"/>
    <w:rsid w:val="00766E39"/>
    <w:rsid w:val="00766FF0"/>
    <w:rsid w:val="0076717F"/>
    <w:rsid w:val="007671E5"/>
    <w:rsid w:val="00767292"/>
    <w:rsid w:val="007674FF"/>
    <w:rsid w:val="007675CD"/>
    <w:rsid w:val="00767668"/>
    <w:rsid w:val="007676A4"/>
    <w:rsid w:val="007678C0"/>
    <w:rsid w:val="00767BE9"/>
    <w:rsid w:val="00767C4E"/>
    <w:rsid w:val="00767DBB"/>
    <w:rsid w:val="00767DBC"/>
    <w:rsid w:val="00767EED"/>
    <w:rsid w:val="00767F0C"/>
    <w:rsid w:val="00767F4F"/>
    <w:rsid w:val="007701DB"/>
    <w:rsid w:val="0077021B"/>
    <w:rsid w:val="007702B2"/>
    <w:rsid w:val="00770427"/>
    <w:rsid w:val="00770562"/>
    <w:rsid w:val="00770A03"/>
    <w:rsid w:val="00770A8A"/>
    <w:rsid w:val="00770C75"/>
    <w:rsid w:val="00770D65"/>
    <w:rsid w:val="00770E10"/>
    <w:rsid w:val="00770E1E"/>
    <w:rsid w:val="00770E33"/>
    <w:rsid w:val="00770F9F"/>
    <w:rsid w:val="00770FB5"/>
    <w:rsid w:val="00771010"/>
    <w:rsid w:val="00771329"/>
    <w:rsid w:val="00771596"/>
    <w:rsid w:val="00771771"/>
    <w:rsid w:val="00771905"/>
    <w:rsid w:val="00771920"/>
    <w:rsid w:val="00771984"/>
    <w:rsid w:val="00771987"/>
    <w:rsid w:val="00771A3C"/>
    <w:rsid w:val="00771BED"/>
    <w:rsid w:val="00771CD5"/>
    <w:rsid w:val="00771DCC"/>
    <w:rsid w:val="00771EDB"/>
    <w:rsid w:val="00771F22"/>
    <w:rsid w:val="007720B2"/>
    <w:rsid w:val="007722DC"/>
    <w:rsid w:val="007722F1"/>
    <w:rsid w:val="00772301"/>
    <w:rsid w:val="00772328"/>
    <w:rsid w:val="00772356"/>
    <w:rsid w:val="00772442"/>
    <w:rsid w:val="0077270C"/>
    <w:rsid w:val="00772768"/>
    <w:rsid w:val="007727AF"/>
    <w:rsid w:val="0077288D"/>
    <w:rsid w:val="007728C3"/>
    <w:rsid w:val="00772997"/>
    <w:rsid w:val="007729FE"/>
    <w:rsid w:val="00772A4C"/>
    <w:rsid w:val="00772CF1"/>
    <w:rsid w:val="00772F57"/>
    <w:rsid w:val="00773234"/>
    <w:rsid w:val="007732A0"/>
    <w:rsid w:val="007734A7"/>
    <w:rsid w:val="007734E3"/>
    <w:rsid w:val="00773551"/>
    <w:rsid w:val="007736F6"/>
    <w:rsid w:val="00773769"/>
    <w:rsid w:val="00773AA7"/>
    <w:rsid w:val="00773BEB"/>
    <w:rsid w:val="00773D81"/>
    <w:rsid w:val="00773D84"/>
    <w:rsid w:val="00773E2B"/>
    <w:rsid w:val="00773EEF"/>
    <w:rsid w:val="00773F16"/>
    <w:rsid w:val="00773F36"/>
    <w:rsid w:val="00774180"/>
    <w:rsid w:val="00774217"/>
    <w:rsid w:val="00774415"/>
    <w:rsid w:val="00774456"/>
    <w:rsid w:val="0077451A"/>
    <w:rsid w:val="00774555"/>
    <w:rsid w:val="007745D7"/>
    <w:rsid w:val="007746AC"/>
    <w:rsid w:val="00774ACF"/>
    <w:rsid w:val="00774DC9"/>
    <w:rsid w:val="00774FF8"/>
    <w:rsid w:val="00774FFB"/>
    <w:rsid w:val="0077502B"/>
    <w:rsid w:val="00775343"/>
    <w:rsid w:val="00775365"/>
    <w:rsid w:val="00775453"/>
    <w:rsid w:val="00775615"/>
    <w:rsid w:val="007756BC"/>
    <w:rsid w:val="00775733"/>
    <w:rsid w:val="00775767"/>
    <w:rsid w:val="007759D6"/>
    <w:rsid w:val="00775A1E"/>
    <w:rsid w:val="00775AC9"/>
    <w:rsid w:val="00775D34"/>
    <w:rsid w:val="00775E76"/>
    <w:rsid w:val="00775F5D"/>
    <w:rsid w:val="00775FDA"/>
    <w:rsid w:val="0077607F"/>
    <w:rsid w:val="00776297"/>
    <w:rsid w:val="00776299"/>
    <w:rsid w:val="0077634A"/>
    <w:rsid w:val="007763C9"/>
    <w:rsid w:val="007763EE"/>
    <w:rsid w:val="00776417"/>
    <w:rsid w:val="007764B5"/>
    <w:rsid w:val="00776513"/>
    <w:rsid w:val="0077675D"/>
    <w:rsid w:val="0077682D"/>
    <w:rsid w:val="007768DA"/>
    <w:rsid w:val="00776AB0"/>
    <w:rsid w:val="00776B66"/>
    <w:rsid w:val="00776C9F"/>
    <w:rsid w:val="00776D62"/>
    <w:rsid w:val="0077702F"/>
    <w:rsid w:val="0077713B"/>
    <w:rsid w:val="00777196"/>
    <w:rsid w:val="007772F9"/>
    <w:rsid w:val="0077742A"/>
    <w:rsid w:val="00777462"/>
    <w:rsid w:val="0077753F"/>
    <w:rsid w:val="00777573"/>
    <w:rsid w:val="0077758D"/>
    <w:rsid w:val="00777636"/>
    <w:rsid w:val="007776A8"/>
    <w:rsid w:val="00777A00"/>
    <w:rsid w:val="00777ADC"/>
    <w:rsid w:val="00777D16"/>
    <w:rsid w:val="00777E96"/>
    <w:rsid w:val="00777EA3"/>
    <w:rsid w:val="00777F74"/>
    <w:rsid w:val="007800DE"/>
    <w:rsid w:val="0078029C"/>
    <w:rsid w:val="007802AF"/>
    <w:rsid w:val="007803AB"/>
    <w:rsid w:val="00780510"/>
    <w:rsid w:val="0078080A"/>
    <w:rsid w:val="0078091C"/>
    <w:rsid w:val="00780A04"/>
    <w:rsid w:val="00780AF0"/>
    <w:rsid w:val="00780C2E"/>
    <w:rsid w:val="00780D4E"/>
    <w:rsid w:val="00780D59"/>
    <w:rsid w:val="00780F98"/>
    <w:rsid w:val="0078119E"/>
    <w:rsid w:val="0078122A"/>
    <w:rsid w:val="00781293"/>
    <w:rsid w:val="00781489"/>
    <w:rsid w:val="00781628"/>
    <w:rsid w:val="00781927"/>
    <w:rsid w:val="00781A14"/>
    <w:rsid w:val="00781A19"/>
    <w:rsid w:val="00781DEA"/>
    <w:rsid w:val="00781E6A"/>
    <w:rsid w:val="00781EA1"/>
    <w:rsid w:val="0078204C"/>
    <w:rsid w:val="0078209C"/>
    <w:rsid w:val="007822AD"/>
    <w:rsid w:val="00782490"/>
    <w:rsid w:val="0078249D"/>
    <w:rsid w:val="00782941"/>
    <w:rsid w:val="00782996"/>
    <w:rsid w:val="007829A3"/>
    <w:rsid w:val="00782E55"/>
    <w:rsid w:val="00782E57"/>
    <w:rsid w:val="007830B9"/>
    <w:rsid w:val="007830FC"/>
    <w:rsid w:val="007832F2"/>
    <w:rsid w:val="0078343A"/>
    <w:rsid w:val="007834CE"/>
    <w:rsid w:val="00783563"/>
    <w:rsid w:val="007835BE"/>
    <w:rsid w:val="007835C0"/>
    <w:rsid w:val="007836A1"/>
    <w:rsid w:val="007836AF"/>
    <w:rsid w:val="00783941"/>
    <w:rsid w:val="00783C25"/>
    <w:rsid w:val="00783C7A"/>
    <w:rsid w:val="00783DAD"/>
    <w:rsid w:val="00783EB5"/>
    <w:rsid w:val="00783FDE"/>
    <w:rsid w:val="00784082"/>
    <w:rsid w:val="00784228"/>
    <w:rsid w:val="0078468F"/>
    <w:rsid w:val="007846B9"/>
    <w:rsid w:val="00784809"/>
    <w:rsid w:val="00784886"/>
    <w:rsid w:val="00784A15"/>
    <w:rsid w:val="00784A81"/>
    <w:rsid w:val="00784B0D"/>
    <w:rsid w:val="00784D68"/>
    <w:rsid w:val="00784DCC"/>
    <w:rsid w:val="00784FD5"/>
    <w:rsid w:val="00785010"/>
    <w:rsid w:val="00785140"/>
    <w:rsid w:val="0078552C"/>
    <w:rsid w:val="00785779"/>
    <w:rsid w:val="00785861"/>
    <w:rsid w:val="007858AC"/>
    <w:rsid w:val="00785A4A"/>
    <w:rsid w:val="00785A54"/>
    <w:rsid w:val="00785C81"/>
    <w:rsid w:val="00785CBD"/>
    <w:rsid w:val="00785E96"/>
    <w:rsid w:val="00785ED9"/>
    <w:rsid w:val="00785FAD"/>
    <w:rsid w:val="00786046"/>
    <w:rsid w:val="00786318"/>
    <w:rsid w:val="00786387"/>
    <w:rsid w:val="007864F8"/>
    <w:rsid w:val="00786595"/>
    <w:rsid w:val="007865A1"/>
    <w:rsid w:val="00786692"/>
    <w:rsid w:val="007866B6"/>
    <w:rsid w:val="00786728"/>
    <w:rsid w:val="00786974"/>
    <w:rsid w:val="00786A5C"/>
    <w:rsid w:val="00786DC2"/>
    <w:rsid w:val="0078706A"/>
    <w:rsid w:val="00787132"/>
    <w:rsid w:val="00787141"/>
    <w:rsid w:val="00787195"/>
    <w:rsid w:val="007873C7"/>
    <w:rsid w:val="007874E2"/>
    <w:rsid w:val="007875CE"/>
    <w:rsid w:val="007877AC"/>
    <w:rsid w:val="00787842"/>
    <w:rsid w:val="00787A11"/>
    <w:rsid w:val="00787AE3"/>
    <w:rsid w:val="00787B4F"/>
    <w:rsid w:val="00787BCA"/>
    <w:rsid w:val="00787BF5"/>
    <w:rsid w:val="00787E53"/>
    <w:rsid w:val="00787E64"/>
    <w:rsid w:val="00787EE9"/>
    <w:rsid w:val="00787F17"/>
    <w:rsid w:val="00790072"/>
    <w:rsid w:val="007902AD"/>
    <w:rsid w:val="0079031C"/>
    <w:rsid w:val="007903B3"/>
    <w:rsid w:val="007903C6"/>
    <w:rsid w:val="00790408"/>
    <w:rsid w:val="007905E0"/>
    <w:rsid w:val="007905E9"/>
    <w:rsid w:val="007906A1"/>
    <w:rsid w:val="0079075B"/>
    <w:rsid w:val="0079076C"/>
    <w:rsid w:val="00790804"/>
    <w:rsid w:val="007908A1"/>
    <w:rsid w:val="007908DB"/>
    <w:rsid w:val="007909AB"/>
    <w:rsid w:val="00790A23"/>
    <w:rsid w:val="00790B24"/>
    <w:rsid w:val="00790DEC"/>
    <w:rsid w:val="00790F7F"/>
    <w:rsid w:val="00791153"/>
    <w:rsid w:val="00791245"/>
    <w:rsid w:val="00791435"/>
    <w:rsid w:val="00791567"/>
    <w:rsid w:val="0079164C"/>
    <w:rsid w:val="007917EE"/>
    <w:rsid w:val="00791F0E"/>
    <w:rsid w:val="00791FDC"/>
    <w:rsid w:val="007921A3"/>
    <w:rsid w:val="00792362"/>
    <w:rsid w:val="007923A5"/>
    <w:rsid w:val="007924CC"/>
    <w:rsid w:val="00792563"/>
    <w:rsid w:val="007926A0"/>
    <w:rsid w:val="007929B3"/>
    <w:rsid w:val="00792E98"/>
    <w:rsid w:val="00792ED1"/>
    <w:rsid w:val="007930A2"/>
    <w:rsid w:val="0079321E"/>
    <w:rsid w:val="007932F6"/>
    <w:rsid w:val="00793318"/>
    <w:rsid w:val="00793547"/>
    <w:rsid w:val="00793554"/>
    <w:rsid w:val="00793894"/>
    <w:rsid w:val="00793920"/>
    <w:rsid w:val="00793AC4"/>
    <w:rsid w:val="00793D22"/>
    <w:rsid w:val="00793F21"/>
    <w:rsid w:val="00793F2E"/>
    <w:rsid w:val="00793FDE"/>
    <w:rsid w:val="007940B7"/>
    <w:rsid w:val="00794192"/>
    <w:rsid w:val="00794296"/>
    <w:rsid w:val="007942F4"/>
    <w:rsid w:val="00794315"/>
    <w:rsid w:val="007944AA"/>
    <w:rsid w:val="00794573"/>
    <w:rsid w:val="007945D7"/>
    <w:rsid w:val="007948E1"/>
    <w:rsid w:val="00794BCF"/>
    <w:rsid w:val="00794C94"/>
    <w:rsid w:val="00794D7B"/>
    <w:rsid w:val="00794DFC"/>
    <w:rsid w:val="00794F9F"/>
    <w:rsid w:val="00795006"/>
    <w:rsid w:val="00795043"/>
    <w:rsid w:val="00795409"/>
    <w:rsid w:val="00795449"/>
    <w:rsid w:val="0079546A"/>
    <w:rsid w:val="0079561F"/>
    <w:rsid w:val="00795632"/>
    <w:rsid w:val="007957BF"/>
    <w:rsid w:val="007957F5"/>
    <w:rsid w:val="00795B5F"/>
    <w:rsid w:val="00795C0A"/>
    <w:rsid w:val="00795E64"/>
    <w:rsid w:val="00795EDF"/>
    <w:rsid w:val="00795FA3"/>
    <w:rsid w:val="0079605B"/>
    <w:rsid w:val="007960A3"/>
    <w:rsid w:val="00796157"/>
    <w:rsid w:val="0079623F"/>
    <w:rsid w:val="007962AA"/>
    <w:rsid w:val="007963BA"/>
    <w:rsid w:val="00796841"/>
    <w:rsid w:val="00796A81"/>
    <w:rsid w:val="00796A9D"/>
    <w:rsid w:val="00796AD0"/>
    <w:rsid w:val="00796AFD"/>
    <w:rsid w:val="00796B26"/>
    <w:rsid w:val="00796BBC"/>
    <w:rsid w:val="00796C5B"/>
    <w:rsid w:val="00797338"/>
    <w:rsid w:val="00797384"/>
    <w:rsid w:val="0079758F"/>
    <w:rsid w:val="00797600"/>
    <w:rsid w:val="007976BB"/>
    <w:rsid w:val="0079774A"/>
    <w:rsid w:val="00797928"/>
    <w:rsid w:val="0079797F"/>
    <w:rsid w:val="00797A39"/>
    <w:rsid w:val="00797A7D"/>
    <w:rsid w:val="00797D0E"/>
    <w:rsid w:val="00797FC5"/>
    <w:rsid w:val="007A00B5"/>
    <w:rsid w:val="007A01EC"/>
    <w:rsid w:val="007A03D4"/>
    <w:rsid w:val="007A04CD"/>
    <w:rsid w:val="007A0512"/>
    <w:rsid w:val="007A052D"/>
    <w:rsid w:val="007A0556"/>
    <w:rsid w:val="007A0724"/>
    <w:rsid w:val="007A0825"/>
    <w:rsid w:val="007A0880"/>
    <w:rsid w:val="007A09BD"/>
    <w:rsid w:val="007A0B43"/>
    <w:rsid w:val="007A0E87"/>
    <w:rsid w:val="007A0ECF"/>
    <w:rsid w:val="007A1118"/>
    <w:rsid w:val="007A112C"/>
    <w:rsid w:val="007A1277"/>
    <w:rsid w:val="007A139C"/>
    <w:rsid w:val="007A13DE"/>
    <w:rsid w:val="007A1560"/>
    <w:rsid w:val="007A16AA"/>
    <w:rsid w:val="007A1795"/>
    <w:rsid w:val="007A17C3"/>
    <w:rsid w:val="007A1A71"/>
    <w:rsid w:val="007A1B20"/>
    <w:rsid w:val="007A1C4C"/>
    <w:rsid w:val="007A1CBA"/>
    <w:rsid w:val="007A1F58"/>
    <w:rsid w:val="007A208F"/>
    <w:rsid w:val="007A2250"/>
    <w:rsid w:val="007A23AB"/>
    <w:rsid w:val="007A255E"/>
    <w:rsid w:val="007A2597"/>
    <w:rsid w:val="007A261D"/>
    <w:rsid w:val="007A26A7"/>
    <w:rsid w:val="007A27A9"/>
    <w:rsid w:val="007A28E5"/>
    <w:rsid w:val="007A2BEA"/>
    <w:rsid w:val="007A2C40"/>
    <w:rsid w:val="007A2EAC"/>
    <w:rsid w:val="007A3042"/>
    <w:rsid w:val="007A3087"/>
    <w:rsid w:val="007A30DD"/>
    <w:rsid w:val="007A3272"/>
    <w:rsid w:val="007A32A1"/>
    <w:rsid w:val="007A34FB"/>
    <w:rsid w:val="007A361D"/>
    <w:rsid w:val="007A3720"/>
    <w:rsid w:val="007A3C47"/>
    <w:rsid w:val="007A3EB6"/>
    <w:rsid w:val="007A3FA0"/>
    <w:rsid w:val="007A401C"/>
    <w:rsid w:val="007A4041"/>
    <w:rsid w:val="007A4572"/>
    <w:rsid w:val="007A47BD"/>
    <w:rsid w:val="007A48EC"/>
    <w:rsid w:val="007A4A72"/>
    <w:rsid w:val="007A4C66"/>
    <w:rsid w:val="007A4CB5"/>
    <w:rsid w:val="007A4EAB"/>
    <w:rsid w:val="007A5021"/>
    <w:rsid w:val="007A5420"/>
    <w:rsid w:val="007A5A74"/>
    <w:rsid w:val="007A5BAA"/>
    <w:rsid w:val="007A5F68"/>
    <w:rsid w:val="007A609E"/>
    <w:rsid w:val="007A6310"/>
    <w:rsid w:val="007A63DE"/>
    <w:rsid w:val="007A65B2"/>
    <w:rsid w:val="007A6767"/>
    <w:rsid w:val="007A6E5F"/>
    <w:rsid w:val="007A7292"/>
    <w:rsid w:val="007A7494"/>
    <w:rsid w:val="007A7853"/>
    <w:rsid w:val="007A78A0"/>
    <w:rsid w:val="007A7A33"/>
    <w:rsid w:val="007A7ACC"/>
    <w:rsid w:val="007A7BE5"/>
    <w:rsid w:val="007A7C73"/>
    <w:rsid w:val="007B00DE"/>
    <w:rsid w:val="007B02F1"/>
    <w:rsid w:val="007B03AA"/>
    <w:rsid w:val="007B0430"/>
    <w:rsid w:val="007B0725"/>
    <w:rsid w:val="007B08C6"/>
    <w:rsid w:val="007B09EB"/>
    <w:rsid w:val="007B0B9A"/>
    <w:rsid w:val="007B0E33"/>
    <w:rsid w:val="007B0ED0"/>
    <w:rsid w:val="007B106F"/>
    <w:rsid w:val="007B1076"/>
    <w:rsid w:val="007B119F"/>
    <w:rsid w:val="007B13D1"/>
    <w:rsid w:val="007B13D3"/>
    <w:rsid w:val="007B1663"/>
    <w:rsid w:val="007B16F2"/>
    <w:rsid w:val="007B18EE"/>
    <w:rsid w:val="007B195A"/>
    <w:rsid w:val="007B1A1A"/>
    <w:rsid w:val="007B1D4D"/>
    <w:rsid w:val="007B1DAC"/>
    <w:rsid w:val="007B1EA0"/>
    <w:rsid w:val="007B1F6E"/>
    <w:rsid w:val="007B1F77"/>
    <w:rsid w:val="007B1F7E"/>
    <w:rsid w:val="007B2149"/>
    <w:rsid w:val="007B214D"/>
    <w:rsid w:val="007B227C"/>
    <w:rsid w:val="007B228F"/>
    <w:rsid w:val="007B2349"/>
    <w:rsid w:val="007B2543"/>
    <w:rsid w:val="007B25DF"/>
    <w:rsid w:val="007B25F1"/>
    <w:rsid w:val="007B27C5"/>
    <w:rsid w:val="007B29DB"/>
    <w:rsid w:val="007B2B23"/>
    <w:rsid w:val="007B2B49"/>
    <w:rsid w:val="007B2B50"/>
    <w:rsid w:val="007B2BA7"/>
    <w:rsid w:val="007B2BD8"/>
    <w:rsid w:val="007B2BF1"/>
    <w:rsid w:val="007B2CD7"/>
    <w:rsid w:val="007B2D12"/>
    <w:rsid w:val="007B2E71"/>
    <w:rsid w:val="007B2FE2"/>
    <w:rsid w:val="007B2FF9"/>
    <w:rsid w:val="007B339E"/>
    <w:rsid w:val="007B33AF"/>
    <w:rsid w:val="007B33D1"/>
    <w:rsid w:val="007B34C9"/>
    <w:rsid w:val="007B3541"/>
    <w:rsid w:val="007B35EC"/>
    <w:rsid w:val="007B360D"/>
    <w:rsid w:val="007B36B3"/>
    <w:rsid w:val="007B3861"/>
    <w:rsid w:val="007B38F2"/>
    <w:rsid w:val="007B39B2"/>
    <w:rsid w:val="007B3C46"/>
    <w:rsid w:val="007B3CCD"/>
    <w:rsid w:val="007B3CD2"/>
    <w:rsid w:val="007B3D15"/>
    <w:rsid w:val="007B3D45"/>
    <w:rsid w:val="007B3E8C"/>
    <w:rsid w:val="007B3EAB"/>
    <w:rsid w:val="007B400F"/>
    <w:rsid w:val="007B4546"/>
    <w:rsid w:val="007B45FF"/>
    <w:rsid w:val="007B4654"/>
    <w:rsid w:val="007B4721"/>
    <w:rsid w:val="007B47E7"/>
    <w:rsid w:val="007B4867"/>
    <w:rsid w:val="007B49E2"/>
    <w:rsid w:val="007B4A88"/>
    <w:rsid w:val="007B4B0A"/>
    <w:rsid w:val="007B4CE1"/>
    <w:rsid w:val="007B502F"/>
    <w:rsid w:val="007B507A"/>
    <w:rsid w:val="007B5371"/>
    <w:rsid w:val="007B561C"/>
    <w:rsid w:val="007B5687"/>
    <w:rsid w:val="007B57BC"/>
    <w:rsid w:val="007B591C"/>
    <w:rsid w:val="007B5CBC"/>
    <w:rsid w:val="007B5CE1"/>
    <w:rsid w:val="007B5D7F"/>
    <w:rsid w:val="007B5E6C"/>
    <w:rsid w:val="007B61F8"/>
    <w:rsid w:val="007B6288"/>
    <w:rsid w:val="007B6460"/>
    <w:rsid w:val="007B64FA"/>
    <w:rsid w:val="007B661A"/>
    <w:rsid w:val="007B664B"/>
    <w:rsid w:val="007B68B8"/>
    <w:rsid w:val="007B690E"/>
    <w:rsid w:val="007B69C5"/>
    <w:rsid w:val="007B69C9"/>
    <w:rsid w:val="007B6AEA"/>
    <w:rsid w:val="007B6B1E"/>
    <w:rsid w:val="007B6BD4"/>
    <w:rsid w:val="007B6C14"/>
    <w:rsid w:val="007B6CFE"/>
    <w:rsid w:val="007B6DFA"/>
    <w:rsid w:val="007B6E48"/>
    <w:rsid w:val="007B6E4A"/>
    <w:rsid w:val="007B70B7"/>
    <w:rsid w:val="007B70F7"/>
    <w:rsid w:val="007B71AE"/>
    <w:rsid w:val="007B7472"/>
    <w:rsid w:val="007B7477"/>
    <w:rsid w:val="007B74DD"/>
    <w:rsid w:val="007B77AC"/>
    <w:rsid w:val="007B7CCA"/>
    <w:rsid w:val="007B7D44"/>
    <w:rsid w:val="007C0105"/>
    <w:rsid w:val="007C0114"/>
    <w:rsid w:val="007C0230"/>
    <w:rsid w:val="007C0305"/>
    <w:rsid w:val="007C0329"/>
    <w:rsid w:val="007C03F6"/>
    <w:rsid w:val="007C0509"/>
    <w:rsid w:val="007C055C"/>
    <w:rsid w:val="007C055D"/>
    <w:rsid w:val="007C0790"/>
    <w:rsid w:val="007C07CC"/>
    <w:rsid w:val="007C07EF"/>
    <w:rsid w:val="007C09C5"/>
    <w:rsid w:val="007C0A88"/>
    <w:rsid w:val="007C0AFC"/>
    <w:rsid w:val="007C0B64"/>
    <w:rsid w:val="007C0DDE"/>
    <w:rsid w:val="007C0FE5"/>
    <w:rsid w:val="007C101A"/>
    <w:rsid w:val="007C103B"/>
    <w:rsid w:val="007C10D0"/>
    <w:rsid w:val="007C13FE"/>
    <w:rsid w:val="007C1732"/>
    <w:rsid w:val="007C18C8"/>
    <w:rsid w:val="007C1A89"/>
    <w:rsid w:val="007C1BD0"/>
    <w:rsid w:val="007C1E2B"/>
    <w:rsid w:val="007C1F88"/>
    <w:rsid w:val="007C211A"/>
    <w:rsid w:val="007C22F9"/>
    <w:rsid w:val="007C2326"/>
    <w:rsid w:val="007C2433"/>
    <w:rsid w:val="007C249D"/>
    <w:rsid w:val="007C2716"/>
    <w:rsid w:val="007C27BA"/>
    <w:rsid w:val="007C286D"/>
    <w:rsid w:val="007C2E91"/>
    <w:rsid w:val="007C313D"/>
    <w:rsid w:val="007C31FC"/>
    <w:rsid w:val="007C3411"/>
    <w:rsid w:val="007C3431"/>
    <w:rsid w:val="007C35FB"/>
    <w:rsid w:val="007C3672"/>
    <w:rsid w:val="007C39EE"/>
    <w:rsid w:val="007C3ADA"/>
    <w:rsid w:val="007C3B08"/>
    <w:rsid w:val="007C3B83"/>
    <w:rsid w:val="007C3BBA"/>
    <w:rsid w:val="007C3D4B"/>
    <w:rsid w:val="007C3E7F"/>
    <w:rsid w:val="007C3EBD"/>
    <w:rsid w:val="007C3F1F"/>
    <w:rsid w:val="007C3F76"/>
    <w:rsid w:val="007C4143"/>
    <w:rsid w:val="007C43FD"/>
    <w:rsid w:val="007C44E0"/>
    <w:rsid w:val="007C454D"/>
    <w:rsid w:val="007C45B5"/>
    <w:rsid w:val="007C4737"/>
    <w:rsid w:val="007C4840"/>
    <w:rsid w:val="007C48B5"/>
    <w:rsid w:val="007C4A66"/>
    <w:rsid w:val="007C4C4F"/>
    <w:rsid w:val="007C4F34"/>
    <w:rsid w:val="007C4F3E"/>
    <w:rsid w:val="007C4F43"/>
    <w:rsid w:val="007C4FBE"/>
    <w:rsid w:val="007C5098"/>
    <w:rsid w:val="007C50C5"/>
    <w:rsid w:val="007C5291"/>
    <w:rsid w:val="007C5637"/>
    <w:rsid w:val="007C565F"/>
    <w:rsid w:val="007C5693"/>
    <w:rsid w:val="007C5906"/>
    <w:rsid w:val="007C5A76"/>
    <w:rsid w:val="007C5DAC"/>
    <w:rsid w:val="007C5E30"/>
    <w:rsid w:val="007C5EA5"/>
    <w:rsid w:val="007C6084"/>
    <w:rsid w:val="007C621F"/>
    <w:rsid w:val="007C636F"/>
    <w:rsid w:val="007C65AA"/>
    <w:rsid w:val="007C65B6"/>
    <w:rsid w:val="007C662A"/>
    <w:rsid w:val="007C6677"/>
    <w:rsid w:val="007C6821"/>
    <w:rsid w:val="007C68D8"/>
    <w:rsid w:val="007C691C"/>
    <w:rsid w:val="007C694B"/>
    <w:rsid w:val="007C6AC9"/>
    <w:rsid w:val="007C6AE8"/>
    <w:rsid w:val="007C6C73"/>
    <w:rsid w:val="007C6C80"/>
    <w:rsid w:val="007C6CD3"/>
    <w:rsid w:val="007C6E6C"/>
    <w:rsid w:val="007C6EAC"/>
    <w:rsid w:val="007C6FC3"/>
    <w:rsid w:val="007C70F6"/>
    <w:rsid w:val="007C710D"/>
    <w:rsid w:val="007C71A9"/>
    <w:rsid w:val="007C72D3"/>
    <w:rsid w:val="007C7342"/>
    <w:rsid w:val="007C7498"/>
    <w:rsid w:val="007C74BE"/>
    <w:rsid w:val="007C74C2"/>
    <w:rsid w:val="007C757A"/>
    <w:rsid w:val="007C7A6E"/>
    <w:rsid w:val="007C7B25"/>
    <w:rsid w:val="007C7C04"/>
    <w:rsid w:val="007C7CD8"/>
    <w:rsid w:val="007C7E7B"/>
    <w:rsid w:val="007C7F5D"/>
    <w:rsid w:val="007D018F"/>
    <w:rsid w:val="007D01A6"/>
    <w:rsid w:val="007D0379"/>
    <w:rsid w:val="007D047D"/>
    <w:rsid w:val="007D0665"/>
    <w:rsid w:val="007D0786"/>
    <w:rsid w:val="007D0848"/>
    <w:rsid w:val="007D0884"/>
    <w:rsid w:val="007D08AA"/>
    <w:rsid w:val="007D09D0"/>
    <w:rsid w:val="007D0B7B"/>
    <w:rsid w:val="007D0CC3"/>
    <w:rsid w:val="007D0CDC"/>
    <w:rsid w:val="007D0CFB"/>
    <w:rsid w:val="007D0ED6"/>
    <w:rsid w:val="007D0FA9"/>
    <w:rsid w:val="007D0FC3"/>
    <w:rsid w:val="007D1043"/>
    <w:rsid w:val="007D1078"/>
    <w:rsid w:val="007D10DD"/>
    <w:rsid w:val="007D1112"/>
    <w:rsid w:val="007D11B7"/>
    <w:rsid w:val="007D11DB"/>
    <w:rsid w:val="007D1633"/>
    <w:rsid w:val="007D16B0"/>
    <w:rsid w:val="007D170A"/>
    <w:rsid w:val="007D1711"/>
    <w:rsid w:val="007D1934"/>
    <w:rsid w:val="007D1E5C"/>
    <w:rsid w:val="007D1EC9"/>
    <w:rsid w:val="007D2193"/>
    <w:rsid w:val="007D2349"/>
    <w:rsid w:val="007D2416"/>
    <w:rsid w:val="007D270E"/>
    <w:rsid w:val="007D29C0"/>
    <w:rsid w:val="007D2B88"/>
    <w:rsid w:val="007D2E15"/>
    <w:rsid w:val="007D2EE2"/>
    <w:rsid w:val="007D2FC5"/>
    <w:rsid w:val="007D3017"/>
    <w:rsid w:val="007D3058"/>
    <w:rsid w:val="007D3085"/>
    <w:rsid w:val="007D3177"/>
    <w:rsid w:val="007D320F"/>
    <w:rsid w:val="007D3485"/>
    <w:rsid w:val="007D34F0"/>
    <w:rsid w:val="007D3569"/>
    <w:rsid w:val="007D35E3"/>
    <w:rsid w:val="007D36DE"/>
    <w:rsid w:val="007D3979"/>
    <w:rsid w:val="007D3B12"/>
    <w:rsid w:val="007D3C6E"/>
    <w:rsid w:val="007D3E8E"/>
    <w:rsid w:val="007D4009"/>
    <w:rsid w:val="007D4109"/>
    <w:rsid w:val="007D4216"/>
    <w:rsid w:val="007D4234"/>
    <w:rsid w:val="007D43A3"/>
    <w:rsid w:val="007D43D5"/>
    <w:rsid w:val="007D4898"/>
    <w:rsid w:val="007D48AC"/>
    <w:rsid w:val="007D4919"/>
    <w:rsid w:val="007D4B9B"/>
    <w:rsid w:val="007D4DF1"/>
    <w:rsid w:val="007D4EFD"/>
    <w:rsid w:val="007D4FC1"/>
    <w:rsid w:val="007D554F"/>
    <w:rsid w:val="007D56D0"/>
    <w:rsid w:val="007D5916"/>
    <w:rsid w:val="007D5A86"/>
    <w:rsid w:val="007D5B80"/>
    <w:rsid w:val="007D5BEF"/>
    <w:rsid w:val="007D5E22"/>
    <w:rsid w:val="007D5EB4"/>
    <w:rsid w:val="007D5F0D"/>
    <w:rsid w:val="007D5F5A"/>
    <w:rsid w:val="007D5F5D"/>
    <w:rsid w:val="007D62CE"/>
    <w:rsid w:val="007D6441"/>
    <w:rsid w:val="007D6477"/>
    <w:rsid w:val="007D64F3"/>
    <w:rsid w:val="007D65F4"/>
    <w:rsid w:val="007D6741"/>
    <w:rsid w:val="007D675E"/>
    <w:rsid w:val="007D6865"/>
    <w:rsid w:val="007D68BB"/>
    <w:rsid w:val="007D6AA2"/>
    <w:rsid w:val="007D6B4D"/>
    <w:rsid w:val="007D6BC6"/>
    <w:rsid w:val="007D6CF1"/>
    <w:rsid w:val="007D6D19"/>
    <w:rsid w:val="007D6D6A"/>
    <w:rsid w:val="007D6F9C"/>
    <w:rsid w:val="007D703C"/>
    <w:rsid w:val="007D7096"/>
    <w:rsid w:val="007D70AA"/>
    <w:rsid w:val="007D7149"/>
    <w:rsid w:val="007D715E"/>
    <w:rsid w:val="007D71CC"/>
    <w:rsid w:val="007D7215"/>
    <w:rsid w:val="007D72DB"/>
    <w:rsid w:val="007D733D"/>
    <w:rsid w:val="007D7372"/>
    <w:rsid w:val="007D73C4"/>
    <w:rsid w:val="007D73D6"/>
    <w:rsid w:val="007D7475"/>
    <w:rsid w:val="007D74CB"/>
    <w:rsid w:val="007D7708"/>
    <w:rsid w:val="007D7721"/>
    <w:rsid w:val="007D7A06"/>
    <w:rsid w:val="007D7A49"/>
    <w:rsid w:val="007D7AAD"/>
    <w:rsid w:val="007D7C35"/>
    <w:rsid w:val="007D7CD8"/>
    <w:rsid w:val="007D7E9A"/>
    <w:rsid w:val="007E011C"/>
    <w:rsid w:val="007E01BA"/>
    <w:rsid w:val="007E0415"/>
    <w:rsid w:val="007E0475"/>
    <w:rsid w:val="007E0578"/>
    <w:rsid w:val="007E059F"/>
    <w:rsid w:val="007E0902"/>
    <w:rsid w:val="007E093B"/>
    <w:rsid w:val="007E0B0C"/>
    <w:rsid w:val="007E0B9B"/>
    <w:rsid w:val="007E0C59"/>
    <w:rsid w:val="007E0CC9"/>
    <w:rsid w:val="007E0F00"/>
    <w:rsid w:val="007E0FFE"/>
    <w:rsid w:val="007E11FF"/>
    <w:rsid w:val="007E1293"/>
    <w:rsid w:val="007E1399"/>
    <w:rsid w:val="007E1417"/>
    <w:rsid w:val="007E149F"/>
    <w:rsid w:val="007E15D2"/>
    <w:rsid w:val="007E165F"/>
    <w:rsid w:val="007E16DE"/>
    <w:rsid w:val="007E16E2"/>
    <w:rsid w:val="007E1887"/>
    <w:rsid w:val="007E18E6"/>
    <w:rsid w:val="007E19B4"/>
    <w:rsid w:val="007E1A58"/>
    <w:rsid w:val="007E1A59"/>
    <w:rsid w:val="007E1B86"/>
    <w:rsid w:val="007E1BD0"/>
    <w:rsid w:val="007E1DFD"/>
    <w:rsid w:val="007E1EFF"/>
    <w:rsid w:val="007E1F56"/>
    <w:rsid w:val="007E212B"/>
    <w:rsid w:val="007E2145"/>
    <w:rsid w:val="007E2149"/>
    <w:rsid w:val="007E2192"/>
    <w:rsid w:val="007E2270"/>
    <w:rsid w:val="007E235D"/>
    <w:rsid w:val="007E23DD"/>
    <w:rsid w:val="007E25C2"/>
    <w:rsid w:val="007E263D"/>
    <w:rsid w:val="007E2660"/>
    <w:rsid w:val="007E266F"/>
    <w:rsid w:val="007E288D"/>
    <w:rsid w:val="007E295B"/>
    <w:rsid w:val="007E2A37"/>
    <w:rsid w:val="007E2A91"/>
    <w:rsid w:val="007E2C0D"/>
    <w:rsid w:val="007E2DF4"/>
    <w:rsid w:val="007E2DFF"/>
    <w:rsid w:val="007E2E54"/>
    <w:rsid w:val="007E30D7"/>
    <w:rsid w:val="007E3175"/>
    <w:rsid w:val="007E3177"/>
    <w:rsid w:val="007E3193"/>
    <w:rsid w:val="007E324E"/>
    <w:rsid w:val="007E33C4"/>
    <w:rsid w:val="007E3612"/>
    <w:rsid w:val="007E3637"/>
    <w:rsid w:val="007E3894"/>
    <w:rsid w:val="007E3932"/>
    <w:rsid w:val="007E3944"/>
    <w:rsid w:val="007E3BBF"/>
    <w:rsid w:val="007E3C55"/>
    <w:rsid w:val="007E3C88"/>
    <w:rsid w:val="007E3CEC"/>
    <w:rsid w:val="007E3D07"/>
    <w:rsid w:val="007E3D72"/>
    <w:rsid w:val="007E3DCC"/>
    <w:rsid w:val="007E41D9"/>
    <w:rsid w:val="007E41E3"/>
    <w:rsid w:val="007E4254"/>
    <w:rsid w:val="007E444D"/>
    <w:rsid w:val="007E44BE"/>
    <w:rsid w:val="007E4540"/>
    <w:rsid w:val="007E4547"/>
    <w:rsid w:val="007E46FE"/>
    <w:rsid w:val="007E4787"/>
    <w:rsid w:val="007E4832"/>
    <w:rsid w:val="007E4A0D"/>
    <w:rsid w:val="007E4ACA"/>
    <w:rsid w:val="007E4B38"/>
    <w:rsid w:val="007E4B47"/>
    <w:rsid w:val="007E4C47"/>
    <w:rsid w:val="007E4D72"/>
    <w:rsid w:val="007E4EA6"/>
    <w:rsid w:val="007E4EB9"/>
    <w:rsid w:val="007E4EEF"/>
    <w:rsid w:val="007E4F6B"/>
    <w:rsid w:val="007E4F81"/>
    <w:rsid w:val="007E4FDD"/>
    <w:rsid w:val="007E5037"/>
    <w:rsid w:val="007E5181"/>
    <w:rsid w:val="007E5217"/>
    <w:rsid w:val="007E540E"/>
    <w:rsid w:val="007E54C7"/>
    <w:rsid w:val="007E5638"/>
    <w:rsid w:val="007E567B"/>
    <w:rsid w:val="007E58CC"/>
    <w:rsid w:val="007E5948"/>
    <w:rsid w:val="007E5B27"/>
    <w:rsid w:val="007E5CEA"/>
    <w:rsid w:val="007E5DE6"/>
    <w:rsid w:val="007E5FEA"/>
    <w:rsid w:val="007E6072"/>
    <w:rsid w:val="007E6082"/>
    <w:rsid w:val="007E60E7"/>
    <w:rsid w:val="007E6109"/>
    <w:rsid w:val="007E65A6"/>
    <w:rsid w:val="007E65CF"/>
    <w:rsid w:val="007E67DC"/>
    <w:rsid w:val="007E67E0"/>
    <w:rsid w:val="007E6975"/>
    <w:rsid w:val="007E6996"/>
    <w:rsid w:val="007E6B01"/>
    <w:rsid w:val="007E6CA7"/>
    <w:rsid w:val="007E6D1D"/>
    <w:rsid w:val="007E6F70"/>
    <w:rsid w:val="007E6FF6"/>
    <w:rsid w:val="007E70ED"/>
    <w:rsid w:val="007E712C"/>
    <w:rsid w:val="007E7188"/>
    <w:rsid w:val="007E74D4"/>
    <w:rsid w:val="007E754B"/>
    <w:rsid w:val="007E77F2"/>
    <w:rsid w:val="007E796F"/>
    <w:rsid w:val="007E7BF8"/>
    <w:rsid w:val="007E7C5A"/>
    <w:rsid w:val="007F01A8"/>
    <w:rsid w:val="007F0232"/>
    <w:rsid w:val="007F02BB"/>
    <w:rsid w:val="007F0302"/>
    <w:rsid w:val="007F039D"/>
    <w:rsid w:val="007F06AA"/>
    <w:rsid w:val="007F06BB"/>
    <w:rsid w:val="007F07E9"/>
    <w:rsid w:val="007F0943"/>
    <w:rsid w:val="007F099D"/>
    <w:rsid w:val="007F0D99"/>
    <w:rsid w:val="007F0E70"/>
    <w:rsid w:val="007F0ECB"/>
    <w:rsid w:val="007F0F6A"/>
    <w:rsid w:val="007F104B"/>
    <w:rsid w:val="007F11BA"/>
    <w:rsid w:val="007F11DC"/>
    <w:rsid w:val="007F11DE"/>
    <w:rsid w:val="007F13FF"/>
    <w:rsid w:val="007F14FD"/>
    <w:rsid w:val="007F1750"/>
    <w:rsid w:val="007F179B"/>
    <w:rsid w:val="007F191A"/>
    <w:rsid w:val="007F1940"/>
    <w:rsid w:val="007F1A05"/>
    <w:rsid w:val="007F1A62"/>
    <w:rsid w:val="007F1C9F"/>
    <w:rsid w:val="007F1CA3"/>
    <w:rsid w:val="007F1CCF"/>
    <w:rsid w:val="007F1D68"/>
    <w:rsid w:val="007F1D77"/>
    <w:rsid w:val="007F1E10"/>
    <w:rsid w:val="007F1E70"/>
    <w:rsid w:val="007F1FB6"/>
    <w:rsid w:val="007F20E2"/>
    <w:rsid w:val="007F20E3"/>
    <w:rsid w:val="007F215E"/>
    <w:rsid w:val="007F24E3"/>
    <w:rsid w:val="007F267F"/>
    <w:rsid w:val="007F269C"/>
    <w:rsid w:val="007F273C"/>
    <w:rsid w:val="007F2874"/>
    <w:rsid w:val="007F28F3"/>
    <w:rsid w:val="007F29D9"/>
    <w:rsid w:val="007F2D2D"/>
    <w:rsid w:val="007F2DB5"/>
    <w:rsid w:val="007F3170"/>
    <w:rsid w:val="007F325F"/>
    <w:rsid w:val="007F338C"/>
    <w:rsid w:val="007F33C9"/>
    <w:rsid w:val="007F3480"/>
    <w:rsid w:val="007F348A"/>
    <w:rsid w:val="007F34F2"/>
    <w:rsid w:val="007F353A"/>
    <w:rsid w:val="007F374B"/>
    <w:rsid w:val="007F379F"/>
    <w:rsid w:val="007F37FC"/>
    <w:rsid w:val="007F38CD"/>
    <w:rsid w:val="007F3A34"/>
    <w:rsid w:val="007F3A56"/>
    <w:rsid w:val="007F3C42"/>
    <w:rsid w:val="007F3CE4"/>
    <w:rsid w:val="007F3D1D"/>
    <w:rsid w:val="007F3D27"/>
    <w:rsid w:val="007F3DBB"/>
    <w:rsid w:val="007F3EE1"/>
    <w:rsid w:val="007F3F9D"/>
    <w:rsid w:val="007F434F"/>
    <w:rsid w:val="007F43E5"/>
    <w:rsid w:val="007F4492"/>
    <w:rsid w:val="007F460E"/>
    <w:rsid w:val="007F4727"/>
    <w:rsid w:val="007F48AD"/>
    <w:rsid w:val="007F493F"/>
    <w:rsid w:val="007F4BB5"/>
    <w:rsid w:val="007F4C85"/>
    <w:rsid w:val="007F4CD3"/>
    <w:rsid w:val="007F4DBB"/>
    <w:rsid w:val="007F4F79"/>
    <w:rsid w:val="007F4F8C"/>
    <w:rsid w:val="007F503C"/>
    <w:rsid w:val="007F533F"/>
    <w:rsid w:val="007F547C"/>
    <w:rsid w:val="007F54FD"/>
    <w:rsid w:val="007F5538"/>
    <w:rsid w:val="007F556A"/>
    <w:rsid w:val="007F5637"/>
    <w:rsid w:val="007F57D8"/>
    <w:rsid w:val="007F583F"/>
    <w:rsid w:val="007F5865"/>
    <w:rsid w:val="007F5919"/>
    <w:rsid w:val="007F59EB"/>
    <w:rsid w:val="007F5B23"/>
    <w:rsid w:val="007F5B42"/>
    <w:rsid w:val="007F5C7F"/>
    <w:rsid w:val="007F5D61"/>
    <w:rsid w:val="007F5D8A"/>
    <w:rsid w:val="007F5EA3"/>
    <w:rsid w:val="007F5F81"/>
    <w:rsid w:val="007F5FC5"/>
    <w:rsid w:val="007F64BB"/>
    <w:rsid w:val="007F64F7"/>
    <w:rsid w:val="007F6576"/>
    <w:rsid w:val="007F67C6"/>
    <w:rsid w:val="007F694C"/>
    <w:rsid w:val="007F69B2"/>
    <w:rsid w:val="007F6D95"/>
    <w:rsid w:val="007F6E64"/>
    <w:rsid w:val="007F6E71"/>
    <w:rsid w:val="007F6F10"/>
    <w:rsid w:val="007F701F"/>
    <w:rsid w:val="007F70A3"/>
    <w:rsid w:val="007F714E"/>
    <w:rsid w:val="007F71CD"/>
    <w:rsid w:val="007F72AF"/>
    <w:rsid w:val="007F72F6"/>
    <w:rsid w:val="007F7318"/>
    <w:rsid w:val="007F7554"/>
    <w:rsid w:val="007F79D1"/>
    <w:rsid w:val="007F7A75"/>
    <w:rsid w:val="007F7AA5"/>
    <w:rsid w:val="007F7AD9"/>
    <w:rsid w:val="007F7B17"/>
    <w:rsid w:val="007F7CA2"/>
    <w:rsid w:val="007F7F85"/>
    <w:rsid w:val="008003E9"/>
    <w:rsid w:val="00800431"/>
    <w:rsid w:val="00800594"/>
    <w:rsid w:val="0080059D"/>
    <w:rsid w:val="008005B6"/>
    <w:rsid w:val="0080076E"/>
    <w:rsid w:val="0080085C"/>
    <w:rsid w:val="0080087B"/>
    <w:rsid w:val="0080095C"/>
    <w:rsid w:val="00800AF6"/>
    <w:rsid w:val="00801071"/>
    <w:rsid w:val="0080107F"/>
    <w:rsid w:val="00801158"/>
    <w:rsid w:val="008011A5"/>
    <w:rsid w:val="0080163A"/>
    <w:rsid w:val="0080170D"/>
    <w:rsid w:val="0080171E"/>
    <w:rsid w:val="00801DDA"/>
    <w:rsid w:val="00801E0A"/>
    <w:rsid w:val="00801E1F"/>
    <w:rsid w:val="00801E71"/>
    <w:rsid w:val="00801EB8"/>
    <w:rsid w:val="00801EE1"/>
    <w:rsid w:val="0080209D"/>
    <w:rsid w:val="0080212A"/>
    <w:rsid w:val="0080222A"/>
    <w:rsid w:val="00802683"/>
    <w:rsid w:val="0080269D"/>
    <w:rsid w:val="008028CD"/>
    <w:rsid w:val="00802935"/>
    <w:rsid w:val="00802D18"/>
    <w:rsid w:val="00802E4C"/>
    <w:rsid w:val="00802F38"/>
    <w:rsid w:val="00802F6C"/>
    <w:rsid w:val="00803089"/>
    <w:rsid w:val="008032A4"/>
    <w:rsid w:val="008032AC"/>
    <w:rsid w:val="008032E8"/>
    <w:rsid w:val="00803375"/>
    <w:rsid w:val="008033FC"/>
    <w:rsid w:val="00803412"/>
    <w:rsid w:val="00803421"/>
    <w:rsid w:val="008034A2"/>
    <w:rsid w:val="00803A37"/>
    <w:rsid w:val="00803C44"/>
    <w:rsid w:val="00803C77"/>
    <w:rsid w:val="00803D16"/>
    <w:rsid w:val="00803FB8"/>
    <w:rsid w:val="00803FD2"/>
    <w:rsid w:val="0080401A"/>
    <w:rsid w:val="0080420F"/>
    <w:rsid w:val="008042EA"/>
    <w:rsid w:val="00804400"/>
    <w:rsid w:val="00804428"/>
    <w:rsid w:val="0080462F"/>
    <w:rsid w:val="00804866"/>
    <w:rsid w:val="00804A8C"/>
    <w:rsid w:val="00804BC7"/>
    <w:rsid w:val="00804CB3"/>
    <w:rsid w:val="008052E6"/>
    <w:rsid w:val="008053CF"/>
    <w:rsid w:val="00805609"/>
    <w:rsid w:val="0080571A"/>
    <w:rsid w:val="00805768"/>
    <w:rsid w:val="0080577A"/>
    <w:rsid w:val="008058E5"/>
    <w:rsid w:val="0080596F"/>
    <w:rsid w:val="0080598C"/>
    <w:rsid w:val="00805A7E"/>
    <w:rsid w:val="00805A9B"/>
    <w:rsid w:val="00805B1E"/>
    <w:rsid w:val="00805C63"/>
    <w:rsid w:val="00805F40"/>
    <w:rsid w:val="0080601D"/>
    <w:rsid w:val="008060CF"/>
    <w:rsid w:val="008061B5"/>
    <w:rsid w:val="008062E1"/>
    <w:rsid w:val="00806304"/>
    <w:rsid w:val="00806403"/>
    <w:rsid w:val="008064B4"/>
    <w:rsid w:val="0080671D"/>
    <w:rsid w:val="0080679C"/>
    <w:rsid w:val="00806923"/>
    <w:rsid w:val="00806986"/>
    <w:rsid w:val="00806A05"/>
    <w:rsid w:val="00806C27"/>
    <w:rsid w:val="00806CFE"/>
    <w:rsid w:val="00806F9D"/>
    <w:rsid w:val="00807094"/>
    <w:rsid w:val="008070F1"/>
    <w:rsid w:val="00807223"/>
    <w:rsid w:val="0080757F"/>
    <w:rsid w:val="00807655"/>
    <w:rsid w:val="00807679"/>
    <w:rsid w:val="008078A9"/>
    <w:rsid w:val="00807B6D"/>
    <w:rsid w:val="00807B7F"/>
    <w:rsid w:val="00807D1A"/>
    <w:rsid w:val="00807D97"/>
    <w:rsid w:val="00810014"/>
    <w:rsid w:val="0081006D"/>
    <w:rsid w:val="0081013F"/>
    <w:rsid w:val="0081017A"/>
    <w:rsid w:val="0081035D"/>
    <w:rsid w:val="0081042E"/>
    <w:rsid w:val="0081051A"/>
    <w:rsid w:val="00810620"/>
    <w:rsid w:val="00810BCC"/>
    <w:rsid w:val="00810D8D"/>
    <w:rsid w:val="00810EDB"/>
    <w:rsid w:val="00811268"/>
    <w:rsid w:val="00811275"/>
    <w:rsid w:val="00811473"/>
    <w:rsid w:val="00811519"/>
    <w:rsid w:val="0081163B"/>
    <w:rsid w:val="0081179E"/>
    <w:rsid w:val="00811CA8"/>
    <w:rsid w:val="00811D7D"/>
    <w:rsid w:val="00811DB5"/>
    <w:rsid w:val="0081203C"/>
    <w:rsid w:val="00812068"/>
    <w:rsid w:val="008120B0"/>
    <w:rsid w:val="0081219D"/>
    <w:rsid w:val="00812219"/>
    <w:rsid w:val="008123B6"/>
    <w:rsid w:val="008124FC"/>
    <w:rsid w:val="00812642"/>
    <w:rsid w:val="00812664"/>
    <w:rsid w:val="00812680"/>
    <w:rsid w:val="008126D4"/>
    <w:rsid w:val="008128B0"/>
    <w:rsid w:val="00812AD0"/>
    <w:rsid w:val="00812B1E"/>
    <w:rsid w:val="00812BD5"/>
    <w:rsid w:val="00812BF0"/>
    <w:rsid w:val="00812E37"/>
    <w:rsid w:val="00812F94"/>
    <w:rsid w:val="00812FA9"/>
    <w:rsid w:val="00813044"/>
    <w:rsid w:val="008132D2"/>
    <w:rsid w:val="008133B4"/>
    <w:rsid w:val="0081354E"/>
    <w:rsid w:val="008135E1"/>
    <w:rsid w:val="0081361A"/>
    <w:rsid w:val="008136A2"/>
    <w:rsid w:val="008139B2"/>
    <w:rsid w:val="00813A27"/>
    <w:rsid w:val="00813CAA"/>
    <w:rsid w:val="00813CFC"/>
    <w:rsid w:val="00813DBC"/>
    <w:rsid w:val="00814022"/>
    <w:rsid w:val="0081411F"/>
    <w:rsid w:val="00814384"/>
    <w:rsid w:val="00814385"/>
    <w:rsid w:val="008145F8"/>
    <w:rsid w:val="008149EE"/>
    <w:rsid w:val="00814E97"/>
    <w:rsid w:val="00815179"/>
    <w:rsid w:val="0081525E"/>
    <w:rsid w:val="00815318"/>
    <w:rsid w:val="0081531A"/>
    <w:rsid w:val="0081537F"/>
    <w:rsid w:val="008153BF"/>
    <w:rsid w:val="00815462"/>
    <w:rsid w:val="008154A0"/>
    <w:rsid w:val="00815508"/>
    <w:rsid w:val="008157E7"/>
    <w:rsid w:val="00815847"/>
    <w:rsid w:val="00815C9B"/>
    <w:rsid w:val="00815EB3"/>
    <w:rsid w:val="00815FF3"/>
    <w:rsid w:val="00816094"/>
    <w:rsid w:val="008160EB"/>
    <w:rsid w:val="00816280"/>
    <w:rsid w:val="008162C2"/>
    <w:rsid w:val="00816418"/>
    <w:rsid w:val="00816442"/>
    <w:rsid w:val="00816700"/>
    <w:rsid w:val="0081673E"/>
    <w:rsid w:val="00816833"/>
    <w:rsid w:val="008168F4"/>
    <w:rsid w:val="008169C1"/>
    <w:rsid w:val="00816CD1"/>
    <w:rsid w:val="00816D06"/>
    <w:rsid w:val="00816DEC"/>
    <w:rsid w:val="00816E76"/>
    <w:rsid w:val="00816EB3"/>
    <w:rsid w:val="00816EC4"/>
    <w:rsid w:val="00816FF5"/>
    <w:rsid w:val="00817082"/>
    <w:rsid w:val="008170E8"/>
    <w:rsid w:val="008170FD"/>
    <w:rsid w:val="008173C9"/>
    <w:rsid w:val="00817492"/>
    <w:rsid w:val="008174F9"/>
    <w:rsid w:val="00817A49"/>
    <w:rsid w:val="00817BF0"/>
    <w:rsid w:val="00817C50"/>
    <w:rsid w:val="00817CFC"/>
    <w:rsid w:val="00817FB7"/>
    <w:rsid w:val="00820150"/>
    <w:rsid w:val="00820198"/>
    <w:rsid w:val="008201C3"/>
    <w:rsid w:val="008201E2"/>
    <w:rsid w:val="00820300"/>
    <w:rsid w:val="00820331"/>
    <w:rsid w:val="0082059C"/>
    <w:rsid w:val="0082063E"/>
    <w:rsid w:val="00820642"/>
    <w:rsid w:val="008206CF"/>
    <w:rsid w:val="008207A4"/>
    <w:rsid w:val="008207B8"/>
    <w:rsid w:val="008207E6"/>
    <w:rsid w:val="00820977"/>
    <w:rsid w:val="00820A42"/>
    <w:rsid w:val="00820AA7"/>
    <w:rsid w:val="00820B68"/>
    <w:rsid w:val="00820CA8"/>
    <w:rsid w:val="00820E65"/>
    <w:rsid w:val="00820F29"/>
    <w:rsid w:val="0082128E"/>
    <w:rsid w:val="00821351"/>
    <w:rsid w:val="008215D7"/>
    <w:rsid w:val="008217A7"/>
    <w:rsid w:val="00821872"/>
    <w:rsid w:val="00821937"/>
    <w:rsid w:val="00821940"/>
    <w:rsid w:val="008219AB"/>
    <w:rsid w:val="00821A50"/>
    <w:rsid w:val="00821C0C"/>
    <w:rsid w:val="00821C9D"/>
    <w:rsid w:val="00821CB9"/>
    <w:rsid w:val="00821CDB"/>
    <w:rsid w:val="00821D92"/>
    <w:rsid w:val="00821E36"/>
    <w:rsid w:val="00821F32"/>
    <w:rsid w:val="00821FDF"/>
    <w:rsid w:val="0082207A"/>
    <w:rsid w:val="00822261"/>
    <w:rsid w:val="00822263"/>
    <w:rsid w:val="00822416"/>
    <w:rsid w:val="008224AB"/>
    <w:rsid w:val="008225BC"/>
    <w:rsid w:val="008227B1"/>
    <w:rsid w:val="00822846"/>
    <w:rsid w:val="0082289C"/>
    <w:rsid w:val="00822AD0"/>
    <w:rsid w:val="00822C69"/>
    <w:rsid w:val="00822D18"/>
    <w:rsid w:val="00822EF2"/>
    <w:rsid w:val="00823053"/>
    <w:rsid w:val="00823150"/>
    <w:rsid w:val="0082319E"/>
    <w:rsid w:val="00823338"/>
    <w:rsid w:val="0082337D"/>
    <w:rsid w:val="0082339F"/>
    <w:rsid w:val="00823459"/>
    <w:rsid w:val="00823496"/>
    <w:rsid w:val="00823758"/>
    <w:rsid w:val="00823778"/>
    <w:rsid w:val="0082378B"/>
    <w:rsid w:val="00823913"/>
    <w:rsid w:val="00823CED"/>
    <w:rsid w:val="00823D9A"/>
    <w:rsid w:val="00823DC4"/>
    <w:rsid w:val="00823E7F"/>
    <w:rsid w:val="00823EAA"/>
    <w:rsid w:val="008240A0"/>
    <w:rsid w:val="0082421E"/>
    <w:rsid w:val="008244D7"/>
    <w:rsid w:val="008248D3"/>
    <w:rsid w:val="00824AD5"/>
    <w:rsid w:val="00824B13"/>
    <w:rsid w:val="00824B98"/>
    <w:rsid w:val="00824E28"/>
    <w:rsid w:val="00824EC4"/>
    <w:rsid w:val="00824FBD"/>
    <w:rsid w:val="008250B3"/>
    <w:rsid w:val="008250FF"/>
    <w:rsid w:val="00825113"/>
    <w:rsid w:val="008254B1"/>
    <w:rsid w:val="0082571E"/>
    <w:rsid w:val="008257D3"/>
    <w:rsid w:val="008257EE"/>
    <w:rsid w:val="00825816"/>
    <w:rsid w:val="00825B10"/>
    <w:rsid w:val="00825C8D"/>
    <w:rsid w:val="00825D08"/>
    <w:rsid w:val="00825D43"/>
    <w:rsid w:val="00825D6E"/>
    <w:rsid w:val="00825D9B"/>
    <w:rsid w:val="00825E67"/>
    <w:rsid w:val="00825EC9"/>
    <w:rsid w:val="00825F03"/>
    <w:rsid w:val="00826191"/>
    <w:rsid w:val="008261A3"/>
    <w:rsid w:val="008262E3"/>
    <w:rsid w:val="00826401"/>
    <w:rsid w:val="00826479"/>
    <w:rsid w:val="008264E9"/>
    <w:rsid w:val="0082662B"/>
    <w:rsid w:val="008266FB"/>
    <w:rsid w:val="0082681B"/>
    <w:rsid w:val="00826835"/>
    <w:rsid w:val="0082683A"/>
    <w:rsid w:val="00826A99"/>
    <w:rsid w:val="00826C2A"/>
    <w:rsid w:val="00826C79"/>
    <w:rsid w:val="00826C84"/>
    <w:rsid w:val="0082701A"/>
    <w:rsid w:val="008270F7"/>
    <w:rsid w:val="0082751F"/>
    <w:rsid w:val="00827703"/>
    <w:rsid w:val="00827775"/>
    <w:rsid w:val="00827870"/>
    <w:rsid w:val="00827A27"/>
    <w:rsid w:val="00827AED"/>
    <w:rsid w:val="00827BC6"/>
    <w:rsid w:val="00827CF7"/>
    <w:rsid w:val="00827CF9"/>
    <w:rsid w:val="00827FE5"/>
    <w:rsid w:val="008303E7"/>
    <w:rsid w:val="00830606"/>
    <w:rsid w:val="00830650"/>
    <w:rsid w:val="00830669"/>
    <w:rsid w:val="0083073F"/>
    <w:rsid w:val="008307A9"/>
    <w:rsid w:val="00830826"/>
    <w:rsid w:val="00830883"/>
    <w:rsid w:val="008309DB"/>
    <w:rsid w:val="00830B3A"/>
    <w:rsid w:val="00830C25"/>
    <w:rsid w:val="00830CBD"/>
    <w:rsid w:val="00830E8D"/>
    <w:rsid w:val="00830FEA"/>
    <w:rsid w:val="00831049"/>
    <w:rsid w:val="0083112B"/>
    <w:rsid w:val="00831174"/>
    <w:rsid w:val="00831498"/>
    <w:rsid w:val="00831671"/>
    <w:rsid w:val="00831946"/>
    <w:rsid w:val="00831985"/>
    <w:rsid w:val="00831A2D"/>
    <w:rsid w:val="00831B14"/>
    <w:rsid w:val="00831FEC"/>
    <w:rsid w:val="00832304"/>
    <w:rsid w:val="00832305"/>
    <w:rsid w:val="00832316"/>
    <w:rsid w:val="00832344"/>
    <w:rsid w:val="0083265A"/>
    <w:rsid w:val="0083291D"/>
    <w:rsid w:val="0083294D"/>
    <w:rsid w:val="00832C18"/>
    <w:rsid w:val="00832DD0"/>
    <w:rsid w:val="00832E23"/>
    <w:rsid w:val="00833149"/>
    <w:rsid w:val="00833369"/>
    <w:rsid w:val="00833439"/>
    <w:rsid w:val="008334DA"/>
    <w:rsid w:val="0083362B"/>
    <w:rsid w:val="00833690"/>
    <w:rsid w:val="008336E2"/>
    <w:rsid w:val="00833808"/>
    <w:rsid w:val="008339A1"/>
    <w:rsid w:val="00833CA4"/>
    <w:rsid w:val="00833CBE"/>
    <w:rsid w:val="00833E44"/>
    <w:rsid w:val="00833EEB"/>
    <w:rsid w:val="00833F90"/>
    <w:rsid w:val="00833FD9"/>
    <w:rsid w:val="0083402E"/>
    <w:rsid w:val="0083419A"/>
    <w:rsid w:val="008341FF"/>
    <w:rsid w:val="0083454C"/>
    <w:rsid w:val="008345EC"/>
    <w:rsid w:val="00834927"/>
    <w:rsid w:val="00834952"/>
    <w:rsid w:val="00834969"/>
    <w:rsid w:val="00834997"/>
    <w:rsid w:val="00834CD3"/>
    <w:rsid w:val="00834D09"/>
    <w:rsid w:val="00834E72"/>
    <w:rsid w:val="00834EFD"/>
    <w:rsid w:val="00834F1A"/>
    <w:rsid w:val="0083535B"/>
    <w:rsid w:val="008353DD"/>
    <w:rsid w:val="008353E3"/>
    <w:rsid w:val="008357BB"/>
    <w:rsid w:val="0083582D"/>
    <w:rsid w:val="008358D5"/>
    <w:rsid w:val="00835B03"/>
    <w:rsid w:val="00835C41"/>
    <w:rsid w:val="00835EB6"/>
    <w:rsid w:val="00836016"/>
    <w:rsid w:val="0083623E"/>
    <w:rsid w:val="00836243"/>
    <w:rsid w:val="008364F8"/>
    <w:rsid w:val="00836555"/>
    <w:rsid w:val="00836777"/>
    <w:rsid w:val="008367B1"/>
    <w:rsid w:val="008367E6"/>
    <w:rsid w:val="00836949"/>
    <w:rsid w:val="00836991"/>
    <w:rsid w:val="0083699B"/>
    <w:rsid w:val="0083699F"/>
    <w:rsid w:val="00836B62"/>
    <w:rsid w:val="00836CDE"/>
    <w:rsid w:val="00836DD6"/>
    <w:rsid w:val="00836E2D"/>
    <w:rsid w:val="0083716B"/>
    <w:rsid w:val="008371D0"/>
    <w:rsid w:val="00837219"/>
    <w:rsid w:val="0083722F"/>
    <w:rsid w:val="00837389"/>
    <w:rsid w:val="008373F0"/>
    <w:rsid w:val="00837559"/>
    <w:rsid w:val="008375CD"/>
    <w:rsid w:val="008375E4"/>
    <w:rsid w:val="0083770D"/>
    <w:rsid w:val="00837B33"/>
    <w:rsid w:val="00837BC9"/>
    <w:rsid w:val="00837C74"/>
    <w:rsid w:val="00837EB2"/>
    <w:rsid w:val="00837EB3"/>
    <w:rsid w:val="00837EDC"/>
    <w:rsid w:val="008401B1"/>
    <w:rsid w:val="0084022D"/>
    <w:rsid w:val="0084028D"/>
    <w:rsid w:val="008402D5"/>
    <w:rsid w:val="008403BF"/>
    <w:rsid w:val="008403C3"/>
    <w:rsid w:val="00840894"/>
    <w:rsid w:val="008408EE"/>
    <w:rsid w:val="008409EE"/>
    <w:rsid w:val="008409EF"/>
    <w:rsid w:val="00840C81"/>
    <w:rsid w:val="00840EB7"/>
    <w:rsid w:val="0084101D"/>
    <w:rsid w:val="008410FB"/>
    <w:rsid w:val="008411DE"/>
    <w:rsid w:val="008411F4"/>
    <w:rsid w:val="00841344"/>
    <w:rsid w:val="0084194E"/>
    <w:rsid w:val="00841B27"/>
    <w:rsid w:val="00841B43"/>
    <w:rsid w:val="00841B98"/>
    <w:rsid w:val="00841C13"/>
    <w:rsid w:val="00841C48"/>
    <w:rsid w:val="00841C90"/>
    <w:rsid w:val="00841D01"/>
    <w:rsid w:val="00841DEA"/>
    <w:rsid w:val="00841E02"/>
    <w:rsid w:val="00841E0F"/>
    <w:rsid w:val="00841E3A"/>
    <w:rsid w:val="00841F33"/>
    <w:rsid w:val="008422CB"/>
    <w:rsid w:val="008423F9"/>
    <w:rsid w:val="008425E6"/>
    <w:rsid w:val="008427B4"/>
    <w:rsid w:val="00842B78"/>
    <w:rsid w:val="00842B99"/>
    <w:rsid w:val="00842CFB"/>
    <w:rsid w:val="00842E61"/>
    <w:rsid w:val="00842E90"/>
    <w:rsid w:val="00842EE0"/>
    <w:rsid w:val="00842EF7"/>
    <w:rsid w:val="00842F61"/>
    <w:rsid w:val="0084311C"/>
    <w:rsid w:val="00843162"/>
    <w:rsid w:val="008432F8"/>
    <w:rsid w:val="008433C2"/>
    <w:rsid w:val="008433F4"/>
    <w:rsid w:val="00843445"/>
    <w:rsid w:val="008434FF"/>
    <w:rsid w:val="008435FF"/>
    <w:rsid w:val="00843707"/>
    <w:rsid w:val="00843A9F"/>
    <w:rsid w:val="00843BFC"/>
    <w:rsid w:val="00843D88"/>
    <w:rsid w:val="00843F90"/>
    <w:rsid w:val="00844368"/>
    <w:rsid w:val="00844477"/>
    <w:rsid w:val="008444F2"/>
    <w:rsid w:val="008444F9"/>
    <w:rsid w:val="0084480B"/>
    <w:rsid w:val="00844950"/>
    <w:rsid w:val="00844969"/>
    <w:rsid w:val="00844C48"/>
    <w:rsid w:val="00844CE0"/>
    <w:rsid w:val="00844E5C"/>
    <w:rsid w:val="0084504B"/>
    <w:rsid w:val="008452AF"/>
    <w:rsid w:val="0084540F"/>
    <w:rsid w:val="00845484"/>
    <w:rsid w:val="008455F7"/>
    <w:rsid w:val="0084565D"/>
    <w:rsid w:val="0084572E"/>
    <w:rsid w:val="0084583B"/>
    <w:rsid w:val="00845883"/>
    <w:rsid w:val="00845A1C"/>
    <w:rsid w:val="00845CEB"/>
    <w:rsid w:val="00845D92"/>
    <w:rsid w:val="00845DE5"/>
    <w:rsid w:val="00845E26"/>
    <w:rsid w:val="00845E7C"/>
    <w:rsid w:val="00845F5E"/>
    <w:rsid w:val="00845F8D"/>
    <w:rsid w:val="0084605B"/>
    <w:rsid w:val="008461D6"/>
    <w:rsid w:val="00846315"/>
    <w:rsid w:val="00846323"/>
    <w:rsid w:val="00846408"/>
    <w:rsid w:val="00846472"/>
    <w:rsid w:val="00846490"/>
    <w:rsid w:val="008464DE"/>
    <w:rsid w:val="008465B0"/>
    <w:rsid w:val="00846618"/>
    <w:rsid w:val="00846777"/>
    <w:rsid w:val="00846887"/>
    <w:rsid w:val="00846B27"/>
    <w:rsid w:val="00846C09"/>
    <w:rsid w:val="00846D71"/>
    <w:rsid w:val="00846E41"/>
    <w:rsid w:val="00846EA0"/>
    <w:rsid w:val="00846FF2"/>
    <w:rsid w:val="008470AB"/>
    <w:rsid w:val="00847401"/>
    <w:rsid w:val="008474AD"/>
    <w:rsid w:val="0084768A"/>
    <w:rsid w:val="008477AD"/>
    <w:rsid w:val="00847818"/>
    <w:rsid w:val="008479D6"/>
    <w:rsid w:val="00847B83"/>
    <w:rsid w:val="00847BD2"/>
    <w:rsid w:val="00847E11"/>
    <w:rsid w:val="00847F61"/>
    <w:rsid w:val="00847F74"/>
    <w:rsid w:val="008500F8"/>
    <w:rsid w:val="008501ED"/>
    <w:rsid w:val="008505BB"/>
    <w:rsid w:val="00850781"/>
    <w:rsid w:val="00850A3F"/>
    <w:rsid w:val="00850AE3"/>
    <w:rsid w:val="00850C38"/>
    <w:rsid w:val="00850F14"/>
    <w:rsid w:val="00850F8C"/>
    <w:rsid w:val="00851167"/>
    <w:rsid w:val="008511D2"/>
    <w:rsid w:val="008512D7"/>
    <w:rsid w:val="008513A3"/>
    <w:rsid w:val="0085172F"/>
    <w:rsid w:val="0085183C"/>
    <w:rsid w:val="00851853"/>
    <w:rsid w:val="00851A68"/>
    <w:rsid w:val="00851B72"/>
    <w:rsid w:val="00851B9F"/>
    <w:rsid w:val="00851C1B"/>
    <w:rsid w:val="00851E31"/>
    <w:rsid w:val="00851E4B"/>
    <w:rsid w:val="00851ED7"/>
    <w:rsid w:val="00851EF3"/>
    <w:rsid w:val="00852019"/>
    <w:rsid w:val="008520A6"/>
    <w:rsid w:val="0085222A"/>
    <w:rsid w:val="00852262"/>
    <w:rsid w:val="0085227D"/>
    <w:rsid w:val="008524DA"/>
    <w:rsid w:val="008525F2"/>
    <w:rsid w:val="00852776"/>
    <w:rsid w:val="0085288F"/>
    <w:rsid w:val="0085294F"/>
    <w:rsid w:val="00852B35"/>
    <w:rsid w:val="00852E56"/>
    <w:rsid w:val="008530F9"/>
    <w:rsid w:val="00853420"/>
    <w:rsid w:val="0085343B"/>
    <w:rsid w:val="00853470"/>
    <w:rsid w:val="0085355C"/>
    <w:rsid w:val="0085363C"/>
    <w:rsid w:val="00853946"/>
    <w:rsid w:val="00853ABF"/>
    <w:rsid w:val="00853C44"/>
    <w:rsid w:val="00853D5D"/>
    <w:rsid w:val="00853DA0"/>
    <w:rsid w:val="00853EE2"/>
    <w:rsid w:val="00853F2D"/>
    <w:rsid w:val="008540BE"/>
    <w:rsid w:val="008541D0"/>
    <w:rsid w:val="008544B7"/>
    <w:rsid w:val="0085462B"/>
    <w:rsid w:val="00854717"/>
    <w:rsid w:val="0085479F"/>
    <w:rsid w:val="008547B7"/>
    <w:rsid w:val="008547BA"/>
    <w:rsid w:val="008547F5"/>
    <w:rsid w:val="00854B71"/>
    <w:rsid w:val="00854CF9"/>
    <w:rsid w:val="00854D61"/>
    <w:rsid w:val="00854F10"/>
    <w:rsid w:val="00855061"/>
    <w:rsid w:val="008550B2"/>
    <w:rsid w:val="008552A4"/>
    <w:rsid w:val="008555D9"/>
    <w:rsid w:val="008557DF"/>
    <w:rsid w:val="00855930"/>
    <w:rsid w:val="00855C90"/>
    <w:rsid w:val="00855EC5"/>
    <w:rsid w:val="00855F1B"/>
    <w:rsid w:val="00855FDD"/>
    <w:rsid w:val="0085630C"/>
    <w:rsid w:val="0085646A"/>
    <w:rsid w:val="008567D7"/>
    <w:rsid w:val="00856828"/>
    <w:rsid w:val="008568DF"/>
    <w:rsid w:val="00856A6D"/>
    <w:rsid w:val="00856AFF"/>
    <w:rsid w:val="00856CA4"/>
    <w:rsid w:val="00856D50"/>
    <w:rsid w:val="00856DF5"/>
    <w:rsid w:val="00856E73"/>
    <w:rsid w:val="00856F15"/>
    <w:rsid w:val="00856F34"/>
    <w:rsid w:val="00857008"/>
    <w:rsid w:val="0085704E"/>
    <w:rsid w:val="00857089"/>
    <w:rsid w:val="008570D2"/>
    <w:rsid w:val="00857463"/>
    <w:rsid w:val="008574FF"/>
    <w:rsid w:val="008575B5"/>
    <w:rsid w:val="00857600"/>
    <w:rsid w:val="008576E6"/>
    <w:rsid w:val="008577E4"/>
    <w:rsid w:val="00857A4F"/>
    <w:rsid w:val="00857A5F"/>
    <w:rsid w:val="00857BDF"/>
    <w:rsid w:val="00857C3E"/>
    <w:rsid w:val="00857CB2"/>
    <w:rsid w:val="00857CD1"/>
    <w:rsid w:val="00857EB2"/>
    <w:rsid w:val="00860198"/>
    <w:rsid w:val="008603F2"/>
    <w:rsid w:val="00860481"/>
    <w:rsid w:val="0086052A"/>
    <w:rsid w:val="0086067A"/>
    <w:rsid w:val="0086071E"/>
    <w:rsid w:val="00860917"/>
    <w:rsid w:val="00860B3A"/>
    <w:rsid w:val="00860C10"/>
    <w:rsid w:val="00860C52"/>
    <w:rsid w:val="00860CBA"/>
    <w:rsid w:val="00860E7C"/>
    <w:rsid w:val="00860FDB"/>
    <w:rsid w:val="00860FE2"/>
    <w:rsid w:val="00860FE4"/>
    <w:rsid w:val="0086104C"/>
    <w:rsid w:val="008611EC"/>
    <w:rsid w:val="008613FF"/>
    <w:rsid w:val="00861699"/>
    <w:rsid w:val="008616BD"/>
    <w:rsid w:val="008616D2"/>
    <w:rsid w:val="008616D5"/>
    <w:rsid w:val="00861889"/>
    <w:rsid w:val="00861978"/>
    <w:rsid w:val="008619AE"/>
    <w:rsid w:val="00861C9D"/>
    <w:rsid w:val="00861D18"/>
    <w:rsid w:val="00861D9E"/>
    <w:rsid w:val="00861EB6"/>
    <w:rsid w:val="0086203A"/>
    <w:rsid w:val="0086206C"/>
    <w:rsid w:val="008621B3"/>
    <w:rsid w:val="00862249"/>
    <w:rsid w:val="008624E9"/>
    <w:rsid w:val="008625E8"/>
    <w:rsid w:val="00862654"/>
    <w:rsid w:val="0086266F"/>
    <w:rsid w:val="00862785"/>
    <w:rsid w:val="008627AE"/>
    <w:rsid w:val="008627D8"/>
    <w:rsid w:val="00862824"/>
    <w:rsid w:val="0086285B"/>
    <w:rsid w:val="008629BB"/>
    <w:rsid w:val="00862AAF"/>
    <w:rsid w:val="00862AC9"/>
    <w:rsid w:val="00862C15"/>
    <w:rsid w:val="00862CB6"/>
    <w:rsid w:val="00862D5B"/>
    <w:rsid w:val="00862DDD"/>
    <w:rsid w:val="00862DE1"/>
    <w:rsid w:val="00862E8F"/>
    <w:rsid w:val="00862F50"/>
    <w:rsid w:val="00862FA4"/>
    <w:rsid w:val="008631D4"/>
    <w:rsid w:val="00863556"/>
    <w:rsid w:val="00863683"/>
    <w:rsid w:val="00863725"/>
    <w:rsid w:val="00863740"/>
    <w:rsid w:val="00863762"/>
    <w:rsid w:val="0086376C"/>
    <w:rsid w:val="008638FA"/>
    <w:rsid w:val="00863967"/>
    <w:rsid w:val="0086399C"/>
    <w:rsid w:val="00863AA8"/>
    <w:rsid w:val="00863BDA"/>
    <w:rsid w:val="00863CBE"/>
    <w:rsid w:val="00863E89"/>
    <w:rsid w:val="00864124"/>
    <w:rsid w:val="00864259"/>
    <w:rsid w:val="008643F3"/>
    <w:rsid w:val="00864621"/>
    <w:rsid w:val="008646DC"/>
    <w:rsid w:val="008648BA"/>
    <w:rsid w:val="0086491D"/>
    <w:rsid w:val="008649AA"/>
    <w:rsid w:val="00864C28"/>
    <w:rsid w:val="00864CAF"/>
    <w:rsid w:val="0086500A"/>
    <w:rsid w:val="00865590"/>
    <w:rsid w:val="008655D5"/>
    <w:rsid w:val="008656D2"/>
    <w:rsid w:val="008657D0"/>
    <w:rsid w:val="00865886"/>
    <w:rsid w:val="0086598D"/>
    <w:rsid w:val="008659E7"/>
    <w:rsid w:val="00865B8E"/>
    <w:rsid w:val="00865BB1"/>
    <w:rsid w:val="00865BEF"/>
    <w:rsid w:val="00865C9A"/>
    <w:rsid w:val="00865DA9"/>
    <w:rsid w:val="008661B3"/>
    <w:rsid w:val="008662A0"/>
    <w:rsid w:val="008662E7"/>
    <w:rsid w:val="008664D8"/>
    <w:rsid w:val="0086658F"/>
    <w:rsid w:val="0086659D"/>
    <w:rsid w:val="0086669E"/>
    <w:rsid w:val="008666F2"/>
    <w:rsid w:val="00866806"/>
    <w:rsid w:val="008668B1"/>
    <w:rsid w:val="0086694E"/>
    <w:rsid w:val="00866B3E"/>
    <w:rsid w:val="00866BF7"/>
    <w:rsid w:val="00866CB6"/>
    <w:rsid w:val="00866CCB"/>
    <w:rsid w:val="00866DC5"/>
    <w:rsid w:val="00866F1E"/>
    <w:rsid w:val="00866F69"/>
    <w:rsid w:val="0086702C"/>
    <w:rsid w:val="0086715B"/>
    <w:rsid w:val="00867369"/>
    <w:rsid w:val="00867747"/>
    <w:rsid w:val="00867772"/>
    <w:rsid w:val="00867903"/>
    <w:rsid w:val="0086794A"/>
    <w:rsid w:val="00867A4E"/>
    <w:rsid w:val="00867D61"/>
    <w:rsid w:val="0087001A"/>
    <w:rsid w:val="008700AF"/>
    <w:rsid w:val="0087014C"/>
    <w:rsid w:val="0087059A"/>
    <w:rsid w:val="0087073F"/>
    <w:rsid w:val="00870749"/>
    <w:rsid w:val="00870846"/>
    <w:rsid w:val="00870863"/>
    <w:rsid w:val="0087088D"/>
    <w:rsid w:val="0087089F"/>
    <w:rsid w:val="008708F6"/>
    <w:rsid w:val="00870916"/>
    <w:rsid w:val="0087092A"/>
    <w:rsid w:val="00870988"/>
    <w:rsid w:val="008709C5"/>
    <w:rsid w:val="008709F0"/>
    <w:rsid w:val="00870A19"/>
    <w:rsid w:val="00870BCD"/>
    <w:rsid w:val="00870C64"/>
    <w:rsid w:val="00870DB1"/>
    <w:rsid w:val="00870DD6"/>
    <w:rsid w:val="00870E7C"/>
    <w:rsid w:val="008711E8"/>
    <w:rsid w:val="008713DC"/>
    <w:rsid w:val="0087148E"/>
    <w:rsid w:val="00871593"/>
    <w:rsid w:val="0087165C"/>
    <w:rsid w:val="0087196F"/>
    <w:rsid w:val="00871A6B"/>
    <w:rsid w:val="00871C98"/>
    <w:rsid w:val="00871F12"/>
    <w:rsid w:val="00871F5B"/>
    <w:rsid w:val="008720B9"/>
    <w:rsid w:val="008720CB"/>
    <w:rsid w:val="0087222C"/>
    <w:rsid w:val="0087225B"/>
    <w:rsid w:val="00872585"/>
    <w:rsid w:val="00872669"/>
    <w:rsid w:val="008726D9"/>
    <w:rsid w:val="008727E9"/>
    <w:rsid w:val="00872852"/>
    <w:rsid w:val="00872979"/>
    <w:rsid w:val="008729A2"/>
    <w:rsid w:val="008729EF"/>
    <w:rsid w:val="00872A45"/>
    <w:rsid w:val="00872BD3"/>
    <w:rsid w:val="00872C22"/>
    <w:rsid w:val="00872C45"/>
    <w:rsid w:val="00872DCE"/>
    <w:rsid w:val="00872E70"/>
    <w:rsid w:val="00873109"/>
    <w:rsid w:val="0087332B"/>
    <w:rsid w:val="008733A8"/>
    <w:rsid w:val="00873463"/>
    <w:rsid w:val="0087346E"/>
    <w:rsid w:val="0087352D"/>
    <w:rsid w:val="0087360E"/>
    <w:rsid w:val="00873756"/>
    <w:rsid w:val="0087378D"/>
    <w:rsid w:val="008739CB"/>
    <w:rsid w:val="00873ACB"/>
    <w:rsid w:val="00873BB0"/>
    <w:rsid w:val="00873CF6"/>
    <w:rsid w:val="00873E0D"/>
    <w:rsid w:val="00873EE0"/>
    <w:rsid w:val="00874006"/>
    <w:rsid w:val="00874603"/>
    <w:rsid w:val="00874607"/>
    <w:rsid w:val="00874647"/>
    <w:rsid w:val="00874723"/>
    <w:rsid w:val="00874773"/>
    <w:rsid w:val="00874897"/>
    <w:rsid w:val="008748D9"/>
    <w:rsid w:val="0087497C"/>
    <w:rsid w:val="00874A1E"/>
    <w:rsid w:val="00874B4D"/>
    <w:rsid w:val="00874BA4"/>
    <w:rsid w:val="00874BC6"/>
    <w:rsid w:val="00874C1A"/>
    <w:rsid w:val="00874D32"/>
    <w:rsid w:val="00874E33"/>
    <w:rsid w:val="0087518B"/>
    <w:rsid w:val="008753B6"/>
    <w:rsid w:val="008753DF"/>
    <w:rsid w:val="00875511"/>
    <w:rsid w:val="008756B9"/>
    <w:rsid w:val="0087575C"/>
    <w:rsid w:val="008757E6"/>
    <w:rsid w:val="008757EF"/>
    <w:rsid w:val="00875ACC"/>
    <w:rsid w:val="00875B53"/>
    <w:rsid w:val="00875C7E"/>
    <w:rsid w:val="00875CAA"/>
    <w:rsid w:val="00875CDD"/>
    <w:rsid w:val="00875E79"/>
    <w:rsid w:val="0087600A"/>
    <w:rsid w:val="0087604D"/>
    <w:rsid w:val="008761BD"/>
    <w:rsid w:val="008765E4"/>
    <w:rsid w:val="008765F4"/>
    <w:rsid w:val="008767D1"/>
    <w:rsid w:val="008769C9"/>
    <w:rsid w:val="00876B24"/>
    <w:rsid w:val="00876B37"/>
    <w:rsid w:val="00876B58"/>
    <w:rsid w:val="00876B8C"/>
    <w:rsid w:val="00876ED9"/>
    <w:rsid w:val="00877035"/>
    <w:rsid w:val="00877497"/>
    <w:rsid w:val="0087756C"/>
    <w:rsid w:val="0087756D"/>
    <w:rsid w:val="008775A5"/>
    <w:rsid w:val="008776A4"/>
    <w:rsid w:val="008776A6"/>
    <w:rsid w:val="0087777D"/>
    <w:rsid w:val="008778A6"/>
    <w:rsid w:val="00877A64"/>
    <w:rsid w:val="00877B0B"/>
    <w:rsid w:val="00877E0F"/>
    <w:rsid w:val="00877EC7"/>
    <w:rsid w:val="00877F19"/>
    <w:rsid w:val="0088009F"/>
    <w:rsid w:val="008801B2"/>
    <w:rsid w:val="008806C9"/>
    <w:rsid w:val="008806CD"/>
    <w:rsid w:val="00880739"/>
    <w:rsid w:val="0088073A"/>
    <w:rsid w:val="008808B6"/>
    <w:rsid w:val="008809B3"/>
    <w:rsid w:val="008809FB"/>
    <w:rsid w:val="00880B0F"/>
    <w:rsid w:val="00880B1A"/>
    <w:rsid w:val="00880D06"/>
    <w:rsid w:val="008811FB"/>
    <w:rsid w:val="00881411"/>
    <w:rsid w:val="00881424"/>
    <w:rsid w:val="008814BB"/>
    <w:rsid w:val="008819EF"/>
    <w:rsid w:val="00881B06"/>
    <w:rsid w:val="00881C07"/>
    <w:rsid w:val="00881C5F"/>
    <w:rsid w:val="00881F60"/>
    <w:rsid w:val="008826E9"/>
    <w:rsid w:val="0088276C"/>
    <w:rsid w:val="008827CD"/>
    <w:rsid w:val="0088299F"/>
    <w:rsid w:val="00882A09"/>
    <w:rsid w:val="00882D55"/>
    <w:rsid w:val="00882E61"/>
    <w:rsid w:val="00882F07"/>
    <w:rsid w:val="00883212"/>
    <w:rsid w:val="0088342F"/>
    <w:rsid w:val="0088365F"/>
    <w:rsid w:val="0088367E"/>
    <w:rsid w:val="00883699"/>
    <w:rsid w:val="008836C1"/>
    <w:rsid w:val="0088382F"/>
    <w:rsid w:val="00883A4E"/>
    <w:rsid w:val="00883EB8"/>
    <w:rsid w:val="00883F0A"/>
    <w:rsid w:val="00883F1A"/>
    <w:rsid w:val="00883FC2"/>
    <w:rsid w:val="0088403E"/>
    <w:rsid w:val="00884190"/>
    <w:rsid w:val="00884209"/>
    <w:rsid w:val="0088437F"/>
    <w:rsid w:val="00884504"/>
    <w:rsid w:val="008848E8"/>
    <w:rsid w:val="00884BB5"/>
    <w:rsid w:val="00884C80"/>
    <w:rsid w:val="00884CD1"/>
    <w:rsid w:val="00884D4A"/>
    <w:rsid w:val="00884DAE"/>
    <w:rsid w:val="00884E2D"/>
    <w:rsid w:val="0088502E"/>
    <w:rsid w:val="008851D2"/>
    <w:rsid w:val="0088554D"/>
    <w:rsid w:val="008855F5"/>
    <w:rsid w:val="00885695"/>
    <w:rsid w:val="008857EA"/>
    <w:rsid w:val="00885898"/>
    <w:rsid w:val="00885A30"/>
    <w:rsid w:val="00885E03"/>
    <w:rsid w:val="00885E26"/>
    <w:rsid w:val="00885E82"/>
    <w:rsid w:val="00885EA9"/>
    <w:rsid w:val="00885ED4"/>
    <w:rsid w:val="00886166"/>
    <w:rsid w:val="0088617B"/>
    <w:rsid w:val="0088629C"/>
    <w:rsid w:val="0088639B"/>
    <w:rsid w:val="008863A3"/>
    <w:rsid w:val="00886547"/>
    <w:rsid w:val="00886915"/>
    <w:rsid w:val="00886922"/>
    <w:rsid w:val="00886C2C"/>
    <w:rsid w:val="00886DF5"/>
    <w:rsid w:val="00886F54"/>
    <w:rsid w:val="0088706A"/>
    <w:rsid w:val="008870F9"/>
    <w:rsid w:val="0088721D"/>
    <w:rsid w:val="00887248"/>
    <w:rsid w:val="008872E0"/>
    <w:rsid w:val="0088738B"/>
    <w:rsid w:val="00887549"/>
    <w:rsid w:val="00887565"/>
    <w:rsid w:val="008876A7"/>
    <w:rsid w:val="00887872"/>
    <w:rsid w:val="00887C71"/>
    <w:rsid w:val="00887D4E"/>
    <w:rsid w:val="00887D84"/>
    <w:rsid w:val="00887FB4"/>
    <w:rsid w:val="0089009A"/>
    <w:rsid w:val="008901BA"/>
    <w:rsid w:val="008902B9"/>
    <w:rsid w:val="0089034C"/>
    <w:rsid w:val="008903A9"/>
    <w:rsid w:val="00890489"/>
    <w:rsid w:val="00890544"/>
    <w:rsid w:val="0089058D"/>
    <w:rsid w:val="008905BC"/>
    <w:rsid w:val="008907DE"/>
    <w:rsid w:val="008908CE"/>
    <w:rsid w:val="00890BEA"/>
    <w:rsid w:val="00890DEF"/>
    <w:rsid w:val="00890E3D"/>
    <w:rsid w:val="00890EB9"/>
    <w:rsid w:val="00890F67"/>
    <w:rsid w:val="0089112C"/>
    <w:rsid w:val="008911DF"/>
    <w:rsid w:val="008911E7"/>
    <w:rsid w:val="00891308"/>
    <w:rsid w:val="0089151B"/>
    <w:rsid w:val="0089173F"/>
    <w:rsid w:val="00891D14"/>
    <w:rsid w:val="00891E1B"/>
    <w:rsid w:val="00891F04"/>
    <w:rsid w:val="00892005"/>
    <w:rsid w:val="00892174"/>
    <w:rsid w:val="00892180"/>
    <w:rsid w:val="008921C3"/>
    <w:rsid w:val="008921F1"/>
    <w:rsid w:val="008921F9"/>
    <w:rsid w:val="00892230"/>
    <w:rsid w:val="0089226D"/>
    <w:rsid w:val="008923EE"/>
    <w:rsid w:val="0089293F"/>
    <w:rsid w:val="00892AD2"/>
    <w:rsid w:val="00892C0B"/>
    <w:rsid w:val="00892D7A"/>
    <w:rsid w:val="00892F37"/>
    <w:rsid w:val="00893022"/>
    <w:rsid w:val="00893036"/>
    <w:rsid w:val="00893057"/>
    <w:rsid w:val="008935CB"/>
    <w:rsid w:val="0089370B"/>
    <w:rsid w:val="00893763"/>
    <w:rsid w:val="00893811"/>
    <w:rsid w:val="00893823"/>
    <w:rsid w:val="008939FE"/>
    <w:rsid w:val="00893A33"/>
    <w:rsid w:val="00893A78"/>
    <w:rsid w:val="00893B3A"/>
    <w:rsid w:val="00893B92"/>
    <w:rsid w:val="00893BF3"/>
    <w:rsid w:val="00893C57"/>
    <w:rsid w:val="00893E0F"/>
    <w:rsid w:val="00893FEE"/>
    <w:rsid w:val="008940D6"/>
    <w:rsid w:val="00894183"/>
    <w:rsid w:val="00894325"/>
    <w:rsid w:val="00894361"/>
    <w:rsid w:val="00894448"/>
    <w:rsid w:val="00894A8D"/>
    <w:rsid w:val="00894C9E"/>
    <w:rsid w:val="00894E8F"/>
    <w:rsid w:val="00894E9F"/>
    <w:rsid w:val="00894EE1"/>
    <w:rsid w:val="00894F49"/>
    <w:rsid w:val="00894F60"/>
    <w:rsid w:val="00895044"/>
    <w:rsid w:val="00895074"/>
    <w:rsid w:val="0089509C"/>
    <w:rsid w:val="00895224"/>
    <w:rsid w:val="0089540E"/>
    <w:rsid w:val="008955CA"/>
    <w:rsid w:val="0089562E"/>
    <w:rsid w:val="00895698"/>
    <w:rsid w:val="0089570A"/>
    <w:rsid w:val="00895B12"/>
    <w:rsid w:val="00895BE0"/>
    <w:rsid w:val="00895C91"/>
    <w:rsid w:val="00896268"/>
    <w:rsid w:val="00896352"/>
    <w:rsid w:val="0089694B"/>
    <w:rsid w:val="00896BF4"/>
    <w:rsid w:val="00896DB8"/>
    <w:rsid w:val="00897143"/>
    <w:rsid w:val="00897531"/>
    <w:rsid w:val="008975FE"/>
    <w:rsid w:val="00897653"/>
    <w:rsid w:val="008976DD"/>
    <w:rsid w:val="00897712"/>
    <w:rsid w:val="008979A7"/>
    <w:rsid w:val="00897A17"/>
    <w:rsid w:val="00897A5F"/>
    <w:rsid w:val="00897AAB"/>
    <w:rsid w:val="00897D3B"/>
    <w:rsid w:val="00897F05"/>
    <w:rsid w:val="008A00C8"/>
    <w:rsid w:val="008A01E8"/>
    <w:rsid w:val="008A0231"/>
    <w:rsid w:val="008A02AB"/>
    <w:rsid w:val="008A0434"/>
    <w:rsid w:val="008A04F4"/>
    <w:rsid w:val="008A07B7"/>
    <w:rsid w:val="008A07CC"/>
    <w:rsid w:val="008A081F"/>
    <w:rsid w:val="008A09B3"/>
    <w:rsid w:val="008A0A9A"/>
    <w:rsid w:val="008A0A9F"/>
    <w:rsid w:val="008A0AD1"/>
    <w:rsid w:val="008A0C84"/>
    <w:rsid w:val="008A0D99"/>
    <w:rsid w:val="008A0DD7"/>
    <w:rsid w:val="008A0E6D"/>
    <w:rsid w:val="008A0F1D"/>
    <w:rsid w:val="008A0F55"/>
    <w:rsid w:val="008A10A9"/>
    <w:rsid w:val="008A10AD"/>
    <w:rsid w:val="008A114F"/>
    <w:rsid w:val="008A11D6"/>
    <w:rsid w:val="008A152F"/>
    <w:rsid w:val="008A176C"/>
    <w:rsid w:val="008A1855"/>
    <w:rsid w:val="008A18B3"/>
    <w:rsid w:val="008A1A17"/>
    <w:rsid w:val="008A1B50"/>
    <w:rsid w:val="008A1E49"/>
    <w:rsid w:val="008A213F"/>
    <w:rsid w:val="008A242E"/>
    <w:rsid w:val="008A25A8"/>
    <w:rsid w:val="008A26B0"/>
    <w:rsid w:val="008A28AD"/>
    <w:rsid w:val="008A295C"/>
    <w:rsid w:val="008A2A41"/>
    <w:rsid w:val="008A2B71"/>
    <w:rsid w:val="008A2BC5"/>
    <w:rsid w:val="008A2D73"/>
    <w:rsid w:val="008A2F1D"/>
    <w:rsid w:val="008A3019"/>
    <w:rsid w:val="008A309F"/>
    <w:rsid w:val="008A310E"/>
    <w:rsid w:val="008A319E"/>
    <w:rsid w:val="008A3303"/>
    <w:rsid w:val="008A3490"/>
    <w:rsid w:val="008A36BF"/>
    <w:rsid w:val="008A3705"/>
    <w:rsid w:val="008A371F"/>
    <w:rsid w:val="008A376A"/>
    <w:rsid w:val="008A37D1"/>
    <w:rsid w:val="008A37F3"/>
    <w:rsid w:val="008A3912"/>
    <w:rsid w:val="008A39DC"/>
    <w:rsid w:val="008A3A6E"/>
    <w:rsid w:val="008A3BC3"/>
    <w:rsid w:val="008A3C22"/>
    <w:rsid w:val="008A3C63"/>
    <w:rsid w:val="008A3CC3"/>
    <w:rsid w:val="008A3D38"/>
    <w:rsid w:val="008A3D77"/>
    <w:rsid w:val="008A3F2E"/>
    <w:rsid w:val="008A3F57"/>
    <w:rsid w:val="008A4054"/>
    <w:rsid w:val="008A4076"/>
    <w:rsid w:val="008A42F4"/>
    <w:rsid w:val="008A43BD"/>
    <w:rsid w:val="008A44CB"/>
    <w:rsid w:val="008A45DF"/>
    <w:rsid w:val="008A462D"/>
    <w:rsid w:val="008A47F7"/>
    <w:rsid w:val="008A4831"/>
    <w:rsid w:val="008A48B1"/>
    <w:rsid w:val="008A4D2D"/>
    <w:rsid w:val="008A4DD2"/>
    <w:rsid w:val="008A4E63"/>
    <w:rsid w:val="008A50D0"/>
    <w:rsid w:val="008A5100"/>
    <w:rsid w:val="008A525E"/>
    <w:rsid w:val="008A539A"/>
    <w:rsid w:val="008A5416"/>
    <w:rsid w:val="008A5466"/>
    <w:rsid w:val="008A54BC"/>
    <w:rsid w:val="008A5582"/>
    <w:rsid w:val="008A57F6"/>
    <w:rsid w:val="008A58C5"/>
    <w:rsid w:val="008A5A7E"/>
    <w:rsid w:val="008A5C6B"/>
    <w:rsid w:val="008A5D3B"/>
    <w:rsid w:val="008A5DFC"/>
    <w:rsid w:val="008A5F18"/>
    <w:rsid w:val="008A5FD8"/>
    <w:rsid w:val="008A6025"/>
    <w:rsid w:val="008A619F"/>
    <w:rsid w:val="008A62A2"/>
    <w:rsid w:val="008A62C4"/>
    <w:rsid w:val="008A63F8"/>
    <w:rsid w:val="008A6613"/>
    <w:rsid w:val="008A668C"/>
    <w:rsid w:val="008A6A2C"/>
    <w:rsid w:val="008A6BAA"/>
    <w:rsid w:val="008A6BF6"/>
    <w:rsid w:val="008A6BF9"/>
    <w:rsid w:val="008A6E1A"/>
    <w:rsid w:val="008A7112"/>
    <w:rsid w:val="008A7120"/>
    <w:rsid w:val="008A71BF"/>
    <w:rsid w:val="008A7308"/>
    <w:rsid w:val="008A767D"/>
    <w:rsid w:val="008A76DE"/>
    <w:rsid w:val="008A7940"/>
    <w:rsid w:val="008A7BB0"/>
    <w:rsid w:val="008A7C48"/>
    <w:rsid w:val="008A7DBB"/>
    <w:rsid w:val="008A7EE1"/>
    <w:rsid w:val="008A7F43"/>
    <w:rsid w:val="008A7F58"/>
    <w:rsid w:val="008B0038"/>
    <w:rsid w:val="008B0093"/>
    <w:rsid w:val="008B0197"/>
    <w:rsid w:val="008B0343"/>
    <w:rsid w:val="008B0352"/>
    <w:rsid w:val="008B0458"/>
    <w:rsid w:val="008B05E8"/>
    <w:rsid w:val="008B05EB"/>
    <w:rsid w:val="008B0811"/>
    <w:rsid w:val="008B09D0"/>
    <w:rsid w:val="008B0AF2"/>
    <w:rsid w:val="008B0B4C"/>
    <w:rsid w:val="008B0BB9"/>
    <w:rsid w:val="008B0BF7"/>
    <w:rsid w:val="008B0CA1"/>
    <w:rsid w:val="008B1043"/>
    <w:rsid w:val="008B1211"/>
    <w:rsid w:val="008B142A"/>
    <w:rsid w:val="008B14EF"/>
    <w:rsid w:val="008B15BB"/>
    <w:rsid w:val="008B1610"/>
    <w:rsid w:val="008B179A"/>
    <w:rsid w:val="008B1BFC"/>
    <w:rsid w:val="008B1D98"/>
    <w:rsid w:val="008B1F90"/>
    <w:rsid w:val="008B1FB6"/>
    <w:rsid w:val="008B20A3"/>
    <w:rsid w:val="008B215E"/>
    <w:rsid w:val="008B21BE"/>
    <w:rsid w:val="008B2582"/>
    <w:rsid w:val="008B25E1"/>
    <w:rsid w:val="008B2611"/>
    <w:rsid w:val="008B2617"/>
    <w:rsid w:val="008B2619"/>
    <w:rsid w:val="008B2626"/>
    <w:rsid w:val="008B2C77"/>
    <w:rsid w:val="008B2C8E"/>
    <w:rsid w:val="008B2DAD"/>
    <w:rsid w:val="008B2E02"/>
    <w:rsid w:val="008B2E39"/>
    <w:rsid w:val="008B2E47"/>
    <w:rsid w:val="008B2ECD"/>
    <w:rsid w:val="008B30F1"/>
    <w:rsid w:val="008B3220"/>
    <w:rsid w:val="008B3234"/>
    <w:rsid w:val="008B34D1"/>
    <w:rsid w:val="008B3604"/>
    <w:rsid w:val="008B360F"/>
    <w:rsid w:val="008B36AF"/>
    <w:rsid w:val="008B3776"/>
    <w:rsid w:val="008B385E"/>
    <w:rsid w:val="008B38A4"/>
    <w:rsid w:val="008B3925"/>
    <w:rsid w:val="008B39A5"/>
    <w:rsid w:val="008B39AD"/>
    <w:rsid w:val="008B3A7B"/>
    <w:rsid w:val="008B3A97"/>
    <w:rsid w:val="008B3DD8"/>
    <w:rsid w:val="008B3E3E"/>
    <w:rsid w:val="008B40F7"/>
    <w:rsid w:val="008B4117"/>
    <w:rsid w:val="008B4137"/>
    <w:rsid w:val="008B42B5"/>
    <w:rsid w:val="008B435B"/>
    <w:rsid w:val="008B43EA"/>
    <w:rsid w:val="008B446F"/>
    <w:rsid w:val="008B46AC"/>
    <w:rsid w:val="008B48E0"/>
    <w:rsid w:val="008B493A"/>
    <w:rsid w:val="008B4A0B"/>
    <w:rsid w:val="008B4A62"/>
    <w:rsid w:val="008B4C77"/>
    <w:rsid w:val="008B4D77"/>
    <w:rsid w:val="008B4E52"/>
    <w:rsid w:val="008B4E70"/>
    <w:rsid w:val="008B4F77"/>
    <w:rsid w:val="008B5003"/>
    <w:rsid w:val="008B5312"/>
    <w:rsid w:val="008B533D"/>
    <w:rsid w:val="008B537D"/>
    <w:rsid w:val="008B55A9"/>
    <w:rsid w:val="008B561E"/>
    <w:rsid w:val="008B5944"/>
    <w:rsid w:val="008B59B3"/>
    <w:rsid w:val="008B5BD8"/>
    <w:rsid w:val="008B5C8D"/>
    <w:rsid w:val="008B5CDB"/>
    <w:rsid w:val="008B5D86"/>
    <w:rsid w:val="008B5EFC"/>
    <w:rsid w:val="008B6105"/>
    <w:rsid w:val="008B6175"/>
    <w:rsid w:val="008B6240"/>
    <w:rsid w:val="008B62D1"/>
    <w:rsid w:val="008B62FE"/>
    <w:rsid w:val="008B64E6"/>
    <w:rsid w:val="008B650D"/>
    <w:rsid w:val="008B653F"/>
    <w:rsid w:val="008B6631"/>
    <w:rsid w:val="008B67D8"/>
    <w:rsid w:val="008B6991"/>
    <w:rsid w:val="008B69C9"/>
    <w:rsid w:val="008B6B3A"/>
    <w:rsid w:val="008B6BFE"/>
    <w:rsid w:val="008B6C6A"/>
    <w:rsid w:val="008B6E4A"/>
    <w:rsid w:val="008B7063"/>
    <w:rsid w:val="008B713B"/>
    <w:rsid w:val="008B7171"/>
    <w:rsid w:val="008B74E7"/>
    <w:rsid w:val="008B79C7"/>
    <w:rsid w:val="008B7A93"/>
    <w:rsid w:val="008B7AD9"/>
    <w:rsid w:val="008B7B88"/>
    <w:rsid w:val="008B7E66"/>
    <w:rsid w:val="008B7FC0"/>
    <w:rsid w:val="008C0093"/>
    <w:rsid w:val="008C01CD"/>
    <w:rsid w:val="008C040C"/>
    <w:rsid w:val="008C07A0"/>
    <w:rsid w:val="008C07A3"/>
    <w:rsid w:val="008C092F"/>
    <w:rsid w:val="008C0948"/>
    <w:rsid w:val="008C0AD1"/>
    <w:rsid w:val="008C0F0C"/>
    <w:rsid w:val="008C0F77"/>
    <w:rsid w:val="008C1006"/>
    <w:rsid w:val="008C10CC"/>
    <w:rsid w:val="008C1184"/>
    <w:rsid w:val="008C13EF"/>
    <w:rsid w:val="008C1536"/>
    <w:rsid w:val="008C1596"/>
    <w:rsid w:val="008C16EB"/>
    <w:rsid w:val="008C171F"/>
    <w:rsid w:val="008C1776"/>
    <w:rsid w:val="008C186A"/>
    <w:rsid w:val="008C1B76"/>
    <w:rsid w:val="008C1CEF"/>
    <w:rsid w:val="008C1CF4"/>
    <w:rsid w:val="008C1DB1"/>
    <w:rsid w:val="008C1E42"/>
    <w:rsid w:val="008C1E63"/>
    <w:rsid w:val="008C1F3D"/>
    <w:rsid w:val="008C21B6"/>
    <w:rsid w:val="008C21BF"/>
    <w:rsid w:val="008C2319"/>
    <w:rsid w:val="008C269A"/>
    <w:rsid w:val="008C26CB"/>
    <w:rsid w:val="008C26E6"/>
    <w:rsid w:val="008C27E8"/>
    <w:rsid w:val="008C2934"/>
    <w:rsid w:val="008C2948"/>
    <w:rsid w:val="008C2BD8"/>
    <w:rsid w:val="008C2C55"/>
    <w:rsid w:val="008C2C72"/>
    <w:rsid w:val="008C2CBE"/>
    <w:rsid w:val="008C2F31"/>
    <w:rsid w:val="008C2F41"/>
    <w:rsid w:val="008C2FC1"/>
    <w:rsid w:val="008C309E"/>
    <w:rsid w:val="008C3284"/>
    <w:rsid w:val="008C3307"/>
    <w:rsid w:val="008C3486"/>
    <w:rsid w:val="008C35E3"/>
    <w:rsid w:val="008C382B"/>
    <w:rsid w:val="008C383D"/>
    <w:rsid w:val="008C3866"/>
    <w:rsid w:val="008C3D97"/>
    <w:rsid w:val="008C3E6D"/>
    <w:rsid w:val="008C4117"/>
    <w:rsid w:val="008C4120"/>
    <w:rsid w:val="008C4433"/>
    <w:rsid w:val="008C4539"/>
    <w:rsid w:val="008C4564"/>
    <w:rsid w:val="008C47B5"/>
    <w:rsid w:val="008C4817"/>
    <w:rsid w:val="008C48D6"/>
    <w:rsid w:val="008C4B2D"/>
    <w:rsid w:val="008C4B4B"/>
    <w:rsid w:val="008C4DE9"/>
    <w:rsid w:val="008C4F7E"/>
    <w:rsid w:val="008C502E"/>
    <w:rsid w:val="008C504C"/>
    <w:rsid w:val="008C5090"/>
    <w:rsid w:val="008C5146"/>
    <w:rsid w:val="008C5326"/>
    <w:rsid w:val="008C549B"/>
    <w:rsid w:val="008C5615"/>
    <w:rsid w:val="008C56FB"/>
    <w:rsid w:val="008C576B"/>
    <w:rsid w:val="008C5BFE"/>
    <w:rsid w:val="008C5C4B"/>
    <w:rsid w:val="008C5C86"/>
    <w:rsid w:val="008C5E13"/>
    <w:rsid w:val="008C5EF1"/>
    <w:rsid w:val="008C5FA1"/>
    <w:rsid w:val="008C5FFA"/>
    <w:rsid w:val="008C6176"/>
    <w:rsid w:val="008C61AC"/>
    <w:rsid w:val="008C62EC"/>
    <w:rsid w:val="008C6305"/>
    <w:rsid w:val="008C633B"/>
    <w:rsid w:val="008C647B"/>
    <w:rsid w:val="008C6589"/>
    <w:rsid w:val="008C65FD"/>
    <w:rsid w:val="008C66D6"/>
    <w:rsid w:val="008C6733"/>
    <w:rsid w:val="008C6826"/>
    <w:rsid w:val="008C6930"/>
    <w:rsid w:val="008C694A"/>
    <w:rsid w:val="008C6972"/>
    <w:rsid w:val="008C69D6"/>
    <w:rsid w:val="008C6A2F"/>
    <w:rsid w:val="008C6A8B"/>
    <w:rsid w:val="008C6C9C"/>
    <w:rsid w:val="008C7047"/>
    <w:rsid w:val="008C7050"/>
    <w:rsid w:val="008C70CA"/>
    <w:rsid w:val="008C717F"/>
    <w:rsid w:val="008C719E"/>
    <w:rsid w:val="008C726E"/>
    <w:rsid w:val="008C72D5"/>
    <w:rsid w:val="008C74B2"/>
    <w:rsid w:val="008C74D9"/>
    <w:rsid w:val="008C7571"/>
    <w:rsid w:val="008C7606"/>
    <w:rsid w:val="008C77C4"/>
    <w:rsid w:val="008C77E9"/>
    <w:rsid w:val="008C7809"/>
    <w:rsid w:val="008C7812"/>
    <w:rsid w:val="008C7873"/>
    <w:rsid w:val="008C7928"/>
    <w:rsid w:val="008C7D17"/>
    <w:rsid w:val="008D005F"/>
    <w:rsid w:val="008D00F9"/>
    <w:rsid w:val="008D02DC"/>
    <w:rsid w:val="008D038E"/>
    <w:rsid w:val="008D03C4"/>
    <w:rsid w:val="008D0595"/>
    <w:rsid w:val="008D0816"/>
    <w:rsid w:val="008D08AE"/>
    <w:rsid w:val="008D08C5"/>
    <w:rsid w:val="008D090E"/>
    <w:rsid w:val="008D0CEE"/>
    <w:rsid w:val="008D0D34"/>
    <w:rsid w:val="008D0E15"/>
    <w:rsid w:val="008D0EF1"/>
    <w:rsid w:val="008D101B"/>
    <w:rsid w:val="008D1115"/>
    <w:rsid w:val="008D117B"/>
    <w:rsid w:val="008D11BC"/>
    <w:rsid w:val="008D1285"/>
    <w:rsid w:val="008D13AD"/>
    <w:rsid w:val="008D1588"/>
    <w:rsid w:val="008D15CD"/>
    <w:rsid w:val="008D1614"/>
    <w:rsid w:val="008D16D1"/>
    <w:rsid w:val="008D172E"/>
    <w:rsid w:val="008D179A"/>
    <w:rsid w:val="008D17D3"/>
    <w:rsid w:val="008D1B55"/>
    <w:rsid w:val="008D1B88"/>
    <w:rsid w:val="008D1CF0"/>
    <w:rsid w:val="008D1E18"/>
    <w:rsid w:val="008D1F0E"/>
    <w:rsid w:val="008D2015"/>
    <w:rsid w:val="008D2016"/>
    <w:rsid w:val="008D20A5"/>
    <w:rsid w:val="008D223B"/>
    <w:rsid w:val="008D23B2"/>
    <w:rsid w:val="008D23D8"/>
    <w:rsid w:val="008D24CA"/>
    <w:rsid w:val="008D24D3"/>
    <w:rsid w:val="008D269F"/>
    <w:rsid w:val="008D26B5"/>
    <w:rsid w:val="008D2734"/>
    <w:rsid w:val="008D28D0"/>
    <w:rsid w:val="008D28EB"/>
    <w:rsid w:val="008D2A18"/>
    <w:rsid w:val="008D2BCF"/>
    <w:rsid w:val="008D2BE7"/>
    <w:rsid w:val="008D2D2D"/>
    <w:rsid w:val="008D2D32"/>
    <w:rsid w:val="008D2D60"/>
    <w:rsid w:val="008D2E9C"/>
    <w:rsid w:val="008D2ECD"/>
    <w:rsid w:val="008D2F93"/>
    <w:rsid w:val="008D30EB"/>
    <w:rsid w:val="008D315D"/>
    <w:rsid w:val="008D32E5"/>
    <w:rsid w:val="008D330E"/>
    <w:rsid w:val="008D352E"/>
    <w:rsid w:val="008D3626"/>
    <w:rsid w:val="008D364A"/>
    <w:rsid w:val="008D376B"/>
    <w:rsid w:val="008D37FB"/>
    <w:rsid w:val="008D38B6"/>
    <w:rsid w:val="008D3906"/>
    <w:rsid w:val="008D3A96"/>
    <w:rsid w:val="008D3CB3"/>
    <w:rsid w:val="008D3D0E"/>
    <w:rsid w:val="008D3E4F"/>
    <w:rsid w:val="008D40E0"/>
    <w:rsid w:val="008D4224"/>
    <w:rsid w:val="008D42CA"/>
    <w:rsid w:val="008D4540"/>
    <w:rsid w:val="008D4589"/>
    <w:rsid w:val="008D4639"/>
    <w:rsid w:val="008D47C3"/>
    <w:rsid w:val="008D4826"/>
    <w:rsid w:val="008D48FF"/>
    <w:rsid w:val="008D4951"/>
    <w:rsid w:val="008D4973"/>
    <w:rsid w:val="008D4AA8"/>
    <w:rsid w:val="008D4AF9"/>
    <w:rsid w:val="008D4B22"/>
    <w:rsid w:val="008D4B2F"/>
    <w:rsid w:val="008D4C83"/>
    <w:rsid w:val="008D4CFA"/>
    <w:rsid w:val="008D4D1E"/>
    <w:rsid w:val="008D4E65"/>
    <w:rsid w:val="008D4F7C"/>
    <w:rsid w:val="008D50D5"/>
    <w:rsid w:val="008D52E8"/>
    <w:rsid w:val="008D530A"/>
    <w:rsid w:val="008D5465"/>
    <w:rsid w:val="008D5494"/>
    <w:rsid w:val="008D5796"/>
    <w:rsid w:val="008D58A1"/>
    <w:rsid w:val="008D58C6"/>
    <w:rsid w:val="008D5D67"/>
    <w:rsid w:val="008D6367"/>
    <w:rsid w:val="008D63B1"/>
    <w:rsid w:val="008D645F"/>
    <w:rsid w:val="008D646D"/>
    <w:rsid w:val="008D6709"/>
    <w:rsid w:val="008D67A8"/>
    <w:rsid w:val="008D68C4"/>
    <w:rsid w:val="008D690C"/>
    <w:rsid w:val="008D69F5"/>
    <w:rsid w:val="008D6A86"/>
    <w:rsid w:val="008D6C2D"/>
    <w:rsid w:val="008D6C49"/>
    <w:rsid w:val="008D6DAD"/>
    <w:rsid w:val="008D6EA8"/>
    <w:rsid w:val="008D6FD6"/>
    <w:rsid w:val="008D71A5"/>
    <w:rsid w:val="008D7202"/>
    <w:rsid w:val="008D725F"/>
    <w:rsid w:val="008D7519"/>
    <w:rsid w:val="008D75C4"/>
    <w:rsid w:val="008D7639"/>
    <w:rsid w:val="008D7655"/>
    <w:rsid w:val="008D783B"/>
    <w:rsid w:val="008D79C4"/>
    <w:rsid w:val="008D7A86"/>
    <w:rsid w:val="008D7A94"/>
    <w:rsid w:val="008D7AC9"/>
    <w:rsid w:val="008D7E4C"/>
    <w:rsid w:val="008D7E4E"/>
    <w:rsid w:val="008E0006"/>
    <w:rsid w:val="008E003C"/>
    <w:rsid w:val="008E0049"/>
    <w:rsid w:val="008E009A"/>
    <w:rsid w:val="008E01FD"/>
    <w:rsid w:val="008E0299"/>
    <w:rsid w:val="008E0538"/>
    <w:rsid w:val="008E05EA"/>
    <w:rsid w:val="008E099E"/>
    <w:rsid w:val="008E09F2"/>
    <w:rsid w:val="008E0CBA"/>
    <w:rsid w:val="008E0D63"/>
    <w:rsid w:val="008E0E49"/>
    <w:rsid w:val="008E0E70"/>
    <w:rsid w:val="008E0E9C"/>
    <w:rsid w:val="008E0F36"/>
    <w:rsid w:val="008E10D9"/>
    <w:rsid w:val="008E127D"/>
    <w:rsid w:val="008E12CF"/>
    <w:rsid w:val="008E143F"/>
    <w:rsid w:val="008E1523"/>
    <w:rsid w:val="008E153E"/>
    <w:rsid w:val="008E1851"/>
    <w:rsid w:val="008E18F2"/>
    <w:rsid w:val="008E193D"/>
    <w:rsid w:val="008E1A77"/>
    <w:rsid w:val="008E1DC1"/>
    <w:rsid w:val="008E1E9A"/>
    <w:rsid w:val="008E1EC4"/>
    <w:rsid w:val="008E20A1"/>
    <w:rsid w:val="008E20C8"/>
    <w:rsid w:val="008E20DA"/>
    <w:rsid w:val="008E211E"/>
    <w:rsid w:val="008E21E7"/>
    <w:rsid w:val="008E22EE"/>
    <w:rsid w:val="008E2515"/>
    <w:rsid w:val="008E297B"/>
    <w:rsid w:val="008E2B91"/>
    <w:rsid w:val="008E2BE5"/>
    <w:rsid w:val="008E2D30"/>
    <w:rsid w:val="008E2DC9"/>
    <w:rsid w:val="008E3009"/>
    <w:rsid w:val="008E3242"/>
    <w:rsid w:val="008E3282"/>
    <w:rsid w:val="008E3423"/>
    <w:rsid w:val="008E3444"/>
    <w:rsid w:val="008E3485"/>
    <w:rsid w:val="008E34C4"/>
    <w:rsid w:val="008E34D7"/>
    <w:rsid w:val="008E358E"/>
    <w:rsid w:val="008E3719"/>
    <w:rsid w:val="008E3B5E"/>
    <w:rsid w:val="008E3BF9"/>
    <w:rsid w:val="008E3C31"/>
    <w:rsid w:val="008E3D2B"/>
    <w:rsid w:val="008E3E21"/>
    <w:rsid w:val="008E3FCF"/>
    <w:rsid w:val="008E41C5"/>
    <w:rsid w:val="008E423D"/>
    <w:rsid w:val="008E43A4"/>
    <w:rsid w:val="008E441D"/>
    <w:rsid w:val="008E4462"/>
    <w:rsid w:val="008E44F1"/>
    <w:rsid w:val="008E45D3"/>
    <w:rsid w:val="008E473A"/>
    <w:rsid w:val="008E49C7"/>
    <w:rsid w:val="008E4AEE"/>
    <w:rsid w:val="008E4C7D"/>
    <w:rsid w:val="008E4D62"/>
    <w:rsid w:val="008E4E7E"/>
    <w:rsid w:val="008E503A"/>
    <w:rsid w:val="008E50A4"/>
    <w:rsid w:val="008E5238"/>
    <w:rsid w:val="008E5320"/>
    <w:rsid w:val="008E5481"/>
    <w:rsid w:val="008E54B2"/>
    <w:rsid w:val="008E5643"/>
    <w:rsid w:val="008E574A"/>
    <w:rsid w:val="008E5771"/>
    <w:rsid w:val="008E5952"/>
    <w:rsid w:val="008E5A4E"/>
    <w:rsid w:val="008E5BB2"/>
    <w:rsid w:val="008E5C45"/>
    <w:rsid w:val="008E5D18"/>
    <w:rsid w:val="008E5EA7"/>
    <w:rsid w:val="008E5ECD"/>
    <w:rsid w:val="008E5FEC"/>
    <w:rsid w:val="008E615B"/>
    <w:rsid w:val="008E61E9"/>
    <w:rsid w:val="008E6203"/>
    <w:rsid w:val="008E62FB"/>
    <w:rsid w:val="008E64A8"/>
    <w:rsid w:val="008E6508"/>
    <w:rsid w:val="008E677F"/>
    <w:rsid w:val="008E68CF"/>
    <w:rsid w:val="008E6996"/>
    <w:rsid w:val="008E6B35"/>
    <w:rsid w:val="008E6B70"/>
    <w:rsid w:val="008E6BB3"/>
    <w:rsid w:val="008E6D9A"/>
    <w:rsid w:val="008E6E42"/>
    <w:rsid w:val="008E6E5A"/>
    <w:rsid w:val="008E6F74"/>
    <w:rsid w:val="008E70AD"/>
    <w:rsid w:val="008E72D0"/>
    <w:rsid w:val="008E798F"/>
    <w:rsid w:val="008E7AA4"/>
    <w:rsid w:val="008E7AC5"/>
    <w:rsid w:val="008E7C15"/>
    <w:rsid w:val="008E7C37"/>
    <w:rsid w:val="008E7EC1"/>
    <w:rsid w:val="008E7F80"/>
    <w:rsid w:val="008F00F8"/>
    <w:rsid w:val="008F050C"/>
    <w:rsid w:val="008F0563"/>
    <w:rsid w:val="008F060A"/>
    <w:rsid w:val="008F06FC"/>
    <w:rsid w:val="008F07DB"/>
    <w:rsid w:val="008F0897"/>
    <w:rsid w:val="008F0A3E"/>
    <w:rsid w:val="008F0B3B"/>
    <w:rsid w:val="008F0CAE"/>
    <w:rsid w:val="008F0D97"/>
    <w:rsid w:val="008F0DA3"/>
    <w:rsid w:val="008F0E38"/>
    <w:rsid w:val="008F0FC0"/>
    <w:rsid w:val="008F10DB"/>
    <w:rsid w:val="008F112E"/>
    <w:rsid w:val="008F119D"/>
    <w:rsid w:val="008F1212"/>
    <w:rsid w:val="008F124F"/>
    <w:rsid w:val="008F12C0"/>
    <w:rsid w:val="008F132C"/>
    <w:rsid w:val="008F14B1"/>
    <w:rsid w:val="008F15EC"/>
    <w:rsid w:val="008F1778"/>
    <w:rsid w:val="008F1848"/>
    <w:rsid w:val="008F18DF"/>
    <w:rsid w:val="008F19A9"/>
    <w:rsid w:val="008F1BC8"/>
    <w:rsid w:val="008F1BED"/>
    <w:rsid w:val="008F1E31"/>
    <w:rsid w:val="008F2070"/>
    <w:rsid w:val="008F20A3"/>
    <w:rsid w:val="008F2110"/>
    <w:rsid w:val="008F2176"/>
    <w:rsid w:val="008F218F"/>
    <w:rsid w:val="008F246A"/>
    <w:rsid w:val="008F25D9"/>
    <w:rsid w:val="008F2813"/>
    <w:rsid w:val="008F28FD"/>
    <w:rsid w:val="008F2AFD"/>
    <w:rsid w:val="008F2BEB"/>
    <w:rsid w:val="008F2CAA"/>
    <w:rsid w:val="008F2E44"/>
    <w:rsid w:val="008F2EC1"/>
    <w:rsid w:val="008F2FB9"/>
    <w:rsid w:val="008F3020"/>
    <w:rsid w:val="008F3225"/>
    <w:rsid w:val="008F3385"/>
    <w:rsid w:val="008F3429"/>
    <w:rsid w:val="008F34FB"/>
    <w:rsid w:val="008F36EF"/>
    <w:rsid w:val="008F37D1"/>
    <w:rsid w:val="008F399E"/>
    <w:rsid w:val="008F3A87"/>
    <w:rsid w:val="008F3C3D"/>
    <w:rsid w:val="008F3C51"/>
    <w:rsid w:val="008F3D62"/>
    <w:rsid w:val="008F3DFA"/>
    <w:rsid w:val="008F3E0C"/>
    <w:rsid w:val="008F40D1"/>
    <w:rsid w:val="008F4177"/>
    <w:rsid w:val="008F4376"/>
    <w:rsid w:val="008F442D"/>
    <w:rsid w:val="008F4524"/>
    <w:rsid w:val="008F464A"/>
    <w:rsid w:val="008F4859"/>
    <w:rsid w:val="008F4A64"/>
    <w:rsid w:val="008F4C5F"/>
    <w:rsid w:val="008F4CCB"/>
    <w:rsid w:val="008F4F98"/>
    <w:rsid w:val="008F50F8"/>
    <w:rsid w:val="008F5276"/>
    <w:rsid w:val="008F52CE"/>
    <w:rsid w:val="008F53E5"/>
    <w:rsid w:val="008F55B4"/>
    <w:rsid w:val="008F56DC"/>
    <w:rsid w:val="008F57AE"/>
    <w:rsid w:val="008F57EF"/>
    <w:rsid w:val="008F5983"/>
    <w:rsid w:val="008F5B51"/>
    <w:rsid w:val="008F5BC6"/>
    <w:rsid w:val="008F5C37"/>
    <w:rsid w:val="008F5D1F"/>
    <w:rsid w:val="008F5F58"/>
    <w:rsid w:val="008F5FDA"/>
    <w:rsid w:val="008F61AC"/>
    <w:rsid w:val="008F61FC"/>
    <w:rsid w:val="008F6367"/>
    <w:rsid w:val="008F63A8"/>
    <w:rsid w:val="008F673F"/>
    <w:rsid w:val="008F6756"/>
    <w:rsid w:val="008F6A32"/>
    <w:rsid w:val="008F6FAC"/>
    <w:rsid w:val="008F70AD"/>
    <w:rsid w:val="008F723E"/>
    <w:rsid w:val="008F7580"/>
    <w:rsid w:val="008F779E"/>
    <w:rsid w:val="008F782F"/>
    <w:rsid w:val="008F78C7"/>
    <w:rsid w:val="008F7915"/>
    <w:rsid w:val="008F799B"/>
    <w:rsid w:val="008F79C4"/>
    <w:rsid w:val="008F7CE3"/>
    <w:rsid w:val="008F7ECF"/>
    <w:rsid w:val="008F7F80"/>
    <w:rsid w:val="009002B2"/>
    <w:rsid w:val="009002B5"/>
    <w:rsid w:val="0090034B"/>
    <w:rsid w:val="00900457"/>
    <w:rsid w:val="009009B0"/>
    <w:rsid w:val="00900ABD"/>
    <w:rsid w:val="00900B83"/>
    <w:rsid w:val="00900C7C"/>
    <w:rsid w:val="00900EEC"/>
    <w:rsid w:val="00900F1D"/>
    <w:rsid w:val="00900FE8"/>
    <w:rsid w:val="009010EE"/>
    <w:rsid w:val="0090116D"/>
    <w:rsid w:val="00901248"/>
    <w:rsid w:val="0090142D"/>
    <w:rsid w:val="00901494"/>
    <w:rsid w:val="0090158C"/>
    <w:rsid w:val="0090164A"/>
    <w:rsid w:val="00901672"/>
    <w:rsid w:val="00901746"/>
    <w:rsid w:val="0090175C"/>
    <w:rsid w:val="009017DF"/>
    <w:rsid w:val="00901C9A"/>
    <w:rsid w:val="00901E78"/>
    <w:rsid w:val="00901EC1"/>
    <w:rsid w:val="00902145"/>
    <w:rsid w:val="0090225A"/>
    <w:rsid w:val="009022A2"/>
    <w:rsid w:val="009022A9"/>
    <w:rsid w:val="00902363"/>
    <w:rsid w:val="0090238A"/>
    <w:rsid w:val="00902410"/>
    <w:rsid w:val="00902517"/>
    <w:rsid w:val="00902628"/>
    <w:rsid w:val="009026CE"/>
    <w:rsid w:val="00902753"/>
    <w:rsid w:val="009027A0"/>
    <w:rsid w:val="009028B5"/>
    <w:rsid w:val="009028BE"/>
    <w:rsid w:val="00902926"/>
    <w:rsid w:val="009029BB"/>
    <w:rsid w:val="00902B3B"/>
    <w:rsid w:val="00902B79"/>
    <w:rsid w:val="00902D98"/>
    <w:rsid w:val="00902E74"/>
    <w:rsid w:val="00902F8E"/>
    <w:rsid w:val="0090316A"/>
    <w:rsid w:val="00903176"/>
    <w:rsid w:val="00903237"/>
    <w:rsid w:val="009032F7"/>
    <w:rsid w:val="00903351"/>
    <w:rsid w:val="009033E7"/>
    <w:rsid w:val="0090343D"/>
    <w:rsid w:val="009034ED"/>
    <w:rsid w:val="009038AC"/>
    <w:rsid w:val="009038B5"/>
    <w:rsid w:val="00903A1C"/>
    <w:rsid w:val="00903C53"/>
    <w:rsid w:val="00903CA1"/>
    <w:rsid w:val="00903ECE"/>
    <w:rsid w:val="00904109"/>
    <w:rsid w:val="0090445C"/>
    <w:rsid w:val="00904722"/>
    <w:rsid w:val="009047C6"/>
    <w:rsid w:val="009049E1"/>
    <w:rsid w:val="00904C51"/>
    <w:rsid w:val="00904DE9"/>
    <w:rsid w:val="00904E90"/>
    <w:rsid w:val="0090509E"/>
    <w:rsid w:val="00905258"/>
    <w:rsid w:val="00905379"/>
    <w:rsid w:val="0090539C"/>
    <w:rsid w:val="009053A5"/>
    <w:rsid w:val="00905613"/>
    <w:rsid w:val="0090569E"/>
    <w:rsid w:val="009058E9"/>
    <w:rsid w:val="009059B1"/>
    <w:rsid w:val="00905ABB"/>
    <w:rsid w:val="00905BCD"/>
    <w:rsid w:val="00905C97"/>
    <w:rsid w:val="00905CEB"/>
    <w:rsid w:val="00905E67"/>
    <w:rsid w:val="00906074"/>
    <w:rsid w:val="00906238"/>
    <w:rsid w:val="00906359"/>
    <w:rsid w:val="00906768"/>
    <w:rsid w:val="009067A7"/>
    <w:rsid w:val="009068B9"/>
    <w:rsid w:val="009068E9"/>
    <w:rsid w:val="00906937"/>
    <w:rsid w:val="0090694F"/>
    <w:rsid w:val="009069E1"/>
    <w:rsid w:val="00906ADC"/>
    <w:rsid w:val="00906BFB"/>
    <w:rsid w:val="00906C37"/>
    <w:rsid w:val="00906C40"/>
    <w:rsid w:val="00906CC7"/>
    <w:rsid w:val="00906D52"/>
    <w:rsid w:val="00906EDB"/>
    <w:rsid w:val="00907127"/>
    <w:rsid w:val="009071AF"/>
    <w:rsid w:val="009071B0"/>
    <w:rsid w:val="009071EA"/>
    <w:rsid w:val="009072E4"/>
    <w:rsid w:val="0090772F"/>
    <w:rsid w:val="00907750"/>
    <w:rsid w:val="00907D27"/>
    <w:rsid w:val="00907E38"/>
    <w:rsid w:val="00907EB8"/>
    <w:rsid w:val="00910035"/>
    <w:rsid w:val="009100D9"/>
    <w:rsid w:val="00910193"/>
    <w:rsid w:val="0091035C"/>
    <w:rsid w:val="0091047B"/>
    <w:rsid w:val="009104D6"/>
    <w:rsid w:val="009104FA"/>
    <w:rsid w:val="009108D3"/>
    <w:rsid w:val="0091098A"/>
    <w:rsid w:val="00910D08"/>
    <w:rsid w:val="00910DED"/>
    <w:rsid w:val="00910E21"/>
    <w:rsid w:val="00910F8C"/>
    <w:rsid w:val="009111EE"/>
    <w:rsid w:val="009111F7"/>
    <w:rsid w:val="009112F7"/>
    <w:rsid w:val="00911305"/>
    <w:rsid w:val="0091130C"/>
    <w:rsid w:val="0091151A"/>
    <w:rsid w:val="00911609"/>
    <w:rsid w:val="0091160E"/>
    <w:rsid w:val="0091188D"/>
    <w:rsid w:val="009119DD"/>
    <w:rsid w:val="00911B25"/>
    <w:rsid w:val="00911E0B"/>
    <w:rsid w:val="00911FB4"/>
    <w:rsid w:val="00912028"/>
    <w:rsid w:val="009120AE"/>
    <w:rsid w:val="009120F0"/>
    <w:rsid w:val="009121B1"/>
    <w:rsid w:val="00912208"/>
    <w:rsid w:val="009122EB"/>
    <w:rsid w:val="009123B7"/>
    <w:rsid w:val="009123D2"/>
    <w:rsid w:val="009125F0"/>
    <w:rsid w:val="00912664"/>
    <w:rsid w:val="009129A3"/>
    <w:rsid w:val="00912BAC"/>
    <w:rsid w:val="00912BC4"/>
    <w:rsid w:val="00912DF2"/>
    <w:rsid w:val="00912E44"/>
    <w:rsid w:val="00912ECB"/>
    <w:rsid w:val="00912F0E"/>
    <w:rsid w:val="0091300C"/>
    <w:rsid w:val="00913215"/>
    <w:rsid w:val="00913297"/>
    <w:rsid w:val="00913403"/>
    <w:rsid w:val="00913559"/>
    <w:rsid w:val="00913A11"/>
    <w:rsid w:val="00913A30"/>
    <w:rsid w:val="00913C9E"/>
    <w:rsid w:val="00913CF2"/>
    <w:rsid w:val="00913E62"/>
    <w:rsid w:val="00913FF7"/>
    <w:rsid w:val="00914038"/>
    <w:rsid w:val="00914099"/>
    <w:rsid w:val="009140B7"/>
    <w:rsid w:val="0091424D"/>
    <w:rsid w:val="009143AE"/>
    <w:rsid w:val="00914565"/>
    <w:rsid w:val="009147C1"/>
    <w:rsid w:val="00914825"/>
    <w:rsid w:val="00914840"/>
    <w:rsid w:val="0091484A"/>
    <w:rsid w:val="00914898"/>
    <w:rsid w:val="00914A5E"/>
    <w:rsid w:val="00914E65"/>
    <w:rsid w:val="00914E87"/>
    <w:rsid w:val="00914F00"/>
    <w:rsid w:val="00915044"/>
    <w:rsid w:val="00915197"/>
    <w:rsid w:val="0091520A"/>
    <w:rsid w:val="0091521E"/>
    <w:rsid w:val="00915399"/>
    <w:rsid w:val="0091546F"/>
    <w:rsid w:val="009154DA"/>
    <w:rsid w:val="0091556A"/>
    <w:rsid w:val="009155BA"/>
    <w:rsid w:val="0091567B"/>
    <w:rsid w:val="0091569D"/>
    <w:rsid w:val="009156C6"/>
    <w:rsid w:val="00915778"/>
    <w:rsid w:val="00915834"/>
    <w:rsid w:val="0091587B"/>
    <w:rsid w:val="00915952"/>
    <w:rsid w:val="00915A14"/>
    <w:rsid w:val="00915A73"/>
    <w:rsid w:val="00915AAA"/>
    <w:rsid w:val="00915B34"/>
    <w:rsid w:val="00915B99"/>
    <w:rsid w:val="00915B9B"/>
    <w:rsid w:val="00915BA1"/>
    <w:rsid w:val="00915CB0"/>
    <w:rsid w:val="00915E0E"/>
    <w:rsid w:val="00915E95"/>
    <w:rsid w:val="00916057"/>
    <w:rsid w:val="0091611F"/>
    <w:rsid w:val="00916276"/>
    <w:rsid w:val="009164DC"/>
    <w:rsid w:val="009165E1"/>
    <w:rsid w:val="00916669"/>
    <w:rsid w:val="00916805"/>
    <w:rsid w:val="009168A5"/>
    <w:rsid w:val="009168B4"/>
    <w:rsid w:val="00916946"/>
    <w:rsid w:val="009169A7"/>
    <w:rsid w:val="00916BD3"/>
    <w:rsid w:val="00917046"/>
    <w:rsid w:val="00917098"/>
    <w:rsid w:val="009171DE"/>
    <w:rsid w:val="009171F2"/>
    <w:rsid w:val="00917502"/>
    <w:rsid w:val="009177E0"/>
    <w:rsid w:val="0091796A"/>
    <w:rsid w:val="00917A5A"/>
    <w:rsid w:val="00917B76"/>
    <w:rsid w:val="00917CDA"/>
    <w:rsid w:val="00917D18"/>
    <w:rsid w:val="00917DEC"/>
    <w:rsid w:val="00917E29"/>
    <w:rsid w:val="00917E61"/>
    <w:rsid w:val="00917E8E"/>
    <w:rsid w:val="00917F42"/>
    <w:rsid w:val="00920021"/>
    <w:rsid w:val="00920046"/>
    <w:rsid w:val="009203BB"/>
    <w:rsid w:val="009203EB"/>
    <w:rsid w:val="009205BD"/>
    <w:rsid w:val="00920940"/>
    <w:rsid w:val="00920AE6"/>
    <w:rsid w:val="00920E6A"/>
    <w:rsid w:val="009211AD"/>
    <w:rsid w:val="0092124B"/>
    <w:rsid w:val="00921AFF"/>
    <w:rsid w:val="00921C51"/>
    <w:rsid w:val="00921F0D"/>
    <w:rsid w:val="00921FE5"/>
    <w:rsid w:val="0092203D"/>
    <w:rsid w:val="009221BB"/>
    <w:rsid w:val="0092245E"/>
    <w:rsid w:val="009224E7"/>
    <w:rsid w:val="009225B1"/>
    <w:rsid w:val="0092262D"/>
    <w:rsid w:val="00922656"/>
    <w:rsid w:val="0092266C"/>
    <w:rsid w:val="00922701"/>
    <w:rsid w:val="00922712"/>
    <w:rsid w:val="0092275F"/>
    <w:rsid w:val="009227D8"/>
    <w:rsid w:val="009227F6"/>
    <w:rsid w:val="0092294D"/>
    <w:rsid w:val="00922D46"/>
    <w:rsid w:val="00922D91"/>
    <w:rsid w:val="00922DA8"/>
    <w:rsid w:val="00922F0E"/>
    <w:rsid w:val="00923019"/>
    <w:rsid w:val="00923395"/>
    <w:rsid w:val="009234C2"/>
    <w:rsid w:val="009235C8"/>
    <w:rsid w:val="00923625"/>
    <w:rsid w:val="009236C6"/>
    <w:rsid w:val="009236D5"/>
    <w:rsid w:val="0092374A"/>
    <w:rsid w:val="0092381F"/>
    <w:rsid w:val="00923B9C"/>
    <w:rsid w:val="00923CB3"/>
    <w:rsid w:val="00923EBF"/>
    <w:rsid w:val="00924089"/>
    <w:rsid w:val="0092416F"/>
    <w:rsid w:val="009241F3"/>
    <w:rsid w:val="00924422"/>
    <w:rsid w:val="00924634"/>
    <w:rsid w:val="00924708"/>
    <w:rsid w:val="00924732"/>
    <w:rsid w:val="00924830"/>
    <w:rsid w:val="00924838"/>
    <w:rsid w:val="009249DF"/>
    <w:rsid w:val="00924B28"/>
    <w:rsid w:val="00924BE1"/>
    <w:rsid w:val="00924BFE"/>
    <w:rsid w:val="00924C07"/>
    <w:rsid w:val="00924EBE"/>
    <w:rsid w:val="00925066"/>
    <w:rsid w:val="0092513C"/>
    <w:rsid w:val="00925192"/>
    <w:rsid w:val="009251BA"/>
    <w:rsid w:val="009252BB"/>
    <w:rsid w:val="0092549F"/>
    <w:rsid w:val="009255A4"/>
    <w:rsid w:val="00925869"/>
    <w:rsid w:val="00925896"/>
    <w:rsid w:val="009258EA"/>
    <w:rsid w:val="0092591D"/>
    <w:rsid w:val="009259B9"/>
    <w:rsid w:val="00925C61"/>
    <w:rsid w:val="00925DA4"/>
    <w:rsid w:val="00925E44"/>
    <w:rsid w:val="00925F0B"/>
    <w:rsid w:val="00925F7E"/>
    <w:rsid w:val="00925FC1"/>
    <w:rsid w:val="00926040"/>
    <w:rsid w:val="009262FB"/>
    <w:rsid w:val="00926343"/>
    <w:rsid w:val="009263BC"/>
    <w:rsid w:val="0092661F"/>
    <w:rsid w:val="00926866"/>
    <w:rsid w:val="009268DD"/>
    <w:rsid w:val="00926BE2"/>
    <w:rsid w:val="00926E74"/>
    <w:rsid w:val="00926EF9"/>
    <w:rsid w:val="0092744E"/>
    <w:rsid w:val="00927508"/>
    <w:rsid w:val="00927539"/>
    <w:rsid w:val="0092766E"/>
    <w:rsid w:val="0092777F"/>
    <w:rsid w:val="009277E9"/>
    <w:rsid w:val="00927835"/>
    <w:rsid w:val="00927966"/>
    <w:rsid w:val="00930059"/>
    <w:rsid w:val="00930086"/>
    <w:rsid w:val="00930168"/>
    <w:rsid w:val="00930237"/>
    <w:rsid w:val="009302B0"/>
    <w:rsid w:val="009302FB"/>
    <w:rsid w:val="00930A58"/>
    <w:rsid w:val="00930B45"/>
    <w:rsid w:val="00930E05"/>
    <w:rsid w:val="00931284"/>
    <w:rsid w:val="009312CD"/>
    <w:rsid w:val="00931521"/>
    <w:rsid w:val="00931563"/>
    <w:rsid w:val="009317EC"/>
    <w:rsid w:val="00931950"/>
    <w:rsid w:val="00931CF7"/>
    <w:rsid w:val="00931DF0"/>
    <w:rsid w:val="00931E1F"/>
    <w:rsid w:val="00931ECA"/>
    <w:rsid w:val="00931EF4"/>
    <w:rsid w:val="00931F7F"/>
    <w:rsid w:val="00931FCE"/>
    <w:rsid w:val="00931FFC"/>
    <w:rsid w:val="00932568"/>
    <w:rsid w:val="0093278F"/>
    <w:rsid w:val="009327AA"/>
    <w:rsid w:val="009329E9"/>
    <w:rsid w:val="00932AB4"/>
    <w:rsid w:val="00932AEB"/>
    <w:rsid w:val="00932BC1"/>
    <w:rsid w:val="00932C5D"/>
    <w:rsid w:val="00932D3D"/>
    <w:rsid w:val="00932D9F"/>
    <w:rsid w:val="00932DA7"/>
    <w:rsid w:val="00932ECB"/>
    <w:rsid w:val="0093317C"/>
    <w:rsid w:val="009333C7"/>
    <w:rsid w:val="00933600"/>
    <w:rsid w:val="00933639"/>
    <w:rsid w:val="0093376D"/>
    <w:rsid w:val="009337A4"/>
    <w:rsid w:val="009337D9"/>
    <w:rsid w:val="00933B06"/>
    <w:rsid w:val="00933DE7"/>
    <w:rsid w:val="00933E23"/>
    <w:rsid w:val="00933F09"/>
    <w:rsid w:val="00934086"/>
    <w:rsid w:val="009340FF"/>
    <w:rsid w:val="00934163"/>
    <w:rsid w:val="009341DB"/>
    <w:rsid w:val="0093429C"/>
    <w:rsid w:val="0093433A"/>
    <w:rsid w:val="009343AB"/>
    <w:rsid w:val="009344B3"/>
    <w:rsid w:val="009345E0"/>
    <w:rsid w:val="009345F7"/>
    <w:rsid w:val="00934663"/>
    <w:rsid w:val="00934668"/>
    <w:rsid w:val="00934728"/>
    <w:rsid w:val="009347EB"/>
    <w:rsid w:val="00934809"/>
    <w:rsid w:val="009348EB"/>
    <w:rsid w:val="009348F0"/>
    <w:rsid w:val="00934972"/>
    <w:rsid w:val="00934A4C"/>
    <w:rsid w:val="00934B23"/>
    <w:rsid w:val="00934B6E"/>
    <w:rsid w:val="00934C84"/>
    <w:rsid w:val="00934D3C"/>
    <w:rsid w:val="009350F8"/>
    <w:rsid w:val="00935108"/>
    <w:rsid w:val="009351AD"/>
    <w:rsid w:val="009351CA"/>
    <w:rsid w:val="009351DE"/>
    <w:rsid w:val="0093546F"/>
    <w:rsid w:val="009354DD"/>
    <w:rsid w:val="0093597E"/>
    <w:rsid w:val="009359E1"/>
    <w:rsid w:val="00935ACF"/>
    <w:rsid w:val="00935CC0"/>
    <w:rsid w:val="00935CF5"/>
    <w:rsid w:val="00935E88"/>
    <w:rsid w:val="00935F24"/>
    <w:rsid w:val="00935F69"/>
    <w:rsid w:val="009360EC"/>
    <w:rsid w:val="00936596"/>
    <w:rsid w:val="009365E5"/>
    <w:rsid w:val="0093686C"/>
    <w:rsid w:val="00936C16"/>
    <w:rsid w:val="00936C27"/>
    <w:rsid w:val="00937132"/>
    <w:rsid w:val="00937234"/>
    <w:rsid w:val="00937455"/>
    <w:rsid w:val="00937635"/>
    <w:rsid w:val="00937750"/>
    <w:rsid w:val="00937832"/>
    <w:rsid w:val="0093790C"/>
    <w:rsid w:val="009379CA"/>
    <w:rsid w:val="00937ACC"/>
    <w:rsid w:val="00937AE5"/>
    <w:rsid w:val="00937B65"/>
    <w:rsid w:val="00937DB7"/>
    <w:rsid w:val="00937DE5"/>
    <w:rsid w:val="00937E14"/>
    <w:rsid w:val="00937E97"/>
    <w:rsid w:val="00937E9A"/>
    <w:rsid w:val="009400FA"/>
    <w:rsid w:val="009401A6"/>
    <w:rsid w:val="009401FB"/>
    <w:rsid w:val="009403C5"/>
    <w:rsid w:val="009403FC"/>
    <w:rsid w:val="009404EE"/>
    <w:rsid w:val="009405B7"/>
    <w:rsid w:val="00940847"/>
    <w:rsid w:val="00940921"/>
    <w:rsid w:val="00940A97"/>
    <w:rsid w:val="00940BEA"/>
    <w:rsid w:val="00940BFA"/>
    <w:rsid w:val="00940C41"/>
    <w:rsid w:val="00940D67"/>
    <w:rsid w:val="00940E85"/>
    <w:rsid w:val="00941173"/>
    <w:rsid w:val="00941442"/>
    <w:rsid w:val="0094148B"/>
    <w:rsid w:val="00941737"/>
    <w:rsid w:val="00941790"/>
    <w:rsid w:val="00941816"/>
    <w:rsid w:val="0094183A"/>
    <w:rsid w:val="00941927"/>
    <w:rsid w:val="00941995"/>
    <w:rsid w:val="00941A65"/>
    <w:rsid w:val="00941CA0"/>
    <w:rsid w:val="00941EBB"/>
    <w:rsid w:val="00941FC8"/>
    <w:rsid w:val="0094208B"/>
    <w:rsid w:val="00942133"/>
    <w:rsid w:val="009424B4"/>
    <w:rsid w:val="009424C8"/>
    <w:rsid w:val="00942502"/>
    <w:rsid w:val="00942520"/>
    <w:rsid w:val="00942767"/>
    <w:rsid w:val="0094284D"/>
    <w:rsid w:val="00942B17"/>
    <w:rsid w:val="00942BC7"/>
    <w:rsid w:val="00942DDD"/>
    <w:rsid w:val="00942E14"/>
    <w:rsid w:val="00942EA0"/>
    <w:rsid w:val="00942F95"/>
    <w:rsid w:val="00943028"/>
    <w:rsid w:val="0094346F"/>
    <w:rsid w:val="00943490"/>
    <w:rsid w:val="00943576"/>
    <w:rsid w:val="0094367E"/>
    <w:rsid w:val="009436A0"/>
    <w:rsid w:val="00943778"/>
    <w:rsid w:val="009437AE"/>
    <w:rsid w:val="00943989"/>
    <w:rsid w:val="00943ADB"/>
    <w:rsid w:val="00943CE5"/>
    <w:rsid w:val="00943D0A"/>
    <w:rsid w:val="00943F00"/>
    <w:rsid w:val="00943F23"/>
    <w:rsid w:val="00943F2D"/>
    <w:rsid w:val="00943F7F"/>
    <w:rsid w:val="009440E3"/>
    <w:rsid w:val="009442BE"/>
    <w:rsid w:val="009442CE"/>
    <w:rsid w:val="0094434A"/>
    <w:rsid w:val="00944489"/>
    <w:rsid w:val="0094476F"/>
    <w:rsid w:val="009448AD"/>
    <w:rsid w:val="0094495A"/>
    <w:rsid w:val="00944D5B"/>
    <w:rsid w:val="0094514C"/>
    <w:rsid w:val="0094523E"/>
    <w:rsid w:val="009454B3"/>
    <w:rsid w:val="009454F8"/>
    <w:rsid w:val="00945542"/>
    <w:rsid w:val="00945560"/>
    <w:rsid w:val="0094578A"/>
    <w:rsid w:val="009458C3"/>
    <w:rsid w:val="009459DC"/>
    <w:rsid w:val="00945A15"/>
    <w:rsid w:val="00945D0E"/>
    <w:rsid w:val="00945D92"/>
    <w:rsid w:val="00945E4E"/>
    <w:rsid w:val="00945F20"/>
    <w:rsid w:val="00945FAF"/>
    <w:rsid w:val="00946011"/>
    <w:rsid w:val="00946031"/>
    <w:rsid w:val="0094629A"/>
    <w:rsid w:val="009463EB"/>
    <w:rsid w:val="009466FC"/>
    <w:rsid w:val="00946781"/>
    <w:rsid w:val="009468AB"/>
    <w:rsid w:val="00946A6A"/>
    <w:rsid w:val="00946B51"/>
    <w:rsid w:val="00946D46"/>
    <w:rsid w:val="00946E10"/>
    <w:rsid w:val="00946FCF"/>
    <w:rsid w:val="009470B4"/>
    <w:rsid w:val="00947351"/>
    <w:rsid w:val="009473C6"/>
    <w:rsid w:val="0094743F"/>
    <w:rsid w:val="009474B9"/>
    <w:rsid w:val="009476E1"/>
    <w:rsid w:val="00947713"/>
    <w:rsid w:val="00947A98"/>
    <w:rsid w:val="00947AD5"/>
    <w:rsid w:val="00947BEF"/>
    <w:rsid w:val="00947CB3"/>
    <w:rsid w:val="00947CF2"/>
    <w:rsid w:val="0095024E"/>
    <w:rsid w:val="00950268"/>
    <w:rsid w:val="0095049F"/>
    <w:rsid w:val="009505D5"/>
    <w:rsid w:val="00950846"/>
    <w:rsid w:val="00950991"/>
    <w:rsid w:val="00950C14"/>
    <w:rsid w:val="00950C49"/>
    <w:rsid w:val="00950C5D"/>
    <w:rsid w:val="00950D16"/>
    <w:rsid w:val="00950DC6"/>
    <w:rsid w:val="00950E3F"/>
    <w:rsid w:val="00950FDE"/>
    <w:rsid w:val="009510BC"/>
    <w:rsid w:val="00951131"/>
    <w:rsid w:val="009512D5"/>
    <w:rsid w:val="009514B8"/>
    <w:rsid w:val="009515F7"/>
    <w:rsid w:val="0095162C"/>
    <w:rsid w:val="0095188F"/>
    <w:rsid w:val="00951A11"/>
    <w:rsid w:val="00951AE2"/>
    <w:rsid w:val="00951C3C"/>
    <w:rsid w:val="00951CD9"/>
    <w:rsid w:val="00951D4C"/>
    <w:rsid w:val="00951ECB"/>
    <w:rsid w:val="0095206B"/>
    <w:rsid w:val="00952260"/>
    <w:rsid w:val="009523B6"/>
    <w:rsid w:val="0095242D"/>
    <w:rsid w:val="009526C0"/>
    <w:rsid w:val="009527A4"/>
    <w:rsid w:val="00952B90"/>
    <w:rsid w:val="00952C44"/>
    <w:rsid w:val="00952E07"/>
    <w:rsid w:val="00952E74"/>
    <w:rsid w:val="00952F58"/>
    <w:rsid w:val="00953065"/>
    <w:rsid w:val="009531EC"/>
    <w:rsid w:val="009534CD"/>
    <w:rsid w:val="0095377B"/>
    <w:rsid w:val="00953782"/>
    <w:rsid w:val="00953853"/>
    <w:rsid w:val="0095394B"/>
    <w:rsid w:val="00953AC2"/>
    <w:rsid w:val="00953D39"/>
    <w:rsid w:val="00953F24"/>
    <w:rsid w:val="00954270"/>
    <w:rsid w:val="009542AC"/>
    <w:rsid w:val="00954392"/>
    <w:rsid w:val="00954437"/>
    <w:rsid w:val="00954927"/>
    <w:rsid w:val="009549AD"/>
    <w:rsid w:val="00954AF1"/>
    <w:rsid w:val="00954B29"/>
    <w:rsid w:val="00954CEA"/>
    <w:rsid w:val="00954F5F"/>
    <w:rsid w:val="00955055"/>
    <w:rsid w:val="00955115"/>
    <w:rsid w:val="009551C4"/>
    <w:rsid w:val="00955331"/>
    <w:rsid w:val="0095535B"/>
    <w:rsid w:val="00955368"/>
    <w:rsid w:val="009555EA"/>
    <w:rsid w:val="00955716"/>
    <w:rsid w:val="0095571B"/>
    <w:rsid w:val="0095585D"/>
    <w:rsid w:val="00955A4E"/>
    <w:rsid w:val="00955A81"/>
    <w:rsid w:val="00955B67"/>
    <w:rsid w:val="00955C59"/>
    <w:rsid w:val="00955CB1"/>
    <w:rsid w:val="00955D5A"/>
    <w:rsid w:val="00955DD0"/>
    <w:rsid w:val="00955F46"/>
    <w:rsid w:val="00955F63"/>
    <w:rsid w:val="00955FE8"/>
    <w:rsid w:val="00956184"/>
    <w:rsid w:val="00956312"/>
    <w:rsid w:val="009563D7"/>
    <w:rsid w:val="009563EB"/>
    <w:rsid w:val="0095660D"/>
    <w:rsid w:val="00956661"/>
    <w:rsid w:val="009566F3"/>
    <w:rsid w:val="0095698B"/>
    <w:rsid w:val="00956A42"/>
    <w:rsid w:val="00956AB0"/>
    <w:rsid w:val="00956B7C"/>
    <w:rsid w:val="00956D9F"/>
    <w:rsid w:val="00956E3B"/>
    <w:rsid w:val="00956ED2"/>
    <w:rsid w:val="00956F24"/>
    <w:rsid w:val="00956F91"/>
    <w:rsid w:val="009570BF"/>
    <w:rsid w:val="009571AB"/>
    <w:rsid w:val="00957266"/>
    <w:rsid w:val="009574D4"/>
    <w:rsid w:val="00957506"/>
    <w:rsid w:val="009578E2"/>
    <w:rsid w:val="00957BC1"/>
    <w:rsid w:val="00957BD8"/>
    <w:rsid w:val="00957C23"/>
    <w:rsid w:val="009600BA"/>
    <w:rsid w:val="009600E9"/>
    <w:rsid w:val="009603A5"/>
    <w:rsid w:val="0096042C"/>
    <w:rsid w:val="009604EF"/>
    <w:rsid w:val="00960612"/>
    <w:rsid w:val="00960C37"/>
    <w:rsid w:val="00960C6C"/>
    <w:rsid w:val="00960E1D"/>
    <w:rsid w:val="009611C8"/>
    <w:rsid w:val="009612ED"/>
    <w:rsid w:val="009614DA"/>
    <w:rsid w:val="00961518"/>
    <w:rsid w:val="0096152B"/>
    <w:rsid w:val="009615B1"/>
    <w:rsid w:val="009615EA"/>
    <w:rsid w:val="0096172E"/>
    <w:rsid w:val="0096182D"/>
    <w:rsid w:val="0096183D"/>
    <w:rsid w:val="009618CD"/>
    <w:rsid w:val="00961A17"/>
    <w:rsid w:val="00961A2B"/>
    <w:rsid w:val="00961AF6"/>
    <w:rsid w:val="00961D43"/>
    <w:rsid w:val="0096200E"/>
    <w:rsid w:val="009622E4"/>
    <w:rsid w:val="00962400"/>
    <w:rsid w:val="00962464"/>
    <w:rsid w:val="0096255D"/>
    <w:rsid w:val="009625EA"/>
    <w:rsid w:val="00962714"/>
    <w:rsid w:val="00962813"/>
    <w:rsid w:val="00962871"/>
    <w:rsid w:val="00962883"/>
    <w:rsid w:val="00962BBC"/>
    <w:rsid w:val="00962BD0"/>
    <w:rsid w:val="00962D20"/>
    <w:rsid w:val="00962D57"/>
    <w:rsid w:val="00962DA2"/>
    <w:rsid w:val="00962E6A"/>
    <w:rsid w:val="00962F8E"/>
    <w:rsid w:val="00963056"/>
    <w:rsid w:val="009630F3"/>
    <w:rsid w:val="009633AD"/>
    <w:rsid w:val="009635A7"/>
    <w:rsid w:val="00963884"/>
    <w:rsid w:val="00963A25"/>
    <w:rsid w:val="00963CFF"/>
    <w:rsid w:val="00963F87"/>
    <w:rsid w:val="0096408F"/>
    <w:rsid w:val="009640F8"/>
    <w:rsid w:val="0096411A"/>
    <w:rsid w:val="0096435E"/>
    <w:rsid w:val="00964387"/>
    <w:rsid w:val="00964431"/>
    <w:rsid w:val="0096448B"/>
    <w:rsid w:val="009644DF"/>
    <w:rsid w:val="0096455E"/>
    <w:rsid w:val="00964625"/>
    <w:rsid w:val="009646FC"/>
    <w:rsid w:val="00964799"/>
    <w:rsid w:val="009647A8"/>
    <w:rsid w:val="0096483F"/>
    <w:rsid w:val="009648F7"/>
    <w:rsid w:val="00964903"/>
    <w:rsid w:val="0096490B"/>
    <w:rsid w:val="00964B1F"/>
    <w:rsid w:val="00964BBF"/>
    <w:rsid w:val="00965058"/>
    <w:rsid w:val="009650FF"/>
    <w:rsid w:val="00965192"/>
    <w:rsid w:val="009655E2"/>
    <w:rsid w:val="00965647"/>
    <w:rsid w:val="009658EF"/>
    <w:rsid w:val="00965900"/>
    <w:rsid w:val="00965931"/>
    <w:rsid w:val="00965A58"/>
    <w:rsid w:val="00965AA5"/>
    <w:rsid w:val="00965AAA"/>
    <w:rsid w:val="00965C08"/>
    <w:rsid w:val="00965CB4"/>
    <w:rsid w:val="00965CC7"/>
    <w:rsid w:val="0096601C"/>
    <w:rsid w:val="00966101"/>
    <w:rsid w:val="009661E7"/>
    <w:rsid w:val="0096620B"/>
    <w:rsid w:val="009663B2"/>
    <w:rsid w:val="00966598"/>
    <w:rsid w:val="00966629"/>
    <w:rsid w:val="00966851"/>
    <w:rsid w:val="0096693A"/>
    <w:rsid w:val="0096698F"/>
    <w:rsid w:val="009669C8"/>
    <w:rsid w:val="00966A95"/>
    <w:rsid w:val="00966BD3"/>
    <w:rsid w:val="00966DD4"/>
    <w:rsid w:val="00966DEA"/>
    <w:rsid w:val="00966E03"/>
    <w:rsid w:val="00966F0D"/>
    <w:rsid w:val="00966F88"/>
    <w:rsid w:val="00966FBE"/>
    <w:rsid w:val="0096709C"/>
    <w:rsid w:val="009672C8"/>
    <w:rsid w:val="00967395"/>
    <w:rsid w:val="009674AD"/>
    <w:rsid w:val="0096757E"/>
    <w:rsid w:val="0096764A"/>
    <w:rsid w:val="00967874"/>
    <w:rsid w:val="00967A2E"/>
    <w:rsid w:val="00967CDA"/>
    <w:rsid w:val="00967E76"/>
    <w:rsid w:val="00967F20"/>
    <w:rsid w:val="00967F85"/>
    <w:rsid w:val="009703CF"/>
    <w:rsid w:val="0097040D"/>
    <w:rsid w:val="00970477"/>
    <w:rsid w:val="009706F1"/>
    <w:rsid w:val="00970713"/>
    <w:rsid w:val="009707E6"/>
    <w:rsid w:val="00970842"/>
    <w:rsid w:val="0097084A"/>
    <w:rsid w:val="009708F4"/>
    <w:rsid w:val="00970978"/>
    <w:rsid w:val="009709FE"/>
    <w:rsid w:val="00970BDC"/>
    <w:rsid w:val="00970CFB"/>
    <w:rsid w:val="00970FD2"/>
    <w:rsid w:val="009711E2"/>
    <w:rsid w:val="009712B4"/>
    <w:rsid w:val="0097153B"/>
    <w:rsid w:val="00971598"/>
    <w:rsid w:val="0097162A"/>
    <w:rsid w:val="009718EB"/>
    <w:rsid w:val="0097191F"/>
    <w:rsid w:val="00971965"/>
    <w:rsid w:val="00971A20"/>
    <w:rsid w:val="00971AB1"/>
    <w:rsid w:val="00971D49"/>
    <w:rsid w:val="0097207E"/>
    <w:rsid w:val="0097218F"/>
    <w:rsid w:val="00972425"/>
    <w:rsid w:val="009724A1"/>
    <w:rsid w:val="00972609"/>
    <w:rsid w:val="00972793"/>
    <w:rsid w:val="00972855"/>
    <w:rsid w:val="00972878"/>
    <w:rsid w:val="00972A88"/>
    <w:rsid w:val="00972AAD"/>
    <w:rsid w:val="00972C11"/>
    <w:rsid w:val="00972DA8"/>
    <w:rsid w:val="00972FFE"/>
    <w:rsid w:val="00973163"/>
    <w:rsid w:val="00973339"/>
    <w:rsid w:val="0097352E"/>
    <w:rsid w:val="00973563"/>
    <w:rsid w:val="00973595"/>
    <w:rsid w:val="00973619"/>
    <w:rsid w:val="009737F2"/>
    <w:rsid w:val="009738AB"/>
    <w:rsid w:val="009738D0"/>
    <w:rsid w:val="00973A08"/>
    <w:rsid w:val="00973B85"/>
    <w:rsid w:val="00973D1C"/>
    <w:rsid w:val="009740CF"/>
    <w:rsid w:val="009740F7"/>
    <w:rsid w:val="00974236"/>
    <w:rsid w:val="00974308"/>
    <w:rsid w:val="0097443A"/>
    <w:rsid w:val="00974461"/>
    <w:rsid w:val="0097466D"/>
    <w:rsid w:val="0097467F"/>
    <w:rsid w:val="00974873"/>
    <w:rsid w:val="009748A4"/>
    <w:rsid w:val="009749D2"/>
    <w:rsid w:val="00974A0E"/>
    <w:rsid w:val="00974A1E"/>
    <w:rsid w:val="00974EF9"/>
    <w:rsid w:val="00974F70"/>
    <w:rsid w:val="00975018"/>
    <w:rsid w:val="00975022"/>
    <w:rsid w:val="0097507F"/>
    <w:rsid w:val="0097525F"/>
    <w:rsid w:val="009753C7"/>
    <w:rsid w:val="009753EB"/>
    <w:rsid w:val="0097557C"/>
    <w:rsid w:val="009755A2"/>
    <w:rsid w:val="00975649"/>
    <w:rsid w:val="00975DBD"/>
    <w:rsid w:val="00975E4C"/>
    <w:rsid w:val="00975E6B"/>
    <w:rsid w:val="00975FDA"/>
    <w:rsid w:val="00976475"/>
    <w:rsid w:val="0097648E"/>
    <w:rsid w:val="009764E6"/>
    <w:rsid w:val="009765A9"/>
    <w:rsid w:val="00976620"/>
    <w:rsid w:val="009766B2"/>
    <w:rsid w:val="009768DD"/>
    <w:rsid w:val="009768E7"/>
    <w:rsid w:val="00976A23"/>
    <w:rsid w:val="00976CA1"/>
    <w:rsid w:val="00976DEE"/>
    <w:rsid w:val="00976F39"/>
    <w:rsid w:val="00976F97"/>
    <w:rsid w:val="00976F9F"/>
    <w:rsid w:val="00976FF5"/>
    <w:rsid w:val="00977009"/>
    <w:rsid w:val="00977134"/>
    <w:rsid w:val="00977268"/>
    <w:rsid w:val="00977565"/>
    <w:rsid w:val="0097769B"/>
    <w:rsid w:val="0097781C"/>
    <w:rsid w:val="009779A5"/>
    <w:rsid w:val="00977C89"/>
    <w:rsid w:val="00977DEF"/>
    <w:rsid w:val="00977EF9"/>
    <w:rsid w:val="009800F4"/>
    <w:rsid w:val="00980257"/>
    <w:rsid w:val="00980279"/>
    <w:rsid w:val="009803E3"/>
    <w:rsid w:val="009804E3"/>
    <w:rsid w:val="00980548"/>
    <w:rsid w:val="009805B3"/>
    <w:rsid w:val="00980676"/>
    <w:rsid w:val="0098068A"/>
    <w:rsid w:val="009806A2"/>
    <w:rsid w:val="009807B7"/>
    <w:rsid w:val="009809B2"/>
    <w:rsid w:val="009809E5"/>
    <w:rsid w:val="00980A34"/>
    <w:rsid w:val="00980AD9"/>
    <w:rsid w:val="00980BCD"/>
    <w:rsid w:val="00980CDA"/>
    <w:rsid w:val="00980CFA"/>
    <w:rsid w:val="00980E59"/>
    <w:rsid w:val="00980F45"/>
    <w:rsid w:val="00980F97"/>
    <w:rsid w:val="009812F5"/>
    <w:rsid w:val="00981376"/>
    <w:rsid w:val="009813A2"/>
    <w:rsid w:val="009814A0"/>
    <w:rsid w:val="0098150B"/>
    <w:rsid w:val="009815AE"/>
    <w:rsid w:val="0098163D"/>
    <w:rsid w:val="009818A3"/>
    <w:rsid w:val="00981A0C"/>
    <w:rsid w:val="00981AD5"/>
    <w:rsid w:val="00981BA5"/>
    <w:rsid w:val="00981C6B"/>
    <w:rsid w:val="00981C91"/>
    <w:rsid w:val="00981D5F"/>
    <w:rsid w:val="0098207C"/>
    <w:rsid w:val="0098239D"/>
    <w:rsid w:val="00982599"/>
    <w:rsid w:val="009825D4"/>
    <w:rsid w:val="00982606"/>
    <w:rsid w:val="009826CE"/>
    <w:rsid w:val="00982852"/>
    <w:rsid w:val="00982953"/>
    <w:rsid w:val="00982A09"/>
    <w:rsid w:val="00982A27"/>
    <w:rsid w:val="00982B8D"/>
    <w:rsid w:val="00982CAF"/>
    <w:rsid w:val="00982D12"/>
    <w:rsid w:val="00982DCA"/>
    <w:rsid w:val="00982E62"/>
    <w:rsid w:val="00982FBD"/>
    <w:rsid w:val="00983114"/>
    <w:rsid w:val="0098311A"/>
    <w:rsid w:val="00983120"/>
    <w:rsid w:val="009831E4"/>
    <w:rsid w:val="00983372"/>
    <w:rsid w:val="0098344A"/>
    <w:rsid w:val="009834DA"/>
    <w:rsid w:val="00983536"/>
    <w:rsid w:val="00983605"/>
    <w:rsid w:val="0098378A"/>
    <w:rsid w:val="00983CE3"/>
    <w:rsid w:val="00983CEE"/>
    <w:rsid w:val="00983F3B"/>
    <w:rsid w:val="00983F9B"/>
    <w:rsid w:val="009840B6"/>
    <w:rsid w:val="0098411C"/>
    <w:rsid w:val="0098413C"/>
    <w:rsid w:val="00984194"/>
    <w:rsid w:val="009841C8"/>
    <w:rsid w:val="009842B8"/>
    <w:rsid w:val="0098452B"/>
    <w:rsid w:val="00984608"/>
    <w:rsid w:val="009847DD"/>
    <w:rsid w:val="009849DD"/>
    <w:rsid w:val="00984C90"/>
    <w:rsid w:val="00985237"/>
    <w:rsid w:val="00985469"/>
    <w:rsid w:val="00985885"/>
    <w:rsid w:val="00985A9B"/>
    <w:rsid w:val="00985C06"/>
    <w:rsid w:val="00985D81"/>
    <w:rsid w:val="00985F09"/>
    <w:rsid w:val="00985F83"/>
    <w:rsid w:val="00986125"/>
    <w:rsid w:val="0098625C"/>
    <w:rsid w:val="009863C0"/>
    <w:rsid w:val="0098640E"/>
    <w:rsid w:val="00986435"/>
    <w:rsid w:val="00986478"/>
    <w:rsid w:val="009864A1"/>
    <w:rsid w:val="009865A4"/>
    <w:rsid w:val="0098666D"/>
    <w:rsid w:val="00986769"/>
    <w:rsid w:val="00986872"/>
    <w:rsid w:val="00986BCA"/>
    <w:rsid w:val="00986E32"/>
    <w:rsid w:val="0098704D"/>
    <w:rsid w:val="009870D1"/>
    <w:rsid w:val="00987173"/>
    <w:rsid w:val="0098735A"/>
    <w:rsid w:val="0098737D"/>
    <w:rsid w:val="009874A4"/>
    <w:rsid w:val="009874C6"/>
    <w:rsid w:val="0098752D"/>
    <w:rsid w:val="00987546"/>
    <w:rsid w:val="00987755"/>
    <w:rsid w:val="00987815"/>
    <w:rsid w:val="00987DF2"/>
    <w:rsid w:val="00987ED2"/>
    <w:rsid w:val="009900AC"/>
    <w:rsid w:val="009900B2"/>
    <w:rsid w:val="00990130"/>
    <w:rsid w:val="0099015B"/>
    <w:rsid w:val="009902AF"/>
    <w:rsid w:val="00990340"/>
    <w:rsid w:val="009903AE"/>
    <w:rsid w:val="009905A9"/>
    <w:rsid w:val="00990640"/>
    <w:rsid w:val="00990662"/>
    <w:rsid w:val="00990678"/>
    <w:rsid w:val="0099068A"/>
    <w:rsid w:val="0099076B"/>
    <w:rsid w:val="009907C1"/>
    <w:rsid w:val="009907D1"/>
    <w:rsid w:val="009907E0"/>
    <w:rsid w:val="00990A51"/>
    <w:rsid w:val="00990B8F"/>
    <w:rsid w:val="00990B9C"/>
    <w:rsid w:val="00990C95"/>
    <w:rsid w:val="00990CFA"/>
    <w:rsid w:val="00990E77"/>
    <w:rsid w:val="00991108"/>
    <w:rsid w:val="00991254"/>
    <w:rsid w:val="0099135A"/>
    <w:rsid w:val="00991828"/>
    <w:rsid w:val="009918C1"/>
    <w:rsid w:val="009919AD"/>
    <w:rsid w:val="00991A1A"/>
    <w:rsid w:val="00991C03"/>
    <w:rsid w:val="00991C97"/>
    <w:rsid w:val="00991E0E"/>
    <w:rsid w:val="00991FBB"/>
    <w:rsid w:val="00991FEE"/>
    <w:rsid w:val="0099221B"/>
    <w:rsid w:val="00992441"/>
    <w:rsid w:val="00992506"/>
    <w:rsid w:val="00992942"/>
    <w:rsid w:val="009929B2"/>
    <w:rsid w:val="00992CE7"/>
    <w:rsid w:val="00992D02"/>
    <w:rsid w:val="00992D7E"/>
    <w:rsid w:val="00992E1B"/>
    <w:rsid w:val="0099328C"/>
    <w:rsid w:val="009933D8"/>
    <w:rsid w:val="009934DB"/>
    <w:rsid w:val="00993B47"/>
    <w:rsid w:val="00993EA9"/>
    <w:rsid w:val="00993EB6"/>
    <w:rsid w:val="00993F96"/>
    <w:rsid w:val="00994097"/>
    <w:rsid w:val="00994226"/>
    <w:rsid w:val="0099424B"/>
    <w:rsid w:val="00994348"/>
    <w:rsid w:val="00994351"/>
    <w:rsid w:val="009944DE"/>
    <w:rsid w:val="00994505"/>
    <w:rsid w:val="00994583"/>
    <w:rsid w:val="009945CE"/>
    <w:rsid w:val="00994712"/>
    <w:rsid w:val="0099483B"/>
    <w:rsid w:val="00994A79"/>
    <w:rsid w:val="00994BAD"/>
    <w:rsid w:val="00994CA7"/>
    <w:rsid w:val="00994CC7"/>
    <w:rsid w:val="00994EF2"/>
    <w:rsid w:val="0099503B"/>
    <w:rsid w:val="00995129"/>
    <w:rsid w:val="0099516F"/>
    <w:rsid w:val="0099527A"/>
    <w:rsid w:val="0099548F"/>
    <w:rsid w:val="009955EC"/>
    <w:rsid w:val="00995883"/>
    <w:rsid w:val="00995951"/>
    <w:rsid w:val="009959FF"/>
    <w:rsid w:val="00995B3B"/>
    <w:rsid w:val="00995C2B"/>
    <w:rsid w:val="00995CA7"/>
    <w:rsid w:val="00995CC5"/>
    <w:rsid w:val="00996076"/>
    <w:rsid w:val="0099607B"/>
    <w:rsid w:val="00996099"/>
    <w:rsid w:val="0099632B"/>
    <w:rsid w:val="009963E0"/>
    <w:rsid w:val="009963F2"/>
    <w:rsid w:val="009965EC"/>
    <w:rsid w:val="00996728"/>
    <w:rsid w:val="009968AB"/>
    <w:rsid w:val="0099694D"/>
    <w:rsid w:val="009969A4"/>
    <w:rsid w:val="00996BA0"/>
    <w:rsid w:val="00996C65"/>
    <w:rsid w:val="00996E1C"/>
    <w:rsid w:val="00996E7A"/>
    <w:rsid w:val="00996FA3"/>
    <w:rsid w:val="00997019"/>
    <w:rsid w:val="00997141"/>
    <w:rsid w:val="00997365"/>
    <w:rsid w:val="00997505"/>
    <w:rsid w:val="00997572"/>
    <w:rsid w:val="00997779"/>
    <w:rsid w:val="0099783A"/>
    <w:rsid w:val="00997929"/>
    <w:rsid w:val="00997D0B"/>
    <w:rsid w:val="00997DBE"/>
    <w:rsid w:val="00997E14"/>
    <w:rsid w:val="00997E91"/>
    <w:rsid w:val="009A0000"/>
    <w:rsid w:val="009A0332"/>
    <w:rsid w:val="009A04B9"/>
    <w:rsid w:val="009A0523"/>
    <w:rsid w:val="009A0645"/>
    <w:rsid w:val="009A075C"/>
    <w:rsid w:val="009A0984"/>
    <w:rsid w:val="009A09F8"/>
    <w:rsid w:val="009A0AA7"/>
    <w:rsid w:val="009A0CD0"/>
    <w:rsid w:val="009A0E22"/>
    <w:rsid w:val="009A0E7C"/>
    <w:rsid w:val="009A110C"/>
    <w:rsid w:val="009A13F3"/>
    <w:rsid w:val="009A14F4"/>
    <w:rsid w:val="009A1921"/>
    <w:rsid w:val="009A1941"/>
    <w:rsid w:val="009A19F1"/>
    <w:rsid w:val="009A1DDB"/>
    <w:rsid w:val="009A20C2"/>
    <w:rsid w:val="009A2501"/>
    <w:rsid w:val="009A25DF"/>
    <w:rsid w:val="009A26CD"/>
    <w:rsid w:val="009A27BF"/>
    <w:rsid w:val="009A2874"/>
    <w:rsid w:val="009A2A0B"/>
    <w:rsid w:val="009A2A31"/>
    <w:rsid w:val="009A2A45"/>
    <w:rsid w:val="009A2A54"/>
    <w:rsid w:val="009A2B6B"/>
    <w:rsid w:val="009A2B81"/>
    <w:rsid w:val="009A2BE1"/>
    <w:rsid w:val="009A2C77"/>
    <w:rsid w:val="009A2D16"/>
    <w:rsid w:val="009A2DD1"/>
    <w:rsid w:val="009A2F81"/>
    <w:rsid w:val="009A3023"/>
    <w:rsid w:val="009A3257"/>
    <w:rsid w:val="009A335B"/>
    <w:rsid w:val="009A340E"/>
    <w:rsid w:val="009A36A2"/>
    <w:rsid w:val="009A3730"/>
    <w:rsid w:val="009A3B41"/>
    <w:rsid w:val="009A3BCD"/>
    <w:rsid w:val="009A3D56"/>
    <w:rsid w:val="009A3EEF"/>
    <w:rsid w:val="009A3F22"/>
    <w:rsid w:val="009A4082"/>
    <w:rsid w:val="009A4102"/>
    <w:rsid w:val="009A4197"/>
    <w:rsid w:val="009A4299"/>
    <w:rsid w:val="009A4455"/>
    <w:rsid w:val="009A44F5"/>
    <w:rsid w:val="009A4505"/>
    <w:rsid w:val="009A4611"/>
    <w:rsid w:val="009A46EF"/>
    <w:rsid w:val="009A4777"/>
    <w:rsid w:val="009A4815"/>
    <w:rsid w:val="009A48EC"/>
    <w:rsid w:val="009A4B90"/>
    <w:rsid w:val="009A4C0B"/>
    <w:rsid w:val="009A4C4E"/>
    <w:rsid w:val="009A4E41"/>
    <w:rsid w:val="009A4E68"/>
    <w:rsid w:val="009A5297"/>
    <w:rsid w:val="009A52A2"/>
    <w:rsid w:val="009A5327"/>
    <w:rsid w:val="009A556C"/>
    <w:rsid w:val="009A5AE7"/>
    <w:rsid w:val="009A5EE2"/>
    <w:rsid w:val="009A5FD8"/>
    <w:rsid w:val="009A615B"/>
    <w:rsid w:val="009A61DC"/>
    <w:rsid w:val="009A6264"/>
    <w:rsid w:val="009A6396"/>
    <w:rsid w:val="009A6417"/>
    <w:rsid w:val="009A642E"/>
    <w:rsid w:val="009A647B"/>
    <w:rsid w:val="009A650B"/>
    <w:rsid w:val="009A66FE"/>
    <w:rsid w:val="009A6851"/>
    <w:rsid w:val="009A6950"/>
    <w:rsid w:val="009A69F1"/>
    <w:rsid w:val="009A6C1F"/>
    <w:rsid w:val="009A6C34"/>
    <w:rsid w:val="009A6C6D"/>
    <w:rsid w:val="009A6C86"/>
    <w:rsid w:val="009A6D89"/>
    <w:rsid w:val="009A6EF3"/>
    <w:rsid w:val="009A703B"/>
    <w:rsid w:val="009A70D0"/>
    <w:rsid w:val="009A718D"/>
    <w:rsid w:val="009A739F"/>
    <w:rsid w:val="009A7444"/>
    <w:rsid w:val="009A74CD"/>
    <w:rsid w:val="009A7643"/>
    <w:rsid w:val="009A76D6"/>
    <w:rsid w:val="009A77F1"/>
    <w:rsid w:val="009A79AA"/>
    <w:rsid w:val="009A7B1A"/>
    <w:rsid w:val="009A7B61"/>
    <w:rsid w:val="009A7B82"/>
    <w:rsid w:val="009A7BB4"/>
    <w:rsid w:val="009A7D40"/>
    <w:rsid w:val="009A7DCC"/>
    <w:rsid w:val="009A7E1F"/>
    <w:rsid w:val="009A7E28"/>
    <w:rsid w:val="009B0102"/>
    <w:rsid w:val="009B0438"/>
    <w:rsid w:val="009B04B8"/>
    <w:rsid w:val="009B04C6"/>
    <w:rsid w:val="009B0560"/>
    <w:rsid w:val="009B06E1"/>
    <w:rsid w:val="009B07C4"/>
    <w:rsid w:val="009B0801"/>
    <w:rsid w:val="009B0826"/>
    <w:rsid w:val="009B086D"/>
    <w:rsid w:val="009B0870"/>
    <w:rsid w:val="009B096E"/>
    <w:rsid w:val="009B0C56"/>
    <w:rsid w:val="009B0CAB"/>
    <w:rsid w:val="009B0CB5"/>
    <w:rsid w:val="009B0D4E"/>
    <w:rsid w:val="009B0E6A"/>
    <w:rsid w:val="009B128F"/>
    <w:rsid w:val="009B163F"/>
    <w:rsid w:val="009B1859"/>
    <w:rsid w:val="009B185B"/>
    <w:rsid w:val="009B19C8"/>
    <w:rsid w:val="009B1B01"/>
    <w:rsid w:val="009B1BA4"/>
    <w:rsid w:val="009B1D47"/>
    <w:rsid w:val="009B1EC7"/>
    <w:rsid w:val="009B2187"/>
    <w:rsid w:val="009B2295"/>
    <w:rsid w:val="009B22FB"/>
    <w:rsid w:val="009B2302"/>
    <w:rsid w:val="009B2558"/>
    <w:rsid w:val="009B25B0"/>
    <w:rsid w:val="009B2769"/>
    <w:rsid w:val="009B27A7"/>
    <w:rsid w:val="009B29E5"/>
    <w:rsid w:val="009B2A92"/>
    <w:rsid w:val="009B2AB8"/>
    <w:rsid w:val="009B2C31"/>
    <w:rsid w:val="009B2D9F"/>
    <w:rsid w:val="009B2E3C"/>
    <w:rsid w:val="009B2F6A"/>
    <w:rsid w:val="009B2FA6"/>
    <w:rsid w:val="009B30CB"/>
    <w:rsid w:val="009B311C"/>
    <w:rsid w:val="009B3261"/>
    <w:rsid w:val="009B3459"/>
    <w:rsid w:val="009B363A"/>
    <w:rsid w:val="009B38F3"/>
    <w:rsid w:val="009B3A2D"/>
    <w:rsid w:val="009B3AA9"/>
    <w:rsid w:val="009B3AFF"/>
    <w:rsid w:val="009B3E21"/>
    <w:rsid w:val="009B3F52"/>
    <w:rsid w:val="009B4098"/>
    <w:rsid w:val="009B4138"/>
    <w:rsid w:val="009B43BB"/>
    <w:rsid w:val="009B43CE"/>
    <w:rsid w:val="009B4438"/>
    <w:rsid w:val="009B462A"/>
    <w:rsid w:val="009B48B2"/>
    <w:rsid w:val="009B48D1"/>
    <w:rsid w:val="009B4A1C"/>
    <w:rsid w:val="009B4B9B"/>
    <w:rsid w:val="009B4C5C"/>
    <w:rsid w:val="009B4D36"/>
    <w:rsid w:val="009B4DC0"/>
    <w:rsid w:val="009B5235"/>
    <w:rsid w:val="009B53F8"/>
    <w:rsid w:val="009B560E"/>
    <w:rsid w:val="009B56B7"/>
    <w:rsid w:val="009B579A"/>
    <w:rsid w:val="009B57DB"/>
    <w:rsid w:val="009B5812"/>
    <w:rsid w:val="009B59F9"/>
    <w:rsid w:val="009B5ACF"/>
    <w:rsid w:val="009B5AD3"/>
    <w:rsid w:val="009B5BE7"/>
    <w:rsid w:val="009B5C35"/>
    <w:rsid w:val="009B5C80"/>
    <w:rsid w:val="009B5E43"/>
    <w:rsid w:val="009B6333"/>
    <w:rsid w:val="009B6392"/>
    <w:rsid w:val="009B64B8"/>
    <w:rsid w:val="009B652B"/>
    <w:rsid w:val="009B661A"/>
    <w:rsid w:val="009B677A"/>
    <w:rsid w:val="009B67C0"/>
    <w:rsid w:val="009B68F2"/>
    <w:rsid w:val="009B6A80"/>
    <w:rsid w:val="009B6C74"/>
    <w:rsid w:val="009B6ECB"/>
    <w:rsid w:val="009B6FAC"/>
    <w:rsid w:val="009B6FEF"/>
    <w:rsid w:val="009B7093"/>
    <w:rsid w:val="009B7190"/>
    <w:rsid w:val="009B71AA"/>
    <w:rsid w:val="009B7322"/>
    <w:rsid w:val="009B74E1"/>
    <w:rsid w:val="009B76A6"/>
    <w:rsid w:val="009B76EB"/>
    <w:rsid w:val="009B7724"/>
    <w:rsid w:val="009B77BF"/>
    <w:rsid w:val="009B77E1"/>
    <w:rsid w:val="009B78B3"/>
    <w:rsid w:val="009B7922"/>
    <w:rsid w:val="009B79FA"/>
    <w:rsid w:val="009B7C26"/>
    <w:rsid w:val="009B7E14"/>
    <w:rsid w:val="009B7FD1"/>
    <w:rsid w:val="009C0190"/>
    <w:rsid w:val="009C0209"/>
    <w:rsid w:val="009C03F8"/>
    <w:rsid w:val="009C0636"/>
    <w:rsid w:val="009C06F1"/>
    <w:rsid w:val="009C0705"/>
    <w:rsid w:val="009C07C0"/>
    <w:rsid w:val="009C0821"/>
    <w:rsid w:val="009C0A0A"/>
    <w:rsid w:val="009C0B19"/>
    <w:rsid w:val="009C0BCE"/>
    <w:rsid w:val="009C0BE0"/>
    <w:rsid w:val="009C0C4E"/>
    <w:rsid w:val="009C0D7C"/>
    <w:rsid w:val="009C0D89"/>
    <w:rsid w:val="009C0DE1"/>
    <w:rsid w:val="009C0E19"/>
    <w:rsid w:val="009C0F2F"/>
    <w:rsid w:val="009C10ED"/>
    <w:rsid w:val="009C10F3"/>
    <w:rsid w:val="009C1398"/>
    <w:rsid w:val="009C1558"/>
    <w:rsid w:val="009C1594"/>
    <w:rsid w:val="009C1797"/>
    <w:rsid w:val="009C182D"/>
    <w:rsid w:val="009C1BDF"/>
    <w:rsid w:val="009C1C01"/>
    <w:rsid w:val="009C201D"/>
    <w:rsid w:val="009C21FD"/>
    <w:rsid w:val="009C2257"/>
    <w:rsid w:val="009C2598"/>
    <w:rsid w:val="009C25BD"/>
    <w:rsid w:val="009C261A"/>
    <w:rsid w:val="009C26A8"/>
    <w:rsid w:val="009C2720"/>
    <w:rsid w:val="009C277F"/>
    <w:rsid w:val="009C2B62"/>
    <w:rsid w:val="009C2C22"/>
    <w:rsid w:val="009C2C45"/>
    <w:rsid w:val="009C2C50"/>
    <w:rsid w:val="009C2D91"/>
    <w:rsid w:val="009C2E2B"/>
    <w:rsid w:val="009C2ECA"/>
    <w:rsid w:val="009C329E"/>
    <w:rsid w:val="009C3587"/>
    <w:rsid w:val="009C392B"/>
    <w:rsid w:val="009C3951"/>
    <w:rsid w:val="009C39A4"/>
    <w:rsid w:val="009C3BC3"/>
    <w:rsid w:val="009C3BC9"/>
    <w:rsid w:val="009C3DA0"/>
    <w:rsid w:val="009C3F6D"/>
    <w:rsid w:val="009C424E"/>
    <w:rsid w:val="009C425D"/>
    <w:rsid w:val="009C4338"/>
    <w:rsid w:val="009C45D4"/>
    <w:rsid w:val="009C4696"/>
    <w:rsid w:val="009C4830"/>
    <w:rsid w:val="009C49BF"/>
    <w:rsid w:val="009C4BFF"/>
    <w:rsid w:val="009C4C9E"/>
    <w:rsid w:val="009C4F8E"/>
    <w:rsid w:val="009C5287"/>
    <w:rsid w:val="009C533D"/>
    <w:rsid w:val="009C5364"/>
    <w:rsid w:val="009C5581"/>
    <w:rsid w:val="009C55BC"/>
    <w:rsid w:val="009C5628"/>
    <w:rsid w:val="009C567D"/>
    <w:rsid w:val="009C5713"/>
    <w:rsid w:val="009C5920"/>
    <w:rsid w:val="009C596A"/>
    <w:rsid w:val="009C5A48"/>
    <w:rsid w:val="009C5B9A"/>
    <w:rsid w:val="009C5D17"/>
    <w:rsid w:val="009C5D66"/>
    <w:rsid w:val="009C5D86"/>
    <w:rsid w:val="009C5DEC"/>
    <w:rsid w:val="009C60B1"/>
    <w:rsid w:val="009C6591"/>
    <w:rsid w:val="009C6777"/>
    <w:rsid w:val="009C678E"/>
    <w:rsid w:val="009C6790"/>
    <w:rsid w:val="009C6A5D"/>
    <w:rsid w:val="009C6A9D"/>
    <w:rsid w:val="009C6CF0"/>
    <w:rsid w:val="009C6CF9"/>
    <w:rsid w:val="009C6D22"/>
    <w:rsid w:val="009C6D43"/>
    <w:rsid w:val="009C6D53"/>
    <w:rsid w:val="009C6E0B"/>
    <w:rsid w:val="009C7070"/>
    <w:rsid w:val="009C71A2"/>
    <w:rsid w:val="009C71F5"/>
    <w:rsid w:val="009C7212"/>
    <w:rsid w:val="009C72FF"/>
    <w:rsid w:val="009C7412"/>
    <w:rsid w:val="009C75CF"/>
    <w:rsid w:val="009C7686"/>
    <w:rsid w:val="009C76B1"/>
    <w:rsid w:val="009C7898"/>
    <w:rsid w:val="009C7919"/>
    <w:rsid w:val="009C7A13"/>
    <w:rsid w:val="009C7C34"/>
    <w:rsid w:val="009C7CCB"/>
    <w:rsid w:val="009C7DA3"/>
    <w:rsid w:val="009D0043"/>
    <w:rsid w:val="009D017F"/>
    <w:rsid w:val="009D027F"/>
    <w:rsid w:val="009D0318"/>
    <w:rsid w:val="009D034A"/>
    <w:rsid w:val="009D0386"/>
    <w:rsid w:val="009D03D7"/>
    <w:rsid w:val="009D0449"/>
    <w:rsid w:val="009D0462"/>
    <w:rsid w:val="009D0529"/>
    <w:rsid w:val="009D05CA"/>
    <w:rsid w:val="009D0669"/>
    <w:rsid w:val="009D06E5"/>
    <w:rsid w:val="009D0977"/>
    <w:rsid w:val="009D0A55"/>
    <w:rsid w:val="009D0A8E"/>
    <w:rsid w:val="009D0A99"/>
    <w:rsid w:val="009D0AD7"/>
    <w:rsid w:val="009D0C84"/>
    <w:rsid w:val="009D0D13"/>
    <w:rsid w:val="009D0E65"/>
    <w:rsid w:val="009D0EBB"/>
    <w:rsid w:val="009D0EEF"/>
    <w:rsid w:val="009D0F29"/>
    <w:rsid w:val="009D0FFC"/>
    <w:rsid w:val="009D11A0"/>
    <w:rsid w:val="009D1569"/>
    <w:rsid w:val="009D1768"/>
    <w:rsid w:val="009D190B"/>
    <w:rsid w:val="009D192C"/>
    <w:rsid w:val="009D1992"/>
    <w:rsid w:val="009D19F3"/>
    <w:rsid w:val="009D1AA2"/>
    <w:rsid w:val="009D20A4"/>
    <w:rsid w:val="009D21E1"/>
    <w:rsid w:val="009D22B2"/>
    <w:rsid w:val="009D22CF"/>
    <w:rsid w:val="009D23E4"/>
    <w:rsid w:val="009D269D"/>
    <w:rsid w:val="009D26AB"/>
    <w:rsid w:val="009D28A8"/>
    <w:rsid w:val="009D291B"/>
    <w:rsid w:val="009D2A18"/>
    <w:rsid w:val="009D2A8E"/>
    <w:rsid w:val="009D2CC9"/>
    <w:rsid w:val="009D2DD5"/>
    <w:rsid w:val="009D31AF"/>
    <w:rsid w:val="009D31E2"/>
    <w:rsid w:val="009D323F"/>
    <w:rsid w:val="009D3795"/>
    <w:rsid w:val="009D37FC"/>
    <w:rsid w:val="009D38AE"/>
    <w:rsid w:val="009D38C2"/>
    <w:rsid w:val="009D3914"/>
    <w:rsid w:val="009D3942"/>
    <w:rsid w:val="009D3985"/>
    <w:rsid w:val="009D3AFC"/>
    <w:rsid w:val="009D3DC4"/>
    <w:rsid w:val="009D3FA2"/>
    <w:rsid w:val="009D4102"/>
    <w:rsid w:val="009D41C4"/>
    <w:rsid w:val="009D43CC"/>
    <w:rsid w:val="009D45C1"/>
    <w:rsid w:val="009D4680"/>
    <w:rsid w:val="009D46BA"/>
    <w:rsid w:val="009D4803"/>
    <w:rsid w:val="009D4935"/>
    <w:rsid w:val="009D4B44"/>
    <w:rsid w:val="009D4B71"/>
    <w:rsid w:val="009D4BBF"/>
    <w:rsid w:val="009D4E00"/>
    <w:rsid w:val="009D4E2C"/>
    <w:rsid w:val="009D4E45"/>
    <w:rsid w:val="009D5028"/>
    <w:rsid w:val="009D505F"/>
    <w:rsid w:val="009D517B"/>
    <w:rsid w:val="009D5204"/>
    <w:rsid w:val="009D5268"/>
    <w:rsid w:val="009D534A"/>
    <w:rsid w:val="009D53D1"/>
    <w:rsid w:val="009D56F2"/>
    <w:rsid w:val="009D5A49"/>
    <w:rsid w:val="009D5B59"/>
    <w:rsid w:val="009D5BD9"/>
    <w:rsid w:val="009D5C27"/>
    <w:rsid w:val="009D5D8E"/>
    <w:rsid w:val="009D5F96"/>
    <w:rsid w:val="009D5FB8"/>
    <w:rsid w:val="009D606B"/>
    <w:rsid w:val="009D60C2"/>
    <w:rsid w:val="009D625D"/>
    <w:rsid w:val="009D628A"/>
    <w:rsid w:val="009D6404"/>
    <w:rsid w:val="009D65FB"/>
    <w:rsid w:val="009D65FD"/>
    <w:rsid w:val="009D6634"/>
    <w:rsid w:val="009D6788"/>
    <w:rsid w:val="009D67AB"/>
    <w:rsid w:val="009D68E3"/>
    <w:rsid w:val="009D698E"/>
    <w:rsid w:val="009D6C0D"/>
    <w:rsid w:val="009D6C50"/>
    <w:rsid w:val="009D6F01"/>
    <w:rsid w:val="009D6F98"/>
    <w:rsid w:val="009D7024"/>
    <w:rsid w:val="009D707B"/>
    <w:rsid w:val="009D714B"/>
    <w:rsid w:val="009D7231"/>
    <w:rsid w:val="009D72C7"/>
    <w:rsid w:val="009D745A"/>
    <w:rsid w:val="009D74CE"/>
    <w:rsid w:val="009D7522"/>
    <w:rsid w:val="009D753E"/>
    <w:rsid w:val="009D7546"/>
    <w:rsid w:val="009D75B3"/>
    <w:rsid w:val="009D7643"/>
    <w:rsid w:val="009D76BE"/>
    <w:rsid w:val="009D7840"/>
    <w:rsid w:val="009D7A00"/>
    <w:rsid w:val="009D7A07"/>
    <w:rsid w:val="009D7A42"/>
    <w:rsid w:val="009D7D40"/>
    <w:rsid w:val="009D7E0F"/>
    <w:rsid w:val="009D7E20"/>
    <w:rsid w:val="009D7FE2"/>
    <w:rsid w:val="009E01ED"/>
    <w:rsid w:val="009E02A5"/>
    <w:rsid w:val="009E0306"/>
    <w:rsid w:val="009E0377"/>
    <w:rsid w:val="009E04D8"/>
    <w:rsid w:val="009E050A"/>
    <w:rsid w:val="009E053F"/>
    <w:rsid w:val="009E08E4"/>
    <w:rsid w:val="009E09F8"/>
    <w:rsid w:val="009E0A3C"/>
    <w:rsid w:val="009E0B81"/>
    <w:rsid w:val="009E0DB8"/>
    <w:rsid w:val="009E0E70"/>
    <w:rsid w:val="009E0F17"/>
    <w:rsid w:val="009E0F58"/>
    <w:rsid w:val="009E1195"/>
    <w:rsid w:val="009E1210"/>
    <w:rsid w:val="009E122C"/>
    <w:rsid w:val="009E129F"/>
    <w:rsid w:val="009E12E2"/>
    <w:rsid w:val="009E1363"/>
    <w:rsid w:val="009E1386"/>
    <w:rsid w:val="009E149C"/>
    <w:rsid w:val="009E15E4"/>
    <w:rsid w:val="009E164B"/>
    <w:rsid w:val="009E1850"/>
    <w:rsid w:val="009E186B"/>
    <w:rsid w:val="009E18C3"/>
    <w:rsid w:val="009E1930"/>
    <w:rsid w:val="009E1CAF"/>
    <w:rsid w:val="009E1D69"/>
    <w:rsid w:val="009E1DF9"/>
    <w:rsid w:val="009E1E09"/>
    <w:rsid w:val="009E1FD2"/>
    <w:rsid w:val="009E21C4"/>
    <w:rsid w:val="009E22A8"/>
    <w:rsid w:val="009E22C8"/>
    <w:rsid w:val="009E2344"/>
    <w:rsid w:val="009E23E2"/>
    <w:rsid w:val="009E24E7"/>
    <w:rsid w:val="009E26ED"/>
    <w:rsid w:val="009E2709"/>
    <w:rsid w:val="009E2722"/>
    <w:rsid w:val="009E2776"/>
    <w:rsid w:val="009E292F"/>
    <w:rsid w:val="009E2A67"/>
    <w:rsid w:val="009E2A8D"/>
    <w:rsid w:val="009E2B84"/>
    <w:rsid w:val="009E2C37"/>
    <w:rsid w:val="009E2CE9"/>
    <w:rsid w:val="009E2E21"/>
    <w:rsid w:val="009E2EB2"/>
    <w:rsid w:val="009E2F9F"/>
    <w:rsid w:val="009E30FC"/>
    <w:rsid w:val="009E347B"/>
    <w:rsid w:val="009E3648"/>
    <w:rsid w:val="009E38CC"/>
    <w:rsid w:val="009E391A"/>
    <w:rsid w:val="009E3B9A"/>
    <w:rsid w:val="009E3C3A"/>
    <w:rsid w:val="009E3C76"/>
    <w:rsid w:val="009E3CEE"/>
    <w:rsid w:val="009E421E"/>
    <w:rsid w:val="009E42A5"/>
    <w:rsid w:val="009E42DD"/>
    <w:rsid w:val="009E4A42"/>
    <w:rsid w:val="009E4D40"/>
    <w:rsid w:val="009E4E2D"/>
    <w:rsid w:val="009E5067"/>
    <w:rsid w:val="009E50EE"/>
    <w:rsid w:val="009E529F"/>
    <w:rsid w:val="009E5614"/>
    <w:rsid w:val="009E5789"/>
    <w:rsid w:val="009E57D7"/>
    <w:rsid w:val="009E5800"/>
    <w:rsid w:val="009E5897"/>
    <w:rsid w:val="009E596F"/>
    <w:rsid w:val="009E5B9E"/>
    <w:rsid w:val="009E5C53"/>
    <w:rsid w:val="009E5DD5"/>
    <w:rsid w:val="009E5E74"/>
    <w:rsid w:val="009E5F2C"/>
    <w:rsid w:val="009E5F62"/>
    <w:rsid w:val="009E60D2"/>
    <w:rsid w:val="009E621C"/>
    <w:rsid w:val="009E6470"/>
    <w:rsid w:val="009E650C"/>
    <w:rsid w:val="009E660B"/>
    <w:rsid w:val="009E660F"/>
    <w:rsid w:val="009E668F"/>
    <w:rsid w:val="009E673A"/>
    <w:rsid w:val="009E6767"/>
    <w:rsid w:val="009E6772"/>
    <w:rsid w:val="009E6A9F"/>
    <w:rsid w:val="009E6B72"/>
    <w:rsid w:val="009E6ED4"/>
    <w:rsid w:val="009E6F5D"/>
    <w:rsid w:val="009E70E0"/>
    <w:rsid w:val="009E7112"/>
    <w:rsid w:val="009E74B4"/>
    <w:rsid w:val="009E7706"/>
    <w:rsid w:val="009E7730"/>
    <w:rsid w:val="009E7788"/>
    <w:rsid w:val="009E7A43"/>
    <w:rsid w:val="009E7A55"/>
    <w:rsid w:val="009E7B2B"/>
    <w:rsid w:val="009E7BDA"/>
    <w:rsid w:val="009E7E5A"/>
    <w:rsid w:val="009E7F34"/>
    <w:rsid w:val="009E7FA5"/>
    <w:rsid w:val="009E7FB2"/>
    <w:rsid w:val="009F0007"/>
    <w:rsid w:val="009F00DD"/>
    <w:rsid w:val="009F023E"/>
    <w:rsid w:val="009F0266"/>
    <w:rsid w:val="009F02F8"/>
    <w:rsid w:val="009F03C6"/>
    <w:rsid w:val="009F0438"/>
    <w:rsid w:val="009F049A"/>
    <w:rsid w:val="009F071F"/>
    <w:rsid w:val="009F0734"/>
    <w:rsid w:val="009F0A3B"/>
    <w:rsid w:val="009F0A7F"/>
    <w:rsid w:val="009F0AAF"/>
    <w:rsid w:val="009F0B8A"/>
    <w:rsid w:val="009F0C3A"/>
    <w:rsid w:val="009F1018"/>
    <w:rsid w:val="009F1310"/>
    <w:rsid w:val="009F1390"/>
    <w:rsid w:val="009F1631"/>
    <w:rsid w:val="009F167E"/>
    <w:rsid w:val="009F171C"/>
    <w:rsid w:val="009F19FA"/>
    <w:rsid w:val="009F1A4E"/>
    <w:rsid w:val="009F1E48"/>
    <w:rsid w:val="009F2124"/>
    <w:rsid w:val="009F2290"/>
    <w:rsid w:val="009F23C7"/>
    <w:rsid w:val="009F253B"/>
    <w:rsid w:val="009F259E"/>
    <w:rsid w:val="009F2750"/>
    <w:rsid w:val="009F28B0"/>
    <w:rsid w:val="009F2932"/>
    <w:rsid w:val="009F298F"/>
    <w:rsid w:val="009F2BA3"/>
    <w:rsid w:val="009F2C3B"/>
    <w:rsid w:val="009F2F2C"/>
    <w:rsid w:val="009F31CB"/>
    <w:rsid w:val="009F3231"/>
    <w:rsid w:val="009F324C"/>
    <w:rsid w:val="009F3361"/>
    <w:rsid w:val="009F3377"/>
    <w:rsid w:val="009F33C1"/>
    <w:rsid w:val="009F362E"/>
    <w:rsid w:val="009F3694"/>
    <w:rsid w:val="009F36CB"/>
    <w:rsid w:val="009F3858"/>
    <w:rsid w:val="009F3927"/>
    <w:rsid w:val="009F39F4"/>
    <w:rsid w:val="009F3ADA"/>
    <w:rsid w:val="009F3D30"/>
    <w:rsid w:val="009F3DDE"/>
    <w:rsid w:val="009F3DFB"/>
    <w:rsid w:val="009F3E3E"/>
    <w:rsid w:val="009F3FDF"/>
    <w:rsid w:val="009F4319"/>
    <w:rsid w:val="009F4475"/>
    <w:rsid w:val="009F4502"/>
    <w:rsid w:val="009F4625"/>
    <w:rsid w:val="009F46C8"/>
    <w:rsid w:val="009F4708"/>
    <w:rsid w:val="009F4867"/>
    <w:rsid w:val="009F4931"/>
    <w:rsid w:val="009F4AE9"/>
    <w:rsid w:val="009F4C04"/>
    <w:rsid w:val="009F4DFE"/>
    <w:rsid w:val="009F4E30"/>
    <w:rsid w:val="009F4E50"/>
    <w:rsid w:val="009F4E8D"/>
    <w:rsid w:val="009F5050"/>
    <w:rsid w:val="009F50DC"/>
    <w:rsid w:val="009F50E3"/>
    <w:rsid w:val="009F521D"/>
    <w:rsid w:val="009F524A"/>
    <w:rsid w:val="009F52D1"/>
    <w:rsid w:val="009F53AF"/>
    <w:rsid w:val="009F5552"/>
    <w:rsid w:val="009F5812"/>
    <w:rsid w:val="009F58E2"/>
    <w:rsid w:val="009F5973"/>
    <w:rsid w:val="009F5A77"/>
    <w:rsid w:val="009F5C03"/>
    <w:rsid w:val="009F5C06"/>
    <w:rsid w:val="009F5DE0"/>
    <w:rsid w:val="009F5F0F"/>
    <w:rsid w:val="009F5F57"/>
    <w:rsid w:val="009F5F72"/>
    <w:rsid w:val="009F5FD5"/>
    <w:rsid w:val="009F6005"/>
    <w:rsid w:val="009F6180"/>
    <w:rsid w:val="009F61EB"/>
    <w:rsid w:val="009F622C"/>
    <w:rsid w:val="009F6233"/>
    <w:rsid w:val="009F6455"/>
    <w:rsid w:val="009F6531"/>
    <w:rsid w:val="009F655D"/>
    <w:rsid w:val="009F6784"/>
    <w:rsid w:val="009F67AC"/>
    <w:rsid w:val="009F6859"/>
    <w:rsid w:val="009F6C0C"/>
    <w:rsid w:val="009F6CE9"/>
    <w:rsid w:val="009F6D31"/>
    <w:rsid w:val="009F6DA9"/>
    <w:rsid w:val="009F6EDA"/>
    <w:rsid w:val="009F7240"/>
    <w:rsid w:val="009F735E"/>
    <w:rsid w:val="009F748C"/>
    <w:rsid w:val="009F7570"/>
    <w:rsid w:val="009F7585"/>
    <w:rsid w:val="009F7872"/>
    <w:rsid w:val="009F7929"/>
    <w:rsid w:val="009F7946"/>
    <w:rsid w:val="009F79EC"/>
    <w:rsid w:val="009F7A59"/>
    <w:rsid w:val="009F7BE4"/>
    <w:rsid w:val="009F7C86"/>
    <w:rsid w:val="009F7CB6"/>
    <w:rsid w:val="009F7E40"/>
    <w:rsid w:val="009F7FB0"/>
    <w:rsid w:val="00A0002A"/>
    <w:rsid w:val="00A00113"/>
    <w:rsid w:val="00A0012C"/>
    <w:rsid w:val="00A001DE"/>
    <w:rsid w:val="00A003FF"/>
    <w:rsid w:val="00A005BC"/>
    <w:rsid w:val="00A0067C"/>
    <w:rsid w:val="00A006A2"/>
    <w:rsid w:val="00A006B3"/>
    <w:rsid w:val="00A0084B"/>
    <w:rsid w:val="00A00A6A"/>
    <w:rsid w:val="00A00BA2"/>
    <w:rsid w:val="00A00BD4"/>
    <w:rsid w:val="00A00C3C"/>
    <w:rsid w:val="00A00E5C"/>
    <w:rsid w:val="00A00F23"/>
    <w:rsid w:val="00A0112E"/>
    <w:rsid w:val="00A01264"/>
    <w:rsid w:val="00A012F9"/>
    <w:rsid w:val="00A014E4"/>
    <w:rsid w:val="00A0159E"/>
    <w:rsid w:val="00A0164F"/>
    <w:rsid w:val="00A017C5"/>
    <w:rsid w:val="00A017F8"/>
    <w:rsid w:val="00A0180E"/>
    <w:rsid w:val="00A01B77"/>
    <w:rsid w:val="00A01C59"/>
    <w:rsid w:val="00A01CA0"/>
    <w:rsid w:val="00A01CDD"/>
    <w:rsid w:val="00A01CDF"/>
    <w:rsid w:val="00A01D01"/>
    <w:rsid w:val="00A01E5E"/>
    <w:rsid w:val="00A01EB5"/>
    <w:rsid w:val="00A02002"/>
    <w:rsid w:val="00A020C4"/>
    <w:rsid w:val="00A02184"/>
    <w:rsid w:val="00A02454"/>
    <w:rsid w:val="00A026A5"/>
    <w:rsid w:val="00A028E8"/>
    <w:rsid w:val="00A0292E"/>
    <w:rsid w:val="00A02987"/>
    <w:rsid w:val="00A02BA6"/>
    <w:rsid w:val="00A02BB1"/>
    <w:rsid w:val="00A02C55"/>
    <w:rsid w:val="00A02DE8"/>
    <w:rsid w:val="00A02E37"/>
    <w:rsid w:val="00A02E3B"/>
    <w:rsid w:val="00A02E5E"/>
    <w:rsid w:val="00A02F8C"/>
    <w:rsid w:val="00A03059"/>
    <w:rsid w:val="00A03199"/>
    <w:rsid w:val="00A03269"/>
    <w:rsid w:val="00A03542"/>
    <w:rsid w:val="00A037CF"/>
    <w:rsid w:val="00A037F6"/>
    <w:rsid w:val="00A03860"/>
    <w:rsid w:val="00A038FA"/>
    <w:rsid w:val="00A039E1"/>
    <w:rsid w:val="00A03A65"/>
    <w:rsid w:val="00A03DDE"/>
    <w:rsid w:val="00A04101"/>
    <w:rsid w:val="00A04170"/>
    <w:rsid w:val="00A04213"/>
    <w:rsid w:val="00A04320"/>
    <w:rsid w:val="00A0433E"/>
    <w:rsid w:val="00A0437C"/>
    <w:rsid w:val="00A044B0"/>
    <w:rsid w:val="00A0487F"/>
    <w:rsid w:val="00A04914"/>
    <w:rsid w:val="00A0499C"/>
    <w:rsid w:val="00A04A88"/>
    <w:rsid w:val="00A04AD7"/>
    <w:rsid w:val="00A04BB0"/>
    <w:rsid w:val="00A050FB"/>
    <w:rsid w:val="00A05103"/>
    <w:rsid w:val="00A05127"/>
    <w:rsid w:val="00A052CC"/>
    <w:rsid w:val="00A05369"/>
    <w:rsid w:val="00A05373"/>
    <w:rsid w:val="00A05488"/>
    <w:rsid w:val="00A055DF"/>
    <w:rsid w:val="00A05644"/>
    <w:rsid w:val="00A0585B"/>
    <w:rsid w:val="00A058CA"/>
    <w:rsid w:val="00A059D9"/>
    <w:rsid w:val="00A059EC"/>
    <w:rsid w:val="00A05AB7"/>
    <w:rsid w:val="00A05B3C"/>
    <w:rsid w:val="00A05B65"/>
    <w:rsid w:val="00A05BD4"/>
    <w:rsid w:val="00A05C06"/>
    <w:rsid w:val="00A05CC6"/>
    <w:rsid w:val="00A05CE6"/>
    <w:rsid w:val="00A05D27"/>
    <w:rsid w:val="00A05D9B"/>
    <w:rsid w:val="00A05F73"/>
    <w:rsid w:val="00A06052"/>
    <w:rsid w:val="00A06173"/>
    <w:rsid w:val="00A06288"/>
    <w:rsid w:val="00A062B9"/>
    <w:rsid w:val="00A06507"/>
    <w:rsid w:val="00A06513"/>
    <w:rsid w:val="00A0660E"/>
    <w:rsid w:val="00A067E0"/>
    <w:rsid w:val="00A06E37"/>
    <w:rsid w:val="00A071CA"/>
    <w:rsid w:val="00A07282"/>
    <w:rsid w:val="00A072FA"/>
    <w:rsid w:val="00A07632"/>
    <w:rsid w:val="00A0774D"/>
    <w:rsid w:val="00A07940"/>
    <w:rsid w:val="00A07991"/>
    <w:rsid w:val="00A079E6"/>
    <w:rsid w:val="00A07A72"/>
    <w:rsid w:val="00A07AA0"/>
    <w:rsid w:val="00A07BCA"/>
    <w:rsid w:val="00A07C20"/>
    <w:rsid w:val="00A07C8B"/>
    <w:rsid w:val="00A07DCC"/>
    <w:rsid w:val="00A07DFB"/>
    <w:rsid w:val="00A07FA0"/>
    <w:rsid w:val="00A105C7"/>
    <w:rsid w:val="00A10871"/>
    <w:rsid w:val="00A108C6"/>
    <w:rsid w:val="00A10A81"/>
    <w:rsid w:val="00A10BE0"/>
    <w:rsid w:val="00A10BE7"/>
    <w:rsid w:val="00A10D53"/>
    <w:rsid w:val="00A11168"/>
    <w:rsid w:val="00A1139E"/>
    <w:rsid w:val="00A113FB"/>
    <w:rsid w:val="00A11459"/>
    <w:rsid w:val="00A1171C"/>
    <w:rsid w:val="00A11A94"/>
    <w:rsid w:val="00A11B7C"/>
    <w:rsid w:val="00A11B96"/>
    <w:rsid w:val="00A11BBA"/>
    <w:rsid w:val="00A11CC0"/>
    <w:rsid w:val="00A11D5F"/>
    <w:rsid w:val="00A12047"/>
    <w:rsid w:val="00A1206F"/>
    <w:rsid w:val="00A1213B"/>
    <w:rsid w:val="00A122A5"/>
    <w:rsid w:val="00A12D1D"/>
    <w:rsid w:val="00A12DFC"/>
    <w:rsid w:val="00A12E6C"/>
    <w:rsid w:val="00A12FD9"/>
    <w:rsid w:val="00A1326B"/>
    <w:rsid w:val="00A132D6"/>
    <w:rsid w:val="00A1335B"/>
    <w:rsid w:val="00A133D7"/>
    <w:rsid w:val="00A136B6"/>
    <w:rsid w:val="00A13802"/>
    <w:rsid w:val="00A13870"/>
    <w:rsid w:val="00A138D0"/>
    <w:rsid w:val="00A13923"/>
    <w:rsid w:val="00A13973"/>
    <w:rsid w:val="00A13A53"/>
    <w:rsid w:val="00A13A5D"/>
    <w:rsid w:val="00A13B16"/>
    <w:rsid w:val="00A13C05"/>
    <w:rsid w:val="00A13EDF"/>
    <w:rsid w:val="00A13FFB"/>
    <w:rsid w:val="00A1402F"/>
    <w:rsid w:val="00A144A7"/>
    <w:rsid w:val="00A144E6"/>
    <w:rsid w:val="00A14B06"/>
    <w:rsid w:val="00A14B29"/>
    <w:rsid w:val="00A14B95"/>
    <w:rsid w:val="00A14CD0"/>
    <w:rsid w:val="00A14CF5"/>
    <w:rsid w:val="00A14E89"/>
    <w:rsid w:val="00A1502D"/>
    <w:rsid w:val="00A15097"/>
    <w:rsid w:val="00A15124"/>
    <w:rsid w:val="00A1517E"/>
    <w:rsid w:val="00A151A8"/>
    <w:rsid w:val="00A152D5"/>
    <w:rsid w:val="00A15322"/>
    <w:rsid w:val="00A153AE"/>
    <w:rsid w:val="00A153CB"/>
    <w:rsid w:val="00A1542F"/>
    <w:rsid w:val="00A154C5"/>
    <w:rsid w:val="00A155D0"/>
    <w:rsid w:val="00A15643"/>
    <w:rsid w:val="00A1566C"/>
    <w:rsid w:val="00A158B9"/>
    <w:rsid w:val="00A15981"/>
    <w:rsid w:val="00A15A31"/>
    <w:rsid w:val="00A15CFB"/>
    <w:rsid w:val="00A15D0B"/>
    <w:rsid w:val="00A15D86"/>
    <w:rsid w:val="00A15F08"/>
    <w:rsid w:val="00A15FCF"/>
    <w:rsid w:val="00A15FE2"/>
    <w:rsid w:val="00A16060"/>
    <w:rsid w:val="00A16524"/>
    <w:rsid w:val="00A165B5"/>
    <w:rsid w:val="00A165E3"/>
    <w:rsid w:val="00A167BF"/>
    <w:rsid w:val="00A16B97"/>
    <w:rsid w:val="00A16DCA"/>
    <w:rsid w:val="00A16E6A"/>
    <w:rsid w:val="00A16EA1"/>
    <w:rsid w:val="00A16F4A"/>
    <w:rsid w:val="00A16F65"/>
    <w:rsid w:val="00A16F7D"/>
    <w:rsid w:val="00A17136"/>
    <w:rsid w:val="00A1738E"/>
    <w:rsid w:val="00A173AF"/>
    <w:rsid w:val="00A1740C"/>
    <w:rsid w:val="00A17468"/>
    <w:rsid w:val="00A178FD"/>
    <w:rsid w:val="00A1791B"/>
    <w:rsid w:val="00A17B15"/>
    <w:rsid w:val="00A17DC3"/>
    <w:rsid w:val="00A17EBD"/>
    <w:rsid w:val="00A17F3B"/>
    <w:rsid w:val="00A17F65"/>
    <w:rsid w:val="00A20054"/>
    <w:rsid w:val="00A201C7"/>
    <w:rsid w:val="00A2030B"/>
    <w:rsid w:val="00A20420"/>
    <w:rsid w:val="00A204D8"/>
    <w:rsid w:val="00A20638"/>
    <w:rsid w:val="00A2063D"/>
    <w:rsid w:val="00A2084E"/>
    <w:rsid w:val="00A2091D"/>
    <w:rsid w:val="00A20A0E"/>
    <w:rsid w:val="00A20A86"/>
    <w:rsid w:val="00A20AA0"/>
    <w:rsid w:val="00A20BBE"/>
    <w:rsid w:val="00A20D06"/>
    <w:rsid w:val="00A20DFD"/>
    <w:rsid w:val="00A21304"/>
    <w:rsid w:val="00A213A8"/>
    <w:rsid w:val="00A2144F"/>
    <w:rsid w:val="00A21466"/>
    <w:rsid w:val="00A2155A"/>
    <w:rsid w:val="00A21612"/>
    <w:rsid w:val="00A216F8"/>
    <w:rsid w:val="00A217DC"/>
    <w:rsid w:val="00A21A2C"/>
    <w:rsid w:val="00A21A47"/>
    <w:rsid w:val="00A21BDD"/>
    <w:rsid w:val="00A21CB8"/>
    <w:rsid w:val="00A21E73"/>
    <w:rsid w:val="00A222DC"/>
    <w:rsid w:val="00A22346"/>
    <w:rsid w:val="00A22432"/>
    <w:rsid w:val="00A2249F"/>
    <w:rsid w:val="00A225AB"/>
    <w:rsid w:val="00A2266E"/>
    <w:rsid w:val="00A227E0"/>
    <w:rsid w:val="00A227E8"/>
    <w:rsid w:val="00A22960"/>
    <w:rsid w:val="00A2298D"/>
    <w:rsid w:val="00A229E2"/>
    <w:rsid w:val="00A22A15"/>
    <w:rsid w:val="00A22C9C"/>
    <w:rsid w:val="00A22D0E"/>
    <w:rsid w:val="00A22DC4"/>
    <w:rsid w:val="00A22ED0"/>
    <w:rsid w:val="00A22FCB"/>
    <w:rsid w:val="00A23045"/>
    <w:rsid w:val="00A2320C"/>
    <w:rsid w:val="00A233A3"/>
    <w:rsid w:val="00A236AB"/>
    <w:rsid w:val="00A2378F"/>
    <w:rsid w:val="00A2383C"/>
    <w:rsid w:val="00A23AB6"/>
    <w:rsid w:val="00A23CDE"/>
    <w:rsid w:val="00A23D63"/>
    <w:rsid w:val="00A23DFE"/>
    <w:rsid w:val="00A24032"/>
    <w:rsid w:val="00A2404A"/>
    <w:rsid w:val="00A241E5"/>
    <w:rsid w:val="00A242CF"/>
    <w:rsid w:val="00A24491"/>
    <w:rsid w:val="00A244E5"/>
    <w:rsid w:val="00A2487A"/>
    <w:rsid w:val="00A24C08"/>
    <w:rsid w:val="00A24E3C"/>
    <w:rsid w:val="00A2524E"/>
    <w:rsid w:val="00A25344"/>
    <w:rsid w:val="00A25651"/>
    <w:rsid w:val="00A257DF"/>
    <w:rsid w:val="00A25944"/>
    <w:rsid w:val="00A25A5C"/>
    <w:rsid w:val="00A25AA2"/>
    <w:rsid w:val="00A25B13"/>
    <w:rsid w:val="00A25BA2"/>
    <w:rsid w:val="00A25D17"/>
    <w:rsid w:val="00A25E49"/>
    <w:rsid w:val="00A25F64"/>
    <w:rsid w:val="00A25FF8"/>
    <w:rsid w:val="00A26205"/>
    <w:rsid w:val="00A26253"/>
    <w:rsid w:val="00A26439"/>
    <w:rsid w:val="00A2643A"/>
    <w:rsid w:val="00A264E9"/>
    <w:rsid w:val="00A26540"/>
    <w:rsid w:val="00A269F8"/>
    <w:rsid w:val="00A26B8A"/>
    <w:rsid w:val="00A26C01"/>
    <w:rsid w:val="00A26C61"/>
    <w:rsid w:val="00A26C77"/>
    <w:rsid w:val="00A26CB9"/>
    <w:rsid w:val="00A26ED6"/>
    <w:rsid w:val="00A27179"/>
    <w:rsid w:val="00A271A7"/>
    <w:rsid w:val="00A271CB"/>
    <w:rsid w:val="00A27322"/>
    <w:rsid w:val="00A273C2"/>
    <w:rsid w:val="00A27449"/>
    <w:rsid w:val="00A2748E"/>
    <w:rsid w:val="00A2767E"/>
    <w:rsid w:val="00A27871"/>
    <w:rsid w:val="00A278E5"/>
    <w:rsid w:val="00A2790B"/>
    <w:rsid w:val="00A27926"/>
    <w:rsid w:val="00A27984"/>
    <w:rsid w:val="00A27C54"/>
    <w:rsid w:val="00A27F61"/>
    <w:rsid w:val="00A27FFE"/>
    <w:rsid w:val="00A30075"/>
    <w:rsid w:val="00A3016E"/>
    <w:rsid w:val="00A30397"/>
    <w:rsid w:val="00A303C1"/>
    <w:rsid w:val="00A303F2"/>
    <w:rsid w:val="00A30698"/>
    <w:rsid w:val="00A306F8"/>
    <w:rsid w:val="00A30917"/>
    <w:rsid w:val="00A30AFA"/>
    <w:rsid w:val="00A30B02"/>
    <w:rsid w:val="00A30B95"/>
    <w:rsid w:val="00A30DAA"/>
    <w:rsid w:val="00A30FAE"/>
    <w:rsid w:val="00A3115B"/>
    <w:rsid w:val="00A31260"/>
    <w:rsid w:val="00A312B6"/>
    <w:rsid w:val="00A312DB"/>
    <w:rsid w:val="00A312F4"/>
    <w:rsid w:val="00A314AF"/>
    <w:rsid w:val="00A314E9"/>
    <w:rsid w:val="00A31704"/>
    <w:rsid w:val="00A3181A"/>
    <w:rsid w:val="00A318F1"/>
    <w:rsid w:val="00A3194F"/>
    <w:rsid w:val="00A31B14"/>
    <w:rsid w:val="00A31BAC"/>
    <w:rsid w:val="00A31DAA"/>
    <w:rsid w:val="00A31ECA"/>
    <w:rsid w:val="00A32019"/>
    <w:rsid w:val="00A32130"/>
    <w:rsid w:val="00A32577"/>
    <w:rsid w:val="00A3260C"/>
    <w:rsid w:val="00A3260F"/>
    <w:rsid w:val="00A32785"/>
    <w:rsid w:val="00A32A61"/>
    <w:rsid w:val="00A32AF2"/>
    <w:rsid w:val="00A32D1B"/>
    <w:rsid w:val="00A32D6B"/>
    <w:rsid w:val="00A32DC6"/>
    <w:rsid w:val="00A32E91"/>
    <w:rsid w:val="00A32F75"/>
    <w:rsid w:val="00A330E3"/>
    <w:rsid w:val="00A330F2"/>
    <w:rsid w:val="00A333EC"/>
    <w:rsid w:val="00A33563"/>
    <w:rsid w:val="00A33830"/>
    <w:rsid w:val="00A33933"/>
    <w:rsid w:val="00A3409B"/>
    <w:rsid w:val="00A340CE"/>
    <w:rsid w:val="00A3424A"/>
    <w:rsid w:val="00A34329"/>
    <w:rsid w:val="00A34534"/>
    <w:rsid w:val="00A3454D"/>
    <w:rsid w:val="00A347FA"/>
    <w:rsid w:val="00A3489E"/>
    <w:rsid w:val="00A349C4"/>
    <w:rsid w:val="00A34BD1"/>
    <w:rsid w:val="00A34E11"/>
    <w:rsid w:val="00A34EAC"/>
    <w:rsid w:val="00A35093"/>
    <w:rsid w:val="00A350FF"/>
    <w:rsid w:val="00A352EA"/>
    <w:rsid w:val="00A35446"/>
    <w:rsid w:val="00A3559D"/>
    <w:rsid w:val="00A3566C"/>
    <w:rsid w:val="00A35951"/>
    <w:rsid w:val="00A35DF0"/>
    <w:rsid w:val="00A35FDC"/>
    <w:rsid w:val="00A36026"/>
    <w:rsid w:val="00A361DD"/>
    <w:rsid w:val="00A36231"/>
    <w:rsid w:val="00A363A5"/>
    <w:rsid w:val="00A363C0"/>
    <w:rsid w:val="00A364F7"/>
    <w:rsid w:val="00A36550"/>
    <w:rsid w:val="00A3658E"/>
    <w:rsid w:val="00A36653"/>
    <w:rsid w:val="00A366E0"/>
    <w:rsid w:val="00A3673A"/>
    <w:rsid w:val="00A36753"/>
    <w:rsid w:val="00A36868"/>
    <w:rsid w:val="00A368C5"/>
    <w:rsid w:val="00A36A21"/>
    <w:rsid w:val="00A36A55"/>
    <w:rsid w:val="00A36A97"/>
    <w:rsid w:val="00A36DA2"/>
    <w:rsid w:val="00A36E29"/>
    <w:rsid w:val="00A37549"/>
    <w:rsid w:val="00A375CC"/>
    <w:rsid w:val="00A3763C"/>
    <w:rsid w:val="00A37931"/>
    <w:rsid w:val="00A37A26"/>
    <w:rsid w:val="00A37A95"/>
    <w:rsid w:val="00A37B57"/>
    <w:rsid w:val="00A37C63"/>
    <w:rsid w:val="00A37D29"/>
    <w:rsid w:val="00A37EA4"/>
    <w:rsid w:val="00A40302"/>
    <w:rsid w:val="00A40605"/>
    <w:rsid w:val="00A40652"/>
    <w:rsid w:val="00A4071B"/>
    <w:rsid w:val="00A40898"/>
    <w:rsid w:val="00A409F3"/>
    <w:rsid w:val="00A40A9F"/>
    <w:rsid w:val="00A40B6E"/>
    <w:rsid w:val="00A40C17"/>
    <w:rsid w:val="00A40DD2"/>
    <w:rsid w:val="00A40DF0"/>
    <w:rsid w:val="00A40E0F"/>
    <w:rsid w:val="00A40E6D"/>
    <w:rsid w:val="00A411AE"/>
    <w:rsid w:val="00A41378"/>
    <w:rsid w:val="00A413DF"/>
    <w:rsid w:val="00A41483"/>
    <w:rsid w:val="00A41786"/>
    <w:rsid w:val="00A41993"/>
    <w:rsid w:val="00A41AE5"/>
    <w:rsid w:val="00A41DD1"/>
    <w:rsid w:val="00A41E23"/>
    <w:rsid w:val="00A41E2E"/>
    <w:rsid w:val="00A41E3B"/>
    <w:rsid w:val="00A41E43"/>
    <w:rsid w:val="00A41EA2"/>
    <w:rsid w:val="00A41F9C"/>
    <w:rsid w:val="00A42030"/>
    <w:rsid w:val="00A42065"/>
    <w:rsid w:val="00A42268"/>
    <w:rsid w:val="00A423CF"/>
    <w:rsid w:val="00A4242C"/>
    <w:rsid w:val="00A42440"/>
    <w:rsid w:val="00A42491"/>
    <w:rsid w:val="00A425B7"/>
    <w:rsid w:val="00A4261C"/>
    <w:rsid w:val="00A42687"/>
    <w:rsid w:val="00A426FC"/>
    <w:rsid w:val="00A428A7"/>
    <w:rsid w:val="00A42B2D"/>
    <w:rsid w:val="00A42E40"/>
    <w:rsid w:val="00A432F3"/>
    <w:rsid w:val="00A43499"/>
    <w:rsid w:val="00A437CF"/>
    <w:rsid w:val="00A438E2"/>
    <w:rsid w:val="00A43A90"/>
    <w:rsid w:val="00A43BB0"/>
    <w:rsid w:val="00A43C8A"/>
    <w:rsid w:val="00A43CD9"/>
    <w:rsid w:val="00A43E23"/>
    <w:rsid w:val="00A43E72"/>
    <w:rsid w:val="00A43F08"/>
    <w:rsid w:val="00A43FCC"/>
    <w:rsid w:val="00A441A3"/>
    <w:rsid w:val="00A441C3"/>
    <w:rsid w:val="00A44244"/>
    <w:rsid w:val="00A44268"/>
    <w:rsid w:val="00A442C5"/>
    <w:rsid w:val="00A443AD"/>
    <w:rsid w:val="00A443D7"/>
    <w:rsid w:val="00A445A8"/>
    <w:rsid w:val="00A44760"/>
    <w:rsid w:val="00A44807"/>
    <w:rsid w:val="00A44949"/>
    <w:rsid w:val="00A44A36"/>
    <w:rsid w:val="00A44AB3"/>
    <w:rsid w:val="00A44C24"/>
    <w:rsid w:val="00A44C3C"/>
    <w:rsid w:val="00A44DA4"/>
    <w:rsid w:val="00A44DA5"/>
    <w:rsid w:val="00A44DE7"/>
    <w:rsid w:val="00A44E22"/>
    <w:rsid w:val="00A44E35"/>
    <w:rsid w:val="00A45197"/>
    <w:rsid w:val="00A4519C"/>
    <w:rsid w:val="00A4524A"/>
    <w:rsid w:val="00A4538E"/>
    <w:rsid w:val="00A45409"/>
    <w:rsid w:val="00A4545E"/>
    <w:rsid w:val="00A454AF"/>
    <w:rsid w:val="00A45627"/>
    <w:rsid w:val="00A45629"/>
    <w:rsid w:val="00A45643"/>
    <w:rsid w:val="00A45677"/>
    <w:rsid w:val="00A4569F"/>
    <w:rsid w:val="00A45A35"/>
    <w:rsid w:val="00A45BD2"/>
    <w:rsid w:val="00A45CF7"/>
    <w:rsid w:val="00A461C9"/>
    <w:rsid w:val="00A4642E"/>
    <w:rsid w:val="00A464F3"/>
    <w:rsid w:val="00A46512"/>
    <w:rsid w:val="00A46A22"/>
    <w:rsid w:val="00A46AB4"/>
    <w:rsid w:val="00A46BA4"/>
    <w:rsid w:val="00A46BB5"/>
    <w:rsid w:val="00A46F12"/>
    <w:rsid w:val="00A4731A"/>
    <w:rsid w:val="00A4736B"/>
    <w:rsid w:val="00A4738F"/>
    <w:rsid w:val="00A473AE"/>
    <w:rsid w:val="00A477DA"/>
    <w:rsid w:val="00A47849"/>
    <w:rsid w:val="00A47ABA"/>
    <w:rsid w:val="00A47B89"/>
    <w:rsid w:val="00A47F12"/>
    <w:rsid w:val="00A500D9"/>
    <w:rsid w:val="00A5011F"/>
    <w:rsid w:val="00A504CC"/>
    <w:rsid w:val="00A50631"/>
    <w:rsid w:val="00A506E1"/>
    <w:rsid w:val="00A5071A"/>
    <w:rsid w:val="00A507AC"/>
    <w:rsid w:val="00A507CA"/>
    <w:rsid w:val="00A5098F"/>
    <w:rsid w:val="00A50A4E"/>
    <w:rsid w:val="00A50BEA"/>
    <w:rsid w:val="00A50C5F"/>
    <w:rsid w:val="00A50EB0"/>
    <w:rsid w:val="00A510CB"/>
    <w:rsid w:val="00A514E1"/>
    <w:rsid w:val="00A515D5"/>
    <w:rsid w:val="00A5167A"/>
    <w:rsid w:val="00A516B4"/>
    <w:rsid w:val="00A51A21"/>
    <w:rsid w:val="00A51A87"/>
    <w:rsid w:val="00A521AD"/>
    <w:rsid w:val="00A5231D"/>
    <w:rsid w:val="00A523B4"/>
    <w:rsid w:val="00A52577"/>
    <w:rsid w:val="00A52619"/>
    <w:rsid w:val="00A528FE"/>
    <w:rsid w:val="00A52979"/>
    <w:rsid w:val="00A52BE5"/>
    <w:rsid w:val="00A52ED8"/>
    <w:rsid w:val="00A52F3A"/>
    <w:rsid w:val="00A52F63"/>
    <w:rsid w:val="00A52F80"/>
    <w:rsid w:val="00A53050"/>
    <w:rsid w:val="00A530AB"/>
    <w:rsid w:val="00A533B8"/>
    <w:rsid w:val="00A533DC"/>
    <w:rsid w:val="00A5369F"/>
    <w:rsid w:val="00A536F2"/>
    <w:rsid w:val="00A53A19"/>
    <w:rsid w:val="00A53A88"/>
    <w:rsid w:val="00A53B1C"/>
    <w:rsid w:val="00A53BF4"/>
    <w:rsid w:val="00A53D11"/>
    <w:rsid w:val="00A53F10"/>
    <w:rsid w:val="00A53FBE"/>
    <w:rsid w:val="00A54370"/>
    <w:rsid w:val="00A5455C"/>
    <w:rsid w:val="00A5464E"/>
    <w:rsid w:val="00A5475E"/>
    <w:rsid w:val="00A54764"/>
    <w:rsid w:val="00A547B3"/>
    <w:rsid w:val="00A5495A"/>
    <w:rsid w:val="00A54B86"/>
    <w:rsid w:val="00A54CA0"/>
    <w:rsid w:val="00A54D0F"/>
    <w:rsid w:val="00A54DEA"/>
    <w:rsid w:val="00A54FD0"/>
    <w:rsid w:val="00A550B2"/>
    <w:rsid w:val="00A55106"/>
    <w:rsid w:val="00A5536E"/>
    <w:rsid w:val="00A55409"/>
    <w:rsid w:val="00A55602"/>
    <w:rsid w:val="00A55668"/>
    <w:rsid w:val="00A55703"/>
    <w:rsid w:val="00A5578F"/>
    <w:rsid w:val="00A557D6"/>
    <w:rsid w:val="00A557ED"/>
    <w:rsid w:val="00A55A9A"/>
    <w:rsid w:val="00A55FAD"/>
    <w:rsid w:val="00A5628C"/>
    <w:rsid w:val="00A562B7"/>
    <w:rsid w:val="00A562E5"/>
    <w:rsid w:val="00A563BE"/>
    <w:rsid w:val="00A564B5"/>
    <w:rsid w:val="00A56569"/>
    <w:rsid w:val="00A5690B"/>
    <w:rsid w:val="00A56916"/>
    <w:rsid w:val="00A5695C"/>
    <w:rsid w:val="00A56A54"/>
    <w:rsid w:val="00A56A6E"/>
    <w:rsid w:val="00A56B97"/>
    <w:rsid w:val="00A56C1D"/>
    <w:rsid w:val="00A56FF9"/>
    <w:rsid w:val="00A57104"/>
    <w:rsid w:val="00A57764"/>
    <w:rsid w:val="00A577B8"/>
    <w:rsid w:val="00A578FB"/>
    <w:rsid w:val="00A57964"/>
    <w:rsid w:val="00A5797B"/>
    <w:rsid w:val="00A57B4A"/>
    <w:rsid w:val="00A57E4F"/>
    <w:rsid w:val="00A601D9"/>
    <w:rsid w:val="00A602DC"/>
    <w:rsid w:val="00A60340"/>
    <w:rsid w:val="00A603D2"/>
    <w:rsid w:val="00A60736"/>
    <w:rsid w:val="00A60769"/>
    <w:rsid w:val="00A60A4B"/>
    <w:rsid w:val="00A60A5C"/>
    <w:rsid w:val="00A60AE9"/>
    <w:rsid w:val="00A60C53"/>
    <w:rsid w:val="00A60C5C"/>
    <w:rsid w:val="00A60CAE"/>
    <w:rsid w:val="00A60EC3"/>
    <w:rsid w:val="00A60F22"/>
    <w:rsid w:val="00A60F7E"/>
    <w:rsid w:val="00A610E5"/>
    <w:rsid w:val="00A611BA"/>
    <w:rsid w:val="00A61245"/>
    <w:rsid w:val="00A61271"/>
    <w:rsid w:val="00A61464"/>
    <w:rsid w:val="00A61469"/>
    <w:rsid w:val="00A61670"/>
    <w:rsid w:val="00A61726"/>
    <w:rsid w:val="00A6183C"/>
    <w:rsid w:val="00A61A6F"/>
    <w:rsid w:val="00A61BC6"/>
    <w:rsid w:val="00A61E65"/>
    <w:rsid w:val="00A61FC1"/>
    <w:rsid w:val="00A62021"/>
    <w:rsid w:val="00A623D9"/>
    <w:rsid w:val="00A623F5"/>
    <w:rsid w:val="00A62502"/>
    <w:rsid w:val="00A6257A"/>
    <w:rsid w:val="00A625FC"/>
    <w:rsid w:val="00A629E4"/>
    <w:rsid w:val="00A62A0C"/>
    <w:rsid w:val="00A62A21"/>
    <w:rsid w:val="00A62AD7"/>
    <w:rsid w:val="00A62B41"/>
    <w:rsid w:val="00A62C89"/>
    <w:rsid w:val="00A62CDE"/>
    <w:rsid w:val="00A62D10"/>
    <w:rsid w:val="00A62E43"/>
    <w:rsid w:val="00A6300C"/>
    <w:rsid w:val="00A6312E"/>
    <w:rsid w:val="00A631BB"/>
    <w:rsid w:val="00A6324F"/>
    <w:rsid w:val="00A632BE"/>
    <w:rsid w:val="00A63491"/>
    <w:rsid w:val="00A6359C"/>
    <w:rsid w:val="00A63606"/>
    <w:rsid w:val="00A638F5"/>
    <w:rsid w:val="00A63A24"/>
    <w:rsid w:val="00A63A48"/>
    <w:rsid w:val="00A63BC7"/>
    <w:rsid w:val="00A63CDD"/>
    <w:rsid w:val="00A641CA"/>
    <w:rsid w:val="00A642EE"/>
    <w:rsid w:val="00A64302"/>
    <w:rsid w:val="00A643E8"/>
    <w:rsid w:val="00A64440"/>
    <w:rsid w:val="00A6454D"/>
    <w:rsid w:val="00A645C0"/>
    <w:rsid w:val="00A645F5"/>
    <w:rsid w:val="00A6488B"/>
    <w:rsid w:val="00A64925"/>
    <w:rsid w:val="00A64A60"/>
    <w:rsid w:val="00A64B9B"/>
    <w:rsid w:val="00A64C3C"/>
    <w:rsid w:val="00A64CB0"/>
    <w:rsid w:val="00A64CBD"/>
    <w:rsid w:val="00A65133"/>
    <w:rsid w:val="00A651F6"/>
    <w:rsid w:val="00A652A7"/>
    <w:rsid w:val="00A6534C"/>
    <w:rsid w:val="00A653DF"/>
    <w:rsid w:val="00A653F9"/>
    <w:rsid w:val="00A65506"/>
    <w:rsid w:val="00A65533"/>
    <w:rsid w:val="00A6553F"/>
    <w:rsid w:val="00A6558F"/>
    <w:rsid w:val="00A6567C"/>
    <w:rsid w:val="00A65739"/>
    <w:rsid w:val="00A6580A"/>
    <w:rsid w:val="00A659ED"/>
    <w:rsid w:val="00A65F9E"/>
    <w:rsid w:val="00A65FDC"/>
    <w:rsid w:val="00A66284"/>
    <w:rsid w:val="00A6634F"/>
    <w:rsid w:val="00A663A8"/>
    <w:rsid w:val="00A66547"/>
    <w:rsid w:val="00A6655B"/>
    <w:rsid w:val="00A667F6"/>
    <w:rsid w:val="00A66A8C"/>
    <w:rsid w:val="00A66AA3"/>
    <w:rsid w:val="00A66B75"/>
    <w:rsid w:val="00A66E0D"/>
    <w:rsid w:val="00A66E35"/>
    <w:rsid w:val="00A66FED"/>
    <w:rsid w:val="00A67017"/>
    <w:rsid w:val="00A67064"/>
    <w:rsid w:val="00A671B4"/>
    <w:rsid w:val="00A673EF"/>
    <w:rsid w:val="00A674BD"/>
    <w:rsid w:val="00A6767F"/>
    <w:rsid w:val="00A676F5"/>
    <w:rsid w:val="00A6771D"/>
    <w:rsid w:val="00A67C75"/>
    <w:rsid w:val="00A70108"/>
    <w:rsid w:val="00A701AD"/>
    <w:rsid w:val="00A70684"/>
    <w:rsid w:val="00A706DF"/>
    <w:rsid w:val="00A70770"/>
    <w:rsid w:val="00A7085B"/>
    <w:rsid w:val="00A70992"/>
    <w:rsid w:val="00A709FC"/>
    <w:rsid w:val="00A70A53"/>
    <w:rsid w:val="00A70D36"/>
    <w:rsid w:val="00A70D3C"/>
    <w:rsid w:val="00A71028"/>
    <w:rsid w:val="00A710BE"/>
    <w:rsid w:val="00A71346"/>
    <w:rsid w:val="00A714EB"/>
    <w:rsid w:val="00A715B5"/>
    <w:rsid w:val="00A71724"/>
    <w:rsid w:val="00A7198E"/>
    <w:rsid w:val="00A71C2A"/>
    <w:rsid w:val="00A71D31"/>
    <w:rsid w:val="00A71E28"/>
    <w:rsid w:val="00A71E2E"/>
    <w:rsid w:val="00A71E31"/>
    <w:rsid w:val="00A71E63"/>
    <w:rsid w:val="00A722F0"/>
    <w:rsid w:val="00A7235A"/>
    <w:rsid w:val="00A723B5"/>
    <w:rsid w:val="00A7242E"/>
    <w:rsid w:val="00A729D7"/>
    <w:rsid w:val="00A72A37"/>
    <w:rsid w:val="00A72A7A"/>
    <w:rsid w:val="00A72C24"/>
    <w:rsid w:val="00A72C6E"/>
    <w:rsid w:val="00A72D4C"/>
    <w:rsid w:val="00A72E15"/>
    <w:rsid w:val="00A72E5D"/>
    <w:rsid w:val="00A73232"/>
    <w:rsid w:val="00A73254"/>
    <w:rsid w:val="00A73314"/>
    <w:rsid w:val="00A73506"/>
    <w:rsid w:val="00A73565"/>
    <w:rsid w:val="00A73865"/>
    <w:rsid w:val="00A7398B"/>
    <w:rsid w:val="00A73ABB"/>
    <w:rsid w:val="00A73B70"/>
    <w:rsid w:val="00A73B99"/>
    <w:rsid w:val="00A73C3C"/>
    <w:rsid w:val="00A73D65"/>
    <w:rsid w:val="00A73DEE"/>
    <w:rsid w:val="00A73E0F"/>
    <w:rsid w:val="00A73ED5"/>
    <w:rsid w:val="00A74083"/>
    <w:rsid w:val="00A741DC"/>
    <w:rsid w:val="00A743AC"/>
    <w:rsid w:val="00A743F9"/>
    <w:rsid w:val="00A74454"/>
    <w:rsid w:val="00A74568"/>
    <w:rsid w:val="00A74792"/>
    <w:rsid w:val="00A74A6F"/>
    <w:rsid w:val="00A74B32"/>
    <w:rsid w:val="00A74D32"/>
    <w:rsid w:val="00A74E11"/>
    <w:rsid w:val="00A74E51"/>
    <w:rsid w:val="00A75117"/>
    <w:rsid w:val="00A751D4"/>
    <w:rsid w:val="00A751F9"/>
    <w:rsid w:val="00A7533F"/>
    <w:rsid w:val="00A75460"/>
    <w:rsid w:val="00A754EC"/>
    <w:rsid w:val="00A75F8C"/>
    <w:rsid w:val="00A76188"/>
    <w:rsid w:val="00A764DF"/>
    <w:rsid w:val="00A764F0"/>
    <w:rsid w:val="00A76522"/>
    <w:rsid w:val="00A768B7"/>
    <w:rsid w:val="00A76AB1"/>
    <w:rsid w:val="00A76B08"/>
    <w:rsid w:val="00A76B89"/>
    <w:rsid w:val="00A76C8D"/>
    <w:rsid w:val="00A76CBC"/>
    <w:rsid w:val="00A76D35"/>
    <w:rsid w:val="00A76E20"/>
    <w:rsid w:val="00A76E73"/>
    <w:rsid w:val="00A76EC6"/>
    <w:rsid w:val="00A76F7F"/>
    <w:rsid w:val="00A76F87"/>
    <w:rsid w:val="00A76FBE"/>
    <w:rsid w:val="00A77040"/>
    <w:rsid w:val="00A7724F"/>
    <w:rsid w:val="00A7750A"/>
    <w:rsid w:val="00A776AB"/>
    <w:rsid w:val="00A777FB"/>
    <w:rsid w:val="00A778DF"/>
    <w:rsid w:val="00A7795A"/>
    <w:rsid w:val="00A779C8"/>
    <w:rsid w:val="00A77A1C"/>
    <w:rsid w:val="00A77BD0"/>
    <w:rsid w:val="00A77CCA"/>
    <w:rsid w:val="00A77D45"/>
    <w:rsid w:val="00A77D49"/>
    <w:rsid w:val="00A77DDA"/>
    <w:rsid w:val="00A77F5B"/>
    <w:rsid w:val="00A80014"/>
    <w:rsid w:val="00A80060"/>
    <w:rsid w:val="00A801E1"/>
    <w:rsid w:val="00A801FE"/>
    <w:rsid w:val="00A803B4"/>
    <w:rsid w:val="00A806E4"/>
    <w:rsid w:val="00A80731"/>
    <w:rsid w:val="00A80903"/>
    <w:rsid w:val="00A8098F"/>
    <w:rsid w:val="00A80A5D"/>
    <w:rsid w:val="00A80CD4"/>
    <w:rsid w:val="00A80D3C"/>
    <w:rsid w:val="00A80DE7"/>
    <w:rsid w:val="00A80E63"/>
    <w:rsid w:val="00A80F4E"/>
    <w:rsid w:val="00A80FF2"/>
    <w:rsid w:val="00A810C4"/>
    <w:rsid w:val="00A81455"/>
    <w:rsid w:val="00A81666"/>
    <w:rsid w:val="00A8169B"/>
    <w:rsid w:val="00A81889"/>
    <w:rsid w:val="00A819A5"/>
    <w:rsid w:val="00A81AAA"/>
    <w:rsid w:val="00A81DB4"/>
    <w:rsid w:val="00A81E9E"/>
    <w:rsid w:val="00A81F5E"/>
    <w:rsid w:val="00A81FD3"/>
    <w:rsid w:val="00A822C1"/>
    <w:rsid w:val="00A823E8"/>
    <w:rsid w:val="00A823EC"/>
    <w:rsid w:val="00A824A6"/>
    <w:rsid w:val="00A82756"/>
    <w:rsid w:val="00A82823"/>
    <w:rsid w:val="00A82835"/>
    <w:rsid w:val="00A8287D"/>
    <w:rsid w:val="00A82905"/>
    <w:rsid w:val="00A8291F"/>
    <w:rsid w:val="00A8293E"/>
    <w:rsid w:val="00A82B48"/>
    <w:rsid w:val="00A82B84"/>
    <w:rsid w:val="00A82DBD"/>
    <w:rsid w:val="00A83031"/>
    <w:rsid w:val="00A830AA"/>
    <w:rsid w:val="00A8311E"/>
    <w:rsid w:val="00A831A4"/>
    <w:rsid w:val="00A831E9"/>
    <w:rsid w:val="00A83214"/>
    <w:rsid w:val="00A83299"/>
    <w:rsid w:val="00A833D9"/>
    <w:rsid w:val="00A8346E"/>
    <w:rsid w:val="00A835BF"/>
    <w:rsid w:val="00A836EF"/>
    <w:rsid w:val="00A83850"/>
    <w:rsid w:val="00A83956"/>
    <w:rsid w:val="00A83968"/>
    <w:rsid w:val="00A83B10"/>
    <w:rsid w:val="00A83B62"/>
    <w:rsid w:val="00A83B68"/>
    <w:rsid w:val="00A83C4D"/>
    <w:rsid w:val="00A83C67"/>
    <w:rsid w:val="00A83DAE"/>
    <w:rsid w:val="00A83E90"/>
    <w:rsid w:val="00A83EC2"/>
    <w:rsid w:val="00A83FDA"/>
    <w:rsid w:val="00A840D0"/>
    <w:rsid w:val="00A84507"/>
    <w:rsid w:val="00A84832"/>
    <w:rsid w:val="00A8483F"/>
    <w:rsid w:val="00A84AB6"/>
    <w:rsid w:val="00A84B63"/>
    <w:rsid w:val="00A84B91"/>
    <w:rsid w:val="00A84D1F"/>
    <w:rsid w:val="00A84D67"/>
    <w:rsid w:val="00A84DA0"/>
    <w:rsid w:val="00A84F9F"/>
    <w:rsid w:val="00A851D8"/>
    <w:rsid w:val="00A85298"/>
    <w:rsid w:val="00A853DA"/>
    <w:rsid w:val="00A855E0"/>
    <w:rsid w:val="00A85804"/>
    <w:rsid w:val="00A85AB7"/>
    <w:rsid w:val="00A85BE4"/>
    <w:rsid w:val="00A860C5"/>
    <w:rsid w:val="00A86150"/>
    <w:rsid w:val="00A8624A"/>
    <w:rsid w:val="00A862EE"/>
    <w:rsid w:val="00A865BE"/>
    <w:rsid w:val="00A8660A"/>
    <w:rsid w:val="00A867E7"/>
    <w:rsid w:val="00A8690C"/>
    <w:rsid w:val="00A869A1"/>
    <w:rsid w:val="00A86BE5"/>
    <w:rsid w:val="00A86D5D"/>
    <w:rsid w:val="00A86DDF"/>
    <w:rsid w:val="00A86E78"/>
    <w:rsid w:val="00A86EAF"/>
    <w:rsid w:val="00A86EE9"/>
    <w:rsid w:val="00A86F00"/>
    <w:rsid w:val="00A87001"/>
    <w:rsid w:val="00A8717D"/>
    <w:rsid w:val="00A87261"/>
    <w:rsid w:val="00A87273"/>
    <w:rsid w:val="00A8746D"/>
    <w:rsid w:val="00A87665"/>
    <w:rsid w:val="00A87697"/>
    <w:rsid w:val="00A8781B"/>
    <w:rsid w:val="00A87CEB"/>
    <w:rsid w:val="00A87D33"/>
    <w:rsid w:val="00A87DB0"/>
    <w:rsid w:val="00A87DCF"/>
    <w:rsid w:val="00A9006B"/>
    <w:rsid w:val="00A901BA"/>
    <w:rsid w:val="00A901CC"/>
    <w:rsid w:val="00A90215"/>
    <w:rsid w:val="00A90308"/>
    <w:rsid w:val="00A9032F"/>
    <w:rsid w:val="00A903BF"/>
    <w:rsid w:val="00A90566"/>
    <w:rsid w:val="00A9068D"/>
    <w:rsid w:val="00A906CE"/>
    <w:rsid w:val="00A907E7"/>
    <w:rsid w:val="00A90823"/>
    <w:rsid w:val="00A90A92"/>
    <w:rsid w:val="00A90C6B"/>
    <w:rsid w:val="00A90D40"/>
    <w:rsid w:val="00A90EBF"/>
    <w:rsid w:val="00A91004"/>
    <w:rsid w:val="00A91013"/>
    <w:rsid w:val="00A911B4"/>
    <w:rsid w:val="00A911D9"/>
    <w:rsid w:val="00A912A1"/>
    <w:rsid w:val="00A91500"/>
    <w:rsid w:val="00A91650"/>
    <w:rsid w:val="00A917EB"/>
    <w:rsid w:val="00A918B2"/>
    <w:rsid w:val="00A91938"/>
    <w:rsid w:val="00A91EAB"/>
    <w:rsid w:val="00A91F8A"/>
    <w:rsid w:val="00A92003"/>
    <w:rsid w:val="00A922D8"/>
    <w:rsid w:val="00A923FC"/>
    <w:rsid w:val="00A9247B"/>
    <w:rsid w:val="00A92502"/>
    <w:rsid w:val="00A9256D"/>
    <w:rsid w:val="00A925B0"/>
    <w:rsid w:val="00A9279F"/>
    <w:rsid w:val="00A92863"/>
    <w:rsid w:val="00A92953"/>
    <w:rsid w:val="00A92968"/>
    <w:rsid w:val="00A92CD9"/>
    <w:rsid w:val="00A92D72"/>
    <w:rsid w:val="00A92EA0"/>
    <w:rsid w:val="00A9316F"/>
    <w:rsid w:val="00A933CF"/>
    <w:rsid w:val="00A934C1"/>
    <w:rsid w:val="00A93807"/>
    <w:rsid w:val="00A93892"/>
    <w:rsid w:val="00A938EB"/>
    <w:rsid w:val="00A939D0"/>
    <w:rsid w:val="00A93A24"/>
    <w:rsid w:val="00A93AE0"/>
    <w:rsid w:val="00A93CA8"/>
    <w:rsid w:val="00A93D72"/>
    <w:rsid w:val="00A94038"/>
    <w:rsid w:val="00A94288"/>
    <w:rsid w:val="00A94548"/>
    <w:rsid w:val="00A9489E"/>
    <w:rsid w:val="00A94A23"/>
    <w:rsid w:val="00A94A33"/>
    <w:rsid w:val="00A94B04"/>
    <w:rsid w:val="00A94C1D"/>
    <w:rsid w:val="00A94D4B"/>
    <w:rsid w:val="00A94DC8"/>
    <w:rsid w:val="00A9522F"/>
    <w:rsid w:val="00A952D2"/>
    <w:rsid w:val="00A9587A"/>
    <w:rsid w:val="00A95970"/>
    <w:rsid w:val="00A959A1"/>
    <w:rsid w:val="00A95BA5"/>
    <w:rsid w:val="00A95D17"/>
    <w:rsid w:val="00A95E64"/>
    <w:rsid w:val="00A95E67"/>
    <w:rsid w:val="00A95F2C"/>
    <w:rsid w:val="00A95FEE"/>
    <w:rsid w:val="00A96098"/>
    <w:rsid w:val="00A960C4"/>
    <w:rsid w:val="00A961E1"/>
    <w:rsid w:val="00A9625B"/>
    <w:rsid w:val="00A9634D"/>
    <w:rsid w:val="00A963B2"/>
    <w:rsid w:val="00A963DB"/>
    <w:rsid w:val="00A96551"/>
    <w:rsid w:val="00A965CD"/>
    <w:rsid w:val="00A9681E"/>
    <w:rsid w:val="00A969CF"/>
    <w:rsid w:val="00A96CAD"/>
    <w:rsid w:val="00A96DB0"/>
    <w:rsid w:val="00A97098"/>
    <w:rsid w:val="00A97282"/>
    <w:rsid w:val="00A9758E"/>
    <w:rsid w:val="00A97D60"/>
    <w:rsid w:val="00A97DF7"/>
    <w:rsid w:val="00A97FAC"/>
    <w:rsid w:val="00AA0047"/>
    <w:rsid w:val="00AA01CA"/>
    <w:rsid w:val="00AA0285"/>
    <w:rsid w:val="00AA0854"/>
    <w:rsid w:val="00AA0925"/>
    <w:rsid w:val="00AA0A1B"/>
    <w:rsid w:val="00AA0C22"/>
    <w:rsid w:val="00AA0D6B"/>
    <w:rsid w:val="00AA0E05"/>
    <w:rsid w:val="00AA11F0"/>
    <w:rsid w:val="00AA11F3"/>
    <w:rsid w:val="00AA11F6"/>
    <w:rsid w:val="00AA12DE"/>
    <w:rsid w:val="00AA1489"/>
    <w:rsid w:val="00AA15B2"/>
    <w:rsid w:val="00AA16D8"/>
    <w:rsid w:val="00AA1754"/>
    <w:rsid w:val="00AA1800"/>
    <w:rsid w:val="00AA19E2"/>
    <w:rsid w:val="00AA1A8A"/>
    <w:rsid w:val="00AA1B0A"/>
    <w:rsid w:val="00AA1BEF"/>
    <w:rsid w:val="00AA1C5F"/>
    <w:rsid w:val="00AA1C68"/>
    <w:rsid w:val="00AA1C93"/>
    <w:rsid w:val="00AA1DCF"/>
    <w:rsid w:val="00AA1E25"/>
    <w:rsid w:val="00AA2081"/>
    <w:rsid w:val="00AA2089"/>
    <w:rsid w:val="00AA218D"/>
    <w:rsid w:val="00AA2198"/>
    <w:rsid w:val="00AA21FE"/>
    <w:rsid w:val="00AA2519"/>
    <w:rsid w:val="00AA2556"/>
    <w:rsid w:val="00AA26C9"/>
    <w:rsid w:val="00AA2BC1"/>
    <w:rsid w:val="00AA2D5B"/>
    <w:rsid w:val="00AA2D73"/>
    <w:rsid w:val="00AA2E48"/>
    <w:rsid w:val="00AA2EFA"/>
    <w:rsid w:val="00AA2F5A"/>
    <w:rsid w:val="00AA3166"/>
    <w:rsid w:val="00AA32B4"/>
    <w:rsid w:val="00AA32E0"/>
    <w:rsid w:val="00AA3350"/>
    <w:rsid w:val="00AA36D4"/>
    <w:rsid w:val="00AA38B8"/>
    <w:rsid w:val="00AA3D5A"/>
    <w:rsid w:val="00AA3F19"/>
    <w:rsid w:val="00AA42DF"/>
    <w:rsid w:val="00AA4376"/>
    <w:rsid w:val="00AA4479"/>
    <w:rsid w:val="00AA4770"/>
    <w:rsid w:val="00AA4A5F"/>
    <w:rsid w:val="00AA4AAD"/>
    <w:rsid w:val="00AA4BB0"/>
    <w:rsid w:val="00AA4BE5"/>
    <w:rsid w:val="00AA4C1B"/>
    <w:rsid w:val="00AA4ED7"/>
    <w:rsid w:val="00AA4F00"/>
    <w:rsid w:val="00AA5165"/>
    <w:rsid w:val="00AA51B3"/>
    <w:rsid w:val="00AA520B"/>
    <w:rsid w:val="00AA536C"/>
    <w:rsid w:val="00AA53F7"/>
    <w:rsid w:val="00AA546B"/>
    <w:rsid w:val="00AA5540"/>
    <w:rsid w:val="00AA5717"/>
    <w:rsid w:val="00AA575B"/>
    <w:rsid w:val="00AA58C2"/>
    <w:rsid w:val="00AA590A"/>
    <w:rsid w:val="00AA59B5"/>
    <w:rsid w:val="00AA5CAD"/>
    <w:rsid w:val="00AA60E5"/>
    <w:rsid w:val="00AA624F"/>
    <w:rsid w:val="00AA65A0"/>
    <w:rsid w:val="00AA670D"/>
    <w:rsid w:val="00AA679E"/>
    <w:rsid w:val="00AA6930"/>
    <w:rsid w:val="00AA69DF"/>
    <w:rsid w:val="00AA69FC"/>
    <w:rsid w:val="00AA6B1E"/>
    <w:rsid w:val="00AA6C46"/>
    <w:rsid w:val="00AA6F5D"/>
    <w:rsid w:val="00AA6FF9"/>
    <w:rsid w:val="00AA7207"/>
    <w:rsid w:val="00AA77E8"/>
    <w:rsid w:val="00AA7B81"/>
    <w:rsid w:val="00AA7F4E"/>
    <w:rsid w:val="00AB007B"/>
    <w:rsid w:val="00AB0208"/>
    <w:rsid w:val="00AB0249"/>
    <w:rsid w:val="00AB045B"/>
    <w:rsid w:val="00AB0536"/>
    <w:rsid w:val="00AB07C7"/>
    <w:rsid w:val="00AB087F"/>
    <w:rsid w:val="00AB0BD8"/>
    <w:rsid w:val="00AB0E44"/>
    <w:rsid w:val="00AB0EB0"/>
    <w:rsid w:val="00AB1071"/>
    <w:rsid w:val="00AB10C1"/>
    <w:rsid w:val="00AB123B"/>
    <w:rsid w:val="00AB128E"/>
    <w:rsid w:val="00AB131C"/>
    <w:rsid w:val="00AB132B"/>
    <w:rsid w:val="00AB1397"/>
    <w:rsid w:val="00AB1568"/>
    <w:rsid w:val="00AB1693"/>
    <w:rsid w:val="00AB196C"/>
    <w:rsid w:val="00AB199B"/>
    <w:rsid w:val="00AB19A1"/>
    <w:rsid w:val="00AB19EE"/>
    <w:rsid w:val="00AB1A5B"/>
    <w:rsid w:val="00AB1B73"/>
    <w:rsid w:val="00AB1B87"/>
    <w:rsid w:val="00AB1C43"/>
    <w:rsid w:val="00AB1D49"/>
    <w:rsid w:val="00AB1EC7"/>
    <w:rsid w:val="00AB1F29"/>
    <w:rsid w:val="00AB1FB6"/>
    <w:rsid w:val="00AB1FF9"/>
    <w:rsid w:val="00AB228F"/>
    <w:rsid w:val="00AB2295"/>
    <w:rsid w:val="00AB22B2"/>
    <w:rsid w:val="00AB268F"/>
    <w:rsid w:val="00AB26A6"/>
    <w:rsid w:val="00AB27A5"/>
    <w:rsid w:val="00AB2844"/>
    <w:rsid w:val="00AB2897"/>
    <w:rsid w:val="00AB2CD7"/>
    <w:rsid w:val="00AB2DF0"/>
    <w:rsid w:val="00AB2FC1"/>
    <w:rsid w:val="00AB30C9"/>
    <w:rsid w:val="00AB30F1"/>
    <w:rsid w:val="00AB31C6"/>
    <w:rsid w:val="00AB32EA"/>
    <w:rsid w:val="00AB337D"/>
    <w:rsid w:val="00AB340D"/>
    <w:rsid w:val="00AB351B"/>
    <w:rsid w:val="00AB356C"/>
    <w:rsid w:val="00AB36CE"/>
    <w:rsid w:val="00AB3AB0"/>
    <w:rsid w:val="00AB3DB3"/>
    <w:rsid w:val="00AB40B7"/>
    <w:rsid w:val="00AB411F"/>
    <w:rsid w:val="00AB42DD"/>
    <w:rsid w:val="00AB4352"/>
    <w:rsid w:val="00AB44A7"/>
    <w:rsid w:val="00AB45B8"/>
    <w:rsid w:val="00AB45C9"/>
    <w:rsid w:val="00AB4850"/>
    <w:rsid w:val="00AB49EB"/>
    <w:rsid w:val="00AB4B56"/>
    <w:rsid w:val="00AB4B93"/>
    <w:rsid w:val="00AB4CDD"/>
    <w:rsid w:val="00AB4D57"/>
    <w:rsid w:val="00AB4DAF"/>
    <w:rsid w:val="00AB4DE7"/>
    <w:rsid w:val="00AB4E24"/>
    <w:rsid w:val="00AB4EE3"/>
    <w:rsid w:val="00AB50F1"/>
    <w:rsid w:val="00AB50FB"/>
    <w:rsid w:val="00AB51C0"/>
    <w:rsid w:val="00AB51E7"/>
    <w:rsid w:val="00AB523E"/>
    <w:rsid w:val="00AB53A5"/>
    <w:rsid w:val="00AB553B"/>
    <w:rsid w:val="00AB560E"/>
    <w:rsid w:val="00AB5939"/>
    <w:rsid w:val="00AB598F"/>
    <w:rsid w:val="00AB5A9A"/>
    <w:rsid w:val="00AB5AB9"/>
    <w:rsid w:val="00AB5AD6"/>
    <w:rsid w:val="00AB5AE7"/>
    <w:rsid w:val="00AB5C1D"/>
    <w:rsid w:val="00AB5DCC"/>
    <w:rsid w:val="00AB5DE1"/>
    <w:rsid w:val="00AB5E1F"/>
    <w:rsid w:val="00AB5E37"/>
    <w:rsid w:val="00AB5F1F"/>
    <w:rsid w:val="00AB6032"/>
    <w:rsid w:val="00AB60DD"/>
    <w:rsid w:val="00AB63E9"/>
    <w:rsid w:val="00AB65A0"/>
    <w:rsid w:val="00AB66F8"/>
    <w:rsid w:val="00AB690B"/>
    <w:rsid w:val="00AB6968"/>
    <w:rsid w:val="00AB69A8"/>
    <w:rsid w:val="00AB6B54"/>
    <w:rsid w:val="00AB6C57"/>
    <w:rsid w:val="00AB6F90"/>
    <w:rsid w:val="00AB7051"/>
    <w:rsid w:val="00AB70A7"/>
    <w:rsid w:val="00AB71DF"/>
    <w:rsid w:val="00AB7591"/>
    <w:rsid w:val="00AB7625"/>
    <w:rsid w:val="00AB7682"/>
    <w:rsid w:val="00AB76F7"/>
    <w:rsid w:val="00AB7B8E"/>
    <w:rsid w:val="00AB7D24"/>
    <w:rsid w:val="00AC0053"/>
    <w:rsid w:val="00AC0207"/>
    <w:rsid w:val="00AC0253"/>
    <w:rsid w:val="00AC0330"/>
    <w:rsid w:val="00AC03B6"/>
    <w:rsid w:val="00AC0931"/>
    <w:rsid w:val="00AC0B0E"/>
    <w:rsid w:val="00AC0DF8"/>
    <w:rsid w:val="00AC0E8E"/>
    <w:rsid w:val="00AC0EE5"/>
    <w:rsid w:val="00AC0FFC"/>
    <w:rsid w:val="00AC124F"/>
    <w:rsid w:val="00AC137D"/>
    <w:rsid w:val="00AC143E"/>
    <w:rsid w:val="00AC1599"/>
    <w:rsid w:val="00AC1770"/>
    <w:rsid w:val="00AC1812"/>
    <w:rsid w:val="00AC1823"/>
    <w:rsid w:val="00AC18A7"/>
    <w:rsid w:val="00AC1EFE"/>
    <w:rsid w:val="00AC1F80"/>
    <w:rsid w:val="00AC22DC"/>
    <w:rsid w:val="00AC233F"/>
    <w:rsid w:val="00AC2425"/>
    <w:rsid w:val="00AC2497"/>
    <w:rsid w:val="00AC257A"/>
    <w:rsid w:val="00AC27E5"/>
    <w:rsid w:val="00AC2838"/>
    <w:rsid w:val="00AC284B"/>
    <w:rsid w:val="00AC2C46"/>
    <w:rsid w:val="00AC2DCA"/>
    <w:rsid w:val="00AC2E89"/>
    <w:rsid w:val="00AC2F5F"/>
    <w:rsid w:val="00AC2FF0"/>
    <w:rsid w:val="00AC304C"/>
    <w:rsid w:val="00AC3064"/>
    <w:rsid w:val="00AC30E5"/>
    <w:rsid w:val="00AC3103"/>
    <w:rsid w:val="00AC3155"/>
    <w:rsid w:val="00AC3341"/>
    <w:rsid w:val="00AC34E0"/>
    <w:rsid w:val="00AC3652"/>
    <w:rsid w:val="00AC3692"/>
    <w:rsid w:val="00AC37F9"/>
    <w:rsid w:val="00AC3836"/>
    <w:rsid w:val="00AC39AD"/>
    <w:rsid w:val="00AC3A08"/>
    <w:rsid w:val="00AC3BCA"/>
    <w:rsid w:val="00AC3BF7"/>
    <w:rsid w:val="00AC3CEB"/>
    <w:rsid w:val="00AC3ECC"/>
    <w:rsid w:val="00AC408A"/>
    <w:rsid w:val="00AC4204"/>
    <w:rsid w:val="00AC426A"/>
    <w:rsid w:val="00AC42D6"/>
    <w:rsid w:val="00AC4354"/>
    <w:rsid w:val="00AC435E"/>
    <w:rsid w:val="00AC4483"/>
    <w:rsid w:val="00AC4510"/>
    <w:rsid w:val="00AC45A8"/>
    <w:rsid w:val="00AC463D"/>
    <w:rsid w:val="00AC47EB"/>
    <w:rsid w:val="00AC4952"/>
    <w:rsid w:val="00AC4B7E"/>
    <w:rsid w:val="00AC4C84"/>
    <w:rsid w:val="00AC4C9B"/>
    <w:rsid w:val="00AC4E6D"/>
    <w:rsid w:val="00AC503D"/>
    <w:rsid w:val="00AC5149"/>
    <w:rsid w:val="00AC517F"/>
    <w:rsid w:val="00AC52E9"/>
    <w:rsid w:val="00AC5306"/>
    <w:rsid w:val="00AC53ED"/>
    <w:rsid w:val="00AC54BB"/>
    <w:rsid w:val="00AC55D7"/>
    <w:rsid w:val="00AC560F"/>
    <w:rsid w:val="00AC5722"/>
    <w:rsid w:val="00AC58EE"/>
    <w:rsid w:val="00AC5B11"/>
    <w:rsid w:val="00AC5CC2"/>
    <w:rsid w:val="00AC61AD"/>
    <w:rsid w:val="00AC62C5"/>
    <w:rsid w:val="00AC6597"/>
    <w:rsid w:val="00AC659F"/>
    <w:rsid w:val="00AC662F"/>
    <w:rsid w:val="00AC672B"/>
    <w:rsid w:val="00AC67AC"/>
    <w:rsid w:val="00AC6AB6"/>
    <w:rsid w:val="00AC6AE3"/>
    <w:rsid w:val="00AC6B42"/>
    <w:rsid w:val="00AC6D65"/>
    <w:rsid w:val="00AC6DEC"/>
    <w:rsid w:val="00AC7037"/>
    <w:rsid w:val="00AC719E"/>
    <w:rsid w:val="00AC7220"/>
    <w:rsid w:val="00AC730E"/>
    <w:rsid w:val="00AC73B1"/>
    <w:rsid w:val="00AC73E0"/>
    <w:rsid w:val="00AC77F9"/>
    <w:rsid w:val="00AC7A4C"/>
    <w:rsid w:val="00AC7BA2"/>
    <w:rsid w:val="00AC7E35"/>
    <w:rsid w:val="00AC7E60"/>
    <w:rsid w:val="00AC7EB2"/>
    <w:rsid w:val="00AD006E"/>
    <w:rsid w:val="00AD01FC"/>
    <w:rsid w:val="00AD03B9"/>
    <w:rsid w:val="00AD054A"/>
    <w:rsid w:val="00AD06D2"/>
    <w:rsid w:val="00AD06FD"/>
    <w:rsid w:val="00AD07B4"/>
    <w:rsid w:val="00AD08AC"/>
    <w:rsid w:val="00AD0992"/>
    <w:rsid w:val="00AD0ACF"/>
    <w:rsid w:val="00AD0D83"/>
    <w:rsid w:val="00AD0E55"/>
    <w:rsid w:val="00AD11B2"/>
    <w:rsid w:val="00AD1235"/>
    <w:rsid w:val="00AD1246"/>
    <w:rsid w:val="00AD137B"/>
    <w:rsid w:val="00AD13AB"/>
    <w:rsid w:val="00AD13CE"/>
    <w:rsid w:val="00AD1726"/>
    <w:rsid w:val="00AD188C"/>
    <w:rsid w:val="00AD1B96"/>
    <w:rsid w:val="00AD1C14"/>
    <w:rsid w:val="00AD1C2C"/>
    <w:rsid w:val="00AD1C3E"/>
    <w:rsid w:val="00AD1EB9"/>
    <w:rsid w:val="00AD1FBE"/>
    <w:rsid w:val="00AD209E"/>
    <w:rsid w:val="00AD2187"/>
    <w:rsid w:val="00AD21D5"/>
    <w:rsid w:val="00AD2565"/>
    <w:rsid w:val="00AD281A"/>
    <w:rsid w:val="00AD2B56"/>
    <w:rsid w:val="00AD2D05"/>
    <w:rsid w:val="00AD3001"/>
    <w:rsid w:val="00AD3029"/>
    <w:rsid w:val="00AD3087"/>
    <w:rsid w:val="00AD3172"/>
    <w:rsid w:val="00AD3258"/>
    <w:rsid w:val="00AD333F"/>
    <w:rsid w:val="00AD348E"/>
    <w:rsid w:val="00AD34CE"/>
    <w:rsid w:val="00AD353A"/>
    <w:rsid w:val="00AD3576"/>
    <w:rsid w:val="00AD35D9"/>
    <w:rsid w:val="00AD3976"/>
    <w:rsid w:val="00AD3AD5"/>
    <w:rsid w:val="00AD3AE2"/>
    <w:rsid w:val="00AD3B31"/>
    <w:rsid w:val="00AD3BC4"/>
    <w:rsid w:val="00AD3D75"/>
    <w:rsid w:val="00AD3D93"/>
    <w:rsid w:val="00AD3E31"/>
    <w:rsid w:val="00AD3EEB"/>
    <w:rsid w:val="00AD44C0"/>
    <w:rsid w:val="00AD4520"/>
    <w:rsid w:val="00AD4554"/>
    <w:rsid w:val="00AD4722"/>
    <w:rsid w:val="00AD476F"/>
    <w:rsid w:val="00AD4A3C"/>
    <w:rsid w:val="00AD4AC7"/>
    <w:rsid w:val="00AD50CE"/>
    <w:rsid w:val="00AD50DB"/>
    <w:rsid w:val="00AD50DD"/>
    <w:rsid w:val="00AD5305"/>
    <w:rsid w:val="00AD5462"/>
    <w:rsid w:val="00AD5498"/>
    <w:rsid w:val="00AD57A4"/>
    <w:rsid w:val="00AD59E8"/>
    <w:rsid w:val="00AD5A60"/>
    <w:rsid w:val="00AD5BFF"/>
    <w:rsid w:val="00AD5CC9"/>
    <w:rsid w:val="00AD5D23"/>
    <w:rsid w:val="00AD612C"/>
    <w:rsid w:val="00AD64CD"/>
    <w:rsid w:val="00AD654B"/>
    <w:rsid w:val="00AD67D6"/>
    <w:rsid w:val="00AD6856"/>
    <w:rsid w:val="00AD6912"/>
    <w:rsid w:val="00AD69E9"/>
    <w:rsid w:val="00AD6AE4"/>
    <w:rsid w:val="00AD6AF5"/>
    <w:rsid w:val="00AD6B23"/>
    <w:rsid w:val="00AD6B7A"/>
    <w:rsid w:val="00AD6BC2"/>
    <w:rsid w:val="00AD6F1E"/>
    <w:rsid w:val="00AD701E"/>
    <w:rsid w:val="00AD7163"/>
    <w:rsid w:val="00AD71FD"/>
    <w:rsid w:val="00AD7200"/>
    <w:rsid w:val="00AD7330"/>
    <w:rsid w:val="00AD750F"/>
    <w:rsid w:val="00AD7728"/>
    <w:rsid w:val="00AD7849"/>
    <w:rsid w:val="00AD7913"/>
    <w:rsid w:val="00AD7AA3"/>
    <w:rsid w:val="00AD7C3E"/>
    <w:rsid w:val="00AD7CEF"/>
    <w:rsid w:val="00AD7E69"/>
    <w:rsid w:val="00AD7EEB"/>
    <w:rsid w:val="00AD7F23"/>
    <w:rsid w:val="00AE0045"/>
    <w:rsid w:val="00AE010E"/>
    <w:rsid w:val="00AE01E8"/>
    <w:rsid w:val="00AE03FF"/>
    <w:rsid w:val="00AE04B3"/>
    <w:rsid w:val="00AE04EE"/>
    <w:rsid w:val="00AE053D"/>
    <w:rsid w:val="00AE09B2"/>
    <w:rsid w:val="00AE0A85"/>
    <w:rsid w:val="00AE0B8C"/>
    <w:rsid w:val="00AE0BCB"/>
    <w:rsid w:val="00AE0D40"/>
    <w:rsid w:val="00AE0D62"/>
    <w:rsid w:val="00AE0D64"/>
    <w:rsid w:val="00AE0DA8"/>
    <w:rsid w:val="00AE0DE9"/>
    <w:rsid w:val="00AE0F37"/>
    <w:rsid w:val="00AE0F85"/>
    <w:rsid w:val="00AE111A"/>
    <w:rsid w:val="00AE1306"/>
    <w:rsid w:val="00AE1543"/>
    <w:rsid w:val="00AE157A"/>
    <w:rsid w:val="00AE1B33"/>
    <w:rsid w:val="00AE1C75"/>
    <w:rsid w:val="00AE1D40"/>
    <w:rsid w:val="00AE1E17"/>
    <w:rsid w:val="00AE1F50"/>
    <w:rsid w:val="00AE1F8D"/>
    <w:rsid w:val="00AE2086"/>
    <w:rsid w:val="00AE226A"/>
    <w:rsid w:val="00AE22A9"/>
    <w:rsid w:val="00AE2346"/>
    <w:rsid w:val="00AE2562"/>
    <w:rsid w:val="00AE2704"/>
    <w:rsid w:val="00AE2C39"/>
    <w:rsid w:val="00AE2D41"/>
    <w:rsid w:val="00AE2EAD"/>
    <w:rsid w:val="00AE3023"/>
    <w:rsid w:val="00AE3268"/>
    <w:rsid w:val="00AE32AE"/>
    <w:rsid w:val="00AE330E"/>
    <w:rsid w:val="00AE33EB"/>
    <w:rsid w:val="00AE37D6"/>
    <w:rsid w:val="00AE38C3"/>
    <w:rsid w:val="00AE395E"/>
    <w:rsid w:val="00AE39C8"/>
    <w:rsid w:val="00AE39D8"/>
    <w:rsid w:val="00AE3A47"/>
    <w:rsid w:val="00AE3C01"/>
    <w:rsid w:val="00AE3DF1"/>
    <w:rsid w:val="00AE3DF8"/>
    <w:rsid w:val="00AE4100"/>
    <w:rsid w:val="00AE41C8"/>
    <w:rsid w:val="00AE420F"/>
    <w:rsid w:val="00AE42B4"/>
    <w:rsid w:val="00AE42C4"/>
    <w:rsid w:val="00AE4392"/>
    <w:rsid w:val="00AE43C8"/>
    <w:rsid w:val="00AE442F"/>
    <w:rsid w:val="00AE4484"/>
    <w:rsid w:val="00AE44F8"/>
    <w:rsid w:val="00AE451A"/>
    <w:rsid w:val="00AE4551"/>
    <w:rsid w:val="00AE457D"/>
    <w:rsid w:val="00AE4694"/>
    <w:rsid w:val="00AE46BC"/>
    <w:rsid w:val="00AE47A2"/>
    <w:rsid w:val="00AE47F5"/>
    <w:rsid w:val="00AE482B"/>
    <w:rsid w:val="00AE487C"/>
    <w:rsid w:val="00AE4A0D"/>
    <w:rsid w:val="00AE4C18"/>
    <w:rsid w:val="00AE4C52"/>
    <w:rsid w:val="00AE4C80"/>
    <w:rsid w:val="00AE4F18"/>
    <w:rsid w:val="00AE4F22"/>
    <w:rsid w:val="00AE4F38"/>
    <w:rsid w:val="00AE4FC6"/>
    <w:rsid w:val="00AE51A7"/>
    <w:rsid w:val="00AE5485"/>
    <w:rsid w:val="00AE5840"/>
    <w:rsid w:val="00AE59D1"/>
    <w:rsid w:val="00AE5A37"/>
    <w:rsid w:val="00AE5A38"/>
    <w:rsid w:val="00AE5AD5"/>
    <w:rsid w:val="00AE5C7A"/>
    <w:rsid w:val="00AE5D51"/>
    <w:rsid w:val="00AE5DD3"/>
    <w:rsid w:val="00AE5FA3"/>
    <w:rsid w:val="00AE610E"/>
    <w:rsid w:val="00AE6122"/>
    <w:rsid w:val="00AE614A"/>
    <w:rsid w:val="00AE617F"/>
    <w:rsid w:val="00AE61BF"/>
    <w:rsid w:val="00AE62EE"/>
    <w:rsid w:val="00AE6347"/>
    <w:rsid w:val="00AE63C2"/>
    <w:rsid w:val="00AE6589"/>
    <w:rsid w:val="00AE6725"/>
    <w:rsid w:val="00AE6826"/>
    <w:rsid w:val="00AE68E8"/>
    <w:rsid w:val="00AE6E46"/>
    <w:rsid w:val="00AE6F8A"/>
    <w:rsid w:val="00AE701B"/>
    <w:rsid w:val="00AE707C"/>
    <w:rsid w:val="00AE707E"/>
    <w:rsid w:val="00AE7246"/>
    <w:rsid w:val="00AE7338"/>
    <w:rsid w:val="00AE750E"/>
    <w:rsid w:val="00AE754E"/>
    <w:rsid w:val="00AE76CC"/>
    <w:rsid w:val="00AE77B6"/>
    <w:rsid w:val="00AE7825"/>
    <w:rsid w:val="00AE7A7B"/>
    <w:rsid w:val="00AE7D05"/>
    <w:rsid w:val="00AE7D3C"/>
    <w:rsid w:val="00AE7D68"/>
    <w:rsid w:val="00AE7E3B"/>
    <w:rsid w:val="00AF0576"/>
    <w:rsid w:val="00AF06AC"/>
    <w:rsid w:val="00AF0700"/>
    <w:rsid w:val="00AF07EF"/>
    <w:rsid w:val="00AF0AAD"/>
    <w:rsid w:val="00AF0C78"/>
    <w:rsid w:val="00AF0D45"/>
    <w:rsid w:val="00AF0E7C"/>
    <w:rsid w:val="00AF0EA2"/>
    <w:rsid w:val="00AF0EB4"/>
    <w:rsid w:val="00AF0F10"/>
    <w:rsid w:val="00AF0FAD"/>
    <w:rsid w:val="00AF12D0"/>
    <w:rsid w:val="00AF137C"/>
    <w:rsid w:val="00AF13EE"/>
    <w:rsid w:val="00AF14BF"/>
    <w:rsid w:val="00AF155E"/>
    <w:rsid w:val="00AF1724"/>
    <w:rsid w:val="00AF182B"/>
    <w:rsid w:val="00AF18EA"/>
    <w:rsid w:val="00AF1945"/>
    <w:rsid w:val="00AF1B6B"/>
    <w:rsid w:val="00AF1D5D"/>
    <w:rsid w:val="00AF1F4A"/>
    <w:rsid w:val="00AF2153"/>
    <w:rsid w:val="00AF2214"/>
    <w:rsid w:val="00AF2232"/>
    <w:rsid w:val="00AF22FD"/>
    <w:rsid w:val="00AF25DE"/>
    <w:rsid w:val="00AF26AD"/>
    <w:rsid w:val="00AF2789"/>
    <w:rsid w:val="00AF2971"/>
    <w:rsid w:val="00AF29AC"/>
    <w:rsid w:val="00AF2AB8"/>
    <w:rsid w:val="00AF2C66"/>
    <w:rsid w:val="00AF2E04"/>
    <w:rsid w:val="00AF2F19"/>
    <w:rsid w:val="00AF2F47"/>
    <w:rsid w:val="00AF2FE1"/>
    <w:rsid w:val="00AF2FFF"/>
    <w:rsid w:val="00AF313E"/>
    <w:rsid w:val="00AF31DB"/>
    <w:rsid w:val="00AF3219"/>
    <w:rsid w:val="00AF321C"/>
    <w:rsid w:val="00AF32DF"/>
    <w:rsid w:val="00AF3506"/>
    <w:rsid w:val="00AF3514"/>
    <w:rsid w:val="00AF3536"/>
    <w:rsid w:val="00AF3729"/>
    <w:rsid w:val="00AF3735"/>
    <w:rsid w:val="00AF37C6"/>
    <w:rsid w:val="00AF386A"/>
    <w:rsid w:val="00AF38D0"/>
    <w:rsid w:val="00AF399C"/>
    <w:rsid w:val="00AF3AE2"/>
    <w:rsid w:val="00AF3BDA"/>
    <w:rsid w:val="00AF3C56"/>
    <w:rsid w:val="00AF3C59"/>
    <w:rsid w:val="00AF3D26"/>
    <w:rsid w:val="00AF3DB0"/>
    <w:rsid w:val="00AF3EAA"/>
    <w:rsid w:val="00AF3FEE"/>
    <w:rsid w:val="00AF40E9"/>
    <w:rsid w:val="00AF4195"/>
    <w:rsid w:val="00AF41E5"/>
    <w:rsid w:val="00AF429A"/>
    <w:rsid w:val="00AF42ED"/>
    <w:rsid w:val="00AF4380"/>
    <w:rsid w:val="00AF449A"/>
    <w:rsid w:val="00AF4640"/>
    <w:rsid w:val="00AF472E"/>
    <w:rsid w:val="00AF47B1"/>
    <w:rsid w:val="00AF47B3"/>
    <w:rsid w:val="00AF4809"/>
    <w:rsid w:val="00AF48CD"/>
    <w:rsid w:val="00AF4AA8"/>
    <w:rsid w:val="00AF4AB3"/>
    <w:rsid w:val="00AF4AF5"/>
    <w:rsid w:val="00AF4B77"/>
    <w:rsid w:val="00AF4CA0"/>
    <w:rsid w:val="00AF4CFE"/>
    <w:rsid w:val="00AF4DA8"/>
    <w:rsid w:val="00AF4E18"/>
    <w:rsid w:val="00AF4F62"/>
    <w:rsid w:val="00AF4F80"/>
    <w:rsid w:val="00AF4F95"/>
    <w:rsid w:val="00AF5075"/>
    <w:rsid w:val="00AF5144"/>
    <w:rsid w:val="00AF51FB"/>
    <w:rsid w:val="00AF52D1"/>
    <w:rsid w:val="00AF54B3"/>
    <w:rsid w:val="00AF56DC"/>
    <w:rsid w:val="00AF5951"/>
    <w:rsid w:val="00AF5D45"/>
    <w:rsid w:val="00AF5D4F"/>
    <w:rsid w:val="00AF5D7E"/>
    <w:rsid w:val="00AF5DB0"/>
    <w:rsid w:val="00AF5EAD"/>
    <w:rsid w:val="00AF61BE"/>
    <w:rsid w:val="00AF6209"/>
    <w:rsid w:val="00AF6286"/>
    <w:rsid w:val="00AF62EC"/>
    <w:rsid w:val="00AF63A8"/>
    <w:rsid w:val="00AF654A"/>
    <w:rsid w:val="00AF65E9"/>
    <w:rsid w:val="00AF665B"/>
    <w:rsid w:val="00AF668C"/>
    <w:rsid w:val="00AF6722"/>
    <w:rsid w:val="00AF6753"/>
    <w:rsid w:val="00AF676C"/>
    <w:rsid w:val="00AF676D"/>
    <w:rsid w:val="00AF67DE"/>
    <w:rsid w:val="00AF6879"/>
    <w:rsid w:val="00AF6982"/>
    <w:rsid w:val="00AF6A7F"/>
    <w:rsid w:val="00AF6B88"/>
    <w:rsid w:val="00AF6CD6"/>
    <w:rsid w:val="00AF7041"/>
    <w:rsid w:val="00AF7049"/>
    <w:rsid w:val="00AF71FF"/>
    <w:rsid w:val="00AF7277"/>
    <w:rsid w:val="00AF73E7"/>
    <w:rsid w:val="00AF7412"/>
    <w:rsid w:val="00AF753E"/>
    <w:rsid w:val="00AF7605"/>
    <w:rsid w:val="00AF7625"/>
    <w:rsid w:val="00AF768C"/>
    <w:rsid w:val="00AF76D8"/>
    <w:rsid w:val="00AF777F"/>
    <w:rsid w:val="00AF77A0"/>
    <w:rsid w:val="00AF780C"/>
    <w:rsid w:val="00AF7A9E"/>
    <w:rsid w:val="00AF7E74"/>
    <w:rsid w:val="00AF7EFF"/>
    <w:rsid w:val="00B00099"/>
    <w:rsid w:val="00B000E4"/>
    <w:rsid w:val="00B00390"/>
    <w:rsid w:val="00B004BE"/>
    <w:rsid w:val="00B004FE"/>
    <w:rsid w:val="00B005DC"/>
    <w:rsid w:val="00B006DF"/>
    <w:rsid w:val="00B00808"/>
    <w:rsid w:val="00B009CA"/>
    <w:rsid w:val="00B00B9C"/>
    <w:rsid w:val="00B00C0F"/>
    <w:rsid w:val="00B00DA6"/>
    <w:rsid w:val="00B010AF"/>
    <w:rsid w:val="00B012D5"/>
    <w:rsid w:val="00B01376"/>
    <w:rsid w:val="00B01395"/>
    <w:rsid w:val="00B014B1"/>
    <w:rsid w:val="00B014E5"/>
    <w:rsid w:val="00B016C0"/>
    <w:rsid w:val="00B01A9A"/>
    <w:rsid w:val="00B01D5E"/>
    <w:rsid w:val="00B01DD0"/>
    <w:rsid w:val="00B01DDC"/>
    <w:rsid w:val="00B02041"/>
    <w:rsid w:val="00B02061"/>
    <w:rsid w:val="00B0218B"/>
    <w:rsid w:val="00B023A8"/>
    <w:rsid w:val="00B02478"/>
    <w:rsid w:val="00B02651"/>
    <w:rsid w:val="00B02766"/>
    <w:rsid w:val="00B027C1"/>
    <w:rsid w:val="00B02A66"/>
    <w:rsid w:val="00B02B23"/>
    <w:rsid w:val="00B02C96"/>
    <w:rsid w:val="00B02D67"/>
    <w:rsid w:val="00B0309E"/>
    <w:rsid w:val="00B03222"/>
    <w:rsid w:val="00B0325A"/>
    <w:rsid w:val="00B03278"/>
    <w:rsid w:val="00B033F3"/>
    <w:rsid w:val="00B03490"/>
    <w:rsid w:val="00B0382A"/>
    <w:rsid w:val="00B03985"/>
    <w:rsid w:val="00B039B4"/>
    <w:rsid w:val="00B039EB"/>
    <w:rsid w:val="00B03AAA"/>
    <w:rsid w:val="00B03C11"/>
    <w:rsid w:val="00B03CB8"/>
    <w:rsid w:val="00B03CE8"/>
    <w:rsid w:val="00B03DC2"/>
    <w:rsid w:val="00B03E2C"/>
    <w:rsid w:val="00B03EF6"/>
    <w:rsid w:val="00B03FF7"/>
    <w:rsid w:val="00B04187"/>
    <w:rsid w:val="00B041B1"/>
    <w:rsid w:val="00B041FE"/>
    <w:rsid w:val="00B04232"/>
    <w:rsid w:val="00B04236"/>
    <w:rsid w:val="00B042B7"/>
    <w:rsid w:val="00B0441B"/>
    <w:rsid w:val="00B044B8"/>
    <w:rsid w:val="00B044CF"/>
    <w:rsid w:val="00B04571"/>
    <w:rsid w:val="00B045F7"/>
    <w:rsid w:val="00B0477C"/>
    <w:rsid w:val="00B0487F"/>
    <w:rsid w:val="00B04C4D"/>
    <w:rsid w:val="00B04D7C"/>
    <w:rsid w:val="00B04DFF"/>
    <w:rsid w:val="00B04FF5"/>
    <w:rsid w:val="00B0511F"/>
    <w:rsid w:val="00B0532F"/>
    <w:rsid w:val="00B0533B"/>
    <w:rsid w:val="00B054FA"/>
    <w:rsid w:val="00B0556B"/>
    <w:rsid w:val="00B05614"/>
    <w:rsid w:val="00B05751"/>
    <w:rsid w:val="00B058A6"/>
    <w:rsid w:val="00B0595A"/>
    <w:rsid w:val="00B05A14"/>
    <w:rsid w:val="00B05B96"/>
    <w:rsid w:val="00B05D79"/>
    <w:rsid w:val="00B05D7E"/>
    <w:rsid w:val="00B05F45"/>
    <w:rsid w:val="00B05FBD"/>
    <w:rsid w:val="00B0631B"/>
    <w:rsid w:val="00B06478"/>
    <w:rsid w:val="00B067B9"/>
    <w:rsid w:val="00B06859"/>
    <w:rsid w:val="00B069D8"/>
    <w:rsid w:val="00B06BE1"/>
    <w:rsid w:val="00B06D9A"/>
    <w:rsid w:val="00B06F8E"/>
    <w:rsid w:val="00B07031"/>
    <w:rsid w:val="00B0704D"/>
    <w:rsid w:val="00B07280"/>
    <w:rsid w:val="00B072E9"/>
    <w:rsid w:val="00B07360"/>
    <w:rsid w:val="00B074D3"/>
    <w:rsid w:val="00B07581"/>
    <w:rsid w:val="00B07731"/>
    <w:rsid w:val="00B07ADF"/>
    <w:rsid w:val="00B07B00"/>
    <w:rsid w:val="00B07D30"/>
    <w:rsid w:val="00B07EA8"/>
    <w:rsid w:val="00B07EE9"/>
    <w:rsid w:val="00B07FB2"/>
    <w:rsid w:val="00B1009D"/>
    <w:rsid w:val="00B100EC"/>
    <w:rsid w:val="00B1014F"/>
    <w:rsid w:val="00B10193"/>
    <w:rsid w:val="00B10290"/>
    <w:rsid w:val="00B104E2"/>
    <w:rsid w:val="00B10590"/>
    <w:rsid w:val="00B105D6"/>
    <w:rsid w:val="00B10708"/>
    <w:rsid w:val="00B10748"/>
    <w:rsid w:val="00B1076D"/>
    <w:rsid w:val="00B108FE"/>
    <w:rsid w:val="00B10AFC"/>
    <w:rsid w:val="00B10B60"/>
    <w:rsid w:val="00B10E28"/>
    <w:rsid w:val="00B10E4D"/>
    <w:rsid w:val="00B10F03"/>
    <w:rsid w:val="00B10F05"/>
    <w:rsid w:val="00B10F2C"/>
    <w:rsid w:val="00B10F9F"/>
    <w:rsid w:val="00B11114"/>
    <w:rsid w:val="00B11304"/>
    <w:rsid w:val="00B1133F"/>
    <w:rsid w:val="00B1158A"/>
    <w:rsid w:val="00B11643"/>
    <w:rsid w:val="00B11686"/>
    <w:rsid w:val="00B1187B"/>
    <w:rsid w:val="00B118D0"/>
    <w:rsid w:val="00B11993"/>
    <w:rsid w:val="00B11A78"/>
    <w:rsid w:val="00B11B38"/>
    <w:rsid w:val="00B11CDF"/>
    <w:rsid w:val="00B11D9D"/>
    <w:rsid w:val="00B11D9E"/>
    <w:rsid w:val="00B1207F"/>
    <w:rsid w:val="00B123D2"/>
    <w:rsid w:val="00B123EF"/>
    <w:rsid w:val="00B12A2A"/>
    <w:rsid w:val="00B12D6E"/>
    <w:rsid w:val="00B12F48"/>
    <w:rsid w:val="00B12F59"/>
    <w:rsid w:val="00B13011"/>
    <w:rsid w:val="00B13034"/>
    <w:rsid w:val="00B13345"/>
    <w:rsid w:val="00B136F5"/>
    <w:rsid w:val="00B1371E"/>
    <w:rsid w:val="00B138EC"/>
    <w:rsid w:val="00B13B8E"/>
    <w:rsid w:val="00B13D80"/>
    <w:rsid w:val="00B13DF8"/>
    <w:rsid w:val="00B13ED3"/>
    <w:rsid w:val="00B13F9A"/>
    <w:rsid w:val="00B13FB4"/>
    <w:rsid w:val="00B141F8"/>
    <w:rsid w:val="00B14224"/>
    <w:rsid w:val="00B142BF"/>
    <w:rsid w:val="00B1441C"/>
    <w:rsid w:val="00B14919"/>
    <w:rsid w:val="00B149FB"/>
    <w:rsid w:val="00B14BF3"/>
    <w:rsid w:val="00B14C4F"/>
    <w:rsid w:val="00B14D70"/>
    <w:rsid w:val="00B14D7A"/>
    <w:rsid w:val="00B14E11"/>
    <w:rsid w:val="00B14E37"/>
    <w:rsid w:val="00B15277"/>
    <w:rsid w:val="00B152F4"/>
    <w:rsid w:val="00B1549C"/>
    <w:rsid w:val="00B15524"/>
    <w:rsid w:val="00B155A4"/>
    <w:rsid w:val="00B155C0"/>
    <w:rsid w:val="00B15695"/>
    <w:rsid w:val="00B158A3"/>
    <w:rsid w:val="00B159BB"/>
    <w:rsid w:val="00B15ABD"/>
    <w:rsid w:val="00B15E19"/>
    <w:rsid w:val="00B15EA5"/>
    <w:rsid w:val="00B16010"/>
    <w:rsid w:val="00B1606A"/>
    <w:rsid w:val="00B1607A"/>
    <w:rsid w:val="00B160C5"/>
    <w:rsid w:val="00B160C9"/>
    <w:rsid w:val="00B160EA"/>
    <w:rsid w:val="00B16129"/>
    <w:rsid w:val="00B1633B"/>
    <w:rsid w:val="00B165A2"/>
    <w:rsid w:val="00B165F2"/>
    <w:rsid w:val="00B16A10"/>
    <w:rsid w:val="00B16A20"/>
    <w:rsid w:val="00B16A78"/>
    <w:rsid w:val="00B16AA0"/>
    <w:rsid w:val="00B16B47"/>
    <w:rsid w:val="00B16EBE"/>
    <w:rsid w:val="00B1705B"/>
    <w:rsid w:val="00B17342"/>
    <w:rsid w:val="00B176F0"/>
    <w:rsid w:val="00B1774D"/>
    <w:rsid w:val="00B1778E"/>
    <w:rsid w:val="00B177C7"/>
    <w:rsid w:val="00B17918"/>
    <w:rsid w:val="00B17975"/>
    <w:rsid w:val="00B17B73"/>
    <w:rsid w:val="00B17BB1"/>
    <w:rsid w:val="00B17F90"/>
    <w:rsid w:val="00B201AE"/>
    <w:rsid w:val="00B20263"/>
    <w:rsid w:val="00B2036F"/>
    <w:rsid w:val="00B2066B"/>
    <w:rsid w:val="00B208B5"/>
    <w:rsid w:val="00B209B7"/>
    <w:rsid w:val="00B20AD4"/>
    <w:rsid w:val="00B20AD8"/>
    <w:rsid w:val="00B20BED"/>
    <w:rsid w:val="00B20E48"/>
    <w:rsid w:val="00B20E7B"/>
    <w:rsid w:val="00B20FA8"/>
    <w:rsid w:val="00B210B5"/>
    <w:rsid w:val="00B21386"/>
    <w:rsid w:val="00B21475"/>
    <w:rsid w:val="00B214D2"/>
    <w:rsid w:val="00B21BF5"/>
    <w:rsid w:val="00B21D0D"/>
    <w:rsid w:val="00B21D55"/>
    <w:rsid w:val="00B21DCA"/>
    <w:rsid w:val="00B21DEE"/>
    <w:rsid w:val="00B21E68"/>
    <w:rsid w:val="00B21ED6"/>
    <w:rsid w:val="00B21EDD"/>
    <w:rsid w:val="00B220EE"/>
    <w:rsid w:val="00B2212A"/>
    <w:rsid w:val="00B221C6"/>
    <w:rsid w:val="00B221D8"/>
    <w:rsid w:val="00B22336"/>
    <w:rsid w:val="00B22412"/>
    <w:rsid w:val="00B224B6"/>
    <w:rsid w:val="00B22669"/>
    <w:rsid w:val="00B22708"/>
    <w:rsid w:val="00B22AC9"/>
    <w:rsid w:val="00B22C85"/>
    <w:rsid w:val="00B22DEA"/>
    <w:rsid w:val="00B22EA1"/>
    <w:rsid w:val="00B22FE3"/>
    <w:rsid w:val="00B23519"/>
    <w:rsid w:val="00B23591"/>
    <w:rsid w:val="00B2365C"/>
    <w:rsid w:val="00B23671"/>
    <w:rsid w:val="00B237E8"/>
    <w:rsid w:val="00B2392F"/>
    <w:rsid w:val="00B239E5"/>
    <w:rsid w:val="00B23C17"/>
    <w:rsid w:val="00B23DAD"/>
    <w:rsid w:val="00B23DB9"/>
    <w:rsid w:val="00B23E28"/>
    <w:rsid w:val="00B23EB5"/>
    <w:rsid w:val="00B23F11"/>
    <w:rsid w:val="00B23F44"/>
    <w:rsid w:val="00B23F8C"/>
    <w:rsid w:val="00B23FF4"/>
    <w:rsid w:val="00B241B6"/>
    <w:rsid w:val="00B242EB"/>
    <w:rsid w:val="00B24434"/>
    <w:rsid w:val="00B245BF"/>
    <w:rsid w:val="00B245E4"/>
    <w:rsid w:val="00B24844"/>
    <w:rsid w:val="00B24A0A"/>
    <w:rsid w:val="00B24B8E"/>
    <w:rsid w:val="00B24D07"/>
    <w:rsid w:val="00B24D1E"/>
    <w:rsid w:val="00B24D90"/>
    <w:rsid w:val="00B24FD5"/>
    <w:rsid w:val="00B25020"/>
    <w:rsid w:val="00B25083"/>
    <w:rsid w:val="00B2511B"/>
    <w:rsid w:val="00B25352"/>
    <w:rsid w:val="00B2542E"/>
    <w:rsid w:val="00B254CB"/>
    <w:rsid w:val="00B2578A"/>
    <w:rsid w:val="00B2587A"/>
    <w:rsid w:val="00B25906"/>
    <w:rsid w:val="00B2596C"/>
    <w:rsid w:val="00B25C4E"/>
    <w:rsid w:val="00B25CE6"/>
    <w:rsid w:val="00B25D18"/>
    <w:rsid w:val="00B25D70"/>
    <w:rsid w:val="00B25F5F"/>
    <w:rsid w:val="00B2615E"/>
    <w:rsid w:val="00B26265"/>
    <w:rsid w:val="00B2628C"/>
    <w:rsid w:val="00B262F5"/>
    <w:rsid w:val="00B26319"/>
    <w:rsid w:val="00B264AF"/>
    <w:rsid w:val="00B264D9"/>
    <w:rsid w:val="00B265DD"/>
    <w:rsid w:val="00B26871"/>
    <w:rsid w:val="00B26970"/>
    <w:rsid w:val="00B26A7A"/>
    <w:rsid w:val="00B26ACF"/>
    <w:rsid w:val="00B26B88"/>
    <w:rsid w:val="00B26DC9"/>
    <w:rsid w:val="00B26F50"/>
    <w:rsid w:val="00B26F8E"/>
    <w:rsid w:val="00B270A1"/>
    <w:rsid w:val="00B270AA"/>
    <w:rsid w:val="00B27109"/>
    <w:rsid w:val="00B2719E"/>
    <w:rsid w:val="00B274D4"/>
    <w:rsid w:val="00B27648"/>
    <w:rsid w:val="00B278E0"/>
    <w:rsid w:val="00B2798A"/>
    <w:rsid w:val="00B279C2"/>
    <w:rsid w:val="00B27C30"/>
    <w:rsid w:val="00B27FB5"/>
    <w:rsid w:val="00B30188"/>
    <w:rsid w:val="00B302D4"/>
    <w:rsid w:val="00B302E2"/>
    <w:rsid w:val="00B3036F"/>
    <w:rsid w:val="00B303A1"/>
    <w:rsid w:val="00B304D0"/>
    <w:rsid w:val="00B3050C"/>
    <w:rsid w:val="00B30655"/>
    <w:rsid w:val="00B306EA"/>
    <w:rsid w:val="00B30898"/>
    <w:rsid w:val="00B30AD1"/>
    <w:rsid w:val="00B30AF4"/>
    <w:rsid w:val="00B30B1B"/>
    <w:rsid w:val="00B30B26"/>
    <w:rsid w:val="00B30D22"/>
    <w:rsid w:val="00B30FEE"/>
    <w:rsid w:val="00B31328"/>
    <w:rsid w:val="00B313C8"/>
    <w:rsid w:val="00B315E4"/>
    <w:rsid w:val="00B31607"/>
    <w:rsid w:val="00B31626"/>
    <w:rsid w:val="00B31640"/>
    <w:rsid w:val="00B31650"/>
    <w:rsid w:val="00B31695"/>
    <w:rsid w:val="00B31834"/>
    <w:rsid w:val="00B31963"/>
    <w:rsid w:val="00B31B66"/>
    <w:rsid w:val="00B31D09"/>
    <w:rsid w:val="00B31F27"/>
    <w:rsid w:val="00B32062"/>
    <w:rsid w:val="00B32202"/>
    <w:rsid w:val="00B323ED"/>
    <w:rsid w:val="00B32419"/>
    <w:rsid w:val="00B324A0"/>
    <w:rsid w:val="00B324CC"/>
    <w:rsid w:val="00B324D4"/>
    <w:rsid w:val="00B32540"/>
    <w:rsid w:val="00B32552"/>
    <w:rsid w:val="00B32654"/>
    <w:rsid w:val="00B327D3"/>
    <w:rsid w:val="00B3285C"/>
    <w:rsid w:val="00B328C9"/>
    <w:rsid w:val="00B32945"/>
    <w:rsid w:val="00B32CF6"/>
    <w:rsid w:val="00B32EF7"/>
    <w:rsid w:val="00B32F8F"/>
    <w:rsid w:val="00B32F96"/>
    <w:rsid w:val="00B332B6"/>
    <w:rsid w:val="00B3334B"/>
    <w:rsid w:val="00B33633"/>
    <w:rsid w:val="00B33689"/>
    <w:rsid w:val="00B3371E"/>
    <w:rsid w:val="00B3388D"/>
    <w:rsid w:val="00B33BB6"/>
    <w:rsid w:val="00B33BF9"/>
    <w:rsid w:val="00B33D4A"/>
    <w:rsid w:val="00B33D80"/>
    <w:rsid w:val="00B33E25"/>
    <w:rsid w:val="00B33F08"/>
    <w:rsid w:val="00B33F22"/>
    <w:rsid w:val="00B340C1"/>
    <w:rsid w:val="00B34190"/>
    <w:rsid w:val="00B341DA"/>
    <w:rsid w:val="00B34230"/>
    <w:rsid w:val="00B3424C"/>
    <w:rsid w:val="00B34585"/>
    <w:rsid w:val="00B345EC"/>
    <w:rsid w:val="00B34622"/>
    <w:rsid w:val="00B34690"/>
    <w:rsid w:val="00B346BB"/>
    <w:rsid w:val="00B34812"/>
    <w:rsid w:val="00B34863"/>
    <w:rsid w:val="00B3499B"/>
    <w:rsid w:val="00B349C4"/>
    <w:rsid w:val="00B34A05"/>
    <w:rsid w:val="00B34AC8"/>
    <w:rsid w:val="00B34AEC"/>
    <w:rsid w:val="00B34B3F"/>
    <w:rsid w:val="00B34B5B"/>
    <w:rsid w:val="00B34BE2"/>
    <w:rsid w:val="00B34DF4"/>
    <w:rsid w:val="00B34E2F"/>
    <w:rsid w:val="00B34E85"/>
    <w:rsid w:val="00B350C7"/>
    <w:rsid w:val="00B35177"/>
    <w:rsid w:val="00B351CD"/>
    <w:rsid w:val="00B35581"/>
    <w:rsid w:val="00B35859"/>
    <w:rsid w:val="00B35A5B"/>
    <w:rsid w:val="00B35A63"/>
    <w:rsid w:val="00B35A9E"/>
    <w:rsid w:val="00B35B55"/>
    <w:rsid w:val="00B35D2E"/>
    <w:rsid w:val="00B35E41"/>
    <w:rsid w:val="00B35ECF"/>
    <w:rsid w:val="00B35F1F"/>
    <w:rsid w:val="00B36086"/>
    <w:rsid w:val="00B36113"/>
    <w:rsid w:val="00B3619B"/>
    <w:rsid w:val="00B361AE"/>
    <w:rsid w:val="00B361ED"/>
    <w:rsid w:val="00B3624B"/>
    <w:rsid w:val="00B36375"/>
    <w:rsid w:val="00B363D8"/>
    <w:rsid w:val="00B364DB"/>
    <w:rsid w:val="00B36561"/>
    <w:rsid w:val="00B36566"/>
    <w:rsid w:val="00B36576"/>
    <w:rsid w:val="00B366F3"/>
    <w:rsid w:val="00B368D2"/>
    <w:rsid w:val="00B36AD6"/>
    <w:rsid w:val="00B36B6B"/>
    <w:rsid w:val="00B36B92"/>
    <w:rsid w:val="00B36C29"/>
    <w:rsid w:val="00B36CEA"/>
    <w:rsid w:val="00B36CF2"/>
    <w:rsid w:val="00B36D48"/>
    <w:rsid w:val="00B36D9B"/>
    <w:rsid w:val="00B36E67"/>
    <w:rsid w:val="00B36F41"/>
    <w:rsid w:val="00B36FC0"/>
    <w:rsid w:val="00B370DA"/>
    <w:rsid w:val="00B3710D"/>
    <w:rsid w:val="00B37161"/>
    <w:rsid w:val="00B372B0"/>
    <w:rsid w:val="00B37399"/>
    <w:rsid w:val="00B373D6"/>
    <w:rsid w:val="00B37411"/>
    <w:rsid w:val="00B374B5"/>
    <w:rsid w:val="00B37566"/>
    <w:rsid w:val="00B37596"/>
    <w:rsid w:val="00B37662"/>
    <w:rsid w:val="00B376DA"/>
    <w:rsid w:val="00B37749"/>
    <w:rsid w:val="00B379D8"/>
    <w:rsid w:val="00B379F3"/>
    <w:rsid w:val="00B37ED7"/>
    <w:rsid w:val="00B40605"/>
    <w:rsid w:val="00B4062F"/>
    <w:rsid w:val="00B40635"/>
    <w:rsid w:val="00B407B8"/>
    <w:rsid w:val="00B40931"/>
    <w:rsid w:val="00B40969"/>
    <w:rsid w:val="00B409EE"/>
    <w:rsid w:val="00B40B7F"/>
    <w:rsid w:val="00B40BD1"/>
    <w:rsid w:val="00B40C23"/>
    <w:rsid w:val="00B40C82"/>
    <w:rsid w:val="00B40D7F"/>
    <w:rsid w:val="00B40E6C"/>
    <w:rsid w:val="00B40FDD"/>
    <w:rsid w:val="00B41062"/>
    <w:rsid w:val="00B41163"/>
    <w:rsid w:val="00B41227"/>
    <w:rsid w:val="00B413F8"/>
    <w:rsid w:val="00B4141B"/>
    <w:rsid w:val="00B41640"/>
    <w:rsid w:val="00B419AE"/>
    <w:rsid w:val="00B419C2"/>
    <w:rsid w:val="00B419E9"/>
    <w:rsid w:val="00B41E5C"/>
    <w:rsid w:val="00B42076"/>
    <w:rsid w:val="00B42120"/>
    <w:rsid w:val="00B4229D"/>
    <w:rsid w:val="00B42366"/>
    <w:rsid w:val="00B423AB"/>
    <w:rsid w:val="00B42463"/>
    <w:rsid w:val="00B4246F"/>
    <w:rsid w:val="00B4256C"/>
    <w:rsid w:val="00B428CD"/>
    <w:rsid w:val="00B42BEF"/>
    <w:rsid w:val="00B42C06"/>
    <w:rsid w:val="00B42C81"/>
    <w:rsid w:val="00B42CF7"/>
    <w:rsid w:val="00B42D6D"/>
    <w:rsid w:val="00B42DCC"/>
    <w:rsid w:val="00B42DD1"/>
    <w:rsid w:val="00B42F6D"/>
    <w:rsid w:val="00B43270"/>
    <w:rsid w:val="00B43545"/>
    <w:rsid w:val="00B435D5"/>
    <w:rsid w:val="00B43710"/>
    <w:rsid w:val="00B43766"/>
    <w:rsid w:val="00B439FD"/>
    <w:rsid w:val="00B43A02"/>
    <w:rsid w:val="00B43A47"/>
    <w:rsid w:val="00B43BB1"/>
    <w:rsid w:val="00B43C39"/>
    <w:rsid w:val="00B43D1E"/>
    <w:rsid w:val="00B43F86"/>
    <w:rsid w:val="00B43F95"/>
    <w:rsid w:val="00B44051"/>
    <w:rsid w:val="00B44070"/>
    <w:rsid w:val="00B441CB"/>
    <w:rsid w:val="00B442F3"/>
    <w:rsid w:val="00B445CF"/>
    <w:rsid w:val="00B44686"/>
    <w:rsid w:val="00B449C4"/>
    <w:rsid w:val="00B44A4F"/>
    <w:rsid w:val="00B44B6E"/>
    <w:rsid w:val="00B44C62"/>
    <w:rsid w:val="00B44CA0"/>
    <w:rsid w:val="00B44CD4"/>
    <w:rsid w:val="00B44CFA"/>
    <w:rsid w:val="00B44F57"/>
    <w:rsid w:val="00B44FB7"/>
    <w:rsid w:val="00B45027"/>
    <w:rsid w:val="00B45144"/>
    <w:rsid w:val="00B45158"/>
    <w:rsid w:val="00B4526F"/>
    <w:rsid w:val="00B453CC"/>
    <w:rsid w:val="00B453F7"/>
    <w:rsid w:val="00B455F7"/>
    <w:rsid w:val="00B45653"/>
    <w:rsid w:val="00B45768"/>
    <w:rsid w:val="00B4589B"/>
    <w:rsid w:val="00B45983"/>
    <w:rsid w:val="00B45A2F"/>
    <w:rsid w:val="00B45B88"/>
    <w:rsid w:val="00B45F23"/>
    <w:rsid w:val="00B45F91"/>
    <w:rsid w:val="00B460E2"/>
    <w:rsid w:val="00B4610A"/>
    <w:rsid w:val="00B4612F"/>
    <w:rsid w:val="00B46187"/>
    <w:rsid w:val="00B461A9"/>
    <w:rsid w:val="00B46258"/>
    <w:rsid w:val="00B46312"/>
    <w:rsid w:val="00B46390"/>
    <w:rsid w:val="00B463E9"/>
    <w:rsid w:val="00B46535"/>
    <w:rsid w:val="00B4661C"/>
    <w:rsid w:val="00B46680"/>
    <w:rsid w:val="00B467EA"/>
    <w:rsid w:val="00B467EB"/>
    <w:rsid w:val="00B4683A"/>
    <w:rsid w:val="00B468A2"/>
    <w:rsid w:val="00B46970"/>
    <w:rsid w:val="00B46B83"/>
    <w:rsid w:val="00B46B94"/>
    <w:rsid w:val="00B46C88"/>
    <w:rsid w:val="00B46EF9"/>
    <w:rsid w:val="00B46F28"/>
    <w:rsid w:val="00B47051"/>
    <w:rsid w:val="00B47118"/>
    <w:rsid w:val="00B4756B"/>
    <w:rsid w:val="00B47630"/>
    <w:rsid w:val="00B476FC"/>
    <w:rsid w:val="00B47783"/>
    <w:rsid w:val="00B4780F"/>
    <w:rsid w:val="00B47977"/>
    <w:rsid w:val="00B479B8"/>
    <w:rsid w:val="00B47D48"/>
    <w:rsid w:val="00B47DDC"/>
    <w:rsid w:val="00B47E60"/>
    <w:rsid w:val="00B50152"/>
    <w:rsid w:val="00B5021A"/>
    <w:rsid w:val="00B502E8"/>
    <w:rsid w:val="00B5031C"/>
    <w:rsid w:val="00B504FD"/>
    <w:rsid w:val="00B50514"/>
    <w:rsid w:val="00B50670"/>
    <w:rsid w:val="00B50684"/>
    <w:rsid w:val="00B506C5"/>
    <w:rsid w:val="00B5070A"/>
    <w:rsid w:val="00B5088C"/>
    <w:rsid w:val="00B50971"/>
    <w:rsid w:val="00B50999"/>
    <w:rsid w:val="00B50E1C"/>
    <w:rsid w:val="00B50E3E"/>
    <w:rsid w:val="00B511A5"/>
    <w:rsid w:val="00B512D0"/>
    <w:rsid w:val="00B51363"/>
    <w:rsid w:val="00B513EC"/>
    <w:rsid w:val="00B514A1"/>
    <w:rsid w:val="00B515A6"/>
    <w:rsid w:val="00B515B6"/>
    <w:rsid w:val="00B51798"/>
    <w:rsid w:val="00B51883"/>
    <w:rsid w:val="00B51884"/>
    <w:rsid w:val="00B51886"/>
    <w:rsid w:val="00B51921"/>
    <w:rsid w:val="00B51D20"/>
    <w:rsid w:val="00B51FEC"/>
    <w:rsid w:val="00B52039"/>
    <w:rsid w:val="00B52170"/>
    <w:rsid w:val="00B5222F"/>
    <w:rsid w:val="00B52342"/>
    <w:rsid w:val="00B52383"/>
    <w:rsid w:val="00B52408"/>
    <w:rsid w:val="00B52593"/>
    <w:rsid w:val="00B526DA"/>
    <w:rsid w:val="00B529E5"/>
    <w:rsid w:val="00B52A80"/>
    <w:rsid w:val="00B52CD8"/>
    <w:rsid w:val="00B52E21"/>
    <w:rsid w:val="00B53220"/>
    <w:rsid w:val="00B5335E"/>
    <w:rsid w:val="00B533A0"/>
    <w:rsid w:val="00B536EA"/>
    <w:rsid w:val="00B537C2"/>
    <w:rsid w:val="00B53825"/>
    <w:rsid w:val="00B5382F"/>
    <w:rsid w:val="00B538FD"/>
    <w:rsid w:val="00B539AB"/>
    <w:rsid w:val="00B53C9F"/>
    <w:rsid w:val="00B53D57"/>
    <w:rsid w:val="00B53DDF"/>
    <w:rsid w:val="00B53DF2"/>
    <w:rsid w:val="00B53E16"/>
    <w:rsid w:val="00B53EBD"/>
    <w:rsid w:val="00B53F55"/>
    <w:rsid w:val="00B53FB6"/>
    <w:rsid w:val="00B54314"/>
    <w:rsid w:val="00B5439F"/>
    <w:rsid w:val="00B545D6"/>
    <w:rsid w:val="00B54924"/>
    <w:rsid w:val="00B54984"/>
    <w:rsid w:val="00B54A38"/>
    <w:rsid w:val="00B54A74"/>
    <w:rsid w:val="00B54C98"/>
    <w:rsid w:val="00B54D1F"/>
    <w:rsid w:val="00B54DBE"/>
    <w:rsid w:val="00B54F88"/>
    <w:rsid w:val="00B553BD"/>
    <w:rsid w:val="00B5547D"/>
    <w:rsid w:val="00B55484"/>
    <w:rsid w:val="00B554C6"/>
    <w:rsid w:val="00B554E1"/>
    <w:rsid w:val="00B554E9"/>
    <w:rsid w:val="00B554F9"/>
    <w:rsid w:val="00B5568D"/>
    <w:rsid w:val="00B556CF"/>
    <w:rsid w:val="00B5573C"/>
    <w:rsid w:val="00B55967"/>
    <w:rsid w:val="00B55B8F"/>
    <w:rsid w:val="00B55D40"/>
    <w:rsid w:val="00B55D5B"/>
    <w:rsid w:val="00B55D74"/>
    <w:rsid w:val="00B560B1"/>
    <w:rsid w:val="00B56577"/>
    <w:rsid w:val="00B56692"/>
    <w:rsid w:val="00B5670E"/>
    <w:rsid w:val="00B56B5C"/>
    <w:rsid w:val="00B56B77"/>
    <w:rsid w:val="00B56E55"/>
    <w:rsid w:val="00B56F37"/>
    <w:rsid w:val="00B570A3"/>
    <w:rsid w:val="00B5716B"/>
    <w:rsid w:val="00B571F8"/>
    <w:rsid w:val="00B5723C"/>
    <w:rsid w:val="00B57255"/>
    <w:rsid w:val="00B575B3"/>
    <w:rsid w:val="00B575C0"/>
    <w:rsid w:val="00B5788C"/>
    <w:rsid w:val="00B578CA"/>
    <w:rsid w:val="00B57A55"/>
    <w:rsid w:val="00B60071"/>
    <w:rsid w:val="00B6013A"/>
    <w:rsid w:val="00B60162"/>
    <w:rsid w:val="00B602A6"/>
    <w:rsid w:val="00B603CC"/>
    <w:rsid w:val="00B60837"/>
    <w:rsid w:val="00B6098A"/>
    <w:rsid w:val="00B60B2A"/>
    <w:rsid w:val="00B60BF1"/>
    <w:rsid w:val="00B60C1B"/>
    <w:rsid w:val="00B60C35"/>
    <w:rsid w:val="00B60D13"/>
    <w:rsid w:val="00B60F6C"/>
    <w:rsid w:val="00B61145"/>
    <w:rsid w:val="00B614A4"/>
    <w:rsid w:val="00B61782"/>
    <w:rsid w:val="00B617C5"/>
    <w:rsid w:val="00B618F2"/>
    <w:rsid w:val="00B61A04"/>
    <w:rsid w:val="00B61A69"/>
    <w:rsid w:val="00B61CD9"/>
    <w:rsid w:val="00B61D33"/>
    <w:rsid w:val="00B61E1C"/>
    <w:rsid w:val="00B61E3A"/>
    <w:rsid w:val="00B61E78"/>
    <w:rsid w:val="00B61ED3"/>
    <w:rsid w:val="00B620B8"/>
    <w:rsid w:val="00B623E1"/>
    <w:rsid w:val="00B62518"/>
    <w:rsid w:val="00B6255B"/>
    <w:rsid w:val="00B6260C"/>
    <w:rsid w:val="00B62759"/>
    <w:rsid w:val="00B627DA"/>
    <w:rsid w:val="00B62A40"/>
    <w:rsid w:val="00B62ACB"/>
    <w:rsid w:val="00B62BC9"/>
    <w:rsid w:val="00B62D8D"/>
    <w:rsid w:val="00B62EAC"/>
    <w:rsid w:val="00B63015"/>
    <w:rsid w:val="00B63132"/>
    <w:rsid w:val="00B63270"/>
    <w:rsid w:val="00B632D1"/>
    <w:rsid w:val="00B6335F"/>
    <w:rsid w:val="00B63368"/>
    <w:rsid w:val="00B633E5"/>
    <w:rsid w:val="00B6349C"/>
    <w:rsid w:val="00B63575"/>
    <w:rsid w:val="00B63670"/>
    <w:rsid w:val="00B636BA"/>
    <w:rsid w:val="00B637C9"/>
    <w:rsid w:val="00B637DB"/>
    <w:rsid w:val="00B63832"/>
    <w:rsid w:val="00B6388F"/>
    <w:rsid w:val="00B638CA"/>
    <w:rsid w:val="00B63ABF"/>
    <w:rsid w:val="00B63C0C"/>
    <w:rsid w:val="00B63D1B"/>
    <w:rsid w:val="00B63DCF"/>
    <w:rsid w:val="00B63E0E"/>
    <w:rsid w:val="00B63E4F"/>
    <w:rsid w:val="00B63E6C"/>
    <w:rsid w:val="00B64250"/>
    <w:rsid w:val="00B64366"/>
    <w:rsid w:val="00B6438C"/>
    <w:rsid w:val="00B643B5"/>
    <w:rsid w:val="00B643F9"/>
    <w:rsid w:val="00B645D0"/>
    <w:rsid w:val="00B64670"/>
    <w:rsid w:val="00B64856"/>
    <w:rsid w:val="00B64929"/>
    <w:rsid w:val="00B6492E"/>
    <w:rsid w:val="00B64B1A"/>
    <w:rsid w:val="00B64B48"/>
    <w:rsid w:val="00B64B7D"/>
    <w:rsid w:val="00B64D41"/>
    <w:rsid w:val="00B64E85"/>
    <w:rsid w:val="00B64ED5"/>
    <w:rsid w:val="00B64EF0"/>
    <w:rsid w:val="00B64F2D"/>
    <w:rsid w:val="00B64F39"/>
    <w:rsid w:val="00B64FD5"/>
    <w:rsid w:val="00B651C2"/>
    <w:rsid w:val="00B65396"/>
    <w:rsid w:val="00B653E7"/>
    <w:rsid w:val="00B65426"/>
    <w:rsid w:val="00B65451"/>
    <w:rsid w:val="00B654BC"/>
    <w:rsid w:val="00B6552F"/>
    <w:rsid w:val="00B6556D"/>
    <w:rsid w:val="00B656DA"/>
    <w:rsid w:val="00B658B1"/>
    <w:rsid w:val="00B658B2"/>
    <w:rsid w:val="00B6592A"/>
    <w:rsid w:val="00B659A1"/>
    <w:rsid w:val="00B659BD"/>
    <w:rsid w:val="00B65C8D"/>
    <w:rsid w:val="00B65D41"/>
    <w:rsid w:val="00B65DC6"/>
    <w:rsid w:val="00B6604B"/>
    <w:rsid w:val="00B66102"/>
    <w:rsid w:val="00B663B3"/>
    <w:rsid w:val="00B667AD"/>
    <w:rsid w:val="00B6685F"/>
    <w:rsid w:val="00B66A50"/>
    <w:rsid w:val="00B66B4B"/>
    <w:rsid w:val="00B66C6B"/>
    <w:rsid w:val="00B66CCF"/>
    <w:rsid w:val="00B66D99"/>
    <w:rsid w:val="00B66DA2"/>
    <w:rsid w:val="00B66E24"/>
    <w:rsid w:val="00B66F52"/>
    <w:rsid w:val="00B66FCF"/>
    <w:rsid w:val="00B6724E"/>
    <w:rsid w:val="00B67455"/>
    <w:rsid w:val="00B674AA"/>
    <w:rsid w:val="00B67630"/>
    <w:rsid w:val="00B67732"/>
    <w:rsid w:val="00B678C6"/>
    <w:rsid w:val="00B67CCF"/>
    <w:rsid w:val="00B67CDB"/>
    <w:rsid w:val="00B67D69"/>
    <w:rsid w:val="00B67EA5"/>
    <w:rsid w:val="00B67EC9"/>
    <w:rsid w:val="00B67EF6"/>
    <w:rsid w:val="00B7006F"/>
    <w:rsid w:val="00B7030C"/>
    <w:rsid w:val="00B70433"/>
    <w:rsid w:val="00B7048E"/>
    <w:rsid w:val="00B70581"/>
    <w:rsid w:val="00B7064A"/>
    <w:rsid w:val="00B70654"/>
    <w:rsid w:val="00B70A0B"/>
    <w:rsid w:val="00B70B90"/>
    <w:rsid w:val="00B70EED"/>
    <w:rsid w:val="00B711E7"/>
    <w:rsid w:val="00B714CD"/>
    <w:rsid w:val="00B7157E"/>
    <w:rsid w:val="00B71580"/>
    <w:rsid w:val="00B715CA"/>
    <w:rsid w:val="00B7171C"/>
    <w:rsid w:val="00B71A4C"/>
    <w:rsid w:val="00B71B93"/>
    <w:rsid w:val="00B72323"/>
    <w:rsid w:val="00B7278A"/>
    <w:rsid w:val="00B72AD3"/>
    <w:rsid w:val="00B72E8F"/>
    <w:rsid w:val="00B73018"/>
    <w:rsid w:val="00B731C1"/>
    <w:rsid w:val="00B7321A"/>
    <w:rsid w:val="00B73229"/>
    <w:rsid w:val="00B7325F"/>
    <w:rsid w:val="00B732BF"/>
    <w:rsid w:val="00B73433"/>
    <w:rsid w:val="00B7346C"/>
    <w:rsid w:val="00B73641"/>
    <w:rsid w:val="00B73666"/>
    <w:rsid w:val="00B7378F"/>
    <w:rsid w:val="00B73989"/>
    <w:rsid w:val="00B739A2"/>
    <w:rsid w:val="00B739C1"/>
    <w:rsid w:val="00B73B03"/>
    <w:rsid w:val="00B73B29"/>
    <w:rsid w:val="00B73BD8"/>
    <w:rsid w:val="00B73C78"/>
    <w:rsid w:val="00B73F4F"/>
    <w:rsid w:val="00B7411A"/>
    <w:rsid w:val="00B74137"/>
    <w:rsid w:val="00B74189"/>
    <w:rsid w:val="00B741A5"/>
    <w:rsid w:val="00B741B5"/>
    <w:rsid w:val="00B74275"/>
    <w:rsid w:val="00B7456E"/>
    <w:rsid w:val="00B745E6"/>
    <w:rsid w:val="00B745F8"/>
    <w:rsid w:val="00B74650"/>
    <w:rsid w:val="00B7475E"/>
    <w:rsid w:val="00B747E3"/>
    <w:rsid w:val="00B74C21"/>
    <w:rsid w:val="00B74E58"/>
    <w:rsid w:val="00B74F13"/>
    <w:rsid w:val="00B7512C"/>
    <w:rsid w:val="00B75251"/>
    <w:rsid w:val="00B7535F"/>
    <w:rsid w:val="00B75541"/>
    <w:rsid w:val="00B7560B"/>
    <w:rsid w:val="00B7570D"/>
    <w:rsid w:val="00B7573C"/>
    <w:rsid w:val="00B757A5"/>
    <w:rsid w:val="00B757B9"/>
    <w:rsid w:val="00B7597B"/>
    <w:rsid w:val="00B759A4"/>
    <w:rsid w:val="00B75A17"/>
    <w:rsid w:val="00B75A2E"/>
    <w:rsid w:val="00B75AD7"/>
    <w:rsid w:val="00B75B79"/>
    <w:rsid w:val="00B75FCC"/>
    <w:rsid w:val="00B761E6"/>
    <w:rsid w:val="00B76389"/>
    <w:rsid w:val="00B763A9"/>
    <w:rsid w:val="00B764D3"/>
    <w:rsid w:val="00B767DC"/>
    <w:rsid w:val="00B769DF"/>
    <w:rsid w:val="00B76A26"/>
    <w:rsid w:val="00B76B53"/>
    <w:rsid w:val="00B76C82"/>
    <w:rsid w:val="00B76E64"/>
    <w:rsid w:val="00B76EB7"/>
    <w:rsid w:val="00B76F51"/>
    <w:rsid w:val="00B77007"/>
    <w:rsid w:val="00B770C4"/>
    <w:rsid w:val="00B770C9"/>
    <w:rsid w:val="00B771E9"/>
    <w:rsid w:val="00B773A3"/>
    <w:rsid w:val="00B77439"/>
    <w:rsid w:val="00B7772B"/>
    <w:rsid w:val="00B77749"/>
    <w:rsid w:val="00B77852"/>
    <w:rsid w:val="00B77DAC"/>
    <w:rsid w:val="00B77E47"/>
    <w:rsid w:val="00B77F21"/>
    <w:rsid w:val="00B77F43"/>
    <w:rsid w:val="00B77FEC"/>
    <w:rsid w:val="00B8028D"/>
    <w:rsid w:val="00B80313"/>
    <w:rsid w:val="00B80381"/>
    <w:rsid w:val="00B80453"/>
    <w:rsid w:val="00B80607"/>
    <w:rsid w:val="00B8065B"/>
    <w:rsid w:val="00B80689"/>
    <w:rsid w:val="00B8071B"/>
    <w:rsid w:val="00B8072A"/>
    <w:rsid w:val="00B80A9B"/>
    <w:rsid w:val="00B80D62"/>
    <w:rsid w:val="00B80F36"/>
    <w:rsid w:val="00B810B2"/>
    <w:rsid w:val="00B81184"/>
    <w:rsid w:val="00B812DC"/>
    <w:rsid w:val="00B8138E"/>
    <w:rsid w:val="00B817E0"/>
    <w:rsid w:val="00B818D8"/>
    <w:rsid w:val="00B819E7"/>
    <w:rsid w:val="00B81AF7"/>
    <w:rsid w:val="00B81E2C"/>
    <w:rsid w:val="00B81F78"/>
    <w:rsid w:val="00B82312"/>
    <w:rsid w:val="00B8251E"/>
    <w:rsid w:val="00B8266F"/>
    <w:rsid w:val="00B82745"/>
    <w:rsid w:val="00B8282C"/>
    <w:rsid w:val="00B828B1"/>
    <w:rsid w:val="00B828EA"/>
    <w:rsid w:val="00B828F1"/>
    <w:rsid w:val="00B8293A"/>
    <w:rsid w:val="00B8297A"/>
    <w:rsid w:val="00B829BB"/>
    <w:rsid w:val="00B82BFE"/>
    <w:rsid w:val="00B82CEC"/>
    <w:rsid w:val="00B82EDE"/>
    <w:rsid w:val="00B82F62"/>
    <w:rsid w:val="00B8307B"/>
    <w:rsid w:val="00B83228"/>
    <w:rsid w:val="00B83319"/>
    <w:rsid w:val="00B83400"/>
    <w:rsid w:val="00B834AE"/>
    <w:rsid w:val="00B834E8"/>
    <w:rsid w:val="00B8350D"/>
    <w:rsid w:val="00B835CC"/>
    <w:rsid w:val="00B836AC"/>
    <w:rsid w:val="00B836FF"/>
    <w:rsid w:val="00B84152"/>
    <w:rsid w:val="00B843C9"/>
    <w:rsid w:val="00B8448C"/>
    <w:rsid w:val="00B844B8"/>
    <w:rsid w:val="00B84602"/>
    <w:rsid w:val="00B8460C"/>
    <w:rsid w:val="00B8470B"/>
    <w:rsid w:val="00B8488E"/>
    <w:rsid w:val="00B84968"/>
    <w:rsid w:val="00B84A66"/>
    <w:rsid w:val="00B84B8D"/>
    <w:rsid w:val="00B84C61"/>
    <w:rsid w:val="00B84D16"/>
    <w:rsid w:val="00B85064"/>
    <w:rsid w:val="00B85188"/>
    <w:rsid w:val="00B8545C"/>
    <w:rsid w:val="00B85514"/>
    <w:rsid w:val="00B85535"/>
    <w:rsid w:val="00B8557A"/>
    <w:rsid w:val="00B8569F"/>
    <w:rsid w:val="00B8581E"/>
    <w:rsid w:val="00B85845"/>
    <w:rsid w:val="00B859A3"/>
    <w:rsid w:val="00B85A9D"/>
    <w:rsid w:val="00B85B1F"/>
    <w:rsid w:val="00B85C99"/>
    <w:rsid w:val="00B85CD8"/>
    <w:rsid w:val="00B85D64"/>
    <w:rsid w:val="00B86024"/>
    <w:rsid w:val="00B860C7"/>
    <w:rsid w:val="00B860D9"/>
    <w:rsid w:val="00B86150"/>
    <w:rsid w:val="00B86313"/>
    <w:rsid w:val="00B86457"/>
    <w:rsid w:val="00B8647A"/>
    <w:rsid w:val="00B8656F"/>
    <w:rsid w:val="00B86708"/>
    <w:rsid w:val="00B86716"/>
    <w:rsid w:val="00B8671D"/>
    <w:rsid w:val="00B86996"/>
    <w:rsid w:val="00B86ADD"/>
    <w:rsid w:val="00B86BA9"/>
    <w:rsid w:val="00B86C1D"/>
    <w:rsid w:val="00B86D31"/>
    <w:rsid w:val="00B86D44"/>
    <w:rsid w:val="00B86ECF"/>
    <w:rsid w:val="00B86F8C"/>
    <w:rsid w:val="00B86FA8"/>
    <w:rsid w:val="00B86FD0"/>
    <w:rsid w:val="00B871AD"/>
    <w:rsid w:val="00B87217"/>
    <w:rsid w:val="00B87388"/>
    <w:rsid w:val="00B8743F"/>
    <w:rsid w:val="00B874D8"/>
    <w:rsid w:val="00B8774B"/>
    <w:rsid w:val="00B87933"/>
    <w:rsid w:val="00B87BA4"/>
    <w:rsid w:val="00B87BEB"/>
    <w:rsid w:val="00B87C6A"/>
    <w:rsid w:val="00B87D18"/>
    <w:rsid w:val="00B87DC3"/>
    <w:rsid w:val="00B87F4D"/>
    <w:rsid w:val="00B90023"/>
    <w:rsid w:val="00B90094"/>
    <w:rsid w:val="00B902BF"/>
    <w:rsid w:val="00B90332"/>
    <w:rsid w:val="00B9055B"/>
    <w:rsid w:val="00B90569"/>
    <w:rsid w:val="00B9056B"/>
    <w:rsid w:val="00B90594"/>
    <w:rsid w:val="00B90853"/>
    <w:rsid w:val="00B90B5B"/>
    <w:rsid w:val="00B90C38"/>
    <w:rsid w:val="00B90D5E"/>
    <w:rsid w:val="00B90DF3"/>
    <w:rsid w:val="00B90E77"/>
    <w:rsid w:val="00B913F5"/>
    <w:rsid w:val="00B913FA"/>
    <w:rsid w:val="00B9146B"/>
    <w:rsid w:val="00B915E8"/>
    <w:rsid w:val="00B915EE"/>
    <w:rsid w:val="00B91997"/>
    <w:rsid w:val="00B91CCD"/>
    <w:rsid w:val="00B91D6F"/>
    <w:rsid w:val="00B91E22"/>
    <w:rsid w:val="00B91ED6"/>
    <w:rsid w:val="00B91F07"/>
    <w:rsid w:val="00B923E3"/>
    <w:rsid w:val="00B924A0"/>
    <w:rsid w:val="00B9264A"/>
    <w:rsid w:val="00B928B9"/>
    <w:rsid w:val="00B92A52"/>
    <w:rsid w:val="00B92A98"/>
    <w:rsid w:val="00B92CC8"/>
    <w:rsid w:val="00B92CD6"/>
    <w:rsid w:val="00B92D57"/>
    <w:rsid w:val="00B93057"/>
    <w:rsid w:val="00B93235"/>
    <w:rsid w:val="00B93273"/>
    <w:rsid w:val="00B934A0"/>
    <w:rsid w:val="00B93541"/>
    <w:rsid w:val="00B93738"/>
    <w:rsid w:val="00B93845"/>
    <w:rsid w:val="00B93989"/>
    <w:rsid w:val="00B93A3C"/>
    <w:rsid w:val="00B93CA6"/>
    <w:rsid w:val="00B93D2F"/>
    <w:rsid w:val="00B940A4"/>
    <w:rsid w:val="00B940AF"/>
    <w:rsid w:val="00B94113"/>
    <w:rsid w:val="00B941D6"/>
    <w:rsid w:val="00B941FB"/>
    <w:rsid w:val="00B9438E"/>
    <w:rsid w:val="00B94554"/>
    <w:rsid w:val="00B946BB"/>
    <w:rsid w:val="00B947B7"/>
    <w:rsid w:val="00B94A31"/>
    <w:rsid w:val="00B94A63"/>
    <w:rsid w:val="00B94AF1"/>
    <w:rsid w:val="00B94BB4"/>
    <w:rsid w:val="00B94BDB"/>
    <w:rsid w:val="00B94C59"/>
    <w:rsid w:val="00B94D6D"/>
    <w:rsid w:val="00B94E56"/>
    <w:rsid w:val="00B94E83"/>
    <w:rsid w:val="00B94EB6"/>
    <w:rsid w:val="00B94F7D"/>
    <w:rsid w:val="00B95054"/>
    <w:rsid w:val="00B95245"/>
    <w:rsid w:val="00B95433"/>
    <w:rsid w:val="00B95446"/>
    <w:rsid w:val="00B9553C"/>
    <w:rsid w:val="00B956F2"/>
    <w:rsid w:val="00B95827"/>
    <w:rsid w:val="00B95A3B"/>
    <w:rsid w:val="00B95CB9"/>
    <w:rsid w:val="00B95CE1"/>
    <w:rsid w:val="00B95D3D"/>
    <w:rsid w:val="00B95E92"/>
    <w:rsid w:val="00B96055"/>
    <w:rsid w:val="00B9607B"/>
    <w:rsid w:val="00B96183"/>
    <w:rsid w:val="00B96604"/>
    <w:rsid w:val="00B96608"/>
    <w:rsid w:val="00B96811"/>
    <w:rsid w:val="00B969E3"/>
    <w:rsid w:val="00B96C8B"/>
    <w:rsid w:val="00B96D43"/>
    <w:rsid w:val="00B96E5E"/>
    <w:rsid w:val="00B96E78"/>
    <w:rsid w:val="00B96F25"/>
    <w:rsid w:val="00B96FBC"/>
    <w:rsid w:val="00B971A7"/>
    <w:rsid w:val="00B9726D"/>
    <w:rsid w:val="00B97617"/>
    <w:rsid w:val="00B9765F"/>
    <w:rsid w:val="00B977D9"/>
    <w:rsid w:val="00B97880"/>
    <w:rsid w:val="00B978F8"/>
    <w:rsid w:val="00B9797E"/>
    <w:rsid w:val="00B97D10"/>
    <w:rsid w:val="00B97E4D"/>
    <w:rsid w:val="00B97FB0"/>
    <w:rsid w:val="00BA020B"/>
    <w:rsid w:val="00BA0390"/>
    <w:rsid w:val="00BA07CB"/>
    <w:rsid w:val="00BA0D01"/>
    <w:rsid w:val="00BA0E04"/>
    <w:rsid w:val="00BA0F8A"/>
    <w:rsid w:val="00BA0FDB"/>
    <w:rsid w:val="00BA1185"/>
    <w:rsid w:val="00BA1299"/>
    <w:rsid w:val="00BA138F"/>
    <w:rsid w:val="00BA161D"/>
    <w:rsid w:val="00BA1639"/>
    <w:rsid w:val="00BA1735"/>
    <w:rsid w:val="00BA17F4"/>
    <w:rsid w:val="00BA18EA"/>
    <w:rsid w:val="00BA1999"/>
    <w:rsid w:val="00BA1B76"/>
    <w:rsid w:val="00BA1BE5"/>
    <w:rsid w:val="00BA1C19"/>
    <w:rsid w:val="00BA1CE8"/>
    <w:rsid w:val="00BA1EB7"/>
    <w:rsid w:val="00BA20AC"/>
    <w:rsid w:val="00BA2277"/>
    <w:rsid w:val="00BA227D"/>
    <w:rsid w:val="00BA2369"/>
    <w:rsid w:val="00BA2379"/>
    <w:rsid w:val="00BA2394"/>
    <w:rsid w:val="00BA23EE"/>
    <w:rsid w:val="00BA247C"/>
    <w:rsid w:val="00BA2635"/>
    <w:rsid w:val="00BA2647"/>
    <w:rsid w:val="00BA2985"/>
    <w:rsid w:val="00BA2BE3"/>
    <w:rsid w:val="00BA2C5F"/>
    <w:rsid w:val="00BA2D3F"/>
    <w:rsid w:val="00BA2DB1"/>
    <w:rsid w:val="00BA2EFD"/>
    <w:rsid w:val="00BA3048"/>
    <w:rsid w:val="00BA31D0"/>
    <w:rsid w:val="00BA321A"/>
    <w:rsid w:val="00BA333C"/>
    <w:rsid w:val="00BA34FA"/>
    <w:rsid w:val="00BA38A7"/>
    <w:rsid w:val="00BA3AB5"/>
    <w:rsid w:val="00BA3E44"/>
    <w:rsid w:val="00BA3E83"/>
    <w:rsid w:val="00BA3F60"/>
    <w:rsid w:val="00BA3FE3"/>
    <w:rsid w:val="00BA4002"/>
    <w:rsid w:val="00BA40DA"/>
    <w:rsid w:val="00BA4136"/>
    <w:rsid w:val="00BA41D1"/>
    <w:rsid w:val="00BA4415"/>
    <w:rsid w:val="00BA452B"/>
    <w:rsid w:val="00BA455D"/>
    <w:rsid w:val="00BA47DA"/>
    <w:rsid w:val="00BA4848"/>
    <w:rsid w:val="00BA4912"/>
    <w:rsid w:val="00BA4ADA"/>
    <w:rsid w:val="00BA4C57"/>
    <w:rsid w:val="00BA4EAB"/>
    <w:rsid w:val="00BA4EFC"/>
    <w:rsid w:val="00BA50CD"/>
    <w:rsid w:val="00BA5134"/>
    <w:rsid w:val="00BA534F"/>
    <w:rsid w:val="00BA53A1"/>
    <w:rsid w:val="00BA53DD"/>
    <w:rsid w:val="00BA580A"/>
    <w:rsid w:val="00BA5816"/>
    <w:rsid w:val="00BA5A29"/>
    <w:rsid w:val="00BA5A91"/>
    <w:rsid w:val="00BA5B1F"/>
    <w:rsid w:val="00BA5C39"/>
    <w:rsid w:val="00BA5C70"/>
    <w:rsid w:val="00BA61AF"/>
    <w:rsid w:val="00BA637D"/>
    <w:rsid w:val="00BA6393"/>
    <w:rsid w:val="00BA63D9"/>
    <w:rsid w:val="00BA64D4"/>
    <w:rsid w:val="00BA65DE"/>
    <w:rsid w:val="00BA6607"/>
    <w:rsid w:val="00BA68BC"/>
    <w:rsid w:val="00BA6923"/>
    <w:rsid w:val="00BA6968"/>
    <w:rsid w:val="00BA6A4C"/>
    <w:rsid w:val="00BA6A6D"/>
    <w:rsid w:val="00BA6BC9"/>
    <w:rsid w:val="00BA6C7E"/>
    <w:rsid w:val="00BA6DDD"/>
    <w:rsid w:val="00BA6FCB"/>
    <w:rsid w:val="00BA715D"/>
    <w:rsid w:val="00BA7187"/>
    <w:rsid w:val="00BA74AF"/>
    <w:rsid w:val="00BA74BA"/>
    <w:rsid w:val="00BA771A"/>
    <w:rsid w:val="00BA79B6"/>
    <w:rsid w:val="00BA7CB5"/>
    <w:rsid w:val="00BA7CC1"/>
    <w:rsid w:val="00BB0020"/>
    <w:rsid w:val="00BB005B"/>
    <w:rsid w:val="00BB00C2"/>
    <w:rsid w:val="00BB0203"/>
    <w:rsid w:val="00BB026D"/>
    <w:rsid w:val="00BB0293"/>
    <w:rsid w:val="00BB03B9"/>
    <w:rsid w:val="00BB03EB"/>
    <w:rsid w:val="00BB0476"/>
    <w:rsid w:val="00BB0582"/>
    <w:rsid w:val="00BB05C5"/>
    <w:rsid w:val="00BB06EB"/>
    <w:rsid w:val="00BB0973"/>
    <w:rsid w:val="00BB0A90"/>
    <w:rsid w:val="00BB0B99"/>
    <w:rsid w:val="00BB0DE4"/>
    <w:rsid w:val="00BB10DA"/>
    <w:rsid w:val="00BB11A8"/>
    <w:rsid w:val="00BB11BA"/>
    <w:rsid w:val="00BB1528"/>
    <w:rsid w:val="00BB154D"/>
    <w:rsid w:val="00BB156E"/>
    <w:rsid w:val="00BB158E"/>
    <w:rsid w:val="00BB1785"/>
    <w:rsid w:val="00BB183E"/>
    <w:rsid w:val="00BB1B3D"/>
    <w:rsid w:val="00BB1D90"/>
    <w:rsid w:val="00BB1E78"/>
    <w:rsid w:val="00BB1F81"/>
    <w:rsid w:val="00BB214C"/>
    <w:rsid w:val="00BB225D"/>
    <w:rsid w:val="00BB22C7"/>
    <w:rsid w:val="00BB2436"/>
    <w:rsid w:val="00BB2515"/>
    <w:rsid w:val="00BB2682"/>
    <w:rsid w:val="00BB2713"/>
    <w:rsid w:val="00BB290E"/>
    <w:rsid w:val="00BB2943"/>
    <w:rsid w:val="00BB2963"/>
    <w:rsid w:val="00BB2982"/>
    <w:rsid w:val="00BB299E"/>
    <w:rsid w:val="00BB29F8"/>
    <w:rsid w:val="00BB2C28"/>
    <w:rsid w:val="00BB2CCB"/>
    <w:rsid w:val="00BB2CF6"/>
    <w:rsid w:val="00BB2CFE"/>
    <w:rsid w:val="00BB2DB7"/>
    <w:rsid w:val="00BB2DED"/>
    <w:rsid w:val="00BB2E03"/>
    <w:rsid w:val="00BB2E23"/>
    <w:rsid w:val="00BB311C"/>
    <w:rsid w:val="00BB3333"/>
    <w:rsid w:val="00BB33B7"/>
    <w:rsid w:val="00BB36B5"/>
    <w:rsid w:val="00BB370C"/>
    <w:rsid w:val="00BB37D2"/>
    <w:rsid w:val="00BB385C"/>
    <w:rsid w:val="00BB3A60"/>
    <w:rsid w:val="00BB3CF0"/>
    <w:rsid w:val="00BB3E57"/>
    <w:rsid w:val="00BB3E9F"/>
    <w:rsid w:val="00BB41AC"/>
    <w:rsid w:val="00BB41E6"/>
    <w:rsid w:val="00BB4286"/>
    <w:rsid w:val="00BB42AE"/>
    <w:rsid w:val="00BB4315"/>
    <w:rsid w:val="00BB4346"/>
    <w:rsid w:val="00BB44D9"/>
    <w:rsid w:val="00BB45E1"/>
    <w:rsid w:val="00BB467A"/>
    <w:rsid w:val="00BB468E"/>
    <w:rsid w:val="00BB4B9F"/>
    <w:rsid w:val="00BB4C82"/>
    <w:rsid w:val="00BB4C87"/>
    <w:rsid w:val="00BB4E54"/>
    <w:rsid w:val="00BB4FE7"/>
    <w:rsid w:val="00BB50E9"/>
    <w:rsid w:val="00BB5188"/>
    <w:rsid w:val="00BB518E"/>
    <w:rsid w:val="00BB5229"/>
    <w:rsid w:val="00BB5258"/>
    <w:rsid w:val="00BB534D"/>
    <w:rsid w:val="00BB535C"/>
    <w:rsid w:val="00BB55C5"/>
    <w:rsid w:val="00BB55FF"/>
    <w:rsid w:val="00BB584E"/>
    <w:rsid w:val="00BB5D2F"/>
    <w:rsid w:val="00BB5E56"/>
    <w:rsid w:val="00BB6179"/>
    <w:rsid w:val="00BB617D"/>
    <w:rsid w:val="00BB628D"/>
    <w:rsid w:val="00BB63DB"/>
    <w:rsid w:val="00BB649D"/>
    <w:rsid w:val="00BB6804"/>
    <w:rsid w:val="00BB6925"/>
    <w:rsid w:val="00BB69E6"/>
    <w:rsid w:val="00BB6A3F"/>
    <w:rsid w:val="00BB6C0F"/>
    <w:rsid w:val="00BB6E13"/>
    <w:rsid w:val="00BB6FCC"/>
    <w:rsid w:val="00BB705B"/>
    <w:rsid w:val="00BB7064"/>
    <w:rsid w:val="00BB7150"/>
    <w:rsid w:val="00BB73AF"/>
    <w:rsid w:val="00BB7533"/>
    <w:rsid w:val="00BB75A9"/>
    <w:rsid w:val="00BB75D3"/>
    <w:rsid w:val="00BB7604"/>
    <w:rsid w:val="00BB7672"/>
    <w:rsid w:val="00BB76CF"/>
    <w:rsid w:val="00BB77CB"/>
    <w:rsid w:val="00BB7832"/>
    <w:rsid w:val="00BB7836"/>
    <w:rsid w:val="00BB78CD"/>
    <w:rsid w:val="00BB7A82"/>
    <w:rsid w:val="00BB7DF7"/>
    <w:rsid w:val="00BB7E45"/>
    <w:rsid w:val="00BC0356"/>
    <w:rsid w:val="00BC03DF"/>
    <w:rsid w:val="00BC0550"/>
    <w:rsid w:val="00BC0683"/>
    <w:rsid w:val="00BC0691"/>
    <w:rsid w:val="00BC06AD"/>
    <w:rsid w:val="00BC0702"/>
    <w:rsid w:val="00BC089A"/>
    <w:rsid w:val="00BC0902"/>
    <w:rsid w:val="00BC0908"/>
    <w:rsid w:val="00BC0931"/>
    <w:rsid w:val="00BC093F"/>
    <w:rsid w:val="00BC0A4D"/>
    <w:rsid w:val="00BC0BBE"/>
    <w:rsid w:val="00BC0C25"/>
    <w:rsid w:val="00BC0C55"/>
    <w:rsid w:val="00BC0C8F"/>
    <w:rsid w:val="00BC0D9B"/>
    <w:rsid w:val="00BC0E63"/>
    <w:rsid w:val="00BC0E75"/>
    <w:rsid w:val="00BC0ED7"/>
    <w:rsid w:val="00BC0F3D"/>
    <w:rsid w:val="00BC1009"/>
    <w:rsid w:val="00BC128C"/>
    <w:rsid w:val="00BC1662"/>
    <w:rsid w:val="00BC18D8"/>
    <w:rsid w:val="00BC1969"/>
    <w:rsid w:val="00BC1A3D"/>
    <w:rsid w:val="00BC1D5E"/>
    <w:rsid w:val="00BC1F07"/>
    <w:rsid w:val="00BC201F"/>
    <w:rsid w:val="00BC2370"/>
    <w:rsid w:val="00BC260F"/>
    <w:rsid w:val="00BC26E7"/>
    <w:rsid w:val="00BC29E1"/>
    <w:rsid w:val="00BC2B67"/>
    <w:rsid w:val="00BC2BFE"/>
    <w:rsid w:val="00BC2C2C"/>
    <w:rsid w:val="00BC2EDC"/>
    <w:rsid w:val="00BC3312"/>
    <w:rsid w:val="00BC33BB"/>
    <w:rsid w:val="00BC3421"/>
    <w:rsid w:val="00BC3446"/>
    <w:rsid w:val="00BC3568"/>
    <w:rsid w:val="00BC3582"/>
    <w:rsid w:val="00BC3693"/>
    <w:rsid w:val="00BC37A0"/>
    <w:rsid w:val="00BC37F3"/>
    <w:rsid w:val="00BC38EA"/>
    <w:rsid w:val="00BC3972"/>
    <w:rsid w:val="00BC3996"/>
    <w:rsid w:val="00BC39D8"/>
    <w:rsid w:val="00BC3CFA"/>
    <w:rsid w:val="00BC3D4B"/>
    <w:rsid w:val="00BC3F49"/>
    <w:rsid w:val="00BC3F9C"/>
    <w:rsid w:val="00BC408F"/>
    <w:rsid w:val="00BC4435"/>
    <w:rsid w:val="00BC4532"/>
    <w:rsid w:val="00BC455B"/>
    <w:rsid w:val="00BC46EC"/>
    <w:rsid w:val="00BC48B8"/>
    <w:rsid w:val="00BC4EBB"/>
    <w:rsid w:val="00BC4F85"/>
    <w:rsid w:val="00BC507A"/>
    <w:rsid w:val="00BC51EA"/>
    <w:rsid w:val="00BC5415"/>
    <w:rsid w:val="00BC5434"/>
    <w:rsid w:val="00BC544E"/>
    <w:rsid w:val="00BC54CE"/>
    <w:rsid w:val="00BC5915"/>
    <w:rsid w:val="00BC5C31"/>
    <w:rsid w:val="00BC5C8E"/>
    <w:rsid w:val="00BC5F07"/>
    <w:rsid w:val="00BC5FC9"/>
    <w:rsid w:val="00BC662A"/>
    <w:rsid w:val="00BC6646"/>
    <w:rsid w:val="00BC6806"/>
    <w:rsid w:val="00BC6811"/>
    <w:rsid w:val="00BC69CC"/>
    <w:rsid w:val="00BC6A7D"/>
    <w:rsid w:val="00BC6ABC"/>
    <w:rsid w:val="00BC6B62"/>
    <w:rsid w:val="00BC6C9D"/>
    <w:rsid w:val="00BC6D80"/>
    <w:rsid w:val="00BC702B"/>
    <w:rsid w:val="00BC715C"/>
    <w:rsid w:val="00BC72F4"/>
    <w:rsid w:val="00BC7455"/>
    <w:rsid w:val="00BC74D7"/>
    <w:rsid w:val="00BC76FA"/>
    <w:rsid w:val="00BC7765"/>
    <w:rsid w:val="00BC77F2"/>
    <w:rsid w:val="00BC7C20"/>
    <w:rsid w:val="00BC7ECA"/>
    <w:rsid w:val="00BD0027"/>
    <w:rsid w:val="00BD011D"/>
    <w:rsid w:val="00BD034D"/>
    <w:rsid w:val="00BD03B7"/>
    <w:rsid w:val="00BD05A8"/>
    <w:rsid w:val="00BD0611"/>
    <w:rsid w:val="00BD061D"/>
    <w:rsid w:val="00BD0A46"/>
    <w:rsid w:val="00BD0DD4"/>
    <w:rsid w:val="00BD0ED1"/>
    <w:rsid w:val="00BD0F8D"/>
    <w:rsid w:val="00BD0FF8"/>
    <w:rsid w:val="00BD1038"/>
    <w:rsid w:val="00BD108D"/>
    <w:rsid w:val="00BD11BE"/>
    <w:rsid w:val="00BD11CD"/>
    <w:rsid w:val="00BD1224"/>
    <w:rsid w:val="00BD1230"/>
    <w:rsid w:val="00BD1268"/>
    <w:rsid w:val="00BD1342"/>
    <w:rsid w:val="00BD1517"/>
    <w:rsid w:val="00BD1548"/>
    <w:rsid w:val="00BD15C4"/>
    <w:rsid w:val="00BD16D2"/>
    <w:rsid w:val="00BD16F3"/>
    <w:rsid w:val="00BD1727"/>
    <w:rsid w:val="00BD17D8"/>
    <w:rsid w:val="00BD19D8"/>
    <w:rsid w:val="00BD19F9"/>
    <w:rsid w:val="00BD19FA"/>
    <w:rsid w:val="00BD1DA1"/>
    <w:rsid w:val="00BD1DF2"/>
    <w:rsid w:val="00BD2082"/>
    <w:rsid w:val="00BD20EC"/>
    <w:rsid w:val="00BD2145"/>
    <w:rsid w:val="00BD2190"/>
    <w:rsid w:val="00BD21A6"/>
    <w:rsid w:val="00BD22D4"/>
    <w:rsid w:val="00BD236E"/>
    <w:rsid w:val="00BD2547"/>
    <w:rsid w:val="00BD2740"/>
    <w:rsid w:val="00BD2952"/>
    <w:rsid w:val="00BD2A92"/>
    <w:rsid w:val="00BD2D84"/>
    <w:rsid w:val="00BD2E5A"/>
    <w:rsid w:val="00BD2E74"/>
    <w:rsid w:val="00BD30B2"/>
    <w:rsid w:val="00BD3460"/>
    <w:rsid w:val="00BD34DE"/>
    <w:rsid w:val="00BD34E1"/>
    <w:rsid w:val="00BD378A"/>
    <w:rsid w:val="00BD385D"/>
    <w:rsid w:val="00BD3E7F"/>
    <w:rsid w:val="00BD4036"/>
    <w:rsid w:val="00BD4076"/>
    <w:rsid w:val="00BD4280"/>
    <w:rsid w:val="00BD43D5"/>
    <w:rsid w:val="00BD4400"/>
    <w:rsid w:val="00BD4415"/>
    <w:rsid w:val="00BD4464"/>
    <w:rsid w:val="00BD44C0"/>
    <w:rsid w:val="00BD44F3"/>
    <w:rsid w:val="00BD45CF"/>
    <w:rsid w:val="00BD45DA"/>
    <w:rsid w:val="00BD45DB"/>
    <w:rsid w:val="00BD46D0"/>
    <w:rsid w:val="00BD4719"/>
    <w:rsid w:val="00BD49A1"/>
    <w:rsid w:val="00BD4A70"/>
    <w:rsid w:val="00BD4C57"/>
    <w:rsid w:val="00BD4C90"/>
    <w:rsid w:val="00BD4CC2"/>
    <w:rsid w:val="00BD4CD9"/>
    <w:rsid w:val="00BD4F1D"/>
    <w:rsid w:val="00BD4FE6"/>
    <w:rsid w:val="00BD52E2"/>
    <w:rsid w:val="00BD533C"/>
    <w:rsid w:val="00BD53F7"/>
    <w:rsid w:val="00BD5438"/>
    <w:rsid w:val="00BD55A3"/>
    <w:rsid w:val="00BD5669"/>
    <w:rsid w:val="00BD5874"/>
    <w:rsid w:val="00BD58C1"/>
    <w:rsid w:val="00BD59CD"/>
    <w:rsid w:val="00BD59CF"/>
    <w:rsid w:val="00BD5ABC"/>
    <w:rsid w:val="00BD5C85"/>
    <w:rsid w:val="00BD5CD5"/>
    <w:rsid w:val="00BD5CF2"/>
    <w:rsid w:val="00BD5D2A"/>
    <w:rsid w:val="00BD5DF8"/>
    <w:rsid w:val="00BD5DFC"/>
    <w:rsid w:val="00BD5FB9"/>
    <w:rsid w:val="00BD627F"/>
    <w:rsid w:val="00BD636D"/>
    <w:rsid w:val="00BD65AA"/>
    <w:rsid w:val="00BD6A0C"/>
    <w:rsid w:val="00BD6B50"/>
    <w:rsid w:val="00BD6C0C"/>
    <w:rsid w:val="00BD6C76"/>
    <w:rsid w:val="00BD6DC2"/>
    <w:rsid w:val="00BD6EEE"/>
    <w:rsid w:val="00BD6FE0"/>
    <w:rsid w:val="00BD6FF6"/>
    <w:rsid w:val="00BD7026"/>
    <w:rsid w:val="00BD7118"/>
    <w:rsid w:val="00BD726D"/>
    <w:rsid w:val="00BD73C2"/>
    <w:rsid w:val="00BD73C4"/>
    <w:rsid w:val="00BD74E0"/>
    <w:rsid w:val="00BD75FB"/>
    <w:rsid w:val="00BD78CC"/>
    <w:rsid w:val="00BD7A74"/>
    <w:rsid w:val="00BD7B41"/>
    <w:rsid w:val="00BD7C1F"/>
    <w:rsid w:val="00BD7C6D"/>
    <w:rsid w:val="00BD7C9E"/>
    <w:rsid w:val="00BD7E28"/>
    <w:rsid w:val="00BD7F6C"/>
    <w:rsid w:val="00BE018E"/>
    <w:rsid w:val="00BE061E"/>
    <w:rsid w:val="00BE0621"/>
    <w:rsid w:val="00BE0742"/>
    <w:rsid w:val="00BE07E4"/>
    <w:rsid w:val="00BE0B16"/>
    <w:rsid w:val="00BE0D5A"/>
    <w:rsid w:val="00BE0E00"/>
    <w:rsid w:val="00BE0EE9"/>
    <w:rsid w:val="00BE0FFF"/>
    <w:rsid w:val="00BE10D3"/>
    <w:rsid w:val="00BE11B2"/>
    <w:rsid w:val="00BE13D0"/>
    <w:rsid w:val="00BE13F8"/>
    <w:rsid w:val="00BE1491"/>
    <w:rsid w:val="00BE15BB"/>
    <w:rsid w:val="00BE174C"/>
    <w:rsid w:val="00BE1798"/>
    <w:rsid w:val="00BE1958"/>
    <w:rsid w:val="00BE1A2E"/>
    <w:rsid w:val="00BE1CB0"/>
    <w:rsid w:val="00BE1DF4"/>
    <w:rsid w:val="00BE1E68"/>
    <w:rsid w:val="00BE1E6B"/>
    <w:rsid w:val="00BE1EC4"/>
    <w:rsid w:val="00BE1FCD"/>
    <w:rsid w:val="00BE2028"/>
    <w:rsid w:val="00BE2217"/>
    <w:rsid w:val="00BE227C"/>
    <w:rsid w:val="00BE22D9"/>
    <w:rsid w:val="00BE233D"/>
    <w:rsid w:val="00BE237B"/>
    <w:rsid w:val="00BE241D"/>
    <w:rsid w:val="00BE26FA"/>
    <w:rsid w:val="00BE2986"/>
    <w:rsid w:val="00BE2A36"/>
    <w:rsid w:val="00BE2D06"/>
    <w:rsid w:val="00BE2F32"/>
    <w:rsid w:val="00BE321A"/>
    <w:rsid w:val="00BE3593"/>
    <w:rsid w:val="00BE365E"/>
    <w:rsid w:val="00BE3728"/>
    <w:rsid w:val="00BE38BC"/>
    <w:rsid w:val="00BE3979"/>
    <w:rsid w:val="00BE39B3"/>
    <w:rsid w:val="00BE3AB1"/>
    <w:rsid w:val="00BE3F09"/>
    <w:rsid w:val="00BE4065"/>
    <w:rsid w:val="00BE4079"/>
    <w:rsid w:val="00BE44D2"/>
    <w:rsid w:val="00BE44E2"/>
    <w:rsid w:val="00BE45E9"/>
    <w:rsid w:val="00BE472A"/>
    <w:rsid w:val="00BE494A"/>
    <w:rsid w:val="00BE4C3B"/>
    <w:rsid w:val="00BE4CAE"/>
    <w:rsid w:val="00BE4F21"/>
    <w:rsid w:val="00BE504C"/>
    <w:rsid w:val="00BE521E"/>
    <w:rsid w:val="00BE5570"/>
    <w:rsid w:val="00BE55D3"/>
    <w:rsid w:val="00BE588E"/>
    <w:rsid w:val="00BE593A"/>
    <w:rsid w:val="00BE5992"/>
    <w:rsid w:val="00BE5A14"/>
    <w:rsid w:val="00BE5B26"/>
    <w:rsid w:val="00BE5C2D"/>
    <w:rsid w:val="00BE5CE7"/>
    <w:rsid w:val="00BE5F89"/>
    <w:rsid w:val="00BE60D5"/>
    <w:rsid w:val="00BE6285"/>
    <w:rsid w:val="00BE63BF"/>
    <w:rsid w:val="00BE649C"/>
    <w:rsid w:val="00BE6532"/>
    <w:rsid w:val="00BE6547"/>
    <w:rsid w:val="00BE6792"/>
    <w:rsid w:val="00BE67C5"/>
    <w:rsid w:val="00BE68EC"/>
    <w:rsid w:val="00BE6904"/>
    <w:rsid w:val="00BE69D6"/>
    <w:rsid w:val="00BE6E76"/>
    <w:rsid w:val="00BE6ED0"/>
    <w:rsid w:val="00BE7020"/>
    <w:rsid w:val="00BE7116"/>
    <w:rsid w:val="00BE7189"/>
    <w:rsid w:val="00BE71CF"/>
    <w:rsid w:val="00BE71D3"/>
    <w:rsid w:val="00BE7499"/>
    <w:rsid w:val="00BE7676"/>
    <w:rsid w:val="00BE7718"/>
    <w:rsid w:val="00BE7809"/>
    <w:rsid w:val="00BE79B8"/>
    <w:rsid w:val="00BE7B50"/>
    <w:rsid w:val="00BE7BC3"/>
    <w:rsid w:val="00BE7C48"/>
    <w:rsid w:val="00BE7D37"/>
    <w:rsid w:val="00BE7DAB"/>
    <w:rsid w:val="00BE7EA9"/>
    <w:rsid w:val="00BE7EC1"/>
    <w:rsid w:val="00BE7FB7"/>
    <w:rsid w:val="00BE7FD3"/>
    <w:rsid w:val="00BF015A"/>
    <w:rsid w:val="00BF01D4"/>
    <w:rsid w:val="00BF0346"/>
    <w:rsid w:val="00BF035E"/>
    <w:rsid w:val="00BF03FC"/>
    <w:rsid w:val="00BF08A0"/>
    <w:rsid w:val="00BF08DC"/>
    <w:rsid w:val="00BF09D3"/>
    <w:rsid w:val="00BF0AA2"/>
    <w:rsid w:val="00BF0C89"/>
    <w:rsid w:val="00BF0D35"/>
    <w:rsid w:val="00BF0D49"/>
    <w:rsid w:val="00BF0DC7"/>
    <w:rsid w:val="00BF0EB6"/>
    <w:rsid w:val="00BF0F0B"/>
    <w:rsid w:val="00BF0F31"/>
    <w:rsid w:val="00BF1138"/>
    <w:rsid w:val="00BF114C"/>
    <w:rsid w:val="00BF11EB"/>
    <w:rsid w:val="00BF126E"/>
    <w:rsid w:val="00BF12AE"/>
    <w:rsid w:val="00BF13FC"/>
    <w:rsid w:val="00BF140F"/>
    <w:rsid w:val="00BF144C"/>
    <w:rsid w:val="00BF1454"/>
    <w:rsid w:val="00BF167D"/>
    <w:rsid w:val="00BF1733"/>
    <w:rsid w:val="00BF1794"/>
    <w:rsid w:val="00BF1AF9"/>
    <w:rsid w:val="00BF1B22"/>
    <w:rsid w:val="00BF1E7B"/>
    <w:rsid w:val="00BF1E8C"/>
    <w:rsid w:val="00BF2095"/>
    <w:rsid w:val="00BF20D1"/>
    <w:rsid w:val="00BF2270"/>
    <w:rsid w:val="00BF22D5"/>
    <w:rsid w:val="00BF23A2"/>
    <w:rsid w:val="00BF23AD"/>
    <w:rsid w:val="00BF24BE"/>
    <w:rsid w:val="00BF2653"/>
    <w:rsid w:val="00BF26F1"/>
    <w:rsid w:val="00BF2741"/>
    <w:rsid w:val="00BF294D"/>
    <w:rsid w:val="00BF297A"/>
    <w:rsid w:val="00BF2B15"/>
    <w:rsid w:val="00BF2B31"/>
    <w:rsid w:val="00BF2BF1"/>
    <w:rsid w:val="00BF2CC8"/>
    <w:rsid w:val="00BF306E"/>
    <w:rsid w:val="00BF31B1"/>
    <w:rsid w:val="00BF31F0"/>
    <w:rsid w:val="00BF3268"/>
    <w:rsid w:val="00BF3363"/>
    <w:rsid w:val="00BF33CA"/>
    <w:rsid w:val="00BF33EF"/>
    <w:rsid w:val="00BF3478"/>
    <w:rsid w:val="00BF3503"/>
    <w:rsid w:val="00BF3524"/>
    <w:rsid w:val="00BF35F3"/>
    <w:rsid w:val="00BF36BF"/>
    <w:rsid w:val="00BF3A46"/>
    <w:rsid w:val="00BF3B17"/>
    <w:rsid w:val="00BF3BB7"/>
    <w:rsid w:val="00BF3C0B"/>
    <w:rsid w:val="00BF3C66"/>
    <w:rsid w:val="00BF3CF8"/>
    <w:rsid w:val="00BF3E66"/>
    <w:rsid w:val="00BF40A2"/>
    <w:rsid w:val="00BF412C"/>
    <w:rsid w:val="00BF439F"/>
    <w:rsid w:val="00BF448E"/>
    <w:rsid w:val="00BF4578"/>
    <w:rsid w:val="00BF48DA"/>
    <w:rsid w:val="00BF498E"/>
    <w:rsid w:val="00BF4AB1"/>
    <w:rsid w:val="00BF4C46"/>
    <w:rsid w:val="00BF4DE9"/>
    <w:rsid w:val="00BF4E15"/>
    <w:rsid w:val="00BF4E28"/>
    <w:rsid w:val="00BF4F9C"/>
    <w:rsid w:val="00BF5235"/>
    <w:rsid w:val="00BF523C"/>
    <w:rsid w:val="00BF53E8"/>
    <w:rsid w:val="00BF54AF"/>
    <w:rsid w:val="00BF54B3"/>
    <w:rsid w:val="00BF5598"/>
    <w:rsid w:val="00BF575B"/>
    <w:rsid w:val="00BF57E2"/>
    <w:rsid w:val="00BF5840"/>
    <w:rsid w:val="00BF58EE"/>
    <w:rsid w:val="00BF5939"/>
    <w:rsid w:val="00BF59C6"/>
    <w:rsid w:val="00BF5C27"/>
    <w:rsid w:val="00BF5CF6"/>
    <w:rsid w:val="00BF5E08"/>
    <w:rsid w:val="00BF5EB1"/>
    <w:rsid w:val="00BF5F67"/>
    <w:rsid w:val="00BF5FB8"/>
    <w:rsid w:val="00BF6068"/>
    <w:rsid w:val="00BF6231"/>
    <w:rsid w:val="00BF6241"/>
    <w:rsid w:val="00BF625C"/>
    <w:rsid w:val="00BF62FD"/>
    <w:rsid w:val="00BF6328"/>
    <w:rsid w:val="00BF6375"/>
    <w:rsid w:val="00BF63AE"/>
    <w:rsid w:val="00BF647E"/>
    <w:rsid w:val="00BF6480"/>
    <w:rsid w:val="00BF6495"/>
    <w:rsid w:val="00BF6572"/>
    <w:rsid w:val="00BF65B5"/>
    <w:rsid w:val="00BF66E0"/>
    <w:rsid w:val="00BF684C"/>
    <w:rsid w:val="00BF68BE"/>
    <w:rsid w:val="00BF69BB"/>
    <w:rsid w:val="00BF6AC1"/>
    <w:rsid w:val="00BF6BFD"/>
    <w:rsid w:val="00BF6C8C"/>
    <w:rsid w:val="00BF6D07"/>
    <w:rsid w:val="00BF6DDD"/>
    <w:rsid w:val="00BF6F14"/>
    <w:rsid w:val="00BF6FA3"/>
    <w:rsid w:val="00BF71CA"/>
    <w:rsid w:val="00BF71E1"/>
    <w:rsid w:val="00BF7217"/>
    <w:rsid w:val="00BF7297"/>
    <w:rsid w:val="00BF7385"/>
    <w:rsid w:val="00BF7406"/>
    <w:rsid w:val="00BF75E4"/>
    <w:rsid w:val="00BF7640"/>
    <w:rsid w:val="00BF780A"/>
    <w:rsid w:val="00BF788A"/>
    <w:rsid w:val="00BF79F6"/>
    <w:rsid w:val="00BF79FD"/>
    <w:rsid w:val="00BF7A0B"/>
    <w:rsid w:val="00BF7C36"/>
    <w:rsid w:val="00BF7C8B"/>
    <w:rsid w:val="00BF7D15"/>
    <w:rsid w:val="00BF7D2C"/>
    <w:rsid w:val="00BF7DA2"/>
    <w:rsid w:val="00C0003E"/>
    <w:rsid w:val="00C0025A"/>
    <w:rsid w:val="00C0029E"/>
    <w:rsid w:val="00C00383"/>
    <w:rsid w:val="00C005BC"/>
    <w:rsid w:val="00C006AE"/>
    <w:rsid w:val="00C0071E"/>
    <w:rsid w:val="00C009CA"/>
    <w:rsid w:val="00C00A9F"/>
    <w:rsid w:val="00C00B8B"/>
    <w:rsid w:val="00C00C15"/>
    <w:rsid w:val="00C00C4D"/>
    <w:rsid w:val="00C00C5B"/>
    <w:rsid w:val="00C00F16"/>
    <w:rsid w:val="00C01103"/>
    <w:rsid w:val="00C0110B"/>
    <w:rsid w:val="00C011B6"/>
    <w:rsid w:val="00C01217"/>
    <w:rsid w:val="00C0160B"/>
    <w:rsid w:val="00C01B02"/>
    <w:rsid w:val="00C01B27"/>
    <w:rsid w:val="00C01D25"/>
    <w:rsid w:val="00C01D5E"/>
    <w:rsid w:val="00C0204E"/>
    <w:rsid w:val="00C02162"/>
    <w:rsid w:val="00C02235"/>
    <w:rsid w:val="00C0234C"/>
    <w:rsid w:val="00C02491"/>
    <w:rsid w:val="00C02510"/>
    <w:rsid w:val="00C02591"/>
    <w:rsid w:val="00C025E9"/>
    <w:rsid w:val="00C0289F"/>
    <w:rsid w:val="00C02997"/>
    <w:rsid w:val="00C02A4B"/>
    <w:rsid w:val="00C02A5E"/>
    <w:rsid w:val="00C02AC5"/>
    <w:rsid w:val="00C02B20"/>
    <w:rsid w:val="00C02C71"/>
    <w:rsid w:val="00C02D64"/>
    <w:rsid w:val="00C02E46"/>
    <w:rsid w:val="00C02F6A"/>
    <w:rsid w:val="00C03391"/>
    <w:rsid w:val="00C033D3"/>
    <w:rsid w:val="00C034E0"/>
    <w:rsid w:val="00C0389D"/>
    <w:rsid w:val="00C038D7"/>
    <w:rsid w:val="00C038FA"/>
    <w:rsid w:val="00C03BCD"/>
    <w:rsid w:val="00C03EE1"/>
    <w:rsid w:val="00C03FA5"/>
    <w:rsid w:val="00C04127"/>
    <w:rsid w:val="00C043CD"/>
    <w:rsid w:val="00C045B0"/>
    <w:rsid w:val="00C045F3"/>
    <w:rsid w:val="00C04AA8"/>
    <w:rsid w:val="00C04AAB"/>
    <w:rsid w:val="00C04B52"/>
    <w:rsid w:val="00C04C0D"/>
    <w:rsid w:val="00C04C9B"/>
    <w:rsid w:val="00C04D8C"/>
    <w:rsid w:val="00C04EA2"/>
    <w:rsid w:val="00C04F02"/>
    <w:rsid w:val="00C052B5"/>
    <w:rsid w:val="00C052C6"/>
    <w:rsid w:val="00C0531C"/>
    <w:rsid w:val="00C05373"/>
    <w:rsid w:val="00C05408"/>
    <w:rsid w:val="00C0547C"/>
    <w:rsid w:val="00C054CE"/>
    <w:rsid w:val="00C054D3"/>
    <w:rsid w:val="00C054E7"/>
    <w:rsid w:val="00C055AE"/>
    <w:rsid w:val="00C058EC"/>
    <w:rsid w:val="00C05B95"/>
    <w:rsid w:val="00C05BA2"/>
    <w:rsid w:val="00C05BBB"/>
    <w:rsid w:val="00C05CAE"/>
    <w:rsid w:val="00C05D41"/>
    <w:rsid w:val="00C05DAF"/>
    <w:rsid w:val="00C05DFA"/>
    <w:rsid w:val="00C05E9F"/>
    <w:rsid w:val="00C06040"/>
    <w:rsid w:val="00C060CF"/>
    <w:rsid w:val="00C061F8"/>
    <w:rsid w:val="00C06216"/>
    <w:rsid w:val="00C064BD"/>
    <w:rsid w:val="00C06528"/>
    <w:rsid w:val="00C06673"/>
    <w:rsid w:val="00C067FC"/>
    <w:rsid w:val="00C06929"/>
    <w:rsid w:val="00C06A3E"/>
    <w:rsid w:val="00C06A91"/>
    <w:rsid w:val="00C06B42"/>
    <w:rsid w:val="00C06B5C"/>
    <w:rsid w:val="00C06B75"/>
    <w:rsid w:val="00C06E57"/>
    <w:rsid w:val="00C06EA9"/>
    <w:rsid w:val="00C06FC5"/>
    <w:rsid w:val="00C0715B"/>
    <w:rsid w:val="00C07252"/>
    <w:rsid w:val="00C072AD"/>
    <w:rsid w:val="00C072CE"/>
    <w:rsid w:val="00C07437"/>
    <w:rsid w:val="00C07592"/>
    <w:rsid w:val="00C075D2"/>
    <w:rsid w:val="00C07894"/>
    <w:rsid w:val="00C079D2"/>
    <w:rsid w:val="00C079EB"/>
    <w:rsid w:val="00C07A4E"/>
    <w:rsid w:val="00C07A8A"/>
    <w:rsid w:val="00C07B95"/>
    <w:rsid w:val="00C07C73"/>
    <w:rsid w:val="00C07D31"/>
    <w:rsid w:val="00C1000B"/>
    <w:rsid w:val="00C10091"/>
    <w:rsid w:val="00C100AF"/>
    <w:rsid w:val="00C101DC"/>
    <w:rsid w:val="00C10288"/>
    <w:rsid w:val="00C10440"/>
    <w:rsid w:val="00C104A5"/>
    <w:rsid w:val="00C105F9"/>
    <w:rsid w:val="00C10681"/>
    <w:rsid w:val="00C107EC"/>
    <w:rsid w:val="00C10D77"/>
    <w:rsid w:val="00C10DF7"/>
    <w:rsid w:val="00C10DFA"/>
    <w:rsid w:val="00C10E6F"/>
    <w:rsid w:val="00C10F4D"/>
    <w:rsid w:val="00C1112C"/>
    <w:rsid w:val="00C111CA"/>
    <w:rsid w:val="00C112E2"/>
    <w:rsid w:val="00C114DE"/>
    <w:rsid w:val="00C114F7"/>
    <w:rsid w:val="00C11524"/>
    <w:rsid w:val="00C11547"/>
    <w:rsid w:val="00C11604"/>
    <w:rsid w:val="00C1190F"/>
    <w:rsid w:val="00C11936"/>
    <w:rsid w:val="00C119B0"/>
    <w:rsid w:val="00C119C1"/>
    <w:rsid w:val="00C119CE"/>
    <w:rsid w:val="00C11A25"/>
    <w:rsid w:val="00C11A4D"/>
    <w:rsid w:val="00C11AE4"/>
    <w:rsid w:val="00C11BDF"/>
    <w:rsid w:val="00C11CF1"/>
    <w:rsid w:val="00C11D0D"/>
    <w:rsid w:val="00C11F79"/>
    <w:rsid w:val="00C1224A"/>
    <w:rsid w:val="00C12351"/>
    <w:rsid w:val="00C12436"/>
    <w:rsid w:val="00C126DC"/>
    <w:rsid w:val="00C12729"/>
    <w:rsid w:val="00C127D4"/>
    <w:rsid w:val="00C12A03"/>
    <w:rsid w:val="00C12C04"/>
    <w:rsid w:val="00C12CDC"/>
    <w:rsid w:val="00C12D0E"/>
    <w:rsid w:val="00C12D6C"/>
    <w:rsid w:val="00C12E10"/>
    <w:rsid w:val="00C12EC7"/>
    <w:rsid w:val="00C12EFC"/>
    <w:rsid w:val="00C132E0"/>
    <w:rsid w:val="00C13758"/>
    <w:rsid w:val="00C1395A"/>
    <w:rsid w:val="00C139EC"/>
    <w:rsid w:val="00C13A31"/>
    <w:rsid w:val="00C13B03"/>
    <w:rsid w:val="00C13B2E"/>
    <w:rsid w:val="00C13C3F"/>
    <w:rsid w:val="00C13E21"/>
    <w:rsid w:val="00C13F9D"/>
    <w:rsid w:val="00C140DE"/>
    <w:rsid w:val="00C141E0"/>
    <w:rsid w:val="00C1431E"/>
    <w:rsid w:val="00C14442"/>
    <w:rsid w:val="00C14461"/>
    <w:rsid w:val="00C1450B"/>
    <w:rsid w:val="00C14559"/>
    <w:rsid w:val="00C145E6"/>
    <w:rsid w:val="00C1464F"/>
    <w:rsid w:val="00C1485C"/>
    <w:rsid w:val="00C14905"/>
    <w:rsid w:val="00C1495C"/>
    <w:rsid w:val="00C149F2"/>
    <w:rsid w:val="00C14B81"/>
    <w:rsid w:val="00C14BA4"/>
    <w:rsid w:val="00C14BB6"/>
    <w:rsid w:val="00C14F6C"/>
    <w:rsid w:val="00C15074"/>
    <w:rsid w:val="00C1522C"/>
    <w:rsid w:val="00C1535B"/>
    <w:rsid w:val="00C15413"/>
    <w:rsid w:val="00C154DD"/>
    <w:rsid w:val="00C15661"/>
    <w:rsid w:val="00C156D4"/>
    <w:rsid w:val="00C159FD"/>
    <w:rsid w:val="00C15DE9"/>
    <w:rsid w:val="00C15F4E"/>
    <w:rsid w:val="00C160C8"/>
    <w:rsid w:val="00C160D7"/>
    <w:rsid w:val="00C1622E"/>
    <w:rsid w:val="00C1633F"/>
    <w:rsid w:val="00C16496"/>
    <w:rsid w:val="00C164E4"/>
    <w:rsid w:val="00C166C6"/>
    <w:rsid w:val="00C166CF"/>
    <w:rsid w:val="00C16823"/>
    <w:rsid w:val="00C16894"/>
    <w:rsid w:val="00C168D3"/>
    <w:rsid w:val="00C16DD4"/>
    <w:rsid w:val="00C16EE5"/>
    <w:rsid w:val="00C16FF2"/>
    <w:rsid w:val="00C1717F"/>
    <w:rsid w:val="00C171D2"/>
    <w:rsid w:val="00C171E7"/>
    <w:rsid w:val="00C17263"/>
    <w:rsid w:val="00C1730A"/>
    <w:rsid w:val="00C17383"/>
    <w:rsid w:val="00C17487"/>
    <w:rsid w:val="00C177E3"/>
    <w:rsid w:val="00C17B74"/>
    <w:rsid w:val="00C17B87"/>
    <w:rsid w:val="00C17C59"/>
    <w:rsid w:val="00C17CD3"/>
    <w:rsid w:val="00C17D43"/>
    <w:rsid w:val="00C17E59"/>
    <w:rsid w:val="00C17F80"/>
    <w:rsid w:val="00C17FDE"/>
    <w:rsid w:val="00C2008B"/>
    <w:rsid w:val="00C20173"/>
    <w:rsid w:val="00C20293"/>
    <w:rsid w:val="00C204EE"/>
    <w:rsid w:val="00C20565"/>
    <w:rsid w:val="00C20615"/>
    <w:rsid w:val="00C20675"/>
    <w:rsid w:val="00C20733"/>
    <w:rsid w:val="00C207F8"/>
    <w:rsid w:val="00C20830"/>
    <w:rsid w:val="00C20868"/>
    <w:rsid w:val="00C20B94"/>
    <w:rsid w:val="00C20BF7"/>
    <w:rsid w:val="00C20BFE"/>
    <w:rsid w:val="00C20E8D"/>
    <w:rsid w:val="00C20EA1"/>
    <w:rsid w:val="00C20EDE"/>
    <w:rsid w:val="00C20FBD"/>
    <w:rsid w:val="00C20FDA"/>
    <w:rsid w:val="00C2100A"/>
    <w:rsid w:val="00C210E7"/>
    <w:rsid w:val="00C2125A"/>
    <w:rsid w:val="00C21306"/>
    <w:rsid w:val="00C21451"/>
    <w:rsid w:val="00C2166A"/>
    <w:rsid w:val="00C21762"/>
    <w:rsid w:val="00C21BFD"/>
    <w:rsid w:val="00C21C7F"/>
    <w:rsid w:val="00C21D7D"/>
    <w:rsid w:val="00C21D91"/>
    <w:rsid w:val="00C21EC2"/>
    <w:rsid w:val="00C2204A"/>
    <w:rsid w:val="00C220B2"/>
    <w:rsid w:val="00C221A1"/>
    <w:rsid w:val="00C221F1"/>
    <w:rsid w:val="00C22454"/>
    <w:rsid w:val="00C2254E"/>
    <w:rsid w:val="00C22714"/>
    <w:rsid w:val="00C22738"/>
    <w:rsid w:val="00C2293E"/>
    <w:rsid w:val="00C229C7"/>
    <w:rsid w:val="00C22BBC"/>
    <w:rsid w:val="00C22BE8"/>
    <w:rsid w:val="00C22C80"/>
    <w:rsid w:val="00C22D47"/>
    <w:rsid w:val="00C22E92"/>
    <w:rsid w:val="00C22EE3"/>
    <w:rsid w:val="00C22F5F"/>
    <w:rsid w:val="00C230BC"/>
    <w:rsid w:val="00C232BC"/>
    <w:rsid w:val="00C234AF"/>
    <w:rsid w:val="00C2350B"/>
    <w:rsid w:val="00C235EC"/>
    <w:rsid w:val="00C2364F"/>
    <w:rsid w:val="00C236F0"/>
    <w:rsid w:val="00C236F1"/>
    <w:rsid w:val="00C2399C"/>
    <w:rsid w:val="00C23A73"/>
    <w:rsid w:val="00C23CE5"/>
    <w:rsid w:val="00C23DCB"/>
    <w:rsid w:val="00C23F98"/>
    <w:rsid w:val="00C24406"/>
    <w:rsid w:val="00C24472"/>
    <w:rsid w:val="00C2448E"/>
    <w:rsid w:val="00C24548"/>
    <w:rsid w:val="00C2465E"/>
    <w:rsid w:val="00C246FA"/>
    <w:rsid w:val="00C24B1B"/>
    <w:rsid w:val="00C24CDB"/>
    <w:rsid w:val="00C24D26"/>
    <w:rsid w:val="00C24DA9"/>
    <w:rsid w:val="00C2519F"/>
    <w:rsid w:val="00C252FB"/>
    <w:rsid w:val="00C25349"/>
    <w:rsid w:val="00C253BB"/>
    <w:rsid w:val="00C255E5"/>
    <w:rsid w:val="00C257B3"/>
    <w:rsid w:val="00C25A18"/>
    <w:rsid w:val="00C25B5C"/>
    <w:rsid w:val="00C25C23"/>
    <w:rsid w:val="00C25D3D"/>
    <w:rsid w:val="00C25DE0"/>
    <w:rsid w:val="00C26371"/>
    <w:rsid w:val="00C2648D"/>
    <w:rsid w:val="00C265E6"/>
    <w:rsid w:val="00C26C4D"/>
    <w:rsid w:val="00C26E17"/>
    <w:rsid w:val="00C26F39"/>
    <w:rsid w:val="00C271F1"/>
    <w:rsid w:val="00C27312"/>
    <w:rsid w:val="00C27391"/>
    <w:rsid w:val="00C273A3"/>
    <w:rsid w:val="00C2741E"/>
    <w:rsid w:val="00C27555"/>
    <w:rsid w:val="00C275D1"/>
    <w:rsid w:val="00C276BA"/>
    <w:rsid w:val="00C27707"/>
    <w:rsid w:val="00C279E7"/>
    <w:rsid w:val="00C27A04"/>
    <w:rsid w:val="00C27AED"/>
    <w:rsid w:val="00C27D70"/>
    <w:rsid w:val="00C27E09"/>
    <w:rsid w:val="00C27F40"/>
    <w:rsid w:val="00C27FF9"/>
    <w:rsid w:val="00C3005F"/>
    <w:rsid w:val="00C30133"/>
    <w:rsid w:val="00C301B7"/>
    <w:rsid w:val="00C3060D"/>
    <w:rsid w:val="00C3064C"/>
    <w:rsid w:val="00C3066B"/>
    <w:rsid w:val="00C30752"/>
    <w:rsid w:val="00C307FE"/>
    <w:rsid w:val="00C30878"/>
    <w:rsid w:val="00C3092C"/>
    <w:rsid w:val="00C30B04"/>
    <w:rsid w:val="00C30CED"/>
    <w:rsid w:val="00C30F5E"/>
    <w:rsid w:val="00C30F9B"/>
    <w:rsid w:val="00C3116A"/>
    <w:rsid w:val="00C3118D"/>
    <w:rsid w:val="00C31220"/>
    <w:rsid w:val="00C312DE"/>
    <w:rsid w:val="00C317DF"/>
    <w:rsid w:val="00C31A2C"/>
    <w:rsid w:val="00C31CBD"/>
    <w:rsid w:val="00C31CC0"/>
    <w:rsid w:val="00C3202D"/>
    <w:rsid w:val="00C3211C"/>
    <w:rsid w:val="00C321C6"/>
    <w:rsid w:val="00C322E5"/>
    <w:rsid w:val="00C323C3"/>
    <w:rsid w:val="00C32486"/>
    <w:rsid w:val="00C325D0"/>
    <w:rsid w:val="00C326DF"/>
    <w:rsid w:val="00C327F7"/>
    <w:rsid w:val="00C3285A"/>
    <w:rsid w:val="00C32A9D"/>
    <w:rsid w:val="00C32C5A"/>
    <w:rsid w:val="00C331B1"/>
    <w:rsid w:val="00C33315"/>
    <w:rsid w:val="00C333BF"/>
    <w:rsid w:val="00C336A0"/>
    <w:rsid w:val="00C336A7"/>
    <w:rsid w:val="00C33722"/>
    <w:rsid w:val="00C33834"/>
    <w:rsid w:val="00C33866"/>
    <w:rsid w:val="00C339EB"/>
    <w:rsid w:val="00C33BD7"/>
    <w:rsid w:val="00C33C39"/>
    <w:rsid w:val="00C33DB5"/>
    <w:rsid w:val="00C33E6A"/>
    <w:rsid w:val="00C33EBF"/>
    <w:rsid w:val="00C33F36"/>
    <w:rsid w:val="00C33FDB"/>
    <w:rsid w:val="00C34361"/>
    <w:rsid w:val="00C3443B"/>
    <w:rsid w:val="00C3452E"/>
    <w:rsid w:val="00C34933"/>
    <w:rsid w:val="00C34A28"/>
    <w:rsid w:val="00C34CF5"/>
    <w:rsid w:val="00C34CFB"/>
    <w:rsid w:val="00C34D9E"/>
    <w:rsid w:val="00C34FC0"/>
    <w:rsid w:val="00C3502E"/>
    <w:rsid w:val="00C350F3"/>
    <w:rsid w:val="00C352C2"/>
    <w:rsid w:val="00C3556A"/>
    <w:rsid w:val="00C355BB"/>
    <w:rsid w:val="00C35654"/>
    <w:rsid w:val="00C356E4"/>
    <w:rsid w:val="00C3573B"/>
    <w:rsid w:val="00C3574A"/>
    <w:rsid w:val="00C357D7"/>
    <w:rsid w:val="00C3596B"/>
    <w:rsid w:val="00C35978"/>
    <w:rsid w:val="00C35A81"/>
    <w:rsid w:val="00C35B2E"/>
    <w:rsid w:val="00C35D12"/>
    <w:rsid w:val="00C35E44"/>
    <w:rsid w:val="00C35ED4"/>
    <w:rsid w:val="00C35F3B"/>
    <w:rsid w:val="00C36468"/>
    <w:rsid w:val="00C364F6"/>
    <w:rsid w:val="00C36673"/>
    <w:rsid w:val="00C36787"/>
    <w:rsid w:val="00C367E8"/>
    <w:rsid w:val="00C36837"/>
    <w:rsid w:val="00C36A3E"/>
    <w:rsid w:val="00C36AD6"/>
    <w:rsid w:val="00C36D4D"/>
    <w:rsid w:val="00C36EF4"/>
    <w:rsid w:val="00C36FDD"/>
    <w:rsid w:val="00C372C5"/>
    <w:rsid w:val="00C373A3"/>
    <w:rsid w:val="00C3741C"/>
    <w:rsid w:val="00C37432"/>
    <w:rsid w:val="00C375E7"/>
    <w:rsid w:val="00C37654"/>
    <w:rsid w:val="00C3767B"/>
    <w:rsid w:val="00C378CE"/>
    <w:rsid w:val="00C3799D"/>
    <w:rsid w:val="00C37A3E"/>
    <w:rsid w:val="00C37B7C"/>
    <w:rsid w:val="00C37BA3"/>
    <w:rsid w:val="00C37F6C"/>
    <w:rsid w:val="00C401DB"/>
    <w:rsid w:val="00C4027C"/>
    <w:rsid w:val="00C40315"/>
    <w:rsid w:val="00C403D1"/>
    <w:rsid w:val="00C40449"/>
    <w:rsid w:val="00C40852"/>
    <w:rsid w:val="00C408C4"/>
    <w:rsid w:val="00C408CC"/>
    <w:rsid w:val="00C40947"/>
    <w:rsid w:val="00C40962"/>
    <w:rsid w:val="00C409EA"/>
    <w:rsid w:val="00C40BE5"/>
    <w:rsid w:val="00C40CC5"/>
    <w:rsid w:val="00C40F4F"/>
    <w:rsid w:val="00C40FC3"/>
    <w:rsid w:val="00C41062"/>
    <w:rsid w:val="00C41245"/>
    <w:rsid w:val="00C413CD"/>
    <w:rsid w:val="00C41410"/>
    <w:rsid w:val="00C416D8"/>
    <w:rsid w:val="00C416DE"/>
    <w:rsid w:val="00C419C5"/>
    <w:rsid w:val="00C41A18"/>
    <w:rsid w:val="00C41B82"/>
    <w:rsid w:val="00C41C8C"/>
    <w:rsid w:val="00C421F9"/>
    <w:rsid w:val="00C42229"/>
    <w:rsid w:val="00C4232C"/>
    <w:rsid w:val="00C4249F"/>
    <w:rsid w:val="00C425E2"/>
    <w:rsid w:val="00C42612"/>
    <w:rsid w:val="00C4264B"/>
    <w:rsid w:val="00C42657"/>
    <w:rsid w:val="00C427A3"/>
    <w:rsid w:val="00C427B5"/>
    <w:rsid w:val="00C42A85"/>
    <w:rsid w:val="00C42CE1"/>
    <w:rsid w:val="00C42D3C"/>
    <w:rsid w:val="00C4311A"/>
    <w:rsid w:val="00C43203"/>
    <w:rsid w:val="00C43549"/>
    <w:rsid w:val="00C4396B"/>
    <w:rsid w:val="00C439FD"/>
    <w:rsid w:val="00C43B40"/>
    <w:rsid w:val="00C441B5"/>
    <w:rsid w:val="00C44390"/>
    <w:rsid w:val="00C444A0"/>
    <w:rsid w:val="00C44655"/>
    <w:rsid w:val="00C4466A"/>
    <w:rsid w:val="00C4468D"/>
    <w:rsid w:val="00C44741"/>
    <w:rsid w:val="00C4476D"/>
    <w:rsid w:val="00C4492B"/>
    <w:rsid w:val="00C4492F"/>
    <w:rsid w:val="00C44D72"/>
    <w:rsid w:val="00C44DA3"/>
    <w:rsid w:val="00C44E05"/>
    <w:rsid w:val="00C44E8C"/>
    <w:rsid w:val="00C44F3C"/>
    <w:rsid w:val="00C450FE"/>
    <w:rsid w:val="00C45364"/>
    <w:rsid w:val="00C453CD"/>
    <w:rsid w:val="00C454D2"/>
    <w:rsid w:val="00C45548"/>
    <w:rsid w:val="00C4569B"/>
    <w:rsid w:val="00C458FA"/>
    <w:rsid w:val="00C45A2C"/>
    <w:rsid w:val="00C45BDF"/>
    <w:rsid w:val="00C45E15"/>
    <w:rsid w:val="00C45EA7"/>
    <w:rsid w:val="00C45F5B"/>
    <w:rsid w:val="00C46080"/>
    <w:rsid w:val="00C4608A"/>
    <w:rsid w:val="00C46117"/>
    <w:rsid w:val="00C46480"/>
    <w:rsid w:val="00C465A9"/>
    <w:rsid w:val="00C46600"/>
    <w:rsid w:val="00C46632"/>
    <w:rsid w:val="00C46757"/>
    <w:rsid w:val="00C4687A"/>
    <w:rsid w:val="00C469A6"/>
    <w:rsid w:val="00C46A88"/>
    <w:rsid w:val="00C46ADB"/>
    <w:rsid w:val="00C46AE0"/>
    <w:rsid w:val="00C46B1B"/>
    <w:rsid w:val="00C46D00"/>
    <w:rsid w:val="00C46DD4"/>
    <w:rsid w:val="00C46F4D"/>
    <w:rsid w:val="00C46FCB"/>
    <w:rsid w:val="00C4708A"/>
    <w:rsid w:val="00C470B3"/>
    <w:rsid w:val="00C472A5"/>
    <w:rsid w:val="00C47409"/>
    <w:rsid w:val="00C4783E"/>
    <w:rsid w:val="00C47981"/>
    <w:rsid w:val="00C47AEB"/>
    <w:rsid w:val="00C47CE0"/>
    <w:rsid w:val="00C47E6D"/>
    <w:rsid w:val="00C47EDE"/>
    <w:rsid w:val="00C5003E"/>
    <w:rsid w:val="00C50486"/>
    <w:rsid w:val="00C5062B"/>
    <w:rsid w:val="00C50655"/>
    <w:rsid w:val="00C50715"/>
    <w:rsid w:val="00C5081F"/>
    <w:rsid w:val="00C509E5"/>
    <w:rsid w:val="00C50ACF"/>
    <w:rsid w:val="00C50E57"/>
    <w:rsid w:val="00C5104B"/>
    <w:rsid w:val="00C51276"/>
    <w:rsid w:val="00C51326"/>
    <w:rsid w:val="00C51399"/>
    <w:rsid w:val="00C513F1"/>
    <w:rsid w:val="00C51695"/>
    <w:rsid w:val="00C51745"/>
    <w:rsid w:val="00C51796"/>
    <w:rsid w:val="00C517C8"/>
    <w:rsid w:val="00C5186B"/>
    <w:rsid w:val="00C518B2"/>
    <w:rsid w:val="00C51956"/>
    <w:rsid w:val="00C51C73"/>
    <w:rsid w:val="00C51DA1"/>
    <w:rsid w:val="00C51F99"/>
    <w:rsid w:val="00C52006"/>
    <w:rsid w:val="00C52063"/>
    <w:rsid w:val="00C52193"/>
    <w:rsid w:val="00C5220E"/>
    <w:rsid w:val="00C52240"/>
    <w:rsid w:val="00C522EB"/>
    <w:rsid w:val="00C526AF"/>
    <w:rsid w:val="00C52867"/>
    <w:rsid w:val="00C52881"/>
    <w:rsid w:val="00C52B0F"/>
    <w:rsid w:val="00C52C44"/>
    <w:rsid w:val="00C52CAD"/>
    <w:rsid w:val="00C530B4"/>
    <w:rsid w:val="00C5313C"/>
    <w:rsid w:val="00C53149"/>
    <w:rsid w:val="00C53325"/>
    <w:rsid w:val="00C536AA"/>
    <w:rsid w:val="00C537B9"/>
    <w:rsid w:val="00C53979"/>
    <w:rsid w:val="00C53AD4"/>
    <w:rsid w:val="00C53C05"/>
    <w:rsid w:val="00C53C39"/>
    <w:rsid w:val="00C5411E"/>
    <w:rsid w:val="00C54166"/>
    <w:rsid w:val="00C5430B"/>
    <w:rsid w:val="00C54339"/>
    <w:rsid w:val="00C5448C"/>
    <w:rsid w:val="00C544D6"/>
    <w:rsid w:val="00C545F6"/>
    <w:rsid w:val="00C54669"/>
    <w:rsid w:val="00C5472F"/>
    <w:rsid w:val="00C549CF"/>
    <w:rsid w:val="00C54D2F"/>
    <w:rsid w:val="00C54F9F"/>
    <w:rsid w:val="00C54FDA"/>
    <w:rsid w:val="00C55003"/>
    <w:rsid w:val="00C5507C"/>
    <w:rsid w:val="00C5567F"/>
    <w:rsid w:val="00C556FF"/>
    <w:rsid w:val="00C55737"/>
    <w:rsid w:val="00C557BB"/>
    <w:rsid w:val="00C55858"/>
    <w:rsid w:val="00C558FB"/>
    <w:rsid w:val="00C55917"/>
    <w:rsid w:val="00C55A56"/>
    <w:rsid w:val="00C55B3D"/>
    <w:rsid w:val="00C55C13"/>
    <w:rsid w:val="00C55C75"/>
    <w:rsid w:val="00C55D37"/>
    <w:rsid w:val="00C55E57"/>
    <w:rsid w:val="00C55F83"/>
    <w:rsid w:val="00C55FFF"/>
    <w:rsid w:val="00C563CB"/>
    <w:rsid w:val="00C565C5"/>
    <w:rsid w:val="00C56715"/>
    <w:rsid w:val="00C5674F"/>
    <w:rsid w:val="00C56757"/>
    <w:rsid w:val="00C56896"/>
    <w:rsid w:val="00C568B8"/>
    <w:rsid w:val="00C569DA"/>
    <w:rsid w:val="00C56B55"/>
    <w:rsid w:val="00C56D42"/>
    <w:rsid w:val="00C56EDC"/>
    <w:rsid w:val="00C57309"/>
    <w:rsid w:val="00C573D6"/>
    <w:rsid w:val="00C57670"/>
    <w:rsid w:val="00C577AC"/>
    <w:rsid w:val="00C5792B"/>
    <w:rsid w:val="00C57A36"/>
    <w:rsid w:val="00C57A4A"/>
    <w:rsid w:val="00C57AED"/>
    <w:rsid w:val="00C57B02"/>
    <w:rsid w:val="00C57B97"/>
    <w:rsid w:val="00C57CAF"/>
    <w:rsid w:val="00C57D8F"/>
    <w:rsid w:val="00C57FEA"/>
    <w:rsid w:val="00C60066"/>
    <w:rsid w:val="00C60287"/>
    <w:rsid w:val="00C602C0"/>
    <w:rsid w:val="00C60316"/>
    <w:rsid w:val="00C603F5"/>
    <w:rsid w:val="00C6057D"/>
    <w:rsid w:val="00C6064D"/>
    <w:rsid w:val="00C606BE"/>
    <w:rsid w:val="00C60705"/>
    <w:rsid w:val="00C60743"/>
    <w:rsid w:val="00C60822"/>
    <w:rsid w:val="00C608ED"/>
    <w:rsid w:val="00C60964"/>
    <w:rsid w:val="00C609C2"/>
    <w:rsid w:val="00C60B15"/>
    <w:rsid w:val="00C60C34"/>
    <w:rsid w:val="00C60C47"/>
    <w:rsid w:val="00C60D62"/>
    <w:rsid w:val="00C60D72"/>
    <w:rsid w:val="00C60DAD"/>
    <w:rsid w:val="00C60DFC"/>
    <w:rsid w:val="00C61005"/>
    <w:rsid w:val="00C61116"/>
    <w:rsid w:val="00C61196"/>
    <w:rsid w:val="00C61231"/>
    <w:rsid w:val="00C61559"/>
    <w:rsid w:val="00C615F9"/>
    <w:rsid w:val="00C616AD"/>
    <w:rsid w:val="00C617BF"/>
    <w:rsid w:val="00C61A0D"/>
    <w:rsid w:val="00C61B6E"/>
    <w:rsid w:val="00C61B89"/>
    <w:rsid w:val="00C621C1"/>
    <w:rsid w:val="00C62281"/>
    <w:rsid w:val="00C62289"/>
    <w:rsid w:val="00C623A9"/>
    <w:rsid w:val="00C625D7"/>
    <w:rsid w:val="00C62860"/>
    <w:rsid w:val="00C62898"/>
    <w:rsid w:val="00C62B5A"/>
    <w:rsid w:val="00C62BE3"/>
    <w:rsid w:val="00C62CC3"/>
    <w:rsid w:val="00C6314B"/>
    <w:rsid w:val="00C631CC"/>
    <w:rsid w:val="00C634D9"/>
    <w:rsid w:val="00C63503"/>
    <w:rsid w:val="00C636B7"/>
    <w:rsid w:val="00C63780"/>
    <w:rsid w:val="00C63B07"/>
    <w:rsid w:val="00C63C1D"/>
    <w:rsid w:val="00C63C6A"/>
    <w:rsid w:val="00C63CAF"/>
    <w:rsid w:val="00C63CC5"/>
    <w:rsid w:val="00C63D84"/>
    <w:rsid w:val="00C63E61"/>
    <w:rsid w:val="00C63EF3"/>
    <w:rsid w:val="00C63F6D"/>
    <w:rsid w:val="00C63F96"/>
    <w:rsid w:val="00C64066"/>
    <w:rsid w:val="00C640D3"/>
    <w:rsid w:val="00C64208"/>
    <w:rsid w:val="00C642F8"/>
    <w:rsid w:val="00C6446E"/>
    <w:rsid w:val="00C6476B"/>
    <w:rsid w:val="00C64792"/>
    <w:rsid w:val="00C647D8"/>
    <w:rsid w:val="00C64859"/>
    <w:rsid w:val="00C64921"/>
    <w:rsid w:val="00C64A06"/>
    <w:rsid w:val="00C64A33"/>
    <w:rsid w:val="00C64CDA"/>
    <w:rsid w:val="00C64D44"/>
    <w:rsid w:val="00C64DF4"/>
    <w:rsid w:val="00C64E9F"/>
    <w:rsid w:val="00C64F72"/>
    <w:rsid w:val="00C65196"/>
    <w:rsid w:val="00C65416"/>
    <w:rsid w:val="00C65494"/>
    <w:rsid w:val="00C6551F"/>
    <w:rsid w:val="00C65811"/>
    <w:rsid w:val="00C658E7"/>
    <w:rsid w:val="00C65B82"/>
    <w:rsid w:val="00C65D6D"/>
    <w:rsid w:val="00C65DCD"/>
    <w:rsid w:val="00C65F4A"/>
    <w:rsid w:val="00C6615D"/>
    <w:rsid w:val="00C663A3"/>
    <w:rsid w:val="00C6641E"/>
    <w:rsid w:val="00C664A1"/>
    <w:rsid w:val="00C664DD"/>
    <w:rsid w:val="00C66605"/>
    <w:rsid w:val="00C66865"/>
    <w:rsid w:val="00C66922"/>
    <w:rsid w:val="00C66BB1"/>
    <w:rsid w:val="00C66C2F"/>
    <w:rsid w:val="00C66CCA"/>
    <w:rsid w:val="00C66DAE"/>
    <w:rsid w:val="00C66E43"/>
    <w:rsid w:val="00C66EB1"/>
    <w:rsid w:val="00C66EE3"/>
    <w:rsid w:val="00C6719B"/>
    <w:rsid w:val="00C6727A"/>
    <w:rsid w:val="00C67384"/>
    <w:rsid w:val="00C673B6"/>
    <w:rsid w:val="00C673F2"/>
    <w:rsid w:val="00C67754"/>
    <w:rsid w:val="00C67759"/>
    <w:rsid w:val="00C67765"/>
    <w:rsid w:val="00C67788"/>
    <w:rsid w:val="00C67951"/>
    <w:rsid w:val="00C67962"/>
    <w:rsid w:val="00C6799E"/>
    <w:rsid w:val="00C67D51"/>
    <w:rsid w:val="00C67DBE"/>
    <w:rsid w:val="00C67DD6"/>
    <w:rsid w:val="00C67E5E"/>
    <w:rsid w:val="00C67EA7"/>
    <w:rsid w:val="00C67FA7"/>
    <w:rsid w:val="00C7026F"/>
    <w:rsid w:val="00C70426"/>
    <w:rsid w:val="00C70A49"/>
    <w:rsid w:val="00C70B01"/>
    <w:rsid w:val="00C70C29"/>
    <w:rsid w:val="00C70CC5"/>
    <w:rsid w:val="00C70E40"/>
    <w:rsid w:val="00C70F79"/>
    <w:rsid w:val="00C710AE"/>
    <w:rsid w:val="00C710B0"/>
    <w:rsid w:val="00C710BD"/>
    <w:rsid w:val="00C711EC"/>
    <w:rsid w:val="00C7136A"/>
    <w:rsid w:val="00C714F3"/>
    <w:rsid w:val="00C7154F"/>
    <w:rsid w:val="00C7185A"/>
    <w:rsid w:val="00C7189E"/>
    <w:rsid w:val="00C719AC"/>
    <w:rsid w:val="00C719DB"/>
    <w:rsid w:val="00C71A22"/>
    <w:rsid w:val="00C71AD8"/>
    <w:rsid w:val="00C71B21"/>
    <w:rsid w:val="00C71BF6"/>
    <w:rsid w:val="00C71D1D"/>
    <w:rsid w:val="00C71DF8"/>
    <w:rsid w:val="00C71ED8"/>
    <w:rsid w:val="00C71F19"/>
    <w:rsid w:val="00C71F73"/>
    <w:rsid w:val="00C72114"/>
    <w:rsid w:val="00C72183"/>
    <w:rsid w:val="00C724C4"/>
    <w:rsid w:val="00C725BB"/>
    <w:rsid w:val="00C72812"/>
    <w:rsid w:val="00C7294F"/>
    <w:rsid w:val="00C7299E"/>
    <w:rsid w:val="00C72B56"/>
    <w:rsid w:val="00C7307A"/>
    <w:rsid w:val="00C7319D"/>
    <w:rsid w:val="00C73322"/>
    <w:rsid w:val="00C733F7"/>
    <w:rsid w:val="00C735DC"/>
    <w:rsid w:val="00C7388E"/>
    <w:rsid w:val="00C739D7"/>
    <w:rsid w:val="00C73A31"/>
    <w:rsid w:val="00C73A7C"/>
    <w:rsid w:val="00C73A92"/>
    <w:rsid w:val="00C73ACE"/>
    <w:rsid w:val="00C73AEB"/>
    <w:rsid w:val="00C73B25"/>
    <w:rsid w:val="00C73D4A"/>
    <w:rsid w:val="00C73DCE"/>
    <w:rsid w:val="00C74117"/>
    <w:rsid w:val="00C7414B"/>
    <w:rsid w:val="00C74332"/>
    <w:rsid w:val="00C74372"/>
    <w:rsid w:val="00C74406"/>
    <w:rsid w:val="00C74533"/>
    <w:rsid w:val="00C747FB"/>
    <w:rsid w:val="00C748A8"/>
    <w:rsid w:val="00C749FE"/>
    <w:rsid w:val="00C74B6B"/>
    <w:rsid w:val="00C74C25"/>
    <w:rsid w:val="00C74DA8"/>
    <w:rsid w:val="00C74F2D"/>
    <w:rsid w:val="00C74FB3"/>
    <w:rsid w:val="00C7509F"/>
    <w:rsid w:val="00C75154"/>
    <w:rsid w:val="00C75197"/>
    <w:rsid w:val="00C751D5"/>
    <w:rsid w:val="00C75214"/>
    <w:rsid w:val="00C75252"/>
    <w:rsid w:val="00C752CB"/>
    <w:rsid w:val="00C7530C"/>
    <w:rsid w:val="00C75338"/>
    <w:rsid w:val="00C754DC"/>
    <w:rsid w:val="00C754E3"/>
    <w:rsid w:val="00C754F1"/>
    <w:rsid w:val="00C7561B"/>
    <w:rsid w:val="00C75657"/>
    <w:rsid w:val="00C75687"/>
    <w:rsid w:val="00C75790"/>
    <w:rsid w:val="00C75A58"/>
    <w:rsid w:val="00C75AD4"/>
    <w:rsid w:val="00C75B20"/>
    <w:rsid w:val="00C75B2B"/>
    <w:rsid w:val="00C75C64"/>
    <w:rsid w:val="00C75CCC"/>
    <w:rsid w:val="00C75D8F"/>
    <w:rsid w:val="00C75EB8"/>
    <w:rsid w:val="00C75EEE"/>
    <w:rsid w:val="00C7601F"/>
    <w:rsid w:val="00C7613B"/>
    <w:rsid w:val="00C7623E"/>
    <w:rsid w:val="00C76294"/>
    <w:rsid w:val="00C762C4"/>
    <w:rsid w:val="00C7644D"/>
    <w:rsid w:val="00C76528"/>
    <w:rsid w:val="00C767D6"/>
    <w:rsid w:val="00C769FB"/>
    <w:rsid w:val="00C76A29"/>
    <w:rsid w:val="00C76AAA"/>
    <w:rsid w:val="00C76AF4"/>
    <w:rsid w:val="00C76AFD"/>
    <w:rsid w:val="00C76B93"/>
    <w:rsid w:val="00C76C73"/>
    <w:rsid w:val="00C76CA8"/>
    <w:rsid w:val="00C76DC9"/>
    <w:rsid w:val="00C76E76"/>
    <w:rsid w:val="00C76FC3"/>
    <w:rsid w:val="00C77052"/>
    <w:rsid w:val="00C7705F"/>
    <w:rsid w:val="00C770D5"/>
    <w:rsid w:val="00C7721E"/>
    <w:rsid w:val="00C772FE"/>
    <w:rsid w:val="00C774FC"/>
    <w:rsid w:val="00C77508"/>
    <w:rsid w:val="00C77638"/>
    <w:rsid w:val="00C77661"/>
    <w:rsid w:val="00C777E9"/>
    <w:rsid w:val="00C778B2"/>
    <w:rsid w:val="00C77ABC"/>
    <w:rsid w:val="00C77AC7"/>
    <w:rsid w:val="00C77D34"/>
    <w:rsid w:val="00C77DBA"/>
    <w:rsid w:val="00C77E27"/>
    <w:rsid w:val="00C77F2F"/>
    <w:rsid w:val="00C77F5E"/>
    <w:rsid w:val="00C80266"/>
    <w:rsid w:val="00C802FB"/>
    <w:rsid w:val="00C80315"/>
    <w:rsid w:val="00C80549"/>
    <w:rsid w:val="00C80648"/>
    <w:rsid w:val="00C80A6B"/>
    <w:rsid w:val="00C80BB1"/>
    <w:rsid w:val="00C80CA4"/>
    <w:rsid w:val="00C80D1C"/>
    <w:rsid w:val="00C80E9D"/>
    <w:rsid w:val="00C80F36"/>
    <w:rsid w:val="00C81061"/>
    <w:rsid w:val="00C810F0"/>
    <w:rsid w:val="00C8115E"/>
    <w:rsid w:val="00C811E7"/>
    <w:rsid w:val="00C81289"/>
    <w:rsid w:val="00C813C2"/>
    <w:rsid w:val="00C81549"/>
    <w:rsid w:val="00C81562"/>
    <w:rsid w:val="00C815CD"/>
    <w:rsid w:val="00C8190C"/>
    <w:rsid w:val="00C81A51"/>
    <w:rsid w:val="00C81C66"/>
    <w:rsid w:val="00C81E2E"/>
    <w:rsid w:val="00C81ECD"/>
    <w:rsid w:val="00C81FEF"/>
    <w:rsid w:val="00C82041"/>
    <w:rsid w:val="00C820C0"/>
    <w:rsid w:val="00C820E6"/>
    <w:rsid w:val="00C823BB"/>
    <w:rsid w:val="00C82513"/>
    <w:rsid w:val="00C82539"/>
    <w:rsid w:val="00C82785"/>
    <w:rsid w:val="00C828C1"/>
    <w:rsid w:val="00C8290D"/>
    <w:rsid w:val="00C82B4A"/>
    <w:rsid w:val="00C82D89"/>
    <w:rsid w:val="00C82DA6"/>
    <w:rsid w:val="00C82E6D"/>
    <w:rsid w:val="00C83186"/>
    <w:rsid w:val="00C832D7"/>
    <w:rsid w:val="00C83323"/>
    <w:rsid w:val="00C83632"/>
    <w:rsid w:val="00C83755"/>
    <w:rsid w:val="00C83E21"/>
    <w:rsid w:val="00C84294"/>
    <w:rsid w:val="00C8433E"/>
    <w:rsid w:val="00C8453F"/>
    <w:rsid w:val="00C84549"/>
    <w:rsid w:val="00C84552"/>
    <w:rsid w:val="00C84BE4"/>
    <w:rsid w:val="00C84D7B"/>
    <w:rsid w:val="00C84DBC"/>
    <w:rsid w:val="00C84E79"/>
    <w:rsid w:val="00C85016"/>
    <w:rsid w:val="00C850E3"/>
    <w:rsid w:val="00C853A9"/>
    <w:rsid w:val="00C85563"/>
    <w:rsid w:val="00C855A9"/>
    <w:rsid w:val="00C857B0"/>
    <w:rsid w:val="00C857D9"/>
    <w:rsid w:val="00C8596C"/>
    <w:rsid w:val="00C85D5A"/>
    <w:rsid w:val="00C85DF3"/>
    <w:rsid w:val="00C85FFF"/>
    <w:rsid w:val="00C8622F"/>
    <w:rsid w:val="00C8638A"/>
    <w:rsid w:val="00C86628"/>
    <w:rsid w:val="00C8669A"/>
    <w:rsid w:val="00C8687D"/>
    <w:rsid w:val="00C86912"/>
    <w:rsid w:val="00C86927"/>
    <w:rsid w:val="00C869A9"/>
    <w:rsid w:val="00C86A69"/>
    <w:rsid w:val="00C86B66"/>
    <w:rsid w:val="00C86CBB"/>
    <w:rsid w:val="00C86CC8"/>
    <w:rsid w:val="00C86D07"/>
    <w:rsid w:val="00C86E94"/>
    <w:rsid w:val="00C870E2"/>
    <w:rsid w:val="00C87313"/>
    <w:rsid w:val="00C87375"/>
    <w:rsid w:val="00C8739B"/>
    <w:rsid w:val="00C8760E"/>
    <w:rsid w:val="00C876BD"/>
    <w:rsid w:val="00C87742"/>
    <w:rsid w:val="00C87767"/>
    <w:rsid w:val="00C87824"/>
    <w:rsid w:val="00C87885"/>
    <w:rsid w:val="00C8796F"/>
    <w:rsid w:val="00C879FD"/>
    <w:rsid w:val="00C87ADC"/>
    <w:rsid w:val="00C87CE0"/>
    <w:rsid w:val="00C87D05"/>
    <w:rsid w:val="00C87D0A"/>
    <w:rsid w:val="00C900AA"/>
    <w:rsid w:val="00C900FC"/>
    <w:rsid w:val="00C9010D"/>
    <w:rsid w:val="00C9047B"/>
    <w:rsid w:val="00C90629"/>
    <w:rsid w:val="00C907B2"/>
    <w:rsid w:val="00C9080C"/>
    <w:rsid w:val="00C90B87"/>
    <w:rsid w:val="00C90C24"/>
    <w:rsid w:val="00C90C44"/>
    <w:rsid w:val="00C90C55"/>
    <w:rsid w:val="00C90CE2"/>
    <w:rsid w:val="00C90E1E"/>
    <w:rsid w:val="00C90E65"/>
    <w:rsid w:val="00C90E78"/>
    <w:rsid w:val="00C90E8E"/>
    <w:rsid w:val="00C90EFE"/>
    <w:rsid w:val="00C90F50"/>
    <w:rsid w:val="00C90F5B"/>
    <w:rsid w:val="00C90F68"/>
    <w:rsid w:val="00C90F8A"/>
    <w:rsid w:val="00C90F8F"/>
    <w:rsid w:val="00C91040"/>
    <w:rsid w:val="00C91340"/>
    <w:rsid w:val="00C91350"/>
    <w:rsid w:val="00C9139E"/>
    <w:rsid w:val="00C91509"/>
    <w:rsid w:val="00C9162E"/>
    <w:rsid w:val="00C9170B"/>
    <w:rsid w:val="00C91751"/>
    <w:rsid w:val="00C91A53"/>
    <w:rsid w:val="00C91A54"/>
    <w:rsid w:val="00C91B19"/>
    <w:rsid w:val="00C91B49"/>
    <w:rsid w:val="00C91BDF"/>
    <w:rsid w:val="00C91CA0"/>
    <w:rsid w:val="00C91D02"/>
    <w:rsid w:val="00C91F1C"/>
    <w:rsid w:val="00C920FB"/>
    <w:rsid w:val="00C9210F"/>
    <w:rsid w:val="00C92177"/>
    <w:rsid w:val="00C921EC"/>
    <w:rsid w:val="00C9224D"/>
    <w:rsid w:val="00C9252D"/>
    <w:rsid w:val="00C92748"/>
    <w:rsid w:val="00C9275D"/>
    <w:rsid w:val="00C92818"/>
    <w:rsid w:val="00C92823"/>
    <w:rsid w:val="00C92829"/>
    <w:rsid w:val="00C928F1"/>
    <w:rsid w:val="00C92B63"/>
    <w:rsid w:val="00C92C31"/>
    <w:rsid w:val="00C92C54"/>
    <w:rsid w:val="00C92FFA"/>
    <w:rsid w:val="00C930A2"/>
    <w:rsid w:val="00C93325"/>
    <w:rsid w:val="00C9345B"/>
    <w:rsid w:val="00C934AA"/>
    <w:rsid w:val="00C93542"/>
    <w:rsid w:val="00C9366C"/>
    <w:rsid w:val="00C938BF"/>
    <w:rsid w:val="00C93A17"/>
    <w:rsid w:val="00C93A65"/>
    <w:rsid w:val="00C93CDD"/>
    <w:rsid w:val="00C93D4C"/>
    <w:rsid w:val="00C93D63"/>
    <w:rsid w:val="00C93E63"/>
    <w:rsid w:val="00C93F5F"/>
    <w:rsid w:val="00C940FC"/>
    <w:rsid w:val="00C9427B"/>
    <w:rsid w:val="00C94315"/>
    <w:rsid w:val="00C94376"/>
    <w:rsid w:val="00C9449C"/>
    <w:rsid w:val="00C94624"/>
    <w:rsid w:val="00C94741"/>
    <w:rsid w:val="00C94A0B"/>
    <w:rsid w:val="00C94A6B"/>
    <w:rsid w:val="00C94AB7"/>
    <w:rsid w:val="00C94AE1"/>
    <w:rsid w:val="00C94B8D"/>
    <w:rsid w:val="00C94E0D"/>
    <w:rsid w:val="00C94E15"/>
    <w:rsid w:val="00C94EA1"/>
    <w:rsid w:val="00C952AD"/>
    <w:rsid w:val="00C953A1"/>
    <w:rsid w:val="00C95525"/>
    <w:rsid w:val="00C956B2"/>
    <w:rsid w:val="00C95B4E"/>
    <w:rsid w:val="00C95C52"/>
    <w:rsid w:val="00C95C7C"/>
    <w:rsid w:val="00C95DB2"/>
    <w:rsid w:val="00C95F97"/>
    <w:rsid w:val="00C95FBB"/>
    <w:rsid w:val="00C9616D"/>
    <w:rsid w:val="00C96268"/>
    <w:rsid w:val="00C96271"/>
    <w:rsid w:val="00C96369"/>
    <w:rsid w:val="00C96494"/>
    <w:rsid w:val="00C96752"/>
    <w:rsid w:val="00C96854"/>
    <w:rsid w:val="00C968BC"/>
    <w:rsid w:val="00C968C0"/>
    <w:rsid w:val="00C969EB"/>
    <w:rsid w:val="00C96B73"/>
    <w:rsid w:val="00C96D0E"/>
    <w:rsid w:val="00C9733B"/>
    <w:rsid w:val="00C97361"/>
    <w:rsid w:val="00C97458"/>
    <w:rsid w:val="00C97518"/>
    <w:rsid w:val="00C978B8"/>
    <w:rsid w:val="00C9797B"/>
    <w:rsid w:val="00C979BD"/>
    <w:rsid w:val="00C97AB2"/>
    <w:rsid w:val="00C97AC4"/>
    <w:rsid w:val="00C97C6A"/>
    <w:rsid w:val="00C97CE7"/>
    <w:rsid w:val="00C97EF0"/>
    <w:rsid w:val="00CA0302"/>
    <w:rsid w:val="00CA0327"/>
    <w:rsid w:val="00CA0417"/>
    <w:rsid w:val="00CA047C"/>
    <w:rsid w:val="00CA0508"/>
    <w:rsid w:val="00CA0580"/>
    <w:rsid w:val="00CA07E0"/>
    <w:rsid w:val="00CA0877"/>
    <w:rsid w:val="00CA08B2"/>
    <w:rsid w:val="00CA08C0"/>
    <w:rsid w:val="00CA098E"/>
    <w:rsid w:val="00CA0A35"/>
    <w:rsid w:val="00CA0BED"/>
    <w:rsid w:val="00CA0BF3"/>
    <w:rsid w:val="00CA0DA8"/>
    <w:rsid w:val="00CA0EB5"/>
    <w:rsid w:val="00CA1225"/>
    <w:rsid w:val="00CA131A"/>
    <w:rsid w:val="00CA1362"/>
    <w:rsid w:val="00CA144B"/>
    <w:rsid w:val="00CA14FA"/>
    <w:rsid w:val="00CA157F"/>
    <w:rsid w:val="00CA176C"/>
    <w:rsid w:val="00CA185D"/>
    <w:rsid w:val="00CA1958"/>
    <w:rsid w:val="00CA1B82"/>
    <w:rsid w:val="00CA1E28"/>
    <w:rsid w:val="00CA1EEF"/>
    <w:rsid w:val="00CA1EF3"/>
    <w:rsid w:val="00CA2175"/>
    <w:rsid w:val="00CA2257"/>
    <w:rsid w:val="00CA225E"/>
    <w:rsid w:val="00CA22B5"/>
    <w:rsid w:val="00CA23DC"/>
    <w:rsid w:val="00CA2439"/>
    <w:rsid w:val="00CA2AE8"/>
    <w:rsid w:val="00CA2E13"/>
    <w:rsid w:val="00CA2F31"/>
    <w:rsid w:val="00CA2F66"/>
    <w:rsid w:val="00CA2FCF"/>
    <w:rsid w:val="00CA30E8"/>
    <w:rsid w:val="00CA3135"/>
    <w:rsid w:val="00CA3776"/>
    <w:rsid w:val="00CA38E6"/>
    <w:rsid w:val="00CA3AB3"/>
    <w:rsid w:val="00CA3B93"/>
    <w:rsid w:val="00CA3C44"/>
    <w:rsid w:val="00CA3D0B"/>
    <w:rsid w:val="00CA3DBC"/>
    <w:rsid w:val="00CA3E2E"/>
    <w:rsid w:val="00CA3E5E"/>
    <w:rsid w:val="00CA3F44"/>
    <w:rsid w:val="00CA4046"/>
    <w:rsid w:val="00CA4165"/>
    <w:rsid w:val="00CA41A2"/>
    <w:rsid w:val="00CA421A"/>
    <w:rsid w:val="00CA43EA"/>
    <w:rsid w:val="00CA45BA"/>
    <w:rsid w:val="00CA45EE"/>
    <w:rsid w:val="00CA46FB"/>
    <w:rsid w:val="00CA4736"/>
    <w:rsid w:val="00CA47CD"/>
    <w:rsid w:val="00CA48C0"/>
    <w:rsid w:val="00CA495A"/>
    <w:rsid w:val="00CA4A43"/>
    <w:rsid w:val="00CA4BEB"/>
    <w:rsid w:val="00CA4C55"/>
    <w:rsid w:val="00CA4D15"/>
    <w:rsid w:val="00CA5018"/>
    <w:rsid w:val="00CA502E"/>
    <w:rsid w:val="00CA50E6"/>
    <w:rsid w:val="00CA51AD"/>
    <w:rsid w:val="00CA5306"/>
    <w:rsid w:val="00CA563E"/>
    <w:rsid w:val="00CA56A4"/>
    <w:rsid w:val="00CA570E"/>
    <w:rsid w:val="00CA57AF"/>
    <w:rsid w:val="00CA583E"/>
    <w:rsid w:val="00CA5883"/>
    <w:rsid w:val="00CA58A9"/>
    <w:rsid w:val="00CA5990"/>
    <w:rsid w:val="00CA5ACD"/>
    <w:rsid w:val="00CA5BE4"/>
    <w:rsid w:val="00CA5E94"/>
    <w:rsid w:val="00CA5FB5"/>
    <w:rsid w:val="00CA609E"/>
    <w:rsid w:val="00CA60A6"/>
    <w:rsid w:val="00CA60C4"/>
    <w:rsid w:val="00CA6273"/>
    <w:rsid w:val="00CA6443"/>
    <w:rsid w:val="00CA644C"/>
    <w:rsid w:val="00CA67CF"/>
    <w:rsid w:val="00CA6B39"/>
    <w:rsid w:val="00CA6C96"/>
    <w:rsid w:val="00CA6D3A"/>
    <w:rsid w:val="00CA6DEB"/>
    <w:rsid w:val="00CA6EF0"/>
    <w:rsid w:val="00CA6F13"/>
    <w:rsid w:val="00CA7062"/>
    <w:rsid w:val="00CA7130"/>
    <w:rsid w:val="00CA7646"/>
    <w:rsid w:val="00CA7A13"/>
    <w:rsid w:val="00CA7ABF"/>
    <w:rsid w:val="00CA7AC2"/>
    <w:rsid w:val="00CA7B36"/>
    <w:rsid w:val="00CA7B50"/>
    <w:rsid w:val="00CA7FCB"/>
    <w:rsid w:val="00CB015D"/>
    <w:rsid w:val="00CB02AE"/>
    <w:rsid w:val="00CB0455"/>
    <w:rsid w:val="00CB05CF"/>
    <w:rsid w:val="00CB05E1"/>
    <w:rsid w:val="00CB0796"/>
    <w:rsid w:val="00CB07C1"/>
    <w:rsid w:val="00CB0A3F"/>
    <w:rsid w:val="00CB0AC4"/>
    <w:rsid w:val="00CB0B50"/>
    <w:rsid w:val="00CB0E19"/>
    <w:rsid w:val="00CB0ED5"/>
    <w:rsid w:val="00CB0F1C"/>
    <w:rsid w:val="00CB0F48"/>
    <w:rsid w:val="00CB1379"/>
    <w:rsid w:val="00CB1487"/>
    <w:rsid w:val="00CB148C"/>
    <w:rsid w:val="00CB14E1"/>
    <w:rsid w:val="00CB161E"/>
    <w:rsid w:val="00CB162D"/>
    <w:rsid w:val="00CB16AC"/>
    <w:rsid w:val="00CB1799"/>
    <w:rsid w:val="00CB1800"/>
    <w:rsid w:val="00CB1874"/>
    <w:rsid w:val="00CB18CC"/>
    <w:rsid w:val="00CB18D2"/>
    <w:rsid w:val="00CB1AAA"/>
    <w:rsid w:val="00CB1CC4"/>
    <w:rsid w:val="00CB1D32"/>
    <w:rsid w:val="00CB1DFF"/>
    <w:rsid w:val="00CB1FA3"/>
    <w:rsid w:val="00CB1FE3"/>
    <w:rsid w:val="00CB20BF"/>
    <w:rsid w:val="00CB2104"/>
    <w:rsid w:val="00CB238F"/>
    <w:rsid w:val="00CB23C4"/>
    <w:rsid w:val="00CB259D"/>
    <w:rsid w:val="00CB29F6"/>
    <w:rsid w:val="00CB2ADD"/>
    <w:rsid w:val="00CB2CC1"/>
    <w:rsid w:val="00CB2D5A"/>
    <w:rsid w:val="00CB2DAB"/>
    <w:rsid w:val="00CB2DB1"/>
    <w:rsid w:val="00CB2EFB"/>
    <w:rsid w:val="00CB3222"/>
    <w:rsid w:val="00CB3253"/>
    <w:rsid w:val="00CB346D"/>
    <w:rsid w:val="00CB363A"/>
    <w:rsid w:val="00CB38F8"/>
    <w:rsid w:val="00CB3988"/>
    <w:rsid w:val="00CB398F"/>
    <w:rsid w:val="00CB3A54"/>
    <w:rsid w:val="00CB3BE1"/>
    <w:rsid w:val="00CB3C83"/>
    <w:rsid w:val="00CB3CDB"/>
    <w:rsid w:val="00CB3F6B"/>
    <w:rsid w:val="00CB3FE3"/>
    <w:rsid w:val="00CB3FE5"/>
    <w:rsid w:val="00CB402E"/>
    <w:rsid w:val="00CB4189"/>
    <w:rsid w:val="00CB424F"/>
    <w:rsid w:val="00CB4378"/>
    <w:rsid w:val="00CB437A"/>
    <w:rsid w:val="00CB43D8"/>
    <w:rsid w:val="00CB4682"/>
    <w:rsid w:val="00CB4691"/>
    <w:rsid w:val="00CB48C5"/>
    <w:rsid w:val="00CB48C9"/>
    <w:rsid w:val="00CB4908"/>
    <w:rsid w:val="00CB4AB5"/>
    <w:rsid w:val="00CB4B9C"/>
    <w:rsid w:val="00CB4BBE"/>
    <w:rsid w:val="00CB4C43"/>
    <w:rsid w:val="00CB4E3E"/>
    <w:rsid w:val="00CB4E87"/>
    <w:rsid w:val="00CB511B"/>
    <w:rsid w:val="00CB514B"/>
    <w:rsid w:val="00CB51ED"/>
    <w:rsid w:val="00CB5236"/>
    <w:rsid w:val="00CB52CF"/>
    <w:rsid w:val="00CB5604"/>
    <w:rsid w:val="00CB5887"/>
    <w:rsid w:val="00CB598D"/>
    <w:rsid w:val="00CB5AC4"/>
    <w:rsid w:val="00CB5ACA"/>
    <w:rsid w:val="00CB5B9C"/>
    <w:rsid w:val="00CB5CAE"/>
    <w:rsid w:val="00CB5CB1"/>
    <w:rsid w:val="00CB5CE7"/>
    <w:rsid w:val="00CB5D0B"/>
    <w:rsid w:val="00CB5DF2"/>
    <w:rsid w:val="00CB5FC7"/>
    <w:rsid w:val="00CB5FF5"/>
    <w:rsid w:val="00CB610C"/>
    <w:rsid w:val="00CB6136"/>
    <w:rsid w:val="00CB65A5"/>
    <w:rsid w:val="00CB6813"/>
    <w:rsid w:val="00CB6974"/>
    <w:rsid w:val="00CB69AF"/>
    <w:rsid w:val="00CB6AEF"/>
    <w:rsid w:val="00CB6C11"/>
    <w:rsid w:val="00CB6CAE"/>
    <w:rsid w:val="00CB6CFC"/>
    <w:rsid w:val="00CB6E2E"/>
    <w:rsid w:val="00CB6E8D"/>
    <w:rsid w:val="00CB6EE7"/>
    <w:rsid w:val="00CB6F83"/>
    <w:rsid w:val="00CB7126"/>
    <w:rsid w:val="00CB713A"/>
    <w:rsid w:val="00CB7389"/>
    <w:rsid w:val="00CB73C9"/>
    <w:rsid w:val="00CB73CF"/>
    <w:rsid w:val="00CB759C"/>
    <w:rsid w:val="00CB760B"/>
    <w:rsid w:val="00CB76B7"/>
    <w:rsid w:val="00CB7797"/>
    <w:rsid w:val="00CB789F"/>
    <w:rsid w:val="00CB78EF"/>
    <w:rsid w:val="00CB7B46"/>
    <w:rsid w:val="00CB7E4C"/>
    <w:rsid w:val="00CB7EB1"/>
    <w:rsid w:val="00CB7F3C"/>
    <w:rsid w:val="00CB7F67"/>
    <w:rsid w:val="00CC0263"/>
    <w:rsid w:val="00CC0406"/>
    <w:rsid w:val="00CC0618"/>
    <w:rsid w:val="00CC07A2"/>
    <w:rsid w:val="00CC0838"/>
    <w:rsid w:val="00CC086F"/>
    <w:rsid w:val="00CC095A"/>
    <w:rsid w:val="00CC09CC"/>
    <w:rsid w:val="00CC0B5A"/>
    <w:rsid w:val="00CC0BDD"/>
    <w:rsid w:val="00CC0CC9"/>
    <w:rsid w:val="00CC0D1A"/>
    <w:rsid w:val="00CC0D6E"/>
    <w:rsid w:val="00CC0E17"/>
    <w:rsid w:val="00CC0E1D"/>
    <w:rsid w:val="00CC1062"/>
    <w:rsid w:val="00CC1128"/>
    <w:rsid w:val="00CC1253"/>
    <w:rsid w:val="00CC13AD"/>
    <w:rsid w:val="00CC13CC"/>
    <w:rsid w:val="00CC1451"/>
    <w:rsid w:val="00CC14B8"/>
    <w:rsid w:val="00CC1554"/>
    <w:rsid w:val="00CC1561"/>
    <w:rsid w:val="00CC15C5"/>
    <w:rsid w:val="00CC1603"/>
    <w:rsid w:val="00CC16DF"/>
    <w:rsid w:val="00CC1766"/>
    <w:rsid w:val="00CC18EF"/>
    <w:rsid w:val="00CC19E9"/>
    <w:rsid w:val="00CC1CE6"/>
    <w:rsid w:val="00CC1D14"/>
    <w:rsid w:val="00CC1D3F"/>
    <w:rsid w:val="00CC1E4E"/>
    <w:rsid w:val="00CC214B"/>
    <w:rsid w:val="00CC233E"/>
    <w:rsid w:val="00CC239A"/>
    <w:rsid w:val="00CC23F1"/>
    <w:rsid w:val="00CC24B1"/>
    <w:rsid w:val="00CC2674"/>
    <w:rsid w:val="00CC2768"/>
    <w:rsid w:val="00CC27B5"/>
    <w:rsid w:val="00CC27F5"/>
    <w:rsid w:val="00CC28D0"/>
    <w:rsid w:val="00CC2AB8"/>
    <w:rsid w:val="00CC2AF2"/>
    <w:rsid w:val="00CC2D3B"/>
    <w:rsid w:val="00CC2DFE"/>
    <w:rsid w:val="00CC2E4A"/>
    <w:rsid w:val="00CC2E91"/>
    <w:rsid w:val="00CC2E9D"/>
    <w:rsid w:val="00CC318E"/>
    <w:rsid w:val="00CC325C"/>
    <w:rsid w:val="00CC3468"/>
    <w:rsid w:val="00CC368F"/>
    <w:rsid w:val="00CC383F"/>
    <w:rsid w:val="00CC3D0B"/>
    <w:rsid w:val="00CC40C4"/>
    <w:rsid w:val="00CC4121"/>
    <w:rsid w:val="00CC4271"/>
    <w:rsid w:val="00CC45D0"/>
    <w:rsid w:val="00CC4670"/>
    <w:rsid w:val="00CC4691"/>
    <w:rsid w:val="00CC46B1"/>
    <w:rsid w:val="00CC4752"/>
    <w:rsid w:val="00CC4833"/>
    <w:rsid w:val="00CC497D"/>
    <w:rsid w:val="00CC499E"/>
    <w:rsid w:val="00CC4A51"/>
    <w:rsid w:val="00CC4B7B"/>
    <w:rsid w:val="00CC4BA4"/>
    <w:rsid w:val="00CC4C22"/>
    <w:rsid w:val="00CC4C80"/>
    <w:rsid w:val="00CC4D80"/>
    <w:rsid w:val="00CC4DC1"/>
    <w:rsid w:val="00CC4E34"/>
    <w:rsid w:val="00CC4E90"/>
    <w:rsid w:val="00CC51D9"/>
    <w:rsid w:val="00CC53EC"/>
    <w:rsid w:val="00CC5489"/>
    <w:rsid w:val="00CC56BE"/>
    <w:rsid w:val="00CC5AD7"/>
    <w:rsid w:val="00CC5C03"/>
    <w:rsid w:val="00CC5D42"/>
    <w:rsid w:val="00CC5D5A"/>
    <w:rsid w:val="00CC5E64"/>
    <w:rsid w:val="00CC6121"/>
    <w:rsid w:val="00CC66A2"/>
    <w:rsid w:val="00CC66D5"/>
    <w:rsid w:val="00CC6787"/>
    <w:rsid w:val="00CC683A"/>
    <w:rsid w:val="00CC6C43"/>
    <w:rsid w:val="00CC6CA6"/>
    <w:rsid w:val="00CC6CB8"/>
    <w:rsid w:val="00CC7041"/>
    <w:rsid w:val="00CC7042"/>
    <w:rsid w:val="00CC72B7"/>
    <w:rsid w:val="00CC73CA"/>
    <w:rsid w:val="00CC75DA"/>
    <w:rsid w:val="00CC7614"/>
    <w:rsid w:val="00CC76A5"/>
    <w:rsid w:val="00CC7894"/>
    <w:rsid w:val="00CC79A1"/>
    <w:rsid w:val="00CC7A53"/>
    <w:rsid w:val="00CC7AEB"/>
    <w:rsid w:val="00CC7B24"/>
    <w:rsid w:val="00CC7B72"/>
    <w:rsid w:val="00CC7BA6"/>
    <w:rsid w:val="00CC7C63"/>
    <w:rsid w:val="00CC7D1C"/>
    <w:rsid w:val="00CC7D7A"/>
    <w:rsid w:val="00CC7EE6"/>
    <w:rsid w:val="00CC7F0D"/>
    <w:rsid w:val="00CC7FBD"/>
    <w:rsid w:val="00CD04DF"/>
    <w:rsid w:val="00CD0519"/>
    <w:rsid w:val="00CD05B5"/>
    <w:rsid w:val="00CD05E1"/>
    <w:rsid w:val="00CD0D7D"/>
    <w:rsid w:val="00CD0EC6"/>
    <w:rsid w:val="00CD0F83"/>
    <w:rsid w:val="00CD1028"/>
    <w:rsid w:val="00CD13E4"/>
    <w:rsid w:val="00CD1484"/>
    <w:rsid w:val="00CD153D"/>
    <w:rsid w:val="00CD1557"/>
    <w:rsid w:val="00CD1600"/>
    <w:rsid w:val="00CD1657"/>
    <w:rsid w:val="00CD167B"/>
    <w:rsid w:val="00CD1799"/>
    <w:rsid w:val="00CD19D4"/>
    <w:rsid w:val="00CD1DA8"/>
    <w:rsid w:val="00CD1F26"/>
    <w:rsid w:val="00CD2146"/>
    <w:rsid w:val="00CD2153"/>
    <w:rsid w:val="00CD227B"/>
    <w:rsid w:val="00CD2360"/>
    <w:rsid w:val="00CD2656"/>
    <w:rsid w:val="00CD26E2"/>
    <w:rsid w:val="00CD295C"/>
    <w:rsid w:val="00CD2A15"/>
    <w:rsid w:val="00CD2A6B"/>
    <w:rsid w:val="00CD2C21"/>
    <w:rsid w:val="00CD2C83"/>
    <w:rsid w:val="00CD2FBE"/>
    <w:rsid w:val="00CD3038"/>
    <w:rsid w:val="00CD304D"/>
    <w:rsid w:val="00CD3121"/>
    <w:rsid w:val="00CD313E"/>
    <w:rsid w:val="00CD316E"/>
    <w:rsid w:val="00CD31F0"/>
    <w:rsid w:val="00CD3214"/>
    <w:rsid w:val="00CD3526"/>
    <w:rsid w:val="00CD359F"/>
    <w:rsid w:val="00CD3774"/>
    <w:rsid w:val="00CD3C19"/>
    <w:rsid w:val="00CD3CAF"/>
    <w:rsid w:val="00CD3CD8"/>
    <w:rsid w:val="00CD3D40"/>
    <w:rsid w:val="00CD3ECD"/>
    <w:rsid w:val="00CD3EEF"/>
    <w:rsid w:val="00CD3EF2"/>
    <w:rsid w:val="00CD41DB"/>
    <w:rsid w:val="00CD4538"/>
    <w:rsid w:val="00CD4623"/>
    <w:rsid w:val="00CD462E"/>
    <w:rsid w:val="00CD4631"/>
    <w:rsid w:val="00CD4941"/>
    <w:rsid w:val="00CD49F9"/>
    <w:rsid w:val="00CD49FC"/>
    <w:rsid w:val="00CD4BE9"/>
    <w:rsid w:val="00CD4C5F"/>
    <w:rsid w:val="00CD4CDF"/>
    <w:rsid w:val="00CD4D1A"/>
    <w:rsid w:val="00CD4D54"/>
    <w:rsid w:val="00CD4EA3"/>
    <w:rsid w:val="00CD4F49"/>
    <w:rsid w:val="00CD4FB2"/>
    <w:rsid w:val="00CD5043"/>
    <w:rsid w:val="00CD50ED"/>
    <w:rsid w:val="00CD51A4"/>
    <w:rsid w:val="00CD526E"/>
    <w:rsid w:val="00CD528A"/>
    <w:rsid w:val="00CD558D"/>
    <w:rsid w:val="00CD566B"/>
    <w:rsid w:val="00CD57E3"/>
    <w:rsid w:val="00CD587D"/>
    <w:rsid w:val="00CD5ACC"/>
    <w:rsid w:val="00CD5DFE"/>
    <w:rsid w:val="00CD6064"/>
    <w:rsid w:val="00CD60D3"/>
    <w:rsid w:val="00CD60EC"/>
    <w:rsid w:val="00CD6133"/>
    <w:rsid w:val="00CD616D"/>
    <w:rsid w:val="00CD6262"/>
    <w:rsid w:val="00CD6314"/>
    <w:rsid w:val="00CD644D"/>
    <w:rsid w:val="00CD64DD"/>
    <w:rsid w:val="00CD69CA"/>
    <w:rsid w:val="00CD6AF1"/>
    <w:rsid w:val="00CD6B8D"/>
    <w:rsid w:val="00CD6F08"/>
    <w:rsid w:val="00CD6F0D"/>
    <w:rsid w:val="00CD6F60"/>
    <w:rsid w:val="00CD7137"/>
    <w:rsid w:val="00CD713F"/>
    <w:rsid w:val="00CD7336"/>
    <w:rsid w:val="00CD75BF"/>
    <w:rsid w:val="00CD7625"/>
    <w:rsid w:val="00CD798A"/>
    <w:rsid w:val="00CD79F9"/>
    <w:rsid w:val="00CD7A2D"/>
    <w:rsid w:val="00CD7AA9"/>
    <w:rsid w:val="00CD7C0C"/>
    <w:rsid w:val="00CD7C25"/>
    <w:rsid w:val="00CD7C58"/>
    <w:rsid w:val="00CD7DDC"/>
    <w:rsid w:val="00CD7E87"/>
    <w:rsid w:val="00CD7EE9"/>
    <w:rsid w:val="00CE002F"/>
    <w:rsid w:val="00CE044D"/>
    <w:rsid w:val="00CE0456"/>
    <w:rsid w:val="00CE04DA"/>
    <w:rsid w:val="00CE0666"/>
    <w:rsid w:val="00CE06B9"/>
    <w:rsid w:val="00CE06BE"/>
    <w:rsid w:val="00CE0B23"/>
    <w:rsid w:val="00CE0C85"/>
    <w:rsid w:val="00CE0D86"/>
    <w:rsid w:val="00CE0DF3"/>
    <w:rsid w:val="00CE0E34"/>
    <w:rsid w:val="00CE0ED0"/>
    <w:rsid w:val="00CE0F35"/>
    <w:rsid w:val="00CE0FD7"/>
    <w:rsid w:val="00CE1337"/>
    <w:rsid w:val="00CE1459"/>
    <w:rsid w:val="00CE1482"/>
    <w:rsid w:val="00CE1579"/>
    <w:rsid w:val="00CE1625"/>
    <w:rsid w:val="00CE16C3"/>
    <w:rsid w:val="00CE1735"/>
    <w:rsid w:val="00CE1765"/>
    <w:rsid w:val="00CE17E4"/>
    <w:rsid w:val="00CE189C"/>
    <w:rsid w:val="00CE18BA"/>
    <w:rsid w:val="00CE1A2F"/>
    <w:rsid w:val="00CE1D50"/>
    <w:rsid w:val="00CE1DAD"/>
    <w:rsid w:val="00CE1E3F"/>
    <w:rsid w:val="00CE1E99"/>
    <w:rsid w:val="00CE1F03"/>
    <w:rsid w:val="00CE2128"/>
    <w:rsid w:val="00CE2596"/>
    <w:rsid w:val="00CE2896"/>
    <w:rsid w:val="00CE28E7"/>
    <w:rsid w:val="00CE2A39"/>
    <w:rsid w:val="00CE2AFF"/>
    <w:rsid w:val="00CE2B2C"/>
    <w:rsid w:val="00CE2C77"/>
    <w:rsid w:val="00CE2CAA"/>
    <w:rsid w:val="00CE2E39"/>
    <w:rsid w:val="00CE2E8C"/>
    <w:rsid w:val="00CE2F85"/>
    <w:rsid w:val="00CE2FE0"/>
    <w:rsid w:val="00CE3022"/>
    <w:rsid w:val="00CE302A"/>
    <w:rsid w:val="00CE3098"/>
    <w:rsid w:val="00CE3202"/>
    <w:rsid w:val="00CE3220"/>
    <w:rsid w:val="00CE325C"/>
    <w:rsid w:val="00CE33B0"/>
    <w:rsid w:val="00CE3493"/>
    <w:rsid w:val="00CE35A0"/>
    <w:rsid w:val="00CE35F8"/>
    <w:rsid w:val="00CE3725"/>
    <w:rsid w:val="00CE387D"/>
    <w:rsid w:val="00CE3915"/>
    <w:rsid w:val="00CE3B9D"/>
    <w:rsid w:val="00CE3CDC"/>
    <w:rsid w:val="00CE3EAE"/>
    <w:rsid w:val="00CE429A"/>
    <w:rsid w:val="00CE42B5"/>
    <w:rsid w:val="00CE4375"/>
    <w:rsid w:val="00CE4453"/>
    <w:rsid w:val="00CE44DB"/>
    <w:rsid w:val="00CE4547"/>
    <w:rsid w:val="00CE45A2"/>
    <w:rsid w:val="00CE4C3E"/>
    <w:rsid w:val="00CE4CC2"/>
    <w:rsid w:val="00CE4FAB"/>
    <w:rsid w:val="00CE52E1"/>
    <w:rsid w:val="00CE54CF"/>
    <w:rsid w:val="00CE5603"/>
    <w:rsid w:val="00CE5B31"/>
    <w:rsid w:val="00CE5B7F"/>
    <w:rsid w:val="00CE5CD3"/>
    <w:rsid w:val="00CE5CE5"/>
    <w:rsid w:val="00CE5D1D"/>
    <w:rsid w:val="00CE5D2E"/>
    <w:rsid w:val="00CE5F99"/>
    <w:rsid w:val="00CE605D"/>
    <w:rsid w:val="00CE610B"/>
    <w:rsid w:val="00CE6385"/>
    <w:rsid w:val="00CE6609"/>
    <w:rsid w:val="00CE6676"/>
    <w:rsid w:val="00CE6861"/>
    <w:rsid w:val="00CE68F0"/>
    <w:rsid w:val="00CE6A76"/>
    <w:rsid w:val="00CE6B2A"/>
    <w:rsid w:val="00CE6C3C"/>
    <w:rsid w:val="00CE6C5A"/>
    <w:rsid w:val="00CE6D75"/>
    <w:rsid w:val="00CE6F10"/>
    <w:rsid w:val="00CE70D1"/>
    <w:rsid w:val="00CE71B7"/>
    <w:rsid w:val="00CE71CB"/>
    <w:rsid w:val="00CE726E"/>
    <w:rsid w:val="00CE7315"/>
    <w:rsid w:val="00CE734F"/>
    <w:rsid w:val="00CE7368"/>
    <w:rsid w:val="00CE737A"/>
    <w:rsid w:val="00CE73AA"/>
    <w:rsid w:val="00CE76F2"/>
    <w:rsid w:val="00CE7869"/>
    <w:rsid w:val="00CE79D6"/>
    <w:rsid w:val="00CE7AA8"/>
    <w:rsid w:val="00CE7B57"/>
    <w:rsid w:val="00CE7BFA"/>
    <w:rsid w:val="00CE7C8A"/>
    <w:rsid w:val="00CE7DAD"/>
    <w:rsid w:val="00CE7E45"/>
    <w:rsid w:val="00CE7FE0"/>
    <w:rsid w:val="00CF0002"/>
    <w:rsid w:val="00CF013B"/>
    <w:rsid w:val="00CF0180"/>
    <w:rsid w:val="00CF052C"/>
    <w:rsid w:val="00CF078E"/>
    <w:rsid w:val="00CF07B7"/>
    <w:rsid w:val="00CF09F2"/>
    <w:rsid w:val="00CF0A90"/>
    <w:rsid w:val="00CF0D11"/>
    <w:rsid w:val="00CF0D66"/>
    <w:rsid w:val="00CF0EEA"/>
    <w:rsid w:val="00CF1207"/>
    <w:rsid w:val="00CF126D"/>
    <w:rsid w:val="00CF1372"/>
    <w:rsid w:val="00CF13F2"/>
    <w:rsid w:val="00CF15F8"/>
    <w:rsid w:val="00CF17DD"/>
    <w:rsid w:val="00CF194A"/>
    <w:rsid w:val="00CF196F"/>
    <w:rsid w:val="00CF1A3F"/>
    <w:rsid w:val="00CF1C28"/>
    <w:rsid w:val="00CF1C5A"/>
    <w:rsid w:val="00CF1C8D"/>
    <w:rsid w:val="00CF1F0E"/>
    <w:rsid w:val="00CF1F4E"/>
    <w:rsid w:val="00CF208C"/>
    <w:rsid w:val="00CF20D3"/>
    <w:rsid w:val="00CF2237"/>
    <w:rsid w:val="00CF22E1"/>
    <w:rsid w:val="00CF277C"/>
    <w:rsid w:val="00CF29E3"/>
    <w:rsid w:val="00CF2A50"/>
    <w:rsid w:val="00CF2B18"/>
    <w:rsid w:val="00CF2C2F"/>
    <w:rsid w:val="00CF2E6E"/>
    <w:rsid w:val="00CF2F5F"/>
    <w:rsid w:val="00CF3231"/>
    <w:rsid w:val="00CF32BE"/>
    <w:rsid w:val="00CF3499"/>
    <w:rsid w:val="00CF3547"/>
    <w:rsid w:val="00CF35B3"/>
    <w:rsid w:val="00CF3671"/>
    <w:rsid w:val="00CF377F"/>
    <w:rsid w:val="00CF3780"/>
    <w:rsid w:val="00CF38BF"/>
    <w:rsid w:val="00CF39FA"/>
    <w:rsid w:val="00CF3B76"/>
    <w:rsid w:val="00CF3CD3"/>
    <w:rsid w:val="00CF3F59"/>
    <w:rsid w:val="00CF3FD9"/>
    <w:rsid w:val="00CF41CD"/>
    <w:rsid w:val="00CF41FD"/>
    <w:rsid w:val="00CF4309"/>
    <w:rsid w:val="00CF43CF"/>
    <w:rsid w:val="00CF45BF"/>
    <w:rsid w:val="00CF45CF"/>
    <w:rsid w:val="00CF45DC"/>
    <w:rsid w:val="00CF4605"/>
    <w:rsid w:val="00CF46E2"/>
    <w:rsid w:val="00CF49EB"/>
    <w:rsid w:val="00CF49F1"/>
    <w:rsid w:val="00CF4A0D"/>
    <w:rsid w:val="00CF4F13"/>
    <w:rsid w:val="00CF4F97"/>
    <w:rsid w:val="00CF50B6"/>
    <w:rsid w:val="00CF526D"/>
    <w:rsid w:val="00CF52B8"/>
    <w:rsid w:val="00CF53DB"/>
    <w:rsid w:val="00CF55CF"/>
    <w:rsid w:val="00CF56AC"/>
    <w:rsid w:val="00CF5778"/>
    <w:rsid w:val="00CF586A"/>
    <w:rsid w:val="00CF58CF"/>
    <w:rsid w:val="00CF59A5"/>
    <w:rsid w:val="00CF59EF"/>
    <w:rsid w:val="00CF5A1C"/>
    <w:rsid w:val="00CF5AC2"/>
    <w:rsid w:val="00CF5BFB"/>
    <w:rsid w:val="00CF5C1C"/>
    <w:rsid w:val="00CF5C87"/>
    <w:rsid w:val="00CF5F38"/>
    <w:rsid w:val="00CF5F3E"/>
    <w:rsid w:val="00CF602B"/>
    <w:rsid w:val="00CF603F"/>
    <w:rsid w:val="00CF6041"/>
    <w:rsid w:val="00CF6043"/>
    <w:rsid w:val="00CF66C6"/>
    <w:rsid w:val="00CF672A"/>
    <w:rsid w:val="00CF6846"/>
    <w:rsid w:val="00CF6858"/>
    <w:rsid w:val="00CF6B1C"/>
    <w:rsid w:val="00CF6C2D"/>
    <w:rsid w:val="00CF6DD0"/>
    <w:rsid w:val="00CF7021"/>
    <w:rsid w:val="00CF70FA"/>
    <w:rsid w:val="00CF7554"/>
    <w:rsid w:val="00CF75F4"/>
    <w:rsid w:val="00CF7624"/>
    <w:rsid w:val="00CF771E"/>
    <w:rsid w:val="00CF773A"/>
    <w:rsid w:val="00CF778F"/>
    <w:rsid w:val="00CF7799"/>
    <w:rsid w:val="00CF7A5B"/>
    <w:rsid w:val="00CF7AB2"/>
    <w:rsid w:val="00CF7C7A"/>
    <w:rsid w:val="00CF7CC6"/>
    <w:rsid w:val="00CF7D5C"/>
    <w:rsid w:val="00D00083"/>
    <w:rsid w:val="00D00152"/>
    <w:rsid w:val="00D002F1"/>
    <w:rsid w:val="00D0047C"/>
    <w:rsid w:val="00D005C9"/>
    <w:rsid w:val="00D00D3E"/>
    <w:rsid w:val="00D00D73"/>
    <w:rsid w:val="00D00F5D"/>
    <w:rsid w:val="00D00FA5"/>
    <w:rsid w:val="00D00FC5"/>
    <w:rsid w:val="00D0126D"/>
    <w:rsid w:val="00D012F8"/>
    <w:rsid w:val="00D01303"/>
    <w:rsid w:val="00D0134E"/>
    <w:rsid w:val="00D01567"/>
    <w:rsid w:val="00D0158E"/>
    <w:rsid w:val="00D017E8"/>
    <w:rsid w:val="00D018F3"/>
    <w:rsid w:val="00D01A9C"/>
    <w:rsid w:val="00D01AF7"/>
    <w:rsid w:val="00D01D84"/>
    <w:rsid w:val="00D01E3E"/>
    <w:rsid w:val="00D01E4D"/>
    <w:rsid w:val="00D01F15"/>
    <w:rsid w:val="00D0205A"/>
    <w:rsid w:val="00D0210B"/>
    <w:rsid w:val="00D02166"/>
    <w:rsid w:val="00D0221F"/>
    <w:rsid w:val="00D0228E"/>
    <w:rsid w:val="00D02475"/>
    <w:rsid w:val="00D024AC"/>
    <w:rsid w:val="00D026A0"/>
    <w:rsid w:val="00D027E2"/>
    <w:rsid w:val="00D028A8"/>
    <w:rsid w:val="00D02A30"/>
    <w:rsid w:val="00D02B69"/>
    <w:rsid w:val="00D02D79"/>
    <w:rsid w:val="00D02EDD"/>
    <w:rsid w:val="00D02EFC"/>
    <w:rsid w:val="00D02F40"/>
    <w:rsid w:val="00D03046"/>
    <w:rsid w:val="00D03063"/>
    <w:rsid w:val="00D030AD"/>
    <w:rsid w:val="00D034E6"/>
    <w:rsid w:val="00D0359F"/>
    <w:rsid w:val="00D037DD"/>
    <w:rsid w:val="00D03914"/>
    <w:rsid w:val="00D03A24"/>
    <w:rsid w:val="00D03C02"/>
    <w:rsid w:val="00D03D38"/>
    <w:rsid w:val="00D03ED1"/>
    <w:rsid w:val="00D04147"/>
    <w:rsid w:val="00D04201"/>
    <w:rsid w:val="00D042E3"/>
    <w:rsid w:val="00D0440C"/>
    <w:rsid w:val="00D04587"/>
    <w:rsid w:val="00D0486F"/>
    <w:rsid w:val="00D04926"/>
    <w:rsid w:val="00D04AFE"/>
    <w:rsid w:val="00D04DE0"/>
    <w:rsid w:val="00D051AB"/>
    <w:rsid w:val="00D052F7"/>
    <w:rsid w:val="00D0533B"/>
    <w:rsid w:val="00D0541A"/>
    <w:rsid w:val="00D0547D"/>
    <w:rsid w:val="00D05580"/>
    <w:rsid w:val="00D05744"/>
    <w:rsid w:val="00D05843"/>
    <w:rsid w:val="00D0588D"/>
    <w:rsid w:val="00D058F8"/>
    <w:rsid w:val="00D05926"/>
    <w:rsid w:val="00D059B6"/>
    <w:rsid w:val="00D059FF"/>
    <w:rsid w:val="00D05A25"/>
    <w:rsid w:val="00D05BB1"/>
    <w:rsid w:val="00D05BC3"/>
    <w:rsid w:val="00D05C72"/>
    <w:rsid w:val="00D05D9C"/>
    <w:rsid w:val="00D05DA8"/>
    <w:rsid w:val="00D05E7B"/>
    <w:rsid w:val="00D05F0E"/>
    <w:rsid w:val="00D05F1A"/>
    <w:rsid w:val="00D05FD5"/>
    <w:rsid w:val="00D06010"/>
    <w:rsid w:val="00D06067"/>
    <w:rsid w:val="00D06131"/>
    <w:rsid w:val="00D061AF"/>
    <w:rsid w:val="00D062D5"/>
    <w:rsid w:val="00D0637F"/>
    <w:rsid w:val="00D06427"/>
    <w:rsid w:val="00D06466"/>
    <w:rsid w:val="00D065D0"/>
    <w:rsid w:val="00D0661F"/>
    <w:rsid w:val="00D0668F"/>
    <w:rsid w:val="00D066DC"/>
    <w:rsid w:val="00D066F6"/>
    <w:rsid w:val="00D06766"/>
    <w:rsid w:val="00D067A0"/>
    <w:rsid w:val="00D06855"/>
    <w:rsid w:val="00D06959"/>
    <w:rsid w:val="00D069D6"/>
    <w:rsid w:val="00D06CC0"/>
    <w:rsid w:val="00D06DB9"/>
    <w:rsid w:val="00D06E81"/>
    <w:rsid w:val="00D07115"/>
    <w:rsid w:val="00D078D3"/>
    <w:rsid w:val="00D078D9"/>
    <w:rsid w:val="00D07955"/>
    <w:rsid w:val="00D0797E"/>
    <w:rsid w:val="00D07A25"/>
    <w:rsid w:val="00D07CD2"/>
    <w:rsid w:val="00D07D6E"/>
    <w:rsid w:val="00D10086"/>
    <w:rsid w:val="00D101F6"/>
    <w:rsid w:val="00D104C6"/>
    <w:rsid w:val="00D105BD"/>
    <w:rsid w:val="00D10931"/>
    <w:rsid w:val="00D10A43"/>
    <w:rsid w:val="00D10A74"/>
    <w:rsid w:val="00D10CA2"/>
    <w:rsid w:val="00D10D6E"/>
    <w:rsid w:val="00D10E61"/>
    <w:rsid w:val="00D11029"/>
    <w:rsid w:val="00D1114A"/>
    <w:rsid w:val="00D11261"/>
    <w:rsid w:val="00D112F9"/>
    <w:rsid w:val="00D1139E"/>
    <w:rsid w:val="00D113E3"/>
    <w:rsid w:val="00D1145B"/>
    <w:rsid w:val="00D11562"/>
    <w:rsid w:val="00D11D36"/>
    <w:rsid w:val="00D1200C"/>
    <w:rsid w:val="00D120CC"/>
    <w:rsid w:val="00D1225D"/>
    <w:rsid w:val="00D122E7"/>
    <w:rsid w:val="00D12444"/>
    <w:rsid w:val="00D12777"/>
    <w:rsid w:val="00D12B42"/>
    <w:rsid w:val="00D12B7B"/>
    <w:rsid w:val="00D12DD6"/>
    <w:rsid w:val="00D12EF9"/>
    <w:rsid w:val="00D12F3E"/>
    <w:rsid w:val="00D12F58"/>
    <w:rsid w:val="00D13031"/>
    <w:rsid w:val="00D1319F"/>
    <w:rsid w:val="00D131AE"/>
    <w:rsid w:val="00D131C7"/>
    <w:rsid w:val="00D133BF"/>
    <w:rsid w:val="00D1365E"/>
    <w:rsid w:val="00D13730"/>
    <w:rsid w:val="00D13828"/>
    <w:rsid w:val="00D139E6"/>
    <w:rsid w:val="00D139EC"/>
    <w:rsid w:val="00D13AA5"/>
    <w:rsid w:val="00D13ADB"/>
    <w:rsid w:val="00D13AE8"/>
    <w:rsid w:val="00D13DD9"/>
    <w:rsid w:val="00D13E12"/>
    <w:rsid w:val="00D140E0"/>
    <w:rsid w:val="00D14151"/>
    <w:rsid w:val="00D142D9"/>
    <w:rsid w:val="00D1432F"/>
    <w:rsid w:val="00D1436F"/>
    <w:rsid w:val="00D144A4"/>
    <w:rsid w:val="00D144F1"/>
    <w:rsid w:val="00D145C4"/>
    <w:rsid w:val="00D14996"/>
    <w:rsid w:val="00D14BC2"/>
    <w:rsid w:val="00D14C2C"/>
    <w:rsid w:val="00D14D1E"/>
    <w:rsid w:val="00D14DF0"/>
    <w:rsid w:val="00D15052"/>
    <w:rsid w:val="00D1506D"/>
    <w:rsid w:val="00D15081"/>
    <w:rsid w:val="00D1509B"/>
    <w:rsid w:val="00D1509F"/>
    <w:rsid w:val="00D151F0"/>
    <w:rsid w:val="00D1558C"/>
    <w:rsid w:val="00D155E6"/>
    <w:rsid w:val="00D1563A"/>
    <w:rsid w:val="00D1582A"/>
    <w:rsid w:val="00D15BD4"/>
    <w:rsid w:val="00D15C54"/>
    <w:rsid w:val="00D16098"/>
    <w:rsid w:val="00D164B3"/>
    <w:rsid w:val="00D1650F"/>
    <w:rsid w:val="00D1660A"/>
    <w:rsid w:val="00D1660C"/>
    <w:rsid w:val="00D16712"/>
    <w:rsid w:val="00D16732"/>
    <w:rsid w:val="00D16851"/>
    <w:rsid w:val="00D16861"/>
    <w:rsid w:val="00D16A22"/>
    <w:rsid w:val="00D16AE4"/>
    <w:rsid w:val="00D16EFE"/>
    <w:rsid w:val="00D16F91"/>
    <w:rsid w:val="00D1701B"/>
    <w:rsid w:val="00D17074"/>
    <w:rsid w:val="00D1707E"/>
    <w:rsid w:val="00D172A7"/>
    <w:rsid w:val="00D17381"/>
    <w:rsid w:val="00D1741D"/>
    <w:rsid w:val="00D176FA"/>
    <w:rsid w:val="00D177D9"/>
    <w:rsid w:val="00D177DC"/>
    <w:rsid w:val="00D17923"/>
    <w:rsid w:val="00D17EAE"/>
    <w:rsid w:val="00D17EEF"/>
    <w:rsid w:val="00D17F1D"/>
    <w:rsid w:val="00D17FF9"/>
    <w:rsid w:val="00D200E3"/>
    <w:rsid w:val="00D20147"/>
    <w:rsid w:val="00D201AE"/>
    <w:rsid w:val="00D203A9"/>
    <w:rsid w:val="00D20429"/>
    <w:rsid w:val="00D2059C"/>
    <w:rsid w:val="00D2067C"/>
    <w:rsid w:val="00D206B4"/>
    <w:rsid w:val="00D206CB"/>
    <w:rsid w:val="00D20778"/>
    <w:rsid w:val="00D2079C"/>
    <w:rsid w:val="00D20C5D"/>
    <w:rsid w:val="00D20DAC"/>
    <w:rsid w:val="00D20E16"/>
    <w:rsid w:val="00D20E42"/>
    <w:rsid w:val="00D20E89"/>
    <w:rsid w:val="00D20F04"/>
    <w:rsid w:val="00D20F1F"/>
    <w:rsid w:val="00D20FD7"/>
    <w:rsid w:val="00D20FF0"/>
    <w:rsid w:val="00D212AF"/>
    <w:rsid w:val="00D213EE"/>
    <w:rsid w:val="00D21581"/>
    <w:rsid w:val="00D2165D"/>
    <w:rsid w:val="00D216BA"/>
    <w:rsid w:val="00D2178D"/>
    <w:rsid w:val="00D21924"/>
    <w:rsid w:val="00D21A55"/>
    <w:rsid w:val="00D21A62"/>
    <w:rsid w:val="00D21B33"/>
    <w:rsid w:val="00D21E0F"/>
    <w:rsid w:val="00D21E55"/>
    <w:rsid w:val="00D21EA2"/>
    <w:rsid w:val="00D220AA"/>
    <w:rsid w:val="00D2217D"/>
    <w:rsid w:val="00D22194"/>
    <w:rsid w:val="00D22252"/>
    <w:rsid w:val="00D2226D"/>
    <w:rsid w:val="00D22305"/>
    <w:rsid w:val="00D22446"/>
    <w:rsid w:val="00D225FE"/>
    <w:rsid w:val="00D229CC"/>
    <w:rsid w:val="00D22B61"/>
    <w:rsid w:val="00D22C91"/>
    <w:rsid w:val="00D22D25"/>
    <w:rsid w:val="00D22D98"/>
    <w:rsid w:val="00D22E8E"/>
    <w:rsid w:val="00D23087"/>
    <w:rsid w:val="00D23544"/>
    <w:rsid w:val="00D235AB"/>
    <w:rsid w:val="00D237A2"/>
    <w:rsid w:val="00D2388B"/>
    <w:rsid w:val="00D238CD"/>
    <w:rsid w:val="00D23A94"/>
    <w:rsid w:val="00D23B17"/>
    <w:rsid w:val="00D23C38"/>
    <w:rsid w:val="00D23E2D"/>
    <w:rsid w:val="00D23F85"/>
    <w:rsid w:val="00D23FFA"/>
    <w:rsid w:val="00D2400F"/>
    <w:rsid w:val="00D2406A"/>
    <w:rsid w:val="00D24188"/>
    <w:rsid w:val="00D241AD"/>
    <w:rsid w:val="00D242F7"/>
    <w:rsid w:val="00D243E7"/>
    <w:rsid w:val="00D245A5"/>
    <w:rsid w:val="00D246AE"/>
    <w:rsid w:val="00D2480D"/>
    <w:rsid w:val="00D2484E"/>
    <w:rsid w:val="00D2486A"/>
    <w:rsid w:val="00D248A4"/>
    <w:rsid w:val="00D24A83"/>
    <w:rsid w:val="00D24BCC"/>
    <w:rsid w:val="00D24F2C"/>
    <w:rsid w:val="00D250B4"/>
    <w:rsid w:val="00D251B3"/>
    <w:rsid w:val="00D2540F"/>
    <w:rsid w:val="00D2576C"/>
    <w:rsid w:val="00D258D2"/>
    <w:rsid w:val="00D259DA"/>
    <w:rsid w:val="00D25A2F"/>
    <w:rsid w:val="00D25AC5"/>
    <w:rsid w:val="00D25C4F"/>
    <w:rsid w:val="00D25CC0"/>
    <w:rsid w:val="00D25E0F"/>
    <w:rsid w:val="00D26071"/>
    <w:rsid w:val="00D26085"/>
    <w:rsid w:val="00D26368"/>
    <w:rsid w:val="00D2652C"/>
    <w:rsid w:val="00D265BE"/>
    <w:rsid w:val="00D266A6"/>
    <w:rsid w:val="00D26752"/>
    <w:rsid w:val="00D26879"/>
    <w:rsid w:val="00D2693C"/>
    <w:rsid w:val="00D2696C"/>
    <w:rsid w:val="00D26A17"/>
    <w:rsid w:val="00D26BB1"/>
    <w:rsid w:val="00D26C3D"/>
    <w:rsid w:val="00D26CC2"/>
    <w:rsid w:val="00D26E3A"/>
    <w:rsid w:val="00D2704C"/>
    <w:rsid w:val="00D271D6"/>
    <w:rsid w:val="00D27238"/>
    <w:rsid w:val="00D2725A"/>
    <w:rsid w:val="00D27301"/>
    <w:rsid w:val="00D27497"/>
    <w:rsid w:val="00D27502"/>
    <w:rsid w:val="00D27542"/>
    <w:rsid w:val="00D27610"/>
    <w:rsid w:val="00D27650"/>
    <w:rsid w:val="00D27983"/>
    <w:rsid w:val="00D30045"/>
    <w:rsid w:val="00D3006F"/>
    <w:rsid w:val="00D30288"/>
    <w:rsid w:val="00D30548"/>
    <w:rsid w:val="00D3056E"/>
    <w:rsid w:val="00D305DE"/>
    <w:rsid w:val="00D30601"/>
    <w:rsid w:val="00D306AE"/>
    <w:rsid w:val="00D30758"/>
    <w:rsid w:val="00D307E8"/>
    <w:rsid w:val="00D30849"/>
    <w:rsid w:val="00D30909"/>
    <w:rsid w:val="00D30917"/>
    <w:rsid w:val="00D30983"/>
    <w:rsid w:val="00D30AA1"/>
    <w:rsid w:val="00D30B33"/>
    <w:rsid w:val="00D30C8E"/>
    <w:rsid w:val="00D30F8B"/>
    <w:rsid w:val="00D310C8"/>
    <w:rsid w:val="00D311A0"/>
    <w:rsid w:val="00D311C8"/>
    <w:rsid w:val="00D31304"/>
    <w:rsid w:val="00D31752"/>
    <w:rsid w:val="00D317D8"/>
    <w:rsid w:val="00D318CA"/>
    <w:rsid w:val="00D31A5E"/>
    <w:rsid w:val="00D31ACE"/>
    <w:rsid w:val="00D31B49"/>
    <w:rsid w:val="00D31B5E"/>
    <w:rsid w:val="00D31EBB"/>
    <w:rsid w:val="00D31F33"/>
    <w:rsid w:val="00D31F5B"/>
    <w:rsid w:val="00D321D5"/>
    <w:rsid w:val="00D3224F"/>
    <w:rsid w:val="00D32290"/>
    <w:rsid w:val="00D32394"/>
    <w:rsid w:val="00D324F6"/>
    <w:rsid w:val="00D327E2"/>
    <w:rsid w:val="00D3287C"/>
    <w:rsid w:val="00D3294E"/>
    <w:rsid w:val="00D329E8"/>
    <w:rsid w:val="00D329F3"/>
    <w:rsid w:val="00D33032"/>
    <w:rsid w:val="00D3336D"/>
    <w:rsid w:val="00D333D7"/>
    <w:rsid w:val="00D3349C"/>
    <w:rsid w:val="00D33882"/>
    <w:rsid w:val="00D339D4"/>
    <w:rsid w:val="00D33A3A"/>
    <w:rsid w:val="00D33A89"/>
    <w:rsid w:val="00D33B57"/>
    <w:rsid w:val="00D33CA1"/>
    <w:rsid w:val="00D33E21"/>
    <w:rsid w:val="00D33E63"/>
    <w:rsid w:val="00D341AC"/>
    <w:rsid w:val="00D341C1"/>
    <w:rsid w:val="00D342D7"/>
    <w:rsid w:val="00D342F1"/>
    <w:rsid w:val="00D345B6"/>
    <w:rsid w:val="00D345D5"/>
    <w:rsid w:val="00D3493D"/>
    <w:rsid w:val="00D349A9"/>
    <w:rsid w:val="00D349AC"/>
    <w:rsid w:val="00D34D01"/>
    <w:rsid w:val="00D34E2A"/>
    <w:rsid w:val="00D34F8D"/>
    <w:rsid w:val="00D351DB"/>
    <w:rsid w:val="00D353F1"/>
    <w:rsid w:val="00D3571C"/>
    <w:rsid w:val="00D357CB"/>
    <w:rsid w:val="00D35871"/>
    <w:rsid w:val="00D359C9"/>
    <w:rsid w:val="00D35AFF"/>
    <w:rsid w:val="00D35B1E"/>
    <w:rsid w:val="00D35B4C"/>
    <w:rsid w:val="00D35C05"/>
    <w:rsid w:val="00D35F5D"/>
    <w:rsid w:val="00D35FC6"/>
    <w:rsid w:val="00D36037"/>
    <w:rsid w:val="00D3605E"/>
    <w:rsid w:val="00D36164"/>
    <w:rsid w:val="00D363A3"/>
    <w:rsid w:val="00D36459"/>
    <w:rsid w:val="00D365A2"/>
    <w:rsid w:val="00D366B9"/>
    <w:rsid w:val="00D3678B"/>
    <w:rsid w:val="00D367A6"/>
    <w:rsid w:val="00D36848"/>
    <w:rsid w:val="00D36922"/>
    <w:rsid w:val="00D36A2C"/>
    <w:rsid w:val="00D36CAD"/>
    <w:rsid w:val="00D36EE6"/>
    <w:rsid w:val="00D37297"/>
    <w:rsid w:val="00D373B9"/>
    <w:rsid w:val="00D375AB"/>
    <w:rsid w:val="00D37656"/>
    <w:rsid w:val="00D3767A"/>
    <w:rsid w:val="00D376D6"/>
    <w:rsid w:val="00D377F4"/>
    <w:rsid w:val="00D37904"/>
    <w:rsid w:val="00D37A24"/>
    <w:rsid w:val="00D37A5C"/>
    <w:rsid w:val="00D37CDF"/>
    <w:rsid w:val="00D37D54"/>
    <w:rsid w:val="00D37E65"/>
    <w:rsid w:val="00D37ED9"/>
    <w:rsid w:val="00D37FBE"/>
    <w:rsid w:val="00D400A0"/>
    <w:rsid w:val="00D4035B"/>
    <w:rsid w:val="00D405EC"/>
    <w:rsid w:val="00D406CB"/>
    <w:rsid w:val="00D406CE"/>
    <w:rsid w:val="00D406D6"/>
    <w:rsid w:val="00D40789"/>
    <w:rsid w:val="00D40A66"/>
    <w:rsid w:val="00D40C4F"/>
    <w:rsid w:val="00D40C94"/>
    <w:rsid w:val="00D40D10"/>
    <w:rsid w:val="00D4106A"/>
    <w:rsid w:val="00D41072"/>
    <w:rsid w:val="00D410CC"/>
    <w:rsid w:val="00D41263"/>
    <w:rsid w:val="00D4128D"/>
    <w:rsid w:val="00D412B7"/>
    <w:rsid w:val="00D41305"/>
    <w:rsid w:val="00D41416"/>
    <w:rsid w:val="00D41474"/>
    <w:rsid w:val="00D41492"/>
    <w:rsid w:val="00D4149E"/>
    <w:rsid w:val="00D41504"/>
    <w:rsid w:val="00D416A3"/>
    <w:rsid w:val="00D416AA"/>
    <w:rsid w:val="00D4172B"/>
    <w:rsid w:val="00D4193B"/>
    <w:rsid w:val="00D41989"/>
    <w:rsid w:val="00D41F37"/>
    <w:rsid w:val="00D42019"/>
    <w:rsid w:val="00D422FA"/>
    <w:rsid w:val="00D42688"/>
    <w:rsid w:val="00D4268E"/>
    <w:rsid w:val="00D427F8"/>
    <w:rsid w:val="00D42B61"/>
    <w:rsid w:val="00D42E03"/>
    <w:rsid w:val="00D42E30"/>
    <w:rsid w:val="00D42EFB"/>
    <w:rsid w:val="00D42F83"/>
    <w:rsid w:val="00D43052"/>
    <w:rsid w:val="00D43178"/>
    <w:rsid w:val="00D431E3"/>
    <w:rsid w:val="00D4343A"/>
    <w:rsid w:val="00D435DF"/>
    <w:rsid w:val="00D43726"/>
    <w:rsid w:val="00D438B6"/>
    <w:rsid w:val="00D438D9"/>
    <w:rsid w:val="00D43B07"/>
    <w:rsid w:val="00D43D4A"/>
    <w:rsid w:val="00D43E3C"/>
    <w:rsid w:val="00D43F12"/>
    <w:rsid w:val="00D43F77"/>
    <w:rsid w:val="00D44320"/>
    <w:rsid w:val="00D448A7"/>
    <w:rsid w:val="00D44C3D"/>
    <w:rsid w:val="00D44C69"/>
    <w:rsid w:val="00D44D24"/>
    <w:rsid w:val="00D44E3C"/>
    <w:rsid w:val="00D44F66"/>
    <w:rsid w:val="00D44FF2"/>
    <w:rsid w:val="00D4501E"/>
    <w:rsid w:val="00D45260"/>
    <w:rsid w:val="00D4538D"/>
    <w:rsid w:val="00D454D2"/>
    <w:rsid w:val="00D457E3"/>
    <w:rsid w:val="00D459C0"/>
    <w:rsid w:val="00D45AD9"/>
    <w:rsid w:val="00D45CFF"/>
    <w:rsid w:val="00D45D24"/>
    <w:rsid w:val="00D45D74"/>
    <w:rsid w:val="00D45E0B"/>
    <w:rsid w:val="00D45F00"/>
    <w:rsid w:val="00D45FFD"/>
    <w:rsid w:val="00D46145"/>
    <w:rsid w:val="00D4615F"/>
    <w:rsid w:val="00D4617C"/>
    <w:rsid w:val="00D4629D"/>
    <w:rsid w:val="00D46526"/>
    <w:rsid w:val="00D466C5"/>
    <w:rsid w:val="00D46B36"/>
    <w:rsid w:val="00D46B3F"/>
    <w:rsid w:val="00D46B50"/>
    <w:rsid w:val="00D46BCC"/>
    <w:rsid w:val="00D46D37"/>
    <w:rsid w:val="00D46EA9"/>
    <w:rsid w:val="00D46FF5"/>
    <w:rsid w:val="00D47070"/>
    <w:rsid w:val="00D47218"/>
    <w:rsid w:val="00D47272"/>
    <w:rsid w:val="00D472DE"/>
    <w:rsid w:val="00D47366"/>
    <w:rsid w:val="00D47463"/>
    <w:rsid w:val="00D474B7"/>
    <w:rsid w:val="00D475BD"/>
    <w:rsid w:val="00D4767A"/>
    <w:rsid w:val="00D4771F"/>
    <w:rsid w:val="00D47762"/>
    <w:rsid w:val="00D478FC"/>
    <w:rsid w:val="00D47966"/>
    <w:rsid w:val="00D47A96"/>
    <w:rsid w:val="00D47AA7"/>
    <w:rsid w:val="00D47B19"/>
    <w:rsid w:val="00D47BC6"/>
    <w:rsid w:val="00D47C03"/>
    <w:rsid w:val="00D47D34"/>
    <w:rsid w:val="00D47DA2"/>
    <w:rsid w:val="00D47E64"/>
    <w:rsid w:val="00D47F14"/>
    <w:rsid w:val="00D5001D"/>
    <w:rsid w:val="00D500CC"/>
    <w:rsid w:val="00D501BD"/>
    <w:rsid w:val="00D501D1"/>
    <w:rsid w:val="00D502F2"/>
    <w:rsid w:val="00D50394"/>
    <w:rsid w:val="00D505CA"/>
    <w:rsid w:val="00D5070A"/>
    <w:rsid w:val="00D5075B"/>
    <w:rsid w:val="00D50A2E"/>
    <w:rsid w:val="00D50AC8"/>
    <w:rsid w:val="00D50C8A"/>
    <w:rsid w:val="00D510C4"/>
    <w:rsid w:val="00D5139B"/>
    <w:rsid w:val="00D514B4"/>
    <w:rsid w:val="00D51582"/>
    <w:rsid w:val="00D516A3"/>
    <w:rsid w:val="00D51A9B"/>
    <w:rsid w:val="00D51ABB"/>
    <w:rsid w:val="00D51AC3"/>
    <w:rsid w:val="00D51EEC"/>
    <w:rsid w:val="00D51EFF"/>
    <w:rsid w:val="00D51F81"/>
    <w:rsid w:val="00D51FAA"/>
    <w:rsid w:val="00D52033"/>
    <w:rsid w:val="00D52117"/>
    <w:rsid w:val="00D5225F"/>
    <w:rsid w:val="00D522AD"/>
    <w:rsid w:val="00D523A3"/>
    <w:rsid w:val="00D523F5"/>
    <w:rsid w:val="00D525C8"/>
    <w:rsid w:val="00D52851"/>
    <w:rsid w:val="00D52876"/>
    <w:rsid w:val="00D528C3"/>
    <w:rsid w:val="00D52956"/>
    <w:rsid w:val="00D52AF7"/>
    <w:rsid w:val="00D52B9D"/>
    <w:rsid w:val="00D52C62"/>
    <w:rsid w:val="00D52C6A"/>
    <w:rsid w:val="00D52D67"/>
    <w:rsid w:val="00D52E1E"/>
    <w:rsid w:val="00D52F04"/>
    <w:rsid w:val="00D5309D"/>
    <w:rsid w:val="00D53119"/>
    <w:rsid w:val="00D53469"/>
    <w:rsid w:val="00D5352E"/>
    <w:rsid w:val="00D53831"/>
    <w:rsid w:val="00D53963"/>
    <w:rsid w:val="00D53A0D"/>
    <w:rsid w:val="00D53A1C"/>
    <w:rsid w:val="00D53A9A"/>
    <w:rsid w:val="00D53BD9"/>
    <w:rsid w:val="00D53D45"/>
    <w:rsid w:val="00D53D95"/>
    <w:rsid w:val="00D53DF9"/>
    <w:rsid w:val="00D53E29"/>
    <w:rsid w:val="00D54055"/>
    <w:rsid w:val="00D54075"/>
    <w:rsid w:val="00D54172"/>
    <w:rsid w:val="00D54173"/>
    <w:rsid w:val="00D54263"/>
    <w:rsid w:val="00D54379"/>
    <w:rsid w:val="00D54638"/>
    <w:rsid w:val="00D54A2D"/>
    <w:rsid w:val="00D54A5A"/>
    <w:rsid w:val="00D54A5F"/>
    <w:rsid w:val="00D54A86"/>
    <w:rsid w:val="00D54C30"/>
    <w:rsid w:val="00D54D37"/>
    <w:rsid w:val="00D54E99"/>
    <w:rsid w:val="00D54EE9"/>
    <w:rsid w:val="00D5526F"/>
    <w:rsid w:val="00D55419"/>
    <w:rsid w:val="00D5543F"/>
    <w:rsid w:val="00D555AF"/>
    <w:rsid w:val="00D55706"/>
    <w:rsid w:val="00D55803"/>
    <w:rsid w:val="00D55866"/>
    <w:rsid w:val="00D5594F"/>
    <w:rsid w:val="00D5598C"/>
    <w:rsid w:val="00D55AE8"/>
    <w:rsid w:val="00D55BA5"/>
    <w:rsid w:val="00D55BB3"/>
    <w:rsid w:val="00D55D6B"/>
    <w:rsid w:val="00D55D95"/>
    <w:rsid w:val="00D55E14"/>
    <w:rsid w:val="00D55FF8"/>
    <w:rsid w:val="00D5600C"/>
    <w:rsid w:val="00D56100"/>
    <w:rsid w:val="00D56244"/>
    <w:rsid w:val="00D56374"/>
    <w:rsid w:val="00D5646D"/>
    <w:rsid w:val="00D56498"/>
    <w:rsid w:val="00D564DE"/>
    <w:rsid w:val="00D56575"/>
    <w:rsid w:val="00D56DC5"/>
    <w:rsid w:val="00D57007"/>
    <w:rsid w:val="00D57029"/>
    <w:rsid w:val="00D5705C"/>
    <w:rsid w:val="00D5715B"/>
    <w:rsid w:val="00D5740C"/>
    <w:rsid w:val="00D576AC"/>
    <w:rsid w:val="00D57820"/>
    <w:rsid w:val="00D57A87"/>
    <w:rsid w:val="00D57A95"/>
    <w:rsid w:val="00D57BFF"/>
    <w:rsid w:val="00D57C02"/>
    <w:rsid w:val="00D57C6C"/>
    <w:rsid w:val="00D57F7E"/>
    <w:rsid w:val="00D57FC0"/>
    <w:rsid w:val="00D60236"/>
    <w:rsid w:val="00D60298"/>
    <w:rsid w:val="00D602A2"/>
    <w:rsid w:val="00D602A5"/>
    <w:rsid w:val="00D60573"/>
    <w:rsid w:val="00D60813"/>
    <w:rsid w:val="00D6081F"/>
    <w:rsid w:val="00D609D6"/>
    <w:rsid w:val="00D609E1"/>
    <w:rsid w:val="00D60C60"/>
    <w:rsid w:val="00D60DA3"/>
    <w:rsid w:val="00D60DC1"/>
    <w:rsid w:val="00D6119C"/>
    <w:rsid w:val="00D6145C"/>
    <w:rsid w:val="00D6156C"/>
    <w:rsid w:val="00D61585"/>
    <w:rsid w:val="00D61746"/>
    <w:rsid w:val="00D61A87"/>
    <w:rsid w:val="00D61B37"/>
    <w:rsid w:val="00D61CE0"/>
    <w:rsid w:val="00D61DBE"/>
    <w:rsid w:val="00D61E0D"/>
    <w:rsid w:val="00D61E33"/>
    <w:rsid w:val="00D61FE5"/>
    <w:rsid w:val="00D620C4"/>
    <w:rsid w:val="00D622D7"/>
    <w:rsid w:val="00D622EB"/>
    <w:rsid w:val="00D623B2"/>
    <w:rsid w:val="00D624A8"/>
    <w:rsid w:val="00D6264A"/>
    <w:rsid w:val="00D6265A"/>
    <w:rsid w:val="00D62713"/>
    <w:rsid w:val="00D6277E"/>
    <w:rsid w:val="00D62859"/>
    <w:rsid w:val="00D6296C"/>
    <w:rsid w:val="00D62A16"/>
    <w:rsid w:val="00D62B71"/>
    <w:rsid w:val="00D62CC5"/>
    <w:rsid w:val="00D62D50"/>
    <w:rsid w:val="00D62F18"/>
    <w:rsid w:val="00D631F1"/>
    <w:rsid w:val="00D63398"/>
    <w:rsid w:val="00D634F5"/>
    <w:rsid w:val="00D6369C"/>
    <w:rsid w:val="00D63821"/>
    <w:rsid w:val="00D63AE9"/>
    <w:rsid w:val="00D63B20"/>
    <w:rsid w:val="00D63C64"/>
    <w:rsid w:val="00D63F79"/>
    <w:rsid w:val="00D6409B"/>
    <w:rsid w:val="00D641EA"/>
    <w:rsid w:val="00D642D5"/>
    <w:rsid w:val="00D643AC"/>
    <w:rsid w:val="00D6455B"/>
    <w:rsid w:val="00D645AD"/>
    <w:rsid w:val="00D6464D"/>
    <w:rsid w:val="00D64676"/>
    <w:rsid w:val="00D647FC"/>
    <w:rsid w:val="00D64820"/>
    <w:rsid w:val="00D64AAD"/>
    <w:rsid w:val="00D64E20"/>
    <w:rsid w:val="00D64F85"/>
    <w:rsid w:val="00D65009"/>
    <w:rsid w:val="00D65142"/>
    <w:rsid w:val="00D651EB"/>
    <w:rsid w:val="00D652C8"/>
    <w:rsid w:val="00D6560D"/>
    <w:rsid w:val="00D65757"/>
    <w:rsid w:val="00D6588A"/>
    <w:rsid w:val="00D65986"/>
    <w:rsid w:val="00D65C81"/>
    <w:rsid w:val="00D65F08"/>
    <w:rsid w:val="00D65F36"/>
    <w:rsid w:val="00D66038"/>
    <w:rsid w:val="00D66257"/>
    <w:rsid w:val="00D6657E"/>
    <w:rsid w:val="00D6661E"/>
    <w:rsid w:val="00D667B7"/>
    <w:rsid w:val="00D66ABD"/>
    <w:rsid w:val="00D66D2C"/>
    <w:rsid w:val="00D66E30"/>
    <w:rsid w:val="00D66EDE"/>
    <w:rsid w:val="00D66F6C"/>
    <w:rsid w:val="00D67164"/>
    <w:rsid w:val="00D672B2"/>
    <w:rsid w:val="00D6730C"/>
    <w:rsid w:val="00D67354"/>
    <w:rsid w:val="00D67445"/>
    <w:rsid w:val="00D674F4"/>
    <w:rsid w:val="00D67648"/>
    <w:rsid w:val="00D676ED"/>
    <w:rsid w:val="00D67753"/>
    <w:rsid w:val="00D67758"/>
    <w:rsid w:val="00D6780E"/>
    <w:rsid w:val="00D67885"/>
    <w:rsid w:val="00D67909"/>
    <w:rsid w:val="00D67997"/>
    <w:rsid w:val="00D67A87"/>
    <w:rsid w:val="00D67ABF"/>
    <w:rsid w:val="00D67B43"/>
    <w:rsid w:val="00D67CD5"/>
    <w:rsid w:val="00D67D03"/>
    <w:rsid w:val="00D67DD8"/>
    <w:rsid w:val="00D67DDC"/>
    <w:rsid w:val="00D67EE0"/>
    <w:rsid w:val="00D67FEC"/>
    <w:rsid w:val="00D70176"/>
    <w:rsid w:val="00D704D7"/>
    <w:rsid w:val="00D70512"/>
    <w:rsid w:val="00D7051C"/>
    <w:rsid w:val="00D7055D"/>
    <w:rsid w:val="00D70570"/>
    <w:rsid w:val="00D70654"/>
    <w:rsid w:val="00D7088A"/>
    <w:rsid w:val="00D70953"/>
    <w:rsid w:val="00D70E73"/>
    <w:rsid w:val="00D70F34"/>
    <w:rsid w:val="00D710EA"/>
    <w:rsid w:val="00D711CB"/>
    <w:rsid w:val="00D712E2"/>
    <w:rsid w:val="00D712E4"/>
    <w:rsid w:val="00D714ED"/>
    <w:rsid w:val="00D71595"/>
    <w:rsid w:val="00D71758"/>
    <w:rsid w:val="00D7180E"/>
    <w:rsid w:val="00D71B3A"/>
    <w:rsid w:val="00D71F49"/>
    <w:rsid w:val="00D72080"/>
    <w:rsid w:val="00D721B1"/>
    <w:rsid w:val="00D721BB"/>
    <w:rsid w:val="00D7223D"/>
    <w:rsid w:val="00D72253"/>
    <w:rsid w:val="00D72497"/>
    <w:rsid w:val="00D726D3"/>
    <w:rsid w:val="00D72767"/>
    <w:rsid w:val="00D7277A"/>
    <w:rsid w:val="00D7284F"/>
    <w:rsid w:val="00D7289F"/>
    <w:rsid w:val="00D72A9B"/>
    <w:rsid w:val="00D72ACD"/>
    <w:rsid w:val="00D72C19"/>
    <w:rsid w:val="00D72C79"/>
    <w:rsid w:val="00D72D4D"/>
    <w:rsid w:val="00D7308B"/>
    <w:rsid w:val="00D730F0"/>
    <w:rsid w:val="00D73991"/>
    <w:rsid w:val="00D73A3C"/>
    <w:rsid w:val="00D73A7A"/>
    <w:rsid w:val="00D73AD9"/>
    <w:rsid w:val="00D73B60"/>
    <w:rsid w:val="00D73C1A"/>
    <w:rsid w:val="00D73E4E"/>
    <w:rsid w:val="00D73F88"/>
    <w:rsid w:val="00D741AD"/>
    <w:rsid w:val="00D74262"/>
    <w:rsid w:val="00D742C1"/>
    <w:rsid w:val="00D7430B"/>
    <w:rsid w:val="00D74798"/>
    <w:rsid w:val="00D747EA"/>
    <w:rsid w:val="00D74A5B"/>
    <w:rsid w:val="00D74BE7"/>
    <w:rsid w:val="00D74BF7"/>
    <w:rsid w:val="00D74D2A"/>
    <w:rsid w:val="00D74E74"/>
    <w:rsid w:val="00D74FCF"/>
    <w:rsid w:val="00D7500D"/>
    <w:rsid w:val="00D7504E"/>
    <w:rsid w:val="00D752A1"/>
    <w:rsid w:val="00D75331"/>
    <w:rsid w:val="00D753E6"/>
    <w:rsid w:val="00D753E7"/>
    <w:rsid w:val="00D75478"/>
    <w:rsid w:val="00D75615"/>
    <w:rsid w:val="00D756DD"/>
    <w:rsid w:val="00D75A45"/>
    <w:rsid w:val="00D75B71"/>
    <w:rsid w:val="00D75B92"/>
    <w:rsid w:val="00D75C4A"/>
    <w:rsid w:val="00D75CF1"/>
    <w:rsid w:val="00D75D21"/>
    <w:rsid w:val="00D75D43"/>
    <w:rsid w:val="00D75F02"/>
    <w:rsid w:val="00D76031"/>
    <w:rsid w:val="00D760CA"/>
    <w:rsid w:val="00D76101"/>
    <w:rsid w:val="00D761C3"/>
    <w:rsid w:val="00D761E3"/>
    <w:rsid w:val="00D762BC"/>
    <w:rsid w:val="00D76312"/>
    <w:rsid w:val="00D76391"/>
    <w:rsid w:val="00D763E6"/>
    <w:rsid w:val="00D76547"/>
    <w:rsid w:val="00D7664F"/>
    <w:rsid w:val="00D76842"/>
    <w:rsid w:val="00D7699D"/>
    <w:rsid w:val="00D76A10"/>
    <w:rsid w:val="00D76B0B"/>
    <w:rsid w:val="00D76D66"/>
    <w:rsid w:val="00D76ED3"/>
    <w:rsid w:val="00D76F8D"/>
    <w:rsid w:val="00D7716F"/>
    <w:rsid w:val="00D772C5"/>
    <w:rsid w:val="00D77326"/>
    <w:rsid w:val="00D774AA"/>
    <w:rsid w:val="00D774B9"/>
    <w:rsid w:val="00D7756F"/>
    <w:rsid w:val="00D77706"/>
    <w:rsid w:val="00D777FF"/>
    <w:rsid w:val="00D77A06"/>
    <w:rsid w:val="00D77A91"/>
    <w:rsid w:val="00D77AFE"/>
    <w:rsid w:val="00D77B2A"/>
    <w:rsid w:val="00D77BE9"/>
    <w:rsid w:val="00D77CEF"/>
    <w:rsid w:val="00D77D78"/>
    <w:rsid w:val="00D77F64"/>
    <w:rsid w:val="00D800DF"/>
    <w:rsid w:val="00D802DB"/>
    <w:rsid w:val="00D80480"/>
    <w:rsid w:val="00D804D0"/>
    <w:rsid w:val="00D805C6"/>
    <w:rsid w:val="00D8060B"/>
    <w:rsid w:val="00D806EE"/>
    <w:rsid w:val="00D80865"/>
    <w:rsid w:val="00D80A5F"/>
    <w:rsid w:val="00D80A66"/>
    <w:rsid w:val="00D80C12"/>
    <w:rsid w:val="00D80D16"/>
    <w:rsid w:val="00D80E23"/>
    <w:rsid w:val="00D80E9C"/>
    <w:rsid w:val="00D80F26"/>
    <w:rsid w:val="00D8119B"/>
    <w:rsid w:val="00D81369"/>
    <w:rsid w:val="00D8138D"/>
    <w:rsid w:val="00D81453"/>
    <w:rsid w:val="00D81542"/>
    <w:rsid w:val="00D81632"/>
    <w:rsid w:val="00D81823"/>
    <w:rsid w:val="00D81838"/>
    <w:rsid w:val="00D81948"/>
    <w:rsid w:val="00D81950"/>
    <w:rsid w:val="00D81C5F"/>
    <w:rsid w:val="00D81E17"/>
    <w:rsid w:val="00D81F57"/>
    <w:rsid w:val="00D82062"/>
    <w:rsid w:val="00D820B8"/>
    <w:rsid w:val="00D82113"/>
    <w:rsid w:val="00D82208"/>
    <w:rsid w:val="00D82223"/>
    <w:rsid w:val="00D823D4"/>
    <w:rsid w:val="00D8262D"/>
    <w:rsid w:val="00D82AC3"/>
    <w:rsid w:val="00D82ACF"/>
    <w:rsid w:val="00D82D50"/>
    <w:rsid w:val="00D82E34"/>
    <w:rsid w:val="00D82ED9"/>
    <w:rsid w:val="00D831D6"/>
    <w:rsid w:val="00D832F2"/>
    <w:rsid w:val="00D833DB"/>
    <w:rsid w:val="00D83470"/>
    <w:rsid w:val="00D8357A"/>
    <w:rsid w:val="00D836CE"/>
    <w:rsid w:val="00D8373D"/>
    <w:rsid w:val="00D837A6"/>
    <w:rsid w:val="00D83850"/>
    <w:rsid w:val="00D83853"/>
    <w:rsid w:val="00D83ACC"/>
    <w:rsid w:val="00D83BFE"/>
    <w:rsid w:val="00D83CAB"/>
    <w:rsid w:val="00D83E95"/>
    <w:rsid w:val="00D8407B"/>
    <w:rsid w:val="00D84152"/>
    <w:rsid w:val="00D843C3"/>
    <w:rsid w:val="00D84969"/>
    <w:rsid w:val="00D849A6"/>
    <w:rsid w:val="00D84B6E"/>
    <w:rsid w:val="00D84BCF"/>
    <w:rsid w:val="00D84C58"/>
    <w:rsid w:val="00D84CB6"/>
    <w:rsid w:val="00D84CFA"/>
    <w:rsid w:val="00D84DF9"/>
    <w:rsid w:val="00D84ED6"/>
    <w:rsid w:val="00D84FBC"/>
    <w:rsid w:val="00D84FFC"/>
    <w:rsid w:val="00D85034"/>
    <w:rsid w:val="00D851B7"/>
    <w:rsid w:val="00D8526A"/>
    <w:rsid w:val="00D85284"/>
    <w:rsid w:val="00D852AE"/>
    <w:rsid w:val="00D852AF"/>
    <w:rsid w:val="00D853AC"/>
    <w:rsid w:val="00D85468"/>
    <w:rsid w:val="00D8548F"/>
    <w:rsid w:val="00D854F7"/>
    <w:rsid w:val="00D855E8"/>
    <w:rsid w:val="00D857A6"/>
    <w:rsid w:val="00D85838"/>
    <w:rsid w:val="00D858D7"/>
    <w:rsid w:val="00D8594D"/>
    <w:rsid w:val="00D85FBE"/>
    <w:rsid w:val="00D85FCC"/>
    <w:rsid w:val="00D86052"/>
    <w:rsid w:val="00D860F1"/>
    <w:rsid w:val="00D863BC"/>
    <w:rsid w:val="00D865FA"/>
    <w:rsid w:val="00D86663"/>
    <w:rsid w:val="00D8676F"/>
    <w:rsid w:val="00D86BB0"/>
    <w:rsid w:val="00D86CF0"/>
    <w:rsid w:val="00D86EE2"/>
    <w:rsid w:val="00D870B2"/>
    <w:rsid w:val="00D870B7"/>
    <w:rsid w:val="00D87188"/>
    <w:rsid w:val="00D871DA"/>
    <w:rsid w:val="00D8726B"/>
    <w:rsid w:val="00D874A5"/>
    <w:rsid w:val="00D874C7"/>
    <w:rsid w:val="00D8752C"/>
    <w:rsid w:val="00D875BE"/>
    <w:rsid w:val="00D87696"/>
    <w:rsid w:val="00D876B0"/>
    <w:rsid w:val="00D87838"/>
    <w:rsid w:val="00D878FB"/>
    <w:rsid w:val="00D87AB6"/>
    <w:rsid w:val="00D87AD1"/>
    <w:rsid w:val="00D87C98"/>
    <w:rsid w:val="00D87F78"/>
    <w:rsid w:val="00D90199"/>
    <w:rsid w:val="00D9019A"/>
    <w:rsid w:val="00D9021D"/>
    <w:rsid w:val="00D905BE"/>
    <w:rsid w:val="00D906B2"/>
    <w:rsid w:val="00D9079B"/>
    <w:rsid w:val="00D9083B"/>
    <w:rsid w:val="00D90976"/>
    <w:rsid w:val="00D90A8D"/>
    <w:rsid w:val="00D90C5B"/>
    <w:rsid w:val="00D90CCF"/>
    <w:rsid w:val="00D90CDE"/>
    <w:rsid w:val="00D90D0D"/>
    <w:rsid w:val="00D90D78"/>
    <w:rsid w:val="00D90F48"/>
    <w:rsid w:val="00D91094"/>
    <w:rsid w:val="00D91220"/>
    <w:rsid w:val="00D913BE"/>
    <w:rsid w:val="00D917A0"/>
    <w:rsid w:val="00D918D0"/>
    <w:rsid w:val="00D91A8C"/>
    <w:rsid w:val="00D91BA3"/>
    <w:rsid w:val="00D91BC3"/>
    <w:rsid w:val="00D91EB0"/>
    <w:rsid w:val="00D91EBA"/>
    <w:rsid w:val="00D91F27"/>
    <w:rsid w:val="00D91F2E"/>
    <w:rsid w:val="00D92030"/>
    <w:rsid w:val="00D922A6"/>
    <w:rsid w:val="00D92901"/>
    <w:rsid w:val="00D92A65"/>
    <w:rsid w:val="00D92B59"/>
    <w:rsid w:val="00D92B64"/>
    <w:rsid w:val="00D92BA2"/>
    <w:rsid w:val="00D92BE1"/>
    <w:rsid w:val="00D92CD1"/>
    <w:rsid w:val="00D933EB"/>
    <w:rsid w:val="00D93464"/>
    <w:rsid w:val="00D93768"/>
    <w:rsid w:val="00D938F4"/>
    <w:rsid w:val="00D93A5F"/>
    <w:rsid w:val="00D93DAE"/>
    <w:rsid w:val="00D93DCA"/>
    <w:rsid w:val="00D93EBC"/>
    <w:rsid w:val="00D94362"/>
    <w:rsid w:val="00D946CF"/>
    <w:rsid w:val="00D94A7C"/>
    <w:rsid w:val="00D94B49"/>
    <w:rsid w:val="00D94CB8"/>
    <w:rsid w:val="00D94DFE"/>
    <w:rsid w:val="00D94E30"/>
    <w:rsid w:val="00D94F00"/>
    <w:rsid w:val="00D9505D"/>
    <w:rsid w:val="00D95A57"/>
    <w:rsid w:val="00D95A96"/>
    <w:rsid w:val="00D95C3D"/>
    <w:rsid w:val="00D95E05"/>
    <w:rsid w:val="00D95E11"/>
    <w:rsid w:val="00D95E6D"/>
    <w:rsid w:val="00D95F34"/>
    <w:rsid w:val="00D96047"/>
    <w:rsid w:val="00D96169"/>
    <w:rsid w:val="00D96170"/>
    <w:rsid w:val="00D96655"/>
    <w:rsid w:val="00D9673E"/>
    <w:rsid w:val="00D967C7"/>
    <w:rsid w:val="00D96988"/>
    <w:rsid w:val="00D96B27"/>
    <w:rsid w:val="00D96D66"/>
    <w:rsid w:val="00D96F21"/>
    <w:rsid w:val="00D97132"/>
    <w:rsid w:val="00D9717E"/>
    <w:rsid w:val="00D973BC"/>
    <w:rsid w:val="00D974C3"/>
    <w:rsid w:val="00D974CE"/>
    <w:rsid w:val="00D974FE"/>
    <w:rsid w:val="00D9752A"/>
    <w:rsid w:val="00D97651"/>
    <w:rsid w:val="00D979DF"/>
    <w:rsid w:val="00D97A21"/>
    <w:rsid w:val="00D97A83"/>
    <w:rsid w:val="00D97B67"/>
    <w:rsid w:val="00D97C19"/>
    <w:rsid w:val="00D97DA7"/>
    <w:rsid w:val="00D97DBA"/>
    <w:rsid w:val="00D97EC3"/>
    <w:rsid w:val="00D97ED4"/>
    <w:rsid w:val="00D97FD0"/>
    <w:rsid w:val="00DA01B3"/>
    <w:rsid w:val="00DA023F"/>
    <w:rsid w:val="00DA038C"/>
    <w:rsid w:val="00DA0947"/>
    <w:rsid w:val="00DA096F"/>
    <w:rsid w:val="00DA0BE0"/>
    <w:rsid w:val="00DA0D5C"/>
    <w:rsid w:val="00DA0D8C"/>
    <w:rsid w:val="00DA0E37"/>
    <w:rsid w:val="00DA0FC3"/>
    <w:rsid w:val="00DA1041"/>
    <w:rsid w:val="00DA10EC"/>
    <w:rsid w:val="00DA1203"/>
    <w:rsid w:val="00DA1269"/>
    <w:rsid w:val="00DA134C"/>
    <w:rsid w:val="00DA1487"/>
    <w:rsid w:val="00DA17F9"/>
    <w:rsid w:val="00DA1833"/>
    <w:rsid w:val="00DA1853"/>
    <w:rsid w:val="00DA1860"/>
    <w:rsid w:val="00DA1C5D"/>
    <w:rsid w:val="00DA1C6F"/>
    <w:rsid w:val="00DA1C76"/>
    <w:rsid w:val="00DA1CAF"/>
    <w:rsid w:val="00DA1CC9"/>
    <w:rsid w:val="00DA1D9F"/>
    <w:rsid w:val="00DA1E00"/>
    <w:rsid w:val="00DA2097"/>
    <w:rsid w:val="00DA2112"/>
    <w:rsid w:val="00DA2117"/>
    <w:rsid w:val="00DA2138"/>
    <w:rsid w:val="00DA217A"/>
    <w:rsid w:val="00DA21AD"/>
    <w:rsid w:val="00DA2312"/>
    <w:rsid w:val="00DA235F"/>
    <w:rsid w:val="00DA239F"/>
    <w:rsid w:val="00DA242C"/>
    <w:rsid w:val="00DA24E3"/>
    <w:rsid w:val="00DA24EA"/>
    <w:rsid w:val="00DA2523"/>
    <w:rsid w:val="00DA2693"/>
    <w:rsid w:val="00DA26A3"/>
    <w:rsid w:val="00DA28A6"/>
    <w:rsid w:val="00DA2968"/>
    <w:rsid w:val="00DA2B1A"/>
    <w:rsid w:val="00DA2B55"/>
    <w:rsid w:val="00DA2C91"/>
    <w:rsid w:val="00DA2CF6"/>
    <w:rsid w:val="00DA2DEE"/>
    <w:rsid w:val="00DA2DF7"/>
    <w:rsid w:val="00DA2E72"/>
    <w:rsid w:val="00DA2E84"/>
    <w:rsid w:val="00DA33FF"/>
    <w:rsid w:val="00DA3413"/>
    <w:rsid w:val="00DA353E"/>
    <w:rsid w:val="00DA35D1"/>
    <w:rsid w:val="00DA361B"/>
    <w:rsid w:val="00DA36A3"/>
    <w:rsid w:val="00DA36F7"/>
    <w:rsid w:val="00DA385A"/>
    <w:rsid w:val="00DA3AED"/>
    <w:rsid w:val="00DA3AF9"/>
    <w:rsid w:val="00DA3C7C"/>
    <w:rsid w:val="00DA3C8A"/>
    <w:rsid w:val="00DA3E3E"/>
    <w:rsid w:val="00DA3F18"/>
    <w:rsid w:val="00DA3FD9"/>
    <w:rsid w:val="00DA4142"/>
    <w:rsid w:val="00DA424A"/>
    <w:rsid w:val="00DA43E5"/>
    <w:rsid w:val="00DA45B6"/>
    <w:rsid w:val="00DA4746"/>
    <w:rsid w:val="00DA495D"/>
    <w:rsid w:val="00DA496F"/>
    <w:rsid w:val="00DA4B44"/>
    <w:rsid w:val="00DA4BE4"/>
    <w:rsid w:val="00DA4C35"/>
    <w:rsid w:val="00DA4E4B"/>
    <w:rsid w:val="00DA4F90"/>
    <w:rsid w:val="00DA513B"/>
    <w:rsid w:val="00DA522E"/>
    <w:rsid w:val="00DA53BA"/>
    <w:rsid w:val="00DA5493"/>
    <w:rsid w:val="00DA5608"/>
    <w:rsid w:val="00DA57C0"/>
    <w:rsid w:val="00DA591E"/>
    <w:rsid w:val="00DA59BB"/>
    <w:rsid w:val="00DA5A97"/>
    <w:rsid w:val="00DA5C1A"/>
    <w:rsid w:val="00DA5D45"/>
    <w:rsid w:val="00DA5D5E"/>
    <w:rsid w:val="00DA5D6F"/>
    <w:rsid w:val="00DA5D8B"/>
    <w:rsid w:val="00DA5E63"/>
    <w:rsid w:val="00DA5E64"/>
    <w:rsid w:val="00DA5E8D"/>
    <w:rsid w:val="00DA5E9A"/>
    <w:rsid w:val="00DA5ECD"/>
    <w:rsid w:val="00DA5ED1"/>
    <w:rsid w:val="00DA5F7B"/>
    <w:rsid w:val="00DA607E"/>
    <w:rsid w:val="00DA613E"/>
    <w:rsid w:val="00DA614D"/>
    <w:rsid w:val="00DA626C"/>
    <w:rsid w:val="00DA6493"/>
    <w:rsid w:val="00DA656E"/>
    <w:rsid w:val="00DA65C0"/>
    <w:rsid w:val="00DA6606"/>
    <w:rsid w:val="00DA66B9"/>
    <w:rsid w:val="00DA67FB"/>
    <w:rsid w:val="00DA6811"/>
    <w:rsid w:val="00DA6837"/>
    <w:rsid w:val="00DA683D"/>
    <w:rsid w:val="00DA68C1"/>
    <w:rsid w:val="00DA6A20"/>
    <w:rsid w:val="00DA6F43"/>
    <w:rsid w:val="00DA70B1"/>
    <w:rsid w:val="00DA7127"/>
    <w:rsid w:val="00DA73E4"/>
    <w:rsid w:val="00DA74EB"/>
    <w:rsid w:val="00DA7516"/>
    <w:rsid w:val="00DA7527"/>
    <w:rsid w:val="00DA7573"/>
    <w:rsid w:val="00DA7587"/>
    <w:rsid w:val="00DA75A3"/>
    <w:rsid w:val="00DA7720"/>
    <w:rsid w:val="00DA793D"/>
    <w:rsid w:val="00DA7D22"/>
    <w:rsid w:val="00DA7D40"/>
    <w:rsid w:val="00DA7DAC"/>
    <w:rsid w:val="00DA7E7F"/>
    <w:rsid w:val="00DB03CF"/>
    <w:rsid w:val="00DB04FA"/>
    <w:rsid w:val="00DB0531"/>
    <w:rsid w:val="00DB05C7"/>
    <w:rsid w:val="00DB0784"/>
    <w:rsid w:val="00DB0B36"/>
    <w:rsid w:val="00DB0B77"/>
    <w:rsid w:val="00DB0B97"/>
    <w:rsid w:val="00DB0F66"/>
    <w:rsid w:val="00DB1036"/>
    <w:rsid w:val="00DB1099"/>
    <w:rsid w:val="00DB1581"/>
    <w:rsid w:val="00DB170C"/>
    <w:rsid w:val="00DB178D"/>
    <w:rsid w:val="00DB17CB"/>
    <w:rsid w:val="00DB1B6B"/>
    <w:rsid w:val="00DB1DBD"/>
    <w:rsid w:val="00DB1E0F"/>
    <w:rsid w:val="00DB1E57"/>
    <w:rsid w:val="00DB1E7F"/>
    <w:rsid w:val="00DB1F8D"/>
    <w:rsid w:val="00DB2065"/>
    <w:rsid w:val="00DB2157"/>
    <w:rsid w:val="00DB2295"/>
    <w:rsid w:val="00DB22D6"/>
    <w:rsid w:val="00DB24C7"/>
    <w:rsid w:val="00DB258B"/>
    <w:rsid w:val="00DB2828"/>
    <w:rsid w:val="00DB285E"/>
    <w:rsid w:val="00DB296B"/>
    <w:rsid w:val="00DB2BC8"/>
    <w:rsid w:val="00DB2C00"/>
    <w:rsid w:val="00DB2C19"/>
    <w:rsid w:val="00DB2CFF"/>
    <w:rsid w:val="00DB2D1A"/>
    <w:rsid w:val="00DB2D5C"/>
    <w:rsid w:val="00DB2DB5"/>
    <w:rsid w:val="00DB3156"/>
    <w:rsid w:val="00DB34B0"/>
    <w:rsid w:val="00DB3641"/>
    <w:rsid w:val="00DB371B"/>
    <w:rsid w:val="00DB3AFD"/>
    <w:rsid w:val="00DB3B87"/>
    <w:rsid w:val="00DB3D74"/>
    <w:rsid w:val="00DB3E78"/>
    <w:rsid w:val="00DB3ED7"/>
    <w:rsid w:val="00DB3F6D"/>
    <w:rsid w:val="00DB41EA"/>
    <w:rsid w:val="00DB4262"/>
    <w:rsid w:val="00DB4287"/>
    <w:rsid w:val="00DB45F1"/>
    <w:rsid w:val="00DB4685"/>
    <w:rsid w:val="00DB46AC"/>
    <w:rsid w:val="00DB4735"/>
    <w:rsid w:val="00DB47C0"/>
    <w:rsid w:val="00DB4CFB"/>
    <w:rsid w:val="00DB4E40"/>
    <w:rsid w:val="00DB4E68"/>
    <w:rsid w:val="00DB5024"/>
    <w:rsid w:val="00DB505F"/>
    <w:rsid w:val="00DB5065"/>
    <w:rsid w:val="00DB5361"/>
    <w:rsid w:val="00DB5513"/>
    <w:rsid w:val="00DB555B"/>
    <w:rsid w:val="00DB563C"/>
    <w:rsid w:val="00DB5694"/>
    <w:rsid w:val="00DB5713"/>
    <w:rsid w:val="00DB5745"/>
    <w:rsid w:val="00DB58AE"/>
    <w:rsid w:val="00DB58B3"/>
    <w:rsid w:val="00DB5A3F"/>
    <w:rsid w:val="00DB5A4D"/>
    <w:rsid w:val="00DB5B55"/>
    <w:rsid w:val="00DB5D18"/>
    <w:rsid w:val="00DB5E6D"/>
    <w:rsid w:val="00DB5F55"/>
    <w:rsid w:val="00DB6235"/>
    <w:rsid w:val="00DB64E4"/>
    <w:rsid w:val="00DB65AC"/>
    <w:rsid w:val="00DB6726"/>
    <w:rsid w:val="00DB6849"/>
    <w:rsid w:val="00DB6874"/>
    <w:rsid w:val="00DB68AA"/>
    <w:rsid w:val="00DB6AA3"/>
    <w:rsid w:val="00DB6C73"/>
    <w:rsid w:val="00DB6CFC"/>
    <w:rsid w:val="00DB6DBB"/>
    <w:rsid w:val="00DB6DF7"/>
    <w:rsid w:val="00DB6EA1"/>
    <w:rsid w:val="00DB702F"/>
    <w:rsid w:val="00DB71DE"/>
    <w:rsid w:val="00DB74D9"/>
    <w:rsid w:val="00DB762F"/>
    <w:rsid w:val="00DB768E"/>
    <w:rsid w:val="00DB7872"/>
    <w:rsid w:val="00DB792E"/>
    <w:rsid w:val="00DB7AA2"/>
    <w:rsid w:val="00DB7AF5"/>
    <w:rsid w:val="00DB7C02"/>
    <w:rsid w:val="00DB7C87"/>
    <w:rsid w:val="00DB7C8C"/>
    <w:rsid w:val="00DB7D43"/>
    <w:rsid w:val="00DB7E7D"/>
    <w:rsid w:val="00DB7F38"/>
    <w:rsid w:val="00DC00DD"/>
    <w:rsid w:val="00DC02F8"/>
    <w:rsid w:val="00DC080E"/>
    <w:rsid w:val="00DC0874"/>
    <w:rsid w:val="00DC09CD"/>
    <w:rsid w:val="00DC0A6D"/>
    <w:rsid w:val="00DC0A7D"/>
    <w:rsid w:val="00DC0AAB"/>
    <w:rsid w:val="00DC0BB8"/>
    <w:rsid w:val="00DC0BDB"/>
    <w:rsid w:val="00DC0C0A"/>
    <w:rsid w:val="00DC0C15"/>
    <w:rsid w:val="00DC0C84"/>
    <w:rsid w:val="00DC0D08"/>
    <w:rsid w:val="00DC0D53"/>
    <w:rsid w:val="00DC0DCA"/>
    <w:rsid w:val="00DC0E79"/>
    <w:rsid w:val="00DC0E86"/>
    <w:rsid w:val="00DC1029"/>
    <w:rsid w:val="00DC1059"/>
    <w:rsid w:val="00DC10AC"/>
    <w:rsid w:val="00DC1131"/>
    <w:rsid w:val="00DC1185"/>
    <w:rsid w:val="00DC1203"/>
    <w:rsid w:val="00DC122D"/>
    <w:rsid w:val="00DC1248"/>
    <w:rsid w:val="00DC128B"/>
    <w:rsid w:val="00DC14FF"/>
    <w:rsid w:val="00DC17AF"/>
    <w:rsid w:val="00DC17E5"/>
    <w:rsid w:val="00DC18D6"/>
    <w:rsid w:val="00DC1938"/>
    <w:rsid w:val="00DC1C30"/>
    <w:rsid w:val="00DC1D7D"/>
    <w:rsid w:val="00DC1E32"/>
    <w:rsid w:val="00DC1E71"/>
    <w:rsid w:val="00DC1EA8"/>
    <w:rsid w:val="00DC1F55"/>
    <w:rsid w:val="00DC1F7A"/>
    <w:rsid w:val="00DC20DC"/>
    <w:rsid w:val="00DC2288"/>
    <w:rsid w:val="00DC2332"/>
    <w:rsid w:val="00DC23C2"/>
    <w:rsid w:val="00DC2507"/>
    <w:rsid w:val="00DC250A"/>
    <w:rsid w:val="00DC2560"/>
    <w:rsid w:val="00DC256C"/>
    <w:rsid w:val="00DC273E"/>
    <w:rsid w:val="00DC2A24"/>
    <w:rsid w:val="00DC2A95"/>
    <w:rsid w:val="00DC2AD3"/>
    <w:rsid w:val="00DC2BA9"/>
    <w:rsid w:val="00DC2D6B"/>
    <w:rsid w:val="00DC2EB3"/>
    <w:rsid w:val="00DC2F1B"/>
    <w:rsid w:val="00DC2FC0"/>
    <w:rsid w:val="00DC34EC"/>
    <w:rsid w:val="00DC3780"/>
    <w:rsid w:val="00DC391B"/>
    <w:rsid w:val="00DC3934"/>
    <w:rsid w:val="00DC394D"/>
    <w:rsid w:val="00DC3A18"/>
    <w:rsid w:val="00DC3A39"/>
    <w:rsid w:val="00DC3BA3"/>
    <w:rsid w:val="00DC3C3F"/>
    <w:rsid w:val="00DC4074"/>
    <w:rsid w:val="00DC4186"/>
    <w:rsid w:val="00DC41CB"/>
    <w:rsid w:val="00DC42D0"/>
    <w:rsid w:val="00DC430D"/>
    <w:rsid w:val="00DC4357"/>
    <w:rsid w:val="00DC4424"/>
    <w:rsid w:val="00DC44D2"/>
    <w:rsid w:val="00DC4500"/>
    <w:rsid w:val="00DC45A7"/>
    <w:rsid w:val="00DC46CE"/>
    <w:rsid w:val="00DC4756"/>
    <w:rsid w:val="00DC47A7"/>
    <w:rsid w:val="00DC48A6"/>
    <w:rsid w:val="00DC48C6"/>
    <w:rsid w:val="00DC4922"/>
    <w:rsid w:val="00DC4977"/>
    <w:rsid w:val="00DC4B58"/>
    <w:rsid w:val="00DC4B7E"/>
    <w:rsid w:val="00DC4BB6"/>
    <w:rsid w:val="00DC4D32"/>
    <w:rsid w:val="00DC4D74"/>
    <w:rsid w:val="00DC4EF3"/>
    <w:rsid w:val="00DC4F0F"/>
    <w:rsid w:val="00DC50BC"/>
    <w:rsid w:val="00DC5110"/>
    <w:rsid w:val="00DC5395"/>
    <w:rsid w:val="00DC53E2"/>
    <w:rsid w:val="00DC549C"/>
    <w:rsid w:val="00DC5B1E"/>
    <w:rsid w:val="00DC5C86"/>
    <w:rsid w:val="00DC5C91"/>
    <w:rsid w:val="00DC5C9F"/>
    <w:rsid w:val="00DC5D3E"/>
    <w:rsid w:val="00DC5D9B"/>
    <w:rsid w:val="00DC5EB9"/>
    <w:rsid w:val="00DC5F52"/>
    <w:rsid w:val="00DC6147"/>
    <w:rsid w:val="00DC62EC"/>
    <w:rsid w:val="00DC6456"/>
    <w:rsid w:val="00DC64B5"/>
    <w:rsid w:val="00DC64CD"/>
    <w:rsid w:val="00DC64FD"/>
    <w:rsid w:val="00DC689E"/>
    <w:rsid w:val="00DC69BC"/>
    <w:rsid w:val="00DC69C4"/>
    <w:rsid w:val="00DC6B35"/>
    <w:rsid w:val="00DC6B71"/>
    <w:rsid w:val="00DC6BB5"/>
    <w:rsid w:val="00DC6D1E"/>
    <w:rsid w:val="00DC6DE2"/>
    <w:rsid w:val="00DC6EDF"/>
    <w:rsid w:val="00DC7180"/>
    <w:rsid w:val="00DC733E"/>
    <w:rsid w:val="00DC7420"/>
    <w:rsid w:val="00DC7441"/>
    <w:rsid w:val="00DC7608"/>
    <w:rsid w:val="00DC76EF"/>
    <w:rsid w:val="00DC7732"/>
    <w:rsid w:val="00DC79EE"/>
    <w:rsid w:val="00DC7B97"/>
    <w:rsid w:val="00DC7DBA"/>
    <w:rsid w:val="00DC7EB2"/>
    <w:rsid w:val="00DD025E"/>
    <w:rsid w:val="00DD028F"/>
    <w:rsid w:val="00DD0357"/>
    <w:rsid w:val="00DD0549"/>
    <w:rsid w:val="00DD05F5"/>
    <w:rsid w:val="00DD0760"/>
    <w:rsid w:val="00DD0942"/>
    <w:rsid w:val="00DD09C3"/>
    <w:rsid w:val="00DD0A28"/>
    <w:rsid w:val="00DD0A7F"/>
    <w:rsid w:val="00DD0C46"/>
    <w:rsid w:val="00DD0C93"/>
    <w:rsid w:val="00DD0EB9"/>
    <w:rsid w:val="00DD0F2D"/>
    <w:rsid w:val="00DD1096"/>
    <w:rsid w:val="00DD10DD"/>
    <w:rsid w:val="00DD155E"/>
    <w:rsid w:val="00DD15A2"/>
    <w:rsid w:val="00DD15EC"/>
    <w:rsid w:val="00DD1655"/>
    <w:rsid w:val="00DD1662"/>
    <w:rsid w:val="00DD169C"/>
    <w:rsid w:val="00DD18EB"/>
    <w:rsid w:val="00DD1B14"/>
    <w:rsid w:val="00DD1B3B"/>
    <w:rsid w:val="00DD1C21"/>
    <w:rsid w:val="00DD1C73"/>
    <w:rsid w:val="00DD1DCB"/>
    <w:rsid w:val="00DD1FA3"/>
    <w:rsid w:val="00DD24B8"/>
    <w:rsid w:val="00DD25DD"/>
    <w:rsid w:val="00DD2640"/>
    <w:rsid w:val="00DD29FD"/>
    <w:rsid w:val="00DD2B67"/>
    <w:rsid w:val="00DD2C58"/>
    <w:rsid w:val="00DD2F81"/>
    <w:rsid w:val="00DD343C"/>
    <w:rsid w:val="00DD3627"/>
    <w:rsid w:val="00DD3696"/>
    <w:rsid w:val="00DD36DC"/>
    <w:rsid w:val="00DD37D0"/>
    <w:rsid w:val="00DD38F3"/>
    <w:rsid w:val="00DD3B09"/>
    <w:rsid w:val="00DD3B26"/>
    <w:rsid w:val="00DD3BC1"/>
    <w:rsid w:val="00DD3D41"/>
    <w:rsid w:val="00DD3DC6"/>
    <w:rsid w:val="00DD3E88"/>
    <w:rsid w:val="00DD3E94"/>
    <w:rsid w:val="00DD3EE5"/>
    <w:rsid w:val="00DD3FD4"/>
    <w:rsid w:val="00DD41AF"/>
    <w:rsid w:val="00DD41F1"/>
    <w:rsid w:val="00DD420C"/>
    <w:rsid w:val="00DD4322"/>
    <w:rsid w:val="00DD438B"/>
    <w:rsid w:val="00DD43C2"/>
    <w:rsid w:val="00DD47E5"/>
    <w:rsid w:val="00DD4978"/>
    <w:rsid w:val="00DD497D"/>
    <w:rsid w:val="00DD4B23"/>
    <w:rsid w:val="00DD4C67"/>
    <w:rsid w:val="00DD4CF2"/>
    <w:rsid w:val="00DD4D9D"/>
    <w:rsid w:val="00DD50EA"/>
    <w:rsid w:val="00DD52E9"/>
    <w:rsid w:val="00DD546A"/>
    <w:rsid w:val="00DD548B"/>
    <w:rsid w:val="00DD5553"/>
    <w:rsid w:val="00DD558B"/>
    <w:rsid w:val="00DD571D"/>
    <w:rsid w:val="00DD59E7"/>
    <w:rsid w:val="00DD5B23"/>
    <w:rsid w:val="00DD5C8F"/>
    <w:rsid w:val="00DD5CC8"/>
    <w:rsid w:val="00DD5DA9"/>
    <w:rsid w:val="00DD5E03"/>
    <w:rsid w:val="00DD5F8E"/>
    <w:rsid w:val="00DD6075"/>
    <w:rsid w:val="00DD611C"/>
    <w:rsid w:val="00DD618F"/>
    <w:rsid w:val="00DD631F"/>
    <w:rsid w:val="00DD6419"/>
    <w:rsid w:val="00DD662A"/>
    <w:rsid w:val="00DD6991"/>
    <w:rsid w:val="00DD69B0"/>
    <w:rsid w:val="00DD6E1E"/>
    <w:rsid w:val="00DD6E36"/>
    <w:rsid w:val="00DD6F43"/>
    <w:rsid w:val="00DD6FB2"/>
    <w:rsid w:val="00DD7051"/>
    <w:rsid w:val="00DD706F"/>
    <w:rsid w:val="00DD70C8"/>
    <w:rsid w:val="00DD721F"/>
    <w:rsid w:val="00DD743F"/>
    <w:rsid w:val="00DD751D"/>
    <w:rsid w:val="00DD75FC"/>
    <w:rsid w:val="00DD7622"/>
    <w:rsid w:val="00DD7806"/>
    <w:rsid w:val="00DD78C9"/>
    <w:rsid w:val="00DD79C6"/>
    <w:rsid w:val="00DD7A42"/>
    <w:rsid w:val="00DD7B8F"/>
    <w:rsid w:val="00DD7C21"/>
    <w:rsid w:val="00DD7C57"/>
    <w:rsid w:val="00DD7C85"/>
    <w:rsid w:val="00DD7CEC"/>
    <w:rsid w:val="00DE024C"/>
    <w:rsid w:val="00DE0656"/>
    <w:rsid w:val="00DE076B"/>
    <w:rsid w:val="00DE07BF"/>
    <w:rsid w:val="00DE091B"/>
    <w:rsid w:val="00DE098F"/>
    <w:rsid w:val="00DE0AAB"/>
    <w:rsid w:val="00DE0AFA"/>
    <w:rsid w:val="00DE0C98"/>
    <w:rsid w:val="00DE0CF1"/>
    <w:rsid w:val="00DE0D14"/>
    <w:rsid w:val="00DE0D26"/>
    <w:rsid w:val="00DE0D4D"/>
    <w:rsid w:val="00DE0DEE"/>
    <w:rsid w:val="00DE0E6A"/>
    <w:rsid w:val="00DE0F30"/>
    <w:rsid w:val="00DE0F4D"/>
    <w:rsid w:val="00DE0F6D"/>
    <w:rsid w:val="00DE1044"/>
    <w:rsid w:val="00DE1103"/>
    <w:rsid w:val="00DE12FD"/>
    <w:rsid w:val="00DE13AA"/>
    <w:rsid w:val="00DE13EB"/>
    <w:rsid w:val="00DE1486"/>
    <w:rsid w:val="00DE14D5"/>
    <w:rsid w:val="00DE1629"/>
    <w:rsid w:val="00DE16DE"/>
    <w:rsid w:val="00DE1798"/>
    <w:rsid w:val="00DE186C"/>
    <w:rsid w:val="00DE1952"/>
    <w:rsid w:val="00DE1965"/>
    <w:rsid w:val="00DE19DB"/>
    <w:rsid w:val="00DE1B1F"/>
    <w:rsid w:val="00DE1D05"/>
    <w:rsid w:val="00DE1DE3"/>
    <w:rsid w:val="00DE1E1D"/>
    <w:rsid w:val="00DE1EBE"/>
    <w:rsid w:val="00DE1FB5"/>
    <w:rsid w:val="00DE2169"/>
    <w:rsid w:val="00DE2331"/>
    <w:rsid w:val="00DE2540"/>
    <w:rsid w:val="00DE2729"/>
    <w:rsid w:val="00DE27A1"/>
    <w:rsid w:val="00DE27B2"/>
    <w:rsid w:val="00DE27BC"/>
    <w:rsid w:val="00DE287E"/>
    <w:rsid w:val="00DE2A7A"/>
    <w:rsid w:val="00DE2B76"/>
    <w:rsid w:val="00DE2BA0"/>
    <w:rsid w:val="00DE2C6C"/>
    <w:rsid w:val="00DE2DD1"/>
    <w:rsid w:val="00DE2EC1"/>
    <w:rsid w:val="00DE2FCB"/>
    <w:rsid w:val="00DE3089"/>
    <w:rsid w:val="00DE309C"/>
    <w:rsid w:val="00DE30E3"/>
    <w:rsid w:val="00DE3324"/>
    <w:rsid w:val="00DE336C"/>
    <w:rsid w:val="00DE3425"/>
    <w:rsid w:val="00DE3450"/>
    <w:rsid w:val="00DE3527"/>
    <w:rsid w:val="00DE35B8"/>
    <w:rsid w:val="00DE363A"/>
    <w:rsid w:val="00DE36D1"/>
    <w:rsid w:val="00DE37EC"/>
    <w:rsid w:val="00DE3A2B"/>
    <w:rsid w:val="00DE3A64"/>
    <w:rsid w:val="00DE3BD3"/>
    <w:rsid w:val="00DE3C17"/>
    <w:rsid w:val="00DE3D9C"/>
    <w:rsid w:val="00DE3DC6"/>
    <w:rsid w:val="00DE3E70"/>
    <w:rsid w:val="00DE3F12"/>
    <w:rsid w:val="00DE3F8C"/>
    <w:rsid w:val="00DE4028"/>
    <w:rsid w:val="00DE4198"/>
    <w:rsid w:val="00DE437E"/>
    <w:rsid w:val="00DE43B4"/>
    <w:rsid w:val="00DE43CE"/>
    <w:rsid w:val="00DE4444"/>
    <w:rsid w:val="00DE44AA"/>
    <w:rsid w:val="00DE4632"/>
    <w:rsid w:val="00DE465C"/>
    <w:rsid w:val="00DE482E"/>
    <w:rsid w:val="00DE48E4"/>
    <w:rsid w:val="00DE4A26"/>
    <w:rsid w:val="00DE4AE0"/>
    <w:rsid w:val="00DE4B33"/>
    <w:rsid w:val="00DE4C26"/>
    <w:rsid w:val="00DE4E30"/>
    <w:rsid w:val="00DE4F63"/>
    <w:rsid w:val="00DE526B"/>
    <w:rsid w:val="00DE52B5"/>
    <w:rsid w:val="00DE5731"/>
    <w:rsid w:val="00DE5793"/>
    <w:rsid w:val="00DE597B"/>
    <w:rsid w:val="00DE598F"/>
    <w:rsid w:val="00DE5A58"/>
    <w:rsid w:val="00DE5A5C"/>
    <w:rsid w:val="00DE5A71"/>
    <w:rsid w:val="00DE5B7E"/>
    <w:rsid w:val="00DE5D7A"/>
    <w:rsid w:val="00DE5E27"/>
    <w:rsid w:val="00DE601E"/>
    <w:rsid w:val="00DE6047"/>
    <w:rsid w:val="00DE6205"/>
    <w:rsid w:val="00DE648A"/>
    <w:rsid w:val="00DE64B5"/>
    <w:rsid w:val="00DE6609"/>
    <w:rsid w:val="00DE6C19"/>
    <w:rsid w:val="00DE6C66"/>
    <w:rsid w:val="00DE6CE3"/>
    <w:rsid w:val="00DE7039"/>
    <w:rsid w:val="00DE7203"/>
    <w:rsid w:val="00DE7273"/>
    <w:rsid w:val="00DE72B7"/>
    <w:rsid w:val="00DE7449"/>
    <w:rsid w:val="00DE7475"/>
    <w:rsid w:val="00DE75CB"/>
    <w:rsid w:val="00DE763E"/>
    <w:rsid w:val="00DE773A"/>
    <w:rsid w:val="00DE7963"/>
    <w:rsid w:val="00DE7972"/>
    <w:rsid w:val="00DE79DA"/>
    <w:rsid w:val="00DE7B68"/>
    <w:rsid w:val="00DE7B7B"/>
    <w:rsid w:val="00DE7D61"/>
    <w:rsid w:val="00DE7D70"/>
    <w:rsid w:val="00DE7E0F"/>
    <w:rsid w:val="00DE7E7D"/>
    <w:rsid w:val="00DE7EF6"/>
    <w:rsid w:val="00DE7F9D"/>
    <w:rsid w:val="00DE7FBE"/>
    <w:rsid w:val="00DF005A"/>
    <w:rsid w:val="00DF0107"/>
    <w:rsid w:val="00DF0216"/>
    <w:rsid w:val="00DF024D"/>
    <w:rsid w:val="00DF0267"/>
    <w:rsid w:val="00DF03B2"/>
    <w:rsid w:val="00DF05D6"/>
    <w:rsid w:val="00DF0920"/>
    <w:rsid w:val="00DF09ED"/>
    <w:rsid w:val="00DF0A14"/>
    <w:rsid w:val="00DF0A41"/>
    <w:rsid w:val="00DF0A65"/>
    <w:rsid w:val="00DF0A7A"/>
    <w:rsid w:val="00DF0AF5"/>
    <w:rsid w:val="00DF0B26"/>
    <w:rsid w:val="00DF0EDB"/>
    <w:rsid w:val="00DF0EF6"/>
    <w:rsid w:val="00DF0F0C"/>
    <w:rsid w:val="00DF0F2B"/>
    <w:rsid w:val="00DF12B7"/>
    <w:rsid w:val="00DF14CC"/>
    <w:rsid w:val="00DF162A"/>
    <w:rsid w:val="00DF1876"/>
    <w:rsid w:val="00DF1907"/>
    <w:rsid w:val="00DF19EA"/>
    <w:rsid w:val="00DF1B7E"/>
    <w:rsid w:val="00DF1BDF"/>
    <w:rsid w:val="00DF1C78"/>
    <w:rsid w:val="00DF1D8A"/>
    <w:rsid w:val="00DF1D95"/>
    <w:rsid w:val="00DF1EB8"/>
    <w:rsid w:val="00DF1ED9"/>
    <w:rsid w:val="00DF1F5B"/>
    <w:rsid w:val="00DF1F65"/>
    <w:rsid w:val="00DF2066"/>
    <w:rsid w:val="00DF20DC"/>
    <w:rsid w:val="00DF213A"/>
    <w:rsid w:val="00DF2152"/>
    <w:rsid w:val="00DF223B"/>
    <w:rsid w:val="00DF240B"/>
    <w:rsid w:val="00DF242D"/>
    <w:rsid w:val="00DF254F"/>
    <w:rsid w:val="00DF2AF6"/>
    <w:rsid w:val="00DF2B01"/>
    <w:rsid w:val="00DF2B3E"/>
    <w:rsid w:val="00DF2BF8"/>
    <w:rsid w:val="00DF2DE6"/>
    <w:rsid w:val="00DF2ED2"/>
    <w:rsid w:val="00DF30CB"/>
    <w:rsid w:val="00DF31BC"/>
    <w:rsid w:val="00DF350B"/>
    <w:rsid w:val="00DF3546"/>
    <w:rsid w:val="00DF3941"/>
    <w:rsid w:val="00DF3ABA"/>
    <w:rsid w:val="00DF3AEF"/>
    <w:rsid w:val="00DF3B90"/>
    <w:rsid w:val="00DF3D78"/>
    <w:rsid w:val="00DF402E"/>
    <w:rsid w:val="00DF415B"/>
    <w:rsid w:val="00DF44E9"/>
    <w:rsid w:val="00DF4525"/>
    <w:rsid w:val="00DF4673"/>
    <w:rsid w:val="00DF46CF"/>
    <w:rsid w:val="00DF46E6"/>
    <w:rsid w:val="00DF4762"/>
    <w:rsid w:val="00DF4841"/>
    <w:rsid w:val="00DF4863"/>
    <w:rsid w:val="00DF4E15"/>
    <w:rsid w:val="00DF4E56"/>
    <w:rsid w:val="00DF4FD8"/>
    <w:rsid w:val="00DF50DA"/>
    <w:rsid w:val="00DF5136"/>
    <w:rsid w:val="00DF51D7"/>
    <w:rsid w:val="00DF5329"/>
    <w:rsid w:val="00DF535F"/>
    <w:rsid w:val="00DF5370"/>
    <w:rsid w:val="00DF5663"/>
    <w:rsid w:val="00DF588C"/>
    <w:rsid w:val="00DF5A26"/>
    <w:rsid w:val="00DF5B42"/>
    <w:rsid w:val="00DF5BCD"/>
    <w:rsid w:val="00DF5C24"/>
    <w:rsid w:val="00DF5C67"/>
    <w:rsid w:val="00DF5D6F"/>
    <w:rsid w:val="00DF6051"/>
    <w:rsid w:val="00DF60B3"/>
    <w:rsid w:val="00DF60C2"/>
    <w:rsid w:val="00DF60D0"/>
    <w:rsid w:val="00DF612C"/>
    <w:rsid w:val="00DF61AB"/>
    <w:rsid w:val="00DF636F"/>
    <w:rsid w:val="00DF66D6"/>
    <w:rsid w:val="00DF6929"/>
    <w:rsid w:val="00DF6954"/>
    <w:rsid w:val="00DF695B"/>
    <w:rsid w:val="00DF6A9F"/>
    <w:rsid w:val="00DF6C19"/>
    <w:rsid w:val="00DF6C72"/>
    <w:rsid w:val="00DF6E4C"/>
    <w:rsid w:val="00DF6FC9"/>
    <w:rsid w:val="00DF7027"/>
    <w:rsid w:val="00DF71F0"/>
    <w:rsid w:val="00DF7234"/>
    <w:rsid w:val="00DF7612"/>
    <w:rsid w:val="00DF77BC"/>
    <w:rsid w:val="00DF788C"/>
    <w:rsid w:val="00DF7D23"/>
    <w:rsid w:val="00DF7D26"/>
    <w:rsid w:val="00DF7D9D"/>
    <w:rsid w:val="00DF7E54"/>
    <w:rsid w:val="00DF7FAC"/>
    <w:rsid w:val="00E000F9"/>
    <w:rsid w:val="00E0011E"/>
    <w:rsid w:val="00E0023F"/>
    <w:rsid w:val="00E002E9"/>
    <w:rsid w:val="00E00338"/>
    <w:rsid w:val="00E003CC"/>
    <w:rsid w:val="00E00434"/>
    <w:rsid w:val="00E004A5"/>
    <w:rsid w:val="00E0077C"/>
    <w:rsid w:val="00E00B6D"/>
    <w:rsid w:val="00E00C99"/>
    <w:rsid w:val="00E00F5E"/>
    <w:rsid w:val="00E00F8F"/>
    <w:rsid w:val="00E011E0"/>
    <w:rsid w:val="00E011E5"/>
    <w:rsid w:val="00E0139C"/>
    <w:rsid w:val="00E016B0"/>
    <w:rsid w:val="00E017A2"/>
    <w:rsid w:val="00E01859"/>
    <w:rsid w:val="00E0192E"/>
    <w:rsid w:val="00E01A50"/>
    <w:rsid w:val="00E01B93"/>
    <w:rsid w:val="00E01B9C"/>
    <w:rsid w:val="00E01BB4"/>
    <w:rsid w:val="00E01CD8"/>
    <w:rsid w:val="00E01CF3"/>
    <w:rsid w:val="00E01EDB"/>
    <w:rsid w:val="00E01EEA"/>
    <w:rsid w:val="00E023C0"/>
    <w:rsid w:val="00E02471"/>
    <w:rsid w:val="00E0252B"/>
    <w:rsid w:val="00E025F2"/>
    <w:rsid w:val="00E02BC9"/>
    <w:rsid w:val="00E02BCC"/>
    <w:rsid w:val="00E02BE8"/>
    <w:rsid w:val="00E02C31"/>
    <w:rsid w:val="00E02F12"/>
    <w:rsid w:val="00E02F3E"/>
    <w:rsid w:val="00E03128"/>
    <w:rsid w:val="00E0313C"/>
    <w:rsid w:val="00E03202"/>
    <w:rsid w:val="00E03262"/>
    <w:rsid w:val="00E03378"/>
    <w:rsid w:val="00E033AE"/>
    <w:rsid w:val="00E034AD"/>
    <w:rsid w:val="00E0352D"/>
    <w:rsid w:val="00E0352E"/>
    <w:rsid w:val="00E03682"/>
    <w:rsid w:val="00E03890"/>
    <w:rsid w:val="00E0389A"/>
    <w:rsid w:val="00E03902"/>
    <w:rsid w:val="00E039F1"/>
    <w:rsid w:val="00E03D83"/>
    <w:rsid w:val="00E03DBB"/>
    <w:rsid w:val="00E03E0E"/>
    <w:rsid w:val="00E03E95"/>
    <w:rsid w:val="00E03EE9"/>
    <w:rsid w:val="00E04294"/>
    <w:rsid w:val="00E042A1"/>
    <w:rsid w:val="00E04338"/>
    <w:rsid w:val="00E04379"/>
    <w:rsid w:val="00E0459C"/>
    <w:rsid w:val="00E0464E"/>
    <w:rsid w:val="00E049F1"/>
    <w:rsid w:val="00E04A98"/>
    <w:rsid w:val="00E04AA0"/>
    <w:rsid w:val="00E04D5A"/>
    <w:rsid w:val="00E04E19"/>
    <w:rsid w:val="00E04E5D"/>
    <w:rsid w:val="00E04F67"/>
    <w:rsid w:val="00E050CB"/>
    <w:rsid w:val="00E05143"/>
    <w:rsid w:val="00E05155"/>
    <w:rsid w:val="00E0517C"/>
    <w:rsid w:val="00E0518F"/>
    <w:rsid w:val="00E0519C"/>
    <w:rsid w:val="00E051E3"/>
    <w:rsid w:val="00E05379"/>
    <w:rsid w:val="00E054FA"/>
    <w:rsid w:val="00E0551F"/>
    <w:rsid w:val="00E0553A"/>
    <w:rsid w:val="00E0560F"/>
    <w:rsid w:val="00E05705"/>
    <w:rsid w:val="00E05A90"/>
    <w:rsid w:val="00E05CE4"/>
    <w:rsid w:val="00E05D39"/>
    <w:rsid w:val="00E05D84"/>
    <w:rsid w:val="00E06067"/>
    <w:rsid w:val="00E0609A"/>
    <w:rsid w:val="00E062E1"/>
    <w:rsid w:val="00E06366"/>
    <w:rsid w:val="00E063E5"/>
    <w:rsid w:val="00E06414"/>
    <w:rsid w:val="00E064C1"/>
    <w:rsid w:val="00E06576"/>
    <w:rsid w:val="00E065A3"/>
    <w:rsid w:val="00E065C1"/>
    <w:rsid w:val="00E0673F"/>
    <w:rsid w:val="00E067F9"/>
    <w:rsid w:val="00E068FC"/>
    <w:rsid w:val="00E0695B"/>
    <w:rsid w:val="00E06A28"/>
    <w:rsid w:val="00E06A4A"/>
    <w:rsid w:val="00E06C86"/>
    <w:rsid w:val="00E06CBD"/>
    <w:rsid w:val="00E06D05"/>
    <w:rsid w:val="00E06EE4"/>
    <w:rsid w:val="00E0715E"/>
    <w:rsid w:val="00E071DB"/>
    <w:rsid w:val="00E07356"/>
    <w:rsid w:val="00E0738A"/>
    <w:rsid w:val="00E074E8"/>
    <w:rsid w:val="00E074FB"/>
    <w:rsid w:val="00E07807"/>
    <w:rsid w:val="00E0782E"/>
    <w:rsid w:val="00E078C4"/>
    <w:rsid w:val="00E07B85"/>
    <w:rsid w:val="00E07BE1"/>
    <w:rsid w:val="00E07D08"/>
    <w:rsid w:val="00E07EB5"/>
    <w:rsid w:val="00E07F26"/>
    <w:rsid w:val="00E07F3D"/>
    <w:rsid w:val="00E1013E"/>
    <w:rsid w:val="00E10189"/>
    <w:rsid w:val="00E101CA"/>
    <w:rsid w:val="00E1021D"/>
    <w:rsid w:val="00E103B6"/>
    <w:rsid w:val="00E1048A"/>
    <w:rsid w:val="00E1066F"/>
    <w:rsid w:val="00E1079B"/>
    <w:rsid w:val="00E10844"/>
    <w:rsid w:val="00E108C1"/>
    <w:rsid w:val="00E10937"/>
    <w:rsid w:val="00E10948"/>
    <w:rsid w:val="00E10A4B"/>
    <w:rsid w:val="00E10D39"/>
    <w:rsid w:val="00E10E8B"/>
    <w:rsid w:val="00E10F74"/>
    <w:rsid w:val="00E11068"/>
    <w:rsid w:val="00E1133B"/>
    <w:rsid w:val="00E11603"/>
    <w:rsid w:val="00E11619"/>
    <w:rsid w:val="00E117BF"/>
    <w:rsid w:val="00E11A0D"/>
    <w:rsid w:val="00E11A11"/>
    <w:rsid w:val="00E11B56"/>
    <w:rsid w:val="00E11CCA"/>
    <w:rsid w:val="00E11E20"/>
    <w:rsid w:val="00E11E88"/>
    <w:rsid w:val="00E11EB0"/>
    <w:rsid w:val="00E11ED1"/>
    <w:rsid w:val="00E11F4D"/>
    <w:rsid w:val="00E122DB"/>
    <w:rsid w:val="00E12333"/>
    <w:rsid w:val="00E1234D"/>
    <w:rsid w:val="00E1238E"/>
    <w:rsid w:val="00E12437"/>
    <w:rsid w:val="00E125E4"/>
    <w:rsid w:val="00E125F4"/>
    <w:rsid w:val="00E126AE"/>
    <w:rsid w:val="00E126C7"/>
    <w:rsid w:val="00E126D1"/>
    <w:rsid w:val="00E1279A"/>
    <w:rsid w:val="00E128A0"/>
    <w:rsid w:val="00E1292A"/>
    <w:rsid w:val="00E1294B"/>
    <w:rsid w:val="00E12A27"/>
    <w:rsid w:val="00E12B33"/>
    <w:rsid w:val="00E12B47"/>
    <w:rsid w:val="00E12CEF"/>
    <w:rsid w:val="00E12DA2"/>
    <w:rsid w:val="00E12DD3"/>
    <w:rsid w:val="00E12DD5"/>
    <w:rsid w:val="00E13066"/>
    <w:rsid w:val="00E131C1"/>
    <w:rsid w:val="00E133A3"/>
    <w:rsid w:val="00E134EA"/>
    <w:rsid w:val="00E1355B"/>
    <w:rsid w:val="00E1361D"/>
    <w:rsid w:val="00E1368C"/>
    <w:rsid w:val="00E13782"/>
    <w:rsid w:val="00E1391B"/>
    <w:rsid w:val="00E13965"/>
    <w:rsid w:val="00E13A7B"/>
    <w:rsid w:val="00E13A95"/>
    <w:rsid w:val="00E13CBB"/>
    <w:rsid w:val="00E13CC9"/>
    <w:rsid w:val="00E13E2F"/>
    <w:rsid w:val="00E13EE9"/>
    <w:rsid w:val="00E13F2A"/>
    <w:rsid w:val="00E140E1"/>
    <w:rsid w:val="00E142E5"/>
    <w:rsid w:val="00E14388"/>
    <w:rsid w:val="00E1460E"/>
    <w:rsid w:val="00E14709"/>
    <w:rsid w:val="00E14840"/>
    <w:rsid w:val="00E1499B"/>
    <w:rsid w:val="00E149DD"/>
    <w:rsid w:val="00E14AB5"/>
    <w:rsid w:val="00E14B3E"/>
    <w:rsid w:val="00E14D7D"/>
    <w:rsid w:val="00E14EEF"/>
    <w:rsid w:val="00E14FED"/>
    <w:rsid w:val="00E15117"/>
    <w:rsid w:val="00E15118"/>
    <w:rsid w:val="00E15128"/>
    <w:rsid w:val="00E1515C"/>
    <w:rsid w:val="00E154B4"/>
    <w:rsid w:val="00E15565"/>
    <w:rsid w:val="00E155B8"/>
    <w:rsid w:val="00E15661"/>
    <w:rsid w:val="00E157B3"/>
    <w:rsid w:val="00E158C3"/>
    <w:rsid w:val="00E15C35"/>
    <w:rsid w:val="00E15C68"/>
    <w:rsid w:val="00E15E89"/>
    <w:rsid w:val="00E15EAA"/>
    <w:rsid w:val="00E16222"/>
    <w:rsid w:val="00E1639F"/>
    <w:rsid w:val="00E163C0"/>
    <w:rsid w:val="00E164FE"/>
    <w:rsid w:val="00E16504"/>
    <w:rsid w:val="00E168D2"/>
    <w:rsid w:val="00E168F9"/>
    <w:rsid w:val="00E16A62"/>
    <w:rsid w:val="00E16C1C"/>
    <w:rsid w:val="00E16C37"/>
    <w:rsid w:val="00E16CA9"/>
    <w:rsid w:val="00E16CDC"/>
    <w:rsid w:val="00E16D03"/>
    <w:rsid w:val="00E16D2D"/>
    <w:rsid w:val="00E16FCE"/>
    <w:rsid w:val="00E1702E"/>
    <w:rsid w:val="00E17124"/>
    <w:rsid w:val="00E174C9"/>
    <w:rsid w:val="00E1777B"/>
    <w:rsid w:val="00E17808"/>
    <w:rsid w:val="00E178B2"/>
    <w:rsid w:val="00E178EC"/>
    <w:rsid w:val="00E17DCB"/>
    <w:rsid w:val="00E17FC0"/>
    <w:rsid w:val="00E17FCD"/>
    <w:rsid w:val="00E17FE1"/>
    <w:rsid w:val="00E2036F"/>
    <w:rsid w:val="00E20481"/>
    <w:rsid w:val="00E20490"/>
    <w:rsid w:val="00E204EA"/>
    <w:rsid w:val="00E206C0"/>
    <w:rsid w:val="00E20853"/>
    <w:rsid w:val="00E20991"/>
    <w:rsid w:val="00E20AEA"/>
    <w:rsid w:val="00E20CCD"/>
    <w:rsid w:val="00E20CDB"/>
    <w:rsid w:val="00E20D57"/>
    <w:rsid w:val="00E20DBE"/>
    <w:rsid w:val="00E20DD8"/>
    <w:rsid w:val="00E210E3"/>
    <w:rsid w:val="00E21556"/>
    <w:rsid w:val="00E2159D"/>
    <w:rsid w:val="00E218A3"/>
    <w:rsid w:val="00E218D8"/>
    <w:rsid w:val="00E21979"/>
    <w:rsid w:val="00E21AA4"/>
    <w:rsid w:val="00E21BD4"/>
    <w:rsid w:val="00E21CF4"/>
    <w:rsid w:val="00E21D4A"/>
    <w:rsid w:val="00E21E41"/>
    <w:rsid w:val="00E21E75"/>
    <w:rsid w:val="00E21F06"/>
    <w:rsid w:val="00E21FA9"/>
    <w:rsid w:val="00E22173"/>
    <w:rsid w:val="00E221C5"/>
    <w:rsid w:val="00E222D4"/>
    <w:rsid w:val="00E222F4"/>
    <w:rsid w:val="00E2231C"/>
    <w:rsid w:val="00E22463"/>
    <w:rsid w:val="00E2249E"/>
    <w:rsid w:val="00E22772"/>
    <w:rsid w:val="00E22AC0"/>
    <w:rsid w:val="00E22C52"/>
    <w:rsid w:val="00E22D5A"/>
    <w:rsid w:val="00E22DC5"/>
    <w:rsid w:val="00E232A9"/>
    <w:rsid w:val="00E2336E"/>
    <w:rsid w:val="00E233BD"/>
    <w:rsid w:val="00E23426"/>
    <w:rsid w:val="00E234A3"/>
    <w:rsid w:val="00E23695"/>
    <w:rsid w:val="00E236D5"/>
    <w:rsid w:val="00E23811"/>
    <w:rsid w:val="00E238EC"/>
    <w:rsid w:val="00E23AF0"/>
    <w:rsid w:val="00E23B03"/>
    <w:rsid w:val="00E23D4C"/>
    <w:rsid w:val="00E24096"/>
    <w:rsid w:val="00E24102"/>
    <w:rsid w:val="00E2431D"/>
    <w:rsid w:val="00E24512"/>
    <w:rsid w:val="00E248A1"/>
    <w:rsid w:val="00E2495A"/>
    <w:rsid w:val="00E249EE"/>
    <w:rsid w:val="00E24A53"/>
    <w:rsid w:val="00E24A5C"/>
    <w:rsid w:val="00E24B0E"/>
    <w:rsid w:val="00E24B8D"/>
    <w:rsid w:val="00E24CE3"/>
    <w:rsid w:val="00E24DDB"/>
    <w:rsid w:val="00E24EBC"/>
    <w:rsid w:val="00E24F45"/>
    <w:rsid w:val="00E24F6B"/>
    <w:rsid w:val="00E2523E"/>
    <w:rsid w:val="00E253EC"/>
    <w:rsid w:val="00E253FB"/>
    <w:rsid w:val="00E25474"/>
    <w:rsid w:val="00E25602"/>
    <w:rsid w:val="00E25B45"/>
    <w:rsid w:val="00E25B75"/>
    <w:rsid w:val="00E25BD5"/>
    <w:rsid w:val="00E25C52"/>
    <w:rsid w:val="00E25C94"/>
    <w:rsid w:val="00E25CFB"/>
    <w:rsid w:val="00E25D51"/>
    <w:rsid w:val="00E25DA0"/>
    <w:rsid w:val="00E25F61"/>
    <w:rsid w:val="00E25FBE"/>
    <w:rsid w:val="00E2603F"/>
    <w:rsid w:val="00E26487"/>
    <w:rsid w:val="00E264A4"/>
    <w:rsid w:val="00E264AA"/>
    <w:rsid w:val="00E265D6"/>
    <w:rsid w:val="00E26631"/>
    <w:rsid w:val="00E2674E"/>
    <w:rsid w:val="00E26793"/>
    <w:rsid w:val="00E26998"/>
    <w:rsid w:val="00E26A57"/>
    <w:rsid w:val="00E26B43"/>
    <w:rsid w:val="00E26C04"/>
    <w:rsid w:val="00E26C11"/>
    <w:rsid w:val="00E26DBF"/>
    <w:rsid w:val="00E26DE2"/>
    <w:rsid w:val="00E2712A"/>
    <w:rsid w:val="00E271A6"/>
    <w:rsid w:val="00E27554"/>
    <w:rsid w:val="00E2757D"/>
    <w:rsid w:val="00E2774D"/>
    <w:rsid w:val="00E27A4B"/>
    <w:rsid w:val="00E27AB2"/>
    <w:rsid w:val="00E27B37"/>
    <w:rsid w:val="00E27BCA"/>
    <w:rsid w:val="00E27D27"/>
    <w:rsid w:val="00E27E81"/>
    <w:rsid w:val="00E303F3"/>
    <w:rsid w:val="00E30492"/>
    <w:rsid w:val="00E30529"/>
    <w:rsid w:val="00E30536"/>
    <w:rsid w:val="00E3060A"/>
    <w:rsid w:val="00E307AA"/>
    <w:rsid w:val="00E30C64"/>
    <w:rsid w:val="00E30CC7"/>
    <w:rsid w:val="00E30F1C"/>
    <w:rsid w:val="00E30FF9"/>
    <w:rsid w:val="00E3107B"/>
    <w:rsid w:val="00E3129C"/>
    <w:rsid w:val="00E3138C"/>
    <w:rsid w:val="00E3161D"/>
    <w:rsid w:val="00E31785"/>
    <w:rsid w:val="00E31940"/>
    <w:rsid w:val="00E3195C"/>
    <w:rsid w:val="00E31969"/>
    <w:rsid w:val="00E3197A"/>
    <w:rsid w:val="00E3197F"/>
    <w:rsid w:val="00E3198F"/>
    <w:rsid w:val="00E31B2F"/>
    <w:rsid w:val="00E31B6B"/>
    <w:rsid w:val="00E31BF6"/>
    <w:rsid w:val="00E31C7C"/>
    <w:rsid w:val="00E31CD2"/>
    <w:rsid w:val="00E321BD"/>
    <w:rsid w:val="00E32231"/>
    <w:rsid w:val="00E32334"/>
    <w:rsid w:val="00E323D9"/>
    <w:rsid w:val="00E3245E"/>
    <w:rsid w:val="00E324DC"/>
    <w:rsid w:val="00E3277B"/>
    <w:rsid w:val="00E32936"/>
    <w:rsid w:val="00E32A10"/>
    <w:rsid w:val="00E32A64"/>
    <w:rsid w:val="00E32B2F"/>
    <w:rsid w:val="00E32BC6"/>
    <w:rsid w:val="00E32DF4"/>
    <w:rsid w:val="00E32EA1"/>
    <w:rsid w:val="00E32F1E"/>
    <w:rsid w:val="00E32FC8"/>
    <w:rsid w:val="00E33040"/>
    <w:rsid w:val="00E332A4"/>
    <w:rsid w:val="00E334D5"/>
    <w:rsid w:val="00E33519"/>
    <w:rsid w:val="00E336C1"/>
    <w:rsid w:val="00E33950"/>
    <w:rsid w:val="00E33AD1"/>
    <w:rsid w:val="00E33C9E"/>
    <w:rsid w:val="00E33CB3"/>
    <w:rsid w:val="00E33D02"/>
    <w:rsid w:val="00E33D88"/>
    <w:rsid w:val="00E33DAD"/>
    <w:rsid w:val="00E33EC4"/>
    <w:rsid w:val="00E3411C"/>
    <w:rsid w:val="00E345B9"/>
    <w:rsid w:val="00E34684"/>
    <w:rsid w:val="00E34820"/>
    <w:rsid w:val="00E34867"/>
    <w:rsid w:val="00E3486E"/>
    <w:rsid w:val="00E34BCD"/>
    <w:rsid w:val="00E34D5D"/>
    <w:rsid w:val="00E34DBC"/>
    <w:rsid w:val="00E34FF4"/>
    <w:rsid w:val="00E352D6"/>
    <w:rsid w:val="00E35729"/>
    <w:rsid w:val="00E3575D"/>
    <w:rsid w:val="00E358F8"/>
    <w:rsid w:val="00E35927"/>
    <w:rsid w:val="00E35B8F"/>
    <w:rsid w:val="00E35CDE"/>
    <w:rsid w:val="00E35D5D"/>
    <w:rsid w:val="00E35DDB"/>
    <w:rsid w:val="00E35E36"/>
    <w:rsid w:val="00E361FD"/>
    <w:rsid w:val="00E36202"/>
    <w:rsid w:val="00E3626E"/>
    <w:rsid w:val="00E364DF"/>
    <w:rsid w:val="00E364EC"/>
    <w:rsid w:val="00E365BC"/>
    <w:rsid w:val="00E3666C"/>
    <w:rsid w:val="00E36854"/>
    <w:rsid w:val="00E36A84"/>
    <w:rsid w:val="00E36AC3"/>
    <w:rsid w:val="00E36AC6"/>
    <w:rsid w:val="00E36AD9"/>
    <w:rsid w:val="00E36BF6"/>
    <w:rsid w:val="00E36F5D"/>
    <w:rsid w:val="00E37016"/>
    <w:rsid w:val="00E37068"/>
    <w:rsid w:val="00E371F6"/>
    <w:rsid w:val="00E372C6"/>
    <w:rsid w:val="00E374AC"/>
    <w:rsid w:val="00E378D6"/>
    <w:rsid w:val="00E37965"/>
    <w:rsid w:val="00E37B42"/>
    <w:rsid w:val="00E37BAF"/>
    <w:rsid w:val="00E37D14"/>
    <w:rsid w:val="00E37E3D"/>
    <w:rsid w:val="00E37ED2"/>
    <w:rsid w:val="00E37EDB"/>
    <w:rsid w:val="00E37F5C"/>
    <w:rsid w:val="00E37F85"/>
    <w:rsid w:val="00E40140"/>
    <w:rsid w:val="00E402A1"/>
    <w:rsid w:val="00E4034E"/>
    <w:rsid w:val="00E40439"/>
    <w:rsid w:val="00E4058D"/>
    <w:rsid w:val="00E4079D"/>
    <w:rsid w:val="00E40862"/>
    <w:rsid w:val="00E40B5D"/>
    <w:rsid w:val="00E40DA0"/>
    <w:rsid w:val="00E40E79"/>
    <w:rsid w:val="00E40F6A"/>
    <w:rsid w:val="00E40FE0"/>
    <w:rsid w:val="00E41056"/>
    <w:rsid w:val="00E410C0"/>
    <w:rsid w:val="00E411C9"/>
    <w:rsid w:val="00E41B5D"/>
    <w:rsid w:val="00E41C1D"/>
    <w:rsid w:val="00E41C30"/>
    <w:rsid w:val="00E41DCD"/>
    <w:rsid w:val="00E41DE7"/>
    <w:rsid w:val="00E41E34"/>
    <w:rsid w:val="00E42055"/>
    <w:rsid w:val="00E42234"/>
    <w:rsid w:val="00E42511"/>
    <w:rsid w:val="00E42516"/>
    <w:rsid w:val="00E42873"/>
    <w:rsid w:val="00E428D2"/>
    <w:rsid w:val="00E42932"/>
    <w:rsid w:val="00E42999"/>
    <w:rsid w:val="00E42AF9"/>
    <w:rsid w:val="00E42B35"/>
    <w:rsid w:val="00E42E47"/>
    <w:rsid w:val="00E430B4"/>
    <w:rsid w:val="00E4318A"/>
    <w:rsid w:val="00E43267"/>
    <w:rsid w:val="00E435F7"/>
    <w:rsid w:val="00E436C0"/>
    <w:rsid w:val="00E437C9"/>
    <w:rsid w:val="00E438BC"/>
    <w:rsid w:val="00E43934"/>
    <w:rsid w:val="00E43A03"/>
    <w:rsid w:val="00E43AD5"/>
    <w:rsid w:val="00E43B98"/>
    <w:rsid w:val="00E43C25"/>
    <w:rsid w:val="00E43D5C"/>
    <w:rsid w:val="00E43D8A"/>
    <w:rsid w:val="00E43F06"/>
    <w:rsid w:val="00E4429F"/>
    <w:rsid w:val="00E442C7"/>
    <w:rsid w:val="00E4432F"/>
    <w:rsid w:val="00E444D0"/>
    <w:rsid w:val="00E4451C"/>
    <w:rsid w:val="00E44520"/>
    <w:rsid w:val="00E44571"/>
    <w:rsid w:val="00E44579"/>
    <w:rsid w:val="00E44697"/>
    <w:rsid w:val="00E44728"/>
    <w:rsid w:val="00E44939"/>
    <w:rsid w:val="00E44A3F"/>
    <w:rsid w:val="00E44DD1"/>
    <w:rsid w:val="00E44EA1"/>
    <w:rsid w:val="00E44EC1"/>
    <w:rsid w:val="00E4515E"/>
    <w:rsid w:val="00E451AA"/>
    <w:rsid w:val="00E451FA"/>
    <w:rsid w:val="00E45229"/>
    <w:rsid w:val="00E452E4"/>
    <w:rsid w:val="00E456BB"/>
    <w:rsid w:val="00E458B4"/>
    <w:rsid w:val="00E45C10"/>
    <w:rsid w:val="00E45EBA"/>
    <w:rsid w:val="00E45ECE"/>
    <w:rsid w:val="00E45EF3"/>
    <w:rsid w:val="00E45F26"/>
    <w:rsid w:val="00E46001"/>
    <w:rsid w:val="00E46009"/>
    <w:rsid w:val="00E46049"/>
    <w:rsid w:val="00E46177"/>
    <w:rsid w:val="00E46285"/>
    <w:rsid w:val="00E46298"/>
    <w:rsid w:val="00E464CB"/>
    <w:rsid w:val="00E46582"/>
    <w:rsid w:val="00E4662E"/>
    <w:rsid w:val="00E46663"/>
    <w:rsid w:val="00E4670C"/>
    <w:rsid w:val="00E46741"/>
    <w:rsid w:val="00E4679D"/>
    <w:rsid w:val="00E467AD"/>
    <w:rsid w:val="00E4686D"/>
    <w:rsid w:val="00E46919"/>
    <w:rsid w:val="00E46AF6"/>
    <w:rsid w:val="00E46BAC"/>
    <w:rsid w:val="00E46C59"/>
    <w:rsid w:val="00E46C72"/>
    <w:rsid w:val="00E46D0C"/>
    <w:rsid w:val="00E46D58"/>
    <w:rsid w:val="00E46EF6"/>
    <w:rsid w:val="00E46FD3"/>
    <w:rsid w:val="00E47037"/>
    <w:rsid w:val="00E47143"/>
    <w:rsid w:val="00E471C4"/>
    <w:rsid w:val="00E47361"/>
    <w:rsid w:val="00E47458"/>
    <w:rsid w:val="00E47470"/>
    <w:rsid w:val="00E474FD"/>
    <w:rsid w:val="00E47598"/>
    <w:rsid w:val="00E475C8"/>
    <w:rsid w:val="00E4766F"/>
    <w:rsid w:val="00E4783A"/>
    <w:rsid w:val="00E47934"/>
    <w:rsid w:val="00E47993"/>
    <w:rsid w:val="00E47A58"/>
    <w:rsid w:val="00E47C67"/>
    <w:rsid w:val="00E47D56"/>
    <w:rsid w:val="00E47E56"/>
    <w:rsid w:val="00E50029"/>
    <w:rsid w:val="00E5007B"/>
    <w:rsid w:val="00E50289"/>
    <w:rsid w:val="00E50488"/>
    <w:rsid w:val="00E504B9"/>
    <w:rsid w:val="00E505A2"/>
    <w:rsid w:val="00E50750"/>
    <w:rsid w:val="00E508B3"/>
    <w:rsid w:val="00E508DA"/>
    <w:rsid w:val="00E509D5"/>
    <w:rsid w:val="00E50B18"/>
    <w:rsid w:val="00E50C0C"/>
    <w:rsid w:val="00E50E5B"/>
    <w:rsid w:val="00E50E74"/>
    <w:rsid w:val="00E510B1"/>
    <w:rsid w:val="00E51389"/>
    <w:rsid w:val="00E513BD"/>
    <w:rsid w:val="00E5174E"/>
    <w:rsid w:val="00E51783"/>
    <w:rsid w:val="00E517DD"/>
    <w:rsid w:val="00E5185E"/>
    <w:rsid w:val="00E51B06"/>
    <w:rsid w:val="00E51BBE"/>
    <w:rsid w:val="00E51C02"/>
    <w:rsid w:val="00E51E2B"/>
    <w:rsid w:val="00E51F65"/>
    <w:rsid w:val="00E5226B"/>
    <w:rsid w:val="00E52295"/>
    <w:rsid w:val="00E524F4"/>
    <w:rsid w:val="00E526E1"/>
    <w:rsid w:val="00E5273B"/>
    <w:rsid w:val="00E5290A"/>
    <w:rsid w:val="00E52959"/>
    <w:rsid w:val="00E52A40"/>
    <w:rsid w:val="00E52BAC"/>
    <w:rsid w:val="00E52C66"/>
    <w:rsid w:val="00E52C77"/>
    <w:rsid w:val="00E52D61"/>
    <w:rsid w:val="00E530CE"/>
    <w:rsid w:val="00E53291"/>
    <w:rsid w:val="00E5329C"/>
    <w:rsid w:val="00E53300"/>
    <w:rsid w:val="00E53397"/>
    <w:rsid w:val="00E533E3"/>
    <w:rsid w:val="00E535D8"/>
    <w:rsid w:val="00E53B20"/>
    <w:rsid w:val="00E53C3B"/>
    <w:rsid w:val="00E53C6C"/>
    <w:rsid w:val="00E53C6F"/>
    <w:rsid w:val="00E53E40"/>
    <w:rsid w:val="00E53F08"/>
    <w:rsid w:val="00E53F0C"/>
    <w:rsid w:val="00E53F1F"/>
    <w:rsid w:val="00E53FD1"/>
    <w:rsid w:val="00E5405D"/>
    <w:rsid w:val="00E541A1"/>
    <w:rsid w:val="00E5446C"/>
    <w:rsid w:val="00E54521"/>
    <w:rsid w:val="00E54A98"/>
    <w:rsid w:val="00E54B59"/>
    <w:rsid w:val="00E54D09"/>
    <w:rsid w:val="00E54D69"/>
    <w:rsid w:val="00E554F1"/>
    <w:rsid w:val="00E55689"/>
    <w:rsid w:val="00E556B1"/>
    <w:rsid w:val="00E55B70"/>
    <w:rsid w:val="00E55BED"/>
    <w:rsid w:val="00E55C49"/>
    <w:rsid w:val="00E55C5C"/>
    <w:rsid w:val="00E55DA5"/>
    <w:rsid w:val="00E55E13"/>
    <w:rsid w:val="00E55F48"/>
    <w:rsid w:val="00E55F9B"/>
    <w:rsid w:val="00E56115"/>
    <w:rsid w:val="00E56163"/>
    <w:rsid w:val="00E56454"/>
    <w:rsid w:val="00E56637"/>
    <w:rsid w:val="00E56717"/>
    <w:rsid w:val="00E567AE"/>
    <w:rsid w:val="00E568AC"/>
    <w:rsid w:val="00E568E0"/>
    <w:rsid w:val="00E569D3"/>
    <w:rsid w:val="00E56B5E"/>
    <w:rsid w:val="00E56BB2"/>
    <w:rsid w:val="00E56BFD"/>
    <w:rsid w:val="00E56EB2"/>
    <w:rsid w:val="00E57045"/>
    <w:rsid w:val="00E570A8"/>
    <w:rsid w:val="00E57245"/>
    <w:rsid w:val="00E5736B"/>
    <w:rsid w:val="00E574D6"/>
    <w:rsid w:val="00E57742"/>
    <w:rsid w:val="00E578EC"/>
    <w:rsid w:val="00E579F2"/>
    <w:rsid w:val="00E57C6A"/>
    <w:rsid w:val="00E57F10"/>
    <w:rsid w:val="00E57FA5"/>
    <w:rsid w:val="00E60008"/>
    <w:rsid w:val="00E6011A"/>
    <w:rsid w:val="00E601A4"/>
    <w:rsid w:val="00E601C6"/>
    <w:rsid w:val="00E6038D"/>
    <w:rsid w:val="00E6063B"/>
    <w:rsid w:val="00E6066B"/>
    <w:rsid w:val="00E606D3"/>
    <w:rsid w:val="00E607BA"/>
    <w:rsid w:val="00E60A3B"/>
    <w:rsid w:val="00E60B0E"/>
    <w:rsid w:val="00E60C4E"/>
    <w:rsid w:val="00E60EA3"/>
    <w:rsid w:val="00E6108A"/>
    <w:rsid w:val="00E611E7"/>
    <w:rsid w:val="00E61244"/>
    <w:rsid w:val="00E613DE"/>
    <w:rsid w:val="00E613EC"/>
    <w:rsid w:val="00E61557"/>
    <w:rsid w:val="00E617A9"/>
    <w:rsid w:val="00E61B7F"/>
    <w:rsid w:val="00E61C10"/>
    <w:rsid w:val="00E6206A"/>
    <w:rsid w:val="00E620D1"/>
    <w:rsid w:val="00E62359"/>
    <w:rsid w:val="00E623FF"/>
    <w:rsid w:val="00E6269B"/>
    <w:rsid w:val="00E62931"/>
    <w:rsid w:val="00E62946"/>
    <w:rsid w:val="00E6297B"/>
    <w:rsid w:val="00E62BED"/>
    <w:rsid w:val="00E62C81"/>
    <w:rsid w:val="00E62D60"/>
    <w:rsid w:val="00E630E9"/>
    <w:rsid w:val="00E6318C"/>
    <w:rsid w:val="00E631D7"/>
    <w:rsid w:val="00E631F3"/>
    <w:rsid w:val="00E632B1"/>
    <w:rsid w:val="00E63316"/>
    <w:rsid w:val="00E63562"/>
    <w:rsid w:val="00E63571"/>
    <w:rsid w:val="00E6362C"/>
    <w:rsid w:val="00E63704"/>
    <w:rsid w:val="00E63762"/>
    <w:rsid w:val="00E6382D"/>
    <w:rsid w:val="00E6398B"/>
    <w:rsid w:val="00E63BDC"/>
    <w:rsid w:val="00E63E3C"/>
    <w:rsid w:val="00E63F36"/>
    <w:rsid w:val="00E63F83"/>
    <w:rsid w:val="00E6417A"/>
    <w:rsid w:val="00E641BB"/>
    <w:rsid w:val="00E64257"/>
    <w:rsid w:val="00E645C6"/>
    <w:rsid w:val="00E6493C"/>
    <w:rsid w:val="00E64BBB"/>
    <w:rsid w:val="00E64DCB"/>
    <w:rsid w:val="00E6503C"/>
    <w:rsid w:val="00E65127"/>
    <w:rsid w:val="00E655D7"/>
    <w:rsid w:val="00E65834"/>
    <w:rsid w:val="00E65888"/>
    <w:rsid w:val="00E65A5D"/>
    <w:rsid w:val="00E65E23"/>
    <w:rsid w:val="00E65F97"/>
    <w:rsid w:val="00E660A7"/>
    <w:rsid w:val="00E660E3"/>
    <w:rsid w:val="00E663F6"/>
    <w:rsid w:val="00E66630"/>
    <w:rsid w:val="00E666CC"/>
    <w:rsid w:val="00E6674B"/>
    <w:rsid w:val="00E66A9B"/>
    <w:rsid w:val="00E66CB9"/>
    <w:rsid w:val="00E66DD7"/>
    <w:rsid w:val="00E66F99"/>
    <w:rsid w:val="00E67084"/>
    <w:rsid w:val="00E672D0"/>
    <w:rsid w:val="00E672FB"/>
    <w:rsid w:val="00E67410"/>
    <w:rsid w:val="00E6758E"/>
    <w:rsid w:val="00E6767E"/>
    <w:rsid w:val="00E677D0"/>
    <w:rsid w:val="00E67A26"/>
    <w:rsid w:val="00E67A9D"/>
    <w:rsid w:val="00E67ABF"/>
    <w:rsid w:val="00E67AC7"/>
    <w:rsid w:val="00E67B36"/>
    <w:rsid w:val="00E67D91"/>
    <w:rsid w:val="00E67E27"/>
    <w:rsid w:val="00E67EB4"/>
    <w:rsid w:val="00E67F44"/>
    <w:rsid w:val="00E67F4D"/>
    <w:rsid w:val="00E67F85"/>
    <w:rsid w:val="00E7014D"/>
    <w:rsid w:val="00E70249"/>
    <w:rsid w:val="00E70535"/>
    <w:rsid w:val="00E705E9"/>
    <w:rsid w:val="00E70600"/>
    <w:rsid w:val="00E706DC"/>
    <w:rsid w:val="00E70CE5"/>
    <w:rsid w:val="00E70D54"/>
    <w:rsid w:val="00E70DCA"/>
    <w:rsid w:val="00E70DF0"/>
    <w:rsid w:val="00E70E04"/>
    <w:rsid w:val="00E70EE1"/>
    <w:rsid w:val="00E70FA1"/>
    <w:rsid w:val="00E7108E"/>
    <w:rsid w:val="00E7113C"/>
    <w:rsid w:val="00E71236"/>
    <w:rsid w:val="00E7147E"/>
    <w:rsid w:val="00E7158C"/>
    <w:rsid w:val="00E715C7"/>
    <w:rsid w:val="00E715D1"/>
    <w:rsid w:val="00E7170C"/>
    <w:rsid w:val="00E71834"/>
    <w:rsid w:val="00E71904"/>
    <w:rsid w:val="00E7193E"/>
    <w:rsid w:val="00E71963"/>
    <w:rsid w:val="00E719FF"/>
    <w:rsid w:val="00E71B1E"/>
    <w:rsid w:val="00E71B75"/>
    <w:rsid w:val="00E7221D"/>
    <w:rsid w:val="00E722DF"/>
    <w:rsid w:val="00E723E8"/>
    <w:rsid w:val="00E723EC"/>
    <w:rsid w:val="00E72603"/>
    <w:rsid w:val="00E72716"/>
    <w:rsid w:val="00E728BB"/>
    <w:rsid w:val="00E72A95"/>
    <w:rsid w:val="00E72C39"/>
    <w:rsid w:val="00E72D1C"/>
    <w:rsid w:val="00E72D38"/>
    <w:rsid w:val="00E72DF0"/>
    <w:rsid w:val="00E72EC2"/>
    <w:rsid w:val="00E72F3F"/>
    <w:rsid w:val="00E73009"/>
    <w:rsid w:val="00E7300C"/>
    <w:rsid w:val="00E73023"/>
    <w:rsid w:val="00E7302F"/>
    <w:rsid w:val="00E73098"/>
    <w:rsid w:val="00E73188"/>
    <w:rsid w:val="00E7345D"/>
    <w:rsid w:val="00E73894"/>
    <w:rsid w:val="00E73D6A"/>
    <w:rsid w:val="00E73E66"/>
    <w:rsid w:val="00E74270"/>
    <w:rsid w:val="00E742C0"/>
    <w:rsid w:val="00E7430E"/>
    <w:rsid w:val="00E74440"/>
    <w:rsid w:val="00E744E2"/>
    <w:rsid w:val="00E74728"/>
    <w:rsid w:val="00E7496A"/>
    <w:rsid w:val="00E74BC9"/>
    <w:rsid w:val="00E74BEB"/>
    <w:rsid w:val="00E74C78"/>
    <w:rsid w:val="00E74D4D"/>
    <w:rsid w:val="00E74E1C"/>
    <w:rsid w:val="00E74EF8"/>
    <w:rsid w:val="00E74F4C"/>
    <w:rsid w:val="00E75120"/>
    <w:rsid w:val="00E7525D"/>
    <w:rsid w:val="00E75482"/>
    <w:rsid w:val="00E75596"/>
    <w:rsid w:val="00E758E7"/>
    <w:rsid w:val="00E75990"/>
    <w:rsid w:val="00E759C3"/>
    <w:rsid w:val="00E759DB"/>
    <w:rsid w:val="00E75C9D"/>
    <w:rsid w:val="00E75E16"/>
    <w:rsid w:val="00E7602B"/>
    <w:rsid w:val="00E76083"/>
    <w:rsid w:val="00E764BE"/>
    <w:rsid w:val="00E76537"/>
    <w:rsid w:val="00E765AB"/>
    <w:rsid w:val="00E76640"/>
    <w:rsid w:val="00E76AD1"/>
    <w:rsid w:val="00E76F0B"/>
    <w:rsid w:val="00E76F8E"/>
    <w:rsid w:val="00E7716A"/>
    <w:rsid w:val="00E771EC"/>
    <w:rsid w:val="00E7724A"/>
    <w:rsid w:val="00E77579"/>
    <w:rsid w:val="00E776D4"/>
    <w:rsid w:val="00E7772A"/>
    <w:rsid w:val="00E77783"/>
    <w:rsid w:val="00E778C1"/>
    <w:rsid w:val="00E77954"/>
    <w:rsid w:val="00E779D1"/>
    <w:rsid w:val="00E77A27"/>
    <w:rsid w:val="00E77A7C"/>
    <w:rsid w:val="00E77F78"/>
    <w:rsid w:val="00E77F8A"/>
    <w:rsid w:val="00E77FA2"/>
    <w:rsid w:val="00E77FB3"/>
    <w:rsid w:val="00E8004A"/>
    <w:rsid w:val="00E800A4"/>
    <w:rsid w:val="00E801A3"/>
    <w:rsid w:val="00E80274"/>
    <w:rsid w:val="00E8031E"/>
    <w:rsid w:val="00E8046B"/>
    <w:rsid w:val="00E804D7"/>
    <w:rsid w:val="00E805DA"/>
    <w:rsid w:val="00E80679"/>
    <w:rsid w:val="00E80728"/>
    <w:rsid w:val="00E807FF"/>
    <w:rsid w:val="00E808BD"/>
    <w:rsid w:val="00E80ADF"/>
    <w:rsid w:val="00E80E53"/>
    <w:rsid w:val="00E80EA7"/>
    <w:rsid w:val="00E80EC9"/>
    <w:rsid w:val="00E81090"/>
    <w:rsid w:val="00E81161"/>
    <w:rsid w:val="00E811F3"/>
    <w:rsid w:val="00E8122E"/>
    <w:rsid w:val="00E8137A"/>
    <w:rsid w:val="00E813B1"/>
    <w:rsid w:val="00E813D2"/>
    <w:rsid w:val="00E81412"/>
    <w:rsid w:val="00E814C5"/>
    <w:rsid w:val="00E81518"/>
    <w:rsid w:val="00E816C3"/>
    <w:rsid w:val="00E816DA"/>
    <w:rsid w:val="00E81977"/>
    <w:rsid w:val="00E81A07"/>
    <w:rsid w:val="00E81ACB"/>
    <w:rsid w:val="00E81B41"/>
    <w:rsid w:val="00E81B5D"/>
    <w:rsid w:val="00E81D36"/>
    <w:rsid w:val="00E81D83"/>
    <w:rsid w:val="00E81DC4"/>
    <w:rsid w:val="00E81E57"/>
    <w:rsid w:val="00E81E66"/>
    <w:rsid w:val="00E81E88"/>
    <w:rsid w:val="00E81FB7"/>
    <w:rsid w:val="00E82108"/>
    <w:rsid w:val="00E8213D"/>
    <w:rsid w:val="00E82205"/>
    <w:rsid w:val="00E82266"/>
    <w:rsid w:val="00E822DF"/>
    <w:rsid w:val="00E825D6"/>
    <w:rsid w:val="00E8277E"/>
    <w:rsid w:val="00E82857"/>
    <w:rsid w:val="00E829E2"/>
    <w:rsid w:val="00E829F5"/>
    <w:rsid w:val="00E82A2D"/>
    <w:rsid w:val="00E82B28"/>
    <w:rsid w:val="00E82BB9"/>
    <w:rsid w:val="00E82D3A"/>
    <w:rsid w:val="00E82DC3"/>
    <w:rsid w:val="00E8312F"/>
    <w:rsid w:val="00E8331B"/>
    <w:rsid w:val="00E8354B"/>
    <w:rsid w:val="00E83656"/>
    <w:rsid w:val="00E8366A"/>
    <w:rsid w:val="00E837CF"/>
    <w:rsid w:val="00E83A3F"/>
    <w:rsid w:val="00E83B74"/>
    <w:rsid w:val="00E83C81"/>
    <w:rsid w:val="00E83DF4"/>
    <w:rsid w:val="00E83EC5"/>
    <w:rsid w:val="00E83F64"/>
    <w:rsid w:val="00E84008"/>
    <w:rsid w:val="00E8422C"/>
    <w:rsid w:val="00E84475"/>
    <w:rsid w:val="00E84535"/>
    <w:rsid w:val="00E84618"/>
    <w:rsid w:val="00E84812"/>
    <w:rsid w:val="00E84961"/>
    <w:rsid w:val="00E84A2A"/>
    <w:rsid w:val="00E84B68"/>
    <w:rsid w:val="00E84C45"/>
    <w:rsid w:val="00E84DCD"/>
    <w:rsid w:val="00E84F8A"/>
    <w:rsid w:val="00E850A3"/>
    <w:rsid w:val="00E8510B"/>
    <w:rsid w:val="00E851BC"/>
    <w:rsid w:val="00E851E0"/>
    <w:rsid w:val="00E8539A"/>
    <w:rsid w:val="00E853E9"/>
    <w:rsid w:val="00E8549F"/>
    <w:rsid w:val="00E856D5"/>
    <w:rsid w:val="00E85723"/>
    <w:rsid w:val="00E8579D"/>
    <w:rsid w:val="00E85AAD"/>
    <w:rsid w:val="00E85B5B"/>
    <w:rsid w:val="00E85ED5"/>
    <w:rsid w:val="00E85EE5"/>
    <w:rsid w:val="00E861CA"/>
    <w:rsid w:val="00E8634C"/>
    <w:rsid w:val="00E86369"/>
    <w:rsid w:val="00E864F8"/>
    <w:rsid w:val="00E86508"/>
    <w:rsid w:val="00E865A6"/>
    <w:rsid w:val="00E86664"/>
    <w:rsid w:val="00E86855"/>
    <w:rsid w:val="00E86871"/>
    <w:rsid w:val="00E868D1"/>
    <w:rsid w:val="00E8698F"/>
    <w:rsid w:val="00E86AFE"/>
    <w:rsid w:val="00E86CF3"/>
    <w:rsid w:val="00E86D30"/>
    <w:rsid w:val="00E86D78"/>
    <w:rsid w:val="00E86ECA"/>
    <w:rsid w:val="00E870A6"/>
    <w:rsid w:val="00E87151"/>
    <w:rsid w:val="00E871DC"/>
    <w:rsid w:val="00E872F8"/>
    <w:rsid w:val="00E8749D"/>
    <w:rsid w:val="00E8788C"/>
    <w:rsid w:val="00E878FD"/>
    <w:rsid w:val="00E8795D"/>
    <w:rsid w:val="00E87A50"/>
    <w:rsid w:val="00E87D18"/>
    <w:rsid w:val="00E87DD4"/>
    <w:rsid w:val="00E87DD7"/>
    <w:rsid w:val="00E90111"/>
    <w:rsid w:val="00E901EA"/>
    <w:rsid w:val="00E90236"/>
    <w:rsid w:val="00E90598"/>
    <w:rsid w:val="00E907D0"/>
    <w:rsid w:val="00E908B6"/>
    <w:rsid w:val="00E90AEF"/>
    <w:rsid w:val="00E90BDD"/>
    <w:rsid w:val="00E90C1A"/>
    <w:rsid w:val="00E90C61"/>
    <w:rsid w:val="00E90C90"/>
    <w:rsid w:val="00E90D64"/>
    <w:rsid w:val="00E90DC3"/>
    <w:rsid w:val="00E9104E"/>
    <w:rsid w:val="00E9107B"/>
    <w:rsid w:val="00E9130B"/>
    <w:rsid w:val="00E9135E"/>
    <w:rsid w:val="00E9145A"/>
    <w:rsid w:val="00E914BA"/>
    <w:rsid w:val="00E91559"/>
    <w:rsid w:val="00E91719"/>
    <w:rsid w:val="00E91B09"/>
    <w:rsid w:val="00E91B88"/>
    <w:rsid w:val="00E91BA0"/>
    <w:rsid w:val="00E91C50"/>
    <w:rsid w:val="00E91DCD"/>
    <w:rsid w:val="00E91DDE"/>
    <w:rsid w:val="00E91E1B"/>
    <w:rsid w:val="00E91E4B"/>
    <w:rsid w:val="00E91EAD"/>
    <w:rsid w:val="00E91FE9"/>
    <w:rsid w:val="00E92014"/>
    <w:rsid w:val="00E92068"/>
    <w:rsid w:val="00E9238B"/>
    <w:rsid w:val="00E923BD"/>
    <w:rsid w:val="00E9296B"/>
    <w:rsid w:val="00E92DDE"/>
    <w:rsid w:val="00E92DEB"/>
    <w:rsid w:val="00E92E6C"/>
    <w:rsid w:val="00E92ECF"/>
    <w:rsid w:val="00E92F60"/>
    <w:rsid w:val="00E92FC3"/>
    <w:rsid w:val="00E92FCD"/>
    <w:rsid w:val="00E93048"/>
    <w:rsid w:val="00E930B7"/>
    <w:rsid w:val="00E930D0"/>
    <w:rsid w:val="00E93162"/>
    <w:rsid w:val="00E932CE"/>
    <w:rsid w:val="00E93450"/>
    <w:rsid w:val="00E9375F"/>
    <w:rsid w:val="00E9379A"/>
    <w:rsid w:val="00E937D6"/>
    <w:rsid w:val="00E93923"/>
    <w:rsid w:val="00E9398F"/>
    <w:rsid w:val="00E93BFD"/>
    <w:rsid w:val="00E93CC5"/>
    <w:rsid w:val="00E93CFA"/>
    <w:rsid w:val="00E9406F"/>
    <w:rsid w:val="00E941A1"/>
    <w:rsid w:val="00E941C5"/>
    <w:rsid w:val="00E941FE"/>
    <w:rsid w:val="00E943C7"/>
    <w:rsid w:val="00E9444B"/>
    <w:rsid w:val="00E944F8"/>
    <w:rsid w:val="00E9456F"/>
    <w:rsid w:val="00E945D3"/>
    <w:rsid w:val="00E9467F"/>
    <w:rsid w:val="00E946D9"/>
    <w:rsid w:val="00E948F3"/>
    <w:rsid w:val="00E94D6C"/>
    <w:rsid w:val="00E94D7B"/>
    <w:rsid w:val="00E94D93"/>
    <w:rsid w:val="00E9517C"/>
    <w:rsid w:val="00E951F4"/>
    <w:rsid w:val="00E9521E"/>
    <w:rsid w:val="00E952F6"/>
    <w:rsid w:val="00E9545D"/>
    <w:rsid w:val="00E95556"/>
    <w:rsid w:val="00E9566D"/>
    <w:rsid w:val="00E956A3"/>
    <w:rsid w:val="00E95894"/>
    <w:rsid w:val="00E95B8D"/>
    <w:rsid w:val="00E95BFB"/>
    <w:rsid w:val="00E95C4A"/>
    <w:rsid w:val="00E95D06"/>
    <w:rsid w:val="00E95E33"/>
    <w:rsid w:val="00E95E85"/>
    <w:rsid w:val="00E95EF0"/>
    <w:rsid w:val="00E96014"/>
    <w:rsid w:val="00E96045"/>
    <w:rsid w:val="00E960C5"/>
    <w:rsid w:val="00E961FF"/>
    <w:rsid w:val="00E9627E"/>
    <w:rsid w:val="00E963FE"/>
    <w:rsid w:val="00E9666C"/>
    <w:rsid w:val="00E9677C"/>
    <w:rsid w:val="00E968B7"/>
    <w:rsid w:val="00E96A96"/>
    <w:rsid w:val="00E96C4A"/>
    <w:rsid w:val="00E96C73"/>
    <w:rsid w:val="00E96DD2"/>
    <w:rsid w:val="00E96E83"/>
    <w:rsid w:val="00E97012"/>
    <w:rsid w:val="00E970B9"/>
    <w:rsid w:val="00E97119"/>
    <w:rsid w:val="00E97424"/>
    <w:rsid w:val="00E974A2"/>
    <w:rsid w:val="00E974B9"/>
    <w:rsid w:val="00E97560"/>
    <w:rsid w:val="00E97604"/>
    <w:rsid w:val="00E9776C"/>
    <w:rsid w:val="00E9789C"/>
    <w:rsid w:val="00E978DA"/>
    <w:rsid w:val="00E97CE4"/>
    <w:rsid w:val="00E97EFB"/>
    <w:rsid w:val="00EA021F"/>
    <w:rsid w:val="00EA041D"/>
    <w:rsid w:val="00EA05DF"/>
    <w:rsid w:val="00EA06FB"/>
    <w:rsid w:val="00EA06FF"/>
    <w:rsid w:val="00EA0706"/>
    <w:rsid w:val="00EA082D"/>
    <w:rsid w:val="00EA093D"/>
    <w:rsid w:val="00EA0AB8"/>
    <w:rsid w:val="00EA0B7E"/>
    <w:rsid w:val="00EA0BED"/>
    <w:rsid w:val="00EA0CC4"/>
    <w:rsid w:val="00EA0E72"/>
    <w:rsid w:val="00EA0EA3"/>
    <w:rsid w:val="00EA0F4B"/>
    <w:rsid w:val="00EA0FD8"/>
    <w:rsid w:val="00EA1066"/>
    <w:rsid w:val="00EA1070"/>
    <w:rsid w:val="00EA107A"/>
    <w:rsid w:val="00EA1164"/>
    <w:rsid w:val="00EA130F"/>
    <w:rsid w:val="00EA135A"/>
    <w:rsid w:val="00EA15AB"/>
    <w:rsid w:val="00EA16A4"/>
    <w:rsid w:val="00EA1952"/>
    <w:rsid w:val="00EA1A48"/>
    <w:rsid w:val="00EA1A9C"/>
    <w:rsid w:val="00EA1ABF"/>
    <w:rsid w:val="00EA1C30"/>
    <w:rsid w:val="00EA1E78"/>
    <w:rsid w:val="00EA1F40"/>
    <w:rsid w:val="00EA227A"/>
    <w:rsid w:val="00EA25AB"/>
    <w:rsid w:val="00EA25CD"/>
    <w:rsid w:val="00EA2719"/>
    <w:rsid w:val="00EA2989"/>
    <w:rsid w:val="00EA29BC"/>
    <w:rsid w:val="00EA29CC"/>
    <w:rsid w:val="00EA2C58"/>
    <w:rsid w:val="00EA2CB0"/>
    <w:rsid w:val="00EA2CF3"/>
    <w:rsid w:val="00EA3090"/>
    <w:rsid w:val="00EA30AC"/>
    <w:rsid w:val="00EA32F4"/>
    <w:rsid w:val="00EA358C"/>
    <w:rsid w:val="00EA35F1"/>
    <w:rsid w:val="00EA3792"/>
    <w:rsid w:val="00EA38AB"/>
    <w:rsid w:val="00EA3B18"/>
    <w:rsid w:val="00EA3C67"/>
    <w:rsid w:val="00EA3D23"/>
    <w:rsid w:val="00EA3EA9"/>
    <w:rsid w:val="00EA3F0C"/>
    <w:rsid w:val="00EA3F65"/>
    <w:rsid w:val="00EA3F75"/>
    <w:rsid w:val="00EA42A3"/>
    <w:rsid w:val="00EA42CE"/>
    <w:rsid w:val="00EA4302"/>
    <w:rsid w:val="00EA4654"/>
    <w:rsid w:val="00EA466A"/>
    <w:rsid w:val="00EA4983"/>
    <w:rsid w:val="00EA4BEA"/>
    <w:rsid w:val="00EA4D46"/>
    <w:rsid w:val="00EA4D8E"/>
    <w:rsid w:val="00EA505B"/>
    <w:rsid w:val="00EA5094"/>
    <w:rsid w:val="00EA56CB"/>
    <w:rsid w:val="00EA5856"/>
    <w:rsid w:val="00EA587A"/>
    <w:rsid w:val="00EA5A7B"/>
    <w:rsid w:val="00EA5AF6"/>
    <w:rsid w:val="00EA5AF8"/>
    <w:rsid w:val="00EA5C44"/>
    <w:rsid w:val="00EA5CC8"/>
    <w:rsid w:val="00EA5D08"/>
    <w:rsid w:val="00EA5D6C"/>
    <w:rsid w:val="00EA5D7D"/>
    <w:rsid w:val="00EA5DD5"/>
    <w:rsid w:val="00EA5E02"/>
    <w:rsid w:val="00EA5E75"/>
    <w:rsid w:val="00EA5E8F"/>
    <w:rsid w:val="00EA6142"/>
    <w:rsid w:val="00EA6150"/>
    <w:rsid w:val="00EA622B"/>
    <w:rsid w:val="00EA6549"/>
    <w:rsid w:val="00EA6579"/>
    <w:rsid w:val="00EA65D2"/>
    <w:rsid w:val="00EA6686"/>
    <w:rsid w:val="00EA6966"/>
    <w:rsid w:val="00EA6990"/>
    <w:rsid w:val="00EA699F"/>
    <w:rsid w:val="00EA69CD"/>
    <w:rsid w:val="00EA6A07"/>
    <w:rsid w:val="00EA6C19"/>
    <w:rsid w:val="00EA6CEA"/>
    <w:rsid w:val="00EA6D02"/>
    <w:rsid w:val="00EA6F66"/>
    <w:rsid w:val="00EA728A"/>
    <w:rsid w:val="00EA72C7"/>
    <w:rsid w:val="00EA73DA"/>
    <w:rsid w:val="00EA7463"/>
    <w:rsid w:val="00EA751E"/>
    <w:rsid w:val="00EA7719"/>
    <w:rsid w:val="00EA7947"/>
    <w:rsid w:val="00EA7AB4"/>
    <w:rsid w:val="00EA7B76"/>
    <w:rsid w:val="00EA7ED0"/>
    <w:rsid w:val="00EB00D8"/>
    <w:rsid w:val="00EB0229"/>
    <w:rsid w:val="00EB0377"/>
    <w:rsid w:val="00EB06CE"/>
    <w:rsid w:val="00EB078F"/>
    <w:rsid w:val="00EB08D0"/>
    <w:rsid w:val="00EB0B21"/>
    <w:rsid w:val="00EB0B23"/>
    <w:rsid w:val="00EB0BDE"/>
    <w:rsid w:val="00EB0C05"/>
    <w:rsid w:val="00EB0D4C"/>
    <w:rsid w:val="00EB0DA1"/>
    <w:rsid w:val="00EB0DCD"/>
    <w:rsid w:val="00EB0F32"/>
    <w:rsid w:val="00EB0FEE"/>
    <w:rsid w:val="00EB10B0"/>
    <w:rsid w:val="00EB1294"/>
    <w:rsid w:val="00EB1331"/>
    <w:rsid w:val="00EB1424"/>
    <w:rsid w:val="00EB146B"/>
    <w:rsid w:val="00EB1675"/>
    <w:rsid w:val="00EB19BD"/>
    <w:rsid w:val="00EB1B40"/>
    <w:rsid w:val="00EB1D4C"/>
    <w:rsid w:val="00EB1E40"/>
    <w:rsid w:val="00EB1EC2"/>
    <w:rsid w:val="00EB1F14"/>
    <w:rsid w:val="00EB1F65"/>
    <w:rsid w:val="00EB1F92"/>
    <w:rsid w:val="00EB209C"/>
    <w:rsid w:val="00EB222B"/>
    <w:rsid w:val="00EB2246"/>
    <w:rsid w:val="00EB22FF"/>
    <w:rsid w:val="00EB2398"/>
    <w:rsid w:val="00EB24B5"/>
    <w:rsid w:val="00EB25A1"/>
    <w:rsid w:val="00EB28AC"/>
    <w:rsid w:val="00EB28B6"/>
    <w:rsid w:val="00EB28BF"/>
    <w:rsid w:val="00EB295F"/>
    <w:rsid w:val="00EB2C40"/>
    <w:rsid w:val="00EB2E04"/>
    <w:rsid w:val="00EB2EDB"/>
    <w:rsid w:val="00EB2EF8"/>
    <w:rsid w:val="00EB3058"/>
    <w:rsid w:val="00EB30BD"/>
    <w:rsid w:val="00EB31A4"/>
    <w:rsid w:val="00EB31D0"/>
    <w:rsid w:val="00EB32CC"/>
    <w:rsid w:val="00EB32D5"/>
    <w:rsid w:val="00EB3875"/>
    <w:rsid w:val="00EB390C"/>
    <w:rsid w:val="00EB3A7F"/>
    <w:rsid w:val="00EB3B12"/>
    <w:rsid w:val="00EB3B6D"/>
    <w:rsid w:val="00EB3C64"/>
    <w:rsid w:val="00EB3C8F"/>
    <w:rsid w:val="00EB3DF0"/>
    <w:rsid w:val="00EB3EF7"/>
    <w:rsid w:val="00EB3FD8"/>
    <w:rsid w:val="00EB3FF0"/>
    <w:rsid w:val="00EB4001"/>
    <w:rsid w:val="00EB40CD"/>
    <w:rsid w:val="00EB4101"/>
    <w:rsid w:val="00EB4377"/>
    <w:rsid w:val="00EB46E4"/>
    <w:rsid w:val="00EB4884"/>
    <w:rsid w:val="00EB48A2"/>
    <w:rsid w:val="00EB48E9"/>
    <w:rsid w:val="00EB48F7"/>
    <w:rsid w:val="00EB4A1F"/>
    <w:rsid w:val="00EB4B79"/>
    <w:rsid w:val="00EB4C02"/>
    <w:rsid w:val="00EB4E46"/>
    <w:rsid w:val="00EB51C4"/>
    <w:rsid w:val="00EB51EB"/>
    <w:rsid w:val="00EB5474"/>
    <w:rsid w:val="00EB54AB"/>
    <w:rsid w:val="00EB54B6"/>
    <w:rsid w:val="00EB55FA"/>
    <w:rsid w:val="00EB569F"/>
    <w:rsid w:val="00EB5721"/>
    <w:rsid w:val="00EB57EB"/>
    <w:rsid w:val="00EB5854"/>
    <w:rsid w:val="00EB590C"/>
    <w:rsid w:val="00EB59F3"/>
    <w:rsid w:val="00EB5A04"/>
    <w:rsid w:val="00EB5A6D"/>
    <w:rsid w:val="00EB5A88"/>
    <w:rsid w:val="00EB5ACB"/>
    <w:rsid w:val="00EB5AD0"/>
    <w:rsid w:val="00EB607D"/>
    <w:rsid w:val="00EB6137"/>
    <w:rsid w:val="00EB62E9"/>
    <w:rsid w:val="00EB6318"/>
    <w:rsid w:val="00EB63D1"/>
    <w:rsid w:val="00EB6899"/>
    <w:rsid w:val="00EB69A8"/>
    <w:rsid w:val="00EB6A7A"/>
    <w:rsid w:val="00EB6B3F"/>
    <w:rsid w:val="00EB6C40"/>
    <w:rsid w:val="00EB6C5E"/>
    <w:rsid w:val="00EB6CB8"/>
    <w:rsid w:val="00EB6CE0"/>
    <w:rsid w:val="00EB6D3E"/>
    <w:rsid w:val="00EB6DE9"/>
    <w:rsid w:val="00EB6E86"/>
    <w:rsid w:val="00EB703E"/>
    <w:rsid w:val="00EB7047"/>
    <w:rsid w:val="00EB70CB"/>
    <w:rsid w:val="00EB711A"/>
    <w:rsid w:val="00EB713A"/>
    <w:rsid w:val="00EB736B"/>
    <w:rsid w:val="00EB756B"/>
    <w:rsid w:val="00EB7902"/>
    <w:rsid w:val="00EB7918"/>
    <w:rsid w:val="00EB7B57"/>
    <w:rsid w:val="00EB7C6D"/>
    <w:rsid w:val="00EB7CEA"/>
    <w:rsid w:val="00EB7FCF"/>
    <w:rsid w:val="00EC0029"/>
    <w:rsid w:val="00EC01D0"/>
    <w:rsid w:val="00EC0264"/>
    <w:rsid w:val="00EC0364"/>
    <w:rsid w:val="00EC03C8"/>
    <w:rsid w:val="00EC043B"/>
    <w:rsid w:val="00EC058B"/>
    <w:rsid w:val="00EC05F4"/>
    <w:rsid w:val="00EC05FE"/>
    <w:rsid w:val="00EC0717"/>
    <w:rsid w:val="00EC079D"/>
    <w:rsid w:val="00EC0830"/>
    <w:rsid w:val="00EC09AA"/>
    <w:rsid w:val="00EC0DC2"/>
    <w:rsid w:val="00EC10EE"/>
    <w:rsid w:val="00EC1229"/>
    <w:rsid w:val="00EC125B"/>
    <w:rsid w:val="00EC12D2"/>
    <w:rsid w:val="00EC135B"/>
    <w:rsid w:val="00EC1554"/>
    <w:rsid w:val="00EC15ED"/>
    <w:rsid w:val="00EC183E"/>
    <w:rsid w:val="00EC19FD"/>
    <w:rsid w:val="00EC1B51"/>
    <w:rsid w:val="00EC1C5D"/>
    <w:rsid w:val="00EC1CE6"/>
    <w:rsid w:val="00EC1CF2"/>
    <w:rsid w:val="00EC1D42"/>
    <w:rsid w:val="00EC1E34"/>
    <w:rsid w:val="00EC1F30"/>
    <w:rsid w:val="00EC1F8C"/>
    <w:rsid w:val="00EC20C2"/>
    <w:rsid w:val="00EC212D"/>
    <w:rsid w:val="00EC2158"/>
    <w:rsid w:val="00EC2245"/>
    <w:rsid w:val="00EC249D"/>
    <w:rsid w:val="00EC2627"/>
    <w:rsid w:val="00EC277F"/>
    <w:rsid w:val="00EC2791"/>
    <w:rsid w:val="00EC2864"/>
    <w:rsid w:val="00EC2882"/>
    <w:rsid w:val="00EC2AAC"/>
    <w:rsid w:val="00EC2AF6"/>
    <w:rsid w:val="00EC2CDC"/>
    <w:rsid w:val="00EC2D99"/>
    <w:rsid w:val="00EC2F17"/>
    <w:rsid w:val="00EC2F2C"/>
    <w:rsid w:val="00EC2F42"/>
    <w:rsid w:val="00EC31B9"/>
    <w:rsid w:val="00EC33D6"/>
    <w:rsid w:val="00EC33E2"/>
    <w:rsid w:val="00EC3495"/>
    <w:rsid w:val="00EC34A3"/>
    <w:rsid w:val="00EC3620"/>
    <w:rsid w:val="00EC3739"/>
    <w:rsid w:val="00EC379A"/>
    <w:rsid w:val="00EC3948"/>
    <w:rsid w:val="00EC3C35"/>
    <w:rsid w:val="00EC3D7E"/>
    <w:rsid w:val="00EC3DF1"/>
    <w:rsid w:val="00EC3E0B"/>
    <w:rsid w:val="00EC4086"/>
    <w:rsid w:val="00EC4192"/>
    <w:rsid w:val="00EC4561"/>
    <w:rsid w:val="00EC462F"/>
    <w:rsid w:val="00EC46FC"/>
    <w:rsid w:val="00EC4722"/>
    <w:rsid w:val="00EC48B7"/>
    <w:rsid w:val="00EC49A0"/>
    <w:rsid w:val="00EC4B66"/>
    <w:rsid w:val="00EC4DEA"/>
    <w:rsid w:val="00EC4E31"/>
    <w:rsid w:val="00EC4E39"/>
    <w:rsid w:val="00EC4E9F"/>
    <w:rsid w:val="00EC5057"/>
    <w:rsid w:val="00EC5083"/>
    <w:rsid w:val="00EC5164"/>
    <w:rsid w:val="00EC51A2"/>
    <w:rsid w:val="00EC53B7"/>
    <w:rsid w:val="00EC54B0"/>
    <w:rsid w:val="00EC54B6"/>
    <w:rsid w:val="00EC5634"/>
    <w:rsid w:val="00EC563F"/>
    <w:rsid w:val="00EC58A5"/>
    <w:rsid w:val="00EC58EA"/>
    <w:rsid w:val="00EC5AA2"/>
    <w:rsid w:val="00EC5C0A"/>
    <w:rsid w:val="00EC5C18"/>
    <w:rsid w:val="00EC5C99"/>
    <w:rsid w:val="00EC5D74"/>
    <w:rsid w:val="00EC60D5"/>
    <w:rsid w:val="00EC624F"/>
    <w:rsid w:val="00EC62CE"/>
    <w:rsid w:val="00EC63FF"/>
    <w:rsid w:val="00EC6481"/>
    <w:rsid w:val="00EC659D"/>
    <w:rsid w:val="00EC671A"/>
    <w:rsid w:val="00EC6770"/>
    <w:rsid w:val="00EC6899"/>
    <w:rsid w:val="00EC6971"/>
    <w:rsid w:val="00EC6AC3"/>
    <w:rsid w:val="00EC6EB1"/>
    <w:rsid w:val="00EC6F7E"/>
    <w:rsid w:val="00EC6FF1"/>
    <w:rsid w:val="00EC7084"/>
    <w:rsid w:val="00EC708F"/>
    <w:rsid w:val="00EC7211"/>
    <w:rsid w:val="00EC726E"/>
    <w:rsid w:val="00EC7283"/>
    <w:rsid w:val="00EC72BA"/>
    <w:rsid w:val="00EC74A4"/>
    <w:rsid w:val="00EC75A7"/>
    <w:rsid w:val="00EC75E2"/>
    <w:rsid w:val="00EC7667"/>
    <w:rsid w:val="00EC78CA"/>
    <w:rsid w:val="00EC79B4"/>
    <w:rsid w:val="00EC7B99"/>
    <w:rsid w:val="00EC7E5F"/>
    <w:rsid w:val="00EC7EDB"/>
    <w:rsid w:val="00EC7F05"/>
    <w:rsid w:val="00EC7F39"/>
    <w:rsid w:val="00EC7F8B"/>
    <w:rsid w:val="00ED006A"/>
    <w:rsid w:val="00ED00CF"/>
    <w:rsid w:val="00ED0243"/>
    <w:rsid w:val="00ED0264"/>
    <w:rsid w:val="00ED0396"/>
    <w:rsid w:val="00ED0668"/>
    <w:rsid w:val="00ED0683"/>
    <w:rsid w:val="00ED06FB"/>
    <w:rsid w:val="00ED0763"/>
    <w:rsid w:val="00ED0803"/>
    <w:rsid w:val="00ED082A"/>
    <w:rsid w:val="00ED087A"/>
    <w:rsid w:val="00ED0B39"/>
    <w:rsid w:val="00ED0DD7"/>
    <w:rsid w:val="00ED0F7E"/>
    <w:rsid w:val="00ED0FE8"/>
    <w:rsid w:val="00ED12AB"/>
    <w:rsid w:val="00ED1509"/>
    <w:rsid w:val="00ED156B"/>
    <w:rsid w:val="00ED161C"/>
    <w:rsid w:val="00ED18B3"/>
    <w:rsid w:val="00ED18DC"/>
    <w:rsid w:val="00ED1B77"/>
    <w:rsid w:val="00ED1E29"/>
    <w:rsid w:val="00ED1FB1"/>
    <w:rsid w:val="00ED1FFF"/>
    <w:rsid w:val="00ED2082"/>
    <w:rsid w:val="00ED228F"/>
    <w:rsid w:val="00ED2375"/>
    <w:rsid w:val="00ED2527"/>
    <w:rsid w:val="00ED26C6"/>
    <w:rsid w:val="00ED27C5"/>
    <w:rsid w:val="00ED28FB"/>
    <w:rsid w:val="00ED291E"/>
    <w:rsid w:val="00ED295E"/>
    <w:rsid w:val="00ED298F"/>
    <w:rsid w:val="00ED2A6C"/>
    <w:rsid w:val="00ED2E9D"/>
    <w:rsid w:val="00ED2FEE"/>
    <w:rsid w:val="00ED32AB"/>
    <w:rsid w:val="00ED34D9"/>
    <w:rsid w:val="00ED3571"/>
    <w:rsid w:val="00ED35E8"/>
    <w:rsid w:val="00ED367F"/>
    <w:rsid w:val="00ED36B3"/>
    <w:rsid w:val="00ED373B"/>
    <w:rsid w:val="00ED3754"/>
    <w:rsid w:val="00ED37A4"/>
    <w:rsid w:val="00ED38AE"/>
    <w:rsid w:val="00ED3B90"/>
    <w:rsid w:val="00ED3CEE"/>
    <w:rsid w:val="00ED3D20"/>
    <w:rsid w:val="00ED3DC4"/>
    <w:rsid w:val="00ED3DD7"/>
    <w:rsid w:val="00ED3E7F"/>
    <w:rsid w:val="00ED3F34"/>
    <w:rsid w:val="00ED40C1"/>
    <w:rsid w:val="00ED40C7"/>
    <w:rsid w:val="00ED40EA"/>
    <w:rsid w:val="00ED4174"/>
    <w:rsid w:val="00ED42B2"/>
    <w:rsid w:val="00ED42DD"/>
    <w:rsid w:val="00ED44EA"/>
    <w:rsid w:val="00ED45BC"/>
    <w:rsid w:val="00ED467F"/>
    <w:rsid w:val="00ED4850"/>
    <w:rsid w:val="00ED48DD"/>
    <w:rsid w:val="00ED4918"/>
    <w:rsid w:val="00ED4AB6"/>
    <w:rsid w:val="00ED4AC6"/>
    <w:rsid w:val="00ED4C91"/>
    <w:rsid w:val="00ED51B7"/>
    <w:rsid w:val="00ED527C"/>
    <w:rsid w:val="00ED534D"/>
    <w:rsid w:val="00ED55EB"/>
    <w:rsid w:val="00ED57D6"/>
    <w:rsid w:val="00ED58DA"/>
    <w:rsid w:val="00ED5A9C"/>
    <w:rsid w:val="00ED5AB1"/>
    <w:rsid w:val="00ED5BAC"/>
    <w:rsid w:val="00ED5C19"/>
    <w:rsid w:val="00ED5F20"/>
    <w:rsid w:val="00ED60F9"/>
    <w:rsid w:val="00ED61DC"/>
    <w:rsid w:val="00ED63AA"/>
    <w:rsid w:val="00ED6464"/>
    <w:rsid w:val="00ED6710"/>
    <w:rsid w:val="00ED67AC"/>
    <w:rsid w:val="00ED696A"/>
    <w:rsid w:val="00ED69A2"/>
    <w:rsid w:val="00ED6A0E"/>
    <w:rsid w:val="00ED6A83"/>
    <w:rsid w:val="00ED6A92"/>
    <w:rsid w:val="00ED6E42"/>
    <w:rsid w:val="00ED6E60"/>
    <w:rsid w:val="00ED7064"/>
    <w:rsid w:val="00ED71B2"/>
    <w:rsid w:val="00ED71F2"/>
    <w:rsid w:val="00ED7252"/>
    <w:rsid w:val="00ED73C6"/>
    <w:rsid w:val="00ED746E"/>
    <w:rsid w:val="00ED7553"/>
    <w:rsid w:val="00ED7ADD"/>
    <w:rsid w:val="00ED7B8C"/>
    <w:rsid w:val="00ED7EB4"/>
    <w:rsid w:val="00EE00A8"/>
    <w:rsid w:val="00EE00AE"/>
    <w:rsid w:val="00EE0437"/>
    <w:rsid w:val="00EE0542"/>
    <w:rsid w:val="00EE0588"/>
    <w:rsid w:val="00EE0720"/>
    <w:rsid w:val="00EE07A3"/>
    <w:rsid w:val="00EE085C"/>
    <w:rsid w:val="00EE0C80"/>
    <w:rsid w:val="00EE0D57"/>
    <w:rsid w:val="00EE0DF0"/>
    <w:rsid w:val="00EE0E33"/>
    <w:rsid w:val="00EE0F2F"/>
    <w:rsid w:val="00EE10A2"/>
    <w:rsid w:val="00EE1167"/>
    <w:rsid w:val="00EE11A5"/>
    <w:rsid w:val="00EE1509"/>
    <w:rsid w:val="00EE1CC3"/>
    <w:rsid w:val="00EE1ECB"/>
    <w:rsid w:val="00EE20DB"/>
    <w:rsid w:val="00EE217B"/>
    <w:rsid w:val="00EE2200"/>
    <w:rsid w:val="00EE222E"/>
    <w:rsid w:val="00EE2486"/>
    <w:rsid w:val="00EE24BA"/>
    <w:rsid w:val="00EE24FB"/>
    <w:rsid w:val="00EE2891"/>
    <w:rsid w:val="00EE28D0"/>
    <w:rsid w:val="00EE2AD4"/>
    <w:rsid w:val="00EE2BF7"/>
    <w:rsid w:val="00EE2C7C"/>
    <w:rsid w:val="00EE2D9F"/>
    <w:rsid w:val="00EE2EBD"/>
    <w:rsid w:val="00EE2F04"/>
    <w:rsid w:val="00EE3077"/>
    <w:rsid w:val="00EE30A8"/>
    <w:rsid w:val="00EE3152"/>
    <w:rsid w:val="00EE328F"/>
    <w:rsid w:val="00EE33F3"/>
    <w:rsid w:val="00EE344D"/>
    <w:rsid w:val="00EE34E2"/>
    <w:rsid w:val="00EE35C8"/>
    <w:rsid w:val="00EE373B"/>
    <w:rsid w:val="00EE374E"/>
    <w:rsid w:val="00EE3A18"/>
    <w:rsid w:val="00EE3B4D"/>
    <w:rsid w:val="00EE3B92"/>
    <w:rsid w:val="00EE3D38"/>
    <w:rsid w:val="00EE3DC3"/>
    <w:rsid w:val="00EE3E3C"/>
    <w:rsid w:val="00EE41C0"/>
    <w:rsid w:val="00EE41DF"/>
    <w:rsid w:val="00EE427D"/>
    <w:rsid w:val="00EE4283"/>
    <w:rsid w:val="00EE430A"/>
    <w:rsid w:val="00EE43C1"/>
    <w:rsid w:val="00EE43CF"/>
    <w:rsid w:val="00EE4481"/>
    <w:rsid w:val="00EE4562"/>
    <w:rsid w:val="00EE45AF"/>
    <w:rsid w:val="00EE4785"/>
    <w:rsid w:val="00EE49D6"/>
    <w:rsid w:val="00EE4B3D"/>
    <w:rsid w:val="00EE4CB9"/>
    <w:rsid w:val="00EE5150"/>
    <w:rsid w:val="00EE52D9"/>
    <w:rsid w:val="00EE5360"/>
    <w:rsid w:val="00EE5418"/>
    <w:rsid w:val="00EE5470"/>
    <w:rsid w:val="00EE54C7"/>
    <w:rsid w:val="00EE5623"/>
    <w:rsid w:val="00EE56CD"/>
    <w:rsid w:val="00EE57BD"/>
    <w:rsid w:val="00EE5836"/>
    <w:rsid w:val="00EE5B89"/>
    <w:rsid w:val="00EE5DC6"/>
    <w:rsid w:val="00EE5DDF"/>
    <w:rsid w:val="00EE5E5B"/>
    <w:rsid w:val="00EE5F08"/>
    <w:rsid w:val="00EE604D"/>
    <w:rsid w:val="00EE6161"/>
    <w:rsid w:val="00EE6169"/>
    <w:rsid w:val="00EE61E6"/>
    <w:rsid w:val="00EE626D"/>
    <w:rsid w:val="00EE62A7"/>
    <w:rsid w:val="00EE634E"/>
    <w:rsid w:val="00EE63FA"/>
    <w:rsid w:val="00EE650F"/>
    <w:rsid w:val="00EE6B5E"/>
    <w:rsid w:val="00EE6D0E"/>
    <w:rsid w:val="00EE6D19"/>
    <w:rsid w:val="00EE6DFC"/>
    <w:rsid w:val="00EE71C2"/>
    <w:rsid w:val="00EE756B"/>
    <w:rsid w:val="00EE7657"/>
    <w:rsid w:val="00EE7783"/>
    <w:rsid w:val="00EE7818"/>
    <w:rsid w:val="00EE78BD"/>
    <w:rsid w:val="00EE79BD"/>
    <w:rsid w:val="00EE7A74"/>
    <w:rsid w:val="00EE7C67"/>
    <w:rsid w:val="00EE7C71"/>
    <w:rsid w:val="00EE7F64"/>
    <w:rsid w:val="00EF0008"/>
    <w:rsid w:val="00EF01EB"/>
    <w:rsid w:val="00EF040F"/>
    <w:rsid w:val="00EF04B1"/>
    <w:rsid w:val="00EF04FF"/>
    <w:rsid w:val="00EF0552"/>
    <w:rsid w:val="00EF0691"/>
    <w:rsid w:val="00EF0934"/>
    <w:rsid w:val="00EF0BAE"/>
    <w:rsid w:val="00EF0C46"/>
    <w:rsid w:val="00EF0D79"/>
    <w:rsid w:val="00EF0DA6"/>
    <w:rsid w:val="00EF0ED4"/>
    <w:rsid w:val="00EF11FC"/>
    <w:rsid w:val="00EF19A7"/>
    <w:rsid w:val="00EF1A08"/>
    <w:rsid w:val="00EF1BA9"/>
    <w:rsid w:val="00EF1BC7"/>
    <w:rsid w:val="00EF1BDE"/>
    <w:rsid w:val="00EF1C63"/>
    <w:rsid w:val="00EF1D26"/>
    <w:rsid w:val="00EF1E53"/>
    <w:rsid w:val="00EF1F08"/>
    <w:rsid w:val="00EF1F5D"/>
    <w:rsid w:val="00EF1FB0"/>
    <w:rsid w:val="00EF220D"/>
    <w:rsid w:val="00EF2282"/>
    <w:rsid w:val="00EF2286"/>
    <w:rsid w:val="00EF236B"/>
    <w:rsid w:val="00EF260A"/>
    <w:rsid w:val="00EF285D"/>
    <w:rsid w:val="00EF2A22"/>
    <w:rsid w:val="00EF2EBE"/>
    <w:rsid w:val="00EF2F0C"/>
    <w:rsid w:val="00EF3102"/>
    <w:rsid w:val="00EF3278"/>
    <w:rsid w:val="00EF3384"/>
    <w:rsid w:val="00EF3397"/>
    <w:rsid w:val="00EF3465"/>
    <w:rsid w:val="00EF353F"/>
    <w:rsid w:val="00EF36DF"/>
    <w:rsid w:val="00EF36EE"/>
    <w:rsid w:val="00EF37D6"/>
    <w:rsid w:val="00EF38B2"/>
    <w:rsid w:val="00EF38F5"/>
    <w:rsid w:val="00EF38FF"/>
    <w:rsid w:val="00EF39E1"/>
    <w:rsid w:val="00EF3B70"/>
    <w:rsid w:val="00EF3C74"/>
    <w:rsid w:val="00EF3CCB"/>
    <w:rsid w:val="00EF3D9E"/>
    <w:rsid w:val="00EF3DB8"/>
    <w:rsid w:val="00EF3E92"/>
    <w:rsid w:val="00EF405C"/>
    <w:rsid w:val="00EF406D"/>
    <w:rsid w:val="00EF4086"/>
    <w:rsid w:val="00EF416F"/>
    <w:rsid w:val="00EF42A2"/>
    <w:rsid w:val="00EF44EA"/>
    <w:rsid w:val="00EF4507"/>
    <w:rsid w:val="00EF4596"/>
    <w:rsid w:val="00EF45FF"/>
    <w:rsid w:val="00EF4620"/>
    <w:rsid w:val="00EF46B0"/>
    <w:rsid w:val="00EF4832"/>
    <w:rsid w:val="00EF495F"/>
    <w:rsid w:val="00EF4CE9"/>
    <w:rsid w:val="00EF4D00"/>
    <w:rsid w:val="00EF4EBB"/>
    <w:rsid w:val="00EF4F32"/>
    <w:rsid w:val="00EF4FA1"/>
    <w:rsid w:val="00EF503C"/>
    <w:rsid w:val="00EF5063"/>
    <w:rsid w:val="00EF5070"/>
    <w:rsid w:val="00EF5146"/>
    <w:rsid w:val="00EF51D4"/>
    <w:rsid w:val="00EF530D"/>
    <w:rsid w:val="00EF5487"/>
    <w:rsid w:val="00EF5569"/>
    <w:rsid w:val="00EF563D"/>
    <w:rsid w:val="00EF580B"/>
    <w:rsid w:val="00EF5869"/>
    <w:rsid w:val="00EF5947"/>
    <w:rsid w:val="00EF59C1"/>
    <w:rsid w:val="00EF5B3E"/>
    <w:rsid w:val="00EF5B80"/>
    <w:rsid w:val="00EF5DC5"/>
    <w:rsid w:val="00EF5F44"/>
    <w:rsid w:val="00EF5FDA"/>
    <w:rsid w:val="00EF5FEB"/>
    <w:rsid w:val="00EF6108"/>
    <w:rsid w:val="00EF6253"/>
    <w:rsid w:val="00EF62B2"/>
    <w:rsid w:val="00EF63E0"/>
    <w:rsid w:val="00EF6485"/>
    <w:rsid w:val="00EF64A9"/>
    <w:rsid w:val="00EF67F5"/>
    <w:rsid w:val="00EF6B4C"/>
    <w:rsid w:val="00EF6F3E"/>
    <w:rsid w:val="00EF73AA"/>
    <w:rsid w:val="00EF75BF"/>
    <w:rsid w:val="00EF76D3"/>
    <w:rsid w:val="00EF78CC"/>
    <w:rsid w:val="00EF78EE"/>
    <w:rsid w:val="00EF79BB"/>
    <w:rsid w:val="00EF79C3"/>
    <w:rsid w:val="00EF79C8"/>
    <w:rsid w:val="00EF79D4"/>
    <w:rsid w:val="00EF7B0F"/>
    <w:rsid w:val="00EF7B23"/>
    <w:rsid w:val="00EF7E6E"/>
    <w:rsid w:val="00F00090"/>
    <w:rsid w:val="00F001FE"/>
    <w:rsid w:val="00F00204"/>
    <w:rsid w:val="00F0041A"/>
    <w:rsid w:val="00F0043F"/>
    <w:rsid w:val="00F00633"/>
    <w:rsid w:val="00F0081C"/>
    <w:rsid w:val="00F008D6"/>
    <w:rsid w:val="00F00933"/>
    <w:rsid w:val="00F00AA7"/>
    <w:rsid w:val="00F00AC7"/>
    <w:rsid w:val="00F00B01"/>
    <w:rsid w:val="00F00D3C"/>
    <w:rsid w:val="00F00D51"/>
    <w:rsid w:val="00F00E59"/>
    <w:rsid w:val="00F0129D"/>
    <w:rsid w:val="00F013F2"/>
    <w:rsid w:val="00F01727"/>
    <w:rsid w:val="00F0177B"/>
    <w:rsid w:val="00F018AE"/>
    <w:rsid w:val="00F01999"/>
    <w:rsid w:val="00F01AD4"/>
    <w:rsid w:val="00F01C47"/>
    <w:rsid w:val="00F01C89"/>
    <w:rsid w:val="00F01DAE"/>
    <w:rsid w:val="00F01E93"/>
    <w:rsid w:val="00F020D2"/>
    <w:rsid w:val="00F0228F"/>
    <w:rsid w:val="00F02310"/>
    <w:rsid w:val="00F025E4"/>
    <w:rsid w:val="00F029ED"/>
    <w:rsid w:val="00F02ACD"/>
    <w:rsid w:val="00F02B7F"/>
    <w:rsid w:val="00F02CD6"/>
    <w:rsid w:val="00F02D68"/>
    <w:rsid w:val="00F02F75"/>
    <w:rsid w:val="00F030A2"/>
    <w:rsid w:val="00F03180"/>
    <w:rsid w:val="00F03244"/>
    <w:rsid w:val="00F03487"/>
    <w:rsid w:val="00F0351D"/>
    <w:rsid w:val="00F03638"/>
    <w:rsid w:val="00F036BA"/>
    <w:rsid w:val="00F03822"/>
    <w:rsid w:val="00F0394D"/>
    <w:rsid w:val="00F03CFD"/>
    <w:rsid w:val="00F03DC5"/>
    <w:rsid w:val="00F0400F"/>
    <w:rsid w:val="00F04254"/>
    <w:rsid w:val="00F042EC"/>
    <w:rsid w:val="00F0432A"/>
    <w:rsid w:val="00F0434E"/>
    <w:rsid w:val="00F045EC"/>
    <w:rsid w:val="00F04680"/>
    <w:rsid w:val="00F047D1"/>
    <w:rsid w:val="00F0487A"/>
    <w:rsid w:val="00F04975"/>
    <w:rsid w:val="00F04E58"/>
    <w:rsid w:val="00F04EA9"/>
    <w:rsid w:val="00F05138"/>
    <w:rsid w:val="00F0520F"/>
    <w:rsid w:val="00F05253"/>
    <w:rsid w:val="00F054EE"/>
    <w:rsid w:val="00F055C3"/>
    <w:rsid w:val="00F055E1"/>
    <w:rsid w:val="00F057A3"/>
    <w:rsid w:val="00F057FA"/>
    <w:rsid w:val="00F05983"/>
    <w:rsid w:val="00F05A90"/>
    <w:rsid w:val="00F05AA7"/>
    <w:rsid w:val="00F05C72"/>
    <w:rsid w:val="00F05EF9"/>
    <w:rsid w:val="00F05F8B"/>
    <w:rsid w:val="00F05F95"/>
    <w:rsid w:val="00F060C8"/>
    <w:rsid w:val="00F06439"/>
    <w:rsid w:val="00F06470"/>
    <w:rsid w:val="00F06526"/>
    <w:rsid w:val="00F06603"/>
    <w:rsid w:val="00F06679"/>
    <w:rsid w:val="00F069F0"/>
    <w:rsid w:val="00F06A8E"/>
    <w:rsid w:val="00F06BE6"/>
    <w:rsid w:val="00F06CF3"/>
    <w:rsid w:val="00F06D49"/>
    <w:rsid w:val="00F06D5E"/>
    <w:rsid w:val="00F06DC7"/>
    <w:rsid w:val="00F06E86"/>
    <w:rsid w:val="00F070E3"/>
    <w:rsid w:val="00F070F0"/>
    <w:rsid w:val="00F07149"/>
    <w:rsid w:val="00F07568"/>
    <w:rsid w:val="00F077CE"/>
    <w:rsid w:val="00F077FD"/>
    <w:rsid w:val="00F07C5C"/>
    <w:rsid w:val="00F07CB6"/>
    <w:rsid w:val="00F07DC6"/>
    <w:rsid w:val="00F10031"/>
    <w:rsid w:val="00F103BF"/>
    <w:rsid w:val="00F103E4"/>
    <w:rsid w:val="00F1051B"/>
    <w:rsid w:val="00F106BD"/>
    <w:rsid w:val="00F1081E"/>
    <w:rsid w:val="00F10827"/>
    <w:rsid w:val="00F10999"/>
    <w:rsid w:val="00F109AC"/>
    <w:rsid w:val="00F10C42"/>
    <w:rsid w:val="00F10EDD"/>
    <w:rsid w:val="00F1141A"/>
    <w:rsid w:val="00F1155B"/>
    <w:rsid w:val="00F11823"/>
    <w:rsid w:val="00F11864"/>
    <w:rsid w:val="00F118BF"/>
    <w:rsid w:val="00F1191C"/>
    <w:rsid w:val="00F11A63"/>
    <w:rsid w:val="00F12356"/>
    <w:rsid w:val="00F1238E"/>
    <w:rsid w:val="00F12652"/>
    <w:rsid w:val="00F12724"/>
    <w:rsid w:val="00F12869"/>
    <w:rsid w:val="00F129E7"/>
    <w:rsid w:val="00F12C7A"/>
    <w:rsid w:val="00F12CBB"/>
    <w:rsid w:val="00F12DF7"/>
    <w:rsid w:val="00F12EB9"/>
    <w:rsid w:val="00F12F75"/>
    <w:rsid w:val="00F1301B"/>
    <w:rsid w:val="00F1301D"/>
    <w:rsid w:val="00F1302F"/>
    <w:rsid w:val="00F13044"/>
    <w:rsid w:val="00F1309A"/>
    <w:rsid w:val="00F1316B"/>
    <w:rsid w:val="00F132C6"/>
    <w:rsid w:val="00F13303"/>
    <w:rsid w:val="00F13330"/>
    <w:rsid w:val="00F133CE"/>
    <w:rsid w:val="00F1369F"/>
    <w:rsid w:val="00F136DE"/>
    <w:rsid w:val="00F1384D"/>
    <w:rsid w:val="00F13885"/>
    <w:rsid w:val="00F1389B"/>
    <w:rsid w:val="00F138FC"/>
    <w:rsid w:val="00F13A71"/>
    <w:rsid w:val="00F13DCC"/>
    <w:rsid w:val="00F13E3D"/>
    <w:rsid w:val="00F14049"/>
    <w:rsid w:val="00F14065"/>
    <w:rsid w:val="00F142CF"/>
    <w:rsid w:val="00F14412"/>
    <w:rsid w:val="00F148B8"/>
    <w:rsid w:val="00F14A0F"/>
    <w:rsid w:val="00F14A7C"/>
    <w:rsid w:val="00F14BD3"/>
    <w:rsid w:val="00F14D29"/>
    <w:rsid w:val="00F14E9A"/>
    <w:rsid w:val="00F14F88"/>
    <w:rsid w:val="00F14FF8"/>
    <w:rsid w:val="00F150EA"/>
    <w:rsid w:val="00F151F4"/>
    <w:rsid w:val="00F1546E"/>
    <w:rsid w:val="00F15539"/>
    <w:rsid w:val="00F15693"/>
    <w:rsid w:val="00F1582B"/>
    <w:rsid w:val="00F15915"/>
    <w:rsid w:val="00F1593D"/>
    <w:rsid w:val="00F159CB"/>
    <w:rsid w:val="00F15BB0"/>
    <w:rsid w:val="00F15BBE"/>
    <w:rsid w:val="00F15C58"/>
    <w:rsid w:val="00F15C67"/>
    <w:rsid w:val="00F15C9D"/>
    <w:rsid w:val="00F16024"/>
    <w:rsid w:val="00F16054"/>
    <w:rsid w:val="00F161DB"/>
    <w:rsid w:val="00F16352"/>
    <w:rsid w:val="00F1664E"/>
    <w:rsid w:val="00F1666F"/>
    <w:rsid w:val="00F168B3"/>
    <w:rsid w:val="00F169D3"/>
    <w:rsid w:val="00F16A3D"/>
    <w:rsid w:val="00F16A9E"/>
    <w:rsid w:val="00F16FAA"/>
    <w:rsid w:val="00F16FCE"/>
    <w:rsid w:val="00F171A4"/>
    <w:rsid w:val="00F171AA"/>
    <w:rsid w:val="00F17236"/>
    <w:rsid w:val="00F17483"/>
    <w:rsid w:val="00F174CE"/>
    <w:rsid w:val="00F17534"/>
    <w:rsid w:val="00F17646"/>
    <w:rsid w:val="00F1765F"/>
    <w:rsid w:val="00F17857"/>
    <w:rsid w:val="00F17CB5"/>
    <w:rsid w:val="00F17D78"/>
    <w:rsid w:val="00F17F07"/>
    <w:rsid w:val="00F17F7D"/>
    <w:rsid w:val="00F20064"/>
    <w:rsid w:val="00F20411"/>
    <w:rsid w:val="00F204B9"/>
    <w:rsid w:val="00F20506"/>
    <w:rsid w:val="00F20530"/>
    <w:rsid w:val="00F20647"/>
    <w:rsid w:val="00F20710"/>
    <w:rsid w:val="00F20712"/>
    <w:rsid w:val="00F208B2"/>
    <w:rsid w:val="00F209BD"/>
    <w:rsid w:val="00F20A47"/>
    <w:rsid w:val="00F20C25"/>
    <w:rsid w:val="00F20C61"/>
    <w:rsid w:val="00F20D7D"/>
    <w:rsid w:val="00F20E2A"/>
    <w:rsid w:val="00F20EE0"/>
    <w:rsid w:val="00F20FA5"/>
    <w:rsid w:val="00F21121"/>
    <w:rsid w:val="00F21216"/>
    <w:rsid w:val="00F21265"/>
    <w:rsid w:val="00F212D4"/>
    <w:rsid w:val="00F213FC"/>
    <w:rsid w:val="00F2148A"/>
    <w:rsid w:val="00F217EA"/>
    <w:rsid w:val="00F21953"/>
    <w:rsid w:val="00F21ADE"/>
    <w:rsid w:val="00F21C4F"/>
    <w:rsid w:val="00F21C67"/>
    <w:rsid w:val="00F21DE5"/>
    <w:rsid w:val="00F21E03"/>
    <w:rsid w:val="00F21E3F"/>
    <w:rsid w:val="00F22058"/>
    <w:rsid w:val="00F22070"/>
    <w:rsid w:val="00F22077"/>
    <w:rsid w:val="00F22234"/>
    <w:rsid w:val="00F22254"/>
    <w:rsid w:val="00F222C7"/>
    <w:rsid w:val="00F222D6"/>
    <w:rsid w:val="00F22567"/>
    <w:rsid w:val="00F22687"/>
    <w:rsid w:val="00F228BA"/>
    <w:rsid w:val="00F22AE0"/>
    <w:rsid w:val="00F22DE1"/>
    <w:rsid w:val="00F22F54"/>
    <w:rsid w:val="00F230F8"/>
    <w:rsid w:val="00F23123"/>
    <w:rsid w:val="00F231B3"/>
    <w:rsid w:val="00F2325A"/>
    <w:rsid w:val="00F232F3"/>
    <w:rsid w:val="00F233BE"/>
    <w:rsid w:val="00F235FA"/>
    <w:rsid w:val="00F2374E"/>
    <w:rsid w:val="00F23923"/>
    <w:rsid w:val="00F2396A"/>
    <w:rsid w:val="00F239C4"/>
    <w:rsid w:val="00F23A81"/>
    <w:rsid w:val="00F23E1B"/>
    <w:rsid w:val="00F23EFA"/>
    <w:rsid w:val="00F2406E"/>
    <w:rsid w:val="00F241A4"/>
    <w:rsid w:val="00F241B5"/>
    <w:rsid w:val="00F24270"/>
    <w:rsid w:val="00F24469"/>
    <w:rsid w:val="00F244AA"/>
    <w:rsid w:val="00F2454F"/>
    <w:rsid w:val="00F24585"/>
    <w:rsid w:val="00F246AA"/>
    <w:rsid w:val="00F246B0"/>
    <w:rsid w:val="00F246C4"/>
    <w:rsid w:val="00F246EF"/>
    <w:rsid w:val="00F24743"/>
    <w:rsid w:val="00F247AD"/>
    <w:rsid w:val="00F24817"/>
    <w:rsid w:val="00F248CB"/>
    <w:rsid w:val="00F24AD5"/>
    <w:rsid w:val="00F24B43"/>
    <w:rsid w:val="00F24C78"/>
    <w:rsid w:val="00F24C7D"/>
    <w:rsid w:val="00F25175"/>
    <w:rsid w:val="00F252AD"/>
    <w:rsid w:val="00F25499"/>
    <w:rsid w:val="00F25503"/>
    <w:rsid w:val="00F2550C"/>
    <w:rsid w:val="00F255AA"/>
    <w:rsid w:val="00F25682"/>
    <w:rsid w:val="00F25912"/>
    <w:rsid w:val="00F2599C"/>
    <w:rsid w:val="00F25B4B"/>
    <w:rsid w:val="00F25BC7"/>
    <w:rsid w:val="00F25BD5"/>
    <w:rsid w:val="00F25CAF"/>
    <w:rsid w:val="00F25DE0"/>
    <w:rsid w:val="00F25E8B"/>
    <w:rsid w:val="00F26070"/>
    <w:rsid w:val="00F2620F"/>
    <w:rsid w:val="00F2632B"/>
    <w:rsid w:val="00F263A8"/>
    <w:rsid w:val="00F26776"/>
    <w:rsid w:val="00F26960"/>
    <w:rsid w:val="00F2696C"/>
    <w:rsid w:val="00F269AE"/>
    <w:rsid w:val="00F269C8"/>
    <w:rsid w:val="00F26B6F"/>
    <w:rsid w:val="00F26BB1"/>
    <w:rsid w:val="00F26C4E"/>
    <w:rsid w:val="00F26D1E"/>
    <w:rsid w:val="00F26D83"/>
    <w:rsid w:val="00F26F1F"/>
    <w:rsid w:val="00F27003"/>
    <w:rsid w:val="00F2736D"/>
    <w:rsid w:val="00F275F0"/>
    <w:rsid w:val="00F27843"/>
    <w:rsid w:val="00F278AF"/>
    <w:rsid w:val="00F279C2"/>
    <w:rsid w:val="00F27A14"/>
    <w:rsid w:val="00F27A41"/>
    <w:rsid w:val="00F27D7A"/>
    <w:rsid w:val="00F27E4D"/>
    <w:rsid w:val="00F30099"/>
    <w:rsid w:val="00F30125"/>
    <w:rsid w:val="00F30138"/>
    <w:rsid w:val="00F30151"/>
    <w:rsid w:val="00F301D9"/>
    <w:rsid w:val="00F30276"/>
    <w:rsid w:val="00F3035D"/>
    <w:rsid w:val="00F303A9"/>
    <w:rsid w:val="00F303E9"/>
    <w:rsid w:val="00F3058A"/>
    <w:rsid w:val="00F30610"/>
    <w:rsid w:val="00F30759"/>
    <w:rsid w:val="00F30998"/>
    <w:rsid w:val="00F30A2C"/>
    <w:rsid w:val="00F30A54"/>
    <w:rsid w:val="00F30AEA"/>
    <w:rsid w:val="00F30C88"/>
    <w:rsid w:val="00F30D3E"/>
    <w:rsid w:val="00F30E1A"/>
    <w:rsid w:val="00F30E67"/>
    <w:rsid w:val="00F31171"/>
    <w:rsid w:val="00F311A6"/>
    <w:rsid w:val="00F311F8"/>
    <w:rsid w:val="00F3152C"/>
    <w:rsid w:val="00F3156B"/>
    <w:rsid w:val="00F315F7"/>
    <w:rsid w:val="00F31831"/>
    <w:rsid w:val="00F319CC"/>
    <w:rsid w:val="00F31C9C"/>
    <w:rsid w:val="00F31DB6"/>
    <w:rsid w:val="00F31DD3"/>
    <w:rsid w:val="00F32011"/>
    <w:rsid w:val="00F320FC"/>
    <w:rsid w:val="00F32160"/>
    <w:rsid w:val="00F32371"/>
    <w:rsid w:val="00F3251C"/>
    <w:rsid w:val="00F327C3"/>
    <w:rsid w:val="00F32831"/>
    <w:rsid w:val="00F32D68"/>
    <w:rsid w:val="00F33250"/>
    <w:rsid w:val="00F33283"/>
    <w:rsid w:val="00F332FA"/>
    <w:rsid w:val="00F334A5"/>
    <w:rsid w:val="00F33979"/>
    <w:rsid w:val="00F33A51"/>
    <w:rsid w:val="00F33B36"/>
    <w:rsid w:val="00F33DCF"/>
    <w:rsid w:val="00F33E38"/>
    <w:rsid w:val="00F33E9B"/>
    <w:rsid w:val="00F33FED"/>
    <w:rsid w:val="00F3400D"/>
    <w:rsid w:val="00F34230"/>
    <w:rsid w:val="00F342A7"/>
    <w:rsid w:val="00F34323"/>
    <w:rsid w:val="00F3437B"/>
    <w:rsid w:val="00F34655"/>
    <w:rsid w:val="00F34732"/>
    <w:rsid w:val="00F347AC"/>
    <w:rsid w:val="00F348A6"/>
    <w:rsid w:val="00F3492F"/>
    <w:rsid w:val="00F34930"/>
    <w:rsid w:val="00F3497F"/>
    <w:rsid w:val="00F34C7B"/>
    <w:rsid w:val="00F34CB1"/>
    <w:rsid w:val="00F34CE5"/>
    <w:rsid w:val="00F34CFB"/>
    <w:rsid w:val="00F34E05"/>
    <w:rsid w:val="00F34E3F"/>
    <w:rsid w:val="00F34E96"/>
    <w:rsid w:val="00F34F99"/>
    <w:rsid w:val="00F34FEB"/>
    <w:rsid w:val="00F35179"/>
    <w:rsid w:val="00F35284"/>
    <w:rsid w:val="00F3529E"/>
    <w:rsid w:val="00F35385"/>
    <w:rsid w:val="00F353D5"/>
    <w:rsid w:val="00F3546B"/>
    <w:rsid w:val="00F354A0"/>
    <w:rsid w:val="00F3565E"/>
    <w:rsid w:val="00F35A1D"/>
    <w:rsid w:val="00F35A9A"/>
    <w:rsid w:val="00F35C69"/>
    <w:rsid w:val="00F35C7A"/>
    <w:rsid w:val="00F35D90"/>
    <w:rsid w:val="00F35E70"/>
    <w:rsid w:val="00F36187"/>
    <w:rsid w:val="00F364DA"/>
    <w:rsid w:val="00F36627"/>
    <w:rsid w:val="00F36864"/>
    <w:rsid w:val="00F36A0A"/>
    <w:rsid w:val="00F36AF1"/>
    <w:rsid w:val="00F36B4C"/>
    <w:rsid w:val="00F36D56"/>
    <w:rsid w:val="00F36E7F"/>
    <w:rsid w:val="00F36ED1"/>
    <w:rsid w:val="00F36FEA"/>
    <w:rsid w:val="00F37182"/>
    <w:rsid w:val="00F373B8"/>
    <w:rsid w:val="00F373F6"/>
    <w:rsid w:val="00F3740A"/>
    <w:rsid w:val="00F37441"/>
    <w:rsid w:val="00F37460"/>
    <w:rsid w:val="00F3748C"/>
    <w:rsid w:val="00F374C3"/>
    <w:rsid w:val="00F37519"/>
    <w:rsid w:val="00F3754E"/>
    <w:rsid w:val="00F37560"/>
    <w:rsid w:val="00F3772D"/>
    <w:rsid w:val="00F37746"/>
    <w:rsid w:val="00F37B70"/>
    <w:rsid w:val="00F37C61"/>
    <w:rsid w:val="00F37DB6"/>
    <w:rsid w:val="00F37F88"/>
    <w:rsid w:val="00F37FD1"/>
    <w:rsid w:val="00F400C6"/>
    <w:rsid w:val="00F4010C"/>
    <w:rsid w:val="00F40152"/>
    <w:rsid w:val="00F40383"/>
    <w:rsid w:val="00F403A4"/>
    <w:rsid w:val="00F404B7"/>
    <w:rsid w:val="00F4060C"/>
    <w:rsid w:val="00F407AF"/>
    <w:rsid w:val="00F407C9"/>
    <w:rsid w:val="00F40C24"/>
    <w:rsid w:val="00F40C7A"/>
    <w:rsid w:val="00F411C5"/>
    <w:rsid w:val="00F4132E"/>
    <w:rsid w:val="00F41351"/>
    <w:rsid w:val="00F41369"/>
    <w:rsid w:val="00F41637"/>
    <w:rsid w:val="00F416CD"/>
    <w:rsid w:val="00F417D2"/>
    <w:rsid w:val="00F41A1B"/>
    <w:rsid w:val="00F41A3B"/>
    <w:rsid w:val="00F41C0A"/>
    <w:rsid w:val="00F41C33"/>
    <w:rsid w:val="00F41CF9"/>
    <w:rsid w:val="00F41DD8"/>
    <w:rsid w:val="00F41E2E"/>
    <w:rsid w:val="00F41E74"/>
    <w:rsid w:val="00F41EA6"/>
    <w:rsid w:val="00F41F39"/>
    <w:rsid w:val="00F4205C"/>
    <w:rsid w:val="00F4269C"/>
    <w:rsid w:val="00F426F6"/>
    <w:rsid w:val="00F426FF"/>
    <w:rsid w:val="00F427B1"/>
    <w:rsid w:val="00F42873"/>
    <w:rsid w:val="00F42969"/>
    <w:rsid w:val="00F42E41"/>
    <w:rsid w:val="00F4338C"/>
    <w:rsid w:val="00F433D2"/>
    <w:rsid w:val="00F4355A"/>
    <w:rsid w:val="00F435A6"/>
    <w:rsid w:val="00F43646"/>
    <w:rsid w:val="00F43662"/>
    <w:rsid w:val="00F43762"/>
    <w:rsid w:val="00F437FF"/>
    <w:rsid w:val="00F438B9"/>
    <w:rsid w:val="00F43987"/>
    <w:rsid w:val="00F43B2E"/>
    <w:rsid w:val="00F43BCE"/>
    <w:rsid w:val="00F43CFC"/>
    <w:rsid w:val="00F43DE3"/>
    <w:rsid w:val="00F43E7B"/>
    <w:rsid w:val="00F43F07"/>
    <w:rsid w:val="00F440AB"/>
    <w:rsid w:val="00F44188"/>
    <w:rsid w:val="00F441EC"/>
    <w:rsid w:val="00F44241"/>
    <w:rsid w:val="00F44337"/>
    <w:rsid w:val="00F443A6"/>
    <w:rsid w:val="00F447E9"/>
    <w:rsid w:val="00F44899"/>
    <w:rsid w:val="00F4495C"/>
    <w:rsid w:val="00F44B15"/>
    <w:rsid w:val="00F44B3C"/>
    <w:rsid w:val="00F44C03"/>
    <w:rsid w:val="00F44F0F"/>
    <w:rsid w:val="00F4500C"/>
    <w:rsid w:val="00F45134"/>
    <w:rsid w:val="00F453DB"/>
    <w:rsid w:val="00F45484"/>
    <w:rsid w:val="00F45D77"/>
    <w:rsid w:val="00F45DA7"/>
    <w:rsid w:val="00F45DBF"/>
    <w:rsid w:val="00F45FEA"/>
    <w:rsid w:val="00F46093"/>
    <w:rsid w:val="00F46106"/>
    <w:rsid w:val="00F461A0"/>
    <w:rsid w:val="00F46235"/>
    <w:rsid w:val="00F46484"/>
    <w:rsid w:val="00F464E9"/>
    <w:rsid w:val="00F46522"/>
    <w:rsid w:val="00F46594"/>
    <w:rsid w:val="00F4689F"/>
    <w:rsid w:val="00F4696A"/>
    <w:rsid w:val="00F469C4"/>
    <w:rsid w:val="00F46B6A"/>
    <w:rsid w:val="00F46BF7"/>
    <w:rsid w:val="00F46D33"/>
    <w:rsid w:val="00F46E1B"/>
    <w:rsid w:val="00F46E8C"/>
    <w:rsid w:val="00F46F14"/>
    <w:rsid w:val="00F47062"/>
    <w:rsid w:val="00F47121"/>
    <w:rsid w:val="00F47142"/>
    <w:rsid w:val="00F472F0"/>
    <w:rsid w:val="00F47391"/>
    <w:rsid w:val="00F473E1"/>
    <w:rsid w:val="00F4742D"/>
    <w:rsid w:val="00F4753D"/>
    <w:rsid w:val="00F47851"/>
    <w:rsid w:val="00F47932"/>
    <w:rsid w:val="00F4794F"/>
    <w:rsid w:val="00F47B40"/>
    <w:rsid w:val="00F47B67"/>
    <w:rsid w:val="00F47C40"/>
    <w:rsid w:val="00F47D65"/>
    <w:rsid w:val="00F50241"/>
    <w:rsid w:val="00F50288"/>
    <w:rsid w:val="00F502B2"/>
    <w:rsid w:val="00F502BC"/>
    <w:rsid w:val="00F50361"/>
    <w:rsid w:val="00F5050E"/>
    <w:rsid w:val="00F505CF"/>
    <w:rsid w:val="00F50759"/>
    <w:rsid w:val="00F50778"/>
    <w:rsid w:val="00F508C5"/>
    <w:rsid w:val="00F508F4"/>
    <w:rsid w:val="00F50C5B"/>
    <w:rsid w:val="00F50DBE"/>
    <w:rsid w:val="00F50E0C"/>
    <w:rsid w:val="00F50E44"/>
    <w:rsid w:val="00F50E66"/>
    <w:rsid w:val="00F50E93"/>
    <w:rsid w:val="00F5100A"/>
    <w:rsid w:val="00F510CC"/>
    <w:rsid w:val="00F515CF"/>
    <w:rsid w:val="00F51629"/>
    <w:rsid w:val="00F51A0D"/>
    <w:rsid w:val="00F51AAB"/>
    <w:rsid w:val="00F51C50"/>
    <w:rsid w:val="00F51C98"/>
    <w:rsid w:val="00F51D4B"/>
    <w:rsid w:val="00F51D59"/>
    <w:rsid w:val="00F5216F"/>
    <w:rsid w:val="00F521D1"/>
    <w:rsid w:val="00F521D4"/>
    <w:rsid w:val="00F52229"/>
    <w:rsid w:val="00F52255"/>
    <w:rsid w:val="00F52287"/>
    <w:rsid w:val="00F52296"/>
    <w:rsid w:val="00F52451"/>
    <w:rsid w:val="00F52593"/>
    <w:rsid w:val="00F52654"/>
    <w:rsid w:val="00F52783"/>
    <w:rsid w:val="00F52856"/>
    <w:rsid w:val="00F529C6"/>
    <w:rsid w:val="00F52AD6"/>
    <w:rsid w:val="00F52BAE"/>
    <w:rsid w:val="00F52BFD"/>
    <w:rsid w:val="00F52EDF"/>
    <w:rsid w:val="00F530FB"/>
    <w:rsid w:val="00F532CD"/>
    <w:rsid w:val="00F532DA"/>
    <w:rsid w:val="00F53318"/>
    <w:rsid w:val="00F53384"/>
    <w:rsid w:val="00F535AF"/>
    <w:rsid w:val="00F535FA"/>
    <w:rsid w:val="00F53669"/>
    <w:rsid w:val="00F53E30"/>
    <w:rsid w:val="00F541EC"/>
    <w:rsid w:val="00F542B2"/>
    <w:rsid w:val="00F542E9"/>
    <w:rsid w:val="00F54331"/>
    <w:rsid w:val="00F54413"/>
    <w:rsid w:val="00F546DB"/>
    <w:rsid w:val="00F548CE"/>
    <w:rsid w:val="00F548FE"/>
    <w:rsid w:val="00F54A66"/>
    <w:rsid w:val="00F54A7A"/>
    <w:rsid w:val="00F54AF5"/>
    <w:rsid w:val="00F54CC9"/>
    <w:rsid w:val="00F54DAF"/>
    <w:rsid w:val="00F54EAA"/>
    <w:rsid w:val="00F54F1C"/>
    <w:rsid w:val="00F550E8"/>
    <w:rsid w:val="00F550EB"/>
    <w:rsid w:val="00F551FD"/>
    <w:rsid w:val="00F55302"/>
    <w:rsid w:val="00F5531B"/>
    <w:rsid w:val="00F553CC"/>
    <w:rsid w:val="00F553E5"/>
    <w:rsid w:val="00F55429"/>
    <w:rsid w:val="00F5543B"/>
    <w:rsid w:val="00F5549D"/>
    <w:rsid w:val="00F554D3"/>
    <w:rsid w:val="00F5593A"/>
    <w:rsid w:val="00F559C3"/>
    <w:rsid w:val="00F559EC"/>
    <w:rsid w:val="00F559F8"/>
    <w:rsid w:val="00F55CEC"/>
    <w:rsid w:val="00F55D7A"/>
    <w:rsid w:val="00F55F8A"/>
    <w:rsid w:val="00F56166"/>
    <w:rsid w:val="00F56278"/>
    <w:rsid w:val="00F563DC"/>
    <w:rsid w:val="00F56630"/>
    <w:rsid w:val="00F56665"/>
    <w:rsid w:val="00F567E2"/>
    <w:rsid w:val="00F567E8"/>
    <w:rsid w:val="00F56B5A"/>
    <w:rsid w:val="00F56DFE"/>
    <w:rsid w:val="00F56F39"/>
    <w:rsid w:val="00F571A8"/>
    <w:rsid w:val="00F572DA"/>
    <w:rsid w:val="00F572EF"/>
    <w:rsid w:val="00F57343"/>
    <w:rsid w:val="00F573D6"/>
    <w:rsid w:val="00F57468"/>
    <w:rsid w:val="00F57471"/>
    <w:rsid w:val="00F57638"/>
    <w:rsid w:val="00F576A3"/>
    <w:rsid w:val="00F57700"/>
    <w:rsid w:val="00F57713"/>
    <w:rsid w:val="00F57749"/>
    <w:rsid w:val="00F57B70"/>
    <w:rsid w:val="00F57C2A"/>
    <w:rsid w:val="00F57CB0"/>
    <w:rsid w:val="00F600CB"/>
    <w:rsid w:val="00F600D2"/>
    <w:rsid w:val="00F600EF"/>
    <w:rsid w:val="00F60174"/>
    <w:rsid w:val="00F6018A"/>
    <w:rsid w:val="00F602E0"/>
    <w:rsid w:val="00F60312"/>
    <w:rsid w:val="00F60351"/>
    <w:rsid w:val="00F60BA8"/>
    <w:rsid w:val="00F60BD1"/>
    <w:rsid w:val="00F60C0F"/>
    <w:rsid w:val="00F60D65"/>
    <w:rsid w:val="00F60E00"/>
    <w:rsid w:val="00F60F16"/>
    <w:rsid w:val="00F6113F"/>
    <w:rsid w:val="00F611EF"/>
    <w:rsid w:val="00F61271"/>
    <w:rsid w:val="00F6136A"/>
    <w:rsid w:val="00F613FB"/>
    <w:rsid w:val="00F61582"/>
    <w:rsid w:val="00F615F6"/>
    <w:rsid w:val="00F61701"/>
    <w:rsid w:val="00F6184C"/>
    <w:rsid w:val="00F6186D"/>
    <w:rsid w:val="00F618FE"/>
    <w:rsid w:val="00F61C4D"/>
    <w:rsid w:val="00F61D12"/>
    <w:rsid w:val="00F61D76"/>
    <w:rsid w:val="00F61DA1"/>
    <w:rsid w:val="00F62035"/>
    <w:rsid w:val="00F622A8"/>
    <w:rsid w:val="00F623E1"/>
    <w:rsid w:val="00F6273B"/>
    <w:rsid w:val="00F62866"/>
    <w:rsid w:val="00F6291A"/>
    <w:rsid w:val="00F6299A"/>
    <w:rsid w:val="00F62A65"/>
    <w:rsid w:val="00F62ECC"/>
    <w:rsid w:val="00F62FCD"/>
    <w:rsid w:val="00F62FD1"/>
    <w:rsid w:val="00F6300A"/>
    <w:rsid w:val="00F632FF"/>
    <w:rsid w:val="00F638CA"/>
    <w:rsid w:val="00F63AF6"/>
    <w:rsid w:val="00F63B81"/>
    <w:rsid w:val="00F63CA1"/>
    <w:rsid w:val="00F63EAA"/>
    <w:rsid w:val="00F63FE7"/>
    <w:rsid w:val="00F6402C"/>
    <w:rsid w:val="00F641A9"/>
    <w:rsid w:val="00F6423A"/>
    <w:rsid w:val="00F642A2"/>
    <w:rsid w:val="00F6443B"/>
    <w:rsid w:val="00F645CD"/>
    <w:rsid w:val="00F645E1"/>
    <w:rsid w:val="00F6461B"/>
    <w:rsid w:val="00F6461C"/>
    <w:rsid w:val="00F64637"/>
    <w:rsid w:val="00F646F3"/>
    <w:rsid w:val="00F64896"/>
    <w:rsid w:val="00F6497B"/>
    <w:rsid w:val="00F649FE"/>
    <w:rsid w:val="00F64A1F"/>
    <w:rsid w:val="00F64A95"/>
    <w:rsid w:val="00F64AF7"/>
    <w:rsid w:val="00F6512A"/>
    <w:rsid w:val="00F652AE"/>
    <w:rsid w:val="00F652B4"/>
    <w:rsid w:val="00F652E3"/>
    <w:rsid w:val="00F6552F"/>
    <w:rsid w:val="00F655F1"/>
    <w:rsid w:val="00F65632"/>
    <w:rsid w:val="00F656D7"/>
    <w:rsid w:val="00F657FF"/>
    <w:rsid w:val="00F65818"/>
    <w:rsid w:val="00F6588F"/>
    <w:rsid w:val="00F658F8"/>
    <w:rsid w:val="00F65A86"/>
    <w:rsid w:val="00F65B5A"/>
    <w:rsid w:val="00F65B8B"/>
    <w:rsid w:val="00F65CF2"/>
    <w:rsid w:val="00F65D8F"/>
    <w:rsid w:val="00F65DB0"/>
    <w:rsid w:val="00F65DD5"/>
    <w:rsid w:val="00F65DF8"/>
    <w:rsid w:val="00F65F02"/>
    <w:rsid w:val="00F65FAE"/>
    <w:rsid w:val="00F66001"/>
    <w:rsid w:val="00F66168"/>
    <w:rsid w:val="00F66367"/>
    <w:rsid w:val="00F66412"/>
    <w:rsid w:val="00F66447"/>
    <w:rsid w:val="00F6648B"/>
    <w:rsid w:val="00F66805"/>
    <w:rsid w:val="00F668A2"/>
    <w:rsid w:val="00F669A2"/>
    <w:rsid w:val="00F66ED2"/>
    <w:rsid w:val="00F6724C"/>
    <w:rsid w:val="00F67278"/>
    <w:rsid w:val="00F672C8"/>
    <w:rsid w:val="00F67369"/>
    <w:rsid w:val="00F674BE"/>
    <w:rsid w:val="00F674C4"/>
    <w:rsid w:val="00F674F2"/>
    <w:rsid w:val="00F676DD"/>
    <w:rsid w:val="00F67724"/>
    <w:rsid w:val="00F6780B"/>
    <w:rsid w:val="00F67845"/>
    <w:rsid w:val="00F67909"/>
    <w:rsid w:val="00F67A97"/>
    <w:rsid w:val="00F67AAD"/>
    <w:rsid w:val="00F67C96"/>
    <w:rsid w:val="00F67C9B"/>
    <w:rsid w:val="00F67CD3"/>
    <w:rsid w:val="00F67D47"/>
    <w:rsid w:val="00F67E88"/>
    <w:rsid w:val="00F67EE3"/>
    <w:rsid w:val="00F67FAB"/>
    <w:rsid w:val="00F7011E"/>
    <w:rsid w:val="00F702F7"/>
    <w:rsid w:val="00F7038F"/>
    <w:rsid w:val="00F70421"/>
    <w:rsid w:val="00F70620"/>
    <w:rsid w:val="00F708AB"/>
    <w:rsid w:val="00F70921"/>
    <w:rsid w:val="00F70A85"/>
    <w:rsid w:val="00F70B2B"/>
    <w:rsid w:val="00F70BE0"/>
    <w:rsid w:val="00F70D17"/>
    <w:rsid w:val="00F70EF1"/>
    <w:rsid w:val="00F70FEA"/>
    <w:rsid w:val="00F713AB"/>
    <w:rsid w:val="00F714B6"/>
    <w:rsid w:val="00F7163D"/>
    <w:rsid w:val="00F71843"/>
    <w:rsid w:val="00F71869"/>
    <w:rsid w:val="00F71BE0"/>
    <w:rsid w:val="00F71DA6"/>
    <w:rsid w:val="00F71E34"/>
    <w:rsid w:val="00F720A9"/>
    <w:rsid w:val="00F72135"/>
    <w:rsid w:val="00F72169"/>
    <w:rsid w:val="00F72216"/>
    <w:rsid w:val="00F7225E"/>
    <w:rsid w:val="00F723B6"/>
    <w:rsid w:val="00F723D7"/>
    <w:rsid w:val="00F7248E"/>
    <w:rsid w:val="00F726DB"/>
    <w:rsid w:val="00F72909"/>
    <w:rsid w:val="00F72AA3"/>
    <w:rsid w:val="00F72BAA"/>
    <w:rsid w:val="00F72DC3"/>
    <w:rsid w:val="00F72E17"/>
    <w:rsid w:val="00F72E1A"/>
    <w:rsid w:val="00F72E36"/>
    <w:rsid w:val="00F730F9"/>
    <w:rsid w:val="00F731FD"/>
    <w:rsid w:val="00F73382"/>
    <w:rsid w:val="00F733AC"/>
    <w:rsid w:val="00F735AA"/>
    <w:rsid w:val="00F7388F"/>
    <w:rsid w:val="00F73AC3"/>
    <w:rsid w:val="00F73B20"/>
    <w:rsid w:val="00F73E00"/>
    <w:rsid w:val="00F73E81"/>
    <w:rsid w:val="00F73FE9"/>
    <w:rsid w:val="00F7401F"/>
    <w:rsid w:val="00F7402B"/>
    <w:rsid w:val="00F7409D"/>
    <w:rsid w:val="00F741E0"/>
    <w:rsid w:val="00F741FB"/>
    <w:rsid w:val="00F742E3"/>
    <w:rsid w:val="00F7431E"/>
    <w:rsid w:val="00F74409"/>
    <w:rsid w:val="00F74480"/>
    <w:rsid w:val="00F744E7"/>
    <w:rsid w:val="00F744EE"/>
    <w:rsid w:val="00F7470A"/>
    <w:rsid w:val="00F74756"/>
    <w:rsid w:val="00F7479A"/>
    <w:rsid w:val="00F7488A"/>
    <w:rsid w:val="00F749A1"/>
    <w:rsid w:val="00F749A2"/>
    <w:rsid w:val="00F74B76"/>
    <w:rsid w:val="00F74C07"/>
    <w:rsid w:val="00F74F42"/>
    <w:rsid w:val="00F74FAC"/>
    <w:rsid w:val="00F7500C"/>
    <w:rsid w:val="00F7506F"/>
    <w:rsid w:val="00F753B8"/>
    <w:rsid w:val="00F75422"/>
    <w:rsid w:val="00F75458"/>
    <w:rsid w:val="00F75495"/>
    <w:rsid w:val="00F754D5"/>
    <w:rsid w:val="00F754EA"/>
    <w:rsid w:val="00F75581"/>
    <w:rsid w:val="00F75652"/>
    <w:rsid w:val="00F756AF"/>
    <w:rsid w:val="00F7583C"/>
    <w:rsid w:val="00F7584C"/>
    <w:rsid w:val="00F75888"/>
    <w:rsid w:val="00F758FE"/>
    <w:rsid w:val="00F75D37"/>
    <w:rsid w:val="00F75DB0"/>
    <w:rsid w:val="00F75F93"/>
    <w:rsid w:val="00F76134"/>
    <w:rsid w:val="00F761DC"/>
    <w:rsid w:val="00F76259"/>
    <w:rsid w:val="00F76410"/>
    <w:rsid w:val="00F76739"/>
    <w:rsid w:val="00F767AB"/>
    <w:rsid w:val="00F76864"/>
    <w:rsid w:val="00F768A0"/>
    <w:rsid w:val="00F7697E"/>
    <w:rsid w:val="00F76A88"/>
    <w:rsid w:val="00F76A97"/>
    <w:rsid w:val="00F76B99"/>
    <w:rsid w:val="00F76BC5"/>
    <w:rsid w:val="00F76CB7"/>
    <w:rsid w:val="00F76FFD"/>
    <w:rsid w:val="00F77144"/>
    <w:rsid w:val="00F772B4"/>
    <w:rsid w:val="00F77780"/>
    <w:rsid w:val="00F777D8"/>
    <w:rsid w:val="00F777F0"/>
    <w:rsid w:val="00F77813"/>
    <w:rsid w:val="00F77846"/>
    <w:rsid w:val="00F77C40"/>
    <w:rsid w:val="00F77C48"/>
    <w:rsid w:val="00F77E11"/>
    <w:rsid w:val="00F77EC0"/>
    <w:rsid w:val="00F800D7"/>
    <w:rsid w:val="00F80171"/>
    <w:rsid w:val="00F801C2"/>
    <w:rsid w:val="00F801D9"/>
    <w:rsid w:val="00F8023B"/>
    <w:rsid w:val="00F80296"/>
    <w:rsid w:val="00F80505"/>
    <w:rsid w:val="00F806FB"/>
    <w:rsid w:val="00F80810"/>
    <w:rsid w:val="00F8084D"/>
    <w:rsid w:val="00F80B77"/>
    <w:rsid w:val="00F80BCF"/>
    <w:rsid w:val="00F80BDF"/>
    <w:rsid w:val="00F80D23"/>
    <w:rsid w:val="00F80E6A"/>
    <w:rsid w:val="00F80ED5"/>
    <w:rsid w:val="00F80F21"/>
    <w:rsid w:val="00F80F4F"/>
    <w:rsid w:val="00F81016"/>
    <w:rsid w:val="00F812A3"/>
    <w:rsid w:val="00F8140C"/>
    <w:rsid w:val="00F81517"/>
    <w:rsid w:val="00F818A6"/>
    <w:rsid w:val="00F81A16"/>
    <w:rsid w:val="00F81A66"/>
    <w:rsid w:val="00F81C0E"/>
    <w:rsid w:val="00F81C0F"/>
    <w:rsid w:val="00F81CC2"/>
    <w:rsid w:val="00F81DB8"/>
    <w:rsid w:val="00F81DC8"/>
    <w:rsid w:val="00F81F2D"/>
    <w:rsid w:val="00F8200E"/>
    <w:rsid w:val="00F82344"/>
    <w:rsid w:val="00F823FB"/>
    <w:rsid w:val="00F82687"/>
    <w:rsid w:val="00F8268E"/>
    <w:rsid w:val="00F8270A"/>
    <w:rsid w:val="00F82784"/>
    <w:rsid w:val="00F828D3"/>
    <w:rsid w:val="00F82B24"/>
    <w:rsid w:val="00F82BBC"/>
    <w:rsid w:val="00F82C33"/>
    <w:rsid w:val="00F82D8A"/>
    <w:rsid w:val="00F82E99"/>
    <w:rsid w:val="00F82ED3"/>
    <w:rsid w:val="00F82F05"/>
    <w:rsid w:val="00F830CF"/>
    <w:rsid w:val="00F83164"/>
    <w:rsid w:val="00F831F0"/>
    <w:rsid w:val="00F834BD"/>
    <w:rsid w:val="00F834F8"/>
    <w:rsid w:val="00F835CD"/>
    <w:rsid w:val="00F83813"/>
    <w:rsid w:val="00F83944"/>
    <w:rsid w:val="00F83AE5"/>
    <w:rsid w:val="00F83BBA"/>
    <w:rsid w:val="00F83EB8"/>
    <w:rsid w:val="00F845A4"/>
    <w:rsid w:val="00F84601"/>
    <w:rsid w:val="00F84687"/>
    <w:rsid w:val="00F846FA"/>
    <w:rsid w:val="00F84A24"/>
    <w:rsid w:val="00F84A69"/>
    <w:rsid w:val="00F84DAB"/>
    <w:rsid w:val="00F84EA8"/>
    <w:rsid w:val="00F84F51"/>
    <w:rsid w:val="00F850E2"/>
    <w:rsid w:val="00F85150"/>
    <w:rsid w:val="00F85165"/>
    <w:rsid w:val="00F8529C"/>
    <w:rsid w:val="00F85444"/>
    <w:rsid w:val="00F854BF"/>
    <w:rsid w:val="00F854FD"/>
    <w:rsid w:val="00F85576"/>
    <w:rsid w:val="00F85608"/>
    <w:rsid w:val="00F8576D"/>
    <w:rsid w:val="00F8580A"/>
    <w:rsid w:val="00F859CA"/>
    <w:rsid w:val="00F85A0D"/>
    <w:rsid w:val="00F85A5E"/>
    <w:rsid w:val="00F85CD7"/>
    <w:rsid w:val="00F85DC9"/>
    <w:rsid w:val="00F86048"/>
    <w:rsid w:val="00F860A6"/>
    <w:rsid w:val="00F86143"/>
    <w:rsid w:val="00F86147"/>
    <w:rsid w:val="00F8636B"/>
    <w:rsid w:val="00F86432"/>
    <w:rsid w:val="00F86462"/>
    <w:rsid w:val="00F86559"/>
    <w:rsid w:val="00F8655D"/>
    <w:rsid w:val="00F86CD9"/>
    <w:rsid w:val="00F86D07"/>
    <w:rsid w:val="00F871F6"/>
    <w:rsid w:val="00F87211"/>
    <w:rsid w:val="00F872B8"/>
    <w:rsid w:val="00F8762D"/>
    <w:rsid w:val="00F8764A"/>
    <w:rsid w:val="00F8770A"/>
    <w:rsid w:val="00F8774F"/>
    <w:rsid w:val="00F87944"/>
    <w:rsid w:val="00F87B25"/>
    <w:rsid w:val="00F87BB2"/>
    <w:rsid w:val="00F87DD0"/>
    <w:rsid w:val="00F87E5A"/>
    <w:rsid w:val="00F90093"/>
    <w:rsid w:val="00F900DA"/>
    <w:rsid w:val="00F90148"/>
    <w:rsid w:val="00F901F8"/>
    <w:rsid w:val="00F90274"/>
    <w:rsid w:val="00F902C8"/>
    <w:rsid w:val="00F9031E"/>
    <w:rsid w:val="00F904CC"/>
    <w:rsid w:val="00F9051B"/>
    <w:rsid w:val="00F90523"/>
    <w:rsid w:val="00F907A9"/>
    <w:rsid w:val="00F907C0"/>
    <w:rsid w:val="00F9097C"/>
    <w:rsid w:val="00F90A1F"/>
    <w:rsid w:val="00F90A82"/>
    <w:rsid w:val="00F90B0D"/>
    <w:rsid w:val="00F90B25"/>
    <w:rsid w:val="00F90C01"/>
    <w:rsid w:val="00F90D49"/>
    <w:rsid w:val="00F90EA0"/>
    <w:rsid w:val="00F90ED0"/>
    <w:rsid w:val="00F90FC0"/>
    <w:rsid w:val="00F9103F"/>
    <w:rsid w:val="00F912BC"/>
    <w:rsid w:val="00F9137B"/>
    <w:rsid w:val="00F91382"/>
    <w:rsid w:val="00F914EE"/>
    <w:rsid w:val="00F91777"/>
    <w:rsid w:val="00F91E56"/>
    <w:rsid w:val="00F91F7F"/>
    <w:rsid w:val="00F91FC9"/>
    <w:rsid w:val="00F920B0"/>
    <w:rsid w:val="00F92139"/>
    <w:rsid w:val="00F9215B"/>
    <w:rsid w:val="00F922BC"/>
    <w:rsid w:val="00F923F0"/>
    <w:rsid w:val="00F9245B"/>
    <w:rsid w:val="00F924E2"/>
    <w:rsid w:val="00F92621"/>
    <w:rsid w:val="00F9279E"/>
    <w:rsid w:val="00F92812"/>
    <w:rsid w:val="00F928F9"/>
    <w:rsid w:val="00F92A59"/>
    <w:rsid w:val="00F92CEE"/>
    <w:rsid w:val="00F92CFE"/>
    <w:rsid w:val="00F92ED4"/>
    <w:rsid w:val="00F92EF0"/>
    <w:rsid w:val="00F93039"/>
    <w:rsid w:val="00F93090"/>
    <w:rsid w:val="00F9328A"/>
    <w:rsid w:val="00F932F9"/>
    <w:rsid w:val="00F93445"/>
    <w:rsid w:val="00F93496"/>
    <w:rsid w:val="00F935FF"/>
    <w:rsid w:val="00F9367D"/>
    <w:rsid w:val="00F93682"/>
    <w:rsid w:val="00F938C4"/>
    <w:rsid w:val="00F94014"/>
    <w:rsid w:val="00F94070"/>
    <w:rsid w:val="00F940B5"/>
    <w:rsid w:val="00F940BA"/>
    <w:rsid w:val="00F941DB"/>
    <w:rsid w:val="00F9435E"/>
    <w:rsid w:val="00F9439A"/>
    <w:rsid w:val="00F9451C"/>
    <w:rsid w:val="00F9456B"/>
    <w:rsid w:val="00F9456D"/>
    <w:rsid w:val="00F94784"/>
    <w:rsid w:val="00F94787"/>
    <w:rsid w:val="00F94865"/>
    <w:rsid w:val="00F94AFC"/>
    <w:rsid w:val="00F94CE2"/>
    <w:rsid w:val="00F9514A"/>
    <w:rsid w:val="00F95332"/>
    <w:rsid w:val="00F95528"/>
    <w:rsid w:val="00F9558A"/>
    <w:rsid w:val="00F956FD"/>
    <w:rsid w:val="00F95756"/>
    <w:rsid w:val="00F958AE"/>
    <w:rsid w:val="00F959F3"/>
    <w:rsid w:val="00F95B96"/>
    <w:rsid w:val="00F95C2F"/>
    <w:rsid w:val="00F95C82"/>
    <w:rsid w:val="00F95CCE"/>
    <w:rsid w:val="00F95F71"/>
    <w:rsid w:val="00F9611D"/>
    <w:rsid w:val="00F961CE"/>
    <w:rsid w:val="00F96380"/>
    <w:rsid w:val="00F9639C"/>
    <w:rsid w:val="00F9641B"/>
    <w:rsid w:val="00F96486"/>
    <w:rsid w:val="00F964FC"/>
    <w:rsid w:val="00F96525"/>
    <w:rsid w:val="00F965AF"/>
    <w:rsid w:val="00F96630"/>
    <w:rsid w:val="00F9678D"/>
    <w:rsid w:val="00F96957"/>
    <w:rsid w:val="00F96B82"/>
    <w:rsid w:val="00F96E35"/>
    <w:rsid w:val="00F96E77"/>
    <w:rsid w:val="00F96EB7"/>
    <w:rsid w:val="00F96F23"/>
    <w:rsid w:val="00F97346"/>
    <w:rsid w:val="00F974D1"/>
    <w:rsid w:val="00F97A6F"/>
    <w:rsid w:val="00F97AAB"/>
    <w:rsid w:val="00F97DD0"/>
    <w:rsid w:val="00FA0031"/>
    <w:rsid w:val="00FA03C1"/>
    <w:rsid w:val="00FA042F"/>
    <w:rsid w:val="00FA04FF"/>
    <w:rsid w:val="00FA068D"/>
    <w:rsid w:val="00FA06FD"/>
    <w:rsid w:val="00FA08B6"/>
    <w:rsid w:val="00FA08C5"/>
    <w:rsid w:val="00FA0B07"/>
    <w:rsid w:val="00FA0B38"/>
    <w:rsid w:val="00FA0E48"/>
    <w:rsid w:val="00FA0EBC"/>
    <w:rsid w:val="00FA13BA"/>
    <w:rsid w:val="00FA1410"/>
    <w:rsid w:val="00FA1477"/>
    <w:rsid w:val="00FA157C"/>
    <w:rsid w:val="00FA158E"/>
    <w:rsid w:val="00FA1593"/>
    <w:rsid w:val="00FA172D"/>
    <w:rsid w:val="00FA17FB"/>
    <w:rsid w:val="00FA1977"/>
    <w:rsid w:val="00FA1ABF"/>
    <w:rsid w:val="00FA1AC5"/>
    <w:rsid w:val="00FA1CF4"/>
    <w:rsid w:val="00FA1D48"/>
    <w:rsid w:val="00FA1E48"/>
    <w:rsid w:val="00FA1EBB"/>
    <w:rsid w:val="00FA202E"/>
    <w:rsid w:val="00FA2329"/>
    <w:rsid w:val="00FA234E"/>
    <w:rsid w:val="00FA2545"/>
    <w:rsid w:val="00FA2899"/>
    <w:rsid w:val="00FA2940"/>
    <w:rsid w:val="00FA29A7"/>
    <w:rsid w:val="00FA29FF"/>
    <w:rsid w:val="00FA2ACA"/>
    <w:rsid w:val="00FA2B2C"/>
    <w:rsid w:val="00FA2CA1"/>
    <w:rsid w:val="00FA2CDF"/>
    <w:rsid w:val="00FA2EEE"/>
    <w:rsid w:val="00FA2FF0"/>
    <w:rsid w:val="00FA314F"/>
    <w:rsid w:val="00FA3308"/>
    <w:rsid w:val="00FA3326"/>
    <w:rsid w:val="00FA360D"/>
    <w:rsid w:val="00FA3867"/>
    <w:rsid w:val="00FA39A5"/>
    <w:rsid w:val="00FA3AD2"/>
    <w:rsid w:val="00FA3BFF"/>
    <w:rsid w:val="00FA3C73"/>
    <w:rsid w:val="00FA3D39"/>
    <w:rsid w:val="00FA417E"/>
    <w:rsid w:val="00FA440D"/>
    <w:rsid w:val="00FA47DE"/>
    <w:rsid w:val="00FA4977"/>
    <w:rsid w:val="00FA49E1"/>
    <w:rsid w:val="00FA4A32"/>
    <w:rsid w:val="00FA4BB0"/>
    <w:rsid w:val="00FA4BED"/>
    <w:rsid w:val="00FA4BFE"/>
    <w:rsid w:val="00FA4BFF"/>
    <w:rsid w:val="00FA4C9F"/>
    <w:rsid w:val="00FA4DDA"/>
    <w:rsid w:val="00FA4EF4"/>
    <w:rsid w:val="00FA4FC5"/>
    <w:rsid w:val="00FA5003"/>
    <w:rsid w:val="00FA528E"/>
    <w:rsid w:val="00FA5851"/>
    <w:rsid w:val="00FA58A4"/>
    <w:rsid w:val="00FA59BA"/>
    <w:rsid w:val="00FA5A20"/>
    <w:rsid w:val="00FA5AB8"/>
    <w:rsid w:val="00FA5B39"/>
    <w:rsid w:val="00FA5BA3"/>
    <w:rsid w:val="00FA5BD7"/>
    <w:rsid w:val="00FA5D1A"/>
    <w:rsid w:val="00FA5E10"/>
    <w:rsid w:val="00FA5E3E"/>
    <w:rsid w:val="00FA5EDC"/>
    <w:rsid w:val="00FA6000"/>
    <w:rsid w:val="00FA60CB"/>
    <w:rsid w:val="00FA61C1"/>
    <w:rsid w:val="00FA61E8"/>
    <w:rsid w:val="00FA628A"/>
    <w:rsid w:val="00FA62F1"/>
    <w:rsid w:val="00FA648E"/>
    <w:rsid w:val="00FA653B"/>
    <w:rsid w:val="00FA6664"/>
    <w:rsid w:val="00FA6676"/>
    <w:rsid w:val="00FA6686"/>
    <w:rsid w:val="00FA698E"/>
    <w:rsid w:val="00FA6BE6"/>
    <w:rsid w:val="00FA6D4E"/>
    <w:rsid w:val="00FA6E50"/>
    <w:rsid w:val="00FA6F6D"/>
    <w:rsid w:val="00FA702C"/>
    <w:rsid w:val="00FA7036"/>
    <w:rsid w:val="00FA7305"/>
    <w:rsid w:val="00FA732C"/>
    <w:rsid w:val="00FA739D"/>
    <w:rsid w:val="00FA7564"/>
    <w:rsid w:val="00FA768E"/>
    <w:rsid w:val="00FA782B"/>
    <w:rsid w:val="00FA7898"/>
    <w:rsid w:val="00FA793F"/>
    <w:rsid w:val="00FA794C"/>
    <w:rsid w:val="00FA7CAB"/>
    <w:rsid w:val="00FA7CB9"/>
    <w:rsid w:val="00FA7D14"/>
    <w:rsid w:val="00FA7DB2"/>
    <w:rsid w:val="00FA7F52"/>
    <w:rsid w:val="00FA7FA5"/>
    <w:rsid w:val="00FB00DF"/>
    <w:rsid w:val="00FB014C"/>
    <w:rsid w:val="00FB020E"/>
    <w:rsid w:val="00FB0383"/>
    <w:rsid w:val="00FB03C2"/>
    <w:rsid w:val="00FB05E0"/>
    <w:rsid w:val="00FB090B"/>
    <w:rsid w:val="00FB0910"/>
    <w:rsid w:val="00FB0A03"/>
    <w:rsid w:val="00FB0A9F"/>
    <w:rsid w:val="00FB0AA9"/>
    <w:rsid w:val="00FB0C27"/>
    <w:rsid w:val="00FB0E00"/>
    <w:rsid w:val="00FB0E2A"/>
    <w:rsid w:val="00FB0EBD"/>
    <w:rsid w:val="00FB1245"/>
    <w:rsid w:val="00FB14A9"/>
    <w:rsid w:val="00FB1607"/>
    <w:rsid w:val="00FB16CB"/>
    <w:rsid w:val="00FB1812"/>
    <w:rsid w:val="00FB1897"/>
    <w:rsid w:val="00FB1959"/>
    <w:rsid w:val="00FB19AA"/>
    <w:rsid w:val="00FB1B21"/>
    <w:rsid w:val="00FB1E7D"/>
    <w:rsid w:val="00FB1F35"/>
    <w:rsid w:val="00FB2059"/>
    <w:rsid w:val="00FB2108"/>
    <w:rsid w:val="00FB22BF"/>
    <w:rsid w:val="00FB2349"/>
    <w:rsid w:val="00FB23B9"/>
    <w:rsid w:val="00FB25CF"/>
    <w:rsid w:val="00FB25E2"/>
    <w:rsid w:val="00FB266E"/>
    <w:rsid w:val="00FB26B6"/>
    <w:rsid w:val="00FB2793"/>
    <w:rsid w:val="00FB2B32"/>
    <w:rsid w:val="00FB2B42"/>
    <w:rsid w:val="00FB2DCA"/>
    <w:rsid w:val="00FB2E64"/>
    <w:rsid w:val="00FB2EA4"/>
    <w:rsid w:val="00FB3003"/>
    <w:rsid w:val="00FB309A"/>
    <w:rsid w:val="00FB31C3"/>
    <w:rsid w:val="00FB32BB"/>
    <w:rsid w:val="00FB3525"/>
    <w:rsid w:val="00FB3709"/>
    <w:rsid w:val="00FB39E5"/>
    <w:rsid w:val="00FB39EF"/>
    <w:rsid w:val="00FB3A13"/>
    <w:rsid w:val="00FB3A7C"/>
    <w:rsid w:val="00FB3B4B"/>
    <w:rsid w:val="00FB3E20"/>
    <w:rsid w:val="00FB3F4B"/>
    <w:rsid w:val="00FB3FFE"/>
    <w:rsid w:val="00FB408F"/>
    <w:rsid w:val="00FB4127"/>
    <w:rsid w:val="00FB43FD"/>
    <w:rsid w:val="00FB4401"/>
    <w:rsid w:val="00FB4427"/>
    <w:rsid w:val="00FB4D9A"/>
    <w:rsid w:val="00FB4DDC"/>
    <w:rsid w:val="00FB4DF2"/>
    <w:rsid w:val="00FB4F21"/>
    <w:rsid w:val="00FB4F79"/>
    <w:rsid w:val="00FB544D"/>
    <w:rsid w:val="00FB5546"/>
    <w:rsid w:val="00FB55D3"/>
    <w:rsid w:val="00FB5696"/>
    <w:rsid w:val="00FB57EF"/>
    <w:rsid w:val="00FB5927"/>
    <w:rsid w:val="00FB59CD"/>
    <w:rsid w:val="00FB59E4"/>
    <w:rsid w:val="00FB5ABC"/>
    <w:rsid w:val="00FB5AD7"/>
    <w:rsid w:val="00FB5AFE"/>
    <w:rsid w:val="00FB5B14"/>
    <w:rsid w:val="00FB5C29"/>
    <w:rsid w:val="00FB5C5D"/>
    <w:rsid w:val="00FB5CFC"/>
    <w:rsid w:val="00FB5D3F"/>
    <w:rsid w:val="00FB5E18"/>
    <w:rsid w:val="00FB5E22"/>
    <w:rsid w:val="00FB5EB2"/>
    <w:rsid w:val="00FB5EC1"/>
    <w:rsid w:val="00FB5FE2"/>
    <w:rsid w:val="00FB60D3"/>
    <w:rsid w:val="00FB6213"/>
    <w:rsid w:val="00FB625A"/>
    <w:rsid w:val="00FB643B"/>
    <w:rsid w:val="00FB6503"/>
    <w:rsid w:val="00FB651C"/>
    <w:rsid w:val="00FB667E"/>
    <w:rsid w:val="00FB67D5"/>
    <w:rsid w:val="00FB67F7"/>
    <w:rsid w:val="00FB6C30"/>
    <w:rsid w:val="00FB6E83"/>
    <w:rsid w:val="00FB705D"/>
    <w:rsid w:val="00FB7100"/>
    <w:rsid w:val="00FB7365"/>
    <w:rsid w:val="00FB74AC"/>
    <w:rsid w:val="00FB7558"/>
    <w:rsid w:val="00FB7605"/>
    <w:rsid w:val="00FB7728"/>
    <w:rsid w:val="00FB794A"/>
    <w:rsid w:val="00FB7C1B"/>
    <w:rsid w:val="00FB7C7F"/>
    <w:rsid w:val="00FB7DE5"/>
    <w:rsid w:val="00FC0293"/>
    <w:rsid w:val="00FC04B4"/>
    <w:rsid w:val="00FC04F8"/>
    <w:rsid w:val="00FC053F"/>
    <w:rsid w:val="00FC0654"/>
    <w:rsid w:val="00FC075C"/>
    <w:rsid w:val="00FC0940"/>
    <w:rsid w:val="00FC09B3"/>
    <w:rsid w:val="00FC0A97"/>
    <w:rsid w:val="00FC0B1E"/>
    <w:rsid w:val="00FC0C78"/>
    <w:rsid w:val="00FC0C97"/>
    <w:rsid w:val="00FC0CCF"/>
    <w:rsid w:val="00FC0F1E"/>
    <w:rsid w:val="00FC11C1"/>
    <w:rsid w:val="00FC11D3"/>
    <w:rsid w:val="00FC1419"/>
    <w:rsid w:val="00FC14DE"/>
    <w:rsid w:val="00FC14E9"/>
    <w:rsid w:val="00FC1650"/>
    <w:rsid w:val="00FC1665"/>
    <w:rsid w:val="00FC1A6D"/>
    <w:rsid w:val="00FC1B9D"/>
    <w:rsid w:val="00FC1BE5"/>
    <w:rsid w:val="00FC1E94"/>
    <w:rsid w:val="00FC1ED9"/>
    <w:rsid w:val="00FC20E5"/>
    <w:rsid w:val="00FC21DF"/>
    <w:rsid w:val="00FC224D"/>
    <w:rsid w:val="00FC23F8"/>
    <w:rsid w:val="00FC23FC"/>
    <w:rsid w:val="00FC2462"/>
    <w:rsid w:val="00FC26BE"/>
    <w:rsid w:val="00FC2729"/>
    <w:rsid w:val="00FC279B"/>
    <w:rsid w:val="00FC29C0"/>
    <w:rsid w:val="00FC29C4"/>
    <w:rsid w:val="00FC2B34"/>
    <w:rsid w:val="00FC2BB1"/>
    <w:rsid w:val="00FC2DD2"/>
    <w:rsid w:val="00FC2E01"/>
    <w:rsid w:val="00FC2E23"/>
    <w:rsid w:val="00FC2EBE"/>
    <w:rsid w:val="00FC2ED7"/>
    <w:rsid w:val="00FC2F0C"/>
    <w:rsid w:val="00FC2F70"/>
    <w:rsid w:val="00FC32E4"/>
    <w:rsid w:val="00FC33CA"/>
    <w:rsid w:val="00FC3897"/>
    <w:rsid w:val="00FC39D0"/>
    <w:rsid w:val="00FC3B6E"/>
    <w:rsid w:val="00FC3D34"/>
    <w:rsid w:val="00FC3DDF"/>
    <w:rsid w:val="00FC3F29"/>
    <w:rsid w:val="00FC3FA2"/>
    <w:rsid w:val="00FC435A"/>
    <w:rsid w:val="00FC453A"/>
    <w:rsid w:val="00FC496D"/>
    <w:rsid w:val="00FC4C63"/>
    <w:rsid w:val="00FC4CDB"/>
    <w:rsid w:val="00FC4D5B"/>
    <w:rsid w:val="00FC4F0A"/>
    <w:rsid w:val="00FC5084"/>
    <w:rsid w:val="00FC50BC"/>
    <w:rsid w:val="00FC52A9"/>
    <w:rsid w:val="00FC5334"/>
    <w:rsid w:val="00FC5480"/>
    <w:rsid w:val="00FC55E3"/>
    <w:rsid w:val="00FC5809"/>
    <w:rsid w:val="00FC583A"/>
    <w:rsid w:val="00FC597A"/>
    <w:rsid w:val="00FC5ADD"/>
    <w:rsid w:val="00FC5C51"/>
    <w:rsid w:val="00FC61DA"/>
    <w:rsid w:val="00FC640D"/>
    <w:rsid w:val="00FC64AB"/>
    <w:rsid w:val="00FC656F"/>
    <w:rsid w:val="00FC664E"/>
    <w:rsid w:val="00FC6888"/>
    <w:rsid w:val="00FC688E"/>
    <w:rsid w:val="00FC6AE7"/>
    <w:rsid w:val="00FC6B9D"/>
    <w:rsid w:val="00FC6BB6"/>
    <w:rsid w:val="00FC6CA3"/>
    <w:rsid w:val="00FC6E5B"/>
    <w:rsid w:val="00FC6F96"/>
    <w:rsid w:val="00FC6FBB"/>
    <w:rsid w:val="00FC700E"/>
    <w:rsid w:val="00FC7305"/>
    <w:rsid w:val="00FC733B"/>
    <w:rsid w:val="00FC73C7"/>
    <w:rsid w:val="00FC7608"/>
    <w:rsid w:val="00FC7649"/>
    <w:rsid w:val="00FC7A6A"/>
    <w:rsid w:val="00FC7B20"/>
    <w:rsid w:val="00FC7C5C"/>
    <w:rsid w:val="00FC7C9A"/>
    <w:rsid w:val="00FC7EAD"/>
    <w:rsid w:val="00FD021F"/>
    <w:rsid w:val="00FD024C"/>
    <w:rsid w:val="00FD042B"/>
    <w:rsid w:val="00FD043F"/>
    <w:rsid w:val="00FD04FB"/>
    <w:rsid w:val="00FD062E"/>
    <w:rsid w:val="00FD084A"/>
    <w:rsid w:val="00FD08E6"/>
    <w:rsid w:val="00FD0A0D"/>
    <w:rsid w:val="00FD0B79"/>
    <w:rsid w:val="00FD0B7F"/>
    <w:rsid w:val="00FD0BE9"/>
    <w:rsid w:val="00FD0C1B"/>
    <w:rsid w:val="00FD0D04"/>
    <w:rsid w:val="00FD0E4C"/>
    <w:rsid w:val="00FD1192"/>
    <w:rsid w:val="00FD1230"/>
    <w:rsid w:val="00FD142B"/>
    <w:rsid w:val="00FD15FC"/>
    <w:rsid w:val="00FD170E"/>
    <w:rsid w:val="00FD1780"/>
    <w:rsid w:val="00FD1A3B"/>
    <w:rsid w:val="00FD1FA2"/>
    <w:rsid w:val="00FD2050"/>
    <w:rsid w:val="00FD2280"/>
    <w:rsid w:val="00FD2340"/>
    <w:rsid w:val="00FD2468"/>
    <w:rsid w:val="00FD24F5"/>
    <w:rsid w:val="00FD251B"/>
    <w:rsid w:val="00FD25D7"/>
    <w:rsid w:val="00FD2612"/>
    <w:rsid w:val="00FD263D"/>
    <w:rsid w:val="00FD265D"/>
    <w:rsid w:val="00FD2892"/>
    <w:rsid w:val="00FD2A24"/>
    <w:rsid w:val="00FD2D3C"/>
    <w:rsid w:val="00FD2DEC"/>
    <w:rsid w:val="00FD2E32"/>
    <w:rsid w:val="00FD2EA7"/>
    <w:rsid w:val="00FD2EAF"/>
    <w:rsid w:val="00FD2EFC"/>
    <w:rsid w:val="00FD3036"/>
    <w:rsid w:val="00FD33B3"/>
    <w:rsid w:val="00FD33CE"/>
    <w:rsid w:val="00FD35EC"/>
    <w:rsid w:val="00FD3781"/>
    <w:rsid w:val="00FD38AB"/>
    <w:rsid w:val="00FD393C"/>
    <w:rsid w:val="00FD3967"/>
    <w:rsid w:val="00FD39BE"/>
    <w:rsid w:val="00FD39CF"/>
    <w:rsid w:val="00FD3A77"/>
    <w:rsid w:val="00FD3B4A"/>
    <w:rsid w:val="00FD3D8D"/>
    <w:rsid w:val="00FD3DCA"/>
    <w:rsid w:val="00FD3E10"/>
    <w:rsid w:val="00FD3E88"/>
    <w:rsid w:val="00FD3F53"/>
    <w:rsid w:val="00FD42E4"/>
    <w:rsid w:val="00FD43A4"/>
    <w:rsid w:val="00FD459E"/>
    <w:rsid w:val="00FD4BE5"/>
    <w:rsid w:val="00FD4CCC"/>
    <w:rsid w:val="00FD4D28"/>
    <w:rsid w:val="00FD4D68"/>
    <w:rsid w:val="00FD4D88"/>
    <w:rsid w:val="00FD4E0D"/>
    <w:rsid w:val="00FD4FF6"/>
    <w:rsid w:val="00FD5039"/>
    <w:rsid w:val="00FD5086"/>
    <w:rsid w:val="00FD511D"/>
    <w:rsid w:val="00FD51F4"/>
    <w:rsid w:val="00FD5252"/>
    <w:rsid w:val="00FD52FE"/>
    <w:rsid w:val="00FD53F8"/>
    <w:rsid w:val="00FD56A3"/>
    <w:rsid w:val="00FD57C7"/>
    <w:rsid w:val="00FD58C3"/>
    <w:rsid w:val="00FD58FD"/>
    <w:rsid w:val="00FD5B26"/>
    <w:rsid w:val="00FD5B99"/>
    <w:rsid w:val="00FD5C16"/>
    <w:rsid w:val="00FD5FD1"/>
    <w:rsid w:val="00FD60C3"/>
    <w:rsid w:val="00FD60C6"/>
    <w:rsid w:val="00FD6239"/>
    <w:rsid w:val="00FD62CE"/>
    <w:rsid w:val="00FD62DE"/>
    <w:rsid w:val="00FD66AB"/>
    <w:rsid w:val="00FD6B89"/>
    <w:rsid w:val="00FD6D03"/>
    <w:rsid w:val="00FD6DAD"/>
    <w:rsid w:val="00FD7133"/>
    <w:rsid w:val="00FD72A3"/>
    <w:rsid w:val="00FD730A"/>
    <w:rsid w:val="00FD73A0"/>
    <w:rsid w:val="00FD7460"/>
    <w:rsid w:val="00FD7784"/>
    <w:rsid w:val="00FD785E"/>
    <w:rsid w:val="00FD791E"/>
    <w:rsid w:val="00FD7940"/>
    <w:rsid w:val="00FD7A4B"/>
    <w:rsid w:val="00FD7A73"/>
    <w:rsid w:val="00FD7BCA"/>
    <w:rsid w:val="00FD7E97"/>
    <w:rsid w:val="00FD7EB3"/>
    <w:rsid w:val="00FE001E"/>
    <w:rsid w:val="00FE0073"/>
    <w:rsid w:val="00FE014D"/>
    <w:rsid w:val="00FE02F2"/>
    <w:rsid w:val="00FE0307"/>
    <w:rsid w:val="00FE031B"/>
    <w:rsid w:val="00FE0439"/>
    <w:rsid w:val="00FE0513"/>
    <w:rsid w:val="00FE0587"/>
    <w:rsid w:val="00FE0747"/>
    <w:rsid w:val="00FE0887"/>
    <w:rsid w:val="00FE09B8"/>
    <w:rsid w:val="00FE09E4"/>
    <w:rsid w:val="00FE09ED"/>
    <w:rsid w:val="00FE0A46"/>
    <w:rsid w:val="00FE0C62"/>
    <w:rsid w:val="00FE0DFA"/>
    <w:rsid w:val="00FE1085"/>
    <w:rsid w:val="00FE1253"/>
    <w:rsid w:val="00FE12AD"/>
    <w:rsid w:val="00FE14CC"/>
    <w:rsid w:val="00FE16B4"/>
    <w:rsid w:val="00FE18B9"/>
    <w:rsid w:val="00FE197E"/>
    <w:rsid w:val="00FE1AC0"/>
    <w:rsid w:val="00FE1B6E"/>
    <w:rsid w:val="00FE1B94"/>
    <w:rsid w:val="00FE1CD6"/>
    <w:rsid w:val="00FE1D37"/>
    <w:rsid w:val="00FE1D67"/>
    <w:rsid w:val="00FE1E08"/>
    <w:rsid w:val="00FE1F17"/>
    <w:rsid w:val="00FE2028"/>
    <w:rsid w:val="00FE206A"/>
    <w:rsid w:val="00FE2132"/>
    <w:rsid w:val="00FE21DF"/>
    <w:rsid w:val="00FE233C"/>
    <w:rsid w:val="00FE246B"/>
    <w:rsid w:val="00FE28B8"/>
    <w:rsid w:val="00FE29FB"/>
    <w:rsid w:val="00FE2A98"/>
    <w:rsid w:val="00FE2B81"/>
    <w:rsid w:val="00FE2BEC"/>
    <w:rsid w:val="00FE2D26"/>
    <w:rsid w:val="00FE2DDD"/>
    <w:rsid w:val="00FE2E35"/>
    <w:rsid w:val="00FE2F0D"/>
    <w:rsid w:val="00FE2F4A"/>
    <w:rsid w:val="00FE3089"/>
    <w:rsid w:val="00FE31AC"/>
    <w:rsid w:val="00FE3440"/>
    <w:rsid w:val="00FE356E"/>
    <w:rsid w:val="00FE3605"/>
    <w:rsid w:val="00FE36E1"/>
    <w:rsid w:val="00FE3871"/>
    <w:rsid w:val="00FE391C"/>
    <w:rsid w:val="00FE3B26"/>
    <w:rsid w:val="00FE3BB4"/>
    <w:rsid w:val="00FE3C1B"/>
    <w:rsid w:val="00FE3CF4"/>
    <w:rsid w:val="00FE3DCA"/>
    <w:rsid w:val="00FE3DEF"/>
    <w:rsid w:val="00FE3DFC"/>
    <w:rsid w:val="00FE3F1E"/>
    <w:rsid w:val="00FE3F5A"/>
    <w:rsid w:val="00FE3FB0"/>
    <w:rsid w:val="00FE3FFC"/>
    <w:rsid w:val="00FE430E"/>
    <w:rsid w:val="00FE46EC"/>
    <w:rsid w:val="00FE47AC"/>
    <w:rsid w:val="00FE4803"/>
    <w:rsid w:val="00FE483F"/>
    <w:rsid w:val="00FE48B5"/>
    <w:rsid w:val="00FE516B"/>
    <w:rsid w:val="00FE52A9"/>
    <w:rsid w:val="00FE5556"/>
    <w:rsid w:val="00FE5D1B"/>
    <w:rsid w:val="00FE5E41"/>
    <w:rsid w:val="00FE5EBC"/>
    <w:rsid w:val="00FE5F3F"/>
    <w:rsid w:val="00FE6046"/>
    <w:rsid w:val="00FE60AE"/>
    <w:rsid w:val="00FE6220"/>
    <w:rsid w:val="00FE63FC"/>
    <w:rsid w:val="00FE6518"/>
    <w:rsid w:val="00FE65AE"/>
    <w:rsid w:val="00FE67E4"/>
    <w:rsid w:val="00FE698A"/>
    <w:rsid w:val="00FE6AD1"/>
    <w:rsid w:val="00FE6B13"/>
    <w:rsid w:val="00FE6B8A"/>
    <w:rsid w:val="00FE70D7"/>
    <w:rsid w:val="00FE71CA"/>
    <w:rsid w:val="00FE7306"/>
    <w:rsid w:val="00FE7817"/>
    <w:rsid w:val="00FE7BE9"/>
    <w:rsid w:val="00FE7C2F"/>
    <w:rsid w:val="00FE7C44"/>
    <w:rsid w:val="00FE7CED"/>
    <w:rsid w:val="00FE7DBD"/>
    <w:rsid w:val="00FF0152"/>
    <w:rsid w:val="00FF0432"/>
    <w:rsid w:val="00FF07A7"/>
    <w:rsid w:val="00FF08BE"/>
    <w:rsid w:val="00FF0AD9"/>
    <w:rsid w:val="00FF0BCF"/>
    <w:rsid w:val="00FF0CC2"/>
    <w:rsid w:val="00FF0D40"/>
    <w:rsid w:val="00FF0E4A"/>
    <w:rsid w:val="00FF0EB4"/>
    <w:rsid w:val="00FF0F70"/>
    <w:rsid w:val="00FF0F78"/>
    <w:rsid w:val="00FF1046"/>
    <w:rsid w:val="00FF1178"/>
    <w:rsid w:val="00FF1281"/>
    <w:rsid w:val="00FF12FA"/>
    <w:rsid w:val="00FF1386"/>
    <w:rsid w:val="00FF15DA"/>
    <w:rsid w:val="00FF1727"/>
    <w:rsid w:val="00FF1742"/>
    <w:rsid w:val="00FF179F"/>
    <w:rsid w:val="00FF17A6"/>
    <w:rsid w:val="00FF1AE3"/>
    <w:rsid w:val="00FF1BC6"/>
    <w:rsid w:val="00FF1CC6"/>
    <w:rsid w:val="00FF1E22"/>
    <w:rsid w:val="00FF1EA9"/>
    <w:rsid w:val="00FF1FCA"/>
    <w:rsid w:val="00FF2187"/>
    <w:rsid w:val="00FF21D2"/>
    <w:rsid w:val="00FF23BD"/>
    <w:rsid w:val="00FF23D4"/>
    <w:rsid w:val="00FF242B"/>
    <w:rsid w:val="00FF24A3"/>
    <w:rsid w:val="00FF24B2"/>
    <w:rsid w:val="00FF2614"/>
    <w:rsid w:val="00FF26AD"/>
    <w:rsid w:val="00FF2728"/>
    <w:rsid w:val="00FF2778"/>
    <w:rsid w:val="00FF28CF"/>
    <w:rsid w:val="00FF2931"/>
    <w:rsid w:val="00FF2C55"/>
    <w:rsid w:val="00FF2D6C"/>
    <w:rsid w:val="00FF2F1D"/>
    <w:rsid w:val="00FF2FDF"/>
    <w:rsid w:val="00FF312B"/>
    <w:rsid w:val="00FF33AD"/>
    <w:rsid w:val="00FF34A8"/>
    <w:rsid w:val="00FF368D"/>
    <w:rsid w:val="00FF373B"/>
    <w:rsid w:val="00FF384F"/>
    <w:rsid w:val="00FF38E7"/>
    <w:rsid w:val="00FF39FC"/>
    <w:rsid w:val="00FF3BD7"/>
    <w:rsid w:val="00FF3C71"/>
    <w:rsid w:val="00FF3CDF"/>
    <w:rsid w:val="00FF3F2F"/>
    <w:rsid w:val="00FF4086"/>
    <w:rsid w:val="00FF41F8"/>
    <w:rsid w:val="00FF42CE"/>
    <w:rsid w:val="00FF4493"/>
    <w:rsid w:val="00FF465F"/>
    <w:rsid w:val="00FF46F9"/>
    <w:rsid w:val="00FF4977"/>
    <w:rsid w:val="00FF49E5"/>
    <w:rsid w:val="00FF4C09"/>
    <w:rsid w:val="00FF4F68"/>
    <w:rsid w:val="00FF51F1"/>
    <w:rsid w:val="00FF53AF"/>
    <w:rsid w:val="00FF554A"/>
    <w:rsid w:val="00FF569C"/>
    <w:rsid w:val="00FF58AE"/>
    <w:rsid w:val="00FF5903"/>
    <w:rsid w:val="00FF5920"/>
    <w:rsid w:val="00FF5B17"/>
    <w:rsid w:val="00FF5B7C"/>
    <w:rsid w:val="00FF5C5E"/>
    <w:rsid w:val="00FF5CDB"/>
    <w:rsid w:val="00FF601E"/>
    <w:rsid w:val="00FF6049"/>
    <w:rsid w:val="00FF60AC"/>
    <w:rsid w:val="00FF6282"/>
    <w:rsid w:val="00FF642E"/>
    <w:rsid w:val="00FF65D8"/>
    <w:rsid w:val="00FF6625"/>
    <w:rsid w:val="00FF6692"/>
    <w:rsid w:val="00FF66D9"/>
    <w:rsid w:val="00FF6761"/>
    <w:rsid w:val="00FF6792"/>
    <w:rsid w:val="00FF67B8"/>
    <w:rsid w:val="00FF67F1"/>
    <w:rsid w:val="00FF685E"/>
    <w:rsid w:val="00FF687F"/>
    <w:rsid w:val="00FF6C30"/>
    <w:rsid w:val="00FF6F89"/>
    <w:rsid w:val="00FF6FEA"/>
    <w:rsid w:val="00FF703B"/>
    <w:rsid w:val="00FF7202"/>
    <w:rsid w:val="00FF7371"/>
    <w:rsid w:val="00FF7422"/>
    <w:rsid w:val="00FF745F"/>
    <w:rsid w:val="00FF7503"/>
    <w:rsid w:val="00FF7577"/>
    <w:rsid w:val="00FF76A7"/>
    <w:rsid w:val="00FF76F1"/>
    <w:rsid w:val="00FF79AD"/>
    <w:rsid w:val="00FF7B57"/>
    <w:rsid w:val="00FF7BB2"/>
    <w:rsid w:val="00FF7C5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90ABADF"/>
  <w15:chartTrackingRefBased/>
  <w15:docId w15:val="{F33F7F63-3CF1-481B-98E1-F2787136BBE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qFormat="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9E5F62"/>
    <w:pPr>
      <w:widowControl w:val="0"/>
      <w:adjustRightInd w:val="0"/>
      <w:snapToGrid w:val="0"/>
      <w:spacing w:beforeLines="30" w:before="30" w:line="60" w:lineRule="atLeast"/>
      <w:jc w:val="both"/>
    </w:pPr>
    <w:rPr>
      <w:rFonts w:ascii="Times New Roman" w:hAnsi="Times New Roman"/>
      <w:sz w:val="22"/>
    </w:rPr>
  </w:style>
  <w:style w:type="paragraph" w:styleId="Heading1">
    <w:name w:val="heading 1"/>
    <w:aliases w:val="NMP Heading 1,H1,h11,h12,h13,h14,h15,h16,app heading 1,l1,Memo Heading 1,Heading 1_a,heading 1,h17,h111,h121,h131,h141,h151,h161,h18,h112,h122,h132,h142,h152,h162,h19,h113,h123,h133,h143,h153,h163,Heading 1 Char,Alt+1,Alt+11,Alt+12,Alt+13"/>
    <w:basedOn w:val="Normal"/>
    <w:next w:val="Normal"/>
    <w:link w:val="Heading1Char1"/>
    <w:qFormat/>
    <w:rsid w:val="002B0BF3"/>
    <w:pPr>
      <w:keepNext/>
      <w:widowControl/>
      <w:autoSpaceDE w:val="0"/>
      <w:autoSpaceDN w:val="0"/>
      <w:spacing w:before="120" w:after="120"/>
      <w:outlineLvl w:val="0"/>
    </w:pPr>
    <w:rPr>
      <w:rFonts w:eastAsia="SimSun" w:cs="Times New Roman"/>
      <w:b/>
      <w:bCs/>
      <w:kern w:val="0"/>
      <w:sz w:val="28"/>
      <w:szCs w:val="28"/>
      <w:lang w:eastAsia="en-US"/>
    </w:rPr>
  </w:style>
  <w:style w:type="paragraph" w:styleId="Heading2">
    <w:name w:val="heading 2"/>
    <w:aliases w:val="H2,h2,Head2A,2,UNDERRUBRIK 1-2,DO NOT USE_h2,h21,Heading 2 Char,H2 Char,h2 Char,Header 2,Header2,22,heading2,2nd level,H21,H22,H23,H24,H25,R2,E2,†berschrift 2,õberschrift 2"/>
    <w:basedOn w:val="Normal"/>
    <w:next w:val="Normal"/>
    <w:link w:val="Heading2Char1"/>
    <w:uiPriority w:val="9"/>
    <w:qFormat/>
    <w:rsid w:val="00FC6888"/>
    <w:pPr>
      <w:keepNext/>
      <w:widowControl/>
      <w:autoSpaceDE w:val="0"/>
      <w:autoSpaceDN w:val="0"/>
      <w:spacing w:before="120" w:after="120"/>
      <w:outlineLvl w:val="1"/>
    </w:pPr>
    <w:rPr>
      <w:rFonts w:eastAsia="SimSun" w:cs="Times New Roman"/>
      <w:b/>
      <w:bCs/>
      <w:kern w:val="0"/>
      <w:sz w:val="24"/>
      <w:lang w:eastAsia="en-US"/>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
    <w:basedOn w:val="Normal"/>
    <w:next w:val="Normal"/>
    <w:link w:val="Heading3Char"/>
    <w:qFormat/>
    <w:rsid w:val="002B0BF3"/>
    <w:pPr>
      <w:keepNext/>
      <w:widowControl/>
      <w:autoSpaceDE w:val="0"/>
      <w:autoSpaceDN w:val="0"/>
      <w:spacing w:before="120" w:after="120"/>
      <w:outlineLvl w:val="2"/>
    </w:pPr>
    <w:rPr>
      <w:rFonts w:eastAsia="SimSun" w:cs="Times New Roman"/>
      <w:b/>
      <w:kern w:val="0"/>
      <w:lang w:eastAsia="en-US"/>
    </w:rPr>
  </w:style>
  <w:style w:type="paragraph" w:styleId="Heading4">
    <w:name w:val="heading 4"/>
    <w:aliases w:val="H4,h4,H41,h41,H42,h42,H43,h43,H411,h411,H421,h421,H44,h44,H412,h412,H422,h422,H431,h431,H45,h45,H413,h413,H423,h423,H432,h432,H46,h46,H47,h47,Memo Heading 4,Memo Heading 5,heading 4,heading 4 + Indent: Left 0.5 in,标题3a,4th level"/>
    <w:basedOn w:val="Normal"/>
    <w:next w:val="Normal"/>
    <w:link w:val="Heading4Char"/>
    <w:uiPriority w:val="9"/>
    <w:qFormat/>
    <w:rsid w:val="002B0BF3"/>
    <w:pPr>
      <w:keepNext/>
      <w:widowControl/>
      <w:autoSpaceDE w:val="0"/>
      <w:autoSpaceDN w:val="0"/>
      <w:spacing w:before="120" w:after="120"/>
      <w:outlineLvl w:val="3"/>
    </w:pPr>
    <w:rPr>
      <w:rFonts w:eastAsia="SimSun" w:cs="Times New Roman"/>
      <w:b/>
      <w:bCs/>
      <w:kern w:val="0"/>
      <w:szCs w:val="28"/>
      <w:lang w:eastAsia="en-US"/>
    </w:rPr>
  </w:style>
  <w:style w:type="paragraph" w:styleId="Heading5">
    <w:name w:val="heading 5"/>
    <w:aliases w:val="h5,Heading5,H5"/>
    <w:basedOn w:val="Normal"/>
    <w:next w:val="Normal"/>
    <w:link w:val="Heading5Char"/>
    <w:uiPriority w:val="9"/>
    <w:qFormat/>
    <w:rsid w:val="002B0BF3"/>
    <w:pPr>
      <w:keepNext/>
      <w:widowControl/>
      <w:autoSpaceDE w:val="0"/>
      <w:autoSpaceDN w:val="0"/>
      <w:spacing w:before="120" w:after="120"/>
      <w:outlineLvl w:val="4"/>
    </w:pPr>
    <w:rPr>
      <w:rFonts w:eastAsia="SimSun" w:cs="Times New Roman"/>
      <w:b/>
      <w:bCs/>
      <w:i/>
      <w:iCs/>
      <w:kern w:val="0"/>
      <w:szCs w:val="26"/>
      <w:lang w:eastAsia="en-US"/>
    </w:rPr>
  </w:style>
  <w:style w:type="paragraph" w:styleId="Heading6">
    <w:name w:val="heading 6"/>
    <w:basedOn w:val="Normal"/>
    <w:next w:val="Normal"/>
    <w:link w:val="Heading6Char"/>
    <w:uiPriority w:val="9"/>
    <w:qFormat/>
    <w:rsid w:val="002B0BF3"/>
    <w:pPr>
      <w:widowControl/>
      <w:autoSpaceDE w:val="0"/>
      <w:autoSpaceDN w:val="0"/>
      <w:spacing w:before="240" w:after="60"/>
      <w:outlineLvl w:val="5"/>
    </w:pPr>
    <w:rPr>
      <w:rFonts w:eastAsia="SimSun" w:cs="Times New Roman"/>
      <w:b/>
      <w:bCs/>
      <w:kern w:val="0"/>
      <w:lang w:eastAsia="en-US"/>
    </w:rPr>
  </w:style>
  <w:style w:type="paragraph" w:styleId="Heading7">
    <w:name w:val="heading 7"/>
    <w:basedOn w:val="Normal"/>
    <w:next w:val="Normal"/>
    <w:link w:val="Heading7Char"/>
    <w:uiPriority w:val="9"/>
    <w:qFormat/>
    <w:rsid w:val="002B0BF3"/>
    <w:pPr>
      <w:widowControl/>
      <w:autoSpaceDE w:val="0"/>
      <w:autoSpaceDN w:val="0"/>
      <w:spacing w:before="240" w:after="60"/>
      <w:outlineLvl w:val="6"/>
    </w:pPr>
    <w:rPr>
      <w:rFonts w:eastAsia="SimSun" w:cs="Times New Roman"/>
      <w:kern w:val="0"/>
      <w:sz w:val="24"/>
      <w:szCs w:val="24"/>
      <w:lang w:eastAsia="en-US"/>
    </w:rPr>
  </w:style>
  <w:style w:type="paragraph" w:styleId="Heading8">
    <w:name w:val="heading 8"/>
    <w:aliases w:val="Table Heading"/>
    <w:basedOn w:val="Normal"/>
    <w:next w:val="Normal"/>
    <w:link w:val="Heading8Char"/>
    <w:uiPriority w:val="9"/>
    <w:qFormat/>
    <w:rsid w:val="002B0BF3"/>
    <w:pPr>
      <w:widowControl/>
      <w:autoSpaceDE w:val="0"/>
      <w:autoSpaceDN w:val="0"/>
      <w:spacing w:before="240" w:after="60"/>
      <w:outlineLvl w:val="7"/>
    </w:pPr>
    <w:rPr>
      <w:rFonts w:eastAsia="SimSun" w:cs="Times New Roman"/>
      <w:i/>
      <w:iCs/>
      <w:kern w:val="0"/>
      <w:sz w:val="24"/>
      <w:szCs w:val="24"/>
      <w:lang w:eastAsia="en-US"/>
    </w:rPr>
  </w:style>
  <w:style w:type="paragraph" w:styleId="Heading9">
    <w:name w:val="heading 9"/>
    <w:aliases w:val="Figure Heading,FH,标题 91"/>
    <w:basedOn w:val="Normal"/>
    <w:next w:val="Normal"/>
    <w:link w:val="Heading9Char"/>
    <w:uiPriority w:val="9"/>
    <w:qFormat/>
    <w:rsid w:val="002B0BF3"/>
    <w:pPr>
      <w:widowControl/>
      <w:autoSpaceDE w:val="0"/>
      <w:autoSpaceDN w:val="0"/>
      <w:spacing w:before="240" w:after="60"/>
      <w:outlineLvl w:val="8"/>
    </w:pPr>
    <w:rPr>
      <w:rFonts w:ascii="Arial" w:eastAsia="SimSun" w:hAnsi="Arial" w:cs="Arial"/>
      <w:kern w:val="0"/>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2B0BF3"/>
    <w:pPr>
      <w:pBdr>
        <w:bottom w:val="single" w:sz="6" w:space="1" w:color="auto"/>
      </w:pBdr>
      <w:tabs>
        <w:tab w:val="center" w:pos="4153"/>
        <w:tab w:val="right" w:pos="8306"/>
      </w:tabs>
      <w:jc w:val="center"/>
    </w:pPr>
    <w:rPr>
      <w:sz w:val="18"/>
      <w:szCs w:val="18"/>
    </w:rPr>
  </w:style>
  <w:style w:type="character" w:customStyle="1" w:styleId="HeaderChar">
    <w:name w:val="Header Char"/>
    <w:basedOn w:val="DefaultParagraphFont"/>
    <w:link w:val="Header"/>
    <w:uiPriority w:val="99"/>
    <w:rsid w:val="002B0BF3"/>
    <w:rPr>
      <w:sz w:val="18"/>
      <w:szCs w:val="18"/>
    </w:rPr>
  </w:style>
  <w:style w:type="paragraph" w:styleId="Footer">
    <w:name w:val="footer"/>
    <w:basedOn w:val="Normal"/>
    <w:link w:val="FooterChar"/>
    <w:uiPriority w:val="99"/>
    <w:unhideWhenUsed/>
    <w:rsid w:val="002B0BF3"/>
    <w:pPr>
      <w:tabs>
        <w:tab w:val="center" w:pos="4153"/>
        <w:tab w:val="right" w:pos="8306"/>
      </w:tabs>
      <w:jc w:val="left"/>
    </w:pPr>
    <w:rPr>
      <w:sz w:val="18"/>
      <w:szCs w:val="18"/>
    </w:rPr>
  </w:style>
  <w:style w:type="character" w:customStyle="1" w:styleId="FooterChar">
    <w:name w:val="Footer Char"/>
    <w:basedOn w:val="DefaultParagraphFont"/>
    <w:link w:val="Footer"/>
    <w:uiPriority w:val="99"/>
    <w:rsid w:val="002B0BF3"/>
    <w:rPr>
      <w:sz w:val="18"/>
      <w:szCs w:val="18"/>
    </w:rPr>
  </w:style>
  <w:style w:type="character" w:customStyle="1" w:styleId="Heading1Char1">
    <w:name w:val="Heading 1 Char1"/>
    <w:aliases w:val="NMP Heading 1 Char,H1 Char,h11 Char,h12 Char,h13 Char,h14 Char,h15 Char,h16 Char,app heading 1 Char,l1 Char,Memo Heading 1 Char,Heading 1_a Char,heading 1 Char,h17 Char,h111 Char,h121 Char,h131 Char,h141 Char,h151 Char,h161 Char,h18 Char"/>
    <w:basedOn w:val="DefaultParagraphFont"/>
    <w:link w:val="Heading1"/>
    <w:rsid w:val="002B0BF3"/>
    <w:rPr>
      <w:rFonts w:ascii="Times New Roman" w:eastAsia="SimSun" w:hAnsi="Times New Roman" w:cs="Times New Roman"/>
      <w:b/>
      <w:bCs/>
      <w:kern w:val="0"/>
      <w:sz w:val="28"/>
      <w:szCs w:val="28"/>
      <w:lang w:eastAsia="en-US"/>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
    <w:basedOn w:val="DefaultParagraphFont"/>
    <w:link w:val="Heading3"/>
    <w:rsid w:val="002B0BF3"/>
    <w:rPr>
      <w:rFonts w:ascii="Times New Roman" w:eastAsia="SimSun" w:hAnsi="Times New Roman" w:cs="Times New Roman"/>
      <w:b/>
      <w:kern w:val="0"/>
      <w:sz w:val="22"/>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uiPriority w:val="9"/>
    <w:rsid w:val="002B0BF3"/>
    <w:rPr>
      <w:rFonts w:ascii="Times New Roman" w:eastAsia="SimSun" w:hAnsi="Times New Roman" w:cs="Times New Roman"/>
      <w:b/>
      <w:bCs/>
      <w:kern w:val="0"/>
      <w:sz w:val="22"/>
      <w:szCs w:val="28"/>
      <w:lang w:eastAsia="en-US"/>
    </w:rPr>
  </w:style>
  <w:style w:type="character" w:customStyle="1" w:styleId="Heading5Char">
    <w:name w:val="Heading 5 Char"/>
    <w:aliases w:val="h5 Char,Heading5 Char,H5 Char"/>
    <w:basedOn w:val="DefaultParagraphFont"/>
    <w:link w:val="Heading5"/>
    <w:uiPriority w:val="9"/>
    <w:rsid w:val="002B0BF3"/>
    <w:rPr>
      <w:rFonts w:ascii="Times New Roman" w:eastAsia="SimSun" w:hAnsi="Times New Roman" w:cs="Times New Roman"/>
      <w:b/>
      <w:bCs/>
      <w:i/>
      <w:iCs/>
      <w:kern w:val="0"/>
      <w:sz w:val="22"/>
      <w:szCs w:val="26"/>
      <w:lang w:eastAsia="en-US"/>
    </w:rPr>
  </w:style>
  <w:style w:type="character" w:customStyle="1" w:styleId="Heading6Char">
    <w:name w:val="Heading 6 Char"/>
    <w:basedOn w:val="DefaultParagraphFont"/>
    <w:link w:val="Heading6"/>
    <w:uiPriority w:val="9"/>
    <w:rsid w:val="002B0BF3"/>
    <w:rPr>
      <w:rFonts w:ascii="Times New Roman" w:eastAsia="SimSun" w:hAnsi="Times New Roman" w:cs="Times New Roman"/>
      <w:b/>
      <w:bCs/>
      <w:kern w:val="0"/>
      <w:sz w:val="22"/>
      <w:lang w:eastAsia="en-US"/>
    </w:rPr>
  </w:style>
  <w:style w:type="character" w:customStyle="1" w:styleId="Heading7Char">
    <w:name w:val="Heading 7 Char"/>
    <w:basedOn w:val="DefaultParagraphFont"/>
    <w:link w:val="Heading7"/>
    <w:uiPriority w:val="9"/>
    <w:rsid w:val="002B0BF3"/>
    <w:rPr>
      <w:rFonts w:ascii="Times New Roman" w:eastAsia="SimSun" w:hAnsi="Times New Roman" w:cs="Times New Roman"/>
      <w:kern w:val="0"/>
      <w:sz w:val="24"/>
      <w:szCs w:val="24"/>
      <w:lang w:eastAsia="en-US"/>
    </w:rPr>
  </w:style>
  <w:style w:type="character" w:customStyle="1" w:styleId="Heading8Char">
    <w:name w:val="Heading 8 Char"/>
    <w:aliases w:val="Table Heading Char"/>
    <w:basedOn w:val="DefaultParagraphFont"/>
    <w:link w:val="Heading8"/>
    <w:uiPriority w:val="9"/>
    <w:rsid w:val="002B0BF3"/>
    <w:rPr>
      <w:rFonts w:ascii="Times New Roman" w:eastAsia="SimSun" w:hAnsi="Times New Roman" w:cs="Times New Roman"/>
      <w:i/>
      <w:iCs/>
      <w:kern w:val="0"/>
      <w:sz w:val="24"/>
      <w:szCs w:val="24"/>
      <w:lang w:eastAsia="en-US"/>
    </w:rPr>
  </w:style>
  <w:style w:type="character" w:customStyle="1" w:styleId="Heading9Char">
    <w:name w:val="Heading 9 Char"/>
    <w:aliases w:val="Figure Heading Char,FH Char,标题 91 Char"/>
    <w:basedOn w:val="DefaultParagraphFont"/>
    <w:link w:val="Heading9"/>
    <w:uiPriority w:val="9"/>
    <w:rsid w:val="002B0BF3"/>
    <w:rPr>
      <w:rFonts w:ascii="Arial" w:eastAsia="SimSun" w:hAnsi="Arial" w:cs="Arial"/>
      <w:kern w:val="0"/>
      <w:sz w:val="22"/>
      <w:lang w:eastAsia="en-US"/>
    </w:rPr>
  </w:style>
  <w:style w:type="table" w:styleId="TableGrid">
    <w:name w:val="Table Grid"/>
    <w:basedOn w:val="TableNormal"/>
    <w:qFormat/>
    <w:rsid w:val="00767C4E"/>
    <w:pPr>
      <w:widowControl w:val="0"/>
      <w:autoSpaceDE w:val="0"/>
      <w:autoSpaceDN w:val="0"/>
      <w:adjustRightInd w:val="0"/>
    </w:pPr>
    <w:rPr>
      <w:rFonts w:ascii="Times New Roman" w:eastAsia="SimSu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 Bullets,목록 단락,リスト段落,?? ??,?????,????,Lista1,列出段落1,中等深浅网格 1 - 着色 21,¥¡¡¡¡ì¬º¥¹¥È¶ÎÂä,ÁÐ³ö¶ÎÂä,列表段落1,—ño’i—Ž,¥ê¥¹¥È¶ÎÂä,1st level - Bullet List Paragraph,Lettre d'introduction,Paragrafo elenco,Normal bullet 2,Bullet list,목록단락,列,列表段,—ñ弌"/>
    <w:basedOn w:val="Normal"/>
    <w:link w:val="ListParagraphChar"/>
    <w:uiPriority w:val="34"/>
    <w:qFormat/>
    <w:rsid w:val="00767C4E"/>
    <w:pPr>
      <w:ind w:firstLineChars="200" w:firstLine="420"/>
    </w:pPr>
  </w:style>
  <w:style w:type="character" w:customStyle="1" w:styleId="Heading2Char1">
    <w:name w:val="Heading 2 Char1"/>
    <w:aliases w:val="H2 Char1,h2 Char1,Head2A Char,2 Char,UNDERRUBRIK 1-2 Char,DO NOT USE_h2 Char,h21 Char,Heading 2 Char Char,H2 Char Char,h2 Char Char,Header 2 Char,Header2 Char,22 Char,heading2 Char,2nd level Char,H21 Char,H22 Char,H23 Char,H24 Char"/>
    <w:basedOn w:val="DefaultParagraphFont"/>
    <w:link w:val="Heading2"/>
    <w:uiPriority w:val="9"/>
    <w:rsid w:val="00FC6888"/>
    <w:rPr>
      <w:rFonts w:ascii="Times New Roman" w:eastAsia="SimSun" w:hAnsi="Times New Roman" w:cs="Times New Roman"/>
      <w:b/>
      <w:bCs/>
      <w:kern w:val="0"/>
      <w:sz w:val="24"/>
      <w:lang w:eastAsia="en-US"/>
    </w:rPr>
  </w:style>
  <w:style w:type="paragraph" w:styleId="BalloonText">
    <w:name w:val="Balloon Text"/>
    <w:basedOn w:val="Normal"/>
    <w:link w:val="BalloonTextChar"/>
    <w:uiPriority w:val="99"/>
    <w:semiHidden/>
    <w:unhideWhenUsed/>
    <w:rsid w:val="00E2674E"/>
    <w:rPr>
      <w:sz w:val="18"/>
      <w:szCs w:val="18"/>
    </w:rPr>
  </w:style>
  <w:style w:type="character" w:customStyle="1" w:styleId="BalloonTextChar">
    <w:name w:val="Balloon Text Char"/>
    <w:basedOn w:val="DefaultParagraphFont"/>
    <w:link w:val="BalloonText"/>
    <w:uiPriority w:val="99"/>
    <w:semiHidden/>
    <w:rsid w:val="00E2674E"/>
    <w:rPr>
      <w:sz w:val="18"/>
      <w:szCs w:val="18"/>
    </w:rPr>
  </w:style>
  <w:style w:type="character" w:customStyle="1" w:styleId="ListParagraphChar">
    <w:name w:val="List Paragraph Char"/>
    <w:aliases w:val="- Bullets Char,목록 단락 Char,リスト段落 Char,?? ?? Char,????? Char,???? Char,Lista1 Char,列出段落1 Char,中等深浅网格 1 - 着色 21 Char,¥¡¡¡¡ì¬º¥¹¥È¶ÎÂä Char,ÁÐ³ö¶ÎÂä Char,列表段落1 Char,—ño’i—Ž Char,¥ê¥¹¥È¶ÎÂä Char,1st level - Bullet List Paragraph Char"/>
    <w:link w:val="ListParagraph"/>
    <w:uiPriority w:val="34"/>
    <w:qFormat/>
    <w:rsid w:val="003256D8"/>
  </w:style>
  <w:style w:type="paragraph" w:customStyle="1" w:styleId="Paragraphedeliste">
    <w:name w:val="Paragraphe de liste"/>
    <w:basedOn w:val="Normal"/>
    <w:uiPriority w:val="34"/>
    <w:qFormat/>
    <w:rsid w:val="002F70B9"/>
    <w:pPr>
      <w:widowControl/>
      <w:ind w:left="720"/>
      <w:jc w:val="left"/>
    </w:pPr>
    <w:rPr>
      <w:rFonts w:eastAsia="SimSun" w:cs="Times New Roman"/>
      <w:kern w:val="0"/>
      <w:sz w:val="24"/>
      <w:szCs w:val="24"/>
      <w:lang w:val="fr-FR"/>
    </w:rPr>
  </w:style>
  <w:style w:type="paragraph" w:styleId="NormalWeb">
    <w:name w:val="Normal (Web)"/>
    <w:basedOn w:val="Normal"/>
    <w:uiPriority w:val="99"/>
    <w:unhideWhenUsed/>
    <w:rsid w:val="00C06B5C"/>
    <w:pPr>
      <w:widowControl/>
      <w:spacing w:before="100" w:beforeAutospacing="1" w:after="100" w:afterAutospacing="1"/>
      <w:jc w:val="left"/>
    </w:pPr>
    <w:rPr>
      <w:rFonts w:ascii="SimSun" w:eastAsia="SimSun" w:hAnsi="SimSun" w:cs="SimSun"/>
      <w:kern w:val="0"/>
      <w:sz w:val="24"/>
      <w:szCs w:val="24"/>
    </w:rPr>
  </w:style>
  <w:style w:type="paragraph" w:styleId="List2">
    <w:name w:val="List 2"/>
    <w:basedOn w:val="List"/>
    <w:rsid w:val="0070030D"/>
    <w:pPr>
      <w:widowControl/>
      <w:overflowPunct w:val="0"/>
      <w:autoSpaceDE w:val="0"/>
      <w:autoSpaceDN w:val="0"/>
      <w:spacing w:after="180"/>
      <w:ind w:left="851" w:firstLineChars="0" w:hanging="284"/>
      <w:contextualSpacing w:val="0"/>
      <w:jc w:val="left"/>
      <w:textAlignment w:val="baseline"/>
    </w:pPr>
    <w:rPr>
      <w:rFonts w:eastAsia="SimSun" w:cs="Times New Roman"/>
      <w:kern w:val="0"/>
      <w:szCs w:val="20"/>
      <w:lang w:eastAsia="en-US"/>
    </w:rPr>
  </w:style>
  <w:style w:type="paragraph" w:styleId="List">
    <w:name w:val="List"/>
    <w:basedOn w:val="Normal"/>
    <w:uiPriority w:val="99"/>
    <w:semiHidden/>
    <w:unhideWhenUsed/>
    <w:rsid w:val="0070030D"/>
    <w:pPr>
      <w:ind w:left="200" w:hangingChars="200" w:hanging="200"/>
      <w:contextualSpacing/>
    </w:pPr>
  </w:style>
  <w:style w:type="paragraph" w:styleId="Caption">
    <w:name w:val="caption"/>
    <w:aliases w:val="cap,cap Char Char Char Char Char Char Char,Caption Char1,Caption Char Char,Caption Char1 Char,Caption Char2,Caption Char Char Char,Caption Char Char1,fig and tbl,fighead2,Table Caption,fighead21,fighead22,fighead23,cap Char Char1,Caption Char"/>
    <w:basedOn w:val="Normal"/>
    <w:next w:val="Normal"/>
    <w:link w:val="CaptionChar3"/>
    <w:qFormat/>
    <w:rsid w:val="005300C1"/>
    <w:pPr>
      <w:widowControl/>
      <w:autoSpaceDE w:val="0"/>
      <w:autoSpaceDN w:val="0"/>
      <w:spacing w:after="120"/>
      <w:jc w:val="center"/>
    </w:pPr>
    <w:rPr>
      <w:rFonts w:eastAsia="SimSun" w:cs="Times New Roman"/>
      <w:b/>
      <w:bCs/>
      <w:kern w:val="0"/>
      <w:szCs w:val="20"/>
      <w:lang w:eastAsia="en-US"/>
    </w:rPr>
  </w:style>
  <w:style w:type="character" w:customStyle="1" w:styleId="CaptionChar3">
    <w:name w:val="Caption Char3"/>
    <w:aliases w:val="cap Char,cap Char Char Char Char Char Char Char Char,Caption Char1 Char1,Caption Char Char Char1,Caption Char1 Char Char,Caption Char2 Char,Caption Char Char Char Char,Caption Char Char1 Char,fig and tbl Char,fighead2 Char,fighead21 Char"/>
    <w:basedOn w:val="DefaultParagraphFont"/>
    <w:link w:val="Caption"/>
    <w:rsid w:val="005300C1"/>
    <w:rPr>
      <w:rFonts w:ascii="Times New Roman" w:eastAsia="SimSun" w:hAnsi="Times New Roman" w:cs="Times New Roman"/>
      <w:b/>
      <w:bCs/>
      <w:kern w:val="0"/>
      <w:sz w:val="20"/>
      <w:szCs w:val="20"/>
      <w:lang w:eastAsia="en-US"/>
    </w:rPr>
  </w:style>
  <w:style w:type="character" w:styleId="CommentReference">
    <w:name w:val="annotation reference"/>
    <w:basedOn w:val="DefaultParagraphFont"/>
    <w:unhideWhenUsed/>
    <w:qFormat/>
    <w:rsid w:val="00275CF5"/>
    <w:rPr>
      <w:sz w:val="21"/>
      <w:szCs w:val="21"/>
    </w:rPr>
  </w:style>
  <w:style w:type="paragraph" w:styleId="CommentText">
    <w:name w:val="annotation text"/>
    <w:basedOn w:val="Normal"/>
    <w:link w:val="CommentTextChar"/>
    <w:uiPriority w:val="99"/>
    <w:unhideWhenUsed/>
    <w:qFormat/>
    <w:rsid w:val="00275CF5"/>
    <w:pPr>
      <w:jc w:val="left"/>
    </w:pPr>
  </w:style>
  <w:style w:type="character" w:customStyle="1" w:styleId="CommentTextChar">
    <w:name w:val="Comment Text Char"/>
    <w:basedOn w:val="DefaultParagraphFont"/>
    <w:link w:val="CommentText"/>
    <w:uiPriority w:val="99"/>
    <w:qFormat/>
    <w:rsid w:val="00275CF5"/>
  </w:style>
  <w:style w:type="paragraph" w:styleId="CommentSubject">
    <w:name w:val="annotation subject"/>
    <w:basedOn w:val="CommentText"/>
    <w:next w:val="CommentText"/>
    <w:link w:val="CommentSubjectChar"/>
    <w:uiPriority w:val="99"/>
    <w:semiHidden/>
    <w:unhideWhenUsed/>
    <w:rsid w:val="00275CF5"/>
    <w:rPr>
      <w:b/>
      <w:bCs/>
    </w:rPr>
  </w:style>
  <w:style w:type="character" w:customStyle="1" w:styleId="CommentSubjectChar">
    <w:name w:val="Comment Subject Char"/>
    <w:basedOn w:val="CommentTextChar"/>
    <w:link w:val="CommentSubject"/>
    <w:uiPriority w:val="99"/>
    <w:semiHidden/>
    <w:rsid w:val="00275CF5"/>
    <w:rPr>
      <w:b/>
      <w:bCs/>
    </w:rPr>
  </w:style>
  <w:style w:type="character" w:styleId="PlaceholderText">
    <w:name w:val="Placeholder Text"/>
    <w:basedOn w:val="DefaultParagraphFont"/>
    <w:uiPriority w:val="99"/>
    <w:semiHidden/>
    <w:rsid w:val="00BA3AB5"/>
    <w:rPr>
      <w:color w:val="808080"/>
    </w:rPr>
  </w:style>
  <w:style w:type="table" w:customStyle="1" w:styleId="1">
    <w:name w:val="网格型1"/>
    <w:basedOn w:val="TableNormal"/>
    <w:next w:val="TableGrid"/>
    <w:uiPriority w:val="59"/>
    <w:rsid w:val="00E53F1F"/>
    <w:pPr>
      <w:widowControl w:val="0"/>
      <w:autoSpaceDE w:val="0"/>
      <w:autoSpaceDN w:val="0"/>
      <w:adjustRightInd w:val="0"/>
      <w:spacing w:after="120"/>
      <w:jc w:val="both"/>
    </w:pPr>
    <w:rPr>
      <w:rFonts w:ascii="Times New Roman" w:eastAsia="SimSun" w:hAnsi="Times New Roman" w:cs="Times New Roman"/>
      <w:kern w:val="0"/>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
    <w:name w:val="网格型2"/>
    <w:basedOn w:val="TableNormal"/>
    <w:next w:val="TableGrid"/>
    <w:rsid w:val="00061F2F"/>
    <w:pPr>
      <w:widowControl w:val="0"/>
      <w:autoSpaceDE w:val="0"/>
      <w:autoSpaceDN w:val="0"/>
      <w:adjustRightInd w:val="0"/>
      <w:spacing w:after="120"/>
      <w:jc w:val="both"/>
    </w:pPr>
    <w:rPr>
      <w:rFonts w:ascii="Times New Roman" w:eastAsia="SimSun" w:hAnsi="Times New Roman" w:cs="Times New Roman"/>
      <w:kern w:val="0"/>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
    <w:name w:val="网格型21"/>
    <w:basedOn w:val="TableNormal"/>
    <w:next w:val="TableGrid"/>
    <w:uiPriority w:val="59"/>
    <w:rsid w:val="00061F2F"/>
    <w:pPr>
      <w:widowControl w:val="0"/>
      <w:autoSpaceDE w:val="0"/>
      <w:autoSpaceDN w:val="0"/>
      <w:adjustRightInd w:val="0"/>
      <w:spacing w:line="360" w:lineRule="auto"/>
    </w:pPr>
    <w:rPr>
      <w:rFonts w:ascii="Times New Roman" w:eastAsia="SimSu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erences">
    <w:name w:val="References"/>
    <w:basedOn w:val="Normal"/>
    <w:rsid w:val="00F275F0"/>
    <w:pPr>
      <w:widowControl/>
      <w:tabs>
        <w:tab w:val="num" w:pos="360"/>
      </w:tabs>
      <w:autoSpaceDE w:val="0"/>
      <w:autoSpaceDN w:val="0"/>
      <w:spacing w:after="60"/>
      <w:ind w:left="360" w:hanging="360"/>
    </w:pPr>
    <w:rPr>
      <w:rFonts w:eastAsia="SimSun" w:cs="Times New Roman"/>
      <w:kern w:val="0"/>
      <w:szCs w:val="16"/>
      <w:lang w:eastAsia="en-US"/>
    </w:rPr>
  </w:style>
  <w:style w:type="character" w:styleId="Emphasis">
    <w:name w:val="Emphasis"/>
    <w:uiPriority w:val="20"/>
    <w:qFormat/>
    <w:rsid w:val="005E392E"/>
    <w:rPr>
      <w:i/>
      <w:iCs/>
    </w:rPr>
  </w:style>
  <w:style w:type="character" w:styleId="Strong">
    <w:name w:val="Strong"/>
    <w:uiPriority w:val="22"/>
    <w:qFormat/>
    <w:rsid w:val="005E392E"/>
    <w:rPr>
      <w:b/>
      <w:bCs/>
    </w:rPr>
  </w:style>
  <w:style w:type="paragraph" w:customStyle="1" w:styleId="TAH">
    <w:name w:val="TAH"/>
    <w:basedOn w:val="TAC"/>
    <w:link w:val="TAHCar"/>
    <w:qFormat/>
    <w:rsid w:val="00E524F4"/>
    <w:rPr>
      <w:b/>
    </w:rPr>
  </w:style>
  <w:style w:type="paragraph" w:customStyle="1" w:styleId="TAC">
    <w:name w:val="TAC"/>
    <w:basedOn w:val="Normal"/>
    <w:link w:val="TACChar"/>
    <w:qFormat/>
    <w:rsid w:val="00E524F4"/>
    <w:pPr>
      <w:keepNext/>
      <w:keepLines/>
      <w:widowControl/>
      <w:adjustRightInd/>
      <w:snapToGrid/>
      <w:spacing w:beforeLines="0" w:before="0" w:line="240" w:lineRule="auto"/>
      <w:jc w:val="center"/>
    </w:pPr>
    <w:rPr>
      <w:rFonts w:ascii="Arial" w:eastAsia="SimSun" w:hAnsi="Arial" w:cs="Times New Roman"/>
      <w:kern w:val="0"/>
      <w:sz w:val="18"/>
      <w:szCs w:val="20"/>
      <w:lang w:val="x-none" w:eastAsia="en-US"/>
    </w:rPr>
  </w:style>
  <w:style w:type="paragraph" w:customStyle="1" w:styleId="TH">
    <w:name w:val="TH"/>
    <w:basedOn w:val="Normal"/>
    <w:link w:val="THChar"/>
    <w:qFormat/>
    <w:rsid w:val="00E524F4"/>
    <w:pPr>
      <w:keepNext/>
      <w:keepLines/>
      <w:widowControl/>
      <w:adjustRightInd/>
      <w:snapToGrid/>
      <w:spacing w:beforeLines="0" w:before="60" w:after="180" w:line="240" w:lineRule="auto"/>
      <w:jc w:val="center"/>
    </w:pPr>
    <w:rPr>
      <w:rFonts w:ascii="Arial" w:eastAsia="SimSun" w:hAnsi="Arial" w:cs="Times New Roman"/>
      <w:b/>
      <w:kern w:val="0"/>
      <w:sz w:val="20"/>
      <w:szCs w:val="20"/>
      <w:lang w:val="x-none" w:eastAsia="en-US"/>
    </w:rPr>
  </w:style>
  <w:style w:type="character" w:customStyle="1" w:styleId="THChar">
    <w:name w:val="TH Char"/>
    <w:link w:val="TH"/>
    <w:qFormat/>
    <w:rsid w:val="00E524F4"/>
    <w:rPr>
      <w:rFonts w:ascii="Arial" w:eastAsia="SimSun" w:hAnsi="Arial" w:cs="Times New Roman"/>
      <w:b/>
      <w:kern w:val="0"/>
      <w:sz w:val="20"/>
      <w:szCs w:val="20"/>
      <w:lang w:val="x-none" w:eastAsia="en-US"/>
    </w:rPr>
  </w:style>
  <w:style w:type="character" w:customStyle="1" w:styleId="TACChar">
    <w:name w:val="TAC Char"/>
    <w:link w:val="TAC"/>
    <w:qFormat/>
    <w:locked/>
    <w:rsid w:val="00E524F4"/>
    <w:rPr>
      <w:rFonts w:ascii="Arial" w:eastAsia="SimSun" w:hAnsi="Arial" w:cs="Times New Roman"/>
      <w:kern w:val="0"/>
      <w:sz w:val="18"/>
      <w:szCs w:val="20"/>
      <w:lang w:val="x-none" w:eastAsia="en-US"/>
    </w:rPr>
  </w:style>
  <w:style w:type="character" w:customStyle="1" w:styleId="TAHCar">
    <w:name w:val="TAH Car"/>
    <w:link w:val="TAH"/>
    <w:qFormat/>
    <w:rsid w:val="00E524F4"/>
    <w:rPr>
      <w:rFonts w:ascii="Arial" w:eastAsia="SimSun" w:hAnsi="Arial" w:cs="Times New Roman"/>
      <w:b/>
      <w:kern w:val="0"/>
      <w:sz w:val="18"/>
      <w:szCs w:val="20"/>
      <w:lang w:val="x-none" w:eastAsia="en-US"/>
    </w:rPr>
  </w:style>
  <w:style w:type="paragraph" w:customStyle="1" w:styleId="EQ">
    <w:name w:val="EQ"/>
    <w:basedOn w:val="Normal"/>
    <w:next w:val="Normal"/>
    <w:qFormat/>
    <w:rsid w:val="00E210E3"/>
    <w:pPr>
      <w:keepLines/>
      <w:widowControl/>
      <w:tabs>
        <w:tab w:val="center" w:pos="4536"/>
        <w:tab w:val="right" w:pos="9072"/>
      </w:tabs>
      <w:adjustRightInd/>
      <w:snapToGrid/>
      <w:spacing w:beforeLines="0" w:before="0" w:after="180" w:line="240" w:lineRule="auto"/>
      <w:jc w:val="left"/>
    </w:pPr>
    <w:rPr>
      <w:rFonts w:eastAsia="SimSun" w:cs="Times New Roman"/>
      <w:noProof/>
      <w:kern w:val="0"/>
      <w:sz w:val="20"/>
      <w:szCs w:val="20"/>
      <w:lang w:val="en-GB" w:eastAsia="en-US"/>
    </w:rPr>
  </w:style>
  <w:style w:type="paragraph" w:customStyle="1" w:styleId="B1">
    <w:name w:val="B1"/>
    <w:basedOn w:val="Normal"/>
    <w:link w:val="B1Char1"/>
    <w:qFormat/>
    <w:rsid w:val="0095024E"/>
    <w:pPr>
      <w:widowControl/>
      <w:adjustRightInd/>
      <w:snapToGrid/>
      <w:spacing w:beforeLines="0" w:before="0" w:after="180" w:line="240" w:lineRule="auto"/>
      <w:ind w:left="568" w:hanging="284"/>
      <w:jc w:val="left"/>
    </w:pPr>
    <w:rPr>
      <w:rFonts w:eastAsia="SimSun" w:cs="Times New Roman"/>
      <w:kern w:val="0"/>
      <w:sz w:val="20"/>
      <w:szCs w:val="20"/>
      <w:lang w:val="en-GB" w:eastAsia="en-US"/>
    </w:rPr>
  </w:style>
  <w:style w:type="paragraph" w:customStyle="1" w:styleId="B2">
    <w:name w:val="B2"/>
    <w:basedOn w:val="Normal"/>
    <w:link w:val="B2Char"/>
    <w:qFormat/>
    <w:rsid w:val="0095024E"/>
    <w:pPr>
      <w:widowControl/>
      <w:adjustRightInd/>
      <w:snapToGrid/>
      <w:spacing w:beforeLines="0" w:before="0" w:after="180" w:line="240" w:lineRule="auto"/>
      <w:ind w:left="851" w:hanging="284"/>
      <w:jc w:val="left"/>
    </w:pPr>
    <w:rPr>
      <w:rFonts w:eastAsia="SimSun" w:cs="Times New Roman"/>
      <w:kern w:val="0"/>
      <w:sz w:val="20"/>
      <w:szCs w:val="20"/>
      <w:lang w:val="en-GB" w:eastAsia="en-US"/>
    </w:rPr>
  </w:style>
  <w:style w:type="character" w:customStyle="1" w:styleId="B1Char1">
    <w:name w:val="B1 Char1"/>
    <w:link w:val="B1"/>
    <w:qFormat/>
    <w:rsid w:val="0095024E"/>
    <w:rPr>
      <w:rFonts w:ascii="Times New Roman" w:eastAsia="SimSun" w:hAnsi="Times New Roman" w:cs="Times New Roman"/>
      <w:kern w:val="0"/>
      <w:sz w:val="20"/>
      <w:szCs w:val="20"/>
      <w:lang w:val="en-GB" w:eastAsia="en-US"/>
    </w:rPr>
  </w:style>
  <w:style w:type="character" w:customStyle="1" w:styleId="B2Char">
    <w:name w:val="B2 Char"/>
    <w:link w:val="B2"/>
    <w:qFormat/>
    <w:locked/>
    <w:rsid w:val="0095024E"/>
    <w:rPr>
      <w:rFonts w:ascii="Times New Roman" w:eastAsia="SimSun" w:hAnsi="Times New Roman" w:cs="Times New Roman"/>
      <w:kern w:val="0"/>
      <w:sz w:val="20"/>
      <w:szCs w:val="20"/>
      <w:lang w:val="en-GB" w:eastAsia="en-US"/>
    </w:rPr>
  </w:style>
  <w:style w:type="character" w:customStyle="1" w:styleId="B1Zchn">
    <w:name w:val="B1 Zchn"/>
    <w:qFormat/>
    <w:rsid w:val="00CA144B"/>
    <w:rPr>
      <w:rFonts w:ascii="Times New Roman" w:eastAsia="SimSun" w:hAnsi="Times New Roman" w:cs="Times New Roman"/>
      <w:kern w:val="0"/>
      <w:sz w:val="20"/>
      <w:szCs w:val="20"/>
      <w:lang w:val="x-none" w:eastAsia="en-US"/>
    </w:rPr>
  </w:style>
  <w:style w:type="paragraph" w:customStyle="1" w:styleId="B3">
    <w:name w:val="B3"/>
    <w:basedOn w:val="Normal"/>
    <w:link w:val="B3Char"/>
    <w:qFormat/>
    <w:rsid w:val="004557C9"/>
    <w:pPr>
      <w:widowControl/>
      <w:adjustRightInd/>
      <w:snapToGrid/>
      <w:spacing w:beforeLines="0" w:before="0" w:after="180" w:line="240" w:lineRule="auto"/>
      <w:ind w:left="1135" w:hanging="284"/>
      <w:jc w:val="left"/>
    </w:pPr>
    <w:rPr>
      <w:rFonts w:eastAsia="SimSun" w:cs="Times New Roman"/>
      <w:kern w:val="0"/>
      <w:sz w:val="20"/>
      <w:szCs w:val="20"/>
      <w:lang w:val="en-GB" w:eastAsia="en-US"/>
    </w:rPr>
  </w:style>
  <w:style w:type="paragraph" w:customStyle="1" w:styleId="B4">
    <w:name w:val="B4"/>
    <w:basedOn w:val="Normal"/>
    <w:rsid w:val="004557C9"/>
    <w:pPr>
      <w:widowControl/>
      <w:adjustRightInd/>
      <w:snapToGrid/>
      <w:spacing w:beforeLines="0" w:before="0" w:after="180" w:line="240" w:lineRule="auto"/>
      <w:ind w:left="1418" w:hanging="284"/>
      <w:jc w:val="left"/>
    </w:pPr>
    <w:rPr>
      <w:rFonts w:eastAsia="SimSun" w:cs="Times New Roman"/>
      <w:kern w:val="0"/>
      <w:sz w:val="20"/>
      <w:szCs w:val="20"/>
      <w:lang w:val="en-GB" w:eastAsia="en-US"/>
    </w:rPr>
  </w:style>
  <w:style w:type="character" w:customStyle="1" w:styleId="B3Char">
    <w:name w:val="B3 Char"/>
    <w:basedOn w:val="DefaultParagraphFont"/>
    <w:link w:val="B3"/>
    <w:rsid w:val="004557C9"/>
    <w:rPr>
      <w:rFonts w:ascii="Times New Roman" w:eastAsia="SimSun" w:hAnsi="Times New Roman" w:cs="Times New Roman"/>
      <w:kern w:val="0"/>
      <w:sz w:val="20"/>
      <w:szCs w:val="20"/>
      <w:lang w:val="en-GB" w:eastAsia="en-US"/>
    </w:rPr>
  </w:style>
  <w:style w:type="paragraph" w:styleId="Revision">
    <w:name w:val="Revision"/>
    <w:hidden/>
    <w:uiPriority w:val="99"/>
    <w:semiHidden/>
    <w:rsid w:val="0044375B"/>
    <w:rPr>
      <w:rFonts w:ascii="Times New Roman" w:hAnsi="Times New Roman"/>
      <w:sz w:val="22"/>
    </w:rPr>
  </w:style>
  <w:style w:type="paragraph" w:customStyle="1" w:styleId="B5">
    <w:name w:val="B5"/>
    <w:basedOn w:val="Normal"/>
    <w:rsid w:val="00F77780"/>
    <w:pPr>
      <w:widowControl/>
      <w:adjustRightInd/>
      <w:snapToGrid/>
      <w:spacing w:beforeLines="0" w:before="0" w:after="180" w:line="240" w:lineRule="auto"/>
      <w:ind w:left="1702" w:hanging="284"/>
      <w:jc w:val="left"/>
    </w:pPr>
    <w:rPr>
      <w:rFonts w:cs="Times New Roman"/>
      <w:kern w:val="0"/>
      <w:sz w:val="20"/>
      <w:szCs w:val="20"/>
      <w:lang w:val="en-GB" w:eastAsia="en-US"/>
    </w:rPr>
  </w:style>
  <w:style w:type="character" w:styleId="Hyperlink">
    <w:name w:val="Hyperlink"/>
    <w:uiPriority w:val="99"/>
    <w:qFormat/>
    <w:rsid w:val="00B04DFF"/>
    <w:rPr>
      <w:color w:val="0000FF"/>
      <w:u w:val="single"/>
    </w:rPr>
  </w:style>
  <w:style w:type="character" w:customStyle="1" w:styleId="B1Char">
    <w:name w:val="B1 Char"/>
    <w:qFormat/>
    <w:locked/>
    <w:rsid w:val="002163D5"/>
    <w:rPr>
      <w:rFonts w:ascii="Times New Roman" w:hAnsi="Times New Roman"/>
      <w:lang w:val="en-GB" w:eastAsia="en-US"/>
    </w:rPr>
  </w:style>
  <w:style w:type="paragraph" w:styleId="NoSpacing">
    <w:name w:val="No Spacing"/>
    <w:uiPriority w:val="1"/>
    <w:qFormat/>
    <w:rsid w:val="00EB4B79"/>
    <w:pPr>
      <w:widowControl w:val="0"/>
      <w:jc w:val="both"/>
    </w:pPr>
  </w:style>
  <w:style w:type="paragraph" w:customStyle="1" w:styleId="Tabletext">
    <w:name w:val="Table_text"/>
    <w:basedOn w:val="Normal"/>
    <w:link w:val="TabletextChar"/>
    <w:qFormat/>
    <w:rsid w:val="0000076B"/>
    <w:pPr>
      <w:widowControl/>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snapToGrid/>
      <w:spacing w:beforeLines="0" w:before="40" w:after="40" w:line="240" w:lineRule="auto"/>
      <w:jc w:val="left"/>
      <w:textAlignment w:val="baseline"/>
    </w:pPr>
    <w:rPr>
      <w:rFonts w:eastAsia="SimSun" w:cs="Times New Roman"/>
      <w:kern w:val="0"/>
      <w:sz w:val="20"/>
      <w:szCs w:val="20"/>
      <w:lang w:val="en-GB" w:eastAsia="en-US"/>
    </w:rPr>
  </w:style>
  <w:style w:type="character" w:customStyle="1" w:styleId="TabletextChar">
    <w:name w:val="Table_text Char"/>
    <w:link w:val="Tabletext"/>
    <w:rsid w:val="0000076B"/>
    <w:rPr>
      <w:rFonts w:ascii="Times New Roman" w:eastAsia="SimSun" w:hAnsi="Times New Roman" w:cs="Times New Roman"/>
      <w:kern w:val="0"/>
      <w:sz w:val="20"/>
      <w:szCs w:val="20"/>
      <w:lang w:val="en-GB" w:eastAsia="en-US"/>
    </w:rPr>
  </w:style>
  <w:style w:type="character" w:customStyle="1" w:styleId="B10">
    <w:name w:val="B1 (文字)"/>
    <w:rsid w:val="0000076B"/>
    <w:rPr>
      <w:lang w:val="en-GB" w:eastAsia="en-US"/>
    </w:rPr>
  </w:style>
  <w:style w:type="paragraph" w:customStyle="1" w:styleId="ZV">
    <w:name w:val="ZV"/>
    <w:basedOn w:val="Normal"/>
    <w:rsid w:val="007C7F5D"/>
    <w:pPr>
      <w:framePr w:w="10206" w:wrap="notBeside" w:vAnchor="page" w:hAnchor="margin" w:y="16161"/>
      <w:pBdr>
        <w:top w:val="single" w:sz="12" w:space="1" w:color="auto"/>
      </w:pBdr>
      <w:adjustRightInd/>
      <w:snapToGrid/>
      <w:spacing w:beforeLines="0" w:before="0" w:line="240" w:lineRule="auto"/>
      <w:jc w:val="right"/>
    </w:pPr>
    <w:rPr>
      <w:rFonts w:ascii="Arial" w:eastAsia="DengXian" w:hAnsi="Arial" w:cs="Times New Roman"/>
      <w:noProof/>
      <w:kern w:val="0"/>
      <w:sz w:val="20"/>
      <w:szCs w:val="20"/>
      <w:lang w:val="en-GB" w:eastAsia="en-US"/>
    </w:rPr>
  </w:style>
  <w:style w:type="paragraph" w:customStyle="1" w:styleId="ZTD">
    <w:name w:val="ZTD"/>
    <w:basedOn w:val="Normal"/>
    <w:rsid w:val="003F21D2"/>
    <w:pPr>
      <w:framePr w:w="10206" w:wrap="notBeside" w:vAnchor="page" w:hAnchor="margin" w:y="852"/>
      <w:adjustRightInd/>
      <w:snapToGrid/>
      <w:spacing w:beforeLines="0" w:before="0" w:line="240" w:lineRule="auto"/>
      <w:ind w:right="28"/>
      <w:jc w:val="right"/>
    </w:pPr>
    <w:rPr>
      <w:rFonts w:ascii="Arial" w:eastAsia="DengXian" w:hAnsi="Arial" w:cs="Times New Roman"/>
      <w:noProof/>
      <w:kern w:val="0"/>
      <w:sz w:val="40"/>
      <w:szCs w:val="20"/>
      <w:lang w:val="en-GB" w:eastAsia="en-US"/>
    </w:rPr>
  </w:style>
  <w:style w:type="paragraph" w:customStyle="1" w:styleId="TAL">
    <w:name w:val="TAL"/>
    <w:basedOn w:val="Normal"/>
    <w:link w:val="TALChar"/>
    <w:rsid w:val="009E1386"/>
    <w:pPr>
      <w:keepNext/>
      <w:keepLines/>
      <w:widowControl/>
      <w:adjustRightInd/>
      <w:snapToGrid/>
      <w:spacing w:beforeLines="0" w:before="0" w:line="240" w:lineRule="auto"/>
      <w:jc w:val="left"/>
    </w:pPr>
    <w:rPr>
      <w:rFonts w:ascii="Arial" w:hAnsi="Arial" w:cs="Times New Roman"/>
      <w:kern w:val="0"/>
      <w:sz w:val="18"/>
      <w:szCs w:val="20"/>
      <w:lang w:val="en-GB" w:eastAsia="en-US"/>
    </w:rPr>
  </w:style>
  <w:style w:type="character" w:customStyle="1" w:styleId="TALChar">
    <w:name w:val="TAL Char"/>
    <w:link w:val="TAL"/>
    <w:rsid w:val="009E1386"/>
    <w:rPr>
      <w:rFonts w:ascii="Arial" w:hAnsi="Arial" w:cs="Times New Roman"/>
      <w:kern w:val="0"/>
      <w:sz w:val="18"/>
      <w:szCs w:val="20"/>
      <w:lang w:val="en-GB" w:eastAsia="en-US"/>
    </w:rPr>
  </w:style>
  <w:style w:type="paragraph" w:styleId="Index2">
    <w:name w:val="index 2"/>
    <w:basedOn w:val="Index1"/>
    <w:semiHidden/>
    <w:rsid w:val="00E9135E"/>
    <w:pPr>
      <w:keepLines/>
      <w:widowControl/>
      <w:overflowPunct w:val="0"/>
      <w:autoSpaceDE w:val="0"/>
      <w:autoSpaceDN w:val="0"/>
      <w:snapToGrid/>
      <w:spacing w:beforeLines="0" w:before="0" w:line="240" w:lineRule="auto"/>
      <w:ind w:left="284"/>
      <w:jc w:val="left"/>
      <w:textAlignment w:val="baseline"/>
    </w:pPr>
    <w:rPr>
      <w:rFonts w:eastAsia="Times New Roman" w:cs="Times New Roman"/>
      <w:kern w:val="0"/>
      <w:sz w:val="20"/>
      <w:szCs w:val="20"/>
      <w:lang w:val="en-GB" w:eastAsia="en-GB"/>
    </w:rPr>
  </w:style>
  <w:style w:type="paragraph" w:styleId="Index1">
    <w:name w:val="index 1"/>
    <w:basedOn w:val="Normal"/>
    <w:next w:val="Normal"/>
    <w:autoRedefine/>
    <w:uiPriority w:val="99"/>
    <w:semiHidden/>
    <w:unhideWhenUsed/>
    <w:rsid w:val="00E9135E"/>
  </w:style>
  <w:style w:type="paragraph" w:styleId="FootnoteText">
    <w:name w:val="footnote text"/>
    <w:basedOn w:val="Normal"/>
    <w:link w:val="FootnoteTextChar"/>
    <w:qFormat/>
    <w:rsid w:val="007909AB"/>
    <w:pPr>
      <w:widowControl/>
      <w:adjustRightInd/>
      <w:snapToGrid/>
      <w:spacing w:beforeLines="0" w:before="0" w:line="240" w:lineRule="auto"/>
    </w:pPr>
    <w:rPr>
      <w:rFonts w:ascii="Times" w:eastAsia="Batang" w:hAnsi="Times" w:cs="Times New Roman"/>
      <w:kern w:val="0"/>
      <w:sz w:val="20"/>
      <w:szCs w:val="20"/>
      <w:lang w:val="x-none" w:eastAsia="x-none"/>
    </w:rPr>
  </w:style>
  <w:style w:type="character" w:customStyle="1" w:styleId="FootnoteTextChar">
    <w:name w:val="Footnote Text Char"/>
    <w:basedOn w:val="DefaultParagraphFont"/>
    <w:link w:val="FootnoteText"/>
    <w:rsid w:val="007909AB"/>
    <w:rPr>
      <w:rFonts w:ascii="Times" w:eastAsia="Batang" w:hAnsi="Times" w:cs="Times New Roman"/>
      <w:kern w:val="0"/>
      <w:sz w:val="20"/>
      <w:szCs w:val="20"/>
      <w:lang w:val="x-none" w:eastAsia="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3269815">
      <w:bodyDiv w:val="1"/>
      <w:marLeft w:val="0"/>
      <w:marRight w:val="0"/>
      <w:marTop w:val="0"/>
      <w:marBottom w:val="0"/>
      <w:divBdr>
        <w:top w:val="none" w:sz="0" w:space="0" w:color="auto"/>
        <w:left w:val="none" w:sz="0" w:space="0" w:color="auto"/>
        <w:bottom w:val="none" w:sz="0" w:space="0" w:color="auto"/>
        <w:right w:val="none" w:sz="0" w:space="0" w:color="auto"/>
      </w:divBdr>
      <w:divsChild>
        <w:div w:id="1519900">
          <w:marLeft w:val="360"/>
          <w:marRight w:val="0"/>
          <w:marTop w:val="200"/>
          <w:marBottom w:val="0"/>
          <w:divBdr>
            <w:top w:val="none" w:sz="0" w:space="0" w:color="auto"/>
            <w:left w:val="none" w:sz="0" w:space="0" w:color="auto"/>
            <w:bottom w:val="none" w:sz="0" w:space="0" w:color="auto"/>
            <w:right w:val="none" w:sz="0" w:space="0" w:color="auto"/>
          </w:divBdr>
        </w:div>
        <w:div w:id="520432430">
          <w:marLeft w:val="1080"/>
          <w:marRight w:val="0"/>
          <w:marTop w:val="100"/>
          <w:marBottom w:val="0"/>
          <w:divBdr>
            <w:top w:val="none" w:sz="0" w:space="0" w:color="auto"/>
            <w:left w:val="none" w:sz="0" w:space="0" w:color="auto"/>
            <w:bottom w:val="none" w:sz="0" w:space="0" w:color="auto"/>
            <w:right w:val="none" w:sz="0" w:space="0" w:color="auto"/>
          </w:divBdr>
        </w:div>
        <w:div w:id="1597403311">
          <w:marLeft w:val="1080"/>
          <w:marRight w:val="0"/>
          <w:marTop w:val="100"/>
          <w:marBottom w:val="0"/>
          <w:divBdr>
            <w:top w:val="none" w:sz="0" w:space="0" w:color="auto"/>
            <w:left w:val="none" w:sz="0" w:space="0" w:color="auto"/>
            <w:bottom w:val="none" w:sz="0" w:space="0" w:color="auto"/>
            <w:right w:val="none" w:sz="0" w:space="0" w:color="auto"/>
          </w:divBdr>
        </w:div>
      </w:divsChild>
    </w:div>
    <w:div w:id="26224301">
      <w:bodyDiv w:val="1"/>
      <w:marLeft w:val="0"/>
      <w:marRight w:val="0"/>
      <w:marTop w:val="0"/>
      <w:marBottom w:val="0"/>
      <w:divBdr>
        <w:top w:val="none" w:sz="0" w:space="0" w:color="auto"/>
        <w:left w:val="none" w:sz="0" w:space="0" w:color="auto"/>
        <w:bottom w:val="none" w:sz="0" w:space="0" w:color="auto"/>
        <w:right w:val="none" w:sz="0" w:space="0" w:color="auto"/>
      </w:divBdr>
    </w:div>
    <w:div w:id="26613148">
      <w:bodyDiv w:val="1"/>
      <w:marLeft w:val="0"/>
      <w:marRight w:val="0"/>
      <w:marTop w:val="0"/>
      <w:marBottom w:val="0"/>
      <w:divBdr>
        <w:top w:val="none" w:sz="0" w:space="0" w:color="auto"/>
        <w:left w:val="none" w:sz="0" w:space="0" w:color="auto"/>
        <w:bottom w:val="none" w:sz="0" w:space="0" w:color="auto"/>
        <w:right w:val="none" w:sz="0" w:space="0" w:color="auto"/>
      </w:divBdr>
      <w:divsChild>
        <w:div w:id="1664383855">
          <w:marLeft w:val="547"/>
          <w:marRight w:val="0"/>
          <w:marTop w:val="0"/>
          <w:marBottom w:val="0"/>
          <w:divBdr>
            <w:top w:val="none" w:sz="0" w:space="0" w:color="auto"/>
            <w:left w:val="none" w:sz="0" w:space="0" w:color="auto"/>
            <w:bottom w:val="none" w:sz="0" w:space="0" w:color="auto"/>
            <w:right w:val="none" w:sz="0" w:space="0" w:color="auto"/>
          </w:divBdr>
        </w:div>
      </w:divsChild>
    </w:div>
    <w:div w:id="56518876">
      <w:bodyDiv w:val="1"/>
      <w:marLeft w:val="0"/>
      <w:marRight w:val="0"/>
      <w:marTop w:val="0"/>
      <w:marBottom w:val="0"/>
      <w:divBdr>
        <w:top w:val="none" w:sz="0" w:space="0" w:color="auto"/>
        <w:left w:val="none" w:sz="0" w:space="0" w:color="auto"/>
        <w:bottom w:val="none" w:sz="0" w:space="0" w:color="auto"/>
        <w:right w:val="none" w:sz="0" w:space="0" w:color="auto"/>
      </w:divBdr>
    </w:div>
    <w:div w:id="58285663">
      <w:bodyDiv w:val="1"/>
      <w:marLeft w:val="0"/>
      <w:marRight w:val="0"/>
      <w:marTop w:val="0"/>
      <w:marBottom w:val="0"/>
      <w:divBdr>
        <w:top w:val="none" w:sz="0" w:space="0" w:color="auto"/>
        <w:left w:val="none" w:sz="0" w:space="0" w:color="auto"/>
        <w:bottom w:val="none" w:sz="0" w:space="0" w:color="auto"/>
        <w:right w:val="none" w:sz="0" w:space="0" w:color="auto"/>
      </w:divBdr>
    </w:div>
    <w:div w:id="82459430">
      <w:bodyDiv w:val="1"/>
      <w:marLeft w:val="0"/>
      <w:marRight w:val="0"/>
      <w:marTop w:val="0"/>
      <w:marBottom w:val="0"/>
      <w:divBdr>
        <w:top w:val="none" w:sz="0" w:space="0" w:color="auto"/>
        <w:left w:val="none" w:sz="0" w:space="0" w:color="auto"/>
        <w:bottom w:val="none" w:sz="0" w:space="0" w:color="auto"/>
        <w:right w:val="none" w:sz="0" w:space="0" w:color="auto"/>
      </w:divBdr>
    </w:div>
    <w:div w:id="121075225">
      <w:bodyDiv w:val="1"/>
      <w:marLeft w:val="0"/>
      <w:marRight w:val="0"/>
      <w:marTop w:val="0"/>
      <w:marBottom w:val="0"/>
      <w:divBdr>
        <w:top w:val="none" w:sz="0" w:space="0" w:color="auto"/>
        <w:left w:val="none" w:sz="0" w:space="0" w:color="auto"/>
        <w:bottom w:val="none" w:sz="0" w:space="0" w:color="auto"/>
        <w:right w:val="none" w:sz="0" w:space="0" w:color="auto"/>
      </w:divBdr>
    </w:div>
    <w:div w:id="169299183">
      <w:bodyDiv w:val="1"/>
      <w:marLeft w:val="0"/>
      <w:marRight w:val="0"/>
      <w:marTop w:val="0"/>
      <w:marBottom w:val="0"/>
      <w:divBdr>
        <w:top w:val="none" w:sz="0" w:space="0" w:color="auto"/>
        <w:left w:val="none" w:sz="0" w:space="0" w:color="auto"/>
        <w:bottom w:val="none" w:sz="0" w:space="0" w:color="auto"/>
        <w:right w:val="none" w:sz="0" w:space="0" w:color="auto"/>
      </w:divBdr>
    </w:div>
    <w:div w:id="176895781">
      <w:bodyDiv w:val="1"/>
      <w:marLeft w:val="0"/>
      <w:marRight w:val="0"/>
      <w:marTop w:val="0"/>
      <w:marBottom w:val="0"/>
      <w:divBdr>
        <w:top w:val="none" w:sz="0" w:space="0" w:color="auto"/>
        <w:left w:val="none" w:sz="0" w:space="0" w:color="auto"/>
        <w:bottom w:val="none" w:sz="0" w:space="0" w:color="auto"/>
        <w:right w:val="none" w:sz="0" w:space="0" w:color="auto"/>
      </w:divBdr>
    </w:div>
    <w:div w:id="231278917">
      <w:bodyDiv w:val="1"/>
      <w:marLeft w:val="0"/>
      <w:marRight w:val="0"/>
      <w:marTop w:val="0"/>
      <w:marBottom w:val="0"/>
      <w:divBdr>
        <w:top w:val="none" w:sz="0" w:space="0" w:color="auto"/>
        <w:left w:val="none" w:sz="0" w:space="0" w:color="auto"/>
        <w:bottom w:val="none" w:sz="0" w:space="0" w:color="auto"/>
        <w:right w:val="none" w:sz="0" w:space="0" w:color="auto"/>
      </w:divBdr>
      <w:divsChild>
        <w:div w:id="310863995">
          <w:marLeft w:val="1166"/>
          <w:marRight w:val="0"/>
          <w:marTop w:val="0"/>
          <w:marBottom w:val="0"/>
          <w:divBdr>
            <w:top w:val="none" w:sz="0" w:space="0" w:color="auto"/>
            <w:left w:val="none" w:sz="0" w:space="0" w:color="auto"/>
            <w:bottom w:val="none" w:sz="0" w:space="0" w:color="auto"/>
            <w:right w:val="none" w:sz="0" w:space="0" w:color="auto"/>
          </w:divBdr>
        </w:div>
        <w:div w:id="506411621">
          <w:marLeft w:val="547"/>
          <w:marRight w:val="0"/>
          <w:marTop w:val="0"/>
          <w:marBottom w:val="0"/>
          <w:divBdr>
            <w:top w:val="none" w:sz="0" w:space="0" w:color="auto"/>
            <w:left w:val="none" w:sz="0" w:space="0" w:color="auto"/>
            <w:bottom w:val="none" w:sz="0" w:space="0" w:color="auto"/>
            <w:right w:val="none" w:sz="0" w:space="0" w:color="auto"/>
          </w:divBdr>
        </w:div>
        <w:div w:id="832531586">
          <w:marLeft w:val="1166"/>
          <w:marRight w:val="0"/>
          <w:marTop w:val="0"/>
          <w:marBottom w:val="0"/>
          <w:divBdr>
            <w:top w:val="none" w:sz="0" w:space="0" w:color="auto"/>
            <w:left w:val="none" w:sz="0" w:space="0" w:color="auto"/>
            <w:bottom w:val="none" w:sz="0" w:space="0" w:color="auto"/>
            <w:right w:val="none" w:sz="0" w:space="0" w:color="auto"/>
          </w:divBdr>
        </w:div>
        <w:div w:id="904873047">
          <w:marLeft w:val="1166"/>
          <w:marRight w:val="0"/>
          <w:marTop w:val="0"/>
          <w:marBottom w:val="0"/>
          <w:divBdr>
            <w:top w:val="none" w:sz="0" w:space="0" w:color="auto"/>
            <w:left w:val="none" w:sz="0" w:space="0" w:color="auto"/>
            <w:bottom w:val="none" w:sz="0" w:space="0" w:color="auto"/>
            <w:right w:val="none" w:sz="0" w:space="0" w:color="auto"/>
          </w:divBdr>
        </w:div>
        <w:div w:id="983706368">
          <w:marLeft w:val="1166"/>
          <w:marRight w:val="0"/>
          <w:marTop w:val="0"/>
          <w:marBottom w:val="0"/>
          <w:divBdr>
            <w:top w:val="none" w:sz="0" w:space="0" w:color="auto"/>
            <w:left w:val="none" w:sz="0" w:space="0" w:color="auto"/>
            <w:bottom w:val="none" w:sz="0" w:space="0" w:color="auto"/>
            <w:right w:val="none" w:sz="0" w:space="0" w:color="auto"/>
          </w:divBdr>
        </w:div>
        <w:div w:id="1093821397">
          <w:marLeft w:val="1166"/>
          <w:marRight w:val="0"/>
          <w:marTop w:val="0"/>
          <w:marBottom w:val="0"/>
          <w:divBdr>
            <w:top w:val="none" w:sz="0" w:space="0" w:color="auto"/>
            <w:left w:val="none" w:sz="0" w:space="0" w:color="auto"/>
            <w:bottom w:val="none" w:sz="0" w:space="0" w:color="auto"/>
            <w:right w:val="none" w:sz="0" w:space="0" w:color="auto"/>
          </w:divBdr>
        </w:div>
        <w:div w:id="1403873931">
          <w:marLeft w:val="547"/>
          <w:marRight w:val="0"/>
          <w:marTop w:val="0"/>
          <w:marBottom w:val="0"/>
          <w:divBdr>
            <w:top w:val="none" w:sz="0" w:space="0" w:color="auto"/>
            <w:left w:val="none" w:sz="0" w:space="0" w:color="auto"/>
            <w:bottom w:val="none" w:sz="0" w:space="0" w:color="auto"/>
            <w:right w:val="none" w:sz="0" w:space="0" w:color="auto"/>
          </w:divBdr>
        </w:div>
        <w:div w:id="2089689998">
          <w:marLeft w:val="1166"/>
          <w:marRight w:val="0"/>
          <w:marTop w:val="0"/>
          <w:marBottom w:val="0"/>
          <w:divBdr>
            <w:top w:val="none" w:sz="0" w:space="0" w:color="auto"/>
            <w:left w:val="none" w:sz="0" w:space="0" w:color="auto"/>
            <w:bottom w:val="none" w:sz="0" w:space="0" w:color="auto"/>
            <w:right w:val="none" w:sz="0" w:space="0" w:color="auto"/>
          </w:divBdr>
        </w:div>
      </w:divsChild>
    </w:div>
    <w:div w:id="234977912">
      <w:bodyDiv w:val="1"/>
      <w:marLeft w:val="0"/>
      <w:marRight w:val="0"/>
      <w:marTop w:val="0"/>
      <w:marBottom w:val="0"/>
      <w:divBdr>
        <w:top w:val="none" w:sz="0" w:space="0" w:color="auto"/>
        <w:left w:val="none" w:sz="0" w:space="0" w:color="auto"/>
        <w:bottom w:val="none" w:sz="0" w:space="0" w:color="auto"/>
        <w:right w:val="none" w:sz="0" w:space="0" w:color="auto"/>
      </w:divBdr>
      <w:divsChild>
        <w:div w:id="321127298">
          <w:marLeft w:val="446"/>
          <w:marRight w:val="0"/>
          <w:marTop w:val="0"/>
          <w:marBottom w:val="0"/>
          <w:divBdr>
            <w:top w:val="none" w:sz="0" w:space="0" w:color="auto"/>
            <w:left w:val="none" w:sz="0" w:space="0" w:color="auto"/>
            <w:bottom w:val="none" w:sz="0" w:space="0" w:color="auto"/>
            <w:right w:val="none" w:sz="0" w:space="0" w:color="auto"/>
          </w:divBdr>
        </w:div>
        <w:div w:id="1002582270">
          <w:marLeft w:val="446"/>
          <w:marRight w:val="0"/>
          <w:marTop w:val="0"/>
          <w:marBottom w:val="0"/>
          <w:divBdr>
            <w:top w:val="none" w:sz="0" w:space="0" w:color="auto"/>
            <w:left w:val="none" w:sz="0" w:space="0" w:color="auto"/>
            <w:bottom w:val="none" w:sz="0" w:space="0" w:color="auto"/>
            <w:right w:val="none" w:sz="0" w:space="0" w:color="auto"/>
          </w:divBdr>
        </w:div>
        <w:div w:id="1263145741">
          <w:marLeft w:val="446"/>
          <w:marRight w:val="0"/>
          <w:marTop w:val="0"/>
          <w:marBottom w:val="0"/>
          <w:divBdr>
            <w:top w:val="none" w:sz="0" w:space="0" w:color="auto"/>
            <w:left w:val="none" w:sz="0" w:space="0" w:color="auto"/>
            <w:bottom w:val="none" w:sz="0" w:space="0" w:color="auto"/>
            <w:right w:val="none" w:sz="0" w:space="0" w:color="auto"/>
          </w:divBdr>
        </w:div>
        <w:div w:id="2050258938">
          <w:marLeft w:val="446"/>
          <w:marRight w:val="0"/>
          <w:marTop w:val="0"/>
          <w:marBottom w:val="0"/>
          <w:divBdr>
            <w:top w:val="none" w:sz="0" w:space="0" w:color="auto"/>
            <w:left w:val="none" w:sz="0" w:space="0" w:color="auto"/>
            <w:bottom w:val="none" w:sz="0" w:space="0" w:color="auto"/>
            <w:right w:val="none" w:sz="0" w:space="0" w:color="auto"/>
          </w:divBdr>
        </w:div>
      </w:divsChild>
    </w:div>
    <w:div w:id="236400157">
      <w:bodyDiv w:val="1"/>
      <w:marLeft w:val="0"/>
      <w:marRight w:val="0"/>
      <w:marTop w:val="0"/>
      <w:marBottom w:val="0"/>
      <w:divBdr>
        <w:top w:val="none" w:sz="0" w:space="0" w:color="auto"/>
        <w:left w:val="none" w:sz="0" w:space="0" w:color="auto"/>
        <w:bottom w:val="none" w:sz="0" w:space="0" w:color="auto"/>
        <w:right w:val="none" w:sz="0" w:space="0" w:color="auto"/>
      </w:divBdr>
    </w:div>
    <w:div w:id="266010638">
      <w:bodyDiv w:val="1"/>
      <w:marLeft w:val="0"/>
      <w:marRight w:val="0"/>
      <w:marTop w:val="0"/>
      <w:marBottom w:val="0"/>
      <w:divBdr>
        <w:top w:val="none" w:sz="0" w:space="0" w:color="auto"/>
        <w:left w:val="none" w:sz="0" w:space="0" w:color="auto"/>
        <w:bottom w:val="none" w:sz="0" w:space="0" w:color="auto"/>
        <w:right w:val="none" w:sz="0" w:space="0" w:color="auto"/>
      </w:divBdr>
    </w:div>
    <w:div w:id="394015221">
      <w:bodyDiv w:val="1"/>
      <w:marLeft w:val="0"/>
      <w:marRight w:val="0"/>
      <w:marTop w:val="0"/>
      <w:marBottom w:val="0"/>
      <w:divBdr>
        <w:top w:val="none" w:sz="0" w:space="0" w:color="auto"/>
        <w:left w:val="none" w:sz="0" w:space="0" w:color="auto"/>
        <w:bottom w:val="none" w:sz="0" w:space="0" w:color="auto"/>
        <w:right w:val="none" w:sz="0" w:space="0" w:color="auto"/>
      </w:divBdr>
    </w:div>
    <w:div w:id="402799077">
      <w:bodyDiv w:val="1"/>
      <w:marLeft w:val="0"/>
      <w:marRight w:val="0"/>
      <w:marTop w:val="0"/>
      <w:marBottom w:val="0"/>
      <w:divBdr>
        <w:top w:val="none" w:sz="0" w:space="0" w:color="auto"/>
        <w:left w:val="none" w:sz="0" w:space="0" w:color="auto"/>
        <w:bottom w:val="none" w:sz="0" w:space="0" w:color="auto"/>
        <w:right w:val="none" w:sz="0" w:space="0" w:color="auto"/>
      </w:divBdr>
    </w:div>
    <w:div w:id="406269837">
      <w:bodyDiv w:val="1"/>
      <w:marLeft w:val="0"/>
      <w:marRight w:val="0"/>
      <w:marTop w:val="0"/>
      <w:marBottom w:val="0"/>
      <w:divBdr>
        <w:top w:val="none" w:sz="0" w:space="0" w:color="auto"/>
        <w:left w:val="none" w:sz="0" w:space="0" w:color="auto"/>
        <w:bottom w:val="none" w:sz="0" w:space="0" w:color="auto"/>
        <w:right w:val="none" w:sz="0" w:space="0" w:color="auto"/>
      </w:divBdr>
    </w:div>
    <w:div w:id="456261669">
      <w:bodyDiv w:val="1"/>
      <w:marLeft w:val="0"/>
      <w:marRight w:val="0"/>
      <w:marTop w:val="0"/>
      <w:marBottom w:val="0"/>
      <w:divBdr>
        <w:top w:val="none" w:sz="0" w:space="0" w:color="auto"/>
        <w:left w:val="none" w:sz="0" w:space="0" w:color="auto"/>
        <w:bottom w:val="none" w:sz="0" w:space="0" w:color="auto"/>
        <w:right w:val="none" w:sz="0" w:space="0" w:color="auto"/>
      </w:divBdr>
    </w:div>
    <w:div w:id="461465339">
      <w:bodyDiv w:val="1"/>
      <w:marLeft w:val="0"/>
      <w:marRight w:val="0"/>
      <w:marTop w:val="0"/>
      <w:marBottom w:val="0"/>
      <w:divBdr>
        <w:top w:val="none" w:sz="0" w:space="0" w:color="auto"/>
        <w:left w:val="none" w:sz="0" w:space="0" w:color="auto"/>
        <w:bottom w:val="none" w:sz="0" w:space="0" w:color="auto"/>
        <w:right w:val="none" w:sz="0" w:space="0" w:color="auto"/>
      </w:divBdr>
    </w:div>
    <w:div w:id="479271085">
      <w:bodyDiv w:val="1"/>
      <w:marLeft w:val="0"/>
      <w:marRight w:val="0"/>
      <w:marTop w:val="0"/>
      <w:marBottom w:val="0"/>
      <w:divBdr>
        <w:top w:val="none" w:sz="0" w:space="0" w:color="auto"/>
        <w:left w:val="none" w:sz="0" w:space="0" w:color="auto"/>
        <w:bottom w:val="none" w:sz="0" w:space="0" w:color="auto"/>
        <w:right w:val="none" w:sz="0" w:space="0" w:color="auto"/>
      </w:divBdr>
    </w:div>
    <w:div w:id="483280000">
      <w:bodyDiv w:val="1"/>
      <w:marLeft w:val="0"/>
      <w:marRight w:val="0"/>
      <w:marTop w:val="0"/>
      <w:marBottom w:val="0"/>
      <w:divBdr>
        <w:top w:val="none" w:sz="0" w:space="0" w:color="auto"/>
        <w:left w:val="none" w:sz="0" w:space="0" w:color="auto"/>
        <w:bottom w:val="none" w:sz="0" w:space="0" w:color="auto"/>
        <w:right w:val="none" w:sz="0" w:space="0" w:color="auto"/>
      </w:divBdr>
    </w:div>
    <w:div w:id="506331267">
      <w:bodyDiv w:val="1"/>
      <w:marLeft w:val="0"/>
      <w:marRight w:val="0"/>
      <w:marTop w:val="0"/>
      <w:marBottom w:val="0"/>
      <w:divBdr>
        <w:top w:val="none" w:sz="0" w:space="0" w:color="auto"/>
        <w:left w:val="none" w:sz="0" w:space="0" w:color="auto"/>
        <w:bottom w:val="none" w:sz="0" w:space="0" w:color="auto"/>
        <w:right w:val="none" w:sz="0" w:space="0" w:color="auto"/>
      </w:divBdr>
    </w:div>
    <w:div w:id="522211837">
      <w:bodyDiv w:val="1"/>
      <w:marLeft w:val="0"/>
      <w:marRight w:val="0"/>
      <w:marTop w:val="0"/>
      <w:marBottom w:val="0"/>
      <w:divBdr>
        <w:top w:val="none" w:sz="0" w:space="0" w:color="auto"/>
        <w:left w:val="none" w:sz="0" w:space="0" w:color="auto"/>
        <w:bottom w:val="none" w:sz="0" w:space="0" w:color="auto"/>
        <w:right w:val="none" w:sz="0" w:space="0" w:color="auto"/>
      </w:divBdr>
    </w:div>
    <w:div w:id="542911595">
      <w:bodyDiv w:val="1"/>
      <w:marLeft w:val="0"/>
      <w:marRight w:val="0"/>
      <w:marTop w:val="0"/>
      <w:marBottom w:val="0"/>
      <w:divBdr>
        <w:top w:val="none" w:sz="0" w:space="0" w:color="auto"/>
        <w:left w:val="none" w:sz="0" w:space="0" w:color="auto"/>
        <w:bottom w:val="none" w:sz="0" w:space="0" w:color="auto"/>
        <w:right w:val="none" w:sz="0" w:space="0" w:color="auto"/>
      </w:divBdr>
    </w:div>
    <w:div w:id="550459997">
      <w:bodyDiv w:val="1"/>
      <w:marLeft w:val="0"/>
      <w:marRight w:val="0"/>
      <w:marTop w:val="0"/>
      <w:marBottom w:val="0"/>
      <w:divBdr>
        <w:top w:val="none" w:sz="0" w:space="0" w:color="auto"/>
        <w:left w:val="none" w:sz="0" w:space="0" w:color="auto"/>
        <w:bottom w:val="none" w:sz="0" w:space="0" w:color="auto"/>
        <w:right w:val="none" w:sz="0" w:space="0" w:color="auto"/>
      </w:divBdr>
      <w:divsChild>
        <w:div w:id="1896353217">
          <w:marLeft w:val="547"/>
          <w:marRight w:val="0"/>
          <w:marTop w:val="0"/>
          <w:marBottom w:val="0"/>
          <w:divBdr>
            <w:top w:val="none" w:sz="0" w:space="0" w:color="auto"/>
            <w:left w:val="none" w:sz="0" w:space="0" w:color="auto"/>
            <w:bottom w:val="none" w:sz="0" w:space="0" w:color="auto"/>
            <w:right w:val="none" w:sz="0" w:space="0" w:color="auto"/>
          </w:divBdr>
        </w:div>
        <w:div w:id="2080520569">
          <w:marLeft w:val="547"/>
          <w:marRight w:val="0"/>
          <w:marTop w:val="0"/>
          <w:marBottom w:val="0"/>
          <w:divBdr>
            <w:top w:val="none" w:sz="0" w:space="0" w:color="auto"/>
            <w:left w:val="none" w:sz="0" w:space="0" w:color="auto"/>
            <w:bottom w:val="none" w:sz="0" w:space="0" w:color="auto"/>
            <w:right w:val="none" w:sz="0" w:space="0" w:color="auto"/>
          </w:divBdr>
        </w:div>
      </w:divsChild>
    </w:div>
    <w:div w:id="567157638">
      <w:bodyDiv w:val="1"/>
      <w:marLeft w:val="0"/>
      <w:marRight w:val="0"/>
      <w:marTop w:val="0"/>
      <w:marBottom w:val="0"/>
      <w:divBdr>
        <w:top w:val="none" w:sz="0" w:space="0" w:color="auto"/>
        <w:left w:val="none" w:sz="0" w:space="0" w:color="auto"/>
        <w:bottom w:val="none" w:sz="0" w:space="0" w:color="auto"/>
        <w:right w:val="none" w:sz="0" w:space="0" w:color="auto"/>
      </w:divBdr>
    </w:div>
    <w:div w:id="612905104">
      <w:bodyDiv w:val="1"/>
      <w:marLeft w:val="0"/>
      <w:marRight w:val="0"/>
      <w:marTop w:val="0"/>
      <w:marBottom w:val="0"/>
      <w:divBdr>
        <w:top w:val="none" w:sz="0" w:space="0" w:color="auto"/>
        <w:left w:val="none" w:sz="0" w:space="0" w:color="auto"/>
        <w:bottom w:val="none" w:sz="0" w:space="0" w:color="auto"/>
        <w:right w:val="none" w:sz="0" w:space="0" w:color="auto"/>
      </w:divBdr>
    </w:div>
    <w:div w:id="616254767">
      <w:bodyDiv w:val="1"/>
      <w:marLeft w:val="0"/>
      <w:marRight w:val="0"/>
      <w:marTop w:val="0"/>
      <w:marBottom w:val="0"/>
      <w:divBdr>
        <w:top w:val="none" w:sz="0" w:space="0" w:color="auto"/>
        <w:left w:val="none" w:sz="0" w:space="0" w:color="auto"/>
        <w:bottom w:val="none" w:sz="0" w:space="0" w:color="auto"/>
        <w:right w:val="none" w:sz="0" w:space="0" w:color="auto"/>
      </w:divBdr>
    </w:div>
    <w:div w:id="623268513">
      <w:bodyDiv w:val="1"/>
      <w:marLeft w:val="0"/>
      <w:marRight w:val="0"/>
      <w:marTop w:val="0"/>
      <w:marBottom w:val="0"/>
      <w:divBdr>
        <w:top w:val="none" w:sz="0" w:space="0" w:color="auto"/>
        <w:left w:val="none" w:sz="0" w:space="0" w:color="auto"/>
        <w:bottom w:val="none" w:sz="0" w:space="0" w:color="auto"/>
        <w:right w:val="none" w:sz="0" w:space="0" w:color="auto"/>
      </w:divBdr>
    </w:div>
    <w:div w:id="709573241">
      <w:bodyDiv w:val="1"/>
      <w:marLeft w:val="0"/>
      <w:marRight w:val="0"/>
      <w:marTop w:val="0"/>
      <w:marBottom w:val="0"/>
      <w:divBdr>
        <w:top w:val="none" w:sz="0" w:space="0" w:color="auto"/>
        <w:left w:val="none" w:sz="0" w:space="0" w:color="auto"/>
        <w:bottom w:val="none" w:sz="0" w:space="0" w:color="auto"/>
        <w:right w:val="none" w:sz="0" w:space="0" w:color="auto"/>
      </w:divBdr>
    </w:div>
    <w:div w:id="716974334">
      <w:bodyDiv w:val="1"/>
      <w:marLeft w:val="0"/>
      <w:marRight w:val="0"/>
      <w:marTop w:val="0"/>
      <w:marBottom w:val="0"/>
      <w:divBdr>
        <w:top w:val="none" w:sz="0" w:space="0" w:color="auto"/>
        <w:left w:val="none" w:sz="0" w:space="0" w:color="auto"/>
        <w:bottom w:val="none" w:sz="0" w:space="0" w:color="auto"/>
        <w:right w:val="none" w:sz="0" w:space="0" w:color="auto"/>
      </w:divBdr>
    </w:div>
    <w:div w:id="728191818">
      <w:bodyDiv w:val="1"/>
      <w:marLeft w:val="0"/>
      <w:marRight w:val="0"/>
      <w:marTop w:val="0"/>
      <w:marBottom w:val="0"/>
      <w:divBdr>
        <w:top w:val="none" w:sz="0" w:space="0" w:color="auto"/>
        <w:left w:val="none" w:sz="0" w:space="0" w:color="auto"/>
        <w:bottom w:val="none" w:sz="0" w:space="0" w:color="auto"/>
        <w:right w:val="none" w:sz="0" w:space="0" w:color="auto"/>
      </w:divBdr>
    </w:div>
    <w:div w:id="757942910">
      <w:bodyDiv w:val="1"/>
      <w:marLeft w:val="0"/>
      <w:marRight w:val="0"/>
      <w:marTop w:val="0"/>
      <w:marBottom w:val="0"/>
      <w:divBdr>
        <w:top w:val="none" w:sz="0" w:space="0" w:color="auto"/>
        <w:left w:val="none" w:sz="0" w:space="0" w:color="auto"/>
        <w:bottom w:val="none" w:sz="0" w:space="0" w:color="auto"/>
        <w:right w:val="none" w:sz="0" w:space="0" w:color="auto"/>
      </w:divBdr>
    </w:div>
    <w:div w:id="777525955">
      <w:bodyDiv w:val="1"/>
      <w:marLeft w:val="0"/>
      <w:marRight w:val="0"/>
      <w:marTop w:val="0"/>
      <w:marBottom w:val="0"/>
      <w:divBdr>
        <w:top w:val="none" w:sz="0" w:space="0" w:color="auto"/>
        <w:left w:val="none" w:sz="0" w:space="0" w:color="auto"/>
        <w:bottom w:val="none" w:sz="0" w:space="0" w:color="auto"/>
        <w:right w:val="none" w:sz="0" w:space="0" w:color="auto"/>
      </w:divBdr>
      <w:divsChild>
        <w:div w:id="764501140">
          <w:marLeft w:val="446"/>
          <w:marRight w:val="0"/>
          <w:marTop w:val="0"/>
          <w:marBottom w:val="0"/>
          <w:divBdr>
            <w:top w:val="none" w:sz="0" w:space="0" w:color="auto"/>
            <w:left w:val="none" w:sz="0" w:space="0" w:color="auto"/>
            <w:bottom w:val="none" w:sz="0" w:space="0" w:color="auto"/>
            <w:right w:val="none" w:sz="0" w:space="0" w:color="auto"/>
          </w:divBdr>
        </w:div>
        <w:div w:id="1875144670">
          <w:marLeft w:val="446"/>
          <w:marRight w:val="0"/>
          <w:marTop w:val="0"/>
          <w:marBottom w:val="0"/>
          <w:divBdr>
            <w:top w:val="none" w:sz="0" w:space="0" w:color="auto"/>
            <w:left w:val="none" w:sz="0" w:space="0" w:color="auto"/>
            <w:bottom w:val="none" w:sz="0" w:space="0" w:color="auto"/>
            <w:right w:val="none" w:sz="0" w:space="0" w:color="auto"/>
          </w:divBdr>
        </w:div>
        <w:div w:id="1927109631">
          <w:marLeft w:val="446"/>
          <w:marRight w:val="0"/>
          <w:marTop w:val="0"/>
          <w:marBottom w:val="0"/>
          <w:divBdr>
            <w:top w:val="none" w:sz="0" w:space="0" w:color="auto"/>
            <w:left w:val="none" w:sz="0" w:space="0" w:color="auto"/>
            <w:bottom w:val="none" w:sz="0" w:space="0" w:color="auto"/>
            <w:right w:val="none" w:sz="0" w:space="0" w:color="auto"/>
          </w:divBdr>
        </w:div>
      </w:divsChild>
    </w:div>
    <w:div w:id="780075914">
      <w:bodyDiv w:val="1"/>
      <w:marLeft w:val="0"/>
      <w:marRight w:val="0"/>
      <w:marTop w:val="0"/>
      <w:marBottom w:val="0"/>
      <w:divBdr>
        <w:top w:val="none" w:sz="0" w:space="0" w:color="auto"/>
        <w:left w:val="none" w:sz="0" w:space="0" w:color="auto"/>
        <w:bottom w:val="none" w:sz="0" w:space="0" w:color="auto"/>
        <w:right w:val="none" w:sz="0" w:space="0" w:color="auto"/>
      </w:divBdr>
    </w:div>
    <w:div w:id="808282467">
      <w:bodyDiv w:val="1"/>
      <w:marLeft w:val="0"/>
      <w:marRight w:val="0"/>
      <w:marTop w:val="0"/>
      <w:marBottom w:val="0"/>
      <w:divBdr>
        <w:top w:val="none" w:sz="0" w:space="0" w:color="auto"/>
        <w:left w:val="none" w:sz="0" w:space="0" w:color="auto"/>
        <w:bottom w:val="none" w:sz="0" w:space="0" w:color="auto"/>
        <w:right w:val="none" w:sz="0" w:space="0" w:color="auto"/>
      </w:divBdr>
    </w:div>
    <w:div w:id="821703213">
      <w:bodyDiv w:val="1"/>
      <w:marLeft w:val="0"/>
      <w:marRight w:val="0"/>
      <w:marTop w:val="0"/>
      <w:marBottom w:val="0"/>
      <w:divBdr>
        <w:top w:val="none" w:sz="0" w:space="0" w:color="auto"/>
        <w:left w:val="none" w:sz="0" w:space="0" w:color="auto"/>
        <w:bottom w:val="none" w:sz="0" w:space="0" w:color="auto"/>
        <w:right w:val="none" w:sz="0" w:space="0" w:color="auto"/>
      </w:divBdr>
    </w:div>
    <w:div w:id="847527769">
      <w:bodyDiv w:val="1"/>
      <w:marLeft w:val="0"/>
      <w:marRight w:val="0"/>
      <w:marTop w:val="0"/>
      <w:marBottom w:val="0"/>
      <w:divBdr>
        <w:top w:val="none" w:sz="0" w:space="0" w:color="auto"/>
        <w:left w:val="none" w:sz="0" w:space="0" w:color="auto"/>
        <w:bottom w:val="none" w:sz="0" w:space="0" w:color="auto"/>
        <w:right w:val="none" w:sz="0" w:space="0" w:color="auto"/>
      </w:divBdr>
      <w:divsChild>
        <w:div w:id="56170584">
          <w:marLeft w:val="1987"/>
          <w:marRight w:val="0"/>
          <w:marTop w:val="0"/>
          <w:marBottom w:val="0"/>
          <w:divBdr>
            <w:top w:val="none" w:sz="0" w:space="0" w:color="auto"/>
            <w:left w:val="none" w:sz="0" w:space="0" w:color="auto"/>
            <w:bottom w:val="none" w:sz="0" w:space="0" w:color="auto"/>
            <w:right w:val="none" w:sz="0" w:space="0" w:color="auto"/>
          </w:divBdr>
        </w:div>
        <w:div w:id="717977466">
          <w:marLeft w:val="1987"/>
          <w:marRight w:val="0"/>
          <w:marTop w:val="0"/>
          <w:marBottom w:val="0"/>
          <w:divBdr>
            <w:top w:val="none" w:sz="0" w:space="0" w:color="auto"/>
            <w:left w:val="none" w:sz="0" w:space="0" w:color="auto"/>
            <w:bottom w:val="none" w:sz="0" w:space="0" w:color="auto"/>
            <w:right w:val="none" w:sz="0" w:space="0" w:color="auto"/>
          </w:divBdr>
        </w:div>
        <w:div w:id="1520972799">
          <w:marLeft w:val="1267"/>
          <w:marRight w:val="0"/>
          <w:marTop w:val="0"/>
          <w:marBottom w:val="0"/>
          <w:divBdr>
            <w:top w:val="none" w:sz="0" w:space="0" w:color="auto"/>
            <w:left w:val="none" w:sz="0" w:space="0" w:color="auto"/>
            <w:bottom w:val="none" w:sz="0" w:space="0" w:color="auto"/>
            <w:right w:val="none" w:sz="0" w:space="0" w:color="auto"/>
          </w:divBdr>
        </w:div>
      </w:divsChild>
    </w:div>
    <w:div w:id="865824116">
      <w:bodyDiv w:val="1"/>
      <w:marLeft w:val="0"/>
      <w:marRight w:val="0"/>
      <w:marTop w:val="0"/>
      <w:marBottom w:val="0"/>
      <w:divBdr>
        <w:top w:val="none" w:sz="0" w:space="0" w:color="auto"/>
        <w:left w:val="none" w:sz="0" w:space="0" w:color="auto"/>
        <w:bottom w:val="none" w:sz="0" w:space="0" w:color="auto"/>
        <w:right w:val="none" w:sz="0" w:space="0" w:color="auto"/>
      </w:divBdr>
    </w:div>
    <w:div w:id="946737656">
      <w:bodyDiv w:val="1"/>
      <w:marLeft w:val="0"/>
      <w:marRight w:val="0"/>
      <w:marTop w:val="0"/>
      <w:marBottom w:val="0"/>
      <w:divBdr>
        <w:top w:val="none" w:sz="0" w:space="0" w:color="auto"/>
        <w:left w:val="none" w:sz="0" w:space="0" w:color="auto"/>
        <w:bottom w:val="none" w:sz="0" w:space="0" w:color="auto"/>
        <w:right w:val="none" w:sz="0" w:space="0" w:color="auto"/>
      </w:divBdr>
    </w:div>
    <w:div w:id="977152431">
      <w:bodyDiv w:val="1"/>
      <w:marLeft w:val="0"/>
      <w:marRight w:val="0"/>
      <w:marTop w:val="0"/>
      <w:marBottom w:val="0"/>
      <w:divBdr>
        <w:top w:val="none" w:sz="0" w:space="0" w:color="auto"/>
        <w:left w:val="none" w:sz="0" w:space="0" w:color="auto"/>
        <w:bottom w:val="none" w:sz="0" w:space="0" w:color="auto"/>
        <w:right w:val="none" w:sz="0" w:space="0" w:color="auto"/>
      </w:divBdr>
    </w:div>
    <w:div w:id="1007561269">
      <w:bodyDiv w:val="1"/>
      <w:marLeft w:val="0"/>
      <w:marRight w:val="0"/>
      <w:marTop w:val="0"/>
      <w:marBottom w:val="0"/>
      <w:divBdr>
        <w:top w:val="none" w:sz="0" w:space="0" w:color="auto"/>
        <w:left w:val="none" w:sz="0" w:space="0" w:color="auto"/>
        <w:bottom w:val="none" w:sz="0" w:space="0" w:color="auto"/>
        <w:right w:val="none" w:sz="0" w:space="0" w:color="auto"/>
      </w:divBdr>
    </w:div>
    <w:div w:id="1021393909">
      <w:bodyDiv w:val="1"/>
      <w:marLeft w:val="0"/>
      <w:marRight w:val="0"/>
      <w:marTop w:val="0"/>
      <w:marBottom w:val="0"/>
      <w:divBdr>
        <w:top w:val="none" w:sz="0" w:space="0" w:color="auto"/>
        <w:left w:val="none" w:sz="0" w:space="0" w:color="auto"/>
        <w:bottom w:val="none" w:sz="0" w:space="0" w:color="auto"/>
        <w:right w:val="none" w:sz="0" w:space="0" w:color="auto"/>
      </w:divBdr>
    </w:div>
    <w:div w:id="1050760995">
      <w:bodyDiv w:val="1"/>
      <w:marLeft w:val="0"/>
      <w:marRight w:val="0"/>
      <w:marTop w:val="0"/>
      <w:marBottom w:val="0"/>
      <w:divBdr>
        <w:top w:val="none" w:sz="0" w:space="0" w:color="auto"/>
        <w:left w:val="none" w:sz="0" w:space="0" w:color="auto"/>
        <w:bottom w:val="none" w:sz="0" w:space="0" w:color="auto"/>
        <w:right w:val="none" w:sz="0" w:space="0" w:color="auto"/>
      </w:divBdr>
      <w:divsChild>
        <w:div w:id="1320891117">
          <w:marLeft w:val="0"/>
          <w:marRight w:val="0"/>
          <w:marTop w:val="0"/>
          <w:marBottom w:val="0"/>
          <w:divBdr>
            <w:top w:val="none" w:sz="0" w:space="0" w:color="auto"/>
            <w:left w:val="none" w:sz="0" w:space="0" w:color="auto"/>
            <w:bottom w:val="none" w:sz="0" w:space="0" w:color="auto"/>
            <w:right w:val="none" w:sz="0" w:space="0" w:color="auto"/>
          </w:divBdr>
          <w:divsChild>
            <w:div w:id="1837575009">
              <w:marLeft w:val="-240"/>
              <w:marRight w:val="-240"/>
              <w:marTop w:val="0"/>
              <w:marBottom w:val="0"/>
              <w:divBdr>
                <w:top w:val="none" w:sz="0" w:space="0" w:color="auto"/>
                <w:left w:val="none" w:sz="0" w:space="0" w:color="auto"/>
                <w:bottom w:val="none" w:sz="0" w:space="0" w:color="auto"/>
                <w:right w:val="none" w:sz="0" w:space="0" w:color="auto"/>
              </w:divBdr>
              <w:divsChild>
                <w:div w:id="939415077">
                  <w:marLeft w:val="0"/>
                  <w:marRight w:val="0"/>
                  <w:marTop w:val="0"/>
                  <w:marBottom w:val="0"/>
                  <w:divBdr>
                    <w:top w:val="none" w:sz="0" w:space="0" w:color="auto"/>
                    <w:left w:val="none" w:sz="0" w:space="0" w:color="auto"/>
                    <w:bottom w:val="none" w:sz="0" w:space="0" w:color="auto"/>
                    <w:right w:val="none" w:sz="0" w:space="0" w:color="auto"/>
                  </w:divBdr>
                  <w:divsChild>
                    <w:div w:id="3721175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94472595">
      <w:bodyDiv w:val="1"/>
      <w:marLeft w:val="0"/>
      <w:marRight w:val="0"/>
      <w:marTop w:val="0"/>
      <w:marBottom w:val="0"/>
      <w:divBdr>
        <w:top w:val="none" w:sz="0" w:space="0" w:color="auto"/>
        <w:left w:val="none" w:sz="0" w:space="0" w:color="auto"/>
        <w:bottom w:val="none" w:sz="0" w:space="0" w:color="auto"/>
        <w:right w:val="none" w:sz="0" w:space="0" w:color="auto"/>
      </w:divBdr>
    </w:div>
    <w:div w:id="1101684688">
      <w:bodyDiv w:val="1"/>
      <w:marLeft w:val="0"/>
      <w:marRight w:val="0"/>
      <w:marTop w:val="0"/>
      <w:marBottom w:val="0"/>
      <w:divBdr>
        <w:top w:val="none" w:sz="0" w:space="0" w:color="auto"/>
        <w:left w:val="none" w:sz="0" w:space="0" w:color="auto"/>
        <w:bottom w:val="none" w:sz="0" w:space="0" w:color="auto"/>
        <w:right w:val="none" w:sz="0" w:space="0" w:color="auto"/>
      </w:divBdr>
      <w:divsChild>
        <w:div w:id="331418543">
          <w:marLeft w:val="1080"/>
          <w:marRight w:val="0"/>
          <w:marTop w:val="100"/>
          <w:marBottom w:val="0"/>
          <w:divBdr>
            <w:top w:val="none" w:sz="0" w:space="0" w:color="auto"/>
            <w:left w:val="none" w:sz="0" w:space="0" w:color="auto"/>
            <w:bottom w:val="none" w:sz="0" w:space="0" w:color="auto"/>
            <w:right w:val="none" w:sz="0" w:space="0" w:color="auto"/>
          </w:divBdr>
        </w:div>
        <w:div w:id="621151070">
          <w:marLeft w:val="360"/>
          <w:marRight w:val="0"/>
          <w:marTop w:val="200"/>
          <w:marBottom w:val="0"/>
          <w:divBdr>
            <w:top w:val="none" w:sz="0" w:space="0" w:color="auto"/>
            <w:left w:val="none" w:sz="0" w:space="0" w:color="auto"/>
            <w:bottom w:val="none" w:sz="0" w:space="0" w:color="auto"/>
            <w:right w:val="none" w:sz="0" w:space="0" w:color="auto"/>
          </w:divBdr>
        </w:div>
        <w:div w:id="694237355">
          <w:marLeft w:val="1080"/>
          <w:marRight w:val="0"/>
          <w:marTop w:val="100"/>
          <w:marBottom w:val="0"/>
          <w:divBdr>
            <w:top w:val="none" w:sz="0" w:space="0" w:color="auto"/>
            <w:left w:val="none" w:sz="0" w:space="0" w:color="auto"/>
            <w:bottom w:val="none" w:sz="0" w:space="0" w:color="auto"/>
            <w:right w:val="none" w:sz="0" w:space="0" w:color="auto"/>
          </w:divBdr>
        </w:div>
      </w:divsChild>
    </w:div>
    <w:div w:id="1107312955">
      <w:bodyDiv w:val="1"/>
      <w:marLeft w:val="0"/>
      <w:marRight w:val="0"/>
      <w:marTop w:val="0"/>
      <w:marBottom w:val="0"/>
      <w:divBdr>
        <w:top w:val="none" w:sz="0" w:space="0" w:color="auto"/>
        <w:left w:val="none" w:sz="0" w:space="0" w:color="auto"/>
        <w:bottom w:val="none" w:sz="0" w:space="0" w:color="auto"/>
        <w:right w:val="none" w:sz="0" w:space="0" w:color="auto"/>
      </w:divBdr>
    </w:div>
    <w:div w:id="1123693902">
      <w:bodyDiv w:val="1"/>
      <w:marLeft w:val="0"/>
      <w:marRight w:val="0"/>
      <w:marTop w:val="0"/>
      <w:marBottom w:val="0"/>
      <w:divBdr>
        <w:top w:val="none" w:sz="0" w:space="0" w:color="auto"/>
        <w:left w:val="none" w:sz="0" w:space="0" w:color="auto"/>
        <w:bottom w:val="none" w:sz="0" w:space="0" w:color="auto"/>
        <w:right w:val="none" w:sz="0" w:space="0" w:color="auto"/>
      </w:divBdr>
    </w:div>
    <w:div w:id="1136990177">
      <w:bodyDiv w:val="1"/>
      <w:marLeft w:val="0"/>
      <w:marRight w:val="0"/>
      <w:marTop w:val="0"/>
      <w:marBottom w:val="0"/>
      <w:divBdr>
        <w:top w:val="none" w:sz="0" w:space="0" w:color="auto"/>
        <w:left w:val="none" w:sz="0" w:space="0" w:color="auto"/>
        <w:bottom w:val="none" w:sz="0" w:space="0" w:color="auto"/>
        <w:right w:val="none" w:sz="0" w:space="0" w:color="auto"/>
      </w:divBdr>
      <w:divsChild>
        <w:div w:id="1530217088">
          <w:marLeft w:val="0"/>
          <w:marRight w:val="0"/>
          <w:marTop w:val="0"/>
          <w:marBottom w:val="0"/>
          <w:divBdr>
            <w:top w:val="none" w:sz="0" w:space="0" w:color="auto"/>
            <w:left w:val="none" w:sz="0" w:space="0" w:color="auto"/>
            <w:bottom w:val="none" w:sz="0" w:space="0" w:color="auto"/>
            <w:right w:val="none" w:sz="0" w:space="0" w:color="auto"/>
          </w:divBdr>
          <w:divsChild>
            <w:div w:id="1348290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1775702">
      <w:bodyDiv w:val="1"/>
      <w:marLeft w:val="0"/>
      <w:marRight w:val="0"/>
      <w:marTop w:val="0"/>
      <w:marBottom w:val="0"/>
      <w:divBdr>
        <w:top w:val="none" w:sz="0" w:space="0" w:color="auto"/>
        <w:left w:val="none" w:sz="0" w:space="0" w:color="auto"/>
        <w:bottom w:val="none" w:sz="0" w:space="0" w:color="auto"/>
        <w:right w:val="none" w:sz="0" w:space="0" w:color="auto"/>
      </w:divBdr>
    </w:div>
    <w:div w:id="1149714088">
      <w:bodyDiv w:val="1"/>
      <w:marLeft w:val="0"/>
      <w:marRight w:val="0"/>
      <w:marTop w:val="0"/>
      <w:marBottom w:val="0"/>
      <w:divBdr>
        <w:top w:val="none" w:sz="0" w:space="0" w:color="auto"/>
        <w:left w:val="none" w:sz="0" w:space="0" w:color="auto"/>
        <w:bottom w:val="none" w:sz="0" w:space="0" w:color="auto"/>
        <w:right w:val="none" w:sz="0" w:space="0" w:color="auto"/>
      </w:divBdr>
      <w:divsChild>
        <w:div w:id="932858633">
          <w:marLeft w:val="547"/>
          <w:marRight w:val="0"/>
          <w:marTop w:val="0"/>
          <w:marBottom w:val="0"/>
          <w:divBdr>
            <w:top w:val="none" w:sz="0" w:space="0" w:color="auto"/>
            <w:left w:val="none" w:sz="0" w:space="0" w:color="auto"/>
            <w:bottom w:val="none" w:sz="0" w:space="0" w:color="auto"/>
            <w:right w:val="none" w:sz="0" w:space="0" w:color="auto"/>
          </w:divBdr>
        </w:div>
      </w:divsChild>
    </w:div>
    <w:div w:id="1212770246">
      <w:bodyDiv w:val="1"/>
      <w:marLeft w:val="0"/>
      <w:marRight w:val="0"/>
      <w:marTop w:val="0"/>
      <w:marBottom w:val="0"/>
      <w:divBdr>
        <w:top w:val="none" w:sz="0" w:space="0" w:color="auto"/>
        <w:left w:val="none" w:sz="0" w:space="0" w:color="auto"/>
        <w:bottom w:val="none" w:sz="0" w:space="0" w:color="auto"/>
        <w:right w:val="none" w:sz="0" w:space="0" w:color="auto"/>
      </w:divBdr>
    </w:div>
    <w:div w:id="1224564095">
      <w:bodyDiv w:val="1"/>
      <w:marLeft w:val="0"/>
      <w:marRight w:val="0"/>
      <w:marTop w:val="0"/>
      <w:marBottom w:val="0"/>
      <w:divBdr>
        <w:top w:val="none" w:sz="0" w:space="0" w:color="auto"/>
        <w:left w:val="none" w:sz="0" w:space="0" w:color="auto"/>
        <w:bottom w:val="none" w:sz="0" w:space="0" w:color="auto"/>
        <w:right w:val="none" w:sz="0" w:space="0" w:color="auto"/>
      </w:divBdr>
    </w:div>
    <w:div w:id="1315522794">
      <w:bodyDiv w:val="1"/>
      <w:marLeft w:val="0"/>
      <w:marRight w:val="0"/>
      <w:marTop w:val="0"/>
      <w:marBottom w:val="0"/>
      <w:divBdr>
        <w:top w:val="none" w:sz="0" w:space="0" w:color="auto"/>
        <w:left w:val="none" w:sz="0" w:space="0" w:color="auto"/>
        <w:bottom w:val="none" w:sz="0" w:space="0" w:color="auto"/>
        <w:right w:val="none" w:sz="0" w:space="0" w:color="auto"/>
      </w:divBdr>
    </w:div>
    <w:div w:id="1332372984">
      <w:bodyDiv w:val="1"/>
      <w:marLeft w:val="0"/>
      <w:marRight w:val="0"/>
      <w:marTop w:val="0"/>
      <w:marBottom w:val="0"/>
      <w:divBdr>
        <w:top w:val="none" w:sz="0" w:space="0" w:color="auto"/>
        <w:left w:val="none" w:sz="0" w:space="0" w:color="auto"/>
        <w:bottom w:val="none" w:sz="0" w:space="0" w:color="auto"/>
        <w:right w:val="none" w:sz="0" w:space="0" w:color="auto"/>
      </w:divBdr>
    </w:div>
    <w:div w:id="1354961456">
      <w:bodyDiv w:val="1"/>
      <w:marLeft w:val="0"/>
      <w:marRight w:val="0"/>
      <w:marTop w:val="0"/>
      <w:marBottom w:val="0"/>
      <w:divBdr>
        <w:top w:val="none" w:sz="0" w:space="0" w:color="auto"/>
        <w:left w:val="none" w:sz="0" w:space="0" w:color="auto"/>
        <w:bottom w:val="none" w:sz="0" w:space="0" w:color="auto"/>
        <w:right w:val="none" w:sz="0" w:space="0" w:color="auto"/>
      </w:divBdr>
      <w:divsChild>
        <w:div w:id="118257213">
          <w:marLeft w:val="1267"/>
          <w:marRight w:val="0"/>
          <w:marTop w:val="0"/>
          <w:marBottom w:val="0"/>
          <w:divBdr>
            <w:top w:val="none" w:sz="0" w:space="0" w:color="auto"/>
            <w:left w:val="none" w:sz="0" w:space="0" w:color="auto"/>
            <w:bottom w:val="none" w:sz="0" w:space="0" w:color="auto"/>
            <w:right w:val="none" w:sz="0" w:space="0" w:color="auto"/>
          </w:divBdr>
        </w:div>
        <w:div w:id="271476228">
          <w:marLeft w:val="1987"/>
          <w:marRight w:val="0"/>
          <w:marTop w:val="0"/>
          <w:marBottom w:val="0"/>
          <w:divBdr>
            <w:top w:val="none" w:sz="0" w:space="0" w:color="auto"/>
            <w:left w:val="none" w:sz="0" w:space="0" w:color="auto"/>
            <w:bottom w:val="none" w:sz="0" w:space="0" w:color="auto"/>
            <w:right w:val="none" w:sz="0" w:space="0" w:color="auto"/>
          </w:divBdr>
        </w:div>
        <w:div w:id="1250114636">
          <w:marLeft w:val="1987"/>
          <w:marRight w:val="0"/>
          <w:marTop w:val="0"/>
          <w:marBottom w:val="0"/>
          <w:divBdr>
            <w:top w:val="none" w:sz="0" w:space="0" w:color="auto"/>
            <w:left w:val="none" w:sz="0" w:space="0" w:color="auto"/>
            <w:bottom w:val="none" w:sz="0" w:space="0" w:color="auto"/>
            <w:right w:val="none" w:sz="0" w:space="0" w:color="auto"/>
          </w:divBdr>
        </w:div>
        <w:div w:id="1280405877">
          <w:marLeft w:val="1987"/>
          <w:marRight w:val="0"/>
          <w:marTop w:val="0"/>
          <w:marBottom w:val="0"/>
          <w:divBdr>
            <w:top w:val="none" w:sz="0" w:space="0" w:color="auto"/>
            <w:left w:val="none" w:sz="0" w:space="0" w:color="auto"/>
            <w:bottom w:val="none" w:sz="0" w:space="0" w:color="auto"/>
            <w:right w:val="none" w:sz="0" w:space="0" w:color="auto"/>
          </w:divBdr>
        </w:div>
      </w:divsChild>
    </w:div>
    <w:div w:id="1415198640">
      <w:bodyDiv w:val="1"/>
      <w:marLeft w:val="0"/>
      <w:marRight w:val="0"/>
      <w:marTop w:val="0"/>
      <w:marBottom w:val="0"/>
      <w:divBdr>
        <w:top w:val="none" w:sz="0" w:space="0" w:color="auto"/>
        <w:left w:val="none" w:sz="0" w:space="0" w:color="auto"/>
        <w:bottom w:val="none" w:sz="0" w:space="0" w:color="auto"/>
        <w:right w:val="none" w:sz="0" w:space="0" w:color="auto"/>
      </w:divBdr>
    </w:div>
    <w:div w:id="1421826074">
      <w:bodyDiv w:val="1"/>
      <w:marLeft w:val="0"/>
      <w:marRight w:val="0"/>
      <w:marTop w:val="0"/>
      <w:marBottom w:val="0"/>
      <w:divBdr>
        <w:top w:val="none" w:sz="0" w:space="0" w:color="auto"/>
        <w:left w:val="none" w:sz="0" w:space="0" w:color="auto"/>
        <w:bottom w:val="none" w:sz="0" w:space="0" w:color="auto"/>
        <w:right w:val="none" w:sz="0" w:space="0" w:color="auto"/>
      </w:divBdr>
      <w:divsChild>
        <w:div w:id="13964223">
          <w:marLeft w:val="1166"/>
          <w:marRight w:val="0"/>
          <w:marTop w:val="0"/>
          <w:marBottom w:val="0"/>
          <w:divBdr>
            <w:top w:val="none" w:sz="0" w:space="0" w:color="auto"/>
            <w:left w:val="none" w:sz="0" w:space="0" w:color="auto"/>
            <w:bottom w:val="none" w:sz="0" w:space="0" w:color="auto"/>
            <w:right w:val="none" w:sz="0" w:space="0" w:color="auto"/>
          </w:divBdr>
        </w:div>
        <w:div w:id="47925235">
          <w:marLeft w:val="1166"/>
          <w:marRight w:val="0"/>
          <w:marTop w:val="0"/>
          <w:marBottom w:val="0"/>
          <w:divBdr>
            <w:top w:val="none" w:sz="0" w:space="0" w:color="auto"/>
            <w:left w:val="none" w:sz="0" w:space="0" w:color="auto"/>
            <w:bottom w:val="none" w:sz="0" w:space="0" w:color="auto"/>
            <w:right w:val="none" w:sz="0" w:space="0" w:color="auto"/>
          </w:divBdr>
        </w:div>
        <w:div w:id="136925111">
          <w:marLeft w:val="1166"/>
          <w:marRight w:val="0"/>
          <w:marTop w:val="0"/>
          <w:marBottom w:val="0"/>
          <w:divBdr>
            <w:top w:val="none" w:sz="0" w:space="0" w:color="auto"/>
            <w:left w:val="none" w:sz="0" w:space="0" w:color="auto"/>
            <w:bottom w:val="none" w:sz="0" w:space="0" w:color="auto"/>
            <w:right w:val="none" w:sz="0" w:space="0" w:color="auto"/>
          </w:divBdr>
        </w:div>
        <w:div w:id="328101104">
          <w:marLeft w:val="1166"/>
          <w:marRight w:val="0"/>
          <w:marTop w:val="0"/>
          <w:marBottom w:val="0"/>
          <w:divBdr>
            <w:top w:val="none" w:sz="0" w:space="0" w:color="auto"/>
            <w:left w:val="none" w:sz="0" w:space="0" w:color="auto"/>
            <w:bottom w:val="none" w:sz="0" w:space="0" w:color="auto"/>
            <w:right w:val="none" w:sz="0" w:space="0" w:color="auto"/>
          </w:divBdr>
        </w:div>
        <w:div w:id="425544279">
          <w:marLeft w:val="547"/>
          <w:marRight w:val="0"/>
          <w:marTop w:val="0"/>
          <w:marBottom w:val="0"/>
          <w:divBdr>
            <w:top w:val="none" w:sz="0" w:space="0" w:color="auto"/>
            <w:left w:val="none" w:sz="0" w:space="0" w:color="auto"/>
            <w:bottom w:val="none" w:sz="0" w:space="0" w:color="auto"/>
            <w:right w:val="none" w:sz="0" w:space="0" w:color="auto"/>
          </w:divBdr>
        </w:div>
        <w:div w:id="1018235990">
          <w:marLeft w:val="1166"/>
          <w:marRight w:val="0"/>
          <w:marTop w:val="0"/>
          <w:marBottom w:val="0"/>
          <w:divBdr>
            <w:top w:val="none" w:sz="0" w:space="0" w:color="auto"/>
            <w:left w:val="none" w:sz="0" w:space="0" w:color="auto"/>
            <w:bottom w:val="none" w:sz="0" w:space="0" w:color="auto"/>
            <w:right w:val="none" w:sz="0" w:space="0" w:color="auto"/>
          </w:divBdr>
        </w:div>
        <w:div w:id="1146388324">
          <w:marLeft w:val="547"/>
          <w:marRight w:val="0"/>
          <w:marTop w:val="0"/>
          <w:marBottom w:val="0"/>
          <w:divBdr>
            <w:top w:val="none" w:sz="0" w:space="0" w:color="auto"/>
            <w:left w:val="none" w:sz="0" w:space="0" w:color="auto"/>
            <w:bottom w:val="none" w:sz="0" w:space="0" w:color="auto"/>
            <w:right w:val="none" w:sz="0" w:space="0" w:color="auto"/>
          </w:divBdr>
        </w:div>
        <w:div w:id="1234126933">
          <w:marLeft w:val="1166"/>
          <w:marRight w:val="0"/>
          <w:marTop w:val="0"/>
          <w:marBottom w:val="0"/>
          <w:divBdr>
            <w:top w:val="none" w:sz="0" w:space="0" w:color="auto"/>
            <w:left w:val="none" w:sz="0" w:space="0" w:color="auto"/>
            <w:bottom w:val="none" w:sz="0" w:space="0" w:color="auto"/>
            <w:right w:val="none" w:sz="0" w:space="0" w:color="auto"/>
          </w:divBdr>
        </w:div>
      </w:divsChild>
    </w:div>
    <w:div w:id="1511792247">
      <w:bodyDiv w:val="1"/>
      <w:marLeft w:val="0"/>
      <w:marRight w:val="0"/>
      <w:marTop w:val="0"/>
      <w:marBottom w:val="0"/>
      <w:divBdr>
        <w:top w:val="none" w:sz="0" w:space="0" w:color="auto"/>
        <w:left w:val="none" w:sz="0" w:space="0" w:color="auto"/>
        <w:bottom w:val="none" w:sz="0" w:space="0" w:color="auto"/>
        <w:right w:val="none" w:sz="0" w:space="0" w:color="auto"/>
      </w:divBdr>
    </w:div>
    <w:div w:id="1527524458">
      <w:bodyDiv w:val="1"/>
      <w:marLeft w:val="0"/>
      <w:marRight w:val="0"/>
      <w:marTop w:val="0"/>
      <w:marBottom w:val="0"/>
      <w:divBdr>
        <w:top w:val="none" w:sz="0" w:space="0" w:color="auto"/>
        <w:left w:val="none" w:sz="0" w:space="0" w:color="auto"/>
        <w:bottom w:val="none" w:sz="0" w:space="0" w:color="auto"/>
        <w:right w:val="none" w:sz="0" w:space="0" w:color="auto"/>
      </w:divBdr>
    </w:div>
    <w:div w:id="1554079903">
      <w:bodyDiv w:val="1"/>
      <w:marLeft w:val="0"/>
      <w:marRight w:val="0"/>
      <w:marTop w:val="0"/>
      <w:marBottom w:val="0"/>
      <w:divBdr>
        <w:top w:val="none" w:sz="0" w:space="0" w:color="auto"/>
        <w:left w:val="none" w:sz="0" w:space="0" w:color="auto"/>
        <w:bottom w:val="none" w:sz="0" w:space="0" w:color="auto"/>
        <w:right w:val="none" w:sz="0" w:space="0" w:color="auto"/>
      </w:divBdr>
    </w:div>
    <w:div w:id="1560823109">
      <w:bodyDiv w:val="1"/>
      <w:marLeft w:val="0"/>
      <w:marRight w:val="0"/>
      <w:marTop w:val="0"/>
      <w:marBottom w:val="0"/>
      <w:divBdr>
        <w:top w:val="none" w:sz="0" w:space="0" w:color="auto"/>
        <w:left w:val="none" w:sz="0" w:space="0" w:color="auto"/>
        <w:bottom w:val="none" w:sz="0" w:space="0" w:color="auto"/>
        <w:right w:val="none" w:sz="0" w:space="0" w:color="auto"/>
      </w:divBdr>
    </w:div>
    <w:div w:id="1572810767">
      <w:bodyDiv w:val="1"/>
      <w:marLeft w:val="0"/>
      <w:marRight w:val="0"/>
      <w:marTop w:val="0"/>
      <w:marBottom w:val="0"/>
      <w:divBdr>
        <w:top w:val="none" w:sz="0" w:space="0" w:color="auto"/>
        <w:left w:val="none" w:sz="0" w:space="0" w:color="auto"/>
        <w:bottom w:val="none" w:sz="0" w:space="0" w:color="auto"/>
        <w:right w:val="none" w:sz="0" w:space="0" w:color="auto"/>
      </w:divBdr>
    </w:div>
    <w:div w:id="1577476508">
      <w:bodyDiv w:val="1"/>
      <w:marLeft w:val="0"/>
      <w:marRight w:val="0"/>
      <w:marTop w:val="0"/>
      <w:marBottom w:val="0"/>
      <w:divBdr>
        <w:top w:val="none" w:sz="0" w:space="0" w:color="auto"/>
        <w:left w:val="none" w:sz="0" w:space="0" w:color="auto"/>
        <w:bottom w:val="none" w:sz="0" w:space="0" w:color="auto"/>
        <w:right w:val="none" w:sz="0" w:space="0" w:color="auto"/>
      </w:divBdr>
    </w:div>
    <w:div w:id="1670668083">
      <w:bodyDiv w:val="1"/>
      <w:marLeft w:val="0"/>
      <w:marRight w:val="0"/>
      <w:marTop w:val="0"/>
      <w:marBottom w:val="0"/>
      <w:divBdr>
        <w:top w:val="none" w:sz="0" w:space="0" w:color="auto"/>
        <w:left w:val="none" w:sz="0" w:space="0" w:color="auto"/>
        <w:bottom w:val="none" w:sz="0" w:space="0" w:color="auto"/>
        <w:right w:val="none" w:sz="0" w:space="0" w:color="auto"/>
      </w:divBdr>
      <w:divsChild>
        <w:div w:id="403991056">
          <w:marLeft w:val="446"/>
          <w:marRight w:val="0"/>
          <w:marTop w:val="0"/>
          <w:marBottom w:val="0"/>
          <w:divBdr>
            <w:top w:val="none" w:sz="0" w:space="0" w:color="auto"/>
            <w:left w:val="none" w:sz="0" w:space="0" w:color="auto"/>
            <w:bottom w:val="none" w:sz="0" w:space="0" w:color="auto"/>
            <w:right w:val="none" w:sz="0" w:space="0" w:color="auto"/>
          </w:divBdr>
        </w:div>
        <w:div w:id="1321422733">
          <w:marLeft w:val="446"/>
          <w:marRight w:val="0"/>
          <w:marTop w:val="0"/>
          <w:marBottom w:val="0"/>
          <w:divBdr>
            <w:top w:val="none" w:sz="0" w:space="0" w:color="auto"/>
            <w:left w:val="none" w:sz="0" w:space="0" w:color="auto"/>
            <w:bottom w:val="none" w:sz="0" w:space="0" w:color="auto"/>
            <w:right w:val="none" w:sz="0" w:space="0" w:color="auto"/>
          </w:divBdr>
        </w:div>
        <w:div w:id="1540049921">
          <w:marLeft w:val="446"/>
          <w:marRight w:val="0"/>
          <w:marTop w:val="0"/>
          <w:marBottom w:val="0"/>
          <w:divBdr>
            <w:top w:val="none" w:sz="0" w:space="0" w:color="auto"/>
            <w:left w:val="none" w:sz="0" w:space="0" w:color="auto"/>
            <w:bottom w:val="none" w:sz="0" w:space="0" w:color="auto"/>
            <w:right w:val="none" w:sz="0" w:space="0" w:color="auto"/>
          </w:divBdr>
        </w:div>
        <w:div w:id="1841500796">
          <w:marLeft w:val="446"/>
          <w:marRight w:val="0"/>
          <w:marTop w:val="0"/>
          <w:marBottom w:val="0"/>
          <w:divBdr>
            <w:top w:val="none" w:sz="0" w:space="0" w:color="auto"/>
            <w:left w:val="none" w:sz="0" w:space="0" w:color="auto"/>
            <w:bottom w:val="none" w:sz="0" w:space="0" w:color="auto"/>
            <w:right w:val="none" w:sz="0" w:space="0" w:color="auto"/>
          </w:divBdr>
        </w:div>
      </w:divsChild>
    </w:div>
    <w:div w:id="1737974127">
      <w:bodyDiv w:val="1"/>
      <w:marLeft w:val="0"/>
      <w:marRight w:val="0"/>
      <w:marTop w:val="0"/>
      <w:marBottom w:val="0"/>
      <w:divBdr>
        <w:top w:val="none" w:sz="0" w:space="0" w:color="auto"/>
        <w:left w:val="none" w:sz="0" w:space="0" w:color="auto"/>
        <w:bottom w:val="none" w:sz="0" w:space="0" w:color="auto"/>
        <w:right w:val="none" w:sz="0" w:space="0" w:color="auto"/>
      </w:divBdr>
      <w:divsChild>
        <w:div w:id="121192085">
          <w:marLeft w:val="1166"/>
          <w:marRight w:val="0"/>
          <w:marTop w:val="0"/>
          <w:marBottom w:val="0"/>
          <w:divBdr>
            <w:top w:val="none" w:sz="0" w:space="0" w:color="auto"/>
            <w:left w:val="none" w:sz="0" w:space="0" w:color="auto"/>
            <w:bottom w:val="none" w:sz="0" w:space="0" w:color="auto"/>
            <w:right w:val="none" w:sz="0" w:space="0" w:color="auto"/>
          </w:divBdr>
        </w:div>
        <w:div w:id="410584007">
          <w:marLeft w:val="1166"/>
          <w:marRight w:val="0"/>
          <w:marTop w:val="0"/>
          <w:marBottom w:val="0"/>
          <w:divBdr>
            <w:top w:val="none" w:sz="0" w:space="0" w:color="auto"/>
            <w:left w:val="none" w:sz="0" w:space="0" w:color="auto"/>
            <w:bottom w:val="none" w:sz="0" w:space="0" w:color="auto"/>
            <w:right w:val="none" w:sz="0" w:space="0" w:color="auto"/>
          </w:divBdr>
        </w:div>
        <w:div w:id="582304504">
          <w:marLeft w:val="1166"/>
          <w:marRight w:val="0"/>
          <w:marTop w:val="0"/>
          <w:marBottom w:val="0"/>
          <w:divBdr>
            <w:top w:val="none" w:sz="0" w:space="0" w:color="auto"/>
            <w:left w:val="none" w:sz="0" w:space="0" w:color="auto"/>
            <w:bottom w:val="none" w:sz="0" w:space="0" w:color="auto"/>
            <w:right w:val="none" w:sz="0" w:space="0" w:color="auto"/>
          </w:divBdr>
        </w:div>
        <w:div w:id="708921126">
          <w:marLeft w:val="1166"/>
          <w:marRight w:val="0"/>
          <w:marTop w:val="0"/>
          <w:marBottom w:val="0"/>
          <w:divBdr>
            <w:top w:val="none" w:sz="0" w:space="0" w:color="auto"/>
            <w:left w:val="none" w:sz="0" w:space="0" w:color="auto"/>
            <w:bottom w:val="none" w:sz="0" w:space="0" w:color="auto"/>
            <w:right w:val="none" w:sz="0" w:space="0" w:color="auto"/>
          </w:divBdr>
        </w:div>
        <w:div w:id="1470634344">
          <w:marLeft w:val="1166"/>
          <w:marRight w:val="0"/>
          <w:marTop w:val="0"/>
          <w:marBottom w:val="0"/>
          <w:divBdr>
            <w:top w:val="none" w:sz="0" w:space="0" w:color="auto"/>
            <w:left w:val="none" w:sz="0" w:space="0" w:color="auto"/>
            <w:bottom w:val="none" w:sz="0" w:space="0" w:color="auto"/>
            <w:right w:val="none" w:sz="0" w:space="0" w:color="auto"/>
          </w:divBdr>
        </w:div>
      </w:divsChild>
    </w:div>
    <w:div w:id="1744133843">
      <w:bodyDiv w:val="1"/>
      <w:marLeft w:val="0"/>
      <w:marRight w:val="0"/>
      <w:marTop w:val="0"/>
      <w:marBottom w:val="0"/>
      <w:divBdr>
        <w:top w:val="none" w:sz="0" w:space="0" w:color="auto"/>
        <w:left w:val="none" w:sz="0" w:space="0" w:color="auto"/>
        <w:bottom w:val="none" w:sz="0" w:space="0" w:color="auto"/>
        <w:right w:val="none" w:sz="0" w:space="0" w:color="auto"/>
      </w:divBdr>
    </w:div>
    <w:div w:id="1772311507">
      <w:bodyDiv w:val="1"/>
      <w:marLeft w:val="0"/>
      <w:marRight w:val="0"/>
      <w:marTop w:val="0"/>
      <w:marBottom w:val="0"/>
      <w:divBdr>
        <w:top w:val="none" w:sz="0" w:space="0" w:color="auto"/>
        <w:left w:val="none" w:sz="0" w:space="0" w:color="auto"/>
        <w:bottom w:val="none" w:sz="0" w:space="0" w:color="auto"/>
        <w:right w:val="none" w:sz="0" w:space="0" w:color="auto"/>
      </w:divBdr>
    </w:div>
    <w:div w:id="1806659241">
      <w:bodyDiv w:val="1"/>
      <w:marLeft w:val="0"/>
      <w:marRight w:val="0"/>
      <w:marTop w:val="0"/>
      <w:marBottom w:val="0"/>
      <w:divBdr>
        <w:top w:val="none" w:sz="0" w:space="0" w:color="auto"/>
        <w:left w:val="none" w:sz="0" w:space="0" w:color="auto"/>
        <w:bottom w:val="none" w:sz="0" w:space="0" w:color="auto"/>
        <w:right w:val="none" w:sz="0" w:space="0" w:color="auto"/>
      </w:divBdr>
    </w:div>
    <w:div w:id="1840462764">
      <w:bodyDiv w:val="1"/>
      <w:marLeft w:val="0"/>
      <w:marRight w:val="0"/>
      <w:marTop w:val="0"/>
      <w:marBottom w:val="0"/>
      <w:divBdr>
        <w:top w:val="none" w:sz="0" w:space="0" w:color="auto"/>
        <w:left w:val="none" w:sz="0" w:space="0" w:color="auto"/>
        <w:bottom w:val="none" w:sz="0" w:space="0" w:color="auto"/>
        <w:right w:val="none" w:sz="0" w:space="0" w:color="auto"/>
      </w:divBdr>
    </w:div>
    <w:div w:id="1854299171">
      <w:bodyDiv w:val="1"/>
      <w:marLeft w:val="0"/>
      <w:marRight w:val="0"/>
      <w:marTop w:val="0"/>
      <w:marBottom w:val="0"/>
      <w:divBdr>
        <w:top w:val="none" w:sz="0" w:space="0" w:color="auto"/>
        <w:left w:val="none" w:sz="0" w:space="0" w:color="auto"/>
        <w:bottom w:val="none" w:sz="0" w:space="0" w:color="auto"/>
        <w:right w:val="none" w:sz="0" w:space="0" w:color="auto"/>
      </w:divBdr>
    </w:div>
    <w:div w:id="1927953612">
      <w:bodyDiv w:val="1"/>
      <w:marLeft w:val="0"/>
      <w:marRight w:val="0"/>
      <w:marTop w:val="0"/>
      <w:marBottom w:val="0"/>
      <w:divBdr>
        <w:top w:val="none" w:sz="0" w:space="0" w:color="auto"/>
        <w:left w:val="none" w:sz="0" w:space="0" w:color="auto"/>
        <w:bottom w:val="none" w:sz="0" w:space="0" w:color="auto"/>
        <w:right w:val="none" w:sz="0" w:space="0" w:color="auto"/>
      </w:divBdr>
    </w:div>
    <w:div w:id="1970820588">
      <w:bodyDiv w:val="1"/>
      <w:marLeft w:val="0"/>
      <w:marRight w:val="0"/>
      <w:marTop w:val="0"/>
      <w:marBottom w:val="0"/>
      <w:divBdr>
        <w:top w:val="none" w:sz="0" w:space="0" w:color="auto"/>
        <w:left w:val="none" w:sz="0" w:space="0" w:color="auto"/>
        <w:bottom w:val="none" w:sz="0" w:space="0" w:color="auto"/>
        <w:right w:val="none" w:sz="0" w:space="0" w:color="auto"/>
      </w:divBdr>
      <w:divsChild>
        <w:div w:id="267858500">
          <w:marLeft w:val="1267"/>
          <w:marRight w:val="0"/>
          <w:marTop w:val="0"/>
          <w:marBottom w:val="0"/>
          <w:divBdr>
            <w:top w:val="none" w:sz="0" w:space="0" w:color="auto"/>
            <w:left w:val="none" w:sz="0" w:space="0" w:color="auto"/>
            <w:bottom w:val="none" w:sz="0" w:space="0" w:color="auto"/>
            <w:right w:val="none" w:sz="0" w:space="0" w:color="auto"/>
          </w:divBdr>
        </w:div>
      </w:divsChild>
    </w:div>
    <w:div w:id="1977297484">
      <w:bodyDiv w:val="1"/>
      <w:marLeft w:val="0"/>
      <w:marRight w:val="0"/>
      <w:marTop w:val="0"/>
      <w:marBottom w:val="0"/>
      <w:divBdr>
        <w:top w:val="none" w:sz="0" w:space="0" w:color="auto"/>
        <w:left w:val="none" w:sz="0" w:space="0" w:color="auto"/>
        <w:bottom w:val="none" w:sz="0" w:space="0" w:color="auto"/>
        <w:right w:val="none" w:sz="0" w:space="0" w:color="auto"/>
      </w:divBdr>
    </w:div>
    <w:div w:id="1983269311">
      <w:bodyDiv w:val="1"/>
      <w:marLeft w:val="0"/>
      <w:marRight w:val="0"/>
      <w:marTop w:val="0"/>
      <w:marBottom w:val="0"/>
      <w:divBdr>
        <w:top w:val="none" w:sz="0" w:space="0" w:color="auto"/>
        <w:left w:val="none" w:sz="0" w:space="0" w:color="auto"/>
        <w:bottom w:val="none" w:sz="0" w:space="0" w:color="auto"/>
        <w:right w:val="none" w:sz="0" w:space="0" w:color="auto"/>
      </w:divBdr>
    </w:div>
    <w:div w:id="1985429514">
      <w:bodyDiv w:val="1"/>
      <w:marLeft w:val="0"/>
      <w:marRight w:val="0"/>
      <w:marTop w:val="0"/>
      <w:marBottom w:val="0"/>
      <w:divBdr>
        <w:top w:val="none" w:sz="0" w:space="0" w:color="auto"/>
        <w:left w:val="none" w:sz="0" w:space="0" w:color="auto"/>
        <w:bottom w:val="none" w:sz="0" w:space="0" w:color="auto"/>
        <w:right w:val="none" w:sz="0" w:space="0" w:color="auto"/>
      </w:divBdr>
      <w:divsChild>
        <w:div w:id="333149754">
          <w:marLeft w:val="547"/>
          <w:marRight w:val="0"/>
          <w:marTop w:val="0"/>
          <w:marBottom w:val="0"/>
          <w:divBdr>
            <w:top w:val="none" w:sz="0" w:space="0" w:color="auto"/>
            <w:left w:val="none" w:sz="0" w:space="0" w:color="auto"/>
            <w:bottom w:val="none" w:sz="0" w:space="0" w:color="auto"/>
            <w:right w:val="none" w:sz="0" w:space="0" w:color="auto"/>
          </w:divBdr>
        </w:div>
        <w:div w:id="775373305">
          <w:marLeft w:val="547"/>
          <w:marRight w:val="0"/>
          <w:marTop w:val="0"/>
          <w:marBottom w:val="0"/>
          <w:divBdr>
            <w:top w:val="none" w:sz="0" w:space="0" w:color="auto"/>
            <w:left w:val="none" w:sz="0" w:space="0" w:color="auto"/>
            <w:bottom w:val="none" w:sz="0" w:space="0" w:color="auto"/>
            <w:right w:val="none" w:sz="0" w:space="0" w:color="auto"/>
          </w:divBdr>
        </w:div>
      </w:divsChild>
    </w:div>
    <w:div w:id="2003005322">
      <w:bodyDiv w:val="1"/>
      <w:marLeft w:val="0"/>
      <w:marRight w:val="0"/>
      <w:marTop w:val="0"/>
      <w:marBottom w:val="0"/>
      <w:divBdr>
        <w:top w:val="none" w:sz="0" w:space="0" w:color="auto"/>
        <w:left w:val="none" w:sz="0" w:space="0" w:color="auto"/>
        <w:bottom w:val="none" w:sz="0" w:space="0" w:color="auto"/>
        <w:right w:val="none" w:sz="0" w:space="0" w:color="auto"/>
      </w:divBdr>
      <w:divsChild>
        <w:div w:id="434135396">
          <w:marLeft w:val="1987"/>
          <w:marRight w:val="0"/>
          <w:marTop w:val="0"/>
          <w:marBottom w:val="0"/>
          <w:divBdr>
            <w:top w:val="none" w:sz="0" w:space="0" w:color="auto"/>
            <w:left w:val="none" w:sz="0" w:space="0" w:color="auto"/>
            <w:bottom w:val="none" w:sz="0" w:space="0" w:color="auto"/>
            <w:right w:val="none" w:sz="0" w:space="0" w:color="auto"/>
          </w:divBdr>
        </w:div>
        <w:div w:id="934095391">
          <w:marLeft w:val="1987"/>
          <w:marRight w:val="0"/>
          <w:marTop w:val="0"/>
          <w:marBottom w:val="0"/>
          <w:divBdr>
            <w:top w:val="none" w:sz="0" w:space="0" w:color="auto"/>
            <w:left w:val="none" w:sz="0" w:space="0" w:color="auto"/>
            <w:bottom w:val="none" w:sz="0" w:space="0" w:color="auto"/>
            <w:right w:val="none" w:sz="0" w:space="0" w:color="auto"/>
          </w:divBdr>
        </w:div>
        <w:div w:id="1369992021">
          <w:marLeft w:val="1267"/>
          <w:marRight w:val="0"/>
          <w:marTop w:val="0"/>
          <w:marBottom w:val="0"/>
          <w:divBdr>
            <w:top w:val="none" w:sz="0" w:space="0" w:color="auto"/>
            <w:left w:val="none" w:sz="0" w:space="0" w:color="auto"/>
            <w:bottom w:val="none" w:sz="0" w:space="0" w:color="auto"/>
            <w:right w:val="none" w:sz="0" w:space="0" w:color="auto"/>
          </w:divBdr>
        </w:div>
      </w:divsChild>
    </w:div>
    <w:div w:id="2038652344">
      <w:bodyDiv w:val="1"/>
      <w:marLeft w:val="0"/>
      <w:marRight w:val="0"/>
      <w:marTop w:val="0"/>
      <w:marBottom w:val="0"/>
      <w:divBdr>
        <w:top w:val="none" w:sz="0" w:space="0" w:color="auto"/>
        <w:left w:val="none" w:sz="0" w:space="0" w:color="auto"/>
        <w:bottom w:val="none" w:sz="0" w:space="0" w:color="auto"/>
        <w:right w:val="none" w:sz="0" w:space="0" w:color="auto"/>
      </w:divBdr>
      <w:divsChild>
        <w:div w:id="244999209">
          <w:marLeft w:val="446"/>
          <w:marRight w:val="0"/>
          <w:marTop w:val="0"/>
          <w:marBottom w:val="0"/>
          <w:divBdr>
            <w:top w:val="none" w:sz="0" w:space="0" w:color="auto"/>
            <w:left w:val="none" w:sz="0" w:space="0" w:color="auto"/>
            <w:bottom w:val="none" w:sz="0" w:space="0" w:color="auto"/>
            <w:right w:val="none" w:sz="0" w:space="0" w:color="auto"/>
          </w:divBdr>
        </w:div>
        <w:div w:id="419452023">
          <w:marLeft w:val="446"/>
          <w:marRight w:val="0"/>
          <w:marTop w:val="0"/>
          <w:marBottom w:val="0"/>
          <w:divBdr>
            <w:top w:val="none" w:sz="0" w:space="0" w:color="auto"/>
            <w:left w:val="none" w:sz="0" w:space="0" w:color="auto"/>
            <w:bottom w:val="none" w:sz="0" w:space="0" w:color="auto"/>
            <w:right w:val="none" w:sz="0" w:space="0" w:color="auto"/>
          </w:divBdr>
        </w:div>
        <w:div w:id="1263536315">
          <w:marLeft w:val="446"/>
          <w:marRight w:val="0"/>
          <w:marTop w:val="0"/>
          <w:marBottom w:val="0"/>
          <w:divBdr>
            <w:top w:val="none" w:sz="0" w:space="0" w:color="auto"/>
            <w:left w:val="none" w:sz="0" w:space="0" w:color="auto"/>
            <w:bottom w:val="none" w:sz="0" w:space="0" w:color="auto"/>
            <w:right w:val="none" w:sz="0" w:space="0" w:color="auto"/>
          </w:divBdr>
        </w:div>
        <w:div w:id="2049718747">
          <w:marLeft w:val="446"/>
          <w:marRight w:val="0"/>
          <w:marTop w:val="0"/>
          <w:marBottom w:val="0"/>
          <w:divBdr>
            <w:top w:val="none" w:sz="0" w:space="0" w:color="auto"/>
            <w:left w:val="none" w:sz="0" w:space="0" w:color="auto"/>
            <w:bottom w:val="none" w:sz="0" w:space="0" w:color="auto"/>
            <w:right w:val="none" w:sz="0" w:space="0" w:color="auto"/>
          </w:divBdr>
        </w:div>
      </w:divsChild>
    </w:div>
    <w:div w:id="2074037770">
      <w:bodyDiv w:val="1"/>
      <w:marLeft w:val="0"/>
      <w:marRight w:val="0"/>
      <w:marTop w:val="0"/>
      <w:marBottom w:val="0"/>
      <w:divBdr>
        <w:top w:val="none" w:sz="0" w:space="0" w:color="auto"/>
        <w:left w:val="none" w:sz="0" w:space="0" w:color="auto"/>
        <w:bottom w:val="none" w:sz="0" w:space="0" w:color="auto"/>
        <w:right w:val="none" w:sz="0" w:space="0" w:color="auto"/>
      </w:divBdr>
    </w:div>
    <w:div w:id="2078354429">
      <w:bodyDiv w:val="1"/>
      <w:marLeft w:val="0"/>
      <w:marRight w:val="0"/>
      <w:marTop w:val="0"/>
      <w:marBottom w:val="0"/>
      <w:divBdr>
        <w:top w:val="none" w:sz="0" w:space="0" w:color="auto"/>
        <w:left w:val="none" w:sz="0" w:space="0" w:color="auto"/>
        <w:bottom w:val="none" w:sz="0" w:space="0" w:color="auto"/>
        <w:right w:val="none" w:sz="0" w:space="0" w:color="auto"/>
      </w:divBdr>
    </w:div>
    <w:div w:id="2108188772">
      <w:bodyDiv w:val="1"/>
      <w:marLeft w:val="0"/>
      <w:marRight w:val="0"/>
      <w:marTop w:val="0"/>
      <w:marBottom w:val="0"/>
      <w:divBdr>
        <w:top w:val="none" w:sz="0" w:space="0" w:color="auto"/>
        <w:left w:val="none" w:sz="0" w:space="0" w:color="auto"/>
        <w:bottom w:val="none" w:sz="0" w:space="0" w:color="auto"/>
        <w:right w:val="none" w:sz="0" w:space="0" w:color="auto"/>
      </w:divBdr>
      <w:divsChild>
        <w:div w:id="826674634">
          <w:marLeft w:val="547"/>
          <w:marRight w:val="0"/>
          <w:marTop w:val="0"/>
          <w:marBottom w:val="0"/>
          <w:divBdr>
            <w:top w:val="none" w:sz="0" w:space="0" w:color="auto"/>
            <w:left w:val="none" w:sz="0" w:space="0" w:color="auto"/>
            <w:bottom w:val="none" w:sz="0" w:space="0" w:color="auto"/>
            <w:right w:val="none" w:sz="0" w:space="0" w:color="auto"/>
          </w:divBdr>
        </w:div>
        <w:div w:id="1766685954">
          <w:marLeft w:val="547"/>
          <w:marRight w:val="0"/>
          <w:marTop w:val="0"/>
          <w:marBottom w:val="0"/>
          <w:divBdr>
            <w:top w:val="none" w:sz="0" w:space="0" w:color="auto"/>
            <w:left w:val="none" w:sz="0" w:space="0" w:color="auto"/>
            <w:bottom w:val="none" w:sz="0" w:space="0" w:color="auto"/>
            <w:right w:val="none" w:sz="0" w:space="0" w:color="auto"/>
          </w:divBdr>
        </w:div>
      </w:divsChild>
    </w:div>
    <w:div w:id="2131706827">
      <w:bodyDiv w:val="1"/>
      <w:marLeft w:val="0"/>
      <w:marRight w:val="0"/>
      <w:marTop w:val="0"/>
      <w:marBottom w:val="0"/>
      <w:divBdr>
        <w:top w:val="none" w:sz="0" w:space="0" w:color="auto"/>
        <w:left w:val="none" w:sz="0" w:space="0" w:color="auto"/>
        <w:bottom w:val="none" w:sz="0" w:space="0" w:color="auto"/>
        <w:right w:val="none" w:sz="0" w:space="0" w:color="auto"/>
      </w:divBdr>
    </w:div>
    <w:div w:id="21386450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png"/><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header" Target="header2.xml"/><Relationship Id="rId47"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header" Target="header3.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footer" Target="footer2.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footer" Target="footer1.xml"/><Relationship Id="rId48" Type="http://schemas.openxmlformats.org/officeDocument/2006/relationships/theme" Target="theme/theme1.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footer" Target="footer3.xml"/><Relationship Id="rId20" Type="http://schemas.openxmlformats.org/officeDocument/2006/relationships/image" Target="media/image13.png"/><Relationship Id="rId41" Type="http://schemas.openxmlformats.org/officeDocument/2006/relationships/header" Target="header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FF9305C-FBAF-4554-B606-0EEC123AD98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25</TotalTime>
  <Pages>1</Pages>
  <Words>8541</Words>
  <Characters>48686</Characters>
  <Application>Microsoft Office Word</Application>
  <DocSecurity>0</DocSecurity>
  <Lines>405</Lines>
  <Paragraphs>114</Paragraphs>
  <ScaleCrop>false</ScaleCrop>
  <HeadingPairs>
    <vt:vector size="2" baseType="variant">
      <vt:variant>
        <vt:lpstr>Title</vt:lpstr>
      </vt:variant>
      <vt:variant>
        <vt:i4>1</vt:i4>
      </vt:variant>
    </vt:vector>
  </HeadingPairs>
  <TitlesOfParts>
    <vt:vector size="1" baseType="lpstr">
      <vt:lpstr/>
    </vt:vector>
  </TitlesOfParts>
  <Company>Huawei Technologies Co.,Ltd.</Company>
  <LinksUpToDate>false</LinksUpToDate>
  <CharactersWithSpaces>57113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cp:keywords/>
  <dc:description/>
  <cp:lastModifiedBy>Matthew Webb3</cp:lastModifiedBy>
  <cp:revision>22</cp:revision>
  <dcterms:created xsi:type="dcterms:W3CDTF">2023-02-17T11:14:00Z</dcterms:created>
  <dcterms:modified xsi:type="dcterms:W3CDTF">2023-02-17T17:28:00Z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(3)KBW6C8V4i3W7NektPE01zxn5aaimszNIYsE9YpC1o0ruOlqgv7H/ZgL5Emw7pfAV9K95qLBp
8BBsp6w2MVeAkubMsp0pjach4cS463e/LiDCjBDnK0eT3xEzl5sXUvIM4827W+ZFHeUd7d4v
u3/Zig/6JotjPTmwn9l8eaBjITpAi4JB7v96ges2UVw/qKEnSyFGpqRPxCOcmTgKbljyrbF6
/G+O5VSFJFK19dZqn9</vt:lpwstr>
  </property>
  <property fmtid="{D5CDD505-2E9C-101B-9397-08002B2CF9AE}" pid="3" name="_2015_ms_pID_7253431">
    <vt:lpwstr>JE/+WhWoeQQRMAubRIzu6Yc2w020/9HuPmzbt8svg/v3PC40//iRsG
zQkIuuAMLlXVPjyzBWr9PlX12trEI1fAQsmcKK/EL73eJU036RSoYtSdOwzMXcEMQgHffXG7
ANovj2ueJImKxacIc+QjBKqidKdlucG1/d4Fvk2MdWHRwGiFbYGYDR5dkWUA9FmpBLz/TzhF
YQ23xF8tUOvn6+HBKxUL1NmK50DTiC13ElK5</vt:lpwstr>
  </property>
  <property fmtid="{D5CDD505-2E9C-101B-9397-08002B2CF9AE}" pid="4" name="_2015_ms_pID_7253432">
    <vt:lpwstr>tw==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1667181389</vt:lpwstr>
  </property>
</Properties>
</file>