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80DBD" w14:textId="0A276D5C" w:rsidR="00BE3258" w:rsidRPr="00771486" w:rsidRDefault="00BE3258" w:rsidP="00BE3258">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11</w:t>
      </w:r>
      <w:r w:rsidR="007446EA">
        <w:rPr>
          <w:rFonts w:ascii="Times New Roman" w:eastAsiaTheme="minorHAnsi" w:hAnsi="Times New Roman"/>
          <w:b/>
          <w:bCs/>
          <w:sz w:val="24"/>
          <w:szCs w:val="28"/>
          <w:lang w:val="en-US"/>
        </w:rPr>
        <w:t>1</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C379F2">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E56CE2" w:rsidRPr="00E56CE2">
        <w:t xml:space="preserve"> </w:t>
      </w:r>
      <w:r w:rsidR="00E56CE2" w:rsidRPr="00E56CE2">
        <w:rPr>
          <w:rFonts w:ascii="Times New Roman" w:eastAsiaTheme="minorHAnsi" w:hAnsi="Times New Roman"/>
          <w:b/>
          <w:bCs/>
          <w:sz w:val="24"/>
          <w:szCs w:val="24"/>
          <w:lang w:val="en-US"/>
        </w:rPr>
        <w:t>2211728</w:t>
      </w:r>
      <w:r w:rsidR="00E56CE2" w:rsidRPr="00E56CE2" w:rsidDel="00E56CE2">
        <w:rPr>
          <w:rFonts w:ascii="Times New Roman" w:eastAsiaTheme="minorHAnsi" w:hAnsi="Times New Roman"/>
          <w:b/>
          <w:bCs/>
          <w:sz w:val="24"/>
          <w:szCs w:val="24"/>
          <w:lang w:val="en-US"/>
        </w:rPr>
        <w:t xml:space="preserve"> </w:t>
      </w:r>
    </w:p>
    <w:p w14:paraId="275469E3" w14:textId="77777777" w:rsidR="007446EA" w:rsidRPr="00AF104B" w:rsidRDefault="007446EA" w:rsidP="007446EA">
      <w:pPr>
        <w:pStyle w:val="CRCoverPage"/>
        <w:tabs>
          <w:tab w:val="left" w:pos="1980"/>
        </w:tabs>
        <w:jc w:val="both"/>
        <w:rPr>
          <w:rFonts w:ascii="Times New Roman" w:hAnsi="Times New Roman"/>
          <w:b/>
          <w:bCs/>
          <w:sz w:val="24"/>
          <w:lang w:val="en-US"/>
        </w:rPr>
      </w:pPr>
      <w:r w:rsidRPr="00C47AC6">
        <w:rPr>
          <w:rFonts w:ascii="Times New Roman" w:eastAsiaTheme="minorHAnsi" w:hAnsi="Times New Roman"/>
          <w:b/>
          <w:bCs/>
          <w:sz w:val="24"/>
          <w:szCs w:val="28"/>
          <w:lang w:val="en-US"/>
        </w:rPr>
        <w:t>Toulouse, November 14-18, 2022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3FFCDDD"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773FAE">
        <w:rPr>
          <w:rFonts w:ascii="Times New Roman" w:hAnsi="Times New Roman"/>
          <w:b/>
          <w:bCs/>
          <w:sz w:val="22"/>
          <w:szCs w:val="22"/>
          <w:lang w:val="en-US"/>
        </w:rPr>
        <w:t>2.2</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592C1F40" w:rsidR="00EF1373" w:rsidRPr="00773FAE"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3BBC">
        <w:rPr>
          <w:rFonts w:cs="Times New Roman"/>
          <w:b/>
          <w:bCs/>
        </w:rPr>
        <w:t>D</w:t>
      </w:r>
      <w:r w:rsidR="00454503">
        <w:rPr>
          <w:rFonts w:cs="Times New Roman"/>
          <w:b/>
          <w:bCs/>
        </w:rPr>
        <w:t>iscussion on p</w:t>
      </w:r>
      <w:r w:rsidR="004E1F5C">
        <w:rPr>
          <w:rFonts w:cs="Times New Roman"/>
          <w:b/>
          <w:bCs/>
        </w:rPr>
        <w:t>ositioning</w:t>
      </w:r>
      <w:r w:rsidR="00773FAE" w:rsidRPr="00773FAE">
        <w:rPr>
          <w:rFonts w:cs="Times New Roman"/>
          <w:b/>
          <w:bCs/>
        </w:rPr>
        <w:t xml:space="preserve"> based on NR carrier phase measurement</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D15E9B">
      <w:pPr>
        <w:pStyle w:val="Heading1"/>
        <w:tabs>
          <w:tab w:val="clear" w:pos="360"/>
        </w:tabs>
      </w:pPr>
      <w:bookmarkStart w:id="0" w:name="_Ref513464071"/>
      <w:r w:rsidRPr="00146444">
        <w:t>Introduction</w:t>
      </w:r>
      <w:bookmarkEnd w:id="0"/>
    </w:p>
    <w:p w14:paraId="5A1A228A" w14:textId="1AA60335" w:rsidR="00734E87" w:rsidRDefault="00734E87" w:rsidP="00734E87">
      <w:r w:rsidRPr="00CE4114">
        <w:t xml:space="preserve">In </w:t>
      </w:r>
      <w:r w:rsidR="00B908AA">
        <w:t>RAN1</w:t>
      </w:r>
      <w:r w:rsidR="00083032">
        <w:t>-</w:t>
      </w:r>
      <w:r w:rsidR="00B908AA">
        <w:t>1</w:t>
      </w:r>
      <w:r w:rsidR="00083032">
        <w:t>10</w:t>
      </w:r>
      <w:r w:rsidR="007446EA">
        <w:t>b</w:t>
      </w:r>
      <w:r w:rsidR="00D7169F">
        <w:t>e</w:t>
      </w:r>
      <w:r w:rsidR="00F9549E">
        <w:t xml:space="preserve"> [1]</w:t>
      </w:r>
      <w:r w:rsidR="00B908AA">
        <w:t>, the following agreements</w:t>
      </w:r>
      <w:r w:rsidR="00C10149">
        <w:t xml:space="preserve"> for positioning based on NR carrier phase measurement</w:t>
      </w:r>
      <w:r w:rsidR="00B908AA">
        <w:t xml:space="preserve"> were made</w:t>
      </w:r>
      <w:r w:rsidR="00C10149">
        <w:t>:</w:t>
      </w:r>
    </w:p>
    <w:tbl>
      <w:tblPr>
        <w:tblStyle w:val="TableGrid"/>
        <w:tblW w:w="0" w:type="auto"/>
        <w:tblLook w:val="04A0" w:firstRow="1" w:lastRow="0" w:firstColumn="1" w:lastColumn="0" w:noHBand="0" w:noVBand="1"/>
      </w:tblPr>
      <w:tblGrid>
        <w:gridCol w:w="9350"/>
      </w:tblGrid>
      <w:tr w:rsidR="0011184C" w:rsidRPr="00FF51EE" w14:paraId="69F9B860" w14:textId="77777777" w:rsidTr="0011184C">
        <w:tc>
          <w:tcPr>
            <w:tcW w:w="9350" w:type="dxa"/>
          </w:tcPr>
          <w:p w14:paraId="785760FF"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4B3102D6" w14:textId="77777777" w:rsidR="00FF51EE" w:rsidRPr="00211BB1" w:rsidRDefault="00FF51EE" w:rsidP="00FF51EE">
            <w:pPr>
              <w:pStyle w:val="ListParagraph"/>
              <w:spacing w:line="259" w:lineRule="auto"/>
              <w:ind w:left="0"/>
              <w:contextualSpacing/>
              <w:rPr>
                <w:i/>
                <w:iCs/>
              </w:rPr>
            </w:pPr>
            <w:r w:rsidRPr="00211BB1">
              <w:rPr>
                <w:i/>
                <w:iCs/>
              </w:rPr>
              <w:t xml:space="preserve">The existing DL PRS and UL SRS for positioning can be re-used as the reference signals </w:t>
            </w:r>
            <w:r w:rsidRPr="00211BB1">
              <w:rPr>
                <w:bCs/>
                <w:i/>
                <w:iCs/>
              </w:rPr>
              <w:t xml:space="preserve">to enable positioning based on NR carrier phase measurements for both UE-based and UE-assisted positioning. </w:t>
            </w:r>
          </w:p>
          <w:p w14:paraId="324695D9" w14:textId="77777777" w:rsidR="00FF51EE" w:rsidRPr="00211BB1" w:rsidRDefault="00FF51EE" w:rsidP="00FF51EE">
            <w:pPr>
              <w:pStyle w:val="ListParagraph"/>
              <w:numPr>
                <w:ilvl w:val="0"/>
                <w:numId w:val="22"/>
              </w:numPr>
              <w:spacing w:line="259" w:lineRule="auto"/>
              <w:contextualSpacing/>
              <w:rPr>
                <w:i/>
                <w:iCs/>
              </w:rPr>
            </w:pPr>
            <w:r w:rsidRPr="00211BB1">
              <w:rPr>
                <w:i/>
                <w:iCs/>
              </w:rPr>
              <w:t xml:space="preserve">FFS: Whether to consider enhancements of the existing DL PRS and UL SRS for better </w:t>
            </w:r>
            <w:r w:rsidRPr="00211BB1">
              <w:rPr>
                <w:bCs/>
                <w:i/>
                <w:iCs/>
              </w:rPr>
              <w:t>positioning performance</w:t>
            </w:r>
          </w:p>
          <w:p w14:paraId="58EF71F5" w14:textId="77777777" w:rsidR="00FF51EE" w:rsidRPr="00211BB1" w:rsidRDefault="00FF51EE" w:rsidP="00FF51EE">
            <w:pPr>
              <w:rPr>
                <w:i/>
                <w:iCs/>
                <w:lang w:eastAsia="x-none"/>
              </w:rPr>
            </w:pPr>
          </w:p>
          <w:p w14:paraId="74F3B2D2"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442014EE" w14:textId="77777777" w:rsidR="00FF51EE" w:rsidRPr="00211BB1" w:rsidRDefault="00FF51EE" w:rsidP="00FF51EE">
            <w:pPr>
              <w:pStyle w:val="ListParagraph"/>
              <w:spacing w:line="259" w:lineRule="auto"/>
              <w:ind w:left="0"/>
              <w:contextualSpacing/>
              <w:rPr>
                <w:i/>
                <w:iCs/>
              </w:rPr>
            </w:pPr>
            <w:r w:rsidRPr="00211BB1">
              <w:rPr>
                <w:i/>
                <w:iCs/>
              </w:rPr>
              <w:t xml:space="preserve">For UE-assisted NR carrier phase positioning, at least consider the following options </w:t>
            </w:r>
          </w:p>
          <w:p w14:paraId="1DCFC501" w14:textId="77777777" w:rsidR="00FF51EE" w:rsidRPr="00211BB1" w:rsidRDefault="00FF51EE" w:rsidP="00FF51EE">
            <w:pPr>
              <w:pStyle w:val="ListParagraph"/>
              <w:numPr>
                <w:ilvl w:val="0"/>
                <w:numId w:val="23"/>
              </w:numPr>
              <w:spacing w:line="259" w:lineRule="auto"/>
              <w:contextualSpacing/>
              <w:rPr>
                <w:i/>
                <w:iCs/>
              </w:rPr>
            </w:pPr>
            <w:r w:rsidRPr="00211BB1">
              <w:rPr>
                <w:i/>
                <w:iCs/>
              </w:rPr>
              <w:t>the difference between the carrier phase measured from the DL PRS signal(s) of the target TRP and the carrier phase measured from the DL PRS signal(s) of the reference TRP.</w:t>
            </w:r>
          </w:p>
          <w:p w14:paraId="46C58956" w14:textId="77777777" w:rsidR="00FF51EE" w:rsidRPr="00211BB1" w:rsidRDefault="00FF51EE" w:rsidP="00FF51EE">
            <w:pPr>
              <w:pStyle w:val="ListParagraph"/>
              <w:numPr>
                <w:ilvl w:val="0"/>
                <w:numId w:val="23"/>
              </w:numPr>
              <w:spacing w:line="259" w:lineRule="auto"/>
              <w:contextualSpacing/>
              <w:rPr>
                <w:i/>
                <w:iCs/>
              </w:rPr>
            </w:pPr>
            <w:r w:rsidRPr="00211BB1">
              <w:rPr>
                <w:i/>
                <w:iCs/>
              </w:rPr>
              <w:t>the carrier phase measured from the DL PRS signal(s) of a TRP</w:t>
            </w:r>
          </w:p>
          <w:p w14:paraId="23327725" w14:textId="77777777" w:rsidR="00FF51EE" w:rsidRPr="00211BB1" w:rsidRDefault="00FF51EE" w:rsidP="00FF51EE">
            <w:pPr>
              <w:rPr>
                <w:i/>
                <w:iCs/>
                <w:lang w:eastAsia="x-none"/>
              </w:rPr>
            </w:pPr>
          </w:p>
          <w:p w14:paraId="29971D90"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2555E180" w14:textId="77777777" w:rsidR="00FF51EE" w:rsidRPr="00211BB1" w:rsidRDefault="00FF51EE" w:rsidP="00FF51EE">
            <w:pPr>
              <w:rPr>
                <w:rFonts w:eastAsia="DengXian"/>
                <w:i/>
                <w:iCs/>
                <w:color w:val="000000"/>
                <w:szCs w:val="20"/>
              </w:rPr>
            </w:pPr>
            <w:r w:rsidRPr="00211BB1">
              <w:rPr>
                <w:rFonts w:eastAsia="DengXian"/>
                <w:i/>
                <w:iCs/>
                <w:color w:val="000000"/>
                <w:szCs w:val="20"/>
              </w:rPr>
              <w:t>Further study the benefits of using the carrier phase measurements of multiple DL positioning frequency layers for NR carrier phase positioning, which may include the impact of the time gap between the carrier phase measurements of multiple DL PFLs.</w:t>
            </w:r>
          </w:p>
          <w:p w14:paraId="6AB8AA36"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1: The initial phase error and the frequency error for each PFLs can be modelled independently</w:t>
            </w:r>
          </w:p>
          <w:p w14:paraId="4966DB18"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2: For the evaluation, the PRS signals of all PFLs of a TRP can be assumed to be transmitted from the same ARP or from different ARPs of the TRP.</w:t>
            </w:r>
          </w:p>
          <w:p w14:paraId="09EFFCC4"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3: The location error for ARPs can be modelled independently.</w:t>
            </w:r>
          </w:p>
          <w:p w14:paraId="56C0A4E6"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4: The timing errors of the PFLs may not be the same for PFLs in different bands or frequency ranges.</w:t>
            </w:r>
          </w:p>
          <w:p w14:paraId="3782E026"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5: In Rel-17, simultaneous reception of DL PRS from multiple frequency layers is not supported</w:t>
            </w:r>
          </w:p>
          <w:p w14:paraId="32DDEE6B" w14:textId="77777777" w:rsidR="00FF51EE" w:rsidRPr="00211BB1" w:rsidRDefault="00FF51EE" w:rsidP="00FF51EE">
            <w:pPr>
              <w:rPr>
                <w:i/>
                <w:iCs/>
                <w:lang w:eastAsia="x-none"/>
              </w:rPr>
            </w:pPr>
          </w:p>
          <w:p w14:paraId="071045D5"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1653B062" w14:textId="77777777" w:rsidR="00FF51EE" w:rsidRPr="00211BB1" w:rsidRDefault="00FF51EE" w:rsidP="00FF51EE">
            <w:pPr>
              <w:rPr>
                <w:rFonts w:eastAsia="DengXian"/>
                <w:i/>
                <w:iCs/>
                <w:color w:val="000000"/>
                <w:szCs w:val="20"/>
              </w:rPr>
            </w:pPr>
            <w:r w:rsidRPr="00211BB1">
              <w:rPr>
                <w:rFonts w:eastAsia="DengXian"/>
                <w:i/>
                <w:iCs/>
                <w:color w:val="000000"/>
                <w:szCs w:val="20"/>
              </w:rPr>
              <w:t>For UL UE-assisted NR carrier phase positioning, at least consider the carrier phase measured from the UL SRS for positioning purpose.</w:t>
            </w:r>
          </w:p>
          <w:p w14:paraId="23A25554"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The use of MIMO SRS for positioning purpose is transparent to UE.</w:t>
            </w:r>
          </w:p>
          <w:p w14:paraId="25B0340F" w14:textId="77777777" w:rsidR="00FF51EE" w:rsidRPr="00211BB1" w:rsidRDefault="00FF51EE" w:rsidP="00FF51EE">
            <w:pPr>
              <w:rPr>
                <w:i/>
                <w:iCs/>
                <w:lang w:eastAsia="x-none"/>
              </w:rPr>
            </w:pPr>
          </w:p>
          <w:p w14:paraId="73C9F44B"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25ADE113" w14:textId="77777777" w:rsidR="00FF51EE" w:rsidRPr="00211BB1" w:rsidRDefault="00FF51EE" w:rsidP="00FF51EE">
            <w:pPr>
              <w:rPr>
                <w:rFonts w:eastAsia="DengXian"/>
                <w:i/>
                <w:iCs/>
                <w:color w:val="000000"/>
                <w:szCs w:val="20"/>
              </w:rPr>
            </w:pPr>
            <w:r w:rsidRPr="00211BB1">
              <w:rPr>
                <w:rFonts w:eastAsia="DengXian"/>
                <w:i/>
                <w:iCs/>
                <w:color w:val="000000"/>
                <w:szCs w:val="20"/>
              </w:rPr>
              <w:t>Capture the following TP into TR 38.859 as a conclusion (for Section 6.3.1):</w:t>
            </w:r>
          </w:p>
          <w:p w14:paraId="1AA06B40"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lastRenderedPageBreak/>
              <w:t>The impact of multipath/NLOS on NR carrier phase positioning is evaluated during the study item. Based on the study, it is concluded that multipath/NLOS deteriorates the performance of carrier phase positioning and it is necessary to consider multipath mitigation for NR carrier phase positioning.</w:t>
            </w:r>
          </w:p>
          <w:p w14:paraId="173F2575"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The evaluation results for the impact of the multipath/NLOS on NR carrier phase positioning will be presented in Section 6.3.2.</w:t>
            </w:r>
          </w:p>
          <w:p w14:paraId="6C8CBD9D" w14:textId="77777777" w:rsidR="00FF51EE" w:rsidRPr="00211BB1" w:rsidRDefault="00FF51EE" w:rsidP="00FF51EE">
            <w:pPr>
              <w:rPr>
                <w:i/>
                <w:iCs/>
                <w:lang w:eastAsia="x-none"/>
              </w:rPr>
            </w:pPr>
          </w:p>
          <w:p w14:paraId="2F2EF380"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3740478C" w14:textId="77777777" w:rsidR="00FF51EE" w:rsidRPr="00211BB1" w:rsidRDefault="00FF51EE" w:rsidP="00FF51EE">
            <w:pPr>
              <w:rPr>
                <w:rFonts w:eastAsia="DengXian"/>
                <w:i/>
                <w:iCs/>
                <w:color w:val="000000"/>
                <w:szCs w:val="20"/>
              </w:rPr>
            </w:pPr>
            <w:r w:rsidRPr="00211BB1">
              <w:rPr>
                <w:rFonts w:eastAsia="DengXian"/>
                <w:i/>
                <w:iCs/>
                <w:color w:val="000000"/>
                <w:szCs w:val="20"/>
              </w:rPr>
              <w:t>Add a row of "PRU assumptions" in Table B.4.X.1-1: NR carrier phase positioning enhancements – evaluation scenarios and parameters” in Draft TR 38.859.</w:t>
            </w:r>
          </w:p>
          <w:p w14:paraId="38059BBA" w14:textId="77777777" w:rsidR="00FF51EE" w:rsidRPr="00211BB1" w:rsidRDefault="00FF51EE" w:rsidP="00FF51EE">
            <w:pPr>
              <w:pStyle w:val="ListParagraph"/>
              <w:numPr>
                <w:ilvl w:val="0"/>
                <w:numId w:val="25"/>
              </w:numPr>
              <w:contextualSpacing/>
              <w:rPr>
                <w:rFonts w:eastAsia="DengXian"/>
                <w:i/>
                <w:iCs/>
                <w:color w:val="000000"/>
                <w:szCs w:val="20"/>
              </w:rPr>
            </w:pPr>
            <w:r w:rsidRPr="00211BB1">
              <w:rPr>
                <w:rFonts w:eastAsia="DengXian"/>
                <w:i/>
                <w:iCs/>
                <w:color w:val="000000"/>
                <w:szCs w:val="20"/>
              </w:rPr>
              <w:t>Note: PRU deployment assumptions may include the assumptions of the number of PRUs, the PRU locations and location errors etc.</w:t>
            </w:r>
          </w:p>
          <w:p w14:paraId="4A340E8E" w14:textId="77777777" w:rsidR="00FF51EE" w:rsidRPr="00211BB1" w:rsidRDefault="00FF51EE" w:rsidP="00FF51EE">
            <w:pPr>
              <w:rPr>
                <w:i/>
                <w:iCs/>
                <w:lang w:eastAsia="x-none"/>
              </w:rPr>
            </w:pPr>
          </w:p>
          <w:p w14:paraId="1712B0B5" w14:textId="77777777" w:rsidR="00FF51EE" w:rsidRPr="00211BB1" w:rsidRDefault="00FF51EE" w:rsidP="00FF51EE">
            <w:pPr>
              <w:pStyle w:val="0Maintext"/>
              <w:rPr>
                <w:b/>
                <w:i/>
                <w:iCs/>
                <w:highlight w:val="green"/>
                <w:u w:val="single"/>
              </w:rPr>
            </w:pPr>
            <w:bookmarkStart w:id="1" w:name="_Hlk117170400"/>
            <w:r w:rsidRPr="00211BB1">
              <w:rPr>
                <w:b/>
                <w:i/>
                <w:iCs/>
                <w:highlight w:val="green"/>
                <w:u w:val="single"/>
              </w:rPr>
              <w:t>Agreement</w:t>
            </w:r>
          </w:p>
          <w:p w14:paraId="4311D1EA" w14:textId="77777777" w:rsidR="00FF51EE" w:rsidRPr="00211BB1" w:rsidRDefault="00FF51EE" w:rsidP="00FF51EE">
            <w:pPr>
              <w:rPr>
                <w:bCs/>
                <w:i/>
                <w:iCs/>
                <w:szCs w:val="20"/>
              </w:rPr>
            </w:pPr>
            <w:r w:rsidRPr="00211BB1">
              <w:rPr>
                <w:bCs/>
                <w:i/>
                <w:iCs/>
              </w:rPr>
              <w:t>Capture the following TP into TR 38.859 (Section 6.3.1):</w:t>
            </w:r>
          </w:p>
          <w:p w14:paraId="1DAEE6C3" w14:textId="77777777" w:rsidR="00FF51EE" w:rsidRPr="00211BB1" w:rsidRDefault="00FF51EE" w:rsidP="00FF51EE">
            <w:pPr>
              <w:pStyle w:val="ListParagraph"/>
              <w:numPr>
                <w:ilvl w:val="0"/>
                <w:numId w:val="26"/>
              </w:numPr>
              <w:contextualSpacing/>
              <w:jc w:val="left"/>
              <w:rPr>
                <w:bCs/>
                <w:i/>
                <w:iCs/>
                <w:color w:val="000000"/>
                <w:szCs w:val="20"/>
              </w:rPr>
            </w:pPr>
            <w:r w:rsidRPr="00211BB1">
              <w:rPr>
                <w:bCs/>
                <w:i/>
                <w:iCs/>
                <w:color w:val="000000"/>
              </w:rPr>
              <w:t>The use of the positioning reference unit (PRU) to facilitate NR carrier phase positioning has been studied during the study item.</w:t>
            </w:r>
          </w:p>
          <w:p w14:paraId="59D777C4" w14:textId="77777777" w:rsidR="00FF51EE" w:rsidRPr="00211BB1" w:rsidRDefault="00FF51EE" w:rsidP="00FF51EE">
            <w:pPr>
              <w:pStyle w:val="ListParagraph"/>
              <w:numPr>
                <w:ilvl w:val="1"/>
                <w:numId w:val="26"/>
              </w:numPr>
              <w:contextualSpacing/>
              <w:jc w:val="left"/>
              <w:rPr>
                <w:bCs/>
                <w:i/>
                <w:iCs/>
                <w:color w:val="000000"/>
                <w:szCs w:val="20"/>
              </w:rPr>
            </w:pPr>
            <w:r w:rsidRPr="00211BB1">
              <w:rPr>
                <w:bCs/>
                <w:i/>
                <w:iCs/>
                <w:color w:val="000000"/>
                <w:szCs w:val="20"/>
              </w:rPr>
              <w:t>For DL NR carrier phase positioning, the PRU works as a UE to receive the DL PRS</w:t>
            </w:r>
            <w:r w:rsidRPr="00211BB1">
              <w:rPr>
                <w:bCs/>
                <w:i/>
                <w:iCs/>
                <w:color w:val="000000"/>
              </w:rPr>
              <w:t xml:space="preserve"> reference signals and provide the DL carrier phase measurements to the LMF, where the double differential measurements can be obtained by the difference of the DL carrier phase measurements from the target UE and those from the PRU for eliminating the measurement errors.</w:t>
            </w:r>
          </w:p>
          <w:p w14:paraId="3A1A8B7F" w14:textId="77777777" w:rsidR="00FF51EE" w:rsidRPr="00211BB1" w:rsidRDefault="00FF51EE" w:rsidP="00FF51EE">
            <w:pPr>
              <w:pStyle w:val="ListParagraph"/>
              <w:numPr>
                <w:ilvl w:val="1"/>
                <w:numId w:val="26"/>
              </w:numPr>
              <w:contextualSpacing/>
              <w:jc w:val="left"/>
              <w:rPr>
                <w:bCs/>
                <w:i/>
                <w:iCs/>
                <w:color w:val="000000"/>
                <w:szCs w:val="20"/>
              </w:rPr>
            </w:pPr>
            <w:r w:rsidRPr="00211BB1">
              <w:rPr>
                <w:bCs/>
                <w:i/>
                <w:iCs/>
                <w:color w:val="000000"/>
              </w:rPr>
              <w:t>For UL NR carrier phase positioning, the PRU works as a UE to transmit the UL SRS signals for positioning purpose. The TRPs provides the UL carrier phase measurements obtained from the UL SRS signals of the target UE and of the PRU to the LMF, where the double differential measurements can be obtained by the difference of these UL carrier phase measurements for eliminating the measurement errors.</w:t>
            </w:r>
          </w:p>
          <w:p w14:paraId="27665331" w14:textId="77777777" w:rsidR="00FF51EE" w:rsidRPr="00211BB1" w:rsidRDefault="00FF51EE" w:rsidP="00FF51EE">
            <w:pPr>
              <w:rPr>
                <w:i/>
                <w:iCs/>
                <w:sz w:val="24"/>
              </w:rPr>
            </w:pPr>
            <w:r w:rsidRPr="00211BB1">
              <w:rPr>
                <w:i/>
                <w:iCs/>
              </w:rPr>
              <w:t>  </w:t>
            </w:r>
          </w:p>
          <w:p w14:paraId="1B92404A"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54B92748" w14:textId="77777777" w:rsidR="00FF51EE" w:rsidRPr="00FF51EE" w:rsidRDefault="00FF51EE" w:rsidP="00FF51EE">
            <w:pPr>
              <w:rPr>
                <w:bCs/>
                <w:i/>
                <w:iCs/>
              </w:rPr>
            </w:pPr>
            <w:r w:rsidRPr="00211BB1">
              <w:rPr>
                <w:bCs/>
                <w:i/>
                <w:iCs/>
              </w:rPr>
              <w:t>Further study the effectiveness of the following multipath mitigation methods for the carrier phase positioning and the potential on the standard work:</w:t>
            </w:r>
          </w:p>
          <w:p w14:paraId="5E24CB2C" w14:textId="77777777" w:rsidR="00FF51EE" w:rsidRPr="00FF51EE" w:rsidRDefault="00FF51EE" w:rsidP="00FF51EE">
            <w:pPr>
              <w:pStyle w:val="ListParagraph"/>
              <w:numPr>
                <w:ilvl w:val="0"/>
                <w:numId w:val="26"/>
              </w:numPr>
              <w:contextualSpacing/>
              <w:jc w:val="left"/>
              <w:rPr>
                <w:bCs/>
                <w:i/>
                <w:iCs/>
                <w:color w:val="000000"/>
              </w:rPr>
            </w:pPr>
            <w:r w:rsidRPr="00211BB1">
              <w:rPr>
                <w:bCs/>
                <w:i/>
                <w:iCs/>
                <w:color w:val="000000"/>
              </w:rPr>
              <w:t>Identify and separate the first path and other paths.</w:t>
            </w:r>
          </w:p>
          <w:p w14:paraId="449344E7" w14:textId="77777777" w:rsidR="00FF51EE" w:rsidRPr="00FF51EE" w:rsidRDefault="00FF51EE" w:rsidP="00FF51EE">
            <w:pPr>
              <w:pStyle w:val="ListParagraph"/>
              <w:numPr>
                <w:ilvl w:val="0"/>
                <w:numId w:val="26"/>
              </w:numPr>
              <w:contextualSpacing/>
              <w:jc w:val="left"/>
              <w:rPr>
                <w:bCs/>
                <w:i/>
                <w:iCs/>
                <w:color w:val="000000"/>
              </w:rPr>
            </w:pPr>
            <w:r w:rsidRPr="00211BB1">
              <w:rPr>
                <w:bCs/>
                <w:i/>
                <w:iCs/>
                <w:color w:val="000000"/>
              </w:rPr>
              <w:t>Reporting of the carrier phase of the first path, and optionally, the additional paths.</w:t>
            </w:r>
          </w:p>
          <w:p w14:paraId="60C73DAA" w14:textId="77777777" w:rsidR="00FF51EE" w:rsidRPr="00FF51EE" w:rsidRDefault="00FF51EE" w:rsidP="00FF51EE">
            <w:pPr>
              <w:pStyle w:val="ListParagraph"/>
              <w:numPr>
                <w:ilvl w:val="0"/>
                <w:numId w:val="26"/>
              </w:numPr>
              <w:contextualSpacing/>
              <w:jc w:val="left"/>
              <w:rPr>
                <w:bCs/>
                <w:i/>
                <w:iCs/>
                <w:color w:val="000000"/>
              </w:rPr>
            </w:pPr>
            <w:r w:rsidRPr="00211BB1">
              <w:rPr>
                <w:bCs/>
                <w:i/>
                <w:iCs/>
                <w:color w:val="000000"/>
              </w:rPr>
              <w:t>The use of LOS/NLOS indication for the carrier phase measurements.</w:t>
            </w:r>
          </w:p>
          <w:p w14:paraId="5695843D" w14:textId="77777777" w:rsidR="00FF51EE" w:rsidRPr="00FF51EE" w:rsidRDefault="00FF51EE" w:rsidP="00FF51EE">
            <w:pPr>
              <w:pStyle w:val="ListParagraph"/>
              <w:numPr>
                <w:ilvl w:val="1"/>
                <w:numId w:val="26"/>
              </w:numPr>
              <w:contextualSpacing/>
              <w:jc w:val="left"/>
              <w:rPr>
                <w:bCs/>
                <w:i/>
                <w:iCs/>
                <w:color w:val="000000"/>
              </w:rPr>
            </w:pPr>
            <w:r w:rsidRPr="00211BB1">
              <w:rPr>
                <w:bCs/>
                <w:i/>
                <w:iCs/>
                <w:color w:val="000000"/>
              </w:rPr>
              <w:t>Note: Rel-17 LOS/NLOS indicator can be considered as a starting point.</w:t>
            </w:r>
          </w:p>
          <w:p w14:paraId="40FEFE10" w14:textId="77777777" w:rsidR="00FF51EE" w:rsidRPr="00FF51EE" w:rsidRDefault="00FF51EE" w:rsidP="00FF51EE">
            <w:pPr>
              <w:pStyle w:val="ListParagraph"/>
              <w:numPr>
                <w:ilvl w:val="0"/>
                <w:numId w:val="26"/>
              </w:numPr>
              <w:contextualSpacing/>
              <w:jc w:val="left"/>
              <w:rPr>
                <w:bCs/>
                <w:i/>
                <w:iCs/>
                <w:color w:val="000000"/>
              </w:rPr>
            </w:pPr>
            <w:r w:rsidRPr="00211BB1">
              <w:rPr>
                <w:bCs/>
                <w:i/>
                <w:iCs/>
                <w:color w:val="000000"/>
              </w:rPr>
              <w:t>The report of other channel information, such as RSRP/RSRPP.</w:t>
            </w:r>
          </w:p>
          <w:p w14:paraId="116586DB" w14:textId="77777777" w:rsidR="00FF51EE" w:rsidRPr="00211BB1" w:rsidRDefault="00FF51EE" w:rsidP="00FF51EE">
            <w:pPr>
              <w:rPr>
                <w:rFonts w:ascii="Calibri" w:hAnsi="Calibri" w:cs="Calibri"/>
                <w:i/>
                <w:iCs/>
                <w:sz w:val="24"/>
              </w:rPr>
            </w:pPr>
            <w:r w:rsidRPr="00211BB1">
              <w:rPr>
                <w:i/>
                <w:iCs/>
              </w:rPr>
              <w:t> </w:t>
            </w:r>
          </w:p>
          <w:p w14:paraId="7EF32744" w14:textId="77777777" w:rsidR="00FF51EE" w:rsidRPr="00211BB1" w:rsidRDefault="00FF51EE" w:rsidP="00FF51EE">
            <w:pPr>
              <w:pStyle w:val="0Maintext"/>
              <w:rPr>
                <w:b/>
                <w:i/>
                <w:iCs/>
                <w:highlight w:val="green"/>
                <w:u w:val="single"/>
              </w:rPr>
            </w:pPr>
            <w:r w:rsidRPr="00211BB1">
              <w:rPr>
                <w:b/>
                <w:i/>
                <w:iCs/>
                <w:highlight w:val="green"/>
                <w:u w:val="single"/>
              </w:rPr>
              <w:t>Agreement</w:t>
            </w:r>
          </w:p>
          <w:p w14:paraId="5136663F" w14:textId="63BAA9EE" w:rsidR="00FF51EE" w:rsidRPr="00211BB1" w:rsidRDefault="00FF51EE" w:rsidP="00FF51EE">
            <w:pPr>
              <w:rPr>
                <w:bCs/>
                <w:i/>
                <w:iCs/>
              </w:rPr>
            </w:pPr>
            <w:r w:rsidRPr="00211BB1">
              <w:rPr>
                <w:bCs/>
                <w:i/>
                <w:iCs/>
              </w:rPr>
              <w:t>Further study the following approaches for NR carrier phase positioning,</w:t>
            </w:r>
            <w:r w:rsidR="006752C2">
              <w:rPr>
                <w:bCs/>
                <w:i/>
                <w:iCs/>
              </w:rPr>
              <w:t xml:space="preserve"> </w:t>
            </w:r>
            <w:r w:rsidRPr="00211BB1">
              <w:rPr>
                <w:bCs/>
                <w:i/>
                <w:iCs/>
              </w:rPr>
              <w:t>and identify the potential impact on the standard.</w:t>
            </w:r>
          </w:p>
          <w:p w14:paraId="2EFD532F" w14:textId="77777777" w:rsidR="00FF51EE" w:rsidRPr="00211BB1" w:rsidRDefault="00FF51EE" w:rsidP="00FF51EE">
            <w:pPr>
              <w:pStyle w:val="ListParagraph"/>
              <w:numPr>
                <w:ilvl w:val="0"/>
                <w:numId w:val="26"/>
              </w:numPr>
              <w:contextualSpacing/>
              <w:jc w:val="left"/>
              <w:rPr>
                <w:bCs/>
                <w:i/>
                <w:iCs/>
                <w:color w:val="000000"/>
              </w:rPr>
            </w:pPr>
            <w:r w:rsidRPr="00211BB1">
              <w:rPr>
                <w:bCs/>
                <w:i/>
                <w:iCs/>
                <w:color w:val="000000"/>
              </w:rPr>
              <w:t>the reporting of the carrier phase measurements together with the existing positioning measurements.</w:t>
            </w:r>
          </w:p>
          <w:p w14:paraId="13B0183B" w14:textId="51B3A232" w:rsidR="00FF51EE" w:rsidRPr="00211BB1" w:rsidRDefault="00FF51EE" w:rsidP="00211BB1">
            <w:pPr>
              <w:pStyle w:val="ListParagraph"/>
              <w:numPr>
                <w:ilvl w:val="0"/>
                <w:numId w:val="26"/>
              </w:numPr>
              <w:contextualSpacing/>
              <w:jc w:val="left"/>
              <w:rPr>
                <w:i/>
                <w:iCs/>
                <w:lang w:eastAsia="x-none"/>
              </w:rPr>
            </w:pPr>
            <w:r w:rsidRPr="00211BB1">
              <w:rPr>
                <w:bCs/>
                <w:i/>
                <w:iCs/>
                <w:color w:val="000000"/>
              </w:rPr>
              <w:t xml:space="preserve">the reporting </w:t>
            </w:r>
            <w:bookmarkStart w:id="2" w:name="_Hlk118341918"/>
            <w:r w:rsidRPr="00211BB1">
              <w:rPr>
                <w:bCs/>
                <w:i/>
                <w:iCs/>
                <w:color w:val="000000"/>
              </w:rPr>
              <w:t xml:space="preserve">of the carrier phase-based measurements alone without reporting </w:t>
            </w:r>
            <w:bookmarkEnd w:id="2"/>
            <w:r w:rsidRPr="00211BB1">
              <w:rPr>
                <w:bCs/>
                <w:i/>
                <w:iCs/>
                <w:color w:val="000000"/>
              </w:rPr>
              <w:t>the existing positioning measurements.</w:t>
            </w:r>
            <w:bookmarkEnd w:id="1"/>
          </w:p>
          <w:p w14:paraId="13DB9542" w14:textId="02AB0383" w:rsidR="0011184C" w:rsidRPr="00211BB1" w:rsidRDefault="0011184C" w:rsidP="00211BB1">
            <w:pPr>
              <w:rPr>
                <w:i/>
                <w:iCs/>
                <w:sz w:val="21"/>
                <w:szCs w:val="21"/>
              </w:rPr>
            </w:pPr>
          </w:p>
        </w:tc>
      </w:tr>
    </w:tbl>
    <w:p w14:paraId="751AD949" w14:textId="23B59F4A" w:rsidR="003A020C" w:rsidRPr="00BA5717" w:rsidRDefault="00C25A55" w:rsidP="00BF07C3">
      <w:pPr>
        <w:spacing w:before="240"/>
        <w:rPr>
          <w:lang w:eastAsia="zh-CN"/>
        </w:rPr>
      </w:pPr>
      <w:r w:rsidRPr="00BA5717">
        <w:rPr>
          <w:lang w:eastAsia="zh-CN"/>
        </w:rPr>
        <w:lastRenderedPageBreak/>
        <w:t xml:space="preserve">In this contribution, </w:t>
      </w:r>
      <w:r w:rsidR="00D319AB" w:rsidRPr="00BA5717">
        <w:rPr>
          <w:lang w:eastAsia="zh-CN"/>
        </w:rPr>
        <w:t xml:space="preserve">we discuss design aspects for </w:t>
      </w:r>
      <w:r w:rsidR="00C10149" w:rsidRPr="00BA5717">
        <w:rPr>
          <w:lang w:eastAsia="zh-CN"/>
        </w:rPr>
        <w:t xml:space="preserve">carrier </w:t>
      </w:r>
      <w:r w:rsidR="00D319AB" w:rsidRPr="00BA5717">
        <w:rPr>
          <w:lang w:eastAsia="zh-CN"/>
        </w:rPr>
        <w:t>phase</w:t>
      </w:r>
      <w:r w:rsidR="00C10149" w:rsidRPr="00BA5717">
        <w:rPr>
          <w:lang w:eastAsia="zh-CN"/>
        </w:rPr>
        <w:t>-</w:t>
      </w:r>
      <w:r w:rsidR="00AD01AA" w:rsidRPr="00BA5717">
        <w:rPr>
          <w:lang w:eastAsia="zh-CN"/>
        </w:rPr>
        <w:t>based</w:t>
      </w:r>
      <w:r w:rsidR="00D319AB" w:rsidRPr="00BA5717">
        <w:rPr>
          <w:lang w:eastAsia="zh-CN"/>
        </w:rPr>
        <w:t xml:space="preserve"> positioning.</w:t>
      </w:r>
    </w:p>
    <w:p w14:paraId="45738EC3" w14:textId="50284E11" w:rsidR="0050037A" w:rsidRDefault="0050037A" w:rsidP="0050037A">
      <w:pPr>
        <w:pStyle w:val="Heading1"/>
        <w:tabs>
          <w:tab w:val="clear" w:pos="360"/>
        </w:tabs>
        <w:rPr>
          <w:szCs w:val="32"/>
        </w:rPr>
      </w:pPr>
      <w:bookmarkStart w:id="3" w:name="_Hlk101726869"/>
      <w:r>
        <w:rPr>
          <w:szCs w:val="32"/>
        </w:rPr>
        <w:lastRenderedPageBreak/>
        <w:t>Design aspects for phase-based positioning</w:t>
      </w:r>
    </w:p>
    <w:p w14:paraId="5A641EFA" w14:textId="77777777" w:rsidR="0067632F" w:rsidRDefault="0067632F" w:rsidP="0067632F">
      <w:pPr>
        <w:pStyle w:val="Heading2"/>
      </w:pPr>
      <w:r>
        <w:t>Positioning using phase measurements</w:t>
      </w:r>
    </w:p>
    <w:p w14:paraId="2DCCE998" w14:textId="021DD557" w:rsidR="00FF3DE4" w:rsidRDefault="00FF3DE4" w:rsidP="00FF3DE4">
      <w:pPr>
        <w:rPr>
          <w:lang w:eastAsia="zh-CN"/>
        </w:rPr>
      </w:pPr>
      <w:r>
        <w:rPr>
          <w:lang w:eastAsia="zh-CN"/>
        </w:rPr>
        <w:t>The following agreement regarding phase measurement reporting with and without other measurement are agreed to be further studied in the last RAN1 #110b meeting:</w:t>
      </w:r>
    </w:p>
    <w:tbl>
      <w:tblPr>
        <w:tblStyle w:val="TableGrid"/>
        <w:tblW w:w="0" w:type="auto"/>
        <w:tblLook w:val="04A0" w:firstRow="1" w:lastRow="0" w:firstColumn="1" w:lastColumn="0" w:noHBand="0" w:noVBand="1"/>
      </w:tblPr>
      <w:tblGrid>
        <w:gridCol w:w="9350"/>
      </w:tblGrid>
      <w:tr w:rsidR="00FF3DE4" w14:paraId="2EC6D43A" w14:textId="77777777" w:rsidTr="00FF3DE4">
        <w:tc>
          <w:tcPr>
            <w:tcW w:w="9350" w:type="dxa"/>
          </w:tcPr>
          <w:p w14:paraId="0A007685" w14:textId="77777777" w:rsidR="00FF3DE4" w:rsidRPr="00EC45FC" w:rsidRDefault="00FF3DE4" w:rsidP="00FF3DE4">
            <w:pPr>
              <w:pStyle w:val="0Maintext"/>
              <w:rPr>
                <w:b/>
                <w:i/>
                <w:iCs/>
                <w:highlight w:val="green"/>
                <w:u w:val="single"/>
              </w:rPr>
            </w:pPr>
            <w:r w:rsidRPr="00EC45FC">
              <w:rPr>
                <w:b/>
                <w:i/>
                <w:iCs/>
                <w:highlight w:val="green"/>
                <w:u w:val="single"/>
              </w:rPr>
              <w:t>Agreement</w:t>
            </w:r>
          </w:p>
          <w:p w14:paraId="4ECF6F62" w14:textId="77777777" w:rsidR="00FF3DE4" w:rsidRPr="00EC45FC" w:rsidRDefault="00FF3DE4" w:rsidP="00FF3DE4">
            <w:pPr>
              <w:rPr>
                <w:bCs/>
                <w:i/>
                <w:iCs/>
              </w:rPr>
            </w:pPr>
            <w:r w:rsidRPr="00EC45FC">
              <w:rPr>
                <w:bCs/>
                <w:i/>
                <w:iCs/>
              </w:rPr>
              <w:t>Further study the following approaches for NR carrier phase positioning,</w:t>
            </w:r>
            <w:r>
              <w:rPr>
                <w:bCs/>
                <w:i/>
                <w:iCs/>
              </w:rPr>
              <w:t xml:space="preserve"> </w:t>
            </w:r>
            <w:r w:rsidRPr="00EC45FC">
              <w:rPr>
                <w:bCs/>
                <w:i/>
                <w:iCs/>
              </w:rPr>
              <w:t>and identify the potential impact on the standard.</w:t>
            </w:r>
          </w:p>
          <w:p w14:paraId="06F0DCBE" w14:textId="77777777" w:rsidR="00FF3DE4" w:rsidRPr="00EC45FC" w:rsidRDefault="00FF3DE4" w:rsidP="00FF3DE4">
            <w:pPr>
              <w:pStyle w:val="ListParagraph"/>
              <w:numPr>
                <w:ilvl w:val="0"/>
                <w:numId w:val="26"/>
              </w:numPr>
              <w:contextualSpacing/>
              <w:jc w:val="left"/>
              <w:rPr>
                <w:bCs/>
                <w:i/>
                <w:iCs/>
                <w:color w:val="000000"/>
              </w:rPr>
            </w:pPr>
            <w:r w:rsidRPr="00EC45FC">
              <w:rPr>
                <w:bCs/>
                <w:i/>
                <w:iCs/>
                <w:color w:val="000000"/>
              </w:rPr>
              <w:t>the reporting of the carrier phase measurements together with the existing positioning measurements.</w:t>
            </w:r>
          </w:p>
          <w:p w14:paraId="16CC1824" w14:textId="2A60B08F" w:rsidR="00FF3DE4" w:rsidRDefault="00FF3DE4" w:rsidP="00211BB1">
            <w:pPr>
              <w:pStyle w:val="ListParagraph"/>
              <w:numPr>
                <w:ilvl w:val="0"/>
                <w:numId w:val="26"/>
              </w:numPr>
              <w:contextualSpacing/>
              <w:jc w:val="left"/>
              <w:rPr>
                <w:lang w:eastAsia="zh-CN"/>
              </w:rPr>
            </w:pPr>
            <w:r w:rsidRPr="00EC45FC">
              <w:rPr>
                <w:bCs/>
                <w:i/>
                <w:iCs/>
                <w:color w:val="000000"/>
              </w:rPr>
              <w:t>the reporting of the carrier phase-based measurements alone without reporting the existing positioning measurements.</w:t>
            </w:r>
          </w:p>
        </w:tc>
      </w:tr>
    </w:tbl>
    <w:p w14:paraId="11399059" w14:textId="77777777" w:rsidR="00FF3DE4" w:rsidRDefault="00FF3DE4" w:rsidP="0067632F">
      <w:pPr>
        <w:rPr>
          <w:lang w:eastAsia="zh-CN"/>
        </w:rPr>
      </w:pPr>
    </w:p>
    <w:p w14:paraId="60A6D4F6" w14:textId="3065822F" w:rsidR="0067632F" w:rsidRDefault="0067632F" w:rsidP="0067632F">
      <w:pPr>
        <w:rPr>
          <w:lang w:eastAsia="zh-CN"/>
        </w:rPr>
      </w:pPr>
      <w:r>
        <w:rPr>
          <w:lang w:eastAsia="zh-CN"/>
        </w:rPr>
        <w:t xml:space="preserve">In NR, both timing and angle-based positioning have been specified. Phase measurements can serve as assisting measurements which means that phase-based positioning is configured jointly with other positioning methods, e.g., DL-TDOA. </w:t>
      </w:r>
      <w:r w:rsidR="0035766F">
        <w:rPr>
          <w:lang w:eastAsia="zh-CN"/>
        </w:rPr>
        <w:t xml:space="preserve">Since </w:t>
      </w:r>
      <w:r w:rsidR="00254892">
        <w:rPr>
          <w:lang w:eastAsia="zh-CN"/>
        </w:rPr>
        <w:t xml:space="preserve">phase information can be obtained through timing </w:t>
      </w:r>
      <w:r w:rsidR="00E16FAA">
        <w:rPr>
          <w:lang w:eastAsia="zh-CN"/>
        </w:rPr>
        <w:t xml:space="preserve">measurements, </w:t>
      </w:r>
      <w:r w:rsidR="00886D56">
        <w:rPr>
          <w:lang w:eastAsia="zh-CN"/>
        </w:rPr>
        <w:t xml:space="preserve">it is straightforward to </w:t>
      </w:r>
      <w:r w:rsidR="00376AF5">
        <w:rPr>
          <w:lang w:eastAsia="zh-CN"/>
        </w:rPr>
        <w:t>associate</w:t>
      </w:r>
      <w:r w:rsidR="00862459">
        <w:rPr>
          <w:lang w:eastAsia="zh-CN"/>
        </w:rPr>
        <w:t xml:space="preserve"> RSTD and phase measurements.</w:t>
      </w:r>
      <w:r w:rsidR="006C4358">
        <w:rPr>
          <w:lang w:eastAsia="zh-CN"/>
        </w:rPr>
        <w:t xml:space="preserve"> In addition, similar to GNSS, carrier phase only measurements</w:t>
      </w:r>
      <w:r w:rsidR="005E6DC5">
        <w:rPr>
          <w:lang w:eastAsia="zh-CN"/>
        </w:rPr>
        <w:t>-</w:t>
      </w:r>
      <w:r w:rsidR="006C4358">
        <w:rPr>
          <w:lang w:eastAsia="zh-CN"/>
        </w:rPr>
        <w:t>based positioning should also be supported for scenarios where both TX and RX are calibrated.</w:t>
      </w:r>
      <w:r w:rsidR="003D59E3">
        <w:rPr>
          <w:lang w:eastAsia="zh-CN"/>
        </w:rPr>
        <w:t xml:space="preserve"> Thus</w:t>
      </w:r>
      <w:r w:rsidR="00E07726">
        <w:rPr>
          <w:lang w:eastAsia="zh-CN"/>
        </w:rPr>
        <w:t>,</w:t>
      </w:r>
      <w:r w:rsidR="003D59E3">
        <w:rPr>
          <w:lang w:eastAsia="zh-CN"/>
        </w:rPr>
        <w:t xml:space="preserve"> the following proposal is made.</w:t>
      </w:r>
    </w:p>
    <w:p w14:paraId="582E0003" w14:textId="6D2819F2" w:rsidR="00BC1A86" w:rsidRPr="00211BB1" w:rsidRDefault="0067632F" w:rsidP="00211BB1">
      <w:pPr>
        <w:jc w:val="left"/>
        <w:rPr>
          <w:b/>
          <w:bCs/>
          <w:lang w:eastAsia="zh-CN"/>
        </w:rPr>
      </w:pPr>
      <w:r>
        <w:rPr>
          <w:b/>
          <w:bCs/>
          <w:lang w:eastAsia="zh-CN"/>
        </w:rPr>
        <w:t xml:space="preserve">Proposal </w:t>
      </w:r>
      <w:r w:rsidR="00F9549E">
        <w:rPr>
          <w:b/>
          <w:bCs/>
          <w:lang w:eastAsia="zh-CN"/>
        </w:rPr>
        <w:t>1</w:t>
      </w:r>
      <w:r>
        <w:rPr>
          <w:b/>
          <w:bCs/>
          <w:lang w:eastAsia="zh-CN"/>
        </w:rPr>
        <w:t xml:space="preserve">: </w:t>
      </w:r>
      <w:r w:rsidR="00881652">
        <w:rPr>
          <w:b/>
          <w:bCs/>
          <w:lang w:eastAsia="zh-CN"/>
        </w:rPr>
        <w:t xml:space="preserve">For DL-based positioning, </w:t>
      </w:r>
      <w:r w:rsidR="00BC1A86">
        <w:rPr>
          <w:b/>
          <w:bCs/>
          <w:lang w:eastAsia="zh-CN"/>
        </w:rPr>
        <w:t xml:space="preserve">support both reporting </w:t>
      </w:r>
      <w:r w:rsidR="00BC1A86" w:rsidRPr="00211BB1">
        <w:rPr>
          <w:b/>
          <w:bCs/>
          <w:lang w:eastAsia="zh-CN"/>
        </w:rPr>
        <w:t>of the carrier phase measurements together with the existing positioning measurements</w:t>
      </w:r>
      <w:r w:rsidR="00BC1A86">
        <w:rPr>
          <w:b/>
          <w:bCs/>
          <w:lang w:eastAsia="zh-CN"/>
        </w:rPr>
        <w:t xml:space="preserve"> (e.g., RSTD,  RSRP) and </w:t>
      </w:r>
      <w:r w:rsidR="00BC1A86" w:rsidRPr="00211BB1">
        <w:rPr>
          <w:b/>
          <w:bCs/>
          <w:lang w:eastAsia="zh-CN"/>
        </w:rPr>
        <w:t>reporting of the carrier phase-based measurements alon</w:t>
      </w:r>
      <w:r w:rsidR="00BC1A86">
        <w:rPr>
          <w:b/>
          <w:bCs/>
          <w:lang w:eastAsia="zh-CN"/>
        </w:rPr>
        <w:t>e</w:t>
      </w:r>
      <w:r w:rsidR="00BC1A86" w:rsidRPr="00211BB1">
        <w:rPr>
          <w:b/>
          <w:bCs/>
          <w:lang w:eastAsia="zh-CN"/>
        </w:rPr>
        <w:t>.</w:t>
      </w:r>
    </w:p>
    <w:p w14:paraId="3533F094" w14:textId="61A6ABC5" w:rsidR="00DA4830" w:rsidRDefault="00DA4830" w:rsidP="00211BB1">
      <w:pPr>
        <w:rPr>
          <w:lang w:eastAsia="zh-CN"/>
        </w:rPr>
      </w:pPr>
      <w:r>
        <w:rPr>
          <w:lang w:eastAsia="zh-CN"/>
        </w:rPr>
        <w:t xml:space="preserve">RSTD and </w:t>
      </w:r>
      <w:r w:rsidR="00BC1A86" w:rsidRPr="00211BB1">
        <w:rPr>
          <w:lang w:eastAsia="zh-CN"/>
        </w:rPr>
        <w:t>carrier phase measurement</w:t>
      </w:r>
      <w:r>
        <w:rPr>
          <w:lang w:eastAsia="zh-CN"/>
        </w:rPr>
        <w:t>s can supplement each other to precisely determine the propagation time difference between two TRPs (e.g., the target and the reference TRPs). In our view, the reference TRP for RSTD measurement also can be used as a reference TRP for carrier-phase difference measurement since both measurements (RSTD and phase difference) target to measure the propagation time of the reference signal. Therefore, it is beneficial to use the same reference</w:t>
      </w:r>
      <w:r w:rsidR="006F0722">
        <w:rPr>
          <w:lang w:eastAsia="zh-CN"/>
        </w:rPr>
        <w:t xml:space="preserve"> TRP</w:t>
      </w:r>
      <w:r>
        <w:rPr>
          <w:lang w:eastAsia="zh-CN"/>
        </w:rPr>
        <w:t xml:space="preserve"> for both RSTD and phase difference</w:t>
      </w:r>
      <w:r w:rsidR="00930785">
        <w:rPr>
          <w:lang w:eastAsia="zh-CN"/>
        </w:rPr>
        <w:t xml:space="preserve"> measurement</w:t>
      </w:r>
      <w:r>
        <w:rPr>
          <w:lang w:eastAsia="zh-CN"/>
        </w:rPr>
        <w:t>.</w:t>
      </w:r>
    </w:p>
    <w:p w14:paraId="4AD30B99" w14:textId="27E8A960" w:rsidR="00DA4830" w:rsidRDefault="00FF3DE4" w:rsidP="00FF3DE4">
      <w:pPr>
        <w:jc w:val="left"/>
        <w:rPr>
          <w:b/>
          <w:bCs/>
          <w:lang w:eastAsia="zh-CN"/>
        </w:rPr>
      </w:pPr>
      <w:r>
        <w:rPr>
          <w:b/>
          <w:bCs/>
          <w:lang w:eastAsia="zh-CN"/>
        </w:rPr>
        <w:t xml:space="preserve">Proposal </w:t>
      </w:r>
      <w:r w:rsidR="00F9549E">
        <w:rPr>
          <w:b/>
          <w:bCs/>
          <w:lang w:eastAsia="zh-CN"/>
        </w:rPr>
        <w:t>2</w:t>
      </w:r>
      <w:r>
        <w:rPr>
          <w:b/>
          <w:bCs/>
          <w:lang w:eastAsia="zh-CN"/>
        </w:rPr>
        <w:t xml:space="preserve">: </w:t>
      </w:r>
      <w:r w:rsidR="00DA4830">
        <w:rPr>
          <w:b/>
          <w:bCs/>
          <w:lang w:eastAsia="zh-CN"/>
        </w:rPr>
        <w:t>Support using the same reference TRP for joint carrier phase and DL-RSTD measurement reporting.</w:t>
      </w:r>
    </w:p>
    <w:p w14:paraId="185B6015" w14:textId="77E4E5CB" w:rsidR="0067632F" w:rsidRDefault="0067632F" w:rsidP="0067632F">
      <w:pPr>
        <w:rPr>
          <w:lang w:eastAsia="zh-CN"/>
        </w:rPr>
      </w:pPr>
      <w:r>
        <w:rPr>
          <w:lang w:eastAsia="zh-CN"/>
        </w:rPr>
        <w:t xml:space="preserve">In </w:t>
      </w:r>
      <w:r w:rsidR="006B19D0">
        <w:rPr>
          <w:lang w:eastAsia="zh-CN"/>
        </w:rPr>
        <w:t>p</w:t>
      </w:r>
      <w:r>
        <w:rPr>
          <w:lang w:eastAsia="zh-CN"/>
        </w:rPr>
        <w:t xml:space="preserve">hase-based positioning, </w:t>
      </w:r>
      <w:r w:rsidR="005F7A1A">
        <w:rPr>
          <w:lang w:eastAsia="zh-CN"/>
        </w:rPr>
        <w:t>differential</w:t>
      </w:r>
      <w:r>
        <w:rPr>
          <w:lang w:eastAsia="zh-CN"/>
        </w:rPr>
        <w:t xml:space="preserve"> or double-</w:t>
      </w:r>
      <w:r w:rsidR="00CD54A3">
        <w:rPr>
          <w:lang w:eastAsia="zh-CN"/>
        </w:rPr>
        <w:t>differential</w:t>
      </w:r>
      <w:r>
        <w:rPr>
          <w:lang w:eastAsia="zh-CN"/>
        </w:rPr>
        <w:t xml:space="preserve"> of phase measurements is used for positioning to </w:t>
      </w:r>
      <w:r w:rsidR="009E61F4">
        <w:rPr>
          <w:lang w:eastAsia="zh-CN"/>
        </w:rPr>
        <w:t>eliminate</w:t>
      </w:r>
      <w:r>
        <w:rPr>
          <w:lang w:eastAsia="zh-CN"/>
        </w:rPr>
        <w:t xml:space="preserve"> unknown phase offset present in the measurements. For this purpose, for the UE to compute phase difference, transmitted PRS resources targeted for phase-difference based positioning, should share the common or similar unknown phase offset characteristics. Thus, a mechanism to include information indicating that PRS resources share similar unknown phase characteristics should be studied. </w:t>
      </w:r>
    </w:p>
    <w:p w14:paraId="0481BF67" w14:textId="10AC94EF" w:rsidR="0067632F" w:rsidRDefault="0067632F" w:rsidP="0067632F">
      <w:pPr>
        <w:rPr>
          <w:lang w:eastAsia="zh-CN"/>
        </w:rPr>
      </w:pPr>
      <w:r>
        <w:rPr>
          <w:lang w:eastAsia="zh-CN"/>
        </w:rPr>
        <w:t>One possible approach is to specify a phase error group</w:t>
      </w:r>
      <w:r w:rsidR="00CB6D20">
        <w:rPr>
          <w:lang w:eastAsia="zh-CN"/>
        </w:rPr>
        <w:t xml:space="preserve"> (PEG)</w:t>
      </w:r>
      <w:r>
        <w:rPr>
          <w:lang w:eastAsia="zh-CN"/>
        </w:rPr>
        <w:t xml:space="preserve">. PRS resources in the same </w:t>
      </w:r>
      <w:r w:rsidR="00CB6D20">
        <w:rPr>
          <w:lang w:eastAsia="zh-CN"/>
        </w:rPr>
        <w:t>PEG</w:t>
      </w:r>
      <w:r>
        <w:rPr>
          <w:lang w:eastAsia="zh-CN"/>
        </w:rPr>
        <w:t xml:space="preserve"> may share similar unknown phase offset</w:t>
      </w:r>
      <w:r w:rsidR="00494966">
        <w:rPr>
          <w:lang w:eastAsia="zh-CN"/>
        </w:rPr>
        <w:t xml:space="preserve"> (e.g., PRSs are transmitted from the same amplifier)</w:t>
      </w:r>
      <w:r>
        <w:rPr>
          <w:lang w:eastAsia="zh-CN"/>
        </w:rPr>
        <w:t xml:space="preserve">. Knowing that the PRS resources share similar unknown phase offset characteristics may allow the </w:t>
      </w:r>
      <w:r w:rsidR="00CA06CB">
        <w:rPr>
          <w:lang w:eastAsia="zh-CN"/>
        </w:rPr>
        <w:t>receiver</w:t>
      </w:r>
      <w:r>
        <w:rPr>
          <w:lang w:eastAsia="zh-CN"/>
        </w:rPr>
        <w:t xml:space="preserve"> to implement differential or double-differential phase calculation to mitigate residual phase in the measurements.</w:t>
      </w:r>
      <w:r w:rsidR="003B472B">
        <w:rPr>
          <w:lang w:eastAsia="zh-CN"/>
        </w:rPr>
        <w:t xml:space="preserve"> In addition, any necessary assistance information should be studied for both UE-based and UE-assisted </w:t>
      </w:r>
      <w:r w:rsidR="003B472B" w:rsidRPr="003B472B">
        <w:rPr>
          <w:lang w:eastAsia="zh-CN"/>
        </w:rPr>
        <w:t>carrier phase measurement</w:t>
      </w:r>
      <w:r w:rsidR="003B472B">
        <w:rPr>
          <w:lang w:eastAsia="zh-CN"/>
        </w:rPr>
        <w:t xml:space="preserve"> based positioning.</w:t>
      </w:r>
    </w:p>
    <w:p w14:paraId="6F24177D" w14:textId="36783E11" w:rsidR="0081663F" w:rsidRDefault="0067632F" w:rsidP="00F8259D">
      <w:pPr>
        <w:jc w:val="left"/>
        <w:rPr>
          <w:b/>
          <w:bCs/>
          <w:lang w:eastAsia="zh-CN"/>
        </w:rPr>
      </w:pPr>
      <w:r>
        <w:rPr>
          <w:b/>
          <w:bCs/>
          <w:lang w:eastAsia="zh-CN"/>
        </w:rPr>
        <w:lastRenderedPageBreak/>
        <w:t xml:space="preserve">Proposal </w:t>
      </w:r>
      <w:r w:rsidR="00F9549E">
        <w:rPr>
          <w:b/>
          <w:bCs/>
          <w:lang w:eastAsia="zh-CN"/>
        </w:rPr>
        <w:t>3</w:t>
      </w:r>
      <w:r>
        <w:rPr>
          <w:b/>
          <w:bCs/>
          <w:lang w:eastAsia="zh-CN"/>
        </w:rPr>
        <w:t xml:space="preserve">:  Study </w:t>
      </w:r>
      <w:r w:rsidR="00F773D5">
        <w:rPr>
          <w:b/>
          <w:bCs/>
          <w:lang w:eastAsia="zh-CN"/>
        </w:rPr>
        <w:t xml:space="preserve">assistance information </w:t>
      </w:r>
      <w:r>
        <w:rPr>
          <w:b/>
          <w:bCs/>
          <w:lang w:eastAsia="zh-CN"/>
        </w:rPr>
        <w:t>that allows the UE or network to mitigate unknown phase offset in phase measurements, e.g., phase error group.</w:t>
      </w:r>
    </w:p>
    <w:p w14:paraId="3C06C73A" w14:textId="77777777" w:rsidR="0067632F" w:rsidRDefault="0067632F" w:rsidP="0067632F">
      <w:pPr>
        <w:pStyle w:val="Heading2"/>
      </w:pPr>
      <w:r>
        <w:t>Reference signal design for phase measurements</w:t>
      </w:r>
    </w:p>
    <w:p w14:paraId="139E8BB7" w14:textId="3CC6C719" w:rsidR="00126FA6" w:rsidRDefault="00126FA6" w:rsidP="0067632F">
      <w:pPr>
        <w:rPr>
          <w:lang w:eastAsia="zh-CN"/>
        </w:rPr>
      </w:pPr>
      <w:r>
        <w:rPr>
          <w:lang w:eastAsia="zh-CN"/>
        </w:rPr>
        <w:t xml:space="preserve">In the last RAN1 </w:t>
      </w:r>
      <w:r w:rsidR="008B34B0">
        <w:rPr>
          <w:lang w:eastAsia="zh-CN"/>
        </w:rPr>
        <w:t xml:space="preserve">#110b </w:t>
      </w:r>
      <w:r>
        <w:rPr>
          <w:lang w:eastAsia="zh-CN"/>
        </w:rPr>
        <w:t>meeting</w:t>
      </w:r>
      <w:r w:rsidR="008B34B0">
        <w:rPr>
          <w:lang w:eastAsia="zh-CN"/>
        </w:rPr>
        <w:t>,</w:t>
      </w:r>
      <w:r w:rsidR="0088334C">
        <w:rPr>
          <w:lang w:eastAsia="zh-CN"/>
        </w:rPr>
        <w:t xml:space="preserve"> </w:t>
      </w:r>
      <w:r w:rsidR="008B34B0">
        <w:rPr>
          <w:lang w:eastAsia="zh-CN"/>
        </w:rPr>
        <w:t>we made the following agreement regarding the reference signal design for phase measurements:</w:t>
      </w:r>
    </w:p>
    <w:tbl>
      <w:tblPr>
        <w:tblStyle w:val="TableGrid"/>
        <w:tblW w:w="0" w:type="auto"/>
        <w:tblLook w:val="04A0" w:firstRow="1" w:lastRow="0" w:firstColumn="1" w:lastColumn="0" w:noHBand="0" w:noVBand="1"/>
      </w:tblPr>
      <w:tblGrid>
        <w:gridCol w:w="9350"/>
      </w:tblGrid>
      <w:tr w:rsidR="008B34B0" w14:paraId="405C44EE" w14:textId="77777777" w:rsidTr="008B34B0">
        <w:tc>
          <w:tcPr>
            <w:tcW w:w="9350" w:type="dxa"/>
          </w:tcPr>
          <w:p w14:paraId="54F23CBE" w14:textId="77777777" w:rsidR="008B34B0" w:rsidRPr="00EC45FC" w:rsidRDefault="008B34B0" w:rsidP="008B34B0">
            <w:pPr>
              <w:pStyle w:val="0Maintext"/>
              <w:rPr>
                <w:b/>
                <w:i/>
                <w:iCs/>
                <w:highlight w:val="green"/>
                <w:u w:val="single"/>
              </w:rPr>
            </w:pPr>
            <w:r w:rsidRPr="00EC45FC">
              <w:rPr>
                <w:b/>
                <w:i/>
                <w:iCs/>
                <w:highlight w:val="green"/>
                <w:u w:val="single"/>
              </w:rPr>
              <w:t>Agreement</w:t>
            </w:r>
          </w:p>
          <w:p w14:paraId="6C113018" w14:textId="77777777" w:rsidR="008B34B0" w:rsidRPr="00EC45FC" w:rsidRDefault="008B34B0" w:rsidP="008B34B0">
            <w:pPr>
              <w:pStyle w:val="ListParagraph"/>
              <w:spacing w:line="259" w:lineRule="auto"/>
              <w:ind w:left="0"/>
              <w:contextualSpacing/>
              <w:rPr>
                <w:i/>
                <w:iCs/>
              </w:rPr>
            </w:pPr>
            <w:r w:rsidRPr="00EC45FC">
              <w:rPr>
                <w:i/>
                <w:iCs/>
              </w:rPr>
              <w:t xml:space="preserve">The existing DL PRS and UL SRS for positioning can be re-used as the reference signals </w:t>
            </w:r>
            <w:r w:rsidRPr="00EC45FC">
              <w:rPr>
                <w:bCs/>
                <w:i/>
                <w:iCs/>
              </w:rPr>
              <w:t xml:space="preserve">to enable positioning based on NR carrier phase measurements for both UE-based and UE-assisted positioning. </w:t>
            </w:r>
          </w:p>
          <w:p w14:paraId="38661C66" w14:textId="18D7DEA1" w:rsidR="008B34B0" w:rsidRDefault="008B34B0" w:rsidP="00211BB1">
            <w:pPr>
              <w:pStyle w:val="ListParagraph"/>
              <w:numPr>
                <w:ilvl w:val="0"/>
                <w:numId w:val="22"/>
              </w:numPr>
              <w:spacing w:line="259" w:lineRule="auto"/>
              <w:contextualSpacing/>
              <w:rPr>
                <w:lang w:eastAsia="zh-CN"/>
              </w:rPr>
            </w:pPr>
            <w:r w:rsidRPr="008B34B0">
              <w:rPr>
                <w:i/>
                <w:iCs/>
              </w:rPr>
              <w:t xml:space="preserve">FFS: Whether to consider enhancements of the existing DL PRS and UL SRS for better </w:t>
            </w:r>
            <w:r w:rsidRPr="008B34B0">
              <w:rPr>
                <w:bCs/>
                <w:i/>
                <w:iCs/>
              </w:rPr>
              <w:t>positioning performance</w:t>
            </w:r>
          </w:p>
        </w:tc>
      </w:tr>
    </w:tbl>
    <w:p w14:paraId="0BBF3EB4" w14:textId="698D1093" w:rsidR="008B34B0" w:rsidRDefault="008B34B0" w:rsidP="0067632F">
      <w:pPr>
        <w:rPr>
          <w:lang w:eastAsia="zh-CN"/>
        </w:rPr>
      </w:pPr>
    </w:p>
    <w:p w14:paraId="4455039B" w14:textId="3DF1F468" w:rsidR="008B34B0" w:rsidRDefault="0067632F" w:rsidP="0067632F">
      <w:pPr>
        <w:rPr>
          <w:lang w:eastAsia="zh-CN"/>
        </w:rPr>
      </w:pPr>
      <w:r>
        <w:rPr>
          <w:lang w:eastAsia="zh-CN"/>
        </w:rPr>
        <w:t>In GNSS, carrier signals modulated by pseudo noise sequences are used for positioning</w:t>
      </w:r>
      <w:r w:rsidR="0044461A">
        <w:rPr>
          <w:lang w:eastAsia="zh-CN"/>
        </w:rPr>
        <w:t xml:space="preserve"> [3</w:t>
      </w:r>
      <w:r w:rsidR="00CD1DB1">
        <w:rPr>
          <w:lang w:eastAsia="zh-CN"/>
        </w:rPr>
        <w:t>, 6</w:t>
      </w:r>
      <w:r w:rsidR="0044461A">
        <w:rPr>
          <w:lang w:eastAsia="zh-CN"/>
        </w:rPr>
        <w:t>]</w:t>
      </w:r>
      <w:r>
        <w:rPr>
          <w:lang w:eastAsia="zh-CN"/>
        </w:rPr>
        <w:t>. In NR, PRS are design</w:t>
      </w:r>
      <w:r w:rsidR="00376AF5">
        <w:rPr>
          <w:lang w:eastAsia="zh-CN"/>
        </w:rPr>
        <w:t>ed</w:t>
      </w:r>
      <w:r>
        <w:rPr>
          <w:lang w:eastAsia="zh-CN"/>
        </w:rPr>
        <w:t xml:space="preserve"> with N-comb patterns and N OFDM symbols are placed in a slot for positioning purpose</w:t>
      </w:r>
      <w:r w:rsidR="00376AF5">
        <w:rPr>
          <w:lang w:eastAsia="zh-CN"/>
        </w:rPr>
        <w:t>s</w:t>
      </w:r>
      <w:r>
        <w:rPr>
          <w:lang w:eastAsia="zh-CN"/>
        </w:rPr>
        <w:t xml:space="preserve">. In the comb pattern, PRS is not placed continuously in a carrier across OFDM symbols. Thus, consistent carrier phase measurement is not possible. </w:t>
      </w:r>
      <w:r w:rsidR="0088334C">
        <w:rPr>
          <w:lang w:eastAsia="zh-CN"/>
        </w:rPr>
        <w:t>Phase Tracking Reference Signal (</w:t>
      </w:r>
      <w:r>
        <w:rPr>
          <w:lang w:eastAsia="zh-CN"/>
        </w:rPr>
        <w:t>PTRS</w:t>
      </w:r>
      <w:r w:rsidR="0088334C">
        <w:rPr>
          <w:lang w:eastAsia="zh-CN"/>
        </w:rPr>
        <w:t>), which is used to track the phase of the local oscillator at the Tx and Rx,</w:t>
      </w:r>
      <w:r>
        <w:rPr>
          <w:lang w:eastAsia="zh-CN"/>
        </w:rPr>
        <w:t xml:space="preserve"> is specified in NR for both DL and UL [4]. It is possible to use PTRS for phase measurements. However, since PTRS are multiplexed with data, continuous placement of RS in the time domain is not possible. In addition, configurations of PTRS are associated with DMRS [4] which limits flexibility in PTRS configuration. Thus, there is a need to place PRS in the time domain such that phase of the received signal can be measured accurately. </w:t>
      </w:r>
    </w:p>
    <w:p w14:paraId="46EFDB0F" w14:textId="34F90E64" w:rsidR="008B34B0" w:rsidRPr="00211BB1" w:rsidRDefault="0067632F" w:rsidP="00BA5717">
      <w:pPr>
        <w:jc w:val="left"/>
        <w:rPr>
          <w:b/>
          <w:bCs/>
          <w:lang w:eastAsia="zh-CN"/>
        </w:rPr>
      </w:pPr>
      <w:r>
        <w:rPr>
          <w:b/>
          <w:bCs/>
          <w:lang w:eastAsia="zh-CN"/>
        </w:rPr>
        <w:t xml:space="preserve">Proposal </w:t>
      </w:r>
      <w:r w:rsidR="00F9549E">
        <w:rPr>
          <w:b/>
          <w:bCs/>
          <w:lang w:eastAsia="zh-CN"/>
        </w:rPr>
        <w:t>4</w:t>
      </w:r>
      <w:r>
        <w:rPr>
          <w:b/>
          <w:bCs/>
          <w:lang w:eastAsia="zh-CN"/>
        </w:rPr>
        <w:t xml:space="preserve">: </w:t>
      </w:r>
      <w:r w:rsidR="008B34B0">
        <w:rPr>
          <w:b/>
          <w:bCs/>
          <w:lang w:eastAsia="zh-CN"/>
        </w:rPr>
        <w:t xml:space="preserve">Support </w:t>
      </w:r>
      <w:r w:rsidR="008B34B0" w:rsidRPr="00211BB1">
        <w:rPr>
          <w:b/>
          <w:bCs/>
          <w:lang w:eastAsia="zh-CN"/>
        </w:rPr>
        <w:t xml:space="preserve">allocation of PRS </w:t>
      </w:r>
      <w:r w:rsidR="008B34B0">
        <w:rPr>
          <w:b/>
          <w:bCs/>
          <w:lang w:eastAsia="zh-CN"/>
        </w:rPr>
        <w:t xml:space="preserve">for carrier phase measurement to </w:t>
      </w:r>
      <w:r w:rsidR="008B34B0" w:rsidRPr="00211BB1">
        <w:rPr>
          <w:b/>
          <w:bCs/>
          <w:lang w:eastAsia="zh-CN"/>
        </w:rPr>
        <w:t xml:space="preserve">same sub-carriers in symbols </w:t>
      </w:r>
      <w:r w:rsidR="008B34B0">
        <w:rPr>
          <w:b/>
          <w:bCs/>
          <w:lang w:eastAsia="zh-CN"/>
        </w:rPr>
        <w:t>of the PRS slot.</w:t>
      </w:r>
    </w:p>
    <w:p w14:paraId="517677FE" w14:textId="6923CC4A" w:rsidR="0067632F" w:rsidRPr="00F9549E" w:rsidRDefault="00F9549E" w:rsidP="0067632F">
      <w:pPr>
        <w:pStyle w:val="Heading2"/>
      </w:pPr>
      <w:r w:rsidRPr="00211BB1">
        <w:t xml:space="preserve">Phase </w:t>
      </w:r>
      <w:r w:rsidRPr="00F9549E">
        <w:t>m</w:t>
      </w:r>
      <w:r w:rsidR="0067632F" w:rsidRPr="00F9549E">
        <w:t>easurements</w:t>
      </w:r>
      <w:r w:rsidRPr="00F9549E">
        <w:t xml:space="preserve"> and reporting</w:t>
      </w:r>
    </w:p>
    <w:p w14:paraId="309D5A61" w14:textId="77777777" w:rsidR="007433BB" w:rsidRDefault="007433BB" w:rsidP="007433BB">
      <w:pPr>
        <w:rPr>
          <w:lang w:eastAsia="zh-CN"/>
        </w:rPr>
      </w:pPr>
      <w:r>
        <w:rPr>
          <w:lang w:eastAsia="zh-CN"/>
        </w:rPr>
        <w:t>In the last RAN1 #110b meeting, we made the following agreement regarding phase measurement report:</w:t>
      </w:r>
    </w:p>
    <w:tbl>
      <w:tblPr>
        <w:tblStyle w:val="TableGrid"/>
        <w:tblW w:w="0" w:type="auto"/>
        <w:tblLook w:val="04A0" w:firstRow="1" w:lastRow="0" w:firstColumn="1" w:lastColumn="0" w:noHBand="0" w:noVBand="1"/>
      </w:tblPr>
      <w:tblGrid>
        <w:gridCol w:w="9350"/>
      </w:tblGrid>
      <w:tr w:rsidR="007433BB" w14:paraId="7C7D9AD0" w14:textId="77777777" w:rsidTr="00EC45FC">
        <w:tc>
          <w:tcPr>
            <w:tcW w:w="9350" w:type="dxa"/>
          </w:tcPr>
          <w:p w14:paraId="77CF90C2" w14:textId="77777777" w:rsidR="007433BB" w:rsidRPr="00EC45FC" w:rsidRDefault="007433BB" w:rsidP="007433BB">
            <w:pPr>
              <w:pStyle w:val="0Maintext"/>
              <w:rPr>
                <w:b/>
                <w:i/>
                <w:iCs/>
                <w:highlight w:val="green"/>
                <w:u w:val="single"/>
              </w:rPr>
            </w:pPr>
            <w:r w:rsidRPr="00EC45FC">
              <w:rPr>
                <w:b/>
                <w:i/>
                <w:iCs/>
                <w:highlight w:val="green"/>
                <w:u w:val="single"/>
              </w:rPr>
              <w:t>Agreement</w:t>
            </w:r>
          </w:p>
          <w:p w14:paraId="70F14A66" w14:textId="77777777" w:rsidR="007433BB" w:rsidRPr="00EC45FC" w:rsidRDefault="007433BB" w:rsidP="007433BB">
            <w:pPr>
              <w:pStyle w:val="ListParagraph"/>
              <w:spacing w:line="259" w:lineRule="auto"/>
              <w:ind w:left="0"/>
              <w:contextualSpacing/>
              <w:rPr>
                <w:i/>
                <w:iCs/>
              </w:rPr>
            </w:pPr>
            <w:r w:rsidRPr="00EC45FC">
              <w:rPr>
                <w:i/>
                <w:iCs/>
              </w:rPr>
              <w:t xml:space="preserve">For UE-assisted NR carrier phase positioning, at least consider the following options </w:t>
            </w:r>
          </w:p>
          <w:p w14:paraId="73C028DB" w14:textId="77777777" w:rsidR="007433BB" w:rsidRPr="00EC45FC" w:rsidRDefault="007433BB" w:rsidP="007433BB">
            <w:pPr>
              <w:pStyle w:val="ListParagraph"/>
              <w:numPr>
                <w:ilvl w:val="0"/>
                <w:numId w:val="22"/>
              </w:numPr>
              <w:spacing w:line="259" w:lineRule="auto"/>
              <w:contextualSpacing/>
              <w:rPr>
                <w:i/>
                <w:iCs/>
              </w:rPr>
            </w:pPr>
            <w:r w:rsidRPr="00EC45FC">
              <w:rPr>
                <w:i/>
                <w:iCs/>
              </w:rPr>
              <w:t>the difference between the carrier phase measured from the DL PRS signal(s) of the target TRP and the carrier phase measured from the DL PRS signal(s) of the reference TRP.</w:t>
            </w:r>
          </w:p>
          <w:p w14:paraId="797444BA" w14:textId="0D5D7ECE" w:rsidR="007433BB" w:rsidRPr="00211BB1" w:rsidRDefault="007433BB" w:rsidP="007433BB">
            <w:pPr>
              <w:pStyle w:val="ListParagraph"/>
              <w:numPr>
                <w:ilvl w:val="0"/>
                <w:numId w:val="22"/>
              </w:numPr>
              <w:spacing w:line="259" w:lineRule="auto"/>
              <w:contextualSpacing/>
              <w:rPr>
                <w:i/>
                <w:iCs/>
              </w:rPr>
            </w:pPr>
            <w:r w:rsidRPr="00EC45FC">
              <w:rPr>
                <w:i/>
                <w:iCs/>
              </w:rPr>
              <w:t>the carrier phase measured from the DL PRS signal(s) of a TRP</w:t>
            </w:r>
          </w:p>
        </w:tc>
      </w:tr>
    </w:tbl>
    <w:p w14:paraId="47F368DF" w14:textId="09D098AF" w:rsidR="007433BB" w:rsidRDefault="007433BB"/>
    <w:p w14:paraId="227E1BB0" w14:textId="62BFCBA3" w:rsidR="00F9549E" w:rsidRPr="00211BB1" w:rsidRDefault="00F9549E">
      <w:pPr>
        <w:rPr>
          <w:u w:val="single"/>
        </w:rPr>
      </w:pPr>
      <w:r w:rsidRPr="00211BB1">
        <w:rPr>
          <w:u w:val="single"/>
        </w:rPr>
        <w:t>Phase measurement resource:</w:t>
      </w:r>
    </w:p>
    <w:p w14:paraId="5ACCDE2A" w14:textId="07F3EF4B" w:rsidR="007433BB" w:rsidRDefault="00761628" w:rsidP="00211BB1">
      <w:pPr>
        <w:rPr>
          <w:b/>
          <w:bCs/>
          <w:lang w:eastAsia="zh-CN"/>
        </w:rPr>
      </w:pPr>
      <w:r w:rsidRPr="009A3AA5">
        <w:rPr>
          <w:lang w:eastAsia="zh-CN"/>
        </w:rPr>
        <w:t>F</w:t>
      </w:r>
      <w:r w:rsidR="0015360F" w:rsidRPr="009A3AA5">
        <w:rPr>
          <w:lang w:eastAsia="zh-CN"/>
        </w:rPr>
        <w:t>or phase measurement report</w:t>
      </w:r>
      <w:r w:rsidRPr="009A3AA5">
        <w:rPr>
          <w:lang w:eastAsia="zh-CN"/>
        </w:rPr>
        <w:t xml:space="preserve"> from the DL-PRS signal(s) of a TRP, one remaining issue is to decide which subcarrier</w:t>
      </w:r>
      <w:r w:rsidR="001B3834" w:rsidRPr="009A3AA5">
        <w:rPr>
          <w:lang w:eastAsia="zh-CN"/>
        </w:rPr>
        <w:t>(s)</w:t>
      </w:r>
      <w:r w:rsidRPr="009A3AA5">
        <w:rPr>
          <w:lang w:eastAsia="zh-CN"/>
        </w:rPr>
        <w:t xml:space="preserve"> to measure and report carrier phase measurement. </w:t>
      </w:r>
      <w:r w:rsidR="005E3302">
        <w:rPr>
          <w:lang w:eastAsia="zh-CN"/>
        </w:rPr>
        <w:t>Th</w:t>
      </w:r>
      <w:r w:rsidR="001B3834" w:rsidRPr="009A3AA5">
        <w:rPr>
          <w:lang w:eastAsia="zh-CN"/>
        </w:rPr>
        <w:t xml:space="preserve">e UE is aware of </w:t>
      </w:r>
      <w:r w:rsidR="006C4EC9">
        <w:rPr>
          <w:lang w:eastAsia="zh-CN"/>
        </w:rPr>
        <w:t xml:space="preserve">the </w:t>
      </w:r>
      <w:r w:rsidR="00730071" w:rsidRPr="00211BB1">
        <w:rPr>
          <w:lang w:eastAsia="zh-CN"/>
        </w:rPr>
        <w:t>channel condition</w:t>
      </w:r>
      <w:r w:rsidR="006C4EC9">
        <w:rPr>
          <w:lang w:eastAsia="zh-CN"/>
        </w:rPr>
        <w:t xml:space="preserve"> (e.g., frequency response of the channel, LOS/NLOS condition)</w:t>
      </w:r>
      <w:r w:rsidR="00730071" w:rsidRPr="00211BB1">
        <w:rPr>
          <w:lang w:eastAsia="zh-CN"/>
        </w:rPr>
        <w:t xml:space="preserve">. Therefore, </w:t>
      </w:r>
      <w:r w:rsidRPr="009A3AA5">
        <w:rPr>
          <w:lang w:eastAsia="zh-CN"/>
        </w:rPr>
        <w:t xml:space="preserve">it is more flexible to allow the UE to determine which subcarrier </w:t>
      </w:r>
      <w:r w:rsidR="001B3834" w:rsidRPr="009A3AA5">
        <w:rPr>
          <w:lang w:eastAsia="zh-CN"/>
        </w:rPr>
        <w:t xml:space="preserve">to measure the carrier phase. </w:t>
      </w:r>
      <w:r w:rsidR="009A3AA5" w:rsidRPr="009A3AA5">
        <w:rPr>
          <w:lang w:eastAsia="zh-CN"/>
        </w:rPr>
        <w:t>In addition, the network may also can request the number of resources to report and the channel condition to request to facilitate the derivation of the UE’s position.</w:t>
      </w:r>
      <w:r w:rsidR="009A3AA5">
        <w:rPr>
          <w:lang w:eastAsia="zh-CN"/>
        </w:rPr>
        <w:t xml:space="preserve"> </w:t>
      </w:r>
    </w:p>
    <w:p w14:paraId="6E410D8A" w14:textId="3AFA0DB0" w:rsidR="007433BB" w:rsidRDefault="007433BB" w:rsidP="007433BB">
      <w:pPr>
        <w:jc w:val="left"/>
        <w:rPr>
          <w:b/>
          <w:bCs/>
          <w:lang w:eastAsia="zh-CN"/>
        </w:rPr>
      </w:pPr>
      <w:r>
        <w:rPr>
          <w:b/>
          <w:bCs/>
          <w:lang w:eastAsia="zh-CN"/>
        </w:rPr>
        <w:t xml:space="preserve">Proposal </w:t>
      </w:r>
      <w:r w:rsidR="00F9549E">
        <w:rPr>
          <w:b/>
          <w:bCs/>
          <w:lang w:eastAsia="zh-CN"/>
        </w:rPr>
        <w:t>5</w:t>
      </w:r>
      <w:r>
        <w:rPr>
          <w:b/>
          <w:bCs/>
          <w:lang w:eastAsia="zh-CN"/>
        </w:rPr>
        <w:t>: Support the UE to determine the subcarrier</w:t>
      </w:r>
      <w:r w:rsidR="007C424B">
        <w:rPr>
          <w:b/>
          <w:bCs/>
          <w:lang w:eastAsia="zh-CN"/>
        </w:rPr>
        <w:t>(s)</w:t>
      </w:r>
      <w:r>
        <w:rPr>
          <w:b/>
          <w:bCs/>
          <w:lang w:eastAsia="zh-CN"/>
        </w:rPr>
        <w:t xml:space="preserve"> to measure and report the carrier phase.</w:t>
      </w:r>
    </w:p>
    <w:p w14:paraId="61B00C1A" w14:textId="342FBE7A" w:rsidR="00F9549E" w:rsidRDefault="00F9549E" w:rsidP="0067632F">
      <w:pPr>
        <w:rPr>
          <w:lang w:eastAsia="zh-CN"/>
        </w:rPr>
      </w:pPr>
      <w:r w:rsidRPr="00211BB1">
        <w:rPr>
          <w:u w:val="single"/>
          <w:lang w:eastAsia="zh-CN"/>
        </w:rPr>
        <w:t>Phase difference measurement:</w:t>
      </w:r>
    </w:p>
    <w:p w14:paraId="1F4E81F4" w14:textId="77777777" w:rsidR="00F9549E" w:rsidRDefault="00F9549E" w:rsidP="00F9549E">
      <w:pPr>
        <w:rPr>
          <w:lang w:eastAsia="zh-CN"/>
        </w:rPr>
      </w:pPr>
      <w:r>
        <w:rPr>
          <w:lang w:eastAsia="zh-CN"/>
        </w:rPr>
        <w:lastRenderedPageBreak/>
        <w:t>For phase difference measurements, multiple transmission and reception modes can be considered. For example, for DL-PRS transmitted from one TRP, the UE can measure the phase difference between two received antennas; therefore, the distance between UE and TRP can be estimated using antenna geometry [2]. Alternatively, for phase difference between two TRPs, each TRPs can transmit one DL-PRS, which can be differentiated by scrambling codes or polarization if they are transmitted using the same time-frequency resource, and the UE can measure phase difference between the received PRSs. Thus, the following proposal is made.</w:t>
      </w:r>
    </w:p>
    <w:p w14:paraId="21DC41B6" w14:textId="7822E889" w:rsidR="00F9549E" w:rsidRDefault="00F9549E" w:rsidP="00F9549E">
      <w:pPr>
        <w:jc w:val="left"/>
        <w:rPr>
          <w:b/>
          <w:bCs/>
          <w:lang w:eastAsia="zh-CN"/>
        </w:rPr>
      </w:pPr>
      <w:r>
        <w:rPr>
          <w:b/>
          <w:bCs/>
          <w:lang w:eastAsia="zh-CN"/>
        </w:rPr>
        <w:t>Proposal 6: Study transmission and reception modes (e.g., 2 TX 1RX, 1Tx 2 RX) for phase-difference based positioning.</w:t>
      </w:r>
    </w:p>
    <w:p w14:paraId="4BDCFFA9" w14:textId="0F9AD9C9" w:rsidR="0082792E" w:rsidRDefault="008C6281" w:rsidP="0067632F">
      <w:pPr>
        <w:rPr>
          <w:lang w:eastAsia="zh-CN"/>
        </w:rPr>
      </w:pPr>
      <w:r>
        <w:rPr>
          <w:lang w:eastAsia="zh-CN"/>
        </w:rPr>
        <w:t>Regarding</w:t>
      </w:r>
      <w:r w:rsidR="0067632F">
        <w:rPr>
          <w:lang w:eastAsia="zh-CN"/>
        </w:rPr>
        <w:t xml:space="preserve"> </w:t>
      </w:r>
      <w:r>
        <w:rPr>
          <w:lang w:eastAsia="zh-CN"/>
        </w:rPr>
        <w:t>phase difference measurement and report</w:t>
      </w:r>
      <w:r w:rsidR="007433BB">
        <w:rPr>
          <w:lang w:eastAsia="zh-CN"/>
        </w:rPr>
        <w:t xml:space="preserve"> between the target and reference TRP</w:t>
      </w:r>
      <w:r>
        <w:rPr>
          <w:lang w:eastAsia="zh-CN"/>
        </w:rPr>
        <w:t>, the UE can be configured with a reference</w:t>
      </w:r>
      <w:r w:rsidR="007433BB">
        <w:rPr>
          <w:lang w:eastAsia="zh-CN"/>
        </w:rPr>
        <w:t xml:space="preserve"> TRP</w:t>
      </w:r>
      <w:r>
        <w:rPr>
          <w:lang w:eastAsia="zh-CN"/>
        </w:rPr>
        <w:t xml:space="preserve">. In this case the UE does not need to report the reference. However, it is possible that the configured reference </w:t>
      </w:r>
      <w:r w:rsidR="007433BB">
        <w:rPr>
          <w:lang w:eastAsia="zh-CN"/>
        </w:rPr>
        <w:t xml:space="preserve">TRP </w:t>
      </w:r>
      <w:r>
        <w:rPr>
          <w:lang w:eastAsia="zh-CN"/>
        </w:rPr>
        <w:t>is not suitable (e.g., having low RSRP or small LOS/NLOS)</w:t>
      </w:r>
      <w:r w:rsidR="0082792E">
        <w:rPr>
          <w:lang w:eastAsia="zh-CN"/>
        </w:rPr>
        <w:t xml:space="preserve">, which may result in </w:t>
      </w:r>
      <w:r w:rsidR="00224C6F">
        <w:rPr>
          <w:lang w:eastAsia="zh-CN"/>
        </w:rPr>
        <w:t>inaccurate phase report</w:t>
      </w:r>
      <w:r w:rsidR="007433BB">
        <w:rPr>
          <w:lang w:eastAsia="zh-CN"/>
        </w:rPr>
        <w:t>s</w:t>
      </w:r>
      <w:r w:rsidR="00224C6F">
        <w:rPr>
          <w:lang w:eastAsia="zh-CN"/>
        </w:rPr>
        <w:t xml:space="preserve"> </w:t>
      </w:r>
      <w:r w:rsidR="0082792E">
        <w:rPr>
          <w:lang w:eastAsia="zh-CN"/>
        </w:rPr>
        <w:t>of</w:t>
      </w:r>
      <w:r w:rsidR="00224C6F">
        <w:rPr>
          <w:lang w:eastAsia="zh-CN"/>
        </w:rPr>
        <w:t xml:space="preserve"> all resources.</w:t>
      </w:r>
      <w:r w:rsidR="0082792E">
        <w:rPr>
          <w:lang w:eastAsia="zh-CN"/>
        </w:rPr>
        <w:t xml:space="preserve"> Since the UE is in charge of phase measurement in DL-PRS resources, the UE may have knowledge of the quality of the phase measurement in each PRS resource. Therefore, it is beneficial to allow the UE to select the reference</w:t>
      </w:r>
      <w:r w:rsidR="00184770">
        <w:rPr>
          <w:lang w:eastAsia="zh-CN"/>
        </w:rPr>
        <w:t xml:space="preserve"> for phase difference measurement</w:t>
      </w:r>
      <w:r w:rsidR="0082792E">
        <w:rPr>
          <w:lang w:eastAsia="zh-CN"/>
        </w:rPr>
        <w:t>. In addition, to guarantee the quality of the phase reference, the network can configure some conditions to be a phase reference (e.g., based on RSRP, LOS/NLOS).</w:t>
      </w:r>
    </w:p>
    <w:p w14:paraId="575802C3" w14:textId="590B630C" w:rsidR="0058073D" w:rsidRDefault="0058073D" w:rsidP="0058073D">
      <w:pPr>
        <w:jc w:val="left"/>
        <w:rPr>
          <w:b/>
          <w:bCs/>
          <w:lang w:eastAsia="zh-CN"/>
        </w:rPr>
      </w:pPr>
      <w:r>
        <w:rPr>
          <w:b/>
          <w:bCs/>
          <w:lang w:eastAsia="zh-CN"/>
        </w:rPr>
        <w:t xml:space="preserve">Proposal </w:t>
      </w:r>
      <w:r w:rsidR="00CB6D20">
        <w:rPr>
          <w:b/>
          <w:bCs/>
          <w:lang w:eastAsia="zh-CN"/>
        </w:rPr>
        <w:t>7</w:t>
      </w:r>
      <w:r>
        <w:rPr>
          <w:b/>
          <w:bCs/>
          <w:lang w:eastAsia="zh-CN"/>
        </w:rPr>
        <w:t xml:space="preserve">: Support the UE </w:t>
      </w:r>
      <w:r w:rsidR="00CA06CB">
        <w:rPr>
          <w:b/>
          <w:bCs/>
          <w:lang w:eastAsia="zh-CN"/>
        </w:rPr>
        <w:t>to select</w:t>
      </w:r>
      <w:r w:rsidR="00BC1917">
        <w:rPr>
          <w:b/>
          <w:bCs/>
          <w:lang w:eastAsia="zh-CN"/>
        </w:rPr>
        <w:t xml:space="preserve"> and report the</w:t>
      </w:r>
      <w:r>
        <w:rPr>
          <w:b/>
          <w:bCs/>
          <w:lang w:eastAsia="zh-CN"/>
        </w:rPr>
        <w:t xml:space="preserve"> reference </w:t>
      </w:r>
      <w:r w:rsidR="007433BB">
        <w:rPr>
          <w:b/>
          <w:bCs/>
          <w:lang w:eastAsia="zh-CN"/>
        </w:rPr>
        <w:t xml:space="preserve">TRP </w:t>
      </w:r>
      <w:r>
        <w:rPr>
          <w:b/>
          <w:bCs/>
          <w:lang w:eastAsia="zh-CN"/>
        </w:rPr>
        <w:t>for phase difference measurements.</w:t>
      </w:r>
    </w:p>
    <w:p w14:paraId="467757B9" w14:textId="4332CE25" w:rsidR="00311920" w:rsidRDefault="0059669C" w:rsidP="002374ED">
      <w:pPr>
        <w:rPr>
          <w:lang w:val="en-GB" w:eastAsia="zh-CN"/>
        </w:rPr>
      </w:pPr>
      <w:r>
        <w:rPr>
          <w:u w:val="single"/>
        </w:rPr>
        <w:t>Measurement</w:t>
      </w:r>
      <w:r w:rsidR="00376AF5">
        <w:rPr>
          <w:u w:val="single"/>
        </w:rPr>
        <w:t xml:space="preserve"> and report</w:t>
      </w:r>
      <w:r>
        <w:rPr>
          <w:u w:val="single"/>
        </w:rPr>
        <w:t xml:space="preserve"> for i</w:t>
      </w:r>
      <w:r w:rsidR="00311920" w:rsidRPr="00BA5717">
        <w:rPr>
          <w:u w:val="single"/>
          <w:lang w:eastAsia="zh-CN"/>
        </w:rPr>
        <w:t xml:space="preserve">nteger </w:t>
      </w:r>
      <w:r w:rsidR="00311920" w:rsidRPr="00311920">
        <w:rPr>
          <w:u w:val="single"/>
        </w:rPr>
        <w:t>ambiguity</w:t>
      </w:r>
    </w:p>
    <w:p w14:paraId="1EC42D64" w14:textId="233F6503" w:rsidR="006A19B2" w:rsidRDefault="002374ED" w:rsidP="002374ED">
      <w:pPr>
        <w:rPr>
          <w:lang w:val="en-GB" w:eastAsia="zh-CN"/>
        </w:rPr>
      </w:pPr>
      <w:r>
        <w:rPr>
          <w:lang w:val="en-GB" w:eastAsia="zh-CN"/>
        </w:rPr>
        <w:t>In the last RAN1</w:t>
      </w:r>
      <w:r w:rsidR="0034260A">
        <w:rPr>
          <w:lang w:val="en-GB" w:eastAsia="zh-CN"/>
        </w:rPr>
        <w:t xml:space="preserve"> </w:t>
      </w:r>
      <w:r>
        <w:rPr>
          <w:lang w:val="en-GB" w:eastAsia="zh-CN"/>
        </w:rPr>
        <w:t>meeting</w:t>
      </w:r>
      <w:r w:rsidR="0034260A">
        <w:rPr>
          <w:lang w:val="en-GB" w:eastAsia="zh-CN"/>
        </w:rPr>
        <w:t>s</w:t>
      </w:r>
      <w:r>
        <w:rPr>
          <w:lang w:val="en-GB" w:eastAsia="zh-CN"/>
        </w:rPr>
        <w:t xml:space="preserve">, RAN1 agreed to further study the impact and potential solutions to solve the integer ambiguity problem. Specifically, the propagation time between the transmitter and the receiver can be determined as the summation of the number of cycles and the fractional part of a cycle. However, for phase measurement, the UE can measure the fractional part of a cycle only and the number of cycles is not measurable. Precisely determine the number of cycles is crucial for the accuracy of the carrier phase positioning since if the number of cycles is not determined accurately, the carrier phase measurement at the UE, which measures the fractional part of the cycle, is not meaningful. </w:t>
      </w:r>
    </w:p>
    <w:p w14:paraId="01868AB8" w14:textId="61AF8815" w:rsidR="001258C4" w:rsidRPr="00901E22" w:rsidRDefault="001258C4" w:rsidP="001258C4">
      <w:pPr>
        <w:rPr>
          <w:lang w:eastAsia="zh-CN"/>
        </w:rPr>
      </w:pPr>
      <w:r w:rsidRPr="00901E22">
        <w:rPr>
          <w:lang w:eastAsia="zh-CN"/>
        </w:rPr>
        <w:t xml:space="preserve">In addition, in the presence of integer ambiguity [6, 7] due to transmission sources located beyond one cycle of the wavelength of the carrier, </w:t>
      </w:r>
      <w:r w:rsidR="00531CEF" w:rsidRPr="00A11B1A">
        <w:rPr>
          <w:lang w:eastAsia="zh-CN"/>
        </w:rPr>
        <w:t xml:space="preserve">the UE can estimate the number of cycles based on </w:t>
      </w:r>
      <w:r w:rsidR="00901E22" w:rsidRPr="00A11B1A">
        <w:rPr>
          <w:lang w:eastAsia="zh-CN"/>
        </w:rPr>
        <w:t>other positioning techniques, which can be within or outside 3GPP. Therefore, it is beneficial to allow the UE to report the</w:t>
      </w:r>
      <w:r w:rsidRPr="00901E22">
        <w:rPr>
          <w:lang w:eastAsia="zh-CN"/>
        </w:rPr>
        <w:t xml:space="preserve"> estimated number of cycles</w:t>
      </w:r>
      <w:r w:rsidR="00901E22" w:rsidRPr="00A11B1A">
        <w:rPr>
          <w:lang w:eastAsia="zh-CN"/>
        </w:rPr>
        <w:t xml:space="preserve"> for one PRS resource</w:t>
      </w:r>
      <w:r w:rsidRPr="00901E22">
        <w:rPr>
          <w:lang w:eastAsia="zh-CN"/>
        </w:rPr>
        <w:t>.</w:t>
      </w:r>
    </w:p>
    <w:p w14:paraId="12D7F270" w14:textId="2A77CC9A" w:rsidR="00531CEF" w:rsidRPr="00A11B1A" w:rsidRDefault="001258C4" w:rsidP="001258C4">
      <w:pPr>
        <w:jc w:val="left"/>
        <w:rPr>
          <w:b/>
          <w:bCs/>
          <w:lang w:eastAsia="zh-CN"/>
        </w:rPr>
      </w:pPr>
      <w:r w:rsidRPr="00901E22">
        <w:rPr>
          <w:b/>
          <w:bCs/>
          <w:lang w:eastAsia="zh-CN"/>
        </w:rPr>
        <w:t xml:space="preserve">Proposal </w:t>
      </w:r>
      <w:r w:rsidR="00CB6D20">
        <w:rPr>
          <w:b/>
          <w:bCs/>
          <w:lang w:eastAsia="zh-CN"/>
        </w:rPr>
        <w:t>8</w:t>
      </w:r>
      <w:r w:rsidRPr="00901E22">
        <w:rPr>
          <w:b/>
          <w:bCs/>
          <w:lang w:eastAsia="zh-CN"/>
        </w:rPr>
        <w:t xml:space="preserve">: </w:t>
      </w:r>
      <w:r w:rsidR="00531CEF" w:rsidRPr="00A11B1A">
        <w:rPr>
          <w:b/>
          <w:bCs/>
          <w:lang w:eastAsia="zh-CN"/>
        </w:rPr>
        <w:t xml:space="preserve">Support the UE to report the estimated number of cycles of </w:t>
      </w:r>
      <w:r w:rsidR="009459FA">
        <w:rPr>
          <w:b/>
          <w:bCs/>
          <w:lang w:eastAsia="zh-CN"/>
        </w:rPr>
        <w:t>a</w:t>
      </w:r>
      <w:r w:rsidR="00531CEF" w:rsidRPr="00A11B1A">
        <w:rPr>
          <w:b/>
          <w:bCs/>
          <w:lang w:eastAsia="zh-CN"/>
        </w:rPr>
        <w:t xml:space="preserve"> received </w:t>
      </w:r>
      <w:r w:rsidR="001F71AB">
        <w:rPr>
          <w:b/>
          <w:bCs/>
          <w:lang w:eastAsia="zh-CN"/>
        </w:rPr>
        <w:t>carrier</w:t>
      </w:r>
      <w:r w:rsidR="00531CEF" w:rsidRPr="00A11B1A">
        <w:rPr>
          <w:b/>
          <w:bCs/>
          <w:lang w:eastAsia="zh-CN"/>
        </w:rPr>
        <w:t>.</w:t>
      </w:r>
    </w:p>
    <w:p w14:paraId="1077082A" w14:textId="715745D9" w:rsidR="002374ED" w:rsidRDefault="00B5322F" w:rsidP="002374ED">
      <w:pPr>
        <w:rPr>
          <w:lang w:val="en-GB" w:eastAsia="zh-CN"/>
        </w:rPr>
      </w:pPr>
      <w:r>
        <w:rPr>
          <w:lang w:val="en-GB" w:eastAsia="zh-CN"/>
        </w:rPr>
        <w:t>T</w:t>
      </w:r>
      <w:r w:rsidR="002374ED">
        <w:rPr>
          <w:lang w:val="en-GB" w:eastAsia="zh-CN"/>
        </w:rPr>
        <w:t xml:space="preserve">o solve the integer ambiguity problem, the UE can be configured to measure multiple frequencies in a measurement window. For each frequency of DL-PRS, the UE may acquire one carrier phase measurement (e.g., one fractional part of a cycle). The UE then can determine the propagation time by combining multiple carrier phase measurement results in multiple frequencies of DL-PRS (e.g., by solving a linear programming problem). </w:t>
      </w:r>
    </w:p>
    <w:p w14:paraId="4180E4DC" w14:textId="26047974" w:rsidR="002374ED" w:rsidRDefault="002374ED" w:rsidP="00BA5717">
      <w:pPr>
        <w:jc w:val="left"/>
        <w:rPr>
          <w:b/>
          <w:bCs/>
          <w:lang w:eastAsia="zh-CN"/>
        </w:rPr>
      </w:pPr>
      <w:r>
        <w:rPr>
          <w:b/>
          <w:bCs/>
          <w:lang w:eastAsia="zh-CN"/>
        </w:rPr>
        <w:t xml:space="preserve">Proposal </w:t>
      </w:r>
      <w:r w:rsidR="00CB6D20">
        <w:rPr>
          <w:b/>
          <w:bCs/>
          <w:lang w:eastAsia="zh-CN"/>
        </w:rPr>
        <w:t>9</w:t>
      </w:r>
      <w:r>
        <w:rPr>
          <w:b/>
          <w:bCs/>
          <w:lang w:eastAsia="zh-CN"/>
        </w:rPr>
        <w:t>: Support the UE to perform PRS measurement in multiple frequencies in one measurement window.</w:t>
      </w:r>
    </w:p>
    <w:p w14:paraId="08D8AF35" w14:textId="77777777" w:rsidR="002374ED" w:rsidRPr="00C05E8A" w:rsidRDefault="002374ED" w:rsidP="002374ED">
      <w:pPr>
        <w:rPr>
          <w:lang w:eastAsia="zh-CN"/>
        </w:rPr>
      </w:pPr>
      <w:r w:rsidRPr="00C05E8A">
        <w:rPr>
          <w:lang w:eastAsia="zh-CN"/>
        </w:rPr>
        <w:t xml:space="preserve">For UE-based carrier phase positioning, the UE can derive the propagation time and the distance to the TRP based on the set carrier phases measured in different frequencies in one measurement window. However, </w:t>
      </w:r>
      <w:r w:rsidRPr="00C05E8A">
        <w:rPr>
          <w:lang w:eastAsia="zh-CN"/>
        </w:rPr>
        <w:lastRenderedPageBreak/>
        <w:t xml:space="preserve">for UE-assisted, LMF needs to derive the location of the UE. Therefore, the phase measurement in multiple </w:t>
      </w:r>
      <w:r w:rsidRPr="00FD7708">
        <w:rPr>
          <w:lang w:eastAsia="zh-CN"/>
        </w:rPr>
        <w:t>frequencies</w:t>
      </w:r>
      <w:r w:rsidRPr="00C05E8A">
        <w:rPr>
          <w:lang w:eastAsia="zh-CN"/>
        </w:rPr>
        <w:t xml:space="preserve"> should be reported to the LMF. Specifically, the UE should report the phase measurement </w:t>
      </w:r>
      <w:r>
        <w:rPr>
          <w:lang w:eastAsia="zh-CN"/>
        </w:rPr>
        <w:t>of DL-PRS transmitted in</w:t>
      </w:r>
      <w:r w:rsidRPr="00C05E8A">
        <w:rPr>
          <w:lang w:eastAsia="zh-CN"/>
        </w:rPr>
        <w:t xml:space="preserve"> multiple </w:t>
      </w:r>
      <w:r w:rsidRPr="00FD7708">
        <w:rPr>
          <w:lang w:eastAsia="zh-CN"/>
        </w:rPr>
        <w:t>frequencies</w:t>
      </w:r>
      <w:r w:rsidRPr="00C05E8A">
        <w:rPr>
          <w:lang w:eastAsia="zh-CN"/>
        </w:rPr>
        <w:t xml:space="preserve"> in one measurement report.</w:t>
      </w:r>
    </w:p>
    <w:p w14:paraId="7BC62B37" w14:textId="14B4193B" w:rsidR="002374ED" w:rsidRDefault="002374ED" w:rsidP="00BA5717">
      <w:pPr>
        <w:jc w:val="left"/>
        <w:rPr>
          <w:b/>
          <w:bCs/>
          <w:lang w:eastAsia="zh-CN"/>
        </w:rPr>
      </w:pPr>
      <w:r>
        <w:rPr>
          <w:b/>
          <w:bCs/>
          <w:lang w:eastAsia="zh-CN"/>
        </w:rPr>
        <w:t xml:space="preserve">Proposal </w:t>
      </w:r>
      <w:r w:rsidR="00CB6D20">
        <w:rPr>
          <w:b/>
          <w:bCs/>
          <w:lang w:eastAsia="zh-CN"/>
        </w:rPr>
        <w:t>10</w:t>
      </w:r>
      <w:r>
        <w:rPr>
          <w:b/>
          <w:bCs/>
          <w:lang w:eastAsia="zh-CN"/>
        </w:rPr>
        <w:t>: Support the UE to report the phase measurement in multiple frequencies in one measurement reporting.</w:t>
      </w:r>
    </w:p>
    <w:p w14:paraId="0BCEB3C4" w14:textId="147595F2" w:rsidR="00376AF5" w:rsidRDefault="00376AF5" w:rsidP="00376AF5">
      <w:pPr>
        <w:rPr>
          <w:lang w:val="en-GB" w:eastAsia="zh-CN"/>
        </w:rPr>
      </w:pPr>
      <w:r>
        <w:rPr>
          <w:u w:val="single"/>
        </w:rPr>
        <w:t>Measurement and report for multipath or LOS/NLOS conditions:</w:t>
      </w:r>
    </w:p>
    <w:p w14:paraId="676E0A20" w14:textId="42A1A805" w:rsidR="00BF03F6" w:rsidRPr="00A11B1A" w:rsidRDefault="0011382D" w:rsidP="00A11B1A">
      <w:pPr>
        <w:rPr>
          <w:color w:val="000000" w:themeColor="text1"/>
          <w:lang w:val="en-GB" w:eastAsia="zh-CN"/>
        </w:rPr>
      </w:pPr>
      <w:r w:rsidRPr="00A11B1A">
        <w:rPr>
          <w:color w:val="000000" w:themeColor="text1"/>
          <w:lang w:val="en-GB" w:eastAsia="zh-CN"/>
        </w:rPr>
        <w:t xml:space="preserve">Phase measurement is sensitive to multipath and NLOS </w:t>
      </w:r>
      <w:r w:rsidR="00BF03F6" w:rsidRPr="00A11B1A">
        <w:rPr>
          <w:color w:val="000000" w:themeColor="text1"/>
          <w:lang w:val="en-GB" w:eastAsia="zh-CN"/>
        </w:rPr>
        <w:t xml:space="preserve">PRS transmission </w:t>
      </w:r>
      <w:r w:rsidRPr="00A11B1A">
        <w:rPr>
          <w:color w:val="000000" w:themeColor="text1"/>
          <w:lang w:val="en-GB" w:eastAsia="zh-CN"/>
        </w:rPr>
        <w:t xml:space="preserve">since a small change in a propagation path may result in a huge different in phase measurement. </w:t>
      </w:r>
      <w:r w:rsidR="00BF03F6" w:rsidRPr="00A11B1A">
        <w:rPr>
          <w:color w:val="000000" w:themeColor="text1"/>
          <w:lang w:val="en-GB" w:eastAsia="zh-CN"/>
        </w:rPr>
        <w:t xml:space="preserve">For a NLOS path, the propagation time can vary based on </w:t>
      </w:r>
      <w:r w:rsidR="002F4518" w:rsidRPr="00A11B1A">
        <w:rPr>
          <w:color w:val="000000" w:themeColor="text1"/>
          <w:lang w:val="en-GB" w:eastAsia="zh-CN"/>
        </w:rPr>
        <w:t>the reflection path</w:t>
      </w:r>
      <w:r w:rsidR="002F4518">
        <w:rPr>
          <w:color w:val="000000" w:themeColor="text1"/>
          <w:lang w:val="en-GB" w:eastAsia="zh-CN"/>
        </w:rPr>
        <w:t xml:space="preserve">. Therefore, </w:t>
      </w:r>
      <w:r w:rsidR="002F4518" w:rsidRPr="00A11B1A">
        <w:rPr>
          <w:color w:val="000000" w:themeColor="text1"/>
          <w:lang w:val="en-GB" w:eastAsia="zh-CN"/>
        </w:rPr>
        <w:t>the p</w:t>
      </w:r>
      <w:r w:rsidR="00BF03F6" w:rsidRPr="00A11B1A">
        <w:rPr>
          <w:color w:val="000000" w:themeColor="text1"/>
          <w:lang w:val="en-GB" w:eastAsia="zh-CN"/>
        </w:rPr>
        <w:t>hase measurement can vary significantly</w:t>
      </w:r>
      <w:r w:rsidR="002F4518">
        <w:rPr>
          <w:color w:val="000000" w:themeColor="text1"/>
          <w:lang w:val="en-GB" w:eastAsia="zh-CN"/>
        </w:rPr>
        <w:t xml:space="preserve"> as well</w:t>
      </w:r>
      <w:r w:rsidR="00BF03F6" w:rsidRPr="00A11B1A">
        <w:rPr>
          <w:color w:val="000000" w:themeColor="text1"/>
          <w:lang w:val="en-GB" w:eastAsia="zh-CN"/>
        </w:rPr>
        <w:t xml:space="preserve">. </w:t>
      </w:r>
      <w:r w:rsidR="002F4518">
        <w:rPr>
          <w:color w:val="000000" w:themeColor="text1"/>
          <w:lang w:val="en-GB" w:eastAsia="zh-CN"/>
        </w:rPr>
        <w:t>In this case</w:t>
      </w:r>
      <w:r w:rsidR="00BF03F6" w:rsidRPr="00A11B1A">
        <w:rPr>
          <w:color w:val="000000" w:themeColor="text1"/>
          <w:lang w:val="en-GB" w:eastAsia="zh-CN"/>
        </w:rPr>
        <w:t xml:space="preserve">, the phase measurement </w:t>
      </w:r>
      <w:r w:rsidR="002F4518">
        <w:rPr>
          <w:color w:val="000000" w:themeColor="text1"/>
          <w:lang w:val="en-GB" w:eastAsia="zh-CN"/>
        </w:rPr>
        <w:t>is not beneficial</w:t>
      </w:r>
      <w:r w:rsidR="00BF03F6" w:rsidRPr="00A11B1A">
        <w:rPr>
          <w:color w:val="000000" w:themeColor="text1"/>
          <w:lang w:val="en-GB" w:eastAsia="zh-CN"/>
        </w:rPr>
        <w:t xml:space="preserve"> to determine the position of the UE</w:t>
      </w:r>
      <w:r w:rsidR="00EE5BE1">
        <w:rPr>
          <w:color w:val="000000" w:themeColor="text1"/>
          <w:lang w:val="en-GB" w:eastAsia="zh-CN"/>
        </w:rPr>
        <w:t xml:space="preserve">. </w:t>
      </w:r>
      <w:r w:rsidR="0001487C">
        <w:rPr>
          <w:color w:val="000000" w:themeColor="text1"/>
          <w:lang w:val="en-GB" w:eastAsia="zh-CN"/>
        </w:rPr>
        <w:t xml:space="preserve">Therefore, it is necessary to study in which condition the UE should report phase measurement. </w:t>
      </w:r>
    </w:p>
    <w:p w14:paraId="22330516" w14:textId="7BCC67B5" w:rsidR="0058073D" w:rsidRDefault="0058073D" w:rsidP="0079471A">
      <w:pPr>
        <w:spacing w:after="0"/>
        <w:jc w:val="left"/>
        <w:rPr>
          <w:b/>
          <w:bCs/>
          <w:lang w:eastAsia="zh-CN"/>
        </w:rPr>
      </w:pPr>
      <w:r>
        <w:rPr>
          <w:b/>
          <w:bCs/>
          <w:lang w:eastAsia="zh-CN"/>
        </w:rPr>
        <w:t xml:space="preserve">Proposal </w:t>
      </w:r>
      <w:r w:rsidR="00CB6D20">
        <w:rPr>
          <w:b/>
          <w:bCs/>
          <w:lang w:eastAsia="zh-CN"/>
        </w:rPr>
        <w:t>11</w:t>
      </w:r>
      <w:r>
        <w:rPr>
          <w:b/>
          <w:bCs/>
          <w:lang w:eastAsia="zh-CN"/>
        </w:rPr>
        <w:t xml:space="preserve">: Study the condition under which carrier phase should be measured and reported based on e.g., </w:t>
      </w:r>
    </w:p>
    <w:p w14:paraId="0182C583" w14:textId="56EFDE83" w:rsidR="0058073D" w:rsidRPr="00A11B1A" w:rsidRDefault="0058073D" w:rsidP="00A11B1A">
      <w:pPr>
        <w:pStyle w:val="ListParagraph"/>
        <w:numPr>
          <w:ilvl w:val="0"/>
          <w:numId w:val="21"/>
        </w:numPr>
        <w:jc w:val="left"/>
        <w:rPr>
          <w:b/>
          <w:bCs/>
          <w:lang w:eastAsia="zh-CN"/>
        </w:rPr>
      </w:pPr>
      <w:r w:rsidRPr="00A11B1A">
        <w:rPr>
          <w:b/>
          <w:bCs/>
          <w:lang w:eastAsia="zh-CN"/>
        </w:rPr>
        <w:t>LOS/NLOS value</w:t>
      </w:r>
    </w:p>
    <w:p w14:paraId="4B382A45" w14:textId="52AD54C7" w:rsidR="0058073D" w:rsidRPr="00A11B1A" w:rsidRDefault="0058073D" w:rsidP="00A11B1A">
      <w:pPr>
        <w:pStyle w:val="ListParagraph"/>
        <w:numPr>
          <w:ilvl w:val="0"/>
          <w:numId w:val="21"/>
        </w:numPr>
        <w:jc w:val="left"/>
        <w:rPr>
          <w:b/>
          <w:bCs/>
          <w:lang w:eastAsia="zh-CN"/>
        </w:rPr>
      </w:pPr>
      <w:r w:rsidRPr="00A11B1A">
        <w:rPr>
          <w:b/>
          <w:bCs/>
          <w:lang w:eastAsia="zh-CN"/>
        </w:rPr>
        <w:t>RSRP</w:t>
      </w:r>
    </w:p>
    <w:p w14:paraId="60DE8787" w14:textId="2E208591" w:rsidR="00A63401" w:rsidRDefault="00543E63" w:rsidP="00A63401">
      <w:pPr>
        <w:pStyle w:val="Heading2"/>
      </w:pPr>
      <w:r>
        <w:t>Use of PRU</w:t>
      </w:r>
    </w:p>
    <w:p w14:paraId="34448E9D" w14:textId="721C2F25" w:rsidR="0067632F" w:rsidRPr="00201393" w:rsidRDefault="001C5706" w:rsidP="00201393">
      <w:pPr>
        <w:rPr>
          <w:lang w:val="en-GB" w:eastAsia="zh-CN"/>
        </w:rPr>
      </w:pPr>
      <w:r w:rsidRPr="00201393">
        <w:rPr>
          <w:lang w:val="en-GB" w:eastAsia="zh-CN"/>
        </w:rPr>
        <w:t>During Rel. 17</w:t>
      </w:r>
      <w:r w:rsidR="007C7D58" w:rsidRPr="00201393">
        <w:rPr>
          <w:lang w:val="en-GB" w:eastAsia="zh-CN"/>
        </w:rPr>
        <w:t xml:space="preserve">, </w:t>
      </w:r>
      <w:r w:rsidR="002010BF" w:rsidRPr="00201393">
        <w:rPr>
          <w:lang w:val="en-GB" w:eastAsia="zh-CN"/>
        </w:rPr>
        <w:t>a use of PRU (Positioning Reference Unit)</w:t>
      </w:r>
      <w:r w:rsidR="00A4770E" w:rsidRPr="00201393">
        <w:rPr>
          <w:lang w:val="en-GB" w:eastAsia="zh-CN"/>
        </w:rPr>
        <w:t xml:space="preserve"> [</w:t>
      </w:r>
      <w:r w:rsidR="00A07211" w:rsidRPr="00201393">
        <w:rPr>
          <w:lang w:val="en-GB" w:eastAsia="zh-CN"/>
        </w:rPr>
        <w:t>5</w:t>
      </w:r>
      <w:r w:rsidR="00A4770E" w:rsidRPr="00201393">
        <w:rPr>
          <w:lang w:val="en-GB" w:eastAsia="zh-CN"/>
        </w:rPr>
        <w:t>]</w:t>
      </w:r>
      <w:r w:rsidR="002010BF" w:rsidRPr="00201393">
        <w:rPr>
          <w:lang w:val="en-GB" w:eastAsia="zh-CN"/>
        </w:rPr>
        <w:t xml:space="preserve"> was discussed such that timing/antenna parameters can be calibrated</w:t>
      </w:r>
      <w:r w:rsidR="003E53BF" w:rsidRPr="00201393">
        <w:rPr>
          <w:lang w:val="en-GB" w:eastAsia="zh-CN"/>
        </w:rPr>
        <w:t xml:space="preserve"> to eliminate unknow phase/time offset in measurements</w:t>
      </w:r>
      <w:r w:rsidR="002010BF" w:rsidRPr="00201393">
        <w:rPr>
          <w:lang w:val="en-GB" w:eastAsia="zh-CN"/>
        </w:rPr>
        <w:t xml:space="preserve">. </w:t>
      </w:r>
      <w:r w:rsidR="001E1A40" w:rsidRPr="00201393">
        <w:rPr>
          <w:lang w:val="en-GB" w:eastAsia="zh-CN"/>
        </w:rPr>
        <w:t xml:space="preserve">In TS 38.305, PRU is defined as a UE </w:t>
      </w:r>
      <w:r w:rsidR="000270EA" w:rsidRPr="00201393">
        <w:rPr>
          <w:lang w:val="en-GB" w:eastAsia="zh-CN"/>
        </w:rPr>
        <w:t>with</w:t>
      </w:r>
      <w:r w:rsidR="00A43E08">
        <w:rPr>
          <w:lang w:val="en-GB" w:eastAsia="zh-CN"/>
        </w:rPr>
        <w:t xml:space="preserve"> a</w:t>
      </w:r>
      <w:r w:rsidR="000270EA" w:rsidRPr="00201393">
        <w:rPr>
          <w:lang w:val="en-GB" w:eastAsia="zh-CN"/>
        </w:rPr>
        <w:t xml:space="preserve"> known location</w:t>
      </w:r>
      <w:r w:rsidR="00ED5854">
        <w:rPr>
          <w:lang w:val="en-GB" w:eastAsia="zh-CN"/>
        </w:rPr>
        <w:t xml:space="preserve"> [5]</w:t>
      </w:r>
      <w:r w:rsidR="000270EA" w:rsidRPr="00201393">
        <w:rPr>
          <w:lang w:val="en-GB" w:eastAsia="zh-CN"/>
        </w:rPr>
        <w:t>.</w:t>
      </w:r>
      <w:r w:rsidR="00EE12FB" w:rsidRPr="00201393">
        <w:rPr>
          <w:lang w:val="en-GB" w:eastAsia="zh-CN"/>
        </w:rPr>
        <w:t xml:space="preserve"> </w:t>
      </w:r>
      <w:r w:rsidR="009B3A7B" w:rsidRPr="00201393">
        <w:rPr>
          <w:lang w:val="en-GB" w:eastAsia="zh-CN"/>
        </w:rPr>
        <w:t>Using the measurements</w:t>
      </w:r>
      <w:r w:rsidR="00493FEF" w:rsidRPr="00201393">
        <w:rPr>
          <w:lang w:val="en-GB" w:eastAsia="zh-CN"/>
        </w:rPr>
        <w:t xml:space="preserve"> (e.g., RSTD</w:t>
      </w:r>
      <w:r w:rsidR="00EF5DE0">
        <w:rPr>
          <w:lang w:val="en-GB" w:eastAsia="zh-CN"/>
        </w:rPr>
        <w:t>, phase measurements</w:t>
      </w:r>
      <w:r w:rsidR="00493FEF" w:rsidRPr="00201393">
        <w:rPr>
          <w:lang w:val="en-GB" w:eastAsia="zh-CN"/>
        </w:rPr>
        <w:t>)</w:t>
      </w:r>
      <w:r w:rsidR="009B3A7B" w:rsidRPr="00201393">
        <w:rPr>
          <w:lang w:val="en-GB" w:eastAsia="zh-CN"/>
        </w:rPr>
        <w:t xml:space="preserve"> returned by PRU</w:t>
      </w:r>
      <w:r w:rsidR="00964A5E" w:rsidRPr="00201393">
        <w:rPr>
          <w:lang w:val="en-GB" w:eastAsia="zh-CN"/>
        </w:rPr>
        <w:t xml:space="preserve">, double differential processing can be used to </w:t>
      </w:r>
      <w:r w:rsidR="00861014" w:rsidRPr="00201393">
        <w:rPr>
          <w:lang w:val="en-GB" w:eastAsia="zh-CN"/>
        </w:rPr>
        <w:t>eliminate unknown timing</w:t>
      </w:r>
      <w:r w:rsidR="0082403F" w:rsidRPr="00201393">
        <w:rPr>
          <w:lang w:val="en-GB" w:eastAsia="zh-CN"/>
        </w:rPr>
        <w:t>/phase offset.</w:t>
      </w:r>
      <w:r w:rsidR="002B0109" w:rsidRPr="00201393">
        <w:rPr>
          <w:lang w:val="en-GB" w:eastAsia="zh-CN"/>
        </w:rPr>
        <w:t xml:space="preserve"> Furthermore, if PRUs are located nearby the UE, it </w:t>
      </w:r>
      <w:r w:rsidR="00894445">
        <w:rPr>
          <w:lang w:val="en-GB" w:eastAsia="zh-CN"/>
        </w:rPr>
        <w:t>is</w:t>
      </w:r>
      <w:r w:rsidR="002B0109" w:rsidRPr="00201393">
        <w:rPr>
          <w:lang w:val="en-GB" w:eastAsia="zh-CN"/>
        </w:rPr>
        <w:t xml:space="preserve"> possible to resolve </w:t>
      </w:r>
      <w:r w:rsidR="00D0441B" w:rsidRPr="00201393">
        <w:rPr>
          <w:lang w:val="en-GB" w:eastAsia="zh-CN"/>
        </w:rPr>
        <w:t xml:space="preserve">or eliminate </w:t>
      </w:r>
      <w:r w:rsidR="002B0109" w:rsidRPr="00201393">
        <w:rPr>
          <w:lang w:val="en-GB" w:eastAsia="zh-CN"/>
        </w:rPr>
        <w:t>integer ambiguity</w:t>
      </w:r>
      <w:r w:rsidR="004A3C25" w:rsidRPr="00201393">
        <w:rPr>
          <w:lang w:val="en-GB" w:eastAsia="zh-CN"/>
        </w:rPr>
        <w:t xml:space="preserve"> in the measurement</w:t>
      </w:r>
      <w:r w:rsidR="002B0109" w:rsidRPr="00201393">
        <w:rPr>
          <w:lang w:val="en-GB" w:eastAsia="zh-CN"/>
        </w:rPr>
        <w:t xml:space="preserve"> based on the measurements from the PRU. </w:t>
      </w:r>
      <w:r w:rsidR="00CD6AB2">
        <w:rPr>
          <w:lang w:val="en-GB" w:eastAsia="zh-CN"/>
        </w:rPr>
        <w:t>Thus</w:t>
      </w:r>
      <w:r w:rsidR="00E07726">
        <w:rPr>
          <w:lang w:val="en-GB" w:eastAsia="zh-CN"/>
        </w:rPr>
        <w:t>,</w:t>
      </w:r>
      <w:r w:rsidR="00CD6AB2">
        <w:rPr>
          <w:lang w:val="en-GB" w:eastAsia="zh-CN"/>
        </w:rPr>
        <w:t xml:space="preserve"> the following proposal is made.</w:t>
      </w:r>
    </w:p>
    <w:p w14:paraId="548B4123" w14:textId="631D4335" w:rsidR="008A2B40" w:rsidRDefault="008A2B40" w:rsidP="00BA5717">
      <w:pPr>
        <w:spacing w:before="240"/>
        <w:jc w:val="left"/>
        <w:rPr>
          <w:rFonts w:cs="Times New Roman"/>
          <w:b/>
          <w:bCs/>
        </w:rPr>
      </w:pPr>
      <w:r>
        <w:rPr>
          <w:b/>
          <w:bCs/>
          <w:lang w:eastAsia="zh-CN"/>
        </w:rPr>
        <w:t xml:space="preserve">Proposal </w:t>
      </w:r>
      <w:r w:rsidR="005E6DC5">
        <w:rPr>
          <w:b/>
          <w:bCs/>
          <w:lang w:eastAsia="zh-CN"/>
        </w:rPr>
        <w:t>1</w:t>
      </w:r>
      <w:r w:rsidR="00CB6D20">
        <w:rPr>
          <w:b/>
          <w:bCs/>
          <w:lang w:eastAsia="zh-CN"/>
        </w:rPr>
        <w:t>2</w:t>
      </w:r>
      <w:r>
        <w:rPr>
          <w:b/>
          <w:bCs/>
          <w:lang w:eastAsia="zh-CN"/>
        </w:rPr>
        <w:t xml:space="preserve">: </w:t>
      </w:r>
      <w:r w:rsidR="00D645B9">
        <w:rPr>
          <w:b/>
          <w:bCs/>
          <w:lang w:eastAsia="zh-CN"/>
        </w:rPr>
        <w:t xml:space="preserve">Support PRU for </w:t>
      </w:r>
      <w:r w:rsidR="00D645B9" w:rsidRPr="00773FAE">
        <w:rPr>
          <w:rFonts w:cs="Times New Roman"/>
          <w:b/>
          <w:bCs/>
        </w:rPr>
        <w:t>NR carrier phase</w:t>
      </w:r>
      <w:r w:rsidR="00D645B9">
        <w:rPr>
          <w:rFonts w:cs="Times New Roman"/>
          <w:b/>
          <w:bCs/>
        </w:rPr>
        <w:t>-based positioning</w:t>
      </w:r>
      <w:r w:rsidR="00E27087">
        <w:rPr>
          <w:rFonts w:cs="Times New Roman"/>
          <w:b/>
          <w:bCs/>
        </w:rPr>
        <w:t>.</w:t>
      </w:r>
    </w:p>
    <w:p w14:paraId="237332CE" w14:textId="77777777" w:rsidR="00994892" w:rsidRDefault="00994892" w:rsidP="00994892">
      <w:pPr>
        <w:pStyle w:val="Heading2"/>
      </w:pPr>
      <w:r>
        <w:t>UE-based vs. UE-assisted NR carrier phase positioning methods</w:t>
      </w:r>
    </w:p>
    <w:p w14:paraId="1570BD70" w14:textId="5AB2418D" w:rsidR="00994892" w:rsidRDefault="0091508E" w:rsidP="00994892">
      <w:pPr>
        <w:rPr>
          <w:lang w:val="en-GB" w:eastAsia="zh-CN"/>
        </w:rPr>
      </w:pPr>
      <w:r>
        <w:rPr>
          <w:lang w:val="en-GB" w:eastAsia="zh-CN"/>
        </w:rPr>
        <w:t xml:space="preserve">In UE-assisted NR positioning, the UE makes </w:t>
      </w:r>
      <w:r w:rsidR="00E37D71">
        <w:rPr>
          <w:lang w:val="en-GB" w:eastAsia="zh-CN"/>
        </w:rPr>
        <w:t>measurements</w:t>
      </w:r>
      <w:r w:rsidR="00C11575">
        <w:rPr>
          <w:lang w:val="en-GB" w:eastAsia="zh-CN"/>
        </w:rPr>
        <w:t xml:space="preserve"> on the received PRS and reports the measurements to the LMF.</w:t>
      </w:r>
      <w:r w:rsidR="00E37D71">
        <w:rPr>
          <w:lang w:val="en-GB" w:eastAsia="zh-CN"/>
        </w:rPr>
        <w:t xml:space="preserve"> </w:t>
      </w:r>
      <w:r>
        <w:rPr>
          <w:lang w:val="en-GB" w:eastAsia="zh-CN"/>
        </w:rPr>
        <w:t xml:space="preserve"> </w:t>
      </w:r>
      <w:r w:rsidR="00994892">
        <w:rPr>
          <w:lang w:val="en-GB" w:eastAsia="zh-CN"/>
        </w:rPr>
        <w:t xml:space="preserve">In UE-based NR positioning, the UE makes measurements on the received PRS and determines its position based on the measurements. Similarly, for NR carrier phase positioning, UE-based positioning is feasible if the UE obtains phase measurements from the received PRS. The measurements from PRU </w:t>
      </w:r>
      <w:r w:rsidR="00AD2B0F">
        <w:rPr>
          <w:lang w:val="en-GB" w:eastAsia="zh-CN"/>
        </w:rPr>
        <w:t xml:space="preserve">can be useful if </w:t>
      </w:r>
      <w:r w:rsidR="004F53EB">
        <w:rPr>
          <w:lang w:val="en-GB" w:eastAsia="zh-CN"/>
        </w:rPr>
        <w:t xml:space="preserve">there are unknown phase offset present/integer </w:t>
      </w:r>
      <w:r w:rsidR="00223223">
        <w:rPr>
          <w:lang w:val="en-GB" w:eastAsia="zh-CN"/>
        </w:rPr>
        <w:t>ambiguity</w:t>
      </w:r>
      <w:r w:rsidR="004F53EB">
        <w:rPr>
          <w:lang w:val="en-GB" w:eastAsia="zh-CN"/>
        </w:rPr>
        <w:t xml:space="preserve"> in the received PRS</w:t>
      </w:r>
      <w:r w:rsidR="006A41C3">
        <w:rPr>
          <w:lang w:val="en-GB" w:eastAsia="zh-CN"/>
        </w:rPr>
        <w:t>. Thus, the following proposal</w:t>
      </w:r>
      <w:r w:rsidR="005E6DC5">
        <w:rPr>
          <w:lang w:val="en-GB" w:eastAsia="zh-CN"/>
        </w:rPr>
        <w:t>s</w:t>
      </w:r>
      <w:r w:rsidR="006A41C3">
        <w:rPr>
          <w:lang w:val="en-GB" w:eastAsia="zh-CN"/>
        </w:rPr>
        <w:t xml:space="preserve"> </w:t>
      </w:r>
      <w:r w:rsidR="005E6DC5">
        <w:rPr>
          <w:lang w:val="en-GB" w:eastAsia="zh-CN"/>
        </w:rPr>
        <w:t xml:space="preserve">are </w:t>
      </w:r>
      <w:r w:rsidR="006A41C3">
        <w:rPr>
          <w:lang w:val="en-GB" w:eastAsia="zh-CN"/>
        </w:rPr>
        <w:t>made</w:t>
      </w:r>
      <w:r w:rsidR="005E6DC5">
        <w:rPr>
          <w:lang w:val="en-GB" w:eastAsia="zh-CN"/>
        </w:rPr>
        <w:t>:</w:t>
      </w:r>
    </w:p>
    <w:p w14:paraId="0F329A35" w14:textId="74A829F5" w:rsidR="006A41C3" w:rsidRPr="00322827" w:rsidRDefault="00C21FAB" w:rsidP="00BA5717">
      <w:pPr>
        <w:jc w:val="left"/>
        <w:rPr>
          <w:b/>
          <w:bCs/>
          <w:lang w:val="en-GB" w:eastAsia="zh-CN"/>
        </w:rPr>
      </w:pPr>
      <w:r w:rsidRPr="00322827">
        <w:rPr>
          <w:b/>
          <w:bCs/>
          <w:lang w:val="en-GB" w:eastAsia="zh-CN"/>
        </w:rPr>
        <w:t xml:space="preserve">Proposal </w:t>
      </w:r>
      <w:r w:rsidR="005E6DC5">
        <w:rPr>
          <w:b/>
          <w:bCs/>
          <w:lang w:val="en-GB" w:eastAsia="zh-CN"/>
        </w:rPr>
        <w:t>1</w:t>
      </w:r>
      <w:r w:rsidR="00CB6D20">
        <w:rPr>
          <w:b/>
          <w:bCs/>
          <w:lang w:val="en-GB" w:eastAsia="zh-CN"/>
        </w:rPr>
        <w:t>3</w:t>
      </w:r>
      <w:r w:rsidRPr="00322827">
        <w:rPr>
          <w:b/>
          <w:bCs/>
          <w:lang w:val="en-GB" w:eastAsia="zh-CN"/>
        </w:rPr>
        <w:t>: Support both UE-based and UE-assisted NR carrier phase positioning</w:t>
      </w:r>
      <w:r w:rsidR="00E27087">
        <w:rPr>
          <w:b/>
          <w:bCs/>
          <w:lang w:val="en-GB" w:eastAsia="zh-CN"/>
        </w:rPr>
        <w:t>.</w:t>
      </w:r>
    </w:p>
    <w:p w14:paraId="1F6D281E" w14:textId="65D25528" w:rsidR="00C21FAB" w:rsidRDefault="00C21FAB" w:rsidP="00BA5717">
      <w:pPr>
        <w:jc w:val="left"/>
        <w:rPr>
          <w:b/>
          <w:bCs/>
          <w:lang w:val="en-GB" w:eastAsia="zh-CN"/>
        </w:rPr>
      </w:pPr>
      <w:r w:rsidRPr="00322827">
        <w:rPr>
          <w:b/>
          <w:bCs/>
          <w:lang w:val="en-GB" w:eastAsia="zh-CN"/>
        </w:rPr>
        <w:t xml:space="preserve">Proposal </w:t>
      </w:r>
      <w:r w:rsidR="005E6DC5">
        <w:rPr>
          <w:b/>
          <w:bCs/>
          <w:lang w:val="en-GB" w:eastAsia="zh-CN"/>
        </w:rPr>
        <w:t>1</w:t>
      </w:r>
      <w:r w:rsidR="00CB6D20">
        <w:rPr>
          <w:b/>
          <w:bCs/>
          <w:lang w:val="en-GB" w:eastAsia="zh-CN"/>
        </w:rPr>
        <w:t>4</w:t>
      </w:r>
      <w:r w:rsidRPr="00322827">
        <w:rPr>
          <w:b/>
          <w:bCs/>
          <w:lang w:val="en-GB" w:eastAsia="zh-CN"/>
        </w:rPr>
        <w:t xml:space="preserve">: Study </w:t>
      </w:r>
      <w:r w:rsidR="001B2513">
        <w:rPr>
          <w:b/>
          <w:bCs/>
          <w:lang w:val="en-GB" w:eastAsia="zh-CN"/>
        </w:rPr>
        <w:t>a mechanism to transfer</w:t>
      </w:r>
      <w:r w:rsidR="0018435D">
        <w:rPr>
          <w:b/>
          <w:bCs/>
          <w:lang w:val="en-GB" w:eastAsia="zh-CN"/>
        </w:rPr>
        <w:t xml:space="preserve"> </w:t>
      </w:r>
      <w:r w:rsidRPr="00322827">
        <w:rPr>
          <w:b/>
          <w:bCs/>
          <w:lang w:val="en-GB" w:eastAsia="zh-CN"/>
        </w:rPr>
        <w:t xml:space="preserve">measurements from the PRU </w:t>
      </w:r>
      <w:r w:rsidR="0018435D">
        <w:rPr>
          <w:b/>
          <w:bCs/>
          <w:lang w:val="en-GB" w:eastAsia="zh-CN"/>
        </w:rPr>
        <w:t>to the</w:t>
      </w:r>
      <w:r w:rsidRPr="00322827">
        <w:rPr>
          <w:b/>
          <w:bCs/>
          <w:lang w:val="en-GB" w:eastAsia="zh-CN"/>
        </w:rPr>
        <w:t xml:space="preserve"> UE in UE-based </w:t>
      </w:r>
      <w:r w:rsidR="00F81734" w:rsidRPr="00322827">
        <w:rPr>
          <w:b/>
          <w:bCs/>
          <w:lang w:val="en-GB" w:eastAsia="zh-CN"/>
        </w:rPr>
        <w:t>positioning</w:t>
      </w:r>
      <w:r w:rsidR="00E27087">
        <w:rPr>
          <w:b/>
          <w:bCs/>
          <w:lang w:val="en-GB" w:eastAsia="zh-CN"/>
        </w:rPr>
        <w:t>.</w:t>
      </w:r>
    </w:p>
    <w:p w14:paraId="43E9CD95" w14:textId="77777777" w:rsidR="00303950" w:rsidRDefault="00303950" w:rsidP="00303950">
      <w:pPr>
        <w:pStyle w:val="Heading1"/>
        <w:tabs>
          <w:tab w:val="clear" w:pos="360"/>
        </w:tabs>
        <w:rPr>
          <w:szCs w:val="32"/>
        </w:rPr>
      </w:pPr>
      <w:r>
        <w:rPr>
          <w:szCs w:val="32"/>
        </w:rPr>
        <w:t>Phase measurements for SL positioning</w:t>
      </w:r>
    </w:p>
    <w:p w14:paraId="7B80B44D" w14:textId="77777777" w:rsidR="00303950" w:rsidRPr="0078264C" w:rsidRDefault="00303950" w:rsidP="00303950">
      <w:pPr>
        <w:rPr>
          <w:lang w:eastAsia="zh-CN"/>
        </w:rPr>
      </w:pPr>
      <w:r w:rsidRPr="0078264C">
        <w:rPr>
          <w:lang w:eastAsia="zh-CN"/>
        </w:rPr>
        <w:t xml:space="preserve">In RAN1#109e, whether phase-based positioning for SL positioning should </w:t>
      </w:r>
      <w:r>
        <w:rPr>
          <w:lang w:eastAsia="zh-CN"/>
        </w:rPr>
        <w:t>be included in the study</w:t>
      </w:r>
      <w:r w:rsidRPr="0078264C">
        <w:rPr>
          <w:lang w:eastAsia="zh-CN"/>
        </w:rPr>
        <w:t xml:space="preserve"> was discussed. One of the agreements made in RAN1</w:t>
      </w:r>
      <w:r>
        <w:rPr>
          <w:lang w:eastAsia="zh-CN"/>
        </w:rPr>
        <w:t>#</w:t>
      </w:r>
      <w:r w:rsidRPr="0078264C">
        <w:rPr>
          <w:lang w:eastAsia="zh-CN"/>
        </w:rPr>
        <w:t xml:space="preserve">109e identifies potential error sources for phase-based positioning, namely, phase noise, Doppler, phase error, antenna location errors. In SL positioning, both </w:t>
      </w:r>
      <w:r w:rsidRPr="0078264C">
        <w:rPr>
          <w:lang w:eastAsia="zh-CN"/>
        </w:rPr>
        <w:lastRenderedPageBreak/>
        <w:t xml:space="preserve">target and anchor UE(s) may be mobile and Doppler shift may be included in measurements. In addition, unknown phase offset may be present in Tx/Rx hardware in the UEs. If not treated, these error sources may degrade the quality of phase measurements significantly. </w:t>
      </w:r>
    </w:p>
    <w:p w14:paraId="1391F2C0" w14:textId="77777777" w:rsidR="00303950" w:rsidRPr="0078264C" w:rsidRDefault="00303950" w:rsidP="00303950">
      <w:pPr>
        <w:rPr>
          <w:lang w:eastAsia="zh-CN"/>
        </w:rPr>
      </w:pPr>
      <w:r w:rsidRPr="0078264C">
        <w:rPr>
          <w:lang w:eastAsia="zh-CN"/>
        </w:rPr>
        <w:t xml:space="preserve">Thus, it may be more fruitful if the </w:t>
      </w:r>
      <w:r>
        <w:rPr>
          <w:lang w:eastAsia="zh-CN"/>
        </w:rPr>
        <w:t xml:space="preserve">solutions </w:t>
      </w:r>
      <w:r w:rsidRPr="0078264C">
        <w:rPr>
          <w:lang w:eastAsia="zh-CN"/>
        </w:rPr>
        <w:t>for phase-based positioning for Uu link</w:t>
      </w:r>
      <w:r>
        <w:rPr>
          <w:lang w:eastAsia="zh-CN"/>
        </w:rPr>
        <w:t xml:space="preserve"> are solidified</w:t>
      </w:r>
      <w:r w:rsidRPr="0078264C">
        <w:rPr>
          <w:lang w:eastAsia="zh-CN"/>
        </w:rPr>
        <w:t xml:space="preserve"> during Rel. 18 and developed </w:t>
      </w:r>
      <w:r>
        <w:rPr>
          <w:lang w:eastAsia="zh-CN"/>
        </w:rPr>
        <w:t>framework is applied</w:t>
      </w:r>
      <w:r w:rsidRPr="0078264C">
        <w:rPr>
          <w:lang w:eastAsia="zh-CN"/>
        </w:rPr>
        <w:t xml:space="preserve"> to SL positioning in a future release. Thus, the following proposa</w:t>
      </w:r>
      <w:r>
        <w:rPr>
          <w:lang w:eastAsia="zh-CN"/>
        </w:rPr>
        <w:t>l is made</w:t>
      </w:r>
      <w:r w:rsidRPr="0078264C">
        <w:rPr>
          <w:lang w:eastAsia="zh-CN"/>
        </w:rPr>
        <w:t>.</w:t>
      </w:r>
    </w:p>
    <w:p w14:paraId="5119C6B5" w14:textId="4EB7A3E7" w:rsidR="00303950" w:rsidRPr="00211BB1" w:rsidRDefault="00303950" w:rsidP="00211BB1">
      <w:pPr>
        <w:spacing w:before="240"/>
        <w:jc w:val="left"/>
        <w:rPr>
          <w:b/>
          <w:bCs/>
          <w:lang w:eastAsia="zh-CN"/>
        </w:rPr>
      </w:pPr>
      <w:r w:rsidRPr="00431CB7">
        <w:rPr>
          <w:b/>
          <w:sz w:val="21"/>
          <w:szCs w:val="21"/>
        </w:rPr>
        <w:t xml:space="preserve">Proposal </w:t>
      </w:r>
      <w:r>
        <w:rPr>
          <w:b/>
          <w:sz w:val="21"/>
          <w:szCs w:val="21"/>
        </w:rPr>
        <w:t>1</w:t>
      </w:r>
      <w:r w:rsidR="00F9549E">
        <w:rPr>
          <w:b/>
          <w:sz w:val="21"/>
          <w:szCs w:val="21"/>
        </w:rPr>
        <w:t>5</w:t>
      </w:r>
      <w:r w:rsidRPr="00431CB7">
        <w:rPr>
          <w:b/>
          <w:sz w:val="21"/>
          <w:szCs w:val="21"/>
        </w:rPr>
        <w:t xml:space="preserve">: Postpone the study of </w:t>
      </w:r>
      <w:r w:rsidRPr="00431CB7">
        <w:rPr>
          <w:rFonts w:eastAsia="SimSun"/>
          <w:b/>
          <w:iCs/>
          <w:lang w:eastAsia="zh-CN"/>
        </w:rPr>
        <w:t>SL carrier phase positioning to a future release beyond Rel. 18.</w:t>
      </w:r>
    </w:p>
    <w:bookmarkEnd w:id="3"/>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72701E0E" w14:textId="05214C43" w:rsidR="00D85D78" w:rsidRDefault="003248E8" w:rsidP="00312DBB">
      <w:pPr>
        <w:spacing w:before="120" w:after="120"/>
        <w:rPr>
          <w:rFonts w:cs="Times New Roman"/>
        </w:rPr>
      </w:pPr>
      <w:r w:rsidRPr="0014651B">
        <w:rPr>
          <w:rFonts w:cs="Times New Roman"/>
        </w:rPr>
        <w:t xml:space="preserve">In this contribution, the following </w:t>
      </w:r>
      <w:r w:rsidR="009C4D01">
        <w:rPr>
          <w:rFonts w:cs="Times New Roman"/>
        </w:rPr>
        <w:t>proposals</w:t>
      </w:r>
      <w:r w:rsidR="00D67EE5" w:rsidRPr="0014651B">
        <w:rPr>
          <w:rFonts w:cs="Times New Roman"/>
        </w:rPr>
        <w:t xml:space="preserve"> </w:t>
      </w:r>
      <w:r w:rsidRPr="0014651B">
        <w:rPr>
          <w:rFonts w:cs="Times New Roman"/>
        </w:rPr>
        <w:t>are made</w:t>
      </w:r>
      <w:r w:rsidR="009C4D01">
        <w:rPr>
          <w:rFonts w:cs="Times New Roman"/>
        </w:rPr>
        <w:t xml:space="preserve"> for </w:t>
      </w:r>
      <w:r w:rsidR="009C4D01" w:rsidRPr="00BA5717">
        <w:rPr>
          <w:rFonts w:cs="Times New Roman"/>
        </w:rPr>
        <w:t>positioning based on NR carrier phase measurement</w:t>
      </w:r>
      <w:r w:rsidR="009C4D01">
        <w:rPr>
          <w:rFonts w:cs="Times New Roman"/>
        </w:rPr>
        <w:t>:</w:t>
      </w:r>
    </w:p>
    <w:p w14:paraId="389AB949" w14:textId="5824FF70" w:rsidR="00F9549E" w:rsidRPr="00EC45FC" w:rsidRDefault="00F9549E" w:rsidP="00F9549E">
      <w:pPr>
        <w:jc w:val="left"/>
        <w:rPr>
          <w:b/>
          <w:bCs/>
          <w:lang w:eastAsia="zh-CN"/>
        </w:rPr>
      </w:pPr>
      <w:r>
        <w:rPr>
          <w:b/>
          <w:bCs/>
          <w:lang w:eastAsia="zh-CN"/>
        </w:rPr>
        <w:t xml:space="preserve">Proposal 1: For DL-based positioning, support both reporting </w:t>
      </w:r>
      <w:r w:rsidRPr="00EC45FC">
        <w:rPr>
          <w:b/>
          <w:bCs/>
          <w:lang w:eastAsia="zh-CN"/>
        </w:rPr>
        <w:t>of the carrier phase measurements together with the existing positioning measurements</w:t>
      </w:r>
      <w:r>
        <w:rPr>
          <w:b/>
          <w:bCs/>
          <w:lang w:eastAsia="zh-CN"/>
        </w:rPr>
        <w:t xml:space="preserve"> (e.g., RSTD, RSRP) and </w:t>
      </w:r>
      <w:r w:rsidRPr="00EC45FC">
        <w:rPr>
          <w:b/>
          <w:bCs/>
          <w:lang w:eastAsia="zh-CN"/>
        </w:rPr>
        <w:t>reporting of the carrier phase-based measurements alon</w:t>
      </w:r>
      <w:r>
        <w:rPr>
          <w:b/>
          <w:bCs/>
          <w:lang w:eastAsia="zh-CN"/>
        </w:rPr>
        <w:t>e</w:t>
      </w:r>
      <w:r w:rsidRPr="00EC45FC">
        <w:rPr>
          <w:b/>
          <w:bCs/>
          <w:lang w:eastAsia="zh-CN"/>
        </w:rPr>
        <w:t>.</w:t>
      </w:r>
    </w:p>
    <w:p w14:paraId="22C2F625" w14:textId="77777777" w:rsidR="00F9549E" w:rsidRDefault="00F9549E" w:rsidP="00F9549E">
      <w:pPr>
        <w:jc w:val="left"/>
        <w:rPr>
          <w:b/>
          <w:bCs/>
          <w:lang w:eastAsia="zh-CN"/>
        </w:rPr>
      </w:pPr>
      <w:r>
        <w:rPr>
          <w:b/>
          <w:bCs/>
          <w:lang w:eastAsia="zh-CN"/>
        </w:rPr>
        <w:t>Proposal 2: Support using the same reference TRP for joint carrier phase and DL-RSTD measurement reporting.</w:t>
      </w:r>
    </w:p>
    <w:p w14:paraId="2C69AE01" w14:textId="77777777" w:rsidR="00F9549E" w:rsidRDefault="00F9549E" w:rsidP="00F9549E">
      <w:pPr>
        <w:jc w:val="left"/>
        <w:rPr>
          <w:b/>
          <w:bCs/>
          <w:lang w:eastAsia="zh-CN"/>
        </w:rPr>
      </w:pPr>
      <w:r>
        <w:rPr>
          <w:b/>
          <w:bCs/>
          <w:lang w:eastAsia="zh-CN"/>
        </w:rPr>
        <w:t>Proposal 3:  Study assistance information that allows the UE or network to mitigate unknown phase offset in phase measurements, e.g., phase error group.</w:t>
      </w:r>
    </w:p>
    <w:p w14:paraId="6D45178E" w14:textId="77777777" w:rsidR="00F9549E" w:rsidRPr="00EC45FC" w:rsidRDefault="00F9549E" w:rsidP="00F9549E">
      <w:pPr>
        <w:jc w:val="left"/>
        <w:rPr>
          <w:b/>
          <w:bCs/>
          <w:lang w:eastAsia="zh-CN"/>
        </w:rPr>
      </w:pPr>
      <w:r>
        <w:rPr>
          <w:b/>
          <w:bCs/>
          <w:lang w:eastAsia="zh-CN"/>
        </w:rPr>
        <w:t xml:space="preserve">Proposal 4: Support </w:t>
      </w:r>
      <w:r w:rsidRPr="00EC45FC">
        <w:rPr>
          <w:b/>
          <w:bCs/>
          <w:lang w:eastAsia="zh-CN"/>
        </w:rPr>
        <w:t xml:space="preserve">allocation of PRS </w:t>
      </w:r>
      <w:r>
        <w:rPr>
          <w:b/>
          <w:bCs/>
          <w:lang w:eastAsia="zh-CN"/>
        </w:rPr>
        <w:t xml:space="preserve">for carrier phase measurement to </w:t>
      </w:r>
      <w:r w:rsidRPr="00EC45FC">
        <w:rPr>
          <w:b/>
          <w:bCs/>
          <w:lang w:eastAsia="zh-CN"/>
        </w:rPr>
        <w:t xml:space="preserve">same sub-carriers in symbols </w:t>
      </w:r>
      <w:r>
        <w:rPr>
          <w:b/>
          <w:bCs/>
          <w:lang w:eastAsia="zh-CN"/>
        </w:rPr>
        <w:t>of the PRS slot.</w:t>
      </w:r>
    </w:p>
    <w:p w14:paraId="0EA58F76" w14:textId="77777777" w:rsidR="00F9549E" w:rsidRDefault="00F9549E" w:rsidP="00F9549E">
      <w:pPr>
        <w:jc w:val="left"/>
        <w:rPr>
          <w:b/>
          <w:bCs/>
          <w:lang w:eastAsia="zh-CN"/>
        </w:rPr>
      </w:pPr>
      <w:r>
        <w:rPr>
          <w:b/>
          <w:bCs/>
          <w:lang w:eastAsia="zh-CN"/>
        </w:rPr>
        <w:t>Proposal 5: Support the UE to determine the subcarrier(s) to measure and report the carrier phase.</w:t>
      </w:r>
    </w:p>
    <w:p w14:paraId="007D5280" w14:textId="77777777" w:rsidR="00F9549E" w:rsidRDefault="00F9549E" w:rsidP="00F9549E">
      <w:pPr>
        <w:jc w:val="left"/>
        <w:rPr>
          <w:b/>
          <w:bCs/>
          <w:lang w:eastAsia="zh-CN"/>
        </w:rPr>
      </w:pPr>
      <w:r>
        <w:rPr>
          <w:b/>
          <w:bCs/>
          <w:lang w:eastAsia="zh-CN"/>
        </w:rPr>
        <w:t>Proposal 6: Study transmission and reception modes (e.g., 2 TX 1RX, 1Tx 2 RX) for phase-difference based positioning.</w:t>
      </w:r>
    </w:p>
    <w:p w14:paraId="62D2A78E" w14:textId="77777777" w:rsidR="00F9549E" w:rsidRDefault="00F9549E" w:rsidP="00F9549E">
      <w:pPr>
        <w:jc w:val="left"/>
        <w:rPr>
          <w:b/>
          <w:bCs/>
          <w:lang w:eastAsia="zh-CN"/>
        </w:rPr>
      </w:pPr>
      <w:r>
        <w:rPr>
          <w:b/>
          <w:bCs/>
          <w:lang w:eastAsia="zh-CN"/>
        </w:rPr>
        <w:t>Proposal 7: Support the UE to select and report the reference TRP for phase difference measurements.</w:t>
      </w:r>
    </w:p>
    <w:p w14:paraId="4672CF20" w14:textId="77777777" w:rsidR="00F9549E" w:rsidRPr="00A11B1A" w:rsidRDefault="00F9549E" w:rsidP="00F9549E">
      <w:pPr>
        <w:jc w:val="left"/>
        <w:rPr>
          <w:b/>
          <w:bCs/>
          <w:lang w:eastAsia="zh-CN"/>
        </w:rPr>
      </w:pPr>
      <w:r w:rsidRPr="00901E22">
        <w:rPr>
          <w:b/>
          <w:bCs/>
          <w:lang w:eastAsia="zh-CN"/>
        </w:rPr>
        <w:t xml:space="preserve">Proposal </w:t>
      </w:r>
      <w:r>
        <w:rPr>
          <w:b/>
          <w:bCs/>
          <w:lang w:eastAsia="zh-CN"/>
        </w:rPr>
        <w:t>8</w:t>
      </w:r>
      <w:r w:rsidRPr="00901E22">
        <w:rPr>
          <w:b/>
          <w:bCs/>
          <w:lang w:eastAsia="zh-CN"/>
        </w:rPr>
        <w:t xml:space="preserve">: </w:t>
      </w:r>
      <w:r w:rsidRPr="00A11B1A">
        <w:rPr>
          <w:b/>
          <w:bCs/>
          <w:lang w:eastAsia="zh-CN"/>
        </w:rPr>
        <w:t xml:space="preserve">Support the UE to report the estimated number of cycles of </w:t>
      </w:r>
      <w:r>
        <w:rPr>
          <w:b/>
          <w:bCs/>
          <w:lang w:eastAsia="zh-CN"/>
        </w:rPr>
        <w:t>a</w:t>
      </w:r>
      <w:r w:rsidRPr="00A11B1A">
        <w:rPr>
          <w:b/>
          <w:bCs/>
          <w:lang w:eastAsia="zh-CN"/>
        </w:rPr>
        <w:t xml:space="preserve"> received </w:t>
      </w:r>
      <w:r>
        <w:rPr>
          <w:b/>
          <w:bCs/>
          <w:lang w:eastAsia="zh-CN"/>
        </w:rPr>
        <w:t>carrier</w:t>
      </w:r>
      <w:r w:rsidRPr="00A11B1A">
        <w:rPr>
          <w:b/>
          <w:bCs/>
          <w:lang w:eastAsia="zh-CN"/>
        </w:rPr>
        <w:t>.</w:t>
      </w:r>
    </w:p>
    <w:p w14:paraId="3D80CA14" w14:textId="77777777" w:rsidR="00F9549E" w:rsidRDefault="00F9549E" w:rsidP="00F9549E">
      <w:pPr>
        <w:jc w:val="left"/>
        <w:rPr>
          <w:b/>
          <w:bCs/>
          <w:lang w:eastAsia="zh-CN"/>
        </w:rPr>
      </w:pPr>
      <w:r>
        <w:rPr>
          <w:b/>
          <w:bCs/>
          <w:lang w:eastAsia="zh-CN"/>
        </w:rPr>
        <w:t>Proposal 9: Support the UE to perform PRS measurement in multiple frequencies in one measurement window.</w:t>
      </w:r>
    </w:p>
    <w:p w14:paraId="10D537BC" w14:textId="77777777" w:rsidR="00F9549E" w:rsidRDefault="00F9549E" w:rsidP="00F9549E">
      <w:pPr>
        <w:jc w:val="left"/>
        <w:rPr>
          <w:b/>
          <w:bCs/>
          <w:lang w:eastAsia="zh-CN"/>
        </w:rPr>
      </w:pPr>
      <w:r>
        <w:rPr>
          <w:b/>
          <w:bCs/>
          <w:lang w:eastAsia="zh-CN"/>
        </w:rPr>
        <w:t>Proposal 10: Support the UE to report the phase measurement in multiple frequencies in one measurement reporting.</w:t>
      </w:r>
    </w:p>
    <w:p w14:paraId="5EC7F24C" w14:textId="77777777" w:rsidR="00F9549E" w:rsidRDefault="00F9549E" w:rsidP="00F9549E">
      <w:pPr>
        <w:spacing w:after="0"/>
        <w:jc w:val="left"/>
        <w:rPr>
          <w:b/>
          <w:bCs/>
          <w:lang w:eastAsia="zh-CN"/>
        </w:rPr>
      </w:pPr>
      <w:r>
        <w:rPr>
          <w:b/>
          <w:bCs/>
          <w:lang w:eastAsia="zh-CN"/>
        </w:rPr>
        <w:t xml:space="preserve">Proposal 11: Study the condition under which carrier phase should be measured and reported based on e.g., </w:t>
      </w:r>
    </w:p>
    <w:p w14:paraId="37A746FE" w14:textId="77777777" w:rsidR="00F9549E" w:rsidRPr="00A11B1A" w:rsidRDefault="00F9549E" w:rsidP="00F9549E">
      <w:pPr>
        <w:pStyle w:val="ListParagraph"/>
        <w:numPr>
          <w:ilvl w:val="0"/>
          <w:numId w:val="21"/>
        </w:numPr>
        <w:jc w:val="left"/>
        <w:rPr>
          <w:b/>
          <w:bCs/>
          <w:lang w:eastAsia="zh-CN"/>
        </w:rPr>
      </w:pPr>
      <w:r w:rsidRPr="00A11B1A">
        <w:rPr>
          <w:b/>
          <w:bCs/>
          <w:lang w:eastAsia="zh-CN"/>
        </w:rPr>
        <w:t>LOS/NLOS value</w:t>
      </w:r>
    </w:p>
    <w:p w14:paraId="275B6201" w14:textId="77777777" w:rsidR="00F9549E" w:rsidRPr="00A11B1A" w:rsidRDefault="00F9549E" w:rsidP="00F9549E">
      <w:pPr>
        <w:pStyle w:val="ListParagraph"/>
        <w:numPr>
          <w:ilvl w:val="0"/>
          <w:numId w:val="21"/>
        </w:numPr>
        <w:jc w:val="left"/>
        <w:rPr>
          <w:b/>
          <w:bCs/>
          <w:lang w:eastAsia="zh-CN"/>
        </w:rPr>
      </w:pPr>
      <w:r w:rsidRPr="00A11B1A">
        <w:rPr>
          <w:b/>
          <w:bCs/>
          <w:lang w:eastAsia="zh-CN"/>
        </w:rPr>
        <w:t>RSRP</w:t>
      </w:r>
    </w:p>
    <w:p w14:paraId="77CB9122" w14:textId="77777777" w:rsidR="00F9549E" w:rsidRDefault="00F9549E" w:rsidP="00F9549E">
      <w:pPr>
        <w:spacing w:before="240"/>
        <w:jc w:val="left"/>
        <w:rPr>
          <w:rFonts w:cs="Times New Roman"/>
          <w:b/>
          <w:bCs/>
        </w:rPr>
      </w:pPr>
      <w:r>
        <w:rPr>
          <w:b/>
          <w:bCs/>
          <w:lang w:eastAsia="zh-CN"/>
        </w:rPr>
        <w:t xml:space="preserve">Proposal 12: Support PRU for </w:t>
      </w:r>
      <w:r w:rsidRPr="00773FAE">
        <w:rPr>
          <w:rFonts w:cs="Times New Roman"/>
          <w:b/>
          <w:bCs/>
        </w:rPr>
        <w:t>NR carrier phase</w:t>
      </w:r>
      <w:r>
        <w:rPr>
          <w:rFonts w:cs="Times New Roman"/>
          <w:b/>
          <w:bCs/>
        </w:rPr>
        <w:t>-based positioning.</w:t>
      </w:r>
    </w:p>
    <w:p w14:paraId="578BBE36" w14:textId="77777777" w:rsidR="00F9549E" w:rsidRPr="00322827" w:rsidRDefault="00F9549E" w:rsidP="00F9549E">
      <w:pPr>
        <w:jc w:val="left"/>
        <w:rPr>
          <w:b/>
          <w:bCs/>
          <w:lang w:val="en-GB" w:eastAsia="zh-CN"/>
        </w:rPr>
      </w:pPr>
      <w:r w:rsidRPr="00322827">
        <w:rPr>
          <w:b/>
          <w:bCs/>
          <w:lang w:val="en-GB" w:eastAsia="zh-CN"/>
        </w:rPr>
        <w:t xml:space="preserve">Proposal </w:t>
      </w:r>
      <w:r>
        <w:rPr>
          <w:b/>
          <w:bCs/>
          <w:lang w:val="en-GB" w:eastAsia="zh-CN"/>
        </w:rPr>
        <w:t>13</w:t>
      </w:r>
      <w:r w:rsidRPr="00322827">
        <w:rPr>
          <w:b/>
          <w:bCs/>
          <w:lang w:val="en-GB" w:eastAsia="zh-CN"/>
        </w:rPr>
        <w:t>: Support both UE-based and UE-assisted NR carrier phase positioning</w:t>
      </w:r>
      <w:r>
        <w:rPr>
          <w:b/>
          <w:bCs/>
          <w:lang w:val="en-GB" w:eastAsia="zh-CN"/>
        </w:rPr>
        <w:t>.</w:t>
      </w:r>
    </w:p>
    <w:p w14:paraId="270CF702" w14:textId="77777777" w:rsidR="00F9549E" w:rsidRDefault="00F9549E" w:rsidP="00F9549E">
      <w:pPr>
        <w:jc w:val="left"/>
        <w:rPr>
          <w:b/>
          <w:bCs/>
          <w:lang w:val="en-GB" w:eastAsia="zh-CN"/>
        </w:rPr>
      </w:pPr>
      <w:r w:rsidRPr="00322827">
        <w:rPr>
          <w:b/>
          <w:bCs/>
          <w:lang w:val="en-GB" w:eastAsia="zh-CN"/>
        </w:rPr>
        <w:lastRenderedPageBreak/>
        <w:t xml:space="preserve">Proposal </w:t>
      </w:r>
      <w:r>
        <w:rPr>
          <w:b/>
          <w:bCs/>
          <w:lang w:val="en-GB" w:eastAsia="zh-CN"/>
        </w:rPr>
        <w:t>14</w:t>
      </w:r>
      <w:r w:rsidRPr="00322827">
        <w:rPr>
          <w:b/>
          <w:bCs/>
          <w:lang w:val="en-GB" w:eastAsia="zh-CN"/>
        </w:rPr>
        <w:t xml:space="preserve">: Study </w:t>
      </w:r>
      <w:r>
        <w:rPr>
          <w:b/>
          <w:bCs/>
          <w:lang w:val="en-GB" w:eastAsia="zh-CN"/>
        </w:rPr>
        <w:t xml:space="preserve">a mechanism to transfer </w:t>
      </w:r>
      <w:r w:rsidRPr="00322827">
        <w:rPr>
          <w:b/>
          <w:bCs/>
          <w:lang w:val="en-GB" w:eastAsia="zh-CN"/>
        </w:rPr>
        <w:t xml:space="preserve">measurements from the PRU </w:t>
      </w:r>
      <w:r>
        <w:rPr>
          <w:b/>
          <w:bCs/>
          <w:lang w:val="en-GB" w:eastAsia="zh-CN"/>
        </w:rPr>
        <w:t>to the</w:t>
      </w:r>
      <w:r w:rsidRPr="00322827">
        <w:rPr>
          <w:b/>
          <w:bCs/>
          <w:lang w:val="en-GB" w:eastAsia="zh-CN"/>
        </w:rPr>
        <w:t xml:space="preserve"> UE in UE-based positioning</w:t>
      </w:r>
      <w:r>
        <w:rPr>
          <w:b/>
          <w:bCs/>
          <w:lang w:val="en-GB" w:eastAsia="zh-CN"/>
        </w:rPr>
        <w:t>.</w:t>
      </w:r>
    </w:p>
    <w:p w14:paraId="2942EDF1" w14:textId="4FAE0120" w:rsidR="00662640" w:rsidRPr="00322827" w:rsidRDefault="00F9549E" w:rsidP="00BA5717">
      <w:pPr>
        <w:jc w:val="left"/>
        <w:rPr>
          <w:b/>
          <w:bCs/>
          <w:lang w:val="en-GB" w:eastAsia="zh-CN"/>
        </w:rPr>
      </w:pPr>
      <w:r w:rsidRPr="00431CB7">
        <w:rPr>
          <w:b/>
          <w:sz w:val="21"/>
          <w:szCs w:val="21"/>
        </w:rPr>
        <w:t xml:space="preserve">Proposal </w:t>
      </w:r>
      <w:r>
        <w:rPr>
          <w:b/>
          <w:sz w:val="21"/>
          <w:szCs w:val="21"/>
        </w:rPr>
        <w:t>15</w:t>
      </w:r>
      <w:r w:rsidRPr="00431CB7">
        <w:rPr>
          <w:b/>
          <w:sz w:val="21"/>
          <w:szCs w:val="21"/>
        </w:rPr>
        <w:t xml:space="preserve">: Postpone the study of </w:t>
      </w:r>
      <w:r w:rsidRPr="00431CB7">
        <w:rPr>
          <w:rFonts w:eastAsia="SimSun"/>
          <w:b/>
          <w:iCs/>
          <w:lang w:eastAsia="zh-CN"/>
        </w:rPr>
        <w:t>SL carrier phase positioning to a future release beyond Rel. 18.</w:t>
      </w:r>
    </w:p>
    <w:p w14:paraId="72727A27" w14:textId="70E9289E" w:rsidR="00403690" w:rsidRPr="008F7262" w:rsidRDefault="00024B0C" w:rsidP="00BC04FE">
      <w:pPr>
        <w:pStyle w:val="Heading1"/>
      </w:pPr>
      <w:r w:rsidRPr="008F7262">
        <w:t>Reference</w:t>
      </w:r>
    </w:p>
    <w:p w14:paraId="10E71513" w14:textId="14BB96CD" w:rsidR="00F750DC" w:rsidRDefault="007E6467" w:rsidP="007E6467">
      <w:pPr>
        <w:spacing w:before="240"/>
        <w:rPr>
          <w:rFonts w:cs="Times New Roman"/>
          <w:lang w:eastAsia="zh-CN"/>
        </w:rPr>
      </w:pPr>
      <w:r w:rsidRPr="00503065">
        <w:rPr>
          <w:rFonts w:cs="Times New Roman"/>
          <w:lang w:eastAsia="zh-CN"/>
        </w:rPr>
        <w:t xml:space="preserve">[1] </w:t>
      </w:r>
      <w:r>
        <w:rPr>
          <w:rFonts w:cs="Times New Roman"/>
          <w:lang w:eastAsia="zh-CN"/>
        </w:rPr>
        <w:t>RAN1 Chairman’s note, RAN1#1</w:t>
      </w:r>
      <w:r w:rsidR="00BC1917">
        <w:rPr>
          <w:rFonts w:cs="Times New Roman"/>
          <w:lang w:eastAsia="zh-CN"/>
        </w:rPr>
        <w:t>10</w:t>
      </w:r>
      <w:r>
        <w:rPr>
          <w:rFonts w:cs="Times New Roman"/>
          <w:lang w:eastAsia="zh-CN"/>
        </w:rPr>
        <w:t xml:space="preserve">, </w:t>
      </w:r>
      <w:r w:rsidR="00BC1917">
        <w:rPr>
          <w:rFonts w:cs="Times New Roman"/>
          <w:lang w:eastAsia="zh-CN"/>
        </w:rPr>
        <w:t>August</w:t>
      </w:r>
      <w:r>
        <w:rPr>
          <w:rFonts w:cs="Times New Roman"/>
          <w:lang w:eastAsia="zh-CN"/>
        </w:rPr>
        <w:t xml:space="preserve"> 2022</w:t>
      </w:r>
    </w:p>
    <w:p w14:paraId="5077406D" w14:textId="49180BC0" w:rsidR="00E94FDF" w:rsidRDefault="00E94FDF" w:rsidP="00E94FDF">
      <w:pPr>
        <w:spacing w:before="240"/>
        <w:rPr>
          <w:rFonts w:cs="Times New Roman"/>
          <w:lang w:eastAsia="zh-CN"/>
        </w:rPr>
      </w:pPr>
      <w:r>
        <w:rPr>
          <w:rFonts w:cs="Times New Roman"/>
          <w:lang w:eastAsia="zh-CN"/>
        </w:rPr>
        <w:t>[2] R. A. Brown, “Instantaneous GPS attitude determination,” IEEE Aerospace and Electronic Systems Magazine, vol. 7, no. 6, June</w:t>
      </w:r>
      <w:r w:rsidR="00CD1704">
        <w:rPr>
          <w:rFonts w:cs="Times New Roman"/>
          <w:lang w:eastAsia="zh-CN"/>
        </w:rPr>
        <w:t xml:space="preserve"> </w:t>
      </w:r>
      <w:r>
        <w:rPr>
          <w:rFonts w:cs="Times New Roman"/>
          <w:lang w:eastAsia="zh-CN"/>
        </w:rPr>
        <w:t xml:space="preserve">1992, pp. 3-8, </w:t>
      </w:r>
    </w:p>
    <w:p w14:paraId="09EF66F9" w14:textId="77777777" w:rsidR="00E94FDF" w:rsidRDefault="00E94FDF" w:rsidP="00E94FDF">
      <w:pPr>
        <w:spacing w:before="240"/>
        <w:rPr>
          <w:rFonts w:cs="Times New Roman"/>
          <w:lang w:eastAsia="zh-CN"/>
        </w:rPr>
      </w:pPr>
      <w:r>
        <w:rPr>
          <w:rFonts w:cs="Times New Roman"/>
          <w:lang w:eastAsia="zh-CN"/>
        </w:rPr>
        <w:t>[3] P. Axelrad, C. J. Comp and P. F. Macdoran, “SNR-based multipath error correction for GPS differential phase,” IEEE Trans. On Aerospace and Electronic Systems, vol. 32, no. 2., April 1996, pp. 650-660.</w:t>
      </w:r>
    </w:p>
    <w:p w14:paraId="404E1BF9" w14:textId="3A879BE4" w:rsidR="00E94FDF" w:rsidRDefault="00E94FDF" w:rsidP="00E94FDF">
      <w:pPr>
        <w:spacing w:before="240"/>
        <w:rPr>
          <w:rFonts w:cs="Times New Roman"/>
          <w:lang w:eastAsia="zh-CN"/>
        </w:rPr>
      </w:pPr>
      <w:r>
        <w:rPr>
          <w:rFonts w:cs="Times New Roman"/>
          <w:lang w:eastAsia="zh-CN"/>
        </w:rPr>
        <w:t>[4] TS 38.211, “Physical channels and modulation,” ver. 16.5.0, March 2021.</w:t>
      </w:r>
    </w:p>
    <w:p w14:paraId="5799A75F" w14:textId="2F1D11F9" w:rsidR="0082368D" w:rsidRDefault="0082368D" w:rsidP="0082368D">
      <w:pPr>
        <w:spacing w:before="240"/>
        <w:rPr>
          <w:rFonts w:cs="Times New Roman"/>
          <w:lang w:eastAsia="zh-CN"/>
        </w:rPr>
      </w:pPr>
      <w:r>
        <w:rPr>
          <w:rFonts w:cs="Times New Roman"/>
          <w:lang w:eastAsia="zh-CN"/>
        </w:rPr>
        <w:t>[</w:t>
      </w:r>
      <w:r w:rsidR="00E94FDF">
        <w:rPr>
          <w:rFonts w:cs="Times New Roman"/>
          <w:lang w:eastAsia="zh-CN"/>
        </w:rPr>
        <w:t>5</w:t>
      </w:r>
      <w:r>
        <w:rPr>
          <w:rFonts w:cs="Times New Roman"/>
          <w:lang w:eastAsia="zh-CN"/>
        </w:rPr>
        <w:t>] 3GPP TS 38.305, “</w:t>
      </w:r>
      <w:r w:rsidRPr="007D208D">
        <w:rPr>
          <w:rFonts w:cs="Times New Roman"/>
          <w:lang w:eastAsia="zh-CN"/>
        </w:rPr>
        <w:t>NG Radio Access Network (NG-RAN);</w:t>
      </w:r>
      <w:r>
        <w:rPr>
          <w:rFonts w:cs="Times New Roman"/>
          <w:lang w:eastAsia="zh-CN"/>
        </w:rPr>
        <w:t xml:space="preserve"> </w:t>
      </w:r>
      <w:r w:rsidRPr="007D208D">
        <w:rPr>
          <w:rFonts w:cs="Times New Roman"/>
          <w:lang w:eastAsia="zh-CN"/>
        </w:rPr>
        <w:t>Stage 2 functional specification of</w:t>
      </w:r>
      <w:r>
        <w:rPr>
          <w:rFonts w:cs="Times New Roman"/>
          <w:lang w:eastAsia="zh-CN"/>
        </w:rPr>
        <w:t xml:space="preserve"> </w:t>
      </w:r>
      <w:r w:rsidRPr="007D208D">
        <w:rPr>
          <w:rFonts w:cs="Times New Roman"/>
          <w:lang w:eastAsia="zh-CN"/>
        </w:rPr>
        <w:t>User</w:t>
      </w:r>
      <w:r>
        <w:rPr>
          <w:rFonts w:cs="Times New Roman"/>
          <w:lang w:eastAsia="zh-CN"/>
        </w:rPr>
        <w:t xml:space="preserve"> </w:t>
      </w:r>
      <w:r w:rsidRPr="007D208D">
        <w:rPr>
          <w:rFonts w:cs="Times New Roman"/>
          <w:lang w:eastAsia="zh-CN"/>
        </w:rPr>
        <w:t>Equipment (UE) positioning in NG-RAN</w:t>
      </w:r>
      <w:r>
        <w:rPr>
          <w:rFonts w:cs="Times New Roman"/>
          <w:lang w:eastAsia="zh-CN"/>
        </w:rPr>
        <w:t xml:space="preserve"> </w:t>
      </w:r>
      <w:r w:rsidRPr="007D208D">
        <w:rPr>
          <w:rFonts w:cs="Times New Roman"/>
          <w:lang w:eastAsia="zh-CN"/>
        </w:rPr>
        <w:t>(Release 17)</w:t>
      </w:r>
      <w:r>
        <w:rPr>
          <w:rFonts w:cs="Times New Roman"/>
          <w:lang w:eastAsia="zh-CN"/>
        </w:rPr>
        <w:t>, v17.0.0, Mar</w:t>
      </w:r>
      <w:r w:rsidR="00CD1704">
        <w:rPr>
          <w:rFonts w:cs="Times New Roman"/>
          <w:lang w:eastAsia="zh-CN"/>
        </w:rPr>
        <w:t>ch</w:t>
      </w:r>
      <w:r>
        <w:rPr>
          <w:rFonts w:cs="Times New Roman"/>
          <w:lang w:eastAsia="zh-CN"/>
        </w:rPr>
        <w:t xml:space="preserve"> 2022</w:t>
      </w:r>
    </w:p>
    <w:p w14:paraId="1FD051D4" w14:textId="7B94EFDD" w:rsidR="004F6256" w:rsidRDefault="004F6256" w:rsidP="004F6256">
      <w:pPr>
        <w:spacing w:before="240"/>
        <w:rPr>
          <w:rFonts w:cs="Times New Roman"/>
          <w:lang w:eastAsia="zh-CN"/>
        </w:rPr>
      </w:pPr>
      <w:r>
        <w:rPr>
          <w:rFonts w:cs="Times New Roman"/>
          <w:lang w:eastAsia="zh-CN"/>
        </w:rPr>
        <w:t>[6] F. V. Diggelen, “A-GPS: Assisted GPS, GNSS and SBAS,” Artech House, 2009.</w:t>
      </w:r>
    </w:p>
    <w:p w14:paraId="417FCD1D" w14:textId="64B0F08B" w:rsidR="00E63F95" w:rsidRDefault="00E63F95" w:rsidP="004F6256">
      <w:pPr>
        <w:spacing w:before="240"/>
        <w:rPr>
          <w:rFonts w:cs="Times New Roman"/>
          <w:lang w:eastAsia="zh-CN"/>
        </w:rPr>
      </w:pPr>
      <w:r>
        <w:rPr>
          <w:rFonts w:cs="Times New Roman"/>
          <w:lang w:eastAsia="zh-CN"/>
        </w:rPr>
        <w:t xml:space="preserve">[7] </w:t>
      </w:r>
      <w:r>
        <w:t>P. Henkel, “Reliable Carrier Phase Positioning”, Ph.D. Dissertation, Technical University of Munich, July 2010</w:t>
      </w:r>
    </w:p>
    <w:p w14:paraId="09474637" w14:textId="77777777" w:rsidR="00F677EC" w:rsidRDefault="00F677EC" w:rsidP="0082368D">
      <w:pPr>
        <w:spacing w:before="240"/>
        <w:rPr>
          <w:rFonts w:cs="Times New Roman"/>
          <w:lang w:eastAsia="zh-CN"/>
        </w:rPr>
      </w:pPr>
    </w:p>
    <w:p w14:paraId="58DF6D7A" w14:textId="77777777" w:rsidR="00021F1B" w:rsidRDefault="00021F1B" w:rsidP="007E6467">
      <w:pPr>
        <w:spacing w:before="240"/>
        <w:rPr>
          <w:rFonts w:cs="Times New Roman"/>
          <w:lang w:eastAsia="zh-CN"/>
        </w:rPr>
      </w:pPr>
    </w:p>
    <w:sectPr w:rsidR="00021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A6378" w14:textId="77777777" w:rsidR="00610E38" w:rsidRDefault="00610E38" w:rsidP="00C43ABF">
      <w:pPr>
        <w:spacing w:after="0" w:line="240" w:lineRule="auto"/>
      </w:pPr>
      <w:r>
        <w:separator/>
      </w:r>
    </w:p>
  </w:endnote>
  <w:endnote w:type="continuationSeparator" w:id="0">
    <w:p w14:paraId="05DA996D" w14:textId="77777777" w:rsidR="00610E38" w:rsidRDefault="00610E38" w:rsidP="00C43ABF">
      <w:pPr>
        <w:spacing w:after="0" w:line="240" w:lineRule="auto"/>
      </w:pPr>
      <w:r>
        <w:continuationSeparator/>
      </w:r>
    </w:p>
  </w:endnote>
  <w:endnote w:type="continuationNotice" w:id="1">
    <w:p w14:paraId="648F2755" w14:textId="77777777" w:rsidR="00610E38" w:rsidRDefault="00610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F66D0" w14:textId="77777777" w:rsidR="00610E38" w:rsidRDefault="00610E38" w:rsidP="00C43ABF">
      <w:pPr>
        <w:spacing w:after="0" w:line="240" w:lineRule="auto"/>
      </w:pPr>
      <w:r>
        <w:separator/>
      </w:r>
    </w:p>
  </w:footnote>
  <w:footnote w:type="continuationSeparator" w:id="0">
    <w:p w14:paraId="2F5E3BCE" w14:textId="77777777" w:rsidR="00610E38" w:rsidRDefault="00610E38" w:rsidP="00C43ABF">
      <w:pPr>
        <w:spacing w:after="0" w:line="240" w:lineRule="auto"/>
      </w:pPr>
      <w:r>
        <w:continuationSeparator/>
      </w:r>
    </w:p>
  </w:footnote>
  <w:footnote w:type="continuationNotice" w:id="1">
    <w:p w14:paraId="3DA4D7E0" w14:textId="77777777" w:rsidR="00610E38" w:rsidRDefault="00610E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C8097C"/>
    <w:multiLevelType w:val="hybridMultilevel"/>
    <w:tmpl w:val="1FD0C5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7"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6E0E60"/>
    <w:multiLevelType w:val="multilevel"/>
    <w:tmpl w:val="706E0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2463233">
    <w:abstractNumId w:val="0"/>
  </w:num>
  <w:num w:numId="2" w16cid:durableId="756292160">
    <w:abstractNumId w:val="11"/>
  </w:num>
  <w:num w:numId="3" w16cid:durableId="24138883">
    <w:abstractNumId w:val="3"/>
  </w:num>
  <w:num w:numId="4" w16cid:durableId="167791488">
    <w:abstractNumId w:val="17"/>
  </w:num>
  <w:num w:numId="5" w16cid:durableId="2125877707">
    <w:abstractNumId w:val="24"/>
  </w:num>
  <w:num w:numId="6" w16cid:durableId="786704037">
    <w:abstractNumId w:val="1"/>
  </w:num>
  <w:num w:numId="7" w16cid:durableId="1363284704">
    <w:abstractNumId w:val="5"/>
  </w:num>
  <w:num w:numId="8" w16cid:durableId="1193806544">
    <w:abstractNumId w:val="9"/>
  </w:num>
  <w:num w:numId="9" w16cid:durableId="630745818">
    <w:abstractNumId w:val="15"/>
  </w:num>
  <w:num w:numId="10" w16cid:durableId="1701394637">
    <w:abstractNumId w:val="2"/>
  </w:num>
  <w:num w:numId="11" w16cid:durableId="2116367983">
    <w:abstractNumId w:val="19"/>
  </w:num>
  <w:num w:numId="12" w16cid:durableId="1899120828">
    <w:abstractNumId w:val="14"/>
  </w:num>
  <w:num w:numId="13" w16cid:durableId="868683830">
    <w:abstractNumId w:val="10"/>
  </w:num>
  <w:num w:numId="14" w16cid:durableId="182205029">
    <w:abstractNumId w:val="21"/>
  </w:num>
  <w:num w:numId="15" w16cid:durableId="1139155699">
    <w:abstractNumId w:val="8"/>
  </w:num>
  <w:num w:numId="16" w16cid:durableId="1845169537">
    <w:abstractNumId w:val="13"/>
  </w:num>
  <w:num w:numId="17" w16cid:durableId="1296369407">
    <w:abstractNumId w:val="6"/>
  </w:num>
  <w:num w:numId="18" w16cid:durableId="10716919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16cid:durableId="444495884">
    <w:abstractNumId w:val="4"/>
  </w:num>
  <w:num w:numId="20" w16cid:durableId="628391808">
    <w:abstractNumId w:val="8"/>
  </w:num>
  <w:num w:numId="21" w16cid:durableId="1916821719">
    <w:abstractNumId w:val="20"/>
  </w:num>
  <w:num w:numId="22" w16cid:durableId="1352031922">
    <w:abstractNumId w:val="7"/>
  </w:num>
  <w:num w:numId="23" w16cid:durableId="448817999">
    <w:abstractNumId w:val="18"/>
  </w:num>
  <w:num w:numId="24" w16cid:durableId="340010257">
    <w:abstractNumId w:val="23"/>
  </w:num>
  <w:num w:numId="25" w16cid:durableId="761148823">
    <w:abstractNumId w:val="12"/>
  </w:num>
  <w:num w:numId="26" w16cid:durableId="397939820">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490"/>
    <w:rsid w:val="000017B1"/>
    <w:rsid w:val="0000230E"/>
    <w:rsid w:val="000034F9"/>
    <w:rsid w:val="00003F71"/>
    <w:rsid w:val="0000464A"/>
    <w:rsid w:val="000051C1"/>
    <w:rsid w:val="000052D0"/>
    <w:rsid w:val="000053F1"/>
    <w:rsid w:val="0000558B"/>
    <w:rsid w:val="00007777"/>
    <w:rsid w:val="00010496"/>
    <w:rsid w:val="00010A7F"/>
    <w:rsid w:val="00010B41"/>
    <w:rsid w:val="00011739"/>
    <w:rsid w:val="000117EA"/>
    <w:rsid w:val="00012DED"/>
    <w:rsid w:val="00012E62"/>
    <w:rsid w:val="000139B3"/>
    <w:rsid w:val="0001487C"/>
    <w:rsid w:val="00014AEE"/>
    <w:rsid w:val="00015CC2"/>
    <w:rsid w:val="00015FBF"/>
    <w:rsid w:val="00016B6E"/>
    <w:rsid w:val="000175FD"/>
    <w:rsid w:val="00017975"/>
    <w:rsid w:val="00020068"/>
    <w:rsid w:val="0002013F"/>
    <w:rsid w:val="000204B3"/>
    <w:rsid w:val="00020C66"/>
    <w:rsid w:val="00021132"/>
    <w:rsid w:val="00021F0B"/>
    <w:rsid w:val="00021F1B"/>
    <w:rsid w:val="000230E5"/>
    <w:rsid w:val="0002337F"/>
    <w:rsid w:val="0002387B"/>
    <w:rsid w:val="00024409"/>
    <w:rsid w:val="0002451C"/>
    <w:rsid w:val="0002475C"/>
    <w:rsid w:val="00024816"/>
    <w:rsid w:val="00024A88"/>
    <w:rsid w:val="00024B0C"/>
    <w:rsid w:val="00024BAE"/>
    <w:rsid w:val="00025003"/>
    <w:rsid w:val="00025107"/>
    <w:rsid w:val="00025CDC"/>
    <w:rsid w:val="00026820"/>
    <w:rsid w:val="00026F14"/>
    <w:rsid w:val="000270EA"/>
    <w:rsid w:val="00030ABF"/>
    <w:rsid w:val="00030B12"/>
    <w:rsid w:val="0003159D"/>
    <w:rsid w:val="00031789"/>
    <w:rsid w:val="0003242B"/>
    <w:rsid w:val="000326A2"/>
    <w:rsid w:val="0003293F"/>
    <w:rsid w:val="00033542"/>
    <w:rsid w:val="00033BEF"/>
    <w:rsid w:val="00033C71"/>
    <w:rsid w:val="0003467C"/>
    <w:rsid w:val="00035918"/>
    <w:rsid w:val="00036C80"/>
    <w:rsid w:val="000372AF"/>
    <w:rsid w:val="00037E51"/>
    <w:rsid w:val="00037FC1"/>
    <w:rsid w:val="00040316"/>
    <w:rsid w:val="00040492"/>
    <w:rsid w:val="00042361"/>
    <w:rsid w:val="00042844"/>
    <w:rsid w:val="000444FE"/>
    <w:rsid w:val="000454F9"/>
    <w:rsid w:val="00045602"/>
    <w:rsid w:val="00045F28"/>
    <w:rsid w:val="000471A9"/>
    <w:rsid w:val="000504BB"/>
    <w:rsid w:val="00050AC0"/>
    <w:rsid w:val="00051021"/>
    <w:rsid w:val="00051089"/>
    <w:rsid w:val="00051152"/>
    <w:rsid w:val="00051BFD"/>
    <w:rsid w:val="00052E03"/>
    <w:rsid w:val="00052FD8"/>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4BAE"/>
    <w:rsid w:val="00065150"/>
    <w:rsid w:val="000656C1"/>
    <w:rsid w:val="00066531"/>
    <w:rsid w:val="00066E0F"/>
    <w:rsid w:val="000702C5"/>
    <w:rsid w:val="00071058"/>
    <w:rsid w:val="0007113B"/>
    <w:rsid w:val="000711AA"/>
    <w:rsid w:val="00071BB1"/>
    <w:rsid w:val="00072098"/>
    <w:rsid w:val="00072380"/>
    <w:rsid w:val="000724EE"/>
    <w:rsid w:val="000730D7"/>
    <w:rsid w:val="00074BF5"/>
    <w:rsid w:val="000755E5"/>
    <w:rsid w:val="00075880"/>
    <w:rsid w:val="00075FAC"/>
    <w:rsid w:val="00076800"/>
    <w:rsid w:val="00077680"/>
    <w:rsid w:val="000777DC"/>
    <w:rsid w:val="000779A8"/>
    <w:rsid w:val="0008012F"/>
    <w:rsid w:val="000802A3"/>
    <w:rsid w:val="0008120F"/>
    <w:rsid w:val="00082727"/>
    <w:rsid w:val="0008280E"/>
    <w:rsid w:val="00083032"/>
    <w:rsid w:val="000830D6"/>
    <w:rsid w:val="0008332E"/>
    <w:rsid w:val="000846F7"/>
    <w:rsid w:val="00085517"/>
    <w:rsid w:val="00085852"/>
    <w:rsid w:val="0008644D"/>
    <w:rsid w:val="00086B9B"/>
    <w:rsid w:val="00087F4C"/>
    <w:rsid w:val="000918A6"/>
    <w:rsid w:val="0009273A"/>
    <w:rsid w:val="0009386E"/>
    <w:rsid w:val="00094077"/>
    <w:rsid w:val="00094E63"/>
    <w:rsid w:val="00095068"/>
    <w:rsid w:val="000958E5"/>
    <w:rsid w:val="00096238"/>
    <w:rsid w:val="000963B8"/>
    <w:rsid w:val="00097685"/>
    <w:rsid w:val="000A07D4"/>
    <w:rsid w:val="000A0D6A"/>
    <w:rsid w:val="000A1A7F"/>
    <w:rsid w:val="000A2E2A"/>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0C6F"/>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C00A2"/>
    <w:rsid w:val="000C03DD"/>
    <w:rsid w:val="000C20A1"/>
    <w:rsid w:val="000C2A1E"/>
    <w:rsid w:val="000C374E"/>
    <w:rsid w:val="000C3CCA"/>
    <w:rsid w:val="000C447E"/>
    <w:rsid w:val="000C51C7"/>
    <w:rsid w:val="000C555F"/>
    <w:rsid w:val="000C667B"/>
    <w:rsid w:val="000C6AEC"/>
    <w:rsid w:val="000C7FE2"/>
    <w:rsid w:val="000D0603"/>
    <w:rsid w:val="000D0BAE"/>
    <w:rsid w:val="000D1363"/>
    <w:rsid w:val="000D254D"/>
    <w:rsid w:val="000D4221"/>
    <w:rsid w:val="000D4457"/>
    <w:rsid w:val="000D4AF3"/>
    <w:rsid w:val="000D4FBC"/>
    <w:rsid w:val="000D5143"/>
    <w:rsid w:val="000D5A1F"/>
    <w:rsid w:val="000D629A"/>
    <w:rsid w:val="000D7E27"/>
    <w:rsid w:val="000E0778"/>
    <w:rsid w:val="000E07CF"/>
    <w:rsid w:val="000E1F25"/>
    <w:rsid w:val="000E23E1"/>
    <w:rsid w:val="000E257A"/>
    <w:rsid w:val="000E3156"/>
    <w:rsid w:val="000E342F"/>
    <w:rsid w:val="000E3A99"/>
    <w:rsid w:val="000E3E10"/>
    <w:rsid w:val="000E49E6"/>
    <w:rsid w:val="000E4F43"/>
    <w:rsid w:val="000E6373"/>
    <w:rsid w:val="000E6B09"/>
    <w:rsid w:val="000E7822"/>
    <w:rsid w:val="000E7D31"/>
    <w:rsid w:val="000F0621"/>
    <w:rsid w:val="000F2DA2"/>
    <w:rsid w:val="000F2DF1"/>
    <w:rsid w:val="000F34B1"/>
    <w:rsid w:val="000F3AF2"/>
    <w:rsid w:val="000F48AE"/>
    <w:rsid w:val="000F5607"/>
    <w:rsid w:val="000F633E"/>
    <w:rsid w:val="000F63C3"/>
    <w:rsid w:val="000F7DD8"/>
    <w:rsid w:val="00100015"/>
    <w:rsid w:val="00100418"/>
    <w:rsid w:val="0010069E"/>
    <w:rsid w:val="001006AC"/>
    <w:rsid w:val="0010074E"/>
    <w:rsid w:val="001008D7"/>
    <w:rsid w:val="0010095B"/>
    <w:rsid w:val="00100B02"/>
    <w:rsid w:val="00101829"/>
    <w:rsid w:val="001024C3"/>
    <w:rsid w:val="001024C7"/>
    <w:rsid w:val="00102AFC"/>
    <w:rsid w:val="00103279"/>
    <w:rsid w:val="001033FD"/>
    <w:rsid w:val="001041C9"/>
    <w:rsid w:val="00104AA2"/>
    <w:rsid w:val="00104D08"/>
    <w:rsid w:val="0010553A"/>
    <w:rsid w:val="001058F0"/>
    <w:rsid w:val="00105DF8"/>
    <w:rsid w:val="00105F6C"/>
    <w:rsid w:val="001065D8"/>
    <w:rsid w:val="00106CC8"/>
    <w:rsid w:val="0010747C"/>
    <w:rsid w:val="00107B75"/>
    <w:rsid w:val="001110FF"/>
    <w:rsid w:val="00111378"/>
    <w:rsid w:val="001114FB"/>
    <w:rsid w:val="001115E7"/>
    <w:rsid w:val="0011184C"/>
    <w:rsid w:val="00113769"/>
    <w:rsid w:val="0011382D"/>
    <w:rsid w:val="001155C0"/>
    <w:rsid w:val="001163E0"/>
    <w:rsid w:val="00116779"/>
    <w:rsid w:val="00116A5F"/>
    <w:rsid w:val="00116E26"/>
    <w:rsid w:val="00117A83"/>
    <w:rsid w:val="001202E5"/>
    <w:rsid w:val="00120E96"/>
    <w:rsid w:val="00121E11"/>
    <w:rsid w:val="00122298"/>
    <w:rsid w:val="00123329"/>
    <w:rsid w:val="0012392E"/>
    <w:rsid w:val="00123BDB"/>
    <w:rsid w:val="00124D63"/>
    <w:rsid w:val="00125188"/>
    <w:rsid w:val="001258C4"/>
    <w:rsid w:val="001261FD"/>
    <w:rsid w:val="001268F9"/>
    <w:rsid w:val="00126B15"/>
    <w:rsid w:val="00126E93"/>
    <w:rsid w:val="00126FA6"/>
    <w:rsid w:val="00127125"/>
    <w:rsid w:val="00130B39"/>
    <w:rsid w:val="0013163C"/>
    <w:rsid w:val="00131E84"/>
    <w:rsid w:val="00132156"/>
    <w:rsid w:val="00132664"/>
    <w:rsid w:val="00133334"/>
    <w:rsid w:val="00133FF2"/>
    <w:rsid w:val="001346F8"/>
    <w:rsid w:val="00136A12"/>
    <w:rsid w:val="00136B70"/>
    <w:rsid w:val="001410B6"/>
    <w:rsid w:val="0014161A"/>
    <w:rsid w:val="00141A29"/>
    <w:rsid w:val="00141C66"/>
    <w:rsid w:val="00142968"/>
    <w:rsid w:val="001449D9"/>
    <w:rsid w:val="00145253"/>
    <w:rsid w:val="001452C4"/>
    <w:rsid w:val="00145B37"/>
    <w:rsid w:val="00145BCF"/>
    <w:rsid w:val="00145D35"/>
    <w:rsid w:val="00145F82"/>
    <w:rsid w:val="00146186"/>
    <w:rsid w:val="0014651B"/>
    <w:rsid w:val="001470AE"/>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60F"/>
    <w:rsid w:val="00153D0F"/>
    <w:rsid w:val="001553E3"/>
    <w:rsid w:val="0015541C"/>
    <w:rsid w:val="0015556D"/>
    <w:rsid w:val="00155A91"/>
    <w:rsid w:val="00155C43"/>
    <w:rsid w:val="001566A4"/>
    <w:rsid w:val="001608EC"/>
    <w:rsid w:val="00160A2D"/>
    <w:rsid w:val="00162F99"/>
    <w:rsid w:val="0016442B"/>
    <w:rsid w:val="001646AF"/>
    <w:rsid w:val="0016509E"/>
    <w:rsid w:val="00165106"/>
    <w:rsid w:val="0016514E"/>
    <w:rsid w:val="001654E3"/>
    <w:rsid w:val="001716D8"/>
    <w:rsid w:val="001718DC"/>
    <w:rsid w:val="00171974"/>
    <w:rsid w:val="00171DDE"/>
    <w:rsid w:val="00173FAF"/>
    <w:rsid w:val="00174123"/>
    <w:rsid w:val="0017448E"/>
    <w:rsid w:val="00175597"/>
    <w:rsid w:val="001755A1"/>
    <w:rsid w:val="00176519"/>
    <w:rsid w:val="001767FB"/>
    <w:rsid w:val="001769C8"/>
    <w:rsid w:val="0018216D"/>
    <w:rsid w:val="00182173"/>
    <w:rsid w:val="00182BCF"/>
    <w:rsid w:val="00183126"/>
    <w:rsid w:val="001836EE"/>
    <w:rsid w:val="00183E59"/>
    <w:rsid w:val="0018435D"/>
    <w:rsid w:val="00184770"/>
    <w:rsid w:val="001854D2"/>
    <w:rsid w:val="00185DFC"/>
    <w:rsid w:val="00186DE3"/>
    <w:rsid w:val="0018722E"/>
    <w:rsid w:val="00187559"/>
    <w:rsid w:val="00190F40"/>
    <w:rsid w:val="00190FC6"/>
    <w:rsid w:val="00191785"/>
    <w:rsid w:val="00192745"/>
    <w:rsid w:val="001928CB"/>
    <w:rsid w:val="00192FD8"/>
    <w:rsid w:val="001938AD"/>
    <w:rsid w:val="00195931"/>
    <w:rsid w:val="00195A9B"/>
    <w:rsid w:val="00196551"/>
    <w:rsid w:val="00196617"/>
    <w:rsid w:val="00196B5C"/>
    <w:rsid w:val="00197158"/>
    <w:rsid w:val="001A0A09"/>
    <w:rsid w:val="001A0B19"/>
    <w:rsid w:val="001A0FAF"/>
    <w:rsid w:val="001A1512"/>
    <w:rsid w:val="001A1662"/>
    <w:rsid w:val="001A1A23"/>
    <w:rsid w:val="001A21F8"/>
    <w:rsid w:val="001A24B1"/>
    <w:rsid w:val="001A35D3"/>
    <w:rsid w:val="001A55F6"/>
    <w:rsid w:val="001A6965"/>
    <w:rsid w:val="001A7462"/>
    <w:rsid w:val="001A74D0"/>
    <w:rsid w:val="001A76B9"/>
    <w:rsid w:val="001B04DC"/>
    <w:rsid w:val="001B1659"/>
    <w:rsid w:val="001B187E"/>
    <w:rsid w:val="001B2513"/>
    <w:rsid w:val="001B2D8B"/>
    <w:rsid w:val="001B3834"/>
    <w:rsid w:val="001B391C"/>
    <w:rsid w:val="001B3B16"/>
    <w:rsid w:val="001B5078"/>
    <w:rsid w:val="001B55CA"/>
    <w:rsid w:val="001B5E34"/>
    <w:rsid w:val="001B5E96"/>
    <w:rsid w:val="001B5EC8"/>
    <w:rsid w:val="001B5F85"/>
    <w:rsid w:val="001B7EDA"/>
    <w:rsid w:val="001C015E"/>
    <w:rsid w:val="001C15F0"/>
    <w:rsid w:val="001C195F"/>
    <w:rsid w:val="001C26D1"/>
    <w:rsid w:val="001C28DB"/>
    <w:rsid w:val="001C37B0"/>
    <w:rsid w:val="001C54BE"/>
    <w:rsid w:val="001C5706"/>
    <w:rsid w:val="001C5BC1"/>
    <w:rsid w:val="001C6584"/>
    <w:rsid w:val="001C66AC"/>
    <w:rsid w:val="001C67F3"/>
    <w:rsid w:val="001C750E"/>
    <w:rsid w:val="001C77F0"/>
    <w:rsid w:val="001C7BDB"/>
    <w:rsid w:val="001D1163"/>
    <w:rsid w:val="001D2110"/>
    <w:rsid w:val="001D2304"/>
    <w:rsid w:val="001D25DB"/>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A40"/>
    <w:rsid w:val="001E1B3B"/>
    <w:rsid w:val="001E1B88"/>
    <w:rsid w:val="001E29B0"/>
    <w:rsid w:val="001E48FF"/>
    <w:rsid w:val="001E66D4"/>
    <w:rsid w:val="001E6952"/>
    <w:rsid w:val="001E6F43"/>
    <w:rsid w:val="001E7E1E"/>
    <w:rsid w:val="001F0864"/>
    <w:rsid w:val="001F0B9B"/>
    <w:rsid w:val="001F1087"/>
    <w:rsid w:val="001F12FD"/>
    <w:rsid w:val="001F1A87"/>
    <w:rsid w:val="001F1B53"/>
    <w:rsid w:val="001F1EB6"/>
    <w:rsid w:val="001F2B3A"/>
    <w:rsid w:val="001F32FC"/>
    <w:rsid w:val="001F33B5"/>
    <w:rsid w:val="001F5354"/>
    <w:rsid w:val="001F6916"/>
    <w:rsid w:val="001F7195"/>
    <w:rsid w:val="001F71AB"/>
    <w:rsid w:val="00200A4F"/>
    <w:rsid w:val="002010BF"/>
    <w:rsid w:val="00201393"/>
    <w:rsid w:val="0020206E"/>
    <w:rsid w:val="00202156"/>
    <w:rsid w:val="00202866"/>
    <w:rsid w:val="00203542"/>
    <w:rsid w:val="002043A0"/>
    <w:rsid w:val="002058C3"/>
    <w:rsid w:val="00205F85"/>
    <w:rsid w:val="00206FF9"/>
    <w:rsid w:val="00207566"/>
    <w:rsid w:val="0021055B"/>
    <w:rsid w:val="002110C8"/>
    <w:rsid w:val="00211BB1"/>
    <w:rsid w:val="00211CE3"/>
    <w:rsid w:val="002125DA"/>
    <w:rsid w:val="002130AF"/>
    <w:rsid w:val="00214B51"/>
    <w:rsid w:val="00215ABF"/>
    <w:rsid w:val="00216100"/>
    <w:rsid w:val="002167D5"/>
    <w:rsid w:val="00217074"/>
    <w:rsid w:val="002174E3"/>
    <w:rsid w:val="00217CBB"/>
    <w:rsid w:val="00220003"/>
    <w:rsid w:val="002200E6"/>
    <w:rsid w:val="00220CB5"/>
    <w:rsid w:val="00221082"/>
    <w:rsid w:val="0022187D"/>
    <w:rsid w:val="00221BA0"/>
    <w:rsid w:val="002222F6"/>
    <w:rsid w:val="00222396"/>
    <w:rsid w:val="002225B5"/>
    <w:rsid w:val="00222B50"/>
    <w:rsid w:val="002230CC"/>
    <w:rsid w:val="00223223"/>
    <w:rsid w:val="002248D7"/>
    <w:rsid w:val="00224C6F"/>
    <w:rsid w:val="00224D50"/>
    <w:rsid w:val="002250A5"/>
    <w:rsid w:val="002250EC"/>
    <w:rsid w:val="0022547B"/>
    <w:rsid w:val="00225B5E"/>
    <w:rsid w:val="00226468"/>
    <w:rsid w:val="00227079"/>
    <w:rsid w:val="00227889"/>
    <w:rsid w:val="00227AB3"/>
    <w:rsid w:val="002302F1"/>
    <w:rsid w:val="00230952"/>
    <w:rsid w:val="002315D7"/>
    <w:rsid w:val="00231696"/>
    <w:rsid w:val="00231AF7"/>
    <w:rsid w:val="00231CEF"/>
    <w:rsid w:val="00231F98"/>
    <w:rsid w:val="002321D6"/>
    <w:rsid w:val="00232BC0"/>
    <w:rsid w:val="002335A1"/>
    <w:rsid w:val="0023451E"/>
    <w:rsid w:val="00234716"/>
    <w:rsid w:val="0023582C"/>
    <w:rsid w:val="00235903"/>
    <w:rsid w:val="00235979"/>
    <w:rsid w:val="00235C00"/>
    <w:rsid w:val="0023625E"/>
    <w:rsid w:val="002374ED"/>
    <w:rsid w:val="00237671"/>
    <w:rsid w:val="002402E6"/>
    <w:rsid w:val="00241891"/>
    <w:rsid w:val="00241FA0"/>
    <w:rsid w:val="002420D1"/>
    <w:rsid w:val="002423AC"/>
    <w:rsid w:val="0024283F"/>
    <w:rsid w:val="00243092"/>
    <w:rsid w:val="00243812"/>
    <w:rsid w:val="00243DE8"/>
    <w:rsid w:val="00243FC1"/>
    <w:rsid w:val="00244487"/>
    <w:rsid w:val="0024510B"/>
    <w:rsid w:val="00245438"/>
    <w:rsid w:val="002455CC"/>
    <w:rsid w:val="00247105"/>
    <w:rsid w:val="002477F1"/>
    <w:rsid w:val="00250A5A"/>
    <w:rsid w:val="002513C8"/>
    <w:rsid w:val="00251548"/>
    <w:rsid w:val="0025169F"/>
    <w:rsid w:val="00251BBA"/>
    <w:rsid w:val="002520D2"/>
    <w:rsid w:val="002525F4"/>
    <w:rsid w:val="0025282F"/>
    <w:rsid w:val="002529CB"/>
    <w:rsid w:val="00253B30"/>
    <w:rsid w:val="00254662"/>
    <w:rsid w:val="00254892"/>
    <w:rsid w:val="002549FA"/>
    <w:rsid w:val="00254CC5"/>
    <w:rsid w:val="00254D44"/>
    <w:rsid w:val="002554F1"/>
    <w:rsid w:val="0025561E"/>
    <w:rsid w:val="00255FC7"/>
    <w:rsid w:val="00256ADF"/>
    <w:rsid w:val="002570FF"/>
    <w:rsid w:val="0025759F"/>
    <w:rsid w:val="00257AC2"/>
    <w:rsid w:val="00260E5F"/>
    <w:rsid w:val="002621C5"/>
    <w:rsid w:val="0026262E"/>
    <w:rsid w:val="002626BC"/>
    <w:rsid w:val="00264360"/>
    <w:rsid w:val="00264592"/>
    <w:rsid w:val="0026499E"/>
    <w:rsid w:val="00264F6B"/>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DB1"/>
    <w:rsid w:val="00277CA2"/>
    <w:rsid w:val="0028088E"/>
    <w:rsid w:val="0028146E"/>
    <w:rsid w:val="002821BD"/>
    <w:rsid w:val="00282760"/>
    <w:rsid w:val="002829AC"/>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6F5"/>
    <w:rsid w:val="002A0C22"/>
    <w:rsid w:val="002A0C5E"/>
    <w:rsid w:val="002A0C8E"/>
    <w:rsid w:val="002A196C"/>
    <w:rsid w:val="002A1AF5"/>
    <w:rsid w:val="002A1FA7"/>
    <w:rsid w:val="002A2A92"/>
    <w:rsid w:val="002A2AEA"/>
    <w:rsid w:val="002A3830"/>
    <w:rsid w:val="002A45A5"/>
    <w:rsid w:val="002A5184"/>
    <w:rsid w:val="002A577A"/>
    <w:rsid w:val="002A71A2"/>
    <w:rsid w:val="002A72FD"/>
    <w:rsid w:val="002A7C1D"/>
    <w:rsid w:val="002B0109"/>
    <w:rsid w:val="002B090A"/>
    <w:rsid w:val="002B0B6F"/>
    <w:rsid w:val="002B1A4C"/>
    <w:rsid w:val="002B1D16"/>
    <w:rsid w:val="002B2BC1"/>
    <w:rsid w:val="002B2D03"/>
    <w:rsid w:val="002B30EA"/>
    <w:rsid w:val="002B3A75"/>
    <w:rsid w:val="002B4CCE"/>
    <w:rsid w:val="002B516B"/>
    <w:rsid w:val="002B54B4"/>
    <w:rsid w:val="002B54D2"/>
    <w:rsid w:val="002B5641"/>
    <w:rsid w:val="002B5BD7"/>
    <w:rsid w:val="002B62BB"/>
    <w:rsid w:val="002B63D3"/>
    <w:rsid w:val="002B69E6"/>
    <w:rsid w:val="002C0A51"/>
    <w:rsid w:val="002C0C14"/>
    <w:rsid w:val="002C1802"/>
    <w:rsid w:val="002C2FC4"/>
    <w:rsid w:val="002C3764"/>
    <w:rsid w:val="002C3815"/>
    <w:rsid w:val="002C3905"/>
    <w:rsid w:val="002C3FA7"/>
    <w:rsid w:val="002C43EF"/>
    <w:rsid w:val="002C458F"/>
    <w:rsid w:val="002C485B"/>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F6D"/>
    <w:rsid w:val="002E3A0A"/>
    <w:rsid w:val="002E3D2E"/>
    <w:rsid w:val="002E3FA1"/>
    <w:rsid w:val="002E4E4F"/>
    <w:rsid w:val="002E5049"/>
    <w:rsid w:val="002E5CD1"/>
    <w:rsid w:val="002E6236"/>
    <w:rsid w:val="002E6539"/>
    <w:rsid w:val="002E66EF"/>
    <w:rsid w:val="002F09C5"/>
    <w:rsid w:val="002F13DF"/>
    <w:rsid w:val="002F19B6"/>
    <w:rsid w:val="002F22A9"/>
    <w:rsid w:val="002F2F7A"/>
    <w:rsid w:val="002F35DB"/>
    <w:rsid w:val="002F4001"/>
    <w:rsid w:val="002F4518"/>
    <w:rsid w:val="002F48BA"/>
    <w:rsid w:val="002F59B4"/>
    <w:rsid w:val="002F62FE"/>
    <w:rsid w:val="002F6586"/>
    <w:rsid w:val="002F72DB"/>
    <w:rsid w:val="00300465"/>
    <w:rsid w:val="00300F32"/>
    <w:rsid w:val="00301E7E"/>
    <w:rsid w:val="00302F6C"/>
    <w:rsid w:val="00303055"/>
    <w:rsid w:val="003032BD"/>
    <w:rsid w:val="00303950"/>
    <w:rsid w:val="003040AC"/>
    <w:rsid w:val="0030531F"/>
    <w:rsid w:val="00305428"/>
    <w:rsid w:val="00305F68"/>
    <w:rsid w:val="00306AF3"/>
    <w:rsid w:val="00307AA3"/>
    <w:rsid w:val="00310538"/>
    <w:rsid w:val="00310737"/>
    <w:rsid w:val="00310BED"/>
    <w:rsid w:val="0031137D"/>
    <w:rsid w:val="00311696"/>
    <w:rsid w:val="00311794"/>
    <w:rsid w:val="003117E3"/>
    <w:rsid w:val="00311920"/>
    <w:rsid w:val="0031206B"/>
    <w:rsid w:val="00312C89"/>
    <w:rsid w:val="00312DBB"/>
    <w:rsid w:val="0031311D"/>
    <w:rsid w:val="0031317F"/>
    <w:rsid w:val="003131E4"/>
    <w:rsid w:val="003138BB"/>
    <w:rsid w:val="00314659"/>
    <w:rsid w:val="00314674"/>
    <w:rsid w:val="00314772"/>
    <w:rsid w:val="003157A8"/>
    <w:rsid w:val="003169BA"/>
    <w:rsid w:val="003169CE"/>
    <w:rsid w:val="003176B4"/>
    <w:rsid w:val="00317E70"/>
    <w:rsid w:val="0032071F"/>
    <w:rsid w:val="00320B0D"/>
    <w:rsid w:val="00320BC0"/>
    <w:rsid w:val="00320BF4"/>
    <w:rsid w:val="00320CEB"/>
    <w:rsid w:val="00322827"/>
    <w:rsid w:val="00322902"/>
    <w:rsid w:val="00322C1D"/>
    <w:rsid w:val="00322F68"/>
    <w:rsid w:val="00323106"/>
    <w:rsid w:val="00323645"/>
    <w:rsid w:val="0032372C"/>
    <w:rsid w:val="00323957"/>
    <w:rsid w:val="00324335"/>
    <w:rsid w:val="003248E8"/>
    <w:rsid w:val="00324D3B"/>
    <w:rsid w:val="00325F47"/>
    <w:rsid w:val="00326B64"/>
    <w:rsid w:val="0032709A"/>
    <w:rsid w:val="00327B20"/>
    <w:rsid w:val="00327E13"/>
    <w:rsid w:val="0033014C"/>
    <w:rsid w:val="003304D7"/>
    <w:rsid w:val="003304F9"/>
    <w:rsid w:val="003305B0"/>
    <w:rsid w:val="003313B1"/>
    <w:rsid w:val="003319DD"/>
    <w:rsid w:val="00331CA4"/>
    <w:rsid w:val="00332270"/>
    <w:rsid w:val="0033267B"/>
    <w:rsid w:val="003336C9"/>
    <w:rsid w:val="003337A1"/>
    <w:rsid w:val="003346F0"/>
    <w:rsid w:val="0033488E"/>
    <w:rsid w:val="00334C57"/>
    <w:rsid w:val="00335DDE"/>
    <w:rsid w:val="00336B82"/>
    <w:rsid w:val="00336C48"/>
    <w:rsid w:val="00336FDE"/>
    <w:rsid w:val="00337D6D"/>
    <w:rsid w:val="003408FD"/>
    <w:rsid w:val="003414D8"/>
    <w:rsid w:val="00341726"/>
    <w:rsid w:val="00341B93"/>
    <w:rsid w:val="0034222F"/>
    <w:rsid w:val="0034260A"/>
    <w:rsid w:val="003429B0"/>
    <w:rsid w:val="003436F2"/>
    <w:rsid w:val="00343A44"/>
    <w:rsid w:val="00344189"/>
    <w:rsid w:val="003441E6"/>
    <w:rsid w:val="00344442"/>
    <w:rsid w:val="00344701"/>
    <w:rsid w:val="003454D4"/>
    <w:rsid w:val="0034612D"/>
    <w:rsid w:val="00346576"/>
    <w:rsid w:val="00346BBC"/>
    <w:rsid w:val="00347467"/>
    <w:rsid w:val="00347FC4"/>
    <w:rsid w:val="00350D0C"/>
    <w:rsid w:val="0035130A"/>
    <w:rsid w:val="00351BA5"/>
    <w:rsid w:val="00351F11"/>
    <w:rsid w:val="00352461"/>
    <w:rsid w:val="0035482F"/>
    <w:rsid w:val="00354B55"/>
    <w:rsid w:val="0035593C"/>
    <w:rsid w:val="003571E1"/>
    <w:rsid w:val="00357467"/>
    <w:rsid w:val="0035766F"/>
    <w:rsid w:val="0036012F"/>
    <w:rsid w:val="00360AE1"/>
    <w:rsid w:val="00360FAF"/>
    <w:rsid w:val="00361322"/>
    <w:rsid w:val="0036209B"/>
    <w:rsid w:val="0036258C"/>
    <w:rsid w:val="00362730"/>
    <w:rsid w:val="00362D12"/>
    <w:rsid w:val="00363259"/>
    <w:rsid w:val="00364C21"/>
    <w:rsid w:val="00364C5C"/>
    <w:rsid w:val="00365727"/>
    <w:rsid w:val="00365E10"/>
    <w:rsid w:val="00365E42"/>
    <w:rsid w:val="00366401"/>
    <w:rsid w:val="003667BE"/>
    <w:rsid w:val="00366D1B"/>
    <w:rsid w:val="00370F6E"/>
    <w:rsid w:val="0037125F"/>
    <w:rsid w:val="00371A57"/>
    <w:rsid w:val="003723B1"/>
    <w:rsid w:val="00372BBD"/>
    <w:rsid w:val="00372DAD"/>
    <w:rsid w:val="003732FD"/>
    <w:rsid w:val="00373BF8"/>
    <w:rsid w:val="00374410"/>
    <w:rsid w:val="00375A4F"/>
    <w:rsid w:val="0037630E"/>
    <w:rsid w:val="003767CE"/>
    <w:rsid w:val="00376AA2"/>
    <w:rsid w:val="00376AF5"/>
    <w:rsid w:val="00377AB5"/>
    <w:rsid w:val="00380BE3"/>
    <w:rsid w:val="003814BA"/>
    <w:rsid w:val="0038150A"/>
    <w:rsid w:val="0038275C"/>
    <w:rsid w:val="00383827"/>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60DE"/>
    <w:rsid w:val="00396CC4"/>
    <w:rsid w:val="003979D3"/>
    <w:rsid w:val="003A020C"/>
    <w:rsid w:val="003A0267"/>
    <w:rsid w:val="003A05EF"/>
    <w:rsid w:val="003A12D7"/>
    <w:rsid w:val="003A161C"/>
    <w:rsid w:val="003A20A9"/>
    <w:rsid w:val="003A23FA"/>
    <w:rsid w:val="003A2841"/>
    <w:rsid w:val="003A30D9"/>
    <w:rsid w:val="003A30E7"/>
    <w:rsid w:val="003A33BD"/>
    <w:rsid w:val="003A3B07"/>
    <w:rsid w:val="003A4D7E"/>
    <w:rsid w:val="003A4F97"/>
    <w:rsid w:val="003A5043"/>
    <w:rsid w:val="003A6060"/>
    <w:rsid w:val="003A6292"/>
    <w:rsid w:val="003A72CA"/>
    <w:rsid w:val="003B10A8"/>
    <w:rsid w:val="003B1BF3"/>
    <w:rsid w:val="003B23D3"/>
    <w:rsid w:val="003B2709"/>
    <w:rsid w:val="003B2EFB"/>
    <w:rsid w:val="003B3F2B"/>
    <w:rsid w:val="003B466D"/>
    <w:rsid w:val="003B472B"/>
    <w:rsid w:val="003B4A67"/>
    <w:rsid w:val="003B5330"/>
    <w:rsid w:val="003B564F"/>
    <w:rsid w:val="003B58FB"/>
    <w:rsid w:val="003B6792"/>
    <w:rsid w:val="003B6921"/>
    <w:rsid w:val="003B6DEA"/>
    <w:rsid w:val="003B7148"/>
    <w:rsid w:val="003B7223"/>
    <w:rsid w:val="003C0AED"/>
    <w:rsid w:val="003C0DA0"/>
    <w:rsid w:val="003C1AEC"/>
    <w:rsid w:val="003C2113"/>
    <w:rsid w:val="003C22B6"/>
    <w:rsid w:val="003C233B"/>
    <w:rsid w:val="003C24D9"/>
    <w:rsid w:val="003C3145"/>
    <w:rsid w:val="003C3AA0"/>
    <w:rsid w:val="003C44A1"/>
    <w:rsid w:val="003C46EB"/>
    <w:rsid w:val="003C55CA"/>
    <w:rsid w:val="003C62D6"/>
    <w:rsid w:val="003C62DA"/>
    <w:rsid w:val="003C6424"/>
    <w:rsid w:val="003C784F"/>
    <w:rsid w:val="003C7CCA"/>
    <w:rsid w:val="003D0AE9"/>
    <w:rsid w:val="003D0C67"/>
    <w:rsid w:val="003D118B"/>
    <w:rsid w:val="003D13D3"/>
    <w:rsid w:val="003D1E70"/>
    <w:rsid w:val="003D1F7E"/>
    <w:rsid w:val="003D2067"/>
    <w:rsid w:val="003D29E9"/>
    <w:rsid w:val="003D2C37"/>
    <w:rsid w:val="003D302C"/>
    <w:rsid w:val="003D32BE"/>
    <w:rsid w:val="003D3B21"/>
    <w:rsid w:val="003D3E0B"/>
    <w:rsid w:val="003D4191"/>
    <w:rsid w:val="003D4840"/>
    <w:rsid w:val="003D59E3"/>
    <w:rsid w:val="003D632B"/>
    <w:rsid w:val="003D6641"/>
    <w:rsid w:val="003D7546"/>
    <w:rsid w:val="003D79E0"/>
    <w:rsid w:val="003E0E6F"/>
    <w:rsid w:val="003E1787"/>
    <w:rsid w:val="003E3796"/>
    <w:rsid w:val="003E3B2C"/>
    <w:rsid w:val="003E3F62"/>
    <w:rsid w:val="003E4663"/>
    <w:rsid w:val="003E53BF"/>
    <w:rsid w:val="003E59A2"/>
    <w:rsid w:val="003E74F5"/>
    <w:rsid w:val="003E7B49"/>
    <w:rsid w:val="003F12F2"/>
    <w:rsid w:val="003F1996"/>
    <w:rsid w:val="003F1D70"/>
    <w:rsid w:val="003F21DD"/>
    <w:rsid w:val="003F2371"/>
    <w:rsid w:val="003F375A"/>
    <w:rsid w:val="003F3F12"/>
    <w:rsid w:val="003F482D"/>
    <w:rsid w:val="003F546F"/>
    <w:rsid w:val="003F6DA5"/>
    <w:rsid w:val="003F7070"/>
    <w:rsid w:val="003F77F2"/>
    <w:rsid w:val="003F78C5"/>
    <w:rsid w:val="003F7D2F"/>
    <w:rsid w:val="00400B9B"/>
    <w:rsid w:val="00400F45"/>
    <w:rsid w:val="00401D6B"/>
    <w:rsid w:val="00403688"/>
    <w:rsid w:val="00403690"/>
    <w:rsid w:val="004037F6"/>
    <w:rsid w:val="00405848"/>
    <w:rsid w:val="004069D9"/>
    <w:rsid w:val="004072AF"/>
    <w:rsid w:val="00407E35"/>
    <w:rsid w:val="0041071F"/>
    <w:rsid w:val="004108AE"/>
    <w:rsid w:val="00412946"/>
    <w:rsid w:val="00412E6F"/>
    <w:rsid w:val="004130B5"/>
    <w:rsid w:val="00416215"/>
    <w:rsid w:val="0041650F"/>
    <w:rsid w:val="004167C9"/>
    <w:rsid w:val="00416C26"/>
    <w:rsid w:val="004173CF"/>
    <w:rsid w:val="0041770E"/>
    <w:rsid w:val="00417DCE"/>
    <w:rsid w:val="00420E5D"/>
    <w:rsid w:val="00424AB3"/>
    <w:rsid w:val="00425411"/>
    <w:rsid w:val="00425518"/>
    <w:rsid w:val="004257CC"/>
    <w:rsid w:val="0042595C"/>
    <w:rsid w:val="00427B5D"/>
    <w:rsid w:val="00430145"/>
    <w:rsid w:val="00430B88"/>
    <w:rsid w:val="00431811"/>
    <w:rsid w:val="00431CB7"/>
    <w:rsid w:val="004328BF"/>
    <w:rsid w:val="004337B1"/>
    <w:rsid w:val="00433B64"/>
    <w:rsid w:val="004347D4"/>
    <w:rsid w:val="00434DF8"/>
    <w:rsid w:val="0043571D"/>
    <w:rsid w:val="00435F3D"/>
    <w:rsid w:val="00437598"/>
    <w:rsid w:val="0043780A"/>
    <w:rsid w:val="00437A09"/>
    <w:rsid w:val="0044091A"/>
    <w:rsid w:val="00440C0C"/>
    <w:rsid w:val="004410D3"/>
    <w:rsid w:val="004413E2"/>
    <w:rsid w:val="00441708"/>
    <w:rsid w:val="004419FE"/>
    <w:rsid w:val="004420E8"/>
    <w:rsid w:val="00442692"/>
    <w:rsid w:val="00443A91"/>
    <w:rsid w:val="00444603"/>
    <w:rsid w:val="0044461A"/>
    <w:rsid w:val="0044478B"/>
    <w:rsid w:val="00444BD4"/>
    <w:rsid w:val="0044578D"/>
    <w:rsid w:val="004457C2"/>
    <w:rsid w:val="00446009"/>
    <w:rsid w:val="004507AF"/>
    <w:rsid w:val="00450C81"/>
    <w:rsid w:val="0045280F"/>
    <w:rsid w:val="0045302F"/>
    <w:rsid w:val="004534E1"/>
    <w:rsid w:val="00453B4F"/>
    <w:rsid w:val="00454503"/>
    <w:rsid w:val="0045487D"/>
    <w:rsid w:val="00454ECA"/>
    <w:rsid w:val="00454F0C"/>
    <w:rsid w:val="00454FB8"/>
    <w:rsid w:val="004556CF"/>
    <w:rsid w:val="00456772"/>
    <w:rsid w:val="00457604"/>
    <w:rsid w:val="0045763C"/>
    <w:rsid w:val="0045779B"/>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87E"/>
    <w:rsid w:val="004769D9"/>
    <w:rsid w:val="00476E0B"/>
    <w:rsid w:val="004773E3"/>
    <w:rsid w:val="00477B2F"/>
    <w:rsid w:val="00480714"/>
    <w:rsid w:val="0048095B"/>
    <w:rsid w:val="00480DDE"/>
    <w:rsid w:val="00481DDE"/>
    <w:rsid w:val="00482267"/>
    <w:rsid w:val="00482393"/>
    <w:rsid w:val="004826D5"/>
    <w:rsid w:val="004835A0"/>
    <w:rsid w:val="004837DE"/>
    <w:rsid w:val="004838C3"/>
    <w:rsid w:val="004838FB"/>
    <w:rsid w:val="00483AA6"/>
    <w:rsid w:val="004846B6"/>
    <w:rsid w:val="004855BF"/>
    <w:rsid w:val="004861B5"/>
    <w:rsid w:val="00486788"/>
    <w:rsid w:val="004873FB"/>
    <w:rsid w:val="00487858"/>
    <w:rsid w:val="00487D89"/>
    <w:rsid w:val="00487F43"/>
    <w:rsid w:val="0049003E"/>
    <w:rsid w:val="004914BD"/>
    <w:rsid w:val="00491898"/>
    <w:rsid w:val="00492007"/>
    <w:rsid w:val="00493FEF"/>
    <w:rsid w:val="00494966"/>
    <w:rsid w:val="004967E3"/>
    <w:rsid w:val="00496B43"/>
    <w:rsid w:val="00497950"/>
    <w:rsid w:val="00497CBA"/>
    <w:rsid w:val="00497CBE"/>
    <w:rsid w:val="004A0012"/>
    <w:rsid w:val="004A0026"/>
    <w:rsid w:val="004A08CB"/>
    <w:rsid w:val="004A2363"/>
    <w:rsid w:val="004A268D"/>
    <w:rsid w:val="004A27FB"/>
    <w:rsid w:val="004A2A07"/>
    <w:rsid w:val="004A2F33"/>
    <w:rsid w:val="004A350D"/>
    <w:rsid w:val="004A3B1E"/>
    <w:rsid w:val="004A3C25"/>
    <w:rsid w:val="004A3D74"/>
    <w:rsid w:val="004A4435"/>
    <w:rsid w:val="004A4678"/>
    <w:rsid w:val="004A5DAF"/>
    <w:rsid w:val="004A5F52"/>
    <w:rsid w:val="004A603A"/>
    <w:rsid w:val="004A6DB7"/>
    <w:rsid w:val="004A7AF3"/>
    <w:rsid w:val="004B2DD5"/>
    <w:rsid w:val="004B3BE3"/>
    <w:rsid w:val="004B3C17"/>
    <w:rsid w:val="004B4014"/>
    <w:rsid w:val="004B513A"/>
    <w:rsid w:val="004B63E1"/>
    <w:rsid w:val="004B7329"/>
    <w:rsid w:val="004B737A"/>
    <w:rsid w:val="004B7E33"/>
    <w:rsid w:val="004B7FA5"/>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58A7"/>
    <w:rsid w:val="004D6608"/>
    <w:rsid w:val="004D6C04"/>
    <w:rsid w:val="004D72EA"/>
    <w:rsid w:val="004D7352"/>
    <w:rsid w:val="004D7422"/>
    <w:rsid w:val="004D7C14"/>
    <w:rsid w:val="004E0F0C"/>
    <w:rsid w:val="004E1137"/>
    <w:rsid w:val="004E1392"/>
    <w:rsid w:val="004E1636"/>
    <w:rsid w:val="004E1F5C"/>
    <w:rsid w:val="004E213A"/>
    <w:rsid w:val="004E2340"/>
    <w:rsid w:val="004E2DB3"/>
    <w:rsid w:val="004E3931"/>
    <w:rsid w:val="004E4117"/>
    <w:rsid w:val="004E4AC0"/>
    <w:rsid w:val="004E52C8"/>
    <w:rsid w:val="004E598F"/>
    <w:rsid w:val="004E6326"/>
    <w:rsid w:val="004E670A"/>
    <w:rsid w:val="004E6AA6"/>
    <w:rsid w:val="004E6CB6"/>
    <w:rsid w:val="004E6D11"/>
    <w:rsid w:val="004E6DB3"/>
    <w:rsid w:val="004E7EF8"/>
    <w:rsid w:val="004E7FAA"/>
    <w:rsid w:val="004F02F9"/>
    <w:rsid w:val="004F04A3"/>
    <w:rsid w:val="004F0919"/>
    <w:rsid w:val="004F0DF1"/>
    <w:rsid w:val="004F11E3"/>
    <w:rsid w:val="004F2F28"/>
    <w:rsid w:val="004F3AEE"/>
    <w:rsid w:val="004F41FD"/>
    <w:rsid w:val="004F428F"/>
    <w:rsid w:val="004F42C9"/>
    <w:rsid w:val="004F42CA"/>
    <w:rsid w:val="004F4A96"/>
    <w:rsid w:val="004F53EB"/>
    <w:rsid w:val="004F53F5"/>
    <w:rsid w:val="004F621D"/>
    <w:rsid w:val="004F6256"/>
    <w:rsid w:val="004F6E06"/>
    <w:rsid w:val="004F79F7"/>
    <w:rsid w:val="004F7FD1"/>
    <w:rsid w:val="0050037A"/>
    <w:rsid w:val="005004DC"/>
    <w:rsid w:val="00500606"/>
    <w:rsid w:val="00500ADC"/>
    <w:rsid w:val="00500D98"/>
    <w:rsid w:val="00501587"/>
    <w:rsid w:val="00502BA4"/>
    <w:rsid w:val="00502FEB"/>
    <w:rsid w:val="00503065"/>
    <w:rsid w:val="00503D52"/>
    <w:rsid w:val="0050413F"/>
    <w:rsid w:val="0050485F"/>
    <w:rsid w:val="005050D6"/>
    <w:rsid w:val="00505300"/>
    <w:rsid w:val="00505642"/>
    <w:rsid w:val="00506217"/>
    <w:rsid w:val="0050711F"/>
    <w:rsid w:val="00507E23"/>
    <w:rsid w:val="00510E9B"/>
    <w:rsid w:val="005118C4"/>
    <w:rsid w:val="00512AE4"/>
    <w:rsid w:val="00514EF3"/>
    <w:rsid w:val="00515181"/>
    <w:rsid w:val="005155C4"/>
    <w:rsid w:val="005173B6"/>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2BE"/>
    <w:rsid w:val="00525534"/>
    <w:rsid w:val="00525E4D"/>
    <w:rsid w:val="005265C9"/>
    <w:rsid w:val="0053101B"/>
    <w:rsid w:val="00531337"/>
    <w:rsid w:val="00531CCB"/>
    <w:rsid w:val="00531CEF"/>
    <w:rsid w:val="00531E33"/>
    <w:rsid w:val="00533764"/>
    <w:rsid w:val="00533E31"/>
    <w:rsid w:val="005343CF"/>
    <w:rsid w:val="00534FF6"/>
    <w:rsid w:val="00535E57"/>
    <w:rsid w:val="00536D00"/>
    <w:rsid w:val="00537870"/>
    <w:rsid w:val="00537D27"/>
    <w:rsid w:val="005408FA"/>
    <w:rsid w:val="0054150B"/>
    <w:rsid w:val="005422FC"/>
    <w:rsid w:val="005424CD"/>
    <w:rsid w:val="00542DDC"/>
    <w:rsid w:val="00543103"/>
    <w:rsid w:val="005439A3"/>
    <w:rsid w:val="00543E63"/>
    <w:rsid w:val="005443C1"/>
    <w:rsid w:val="00544AC7"/>
    <w:rsid w:val="00544FA3"/>
    <w:rsid w:val="0054500E"/>
    <w:rsid w:val="0054529F"/>
    <w:rsid w:val="005453DD"/>
    <w:rsid w:val="00545409"/>
    <w:rsid w:val="00546485"/>
    <w:rsid w:val="00546C47"/>
    <w:rsid w:val="005475E3"/>
    <w:rsid w:val="00547CF3"/>
    <w:rsid w:val="00550407"/>
    <w:rsid w:val="005504A3"/>
    <w:rsid w:val="00550F97"/>
    <w:rsid w:val="00552028"/>
    <w:rsid w:val="00552222"/>
    <w:rsid w:val="00552D78"/>
    <w:rsid w:val="00552EAB"/>
    <w:rsid w:val="00553EE7"/>
    <w:rsid w:val="005542F8"/>
    <w:rsid w:val="00554A44"/>
    <w:rsid w:val="0055505F"/>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FA4"/>
    <w:rsid w:val="00566466"/>
    <w:rsid w:val="0056669D"/>
    <w:rsid w:val="005666D4"/>
    <w:rsid w:val="00566DEF"/>
    <w:rsid w:val="00570B71"/>
    <w:rsid w:val="0057105E"/>
    <w:rsid w:val="00571409"/>
    <w:rsid w:val="00571981"/>
    <w:rsid w:val="00571D1E"/>
    <w:rsid w:val="00571F69"/>
    <w:rsid w:val="00572EB3"/>
    <w:rsid w:val="005732A0"/>
    <w:rsid w:val="005733DB"/>
    <w:rsid w:val="00573AF4"/>
    <w:rsid w:val="00573D09"/>
    <w:rsid w:val="00573F19"/>
    <w:rsid w:val="005745F0"/>
    <w:rsid w:val="0057520D"/>
    <w:rsid w:val="005753FE"/>
    <w:rsid w:val="00575AD1"/>
    <w:rsid w:val="00576038"/>
    <w:rsid w:val="0057618D"/>
    <w:rsid w:val="005762D6"/>
    <w:rsid w:val="00576544"/>
    <w:rsid w:val="0057716C"/>
    <w:rsid w:val="00577F1F"/>
    <w:rsid w:val="0058073D"/>
    <w:rsid w:val="0058075B"/>
    <w:rsid w:val="0058109D"/>
    <w:rsid w:val="0058148F"/>
    <w:rsid w:val="0058230F"/>
    <w:rsid w:val="00582576"/>
    <w:rsid w:val="0058299A"/>
    <w:rsid w:val="00584036"/>
    <w:rsid w:val="00584122"/>
    <w:rsid w:val="00584AB0"/>
    <w:rsid w:val="005850D1"/>
    <w:rsid w:val="0058535C"/>
    <w:rsid w:val="005862B2"/>
    <w:rsid w:val="005867ED"/>
    <w:rsid w:val="00586F84"/>
    <w:rsid w:val="00587391"/>
    <w:rsid w:val="0059017B"/>
    <w:rsid w:val="005909E3"/>
    <w:rsid w:val="00590D8F"/>
    <w:rsid w:val="005911E6"/>
    <w:rsid w:val="00591B30"/>
    <w:rsid w:val="00593562"/>
    <w:rsid w:val="005947FD"/>
    <w:rsid w:val="00594B3D"/>
    <w:rsid w:val="00594D37"/>
    <w:rsid w:val="00595343"/>
    <w:rsid w:val="0059669C"/>
    <w:rsid w:val="00596F1A"/>
    <w:rsid w:val="005A0902"/>
    <w:rsid w:val="005A0D41"/>
    <w:rsid w:val="005A1B1C"/>
    <w:rsid w:val="005A2E16"/>
    <w:rsid w:val="005A2E19"/>
    <w:rsid w:val="005A38FA"/>
    <w:rsid w:val="005A3C3A"/>
    <w:rsid w:val="005A3F77"/>
    <w:rsid w:val="005A40B4"/>
    <w:rsid w:val="005A57D8"/>
    <w:rsid w:val="005A69A8"/>
    <w:rsid w:val="005A7358"/>
    <w:rsid w:val="005A76B8"/>
    <w:rsid w:val="005A77FE"/>
    <w:rsid w:val="005A7886"/>
    <w:rsid w:val="005A7FD7"/>
    <w:rsid w:val="005B0732"/>
    <w:rsid w:val="005B075F"/>
    <w:rsid w:val="005B0939"/>
    <w:rsid w:val="005B2B04"/>
    <w:rsid w:val="005B35A7"/>
    <w:rsid w:val="005B5AC1"/>
    <w:rsid w:val="005B6662"/>
    <w:rsid w:val="005B7211"/>
    <w:rsid w:val="005B76DD"/>
    <w:rsid w:val="005B7AC6"/>
    <w:rsid w:val="005B7F79"/>
    <w:rsid w:val="005C013A"/>
    <w:rsid w:val="005C0233"/>
    <w:rsid w:val="005C0D23"/>
    <w:rsid w:val="005C0DA1"/>
    <w:rsid w:val="005C1167"/>
    <w:rsid w:val="005C1448"/>
    <w:rsid w:val="005C19B7"/>
    <w:rsid w:val="005C1B57"/>
    <w:rsid w:val="005C235A"/>
    <w:rsid w:val="005C24B6"/>
    <w:rsid w:val="005C27DE"/>
    <w:rsid w:val="005C2D98"/>
    <w:rsid w:val="005C31C0"/>
    <w:rsid w:val="005C361D"/>
    <w:rsid w:val="005C38E4"/>
    <w:rsid w:val="005C3E26"/>
    <w:rsid w:val="005C484E"/>
    <w:rsid w:val="005C638C"/>
    <w:rsid w:val="005C754A"/>
    <w:rsid w:val="005C7D2C"/>
    <w:rsid w:val="005D0174"/>
    <w:rsid w:val="005D1194"/>
    <w:rsid w:val="005D1330"/>
    <w:rsid w:val="005D1618"/>
    <w:rsid w:val="005D27AF"/>
    <w:rsid w:val="005D2D42"/>
    <w:rsid w:val="005D320B"/>
    <w:rsid w:val="005D37C9"/>
    <w:rsid w:val="005D3BB7"/>
    <w:rsid w:val="005D40CC"/>
    <w:rsid w:val="005D4318"/>
    <w:rsid w:val="005D4332"/>
    <w:rsid w:val="005D49C6"/>
    <w:rsid w:val="005D51FA"/>
    <w:rsid w:val="005D5515"/>
    <w:rsid w:val="005D568F"/>
    <w:rsid w:val="005D5B1E"/>
    <w:rsid w:val="005D5DED"/>
    <w:rsid w:val="005D5E10"/>
    <w:rsid w:val="005D5F57"/>
    <w:rsid w:val="005D658B"/>
    <w:rsid w:val="005D65AC"/>
    <w:rsid w:val="005D69E9"/>
    <w:rsid w:val="005D6E9D"/>
    <w:rsid w:val="005D7FE8"/>
    <w:rsid w:val="005E0618"/>
    <w:rsid w:val="005E0A01"/>
    <w:rsid w:val="005E233F"/>
    <w:rsid w:val="005E260E"/>
    <w:rsid w:val="005E3302"/>
    <w:rsid w:val="005E3C68"/>
    <w:rsid w:val="005E4089"/>
    <w:rsid w:val="005E5B17"/>
    <w:rsid w:val="005E6DC5"/>
    <w:rsid w:val="005E7266"/>
    <w:rsid w:val="005E73D2"/>
    <w:rsid w:val="005F01ED"/>
    <w:rsid w:val="005F04A0"/>
    <w:rsid w:val="005F2137"/>
    <w:rsid w:val="005F3FA7"/>
    <w:rsid w:val="005F40D3"/>
    <w:rsid w:val="005F51D3"/>
    <w:rsid w:val="005F602C"/>
    <w:rsid w:val="005F61CC"/>
    <w:rsid w:val="005F6217"/>
    <w:rsid w:val="005F654E"/>
    <w:rsid w:val="005F75B1"/>
    <w:rsid w:val="005F7A1A"/>
    <w:rsid w:val="005F7C9F"/>
    <w:rsid w:val="00600045"/>
    <w:rsid w:val="00600AF8"/>
    <w:rsid w:val="00600BC5"/>
    <w:rsid w:val="00601564"/>
    <w:rsid w:val="00602191"/>
    <w:rsid w:val="00602349"/>
    <w:rsid w:val="00602B09"/>
    <w:rsid w:val="0060427C"/>
    <w:rsid w:val="006043B1"/>
    <w:rsid w:val="00604900"/>
    <w:rsid w:val="00605F2F"/>
    <w:rsid w:val="006067BD"/>
    <w:rsid w:val="00607B15"/>
    <w:rsid w:val="00610E38"/>
    <w:rsid w:val="0061103D"/>
    <w:rsid w:val="006114F4"/>
    <w:rsid w:val="00612A7F"/>
    <w:rsid w:val="00613342"/>
    <w:rsid w:val="00613A60"/>
    <w:rsid w:val="00613AF5"/>
    <w:rsid w:val="00614A74"/>
    <w:rsid w:val="00615E07"/>
    <w:rsid w:val="00620C92"/>
    <w:rsid w:val="0062112C"/>
    <w:rsid w:val="006219BE"/>
    <w:rsid w:val="00621ABF"/>
    <w:rsid w:val="006224B4"/>
    <w:rsid w:val="0062261E"/>
    <w:rsid w:val="00624157"/>
    <w:rsid w:val="0062425E"/>
    <w:rsid w:val="00624B58"/>
    <w:rsid w:val="006251A6"/>
    <w:rsid w:val="00625344"/>
    <w:rsid w:val="0062594B"/>
    <w:rsid w:val="00626B32"/>
    <w:rsid w:val="0062711A"/>
    <w:rsid w:val="00627459"/>
    <w:rsid w:val="00627D14"/>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282"/>
    <w:rsid w:val="0064530B"/>
    <w:rsid w:val="00645C07"/>
    <w:rsid w:val="00645D17"/>
    <w:rsid w:val="0064649C"/>
    <w:rsid w:val="0064666B"/>
    <w:rsid w:val="00646A14"/>
    <w:rsid w:val="00646C88"/>
    <w:rsid w:val="00647136"/>
    <w:rsid w:val="006474F9"/>
    <w:rsid w:val="00647A77"/>
    <w:rsid w:val="00650763"/>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8F9"/>
    <w:rsid w:val="00657AF9"/>
    <w:rsid w:val="00660049"/>
    <w:rsid w:val="006603C8"/>
    <w:rsid w:val="006610E9"/>
    <w:rsid w:val="00661510"/>
    <w:rsid w:val="0066156B"/>
    <w:rsid w:val="006617A8"/>
    <w:rsid w:val="00662640"/>
    <w:rsid w:val="00662A92"/>
    <w:rsid w:val="00662F88"/>
    <w:rsid w:val="00664DA1"/>
    <w:rsid w:val="00666F17"/>
    <w:rsid w:val="0067003E"/>
    <w:rsid w:val="006700D7"/>
    <w:rsid w:val="006706ED"/>
    <w:rsid w:val="00672F76"/>
    <w:rsid w:val="0067425B"/>
    <w:rsid w:val="00674BB6"/>
    <w:rsid w:val="006752C2"/>
    <w:rsid w:val="00675735"/>
    <w:rsid w:val="00676073"/>
    <w:rsid w:val="0067632F"/>
    <w:rsid w:val="006764BF"/>
    <w:rsid w:val="006778CB"/>
    <w:rsid w:val="00677972"/>
    <w:rsid w:val="006779CF"/>
    <w:rsid w:val="006809D8"/>
    <w:rsid w:val="0068131B"/>
    <w:rsid w:val="00681859"/>
    <w:rsid w:val="00681A95"/>
    <w:rsid w:val="00681E6C"/>
    <w:rsid w:val="0068308B"/>
    <w:rsid w:val="00683500"/>
    <w:rsid w:val="00685033"/>
    <w:rsid w:val="006853DF"/>
    <w:rsid w:val="0068543E"/>
    <w:rsid w:val="0068648A"/>
    <w:rsid w:val="00687288"/>
    <w:rsid w:val="00691319"/>
    <w:rsid w:val="00691B6F"/>
    <w:rsid w:val="00691BE8"/>
    <w:rsid w:val="00692283"/>
    <w:rsid w:val="006922A7"/>
    <w:rsid w:val="006928A6"/>
    <w:rsid w:val="00692A41"/>
    <w:rsid w:val="00693F0F"/>
    <w:rsid w:val="00694CA8"/>
    <w:rsid w:val="006955BB"/>
    <w:rsid w:val="006957BF"/>
    <w:rsid w:val="00695BC8"/>
    <w:rsid w:val="006A05D2"/>
    <w:rsid w:val="006A0A6F"/>
    <w:rsid w:val="006A0B16"/>
    <w:rsid w:val="006A12FE"/>
    <w:rsid w:val="006A1509"/>
    <w:rsid w:val="006A1757"/>
    <w:rsid w:val="006A19B2"/>
    <w:rsid w:val="006A1AEF"/>
    <w:rsid w:val="006A27FE"/>
    <w:rsid w:val="006A3C56"/>
    <w:rsid w:val="006A41C3"/>
    <w:rsid w:val="006A4E4E"/>
    <w:rsid w:val="006A53F0"/>
    <w:rsid w:val="006A5AAA"/>
    <w:rsid w:val="006A5ADA"/>
    <w:rsid w:val="006A6CDA"/>
    <w:rsid w:val="006A70F1"/>
    <w:rsid w:val="006A7275"/>
    <w:rsid w:val="006B0417"/>
    <w:rsid w:val="006B0DCE"/>
    <w:rsid w:val="006B0FE0"/>
    <w:rsid w:val="006B19D0"/>
    <w:rsid w:val="006B1B46"/>
    <w:rsid w:val="006B222D"/>
    <w:rsid w:val="006B2F7D"/>
    <w:rsid w:val="006B340A"/>
    <w:rsid w:val="006B390C"/>
    <w:rsid w:val="006B4B09"/>
    <w:rsid w:val="006B503D"/>
    <w:rsid w:val="006B5D5F"/>
    <w:rsid w:val="006B726D"/>
    <w:rsid w:val="006B7A79"/>
    <w:rsid w:val="006C07B5"/>
    <w:rsid w:val="006C0843"/>
    <w:rsid w:val="006C0B97"/>
    <w:rsid w:val="006C11B0"/>
    <w:rsid w:val="006C12B6"/>
    <w:rsid w:val="006C232B"/>
    <w:rsid w:val="006C2367"/>
    <w:rsid w:val="006C3ADE"/>
    <w:rsid w:val="006C4358"/>
    <w:rsid w:val="006C4EC9"/>
    <w:rsid w:val="006C576E"/>
    <w:rsid w:val="006C6881"/>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6BE"/>
    <w:rsid w:val="006F0722"/>
    <w:rsid w:val="006F28BE"/>
    <w:rsid w:val="006F2C82"/>
    <w:rsid w:val="006F3259"/>
    <w:rsid w:val="006F4F9E"/>
    <w:rsid w:val="006F5186"/>
    <w:rsid w:val="006F51FA"/>
    <w:rsid w:val="006F533F"/>
    <w:rsid w:val="006F5E84"/>
    <w:rsid w:val="006F6014"/>
    <w:rsid w:val="006F6A44"/>
    <w:rsid w:val="006F6C00"/>
    <w:rsid w:val="006F6C4E"/>
    <w:rsid w:val="006F6E4C"/>
    <w:rsid w:val="00700CF3"/>
    <w:rsid w:val="00700E19"/>
    <w:rsid w:val="00701823"/>
    <w:rsid w:val="007018BC"/>
    <w:rsid w:val="00701C45"/>
    <w:rsid w:val="00701E1E"/>
    <w:rsid w:val="00703058"/>
    <w:rsid w:val="0070308F"/>
    <w:rsid w:val="00703223"/>
    <w:rsid w:val="00703D68"/>
    <w:rsid w:val="0070435A"/>
    <w:rsid w:val="00705252"/>
    <w:rsid w:val="00705301"/>
    <w:rsid w:val="00705E5A"/>
    <w:rsid w:val="007063F7"/>
    <w:rsid w:val="00707A5D"/>
    <w:rsid w:val="00707E85"/>
    <w:rsid w:val="007105A0"/>
    <w:rsid w:val="007118C8"/>
    <w:rsid w:val="0071195E"/>
    <w:rsid w:val="0071257F"/>
    <w:rsid w:val="0071281E"/>
    <w:rsid w:val="00713C16"/>
    <w:rsid w:val="00714B2F"/>
    <w:rsid w:val="007151C1"/>
    <w:rsid w:val="00715C53"/>
    <w:rsid w:val="00715D29"/>
    <w:rsid w:val="00717257"/>
    <w:rsid w:val="00717936"/>
    <w:rsid w:val="00720437"/>
    <w:rsid w:val="007205D5"/>
    <w:rsid w:val="0072069D"/>
    <w:rsid w:val="0072434B"/>
    <w:rsid w:val="00725A70"/>
    <w:rsid w:val="00730061"/>
    <w:rsid w:val="00730071"/>
    <w:rsid w:val="00730505"/>
    <w:rsid w:val="00731960"/>
    <w:rsid w:val="0073245D"/>
    <w:rsid w:val="00733931"/>
    <w:rsid w:val="00734E87"/>
    <w:rsid w:val="00734F33"/>
    <w:rsid w:val="00735110"/>
    <w:rsid w:val="00735329"/>
    <w:rsid w:val="007365E8"/>
    <w:rsid w:val="007416C7"/>
    <w:rsid w:val="00741B29"/>
    <w:rsid w:val="00741F03"/>
    <w:rsid w:val="00742686"/>
    <w:rsid w:val="0074287D"/>
    <w:rsid w:val="0074289F"/>
    <w:rsid w:val="007433BB"/>
    <w:rsid w:val="00743DE9"/>
    <w:rsid w:val="0074407E"/>
    <w:rsid w:val="0074435A"/>
    <w:rsid w:val="007446EA"/>
    <w:rsid w:val="00745700"/>
    <w:rsid w:val="00747310"/>
    <w:rsid w:val="00747985"/>
    <w:rsid w:val="00747FF3"/>
    <w:rsid w:val="007505EB"/>
    <w:rsid w:val="00751106"/>
    <w:rsid w:val="007514F0"/>
    <w:rsid w:val="0075170C"/>
    <w:rsid w:val="00753809"/>
    <w:rsid w:val="00753E93"/>
    <w:rsid w:val="00754815"/>
    <w:rsid w:val="00754B37"/>
    <w:rsid w:val="00754BEF"/>
    <w:rsid w:val="00755E40"/>
    <w:rsid w:val="00756C59"/>
    <w:rsid w:val="00756E3C"/>
    <w:rsid w:val="00760F8F"/>
    <w:rsid w:val="007610A1"/>
    <w:rsid w:val="00761628"/>
    <w:rsid w:val="00761C80"/>
    <w:rsid w:val="00761CE7"/>
    <w:rsid w:val="00762B78"/>
    <w:rsid w:val="00762C23"/>
    <w:rsid w:val="0076336C"/>
    <w:rsid w:val="007635A3"/>
    <w:rsid w:val="007636D7"/>
    <w:rsid w:val="007639B7"/>
    <w:rsid w:val="007648DA"/>
    <w:rsid w:val="00764AC0"/>
    <w:rsid w:val="00764FCC"/>
    <w:rsid w:val="00765065"/>
    <w:rsid w:val="00765DA4"/>
    <w:rsid w:val="007665C7"/>
    <w:rsid w:val="007678DA"/>
    <w:rsid w:val="0077180C"/>
    <w:rsid w:val="00771A11"/>
    <w:rsid w:val="00772A1C"/>
    <w:rsid w:val="00772C36"/>
    <w:rsid w:val="00772C9E"/>
    <w:rsid w:val="00773FAE"/>
    <w:rsid w:val="00774837"/>
    <w:rsid w:val="00774AEB"/>
    <w:rsid w:val="0077546D"/>
    <w:rsid w:val="00775C62"/>
    <w:rsid w:val="00775D92"/>
    <w:rsid w:val="00775DAC"/>
    <w:rsid w:val="00776036"/>
    <w:rsid w:val="007777CB"/>
    <w:rsid w:val="00777B77"/>
    <w:rsid w:val="0078090A"/>
    <w:rsid w:val="00781752"/>
    <w:rsid w:val="00781815"/>
    <w:rsid w:val="007824D6"/>
    <w:rsid w:val="0078264C"/>
    <w:rsid w:val="007826DB"/>
    <w:rsid w:val="00784B57"/>
    <w:rsid w:val="0078746D"/>
    <w:rsid w:val="00787A17"/>
    <w:rsid w:val="00787ACC"/>
    <w:rsid w:val="0079002F"/>
    <w:rsid w:val="007909C0"/>
    <w:rsid w:val="007909CC"/>
    <w:rsid w:val="00790E3F"/>
    <w:rsid w:val="007917B9"/>
    <w:rsid w:val="007924A8"/>
    <w:rsid w:val="0079265C"/>
    <w:rsid w:val="00793570"/>
    <w:rsid w:val="0079471A"/>
    <w:rsid w:val="00794D96"/>
    <w:rsid w:val="007955F1"/>
    <w:rsid w:val="007957DB"/>
    <w:rsid w:val="00795822"/>
    <w:rsid w:val="00796347"/>
    <w:rsid w:val="00796A39"/>
    <w:rsid w:val="007978FF"/>
    <w:rsid w:val="00797969"/>
    <w:rsid w:val="007A0C03"/>
    <w:rsid w:val="007A1142"/>
    <w:rsid w:val="007A12A3"/>
    <w:rsid w:val="007A17D8"/>
    <w:rsid w:val="007A2FF1"/>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BE5"/>
    <w:rsid w:val="007C1890"/>
    <w:rsid w:val="007C2C36"/>
    <w:rsid w:val="007C424B"/>
    <w:rsid w:val="007C4255"/>
    <w:rsid w:val="007C468D"/>
    <w:rsid w:val="007C4D38"/>
    <w:rsid w:val="007C5600"/>
    <w:rsid w:val="007C597B"/>
    <w:rsid w:val="007C5D65"/>
    <w:rsid w:val="007C6240"/>
    <w:rsid w:val="007C63B3"/>
    <w:rsid w:val="007C6543"/>
    <w:rsid w:val="007C68DC"/>
    <w:rsid w:val="007C7D58"/>
    <w:rsid w:val="007D03E6"/>
    <w:rsid w:val="007D0E83"/>
    <w:rsid w:val="007D241B"/>
    <w:rsid w:val="007D282D"/>
    <w:rsid w:val="007D2EEA"/>
    <w:rsid w:val="007D3D27"/>
    <w:rsid w:val="007D3E28"/>
    <w:rsid w:val="007D3E8E"/>
    <w:rsid w:val="007D40FE"/>
    <w:rsid w:val="007D4E1A"/>
    <w:rsid w:val="007D4FA7"/>
    <w:rsid w:val="007D53E1"/>
    <w:rsid w:val="007E0447"/>
    <w:rsid w:val="007E080F"/>
    <w:rsid w:val="007E0F58"/>
    <w:rsid w:val="007E1552"/>
    <w:rsid w:val="007E1692"/>
    <w:rsid w:val="007E173D"/>
    <w:rsid w:val="007E22A3"/>
    <w:rsid w:val="007E316A"/>
    <w:rsid w:val="007E340D"/>
    <w:rsid w:val="007E4084"/>
    <w:rsid w:val="007E4FD2"/>
    <w:rsid w:val="007E5553"/>
    <w:rsid w:val="007E6467"/>
    <w:rsid w:val="007E6E88"/>
    <w:rsid w:val="007F0257"/>
    <w:rsid w:val="007F0949"/>
    <w:rsid w:val="007F207F"/>
    <w:rsid w:val="007F2598"/>
    <w:rsid w:val="007F2ABA"/>
    <w:rsid w:val="007F2EC1"/>
    <w:rsid w:val="007F3B69"/>
    <w:rsid w:val="007F3C16"/>
    <w:rsid w:val="007F4ADC"/>
    <w:rsid w:val="007F4F67"/>
    <w:rsid w:val="007F7848"/>
    <w:rsid w:val="007F7A7D"/>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F3B"/>
    <w:rsid w:val="00815301"/>
    <w:rsid w:val="00815678"/>
    <w:rsid w:val="00815728"/>
    <w:rsid w:val="00815C05"/>
    <w:rsid w:val="00815D54"/>
    <w:rsid w:val="00815DB7"/>
    <w:rsid w:val="008162C9"/>
    <w:rsid w:val="0081663F"/>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68D"/>
    <w:rsid w:val="008239C9"/>
    <w:rsid w:val="0082403F"/>
    <w:rsid w:val="00824E80"/>
    <w:rsid w:val="0082530E"/>
    <w:rsid w:val="008260FE"/>
    <w:rsid w:val="00826176"/>
    <w:rsid w:val="008268A7"/>
    <w:rsid w:val="00826F73"/>
    <w:rsid w:val="0082792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79A"/>
    <w:rsid w:val="00842BB3"/>
    <w:rsid w:val="0084392E"/>
    <w:rsid w:val="00843D79"/>
    <w:rsid w:val="0084484D"/>
    <w:rsid w:val="0084675C"/>
    <w:rsid w:val="008469DA"/>
    <w:rsid w:val="0084732A"/>
    <w:rsid w:val="00851D61"/>
    <w:rsid w:val="008537B8"/>
    <w:rsid w:val="00855345"/>
    <w:rsid w:val="0085568C"/>
    <w:rsid w:val="00855991"/>
    <w:rsid w:val="008559A8"/>
    <w:rsid w:val="00855A37"/>
    <w:rsid w:val="00855DD2"/>
    <w:rsid w:val="008560F8"/>
    <w:rsid w:val="008562A6"/>
    <w:rsid w:val="00856578"/>
    <w:rsid w:val="00857386"/>
    <w:rsid w:val="00857C4E"/>
    <w:rsid w:val="008607B6"/>
    <w:rsid w:val="00860B1A"/>
    <w:rsid w:val="00860FCE"/>
    <w:rsid w:val="00861014"/>
    <w:rsid w:val="008618C1"/>
    <w:rsid w:val="00861FE1"/>
    <w:rsid w:val="00862459"/>
    <w:rsid w:val="00862484"/>
    <w:rsid w:val="00862850"/>
    <w:rsid w:val="00862F5F"/>
    <w:rsid w:val="00862FBD"/>
    <w:rsid w:val="008634F4"/>
    <w:rsid w:val="008638B9"/>
    <w:rsid w:val="00864701"/>
    <w:rsid w:val="0086577A"/>
    <w:rsid w:val="00865C18"/>
    <w:rsid w:val="00866074"/>
    <w:rsid w:val="008715CB"/>
    <w:rsid w:val="00871FDD"/>
    <w:rsid w:val="00872290"/>
    <w:rsid w:val="00872337"/>
    <w:rsid w:val="00872B93"/>
    <w:rsid w:val="0087315E"/>
    <w:rsid w:val="00874280"/>
    <w:rsid w:val="0087466A"/>
    <w:rsid w:val="008746EA"/>
    <w:rsid w:val="00874798"/>
    <w:rsid w:val="00875AE0"/>
    <w:rsid w:val="00876079"/>
    <w:rsid w:val="00876668"/>
    <w:rsid w:val="0087676A"/>
    <w:rsid w:val="00876D73"/>
    <w:rsid w:val="00876DA8"/>
    <w:rsid w:val="00877739"/>
    <w:rsid w:val="00877AA2"/>
    <w:rsid w:val="00881185"/>
    <w:rsid w:val="00881652"/>
    <w:rsid w:val="0088165E"/>
    <w:rsid w:val="00881F74"/>
    <w:rsid w:val="00882244"/>
    <w:rsid w:val="0088334C"/>
    <w:rsid w:val="00883F39"/>
    <w:rsid w:val="0088475B"/>
    <w:rsid w:val="008848B8"/>
    <w:rsid w:val="00884BD2"/>
    <w:rsid w:val="008850FF"/>
    <w:rsid w:val="00885262"/>
    <w:rsid w:val="00885C34"/>
    <w:rsid w:val="00885E6D"/>
    <w:rsid w:val="008865DE"/>
    <w:rsid w:val="00886A23"/>
    <w:rsid w:val="00886D56"/>
    <w:rsid w:val="008872E0"/>
    <w:rsid w:val="00890033"/>
    <w:rsid w:val="008906C2"/>
    <w:rsid w:val="00890C39"/>
    <w:rsid w:val="0089170F"/>
    <w:rsid w:val="00891C08"/>
    <w:rsid w:val="008920F7"/>
    <w:rsid w:val="00892159"/>
    <w:rsid w:val="008935F7"/>
    <w:rsid w:val="00894445"/>
    <w:rsid w:val="00894AC0"/>
    <w:rsid w:val="0089513C"/>
    <w:rsid w:val="0089526D"/>
    <w:rsid w:val="00895A2E"/>
    <w:rsid w:val="00896153"/>
    <w:rsid w:val="00896482"/>
    <w:rsid w:val="00897D89"/>
    <w:rsid w:val="008A0258"/>
    <w:rsid w:val="008A1840"/>
    <w:rsid w:val="008A2178"/>
    <w:rsid w:val="008A28FC"/>
    <w:rsid w:val="008A2B40"/>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4B0"/>
    <w:rsid w:val="008B36B5"/>
    <w:rsid w:val="008B389D"/>
    <w:rsid w:val="008B3A7F"/>
    <w:rsid w:val="008B3DC1"/>
    <w:rsid w:val="008B3E3B"/>
    <w:rsid w:val="008B49FB"/>
    <w:rsid w:val="008B4B03"/>
    <w:rsid w:val="008B505D"/>
    <w:rsid w:val="008B5101"/>
    <w:rsid w:val="008B5AA5"/>
    <w:rsid w:val="008B658F"/>
    <w:rsid w:val="008B6840"/>
    <w:rsid w:val="008B7096"/>
    <w:rsid w:val="008B793E"/>
    <w:rsid w:val="008B7D3C"/>
    <w:rsid w:val="008C0A0E"/>
    <w:rsid w:val="008C0F0C"/>
    <w:rsid w:val="008C1388"/>
    <w:rsid w:val="008C187F"/>
    <w:rsid w:val="008C19BE"/>
    <w:rsid w:val="008C2C61"/>
    <w:rsid w:val="008C3518"/>
    <w:rsid w:val="008C359F"/>
    <w:rsid w:val="008C3EA6"/>
    <w:rsid w:val="008C4038"/>
    <w:rsid w:val="008C467F"/>
    <w:rsid w:val="008C4C33"/>
    <w:rsid w:val="008C4EAB"/>
    <w:rsid w:val="008C507E"/>
    <w:rsid w:val="008C5AFE"/>
    <w:rsid w:val="008C5C91"/>
    <w:rsid w:val="008C5EE3"/>
    <w:rsid w:val="008C6281"/>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547B"/>
    <w:rsid w:val="008D56C1"/>
    <w:rsid w:val="008D56E1"/>
    <w:rsid w:val="008D596B"/>
    <w:rsid w:val="008D5A0B"/>
    <w:rsid w:val="008D68D6"/>
    <w:rsid w:val="008D7752"/>
    <w:rsid w:val="008E2173"/>
    <w:rsid w:val="008E2305"/>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1E22"/>
    <w:rsid w:val="00902DBA"/>
    <w:rsid w:val="00902EFF"/>
    <w:rsid w:val="00903294"/>
    <w:rsid w:val="00903352"/>
    <w:rsid w:val="009046BF"/>
    <w:rsid w:val="0090501C"/>
    <w:rsid w:val="009051AC"/>
    <w:rsid w:val="0090565E"/>
    <w:rsid w:val="00905A87"/>
    <w:rsid w:val="00905F02"/>
    <w:rsid w:val="00906AA4"/>
    <w:rsid w:val="00906EFA"/>
    <w:rsid w:val="00907161"/>
    <w:rsid w:val="009120B0"/>
    <w:rsid w:val="009120D6"/>
    <w:rsid w:val="009121BD"/>
    <w:rsid w:val="00912C70"/>
    <w:rsid w:val="0091354C"/>
    <w:rsid w:val="00913EF3"/>
    <w:rsid w:val="0091451A"/>
    <w:rsid w:val="00914B0A"/>
    <w:rsid w:val="0091508E"/>
    <w:rsid w:val="009155F8"/>
    <w:rsid w:val="009157E2"/>
    <w:rsid w:val="00916372"/>
    <w:rsid w:val="00916457"/>
    <w:rsid w:val="009168F3"/>
    <w:rsid w:val="00916D11"/>
    <w:rsid w:val="00916FF0"/>
    <w:rsid w:val="009171A3"/>
    <w:rsid w:val="00920AD6"/>
    <w:rsid w:val="009212EB"/>
    <w:rsid w:val="0092136C"/>
    <w:rsid w:val="00921C3D"/>
    <w:rsid w:val="009254D5"/>
    <w:rsid w:val="00925809"/>
    <w:rsid w:val="009261C2"/>
    <w:rsid w:val="00926247"/>
    <w:rsid w:val="009271ED"/>
    <w:rsid w:val="00927ED9"/>
    <w:rsid w:val="00927FF3"/>
    <w:rsid w:val="0093033A"/>
    <w:rsid w:val="00930785"/>
    <w:rsid w:val="00930B5F"/>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02B"/>
    <w:rsid w:val="009437A0"/>
    <w:rsid w:val="0094495E"/>
    <w:rsid w:val="009459FA"/>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5185"/>
    <w:rsid w:val="0095541F"/>
    <w:rsid w:val="00955E45"/>
    <w:rsid w:val="0095612F"/>
    <w:rsid w:val="009563DB"/>
    <w:rsid w:val="0095680C"/>
    <w:rsid w:val="009576CC"/>
    <w:rsid w:val="0095782E"/>
    <w:rsid w:val="00957A05"/>
    <w:rsid w:val="0096026B"/>
    <w:rsid w:val="009602AE"/>
    <w:rsid w:val="009617E5"/>
    <w:rsid w:val="00962BD5"/>
    <w:rsid w:val="00963AD2"/>
    <w:rsid w:val="00964A5E"/>
    <w:rsid w:val="00965183"/>
    <w:rsid w:val="00965D7D"/>
    <w:rsid w:val="009664DD"/>
    <w:rsid w:val="009670B2"/>
    <w:rsid w:val="00967F1F"/>
    <w:rsid w:val="00970B28"/>
    <w:rsid w:val="0097103E"/>
    <w:rsid w:val="00971136"/>
    <w:rsid w:val="00971518"/>
    <w:rsid w:val="0097169B"/>
    <w:rsid w:val="009722CC"/>
    <w:rsid w:val="0097274F"/>
    <w:rsid w:val="009727E0"/>
    <w:rsid w:val="00973E3C"/>
    <w:rsid w:val="00974D32"/>
    <w:rsid w:val="00975254"/>
    <w:rsid w:val="00975268"/>
    <w:rsid w:val="009756C7"/>
    <w:rsid w:val="009758AF"/>
    <w:rsid w:val="009763B6"/>
    <w:rsid w:val="00976F88"/>
    <w:rsid w:val="00977261"/>
    <w:rsid w:val="0097752A"/>
    <w:rsid w:val="00980268"/>
    <w:rsid w:val="00980ECB"/>
    <w:rsid w:val="00981A0D"/>
    <w:rsid w:val="00981E81"/>
    <w:rsid w:val="00982DE4"/>
    <w:rsid w:val="00983567"/>
    <w:rsid w:val="009835C6"/>
    <w:rsid w:val="00984067"/>
    <w:rsid w:val="009849C9"/>
    <w:rsid w:val="00985A2D"/>
    <w:rsid w:val="0098722F"/>
    <w:rsid w:val="009873D5"/>
    <w:rsid w:val="00987423"/>
    <w:rsid w:val="00990DB5"/>
    <w:rsid w:val="0099240C"/>
    <w:rsid w:val="00993016"/>
    <w:rsid w:val="009932AA"/>
    <w:rsid w:val="0099376C"/>
    <w:rsid w:val="009937F2"/>
    <w:rsid w:val="00993C6E"/>
    <w:rsid w:val="009943EB"/>
    <w:rsid w:val="00994892"/>
    <w:rsid w:val="009954DB"/>
    <w:rsid w:val="00995AF2"/>
    <w:rsid w:val="009962D7"/>
    <w:rsid w:val="0099755A"/>
    <w:rsid w:val="009A0CC3"/>
    <w:rsid w:val="009A0EC5"/>
    <w:rsid w:val="009A16D1"/>
    <w:rsid w:val="009A2B6E"/>
    <w:rsid w:val="009A3AA5"/>
    <w:rsid w:val="009A47DE"/>
    <w:rsid w:val="009A497F"/>
    <w:rsid w:val="009A49AE"/>
    <w:rsid w:val="009A4E4E"/>
    <w:rsid w:val="009A5304"/>
    <w:rsid w:val="009A6D0A"/>
    <w:rsid w:val="009A7089"/>
    <w:rsid w:val="009A7C6F"/>
    <w:rsid w:val="009B0257"/>
    <w:rsid w:val="009B03AA"/>
    <w:rsid w:val="009B0808"/>
    <w:rsid w:val="009B0902"/>
    <w:rsid w:val="009B17F3"/>
    <w:rsid w:val="009B19D2"/>
    <w:rsid w:val="009B1A9F"/>
    <w:rsid w:val="009B277F"/>
    <w:rsid w:val="009B2A1F"/>
    <w:rsid w:val="009B2AEF"/>
    <w:rsid w:val="009B3A7B"/>
    <w:rsid w:val="009B3C8E"/>
    <w:rsid w:val="009B5F9B"/>
    <w:rsid w:val="009B634B"/>
    <w:rsid w:val="009B68C1"/>
    <w:rsid w:val="009B69DB"/>
    <w:rsid w:val="009B6BB6"/>
    <w:rsid w:val="009B7073"/>
    <w:rsid w:val="009C0031"/>
    <w:rsid w:val="009C00E4"/>
    <w:rsid w:val="009C0E00"/>
    <w:rsid w:val="009C157E"/>
    <w:rsid w:val="009C1F62"/>
    <w:rsid w:val="009C2B2B"/>
    <w:rsid w:val="009C2B82"/>
    <w:rsid w:val="009C2DAF"/>
    <w:rsid w:val="009C3572"/>
    <w:rsid w:val="009C378E"/>
    <w:rsid w:val="009C3D54"/>
    <w:rsid w:val="009C4BAE"/>
    <w:rsid w:val="009C4D01"/>
    <w:rsid w:val="009C4FE5"/>
    <w:rsid w:val="009C574E"/>
    <w:rsid w:val="009C6378"/>
    <w:rsid w:val="009C65EE"/>
    <w:rsid w:val="009C720D"/>
    <w:rsid w:val="009C76DC"/>
    <w:rsid w:val="009C7A38"/>
    <w:rsid w:val="009D03E3"/>
    <w:rsid w:val="009D0FC2"/>
    <w:rsid w:val="009D1570"/>
    <w:rsid w:val="009D242D"/>
    <w:rsid w:val="009D2D85"/>
    <w:rsid w:val="009D2E3B"/>
    <w:rsid w:val="009D2FC4"/>
    <w:rsid w:val="009D2FDB"/>
    <w:rsid w:val="009D31A2"/>
    <w:rsid w:val="009D4275"/>
    <w:rsid w:val="009D44EB"/>
    <w:rsid w:val="009D46F8"/>
    <w:rsid w:val="009D4E1F"/>
    <w:rsid w:val="009D4E65"/>
    <w:rsid w:val="009D5E6D"/>
    <w:rsid w:val="009D607D"/>
    <w:rsid w:val="009D7740"/>
    <w:rsid w:val="009D782B"/>
    <w:rsid w:val="009D7856"/>
    <w:rsid w:val="009D7880"/>
    <w:rsid w:val="009D7D5B"/>
    <w:rsid w:val="009E01EB"/>
    <w:rsid w:val="009E0E39"/>
    <w:rsid w:val="009E11A2"/>
    <w:rsid w:val="009E1639"/>
    <w:rsid w:val="009E2391"/>
    <w:rsid w:val="009E2ABB"/>
    <w:rsid w:val="009E2C5B"/>
    <w:rsid w:val="009E2D00"/>
    <w:rsid w:val="009E386B"/>
    <w:rsid w:val="009E48B4"/>
    <w:rsid w:val="009E5364"/>
    <w:rsid w:val="009E61F4"/>
    <w:rsid w:val="009E62CA"/>
    <w:rsid w:val="009E639F"/>
    <w:rsid w:val="009E69F2"/>
    <w:rsid w:val="009E6D85"/>
    <w:rsid w:val="009F020F"/>
    <w:rsid w:val="009F0678"/>
    <w:rsid w:val="009F071E"/>
    <w:rsid w:val="009F1376"/>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52AC"/>
    <w:rsid w:val="009F54E3"/>
    <w:rsid w:val="009F5634"/>
    <w:rsid w:val="009F6821"/>
    <w:rsid w:val="009F79FE"/>
    <w:rsid w:val="009F7B98"/>
    <w:rsid w:val="009F7CA2"/>
    <w:rsid w:val="00A0032C"/>
    <w:rsid w:val="00A015CF"/>
    <w:rsid w:val="00A01DCE"/>
    <w:rsid w:val="00A027D6"/>
    <w:rsid w:val="00A0322B"/>
    <w:rsid w:val="00A03E63"/>
    <w:rsid w:val="00A05405"/>
    <w:rsid w:val="00A05670"/>
    <w:rsid w:val="00A05F71"/>
    <w:rsid w:val="00A06334"/>
    <w:rsid w:val="00A07211"/>
    <w:rsid w:val="00A077CF"/>
    <w:rsid w:val="00A102AF"/>
    <w:rsid w:val="00A11B1A"/>
    <w:rsid w:val="00A11B84"/>
    <w:rsid w:val="00A11CBB"/>
    <w:rsid w:val="00A12A49"/>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3D3"/>
    <w:rsid w:val="00A22732"/>
    <w:rsid w:val="00A228FC"/>
    <w:rsid w:val="00A22C98"/>
    <w:rsid w:val="00A23541"/>
    <w:rsid w:val="00A2496A"/>
    <w:rsid w:val="00A2518B"/>
    <w:rsid w:val="00A25834"/>
    <w:rsid w:val="00A25C3D"/>
    <w:rsid w:val="00A25F36"/>
    <w:rsid w:val="00A27FC3"/>
    <w:rsid w:val="00A313F2"/>
    <w:rsid w:val="00A3298B"/>
    <w:rsid w:val="00A32D47"/>
    <w:rsid w:val="00A33326"/>
    <w:rsid w:val="00A33460"/>
    <w:rsid w:val="00A339FA"/>
    <w:rsid w:val="00A3412C"/>
    <w:rsid w:val="00A35F82"/>
    <w:rsid w:val="00A37760"/>
    <w:rsid w:val="00A37D4B"/>
    <w:rsid w:val="00A37DDB"/>
    <w:rsid w:val="00A40B8A"/>
    <w:rsid w:val="00A40E68"/>
    <w:rsid w:val="00A417C2"/>
    <w:rsid w:val="00A42F09"/>
    <w:rsid w:val="00A43280"/>
    <w:rsid w:val="00A4342C"/>
    <w:rsid w:val="00A43944"/>
    <w:rsid w:val="00A43E08"/>
    <w:rsid w:val="00A43FC9"/>
    <w:rsid w:val="00A4480A"/>
    <w:rsid w:val="00A44C7F"/>
    <w:rsid w:val="00A452A0"/>
    <w:rsid w:val="00A4595A"/>
    <w:rsid w:val="00A45B50"/>
    <w:rsid w:val="00A4653F"/>
    <w:rsid w:val="00A46DE3"/>
    <w:rsid w:val="00A4728B"/>
    <w:rsid w:val="00A4741C"/>
    <w:rsid w:val="00A4770E"/>
    <w:rsid w:val="00A47DE3"/>
    <w:rsid w:val="00A47F2B"/>
    <w:rsid w:val="00A51088"/>
    <w:rsid w:val="00A51349"/>
    <w:rsid w:val="00A51A9F"/>
    <w:rsid w:val="00A51EA7"/>
    <w:rsid w:val="00A52314"/>
    <w:rsid w:val="00A52399"/>
    <w:rsid w:val="00A5257A"/>
    <w:rsid w:val="00A528AC"/>
    <w:rsid w:val="00A52D54"/>
    <w:rsid w:val="00A533AA"/>
    <w:rsid w:val="00A54210"/>
    <w:rsid w:val="00A5442F"/>
    <w:rsid w:val="00A54A55"/>
    <w:rsid w:val="00A553D7"/>
    <w:rsid w:val="00A55DB8"/>
    <w:rsid w:val="00A55FB2"/>
    <w:rsid w:val="00A56084"/>
    <w:rsid w:val="00A56F16"/>
    <w:rsid w:val="00A576E6"/>
    <w:rsid w:val="00A576F3"/>
    <w:rsid w:val="00A5792A"/>
    <w:rsid w:val="00A57ABC"/>
    <w:rsid w:val="00A57DA1"/>
    <w:rsid w:val="00A600C4"/>
    <w:rsid w:val="00A607F3"/>
    <w:rsid w:val="00A60F30"/>
    <w:rsid w:val="00A625EC"/>
    <w:rsid w:val="00A62601"/>
    <w:rsid w:val="00A62F1F"/>
    <w:rsid w:val="00A63401"/>
    <w:rsid w:val="00A643B3"/>
    <w:rsid w:val="00A6461B"/>
    <w:rsid w:val="00A64F74"/>
    <w:rsid w:val="00A64FBD"/>
    <w:rsid w:val="00A65655"/>
    <w:rsid w:val="00A65885"/>
    <w:rsid w:val="00A661E2"/>
    <w:rsid w:val="00A662E0"/>
    <w:rsid w:val="00A6776C"/>
    <w:rsid w:val="00A67C38"/>
    <w:rsid w:val="00A67EC1"/>
    <w:rsid w:val="00A70631"/>
    <w:rsid w:val="00A70A5E"/>
    <w:rsid w:val="00A711DE"/>
    <w:rsid w:val="00A72356"/>
    <w:rsid w:val="00A729F7"/>
    <w:rsid w:val="00A7306C"/>
    <w:rsid w:val="00A73294"/>
    <w:rsid w:val="00A75701"/>
    <w:rsid w:val="00A763F0"/>
    <w:rsid w:val="00A768A7"/>
    <w:rsid w:val="00A76B97"/>
    <w:rsid w:val="00A76D04"/>
    <w:rsid w:val="00A76DD9"/>
    <w:rsid w:val="00A76FA5"/>
    <w:rsid w:val="00A7728A"/>
    <w:rsid w:val="00A77B15"/>
    <w:rsid w:val="00A8052A"/>
    <w:rsid w:val="00A8070F"/>
    <w:rsid w:val="00A80E1E"/>
    <w:rsid w:val="00A81C8F"/>
    <w:rsid w:val="00A828BB"/>
    <w:rsid w:val="00A829B1"/>
    <w:rsid w:val="00A834C5"/>
    <w:rsid w:val="00A83AF5"/>
    <w:rsid w:val="00A83C50"/>
    <w:rsid w:val="00A8497D"/>
    <w:rsid w:val="00A84C75"/>
    <w:rsid w:val="00A84E34"/>
    <w:rsid w:val="00A84EDD"/>
    <w:rsid w:val="00A85861"/>
    <w:rsid w:val="00A859A0"/>
    <w:rsid w:val="00A86109"/>
    <w:rsid w:val="00A867E8"/>
    <w:rsid w:val="00A86A33"/>
    <w:rsid w:val="00A87B35"/>
    <w:rsid w:val="00A9076E"/>
    <w:rsid w:val="00A91135"/>
    <w:rsid w:val="00A921F5"/>
    <w:rsid w:val="00A925D5"/>
    <w:rsid w:val="00A93213"/>
    <w:rsid w:val="00A9336D"/>
    <w:rsid w:val="00A93530"/>
    <w:rsid w:val="00A935CE"/>
    <w:rsid w:val="00A9555C"/>
    <w:rsid w:val="00A95F32"/>
    <w:rsid w:val="00A96210"/>
    <w:rsid w:val="00A964AE"/>
    <w:rsid w:val="00A968AD"/>
    <w:rsid w:val="00A97A6D"/>
    <w:rsid w:val="00AA0B3F"/>
    <w:rsid w:val="00AA0EC9"/>
    <w:rsid w:val="00AA1228"/>
    <w:rsid w:val="00AA1B0B"/>
    <w:rsid w:val="00AA30B3"/>
    <w:rsid w:val="00AA3CD7"/>
    <w:rsid w:val="00AA5DAF"/>
    <w:rsid w:val="00AA643C"/>
    <w:rsid w:val="00AA7033"/>
    <w:rsid w:val="00AA714C"/>
    <w:rsid w:val="00AA7389"/>
    <w:rsid w:val="00AA7441"/>
    <w:rsid w:val="00AB1127"/>
    <w:rsid w:val="00AB18D8"/>
    <w:rsid w:val="00AB2A08"/>
    <w:rsid w:val="00AB2A78"/>
    <w:rsid w:val="00AB37C9"/>
    <w:rsid w:val="00AB3A59"/>
    <w:rsid w:val="00AB41B4"/>
    <w:rsid w:val="00AB485B"/>
    <w:rsid w:val="00AB5C7A"/>
    <w:rsid w:val="00AB6139"/>
    <w:rsid w:val="00AB6C0F"/>
    <w:rsid w:val="00AB6D83"/>
    <w:rsid w:val="00AB7010"/>
    <w:rsid w:val="00AB73CB"/>
    <w:rsid w:val="00AB7B41"/>
    <w:rsid w:val="00AC0E3E"/>
    <w:rsid w:val="00AC1519"/>
    <w:rsid w:val="00AC2036"/>
    <w:rsid w:val="00AC2895"/>
    <w:rsid w:val="00AC29F9"/>
    <w:rsid w:val="00AC354E"/>
    <w:rsid w:val="00AC3674"/>
    <w:rsid w:val="00AC3AA7"/>
    <w:rsid w:val="00AC452E"/>
    <w:rsid w:val="00AC48F7"/>
    <w:rsid w:val="00AC650C"/>
    <w:rsid w:val="00AC7394"/>
    <w:rsid w:val="00AC7E0B"/>
    <w:rsid w:val="00AD01AA"/>
    <w:rsid w:val="00AD043E"/>
    <w:rsid w:val="00AD25EB"/>
    <w:rsid w:val="00AD2B0F"/>
    <w:rsid w:val="00AD2CCA"/>
    <w:rsid w:val="00AD2F6D"/>
    <w:rsid w:val="00AD3894"/>
    <w:rsid w:val="00AD3FD7"/>
    <w:rsid w:val="00AD4E21"/>
    <w:rsid w:val="00AD5D68"/>
    <w:rsid w:val="00AD5F4F"/>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EB9"/>
    <w:rsid w:val="00AE72B5"/>
    <w:rsid w:val="00AE78D9"/>
    <w:rsid w:val="00AE7D05"/>
    <w:rsid w:val="00AE7E6C"/>
    <w:rsid w:val="00AF0109"/>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1126C"/>
    <w:rsid w:val="00B119FD"/>
    <w:rsid w:val="00B124A9"/>
    <w:rsid w:val="00B12B56"/>
    <w:rsid w:val="00B1480F"/>
    <w:rsid w:val="00B14C70"/>
    <w:rsid w:val="00B14CF9"/>
    <w:rsid w:val="00B1683C"/>
    <w:rsid w:val="00B2005B"/>
    <w:rsid w:val="00B20ABB"/>
    <w:rsid w:val="00B214B1"/>
    <w:rsid w:val="00B21868"/>
    <w:rsid w:val="00B227DB"/>
    <w:rsid w:val="00B238AA"/>
    <w:rsid w:val="00B23ADF"/>
    <w:rsid w:val="00B23EEA"/>
    <w:rsid w:val="00B23F82"/>
    <w:rsid w:val="00B245EF"/>
    <w:rsid w:val="00B24786"/>
    <w:rsid w:val="00B248D8"/>
    <w:rsid w:val="00B2522F"/>
    <w:rsid w:val="00B253B8"/>
    <w:rsid w:val="00B26B0C"/>
    <w:rsid w:val="00B27077"/>
    <w:rsid w:val="00B270B4"/>
    <w:rsid w:val="00B27526"/>
    <w:rsid w:val="00B300B7"/>
    <w:rsid w:val="00B301B6"/>
    <w:rsid w:val="00B32D6F"/>
    <w:rsid w:val="00B32DF5"/>
    <w:rsid w:val="00B3317C"/>
    <w:rsid w:val="00B336BD"/>
    <w:rsid w:val="00B339C2"/>
    <w:rsid w:val="00B34FBD"/>
    <w:rsid w:val="00B35383"/>
    <w:rsid w:val="00B354D5"/>
    <w:rsid w:val="00B3575B"/>
    <w:rsid w:val="00B359C6"/>
    <w:rsid w:val="00B35B5B"/>
    <w:rsid w:val="00B36015"/>
    <w:rsid w:val="00B363CD"/>
    <w:rsid w:val="00B36557"/>
    <w:rsid w:val="00B3692E"/>
    <w:rsid w:val="00B36A37"/>
    <w:rsid w:val="00B40A18"/>
    <w:rsid w:val="00B40E74"/>
    <w:rsid w:val="00B42B17"/>
    <w:rsid w:val="00B42D37"/>
    <w:rsid w:val="00B43051"/>
    <w:rsid w:val="00B43BD3"/>
    <w:rsid w:val="00B443DF"/>
    <w:rsid w:val="00B44E45"/>
    <w:rsid w:val="00B45110"/>
    <w:rsid w:val="00B45D06"/>
    <w:rsid w:val="00B461D4"/>
    <w:rsid w:val="00B466C6"/>
    <w:rsid w:val="00B477BA"/>
    <w:rsid w:val="00B47D1F"/>
    <w:rsid w:val="00B500D1"/>
    <w:rsid w:val="00B518E8"/>
    <w:rsid w:val="00B51BED"/>
    <w:rsid w:val="00B52851"/>
    <w:rsid w:val="00B52B21"/>
    <w:rsid w:val="00B52EB6"/>
    <w:rsid w:val="00B5322F"/>
    <w:rsid w:val="00B53506"/>
    <w:rsid w:val="00B53D92"/>
    <w:rsid w:val="00B53F5F"/>
    <w:rsid w:val="00B546DC"/>
    <w:rsid w:val="00B54D15"/>
    <w:rsid w:val="00B5517D"/>
    <w:rsid w:val="00B55F1B"/>
    <w:rsid w:val="00B566CA"/>
    <w:rsid w:val="00B57543"/>
    <w:rsid w:val="00B576B1"/>
    <w:rsid w:val="00B57AF8"/>
    <w:rsid w:val="00B61503"/>
    <w:rsid w:val="00B61BE6"/>
    <w:rsid w:val="00B62217"/>
    <w:rsid w:val="00B62D18"/>
    <w:rsid w:val="00B62F15"/>
    <w:rsid w:val="00B64E30"/>
    <w:rsid w:val="00B65358"/>
    <w:rsid w:val="00B653CF"/>
    <w:rsid w:val="00B66761"/>
    <w:rsid w:val="00B66A7B"/>
    <w:rsid w:val="00B66EBB"/>
    <w:rsid w:val="00B67208"/>
    <w:rsid w:val="00B67222"/>
    <w:rsid w:val="00B7147C"/>
    <w:rsid w:val="00B7248C"/>
    <w:rsid w:val="00B72E95"/>
    <w:rsid w:val="00B73EB7"/>
    <w:rsid w:val="00B73F14"/>
    <w:rsid w:val="00B747C0"/>
    <w:rsid w:val="00B756D8"/>
    <w:rsid w:val="00B75963"/>
    <w:rsid w:val="00B75FF1"/>
    <w:rsid w:val="00B766B4"/>
    <w:rsid w:val="00B77288"/>
    <w:rsid w:val="00B773A2"/>
    <w:rsid w:val="00B77451"/>
    <w:rsid w:val="00B7755C"/>
    <w:rsid w:val="00B7795E"/>
    <w:rsid w:val="00B80373"/>
    <w:rsid w:val="00B81144"/>
    <w:rsid w:val="00B812B4"/>
    <w:rsid w:val="00B815C8"/>
    <w:rsid w:val="00B82240"/>
    <w:rsid w:val="00B8270E"/>
    <w:rsid w:val="00B831D0"/>
    <w:rsid w:val="00B83254"/>
    <w:rsid w:val="00B8388C"/>
    <w:rsid w:val="00B847CE"/>
    <w:rsid w:val="00B848AE"/>
    <w:rsid w:val="00B85A83"/>
    <w:rsid w:val="00B85E6D"/>
    <w:rsid w:val="00B86441"/>
    <w:rsid w:val="00B878DC"/>
    <w:rsid w:val="00B87E49"/>
    <w:rsid w:val="00B9044B"/>
    <w:rsid w:val="00B9051C"/>
    <w:rsid w:val="00B908AA"/>
    <w:rsid w:val="00B929F2"/>
    <w:rsid w:val="00B92F34"/>
    <w:rsid w:val="00B93897"/>
    <w:rsid w:val="00B93C67"/>
    <w:rsid w:val="00B93EA4"/>
    <w:rsid w:val="00B9403D"/>
    <w:rsid w:val="00B94295"/>
    <w:rsid w:val="00B942AB"/>
    <w:rsid w:val="00B94A9D"/>
    <w:rsid w:val="00B953DE"/>
    <w:rsid w:val="00B96240"/>
    <w:rsid w:val="00B96397"/>
    <w:rsid w:val="00B964C3"/>
    <w:rsid w:val="00B97479"/>
    <w:rsid w:val="00B97BE3"/>
    <w:rsid w:val="00BA0A4F"/>
    <w:rsid w:val="00BA0CB6"/>
    <w:rsid w:val="00BA1584"/>
    <w:rsid w:val="00BA22EC"/>
    <w:rsid w:val="00BA3B62"/>
    <w:rsid w:val="00BA3C16"/>
    <w:rsid w:val="00BA480D"/>
    <w:rsid w:val="00BA4D34"/>
    <w:rsid w:val="00BA5717"/>
    <w:rsid w:val="00BA6E4C"/>
    <w:rsid w:val="00BA79B6"/>
    <w:rsid w:val="00BB134C"/>
    <w:rsid w:val="00BB1861"/>
    <w:rsid w:val="00BB1F47"/>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045"/>
    <w:rsid w:val="00BC1917"/>
    <w:rsid w:val="00BC195A"/>
    <w:rsid w:val="00BC1A86"/>
    <w:rsid w:val="00BC3147"/>
    <w:rsid w:val="00BC332F"/>
    <w:rsid w:val="00BC3D48"/>
    <w:rsid w:val="00BC40D6"/>
    <w:rsid w:val="00BC5061"/>
    <w:rsid w:val="00BC5507"/>
    <w:rsid w:val="00BC5C35"/>
    <w:rsid w:val="00BC6240"/>
    <w:rsid w:val="00BC6267"/>
    <w:rsid w:val="00BC66B2"/>
    <w:rsid w:val="00BC6A0B"/>
    <w:rsid w:val="00BC7989"/>
    <w:rsid w:val="00BD21C1"/>
    <w:rsid w:val="00BD22D8"/>
    <w:rsid w:val="00BD36B8"/>
    <w:rsid w:val="00BD3B3E"/>
    <w:rsid w:val="00BD3B44"/>
    <w:rsid w:val="00BD4044"/>
    <w:rsid w:val="00BD554E"/>
    <w:rsid w:val="00BD6196"/>
    <w:rsid w:val="00BD74C9"/>
    <w:rsid w:val="00BD7B38"/>
    <w:rsid w:val="00BE16AE"/>
    <w:rsid w:val="00BE1FF2"/>
    <w:rsid w:val="00BE24B1"/>
    <w:rsid w:val="00BE3258"/>
    <w:rsid w:val="00BE4462"/>
    <w:rsid w:val="00BE48D6"/>
    <w:rsid w:val="00BE6476"/>
    <w:rsid w:val="00BE64C8"/>
    <w:rsid w:val="00BE6969"/>
    <w:rsid w:val="00BE77C8"/>
    <w:rsid w:val="00BF03F6"/>
    <w:rsid w:val="00BF0539"/>
    <w:rsid w:val="00BF07C3"/>
    <w:rsid w:val="00BF0CBD"/>
    <w:rsid w:val="00BF0E09"/>
    <w:rsid w:val="00BF14FC"/>
    <w:rsid w:val="00BF15AF"/>
    <w:rsid w:val="00BF15B9"/>
    <w:rsid w:val="00BF2F92"/>
    <w:rsid w:val="00BF3D75"/>
    <w:rsid w:val="00BF5D48"/>
    <w:rsid w:val="00BF6262"/>
    <w:rsid w:val="00BF671E"/>
    <w:rsid w:val="00BF708C"/>
    <w:rsid w:val="00BF7169"/>
    <w:rsid w:val="00BF743D"/>
    <w:rsid w:val="00BF7653"/>
    <w:rsid w:val="00BF78D4"/>
    <w:rsid w:val="00BF7BDC"/>
    <w:rsid w:val="00C00983"/>
    <w:rsid w:val="00C00C1E"/>
    <w:rsid w:val="00C025E4"/>
    <w:rsid w:val="00C04F9A"/>
    <w:rsid w:val="00C05154"/>
    <w:rsid w:val="00C05275"/>
    <w:rsid w:val="00C06A79"/>
    <w:rsid w:val="00C07B74"/>
    <w:rsid w:val="00C10149"/>
    <w:rsid w:val="00C11575"/>
    <w:rsid w:val="00C115E3"/>
    <w:rsid w:val="00C12CBF"/>
    <w:rsid w:val="00C12F2B"/>
    <w:rsid w:val="00C13331"/>
    <w:rsid w:val="00C1342A"/>
    <w:rsid w:val="00C13C5C"/>
    <w:rsid w:val="00C13F4B"/>
    <w:rsid w:val="00C144AF"/>
    <w:rsid w:val="00C14838"/>
    <w:rsid w:val="00C15D8C"/>
    <w:rsid w:val="00C16CD2"/>
    <w:rsid w:val="00C171EA"/>
    <w:rsid w:val="00C1750D"/>
    <w:rsid w:val="00C1769C"/>
    <w:rsid w:val="00C201E1"/>
    <w:rsid w:val="00C20C9F"/>
    <w:rsid w:val="00C21258"/>
    <w:rsid w:val="00C213F5"/>
    <w:rsid w:val="00C21FAB"/>
    <w:rsid w:val="00C2226B"/>
    <w:rsid w:val="00C2261C"/>
    <w:rsid w:val="00C22AD3"/>
    <w:rsid w:val="00C2357B"/>
    <w:rsid w:val="00C2362B"/>
    <w:rsid w:val="00C23880"/>
    <w:rsid w:val="00C23C12"/>
    <w:rsid w:val="00C23E67"/>
    <w:rsid w:val="00C24263"/>
    <w:rsid w:val="00C246BF"/>
    <w:rsid w:val="00C24E62"/>
    <w:rsid w:val="00C25A55"/>
    <w:rsid w:val="00C263EE"/>
    <w:rsid w:val="00C26427"/>
    <w:rsid w:val="00C268F9"/>
    <w:rsid w:val="00C275DA"/>
    <w:rsid w:val="00C2790D"/>
    <w:rsid w:val="00C30CE2"/>
    <w:rsid w:val="00C31459"/>
    <w:rsid w:val="00C32AE9"/>
    <w:rsid w:val="00C33259"/>
    <w:rsid w:val="00C33449"/>
    <w:rsid w:val="00C33666"/>
    <w:rsid w:val="00C33A4D"/>
    <w:rsid w:val="00C35471"/>
    <w:rsid w:val="00C35EB8"/>
    <w:rsid w:val="00C364A3"/>
    <w:rsid w:val="00C379F2"/>
    <w:rsid w:val="00C40870"/>
    <w:rsid w:val="00C4088B"/>
    <w:rsid w:val="00C40CA5"/>
    <w:rsid w:val="00C40CB6"/>
    <w:rsid w:val="00C41BD6"/>
    <w:rsid w:val="00C42034"/>
    <w:rsid w:val="00C421F4"/>
    <w:rsid w:val="00C42D6C"/>
    <w:rsid w:val="00C43896"/>
    <w:rsid w:val="00C43ABF"/>
    <w:rsid w:val="00C445A4"/>
    <w:rsid w:val="00C445F4"/>
    <w:rsid w:val="00C454A1"/>
    <w:rsid w:val="00C45720"/>
    <w:rsid w:val="00C463BB"/>
    <w:rsid w:val="00C4668C"/>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6038C"/>
    <w:rsid w:val="00C60589"/>
    <w:rsid w:val="00C60B15"/>
    <w:rsid w:val="00C62156"/>
    <w:rsid w:val="00C62644"/>
    <w:rsid w:val="00C62809"/>
    <w:rsid w:val="00C644B5"/>
    <w:rsid w:val="00C650F2"/>
    <w:rsid w:val="00C65A9E"/>
    <w:rsid w:val="00C65F51"/>
    <w:rsid w:val="00C66604"/>
    <w:rsid w:val="00C677BD"/>
    <w:rsid w:val="00C6796F"/>
    <w:rsid w:val="00C67E2F"/>
    <w:rsid w:val="00C7115A"/>
    <w:rsid w:val="00C711D7"/>
    <w:rsid w:val="00C72625"/>
    <w:rsid w:val="00C72AEC"/>
    <w:rsid w:val="00C7310A"/>
    <w:rsid w:val="00C7314A"/>
    <w:rsid w:val="00C7352B"/>
    <w:rsid w:val="00C73C40"/>
    <w:rsid w:val="00C73F13"/>
    <w:rsid w:val="00C76721"/>
    <w:rsid w:val="00C7728B"/>
    <w:rsid w:val="00C7748B"/>
    <w:rsid w:val="00C8198F"/>
    <w:rsid w:val="00C81B3F"/>
    <w:rsid w:val="00C8205B"/>
    <w:rsid w:val="00C83C05"/>
    <w:rsid w:val="00C83F58"/>
    <w:rsid w:val="00C8451C"/>
    <w:rsid w:val="00C85515"/>
    <w:rsid w:val="00C86898"/>
    <w:rsid w:val="00C90204"/>
    <w:rsid w:val="00C915B5"/>
    <w:rsid w:val="00C9305F"/>
    <w:rsid w:val="00C93AB2"/>
    <w:rsid w:val="00C949B3"/>
    <w:rsid w:val="00C94B76"/>
    <w:rsid w:val="00C96A74"/>
    <w:rsid w:val="00C96CB9"/>
    <w:rsid w:val="00C97226"/>
    <w:rsid w:val="00C97425"/>
    <w:rsid w:val="00C97F76"/>
    <w:rsid w:val="00CA06CB"/>
    <w:rsid w:val="00CA1FAF"/>
    <w:rsid w:val="00CA24CC"/>
    <w:rsid w:val="00CA28A9"/>
    <w:rsid w:val="00CA322A"/>
    <w:rsid w:val="00CA3908"/>
    <w:rsid w:val="00CA3F90"/>
    <w:rsid w:val="00CA4421"/>
    <w:rsid w:val="00CA4F61"/>
    <w:rsid w:val="00CA5883"/>
    <w:rsid w:val="00CA5CF1"/>
    <w:rsid w:val="00CA5E4A"/>
    <w:rsid w:val="00CA6051"/>
    <w:rsid w:val="00CA67B2"/>
    <w:rsid w:val="00CA7269"/>
    <w:rsid w:val="00CA72AB"/>
    <w:rsid w:val="00CA747D"/>
    <w:rsid w:val="00CB08DB"/>
    <w:rsid w:val="00CB10BF"/>
    <w:rsid w:val="00CB14B7"/>
    <w:rsid w:val="00CB246D"/>
    <w:rsid w:val="00CB293E"/>
    <w:rsid w:val="00CB2FED"/>
    <w:rsid w:val="00CB3B0C"/>
    <w:rsid w:val="00CB3EC8"/>
    <w:rsid w:val="00CB4F9F"/>
    <w:rsid w:val="00CB562F"/>
    <w:rsid w:val="00CB571E"/>
    <w:rsid w:val="00CB5D65"/>
    <w:rsid w:val="00CB61CA"/>
    <w:rsid w:val="00CB67FA"/>
    <w:rsid w:val="00CB683D"/>
    <w:rsid w:val="00CB6D20"/>
    <w:rsid w:val="00CB6E86"/>
    <w:rsid w:val="00CB7596"/>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704"/>
    <w:rsid w:val="00CD1AFE"/>
    <w:rsid w:val="00CD1DB1"/>
    <w:rsid w:val="00CD1F2F"/>
    <w:rsid w:val="00CD23BB"/>
    <w:rsid w:val="00CD2CA8"/>
    <w:rsid w:val="00CD2CEA"/>
    <w:rsid w:val="00CD38AF"/>
    <w:rsid w:val="00CD3A78"/>
    <w:rsid w:val="00CD4407"/>
    <w:rsid w:val="00CD500A"/>
    <w:rsid w:val="00CD5149"/>
    <w:rsid w:val="00CD5229"/>
    <w:rsid w:val="00CD5417"/>
    <w:rsid w:val="00CD54A3"/>
    <w:rsid w:val="00CD5586"/>
    <w:rsid w:val="00CD55D2"/>
    <w:rsid w:val="00CD6152"/>
    <w:rsid w:val="00CD6763"/>
    <w:rsid w:val="00CD689E"/>
    <w:rsid w:val="00CD6AB2"/>
    <w:rsid w:val="00CD756B"/>
    <w:rsid w:val="00CE1311"/>
    <w:rsid w:val="00CE1393"/>
    <w:rsid w:val="00CE1462"/>
    <w:rsid w:val="00CE156E"/>
    <w:rsid w:val="00CE1822"/>
    <w:rsid w:val="00CE18B6"/>
    <w:rsid w:val="00CE21B2"/>
    <w:rsid w:val="00CE275B"/>
    <w:rsid w:val="00CE2EF9"/>
    <w:rsid w:val="00CE2F41"/>
    <w:rsid w:val="00CE37F7"/>
    <w:rsid w:val="00CE4114"/>
    <w:rsid w:val="00CE4C9D"/>
    <w:rsid w:val="00CE4F3D"/>
    <w:rsid w:val="00CE4FD3"/>
    <w:rsid w:val="00CE5946"/>
    <w:rsid w:val="00CE6337"/>
    <w:rsid w:val="00CE744C"/>
    <w:rsid w:val="00CF1646"/>
    <w:rsid w:val="00CF2B8D"/>
    <w:rsid w:val="00CF3D66"/>
    <w:rsid w:val="00CF480A"/>
    <w:rsid w:val="00CF4D06"/>
    <w:rsid w:val="00CF566A"/>
    <w:rsid w:val="00CF60E0"/>
    <w:rsid w:val="00CF6B08"/>
    <w:rsid w:val="00CF6FE8"/>
    <w:rsid w:val="00CF7EE8"/>
    <w:rsid w:val="00D009E4"/>
    <w:rsid w:val="00D00A04"/>
    <w:rsid w:val="00D01E90"/>
    <w:rsid w:val="00D026A4"/>
    <w:rsid w:val="00D0288F"/>
    <w:rsid w:val="00D0290C"/>
    <w:rsid w:val="00D02E5E"/>
    <w:rsid w:val="00D03185"/>
    <w:rsid w:val="00D03988"/>
    <w:rsid w:val="00D0441B"/>
    <w:rsid w:val="00D049D8"/>
    <w:rsid w:val="00D04BEC"/>
    <w:rsid w:val="00D04DB5"/>
    <w:rsid w:val="00D0524B"/>
    <w:rsid w:val="00D05523"/>
    <w:rsid w:val="00D05AD5"/>
    <w:rsid w:val="00D060EC"/>
    <w:rsid w:val="00D06730"/>
    <w:rsid w:val="00D06EB6"/>
    <w:rsid w:val="00D07111"/>
    <w:rsid w:val="00D0765D"/>
    <w:rsid w:val="00D10087"/>
    <w:rsid w:val="00D10B3B"/>
    <w:rsid w:val="00D10F10"/>
    <w:rsid w:val="00D11D34"/>
    <w:rsid w:val="00D11EC9"/>
    <w:rsid w:val="00D12083"/>
    <w:rsid w:val="00D125E2"/>
    <w:rsid w:val="00D12950"/>
    <w:rsid w:val="00D12EA5"/>
    <w:rsid w:val="00D13142"/>
    <w:rsid w:val="00D13920"/>
    <w:rsid w:val="00D1454D"/>
    <w:rsid w:val="00D14985"/>
    <w:rsid w:val="00D14BB1"/>
    <w:rsid w:val="00D15C36"/>
    <w:rsid w:val="00D15E9B"/>
    <w:rsid w:val="00D1660A"/>
    <w:rsid w:val="00D16A54"/>
    <w:rsid w:val="00D17660"/>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9AB"/>
    <w:rsid w:val="00D3241E"/>
    <w:rsid w:val="00D33795"/>
    <w:rsid w:val="00D34017"/>
    <w:rsid w:val="00D34B7C"/>
    <w:rsid w:val="00D359B7"/>
    <w:rsid w:val="00D371AA"/>
    <w:rsid w:val="00D371BD"/>
    <w:rsid w:val="00D3724C"/>
    <w:rsid w:val="00D4012B"/>
    <w:rsid w:val="00D4085C"/>
    <w:rsid w:val="00D41198"/>
    <w:rsid w:val="00D41D1C"/>
    <w:rsid w:val="00D41D8B"/>
    <w:rsid w:val="00D42559"/>
    <w:rsid w:val="00D42C14"/>
    <w:rsid w:val="00D42E25"/>
    <w:rsid w:val="00D43CC3"/>
    <w:rsid w:val="00D44920"/>
    <w:rsid w:val="00D44FA6"/>
    <w:rsid w:val="00D4595D"/>
    <w:rsid w:val="00D47615"/>
    <w:rsid w:val="00D47686"/>
    <w:rsid w:val="00D47FE1"/>
    <w:rsid w:val="00D5080D"/>
    <w:rsid w:val="00D50A9A"/>
    <w:rsid w:val="00D50B5C"/>
    <w:rsid w:val="00D512EF"/>
    <w:rsid w:val="00D514D3"/>
    <w:rsid w:val="00D51876"/>
    <w:rsid w:val="00D5201E"/>
    <w:rsid w:val="00D5317E"/>
    <w:rsid w:val="00D532FA"/>
    <w:rsid w:val="00D53A3E"/>
    <w:rsid w:val="00D53BBC"/>
    <w:rsid w:val="00D5407C"/>
    <w:rsid w:val="00D541D8"/>
    <w:rsid w:val="00D54DC9"/>
    <w:rsid w:val="00D55055"/>
    <w:rsid w:val="00D55882"/>
    <w:rsid w:val="00D56CF4"/>
    <w:rsid w:val="00D572BF"/>
    <w:rsid w:val="00D603D1"/>
    <w:rsid w:val="00D60A0A"/>
    <w:rsid w:val="00D60AA0"/>
    <w:rsid w:val="00D61521"/>
    <w:rsid w:val="00D61805"/>
    <w:rsid w:val="00D622C5"/>
    <w:rsid w:val="00D6276C"/>
    <w:rsid w:val="00D62BC0"/>
    <w:rsid w:val="00D63703"/>
    <w:rsid w:val="00D643B5"/>
    <w:rsid w:val="00D645B9"/>
    <w:rsid w:val="00D646DD"/>
    <w:rsid w:val="00D64D93"/>
    <w:rsid w:val="00D64EBD"/>
    <w:rsid w:val="00D65AF5"/>
    <w:rsid w:val="00D65F35"/>
    <w:rsid w:val="00D66E38"/>
    <w:rsid w:val="00D67413"/>
    <w:rsid w:val="00D679DF"/>
    <w:rsid w:val="00D67EE5"/>
    <w:rsid w:val="00D706D1"/>
    <w:rsid w:val="00D70C2C"/>
    <w:rsid w:val="00D710E4"/>
    <w:rsid w:val="00D7169F"/>
    <w:rsid w:val="00D724A9"/>
    <w:rsid w:val="00D72C98"/>
    <w:rsid w:val="00D75026"/>
    <w:rsid w:val="00D77A53"/>
    <w:rsid w:val="00D800FE"/>
    <w:rsid w:val="00D8143F"/>
    <w:rsid w:val="00D818D7"/>
    <w:rsid w:val="00D819EC"/>
    <w:rsid w:val="00D83706"/>
    <w:rsid w:val="00D83C94"/>
    <w:rsid w:val="00D83F41"/>
    <w:rsid w:val="00D84482"/>
    <w:rsid w:val="00D84E22"/>
    <w:rsid w:val="00D855F6"/>
    <w:rsid w:val="00D85D78"/>
    <w:rsid w:val="00D863B2"/>
    <w:rsid w:val="00D865C3"/>
    <w:rsid w:val="00D86790"/>
    <w:rsid w:val="00D87A15"/>
    <w:rsid w:val="00D87A52"/>
    <w:rsid w:val="00D87D4E"/>
    <w:rsid w:val="00D90AEE"/>
    <w:rsid w:val="00D90B5E"/>
    <w:rsid w:val="00D90C26"/>
    <w:rsid w:val="00D924EB"/>
    <w:rsid w:val="00D9386A"/>
    <w:rsid w:val="00D95C9B"/>
    <w:rsid w:val="00D96028"/>
    <w:rsid w:val="00D962E6"/>
    <w:rsid w:val="00D964CE"/>
    <w:rsid w:val="00D96820"/>
    <w:rsid w:val="00D972B6"/>
    <w:rsid w:val="00DA044E"/>
    <w:rsid w:val="00DA1568"/>
    <w:rsid w:val="00DA1D11"/>
    <w:rsid w:val="00DA2A25"/>
    <w:rsid w:val="00DA31A0"/>
    <w:rsid w:val="00DA39A5"/>
    <w:rsid w:val="00DA427F"/>
    <w:rsid w:val="00DA4830"/>
    <w:rsid w:val="00DA4966"/>
    <w:rsid w:val="00DA5629"/>
    <w:rsid w:val="00DA5ED0"/>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215"/>
    <w:rsid w:val="00DB6D25"/>
    <w:rsid w:val="00DB6E5B"/>
    <w:rsid w:val="00DC0240"/>
    <w:rsid w:val="00DC0CEB"/>
    <w:rsid w:val="00DC1938"/>
    <w:rsid w:val="00DC27EF"/>
    <w:rsid w:val="00DC3B0B"/>
    <w:rsid w:val="00DC5269"/>
    <w:rsid w:val="00DC55AB"/>
    <w:rsid w:val="00DC5C43"/>
    <w:rsid w:val="00DC5EA1"/>
    <w:rsid w:val="00DC61EF"/>
    <w:rsid w:val="00DC6DC1"/>
    <w:rsid w:val="00DC6F05"/>
    <w:rsid w:val="00DD0B95"/>
    <w:rsid w:val="00DD0E39"/>
    <w:rsid w:val="00DD2219"/>
    <w:rsid w:val="00DD269C"/>
    <w:rsid w:val="00DD2986"/>
    <w:rsid w:val="00DD3058"/>
    <w:rsid w:val="00DD3952"/>
    <w:rsid w:val="00DD3C91"/>
    <w:rsid w:val="00DD441C"/>
    <w:rsid w:val="00DD477A"/>
    <w:rsid w:val="00DD51F3"/>
    <w:rsid w:val="00DD6313"/>
    <w:rsid w:val="00DE0028"/>
    <w:rsid w:val="00DE0090"/>
    <w:rsid w:val="00DE0167"/>
    <w:rsid w:val="00DE034C"/>
    <w:rsid w:val="00DE1213"/>
    <w:rsid w:val="00DE125F"/>
    <w:rsid w:val="00DE14C8"/>
    <w:rsid w:val="00DE4707"/>
    <w:rsid w:val="00DE4854"/>
    <w:rsid w:val="00DE4976"/>
    <w:rsid w:val="00DE5031"/>
    <w:rsid w:val="00DE5241"/>
    <w:rsid w:val="00DE6635"/>
    <w:rsid w:val="00DE787F"/>
    <w:rsid w:val="00DE7A69"/>
    <w:rsid w:val="00DE7F76"/>
    <w:rsid w:val="00DF0477"/>
    <w:rsid w:val="00DF05C0"/>
    <w:rsid w:val="00DF1D4E"/>
    <w:rsid w:val="00DF26FE"/>
    <w:rsid w:val="00DF36E3"/>
    <w:rsid w:val="00DF3BC6"/>
    <w:rsid w:val="00DF43D1"/>
    <w:rsid w:val="00DF46C2"/>
    <w:rsid w:val="00DF541B"/>
    <w:rsid w:val="00DF573E"/>
    <w:rsid w:val="00DF6BD8"/>
    <w:rsid w:val="00DF76C5"/>
    <w:rsid w:val="00DF7AB0"/>
    <w:rsid w:val="00E0056A"/>
    <w:rsid w:val="00E008B4"/>
    <w:rsid w:val="00E0198C"/>
    <w:rsid w:val="00E02593"/>
    <w:rsid w:val="00E02E77"/>
    <w:rsid w:val="00E02F86"/>
    <w:rsid w:val="00E0306D"/>
    <w:rsid w:val="00E03553"/>
    <w:rsid w:val="00E04847"/>
    <w:rsid w:val="00E04864"/>
    <w:rsid w:val="00E050BE"/>
    <w:rsid w:val="00E05CB7"/>
    <w:rsid w:val="00E06B71"/>
    <w:rsid w:val="00E070C0"/>
    <w:rsid w:val="00E071C1"/>
    <w:rsid w:val="00E07726"/>
    <w:rsid w:val="00E1073C"/>
    <w:rsid w:val="00E10834"/>
    <w:rsid w:val="00E11938"/>
    <w:rsid w:val="00E11DA3"/>
    <w:rsid w:val="00E11EBF"/>
    <w:rsid w:val="00E121B1"/>
    <w:rsid w:val="00E1242A"/>
    <w:rsid w:val="00E14679"/>
    <w:rsid w:val="00E14D4A"/>
    <w:rsid w:val="00E15887"/>
    <w:rsid w:val="00E1622E"/>
    <w:rsid w:val="00E16C14"/>
    <w:rsid w:val="00E16FAA"/>
    <w:rsid w:val="00E1772C"/>
    <w:rsid w:val="00E20D2E"/>
    <w:rsid w:val="00E2107A"/>
    <w:rsid w:val="00E220D2"/>
    <w:rsid w:val="00E2243C"/>
    <w:rsid w:val="00E22E8F"/>
    <w:rsid w:val="00E245D8"/>
    <w:rsid w:val="00E24FB1"/>
    <w:rsid w:val="00E255E4"/>
    <w:rsid w:val="00E25C3C"/>
    <w:rsid w:val="00E25EF2"/>
    <w:rsid w:val="00E263FE"/>
    <w:rsid w:val="00E26836"/>
    <w:rsid w:val="00E27087"/>
    <w:rsid w:val="00E27374"/>
    <w:rsid w:val="00E277F7"/>
    <w:rsid w:val="00E30EC0"/>
    <w:rsid w:val="00E31149"/>
    <w:rsid w:val="00E31607"/>
    <w:rsid w:val="00E31D0E"/>
    <w:rsid w:val="00E31D23"/>
    <w:rsid w:val="00E32589"/>
    <w:rsid w:val="00E32D5B"/>
    <w:rsid w:val="00E334A9"/>
    <w:rsid w:val="00E337FD"/>
    <w:rsid w:val="00E33AFF"/>
    <w:rsid w:val="00E33C34"/>
    <w:rsid w:val="00E33DC0"/>
    <w:rsid w:val="00E34F06"/>
    <w:rsid w:val="00E35769"/>
    <w:rsid w:val="00E36ABE"/>
    <w:rsid w:val="00E37285"/>
    <w:rsid w:val="00E37D71"/>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CE2"/>
    <w:rsid w:val="00E56E80"/>
    <w:rsid w:val="00E5700C"/>
    <w:rsid w:val="00E571F1"/>
    <w:rsid w:val="00E572C5"/>
    <w:rsid w:val="00E608D9"/>
    <w:rsid w:val="00E61EBF"/>
    <w:rsid w:val="00E62C35"/>
    <w:rsid w:val="00E633F1"/>
    <w:rsid w:val="00E636EA"/>
    <w:rsid w:val="00E63ED7"/>
    <w:rsid w:val="00E63F95"/>
    <w:rsid w:val="00E643A0"/>
    <w:rsid w:val="00E6516B"/>
    <w:rsid w:val="00E66934"/>
    <w:rsid w:val="00E70AF9"/>
    <w:rsid w:val="00E7187F"/>
    <w:rsid w:val="00E71B3E"/>
    <w:rsid w:val="00E71D87"/>
    <w:rsid w:val="00E722FB"/>
    <w:rsid w:val="00E733D5"/>
    <w:rsid w:val="00E73B7E"/>
    <w:rsid w:val="00E73EE8"/>
    <w:rsid w:val="00E73FF9"/>
    <w:rsid w:val="00E74126"/>
    <w:rsid w:val="00E74D36"/>
    <w:rsid w:val="00E74E1A"/>
    <w:rsid w:val="00E74F67"/>
    <w:rsid w:val="00E75F84"/>
    <w:rsid w:val="00E75FD0"/>
    <w:rsid w:val="00E7606A"/>
    <w:rsid w:val="00E7711E"/>
    <w:rsid w:val="00E772AE"/>
    <w:rsid w:val="00E8105C"/>
    <w:rsid w:val="00E817E4"/>
    <w:rsid w:val="00E81C81"/>
    <w:rsid w:val="00E82232"/>
    <w:rsid w:val="00E84E3D"/>
    <w:rsid w:val="00E85D39"/>
    <w:rsid w:val="00E86D2C"/>
    <w:rsid w:val="00E877DE"/>
    <w:rsid w:val="00E90631"/>
    <w:rsid w:val="00E91FA4"/>
    <w:rsid w:val="00E92009"/>
    <w:rsid w:val="00E93038"/>
    <w:rsid w:val="00E93DC2"/>
    <w:rsid w:val="00E93F69"/>
    <w:rsid w:val="00E94FDF"/>
    <w:rsid w:val="00E9524D"/>
    <w:rsid w:val="00E95CB8"/>
    <w:rsid w:val="00E96448"/>
    <w:rsid w:val="00EA047A"/>
    <w:rsid w:val="00EA0676"/>
    <w:rsid w:val="00EA0681"/>
    <w:rsid w:val="00EA07E7"/>
    <w:rsid w:val="00EA173E"/>
    <w:rsid w:val="00EA1A02"/>
    <w:rsid w:val="00EA224A"/>
    <w:rsid w:val="00EA23EB"/>
    <w:rsid w:val="00EA245B"/>
    <w:rsid w:val="00EA2C1A"/>
    <w:rsid w:val="00EA3206"/>
    <w:rsid w:val="00EA3570"/>
    <w:rsid w:val="00EA3830"/>
    <w:rsid w:val="00EA3AB8"/>
    <w:rsid w:val="00EA4972"/>
    <w:rsid w:val="00EA5525"/>
    <w:rsid w:val="00EA5AED"/>
    <w:rsid w:val="00EA5E67"/>
    <w:rsid w:val="00EA6BEB"/>
    <w:rsid w:val="00EA6F9A"/>
    <w:rsid w:val="00EB052E"/>
    <w:rsid w:val="00EB0768"/>
    <w:rsid w:val="00EB0832"/>
    <w:rsid w:val="00EB22FC"/>
    <w:rsid w:val="00EB29B0"/>
    <w:rsid w:val="00EB34A3"/>
    <w:rsid w:val="00EB38F0"/>
    <w:rsid w:val="00EB48D6"/>
    <w:rsid w:val="00EB493A"/>
    <w:rsid w:val="00EB4B8E"/>
    <w:rsid w:val="00EB4DDE"/>
    <w:rsid w:val="00EB5BAB"/>
    <w:rsid w:val="00EB66D2"/>
    <w:rsid w:val="00EB6849"/>
    <w:rsid w:val="00EB72F6"/>
    <w:rsid w:val="00EB7E28"/>
    <w:rsid w:val="00EB7EC4"/>
    <w:rsid w:val="00EC0294"/>
    <w:rsid w:val="00EC04D2"/>
    <w:rsid w:val="00EC0C4F"/>
    <w:rsid w:val="00EC0FDB"/>
    <w:rsid w:val="00EC1F33"/>
    <w:rsid w:val="00EC272E"/>
    <w:rsid w:val="00EC3224"/>
    <w:rsid w:val="00EC3F30"/>
    <w:rsid w:val="00EC44CC"/>
    <w:rsid w:val="00EC4926"/>
    <w:rsid w:val="00EC4A6F"/>
    <w:rsid w:val="00EC5C61"/>
    <w:rsid w:val="00EC6030"/>
    <w:rsid w:val="00EC669D"/>
    <w:rsid w:val="00EC6B12"/>
    <w:rsid w:val="00EC6CA2"/>
    <w:rsid w:val="00EC6F1B"/>
    <w:rsid w:val="00EC7768"/>
    <w:rsid w:val="00EC7C45"/>
    <w:rsid w:val="00EC7CCE"/>
    <w:rsid w:val="00ED0B57"/>
    <w:rsid w:val="00ED1331"/>
    <w:rsid w:val="00ED2141"/>
    <w:rsid w:val="00ED389F"/>
    <w:rsid w:val="00ED3F27"/>
    <w:rsid w:val="00ED422C"/>
    <w:rsid w:val="00ED4A5D"/>
    <w:rsid w:val="00ED4B6E"/>
    <w:rsid w:val="00ED551D"/>
    <w:rsid w:val="00ED5854"/>
    <w:rsid w:val="00ED6171"/>
    <w:rsid w:val="00ED6269"/>
    <w:rsid w:val="00ED6CD4"/>
    <w:rsid w:val="00ED7393"/>
    <w:rsid w:val="00ED778A"/>
    <w:rsid w:val="00ED7875"/>
    <w:rsid w:val="00ED7BED"/>
    <w:rsid w:val="00ED7CF9"/>
    <w:rsid w:val="00ED7E95"/>
    <w:rsid w:val="00EE11D1"/>
    <w:rsid w:val="00EE12FB"/>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5BE1"/>
    <w:rsid w:val="00EE6399"/>
    <w:rsid w:val="00EE6582"/>
    <w:rsid w:val="00EE66FF"/>
    <w:rsid w:val="00EE687E"/>
    <w:rsid w:val="00EE75C3"/>
    <w:rsid w:val="00EE7631"/>
    <w:rsid w:val="00EE7A4E"/>
    <w:rsid w:val="00EF0072"/>
    <w:rsid w:val="00EF06F1"/>
    <w:rsid w:val="00EF10AA"/>
    <w:rsid w:val="00EF1373"/>
    <w:rsid w:val="00EF5DE0"/>
    <w:rsid w:val="00EF5E15"/>
    <w:rsid w:val="00EF5FB0"/>
    <w:rsid w:val="00EF6116"/>
    <w:rsid w:val="00EF629F"/>
    <w:rsid w:val="00F00766"/>
    <w:rsid w:val="00F01539"/>
    <w:rsid w:val="00F0245F"/>
    <w:rsid w:val="00F03B04"/>
    <w:rsid w:val="00F0466A"/>
    <w:rsid w:val="00F04935"/>
    <w:rsid w:val="00F056F3"/>
    <w:rsid w:val="00F063BE"/>
    <w:rsid w:val="00F06BBF"/>
    <w:rsid w:val="00F07874"/>
    <w:rsid w:val="00F07FDF"/>
    <w:rsid w:val="00F109CA"/>
    <w:rsid w:val="00F1133C"/>
    <w:rsid w:val="00F11DD9"/>
    <w:rsid w:val="00F132AC"/>
    <w:rsid w:val="00F13487"/>
    <w:rsid w:val="00F13492"/>
    <w:rsid w:val="00F13EB8"/>
    <w:rsid w:val="00F142E5"/>
    <w:rsid w:val="00F142EB"/>
    <w:rsid w:val="00F1486D"/>
    <w:rsid w:val="00F14BF8"/>
    <w:rsid w:val="00F151DD"/>
    <w:rsid w:val="00F15422"/>
    <w:rsid w:val="00F17A7C"/>
    <w:rsid w:val="00F205DE"/>
    <w:rsid w:val="00F20D6D"/>
    <w:rsid w:val="00F2137F"/>
    <w:rsid w:val="00F21F84"/>
    <w:rsid w:val="00F224D4"/>
    <w:rsid w:val="00F232E2"/>
    <w:rsid w:val="00F23491"/>
    <w:rsid w:val="00F23793"/>
    <w:rsid w:val="00F23A0C"/>
    <w:rsid w:val="00F23F16"/>
    <w:rsid w:val="00F247CD"/>
    <w:rsid w:val="00F24EBF"/>
    <w:rsid w:val="00F26E62"/>
    <w:rsid w:val="00F27D92"/>
    <w:rsid w:val="00F30344"/>
    <w:rsid w:val="00F3101B"/>
    <w:rsid w:val="00F32924"/>
    <w:rsid w:val="00F329A2"/>
    <w:rsid w:val="00F32FD2"/>
    <w:rsid w:val="00F33D34"/>
    <w:rsid w:val="00F34143"/>
    <w:rsid w:val="00F34342"/>
    <w:rsid w:val="00F34C8B"/>
    <w:rsid w:val="00F35D94"/>
    <w:rsid w:val="00F36D05"/>
    <w:rsid w:val="00F373A5"/>
    <w:rsid w:val="00F400F6"/>
    <w:rsid w:val="00F401FC"/>
    <w:rsid w:val="00F40726"/>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F0E"/>
    <w:rsid w:val="00F46FC3"/>
    <w:rsid w:val="00F47DE7"/>
    <w:rsid w:val="00F50666"/>
    <w:rsid w:val="00F50827"/>
    <w:rsid w:val="00F5273E"/>
    <w:rsid w:val="00F53D06"/>
    <w:rsid w:val="00F55324"/>
    <w:rsid w:val="00F55E3D"/>
    <w:rsid w:val="00F5650F"/>
    <w:rsid w:val="00F565B4"/>
    <w:rsid w:val="00F5683E"/>
    <w:rsid w:val="00F568FE"/>
    <w:rsid w:val="00F56A01"/>
    <w:rsid w:val="00F56AC0"/>
    <w:rsid w:val="00F56D2A"/>
    <w:rsid w:val="00F56E30"/>
    <w:rsid w:val="00F5724C"/>
    <w:rsid w:val="00F60DA0"/>
    <w:rsid w:val="00F618BE"/>
    <w:rsid w:val="00F61E68"/>
    <w:rsid w:val="00F62D06"/>
    <w:rsid w:val="00F631EB"/>
    <w:rsid w:val="00F6332A"/>
    <w:rsid w:val="00F637F1"/>
    <w:rsid w:val="00F641F8"/>
    <w:rsid w:val="00F642B0"/>
    <w:rsid w:val="00F65DF5"/>
    <w:rsid w:val="00F67791"/>
    <w:rsid w:val="00F677EC"/>
    <w:rsid w:val="00F67E81"/>
    <w:rsid w:val="00F719A7"/>
    <w:rsid w:val="00F719D8"/>
    <w:rsid w:val="00F724C9"/>
    <w:rsid w:val="00F72BF3"/>
    <w:rsid w:val="00F73AA8"/>
    <w:rsid w:val="00F73F0C"/>
    <w:rsid w:val="00F741FA"/>
    <w:rsid w:val="00F750DC"/>
    <w:rsid w:val="00F75590"/>
    <w:rsid w:val="00F7601F"/>
    <w:rsid w:val="00F7643C"/>
    <w:rsid w:val="00F765BF"/>
    <w:rsid w:val="00F773D5"/>
    <w:rsid w:val="00F774FF"/>
    <w:rsid w:val="00F8024F"/>
    <w:rsid w:val="00F8060C"/>
    <w:rsid w:val="00F80D09"/>
    <w:rsid w:val="00F81734"/>
    <w:rsid w:val="00F81ECD"/>
    <w:rsid w:val="00F82488"/>
    <w:rsid w:val="00F8259D"/>
    <w:rsid w:val="00F83487"/>
    <w:rsid w:val="00F8401C"/>
    <w:rsid w:val="00F84F2C"/>
    <w:rsid w:val="00F85D6A"/>
    <w:rsid w:val="00F85DA8"/>
    <w:rsid w:val="00F85F89"/>
    <w:rsid w:val="00F860A3"/>
    <w:rsid w:val="00F86135"/>
    <w:rsid w:val="00F867C5"/>
    <w:rsid w:val="00F92050"/>
    <w:rsid w:val="00F92690"/>
    <w:rsid w:val="00F93677"/>
    <w:rsid w:val="00F94731"/>
    <w:rsid w:val="00F94746"/>
    <w:rsid w:val="00F94CD6"/>
    <w:rsid w:val="00F9538B"/>
    <w:rsid w:val="00F9549E"/>
    <w:rsid w:val="00F95A2D"/>
    <w:rsid w:val="00F979DB"/>
    <w:rsid w:val="00FA009E"/>
    <w:rsid w:val="00FA11A0"/>
    <w:rsid w:val="00FA1FAE"/>
    <w:rsid w:val="00FA2504"/>
    <w:rsid w:val="00FA360C"/>
    <w:rsid w:val="00FA4FE1"/>
    <w:rsid w:val="00FA56E3"/>
    <w:rsid w:val="00FA5C5E"/>
    <w:rsid w:val="00FA6513"/>
    <w:rsid w:val="00FA7394"/>
    <w:rsid w:val="00FB06B2"/>
    <w:rsid w:val="00FB0A15"/>
    <w:rsid w:val="00FB0A8D"/>
    <w:rsid w:val="00FB0AAB"/>
    <w:rsid w:val="00FB173B"/>
    <w:rsid w:val="00FB31EF"/>
    <w:rsid w:val="00FB4A5D"/>
    <w:rsid w:val="00FB53B8"/>
    <w:rsid w:val="00FB5E7D"/>
    <w:rsid w:val="00FB6333"/>
    <w:rsid w:val="00FB6CBC"/>
    <w:rsid w:val="00FB77EE"/>
    <w:rsid w:val="00FC0188"/>
    <w:rsid w:val="00FC02AD"/>
    <w:rsid w:val="00FC072E"/>
    <w:rsid w:val="00FC0D67"/>
    <w:rsid w:val="00FC0FCF"/>
    <w:rsid w:val="00FC17C7"/>
    <w:rsid w:val="00FC247A"/>
    <w:rsid w:val="00FC29F5"/>
    <w:rsid w:val="00FC3673"/>
    <w:rsid w:val="00FC3B19"/>
    <w:rsid w:val="00FC40C8"/>
    <w:rsid w:val="00FC438C"/>
    <w:rsid w:val="00FC562C"/>
    <w:rsid w:val="00FC5B02"/>
    <w:rsid w:val="00FC5C39"/>
    <w:rsid w:val="00FC6857"/>
    <w:rsid w:val="00FC6897"/>
    <w:rsid w:val="00FC6A87"/>
    <w:rsid w:val="00FC70BE"/>
    <w:rsid w:val="00FD0BF6"/>
    <w:rsid w:val="00FD0E36"/>
    <w:rsid w:val="00FD18D4"/>
    <w:rsid w:val="00FD32C4"/>
    <w:rsid w:val="00FD35B5"/>
    <w:rsid w:val="00FD409F"/>
    <w:rsid w:val="00FD4415"/>
    <w:rsid w:val="00FD4617"/>
    <w:rsid w:val="00FD4817"/>
    <w:rsid w:val="00FD5D72"/>
    <w:rsid w:val="00FD5FC6"/>
    <w:rsid w:val="00FD62FB"/>
    <w:rsid w:val="00FD68AD"/>
    <w:rsid w:val="00FD7708"/>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3DE4"/>
    <w:rsid w:val="00FF4780"/>
    <w:rsid w:val="00FF511C"/>
    <w:rsid w:val="00FF51EE"/>
    <w:rsid w:val="00FF5D6B"/>
    <w:rsid w:val="00FF6C1C"/>
    <w:rsid w:val="00FF71CA"/>
    <w:rsid w:val="00FF734E"/>
    <w:rsid w:val="00FF79DB"/>
    <w:rsid w:val="00FF7B12"/>
    <w:rsid w:val="00FF7F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character" w:customStyle="1" w:styleId="0MaintextChar">
    <w:name w:val="0 Main text Char"/>
    <w:link w:val="0Maintext"/>
    <w:qFormat/>
    <w:locked/>
    <w:rsid w:val="00A27FC3"/>
    <w:rPr>
      <w:rFonts w:ascii="Times New Roman" w:hAnsi="Times New Roman"/>
      <w:lang w:val="en-GB" w:eastAsia="en-US"/>
    </w:rPr>
  </w:style>
  <w:style w:type="paragraph" w:customStyle="1" w:styleId="0Maintext">
    <w:name w:val="0 Main text"/>
    <w:basedOn w:val="Normal"/>
    <w:link w:val="0MaintextChar"/>
    <w:qFormat/>
    <w:rsid w:val="00A27FC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9466">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45470846">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32523378">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506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10</cp:revision>
  <dcterms:created xsi:type="dcterms:W3CDTF">2022-11-04T06:53:00Z</dcterms:created>
  <dcterms:modified xsi:type="dcterms:W3CDTF">2022-11-07T03:04:00Z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