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D912" w14:textId="66BED6C0" w:rsidR="001A2651" w:rsidRPr="001A2651" w:rsidRDefault="001A2651" w:rsidP="001A2651">
      <w:pPr>
        <w:pBdr>
          <w:top w:val="single" w:sz="4" w:space="0" w:color="auto"/>
        </w:pBdr>
        <w:spacing w:after="0"/>
        <w:jc w:val="left"/>
        <w:rPr>
          <w:rFonts w:ascii="Arial" w:hAnsi="Arial" w:cs="Arial"/>
          <w:b/>
          <w:bCs/>
          <w:sz w:val="28"/>
        </w:rPr>
      </w:pPr>
      <w:r w:rsidRPr="001A2651">
        <w:rPr>
          <w:rFonts w:ascii="Arial" w:hAnsi="Arial" w:cs="Arial"/>
          <w:b/>
          <w:bCs/>
          <w:sz w:val="28"/>
        </w:rPr>
        <w:t>3GPP TSG RAN WG1 #111</w:t>
      </w:r>
      <w:r>
        <w:rPr>
          <w:rFonts w:ascii="Arial" w:hAnsi="Arial" w:cs="Arial"/>
          <w:b/>
          <w:bCs/>
          <w:sz w:val="28"/>
        </w:rPr>
        <w:t xml:space="preserve">  </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hAnsi="Arial" w:cs="Arial"/>
          <w:b/>
          <w:bCs/>
          <w:sz w:val="28"/>
        </w:rPr>
        <w:tab/>
      </w:r>
      <w:r w:rsidRPr="001A2651">
        <w:rPr>
          <w:rFonts w:ascii="Arial" w:hAnsi="Arial" w:cs="Arial"/>
          <w:b/>
          <w:bCs/>
          <w:sz w:val="28"/>
        </w:rPr>
        <w:tab/>
      </w:r>
      <w:r w:rsidRPr="001A2651">
        <w:rPr>
          <w:rFonts w:ascii="Arial" w:hAnsi="Arial" w:cs="Arial"/>
          <w:b/>
          <w:bCs/>
          <w:sz w:val="28"/>
        </w:rPr>
        <w:tab/>
      </w:r>
      <w:r w:rsidR="00197D83" w:rsidRPr="00197D83">
        <w:rPr>
          <w:rFonts w:ascii="Arial" w:hAnsi="Arial" w:cs="Arial"/>
          <w:b/>
          <w:bCs/>
          <w:sz w:val="28"/>
        </w:rPr>
        <w:t>R1-2211627</w:t>
      </w:r>
    </w:p>
    <w:p w14:paraId="74DE7E4E" w14:textId="255A762F" w:rsidR="00842220" w:rsidRDefault="001A2651" w:rsidP="001A2651">
      <w:pPr>
        <w:pBdr>
          <w:top w:val="single" w:sz="4" w:space="0" w:color="auto"/>
        </w:pBdr>
        <w:spacing w:after="0"/>
        <w:jc w:val="left"/>
        <w:rPr>
          <w:rFonts w:ascii="Arial" w:hAnsi="Arial" w:cs="Arial"/>
          <w:b/>
          <w:bCs/>
          <w:sz w:val="28"/>
        </w:rPr>
      </w:pPr>
      <w:r w:rsidRPr="001A2651">
        <w:rPr>
          <w:rFonts w:ascii="Arial" w:hAnsi="Arial" w:cs="Arial"/>
          <w:b/>
          <w:bCs/>
          <w:sz w:val="28"/>
        </w:rPr>
        <w:t>Toulouse, France, November 14th – 18th, 2022</w:t>
      </w:r>
    </w:p>
    <w:p w14:paraId="1A74A372" w14:textId="40493C1E" w:rsidR="001A2651" w:rsidRDefault="001A2651" w:rsidP="001A2651">
      <w:pPr>
        <w:pBdr>
          <w:top w:val="single" w:sz="4" w:space="0" w:color="auto"/>
        </w:pBdr>
        <w:spacing w:after="0"/>
        <w:jc w:val="left"/>
        <w:rPr>
          <w:rFonts w:ascii="Arial" w:hAnsi="Arial" w:cs="Arial"/>
          <w:b/>
          <w:bCs/>
          <w:sz w:val="28"/>
        </w:rPr>
      </w:pPr>
    </w:p>
    <w:p w14:paraId="16A07E69" w14:textId="37C20551"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w:t>
      </w:r>
      <w:r w:rsidR="00F70532">
        <w:rPr>
          <w:b/>
          <w:kern w:val="2"/>
          <w:sz w:val="24"/>
          <w:lang w:eastAsia="zh-CN"/>
        </w:rPr>
        <w:t>1</w:t>
      </w:r>
      <w:r w:rsidR="00760196">
        <w:rPr>
          <w:b/>
          <w:kern w:val="2"/>
          <w:sz w:val="24"/>
          <w:lang w:eastAsia="zh-CN"/>
        </w:rPr>
        <w:t>.</w:t>
      </w:r>
      <w:r w:rsidR="00F70532">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545046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70532">
        <w:rPr>
          <w:b/>
          <w:kern w:val="2"/>
          <w:sz w:val="24"/>
          <w:lang w:eastAsia="zh-CN"/>
        </w:rPr>
        <w:t>Network verified UE location 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36C91016" w14:textId="77777777" w:rsidR="00C016E0" w:rsidRPr="00C43D48" w:rsidRDefault="00C016E0" w:rsidP="00C016E0">
      <w:pPr>
        <w:pStyle w:val="Heading1"/>
        <w:spacing w:before="80" w:after="80"/>
        <w:ind w:left="431" w:hanging="431"/>
        <w:rPr>
          <w:sz w:val="24"/>
          <w:lang w:eastAsia="zh-CN"/>
        </w:rPr>
      </w:pPr>
      <w:bookmarkStart w:id="0" w:name="_Ref54129494"/>
      <w:r w:rsidRPr="00C43D48">
        <w:rPr>
          <w:sz w:val="24"/>
          <w:lang w:eastAsia="zh-CN"/>
        </w:rPr>
        <w:t>Introduction</w:t>
      </w:r>
      <w:bookmarkEnd w:id="0"/>
    </w:p>
    <w:p w14:paraId="5A7ADC34" w14:textId="77777777" w:rsidR="00C016E0" w:rsidRDefault="00C016E0" w:rsidP="00C016E0">
      <w:pPr>
        <w:rPr>
          <w:lang w:eastAsia="zh-CN"/>
        </w:rPr>
      </w:pPr>
      <w:r w:rsidRPr="12602D7F">
        <w:rPr>
          <w:lang w:eastAsia="zh-CN"/>
        </w:rPr>
        <w:t>At RAN#9</w:t>
      </w:r>
      <w:r>
        <w:rPr>
          <w:lang w:eastAsia="zh-CN"/>
        </w:rPr>
        <w:t>6</w:t>
      </w:r>
      <w:r w:rsidRPr="12602D7F">
        <w:rPr>
          <w:lang w:eastAsia="zh-CN"/>
        </w:rPr>
        <w:t xml:space="preserve">, the </w:t>
      </w:r>
      <w:r>
        <w:rPr>
          <w:lang w:eastAsia="zh-CN"/>
        </w:rPr>
        <w:t xml:space="preserve">mini study item on network verification of UE location incorporated in the Rel18 work item on NTN enhancements </w:t>
      </w:r>
      <w:r w:rsidRPr="12602D7F">
        <w:rPr>
          <w:lang w:eastAsia="zh-CN"/>
        </w:rPr>
        <w:t>[1]</w:t>
      </w:r>
      <w:r>
        <w:rPr>
          <w:lang w:eastAsia="zh-CN"/>
        </w:rPr>
        <w:t xml:space="preserve"> was concluded and TR38.882[2] approved</w:t>
      </w:r>
      <w:r w:rsidRPr="12602D7F">
        <w:rPr>
          <w:lang w:eastAsia="zh-CN"/>
        </w:rPr>
        <w:t xml:space="preserve">. </w:t>
      </w:r>
      <w:r>
        <w:rPr>
          <w:lang w:eastAsia="zh-CN"/>
        </w:rPr>
        <w:t>In the TR it is acknowledged that UE location verification in NTN is mainly to meet regulatory requirements for certain regulated services such as:</w:t>
      </w:r>
    </w:p>
    <w:p w14:paraId="365EAA48" w14:textId="3F21EB5A" w:rsidR="00C016E0" w:rsidRPr="009C65BA" w:rsidRDefault="00C016E0" w:rsidP="003D0112">
      <w:pPr>
        <w:pStyle w:val="NoSpacing"/>
        <w:numPr>
          <w:ilvl w:val="0"/>
          <w:numId w:val="46"/>
        </w:numPr>
        <w:rPr>
          <w:lang w:eastAsia="fr-FR"/>
        </w:rPr>
      </w:pPr>
      <w:r w:rsidRPr="009C65BA">
        <w:rPr>
          <w:lang w:eastAsia="fr-FR"/>
        </w:rPr>
        <w:t>Public Warning System (PWS)</w:t>
      </w:r>
    </w:p>
    <w:p w14:paraId="68B75B81" w14:textId="04D53627" w:rsidR="00C016E0" w:rsidRPr="009C65BA" w:rsidRDefault="00C016E0" w:rsidP="003D0112">
      <w:pPr>
        <w:pStyle w:val="NoSpacing"/>
        <w:numPr>
          <w:ilvl w:val="0"/>
          <w:numId w:val="46"/>
        </w:numPr>
        <w:rPr>
          <w:lang w:eastAsia="fr-FR"/>
        </w:rPr>
      </w:pPr>
      <w:r w:rsidRPr="009C65BA">
        <w:rPr>
          <w:lang w:eastAsia="fr-FR"/>
        </w:rPr>
        <w:t>Lawful interception (LI)</w:t>
      </w:r>
    </w:p>
    <w:p w14:paraId="5D3E4B6A" w14:textId="028B2C58" w:rsidR="00C016E0" w:rsidRPr="009C65BA" w:rsidRDefault="00C016E0" w:rsidP="003D0112">
      <w:pPr>
        <w:pStyle w:val="NoSpacing"/>
        <w:numPr>
          <w:ilvl w:val="0"/>
          <w:numId w:val="46"/>
        </w:numPr>
        <w:rPr>
          <w:lang w:eastAsia="fr-FR"/>
        </w:rPr>
      </w:pPr>
      <w:r w:rsidRPr="009C65BA">
        <w:rPr>
          <w:lang w:eastAsia="fr-FR"/>
        </w:rPr>
        <w:t>Emergency services (EMS)</w:t>
      </w:r>
    </w:p>
    <w:p w14:paraId="39DFFC66" w14:textId="3030EBF5" w:rsidR="00C016E0" w:rsidRPr="009C65BA" w:rsidRDefault="00C016E0" w:rsidP="003D0112">
      <w:pPr>
        <w:pStyle w:val="NoSpacing"/>
        <w:numPr>
          <w:ilvl w:val="0"/>
          <w:numId w:val="46"/>
        </w:numPr>
        <w:rPr>
          <w:lang w:eastAsia="fr-FR"/>
        </w:rPr>
      </w:pPr>
      <w:r w:rsidRPr="009C65BA">
        <w:rPr>
          <w:lang w:eastAsia="fr-FR"/>
        </w:rPr>
        <w:t>Charging and Tariff notifications</w:t>
      </w:r>
    </w:p>
    <w:p w14:paraId="60E29531" w14:textId="77777777" w:rsidR="00C016E0" w:rsidRDefault="00C016E0" w:rsidP="00C016E0">
      <w:pPr>
        <w:rPr>
          <w:lang w:eastAsia="zh-CN"/>
        </w:rPr>
      </w:pPr>
      <w:r>
        <w:rPr>
          <w:lang w:eastAsia="zh-CN"/>
        </w:rPr>
        <w:t xml:space="preserve">Nevertheless, it is also acknowledged as indicated in the following excerpt that a malicious UE may intentionally report a false GNSS location </w:t>
      </w:r>
      <w:proofErr w:type="gramStart"/>
      <w:r>
        <w:rPr>
          <w:lang w:eastAsia="zh-CN"/>
        </w:rPr>
        <w:t xml:space="preserve">so as </w:t>
      </w:r>
      <w:r>
        <w:t>to</w:t>
      </w:r>
      <w:proofErr w:type="gramEnd"/>
      <w:r>
        <w:t xml:space="preserve"> connect to a different PLMN other than the one in its actual location. </w:t>
      </w:r>
    </w:p>
    <w:p w14:paraId="1806CEA7" w14:textId="77777777" w:rsidR="00497E31" w:rsidRDefault="00C016E0" w:rsidP="00C016E0">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1DA00610" wp14:editId="1F15644A">
                <wp:simplePos x="0" y="0"/>
                <wp:positionH relativeFrom="margin">
                  <wp:align>left</wp:align>
                </wp:positionH>
                <wp:positionV relativeFrom="paragraph">
                  <wp:posOffset>0</wp:posOffset>
                </wp:positionV>
                <wp:extent cx="5848350" cy="422910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4229100"/>
                        </a:xfrm>
                        <a:prstGeom prst="rect">
                          <a:avLst/>
                        </a:prstGeom>
                        <a:solidFill>
                          <a:srgbClr val="FFFFFF"/>
                        </a:solidFill>
                        <a:ln w="9525">
                          <a:solidFill>
                            <a:srgbClr val="000000"/>
                          </a:solidFill>
                          <a:miter lim="800000"/>
                          <a:headEnd/>
                          <a:tailEnd/>
                        </a:ln>
                      </wps:spPr>
                      <wps:txbx>
                        <w:txbxContent>
                          <w:p w14:paraId="693CB25F" w14:textId="77777777" w:rsidR="00C016E0" w:rsidRDefault="00C016E0" w:rsidP="00C016E0">
                            <w:r>
                              <w:t xml:space="preserve">When a UE attaches to the mobile network, the RAN selects the appropriate core network for the UE </w:t>
                            </w:r>
                            <w:proofErr w:type="gramStart"/>
                            <w:r>
                              <w:t>taking into account</w:t>
                            </w:r>
                            <w:proofErr w:type="gramEnd"/>
                            <w:r>
                              <w:t>, among other things (3GPP TS 38.300 [15]):</w:t>
                            </w:r>
                          </w:p>
                          <w:p w14:paraId="5893D09C" w14:textId="77777777" w:rsidR="00C016E0" w:rsidRDefault="00C016E0" w:rsidP="00C016E0">
                            <w:pPr>
                              <w:pStyle w:val="B1"/>
                            </w:pPr>
                            <w:r>
                              <w:t>-</w:t>
                            </w:r>
                            <w:r>
                              <w:tab/>
                              <w:t xml:space="preserve">UE </w:t>
                            </w:r>
                            <w:proofErr w:type="gramStart"/>
                            <w:r>
                              <w:t>identifiers;</w:t>
                            </w:r>
                            <w:proofErr w:type="gramEnd"/>
                          </w:p>
                          <w:p w14:paraId="39B6D24E" w14:textId="77777777" w:rsidR="00C016E0" w:rsidRDefault="00C016E0" w:rsidP="00C016E0">
                            <w:pPr>
                              <w:pStyle w:val="B1"/>
                            </w:pPr>
                            <w:r>
                              <w:t>-</w:t>
                            </w:r>
                            <w:r>
                              <w:tab/>
                              <w:t xml:space="preserve">UE’s selected </w:t>
                            </w:r>
                            <w:proofErr w:type="gramStart"/>
                            <w:r>
                              <w:t>PLMN;</w:t>
                            </w:r>
                            <w:proofErr w:type="gramEnd"/>
                          </w:p>
                          <w:p w14:paraId="35AEC7D0" w14:textId="77777777" w:rsidR="00C016E0" w:rsidRDefault="00C016E0" w:rsidP="00C016E0">
                            <w:pPr>
                              <w:pStyle w:val="B1"/>
                            </w:pPr>
                            <w:r>
                              <w:t>-</w:t>
                            </w:r>
                            <w:r>
                              <w:tab/>
                              <w:t>UE location information (including the serving cell as known to the serving RAN node).</w:t>
                            </w:r>
                          </w:p>
                          <w:p w14:paraId="0D34495D" w14:textId="77777777" w:rsidR="00C016E0" w:rsidRDefault="00C016E0" w:rsidP="00C016E0">
                            <w:r>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29EF1D40" w14:textId="77777777" w:rsidR="00C016E0" w:rsidRDefault="00C016E0" w:rsidP="00C016E0">
                            <w:r>
                              <w:t xml:space="preserve">Furthermore, a malicious UE might "fake" its selected PLMN </w:t>
                            </w:r>
                            <w:proofErr w:type="gramStart"/>
                            <w:r>
                              <w:t>in order to</w:t>
                            </w:r>
                            <w:proofErr w:type="gramEnd"/>
                            <w:r>
                              <w:t xml:space="preserve">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5541D706" w14:textId="77777777" w:rsidR="00C016E0" w:rsidRDefault="00C016E0" w:rsidP="00C016E0">
                            <w:r>
                              <w:t>The UE may send GNSS measurements to the RAN over RRC, but this has at least the following drawbacks:</w:t>
                            </w:r>
                          </w:p>
                          <w:p w14:paraId="59E2D28D" w14:textId="77777777" w:rsidR="00C016E0" w:rsidRDefault="00C016E0" w:rsidP="00C016E0">
                            <w:pPr>
                              <w:pStyle w:val="B1"/>
                            </w:pPr>
                            <w:r>
                              <w:t>-</w:t>
                            </w:r>
                            <w:r>
                              <w:tab/>
                              <w:t xml:space="preserve">In principle, just as a malicious UE could fake its selected PLMN, it could also fake its GNSS </w:t>
                            </w:r>
                            <w:proofErr w:type="gramStart"/>
                            <w:r>
                              <w:t>measurements;</w:t>
                            </w:r>
                            <w:proofErr w:type="gramEnd"/>
                          </w:p>
                          <w:p w14:paraId="6DB44F19" w14:textId="77777777" w:rsidR="00C016E0" w:rsidRDefault="00C016E0" w:rsidP="00C016E0">
                            <w:pPr>
                              <w:pStyle w:val="B1"/>
                            </w:pPr>
                            <w:r>
                              <w:t>-</w:t>
                            </w:r>
                            <w:r>
                              <w:tab/>
                              <w:t>Sending GNSS measurements over RRC before AS security is set up raises security and privacy issues.</w:t>
                            </w:r>
                          </w:p>
                          <w:p w14:paraId="394B7728" w14:textId="77777777" w:rsidR="00C016E0" w:rsidRDefault="00C016E0" w:rsidP="00C016E0">
                            <w:r>
                              <w:t xml:space="preserve">Because of the above, relying only on </w:t>
                            </w:r>
                            <w:proofErr w:type="spellStart"/>
                            <w:r>
                              <w:t>signalling</w:t>
                            </w:r>
                            <w:proofErr w:type="spellEnd"/>
                            <w:r>
                              <w:t xml:space="preserve"> GNSS measurements over RRC is not considered a viable solution to this issue.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00610" id="_x0000_t202" coordsize="21600,21600" o:spt="202" path="m,l,21600r21600,l21600,xe">
                <v:stroke joinstyle="miter"/>
                <v:path gradientshapeok="t" o:connecttype="rect"/>
              </v:shapetype>
              <v:shape id="Text Box 2" o:spid="_x0000_s1026" type="#_x0000_t202" style="position:absolute;left:0;text-align:left;margin-left:0;margin-top:0;width:460.5pt;height:33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">
                <v:textbox>
                  <w:txbxContent>
                    <w:p w14:paraId="693CB25F" w14:textId="77777777" w:rsidR="00C016E0" w:rsidRDefault="00C016E0" w:rsidP="00C016E0">
                      <w:r>
                        <w:t xml:space="preserve">When a UE attaches to the mobile network, the RAN selects the appropriate core network for the UE </w:t>
                      </w:r>
                      <w:proofErr w:type="gramStart"/>
                      <w:r>
                        <w:t>taking into account</w:t>
                      </w:r>
                      <w:proofErr w:type="gramEnd"/>
                      <w:r>
                        <w:t>, among other things (3GPP TS 38.300 [15]):</w:t>
                      </w:r>
                    </w:p>
                    <w:p w14:paraId="5893D09C" w14:textId="77777777" w:rsidR="00C016E0" w:rsidRDefault="00C016E0" w:rsidP="00C016E0">
                      <w:pPr>
                        <w:pStyle w:val="B1"/>
                      </w:pPr>
                      <w:r>
                        <w:t>-</w:t>
                      </w:r>
                      <w:r>
                        <w:tab/>
                        <w:t xml:space="preserve">UE </w:t>
                      </w:r>
                      <w:proofErr w:type="gramStart"/>
                      <w:r>
                        <w:t>identifiers;</w:t>
                      </w:r>
                      <w:proofErr w:type="gramEnd"/>
                    </w:p>
                    <w:p w14:paraId="39B6D24E" w14:textId="77777777" w:rsidR="00C016E0" w:rsidRDefault="00C016E0" w:rsidP="00C016E0">
                      <w:pPr>
                        <w:pStyle w:val="B1"/>
                      </w:pPr>
                      <w:r>
                        <w:t>-</w:t>
                      </w:r>
                      <w:r>
                        <w:tab/>
                        <w:t xml:space="preserve">UE’s selected </w:t>
                      </w:r>
                      <w:proofErr w:type="gramStart"/>
                      <w:r>
                        <w:t>PLMN;</w:t>
                      </w:r>
                      <w:proofErr w:type="gramEnd"/>
                    </w:p>
                    <w:p w14:paraId="35AEC7D0" w14:textId="77777777" w:rsidR="00C016E0" w:rsidRDefault="00C016E0" w:rsidP="00C016E0">
                      <w:pPr>
                        <w:pStyle w:val="B1"/>
                      </w:pPr>
                      <w:r>
                        <w:t>-</w:t>
                      </w:r>
                      <w:r>
                        <w:tab/>
                        <w:t>UE location information (including the serving cell as known to the serving RAN node).</w:t>
                      </w:r>
                    </w:p>
                    <w:p w14:paraId="0D34495D" w14:textId="77777777" w:rsidR="00C016E0" w:rsidRDefault="00C016E0" w:rsidP="00C016E0">
                      <w:r>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29EF1D40" w14:textId="77777777" w:rsidR="00C016E0" w:rsidRDefault="00C016E0" w:rsidP="00C016E0">
                      <w:r>
                        <w:t xml:space="preserve">Furthermore, a malicious UE might "fake" its selected PLMN </w:t>
                      </w:r>
                      <w:proofErr w:type="gramStart"/>
                      <w:r>
                        <w:t>in order to</w:t>
                      </w:r>
                      <w:proofErr w:type="gramEnd"/>
                      <w:r>
                        <w:t xml:space="preserve">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5541D706" w14:textId="77777777" w:rsidR="00C016E0" w:rsidRDefault="00C016E0" w:rsidP="00C016E0">
                      <w:r>
                        <w:t>The UE may send GNSS measurements to the RAN over RRC, but this has at least the following drawbacks:</w:t>
                      </w:r>
                    </w:p>
                    <w:p w14:paraId="59E2D28D" w14:textId="77777777" w:rsidR="00C016E0" w:rsidRDefault="00C016E0" w:rsidP="00C016E0">
                      <w:pPr>
                        <w:pStyle w:val="B1"/>
                      </w:pPr>
                      <w:r>
                        <w:t>-</w:t>
                      </w:r>
                      <w:r>
                        <w:tab/>
                        <w:t xml:space="preserve">In principle, just as a malicious UE could fake its selected PLMN, it could also fake its GNSS </w:t>
                      </w:r>
                      <w:proofErr w:type="gramStart"/>
                      <w:r>
                        <w:t>measurements;</w:t>
                      </w:r>
                      <w:proofErr w:type="gramEnd"/>
                    </w:p>
                    <w:p w14:paraId="6DB44F19" w14:textId="77777777" w:rsidR="00C016E0" w:rsidRDefault="00C016E0" w:rsidP="00C016E0">
                      <w:pPr>
                        <w:pStyle w:val="B1"/>
                      </w:pPr>
                      <w:r>
                        <w:t>-</w:t>
                      </w:r>
                      <w:r>
                        <w:tab/>
                        <w:t>Sending GNSS measurements over RRC before AS security is set up raises security and privacy issues.</w:t>
                      </w:r>
                    </w:p>
                    <w:p w14:paraId="394B7728" w14:textId="77777777" w:rsidR="00C016E0" w:rsidRDefault="00C016E0" w:rsidP="00C016E0">
                      <w:r>
                        <w:t xml:space="preserve">Because of the above, relying only on </w:t>
                      </w:r>
                      <w:proofErr w:type="spellStart"/>
                      <w:r>
                        <w:t>signalling</w:t>
                      </w:r>
                      <w:proofErr w:type="spellEnd"/>
                      <w:r>
                        <w:t xml:space="preserve"> GNSS measurements over RRC is not considered a viable solution to this issue.</w:t>
                      </w:r>
                    </w:p>
                  </w:txbxContent>
                </v:textbox>
                <w10:wrap type="topAndBottom" anchorx="margin"/>
              </v:shape>
            </w:pict>
          </mc:Fallback>
        </mc:AlternateContent>
      </w:r>
      <w:bookmarkStart w:id="1" w:name="_Hlk63428477"/>
    </w:p>
    <w:p w14:paraId="78720F2D" w14:textId="2C8B8D26" w:rsidR="00C016E0" w:rsidRDefault="00C016E0" w:rsidP="00C016E0">
      <w:pPr>
        <w:rPr>
          <w:lang w:eastAsia="zh-CN"/>
        </w:rPr>
      </w:pPr>
      <w:r>
        <w:rPr>
          <w:lang w:eastAsia="zh-CN"/>
        </w:rPr>
        <w:t xml:space="preserve">In this contribution, we discuss </w:t>
      </w:r>
      <w:r w:rsidR="00497E31">
        <w:rPr>
          <w:lang w:eastAsia="zh-CN"/>
        </w:rPr>
        <w:t>our views on</w:t>
      </w:r>
      <w:r>
        <w:rPr>
          <w:lang w:eastAsia="zh-CN"/>
        </w:rPr>
        <w:t xml:space="preserve"> reliab</w:t>
      </w:r>
      <w:r w:rsidR="001F438D">
        <w:rPr>
          <w:lang w:eastAsia="zh-CN"/>
        </w:rPr>
        <w:t>le</w:t>
      </w:r>
      <w:r>
        <w:rPr>
          <w:lang w:eastAsia="zh-CN"/>
        </w:rPr>
        <w:t xml:space="preserve"> UE location verification for NTNs.</w:t>
      </w:r>
    </w:p>
    <w:p w14:paraId="4ABD18AC" w14:textId="77777777" w:rsidR="00C016E0" w:rsidRDefault="00C016E0" w:rsidP="00C016E0">
      <w:pPr>
        <w:rPr>
          <w:lang w:eastAsia="zh-CN"/>
        </w:rPr>
      </w:pPr>
    </w:p>
    <w:p w14:paraId="53686AE8" w14:textId="77777777" w:rsidR="00C016E0" w:rsidRPr="00C43D48" w:rsidRDefault="00C016E0" w:rsidP="00C016E0">
      <w:pPr>
        <w:pStyle w:val="Heading1"/>
        <w:spacing w:before="80" w:after="80"/>
        <w:ind w:left="431" w:hanging="431"/>
        <w:rPr>
          <w:sz w:val="24"/>
          <w:lang w:eastAsia="zh-CN"/>
        </w:rPr>
      </w:pPr>
      <w:r>
        <w:rPr>
          <w:sz w:val="24"/>
          <w:lang w:eastAsia="zh-CN"/>
        </w:rPr>
        <w:lastRenderedPageBreak/>
        <w:t>NTN Coverage Limitations</w:t>
      </w:r>
    </w:p>
    <w:p w14:paraId="67DA19C0" w14:textId="77777777" w:rsidR="00C016E0" w:rsidRDefault="00C016E0" w:rsidP="00C016E0">
      <w:pPr>
        <w:rPr>
          <w:lang w:eastAsia="zh-CN"/>
        </w:rPr>
      </w:pPr>
      <w:r>
        <w:rPr>
          <w:lang w:eastAsia="zh-CN"/>
        </w:rPr>
        <w:t>In TR38.882 [2], it is recommended that:</w:t>
      </w:r>
    </w:p>
    <w:p w14:paraId="351AC1ED" w14:textId="77777777" w:rsidR="00C016E0" w:rsidRPr="00F42A69" w:rsidRDefault="00C016E0" w:rsidP="00C016E0">
      <w:pPr>
        <w:pStyle w:val="B1"/>
        <w:rPr>
          <w:i/>
          <w:iCs/>
        </w:rPr>
      </w:pPr>
      <w:r w:rsidRPr="00F42A69">
        <w:rPr>
          <w:i/>
          <w:iCs/>
        </w:rPr>
        <w:t>When considering solutions based on positioning methods, existing 3GPP defined RAT dependent positioning methods shall be considered as baseline. Other methods are not precluded.</w:t>
      </w:r>
    </w:p>
    <w:p w14:paraId="410B2C6D" w14:textId="37C32D17" w:rsidR="00BC0505" w:rsidRDefault="00BC0505" w:rsidP="00C016E0">
      <w:pPr>
        <w:rPr>
          <w:lang w:eastAsia="zh-CN"/>
        </w:rPr>
      </w:pPr>
      <w:r>
        <w:rPr>
          <w:lang w:eastAsia="zh-CN"/>
        </w:rPr>
        <w:t xml:space="preserve">With the need to </w:t>
      </w:r>
      <w:proofErr w:type="spellStart"/>
      <w:r>
        <w:rPr>
          <w:lang w:eastAsia="zh-CN"/>
        </w:rPr>
        <w:t>prioritise</w:t>
      </w:r>
      <w:proofErr w:type="spellEnd"/>
      <w:r>
        <w:rPr>
          <w:lang w:eastAsia="zh-CN"/>
        </w:rPr>
        <w:t xml:space="preserve"> single satellite operation, </w:t>
      </w:r>
      <w:r w:rsidR="00231676">
        <w:rPr>
          <w:lang w:eastAsia="zh-CN"/>
        </w:rPr>
        <w:t>existing RAT-dependent positioning methods were</w:t>
      </w:r>
      <w:r>
        <w:rPr>
          <w:lang w:eastAsia="zh-CN"/>
        </w:rPr>
        <w:t xml:space="preserve"> discussed</w:t>
      </w:r>
      <w:r w:rsidR="00231676">
        <w:rPr>
          <w:lang w:eastAsia="zh-CN"/>
        </w:rPr>
        <w:t xml:space="preserve"> at RAN1#110 and the following agreement made to shortlist some methods </w:t>
      </w:r>
      <w:r w:rsidR="001D78EB">
        <w:rPr>
          <w:lang w:eastAsia="zh-CN"/>
        </w:rPr>
        <w:t>as a starting point for</w:t>
      </w:r>
      <w:r w:rsidR="00231676">
        <w:rPr>
          <w:lang w:eastAsia="zh-CN"/>
        </w:rPr>
        <w:t xml:space="preserve"> further consideration:</w:t>
      </w:r>
    </w:p>
    <w:p w14:paraId="42BBD858" w14:textId="77777777" w:rsidR="00231676" w:rsidRDefault="00231676" w:rsidP="00231676">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14:paraId="3B67797E" w14:textId="77777777" w:rsidR="00231676" w:rsidRDefault="00231676" w:rsidP="00231676">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14:paraId="0BACA23B" w14:textId="77777777" w:rsidR="00231676" w:rsidRDefault="00231676" w:rsidP="00231676">
      <w:pPr>
        <w:pStyle w:val="ListParagraph"/>
        <w:numPr>
          <w:ilvl w:val="0"/>
          <w:numId w:val="42"/>
        </w:numPr>
        <w:jc w:val="left"/>
        <w:rPr>
          <w:rFonts w:ascii="Times New Roman" w:eastAsia="Times New Roman" w:hAnsi="Times New Roman" w:cs="Times New Roman"/>
          <w:sz w:val="20"/>
          <w:szCs w:val="24"/>
        </w:rPr>
      </w:pPr>
      <w:r>
        <w:rPr>
          <w:rFonts w:ascii="Times New Roman" w:eastAsia="Times New Roman" w:hAnsi="Times New Roman"/>
        </w:rPr>
        <w:t>Multi-RTT</w:t>
      </w:r>
    </w:p>
    <w:p w14:paraId="78D86189" w14:textId="77777777" w:rsidR="00231676" w:rsidRDefault="00231676" w:rsidP="00231676">
      <w:pPr>
        <w:pStyle w:val="ListParagraph"/>
        <w:numPr>
          <w:ilvl w:val="0"/>
          <w:numId w:val="42"/>
        </w:numPr>
        <w:jc w:val="left"/>
        <w:rPr>
          <w:rFonts w:ascii="Times New Roman" w:eastAsia="Times New Roman" w:hAnsi="Times New Roman"/>
        </w:rPr>
      </w:pPr>
      <w:r>
        <w:rPr>
          <w:rFonts w:ascii="Times New Roman" w:eastAsia="Times New Roman" w:hAnsi="Times New Roman"/>
        </w:rPr>
        <w:t>DL/UL-TDOA</w:t>
      </w:r>
    </w:p>
    <w:p w14:paraId="2022B623" w14:textId="77777777" w:rsidR="00231676" w:rsidRDefault="00231676" w:rsidP="00231676">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Note-1: Other methods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based) are not precluded</w:t>
      </w:r>
    </w:p>
    <w:p w14:paraId="6EB22FCF" w14:textId="77777777" w:rsidR="00231676" w:rsidRDefault="00231676" w:rsidP="00231676">
      <w:pPr>
        <w:pStyle w:val="NormalWeb"/>
        <w:spacing w:before="0" w:beforeAutospacing="0" w:after="0" w:afterAutospacing="0"/>
        <w:jc w:val="both"/>
        <w:rPr>
          <w:rFonts w:ascii="Times New Roman" w:hAnsi="Times New Roman" w:cs="Times New Roman"/>
          <w:color w:val="493118"/>
          <w:sz w:val="20"/>
          <w:szCs w:val="20"/>
        </w:rPr>
      </w:pPr>
      <w:r>
        <w:rPr>
          <w:rFonts w:ascii="Times New Roman" w:hAnsi="Times New Roman" w:cs="Times New Roman"/>
          <w:sz w:val="20"/>
          <w:szCs w:val="20"/>
        </w:rPr>
        <w:t>Note-2: RAT independent positioning methods are not under the scope of the study</w:t>
      </w:r>
    </w:p>
    <w:p w14:paraId="6FBC1F04" w14:textId="77777777" w:rsidR="00231676" w:rsidRDefault="00231676" w:rsidP="00C016E0">
      <w:pPr>
        <w:rPr>
          <w:lang w:eastAsia="zh-CN"/>
        </w:rPr>
      </w:pPr>
    </w:p>
    <w:p w14:paraId="5E8E7F81" w14:textId="3084BD1E" w:rsidR="00C016E0" w:rsidRDefault="00E720A5" w:rsidP="00C016E0">
      <w:pPr>
        <w:rPr>
          <w:lang w:eastAsia="zh-CN"/>
        </w:rPr>
      </w:pPr>
      <w:r>
        <w:rPr>
          <w:lang w:eastAsia="zh-CN"/>
        </w:rPr>
        <w:t>In terrestrial networks, t</w:t>
      </w:r>
      <w:r w:rsidR="00F6440A">
        <w:rPr>
          <w:lang w:eastAsia="zh-CN"/>
        </w:rPr>
        <w:t>hese</w:t>
      </w:r>
      <w:r w:rsidR="00C016E0" w:rsidRPr="7BCBE501">
        <w:rPr>
          <w:lang w:eastAsia="zh-CN"/>
        </w:rPr>
        <w:t xml:space="preserve"> methods depend on the UE being in the coverage of more than one </w:t>
      </w:r>
      <w:proofErr w:type="spellStart"/>
      <w:r w:rsidR="00C016E0" w:rsidRPr="7BCBE501">
        <w:rPr>
          <w:lang w:eastAsia="zh-CN"/>
        </w:rPr>
        <w:t>gNB</w:t>
      </w:r>
      <w:proofErr w:type="spellEnd"/>
      <w:r w:rsidR="00C016E0" w:rsidRPr="7BCBE501">
        <w:rPr>
          <w:lang w:eastAsia="zh-CN"/>
        </w:rPr>
        <w:t>/</w:t>
      </w:r>
      <w:proofErr w:type="spellStart"/>
      <w:r w:rsidR="00C016E0" w:rsidRPr="7BCBE501">
        <w:rPr>
          <w:lang w:eastAsia="zh-CN"/>
        </w:rPr>
        <w:t>eNB</w:t>
      </w:r>
      <w:proofErr w:type="spellEnd"/>
      <w:r w:rsidR="00C016E0" w:rsidRPr="7BCBE501">
        <w:rPr>
          <w:lang w:eastAsia="zh-CN"/>
        </w:rPr>
        <w:t xml:space="preserve"> at the time when the UE carries out its positioning-related measurements. Simultaneous coverage from more than one NTN cell is likely to be relatively rare. Indeed, for non-continuous coverage NTN</w:t>
      </w:r>
      <w:r w:rsidR="002767C1">
        <w:rPr>
          <w:lang w:eastAsia="zh-CN"/>
        </w:rPr>
        <w:t>s</w:t>
      </w:r>
      <w:r w:rsidR="00C016E0" w:rsidRPr="7BCBE501">
        <w:rPr>
          <w:lang w:eastAsia="zh-CN"/>
        </w:rPr>
        <w:t>, single satellite cell coverage per UE is likely to be the norm. Therefore</w:t>
      </w:r>
      <w:r w:rsidR="00C016E0">
        <w:rPr>
          <w:lang w:eastAsia="zh-CN"/>
        </w:rPr>
        <w:t>,</w:t>
      </w:r>
      <w:r w:rsidR="00C016E0" w:rsidRPr="7BCBE501">
        <w:rPr>
          <w:lang w:eastAsia="zh-CN"/>
        </w:rPr>
        <w:t xml:space="preserve"> </w:t>
      </w:r>
      <w:r w:rsidR="00AA4EA0">
        <w:rPr>
          <w:lang w:eastAsia="zh-CN"/>
        </w:rPr>
        <w:t>these</w:t>
      </w:r>
      <w:r w:rsidR="00C016E0" w:rsidRPr="7BCBE501">
        <w:rPr>
          <w:lang w:eastAsia="zh-CN"/>
        </w:rPr>
        <w:t xml:space="preserve"> positioning methods need adaptation in NTN so they can function with single NTN cell coverage.</w:t>
      </w:r>
      <w:r w:rsidR="005F7F8B">
        <w:rPr>
          <w:lang w:eastAsia="zh-CN"/>
        </w:rPr>
        <w:t xml:space="preserve"> The prevailing idea is to take measurements from one </w:t>
      </w:r>
      <w:r w:rsidR="00870801">
        <w:rPr>
          <w:lang w:eastAsia="zh-CN"/>
        </w:rPr>
        <w:t xml:space="preserve">NGSO </w:t>
      </w:r>
      <w:r w:rsidR="005F7F8B">
        <w:rPr>
          <w:lang w:eastAsia="zh-CN"/>
        </w:rPr>
        <w:t>satellite</w:t>
      </w:r>
      <w:r w:rsidR="005A1D97">
        <w:rPr>
          <w:lang w:eastAsia="zh-CN"/>
        </w:rPr>
        <w:t xml:space="preserve"> at different times as the satellite navigates its orbit</w:t>
      </w:r>
      <w:r w:rsidR="00FC451F">
        <w:rPr>
          <w:lang w:eastAsia="zh-CN"/>
        </w:rPr>
        <w:t>. There are a few issues needing consideration</w:t>
      </w:r>
      <w:r w:rsidR="00471FAC">
        <w:rPr>
          <w:lang w:eastAsia="zh-CN"/>
        </w:rPr>
        <w:t xml:space="preserve"> for the adaptations needed. These issues are:</w:t>
      </w:r>
    </w:p>
    <w:p w14:paraId="7E2B28EE" w14:textId="7BDDCC52" w:rsidR="00471FAC" w:rsidRPr="002C7682" w:rsidRDefault="00471FAC" w:rsidP="00471FAC">
      <w:pPr>
        <w:pStyle w:val="ListParagraph"/>
        <w:numPr>
          <w:ilvl w:val="0"/>
          <w:numId w:val="44"/>
        </w:numPr>
        <w:rPr>
          <w:rFonts w:ascii="Times New Roman" w:hAnsi="Times New Roman" w:cs="Times New Roman"/>
          <w:sz w:val="22"/>
          <w:szCs w:val="22"/>
        </w:rPr>
      </w:pPr>
      <w:r w:rsidRPr="002C7682">
        <w:rPr>
          <w:rFonts w:ascii="Times New Roman" w:hAnsi="Times New Roman" w:cs="Times New Roman"/>
          <w:sz w:val="22"/>
          <w:szCs w:val="22"/>
        </w:rPr>
        <w:t>At what intervals should the measurements be taken</w:t>
      </w:r>
      <w:r w:rsidR="007E5D72" w:rsidRPr="002C7682">
        <w:rPr>
          <w:rFonts w:ascii="Times New Roman" w:hAnsi="Times New Roman" w:cs="Times New Roman"/>
          <w:sz w:val="22"/>
          <w:szCs w:val="22"/>
        </w:rPr>
        <w:t>? Are these intervals configurable or fixed by specification?</w:t>
      </w:r>
    </w:p>
    <w:p w14:paraId="06F46CD0" w14:textId="7BDF520E" w:rsidR="007E5D72" w:rsidRPr="002C7682" w:rsidRDefault="00195643" w:rsidP="00471FAC">
      <w:pPr>
        <w:pStyle w:val="ListParagraph"/>
        <w:numPr>
          <w:ilvl w:val="0"/>
          <w:numId w:val="44"/>
        </w:numPr>
        <w:rPr>
          <w:rFonts w:ascii="Times New Roman" w:hAnsi="Times New Roman" w:cs="Times New Roman"/>
          <w:sz w:val="22"/>
          <w:szCs w:val="22"/>
        </w:rPr>
      </w:pPr>
      <w:r w:rsidRPr="002C7682">
        <w:rPr>
          <w:rFonts w:ascii="Times New Roman" w:hAnsi="Times New Roman" w:cs="Times New Roman"/>
          <w:sz w:val="22"/>
          <w:szCs w:val="22"/>
        </w:rPr>
        <w:t xml:space="preserve">These methods </w:t>
      </w:r>
      <w:r w:rsidR="00244233">
        <w:rPr>
          <w:rFonts w:ascii="Times New Roman" w:hAnsi="Times New Roman" w:cs="Times New Roman"/>
          <w:sz w:val="22"/>
          <w:szCs w:val="22"/>
        </w:rPr>
        <w:t>in terrestrial networks</w:t>
      </w:r>
      <w:r w:rsidRPr="002C7682">
        <w:rPr>
          <w:rFonts w:ascii="Times New Roman" w:hAnsi="Times New Roman" w:cs="Times New Roman"/>
          <w:sz w:val="22"/>
          <w:szCs w:val="22"/>
        </w:rPr>
        <w:t xml:space="preserve"> assume that the </w:t>
      </w:r>
      <w:r w:rsidR="00010997" w:rsidRPr="002C7682">
        <w:rPr>
          <w:rFonts w:ascii="Times New Roman" w:hAnsi="Times New Roman" w:cs="Times New Roman"/>
          <w:sz w:val="22"/>
          <w:szCs w:val="22"/>
        </w:rPr>
        <w:t xml:space="preserve">UE takes measurements from the different </w:t>
      </w:r>
      <w:proofErr w:type="spellStart"/>
      <w:r w:rsidR="00010997" w:rsidRPr="002C7682">
        <w:rPr>
          <w:rFonts w:ascii="Times New Roman" w:hAnsi="Times New Roman" w:cs="Times New Roman"/>
          <w:sz w:val="22"/>
          <w:szCs w:val="22"/>
        </w:rPr>
        <w:t>gNBs</w:t>
      </w:r>
      <w:proofErr w:type="spellEnd"/>
      <w:r w:rsidR="00244233">
        <w:rPr>
          <w:rFonts w:ascii="Times New Roman" w:hAnsi="Times New Roman" w:cs="Times New Roman"/>
          <w:sz w:val="22"/>
          <w:szCs w:val="22"/>
        </w:rPr>
        <w:t>/</w:t>
      </w:r>
      <w:proofErr w:type="spellStart"/>
      <w:r w:rsidR="00244233">
        <w:rPr>
          <w:rFonts w:ascii="Times New Roman" w:hAnsi="Times New Roman" w:cs="Times New Roman"/>
          <w:sz w:val="22"/>
          <w:szCs w:val="22"/>
        </w:rPr>
        <w:t>eNBs</w:t>
      </w:r>
      <w:proofErr w:type="spellEnd"/>
      <w:r w:rsidR="00010997" w:rsidRPr="002C7682">
        <w:rPr>
          <w:rFonts w:ascii="Times New Roman" w:hAnsi="Times New Roman" w:cs="Times New Roman"/>
          <w:sz w:val="22"/>
          <w:szCs w:val="22"/>
        </w:rPr>
        <w:t xml:space="preserve"> at the same time. </w:t>
      </w:r>
      <w:r w:rsidR="003840D0" w:rsidRPr="002C7682">
        <w:rPr>
          <w:rFonts w:ascii="Times New Roman" w:hAnsi="Times New Roman" w:cs="Times New Roman"/>
          <w:sz w:val="22"/>
          <w:szCs w:val="22"/>
        </w:rPr>
        <w:t xml:space="preserve">In NTN, depending on the </w:t>
      </w:r>
      <w:r w:rsidR="008E0E96">
        <w:rPr>
          <w:rFonts w:ascii="Times New Roman" w:hAnsi="Times New Roman" w:cs="Times New Roman"/>
          <w:sz w:val="22"/>
          <w:szCs w:val="22"/>
        </w:rPr>
        <w:t>mobility</w:t>
      </w:r>
      <w:r w:rsidR="003840D0" w:rsidRPr="002C7682">
        <w:rPr>
          <w:rFonts w:ascii="Times New Roman" w:hAnsi="Times New Roman" w:cs="Times New Roman"/>
          <w:sz w:val="22"/>
          <w:szCs w:val="22"/>
        </w:rPr>
        <w:t xml:space="preserve"> of the UE, it may be necessary to consider </w:t>
      </w:r>
      <w:r w:rsidR="008E0E96">
        <w:rPr>
          <w:rFonts w:ascii="Times New Roman" w:hAnsi="Times New Roman" w:cs="Times New Roman"/>
          <w:sz w:val="22"/>
          <w:szCs w:val="22"/>
        </w:rPr>
        <w:t xml:space="preserve">the </w:t>
      </w:r>
      <w:r w:rsidR="003840D0" w:rsidRPr="002C7682">
        <w:rPr>
          <w:rFonts w:ascii="Times New Roman" w:hAnsi="Times New Roman" w:cs="Times New Roman"/>
          <w:sz w:val="22"/>
          <w:szCs w:val="22"/>
        </w:rPr>
        <w:t xml:space="preserve">UE </w:t>
      </w:r>
      <w:r w:rsidR="008E0E96">
        <w:rPr>
          <w:rFonts w:ascii="Times New Roman" w:hAnsi="Times New Roman" w:cs="Times New Roman"/>
          <w:sz w:val="22"/>
          <w:szCs w:val="22"/>
        </w:rPr>
        <w:t>speed</w:t>
      </w:r>
      <w:r w:rsidR="00D57F67">
        <w:rPr>
          <w:rFonts w:ascii="Times New Roman" w:hAnsi="Times New Roman" w:cs="Times New Roman"/>
          <w:sz w:val="22"/>
          <w:szCs w:val="22"/>
        </w:rPr>
        <w:t xml:space="preserve"> both in the intervals </w:t>
      </w:r>
      <w:r w:rsidR="000C6A25">
        <w:rPr>
          <w:rFonts w:ascii="Times New Roman" w:hAnsi="Times New Roman" w:cs="Times New Roman"/>
          <w:sz w:val="22"/>
          <w:szCs w:val="22"/>
        </w:rPr>
        <w:t xml:space="preserve">between which the measurements are taken and in the accuracy of the </w:t>
      </w:r>
      <w:r w:rsidR="003A3A6A">
        <w:rPr>
          <w:rFonts w:ascii="Times New Roman" w:hAnsi="Times New Roman" w:cs="Times New Roman"/>
          <w:sz w:val="22"/>
          <w:szCs w:val="22"/>
        </w:rPr>
        <w:t xml:space="preserve">procedure that uses the </w:t>
      </w:r>
      <w:r w:rsidR="000C6A25">
        <w:rPr>
          <w:rFonts w:ascii="Times New Roman" w:hAnsi="Times New Roman" w:cs="Times New Roman"/>
          <w:sz w:val="22"/>
          <w:szCs w:val="22"/>
        </w:rPr>
        <w:t>resulting measurements</w:t>
      </w:r>
      <w:r w:rsidR="003A3A6A">
        <w:rPr>
          <w:rFonts w:ascii="Times New Roman" w:hAnsi="Times New Roman" w:cs="Times New Roman"/>
          <w:sz w:val="22"/>
          <w:szCs w:val="22"/>
        </w:rPr>
        <w:t xml:space="preserve"> for UE location verification</w:t>
      </w:r>
      <w:r w:rsidR="00352047" w:rsidRPr="002C7682">
        <w:rPr>
          <w:rFonts w:ascii="Times New Roman" w:hAnsi="Times New Roman" w:cs="Times New Roman"/>
          <w:sz w:val="22"/>
          <w:szCs w:val="22"/>
        </w:rPr>
        <w:t xml:space="preserve">. The degree to which </w:t>
      </w:r>
      <w:r w:rsidR="00293CD2">
        <w:rPr>
          <w:rFonts w:ascii="Times New Roman" w:hAnsi="Times New Roman" w:cs="Times New Roman"/>
          <w:sz w:val="22"/>
          <w:szCs w:val="22"/>
        </w:rPr>
        <w:t xml:space="preserve">UE </w:t>
      </w:r>
      <w:r w:rsidR="00352047" w:rsidRPr="002C7682">
        <w:rPr>
          <w:rFonts w:ascii="Times New Roman" w:hAnsi="Times New Roman" w:cs="Times New Roman"/>
          <w:sz w:val="22"/>
          <w:szCs w:val="22"/>
        </w:rPr>
        <w:t xml:space="preserve">mobility is considered </w:t>
      </w:r>
      <w:r w:rsidR="00293CD2">
        <w:rPr>
          <w:rFonts w:ascii="Times New Roman" w:hAnsi="Times New Roman" w:cs="Times New Roman"/>
          <w:sz w:val="22"/>
          <w:szCs w:val="22"/>
        </w:rPr>
        <w:t>may be influenced</w:t>
      </w:r>
      <w:r w:rsidR="00B1733E">
        <w:rPr>
          <w:rFonts w:ascii="Times New Roman" w:hAnsi="Times New Roman" w:cs="Times New Roman"/>
          <w:sz w:val="22"/>
          <w:szCs w:val="22"/>
        </w:rPr>
        <w:t xml:space="preserve"> by</w:t>
      </w:r>
      <w:r w:rsidR="00352047" w:rsidRPr="002C7682">
        <w:rPr>
          <w:rFonts w:ascii="Times New Roman" w:hAnsi="Times New Roman" w:cs="Times New Roman"/>
          <w:sz w:val="22"/>
          <w:szCs w:val="22"/>
        </w:rPr>
        <w:t xml:space="preserve"> the expected accuracy of the measurements. If </w:t>
      </w:r>
      <w:r w:rsidR="00EB3047">
        <w:rPr>
          <w:rFonts w:ascii="Times New Roman" w:hAnsi="Times New Roman" w:cs="Times New Roman"/>
          <w:sz w:val="22"/>
          <w:szCs w:val="22"/>
        </w:rPr>
        <w:t>UE speed</w:t>
      </w:r>
      <w:r w:rsidR="00352047" w:rsidRPr="002C7682">
        <w:rPr>
          <w:rFonts w:ascii="Times New Roman" w:hAnsi="Times New Roman" w:cs="Times New Roman"/>
          <w:sz w:val="22"/>
          <w:szCs w:val="22"/>
        </w:rPr>
        <w:t xml:space="preserve"> is </w:t>
      </w:r>
      <w:proofErr w:type="gramStart"/>
      <w:r w:rsidR="00352047" w:rsidRPr="002C7682">
        <w:rPr>
          <w:rFonts w:ascii="Times New Roman" w:hAnsi="Times New Roman" w:cs="Times New Roman"/>
          <w:sz w:val="22"/>
          <w:szCs w:val="22"/>
        </w:rPr>
        <w:t>taken into account</w:t>
      </w:r>
      <w:proofErr w:type="gramEnd"/>
      <w:r w:rsidR="00352047" w:rsidRPr="002C7682">
        <w:rPr>
          <w:rFonts w:ascii="Times New Roman" w:hAnsi="Times New Roman" w:cs="Times New Roman"/>
          <w:sz w:val="22"/>
          <w:szCs w:val="22"/>
        </w:rPr>
        <w:t xml:space="preserve">, then the UE </w:t>
      </w:r>
      <w:r w:rsidR="00B1733E">
        <w:rPr>
          <w:rFonts w:ascii="Times New Roman" w:hAnsi="Times New Roman" w:cs="Times New Roman"/>
          <w:sz w:val="22"/>
          <w:szCs w:val="22"/>
        </w:rPr>
        <w:t>may</w:t>
      </w:r>
      <w:r w:rsidR="00352047" w:rsidRPr="002C7682">
        <w:rPr>
          <w:rFonts w:ascii="Times New Roman" w:hAnsi="Times New Roman" w:cs="Times New Roman"/>
          <w:sz w:val="22"/>
          <w:szCs w:val="22"/>
        </w:rPr>
        <w:t xml:space="preserve"> need to report its </w:t>
      </w:r>
      <w:r w:rsidR="00B1733E">
        <w:rPr>
          <w:rFonts w:ascii="Times New Roman" w:hAnsi="Times New Roman" w:cs="Times New Roman"/>
          <w:sz w:val="22"/>
          <w:szCs w:val="22"/>
        </w:rPr>
        <w:t xml:space="preserve">current </w:t>
      </w:r>
      <w:r w:rsidR="00352047" w:rsidRPr="002C7682">
        <w:rPr>
          <w:rFonts w:ascii="Times New Roman" w:hAnsi="Times New Roman" w:cs="Times New Roman"/>
          <w:sz w:val="22"/>
          <w:szCs w:val="22"/>
        </w:rPr>
        <w:t xml:space="preserve">GNSS location </w:t>
      </w:r>
      <w:r w:rsidR="002C7682" w:rsidRPr="002C7682">
        <w:rPr>
          <w:rFonts w:ascii="Times New Roman" w:hAnsi="Times New Roman" w:cs="Times New Roman"/>
          <w:sz w:val="22"/>
          <w:szCs w:val="22"/>
        </w:rPr>
        <w:t>in each measurement report.</w:t>
      </w:r>
    </w:p>
    <w:p w14:paraId="2769302C" w14:textId="77777777" w:rsidR="002C7682" w:rsidRDefault="002C7682" w:rsidP="00C016E0">
      <w:pPr>
        <w:rPr>
          <w:b/>
          <w:bCs/>
          <w:lang w:eastAsia="zh-CN"/>
        </w:rPr>
      </w:pPr>
    </w:p>
    <w:p w14:paraId="744D7EA4" w14:textId="75D2D263" w:rsidR="00C016E0" w:rsidRDefault="00C016E0" w:rsidP="00C016E0">
      <w:pPr>
        <w:rPr>
          <w:b/>
          <w:bCs/>
          <w:lang w:eastAsia="zh-CN"/>
        </w:rPr>
      </w:pPr>
      <w:r w:rsidRPr="00B50F5F">
        <w:rPr>
          <w:b/>
          <w:bCs/>
          <w:lang w:eastAsia="zh-CN"/>
        </w:rPr>
        <w:t>Proposal 1: RAN1 sh</w:t>
      </w:r>
      <w:r>
        <w:rPr>
          <w:b/>
          <w:bCs/>
          <w:lang w:eastAsia="zh-CN"/>
        </w:rPr>
        <w:t>ould</w:t>
      </w:r>
      <w:r w:rsidRPr="00B50F5F">
        <w:rPr>
          <w:b/>
          <w:bCs/>
          <w:lang w:eastAsia="zh-CN"/>
        </w:rPr>
        <w:t xml:space="preserve"> </w:t>
      </w:r>
      <w:r w:rsidR="002C7682">
        <w:rPr>
          <w:b/>
          <w:bCs/>
          <w:lang w:eastAsia="zh-CN"/>
        </w:rPr>
        <w:t>consider positioning measurement intervals</w:t>
      </w:r>
      <w:r w:rsidR="004D3F96">
        <w:rPr>
          <w:b/>
          <w:bCs/>
          <w:lang w:eastAsia="zh-CN"/>
        </w:rPr>
        <w:t xml:space="preserve"> for the chosen RAT-dependent positioning methods for the single satellite case.</w:t>
      </w:r>
    </w:p>
    <w:p w14:paraId="33DE0CC3" w14:textId="77777777" w:rsidR="003A5761" w:rsidRDefault="003A5761" w:rsidP="00C016E0">
      <w:pPr>
        <w:rPr>
          <w:b/>
          <w:bCs/>
          <w:lang w:eastAsia="zh-CN"/>
        </w:rPr>
      </w:pPr>
    </w:p>
    <w:p w14:paraId="52D36BF4" w14:textId="24C49866" w:rsidR="003A5761" w:rsidRDefault="003A5761" w:rsidP="003A5761">
      <w:pPr>
        <w:rPr>
          <w:b/>
          <w:bCs/>
          <w:lang w:eastAsia="zh-CN"/>
        </w:rPr>
      </w:pPr>
      <w:r w:rsidRPr="00B50F5F">
        <w:rPr>
          <w:b/>
          <w:bCs/>
          <w:lang w:eastAsia="zh-CN"/>
        </w:rPr>
        <w:t xml:space="preserve">Proposal </w:t>
      </w:r>
      <w:r>
        <w:rPr>
          <w:b/>
          <w:bCs/>
          <w:lang w:eastAsia="zh-CN"/>
        </w:rPr>
        <w:t>2</w:t>
      </w:r>
      <w:r w:rsidRPr="00B50F5F">
        <w:rPr>
          <w:b/>
          <w:bCs/>
          <w:lang w:eastAsia="zh-CN"/>
        </w:rPr>
        <w:t>: RAN1 sh</w:t>
      </w:r>
      <w:r>
        <w:rPr>
          <w:b/>
          <w:bCs/>
          <w:lang w:eastAsia="zh-CN"/>
        </w:rPr>
        <w:t>ould</w:t>
      </w:r>
      <w:r w:rsidRPr="00B50F5F">
        <w:rPr>
          <w:b/>
          <w:bCs/>
          <w:lang w:eastAsia="zh-CN"/>
        </w:rPr>
        <w:t xml:space="preserve"> </w:t>
      </w:r>
      <w:r>
        <w:rPr>
          <w:b/>
          <w:bCs/>
          <w:lang w:eastAsia="zh-CN"/>
        </w:rPr>
        <w:t xml:space="preserve">consider </w:t>
      </w:r>
      <w:proofErr w:type="gramStart"/>
      <w:r>
        <w:rPr>
          <w:b/>
          <w:bCs/>
          <w:lang w:eastAsia="zh-CN"/>
        </w:rPr>
        <w:t>whether or not</w:t>
      </w:r>
      <w:proofErr w:type="gramEnd"/>
      <w:r>
        <w:rPr>
          <w:b/>
          <w:bCs/>
          <w:lang w:eastAsia="zh-CN"/>
        </w:rPr>
        <w:t xml:space="preserve"> </w:t>
      </w:r>
      <w:r w:rsidR="007D66CD">
        <w:rPr>
          <w:b/>
          <w:bCs/>
          <w:lang w:eastAsia="zh-CN"/>
        </w:rPr>
        <w:t xml:space="preserve">the </w:t>
      </w:r>
      <w:r>
        <w:rPr>
          <w:b/>
          <w:bCs/>
          <w:lang w:eastAsia="zh-CN"/>
        </w:rPr>
        <w:t xml:space="preserve">UE </w:t>
      </w:r>
      <w:r w:rsidR="00E053ED">
        <w:rPr>
          <w:b/>
          <w:bCs/>
          <w:lang w:eastAsia="zh-CN"/>
        </w:rPr>
        <w:t>speed</w:t>
      </w:r>
      <w:r>
        <w:rPr>
          <w:b/>
          <w:bCs/>
          <w:lang w:eastAsia="zh-CN"/>
        </w:rPr>
        <w:t xml:space="preserve"> should be taken into account.</w:t>
      </w:r>
    </w:p>
    <w:p w14:paraId="5C003EA8" w14:textId="77777777" w:rsidR="00C016E0" w:rsidRPr="00B50F5F" w:rsidRDefault="00C016E0" w:rsidP="00C016E0">
      <w:pPr>
        <w:rPr>
          <w:b/>
          <w:bCs/>
          <w:lang w:eastAsia="zh-CN"/>
        </w:rPr>
      </w:pPr>
    </w:p>
    <w:p w14:paraId="10708E39" w14:textId="77777777" w:rsidR="00C016E0" w:rsidRDefault="00C016E0" w:rsidP="00C016E0">
      <w:pPr>
        <w:pStyle w:val="Heading1"/>
        <w:spacing w:before="80" w:after="80"/>
        <w:ind w:left="431" w:hanging="431"/>
        <w:rPr>
          <w:sz w:val="24"/>
          <w:lang w:eastAsia="zh-CN"/>
        </w:rPr>
      </w:pPr>
      <w:r>
        <w:rPr>
          <w:sz w:val="24"/>
          <w:lang w:eastAsia="zh-CN"/>
        </w:rPr>
        <w:t>Ensuring resilience against malicious UE</w:t>
      </w:r>
    </w:p>
    <w:p w14:paraId="490CD65B" w14:textId="154E1E25" w:rsidR="00C016E0" w:rsidRDefault="00C016E0" w:rsidP="00C016E0">
      <w:pPr>
        <w:rPr>
          <w:lang w:eastAsia="zh-CN"/>
        </w:rPr>
      </w:pPr>
      <w:r>
        <w:rPr>
          <w:lang w:eastAsia="zh-CN"/>
        </w:rPr>
        <w:t>As reported in T</w:t>
      </w:r>
      <w:r w:rsidR="006942C9">
        <w:rPr>
          <w:lang w:eastAsia="zh-CN"/>
        </w:rPr>
        <w:t xml:space="preserve">R </w:t>
      </w:r>
      <w:r>
        <w:rPr>
          <w:lang w:eastAsia="zh-CN"/>
        </w:rPr>
        <w:t>38.882[2],</w:t>
      </w:r>
    </w:p>
    <w:p w14:paraId="0C883D00" w14:textId="77777777" w:rsidR="00C016E0" w:rsidRPr="00A307B7" w:rsidRDefault="00C016E0" w:rsidP="00C016E0">
      <w:pPr>
        <w:ind w:left="3"/>
        <w:rPr>
          <w:i/>
          <w:iCs/>
        </w:rPr>
      </w:pPr>
      <w:r w:rsidRPr="00A307B7">
        <w:rPr>
          <w:i/>
          <w:iCs/>
        </w:rPr>
        <w:t xml:space="preserve">Furthermore, a malicious UE might "fake" its selected PLMN </w:t>
      </w:r>
      <w:proofErr w:type="gramStart"/>
      <w:r w:rsidRPr="00A307B7">
        <w:rPr>
          <w:i/>
          <w:iCs/>
        </w:rPr>
        <w:t>in order to</w:t>
      </w:r>
      <w:proofErr w:type="gramEnd"/>
      <w:r w:rsidRPr="00A307B7">
        <w:rPr>
          <w:i/>
          <w:iCs/>
        </w:rPr>
        <w:t xml:space="preserve"> attempt connecting to a different core network. Upon such an attempt the AMF will disconnect the UE and inform the RAN node via an appropriate NGAP cause value, so the RAN can take appropriate action on subsequent attempts by the same UE.</w:t>
      </w:r>
    </w:p>
    <w:p w14:paraId="6198D79B" w14:textId="11E01906" w:rsidR="00C016E0" w:rsidRDefault="00C016E0" w:rsidP="00C016E0">
      <w:pPr>
        <w:rPr>
          <w:lang w:eastAsia="zh-CN"/>
        </w:rPr>
      </w:pPr>
      <w:r w:rsidRPr="7BCBE501">
        <w:rPr>
          <w:lang w:eastAsia="zh-CN"/>
        </w:rPr>
        <w:t xml:space="preserve">A malicious UE intent on faking its selected PLMN would likely report a fake location that is commensurate to the actual PLMN it wants to use to </w:t>
      </w:r>
      <w:r w:rsidR="00691501">
        <w:rPr>
          <w:lang w:eastAsia="zh-CN"/>
        </w:rPr>
        <w:t xml:space="preserve">access </w:t>
      </w:r>
      <w:r w:rsidRPr="7BCBE501">
        <w:rPr>
          <w:lang w:eastAsia="zh-CN"/>
        </w:rPr>
        <w:t xml:space="preserve">the network. Furthermore, such a fake UE knowing that the network would verify its </w:t>
      </w:r>
      <w:r w:rsidR="00691501">
        <w:rPr>
          <w:lang w:eastAsia="zh-CN"/>
        </w:rPr>
        <w:t>location</w:t>
      </w:r>
      <w:r w:rsidRPr="7BCBE501">
        <w:rPr>
          <w:lang w:eastAsia="zh-CN"/>
        </w:rPr>
        <w:t xml:space="preserve"> using </w:t>
      </w:r>
      <w:r w:rsidR="00725C70">
        <w:rPr>
          <w:lang w:eastAsia="zh-CN"/>
        </w:rPr>
        <w:t xml:space="preserve">any of the chosen </w:t>
      </w:r>
      <w:r w:rsidRPr="7BCBE501">
        <w:rPr>
          <w:lang w:eastAsia="zh-CN"/>
        </w:rPr>
        <w:t>RAT-dependent positioning methods</w:t>
      </w:r>
      <w:r>
        <w:rPr>
          <w:lang w:eastAsia="zh-CN"/>
        </w:rPr>
        <w:t xml:space="preserve"> </w:t>
      </w:r>
      <w:r w:rsidRPr="008A7B8C">
        <w:rPr>
          <w:lang w:eastAsia="zh-CN"/>
        </w:rPr>
        <w:t>and</w:t>
      </w:r>
      <w:r>
        <w:rPr>
          <w:lang w:eastAsia="zh-CN"/>
        </w:rPr>
        <w:t>,</w:t>
      </w:r>
      <w:r w:rsidRPr="008A7B8C">
        <w:rPr>
          <w:lang w:eastAsia="zh-CN"/>
        </w:rPr>
        <w:t xml:space="preserve"> being able to derive the locations of the satellite</w:t>
      </w:r>
      <w:r w:rsidR="00725C70">
        <w:rPr>
          <w:lang w:eastAsia="zh-CN"/>
        </w:rPr>
        <w:t>(</w:t>
      </w:r>
      <w:r w:rsidRPr="008A7B8C">
        <w:rPr>
          <w:lang w:eastAsia="zh-CN"/>
        </w:rPr>
        <w:t>s</w:t>
      </w:r>
      <w:r w:rsidR="0096346B">
        <w:rPr>
          <w:lang w:eastAsia="zh-CN"/>
        </w:rPr>
        <w:t>)</w:t>
      </w:r>
      <w:r w:rsidRPr="008A7B8C">
        <w:rPr>
          <w:lang w:eastAsia="zh-CN"/>
        </w:rPr>
        <w:t xml:space="preserve"> from the broadcast ephemeris information</w:t>
      </w:r>
      <w:r w:rsidRPr="7BCBE501">
        <w:rPr>
          <w:lang w:eastAsia="zh-CN"/>
        </w:rPr>
        <w:t xml:space="preserve">, can also report </w:t>
      </w:r>
      <w:r>
        <w:rPr>
          <w:lang w:eastAsia="zh-CN"/>
        </w:rPr>
        <w:t xml:space="preserve">fake </w:t>
      </w:r>
      <w:r w:rsidRPr="7BCBE501">
        <w:rPr>
          <w:lang w:eastAsia="zh-CN"/>
        </w:rPr>
        <w:t xml:space="preserve">positioning measurements that are commensurate with the fake position it reported. </w:t>
      </w:r>
      <w:r w:rsidRPr="7BCBE501">
        <w:rPr>
          <w:lang w:eastAsia="zh-CN"/>
        </w:rPr>
        <w:lastRenderedPageBreak/>
        <w:t xml:space="preserve">Network UE location verification methods </w:t>
      </w:r>
      <w:r w:rsidR="0096346B">
        <w:rPr>
          <w:lang w:eastAsia="zh-CN"/>
        </w:rPr>
        <w:t xml:space="preserve">therefore </w:t>
      </w:r>
      <w:proofErr w:type="gramStart"/>
      <w:r w:rsidRPr="7BCBE501">
        <w:rPr>
          <w:lang w:eastAsia="zh-CN"/>
        </w:rPr>
        <w:t>have to</w:t>
      </w:r>
      <w:proofErr w:type="gramEnd"/>
      <w:r w:rsidRPr="7BCBE501">
        <w:rPr>
          <w:lang w:eastAsia="zh-CN"/>
        </w:rPr>
        <w:t xml:space="preserve"> be deployed in a manner that such a malicious UE would be thwarted in </w:t>
      </w:r>
      <w:r>
        <w:rPr>
          <w:lang w:eastAsia="zh-CN"/>
        </w:rPr>
        <w:t>this</w:t>
      </w:r>
      <w:r w:rsidRPr="7BCBE501">
        <w:rPr>
          <w:lang w:eastAsia="zh-CN"/>
        </w:rPr>
        <w:t xml:space="preserve"> </w:t>
      </w:r>
      <w:r w:rsidR="0096346B" w:rsidRPr="7BCBE501">
        <w:rPr>
          <w:lang w:eastAsia="zh-CN"/>
        </w:rPr>
        <w:t>endeavor</w:t>
      </w:r>
      <w:r w:rsidRPr="7BCBE501">
        <w:rPr>
          <w:lang w:eastAsia="zh-CN"/>
        </w:rPr>
        <w:t>.</w:t>
      </w:r>
    </w:p>
    <w:p w14:paraId="3F942E66" w14:textId="77777777" w:rsidR="00C016E0" w:rsidRDefault="00C016E0" w:rsidP="00C016E0">
      <w:pPr>
        <w:rPr>
          <w:lang w:eastAsia="zh-CN"/>
        </w:rPr>
      </w:pPr>
    </w:p>
    <w:p w14:paraId="32C4D7C5" w14:textId="4EE4FE3D" w:rsidR="00C016E0" w:rsidRPr="00C22841" w:rsidRDefault="00C016E0" w:rsidP="00C016E0">
      <w:pPr>
        <w:rPr>
          <w:b/>
          <w:bCs/>
          <w:lang w:eastAsia="zh-CN"/>
        </w:rPr>
      </w:pPr>
      <w:r w:rsidRPr="00C22841">
        <w:rPr>
          <w:b/>
          <w:bCs/>
          <w:lang w:eastAsia="zh-CN"/>
        </w:rPr>
        <w:t xml:space="preserve">Observation </w:t>
      </w:r>
      <w:r w:rsidR="00F704A6">
        <w:rPr>
          <w:b/>
          <w:bCs/>
          <w:lang w:eastAsia="zh-CN"/>
        </w:rPr>
        <w:t>1</w:t>
      </w:r>
      <w:r w:rsidRPr="00C22841">
        <w:rPr>
          <w:b/>
          <w:bCs/>
          <w:lang w:eastAsia="zh-CN"/>
        </w:rPr>
        <w:t>: A malicious UE intent on reporting a fake location can also report fake location verification measurements commensurate with its fake location.</w:t>
      </w:r>
    </w:p>
    <w:p w14:paraId="44967CCE" w14:textId="5129FBB1" w:rsidR="00C016E0" w:rsidRDefault="00C016E0" w:rsidP="00C016E0">
      <w:pPr>
        <w:rPr>
          <w:b/>
          <w:bCs/>
          <w:lang w:eastAsia="zh-CN"/>
        </w:rPr>
      </w:pPr>
      <w:r>
        <w:rPr>
          <w:lang w:eastAsia="zh-CN"/>
        </w:rPr>
        <w:t xml:space="preserve"> </w:t>
      </w:r>
      <w:r w:rsidRPr="00B50F5F">
        <w:rPr>
          <w:b/>
          <w:bCs/>
          <w:lang w:eastAsia="zh-CN"/>
        </w:rPr>
        <w:t xml:space="preserve">Proposal </w:t>
      </w:r>
      <w:r w:rsidR="00F704A6">
        <w:rPr>
          <w:b/>
          <w:bCs/>
          <w:lang w:eastAsia="zh-CN"/>
        </w:rPr>
        <w:t>3</w:t>
      </w:r>
      <w:r w:rsidRPr="00B50F5F">
        <w:rPr>
          <w:b/>
          <w:bCs/>
          <w:lang w:eastAsia="zh-CN"/>
        </w:rPr>
        <w:t xml:space="preserve">: RAN1 shall </w:t>
      </w:r>
      <w:r>
        <w:rPr>
          <w:b/>
          <w:bCs/>
          <w:lang w:eastAsia="zh-CN"/>
        </w:rPr>
        <w:t>define network location verification methods that are immune to spoofing by malicious UEs intent on reporting a fake location</w:t>
      </w:r>
      <w:r w:rsidRPr="00B50F5F">
        <w:rPr>
          <w:b/>
          <w:bCs/>
          <w:lang w:eastAsia="zh-CN"/>
        </w:rPr>
        <w:t>.</w:t>
      </w:r>
    </w:p>
    <w:p w14:paraId="680CE382" w14:textId="09C27015" w:rsidR="002E4A38" w:rsidRDefault="002E4A38" w:rsidP="002E4A38">
      <w:pPr>
        <w:pStyle w:val="Heading1"/>
        <w:spacing w:before="80" w:after="80"/>
        <w:ind w:left="431" w:hanging="431"/>
        <w:rPr>
          <w:sz w:val="24"/>
          <w:lang w:eastAsia="zh-CN"/>
        </w:rPr>
      </w:pPr>
      <w:r>
        <w:rPr>
          <w:sz w:val="24"/>
          <w:lang w:eastAsia="zh-CN"/>
        </w:rPr>
        <w:t xml:space="preserve">Trusting UE </w:t>
      </w:r>
      <w:r w:rsidR="001A3D2F">
        <w:rPr>
          <w:sz w:val="24"/>
          <w:lang w:eastAsia="zh-CN"/>
        </w:rPr>
        <w:t>Measurements and Values Derived from GNSS</w:t>
      </w:r>
    </w:p>
    <w:p w14:paraId="5C3EB550" w14:textId="5FB2C588" w:rsidR="00C016E0" w:rsidRDefault="001A3D2F" w:rsidP="00C016E0">
      <w:pPr>
        <w:rPr>
          <w:lang w:eastAsia="x-none"/>
        </w:rPr>
      </w:pPr>
      <w:r>
        <w:rPr>
          <w:lang w:eastAsia="x-none"/>
        </w:rPr>
        <w:t xml:space="preserve">At RAN1#110bis-e, there was a lot of discussion about </w:t>
      </w:r>
      <w:proofErr w:type="gramStart"/>
      <w:r>
        <w:rPr>
          <w:lang w:eastAsia="x-none"/>
        </w:rPr>
        <w:t>whether or not</w:t>
      </w:r>
      <w:proofErr w:type="gramEnd"/>
      <w:r>
        <w:rPr>
          <w:lang w:eastAsia="x-none"/>
        </w:rPr>
        <w:t xml:space="preserve"> </w:t>
      </w:r>
      <w:r w:rsidR="008E2329">
        <w:rPr>
          <w:lang w:eastAsia="x-none"/>
        </w:rPr>
        <w:t xml:space="preserve">measurements dependent on or </w:t>
      </w:r>
      <w:r w:rsidR="003226A9">
        <w:rPr>
          <w:lang w:eastAsia="x-none"/>
        </w:rPr>
        <w:t>parameters</w:t>
      </w:r>
      <w:r w:rsidR="008E2329">
        <w:rPr>
          <w:lang w:eastAsia="x-none"/>
        </w:rPr>
        <w:t xml:space="preserve"> derived from the GNSS</w:t>
      </w:r>
      <w:r w:rsidR="003226A9">
        <w:rPr>
          <w:lang w:eastAsia="x-none"/>
        </w:rPr>
        <w:t xml:space="preserve">-derived UE location can be trusted. One parameter that was discussed a lot was </w:t>
      </w:r>
      <w:r w:rsidR="0047239E">
        <w:rPr>
          <w:lang w:eastAsia="x-none"/>
        </w:rPr>
        <w:t>the UE specific TA which is itself derived from the reported GNSS location of the UE.</w:t>
      </w:r>
    </w:p>
    <w:p w14:paraId="6850E1BF" w14:textId="22C71B3D" w:rsidR="0047239E" w:rsidRDefault="00361971" w:rsidP="00C016E0">
      <w:pPr>
        <w:rPr>
          <w:lang w:eastAsia="x-none"/>
        </w:rPr>
      </w:pPr>
      <w:r>
        <w:rPr>
          <w:lang w:eastAsia="x-none"/>
        </w:rPr>
        <w:t xml:space="preserve">We feel that such parameters cannot by themselves be used to </w:t>
      </w:r>
      <w:r w:rsidR="00343EF8">
        <w:rPr>
          <w:lang w:eastAsia="x-none"/>
        </w:rPr>
        <w:t xml:space="preserve">validate the location of the UE. </w:t>
      </w:r>
      <w:r w:rsidR="0083477E">
        <w:rPr>
          <w:lang w:eastAsia="x-none"/>
        </w:rPr>
        <w:t xml:space="preserve">Nevertheless, </w:t>
      </w:r>
      <w:r w:rsidR="00D63188">
        <w:rPr>
          <w:lang w:eastAsia="x-none"/>
        </w:rPr>
        <w:t xml:space="preserve">they can </w:t>
      </w:r>
      <w:r w:rsidR="00984CCB">
        <w:rPr>
          <w:lang w:eastAsia="x-none"/>
        </w:rPr>
        <w:t xml:space="preserve">either </w:t>
      </w:r>
      <w:r w:rsidR="00D63188">
        <w:rPr>
          <w:lang w:eastAsia="x-none"/>
        </w:rPr>
        <w:t>be assessed over multiple instances for consistency</w:t>
      </w:r>
      <w:r w:rsidR="00984CCB">
        <w:rPr>
          <w:lang w:eastAsia="x-none"/>
        </w:rPr>
        <w:t xml:space="preserve"> or combined with other related by trusted parameters such as RTT </w:t>
      </w:r>
      <w:r w:rsidR="005702A0">
        <w:rPr>
          <w:lang w:eastAsia="x-none"/>
        </w:rPr>
        <w:t>and tested for consistency</w:t>
      </w:r>
      <w:r w:rsidR="003F7817">
        <w:rPr>
          <w:lang w:eastAsia="x-none"/>
        </w:rPr>
        <w:t xml:space="preserve">. A test of consistency may suffice </w:t>
      </w:r>
      <w:r w:rsidR="00E641DA">
        <w:rPr>
          <w:lang w:eastAsia="x-none"/>
        </w:rPr>
        <w:t>for UE location verification.</w:t>
      </w:r>
    </w:p>
    <w:p w14:paraId="4B6CCB20" w14:textId="5BA5357E" w:rsidR="00E641DA" w:rsidRDefault="00E641DA" w:rsidP="00C016E0">
      <w:pPr>
        <w:rPr>
          <w:lang w:eastAsia="x-none"/>
        </w:rPr>
      </w:pPr>
    </w:p>
    <w:p w14:paraId="6C020933" w14:textId="44E0132D" w:rsidR="00E641DA" w:rsidRDefault="00E641DA" w:rsidP="00C016E0">
      <w:pPr>
        <w:rPr>
          <w:b/>
          <w:bCs/>
          <w:lang w:eastAsia="x-none"/>
        </w:rPr>
      </w:pPr>
      <w:r w:rsidRPr="00EC02F8">
        <w:rPr>
          <w:b/>
          <w:bCs/>
          <w:lang w:eastAsia="x-none"/>
        </w:rPr>
        <w:t xml:space="preserve">Proposal 4: RAN1 </w:t>
      </w:r>
      <w:r w:rsidR="00EC02F8">
        <w:rPr>
          <w:b/>
          <w:bCs/>
          <w:lang w:eastAsia="x-none"/>
        </w:rPr>
        <w:t>should</w:t>
      </w:r>
      <w:r w:rsidRPr="00EC02F8">
        <w:rPr>
          <w:b/>
          <w:bCs/>
          <w:lang w:eastAsia="x-none"/>
        </w:rPr>
        <w:t xml:space="preserve"> use </w:t>
      </w:r>
      <w:r w:rsidR="00EC02F8" w:rsidRPr="00EC02F8">
        <w:rPr>
          <w:b/>
          <w:bCs/>
          <w:lang w:eastAsia="x-none"/>
        </w:rPr>
        <w:t>a combination of parameters both trusted and untrusted in UE location verification.</w:t>
      </w:r>
    </w:p>
    <w:p w14:paraId="4F5D155D" w14:textId="77777777" w:rsidR="00EC02F8" w:rsidRPr="00EC02F8" w:rsidRDefault="00EC02F8" w:rsidP="00C016E0">
      <w:pPr>
        <w:rPr>
          <w:b/>
          <w:bCs/>
          <w:lang w:eastAsia="x-none"/>
        </w:rPr>
      </w:pPr>
    </w:p>
    <w:bookmarkEnd w:id="1"/>
    <w:p w14:paraId="6CBEAD07" w14:textId="77777777" w:rsidR="00C016E0" w:rsidRPr="005D0035" w:rsidRDefault="00C016E0" w:rsidP="00C016E0">
      <w:pPr>
        <w:pStyle w:val="Heading1"/>
        <w:spacing w:after="80"/>
        <w:jc w:val="left"/>
        <w:rPr>
          <w:sz w:val="24"/>
          <w:lang w:eastAsia="zh-CN"/>
        </w:rPr>
      </w:pPr>
      <w:r w:rsidRPr="12602D7F">
        <w:rPr>
          <w:sz w:val="24"/>
          <w:szCs w:val="24"/>
          <w:lang w:eastAsia="zh-CN"/>
        </w:rPr>
        <w:t>Conclusions</w:t>
      </w:r>
    </w:p>
    <w:p w14:paraId="6A00E61E" w14:textId="77777777" w:rsidR="00C016E0" w:rsidRDefault="00C016E0" w:rsidP="00C016E0">
      <w:r>
        <w:t xml:space="preserve">We have discussed the issue of NTN coverage related to RAT-dependent UE positioning methods and the issue of a malicious UE intending to report a fake location to the network. With the knowledge of which </w:t>
      </w:r>
      <w:r w:rsidRPr="7BCBE501">
        <w:rPr>
          <w:lang w:eastAsia="zh-CN"/>
        </w:rPr>
        <w:t xml:space="preserve">3GPP defined </w:t>
      </w:r>
      <w:r>
        <w:t>RAT-dependent positioning methods are used by the network to verify the reported location, a malicious UE intending to report a fake location to the network can also report fake RAT-dependent positioning measurements commensurate with the reported fake location. From the discussion, we have made the following observations and proposals:</w:t>
      </w:r>
    </w:p>
    <w:p w14:paraId="3F89016A" w14:textId="77777777" w:rsidR="00C016E0" w:rsidRDefault="00C016E0" w:rsidP="00C016E0">
      <w:pPr>
        <w:rPr>
          <w:bCs/>
        </w:rPr>
      </w:pPr>
    </w:p>
    <w:p w14:paraId="5F1FC329" w14:textId="77777777" w:rsidR="00F704A6" w:rsidRDefault="00F704A6" w:rsidP="00F704A6">
      <w:pPr>
        <w:rPr>
          <w:b/>
          <w:bCs/>
          <w:lang w:eastAsia="zh-CN"/>
        </w:rPr>
      </w:pPr>
      <w:r w:rsidRPr="00B50F5F">
        <w:rPr>
          <w:b/>
          <w:bCs/>
          <w:lang w:eastAsia="zh-CN"/>
        </w:rPr>
        <w:t>Proposal 1: RAN1 sh</w:t>
      </w:r>
      <w:r>
        <w:rPr>
          <w:b/>
          <w:bCs/>
          <w:lang w:eastAsia="zh-CN"/>
        </w:rPr>
        <w:t>ould</w:t>
      </w:r>
      <w:r w:rsidRPr="00B50F5F">
        <w:rPr>
          <w:b/>
          <w:bCs/>
          <w:lang w:eastAsia="zh-CN"/>
        </w:rPr>
        <w:t xml:space="preserve"> </w:t>
      </w:r>
      <w:r>
        <w:rPr>
          <w:b/>
          <w:bCs/>
          <w:lang w:eastAsia="zh-CN"/>
        </w:rPr>
        <w:t>consider positioning measurement intervals for the chosen RAT-dependent positioning methods for the single satellite case.</w:t>
      </w:r>
    </w:p>
    <w:p w14:paraId="608EDF8C" w14:textId="77777777" w:rsidR="00F704A6" w:rsidRDefault="00F704A6" w:rsidP="00F704A6">
      <w:pPr>
        <w:rPr>
          <w:b/>
          <w:bCs/>
          <w:lang w:eastAsia="zh-CN"/>
        </w:rPr>
      </w:pPr>
    </w:p>
    <w:p w14:paraId="6422EE06" w14:textId="77777777" w:rsidR="00F704A6" w:rsidRDefault="00F704A6" w:rsidP="00F704A6">
      <w:pPr>
        <w:rPr>
          <w:b/>
          <w:bCs/>
          <w:lang w:eastAsia="zh-CN"/>
        </w:rPr>
      </w:pPr>
      <w:r w:rsidRPr="00B50F5F">
        <w:rPr>
          <w:b/>
          <w:bCs/>
          <w:lang w:eastAsia="zh-CN"/>
        </w:rPr>
        <w:t xml:space="preserve">Proposal </w:t>
      </w:r>
      <w:r>
        <w:rPr>
          <w:b/>
          <w:bCs/>
          <w:lang w:eastAsia="zh-CN"/>
        </w:rPr>
        <w:t>2</w:t>
      </w:r>
      <w:r w:rsidRPr="00B50F5F">
        <w:rPr>
          <w:b/>
          <w:bCs/>
          <w:lang w:eastAsia="zh-CN"/>
        </w:rPr>
        <w:t>: RAN1 sh</w:t>
      </w:r>
      <w:r>
        <w:rPr>
          <w:b/>
          <w:bCs/>
          <w:lang w:eastAsia="zh-CN"/>
        </w:rPr>
        <w:t>ould</w:t>
      </w:r>
      <w:r w:rsidRPr="00B50F5F">
        <w:rPr>
          <w:b/>
          <w:bCs/>
          <w:lang w:eastAsia="zh-CN"/>
        </w:rPr>
        <w:t xml:space="preserve"> </w:t>
      </w:r>
      <w:r>
        <w:rPr>
          <w:b/>
          <w:bCs/>
          <w:lang w:eastAsia="zh-CN"/>
        </w:rPr>
        <w:t xml:space="preserve">consider </w:t>
      </w:r>
      <w:proofErr w:type="gramStart"/>
      <w:r>
        <w:rPr>
          <w:b/>
          <w:bCs/>
          <w:lang w:eastAsia="zh-CN"/>
        </w:rPr>
        <w:t>whether or not</w:t>
      </w:r>
      <w:proofErr w:type="gramEnd"/>
      <w:r>
        <w:rPr>
          <w:b/>
          <w:bCs/>
          <w:lang w:eastAsia="zh-CN"/>
        </w:rPr>
        <w:t xml:space="preserve"> UE mobility should be taken into account.</w:t>
      </w:r>
    </w:p>
    <w:p w14:paraId="383768AC" w14:textId="34AA20F2" w:rsidR="00C016E0" w:rsidRDefault="00C016E0" w:rsidP="00C016E0">
      <w:pPr>
        <w:rPr>
          <w:b/>
          <w:bCs/>
          <w:lang w:eastAsia="zh-CN"/>
        </w:rPr>
      </w:pPr>
      <w:r w:rsidRPr="00C22841">
        <w:rPr>
          <w:b/>
          <w:bCs/>
          <w:lang w:eastAsia="zh-CN"/>
        </w:rPr>
        <w:t xml:space="preserve">Observation </w:t>
      </w:r>
      <w:r w:rsidR="00F704A6">
        <w:rPr>
          <w:b/>
          <w:bCs/>
          <w:lang w:eastAsia="zh-CN"/>
        </w:rPr>
        <w:t>1</w:t>
      </w:r>
      <w:r w:rsidRPr="00C22841">
        <w:rPr>
          <w:b/>
          <w:bCs/>
          <w:lang w:eastAsia="zh-CN"/>
        </w:rPr>
        <w:t>: A malicious UE intent on reporting a fake location can also report fake location verification measurements commensurate with its fake location.</w:t>
      </w:r>
    </w:p>
    <w:p w14:paraId="40B757B1" w14:textId="77777777" w:rsidR="00C016E0" w:rsidRPr="00C22841" w:rsidRDefault="00C016E0" w:rsidP="00C016E0">
      <w:pPr>
        <w:rPr>
          <w:b/>
          <w:bCs/>
          <w:lang w:eastAsia="zh-CN"/>
        </w:rPr>
      </w:pPr>
    </w:p>
    <w:p w14:paraId="54ABE689" w14:textId="00D76789" w:rsidR="00C016E0" w:rsidRDefault="00C016E0" w:rsidP="00C016E0">
      <w:pPr>
        <w:rPr>
          <w:b/>
          <w:bCs/>
          <w:lang w:eastAsia="zh-CN"/>
        </w:rPr>
      </w:pPr>
      <w:r w:rsidRPr="7BCBE501">
        <w:rPr>
          <w:b/>
          <w:bCs/>
          <w:lang w:eastAsia="zh-CN"/>
        </w:rPr>
        <w:t xml:space="preserve">Proposal </w:t>
      </w:r>
      <w:r w:rsidR="00F704A6">
        <w:rPr>
          <w:b/>
          <w:bCs/>
          <w:lang w:eastAsia="zh-CN"/>
        </w:rPr>
        <w:t>3</w:t>
      </w:r>
      <w:r w:rsidRPr="7BCBE501">
        <w:rPr>
          <w:b/>
          <w:bCs/>
          <w:lang w:eastAsia="zh-CN"/>
        </w:rPr>
        <w:t>: RAN1 shall define network location verification methods that are immune to spoofing by malicious UEs intent on reporting a fake location.</w:t>
      </w:r>
    </w:p>
    <w:p w14:paraId="62AB93D0" w14:textId="77777777" w:rsidR="00EC02F8" w:rsidRDefault="00EC02F8" w:rsidP="00C016E0">
      <w:pPr>
        <w:rPr>
          <w:b/>
          <w:bCs/>
          <w:lang w:eastAsia="zh-CN"/>
        </w:rPr>
      </w:pPr>
    </w:p>
    <w:p w14:paraId="7838015B" w14:textId="77777777" w:rsidR="00EC02F8" w:rsidRPr="00EC02F8" w:rsidRDefault="00EC02F8" w:rsidP="00EC02F8">
      <w:pPr>
        <w:rPr>
          <w:b/>
          <w:bCs/>
          <w:lang w:eastAsia="x-none"/>
        </w:rPr>
      </w:pPr>
      <w:r w:rsidRPr="00EC02F8">
        <w:rPr>
          <w:b/>
          <w:bCs/>
          <w:lang w:eastAsia="x-none"/>
        </w:rPr>
        <w:t>Proposal 4: RAN1 may use a combination of parameters both trusted and untrusted in UE location verification.</w:t>
      </w:r>
    </w:p>
    <w:p w14:paraId="677E9034" w14:textId="77777777" w:rsidR="00C016E0" w:rsidRPr="004E0DC5" w:rsidRDefault="00C016E0" w:rsidP="00C016E0">
      <w:pPr>
        <w:pStyle w:val="Heading1"/>
        <w:spacing w:after="80"/>
        <w:jc w:val="left"/>
        <w:rPr>
          <w:sz w:val="24"/>
          <w:szCs w:val="24"/>
          <w:lang w:eastAsia="zh-CN"/>
        </w:rPr>
      </w:pPr>
      <w:r w:rsidRPr="12602D7F">
        <w:rPr>
          <w:sz w:val="24"/>
          <w:szCs w:val="24"/>
          <w:lang w:eastAsia="zh-CN"/>
        </w:rPr>
        <w:t>References</w:t>
      </w:r>
    </w:p>
    <w:p w14:paraId="7D6F1B8A" w14:textId="77777777" w:rsidR="00C016E0" w:rsidRDefault="00C016E0" w:rsidP="00C016E0">
      <w:pPr>
        <w:pStyle w:val="ListParagraph"/>
        <w:numPr>
          <w:ilvl w:val="0"/>
          <w:numId w:val="6"/>
        </w:numPr>
        <w:ind w:left="426" w:hanging="426"/>
        <w:rPr>
          <w:rFonts w:ascii="Times New Roman" w:hAnsi="Times New Roman" w:cs="Times New Roman"/>
        </w:rPr>
      </w:pPr>
      <w:bookmarkStart w:id="2" w:name="_Ref40204599"/>
      <w:r>
        <w:rPr>
          <w:rFonts w:ascii="Times New Roman" w:hAnsi="Times New Roman" w:cs="Times New Roman"/>
        </w:rPr>
        <w:t xml:space="preserve">RP-220953. </w:t>
      </w:r>
      <w:bookmarkEnd w:id="2"/>
      <w:r>
        <w:rPr>
          <w:rFonts w:ascii="Times New Roman" w:hAnsi="Times New Roman" w:cs="Times New Roman"/>
        </w:rPr>
        <w:t>“</w:t>
      </w:r>
      <w:r w:rsidRPr="00593A8E">
        <w:rPr>
          <w:rFonts w:ascii="Times New Roman" w:hAnsi="Times New Roman" w:cs="Times New Roman"/>
        </w:rPr>
        <w:t>NR NTN (Non-Terrestrial Networks) enhancements</w:t>
      </w:r>
      <w:r w:rsidRPr="00AA6365">
        <w:rPr>
          <w:rFonts w:ascii="Times New Roman" w:hAnsi="Times New Roman" w:cs="Times New Roman"/>
        </w:rPr>
        <w:t>”</w:t>
      </w:r>
      <w:r>
        <w:rPr>
          <w:rFonts w:ascii="Times New Roman" w:hAnsi="Times New Roman" w:cs="Times New Roman"/>
        </w:rPr>
        <w:t>. RANP#95e. Feb 2022.</w:t>
      </w:r>
      <w:r w:rsidRPr="00EA4CB1">
        <w:rPr>
          <w:rFonts w:ascii="Times New Roman" w:hAnsi="Times New Roman" w:cs="Times New Roman"/>
        </w:rPr>
        <w:t>’</w:t>
      </w:r>
      <w:r>
        <w:rPr>
          <w:rFonts w:ascii="Times New Roman" w:hAnsi="Times New Roman" w:cs="Times New Roman"/>
        </w:rPr>
        <w:t>’</w:t>
      </w:r>
    </w:p>
    <w:p w14:paraId="2A80789E" w14:textId="77777777" w:rsidR="00C016E0" w:rsidRPr="00A5549D" w:rsidRDefault="00C016E0" w:rsidP="00C016E0">
      <w:pPr>
        <w:pStyle w:val="ListParagraph"/>
        <w:numPr>
          <w:ilvl w:val="0"/>
          <w:numId w:val="6"/>
        </w:numPr>
        <w:ind w:left="426" w:hanging="426"/>
        <w:rPr>
          <w:rFonts w:ascii="Times New Roman" w:hAnsi="Times New Roman" w:cs="Times New Roman"/>
        </w:rPr>
      </w:pPr>
      <w:r w:rsidRPr="009B4A6E">
        <w:t>TR38.882, “Study on requirements and use cases for network verified UE location for Non-Terrestrial-Networks (NTN) in NR (Release 18</w:t>
      </w:r>
      <w:r>
        <w:t>, TSG RAN</w:t>
      </w:r>
    </w:p>
    <w:p w14:paraId="4564D851" w14:textId="0BBE950A" w:rsidR="006959BA" w:rsidRDefault="006959BA" w:rsidP="00C016E0">
      <w:pPr>
        <w:pStyle w:val="Heading1"/>
        <w:numPr>
          <w:ilvl w:val="0"/>
          <w:numId w:val="0"/>
        </w:numPr>
        <w:spacing w:before="80" w:after="80"/>
        <w:ind w:left="431"/>
      </w:pPr>
    </w:p>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F283" w14:textId="77777777" w:rsidR="002F40B4" w:rsidRDefault="002F40B4">
      <w:r>
        <w:separator/>
      </w:r>
    </w:p>
  </w:endnote>
  <w:endnote w:type="continuationSeparator" w:id="0">
    <w:p w14:paraId="47CE6DC5" w14:textId="77777777" w:rsidR="002F40B4" w:rsidRDefault="002F40B4">
      <w:r>
        <w:continuationSeparator/>
      </w:r>
    </w:p>
  </w:endnote>
  <w:endnote w:type="continuationNotice" w:id="1">
    <w:p w14:paraId="5C13B761" w14:textId="77777777" w:rsidR="002F40B4" w:rsidRDefault="002F4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1415" w14:textId="77777777" w:rsidR="002F40B4" w:rsidRDefault="002F40B4">
      <w:r>
        <w:separator/>
      </w:r>
    </w:p>
  </w:footnote>
  <w:footnote w:type="continuationSeparator" w:id="0">
    <w:p w14:paraId="2B4ED240" w14:textId="77777777" w:rsidR="002F40B4" w:rsidRDefault="002F40B4">
      <w:r>
        <w:continuationSeparator/>
      </w:r>
    </w:p>
  </w:footnote>
  <w:footnote w:type="continuationNotice" w:id="1">
    <w:p w14:paraId="258E62AD" w14:textId="77777777" w:rsidR="002F40B4" w:rsidRDefault="002F4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E4DCD"/>
    <w:multiLevelType w:val="hybridMultilevel"/>
    <w:tmpl w:val="417CBB40"/>
    <w:lvl w:ilvl="0" w:tplc="B45E2C7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2"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CD7AB8"/>
    <w:multiLevelType w:val="hybridMultilevel"/>
    <w:tmpl w:val="750A5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7" w15:restartNumberingAfterBreak="0">
    <w:nsid w:val="69593D68"/>
    <w:multiLevelType w:val="hybridMultilevel"/>
    <w:tmpl w:val="EF1A5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4"/>
  </w:num>
  <w:num w:numId="4">
    <w:abstractNumId w:val="27"/>
  </w:num>
  <w:num w:numId="5">
    <w:abstractNumId w:val="39"/>
  </w:num>
  <w:num w:numId="6">
    <w:abstractNumId w:val="9"/>
  </w:num>
  <w:num w:numId="7">
    <w:abstractNumId w:val="26"/>
  </w:num>
  <w:num w:numId="8">
    <w:abstractNumId w:val="20"/>
  </w:num>
  <w:num w:numId="9">
    <w:abstractNumId w:val="43"/>
  </w:num>
  <w:num w:numId="10">
    <w:abstractNumId w:val="42"/>
  </w:num>
  <w:num w:numId="11">
    <w:abstractNumId w:val="13"/>
  </w:num>
  <w:num w:numId="12">
    <w:abstractNumId w:val="16"/>
  </w:num>
  <w:num w:numId="13">
    <w:abstractNumId w:val="14"/>
  </w:num>
  <w:num w:numId="14">
    <w:abstractNumId w:val="32"/>
  </w:num>
  <w:num w:numId="15">
    <w:abstractNumId w:val="3"/>
  </w:num>
  <w:num w:numId="16">
    <w:abstractNumId w:val="10"/>
  </w:num>
  <w:num w:numId="17">
    <w:abstractNumId w:val="7"/>
  </w:num>
  <w:num w:numId="18">
    <w:abstractNumId w:val="24"/>
  </w:num>
  <w:num w:numId="19">
    <w:abstractNumId w:val="8"/>
  </w:num>
  <w:num w:numId="20">
    <w:abstractNumId w:val="18"/>
  </w:num>
  <w:num w:numId="21">
    <w:abstractNumId w:val="28"/>
  </w:num>
  <w:num w:numId="22">
    <w:abstractNumId w:val="31"/>
  </w:num>
  <w:num w:numId="23">
    <w:abstractNumId w:val="23"/>
  </w:num>
  <w:num w:numId="24">
    <w:abstractNumId w:val="12"/>
  </w:num>
  <w:num w:numId="25">
    <w:abstractNumId w:val="45"/>
  </w:num>
  <w:num w:numId="26">
    <w:abstractNumId w:val="1"/>
  </w:num>
  <w:num w:numId="27">
    <w:abstractNumId w:val="22"/>
  </w:num>
  <w:num w:numId="28">
    <w:abstractNumId w:val="33"/>
  </w:num>
  <w:num w:numId="29">
    <w:abstractNumId w:val="19"/>
  </w:num>
  <w:num w:numId="30">
    <w:abstractNumId w:val="41"/>
  </w:num>
  <w:num w:numId="31">
    <w:abstractNumId w:val="17"/>
  </w:num>
  <w:num w:numId="32">
    <w:abstractNumId w:val="40"/>
  </w:num>
  <w:num w:numId="33">
    <w:abstractNumId w:val="38"/>
  </w:num>
  <w:num w:numId="34">
    <w:abstractNumId w:val="36"/>
  </w:num>
  <w:num w:numId="35">
    <w:abstractNumId w:val="11"/>
  </w:num>
  <w:num w:numId="36">
    <w:abstractNumId w:val="2"/>
  </w:num>
  <w:num w:numId="37">
    <w:abstractNumId w:val="34"/>
  </w:num>
  <w:num w:numId="38">
    <w:abstractNumId w:val="5"/>
  </w:num>
  <w:num w:numId="39">
    <w:abstractNumId w:val="4"/>
  </w:num>
  <w:num w:numId="40">
    <w:abstractNumId w:val="25"/>
  </w:num>
  <w:num w:numId="41">
    <w:abstractNumId w:val="35"/>
  </w:num>
  <w:num w:numId="42">
    <w:abstractNumId w:val="30"/>
  </w:num>
  <w:num w:numId="43">
    <w:abstractNumId w:val="0"/>
  </w:num>
  <w:num w:numId="44">
    <w:abstractNumId w:val="29"/>
  </w:num>
  <w:num w:numId="45">
    <w:abstractNumId w:val="37"/>
  </w:num>
  <w:num w:numId="4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97"/>
    <w:rsid w:val="000109E6"/>
    <w:rsid w:val="00010A61"/>
    <w:rsid w:val="00010ABF"/>
    <w:rsid w:val="00011096"/>
    <w:rsid w:val="000115ED"/>
    <w:rsid w:val="00011A54"/>
    <w:rsid w:val="00011F67"/>
    <w:rsid w:val="0001215C"/>
    <w:rsid w:val="000121C3"/>
    <w:rsid w:val="0001232D"/>
    <w:rsid w:val="0001241C"/>
    <w:rsid w:val="000127CC"/>
    <w:rsid w:val="00012862"/>
    <w:rsid w:val="000128E6"/>
    <w:rsid w:val="000128F5"/>
    <w:rsid w:val="00012A12"/>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5EB0"/>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352"/>
    <w:rsid w:val="000434B7"/>
    <w:rsid w:val="000435C9"/>
    <w:rsid w:val="000435E4"/>
    <w:rsid w:val="00043A29"/>
    <w:rsid w:val="00044077"/>
    <w:rsid w:val="00044527"/>
    <w:rsid w:val="0004483A"/>
    <w:rsid w:val="00044CF3"/>
    <w:rsid w:val="00044E41"/>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902DC"/>
    <w:rsid w:val="000906E4"/>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6E88"/>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6A25"/>
    <w:rsid w:val="000C7871"/>
    <w:rsid w:val="000C7D95"/>
    <w:rsid w:val="000D00BB"/>
    <w:rsid w:val="000D0565"/>
    <w:rsid w:val="000D0587"/>
    <w:rsid w:val="000D09C9"/>
    <w:rsid w:val="000D0C8C"/>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3"/>
    <w:rsid w:val="0019564D"/>
    <w:rsid w:val="001958EA"/>
    <w:rsid w:val="00195977"/>
    <w:rsid w:val="00195E0E"/>
    <w:rsid w:val="001963DC"/>
    <w:rsid w:val="00196633"/>
    <w:rsid w:val="00197D83"/>
    <w:rsid w:val="00197E31"/>
    <w:rsid w:val="00197FE3"/>
    <w:rsid w:val="001A020F"/>
    <w:rsid w:val="001A0C87"/>
    <w:rsid w:val="001A0E39"/>
    <w:rsid w:val="001A0E65"/>
    <w:rsid w:val="001A0E89"/>
    <w:rsid w:val="001A180D"/>
    <w:rsid w:val="001A1828"/>
    <w:rsid w:val="001A1BAC"/>
    <w:rsid w:val="001A1D99"/>
    <w:rsid w:val="001A23CE"/>
    <w:rsid w:val="001A24C8"/>
    <w:rsid w:val="001A2651"/>
    <w:rsid w:val="001A2C89"/>
    <w:rsid w:val="001A3CB9"/>
    <w:rsid w:val="001A3D2F"/>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A6"/>
    <w:rsid w:val="001D2FFA"/>
    <w:rsid w:val="001D3109"/>
    <w:rsid w:val="001D332E"/>
    <w:rsid w:val="001D382E"/>
    <w:rsid w:val="001D3836"/>
    <w:rsid w:val="001D383A"/>
    <w:rsid w:val="001D3C8B"/>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8EB"/>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38D"/>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676"/>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233"/>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7C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CD2"/>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682"/>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A38"/>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40B4"/>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6A9"/>
    <w:rsid w:val="0032279E"/>
    <w:rsid w:val="003228D7"/>
    <w:rsid w:val="003228DA"/>
    <w:rsid w:val="00322F33"/>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3EF8"/>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047"/>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971"/>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3E9C"/>
    <w:rsid w:val="003840D0"/>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A8D"/>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5734"/>
    <w:rsid w:val="00396949"/>
    <w:rsid w:val="00396E3C"/>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A6A"/>
    <w:rsid w:val="003A3BC7"/>
    <w:rsid w:val="003A3CE3"/>
    <w:rsid w:val="003A3D39"/>
    <w:rsid w:val="003A3EC7"/>
    <w:rsid w:val="003A40B4"/>
    <w:rsid w:val="003A47C0"/>
    <w:rsid w:val="003A52BE"/>
    <w:rsid w:val="003A5761"/>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112"/>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17"/>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877"/>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02B"/>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1FAC"/>
    <w:rsid w:val="00472146"/>
    <w:rsid w:val="0047239E"/>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97E31"/>
    <w:rsid w:val="004A01F1"/>
    <w:rsid w:val="004A0590"/>
    <w:rsid w:val="004A0765"/>
    <w:rsid w:val="004A08ED"/>
    <w:rsid w:val="004A0AA9"/>
    <w:rsid w:val="004A0F39"/>
    <w:rsid w:val="004A15C0"/>
    <w:rsid w:val="004A18B1"/>
    <w:rsid w:val="004A1B99"/>
    <w:rsid w:val="004A1C4C"/>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F96"/>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32C"/>
    <w:rsid w:val="00505971"/>
    <w:rsid w:val="00505C04"/>
    <w:rsid w:val="00505E47"/>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2A0"/>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97"/>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3AD"/>
    <w:rsid w:val="005F6622"/>
    <w:rsid w:val="005F6B77"/>
    <w:rsid w:val="005F6E7E"/>
    <w:rsid w:val="005F70B6"/>
    <w:rsid w:val="005F7487"/>
    <w:rsid w:val="005F7F8B"/>
    <w:rsid w:val="006002C7"/>
    <w:rsid w:val="0060088E"/>
    <w:rsid w:val="0060099D"/>
    <w:rsid w:val="00600F95"/>
    <w:rsid w:val="00601213"/>
    <w:rsid w:val="0060129F"/>
    <w:rsid w:val="00601839"/>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59"/>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01"/>
    <w:rsid w:val="006915CD"/>
    <w:rsid w:val="00691B30"/>
    <w:rsid w:val="00691ED7"/>
    <w:rsid w:val="006920FE"/>
    <w:rsid w:val="00692A89"/>
    <w:rsid w:val="0069311D"/>
    <w:rsid w:val="0069342C"/>
    <w:rsid w:val="006934B0"/>
    <w:rsid w:val="006934EE"/>
    <w:rsid w:val="0069389C"/>
    <w:rsid w:val="00693E1F"/>
    <w:rsid w:val="00693ECB"/>
    <w:rsid w:val="006942C9"/>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C70"/>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D93"/>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6CD"/>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5D72"/>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1D"/>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77E"/>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801"/>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CEA"/>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96"/>
    <w:rsid w:val="008E0EB8"/>
    <w:rsid w:val="008E10A6"/>
    <w:rsid w:val="008E1226"/>
    <w:rsid w:val="008E1271"/>
    <w:rsid w:val="008E13B2"/>
    <w:rsid w:val="008E16B8"/>
    <w:rsid w:val="008E173C"/>
    <w:rsid w:val="008E1AF2"/>
    <w:rsid w:val="008E2251"/>
    <w:rsid w:val="008E2329"/>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8C6"/>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160"/>
    <w:rsid w:val="009611D2"/>
    <w:rsid w:val="009618DF"/>
    <w:rsid w:val="00961D3E"/>
    <w:rsid w:val="009624A5"/>
    <w:rsid w:val="00962849"/>
    <w:rsid w:val="009630BB"/>
    <w:rsid w:val="0096346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CCB"/>
    <w:rsid w:val="00984F28"/>
    <w:rsid w:val="00984F9E"/>
    <w:rsid w:val="00985CED"/>
    <w:rsid w:val="00985D9B"/>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322"/>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67"/>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BD3"/>
    <w:rsid w:val="009B506B"/>
    <w:rsid w:val="009B5087"/>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29C"/>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699"/>
    <w:rsid w:val="00A25816"/>
    <w:rsid w:val="00A25B4B"/>
    <w:rsid w:val="00A25BE7"/>
    <w:rsid w:val="00A25DB0"/>
    <w:rsid w:val="00A26723"/>
    <w:rsid w:val="00A27008"/>
    <w:rsid w:val="00A27029"/>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4EA0"/>
    <w:rsid w:val="00AA5165"/>
    <w:rsid w:val="00AA51F5"/>
    <w:rsid w:val="00AA5387"/>
    <w:rsid w:val="00AA5556"/>
    <w:rsid w:val="00AA5561"/>
    <w:rsid w:val="00AA5A40"/>
    <w:rsid w:val="00AA5AFD"/>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3E"/>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505"/>
    <w:rsid w:val="00BC08C5"/>
    <w:rsid w:val="00BC0E9A"/>
    <w:rsid w:val="00BC10CB"/>
    <w:rsid w:val="00BC12FB"/>
    <w:rsid w:val="00BC1AAE"/>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7EE"/>
    <w:rsid w:val="00BC4A94"/>
    <w:rsid w:val="00BC4BBF"/>
    <w:rsid w:val="00BC563B"/>
    <w:rsid w:val="00BC5C4C"/>
    <w:rsid w:val="00BC6164"/>
    <w:rsid w:val="00BC6AA1"/>
    <w:rsid w:val="00BC6BB8"/>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6E0"/>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F6"/>
    <w:rsid w:val="00CC737C"/>
    <w:rsid w:val="00CC777B"/>
    <w:rsid w:val="00CC7A4E"/>
    <w:rsid w:val="00CD04F4"/>
    <w:rsid w:val="00CD05A0"/>
    <w:rsid w:val="00CD05E5"/>
    <w:rsid w:val="00CD075A"/>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3C3"/>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93E"/>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75A"/>
    <w:rsid w:val="00D379AB"/>
    <w:rsid w:val="00D37C47"/>
    <w:rsid w:val="00D37E19"/>
    <w:rsid w:val="00D401AB"/>
    <w:rsid w:val="00D40262"/>
    <w:rsid w:val="00D405B3"/>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57F67"/>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188"/>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4BF"/>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17"/>
    <w:rsid w:val="00E05258"/>
    <w:rsid w:val="00E053ED"/>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409A"/>
    <w:rsid w:val="00E641D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0A5"/>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047"/>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2F8"/>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57B3"/>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2E52"/>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942"/>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AB3"/>
    <w:rsid w:val="00F43AD7"/>
    <w:rsid w:val="00F43E26"/>
    <w:rsid w:val="00F442B8"/>
    <w:rsid w:val="00F444DA"/>
    <w:rsid w:val="00F44B2F"/>
    <w:rsid w:val="00F44CE3"/>
    <w:rsid w:val="00F44EC5"/>
    <w:rsid w:val="00F45C72"/>
    <w:rsid w:val="00F46306"/>
    <w:rsid w:val="00F46DC0"/>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3F6"/>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40A"/>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4A6"/>
    <w:rsid w:val="00F70532"/>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51F"/>
    <w:rsid w:val="00FC46C4"/>
    <w:rsid w:val="00FC4729"/>
    <w:rsid w:val="00FC4A8C"/>
    <w:rsid w:val="00FC4C2C"/>
    <w:rsid w:val="00FC518D"/>
    <w:rsid w:val="00FC53DB"/>
    <w:rsid w:val="00FC5BE0"/>
    <w:rsid w:val="00FC5FC2"/>
    <w:rsid w:val="00FC6177"/>
    <w:rsid w:val="00FC63D1"/>
    <w:rsid w:val="00FC642B"/>
    <w:rsid w:val="00FC64B8"/>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47333">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purl.org/dc/elements/1.1/"/>
    <ds:schemaRef ds:uri="http://schemas.microsoft.com/office/2006/metadata/properties"/>
    <ds:schemaRef ds:uri="55d979c1-5249-49b1-9d13-48b77d465bf7"/>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ed6b700-95b7-4bcd-9420-776afa9d3ef7"/>
    <ds:schemaRef ds:uri="http://www.w3.org/XML/1998/namespace"/>
  </ds:schemaRefs>
</ds:datastoreItem>
</file>

<file path=customXml/itemProps4.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5.xml><?xml version="1.0" encoding="utf-8"?>
<ds:datastoreItem xmlns:ds="http://schemas.openxmlformats.org/officeDocument/2006/customXml" ds:itemID="{1D1ED5CC-EDF7-4427-85AB-66C57EDC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2</cp:revision>
  <cp:lastPrinted>2016-05-14T21:14:00Z</cp:lastPrinted>
  <dcterms:created xsi:type="dcterms:W3CDTF">2022-11-07T14:55:00Z</dcterms:created>
  <dcterms:modified xsi:type="dcterms:W3CDTF">2022-11-07T14:55:00Z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