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6DDEA60B"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8C4DD7">
        <w:rPr>
          <w:b/>
          <w:kern w:val="2"/>
          <w:lang w:eastAsia="zh-CN"/>
        </w:rPr>
        <w:t>1</w:t>
      </w:r>
      <w:r w:rsidR="00BC7848">
        <w:rPr>
          <w:b/>
          <w:kern w:val="2"/>
          <w:lang w:eastAsia="zh-CN"/>
        </w:rPr>
        <w:t>1</w:t>
      </w:r>
      <w:r w:rsidR="00D33423">
        <w:rPr>
          <w:b/>
          <w:kern w:val="2"/>
          <w:lang w:eastAsia="zh-CN"/>
        </w:rPr>
        <w:t>1</w:t>
      </w:r>
      <w:r w:rsidRPr="00CF195E">
        <w:rPr>
          <w:b/>
          <w:kern w:val="2"/>
          <w:lang w:eastAsia="zh-CN"/>
        </w:rPr>
        <w:tab/>
      </w:r>
      <w:r w:rsidR="00131125" w:rsidRPr="00D91DA1">
        <w:rPr>
          <w:b/>
          <w:kern w:val="2"/>
          <w:lang w:eastAsia="zh-CN"/>
        </w:rPr>
        <w:t>R1-2210908</w:t>
      </w:r>
    </w:p>
    <w:p w14:paraId="13F0EB3C" w14:textId="1321A883" w:rsidR="00D96463" w:rsidRDefault="00D96463" w:rsidP="00D96463">
      <w:pPr>
        <w:spacing w:afterLines="50"/>
        <w:rPr>
          <w:b/>
          <w:kern w:val="2"/>
          <w:lang w:eastAsia="zh-CN"/>
        </w:rPr>
      </w:pPr>
      <w:r w:rsidRPr="00C81262">
        <w:rPr>
          <w:b/>
          <w:kern w:val="2"/>
          <w:lang w:eastAsia="zh-CN"/>
        </w:rPr>
        <w:t>Toulouse</w:t>
      </w:r>
      <w:r>
        <w:rPr>
          <w:b/>
          <w:kern w:val="2"/>
          <w:lang w:eastAsia="zh-CN"/>
        </w:rPr>
        <w:t>, France</w:t>
      </w:r>
      <w:r w:rsidRPr="00C81262">
        <w:rPr>
          <w:b/>
          <w:kern w:val="2"/>
          <w:lang w:eastAsia="zh-CN"/>
        </w:rPr>
        <w:t>,</w:t>
      </w:r>
      <w:r w:rsidRPr="00867743">
        <w:rPr>
          <w:b/>
          <w:kern w:val="2"/>
          <w:lang w:eastAsia="zh-CN"/>
        </w:rPr>
        <w:t xml:space="preserve"> </w:t>
      </w:r>
      <w:r w:rsidR="00BC55A1">
        <w:rPr>
          <w:b/>
          <w:kern w:val="2"/>
          <w:lang w:eastAsia="zh-CN"/>
        </w:rPr>
        <w:t xml:space="preserve">14-18 </w:t>
      </w:r>
      <w:r>
        <w:rPr>
          <w:rFonts w:hint="eastAsia"/>
          <w:b/>
          <w:bCs/>
          <w:lang w:eastAsia="zh-CN"/>
        </w:rPr>
        <w:t>November</w:t>
      </w:r>
      <w:r w:rsidRPr="00867743">
        <w:rPr>
          <w:b/>
          <w:bCs/>
          <w:lang w:eastAsia="zh-CN"/>
        </w:rPr>
        <w:t>, 202</w:t>
      </w:r>
      <w:r>
        <w:rPr>
          <w:b/>
          <w:bCs/>
          <w:lang w:eastAsia="zh-CN"/>
        </w:rPr>
        <w:t>2</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1C45F6D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96F8E">
        <w:rPr>
          <w:b/>
          <w:kern w:val="2"/>
          <w:lang w:eastAsia="zh-CN"/>
        </w:rPr>
        <w:t>9.1</w:t>
      </w:r>
      <w:r w:rsidR="00862B0F">
        <w:rPr>
          <w:b/>
          <w:kern w:val="2"/>
          <w:lang w:eastAsia="zh-CN"/>
        </w:rPr>
        <w:t>3</w:t>
      </w:r>
      <w:r w:rsidR="00896F8E">
        <w:rPr>
          <w:b/>
          <w:kern w:val="2"/>
          <w:lang w:eastAsia="zh-CN"/>
        </w:rPr>
        <w:t>.1</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64C6201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F4ECE" w:rsidRPr="00DF4ECE">
        <w:rPr>
          <w:b/>
          <w:kern w:val="2"/>
          <w:lang w:eastAsia="zh-CN"/>
        </w:rPr>
        <w:t>Evaluations for LP-WUS</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30D3A798" w14:textId="71A380C4" w:rsidR="009E5A4E" w:rsidRPr="00CF195E" w:rsidRDefault="00F662AC" w:rsidP="009E5A4E">
      <w:pPr>
        <w:rPr>
          <w:rFonts w:eastAsia="MS Mincho"/>
          <w:lang w:eastAsia="ja-JP"/>
        </w:rPr>
      </w:pPr>
      <w:r>
        <w:rPr>
          <w:rFonts w:eastAsiaTheme="minorEastAsia"/>
          <w:lang w:eastAsia="zh-CN"/>
        </w:rPr>
        <w:t xml:space="preserve">In </w:t>
      </w:r>
      <w:r w:rsidR="00CA3228">
        <w:rPr>
          <w:rFonts w:eastAsiaTheme="minorEastAsia"/>
          <w:lang w:eastAsia="zh-CN"/>
        </w:rPr>
        <w:t>RAN1#110bis-e</w:t>
      </w:r>
      <w:r w:rsidR="00750852">
        <w:rPr>
          <w:rFonts w:eastAsiaTheme="minorEastAsia"/>
          <w:lang w:eastAsia="zh-CN"/>
        </w:rPr>
        <w:t xml:space="preserve"> </w:t>
      </w:r>
      <w:r w:rsidR="00750852">
        <w:rPr>
          <w:rFonts w:eastAsiaTheme="minorEastAsia"/>
          <w:lang w:eastAsia="zh-CN"/>
        </w:rPr>
        <w:fldChar w:fldCharType="begin"/>
      </w:r>
      <w:r w:rsidR="00750852">
        <w:rPr>
          <w:rFonts w:eastAsiaTheme="minorEastAsia"/>
          <w:lang w:eastAsia="zh-CN"/>
        </w:rPr>
        <w:instrText xml:space="preserve"> REF _Ref117499878 \r \h </w:instrText>
      </w:r>
      <w:r w:rsidR="00750852">
        <w:rPr>
          <w:rFonts w:eastAsiaTheme="minorEastAsia"/>
          <w:lang w:eastAsia="zh-CN"/>
        </w:rPr>
      </w:r>
      <w:r w:rsidR="00750852">
        <w:rPr>
          <w:rFonts w:eastAsiaTheme="minorEastAsia"/>
          <w:lang w:eastAsia="zh-CN"/>
        </w:rPr>
        <w:fldChar w:fldCharType="separate"/>
      </w:r>
      <w:r w:rsidR="00AE05BF">
        <w:rPr>
          <w:rFonts w:eastAsiaTheme="minorEastAsia"/>
          <w:lang w:eastAsia="zh-CN"/>
        </w:rPr>
        <w:t>[1]</w:t>
      </w:r>
      <w:r w:rsidR="00750852">
        <w:rPr>
          <w:rFonts w:eastAsiaTheme="minorEastAsia"/>
          <w:lang w:eastAsia="zh-CN"/>
        </w:rPr>
        <w:fldChar w:fldCharType="end"/>
      </w:r>
      <w:r w:rsidR="00CA3228">
        <w:rPr>
          <w:rFonts w:eastAsiaTheme="minorEastAsia"/>
          <w:lang w:eastAsia="zh-CN"/>
        </w:rPr>
        <w:t xml:space="preserve">, </w:t>
      </w:r>
      <w:r w:rsidR="002415B7">
        <w:rPr>
          <w:rFonts w:eastAsiaTheme="minorEastAsia"/>
          <w:lang w:eastAsia="zh-CN"/>
        </w:rPr>
        <w:t>many agreements</w:t>
      </w:r>
      <w:r w:rsidR="00CA3228">
        <w:rPr>
          <w:rFonts w:eastAsiaTheme="minorEastAsia"/>
          <w:lang w:eastAsia="zh-CN"/>
        </w:rPr>
        <w:t xml:space="preserve"> were achieved on the evaluation methodologies and evaluation assumptions of LP-WUS</w:t>
      </w:r>
      <w:r w:rsidR="002E6246">
        <w:rPr>
          <w:rFonts w:eastAsiaTheme="minorEastAsia"/>
          <w:lang w:eastAsia="zh-CN"/>
        </w:rPr>
        <w:t xml:space="preserve">, </w:t>
      </w:r>
      <w:r w:rsidR="002415B7">
        <w:rPr>
          <w:rFonts w:eastAsiaTheme="minorEastAsia"/>
          <w:lang w:eastAsia="zh-CN"/>
        </w:rPr>
        <w:t>with</w:t>
      </w:r>
      <w:r w:rsidR="00CA3228">
        <w:rPr>
          <w:rFonts w:eastAsiaTheme="minorEastAsia"/>
          <w:lang w:eastAsia="zh-CN"/>
        </w:rPr>
        <w:t xml:space="preserve"> still some square brackets and FFS. I</w:t>
      </w:r>
      <w:r w:rsidR="00B91A03">
        <w:rPr>
          <w:rFonts w:eastAsiaTheme="minorEastAsia"/>
          <w:lang w:eastAsia="zh-CN"/>
        </w:rPr>
        <w:t xml:space="preserve">n this </w:t>
      </w:r>
      <w:r w:rsidR="00CE3DA0" w:rsidRPr="00D81BE1">
        <w:rPr>
          <w:lang w:eastAsia="zh-CN"/>
        </w:rPr>
        <w:t>contribution</w:t>
      </w:r>
      <w:r w:rsidR="00B91A03">
        <w:rPr>
          <w:rFonts w:eastAsiaTheme="minorEastAsia"/>
          <w:lang w:eastAsia="zh-CN"/>
        </w:rPr>
        <w:t>,</w:t>
      </w:r>
      <w:r w:rsidR="00D4784A">
        <w:rPr>
          <w:rFonts w:eastAsiaTheme="minorEastAsia"/>
          <w:lang w:eastAsia="zh-CN"/>
        </w:rPr>
        <w:t xml:space="preserve"> </w:t>
      </w:r>
      <w:r w:rsidR="00CA3228">
        <w:rPr>
          <w:rFonts w:eastAsiaTheme="minorEastAsia"/>
          <w:lang w:eastAsia="zh-CN"/>
        </w:rPr>
        <w:t>we first discuss the rem</w:t>
      </w:r>
      <w:r w:rsidR="00EE6D58">
        <w:rPr>
          <w:rFonts w:eastAsiaTheme="minorEastAsia"/>
          <w:lang w:eastAsia="zh-CN"/>
        </w:rPr>
        <w:t>a</w:t>
      </w:r>
      <w:r w:rsidR="00CA3228">
        <w:rPr>
          <w:rFonts w:eastAsiaTheme="minorEastAsia"/>
          <w:lang w:eastAsia="zh-CN"/>
        </w:rPr>
        <w:t>ining issues on evaluation methodologies and assumptions. Then based on the assumptions</w:t>
      </w:r>
      <w:r w:rsidR="002415B7">
        <w:rPr>
          <w:rFonts w:eastAsiaTheme="minorEastAsia"/>
          <w:lang w:eastAsia="zh-CN"/>
        </w:rPr>
        <w:t>,</w:t>
      </w:r>
      <w:r w:rsidR="00CA3228">
        <w:rPr>
          <w:rFonts w:eastAsiaTheme="minorEastAsia"/>
          <w:lang w:eastAsia="zh-CN"/>
        </w:rPr>
        <w:t xml:space="preserve"> some initial evaluation results of LP-WUS</w:t>
      </w:r>
      <w:r w:rsidR="00CA3228">
        <w:t xml:space="preserve"> are provided.</w:t>
      </w:r>
    </w:p>
    <w:p w14:paraId="3A9C381F" w14:textId="05C1F015" w:rsidR="002D5DA5" w:rsidRDefault="00CA3228" w:rsidP="002D5DA5">
      <w:pPr>
        <w:pStyle w:val="Heading1"/>
        <w:rPr>
          <w:rFonts w:eastAsiaTheme="minorEastAsia"/>
          <w:lang w:eastAsia="zh-CN"/>
        </w:rPr>
      </w:pPr>
      <w:bookmarkStart w:id="2" w:name="_Ref129681832"/>
      <w:r>
        <w:rPr>
          <w:rFonts w:eastAsiaTheme="minorEastAsia"/>
          <w:lang w:eastAsia="zh-CN"/>
        </w:rPr>
        <w:t>Rem</w:t>
      </w:r>
      <w:r w:rsidR="000B7451">
        <w:rPr>
          <w:rFonts w:eastAsiaTheme="minorEastAsia" w:hint="eastAsia"/>
          <w:lang w:eastAsia="zh-CN"/>
        </w:rPr>
        <w:t>a</w:t>
      </w:r>
      <w:r>
        <w:rPr>
          <w:rFonts w:eastAsiaTheme="minorEastAsia"/>
          <w:lang w:eastAsia="zh-CN"/>
        </w:rPr>
        <w:t>ining issues on evaluation methodologies and assumptions</w:t>
      </w:r>
    </w:p>
    <w:p w14:paraId="6FB5E854" w14:textId="26F55DD0" w:rsidR="001307F1" w:rsidRDefault="001307F1" w:rsidP="001307F1">
      <w:pPr>
        <w:pStyle w:val="Heading2"/>
        <w:rPr>
          <w:lang w:eastAsia="zh-CN"/>
        </w:rPr>
      </w:pPr>
      <w:r>
        <w:rPr>
          <w:lang w:val="en-GB" w:eastAsia="zh-CN"/>
        </w:rPr>
        <w:t>Use cases and scenarios</w:t>
      </w:r>
    </w:p>
    <w:tbl>
      <w:tblPr>
        <w:tblStyle w:val="TableGrid"/>
        <w:tblW w:w="0" w:type="auto"/>
        <w:tblLook w:val="04A0" w:firstRow="1" w:lastRow="0" w:firstColumn="1" w:lastColumn="0" w:noHBand="0" w:noVBand="1"/>
      </w:tblPr>
      <w:tblGrid>
        <w:gridCol w:w="9307"/>
      </w:tblGrid>
      <w:tr w:rsidR="001307F1" w14:paraId="797E58DF" w14:textId="77777777" w:rsidTr="001307F1">
        <w:tc>
          <w:tcPr>
            <w:tcW w:w="9307" w:type="dxa"/>
          </w:tcPr>
          <w:p w14:paraId="7F9080A9" w14:textId="77777777" w:rsidR="001307F1" w:rsidRPr="001307F1" w:rsidRDefault="001307F1" w:rsidP="001307F1">
            <w:pPr>
              <w:autoSpaceDE/>
              <w:autoSpaceDN/>
              <w:adjustRightInd/>
              <w:snapToGrid/>
              <w:spacing w:after="0"/>
              <w:jc w:val="left"/>
              <w:rPr>
                <w:rFonts w:ascii="Times" w:eastAsia="Batang" w:hAnsi="Times"/>
                <w:b/>
                <w:bCs/>
                <w:szCs w:val="24"/>
                <w:highlight w:val="green"/>
                <w:lang w:val="en-GB" w:eastAsia="x-none"/>
              </w:rPr>
            </w:pPr>
            <w:r w:rsidRPr="001307F1">
              <w:rPr>
                <w:rFonts w:ascii="Times" w:eastAsia="Batang" w:hAnsi="Times"/>
                <w:b/>
                <w:bCs/>
                <w:szCs w:val="24"/>
                <w:highlight w:val="green"/>
                <w:lang w:val="en-GB" w:eastAsia="x-none"/>
              </w:rPr>
              <w:t>Agreement</w:t>
            </w:r>
          </w:p>
          <w:p w14:paraId="65A4C702" w14:textId="77777777" w:rsidR="001307F1" w:rsidRPr="001307F1" w:rsidRDefault="001307F1" w:rsidP="001307F1">
            <w:pPr>
              <w:autoSpaceDE/>
              <w:autoSpaceDN/>
              <w:adjustRightInd/>
              <w:snapToGrid/>
              <w:spacing w:after="0"/>
              <w:jc w:val="left"/>
              <w:rPr>
                <w:rFonts w:ascii="Times" w:eastAsia="Batang" w:hAnsi="Times"/>
                <w:szCs w:val="24"/>
                <w:lang w:val="en-GB" w:eastAsia="zh-CN"/>
              </w:rPr>
            </w:pPr>
            <w:r w:rsidRPr="001307F1">
              <w:rPr>
                <w:rFonts w:ascii="Times" w:eastAsia="Batang" w:hAnsi="Times" w:hint="eastAsia"/>
                <w:szCs w:val="24"/>
                <w:lang w:val="en-GB" w:eastAsia="zh-CN"/>
              </w:rPr>
              <w:t>Both</w:t>
            </w:r>
            <w:r w:rsidRPr="001307F1">
              <w:rPr>
                <w:rFonts w:ascii="Times" w:eastAsia="Batang" w:hAnsi="Times"/>
                <w:szCs w:val="24"/>
                <w:lang w:val="en-GB" w:eastAsia="zh-CN"/>
              </w:rPr>
              <w:t xml:space="preserve"> </w:t>
            </w:r>
            <w:r w:rsidRPr="001307F1">
              <w:rPr>
                <w:rFonts w:ascii="Times" w:eastAsia="Batang" w:hAnsi="Times" w:hint="eastAsia"/>
                <w:szCs w:val="24"/>
                <w:lang w:val="en-GB" w:eastAsia="zh-CN"/>
              </w:rPr>
              <w:t>RRC</w:t>
            </w:r>
            <w:r w:rsidRPr="001307F1">
              <w:rPr>
                <w:rFonts w:ascii="Times" w:eastAsia="Batang" w:hAnsi="Times"/>
                <w:szCs w:val="24"/>
                <w:lang w:val="en-GB" w:eastAsia="zh-CN"/>
              </w:rPr>
              <w:t xml:space="preserve"> IDLE/INACTIVE and CONNECTED modes are to be studied as part of the LP-WUS/WUR SI. </w:t>
            </w:r>
          </w:p>
          <w:p w14:paraId="625BDEC7" w14:textId="7DDB878C" w:rsidR="001307F1" w:rsidRPr="001307F1" w:rsidRDefault="001307F1" w:rsidP="001307F1">
            <w:pPr>
              <w:numPr>
                <w:ilvl w:val="0"/>
                <w:numId w:val="21"/>
              </w:numPr>
              <w:wordWrap w:val="0"/>
              <w:autoSpaceDE/>
              <w:autoSpaceDN/>
              <w:adjustRightInd/>
              <w:snapToGrid/>
              <w:spacing w:after="0"/>
              <w:jc w:val="left"/>
              <w:rPr>
                <w:rFonts w:ascii="Times" w:eastAsia="Batang" w:hAnsi="Times"/>
                <w:sz w:val="20"/>
                <w:szCs w:val="24"/>
                <w:lang w:val="en-GB" w:eastAsia="zh-CN"/>
              </w:rPr>
            </w:pPr>
            <w:r w:rsidRPr="001307F1">
              <w:rPr>
                <w:rFonts w:ascii="Times" w:eastAsia="Batang" w:hAnsi="Times"/>
                <w:szCs w:val="24"/>
                <w:lang w:val="en-GB" w:eastAsia="zh-CN"/>
              </w:rPr>
              <w:t>FFS: Further prioritization if needed during the study item.</w:t>
            </w:r>
          </w:p>
        </w:tc>
      </w:tr>
    </w:tbl>
    <w:p w14:paraId="22983F88" w14:textId="77777777" w:rsidR="00BC55A1" w:rsidRDefault="00BC55A1" w:rsidP="001307F1">
      <w:pPr>
        <w:rPr>
          <w:lang w:eastAsia="zh-CN"/>
        </w:rPr>
      </w:pPr>
    </w:p>
    <w:p w14:paraId="1E0B066D" w14:textId="288FCBED" w:rsidR="001307F1" w:rsidRDefault="001307F1" w:rsidP="001307F1">
      <w:pPr>
        <w:rPr>
          <w:lang w:eastAsia="zh-CN"/>
        </w:rPr>
      </w:pPr>
      <w:r>
        <w:rPr>
          <w:lang w:eastAsia="zh-CN"/>
        </w:rPr>
        <w:t>The above agreement was m</w:t>
      </w:r>
      <w:bookmarkStart w:id="3" w:name="_GoBack"/>
      <w:bookmarkEnd w:id="3"/>
      <w:r>
        <w:rPr>
          <w:lang w:eastAsia="zh-CN"/>
        </w:rPr>
        <w:t xml:space="preserve">ade in </w:t>
      </w:r>
      <w:r w:rsidRPr="001307F1">
        <w:rPr>
          <w:lang w:eastAsia="zh-CN"/>
        </w:rPr>
        <w:t>RAN1#110bis-e</w:t>
      </w:r>
      <w:r w:rsidR="00750852">
        <w:rPr>
          <w:lang w:eastAsia="zh-CN"/>
        </w:rPr>
        <w:t xml:space="preserve"> </w:t>
      </w:r>
      <w:r w:rsidR="00750852">
        <w:rPr>
          <w:rFonts w:eastAsiaTheme="minorEastAsia"/>
          <w:lang w:eastAsia="zh-CN"/>
        </w:rPr>
        <w:fldChar w:fldCharType="begin"/>
      </w:r>
      <w:r w:rsidR="00750852">
        <w:rPr>
          <w:rFonts w:eastAsiaTheme="minorEastAsia"/>
          <w:lang w:eastAsia="zh-CN"/>
        </w:rPr>
        <w:instrText xml:space="preserve"> REF _Ref117499878 \r \h </w:instrText>
      </w:r>
      <w:r w:rsidR="00750852">
        <w:rPr>
          <w:rFonts w:eastAsiaTheme="minorEastAsia"/>
          <w:lang w:eastAsia="zh-CN"/>
        </w:rPr>
      </w:r>
      <w:r w:rsidR="00750852">
        <w:rPr>
          <w:rFonts w:eastAsiaTheme="minorEastAsia"/>
          <w:lang w:eastAsia="zh-CN"/>
        </w:rPr>
        <w:fldChar w:fldCharType="separate"/>
      </w:r>
      <w:r w:rsidR="00AE05BF">
        <w:rPr>
          <w:rFonts w:eastAsiaTheme="minorEastAsia"/>
          <w:lang w:eastAsia="zh-CN"/>
        </w:rPr>
        <w:t>[1]</w:t>
      </w:r>
      <w:r w:rsidR="00750852">
        <w:rPr>
          <w:rFonts w:eastAsiaTheme="minorEastAsia"/>
          <w:lang w:eastAsia="zh-CN"/>
        </w:rPr>
        <w:fldChar w:fldCharType="end"/>
      </w:r>
      <w:r>
        <w:rPr>
          <w:lang w:eastAsia="zh-CN"/>
        </w:rPr>
        <w:t>.</w:t>
      </w:r>
      <w:r w:rsidR="006D35CB">
        <w:rPr>
          <w:lang w:eastAsia="zh-CN"/>
        </w:rPr>
        <w:t xml:space="preserve"> In our view, </w:t>
      </w:r>
      <w:r w:rsidR="008370B8">
        <w:rPr>
          <w:lang w:eastAsia="zh-CN"/>
        </w:rPr>
        <w:t xml:space="preserve">to reduce the complexity and cost of LP-WUR, the same hardware of LP-WUR should be used no matter in IDLE/INACTIVE mode or CONNECTED mode. Therefore, the basic designs of LP-WUS, e.g. the waveform and modulation, are expected to be the same for IDLE/INACTIVE and CONNECTED modes. However, the </w:t>
      </w:r>
      <w:r w:rsidR="008370B8" w:rsidRPr="008370B8">
        <w:rPr>
          <w:lang w:eastAsia="zh-CN"/>
        </w:rPr>
        <w:t>UE procedures and corresponding functionalities of LP-WUS can be different for IDLE/INACTIVE and CONNECTED</w:t>
      </w:r>
      <w:r w:rsidR="008370B8">
        <w:rPr>
          <w:lang w:eastAsia="zh-CN"/>
        </w:rPr>
        <w:t xml:space="preserve">. So the design for </w:t>
      </w:r>
      <w:r w:rsidR="008370B8" w:rsidRPr="008370B8">
        <w:rPr>
          <w:lang w:eastAsia="zh-CN"/>
        </w:rPr>
        <w:t>procedures and functionalities</w:t>
      </w:r>
      <w:r w:rsidR="008370B8">
        <w:rPr>
          <w:lang w:eastAsia="zh-CN"/>
        </w:rPr>
        <w:t xml:space="preserve"> can be different</w:t>
      </w:r>
      <w:r w:rsidR="008370B8" w:rsidRPr="008370B8">
        <w:rPr>
          <w:lang w:eastAsia="zh-CN"/>
        </w:rPr>
        <w:t>.</w:t>
      </w:r>
    </w:p>
    <w:p w14:paraId="3DD8483D" w14:textId="1F02CDCE" w:rsidR="008370B8" w:rsidRPr="003F03FE" w:rsidRDefault="008370B8" w:rsidP="008E1DD1">
      <w:pPr>
        <w:pStyle w:val="ListParagraph"/>
        <w:numPr>
          <w:ilvl w:val="0"/>
          <w:numId w:val="3"/>
        </w:numPr>
        <w:autoSpaceDE/>
        <w:autoSpaceDN/>
        <w:adjustRightInd/>
        <w:snapToGrid/>
        <w:spacing w:after="0"/>
        <w:ind w:left="0" w:firstLineChars="0" w:firstLine="0"/>
        <w:rPr>
          <w:b/>
          <w:i/>
          <w:lang w:val="en-GB" w:eastAsia="zh-CN"/>
        </w:rPr>
      </w:pPr>
      <w:r>
        <w:rPr>
          <w:b/>
          <w:i/>
          <w:lang w:eastAsia="zh-CN"/>
        </w:rPr>
        <w:t xml:space="preserve">Regarding the design of LP-WUS, the waveform and modulation for </w:t>
      </w:r>
      <w:r w:rsidRPr="008370B8">
        <w:rPr>
          <w:b/>
          <w:i/>
          <w:lang w:eastAsia="zh-CN"/>
        </w:rPr>
        <w:t xml:space="preserve">IDLE/INACTIVE </w:t>
      </w:r>
      <w:r w:rsidR="00746132">
        <w:rPr>
          <w:b/>
          <w:i/>
          <w:lang w:eastAsia="zh-CN"/>
        </w:rPr>
        <w:t xml:space="preserve">state </w:t>
      </w:r>
      <w:r w:rsidRPr="008370B8">
        <w:rPr>
          <w:b/>
          <w:i/>
          <w:lang w:eastAsia="zh-CN"/>
        </w:rPr>
        <w:t>and CONNECTED</w:t>
      </w:r>
      <w:r w:rsidR="00746132">
        <w:rPr>
          <w:b/>
          <w:i/>
          <w:lang w:eastAsia="zh-CN"/>
        </w:rPr>
        <w:t xml:space="preserve"> state</w:t>
      </w:r>
      <w:r>
        <w:rPr>
          <w:b/>
          <w:i/>
          <w:lang w:eastAsia="zh-CN"/>
        </w:rPr>
        <w:t xml:space="preserve"> are the same, while the</w:t>
      </w:r>
      <w:r w:rsidRPr="008370B8">
        <w:t xml:space="preserve"> </w:t>
      </w:r>
      <w:r w:rsidRPr="008370B8">
        <w:rPr>
          <w:b/>
          <w:i/>
          <w:lang w:eastAsia="zh-CN"/>
        </w:rPr>
        <w:t>procedures and functionalities</w:t>
      </w:r>
      <w:r>
        <w:rPr>
          <w:b/>
          <w:i/>
          <w:lang w:eastAsia="zh-CN"/>
        </w:rPr>
        <w:t xml:space="preserve"> </w:t>
      </w:r>
      <w:r>
        <w:rPr>
          <w:rFonts w:hint="eastAsia"/>
          <w:b/>
          <w:i/>
          <w:lang w:eastAsia="zh-CN"/>
        </w:rPr>
        <w:t>can</w:t>
      </w:r>
      <w:r>
        <w:rPr>
          <w:b/>
          <w:i/>
          <w:lang w:eastAsia="zh-CN"/>
        </w:rPr>
        <w:t xml:space="preserve"> be</w:t>
      </w:r>
      <w:r w:rsidRPr="008370B8">
        <w:rPr>
          <w:b/>
          <w:i/>
          <w:lang w:eastAsia="zh-CN"/>
        </w:rPr>
        <w:t xml:space="preserve"> different for IDLE/INACTIVE</w:t>
      </w:r>
      <w:r w:rsidR="00746132">
        <w:rPr>
          <w:b/>
          <w:i/>
          <w:lang w:eastAsia="zh-CN"/>
        </w:rPr>
        <w:t xml:space="preserve"> state</w:t>
      </w:r>
      <w:r w:rsidRPr="008370B8">
        <w:rPr>
          <w:b/>
          <w:i/>
          <w:lang w:eastAsia="zh-CN"/>
        </w:rPr>
        <w:t xml:space="preserve"> and CONNECTED</w:t>
      </w:r>
      <w:r>
        <w:rPr>
          <w:b/>
          <w:i/>
          <w:lang w:eastAsia="zh-CN"/>
        </w:rPr>
        <w:t xml:space="preserve"> </w:t>
      </w:r>
      <w:r w:rsidR="00746132">
        <w:rPr>
          <w:b/>
          <w:i/>
          <w:lang w:eastAsia="zh-CN"/>
        </w:rPr>
        <w:t>state</w:t>
      </w:r>
      <w:r w:rsidRPr="003F03FE">
        <w:rPr>
          <w:b/>
          <w:i/>
          <w:lang w:eastAsia="zh-CN"/>
        </w:rPr>
        <w:t>.</w:t>
      </w:r>
    </w:p>
    <w:p w14:paraId="56BE34FE" w14:textId="3BF71764" w:rsidR="008370B8" w:rsidRPr="005A40BC" w:rsidRDefault="0023075E" w:rsidP="0072413B">
      <w:pPr>
        <w:pStyle w:val="Heading2"/>
        <w:rPr>
          <w:lang w:val="en-GB" w:eastAsia="zh-CN"/>
        </w:rPr>
      </w:pPr>
      <w:r w:rsidRPr="0023075E">
        <w:rPr>
          <w:lang w:val="en-GB" w:eastAsia="zh-CN"/>
        </w:rPr>
        <w:t>T</w:t>
      </w:r>
      <w:r w:rsidRPr="005A40BC">
        <w:rPr>
          <w:lang w:val="en-GB" w:eastAsia="zh-CN"/>
        </w:rPr>
        <w:t>arget data rate</w:t>
      </w:r>
    </w:p>
    <w:p w14:paraId="41A0C1DC" w14:textId="3FBF7426" w:rsidR="00675BE3" w:rsidRDefault="00675BE3" w:rsidP="00675BE3">
      <w:pPr>
        <w:rPr>
          <w:lang w:eastAsia="zh-CN"/>
        </w:rPr>
      </w:pPr>
      <w:r w:rsidRPr="0037467F">
        <w:rPr>
          <w:lang w:eastAsia="zh-CN"/>
        </w:rPr>
        <w:t xml:space="preserve">The target data rate of LP-WUS can be set to support the specific functionality. For </w:t>
      </w:r>
      <w:r w:rsidR="00F955A1">
        <w:rPr>
          <w:lang w:eastAsia="zh-CN"/>
        </w:rPr>
        <w:t xml:space="preserve">IDLE/INACTIVE mode, </w:t>
      </w:r>
      <w:r w:rsidRPr="0037467F">
        <w:rPr>
          <w:lang w:eastAsia="zh-CN"/>
        </w:rPr>
        <w:t>paging related information</w:t>
      </w:r>
      <w:r w:rsidR="00F955A1">
        <w:rPr>
          <w:lang w:eastAsia="zh-CN"/>
        </w:rPr>
        <w:t xml:space="preserve"> is expected to be indicated by LP-WUS</w:t>
      </w:r>
      <w:r w:rsidRPr="0037467F">
        <w:rPr>
          <w:lang w:eastAsia="zh-CN"/>
        </w:rPr>
        <w:t xml:space="preserve">, </w:t>
      </w:r>
      <w:r w:rsidR="00F955A1">
        <w:rPr>
          <w:lang w:eastAsia="zh-CN"/>
        </w:rPr>
        <w:t xml:space="preserve">so </w:t>
      </w:r>
      <w:r w:rsidRPr="0037467F">
        <w:rPr>
          <w:lang w:eastAsia="zh-CN"/>
        </w:rPr>
        <w:t>data rate required by legacy NR paging procedures can be taken as the reference. In legacy NR paging, with the densest PO configuration there can be at most 4 POs in a PF, and at most 1 PF per radio frame. Within a PO, there can be up to 32 UE_IDs carried by paging PDSCH, where a UE_ID is 48-bit 5G-S-TMSI. The maximum required data rate for paging is 32*48*4 bit/10ms = 614.4</w:t>
      </w:r>
      <w:r>
        <w:rPr>
          <w:lang w:eastAsia="zh-CN"/>
        </w:rPr>
        <w:t xml:space="preserve"> </w:t>
      </w:r>
      <w:r w:rsidRPr="0037467F">
        <w:rPr>
          <w:lang w:eastAsia="zh-CN"/>
        </w:rPr>
        <w:t>kbps. However, the paging capacity configured by gNB in real deployment is usually lower than the upper bound</w:t>
      </w:r>
      <w:r w:rsidR="00F955A1">
        <w:rPr>
          <w:lang w:eastAsia="zh-CN"/>
        </w:rPr>
        <w:t>, and there may be no need to indicate exact UE ID by LP-WUS</w:t>
      </w:r>
      <w:r w:rsidRPr="0037467F">
        <w:rPr>
          <w:lang w:eastAsia="zh-CN"/>
        </w:rPr>
        <w:t xml:space="preserve">. </w:t>
      </w:r>
      <w:r w:rsidR="00F955A1">
        <w:rPr>
          <w:lang w:eastAsia="zh-CN"/>
        </w:rPr>
        <w:t xml:space="preserve">In our view, there can be some trade-off between the </w:t>
      </w:r>
      <w:r w:rsidR="002E7DBA">
        <w:rPr>
          <w:lang w:eastAsia="zh-CN"/>
        </w:rPr>
        <w:t xml:space="preserve">difficulty of </w:t>
      </w:r>
      <w:r w:rsidR="00F955A1">
        <w:rPr>
          <w:lang w:eastAsia="zh-CN"/>
        </w:rPr>
        <w:t>support</w:t>
      </w:r>
      <w:r w:rsidR="002E7DBA">
        <w:rPr>
          <w:lang w:eastAsia="zh-CN"/>
        </w:rPr>
        <w:t>ing high</w:t>
      </w:r>
      <w:r w:rsidR="00F955A1">
        <w:rPr>
          <w:lang w:eastAsia="zh-CN"/>
        </w:rPr>
        <w:t xml:space="preserve"> date rate and power saving gain. </w:t>
      </w:r>
      <w:r w:rsidR="002E7DBA">
        <w:rPr>
          <w:lang w:eastAsia="zh-CN"/>
        </w:rPr>
        <w:t xml:space="preserve">For example, high data rate may require complex processing, which provide higher power saving gain due to less false alarm. </w:t>
      </w:r>
      <w:r w:rsidR="00F955A1">
        <w:rPr>
          <w:lang w:eastAsia="zh-CN"/>
        </w:rPr>
        <w:t>To provide flexibility by LP-WUS, scalable target data rate</w:t>
      </w:r>
      <w:r w:rsidR="00D83C50">
        <w:rPr>
          <w:lang w:eastAsia="zh-CN"/>
        </w:rPr>
        <w:t>s</w:t>
      </w:r>
      <w:r w:rsidR="00F955A1">
        <w:rPr>
          <w:lang w:eastAsia="zh-CN"/>
        </w:rPr>
        <w:t xml:space="preserve"> can be considered instead of defining a single fixed </w:t>
      </w:r>
      <w:r w:rsidR="00D83C50">
        <w:rPr>
          <w:lang w:eastAsia="zh-CN"/>
        </w:rPr>
        <w:t>target</w:t>
      </w:r>
      <w:r w:rsidR="00F955A1">
        <w:rPr>
          <w:lang w:eastAsia="zh-CN"/>
        </w:rPr>
        <w:t>. For example, 10</w:t>
      </w:r>
      <w:r w:rsidR="002415B7">
        <w:rPr>
          <w:lang w:eastAsia="zh-CN"/>
        </w:rPr>
        <w:t xml:space="preserve"> </w:t>
      </w:r>
      <w:r w:rsidR="00F955A1">
        <w:rPr>
          <w:lang w:eastAsia="zh-CN"/>
        </w:rPr>
        <w:t>kbps can be used as a target data rate with low</w:t>
      </w:r>
      <w:r w:rsidR="00AC277D">
        <w:rPr>
          <w:lang w:eastAsia="zh-CN"/>
        </w:rPr>
        <w:t xml:space="preserve"> data rate</w:t>
      </w:r>
      <w:r w:rsidR="00F955A1">
        <w:rPr>
          <w:lang w:eastAsia="zh-CN"/>
        </w:rPr>
        <w:t xml:space="preserve"> requirement, and 100</w:t>
      </w:r>
      <w:r w:rsidR="002415B7">
        <w:rPr>
          <w:lang w:eastAsia="zh-CN"/>
        </w:rPr>
        <w:t xml:space="preserve"> </w:t>
      </w:r>
      <w:r w:rsidR="00F955A1">
        <w:rPr>
          <w:lang w:eastAsia="zh-CN"/>
        </w:rPr>
        <w:t xml:space="preserve">kbps can be used as a target data rate with high </w:t>
      </w:r>
      <w:r w:rsidR="00AC277D">
        <w:rPr>
          <w:lang w:eastAsia="zh-CN"/>
        </w:rPr>
        <w:t xml:space="preserve">data rate </w:t>
      </w:r>
      <w:r w:rsidR="00F955A1">
        <w:rPr>
          <w:lang w:eastAsia="zh-CN"/>
        </w:rPr>
        <w:t>requirement.</w:t>
      </w:r>
      <w:r w:rsidR="00D36120">
        <w:rPr>
          <w:lang w:eastAsia="zh-CN"/>
        </w:rPr>
        <w:t xml:space="preserve"> To achieve different target data rate, </w:t>
      </w:r>
      <w:r w:rsidR="002415B7">
        <w:rPr>
          <w:lang w:eastAsia="zh-CN"/>
        </w:rPr>
        <w:t xml:space="preserve">a </w:t>
      </w:r>
      <w:r w:rsidR="00D36120">
        <w:rPr>
          <w:lang w:eastAsia="zh-CN"/>
        </w:rPr>
        <w:t xml:space="preserve">scalable design of the modulation can be considered, </w:t>
      </w:r>
      <w:r w:rsidR="002415B7">
        <w:rPr>
          <w:lang w:eastAsia="zh-CN"/>
        </w:rPr>
        <w:t xml:space="preserve">on which </w:t>
      </w:r>
      <w:r w:rsidR="00D36120">
        <w:rPr>
          <w:lang w:eastAsia="zh-CN"/>
        </w:rPr>
        <w:t xml:space="preserve">more analysis is provided in our companion paper </w:t>
      </w:r>
      <w:r w:rsidR="00D36120">
        <w:rPr>
          <w:lang w:eastAsia="zh-CN"/>
        </w:rPr>
        <w:fldChar w:fldCharType="begin"/>
      </w:r>
      <w:r w:rsidR="00D36120">
        <w:rPr>
          <w:lang w:eastAsia="zh-CN"/>
        </w:rPr>
        <w:instrText xml:space="preserve"> REF _Ref115174285 \r \h </w:instrText>
      </w:r>
      <w:r w:rsidR="00D36120">
        <w:rPr>
          <w:lang w:eastAsia="zh-CN"/>
        </w:rPr>
      </w:r>
      <w:r w:rsidR="00D36120">
        <w:rPr>
          <w:lang w:eastAsia="zh-CN"/>
        </w:rPr>
        <w:fldChar w:fldCharType="separate"/>
      </w:r>
      <w:r w:rsidR="00AE05BF">
        <w:rPr>
          <w:lang w:eastAsia="zh-CN"/>
        </w:rPr>
        <w:t>[3]</w:t>
      </w:r>
      <w:r w:rsidR="00D36120">
        <w:rPr>
          <w:lang w:eastAsia="zh-CN"/>
        </w:rPr>
        <w:fldChar w:fldCharType="end"/>
      </w:r>
      <w:r w:rsidR="00D36120">
        <w:rPr>
          <w:lang w:eastAsia="zh-CN"/>
        </w:rPr>
        <w:t>.</w:t>
      </w:r>
    </w:p>
    <w:p w14:paraId="17CEEFCE" w14:textId="2ED7B916" w:rsidR="00206C0F" w:rsidRPr="00491C17" w:rsidRDefault="00206C0F" w:rsidP="008E1DD1">
      <w:pPr>
        <w:pStyle w:val="ListParagraph"/>
        <w:numPr>
          <w:ilvl w:val="0"/>
          <w:numId w:val="3"/>
        </w:numPr>
        <w:autoSpaceDE/>
        <w:autoSpaceDN/>
        <w:adjustRightInd/>
        <w:snapToGrid/>
        <w:spacing w:after="0"/>
        <w:ind w:left="0" w:firstLineChars="0" w:firstLine="0"/>
        <w:rPr>
          <w:b/>
          <w:i/>
          <w:lang w:eastAsia="zh-CN"/>
        </w:rPr>
      </w:pPr>
      <w:r w:rsidRPr="00491C17">
        <w:rPr>
          <w:rFonts w:hint="eastAsia"/>
          <w:b/>
          <w:i/>
          <w:lang w:eastAsia="zh-CN"/>
        </w:rPr>
        <w:t>1</w:t>
      </w:r>
      <w:r w:rsidRPr="00491C17">
        <w:rPr>
          <w:b/>
          <w:i/>
          <w:lang w:eastAsia="zh-CN"/>
        </w:rPr>
        <w:t>0</w:t>
      </w:r>
      <w:r w:rsidR="002415B7">
        <w:rPr>
          <w:b/>
          <w:i/>
          <w:lang w:eastAsia="zh-CN"/>
        </w:rPr>
        <w:t xml:space="preserve"> </w:t>
      </w:r>
      <w:r w:rsidRPr="00491C17">
        <w:rPr>
          <w:b/>
          <w:i/>
          <w:lang w:eastAsia="zh-CN"/>
        </w:rPr>
        <w:t>kbps and 100</w:t>
      </w:r>
      <w:r w:rsidR="002415B7">
        <w:rPr>
          <w:b/>
          <w:i/>
          <w:lang w:eastAsia="zh-CN"/>
        </w:rPr>
        <w:t xml:space="preserve"> </w:t>
      </w:r>
      <w:r w:rsidRPr="00491C17">
        <w:rPr>
          <w:b/>
          <w:i/>
          <w:lang w:eastAsia="zh-CN"/>
        </w:rPr>
        <w:t xml:space="preserve">kbps </w:t>
      </w:r>
      <w:r w:rsidR="002415B7">
        <w:rPr>
          <w:b/>
          <w:i/>
          <w:lang w:eastAsia="zh-CN"/>
        </w:rPr>
        <w:t>are</w:t>
      </w:r>
      <w:r w:rsidRPr="00491C17">
        <w:rPr>
          <w:b/>
          <w:i/>
          <w:lang w:eastAsia="zh-CN"/>
        </w:rPr>
        <w:t xml:space="preserve"> taken as two candidate target data rates in the future study</w:t>
      </w:r>
      <w:r w:rsidR="00F34C70" w:rsidRPr="00491C17">
        <w:rPr>
          <w:b/>
          <w:i/>
          <w:lang w:eastAsia="zh-CN"/>
        </w:rPr>
        <w:t xml:space="preserve"> of IDLE/INACTIVE mode</w:t>
      </w:r>
      <w:r w:rsidRPr="00491C17">
        <w:rPr>
          <w:b/>
          <w:i/>
          <w:lang w:eastAsia="zh-CN"/>
        </w:rPr>
        <w:t>.</w:t>
      </w:r>
    </w:p>
    <w:p w14:paraId="3E67E9E7" w14:textId="33851903" w:rsidR="005A2BF4" w:rsidRPr="00206C0F" w:rsidRDefault="005A2BF4" w:rsidP="001307F1">
      <w:pPr>
        <w:rPr>
          <w:lang w:val="en-GB" w:eastAsia="zh-CN"/>
        </w:rPr>
      </w:pPr>
    </w:p>
    <w:p w14:paraId="56499D39" w14:textId="0D56E422" w:rsidR="00F34C70" w:rsidRDefault="0007121F" w:rsidP="00F34C70">
      <w:pPr>
        <w:pStyle w:val="Heading2"/>
        <w:rPr>
          <w:lang w:eastAsia="zh-CN"/>
        </w:rPr>
      </w:pPr>
      <w:r>
        <w:rPr>
          <w:lang w:val="en-GB" w:eastAsia="zh-CN"/>
        </w:rPr>
        <w:lastRenderedPageBreak/>
        <w:t>Power model</w:t>
      </w:r>
    </w:p>
    <w:p w14:paraId="141D569E" w14:textId="77777777" w:rsidR="005A2BF4" w:rsidRPr="005A2BF4" w:rsidRDefault="005A2BF4" w:rsidP="001307F1">
      <w:pPr>
        <w:rPr>
          <w:lang w:val="en-GB" w:eastAsia="zh-CN"/>
        </w:rPr>
      </w:pPr>
    </w:p>
    <w:tbl>
      <w:tblPr>
        <w:tblStyle w:val="TableGrid"/>
        <w:tblW w:w="0" w:type="auto"/>
        <w:tblLook w:val="04A0" w:firstRow="1" w:lastRow="0" w:firstColumn="1" w:lastColumn="0" w:noHBand="0" w:noVBand="1"/>
      </w:tblPr>
      <w:tblGrid>
        <w:gridCol w:w="9307"/>
      </w:tblGrid>
      <w:tr w:rsidR="0007121F" w14:paraId="45A448A7" w14:textId="77777777" w:rsidTr="002E78F0">
        <w:tc>
          <w:tcPr>
            <w:tcW w:w="9307" w:type="dxa"/>
          </w:tcPr>
          <w:p w14:paraId="23455317" w14:textId="77777777" w:rsidR="0007121F" w:rsidRPr="00035522" w:rsidRDefault="0007121F" w:rsidP="0007121F">
            <w:pPr>
              <w:widowControl/>
              <w:autoSpaceDE/>
              <w:autoSpaceDN/>
              <w:jc w:val="left"/>
              <w:rPr>
                <w:rFonts w:ascii="Times" w:hAnsi="Times"/>
                <w:b/>
                <w:bCs/>
                <w:highlight w:val="green"/>
                <w:lang w:val="en-GB" w:eastAsia="x-none"/>
              </w:rPr>
            </w:pPr>
            <w:r w:rsidRPr="00035522">
              <w:rPr>
                <w:rFonts w:ascii="Times" w:hAnsi="Times"/>
                <w:b/>
                <w:bCs/>
                <w:highlight w:val="green"/>
                <w:lang w:val="en-GB" w:eastAsia="x-none"/>
              </w:rPr>
              <w:t>Agreement</w:t>
            </w:r>
          </w:p>
          <w:p w14:paraId="35915B12" w14:textId="77777777" w:rsidR="0007121F" w:rsidRPr="00035522" w:rsidRDefault="0007121F" w:rsidP="0007121F">
            <w:pPr>
              <w:widowControl/>
              <w:numPr>
                <w:ilvl w:val="0"/>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The following power models are used ‘</w:t>
            </w:r>
            <w:r w:rsidRPr="00035522">
              <w:rPr>
                <w:rFonts w:ascii="Times" w:hAnsi="Times" w:cs="Times"/>
                <w:i/>
                <w:iCs/>
                <w:szCs w:val="20"/>
                <w:lang w:val="en-GB" w:eastAsia="ja-JP"/>
              </w:rPr>
              <w:t>Ultra-deep sleep</w:t>
            </w:r>
            <w:r w:rsidRPr="00035522">
              <w:rPr>
                <w:rFonts w:ascii="Times" w:hAnsi="Times" w:cs="Times"/>
                <w:szCs w:val="20"/>
                <w:lang w:val="en-GB" w:eastAsia="ja-JP"/>
              </w:rPr>
              <w:t xml:space="preserve">’ </w:t>
            </w:r>
            <w:r w:rsidRPr="00035522">
              <w:rPr>
                <w:rFonts w:ascii="Times" w:hAnsi="Times" w:cs="Times"/>
                <w:szCs w:val="20"/>
                <w:lang w:val="en-GB" w:eastAsia="x-none"/>
              </w:rPr>
              <w:t>power state for main radio for evaluation</w:t>
            </w:r>
          </w:p>
          <w:tbl>
            <w:tblPr>
              <w:tblW w:w="0" w:type="auto"/>
              <w:jc w:val="center"/>
              <w:tblCellMar>
                <w:left w:w="0" w:type="dxa"/>
                <w:right w:w="0" w:type="dxa"/>
              </w:tblCellMar>
              <w:tblLook w:val="04A0" w:firstRow="1" w:lastRow="0" w:firstColumn="1" w:lastColumn="0" w:noHBand="0" w:noVBand="1"/>
            </w:tblPr>
            <w:tblGrid>
              <w:gridCol w:w="1157"/>
              <w:gridCol w:w="1491"/>
              <w:gridCol w:w="2923"/>
              <w:gridCol w:w="1445"/>
              <w:gridCol w:w="2055"/>
            </w:tblGrid>
            <w:tr w:rsidR="0007121F" w:rsidRPr="00035522" w14:paraId="594C2DAC" w14:textId="77777777" w:rsidTr="002E78F0">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245F807B"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Power State</w:t>
                  </w:r>
                </w:p>
              </w:tc>
              <w:tc>
                <w:tcPr>
                  <w:tcW w:w="1628" w:type="dxa"/>
                  <w:tcBorders>
                    <w:top w:val="single" w:sz="8" w:space="0" w:color="auto"/>
                    <w:left w:val="nil"/>
                    <w:bottom w:val="single" w:sz="8" w:space="0" w:color="auto"/>
                    <w:right w:val="single" w:sz="8" w:space="0" w:color="auto"/>
                  </w:tcBorders>
                  <w:vAlign w:val="center"/>
                  <w:hideMark/>
                </w:tcPr>
                <w:p w14:paraId="7ED0B856"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Relative Power (unit)</w:t>
                  </w:r>
                </w:p>
              </w:tc>
              <w:tc>
                <w:tcPr>
                  <w:tcW w:w="3200" w:type="dxa"/>
                  <w:tcBorders>
                    <w:top w:val="single" w:sz="8" w:space="0" w:color="auto"/>
                    <w:left w:val="nil"/>
                    <w:bottom w:val="single" w:sz="8" w:space="0" w:color="auto"/>
                    <w:right w:val="single" w:sz="8" w:space="0" w:color="auto"/>
                  </w:tcBorders>
                  <w:vAlign w:val="center"/>
                  <w:hideMark/>
                </w:tcPr>
                <w:p w14:paraId="283CAA4A"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Ramp-up and down transition energy (Note1):</w:t>
                  </w:r>
                </w:p>
                <w:p w14:paraId="3A5D93DA"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2FDEA2A"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Ramp-up time</w:t>
                  </w:r>
                </w:p>
              </w:tc>
              <w:tc>
                <w:tcPr>
                  <w:tcW w:w="2307" w:type="dxa"/>
                  <w:tcBorders>
                    <w:top w:val="single" w:sz="8" w:space="0" w:color="auto"/>
                    <w:left w:val="nil"/>
                    <w:bottom w:val="single" w:sz="8" w:space="0" w:color="auto"/>
                    <w:right w:val="single" w:sz="8" w:space="0" w:color="auto"/>
                  </w:tcBorders>
                  <w:hideMark/>
                </w:tcPr>
                <w:p w14:paraId="520D0A2C" w14:textId="77777777" w:rsidR="0007121F" w:rsidRPr="00035522" w:rsidRDefault="0007121F" w:rsidP="0007121F">
                  <w:pPr>
                    <w:keepNext/>
                    <w:keepLines/>
                    <w:overflowPunct w:val="0"/>
                    <w:jc w:val="center"/>
                    <w:textAlignment w:val="baseline"/>
                    <w:rPr>
                      <w:rFonts w:ascii="Times" w:eastAsia="Times New Roman" w:hAnsi="Times" w:cs="Times"/>
                      <w:b/>
                      <w:szCs w:val="20"/>
                      <w:lang w:val="en-GB" w:eastAsia="en-GB"/>
                    </w:rPr>
                  </w:pPr>
                  <w:r w:rsidRPr="00035522">
                    <w:rPr>
                      <w:rFonts w:ascii="Times" w:eastAsia="Times New Roman" w:hAnsi="Times" w:cs="Times"/>
                      <w:b/>
                      <w:szCs w:val="20"/>
                      <w:lang w:val="en-GB" w:eastAsia="en-GB"/>
                    </w:rPr>
                    <w:t>Time for sync/re-sync</w:t>
                  </w:r>
                </w:p>
              </w:tc>
            </w:tr>
            <w:tr w:rsidR="0007121F" w:rsidRPr="00035522" w14:paraId="2223A880" w14:textId="77777777" w:rsidTr="002E78F0">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A810AB5" w14:textId="77777777" w:rsidR="0007121F" w:rsidRPr="00035522" w:rsidRDefault="0007121F" w:rsidP="0007121F">
                  <w:pPr>
                    <w:autoSpaceDE/>
                    <w:autoSpaceDN/>
                    <w:ind w:right="-99"/>
                    <w:jc w:val="center"/>
                    <w:rPr>
                      <w:rFonts w:ascii="Times" w:hAnsi="Times" w:cs="Times"/>
                      <w:b/>
                      <w:lang w:val="en-GB"/>
                    </w:rPr>
                  </w:pPr>
                  <w:r w:rsidRPr="00035522">
                    <w:rPr>
                      <w:rFonts w:ascii="Times" w:hAnsi="Times" w:cs="Times"/>
                      <w:b/>
                      <w:lang w:val="en-GB"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38498D3" w14:textId="77777777" w:rsidR="0007121F" w:rsidRPr="00035522" w:rsidRDefault="0007121F" w:rsidP="0007121F">
                  <w:pPr>
                    <w:autoSpaceDE/>
                    <w:autoSpaceDN/>
                    <w:ind w:right="-99"/>
                    <w:jc w:val="center"/>
                    <w:rPr>
                      <w:rFonts w:ascii="Times" w:hAnsi="Times" w:cs="Times"/>
                      <w:lang w:val="en-GB"/>
                    </w:rPr>
                  </w:pPr>
                  <w:r w:rsidRPr="00035522">
                    <w:rPr>
                      <w:rFonts w:ascii="Times" w:hAnsi="Times" w:cs="Times"/>
                      <w:b/>
                      <w:bCs/>
                      <w:lang w:val="en-GB"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30E78CAD" w14:textId="77777777" w:rsidR="0007121F" w:rsidRPr="00035522" w:rsidRDefault="0007121F" w:rsidP="0007121F">
                  <w:pPr>
                    <w:autoSpaceDE/>
                    <w:autoSpaceDN/>
                    <w:ind w:right="-99"/>
                    <w:jc w:val="left"/>
                    <w:rPr>
                      <w:rFonts w:ascii="Times" w:hAnsi="Times" w:cs="Times"/>
                      <w:lang w:val="en-GB"/>
                    </w:rPr>
                  </w:pPr>
                  <w:r w:rsidRPr="00035522">
                    <w:rPr>
                      <w:rFonts w:ascii="Times" w:hAnsi="Times" w:cs="Times"/>
                      <w:lang w:val="en-GB"/>
                    </w:rPr>
                    <w:t>[2000 ~ 40000]</w:t>
                  </w:r>
                </w:p>
                <w:p w14:paraId="3E0CA143" w14:textId="77777777" w:rsidR="0007121F" w:rsidRPr="00035522" w:rsidRDefault="0007121F" w:rsidP="0007121F">
                  <w:pPr>
                    <w:numPr>
                      <w:ilvl w:val="0"/>
                      <w:numId w:val="23"/>
                    </w:numPr>
                    <w:autoSpaceDE/>
                    <w:autoSpaceDN/>
                    <w:adjustRightInd/>
                    <w:snapToGrid/>
                    <w:spacing w:after="0"/>
                    <w:ind w:right="-99"/>
                    <w:jc w:val="left"/>
                    <w:rPr>
                      <w:rFonts w:ascii="Times" w:hAnsi="Times" w:cs="Times"/>
                      <w:lang w:val="en-GB"/>
                    </w:rPr>
                  </w:pPr>
                  <w:r w:rsidRPr="00035522">
                    <w:rPr>
                      <w:rFonts w:ascii="Times" w:hAnsi="Times" w:cs="Times"/>
                      <w:lang w:val="en-GB"/>
                    </w:rPr>
                    <w:t>Study to converge on candidate numbers to use for evaluation</w:t>
                  </w:r>
                </w:p>
                <w:p w14:paraId="05936E12" w14:textId="77777777" w:rsidR="0007121F" w:rsidRPr="00035522" w:rsidRDefault="0007121F" w:rsidP="0007121F">
                  <w:pPr>
                    <w:numPr>
                      <w:ilvl w:val="0"/>
                      <w:numId w:val="23"/>
                    </w:numPr>
                    <w:autoSpaceDE/>
                    <w:autoSpaceDN/>
                    <w:adjustRightInd/>
                    <w:snapToGrid/>
                    <w:spacing w:after="0"/>
                    <w:ind w:right="-99"/>
                    <w:jc w:val="left"/>
                    <w:rPr>
                      <w:rFonts w:ascii="Times" w:hAnsi="Times" w:cs="Times"/>
                      <w:lang w:val="en-GB"/>
                    </w:rPr>
                  </w:pPr>
                  <w:r w:rsidRPr="00035522">
                    <w:rPr>
                      <w:rFonts w:ascii="Times" w:hAnsi="Times" w:cs="Times"/>
                      <w:lang w:val="en-GB"/>
                    </w:rPr>
                    <w:t>FFS: other values and reported by companies.</w:t>
                  </w:r>
                </w:p>
                <w:p w14:paraId="03F25D25" w14:textId="77777777" w:rsidR="0007121F" w:rsidRPr="00035522" w:rsidRDefault="0007121F" w:rsidP="0007121F">
                  <w:pPr>
                    <w:numPr>
                      <w:ilvl w:val="0"/>
                      <w:numId w:val="23"/>
                    </w:numPr>
                    <w:autoSpaceDE/>
                    <w:autoSpaceDN/>
                    <w:adjustRightInd/>
                    <w:snapToGrid/>
                    <w:spacing w:after="0"/>
                    <w:ind w:right="-99"/>
                    <w:jc w:val="left"/>
                    <w:rPr>
                      <w:rFonts w:ascii="Times" w:eastAsia="Yu Gothic Medium" w:hAnsi="Times" w:cs="Times"/>
                      <w:lang w:val="en-GB"/>
                    </w:rPr>
                  </w:pPr>
                  <w:r w:rsidRPr="00035522">
                    <w:rPr>
                      <w:rFonts w:ascii="Times" w:hAnsi="Times" w:cs="Times"/>
                      <w:lang w:val="en-GB"/>
                    </w:rPr>
                    <w:t xml:space="preserve">FFS: down-selection of the values, </w:t>
                  </w:r>
                </w:p>
                <w:p w14:paraId="03EBF530" w14:textId="77777777" w:rsidR="0007121F" w:rsidRPr="00035522" w:rsidRDefault="0007121F" w:rsidP="0007121F">
                  <w:pPr>
                    <w:numPr>
                      <w:ilvl w:val="0"/>
                      <w:numId w:val="23"/>
                    </w:numPr>
                    <w:autoSpaceDE/>
                    <w:autoSpaceDN/>
                    <w:adjustRightInd/>
                    <w:snapToGrid/>
                    <w:spacing w:after="0"/>
                    <w:ind w:right="-99"/>
                    <w:jc w:val="left"/>
                    <w:rPr>
                      <w:rFonts w:ascii="Times" w:eastAsia="Yu Gothic Medium" w:hAnsi="Times" w:cs="Times"/>
                      <w:lang w:val="en-GB"/>
                    </w:rPr>
                  </w:pPr>
                  <w:r w:rsidRPr="00035522">
                    <w:rPr>
                      <w:rFonts w:ascii="Times" w:hAnsi="Times" w:cs="Times"/>
                      <w:lang w:val="en-GB"/>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E29F461" w14:textId="77777777" w:rsidR="0007121F" w:rsidRPr="00035522" w:rsidRDefault="0007121F" w:rsidP="0007121F">
                  <w:pPr>
                    <w:autoSpaceDE/>
                    <w:autoSpaceDN/>
                    <w:ind w:right="-99"/>
                    <w:jc w:val="center"/>
                    <w:rPr>
                      <w:rFonts w:ascii="Times" w:hAnsi="Times" w:cs="Times"/>
                      <w:lang w:val="en-GB" w:eastAsia="zh-CN"/>
                    </w:rPr>
                  </w:pPr>
                  <w:r w:rsidRPr="00035522">
                    <w:rPr>
                      <w:rFonts w:ascii="Times" w:hAnsi="Times" w:cs="Times"/>
                      <w:lang w:val="en-GB" w:eastAsia="ja-JP"/>
                    </w:rPr>
                    <w:t>[400ms], FFS: 100ms</w:t>
                  </w:r>
                </w:p>
              </w:tc>
              <w:tc>
                <w:tcPr>
                  <w:tcW w:w="2307" w:type="dxa"/>
                  <w:tcBorders>
                    <w:top w:val="nil"/>
                    <w:left w:val="nil"/>
                    <w:bottom w:val="single" w:sz="8" w:space="0" w:color="auto"/>
                    <w:right w:val="single" w:sz="8" w:space="0" w:color="auto"/>
                  </w:tcBorders>
                  <w:hideMark/>
                </w:tcPr>
                <w:p w14:paraId="7A90DAB7" w14:textId="77777777" w:rsidR="0007121F" w:rsidRPr="00035522" w:rsidRDefault="0007121F" w:rsidP="0007121F">
                  <w:pPr>
                    <w:autoSpaceDE/>
                    <w:autoSpaceDN/>
                    <w:ind w:right="-99"/>
                    <w:jc w:val="center"/>
                    <w:rPr>
                      <w:rFonts w:ascii="Times" w:hAnsi="Times" w:cs="Times"/>
                      <w:lang w:val="en-GB"/>
                    </w:rPr>
                  </w:pPr>
                  <w:r w:rsidRPr="00035522">
                    <w:rPr>
                      <w:rFonts w:ascii="Times" w:hAnsi="Times" w:cs="Times"/>
                      <w:b/>
                      <w:bCs/>
                      <w:lang w:val="en-GB"/>
                    </w:rPr>
                    <w:t>X</w:t>
                  </w:r>
                </w:p>
              </w:tc>
            </w:tr>
          </w:tbl>
          <w:p w14:paraId="4D040074" w14:textId="77777777" w:rsidR="0007121F" w:rsidRPr="00035522" w:rsidRDefault="0007121F" w:rsidP="0007121F">
            <w:pPr>
              <w:widowControl/>
              <w:autoSpaceDE/>
              <w:autoSpaceDN/>
              <w:jc w:val="left"/>
              <w:rPr>
                <w:rFonts w:ascii="Times" w:hAnsi="Times" w:cs="Times"/>
                <w:szCs w:val="20"/>
                <w:lang w:val="en-GB"/>
              </w:rPr>
            </w:pPr>
            <w:r w:rsidRPr="00035522">
              <w:rPr>
                <w:rFonts w:ascii="Times" w:hAnsi="Times" w:cs="Times"/>
                <w:lang w:val="en-GB"/>
              </w:rPr>
              <w:t> </w:t>
            </w:r>
            <w:r w:rsidRPr="00035522">
              <w:rPr>
                <w:rFonts w:ascii="Times" w:hAnsi="Times" w:cs="Times"/>
                <w:szCs w:val="20"/>
                <w:lang w:val="en-GB"/>
              </w:rPr>
              <w:t xml:space="preserve">Note1: </w:t>
            </w:r>
          </w:p>
          <w:p w14:paraId="2D9246B2" w14:textId="77777777" w:rsidR="0007121F" w:rsidRPr="00035522" w:rsidRDefault="0007121F" w:rsidP="0007121F">
            <w:pPr>
              <w:widowControl/>
              <w:numPr>
                <w:ilvl w:val="1"/>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 xml:space="preserve">Ramp-up time may consist of the procedure for [main radio hardware tune on e.g., boot, memory load and etc.], </w:t>
            </w:r>
          </w:p>
          <w:p w14:paraId="5FAEEB5C" w14:textId="77777777" w:rsidR="0007121F" w:rsidRPr="00035522" w:rsidRDefault="0007121F" w:rsidP="0007121F">
            <w:pPr>
              <w:widowControl/>
              <w:numPr>
                <w:ilvl w:val="1"/>
                <w:numId w:val="22"/>
              </w:numPr>
              <w:autoSpaceDE/>
              <w:autoSpaceDN/>
              <w:adjustRightInd/>
              <w:snapToGrid/>
              <w:spacing w:after="0"/>
              <w:jc w:val="left"/>
              <w:rPr>
                <w:rFonts w:ascii="Times" w:hAnsi="Times" w:cs="Times"/>
                <w:szCs w:val="20"/>
                <w:lang w:val="en-GB" w:eastAsia="x-none"/>
              </w:rPr>
            </w:pPr>
            <w:r w:rsidRPr="00035522">
              <w:rPr>
                <w:rFonts w:ascii="Times" w:eastAsia="Malgun Gothic" w:hAnsi="Times" w:cs="Times"/>
                <w:szCs w:val="20"/>
                <w:lang w:val="en-GB" w:eastAsia="zh-CN"/>
              </w:rPr>
              <w:t>T</w:t>
            </w:r>
            <w:r w:rsidRPr="00035522">
              <w:rPr>
                <w:rFonts w:ascii="Times" w:hAnsi="Times" w:cs="Times"/>
                <w:szCs w:val="20"/>
                <w:lang w:val="en-GB" w:eastAsia="x-none"/>
              </w:rPr>
              <w:t>ime for sync/re-sync consists of the procedure for [main radio to re-synchronization with the serving gNB etc.],</w:t>
            </w:r>
          </w:p>
          <w:p w14:paraId="54881A50" w14:textId="77777777" w:rsidR="0007121F" w:rsidRPr="00035522" w:rsidRDefault="0007121F" w:rsidP="0007121F">
            <w:pPr>
              <w:widowControl/>
              <w:numPr>
                <w:ilvl w:val="2"/>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FFS: X and whether/how to have different values depending on other factors, e.g., signal-to-noise ratio</w:t>
            </w:r>
          </w:p>
          <w:p w14:paraId="04664C81" w14:textId="77777777" w:rsidR="0007121F" w:rsidRPr="00035522" w:rsidRDefault="0007121F" w:rsidP="0007121F">
            <w:pPr>
              <w:widowControl/>
              <w:numPr>
                <w:ilvl w:val="2"/>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Companies can report the assumption of X in the initial evaluation.</w:t>
            </w:r>
          </w:p>
          <w:p w14:paraId="63919161" w14:textId="77777777" w:rsidR="0007121F" w:rsidRPr="00035522" w:rsidRDefault="0007121F" w:rsidP="0007121F">
            <w:pPr>
              <w:widowControl/>
              <w:numPr>
                <w:ilvl w:val="1"/>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Ramp up and down energy includes power for ramp-up and ramp-down. Energy consumption for sync/re-sync is separately calculated.</w:t>
            </w:r>
          </w:p>
          <w:p w14:paraId="62832FFF" w14:textId="77777777" w:rsidR="0007121F" w:rsidRPr="00035522" w:rsidRDefault="0007121F" w:rsidP="0007121F">
            <w:pPr>
              <w:widowControl/>
              <w:numPr>
                <w:ilvl w:val="0"/>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 xml:space="preserve">The total time for main radio transition from ultra-deep sleep to active/micro sleep state is the sum of ramp-up time and time for sync/re-sync. </w:t>
            </w:r>
          </w:p>
          <w:p w14:paraId="5DD529D8" w14:textId="77777777" w:rsidR="0007121F" w:rsidRPr="00035522" w:rsidRDefault="0007121F" w:rsidP="0007121F">
            <w:pPr>
              <w:widowControl/>
              <w:numPr>
                <w:ilvl w:val="1"/>
                <w:numId w:val="22"/>
              </w:numPr>
              <w:autoSpaceDE/>
              <w:autoSpaceDN/>
              <w:adjustRightInd/>
              <w:snapToGrid/>
              <w:spacing w:after="0"/>
              <w:jc w:val="left"/>
              <w:rPr>
                <w:rFonts w:ascii="Times" w:hAnsi="Times" w:cs="Times"/>
                <w:szCs w:val="20"/>
                <w:lang w:val="en-GB" w:eastAsia="x-none"/>
              </w:rPr>
            </w:pPr>
            <w:r w:rsidRPr="00035522">
              <w:rPr>
                <w:rFonts w:ascii="Times" w:hAnsi="Times" w:cs="Times"/>
                <w:szCs w:val="20"/>
                <w:lang w:val="en-GB" w:eastAsia="x-none"/>
              </w:rPr>
              <w:t>FFS whether/how to define ramp-down time, whether to separately describe the ramp-down energy consumption</w:t>
            </w:r>
          </w:p>
          <w:p w14:paraId="55B32600" w14:textId="77777777" w:rsidR="0007121F" w:rsidRPr="00035522" w:rsidRDefault="0007121F" w:rsidP="0007121F">
            <w:pPr>
              <w:widowControl/>
              <w:autoSpaceDE/>
              <w:autoSpaceDN/>
              <w:jc w:val="left"/>
              <w:rPr>
                <w:rFonts w:ascii="Times" w:hAnsi="Times" w:cs="Times"/>
                <w:szCs w:val="20"/>
                <w:lang w:val="en-GB" w:eastAsia="x-none"/>
              </w:rPr>
            </w:pPr>
            <w:r w:rsidRPr="00035522">
              <w:rPr>
                <w:rFonts w:ascii="Times" w:hAnsi="Times" w:cs="Times"/>
                <w:szCs w:val="20"/>
                <w:lang w:val="en-GB" w:eastAsia="x-none"/>
              </w:rPr>
              <w:t>Note 2: the power state transitions in this table refer to transitions between ultra deep sleep state and active / micro sleep state.</w:t>
            </w:r>
          </w:p>
          <w:p w14:paraId="66F7B438" w14:textId="77777777" w:rsidR="0007121F" w:rsidRDefault="0007121F" w:rsidP="0007121F">
            <w:pPr>
              <w:widowControl/>
              <w:autoSpaceDE/>
              <w:autoSpaceDN/>
              <w:jc w:val="left"/>
              <w:rPr>
                <w:rFonts w:ascii="Times" w:hAnsi="Times" w:cs="Times"/>
                <w:szCs w:val="20"/>
                <w:lang w:val="en-GB" w:eastAsia="x-none"/>
              </w:rPr>
            </w:pPr>
            <w:r w:rsidRPr="00035522">
              <w:rPr>
                <w:rFonts w:ascii="Times" w:hAnsi="Times" w:cs="Times"/>
                <w:szCs w:val="20"/>
                <w:lang w:val="en-GB" w:eastAsia="x-none"/>
              </w:rPr>
              <w:t>Note 3: The values inside of ‘[ ]’ are to be used as starting point of future study on LP-WUS</w:t>
            </w:r>
          </w:p>
          <w:p w14:paraId="1FC11B55" w14:textId="77777777" w:rsidR="00446D07" w:rsidRDefault="00446D07" w:rsidP="0007121F">
            <w:pPr>
              <w:widowControl/>
              <w:autoSpaceDE/>
              <w:autoSpaceDN/>
              <w:jc w:val="left"/>
              <w:rPr>
                <w:rFonts w:ascii="Times" w:hAnsi="Times" w:cs="Times"/>
                <w:szCs w:val="20"/>
                <w:lang w:val="en-GB" w:eastAsia="x-none"/>
              </w:rPr>
            </w:pPr>
          </w:p>
          <w:p w14:paraId="68EBA219" w14:textId="77777777" w:rsidR="00446D07" w:rsidRPr="00446D07" w:rsidRDefault="00446D07" w:rsidP="00446D07">
            <w:pPr>
              <w:autoSpaceDE/>
              <w:autoSpaceDN/>
              <w:adjustRightInd/>
              <w:snapToGrid/>
              <w:spacing w:after="0"/>
              <w:jc w:val="left"/>
              <w:rPr>
                <w:rFonts w:ascii="Times" w:eastAsia="Batang" w:hAnsi="Times"/>
                <w:b/>
                <w:szCs w:val="24"/>
                <w:highlight w:val="green"/>
                <w:lang w:val="en-GB" w:eastAsia="x-none"/>
              </w:rPr>
            </w:pPr>
            <w:r w:rsidRPr="00446D07">
              <w:rPr>
                <w:rFonts w:ascii="Times" w:eastAsia="Batang" w:hAnsi="Times"/>
                <w:b/>
                <w:szCs w:val="24"/>
                <w:highlight w:val="green"/>
                <w:lang w:val="en-GB" w:eastAsia="x-none"/>
              </w:rPr>
              <w:t>Agreement</w:t>
            </w:r>
          </w:p>
          <w:p w14:paraId="32B67E29" w14:textId="77777777" w:rsidR="00446D07" w:rsidRPr="00446D07" w:rsidRDefault="00446D07" w:rsidP="00446D07">
            <w:pPr>
              <w:numPr>
                <w:ilvl w:val="0"/>
                <w:numId w:val="24"/>
              </w:numPr>
              <w:wordWrap w:val="0"/>
              <w:autoSpaceDE/>
              <w:autoSpaceDN/>
              <w:adjustRightInd/>
              <w:snapToGrid/>
              <w:spacing w:after="0"/>
              <w:jc w:val="left"/>
              <w:rPr>
                <w:rFonts w:ascii="Times" w:eastAsia="Batang" w:hAnsi="Times" w:cs="Times"/>
                <w:szCs w:val="20"/>
                <w:lang w:val="en-GB" w:eastAsia="x-none"/>
              </w:rPr>
            </w:pPr>
            <w:r w:rsidRPr="00446D07">
              <w:rPr>
                <w:rFonts w:ascii="Times" w:eastAsia="Batang" w:hAnsi="Times" w:cs="Times"/>
                <w:szCs w:val="24"/>
                <w:lang w:val="en-GB" w:eastAsia="x-none"/>
              </w:rPr>
              <w:t>The following power model for LP-WUR/WUS evaluation is considered,</w:t>
            </w:r>
          </w:p>
          <w:p w14:paraId="1E12C602" w14:textId="77777777" w:rsidR="00446D07" w:rsidRPr="00446D07" w:rsidRDefault="00446D07" w:rsidP="00446D07">
            <w:pPr>
              <w:numPr>
                <w:ilvl w:val="1"/>
                <w:numId w:val="24"/>
              </w:numPr>
              <w:wordWrap w:val="0"/>
              <w:autoSpaceDE/>
              <w:autoSpaceDN/>
              <w:adjustRightInd/>
              <w:snapToGrid/>
              <w:spacing w:after="0"/>
              <w:jc w:val="left"/>
              <w:rPr>
                <w:rFonts w:ascii="Times" w:eastAsia="Batang" w:hAnsi="Times" w:cs="Times"/>
                <w:szCs w:val="24"/>
                <w:lang w:val="en-GB" w:eastAsia="x-none"/>
              </w:rPr>
            </w:pPr>
            <w:r w:rsidRPr="00446D07">
              <w:rPr>
                <w:rFonts w:ascii="Times" w:eastAsia="Batang" w:hAnsi="Times" w:cs="Times"/>
                <w:szCs w:val="24"/>
                <w:lang w:val="en-GB" w:eastAsia="x-none"/>
              </w:rPr>
              <w:t xml:space="preserve">Relative power unit for LP-WUR ‘off’ state, i.e., the LP-WUR does not perform monitoring: </w:t>
            </w:r>
          </w:p>
          <w:p w14:paraId="51430FC5" w14:textId="77777777" w:rsidR="00446D07" w:rsidRPr="00446D07" w:rsidRDefault="00446D07" w:rsidP="00446D07">
            <w:pPr>
              <w:numPr>
                <w:ilvl w:val="2"/>
                <w:numId w:val="24"/>
              </w:numPr>
              <w:wordWrap w:val="0"/>
              <w:autoSpaceDE/>
              <w:autoSpaceDN/>
              <w:adjustRightInd/>
              <w:snapToGrid/>
              <w:spacing w:after="0"/>
              <w:jc w:val="left"/>
              <w:rPr>
                <w:rFonts w:ascii="Times" w:eastAsia="Batang" w:hAnsi="Times" w:cs="Times"/>
                <w:szCs w:val="24"/>
                <w:lang w:val="en-GB" w:eastAsia="x-none"/>
              </w:rPr>
            </w:pPr>
            <w:r w:rsidRPr="00446D07">
              <w:rPr>
                <w:rFonts w:ascii="Times" w:eastAsia="Batang" w:hAnsi="Times" w:cs="Times"/>
                <w:szCs w:val="24"/>
                <w:lang w:val="en-GB" w:eastAsia="x-none"/>
              </w:rPr>
              <w:t>[0.001]</w:t>
            </w:r>
          </w:p>
          <w:p w14:paraId="14C0D8A1" w14:textId="77777777" w:rsidR="00446D07" w:rsidRPr="00446D07" w:rsidRDefault="00446D07" w:rsidP="00446D07">
            <w:pPr>
              <w:numPr>
                <w:ilvl w:val="1"/>
                <w:numId w:val="24"/>
              </w:numPr>
              <w:wordWrap w:val="0"/>
              <w:autoSpaceDE/>
              <w:autoSpaceDN/>
              <w:adjustRightInd/>
              <w:snapToGrid/>
              <w:spacing w:after="0"/>
              <w:jc w:val="left"/>
              <w:rPr>
                <w:rFonts w:ascii="Times" w:eastAsia="Batang" w:hAnsi="Times" w:cs="Times"/>
                <w:szCs w:val="24"/>
                <w:lang w:val="en-GB" w:eastAsia="x-none"/>
              </w:rPr>
            </w:pPr>
            <w:r w:rsidRPr="00446D07">
              <w:rPr>
                <w:rFonts w:ascii="Times" w:eastAsia="Batang" w:hAnsi="Times" w:cs="Times"/>
                <w:szCs w:val="24"/>
                <w:lang w:val="en-GB" w:eastAsia="x-none"/>
              </w:rPr>
              <w:t xml:space="preserve">Relative power unit for LP-WUR ‘on’ state, i.e., the LP-WUR performs monitoring: </w:t>
            </w:r>
          </w:p>
          <w:p w14:paraId="454346B8" w14:textId="77777777" w:rsidR="00446D07" w:rsidRPr="00446D07" w:rsidRDefault="00446D07" w:rsidP="00446D07">
            <w:pPr>
              <w:numPr>
                <w:ilvl w:val="2"/>
                <w:numId w:val="24"/>
              </w:numPr>
              <w:wordWrap w:val="0"/>
              <w:autoSpaceDE/>
              <w:autoSpaceDN/>
              <w:adjustRightInd/>
              <w:snapToGrid/>
              <w:spacing w:after="0"/>
              <w:jc w:val="left"/>
              <w:rPr>
                <w:rFonts w:ascii="Times" w:eastAsia="Batang" w:hAnsi="Times" w:cs="Times"/>
                <w:szCs w:val="24"/>
                <w:lang w:val="en-GB" w:eastAsia="x-none"/>
              </w:rPr>
            </w:pPr>
            <w:r w:rsidRPr="00446D07">
              <w:rPr>
                <w:rFonts w:ascii="Times" w:eastAsia="Batang" w:hAnsi="Times" w:cs="Times"/>
                <w:szCs w:val="24"/>
                <w:lang w:val="en-GB" w:eastAsia="x-none"/>
              </w:rPr>
              <w:t>[0.005/0.01/0.02/0.03/0.05/0.1/0.2/0.5/1/2/4]</w:t>
            </w:r>
          </w:p>
          <w:p w14:paraId="40FCDD75" w14:textId="77777777" w:rsidR="00446D07" w:rsidRPr="00446D07" w:rsidRDefault="00446D07" w:rsidP="00446D07">
            <w:pPr>
              <w:numPr>
                <w:ilvl w:val="2"/>
                <w:numId w:val="24"/>
              </w:numPr>
              <w:wordWrap w:val="0"/>
              <w:autoSpaceDE/>
              <w:autoSpaceDN/>
              <w:adjustRightInd/>
              <w:snapToGrid/>
              <w:spacing w:after="0"/>
              <w:jc w:val="left"/>
              <w:rPr>
                <w:rFonts w:ascii="Times" w:eastAsia="Batang" w:hAnsi="Times" w:cs="Times"/>
                <w:szCs w:val="24"/>
                <w:lang w:val="en-GB" w:eastAsia="x-none"/>
              </w:rPr>
            </w:pPr>
            <w:r w:rsidRPr="00446D07">
              <w:rPr>
                <w:rFonts w:ascii="Times" w:eastAsia="Batang" w:hAnsi="Times" w:cs="Times"/>
                <w:szCs w:val="24"/>
                <w:lang w:val="en-GB" w:eastAsia="x-none"/>
              </w:rPr>
              <w:t>Other values are not precluded to be evaluated.</w:t>
            </w:r>
          </w:p>
          <w:p w14:paraId="3FC89876" w14:textId="77777777" w:rsidR="00446D07" w:rsidRPr="00446D07" w:rsidRDefault="00446D07" w:rsidP="00446D07">
            <w:pPr>
              <w:numPr>
                <w:ilvl w:val="2"/>
                <w:numId w:val="24"/>
              </w:numPr>
              <w:wordWrap w:val="0"/>
              <w:autoSpaceDE/>
              <w:autoSpaceDN/>
              <w:adjustRightInd/>
              <w:snapToGrid/>
              <w:spacing w:after="0"/>
              <w:jc w:val="left"/>
              <w:rPr>
                <w:rFonts w:ascii="Times" w:eastAsia="Batang" w:hAnsi="Times" w:cs="Times"/>
                <w:szCs w:val="24"/>
                <w:lang w:val="en-GB" w:eastAsia="x-none"/>
              </w:rPr>
            </w:pPr>
            <w:r w:rsidRPr="00446D07">
              <w:rPr>
                <w:rFonts w:ascii="Times" w:eastAsia="Batang" w:hAnsi="Times" w:cs="Times"/>
                <w:szCs w:val="24"/>
                <w:lang w:val="en-GB" w:eastAsia="x-none"/>
              </w:rPr>
              <w:t>FFS: Mapping from values to a LP-WUR architecture or LP-WUR mode of operation</w:t>
            </w:r>
          </w:p>
          <w:p w14:paraId="0D8DC13C" w14:textId="77777777" w:rsidR="00446D07" w:rsidRPr="00446D07" w:rsidRDefault="00446D07" w:rsidP="00446D07">
            <w:pPr>
              <w:numPr>
                <w:ilvl w:val="1"/>
                <w:numId w:val="24"/>
              </w:numPr>
              <w:wordWrap w:val="0"/>
              <w:autoSpaceDE/>
              <w:autoSpaceDN/>
              <w:adjustRightInd/>
              <w:snapToGrid/>
              <w:spacing w:after="0"/>
              <w:jc w:val="left"/>
              <w:rPr>
                <w:rFonts w:ascii="Times" w:eastAsia="Batang" w:hAnsi="Times" w:cs="Times"/>
                <w:szCs w:val="24"/>
                <w:lang w:val="en-GB" w:eastAsia="x-none"/>
              </w:rPr>
            </w:pPr>
            <w:r w:rsidRPr="00446D07">
              <w:rPr>
                <w:rFonts w:ascii="Times" w:eastAsia="Batang" w:hAnsi="Times" w:cs="Times"/>
                <w:szCs w:val="24"/>
                <w:lang w:val="en-GB" w:eastAsia="x-none"/>
              </w:rPr>
              <w:t xml:space="preserve">No additional transition energy and transition time between </w:t>
            </w:r>
            <w:r w:rsidRPr="00446D07">
              <w:rPr>
                <w:rFonts w:ascii="Times" w:eastAsia="Batang" w:hAnsi="Times" w:cs="Times"/>
                <w:szCs w:val="24"/>
                <w:lang w:val="en-GB" w:eastAsia="ko-KR"/>
              </w:rPr>
              <w:t>‘</w:t>
            </w:r>
            <w:r w:rsidRPr="00446D07">
              <w:rPr>
                <w:rFonts w:ascii="Times" w:eastAsia="Batang" w:hAnsi="Times" w:cs="Times"/>
                <w:szCs w:val="24"/>
                <w:lang w:val="en-GB" w:eastAsia="x-none"/>
              </w:rPr>
              <w:t>on</w:t>
            </w:r>
            <w:r w:rsidRPr="00446D07">
              <w:rPr>
                <w:rFonts w:ascii="Times" w:eastAsia="Batang" w:hAnsi="Times" w:cs="Times"/>
                <w:szCs w:val="24"/>
                <w:lang w:val="en-GB" w:eastAsia="ko-KR"/>
              </w:rPr>
              <w:t>’</w:t>
            </w:r>
            <w:r w:rsidRPr="00446D07">
              <w:rPr>
                <w:rFonts w:ascii="Times" w:eastAsia="Batang" w:hAnsi="Times" w:cs="Times"/>
                <w:szCs w:val="24"/>
                <w:lang w:val="en-GB" w:eastAsia="x-none"/>
              </w:rPr>
              <w:t xml:space="preserve"> and </w:t>
            </w:r>
            <w:r w:rsidRPr="00446D07">
              <w:rPr>
                <w:rFonts w:ascii="Times" w:eastAsia="Batang" w:hAnsi="Times" w:cs="Times"/>
                <w:szCs w:val="24"/>
                <w:lang w:val="en-GB" w:eastAsia="ko-KR"/>
              </w:rPr>
              <w:t>‘</w:t>
            </w:r>
            <w:r w:rsidRPr="00446D07">
              <w:rPr>
                <w:rFonts w:ascii="Times" w:eastAsia="Batang" w:hAnsi="Times" w:cs="Times"/>
                <w:szCs w:val="24"/>
                <w:lang w:val="en-GB" w:eastAsia="x-none"/>
              </w:rPr>
              <w:t>off</w:t>
            </w:r>
            <w:r w:rsidRPr="00446D07">
              <w:rPr>
                <w:rFonts w:ascii="Times" w:eastAsia="Batang" w:hAnsi="Times" w:cs="Times"/>
                <w:szCs w:val="24"/>
                <w:lang w:val="en-GB" w:eastAsia="ko-KR"/>
              </w:rPr>
              <w:t>’</w:t>
            </w:r>
            <w:r w:rsidRPr="00446D07">
              <w:rPr>
                <w:rFonts w:ascii="Times" w:eastAsia="Batang" w:hAnsi="Times" w:cs="Times"/>
                <w:szCs w:val="24"/>
                <w:lang w:val="en-GB" w:eastAsia="x-none"/>
              </w:rPr>
              <w:t xml:space="preserve"> state as start point, FFS any transition energy and transition time if needed.</w:t>
            </w:r>
          </w:p>
          <w:p w14:paraId="123AD086" w14:textId="77777777" w:rsidR="00446D07" w:rsidRPr="00446D07" w:rsidRDefault="00446D07" w:rsidP="00446D07">
            <w:pPr>
              <w:autoSpaceDE/>
              <w:autoSpaceDN/>
              <w:adjustRightInd/>
              <w:snapToGrid/>
              <w:spacing w:after="0"/>
              <w:jc w:val="left"/>
              <w:rPr>
                <w:rFonts w:ascii="Times" w:eastAsia="Batang" w:hAnsi="Times" w:cs="Times"/>
                <w:szCs w:val="24"/>
                <w:lang w:val="en-GB"/>
              </w:rPr>
            </w:pPr>
            <w:r w:rsidRPr="00446D07">
              <w:rPr>
                <w:rFonts w:ascii="Times" w:eastAsia="Batang" w:hAnsi="Times" w:cs="Times"/>
                <w:szCs w:val="24"/>
                <w:lang w:val="en-GB"/>
              </w:rPr>
              <w:t>Note1: A unit of power is defined to be the same for main receiver and LP-WUS receiver.</w:t>
            </w:r>
          </w:p>
          <w:p w14:paraId="755E6138" w14:textId="77777777" w:rsidR="00446D07" w:rsidRPr="00446D07" w:rsidRDefault="00446D07" w:rsidP="00446D07">
            <w:pPr>
              <w:autoSpaceDE/>
              <w:autoSpaceDN/>
              <w:adjustRightInd/>
              <w:snapToGrid/>
              <w:spacing w:after="0"/>
              <w:jc w:val="left"/>
              <w:rPr>
                <w:rFonts w:ascii="Times" w:eastAsia="Batang" w:hAnsi="Times" w:cs="Times"/>
                <w:szCs w:val="24"/>
                <w:lang w:val="en-GB"/>
              </w:rPr>
            </w:pPr>
            <w:r w:rsidRPr="00446D07">
              <w:rPr>
                <w:rFonts w:ascii="Times" w:eastAsia="Batang" w:hAnsi="Times" w:cs="Times"/>
                <w:szCs w:val="24"/>
                <w:lang w:val="en-GB"/>
              </w:rPr>
              <w:t xml:space="preserve">Note2: the values provided is for the purpose of studying power saving gain, and the values can be </w:t>
            </w:r>
            <w:r w:rsidRPr="00446D07">
              <w:rPr>
                <w:rFonts w:ascii="Times" w:eastAsia="Batang" w:hAnsi="Times" w:cs="Times"/>
                <w:szCs w:val="24"/>
                <w:lang w:val="en-GB"/>
              </w:rPr>
              <w:lastRenderedPageBreak/>
              <w:t>further revisit and categorization depending on the receiver architecture discussion.</w:t>
            </w:r>
          </w:p>
          <w:p w14:paraId="40C4988E" w14:textId="77777777" w:rsidR="00446D07" w:rsidRPr="00446D07" w:rsidRDefault="00446D07" w:rsidP="00446D07">
            <w:pPr>
              <w:autoSpaceDE/>
              <w:autoSpaceDN/>
              <w:adjustRightInd/>
              <w:snapToGrid/>
              <w:spacing w:after="0"/>
              <w:jc w:val="left"/>
              <w:rPr>
                <w:rFonts w:ascii="Times" w:eastAsia="Batang" w:hAnsi="Times" w:cs="Times"/>
                <w:szCs w:val="24"/>
                <w:lang w:val="en-GB"/>
              </w:rPr>
            </w:pPr>
            <w:r w:rsidRPr="00446D07">
              <w:rPr>
                <w:rFonts w:ascii="Times" w:eastAsia="Batang" w:hAnsi="Times" w:cs="Times"/>
                <w:szCs w:val="24"/>
                <w:lang w:val="en-GB"/>
              </w:rPr>
              <w:t>Note3: For LP-WUR ‘on’ state, more than one values within the above range may be used for evaluation (e.g. for a single LP-WUR architecture)</w:t>
            </w:r>
          </w:p>
          <w:p w14:paraId="511D5920" w14:textId="77777777" w:rsidR="00446D07" w:rsidRPr="00446D07" w:rsidRDefault="00446D07" w:rsidP="00446D07">
            <w:pPr>
              <w:autoSpaceDE/>
              <w:autoSpaceDN/>
              <w:adjustRightInd/>
              <w:snapToGrid/>
              <w:spacing w:after="0"/>
              <w:jc w:val="left"/>
              <w:rPr>
                <w:rFonts w:ascii="Times" w:eastAsia="DengXian" w:hAnsi="Times" w:cs="Times"/>
                <w:sz w:val="24"/>
                <w:szCs w:val="21"/>
                <w:lang w:val="en-GB"/>
              </w:rPr>
            </w:pPr>
            <w:r w:rsidRPr="00446D07">
              <w:rPr>
                <w:rFonts w:ascii="Times" w:eastAsia="Batang" w:hAnsi="Times" w:cs="Times"/>
                <w:szCs w:val="24"/>
                <w:lang w:val="en-GB"/>
              </w:rPr>
              <w:t>FFS: LP-WUR power consumption values for FR2.</w:t>
            </w:r>
          </w:p>
          <w:p w14:paraId="6FDE7E68" w14:textId="47C9B211" w:rsidR="00446D07" w:rsidRPr="00446D07" w:rsidRDefault="00446D07" w:rsidP="0007121F">
            <w:pPr>
              <w:widowControl/>
              <w:autoSpaceDE/>
              <w:autoSpaceDN/>
              <w:jc w:val="left"/>
              <w:rPr>
                <w:rFonts w:ascii="Times" w:hAnsi="Times" w:cs="Times"/>
                <w:szCs w:val="20"/>
                <w:lang w:val="en-GB" w:eastAsia="x-none"/>
              </w:rPr>
            </w:pPr>
          </w:p>
        </w:tc>
      </w:tr>
    </w:tbl>
    <w:p w14:paraId="74AF774C" w14:textId="77777777" w:rsidR="00BC55A1" w:rsidRDefault="00BC55A1" w:rsidP="005C772F">
      <w:pPr>
        <w:pStyle w:val="ListParagraph"/>
        <w:ind w:firstLineChars="0" w:firstLine="0"/>
        <w:rPr>
          <w:lang w:eastAsia="zh-CN"/>
        </w:rPr>
      </w:pPr>
    </w:p>
    <w:p w14:paraId="2259CD01" w14:textId="622B0B5F" w:rsidR="0007121F" w:rsidRPr="007E06CA" w:rsidRDefault="0007121F" w:rsidP="005C772F">
      <w:pPr>
        <w:pStyle w:val="ListParagraph"/>
        <w:ind w:firstLineChars="0" w:firstLine="0"/>
        <w:rPr>
          <w:rFonts w:ascii="Times" w:hAnsi="Times" w:cs="Times"/>
          <w:szCs w:val="20"/>
          <w:lang w:val="en-GB" w:eastAsia="x-none"/>
        </w:rPr>
      </w:pPr>
      <w:r>
        <w:rPr>
          <w:lang w:eastAsia="zh-CN"/>
        </w:rPr>
        <w:t>The above agreement</w:t>
      </w:r>
      <w:r w:rsidR="00446D07">
        <w:rPr>
          <w:lang w:eastAsia="zh-CN"/>
        </w:rPr>
        <w:t>s</w:t>
      </w:r>
      <w:r>
        <w:rPr>
          <w:lang w:eastAsia="zh-CN"/>
        </w:rPr>
        <w:t xml:space="preserve"> on power model </w:t>
      </w:r>
      <w:r w:rsidR="002415B7">
        <w:rPr>
          <w:lang w:eastAsia="zh-CN"/>
        </w:rPr>
        <w:t xml:space="preserve">were </w:t>
      </w:r>
      <w:r>
        <w:rPr>
          <w:lang w:eastAsia="zh-CN"/>
        </w:rPr>
        <w:t xml:space="preserve">made in </w:t>
      </w:r>
      <w:r w:rsidRPr="001307F1">
        <w:rPr>
          <w:lang w:eastAsia="zh-CN"/>
        </w:rPr>
        <w:t>RAN1#110bis-e</w:t>
      </w:r>
      <w:r>
        <w:rPr>
          <w:lang w:eastAsia="zh-CN"/>
        </w:rPr>
        <w:t xml:space="preserve"> </w:t>
      </w:r>
      <w:r>
        <w:rPr>
          <w:rFonts w:eastAsiaTheme="minorEastAsia"/>
          <w:lang w:eastAsia="zh-CN"/>
        </w:rPr>
        <w:fldChar w:fldCharType="begin"/>
      </w:r>
      <w:r>
        <w:rPr>
          <w:rFonts w:eastAsiaTheme="minorEastAsia"/>
          <w:lang w:eastAsia="zh-CN"/>
        </w:rPr>
        <w:instrText xml:space="preserve"> REF _Ref117499878 \r \h </w:instrText>
      </w:r>
      <w:r>
        <w:rPr>
          <w:rFonts w:eastAsiaTheme="minorEastAsia"/>
          <w:lang w:eastAsia="zh-CN"/>
        </w:rPr>
      </w:r>
      <w:r>
        <w:rPr>
          <w:rFonts w:eastAsiaTheme="minorEastAsia"/>
          <w:lang w:eastAsia="zh-CN"/>
        </w:rPr>
        <w:fldChar w:fldCharType="separate"/>
      </w:r>
      <w:r w:rsidR="00AE05BF">
        <w:rPr>
          <w:rFonts w:eastAsiaTheme="minorEastAsia"/>
          <w:lang w:eastAsia="zh-CN"/>
        </w:rPr>
        <w:t>[1]</w:t>
      </w:r>
      <w:r>
        <w:rPr>
          <w:rFonts w:eastAsiaTheme="minorEastAsia"/>
          <w:lang w:eastAsia="zh-CN"/>
        </w:rPr>
        <w:fldChar w:fldCharType="end"/>
      </w:r>
      <w:r>
        <w:rPr>
          <w:lang w:eastAsia="zh-CN"/>
        </w:rPr>
        <w:t xml:space="preserve">, while the numbers are with square brackets. </w:t>
      </w:r>
      <w:r w:rsidR="00446D07">
        <w:rPr>
          <w:lang w:eastAsia="zh-CN"/>
        </w:rPr>
        <w:t>For the power model of main radio</w:t>
      </w:r>
      <w:r>
        <w:rPr>
          <w:lang w:eastAsia="zh-CN"/>
        </w:rPr>
        <w:t xml:space="preserve"> companies seem to be able to reach consensus on the power consumption value on ultra-deep sleep, i.e. 0.015. The controversial part is the transition </w:t>
      </w:r>
      <w:r w:rsidR="00B433F0">
        <w:rPr>
          <w:lang w:eastAsia="zh-CN"/>
        </w:rPr>
        <w:t xml:space="preserve">time and </w:t>
      </w:r>
      <w:r>
        <w:rPr>
          <w:lang w:eastAsia="zh-CN"/>
        </w:rPr>
        <w:t xml:space="preserve">energy. </w:t>
      </w:r>
      <w:r w:rsidR="00031FBD">
        <w:rPr>
          <w:rFonts w:ascii="Times" w:hAnsi="Times" w:cs="Times"/>
          <w:szCs w:val="20"/>
          <w:lang w:val="en-GB" w:eastAsia="x-none"/>
        </w:rPr>
        <w:t>If the transition energy is assumed to be 40000 and the ramp-up time is 400ms, it means that about 100 unit/ms during the ramp-up (considering the ramp-down is usually very fast and consumes marginal transition energy). Note that the power consumption of PDCCH-only state with 100</w:t>
      </w:r>
      <w:r w:rsidR="002415B7">
        <w:rPr>
          <w:rFonts w:ascii="Times" w:hAnsi="Times" w:cs="Times"/>
          <w:szCs w:val="20"/>
          <w:lang w:val="en-GB" w:eastAsia="x-none"/>
        </w:rPr>
        <w:t xml:space="preserve"> </w:t>
      </w:r>
      <w:r w:rsidR="00031FBD">
        <w:rPr>
          <w:rFonts w:ascii="Times" w:hAnsi="Times" w:cs="Times"/>
          <w:szCs w:val="20"/>
          <w:lang w:val="en-GB" w:eastAsia="x-none"/>
        </w:rPr>
        <w:t xml:space="preserve">MHz BWP and 4RX is also 100 unit/ms </w:t>
      </w:r>
      <w:r w:rsidR="00031FBD">
        <w:rPr>
          <w:rFonts w:ascii="Times" w:hAnsi="Times" w:cs="Times"/>
          <w:szCs w:val="20"/>
          <w:lang w:val="en-GB" w:eastAsia="x-none"/>
        </w:rPr>
        <w:fldChar w:fldCharType="begin"/>
      </w:r>
      <w:r w:rsidR="00031FBD">
        <w:rPr>
          <w:rFonts w:ascii="Times" w:hAnsi="Times" w:cs="Times"/>
          <w:szCs w:val="20"/>
          <w:lang w:val="en-GB" w:eastAsia="x-none"/>
        </w:rPr>
        <w:instrText xml:space="preserve"> REF _Ref114064412 \r \h </w:instrText>
      </w:r>
      <w:r w:rsidR="00031FBD">
        <w:rPr>
          <w:rFonts w:ascii="Times" w:hAnsi="Times" w:cs="Times"/>
          <w:szCs w:val="20"/>
          <w:lang w:val="en-GB" w:eastAsia="x-none"/>
        </w:rPr>
      </w:r>
      <w:r w:rsidR="00031FBD">
        <w:rPr>
          <w:rFonts w:ascii="Times" w:hAnsi="Times" w:cs="Times"/>
          <w:szCs w:val="20"/>
          <w:lang w:val="en-GB" w:eastAsia="x-none"/>
        </w:rPr>
        <w:fldChar w:fldCharType="separate"/>
      </w:r>
      <w:r w:rsidR="00AE05BF">
        <w:rPr>
          <w:rFonts w:ascii="Times" w:hAnsi="Times" w:cs="Times"/>
          <w:szCs w:val="20"/>
          <w:lang w:val="en-GB" w:eastAsia="x-none"/>
        </w:rPr>
        <w:t>[5]</w:t>
      </w:r>
      <w:r w:rsidR="00031FBD">
        <w:rPr>
          <w:rFonts w:ascii="Times" w:hAnsi="Times" w:cs="Times"/>
          <w:szCs w:val="20"/>
          <w:lang w:val="en-GB" w:eastAsia="x-none"/>
        </w:rPr>
        <w:fldChar w:fldCharType="end"/>
      </w:r>
      <w:r w:rsidR="00031FBD">
        <w:rPr>
          <w:rFonts w:ascii="Times" w:hAnsi="Times" w:cs="Times"/>
          <w:szCs w:val="20"/>
          <w:lang w:val="en-GB" w:eastAsia="x-none"/>
        </w:rPr>
        <w:t xml:space="preserve">. </w:t>
      </w:r>
      <w:r w:rsidR="00031FBD">
        <w:rPr>
          <w:lang w:eastAsia="zh-CN"/>
        </w:rPr>
        <w:t xml:space="preserve">According to the note 1, the </w:t>
      </w:r>
      <w:r w:rsidR="00031FBD">
        <w:rPr>
          <w:rFonts w:ascii="Times" w:hAnsi="Times" w:cs="Times"/>
          <w:szCs w:val="20"/>
          <w:lang w:val="en-GB" w:eastAsia="x-none"/>
        </w:rPr>
        <w:t>r</w:t>
      </w:r>
      <w:r w:rsidR="00031FBD" w:rsidRPr="00035522">
        <w:rPr>
          <w:rFonts w:ascii="Times" w:hAnsi="Times" w:cs="Times"/>
          <w:szCs w:val="20"/>
          <w:lang w:val="en-GB" w:eastAsia="x-none"/>
        </w:rPr>
        <w:t>amp-up time may consist of the procedure for main radio hardware tune on e.g., boot, memory load and etc</w:t>
      </w:r>
      <w:r w:rsidR="00031FBD">
        <w:rPr>
          <w:rFonts w:ascii="Times" w:hAnsi="Times" w:cs="Times"/>
          <w:szCs w:val="20"/>
          <w:lang w:val="en-GB" w:eastAsia="x-none"/>
        </w:rPr>
        <w:t xml:space="preserve">. Assuming the similar power consumption for ramp-up and PDCCH-only is obviously not realistic. Based on our </w:t>
      </w:r>
      <w:r w:rsidR="00B433F0">
        <w:rPr>
          <w:rFonts w:ascii="Times" w:hAnsi="Times" w:cs="Times"/>
          <w:szCs w:val="20"/>
          <w:lang w:val="en-GB" w:eastAsia="x-none"/>
        </w:rPr>
        <w:t>investigation</w:t>
      </w:r>
      <w:r w:rsidR="00031FBD">
        <w:rPr>
          <w:rFonts w:ascii="Times" w:hAnsi="Times" w:cs="Times"/>
          <w:szCs w:val="20"/>
          <w:lang w:val="en-GB" w:eastAsia="x-none"/>
        </w:rPr>
        <w:t xml:space="preserve">, </w:t>
      </w:r>
      <w:r w:rsidR="00B433F0">
        <w:rPr>
          <w:rFonts w:ascii="Times" w:hAnsi="Times" w:cs="Times"/>
          <w:szCs w:val="20"/>
          <w:lang w:val="en-GB" w:eastAsia="x-none"/>
        </w:rPr>
        <w:t xml:space="preserve">using ~20 unit/ms as the average power consumption during the transition </w:t>
      </w:r>
      <w:r w:rsidR="00031FBD">
        <w:rPr>
          <w:rFonts w:ascii="Times" w:hAnsi="Times" w:cs="Times"/>
          <w:szCs w:val="20"/>
          <w:lang w:val="en-GB" w:eastAsia="x-none"/>
        </w:rPr>
        <w:t xml:space="preserve">seems to be a reasonable assumption. </w:t>
      </w:r>
      <w:r w:rsidR="00A8277B">
        <w:rPr>
          <w:rFonts w:ascii="Times" w:hAnsi="Times" w:cs="Times"/>
          <w:szCs w:val="20"/>
          <w:lang w:val="en-GB" w:eastAsia="x-none"/>
        </w:rPr>
        <w:t>Different implementation requires different ramp-up time. If</w:t>
      </w:r>
      <w:r w:rsidR="00F72207">
        <w:rPr>
          <w:rFonts w:ascii="Times" w:hAnsi="Times" w:cs="Times"/>
          <w:szCs w:val="20"/>
          <w:lang w:val="en-GB" w:eastAsia="x-none"/>
        </w:rPr>
        <w:t xml:space="preserve"> the MR wakes up</w:t>
      </w:r>
      <w:r w:rsidR="00A8277B">
        <w:rPr>
          <w:rFonts w:ascii="Times" w:hAnsi="Times" w:cs="Times"/>
          <w:szCs w:val="20"/>
          <w:lang w:val="en-GB" w:eastAsia="x-none"/>
        </w:rPr>
        <w:t xml:space="preserve"> to be capable of performing any NR procedures the ramp-up time can be relatively longer, while for the case MR wakes up to be only capable of performing paging reception</w:t>
      </w:r>
      <w:r w:rsidR="005628C3">
        <w:rPr>
          <w:rFonts w:ascii="Times" w:hAnsi="Times" w:cs="Times"/>
          <w:szCs w:val="20"/>
          <w:lang w:val="en-GB" w:eastAsia="x-none"/>
        </w:rPr>
        <w:t>, RRM measurement and</w:t>
      </w:r>
      <w:r w:rsidR="00A8277B">
        <w:rPr>
          <w:rFonts w:ascii="Times" w:hAnsi="Times" w:cs="Times"/>
          <w:szCs w:val="20"/>
          <w:lang w:val="en-GB" w:eastAsia="x-none"/>
        </w:rPr>
        <w:t xml:space="preserve"> RACH the ramp-up time can be relatively shorter. So with some implementation, </w:t>
      </w:r>
      <w:r w:rsidR="00B433F0">
        <w:rPr>
          <w:rFonts w:ascii="Times" w:hAnsi="Times" w:cs="Times"/>
          <w:szCs w:val="20"/>
          <w:lang w:val="en-GB" w:eastAsia="x-none"/>
        </w:rPr>
        <w:t xml:space="preserve">the ramp-up time can be </w:t>
      </w:r>
      <w:r w:rsidR="00B433F0" w:rsidRPr="00B433F0">
        <w:rPr>
          <w:rFonts w:ascii="Times" w:hAnsi="Times" w:cs="Times"/>
          <w:szCs w:val="20"/>
          <w:lang w:val="en-GB" w:eastAsia="x-none"/>
        </w:rPr>
        <w:t>100ms</w:t>
      </w:r>
      <w:r w:rsidR="00B433F0">
        <w:rPr>
          <w:rFonts w:ascii="Times" w:hAnsi="Times" w:cs="Times"/>
          <w:szCs w:val="20"/>
          <w:lang w:val="en-GB" w:eastAsia="x-none"/>
        </w:rPr>
        <w:t>, thus the transition ener</w:t>
      </w:r>
      <w:r w:rsidR="00B433F0" w:rsidRPr="007E06CA">
        <w:rPr>
          <w:rFonts w:ascii="Times" w:hAnsi="Times" w:cs="Times"/>
          <w:szCs w:val="20"/>
          <w:lang w:val="en-GB" w:eastAsia="x-none"/>
        </w:rPr>
        <w:t>gy can be</w:t>
      </w:r>
      <w:r w:rsidR="00A8277B" w:rsidRPr="007E06CA">
        <w:rPr>
          <w:rFonts w:ascii="Times" w:hAnsi="Times" w:cs="Times"/>
          <w:szCs w:val="20"/>
          <w:lang w:val="en-GB" w:eastAsia="x-none"/>
        </w:rPr>
        <w:t xml:space="preserve"> </w:t>
      </w:r>
      <w:r w:rsidR="00B433F0" w:rsidRPr="007E06CA">
        <w:rPr>
          <w:rFonts w:ascii="Times" w:hAnsi="Times" w:cs="Times"/>
          <w:szCs w:val="20"/>
          <w:lang w:val="en-GB" w:eastAsia="x-none"/>
        </w:rPr>
        <w:t>2000 correspondingly.</w:t>
      </w:r>
    </w:p>
    <w:p w14:paraId="497E809B" w14:textId="5703AEF8" w:rsidR="00031FBD" w:rsidRPr="00491C17" w:rsidRDefault="00031FBD" w:rsidP="00491C17">
      <w:pPr>
        <w:pStyle w:val="ListParagraph"/>
        <w:numPr>
          <w:ilvl w:val="0"/>
          <w:numId w:val="3"/>
        </w:numPr>
        <w:autoSpaceDE/>
        <w:autoSpaceDN/>
        <w:adjustRightInd/>
        <w:snapToGrid/>
        <w:spacing w:after="0"/>
        <w:ind w:left="0" w:firstLineChars="0" w:firstLine="0"/>
        <w:jc w:val="left"/>
        <w:rPr>
          <w:b/>
          <w:i/>
          <w:lang w:eastAsia="zh-CN"/>
        </w:rPr>
      </w:pPr>
      <w:r w:rsidRPr="00491C17">
        <w:rPr>
          <w:b/>
          <w:i/>
          <w:lang w:eastAsia="zh-CN"/>
        </w:rPr>
        <w:t>The following power models are used ‘Ultra-deep sleep’ power state for main radio for evaluation.</w:t>
      </w:r>
    </w:p>
    <w:tbl>
      <w:tblPr>
        <w:tblW w:w="0" w:type="auto"/>
        <w:jc w:val="center"/>
        <w:tblCellMar>
          <w:left w:w="0" w:type="dxa"/>
          <w:right w:w="0" w:type="dxa"/>
        </w:tblCellMar>
        <w:tblLook w:val="04A0" w:firstRow="1" w:lastRow="0" w:firstColumn="1" w:lastColumn="0" w:noHBand="0" w:noVBand="1"/>
      </w:tblPr>
      <w:tblGrid>
        <w:gridCol w:w="1191"/>
        <w:gridCol w:w="1536"/>
        <w:gridCol w:w="2961"/>
        <w:gridCol w:w="1467"/>
      </w:tblGrid>
      <w:tr w:rsidR="00031FBD" w:rsidRPr="007E06CA" w14:paraId="450EB35A" w14:textId="77777777" w:rsidTr="00031FBD">
        <w:trPr>
          <w:trHeight w:val="178"/>
          <w:jc w:val="center"/>
        </w:trPr>
        <w:tc>
          <w:tcPr>
            <w:tcW w:w="1191" w:type="dxa"/>
            <w:tcBorders>
              <w:top w:val="single" w:sz="8" w:space="0" w:color="auto"/>
              <w:left w:val="single" w:sz="8" w:space="0" w:color="auto"/>
              <w:bottom w:val="single" w:sz="8" w:space="0" w:color="auto"/>
              <w:right w:val="single" w:sz="8" w:space="0" w:color="auto"/>
            </w:tcBorders>
            <w:vAlign w:val="center"/>
            <w:hideMark/>
          </w:tcPr>
          <w:p w14:paraId="718223EE" w14:textId="77777777" w:rsidR="00031FBD" w:rsidRPr="007E06CA" w:rsidRDefault="00031FBD" w:rsidP="002E78F0">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Power State</w:t>
            </w:r>
          </w:p>
        </w:tc>
        <w:tc>
          <w:tcPr>
            <w:tcW w:w="1536" w:type="dxa"/>
            <w:tcBorders>
              <w:top w:val="single" w:sz="8" w:space="0" w:color="auto"/>
              <w:left w:val="nil"/>
              <w:bottom w:val="single" w:sz="8" w:space="0" w:color="auto"/>
              <w:right w:val="single" w:sz="8" w:space="0" w:color="auto"/>
            </w:tcBorders>
            <w:vAlign w:val="center"/>
            <w:hideMark/>
          </w:tcPr>
          <w:p w14:paraId="28A951B5" w14:textId="77777777" w:rsidR="00031FBD" w:rsidRPr="007E06CA" w:rsidRDefault="00031FBD" w:rsidP="002E78F0">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Relative Power (unit)</w:t>
            </w:r>
          </w:p>
        </w:tc>
        <w:tc>
          <w:tcPr>
            <w:tcW w:w="2961" w:type="dxa"/>
            <w:tcBorders>
              <w:top w:val="single" w:sz="8" w:space="0" w:color="auto"/>
              <w:left w:val="nil"/>
              <w:bottom w:val="single" w:sz="8" w:space="0" w:color="auto"/>
              <w:right w:val="single" w:sz="8" w:space="0" w:color="auto"/>
            </w:tcBorders>
            <w:vAlign w:val="center"/>
            <w:hideMark/>
          </w:tcPr>
          <w:p w14:paraId="02B04421" w14:textId="77777777" w:rsidR="00031FBD" w:rsidRPr="007E06CA" w:rsidRDefault="00031FBD" w:rsidP="002E78F0">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Ramp-up and down transition energy (Note1):</w:t>
            </w:r>
          </w:p>
          <w:p w14:paraId="3F326262" w14:textId="77777777" w:rsidR="00031FBD" w:rsidRPr="007E06CA" w:rsidRDefault="00031FBD" w:rsidP="002E78F0">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(unit multiplied by ms)</w:t>
            </w:r>
          </w:p>
        </w:tc>
        <w:tc>
          <w:tcPr>
            <w:tcW w:w="1467"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0AF50C85" w14:textId="77777777" w:rsidR="00031FBD" w:rsidRPr="007E06CA" w:rsidRDefault="00031FBD" w:rsidP="002E78F0">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Ramp-up time</w:t>
            </w:r>
          </w:p>
        </w:tc>
      </w:tr>
      <w:tr w:rsidR="00031FBD" w:rsidRPr="007E06CA" w14:paraId="2A3F7812" w14:textId="77777777" w:rsidTr="00031FBD">
        <w:trPr>
          <w:trHeight w:val="409"/>
          <w:jc w:val="center"/>
        </w:trPr>
        <w:tc>
          <w:tcPr>
            <w:tcW w:w="119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0035358" w14:textId="77777777" w:rsidR="00031FBD" w:rsidRPr="007E06CA" w:rsidRDefault="00031FBD" w:rsidP="002E78F0">
            <w:pPr>
              <w:autoSpaceDE/>
              <w:autoSpaceDN/>
              <w:ind w:right="-99"/>
              <w:jc w:val="center"/>
              <w:rPr>
                <w:rFonts w:ascii="Times" w:hAnsi="Times" w:cs="Times"/>
                <w:b/>
                <w:i/>
                <w:lang w:val="en-GB"/>
              </w:rPr>
            </w:pPr>
            <w:r w:rsidRPr="007E06CA">
              <w:rPr>
                <w:rFonts w:ascii="Times" w:hAnsi="Times" w:cs="Times"/>
                <w:b/>
                <w:i/>
                <w:lang w:val="en-GB" w:eastAsia="ja-JP"/>
              </w:rPr>
              <w:t>Ultra-deep sleep</w:t>
            </w:r>
          </w:p>
        </w:tc>
        <w:tc>
          <w:tcPr>
            <w:tcW w:w="1536"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A13407" w14:textId="2C377032" w:rsidR="00031FBD" w:rsidRPr="007E06CA" w:rsidRDefault="00031FBD" w:rsidP="002E78F0">
            <w:pPr>
              <w:autoSpaceDE/>
              <w:autoSpaceDN/>
              <w:ind w:right="-99"/>
              <w:jc w:val="center"/>
              <w:rPr>
                <w:rFonts w:ascii="Times" w:hAnsi="Times" w:cs="Times"/>
                <w:b/>
                <w:i/>
                <w:lang w:val="en-GB"/>
              </w:rPr>
            </w:pPr>
            <w:r w:rsidRPr="007E06CA">
              <w:rPr>
                <w:rFonts w:ascii="Times" w:hAnsi="Times" w:cs="Times"/>
                <w:b/>
                <w:bCs/>
                <w:i/>
                <w:lang w:val="en-GB" w:eastAsia="ja-JP"/>
              </w:rPr>
              <w:t>0.015</w:t>
            </w:r>
          </w:p>
        </w:tc>
        <w:tc>
          <w:tcPr>
            <w:tcW w:w="2961" w:type="dxa"/>
            <w:tcBorders>
              <w:top w:val="nil"/>
              <w:left w:val="nil"/>
              <w:bottom w:val="single" w:sz="8" w:space="0" w:color="auto"/>
              <w:right w:val="single" w:sz="8" w:space="0" w:color="auto"/>
            </w:tcBorders>
            <w:tcMar>
              <w:top w:w="15" w:type="dxa"/>
              <w:left w:w="36" w:type="dxa"/>
              <w:bottom w:w="0" w:type="dxa"/>
              <w:right w:w="36" w:type="dxa"/>
            </w:tcMar>
            <w:vAlign w:val="center"/>
          </w:tcPr>
          <w:p w14:paraId="2C99B5D3" w14:textId="394917A3" w:rsidR="00031FBD" w:rsidRPr="007E06CA" w:rsidRDefault="00B433F0" w:rsidP="00031FBD">
            <w:pPr>
              <w:autoSpaceDE/>
              <w:autoSpaceDN/>
              <w:ind w:right="-99"/>
              <w:jc w:val="center"/>
              <w:rPr>
                <w:rFonts w:ascii="Times" w:hAnsi="Times" w:cs="Times"/>
                <w:b/>
                <w:i/>
                <w:lang w:val="en-GB"/>
              </w:rPr>
            </w:pPr>
            <w:r w:rsidRPr="007E06CA">
              <w:rPr>
                <w:rFonts w:ascii="Times" w:hAnsi="Times" w:cs="Times"/>
                <w:b/>
                <w:i/>
                <w:szCs w:val="20"/>
                <w:lang w:val="en-GB" w:eastAsia="x-none"/>
              </w:rPr>
              <w:t>2000</w:t>
            </w:r>
          </w:p>
        </w:tc>
        <w:tc>
          <w:tcPr>
            <w:tcW w:w="1467"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FE11A79" w14:textId="165CE8F9" w:rsidR="00031FBD" w:rsidRPr="007E06CA" w:rsidRDefault="00B433F0" w:rsidP="002E78F0">
            <w:pPr>
              <w:autoSpaceDE/>
              <w:autoSpaceDN/>
              <w:ind w:right="-99"/>
              <w:jc w:val="center"/>
              <w:rPr>
                <w:rFonts w:ascii="Times" w:hAnsi="Times" w:cs="Times"/>
                <w:b/>
                <w:i/>
                <w:lang w:val="en-GB" w:eastAsia="zh-CN"/>
              </w:rPr>
            </w:pPr>
            <w:r w:rsidRPr="007E06CA">
              <w:rPr>
                <w:rFonts w:ascii="Times" w:hAnsi="Times" w:cs="Times"/>
                <w:b/>
                <w:i/>
                <w:lang w:val="en-GB" w:eastAsia="ja-JP"/>
              </w:rPr>
              <w:t>1</w:t>
            </w:r>
            <w:r w:rsidRPr="007E06CA">
              <w:rPr>
                <w:rFonts w:ascii="Times" w:hAnsi="Times" w:cs="Times"/>
                <w:b/>
                <w:i/>
                <w:szCs w:val="20"/>
                <w:lang w:val="en-GB" w:eastAsia="x-none"/>
              </w:rPr>
              <w:t>00</w:t>
            </w:r>
            <w:r w:rsidRPr="007E06CA">
              <w:rPr>
                <w:rFonts w:ascii="Times" w:hAnsi="Times" w:cs="Times"/>
                <w:b/>
                <w:i/>
                <w:lang w:val="en-GB" w:eastAsia="ja-JP"/>
              </w:rPr>
              <w:t>ms</w:t>
            </w:r>
          </w:p>
        </w:tc>
      </w:tr>
    </w:tbl>
    <w:p w14:paraId="75CA707B" w14:textId="77777777" w:rsidR="00031FBD" w:rsidRPr="007E06CA" w:rsidRDefault="00031FBD" w:rsidP="005C772F">
      <w:pPr>
        <w:pStyle w:val="ListParagraph"/>
        <w:ind w:firstLineChars="0" w:firstLine="0"/>
        <w:rPr>
          <w:lang w:val="en-GB" w:eastAsia="zh-CN"/>
        </w:rPr>
      </w:pPr>
    </w:p>
    <w:p w14:paraId="7816F712" w14:textId="7AB6E42B" w:rsidR="0007121F" w:rsidRDefault="00446D07" w:rsidP="005C772F">
      <w:pPr>
        <w:pStyle w:val="ListParagraph"/>
        <w:ind w:firstLineChars="0" w:firstLine="0"/>
        <w:rPr>
          <w:lang w:eastAsia="zh-CN"/>
        </w:rPr>
      </w:pPr>
      <w:r w:rsidRPr="007E06CA">
        <w:rPr>
          <w:lang w:eastAsia="zh-CN"/>
        </w:rPr>
        <w:t xml:space="preserve">Another controversial issue is the relative power of </w:t>
      </w:r>
      <w:r w:rsidRPr="007E06CA">
        <w:rPr>
          <w:rFonts w:ascii="Times" w:eastAsia="Batang" w:hAnsi="Times" w:cs="Times"/>
          <w:szCs w:val="24"/>
          <w:lang w:val="en-GB" w:eastAsia="x-none"/>
        </w:rPr>
        <w:t xml:space="preserve">LP-WUR ‘on’ state. According to our analysis in our companion paper </w:t>
      </w:r>
      <w:r w:rsidRPr="007E06CA">
        <w:rPr>
          <w:rFonts w:ascii="Times" w:eastAsia="Batang" w:hAnsi="Times" w:cs="Times"/>
          <w:szCs w:val="24"/>
          <w:lang w:val="en-GB" w:eastAsia="x-none"/>
        </w:rPr>
        <w:fldChar w:fldCharType="begin"/>
      </w:r>
      <w:r w:rsidRPr="007E06CA">
        <w:rPr>
          <w:rFonts w:ascii="Times" w:eastAsia="Batang" w:hAnsi="Times" w:cs="Times"/>
          <w:szCs w:val="24"/>
          <w:lang w:val="en-GB" w:eastAsia="x-none"/>
        </w:rPr>
        <w:instrText xml:space="preserve"> REF _Ref115174426 \r \h </w:instrText>
      </w:r>
      <w:r w:rsidR="007E06CA">
        <w:rPr>
          <w:rFonts w:ascii="Times" w:eastAsia="Batang" w:hAnsi="Times" w:cs="Times"/>
          <w:szCs w:val="24"/>
          <w:lang w:val="en-GB" w:eastAsia="x-none"/>
        </w:rPr>
        <w:instrText xml:space="preserve"> \* MERGEFORMAT </w:instrText>
      </w:r>
      <w:r w:rsidRPr="007E06CA">
        <w:rPr>
          <w:rFonts w:ascii="Times" w:eastAsia="Batang" w:hAnsi="Times" w:cs="Times"/>
          <w:szCs w:val="24"/>
          <w:lang w:val="en-GB" w:eastAsia="x-none"/>
        </w:rPr>
      </w:r>
      <w:r w:rsidRPr="007E06CA">
        <w:rPr>
          <w:rFonts w:ascii="Times" w:eastAsia="Batang" w:hAnsi="Times" w:cs="Times"/>
          <w:szCs w:val="24"/>
          <w:lang w:val="en-GB" w:eastAsia="x-none"/>
        </w:rPr>
        <w:fldChar w:fldCharType="separate"/>
      </w:r>
      <w:r w:rsidR="00AE05BF">
        <w:rPr>
          <w:rFonts w:ascii="Times" w:eastAsia="Batang" w:hAnsi="Times" w:cs="Times"/>
          <w:szCs w:val="24"/>
          <w:lang w:val="en-GB" w:eastAsia="x-none"/>
        </w:rPr>
        <w:t>[2]</w:t>
      </w:r>
      <w:r w:rsidRPr="007E06CA">
        <w:rPr>
          <w:rFonts w:ascii="Times" w:eastAsia="Batang" w:hAnsi="Times" w:cs="Times"/>
          <w:szCs w:val="24"/>
          <w:lang w:val="en-GB" w:eastAsia="x-none"/>
        </w:rPr>
        <w:fldChar w:fldCharType="end"/>
      </w:r>
      <w:r w:rsidRPr="007E06CA">
        <w:rPr>
          <w:rFonts w:ascii="Times" w:eastAsia="Batang" w:hAnsi="Times" w:cs="Times"/>
          <w:szCs w:val="24"/>
          <w:lang w:val="en-GB" w:eastAsia="x-none"/>
        </w:rPr>
        <w:t xml:space="preserve">, </w:t>
      </w:r>
      <w:r w:rsidR="00182911">
        <w:rPr>
          <w:rFonts w:ascii="Times" w:eastAsia="Batang" w:hAnsi="Times" w:cs="Times"/>
          <w:szCs w:val="24"/>
          <w:lang w:val="en-GB" w:eastAsia="x-none"/>
        </w:rPr>
        <w:t>for h</w:t>
      </w:r>
      <w:r w:rsidR="00182911" w:rsidRPr="00182911">
        <w:rPr>
          <w:rFonts w:ascii="Times" w:eastAsia="Batang" w:hAnsi="Times" w:cs="Times"/>
          <w:szCs w:val="24"/>
          <w:lang w:val="en-GB" w:eastAsia="x-none"/>
        </w:rPr>
        <w:t xml:space="preserve">eterodyne architecture </w:t>
      </w:r>
      <w:r w:rsidR="00182911">
        <w:rPr>
          <w:rFonts w:ascii="Times" w:eastAsia="Batang" w:hAnsi="Times" w:cs="Times"/>
          <w:szCs w:val="24"/>
          <w:lang w:val="en-GB" w:eastAsia="x-none"/>
        </w:rPr>
        <w:t>and z</w:t>
      </w:r>
      <w:r w:rsidR="00182911" w:rsidRPr="00182911">
        <w:rPr>
          <w:rFonts w:ascii="Times" w:eastAsia="Batang" w:hAnsi="Times" w:cs="Times"/>
          <w:szCs w:val="24"/>
          <w:lang w:val="en-GB" w:eastAsia="x-none"/>
        </w:rPr>
        <w:t>ero-IF architecture</w:t>
      </w:r>
      <w:r w:rsidR="00182911">
        <w:rPr>
          <w:rFonts w:ascii="Times" w:eastAsia="Batang" w:hAnsi="Times" w:cs="Times"/>
          <w:szCs w:val="24"/>
          <w:lang w:val="en-GB" w:eastAsia="x-none"/>
        </w:rPr>
        <w:t>,</w:t>
      </w:r>
      <w:r w:rsidR="00182911" w:rsidRPr="00182911">
        <w:rPr>
          <w:rFonts w:ascii="Times" w:eastAsia="Batang" w:hAnsi="Times" w:cs="Times"/>
          <w:szCs w:val="24"/>
          <w:lang w:val="en-GB" w:eastAsia="x-none"/>
        </w:rPr>
        <w:t xml:space="preserve"> </w:t>
      </w:r>
      <w:r w:rsidRPr="007E06CA">
        <w:rPr>
          <w:rFonts w:ascii="Times" w:eastAsia="Batang" w:hAnsi="Times" w:cs="Times"/>
          <w:szCs w:val="24"/>
          <w:lang w:val="en-GB" w:eastAsia="x-none"/>
        </w:rPr>
        <w:t>the</w:t>
      </w:r>
      <w:r w:rsidR="00182911">
        <w:rPr>
          <w:rFonts w:ascii="Times" w:eastAsia="Batang" w:hAnsi="Times" w:cs="Times"/>
          <w:szCs w:val="24"/>
          <w:lang w:val="en-GB" w:eastAsia="x-none"/>
        </w:rPr>
        <w:t>re</w:t>
      </w:r>
      <w:r w:rsidRPr="007E06CA">
        <w:rPr>
          <w:rFonts w:ascii="Times" w:eastAsia="Batang" w:hAnsi="Times" w:cs="Times"/>
          <w:szCs w:val="24"/>
          <w:lang w:val="en-GB" w:eastAsia="x-none"/>
        </w:rPr>
        <w:t xml:space="preserve"> </w:t>
      </w:r>
      <w:r w:rsidR="00182911">
        <w:rPr>
          <w:rFonts w:ascii="Times" w:eastAsia="Batang" w:hAnsi="Times" w:cs="Times"/>
          <w:szCs w:val="24"/>
          <w:lang w:val="en-GB" w:eastAsia="x-none"/>
        </w:rPr>
        <w:t xml:space="preserve">is about 10 times </w:t>
      </w:r>
      <w:r w:rsidRPr="007E06CA">
        <w:rPr>
          <w:rFonts w:ascii="Times" w:eastAsia="Batang" w:hAnsi="Times" w:cs="Times"/>
          <w:szCs w:val="24"/>
          <w:lang w:val="en-GB" w:eastAsia="x-none"/>
        </w:rPr>
        <w:t xml:space="preserve">power consumption </w:t>
      </w:r>
      <w:r w:rsidR="00182911">
        <w:rPr>
          <w:rFonts w:ascii="Times" w:eastAsia="Batang" w:hAnsi="Times" w:cs="Times"/>
          <w:szCs w:val="24"/>
          <w:lang w:val="en-GB" w:eastAsia="x-none"/>
        </w:rPr>
        <w:t xml:space="preserve">reduction compared with deep sleep, i.e. the corresponding relative power can be modelled as </w:t>
      </w:r>
      <w:r w:rsidR="0089777E">
        <w:rPr>
          <w:rFonts w:ascii="Times" w:eastAsia="Batang" w:hAnsi="Times" w:cs="Times"/>
          <w:szCs w:val="24"/>
          <w:lang w:val="en-GB" w:eastAsia="x-none"/>
        </w:rPr>
        <w:t>~</w:t>
      </w:r>
      <w:r w:rsidR="00182911">
        <w:rPr>
          <w:rFonts w:ascii="Times" w:eastAsia="Batang" w:hAnsi="Times" w:cs="Times"/>
          <w:szCs w:val="24"/>
          <w:lang w:val="en-GB" w:eastAsia="x-none"/>
        </w:rPr>
        <w:t xml:space="preserve">0.1unit. These architectures can achieve </w:t>
      </w:r>
      <w:r w:rsidRPr="007E06CA">
        <w:rPr>
          <w:rFonts w:ascii="Times" w:eastAsia="Batang" w:hAnsi="Times" w:cs="Times"/>
          <w:szCs w:val="24"/>
          <w:lang w:val="en-GB" w:eastAsia="x-none"/>
        </w:rPr>
        <w:t>good balance between power consumption and sensitivity.</w:t>
      </w:r>
      <w:r>
        <w:rPr>
          <w:rFonts w:ascii="Times" w:eastAsia="Batang" w:hAnsi="Times" w:cs="Times"/>
          <w:szCs w:val="24"/>
          <w:lang w:val="en-GB" w:eastAsia="x-none"/>
        </w:rPr>
        <w:t xml:space="preserve"> </w:t>
      </w:r>
      <w:r w:rsidR="00182911">
        <w:rPr>
          <w:rFonts w:ascii="Times" w:eastAsia="Batang" w:hAnsi="Times" w:cs="Times"/>
          <w:szCs w:val="24"/>
          <w:lang w:val="en-GB" w:eastAsia="x-none"/>
        </w:rPr>
        <w:t>For a</w:t>
      </w:r>
      <w:r w:rsidR="00182911" w:rsidRPr="00182911">
        <w:rPr>
          <w:rFonts w:ascii="Times" w:eastAsia="Batang" w:hAnsi="Times" w:cs="Times"/>
          <w:szCs w:val="24"/>
          <w:lang w:val="en-GB" w:eastAsia="x-none"/>
        </w:rPr>
        <w:t>rchitecture with RF envelope detection</w:t>
      </w:r>
      <w:r w:rsidR="00182911">
        <w:rPr>
          <w:rFonts w:ascii="Times" w:eastAsia="Batang" w:hAnsi="Times" w:cs="Times"/>
          <w:szCs w:val="24"/>
          <w:lang w:val="en-GB" w:eastAsia="x-none"/>
        </w:rPr>
        <w:t xml:space="preserve">, the relative power can be </w:t>
      </w:r>
      <w:r w:rsidR="00602E06">
        <w:rPr>
          <w:rFonts w:ascii="Times" w:eastAsia="Batang" w:hAnsi="Times" w:cs="Times"/>
          <w:szCs w:val="24"/>
          <w:lang w:val="en-GB" w:eastAsia="x-none"/>
        </w:rPr>
        <w:t>~</w:t>
      </w:r>
      <w:r w:rsidR="00182911">
        <w:rPr>
          <w:rFonts w:ascii="Times" w:eastAsia="Batang" w:hAnsi="Times" w:cs="Times"/>
          <w:szCs w:val="24"/>
          <w:lang w:val="en-GB" w:eastAsia="x-none"/>
        </w:rPr>
        <w:t>0</w:t>
      </w:r>
      <w:r w:rsidR="00E95464">
        <w:rPr>
          <w:rFonts w:ascii="Times" w:eastAsia="Batang" w:hAnsi="Times" w:cs="Times"/>
          <w:szCs w:val="24"/>
          <w:lang w:val="en-GB" w:eastAsia="x-none"/>
        </w:rPr>
        <w:t xml:space="preserve">.05unit. However, </w:t>
      </w:r>
      <w:r w:rsidR="00FE3B24">
        <w:rPr>
          <w:rFonts w:ascii="Times" w:eastAsia="Batang" w:hAnsi="Times" w:cs="Times"/>
          <w:szCs w:val="24"/>
          <w:lang w:val="en-GB" w:eastAsia="x-none"/>
        </w:rPr>
        <w:t xml:space="preserve">for RF envelope </w:t>
      </w:r>
      <w:r w:rsidR="00FE3B24">
        <w:rPr>
          <w:rFonts w:ascii="Times" w:eastAsia="Batang" w:hAnsi="Times" w:cs="Times"/>
          <w:szCs w:val="24"/>
          <w:lang w:val="en-GB" w:eastAsia="x-none"/>
        </w:rPr>
        <w:t>detection architecture, a high-Q RF bandpass filter is very challeng</w:t>
      </w:r>
      <w:r w:rsidR="00BC55A1">
        <w:rPr>
          <w:rFonts w:ascii="Times" w:eastAsia="Batang" w:hAnsi="Times" w:cs="Times"/>
          <w:szCs w:val="24"/>
          <w:lang w:val="en-GB" w:eastAsia="x-none"/>
        </w:rPr>
        <w:t>ing</w:t>
      </w:r>
      <w:r w:rsidR="00FE3B24">
        <w:rPr>
          <w:rFonts w:ascii="Times" w:eastAsia="Batang" w:hAnsi="Times" w:cs="Times"/>
          <w:szCs w:val="24"/>
          <w:lang w:val="en-GB" w:eastAsia="x-none"/>
        </w:rPr>
        <w:t xml:space="preserve">, and therefore, we </w:t>
      </w:r>
      <w:r w:rsidR="00FE3B24">
        <w:rPr>
          <w:rFonts w:ascii="Times" w:eastAsia="Batang" w:hAnsi="Times" w:cs="Times"/>
          <w:szCs w:val="24"/>
          <w:lang w:val="en-GB" w:eastAsia="x-none"/>
        </w:rPr>
        <w:t>think only low-Q value can be assumed in the evaluations. To adopt the R</w:t>
      </w:r>
      <w:r w:rsidR="00FE3B24">
        <w:rPr>
          <w:rFonts w:ascii="Times" w:eastAsia="Batang" w:hAnsi="Times" w:cs="Times"/>
          <w:szCs w:val="24"/>
          <w:lang w:val="en-GB" w:eastAsia="x-none"/>
        </w:rPr>
        <w:t>F envelope detector, the corresponding co-channel interference needs to be considered considering some co-channel interference cannot be filtered by the low-Q bandpass filter.</w:t>
      </w:r>
    </w:p>
    <w:p w14:paraId="668DB05A" w14:textId="555C3ABC" w:rsidR="00E95464" w:rsidRPr="00491C17" w:rsidRDefault="005628C3" w:rsidP="008E1DD1">
      <w:pPr>
        <w:pStyle w:val="ListParagraph"/>
        <w:numPr>
          <w:ilvl w:val="0"/>
          <w:numId w:val="3"/>
        </w:numPr>
        <w:autoSpaceDE/>
        <w:autoSpaceDN/>
        <w:adjustRightInd/>
        <w:snapToGrid/>
        <w:spacing w:after="0"/>
        <w:ind w:left="0" w:firstLineChars="0" w:firstLine="0"/>
        <w:rPr>
          <w:b/>
          <w:i/>
          <w:lang w:eastAsia="zh-CN"/>
        </w:rPr>
      </w:pPr>
      <w:r>
        <w:rPr>
          <w:b/>
          <w:i/>
          <w:lang w:eastAsia="zh-CN"/>
        </w:rPr>
        <w:t>For the FFS points of m</w:t>
      </w:r>
      <w:r w:rsidRPr="005628C3">
        <w:rPr>
          <w:b/>
          <w:i/>
          <w:lang w:eastAsia="zh-CN"/>
        </w:rPr>
        <w:t>apping from values to a LP-WUR architecture</w:t>
      </w:r>
      <w:r>
        <w:rPr>
          <w:b/>
          <w:i/>
          <w:lang w:eastAsia="zh-CN"/>
        </w:rPr>
        <w:t>, the r</w:t>
      </w:r>
      <w:r w:rsidR="00446D07" w:rsidRPr="00491C17">
        <w:rPr>
          <w:b/>
          <w:i/>
          <w:lang w:eastAsia="zh-CN"/>
        </w:rPr>
        <w:t xml:space="preserve">elative power unit for LP-WUR ‘on’ state, i.e., the LP-WUR performs monitoring, is </w:t>
      </w:r>
    </w:p>
    <w:p w14:paraId="7D19B7B1" w14:textId="4E46148A" w:rsidR="00446D07" w:rsidRDefault="00446D07" w:rsidP="008E1DD1">
      <w:pPr>
        <w:pStyle w:val="ListParagraph"/>
        <w:numPr>
          <w:ilvl w:val="1"/>
          <w:numId w:val="3"/>
        </w:numPr>
        <w:autoSpaceDE/>
        <w:autoSpaceDN/>
        <w:adjustRightInd/>
        <w:snapToGrid/>
        <w:spacing w:after="0"/>
        <w:ind w:firstLineChars="0"/>
        <w:rPr>
          <w:b/>
          <w:i/>
          <w:lang w:eastAsia="zh-CN"/>
        </w:rPr>
      </w:pPr>
      <w:r w:rsidRPr="00491C17">
        <w:rPr>
          <w:b/>
          <w:i/>
          <w:lang w:eastAsia="zh-CN"/>
        </w:rPr>
        <w:t>0.</w:t>
      </w:r>
      <w:r w:rsidR="00B433F0" w:rsidRPr="00491C17">
        <w:rPr>
          <w:b/>
          <w:i/>
          <w:lang w:eastAsia="zh-CN"/>
        </w:rPr>
        <w:t>1</w:t>
      </w:r>
      <w:r w:rsidR="00E95464" w:rsidRPr="00491C17">
        <w:rPr>
          <w:b/>
          <w:i/>
          <w:lang w:eastAsia="zh-CN"/>
        </w:rPr>
        <w:t xml:space="preserve"> for heterodyne architecture and zero-IF architecture</w:t>
      </w:r>
      <w:r w:rsidRPr="00491C17">
        <w:rPr>
          <w:b/>
          <w:i/>
          <w:lang w:eastAsia="zh-CN"/>
        </w:rPr>
        <w:t>.</w:t>
      </w:r>
    </w:p>
    <w:p w14:paraId="154BB64A" w14:textId="718ECE97" w:rsidR="00FC2119" w:rsidRPr="00491C17" w:rsidRDefault="00FC2119" w:rsidP="008E1DD1">
      <w:pPr>
        <w:pStyle w:val="ListParagraph"/>
        <w:numPr>
          <w:ilvl w:val="1"/>
          <w:numId w:val="3"/>
        </w:numPr>
        <w:autoSpaceDE/>
        <w:autoSpaceDN/>
        <w:adjustRightInd/>
        <w:snapToGrid/>
        <w:spacing w:after="0"/>
        <w:ind w:firstLineChars="0"/>
        <w:rPr>
          <w:b/>
          <w:i/>
          <w:lang w:eastAsia="zh-CN"/>
        </w:rPr>
      </w:pPr>
      <w:r>
        <w:rPr>
          <w:rFonts w:hint="eastAsia"/>
          <w:b/>
          <w:i/>
          <w:lang w:eastAsia="zh-CN"/>
        </w:rPr>
        <w:t>0</w:t>
      </w:r>
      <w:r>
        <w:rPr>
          <w:b/>
          <w:i/>
          <w:lang w:eastAsia="zh-CN"/>
        </w:rPr>
        <w:t>.05 for a</w:t>
      </w:r>
      <w:r w:rsidRPr="00FC2119">
        <w:rPr>
          <w:b/>
          <w:i/>
          <w:lang w:eastAsia="zh-CN"/>
        </w:rPr>
        <w:t>rchitecture with RF envelope detection</w:t>
      </w:r>
      <w:r w:rsidR="00FE3B24">
        <w:rPr>
          <w:b/>
          <w:i/>
          <w:lang w:eastAsia="zh-CN"/>
        </w:rPr>
        <w:t xml:space="preserve">, for which only low-Q value bandpass filter is assumed in the </w:t>
      </w:r>
      <w:r w:rsidR="00F204AA">
        <w:rPr>
          <w:b/>
          <w:i/>
          <w:lang w:eastAsia="zh-CN"/>
        </w:rPr>
        <w:t>evaluation</w:t>
      </w:r>
      <w:r w:rsidR="00FE3B24">
        <w:rPr>
          <w:b/>
          <w:i/>
          <w:lang w:eastAsia="zh-CN"/>
        </w:rPr>
        <w:t xml:space="preserve">. </w:t>
      </w:r>
    </w:p>
    <w:p w14:paraId="511E94E4" w14:textId="263ED7E3" w:rsidR="00446D07" w:rsidRDefault="00446D07" w:rsidP="005C772F">
      <w:pPr>
        <w:pStyle w:val="ListParagraph"/>
        <w:ind w:firstLineChars="0" w:firstLine="0"/>
        <w:rPr>
          <w:lang w:val="en-GB" w:eastAsia="zh-CN"/>
        </w:rPr>
      </w:pPr>
    </w:p>
    <w:p w14:paraId="53ECEAFE" w14:textId="42FFEFB6" w:rsidR="00BC55A1" w:rsidRDefault="00BC55A1" w:rsidP="005C772F">
      <w:pPr>
        <w:pStyle w:val="ListParagraph"/>
        <w:ind w:firstLineChars="0" w:firstLine="0"/>
        <w:rPr>
          <w:lang w:val="en-GB" w:eastAsia="zh-CN"/>
        </w:rPr>
      </w:pPr>
    </w:p>
    <w:p w14:paraId="6F9BDFFF" w14:textId="49ED3365" w:rsidR="00BC55A1" w:rsidRDefault="00BC55A1" w:rsidP="005C772F">
      <w:pPr>
        <w:pStyle w:val="ListParagraph"/>
        <w:ind w:firstLineChars="0" w:firstLine="0"/>
        <w:rPr>
          <w:lang w:val="en-GB" w:eastAsia="zh-CN"/>
        </w:rPr>
      </w:pPr>
    </w:p>
    <w:p w14:paraId="2BD989FA" w14:textId="77777777" w:rsidR="00BC55A1" w:rsidRPr="00E95464" w:rsidRDefault="00BC55A1" w:rsidP="005C772F">
      <w:pPr>
        <w:pStyle w:val="ListParagraph"/>
        <w:ind w:firstLineChars="0" w:firstLine="0"/>
        <w:rPr>
          <w:lang w:val="en-GB" w:eastAsia="zh-CN"/>
        </w:rPr>
      </w:pPr>
    </w:p>
    <w:p w14:paraId="620177F6" w14:textId="638A4FE8" w:rsidR="00F469F2" w:rsidRDefault="00AE05BF" w:rsidP="00F469F2">
      <w:pPr>
        <w:pStyle w:val="Heading2"/>
        <w:rPr>
          <w:lang w:eastAsia="zh-CN"/>
        </w:rPr>
      </w:pPr>
      <w:r w:rsidRPr="00AE05BF">
        <w:rPr>
          <w:lang w:val="en-GB" w:eastAsia="zh-CN"/>
        </w:rPr>
        <w:lastRenderedPageBreak/>
        <w:t>System performance metrics</w:t>
      </w:r>
    </w:p>
    <w:tbl>
      <w:tblPr>
        <w:tblStyle w:val="TableGrid"/>
        <w:tblW w:w="0" w:type="auto"/>
        <w:tblLook w:val="04A0" w:firstRow="1" w:lastRow="0" w:firstColumn="1" w:lastColumn="0" w:noHBand="0" w:noVBand="1"/>
      </w:tblPr>
      <w:tblGrid>
        <w:gridCol w:w="9307"/>
      </w:tblGrid>
      <w:tr w:rsidR="00F469F2" w14:paraId="6CB6E8F2" w14:textId="77777777" w:rsidTr="002E78F0">
        <w:tc>
          <w:tcPr>
            <w:tcW w:w="9307" w:type="dxa"/>
          </w:tcPr>
          <w:p w14:paraId="39BA48B6" w14:textId="77777777" w:rsidR="00AF6B02" w:rsidRPr="00AF6B02" w:rsidRDefault="00AF6B02" w:rsidP="00AF6B02">
            <w:pPr>
              <w:autoSpaceDE/>
              <w:autoSpaceDN/>
              <w:adjustRightInd/>
              <w:snapToGrid/>
              <w:spacing w:after="0"/>
              <w:jc w:val="left"/>
              <w:rPr>
                <w:rFonts w:ascii="Times" w:eastAsia="Batang" w:hAnsi="Times" w:cs="Times"/>
                <w:b/>
                <w:highlight w:val="green"/>
                <w:lang w:val="en-GB" w:eastAsia="x-none"/>
              </w:rPr>
            </w:pPr>
            <w:r w:rsidRPr="00AF6B02">
              <w:rPr>
                <w:rFonts w:ascii="Times" w:eastAsia="Batang" w:hAnsi="Times" w:cs="Times"/>
                <w:b/>
                <w:highlight w:val="green"/>
                <w:lang w:val="en-GB" w:eastAsia="x-none"/>
              </w:rPr>
              <w:t>Agreement</w:t>
            </w:r>
          </w:p>
          <w:p w14:paraId="3A843A18" w14:textId="77777777" w:rsidR="00AF6B02" w:rsidRPr="00AF6B02" w:rsidRDefault="00AF6B02" w:rsidP="00AF6B02">
            <w:pPr>
              <w:shd w:val="clear" w:color="auto" w:fill="FFFFFF"/>
              <w:autoSpaceDE/>
              <w:autoSpaceDN/>
              <w:adjustRightInd/>
              <w:snapToGrid/>
              <w:spacing w:after="0" w:line="210" w:lineRule="atLeast"/>
              <w:jc w:val="left"/>
              <w:rPr>
                <w:rFonts w:ascii="Times" w:eastAsia="Times New Roman" w:hAnsi="Times" w:cs="Times"/>
                <w:lang w:eastAsia="ko-KR"/>
              </w:rPr>
            </w:pPr>
            <w:r w:rsidRPr="00AF6B02">
              <w:rPr>
                <w:rFonts w:ascii="Times" w:eastAsia="Times New Roman" w:hAnsi="Times" w:cs="Times"/>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AF6B02" w:rsidRPr="00AF6B02" w14:paraId="3BC315E0" w14:textId="77777777" w:rsidTr="002E78F0">
              <w:tc>
                <w:tcPr>
                  <w:tcW w:w="1650" w:type="pct"/>
                  <w:shd w:val="clear" w:color="auto" w:fill="auto"/>
                  <w:hideMark/>
                </w:tcPr>
                <w:p w14:paraId="7DB58B99"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
                      <w:bCs/>
                      <w:bdr w:val="none" w:sz="0" w:space="0" w:color="auto" w:frame="1"/>
                      <w:lang w:eastAsia="ko-KR"/>
                    </w:rPr>
                    <w:t>Performance Metric</w:t>
                  </w:r>
                </w:p>
              </w:tc>
              <w:tc>
                <w:tcPr>
                  <w:tcW w:w="3300" w:type="pct"/>
                  <w:shd w:val="clear" w:color="auto" w:fill="auto"/>
                  <w:hideMark/>
                </w:tcPr>
                <w:p w14:paraId="38B96777"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
                      <w:bCs/>
                      <w:bdr w:val="none" w:sz="0" w:space="0" w:color="auto" w:frame="1"/>
                      <w:lang w:eastAsia="ko-KR"/>
                    </w:rPr>
                    <w:t>Note</w:t>
                  </w:r>
                </w:p>
              </w:tc>
            </w:tr>
            <w:tr w:rsidR="00AF6B02" w:rsidRPr="00AF6B02" w14:paraId="722AB8BA" w14:textId="77777777" w:rsidTr="002E78F0">
              <w:trPr>
                <w:trHeight w:val="100"/>
              </w:trPr>
              <w:tc>
                <w:tcPr>
                  <w:tcW w:w="1650" w:type="pct"/>
                  <w:shd w:val="clear" w:color="auto" w:fill="auto"/>
                  <w:hideMark/>
                </w:tcPr>
                <w:p w14:paraId="462AFD74"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System overhead</w:t>
                  </w:r>
                </w:p>
              </w:tc>
              <w:tc>
                <w:tcPr>
                  <w:tcW w:w="3300" w:type="pct"/>
                  <w:shd w:val="clear" w:color="auto" w:fill="auto"/>
                  <w:hideMark/>
                </w:tcPr>
                <w:p w14:paraId="7A4A2520"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expressed as percentage of used part of all REs for LP-WUS (including guard band or time or others resource used for LP-WUR if any) among all resources</w:t>
                  </w:r>
                </w:p>
                <w:p w14:paraId="097F429A"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Other assumptions related to the system overhead analysis can be reported, e.g., the LP-WUR raw data rate evaluated in the coverage evaluations.</w:t>
                  </w:r>
                </w:p>
              </w:tc>
            </w:tr>
            <w:tr w:rsidR="00AF6B02" w:rsidRPr="00AF6B02" w14:paraId="7594CB00" w14:textId="77777777" w:rsidTr="002E78F0">
              <w:trPr>
                <w:trHeight w:val="100"/>
              </w:trPr>
              <w:tc>
                <w:tcPr>
                  <w:tcW w:w="1650" w:type="pct"/>
                  <w:shd w:val="clear" w:color="auto" w:fill="auto"/>
                  <w:hideMark/>
                </w:tcPr>
                <w:p w14:paraId="6BFDACE8"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FFS: Capacity impact</w:t>
                  </w:r>
                </w:p>
              </w:tc>
              <w:tc>
                <w:tcPr>
                  <w:tcW w:w="3300" w:type="pct"/>
                  <w:shd w:val="clear" w:color="auto" w:fill="auto"/>
                  <w:hideMark/>
                </w:tcPr>
                <w:p w14:paraId="7DDF2B80"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[Evaluate the system capacity impact due to introducing of LP-WUS]</w:t>
                  </w:r>
                </w:p>
              </w:tc>
            </w:tr>
            <w:tr w:rsidR="00AF6B02" w:rsidRPr="00AF6B02" w14:paraId="55B3E294" w14:textId="77777777" w:rsidTr="002E78F0">
              <w:trPr>
                <w:trHeight w:val="100"/>
              </w:trPr>
              <w:tc>
                <w:tcPr>
                  <w:tcW w:w="1650" w:type="pct"/>
                  <w:shd w:val="clear" w:color="auto" w:fill="auto"/>
                  <w:hideMark/>
                </w:tcPr>
                <w:p w14:paraId="683CC8CA" w14:textId="77777777" w:rsidR="00AF6B02" w:rsidRPr="00AF6B02" w:rsidRDefault="00AF6B02" w:rsidP="00AF6B02">
                  <w:pPr>
                    <w:autoSpaceDE/>
                    <w:autoSpaceDN/>
                    <w:adjustRightInd/>
                    <w:snapToGrid/>
                    <w:spacing w:after="0"/>
                    <w:jc w:val="left"/>
                    <w:rPr>
                      <w:rFonts w:ascii="Times" w:eastAsia="Malgun Gothic" w:hAnsi="Times" w:cs="Times"/>
                      <w:lang w:eastAsia="ko-KR"/>
                    </w:rPr>
                  </w:pPr>
                  <w:r w:rsidRPr="00AF6B02">
                    <w:rPr>
                      <w:rFonts w:ascii="Times" w:eastAsia="Malgun Gothic" w:hAnsi="Times" w:cs="Times"/>
                      <w:bdr w:val="none" w:sz="0" w:space="0" w:color="auto" w:frame="1"/>
                      <w:lang w:eastAsia="ko-KR"/>
                    </w:rPr>
                    <w:t>FFS: NW power consumption / Energy Efficiency</w:t>
                  </w:r>
                </w:p>
              </w:tc>
              <w:tc>
                <w:tcPr>
                  <w:tcW w:w="3300" w:type="pct"/>
                  <w:shd w:val="clear" w:color="auto" w:fill="auto"/>
                  <w:hideMark/>
                </w:tcPr>
                <w:p w14:paraId="7EEFEF15" w14:textId="77777777" w:rsidR="00AF6B02" w:rsidRPr="00AF6B02" w:rsidRDefault="00AF6B02" w:rsidP="00AF6B02">
                  <w:pPr>
                    <w:autoSpaceDE/>
                    <w:autoSpaceDN/>
                    <w:adjustRightInd/>
                    <w:snapToGrid/>
                    <w:spacing w:after="0"/>
                    <w:jc w:val="left"/>
                    <w:rPr>
                      <w:rFonts w:ascii="Times" w:eastAsia="Malgun Gothic" w:hAnsi="Times" w:cs="Times"/>
                      <w:lang w:eastAsia="ko-KR"/>
                    </w:rPr>
                  </w:pPr>
                  <w:r w:rsidRPr="00AF6B02">
                    <w:rPr>
                      <w:rFonts w:ascii="Times" w:eastAsia="Malgun Gothic" w:hAnsi="Times" w:cs="Times"/>
                      <w:bdr w:val="none" w:sz="0" w:space="0" w:color="auto" w:frame="1"/>
                      <w:lang w:eastAsia="ko-KR"/>
                    </w:rPr>
                    <w:t>[Impact of LP-WUS/WUR operation on gNB energy consumption as performance metric in system impact analysis.]</w:t>
                  </w:r>
                </w:p>
              </w:tc>
            </w:tr>
          </w:tbl>
          <w:p w14:paraId="71081B9C" w14:textId="77777777" w:rsidR="00AF6B02" w:rsidRPr="00AF6B02" w:rsidRDefault="00AF6B02" w:rsidP="00AF6B02">
            <w:pPr>
              <w:shd w:val="clear" w:color="auto" w:fill="FFFFFF"/>
              <w:autoSpaceDE/>
              <w:autoSpaceDN/>
              <w:adjustRightInd/>
              <w:snapToGrid/>
              <w:spacing w:after="0" w:line="210" w:lineRule="atLeast"/>
              <w:jc w:val="left"/>
              <w:rPr>
                <w:rFonts w:ascii="Times" w:eastAsia="Times New Roman" w:hAnsi="Times" w:cs="Times"/>
                <w:lang w:eastAsia="ko-KR"/>
              </w:rPr>
            </w:pPr>
            <w:r w:rsidRPr="00AF6B02">
              <w:rPr>
                <w:rFonts w:ascii="Times" w:eastAsia="Times New Roman" w:hAnsi="Times" w:cs="Times"/>
                <w:bdr w:val="none" w:sz="0" w:space="0" w:color="auto" w:frame="1"/>
                <w:lang w:eastAsia="ko-KR"/>
              </w:rPr>
              <w:t>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6053"/>
            </w:tblGrid>
            <w:tr w:rsidR="00AF6B02" w:rsidRPr="00AF6B02" w14:paraId="5484AB26" w14:textId="77777777" w:rsidTr="002E78F0">
              <w:tc>
                <w:tcPr>
                  <w:tcW w:w="1650" w:type="pct"/>
                  <w:shd w:val="clear" w:color="auto" w:fill="auto"/>
                  <w:hideMark/>
                </w:tcPr>
                <w:p w14:paraId="5F181353"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 </w:t>
                  </w:r>
                  <w:r w:rsidRPr="00AF6B02">
                    <w:rPr>
                      <w:rFonts w:ascii="Times" w:eastAsia="Malgun Gothic" w:hAnsi="Times" w:cs="Times"/>
                      <w:b/>
                      <w:bCs/>
                      <w:bdr w:val="none" w:sz="0" w:space="0" w:color="auto" w:frame="1"/>
                      <w:lang w:eastAsia="ko-KR"/>
                    </w:rPr>
                    <w:t>Performance Metric</w:t>
                  </w:r>
                </w:p>
              </w:tc>
              <w:tc>
                <w:tcPr>
                  <w:tcW w:w="3300" w:type="pct"/>
                  <w:shd w:val="clear" w:color="auto" w:fill="auto"/>
                  <w:hideMark/>
                </w:tcPr>
                <w:p w14:paraId="39AA4778"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
                      <w:bCs/>
                      <w:bdr w:val="none" w:sz="0" w:space="0" w:color="auto" w:frame="1"/>
                      <w:lang w:eastAsia="ko-KR"/>
                    </w:rPr>
                    <w:t>Note</w:t>
                  </w:r>
                </w:p>
              </w:tc>
            </w:tr>
            <w:tr w:rsidR="00AF6B02" w:rsidRPr="00AF6B02" w14:paraId="6138E2C3" w14:textId="77777777" w:rsidTr="002E78F0">
              <w:trPr>
                <w:trHeight w:val="100"/>
              </w:trPr>
              <w:tc>
                <w:tcPr>
                  <w:tcW w:w="1650" w:type="pct"/>
                  <w:shd w:val="clear" w:color="auto" w:fill="auto"/>
                  <w:hideMark/>
                </w:tcPr>
                <w:p w14:paraId="00A6A182"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Power consumption</w:t>
                  </w:r>
                </w:p>
              </w:tc>
              <w:tc>
                <w:tcPr>
                  <w:tcW w:w="3300" w:type="pct"/>
                  <w:shd w:val="clear" w:color="auto" w:fill="auto"/>
                  <w:hideMark/>
                </w:tcPr>
                <w:p w14:paraId="138E9D65"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AF6B02" w:rsidRPr="00AF6B02" w14:paraId="0EEF7D51" w14:textId="77777777" w:rsidTr="002E78F0">
              <w:trPr>
                <w:trHeight w:val="100"/>
              </w:trPr>
              <w:tc>
                <w:tcPr>
                  <w:tcW w:w="1650" w:type="pct"/>
                  <w:shd w:val="clear" w:color="auto" w:fill="auto"/>
                  <w:hideMark/>
                </w:tcPr>
                <w:p w14:paraId="5E604B96"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Latency</w:t>
                  </w:r>
                </w:p>
              </w:tc>
              <w:tc>
                <w:tcPr>
                  <w:tcW w:w="3300" w:type="pct"/>
                  <w:shd w:val="clear" w:color="auto" w:fill="auto"/>
                  <w:hideMark/>
                </w:tcPr>
                <w:p w14:paraId="2F409B80"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For IDLE/INACTIVE state, the latency is the time interval between the data arrival time at the gNB and the time of the first PO UE can [monitor/detect] the paging message</w:t>
                  </w:r>
                </w:p>
                <w:p w14:paraId="5C9A4774" w14:textId="77777777" w:rsidR="00AF6B02" w:rsidRPr="00AF6B02" w:rsidRDefault="00AF6B02" w:rsidP="00AF6B02">
                  <w:pPr>
                    <w:widowControl w:val="0"/>
                    <w:numPr>
                      <w:ilvl w:val="0"/>
                      <w:numId w:val="25"/>
                    </w:numPr>
                    <w:wordWrap w:val="0"/>
                    <w:autoSpaceDE/>
                    <w:autoSpaceDN/>
                    <w:adjustRightInd/>
                    <w:snapToGrid/>
                    <w:spacing w:after="0"/>
                    <w:ind w:left="528" w:hanging="284"/>
                    <w:jc w:val="left"/>
                    <w:rPr>
                      <w:rFonts w:ascii="Times" w:eastAsia="Malgun Gothic" w:hAnsi="Times" w:cs="Times"/>
                      <w:lang w:eastAsia="ko-KR"/>
                    </w:rPr>
                  </w:pPr>
                  <w:r w:rsidRPr="00AF6B02">
                    <w:rPr>
                      <w:rFonts w:ascii="Times" w:eastAsia="Malgun Gothic" w:hAnsi="Times" w:cs="Times"/>
                      <w:bdr w:val="none" w:sz="0" w:space="0" w:color="auto" w:frame="1"/>
                      <w:lang w:eastAsia="ko-KR"/>
                    </w:rPr>
                    <w:t>FFS: if UE is not required to monitor a PO after wake-up, e.g., latency is the time interval between the data arrival time at the gNB and the time UE transmits the PRACH after LP-WUS detection.</w:t>
                  </w:r>
                </w:p>
                <w:p w14:paraId="25B411B2" w14:textId="77777777" w:rsidR="00AF6B02" w:rsidRPr="00AF6B02" w:rsidRDefault="00AF6B02" w:rsidP="00AF6B02">
                  <w:pPr>
                    <w:widowControl w:val="0"/>
                    <w:numPr>
                      <w:ilvl w:val="0"/>
                      <w:numId w:val="25"/>
                    </w:numPr>
                    <w:wordWrap w:val="0"/>
                    <w:autoSpaceDE/>
                    <w:autoSpaceDN/>
                    <w:adjustRightInd/>
                    <w:snapToGrid/>
                    <w:spacing w:after="0" w:line="231" w:lineRule="atLeast"/>
                    <w:ind w:left="528" w:hanging="284"/>
                    <w:jc w:val="left"/>
                    <w:rPr>
                      <w:rFonts w:ascii="Times" w:eastAsia="Malgun Gothic" w:hAnsi="Times" w:cs="Times"/>
                      <w:lang w:eastAsia="ko-KR"/>
                    </w:rPr>
                  </w:pPr>
                  <w:r w:rsidRPr="00AF6B02">
                    <w:rPr>
                      <w:rFonts w:ascii="Times" w:eastAsia="Malgun Gothic" w:hAnsi="Times" w:cs="Times"/>
                      <w:bdr w:val="none" w:sz="0" w:space="0" w:color="auto" w:frame="1"/>
                      <w:lang w:eastAsia="ko-KR"/>
                    </w:rPr>
                    <w:t>sync/re-sync for main radio is included</w:t>
                  </w:r>
                </w:p>
                <w:p w14:paraId="0817AA5E"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For CONNECTED state, TBD</w:t>
                  </w:r>
                </w:p>
              </w:tc>
            </w:tr>
            <w:tr w:rsidR="00AF6B02" w:rsidRPr="00AF6B02" w14:paraId="0511FCEC" w14:textId="77777777" w:rsidTr="002E78F0">
              <w:trPr>
                <w:trHeight w:val="100"/>
              </w:trPr>
              <w:tc>
                <w:tcPr>
                  <w:tcW w:w="1650" w:type="pct"/>
                  <w:shd w:val="clear" w:color="auto" w:fill="auto"/>
                  <w:hideMark/>
                </w:tcPr>
                <w:p w14:paraId="14A74380"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FFS: UPT</w:t>
                  </w:r>
                </w:p>
              </w:tc>
              <w:tc>
                <w:tcPr>
                  <w:tcW w:w="3300" w:type="pct"/>
                  <w:shd w:val="clear" w:color="auto" w:fill="auto"/>
                  <w:hideMark/>
                </w:tcPr>
                <w:p w14:paraId="6FD54C61"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FFS</w:t>
                  </w:r>
                </w:p>
                <w:p w14:paraId="64E01EFF" w14:textId="77777777" w:rsidR="00AF6B02" w:rsidRPr="00AF6B02" w:rsidRDefault="00AF6B02" w:rsidP="00AF6B02">
                  <w:pPr>
                    <w:autoSpaceDE/>
                    <w:autoSpaceDN/>
                    <w:adjustRightInd/>
                    <w:snapToGrid/>
                    <w:spacing w:after="0" w:line="210" w:lineRule="atLeast"/>
                    <w:jc w:val="left"/>
                    <w:rPr>
                      <w:rFonts w:ascii="Times" w:eastAsia="Malgun Gothic" w:hAnsi="Times" w:cs="Times"/>
                      <w:lang w:eastAsia="ko-KR"/>
                    </w:rPr>
                  </w:pPr>
                  <w:r w:rsidRPr="00AF6B02">
                    <w:rPr>
                      <w:rFonts w:ascii="Times" w:eastAsia="Malgun Gothic" w:hAnsi="Times" w:cs="Times"/>
                      <w:bdr w:val="none" w:sz="0" w:space="0" w:color="auto" w:frame="1"/>
                      <w:lang w:eastAsia="ko-KR"/>
                    </w:rPr>
                    <w:t>Note: it is for connected mode purpose.</w:t>
                  </w:r>
                </w:p>
              </w:tc>
            </w:tr>
          </w:tbl>
          <w:p w14:paraId="1E20ACDF" w14:textId="77777777" w:rsidR="00AF6B02" w:rsidRPr="00AF6B02" w:rsidRDefault="00AF6B02" w:rsidP="00AF6B02">
            <w:pPr>
              <w:shd w:val="clear" w:color="auto" w:fill="FFFFFF"/>
              <w:autoSpaceDE/>
              <w:autoSpaceDN/>
              <w:adjustRightInd/>
              <w:snapToGrid/>
              <w:spacing w:after="0" w:line="210" w:lineRule="atLeast"/>
              <w:jc w:val="left"/>
              <w:rPr>
                <w:rFonts w:ascii="Times" w:eastAsia="Times New Roman" w:hAnsi="Times" w:cs="Times"/>
                <w:lang w:eastAsia="ko-KR"/>
              </w:rPr>
            </w:pPr>
            <w:r w:rsidRPr="00AF6B02">
              <w:rPr>
                <w:rFonts w:ascii="Times" w:eastAsia="Times New Roman" w:hAnsi="Times" w:cs="Times"/>
                <w:bdr w:val="none" w:sz="0" w:space="0" w:color="auto" w:frame="1"/>
                <w:lang w:eastAsia="ko-KR"/>
              </w:rPr>
              <w:t>Companies to report baseline scheme, e.g., PO monitoring with i-DRX, e-DRX, with or without PEI</w:t>
            </w:r>
          </w:p>
          <w:p w14:paraId="6694B742" w14:textId="77777777" w:rsidR="00AF6B02" w:rsidRPr="00AF6B02" w:rsidRDefault="00AF6B02" w:rsidP="00AF6B02">
            <w:pPr>
              <w:shd w:val="clear" w:color="auto" w:fill="FFFFFF"/>
              <w:autoSpaceDE/>
              <w:autoSpaceDN/>
              <w:adjustRightInd/>
              <w:snapToGrid/>
              <w:spacing w:after="0" w:line="210" w:lineRule="atLeast"/>
              <w:jc w:val="left"/>
              <w:rPr>
                <w:rFonts w:ascii="Times" w:eastAsia="Times New Roman" w:hAnsi="Times" w:cs="Times"/>
                <w:lang w:eastAsia="ko-KR"/>
              </w:rPr>
            </w:pPr>
            <w:r w:rsidRPr="00AF6B02">
              <w:rPr>
                <w:rFonts w:ascii="Times" w:eastAsia="Times New Roman" w:hAnsi="Times" w:cs="Times"/>
                <w:bdr w:val="none" w:sz="0" w:space="0" w:color="auto" w:frame="1"/>
                <w:lang w:eastAsia="ko-KR"/>
              </w:rPr>
              <w:t>Companies to report the power consumption / power saving gain considering the FAR impact , latency considering MDR impact</w:t>
            </w:r>
          </w:p>
          <w:p w14:paraId="72474D6B" w14:textId="77777777" w:rsidR="00AF6B02" w:rsidRPr="00AF6B02" w:rsidRDefault="00AF6B02" w:rsidP="00AF6B02">
            <w:pPr>
              <w:shd w:val="clear" w:color="auto" w:fill="FFFFFF"/>
              <w:autoSpaceDE/>
              <w:autoSpaceDN/>
              <w:adjustRightInd/>
              <w:snapToGrid/>
              <w:spacing w:after="0" w:line="210" w:lineRule="atLeast"/>
              <w:jc w:val="left"/>
              <w:rPr>
                <w:rFonts w:ascii="Times" w:eastAsia="Times New Roman" w:hAnsi="Times" w:cs="Times"/>
                <w:bdr w:val="none" w:sz="0" w:space="0" w:color="auto" w:frame="1"/>
                <w:lang w:eastAsia="ko-KR"/>
              </w:rPr>
            </w:pPr>
            <w:r w:rsidRPr="00AF6B02">
              <w:rPr>
                <w:rFonts w:ascii="Times" w:eastAsia="Times New Roman" w:hAnsi="Times" w:cs="Times"/>
                <w:bdr w:val="none" w:sz="0" w:space="0" w:color="auto" w:frame="1"/>
                <w:lang w:eastAsia="ko-KR"/>
              </w:rPr>
              <w:t>Other performance metrics (e.g., mobility) can be reported by companies (if any)</w:t>
            </w:r>
          </w:p>
          <w:p w14:paraId="4E3F47EB" w14:textId="77777777" w:rsidR="00F469F2" w:rsidRPr="00AF6B02" w:rsidRDefault="00F469F2" w:rsidP="00F469F2">
            <w:pPr>
              <w:autoSpaceDE/>
              <w:autoSpaceDN/>
              <w:adjustRightInd/>
              <w:snapToGrid/>
              <w:spacing w:after="0"/>
              <w:jc w:val="left"/>
              <w:rPr>
                <w:rFonts w:ascii="Times" w:hAnsi="Times" w:cs="Times"/>
                <w:szCs w:val="20"/>
                <w:lang w:eastAsia="x-none"/>
              </w:rPr>
            </w:pPr>
          </w:p>
        </w:tc>
      </w:tr>
    </w:tbl>
    <w:p w14:paraId="2FD7CD41" w14:textId="77777777" w:rsidR="00BC55A1" w:rsidRDefault="00BC55A1" w:rsidP="005C772F">
      <w:pPr>
        <w:pStyle w:val="ListParagraph"/>
        <w:ind w:firstLineChars="0" w:firstLine="0"/>
        <w:rPr>
          <w:lang w:eastAsia="zh-CN"/>
        </w:rPr>
      </w:pPr>
    </w:p>
    <w:p w14:paraId="2FA2DDAB" w14:textId="1FDCC277" w:rsidR="00F469F2" w:rsidRDefault="00111A44" w:rsidP="005C772F">
      <w:pPr>
        <w:pStyle w:val="ListParagraph"/>
        <w:ind w:firstLineChars="0" w:firstLine="0"/>
        <w:rPr>
          <w:lang w:eastAsia="zh-CN"/>
        </w:rPr>
      </w:pPr>
      <w:r>
        <w:rPr>
          <w:lang w:eastAsia="zh-CN"/>
        </w:rPr>
        <w:t>According to the agreement</w:t>
      </w:r>
      <w:r w:rsidR="00BC55A1">
        <w:rPr>
          <w:lang w:eastAsia="zh-CN"/>
        </w:rPr>
        <w:t>s</w:t>
      </w:r>
      <w:r>
        <w:rPr>
          <w:lang w:eastAsia="zh-CN"/>
        </w:rPr>
        <w:t xml:space="preserve">, when the UE needs to receive PO after wake-up, the ending time of latency is </w:t>
      </w:r>
      <w:r w:rsidR="00F469F2" w:rsidRPr="00F469F2">
        <w:rPr>
          <w:lang w:eastAsia="zh-CN"/>
        </w:rPr>
        <w:t>the first PO UE can monitor/detect the paging message</w:t>
      </w:r>
      <w:r w:rsidR="00F469F2">
        <w:rPr>
          <w:lang w:eastAsia="zh-CN"/>
        </w:rPr>
        <w:t xml:space="preserve">. </w:t>
      </w:r>
      <w:r>
        <w:rPr>
          <w:lang w:eastAsia="zh-CN"/>
        </w:rPr>
        <w:t>Per our understanding</w:t>
      </w:r>
      <w:r w:rsidR="00F469F2">
        <w:rPr>
          <w:lang w:eastAsia="zh-CN"/>
        </w:rPr>
        <w:t xml:space="preserve">, the wording ‘can’ </w:t>
      </w:r>
      <w:r>
        <w:rPr>
          <w:lang w:eastAsia="zh-CN"/>
        </w:rPr>
        <w:t>mean</w:t>
      </w:r>
      <w:r w:rsidR="00BC55A1">
        <w:rPr>
          <w:lang w:eastAsia="zh-CN"/>
        </w:rPr>
        <w:t>s</w:t>
      </w:r>
      <w:r w:rsidR="00F469F2">
        <w:rPr>
          <w:lang w:eastAsia="zh-CN"/>
        </w:rPr>
        <w:t xml:space="preserve"> that the MR</w:t>
      </w:r>
      <w:r w:rsidR="008612FF">
        <w:rPr>
          <w:lang w:eastAsia="zh-CN"/>
        </w:rPr>
        <w:t xml:space="preserve"> (main radio)</w:t>
      </w:r>
      <w:r w:rsidR="00F469F2">
        <w:rPr>
          <w:lang w:eastAsia="zh-CN"/>
        </w:rPr>
        <w:t xml:space="preserve"> is ready to perform legacy NR procedures.</w:t>
      </w:r>
      <w:r>
        <w:rPr>
          <w:lang w:eastAsia="zh-CN"/>
        </w:rPr>
        <w:t xml:space="preserve"> Following the same principle, when the UE needs not to receive PO after wake-up the UE transmits PRACH directly. Therefore, the ending time of latency should be the first RO that UE can transmit PRACH.</w:t>
      </w:r>
    </w:p>
    <w:p w14:paraId="42316ADF" w14:textId="0E987C9B" w:rsidR="00111A44" w:rsidRPr="00AE05BF" w:rsidRDefault="00111A44" w:rsidP="008E1DD1">
      <w:pPr>
        <w:pStyle w:val="ListParagraph"/>
        <w:numPr>
          <w:ilvl w:val="0"/>
          <w:numId w:val="3"/>
        </w:numPr>
        <w:autoSpaceDE/>
        <w:autoSpaceDN/>
        <w:adjustRightInd/>
        <w:snapToGrid/>
        <w:spacing w:after="0"/>
        <w:ind w:left="0" w:firstLineChars="0" w:firstLine="0"/>
        <w:rPr>
          <w:b/>
          <w:i/>
          <w:lang w:eastAsia="zh-CN"/>
        </w:rPr>
      </w:pPr>
      <w:r w:rsidRPr="00AE05BF">
        <w:rPr>
          <w:b/>
          <w:i/>
          <w:lang w:eastAsia="zh-CN"/>
        </w:rPr>
        <w:t xml:space="preserve">If UE is not required to monitor a PO after wake-up, latency is the time interval between the data arrival time at the gNB and the time </w:t>
      </w:r>
      <w:r w:rsidR="00396BFA" w:rsidRPr="00AE05BF">
        <w:rPr>
          <w:b/>
          <w:i/>
          <w:lang w:eastAsia="zh-CN"/>
        </w:rPr>
        <w:t xml:space="preserve">of the first RO </w:t>
      </w:r>
      <w:r w:rsidRPr="00AE05BF">
        <w:rPr>
          <w:b/>
          <w:i/>
          <w:lang w:eastAsia="zh-CN"/>
        </w:rPr>
        <w:t xml:space="preserve">UE </w:t>
      </w:r>
      <w:r w:rsidR="00396BFA" w:rsidRPr="00AE05BF">
        <w:rPr>
          <w:b/>
          <w:i/>
          <w:lang w:eastAsia="zh-CN"/>
        </w:rPr>
        <w:t xml:space="preserve">can </w:t>
      </w:r>
      <w:r w:rsidRPr="00AE05BF">
        <w:rPr>
          <w:b/>
          <w:i/>
          <w:lang w:eastAsia="zh-CN"/>
        </w:rPr>
        <w:t>transmit the PRACH after LP</w:t>
      </w:r>
      <w:r w:rsidR="00BC55A1">
        <w:rPr>
          <w:b/>
          <w:i/>
          <w:lang w:eastAsia="zh-CN"/>
        </w:rPr>
        <w:noBreakHyphen/>
      </w:r>
      <w:r w:rsidRPr="00AE05BF">
        <w:rPr>
          <w:b/>
          <w:i/>
          <w:lang w:eastAsia="zh-CN"/>
        </w:rPr>
        <w:t>WUS detection.</w:t>
      </w:r>
    </w:p>
    <w:p w14:paraId="692835E8" w14:textId="44C795DA" w:rsidR="00111A44" w:rsidRPr="00AE05BF" w:rsidRDefault="00111A44" w:rsidP="00FA3EC8">
      <w:pPr>
        <w:autoSpaceDE/>
        <w:autoSpaceDN/>
        <w:adjustRightInd/>
        <w:snapToGrid/>
        <w:spacing w:after="0"/>
        <w:jc w:val="left"/>
        <w:rPr>
          <w:b/>
          <w:lang w:val="en-GB" w:eastAsia="zh-CN"/>
        </w:rPr>
      </w:pPr>
    </w:p>
    <w:p w14:paraId="7CE434D7" w14:textId="1CC242B2" w:rsidR="00AE05BF" w:rsidRDefault="00AE05BF" w:rsidP="00AE05BF">
      <w:pPr>
        <w:pStyle w:val="ListParagraph"/>
        <w:ind w:firstLineChars="0" w:firstLine="0"/>
        <w:rPr>
          <w:lang w:val="en-GB" w:eastAsia="zh-CN"/>
        </w:rPr>
      </w:pPr>
      <w:r>
        <w:rPr>
          <w:lang w:val="en-GB" w:eastAsia="zh-CN"/>
        </w:rPr>
        <w:t>The system overhead is defined to evaluat</w:t>
      </w:r>
      <w:r w:rsidR="00CF4116">
        <w:rPr>
          <w:lang w:val="en-GB" w:eastAsia="zh-CN"/>
        </w:rPr>
        <w:t>e</w:t>
      </w:r>
      <w:r>
        <w:rPr>
          <w:lang w:val="en-GB" w:eastAsia="zh-CN"/>
        </w:rPr>
        <w:t xml:space="preserve"> how many resources are u</w:t>
      </w:r>
      <w:r w:rsidR="005628C3">
        <w:rPr>
          <w:lang w:val="en-GB" w:eastAsia="zh-CN"/>
        </w:rPr>
        <w:t>s</w:t>
      </w:r>
      <w:r>
        <w:rPr>
          <w:lang w:val="en-GB" w:eastAsia="zh-CN"/>
        </w:rPr>
        <w:t xml:space="preserve">ed by LP-WUS, which has relationship with system capacity. </w:t>
      </w:r>
      <w:r w:rsidR="00A7045E">
        <w:rPr>
          <w:lang w:val="en-GB" w:eastAsia="zh-CN"/>
        </w:rPr>
        <w:t xml:space="preserve">If the resource impact of LP-WUS is </w:t>
      </w:r>
      <w:r w:rsidR="00CF15A8">
        <w:rPr>
          <w:lang w:val="en-GB" w:eastAsia="zh-CN"/>
        </w:rPr>
        <w:t>found to be</w:t>
      </w:r>
      <w:r w:rsidR="00A7045E">
        <w:rPr>
          <w:lang w:val="en-GB" w:eastAsia="zh-CN"/>
        </w:rPr>
        <w:t xml:space="preserve"> small it is unlikely that a dedicated analysis of the impact on system capacity would give </w:t>
      </w:r>
      <w:r w:rsidR="000D2672">
        <w:rPr>
          <w:lang w:val="en-GB" w:eastAsia="zh-CN"/>
        </w:rPr>
        <w:t xml:space="preserve">additional </w:t>
      </w:r>
      <w:r w:rsidR="00A7045E">
        <w:rPr>
          <w:lang w:val="en-GB" w:eastAsia="zh-CN"/>
        </w:rPr>
        <w:t xml:space="preserve">relevant </w:t>
      </w:r>
      <w:r w:rsidR="00DF43DE">
        <w:rPr>
          <w:lang w:val="en-GB" w:eastAsia="zh-CN"/>
        </w:rPr>
        <w:t>insights, but would consume companies’ simulation resources and RAN1 discussion time</w:t>
      </w:r>
      <w:r>
        <w:rPr>
          <w:lang w:val="en-GB" w:eastAsia="zh-CN"/>
        </w:rPr>
        <w:t>.</w:t>
      </w:r>
      <w:r w:rsidR="00CF15A8">
        <w:rPr>
          <w:lang w:val="en-GB" w:eastAsia="zh-CN"/>
        </w:rPr>
        <w:t xml:space="preserve"> </w:t>
      </w:r>
    </w:p>
    <w:p w14:paraId="59CC15CA" w14:textId="10BFC7A5" w:rsidR="00AE05BF" w:rsidRDefault="005628C3" w:rsidP="00CC7C6A">
      <w:pPr>
        <w:pStyle w:val="ListParagraph"/>
        <w:numPr>
          <w:ilvl w:val="0"/>
          <w:numId w:val="8"/>
        </w:numPr>
        <w:spacing w:beforeLines="50" w:before="120"/>
        <w:ind w:left="0" w:firstLineChars="0" w:firstLine="0"/>
        <w:rPr>
          <w:b/>
          <w:lang w:eastAsia="zh-CN"/>
        </w:rPr>
      </w:pPr>
      <w:r>
        <w:rPr>
          <w:b/>
          <w:lang w:eastAsia="zh-CN"/>
        </w:rPr>
        <w:lastRenderedPageBreak/>
        <w:t xml:space="preserve">Capacity impact due to LP-WUS in a cell </w:t>
      </w:r>
      <w:r w:rsidR="00CF15A8">
        <w:rPr>
          <w:b/>
          <w:lang w:eastAsia="zh-CN"/>
        </w:rPr>
        <w:t>is likely to be reflected adequately by the resource overhead, and FFS</w:t>
      </w:r>
      <w:r w:rsidR="00CF15A8">
        <w:rPr>
          <w:b/>
          <w:lang w:eastAsia="zh-CN"/>
        </w:rPr>
        <w:t xml:space="preserve"> until more is known about LP-WUS design</w:t>
      </w:r>
      <w:r w:rsidR="00CF15A8">
        <w:rPr>
          <w:b/>
          <w:lang w:eastAsia="zh-CN"/>
        </w:rPr>
        <w:t xml:space="preserve"> whether there would be any </w:t>
      </w:r>
      <w:r w:rsidR="00CF15A8">
        <w:rPr>
          <w:b/>
          <w:lang w:eastAsia="zh-CN"/>
        </w:rPr>
        <w:t xml:space="preserve">different </w:t>
      </w:r>
      <w:r w:rsidR="00CF15A8">
        <w:rPr>
          <w:b/>
          <w:lang w:eastAsia="zh-CN"/>
        </w:rPr>
        <w:t>conclusions from a dedicated analysis of system capacity</w:t>
      </w:r>
      <w:r w:rsidR="00AE05BF">
        <w:rPr>
          <w:b/>
          <w:lang w:eastAsia="zh-CN"/>
        </w:rPr>
        <w:t>.</w:t>
      </w:r>
    </w:p>
    <w:p w14:paraId="37CC9B3F" w14:textId="4E1931F5" w:rsidR="00AE05BF" w:rsidRPr="00CC7C6A" w:rsidRDefault="00AE05BF" w:rsidP="008E1DD1">
      <w:pPr>
        <w:autoSpaceDE/>
        <w:autoSpaceDN/>
        <w:adjustRightInd/>
        <w:snapToGrid/>
        <w:spacing w:after="0"/>
        <w:rPr>
          <w:lang w:eastAsia="zh-CN"/>
        </w:rPr>
      </w:pPr>
      <w:r w:rsidRPr="00CC7C6A">
        <w:rPr>
          <w:lang w:eastAsia="zh-CN"/>
        </w:rPr>
        <w:t>In our view, the transmission of LP-WUS should be fully controlled by the gNB. In other words, gNB has the flexibility to determine when LP-WUS is transmitted and when the transmission is muted.</w:t>
      </w:r>
      <w:r w:rsidR="00476E33">
        <w:rPr>
          <w:lang w:eastAsia="zh-CN"/>
        </w:rPr>
        <w:t xml:space="preserve"> </w:t>
      </w:r>
      <w:r w:rsidR="00C16E43">
        <w:rPr>
          <w:lang w:eastAsia="zh-CN"/>
        </w:rPr>
        <w:t xml:space="preserve">This means it is not practical to construct an evaluation methodology for </w:t>
      </w:r>
      <w:r w:rsidR="00667210">
        <w:rPr>
          <w:lang w:eastAsia="zh-CN"/>
        </w:rPr>
        <w:t>network energy consumption before more details of LP-WUS design and procedures are known, e.g. it may later be self-evident that the impact does not require evaluation.</w:t>
      </w:r>
      <w:r w:rsidR="00667210">
        <w:rPr>
          <w:lang w:eastAsia="zh-CN"/>
        </w:rPr>
        <w:t xml:space="preserve"> In any case, it is probable that Rel-18 SI/WI on network energy saving conclusions will be generally applicable to LP-WUS.</w:t>
      </w:r>
    </w:p>
    <w:p w14:paraId="1DC60E98" w14:textId="546897C6" w:rsidR="00EF3C46" w:rsidRDefault="00667210" w:rsidP="00CC7C6A">
      <w:pPr>
        <w:pStyle w:val="ListParagraph"/>
        <w:numPr>
          <w:ilvl w:val="0"/>
          <w:numId w:val="8"/>
        </w:numPr>
        <w:spacing w:beforeLines="50" w:before="120"/>
        <w:ind w:left="0" w:firstLineChars="0" w:firstLine="0"/>
        <w:rPr>
          <w:b/>
          <w:lang w:eastAsia="zh-CN"/>
        </w:rPr>
      </w:pPr>
      <w:r>
        <w:rPr>
          <w:b/>
          <w:lang w:eastAsia="zh-CN"/>
        </w:rPr>
        <w:t>FFS whether any dedicated study of ne</w:t>
      </w:r>
      <w:r>
        <w:rPr>
          <w:b/>
          <w:lang w:eastAsia="zh-CN"/>
        </w:rPr>
        <w:t>twork energy consumption for LP-WUS is relevant</w:t>
      </w:r>
      <w:r w:rsidR="005628C3">
        <w:rPr>
          <w:b/>
          <w:lang w:eastAsia="zh-CN"/>
        </w:rPr>
        <w:t xml:space="preserve">. </w:t>
      </w:r>
    </w:p>
    <w:p w14:paraId="4232FEAF" w14:textId="77777777" w:rsidR="00AE05BF" w:rsidRPr="00CC7C6A" w:rsidRDefault="00AE05BF" w:rsidP="00FA3EC8">
      <w:pPr>
        <w:autoSpaceDE/>
        <w:autoSpaceDN/>
        <w:adjustRightInd/>
        <w:snapToGrid/>
        <w:spacing w:after="0"/>
        <w:jc w:val="left"/>
        <w:rPr>
          <w:b/>
          <w:lang w:eastAsia="zh-CN"/>
        </w:rPr>
      </w:pPr>
    </w:p>
    <w:p w14:paraId="17069A31" w14:textId="441ADAC9" w:rsidR="00FA24DA" w:rsidRDefault="00FA24DA" w:rsidP="00FA24DA">
      <w:pPr>
        <w:pStyle w:val="Heading2"/>
        <w:rPr>
          <w:lang w:eastAsia="zh-CN"/>
        </w:rPr>
      </w:pPr>
      <w:r>
        <w:rPr>
          <w:lang w:val="en-GB" w:eastAsia="zh-CN"/>
        </w:rPr>
        <w:t>Traffic model</w:t>
      </w:r>
    </w:p>
    <w:tbl>
      <w:tblPr>
        <w:tblStyle w:val="TableGrid"/>
        <w:tblW w:w="0" w:type="auto"/>
        <w:tblLook w:val="04A0" w:firstRow="1" w:lastRow="0" w:firstColumn="1" w:lastColumn="0" w:noHBand="0" w:noVBand="1"/>
      </w:tblPr>
      <w:tblGrid>
        <w:gridCol w:w="9307"/>
      </w:tblGrid>
      <w:tr w:rsidR="00FA24DA" w14:paraId="298C4BAD" w14:textId="77777777" w:rsidTr="002E78F0">
        <w:tc>
          <w:tcPr>
            <w:tcW w:w="9307" w:type="dxa"/>
          </w:tcPr>
          <w:p w14:paraId="4DE3A3CF" w14:textId="77777777" w:rsidR="00FA24DA" w:rsidRPr="00AF6B02" w:rsidRDefault="00FA24DA" w:rsidP="002E78F0">
            <w:pPr>
              <w:autoSpaceDE/>
              <w:autoSpaceDN/>
              <w:adjustRightInd/>
              <w:snapToGrid/>
              <w:spacing w:after="0"/>
              <w:jc w:val="left"/>
              <w:rPr>
                <w:rFonts w:ascii="Times" w:eastAsia="Batang" w:hAnsi="Times" w:cs="Times"/>
                <w:b/>
                <w:highlight w:val="green"/>
                <w:lang w:val="en-GB" w:eastAsia="x-none"/>
              </w:rPr>
            </w:pPr>
            <w:r w:rsidRPr="00AF6B02">
              <w:rPr>
                <w:rFonts w:ascii="Times" w:eastAsia="Batang" w:hAnsi="Times" w:cs="Times"/>
                <w:b/>
                <w:highlight w:val="green"/>
                <w:lang w:val="en-GB" w:eastAsia="x-none"/>
              </w:rPr>
              <w:t>Agreement</w:t>
            </w:r>
          </w:p>
          <w:p w14:paraId="6140FF9A" w14:textId="77777777" w:rsidR="00FA24DA" w:rsidRDefault="00FA24DA" w:rsidP="00FA24DA">
            <w:pPr>
              <w:shd w:val="clear" w:color="auto" w:fill="FFFFFF"/>
              <w:autoSpaceDE/>
              <w:autoSpaceDN/>
              <w:adjustRightInd/>
              <w:snapToGrid/>
              <w:spacing w:after="0" w:line="210" w:lineRule="atLeast"/>
              <w:jc w:val="left"/>
              <w:rPr>
                <w:rFonts w:ascii="Times" w:hAnsi="Times" w:cs="Times"/>
                <w:szCs w:val="20"/>
                <w:lang w:eastAsia="zh-CN"/>
              </w:rPr>
            </w:pPr>
            <w:r>
              <w:rPr>
                <w:rFonts w:ascii="Times" w:hAnsi="Times" w:cs="Times"/>
                <w:szCs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6880"/>
            </w:tblGrid>
            <w:tr w:rsidR="00FA24DA" w:rsidRPr="009A5A94" w14:paraId="2A31C72D" w14:textId="77777777" w:rsidTr="002E78F0">
              <w:trPr>
                <w:trHeight w:val="21"/>
              </w:trPr>
              <w:tc>
                <w:tcPr>
                  <w:tcW w:w="1212" w:type="pct"/>
                  <w:shd w:val="clear" w:color="auto" w:fill="auto"/>
                  <w:hideMark/>
                </w:tcPr>
                <w:p w14:paraId="548E5C1B"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Traffic</w:t>
                  </w:r>
                </w:p>
              </w:tc>
              <w:tc>
                <w:tcPr>
                  <w:tcW w:w="3788" w:type="pct"/>
                  <w:shd w:val="clear" w:color="auto" w:fill="auto"/>
                  <w:hideMark/>
                </w:tcPr>
                <w:p w14:paraId="74704DF9"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Option 1 (baseline):</w:t>
                  </w:r>
                </w:p>
                <w:p w14:paraId="136C4551" w14:textId="77777777" w:rsidR="00FA24DA" w:rsidRPr="009A5A94" w:rsidRDefault="00FA24DA" w:rsidP="00FA24DA">
                  <w:pPr>
                    <w:autoSpaceDE/>
                    <w:autoSpaceDN/>
                    <w:jc w:val="left"/>
                    <w:rPr>
                      <w:rFonts w:ascii="Times" w:eastAsia="Times New Roman" w:hAnsi="Times" w:cs="Times"/>
                      <w:szCs w:val="20"/>
                    </w:rPr>
                  </w:pPr>
                  <w:r w:rsidRPr="009A5A94">
                    <w:rPr>
                      <w:rFonts w:ascii="Times" w:eastAsia="Times New Roman" w:hAnsi="Times" w:cs="Times"/>
                      <w:szCs w:val="20"/>
                      <w:bdr w:val="none" w:sz="0" w:space="0" w:color="auto" w:frame="1"/>
                    </w:rPr>
                    <w:t>Per UE paging rate (</w:t>
                  </w:r>
                  <w:r w:rsidRPr="009A5A94">
                    <w:rPr>
                      <w:rFonts w:ascii="Times" w:eastAsia="Times New Roman" w:hAnsi="Times" w:cs="Times"/>
                      <w:i/>
                      <w:iCs/>
                      <w:szCs w:val="20"/>
                      <w:bdr w:val="none" w:sz="0" w:space="0" w:color="auto" w:frame="1"/>
                    </w:rPr>
                    <w:t>R_E</w:t>
                  </w:r>
                  <w:r w:rsidRPr="009A5A94">
                    <w:rPr>
                      <w:rFonts w:ascii="Times" w:eastAsia="Times New Roman" w:hAnsi="Times" w:cs="Times"/>
                      <w:szCs w:val="20"/>
                      <w:bdr w:val="none" w:sz="0" w:space="0" w:color="auto" w:frame="1"/>
                    </w:rPr>
                    <w:t>)= ([1%]) or ([0.1%]) or ([0.01%]) or ([0.001%]) within duration Y, [FFS Y is an i-DRX cycle length or an absolute time duration length]</w:t>
                  </w:r>
                </w:p>
                <w:p w14:paraId="3BABF1A5" w14:textId="77777777" w:rsidR="00FA24DA" w:rsidRPr="009A5A94" w:rsidRDefault="00FA24DA" w:rsidP="00FA24DA">
                  <w:pPr>
                    <w:numPr>
                      <w:ilvl w:val="0"/>
                      <w:numId w:val="26"/>
                    </w:numPr>
                    <w:autoSpaceDE/>
                    <w:autoSpaceDN/>
                    <w:adjustRightInd/>
                    <w:snapToGrid/>
                    <w:spacing w:after="0"/>
                    <w:ind w:left="445" w:hanging="283"/>
                    <w:jc w:val="left"/>
                    <w:rPr>
                      <w:rFonts w:ascii="Times" w:eastAsia="Times New Roman" w:hAnsi="Times" w:cs="Times"/>
                      <w:szCs w:val="20"/>
                    </w:rPr>
                  </w:pPr>
                  <w:r w:rsidRPr="009A5A94">
                    <w:rPr>
                      <w:rFonts w:ascii="Times" w:eastAsia="Times New Roman" w:hAnsi="Times" w:cs="Times"/>
                      <w:i/>
                      <w:iCs/>
                      <w:szCs w:val="20"/>
                      <w:bdr w:val="none" w:sz="0" w:space="0" w:color="auto" w:frame="1"/>
                    </w:rPr>
                    <w:t>R_G</w:t>
                  </w:r>
                  <w:r w:rsidRPr="009A5A94">
                    <w:rPr>
                      <w:rFonts w:ascii="Times" w:eastAsia="Times New Roman" w:hAnsi="Times" w:cs="Times"/>
                      <w:szCs w:val="20"/>
                      <w:bdr w:val="none" w:sz="0" w:space="0" w:color="auto" w:frame="1"/>
                    </w:rPr>
                    <w:t> denotes as the group paging rate and </w:t>
                  </w:r>
                  <w:r w:rsidRPr="009A5A94">
                    <w:rPr>
                      <w:rFonts w:ascii="Times" w:eastAsia="Times New Roman" w:hAnsi="Times" w:cs="Times"/>
                      <w:i/>
                      <w:iCs/>
                      <w:szCs w:val="20"/>
                      <w:bdr w:val="none" w:sz="0" w:space="0" w:color="auto" w:frame="1"/>
                    </w:rPr>
                    <w:t>R_E</w:t>
                  </w:r>
                  <w:r w:rsidRPr="009A5A94">
                    <w:rPr>
                      <w:rFonts w:ascii="Times" w:eastAsia="Times New Roman" w:hAnsi="Times" w:cs="Times"/>
                      <w:szCs w:val="20"/>
                      <w:bdr w:val="none" w:sz="0" w:space="0" w:color="auto" w:frame="1"/>
                    </w:rPr>
                    <w:t> denotes as UE paging rate, and 1-</w:t>
                  </w:r>
                  <w:r w:rsidRPr="009A5A94">
                    <w:rPr>
                      <w:rFonts w:ascii="Times" w:eastAsia="Times New Roman" w:hAnsi="Times" w:cs="Times"/>
                      <w:i/>
                      <w:iCs/>
                      <w:szCs w:val="20"/>
                      <w:bdr w:val="none" w:sz="0" w:space="0" w:color="auto" w:frame="1"/>
                    </w:rPr>
                    <w:t>R_G</w:t>
                  </w:r>
                  <w:r w:rsidRPr="009A5A94">
                    <w:rPr>
                      <w:rFonts w:ascii="Times" w:eastAsia="Times New Roman" w:hAnsi="Times" w:cs="Times"/>
                      <w:szCs w:val="20"/>
                      <w:bdr w:val="none" w:sz="0" w:space="0" w:color="auto" w:frame="1"/>
                    </w:rPr>
                    <w:t>=(</w:t>
                  </w:r>
                  <w:r w:rsidRPr="009A5A94">
                    <w:rPr>
                      <w:rFonts w:ascii="Times" w:eastAsia="Times New Roman" w:hAnsi="Times" w:cs="Times"/>
                      <w:i/>
                      <w:iCs/>
                      <w:szCs w:val="20"/>
                      <w:bdr w:val="none" w:sz="0" w:space="0" w:color="auto" w:frame="1"/>
                    </w:rPr>
                    <w:t>1-R_E)^N</w:t>
                  </w:r>
                  <w:r w:rsidRPr="009A5A94">
                    <w:rPr>
                      <w:rFonts w:ascii="Times" w:eastAsia="Times New Roman" w:hAnsi="Times" w:cs="Times"/>
                      <w:szCs w:val="20"/>
                      <w:bdr w:val="none" w:sz="0" w:space="0" w:color="auto" w:frame="1"/>
                    </w:rPr>
                    <w:t>, where </w:t>
                  </w:r>
                  <w:r w:rsidRPr="009A5A94">
                    <w:rPr>
                      <w:rFonts w:ascii="Times" w:eastAsia="Times New Roman" w:hAnsi="Times" w:cs="Times"/>
                      <w:i/>
                      <w:iCs/>
                      <w:szCs w:val="20"/>
                      <w:bdr w:val="none" w:sz="0" w:space="0" w:color="auto" w:frame="1"/>
                    </w:rPr>
                    <w:t>N</w:t>
                  </w:r>
                  <w:r w:rsidRPr="009A5A94">
                    <w:rPr>
                      <w:rFonts w:ascii="Times" w:eastAsia="Times New Roman" w:hAnsi="Times" w:cs="Times"/>
                      <w:szCs w:val="20"/>
                      <w:bdr w:val="none" w:sz="0" w:space="0" w:color="auto" w:frame="1"/>
                    </w:rPr>
                    <w:t> is the number of UEs in the group, and N is [TBD]</w:t>
                  </w:r>
                </w:p>
                <w:p w14:paraId="4E6209C7" w14:textId="77777777" w:rsidR="00FA24DA" w:rsidRPr="009A5A94" w:rsidRDefault="00FA24DA" w:rsidP="00FA24DA">
                  <w:pPr>
                    <w:numPr>
                      <w:ilvl w:val="0"/>
                      <w:numId w:val="26"/>
                    </w:numPr>
                    <w:autoSpaceDE/>
                    <w:autoSpaceDN/>
                    <w:adjustRightInd/>
                    <w:snapToGrid/>
                    <w:spacing w:after="0"/>
                    <w:ind w:left="445" w:hanging="283"/>
                    <w:jc w:val="left"/>
                    <w:rPr>
                      <w:rFonts w:ascii="Times" w:eastAsia="Times New Roman" w:hAnsi="Times" w:cs="Times"/>
                      <w:szCs w:val="20"/>
                    </w:rPr>
                  </w:pPr>
                  <w:r w:rsidRPr="009A5A94">
                    <w:rPr>
                      <w:rFonts w:ascii="Times" w:eastAsia="Times New Roman" w:hAnsi="Times" w:cs="Times"/>
                      <w:szCs w:val="20"/>
                      <w:bdr w:val="none" w:sz="0" w:space="0" w:color="auto" w:frame="1"/>
                      <w:shd w:val="clear" w:color="auto" w:fill="FFFFFF"/>
                    </w:rPr>
                    <w:t>FFS: how </w:t>
                  </w:r>
                  <w:r w:rsidRPr="009A5A94">
                    <w:rPr>
                      <w:rFonts w:ascii="Times" w:eastAsia="Times New Roman" w:hAnsi="Times" w:cs="Times"/>
                      <w:szCs w:val="20"/>
                      <w:bdr w:val="none" w:sz="0" w:space="0" w:color="auto" w:frame="1"/>
                    </w:rPr>
                    <w:t>(</w:t>
                  </w:r>
                  <w:r w:rsidRPr="009A5A94">
                    <w:rPr>
                      <w:rFonts w:ascii="Times" w:eastAsia="Times New Roman" w:hAnsi="Times" w:cs="Times"/>
                      <w:i/>
                      <w:iCs/>
                      <w:szCs w:val="20"/>
                      <w:bdr w:val="none" w:sz="0" w:space="0" w:color="auto" w:frame="1"/>
                    </w:rPr>
                    <w:t>R_G</w:t>
                  </w:r>
                  <w:r w:rsidRPr="009A5A94">
                    <w:rPr>
                      <w:rFonts w:ascii="Times" w:eastAsia="Times New Roman" w:hAnsi="Times" w:cs="Times"/>
                      <w:szCs w:val="20"/>
                      <w:bdr w:val="none" w:sz="0" w:space="0" w:color="auto" w:frame="1"/>
                    </w:rPr>
                    <w:t>, </w:t>
                  </w:r>
                  <w:r w:rsidRPr="009A5A94">
                    <w:rPr>
                      <w:rFonts w:ascii="Times" w:eastAsia="Times New Roman" w:hAnsi="Times" w:cs="Times"/>
                      <w:i/>
                      <w:iCs/>
                      <w:szCs w:val="20"/>
                      <w:bdr w:val="none" w:sz="0" w:space="0" w:color="auto" w:frame="1"/>
                    </w:rPr>
                    <w:t>R_E</w:t>
                  </w:r>
                  <w:r w:rsidRPr="009A5A94">
                    <w:rPr>
                      <w:rFonts w:ascii="Times" w:eastAsia="Times New Roman" w:hAnsi="Times" w:cs="Times"/>
                      <w:szCs w:val="20"/>
                      <w:bdr w:val="none" w:sz="0" w:space="0" w:color="auto" w:frame="1"/>
                    </w:rPr>
                    <w:t>) for </w:t>
                  </w:r>
                  <w:r w:rsidRPr="009A5A94">
                    <w:rPr>
                      <w:rFonts w:ascii="Times" w:eastAsia="Times New Roman" w:hAnsi="Times" w:cs="Times"/>
                      <w:szCs w:val="20"/>
                      <w:bdr w:val="none" w:sz="0" w:space="0" w:color="auto" w:frame="1"/>
                      <w:shd w:val="clear" w:color="auto" w:fill="FFFFFF"/>
                    </w:rPr>
                    <w:t>e-DRX derived from</w:t>
                  </w:r>
                </w:p>
                <w:p w14:paraId="221DF209"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 </w:t>
                  </w:r>
                </w:p>
                <w:p w14:paraId="71DAF578"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FFS: Option 2 (optional):</w:t>
                  </w:r>
                </w:p>
                <w:p w14:paraId="7807F141"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FA24DA" w:rsidRPr="009A5A94" w14:paraId="4A59961F" w14:textId="77777777" w:rsidTr="002E78F0">
                    <w:trPr>
                      <w:trHeight w:val="25"/>
                    </w:trPr>
                    <w:tc>
                      <w:tcPr>
                        <w:tcW w:w="2285" w:type="dxa"/>
                        <w:shd w:val="clear" w:color="auto" w:fill="auto"/>
                        <w:hideMark/>
                      </w:tcPr>
                      <w:p w14:paraId="63BF43C5"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Model</w:t>
                        </w:r>
                      </w:p>
                    </w:tc>
                    <w:tc>
                      <w:tcPr>
                        <w:tcW w:w="3083" w:type="dxa"/>
                        <w:shd w:val="clear" w:color="auto" w:fill="auto"/>
                        <w:hideMark/>
                      </w:tcPr>
                      <w:p w14:paraId="3B97D1D4"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FTP3</w:t>
                        </w:r>
                      </w:p>
                    </w:tc>
                  </w:tr>
                  <w:tr w:rsidR="00FA24DA" w:rsidRPr="009A5A94" w14:paraId="0C87FAA9" w14:textId="77777777" w:rsidTr="002E78F0">
                    <w:trPr>
                      <w:trHeight w:val="17"/>
                    </w:trPr>
                    <w:tc>
                      <w:tcPr>
                        <w:tcW w:w="2285" w:type="dxa"/>
                        <w:shd w:val="clear" w:color="auto" w:fill="auto"/>
                        <w:hideMark/>
                      </w:tcPr>
                      <w:p w14:paraId="69E0F083"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Packet size</w:t>
                        </w:r>
                      </w:p>
                    </w:tc>
                    <w:tc>
                      <w:tcPr>
                        <w:tcW w:w="3083" w:type="dxa"/>
                        <w:shd w:val="clear" w:color="auto" w:fill="auto"/>
                        <w:hideMark/>
                      </w:tcPr>
                      <w:p w14:paraId="7577B5D7"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100 Bytes</w:t>
                        </w:r>
                      </w:p>
                    </w:tc>
                  </w:tr>
                  <w:tr w:rsidR="00FA24DA" w:rsidRPr="009A5A94" w14:paraId="295BDFAF" w14:textId="77777777" w:rsidTr="002E78F0">
                    <w:trPr>
                      <w:trHeight w:val="25"/>
                    </w:trPr>
                    <w:tc>
                      <w:tcPr>
                        <w:tcW w:w="2285" w:type="dxa"/>
                        <w:shd w:val="clear" w:color="auto" w:fill="auto"/>
                        <w:hideMark/>
                      </w:tcPr>
                      <w:p w14:paraId="57A7DB1E"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Mean inter-arrival time</w:t>
                        </w:r>
                      </w:p>
                    </w:tc>
                    <w:tc>
                      <w:tcPr>
                        <w:tcW w:w="3083" w:type="dxa"/>
                        <w:shd w:val="clear" w:color="auto" w:fill="auto"/>
                        <w:hideMark/>
                      </w:tcPr>
                      <w:p w14:paraId="5D8DF0CD"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60s (per UE paging rate≈2%)</w:t>
                        </w:r>
                      </w:p>
                    </w:tc>
                  </w:tr>
                </w:tbl>
                <w:p w14:paraId="44A1160A"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 </w:t>
                  </w:r>
                </w:p>
                <w:p w14:paraId="72D752D3"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FA24DA" w:rsidRPr="009A5A94" w14:paraId="48F80C64" w14:textId="77777777" w:rsidTr="002E78F0">
                    <w:trPr>
                      <w:trHeight w:val="238"/>
                    </w:trPr>
                    <w:tc>
                      <w:tcPr>
                        <w:tcW w:w="3685" w:type="dxa"/>
                        <w:shd w:val="clear" w:color="auto" w:fill="auto"/>
                        <w:hideMark/>
                      </w:tcPr>
                      <w:p w14:paraId="499156A6"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RRC connection duration</w:t>
                        </w:r>
                      </w:p>
                    </w:tc>
                    <w:tc>
                      <w:tcPr>
                        <w:tcW w:w="1691" w:type="dxa"/>
                        <w:shd w:val="clear" w:color="auto" w:fill="auto"/>
                        <w:hideMark/>
                      </w:tcPr>
                      <w:p w14:paraId="67B5EAA8"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[30ms]</w:t>
                        </w:r>
                      </w:p>
                    </w:tc>
                  </w:tr>
                  <w:tr w:rsidR="00FA24DA" w:rsidRPr="009A5A94" w14:paraId="68C3597C" w14:textId="77777777" w:rsidTr="002E78F0">
                    <w:trPr>
                      <w:trHeight w:val="492"/>
                    </w:trPr>
                    <w:tc>
                      <w:tcPr>
                        <w:tcW w:w="3685" w:type="dxa"/>
                        <w:shd w:val="clear" w:color="auto" w:fill="auto"/>
                        <w:hideMark/>
                      </w:tcPr>
                      <w:p w14:paraId="6F003E9A"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Relative energy consumption of RRC connection block (Relative power x ms)</w:t>
                        </w:r>
                      </w:p>
                    </w:tc>
                    <w:tc>
                      <w:tcPr>
                        <w:tcW w:w="1691" w:type="dxa"/>
                        <w:shd w:val="clear" w:color="auto" w:fill="auto"/>
                        <w:hideMark/>
                      </w:tcPr>
                      <w:p w14:paraId="776E97D2"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[=3000]</w:t>
                        </w:r>
                      </w:p>
                    </w:tc>
                  </w:tr>
                </w:tbl>
                <w:p w14:paraId="294CD02D"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 </w:t>
                  </w:r>
                </w:p>
                <w:p w14:paraId="02DB17EE" w14:textId="77777777" w:rsidR="00FA24DA" w:rsidRPr="009A5A94" w:rsidRDefault="00FA24DA" w:rsidP="00FA24DA">
                  <w:pPr>
                    <w:autoSpaceDE/>
                    <w:autoSpaceDN/>
                    <w:spacing w:line="210" w:lineRule="atLeast"/>
                    <w:jc w:val="left"/>
                    <w:rPr>
                      <w:rFonts w:ascii="Times" w:eastAsia="Times New Roman" w:hAnsi="Times" w:cs="Times"/>
                      <w:szCs w:val="20"/>
                    </w:rPr>
                  </w:pPr>
                  <w:r w:rsidRPr="009A5A94">
                    <w:rPr>
                      <w:rFonts w:ascii="Times" w:eastAsia="Times New Roman" w:hAnsi="Times" w:cs="Times"/>
                      <w:szCs w:val="20"/>
                      <w:bdr w:val="none" w:sz="0" w:space="0" w:color="auto" w:frame="1"/>
                    </w:rPr>
                    <w:t>Other options are not precluded can be reported by companies.</w:t>
                  </w:r>
                </w:p>
              </w:tc>
            </w:tr>
          </w:tbl>
          <w:p w14:paraId="69638258" w14:textId="463458D7" w:rsidR="00FA24DA" w:rsidRPr="00AF6B02" w:rsidRDefault="00FA24DA" w:rsidP="00FA24DA">
            <w:pPr>
              <w:shd w:val="clear" w:color="auto" w:fill="FFFFFF"/>
              <w:autoSpaceDE/>
              <w:autoSpaceDN/>
              <w:adjustRightInd/>
              <w:snapToGrid/>
              <w:spacing w:after="0" w:line="210" w:lineRule="atLeast"/>
              <w:jc w:val="left"/>
              <w:rPr>
                <w:rFonts w:ascii="Times" w:hAnsi="Times" w:cs="Times"/>
                <w:szCs w:val="20"/>
                <w:lang w:eastAsia="zh-CN"/>
              </w:rPr>
            </w:pPr>
          </w:p>
        </w:tc>
      </w:tr>
    </w:tbl>
    <w:p w14:paraId="6D9237D3" w14:textId="77777777" w:rsidR="00246ABE" w:rsidRDefault="00246ABE" w:rsidP="005C772F">
      <w:pPr>
        <w:pStyle w:val="ListParagraph"/>
        <w:ind w:firstLineChars="0" w:firstLine="0"/>
        <w:rPr>
          <w:lang w:eastAsia="zh-CN"/>
        </w:rPr>
      </w:pPr>
    </w:p>
    <w:p w14:paraId="43F2B2A6" w14:textId="7186A521" w:rsidR="00994673" w:rsidRDefault="00FA24DA" w:rsidP="005C772F">
      <w:pPr>
        <w:pStyle w:val="ListParagraph"/>
        <w:ind w:firstLineChars="0" w:firstLine="0"/>
        <w:rPr>
          <w:lang w:eastAsia="zh-CN"/>
        </w:rPr>
      </w:pPr>
      <w:r>
        <w:rPr>
          <w:lang w:eastAsia="zh-CN"/>
        </w:rPr>
        <w:t xml:space="preserve">During RAN1 #110bis-e, there were discussions on how to define the paging rate, i.e. the FFS </w:t>
      </w:r>
      <w:r w:rsidRPr="009A5A94">
        <w:rPr>
          <w:rFonts w:ascii="Times" w:eastAsia="Times New Roman" w:hAnsi="Times" w:cs="Times"/>
          <w:szCs w:val="20"/>
          <w:bdr w:val="none" w:sz="0" w:space="0" w:color="auto" w:frame="1"/>
        </w:rPr>
        <w:t>Y is an i-DRX cycle length or an absolute time duration length</w:t>
      </w:r>
      <w:r>
        <w:rPr>
          <w:lang w:eastAsia="zh-CN"/>
        </w:rPr>
        <w:t xml:space="preserve">. Technically speaking, the paging rate should be determined </w:t>
      </w:r>
      <w:r w:rsidR="00FB55EF">
        <w:rPr>
          <w:lang w:eastAsia="zh-CN"/>
        </w:rPr>
        <w:t xml:space="preserve">based </w:t>
      </w:r>
      <w:r>
        <w:rPr>
          <w:lang w:eastAsia="zh-CN"/>
        </w:rPr>
        <w:t xml:space="preserve">on an absolute time duration. With the same traffic type (e.g. Poisson arrival model) and traffic parameter (e.g. </w:t>
      </w:r>
      <w:r w:rsidR="00246ABE">
        <w:rPr>
          <w:lang w:eastAsia="zh-CN"/>
        </w:rPr>
        <w:t>λ-</w:t>
      </w:r>
      <w:r>
        <w:rPr>
          <w:rFonts w:hint="eastAsia"/>
          <w:lang w:eastAsia="zh-CN"/>
        </w:rPr>
        <w:t>value</w:t>
      </w:r>
      <w:r>
        <w:rPr>
          <w:lang w:eastAsia="zh-CN"/>
        </w:rPr>
        <w:t xml:space="preserve"> of Poisson arrival model), the longer the duration is, the higher the probability of traffic arrival is. In Rel-17 PowSavEnh WI, our understanding is that the 10% per-PO paging rate is based on the assumption of 1.28</w:t>
      </w:r>
      <w:r w:rsidR="00490AC8">
        <w:rPr>
          <w:lang w:eastAsia="zh-CN"/>
        </w:rPr>
        <w:t>s</w:t>
      </w:r>
      <w:r>
        <w:rPr>
          <w:lang w:eastAsia="zh-CN"/>
        </w:rPr>
        <w:t xml:space="preserve"> i-DRX cycle length and 10 UEs per PO. </w:t>
      </w:r>
      <w:r w:rsidR="00490AC8">
        <w:rPr>
          <w:lang w:eastAsia="zh-CN"/>
        </w:rPr>
        <w:t>Therefore, in the above agreement, Y should be 1.28s.</w:t>
      </w:r>
    </w:p>
    <w:p w14:paraId="4E31FC63" w14:textId="10C0B060" w:rsidR="00490AC8" w:rsidRDefault="00490AC8" w:rsidP="005C772F">
      <w:pPr>
        <w:pStyle w:val="ListParagraph"/>
        <w:ind w:firstLineChars="0" w:firstLine="0"/>
        <w:rPr>
          <w:rFonts w:ascii="Times" w:eastAsia="Times New Roman" w:hAnsi="Times" w:cs="Times"/>
          <w:iCs/>
          <w:szCs w:val="20"/>
          <w:bdr w:val="none" w:sz="0" w:space="0" w:color="auto" w:frame="1"/>
        </w:rPr>
      </w:pPr>
      <w:r>
        <w:rPr>
          <w:lang w:eastAsia="zh-CN"/>
        </w:rPr>
        <w:lastRenderedPageBreak/>
        <w:t xml:space="preserve">For longer i-DRX cycle, the paging rate can be calculated using the similar formula of R_E and R_G in the agreement. Specifically, if R_E_1 denotes as the UE paging rate with 1.28s i-DRX cycle length and R_E_M denotes as the UE paging rate with M*1.28s i-DRX cycle length, then they satisfy </w:t>
      </w:r>
      <w:r w:rsidRPr="009A5A94">
        <w:rPr>
          <w:rFonts w:ascii="Times" w:eastAsia="Times New Roman" w:hAnsi="Times" w:cs="Times"/>
          <w:szCs w:val="20"/>
          <w:bdr w:val="none" w:sz="0" w:space="0" w:color="auto" w:frame="1"/>
        </w:rPr>
        <w:t>1-</w:t>
      </w:r>
      <w:r w:rsidRPr="009A5A94">
        <w:rPr>
          <w:rFonts w:ascii="Times" w:eastAsia="Times New Roman" w:hAnsi="Times" w:cs="Times"/>
          <w:i/>
          <w:iCs/>
          <w:szCs w:val="20"/>
          <w:bdr w:val="none" w:sz="0" w:space="0" w:color="auto" w:frame="1"/>
        </w:rPr>
        <w:t>R_</w:t>
      </w:r>
      <w:r>
        <w:rPr>
          <w:rFonts w:ascii="Times" w:eastAsia="Times New Roman" w:hAnsi="Times" w:cs="Times"/>
          <w:i/>
          <w:iCs/>
          <w:szCs w:val="20"/>
          <w:bdr w:val="none" w:sz="0" w:space="0" w:color="auto" w:frame="1"/>
        </w:rPr>
        <w:t>E_M</w:t>
      </w:r>
      <w:r w:rsidRPr="009A5A94">
        <w:rPr>
          <w:rFonts w:ascii="Times" w:eastAsia="Times New Roman" w:hAnsi="Times" w:cs="Times"/>
          <w:szCs w:val="20"/>
          <w:bdr w:val="none" w:sz="0" w:space="0" w:color="auto" w:frame="1"/>
        </w:rPr>
        <w:t>=(</w:t>
      </w:r>
      <w:r w:rsidRPr="009A5A94">
        <w:rPr>
          <w:rFonts w:ascii="Times" w:eastAsia="Times New Roman" w:hAnsi="Times" w:cs="Times"/>
          <w:i/>
          <w:iCs/>
          <w:szCs w:val="20"/>
          <w:bdr w:val="none" w:sz="0" w:space="0" w:color="auto" w:frame="1"/>
        </w:rPr>
        <w:t>1-R_E</w:t>
      </w:r>
      <w:r>
        <w:rPr>
          <w:rFonts w:ascii="Times" w:eastAsia="Times New Roman" w:hAnsi="Times" w:cs="Times"/>
          <w:i/>
          <w:iCs/>
          <w:szCs w:val="20"/>
          <w:bdr w:val="none" w:sz="0" w:space="0" w:color="auto" w:frame="1"/>
        </w:rPr>
        <w:t>_1</w:t>
      </w:r>
      <w:r w:rsidRPr="009A5A94">
        <w:rPr>
          <w:rFonts w:ascii="Times" w:eastAsia="Times New Roman" w:hAnsi="Times" w:cs="Times"/>
          <w:i/>
          <w:iCs/>
          <w:szCs w:val="20"/>
          <w:bdr w:val="none" w:sz="0" w:space="0" w:color="auto" w:frame="1"/>
        </w:rPr>
        <w:t>)^</w:t>
      </w:r>
      <w:r>
        <w:rPr>
          <w:rFonts w:ascii="Times" w:eastAsia="Times New Roman" w:hAnsi="Times" w:cs="Times"/>
          <w:i/>
          <w:iCs/>
          <w:szCs w:val="20"/>
          <w:bdr w:val="none" w:sz="0" w:space="0" w:color="auto" w:frame="1"/>
        </w:rPr>
        <w:t>M</w:t>
      </w:r>
      <w:r w:rsidRPr="00490AC8">
        <w:rPr>
          <w:rFonts w:ascii="Times" w:eastAsia="Times New Roman" w:hAnsi="Times" w:cs="Times"/>
          <w:iCs/>
          <w:szCs w:val="20"/>
          <w:bdr w:val="none" w:sz="0" w:space="0" w:color="auto" w:frame="1"/>
        </w:rPr>
        <w:t>.</w:t>
      </w:r>
    </w:p>
    <w:p w14:paraId="4B3B0FCB" w14:textId="058D04EE" w:rsidR="00490AC8" w:rsidRPr="00FA24DA" w:rsidRDefault="00490AC8" w:rsidP="005C772F">
      <w:pPr>
        <w:pStyle w:val="ListParagraph"/>
        <w:ind w:firstLineChars="0" w:firstLine="0"/>
        <w:rPr>
          <w:lang w:eastAsia="zh-CN"/>
        </w:rPr>
      </w:pPr>
      <w:r>
        <w:rPr>
          <w:lang w:eastAsia="zh-CN"/>
        </w:rPr>
        <w:t>For e-DRX, the above analysis can be used for the first i-DRX cycle within the PTW. Specifically, if R_E_1 denotes as the UE paging rate with 1.28s i-DRX cycle length and R_E_EDRX denotes as the UE paging rate with K*1.28s e-DRX cycle length</w:t>
      </w:r>
      <w:r w:rsidR="00273BBA">
        <w:rPr>
          <w:lang w:eastAsia="zh-CN"/>
        </w:rPr>
        <w:t xml:space="preserve"> and L*1.28s PTW length</w:t>
      </w:r>
      <w:r>
        <w:rPr>
          <w:lang w:eastAsia="zh-CN"/>
        </w:rPr>
        <w:t xml:space="preserve">, then they satisfy </w:t>
      </w:r>
      <w:r w:rsidRPr="009A5A94">
        <w:rPr>
          <w:rFonts w:ascii="Times" w:eastAsia="Times New Roman" w:hAnsi="Times" w:cs="Times"/>
          <w:szCs w:val="20"/>
          <w:bdr w:val="none" w:sz="0" w:space="0" w:color="auto" w:frame="1"/>
        </w:rPr>
        <w:t>1-</w:t>
      </w:r>
      <w:r w:rsidRPr="009A5A94">
        <w:rPr>
          <w:rFonts w:ascii="Times" w:eastAsia="Times New Roman" w:hAnsi="Times" w:cs="Times"/>
          <w:i/>
          <w:iCs/>
          <w:szCs w:val="20"/>
          <w:bdr w:val="none" w:sz="0" w:space="0" w:color="auto" w:frame="1"/>
        </w:rPr>
        <w:t>R_</w:t>
      </w:r>
      <w:r>
        <w:rPr>
          <w:rFonts w:ascii="Times" w:eastAsia="Times New Roman" w:hAnsi="Times" w:cs="Times"/>
          <w:i/>
          <w:iCs/>
          <w:szCs w:val="20"/>
          <w:bdr w:val="none" w:sz="0" w:space="0" w:color="auto" w:frame="1"/>
        </w:rPr>
        <w:t>E_</w:t>
      </w:r>
      <w:r w:rsidRPr="00490AC8">
        <w:rPr>
          <w:lang w:eastAsia="zh-CN"/>
        </w:rPr>
        <w:t xml:space="preserve"> </w:t>
      </w:r>
      <w:r>
        <w:rPr>
          <w:lang w:eastAsia="zh-CN"/>
        </w:rPr>
        <w:t>EDRX</w:t>
      </w:r>
      <w:r w:rsidRPr="009A5A94">
        <w:rPr>
          <w:rFonts w:ascii="Times" w:eastAsia="Times New Roman" w:hAnsi="Times" w:cs="Times"/>
          <w:szCs w:val="20"/>
          <w:bdr w:val="none" w:sz="0" w:space="0" w:color="auto" w:frame="1"/>
        </w:rPr>
        <w:t xml:space="preserve"> =(</w:t>
      </w:r>
      <w:r w:rsidRPr="009A5A94">
        <w:rPr>
          <w:rFonts w:ascii="Times" w:eastAsia="Times New Roman" w:hAnsi="Times" w:cs="Times"/>
          <w:i/>
          <w:iCs/>
          <w:szCs w:val="20"/>
          <w:bdr w:val="none" w:sz="0" w:space="0" w:color="auto" w:frame="1"/>
        </w:rPr>
        <w:t>1-R_E</w:t>
      </w:r>
      <w:r>
        <w:rPr>
          <w:rFonts w:ascii="Times" w:eastAsia="Times New Roman" w:hAnsi="Times" w:cs="Times"/>
          <w:i/>
          <w:iCs/>
          <w:szCs w:val="20"/>
          <w:bdr w:val="none" w:sz="0" w:space="0" w:color="auto" w:frame="1"/>
        </w:rPr>
        <w:t>_1</w:t>
      </w:r>
      <w:r w:rsidRPr="009A5A94">
        <w:rPr>
          <w:rFonts w:ascii="Times" w:eastAsia="Times New Roman" w:hAnsi="Times" w:cs="Times"/>
          <w:i/>
          <w:iCs/>
          <w:szCs w:val="20"/>
          <w:bdr w:val="none" w:sz="0" w:space="0" w:color="auto" w:frame="1"/>
        </w:rPr>
        <w:t>)^</w:t>
      </w:r>
      <w:r>
        <w:rPr>
          <w:rFonts w:ascii="Times" w:eastAsia="Times New Roman" w:hAnsi="Times" w:cs="Times"/>
          <w:i/>
          <w:iCs/>
          <w:szCs w:val="20"/>
          <w:bdr w:val="none" w:sz="0" w:space="0" w:color="auto" w:frame="1"/>
        </w:rPr>
        <w:t>(K-L+1)</w:t>
      </w:r>
      <w:r w:rsidRPr="00490AC8">
        <w:rPr>
          <w:rFonts w:ascii="Times" w:eastAsia="Times New Roman" w:hAnsi="Times" w:cs="Times"/>
          <w:iCs/>
          <w:szCs w:val="20"/>
          <w:bdr w:val="none" w:sz="0" w:space="0" w:color="auto" w:frame="1"/>
        </w:rPr>
        <w:t>.</w:t>
      </w:r>
      <w:r>
        <w:rPr>
          <w:rFonts w:ascii="Times" w:eastAsia="Times New Roman" w:hAnsi="Times" w:cs="Times"/>
          <w:iCs/>
          <w:szCs w:val="20"/>
          <w:bdr w:val="none" w:sz="0" w:space="0" w:color="auto" w:frame="1"/>
        </w:rPr>
        <w:t xml:space="preserve"> </w:t>
      </w:r>
      <w:r>
        <w:rPr>
          <w:lang w:eastAsia="zh-CN"/>
        </w:rPr>
        <w:t>For the rem</w:t>
      </w:r>
      <w:r w:rsidR="00EE6D58">
        <w:rPr>
          <w:lang w:eastAsia="zh-CN"/>
        </w:rPr>
        <w:t>a</w:t>
      </w:r>
      <w:r>
        <w:rPr>
          <w:lang w:eastAsia="zh-CN"/>
        </w:rPr>
        <w:t>ining i-DRX cycles within the PTW, the paging rate can be the same as normal i-DRX cycle.</w:t>
      </w:r>
    </w:p>
    <w:p w14:paraId="18CC8D14" w14:textId="7A811CE7" w:rsidR="00490AC8" w:rsidRPr="00CC7C6A" w:rsidRDefault="00490AC8" w:rsidP="00CC7C6A">
      <w:pPr>
        <w:pStyle w:val="ListParagraph"/>
        <w:numPr>
          <w:ilvl w:val="0"/>
          <w:numId w:val="3"/>
        </w:numPr>
        <w:autoSpaceDE/>
        <w:autoSpaceDN/>
        <w:adjustRightInd/>
        <w:snapToGrid/>
        <w:spacing w:after="0"/>
        <w:ind w:left="0" w:firstLineChars="0" w:firstLine="0"/>
        <w:jc w:val="left"/>
        <w:rPr>
          <w:b/>
          <w:i/>
          <w:lang w:eastAsia="zh-CN"/>
        </w:rPr>
      </w:pPr>
      <w:r w:rsidRPr="00CC7C6A">
        <w:rPr>
          <w:b/>
          <w:i/>
          <w:lang w:eastAsia="zh-CN"/>
        </w:rPr>
        <w:t>For evaluation of LP-WUS, per-UE paging rate (R_E_1)= ([1%]) or ([0.1%]) or ([0.01%]) or ([0.001%]) with 1.28s i-DRX cycle length.</w:t>
      </w:r>
    </w:p>
    <w:p w14:paraId="12920EEF" w14:textId="5579E13E" w:rsidR="00490AC8" w:rsidRPr="00CC7C6A" w:rsidRDefault="00490AC8" w:rsidP="00CC7C6A">
      <w:pPr>
        <w:pStyle w:val="ListParagraph"/>
        <w:numPr>
          <w:ilvl w:val="1"/>
          <w:numId w:val="3"/>
        </w:numPr>
        <w:autoSpaceDE/>
        <w:autoSpaceDN/>
        <w:adjustRightInd/>
        <w:snapToGrid/>
        <w:spacing w:after="0"/>
        <w:ind w:firstLineChars="0"/>
        <w:jc w:val="left"/>
        <w:rPr>
          <w:b/>
          <w:i/>
          <w:lang w:eastAsia="zh-CN"/>
        </w:rPr>
      </w:pPr>
      <w:r w:rsidRPr="00CC7C6A">
        <w:rPr>
          <w:b/>
          <w:i/>
          <w:lang w:eastAsia="zh-CN"/>
        </w:rPr>
        <w:t>For i-DRX cycle length equal to M*1.28s, the per-UE paging rate R_E_M = 1 - (1-R_E_1)^M</w:t>
      </w:r>
    </w:p>
    <w:p w14:paraId="2FC21687" w14:textId="32AE3A10" w:rsidR="00273BBA" w:rsidRPr="00CC7C6A" w:rsidRDefault="00490AC8" w:rsidP="00CC7C6A">
      <w:pPr>
        <w:pStyle w:val="ListParagraph"/>
        <w:numPr>
          <w:ilvl w:val="1"/>
          <w:numId w:val="3"/>
        </w:numPr>
        <w:autoSpaceDE/>
        <w:autoSpaceDN/>
        <w:adjustRightInd/>
        <w:snapToGrid/>
        <w:spacing w:after="0"/>
        <w:ind w:firstLineChars="0"/>
        <w:jc w:val="left"/>
        <w:rPr>
          <w:b/>
          <w:i/>
          <w:lang w:eastAsia="zh-CN"/>
        </w:rPr>
      </w:pPr>
      <w:r w:rsidRPr="00CC7C6A">
        <w:rPr>
          <w:b/>
          <w:i/>
          <w:lang w:eastAsia="zh-CN"/>
        </w:rPr>
        <w:t>For e-DRX cycle</w:t>
      </w:r>
      <w:r w:rsidR="00273BBA" w:rsidRPr="00CC7C6A">
        <w:rPr>
          <w:b/>
          <w:i/>
          <w:lang w:eastAsia="zh-CN"/>
        </w:rPr>
        <w:t xml:space="preserve"> length equal to K*1.28s and PTW length equal to L*1.28s, the per-UE paging rate R_E_EDRX is </w:t>
      </w:r>
    </w:p>
    <w:p w14:paraId="07385FBE" w14:textId="2C5206B1" w:rsidR="00273BBA" w:rsidRPr="00CC7C6A" w:rsidRDefault="00273BBA" w:rsidP="00CC7C6A">
      <w:pPr>
        <w:pStyle w:val="ListParagraph"/>
        <w:numPr>
          <w:ilvl w:val="2"/>
          <w:numId w:val="3"/>
        </w:numPr>
        <w:autoSpaceDE/>
        <w:autoSpaceDN/>
        <w:adjustRightInd/>
        <w:snapToGrid/>
        <w:spacing w:after="0"/>
        <w:ind w:firstLineChars="0"/>
        <w:jc w:val="left"/>
        <w:rPr>
          <w:b/>
          <w:i/>
          <w:lang w:eastAsia="zh-CN"/>
        </w:rPr>
      </w:pPr>
      <w:r w:rsidRPr="00CC7C6A">
        <w:rPr>
          <w:b/>
          <w:i/>
          <w:lang w:eastAsia="zh-CN"/>
        </w:rPr>
        <w:t xml:space="preserve"> 1 - (1-R_E_1)^(K-L+1) for the first i-DRX cycle within the PTW.</w:t>
      </w:r>
    </w:p>
    <w:p w14:paraId="13B7BF9F" w14:textId="4C2861FB" w:rsidR="00490AC8" w:rsidRPr="00CC7C6A" w:rsidRDefault="00273BBA" w:rsidP="00CC7C6A">
      <w:pPr>
        <w:pStyle w:val="ListParagraph"/>
        <w:numPr>
          <w:ilvl w:val="2"/>
          <w:numId w:val="3"/>
        </w:numPr>
        <w:autoSpaceDE/>
        <w:autoSpaceDN/>
        <w:adjustRightInd/>
        <w:snapToGrid/>
        <w:spacing w:after="0"/>
        <w:ind w:firstLineChars="0"/>
        <w:jc w:val="left"/>
        <w:rPr>
          <w:b/>
          <w:i/>
          <w:lang w:eastAsia="zh-CN"/>
        </w:rPr>
      </w:pPr>
      <w:r w:rsidRPr="00CC7C6A">
        <w:rPr>
          <w:b/>
          <w:i/>
          <w:lang w:eastAsia="zh-CN"/>
        </w:rPr>
        <w:t>R_E_1 for the rem</w:t>
      </w:r>
      <w:r w:rsidR="0046398D" w:rsidRPr="00CC7C6A">
        <w:rPr>
          <w:rFonts w:hint="eastAsia"/>
          <w:b/>
          <w:i/>
          <w:lang w:eastAsia="zh-CN"/>
        </w:rPr>
        <w:t>a</w:t>
      </w:r>
      <w:r w:rsidRPr="00CC7C6A">
        <w:rPr>
          <w:b/>
          <w:i/>
          <w:lang w:eastAsia="zh-CN"/>
        </w:rPr>
        <w:t>ining L-1 i-DRX cycles within the PTW.</w:t>
      </w:r>
    </w:p>
    <w:p w14:paraId="165C2AE7" w14:textId="77777777" w:rsidR="00246ABE" w:rsidRDefault="00246ABE" w:rsidP="00CC7C6A">
      <w:pPr>
        <w:rPr>
          <w:lang w:eastAsia="zh-CN"/>
        </w:rPr>
      </w:pPr>
    </w:p>
    <w:p w14:paraId="019B667C" w14:textId="60F6382D" w:rsidR="00EF3C46" w:rsidRDefault="00EF3C46" w:rsidP="00CC7C6A">
      <w:pPr>
        <w:rPr>
          <w:lang w:eastAsia="zh-CN"/>
        </w:rPr>
      </w:pPr>
      <w:r>
        <w:rPr>
          <w:lang w:eastAsia="zh-CN"/>
        </w:rPr>
        <w:t xml:space="preserve">Another </w:t>
      </w:r>
      <w:r w:rsidR="00CC7C6A">
        <w:rPr>
          <w:lang w:eastAsia="zh-CN"/>
        </w:rPr>
        <w:t xml:space="preserve">option for </w:t>
      </w:r>
      <w:r>
        <w:rPr>
          <w:lang w:eastAsia="zh-CN"/>
        </w:rPr>
        <w:t xml:space="preserve">traffic model is the heart beat model which is used in RedCap study. However, </w:t>
      </w:r>
      <w:r w:rsidR="00CC7C6A">
        <w:rPr>
          <w:lang w:eastAsia="zh-CN"/>
        </w:rPr>
        <w:t>it is not clear for us how to use it</w:t>
      </w:r>
      <w:r>
        <w:rPr>
          <w:lang w:eastAsia="zh-CN"/>
        </w:rPr>
        <w:t>.</w:t>
      </w:r>
      <w:r w:rsidR="00CC7C6A">
        <w:rPr>
          <w:lang w:eastAsia="zh-CN"/>
        </w:rPr>
        <w:t xml:space="preserve"> If</w:t>
      </w:r>
      <w:r w:rsidR="0014468B">
        <w:rPr>
          <w:lang w:eastAsia="zh-CN"/>
        </w:rPr>
        <w:t>,</w:t>
      </w:r>
      <w:r w:rsidR="00CC7C6A">
        <w:rPr>
          <w:lang w:eastAsia="zh-CN"/>
        </w:rPr>
        <w:t xml:space="preserve"> finally</w:t>
      </w:r>
      <w:r w:rsidR="0014468B">
        <w:rPr>
          <w:lang w:eastAsia="zh-CN"/>
        </w:rPr>
        <w:t>,</w:t>
      </w:r>
      <w:r w:rsidR="00CC7C6A">
        <w:rPr>
          <w:lang w:eastAsia="zh-CN"/>
        </w:rPr>
        <w:t xml:space="preserve"> a per UE paging rate is calculated based on the mean inter-arrival time, then we can simply add a new value for per UE paging rate in option 1. Based on this understanding, the packet size is meaningless. We also fail to see the necessity of ‘</w:t>
      </w:r>
      <w:r w:rsidR="00CC7C6A" w:rsidRPr="00CC7C6A">
        <w:rPr>
          <w:lang w:eastAsia="zh-CN"/>
        </w:rPr>
        <w:t>RRC connection phase power consumption</w:t>
      </w:r>
      <w:r w:rsidR="00CC7C6A">
        <w:rPr>
          <w:lang w:eastAsia="zh-CN"/>
        </w:rPr>
        <w:t xml:space="preserve">’. In Rel-16 and Rel-17 UE power saving WIs, when IDLE/INACTIVE mode is evaluated, the power consumption for RRC connection phase has never been considered. </w:t>
      </w:r>
      <w:r w:rsidR="00C3077D">
        <w:rPr>
          <w:lang w:eastAsia="zh-CN"/>
        </w:rPr>
        <w:t>Hence,</w:t>
      </w:r>
      <w:r w:rsidR="00C3077D">
        <w:rPr>
          <w:lang w:eastAsia="zh-CN"/>
        </w:rPr>
        <w:t xml:space="preserve"> </w:t>
      </w:r>
      <w:r w:rsidR="00CC7C6A">
        <w:rPr>
          <w:lang w:eastAsia="zh-CN"/>
        </w:rPr>
        <w:t>we think it should also not be considered for LP-WUS.</w:t>
      </w:r>
    </w:p>
    <w:p w14:paraId="667F7811" w14:textId="51E77F97" w:rsidR="00CC7C6A" w:rsidRDefault="0089777E" w:rsidP="00CC7C6A">
      <w:pPr>
        <w:pStyle w:val="ListParagraph"/>
        <w:numPr>
          <w:ilvl w:val="0"/>
          <w:numId w:val="8"/>
        </w:numPr>
        <w:spacing w:beforeLines="50" w:before="120"/>
        <w:ind w:left="0" w:firstLineChars="0" w:firstLine="0"/>
        <w:rPr>
          <w:b/>
          <w:lang w:eastAsia="zh-CN"/>
        </w:rPr>
      </w:pPr>
      <w:r>
        <w:rPr>
          <w:b/>
          <w:lang w:eastAsia="zh-CN"/>
        </w:rPr>
        <w:t xml:space="preserve">If the traffic model of </w:t>
      </w:r>
      <w:r w:rsidR="00CC7C6A">
        <w:rPr>
          <w:b/>
          <w:lang w:eastAsia="zh-CN"/>
        </w:rPr>
        <w:t xml:space="preserve">Option 2 </w:t>
      </w:r>
      <w:r w:rsidR="00107DCE">
        <w:rPr>
          <w:b/>
          <w:lang w:eastAsia="zh-CN"/>
        </w:rPr>
        <w:t xml:space="preserve">can be </w:t>
      </w:r>
      <w:r>
        <w:rPr>
          <w:b/>
          <w:lang w:eastAsia="zh-CN"/>
        </w:rPr>
        <w:t>convert</w:t>
      </w:r>
      <w:r w:rsidR="00107DCE">
        <w:rPr>
          <w:b/>
          <w:lang w:eastAsia="zh-CN"/>
        </w:rPr>
        <w:t>ed</w:t>
      </w:r>
      <w:r>
        <w:rPr>
          <w:b/>
          <w:lang w:eastAsia="zh-CN"/>
        </w:rPr>
        <w:t xml:space="preserve"> to paging rate of 2%, the necessity of option</w:t>
      </w:r>
      <w:r w:rsidR="00107DCE">
        <w:rPr>
          <w:b/>
          <w:lang w:eastAsia="zh-CN"/>
        </w:rPr>
        <w:t xml:space="preserve"> 2</w:t>
      </w:r>
      <w:r>
        <w:rPr>
          <w:b/>
          <w:lang w:eastAsia="zh-CN"/>
        </w:rPr>
        <w:t xml:space="preserve"> should be further clarified</w:t>
      </w:r>
      <w:r w:rsidR="00CC7C6A">
        <w:rPr>
          <w:b/>
          <w:lang w:eastAsia="zh-CN"/>
        </w:rPr>
        <w:t>.</w:t>
      </w:r>
    </w:p>
    <w:p w14:paraId="0DF3C32E" w14:textId="77777777" w:rsidR="00CC7C6A" w:rsidRPr="00CC7C6A" w:rsidRDefault="00CC7C6A" w:rsidP="00CC7C6A">
      <w:pPr>
        <w:rPr>
          <w:lang w:eastAsia="zh-CN"/>
        </w:rPr>
      </w:pPr>
    </w:p>
    <w:p w14:paraId="2BA64A42" w14:textId="68BBA44F" w:rsidR="002E78F0" w:rsidRDefault="002E78F0" w:rsidP="002E78F0">
      <w:pPr>
        <w:pStyle w:val="Heading2"/>
        <w:rPr>
          <w:lang w:eastAsia="zh-CN"/>
        </w:rPr>
      </w:pPr>
      <w:r>
        <w:rPr>
          <w:lang w:val="en-GB" w:eastAsia="zh-CN"/>
        </w:rPr>
        <w:t>Noise figure</w:t>
      </w:r>
    </w:p>
    <w:tbl>
      <w:tblPr>
        <w:tblStyle w:val="TableGrid"/>
        <w:tblW w:w="0" w:type="auto"/>
        <w:tblLook w:val="04A0" w:firstRow="1" w:lastRow="0" w:firstColumn="1" w:lastColumn="0" w:noHBand="0" w:noVBand="1"/>
      </w:tblPr>
      <w:tblGrid>
        <w:gridCol w:w="9307"/>
      </w:tblGrid>
      <w:tr w:rsidR="002E78F0" w14:paraId="5B953F3A" w14:textId="77777777" w:rsidTr="002E78F0">
        <w:tc>
          <w:tcPr>
            <w:tcW w:w="9307" w:type="dxa"/>
          </w:tcPr>
          <w:p w14:paraId="11681D2A" w14:textId="77777777" w:rsidR="002E78F0" w:rsidRPr="00035522" w:rsidRDefault="002E78F0" w:rsidP="002E78F0">
            <w:pPr>
              <w:widowControl/>
              <w:autoSpaceDE/>
              <w:autoSpaceDN/>
              <w:jc w:val="left"/>
              <w:rPr>
                <w:rFonts w:ascii="Times" w:hAnsi="Times" w:cs="Times"/>
                <w:b/>
                <w:highlight w:val="green"/>
                <w:lang w:val="en-GB" w:eastAsia="x-none"/>
              </w:rPr>
            </w:pPr>
            <w:r w:rsidRPr="00035522">
              <w:rPr>
                <w:rFonts w:ascii="Times" w:hAnsi="Times" w:cs="Times"/>
                <w:b/>
                <w:highlight w:val="green"/>
                <w:lang w:val="en-GB" w:eastAsia="x-none"/>
              </w:rPr>
              <w:t>Agreement</w:t>
            </w:r>
          </w:p>
          <w:p w14:paraId="62339ECF" w14:textId="77777777" w:rsidR="002E78F0" w:rsidRPr="00035522" w:rsidRDefault="002E78F0" w:rsidP="002E78F0">
            <w:pPr>
              <w:widowControl/>
              <w:numPr>
                <w:ilvl w:val="0"/>
                <w:numId w:val="27"/>
              </w:numPr>
              <w:autoSpaceDE/>
              <w:autoSpaceDN/>
              <w:adjustRightInd/>
              <w:snapToGrid/>
              <w:spacing w:after="0" w:line="252" w:lineRule="auto"/>
              <w:jc w:val="left"/>
              <w:rPr>
                <w:rFonts w:ascii="Times" w:hAnsi="Times" w:cs="Times"/>
                <w:lang w:val="en-GB" w:eastAsia="zh-CN"/>
              </w:rPr>
            </w:pPr>
            <w:r w:rsidRPr="00035522">
              <w:rPr>
                <w:rFonts w:ascii="Times" w:hAnsi="Times" w:cs="Times"/>
                <w:lang w:val="en-GB" w:eastAsia="zh-CN"/>
              </w:rPr>
              <w:t xml:space="preserve">For LP-WUS coverage evaluation, the noise figure of LP-WUR is </w:t>
            </w:r>
          </w:p>
          <w:p w14:paraId="71606122" w14:textId="77777777" w:rsidR="002E78F0" w:rsidRPr="00035522" w:rsidRDefault="002E78F0" w:rsidP="002E78F0">
            <w:pPr>
              <w:widowControl/>
              <w:numPr>
                <w:ilvl w:val="1"/>
                <w:numId w:val="27"/>
              </w:numPr>
              <w:autoSpaceDE/>
              <w:autoSpaceDN/>
              <w:adjustRightInd/>
              <w:snapToGrid/>
              <w:spacing w:after="0" w:line="252" w:lineRule="auto"/>
              <w:jc w:val="left"/>
              <w:rPr>
                <w:rFonts w:ascii="Times" w:hAnsi="Times" w:cs="Times"/>
                <w:lang w:val="en-GB" w:eastAsia="zh-CN"/>
              </w:rPr>
            </w:pPr>
            <w:r w:rsidRPr="00035522">
              <w:rPr>
                <w:rFonts w:ascii="Times" w:hAnsi="Times" w:cs="Times"/>
                <w:lang w:val="en-GB" w:eastAsia="zh-CN"/>
              </w:rPr>
              <w:t>Options : [9, 12, 15, 18, 21, 24], Other values can be reported by companies</w:t>
            </w:r>
          </w:p>
          <w:p w14:paraId="197B51CF" w14:textId="77777777" w:rsidR="002E78F0" w:rsidRPr="00035522" w:rsidRDefault="002E78F0" w:rsidP="002E78F0">
            <w:pPr>
              <w:widowControl/>
              <w:numPr>
                <w:ilvl w:val="0"/>
                <w:numId w:val="27"/>
              </w:numPr>
              <w:autoSpaceDE/>
              <w:autoSpaceDN/>
              <w:adjustRightInd/>
              <w:snapToGrid/>
              <w:spacing w:after="0" w:line="252" w:lineRule="auto"/>
              <w:jc w:val="left"/>
              <w:rPr>
                <w:rFonts w:ascii="Times" w:hAnsi="Times" w:cs="Times"/>
                <w:lang w:val="en-GB" w:eastAsia="zh-CN"/>
              </w:rPr>
            </w:pPr>
            <w:r w:rsidRPr="00035522">
              <w:rPr>
                <w:rFonts w:ascii="Times" w:hAnsi="Times" w:cs="Times"/>
                <w:lang w:val="en-GB" w:eastAsia="zh-CN"/>
              </w:rPr>
              <w:t>FFS: how to determine the NF option.</w:t>
            </w:r>
          </w:p>
          <w:p w14:paraId="4D65F5D8" w14:textId="5AC64E41" w:rsidR="002E78F0" w:rsidRPr="002E78F0" w:rsidRDefault="002E78F0" w:rsidP="002E78F0">
            <w:pPr>
              <w:widowControl/>
              <w:numPr>
                <w:ilvl w:val="0"/>
                <w:numId w:val="27"/>
              </w:numPr>
              <w:autoSpaceDE/>
              <w:autoSpaceDN/>
              <w:adjustRightInd/>
              <w:snapToGrid/>
              <w:spacing w:after="0" w:line="252" w:lineRule="auto"/>
              <w:jc w:val="left"/>
              <w:rPr>
                <w:rFonts w:ascii="Times" w:hAnsi="Times" w:cs="Times"/>
                <w:lang w:val="en-GB" w:eastAsia="zh-CN"/>
              </w:rPr>
            </w:pPr>
            <w:r w:rsidRPr="00035522">
              <w:rPr>
                <w:rFonts w:ascii="Times" w:hAnsi="Times" w:cs="Times"/>
                <w:lang w:val="en-GB" w:eastAsia="zh-CN"/>
              </w:rPr>
              <w:t>The values provided is for the purpose of studying coverage of LP-WUS, and it can be further revisited depending on the receiver architecture discussion.</w:t>
            </w:r>
          </w:p>
        </w:tc>
      </w:tr>
    </w:tbl>
    <w:p w14:paraId="736EBBCE" w14:textId="77777777" w:rsidR="00246ABE" w:rsidRDefault="00246ABE" w:rsidP="005C772F">
      <w:pPr>
        <w:pStyle w:val="ListParagraph"/>
        <w:ind w:firstLineChars="0" w:firstLine="0"/>
        <w:rPr>
          <w:lang w:eastAsia="zh-CN"/>
        </w:rPr>
      </w:pPr>
    </w:p>
    <w:p w14:paraId="7898229D" w14:textId="60D5F14F" w:rsidR="00111A44" w:rsidRDefault="002E78F0" w:rsidP="005C772F">
      <w:pPr>
        <w:pStyle w:val="ListParagraph"/>
        <w:ind w:firstLineChars="0" w:firstLine="0"/>
        <w:rPr>
          <w:lang w:eastAsia="zh-CN"/>
        </w:rPr>
      </w:pPr>
      <w:r>
        <w:rPr>
          <w:lang w:eastAsia="zh-CN"/>
        </w:rPr>
        <w:t>The values in the above agreement on noise figure varies much. It is beneficial to</w:t>
      </w:r>
      <w:r w:rsidR="00FB55EF">
        <w:rPr>
          <w:lang w:eastAsia="zh-CN"/>
        </w:rPr>
        <w:t xml:space="preserve"> discuss on how to determine the NF option, as stated by the FFS bullet</w:t>
      </w:r>
      <w:r>
        <w:rPr>
          <w:lang w:eastAsia="zh-CN"/>
        </w:rPr>
        <w:t xml:space="preserve">. </w:t>
      </w:r>
      <w:r w:rsidR="00FB55EF">
        <w:rPr>
          <w:lang w:eastAsia="zh-CN"/>
        </w:rPr>
        <w:t xml:space="preserve">In our view, the NF value would impacted by the receiver architecture used. </w:t>
      </w:r>
      <w:r>
        <w:rPr>
          <w:lang w:eastAsia="zh-CN"/>
        </w:rPr>
        <w:t xml:space="preserve">According to the analysis in </w:t>
      </w:r>
      <w:r>
        <w:rPr>
          <w:lang w:val="en-GB" w:eastAsia="zh-CN"/>
        </w:rPr>
        <w:t>our companion paper</w:t>
      </w:r>
      <w:r w:rsidR="001306B7">
        <w:rPr>
          <w:lang w:val="en-GB" w:eastAsia="zh-CN"/>
        </w:rPr>
        <w:t xml:space="preserve"> </w:t>
      </w:r>
      <w:r w:rsidR="001306B7">
        <w:rPr>
          <w:lang w:val="en-GB" w:eastAsia="zh-CN"/>
        </w:rPr>
        <w:fldChar w:fldCharType="begin"/>
      </w:r>
      <w:r w:rsidR="001306B7">
        <w:rPr>
          <w:lang w:val="en-GB" w:eastAsia="zh-CN"/>
        </w:rPr>
        <w:instrText xml:space="preserve"> REF _Ref115174426 \r \h </w:instrText>
      </w:r>
      <w:r w:rsidR="001306B7">
        <w:rPr>
          <w:lang w:val="en-GB" w:eastAsia="zh-CN"/>
        </w:rPr>
      </w:r>
      <w:r w:rsidR="001306B7">
        <w:rPr>
          <w:lang w:val="en-GB" w:eastAsia="zh-CN"/>
        </w:rPr>
        <w:fldChar w:fldCharType="separate"/>
      </w:r>
      <w:r w:rsidR="00AE05BF">
        <w:rPr>
          <w:lang w:val="en-GB" w:eastAsia="zh-CN"/>
        </w:rPr>
        <w:t>[2]</w:t>
      </w:r>
      <w:r w:rsidR="001306B7">
        <w:rPr>
          <w:lang w:val="en-GB" w:eastAsia="zh-CN"/>
        </w:rPr>
        <w:fldChar w:fldCharType="end"/>
      </w:r>
      <w:r>
        <w:rPr>
          <w:lang w:eastAsia="zh-CN"/>
        </w:rPr>
        <w:t xml:space="preserve">, </w:t>
      </w:r>
      <w:r w:rsidR="00D71FDC">
        <w:rPr>
          <w:lang w:eastAsia="zh-CN"/>
        </w:rPr>
        <w:t>15 dB should be a reasonable assumption on noise figure</w:t>
      </w:r>
      <w:r w:rsidR="00DF5251">
        <w:rPr>
          <w:lang w:eastAsia="zh-CN"/>
        </w:rPr>
        <w:t xml:space="preserve"> for the </w:t>
      </w:r>
      <w:r w:rsidR="006D3D90">
        <w:rPr>
          <w:lang w:eastAsia="zh-CN"/>
        </w:rPr>
        <w:t xml:space="preserve">heterodyne </w:t>
      </w:r>
      <w:r w:rsidR="00DF5251">
        <w:rPr>
          <w:lang w:eastAsia="zh-CN"/>
        </w:rPr>
        <w:t xml:space="preserve">architecture </w:t>
      </w:r>
      <w:r w:rsidR="006D3D90">
        <w:rPr>
          <w:lang w:eastAsia="zh-CN"/>
        </w:rPr>
        <w:t>with IF envelope detection or the zero-IF architecture</w:t>
      </w:r>
      <w:r w:rsidR="00107DCE" w:rsidRPr="00107DCE">
        <w:rPr>
          <w:lang w:eastAsia="zh-CN"/>
        </w:rPr>
        <w:t xml:space="preserve"> </w:t>
      </w:r>
      <w:r w:rsidR="00107DCE">
        <w:rPr>
          <w:lang w:eastAsia="zh-CN"/>
        </w:rPr>
        <w:t>when RF LNA is equipped</w:t>
      </w:r>
      <w:r w:rsidR="00D71FDC">
        <w:rPr>
          <w:lang w:eastAsia="zh-CN"/>
        </w:rPr>
        <w:t>.</w:t>
      </w:r>
    </w:p>
    <w:p w14:paraId="2FAECA18" w14:textId="260356C1" w:rsidR="00D71FDC" w:rsidRPr="00504B35" w:rsidRDefault="00D71FDC" w:rsidP="00504B35">
      <w:pPr>
        <w:pStyle w:val="ListParagraph"/>
        <w:numPr>
          <w:ilvl w:val="0"/>
          <w:numId w:val="3"/>
        </w:numPr>
        <w:autoSpaceDE/>
        <w:autoSpaceDN/>
        <w:adjustRightInd/>
        <w:snapToGrid/>
        <w:spacing w:after="0"/>
        <w:ind w:left="0" w:firstLineChars="0" w:firstLine="0"/>
        <w:jc w:val="left"/>
        <w:rPr>
          <w:b/>
          <w:i/>
          <w:lang w:eastAsia="zh-CN"/>
        </w:rPr>
      </w:pPr>
      <w:r w:rsidRPr="00504B35">
        <w:rPr>
          <w:b/>
          <w:i/>
          <w:lang w:eastAsia="zh-CN"/>
        </w:rPr>
        <w:t>For LP-WUS coverage evaluation, the noise figure of LP-WUR is assumed to be 15 dB</w:t>
      </w:r>
      <w:r w:rsidR="006D3D90" w:rsidRPr="00DB3CBC">
        <w:rPr>
          <w:b/>
          <w:i/>
          <w:lang w:eastAsia="zh-CN"/>
        </w:rPr>
        <w:t xml:space="preserve"> for the heterodyne architecture with IF envelope detection </w:t>
      </w:r>
      <w:r w:rsidR="00FB55EF">
        <w:rPr>
          <w:b/>
          <w:i/>
          <w:lang w:eastAsia="zh-CN"/>
        </w:rPr>
        <w:t>and</w:t>
      </w:r>
      <w:r w:rsidR="006D3D90" w:rsidRPr="00DB3CBC">
        <w:rPr>
          <w:b/>
          <w:i/>
          <w:lang w:eastAsia="zh-CN"/>
        </w:rPr>
        <w:t xml:space="preserve"> the zero-IF architecture</w:t>
      </w:r>
      <w:r w:rsidRPr="00504B35">
        <w:rPr>
          <w:b/>
          <w:i/>
          <w:lang w:eastAsia="zh-CN"/>
        </w:rPr>
        <w:t>.</w:t>
      </w:r>
    </w:p>
    <w:p w14:paraId="6AC4B8E5" w14:textId="70521D6B" w:rsidR="00BA4F59" w:rsidRDefault="00847C07" w:rsidP="00BA4F59">
      <w:pPr>
        <w:pStyle w:val="Heading2"/>
        <w:rPr>
          <w:lang w:eastAsia="zh-CN"/>
        </w:rPr>
      </w:pPr>
      <w:r>
        <w:rPr>
          <w:lang w:val="en-GB" w:eastAsia="zh-CN"/>
        </w:rPr>
        <w:t>C</w:t>
      </w:r>
      <w:r w:rsidRPr="00847C07">
        <w:rPr>
          <w:lang w:val="en-GB" w:eastAsia="zh-CN"/>
        </w:rPr>
        <w:t>arrier frequency offset</w:t>
      </w:r>
    </w:p>
    <w:p w14:paraId="03E42BF2" w14:textId="47091F94" w:rsidR="00BA4F59" w:rsidRDefault="00BA4F59" w:rsidP="00BA4F59">
      <w:pPr>
        <w:pStyle w:val="ListParagraph"/>
        <w:ind w:firstLineChars="0" w:firstLine="0"/>
        <w:rPr>
          <w:lang w:eastAsia="zh-CN"/>
        </w:rPr>
      </w:pPr>
      <w:r>
        <w:rPr>
          <w:lang w:eastAsia="zh-CN"/>
        </w:rPr>
        <w:t xml:space="preserve">Another important </w:t>
      </w:r>
      <w:r w:rsidR="00847C07">
        <w:rPr>
          <w:lang w:eastAsia="zh-CN"/>
        </w:rPr>
        <w:t xml:space="preserve">evaluation assumption for coverage is the </w:t>
      </w:r>
      <w:r w:rsidR="001306B7">
        <w:t>c</w:t>
      </w:r>
      <w:r w:rsidR="001306B7" w:rsidRPr="00C162A1">
        <w:t>arrier frequency offset</w:t>
      </w:r>
      <w:r w:rsidR="001306B7">
        <w:t xml:space="preserve"> (CFO)</w:t>
      </w:r>
      <w:r w:rsidR="00847C07">
        <w:rPr>
          <w:lang w:eastAsia="zh-CN"/>
        </w:rPr>
        <w:t xml:space="preserve">. </w:t>
      </w:r>
      <w:r w:rsidR="001306B7">
        <w:rPr>
          <w:lang w:eastAsia="zh-CN"/>
        </w:rPr>
        <w:t>As analyzed in</w:t>
      </w:r>
      <w:r w:rsidR="001306B7">
        <w:rPr>
          <w:lang w:val="en-GB" w:eastAsia="zh-CN"/>
        </w:rPr>
        <w:t xml:space="preserve"> our companion paper </w:t>
      </w:r>
      <w:r w:rsidR="001306B7">
        <w:rPr>
          <w:lang w:val="en-GB" w:eastAsia="zh-CN"/>
        </w:rPr>
        <w:fldChar w:fldCharType="begin"/>
      </w:r>
      <w:r w:rsidR="001306B7">
        <w:rPr>
          <w:lang w:val="en-GB" w:eastAsia="zh-CN"/>
        </w:rPr>
        <w:instrText xml:space="preserve"> REF _Ref115174426 \r \h </w:instrText>
      </w:r>
      <w:r w:rsidR="001306B7">
        <w:rPr>
          <w:lang w:val="en-GB" w:eastAsia="zh-CN"/>
        </w:rPr>
      </w:r>
      <w:r w:rsidR="001306B7">
        <w:rPr>
          <w:lang w:val="en-GB" w:eastAsia="zh-CN"/>
        </w:rPr>
        <w:fldChar w:fldCharType="separate"/>
      </w:r>
      <w:r w:rsidR="00AE05BF">
        <w:rPr>
          <w:lang w:val="en-GB" w:eastAsia="zh-CN"/>
        </w:rPr>
        <w:t>[2]</w:t>
      </w:r>
      <w:r w:rsidR="001306B7">
        <w:rPr>
          <w:lang w:val="en-GB" w:eastAsia="zh-CN"/>
        </w:rPr>
        <w:fldChar w:fldCharType="end"/>
      </w:r>
      <w:r w:rsidR="001306B7">
        <w:rPr>
          <w:lang w:val="en-GB" w:eastAsia="zh-CN"/>
        </w:rPr>
        <w:t>, about 200ppm is assumed for ring type oscillator.</w:t>
      </w:r>
      <w:r w:rsidR="001306B7">
        <w:rPr>
          <w:lang w:eastAsia="zh-CN"/>
        </w:rPr>
        <w:t xml:space="preserve"> If higher frequency accuracy is desired, the combination of </w:t>
      </w:r>
      <w:r w:rsidR="001306B7">
        <w:t>external R</w:t>
      </w:r>
      <w:r w:rsidR="001306B7">
        <w:rPr>
          <w:rFonts w:hint="eastAsia"/>
        </w:rPr>
        <w:t>e</w:t>
      </w:r>
      <w:r w:rsidR="001306B7">
        <w:t>al Time Clock (RTC) and on-chip ring oscillator can reduce the CFO</w:t>
      </w:r>
      <w:r w:rsidR="00131794" w:rsidRPr="00131794">
        <w:t xml:space="preserve"> </w:t>
      </w:r>
      <w:r w:rsidR="00131794">
        <w:t xml:space="preserve">to about </w:t>
      </w:r>
      <w:r w:rsidR="0089777E">
        <w:t>50</w:t>
      </w:r>
      <w:r w:rsidR="00637D2F">
        <w:t xml:space="preserve"> </w:t>
      </w:r>
      <w:r w:rsidR="0089777E">
        <w:t>ppm</w:t>
      </w:r>
      <w:r w:rsidR="00131794">
        <w:t>, with the price of additional tens</w:t>
      </w:r>
      <w:r w:rsidR="00246ABE">
        <w:t xml:space="preserve"> of </w:t>
      </w:r>
      <w:r w:rsidR="00246ABE">
        <w:t xml:space="preserve">µW </w:t>
      </w:r>
      <w:r w:rsidR="00131794">
        <w:t>power consumption</w:t>
      </w:r>
      <w:r w:rsidR="00FB55EF">
        <w:t>.</w:t>
      </w:r>
    </w:p>
    <w:p w14:paraId="637682C2" w14:textId="797800A8" w:rsidR="00BA4F59" w:rsidRPr="00504B35" w:rsidRDefault="00111697" w:rsidP="00504B35">
      <w:pPr>
        <w:pStyle w:val="ListParagraph"/>
        <w:numPr>
          <w:ilvl w:val="0"/>
          <w:numId w:val="3"/>
        </w:numPr>
        <w:autoSpaceDE/>
        <w:autoSpaceDN/>
        <w:adjustRightInd/>
        <w:snapToGrid/>
        <w:spacing w:after="0"/>
        <w:ind w:left="0" w:firstLineChars="0" w:firstLine="0"/>
        <w:jc w:val="left"/>
        <w:rPr>
          <w:b/>
          <w:i/>
          <w:lang w:eastAsia="zh-CN"/>
        </w:rPr>
      </w:pPr>
      <w:r w:rsidRPr="00504B35">
        <w:rPr>
          <w:b/>
          <w:i/>
          <w:lang w:eastAsia="zh-CN"/>
        </w:rPr>
        <w:lastRenderedPageBreak/>
        <w:t>The CF</w:t>
      </w:r>
      <w:r w:rsidR="005711DC" w:rsidRPr="00504B35">
        <w:rPr>
          <w:b/>
          <w:i/>
          <w:lang w:eastAsia="zh-CN"/>
        </w:rPr>
        <w:t>O</w:t>
      </w:r>
      <w:r w:rsidRPr="00504B35">
        <w:rPr>
          <w:b/>
          <w:i/>
          <w:lang w:eastAsia="zh-CN"/>
        </w:rPr>
        <w:t xml:space="preserve"> assumption can be </w:t>
      </w:r>
      <w:r w:rsidR="00FB55EF">
        <w:rPr>
          <w:b/>
          <w:i/>
          <w:lang w:eastAsia="zh-CN"/>
        </w:rPr>
        <w:t xml:space="preserve">either </w:t>
      </w:r>
      <w:r w:rsidRPr="00504B35">
        <w:rPr>
          <w:b/>
          <w:i/>
          <w:lang w:eastAsia="zh-CN"/>
        </w:rPr>
        <w:t>200</w:t>
      </w:r>
      <w:r w:rsidR="00637D2F">
        <w:rPr>
          <w:b/>
          <w:i/>
          <w:lang w:eastAsia="zh-CN"/>
        </w:rPr>
        <w:t xml:space="preserve"> </w:t>
      </w:r>
      <w:r w:rsidRPr="00504B35">
        <w:rPr>
          <w:b/>
          <w:i/>
          <w:lang w:eastAsia="zh-CN"/>
        </w:rPr>
        <w:t xml:space="preserve">ppm or </w:t>
      </w:r>
      <w:r w:rsidR="0089777E">
        <w:rPr>
          <w:b/>
          <w:i/>
          <w:lang w:eastAsia="zh-CN"/>
        </w:rPr>
        <w:t>5</w:t>
      </w:r>
      <w:r w:rsidR="0089777E" w:rsidRPr="00504B35">
        <w:rPr>
          <w:b/>
          <w:i/>
          <w:lang w:eastAsia="zh-CN"/>
        </w:rPr>
        <w:t xml:space="preserve">0 </w:t>
      </w:r>
      <w:r w:rsidRPr="00504B35">
        <w:rPr>
          <w:b/>
          <w:i/>
          <w:lang w:eastAsia="zh-CN"/>
        </w:rPr>
        <w:t>ppm depending on different implementation</w:t>
      </w:r>
      <w:r w:rsidR="00AA5DB2">
        <w:rPr>
          <w:b/>
          <w:i/>
          <w:lang w:eastAsia="zh-CN"/>
        </w:rPr>
        <w:t xml:space="preserve">, companies can </w:t>
      </w:r>
      <w:r w:rsidR="00AA5DB2">
        <w:rPr>
          <w:b/>
          <w:i/>
          <w:lang w:eastAsia="zh-CN"/>
        </w:rPr>
        <w:t>report what they use</w:t>
      </w:r>
      <w:r w:rsidR="00BA4F59" w:rsidRPr="00504B35">
        <w:rPr>
          <w:b/>
          <w:i/>
          <w:lang w:eastAsia="zh-CN"/>
        </w:rPr>
        <w:t>.</w:t>
      </w:r>
    </w:p>
    <w:p w14:paraId="3DA5B520" w14:textId="790DEDFE" w:rsidR="008B5101" w:rsidRDefault="008B5101" w:rsidP="008B5101">
      <w:pPr>
        <w:pStyle w:val="Heading2"/>
        <w:rPr>
          <w:lang w:eastAsia="zh-CN"/>
        </w:rPr>
      </w:pPr>
      <w:r>
        <w:rPr>
          <w:lang w:val="en-GB" w:eastAsia="zh-CN"/>
        </w:rPr>
        <w:t>ADC</w:t>
      </w:r>
    </w:p>
    <w:p w14:paraId="19224FB0" w14:textId="440D546C" w:rsidR="008B5101" w:rsidRDefault="008B5101" w:rsidP="008B5101">
      <w:pPr>
        <w:pStyle w:val="ListParagraph"/>
        <w:ind w:firstLineChars="0" w:firstLine="0"/>
        <w:rPr>
          <w:lang w:eastAsia="zh-CN"/>
        </w:rPr>
      </w:pPr>
      <w:r>
        <w:rPr>
          <w:lang w:eastAsia="zh-CN"/>
        </w:rPr>
        <w:t xml:space="preserve">Different assumptions on </w:t>
      </w:r>
      <w:r w:rsidRPr="008B5101">
        <w:rPr>
          <w:lang w:val="en-GB" w:eastAsia="zh-CN"/>
        </w:rPr>
        <w:t>bit-width and sampling rate of ADC</w:t>
      </w:r>
      <w:r>
        <w:rPr>
          <w:lang w:eastAsia="zh-CN"/>
        </w:rPr>
        <w:t xml:space="preserve"> can lead to different performance of LP</w:t>
      </w:r>
      <w:r w:rsidR="00C3077D">
        <w:rPr>
          <w:lang w:eastAsia="zh-CN"/>
        </w:rPr>
        <w:noBreakHyphen/>
      </w:r>
      <w:r>
        <w:rPr>
          <w:lang w:eastAsia="zh-CN"/>
        </w:rPr>
        <w:t xml:space="preserve">WUS in simulation. For example, larger bit-width can decrease the quantization error and thus provide better detection performance. The sampling rate impacts the received bandwidth. Therefore, </w:t>
      </w:r>
      <w:r>
        <w:rPr>
          <w:rFonts w:eastAsia="Microsoft YaHei"/>
          <w:bCs/>
          <w:lang w:eastAsia="zh-CN"/>
        </w:rPr>
        <w:t>the characteristic of ADC should be also modeled into the evaluation assumptions. As analyzed i</w:t>
      </w:r>
      <w:r>
        <w:rPr>
          <w:lang w:eastAsia="zh-CN"/>
        </w:rPr>
        <w:t>n</w:t>
      </w:r>
      <w:r>
        <w:rPr>
          <w:lang w:val="en-GB" w:eastAsia="zh-CN"/>
        </w:rPr>
        <w:t xml:space="preserve"> our companion paper </w:t>
      </w:r>
      <w:r>
        <w:rPr>
          <w:lang w:val="en-GB" w:eastAsia="zh-CN"/>
        </w:rPr>
        <w:fldChar w:fldCharType="begin"/>
      </w:r>
      <w:r>
        <w:rPr>
          <w:lang w:val="en-GB" w:eastAsia="zh-CN"/>
        </w:rPr>
        <w:instrText xml:space="preserve"> REF _Ref115174426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1-bit </w:t>
      </w:r>
      <w:r>
        <w:rPr>
          <w:rFonts w:eastAsia="Microsoft YaHei"/>
          <w:bCs/>
          <w:lang w:eastAsia="zh-CN"/>
        </w:rPr>
        <w:t>ADC (or comparator) and M-bit ADC can be considered. The sampling rate can be determine based on both the bandwidth of LP-WUS and IF for heterodyne receiver, and can be reported by companies.</w:t>
      </w:r>
    </w:p>
    <w:p w14:paraId="5457DC37" w14:textId="1A0B638D" w:rsidR="008B5101" w:rsidRDefault="00491C17" w:rsidP="008B5101">
      <w:pPr>
        <w:pStyle w:val="ListParagraph"/>
        <w:numPr>
          <w:ilvl w:val="0"/>
          <w:numId w:val="3"/>
        </w:numPr>
        <w:autoSpaceDE/>
        <w:autoSpaceDN/>
        <w:adjustRightInd/>
        <w:snapToGrid/>
        <w:spacing w:after="0"/>
        <w:ind w:left="0" w:firstLineChars="0" w:firstLine="0"/>
        <w:jc w:val="left"/>
        <w:rPr>
          <w:b/>
          <w:i/>
          <w:lang w:eastAsia="zh-CN"/>
        </w:rPr>
      </w:pPr>
      <w:r>
        <w:rPr>
          <w:b/>
          <w:i/>
          <w:lang w:eastAsia="zh-CN"/>
        </w:rPr>
        <w:t>The evaluation assumptions of ADC should be determined</w:t>
      </w:r>
      <w:r w:rsidR="00C3077D">
        <w:rPr>
          <w:b/>
          <w:i/>
          <w:lang w:eastAsia="zh-CN"/>
        </w:rPr>
        <w:t>:</w:t>
      </w:r>
    </w:p>
    <w:p w14:paraId="586D1303" w14:textId="4E6C7D0A" w:rsidR="00491C17" w:rsidRDefault="00491C17" w:rsidP="00491C17">
      <w:pPr>
        <w:pStyle w:val="ListParagraph"/>
        <w:numPr>
          <w:ilvl w:val="1"/>
          <w:numId w:val="3"/>
        </w:numPr>
        <w:autoSpaceDE/>
        <w:autoSpaceDN/>
        <w:adjustRightInd/>
        <w:snapToGrid/>
        <w:spacing w:after="0"/>
        <w:ind w:firstLineChars="0"/>
        <w:jc w:val="left"/>
        <w:rPr>
          <w:b/>
          <w:i/>
          <w:lang w:eastAsia="zh-CN"/>
        </w:rPr>
      </w:pPr>
      <w:r>
        <w:rPr>
          <w:b/>
          <w:i/>
          <w:lang w:eastAsia="zh-CN"/>
        </w:rPr>
        <w:t xml:space="preserve">For quantization order, </w:t>
      </w:r>
      <w:r w:rsidR="00F07599">
        <w:rPr>
          <w:b/>
          <w:i/>
          <w:lang w:eastAsia="zh-CN"/>
        </w:rPr>
        <w:t xml:space="preserve">the performance under </w:t>
      </w:r>
      <w:r w:rsidRPr="00491C17">
        <w:rPr>
          <w:b/>
          <w:i/>
          <w:lang w:eastAsia="zh-CN"/>
        </w:rPr>
        <w:t xml:space="preserve">1-bit ADC (or comparator) and </w:t>
      </w:r>
      <w:r w:rsidR="0089777E">
        <w:rPr>
          <w:b/>
          <w:i/>
          <w:lang w:eastAsia="zh-CN"/>
        </w:rPr>
        <w:t>6</w:t>
      </w:r>
      <w:r w:rsidRPr="00491C17">
        <w:rPr>
          <w:b/>
          <w:i/>
          <w:lang w:eastAsia="zh-CN"/>
        </w:rPr>
        <w:t xml:space="preserve">-bit ADC </w:t>
      </w:r>
      <w:r w:rsidR="00F07599">
        <w:rPr>
          <w:b/>
          <w:i/>
          <w:lang w:eastAsia="zh-CN"/>
        </w:rPr>
        <w:t>should be reported</w:t>
      </w:r>
      <w:r w:rsidR="00C3077D">
        <w:rPr>
          <w:b/>
          <w:i/>
          <w:lang w:eastAsia="zh-CN"/>
        </w:rPr>
        <w:t>.</w:t>
      </w:r>
    </w:p>
    <w:p w14:paraId="0DEFADE8" w14:textId="7E86D330" w:rsidR="00491C17" w:rsidRPr="00504B35" w:rsidRDefault="00491C17" w:rsidP="00491C17">
      <w:pPr>
        <w:pStyle w:val="ListParagraph"/>
        <w:numPr>
          <w:ilvl w:val="1"/>
          <w:numId w:val="3"/>
        </w:numPr>
        <w:autoSpaceDE/>
        <w:autoSpaceDN/>
        <w:adjustRightInd/>
        <w:snapToGrid/>
        <w:spacing w:after="0"/>
        <w:ind w:firstLineChars="0"/>
        <w:jc w:val="left"/>
        <w:rPr>
          <w:b/>
          <w:i/>
          <w:lang w:eastAsia="zh-CN"/>
        </w:rPr>
      </w:pPr>
      <w:r>
        <w:rPr>
          <w:b/>
          <w:i/>
          <w:lang w:eastAsia="zh-CN"/>
        </w:rPr>
        <w:t>Sampling rate can be reported by companies</w:t>
      </w:r>
      <w:r w:rsidR="00C3077D">
        <w:rPr>
          <w:b/>
          <w:i/>
          <w:lang w:eastAsia="zh-CN"/>
        </w:rPr>
        <w:t>.</w:t>
      </w:r>
    </w:p>
    <w:p w14:paraId="6BA453C6" w14:textId="520F5AF3" w:rsidR="00A82085" w:rsidRDefault="00A82085" w:rsidP="00150D14">
      <w:pPr>
        <w:rPr>
          <w:lang w:eastAsia="zh-CN"/>
        </w:rPr>
      </w:pPr>
    </w:p>
    <w:p w14:paraId="3220FB10" w14:textId="77777777" w:rsidR="000E4EB8" w:rsidRPr="000E4EB8" w:rsidRDefault="000E4EB8" w:rsidP="00150D14">
      <w:pPr>
        <w:rPr>
          <w:lang w:eastAsia="zh-CN"/>
        </w:rPr>
      </w:pPr>
    </w:p>
    <w:p w14:paraId="2BE65AAC" w14:textId="6D55E87F" w:rsidR="00D16F05" w:rsidRDefault="00A67D04" w:rsidP="00954B53">
      <w:pPr>
        <w:pStyle w:val="Heading1"/>
        <w:rPr>
          <w:lang w:val="en-GB" w:eastAsia="zh-CN"/>
        </w:rPr>
      </w:pPr>
      <w:r>
        <w:rPr>
          <w:lang w:val="en-GB" w:eastAsia="zh-CN"/>
        </w:rPr>
        <w:t>Initial e</w:t>
      </w:r>
      <w:r w:rsidR="00954B53">
        <w:rPr>
          <w:lang w:val="en-GB" w:eastAsia="zh-CN"/>
        </w:rPr>
        <w:t xml:space="preserve">valuation </w:t>
      </w:r>
      <w:r>
        <w:rPr>
          <w:kern w:val="2"/>
          <w:lang w:eastAsia="zh-CN"/>
        </w:rPr>
        <w:t>result</w:t>
      </w:r>
      <w:r w:rsidR="009770F3">
        <w:rPr>
          <w:kern w:val="2"/>
          <w:lang w:eastAsia="zh-CN"/>
        </w:rPr>
        <w:t>s</w:t>
      </w:r>
    </w:p>
    <w:p w14:paraId="163D54D1" w14:textId="6C8EF668" w:rsidR="00954B53" w:rsidRPr="00954B53" w:rsidRDefault="004415F8" w:rsidP="00A67D04">
      <w:pPr>
        <w:rPr>
          <w:lang w:val="en-GB" w:eastAsia="zh-CN"/>
        </w:rPr>
      </w:pPr>
      <w:r>
        <w:rPr>
          <w:rFonts w:hint="eastAsia"/>
          <w:lang w:val="en-GB" w:eastAsia="zh-CN"/>
        </w:rPr>
        <w:t>I</w:t>
      </w:r>
      <w:r>
        <w:rPr>
          <w:lang w:val="en-GB" w:eastAsia="zh-CN"/>
        </w:rPr>
        <w:t xml:space="preserve">n </w:t>
      </w:r>
      <w:r w:rsidR="00954B53">
        <w:rPr>
          <w:lang w:val="en-GB" w:eastAsia="zh-CN"/>
        </w:rPr>
        <w:t>th</w:t>
      </w:r>
      <w:r w:rsidR="00A67D04">
        <w:rPr>
          <w:lang w:val="en-GB" w:eastAsia="zh-CN"/>
        </w:rPr>
        <w:t>is section, some initial evaluation results are provided</w:t>
      </w:r>
      <w:r w:rsidR="00F07599">
        <w:rPr>
          <w:lang w:val="en-GB" w:eastAsia="zh-CN"/>
        </w:rPr>
        <w:t>, and it would be further updated based on the discussion and alignment of evaluation assumptions</w:t>
      </w:r>
      <w:r w:rsidR="0061167C">
        <w:rPr>
          <w:lang w:val="en-GB" w:eastAsia="zh-CN"/>
        </w:rPr>
        <w:t>.</w:t>
      </w:r>
    </w:p>
    <w:p w14:paraId="4B4A2F6E" w14:textId="139B723B" w:rsidR="0025697E" w:rsidRDefault="00A67D04" w:rsidP="00972950">
      <w:pPr>
        <w:pStyle w:val="Heading2"/>
        <w:rPr>
          <w:lang w:eastAsia="zh-CN"/>
        </w:rPr>
      </w:pPr>
      <w:bookmarkStart w:id="4" w:name="_Ref113979079"/>
      <w:r>
        <w:rPr>
          <w:lang w:eastAsia="zh-CN"/>
        </w:rPr>
        <w:t>P</w:t>
      </w:r>
      <w:r w:rsidR="00BD75FD">
        <w:rPr>
          <w:lang w:eastAsia="zh-CN"/>
        </w:rPr>
        <w:t>ower saving gain</w:t>
      </w:r>
      <w:bookmarkEnd w:id="4"/>
    </w:p>
    <w:p w14:paraId="0B03078E" w14:textId="011EDF2D" w:rsidR="00354EAE" w:rsidRDefault="00A67D04" w:rsidP="00A67D04">
      <w:pPr>
        <w:rPr>
          <w:lang w:eastAsia="zh-CN"/>
        </w:rPr>
      </w:pPr>
      <w:r>
        <w:rPr>
          <w:lang w:eastAsia="zh-CN"/>
        </w:rPr>
        <w:t xml:space="preserve">Rel-17 UE paging reception procedure is </w:t>
      </w:r>
      <w:r>
        <w:rPr>
          <w:rFonts w:hint="eastAsia"/>
          <w:lang w:eastAsia="zh-CN"/>
        </w:rPr>
        <w:t>used</w:t>
      </w:r>
      <w:r>
        <w:rPr>
          <w:lang w:eastAsia="zh-CN"/>
        </w:rPr>
        <w:t xml:space="preserve"> as baseline, which is shown in </w:t>
      </w:r>
      <w:r>
        <w:rPr>
          <w:lang w:eastAsia="zh-CN"/>
        </w:rPr>
        <w:fldChar w:fldCharType="begin"/>
      </w:r>
      <w:r>
        <w:rPr>
          <w:lang w:eastAsia="zh-CN"/>
        </w:rPr>
        <w:instrText xml:space="preserve"> REF _Ref114159163 \h </w:instrText>
      </w:r>
      <w:r>
        <w:rPr>
          <w:lang w:eastAsia="zh-CN"/>
        </w:rPr>
      </w:r>
      <w:r>
        <w:rPr>
          <w:lang w:eastAsia="zh-CN"/>
        </w:rPr>
        <w:fldChar w:fldCharType="separate"/>
      </w:r>
      <w:r w:rsidR="00AE05BF">
        <w:t xml:space="preserve">Figure </w:t>
      </w:r>
      <w:r w:rsidR="00AE05BF">
        <w:rPr>
          <w:noProof/>
        </w:rPr>
        <w:t>1</w:t>
      </w:r>
      <w:r>
        <w:rPr>
          <w:lang w:eastAsia="zh-CN"/>
        </w:rPr>
        <w:fldChar w:fldCharType="end"/>
      </w:r>
      <w:r>
        <w:rPr>
          <w:lang w:eastAsia="zh-CN"/>
        </w:rPr>
        <w:t xml:space="preserve">. </w:t>
      </w:r>
      <w:r w:rsidR="00354EAE">
        <w:rPr>
          <w:lang w:eastAsia="zh-CN"/>
        </w:rPr>
        <w:t>Specifically, the procedure</w:t>
      </w:r>
      <w:r w:rsidR="002C698B">
        <w:rPr>
          <w:lang w:eastAsia="zh-CN"/>
        </w:rPr>
        <w:t>s</w:t>
      </w:r>
      <w:r w:rsidR="00354EAE">
        <w:rPr>
          <w:lang w:eastAsia="zh-CN"/>
        </w:rPr>
        <w:t xml:space="preserve"> </w:t>
      </w:r>
      <w:r w:rsidR="002C698B">
        <w:rPr>
          <w:lang w:eastAsia="zh-CN"/>
        </w:rPr>
        <w:t>are</w:t>
      </w:r>
      <w:r w:rsidR="00354EAE">
        <w:rPr>
          <w:lang w:eastAsia="zh-CN"/>
        </w:rPr>
        <w:t xml:space="preserve"> as follows:</w:t>
      </w:r>
    </w:p>
    <w:p w14:paraId="20E32E15" w14:textId="6B2049FA" w:rsidR="00354EAE" w:rsidRDefault="00354EAE" w:rsidP="00354EAE">
      <w:pPr>
        <w:pStyle w:val="ListParagraph"/>
        <w:numPr>
          <w:ilvl w:val="0"/>
          <w:numId w:val="28"/>
        </w:numPr>
        <w:ind w:firstLineChars="0"/>
        <w:rPr>
          <w:lang w:eastAsia="zh-CN"/>
        </w:rPr>
      </w:pPr>
      <w:r>
        <w:rPr>
          <w:lang w:eastAsia="zh-CN"/>
        </w:rPr>
        <w:t>UE stays in deep sleep</w:t>
      </w:r>
      <w:r w:rsidR="00C630A0">
        <w:rPr>
          <w:lang w:eastAsia="zh-CN"/>
        </w:rPr>
        <w:t xml:space="preserve"> (1 power unit)</w:t>
      </w:r>
    </w:p>
    <w:p w14:paraId="2EA871B9" w14:textId="77777777" w:rsidR="00354EAE" w:rsidRDefault="00354EAE" w:rsidP="00354EAE">
      <w:pPr>
        <w:pStyle w:val="ListParagraph"/>
        <w:numPr>
          <w:ilvl w:val="0"/>
          <w:numId w:val="28"/>
        </w:numPr>
        <w:ind w:firstLineChars="0"/>
        <w:rPr>
          <w:lang w:eastAsia="zh-CN"/>
        </w:rPr>
      </w:pPr>
      <w:r>
        <w:rPr>
          <w:lang w:eastAsia="zh-CN"/>
        </w:rPr>
        <w:t>UE wakes up before PEI occasion. After the UE wakes up from deep sleep, UE first receives one SSB for T/F sync (as well as intra-frequency measurement), then receives PEI</w:t>
      </w:r>
    </w:p>
    <w:p w14:paraId="4A6E67FD" w14:textId="1C66FAD7" w:rsidR="00354EAE" w:rsidRDefault="00354EAE" w:rsidP="00354EAE">
      <w:pPr>
        <w:pStyle w:val="ListParagraph"/>
        <w:numPr>
          <w:ilvl w:val="1"/>
          <w:numId w:val="28"/>
        </w:numPr>
        <w:ind w:firstLineChars="0"/>
        <w:rPr>
          <w:lang w:eastAsia="zh-CN"/>
        </w:rPr>
      </w:pPr>
      <w:r>
        <w:rPr>
          <w:lang w:eastAsia="zh-CN"/>
        </w:rPr>
        <w:t>If the corresponding bit in PEI indicates there is paging, UE monitors PO</w:t>
      </w:r>
      <w:r w:rsidR="004005B9">
        <w:rPr>
          <w:lang w:eastAsia="zh-CN"/>
        </w:rPr>
        <w:t xml:space="preserve">, as shown in </w:t>
      </w:r>
      <w:r w:rsidR="004005B9">
        <w:rPr>
          <w:lang w:eastAsia="zh-CN"/>
        </w:rPr>
        <w:fldChar w:fldCharType="begin"/>
      </w:r>
      <w:r w:rsidR="004005B9">
        <w:rPr>
          <w:lang w:eastAsia="zh-CN"/>
        </w:rPr>
        <w:instrText xml:space="preserve"> REF _Ref114159163 \h </w:instrText>
      </w:r>
      <w:r w:rsidR="004005B9">
        <w:rPr>
          <w:lang w:eastAsia="zh-CN"/>
        </w:rPr>
      </w:r>
      <w:r w:rsidR="004005B9">
        <w:rPr>
          <w:lang w:eastAsia="zh-CN"/>
        </w:rPr>
        <w:fldChar w:fldCharType="separate"/>
      </w:r>
      <w:r w:rsidR="00AE05BF">
        <w:t xml:space="preserve">Figure </w:t>
      </w:r>
      <w:r w:rsidR="00AE05BF">
        <w:rPr>
          <w:noProof/>
        </w:rPr>
        <w:t>1</w:t>
      </w:r>
      <w:r w:rsidR="004005B9">
        <w:rPr>
          <w:lang w:eastAsia="zh-CN"/>
        </w:rPr>
        <w:fldChar w:fldCharType="end"/>
      </w:r>
      <w:r w:rsidR="004005B9">
        <w:rPr>
          <w:lang w:eastAsia="zh-CN"/>
        </w:rPr>
        <w:t xml:space="preserve"> (a)</w:t>
      </w:r>
    </w:p>
    <w:p w14:paraId="669ECEA4" w14:textId="23DD9F38" w:rsidR="00354EAE" w:rsidRDefault="00354EAE" w:rsidP="00354EAE">
      <w:pPr>
        <w:pStyle w:val="ListParagraph"/>
        <w:numPr>
          <w:ilvl w:val="1"/>
          <w:numId w:val="28"/>
        </w:numPr>
        <w:ind w:firstLineChars="0"/>
        <w:rPr>
          <w:lang w:eastAsia="zh-CN"/>
        </w:rPr>
      </w:pPr>
      <w:r>
        <w:rPr>
          <w:lang w:eastAsia="zh-CN"/>
        </w:rPr>
        <w:t>Else, UE does not monitor PO</w:t>
      </w:r>
      <w:r w:rsidR="004005B9">
        <w:rPr>
          <w:lang w:eastAsia="zh-CN"/>
        </w:rPr>
        <w:t xml:space="preserve">, as shown in </w:t>
      </w:r>
      <w:r w:rsidR="004005B9">
        <w:rPr>
          <w:lang w:eastAsia="zh-CN"/>
        </w:rPr>
        <w:fldChar w:fldCharType="begin"/>
      </w:r>
      <w:r w:rsidR="004005B9">
        <w:rPr>
          <w:lang w:eastAsia="zh-CN"/>
        </w:rPr>
        <w:instrText xml:space="preserve"> REF _Ref114159163 \h </w:instrText>
      </w:r>
      <w:r w:rsidR="004005B9">
        <w:rPr>
          <w:lang w:eastAsia="zh-CN"/>
        </w:rPr>
      </w:r>
      <w:r w:rsidR="004005B9">
        <w:rPr>
          <w:lang w:eastAsia="zh-CN"/>
        </w:rPr>
        <w:fldChar w:fldCharType="separate"/>
      </w:r>
      <w:r w:rsidR="00AE05BF">
        <w:t xml:space="preserve">Figure </w:t>
      </w:r>
      <w:r w:rsidR="00AE05BF">
        <w:rPr>
          <w:noProof/>
        </w:rPr>
        <w:t>1</w:t>
      </w:r>
      <w:r w:rsidR="004005B9">
        <w:rPr>
          <w:lang w:eastAsia="zh-CN"/>
        </w:rPr>
        <w:fldChar w:fldCharType="end"/>
      </w:r>
      <w:r w:rsidR="004005B9">
        <w:rPr>
          <w:lang w:eastAsia="zh-CN"/>
        </w:rPr>
        <w:t xml:space="preserve"> (b)</w:t>
      </w:r>
    </w:p>
    <w:p w14:paraId="69DAD42D" w14:textId="4796C391" w:rsidR="00354EAE" w:rsidRDefault="00354EAE" w:rsidP="00354EAE">
      <w:pPr>
        <w:pStyle w:val="ListParagraph"/>
        <w:numPr>
          <w:ilvl w:val="0"/>
          <w:numId w:val="28"/>
        </w:numPr>
        <w:ind w:firstLineChars="0"/>
        <w:rPr>
          <w:lang w:eastAsia="zh-CN"/>
        </w:rPr>
      </w:pPr>
      <w:r>
        <w:rPr>
          <w:lang w:eastAsia="zh-CN"/>
        </w:rPr>
        <w:t>Potentially, UE performs inter-frequency measurement. According to Rel-16 RRM measurement relaxation, the inter-frequency measurement can be relaxed to once per 3 I-DRX cycles.</w:t>
      </w:r>
      <w:r w:rsidR="002C698B">
        <w:rPr>
          <w:lang w:eastAsia="zh-CN"/>
        </w:rPr>
        <w:t xml:space="preserve"> (the shadow block in  </w:t>
      </w:r>
      <w:r w:rsidR="002C698B">
        <w:rPr>
          <w:lang w:eastAsia="zh-CN"/>
        </w:rPr>
        <w:fldChar w:fldCharType="begin"/>
      </w:r>
      <w:r w:rsidR="002C698B">
        <w:rPr>
          <w:lang w:eastAsia="zh-CN"/>
        </w:rPr>
        <w:instrText xml:space="preserve"> REF _Ref114159163 \h </w:instrText>
      </w:r>
      <w:r w:rsidR="002C698B">
        <w:rPr>
          <w:lang w:eastAsia="zh-CN"/>
        </w:rPr>
      </w:r>
      <w:r w:rsidR="002C698B">
        <w:rPr>
          <w:lang w:eastAsia="zh-CN"/>
        </w:rPr>
        <w:fldChar w:fldCharType="separate"/>
      </w:r>
      <w:r w:rsidR="00AE05BF">
        <w:t xml:space="preserve">Figure </w:t>
      </w:r>
      <w:r w:rsidR="00AE05BF">
        <w:rPr>
          <w:noProof/>
        </w:rPr>
        <w:t>1</w:t>
      </w:r>
      <w:r w:rsidR="002C698B">
        <w:rPr>
          <w:lang w:eastAsia="zh-CN"/>
        </w:rPr>
        <w:fldChar w:fldCharType="end"/>
      </w:r>
      <w:r w:rsidR="002C698B">
        <w:rPr>
          <w:lang w:eastAsia="zh-CN"/>
        </w:rPr>
        <w:t xml:space="preserve"> means the measurement is no performed every I-DRX cycle)</w:t>
      </w:r>
    </w:p>
    <w:p w14:paraId="28CDCBC8" w14:textId="66A6260A" w:rsidR="00B90B06" w:rsidRDefault="00B90B06" w:rsidP="00354EAE">
      <w:pPr>
        <w:pStyle w:val="ListParagraph"/>
        <w:numPr>
          <w:ilvl w:val="0"/>
          <w:numId w:val="28"/>
        </w:numPr>
        <w:ind w:firstLineChars="0"/>
        <w:rPr>
          <w:lang w:eastAsia="zh-CN"/>
        </w:rPr>
      </w:pPr>
      <w:r>
        <w:rPr>
          <w:rFonts w:hint="eastAsia"/>
          <w:lang w:eastAsia="zh-CN"/>
        </w:rPr>
        <w:t>U</w:t>
      </w:r>
      <w:r>
        <w:rPr>
          <w:lang w:eastAsia="zh-CN"/>
        </w:rPr>
        <w:t>E goes back to deep sleep</w:t>
      </w:r>
    </w:p>
    <w:p w14:paraId="1A89F626" w14:textId="77777777" w:rsidR="00A67D04" w:rsidRDefault="00A67D04" w:rsidP="00A67D04">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73"/>
      </w:tblGrid>
      <w:tr w:rsidR="006D3D90" w14:paraId="2F26B860" w14:textId="77777777" w:rsidTr="004005B9">
        <w:tc>
          <w:tcPr>
            <w:tcW w:w="4653" w:type="dxa"/>
          </w:tcPr>
          <w:p w14:paraId="60E61127" w14:textId="1693A035" w:rsidR="004005B9" w:rsidRDefault="006D3D90" w:rsidP="00A67D04">
            <w:pPr>
              <w:jc w:val="center"/>
              <w:rPr>
                <w:lang w:eastAsia="zh-CN"/>
              </w:rPr>
            </w:pPr>
            <w:r>
              <w:rPr>
                <w:noProof/>
                <w:lang w:eastAsia="zh-CN"/>
              </w:rPr>
              <w:drawing>
                <wp:inline distT="0" distB="0" distL="0" distR="0" wp14:anchorId="124D0A15" wp14:editId="4E44AFE4">
                  <wp:extent cx="2838297" cy="879341"/>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2257" cy="886764"/>
                          </a:xfrm>
                          <a:prstGeom prst="rect">
                            <a:avLst/>
                          </a:prstGeom>
                          <a:noFill/>
                        </pic:spPr>
                      </pic:pic>
                    </a:graphicData>
                  </a:graphic>
                </wp:inline>
              </w:drawing>
            </w:r>
          </w:p>
          <w:p w14:paraId="1A1B1C84" w14:textId="06BA6199" w:rsidR="004005B9" w:rsidRDefault="004005B9" w:rsidP="00A67D04">
            <w:pPr>
              <w:jc w:val="center"/>
              <w:rPr>
                <w:lang w:eastAsia="zh-CN"/>
              </w:rPr>
            </w:pPr>
            <w:r>
              <w:rPr>
                <w:rFonts w:hint="eastAsia"/>
                <w:lang w:eastAsia="zh-CN"/>
              </w:rPr>
              <w:t>(</w:t>
            </w:r>
            <w:r>
              <w:rPr>
                <w:lang w:eastAsia="zh-CN"/>
              </w:rPr>
              <w:t>a)</w:t>
            </w:r>
          </w:p>
        </w:tc>
        <w:tc>
          <w:tcPr>
            <w:tcW w:w="4654" w:type="dxa"/>
          </w:tcPr>
          <w:p w14:paraId="03E1FFB8" w14:textId="7BB8358C" w:rsidR="004005B9" w:rsidRDefault="006D3D90" w:rsidP="00A67D04">
            <w:pPr>
              <w:jc w:val="center"/>
              <w:rPr>
                <w:lang w:eastAsia="zh-CN"/>
              </w:rPr>
            </w:pPr>
            <w:r>
              <w:rPr>
                <w:noProof/>
                <w:lang w:eastAsia="zh-CN"/>
              </w:rPr>
              <w:drawing>
                <wp:inline distT="0" distB="0" distL="0" distR="0" wp14:anchorId="25F409C9" wp14:editId="7741B8DD">
                  <wp:extent cx="2852344" cy="883694"/>
                  <wp:effectExtent l="0" t="0" r="571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9226" cy="898219"/>
                          </a:xfrm>
                          <a:prstGeom prst="rect">
                            <a:avLst/>
                          </a:prstGeom>
                          <a:noFill/>
                        </pic:spPr>
                      </pic:pic>
                    </a:graphicData>
                  </a:graphic>
                </wp:inline>
              </w:drawing>
            </w:r>
          </w:p>
          <w:p w14:paraId="1D21A795" w14:textId="6717E7BB" w:rsidR="004005B9" w:rsidRDefault="004005B9" w:rsidP="00A67D04">
            <w:pPr>
              <w:jc w:val="center"/>
              <w:rPr>
                <w:lang w:eastAsia="zh-CN"/>
              </w:rPr>
            </w:pPr>
            <w:r>
              <w:rPr>
                <w:rFonts w:hint="eastAsia"/>
                <w:lang w:eastAsia="zh-CN"/>
              </w:rPr>
              <w:t>(</w:t>
            </w:r>
            <w:r>
              <w:rPr>
                <w:lang w:eastAsia="zh-CN"/>
              </w:rPr>
              <w:t>b)</w:t>
            </w:r>
          </w:p>
        </w:tc>
      </w:tr>
    </w:tbl>
    <w:p w14:paraId="6874DEA7" w14:textId="23A2EE13" w:rsidR="00A67D04" w:rsidRDefault="00A67D04" w:rsidP="00A67D04">
      <w:pPr>
        <w:pStyle w:val="Caption"/>
      </w:pPr>
      <w:bookmarkStart w:id="5" w:name="_Ref114159163"/>
      <w:r>
        <w:t xml:space="preserve">Figure </w:t>
      </w:r>
      <w:r>
        <w:rPr>
          <w:noProof/>
        </w:rPr>
        <w:fldChar w:fldCharType="begin"/>
      </w:r>
      <w:r>
        <w:rPr>
          <w:noProof/>
        </w:rPr>
        <w:instrText xml:space="preserve"> SEQ Figure \* ARABIC </w:instrText>
      </w:r>
      <w:r>
        <w:rPr>
          <w:noProof/>
        </w:rPr>
        <w:fldChar w:fldCharType="separate"/>
      </w:r>
      <w:r w:rsidR="00AE05BF">
        <w:rPr>
          <w:noProof/>
        </w:rPr>
        <w:t>1</w:t>
      </w:r>
      <w:r>
        <w:rPr>
          <w:noProof/>
        </w:rPr>
        <w:fldChar w:fldCharType="end"/>
      </w:r>
      <w:bookmarkEnd w:id="5"/>
      <w:r>
        <w:t xml:space="preserve"> </w:t>
      </w:r>
      <w:r>
        <w:rPr>
          <w:lang w:eastAsia="zh-CN"/>
        </w:rPr>
        <w:t>Rel-17 UE paging reception procedure</w:t>
      </w:r>
    </w:p>
    <w:p w14:paraId="4F35FF90" w14:textId="66F6B349" w:rsidR="002C698B" w:rsidRDefault="00A67D04" w:rsidP="00A67D04">
      <w:pPr>
        <w:rPr>
          <w:lang w:eastAsia="zh-CN"/>
        </w:rPr>
      </w:pPr>
      <w:r w:rsidRPr="00232AD6">
        <w:rPr>
          <w:lang w:eastAsia="zh-CN"/>
        </w:rPr>
        <w:t xml:space="preserve">For </w:t>
      </w:r>
      <w:r>
        <w:rPr>
          <w:lang w:eastAsia="zh-CN"/>
        </w:rPr>
        <w:t>the enhanced scheme</w:t>
      </w:r>
      <w:r w:rsidRPr="00232AD6">
        <w:rPr>
          <w:lang w:eastAsia="zh-CN"/>
        </w:rPr>
        <w:t xml:space="preserve">, </w:t>
      </w:r>
      <w:r w:rsidR="002C698B">
        <w:rPr>
          <w:lang w:eastAsia="zh-CN"/>
        </w:rPr>
        <w:t xml:space="preserve">the procedures </w:t>
      </w:r>
      <w:r w:rsidR="00D67C68">
        <w:rPr>
          <w:lang w:eastAsia="zh-CN"/>
        </w:rPr>
        <w:t xml:space="preserve">of MR </w:t>
      </w:r>
      <w:r w:rsidR="002C698B">
        <w:rPr>
          <w:lang w:eastAsia="zh-CN"/>
        </w:rPr>
        <w:t xml:space="preserve">are as follows, which is also shown in </w:t>
      </w:r>
      <w:r w:rsidR="002C698B">
        <w:rPr>
          <w:lang w:eastAsia="zh-CN"/>
        </w:rPr>
        <w:fldChar w:fldCharType="begin"/>
      </w:r>
      <w:r w:rsidR="002C698B">
        <w:rPr>
          <w:lang w:eastAsia="zh-CN"/>
        </w:rPr>
        <w:instrText xml:space="preserve"> REF _Ref117694106 \h </w:instrText>
      </w:r>
      <w:r w:rsidR="002C698B">
        <w:rPr>
          <w:lang w:eastAsia="zh-CN"/>
        </w:rPr>
      </w:r>
      <w:r w:rsidR="002C698B">
        <w:rPr>
          <w:lang w:eastAsia="zh-CN"/>
        </w:rPr>
        <w:fldChar w:fldCharType="separate"/>
      </w:r>
      <w:r w:rsidR="00AE05BF">
        <w:t xml:space="preserve">Figure </w:t>
      </w:r>
      <w:r w:rsidR="00AE05BF">
        <w:rPr>
          <w:noProof/>
        </w:rPr>
        <w:t>2</w:t>
      </w:r>
      <w:r w:rsidR="002C698B">
        <w:rPr>
          <w:lang w:eastAsia="zh-CN"/>
        </w:rPr>
        <w:fldChar w:fldCharType="end"/>
      </w:r>
    </w:p>
    <w:p w14:paraId="72F0D9BE" w14:textId="3D221765" w:rsidR="00523A97" w:rsidRDefault="00523A97" w:rsidP="002C698B">
      <w:pPr>
        <w:pStyle w:val="ListParagraph"/>
        <w:numPr>
          <w:ilvl w:val="0"/>
          <w:numId w:val="29"/>
        </w:numPr>
        <w:ind w:firstLineChars="0"/>
        <w:rPr>
          <w:lang w:eastAsia="zh-CN"/>
        </w:rPr>
      </w:pPr>
      <w:r>
        <w:rPr>
          <w:lang w:eastAsia="zh-CN"/>
        </w:rPr>
        <w:t>MR</w:t>
      </w:r>
      <w:r w:rsidR="00B90B06">
        <w:rPr>
          <w:lang w:eastAsia="zh-CN"/>
        </w:rPr>
        <w:t xml:space="preserve"> stays in ultra-deep sleep</w:t>
      </w:r>
      <w:r w:rsidR="00C630A0">
        <w:rPr>
          <w:lang w:eastAsia="zh-CN"/>
        </w:rPr>
        <w:t xml:space="preserve"> (0.015 power unit)</w:t>
      </w:r>
      <w:r w:rsidR="004005B9">
        <w:rPr>
          <w:lang w:eastAsia="zh-CN"/>
        </w:rPr>
        <w:t xml:space="preserve">. </w:t>
      </w:r>
    </w:p>
    <w:p w14:paraId="7B0A8CCA" w14:textId="7F3D343B" w:rsidR="002C698B" w:rsidRDefault="004005B9" w:rsidP="002C698B">
      <w:pPr>
        <w:pStyle w:val="ListParagraph"/>
        <w:numPr>
          <w:ilvl w:val="0"/>
          <w:numId w:val="29"/>
        </w:numPr>
        <w:ind w:firstLineChars="0"/>
        <w:rPr>
          <w:lang w:eastAsia="zh-CN"/>
        </w:rPr>
      </w:pPr>
      <w:r>
        <w:rPr>
          <w:lang w:eastAsia="zh-CN"/>
        </w:rPr>
        <w:t>The MR wakes up</w:t>
      </w:r>
      <w:r w:rsidR="00523A97">
        <w:rPr>
          <w:lang w:eastAsia="zh-CN"/>
        </w:rPr>
        <w:t>, and then performs re-sync to find the DL timing. There can be</w:t>
      </w:r>
      <w:r>
        <w:rPr>
          <w:lang w:eastAsia="zh-CN"/>
        </w:rPr>
        <w:t xml:space="preserve"> two reasons</w:t>
      </w:r>
      <w:r w:rsidR="00523A97">
        <w:rPr>
          <w:lang w:eastAsia="zh-CN"/>
        </w:rPr>
        <w:t xml:space="preserve"> for the MR wakeup</w:t>
      </w:r>
      <w:r>
        <w:rPr>
          <w:lang w:eastAsia="zh-CN"/>
        </w:rPr>
        <w:t>:</w:t>
      </w:r>
    </w:p>
    <w:p w14:paraId="20C6E614" w14:textId="2E22D469" w:rsidR="00B90B06" w:rsidRDefault="004005B9" w:rsidP="004005B9">
      <w:pPr>
        <w:pStyle w:val="ListParagraph"/>
        <w:numPr>
          <w:ilvl w:val="1"/>
          <w:numId w:val="29"/>
        </w:numPr>
        <w:ind w:firstLineChars="0"/>
        <w:rPr>
          <w:lang w:eastAsia="zh-CN"/>
        </w:rPr>
      </w:pPr>
      <w:r>
        <w:rPr>
          <w:lang w:eastAsia="zh-CN"/>
        </w:rPr>
        <w:lastRenderedPageBreak/>
        <w:t xml:space="preserve">Reason 1: </w:t>
      </w:r>
      <w:r w:rsidR="004E5848">
        <w:rPr>
          <w:lang w:eastAsia="zh-CN"/>
        </w:rPr>
        <w:t>UE is indicated by LP-WUS to wake</w:t>
      </w:r>
      <w:r w:rsidR="00523A97">
        <w:rPr>
          <w:lang w:eastAsia="zh-CN"/>
        </w:rPr>
        <w:t xml:space="preserve"> </w:t>
      </w:r>
      <w:r w:rsidR="004E5848">
        <w:rPr>
          <w:lang w:eastAsia="zh-CN"/>
        </w:rPr>
        <w:t>up</w:t>
      </w:r>
      <w:r w:rsidR="00523A97">
        <w:rPr>
          <w:lang w:eastAsia="zh-CN"/>
        </w:rPr>
        <w:t xml:space="preserve"> </w:t>
      </w:r>
    </w:p>
    <w:p w14:paraId="6FFCA510" w14:textId="4B20EDD8" w:rsidR="004005B9" w:rsidRDefault="004005B9" w:rsidP="004005B9">
      <w:pPr>
        <w:pStyle w:val="ListParagraph"/>
        <w:numPr>
          <w:ilvl w:val="2"/>
          <w:numId w:val="29"/>
        </w:numPr>
        <w:ind w:firstLineChars="0"/>
        <w:rPr>
          <w:lang w:eastAsia="zh-CN"/>
        </w:rPr>
      </w:pPr>
      <w:r>
        <w:rPr>
          <w:lang w:eastAsia="zh-CN"/>
        </w:rPr>
        <w:t xml:space="preserve">If LP-WUS indicates per UE information, then </w:t>
      </w:r>
      <w:r w:rsidR="00523A97">
        <w:rPr>
          <w:lang w:eastAsia="zh-CN"/>
        </w:rPr>
        <w:t xml:space="preserve">UE does not need to receive PO, as shown in </w:t>
      </w:r>
      <w:r w:rsidR="00523A97">
        <w:rPr>
          <w:lang w:eastAsia="zh-CN"/>
        </w:rPr>
        <w:fldChar w:fldCharType="begin"/>
      </w:r>
      <w:r w:rsidR="00523A97">
        <w:rPr>
          <w:lang w:eastAsia="zh-CN"/>
        </w:rPr>
        <w:instrText xml:space="preserve"> REF _Ref117694106 \h </w:instrText>
      </w:r>
      <w:r w:rsidR="00523A97">
        <w:rPr>
          <w:lang w:eastAsia="zh-CN"/>
        </w:rPr>
      </w:r>
      <w:r w:rsidR="00523A97">
        <w:rPr>
          <w:lang w:eastAsia="zh-CN"/>
        </w:rPr>
        <w:fldChar w:fldCharType="separate"/>
      </w:r>
      <w:r w:rsidR="00AE05BF">
        <w:t xml:space="preserve">Figure </w:t>
      </w:r>
      <w:r w:rsidR="00AE05BF">
        <w:rPr>
          <w:noProof/>
        </w:rPr>
        <w:t>2</w:t>
      </w:r>
      <w:r w:rsidR="00523A97">
        <w:rPr>
          <w:lang w:eastAsia="zh-CN"/>
        </w:rPr>
        <w:fldChar w:fldCharType="end"/>
      </w:r>
      <w:r w:rsidR="00523A97">
        <w:rPr>
          <w:lang w:eastAsia="zh-CN"/>
        </w:rPr>
        <w:t xml:space="preserve"> (a)</w:t>
      </w:r>
    </w:p>
    <w:p w14:paraId="29FB3BA1" w14:textId="298F1BCD" w:rsidR="00523A97" w:rsidRDefault="00523A97" w:rsidP="004005B9">
      <w:pPr>
        <w:pStyle w:val="ListParagraph"/>
        <w:numPr>
          <w:ilvl w:val="2"/>
          <w:numId w:val="29"/>
        </w:numPr>
        <w:ind w:firstLineChars="0"/>
        <w:rPr>
          <w:lang w:eastAsia="zh-CN"/>
        </w:rPr>
      </w:pPr>
      <w:r>
        <w:rPr>
          <w:lang w:eastAsia="zh-CN"/>
        </w:rPr>
        <w:t xml:space="preserve">Else if LP-WUS indicates per UE group information, </w:t>
      </w:r>
      <w:r w:rsidR="00B12C07">
        <w:rPr>
          <w:lang w:eastAsia="zh-CN"/>
        </w:rPr>
        <w:t>after re-sync</w:t>
      </w:r>
      <w:r>
        <w:rPr>
          <w:lang w:eastAsia="zh-CN"/>
        </w:rPr>
        <w:t xml:space="preserve"> UE needs to receive PO. </w:t>
      </w:r>
      <w:r w:rsidR="00B12C07">
        <w:rPr>
          <w:lang w:eastAsia="zh-CN"/>
        </w:rPr>
        <w:t>The duration between re-sync and PO is random, and T/F tracking is needed before PO (like in Rel-15)</w:t>
      </w:r>
      <w:r>
        <w:rPr>
          <w:lang w:eastAsia="zh-CN"/>
        </w:rPr>
        <w:t xml:space="preserve">, as shown in </w:t>
      </w:r>
      <w:r>
        <w:rPr>
          <w:lang w:eastAsia="zh-CN"/>
        </w:rPr>
        <w:fldChar w:fldCharType="begin"/>
      </w:r>
      <w:r>
        <w:rPr>
          <w:lang w:eastAsia="zh-CN"/>
        </w:rPr>
        <w:instrText xml:space="preserve"> REF _Ref117694106 \h </w:instrText>
      </w:r>
      <w:r>
        <w:rPr>
          <w:lang w:eastAsia="zh-CN"/>
        </w:rPr>
      </w:r>
      <w:r>
        <w:rPr>
          <w:lang w:eastAsia="zh-CN"/>
        </w:rPr>
        <w:fldChar w:fldCharType="separate"/>
      </w:r>
      <w:r w:rsidR="00AE05BF">
        <w:t xml:space="preserve">Figure </w:t>
      </w:r>
      <w:r w:rsidR="00AE05BF">
        <w:rPr>
          <w:noProof/>
        </w:rPr>
        <w:t>2</w:t>
      </w:r>
      <w:r>
        <w:rPr>
          <w:lang w:eastAsia="zh-CN"/>
        </w:rPr>
        <w:fldChar w:fldCharType="end"/>
      </w:r>
      <w:r>
        <w:rPr>
          <w:lang w:eastAsia="zh-CN"/>
        </w:rPr>
        <w:t xml:space="preserve"> (b)</w:t>
      </w:r>
    </w:p>
    <w:p w14:paraId="257476FB" w14:textId="31720DC9" w:rsidR="00523A97" w:rsidRDefault="00523A97" w:rsidP="004005B9">
      <w:pPr>
        <w:pStyle w:val="ListParagraph"/>
        <w:numPr>
          <w:ilvl w:val="2"/>
          <w:numId w:val="29"/>
        </w:numPr>
        <w:ind w:firstLineChars="0"/>
        <w:rPr>
          <w:lang w:eastAsia="zh-CN"/>
        </w:rPr>
      </w:pPr>
      <w:r>
        <w:rPr>
          <w:lang w:eastAsia="zh-CN"/>
        </w:rPr>
        <w:t xml:space="preserve">No matter per UE or per group information is indicated by LP-WUS, </w:t>
      </w:r>
      <w:r w:rsidR="00C84C8F">
        <w:rPr>
          <w:lang w:eastAsia="zh-CN"/>
        </w:rPr>
        <w:t>UE potentially performs inter-frequency measurement (marked as the shadow block).</w:t>
      </w:r>
    </w:p>
    <w:p w14:paraId="54A78178" w14:textId="0D0E98CE" w:rsidR="004005B9" w:rsidRDefault="004005B9" w:rsidP="004005B9">
      <w:pPr>
        <w:pStyle w:val="ListParagraph"/>
        <w:numPr>
          <w:ilvl w:val="1"/>
          <w:numId w:val="29"/>
        </w:numPr>
        <w:ind w:firstLineChars="0"/>
        <w:rPr>
          <w:lang w:eastAsia="zh-CN"/>
        </w:rPr>
      </w:pPr>
      <w:r>
        <w:rPr>
          <w:lang w:eastAsia="zh-CN"/>
        </w:rPr>
        <w:t xml:space="preserve">Reason 2: RRM measurement. </w:t>
      </w:r>
      <w:r w:rsidR="00523A97">
        <w:rPr>
          <w:lang w:eastAsia="zh-CN"/>
        </w:rPr>
        <w:t>Then UE performs inter-frequency measurement</w:t>
      </w:r>
      <w:r w:rsidR="00C84C8F">
        <w:rPr>
          <w:lang w:eastAsia="zh-CN"/>
        </w:rPr>
        <w:t xml:space="preserve">, as shown in </w:t>
      </w:r>
      <w:r w:rsidR="00C84C8F">
        <w:rPr>
          <w:lang w:eastAsia="zh-CN"/>
        </w:rPr>
        <w:fldChar w:fldCharType="begin"/>
      </w:r>
      <w:r w:rsidR="00C84C8F">
        <w:rPr>
          <w:lang w:eastAsia="zh-CN"/>
        </w:rPr>
        <w:instrText xml:space="preserve"> REF _Ref117694106 \h </w:instrText>
      </w:r>
      <w:r w:rsidR="00C84C8F">
        <w:rPr>
          <w:lang w:eastAsia="zh-CN"/>
        </w:rPr>
      </w:r>
      <w:r w:rsidR="00C84C8F">
        <w:rPr>
          <w:lang w:eastAsia="zh-CN"/>
        </w:rPr>
        <w:fldChar w:fldCharType="separate"/>
      </w:r>
      <w:r w:rsidR="00AE05BF">
        <w:t xml:space="preserve">Figure </w:t>
      </w:r>
      <w:r w:rsidR="00AE05BF">
        <w:rPr>
          <w:noProof/>
        </w:rPr>
        <w:t>2</w:t>
      </w:r>
      <w:r w:rsidR="00C84C8F">
        <w:rPr>
          <w:lang w:eastAsia="zh-CN"/>
        </w:rPr>
        <w:fldChar w:fldCharType="end"/>
      </w:r>
      <w:r w:rsidR="00C84C8F">
        <w:rPr>
          <w:lang w:eastAsia="zh-CN"/>
        </w:rPr>
        <w:t xml:space="preserve"> (</w:t>
      </w:r>
      <w:r w:rsidR="00B815C4">
        <w:rPr>
          <w:lang w:eastAsia="zh-CN"/>
        </w:rPr>
        <w:t>c</w:t>
      </w:r>
      <w:r w:rsidR="00C84C8F">
        <w:rPr>
          <w:lang w:eastAsia="zh-CN"/>
        </w:rPr>
        <w:t>)</w:t>
      </w:r>
    </w:p>
    <w:p w14:paraId="5E440A77" w14:textId="0C912B65" w:rsidR="004005B9" w:rsidRDefault="00523A97" w:rsidP="00523A97">
      <w:pPr>
        <w:pStyle w:val="ListParagraph"/>
        <w:numPr>
          <w:ilvl w:val="0"/>
          <w:numId w:val="29"/>
        </w:numPr>
        <w:ind w:firstLineChars="0"/>
        <w:rPr>
          <w:lang w:eastAsia="zh-CN"/>
        </w:rPr>
      </w:pPr>
      <w:r>
        <w:rPr>
          <w:lang w:eastAsia="zh-CN"/>
        </w:rPr>
        <w:t>MR goes back to ultra-deep sleep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16"/>
      </w:tblGrid>
      <w:tr w:rsidR="00523A97" w14:paraId="53C008DB" w14:textId="77777777" w:rsidTr="00523A97">
        <w:tc>
          <w:tcPr>
            <w:tcW w:w="4651" w:type="dxa"/>
          </w:tcPr>
          <w:p w14:paraId="68C3D3D1" w14:textId="1A161C44" w:rsidR="004005B9" w:rsidRDefault="00523A97" w:rsidP="003C2741">
            <w:pPr>
              <w:jc w:val="center"/>
              <w:rPr>
                <w:lang w:eastAsia="zh-CN"/>
              </w:rPr>
            </w:pPr>
            <w:r>
              <w:rPr>
                <w:noProof/>
                <w:lang w:eastAsia="zh-CN"/>
              </w:rPr>
              <w:drawing>
                <wp:inline distT="0" distB="0" distL="0" distR="0" wp14:anchorId="14FE2907" wp14:editId="5E577C21">
                  <wp:extent cx="2768600" cy="780241"/>
                  <wp:effectExtent l="0" t="0" r="0" b="0"/>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1814" cy="812147"/>
                          </a:xfrm>
                          <a:prstGeom prst="rect">
                            <a:avLst/>
                          </a:prstGeom>
                          <a:noFill/>
                        </pic:spPr>
                      </pic:pic>
                    </a:graphicData>
                  </a:graphic>
                </wp:inline>
              </w:drawing>
            </w:r>
          </w:p>
          <w:p w14:paraId="3BA1DE61" w14:textId="77777777" w:rsidR="004005B9" w:rsidRDefault="004005B9" w:rsidP="003C2741">
            <w:pPr>
              <w:jc w:val="center"/>
              <w:rPr>
                <w:lang w:eastAsia="zh-CN"/>
              </w:rPr>
            </w:pPr>
            <w:r>
              <w:rPr>
                <w:rFonts w:hint="eastAsia"/>
                <w:lang w:eastAsia="zh-CN"/>
              </w:rPr>
              <w:t>(</w:t>
            </w:r>
            <w:r>
              <w:rPr>
                <w:lang w:eastAsia="zh-CN"/>
              </w:rPr>
              <w:t>a)</w:t>
            </w:r>
          </w:p>
        </w:tc>
        <w:tc>
          <w:tcPr>
            <w:tcW w:w="4666" w:type="dxa"/>
          </w:tcPr>
          <w:p w14:paraId="795BD9D0" w14:textId="43A77EE0" w:rsidR="004005B9" w:rsidRDefault="0001515A" w:rsidP="003C2741">
            <w:pPr>
              <w:jc w:val="center"/>
              <w:rPr>
                <w:lang w:eastAsia="zh-CN"/>
              </w:rPr>
            </w:pPr>
            <w:r>
              <w:rPr>
                <w:noProof/>
                <w:lang w:eastAsia="zh-CN"/>
              </w:rPr>
              <w:drawing>
                <wp:inline distT="0" distB="0" distL="0" distR="0" wp14:anchorId="4DA7D0D9" wp14:editId="4E78435D">
                  <wp:extent cx="2850144" cy="800100"/>
                  <wp:effectExtent l="0" t="0" r="762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5838" cy="807313"/>
                          </a:xfrm>
                          <a:prstGeom prst="rect">
                            <a:avLst/>
                          </a:prstGeom>
                          <a:noFill/>
                        </pic:spPr>
                      </pic:pic>
                    </a:graphicData>
                  </a:graphic>
                </wp:inline>
              </w:drawing>
            </w:r>
            <w:r w:rsidDel="0001515A">
              <w:rPr>
                <w:noProof/>
                <w:lang w:eastAsia="zh-CN"/>
              </w:rPr>
              <w:t xml:space="preserve"> </w:t>
            </w:r>
            <w:r w:rsidR="004005B9">
              <w:rPr>
                <w:rFonts w:hint="eastAsia"/>
                <w:lang w:eastAsia="zh-CN"/>
              </w:rPr>
              <w:t>(</w:t>
            </w:r>
            <w:r w:rsidR="004005B9">
              <w:rPr>
                <w:lang w:eastAsia="zh-CN"/>
              </w:rPr>
              <w:t>b)</w:t>
            </w:r>
          </w:p>
        </w:tc>
      </w:tr>
      <w:tr w:rsidR="00523A97" w14:paraId="0BD63D86" w14:textId="77777777" w:rsidTr="003C2741">
        <w:tc>
          <w:tcPr>
            <w:tcW w:w="9317" w:type="dxa"/>
            <w:gridSpan w:val="2"/>
          </w:tcPr>
          <w:p w14:paraId="2CEBB8E9" w14:textId="767DFA75" w:rsidR="00523A97" w:rsidRDefault="00523A97" w:rsidP="003C2741">
            <w:pPr>
              <w:jc w:val="center"/>
              <w:rPr>
                <w:noProof/>
                <w:lang w:eastAsia="zh-CN"/>
              </w:rPr>
            </w:pPr>
            <w:r>
              <w:rPr>
                <w:noProof/>
                <w:lang w:eastAsia="zh-CN"/>
              </w:rPr>
              <w:drawing>
                <wp:inline distT="0" distB="0" distL="0" distR="0" wp14:anchorId="11877E52" wp14:editId="13D7F8D0">
                  <wp:extent cx="3141664" cy="878840"/>
                  <wp:effectExtent l="0" t="0" r="1905"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9778" cy="886704"/>
                          </a:xfrm>
                          <a:prstGeom prst="rect">
                            <a:avLst/>
                          </a:prstGeom>
                          <a:noFill/>
                        </pic:spPr>
                      </pic:pic>
                    </a:graphicData>
                  </a:graphic>
                </wp:inline>
              </w:drawing>
            </w:r>
          </w:p>
          <w:p w14:paraId="2CD53EC8" w14:textId="042E2157" w:rsidR="00523A97" w:rsidRDefault="00523A97" w:rsidP="00523A97">
            <w:pPr>
              <w:jc w:val="center"/>
              <w:rPr>
                <w:noProof/>
                <w:lang w:eastAsia="zh-CN"/>
              </w:rPr>
            </w:pPr>
            <w:r>
              <w:rPr>
                <w:rFonts w:hint="eastAsia"/>
                <w:noProof/>
                <w:lang w:eastAsia="zh-CN"/>
              </w:rPr>
              <w:t>(</w:t>
            </w:r>
            <w:r>
              <w:rPr>
                <w:noProof/>
                <w:lang w:eastAsia="zh-CN"/>
              </w:rPr>
              <w:t>c)</w:t>
            </w:r>
          </w:p>
        </w:tc>
      </w:tr>
    </w:tbl>
    <w:p w14:paraId="06239DCE" w14:textId="4255F987" w:rsidR="002C698B" w:rsidRDefault="002C698B" w:rsidP="002C698B">
      <w:pPr>
        <w:pStyle w:val="Caption"/>
      </w:pPr>
      <w:bookmarkStart w:id="6" w:name="_Ref117694106"/>
      <w:r>
        <w:t xml:space="preserve">Figure </w:t>
      </w:r>
      <w:r>
        <w:rPr>
          <w:noProof/>
        </w:rPr>
        <w:fldChar w:fldCharType="begin"/>
      </w:r>
      <w:r>
        <w:rPr>
          <w:noProof/>
        </w:rPr>
        <w:instrText xml:space="preserve"> SEQ Figure \* ARABIC </w:instrText>
      </w:r>
      <w:r>
        <w:rPr>
          <w:noProof/>
        </w:rPr>
        <w:fldChar w:fldCharType="separate"/>
      </w:r>
      <w:r w:rsidR="00AE05BF">
        <w:rPr>
          <w:noProof/>
        </w:rPr>
        <w:t>2</w:t>
      </w:r>
      <w:r>
        <w:rPr>
          <w:noProof/>
        </w:rPr>
        <w:fldChar w:fldCharType="end"/>
      </w:r>
      <w:bookmarkEnd w:id="6"/>
      <w:r>
        <w:t xml:space="preserve"> Working </w:t>
      </w:r>
      <w:r>
        <w:rPr>
          <w:lang w:eastAsia="zh-CN"/>
        </w:rPr>
        <w:t>procedure</w:t>
      </w:r>
      <w:r w:rsidR="00D67C68">
        <w:rPr>
          <w:lang w:eastAsia="zh-CN"/>
        </w:rPr>
        <w:t>s</w:t>
      </w:r>
      <w:r>
        <w:rPr>
          <w:lang w:eastAsia="zh-CN"/>
        </w:rPr>
        <w:t xml:space="preserve"> </w:t>
      </w:r>
      <w:r w:rsidR="00B90B06">
        <w:rPr>
          <w:lang w:eastAsia="zh-CN"/>
        </w:rPr>
        <w:t xml:space="preserve">of MR </w:t>
      </w:r>
      <w:r>
        <w:rPr>
          <w:lang w:eastAsia="zh-CN"/>
        </w:rPr>
        <w:t>when LP-WUR is used</w:t>
      </w:r>
    </w:p>
    <w:p w14:paraId="2A417274" w14:textId="0CE0EEE5" w:rsidR="002C698B" w:rsidRDefault="002C698B" w:rsidP="00A67D04">
      <w:pPr>
        <w:rPr>
          <w:lang w:eastAsia="zh-CN"/>
        </w:rPr>
      </w:pPr>
    </w:p>
    <w:p w14:paraId="2C907CE2" w14:textId="7DFEC7BB" w:rsidR="00614BD4" w:rsidRDefault="000433C2" w:rsidP="00A67D04">
      <w:pPr>
        <w:rPr>
          <w:lang w:eastAsia="zh-CN"/>
        </w:rPr>
      </w:pPr>
      <w:r>
        <w:rPr>
          <w:lang w:eastAsia="zh-CN"/>
        </w:rPr>
        <w:t>Based on the above procedures, it is easy to understand that in order t</w:t>
      </w:r>
      <w:r w:rsidR="00614BD4">
        <w:rPr>
          <w:lang w:eastAsia="zh-CN"/>
        </w:rPr>
        <w:t xml:space="preserve">o maximum the power saving gain, it is expected to minimize the number of MR transition </w:t>
      </w:r>
      <w:r>
        <w:rPr>
          <w:lang w:eastAsia="zh-CN"/>
        </w:rPr>
        <w:t>from/to ultra-deep sleep since the transition cost</w:t>
      </w:r>
      <w:r w:rsidR="00F07599">
        <w:rPr>
          <w:lang w:eastAsia="zh-CN"/>
        </w:rPr>
        <w:t>s</w:t>
      </w:r>
      <w:r>
        <w:rPr>
          <w:lang w:eastAsia="zh-CN"/>
        </w:rPr>
        <w:t xml:space="preserve"> much</w:t>
      </w:r>
      <w:r w:rsidRPr="000433C2">
        <w:rPr>
          <w:lang w:eastAsia="zh-CN"/>
        </w:rPr>
        <w:t xml:space="preserve"> </w:t>
      </w:r>
      <w:r>
        <w:rPr>
          <w:lang w:eastAsia="zh-CN"/>
        </w:rPr>
        <w:t>energy. To reducing the number of MR transition</w:t>
      </w:r>
      <w:r w:rsidR="00F07599">
        <w:rPr>
          <w:lang w:eastAsia="zh-CN"/>
        </w:rPr>
        <w:t>s</w:t>
      </w:r>
      <w:r>
        <w:rPr>
          <w:lang w:eastAsia="zh-CN"/>
        </w:rPr>
        <w:t xml:space="preserve">, RRM measurement is expected </w:t>
      </w:r>
      <w:r w:rsidR="00E17331">
        <w:rPr>
          <w:lang w:eastAsia="zh-CN"/>
        </w:rPr>
        <w:t xml:space="preserve">to </w:t>
      </w:r>
      <w:r>
        <w:rPr>
          <w:lang w:eastAsia="zh-CN"/>
        </w:rPr>
        <w:t>be reduced</w:t>
      </w:r>
      <w:r w:rsidR="005C40B6">
        <w:rPr>
          <w:lang w:eastAsia="zh-CN"/>
        </w:rPr>
        <w:t>, e.g. by performing measurement by LP-WUR</w:t>
      </w:r>
      <w:r w:rsidR="00F07599">
        <w:rPr>
          <w:lang w:eastAsia="zh-CN"/>
        </w:rPr>
        <w:t xml:space="preserve"> or relax the RRM measurement if possible</w:t>
      </w:r>
      <w:r>
        <w:rPr>
          <w:lang w:eastAsia="zh-CN"/>
        </w:rPr>
        <w:t>.</w:t>
      </w:r>
    </w:p>
    <w:p w14:paraId="2C398037" w14:textId="7264329C" w:rsidR="00AA608B" w:rsidRPr="002C698B" w:rsidRDefault="00AA608B" w:rsidP="00EF3C46">
      <w:pPr>
        <w:rPr>
          <w:lang w:eastAsia="zh-CN"/>
        </w:rPr>
      </w:pPr>
      <w:r>
        <w:rPr>
          <w:lang w:eastAsia="zh-CN"/>
        </w:rPr>
        <w:t xml:space="preserve">The </w:t>
      </w:r>
      <w:r w:rsidR="000433C2">
        <w:rPr>
          <w:lang w:eastAsia="zh-CN"/>
        </w:rPr>
        <w:t xml:space="preserve">initial </w:t>
      </w:r>
      <w:r>
        <w:rPr>
          <w:lang w:eastAsia="zh-CN"/>
        </w:rPr>
        <w:t>evaluation results for power saving gain is shown in</w:t>
      </w:r>
      <w:r w:rsidR="00EF3C46">
        <w:rPr>
          <w:lang w:eastAsia="zh-CN"/>
        </w:rPr>
        <w:t xml:space="preserve"> </w:t>
      </w:r>
      <w:r w:rsidR="00EF3C46">
        <w:rPr>
          <w:lang w:eastAsia="zh-CN"/>
        </w:rPr>
        <w:fldChar w:fldCharType="begin"/>
      </w:r>
      <w:r w:rsidR="00EF3C46">
        <w:rPr>
          <w:lang w:eastAsia="zh-CN"/>
        </w:rPr>
        <w:instrText xml:space="preserve"> REF _Ref118233199 \h </w:instrText>
      </w:r>
      <w:r w:rsidR="00EF3C46">
        <w:rPr>
          <w:lang w:eastAsia="zh-CN"/>
        </w:rPr>
      </w:r>
      <w:r w:rsidR="00EF3C46">
        <w:rPr>
          <w:lang w:eastAsia="zh-CN"/>
        </w:rPr>
        <w:fldChar w:fldCharType="separate"/>
      </w:r>
      <w:r w:rsidR="00EF3C46">
        <w:t xml:space="preserve">Figure </w:t>
      </w:r>
      <w:r w:rsidR="00EF3C46">
        <w:rPr>
          <w:noProof/>
        </w:rPr>
        <w:t>3</w:t>
      </w:r>
      <w:r w:rsidR="00EF3C46">
        <w:rPr>
          <w:lang w:eastAsia="zh-CN"/>
        </w:rPr>
        <w:fldChar w:fldCharType="end"/>
      </w:r>
      <w:r>
        <w:rPr>
          <w:lang w:eastAsia="zh-CN"/>
        </w:rPr>
        <w:t xml:space="preserve">. The used evaluation assumptions are listed in </w:t>
      </w:r>
      <w:r>
        <w:rPr>
          <w:lang w:eastAsia="zh-CN"/>
        </w:rPr>
        <w:fldChar w:fldCharType="begin"/>
      </w:r>
      <w:r>
        <w:rPr>
          <w:lang w:eastAsia="zh-CN"/>
        </w:rPr>
        <w:instrText xml:space="preserve"> REF _Ref117696298 \h </w:instrText>
      </w:r>
      <w:r>
        <w:rPr>
          <w:lang w:eastAsia="zh-CN"/>
        </w:rPr>
      </w:r>
      <w:r>
        <w:rPr>
          <w:lang w:eastAsia="zh-CN"/>
        </w:rPr>
        <w:fldChar w:fldCharType="separate"/>
      </w:r>
      <w:r w:rsidR="00AE05BF">
        <w:t xml:space="preserve">Table A </w:t>
      </w:r>
      <w:r w:rsidR="00AE05BF">
        <w:rPr>
          <w:noProof/>
        </w:rPr>
        <w:t>1</w:t>
      </w:r>
      <w:r>
        <w:rPr>
          <w:lang w:eastAsia="zh-CN"/>
        </w:rPr>
        <w:fldChar w:fldCharType="end"/>
      </w:r>
      <w:r>
        <w:rPr>
          <w:lang w:eastAsia="zh-CN"/>
        </w:rPr>
        <w:t xml:space="preserve"> in </w:t>
      </w:r>
      <w:r>
        <w:rPr>
          <w:lang w:eastAsia="zh-CN"/>
        </w:rPr>
        <w:fldChar w:fldCharType="begin"/>
      </w:r>
      <w:r>
        <w:rPr>
          <w:lang w:eastAsia="zh-CN"/>
        </w:rPr>
        <w:instrText xml:space="preserve"> REF _Ref117521875 \h </w:instrText>
      </w:r>
      <w:r>
        <w:rPr>
          <w:lang w:eastAsia="zh-CN"/>
        </w:rPr>
      </w:r>
      <w:r>
        <w:rPr>
          <w:lang w:eastAsia="zh-CN"/>
        </w:rPr>
        <w:fldChar w:fldCharType="separate"/>
      </w:r>
      <w:r w:rsidR="00AE05BF">
        <w:t>Appendix A</w:t>
      </w:r>
      <w:r>
        <w:rPr>
          <w:lang w:eastAsia="zh-CN"/>
        </w:rPr>
        <w:fldChar w:fldCharType="end"/>
      </w:r>
      <w:r>
        <w:rPr>
          <w:lang w:eastAsia="zh-CN"/>
        </w:rPr>
        <w:t>.</w:t>
      </w:r>
      <w:r w:rsidR="00614BD4">
        <w:rPr>
          <w:lang w:eastAsia="zh-CN"/>
        </w:rPr>
        <w:t xml:space="preserve"> </w:t>
      </w:r>
      <w:r w:rsidR="000433C2">
        <w:rPr>
          <w:lang w:eastAsia="zh-CN"/>
        </w:rPr>
        <w:t>T</w:t>
      </w:r>
      <w:r w:rsidR="00614BD4">
        <w:rPr>
          <w:lang w:eastAsia="zh-CN"/>
        </w:rPr>
        <w:t>he results</w:t>
      </w:r>
      <w:r w:rsidR="000433C2">
        <w:rPr>
          <w:lang w:eastAsia="zh-CN"/>
        </w:rPr>
        <w:t xml:space="preserve"> show that the case without RRM measurement and per-UE indication can achieve the largest power saving gain, which confirms the above analysis.</w:t>
      </w:r>
      <w:r w:rsidR="00614BD4">
        <w:rPr>
          <w:lang w:eastAsia="zh-CN"/>
        </w:rPr>
        <w:t xml:space="preserve"> </w:t>
      </w:r>
      <w:r w:rsidR="00DB3CBC">
        <w:rPr>
          <w:lang w:eastAsia="zh-CN"/>
        </w:rPr>
        <w:t>H</w:t>
      </w:r>
      <w:r w:rsidR="00DB3CBC">
        <w:rPr>
          <w:rFonts w:hint="eastAsia"/>
          <w:lang w:eastAsia="zh-CN"/>
        </w:rPr>
        <w:t>ow</w:t>
      </w:r>
      <w:r w:rsidR="00DB3CBC">
        <w:rPr>
          <w:lang w:eastAsia="zh-CN"/>
        </w:rPr>
        <w:t>ever, per-UE indication requires high data rate, which may have impact on the coverage performance.</w:t>
      </w:r>
    </w:p>
    <w:p w14:paraId="488E2845" w14:textId="77777777" w:rsidR="005670CA" w:rsidRDefault="00604472" w:rsidP="00AA608B">
      <w:pPr>
        <w:pStyle w:val="Caption"/>
      </w:pPr>
      <w:r>
        <w:rPr>
          <w:noProof/>
          <w:lang w:eastAsia="zh-CN"/>
        </w:rPr>
        <w:drawing>
          <wp:inline distT="0" distB="0" distL="0" distR="0" wp14:anchorId="0C89886A" wp14:editId="22EBCB9B">
            <wp:extent cx="4126288" cy="1849035"/>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9988" cy="1859655"/>
                    </a:xfrm>
                    <a:prstGeom prst="rect">
                      <a:avLst/>
                    </a:prstGeom>
                    <a:noFill/>
                  </pic:spPr>
                </pic:pic>
              </a:graphicData>
            </a:graphic>
          </wp:inline>
        </w:drawing>
      </w:r>
      <w:bookmarkStart w:id="7" w:name="_Ref117696222"/>
    </w:p>
    <w:p w14:paraId="217A4F20" w14:textId="1392ABEC" w:rsidR="00AA608B" w:rsidRDefault="00AA608B" w:rsidP="00AA608B">
      <w:pPr>
        <w:pStyle w:val="Caption"/>
      </w:pPr>
      <w:bookmarkStart w:id="8" w:name="_Ref118233199"/>
      <w:r>
        <w:t xml:space="preserve">Figure </w:t>
      </w:r>
      <w:r>
        <w:rPr>
          <w:noProof/>
        </w:rPr>
        <w:fldChar w:fldCharType="begin"/>
      </w:r>
      <w:r>
        <w:rPr>
          <w:noProof/>
        </w:rPr>
        <w:instrText xml:space="preserve"> SEQ Figure \* ARABIC </w:instrText>
      </w:r>
      <w:r>
        <w:rPr>
          <w:noProof/>
        </w:rPr>
        <w:fldChar w:fldCharType="separate"/>
      </w:r>
      <w:r w:rsidR="00AE05BF">
        <w:rPr>
          <w:noProof/>
        </w:rPr>
        <w:t>3</w:t>
      </w:r>
      <w:r>
        <w:rPr>
          <w:noProof/>
        </w:rPr>
        <w:fldChar w:fldCharType="end"/>
      </w:r>
      <w:bookmarkEnd w:id="7"/>
      <w:bookmarkEnd w:id="8"/>
      <w:r>
        <w:t xml:space="preserve"> </w:t>
      </w:r>
      <w:r>
        <w:rPr>
          <w:lang w:eastAsia="zh-CN"/>
        </w:rPr>
        <w:t>Evaluation results for power saving gain</w:t>
      </w:r>
    </w:p>
    <w:p w14:paraId="6A72FB04" w14:textId="245EAFD4" w:rsidR="003808E5" w:rsidRDefault="003808E5" w:rsidP="00491C17">
      <w:pPr>
        <w:pStyle w:val="ListParagraph"/>
        <w:numPr>
          <w:ilvl w:val="0"/>
          <w:numId w:val="8"/>
        </w:numPr>
        <w:spacing w:after="0"/>
        <w:ind w:left="0" w:firstLineChars="0" w:firstLine="0"/>
        <w:rPr>
          <w:b/>
          <w:lang w:eastAsia="zh-CN"/>
        </w:rPr>
      </w:pPr>
      <w:r>
        <w:rPr>
          <w:b/>
          <w:lang w:eastAsia="zh-CN"/>
        </w:rPr>
        <w:lastRenderedPageBreak/>
        <w:t>Reducing the number of MR transition</w:t>
      </w:r>
      <w:r w:rsidR="00F07599">
        <w:rPr>
          <w:b/>
          <w:lang w:eastAsia="zh-CN"/>
        </w:rPr>
        <w:t>s</w:t>
      </w:r>
      <w:r>
        <w:rPr>
          <w:b/>
          <w:lang w:eastAsia="zh-CN"/>
        </w:rPr>
        <w:t xml:space="preserve"> can increase the power saving gain</w:t>
      </w:r>
      <w:r w:rsidR="0068583B">
        <w:rPr>
          <w:b/>
          <w:lang w:eastAsia="zh-CN"/>
        </w:rPr>
        <w:t xml:space="preserve">, </w:t>
      </w:r>
      <w:r w:rsidR="004C11E4">
        <w:rPr>
          <w:b/>
          <w:lang w:eastAsia="zh-CN"/>
        </w:rPr>
        <w:t>which</w:t>
      </w:r>
      <w:r w:rsidR="0068583B">
        <w:rPr>
          <w:b/>
          <w:lang w:eastAsia="zh-CN"/>
        </w:rPr>
        <w:t xml:space="preserve"> can be achieved by</w:t>
      </w:r>
      <w:r w:rsidR="001A51C8">
        <w:rPr>
          <w:b/>
          <w:lang w:eastAsia="zh-CN"/>
        </w:rPr>
        <w:t>:</w:t>
      </w:r>
      <w:r w:rsidR="0068583B">
        <w:rPr>
          <w:b/>
          <w:lang w:eastAsia="zh-CN"/>
        </w:rPr>
        <w:t xml:space="preserve"> </w:t>
      </w:r>
    </w:p>
    <w:p w14:paraId="2C9FB207" w14:textId="5F8C1B60" w:rsidR="003808E5" w:rsidRDefault="001A51C8" w:rsidP="00491C17">
      <w:pPr>
        <w:pStyle w:val="ListParagraph"/>
        <w:numPr>
          <w:ilvl w:val="0"/>
          <w:numId w:val="31"/>
        </w:numPr>
        <w:spacing w:after="0"/>
        <w:ind w:firstLineChars="0"/>
        <w:rPr>
          <w:b/>
          <w:lang w:eastAsia="zh-CN"/>
        </w:rPr>
      </w:pPr>
      <w:r>
        <w:rPr>
          <w:b/>
          <w:lang w:eastAsia="zh-CN"/>
        </w:rPr>
        <w:t>T</w:t>
      </w:r>
      <w:r w:rsidR="00F07599">
        <w:rPr>
          <w:b/>
          <w:lang w:eastAsia="zh-CN"/>
        </w:rPr>
        <w:t>rade-off between the reasonable FAR value for LP-WUS and the coverage performance;</w:t>
      </w:r>
    </w:p>
    <w:p w14:paraId="611D9836" w14:textId="6B52B3A6" w:rsidR="0068583B" w:rsidRDefault="0068583B" w:rsidP="00491C17">
      <w:pPr>
        <w:pStyle w:val="ListParagraph"/>
        <w:numPr>
          <w:ilvl w:val="0"/>
          <w:numId w:val="31"/>
        </w:numPr>
        <w:spacing w:after="0"/>
        <w:ind w:firstLineChars="0"/>
        <w:rPr>
          <w:b/>
          <w:lang w:eastAsia="zh-CN"/>
        </w:rPr>
      </w:pPr>
      <w:r>
        <w:rPr>
          <w:b/>
          <w:lang w:eastAsia="zh-CN"/>
        </w:rPr>
        <w:t>Reducing the RRM measurement by MR</w:t>
      </w:r>
    </w:p>
    <w:p w14:paraId="62C92EBD" w14:textId="5123D0A1" w:rsidR="000433C2" w:rsidRDefault="000433C2" w:rsidP="00491C17">
      <w:pPr>
        <w:pStyle w:val="ListParagraph"/>
        <w:numPr>
          <w:ilvl w:val="0"/>
          <w:numId w:val="8"/>
        </w:numPr>
        <w:spacing w:beforeLines="50" w:before="120"/>
        <w:ind w:left="0" w:firstLineChars="0" w:firstLine="0"/>
        <w:rPr>
          <w:b/>
          <w:lang w:eastAsia="zh-CN"/>
        </w:rPr>
      </w:pPr>
      <w:r>
        <w:rPr>
          <w:b/>
          <w:lang w:eastAsia="zh-CN"/>
        </w:rPr>
        <w:t xml:space="preserve">For the case </w:t>
      </w:r>
      <w:r w:rsidRPr="000433C2">
        <w:rPr>
          <w:b/>
          <w:lang w:eastAsia="zh-CN"/>
        </w:rPr>
        <w:t>without RRM measurement and per-UE indication</w:t>
      </w:r>
      <w:r>
        <w:rPr>
          <w:b/>
          <w:lang w:eastAsia="zh-CN"/>
        </w:rPr>
        <w:t>, ~</w:t>
      </w:r>
      <w:r w:rsidR="0068583B">
        <w:rPr>
          <w:b/>
          <w:lang w:eastAsia="zh-CN"/>
        </w:rPr>
        <w:t>92</w:t>
      </w:r>
      <w:r>
        <w:rPr>
          <w:b/>
          <w:lang w:eastAsia="zh-CN"/>
        </w:rPr>
        <w:t xml:space="preserve">% power saving gain can be </w:t>
      </w:r>
      <w:r w:rsidR="00AD07B9">
        <w:rPr>
          <w:b/>
          <w:lang w:eastAsia="zh-CN"/>
        </w:rPr>
        <w:t>achieved</w:t>
      </w:r>
      <w:r>
        <w:rPr>
          <w:b/>
          <w:lang w:eastAsia="zh-CN"/>
        </w:rPr>
        <w:t>.</w:t>
      </w:r>
    </w:p>
    <w:p w14:paraId="7E45C24F" w14:textId="77777777" w:rsidR="002C698B" w:rsidRPr="000433C2" w:rsidRDefault="002C698B" w:rsidP="00A67D04">
      <w:pPr>
        <w:rPr>
          <w:lang w:eastAsia="zh-CN"/>
        </w:rPr>
      </w:pPr>
    </w:p>
    <w:p w14:paraId="725BFADC" w14:textId="77777777" w:rsidR="00A67D04" w:rsidRPr="00A67D04" w:rsidRDefault="00A67D04" w:rsidP="0000590E">
      <w:pPr>
        <w:rPr>
          <w:b/>
          <w:i/>
          <w:lang w:eastAsia="zh-CN"/>
        </w:rPr>
      </w:pPr>
    </w:p>
    <w:p w14:paraId="2EDB536B" w14:textId="77777777" w:rsidR="00157FC3" w:rsidRPr="00CF195E" w:rsidRDefault="00747F48" w:rsidP="00CF195E">
      <w:pPr>
        <w:pStyle w:val="Heading1"/>
      </w:pPr>
      <w:r w:rsidRPr="00CF195E">
        <w:t>Conclusion</w:t>
      </w:r>
      <w:r w:rsidR="006B1FD5" w:rsidRPr="00CF195E">
        <w:t>s</w:t>
      </w:r>
    </w:p>
    <w:p w14:paraId="2F1BF51B" w14:textId="77777777" w:rsidR="002D5DA5" w:rsidRDefault="002D5DA5" w:rsidP="002D5DA5">
      <w:pPr>
        <w:rPr>
          <w:kern w:val="2"/>
          <w:lang w:val="en-GB" w:eastAsia="zh-CN"/>
        </w:rPr>
      </w:pPr>
      <w:bookmarkStart w:id="9" w:name="_Ref124589665"/>
      <w:bookmarkStart w:id="10" w:name="_Ref71620620"/>
      <w:bookmarkStart w:id="11" w:name="_Ref124671424"/>
      <w:r w:rsidRPr="002D2F89">
        <w:rPr>
          <w:kern w:val="2"/>
          <w:lang w:val="en-GB" w:eastAsia="zh-CN"/>
        </w:rPr>
        <w:t>In this contribution, we discuss the paging procedure enhancement. Based on the analysis, we have the followi</w:t>
      </w:r>
      <w:r w:rsidRPr="00E70C21">
        <w:rPr>
          <w:kern w:val="2"/>
          <w:lang w:val="en-GB" w:eastAsia="zh-CN"/>
        </w:rPr>
        <w:t>ng observations and proposals:</w:t>
      </w:r>
    </w:p>
    <w:p w14:paraId="32E3908B" w14:textId="1CEF8975" w:rsidR="00FB16D0" w:rsidRDefault="00AC37A1" w:rsidP="004A52AE">
      <w:pPr>
        <w:pStyle w:val="ListParagraph"/>
        <w:numPr>
          <w:ilvl w:val="0"/>
          <w:numId w:val="38"/>
        </w:numPr>
        <w:spacing w:beforeLines="50" w:before="120"/>
        <w:ind w:left="0" w:firstLineChars="0" w:firstLine="0"/>
        <w:rPr>
          <w:b/>
          <w:lang w:eastAsia="zh-CN"/>
        </w:rPr>
      </w:pPr>
      <w:r>
        <w:rPr>
          <w:b/>
          <w:lang w:eastAsia="zh-CN"/>
        </w:rPr>
        <w:t>Capacity impact due to LP-WUS in a cell is likely to be reflected adequately by the resource overhead, and FFS until more is known about LP-WUS design whether there would be any different conclusions from a dedicated analysis of system capacity</w:t>
      </w:r>
      <w:r w:rsidR="00FB16D0">
        <w:rPr>
          <w:b/>
          <w:lang w:eastAsia="zh-CN"/>
        </w:rPr>
        <w:t>.</w:t>
      </w:r>
    </w:p>
    <w:p w14:paraId="5B6D9AD4" w14:textId="2C7912E4" w:rsidR="00FB16D0" w:rsidRDefault="00AC37A1" w:rsidP="008E1DD1">
      <w:pPr>
        <w:pStyle w:val="ListParagraph"/>
        <w:numPr>
          <w:ilvl w:val="0"/>
          <w:numId w:val="38"/>
        </w:numPr>
        <w:spacing w:beforeLines="50" w:before="120"/>
        <w:ind w:left="0" w:firstLineChars="0" w:firstLine="0"/>
        <w:rPr>
          <w:b/>
          <w:lang w:eastAsia="zh-CN"/>
        </w:rPr>
      </w:pPr>
      <w:r>
        <w:rPr>
          <w:b/>
          <w:lang w:eastAsia="zh-CN"/>
        </w:rPr>
        <w:t>FFS whether any dedicated study of network energy consumption for LP-WUS is relevant</w:t>
      </w:r>
      <w:r w:rsidR="00FB16D0">
        <w:rPr>
          <w:b/>
          <w:lang w:eastAsia="zh-CN"/>
        </w:rPr>
        <w:t xml:space="preserve">. </w:t>
      </w:r>
    </w:p>
    <w:p w14:paraId="72E9F2BF" w14:textId="77777777" w:rsidR="00FB16D0" w:rsidRDefault="00FB16D0" w:rsidP="008E1DD1">
      <w:pPr>
        <w:pStyle w:val="ListParagraph"/>
        <w:numPr>
          <w:ilvl w:val="0"/>
          <w:numId w:val="38"/>
        </w:numPr>
        <w:spacing w:beforeLines="50" w:before="120"/>
        <w:ind w:left="0" w:firstLineChars="0" w:firstLine="0"/>
        <w:rPr>
          <w:b/>
          <w:lang w:eastAsia="zh-CN"/>
        </w:rPr>
      </w:pPr>
      <w:r>
        <w:rPr>
          <w:b/>
          <w:lang w:eastAsia="zh-CN"/>
        </w:rPr>
        <w:t>If the traffic model of Option 2 can be converted to paging rate of 2%, the necessity of option 2 should be further clarified.</w:t>
      </w:r>
    </w:p>
    <w:p w14:paraId="447365DD" w14:textId="3BD66FF2" w:rsidR="00FB16D0" w:rsidRDefault="00FB16D0" w:rsidP="008E1DD1">
      <w:pPr>
        <w:pStyle w:val="ListParagraph"/>
        <w:numPr>
          <w:ilvl w:val="0"/>
          <w:numId w:val="38"/>
        </w:numPr>
        <w:spacing w:beforeLines="50" w:before="120"/>
        <w:ind w:left="0" w:firstLineChars="0" w:firstLine="0"/>
        <w:rPr>
          <w:b/>
          <w:lang w:eastAsia="zh-CN"/>
        </w:rPr>
      </w:pPr>
      <w:r>
        <w:rPr>
          <w:b/>
          <w:lang w:eastAsia="zh-CN"/>
        </w:rPr>
        <w:t xml:space="preserve">Reducing the number of MR transitions can increase the power saving gain, </w:t>
      </w:r>
      <w:r w:rsidR="00E172E1">
        <w:rPr>
          <w:b/>
          <w:lang w:eastAsia="zh-CN"/>
        </w:rPr>
        <w:t>which</w:t>
      </w:r>
      <w:r>
        <w:rPr>
          <w:b/>
          <w:lang w:eastAsia="zh-CN"/>
        </w:rPr>
        <w:t xml:space="preserve"> can be achieved by </w:t>
      </w:r>
    </w:p>
    <w:p w14:paraId="1A17ADD9" w14:textId="2C917CD1" w:rsidR="00FB16D0" w:rsidRDefault="001A51C8" w:rsidP="008E1DD1">
      <w:pPr>
        <w:pStyle w:val="ListParagraph"/>
        <w:numPr>
          <w:ilvl w:val="0"/>
          <w:numId w:val="39"/>
        </w:numPr>
        <w:spacing w:after="0"/>
        <w:ind w:firstLineChars="0"/>
        <w:rPr>
          <w:b/>
          <w:lang w:eastAsia="zh-CN"/>
        </w:rPr>
      </w:pPr>
      <w:r>
        <w:rPr>
          <w:b/>
          <w:lang w:eastAsia="zh-CN"/>
        </w:rPr>
        <w:t>T</w:t>
      </w:r>
      <w:r w:rsidR="00FB16D0">
        <w:rPr>
          <w:b/>
          <w:lang w:eastAsia="zh-CN"/>
        </w:rPr>
        <w:t>rade-off between the reasonable FAR value for LP-WUS and the coverage performance;</w:t>
      </w:r>
    </w:p>
    <w:p w14:paraId="19751A27" w14:textId="77777777" w:rsidR="00FB16D0" w:rsidRDefault="00FB16D0" w:rsidP="008E1DD1">
      <w:pPr>
        <w:pStyle w:val="ListParagraph"/>
        <w:numPr>
          <w:ilvl w:val="0"/>
          <w:numId w:val="39"/>
        </w:numPr>
        <w:spacing w:after="0"/>
        <w:ind w:firstLineChars="0"/>
        <w:rPr>
          <w:b/>
          <w:lang w:eastAsia="zh-CN"/>
        </w:rPr>
      </w:pPr>
      <w:r>
        <w:rPr>
          <w:b/>
          <w:lang w:eastAsia="zh-CN"/>
        </w:rPr>
        <w:t>Reducing the RRM measurement by MR</w:t>
      </w:r>
    </w:p>
    <w:p w14:paraId="3C79061C" w14:textId="77777777" w:rsidR="00FB16D0" w:rsidRDefault="00FB16D0" w:rsidP="008E1DD1">
      <w:pPr>
        <w:pStyle w:val="ListParagraph"/>
        <w:numPr>
          <w:ilvl w:val="0"/>
          <w:numId w:val="38"/>
        </w:numPr>
        <w:spacing w:beforeLines="50" w:before="120"/>
        <w:ind w:left="0" w:firstLineChars="0" w:firstLine="0"/>
        <w:rPr>
          <w:b/>
          <w:lang w:eastAsia="zh-CN"/>
        </w:rPr>
      </w:pPr>
      <w:r>
        <w:rPr>
          <w:b/>
          <w:lang w:eastAsia="zh-CN"/>
        </w:rPr>
        <w:t xml:space="preserve">For the case </w:t>
      </w:r>
      <w:r w:rsidRPr="000433C2">
        <w:rPr>
          <w:b/>
          <w:lang w:eastAsia="zh-CN"/>
        </w:rPr>
        <w:t>without RRM measurement and per-UE indication</w:t>
      </w:r>
      <w:r>
        <w:rPr>
          <w:b/>
          <w:lang w:eastAsia="zh-CN"/>
        </w:rPr>
        <w:t>, ~92% power saving gain can be achieved.</w:t>
      </w:r>
    </w:p>
    <w:p w14:paraId="310D9E55" w14:textId="1EB6D3BE" w:rsidR="00FB16D0" w:rsidRDefault="00FB16D0" w:rsidP="008E1DD1">
      <w:pPr>
        <w:rPr>
          <w:kern w:val="2"/>
          <w:lang w:eastAsia="zh-CN"/>
        </w:rPr>
      </w:pPr>
    </w:p>
    <w:p w14:paraId="19D5C857" w14:textId="632CA803" w:rsidR="00FB16D0" w:rsidRPr="003F03FE" w:rsidRDefault="00FB16D0" w:rsidP="008E1DD1">
      <w:pPr>
        <w:pStyle w:val="ListParagraph"/>
        <w:numPr>
          <w:ilvl w:val="0"/>
          <w:numId w:val="36"/>
        </w:numPr>
        <w:autoSpaceDE/>
        <w:autoSpaceDN/>
        <w:adjustRightInd/>
        <w:snapToGrid/>
        <w:spacing w:after="0"/>
        <w:ind w:left="0" w:firstLineChars="0" w:firstLine="0"/>
        <w:rPr>
          <w:b/>
          <w:i/>
          <w:lang w:val="en-GB" w:eastAsia="zh-CN"/>
        </w:rPr>
      </w:pPr>
      <w:r>
        <w:rPr>
          <w:b/>
          <w:i/>
          <w:lang w:eastAsia="zh-CN"/>
        </w:rPr>
        <w:t xml:space="preserve">Regarding the design of LP-WUS, the waveform and modulation for </w:t>
      </w:r>
      <w:r w:rsidRPr="008370B8">
        <w:rPr>
          <w:b/>
          <w:i/>
          <w:lang w:eastAsia="zh-CN"/>
        </w:rPr>
        <w:t xml:space="preserve">IDLE/INACTIVE </w:t>
      </w:r>
      <w:r>
        <w:rPr>
          <w:b/>
          <w:i/>
          <w:lang w:eastAsia="zh-CN"/>
        </w:rPr>
        <w:t xml:space="preserve">state </w:t>
      </w:r>
      <w:r w:rsidRPr="008370B8">
        <w:rPr>
          <w:b/>
          <w:i/>
          <w:lang w:eastAsia="zh-CN"/>
        </w:rPr>
        <w:t>and CONNECTED</w:t>
      </w:r>
      <w:r>
        <w:rPr>
          <w:b/>
          <w:i/>
          <w:lang w:eastAsia="zh-CN"/>
        </w:rPr>
        <w:t xml:space="preserve"> state are the same, while the</w:t>
      </w:r>
      <w:r w:rsidRPr="008370B8">
        <w:t xml:space="preserve"> </w:t>
      </w:r>
      <w:r w:rsidRPr="008370B8">
        <w:rPr>
          <w:b/>
          <w:i/>
          <w:lang w:eastAsia="zh-CN"/>
        </w:rPr>
        <w:t>procedures and functionalities</w:t>
      </w:r>
      <w:r>
        <w:rPr>
          <w:b/>
          <w:i/>
          <w:lang w:eastAsia="zh-CN"/>
        </w:rPr>
        <w:t xml:space="preserve"> </w:t>
      </w:r>
      <w:r>
        <w:rPr>
          <w:rFonts w:hint="eastAsia"/>
          <w:b/>
          <w:i/>
          <w:lang w:eastAsia="zh-CN"/>
        </w:rPr>
        <w:t>can</w:t>
      </w:r>
      <w:r>
        <w:rPr>
          <w:b/>
          <w:i/>
          <w:lang w:eastAsia="zh-CN"/>
        </w:rPr>
        <w:t xml:space="preserve"> be</w:t>
      </w:r>
      <w:r w:rsidRPr="008370B8">
        <w:rPr>
          <w:b/>
          <w:i/>
          <w:lang w:eastAsia="zh-CN"/>
        </w:rPr>
        <w:t xml:space="preserve"> different for IDLE/INACTIVE</w:t>
      </w:r>
      <w:r>
        <w:rPr>
          <w:b/>
          <w:i/>
          <w:lang w:eastAsia="zh-CN"/>
        </w:rPr>
        <w:t xml:space="preserve"> state</w:t>
      </w:r>
      <w:r w:rsidRPr="008370B8">
        <w:rPr>
          <w:b/>
          <w:i/>
          <w:lang w:eastAsia="zh-CN"/>
        </w:rPr>
        <w:t xml:space="preserve"> and CONNECTED</w:t>
      </w:r>
      <w:r>
        <w:rPr>
          <w:b/>
          <w:i/>
          <w:lang w:eastAsia="zh-CN"/>
        </w:rPr>
        <w:t xml:space="preserve"> state</w:t>
      </w:r>
      <w:r w:rsidRPr="003F03FE">
        <w:rPr>
          <w:b/>
          <w:i/>
          <w:lang w:eastAsia="zh-CN"/>
        </w:rPr>
        <w:t>.</w:t>
      </w:r>
    </w:p>
    <w:p w14:paraId="5381F299" w14:textId="433675BF" w:rsidR="00FB16D0" w:rsidRPr="00491C17" w:rsidRDefault="00FB16D0" w:rsidP="008E1DD1">
      <w:pPr>
        <w:pStyle w:val="ListParagraph"/>
        <w:numPr>
          <w:ilvl w:val="0"/>
          <w:numId w:val="36"/>
        </w:numPr>
        <w:autoSpaceDE/>
        <w:autoSpaceDN/>
        <w:adjustRightInd/>
        <w:snapToGrid/>
        <w:spacing w:after="0"/>
        <w:ind w:left="0" w:firstLineChars="0" w:firstLine="0"/>
        <w:rPr>
          <w:b/>
          <w:i/>
          <w:lang w:eastAsia="zh-CN"/>
        </w:rPr>
      </w:pPr>
      <w:r w:rsidRPr="00491C17">
        <w:rPr>
          <w:rFonts w:hint="eastAsia"/>
          <w:b/>
          <w:i/>
          <w:lang w:eastAsia="zh-CN"/>
        </w:rPr>
        <w:t>1</w:t>
      </w:r>
      <w:r w:rsidRPr="00491C17">
        <w:rPr>
          <w:b/>
          <w:i/>
          <w:lang w:eastAsia="zh-CN"/>
        </w:rPr>
        <w:t xml:space="preserve">0kbps and 100kbps </w:t>
      </w:r>
      <w:r w:rsidR="00AC37A1">
        <w:rPr>
          <w:b/>
          <w:i/>
          <w:lang w:eastAsia="zh-CN"/>
        </w:rPr>
        <w:t>are</w:t>
      </w:r>
      <w:r w:rsidRPr="00491C17">
        <w:rPr>
          <w:b/>
          <w:i/>
          <w:lang w:eastAsia="zh-CN"/>
        </w:rPr>
        <w:t xml:space="preserve"> taken as two candidate target data rates in the future study of IDLE/INACTIVE mode.</w:t>
      </w:r>
    </w:p>
    <w:p w14:paraId="5BB42B92" w14:textId="77777777" w:rsidR="00FB16D0" w:rsidRPr="00491C17" w:rsidRDefault="00FB16D0" w:rsidP="008E1DD1">
      <w:pPr>
        <w:pStyle w:val="ListParagraph"/>
        <w:numPr>
          <w:ilvl w:val="0"/>
          <w:numId w:val="36"/>
        </w:numPr>
        <w:autoSpaceDE/>
        <w:autoSpaceDN/>
        <w:adjustRightInd/>
        <w:snapToGrid/>
        <w:spacing w:after="0"/>
        <w:ind w:left="0" w:firstLineChars="0" w:firstLine="0"/>
        <w:rPr>
          <w:b/>
          <w:i/>
          <w:lang w:eastAsia="zh-CN"/>
        </w:rPr>
      </w:pPr>
      <w:r w:rsidRPr="00491C17">
        <w:rPr>
          <w:b/>
          <w:i/>
          <w:lang w:eastAsia="zh-CN"/>
        </w:rPr>
        <w:t>The following power models are used ‘Ultra-deep sleep’ power state for main radio for evaluation.</w:t>
      </w:r>
    </w:p>
    <w:tbl>
      <w:tblPr>
        <w:tblW w:w="0" w:type="auto"/>
        <w:jc w:val="center"/>
        <w:tblCellMar>
          <w:left w:w="0" w:type="dxa"/>
          <w:right w:w="0" w:type="dxa"/>
        </w:tblCellMar>
        <w:tblLook w:val="04A0" w:firstRow="1" w:lastRow="0" w:firstColumn="1" w:lastColumn="0" w:noHBand="0" w:noVBand="1"/>
      </w:tblPr>
      <w:tblGrid>
        <w:gridCol w:w="1191"/>
        <w:gridCol w:w="1536"/>
        <w:gridCol w:w="2961"/>
        <w:gridCol w:w="1467"/>
      </w:tblGrid>
      <w:tr w:rsidR="00FB16D0" w:rsidRPr="007E06CA" w14:paraId="6839F7A4" w14:textId="77777777" w:rsidTr="002415B7">
        <w:trPr>
          <w:trHeight w:val="178"/>
          <w:jc w:val="center"/>
        </w:trPr>
        <w:tc>
          <w:tcPr>
            <w:tcW w:w="1191" w:type="dxa"/>
            <w:tcBorders>
              <w:top w:val="single" w:sz="8" w:space="0" w:color="auto"/>
              <w:left w:val="single" w:sz="8" w:space="0" w:color="auto"/>
              <w:bottom w:val="single" w:sz="8" w:space="0" w:color="auto"/>
              <w:right w:val="single" w:sz="8" w:space="0" w:color="auto"/>
            </w:tcBorders>
            <w:vAlign w:val="center"/>
            <w:hideMark/>
          </w:tcPr>
          <w:p w14:paraId="29F85981" w14:textId="77777777" w:rsidR="00FB16D0" w:rsidRPr="007E06CA" w:rsidRDefault="00FB16D0" w:rsidP="002415B7">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Power State</w:t>
            </w:r>
          </w:p>
        </w:tc>
        <w:tc>
          <w:tcPr>
            <w:tcW w:w="1536" w:type="dxa"/>
            <w:tcBorders>
              <w:top w:val="single" w:sz="8" w:space="0" w:color="auto"/>
              <w:left w:val="nil"/>
              <w:bottom w:val="single" w:sz="8" w:space="0" w:color="auto"/>
              <w:right w:val="single" w:sz="8" w:space="0" w:color="auto"/>
            </w:tcBorders>
            <w:vAlign w:val="center"/>
            <w:hideMark/>
          </w:tcPr>
          <w:p w14:paraId="378E7F0F" w14:textId="77777777" w:rsidR="00FB16D0" w:rsidRPr="007E06CA" w:rsidRDefault="00FB16D0" w:rsidP="002415B7">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Relative Power (unit)</w:t>
            </w:r>
          </w:p>
        </w:tc>
        <w:tc>
          <w:tcPr>
            <w:tcW w:w="2961" w:type="dxa"/>
            <w:tcBorders>
              <w:top w:val="single" w:sz="8" w:space="0" w:color="auto"/>
              <w:left w:val="nil"/>
              <w:bottom w:val="single" w:sz="8" w:space="0" w:color="auto"/>
              <w:right w:val="single" w:sz="8" w:space="0" w:color="auto"/>
            </w:tcBorders>
            <w:vAlign w:val="center"/>
            <w:hideMark/>
          </w:tcPr>
          <w:p w14:paraId="70AD2A14" w14:textId="77777777" w:rsidR="00FB16D0" w:rsidRPr="007E06CA" w:rsidRDefault="00FB16D0" w:rsidP="002415B7">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Ramp-up and down transition energy (Note1):</w:t>
            </w:r>
          </w:p>
          <w:p w14:paraId="3E3433FB" w14:textId="77777777" w:rsidR="00FB16D0" w:rsidRPr="007E06CA" w:rsidRDefault="00FB16D0" w:rsidP="002415B7">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(unit multiplied by ms)</w:t>
            </w:r>
          </w:p>
        </w:tc>
        <w:tc>
          <w:tcPr>
            <w:tcW w:w="1467"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3BB019E" w14:textId="77777777" w:rsidR="00FB16D0" w:rsidRPr="007E06CA" w:rsidRDefault="00FB16D0" w:rsidP="002415B7">
            <w:pPr>
              <w:keepNext/>
              <w:keepLines/>
              <w:overflowPunct w:val="0"/>
              <w:jc w:val="center"/>
              <w:textAlignment w:val="baseline"/>
              <w:rPr>
                <w:rFonts w:ascii="Times" w:eastAsia="Times New Roman" w:hAnsi="Times" w:cs="Times"/>
                <w:b/>
                <w:i/>
                <w:szCs w:val="20"/>
                <w:lang w:val="en-GB" w:eastAsia="en-GB"/>
              </w:rPr>
            </w:pPr>
            <w:r w:rsidRPr="007E06CA">
              <w:rPr>
                <w:rFonts w:ascii="Times" w:eastAsia="Times New Roman" w:hAnsi="Times" w:cs="Times"/>
                <w:b/>
                <w:i/>
                <w:szCs w:val="20"/>
                <w:lang w:val="en-GB" w:eastAsia="en-GB"/>
              </w:rPr>
              <w:t>Ramp-up time</w:t>
            </w:r>
          </w:p>
        </w:tc>
      </w:tr>
      <w:tr w:rsidR="00FB16D0" w:rsidRPr="007E06CA" w14:paraId="49C14CDB" w14:textId="77777777" w:rsidTr="002415B7">
        <w:trPr>
          <w:trHeight w:val="409"/>
          <w:jc w:val="center"/>
        </w:trPr>
        <w:tc>
          <w:tcPr>
            <w:tcW w:w="1191"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DE487D" w14:textId="77777777" w:rsidR="00FB16D0" w:rsidRPr="007E06CA" w:rsidRDefault="00FB16D0" w:rsidP="002415B7">
            <w:pPr>
              <w:autoSpaceDE/>
              <w:autoSpaceDN/>
              <w:ind w:right="-99"/>
              <w:jc w:val="center"/>
              <w:rPr>
                <w:rFonts w:ascii="Times" w:hAnsi="Times" w:cs="Times"/>
                <w:b/>
                <w:i/>
                <w:lang w:val="en-GB"/>
              </w:rPr>
            </w:pPr>
            <w:r w:rsidRPr="007E06CA">
              <w:rPr>
                <w:rFonts w:ascii="Times" w:hAnsi="Times" w:cs="Times"/>
                <w:b/>
                <w:i/>
                <w:lang w:val="en-GB" w:eastAsia="ja-JP"/>
              </w:rPr>
              <w:t>Ultra-deep sleep</w:t>
            </w:r>
          </w:p>
        </w:tc>
        <w:tc>
          <w:tcPr>
            <w:tcW w:w="1536"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48FAB30" w14:textId="77777777" w:rsidR="00FB16D0" w:rsidRPr="007E06CA" w:rsidRDefault="00FB16D0" w:rsidP="002415B7">
            <w:pPr>
              <w:autoSpaceDE/>
              <w:autoSpaceDN/>
              <w:ind w:right="-99"/>
              <w:jc w:val="center"/>
              <w:rPr>
                <w:rFonts w:ascii="Times" w:hAnsi="Times" w:cs="Times"/>
                <w:b/>
                <w:i/>
                <w:lang w:val="en-GB"/>
              </w:rPr>
            </w:pPr>
            <w:r w:rsidRPr="007E06CA">
              <w:rPr>
                <w:rFonts w:ascii="Times" w:hAnsi="Times" w:cs="Times"/>
                <w:b/>
                <w:bCs/>
                <w:i/>
                <w:lang w:val="en-GB" w:eastAsia="ja-JP"/>
              </w:rPr>
              <w:t>0.015</w:t>
            </w:r>
          </w:p>
        </w:tc>
        <w:tc>
          <w:tcPr>
            <w:tcW w:w="2961" w:type="dxa"/>
            <w:tcBorders>
              <w:top w:val="nil"/>
              <w:left w:val="nil"/>
              <w:bottom w:val="single" w:sz="8" w:space="0" w:color="auto"/>
              <w:right w:val="single" w:sz="8" w:space="0" w:color="auto"/>
            </w:tcBorders>
            <w:tcMar>
              <w:top w:w="15" w:type="dxa"/>
              <w:left w:w="36" w:type="dxa"/>
              <w:bottom w:w="0" w:type="dxa"/>
              <w:right w:w="36" w:type="dxa"/>
            </w:tcMar>
            <w:vAlign w:val="center"/>
          </w:tcPr>
          <w:p w14:paraId="46A75117" w14:textId="77777777" w:rsidR="00FB16D0" w:rsidRPr="007E06CA" w:rsidRDefault="00FB16D0" w:rsidP="002415B7">
            <w:pPr>
              <w:autoSpaceDE/>
              <w:autoSpaceDN/>
              <w:ind w:right="-99"/>
              <w:jc w:val="center"/>
              <w:rPr>
                <w:rFonts w:ascii="Times" w:hAnsi="Times" w:cs="Times"/>
                <w:b/>
                <w:i/>
                <w:lang w:val="en-GB"/>
              </w:rPr>
            </w:pPr>
            <w:r w:rsidRPr="007E06CA">
              <w:rPr>
                <w:rFonts w:ascii="Times" w:hAnsi="Times" w:cs="Times"/>
                <w:b/>
                <w:i/>
                <w:szCs w:val="20"/>
                <w:lang w:val="en-GB" w:eastAsia="x-none"/>
              </w:rPr>
              <w:t>2000</w:t>
            </w:r>
          </w:p>
        </w:tc>
        <w:tc>
          <w:tcPr>
            <w:tcW w:w="1467"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BDEB48D" w14:textId="77777777" w:rsidR="00FB16D0" w:rsidRPr="007E06CA" w:rsidRDefault="00FB16D0" w:rsidP="002415B7">
            <w:pPr>
              <w:autoSpaceDE/>
              <w:autoSpaceDN/>
              <w:ind w:right="-99"/>
              <w:jc w:val="center"/>
              <w:rPr>
                <w:rFonts w:ascii="Times" w:hAnsi="Times" w:cs="Times"/>
                <w:b/>
                <w:i/>
                <w:lang w:val="en-GB" w:eastAsia="zh-CN"/>
              </w:rPr>
            </w:pPr>
            <w:r w:rsidRPr="007E06CA">
              <w:rPr>
                <w:rFonts w:ascii="Times" w:hAnsi="Times" w:cs="Times"/>
                <w:b/>
                <w:i/>
                <w:lang w:val="en-GB" w:eastAsia="ja-JP"/>
              </w:rPr>
              <w:t>1</w:t>
            </w:r>
            <w:r w:rsidRPr="007E06CA">
              <w:rPr>
                <w:rFonts w:ascii="Times" w:hAnsi="Times" w:cs="Times"/>
                <w:b/>
                <w:i/>
                <w:szCs w:val="20"/>
                <w:lang w:val="en-GB" w:eastAsia="x-none"/>
              </w:rPr>
              <w:t>00</w:t>
            </w:r>
            <w:r w:rsidRPr="007E06CA">
              <w:rPr>
                <w:rFonts w:ascii="Times" w:hAnsi="Times" w:cs="Times"/>
                <w:b/>
                <w:i/>
                <w:lang w:val="en-GB" w:eastAsia="ja-JP"/>
              </w:rPr>
              <w:t>ms</w:t>
            </w:r>
          </w:p>
        </w:tc>
      </w:tr>
    </w:tbl>
    <w:p w14:paraId="553EEC9D" w14:textId="77777777" w:rsidR="00FB16D0" w:rsidRPr="00491C17" w:rsidRDefault="00FB16D0" w:rsidP="008E1DD1">
      <w:pPr>
        <w:pStyle w:val="ListParagraph"/>
        <w:numPr>
          <w:ilvl w:val="0"/>
          <w:numId w:val="36"/>
        </w:numPr>
        <w:autoSpaceDE/>
        <w:autoSpaceDN/>
        <w:adjustRightInd/>
        <w:snapToGrid/>
        <w:spacing w:after="0"/>
        <w:ind w:left="0" w:firstLineChars="0" w:firstLine="0"/>
        <w:rPr>
          <w:b/>
          <w:i/>
          <w:lang w:eastAsia="zh-CN"/>
        </w:rPr>
      </w:pPr>
      <w:r>
        <w:rPr>
          <w:b/>
          <w:i/>
          <w:lang w:eastAsia="zh-CN"/>
        </w:rPr>
        <w:t>For the FFS points of m</w:t>
      </w:r>
      <w:r w:rsidRPr="005628C3">
        <w:rPr>
          <w:b/>
          <w:i/>
          <w:lang w:eastAsia="zh-CN"/>
        </w:rPr>
        <w:t>apping from values to a LP-WUR architecture</w:t>
      </w:r>
      <w:r>
        <w:rPr>
          <w:b/>
          <w:i/>
          <w:lang w:eastAsia="zh-CN"/>
        </w:rPr>
        <w:t xml:space="preserve">, </w:t>
      </w:r>
      <w:r w:rsidRPr="005628C3">
        <w:rPr>
          <w:b/>
          <w:i/>
          <w:lang w:eastAsia="zh-CN"/>
        </w:rPr>
        <w:t xml:space="preserve"> </w:t>
      </w:r>
      <w:r>
        <w:rPr>
          <w:b/>
          <w:i/>
          <w:lang w:eastAsia="zh-CN"/>
        </w:rPr>
        <w:t>the r</w:t>
      </w:r>
      <w:r w:rsidRPr="00491C17">
        <w:rPr>
          <w:b/>
          <w:i/>
          <w:lang w:eastAsia="zh-CN"/>
        </w:rPr>
        <w:t xml:space="preserve">elative power unit for LP-WUR ‘on’ state, i.e., the LP-WUR performs monitoring, is </w:t>
      </w:r>
    </w:p>
    <w:p w14:paraId="6A0827F6" w14:textId="1B50077E" w:rsidR="00FB16D0" w:rsidRDefault="00FB16D0" w:rsidP="008E1DD1">
      <w:pPr>
        <w:pStyle w:val="ListParagraph"/>
        <w:numPr>
          <w:ilvl w:val="0"/>
          <w:numId w:val="37"/>
        </w:numPr>
        <w:autoSpaceDE/>
        <w:autoSpaceDN/>
        <w:adjustRightInd/>
        <w:snapToGrid/>
        <w:spacing w:after="0"/>
        <w:ind w:firstLineChars="0"/>
        <w:rPr>
          <w:b/>
          <w:i/>
          <w:lang w:eastAsia="zh-CN"/>
        </w:rPr>
      </w:pPr>
      <w:r w:rsidRPr="00491C17">
        <w:rPr>
          <w:b/>
          <w:i/>
          <w:lang w:eastAsia="zh-CN"/>
        </w:rPr>
        <w:t>0.1 for heterodyne architecture and zero-IF architecture.</w:t>
      </w:r>
    </w:p>
    <w:p w14:paraId="55F1FBE8" w14:textId="6FD59419" w:rsidR="00FB16D0" w:rsidRPr="00491C17" w:rsidRDefault="00FB16D0" w:rsidP="008E1DD1">
      <w:pPr>
        <w:pStyle w:val="ListParagraph"/>
        <w:numPr>
          <w:ilvl w:val="0"/>
          <w:numId w:val="37"/>
        </w:numPr>
        <w:autoSpaceDE/>
        <w:autoSpaceDN/>
        <w:adjustRightInd/>
        <w:snapToGrid/>
        <w:spacing w:after="0"/>
        <w:ind w:firstLineChars="0"/>
        <w:rPr>
          <w:b/>
          <w:i/>
          <w:lang w:eastAsia="zh-CN"/>
        </w:rPr>
      </w:pPr>
      <w:r>
        <w:rPr>
          <w:rFonts w:hint="eastAsia"/>
          <w:b/>
          <w:i/>
          <w:lang w:eastAsia="zh-CN"/>
        </w:rPr>
        <w:t>0</w:t>
      </w:r>
      <w:r>
        <w:rPr>
          <w:b/>
          <w:i/>
          <w:lang w:eastAsia="zh-CN"/>
        </w:rPr>
        <w:t>.05 for a</w:t>
      </w:r>
      <w:r w:rsidRPr="00FC2119">
        <w:rPr>
          <w:b/>
          <w:i/>
          <w:lang w:eastAsia="zh-CN"/>
        </w:rPr>
        <w:t>rchitecture with RF envelope detection</w:t>
      </w:r>
      <w:r w:rsidR="00C45F09">
        <w:rPr>
          <w:b/>
          <w:i/>
          <w:lang w:eastAsia="zh-CN"/>
        </w:rPr>
        <w:t>, for which only low-Q value bandpass filter is assumed in the evaluation</w:t>
      </w:r>
    </w:p>
    <w:p w14:paraId="343A423F" w14:textId="77777777" w:rsidR="00FB16D0" w:rsidRPr="00AE05BF" w:rsidRDefault="00FB16D0" w:rsidP="008E1DD1">
      <w:pPr>
        <w:pStyle w:val="ListParagraph"/>
        <w:numPr>
          <w:ilvl w:val="0"/>
          <w:numId w:val="36"/>
        </w:numPr>
        <w:autoSpaceDE/>
        <w:autoSpaceDN/>
        <w:adjustRightInd/>
        <w:snapToGrid/>
        <w:spacing w:after="0"/>
        <w:ind w:left="0" w:firstLineChars="0" w:firstLine="0"/>
        <w:rPr>
          <w:b/>
          <w:i/>
          <w:lang w:eastAsia="zh-CN"/>
        </w:rPr>
      </w:pPr>
      <w:r w:rsidRPr="00AE05BF">
        <w:rPr>
          <w:b/>
          <w:i/>
          <w:lang w:eastAsia="zh-CN"/>
        </w:rPr>
        <w:t>If UE is not required to monitor a PO after wake-up, latency is the time interval between the data arrival time at the gNB and the time of the first RO UE can transmit the PRACH after LP-WUS detection.</w:t>
      </w:r>
    </w:p>
    <w:p w14:paraId="55A15A28" w14:textId="77777777" w:rsidR="00FB16D0" w:rsidRPr="00CC7C6A" w:rsidRDefault="00FB16D0" w:rsidP="008E1DD1">
      <w:pPr>
        <w:pStyle w:val="ListParagraph"/>
        <w:numPr>
          <w:ilvl w:val="0"/>
          <w:numId w:val="36"/>
        </w:numPr>
        <w:autoSpaceDE/>
        <w:autoSpaceDN/>
        <w:adjustRightInd/>
        <w:snapToGrid/>
        <w:spacing w:after="0"/>
        <w:ind w:left="0" w:firstLineChars="0" w:firstLine="0"/>
        <w:rPr>
          <w:b/>
          <w:i/>
          <w:lang w:eastAsia="zh-CN"/>
        </w:rPr>
      </w:pPr>
      <w:r w:rsidRPr="00CC7C6A">
        <w:rPr>
          <w:b/>
          <w:i/>
          <w:lang w:eastAsia="zh-CN"/>
        </w:rPr>
        <w:t>For evaluation of LP-WUS, per-UE paging rate (R_E_1)= ([1%]) or ([0.1%]) or ([0.01%]) or ([0.001%]) with 1.28s i-DRX cycle length.</w:t>
      </w:r>
    </w:p>
    <w:p w14:paraId="2A0C9024" w14:textId="683C1DD9" w:rsidR="00FB16D0" w:rsidRPr="00CC7C6A" w:rsidRDefault="00FB16D0" w:rsidP="008E1DD1">
      <w:pPr>
        <w:pStyle w:val="ListParagraph"/>
        <w:numPr>
          <w:ilvl w:val="1"/>
          <w:numId w:val="36"/>
        </w:numPr>
        <w:autoSpaceDE/>
        <w:autoSpaceDN/>
        <w:adjustRightInd/>
        <w:snapToGrid/>
        <w:spacing w:after="0"/>
        <w:ind w:firstLineChars="0"/>
        <w:rPr>
          <w:b/>
          <w:i/>
          <w:lang w:eastAsia="zh-CN"/>
        </w:rPr>
      </w:pPr>
      <w:r w:rsidRPr="00CC7C6A">
        <w:rPr>
          <w:b/>
          <w:i/>
          <w:lang w:eastAsia="zh-CN"/>
        </w:rPr>
        <w:lastRenderedPageBreak/>
        <w:t>For i-DRX cycle length equal to M*1.28s, the per-UE paging rate R_E_M = 1 - (1-R_E_1)^M</w:t>
      </w:r>
    </w:p>
    <w:p w14:paraId="3F02863A" w14:textId="17CBE2A0" w:rsidR="00FB16D0" w:rsidRPr="00CC7C6A" w:rsidRDefault="00FB16D0" w:rsidP="008E1DD1">
      <w:pPr>
        <w:pStyle w:val="ListParagraph"/>
        <w:numPr>
          <w:ilvl w:val="1"/>
          <w:numId w:val="36"/>
        </w:numPr>
        <w:autoSpaceDE/>
        <w:autoSpaceDN/>
        <w:adjustRightInd/>
        <w:snapToGrid/>
        <w:spacing w:after="0"/>
        <w:ind w:firstLineChars="0"/>
        <w:rPr>
          <w:b/>
          <w:i/>
          <w:lang w:eastAsia="zh-CN"/>
        </w:rPr>
      </w:pPr>
      <w:r w:rsidRPr="00CC7C6A">
        <w:rPr>
          <w:b/>
          <w:i/>
          <w:lang w:eastAsia="zh-CN"/>
        </w:rPr>
        <w:t xml:space="preserve">For e-DRX cycle length equal to K*1.28s and PTW length equal to L*1.28s, the per-UE paging rate R_E_EDRX is </w:t>
      </w:r>
    </w:p>
    <w:p w14:paraId="5EE42E0B" w14:textId="77777777" w:rsidR="00FB16D0" w:rsidRPr="00CC7C6A" w:rsidRDefault="00FB16D0" w:rsidP="008E1DD1">
      <w:pPr>
        <w:pStyle w:val="ListParagraph"/>
        <w:numPr>
          <w:ilvl w:val="2"/>
          <w:numId w:val="36"/>
        </w:numPr>
        <w:autoSpaceDE/>
        <w:autoSpaceDN/>
        <w:adjustRightInd/>
        <w:snapToGrid/>
        <w:spacing w:after="0"/>
        <w:ind w:firstLineChars="0"/>
        <w:rPr>
          <w:b/>
          <w:i/>
          <w:lang w:eastAsia="zh-CN"/>
        </w:rPr>
      </w:pPr>
      <w:r w:rsidRPr="00CC7C6A">
        <w:rPr>
          <w:b/>
          <w:i/>
          <w:lang w:eastAsia="zh-CN"/>
        </w:rPr>
        <w:t xml:space="preserve"> 1 - (1-R_E_1)^(K-L+1) for the first i-DRX cycle within the PTW.</w:t>
      </w:r>
    </w:p>
    <w:p w14:paraId="72C74711" w14:textId="77777777" w:rsidR="00FB16D0" w:rsidRPr="00CC7C6A" w:rsidRDefault="00FB16D0" w:rsidP="008E1DD1">
      <w:pPr>
        <w:pStyle w:val="ListParagraph"/>
        <w:numPr>
          <w:ilvl w:val="2"/>
          <w:numId w:val="36"/>
        </w:numPr>
        <w:autoSpaceDE/>
        <w:autoSpaceDN/>
        <w:adjustRightInd/>
        <w:snapToGrid/>
        <w:spacing w:after="0"/>
        <w:ind w:firstLineChars="0"/>
        <w:rPr>
          <w:b/>
          <w:i/>
          <w:lang w:eastAsia="zh-CN"/>
        </w:rPr>
      </w:pPr>
      <w:r w:rsidRPr="00CC7C6A">
        <w:rPr>
          <w:b/>
          <w:i/>
          <w:lang w:eastAsia="zh-CN"/>
        </w:rPr>
        <w:t>R_E_1 for the rem</w:t>
      </w:r>
      <w:r w:rsidRPr="00CC7C6A">
        <w:rPr>
          <w:rFonts w:hint="eastAsia"/>
          <w:b/>
          <w:i/>
          <w:lang w:eastAsia="zh-CN"/>
        </w:rPr>
        <w:t>a</w:t>
      </w:r>
      <w:r w:rsidRPr="00CC7C6A">
        <w:rPr>
          <w:b/>
          <w:i/>
          <w:lang w:eastAsia="zh-CN"/>
        </w:rPr>
        <w:t>ining L-1 i-DRX cycles within the PTW.</w:t>
      </w:r>
    </w:p>
    <w:p w14:paraId="25E1DB6E" w14:textId="77777777" w:rsidR="00FB16D0" w:rsidRPr="00504B35" w:rsidRDefault="00FB16D0" w:rsidP="008E1DD1">
      <w:pPr>
        <w:pStyle w:val="ListParagraph"/>
        <w:numPr>
          <w:ilvl w:val="0"/>
          <w:numId w:val="36"/>
        </w:numPr>
        <w:autoSpaceDE/>
        <w:autoSpaceDN/>
        <w:adjustRightInd/>
        <w:snapToGrid/>
        <w:spacing w:after="0"/>
        <w:ind w:left="0" w:firstLineChars="0" w:firstLine="0"/>
        <w:rPr>
          <w:b/>
          <w:i/>
          <w:lang w:eastAsia="zh-CN"/>
        </w:rPr>
      </w:pPr>
      <w:r w:rsidRPr="00504B35">
        <w:rPr>
          <w:b/>
          <w:i/>
          <w:lang w:eastAsia="zh-CN"/>
        </w:rPr>
        <w:t>For LP-WUS coverage evaluation, the noise figure of LP-WUR is assumed to be 15 dB</w:t>
      </w:r>
      <w:r w:rsidRPr="00DB3CBC">
        <w:rPr>
          <w:b/>
          <w:i/>
          <w:lang w:eastAsia="zh-CN"/>
        </w:rPr>
        <w:t xml:space="preserve"> for the heterodyne architecture with IF envelope detection </w:t>
      </w:r>
      <w:r>
        <w:rPr>
          <w:b/>
          <w:i/>
          <w:lang w:eastAsia="zh-CN"/>
        </w:rPr>
        <w:t>and</w:t>
      </w:r>
      <w:r w:rsidRPr="00DB3CBC">
        <w:rPr>
          <w:b/>
          <w:i/>
          <w:lang w:eastAsia="zh-CN"/>
        </w:rPr>
        <w:t xml:space="preserve"> the zero-IF architecture</w:t>
      </w:r>
      <w:r w:rsidRPr="00504B35">
        <w:rPr>
          <w:b/>
          <w:i/>
          <w:lang w:eastAsia="zh-CN"/>
        </w:rPr>
        <w:t>.</w:t>
      </w:r>
    </w:p>
    <w:p w14:paraId="65929EAE" w14:textId="0BBE37E0" w:rsidR="00FB16D0" w:rsidRPr="00504B35" w:rsidRDefault="00FB16D0" w:rsidP="008E1DD1">
      <w:pPr>
        <w:pStyle w:val="ListParagraph"/>
        <w:numPr>
          <w:ilvl w:val="0"/>
          <w:numId w:val="36"/>
        </w:numPr>
        <w:autoSpaceDE/>
        <w:autoSpaceDN/>
        <w:adjustRightInd/>
        <w:snapToGrid/>
        <w:spacing w:after="0"/>
        <w:ind w:left="0" w:firstLineChars="0" w:firstLine="0"/>
        <w:rPr>
          <w:b/>
          <w:i/>
          <w:lang w:eastAsia="zh-CN"/>
        </w:rPr>
      </w:pPr>
      <w:r w:rsidRPr="00504B35">
        <w:rPr>
          <w:b/>
          <w:i/>
          <w:lang w:eastAsia="zh-CN"/>
        </w:rPr>
        <w:t xml:space="preserve">The CFO assumption can be </w:t>
      </w:r>
      <w:r>
        <w:rPr>
          <w:b/>
          <w:i/>
          <w:lang w:eastAsia="zh-CN"/>
        </w:rPr>
        <w:t xml:space="preserve">either </w:t>
      </w:r>
      <w:r w:rsidRPr="00504B35">
        <w:rPr>
          <w:b/>
          <w:i/>
          <w:lang w:eastAsia="zh-CN"/>
        </w:rPr>
        <w:t>200</w:t>
      </w:r>
      <w:r w:rsidR="00637D2F">
        <w:rPr>
          <w:b/>
          <w:i/>
          <w:lang w:eastAsia="zh-CN"/>
        </w:rPr>
        <w:t xml:space="preserve"> </w:t>
      </w:r>
      <w:r w:rsidRPr="00504B35">
        <w:rPr>
          <w:b/>
          <w:i/>
          <w:lang w:eastAsia="zh-CN"/>
        </w:rPr>
        <w:t xml:space="preserve">ppm or </w:t>
      </w:r>
      <w:r>
        <w:rPr>
          <w:b/>
          <w:i/>
          <w:lang w:eastAsia="zh-CN"/>
        </w:rPr>
        <w:t>5</w:t>
      </w:r>
      <w:r w:rsidRPr="00504B35">
        <w:rPr>
          <w:b/>
          <w:i/>
          <w:lang w:eastAsia="zh-CN"/>
        </w:rPr>
        <w:t>0 ppm depending on different implementation</w:t>
      </w:r>
      <w:r w:rsidR="00E172E1">
        <w:rPr>
          <w:b/>
          <w:i/>
          <w:lang w:eastAsia="zh-CN"/>
        </w:rPr>
        <w:t>, companies can report what they use</w:t>
      </w:r>
      <w:r w:rsidRPr="00504B35">
        <w:rPr>
          <w:b/>
          <w:i/>
          <w:lang w:eastAsia="zh-CN"/>
        </w:rPr>
        <w:t>.</w:t>
      </w:r>
    </w:p>
    <w:p w14:paraId="2A66928B" w14:textId="41F6C541" w:rsidR="00FB16D0" w:rsidRDefault="00FB16D0" w:rsidP="008E1DD1">
      <w:pPr>
        <w:pStyle w:val="ListParagraph"/>
        <w:numPr>
          <w:ilvl w:val="0"/>
          <w:numId w:val="36"/>
        </w:numPr>
        <w:autoSpaceDE/>
        <w:autoSpaceDN/>
        <w:adjustRightInd/>
        <w:snapToGrid/>
        <w:spacing w:after="0"/>
        <w:ind w:left="0" w:firstLineChars="0" w:firstLine="0"/>
        <w:rPr>
          <w:b/>
          <w:i/>
          <w:lang w:eastAsia="zh-CN"/>
        </w:rPr>
      </w:pPr>
      <w:r>
        <w:rPr>
          <w:b/>
          <w:i/>
          <w:lang w:eastAsia="zh-CN"/>
        </w:rPr>
        <w:t>The evaluation assumptions of ADC should be determined</w:t>
      </w:r>
      <w:r w:rsidR="00C3077D">
        <w:rPr>
          <w:b/>
          <w:i/>
          <w:lang w:eastAsia="zh-CN"/>
        </w:rPr>
        <w:t>:</w:t>
      </w:r>
    </w:p>
    <w:p w14:paraId="3C10B6FD" w14:textId="32FA2ED3" w:rsidR="00FB16D0" w:rsidRDefault="00FB16D0" w:rsidP="008E1DD1">
      <w:pPr>
        <w:pStyle w:val="ListParagraph"/>
        <w:numPr>
          <w:ilvl w:val="1"/>
          <w:numId w:val="36"/>
        </w:numPr>
        <w:autoSpaceDE/>
        <w:autoSpaceDN/>
        <w:adjustRightInd/>
        <w:snapToGrid/>
        <w:spacing w:after="0"/>
        <w:ind w:firstLineChars="0"/>
        <w:rPr>
          <w:b/>
          <w:i/>
          <w:lang w:eastAsia="zh-CN"/>
        </w:rPr>
      </w:pPr>
      <w:r>
        <w:rPr>
          <w:b/>
          <w:i/>
          <w:lang w:eastAsia="zh-CN"/>
        </w:rPr>
        <w:t xml:space="preserve">For quantization order, the performance under </w:t>
      </w:r>
      <w:r w:rsidRPr="00491C17">
        <w:rPr>
          <w:b/>
          <w:i/>
          <w:lang w:eastAsia="zh-CN"/>
        </w:rPr>
        <w:t xml:space="preserve">1-bit ADC (or comparator) and </w:t>
      </w:r>
      <w:r>
        <w:rPr>
          <w:b/>
          <w:i/>
          <w:lang w:eastAsia="zh-CN"/>
        </w:rPr>
        <w:t>6</w:t>
      </w:r>
      <w:r w:rsidRPr="00491C17">
        <w:rPr>
          <w:b/>
          <w:i/>
          <w:lang w:eastAsia="zh-CN"/>
        </w:rPr>
        <w:t xml:space="preserve">-bit ADC </w:t>
      </w:r>
      <w:r>
        <w:rPr>
          <w:b/>
          <w:i/>
          <w:lang w:eastAsia="zh-CN"/>
        </w:rPr>
        <w:t>should be reported</w:t>
      </w:r>
      <w:r w:rsidR="00C3077D">
        <w:rPr>
          <w:b/>
          <w:i/>
          <w:lang w:eastAsia="zh-CN"/>
        </w:rPr>
        <w:t>.</w:t>
      </w:r>
    </w:p>
    <w:p w14:paraId="6848CF3D" w14:textId="42E310D2" w:rsidR="00FB16D0" w:rsidRPr="00504B35" w:rsidRDefault="00FB16D0" w:rsidP="008E1DD1">
      <w:pPr>
        <w:pStyle w:val="ListParagraph"/>
        <w:numPr>
          <w:ilvl w:val="1"/>
          <w:numId w:val="36"/>
        </w:numPr>
        <w:autoSpaceDE/>
        <w:autoSpaceDN/>
        <w:adjustRightInd/>
        <w:snapToGrid/>
        <w:spacing w:after="0"/>
        <w:ind w:firstLineChars="0"/>
        <w:rPr>
          <w:b/>
          <w:i/>
          <w:lang w:eastAsia="zh-CN"/>
        </w:rPr>
      </w:pPr>
      <w:r>
        <w:rPr>
          <w:b/>
          <w:i/>
          <w:lang w:eastAsia="zh-CN"/>
        </w:rPr>
        <w:t>Sampling rate can be reported by companies</w:t>
      </w:r>
      <w:r w:rsidR="00C3077D">
        <w:rPr>
          <w:b/>
          <w:i/>
          <w:lang w:eastAsia="zh-CN"/>
        </w:rPr>
        <w:t>.</w:t>
      </w:r>
    </w:p>
    <w:p w14:paraId="66E5D2D3" w14:textId="77777777" w:rsidR="00FB16D0" w:rsidRPr="00FB16D0" w:rsidRDefault="00FB16D0" w:rsidP="002D5DA5">
      <w:pPr>
        <w:rPr>
          <w:kern w:val="2"/>
          <w:lang w:eastAsia="zh-CN"/>
        </w:rPr>
      </w:pPr>
    </w:p>
    <w:p w14:paraId="2FEFD478" w14:textId="77777777" w:rsidR="00FB16D0" w:rsidRPr="002B3A61" w:rsidRDefault="00FB16D0" w:rsidP="002D5DA5">
      <w:pPr>
        <w:rPr>
          <w:kern w:val="2"/>
          <w:lang w:eastAsia="zh-CN"/>
        </w:rPr>
      </w:pPr>
    </w:p>
    <w:p w14:paraId="5E96E05A" w14:textId="77777777" w:rsidR="001D780E" w:rsidRPr="00CF195E" w:rsidRDefault="001D780E" w:rsidP="00CF195E">
      <w:pPr>
        <w:pStyle w:val="Heading1"/>
        <w:numPr>
          <w:ilvl w:val="0"/>
          <w:numId w:val="0"/>
        </w:numPr>
        <w:ind w:left="432" w:hanging="432"/>
      </w:pPr>
      <w:r w:rsidRPr="00CF195E">
        <w:t>References</w:t>
      </w:r>
    </w:p>
    <w:p w14:paraId="233F8DB2" w14:textId="3E497724" w:rsidR="001307F1" w:rsidRDefault="001307F1" w:rsidP="00420241">
      <w:pPr>
        <w:pStyle w:val="References"/>
        <w:jc w:val="left"/>
      </w:pPr>
      <w:bookmarkStart w:id="12" w:name="_Ref117499878"/>
      <w:bookmarkStart w:id="13" w:name="_Ref113963752"/>
      <w:bookmarkEnd w:id="9"/>
      <w:bookmarkEnd w:id="10"/>
      <w:bookmarkEnd w:id="11"/>
      <w:r w:rsidRPr="001307F1">
        <w:rPr>
          <w:lang w:eastAsia="zh-CN"/>
        </w:rPr>
        <w:t>Chair</w:t>
      </w:r>
      <w:r w:rsidR="00BC1905">
        <w:rPr>
          <w:lang w:eastAsia="zh-CN"/>
        </w:rPr>
        <w:t>’</w:t>
      </w:r>
      <w:r w:rsidRPr="001307F1">
        <w:rPr>
          <w:lang w:eastAsia="zh-CN"/>
        </w:rPr>
        <w:t xml:space="preserve">s notes </w:t>
      </w:r>
      <w:r w:rsidR="001A51C8">
        <w:rPr>
          <w:lang w:eastAsia="zh-CN"/>
        </w:rPr>
        <w:t>RAN1#</w:t>
      </w:r>
      <w:r w:rsidRPr="001307F1">
        <w:rPr>
          <w:lang w:eastAsia="zh-CN"/>
        </w:rPr>
        <w:t>110bis-e</w:t>
      </w:r>
      <w:r>
        <w:rPr>
          <w:lang w:eastAsia="zh-CN"/>
        </w:rPr>
        <w:t>.</w:t>
      </w:r>
      <w:bookmarkEnd w:id="12"/>
      <w:r>
        <w:rPr>
          <w:lang w:eastAsia="zh-CN"/>
        </w:rPr>
        <w:t xml:space="preserve"> </w:t>
      </w:r>
    </w:p>
    <w:p w14:paraId="6F836A7E" w14:textId="3F3F1335" w:rsidR="00896F8E" w:rsidRPr="005B36A2" w:rsidRDefault="00964170" w:rsidP="00420241">
      <w:pPr>
        <w:pStyle w:val="References"/>
        <w:jc w:val="left"/>
      </w:pPr>
      <w:bookmarkStart w:id="14" w:name="_Ref115174426"/>
      <w:bookmarkEnd w:id="13"/>
      <w:r w:rsidRPr="00964170">
        <w:rPr>
          <w:lang w:eastAsia="zh-CN"/>
        </w:rPr>
        <w:t>R1-2210909</w:t>
      </w:r>
      <w:r w:rsidR="00AD667E" w:rsidRPr="00C3304B">
        <w:rPr>
          <w:lang w:eastAsia="zh-CN"/>
        </w:rPr>
        <w:t>,</w:t>
      </w:r>
      <w:r w:rsidR="00AD667E" w:rsidRPr="00964170">
        <w:rPr>
          <w:lang w:eastAsia="zh-CN"/>
        </w:rPr>
        <w:t xml:space="preserve"> On a</w:t>
      </w:r>
      <w:r w:rsidR="00AD667E" w:rsidRPr="005B36A2">
        <w:rPr>
          <w:lang w:eastAsia="zh-CN"/>
        </w:rPr>
        <w:t>rchitectures of LP-WUS receiver, Huawei, HiSilicon.</w:t>
      </w:r>
      <w:bookmarkEnd w:id="14"/>
    </w:p>
    <w:p w14:paraId="383E7E22" w14:textId="71D09C49" w:rsidR="00BD75FD" w:rsidRPr="005B36A2" w:rsidRDefault="00964170" w:rsidP="00BF4117">
      <w:pPr>
        <w:pStyle w:val="References"/>
        <w:jc w:val="left"/>
      </w:pPr>
      <w:bookmarkStart w:id="15" w:name="_Ref115174285"/>
      <w:r w:rsidRPr="00964170">
        <w:rPr>
          <w:lang w:eastAsia="zh-CN"/>
        </w:rPr>
        <w:t>R1-2210910</w:t>
      </w:r>
      <w:r w:rsidR="00AD667E" w:rsidRPr="00964170">
        <w:rPr>
          <w:lang w:eastAsia="zh-CN"/>
        </w:rPr>
        <w:t>,</w:t>
      </w:r>
      <w:r w:rsidR="00AD667E" w:rsidRPr="005B36A2">
        <w:rPr>
          <w:lang w:eastAsia="zh-CN"/>
        </w:rPr>
        <w:t xml:space="preserve"> Signal design and procedure for LP-WUS, Huawei, HiSilicon.</w:t>
      </w:r>
      <w:bookmarkEnd w:id="15"/>
    </w:p>
    <w:p w14:paraId="252EFEB6" w14:textId="128E298E" w:rsidR="005F62A7" w:rsidRDefault="005F62A7" w:rsidP="00BF4117">
      <w:pPr>
        <w:pStyle w:val="References"/>
        <w:jc w:val="left"/>
      </w:pPr>
      <w:bookmarkStart w:id="16" w:name="_Ref114061124"/>
      <w:r w:rsidRPr="005F62A7">
        <w:rPr>
          <w:lang w:eastAsia="zh-CN"/>
        </w:rPr>
        <w:t xml:space="preserve">TR 38.830: </w:t>
      </w:r>
      <w:r w:rsidR="00590D13">
        <w:rPr>
          <w:lang w:eastAsia="zh-CN"/>
        </w:rPr>
        <w:t>“</w:t>
      </w:r>
      <w:r w:rsidRPr="005F62A7">
        <w:rPr>
          <w:lang w:eastAsia="zh-CN"/>
        </w:rPr>
        <w:t>Study on NR coverage enhancements</w:t>
      </w:r>
      <w:r w:rsidR="00590D13">
        <w:rPr>
          <w:lang w:eastAsia="zh-CN"/>
        </w:rPr>
        <w:t>”</w:t>
      </w:r>
      <w:r w:rsidRPr="005F62A7">
        <w:rPr>
          <w:lang w:eastAsia="zh-CN"/>
        </w:rPr>
        <w:t>.</w:t>
      </w:r>
      <w:bookmarkEnd w:id="16"/>
      <w:r>
        <w:rPr>
          <w:lang w:eastAsia="zh-CN"/>
        </w:rPr>
        <w:t xml:space="preserve"> </w:t>
      </w:r>
    </w:p>
    <w:p w14:paraId="709EAB42" w14:textId="21B45325" w:rsidR="003827AA" w:rsidRDefault="003827AA" w:rsidP="00BF4117">
      <w:pPr>
        <w:pStyle w:val="References"/>
      </w:pPr>
      <w:bookmarkStart w:id="17" w:name="_Ref114064412"/>
      <w:r>
        <w:t>T</w:t>
      </w:r>
      <w:r w:rsidR="00611EFB">
        <w:t>R</w:t>
      </w:r>
      <w:r w:rsidR="00830DD2" w:rsidRPr="00830DD2">
        <w:t xml:space="preserve"> 38.840</w:t>
      </w:r>
      <w:r w:rsidR="00830DD2">
        <w:t>: “</w:t>
      </w:r>
      <w:r w:rsidR="007A3C6A">
        <w:t>Study on User Equipment (UE) power saving in NR</w:t>
      </w:r>
      <w:r w:rsidR="00830DD2">
        <w:t>”,</w:t>
      </w:r>
      <w:bookmarkEnd w:id="17"/>
      <w:r w:rsidR="00830DD2">
        <w:t xml:space="preserve"> </w:t>
      </w:r>
    </w:p>
    <w:p w14:paraId="75E61BD2" w14:textId="1DE684CA" w:rsidR="00BF4117" w:rsidRDefault="000D16D7" w:rsidP="00A90270">
      <w:pPr>
        <w:pStyle w:val="References"/>
      </w:pPr>
      <w:bookmarkStart w:id="18" w:name="_Ref114066421"/>
      <w:r w:rsidRPr="000D16D7">
        <w:t>TR 38.875</w:t>
      </w:r>
      <w:r w:rsidR="00590D13">
        <w:t>:</w:t>
      </w:r>
      <w:r w:rsidR="001A51C8">
        <w:t xml:space="preserve"> </w:t>
      </w:r>
      <w:r>
        <w:t>“Study on support of reduced capability NR devices”</w:t>
      </w:r>
      <w:bookmarkEnd w:id="18"/>
    </w:p>
    <w:p w14:paraId="202B0DD9" w14:textId="59EFD83B" w:rsidR="006746A0" w:rsidRDefault="006746A0">
      <w:pPr>
        <w:autoSpaceDE/>
        <w:autoSpaceDN/>
        <w:adjustRightInd/>
        <w:snapToGrid/>
        <w:spacing w:after="0"/>
        <w:jc w:val="left"/>
        <w:rPr>
          <w:sz w:val="20"/>
          <w:szCs w:val="16"/>
        </w:rPr>
      </w:pPr>
      <w:r>
        <w:br w:type="page"/>
      </w:r>
    </w:p>
    <w:p w14:paraId="61474465" w14:textId="77777777" w:rsidR="006746A0" w:rsidRPr="00370621" w:rsidRDefault="006746A0" w:rsidP="008E01F3">
      <w:pPr>
        <w:pStyle w:val="References"/>
        <w:numPr>
          <w:ilvl w:val="0"/>
          <w:numId w:val="0"/>
        </w:numPr>
        <w:ind w:left="360" w:hanging="360"/>
      </w:pPr>
    </w:p>
    <w:p w14:paraId="09D96EE3" w14:textId="21E3B8B4" w:rsidR="00E56872" w:rsidRPr="00CF195E" w:rsidRDefault="00E56872" w:rsidP="00E56872">
      <w:pPr>
        <w:pStyle w:val="Heading1"/>
        <w:numPr>
          <w:ilvl w:val="0"/>
          <w:numId w:val="0"/>
        </w:numPr>
        <w:ind w:left="432" w:hanging="432"/>
      </w:pPr>
      <w:bookmarkStart w:id="19" w:name="_Ref117521875"/>
      <w:bookmarkEnd w:id="2"/>
      <w:r>
        <w:t>Appendix</w:t>
      </w:r>
      <w:r w:rsidR="006746A0">
        <w:t xml:space="preserve"> A</w:t>
      </w:r>
      <w:bookmarkEnd w:id="19"/>
    </w:p>
    <w:p w14:paraId="1981F58C" w14:textId="1D474E39" w:rsidR="00AA608B" w:rsidRPr="00520C52" w:rsidRDefault="00AA608B" w:rsidP="00AA608B">
      <w:pPr>
        <w:pStyle w:val="Caption"/>
      </w:pPr>
      <w:bookmarkStart w:id="20" w:name="_Ref117696298"/>
      <w:bookmarkStart w:id="21" w:name="_Ref113983290"/>
      <w:r>
        <w:t xml:space="preserve">Table A </w:t>
      </w:r>
      <w:r>
        <w:rPr>
          <w:b w:val="0"/>
          <w:bCs w:val="0"/>
          <w:noProof/>
        </w:rPr>
        <w:fldChar w:fldCharType="begin"/>
      </w:r>
      <w:r>
        <w:rPr>
          <w:noProof/>
        </w:rPr>
        <w:instrText xml:space="preserve"> SEQ Table_A \* ARABIC </w:instrText>
      </w:r>
      <w:r>
        <w:rPr>
          <w:b w:val="0"/>
          <w:bCs w:val="0"/>
          <w:noProof/>
        </w:rPr>
        <w:fldChar w:fldCharType="separate"/>
      </w:r>
      <w:r w:rsidR="00AE05BF">
        <w:rPr>
          <w:noProof/>
        </w:rPr>
        <w:t>1</w:t>
      </w:r>
      <w:r>
        <w:rPr>
          <w:b w:val="0"/>
          <w:bCs w:val="0"/>
          <w:noProof/>
        </w:rPr>
        <w:fldChar w:fldCharType="end"/>
      </w:r>
      <w:bookmarkEnd w:id="20"/>
      <w:r>
        <w:t xml:space="preserve"> </w:t>
      </w:r>
      <w:r>
        <w:rPr>
          <w:lang w:eastAsia="zh-CN"/>
        </w:rPr>
        <w:t>The evaluation assumptions for power saving gain</w:t>
      </w:r>
    </w:p>
    <w:tbl>
      <w:tblPr>
        <w:tblStyle w:val="TableGrid"/>
        <w:tblW w:w="0" w:type="auto"/>
        <w:tblLook w:val="04A0" w:firstRow="1" w:lastRow="0" w:firstColumn="1" w:lastColumn="0" w:noHBand="0" w:noVBand="1"/>
      </w:tblPr>
      <w:tblGrid>
        <w:gridCol w:w="4653"/>
        <w:gridCol w:w="4654"/>
      </w:tblGrid>
      <w:tr w:rsidR="00AA608B" w14:paraId="0BCABEB6" w14:textId="77777777" w:rsidTr="003C2741">
        <w:tc>
          <w:tcPr>
            <w:tcW w:w="4653" w:type="dxa"/>
          </w:tcPr>
          <w:p w14:paraId="29B5AE70" w14:textId="32ECEE07" w:rsidR="00AA608B" w:rsidRDefault="003C2741" w:rsidP="003C2741">
            <w:pPr>
              <w:rPr>
                <w:lang w:eastAsia="zh-CN"/>
              </w:rPr>
            </w:pPr>
            <w:r>
              <w:rPr>
                <w:lang w:eastAsia="zh-CN"/>
              </w:rPr>
              <w:t xml:space="preserve">Parameter </w:t>
            </w:r>
          </w:p>
        </w:tc>
        <w:tc>
          <w:tcPr>
            <w:tcW w:w="4654" w:type="dxa"/>
          </w:tcPr>
          <w:p w14:paraId="39F1C977" w14:textId="27F68150" w:rsidR="00AA608B" w:rsidRDefault="003C2741" w:rsidP="003C2741">
            <w:pPr>
              <w:rPr>
                <w:lang w:eastAsia="zh-CN"/>
              </w:rPr>
            </w:pPr>
            <w:r>
              <w:rPr>
                <w:rFonts w:hint="eastAsia"/>
                <w:lang w:eastAsia="zh-CN"/>
              </w:rPr>
              <w:t>v</w:t>
            </w:r>
            <w:r>
              <w:rPr>
                <w:lang w:eastAsia="zh-CN"/>
              </w:rPr>
              <w:t>alue</w:t>
            </w:r>
          </w:p>
        </w:tc>
      </w:tr>
      <w:tr w:rsidR="007172DE" w14:paraId="0AC45758" w14:textId="77777777" w:rsidTr="003C2741">
        <w:tc>
          <w:tcPr>
            <w:tcW w:w="4653" w:type="dxa"/>
          </w:tcPr>
          <w:p w14:paraId="5BBD2329" w14:textId="5205D606" w:rsidR="007172DE" w:rsidRPr="00AA608B" w:rsidRDefault="007172DE" w:rsidP="003C2741">
            <w:pPr>
              <w:rPr>
                <w:lang w:eastAsia="zh-CN"/>
              </w:rPr>
            </w:pPr>
            <w:r>
              <w:rPr>
                <w:lang w:eastAsia="zh-CN"/>
              </w:rPr>
              <w:t>I-</w:t>
            </w:r>
            <w:r>
              <w:rPr>
                <w:rFonts w:hint="eastAsia"/>
                <w:lang w:eastAsia="zh-CN"/>
              </w:rPr>
              <w:t>D</w:t>
            </w:r>
            <w:r>
              <w:rPr>
                <w:lang w:eastAsia="zh-CN"/>
              </w:rPr>
              <w:t>RX cycle length</w:t>
            </w:r>
          </w:p>
        </w:tc>
        <w:tc>
          <w:tcPr>
            <w:tcW w:w="4654" w:type="dxa"/>
          </w:tcPr>
          <w:p w14:paraId="01FABA29" w14:textId="7011A5F0" w:rsidR="007172DE" w:rsidRDefault="007172DE" w:rsidP="003C2741">
            <w:pPr>
              <w:rPr>
                <w:lang w:eastAsia="zh-CN"/>
              </w:rPr>
            </w:pPr>
            <w:r>
              <w:rPr>
                <w:rFonts w:hint="eastAsia"/>
                <w:lang w:eastAsia="zh-CN"/>
              </w:rPr>
              <w:t>1</w:t>
            </w:r>
            <w:r>
              <w:rPr>
                <w:lang w:eastAsia="zh-CN"/>
              </w:rPr>
              <w:t>.28s</w:t>
            </w:r>
          </w:p>
        </w:tc>
      </w:tr>
      <w:tr w:rsidR="007172DE" w14:paraId="5FADAD2B" w14:textId="77777777" w:rsidTr="003C2741">
        <w:tc>
          <w:tcPr>
            <w:tcW w:w="4653" w:type="dxa"/>
          </w:tcPr>
          <w:p w14:paraId="32578B1E" w14:textId="278ED0C6" w:rsidR="007172DE" w:rsidRDefault="007172DE" w:rsidP="003C2741">
            <w:pPr>
              <w:rPr>
                <w:lang w:eastAsia="zh-CN"/>
              </w:rPr>
            </w:pPr>
            <w:r>
              <w:rPr>
                <w:lang w:eastAsia="zh-CN"/>
              </w:rPr>
              <w:t>Per UE paging rate</w:t>
            </w:r>
          </w:p>
        </w:tc>
        <w:tc>
          <w:tcPr>
            <w:tcW w:w="4654" w:type="dxa"/>
          </w:tcPr>
          <w:p w14:paraId="6380CFB8" w14:textId="6F0F5931" w:rsidR="007172DE" w:rsidRDefault="007172DE" w:rsidP="003C2741">
            <w:pPr>
              <w:rPr>
                <w:lang w:eastAsia="zh-CN"/>
              </w:rPr>
            </w:pPr>
            <w:r>
              <w:rPr>
                <w:rFonts w:hint="eastAsia"/>
                <w:lang w:eastAsia="zh-CN"/>
              </w:rPr>
              <w:t>1</w:t>
            </w:r>
            <w:r>
              <w:rPr>
                <w:lang w:eastAsia="zh-CN"/>
              </w:rPr>
              <w:t>%</w:t>
            </w:r>
            <w:r w:rsidR="00156DE7">
              <w:rPr>
                <w:lang w:eastAsia="zh-CN"/>
              </w:rPr>
              <w:t xml:space="preserve"> (assume Poisson </w:t>
            </w:r>
            <w:r w:rsidR="00FC3FD5">
              <w:rPr>
                <w:lang w:eastAsia="zh-CN"/>
              </w:rPr>
              <w:t>arrival</w:t>
            </w:r>
            <w:r w:rsidR="00156DE7">
              <w:rPr>
                <w:lang w:eastAsia="zh-CN"/>
              </w:rPr>
              <w:t>)</w:t>
            </w:r>
          </w:p>
        </w:tc>
      </w:tr>
      <w:tr w:rsidR="007172DE" w14:paraId="4259F3FD" w14:textId="77777777" w:rsidTr="003C2741">
        <w:tc>
          <w:tcPr>
            <w:tcW w:w="4653" w:type="dxa"/>
          </w:tcPr>
          <w:p w14:paraId="64C67BF4" w14:textId="78B5653D" w:rsidR="007172DE" w:rsidRDefault="007172DE" w:rsidP="003C2741">
            <w:pPr>
              <w:rPr>
                <w:lang w:eastAsia="zh-CN"/>
              </w:rPr>
            </w:pPr>
            <w:r>
              <w:rPr>
                <w:lang w:eastAsia="zh-CN"/>
              </w:rPr>
              <w:t>Number of U</w:t>
            </w:r>
            <w:r w:rsidR="00BC1905">
              <w:rPr>
                <w:lang w:eastAsia="zh-CN"/>
              </w:rPr>
              <w:t>e</w:t>
            </w:r>
            <w:r>
              <w:rPr>
                <w:lang w:eastAsia="zh-CN"/>
              </w:rPr>
              <w:t>s indicated by LP-WUS</w:t>
            </w:r>
          </w:p>
        </w:tc>
        <w:tc>
          <w:tcPr>
            <w:tcW w:w="4654" w:type="dxa"/>
          </w:tcPr>
          <w:p w14:paraId="227CDDD0" w14:textId="77777777" w:rsidR="00B815C4" w:rsidRDefault="007172DE" w:rsidP="003C2741">
            <w:pPr>
              <w:rPr>
                <w:lang w:eastAsia="zh-CN"/>
              </w:rPr>
            </w:pPr>
            <w:r>
              <w:rPr>
                <w:rFonts w:hint="eastAsia"/>
                <w:lang w:eastAsia="zh-CN"/>
              </w:rPr>
              <w:t>1</w:t>
            </w:r>
            <w:r>
              <w:rPr>
                <w:lang w:eastAsia="zh-CN"/>
              </w:rPr>
              <w:t xml:space="preserve"> (i.e. per UE information) </w:t>
            </w:r>
          </w:p>
          <w:p w14:paraId="776234BD" w14:textId="0D8E2DBA" w:rsidR="00B815C4" w:rsidRDefault="007172DE" w:rsidP="003C2741">
            <w:pPr>
              <w:rPr>
                <w:lang w:eastAsia="zh-CN"/>
              </w:rPr>
            </w:pPr>
            <w:r>
              <w:rPr>
                <w:lang w:eastAsia="zh-CN"/>
              </w:rPr>
              <w:t xml:space="preserve">or </w:t>
            </w:r>
          </w:p>
          <w:p w14:paraId="2D8E2CD0" w14:textId="6AE53D01" w:rsidR="007172DE" w:rsidRDefault="007172DE" w:rsidP="003C2741">
            <w:pPr>
              <w:rPr>
                <w:lang w:eastAsia="zh-CN"/>
              </w:rPr>
            </w:pPr>
            <w:r>
              <w:rPr>
                <w:lang w:eastAsia="zh-CN"/>
              </w:rPr>
              <w:t>10 (i.e. per group information)</w:t>
            </w:r>
          </w:p>
        </w:tc>
      </w:tr>
      <w:tr w:rsidR="007172DE" w14:paraId="268DF84F" w14:textId="77777777" w:rsidTr="003C2741">
        <w:tc>
          <w:tcPr>
            <w:tcW w:w="4653" w:type="dxa"/>
          </w:tcPr>
          <w:p w14:paraId="33F51F82" w14:textId="46E8B4A3" w:rsidR="007172DE" w:rsidRDefault="007172DE" w:rsidP="007172DE">
            <w:pPr>
              <w:rPr>
                <w:lang w:eastAsia="zh-CN"/>
              </w:rPr>
            </w:pPr>
            <w:r>
              <w:rPr>
                <w:lang w:eastAsia="zh-CN"/>
              </w:rPr>
              <w:t>Number of U</w:t>
            </w:r>
            <w:r w:rsidR="00BC1905">
              <w:rPr>
                <w:lang w:eastAsia="zh-CN"/>
              </w:rPr>
              <w:t>e</w:t>
            </w:r>
            <w:r>
              <w:rPr>
                <w:lang w:eastAsia="zh-CN"/>
              </w:rPr>
              <w:t>s indicated by each bit of PEI</w:t>
            </w:r>
          </w:p>
        </w:tc>
        <w:tc>
          <w:tcPr>
            <w:tcW w:w="4654" w:type="dxa"/>
          </w:tcPr>
          <w:p w14:paraId="5DC696A4" w14:textId="46F09BEB" w:rsidR="007172DE" w:rsidRDefault="007172DE" w:rsidP="00B815C4">
            <w:pPr>
              <w:rPr>
                <w:lang w:eastAsia="zh-CN"/>
              </w:rPr>
            </w:pPr>
            <w:r>
              <w:rPr>
                <w:lang w:eastAsia="zh-CN"/>
              </w:rPr>
              <w:t xml:space="preserve"> 2 (assuming 10 U</w:t>
            </w:r>
            <w:r w:rsidR="00BC1905">
              <w:rPr>
                <w:lang w:eastAsia="zh-CN"/>
              </w:rPr>
              <w:t>e</w:t>
            </w:r>
            <w:r>
              <w:rPr>
                <w:lang w:eastAsia="zh-CN"/>
              </w:rPr>
              <w:t>s per PO, and 5 sub-groups per PO)</w:t>
            </w:r>
          </w:p>
        </w:tc>
      </w:tr>
      <w:tr w:rsidR="007172DE" w14:paraId="1D8645E2" w14:textId="77777777" w:rsidTr="003C2741">
        <w:tc>
          <w:tcPr>
            <w:tcW w:w="4653" w:type="dxa"/>
          </w:tcPr>
          <w:p w14:paraId="027C5549" w14:textId="57621D87" w:rsidR="007172DE" w:rsidRDefault="007172DE" w:rsidP="007172DE">
            <w:pPr>
              <w:rPr>
                <w:lang w:eastAsia="zh-CN"/>
              </w:rPr>
            </w:pPr>
            <w:r>
              <w:rPr>
                <w:lang w:eastAsia="zh-CN"/>
              </w:rPr>
              <w:t>Length of PO</w:t>
            </w:r>
          </w:p>
        </w:tc>
        <w:tc>
          <w:tcPr>
            <w:tcW w:w="4654" w:type="dxa"/>
          </w:tcPr>
          <w:p w14:paraId="76E07F73" w14:textId="37A53EFD" w:rsidR="007172DE" w:rsidRDefault="007172DE" w:rsidP="007172DE">
            <w:pPr>
              <w:rPr>
                <w:lang w:eastAsia="zh-CN"/>
              </w:rPr>
            </w:pPr>
            <w:r>
              <w:rPr>
                <w:rFonts w:hint="eastAsia"/>
                <w:lang w:eastAsia="zh-CN"/>
              </w:rPr>
              <w:t>4</w:t>
            </w:r>
            <w:r>
              <w:rPr>
                <w:lang w:eastAsia="zh-CN"/>
              </w:rPr>
              <w:t xml:space="preserve">ms </w:t>
            </w:r>
          </w:p>
        </w:tc>
      </w:tr>
      <w:tr w:rsidR="007172DE" w14:paraId="36C24EDA" w14:textId="77777777" w:rsidTr="003C2741">
        <w:tc>
          <w:tcPr>
            <w:tcW w:w="4653" w:type="dxa"/>
          </w:tcPr>
          <w:p w14:paraId="521704F2" w14:textId="40E7EEF5" w:rsidR="007172DE" w:rsidRDefault="007172DE" w:rsidP="007172DE">
            <w:pPr>
              <w:rPr>
                <w:lang w:eastAsia="zh-CN"/>
              </w:rPr>
            </w:pPr>
            <w:r>
              <w:rPr>
                <w:lang w:eastAsia="zh-CN"/>
              </w:rPr>
              <w:t>Length of SMTC window</w:t>
            </w:r>
          </w:p>
        </w:tc>
        <w:tc>
          <w:tcPr>
            <w:tcW w:w="4654" w:type="dxa"/>
          </w:tcPr>
          <w:p w14:paraId="5825A1F0" w14:textId="5112E5AA" w:rsidR="007172DE" w:rsidRDefault="007172DE" w:rsidP="007172DE">
            <w:pPr>
              <w:rPr>
                <w:lang w:eastAsia="zh-CN"/>
              </w:rPr>
            </w:pPr>
            <w:r>
              <w:rPr>
                <w:rFonts w:hint="eastAsia"/>
                <w:lang w:eastAsia="zh-CN"/>
              </w:rPr>
              <w:t>5</w:t>
            </w:r>
            <w:r>
              <w:rPr>
                <w:lang w:eastAsia="zh-CN"/>
              </w:rPr>
              <w:t>ms</w:t>
            </w:r>
          </w:p>
        </w:tc>
      </w:tr>
      <w:tr w:rsidR="007172DE" w14:paraId="63DD80D0" w14:textId="77777777" w:rsidTr="003C2741">
        <w:tc>
          <w:tcPr>
            <w:tcW w:w="4653" w:type="dxa"/>
          </w:tcPr>
          <w:p w14:paraId="59ED96FA" w14:textId="25CE11D5" w:rsidR="007172DE" w:rsidRDefault="007172DE" w:rsidP="007172DE">
            <w:pPr>
              <w:rPr>
                <w:lang w:eastAsia="zh-CN"/>
              </w:rPr>
            </w:pPr>
            <w:r>
              <w:rPr>
                <w:lang w:eastAsia="zh-CN"/>
              </w:rPr>
              <w:t>Number of frequency layers for inter-frequency measurement</w:t>
            </w:r>
          </w:p>
        </w:tc>
        <w:tc>
          <w:tcPr>
            <w:tcW w:w="4654" w:type="dxa"/>
          </w:tcPr>
          <w:p w14:paraId="0AC5DDE0" w14:textId="6D8ECE7A" w:rsidR="007172DE" w:rsidRDefault="007172DE" w:rsidP="007172DE">
            <w:pPr>
              <w:rPr>
                <w:lang w:eastAsia="zh-CN"/>
              </w:rPr>
            </w:pPr>
            <w:r>
              <w:rPr>
                <w:rFonts w:hint="eastAsia"/>
                <w:lang w:eastAsia="zh-CN"/>
              </w:rPr>
              <w:t>1</w:t>
            </w:r>
          </w:p>
        </w:tc>
      </w:tr>
      <w:tr w:rsidR="007172DE" w14:paraId="3B64F8AE" w14:textId="77777777" w:rsidTr="003C2741">
        <w:tc>
          <w:tcPr>
            <w:tcW w:w="4653" w:type="dxa"/>
          </w:tcPr>
          <w:p w14:paraId="462D25D8" w14:textId="535FE822" w:rsidR="007172DE" w:rsidRDefault="007172DE" w:rsidP="007172DE">
            <w:pPr>
              <w:rPr>
                <w:lang w:eastAsia="zh-CN"/>
              </w:rPr>
            </w:pPr>
            <w:r>
              <w:rPr>
                <w:lang w:eastAsia="zh-CN"/>
              </w:rPr>
              <w:t>Ratio of RRM relaxation for R17 baseline scheme</w:t>
            </w:r>
          </w:p>
        </w:tc>
        <w:tc>
          <w:tcPr>
            <w:tcW w:w="4654" w:type="dxa"/>
          </w:tcPr>
          <w:p w14:paraId="4D11B54C" w14:textId="47C3046C" w:rsidR="007172DE" w:rsidRDefault="007172DE" w:rsidP="007172DE">
            <w:pPr>
              <w:rPr>
                <w:lang w:eastAsia="zh-CN"/>
              </w:rPr>
            </w:pPr>
            <w:r>
              <w:rPr>
                <w:lang w:eastAsia="zh-CN"/>
              </w:rPr>
              <w:t>One measurement per 3 I-DRX cycles</w:t>
            </w:r>
          </w:p>
        </w:tc>
      </w:tr>
      <w:tr w:rsidR="00BF0CA0" w14:paraId="2789546C" w14:textId="77777777" w:rsidTr="003C2741">
        <w:tc>
          <w:tcPr>
            <w:tcW w:w="4653" w:type="dxa"/>
          </w:tcPr>
          <w:p w14:paraId="704A4725" w14:textId="7D85EF4E" w:rsidR="00BF0CA0" w:rsidRDefault="00BF0CA0" w:rsidP="007172DE">
            <w:pPr>
              <w:rPr>
                <w:lang w:eastAsia="zh-CN"/>
              </w:rPr>
            </w:pPr>
            <w:r>
              <w:rPr>
                <w:lang w:eastAsia="zh-CN"/>
              </w:rPr>
              <w:t>Length of re-sync/sync</w:t>
            </w:r>
          </w:p>
        </w:tc>
        <w:tc>
          <w:tcPr>
            <w:tcW w:w="4654" w:type="dxa"/>
          </w:tcPr>
          <w:p w14:paraId="6874D0B3" w14:textId="23DEE741" w:rsidR="003441CC" w:rsidRDefault="003441CC" w:rsidP="007172DE">
            <w:pPr>
              <w:rPr>
                <w:lang w:eastAsia="zh-CN"/>
              </w:rPr>
            </w:pPr>
            <w:r>
              <w:rPr>
                <w:rFonts w:hint="eastAsia"/>
                <w:lang w:eastAsia="zh-CN"/>
              </w:rPr>
              <w:t>3</w:t>
            </w:r>
            <w:r>
              <w:rPr>
                <w:lang w:eastAsia="zh-CN"/>
              </w:rPr>
              <w:t>0ms, where in the first 10ms UE continuously receives DL signal to find the coarse DL timing, then 18 ms light sleep and 2ms SSB reception for finer sync is followed.</w:t>
            </w:r>
          </w:p>
          <w:p w14:paraId="6C983DD7" w14:textId="49545D5D" w:rsidR="003441CC" w:rsidRDefault="003441CC" w:rsidP="007172DE">
            <w:pPr>
              <w:rPr>
                <w:lang w:eastAsia="zh-CN"/>
              </w:rPr>
            </w:pPr>
            <w:r>
              <w:rPr>
                <w:rFonts w:hint="eastAsia"/>
                <w:lang w:eastAsia="zh-CN"/>
              </w:rPr>
              <w:t>N</w:t>
            </w:r>
            <w:r>
              <w:rPr>
                <w:lang w:eastAsia="zh-CN"/>
              </w:rPr>
              <w:t>ote: the periodicity of SSB is 20ms, so on average UE spends 10ms to find the first SSB to find the coarse DL timing</w:t>
            </w:r>
          </w:p>
        </w:tc>
      </w:tr>
      <w:tr w:rsidR="007172DE" w14:paraId="04FB4CD3" w14:textId="77777777" w:rsidTr="003C2741">
        <w:tc>
          <w:tcPr>
            <w:tcW w:w="4653" w:type="dxa"/>
          </w:tcPr>
          <w:p w14:paraId="7C0315D8" w14:textId="1D96BB39" w:rsidR="007172DE" w:rsidRPr="00AA608B" w:rsidRDefault="007172DE" w:rsidP="007172DE">
            <w:pPr>
              <w:rPr>
                <w:lang w:eastAsia="zh-CN"/>
              </w:rPr>
            </w:pPr>
            <w:r w:rsidRPr="00AA608B">
              <w:rPr>
                <w:lang w:eastAsia="zh-CN"/>
              </w:rPr>
              <w:t>Relative power unit for LP-WUR ‘on’ state, i.e., the LP-WUR performs monitoring</w:t>
            </w:r>
          </w:p>
        </w:tc>
        <w:tc>
          <w:tcPr>
            <w:tcW w:w="4654" w:type="dxa"/>
          </w:tcPr>
          <w:p w14:paraId="1D69F57C" w14:textId="6C26057D" w:rsidR="007172DE" w:rsidRDefault="007172DE" w:rsidP="007172DE">
            <w:pPr>
              <w:rPr>
                <w:lang w:eastAsia="zh-CN"/>
              </w:rPr>
            </w:pPr>
            <w:r>
              <w:rPr>
                <w:rFonts w:hint="eastAsia"/>
                <w:lang w:eastAsia="zh-CN"/>
              </w:rPr>
              <w:t>0</w:t>
            </w:r>
            <w:r>
              <w:rPr>
                <w:lang w:eastAsia="zh-CN"/>
              </w:rPr>
              <w:t>.</w:t>
            </w:r>
            <w:r w:rsidR="008612FF">
              <w:rPr>
                <w:lang w:eastAsia="zh-CN"/>
              </w:rPr>
              <w:t>1</w:t>
            </w:r>
          </w:p>
        </w:tc>
      </w:tr>
      <w:tr w:rsidR="008612FF" w14:paraId="6C7983F4" w14:textId="77777777" w:rsidTr="003C2741">
        <w:tc>
          <w:tcPr>
            <w:tcW w:w="4653" w:type="dxa"/>
          </w:tcPr>
          <w:p w14:paraId="430D9A9C" w14:textId="53D21709" w:rsidR="008612FF" w:rsidRPr="00AA608B" w:rsidRDefault="008612FF" w:rsidP="008612FF">
            <w:pPr>
              <w:rPr>
                <w:lang w:eastAsia="zh-CN"/>
              </w:rPr>
            </w:pPr>
            <w:r w:rsidRPr="00AA608B">
              <w:rPr>
                <w:lang w:eastAsia="zh-CN"/>
              </w:rPr>
              <w:t xml:space="preserve">Relative power unit for </w:t>
            </w:r>
            <w:r>
              <w:rPr>
                <w:lang w:eastAsia="zh-CN"/>
              </w:rPr>
              <w:t>ultra-deep sleep of MR</w:t>
            </w:r>
          </w:p>
        </w:tc>
        <w:tc>
          <w:tcPr>
            <w:tcW w:w="4654" w:type="dxa"/>
          </w:tcPr>
          <w:p w14:paraId="7BF12085" w14:textId="2ED3E059" w:rsidR="008612FF" w:rsidRDefault="008612FF" w:rsidP="008612FF">
            <w:pPr>
              <w:rPr>
                <w:lang w:eastAsia="zh-CN"/>
              </w:rPr>
            </w:pPr>
            <w:r>
              <w:rPr>
                <w:rFonts w:hint="eastAsia"/>
                <w:lang w:eastAsia="zh-CN"/>
              </w:rPr>
              <w:t>0</w:t>
            </w:r>
            <w:r>
              <w:rPr>
                <w:lang w:eastAsia="zh-CN"/>
              </w:rPr>
              <w:t>.015</w:t>
            </w:r>
          </w:p>
        </w:tc>
      </w:tr>
      <w:tr w:rsidR="008612FF" w14:paraId="33162424" w14:textId="77777777" w:rsidTr="003C2741">
        <w:tc>
          <w:tcPr>
            <w:tcW w:w="4653" w:type="dxa"/>
          </w:tcPr>
          <w:p w14:paraId="18A9F096" w14:textId="4DDA141A" w:rsidR="008612FF" w:rsidRDefault="008612FF" w:rsidP="008612FF">
            <w:pPr>
              <w:rPr>
                <w:lang w:eastAsia="zh-CN"/>
              </w:rPr>
            </w:pPr>
            <w:r>
              <w:rPr>
                <w:lang w:eastAsia="zh-CN"/>
              </w:rPr>
              <w:t xml:space="preserve">Ramp-up and down transition energy </w:t>
            </w:r>
          </w:p>
          <w:p w14:paraId="37BEE5A9" w14:textId="1BB23322" w:rsidR="008612FF" w:rsidRDefault="008612FF" w:rsidP="008612FF">
            <w:pPr>
              <w:rPr>
                <w:lang w:eastAsia="zh-CN"/>
              </w:rPr>
            </w:pPr>
            <w:r>
              <w:rPr>
                <w:lang w:eastAsia="zh-CN"/>
              </w:rPr>
              <w:t>(unit multiplied by ms)</w:t>
            </w:r>
          </w:p>
        </w:tc>
        <w:tc>
          <w:tcPr>
            <w:tcW w:w="4654" w:type="dxa"/>
          </w:tcPr>
          <w:p w14:paraId="317D6846" w14:textId="3CE5C0CD" w:rsidR="008612FF" w:rsidRDefault="00CE0CA6" w:rsidP="008612FF">
            <w:pPr>
              <w:rPr>
                <w:lang w:eastAsia="zh-CN"/>
              </w:rPr>
            </w:pPr>
            <w:r>
              <w:rPr>
                <w:lang w:eastAsia="zh-CN"/>
              </w:rPr>
              <w:t>2000</w:t>
            </w:r>
          </w:p>
        </w:tc>
      </w:tr>
      <w:tr w:rsidR="008612FF" w14:paraId="30F1D174" w14:textId="77777777" w:rsidTr="003C2741">
        <w:tc>
          <w:tcPr>
            <w:tcW w:w="4653" w:type="dxa"/>
          </w:tcPr>
          <w:p w14:paraId="14CEE13F" w14:textId="0A291CF1" w:rsidR="008612FF" w:rsidRPr="00847C07" w:rsidRDefault="008612FF" w:rsidP="008612FF">
            <w:pPr>
              <w:rPr>
                <w:lang w:eastAsia="zh-CN"/>
              </w:rPr>
            </w:pPr>
            <w:r>
              <w:rPr>
                <w:lang w:eastAsia="zh-CN"/>
              </w:rPr>
              <w:t>Ramp-up time</w:t>
            </w:r>
          </w:p>
        </w:tc>
        <w:tc>
          <w:tcPr>
            <w:tcW w:w="4654" w:type="dxa"/>
          </w:tcPr>
          <w:p w14:paraId="5FA3FB70" w14:textId="20CAF817" w:rsidR="008612FF" w:rsidRDefault="00CE0CA6" w:rsidP="008612FF">
            <w:pPr>
              <w:rPr>
                <w:lang w:eastAsia="zh-CN"/>
              </w:rPr>
            </w:pPr>
            <w:r>
              <w:rPr>
                <w:lang w:eastAsia="zh-CN"/>
              </w:rPr>
              <w:t>100ms</w:t>
            </w:r>
          </w:p>
        </w:tc>
      </w:tr>
      <w:tr w:rsidR="00CE0CA6" w14:paraId="05BDE9BC" w14:textId="77777777" w:rsidTr="003C2741">
        <w:tc>
          <w:tcPr>
            <w:tcW w:w="4653" w:type="dxa"/>
          </w:tcPr>
          <w:p w14:paraId="7EEBABAF" w14:textId="4DFA2448" w:rsidR="00CE0CA6" w:rsidRDefault="00CE0CA6" w:rsidP="008612FF">
            <w:pPr>
              <w:rPr>
                <w:lang w:eastAsia="zh-CN"/>
              </w:rPr>
            </w:pPr>
            <w:r>
              <w:rPr>
                <w:rFonts w:hint="eastAsia"/>
                <w:lang w:eastAsia="zh-CN"/>
              </w:rPr>
              <w:t>H</w:t>
            </w:r>
            <w:r>
              <w:rPr>
                <w:lang w:eastAsia="zh-CN"/>
              </w:rPr>
              <w:t>ow to monitor LP-WUS</w:t>
            </w:r>
          </w:p>
        </w:tc>
        <w:tc>
          <w:tcPr>
            <w:tcW w:w="4654" w:type="dxa"/>
          </w:tcPr>
          <w:p w14:paraId="32266358" w14:textId="690260DC" w:rsidR="00CE0CA6" w:rsidRDefault="00CE0CA6" w:rsidP="008612FF">
            <w:pPr>
              <w:rPr>
                <w:lang w:eastAsia="zh-CN"/>
              </w:rPr>
            </w:pPr>
            <w:r>
              <w:rPr>
                <w:lang w:eastAsia="zh-CN"/>
              </w:rPr>
              <w:t xml:space="preserve">Continuously </w:t>
            </w:r>
          </w:p>
        </w:tc>
      </w:tr>
    </w:tbl>
    <w:p w14:paraId="66C8CD7E" w14:textId="77777777" w:rsidR="00EA2308" w:rsidRDefault="00EA2308" w:rsidP="00EA02F9">
      <w:pPr>
        <w:pStyle w:val="Caption"/>
      </w:pPr>
    </w:p>
    <w:bookmarkEnd w:id="21"/>
    <w:p w14:paraId="14D91565" w14:textId="77777777" w:rsidR="00EA2308" w:rsidRPr="00EA2308" w:rsidRDefault="00EA2308" w:rsidP="00953D17">
      <w:pPr>
        <w:rPr>
          <w:lang w:eastAsia="zh-CN"/>
        </w:rPr>
      </w:pPr>
    </w:p>
    <w:sectPr w:rsidR="00EA2308" w:rsidRPr="00EA23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8575D" w14:textId="77777777" w:rsidR="00741CFC" w:rsidRDefault="00741CFC">
      <w:r>
        <w:separator/>
      </w:r>
    </w:p>
  </w:endnote>
  <w:endnote w:type="continuationSeparator" w:id="0">
    <w:p w14:paraId="4B9FC8FE" w14:textId="77777777" w:rsidR="00741CFC" w:rsidRDefault="00741CFC">
      <w:r>
        <w:continuationSeparator/>
      </w:r>
    </w:p>
  </w:endnote>
  <w:endnote w:type="continuationNotice" w:id="1">
    <w:p w14:paraId="19909DE9" w14:textId="77777777" w:rsidR="00741CFC" w:rsidRDefault="00741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881E8" w14:textId="77777777" w:rsidR="00741CFC" w:rsidRDefault="00741CFC">
      <w:r>
        <w:separator/>
      </w:r>
    </w:p>
  </w:footnote>
  <w:footnote w:type="continuationSeparator" w:id="0">
    <w:p w14:paraId="6B9F165B" w14:textId="77777777" w:rsidR="00741CFC" w:rsidRDefault="00741CFC">
      <w:r>
        <w:continuationSeparator/>
      </w:r>
    </w:p>
  </w:footnote>
  <w:footnote w:type="continuationNotice" w:id="1">
    <w:p w14:paraId="42FD119B" w14:textId="77777777" w:rsidR="00741CFC" w:rsidRDefault="00741C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AE0341"/>
    <w:multiLevelType w:val="hybridMultilevel"/>
    <w:tmpl w:val="8E98D2B4"/>
    <w:lvl w:ilvl="0" w:tplc="04090011">
      <w:start w:val="1"/>
      <w:numFmt w:val="decimal"/>
      <w:lvlText w:val="%1)"/>
      <w:lvlJc w:val="left"/>
      <w:pPr>
        <w:ind w:left="420" w:hanging="420"/>
      </w:pPr>
    </w:lvl>
    <w:lvl w:ilvl="1" w:tplc="24CE75D2">
      <w:start w:val="1"/>
      <w:numFmt w:val="lowerLetter"/>
      <w:lvlText w:val="%2)"/>
      <w:lvlJc w:val="left"/>
      <w:pPr>
        <w:ind w:left="397" w:hanging="397"/>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61CDA"/>
    <w:multiLevelType w:val="hybridMultilevel"/>
    <w:tmpl w:val="741601CC"/>
    <w:lvl w:ilvl="0" w:tplc="C794304A">
      <w:start w:val="1"/>
      <w:numFmt w:val="decimal"/>
      <w:lvlText w:val="Proposal %1:"/>
      <w:lvlJc w:val="left"/>
      <w:pPr>
        <w:ind w:left="420"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20AFD"/>
    <w:multiLevelType w:val="hybridMultilevel"/>
    <w:tmpl w:val="7CCE74E0"/>
    <w:lvl w:ilvl="0" w:tplc="DAB03F58">
      <w:start w:val="1"/>
      <w:numFmt w:val="lowerLetter"/>
      <w:lvlText w:val="%1)"/>
      <w:lvlJc w:val="left"/>
      <w:pPr>
        <w:ind w:left="510" w:hanging="51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E0327A"/>
    <w:multiLevelType w:val="hybridMultilevel"/>
    <w:tmpl w:val="64DCA518"/>
    <w:lvl w:ilvl="0" w:tplc="6D084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571F5A"/>
    <w:multiLevelType w:val="hybridMultilevel"/>
    <w:tmpl w:val="0B982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6"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4D75F0"/>
    <w:multiLevelType w:val="hybridMultilevel"/>
    <w:tmpl w:val="B98249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E62053"/>
    <w:multiLevelType w:val="hybridMultilevel"/>
    <w:tmpl w:val="7CCE74E0"/>
    <w:lvl w:ilvl="0" w:tplc="DAB03F58">
      <w:start w:val="1"/>
      <w:numFmt w:val="lowerLetter"/>
      <w:lvlText w:val="%1)"/>
      <w:lvlJc w:val="left"/>
      <w:pPr>
        <w:ind w:left="510" w:hanging="51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6C2684"/>
    <w:multiLevelType w:val="hybridMultilevel"/>
    <w:tmpl w:val="DE66AA0C"/>
    <w:lvl w:ilvl="0" w:tplc="70BE9F4A">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42A4CFD"/>
    <w:multiLevelType w:val="hybridMultilevel"/>
    <w:tmpl w:val="5EE4C108"/>
    <w:lvl w:ilvl="0" w:tplc="83864020">
      <w:start w:val="1"/>
      <w:numFmt w:val="decimal"/>
      <w:suff w:val="space"/>
      <w:lvlText w:val="Observation %1:"/>
      <w:lvlJc w:val="left"/>
      <w:pPr>
        <w:ind w:left="3346"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8D5771"/>
    <w:multiLevelType w:val="hybridMultilevel"/>
    <w:tmpl w:val="8CEA61B2"/>
    <w:lvl w:ilvl="0" w:tplc="5F942EB4">
      <w:start w:val="1"/>
      <w:numFmt w:val="lowerLetter"/>
      <w:lvlText w:val="%1)"/>
      <w:lvlJc w:val="left"/>
      <w:pPr>
        <w:ind w:left="397" w:hanging="39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2C5B77"/>
    <w:multiLevelType w:val="hybridMultilevel"/>
    <w:tmpl w:val="6D863F92"/>
    <w:lvl w:ilvl="0" w:tplc="83864020">
      <w:start w:val="1"/>
      <w:numFmt w:val="decimal"/>
      <w:suff w:val="space"/>
      <w:lvlText w:val="Observation %1:"/>
      <w:lvlJc w:val="left"/>
      <w:pPr>
        <w:ind w:left="3346"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752FA"/>
    <w:multiLevelType w:val="hybridMultilevel"/>
    <w:tmpl w:val="398E5E68"/>
    <w:lvl w:ilvl="0" w:tplc="C794304A">
      <w:start w:val="1"/>
      <w:numFmt w:val="decimal"/>
      <w:lvlText w:val="Proposal %1:"/>
      <w:lvlJc w:val="left"/>
      <w:pPr>
        <w:ind w:left="420" w:hanging="420"/>
      </w:pPr>
      <w:rPr>
        <w:rFonts w:hint="eastAsia"/>
        <w:b/>
        <w:i/>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7" w15:restartNumberingAfterBreak="0">
    <w:nsid w:val="6DD264C8"/>
    <w:multiLevelType w:val="hybridMultilevel"/>
    <w:tmpl w:val="E3804EAC"/>
    <w:lvl w:ilvl="0" w:tplc="47C6E9E6">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36"/>
  </w:num>
  <w:num w:numId="4">
    <w:abstractNumId w:val="2"/>
  </w:num>
  <w:num w:numId="5">
    <w:abstractNumId w:val="34"/>
  </w:num>
  <w:num w:numId="6">
    <w:abstractNumId w:val="29"/>
  </w:num>
  <w:num w:numId="7">
    <w:abstractNumId w:val="30"/>
  </w:num>
  <w:num w:numId="8">
    <w:abstractNumId w:val="27"/>
  </w:num>
  <w:num w:numId="9">
    <w:abstractNumId w:val="0"/>
  </w:num>
  <w:num w:numId="10">
    <w:abstractNumId w:val="22"/>
  </w:num>
  <w:num w:numId="11">
    <w:abstractNumId w:val="33"/>
  </w:num>
  <w:num w:numId="12">
    <w:abstractNumId w:val="17"/>
  </w:num>
  <w:num w:numId="13">
    <w:abstractNumId w:val="35"/>
  </w:num>
  <w:num w:numId="14">
    <w:abstractNumId w:val="10"/>
  </w:num>
  <w:num w:numId="15">
    <w:abstractNumId w:val="24"/>
  </w:num>
  <w:num w:numId="16">
    <w:abstractNumId w:val="16"/>
  </w:num>
  <w:num w:numId="17">
    <w:abstractNumId w:val="3"/>
  </w:num>
  <w:num w:numId="18">
    <w:abstractNumId w:val="15"/>
  </w:num>
  <w:num w:numId="19">
    <w:abstractNumId w:val="12"/>
  </w:num>
  <w:num w:numId="20">
    <w:abstractNumId w:val="5"/>
  </w:num>
  <w:num w:numId="21">
    <w:abstractNumId w:val="38"/>
  </w:num>
  <w:num w:numId="22">
    <w:abstractNumId w:val="21"/>
  </w:num>
  <w:num w:numId="23">
    <w:abstractNumId w:val="14"/>
  </w:num>
  <w:num w:numId="24">
    <w:abstractNumId w:val="9"/>
  </w:num>
  <w:num w:numId="25">
    <w:abstractNumId w:val="19"/>
  </w:num>
  <w:num w:numId="26">
    <w:abstractNumId w:val="31"/>
  </w:num>
  <w:num w:numId="27">
    <w:abstractNumId w:val="6"/>
  </w:num>
  <w:num w:numId="28">
    <w:abstractNumId w:val="18"/>
  </w:num>
  <w:num w:numId="29">
    <w:abstractNumId w:val="1"/>
  </w:num>
  <w:num w:numId="30">
    <w:abstractNumId w:val="13"/>
  </w:num>
  <w:num w:numId="31">
    <w:abstractNumId w:val="7"/>
  </w:num>
  <w:num w:numId="32">
    <w:abstractNumId w:val="8"/>
  </w:num>
  <w:num w:numId="33">
    <w:abstractNumId w:val="37"/>
  </w:num>
  <w:num w:numId="34">
    <w:abstractNumId w:val="11"/>
  </w:num>
  <w:num w:numId="35">
    <w:abstractNumId w:val="25"/>
  </w:num>
  <w:num w:numId="36">
    <w:abstractNumId w:val="4"/>
  </w:num>
  <w:num w:numId="37">
    <w:abstractNumId w:val="28"/>
  </w:num>
  <w:num w:numId="38">
    <w:abstractNumId w:val="32"/>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D04"/>
    <w:rsid w:val="00000DB2"/>
    <w:rsid w:val="00001DD2"/>
    <w:rsid w:val="00001FC5"/>
    <w:rsid w:val="000020F6"/>
    <w:rsid w:val="00002893"/>
    <w:rsid w:val="000033A3"/>
    <w:rsid w:val="000035E3"/>
    <w:rsid w:val="00003605"/>
    <w:rsid w:val="00003C56"/>
    <w:rsid w:val="00003EC2"/>
    <w:rsid w:val="000040A9"/>
    <w:rsid w:val="0000458E"/>
    <w:rsid w:val="00004E70"/>
    <w:rsid w:val="0000590E"/>
    <w:rsid w:val="00006617"/>
    <w:rsid w:val="00006CA9"/>
    <w:rsid w:val="000072B6"/>
    <w:rsid w:val="00007813"/>
    <w:rsid w:val="000101A6"/>
    <w:rsid w:val="000109E6"/>
    <w:rsid w:val="000113DA"/>
    <w:rsid w:val="00011615"/>
    <w:rsid w:val="00011C5B"/>
    <w:rsid w:val="00011F67"/>
    <w:rsid w:val="000123FD"/>
    <w:rsid w:val="00012802"/>
    <w:rsid w:val="00012862"/>
    <w:rsid w:val="000128E6"/>
    <w:rsid w:val="00013BA7"/>
    <w:rsid w:val="00014B81"/>
    <w:rsid w:val="0001515A"/>
    <w:rsid w:val="00015EFB"/>
    <w:rsid w:val="000165E2"/>
    <w:rsid w:val="00016A39"/>
    <w:rsid w:val="00016A4B"/>
    <w:rsid w:val="000172BE"/>
    <w:rsid w:val="00017D8A"/>
    <w:rsid w:val="00021807"/>
    <w:rsid w:val="00023388"/>
    <w:rsid w:val="00023425"/>
    <w:rsid w:val="00023586"/>
    <w:rsid w:val="000241BE"/>
    <w:rsid w:val="000242F2"/>
    <w:rsid w:val="00024A87"/>
    <w:rsid w:val="00026D4B"/>
    <w:rsid w:val="000275C6"/>
    <w:rsid w:val="00027AD6"/>
    <w:rsid w:val="0003024C"/>
    <w:rsid w:val="000308AF"/>
    <w:rsid w:val="00031ADB"/>
    <w:rsid w:val="00031FBD"/>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237"/>
    <w:rsid w:val="00036634"/>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C88"/>
    <w:rsid w:val="00054E0C"/>
    <w:rsid w:val="0005541D"/>
    <w:rsid w:val="00055C75"/>
    <w:rsid w:val="00055F33"/>
    <w:rsid w:val="000565C8"/>
    <w:rsid w:val="00057DC8"/>
    <w:rsid w:val="00057F73"/>
    <w:rsid w:val="000612E1"/>
    <w:rsid w:val="00061304"/>
    <w:rsid w:val="000614FE"/>
    <w:rsid w:val="00063759"/>
    <w:rsid w:val="000637E6"/>
    <w:rsid w:val="00063B30"/>
    <w:rsid w:val="00065429"/>
    <w:rsid w:val="00065D38"/>
    <w:rsid w:val="00067DD1"/>
    <w:rsid w:val="00070447"/>
    <w:rsid w:val="000706E7"/>
    <w:rsid w:val="00070EF8"/>
    <w:rsid w:val="00071192"/>
    <w:rsid w:val="0007121F"/>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4205"/>
    <w:rsid w:val="000A4A19"/>
    <w:rsid w:val="000A6351"/>
    <w:rsid w:val="000A63D6"/>
    <w:rsid w:val="000A7B38"/>
    <w:rsid w:val="000B021B"/>
    <w:rsid w:val="000B0343"/>
    <w:rsid w:val="000B2985"/>
    <w:rsid w:val="000B2C88"/>
    <w:rsid w:val="000B3220"/>
    <w:rsid w:val="000B3342"/>
    <w:rsid w:val="000B51FA"/>
    <w:rsid w:val="000B5905"/>
    <w:rsid w:val="000B5975"/>
    <w:rsid w:val="000B6E2C"/>
    <w:rsid w:val="000B7451"/>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C73AB"/>
    <w:rsid w:val="000D0565"/>
    <w:rsid w:val="000D0E4E"/>
    <w:rsid w:val="000D113C"/>
    <w:rsid w:val="000D12D1"/>
    <w:rsid w:val="000D159A"/>
    <w:rsid w:val="000D16D7"/>
    <w:rsid w:val="000D1796"/>
    <w:rsid w:val="000D1854"/>
    <w:rsid w:val="000D1A44"/>
    <w:rsid w:val="000D22CC"/>
    <w:rsid w:val="000D22D0"/>
    <w:rsid w:val="000D2672"/>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351B"/>
    <w:rsid w:val="000E4AE4"/>
    <w:rsid w:val="000E4EB8"/>
    <w:rsid w:val="000E59A0"/>
    <w:rsid w:val="000E7A84"/>
    <w:rsid w:val="000F0812"/>
    <w:rsid w:val="000F15BC"/>
    <w:rsid w:val="000F180A"/>
    <w:rsid w:val="000F1C92"/>
    <w:rsid w:val="000F2EEE"/>
    <w:rsid w:val="000F3697"/>
    <w:rsid w:val="000F4769"/>
    <w:rsid w:val="000F4E20"/>
    <w:rsid w:val="000F4ED0"/>
    <w:rsid w:val="000F7038"/>
    <w:rsid w:val="000F7F58"/>
    <w:rsid w:val="00100128"/>
    <w:rsid w:val="00100FF3"/>
    <w:rsid w:val="001026CA"/>
    <w:rsid w:val="001043C2"/>
    <w:rsid w:val="001043E1"/>
    <w:rsid w:val="0010445B"/>
    <w:rsid w:val="00104CBB"/>
    <w:rsid w:val="0010505A"/>
    <w:rsid w:val="00105CC7"/>
    <w:rsid w:val="00107779"/>
    <w:rsid w:val="001078C2"/>
    <w:rsid w:val="00107DCE"/>
    <w:rsid w:val="00107E1C"/>
    <w:rsid w:val="00110243"/>
    <w:rsid w:val="001103D4"/>
    <w:rsid w:val="001112C4"/>
    <w:rsid w:val="00111444"/>
    <w:rsid w:val="00111697"/>
    <w:rsid w:val="00111723"/>
    <w:rsid w:val="00111A44"/>
    <w:rsid w:val="00111BB4"/>
    <w:rsid w:val="001129B5"/>
    <w:rsid w:val="00112BE6"/>
    <w:rsid w:val="001141E3"/>
    <w:rsid w:val="001144DF"/>
    <w:rsid w:val="0011557B"/>
    <w:rsid w:val="00115650"/>
    <w:rsid w:val="00115A02"/>
    <w:rsid w:val="00117C85"/>
    <w:rsid w:val="00120056"/>
    <w:rsid w:val="00120B13"/>
    <w:rsid w:val="00122246"/>
    <w:rsid w:val="00122E63"/>
    <w:rsid w:val="001231F1"/>
    <w:rsid w:val="00123D46"/>
    <w:rsid w:val="00124D84"/>
    <w:rsid w:val="001250DD"/>
    <w:rsid w:val="00125733"/>
    <w:rsid w:val="001263AA"/>
    <w:rsid w:val="001306B7"/>
    <w:rsid w:val="00130779"/>
    <w:rsid w:val="001307A1"/>
    <w:rsid w:val="001307F1"/>
    <w:rsid w:val="00131125"/>
    <w:rsid w:val="00131794"/>
    <w:rsid w:val="001321D3"/>
    <w:rsid w:val="0013230D"/>
    <w:rsid w:val="00133599"/>
    <w:rsid w:val="00133BF7"/>
    <w:rsid w:val="00134B88"/>
    <w:rsid w:val="001350B1"/>
    <w:rsid w:val="00136A23"/>
    <w:rsid w:val="00136B99"/>
    <w:rsid w:val="00137C87"/>
    <w:rsid w:val="00137E7F"/>
    <w:rsid w:val="0014063E"/>
    <w:rsid w:val="0014087D"/>
    <w:rsid w:val="00140F74"/>
    <w:rsid w:val="00141191"/>
    <w:rsid w:val="0014159C"/>
    <w:rsid w:val="00142665"/>
    <w:rsid w:val="0014384A"/>
    <w:rsid w:val="00143CB7"/>
    <w:rsid w:val="0014450F"/>
    <w:rsid w:val="0014468B"/>
    <w:rsid w:val="00144D8F"/>
    <w:rsid w:val="001452B7"/>
    <w:rsid w:val="00145387"/>
    <w:rsid w:val="00145C74"/>
    <w:rsid w:val="001462E9"/>
    <w:rsid w:val="00146D7A"/>
    <w:rsid w:val="00146E32"/>
    <w:rsid w:val="0014709F"/>
    <w:rsid w:val="00150D14"/>
    <w:rsid w:val="00151619"/>
    <w:rsid w:val="00152069"/>
    <w:rsid w:val="00152835"/>
    <w:rsid w:val="00152A59"/>
    <w:rsid w:val="00152B4B"/>
    <w:rsid w:val="001559FA"/>
    <w:rsid w:val="00156374"/>
    <w:rsid w:val="00156DE7"/>
    <w:rsid w:val="001577D8"/>
    <w:rsid w:val="00157BE6"/>
    <w:rsid w:val="00157C42"/>
    <w:rsid w:val="00157FC3"/>
    <w:rsid w:val="001600D1"/>
    <w:rsid w:val="00160739"/>
    <w:rsid w:val="00160D34"/>
    <w:rsid w:val="001625F8"/>
    <w:rsid w:val="0016271E"/>
    <w:rsid w:val="00162D7A"/>
    <w:rsid w:val="001645B6"/>
    <w:rsid w:val="00164DAB"/>
    <w:rsid w:val="001651B3"/>
    <w:rsid w:val="0016590F"/>
    <w:rsid w:val="00165BBB"/>
    <w:rsid w:val="00166061"/>
    <w:rsid w:val="0016613F"/>
    <w:rsid w:val="00166215"/>
    <w:rsid w:val="00166591"/>
    <w:rsid w:val="001675E0"/>
    <w:rsid w:val="0017097B"/>
    <w:rsid w:val="00171143"/>
    <w:rsid w:val="001711BF"/>
    <w:rsid w:val="00172864"/>
    <w:rsid w:val="00172B82"/>
    <w:rsid w:val="00172EFA"/>
    <w:rsid w:val="00173608"/>
    <w:rsid w:val="001739C9"/>
    <w:rsid w:val="001745EC"/>
    <w:rsid w:val="001747B7"/>
    <w:rsid w:val="0017542E"/>
    <w:rsid w:val="00175C30"/>
    <w:rsid w:val="00177069"/>
    <w:rsid w:val="00177780"/>
    <w:rsid w:val="00177C87"/>
    <w:rsid w:val="00177FC1"/>
    <w:rsid w:val="001815A2"/>
    <w:rsid w:val="00181FC1"/>
    <w:rsid w:val="00182911"/>
    <w:rsid w:val="00183034"/>
    <w:rsid w:val="001830F7"/>
    <w:rsid w:val="00183BE7"/>
    <w:rsid w:val="00183EE6"/>
    <w:rsid w:val="0018491D"/>
    <w:rsid w:val="0018588A"/>
    <w:rsid w:val="00185AE9"/>
    <w:rsid w:val="00187252"/>
    <w:rsid w:val="001876F9"/>
    <w:rsid w:val="00191C91"/>
    <w:rsid w:val="00192DD9"/>
    <w:rsid w:val="001934F7"/>
    <w:rsid w:val="00194339"/>
    <w:rsid w:val="00194848"/>
    <w:rsid w:val="001950B5"/>
    <w:rsid w:val="001958EA"/>
    <w:rsid w:val="00195E0E"/>
    <w:rsid w:val="001A03AC"/>
    <w:rsid w:val="001A180D"/>
    <w:rsid w:val="001A1BAC"/>
    <w:rsid w:val="001A23CE"/>
    <w:rsid w:val="001A2C89"/>
    <w:rsid w:val="001A3D0A"/>
    <w:rsid w:val="001A4311"/>
    <w:rsid w:val="001A51C8"/>
    <w:rsid w:val="001A5DB5"/>
    <w:rsid w:val="001A673E"/>
    <w:rsid w:val="001A7763"/>
    <w:rsid w:val="001B0C6E"/>
    <w:rsid w:val="001B0ED6"/>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1374"/>
    <w:rsid w:val="001C1F05"/>
    <w:rsid w:val="001C2378"/>
    <w:rsid w:val="001C2382"/>
    <w:rsid w:val="001C3EE9"/>
    <w:rsid w:val="001C3FA4"/>
    <w:rsid w:val="001C40F9"/>
    <w:rsid w:val="001C458B"/>
    <w:rsid w:val="001C4AA2"/>
    <w:rsid w:val="001C5D4F"/>
    <w:rsid w:val="001C64C0"/>
    <w:rsid w:val="001C65CF"/>
    <w:rsid w:val="001C69DA"/>
    <w:rsid w:val="001C6F06"/>
    <w:rsid w:val="001D2360"/>
    <w:rsid w:val="001D3109"/>
    <w:rsid w:val="001D332E"/>
    <w:rsid w:val="001D5033"/>
    <w:rsid w:val="001D5402"/>
    <w:rsid w:val="001D5621"/>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0B4C"/>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06AB7"/>
    <w:rsid w:val="00206C0F"/>
    <w:rsid w:val="00210860"/>
    <w:rsid w:val="002109C8"/>
    <w:rsid w:val="00210B6A"/>
    <w:rsid w:val="00211245"/>
    <w:rsid w:val="0021142E"/>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075E"/>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15B7"/>
    <w:rsid w:val="00242732"/>
    <w:rsid w:val="00242D0B"/>
    <w:rsid w:val="002430A5"/>
    <w:rsid w:val="0024318F"/>
    <w:rsid w:val="00243A3E"/>
    <w:rsid w:val="00244618"/>
    <w:rsid w:val="00244D26"/>
    <w:rsid w:val="002451C5"/>
    <w:rsid w:val="00245ED3"/>
    <w:rsid w:val="00245F1F"/>
    <w:rsid w:val="002464A7"/>
    <w:rsid w:val="0024663B"/>
    <w:rsid w:val="00246ABE"/>
    <w:rsid w:val="00246CB1"/>
    <w:rsid w:val="00247103"/>
    <w:rsid w:val="00250067"/>
    <w:rsid w:val="0025017D"/>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2DA2"/>
    <w:rsid w:val="002733E2"/>
    <w:rsid w:val="00273B00"/>
    <w:rsid w:val="00273BBA"/>
    <w:rsid w:val="00274167"/>
    <w:rsid w:val="00274467"/>
    <w:rsid w:val="002750B1"/>
    <w:rsid w:val="00275787"/>
    <w:rsid w:val="00276A35"/>
    <w:rsid w:val="002770F3"/>
    <w:rsid w:val="00277835"/>
    <w:rsid w:val="00277A17"/>
    <w:rsid w:val="00280AB1"/>
    <w:rsid w:val="00281B2B"/>
    <w:rsid w:val="00281FBF"/>
    <w:rsid w:val="00282104"/>
    <w:rsid w:val="00283CDA"/>
    <w:rsid w:val="00284201"/>
    <w:rsid w:val="00284BAE"/>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9F0"/>
    <w:rsid w:val="002A6432"/>
    <w:rsid w:val="002A6680"/>
    <w:rsid w:val="002A6F25"/>
    <w:rsid w:val="002A6FD3"/>
    <w:rsid w:val="002B05F8"/>
    <w:rsid w:val="002B0724"/>
    <w:rsid w:val="002B0871"/>
    <w:rsid w:val="002B0A7D"/>
    <w:rsid w:val="002B1876"/>
    <w:rsid w:val="002B1A69"/>
    <w:rsid w:val="002B252B"/>
    <w:rsid w:val="002B2723"/>
    <w:rsid w:val="002B2761"/>
    <w:rsid w:val="002B303A"/>
    <w:rsid w:val="002B3A61"/>
    <w:rsid w:val="002B3C3A"/>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698B"/>
    <w:rsid w:val="002C70B6"/>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246"/>
    <w:rsid w:val="002E63D9"/>
    <w:rsid w:val="002E640E"/>
    <w:rsid w:val="002E6447"/>
    <w:rsid w:val="002E78F0"/>
    <w:rsid w:val="002E7DBA"/>
    <w:rsid w:val="002F06B3"/>
    <w:rsid w:val="002F0C28"/>
    <w:rsid w:val="002F0F5E"/>
    <w:rsid w:val="002F276F"/>
    <w:rsid w:val="002F33FB"/>
    <w:rsid w:val="002F3CDE"/>
    <w:rsid w:val="002F3FA3"/>
    <w:rsid w:val="002F5727"/>
    <w:rsid w:val="002F59A5"/>
    <w:rsid w:val="002F5D4F"/>
    <w:rsid w:val="002F5DD6"/>
    <w:rsid w:val="002F5FEA"/>
    <w:rsid w:val="002F63E7"/>
    <w:rsid w:val="002F7BE3"/>
    <w:rsid w:val="002F7E6A"/>
    <w:rsid w:val="00300165"/>
    <w:rsid w:val="00300361"/>
    <w:rsid w:val="00300417"/>
    <w:rsid w:val="003010CF"/>
    <w:rsid w:val="00303440"/>
    <w:rsid w:val="00304D9B"/>
    <w:rsid w:val="00305F6E"/>
    <w:rsid w:val="00305FF9"/>
    <w:rsid w:val="003062F1"/>
    <w:rsid w:val="003063D2"/>
    <w:rsid w:val="00306E6B"/>
    <w:rsid w:val="00306F7C"/>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60F"/>
    <w:rsid w:val="003228DA"/>
    <w:rsid w:val="00322B65"/>
    <w:rsid w:val="00323D6B"/>
    <w:rsid w:val="003250DD"/>
    <w:rsid w:val="00325C8C"/>
    <w:rsid w:val="003260A5"/>
    <w:rsid w:val="00326957"/>
    <w:rsid w:val="003269B6"/>
    <w:rsid w:val="00326A4F"/>
    <w:rsid w:val="00326AE2"/>
    <w:rsid w:val="00326C2D"/>
    <w:rsid w:val="003279D5"/>
    <w:rsid w:val="00331426"/>
    <w:rsid w:val="0033171D"/>
    <w:rsid w:val="00331FC3"/>
    <w:rsid w:val="003336B3"/>
    <w:rsid w:val="003348FE"/>
    <w:rsid w:val="00335B75"/>
    <w:rsid w:val="00335D8C"/>
    <w:rsid w:val="00336072"/>
    <w:rsid w:val="003363A1"/>
    <w:rsid w:val="0033645C"/>
    <w:rsid w:val="00336C38"/>
    <w:rsid w:val="00340D6C"/>
    <w:rsid w:val="00341113"/>
    <w:rsid w:val="0034226D"/>
    <w:rsid w:val="003428E1"/>
    <w:rsid w:val="00342972"/>
    <w:rsid w:val="00342FDD"/>
    <w:rsid w:val="003441CC"/>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4EAE"/>
    <w:rsid w:val="003554CA"/>
    <w:rsid w:val="00356B10"/>
    <w:rsid w:val="00356C30"/>
    <w:rsid w:val="00360232"/>
    <w:rsid w:val="003602E0"/>
    <w:rsid w:val="00360D01"/>
    <w:rsid w:val="003617CE"/>
    <w:rsid w:val="00362569"/>
    <w:rsid w:val="003636CD"/>
    <w:rsid w:val="0036487C"/>
    <w:rsid w:val="00365411"/>
    <w:rsid w:val="00365FA2"/>
    <w:rsid w:val="00366C69"/>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8E5"/>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446C"/>
    <w:rsid w:val="00396BFA"/>
    <w:rsid w:val="00397C1D"/>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5772"/>
    <w:rsid w:val="003A680E"/>
    <w:rsid w:val="003A69C5"/>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741"/>
    <w:rsid w:val="003C2D21"/>
    <w:rsid w:val="003C53AC"/>
    <w:rsid w:val="003C5E6B"/>
    <w:rsid w:val="003C7AD7"/>
    <w:rsid w:val="003D0369"/>
    <w:rsid w:val="003D077A"/>
    <w:rsid w:val="003D0CEE"/>
    <w:rsid w:val="003D0FC3"/>
    <w:rsid w:val="003D1CF0"/>
    <w:rsid w:val="003D2C1D"/>
    <w:rsid w:val="003D2C34"/>
    <w:rsid w:val="003D31F9"/>
    <w:rsid w:val="003D32E4"/>
    <w:rsid w:val="003D37DB"/>
    <w:rsid w:val="003D3DDD"/>
    <w:rsid w:val="003D46C3"/>
    <w:rsid w:val="003D58C8"/>
    <w:rsid w:val="003D5CBF"/>
    <w:rsid w:val="003D66D2"/>
    <w:rsid w:val="003D72A4"/>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6895"/>
    <w:rsid w:val="003F6CD2"/>
    <w:rsid w:val="003F6FCD"/>
    <w:rsid w:val="003F788D"/>
    <w:rsid w:val="004005B9"/>
    <w:rsid w:val="0040126E"/>
    <w:rsid w:val="004020D4"/>
    <w:rsid w:val="004021B6"/>
    <w:rsid w:val="00402601"/>
    <w:rsid w:val="004028DC"/>
    <w:rsid w:val="00403208"/>
    <w:rsid w:val="004047C4"/>
    <w:rsid w:val="0040570B"/>
    <w:rsid w:val="00405EDB"/>
    <w:rsid w:val="00405FB1"/>
    <w:rsid w:val="00406460"/>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5274"/>
    <w:rsid w:val="004352AD"/>
    <w:rsid w:val="0043545D"/>
    <w:rsid w:val="00435FE2"/>
    <w:rsid w:val="00436E2F"/>
    <w:rsid w:val="00436EAB"/>
    <w:rsid w:val="0043753C"/>
    <w:rsid w:val="00437AAA"/>
    <w:rsid w:val="004405CC"/>
    <w:rsid w:val="004415F8"/>
    <w:rsid w:val="00441BA9"/>
    <w:rsid w:val="00441E16"/>
    <w:rsid w:val="0044227B"/>
    <w:rsid w:val="0044484E"/>
    <w:rsid w:val="00445262"/>
    <w:rsid w:val="004461D9"/>
    <w:rsid w:val="00446967"/>
    <w:rsid w:val="00446AC6"/>
    <w:rsid w:val="00446D07"/>
    <w:rsid w:val="0044759B"/>
    <w:rsid w:val="00447932"/>
    <w:rsid w:val="00447B9C"/>
    <w:rsid w:val="00447F54"/>
    <w:rsid w:val="004501E1"/>
    <w:rsid w:val="00450B7E"/>
    <w:rsid w:val="0045136B"/>
    <w:rsid w:val="00451607"/>
    <w:rsid w:val="004518C3"/>
    <w:rsid w:val="00451C7E"/>
    <w:rsid w:val="00452029"/>
    <w:rsid w:val="004525D2"/>
    <w:rsid w:val="00453BB6"/>
    <w:rsid w:val="00453CAA"/>
    <w:rsid w:val="00454EDA"/>
    <w:rsid w:val="00455113"/>
    <w:rsid w:val="004558E2"/>
    <w:rsid w:val="004560E9"/>
    <w:rsid w:val="00456421"/>
    <w:rsid w:val="00456DAB"/>
    <w:rsid w:val="0046044F"/>
    <w:rsid w:val="00460CC3"/>
    <w:rsid w:val="00460E86"/>
    <w:rsid w:val="00461CCE"/>
    <w:rsid w:val="0046398D"/>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330C"/>
    <w:rsid w:val="00473574"/>
    <w:rsid w:val="00474220"/>
    <w:rsid w:val="004752D3"/>
    <w:rsid w:val="004754E1"/>
    <w:rsid w:val="00475CE0"/>
    <w:rsid w:val="004762CF"/>
    <w:rsid w:val="00476827"/>
    <w:rsid w:val="00476BD4"/>
    <w:rsid w:val="00476E33"/>
    <w:rsid w:val="00477654"/>
    <w:rsid w:val="00477C35"/>
    <w:rsid w:val="0048045B"/>
    <w:rsid w:val="00480988"/>
    <w:rsid w:val="00480E05"/>
    <w:rsid w:val="00481166"/>
    <w:rsid w:val="00481ACD"/>
    <w:rsid w:val="0048210B"/>
    <w:rsid w:val="00482BBE"/>
    <w:rsid w:val="00483A12"/>
    <w:rsid w:val="00484A77"/>
    <w:rsid w:val="0048540F"/>
    <w:rsid w:val="0048563A"/>
    <w:rsid w:val="0048572D"/>
    <w:rsid w:val="00485970"/>
    <w:rsid w:val="00485C0D"/>
    <w:rsid w:val="00485EA9"/>
    <w:rsid w:val="00486575"/>
    <w:rsid w:val="004866D0"/>
    <w:rsid w:val="00486936"/>
    <w:rsid w:val="00486F44"/>
    <w:rsid w:val="00486FC6"/>
    <w:rsid w:val="00490AC8"/>
    <w:rsid w:val="00491209"/>
    <w:rsid w:val="00491C17"/>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5046"/>
    <w:rsid w:val="004A52AE"/>
    <w:rsid w:val="004A565E"/>
    <w:rsid w:val="004A5DF3"/>
    <w:rsid w:val="004A6134"/>
    <w:rsid w:val="004A7092"/>
    <w:rsid w:val="004A7272"/>
    <w:rsid w:val="004B13C8"/>
    <w:rsid w:val="004B155E"/>
    <w:rsid w:val="004B1F7A"/>
    <w:rsid w:val="004B49E6"/>
    <w:rsid w:val="004B4D69"/>
    <w:rsid w:val="004B513B"/>
    <w:rsid w:val="004B6724"/>
    <w:rsid w:val="004B7A13"/>
    <w:rsid w:val="004C01A8"/>
    <w:rsid w:val="004C0C40"/>
    <w:rsid w:val="004C11E4"/>
    <w:rsid w:val="004C1840"/>
    <w:rsid w:val="004C24C9"/>
    <w:rsid w:val="004C24F2"/>
    <w:rsid w:val="004C31B6"/>
    <w:rsid w:val="004C5319"/>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357D"/>
    <w:rsid w:val="004E4060"/>
    <w:rsid w:val="004E409A"/>
    <w:rsid w:val="004E5848"/>
    <w:rsid w:val="004E598F"/>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35"/>
    <w:rsid w:val="00504BC1"/>
    <w:rsid w:val="00505134"/>
    <w:rsid w:val="00505C04"/>
    <w:rsid w:val="0050672D"/>
    <w:rsid w:val="00507627"/>
    <w:rsid w:val="00511F15"/>
    <w:rsid w:val="00512238"/>
    <w:rsid w:val="0051318C"/>
    <w:rsid w:val="005138B1"/>
    <w:rsid w:val="005142CD"/>
    <w:rsid w:val="005143C9"/>
    <w:rsid w:val="005156B0"/>
    <w:rsid w:val="005157A9"/>
    <w:rsid w:val="00515D77"/>
    <w:rsid w:val="005173A7"/>
    <w:rsid w:val="005177E1"/>
    <w:rsid w:val="00520C0A"/>
    <w:rsid w:val="0052141A"/>
    <w:rsid w:val="0052175F"/>
    <w:rsid w:val="005218B6"/>
    <w:rsid w:val="00522589"/>
    <w:rsid w:val="00523A97"/>
    <w:rsid w:val="005244B9"/>
    <w:rsid w:val="00524545"/>
    <w:rsid w:val="00524B7F"/>
    <w:rsid w:val="005255BF"/>
    <w:rsid w:val="005257DE"/>
    <w:rsid w:val="00525C6B"/>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65B"/>
    <w:rsid w:val="00554BE7"/>
    <w:rsid w:val="0055570E"/>
    <w:rsid w:val="00555BBE"/>
    <w:rsid w:val="00555F63"/>
    <w:rsid w:val="00556151"/>
    <w:rsid w:val="00556A4E"/>
    <w:rsid w:val="00556D68"/>
    <w:rsid w:val="00556EC8"/>
    <w:rsid w:val="00557173"/>
    <w:rsid w:val="005576A1"/>
    <w:rsid w:val="00557A64"/>
    <w:rsid w:val="005605C0"/>
    <w:rsid w:val="00560D23"/>
    <w:rsid w:val="005615D8"/>
    <w:rsid w:val="005626D6"/>
    <w:rsid w:val="005628C3"/>
    <w:rsid w:val="005638D4"/>
    <w:rsid w:val="00563B87"/>
    <w:rsid w:val="005656ED"/>
    <w:rsid w:val="00566035"/>
    <w:rsid w:val="00566544"/>
    <w:rsid w:val="00566608"/>
    <w:rsid w:val="00566C83"/>
    <w:rsid w:val="00566E9F"/>
    <w:rsid w:val="005670CA"/>
    <w:rsid w:val="00567EEF"/>
    <w:rsid w:val="005700FE"/>
    <w:rsid w:val="00570CB2"/>
    <w:rsid w:val="00570E24"/>
    <w:rsid w:val="005711DC"/>
    <w:rsid w:val="00571963"/>
    <w:rsid w:val="0057242E"/>
    <w:rsid w:val="00572760"/>
    <w:rsid w:val="005743DE"/>
    <w:rsid w:val="00574F3F"/>
    <w:rsid w:val="0057562C"/>
    <w:rsid w:val="005759F6"/>
    <w:rsid w:val="00575E3E"/>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35"/>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2BF4"/>
    <w:rsid w:val="005A305E"/>
    <w:rsid w:val="005A30BB"/>
    <w:rsid w:val="005A3887"/>
    <w:rsid w:val="005A40BC"/>
    <w:rsid w:val="005A4E68"/>
    <w:rsid w:val="005B0542"/>
    <w:rsid w:val="005B0EC8"/>
    <w:rsid w:val="005B2225"/>
    <w:rsid w:val="005B2799"/>
    <w:rsid w:val="005B2B77"/>
    <w:rsid w:val="005B36A2"/>
    <w:rsid w:val="005B3D4A"/>
    <w:rsid w:val="005B4D87"/>
    <w:rsid w:val="005B4EC9"/>
    <w:rsid w:val="005B7DD1"/>
    <w:rsid w:val="005B7F34"/>
    <w:rsid w:val="005C00A0"/>
    <w:rsid w:val="005C0FC4"/>
    <w:rsid w:val="005C1832"/>
    <w:rsid w:val="005C198D"/>
    <w:rsid w:val="005C22D3"/>
    <w:rsid w:val="005C28FA"/>
    <w:rsid w:val="005C3335"/>
    <w:rsid w:val="005C40B6"/>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D76"/>
    <w:rsid w:val="005D3FD6"/>
    <w:rsid w:val="005D4578"/>
    <w:rsid w:val="005D4B89"/>
    <w:rsid w:val="005D4EFA"/>
    <w:rsid w:val="005D55BA"/>
    <w:rsid w:val="005D5779"/>
    <w:rsid w:val="005D5ADB"/>
    <w:rsid w:val="005D648A"/>
    <w:rsid w:val="005D67DF"/>
    <w:rsid w:val="005D6B55"/>
    <w:rsid w:val="005D751D"/>
    <w:rsid w:val="005D795E"/>
    <w:rsid w:val="005D7E0D"/>
    <w:rsid w:val="005E006A"/>
    <w:rsid w:val="005E0EBD"/>
    <w:rsid w:val="005E12AD"/>
    <w:rsid w:val="005E15F2"/>
    <w:rsid w:val="005E234A"/>
    <w:rsid w:val="005E296A"/>
    <w:rsid w:val="005E35CC"/>
    <w:rsid w:val="005E371E"/>
    <w:rsid w:val="005E38EB"/>
    <w:rsid w:val="005E3B2A"/>
    <w:rsid w:val="005E4051"/>
    <w:rsid w:val="005E53F9"/>
    <w:rsid w:val="005E5B9F"/>
    <w:rsid w:val="005E61F9"/>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2E06"/>
    <w:rsid w:val="00603124"/>
    <w:rsid w:val="00603312"/>
    <w:rsid w:val="0060332C"/>
    <w:rsid w:val="00604472"/>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4BD4"/>
    <w:rsid w:val="00616112"/>
    <w:rsid w:val="00616D41"/>
    <w:rsid w:val="00617175"/>
    <w:rsid w:val="00620348"/>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4ACF"/>
    <w:rsid w:val="00634F54"/>
    <w:rsid w:val="00635035"/>
    <w:rsid w:val="0063580D"/>
    <w:rsid w:val="00635CAE"/>
    <w:rsid w:val="00637240"/>
    <w:rsid w:val="00637685"/>
    <w:rsid w:val="006378E3"/>
    <w:rsid w:val="00637D2F"/>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210"/>
    <w:rsid w:val="0066732C"/>
    <w:rsid w:val="006679F5"/>
    <w:rsid w:val="00667B77"/>
    <w:rsid w:val="00670936"/>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5BE3"/>
    <w:rsid w:val="0067640B"/>
    <w:rsid w:val="0067664A"/>
    <w:rsid w:val="0067697E"/>
    <w:rsid w:val="00677443"/>
    <w:rsid w:val="0067769A"/>
    <w:rsid w:val="006806A3"/>
    <w:rsid w:val="006806A6"/>
    <w:rsid w:val="00681211"/>
    <w:rsid w:val="006818F5"/>
    <w:rsid w:val="00681B36"/>
    <w:rsid w:val="00681BEC"/>
    <w:rsid w:val="00682E14"/>
    <w:rsid w:val="0068412A"/>
    <w:rsid w:val="0068436C"/>
    <w:rsid w:val="006843D2"/>
    <w:rsid w:val="0068545E"/>
    <w:rsid w:val="0068583B"/>
    <w:rsid w:val="00685A0B"/>
    <w:rsid w:val="00685FD4"/>
    <w:rsid w:val="00686612"/>
    <w:rsid w:val="0068661E"/>
    <w:rsid w:val="00687202"/>
    <w:rsid w:val="00687272"/>
    <w:rsid w:val="00687647"/>
    <w:rsid w:val="006879B2"/>
    <w:rsid w:val="00687E71"/>
    <w:rsid w:val="00690A49"/>
    <w:rsid w:val="00690BB6"/>
    <w:rsid w:val="00691517"/>
    <w:rsid w:val="00691B30"/>
    <w:rsid w:val="00692226"/>
    <w:rsid w:val="00693E1F"/>
    <w:rsid w:val="00693ECB"/>
    <w:rsid w:val="00694666"/>
    <w:rsid w:val="00694797"/>
    <w:rsid w:val="0069520F"/>
    <w:rsid w:val="00695382"/>
    <w:rsid w:val="00695887"/>
    <w:rsid w:val="00695CCD"/>
    <w:rsid w:val="00697733"/>
    <w:rsid w:val="006A177E"/>
    <w:rsid w:val="006A254E"/>
    <w:rsid w:val="006A2A78"/>
    <w:rsid w:val="006A2C30"/>
    <w:rsid w:val="006A2DB0"/>
    <w:rsid w:val="006A2E45"/>
    <w:rsid w:val="006A301C"/>
    <w:rsid w:val="006A37C3"/>
    <w:rsid w:val="006A3E2B"/>
    <w:rsid w:val="006A48A7"/>
    <w:rsid w:val="006A638E"/>
    <w:rsid w:val="006A6E17"/>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17"/>
    <w:rsid w:val="006D289B"/>
    <w:rsid w:val="006D35CB"/>
    <w:rsid w:val="006D3BE1"/>
    <w:rsid w:val="006D3C02"/>
    <w:rsid w:val="006D3D90"/>
    <w:rsid w:val="006D46F7"/>
    <w:rsid w:val="006D48FC"/>
    <w:rsid w:val="006D49DE"/>
    <w:rsid w:val="006D510A"/>
    <w:rsid w:val="006D62BC"/>
    <w:rsid w:val="006D6450"/>
    <w:rsid w:val="006D6939"/>
    <w:rsid w:val="006D7112"/>
    <w:rsid w:val="006D7EB0"/>
    <w:rsid w:val="006E0138"/>
    <w:rsid w:val="006E0BB0"/>
    <w:rsid w:val="006E12C3"/>
    <w:rsid w:val="006E22BF"/>
    <w:rsid w:val="006E23F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43D"/>
    <w:rsid w:val="006F1EB7"/>
    <w:rsid w:val="006F1F87"/>
    <w:rsid w:val="006F20FB"/>
    <w:rsid w:val="006F2A32"/>
    <w:rsid w:val="006F3A07"/>
    <w:rsid w:val="006F4E78"/>
    <w:rsid w:val="006F52E5"/>
    <w:rsid w:val="006F6066"/>
    <w:rsid w:val="006F65A0"/>
    <w:rsid w:val="006F6850"/>
    <w:rsid w:val="006F707E"/>
    <w:rsid w:val="006F76E8"/>
    <w:rsid w:val="007001AB"/>
    <w:rsid w:val="007001DC"/>
    <w:rsid w:val="007025CB"/>
    <w:rsid w:val="007034AA"/>
    <w:rsid w:val="00703594"/>
    <w:rsid w:val="00703C9D"/>
    <w:rsid w:val="0070490C"/>
    <w:rsid w:val="00704A46"/>
    <w:rsid w:val="00704A80"/>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4F08"/>
    <w:rsid w:val="00716462"/>
    <w:rsid w:val="00716D98"/>
    <w:rsid w:val="007172DE"/>
    <w:rsid w:val="00717DB4"/>
    <w:rsid w:val="007207C8"/>
    <w:rsid w:val="00721084"/>
    <w:rsid w:val="00721262"/>
    <w:rsid w:val="00721D9B"/>
    <w:rsid w:val="00722121"/>
    <w:rsid w:val="007224B9"/>
    <w:rsid w:val="00722F94"/>
    <w:rsid w:val="00723AA7"/>
    <w:rsid w:val="0072413B"/>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40"/>
    <w:rsid w:val="0074076A"/>
    <w:rsid w:val="00740A6E"/>
    <w:rsid w:val="00740B75"/>
    <w:rsid w:val="007417D7"/>
    <w:rsid w:val="00741AF4"/>
    <w:rsid w:val="00741CFC"/>
    <w:rsid w:val="00741DCC"/>
    <w:rsid w:val="0074203A"/>
    <w:rsid w:val="007427B5"/>
    <w:rsid w:val="00742865"/>
    <w:rsid w:val="0074296C"/>
    <w:rsid w:val="00742C83"/>
    <w:rsid w:val="0074360F"/>
    <w:rsid w:val="007439E6"/>
    <w:rsid w:val="00744A64"/>
    <w:rsid w:val="00744D47"/>
    <w:rsid w:val="00744EA0"/>
    <w:rsid w:val="00746132"/>
    <w:rsid w:val="0074638D"/>
    <w:rsid w:val="00746484"/>
    <w:rsid w:val="00746B71"/>
    <w:rsid w:val="0074704F"/>
    <w:rsid w:val="00747F48"/>
    <w:rsid w:val="00747F4C"/>
    <w:rsid w:val="0075073C"/>
    <w:rsid w:val="00750852"/>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B95"/>
    <w:rsid w:val="00774D1A"/>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EED"/>
    <w:rsid w:val="00785668"/>
    <w:rsid w:val="00785900"/>
    <w:rsid w:val="00786958"/>
    <w:rsid w:val="00786E71"/>
    <w:rsid w:val="0079162F"/>
    <w:rsid w:val="00794633"/>
    <w:rsid w:val="00794924"/>
    <w:rsid w:val="00794D50"/>
    <w:rsid w:val="00796F7A"/>
    <w:rsid w:val="007A0BC2"/>
    <w:rsid w:val="007A107E"/>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D04"/>
    <w:rsid w:val="007A7A96"/>
    <w:rsid w:val="007B02C1"/>
    <w:rsid w:val="007B03AF"/>
    <w:rsid w:val="007B1543"/>
    <w:rsid w:val="007B1AC0"/>
    <w:rsid w:val="007B270A"/>
    <w:rsid w:val="007B2D3B"/>
    <w:rsid w:val="007B3258"/>
    <w:rsid w:val="007B52CD"/>
    <w:rsid w:val="007B5A38"/>
    <w:rsid w:val="007B7718"/>
    <w:rsid w:val="007B7DC1"/>
    <w:rsid w:val="007B7EDB"/>
    <w:rsid w:val="007C01B5"/>
    <w:rsid w:val="007C19AD"/>
    <w:rsid w:val="007C3598"/>
    <w:rsid w:val="007C3F6E"/>
    <w:rsid w:val="007C3FA8"/>
    <w:rsid w:val="007C5694"/>
    <w:rsid w:val="007C5A06"/>
    <w:rsid w:val="007C68DA"/>
    <w:rsid w:val="007C6F32"/>
    <w:rsid w:val="007C7139"/>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022B"/>
    <w:rsid w:val="007E06CA"/>
    <w:rsid w:val="007E1369"/>
    <w:rsid w:val="007E1A1B"/>
    <w:rsid w:val="007E1A88"/>
    <w:rsid w:val="007E2500"/>
    <w:rsid w:val="007E31B3"/>
    <w:rsid w:val="007E4C88"/>
    <w:rsid w:val="007E585E"/>
    <w:rsid w:val="007E607B"/>
    <w:rsid w:val="007E6DF3"/>
    <w:rsid w:val="007E7B19"/>
    <w:rsid w:val="007E7DDF"/>
    <w:rsid w:val="007F083D"/>
    <w:rsid w:val="007F11C8"/>
    <w:rsid w:val="007F1CFB"/>
    <w:rsid w:val="007F220B"/>
    <w:rsid w:val="007F227E"/>
    <w:rsid w:val="007F27DD"/>
    <w:rsid w:val="007F3CC1"/>
    <w:rsid w:val="007F4025"/>
    <w:rsid w:val="007F5BA7"/>
    <w:rsid w:val="007F5F8C"/>
    <w:rsid w:val="007F6880"/>
    <w:rsid w:val="007F76B4"/>
    <w:rsid w:val="008001B4"/>
    <w:rsid w:val="00800769"/>
    <w:rsid w:val="00800ED2"/>
    <w:rsid w:val="00802528"/>
    <w:rsid w:val="00802B45"/>
    <w:rsid w:val="00802CA0"/>
    <w:rsid w:val="00802E74"/>
    <w:rsid w:val="00802F67"/>
    <w:rsid w:val="008037C9"/>
    <w:rsid w:val="00803DA1"/>
    <w:rsid w:val="00803F0C"/>
    <w:rsid w:val="008049A3"/>
    <w:rsid w:val="00804B92"/>
    <w:rsid w:val="00804E21"/>
    <w:rsid w:val="00805092"/>
    <w:rsid w:val="008053FF"/>
    <w:rsid w:val="00806AAF"/>
    <w:rsid w:val="00806E7A"/>
    <w:rsid w:val="008070AC"/>
    <w:rsid w:val="008101FD"/>
    <w:rsid w:val="00810D8D"/>
    <w:rsid w:val="00811492"/>
    <w:rsid w:val="00811835"/>
    <w:rsid w:val="00811EB1"/>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834"/>
    <w:rsid w:val="00830DC3"/>
    <w:rsid w:val="00830DD2"/>
    <w:rsid w:val="0083127D"/>
    <w:rsid w:val="00831555"/>
    <w:rsid w:val="00831857"/>
    <w:rsid w:val="00831F52"/>
    <w:rsid w:val="00832154"/>
    <w:rsid w:val="00832F5C"/>
    <w:rsid w:val="00834D86"/>
    <w:rsid w:val="008359E0"/>
    <w:rsid w:val="008370B8"/>
    <w:rsid w:val="008376F6"/>
    <w:rsid w:val="00837D5B"/>
    <w:rsid w:val="00840607"/>
    <w:rsid w:val="0084075E"/>
    <w:rsid w:val="00841CD2"/>
    <w:rsid w:val="008428DE"/>
    <w:rsid w:val="00842B77"/>
    <w:rsid w:val="0084309F"/>
    <w:rsid w:val="0084348B"/>
    <w:rsid w:val="00845C12"/>
    <w:rsid w:val="008464A0"/>
    <w:rsid w:val="008469D9"/>
    <w:rsid w:val="00846DC0"/>
    <w:rsid w:val="00846EF8"/>
    <w:rsid w:val="0084719B"/>
    <w:rsid w:val="008474A7"/>
    <w:rsid w:val="00847C07"/>
    <w:rsid w:val="00847E19"/>
    <w:rsid w:val="0085044C"/>
    <w:rsid w:val="008506B6"/>
    <w:rsid w:val="00850AE0"/>
    <w:rsid w:val="008524D2"/>
    <w:rsid w:val="00852664"/>
    <w:rsid w:val="00852B9B"/>
    <w:rsid w:val="00852E19"/>
    <w:rsid w:val="0085467E"/>
    <w:rsid w:val="00855DAB"/>
    <w:rsid w:val="00855F05"/>
    <w:rsid w:val="008563A6"/>
    <w:rsid w:val="00856833"/>
    <w:rsid w:val="00856840"/>
    <w:rsid w:val="00856983"/>
    <w:rsid w:val="0086087C"/>
    <w:rsid w:val="00860C5D"/>
    <w:rsid w:val="00860D8E"/>
    <w:rsid w:val="008612FF"/>
    <w:rsid w:val="00861640"/>
    <w:rsid w:val="0086275E"/>
    <w:rsid w:val="00862B0F"/>
    <w:rsid w:val="00863E40"/>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AE7"/>
    <w:rsid w:val="00875F60"/>
    <w:rsid w:val="00875F73"/>
    <w:rsid w:val="00877B28"/>
    <w:rsid w:val="00877DFF"/>
    <w:rsid w:val="008805E0"/>
    <w:rsid w:val="00880F30"/>
    <w:rsid w:val="00881C18"/>
    <w:rsid w:val="008822CA"/>
    <w:rsid w:val="00882F34"/>
    <w:rsid w:val="008833E8"/>
    <w:rsid w:val="008835AF"/>
    <w:rsid w:val="00884670"/>
    <w:rsid w:val="00884D9C"/>
    <w:rsid w:val="008855BE"/>
    <w:rsid w:val="00887B48"/>
    <w:rsid w:val="00890C93"/>
    <w:rsid w:val="0089176E"/>
    <w:rsid w:val="008917E0"/>
    <w:rsid w:val="00892365"/>
    <w:rsid w:val="00892BE5"/>
    <w:rsid w:val="0089387C"/>
    <w:rsid w:val="00893D42"/>
    <w:rsid w:val="0089444E"/>
    <w:rsid w:val="008949DF"/>
    <w:rsid w:val="00894BAE"/>
    <w:rsid w:val="00894EE7"/>
    <w:rsid w:val="008951DB"/>
    <w:rsid w:val="00896C81"/>
    <w:rsid w:val="00896D83"/>
    <w:rsid w:val="00896F8E"/>
    <w:rsid w:val="0089777E"/>
    <w:rsid w:val="00897B1D"/>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101"/>
    <w:rsid w:val="008B5299"/>
    <w:rsid w:val="008B5A5F"/>
    <w:rsid w:val="008B5AB0"/>
    <w:rsid w:val="008B6054"/>
    <w:rsid w:val="008B626B"/>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3CF"/>
    <w:rsid w:val="008C785E"/>
    <w:rsid w:val="008C793F"/>
    <w:rsid w:val="008D00DA"/>
    <w:rsid w:val="008D0AFB"/>
    <w:rsid w:val="008D1511"/>
    <w:rsid w:val="008D1937"/>
    <w:rsid w:val="008D26EA"/>
    <w:rsid w:val="008D2942"/>
    <w:rsid w:val="008D32DF"/>
    <w:rsid w:val="008D35E9"/>
    <w:rsid w:val="008D3959"/>
    <w:rsid w:val="008D3966"/>
    <w:rsid w:val="008D4352"/>
    <w:rsid w:val="008D5BD7"/>
    <w:rsid w:val="008D60BC"/>
    <w:rsid w:val="008D6D7B"/>
    <w:rsid w:val="008D78A3"/>
    <w:rsid w:val="008D7EB7"/>
    <w:rsid w:val="008E003E"/>
    <w:rsid w:val="008E01F3"/>
    <w:rsid w:val="008E0EB8"/>
    <w:rsid w:val="008E10A6"/>
    <w:rsid w:val="008E1271"/>
    <w:rsid w:val="008E1576"/>
    <w:rsid w:val="008E1DD1"/>
    <w:rsid w:val="008E2251"/>
    <w:rsid w:val="008E24B3"/>
    <w:rsid w:val="008E24CA"/>
    <w:rsid w:val="008E2F6E"/>
    <w:rsid w:val="008E38AD"/>
    <w:rsid w:val="008E3E82"/>
    <w:rsid w:val="008E3EEC"/>
    <w:rsid w:val="008E4259"/>
    <w:rsid w:val="008E4699"/>
    <w:rsid w:val="008E4DF5"/>
    <w:rsid w:val="008E54D9"/>
    <w:rsid w:val="008E5BF2"/>
    <w:rsid w:val="008E5C81"/>
    <w:rsid w:val="008E70A1"/>
    <w:rsid w:val="008E7374"/>
    <w:rsid w:val="008F0A38"/>
    <w:rsid w:val="008F0F84"/>
    <w:rsid w:val="008F1014"/>
    <w:rsid w:val="008F11C9"/>
    <w:rsid w:val="008F210B"/>
    <w:rsid w:val="008F23D8"/>
    <w:rsid w:val="008F2FD5"/>
    <w:rsid w:val="008F32AC"/>
    <w:rsid w:val="008F33F1"/>
    <w:rsid w:val="008F37E5"/>
    <w:rsid w:val="008F48C2"/>
    <w:rsid w:val="008F5840"/>
    <w:rsid w:val="008F5DFD"/>
    <w:rsid w:val="008F5EEF"/>
    <w:rsid w:val="008F61D6"/>
    <w:rsid w:val="008F66FE"/>
    <w:rsid w:val="008F72CC"/>
    <w:rsid w:val="008F72CD"/>
    <w:rsid w:val="008F7463"/>
    <w:rsid w:val="00903802"/>
    <w:rsid w:val="009047F5"/>
    <w:rsid w:val="00904E76"/>
    <w:rsid w:val="00904EB6"/>
    <w:rsid w:val="009057F3"/>
    <w:rsid w:val="0090696D"/>
    <w:rsid w:val="00906CD6"/>
    <w:rsid w:val="00906E4D"/>
    <w:rsid w:val="00906F31"/>
    <w:rsid w:val="009078B3"/>
    <w:rsid w:val="00907976"/>
    <w:rsid w:val="00907A77"/>
    <w:rsid w:val="00907E00"/>
    <w:rsid w:val="0091088D"/>
    <w:rsid w:val="00910FC9"/>
    <w:rsid w:val="009114CD"/>
    <w:rsid w:val="00912710"/>
    <w:rsid w:val="0091291A"/>
    <w:rsid w:val="00912DF0"/>
    <w:rsid w:val="00913612"/>
    <w:rsid w:val="0091366A"/>
    <w:rsid w:val="0091371B"/>
    <w:rsid w:val="00913824"/>
    <w:rsid w:val="00914A37"/>
    <w:rsid w:val="00914BD6"/>
    <w:rsid w:val="00915757"/>
    <w:rsid w:val="009159B3"/>
    <w:rsid w:val="00915A13"/>
    <w:rsid w:val="00916181"/>
    <w:rsid w:val="009165FC"/>
    <w:rsid w:val="00916602"/>
    <w:rsid w:val="00917113"/>
    <w:rsid w:val="0091730A"/>
    <w:rsid w:val="009204C5"/>
    <w:rsid w:val="009217BF"/>
    <w:rsid w:val="0092180D"/>
    <w:rsid w:val="009222D8"/>
    <w:rsid w:val="00922435"/>
    <w:rsid w:val="009232C9"/>
    <w:rsid w:val="00923608"/>
    <w:rsid w:val="009238E5"/>
    <w:rsid w:val="00923F12"/>
    <w:rsid w:val="00924F51"/>
    <w:rsid w:val="00924FF8"/>
    <w:rsid w:val="00925BA8"/>
    <w:rsid w:val="009261F8"/>
    <w:rsid w:val="00926DA7"/>
    <w:rsid w:val="009271C0"/>
    <w:rsid w:val="00927F8B"/>
    <w:rsid w:val="00930039"/>
    <w:rsid w:val="0093094D"/>
    <w:rsid w:val="00931E01"/>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D17"/>
    <w:rsid w:val="00954353"/>
    <w:rsid w:val="00954B53"/>
    <w:rsid w:val="00954BA1"/>
    <w:rsid w:val="00955C0A"/>
    <w:rsid w:val="00955C4F"/>
    <w:rsid w:val="00956F7F"/>
    <w:rsid w:val="009573A5"/>
    <w:rsid w:val="00957646"/>
    <w:rsid w:val="00960083"/>
    <w:rsid w:val="0096263C"/>
    <w:rsid w:val="00963459"/>
    <w:rsid w:val="00964170"/>
    <w:rsid w:val="00964692"/>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63DB"/>
    <w:rsid w:val="00976786"/>
    <w:rsid w:val="00976D69"/>
    <w:rsid w:val="00976F17"/>
    <w:rsid w:val="009770F3"/>
    <w:rsid w:val="00977BA7"/>
    <w:rsid w:val="0098043B"/>
    <w:rsid w:val="00980517"/>
    <w:rsid w:val="009805E6"/>
    <w:rsid w:val="0098060A"/>
    <w:rsid w:val="009815BA"/>
    <w:rsid w:val="0098194F"/>
    <w:rsid w:val="00982455"/>
    <w:rsid w:val="009826C8"/>
    <w:rsid w:val="0098289A"/>
    <w:rsid w:val="009836E4"/>
    <w:rsid w:val="0098412F"/>
    <w:rsid w:val="00985F28"/>
    <w:rsid w:val="00986149"/>
    <w:rsid w:val="00986176"/>
    <w:rsid w:val="00986E7F"/>
    <w:rsid w:val="0098706D"/>
    <w:rsid w:val="00987536"/>
    <w:rsid w:val="00990A82"/>
    <w:rsid w:val="00990BD5"/>
    <w:rsid w:val="0099196F"/>
    <w:rsid w:val="00992B98"/>
    <w:rsid w:val="00993204"/>
    <w:rsid w:val="0099359F"/>
    <w:rsid w:val="00994673"/>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5274"/>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6A2A"/>
    <w:rsid w:val="009E058F"/>
    <w:rsid w:val="009E0A9E"/>
    <w:rsid w:val="009E19A2"/>
    <w:rsid w:val="009E2EAF"/>
    <w:rsid w:val="009E3AFD"/>
    <w:rsid w:val="009E3CDD"/>
    <w:rsid w:val="009E3F13"/>
    <w:rsid w:val="009E47ED"/>
    <w:rsid w:val="009E4B16"/>
    <w:rsid w:val="009E51E1"/>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C29"/>
    <w:rsid w:val="00A01A41"/>
    <w:rsid w:val="00A01F17"/>
    <w:rsid w:val="00A022A5"/>
    <w:rsid w:val="00A03A22"/>
    <w:rsid w:val="00A03EA6"/>
    <w:rsid w:val="00A04048"/>
    <w:rsid w:val="00A04634"/>
    <w:rsid w:val="00A046A2"/>
    <w:rsid w:val="00A06119"/>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46D81"/>
    <w:rsid w:val="00A501C9"/>
    <w:rsid w:val="00A50506"/>
    <w:rsid w:val="00A514B2"/>
    <w:rsid w:val="00A51D48"/>
    <w:rsid w:val="00A51F26"/>
    <w:rsid w:val="00A53AD0"/>
    <w:rsid w:val="00A53F55"/>
    <w:rsid w:val="00A5417B"/>
    <w:rsid w:val="00A54599"/>
    <w:rsid w:val="00A54B82"/>
    <w:rsid w:val="00A563A0"/>
    <w:rsid w:val="00A569D4"/>
    <w:rsid w:val="00A56B35"/>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5AD"/>
    <w:rsid w:val="00A63A6B"/>
    <w:rsid w:val="00A63BF3"/>
    <w:rsid w:val="00A648BF"/>
    <w:rsid w:val="00A64942"/>
    <w:rsid w:val="00A65911"/>
    <w:rsid w:val="00A65D4F"/>
    <w:rsid w:val="00A6643C"/>
    <w:rsid w:val="00A66DD9"/>
    <w:rsid w:val="00A674EE"/>
    <w:rsid w:val="00A67544"/>
    <w:rsid w:val="00A67D04"/>
    <w:rsid w:val="00A7045E"/>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77B"/>
    <w:rsid w:val="00A82D58"/>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6060"/>
    <w:rsid w:val="00A963C7"/>
    <w:rsid w:val="00A96753"/>
    <w:rsid w:val="00A969BF"/>
    <w:rsid w:val="00A97931"/>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277D"/>
    <w:rsid w:val="00AC30CF"/>
    <w:rsid w:val="00AC37A1"/>
    <w:rsid w:val="00AC7134"/>
    <w:rsid w:val="00AC74DA"/>
    <w:rsid w:val="00AC7A2B"/>
    <w:rsid w:val="00AC7C25"/>
    <w:rsid w:val="00AD07B9"/>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667E"/>
    <w:rsid w:val="00AD6F15"/>
    <w:rsid w:val="00AD71D2"/>
    <w:rsid w:val="00AD7305"/>
    <w:rsid w:val="00AD7E64"/>
    <w:rsid w:val="00AE04D2"/>
    <w:rsid w:val="00AE05BF"/>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6B02"/>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BCD"/>
    <w:rsid w:val="00B1240B"/>
    <w:rsid w:val="00B12C07"/>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5762"/>
    <w:rsid w:val="00B25894"/>
    <w:rsid w:val="00B25B40"/>
    <w:rsid w:val="00B25FDE"/>
    <w:rsid w:val="00B263B7"/>
    <w:rsid w:val="00B26AB0"/>
    <w:rsid w:val="00B26AD2"/>
    <w:rsid w:val="00B26CA2"/>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B3"/>
    <w:rsid w:val="00B433F0"/>
    <w:rsid w:val="00B435B1"/>
    <w:rsid w:val="00B4367F"/>
    <w:rsid w:val="00B438BA"/>
    <w:rsid w:val="00B43F83"/>
    <w:rsid w:val="00B44D3D"/>
    <w:rsid w:val="00B44F99"/>
    <w:rsid w:val="00B45314"/>
    <w:rsid w:val="00B455F6"/>
    <w:rsid w:val="00B45876"/>
    <w:rsid w:val="00B45AC6"/>
    <w:rsid w:val="00B472E5"/>
    <w:rsid w:val="00B50053"/>
    <w:rsid w:val="00B50420"/>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A6"/>
    <w:rsid w:val="00B7717B"/>
    <w:rsid w:val="00B77E93"/>
    <w:rsid w:val="00B80910"/>
    <w:rsid w:val="00B81414"/>
    <w:rsid w:val="00B815C4"/>
    <w:rsid w:val="00B818F4"/>
    <w:rsid w:val="00B81BC9"/>
    <w:rsid w:val="00B8222F"/>
    <w:rsid w:val="00B82615"/>
    <w:rsid w:val="00B83172"/>
    <w:rsid w:val="00B83444"/>
    <w:rsid w:val="00B836ED"/>
    <w:rsid w:val="00B8415B"/>
    <w:rsid w:val="00B84464"/>
    <w:rsid w:val="00B853BE"/>
    <w:rsid w:val="00B85BC1"/>
    <w:rsid w:val="00B86173"/>
    <w:rsid w:val="00B86476"/>
    <w:rsid w:val="00B86A3D"/>
    <w:rsid w:val="00B875C7"/>
    <w:rsid w:val="00B90108"/>
    <w:rsid w:val="00B9051A"/>
    <w:rsid w:val="00B90B06"/>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E87"/>
    <w:rsid w:val="00BA2FEF"/>
    <w:rsid w:val="00BA31FE"/>
    <w:rsid w:val="00BA3EA4"/>
    <w:rsid w:val="00BA4EAE"/>
    <w:rsid w:val="00BA4F59"/>
    <w:rsid w:val="00BA59C2"/>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905"/>
    <w:rsid w:val="00BC1C3C"/>
    <w:rsid w:val="00BC307F"/>
    <w:rsid w:val="00BC3159"/>
    <w:rsid w:val="00BC3257"/>
    <w:rsid w:val="00BC39DB"/>
    <w:rsid w:val="00BC3A32"/>
    <w:rsid w:val="00BC3B07"/>
    <w:rsid w:val="00BC453E"/>
    <w:rsid w:val="00BC46EF"/>
    <w:rsid w:val="00BC5183"/>
    <w:rsid w:val="00BC51D8"/>
    <w:rsid w:val="00BC55A1"/>
    <w:rsid w:val="00BC6FD6"/>
    <w:rsid w:val="00BC7848"/>
    <w:rsid w:val="00BD008E"/>
    <w:rsid w:val="00BD02A3"/>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1671"/>
    <w:rsid w:val="00C02419"/>
    <w:rsid w:val="00C02766"/>
    <w:rsid w:val="00C02C8E"/>
    <w:rsid w:val="00C0393D"/>
    <w:rsid w:val="00C03EE8"/>
    <w:rsid w:val="00C04594"/>
    <w:rsid w:val="00C05BEC"/>
    <w:rsid w:val="00C06A26"/>
    <w:rsid w:val="00C06E7D"/>
    <w:rsid w:val="00C0771E"/>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5748"/>
    <w:rsid w:val="00C1617E"/>
    <w:rsid w:val="00C16C30"/>
    <w:rsid w:val="00C16E43"/>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DB8"/>
    <w:rsid w:val="00C27963"/>
    <w:rsid w:val="00C30022"/>
    <w:rsid w:val="00C3077D"/>
    <w:rsid w:val="00C314F9"/>
    <w:rsid w:val="00C32445"/>
    <w:rsid w:val="00C3292D"/>
    <w:rsid w:val="00C3304B"/>
    <w:rsid w:val="00C336D1"/>
    <w:rsid w:val="00C3400F"/>
    <w:rsid w:val="00C34958"/>
    <w:rsid w:val="00C34B64"/>
    <w:rsid w:val="00C34C36"/>
    <w:rsid w:val="00C352B3"/>
    <w:rsid w:val="00C35C55"/>
    <w:rsid w:val="00C3654C"/>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2078"/>
    <w:rsid w:val="00C42786"/>
    <w:rsid w:val="00C42C64"/>
    <w:rsid w:val="00C4304C"/>
    <w:rsid w:val="00C43315"/>
    <w:rsid w:val="00C452F5"/>
    <w:rsid w:val="00C45589"/>
    <w:rsid w:val="00C45807"/>
    <w:rsid w:val="00C45921"/>
    <w:rsid w:val="00C45F09"/>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0A0"/>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4256"/>
    <w:rsid w:val="00C84C8F"/>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228"/>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6DD"/>
    <w:rsid w:val="00CB3DE5"/>
    <w:rsid w:val="00CB5A3A"/>
    <w:rsid w:val="00CB5B1E"/>
    <w:rsid w:val="00CB61EF"/>
    <w:rsid w:val="00CB722B"/>
    <w:rsid w:val="00CB787A"/>
    <w:rsid w:val="00CC0023"/>
    <w:rsid w:val="00CC0C4A"/>
    <w:rsid w:val="00CC17F0"/>
    <w:rsid w:val="00CC1853"/>
    <w:rsid w:val="00CC1862"/>
    <w:rsid w:val="00CC1EC9"/>
    <w:rsid w:val="00CC1FAE"/>
    <w:rsid w:val="00CC3A23"/>
    <w:rsid w:val="00CC3FCA"/>
    <w:rsid w:val="00CC4332"/>
    <w:rsid w:val="00CC4ACA"/>
    <w:rsid w:val="00CC528B"/>
    <w:rsid w:val="00CC5774"/>
    <w:rsid w:val="00CC6278"/>
    <w:rsid w:val="00CC6786"/>
    <w:rsid w:val="00CC737C"/>
    <w:rsid w:val="00CC7C6A"/>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0CA6"/>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5A8"/>
    <w:rsid w:val="00CF195E"/>
    <w:rsid w:val="00CF19DA"/>
    <w:rsid w:val="00CF1C7F"/>
    <w:rsid w:val="00CF1CC0"/>
    <w:rsid w:val="00CF24F8"/>
    <w:rsid w:val="00CF2653"/>
    <w:rsid w:val="00CF380A"/>
    <w:rsid w:val="00CF3A3B"/>
    <w:rsid w:val="00CF3DCD"/>
    <w:rsid w:val="00CF4116"/>
    <w:rsid w:val="00CF4247"/>
    <w:rsid w:val="00CF454C"/>
    <w:rsid w:val="00CF5263"/>
    <w:rsid w:val="00CF60B5"/>
    <w:rsid w:val="00CF66C2"/>
    <w:rsid w:val="00CF6D4B"/>
    <w:rsid w:val="00CF6F71"/>
    <w:rsid w:val="00CF773B"/>
    <w:rsid w:val="00D004FA"/>
    <w:rsid w:val="00D01B21"/>
    <w:rsid w:val="00D01E2F"/>
    <w:rsid w:val="00D03102"/>
    <w:rsid w:val="00D03727"/>
    <w:rsid w:val="00D0378A"/>
    <w:rsid w:val="00D05132"/>
    <w:rsid w:val="00D05368"/>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57E"/>
    <w:rsid w:val="00D24FF7"/>
    <w:rsid w:val="00D25334"/>
    <w:rsid w:val="00D256F8"/>
    <w:rsid w:val="00D25B18"/>
    <w:rsid w:val="00D25D26"/>
    <w:rsid w:val="00D2685C"/>
    <w:rsid w:val="00D26A3B"/>
    <w:rsid w:val="00D278BE"/>
    <w:rsid w:val="00D27A5A"/>
    <w:rsid w:val="00D27D0D"/>
    <w:rsid w:val="00D302FD"/>
    <w:rsid w:val="00D3038A"/>
    <w:rsid w:val="00D304B7"/>
    <w:rsid w:val="00D3098D"/>
    <w:rsid w:val="00D315F5"/>
    <w:rsid w:val="00D31A02"/>
    <w:rsid w:val="00D325F1"/>
    <w:rsid w:val="00D32B06"/>
    <w:rsid w:val="00D3323C"/>
    <w:rsid w:val="00D33423"/>
    <w:rsid w:val="00D33456"/>
    <w:rsid w:val="00D3396F"/>
    <w:rsid w:val="00D33D4D"/>
    <w:rsid w:val="00D349FB"/>
    <w:rsid w:val="00D34A0B"/>
    <w:rsid w:val="00D36120"/>
    <w:rsid w:val="00D36234"/>
    <w:rsid w:val="00D36371"/>
    <w:rsid w:val="00D410C0"/>
    <w:rsid w:val="00D417FA"/>
    <w:rsid w:val="00D4197F"/>
    <w:rsid w:val="00D43199"/>
    <w:rsid w:val="00D43265"/>
    <w:rsid w:val="00D437D8"/>
    <w:rsid w:val="00D44994"/>
    <w:rsid w:val="00D44EEF"/>
    <w:rsid w:val="00D45DF3"/>
    <w:rsid w:val="00D46174"/>
    <w:rsid w:val="00D4784A"/>
    <w:rsid w:val="00D47C78"/>
    <w:rsid w:val="00D47DD0"/>
    <w:rsid w:val="00D50183"/>
    <w:rsid w:val="00D51D12"/>
    <w:rsid w:val="00D5362B"/>
    <w:rsid w:val="00D55072"/>
    <w:rsid w:val="00D551B5"/>
    <w:rsid w:val="00D5522E"/>
    <w:rsid w:val="00D558BF"/>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E18"/>
    <w:rsid w:val="00D6734D"/>
    <w:rsid w:val="00D679CF"/>
    <w:rsid w:val="00D679D3"/>
    <w:rsid w:val="00D67C68"/>
    <w:rsid w:val="00D712E7"/>
    <w:rsid w:val="00D71FD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2DE8"/>
    <w:rsid w:val="00D83AE9"/>
    <w:rsid w:val="00D83C50"/>
    <w:rsid w:val="00D857B8"/>
    <w:rsid w:val="00D8593D"/>
    <w:rsid w:val="00D86D40"/>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463"/>
    <w:rsid w:val="00D9683C"/>
    <w:rsid w:val="00D97884"/>
    <w:rsid w:val="00DA00B7"/>
    <w:rsid w:val="00DA0A7F"/>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CBC"/>
    <w:rsid w:val="00DB3F0C"/>
    <w:rsid w:val="00DB485D"/>
    <w:rsid w:val="00DB532D"/>
    <w:rsid w:val="00DB5792"/>
    <w:rsid w:val="00DC018B"/>
    <w:rsid w:val="00DC1327"/>
    <w:rsid w:val="00DC1350"/>
    <w:rsid w:val="00DC16DB"/>
    <w:rsid w:val="00DC3237"/>
    <w:rsid w:val="00DC3ACE"/>
    <w:rsid w:val="00DC41A4"/>
    <w:rsid w:val="00DC4341"/>
    <w:rsid w:val="00DC484A"/>
    <w:rsid w:val="00DC5672"/>
    <w:rsid w:val="00DC60A2"/>
    <w:rsid w:val="00DC6600"/>
    <w:rsid w:val="00DC67BD"/>
    <w:rsid w:val="00DC6924"/>
    <w:rsid w:val="00DC71F2"/>
    <w:rsid w:val="00DD0F51"/>
    <w:rsid w:val="00DD1839"/>
    <w:rsid w:val="00DD2025"/>
    <w:rsid w:val="00DD22EA"/>
    <w:rsid w:val="00DD23A0"/>
    <w:rsid w:val="00DD2AD6"/>
    <w:rsid w:val="00DD2BAE"/>
    <w:rsid w:val="00DD3EE8"/>
    <w:rsid w:val="00DD3EF5"/>
    <w:rsid w:val="00DD53FA"/>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3DE"/>
    <w:rsid w:val="00DF447F"/>
    <w:rsid w:val="00DF4572"/>
    <w:rsid w:val="00DF4658"/>
    <w:rsid w:val="00DF4ECE"/>
    <w:rsid w:val="00DF5251"/>
    <w:rsid w:val="00DF6C8B"/>
    <w:rsid w:val="00DF6F17"/>
    <w:rsid w:val="00DF7329"/>
    <w:rsid w:val="00DF787B"/>
    <w:rsid w:val="00DF78FA"/>
    <w:rsid w:val="00E002F1"/>
    <w:rsid w:val="00E0082C"/>
    <w:rsid w:val="00E01DAA"/>
    <w:rsid w:val="00E023E5"/>
    <w:rsid w:val="00E02432"/>
    <w:rsid w:val="00E038A0"/>
    <w:rsid w:val="00E04022"/>
    <w:rsid w:val="00E0728F"/>
    <w:rsid w:val="00E0755C"/>
    <w:rsid w:val="00E1066C"/>
    <w:rsid w:val="00E11FA7"/>
    <w:rsid w:val="00E12F14"/>
    <w:rsid w:val="00E13299"/>
    <w:rsid w:val="00E14A7E"/>
    <w:rsid w:val="00E14ADF"/>
    <w:rsid w:val="00E151E1"/>
    <w:rsid w:val="00E17283"/>
    <w:rsid w:val="00E172E1"/>
    <w:rsid w:val="00E17331"/>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1B72"/>
    <w:rsid w:val="00E32D62"/>
    <w:rsid w:val="00E339DC"/>
    <w:rsid w:val="00E33E15"/>
    <w:rsid w:val="00E361B8"/>
    <w:rsid w:val="00E36A1B"/>
    <w:rsid w:val="00E429ED"/>
    <w:rsid w:val="00E43E1E"/>
    <w:rsid w:val="00E43F37"/>
    <w:rsid w:val="00E44AF4"/>
    <w:rsid w:val="00E450ED"/>
    <w:rsid w:val="00E46507"/>
    <w:rsid w:val="00E4791B"/>
    <w:rsid w:val="00E47E31"/>
    <w:rsid w:val="00E50AC6"/>
    <w:rsid w:val="00E51DDD"/>
    <w:rsid w:val="00E51FDD"/>
    <w:rsid w:val="00E52435"/>
    <w:rsid w:val="00E52681"/>
    <w:rsid w:val="00E53122"/>
    <w:rsid w:val="00E5351B"/>
    <w:rsid w:val="00E53FA9"/>
    <w:rsid w:val="00E5414C"/>
    <w:rsid w:val="00E547B3"/>
    <w:rsid w:val="00E54C2B"/>
    <w:rsid w:val="00E5527A"/>
    <w:rsid w:val="00E567D0"/>
    <w:rsid w:val="00E56872"/>
    <w:rsid w:val="00E56A8D"/>
    <w:rsid w:val="00E5733D"/>
    <w:rsid w:val="00E61CC0"/>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464"/>
    <w:rsid w:val="00E956E7"/>
    <w:rsid w:val="00E958F6"/>
    <w:rsid w:val="00E95AE2"/>
    <w:rsid w:val="00E95BA6"/>
    <w:rsid w:val="00E97648"/>
    <w:rsid w:val="00EA02F9"/>
    <w:rsid w:val="00EA0E4A"/>
    <w:rsid w:val="00EA1334"/>
    <w:rsid w:val="00EA1408"/>
    <w:rsid w:val="00EA17ED"/>
    <w:rsid w:val="00EA1A54"/>
    <w:rsid w:val="00EA2226"/>
    <w:rsid w:val="00EA2308"/>
    <w:rsid w:val="00EA26FC"/>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E2D"/>
    <w:rsid w:val="00EC325F"/>
    <w:rsid w:val="00EC3765"/>
    <w:rsid w:val="00EC4465"/>
    <w:rsid w:val="00EC462B"/>
    <w:rsid w:val="00EC4723"/>
    <w:rsid w:val="00EC56E0"/>
    <w:rsid w:val="00EC59BD"/>
    <w:rsid w:val="00EC5A50"/>
    <w:rsid w:val="00EC6057"/>
    <w:rsid w:val="00EC6847"/>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37EE"/>
    <w:rsid w:val="00EE3AF4"/>
    <w:rsid w:val="00EE3C42"/>
    <w:rsid w:val="00EE3D4F"/>
    <w:rsid w:val="00EE4436"/>
    <w:rsid w:val="00EE4C05"/>
    <w:rsid w:val="00EE534D"/>
    <w:rsid w:val="00EE5560"/>
    <w:rsid w:val="00EE6D52"/>
    <w:rsid w:val="00EE6D58"/>
    <w:rsid w:val="00EE6F1E"/>
    <w:rsid w:val="00EE6FF2"/>
    <w:rsid w:val="00EE7706"/>
    <w:rsid w:val="00EF0088"/>
    <w:rsid w:val="00EF0348"/>
    <w:rsid w:val="00EF0C27"/>
    <w:rsid w:val="00EF15C3"/>
    <w:rsid w:val="00EF193A"/>
    <w:rsid w:val="00EF1F9C"/>
    <w:rsid w:val="00EF22BF"/>
    <w:rsid w:val="00EF2791"/>
    <w:rsid w:val="00EF3334"/>
    <w:rsid w:val="00EF33D1"/>
    <w:rsid w:val="00EF3C46"/>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E79"/>
    <w:rsid w:val="00F0628D"/>
    <w:rsid w:val="00F06651"/>
    <w:rsid w:val="00F07599"/>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4AA"/>
    <w:rsid w:val="00F20631"/>
    <w:rsid w:val="00F20B68"/>
    <w:rsid w:val="00F210D4"/>
    <w:rsid w:val="00F218D4"/>
    <w:rsid w:val="00F21A73"/>
    <w:rsid w:val="00F2250A"/>
    <w:rsid w:val="00F24788"/>
    <w:rsid w:val="00F25B3E"/>
    <w:rsid w:val="00F2640F"/>
    <w:rsid w:val="00F27C34"/>
    <w:rsid w:val="00F27DEB"/>
    <w:rsid w:val="00F27E46"/>
    <w:rsid w:val="00F301C2"/>
    <w:rsid w:val="00F302E1"/>
    <w:rsid w:val="00F30802"/>
    <w:rsid w:val="00F31B22"/>
    <w:rsid w:val="00F31B49"/>
    <w:rsid w:val="00F320D5"/>
    <w:rsid w:val="00F32F56"/>
    <w:rsid w:val="00F33D4F"/>
    <w:rsid w:val="00F340F9"/>
    <w:rsid w:val="00F34C70"/>
    <w:rsid w:val="00F34C9B"/>
    <w:rsid w:val="00F34CD6"/>
    <w:rsid w:val="00F34EBE"/>
    <w:rsid w:val="00F35873"/>
    <w:rsid w:val="00F35920"/>
    <w:rsid w:val="00F36528"/>
    <w:rsid w:val="00F366A5"/>
    <w:rsid w:val="00F36C5F"/>
    <w:rsid w:val="00F36E77"/>
    <w:rsid w:val="00F37259"/>
    <w:rsid w:val="00F405A4"/>
    <w:rsid w:val="00F4108A"/>
    <w:rsid w:val="00F41F05"/>
    <w:rsid w:val="00F4273D"/>
    <w:rsid w:val="00F433BD"/>
    <w:rsid w:val="00F44EC5"/>
    <w:rsid w:val="00F45980"/>
    <w:rsid w:val="00F45B76"/>
    <w:rsid w:val="00F4613B"/>
    <w:rsid w:val="00F469F2"/>
    <w:rsid w:val="00F46FE0"/>
    <w:rsid w:val="00F47498"/>
    <w:rsid w:val="00F47520"/>
    <w:rsid w:val="00F50DD9"/>
    <w:rsid w:val="00F512B2"/>
    <w:rsid w:val="00F5283D"/>
    <w:rsid w:val="00F52ABA"/>
    <w:rsid w:val="00F52BC7"/>
    <w:rsid w:val="00F53BF4"/>
    <w:rsid w:val="00F54266"/>
    <w:rsid w:val="00F55043"/>
    <w:rsid w:val="00F56DCF"/>
    <w:rsid w:val="00F57034"/>
    <w:rsid w:val="00F57507"/>
    <w:rsid w:val="00F60103"/>
    <w:rsid w:val="00F60BE9"/>
    <w:rsid w:val="00F61FD8"/>
    <w:rsid w:val="00F621B9"/>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207"/>
    <w:rsid w:val="00F72584"/>
    <w:rsid w:val="00F728D3"/>
    <w:rsid w:val="00F7290D"/>
    <w:rsid w:val="00F7302F"/>
    <w:rsid w:val="00F730FC"/>
    <w:rsid w:val="00F732EC"/>
    <w:rsid w:val="00F73D08"/>
    <w:rsid w:val="00F73F21"/>
    <w:rsid w:val="00F749E1"/>
    <w:rsid w:val="00F7586B"/>
    <w:rsid w:val="00F75F2F"/>
    <w:rsid w:val="00F76445"/>
    <w:rsid w:val="00F76DA3"/>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55A1"/>
    <w:rsid w:val="00F969C6"/>
    <w:rsid w:val="00F9765C"/>
    <w:rsid w:val="00F97908"/>
    <w:rsid w:val="00F97B43"/>
    <w:rsid w:val="00FA07F8"/>
    <w:rsid w:val="00FA105C"/>
    <w:rsid w:val="00FA1475"/>
    <w:rsid w:val="00FA148A"/>
    <w:rsid w:val="00FA1B26"/>
    <w:rsid w:val="00FA1E2C"/>
    <w:rsid w:val="00FA24DA"/>
    <w:rsid w:val="00FA27C8"/>
    <w:rsid w:val="00FA2A17"/>
    <w:rsid w:val="00FA3248"/>
    <w:rsid w:val="00FA3B76"/>
    <w:rsid w:val="00FA3EC8"/>
    <w:rsid w:val="00FA462D"/>
    <w:rsid w:val="00FA4D66"/>
    <w:rsid w:val="00FA5A4E"/>
    <w:rsid w:val="00FA5D49"/>
    <w:rsid w:val="00FA5ECD"/>
    <w:rsid w:val="00FA7400"/>
    <w:rsid w:val="00FB0082"/>
    <w:rsid w:val="00FB0243"/>
    <w:rsid w:val="00FB0D3E"/>
    <w:rsid w:val="00FB1527"/>
    <w:rsid w:val="00FB16D0"/>
    <w:rsid w:val="00FB2537"/>
    <w:rsid w:val="00FB33DC"/>
    <w:rsid w:val="00FB360F"/>
    <w:rsid w:val="00FB4338"/>
    <w:rsid w:val="00FB477E"/>
    <w:rsid w:val="00FB4C9C"/>
    <w:rsid w:val="00FB55EF"/>
    <w:rsid w:val="00FB6165"/>
    <w:rsid w:val="00FB716B"/>
    <w:rsid w:val="00FB7521"/>
    <w:rsid w:val="00FB7D48"/>
    <w:rsid w:val="00FC0150"/>
    <w:rsid w:val="00FC03AB"/>
    <w:rsid w:val="00FC08CA"/>
    <w:rsid w:val="00FC136B"/>
    <w:rsid w:val="00FC17F3"/>
    <w:rsid w:val="00FC1D2E"/>
    <w:rsid w:val="00FC2119"/>
    <w:rsid w:val="00FC3FD5"/>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3FF"/>
    <w:rsid w:val="00FD37F6"/>
    <w:rsid w:val="00FD4589"/>
    <w:rsid w:val="00FD473E"/>
    <w:rsid w:val="00FD52F2"/>
    <w:rsid w:val="00FD661C"/>
    <w:rsid w:val="00FD6FC4"/>
    <w:rsid w:val="00FD7920"/>
    <w:rsid w:val="00FD7DF9"/>
    <w:rsid w:val="00FE003A"/>
    <w:rsid w:val="00FE0B51"/>
    <w:rsid w:val="00FE0B78"/>
    <w:rsid w:val="00FE0ED4"/>
    <w:rsid w:val="00FE1EAB"/>
    <w:rsid w:val="00FE27B0"/>
    <w:rsid w:val="00FE313B"/>
    <w:rsid w:val="00FE3465"/>
    <w:rsid w:val="00FE366E"/>
    <w:rsid w:val="00FE3B24"/>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608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0F2C3B-0A05-49EF-9929-6957D91B6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3980</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Webbfinal</cp:lastModifiedBy>
  <cp:revision>3</cp:revision>
  <cp:lastPrinted>2007-06-18T22:08:00Z</cp:lastPrinted>
  <dcterms:created xsi:type="dcterms:W3CDTF">2022-11-07T10:55:00Z</dcterms:created>
  <dcterms:modified xsi:type="dcterms:W3CDTF">2022-11-07T10:55:00Z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(3)J5DOtzLd4oN7SZiBncU8kpcmZVSWyEhS4epbyBWeUhvBQy9bIw+o4CyCilxOxdb9/lbkSZxa
17ux+2ntoLMu6ksY/DioSUme8WE2oRoByZfTMgNRYZ0fJoIHRhKdVWnBt96coUTkCIYdE/mH
EWtm9St34Hb4ivpVuhABlnGf1AL4rrRkKYQkXO2QGO+EJTzMtAiJv+RPeE8yya67OUU3czKn
mPB3XxhuIVYvzMIgLR</vt:lpwstr>
  </property>
  <property fmtid="{D5CDD505-2E9C-101B-9397-08002B2CF9AE}" pid="13" name="_2015_ms_pID_725343_00">
    <vt:lpwstr>_2015_ms_pID_725343</vt:lpwstr>
  </property>
  <property fmtid="{D5CDD505-2E9C-101B-9397-08002B2CF9AE}" pid="14" name="_2015_ms_pID_7253431">
    <vt:lpwstr>XF8zWcfN3MNomjdF68J4uyfWzrGxGDKrqX9VBkh4JDOb8r9JFJBfo8
g2QRv8p1oDeRxtNdh0W9xRI9zLALjPP3bDb1kJbNIJi006/5MuYrpaCWr4eXbEDlRUYRxKnR
3HDGK63MNTgC8Qpw6CZGGbZ9P/y5yTu4mbTHNY/3V0uAiYU2EYTlSt3Re1PABfdJfvgACSwK
eeFEDMzwucz7kCVx3Fiw7J6vPgRPBN2SbwO8</vt:lpwstr>
  </property>
  <property fmtid="{D5CDD505-2E9C-101B-9397-08002B2CF9AE}" pid="15" name="_2015_ms_pID_7253431_00">
    <vt:lpwstr>_2015_ms_pID_7253431</vt:lpwstr>
  </property>
  <property fmtid="{D5CDD505-2E9C-101B-9397-08002B2CF9AE}" pid="16" name="_2015_ms_pID_7253432">
    <vt:lpwstr>I85VMHyiPjiL7OGO2FFXnUTt+fd0BmGrVGP8
7sfBe1kMUt9tcE84G6Km8Rr/NW/YLw==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1666594728</vt:lpwstr>
  </property>
</Properties>
</file>