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宋体"/>
                <w:lang w:val="en-US" w:eastAsia="zh-CN"/>
              </w:rPr>
            </w:pPr>
            <w:r>
              <w:rPr>
                <w:rFonts w:eastAsia="宋体"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宋体"/>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宋体"/>
                <w:lang w:val="en-US" w:eastAsia="zh-CN"/>
              </w:rPr>
            </w:pPr>
            <w:r>
              <w:rPr>
                <w:rFonts w:eastAsia="宋体"/>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0FC3CD3"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614F53BB" w14:textId="77777777" w:rsidR="00D12078" w:rsidRDefault="00B72C8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f"/>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f"/>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f"/>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f"/>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lastRenderedPageBreak/>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lastRenderedPageBreak/>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lastRenderedPageBreak/>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319666D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lastRenderedPageBreak/>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lastRenderedPageBreak/>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lastRenderedPageBreak/>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lastRenderedPageBreak/>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sidRPr="00C641F0">
              <w:rPr>
                <w:rFonts w:eastAsia="Yu Mincho"/>
                <w:lang w:val="en-US" w:eastAsia="ja-JP"/>
              </w:rPr>
              <w:lastRenderedPageBreak/>
              <w:t>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r w:rsidRPr="00C641F0">
              <w:rPr>
                <w:rFonts w:eastAsia="PMingLiU"/>
                <w:b/>
                <w:bCs/>
                <w:lang w:val="en-US" w:eastAsia="zh-TW"/>
              </w:rPr>
              <w:t>st-FFT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aff"/>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aff"/>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aff"/>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aff"/>
              <w:numPr>
                <w:ilvl w:val="3"/>
                <w:numId w:val="23"/>
              </w:numPr>
              <w:ind w:leftChars="13" w:left="387"/>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aff"/>
              <w:numPr>
                <w:ilvl w:val="3"/>
                <w:numId w:val="23"/>
              </w:numPr>
              <w:ind w:leftChars="13" w:left="387"/>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aff"/>
              <w:numPr>
                <w:ilvl w:val="3"/>
                <w:numId w:val="23"/>
              </w:numPr>
              <w:ind w:leftChars="13" w:left="387"/>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xml:space="preserve">, how many symbols are needed for buffering the 20MHz should be defined. Note that for type 1 CSS without dedicated RRC configuration and for type 0, 0A, and 2 CSS, the monitoring occasion can be </w:t>
            </w:r>
            <w:r w:rsidRPr="00C641F0">
              <w:rPr>
                <w:rFonts w:ascii="Times New Roman" w:eastAsiaTheme="minorEastAsia" w:hAnsi="Times New Roman" w:cs="Times New Roman"/>
                <w:sz w:val="20"/>
                <w:szCs w:val="20"/>
                <w:lang w:val="en-GB" w:eastAsia="zh-CN"/>
              </w:rPr>
              <w:lastRenderedPageBreak/>
              <w:t>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lastRenderedPageBreak/>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aff"/>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2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aff"/>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2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aff"/>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aff"/>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aff"/>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xml:space="preserve">, the network will not have fast varying resource allocation for SIB1. The UE can try to receive useful 5 MHz based on the FDRA of SI-RNTI DCI in </w:t>
            </w:r>
            <w:r w:rsidR="00B72C81" w:rsidRPr="00C641F0">
              <w:rPr>
                <w:rFonts w:ascii="Times New Roman" w:eastAsiaTheme="minorEastAsia" w:hAnsi="Times New Roman" w:cs="Times New Roman"/>
                <w:sz w:val="20"/>
                <w:szCs w:val="20"/>
                <w:lang w:val="en-US" w:eastAsia="zh-CN"/>
              </w:rPr>
              <w:lastRenderedPageBreak/>
              <w:t>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lastRenderedPageBreak/>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 xml:space="preserve">Complexity </w:t>
                  </w:r>
                  <w:r w:rsidRPr="00C641F0">
                    <w:rPr>
                      <w:rFonts w:eastAsia="Calibri"/>
                      <w:b/>
                      <w:bCs/>
                      <w:color w:val="000000"/>
                      <w:kern w:val="24"/>
                    </w:rPr>
                    <w:lastRenderedPageBreak/>
                    <w:t>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lastRenderedPageBreak/>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ZTE, Sanechips</w:t>
            </w:r>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宋体"/>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宋体"/>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aff"/>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w:t>
            </w:r>
            <w:r w:rsidRPr="005064AB">
              <w:rPr>
                <w:rFonts w:ascii="Times New Roman" w:hAnsi="Times New Roman" w:cs="Times New Roman"/>
                <w:sz w:val="20"/>
                <w:szCs w:val="20"/>
                <w:lang w:val="en-US" w:eastAsia="zh-CN"/>
              </w:rPr>
              <w:lastRenderedPageBreak/>
              <w:t xml:space="preserve">DCI decoding time, and it’s up to UE implementation. </w:t>
            </w:r>
          </w:p>
          <w:p w14:paraId="2728E115" w14:textId="77777777" w:rsidR="00D12078" w:rsidRPr="005064AB" w:rsidRDefault="00B72C81">
            <w:pPr>
              <w:pStyle w:val="aff"/>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lastRenderedPageBreak/>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w:t>
            </w:r>
            <w:r w:rsidRPr="00C641F0">
              <w:rPr>
                <w:rFonts w:eastAsia="Yu Mincho"/>
                <w:lang w:val="en-US" w:eastAsia="ja-JP"/>
              </w:rPr>
              <w:lastRenderedPageBreak/>
              <w:t xml:space="preserve">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lastRenderedPageBreak/>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aff"/>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aff"/>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Broadcast: UE buffers 20MHz DCI is decoded (after X symbols) and then buffers 5MHz according to BW3 (the 5MHz that is buffered can be chosen based on the DCI, e.g. to 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w:t>
            </w:r>
            <w:r w:rsidR="00140A7B">
              <w:rPr>
                <w:rFonts w:eastAsiaTheme="minorEastAsia"/>
                <w:lang w:eastAsia="zh-CN"/>
              </w:rPr>
              <w:lastRenderedPageBreak/>
              <w:t xml:space="preserve">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lastRenderedPageBreak/>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MHz.</w:t>
            </w:r>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28CABFC3" w14:textId="350C53FD" w:rsidR="00083D06" w:rsidRPr="00083D06" w:rsidRDefault="00083D06" w:rsidP="000E7794">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04577149" w14:textId="4090FB1F" w:rsidR="00134272" w:rsidRDefault="00134272" w:rsidP="000E7794">
            <w:pPr>
              <w:rPr>
                <w:rFonts w:eastAsia="Yu Mincho"/>
                <w:lang w:eastAsia="ja-JP"/>
              </w:rPr>
            </w:pPr>
            <w:r>
              <w:rPr>
                <w:rFonts w:eastAsia="Yu Mincho"/>
                <w:lang w:eastAsia="ja-JP"/>
              </w:rPr>
              <w:t>The design of Rel-18 eRedCap should a</w:t>
            </w:r>
            <w:r w:rsidR="002C71DE">
              <w:rPr>
                <w:rFonts w:eastAsia="Yu Mincho"/>
                <w:lang w:eastAsia="ja-JP"/>
              </w:rPr>
              <w:t>llow</w:t>
            </w:r>
            <w:r>
              <w:rPr>
                <w:rFonts w:eastAsia="Yu Mincho"/>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Yu Mincho"/>
                <w:lang w:eastAsia="ja-JP"/>
              </w:rPr>
            </w:pPr>
            <w:r>
              <w:rPr>
                <w:rFonts w:eastAsia="Yu Mincho"/>
                <w:lang w:eastAsia="ja-JP"/>
              </w:rPr>
              <w:t xml:space="preserve">We agree with QC that this proposal itself does not have any impact in spec, thus, </w:t>
            </w:r>
            <w:r w:rsidR="00134272">
              <w:rPr>
                <w:rFonts w:eastAsia="Yu Mincho"/>
                <w:lang w:eastAsia="ja-JP"/>
              </w:rPr>
              <w:t>it should be treated as conclusion</w:t>
            </w:r>
            <w:r>
              <w:rPr>
                <w:rFonts w:eastAsia="Yu Mincho"/>
                <w:lang w:eastAsia="ja-JP"/>
              </w:rPr>
              <w:t>.</w:t>
            </w:r>
          </w:p>
        </w:tc>
      </w:tr>
      <w:tr w:rsidR="009646C2" w14:paraId="468E831D" w14:textId="77777777" w:rsidTr="009646C2">
        <w:tc>
          <w:tcPr>
            <w:tcW w:w="1384" w:type="dxa"/>
          </w:tcPr>
          <w:p w14:paraId="29400FA7" w14:textId="77777777" w:rsidR="009646C2" w:rsidRPr="008763E0" w:rsidRDefault="009646C2" w:rsidP="00807B21">
            <w:pPr>
              <w:rPr>
                <w:rFonts w:eastAsiaTheme="minorEastAsia"/>
                <w:lang w:eastAsia="zh-CN"/>
              </w:rPr>
            </w:pPr>
            <w:r>
              <w:rPr>
                <w:rFonts w:eastAsiaTheme="minorEastAsia"/>
                <w:lang w:eastAsia="zh-CN"/>
              </w:rPr>
              <w:t>Lenovo</w:t>
            </w:r>
          </w:p>
        </w:tc>
        <w:tc>
          <w:tcPr>
            <w:tcW w:w="1401" w:type="dxa"/>
          </w:tcPr>
          <w:p w14:paraId="19A53071" w14:textId="77777777" w:rsidR="009646C2" w:rsidRDefault="009646C2" w:rsidP="00807B21">
            <w:pPr>
              <w:tabs>
                <w:tab w:val="left" w:pos="551"/>
              </w:tabs>
              <w:jc w:val="left"/>
              <w:rPr>
                <w:rFonts w:eastAsiaTheme="minorEastAsia"/>
                <w:lang w:val="en-US" w:eastAsia="zh-CN"/>
              </w:rPr>
            </w:pPr>
          </w:p>
        </w:tc>
        <w:tc>
          <w:tcPr>
            <w:tcW w:w="6846" w:type="dxa"/>
            <w:gridSpan w:val="2"/>
          </w:tcPr>
          <w:p w14:paraId="7140306C" w14:textId="77777777" w:rsidR="009646C2" w:rsidRDefault="009646C2" w:rsidP="00807B2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333DCF" w14:paraId="48B83FC2" w14:textId="77777777" w:rsidTr="009646C2">
        <w:tc>
          <w:tcPr>
            <w:tcW w:w="1384" w:type="dxa"/>
          </w:tcPr>
          <w:p w14:paraId="6D4F45C8" w14:textId="5A7CF321" w:rsidR="00333DCF" w:rsidRPr="00DC3123" w:rsidRDefault="00DC3123" w:rsidP="00807B21">
            <w:pPr>
              <w:rPr>
                <w:rFonts w:eastAsia="Yu Mincho"/>
                <w:lang w:eastAsia="ja-JP"/>
              </w:rPr>
            </w:pPr>
            <w:r>
              <w:rPr>
                <w:rFonts w:eastAsia="Yu Mincho" w:hint="eastAsia"/>
                <w:lang w:eastAsia="ja-JP"/>
              </w:rPr>
              <w:t>P</w:t>
            </w:r>
            <w:r>
              <w:rPr>
                <w:rFonts w:eastAsia="Yu Mincho"/>
                <w:lang w:eastAsia="ja-JP"/>
              </w:rPr>
              <w:t>anasonic</w:t>
            </w:r>
          </w:p>
        </w:tc>
        <w:tc>
          <w:tcPr>
            <w:tcW w:w="1401" w:type="dxa"/>
          </w:tcPr>
          <w:p w14:paraId="1534EC1D" w14:textId="06882484" w:rsidR="00333DCF" w:rsidRPr="00DC3123" w:rsidRDefault="00DC3123" w:rsidP="00807B21">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397CECD6" w14:textId="546B380D" w:rsidR="00DC3123" w:rsidRDefault="00DC3123" w:rsidP="00DC3123">
            <w:pPr>
              <w:rPr>
                <w:rFonts w:eastAsia="Yu Mincho"/>
                <w:lang w:eastAsia="ja-JP"/>
              </w:rPr>
            </w:pPr>
            <w:r>
              <w:rPr>
                <w:rFonts w:eastAsia="Yu Mincho"/>
                <w:lang w:eastAsia="ja-JP"/>
              </w:rPr>
              <w:t>Nordic update may</w:t>
            </w:r>
            <w:r w:rsidR="00A92B00">
              <w:rPr>
                <w:rFonts w:eastAsia="Yu Mincho" w:hint="eastAsia"/>
                <w:lang w:eastAsia="ja-JP"/>
              </w:rPr>
              <w:t xml:space="preserve"> </w:t>
            </w:r>
            <w:r w:rsidR="00A92B00">
              <w:rPr>
                <w:rFonts w:eastAsia="Yu Mincho"/>
                <w:lang w:eastAsia="ja-JP"/>
              </w:rPr>
              <w:t>imply</w:t>
            </w:r>
            <w:r w:rsidR="002F1797">
              <w:rPr>
                <w:rFonts w:eastAsia="Yu Mincho"/>
                <w:lang w:eastAsia="ja-JP"/>
              </w:rPr>
              <w:t xml:space="preserve"> that</w:t>
            </w:r>
            <w:r>
              <w:rPr>
                <w:rFonts w:eastAsia="Yu Mincho"/>
                <w:lang w:eastAsia="ja-JP"/>
              </w:rPr>
              <w:t xml:space="preserve"> somebody </w:t>
            </w:r>
            <w:r w:rsidR="00A92B00">
              <w:rPr>
                <w:rFonts w:eastAsia="Yu Mincho"/>
                <w:lang w:eastAsia="ja-JP"/>
              </w:rPr>
              <w:t xml:space="preserve">can </w:t>
            </w:r>
            <w:r>
              <w:rPr>
                <w:rFonts w:eastAsia="Yu Mincho"/>
                <w:lang w:eastAsia="ja-JP"/>
              </w:rPr>
              <w:t xml:space="preserve">assume 5 MHz buffer size. The other way of the expression to clarify this assumption would be: </w:t>
            </w:r>
          </w:p>
          <w:p w14:paraId="0896ABEE" w14:textId="77777777" w:rsidR="00DC3123" w:rsidRDefault="00DC3123" w:rsidP="00DC3123">
            <w:pPr>
              <w:ind w:leftChars="200" w:left="420"/>
              <w:rPr>
                <w:rFonts w:eastAsia="Yu Mincho"/>
                <w:lang w:eastAsia="ja-JP"/>
              </w:rPr>
            </w:pPr>
            <w:r w:rsidRPr="004B70E7">
              <w:rPr>
                <w:rFonts w:eastAsia="Yu Mincho"/>
                <w:lang w:eastAsia="ja-JP"/>
              </w:rPr>
              <w:t>For UE BB bandwidth reduction, RAN1</w:t>
            </w:r>
            <w:r>
              <w:rPr>
                <w:rFonts w:eastAsia="Yu Mincho"/>
                <w:lang w:eastAsia="ja-JP"/>
              </w:rPr>
              <w:t xml:space="preserve"> assumption for further discussion is</w:t>
            </w:r>
            <w:r w:rsidRPr="004B70E7">
              <w:rPr>
                <w:rFonts w:eastAsia="Yu Mincho"/>
                <w:lang w:eastAsia="ja-JP"/>
              </w:rPr>
              <w:t xml:space="preserve"> the UE post-FFT buffer size is </w:t>
            </w:r>
            <w:r>
              <w:rPr>
                <w:rFonts w:eastAsia="Yu Mincho"/>
                <w:lang w:eastAsia="ja-JP"/>
              </w:rPr>
              <w:t xml:space="preserve">not </w:t>
            </w:r>
            <w:r w:rsidRPr="004B70E7">
              <w:rPr>
                <w:rFonts w:eastAsia="Yu Mincho"/>
                <w:lang w:eastAsia="ja-JP"/>
              </w:rPr>
              <w:t>smaller than 20 MHz.</w:t>
            </w:r>
          </w:p>
          <w:p w14:paraId="2A52E216" w14:textId="174E894D" w:rsidR="00333DCF" w:rsidRDefault="00DC3123" w:rsidP="00DC3123">
            <w:pPr>
              <w:rPr>
                <w:rFonts w:eastAsiaTheme="minorEastAsia"/>
                <w:lang w:eastAsia="zh-CN"/>
              </w:rPr>
            </w:pPr>
            <w:r>
              <w:rPr>
                <w:rFonts w:eastAsia="Yu Mincho"/>
                <w:lang w:eastAsia="ja-JP"/>
              </w:rPr>
              <w:t xml:space="preserve">Besides, in our view, the </w:t>
            </w:r>
            <w:r w:rsidRPr="00F721F1">
              <w:rPr>
                <w:rFonts w:eastAsia="Yu Mincho"/>
                <w:lang w:eastAsia="ja-JP"/>
              </w:rPr>
              <w:t>assumption</w:t>
            </w:r>
            <w:r>
              <w:rPr>
                <w:rFonts w:eastAsia="Yu Mincho"/>
                <w:lang w:eastAsia="ja-JP"/>
              </w:rPr>
              <w:t xml:space="preserve"> of buffer size</w:t>
            </w:r>
            <w:r w:rsidRPr="00F721F1">
              <w:rPr>
                <w:rFonts w:eastAsia="Yu Mincho"/>
                <w:lang w:eastAsia="ja-JP"/>
              </w:rPr>
              <w:t xml:space="preserve"> is not specified in the RAN1 spec but </w:t>
            </w:r>
            <w:r>
              <w:rPr>
                <w:rFonts w:eastAsia="Yu Mincho"/>
                <w:lang w:eastAsia="ja-JP"/>
              </w:rPr>
              <w:t xml:space="preserve">is </w:t>
            </w:r>
            <w:r w:rsidRPr="00F721F1">
              <w:rPr>
                <w:rFonts w:eastAsia="Yu Mincho"/>
                <w:lang w:eastAsia="ja-JP"/>
              </w:rPr>
              <w:t>just used for</w:t>
            </w:r>
            <w:r>
              <w:rPr>
                <w:rFonts w:eastAsia="Yu Mincho"/>
                <w:lang w:eastAsia="ja-JP"/>
              </w:rPr>
              <w:t xml:space="preserve"> further discussion in RAN1. Thus, this proposal can be a conclusion rather than an agreement.</w:t>
            </w:r>
          </w:p>
        </w:tc>
      </w:tr>
      <w:tr w:rsidR="00606A08" w14:paraId="05F6E8EA" w14:textId="77777777" w:rsidTr="009646C2">
        <w:tc>
          <w:tcPr>
            <w:tcW w:w="1384" w:type="dxa"/>
          </w:tcPr>
          <w:p w14:paraId="634C4AF0" w14:textId="56F0CD87" w:rsidR="00606A08" w:rsidRDefault="00606A08" w:rsidP="00606A08">
            <w:pPr>
              <w:rPr>
                <w:rFonts w:eastAsia="Yu Mincho"/>
                <w:lang w:eastAsia="ja-JP"/>
              </w:rPr>
            </w:pPr>
            <w:r>
              <w:rPr>
                <w:rFonts w:eastAsia="Malgun Gothic" w:hint="eastAsia"/>
                <w:lang w:val="en-US" w:eastAsia="ko-KR"/>
              </w:rPr>
              <w:t>L</w:t>
            </w:r>
            <w:r>
              <w:rPr>
                <w:rFonts w:eastAsia="Malgun Gothic"/>
                <w:lang w:val="en-US" w:eastAsia="ko-KR"/>
              </w:rPr>
              <w:t>GE</w:t>
            </w:r>
          </w:p>
        </w:tc>
        <w:tc>
          <w:tcPr>
            <w:tcW w:w="1401" w:type="dxa"/>
          </w:tcPr>
          <w:p w14:paraId="00E3C05E" w14:textId="6F09A8EE" w:rsidR="00606A08" w:rsidRDefault="00606A08" w:rsidP="00606A08">
            <w:pPr>
              <w:tabs>
                <w:tab w:val="left" w:pos="551"/>
              </w:tabs>
              <w:jc w:val="left"/>
              <w:rPr>
                <w:rFonts w:eastAsia="Yu Mincho"/>
                <w:lang w:val="en-US" w:eastAsia="ja-JP"/>
              </w:rPr>
            </w:pPr>
            <w:r>
              <w:rPr>
                <w:rFonts w:eastAsia="Malgun Gothic" w:hint="eastAsia"/>
                <w:lang w:val="en-US" w:eastAsia="ko-KR"/>
              </w:rPr>
              <w:t>N</w:t>
            </w:r>
          </w:p>
        </w:tc>
        <w:tc>
          <w:tcPr>
            <w:tcW w:w="6846" w:type="dxa"/>
            <w:gridSpan w:val="2"/>
          </w:tcPr>
          <w:p w14:paraId="60A29A16" w14:textId="77777777" w:rsidR="00606A08" w:rsidRDefault="00606A08" w:rsidP="00606A08">
            <w:pPr>
              <w:rPr>
                <w:rFonts w:eastAsia="Malgun Gothic"/>
                <w:lang w:eastAsia="ko-KR"/>
              </w:rPr>
            </w:pPr>
            <w:r>
              <w:rPr>
                <w:rFonts w:eastAsia="Malgun Gothic"/>
                <w:lang w:eastAsia="ko-KR"/>
              </w:rPr>
              <w:t>Again, w</w:t>
            </w:r>
            <w:r w:rsidRPr="00D44874">
              <w:rPr>
                <w:rFonts w:eastAsia="Malgun Gothic"/>
                <w:lang w:eastAsia="ko-KR"/>
              </w:rPr>
              <w:t>e prefer the specification to support the eRedCap UEs assuming only 5 MHz post-FFT buffering for max</w:t>
            </w:r>
            <w:r>
              <w:rPr>
                <w:rFonts w:eastAsia="Malgun Gothic"/>
                <w:lang w:eastAsia="ko-KR"/>
              </w:rPr>
              <w:t xml:space="preserve">imum cost/complexity reduction. We think the </w:t>
            </w:r>
            <w:r>
              <w:rPr>
                <w:rFonts w:eastAsia="Malgun Gothic"/>
                <w:lang w:eastAsia="ko-KR"/>
              </w:rPr>
              <w:lastRenderedPageBreak/>
              <w:t>proposal should be the other way around.</w:t>
            </w:r>
          </w:p>
          <w:p w14:paraId="3C578E32" w14:textId="58FE1FEC" w:rsidR="00606A08" w:rsidRDefault="00606A08" w:rsidP="00606A08">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sidRPr="00D44874">
              <w:rPr>
                <w:b/>
                <w:bCs/>
                <w:strike/>
                <w:color w:val="FF0000"/>
                <w:lang w:val="en-US"/>
              </w:rPr>
              <w:t>smaller than</w:t>
            </w:r>
            <w:r w:rsidRPr="00D44874">
              <w:rPr>
                <w:b/>
                <w:bCs/>
                <w:color w:val="FF0000"/>
                <w:lang w:val="en-US"/>
              </w:rPr>
              <w:t xml:space="preserve"> </w:t>
            </w:r>
            <w:r>
              <w:rPr>
                <w:b/>
                <w:bCs/>
                <w:lang w:val="en-US"/>
              </w:rPr>
              <w:t>20 MHz.</w:t>
            </w:r>
          </w:p>
        </w:tc>
      </w:tr>
      <w:tr w:rsidR="00A4764D" w14:paraId="79039D1A" w14:textId="77777777" w:rsidTr="009646C2">
        <w:tc>
          <w:tcPr>
            <w:tcW w:w="1384" w:type="dxa"/>
          </w:tcPr>
          <w:p w14:paraId="47D9DC7D" w14:textId="1CA1418A" w:rsidR="00A4764D" w:rsidRDefault="00A4764D" w:rsidP="00A4764D">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1401" w:type="dxa"/>
          </w:tcPr>
          <w:p w14:paraId="0BEC76FD" w14:textId="715C1935" w:rsidR="00A4764D" w:rsidRDefault="00A4764D" w:rsidP="00A4764D">
            <w:pPr>
              <w:tabs>
                <w:tab w:val="left" w:pos="551"/>
              </w:tabs>
              <w:jc w:val="left"/>
              <w:rPr>
                <w:rFonts w:eastAsia="Malgun Gothic"/>
                <w:lang w:val="en-US" w:eastAsia="ko-KR"/>
              </w:rPr>
            </w:pPr>
            <w:r>
              <w:rPr>
                <w:rFonts w:eastAsia="PMingLiU" w:hint="eastAsia"/>
                <w:lang w:val="en-US" w:eastAsia="zh-TW"/>
              </w:rPr>
              <w:t>Y</w:t>
            </w:r>
          </w:p>
        </w:tc>
        <w:tc>
          <w:tcPr>
            <w:tcW w:w="6846" w:type="dxa"/>
            <w:gridSpan w:val="2"/>
          </w:tcPr>
          <w:p w14:paraId="753FEA6E" w14:textId="43EF1195" w:rsidR="00A4764D" w:rsidRDefault="00A4764D" w:rsidP="00A4764D">
            <w:pPr>
              <w:rPr>
                <w:rFonts w:eastAsia="PMingLiU"/>
                <w:lang w:eastAsia="zh-TW"/>
              </w:rPr>
            </w:pPr>
            <w:r>
              <w:rPr>
                <w:rFonts w:eastAsia="PMingLiU"/>
                <w:lang w:eastAsia="zh-TW"/>
              </w:rPr>
              <w:t>We are supportive of this conclusion</w:t>
            </w:r>
            <w:r w:rsidR="004F601E">
              <w:rPr>
                <w:rFonts w:eastAsia="PMingLiU"/>
                <w:lang w:eastAsia="zh-TW"/>
              </w:rPr>
              <w:t xml:space="preserve"> from FL</w:t>
            </w:r>
            <w:r>
              <w:rPr>
                <w:rFonts w:eastAsia="PMingLiU"/>
                <w:lang w:eastAsia="zh-TW"/>
              </w:rPr>
              <w:t xml:space="preserve">. </w:t>
            </w:r>
          </w:p>
          <w:p w14:paraId="099D77A5" w14:textId="3011789F" w:rsidR="00A4764D" w:rsidRDefault="00A4764D" w:rsidP="00A4764D">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rsidR="00C07E7C" w14:paraId="48876D51" w14:textId="77777777" w:rsidTr="009646C2">
        <w:tc>
          <w:tcPr>
            <w:tcW w:w="1384" w:type="dxa"/>
          </w:tcPr>
          <w:p w14:paraId="7BED0061" w14:textId="73683410" w:rsidR="00C07E7C" w:rsidRDefault="00C07E7C" w:rsidP="00A4764D">
            <w:pPr>
              <w:rPr>
                <w:rFonts w:eastAsia="PMingLiU"/>
                <w:lang w:val="en-US" w:eastAsia="zh-TW"/>
              </w:rPr>
            </w:pPr>
            <w:r>
              <w:rPr>
                <w:rFonts w:eastAsiaTheme="minorEastAsia" w:hint="eastAsia"/>
                <w:lang w:eastAsia="zh-CN"/>
              </w:rPr>
              <w:t>CATT</w:t>
            </w:r>
          </w:p>
        </w:tc>
        <w:tc>
          <w:tcPr>
            <w:tcW w:w="1401" w:type="dxa"/>
          </w:tcPr>
          <w:p w14:paraId="4E3495E1" w14:textId="77777777" w:rsidR="00C07E7C" w:rsidRDefault="00C07E7C" w:rsidP="00A4764D">
            <w:pPr>
              <w:tabs>
                <w:tab w:val="left" w:pos="551"/>
              </w:tabs>
              <w:jc w:val="left"/>
              <w:rPr>
                <w:rFonts w:eastAsia="PMingLiU"/>
                <w:lang w:val="en-US" w:eastAsia="zh-TW"/>
              </w:rPr>
            </w:pPr>
          </w:p>
        </w:tc>
        <w:tc>
          <w:tcPr>
            <w:tcW w:w="6846" w:type="dxa"/>
            <w:gridSpan w:val="2"/>
          </w:tcPr>
          <w:p w14:paraId="5266B054" w14:textId="7FA23BDA" w:rsidR="00C07E7C" w:rsidRDefault="00C07E7C" w:rsidP="00A4764D">
            <w:pPr>
              <w:rPr>
                <w:rFonts w:eastAsia="PMingLiU"/>
                <w:lang w:eastAsia="zh-TW"/>
              </w:rPr>
            </w:pPr>
            <w:r>
              <w:rPr>
                <w:rFonts w:eastAsiaTheme="minorEastAsia" w:hint="eastAsia"/>
                <w:lang w:eastAsia="zh-CN"/>
              </w:rPr>
              <w:t>We are open to hear more views from UE vendors and chip vendors. But at least for now, we think &lt;20MHz post-FFT data buffering is possible.</w:t>
            </w:r>
          </w:p>
        </w:tc>
      </w:tr>
      <w:tr w:rsidR="00A77192" w14:paraId="34E813C3" w14:textId="77777777" w:rsidTr="009646C2">
        <w:tc>
          <w:tcPr>
            <w:tcW w:w="1384" w:type="dxa"/>
          </w:tcPr>
          <w:p w14:paraId="160496A5" w14:textId="7E3B1ACB" w:rsidR="00A77192" w:rsidRPr="00A77192" w:rsidRDefault="00A77192" w:rsidP="00A77192">
            <w:pPr>
              <w:rPr>
                <w:rFonts w:eastAsiaTheme="minorEastAsia" w:hint="eastAsia"/>
                <w:lang w:eastAsia="zh-CN"/>
              </w:rPr>
            </w:pPr>
            <w:r w:rsidRPr="008F1E8B">
              <w:rPr>
                <w:rFonts w:eastAsiaTheme="minorEastAsia" w:hint="eastAsia"/>
                <w:lang w:val="en-US" w:eastAsia="zh-CN"/>
              </w:rPr>
              <w:t>Spread</w:t>
            </w:r>
            <w:r w:rsidRPr="008F1E8B">
              <w:rPr>
                <w:rFonts w:eastAsiaTheme="minorEastAsia"/>
                <w:lang w:val="en-US" w:eastAsia="zh-CN"/>
              </w:rPr>
              <w:t>trum</w:t>
            </w:r>
          </w:p>
        </w:tc>
        <w:tc>
          <w:tcPr>
            <w:tcW w:w="1401" w:type="dxa"/>
          </w:tcPr>
          <w:p w14:paraId="4913EAD1" w14:textId="3C7FEC56" w:rsidR="00A77192" w:rsidRDefault="00A77192" w:rsidP="00A77192">
            <w:pPr>
              <w:tabs>
                <w:tab w:val="left" w:pos="551"/>
              </w:tabs>
              <w:jc w:val="left"/>
              <w:rPr>
                <w:rFonts w:eastAsia="PMingLiU"/>
                <w:lang w:val="en-US" w:eastAsia="zh-TW"/>
              </w:rPr>
            </w:pPr>
            <w:r>
              <w:rPr>
                <w:rFonts w:eastAsiaTheme="minorEastAsia" w:hint="eastAsia"/>
                <w:lang w:val="en-US" w:eastAsia="zh-CN"/>
              </w:rPr>
              <w:t>Y</w:t>
            </w:r>
            <w:r>
              <w:rPr>
                <w:rFonts w:eastAsiaTheme="minorEastAsia"/>
                <w:lang w:val="en-US" w:eastAsia="zh-CN"/>
              </w:rPr>
              <w:t xml:space="preserve"> with comments</w:t>
            </w:r>
          </w:p>
        </w:tc>
        <w:tc>
          <w:tcPr>
            <w:tcW w:w="6846" w:type="dxa"/>
            <w:gridSpan w:val="2"/>
          </w:tcPr>
          <w:p w14:paraId="129A6C32" w14:textId="77777777" w:rsidR="00A77192" w:rsidRDefault="00A77192" w:rsidP="00A77192">
            <w:pPr>
              <w:rPr>
                <w:rFonts w:eastAsiaTheme="minorEastAsia"/>
                <w:lang w:eastAsia="zh-CN"/>
              </w:rPr>
            </w:pPr>
            <w:r>
              <w:rPr>
                <w:rFonts w:eastAsiaTheme="minorEastAsia"/>
                <w:lang w:eastAsia="zh-CN"/>
              </w:rPr>
              <w:t>If this is the common understanding for the majority, we are fine with it for progress.</w:t>
            </w:r>
          </w:p>
          <w:p w14:paraId="1C243A94" w14:textId="4935828B" w:rsidR="00A77192" w:rsidRDefault="00A77192" w:rsidP="00A77192">
            <w:pPr>
              <w:rPr>
                <w:rFonts w:eastAsiaTheme="minorEastAsia" w:hint="eastAsia"/>
                <w:lang w:eastAsia="zh-CN"/>
              </w:rPr>
            </w:pPr>
            <w:r>
              <w:rPr>
                <w:rFonts w:eastAsiaTheme="minorEastAsia"/>
                <w:lang w:eastAsia="zh-CN"/>
              </w:rPr>
              <w:t xml:space="preserve">In addition, </w:t>
            </w:r>
            <w:r>
              <w:rPr>
                <w:rFonts w:eastAsia="Yu Mincho" w:hint="eastAsia"/>
                <w:lang w:eastAsia="ja-JP"/>
              </w:rPr>
              <w:t>P</w:t>
            </w:r>
            <w:r>
              <w:rPr>
                <w:rFonts w:eastAsia="Yu Mincho"/>
                <w:lang w:eastAsia="ja-JP"/>
              </w:rPr>
              <w:t xml:space="preserve">anasonic’s clarification for the proposal looks good for us, and </w:t>
            </w:r>
            <w:r>
              <w:rPr>
                <w:rFonts w:eastAsiaTheme="minorEastAsia"/>
                <w:lang w:eastAsia="zh-CN"/>
              </w:rPr>
              <w:t xml:space="preserve">we also think </w:t>
            </w:r>
            <w:r>
              <w:rPr>
                <w:rFonts w:eastAsia="Yu Mincho"/>
                <w:lang w:eastAsia="ja-JP"/>
              </w:rPr>
              <w:t>this proposal can be a conclusion rather than an agreement.</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f"/>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f"/>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non-contiguous or contiguous PUSCH resource allocation is a separate discussion which can be indicated by UE capability signalling as legacy. Both Option1 and Option2 allow both contiguous and non-</w:t>
            </w:r>
            <w:r>
              <w:rPr>
                <w:rFonts w:eastAsiaTheme="minorEastAsia"/>
                <w:lang w:val="en-US" w:eastAsia="zh-CN"/>
              </w:rPr>
              <w:lastRenderedPageBreak/>
              <w:t xml:space="preserve">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 xml:space="preserve">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w:t>
            </w:r>
            <w:r>
              <w:rPr>
                <w:rFonts w:eastAsiaTheme="minorEastAsia"/>
                <w:lang w:eastAsia="zh-CN"/>
              </w:rPr>
              <w:lastRenderedPageBreak/>
              <w:t>diversity gain.</w:t>
            </w:r>
          </w:p>
        </w:tc>
      </w:tr>
      <w:tr w:rsidR="00D12078" w14:paraId="2AA0CA9F" w14:textId="77777777" w:rsidTr="00BB5193">
        <w:tc>
          <w:tcPr>
            <w:tcW w:w="1413" w:type="dxa"/>
          </w:tcPr>
          <w:p w14:paraId="545E523B" w14:textId="77777777" w:rsidR="00D12078" w:rsidRDefault="00B72C81">
            <w:pPr>
              <w:rPr>
                <w:rFonts w:eastAsia="宋体"/>
                <w:lang w:val="en-US" w:eastAsia="zh-CN"/>
              </w:rPr>
            </w:pPr>
            <w:r>
              <w:rPr>
                <w:rFonts w:eastAsia="宋体" w:hint="eastAsia"/>
                <w:lang w:val="en-US" w:eastAsia="zh-CN"/>
              </w:rPr>
              <w:lastRenderedPageBreak/>
              <w:t>ZTE, Sanechips</w:t>
            </w:r>
          </w:p>
        </w:tc>
        <w:tc>
          <w:tcPr>
            <w:tcW w:w="1376" w:type="dxa"/>
          </w:tcPr>
          <w:p w14:paraId="41858503" w14:textId="77777777" w:rsidR="00D12078" w:rsidRDefault="00B72C8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宋体"/>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宋体"/>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宋体"/>
                <w:lang w:val="en-US" w:eastAsia="zh-CN"/>
              </w:rPr>
            </w:pPr>
            <w:r>
              <w:rPr>
                <w:rFonts w:eastAsia="宋体"/>
                <w:lang w:val="en-US" w:eastAsia="zh-CN"/>
              </w:rPr>
              <w:t>Ericsson</w:t>
            </w:r>
          </w:p>
        </w:tc>
        <w:tc>
          <w:tcPr>
            <w:tcW w:w="1376" w:type="dxa"/>
          </w:tcPr>
          <w:p w14:paraId="04DF7C89" w14:textId="77777777" w:rsidR="00D12078" w:rsidRDefault="00B72C81">
            <w:pPr>
              <w:tabs>
                <w:tab w:val="left" w:pos="551"/>
              </w:tabs>
              <w:jc w:val="left"/>
              <w:rPr>
                <w:rFonts w:eastAsia="宋体"/>
                <w:lang w:val="en-US" w:eastAsia="zh-CN"/>
              </w:rPr>
            </w:pPr>
            <w:r>
              <w:rPr>
                <w:rFonts w:eastAsia="宋体"/>
                <w:lang w:val="en-US" w:eastAsia="zh-CN"/>
              </w:rPr>
              <w:t>Option 1 per hop as mandatory</w:t>
            </w:r>
          </w:p>
          <w:p w14:paraId="0CB93C02" w14:textId="77777777" w:rsidR="00D12078" w:rsidRDefault="00B72C81">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 xml:space="preserve">For UE BB bandwidth reduction, a UE is not expected to receive an UL grant in a DCI with a PUSCH resource allocation spanning a bandwidth of more than ~5 MHz per slot or per hop, if </w:t>
            </w:r>
            <w:r>
              <w:rPr>
                <w:lang w:val="en-US"/>
              </w:rPr>
              <w:lastRenderedPageBreak/>
              <w:t>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aff"/>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aff"/>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sidRPr="00794E3F">
              <w:rPr>
                <w:rFonts w:eastAsia="宋体"/>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sidRPr="00794E3F">
              <w:rPr>
                <w:rFonts w:eastAsia="宋体"/>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sidRPr="00794E3F">
              <w:rPr>
                <w:rFonts w:eastAsia="宋体"/>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 xml:space="preserve">Rel-15 </w:t>
                  </w:r>
                  <w:r w:rsidRPr="00327D5D">
                    <w:rPr>
                      <w:color w:val="000000"/>
                      <w:lang w:val="en-US"/>
                    </w:rPr>
                    <w:lastRenderedPageBreak/>
                    <w:t>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lastRenderedPageBreak/>
                    <w:t xml:space="preserve">Rel-17 </w:t>
                  </w:r>
                  <w:r w:rsidRPr="00327D5D">
                    <w:rPr>
                      <w:color w:val="000000"/>
                      <w:lang w:val="en-US"/>
                    </w:rPr>
                    <w:lastRenderedPageBreak/>
                    <w:t>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lastRenderedPageBreak/>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aff"/>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aff"/>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lastRenderedPageBreak/>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4D4C204" w14:textId="72FC8BA3" w:rsidR="002B6E73" w:rsidRPr="002B6E73" w:rsidRDefault="002B6E73" w:rsidP="00B200CF">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9646C2" w14:paraId="188DA26B" w14:textId="77777777" w:rsidTr="009646C2">
        <w:tc>
          <w:tcPr>
            <w:tcW w:w="1413" w:type="dxa"/>
          </w:tcPr>
          <w:p w14:paraId="625E5118" w14:textId="77777777" w:rsidR="009646C2" w:rsidRDefault="009646C2" w:rsidP="00807B21">
            <w:pPr>
              <w:rPr>
                <w:rFonts w:eastAsiaTheme="minorEastAsia"/>
                <w:lang w:val="en-US" w:eastAsia="zh-CN"/>
              </w:rPr>
            </w:pPr>
            <w:r>
              <w:rPr>
                <w:rFonts w:eastAsiaTheme="minorEastAsia"/>
                <w:lang w:val="en-US" w:eastAsia="zh-CN"/>
              </w:rPr>
              <w:t>Lenovo</w:t>
            </w:r>
          </w:p>
        </w:tc>
        <w:tc>
          <w:tcPr>
            <w:tcW w:w="1438" w:type="dxa"/>
            <w:gridSpan w:val="2"/>
          </w:tcPr>
          <w:p w14:paraId="5759F8BC"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A8172B" w14:textId="77777777" w:rsidR="009646C2" w:rsidRDefault="009646C2" w:rsidP="00807B21">
            <w:pPr>
              <w:rPr>
                <w:rFonts w:eastAsiaTheme="minorEastAsia"/>
                <w:lang w:val="en-US" w:eastAsia="zh-CN"/>
              </w:rPr>
            </w:pPr>
          </w:p>
        </w:tc>
      </w:tr>
      <w:tr w:rsidR="000E5AC2" w14:paraId="7EF5DD0E" w14:textId="77777777" w:rsidTr="009646C2">
        <w:tc>
          <w:tcPr>
            <w:tcW w:w="1413" w:type="dxa"/>
          </w:tcPr>
          <w:p w14:paraId="5FF888E3" w14:textId="70842B5B" w:rsidR="000E5AC2" w:rsidRPr="000E5AC2" w:rsidRDefault="000E5AC2"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38" w:type="dxa"/>
            <w:gridSpan w:val="2"/>
          </w:tcPr>
          <w:p w14:paraId="5CA851FE" w14:textId="1980317B" w:rsidR="000E5AC2" w:rsidRPr="000E5AC2" w:rsidRDefault="000E5AC2" w:rsidP="00807B2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05E5BD5" w14:textId="77777777" w:rsidR="000E5AC2" w:rsidRDefault="000E5AC2" w:rsidP="00807B21">
            <w:pPr>
              <w:rPr>
                <w:rFonts w:eastAsiaTheme="minorEastAsia"/>
                <w:lang w:val="en-US" w:eastAsia="zh-CN"/>
              </w:rPr>
            </w:pPr>
          </w:p>
        </w:tc>
      </w:tr>
      <w:tr w:rsidR="00606A08" w14:paraId="0144A426" w14:textId="77777777" w:rsidTr="009646C2">
        <w:tc>
          <w:tcPr>
            <w:tcW w:w="1413" w:type="dxa"/>
          </w:tcPr>
          <w:p w14:paraId="73F7B305" w14:textId="07545413" w:rsidR="00606A08" w:rsidRDefault="00606A08" w:rsidP="00606A08">
            <w:pPr>
              <w:rPr>
                <w:rFonts w:eastAsia="Yu Mincho"/>
                <w:lang w:val="en-US" w:eastAsia="ja-JP"/>
              </w:rPr>
            </w:pPr>
            <w:r>
              <w:rPr>
                <w:rFonts w:eastAsia="Malgun Gothic" w:hint="eastAsia"/>
                <w:lang w:val="en-US" w:eastAsia="ko-KR"/>
              </w:rPr>
              <w:t>LGE</w:t>
            </w:r>
          </w:p>
        </w:tc>
        <w:tc>
          <w:tcPr>
            <w:tcW w:w="1438" w:type="dxa"/>
            <w:gridSpan w:val="2"/>
          </w:tcPr>
          <w:p w14:paraId="009BCCDE" w14:textId="492A067D" w:rsidR="00606A08" w:rsidRDefault="00606A08" w:rsidP="00606A08">
            <w:pPr>
              <w:tabs>
                <w:tab w:val="left" w:pos="551"/>
              </w:tabs>
              <w:jc w:val="left"/>
              <w:rPr>
                <w:rFonts w:eastAsia="Yu Mincho"/>
                <w:lang w:val="en-US" w:eastAsia="ja-JP"/>
              </w:rPr>
            </w:pPr>
            <w:r>
              <w:rPr>
                <w:rFonts w:eastAsia="Malgun Gothic" w:hint="eastAsia"/>
                <w:lang w:val="en-US" w:eastAsia="ko-KR"/>
              </w:rPr>
              <w:t>Y</w:t>
            </w:r>
          </w:p>
        </w:tc>
        <w:tc>
          <w:tcPr>
            <w:tcW w:w="6780" w:type="dxa"/>
            <w:gridSpan w:val="2"/>
          </w:tcPr>
          <w:p w14:paraId="740F1279" w14:textId="6C47BBFB" w:rsidR="00606A08" w:rsidRDefault="00606A08" w:rsidP="00606A08">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C030A4" w14:paraId="611E3417" w14:textId="77777777" w:rsidTr="009646C2">
        <w:tc>
          <w:tcPr>
            <w:tcW w:w="1413" w:type="dxa"/>
          </w:tcPr>
          <w:p w14:paraId="3E83B1AF" w14:textId="71816907" w:rsidR="00C030A4" w:rsidRDefault="00C030A4" w:rsidP="00C030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14:paraId="5D446E20" w14:textId="77777777" w:rsidR="00C030A4" w:rsidRDefault="00C030A4" w:rsidP="00C030A4">
            <w:pPr>
              <w:tabs>
                <w:tab w:val="left" w:pos="551"/>
              </w:tabs>
              <w:jc w:val="left"/>
              <w:rPr>
                <w:rFonts w:eastAsia="Malgun Gothic"/>
                <w:lang w:val="en-US" w:eastAsia="ko-KR"/>
              </w:rPr>
            </w:pPr>
          </w:p>
        </w:tc>
        <w:tc>
          <w:tcPr>
            <w:tcW w:w="6780" w:type="dxa"/>
            <w:gridSpan w:val="2"/>
          </w:tcPr>
          <w:p w14:paraId="3E26E9AE" w14:textId="77777777" w:rsidR="00FF013D" w:rsidRDefault="00C030A4" w:rsidP="00C030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14:paraId="0CA71C18" w14:textId="59C15729" w:rsidR="00C030A4" w:rsidRDefault="00FF013D" w:rsidP="00C030A4">
            <w:pPr>
              <w:rPr>
                <w:rFonts w:eastAsiaTheme="minorEastAsia"/>
                <w:lang w:val="en-US" w:eastAsia="zh-CN"/>
              </w:rPr>
            </w:pPr>
            <w:r>
              <w:rPr>
                <w:rFonts w:eastAsiaTheme="minorEastAsia"/>
                <w:lang w:val="en-US" w:eastAsia="zh-CN"/>
              </w:rPr>
              <w:t xml:space="preserve">For the second bullet, </w:t>
            </w:r>
            <w:r w:rsidR="009176CC">
              <w:rPr>
                <w:rFonts w:eastAsiaTheme="minorEastAsia"/>
                <w:lang w:val="en-US" w:eastAsia="zh-CN"/>
              </w:rPr>
              <w:t xml:space="preserve">Msg3 is related to initial access and the issue of separate Msg1 early indication. We think companies should be allowed with more time to check details.  </w:t>
            </w:r>
          </w:p>
          <w:p w14:paraId="01ED8396" w14:textId="3D680279" w:rsidR="00C030A4" w:rsidRDefault="00C030A4" w:rsidP="00C030A4">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So we would like the proposal to be more specific. </w:t>
            </w:r>
          </w:p>
          <w:p w14:paraId="25419C84" w14:textId="0FDDD42E" w:rsidR="00C030A4" w:rsidRDefault="00C030A4" w:rsidP="00C030A4">
            <w:pPr>
              <w:rPr>
                <w:rFonts w:eastAsia="Malgun Gothic"/>
                <w:lang w:val="en-US" w:eastAsia="ko-KR"/>
              </w:rPr>
            </w:pPr>
            <w:r w:rsidRPr="00557E60">
              <w:rPr>
                <w:b/>
                <w:bCs/>
                <w:szCs w:val="22"/>
                <w:lang w:val="en-US"/>
              </w:rPr>
              <w:t>For UE BB bandwidth reduction, a</w:t>
            </w:r>
            <w:r w:rsidRPr="00557E60">
              <w:rPr>
                <w:rFonts w:eastAsiaTheme="minorEastAsia"/>
                <w:b/>
                <w:bCs/>
                <w:szCs w:val="22"/>
                <w:lang w:val="en-US" w:eastAsia="zh-CN"/>
              </w:rPr>
              <w:t xml:space="preserve"> UE is not expected to be configured with a </w:t>
            </w:r>
            <w:r w:rsidRPr="000C03CC">
              <w:rPr>
                <w:rFonts w:eastAsiaTheme="minorEastAsia"/>
                <w:b/>
                <w:bCs/>
                <w:color w:val="C00000"/>
                <w:lang w:val="en-US" w:eastAsia="zh-CN"/>
              </w:rPr>
              <w:t>Type1</w:t>
            </w:r>
            <w:r>
              <w:rPr>
                <w:rFonts w:eastAsiaTheme="minorEastAsia"/>
                <w:b/>
                <w:bCs/>
                <w:color w:val="C00000"/>
                <w:lang w:val="en-US" w:eastAsia="zh-CN"/>
              </w:rPr>
              <w:t xml:space="preserve"> </w:t>
            </w:r>
            <w:r w:rsidRPr="00557E60">
              <w:rPr>
                <w:rFonts w:eastAsiaTheme="minorEastAsia"/>
                <w:b/>
                <w:bCs/>
                <w:szCs w:val="22"/>
                <w:lang w:val="en-US" w:eastAsia="zh-CN"/>
              </w:rPr>
              <w:t>CG grant with a PUSCH resource allocation spanning a bandwidth of more than ~5 MHz per slot or per hop, if applicable.</w:t>
            </w:r>
          </w:p>
        </w:tc>
      </w:tr>
      <w:tr w:rsidR="00C07E7C" w14:paraId="6ED8B119" w14:textId="77777777" w:rsidTr="009646C2">
        <w:tc>
          <w:tcPr>
            <w:tcW w:w="1413" w:type="dxa"/>
          </w:tcPr>
          <w:p w14:paraId="43448FC6" w14:textId="14CF4650" w:rsidR="00C07E7C" w:rsidRDefault="00C07E7C" w:rsidP="00C030A4">
            <w:pPr>
              <w:rPr>
                <w:rFonts w:eastAsiaTheme="minorEastAsia"/>
                <w:lang w:val="en-US" w:eastAsia="zh-CN"/>
              </w:rPr>
            </w:pPr>
            <w:r>
              <w:rPr>
                <w:rFonts w:eastAsiaTheme="minorEastAsia" w:hint="eastAsia"/>
                <w:lang w:val="en-US" w:eastAsia="zh-CN"/>
              </w:rPr>
              <w:t>CATT</w:t>
            </w:r>
          </w:p>
        </w:tc>
        <w:tc>
          <w:tcPr>
            <w:tcW w:w="1438" w:type="dxa"/>
            <w:gridSpan w:val="2"/>
          </w:tcPr>
          <w:p w14:paraId="384C81FC" w14:textId="6EC930D1" w:rsidR="00C07E7C" w:rsidRDefault="00C07E7C" w:rsidP="00C030A4">
            <w:pPr>
              <w:tabs>
                <w:tab w:val="left" w:pos="551"/>
              </w:tabs>
              <w:jc w:val="left"/>
              <w:rPr>
                <w:rFonts w:eastAsia="Malgun Gothic"/>
                <w:lang w:val="en-US" w:eastAsia="ko-KR"/>
              </w:rPr>
            </w:pPr>
            <w:r>
              <w:rPr>
                <w:rFonts w:eastAsiaTheme="minorEastAsia" w:hint="eastAsia"/>
                <w:lang w:val="en-US" w:eastAsia="zh-CN"/>
              </w:rPr>
              <w:t>Y</w:t>
            </w:r>
          </w:p>
        </w:tc>
        <w:tc>
          <w:tcPr>
            <w:tcW w:w="6780" w:type="dxa"/>
            <w:gridSpan w:val="2"/>
          </w:tcPr>
          <w:p w14:paraId="6A237F54" w14:textId="77777777" w:rsidR="00C07E7C" w:rsidRDefault="00C07E7C" w:rsidP="00C030A4">
            <w:pPr>
              <w:rPr>
                <w:rFonts w:eastAsiaTheme="minorEastAsia"/>
                <w:lang w:val="en-US" w:eastAsia="zh-CN"/>
              </w:rPr>
            </w:pPr>
          </w:p>
        </w:tc>
      </w:tr>
      <w:tr w:rsidR="00A77192" w14:paraId="3F898DAF" w14:textId="77777777" w:rsidTr="009646C2">
        <w:tc>
          <w:tcPr>
            <w:tcW w:w="1413" w:type="dxa"/>
          </w:tcPr>
          <w:p w14:paraId="03DA859E" w14:textId="2A65A90C" w:rsidR="00A77192" w:rsidRDefault="00A77192" w:rsidP="00C030A4">
            <w:pPr>
              <w:rPr>
                <w:rFonts w:eastAsiaTheme="minorEastAsia" w:hint="eastAsia"/>
                <w:lang w:val="en-US" w:eastAsia="zh-CN"/>
              </w:rPr>
            </w:pPr>
            <w:r>
              <w:rPr>
                <w:rFonts w:eastAsiaTheme="minorEastAsia"/>
                <w:lang w:val="en-US" w:eastAsia="zh-CN"/>
              </w:rPr>
              <w:t>Spreadtrum</w:t>
            </w:r>
          </w:p>
        </w:tc>
        <w:tc>
          <w:tcPr>
            <w:tcW w:w="1438" w:type="dxa"/>
            <w:gridSpan w:val="2"/>
          </w:tcPr>
          <w:p w14:paraId="7144B099" w14:textId="19130C8D" w:rsidR="00A77192" w:rsidRDefault="00A77192" w:rsidP="00C030A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gridSpan w:val="2"/>
          </w:tcPr>
          <w:p w14:paraId="7337D23E" w14:textId="77777777" w:rsidR="00A77192" w:rsidRDefault="00A77192" w:rsidP="00C030A4">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f"/>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f"/>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 xml:space="preserve">Not sure why additional initial DL/UL BWP specific to Rel-18 RedCap UEs is </w:t>
            </w:r>
            <w:r>
              <w:rPr>
                <w:rFonts w:eastAsiaTheme="minorEastAsia"/>
                <w:lang w:val="en-US" w:eastAsia="zh-CN"/>
              </w:rPr>
              <w:lastRenderedPageBreak/>
              <w:t>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f"/>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f"/>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f"/>
        <w:numPr>
          <w:ilvl w:val="0"/>
          <w:numId w:val="31"/>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lastRenderedPageBreak/>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f"/>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aff"/>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no any enhancement is needed. SIB1 PDSCH performance loss due to truncation receiving can be compensated by UE </w:t>
            </w:r>
            <w:r>
              <w:rPr>
                <w:rFonts w:eastAsiaTheme="minorEastAsia"/>
                <w:lang w:val="en-US" w:eastAsia="zh-CN"/>
              </w:rPr>
              <w:lastRenderedPageBreak/>
              <w:t>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lastRenderedPageBreak/>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f"/>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f"/>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f"/>
        <w:numPr>
          <w:ilvl w:val="0"/>
          <w:numId w:val="16"/>
        </w:numPr>
        <w:rPr>
          <w:b/>
          <w:bCs/>
          <w:sz w:val="20"/>
          <w:szCs w:val="22"/>
          <w:lang w:val="en-US"/>
        </w:rPr>
      </w:pPr>
      <w:r>
        <w:rPr>
          <w:b/>
          <w:bCs/>
          <w:sz w:val="20"/>
          <w:szCs w:val="22"/>
          <w:lang w:val="en-US"/>
        </w:rPr>
        <w:lastRenderedPageBreak/>
        <w:t>Option 1: Restrict the scheduling of paging channel to be within 5 MHz</w:t>
      </w:r>
    </w:p>
    <w:p w14:paraId="3E324457"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w:t>
            </w:r>
            <w:r>
              <w:rPr>
                <w:rFonts w:eastAsia="Yu Mincho"/>
                <w:lang w:val="en-US" w:eastAsia="ja-JP"/>
              </w:rPr>
              <w:lastRenderedPageBreak/>
              <w:t xml:space="preserve">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w:t>
            </w:r>
            <w:r>
              <w:rPr>
                <w:rFonts w:eastAsiaTheme="minorEastAsia"/>
                <w:lang w:val="en-US" w:eastAsia="zh-CN"/>
              </w:rPr>
              <w:lastRenderedPageBreak/>
              <w:t xml:space="preserve">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lastRenderedPageBreak/>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share a similar view/concern with Nokia that the aspect of “shared” or “separate” needs to be discussed eventually. And we prefer </w:t>
            </w:r>
            <w:r>
              <w:rPr>
                <w:rFonts w:eastAsiaTheme="minorEastAsia"/>
                <w:lang w:val="en-US" w:eastAsia="zh-CN"/>
              </w:rPr>
              <w:lastRenderedPageBreak/>
              <w:t>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宋体"/>
                      <w:color w:val="000000"/>
                    </w:rPr>
                  </w:pPr>
                  <w:r>
                    <w:rPr>
                      <w:rFonts w:eastAsia="宋体"/>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宋体"/>
                      <w:color w:val="000000"/>
                    </w:rPr>
                  </w:pPr>
                  <w:r>
                    <w:rPr>
                      <w:rFonts w:eastAsia="宋体"/>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f"/>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f"/>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f"/>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 xml:space="preserve">DCM, Could you clarify how UE could receive paging larger than 20MHz </w:t>
            </w:r>
            <w:r>
              <w:rPr>
                <w:lang w:val="en-US"/>
              </w:rPr>
              <w:lastRenderedPageBreak/>
              <w:t>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 xml:space="preserve">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w:t>
            </w:r>
            <w:r>
              <w:rPr>
                <w:rFonts w:eastAsiaTheme="minorEastAsia"/>
                <w:lang w:val="en-US" w:eastAsia="zh-CN"/>
              </w:rPr>
              <w:lastRenderedPageBreak/>
              <w:t>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f"/>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r>
            <w:r>
              <w:rPr>
                <w:b/>
                <w:bCs/>
                <w:lang w:val="en-US"/>
              </w:rPr>
              <w:lastRenderedPageBreak/>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lastRenderedPageBreak/>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 xml:space="preserve">First, we have not agreed that Rel-18 RedCap UE can have separate OSI/RAR from other UEs. Second, if the OSI/RAR is only to Rel-18 </w:t>
            </w:r>
            <w:r>
              <w:rPr>
                <w:rFonts w:eastAsiaTheme="minorEastAsia"/>
                <w:lang w:val="en-US" w:eastAsia="zh-CN"/>
              </w:rPr>
              <w:lastRenderedPageBreak/>
              <w:t>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lastRenderedPageBreak/>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aff"/>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w:t>
            </w:r>
            <w:r>
              <w:rPr>
                <w:rFonts w:ascii="Times New Roman" w:hAnsi="Times New Roman" w:cs="Times New Roman"/>
                <w:b/>
                <w:bCs/>
                <w:sz w:val="20"/>
                <w:szCs w:val="20"/>
                <w:lang w:val="en-US"/>
              </w:rPr>
              <w:lastRenderedPageBreak/>
              <w:t>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Secondly, gNB may have chance to learn the UE capability, if Msg 1 report is supported. Even R17 and R18 redcap share the same Msg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bookmarkStart w:id="13" w:name="_GoBack"/>
            <w:r>
              <w:rPr>
                <w:rFonts w:eastAsiaTheme="minorEastAsia"/>
                <w:lang w:val="en-US" w:eastAsia="zh-CN"/>
              </w:rPr>
              <w:t>FL</w:t>
            </w:r>
            <w:r w:rsidR="0086511D">
              <w:rPr>
                <w:rFonts w:eastAsiaTheme="minorEastAsia"/>
                <w:lang w:val="en-US" w:eastAsia="zh-CN"/>
              </w:rPr>
              <w:t>9</w:t>
            </w:r>
            <w:bookmarkEnd w:id="13"/>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lastRenderedPageBreak/>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r w:rsidR="009646C2" w14:paraId="7CF9AE6E" w14:textId="77777777" w:rsidTr="009646C2">
        <w:tc>
          <w:tcPr>
            <w:tcW w:w="1479" w:type="dxa"/>
          </w:tcPr>
          <w:p w14:paraId="76461A28"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gridSpan w:val="2"/>
          </w:tcPr>
          <w:p w14:paraId="7A667A52"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86F9D7D" w14:textId="77777777" w:rsidR="009646C2" w:rsidRDefault="009646C2" w:rsidP="00807B21">
            <w:pPr>
              <w:rPr>
                <w:rFonts w:eastAsiaTheme="minorEastAsia"/>
                <w:lang w:val="en-US" w:eastAsia="zh-CN"/>
              </w:rPr>
            </w:pPr>
          </w:p>
        </w:tc>
      </w:tr>
      <w:tr w:rsidR="00A118E1" w14:paraId="4D5DBED1" w14:textId="77777777" w:rsidTr="009646C2">
        <w:tc>
          <w:tcPr>
            <w:tcW w:w="1479" w:type="dxa"/>
          </w:tcPr>
          <w:p w14:paraId="41B6BC25" w14:textId="2390589F" w:rsidR="00A118E1" w:rsidRPr="00A118E1" w:rsidRDefault="00A118E1"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1A5CB93A" w14:textId="73A48F1F" w:rsidR="00A118E1" w:rsidRPr="00A118E1" w:rsidRDefault="00A118E1" w:rsidP="00807B2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23A9B1E" w14:textId="77777777" w:rsidR="00A118E1" w:rsidRDefault="00A118E1" w:rsidP="00807B21">
            <w:pPr>
              <w:rPr>
                <w:rFonts w:eastAsiaTheme="minorEastAsia"/>
                <w:lang w:val="en-US" w:eastAsia="zh-CN"/>
              </w:rPr>
            </w:pPr>
          </w:p>
        </w:tc>
      </w:tr>
      <w:tr w:rsidR="00606A08" w14:paraId="67888229" w14:textId="77777777" w:rsidTr="009646C2">
        <w:tc>
          <w:tcPr>
            <w:tcW w:w="1479" w:type="dxa"/>
          </w:tcPr>
          <w:p w14:paraId="719DDDBB" w14:textId="5252E733" w:rsidR="00606A08" w:rsidRDefault="00606A08" w:rsidP="00606A08">
            <w:pPr>
              <w:rPr>
                <w:rFonts w:eastAsia="Yu Mincho"/>
                <w:lang w:val="en-US" w:eastAsia="ja-JP"/>
              </w:rPr>
            </w:pPr>
            <w:r>
              <w:rPr>
                <w:rFonts w:eastAsia="Malgun Gothic" w:hint="eastAsia"/>
                <w:lang w:val="en-US" w:eastAsia="ko-KR"/>
              </w:rPr>
              <w:t>LGE</w:t>
            </w:r>
          </w:p>
        </w:tc>
        <w:tc>
          <w:tcPr>
            <w:tcW w:w="1372" w:type="dxa"/>
            <w:gridSpan w:val="2"/>
          </w:tcPr>
          <w:p w14:paraId="50504C70" w14:textId="517C6DA3" w:rsidR="00606A08" w:rsidRDefault="00606A08" w:rsidP="00606A08">
            <w:pPr>
              <w:tabs>
                <w:tab w:val="left" w:pos="551"/>
              </w:tabs>
              <w:jc w:val="left"/>
              <w:rPr>
                <w:rFonts w:eastAsia="Yu Mincho"/>
                <w:lang w:val="en-US" w:eastAsia="ja-JP"/>
              </w:rPr>
            </w:pPr>
            <w:r>
              <w:rPr>
                <w:rFonts w:eastAsia="Malgun Gothic" w:hint="eastAsia"/>
                <w:lang w:val="en-US" w:eastAsia="ko-KR"/>
              </w:rPr>
              <w:t>Y</w:t>
            </w:r>
          </w:p>
        </w:tc>
        <w:tc>
          <w:tcPr>
            <w:tcW w:w="6783" w:type="dxa"/>
            <w:gridSpan w:val="2"/>
          </w:tcPr>
          <w:p w14:paraId="3391481E" w14:textId="2D86E573" w:rsidR="00606A08" w:rsidRDefault="00606A08" w:rsidP="00606A08">
            <w:pPr>
              <w:rPr>
                <w:rFonts w:eastAsiaTheme="minorEastAsia"/>
                <w:lang w:val="en-US" w:eastAsia="zh-CN"/>
              </w:rPr>
            </w:pPr>
            <w:r>
              <w:rPr>
                <w:rFonts w:eastAsia="Malgun Gothic" w:hint="eastAsia"/>
                <w:lang w:val="en-US" w:eastAsia="ko-KR"/>
              </w:rPr>
              <w:t>Okay</w:t>
            </w:r>
          </w:p>
        </w:tc>
      </w:tr>
      <w:tr w:rsidR="005F1242" w14:paraId="5100E332" w14:textId="77777777" w:rsidTr="009646C2">
        <w:tc>
          <w:tcPr>
            <w:tcW w:w="1479" w:type="dxa"/>
          </w:tcPr>
          <w:p w14:paraId="18E1409D" w14:textId="5B6F3C68" w:rsidR="005F1242" w:rsidRDefault="005F1242" w:rsidP="00606A08">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14:paraId="147892DE" w14:textId="556D58FE" w:rsidR="005F1242" w:rsidRDefault="005F1242" w:rsidP="00606A08">
            <w:pPr>
              <w:tabs>
                <w:tab w:val="left" w:pos="551"/>
              </w:tabs>
              <w:jc w:val="left"/>
              <w:rPr>
                <w:rFonts w:eastAsia="Malgun Gothic"/>
                <w:lang w:val="en-US" w:eastAsia="ko-KR"/>
              </w:rPr>
            </w:pPr>
            <w:r>
              <w:rPr>
                <w:rFonts w:eastAsia="Malgun Gothic" w:hint="eastAsia"/>
                <w:lang w:val="en-US" w:eastAsia="ko-KR"/>
              </w:rPr>
              <w:t>Y</w:t>
            </w:r>
          </w:p>
        </w:tc>
        <w:tc>
          <w:tcPr>
            <w:tcW w:w="6783" w:type="dxa"/>
            <w:gridSpan w:val="2"/>
          </w:tcPr>
          <w:p w14:paraId="70A6FB3A" w14:textId="77777777" w:rsidR="005F1242" w:rsidRDefault="005F1242" w:rsidP="00606A08">
            <w:pPr>
              <w:rPr>
                <w:rFonts w:eastAsia="Malgun Gothic"/>
                <w:lang w:val="en-US" w:eastAsia="ko-KR"/>
              </w:rPr>
            </w:pPr>
          </w:p>
        </w:tc>
      </w:tr>
      <w:tr w:rsidR="00C07E7C" w14:paraId="05F9C07B" w14:textId="77777777" w:rsidTr="009646C2">
        <w:tc>
          <w:tcPr>
            <w:tcW w:w="1479" w:type="dxa"/>
          </w:tcPr>
          <w:p w14:paraId="3DA77BF3" w14:textId="69C39DCA" w:rsidR="00C07E7C" w:rsidRDefault="00C07E7C" w:rsidP="00606A08">
            <w:pPr>
              <w:rPr>
                <w:rFonts w:eastAsia="Malgun Gothic"/>
                <w:lang w:val="en-US" w:eastAsia="ko-KR"/>
              </w:rPr>
            </w:pPr>
            <w:r>
              <w:rPr>
                <w:rFonts w:eastAsiaTheme="minorEastAsia" w:hint="eastAsia"/>
                <w:lang w:val="en-US" w:eastAsia="zh-CN"/>
              </w:rPr>
              <w:t>CATT</w:t>
            </w:r>
          </w:p>
        </w:tc>
        <w:tc>
          <w:tcPr>
            <w:tcW w:w="1372" w:type="dxa"/>
            <w:gridSpan w:val="2"/>
          </w:tcPr>
          <w:p w14:paraId="5D4AF523" w14:textId="108936D6" w:rsidR="00C07E7C" w:rsidRDefault="00C07E7C" w:rsidP="00606A08">
            <w:pPr>
              <w:tabs>
                <w:tab w:val="left" w:pos="551"/>
              </w:tabs>
              <w:jc w:val="left"/>
              <w:rPr>
                <w:rFonts w:eastAsia="Malgun Gothic"/>
                <w:lang w:val="en-US" w:eastAsia="ko-KR"/>
              </w:rPr>
            </w:pPr>
            <w:r>
              <w:rPr>
                <w:rFonts w:eastAsiaTheme="minorEastAsia" w:hint="eastAsia"/>
                <w:lang w:val="en-US" w:eastAsia="zh-CN"/>
              </w:rPr>
              <w:t>Y</w:t>
            </w:r>
          </w:p>
        </w:tc>
        <w:tc>
          <w:tcPr>
            <w:tcW w:w="6783" w:type="dxa"/>
            <w:gridSpan w:val="2"/>
          </w:tcPr>
          <w:p w14:paraId="1FAB3415" w14:textId="77777777" w:rsidR="00C07E7C" w:rsidRDefault="00C07E7C" w:rsidP="00606A08">
            <w:pPr>
              <w:rPr>
                <w:rFonts w:eastAsia="Malgun Gothic"/>
                <w:lang w:val="en-US" w:eastAsia="ko-KR"/>
              </w:rPr>
            </w:pPr>
          </w:p>
        </w:tc>
      </w:tr>
      <w:tr w:rsidR="00A77192" w14:paraId="7187F9E3" w14:textId="77777777" w:rsidTr="009646C2">
        <w:tc>
          <w:tcPr>
            <w:tcW w:w="1479" w:type="dxa"/>
          </w:tcPr>
          <w:p w14:paraId="0E72CC13" w14:textId="30F42429" w:rsidR="00A77192" w:rsidRDefault="00A77192" w:rsidP="00A77192">
            <w:pPr>
              <w:rPr>
                <w:rFonts w:eastAsiaTheme="minorEastAsia" w:hint="eastAsia"/>
                <w:lang w:val="en-US" w:eastAsia="zh-CN"/>
              </w:rPr>
            </w:pPr>
            <w:r>
              <w:rPr>
                <w:rFonts w:eastAsiaTheme="minorEastAsia"/>
                <w:lang w:val="en-US" w:eastAsia="zh-CN"/>
              </w:rPr>
              <w:t>Spreadtrum</w:t>
            </w:r>
          </w:p>
        </w:tc>
        <w:tc>
          <w:tcPr>
            <w:tcW w:w="1372" w:type="dxa"/>
            <w:gridSpan w:val="2"/>
          </w:tcPr>
          <w:p w14:paraId="650BBE68" w14:textId="211C18BB" w:rsidR="00A77192" w:rsidRDefault="00A77192" w:rsidP="00A77192">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gridSpan w:val="2"/>
          </w:tcPr>
          <w:p w14:paraId="0E947CE4" w14:textId="77777777" w:rsidR="00A77192" w:rsidRDefault="00A77192" w:rsidP="00A77192">
            <w:pPr>
              <w:rPr>
                <w:rFonts w:eastAsia="Malgun Gothic"/>
                <w:lang w:val="en-US" w:eastAsia="ko-KR"/>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w:t>
            </w:r>
            <w:r>
              <w:rPr>
                <w:rFonts w:eastAsiaTheme="minorEastAsia" w:hint="eastAsia"/>
                <w:lang w:val="en-US" w:eastAsia="zh-CN"/>
              </w:rPr>
              <w:lastRenderedPageBreak/>
              <w:t xml:space="preserve">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w:t>
            </w:r>
            <w:r>
              <w:lastRenderedPageBreak/>
              <w:t xml:space="preserve">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lastRenderedPageBreak/>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lastRenderedPageBreak/>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4"/>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w:t>
            </w:r>
            <w:r>
              <w:rPr>
                <w:rFonts w:eastAsiaTheme="minorEastAsia"/>
                <w:lang w:val="en-US" w:eastAsia="zh-CN"/>
              </w:rPr>
              <w:lastRenderedPageBreak/>
              <w:t xml:space="preserve">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lastRenderedPageBreak/>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w:t>
            </w:r>
            <w:r>
              <w:rPr>
                <w:rFonts w:eastAsiaTheme="minorEastAsia"/>
                <w:lang w:val="en-US" w:eastAsia="zh-CN"/>
              </w:rPr>
              <w:lastRenderedPageBreak/>
              <w:t xml:space="preserve">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f"/>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f"/>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f"/>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f"/>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 xml:space="preserve">For unicast PDSCH, if the PDSCH span does not exceed 5MHz, the following </w:t>
            </w:r>
            <w:r>
              <w:rPr>
                <w:rFonts w:eastAsiaTheme="minorEastAsia"/>
                <w:lang w:val="en-US" w:eastAsia="zh-CN"/>
              </w:rPr>
              <w:lastRenderedPageBreak/>
              <w:t>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lastRenderedPageBreak/>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f"/>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w:t>
            </w:r>
            <w:r>
              <w:rPr>
                <w:rFonts w:ascii="Times New Roman" w:eastAsiaTheme="minorEastAsia" w:hAnsi="Times New Roman" w:cs="Times New Roman"/>
                <w:sz w:val="20"/>
                <w:szCs w:val="20"/>
                <w:lang w:val="en-US" w:eastAsia="zh-CN"/>
              </w:rPr>
              <w:lastRenderedPageBreak/>
              <w:t xml:space="preserve">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f"/>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f"/>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lastRenderedPageBreak/>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f"/>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lastRenderedPageBreak/>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f"/>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w:t>
            </w:r>
            <w:r>
              <w:rPr>
                <w:rFonts w:eastAsiaTheme="minorEastAsia"/>
                <w:lang w:val="en-US" w:eastAsia="zh-CN"/>
              </w:rPr>
              <w:lastRenderedPageBreak/>
              <w:t xml:space="preserve">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lastRenderedPageBreak/>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f"/>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f"/>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f"/>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f"/>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f"/>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aff"/>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aff"/>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aff"/>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aff"/>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aff"/>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aff"/>
              <w:ind w:left="0"/>
              <w:rPr>
                <w:rFonts w:eastAsia="Malgun Gothic"/>
                <w:sz w:val="20"/>
                <w:lang w:val="en-US" w:eastAsia="ko-KR"/>
              </w:rPr>
            </w:pPr>
            <w:r>
              <w:rPr>
                <w:rFonts w:eastAsia="Malgun Gothic"/>
                <w:sz w:val="20"/>
                <w:lang w:val="en-US" w:eastAsia="ko-KR"/>
              </w:rPr>
              <w:t>Since we already agree with the hard limit of 5MHz processing capability for eRedCap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Such much better granularity increases scheduling flexibility for eRedCap UEs.</w:t>
            </w:r>
          </w:p>
          <w:p w14:paraId="095998E3" w14:textId="77777777" w:rsidR="00196975" w:rsidRDefault="00196975" w:rsidP="00AB77BA">
            <w:pPr>
              <w:pStyle w:val="aff"/>
              <w:ind w:left="0"/>
              <w:rPr>
                <w:rFonts w:eastAsia="Malgun Gothic"/>
                <w:sz w:val="20"/>
                <w:lang w:val="en-US" w:eastAsia="ko-KR"/>
              </w:rPr>
            </w:pPr>
          </w:p>
          <w:p w14:paraId="0F2816FD" w14:textId="6DC2CACF" w:rsidR="00027B6F" w:rsidRPr="00196975" w:rsidRDefault="00196975" w:rsidP="00AB77BA">
            <w:pPr>
              <w:pStyle w:val="aff"/>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aff"/>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aff"/>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w:t>
            </w:r>
            <w:r w:rsidRPr="00196975">
              <w:rPr>
                <w:iCs/>
                <w:color w:val="000000"/>
                <w:sz w:val="20"/>
                <w:szCs w:val="20"/>
              </w:rPr>
              <w:lastRenderedPageBreak/>
              <w:t xml:space="preserve">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aff"/>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fall-back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non-fall-back,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Malgun Gothic"/>
                <w:lang w:val="en-US" w:eastAsia="ko-KR"/>
              </w:rPr>
              <w:t>The goal of this work item is to reduced complexity, not to optimize signalling.</w:t>
            </w:r>
          </w:p>
        </w:tc>
      </w:tr>
      <w:tr w:rsidR="00170F5C" w14:paraId="32719C98" w14:textId="77777777" w:rsidTr="00AE1354">
        <w:tc>
          <w:tcPr>
            <w:tcW w:w="1479" w:type="dxa"/>
          </w:tcPr>
          <w:p w14:paraId="2048A18F" w14:textId="4A76599A" w:rsidR="00170F5C" w:rsidRPr="00170F5C" w:rsidRDefault="00170F5C" w:rsidP="003D185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6AB235" w14:textId="39584568" w:rsidR="00170F5C" w:rsidRPr="00170F5C" w:rsidRDefault="00170F5C" w:rsidP="003D1850">
            <w:pPr>
              <w:tabs>
                <w:tab w:val="left" w:pos="551"/>
              </w:tabs>
              <w:jc w:val="left"/>
              <w:rPr>
                <w:rFonts w:eastAsia="Yu Mincho"/>
                <w:lang w:val="en-US" w:eastAsia="ja-JP"/>
              </w:rPr>
            </w:pPr>
            <w:r>
              <w:rPr>
                <w:rFonts w:eastAsia="Yu Mincho" w:hint="eastAsia"/>
                <w:lang w:val="en-US" w:eastAsia="ja-JP"/>
              </w:rPr>
              <w:t>Y</w:t>
            </w:r>
          </w:p>
        </w:tc>
        <w:tc>
          <w:tcPr>
            <w:tcW w:w="6780" w:type="dxa"/>
          </w:tcPr>
          <w:p w14:paraId="21436B21" w14:textId="77777777" w:rsidR="00170F5C" w:rsidRDefault="00170F5C" w:rsidP="003D1850">
            <w:pPr>
              <w:rPr>
                <w:rFonts w:eastAsia="Malgun Gothic"/>
                <w:lang w:val="en-US" w:eastAsia="ko-KR"/>
              </w:rPr>
            </w:pPr>
          </w:p>
        </w:tc>
      </w:tr>
      <w:tr w:rsidR="009646C2" w14:paraId="30E29128" w14:textId="77777777" w:rsidTr="009646C2">
        <w:tc>
          <w:tcPr>
            <w:tcW w:w="1479" w:type="dxa"/>
          </w:tcPr>
          <w:p w14:paraId="1A1015A4"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tcPr>
          <w:p w14:paraId="761AF8FC" w14:textId="77777777" w:rsidR="009646C2" w:rsidRDefault="009646C2" w:rsidP="00807B21">
            <w:pPr>
              <w:tabs>
                <w:tab w:val="left" w:pos="551"/>
              </w:tabs>
              <w:jc w:val="left"/>
              <w:rPr>
                <w:rFonts w:eastAsiaTheme="minorEastAsia"/>
                <w:lang w:val="en-US" w:eastAsia="zh-CN"/>
              </w:rPr>
            </w:pPr>
          </w:p>
        </w:tc>
        <w:tc>
          <w:tcPr>
            <w:tcW w:w="6780" w:type="dxa"/>
          </w:tcPr>
          <w:p w14:paraId="03CED589" w14:textId="6A3FFDF8" w:rsidR="009646C2" w:rsidRDefault="009646C2" w:rsidP="00807B21">
            <w:pPr>
              <w:rPr>
                <w:rFonts w:eastAsia="Malgun Gothic"/>
                <w:lang w:val="en-US" w:eastAsia="ko-KR"/>
              </w:rPr>
            </w:pPr>
            <w:r>
              <w:rPr>
                <w:rFonts w:eastAsia="Malgun Gothic"/>
                <w:lang w:val="en-US" w:eastAsia="ko-KR"/>
              </w:rPr>
              <w:t xml:space="preserve">This issue could be discussed after PDSCH/PUSCH resource allocation </w:t>
            </w:r>
            <w:r w:rsidR="003C4D80">
              <w:rPr>
                <w:rFonts w:eastAsia="Malgun Gothic"/>
                <w:lang w:val="en-US" w:eastAsia="ko-KR"/>
              </w:rPr>
              <w:t xml:space="preserve">in frequency domain </w:t>
            </w:r>
            <w:r>
              <w:rPr>
                <w:rFonts w:eastAsia="Malgun Gothic"/>
                <w:lang w:val="en-US" w:eastAsia="ko-KR"/>
              </w:rPr>
              <w:t>is settled.</w:t>
            </w:r>
          </w:p>
        </w:tc>
      </w:tr>
      <w:tr w:rsidR="005B7ECC" w14:paraId="77016667" w14:textId="77777777" w:rsidTr="009646C2">
        <w:tc>
          <w:tcPr>
            <w:tcW w:w="1479" w:type="dxa"/>
          </w:tcPr>
          <w:p w14:paraId="0CEF5A25" w14:textId="68198366" w:rsidR="005B7ECC" w:rsidRPr="005B7ECC" w:rsidRDefault="005B7ECC"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61F663" w14:textId="35D2C18A" w:rsidR="005B7ECC" w:rsidRPr="005B7ECC" w:rsidRDefault="005B7ECC" w:rsidP="00807B21">
            <w:pPr>
              <w:tabs>
                <w:tab w:val="left" w:pos="551"/>
              </w:tabs>
              <w:jc w:val="left"/>
              <w:rPr>
                <w:rFonts w:eastAsia="Yu Mincho"/>
                <w:lang w:val="en-US" w:eastAsia="ja-JP"/>
              </w:rPr>
            </w:pPr>
            <w:r>
              <w:rPr>
                <w:rFonts w:eastAsia="Yu Mincho" w:hint="eastAsia"/>
                <w:lang w:val="en-US" w:eastAsia="ja-JP"/>
              </w:rPr>
              <w:t>Y</w:t>
            </w:r>
          </w:p>
        </w:tc>
        <w:tc>
          <w:tcPr>
            <w:tcW w:w="6780" w:type="dxa"/>
          </w:tcPr>
          <w:p w14:paraId="2A360F9B" w14:textId="77777777" w:rsidR="005B7ECC" w:rsidRDefault="005B7ECC" w:rsidP="00807B21">
            <w:pPr>
              <w:rPr>
                <w:rFonts w:eastAsia="Malgun Gothic"/>
                <w:lang w:val="en-US" w:eastAsia="ko-KR"/>
              </w:rPr>
            </w:pPr>
          </w:p>
        </w:tc>
      </w:tr>
      <w:tr w:rsidR="00606A08" w14:paraId="18ADB74C" w14:textId="77777777" w:rsidTr="009646C2">
        <w:tc>
          <w:tcPr>
            <w:tcW w:w="1479" w:type="dxa"/>
          </w:tcPr>
          <w:p w14:paraId="5CED8DBD" w14:textId="748A249B" w:rsidR="00606A08" w:rsidRDefault="00606A08" w:rsidP="00606A08">
            <w:pPr>
              <w:rPr>
                <w:rFonts w:eastAsia="Yu Mincho"/>
                <w:lang w:val="en-US" w:eastAsia="ja-JP"/>
              </w:rPr>
            </w:pPr>
            <w:r>
              <w:rPr>
                <w:rFonts w:eastAsia="Malgun Gothic" w:hint="eastAsia"/>
                <w:lang w:val="en-US" w:eastAsia="ko-KR"/>
              </w:rPr>
              <w:t>LGE</w:t>
            </w:r>
          </w:p>
        </w:tc>
        <w:tc>
          <w:tcPr>
            <w:tcW w:w="1372" w:type="dxa"/>
          </w:tcPr>
          <w:p w14:paraId="20638306" w14:textId="72AB4644" w:rsidR="00606A08" w:rsidRDefault="00606A08" w:rsidP="00606A08">
            <w:pPr>
              <w:tabs>
                <w:tab w:val="left" w:pos="551"/>
              </w:tabs>
              <w:jc w:val="left"/>
              <w:rPr>
                <w:rFonts w:eastAsia="Yu Mincho"/>
                <w:lang w:val="en-US" w:eastAsia="ja-JP"/>
              </w:rPr>
            </w:pPr>
            <w:r>
              <w:rPr>
                <w:rFonts w:eastAsia="Malgun Gothic" w:hint="eastAsia"/>
                <w:lang w:val="en-US" w:eastAsia="ko-KR"/>
              </w:rPr>
              <w:t>N</w:t>
            </w:r>
          </w:p>
        </w:tc>
        <w:tc>
          <w:tcPr>
            <w:tcW w:w="6780" w:type="dxa"/>
          </w:tcPr>
          <w:p w14:paraId="24A63E38" w14:textId="17CA48B4" w:rsidR="00606A08" w:rsidRDefault="00606A08" w:rsidP="00606A08">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rsidR="00D170E3" w14:paraId="51CFFC66" w14:textId="77777777" w:rsidTr="009646C2">
        <w:tc>
          <w:tcPr>
            <w:tcW w:w="1479" w:type="dxa"/>
          </w:tcPr>
          <w:p w14:paraId="0FCE6B71" w14:textId="52D8B188" w:rsidR="00D170E3" w:rsidRDefault="00D170E3" w:rsidP="00D170E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CFC81E6" w14:textId="5E1F8E76" w:rsidR="00D170E3" w:rsidRDefault="00D170E3" w:rsidP="00D170E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E104911" w14:textId="7BA93FD2" w:rsidR="00D170E3" w:rsidRDefault="00D170E3" w:rsidP="00D170E3">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rsidR="00C07E7C" w14:paraId="45454F63" w14:textId="77777777" w:rsidTr="009646C2">
        <w:tc>
          <w:tcPr>
            <w:tcW w:w="1479" w:type="dxa"/>
          </w:tcPr>
          <w:p w14:paraId="5307B17D" w14:textId="016124A9" w:rsidR="00C07E7C" w:rsidRDefault="00C07E7C" w:rsidP="00D170E3">
            <w:pPr>
              <w:rPr>
                <w:rFonts w:eastAsiaTheme="minorEastAsia"/>
                <w:lang w:val="en-US" w:eastAsia="zh-CN"/>
              </w:rPr>
            </w:pPr>
            <w:r>
              <w:rPr>
                <w:rFonts w:eastAsiaTheme="minorEastAsia" w:hint="eastAsia"/>
                <w:lang w:val="en-US" w:eastAsia="zh-CN"/>
              </w:rPr>
              <w:t>CATT</w:t>
            </w:r>
          </w:p>
        </w:tc>
        <w:tc>
          <w:tcPr>
            <w:tcW w:w="1372" w:type="dxa"/>
          </w:tcPr>
          <w:p w14:paraId="6930DF53" w14:textId="06C80CA3" w:rsidR="00C07E7C" w:rsidRDefault="00C07E7C" w:rsidP="00D170E3">
            <w:pPr>
              <w:tabs>
                <w:tab w:val="left" w:pos="551"/>
              </w:tabs>
              <w:jc w:val="left"/>
              <w:rPr>
                <w:rFonts w:eastAsiaTheme="minorEastAsia"/>
                <w:lang w:val="en-US" w:eastAsia="zh-CN"/>
              </w:rPr>
            </w:pPr>
            <w:r>
              <w:rPr>
                <w:rFonts w:eastAsiaTheme="minorEastAsia" w:hint="eastAsia"/>
                <w:lang w:val="en-US" w:eastAsia="zh-CN"/>
              </w:rPr>
              <w:t>Y in general</w:t>
            </w:r>
          </w:p>
        </w:tc>
        <w:tc>
          <w:tcPr>
            <w:tcW w:w="6780" w:type="dxa"/>
          </w:tcPr>
          <w:p w14:paraId="43998742" w14:textId="77777777" w:rsidR="00C07E7C" w:rsidRDefault="00C07E7C" w:rsidP="002D05D0">
            <w:pPr>
              <w:rPr>
                <w:rFonts w:eastAsiaTheme="minorEastAsia"/>
                <w:lang w:val="en-US" w:eastAsia="zh-CN"/>
              </w:rPr>
            </w:pPr>
            <w:r>
              <w:rPr>
                <w:rFonts w:eastAsiaTheme="minorEastAsia" w:hint="eastAsia"/>
                <w:lang w:val="en-US" w:eastAsia="zh-CN"/>
              </w:rPr>
              <w:t>Maybe OK, but need clarification:</w:t>
            </w:r>
          </w:p>
          <w:p w14:paraId="12F467F8" w14:textId="2C8F6053" w:rsidR="00C07E7C" w:rsidRDefault="00C07E7C" w:rsidP="00C07E7C">
            <w:pPr>
              <w:rPr>
                <w:rFonts w:eastAsia="Malgun Gothic"/>
                <w:lang w:val="en-US" w:eastAsia="ko-KR"/>
              </w:rPr>
            </w:pPr>
            <w:r>
              <w:rPr>
                <w:rFonts w:eastAsiaTheme="minorEastAsia" w:hint="eastAsia"/>
                <w:lang w:val="en-US" w:eastAsia="zh-CN"/>
              </w:rPr>
              <w:t xml:space="preserve">Does it mean </w:t>
            </w:r>
            <w:r>
              <w:rPr>
                <w:rFonts w:eastAsiaTheme="minorEastAsia"/>
                <w:lang w:val="en-US" w:eastAsia="zh-CN"/>
              </w:rPr>
              <w:t>‘</w:t>
            </w:r>
            <w:r>
              <w:rPr>
                <w:rFonts w:eastAsiaTheme="minorEastAsia" w:hint="eastAsia"/>
                <w:lang w:val="en-US" w:eastAsia="zh-CN"/>
              </w:rPr>
              <w:t>RRC-configured 5 MHz in frequency domain</w:t>
            </w:r>
            <w:r>
              <w:rPr>
                <w:rFonts w:eastAsiaTheme="minorEastAsia"/>
                <w:lang w:val="en-US" w:eastAsia="zh-CN"/>
              </w:rPr>
              <w:t>’</w:t>
            </w:r>
            <w:r>
              <w:rPr>
                <w:rFonts w:eastAsiaTheme="minorEastAsia" w:hint="eastAsia"/>
                <w:lang w:val="en-US" w:eastAsia="zh-CN"/>
              </w:rPr>
              <w:t xml:space="preserve"> for reducing post FFT data buffering is precluded? Or not precluded as a separate discussion?</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f"/>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f"/>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f"/>
              <w:ind w:left="0"/>
              <w:rPr>
                <w:sz w:val="20"/>
                <w:szCs w:val="20"/>
                <w:lang w:val="en-US" w:eastAsia="zh-CN"/>
              </w:rPr>
            </w:pPr>
          </w:p>
          <w:p w14:paraId="72FDD24F" w14:textId="77777777" w:rsidR="00D12078" w:rsidRDefault="00B72C8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f"/>
              <w:ind w:left="0"/>
              <w:rPr>
                <w:sz w:val="20"/>
                <w:szCs w:val="20"/>
                <w:lang w:val="en-US" w:eastAsia="zh-CN"/>
              </w:rPr>
            </w:pPr>
            <w:r>
              <w:rPr>
                <w:rFonts w:hint="eastAsia"/>
                <w:sz w:val="20"/>
                <w:szCs w:val="20"/>
                <w:lang w:val="en-US" w:eastAsia="zh-CN"/>
              </w:rPr>
              <w:t xml:space="preserve">Therefore, the constrain value can be further relaxed, e.g., 2, and the SIB </w:t>
            </w:r>
            <w:r>
              <w:rPr>
                <w:rFonts w:hint="eastAsia"/>
                <w:sz w:val="20"/>
                <w:szCs w:val="20"/>
                <w:lang w:val="en-US" w:eastAsia="zh-CN"/>
              </w:rPr>
              <w:lastRenderedPageBreak/>
              <w:t>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f"/>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f"/>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f"/>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f"/>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lastRenderedPageBreak/>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f"/>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lastRenderedPageBreak/>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f"/>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f"/>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f"/>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 xml:space="preserve">The proposal could lead to BW3 being supported without the PR1 add-on and a standalone PR1 being supported. That would lead to BW3 supporting a data rate of 13.38Mbps in the DL and PR1 supporting a data rate of 10Mbps in the DL </w:t>
            </w:r>
            <w:r>
              <w:rPr>
                <w:rFonts w:eastAsiaTheme="minorEastAsia"/>
                <w:lang w:val="en-US" w:eastAsia="zh-CN"/>
              </w:rPr>
              <w:lastRenderedPageBreak/>
              <w:t>(depending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f"/>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w:t>
            </w:r>
            <w:r>
              <w:rPr>
                <w:lang w:val="en-US"/>
              </w:rPr>
              <w:lastRenderedPageBreak/>
              <w:t xml:space="preserve">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f"/>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f"/>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f"/>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f"/>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f"/>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f"/>
              <w:numPr>
                <w:ilvl w:val="1"/>
                <w:numId w:val="43"/>
              </w:numPr>
              <w:rPr>
                <w:sz w:val="20"/>
                <w:szCs w:val="20"/>
                <w:lang w:val="en-US"/>
              </w:rPr>
            </w:pPr>
            <w:r>
              <w:rPr>
                <w:sz w:val="20"/>
                <w:szCs w:val="20"/>
                <w:lang w:val="en-US"/>
              </w:rPr>
              <w:t>FFS: the value of X</w:t>
            </w:r>
          </w:p>
          <w:p w14:paraId="21D551BE" w14:textId="77777777" w:rsidR="00D12078" w:rsidRDefault="00B72C81">
            <w:pPr>
              <w:pStyle w:val="aff"/>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f"/>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f"/>
              <w:numPr>
                <w:ilvl w:val="1"/>
                <w:numId w:val="43"/>
              </w:numPr>
              <w:rPr>
                <w:sz w:val="20"/>
                <w:szCs w:val="20"/>
                <w:lang w:val="en-US"/>
              </w:rPr>
            </w:pPr>
            <w:r>
              <w:rPr>
                <w:sz w:val="20"/>
                <w:szCs w:val="20"/>
                <w:lang w:val="en-US"/>
              </w:rPr>
              <w:t>FFS: the value of Y</w:t>
            </w:r>
          </w:p>
          <w:p w14:paraId="1891AE42" w14:textId="77777777" w:rsidR="00D12078" w:rsidRDefault="00B72C81">
            <w:pPr>
              <w:pStyle w:val="aff"/>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w:t>
            </w:r>
            <w:r>
              <w:rPr>
                <w:lang w:val="en-US"/>
              </w:rPr>
              <w:lastRenderedPageBreak/>
              <w:t xml:space="preserve">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宋体"/>
                <w:lang w:val="en-US" w:eastAsia="zh-CN"/>
              </w:rPr>
            </w:pPr>
            <w:r>
              <w:rPr>
                <w:rFonts w:eastAsia="宋体" w:hint="eastAsia"/>
                <w:lang w:val="en-US" w:eastAsia="zh-CN"/>
              </w:rPr>
              <w:t>ZTE, Sanechips</w:t>
            </w:r>
          </w:p>
        </w:tc>
        <w:tc>
          <w:tcPr>
            <w:tcW w:w="8108" w:type="dxa"/>
          </w:tcPr>
          <w:p w14:paraId="2071D5DD" w14:textId="77777777" w:rsidR="00D12078" w:rsidRDefault="00B72C81">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f"/>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f"/>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f"/>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宋体"/>
                <w:lang w:val="en-US" w:eastAsia="zh-CN"/>
              </w:rPr>
            </w:pPr>
            <w:r>
              <w:rPr>
                <w:rFonts w:eastAsia="宋体" w:hint="eastAsia"/>
                <w:lang w:val="en-US" w:eastAsia="zh-CN"/>
              </w:rPr>
              <w:t>The X can be 2.</w:t>
            </w:r>
          </w:p>
          <w:p w14:paraId="2BA971E3" w14:textId="77777777" w:rsidR="00D12078" w:rsidRDefault="00B72C81">
            <w:pPr>
              <w:rPr>
                <w:rFonts w:eastAsia="宋体"/>
                <w:lang w:val="en-US" w:eastAsia="zh-CN"/>
              </w:rPr>
            </w:pPr>
            <w:r>
              <w:rPr>
                <w:rFonts w:eastAsia="宋体" w:hint="eastAsia"/>
                <w:lang w:val="en-US" w:eastAsia="zh-CN"/>
              </w:rPr>
              <w:t>Firstly, we share the same observations as Nordic and ZTE.</w:t>
            </w:r>
          </w:p>
          <w:p w14:paraId="1E82D43A" w14:textId="77777777" w:rsidR="00D12078" w:rsidRDefault="00B72C81">
            <w:pPr>
              <w:rPr>
                <w:rFonts w:eastAsia="宋体"/>
                <w:lang w:val="en-US" w:eastAsia="zh-CN"/>
              </w:rPr>
            </w:pPr>
            <w:r>
              <w:rPr>
                <w:rFonts w:eastAsia="宋体" w:hint="eastAsia"/>
                <w:lang w:val="en-US" w:eastAsia="zh-CN"/>
              </w:rPr>
              <w:t xml:space="preserve">Secondly, as we commented in the first round, if the allowed TBS within a TTI is around 3000bits, the SIB/paging reception in idle mode and the RACH procedure will not be impacted </w:t>
            </w:r>
            <w:r>
              <w:rPr>
                <w:rFonts w:eastAsia="宋体" w:hint="eastAsia"/>
                <w:lang w:val="en-US" w:eastAsia="zh-CN"/>
              </w:rPr>
              <w:lastRenderedPageBreak/>
              <w:t>(no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宋体"/>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lastRenderedPageBreak/>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f"/>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 xml:space="preserve">We think it can share same early indication as R17 since most of initial access </w:t>
            </w:r>
            <w:r>
              <w:rPr>
                <w:rFonts w:eastAsiaTheme="minorEastAsia"/>
                <w:lang w:val="en-US" w:eastAsia="zh-CN"/>
              </w:rPr>
              <w:lastRenderedPageBreak/>
              <w:t>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lastRenderedPageBreak/>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5"/>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D738F1">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D738F1">
            <w:pPr>
              <w:jc w:val="left"/>
              <w:rPr>
                <w:rFonts w:eastAsia="Calibri"/>
                <w:color w:val="0000FF"/>
                <w:u w:val="single"/>
                <w:lang w:val="en-US"/>
              </w:rPr>
            </w:pPr>
            <w:hyperlink r:id="rId15" w:history="1">
              <w:r w:rsidR="00B72C81">
                <w:rPr>
                  <w:rStyle w:val="afb"/>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D738F1">
            <w:pPr>
              <w:jc w:val="left"/>
              <w:rPr>
                <w:rFonts w:eastAsia="Calibri"/>
                <w:color w:val="0000FF"/>
                <w:szCs w:val="22"/>
                <w:u w:val="single"/>
                <w:lang w:val="en-US"/>
              </w:rPr>
            </w:pPr>
            <w:hyperlink r:id="rId16" w:history="1">
              <w:r w:rsidR="00B72C81">
                <w:rPr>
                  <w:rStyle w:val="afb"/>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D738F1">
            <w:pPr>
              <w:jc w:val="left"/>
              <w:rPr>
                <w:rFonts w:eastAsia="Calibri"/>
                <w:szCs w:val="22"/>
                <w:lang w:val="en-US"/>
              </w:rPr>
            </w:pPr>
            <w:hyperlink r:id="rId17" w:history="1">
              <w:r w:rsidR="00B72C81">
                <w:rPr>
                  <w:rStyle w:val="afb"/>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D738F1">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lastRenderedPageBreak/>
              <w:t>[6]</w:t>
            </w:r>
          </w:p>
        </w:tc>
        <w:tc>
          <w:tcPr>
            <w:tcW w:w="1456" w:type="dxa"/>
            <w:tcMar>
              <w:top w:w="0" w:type="dxa"/>
              <w:left w:w="70" w:type="dxa"/>
              <w:bottom w:w="0" w:type="dxa"/>
              <w:right w:w="70" w:type="dxa"/>
            </w:tcMar>
          </w:tcPr>
          <w:p w14:paraId="5167DD47" w14:textId="77777777" w:rsidR="00D12078" w:rsidRDefault="00D738F1">
            <w:pPr>
              <w:jc w:val="left"/>
              <w:rPr>
                <w:rStyle w:val="afb"/>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D738F1">
            <w:pPr>
              <w:jc w:val="left"/>
              <w:rPr>
                <w:rStyle w:val="afb"/>
                <w:color w:val="0000FF"/>
                <w:lang w:val="en-US" w:eastAsia="sv-SE"/>
              </w:rPr>
            </w:pPr>
            <w:hyperlink r:id="rId20" w:history="1">
              <w:r w:rsidR="00B72C81">
                <w:rPr>
                  <w:rStyle w:val="afb"/>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D738F1">
            <w:pPr>
              <w:jc w:val="left"/>
              <w:rPr>
                <w:rStyle w:val="afb"/>
                <w:color w:val="0000FF"/>
                <w:lang w:val="en-US" w:eastAsia="sv-SE"/>
              </w:rPr>
            </w:pPr>
            <w:hyperlink r:id="rId21" w:history="1">
              <w:r w:rsidR="00B72C81">
                <w:rPr>
                  <w:rStyle w:val="afb"/>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D738F1">
            <w:pPr>
              <w:jc w:val="left"/>
              <w:rPr>
                <w:rStyle w:val="afb"/>
                <w:color w:val="0000FF"/>
                <w:lang w:val="en-US" w:eastAsia="sv-SE"/>
              </w:rPr>
            </w:pPr>
            <w:hyperlink r:id="rId22" w:history="1">
              <w:r w:rsidR="00B72C81">
                <w:rPr>
                  <w:rStyle w:val="afb"/>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D738F1">
            <w:pPr>
              <w:jc w:val="left"/>
              <w:rPr>
                <w:rStyle w:val="afb"/>
                <w:color w:val="0000FF"/>
                <w:lang w:val="en-US" w:eastAsia="sv-SE"/>
              </w:rPr>
            </w:pPr>
            <w:hyperlink r:id="rId23" w:history="1">
              <w:r w:rsidR="00B72C81">
                <w:rPr>
                  <w:rStyle w:val="afb"/>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D738F1">
            <w:pPr>
              <w:jc w:val="left"/>
              <w:rPr>
                <w:rStyle w:val="afb"/>
                <w:color w:val="0000FF"/>
                <w:lang w:val="en-US" w:eastAsia="sv-SE"/>
              </w:rPr>
            </w:pPr>
            <w:hyperlink r:id="rId24" w:history="1">
              <w:r w:rsidR="00B72C81">
                <w:rPr>
                  <w:rStyle w:val="afb"/>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D738F1">
            <w:pPr>
              <w:jc w:val="left"/>
              <w:rPr>
                <w:rStyle w:val="afb"/>
                <w:color w:val="0000FF"/>
                <w:lang w:val="en-US" w:eastAsia="sv-SE"/>
              </w:rPr>
            </w:pPr>
            <w:hyperlink r:id="rId25" w:history="1">
              <w:r w:rsidR="00B72C81">
                <w:rPr>
                  <w:rStyle w:val="afb"/>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D738F1">
            <w:pPr>
              <w:jc w:val="left"/>
              <w:rPr>
                <w:rStyle w:val="afb"/>
                <w:color w:val="0000FF"/>
                <w:lang w:val="en-US" w:eastAsia="sv-SE"/>
              </w:rPr>
            </w:pPr>
            <w:hyperlink r:id="rId26" w:history="1">
              <w:r w:rsidR="00B72C81">
                <w:rPr>
                  <w:rStyle w:val="afb"/>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D738F1">
            <w:pPr>
              <w:jc w:val="left"/>
              <w:rPr>
                <w:rStyle w:val="afb"/>
                <w:color w:val="0000FF"/>
                <w:lang w:val="en-US" w:eastAsia="sv-SE"/>
              </w:rPr>
            </w:pPr>
            <w:hyperlink r:id="rId27" w:history="1">
              <w:r w:rsidR="00B72C81">
                <w:rPr>
                  <w:rStyle w:val="afb"/>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D738F1">
            <w:pPr>
              <w:jc w:val="left"/>
              <w:rPr>
                <w:rStyle w:val="afb"/>
                <w:color w:val="0000FF"/>
                <w:lang w:val="en-US" w:eastAsia="sv-SE"/>
              </w:rPr>
            </w:pPr>
            <w:hyperlink r:id="rId28" w:history="1">
              <w:r w:rsidR="00B72C81">
                <w:rPr>
                  <w:rStyle w:val="afb"/>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D738F1">
            <w:pPr>
              <w:jc w:val="left"/>
              <w:rPr>
                <w:rStyle w:val="afb"/>
                <w:color w:val="0000FF"/>
                <w:lang w:val="en-US" w:eastAsia="sv-SE"/>
              </w:rPr>
            </w:pPr>
            <w:hyperlink r:id="rId29" w:history="1">
              <w:r w:rsidR="00B72C81">
                <w:rPr>
                  <w:rStyle w:val="afb"/>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D738F1">
            <w:pPr>
              <w:jc w:val="left"/>
              <w:rPr>
                <w:rStyle w:val="afb"/>
                <w:color w:val="0000FF"/>
                <w:lang w:val="en-US" w:eastAsia="sv-SE"/>
              </w:rPr>
            </w:pPr>
            <w:hyperlink r:id="rId30" w:history="1">
              <w:r w:rsidR="00B72C81">
                <w:rPr>
                  <w:rStyle w:val="afb"/>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D738F1">
            <w:pPr>
              <w:jc w:val="left"/>
              <w:rPr>
                <w:rStyle w:val="afb"/>
                <w:color w:val="0000FF"/>
                <w:lang w:val="en-US" w:eastAsia="sv-SE"/>
              </w:rPr>
            </w:pPr>
            <w:hyperlink r:id="rId31" w:history="1">
              <w:r w:rsidR="00B72C81">
                <w:rPr>
                  <w:rStyle w:val="afb"/>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D738F1">
            <w:pPr>
              <w:jc w:val="left"/>
              <w:rPr>
                <w:rStyle w:val="afb"/>
                <w:color w:val="0000FF"/>
                <w:lang w:val="en-US" w:eastAsia="sv-SE"/>
              </w:rPr>
            </w:pPr>
            <w:hyperlink r:id="rId32" w:history="1">
              <w:r w:rsidR="00B72C81">
                <w:rPr>
                  <w:rStyle w:val="afb"/>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D738F1">
            <w:pPr>
              <w:jc w:val="left"/>
              <w:rPr>
                <w:rStyle w:val="afb"/>
                <w:color w:val="0000FF"/>
                <w:lang w:val="en-US" w:eastAsia="sv-SE"/>
              </w:rPr>
            </w:pPr>
            <w:hyperlink r:id="rId33" w:history="1">
              <w:r w:rsidR="00B72C81">
                <w:rPr>
                  <w:rStyle w:val="afb"/>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D738F1">
            <w:pPr>
              <w:jc w:val="left"/>
              <w:rPr>
                <w:rStyle w:val="afb"/>
                <w:color w:val="0000FF"/>
                <w:lang w:val="en-US" w:eastAsia="sv-SE"/>
              </w:rPr>
            </w:pPr>
            <w:hyperlink r:id="rId34" w:history="1">
              <w:r w:rsidR="00B72C81">
                <w:rPr>
                  <w:rStyle w:val="afb"/>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D738F1">
            <w:pPr>
              <w:jc w:val="left"/>
              <w:rPr>
                <w:rStyle w:val="afb"/>
                <w:color w:val="0000FF"/>
                <w:lang w:val="en-US" w:eastAsia="sv-SE"/>
              </w:rPr>
            </w:pPr>
            <w:hyperlink r:id="rId35" w:history="1">
              <w:r w:rsidR="00B72C81">
                <w:rPr>
                  <w:rStyle w:val="afb"/>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D738F1">
            <w:pPr>
              <w:jc w:val="left"/>
              <w:rPr>
                <w:rStyle w:val="afb"/>
                <w:color w:val="0000FF"/>
                <w:lang w:val="en-US" w:eastAsia="sv-SE"/>
              </w:rPr>
            </w:pPr>
            <w:hyperlink r:id="rId36" w:history="1">
              <w:r w:rsidR="00B72C81">
                <w:rPr>
                  <w:rStyle w:val="afb"/>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D738F1">
            <w:pPr>
              <w:jc w:val="left"/>
              <w:rPr>
                <w:rStyle w:val="afb"/>
                <w:color w:val="0000FF"/>
                <w:lang w:val="en-US" w:eastAsia="sv-SE"/>
              </w:rPr>
            </w:pPr>
            <w:hyperlink r:id="rId37" w:history="1">
              <w:r w:rsidR="00B72C81">
                <w:rPr>
                  <w:rStyle w:val="afb"/>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D738F1">
            <w:pPr>
              <w:jc w:val="left"/>
              <w:rPr>
                <w:rStyle w:val="afb"/>
                <w:color w:val="0000FF"/>
                <w:lang w:val="en-US" w:eastAsia="sv-SE"/>
              </w:rPr>
            </w:pPr>
            <w:hyperlink r:id="rId38" w:history="1">
              <w:r w:rsidR="00B72C81">
                <w:rPr>
                  <w:rStyle w:val="afb"/>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D738F1">
            <w:pPr>
              <w:jc w:val="left"/>
              <w:rPr>
                <w:rStyle w:val="afb"/>
                <w:color w:val="0000FF"/>
                <w:lang w:val="en-US" w:eastAsia="sv-SE"/>
              </w:rPr>
            </w:pPr>
            <w:hyperlink r:id="rId39" w:history="1">
              <w:r w:rsidR="00B72C81">
                <w:rPr>
                  <w:rStyle w:val="afb"/>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D738F1">
            <w:pPr>
              <w:jc w:val="left"/>
              <w:rPr>
                <w:rStyle w:val="afb"/>
                <w:color w:val="0000FF"/>
                <w:lang w:val="en-US" w:eastAsia="sv-SE"/>
              </w:rPr>
            </w:pPr>
            <w:hyperlink r:id="rId40" w:history="1">
              <w:r w:rsidR="00B72C81">
                <w:rPr>
                  <w:rStyle w:val="afb"/>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D738F1">
            <w:pPr>
              <w:jc w:val="left"/>
              <w:rPr>
                <w:rStyle w:val="afb"/>
                <w:color w:val="0000FF"/>
                <w:lang w:val="en-US" w:eastAsia="sv-SE"/>
              </w:rPr>
            </w:pPr>
            <w:hyperlink r:id="rId41" w:history="1">
              <w:r w:rsidR="00B72C81">
                <w:rPr>
                  <w:rStyle w:val="afb"/>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D738F1">
            <w:pPr>
              <w:jc w:val="left"/>
              <w:rPr>
                <w:rStyle w:val="afb"/>
                <w:color w:val="0000FF"/>
                <w:lang w:val="en-US" w:eastAsia="sv-SE"/>
              </w:rPr>
            </w:pPr>
            <w:hyperlink r:id="rId42" w:history="1">
              <w:r w:rsidR="00B72C81">
                <w:rPr>
                  <w:rStyle w:val="afb"/>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D738F1">
            <w:pPr>
              <w:jc w:val="left"/>
              <w:rPr>
                <w:rStyle w:val="afb"/>
                <w:color w:val="0000FF"/>
                <w:lang w:val="en-US" w:eastAsia="sv-SE"/>
              </w:rPr>
            </w:pPr>
            <w:hyperlink r:id="rId43" w:history="1">
              <w:r w:rsidR="00B72C81">
                <w:rPr>
                  <w:rStyle w:val="afb"/>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D738F1">
            <w:pPr>
              <w:jc w:val="left"/>
              <w:rPr>
                <w:rStyle w:val="afb"/>
                <w:color w:val="0000FF"/>
                <w:lang w:val="en-US" w:eastAsia="sv-SE"/>
              </w:rPr>
            </w:pPr>
            <w:hyperlink r:id="rId44" w:history="1">
              <w:r w:rsidR="00B72C81">
                <w:rPr>
                  <w:rStyle w:val="afb"/>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D738F1">
            <w:pPr>
              <w:jc w:val="left"/>
              <w:rPr>
                <w:rStyle w:val="afb"/>
                <w:color w:val="0000FF"/>
                <w:lang w:val="en-US" w:eastAsia="sv-SE"/>
              </w:rPr>
            </w:pPr>
            <w:hyperlink r:id="rId45" w:history="1">
              <w:r w:rsidR="00B72C81">
                <w:rPr>
                  <w:rStyle w:val="afb"/>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D738F1">
            <w:pPr>
              <w:jc w:val="left"/>
              <w:rPr>
                <w:color w:val="000000"/>
                <w:lang w:val="en-US"/>
              </w:rPr>
            </w:pPr>
            <w:hyperlink r:id="rId46" w:history="1">
              <w:r w:rsidR="00B72C81">
                <w:rPr>
                  <w:rStyle w:val="afb"/>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ADD0F30" w14:textId="77777777" w:rsidR="00D12078" w:rsidRDefault="00D738F1">
            <w:pPr>
              <w:jc w:val="left"/>
              <w:rPr>
                <w:color w:val="000000"/>
                <w:lang w:val="en-US"/>
              </w:rPr>
            </w:pPr>
            <w:hyperlink r:id="rId47" w:history="1">
              <w:r w:rsidR="00B72C81">
                <w:rPr>
                  <w:rStyle w:val="afb"/>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D738F1">
            <w:pPr>
              <w:jc w:val="left"/>
            </w:pPr>
            <w:hyperlink r:id="rId48" w:history="1">
              <w:r w:rsidR="00B72C81">
                <w:rPr>
                  <w:rStyle w:val="afb"/>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D738F1">
            <w:pPr>
              <w:jc w:val="left"/>
            </w:pPr>
            <w:hyperlink r:id="rId50" w:history="1">
              <w:r w:rsidR="00B72C81">
                <w:rPr>
                  <w:rStyle w:val="afb"/>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D738F1">
            <w:pPr>
              <w:jc w:val="left"/>
            </w:pPr>
            <w:hyperlink r:id="rId51" w:history="1">
              <w:r w:rsidR="00B72C81">
                <w:rPr>
                  <w:rStyle w:val="afb"/>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D738F1">
            <w:pPr>
              <w:jc w:val="left"/>
            </w:pPr>
            <w:hyperlink r:id="rId52" w:history="1">
              <w:r w:rsidR="00B72C81">
                <w:rPr>
                  <w:rStyle w:val="afb"/>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F996" w14:textId="77777777" w:rsidR="00D738F1" w:rsidRDefault="00D738F1">
      <w:pPr>
        <w:spacing w:line="240" w:lineRule="auto"/>
      </w:pPr>
      <w:r>
        <w:separator/>
      </w:r>
    </w:p>
  </w:endnote>
  <w:endnote w:type="continuationSeparator" w:id="0">
    <w:p w14:paraId="122E1B5F" w14:textId="77777777" w:rsidR="00D738F1" w:rsidRDefault="00D738F1">
      <w:pPr>
        <w:spacing w:line="240" w:lineRule="auto"/>
      </w:pPr>
      <w:r>
        <w:continuationSeparator/>
      </w:r>
    </w:p>
  </w:endnote>
  <w:endnote w:type="continuationNotice" w:id="1">
    <w:p w14:paraId="6805282D" w14:textId="77777777" w:rsidR="00D738F1" w:rsidRDefault="00D73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BC4AD" w14:textId="77777777" w:rsidR="00D738F1" w:rsidRDefault="00D738F1">
      <w:pPr>
        <w:spacing w:after="0"/>
      </w:pPr>
      <w:r>
        <w:separator/>
      </w:r>
    </w:p>
  </w:footnote>
  <w:footnote w:type="continuationSeparator" w:id="0">
    <w:p w14:paraId="6FB70081" w14:textId="77777777" w:rsidR="00D738F1" w:rsidRDefault="00D738F1">
      <w:pPr>
        <w:spacing w:after="0"/>
      </w:pPr>
      <w:r>
        <w:continuationSeparator/>
      </w:r>
    </w:p>
  </w:footnote>
  <w:footnote w:type="continuationNotice" w:id="1">
    <w:p w14:paraId="10B725FB" w14:textId="77777777" w:rsidR="00D738F1" w:rsidRDefault="00D73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5"/>
  </w:num>
  <w:num w:numId="10">
    <w:abstractNumId w:val="38"/>
  </w:num>
  <w:num w:numId="11">
    <w:abstractNumId w:val="19"/>
  </w:num>
  <w:num w:numId="12">
    <w:abstractNumId w:val="29"/>
  </w:num>
  <w:num w:numId="13">
    <w:abstractNumId w:val="13"/>
  </w:num>
  <w:num w:numId="14">
    <w:abstractNumId w:val="40"/>
  </w:num>
  <w:num w:numId="15">
    <w:abstractNumId w:val="21"/>
  </w:num>
  <w:num w:numId="16">
    <w:abstractNumId w:val="14"/>
  </w:num>
  <w:num w:numId="17">
    <w:abstractNumId w:val="25"/>
  </w:num>
  <w:num w:numId="18">
    <w:abstractNumId w:val="17"/>
  </w:num>
  <w:num w:numId="19">
    <w:abstractNumId w:val="39"/>
  </w:num>
  <w:num w:numId="20">
    <w:abstractNumId w:val="35"/>
  </w:num>
  <w:num w:numId="21">
    <w:abstractNumId w:val="4"/>
  </w:num>
  <w:num w:numId="22">
    <w:abstractNumId w:val="47"/>
  </w:num>
  <w:num w:numId="23">
    <w:abstractNumId w:val="12"/>
  </w:num>
  <w:num w:numId="24">
    <w:abstractNumId w:val="43"/>
  </w:num>
  <w:num w:numId="25">
    <w:abstractNumId w:val="20"/>
  </w:num>
  <w:num w:numId="26">
    <w:abstractNumId w:val="16"/>
  </w:num>
  <w:num w:numId="27">
    <w:abstractNumId w:val="7"/>
  </w:num>
  <w:num w:numId="28">
    <w:abstractNumId w:val="31"/>
  </w:num>
  <w:num w:numId="29">
    <w:abstractNumId w:val="48"/>
  </w:num>
  <w:num w:numId="30">
    <w:abstractNumId w:val="27"/>
  </w:num>
  <w:num w:numId="31">
    <w:abstractNumId w:val="33"/>
  </w:num>
  <w:num w:numId="32">
    <w:abstractNumId w:val="44"/>
  </w:num>
  <w:num w:numId="33">
    <w:abstractNumId w:val="26"/>
  </w:num>
  <w:num w:numId="34">
    <w:abstractNumId w:val="37"/>
  </w:num>
  <w:num w:numId="35">
    <w:abstractNumId w:val="8"/>
  </w:num>
  <w:num w:numId="36">
    <w:abstractNumId w:val="5"/>
  </w:num>
  <w:num w:numId="37">
    <w:abstractNumId w:val="28"/>
  </w:num>
  <w:num w:numId="38">
    <w:abstractNumId w:val="0"/>
  </w:num>
  <w:num w:numId="39">
    <w:abstractNumId w:val="11"/>
  </w:num>
  <w:num w:numId="40">
    <w:abstractNumId w:val="42"/>
  </w:num>
  <w:num w:numId="41">
    <w:abstractNumId w:val="30"/>
  </w:num>
  <w:num w:numId="42">
    <w:abstractNumId w:val="32"/>
  </w:num>
  <w:num w:numId="43">
    <w:abstractNumId w:val="41"/>
  </w:num>
  <w:num w:numId="44">
    <w:abstractNumId w:val="22"/>
  </w:num>
  <w:num w:numId="45">
    <w:abstractNumId w:val="6"/>
  </w:num>
  <w:num w:numId="46">
    <w:abstractNumId w:val="9"/>
  </w:num>
  <w:num w:numId="47">
    <w:abstractNumId w:val="15"/>
  </w:num>
  <w:num w:numId="48">
    <w:abstractNumId w:val="46"/>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15:docId w15:val="{A1588F82-695A-464C-8343-C963B87E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D8A25CE9-93A5-468B-9B9A-7E36CA70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39904</Words>
  <Characters>227459</Characters>
  <Application>Microsoft Office Word</Application>
  <DocSecurity>0</DocSecurity>
  <Lines>1895</Lines>
  <Paragraphs>533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2022-10-19T01:26:00Z</dcterms:created>
  <dcterms:modified xsi:type="dcterms:W3CDTF">2022-10-19T01:31:00Z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