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w:t>
            </w:r>
            <w:proofErr w:type="gramStart"/>
            <w:r>
              <w:rPr>
                <w:rFonts w:eastAsiaTheme="minorEastAsia" w:hint="eastAsia"/>
                <w:lang w:val="en-US" w:eastAsia="zh-CN"/>
              </w:rPr>
              <w:t>is</w:t>
            </w:r>
            <w:proofErr w:type="gramEnd"/>
            <w:r>
              <w:rPr>
                <w:rFonts w:eastAsiaTheme="minorEastAsia" w:hint="eastAsia"/>
                <w:lang w:val="en-US" w:eastAsia="zh-CN"/>
              </w:rPr>
              <w:t xml:space="preserve">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 xml:space="preserve">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 xml:space="preserve">We are also fine with making Option 1 a WA and sending </w:t>
            </w:r>
            <w:proofErr w:type="gramStart"/>
            <w:r>
              <w:rPr>
                <w:rFonts w:eastAsiaTheme="minorEastAsia"/>
                <w:lang w:val="en-US" w:eastAsia="zh-CN"/>
              </w:rPr>
              <w:t>an</w:t>
            </w:r>
            <w:proofErr w:type="gramEnd"/>
            <w:r>
              <w:rPr>
                <w:rFonts w:eastAsiaTheme="minorEastAsia"/>
                <w:lang w:val="en-US" w:eastAsia="zh-CN"/>
              </w:rPr>
              <w:t xml:space="preserve">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w:t>
            </w:r>
            <w:proofErr w:type="gramStart"/>
            <w:r>
              <w:rPr>
                <w:rFonts w:eastAsiaTheme="minorEastAsia"/>
                <w:lang w:val="en-US" w:eastAsia="zh-CN"/>
              </w:rPr>
              <w:t>pre coded</w:t>
            </w:r>
            <w:proofErr w:type="gramEnd"/>
            <w:r>
              <w:rPr>
                <w:rFonts w:eastAsiaTheme="minorEastAsia"/>
                <w:lang w:val="en-US" w:eastAsia="zh-CN"/>
              </w:rPr>
              <w:t xml:space="preserve">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f"/>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f"/>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f"/>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f"/>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w:t>
            </w:r>
            <w:proofErr w:type="spellStart"/>
            <w:r w:rsidRPr="00C641F0">
              <w:rPr>
                <w:rFonts w:eastAsia="Yu Mincho"/>
                <w:lang w:val="en-US" w:eastAsia="ja-JP"/>
              </w:rPr>
              <w:t>RedCap</w:t>
            </w:r>
            <w:proofErr w:type="spellEnd"/>
            <w:r w:rsidRPr="00C641F0">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r w:rsidRPr="00C641F0">
              <w:rPr>
                <w:rFonts w:eastAsia="Yu Mincho"/>
                <w:lang w:val="en-US" w:eastAsia="ja-JP"/>
              </w:rPr>
              <w:t>RedCap</w:t>
            </w:r>
            <w:proofErr w:type="spellEnd"/>
            <w:r w:rsidRPr="00C641F0">
              <w:rPr>
                <w:rFonts w:eastAsia="Yu Mincho"/>
                <w:lang w:val="en-US" w:eastAsia="ja-JP"/>
              </w:rPr>
              <w:t xml:space="preserve">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w:t>
            </w:r>
            <w:proofErr w:type="spellStart"/>
            <w:r w:rsidRPr="00C641F0">
              <w:rPr>
                <w:rFonts w:eastAsia="PMingLiU"/>
                <w:lang w:val="en-US" w:eastAsia="zh-TW"/>
              </w:rPr>
              <w:t>RedCap</w:t>
            </w:r>
            <w:proofErr w:type="spellEnd"/>
            <w:r w:rsidRPr="00C641F0">
              <w:rPr>
                <w:rFonts w:eastAsia="PMingLiU"/>
                <w:lang w:val="en-US" w:eastAsia="zh-TW"/>
              </w:rPr>
              <w:t xml:space="preserve">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aff"/>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w:t>
            </w:r>
            <w:proofErr w:type="spellStart"/>
            <w:r w:rsidRPr="00C641F0">
              <w:rPr>
                <w:rFonts w:eastAsiaTheme="minorEastAsia"/>
                <w:lang w:val="en-US" w:eastAsia="zh-CN"/>
              </w:rPr>
              <w:t>gNB</w:t>
            </w:r>
            <w:proofErr w:type="spellEnd"/>
            <w:r w:rsidRPr="00C641F0">
              <w:rPr>
                <w:rFonts w:eastAsiaTheme="minorEastAsia"/>
                <w:lang w:val="en-US" w:eastAsia="zh-CN"/>
              </w:rPr>
              <w:t xml:space="preserve">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C641F0">
              <w:rPr>
                <w:rFonts w:eastAsiaTheme="minorEastAsia"/>
                <w:lang w:eastAsia="zh-CN"/>
              </w:rPr>
              <w:t>MHz.</w:t>
            </w:r>
            <w:proofErr w:type="spellEnd"/>
            <w:r w:rsidRPr="00C641F0">
              <w:rPr>
                <w:rFonts w:eastAsiaTheme="minorEastAsia"/>
                <w:lang w:eastAsia="zh-CN"/>
              </w:rPr>
              <w:t xml:space="preserve"> </w:t>
            </w:r>
            <w:proofErr w:type="spellStart"/>
            <w:r w:rsidRPr="00C641F0">
              <w:rPr>
                <w:rFonts w:eastAsiaTheme="minorEastAsia"/>
                <w:lang w:eastAsia="zh-CN"/>
              </w:rPr>
              <w:t>gNB</w:t>
            </w:r>
            <w:proofErr w:type="spellEnd"/>
            <w:r w:rsidRPr="00C641F0">
              <w:rPr>
                <w:rFonts w:eastAsiaTheme="minorEastAsia"/>
                <w:lang w:eastAsia="zh-CN"/>
              </w:rPr>
              <w:t xml:space="preserve">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f"/>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aff"/>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f"/>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f"/>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f"/>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A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C641F0">
              <w:rPr>
                <w:rFonts w:ascii="Times New Roman" w:eastAsiaTheme="minorEastAsia" w:hAnsi="Times New Roman" w:cs="Times New Roman"/>
                <w:sz w:val="20"/>
                <w:szCs w:val="20"/>
                <w:lang w:val="en-US" w:eastAsia="zh-CN"/>
              </w:rPr>
              <w:t>MHz.</w:t>
            </w:r>
            <w:proofErr w:type="spellEnd"/>
          </w:p>
          <w:p w14:paraId="4AA0657A"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w:t>
            </w:r>
          </w:p>
          <w:p w14:paraId="0661E6F2" w14:textId="77777777" w:rsidR="00D12078" w:rsidRPr="00C641F0"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UE with a few paging records and BW less than 5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Based on the above considerations, we think that there are strong reasons why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w:t>
            </w:r>
            <w:proofErr w:type="spellStart"/>
            <w:r w:rsidR="00B72C81" w:rsidRPr="00C641F0">
              <w:rPr>
                <w:rFonts w:eastAsiaTheme="minorEastAsia"/>
                <w:lang w:val="en-US" w:eastAsia="zh-CN"/>
              </w:rPr>
              <w:t>RedCap</w:t>
            </w:r>
            <w:proofErr w:type="spellEnd"/>
            <w:r w:rsidR="00B72C81" w:rsidRPr="00C641F0">
              <w:rPr>
                <w:rFonts w:eastAsiaTheme="minorEastAsia"/>
                <w:lang w:val="en-US" w:eastAsia="zh-CN"/>
              </w:rPr>
              <w:t xml:space="preserve">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sidRPr="00C641F0">
              <w:rPr>
                <w:rFonts w:eastAsiaTheme="minorEastAsia"/>
                <w:lang w:eastAsia="zh-CN"/>
              </w:rPr>
              <w:t>gNB</w:t>
            </w:r>
            <w:proofErr w:type="spellEnd"/>
            <w:r w:rsidRPr="00C641F0">
              <w:rPr>
                <w:rFonts w:eastAsiaTheme="minorEastAsia"/>
                <w:lang w:eastAsia="zh-CN"/>
              </w:rPr>
              <w:t xml:space="preserve">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 xml:space="preserve">Since the </w:t>
            </w:r>
            <w:proofErr w:type="spellStart"/>
            <w:r w:rsidRPr="00C641F0">
              <w:rPr>
                <w:rFonts w:eastAsiaTheme="minorEastAsia"/>
                <w:lang w:val="en-US" w:eastAsia="zh-CN"/>
              </w:rPr>
              <w:t>gNB</w:t>
            </w:r>
            <w:proofErr w:type="spellEnd"/>
            <w:r w:rsidRPr="00C641F0">
              <w:rPr>
                <w:rFonts w:eastAsiaTheme="minorEastAsia"/>
                <w:lang w:val="en-US" w:eastAsia="zh-CN"/>
              </w:rPr>
              <w:t xml:space="preserve">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宋体"/>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宋体"/>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f"/>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aff"/>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 xml:space="preserve">For unicast PDSCH, </w:t>
            </w:r>
            <w:proofErr w:type="gramStart"/>
            <w:r w:rsidRPr="00C641F0">
              <w:rPr>
                <w:rFonts w:eastAsiaTheme="minorEastAsia"/>
                <w:lang w:val="en-US" w:eastAsia="zh-CN"/>
              </w:rPr>
              <w:t>surely</w:t>
            </w:r>
            <w:proofErr w:type="gramEnd"/>
            <w:r w:rsidRPr="00C641F0">
              <w:rPr>
                <w:rFonts w:eastAsiaTheme="minorEastAsia"/>
                <w:lang w:val="en-US" w:eastAsia="zh-CN"/>
              </w:rPr>
              <w:t xml:space="preserve">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proofErr w:type="gramStart"/>
            <w:r w:rsidRPr="00C641F0">
              <w:rPr>
                <w:rFonts w:eastAsiaTheme="minorEastAsia"/>
                <w:lang w:val="en-US" w:eastAsia="zh-CN"/>
              </w:rPr>
              <w:t>So</w:t>
            </w:r>
            <w:proofErr w:type="gramEnd"/>
            <w:r w:rsidRPr="00C641F0">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w:t>
            </w:r>
            <w:proofErr w:type="gramStart"/>
            <w:r w:rsidRPr="00C641F0">
              <w:rPr>
                <w:rFonts w:eastAsia="Malgun Gothic"/>
                <w:lang w:eastAsia="ko-KR"/>
              </w:rPr>
              <w:t>take into account</w:t>
            </w:r>
            <w:proofErr w:type="gramEnd"/>
            <w:r w:rsidRPr="00C641F0">
              <w:rPr>
                <w:rFonts w:eastAsia="Malgun Gothic"/>
                <w:lang w:eastAsia="ko-KR"/>
              </w:rPr>
              <w:t xml:space="preserve">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 xml:space="preserve">We support 20 MHz post-FFT buffer. It should be beneficial for co-existence with legacy UE including Rel-17 </w:t>
            </w:r>
            <w:proofErr w:type="spellStart"/>
            <w:r w:rsidRPr="00C641F0">
              <w:rPr>
                <w:rFonts w:eastAsia="Yu Mincho"/>
                <w:lang w:eastAsia="ja-JP"/>
              </w:rPr>
              <w:t>RedCap</w:t>
            </w:r>
            <w:proofErr w:type="spellEnd"/>
            <w:r w:rsidRPr="00C641F0">
              <w:rPr>
                <w:rFonts w:eastAsia="Yu Mincho"/>
                <w:lang w:eastAsia="ja-JP"/>
              </w:rPr>
              <w:t xml:space="preserve">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w:t>
            </w:r>
            <w:proofErr w:type="spellStart"/>
            <w:r w:rsidRPr="00C641F0">
              <w:rPr>
                <w:rFonts w:eastAsia="Yu Mincho"/>
                <w:lang w:val="en-US" w:eastAsia="ja-JP"/>
              </w:rPr>
              <w:t>RedCap</w:t>
            </w:r>
            <w:proofErr w:type="spellEnd"/>
            <w:r w:rsidRPr="00C641F0">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If companies really think that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w:t>
            </w:r>
            <w:proofErr w:type="spellStart"/>
            <w:r w:rsidRPr="00C641F0">
              <w:rPr>
                <w:rFonts w:eastAsia="Yu Mincho"/>
                <w:lang w:val="en-US" w:eastAsia="ja-JP"/>
              </w:rPr>
              <w:t>gNB</w:t>
            </w:r>
            <w:proofErr w:type="spellEnd"/>
            <w:r w:rsidRPr="00C641F0">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f"/>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f"/>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 xml:space="preserve">Impact the unicast, we also think the processing will share between broadcast and unicast PDSCH. The only difference could be no stringent processing timeline required for SIB1 and relaxation could be in processing power. However, the buffering hardware could be the same as Rel-17 </w:t>
            </w:r>
            <w:proofErr w:type="spellStart"/>
            <w:r>
              <w:rPr>
                <w:lang w:eastAsia="zh-CN"/>
              </w:rPr>
              <w:t>RedCap</w:t>
            </w:r>
            <w:proofErr w:type="spellEnd"/>
            <w:r>
              <w:rPr>
                <w:lang w:eastAsia="zh-CN"/>
              </w:rPr>
              <w:t xml:space="preserve">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w:t>
            </w:r>
            <w:proofErr w:type="spellStart"/>
            <w:r w:rsidR="00166CA2">
              <w:rPr>
                <w:b/>
                <w:bCs/>
                <w:lang w:val="en-US"/>
              </w:rPr>
              <w:t>MHz.</w:t>
            </w:r>
            <w:proofErr w:type="spellEnd"/>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01B8D419" w:rsidR="00166CA2" w:rsidRDefault="00166CA2" w:rsidP="00B026E6">
            <w:pPr>
              <w:rPr>
                <w:rFonts w:eastAsiaTheme="minorEastAsia"/>
                <w:lang w:val="en-US" w:eastAsia="zh-CN"/>
              </w:rPr>
            </w:pPr>
          </w:p>
        </w:tc>
        <w:tc>
          <w:tcPr>
            <w:tcW w:w="1401" w:type="dxa"/>
          </w:tcPr>
          <w:p w14:paraId="214F672C" w14:textId="38E3441D" w:rsidR="00166CA2" w:rsidRDefault="00166CA2" w:rsidP="00B026E6">
            <w:pPr>
              <w:tabs>
                <w:tab w:val="left" w:pos="551"/>
              </w:tabs>
              <w:jc w:val="left"/>
              <w:rPr>
                <w:rFonts w:eastAsiaTheme="minorEastAsia"/>
                <w:lang w:val="en-US" w:eastAsia="zh-CN"/>
              </w:rPr>
            </w:pPr>
          </w:p>
        </w:tc>
        <w:tc>
          <w:tcPr>
            <w:tcW w:w="6846" w:type="dxa"/>
            <w:gridSpan w:val="2"/>
          </w:tcPr>
          <w:p w14:paraId="7E35B7A8" w14:textId="70063319" w:rsidR="00166CA2" w:rsidRDefault="00166CA2" w:rsidP="00B026E6">
            <w:pPr>
              <w:rPr>
                <w:rFonts w:eastAsiaTheme="minorEastAsia"/>
                <w:lang w:val="en-US" w:eastAsia="zh-CN"/>
              </w:rPr>
            </w:pPr>
          </w:p>
        </w:tc>
      </w:tr>
      <w:tr w:rsidR="00166CA2" w14:paraId="310EBB0A" w14:textId="77777777" w:rsidTr="00B026E6">
        <w:tc>
          <w:tcPr>
            <w:tcW w:w="1384" w:type="dxa"/>
          </w:tcPr>
          <w:p w14:paraId="6A268BEC" w14:textId="0F286102" w:rsidR="00166CA2" w:rsidRDefault="00166CA2" w:rsidP="00B026E6">
            <w:pPr>
              <w:rPr>
                <w:rFonts w:eastAsiaTheme="minorEastAsia"/>
                <w:lang w:val="en-US" w:eastAsia="zh-CN"/>
              </w:rPr>
            </w:pPr>
          </w:p>
        </w:tc>
        <w:tc>
          <w:tcPr>
            <w:tcW w:w="1401" w:type="dxa"/>
          </w:tcPr>
          <w:p w14:paraId="63D2BEF7" w14:textId="589960EE" w:rsidR="00166CA2" w:rsidRDefault="00166CA2" w:rsidP="00B026E6">
            <w:pPr>
              <w:tabs>
                <w:tab w:val="left" w:pos="551"/>
              </w:tabs>
              <w:jc w:val="left"/>
              <w:rPr>
                <w:rFonts w:eastAsiaTheme="minorEastAsia"/>
                <w:lang w:val="en-US" w:eastAsia="zh-CN"/>
              </w:rPr>
            </w:pPr>
          </w:p>
        </w:tc>
        <w:tc>
          <w:tcPr>
            <w:tcW w:w="6846" w:type="dxa"/>
            <w:gridSpan w:val="2"/>
          </w:tcPr>
          <w:p w14:paraId="3879BB2F" w14:textId="2AAD621B" w:rsidR="00166CA2" w:rsidRDefault="00166CA2" w:rsidP="00B026E6">
            <w:pPr>
              <w:rPr>
                <w:rFonts w:eastAsiaTheme="minorEastAsia"/>
                <w:lang w:val="en-US" w:eastAsia="zh-CN"/>
              </w:rPr>
            </w:pP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f"/>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f"/>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w:t>
            </w:r>
            <w:proofErr w:type="gramStart"/>
            <w:r>
              <w:rPr>
                <w:color w:val="000000"/>
              </w:rPr>
              <w:t>hop</w:t>
            </w:r>
            <w:proofErr w:type="gramEnd"/>
            <w:r>
              <w:rPr>
                <w:color w:val="000000"/>
              </w:rPr>
              <w:t xml:space="preserve">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1C54521A" w14:textId="77777777" w:rsidR="00D12078" w:rsidRDefault="00B72C81">
            <w:pPr>
              <w:rPr>
                <w:rFonts w:eastAsia="PMingLiU"/>
                <w:b/>
                <w:bCs/>
                <w:lang w:eastAsia="zh-TW"/>
              </w:rPr>
            </w:pPr>
            <w:r>
              <w:rPr>
                <w:rFonts w:eastAsia="PMingLiU"/>
                <w:b/>
                <w:bCs/>
                <w:lang w:eastAsia="zh-TW"/>
              </w:rPr>
              <w:lastRenderedPageBreak/>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宋体"/>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宋体"/>
                <w:lang w:val="en-US" w:eastAsia="zh-CN"/>
              </w:rPr>
            </w:pPr>
            <w:r>
              <w:rPr>
                <w:rFonts w:eastAsia="宋体"/>
                <w:lang w:val="en-US" w:eastAsia="zh-CN"/>
              </w:rPr>
              <w:t>Ericsson</w:t>
            </w:r>
          </w:p>
        </w:tc>
        <w:tc>
          <w:tcPr>
            <w:tcW w:w="1376"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lastRenderedPageBreak/>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f"/>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f"/>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However, if payload of Msg3 is very small (e.g. less than 80 bits, no SDT), it is natural to schedule a Msg3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It should be easy to leave this to network implementation to guarantee the Msg3 bandwidth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lastRenderedPageBreak/>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 xml:space="preserve">Rel-17 </w:t>
                  </w:r>
                  <w:proofErr w:type="spellStart"/>
                  <w:r w:rsidRPr="00327D5D">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PMingLiU"/>
                <w:b/>
                <w:bCs/>
                <w:lang w:val="en-US" w:eastAsia="zh-TW"/>
              </w:rPr>
              <w:t>gNB</w:t>
            </w:r>
            <w:proofErr w:type="spellEnd"/>
            <w:r w:rsidRPr="00CC000A">
              <w:rPr>
                <w:rFonts w:eastAsia="PMingLiU"/>
                <w:b/>
                <w:bCs/>
                <w:lang w:val="en-US" w:eastAsia="zh-TW"/>
              </w:rPr>
              <w:t xml:space="preserve">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f"/>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f"/>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3F9B693D" w:rsidR="00BB5193" w:rsidRPr="00BF03CE" w:rsidRDefault="00BB5193" w:rsidP="008C2F98">
            <w:pPr>
              <w:rPr>
                <w:rFonts w:eastAsiaTheme="minorEastAsia"/>
                <w:lang w:val="en-US" w:eastAsia="zh-CN"/>
              </w:rPr>
            </w:pPr>
          </w:p>
        </w:tc>
        <w:tc>
          <w:tcPr>
            <w:tcW w:w="1438" w:type="dxa"/>
            <w:gridSpan w:val="2"/>
          </w:tcPr>
          <w:p w14:paraId="1C08C94F" w14:textId="55B6774F" w:rsidR="00BB5193" w:rsidRPr="00BF03CE" w:rsidRDefault="00BB5193" w:rsidP="008C2F98">
            <w:pPr>
              <w:tabs>
                <w:tab w:val="left" w:pos="551"/>
              </w:tabs>
              <w:rPr>
                <w:rFonts w:eastAsiaTheme="minorEastAsia"/>
                <w:lang w:val="en-US" w:eastAsia="zh-CN"/>
              </w:rPr>
            </w:pP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208848F3" w:rsidR="00BB5193" w:rsidRPr="00BF03CE" w:rsidRDefault="00BB5193" w:rsidP="008C2F98">
            <w:pPr>
              <w:rPr>
                <w:rFonts w:eastAsiaTheme="minorEastAsia"/>
                <w:lang w:val="en-US" w:eastAsia="zh-CN"/>
              </w:rPr>
            </w:pP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688B9C7A" w:rsidR="00BB5193" w:rsidRPr="00BF03CE" w:rsidRDefault="00BB5193" w:rsidP="008C2F98">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12F4529C" w14:textId="77777777" w:rsidR="00D12078" w:rsidRDefault="00B72C81">
      <w:pPr>
        <w:pStyle w:val="aff"/>
        <w:numPr>
          <w:ilvl w:val="0"/>
          <w:numId w:val="29"/>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211E950" w14:textId="77777777" w:rsidR="00D12078" w:rsidRDefault="00B72C81">
      <w:pPr>
        <w:pStyle w:val="aff"/>
        <w:numPr>
          <w:ilvl w:val="0"/>
          <w:numId w:val="29"/>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4426E35"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38ABF38"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6B71F260" w14:textId="77777777" w:rsidR="00D12078" w:rsidRDefault="00B72C81">
      <w:pPr>
        <w:pStyle w:val="aff"/>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7635BE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f"/>
        <w:numPr>
          <w:ilvl w:val="0"/>
          <w:numId w:val="31"/>
        </w:numPr>
        <w:rPr>
          <w:b/>
          <w:bCs/>
          <w:sz w:val="20"/>
          <w:szCs w:val="20"/>
          <w:lang w:val="en-US"/>
        </w:rPr>
      </w:pPr>
      <w:r>
        <w:rPr>
          <w:b/>
          <w:bCs/>
          <w:sz w:val="20"/>
          <w:szCs w:val="20"/>
          <w:lang w:val="en-US"/>
        </w:rPr>
        <w:lastRenderedPageBreak/>
        <w:t>Their preferred option (1 or 2), if any</w:t>
      </w:r>
    </w:p>
    <w:p w14:paraId="243EE185" w14:textId="77777777" w:rsidR="00D12078" w:rsidRDefault="00B72C81">
      <w:pPr>
        <w:pStyle w:val="aff"/>
        <w:numPr>
          <w:ilvl w:val="0"/>
          <w:numId w:val="31"/>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f"/>
              <w:numPr>
                <w:ilvl w:val="0"/>
                <w:numId w:val="32"/>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100BDE70" w14:textId="77777777" w:rsidR="00D12078" w:rsidRDefault="00B72C81">
            <w:pPr>
              <w:pStyle w:val="aff"/>
              <w:numPr>
                <w:ilvl w:val="0"/>
                <w:numId w:val="32"/>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w:t>
            </w:r>
            <w:proofErr w:type="gramStart"/>
            <w:r>
              <w:rPr>
                <w:rFonts w:eastAsiaTheme="minorEastAsia"/>
                <w:lang w:val="en-US" w:eastAsia="zh-CN"/>
              </w:rPr>
              <w:t>assumptions</w:t>
            </w:r>
            <w:proofErr w:type="gramEnd"/>
            <w:r>
              <w:rPr>
                <w:rFonts w:eastAsiaTheme="minorEastAsia"/>
                <w:lang w:val="en-US" w:eastAsia="zh-CN"/>
              </w:rPr>
              <w:t xml:space="preserve">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w:t>
            </w:r>
            <w:r>
              <w:rPr>
                <w:rFonts w:eastAsiaTheme="minorEastAsia"/>
                <w:lang w:val="en-US" w:eastAsia="zh-CN"/>
              </w:rPr>
              <w:lastRenderedPageBreak/>
              <w:t xml:space="preserve">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681DD29D"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f"/>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f"/>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127E09F6"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3D49A59"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f"/>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3241BAE6"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4F69A6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w:t>
            </w:r>
            <w:r>
              <w:rPr>
                <w:rFonts w:eastAsiaTheme="minorEastAsia"/>
                <w:lang w:val="en-US" w:eastAsia="zh-CN"/>
              </w:rPr>
              <w:lastRenderedPageBreak/>
              <w:t xml:space="preserve">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 xml:space="preserve">We understand only in shared paging </w:t>
            </w:r>
            <w:proofErr w:type="gramStart"/>
            <w:r>
              <w:rPr>
                <w:rFonts w:eastAsiaTheme="minorEastAsia" w:hint="eastAsia"/>
                <w:lang w:val="en-US" w:eastAsia="zh-CN"/>
              </w:rPr>
              <w:t>case,</w:t>
            </w:r>
            <w:proofErr w:type="gramEnd"/>
            <w:r>
              <w:rPr>
                <w:rFonts w:eastAsiaTheme="minorEastAsia" w:hint="eastAsia"/>
                <w:lang w:val="en-US" w:eastAsia="zh-CN"/>
              </w:rPr>
              <w:t xml:space="preserv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 xml:space="preserve">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5A75D96F"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f"/>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97A4CAF" w14:textId="77777777" w:rsidR="00D12078" w:rsidRDefault="00B72C81">
            <w:pPr>
              <w:pStyle w:val="aff"/>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f"/>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lastRenderedPageBreak/>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14:paraId="7EF522C3" w14:textId="031684C2"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paging. </w:t>
            </w:r>
            <w:r>
              <w:rPr>
                <w:lang w:eastAsia="zh-CN"/>
              </w:rPr>
              <w:lastRenderedPageBreak/>
              <w:t>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f"/>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BECD5AD"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21CF3B9E"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2088C948"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0F75C7C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7EC887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6641D4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f"/>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8C7FC3" w14:paraId="5865C143" w14:textId="77777777">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8A7C7A">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lastRenderedPageBreak/>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f"/>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f"/>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f"/>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f"/>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 xml:space="preserve">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f"/>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f"/>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f"/>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f"/>
              <w:numPr>
                <w:ilvl w:val="0"/>
                <w:numId w:val="18"/>
              </w:numPr>
              <w:rPr>
                <w:b/>
                <w:bCs/>
                <w:sz w:val="20"/>
                <w:lang w:val="en-US" w:eastAsia="zh-CN"/>
              </w:rPr>
            </w:pPr>
            <w:r>
              <w:rPr>
                <w:b/>
                <w:bCs/>
                <w:sz w:val="20"/>
                <w:lang w:val="en-US" w:eastAsia="zh-CN"/>
              </w:rPr>
              <w:lastRenderedPageBreak/>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lastRenderedPageBreak/>
              <w:t>High Priority Proposal 2-9c</w:t>
            </w:r>
            <w:r>
              <w:rPr>
                <w:b/>
                <w:bCs/>
                <w:lang w:val="en-US"/>
              </w:rPr>
              <w:t>: For UE BB bandwidth reduction, the following solutions are FFS:</w:t>
            </w:r>
          </w:p>
          <w:p w14:paraId="0CBC6E38"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f"/>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w:t>
            </w:r>
            <w:proofErr w:type="gramStart"/>
            <w:r>
              <w:rPr>
                <w:rFonts w:eastAsiaTheme="minorEastAsia"/>
                <w:lang w:val="en-US" w:eastAsia="zh-CN"/>
              </w:rPr>
              <w:t>this features</w:t>
            </w:r>
            <w:proofErr w:type="gramEnd"/>
            <w:r>
              <w:rPr>
                <w:rFonts w:eastAsiaTheme="minorEastAsia"/>
                <w:lang w:val="en-US" w:eastAsia="zh-CN"/>
              </w:rPr>
              <w:t xml:space="preserve">,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lastRenderedPageBreak/>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f"/>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f"/>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f"/>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sidRPr="0088604A">
              <w:rPr>
                <w:rFonts w:eastAsia="Malgun Gothic"/>
                <w:sz w:val="20"/>
                <w:lang w:val="en-US" w:eastAsia="ko-KR"/>
              </w:rPr>
              <w:t>RedCap</w:t>
            </w:r>
            <w:proofErr w:type="spellEnd"/>
            <w:r w:rsidRPr="0088604A">
              <w:rPr>
                <w:rFonts w:eastAsia="Malgun Gothic"/>
                <w:sz w:val="20"/>
                <w:lang w:val="en-US" w:eastAsia="ko-KR"/>
              </w:rPr>
              <w:t xml:space="preserve">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f"/>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lastRenderedPageBreak/>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f"/>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f"/>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bookmarkStart w:id="14" w:name="_GoBack"/>
            <w:r>
              <w:rPr>
                <w:rFonts w:eastAsiaTheme="minorEastAsia"/>
                <w:lang w:val="en-US" w:eastAsia="zh-CN"/>
              </w:rPr>
              <w:t>FL9</w:t>
            </w:r>
            <w:bookmarkEnd w:id="14"/>
          </w:p>
        </w:tc>
        <w:tc>
          <w:tcPr>
            <w:tcW w:w="8152" w:type="dxa"/>
            <w:gridSpan w:val="2"/>
          </w:tcPr>
          <w:p w14:paraId="144B02E0" w14:textId="3ECC6E02" w:rsidR="00766E59" w:rsidRDefault="00766E59" w:rsidP="006B00B8">
            <w:pPr>
              <w:pStyle w:val="aff"/>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f"/>
              <w:ind w:left="0"/>
              <w:rPr>
                <w:rFonts w:eastAsia="Malgun Gothic"/>
                <w:sz w:val="20"/>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293D296"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f"/>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w:t>
      </w:r>
      <w:r>
        <w:rPr>
          <w:rFonts w:eastAsia="Microsoft YaHei UI"/>
          <w:bCs/>
          <w:lang w:val="en-US" w:eastAsia="zh-CN"/>
        </w:rPr>
        <w:lastRenderedPageBreak/>
        <w:t xml:space="preserve">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aff"/>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f"/>
              <w:ind w:left="0"/>
              <w:rPr>
                <w:sz w:val="20"/>
                <w:szCs w:val="20"/>
                <w:lang w:val="en-US" w:eastAsia="zh-CN"/>
              </w:rPr>
            </w:pPr>
          </w:p>
          <w:p w14:paraId="72FDD24F" w14:textId="77777777" w:rsidR="00D12078" w:rsidRDefault="00B72C8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f"/>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f"/>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f"/>
              <w:numPr>
                <w:ilvl w:val="0"/>
                <w:numId w:val="43"/>
              </w:numPr>
              <w:rPr>
                <w:b/>
                <w:bCs/>
                <w:sz w:val="20"/>
                <w:szCs w:val="20"/>
                <w:lang w:val="en-US"/>
              </w:rPr>
            </w:pPr>
            <w:r>
              <w:rPr>
                <w:b/>
                <w:bCs/>
                <w:sz w:val="20"/>
                <w:szCs w:val="20"/>
                <w:lang w:val="en-US"/>
              </w:rPr>
              <w:lastRenderedPageBreak/>
              <w:t>Situation 1: UE peak data rate reduction is supported as an add-on to UE BB bandwidth reduction,</w:t>
            </w:r>
          </w:p>
          <w:p w14:paraId="7B2FCFFF"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aff"/>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lastRenderedPageBreak/>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f"/>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aff"/>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f"/>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aff"/>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aff"/>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f"/>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f"/>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f"/>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7B9B0D3E" w14:textId="77777777" w:rsidR="00D12078" w:rsidRDefault="00B72C81">
            <w:pPr>
              <w:pStyle w:val="aff"/>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f"/>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aff"/>
              <w:numPr>
                <w:ilvl w:val="1"/>
                <w:numId w:val="43"/>
              </w:numPr>
              <w:rPr>
                <w:sz w:val="20"/>
                <w:szCs w:val="20"/>
                <w:lang w:val="en-US"/>
              </w:rPr>
            </w:pPr>
            <w:r>
              <w:rPr>
                <w:sz w:val="20"/>
                <w:szCs w:val="20"/>
                <w:lang w:val="en-US"/>
              </w:rPr>
              <w:t>FFS: the value of X</w:t>
            </w:r>
          </w:p>
          <w:p w14:paraId="21D551BE" w14:textId="77777777" w:rsidR="00D12078" w:rsidRDefault="00B72C81">
            <w:pPr>
              <w:pStyle w:val="aff"/>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f"/>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aff"/>
              <w:numPr>
                <w:ilvl w:val="1"/>
                <w:numId w:val="43"/>
              </w:numPr>
              <w:rPr>
                <w:sz w:val="20"/>
                <w:szCs w:val="20"/>
                <w:lang w:val="en-US"/>
              </w:rPr>
            </w:pPr>
            <w:r>
              <w:rPr>
                <w:sz w:val="20"/>
                <w:szCs w:val="20"/>
                <w:lang w:val="en-US"/>
              </w:rPr>
              <w:t>FFS: the value of Y</w:t>
            </w:r>
          </w:p>
          <w:p w14:paraId="1891AE42" w14:textId="77777777" w:rsidR="00D12078" w:rsidRDefault="00B72C81">
            <w:pPr>
              <w:pStyle w:val="aff"/>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lastRenderedPageBreak/>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f"/>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aff"/>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f"/>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宋体" w:hint="eastAsia"/>
                <w:lang w:val="en-US" w:eastAsia="zh-CN"/>
              </w:rPr>
              <w:t>RedCap</w:t>
            </w:r>
            <w:proofErr w:type="spellEnd"/>
            <w:r>
              <w:rPr>
                <w:rFonts w:eastAsia="宋体" w:hint="eastAsia"/>
                <w:lang w:val="en-US" w:eastAsia="zh-CN"/>
              </w:rPr>
              <w:t xml:space="preserve"> UEs with 5MHz BB bandwidth. </w:t>
            </w:r>
          </w:p>
          <w:p w14:paraId="1C1488D8" w14:textId="77777777" w:rsidR="00D12078" w:rsidRDefault="00B72C8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f"/>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lastRenderedPageBreak/>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3BB30E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F4EABEF"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F35CBB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5DD58DC3"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7EAE770"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9BD9F9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1AA0068D"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828068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w:t>
      </w:r>
      <w:proofErr w:type="gramStart"/>
      <w:r>
        <w:rPr>
          <w:rFonts w:ascii="Times New Roman" w:eastAsia="Microsoft YaHei UI" w:hAnsi="Times New Roman" w:cs="Times New Roman"/>
          <w:sz w:val="20"/>
          <w:szCs w:val="20"/>
          <w:lang w:val="en-US" w:eastAsia="zh-CN"/>
        </w:rPr>
        <w:t>3 dB</w:t>
      </w:r>
      <w:proofErr w:type="gramEnd"/>
      <w:r>
        <w:rPr>
          <w:rFonts w:ascii="Times New Roman" w:eastAsia="Microsoft YaHei UI" w:hAnsi="Times New Roman" w:cs="Times New Roman"/>
          <w:sz w:val="20"/>
          <w:szCs w:val="20"/>
          <w:lang w:val="en-US" w:eastAsia="zh-CN"/>
        </w:rPr>
        <w:t xml:space="preserve"> antenna efficiency loss [24].</w:t>
      </w:r>
    </w:p>
    <w:p w14:paraId="2BFF86A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87F0009"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C1A8CF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5"/>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712165">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712165">
            <w:pPr>
              <w:jc w:val="left"/>
              <w:rPr>
                <w:rFonts w:eastAsia="Calibri"/>
                <w:color w:val="0000FF"/>
                <w:u w:val="single"/>
                <w:lang w:val="en-US"/>
              </w:rPr>
            </w:pPr>
            <w:hyperlink r:id="rId15" w:history="1">
              <w:r w:rsidR="00B72C81">
                <w:rPr>
                  <w:rStyle w:val="afb"/>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712165">
            <w:pPr>
              <w:jc w:val="left"/>
              <w:rPr>
                <w:rFonts w:eastAsia="Calibri"/>
                <w:color w:val="0000FF"/>
                <w:szCs w:val="22"/>
                <w:u w:val="single"/>
                <w:lang w:val="en-US"/>
              </w:rPr>
            </w:pPr>
            <w:hyperlink r:id="rId16" w:history="1">
              <w:r w:rsidR="00B72C81">
                <w:rPr>
                  <w:rStyle w:val="afb"/>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712165">
            <w:pPr>
              <w:jc w:val="left"/>
              <w:rPr>
                <w:rFonts w:eastAsia="Calibri"/>
                <w:szCs w:val="22"/>
                <w:lang w:val="en-US"/>
              </w:rPr>
            </w:pPr>
            <w:hyperlink r:id="rId17" w:history="1">
              <w:r w:rsidR="00B72C81">
                <w:rPr>
                  <w:rStyle w:val="afb"/>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712165">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712165">
            <w:pPr>
              <w:jc w:val="left"/>
              <w:rPr>
                <w:rStyle w:val="afb"/>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712165">
            <w:pPr>
              <w:jc w:val="left"/>
              <w:rPr>
                <w:rStyle w:val="afb"/>
                <w:color w:val="0000FF"/>
                <w:lang w:val="en-US" w:eastAsia="sv-SE"/>
              </w:rPr>
            </w:pPr>
            <w:hyperlink r:id="rId20" w:history="1">
              <w:r w:rsidR="00B72C81">
                <w:rPr>
                  <w:rStyle w:val="afb"/>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712165">
            <w:pPr>
              <w:jc w:val="left"/>
              <w:rPr>
                <w:rStyle w:val="afb"/>
                <w:color w:val="0000FF"/>
                <w:lang w:val="en-US" w:eastAsia="sv-SE"/>
              </w:rPr>
            </w:pPr>
            <w:hyperlink r:id="rId21" w:history="1">
              <w:r w:rsidR="00B72C81">
                <w:rPr>
                  <w:rStyle w:val="afb"/>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712165">
            <w:pPr>
              <w:jc w:val="left"/>
              <w:rPr>
                <w:rStyle w:val="afb"/>
                <w:color w:val="0000FF"/>
                <w:lang w:val="en-US" w:eastAsia="sv-SE"/>
              </w:rPr>
            </w:pPr>
            <w:hyperlink r:id="rId22" w:history="1">
              <w:r w:rsidR="00B72C81">
                <w:rPr>
                  <w:rStyle w:val="afb"/>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712165">
            <w:pPr>
              <w:jc w:val="left"/>
              <w:rPr>
                <w:rStyle w:val="afb"/>
                <w:color w:val="0000FF"/>
                <w:lang w:val="en-US" w:eastAsia="sv-SE"/>
              </w:rPr>
            </w:pPr>
            <w:hyperlink r:id="rId23" w:history="1">
              <w:r w:rsidR="00B72C81">
                <w:rPr>
                  <w:rStyle w:val="afb"/>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712165">
            <w:pPr>
              <w:jc w:val="left"/>
              <w:rPr>
                <w:rStyle w:val="afb"/>
                <w:color w:val="0000FF"/>
                <w:lang w:val="en-US" w:eastAsia="sv-SE"/>
              </w:rPr>
            </w:pPr>
            <w:hyperlink r:id="rId24" w:history="1">
              <w:r w:rsidR="00B72C81">
                <w:rPr>
                  <w:rStyle w:val="afb"/>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712165">
            <w:pPr>
              <w:jc w:val="left"/>
              <w:rPr>
                <w:rStyle w:val="afb"/>
                <w:color w:val="0000FF"/>
                <w:lang w:val="en-US" w:eastAsia="sv-SE"/>
              </w:rPr>
            </w:pPr>
            <w:hyperlink r:id="rId25" w:history="1">
              <w:r w:rsidR="00B72C81">
                <w:rPr>
                  <w:rStyle w:val="afb"/>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712165">
            <w:pPr>
              <w:jc w:val="left"/>
              <w:rPr>
                <w:rStyle w:val="afb"/>
                <w:color w:val="0000FF"/>
                <w:lang w:val="en-US" w:eastAsia="sv-SE"/>
              </w:rPr>
            </w:pPr>
            <w:hyperlink r:id="rId26" w:history="1">
              <w:r w:rsidR="00B72C81">
                <w:rPr>
                  <w:rStyle w:val="afb"/>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712165">
            <w:pPr>
              <w:jc w:val="left"/>
              <w:rPr>
                <w:rStyle w:val="afb"/>
                <w:color w:val="0000FF"/>
                <w:lang w:val="en-US" w:eastAsia="sv-SE"/>
              </w:rPr>
            </w:pPr>
            <w:hyperlink r:id="rId27" w:history="1">
              <w:r w:rsidR="00B72C81">
                <w:rPr>
                  <w:rStyle w:val="afb"/>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712165">
            <w:pPr>
              <w:jc w:val="left"/>
              <w:rPr>
                <w:rStyle w:val="afb"/>
                <w:color w:val="0000FF"/>
                <w:lang w:val="en-US" w:eastAsia="sv-SE"/>
              </w:rPr>
            </w:pPr>
            <w:hyperlink r:id="rId28" w:history="1">
              <w:r w:rsidR="00B72C81">
                <w:rPr>
                  <w:rStyle w:val="afb"/>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712165">
            <w:pPr>
              <w:jc w:val="left"/>
              <w:rPr>
                <w:rStyle w:val="afb"/>
                <w:color w:val="0000FF"/>
                <w:lang w:val="en-US" w:eastAsia="sv-SE"/>
              </w:rPr>
            </w:pPr>
            <w:hyperlink r:id="rId29" w:history="1">
              <w:r w:rsidR="00B72C81">
                <w:rPr>
                  <w:rStyle w:val="afb"/>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712165">
            <w:pPr>
              <w:jc w:val="left"/>
              <w:rPr>
                <w:rStyle w:val="afb"/>
                <w:color w:val="0000FF"/>
                <w:lang w:val="en-US" w:eastAsia="sv-SE"/>
              </w:rPr>
            </w:pPr>
            <w:hyperlink r:id="rId30" w:history="1">
              <w:r w:rsidR="00B72C81">
                <w:rPr>
                  <w:rStyle w:val="afb"/>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712165">
            <w:pPr>
              <w:jc w:val="left"/>
              <w:rPr>
                <w:rStyle w:val="afb"/>
                <w:color w:val="0000FF"/>
                <w:lang w:val="en-US" w:eastAsia="sv-SE"/>
              </w:rPr>
            </w:pPr>
            <w:hyperlink r:id="rId31" w:history="1">
              <w:r w:rsidR="00B72C81">
                <w:rPr>
                  <w:rStyle w:val="afb"/>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712165">
            <w:pPr>
              <w:jc w:val="left"/>
              <w:rPr>
                <w:rStyle w:val="afb"/>
                <w:color w:val="0000FF"/>
                <w:lang w:val="en-US" w:eastAsia="sv-SE"/>
              </w:rPr>
            </w:pPr>
            <w:hyperlink r:id="rId32" w:history="1">
              <w:r w:rsidR="00B72C81">
                <w:rPr>
                  <w:rStyle w:val="afb"/>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712165">
            <w:pPr>
              <w:jc w:val="left"/>
              <w:rPr>
                <w:rStyle w:val="afb"/>
                <w:color w:val="0000FF"/>
                <w:lang w:val="en-US" w:eastAsia="sv-SE"/>
              </w:rPr>
            </w:pPr>
            <w:hyperlink r:id="rId33" w:history="1">
              <w:r w:rsidR="00B72C81">
                <w:rPr>
                  <w:rStyle w:val="afb"/>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712165">
            <w:pPr>
              <w:jc w:val="left"/>
              <w:rPr>
                <w:rStyle w:val="afb"/>
                <w:color w:val="0000FF"/>
                <w:lang w:val="en-US" w:eastAsia="sv-SE"/>
              </w:rPr>
            </w:pPr>
            <w:hyperlink r:id="rId34" w:history="1">
              <w:r w:rsidR="00B72C81">
                <w:rPr>
                  <w:rStyle w:val="afb"/>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712165">
            <w:pPr>
              <w:jc w:val="left"/>
              <w:rPr>
                <w:rStyle w:val="afb"/>
                <w:color w:val="0000FF"/>
                <w:lang w:val="en-US" w:eastAsia="sv-SE"/>
              </w:rPr>
            </w:pPr>
            <w:hyperlink r:id="rId35" w:history="1">
              <w:r w:rsidR="00B72C81">
                <w:rPr>
                  <w:rStyle w:val="afb"/>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712165">
            <w:pPr>
              <w:jc w:val="left"/>
              <w:rPr>
                <w:rStyle w:val="afb"/>
                <w:color w:val="0000FF"/>
                <w:lang w:val="en-US" w:eastAsia="sv-SE"/>
              </w:rPr>
            </w:pPr>
            <w:hyperlink r:id="rId36" w:history="1">
              <w:r w:rsidR="00B72C81">
                <w:rPr>
                  <w:rStyle w:val="afb"/>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lastRenderedPageBreak/>
              <w:t>[24]</w:t>
            </w:r>
          </w:p>
        </w:tc>
        <w:tc>
          <w:tcPr>
            <w:tcW w:w="1456" w:type="dxa"/>
            <w:tcMar>
              <w:top w:w="0" w:type="dxa"/>
              <w:left w:w="70" w:type="dxa"/>
              <w:bottom w:w="0" w:type="dxa"/>
              <w:right w:w="70" w:type="dxa"/>
            </w:tcMar>
          </w:tcPr>
          <w:p w14:paraId="2E4B5732" w14:textId="77777777" w:rsidR="00D12078" w:rsidRDefault="00712165">
            <w:pPr>
              <w:jc w:val="left"/>
              <w:rPr>
                <w:rStyle w:val="afb"/>
                <w:color w:val="0000FF"/>
                <w:lang w:val="en-US" w:eastAsia="sv-SE"/>
              </w:rPr>
            </w:pPr>
            <w:hyperlink r:id="rId37" w:history="1">
              <w:r w:rsidR="00B72C81">
                <w:rPr>
                  <w:rStyle w:val="afb"/>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712165">
            <w:pPr>
              <w:jc w:val="left"/>
              <w:rPr>
                <w:rStyle w:val="afb"/>
                <w:color w:val="0000FF"/>
                <w:lang w:val="en-US" w:eastAsia="sv-SE"/>
              </w:rPr>
            </w:pPr>
            <w:hyperlink r:id="rId38" w:history="1">
              <w:r w:rsidR="00B72C81">
                <w:rPr>
                  <w:rStyle w:val="afb"/>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712165">
            <w:pPr>
              <w:jc w:val="left"/>
              <w:rPr>
                <w:rStyle w:val="afb"/>
                <w:color w:val="0000FF"/>
                <w:lang w:val="en-US" w:eastAsia="sv-SE"/>
              </w:rPr>
            </w:pPr>
            <w:hyperlink r:id="rId39" w:history="1">
              <w:r w:rsidR="00B72C81">
                <w:rPr>
                  <w:rStyle w:val="afb"/>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712165">
            <w:pPr>
              <w:jc w:val="left"/>
              <w:rPr>
                <w:rStyle w:val="afb"/>
                <w:color w:val="0000FF"/>
                <w:lang w:val="en-US" w:eastAsia="sv-SE"/>
              </w:rPr>
            </w:pPr>
            <w:hyperlink r:id="rId40" w:history="1">
              <w:r w:rsidR="00B72C81">
                <w:rPr>
                  <w:rStyle w:val="afb"/>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712165">
            <w:pPr>
              <w:jc w:val="left"/>
              <w:rPr>
                <w:rStyle w:val="afb"/>
                <w:color w:val="0000FF"/>
                <w:lang w:val="en-US" w:eastAsia="sv-SE"/>
              </w:rPr>
            </w:pPr>
            <w:hyperlink r:id="rId41" w:history="1">
              <w:r w:rsidR="00B72C81">
                <w:rPr>
                  <w:rStyle w:val="afb"/>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712165">
            <w:pPr>
              <w:jc w:val="left"/>
              <w:rPr>
                <w:rStyle w:val="afb"/>
                <w:color w:val="0000FF"/>
                <w:lang w:val="en-US" w:eastAsia="sv-SE"/>
              </w:rPr>
            </w:pPr>
            <w:hyperlink r:id="rId42" w:history="1">
              <w:r w:rsidR="00B72C81">
                <w:rPr>
                  <w:rStyle w:val="afb"/>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712165">
            <w:pPr>
              <w:jc w:val="left"/>
              <w:rPr>
                <w:rStyle w:val="afb"/>
                <w:color w:val="0000FF"/>
                <w:lang w:val="en-US" w:eastAsia="sv-SE"/>
              </w:rPr>
            </w:pPr>
            <w:hyperlink r:id="rId43" w:history="1">
              <w:r w:rsidR="00B72C81">
                <w:rPr>
                  <w:rStyle w:val="afb"/>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712165">
            <w:pPr>
              <w:jc w:val="left"/>
              <w:rPr>
                <w:rStyle w:val="afb"/>
                <w:color w:val="0000FF"/>
                <w:lang w:val="en-US" w:eastAsia="sv-SE"/>
              </w:rPr>
            </w:pPr>
            <w:hyperlink r:id="rId44" w:history="1">
              <w:r w:rsidR="00B72C81">
                <w:rPr>
                  <w:rStyle w:val="afb"/>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712165">
            <w:pPr>
              <w:jc w:val="left"/>
              <w:rPr>
                <w:rStyle w:val="afb"/>
                <w:color w:val="0000FF"/>
                <w:lang w:val="en-US" w:eastAsia="sv-SE"/>
              </w:rPr>
            </w:pPr>
            <w:hyperlink r:id="rId45" w:history="1">
              <w:r w:rsidR="00B72C81">
                <w:rPr>
                  <w:rStyle w:val="afb"/>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712165">
            <w:pPr>
              <w:jc w:val="left"/>
              <w:rPr>
                <w:color w:val="000000"/>
                <w:lang w:val="en-US"/>
              </w:rPr>
            </w:pPr>
            <w:hyperlink r:id="rId46" w:history="1">
              <w:r w:rsidR="00B72C81">
                <w:rPr>
                  <w:rStyle w:val="afb"/>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712165">
            <w:pPr>
              <w:jc w:val="left"/>
              <w:rPr>
                <w:color w:val="000000"/>
                <w:lang w:val="en-US"/>
              </w:rPr>
            </w:pPr>
            <w:hyperlink r:id="rId47" w:history="1">
              <w:r w:rsidR="00B72C81">
                <w:rPr>
                  <w:rStyle w:val="afb"/>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712165">
            <w:pPr>
              <w:jc w:val="left"/>
            </w:pPr>
            <w:hyperlink r:id="rId48" w:history="1">
              <w:r w:rsidR="00B72C81">
                <w:rPr>
                  <w:rStyle w:val="afb"/>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 xml:space="preserve">Further </w:t>
            </w:r>
            <w:proofErr w:type="spellStart"/>
            <w:r>
              <w:t>RedCap</w:t>
            </w:r>
            <w:proofErr w:type="spellEnd"/>
            <w:r>
              <w:t xml:space="preserve">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712165">
            <w:pPr>
              <w:jc w:val="left"/>
            </w:pPr>
            <w:hyperlink r:id="rId50" w:history="1">
              <w:r w:rsidR="00B72C81">
                <w:rPr>
                  <w:rStyle w:val="afb"/>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712165">
            <w:pPr>
              <w:jc w:val="left"/>
            </w:pPr>
            <w:hyperlink r:id="rId51" w:history="1">
              <w:r w:rsidR="00B72C81">
                <w:rPr>
                  <w:rStyle w:val="afb"/>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712165">
            <w:pPr>
              <w:jc w:val="left"/>
            </w:pPr>
            <w:hyperlink r:id="rId52" w:history="1">
              <w:r w:rsidR="00B72C81">
                <w:rPr>
                  <w:rStyle w:val="afb"/>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2F2A" w14:textId="77777777" w:rsidR="00712165" w:rsidRDefault="00712165">
      <w:pPr>
        <w:spacing w:line="240" w:lineRule="auto"/>
      </w:pPr>
      <w:r>
        <w:separator/>
      </w:r>
    </w:p>
  </w:endnote>
  <w:endnote w:type="continuationSeparator" w:id="0">
    <w:p w14:paraId="116AC789" w14:textId="77777777" w:rsidR="00712165" w:rsidRDefault="00712165">
      <w:pPr>
        <w:spacing w:line="240" w:lineRule="auto"/>
      </w:pPr>
      <w:r>
        <w:continuationSeparator/>
      </w:r>
    </w:p>
  </w:endnote>
  <w:endnote w:type="continuationNotice" w:id="1">
    <w:p w14:paraId="62DC4BD4" w14:textId="77777777" w:rsidR="00712165" w:rsidRDefault="00712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55AD" w14:textId="77777777" w:rsidR="00712165" w:rsidRDefault="00712165">
      <w:pPr>
        <w:spacing w:after="0"/>
      </w:pPr>
      <w:r>
        <w:separator/>
      </w:r>
    </w:p>
  </w:footnote>
  <w:footnote w:type="continuationSeparator" w:id="0">
    <w:p w14:paraId="400AAAF3" w14:textId="77777777" w:rsidR="00712165" w:rsidRDefault="00712165">
      <w:pPr>
        <w:spacing w:after="0"/>
      </w:pPr>
      <w:r>
        <w:continuationSeparator/>
      </w:r>
    </w:p>
  </w:footnote>
  <w:footnote w:type="continuationNotice" w:id="1">
    <w:p w14:paraId="48750FA4" w14:textId="77777777" w:rsidR="00712165" w:rsidRDefault="007121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91</Pages>
  <Words>38675</Words>
  <Characters>220453</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93</cp:revision>
  <dcterms:created xsi:type="dcterms:W3CDTF">2022-10-18T04:43:00Z</dcterms:created>
  <dcterms:modified xsi:type="dcterms:W3CDTF">2022-10-18T10:42:00Z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