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D3E4FC3"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10</w:t>
      </w:r>
      <w:r w:rsidR="002C24A2">
        <w:rPr>
          <w:bCs/>
          <w:noProof w:val="0"/>
          <w:sz w:val="24"/>
          <w:szCs w:val="24"/>
        </w:rPr>
        <w:t>b</w:t>
      </w:r>
      <w:r w:rsidRPr="005336CD">
        <w:rPr>
          <w:bCs/>
          <w:noProof w:val="0"/>
          <w:sz w:val="24"/>
          <w:szCs w:val="24"/>
        </w:rPr>
        <w:tab/>
      </w:r>
      <w:r w:rsidR="005C3C68" w:rsidRPr="005C3C68">
        <w:rPr>
          <w:bCs/>
          <w:noProof w:val="0"/>
          <w:sz w:val="24"/>
          <w:szCs w:val="24"/>
        </w:rPr>
        <w:t>R1-2210198</w:t>
      </w:r>
    </w:p>
    <w:p w14:paraId="2FF2BF5E" w14:textId="0CCD4C2F" w:rsidR="00CB1017" w:rsidRDefault="002C24A2" w:rsidP="00CB1017">
      <w:pPr>
        <w:pStyle w:val="Header"/>
        <w:tabs>
          <w:tab w:val="right" w:pos="9639"/>
        </w:tabs>
        <w:spacing w:before="0" w:after="0"/>
        <w:rPr>
          <w:bCs/>
          <w:noProof w:val="0"/>
          <w:sz w:val="24"/>
          <w:szCs w:val="24"/>
        </w:rPr>
      </w:pPr>
      <w:r>
        <w:rPr>
          <w:bCs/>
          <w:noProof w:val="0"/>
          <w:sz w:val="24"/>
          <w:szCs w:val="24"/>
        </w:rPr>
        <w:t>e-Meeting</w:t>
      </w:r>
      <w:r w:rsidR="00F40834" w:rsidRPr="00F40834">
        <w:rPr>
          <w:bCs/>
          <w:noProof w:val="0"/>
          <w:sz w:val="24"/>
          <w:szCs w:val="24"/>
        </w:rPr>
        <w:t xml:space="preserve">, </w:t>
      </w:r>
      <w:r w:rsidR="001C11F5">
        <w:rPr>
          <w:bCs/>
          <w:noProof w:val="0"/>
          <w:sz w:val="24"/>
          <w:szCs w:val="24"/>
        </w:rPr>
        <w:t xml:space="preserve">Oct </w:t>
      </w:r>
      <w:r w:rsidR="001E4C3B">
        <w:rPr>
          <w:bCs/>
          <w:noProof w:val="0"/>
          <w:sz w:val="24"/>
          <w:szCs w:val="24"/>
        </w:rPr>
        <w:t>10-19th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12E02C9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EB0B1E">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D6C0E2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EB0B1E">
        <w:rPr>
          <w:rFonts w:ascii="Arial" w:hAnsi="Arial" w:cs="Arial"/>
          <w:b/>
          <w:bCs/>
          <w:sz w:val="24"/>
        </w:rPr>
        <w:t>architecture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0F805E64"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00A4ED" w14:textId="77777777" w:rsidR="001F1EDA" w:rsidRDefault="001F1EDA" w:rsidP="001F1EDA">
            <w:pPr>
              <w:ind w:right="-99"/>
              <w:rPr>
                <w:b/>
                <w:bCs/>
                <w:lang w:val="en-US" w:eastAsia="ja-JP"/>
              </w:rPr>
            </w:pPr>
            <w:r>
              <w:rPr>
                <w:b/>
                <w:bCs/>
                <w:lang w:val="en-US" w:eastAsia="ja-JP"/>
              </w:rPr>
              <w:t>The study item includes the following objectives:</w:t>
            </w:r>
          </w:p>
          <w:p w14:paraId="7AC407D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4D6CB02C"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5DAF5A54" w14:textId="77777777" w:rsidR="001F1EDA" w:rsidRDefault="001F1EDA" w:rsidP="001F1EDA">
            <w:pPr>
              <w:numPr>
                <w:ilvl w:val="2"/>
                <w:numId w:val="25"/>
              </w:numPr>
              <w:overflowPunct w:val="0"/>
              <w:autoSpaceDE w:val="0"/>
              <w:autoSpaceDN w:val="0"/>
              <w:adjustRightInd w:val="0"/>
              <w:spacing w:before="0"/>
              <w:ind w:right="-99"/>
              <w:textAlignment w:val="baseline"/>
              <w:rPr>
                <w:lang w:val="en-US" w:eastAsia="ja-JP"/>
              </w:rPr>
            </w:pPr>
            <w:r>
              <w:rPr>
                <w:lang w:eastAsia="ja-JP"/>
              </w:rPr>
              <w:t>Other use cases are not precluded</w:t>
            </w:r>
          </w:p>
          <w:p w14:paraId="2B293A42" w14:textId="77777777" w:rsidR="001F1EDA" w:rsidRPr="00A03341"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A03341">
              <w:rPr>
                <w:rFonts w:hint="eastAsia"/>
                <w:highlight w:val="yellow"/>
                <w:lang w:val="en-US" w:eastAsia="ja-JP"/>
              </w:rPr>
              <w:t xml:space="preserve">Study and evaluate low-power wake-up receiver architectures [RAN1, RAN4] </w:t>
            </w:r>
          </w:p>
          <w:p w14:paraId="67ACC579"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 xml:space="preserve">Study and evaluate wake-up signal designs to support wake-up receivers [RAN1, RAN4] </w:t>
            </w:r>
          </w:p>
          <w:p w14:paraId="6A20A871"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2A616546" w:rsidR="004706D1" w:rsidRPr="00587A7C" w:rsidRDefault="00587A7C" w:rsidP="008819EF">
            <w:pPr>
              <w:numPr>
                <w:ilvl w:val="0"/>
                <w:numId w:val="25"/>
              </w:numPr>
              <w:overflowPunct w:val="0"/>
              <w:autoSpaceDE w:val="0"/>
              <w:autoSpaceDN w:val="0"/>
              <w:adjustRightInd w:val="0"/>
              <w:spacing w:before="0"/>
              <w:textAlignment w:val="baseline"/>
              <w:rPr>
                <w:lang w:val="en-US"/>
              </w:rPr>
            </w:pPr>
            <w:r w:rsidRPr="00587A7C">
              <w:rPr>
                <w:lang w:val="en-US" w:eastAsia="ja-JP"/>
              </w:rPr>
              <w:t>Other restrictions of the WI (e.g., connectivity restrictions, band, etc.)</w:t>
            </w: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441CEC49" w14:textId="14E8F7D2" w:rsidR="00724CBD" w:rsidRDefault="00DE6F1D" w:rsidP="00B336B5">
      <w:pPr>
        <w:rPr>
          <w:lang w:val="en-US"/>
        </w:rPr>
      </w:pPr>
      <w:r>
        <w:rPr>
          <w:lang w:val="en-US"/>
        </w:rPr>
        <w:t xml:space="preserve">While different architectures </w:t>
      </w:r>
      <w:r w:rsidR="00D426B9">
        <w:rPr>
          <w:lang w:val="en-US"/>
        </w:rPr>
        <w:t xml:space="preserve">to receive wake-up signals exist, not all are </w:t>
      </w:r>
      <w:r w:rsidR="00A03341">
        <w:rPr>
          <w:lang w:val="en-US"/>
        </w:rPr>
        <w:t>suitable for cellular deployments. To be more precise</w:t>
      </w:r>
      <w:r w:rsidR="00443A6D">
        <w:rPr>
          <w:lang w:val="en-US"/>
        </w:rPr>
        <w:t>,</w:t>
      </w:r>
      <w:r w:rsidR="00992566">
        <w:rPr>
          <w:lang w:val="en-US"/>
        </w:rPr>
        <w:t xml:space="preserve"> architectures where RFFE requires High Quality RF filter</w:t>
      </w:r>
      <w:r w:rsidR="003E4968">
        <w:rPr>
          <w:lang w:val="en-US"/>
        </w:rPr>
        <w:t xml:space="preserve"> (e.g. SAW)</w:t>
      </w:r>
      <w:r w:rsidR="00992566">
        <w:rPr>
          <w:lang w:val="en-US"/>
        </w:rPr>
        <w:t xml:space="preserve"> for</w:t>
      </w:r>
      <w:r w:rsidR="00F76B5E">
        <w:rPr>
          <w:lang w:val="en-US"/>
        </w:rPr>
        <w:t xml:space="preserve"> every possible </w:t>
      </w:r>
      <w:r w:rsidR="007E0745">
        <w:rPr>
          <w:lang w:val="en-US"/>
        </w:rPr>
        <w:t>location</w:t>
      </w:r>
      <w:r w:rsidR="00125C81">
        <w:rPr>
          <w:lang w:val="en-US"/>
        </w:rPr>
        <w:t>/AR</w:t>
      </w:r>
      <w:r w:rsidR="003C2EAE">
        <w:rPr>
          <w:lang w:val="en-US"/>
        </w:rPr>
        <w:t>FCN</w:t>
      </w:r>
      <w:r w:rsidR="00382938">
        <w:rPr>
          <w:lang w:val="en-US"/>
        </w:rPr>
        <w:t xml:space="preserve"> should be avoided. </w:t>
      </w:r>
      <w:r w:rsidR="00034638">
        <w:rPr>
          <w:lang w:val="en-US"/>
        </w:rPr>
        <w:t xml:space="preserve">While tunable HQ-RF filters exist, such systems require </w:t>
      </w:r>
      <w:r w:rsidR="00375348">
        <w:rPr>
          <w:lang w:val="en-US"/>
        </w:rPr>
        <w:t xml:space="preserve">as well an </w:t>
      </w:r>
      <w:r w:rsidR="007269EF">
        <w:rPr>
          <w:lang w:val="en-US"/>
        </w:rPr>
        <w:t xml:space="preserve">oscillator and therefore are not so much different from </w:t>
      </w:r>
      <w:r w:rsidR="00D90122">
        <w:rPr>
          <w:lang w:val="en-US"/>
        </w:rPr>
        <w:t xml:space="preserve">homodyne </w:t>
      </w:r>
      <w:r w:rsidR="007269EF">
        <w:rPr>
          <w:lang w:val="en-US"/>
        </w:rPr>
        <w:t>receivers</w:t>
      </w:r>
      <w:r w:rsidR="008E47F4">
        <w:rPr>
          <w:lang w:val="en-US"/>
        </w:rPr>
        <w:t>, also called ZERO</w:t>
      </w:r>
      <w:r w:rsidR="003E4968">
        <w:rPr>
          <w:lang w:val="en-US"/>
        </w:rPr>
        <w:t>-</w:t>
      </w:r>
      <w:r w:rsidR="008E47F4">
        <w:rPr>
          <w:lang w:val="en-US"/>
        </w:rPr>
        <w:t xml:space="preserve">IF receivers. </w:t>
      </w:r>
    </w:p>
    <w:p w14:paraId="482DEF9D" w14:textId="122683D2" w:rsidR="00912797" w:rsidRPr="00E36F2E" w:rsidRDefault="00675720" w:rsidP="00B336B5">
      <w:pPr>
        <w:rPr>
          <w:i/>
          <w:iCs/>
          <w:lang w:val="en-US"/>
        </w:rPr>
      </w:pPr>
      <w:r w:rsidRPr="00E36F2E">
        <w:rPr>
          <w:b/>
          <w:bCs/>
          <w:i/>
          <w:iCs/>
          <w:lang w:val="en-US"/>
        </w:rPr>
        <w:t>Observations</w:t>
      </w:r>
      <w:r w:rsidR="00F23E3F">
        <w:rPr>
          <w:b/>
          <w:bCs/>
          <w:i/>
          <w:iCs/>
          <w:lang w:val="en-US"/>
        </w:rPr>
        <w:t>-1</w:t>
      </w:r>
      <w:r w:rsidR="00912797" w:rsidRPr="00E36F2E">
        <w:rPr>
          <w:b/>
          <w:bCs/>
          <w:i/>
          <w:iCs/>
          <w:lang w:val="en-US"/>
        </w:rPr>
        <w:t>:</w:t>
      </w:r>
      <w:r w:rsidR="00912797" w:rsidRPr="00E36F2E">
        <w:rPr>
          <w:i/>
          <w:iCs/>
          <w:lang w:val="en-US"/>
        </w:rPr>
        <w:t xml:space="preserve"> </w:t>
      </w:r>
      <w:r w:rsidR="00375348">
        <w:rPr>
          <w:i/>
          <w:iCs/>
          <w:lang w:val="en-US"/>
        </w:rPr>
        <w:t>Des</w:t>
      </w:r>
      <w:r w:rsidR="00FD0169">
        <w:rPr>
          <w:i/>
          <w:iCs/>
          <w:lang w:val="en-US"/>
        </w:rPr>
        <w:t xml:space="preserve">igns including </w:t>
      </w:r>
      <w:r w:rsidR="00375348">
        <w:rPr>
          <w:i/>
          <w:iCs/>
          <w:lang w:val="en-US"/>
        </w:rPr>
        <w:t xml:space="preserve">non-tunable </w:t>
      </w:r>
      <w:r w:rsidR="00912797" w:rsidRPr="00E36F2E">
        <w:rPr>
          <w:i/>
          <w:iCs/>
          <w:lang w:val="en-US"/>
        </w:rPr>
        <w:t xml:space="preserve">HQ-RF </w:t>
      </w:r>
      <w:r w:rsidRPr="00E36F2E">
        <w:rPr>
          <w:i/>
          <w:iCs/>
          <w:lang w:val="en-US"/>
        </w:rPr>
        <w:t xml:space="preserve">filters </w:t>
      </w:r>
      <w:r w:rsidR="00E36F2E" w:rsidRPr="00E36F2E">
        <w:rPr>
          <w:i/>
          <w:iCs/>
          <w:lang w:val="en-US"/>
        </w:rPr>
        <w:t>are not suitable for cellular systems</w:t>
      </w:r>
      <w:r w:rsidR="00FD0169">
        <w:rPr>
          <w:i/>
          <w:iCs/>
          <w:lang w:val="en-US"/>
        </w:rPr>
        <w:t>.</w:t>
      </w:r>
      <w:r w:rsidR="00E36F2E">
        <w:rPr>
          <w:i/>
          <w:iCs/>
          <w:lang w:val="en-US"/>
        </w:rPr>
        <w:t xml:space="preserve"> </w:t>
      </w:r>
      <w:r w:rsidR="00FD0169">
        <w:rPr>
          <w:i/>
          <w:iCs/>
          <w:lang w:val="en-US"/>
        </w:rPr>
        <w:t>Designs</w:t>
      </w:r>
      <w:r w:rsidR="00E36F2E">
        <w:rPr>
          <w:i/>
          <w:iCs/>
          <w:lang w:val="en-US"/>
        </w:rPr>
        <w:t xml:space="preserve"> assuming those should not be further considered. </w:t>
      </w:r>
    </w:p>
    <w:p w14:paraId="7D0C826F" w14:textId="59DA2D9A" w:rsidR="00313EA0" w:rsidRDefault="008E47F4" w:rsidP="00B336B5">
      <w:pPr>
        <w:rPr>
          <w:lang w:val="en-US"/>
        </w:rPr>
      </w:pPr>
      <w:r>
        <w:rPr>
          <w:lang w:val="en-US"/>
        </w:rPr>
        <w:t xml:space="preserve">Our preferred architecture to consider is on the Figure 1. </w:t>
      </w:r>
      <w:r w:rsidR="0091436E">
        <w:rPr>
          <w:lang w:val="en-US"/>
        </w:rPr>
        <w:t>In here</w:t>
      </w:r>
      <w:r w:rsidR="00E36F2E">
        <w:rPr>
          <w:lang w:val="en-US"/>
        </w:rPr>
        <w:t>,</w:t>
      </w:r>
      <w:r w:rsidR="0091436E">
        <w:rPr>
          <w:lang w:val="en-US"/>
        </w:rPr>
        <w:t xml:space="preserve"> we assume that LP-WUS is 4MHz wide</w:t>
      </w:r>
      <w:r w:rsidR="003C2EAE">
        <w:rPr>
          <w:lang w:val="en-US"/>
        </w:rPr>
        <w:t xml:space="preserve"> (as an example)</w:t>
      </w:r>
      <w:r w:rsidR="0091436E">
        <w:rPr>
          <w:lang w:val="en-US"/>
        </w:rPr>
        <w:t xml:space="preserve">, this to </w:t>
      </w:r>
      <w:r w:rsidR="00313EA0">
        <w:rPr>
          <w:lang w:val="en-US"/>
        </w:rPr>
        <w:t>accommodate for +-800kHz frequency error at 4GHz frequency</w:t>
      </w:r>
      <w:r w:rsidR="002B168B">
        <w:rPr>
          <w:lang w:val="en-US"/>
        </w:rPr>
        <w:t xml:space="preserve"> which is caused by low-power low-precision </w:t>
      </w:r>
      <w:r w:rsidR="00912797">
        <w:rPr>
          <w:lang w:val="en-US"/>
        </w:rPr>
        <w:t>oscillator</w:t>
      </w:r>
      <w:r w:rsidR="00313EA0">
        <w:rPr>
          <w:lang w:val="en-US"/>
        </w:rPr>
        <w:t>.</w:t>
      </w:r>
      <w:r w:rsidR="00912797">
        <w:rPr>
          <w:lang w:val="en-US"/>
        </w:rPr>
        <w:t xml:space="preserve"> </w:t>
      </w:r>
      <w:r w:rsidR="002648A0">
        <w:rPr>
          <w:lang w:val="en-US"/>
        </w:rPr>
        <w:t>And t</w:t>
      </w:r>
      <w:r w:rsidR="00342FDA">
        <w:rPr>
          <w:lang w:val="en-US"/>
        </w:rPr>
        <w:t>o</w:t>
      </w:r>
      <w:r w:rsidR="002648A0">
        <w:rPr>
          <w:lang w:val="en-US"/>
        </w:rPr>
        <w:t xml:space="preserve"> ensure that envelop detector sees on</w:t>
      </w:r>
      <w:r w:rsidR="00342FDA">
        <w:rPr>
          <w:lang w:val="en-US"/>
        </w:rPr>
        <w:t>ly</w:t>
      </w:r>
      <w:r w:rsidR="002648A0">
        <w:rPr>
          <w:lang w:val="en-US"/>
        </w:rPr>
        <w:t xml:space="preserve"> LP-WUS and not </w:t>
      </w:r>
      <w:r w:rsidR="00303B96">
        <w:rPr>
          <w:lang w:val="en-US"/>
        </w:rPr>
        <w:t xml:space="preserve">neighbor channel signals. </w:t>
      </w:r>
    </w:p>
    <w:p w14:paraId="320B218C" w14:textId="77777777" w:rsidR="008E47F4" w:rsidRDefault="008E47F4" w:rsidP="00B336B5">
      <w:pPr>
        <w:rPr>
          <w:lang w:val="en-US"/>
        </w:rPr>
      </w:pPr>
    </w:p>
    <w:p w14:paraId="1D42CEDB" w14:textId="77777777" w:rsidR="008E47F4" w:rsidRDefault="008E47F4" w:rsidP="00B336B5">
      <w:pPr>
        <w:rPr>
          <w:lang w:val="en-US"/>
        </w:rPr>
      </w:pPr>
    </w:p>
    <w:p w14:paraId="3A791A36" w14:textId="77777777" w:rsidR="00330C46" w:rsidRDefault="00330C46" w:rsidP="00B336B5">
      <w:pPr>
        <w:rPr>
          <w:lang w:val="en-US"/>
        </w:rPr>
      </w:pPr>
    </w:p>
    <w:p w14:paraId="1F62E472" w14:textId="43676949" w:rsidR="008E47F4" w:rsidRDefault="00047BC5" w:rsidP="008E47F4">
      <w:pPr>
        <w:keepNext/>
      </w:pPr>
      <w:r>
        <w:rPr>
          <w:noProof/>
        </w:rPr>
        <w:lastRenderedPageBreak/>
        <w:drawing>
          <wp:inline distT="0" distB="0" distL="0" distR="0" wp14:anchorId="579A1C02" wp14:editId="511BDB4F">
            <wp:extent cx="6091114" cy="1538499"/>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249" cy="1544595"/>
                    </a:xfrm>
                    <a:prstGeom prst="rect">
                      <a:avLst/>
                    </a:prstGeom>
                    <a:noFill/>
                  </pic:spPr>
                </pic:pic>
              </a:graphicData>
            </a:graphic>
          </wp:inline>
        </w:drawing>
      </w:r>
    </w:p>
    <w:p w14:paraId="4299AA44" w14:textId="2B363B5A" w:rsidR="00330C46" w:rsidRDefault="008E47F4" w:rsidP="00ED380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Proposed </w:t>
      </w:r>
      <w:r w:rsidR="00ED3804">
        <w:t>architecture</w:t>
      </w:r>
    </w:p>
    <w:p w14:paraId="41766952" w14:textId="77777777" w:rsidR="00303B96" w:rsidRDefault="00303B96" w:rsidP="00303B96">
      <w:pPr>
        <w:rPr>
          <w:lang w:val="en-US"/>
        </w:rPr>
      </w:pPr>
    </w:p>
    <w:p w14:paraId="36C52918" w14:textId="38DC5FE4" w:rsidR="00303B96" w:rsidRPr="00F976C9" w:rsidRDefault="0033708D" w:rsidP="00303B96">
      <w:pPr>
        <w:rPr>
          <w:lang w:val="en-US"/>
        </w:rPr>
      </w:pPr>
      <w:r>
        <w:rPr>
          <w:lang w:val="en-US"/>
        </w:rPr>
        <w:t>In our opinion, a</w:t>
      </w:r>
      <w:r w:rsidR="00303B96">
        <w:rPr>
          <w:lang w:val="en-US"/>
        </w:rPr>
        <w:t xml:space="preserve"> Low-IF would</w:t>
      </w:r>
      <w:r w:rsidR="001C5529">
        <w:rPr>
          <w:lang w:val="en-US"/>
        </w:rPr>
        <w:t xml:space="preserve"> not be</w:t>
      </w:r>
      <w:r w:rsidR="00303B96">
        <w:rPr>
          <w:lang w:val="en-US"/>
        </w:rPr>
        <w:t xml:space="preserve"> a better choice</w:t>
      </w:r>
      <w:r w:rsidR="004A1CF1">
        <w:rPr>
          <w:lang w:val="en-US"/>
        </w:rPr>
        <w:t xml:space="preserve"> than Zero-IF</w:t>
      </w:r>
      <w:r w:rsidR="00303B96">
        <w:rPr>
          <w:lang w:val="en-US"/>
        </w:rPr>
        <w:t xml:space="preserve">, </w:t>
      </w:r>
      <w:r w:rsidR="00893B18">
        <w:rPr>
          <w:lang w:val="en-US"/>
        </w:rPr>
        <w:t>if LP-WUS is as wide as 4MHz</w:t>
      </w:r>
      <w:r w:rsidR="004A1CF1">
        <w:rPr>
          <w:lang w:val="en-US"/>
        </w:rPr>
        <w:t>. With wider signal</w:t>
      </w:r>
      <w:r w:rsidR="00893B18">
        <w:rPr>
          <w:lang w:val="en-US"/>
        </w:rPr>
        <w:t xml:space="preserve"> zero-IF receiver </w:t>
      </w:r>
      <w:r w:rsidR="00DB0E0C">
        <w:rPr>
          <w:lang w:val="en-US"/>
        </w:rPr>
        <w:t xml:space="preserve">can cope with DC interference as well as flicker noise. </w:t>
      </w:r>
    </w:p>
    <w:p w14:paraId="649EF8A6" w14:textId="45F5C443" w:rsidR="00717976" w:rsidRPr="00717976" w:rsidRDefault="00717976" w:rsidP="00B336B5">
      <w:pPr>
        <w:rPr>
          <w:b/>
          <w:bCs/>
          <w:u w:val="single"/>
          <w:lang w:val="en-US"/>
        </w:rPr>
      </w:pPr>
      <w:r w:rsidRPr="00717976">
        <w:rPr>
          <w:b/>
          <w:bCs/>
          <w:u w:val="single"/>
          <w:lang w:val="en-US"/>
        </w:rPr>
        <w:t>Power consumption</w:t>
      </w:r>
    </w:p>
    <w:p w14:paraId="7FBB0534" w14:textId="6C49C1DC" w:rsidR="00B005B1" w:rsidRDefault="00D61011" w:rsidP="00B336B5">
      <w:pPr>
        <w:rPr>
          <w:lang w:val="en-US"/>
        </w:rPr>
      </w:pPr>
      <w:r>
        <w:rPr>
          <w:lang w:val="en-US"/>
        </w:rPr>
        <w:t>When it comes to power consumption of above architecture</w:t>
      </w:r>
      <w:r w:rsidR="00B072B6">
        <w:rPr>
          <w:lang w:val="en-US"/>
        </w:rPr>
        <w:t xml:space="preserve">, </w:t>
      </w:r>
      <w:r w:rsidR="00823215">
        <w:rPr>
          <w:lang w:val="en-US"/>
        </w:rPr>
        <w:t xml:space="preserve">the main power hungry </w:t>
      </w:r>
      <w:r w:rsidR="002A2415">
        <w:rPr>
          <w:lang w:val="en-US"/>
        </w:rPr>
        <w:t xml:space="preserve">elements are </w:t>
      </w:r>
      <w:r w:rsidR="00897CC5">
        <w:rPr>
          <w:lang w:val="en-US"/>
        </w:rPr>
        <w:t xml:space="preserve">IF </w:t>
      </w:r>
      <w:r w:rsidR="00F714BB">
        <w:rPr>
          <w:lang w:val="en-US"/>
        </w:rPr>
        <w:t>amplifier</w:t>
      </w:r>
      <w:r w:rsidR="002A2415">
        <w:rPr>
          <w:lang w:val="en-US"/>
        </w:rPr>
        <w:t xml:space="preserve"> and ring oscillator.</w:t>
      </w:r>
      <w:r w:rsidR="00897CC5">
        <w:rPr>
          <w:lang w:val="en-US"/>
        </w:rPr>
        <w:t xml:space="preserve"> </w:t>
      </w:r>
      <w:r w:rsidR="00F714BB">
        <w:rPr>
          <w:lang w:val="en-US"/>
        </w:rPr>
        <w:t>Amplifier</w:t>
      </w:r>
      <w:r w:rsidR="006C1874">
        <w:rPr>
          <w:lang w:val="en-US"/>
        </w:rPr>
        <w:t xml:space="preserve"> after mixer would </w:t>
      </w:r>
      <w:r w:rsidR="006B3CD7">
        <w:rPr>
          <w:lang w:val="en-US"/>
        </w:rPr>
        <w:t xml:space="preserve">consume less power and </w:t>
      </w:r>
      <w:r w:rsidR="00BC64FE">
        <w:rPr>
          <w:lang w:val="en-US"/>
        </w:rPr>
        <w:t>take less space</w:t>
      </w:r>
      <w:r w:rsidR="006B3CD7">
        <w:rPr>
          <w:lang w:val="en-US"/>
        </w:rPr>
        <w:t xml:space="preserve">, </w:t>
      </w:r>
      <w:r w:rsidR="00F714BB">
        <w:rPr>
          <w:lang w:val="en-US"/>
        </w:rPr>
        <w:t xml:space="preserve">compared to </w:t>
      </w:r>
      <w:r w:rsidR="00F426D8">
        <w:rPr>
          <w:lang w:val="en-US"/>
        </w:rPr>
        <w:t>placing it before mixer</w:t>
      </w:r>
      <w:r w:rsidR="0025060A">
        <w:rPr>
          <w:lang w:val="en-US"/>
        </w:rPr>
        <w:t>,</w:t>
      </w:r>
      <w:r w:rsidR="00F426D8">
        <w:rPr>
          <w:lang w:val="en-US"/>
        </w:rPr>
        <w:t xml:space="preserve"> but it</w:t>
      </w:r>
      <w:r w:rsidR="004E1B69">
        <w:rPr>
          <w:lang w:val="en-US"/>
        </w:rPr>
        <w:t xml:space="preserve"> </w:t>
      </w:r>
      <w:r w:rsidR="00980638">
        <w:rPr>
          <w:lang w:val="en-US"/>
        </w:rPr>
        <w:t xml:space="preserve">makes architecture prone to </w:t>
      </w:r>
      <w:r w:rsidR="00FD0F9D">
        <w:rPr>
          <w:lang w:val="en-US"/>
        </w:rPr>
        <w:t xml:space="preserve">LO </w:t>
      </w:r>
      <w:r w:rsidR="00980638">
        <w:rPr>
          <w:lang w:val="en-US"/>
        </w:rPr>
        <w:t>leakage</w:t>
      </w:r>
      <w:r w:rsidR="00FD0F9D">
        <w:rPr>
          <w:lang w:val="en-US"/>
        </w:rPr>
        <w:t xml:space="preserve"> </w:t>
      </w:r>
      <w:r w:rsidR="004E1B69">
        <w:rPr>
          <w:lang w:val="en-US"/>
        </w:rPr>
        <w:t>back to antenna.</w:t>
      </w:r>
      <w:r w:rsidR="000A0F5D">
        <w:rPr>
          <w:lang w:val="en-US"/>
        </w:rPr>
        <w:t xml:space="preserve"> </w:t>
      </w:r>
      <w:r w:rsidR="004E1B69">
        <w:rPr>
          <w:lang w:val="en-US"/>
        </w:rPr>
        <w:t xml:space="preserve"> </w:t>
      </w:r>
    </w:p>
    <w:p w14:paraId="5C2CDA57" w14:textId="4A71FB46" w:rsidR="00D61011" w:rsidRDefault="009E6C8E" w:rsidP="00B336B5">
      <w:pPr>
        <w:rPr>
          <w:lang w:val="en-US"/>
        </w:rPr>
      </w:pPr>
      <w:r>
        <w:rPr>
          <w:lang w:val="en-US"/>
        </w:rPr>
        <w:t>Our estimate</w:t>
      </w:r>
      <w:r w:rsidR="0035087A">
        <w:rPr>
          <w:lang w:val="en-US"/>
        </w:rPr>
        <w:t>d</w:t>
      </w:r>
      <w:r w:rsidR="00B232A3">
        <w:rPr>
          <w:lang w:val="en-US"/>
        </w:rPr>
        <w:t xml:space="preserve"> power consumption</w:t>
      </w:r>
      <w:r>
        <w:rPr>
          <w:lang w:val="en-US"/>
        </w:rPr>
        <w:t xml:space="preserve"> </w:t>
      </w:r>
      <w:r w:rsidR="006F6F4E">
        <w:rPr>
          <w:lang w:val="en-US"/>
        </w:rPr>
        <w:t xml:space="preserve">for </w:t>
      </w:r>
      <w:r w:rsidR="00B232A3">
        <w:rPr>
          <w:lang w:val="en-US"/>
        </w:rPr>
        <w:t>Figure 1 architecture</w:t>
      </w:r>
      <w:r w:rsidR="006F6F4E">
        <w:rPr>
          <w:lang w:val="en-US"/>
        </w:rPr>
        <w:t xml:space="preserve"> </w:t>
      </w:r>
      <w:r w:rsidR="00503A4E">
        <w:rPr>
          <w:lang w:val="en-US"/>
        </w:rPr>
        <w:t xml:space="preserve">considering low and high bands could be </w:t>
      </w:r>
      <w:r w:rsidR="00240239">
        <w:rPr>
          <w:lang w:val="en-US"/>
        </w:rPr>
        <w:t xml:space="preserve">below </w:t>
      </w:r>
      <w:r w:rsidR="00E33BCC">
        <w:rPr>
          <w:lang w:val="en-US"/>
        </w:rPr>
        <w:t>0.</w:t>
      </w:r>
      <w:r w:rsidR="00A8660F">
        <w:rPr>
          <w:lang w:val="en-US"/>
        </w:rPr>
        <w:t>3</w:t>
      </w:r>
      <w:r w:rsidR="00E33BCC">
        <w:rPr>
          <w:lang w:val="en-US"/>
        </w:rPr>
        <w:t>mW</w:t>
      </w:r>
      <w:r w:rsidR="009A150C">
        <w:rPr>
          <w:lang w:val="en-US"/>
        </w:rPr>
        <w:t xml:space="preserve">. </w:t>
      </w:r>
      <w:r w:rsidR="0052670F">
        <w:rPr>
          <w:lang w:val="en-US"/>
        </w:rPr>
        <w:t xml:space="preserve"> </w:t>
      </w:r>
      <w:r w:rsidR="0076511C">
        <w:rPr>
          <w:lang w:val="en-US"/>
        </w:rPr>
        <w:t xml:space="preserve">This not including </w:t>
      </w:r>
      <w:r w:rsidR="00484CDE">
        <w:rPr>
          <w:lang w:val="en-US"/>
        </w:rPr>
        <w:t>baseband processing</w:t>
      </w:r>
      <w:r w:rsidR="000B0223">
        <w:rPr>
          <w:lang w:val="en-US"/>
        </w:rPr>
        <w:t xml:space="preserve"> and XO</w:t>
      </w:r>
      <w:r w:rsidR="005408F6">
        <w:rPr>
          <w:lang w:val="en-US"/>
        </w:rPr>
        <w:t xml:space="preserve">, but considering </w:t>
      </w:r>
      <w:r w:rsidR="00240239">
        <w:rPr>
          <w:lang w:val="en-US"/>
        </w:rPr>
        <w:t xml:space="preserve">e.g. </w:t>
      </w:r>
      <w:r w:rsidR="005408F6">
        <w:rPr>
          <w:lang w:val="en-US"/>
        </w:rPr>
        <w:t>power management</w:t>
      </w:r>
      <w:r w:rsidR="005A64E8">
        <w:rPr>
          <w:lang w:val="en-US"/>
        </w:rPr>
        <w:t>.</w:t>
      </w:r>
      <w:r w:rsidR="00AB5EDC">
        <w:rPr>
          <w:lang w:val="en-US"/>
        </w:rPr>
        <w:t xml:space="preserve"> </w:t>
      </w:r>
      <w:r w:rsidR="00E63D0B">
        <w:rPr>
          <w:lang w:val="en-US"/>
        </w:rPr>
        <w:t xml:space="preserve"> </w:t>
      </w:r>
    </w:p>
    <w:p w14:paraId="43DF624C" w14:textId="6BCADD24" w:rsidR="007419E0" w:rsidRDefault="007419E0" w:rsidP="00B336B5">
      <w:pPr>
        <w:rPr>
          <w:lang w:val="en-US"/>
        </w:rPr>
      </w:pPr>
      <w:r>
        <w:rPr>
          <w:lang w:val="en-US"/>
        </w:rPr>
        <w:t xml:space="preserve">To achieve sensitivities better than -90dBm, </w:t>
      </w:r>
      <w:r>
        <w:t>LC-DCO/LC-VCO seems to be needed which would consume on its own at least 0.4mW.</w:t>
      </w:r>
    </w:p>
    <w:p w14:paraId="451C5585" w14:textId="2B949C75" w:rsidR="007419E0" w:rsidRPr="0010148D" w:rsidRDefault="007419E0" w:rsidP="00B336B5">
      <w:pPr>
        <w:rPr>
          <w:i/>
          <w:iCs/>
          <w:lang w:val="en-US"/>
        </w:rPr>
      </w:pPr>
      <w:r w:rsidRPr="0010148D">
        <w:rPr>
          <w:b/>
          <w:bCs/>
          <w:i/>
          <w:iCs/>
          <w:lang w:val="en-US"/>
        </w:rPr>
        <w:t>Observation</w:t>
      </w:r>
      <w:r w:rsidR="00F23E3F">
        <w:rPr>
          <w:b/>
          <w:bCs/>
          <w:i/>
          <w:iCs/>
          <w:lang w:val="en-US"/>
        </w:rPr>
        <w:t>-2</w:t>
      </w:r>
      <w:r w:rsidRPr="0010148D">
        <w:rPr>
          <w:b/>
          <w:bCs/>
          <w:i/>
          <w:iCs/>
          <w:lang w:val="en-US"/>
        </w:rPr>
        <w:t>:</w:t>
      </w:r>
      <w:r w:rsidRPr="0010148D">
        <w:rPr>
          <w:i/>
          <w:iCs/>
          <w:lang w:val="en-US"/>
        </w:rPr>
        <w:t xml:space="preserve"> </w:t>
      </w:r>
      <w:r w:rsidR="00F511F4" w:rsidRPr="0010148D">
        <w:rPr>
          <w:i/>
          <w:iCs/>
        </w:rPr>
        <w:t>LC-DCO/LC-VCO</w:t>
      </w:r>
      <w:r w:rsidR="0028113B">
        <w:rPr>
          <w:i/>
          <w:iCs/>
        </w:rPr>
        <w:t xml:space="preserve"> alone</w:t>
      </w:r>
      <w:r w:rsidR="00F511F4" w:rsidRPr="0010148D">
        <w:rPr>
          <w:i/>
          <w:iCs/>
        </w:rPr>
        <w:t xml:space="preserve"> consumes more than what </w:t>
      </w:r>
      <w:r w:rsidR="001552FF" w:rsidRPr="0010148D">
        <w:rPr>
          <w:i/>
          <w:iCs/>
        </w:rPr>
        <w:t xml:space="preserve">ring-oscillator-based </w:t>
      </w:r>
      <w:r w:rsidR="00AC33D9">
        <w:rPr>
          <w:i/>
          <w:iCs/>
        </w:rPr>
        <w:t xml:space="preserve">LP-WUS </w:t>
      </w:r>
      <w:r w:rsidR="001552FF" w:rsidRPr="0010148D">
        <w:rPr>
          <w:i/>
          <w:iCs/>
        </w:rPr>
        <w:t>des</w:t>
      </w:r>
      <w:r w:rsidR="0010148D" w:rsidRPr="0010148D">
        <w:rPr>
          <w:i/>
          <w:iCs/>
        </w:rPr>
        <w:t>ign would consume in RF part.</w:t>
      </w:r>
    </w:p>
    <w:p w14:paraId="208EEF72" w14:textId="38251938" w:rsidR="00717976" w:rsidRPr="00717976" w:rsidRDefault="00717976" w:rsidP="00717976">
      <w:pPr>
        <w:rPr>
          <w:b/>
          <w:bCs/>
          <w:u w:val="single"/>
          <w:lang w:val="en-US"/>
        </w:rPr>
      </w:pPr>
      <w:r>
        <w:rPr>
          <w:b/>
          <w:bCs/>
          <w:u w:val="single"/>
          <w:lang w:val="en-US"/>
        </w:rPr>
        <w:t>Sensitivity</w:t>
      </w:r>
    </w:p>
    <w:p w14:paraId="6FF06367" w14:textId="76B3B9EE" w:rsidR="00A57AD0" w:rsidRDefault="00A57AD0" w:rsidP="00B336B5">
      <w:r>
        <w:t xml:space="preserve">The loss of sensitivity with ring oscillator is due to </w:t>
      </w:r>
      <w:r w:rsidR="007D6B71">
        <w:t xml:space="preserve">increased </w:t>
      </w:r>
      <w:r>
        <w:t xml:space="preserve">phase noise, causing leakage of neighbour bands to LP-WUS band in down-conversion. </w:t>
      </w:r>
    </w:p>
    <w:p w14:paraId="4BBCC189" w14:textId="3488A744" w:rsidR="005C4B09" w:rsidRDefault="004160D7" w:rsidP="00457C8A">
      <w:pPr>
        <w:rPr>
          <w:lang w:val="en-US"/>
        </w:rPr>
      </w:pPr>
      <w:r>
        <w:rPr>
          <w:lang w:val="en-US"/>
        </w:rPr>
        <w:t>On the other hand, i</w:t>
      </w:r>
      <w:r w:rsidR="00457C8A">
        <w:rPr>
          <w:lang w:val="en-US"/>
        </w:rPr>
        <w:t xml:space="preserve">f UE could be guaranteed that surrounding signals </w:t>
      </w:r>
      <w:r w:rsidR="00D62CE7">
        <w:rPr>
          <w:lang w:val="en-US"/>
        </w:rPr>
        <w:t>are</w:t>
      </w:r>
      <w:r w:rsidR="00457C8A">
        <w:rPr>
          <w:lang w:val="en-US"/>
        </w:rPr>
        <w:t xml:space="preserve"> at the same level as LP-WUS</w:t>
      </w:r>
      <w:r w:rsidR="00D62CE7">
        <w:rPr>
          <w:lang w:val="en-US"/>
        </w:rPr>
        <w:t>,</w:t>
      </w:r>
      <w:r w:rsidR="00B4635B">
        <w:rPr>
          <w:lang w:val="en-US"/>
        </w:rPr>
        <w:t xml:space="preserve"> </w:t>
      </w:r>
      <w:r w:rsidR="00D62CE7">
        <w:rPr>
          <w:lang w:val="en-US"/>
        </w:rPr>
        <w:t xml:space="preserve">receiver </w:t>
      </w:r>
      <w:r w:rsidR="00942289">
        <w:rPr>
          <w:lang w:val="en-US"/>
        </w:rPr>
        <w:t xml:space="preserve">could have more relaxed requirements in terms of </w:t>
      </w:r>
      <w:r w:rsidR="00457C8A">
        <w:rPr>
          <w:lang w:val="en-US"/>
        </w:rPr>
        <w:t xml:space="preserve">filtering </w:t>
      </w:r>
      <w:r w:rsidR="00047CB7">
        <w:rPr>
          <w:lang w:val="en-US"/>
        </w:rPr>
        <w:t>as well as integrated phase noise</w:t>
      </w:r>
      <w:r w:rsidR="00717F4A">
        <w:rPr>
          <w:lang w:val="en-US"/>
        </w:rPr>
        <w:t xml:space="preserve"> requirements to guarantee </w:t>
      </w:r>
      <w:r w:rsidR="002B236B">
        <w:rPr>
          <w:lang w:val="en-US"/>
        </w:rPr>
        <w:t>Required SNR</w:t>
      </w:r>
      <w:r w:rsidR="005C4B09">
        <w:rPr>
          <w:lang w:val="en-US"/>
        </w:rPr>
        <w:t>.</w:t>
      </w:r>
      <w:r w:rsidR="005B07DE">
        <w:rPr>
          <w:lang w:val="en-US"/>
        </w:rPr>
        <w:t xml:space="preserve"> For example</w:t>
      </w:r>
      <w:r w:rsidR="00E816EB">
        <w:rPr>
          <w:lang w:val="en-US"/>
        </w:rPr>
        <w:t>,</w:t>
      </w:r>
      <w:r w:rsidR="005B07DE">
        <w:rPr>
          <w:lang w:val="en-US"/>
        </w:rPr>
        <w:t xml:space="preserve"> LP-WUS </w:t>
      </w:r>
      <w:r w:rsidR="002B236B">
        <w:rPr>
          <w:lang w:val="en-US"/>
        </w:rPr>
        <w:t xml:space="preserve">placed in the middle </w:t>
      </w:r>
      <w:r w:rsidR="00331141">
        <w:rPr>
          <w:lang w:val="en-US"/>
        </w:rPr>
        <w:t xml:space="preserve">of </w:t>
      </w:r>
      <w:r w:rsidR="002B236B">
        <w:rPr>
          <w:lang w:val="en-US"/>
        </w:rPr>
        <w:t>carrier would avoid 30dB blockers at the edge of LP-WUS</w:t>
      </w:r>
      <w:r w:rsidR="00461FCB">
        <w:rPr>
          <w:lang w:val="en-US"/>
        </w:rPr>
        <w:t xml:space="preserve"> signal</w:t>
      </w:r>
      <w:r w:rsidR="002B236B">
        <w:rPr>
          <w:lang w:val="en-US"/>
        </w:rPr>
        <w:t>.</w:t>
      </w:r>
    </w:p>
    <w:p w14:paraId="11DE1D5E" w14:textId="3FB7126A" w:rsidR="00457C8A" w:rsidRDefault="00461FCB" w:rsidP="00457C8A">
      <w:pPr>
        <w:rPr>
          <w:i/>
          <w:iCs/>
          <w:lang w:val="en-US"/>
        </w:rPr>
      </w:pPr>
      <w:r w:rsidRPr="003711CD">
        <w:rPr>
          <w:b/>
          <w:bCs/>
          <w:i/>
          <w:iCs/>
          <w:lang w:val="en-US"/>
        </w:rPr>
        <w:t>Proposal</w:t>
      </w:r>
      <w:r w:rsidR="00F23E3F">
        <w:rPr>
          <w:b/>
          <w:bCs/>
          <w:i/>
          <w:iCs/>
          <w:lang w:val="en-US"/>
        </w:rPr>
        <w:t>-1</w:t>
      </w:r>
      <w:r w:rsidRPr="003711CD">
        <w:rPr>
          <w:b/>
          <w:bCs/>
          <w:i/>
          <w:iCs/>
          <w:lang w:val="en-US"/>
        </w:rPr>
        <w:t xml:space="preserve">: </w:t>
      </w:r>
      <w:r w:rsidR="004A6C8C">
        <w:rPr>
          <w:i/>
          <w:iCs/>
          <w:lang w:val="en-US"/>
        </w:rPr>
        <w:t xml:space="preserve">Consider </w:t>
      </w:r>
      <w:r w:rsidR="00EF545E">
        <w:rPr>
          <w:i/>
          <w:iCs/>
          <w:lang w:val="en-US"/>
        </w:rPr>
        <w:t xml:space="preserve">restricting </w:t>
      </w:r>
      <w:r w:rsidR="00C84EF3" w:rsidRPr="007E12A8">
        <w:rPr>
          <w:i/>
          <w:iCs/>
          <w:lang w:val="en-US"/>
        </w:rPr>
        <w:t xml:space="preserve">LP-WUS location </w:t>
      </w:r>
      <w:r w:rsidR="008C631D">
        <w:rPr>
          <w:i/>
          <w:iCs/>
          <w:lang w:val="en-US"/>
        </w:rPr>
        <w:t>in the middle of</w:t>
      </w:r>
      <w:r w:rsidR="00C84EF3" w:rsidRPr="007E12A8">
        <w:rPr>
          <w:i/>
          <w:iCs/>
          <w:lang w:val="en-US"/>
        </w:rPr>
        <w:t xml:space="preserve"> NR carrier</w:t>
      </w:r>
      <w:r w:rsidR="008C631D">
        <w:rPr>
          <w:i/>
          <w:iCs/>
          <w:lang w:val="en-US"/>
        </w:rPr>
        <w:t xml:space="preserve">, this relaxing requirements on filtering and </w:t>
      </w:r>
      <w:r w:rsidR="008410AA">
        <w:rPr>
          <w:i/>
          <w:iCs/>
          <w:lang w:val="en-US"/>
        </w:rPr>
        <w:t>phase noise</w:t>
      </w:r>
      <w:r w:rsidR="00F640D7" w:rsidRPr="007E12A8">
        <w:rPr>
          <w:i/>
          <w:iCs/>
          <w:lang w:val="en-US"/>
        </w:rPr>
        <w:t xml:space="preserve"> </w:t>
      </w:r>
      <w:r w:rsidR="008410AA">
        <w:rPr>
          <w:i/>
          <w:iCs/>
          <w:lang w:val="en-US"/>
        </w:rPr>
        <w:t>while</w:t>
      </w:r>
      <w:r w:rsidR="00127C54">
        <w:rPr>
          <w:i/>
          <w:iCs/>
          <w:lang w:val="en-US"/>
        </w:rPr>
        <w:t xml:space="preserve"> possibly</w:t>
      </w:r>
      <w:r w:rsidR="008410AA">
        <w:rPr>
          <w:i/>
          <w:iCs/>
          <w:lang w:val="en-US"/>
        </w:rPr>
        <w:t xml:space="preserve"> </w:t>
      </w:r>
      <w:r w:rsidR="007419E0">
        <w:rPr>
          <w:i/>
          <w:iCs/>
          <w:lang w:val="en-US"/>
        </w:rPr>
        <w:t>providing required sensitivity</w:t>
      </w:r>
      <w:r w:rsidR="00766088">
        <w:rPr>
          <w:i/>
          <w:iCs/>
          <w:lang w:val="en-US"/>
        </w:rPr>
        <w:t xml:space="preserve"> to achieve Required SNR</w:t>
      </w:r>
      <w:r w:rsidR="002A06E9">
        <w:rPr>
          <w:i/>
          <w:iCs/>
          <w:lang w:val="en-US"/>
        </w:rPr>
        <w:t xml:space="preserve"> at agreed MIL</w:t>
      </w:r>
      <w:r w:rsidR="007419E0">
        <w:rPr>
          <w:i/>
          <w:iCs/>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318E2F6"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67100">
        <w:rPr>
          <w:color w:val="000000" w:themeColor="text1"/>
          <w:lang w:val="en-US"/>
        </w:rPr>
        <w:t>LP-WUS architecture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08A238F5" w14:textId="77777777" w:rsidR="006F15C6" w:rsidRPr="00E36F2E" w:rsidRDefault="006F15C6" w:rsidP="006F15C6">
      <w:pPr>
        <w:rPr>
          <w:i/>
          <w:iCs/>
          <w:lang w:val="en-US"/>
        </w:rPr>
      </w:pPr>
      <w:r w:rsidRPr="00E36F2E">
        <w:rPr>
          <w:b/>
          <w:bCs/>
          <w:i/>
          <w:iCs/>
          <w:lang w:val="en-US"/>
        </w:rPr>
        <w:t>Observations</w:t>
      </w:r>
      <w:r>
        <w:rPr>
          <w:b/>
          <w:bCs/>
          <w:i/>
          <w:iCs/>
          <w:lang w:val="en-US"/>
        </w:rPr>
        <w:t>-1</w:t>
      </w:r>
      <w:r w:rsidRPr="00E36F2E">
        <w:rPr>
          <w:b/>
          <w:bCs/>
          <w:i/>
          <w:iCs/>
          <w:lang w:val="en-US"/>
        </w:rPr>
        <w:t>:</w:t>
      </w:r>
      <w:r w:rsidRPr="00E36F2E">
        <w:rPr>
          <w:i/>
          <w:iCs/>
          <w:lang w:val="en-US"/>
        </w:rPr>
        <w:t xml:space="preserve"> </w:t>
      </w:r>
      <w:r>
        <w:rPr>
          <w:i/>
          <w:iCs/>
          <w:lang w:val="en-US"/>
        </w:rPr>
        <w:t xml:space="preserve">Designs including non-tunable </w:t>
      </w:r>
      <w:r w:rsidRPr="00E36F2E">
        <w:rPr>
          <w:i/>
          <w:iCs/>
          <w:lang w:val="en-US"/>
        </w:rPr>
        <w:t>HQ-RF filters are not suitable for cellular systems</w:t>
      </w:r>
      <w:r>
        <w:rPr>
          <w:i/>
          <w:iCs/>
          <w:lang w:val="en-US"/>
        </w:rPr>
        <w:t xml:space="preserve">. Designs assuming those should not be further considered. </w:t>
      </w:r>
    </w:p>
    <w:p w14:paraId="526FBCEF" w14:textId="77777777" w:rsidR="006F15C6" w:rsidRPr="0010148D" w:rsidRDefault="006F15C6" w:rsidP="006F15C6">
      <w:pPr>
        <w:rPr>
          <w:i/>
          <w:iCs/>
          <w:lang w:val="en-US"/>
        </w:rPr>
      </w:pPr>
      <w:r w:rsidRPr="0010148D">
        <w:rPr>
          <w:b/>
          <w:bCs/>
          <w:i/>
          <w:iCs/>
          <w:lang w:val="en-US"/>
        </w:rPr>
        <w:t>Observation</w:t>
      </w:r>
      <w:r>
        <w:rPr>
          <w:b/>
          <w:bCs/>
          <w:i/>
          <w:iCs/>
          <w:lang w:val="en-US"/>
        </w:rPr>
        <w:t>-2</w:t>
      </w:r>
      <w:r w:rsidRPr="0010148D">
        <w:rPr>
          <w:b/>
          <w:bCs/>
          <w:i/>
          <w:iCs/>
          <w:lang w:val="en-US"/>
        </w:rPr>
        <w:t>:</w:t>
      </w:r>
      <w:r w:rsidRPr="0010148D">
        <w:rPr>
          <w:i/>
          <w:iCs/>
          <w:lang w:val="en-US"/>
        </w:rPr>
        <w:t xml:space="preserve"> </w:t>
      </w:r>
      <w:r w:rsidRPr="0010148D">
        <w:rPr>
          <w:i/>
          <w:iCs/>
        </w:rPr>
        <w:t>LC-DCO/LC-VCO</w:t>
      </w:r>
      <w:r>
        <w:rPr>
          <w:i/>
          <w:iCs/>
        </w:rPr>
        <w:t xml:space="preserve"> alone</w:t>
      </w:r>
      <w:r w:rsidRPr="0010148D">
        <w:rPr>
          <w:i/>
          <w:iCs/>
        </w:rPr>
        <w:t xml:space="preserve"> consumes more than what ring-oscillator-based </w:t>
      </w:r>
      <w:r>
        <w:rPr>
          <w:i/>
          <w:iCs/>
        </w:rPr>
        <w:t xml:space="preserve">LP-WUS </w:t>
      </w:r>
      <w:r w:rsidRPr="0010148D">
        <w:rPr>
          <w:i/>
          <w:iCs/>
        </w:rPr>
        <w:t>design would consume in RF part.</w:t>
      </w:r>
    </w:p>
    <w:p w14:paraId="23B003ED" w14:textId="653C312D" w:rsidR="006F15C6" w:rsidRDefault="006F15C6" w:rsidP="006F15C6">
      <w:pPr>
        <w:rPr>
          <w:i/>
          <w:iCs/>
          <w:lang w:val="en-US"/>
        </w:rPr>
      </w:pPr>
      <w:r w:rsidRPr="003711CD">
        <w:rPr>
          <w:b/>
          <w:bCs/>
          <w:i/>
          <w:iCs/>
          <w:lang w:val="en-US"/>
        </w:rPr>
        <w:t>Proposal</w:t>
      </w:r>
      <w:r>
        <w:rPr>
          <w:b/>
          <w:bCs/>
          <w:i/>
          <w:iCs/>
          <w:lang w:val="en-US"/>
        </w:rPr>
        <w:t>-1</w:t>
      </w:r>
      <w:r w:rsidRPr="003711CD">
        <w:rPr>
          <w:b/>
          <w:bCs/>
          <w:i/>
          <w:iCs/>
          <w:lang w:val="en-US"/>
        </w:rPr>
        <w:t xml:space="preserve">: </w:t>
      </w:r>
      <w:r>
        <w:rPr>
          <w:i/>
          <w:iCs/>
          <w:lang w:val="en-US"/>
        </w:rPr>
        <w:t xml:space="preserve">Consider restricting </w:t>
      </w:r>
      <w:r w:rsidRPr="007E12A8">
        <w:rPr>
          <w:i/>
          <w:iCs/>
          <w:lang w:val="en-US"/>
        </w:rPr>
        <w:t xml:space="preserve">LP-WUS location </w:t>
      </w:r>
      <w:r>
        <w:rPr>
          <w:i/>
          <w:iCs/>
          <w:lang w:val="en-US"/>
        </w:rPr>
        <w:t>in the middle of</w:t>
      </w:r>
      <w:r w:rsidRPr="007E12A8">
        <w:rPr>
          <w:i/>
          <w:iCs/>
          <w:lang w:val="en-US"/>
        </w:rPr>
        <w:t xml:space="preserve"> NR carrier</w:t>
      </w:r>
      <w:r>
        <w:rPr>
          <w:i/>
          <w:iCs/>
          <w:lang w:val="en-US"/>
        </w:rPr>
        <w:t>, this relaxing requirements on filtering and phase noise</w:t>
      </w:r>
      <w:r w:rsidRPr="007E12A8">
        <w:rPr>
          <w:i/>
          <w:iCs/>
          <w:lang w:val="en-US"/>
        </w:rPr>
        <w:t xml:space="preserve"> </w:t>
      </w:r>
      <w:r>
        <w:rPr>
          <w:i/>
          <w:iCs/>
          <w:lang w:val="en-US"/>
        </w:rPr>
        <w:t xml:space="preserve">while </w:t>
      </w:r>
      <w:r w:rsidR="00127C54">
        <w:rPr>
          <w:i/>
          <w:iCs/>
          <w:lang w:val="en-US"/>
        </w:rPr>
        <w:t xml:space="preserve">possibly </w:t>
      </w:r>
      <w:r>
        <w:rPr>
          <w:i/>
          <w:iCs/>
          <w:lang w:val="en-US"/>
        </w:rPr>
        <w:t>providing required sensitivity to achieve Required SNR at agreed MIL.</w:t>
      </w:r>
    </w:p>
    <w:p w14:paraId="6BA1363E" w14:textId="7E1F0F7D" w:rsidR="004562EE" w:rsidRPr="006E7DA1" w:rsidRDefault="004562EE" w:rsidP="006F15C6">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B864" w14:textId="77777777" w:rsidR="00972193" w:rsidRDefault="00972193">
      <w:r>
        <w:separator/>
      </w:r>
    </w:p>
  </w:endnote>
  <w:endnote w:type="continuationSeparator" w:id="0">
    <w:p w14:paraId="5A27792E" w14:textId="77777777" w:rsidR="00972193" w:rsidRDefault="00972193">
      <w:r>
        <w:continuationSeparator/>
      </w:r>
    </w:p>
  </w:endnote>
  <w:endnote w:type="continuationNotice" w:id="1">
    <w:p w14:paraId="14257647" w14:textId="77777777" w:rsidR="00972193" w:rsidRDefault="00972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FDCD0" w14:textId="77777777" w:rsidR="00972193" w:rsidRDefault="00972193">
      <w:r>
        <w:separator/>
      </w:r>
    </w:p>
  </w:footnote>
  <w:footnote w:type="continuationSeparator" w:id="0">
    <w:p w14:paraId="268FA075" w14:textId="77777777" w:rsidR="00972193" w:rsidRDefault="00972193">
      <w:r>
        <w:continuationSeparator/>
      </w:r>
    </w:p>
  </w:footnote>
  <w:footnote w:type="continuationNotice" w:id="1">
    <w:p w14:paraId="2338EDD2" w14:textId="77777777" w:rsidR="00972193" w:rsidRDefault="00972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416" w:hanging="576"/>
      </w:pPr>
      <w:rPr>
        <w:specVanish w:val="0"/>
      </w:rPr>
    </w:lvl>
    <w:lvl w:ilvl="2">
      <w:start w:val="1"/>
      <w:numFmt w:val="decimal"/>
      <w:pStyle w:val="Heading3"/>
      <w:lvlText w:val="%1.%2.%3"/>
      <w:lvlJc w:val="left"/>
      <w:pPr>
        <w:ind w:left="-1407" w:hanging="720"/>
      </w:pPr>
    </w:lvl>
    <w:lvl w:ilvl="3">
      <w:start w:val="1"/>
      <w:numFmt w:val="decimal"/>
      <w:pStyle w:val="Heading4"/>
      <w:lvlText w:val="%1.%2.%3.%4"/>
      <w:lvlJc w:val="left"/>
      <w:pPr>
        <w:ind w:left="-1263" w:hanging="864"/>
      </w:pPr>
    </w:lvl>
    <w:lvl w:ilvl="4">
      <w:start w:val="1"/>
      <w:numFmt w:val="decimal"/>
      <w:pStyle w:val="Heading5"/>
      <w:lvlText w:val="%1.%2.%3.%4.%5"/>
      <w:lvlJc w:val="left"/>
      <w:pPr>
        <w:ind w:left="-1119" w:hanging="1008"/>
      </w:pPr>
    </w:lvl>
    <w:lvl w:ilvl="5">
      <w:start w:val="1"/>
      <w:numFmt w:val="decimal"/>
      <w:pStyle w:val="Heading6"/>
      <w:lvlText w:val="%1.%2.%3.%4.%5.%6"/>
      <w:lvlJc w:val="left"/>
      <w:pPr>
        <w:ind w:left="-975" w:hanging="1152"/>
      </w:pPr>
    </w:lvl>
    <w:lvl w:ilvl="6">
      <w:start w:val="1"/>
      <w:numFmt w:val="decimal"/>
      <w:pStyle w:val="Heading7"/>
      <w:lvlText w:val="%1.%2.%3.%4.%5.%6.%7"/>
      <w:lvlJc w:val="left"/>
      <w:pPr>
        <w:ind w:left="-831" w:hanging="1296"/>
      </w:pPr>
    </w:lvl>
    <w:lvl w:ilvl="7">
      <w:start w:val="1"/>
      <w:numFmt w:val="decimal"/>
      <w:pStyle w:val="Heading8"/>
      <w:lvlText w:val="%1.%2.%3.%4.%5.%6.%7.%8"/>
      <w:lvlJc w:val="left"/>
      <w:pPr>
        <w:ind w:left="-687" w:hanging="1440"/>
      </w:pPr>
    </w:lvl>
    <w:lvl w:ilvl="8">
      <w:start w:val="1"/>
      <w:numFmt w:val="decimal"/>
      <w:pStyle w:val="Heading9"/>
      <w:lvlText w:val="%1.%2.%3.%4.%5.%6.%7.%8.%9"/>
      <w:lvlJc w:val="left"/>
      <w:pPr>
        <w:ind w:left="-543"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0"/>
  </w:num>
  <w:num w:numId="3" w16cid:durableId="1524787052">
    <w:abstractNumId w:val="32"/>
  </w:num>
  <w:num w:numId="4" w16cid:durableId="148908271">
    <w:abstractNumId w:val="21"/>
  </w:num>
  <w:num w:numId="5" w16cid:durableId="256060203">
    <w:abstractNumId w:val="18"/>
  </w:num>
  <w:num w:numId="6" w16cid:durableId="1716932158">
    <w:abstractNumId w:val="4"/>
  </w:num>
  <w:num w:numId="7" w16cid:durableId="1577593817">
    <w:abstractNumId w:val="30"/>
  </w:num>
  <w:num w:numId="8" w16cid:durableId="108859384">
    <w:abstractNumId w:val="15"/>
  </w:num>
  <w:num w:numId="9" w16cid:durableId="1062406887">
    <w:abstractNumId w:val="26"/>
  </w:num>
  <w:num w:numId="10" w16cid:durableId="496926408">
    <w:abstractNumId w:val="19"/>
  </w:num>
  <w:num w:numId="11" w16cid:durableId="1079131709">
    <w:abstractNumId w:val="9"/>
  </w:num>
  <w:num w:numId="12" w16cid:durableId="1845629578">
    <w:abstractNumId w:val="1"/>
  </w:num>
  <w:num w:numId="13" w16cid:durableId="751245973">
    <w:abstractNumId w:val="3"/>
  </w:num>
  <w:num w:numId="14" w16cid:durableId="2055275339">
    <w:abstractNumId w:val="28"/>
  </w:num>
  <w:num w:numId="15" w16cid:durableId="883908089">
    <w:abstractNumId w:val="0"/>
  </w:num>
  <w:num w:numId="16" w16cid:durableId="569119849">
    <w:abstractNumId w:val="22"/>
  </w:num>
  <w:num w:numId="17" w16cid:durableId="881210659">
    <w:abstractNumId w:val="23"/>
  </w:num>
  <w:num w:numId="18" w16cid:durableId="1049496253">
    <w:abstractNumId w:val="31"/>
  </w:num>
  <w:num w:numId="19" w16cid:durableId="1119765256">
    <w:abstractNumId w:val="11"/>
  </w:num>
  <w:num w:numId="20" w16cid:durableId="923104762">
    <w:abstractNumId w:val="17"/>
  </w:num>
  <w:num w:numId="21" w16cid:durableId="1126853665">
    <w:abstractNumId w:val="13"/>
  </w:num>
  <w:num w:numId="22" w16cid:durableId="923799296">
    <w:abstractNumId w:val="12"/>
  </w:num>
  <w:num w:numId="23" w16cid:durableId="891384585">
    <w:abstractNumId w:val="8"/>
  </w:num>
  <w:num w:numId="24" w16cid:durableId="1469662976">
    <w:abstractNumId w:val="16"/>
  </w:num>
  <w:num w:numId="25" w16cid:durableId="1824932440">
    <w:abstractNumId w:val="29"/>
  </w:num>
  <w:num w:numId="26" w16cid:durableId="1408914096">
    <w:abstractNumId w:val="24"/>
  </w:num>
  <w:num w:numId="27" w16cid:durableId="1254127231">
    <w:abstractNumId w:val="14"/>
  </w:num>
  <w:num w:numId="28" w16cid:durableId="55780874">
    <w:abstractNumId w:val="10"/>
  </w:num>
  <w:num w:numId="29" w16cid:durableId="872110568">
    <w:abstractNumId w:val="27"/>
  </w:num>
  <w:num w:numId="30" w16cid:durableId="1616475607">
    <w:abstractNumId w:val="5"/>
  </w:num>
  <w:num w:numId="31" w16cid:durableId="2146268665">
    <w:abstractNumId w:val="6"/>
  </w:num>
  <w:num w:numId="32" w16cid:durableId="1540120039">
    <w:abstractNumId w:val="2"/>
  </w:num>
  <w:num w:numId="33" w16cid:durableId="126861106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638"/>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BC5"/>
    <w:rsid w:val="00047CB7"/>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223"/>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5A53"/>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48D"/>
    <w:rsid w:val="00101875"/>
    <w:rsid w:val="0010196C"/>
    <w:rsid w:val="00101985"/>
    <w:rsid w:val="001019E4"/>
    <w:rsid w:val="00101C4F"/>
    <w:rsid w:val="00101DB4"/>
    <w:rsid w:val="0010275F"/>
    <w:rsid w:val="00102BC6"/>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0F34"/>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243"/>
    <w:rsid w:val="00125B23"/>
    <w:rsid w:val="00125C81"/>
    <w:rsid w:val="00125E7F"/>
    <w:rsid w:val="00126408"/>
    <w:rsid w:val="00126574"/>
    <w:rsid w:val="0012673D"/>
    <w:rsid w:val="001269B8"/>
    <w:rsid w:val="001269E3"/>
    <w:rsid w:val="00126E61"/>
    <w:rsid w:val="00127099"/>
    <w:rsid w:val="001276EA"/>
    <w:rsid w:val="00127C54"/>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F85"/>
    <w:rsid w:val="00152111"/>
    <w:rsid w:val="00153417"/>
    <w:rsid w:val="001534A4"/>
    <w:rsid w:val="001534E6"/>
    <w:rsid w:val="00153A0F"/>
    <w:rsid w:val="001540E4"/>
    <w:rsid w:val="00154899"/>
    <w:rsid w:val="00154A3B"/>
    <w:rsid w:val="00154DA4"/>
    <w:rsid w:val="001552FF"/>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091"/>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100"/>
    <w:rsid w:val="001674A0"/>
    <w:rsid w:val="001679D0"/>
    <w:rsid w:val="001706BA"/>
    <w:rsid w:val="001708F4"/>
    <w:rsid w:val="00170927"/>
    <w:rsid w:val="00170A50"/>
    <w:rsid w:val="00170C62"/>
    <w:rsid w:val="00170E01"/>
    <w:rsid w:val="00171DD6"/>
    <w:rsid w:val="00171F0C"/>
    <w:rsid w:val="001722E6"/>
    <w:rsid w:val="00172DF7"/>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529"/>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1EDA"/>
    <w:rsid w:val="001F23BD"/>
    <w:rsid w:val="001F2451"/>
    <w:rsid w:val="001F2649"/>
    <w:rsid w:val="001F28AA"/>
    <w:rsid w:val="001F2A5D"/>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928"/>
    <w:rsid w:val="00210E17"/>
    <w:rsid w:val="002112AB"/>
    <w:rsid w:val="00211431"/>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7DF"/>
    <w:rsid w:val="00220882"/>
    <w:rsid w:val="00220E94"/>
    <w:rsid w:val="0022121E"/>
    <w:rsid w:val="002214EF"/>
    <w:rsid w:val="00221985"/>
    <w:rsid w:val="00221EC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239"/>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60A"/>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46E"/>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8A0"/>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13B"/>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6E9"/>
    <w:rsid w:val="002A0865"/>
    <w:rsid w:val="002A08C6"/>
    <w:rsid w:val="002A0FBE"/>
    <w:rsid w:val="002A1062"/>
    <w:rsid w:val="002A1155"/>
    <w:rsid w:val="002A15B1"/>
    <w:rsid w:val="002A1FB7"/>
    <w:rsid w:val="002A2012"/>
    <w:rsid w:val="002A208A"/>
    <w:rsid w:val="002A21D2"/>
    <w:rsid w:val="002A2413"/>
    <w:rsid w:val="002A2415"/>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68B"/>
    <w:rsid w:val="002B1CDD"/>
    <w:rsid w:val="002B236B"/>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141"/>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08D"/>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AF9"/>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1CD"/>
    <w:rsid w:val="00371501"/>
    <w:rsid w:val="00371D70"/>
    <w:rsid w:val="00371EF8"/>
    <w:rsid w:val="0037236B"/>
    <w:rsid w:val="003726F4"/>
    <w:rsid w:val="003727A8"/>
    <w:rsid w:val="00372A1E"/>
    <w:rsid w:val="00372C4E"/>
    <w:rsid w:val="00373D24"/>
    <w:rsid w:val="003740E7"/>
    <w:rsid w:val="00374126"/>
    <w:rsid w:val="00374848"/>
    <w:rsid w:val="00374A4E"/>
    <w:rsid w:val="00374ECD"/>
    <w:rsid w:val="003751CF"/>
    <w:rsid w:val="00375348"/>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368"/>
    <w:rsid w:val="003A0991"/>
    <w:rsid w:val="003A0ADD"/>
    <w:rsid w:val="003A0DD2"/>
    <w:rsid w:val="003A10AF"/>
    <w:rsid w:val="003A10C3"/>
    <w:rsid w:val="003A1D69"/>
    <w:rsid w:val="003A2421"/>
    <w:rsid w:val="003A25B1"/>
    <w:rsid w:val="003A2F16"/>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2EAE"/>
    <w:rsid w:val="003C3261"/>
    <w:rsid w:val="003C3642"/>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968"/>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B2"/>
    <w:rsid w:val="00407CE2"/>
    <w:rsid w:val="0040A651"/>
    <w:rsid w:val="00410D44"/>
    <w:rsid w:val="00411534"/>
    <w:rsid w:val="004115D9"/>
    <w:rsid w:val="004121BE"/>
    <w:rsid w:val="004125DE"/>
    <w:rsid w:val="00412891"/>
    <w:rsid w:val="004129D0"/>
    <w:rsid w:val="00412B5C"/>
    <w:rsid w:val="00412D93"/>
    <w:rsid w:val="004139C1"/>
    <w:rsid w:val="0041443C"/>
    <w:rsid w:val="00415022"/>
    <w:rsid w:val="004150A3"/>
    <w:rsid w:val="004154F7"/>
    <w:rsid w:val="0041568A"/>
    <w:rsid w:val="004159D6"/>
    <w:rsid w:val="004160D7"/>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FA5"/>
    <w:rsid w:val="0044474B"/>
    <w:rsid w:val="00444DC0"/>
    <w:rsid w:val="004452B6"/>
    <w:rsid w:val="0044540C"/>
    <w:rsid w:val="00445500"/>
    <w:rsid w:val="004456EE"/>
    <w:rsid w:val="00445F09"/>
    <w:rsid w:val="00445FF7"/>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1FCB"/>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CDE"/>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CF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753"/>
    <w:rsid w:val="004A67F0"/>
    <w:rsid w:val="004A6C8C"/>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81C"/>
    <w:rsid w:val="004B5812"/>
    <w:rsid w:val="004B59ED"/>
    <w:rsid w:val="004B5C34"/>
    <w:rsid w:val="004B5E52"/>
    <w:rsid w:val="004B6054"/>
    <w:rsid w:val="004B699A"/>
    <w:rsid w:val="004B6C41"/>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218"/>
    <w:rsid w:val="00501304"/>
    <w:rsid w:val="00501425"/>
    <w:rsid w:val="00501714"/>
    <w:rsid w:val="00501CE3"/>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0F"/>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D57"/>
    <w:rsid w:val="0054101B"/>
    <w:rsid w:val="005412C8"/>
    <w:rsid w:val="0054191F"/>
    <w:rsid w:val="005420DE"/>
    <w:rsid w:val="00542249"/>
    <w:rsid w:val="0054226C"/>
    <w:rsid w:val="00542A7F"/>
    <w:rsid w:val="00542C64"/>
    <w:rsid w:val="005431F5"/>
    <w:rsid w:val="00543707"/>
    <w:rsid w:val="005437B0"/>
    <w:rsid w:val="005438CF"/>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6A"/>
    <w:rsid w:val="00567415"/>
    <w:rsid w:val="00567610"/>
    <w:rsid w:val="005679DB"/>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4E8"/>
    <w:rsid w:val="005A655E"/>
    <w:rsid w:val="005A66D4"/>
    <w:rsid w:val="005A69FF"/>
    <w:rsid w:val="005A6BC4"/>
    <w:rsid w:val="005A6D1D"/>
    <w:rsid w:val="005A704D"/>
    <w:rsid w:val="005A719C"/>
    <w:rsid w:val="005A74BF"/>
    <w:rsid w:val="005A7FE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68"/>
    <w:rsid w:val="005C3CC6"/>
    <w:rsid w:val="005C3E8A"/>
    <w:rsid w:val="005C41D4"/>
    <w:rsid w:val="005C4750"/>
    <w:rsid w:val="005C4B09"/>
    <w:rsid w:val="005C4B87"/>
    <w:rsid w:val="005C4C01"/>
    <w:rsid w:val="005C4E58"/>
    <w:rsid w:val="005C502F"/>
    <w:rsid w:val="005C5158"/>
    <w:rsid w:val="005C580A"/>
    <w:rsid w:val="005C66B3"/>
    <w:rsid w:val="005C69E3"/>
    <w:rsid w:val="005C7131"/>
    <w:rsid w:val="005C7A32"/>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71B1"/>
    <w:rsid w:val="005D786C"/>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D0B"/>
    <w:rsid w:val="00654D69"/>
    <w:rsid w:val="0065587D"/>
    <w:rsid w:val="00655A6A"/>
    <w:rsid w:val="00655E51"/>
    <w:rsid w:val="00655F22"/>
    <w:rsid w:val="006562E6"/>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1A0"/>
    <w:rsid w:val="006B3682"/>
    <w:rsid w:val="006B3824"/>
    <w:rsid w:val="006B3965"/>
    <w:rsid w:val="006B3CBF"/>
    <w:rsid w:val="006B3CD7"/>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874"/>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5C6"/>
    <w:rsid w:val="006F1BB4"/>
    <w:rsid w:val="006F1E8F"/>
    <w:rsid w:val="006F2231"/>
    <w:rsid w:val="006F22EF"/>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976"/>
    <w:rsid w:val="00717F49"/>
    <w:rsid w:val="00717F4A"/>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6063"/>
    <w:rsid w:val="00726878"/>
    <w:rsid w:val="007269EF"/>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919"/>
    <w:rsid w:val="00736E7C"/>
    <w:rsid w:val="00736EBF"/>
    <w:rsid w:val="007400F8"/>
    <w:rsid w:val="007408D5"/>
    <w:rsid w:val="0074134B"/>
    <w:rsid w:val="007419E0"/>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F62"/>
    <w:rsid w:val="00757305"/>
    <w:rsid w:val="00757622"/>
    <w:rsid w:val="007577BB"/>
    <w:rsid w:val="00757A51"/>
    <w:rsid w:val="00757CB4"/>
    <w:rsid w:val="0076034B"/>
    <w:rsid w:val="00760422"/>
    <w:rsid w:val="00760768"/>
    <w:rsid w:val="00760890"/>
    <w:rsid w:val="00760EBC"/>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BBB"/>
    <w:rsid w:val="00766088"/>
    <w:rsid w:val="0076648F"/>
    <w:rsid w:val="00766D9F"/>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B71"/>
    <w:rsid w:val="007D6D49"/>
    <w:rsid w:val="007D6F64"/>
    <w:rsid w:val="007D710B"/>
    <w:rsid w:val="007D72B9"/>
    <w:rsid w:val="007D7439"/>
    <w:rsid w:val="007D7F29"/>
    <w:rsid w:val="007E037D"/>
    <w:rsid w:val="007E0522"/>
    <w:rsid w:val="007E0745"/>
    <w:rsid w:val="007E0FCA"/>
    <w:rsid w:val="007E10C1"/>
    <w:rsid w:val="007E11CE"/>
    <w:rsid w:val="007E12A8"/>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0AA"/>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5B03"/>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2E3"/>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A4"/>
    <w:rsid w:val="00897CC5"/>
    <w:rsid w:val="008A0650"/>
    <w:rsid w:val="008A076E"/>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E9C"/>
    <w:rsid w:val="008C4162"/>
    <w:rsid w:val="008C44DC"/>
    <w:rsid w:val="008C4B26"/>
    <w:rsid w:val="008C4F21"/>
    <w:rsid w:val="008C5792"/>
    <w:rsid w:val="008C57D6"/>
    <w:rsid w:val="008C5B04"/>
    <w:rsid w:val="008C603A"/>
    <w:rsid w:val="008C631D"/>
    <w:rsid w:val="008C6A6E"/>
    <w:rsid w:val="008C6B2C"/>
    <w:rsid w:val="008C6BB3"/>
    <w:rsid w:val="008C6C9D"/>
    <w:rsid w:val="008C6D83"/>
    <w:rsid w:val="008C6E1A"/>
    <w:rsid w:val="008C71C8"/>
    <w:rsid w:val="008C7406"/>
    <w:rsid w:val="008C74ED"/>
    <w:rsid w:val="008C7AB0"/>
    <w:rsid w:val="008D0DD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3EEA"/>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5EA5"/>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193"/>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638"/>
    <w:rsid w:val="0098070D"/>
    <w:rsid w:val="009808BB"/>
    <w:rsid w:val="00980A10"/>
    <w:rsid w:val="00980E82"/>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1C4"/>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ED"/>
    <w:rsid w:val="00997CF4"/>
    <w:rsid w:val="009A010D"/>
    <w:rsid w:val="009A0271"/>
    <w:rsid w:val="009A0679"/>
    <w:rsid w:val="009A0799"/>
    <w:rsid w:val="009A1169"/>
    <w:rsid w:val="009A150C"/>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A7B7B"/>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4C75"/>
    <w:rsid w:val="009E5008"/>
    <w:rsid w:val="009E5020"/>
    <w:rsid w:val="009E5988"/>
    <w:rsid w:val="009E5A84"/>
    <w:rsid w:val="009E5AF5"/>
    <w:rsid w:val="009E5B3E"/>
    <w:rsid w:val="009E5EB5"/>
    <w:rsid w:val="009E623F"/>
    <w:rsid w:val="009E66E6"/>
    <w:rsid w:val="009E6BD8"/>
    <w:rsid w:val="009E6C8E"/>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5496"/>
    <w:rsid w:val="009F5964"/>
    <w:rsid w:val="009F5BFE"/>
    <w:rsid w:val="009F5F98"/>
    <w:rsid w:val="009F6084"/>
    <w:rsid w:val="009F6096"/>
    <w:rsid w:val="009F6779"/>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341"/>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5B7"/>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D90"/>
    <w:rsid w:val="00A25E49"/>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B29"/>
    <w:rsid w:val="00A56C4B"/>
    <w:rsid w:val="00A5765D"/>
    <w:rsid w:val="00A5790A"/>
    <w:rsid w:val="00A57A67"/>
    <w:rsid w:val="00A57AD0"/>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A0B"/>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224A"/>
    <w:rsid w:val="00A830CD"/>
    <w:rsid w:val="00A836FC"/>
    <w:rsid w:val="00A8459C"/>
    <w:rsid w:val="00A84805"/>
    <w:rsid w:val="00A84D15"/>
    <w:rsid w:val="00A853FE"/>
    <w:rsid w:val="00A858C5"/>
    <w:rsid w:val="00A85AAF"/>
    <w:rsid w:val="00A8660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E58"/>
    <w:rsid w:val="00AB5E8B"/>
    <w:rsid w:val="00AB5EDC"/>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3D9"/>
    <w:rsid w:val="00AC34E2"/>
    <w:rsid w:val="00AC367D"/>
    <w:rsid w:val="00AC429F"/>
    <w:rsid w:val="00AC442E"/>
    <w:rsid w:val="00AC5208"/>
    <w:rsid w:val="00AC52B6"/>
    <w:rsid w:val="00AC59DD"/>
    <w:rsid w:val="00AC5CAE"/>
    <w:rsid w:val="00AC5CDA"/>
    <w:rsid w:val="00AC5E56"/>
    <w:rsid w:val="00AC5F27"/>
    <w:rsid w:val="00AC6089"/>
    <w:rsid w:val="00AC60B4"/>
    <w:rsid w:val="00AC659B"/>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B6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1609"/>
    <w:rsid w:val="00B22230"/>
    <w:rsid w:val="00B22CD3"/>
    <w:rsid w:val="00B232A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35B"/>
    <w:rsid w:val="00B4659C"/>
    <w:rsid w:val="00B46A70"/>
    <w:rsid w:val="00B46A75"/>
    <w:rsid w:val="00B46D72"/>
    <w:rsid w:val="00B46FB7"/>
    <w:rsid w:val="00B47B7C"/>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52F"/>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FBC"/>
    <w:rsid w:val="00BB13D1"/>
    <w:rsid w:val="00BB1FDA"/>
    <w:rsid w:val="00BB20D1"/>
    <w:rsid w:val="00BB22A6"/>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4FE"/>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D5A"/>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4EF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5F6"/>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990"/>
    <w:rsid w:val="00CE5F92"/>
    <w:rsid w:val="00CE5FCB"/>
    <w:rsid w:val="00CE64B1"/>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6B9"/>
    <w:rsid w:val="00D427C3"/>
    <w:rsid w:val="00D42EB8"/>
    <w:rsid w:val="00D434D6"/>
    <w:rsid w:val="00D43F6E"/>
    <w:rsid w:val="00D44106"/>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DC6"/>
    <w:rsid w:val="00D61FC2"/>
    <w:rsid w:val="00D622A7"/>
    <w:rsid w:val="00D62509"/>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12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5CF4"/>
    <w:rsid w:val="00DA6452"/>
    <w:rsid w:val="00DA69D1"/>
    <w:rsid w:val="00DA6B46"/>
    <w:rsid w:val="00DA6C81"/>
    <w:rsid w:val="00DA6FE9"/>
    <w:rsid w:val="00DA7925"/>
    <w:rsid w:val="00DA7BD0"/>
    <w:rsid w:val="00DA7CFA"/>
    <w:rsid w:val="00DA7FF0"/>
    <w:rsid w:val="00DB001D"/>
    <w:rsid w:val="00DB0741"/>
    <w:rsid w:val="00DB0A8E"/>
    <w:rsid w:val="00DB0AB8"/>
    <w:rsid w:val="00DB0D2A"/>
    <w:rsid w:val="00DB0E0C"/>
    <w:rsid w:val="00DB11CD"/>
    <w:rsid w:val="00DB1DAB"/>
    <w:rsid w:val="00DB1E67"/>
    <w:rsid w:val="00DB2839"/>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6F1D"/>
    <w:rsid w:val="00DE737B"/>
    <w:rsid w:val="00DE78EC"/>
    <w:rsid w:val="00DE7BAD"/>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BE5"/>
    <w:rsid w:val="00E4098F"/>
    <w:rsid w:val="00E40C5F"/>
    <w:rsid w:val="00E40CBE"/>
    <w:rsid w:val="00E416CC"/>
    <w:rsid w:val="00E41A27"/>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499"/>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3D0B"/>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C6D"/>
    <w:rsid w:val="00ED2F28"/>
    <w:rsid w:val="00ED33AE"/>
    <w:rsid w:val="00ED364C"/>
    <w:rsid w:val="00ED3775"/>
    <w:rsid w:val="00ED3804"/>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45E"/>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1BA"/>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3E3F"/>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6D8"/>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1F4"/>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0D7"/>
    <w:rsid w:val="00F64643"/>
    <w:rsid w:val="00F64818"/>
    <w:rsid w:val="00F64A0D"/>
    <w:rsid w:val="00F64E73"/>
    <w:rsid w:val="00F6501B"/>
    <w:rsid w:val="00F65035"/>
    <w:rsid w:val="00F657CF"/>
    <w:rsid w:val="00F65AE4"/>
    <w:rsid w:val="00F65BA5"/>
    <w:rsid w:val="00F65F58"/>
    <w:rsid w:val="00F668D2"/>
    <w:rsid w:val="00F66A00"/>
    <w:rsid w:val="00F66C6F"/>
    <w:rsid w:val="00F679FA"/>
    <w:rsid w:val="00F67F21"/>
    <w:rsid w:val="00F7085F"/>
    <w:rsid w:val="00F709E0"/>
    <w:rsid w:val="00F70F12"/>
    <w:rsid w:val="00F711A9"/>
    <w:rsid w:val="00F7123C"/>
    <w:rsid w:val="00F7127A"/>
    <w:rsid w:val="00F713A3"/>
    <w:rsid w:val="00F714BB"/>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36FE"/>
    <w:rsid w:val="00F9370C"/>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A7CBA"/>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CDC"/>
    <w:rsid w:val="00FC3232"/>
    <w:rsid w:val="00FC3579"/>
    <w:rsid w:val="00FC3AEE"/>
    <w:rsid w:val="00FC4037"/>
    <w:rsid w:val="00FC47B8"/>
    <w:rsid w:val="00FC4ED7"/>
    <w:rsid w:val="00FC54B1"/>
    <w:rsid w:val="00FC5668"/>
    <w:rsid w:val="00FC594E"/>
    <w:rsid w:val="00FC6238"/>
    <w:rsid w:val="00FC6498"/>
    <w:rsid w:val="00FC6EB4"/>
    <w:rsid w:val="00FC71BC"/>
    <w:rsid w:val="00FC7457"/>
    <w:rsid w:val="00FC78AD"/>
    <w:rsid w:val="00FC7C2D"/>
    <w:rsid w:val="00FD0169"/>
    <w:rsid w:val="00FD0D70"/>
    <w:rsid w:val="00FD0E1B"/>
    <w:rsid w:val="00FD0F9D"/>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6E0"/>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9D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E0993238-7AA1-41F4-8971-75B97B70C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047028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SharedWithUsers xmlns="7a57bc6c-9970-436a-b51a-650efe364c74">
      <UserInfo>
        <DisplayName>Tervaluoto, Jussi-Pekka</DisplayName>
        <AccountId>40</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2D73FA6-BC03-4FD8-BB2A-5464B47718E7}"/>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TDoc</Template>
  <TotalTime>373</TotalTime>
  <Pages>2</Pages>
  <Words>522</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154</cp:revision>
  <cp:lastPrinted>2020-10-15T01:51:00Z</cp:lastPrinted>
  <dcterms:created xsi:type="dcterms:W3CDTF">2022-09-28T10:17:00Z</dcterms:created>
  <dcterms:modified xsi:type="dcterms:W3CDTF">2022-09-30T17:37:00Z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