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C5976F0" w:rsidR="00FE7EC6" w:rsidRPr="008F7694" w:rsidRDefault="00FE7EC6" w:rsidP="00FE7EC6">
      <w:pPr>
        <w:pStyle w:val="Header"/>
        <w:widowControl w:val="0"/>
        <w:jc w:val="left"/>
        <w:rPr>
          <w:rFonts w:ascii="Arial" w:hAnsi="Arial" w:cs="Arial"/>
          <w:b/>
          <w:bCs/>
          <w:lang w:val="de-DE" w:eastAsia="zh-CN"/>
        </w:rPr>
      </w:pPr>
      <w:r w:rsidRPr="008F7694">
        <w:rPr>
          <w:rFonts w:ascii="Arial" w:hAnsi="Arial" w:cs="Arial"/>
          <w:b/>
          <w:bCs/>
          <w:lang w:val="de-DE"/>
        </w:rPr>
        <w:t>3GPP TSG RAN WG1 #1</w:t>
      </w:r>
      <w:r w:rsidR="00BB5983" w:rsidRPr="008F7694">
        <w:rPr>
          <w:rFonts w:ascii="Arial" w:hAnsi="Arial" w:cs="Arial"/>
          <w:b/>
          <w:bCs/>
          <w:lang w:val="de-DE"/>
        </w:rPr>
        <w:t>1</w:t>
      </w:r>
      <w:r w:rsidRPr="008F7694">
        <w:rPr>
          <w:rFonts w:ascii="Arial" w:hAnsi="Arial" w:cs="Arial"/>
          <w:b/>
          <w:bCs/>
          <w:lang w:val="de-DE"/>
        </w:rPr>
        <w:t>0</w:t>
      </w:r>
      <w:r w:rsidR="00027C50" w:rsidRPr="008F7694">
        <w:rPr>
          <w:rFonts w:ascii="Arial" w:hAnsi="Arial" w:cs="Arial"/>
          <w:b/>
          <w:bCs/>
          <w:lang w:val="de-DE"/>
        </w:rPr>
        <w:t>bis-e</w:t>
      </w:r>
      <w:r w:rsidR="00900890" w:rsidRPr="008F7694">
        <w:rPr>
          <w:rFonts w:ascii="Arial" w:hAnsi="Arial" w:cs="Arial"/>
          <w:b/>
          <w:bCs/>
          <w:lang w:val="de-DE"/>
        </w:rPr>
        <w:t xml:space="preserve">   </w:t>
      </w:r>
      <w:r w:rsidRPr="008F7694">
        <w:rPr>
          <w:rFonts w:ascii="Arial" w:hAnsi="Arial" w:cs="Arial"/>
          <w:b/>
          <w:bCs/>
          <w:lang w:val="de-DE"/>
        </w:rPr>
        <w:t xml:space="preserve">                                                          </w:t>
      </w:r>
      <w:r w:rsidR="00070BC6" w:rsidRPr="008F7694">
        <w:rPr>
          <w:rFonts w:ascii="Arial" w:hAnsi="Arial" w:cs="Arial"/>
          <w:b/>
          <w:bCs/>
          <w:lang w:val="de-DE" w:eastAsia="zh-CN"/>
        </w:rPr>
        <w:t xml:space="preserve">     </w:t>
      </w:r>
      <w:r w:rsidR="00CD482C" w:rsidRPr="008F7694">
        <w:rPr>
          <w:rFonts w:ascii="Arial" w:hAnsi="Arial" w:cs="Arial"/>
          <w:b/>
          <w:bCs/>
          <w:lang w:val="de-DE" w:eastAsia="zh-CN"/>
        </w:rPr>
        <w:t xml:space="preserve"> </w:t>
      </w:r>
      <w:r w:rsidR="00F517E4" w:rsidRPr="008F7694">
        <w:rPr>
          <w:rFonts w:ascii="Arial" w:hAnsi="Arial" w:cs="Arial"/>
          <w:b/>
          <w:bCs/>
          <w:lang w:val="de-DE" w:eastAsia="zh-CN"/>
        </w:rPr>
        <w:t xml:space="preserve">     </w:t>
      </w:r>
      <w:r w:rsidR="00027C50" w:rsidRPr="008F7694">
        <w:rPr>
          <w:rFonts w:ascii="Arial" w:hAnsi="Arial" w:cs="Arial"/>
          <w:b/>
          <w:bCs/>
          <w:lang w:val="de-DE" w:eastAsia="zh-CN"/>
        </w:rPr>
        <w:t xml:space="preserve">     </w:t>
      </w:r>
      <w:r w:rsidR="00523C2E" w:rsidRPr="008F7694">
        <w:rPr>
          <w:rFonts w:ascii="Arial" w:hAnsi="Arial" w:cs="Arial"/>
          <w:b/>
          <w:bCs/>
          <w:lang w:val="de-DE" w:eastAsia="zh-CN"/>
        </w:rPr>
        <w:t>R1-</w:t>
      </w:r>
      <w:r w:rsidR="00027C50" w:rsidRPr="008F7694">
        <w:rPr>
          <w:rFonts w:ascii="Arial" w:hAnsi="Arial" w:cs="Arial"/>
          <w:b/>
          <w:bCs/>
          <w:lang w:val="de-DE" w:eastAsia="zh-CN"/>
        </w:rPr>
        <w:t>220</w:t>
      </w:r>
      <w:r w:rsidR="00131B54">
        <w:rPr>
          <w:rFonts w:ascii="Arial" w:hAnsi="Arial" w:cs="Arial"/>
          <w:b/>
          <w:bCs/>
          <w:lang w:val="de-DE" w:eastAsia="zh-CN"/>
        </w:rPr>
        <w:t>9665</w:t>
      </w:r>
    </w:p>
    <w:p w14:paraId="2501BD26" w14:textId="7B7F31E9" w:rsidR="00FE7EC6" w:rsidRPr="00111FEE" w:rsidRDefault="00027C50"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e-Meeting, October 10</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19</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w:t>
      </w:r>
      <w:r w:rsidR="00BB5983"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4BE9D42"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w:t>
      </w:r>
      <w:r w:rsidR="008F7694">
        <w:rPr>
          <w:rFonts w:ascii="Arial" w:hAnsi="Arial" w:cs="Arial"/>
          <w:b/>
          <w:bCs/>
          <w:szCs w:val="20"/>
          <w:lang w:val="en-GB"/>
        </w:rPr>
        <w:t>13</w:t>
      </w:r>
      <w:r w:rsidR="00444568" w:rsidRPr="00444568">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1B899ACE"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8F7694">
        <w:rPr>
          <w:rFonts w:ascii="Arial" w:hAnsi="Arial" w:cs="Arial"/>
          <w:b/>
          <w:bCs/>
          <w:szCs w:val="20"/>
          <w:lang w:val="en-GB"/>
        </w:rPr>
        <w:t>Discussion on the evaluation methodology for low power WUS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3F03CF" w:rsidRDefault="00FE7EC6" w:rsidP="00FE7EC6">
      <w:pPr>
        <w:pStyle w:val="Heading1"/>
        <w:rPr>
          <w:rFonts w:ascii="Arial" w:hAnsi="Arial" w:cs="Arial"/>
          <w:sz w:val="36"/>
          <w:szCs w:val="36"/>
          <w:lang w:eastAsia="zh-CN"/>
        </w:rPr>
      </w:pPr>
      <w:bookmarkStart w:id="1" w:name="_Ref124589705"/>
      <w:bookmarkStart w:id="2" w:name="_Ref129681862"/>
      <w:r w:rsidRPr="003F03CF">
        <w:rPr>
          <w:rFonts w:ascii="Arial" w:hAnsi="Arial" w:cs="Arial"/>
          <w:sz w:val="36"/>
          <w:szCs w:val="36"/>
          <w:lang w:eastAsia="zh-CN"/>
        </w:rPr>
        <w:t>Introduction</w:t>
      </w:r>
      <w:bookmarkEnd w:id="1"/>
      <w:bookmarkEnd w:id="2"/>
    </w:p>
    <w:p w14:paraId="6DDE6259" w14:textId="1E13F281" w:rsidR="003E3A96" w:rsidRPr="003E3A96" w:rsidRDefault="002E1629" w:rsidP="003E3A96">
      <w:pPr>
        <w:ind w:right="-99"/>
        <w:rPr>
          <w:lang w:eastAsia="ja-JP"/>
        </w:rPr>
      </w:pPr>
      <w:r w:rsidRPr="002E1629">
        <w:rPr>
          <w:rFonts w:ascii="Times New Roman" w:hAnsi="Times New Roman" w:cs="Times New Roman"/>
          <w:noProof/>
          <w:highlight w:val="yellow"/>
          <w:lang w:eastAsia="ja-JP"/>
        </w:rPr>
        <mc:AlternateContent>
          <mc:Choice Requires="wps">
            <w:drawing>
              <wp:anchor distT="0" distB="0" distL="114300" distR="114300" simplePos="0" relativeHeight="251659264" behindDoc="1" locked="0" layoutInCell="1" allowOverlap="1" wp14:anchorId="69EE4CE6" wp14:editId="0EA6B5B8">
                <wp:simplePos x="0" y="0"/>
                <wp:positionH relativeFrom="column">
                  <wp:posOffset>68580</wp:posOffset>
                </wp:positionH>
                <wp:positionV relativeFrom="paragraph">
                  <wp:posOffset>396875</wp:posOffset>
                </wp:positionV>
                <wp:extent cx="5857875" cy="3208020"/>
                <wp:effectExtent l="0" t="0" r="28575" b="11430"/>
                <wp:wrapNone/>
                <wp:docPr id="1" name="Rectangle 1"/>
                <wp:cNvGraphicFramePr/>
                <a:graphic xmlns:a="http://schemas.openxmlformats.org/drawingml/2006/main">
                  <a:graphicData uri="http://schemas.microsoft.com/office/word/2010/wordprocessingShape">
                    <wps:wsp>
                      <wps:cNvSpPr/>
                      <wps:spPr>
                        <a:xfrm>
                          <a:off x="0" y="0"/>
                          <a:ext cx="5857875" cy="320802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99E374" id="Rectangle 1" o:spid="_x0000_s1026" style="position:absolute;margin-left:5.4pt;margin-top:31.25pt;width:461.25pt;height:252.6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" fillcolor="white [3201]" strokecolor="black [3200]" strokeweight="1pt"/>
            </w:pict>
          </mc:Fallback>
        </mc:AlternateContent>
      </w:r>
      <w:r w:rsidR="003E3A96" w:rsidRPr="002E1629">
        <w:rPr>
          <w:rFonts w:ascii="Times New Roman" w:hAnsi="Times New Roman" w:cs="Times New Roman"/>
          <w:lang w:eastAsia="ja-JP"/>
        </w:rPr>
        <w:t xml:space="preserve">The </w:t>
      </w:r>
      <w:r w:rsidR="006A0B6D" w:rsidRPr="002E1629">
        <w:rPr>
          <w:rFonts w:ascii="Times New Roman" w:hAnsi="Times New Roman" w:cs="Times New Roman"/>
          <w:lang w:eastAsia="ja-JP"/>
        </w:rPr>
        <w:t xml:space="preserve">Rel-18 </w:t>
      </w:r>
      <w:r w:rsidR="003E3A96" w:rsidRPr="002E1629">
        <w:rPr>
          <w:rFonts w:ascii="Times New Roman" w:hAnsi="Times New Roman" w:cs="Times New Roman"/>
          <w:lang w:eastAsia="ja-JP"/>
        </w:rPr>
        <w:t xml:space="preserve">study item </w:t>
      </w:r>
      <w:r w:rsidR="006A0B6D" w:rsidRPr="002E1629">
        <w:rPr>
          <w:rFonts w:ascii="Times New Roman" w:hAnsi="Times New Roman" w:cs="Times New Roman"/>
          <w:lang w:eastAsia="ja-JP"/>
        </w:rPr>
        <w:t xml:space="preserve">on low power wake up signal was agreed upon during the RAN#94-e and revised in RAN#97-e, where </w:t>
      </w:r>
      <w:r w:rsidR="003E3A96" w:rsidRPr="002E1629">
        <w:rPr>
          <w:rFonts w:ascii="Times New Roman" w:hAnsi="Times New Roman" w:cs="Times New Roman"/>
          <w:lang w:eastAsia="ja-JP"/>
        </w:rPr>
        <w:t xml:space="preserve">following </w:t>
      </w:r>
      <w:r w:rsidR="006A0B6D" w:rsidRPr="002E1629">
        <w:rPr>
          <w:rFonts w:ascii="Times New Roman" w:hAnsi="Times New Roman" w:cs="Times New Roman"/>
          <w:lang w:eastAsia="ja-JP"/>
        </w:rPr>
        <w:t xml:space="preserve">high-lighted SID </w:t>
      </w:r>
      <w:r w:rsidR="003E3A96" w:rsidRPr="002E1629">
        <w:rPr>
          <w:rFonts w:ascii="Times New Roman" w:hAnsi="Times New Roman" w:cs="Times New Roman"/>
          <w:lang w:eastAsia="ja-JP"/>
        </w:rPr>
        <w:t>objective</w:t>
      </w:r>
      <w:r w:rsidR="006A0B6D" w:rsidRPr="002E1629">
        <w:rPr>
          <w:rFonts w:ascii="Times New Roman" w:hAnsi="Times New Roman" w:cs="Times New Roman"/>
          <w:lang w:eastAsia="ja-JP"/>
        </w:rPr>
        <w:t>s were outlined to support the discussion</w:t>
      </w:r>
      <w:r w:rsidR="006A0B6D">
        <w:rPr>
          <w:lang w:eastAsia="ja-JP"/>
        </w:rPr>
        <w:t>:</w:t>
      </w:r>
    </w:p>
    <w:p w14:paraId="076FE3E0" w14:textId="27485C91" w:rsidR="003E3A96" w:rsidRPr="006A0B6D" w:rsidRDefault="003E3A96" w:rsidP="003E3A96">
      <w:pPr>
        <w:numPr>
          <w:ilvl w:val="0"/>
          <w:numId w:val="29"/>
        </w:numPr>
        <w:overflowPunct w:val="0"/>
        <w:autoSpaceDE w:val="0"/>
        <w:autoSpaceDN w:val="0"/>
        <w:adjustRightInd w:val="0"/>
        <w:spacing w:after="180" w:line="240" w:lineRule="auto"/>
        <w:ind w:right="-99"/>
        <w:textAlignment w:val="baseline"/>
        <w:rPr>
          <w:highlight w:val="yellow"/>
          <w:lang w:eastAsia="ja-JP"/>
        </w:rPr>
      </w:pPr>
      <w:r w:rsidRPr="006A0B6D">
        <w:rPr>
          <w:highlight w:val="yellow"/>
          <w:lang w:eastAsia="ja-JP"/>
        </w:rPr>
        <w:t xml:space="preserve">Identify </w:t>
      </w:r>
      <w:r w:rsidRPr="006A0B6D">
        <w:rPr>
          <w:rFonts w:hint="eastAsia"/>
          <w:highlight w:val="yellow"/>
          <w:lang w:eastAsia="ja-JP"/>
        </w:rPr>
        <w:t>evaluation methodology</w:t>
      </w:r>
      <w:r w:rsidRPr="006A0B6D">
        <w:rPr>
          <w:highlight w:val="yellow"/>
          <w:lang w:eastAsia="ja-JP"/>
        </w:rPr>
        <w:t xml:space="preserve"> (including the use cases)</w:t>
      </w:r>
      <w:r w:rsidRPr="006A0B6D">
        <w:rPr>
          <w:rFonts w:hint="eastAsia"/>
          <w:highlight w:val="yellow"/>
          <w:lang w:eastAsia="ja-JP"/>
        </w:rPr>
        <w:t xml:space="preserve"> &amp; KPIs [RAN1]</w:t>
      </w:r>
    </w:p>
    <w:p w14:paraId="6A85BF72" w14:textId="77777777" w:rsidR="003E3A96" w:rsidRPr="006A0B6D" w:rsidRDefault="003E3A96" w:rsidP="003E3A96">
      <w:pPr>
        <w:numPr>
          <w:ilvl w:val="1"/>
          <w:numId w:val="29"/>
        </w:numPr>
        <w:overflowPunct w:val="0"/>
        <w:autoSpaceDE w:val="0"/>
        <w:autoSpaceDN w:val="0"/>
        <w:adjustRightInd w:val="0"/>
        <w:spacing w:after="180" w:line="240" w:lineRule="auto"/>
        <w:ind w:right="-99"/>
        <w:textAlignment w:val="baseline"/>
        <w:rPr>
          <w:highlight w:val="yellow"/>
          <w:lang w:eastAsia="ja-JP"/>
        </w:rPr>
      </w:pPr>
      <w:r w:rsidRPr="006A0B6D">
        <w:rPr>
          <w:highlight w:val="yellow"/>
          <w:lang w:eastAsia="ja-JP"/>
        </w:rPr>
        <w:t>Primarily target low-power WUS/WUR for power-sensitive, small form-factor devices including IoT use cases (such as industrial sensors, controllers) and wearables</w:t>
      </w:r>
    </w:p>
    <w:p w14:paraId="280E65A9" w14:textId="77777777" w:rsidR="003E3A96" w:rsidRDefault="003E3A96" w:rsidP="003E3A96">
      <w:pPr>
        <w:numPr>
          <w:ilvl w:val="2"/>
          <w:numId w:val="29"/>
        </w:numPr>
        <w:overflowPunct w:val="0"/>
        <w:autoSpaceDE w:val="0"/>
        <w:autoSpaceDN w:val="0"/>
        <w:adjustRightInd w:val="0"/>
        <w:spacing w:after="180" w:line="240" w:lineRule="auto"/>
        <w:ind w:right="-99"/>
        <w:textAlignment w:val="baseline"/>
        <w:rPr>
          <w:lang w:eastAsia="ja-JP"/>
        </w:rPr>
      </w:pPr>
      <w:r w:rsidRPr="006A0B6D">
        <w:rPr>
          <w:highlight w:val="yellow"/>
          <w:lang w:eastAsia="ja-JP"/>
        </w:rPr>
        <w:t>Other use cases are not precluded</w:t>
      </w:r>
    </w:p>
    <w:p w14:paraId="4B5ED7CA" w14:textId="77777777" w:rsidR="003E3A96"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Pr>
          <w:rFonts w:hint="eastAsia"/>
          <w:lang w:eastAsia="ja-JP"/>
        </w:rPr>
        <w:t xml:space="preserve">Study and evaluate low-power wake-up receiver architectures [RAN1, RAN4] </w:t>
      </w:r>
    </w:p>
    <w:p w14:paraId="10894098" w14:textId="77777777" w:rsidR="003E3A96"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Pr>
          <w:rFonts w:hint="eastAsia"/>
          <w:lang w:eastAsia="ja-JP"/>
        </w:rPr>
        <w:t xml:space="preserve">Study and evaluate wake-up signal designs to support wake-up receivers [RAN1, RAN4] </w:t>
      </w:r>
    </w:p>
    <w:p w14:paraId="7C7FC362" w14:textId="3CCF0A98" w:rsidR="003E3A96"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4C778155" w14:textId="77777777" w:rsidR="003E3A96" w:rsidRPr="006A0B6D" w:rsidRDefault="003E3A96" w:rsidP="003E3A96">
      <w:pPr>
        <w:numPr>
          <w:ilvl w:val="0"/>
          <w:numId w:val="29"/>
        </w:numPr>
        <w:overflowPunct w:val="0"/>
        <w:autoSpaceDE w:val="0"/>
        <w:autoSpaceDN w:val="0"/>
        <w:adjustRightInd w:val="0"/>
        <w:spacing w:after="180" w:line="240" w:lineRule="auto"/>
        <w:ind w:right="-99"/>
        <w:textAlignment w:val="baseline"/>
        <w:rPr>
          <w:highlight w:val="yellow"/>
          <w:lang w:eastAsia="ja-JP"/>
        </w:rPr>
      </w:pPr>
      <w:r w:rsidRPr="006A0B6D">
        <w:rPr>
          <w:highlight w:val="yellow"/>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1FA9881A" w14:textId="77777777" w:rsidR="003E3A96" w:rsidRDefault="003E3A96" w:rsidP="003E3A96">
      <w:pPr>
        <w:numPr>
          <w:ilvl w:val="1"/>
          <w:numId w:val="29"/>
        </w:numPr>
        <w:overflowPunct w:val="0"/>
        <w:autoSpaceDE w:val="0"/>
        <w:autoSpaceDN w:val="0"/>
        <w:adjustRightInd w:val="0"/>
        <w:spacing w:after="180" w:line="240" w:lineRule="auto"/>
        <w:ind w:right="-99"/>
        <w:textAlignment w:val="baseline"/>
        <w:rPr>
          <w:lang w:eastAsia="ja-JP"/>
        </w:rPr>
      </w:pPr>
      <w:r>
        <w:t xml:space="preserve">Note: The need for RAN2 evaluation will be triggered by RAN1 when necessary. </w:t>
      </w:r>
    </w:p>
    <w:p w14:paraId="49E71BC0" w14:textId="77777777" w:rsidR="00CF0ECE" w:rsidRPr="003E3A96" w:rsidRDefault="00CF0ECE" w:rsidP="00CF0ECE">
      <w:pPr>
        <w:pStyle w:val="BodyText"/>
        <w:rPr>
          <w:lang w:val="en-US"/>
        </w:rPr>
      </w:pPr>
    </w:p>
    <w:p w14:paraId="650A5A97" w14:textId="05FF5F81" w:rsidR="003F0F8B" w:rsidRPr="002E1629" w:rsidRDefault="00A2576A" w:rsidP="00CF0ECE">
      <w:pPr>
        <w:pStyle w:val="BodyText"/>
        <w:rPr>
          <w:sz w:val="22"/>
          <w:szCs w:val="22"/>
        </w:rPr>
      </w:pPr>
      <w:r w:rsidRPr="002E1629">
        <w:rPr>
          <w:sz w:val="22"/>
          <w:szCs w:val="22"/>
          <w:lang w:val="en-US"/>
        </w:rPr>
        <w:t xml:space="preserve">This contribution provides discussion into the use cases to be studied for low power wake up receiver and consideration on evaluation framework to compare the power saving gains of low power wake up receiver to 5G NR Rel15, Rel16 and Rel17 power saving features </w:t>
      </w:r>
    </w:p>
    <w:p w14:paraId="1DD12F27" w14:textId="3FFBDB4D" w:rsidR="00A2576A" w:rsidRPr="00B8120C" w:rsidRDefault="00A2576A" w:rsidP="000C654B">
      <w:pPr>
        <w:pStyle w:val="BodyText"/>
        <w:rPr>
          <w:b/>
          <w:bCs/>
          <w:u w:val="single"/>
          <w:lang w:val="de-DE"/>
        </w:rPr>
      </w:pPr>
      <w:r w:rsidRPr="00B8120C">
        <w:rPr>
          <w:b/>
          <w:bCs/>
          <w:u w:val="single"/>
          <w:lang w:val="de-DE"/>
        </w:rPr>
        <w:t>_____________________________________________________________________________________________</w:t>
      </w:r>
    </w:p>
    <w:p w14:paraId="75A348CA" w14:textId="3C18F97B" w:rsidR="000C654B" w:rsidRPr="003F03CF" w:rsidRDefault="00A2576A" w:rsidP="000C654B">
      <w:pPr>
        <w:pStyle w:val="Heading1"/>
        <w:rPr>
          <w:rFonts w:ascii="Arial" w:hAnsi="Arial" w:cs="Arial"/>
          <w:sz w:val="36"/>
          <w:szCs w:val="36"/>
          <w:lang w:eastAsia="zh-CN"/>
        </w:rPr>
      </w:pPr>
      <w:r w:rsidRPr="003F03CF">
        <w:rPr>
          <w:rFonts w:ascii="Arial" w:hAnsi="Arial" w:cs="Arial"/>
          <w:sz w:val="36"/>
          <w:szCs w:val="36"/>
          <w:lang w:eastAsia="zh-CN"/>
        </w:rPr>
        <w:t xml:space="preserve">Use cases </w:t>
      </w:r>
    </w:p>
    <w:p w14:paraId="7B876648" w14:textId="19940D8B" w:rsidR="00B8120C" w:rsidRDefault="00D41FE4" w:rsidP="00D41FE4">
      <w:pPr>
        <w:jc w:val="both"/>
        <w:rPr>
          <w:rFonts w:ascii="Times New Roman" w:hAnsi="Times New Roman" w:cs="Times New Roman"/>
        </w:rPr>
      </w:pPr>
      <w:r>
        <w:rPr>
          <w:rFonts w:ascii="Times New Roman" w:hAnsi="Times New Roman" w:cs="Times New Roman"/>
        </w:rPr>
        <w:t xml:space="preserve">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as a supplementary chip to power-on and power-off the main NR receiver might allow the main receiver to enter the ultra-deep sleep state when there is limited or no traffic activity. Although 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can be considered</w:t>
      </w:r>
      <w:r w:rsidR="001041AC">
        <w:rPr>
          <w:rFonts w:ascii="Times New Roman" w:hAnsi="Times New Roman" w:cs="Times New Roman"/>
        </w:rPr>
        <w:t xml:space="preserve"> and designed</w:t>
      </w:r>
      <w:r>
        <w:rPr>
          <w:rFonts w:ascii="Times New Roman" w:hAnsi="Times New Roman" w:cs="Times New Roman"/>
        </w:rPr>
        <w:t xml:space="preserve"> for variety of application</w:t>
      </w:r>
      <w:r w:rsidR="0025414D">
        <w:rPr>
          <w:rFonts w:ascii="Times New Roman" w:hAnsi="Times New Roman" w:cs="Times New Roman"/>
        </w:rPr>
        <w:t>s</w:t>
      </w:r>
      <w:r>
        <w:rPr>
          <w:rFonts w:ascii="Times New Roman" w:hAnsi="Times New Roman" w:cs="Times New Roman"/>
        </w:rPr>
        <w:t xml:space="preserve"> such as IoT, commercial wearables, smart phone and XR. The study should prioritize low power IoT use case </w:t>
      </w:r>
      <w:r w:rsidR="001041AC">
        <w:rPr>
          <w:rFonts w:ascii="Times New Roman" w:hAnsi="Times New Roman" w:cs="Times New Roman"/>
        </w:rPr>
        <w:t xml:space="preserve">with </w:t>
      </w:r>
      <w:r>
        <w:rPr>
          <w:rFonts w:ascii="Times New Roman" w:hAnsi="Times New Roman" w:cs="Times New Roman"/>
        </w:rPr>
        <w:t>long DRX cycle</w:t>
      </w:r>
      <w:r w:rsidR="003C3382">
        <w:rPr>
          <w:rFonts w:ascii="Times New Roman" w:hAnsi="Times New Roman" w:cs="Times New Roman"/>
        </w:rPr>
        <w:t xml:space="preserve"> </w:t>
      </w:r>
      <w:r w:rsidR="00192CB6">
        <w:rPr>
          <w:rFonts w:ascii="Times New Roman" w:hAnsi="Times New Roman" w:cs="Times New Roman"/>
        </w:rPr>
        <w:t>configuration</w:t>
      </w:r>
      <w:r w:rsidR="001041AC">
        <w:rPr>
          <w:rFonts w:ascii="Times New Roman" w:hAnsi="Times New Roman" w:cs="Times New Roman"/>
        </w:rPr>
        <w:t xml:space="preserve">, which may have the maximal </w:t>
      </w:r>
      <w:r w:rsidR="003C3382">
        <w:rPr>
          <w:rFonts w:ascii="Times New Roman" w:hAnsi="Times New Roman" w:cs="Times New Roman"/>
        </w:rPr>
        <w:t>potential</w:t>
      </w:r>
      <w:r w:rsidR="001041AC">
        <w:rPr>
          <w:rFonts w:ascii="Times New Roman" w:hAnsi="Times New Roman" w:cs="Times New Roman"/>
        </w:rPr>
        <w:t xml:space="preserve"> power saving gain </w:t>
      </w:r>
      <w:r w:rsidR="00192CB6">
        <w:rPr>
          <w:rFonts w:ascii="Times New Roman" w:hAnsi="Times New Roman" w:cs="Times New Roman"/>
        </w:rPr>
        <w:t xml:space="preserve">achievable by allowing the main receiver to the ultra-deep sleep state </w:t>
      </w:r>
      <w:r w:rsidR="001041AC">
        <w:rPr>
          <w:rFonts w:ascii="Times New Roman" w:hAnsi="Times New Roman" w:cs="Times New Roman"/>
        </w:rPr>
        <w:t xml:space="preserve">with the introduction of the new </w:t>
      </w:r>
      <w:r w:rsidR="00B61F9F">
        <w:rPr>
          <w:rFonts w:ascii="Times New Roman" w:hAnsi="Times New Roman" w:cs="Times New Roman"/>
        </w:rPr>
        <w:t>LP-</w:t>
      </w:r>
      <w:r w:rsidR="001041AC">
        <w:rPr>
          <w:rFonts w:ascii="Times New Roman" w:hAnsi="Times New Roman" w:cs="Times New Roman"/>
        </w:rPr>
        <w:t>WUR.</w:t>
      </w:r>
      <w:r>
        <w:rPr>
          <w:rFonts w:ascii="Times New Roman" w:hAnsi="Times New Roman" w:cs="Times New Roman"/>
        </w:rPr>
        <w:t xml:space="preserve"> </w:t>
      </w:r>
    </w:p>
    <w:p w14:paraId="06278C51" w14:textId="5FD84132" w:rsidR="00B8120C" w:rsidRDefault="00FC2E62" w:rsidP="00D41FE4">
      <w:pPr>
        <w:jc w:val="both"/>
        <w:rPr>
          <w:rFonts w:ascii="Times New Roman" w:hAnsi="Times New Roman" w:cs="Times New Roman"/>
        </w:rPr>
      </w:pPr>
      <w:r>
        <w:rPr>
          <w:rFonts w:ascii="Times New Roman" w:hAnsi="Times New Roman" w:cs="Times New Roman"/>
        </w:rPr>
        <w:t xml:space="preserve">The </w:t>
      </w:r>
      <w:r w:rsidRPr="00270673">
        <w:rPr>
          <w:rFonts w:ascii="Times New Roman" w:hAnsi="Times New Roman" w:cs="Times New Roman"/>
          <w:b/>
          <w:bCs/>
        </w:rPr>
        <w:t>latency tolerant</w:t>
      </w:r>
      <w:r>
        <w:rPr>
          <w:rFonts w:ascii="Times New Roman" w:hAnsi="Times New Roman" w:cs="Times New Roman"/>
        </w:rPr>
        <w:t xml:space="preserve"> IoT use case can be assumed to be configured with long DRX cycle, which </w:t>
      </w:r>
      <w:r w:rsidR="00B8120C">
        <w:rPr>
          <w:rFonts w:ascii="Times New Roman" w:hAnsi="Times New Roman" w:cs="Times New Roman"/>
        </w:rPr>
        <w:t xml:space="preserve">includes </w:t>
      </w:r>
    </w:p>
    <w:p w14:paraId="1E033DDC" w14:textId="55F27250" w:rsidR="00B8120C" w:rsidRPr="00B8120C" w:rsidRDefault="00B8120C" w:rsidP="00B8120C">
      <w:pPr>
        <w:pStyle w:val="ListParagraph"/>
        <w:numPr>
          <w:ilvl w:val="0"/>
          <w:numId w:val="30"/>
        </w:numPr>
        <w:ind w:leftChars="0"/>
        <w:jc w:val="both"/>
        <w:rPr>
          <w:rFonts w:ascii="Times New Roman" w:hAnsi="Times New Roman" w:cs="Times New Roman"/>
        </w:rPr>
      </w:pPr>
      <w:r>
        <w:rPr>
          <w:rFonts w:ascii="Times New Roman" w:hAnsi="Times New Roman" w:cs="Times New Roman"/>
        </w:rPr>
        <w:lastRenderedPageBreak/>
        <w:t>S</w:t>
      </w:r>
      <w:r w:rsidRPr="00B8120C">
        <w:rPr>
          <w:rFonts w:ascii="Times New Roman" w:hAnsi="Times New Roman" w:cs="Times New Roman"/>
        </w:rPr>
        <w:t>ensor and actuator control</w:t>
      </w:r>
      <w:r>
        <w:rPr>
          <w:rFonts w:ascii="Times New Roman" w:hAnsi="Times New Roman" w:cs="Times New Roman"/>
        </w:rPr>
        <w:t xml:space="preserve"> used in factory applications </w:t>
      </w:r>
      <w:r w:rsidRPr="00B8120C">
        <w:rPr>
          <w:rFonts w:ascii="Times New Roman" w:hAnsi="Times New Roman" w:cs="Times New Roman"/>
        </w:rPr>
        <w:t xml:space="preserve"> </w:t>
      </w:r>
    </w:p>
    <w:p w14:paraId="3CB9DB6C" w14:textId="04A33292" w:rsidR="00B8120C" w:rsidRPr="00B8120C" w:rsidRDefault="00B8120C" w:rsidP="00B8120C">
      <w:pPr>
        <w:pStyle w:val="ListParagraph"/>
        <w:numPr>
          <w:ilvl w:val="0"/>
          <w:numId w:val="30"/>
        </w:numPr>
        <w:ind w:leftChars="0"/>
        <w:jc w:val="both"/>
        <w:rPr>
          <w:rFonts w:ascii="Times New Roman" w:hAnsi="Times New Roman" w:cs="Times New Roman"/>
        </w:rPr>
      </w:pPr>
      <w:r>
        <w:rPr>
          <w:rFonts w:ascii="Times New Roman" w:hAnsi="Times New Roman" w:cs="Times New Roman"/>
        </w:rPr>
        <w:t>C</w:t>
      </w:r>
      <w:r w:rsidRPr="00B8120C">
        <w:rPr>
          <w:rFonts w:ascii="Times New Roman" w:hAnsi="Times New Roman" w:cs="Times New Roman"/>
        </w:rPr>
        <w:t xml:space="preserve">ondition monitoring sensors in factories, environmental monitoring sensors such as temperature, pressure </w:t>
      </w:r>
      <w:r w:rsidR="00476619" w:rsidRPr="00B8120C">
        <w:rPr>
          <w:rFonts w:ascii="Times New Roman" w:hAnsi="Times New Roman" w:cs="Times New Roman"/>
        </w:rPr>
        <w:t>etc.</w:t>
      </w:r>
      <w:r w:rsidRPr="00B8120C">
        <w:rPr>
          <w:rFonts w:ascii="Times New Roman" w:hAnsi="Times New Roman" w:cs="Times New Roman"/>
        </w:rPr>
        <w:t xml:space="preserve"> </w:t>
      </w:r>
    </w:p>
    <w:p w14:paraId="3B6CA404" w14:textId="69880F16" w:rsidR="00C87D84" w:rsidRDefault="00E4531D" w:rsidP="00B8120C">
      <w:pPr>
        <w:pStyle w:val="ListParagraph"/>
        <w:numPr>
          <w:ilvl w:val="0"/>
          <w:numId w:val="30"/>
        </w:numPr>
        <w:ind w:leftChars="0"/>
        <w:jc w:val="both"/>
        <w:rPr>
          <w:rFonts w:ascii="Times New Roman" w:hAnsi="Times New Roman" w:cs="Times New Roman"/>
        </w:rPr>
      </w:pPr>
      <w:r>
        <w:rPr>
          <w:rFonts w:ascii="Times New Roman" w:hAnsi="Times New Roman" w:cs="Times New Roman"/>
        </w:rPr>
        <w:t>L</w:t>
      </w:r>
      <w:r w:rsidRPr="00B8120C">
        <w:rPr>
          <w:rFonts w:ascii="Times New Roman" w:hAnsi="Times New Roman" w:cs="Times New Roman"/>
        </w:rPr>
        <w:t xml:space="preserve">ow </w:t>
      </w:r>
      <w:r w:rsidR="00B8120C" w:rsidRPr="00B8120C">
        <w:rPr>
          <w:rFonts w:ascii="Times New Roman" w:hAnsi="Times New Roman" w:cs="Times New Roman"/>
        </w:rPr>
        <w:t>power asset tracking applications</w:t>
      </w:r>
    </w:p>
    <w:p w14:paraId="24D0C694" w14:textId="5B5CB0C4" w:rsidR="00B8120C" w:rsidRDefault="00E4531D" w:rsidP="00B8120C">
      <w:pPr>
        <w:pStyle w:val="ListParagraph"/>
        <w:numPr>
          <w:ilvl w:val="0"/>
          <w:numId w:val="30"/>
        </w:numPr>
        <w:ind w:leftChars="0"/>
        <w:jc w:val="both"/>
        <w:rPr>
          <w:rFonts w:ascii="Times New Roman" w:hAnsi="Times New Roman" w:cs="Times New Roman"/>
        </w:rPr>
      </w:pPr>
      <w:r>
        <w:rPr>
          <w:rFonts w:ascii="Times New Roman" w:hAnsi="Times New Roman" w:cs="Times New Roman"/>
        </w:rPr>
        <w:t>O</w:t>
      </w:r>
      <w:r w:rsidR="00B8120C" w:rsidRPr="00833E4C">
        <w:rPr>
          <w:rFonts w:ascii="Times New Roman" w:hAnsi="Times New Roman" w:cs="Times New Roman"/>
        </w:rPr>
        <w:t>ther commercial use case such as wearables such as smart watch</w:t>
      </w:r>
      <w:r w:rsidR="00270673" w:rsidRPr="00833E4C">
        <w:rPr>
          <w:rFonts w:ascii="Times New Roman" w:hAnsi="Times New Roman" w:cs="Times New Roman"/>
        </w:rPr>
        <w:t>, smart meter etc.</w:t>
      </w:r>
      <w:proofErr w:type="gramStart"/>
      <w:r w:rsidR="00270673" w:rsidRPr="00833E4C">
        <w:rPr>
          <w:rFonts w:ascii="Times New Roman" w:hAnsi="Times New Roman" w:cs="Times New Roman"/>
        </w:rPr>
        <w:t xml:space="preserve">, </w:t>
      </w:r>
      <w:r w:rsidR="00B8120C" w:rsidRPr="00833E4C">
        <w:rPr>
          <w:rFonts w:ascii="Times New Roman" w:hAnsi="Times New Roman" w:cs="Times New Roman"/>
        </w:rPr>
        <w:t xml:space="preserve"> can</w:t>
      </w:r>
      <w:proofErr w:type="gramEnd"/>
      <w:r w:rsidR="00B8120C" w:rsidRPr="00833E4C">
        <w:rPr>
          <w:rFonts w:ascii="Times New Roman" w:hAnsi="Times New Roman" w:cs="Times New Roman"/>
        </w:rPr>
        <w:t xml:space="preserve"> be considered for evaluation. </w:t>
      </w:r>
    </w:p>
    <w:p w14:paraId="276ABA0D" w14:textId="77777777" w:rsidR="00C87D84" w:rsidRPr="00833E4C" w:rsidRDefault="00C87D84" w:rsidP="00833E4C">
      <w:pPr>
        <w:pStyle w:val="ListParagraph"/>
        <w:ind w:leftChars="0" w:left="720"/>
        <w:jc w:val="both"/>
        <w:rPr>
          <w:rFonts w:ascii="Times New Roman" w:hAnsi="Times New Roman" w:cs="Times New Roman"/>
        </w:rPr>
      </w:pPr>
    </w:p>
    <w:p w14:paraId="462C8688" w14:textId="59324D69" w:rsidR="00270673" w:rsidRDefault="00B8120C" w:rsidP="00B8120C">
      <w:pPr>
        <w:jc w:val="both"/>
        <w:rPr>
          <w:rFonts w:ascii="Times New Roman" w:hAnsi="Times New Roman" w:cs="Times New Roman"/>
        </w:rPr>
      </w:pPr>
      <w:r>
        <w:rPr>
          <w:rFonts w:ascii="Times New Roman" w:hAnsi="Times New Roman" w:cs="Times New Roman"/>
        </w:rPr>
        <w:t>Since the main receiver enters the ultra-deep state the transi</w:t>
      </w:r>
      <w:r w:rsidR="00270673">
        <w:rPr>
          <w:rFonts w:ascii="Times New Roman" w:hAnsi="Times New Roman" w:cs="Times New Roman"/>
        </w:rPr>
        <w:t>ent</w:t>
      </w:r>
      <w:r>
        <w:rPr>
          <w:rFonts w:ascii="Times New Roman" w:hAnsi="Times New Roman" w:cs="Times New Roman"/>
        </w:rPr>
        <w:t xml:space="preserve"> latency to power-on </w:t>
      </w:r>
      <w:r w:rsidR="0025414D">
        <w:rPr>
          <w:rFonts w:ascii="Times New Roman" w:hAnsi="Times New Roman" w:cs="Times New Roman"/>
        </w:rPr>
        <w:t xml:space="preserve">the </w:t>
      </w:r>
      <w:r>
        <w:rPr>
          <w:rFonts w:ascii="Times New Roman" w:hAnsi="Times New Roman" w:cs="Times New Roman"/>
        </w:rPr>
        <w:t xml:space="preserve">entire subsystem </w:t>
      </w:r>
      <w:r w:rsidR="00270673">
        <w:rPr>
          <w:rFonts w:ascii="Times New Roman" w:hAnsi="Times New Roman" w:cs="Times New Roman"/>
        </w:rPr>
        <w:t xml:space="preserve">increases and hence the latency tolerant use cases to be considered at the beginning stage for evaluation. </w:t>
      </w:r>
    </w:p>
    <w:p w14:paraId="3E8FC24D" w14:textId="77777777" w:rsidR="00270673" w:rsidRPr="00270673" w:rsidRDefault="00D41FE4" w:rsidP="00D41FE4">
      <w:pPr>
        <w:jc w:val="both"/>
        <w:rPr>
          <w:rFonts w:ascii="Times New Roman" w:hAnsi="Times New Roman" w:cs="Times New Roman"/>
          <w:b/>
          <w:bCs/>
        </w:rPr>
      </w:pPr>
      <w:r w:rsidRPr="00270673">
        <w:rPr>
          <w:rFonts w:ascii="Times New Roman" w:hAnsi="Times New Roman" w:cs="Times New Roman"/>
          <w:b/>
          <w:bCs/>
        </w:rPr>
        <w:t xml:space="preserve">Proposal 1: RAN1 study prioritize </w:t>
      </w:r>
      <w:r w:rsidR="00270673" w:rsidRPr="00270673">
        <w:rPr>
          <w:rFonts w:ascii="Times New Roman" w:hAnsi="Times New Roman" w:cs="Times New Roman"/>
          <w:b/>
          <w:bCs/>
        </w:rPr>
        <w:t xml:space="preserve">latency tolerant </w:t>
      </w:r>
      <w:r w:rsidRPr="00270673">
        <w:rPr>
          <w:rFonts w:ascii="Times New Roman" w:hAnsi="Times New Roman" w:cs="Times New Roman"/>
          <w:b/>
          <w:bCs/>
        </w:rPr>
        <w:t xml:space="preserve">low </w:t>
      </w:r>
      <w:r w:rsidR="00270673" w:rsidRPr="00270673">
        <w:rPr>
          <w:rFonts w:ascii="Times New Roman" w:hAnsi="Times New Roman" w:cs="Times New Roman"/>
          <w:b/>
          <w:bCs/>
        </w:rPr>
        <w:t>sensitive use case for evaluation</w:t>
      </w:r>
    </w:p>
    <w:p w14:paraId="71F6E6FB" w14:textId="3E460995" w:rsidR="00270673" w:rsidRPr="00833E4C" w:rsidRDefault="00270673" w:rsidP="00833E4C">
      <w:pPr>
        <w:pStyle w:val="ListParagraph"/>
        <w:numPr>
          <w:ilvl w:val="0"/>
          <w:numId w:val="33"/>
        </w:numPr>
        <w:ind w:leftChars="0"/>
        <w:jc w:val="both"/>
        <w:rPr>
          <w:rFonts w:ascii="Times New Roman" w:hAnsi="Times New Roman" w:cs="Times New Roman"/>
          <w:b/>
          <w:bCs/>
        </w:rPr>
      </w:pPr>
      <w:r w:rsidRPr="00833E4C">
        <w:rPr>
          <w:rFonts w:ascii="Times New Roman" w:hAnsi="Times New Roman" w:cs="Times New Roman"/>
          <w:b/>
          <w:bCs/>
        </w:rPr>
        <w:t xml:space="preserve">IIoT use case: Sensor and actuator control, </w:t>
      </w:r>
      <w:r w:rsidR="00807C91" w:rsidRPr="00833E4C">
        <w:rPr>
          <w:rFonts w:ascii="Times New Roman" w:hAnsi="Times New Roman" w:cs="Times New Roman"/>
          <w:b/>
          <w:bCs/>
        </w:rPr>
        <w:t>c</w:t>
      </w:r>
      <w:r w:rsidRPr="00833E4C">
        <w:rPr>
          <w:rFonts w:ascii="Times New Roman" w:hAnsi="Times New Roman" w:cs="Times New Roman"/>
          <w:b/>
          <w:bCs/>
        </w:rPr>
        <w:t xml:space="preserve">ondition monitoring sensors in factories, environmental monitoring sensors such as temperature, pressure </w:t>
      </w:r>
      <w:proofErr w:type="gramStart"/>
      <w:r w:rsidRPr="00833E4C">
        <w:rPr>
          <w:rFonts w:ascii="Times New Roman" w:hAnsi="Times New Roman" w:cs="Times New Roman"/>
          <w:b/>
          <w:bCs/>
        </w:rPr>
        <w:t>etc.,,</w:t>
      </w:r>
      <w:proofErr w:type="gramEnd"/>
      <w:r w:rsidRPr="00833E4C">
        <w:rPr>
          <w:rFonts w:ascii="Times New Roman" w:hAnsi="Times New Roman" w:cs="Times New Roman"/>
          <w:b/>
          <w:bCs/>
        </w:rPr>
        <w:t xml:space="preserve"> and low power asset tracking applications   </w:t>
      </w:r>
    </w:p>
    <w:p w14:paraId="7A5839A9" w14:textId="4CE43577" w:rsidR="00270673" w:rsidRDefault="00270673" w:rsidP="00F64F6A">
      <w:pPr>
        <w:pStyle w:val="ListParagraph"/>
        <w:numPr>
          <w:ilvl w:val="0"/>
          <w:numId w:val="33"/>
        </w:numPr>
        <w:ind w:leftChars="0"/>
        <w:jc w:val="both"/>
        <w:rPr>
          <w:rFonts w:ascii="Times New Roman" w:hAnsi="Times New Roman" w:cs="Times New Roman"/>
          <w:b/>
          <w:bCs/>
        </w:rPr>
      </w:pPr>
      <w:r w:rsidRPr="00833E4C">
        <w:rPr>
          <w:rFonts w:ascii="Times New Roman" w:hAnsi="Times New Roman" w:cs="Times New Roman"/>
          <w:b/>
          <w:bCs/>
        </w:rPr>
        <w:t xml:space="preserve">Commercial use case: Wearable devices such as smart watch, smart meter etc.,  </w:t>
      </w:r>
    </w:p>
    <w:p w14:paraId="69E3EF65" w14:textId="77777777" w:rsidR="00F64F6A" w:rsidRPr="00833E4C" w:rsidRDefault="00F64F6A" w:rsidP="00833E4C">
      <w:pPr>
        <w:pStyle w:val="ListParagraph"/>
        <w:ind w:leftChars="0" w:left="420"/>
        <w:jc w:val="both"/>
        <w:rPr>
          <w:rFonts w:ascii="Times New Roman" w:hAnsi="Times New Roman" w:cs="Times New Roman"/>
          <w:b/>
          <w:bCs/>
        </w:rPr>
      </w:pPr>
    </w:p>
    <w:p w14:paraId="1DEFC030" w14:textId="03D7CF3A" w:rsidR="00C64EE2" w:rsidRDefault="0025414D" w:rsidP="00D41FE4">
      <w:pPr>
        <w:jc w:val="both"/>
        <w:rPr>
          <w:rFonts w:ascii="Times New Roman" w:hAnsi="Times New Roman" w:cs="Times New Roman"/>
        </w:rPr>
      </w:pPr>
      <w:bookmarkStart w:id="3" w:name="_Hlk115300334"/>
      <w:proofErr w:type="gramStart"/>
      <w:r>
        <w:rPr>
          <w:rFonts w:ascii="Times New Roman" w:hAnsi="Times New Roman" w:cs="Times New Roman"/>
        </w:rPr>
        <w:t xml:space="preserve">In </w:t>
      </w:r>
      <w:r w:rsidR="00807C91">
        <w:rPr>
          <w:rFonts w:ascii="Times New Roman" w:hAnsi="Times New Roman" w:cs="Times New Roman"/>
        </w:rPr>
        <w:t xml:space="preserve"> Rel</w:t>
      </w:r>
      <w:proofErr w:type="gramEnd"/>
      <w:r w:rsidR="00807C91">
        <w:rPr>
          <w:rFonts w:ascii="Times New Roman" w:hAnsi="Times New Roman" w:cs="Times New Roman"/>
        </w:rPr>
        <w:t>-16 and Rel-17</w:t>
      </w:r>
      <w:r>
        <w:rPr>
          <w:rFonts w:ascii="Times New Roman" w:hAnsi="Times New Roman" w:cs="Times New Roman"/>
        </w:rPr>
        <w:t>,</w:t>
      </w:r>
      <w:r w:rsidR="00807C91">
        <w:rPr>
          <w:rFonts w:ascii="Times New Roman" w:hAnsi="Times New Roman" w:cs="Times New Roman"/>
        </w:rPr>
        <w:t xml:space="preserve"> UEs monitor wake-up signal </w:t>
      </w:r>
      <w:bookmarkEnd w:id="3"/>
      <w:r w:rsidR="00807C91">
        <w:rPr>
          <w:rFonts w:ascii="Times New Roman" w:hAnsi="Times New Roman" w:cs="Times New Roman"/>
        </w:rPr>
        <w:t xml:space="preserve">before the DRX active time in the connected mode in </w:t>
      </w:r>
      <w:r w:rsidR="00446917">
        <w:rPr>
          <w:rFonts w:ascii="Times New Roman" w:hAnsi="Times New Roman" w:cs="Times New Roman"/>
        </w:rPr>
        <w:t xml:space="preserve">certain </w:t>
      </w:r>
      <w:r w:rsidR="00807C91">
        <w:rPr>
          <w:rFonts w:ascii="Times New Roman" w:hAnsi="Times New Roman" w:cs="Times New Roman"/>
        </w:rPr>
        <w:t xml:space="preserve">configured monitoring period in a way of duty </w:t>
      </w:r>
      <w:r w:rsidR="003F03CF">
        <w:rPr>
          <w:rFonts w:ascii="Times New Roman" w:hAnsi="Times New Roman" w:cs="Times New Roman"/>
        </w:rPr>
        <w:t>cycle-based</w:t>
      </w:r>
      <w:r w:rsidR="00807C91">
        <w:rPr>
          <w:rFonts w:ascii="Times New Roman" w:hAnsi="Times New Roman" w:cs="Times New Roman"/>
        </w:rPr>
        <w:t xml:space="preserve"> operation to achieve power saving gains</w:t>
      </w:r>
      <w:r w:rsidR="005061ED">
        <w:rPr>
          <w:rFonts w:ascii="Times New Roman" w:hAnsi="Times New Roman" w:cs="Times New Roman"/>
        </w:rPr>
        <w:t xml:space="preserve">. </w:t>
      </w:r>
      <w:r w:rsidR="00446917">
        <w:rPr>
          <w:rFonts w:ascii="Times New Roman" w:hAnsi="Times New Roman" w:cs="Times New Roman"/>
        </w:rPr>
        <w:t>Similarly</w:t>
      </w:r>
      <w:r w:rsidR="005061ED">
        <w:rPr>
          <w:rFonts w:ascii="Times New Roman" w:hAnsi="Times New Roman" w:cs="Times New Roman"/>
        </w:rPr>
        <w:t>,</w:t>
      </w:r>
      <w:r w:rsidR="00446917">
        <w:rPr>
          <w:rFonts w:ascii="Times New Roman" w:hAnsi="Times New Roman" w:cs="Times New Roman"/>
        </w:rPr>
        <w:t xml:space="preserve"> the low power </w:t>
      </w:r>
      <w:r w:rsidR="00D23DE9">
        <w:rPr>
          <w:rFonts w:ascii="Times New Roman" w:hAnsi="Times New Roman" w:cs="Times New Roman"/>
        </w:rPr>
        <w:t>wake-</w:t>
      </w:r>
      <w:r w:rsidR="00446917">
        <w:rPr>
          <w:rFonts w:ascii="Times New Roman" w:hAnsi="Times New Roman" w:cs="Times New Roman"/>
        </w:rPr>
        <w:t xml:space="preserve">up receiver </w:t>
      </w:r>
      <w:r w:rsidR="005061ED">
        <w:rPr>
          <w:rFonts w:ascii="Times New Roman" w:hAnsi="Times New Roman" w:cs="Times New Roman"/>
        </w:rPr>
        <w:t xml:space="preserve">does not </w:t>
      </w:r>
      <w:r w:rsidR="00446917">
        <w:rPr>
          <w:rFonts w:ascii="Times New Roman" w:hAnsi="Times New Roman" w:cs="Times New Roman"/>
        </w:rPr>
        <w:t xml:space="preserve">need </w:t>
      </w:r>
      <w:r w:rsidR="005061ED">
        <w:rPr>
          <w:rFonts w:ascii="Times New Roman" w:hAnsi="Times New Roman" w:cs="Times New Roman"/>
        </w:rPr>
        <w:t xml:space="preserve">to </w:t>
      </w:r>
      <w:r w:rsidR="00446917">
        <w:rPr>
          <w:rFonts w:ascii="Times New Roman" w:hAnsi="Times New Roman" w:cs="Times New Roman"/>
        </w:rPr>
        <w:t xml:space="preserve">be in always-on state and hence a certain duty </w:t>
      </w:r>
      <w:proofErr w:type="gramStart"/>
      <w:r w:rsidR="00446917">
        <w:rPr>
          <w:rFonts w:ascii="Times New Roman" w:hAnsi="Times New Roman" w:cs="Times New Roman"/>
        </w:rPr>
        <w:t>cycle based</w:t>
      </w:r>
      <w:proofErr w:type="gramEnd"/>
      <w:r w:rsidR="00446917">
        <w:rPr>
          <w:rFonts w:ascii="Times New Roman" w:hAnsi="Times New Roman" w:cs="Times New Roman"/>
        </w:rPr>
        <w:t xml:space="preserve"> operation should be considered. When the main receiver is powered-on and </w:t>
      </w:r>
      <w:r w:rsidR="005061ED">
        <w:rPr>
          <w:rFonts w:ascii="Times New Roman" w:hAnsi="Times New Roman" w:cs="Times New Roman"/>
        </w:rPr>
        <w:t xml:space="preserve">UE is configured to </w:t>
      </w:r>
      <w:r w:rsidR="00446917">
        <w:rPr>
          <w:rFonts w:ascii="Times New Roman" w:hAnsi="Times New Roman" w:cs="Times New Roman"/>
        </w:rPr>
        <w:t>monitor the PDCCH occasions</w:t>
      </w:r>
      <w:r w:rsidR="005061ED">
        <w:rPr>
          <w:rFonts w:ascii="Times New Roman" w:hAnsi="Times New Roman" w:cs="Times New Roman"/>
        </w:rPr>
        <w:t xml:space="preserve"> in the main receiver </w:t>
      </w:r>
      <w:r w:rsidR="00D23DE9">
        <w:rPr>
          <w:rFonts w:ascii="Times New Roman" w:hAnsi="Times New Roman" w:cs="Times New Roman"/>
        </w:rPr>
        <w:t>module, then</w:t>
      </w:r>
      <w:r w:rsidR="00446917">
        <w:rPr>
          <w:rFonts w:ascii="Times New Roman" w:hAnsi="Times New Roman" w:cs="Times New Roman"/>
        </w:rPr>
        <w:t xml:space="preserve"> the low power </w:t>
      </w:r>
      <w:r w:rsidR="00FF5992">
        <w:rPr>
          <w:rFonts w:ascii="Times New Roman" w:hAnsi="Times New Roman" w:cs="Times New Roman"/>
        </w:rPr>
        <w:t>wake-</w:t>
      </w:r>
      <w:r w:rsidR="00446917">
        <w:rPr>
          <w:rFonts w:ascii="Times New Roman" w:hAnsi="Times New Roman" w:cs="Times New Roman"/>
        </w:rPr>
        <w:t xml:space="preserve">up receiver in a supplementary chip can be powered-off. </w:t>
      </w:r>
      <w:r w:rsidR="005061ED">
        <w:rPr>
          <w:rFonts w:ascii="Times New Roman" w:hAnsi="Times New Roman" w:cs="Times New Roman"/>
        </w:rPr>
        <w:t>However, if an</w:t>
      </w:r>
      <w:r w:rsidR="00FA227E">
        <w:rPr>
          <w:rFonts w:ascii="Times New Roman" w:hAnsi="Times New Roman" w:cs="Times New Roman"/>
        </w:rPr>
        <w:t xml:space="preserve"> </w:t>
      </w:r>
      <w:r w:rsidR="00C64EE2">
        <w:rPr>
          <w:rFonts w:ascii="Times New Roman" w:hAnsi="Times New Roman" w:cs="Times New Roman"/>
        </w:rPr>
        <w:t xml:space="preserve">always-on radio </w:t>
      </w:r>
      <w:r w:rsidR="005061ED">
        <w:rPr>
          <w:rFonts w:ascii="Times New Roman" w:hAnsi="Times New Roman" w:cs="Times New Roman"/>
        </w:rPr>
        <w:t>is</w:t>
      </w:r>
      <w:r w:rsidR="00C64EE2">
        <w:rPr>
          <w:rFonts w:ascii="Times New Roman" w:hAnsi="Times New Roman" w:cs="Times New Roman"/>
        </w:rPr>
        <w:t xml:space="preserve"> consider</w:t>
      </w:r>
      <w:r w:rsidR="005061ED">
        <w:rPr>
          <w:rFonts w:ascii="Times New Roman" w:hAnsi="Times New Roman" w:cs="Times New Roman"/>
        </w:rPr>
        <w:t>ed</w:t>
      </w:r>
      <w:r w:rsidR="00C64EE2">
        <w:rPr>
          <w:rFonts w:ascii="Times New Roman" w:hAnsi="Times New Roman" w:cs="Times New Roman"/>
        </w:rPr>
        <w:t xml:space="preserve"> additionally </w:t>
      </w:r>
      <w:r w:rsidR="005047E1">
        <w:rPr>
          <w:rFonts w:ascii="Times New Roman" w:hAnsi="Times New Roman" w:cs="Times New Roman"/>
        </w:rPr>
        <w:t xml:space="preserve">to </w:t>
      </w:r>
      <w:r w:rsidR="009F07F3">
        <w:rPr>
          <w:rFonts w:ascii="Times New Roman" w:hAnsi="Times New Roman" w:cs="Times New Roman"/>
        </w:rPr>
        <w:t>wake up the main receiver</w:t>
      </w:r>
      <w:r w:rsidR="00FA227E">
        <w:rPr>
          <w:rFonts w:ascii="Times New Roman" w:hAnsi="Times New Roman" w:cs="Times New Roman"/>
        </w:rPr>
        <w:t xml:space="preserve"> with lower </w:t>
      </w:r>
      <w:r w:rsidR="00D23DE9">
        <w:rPr>
          <w:rFonts w:ascii="Times New Roman" w:hAnsi="Times New Roman" w:cs="Times New Roman"/>
        </w:rPr>
        <w:t>latency and</w:t>
      </w:r>
      <w:r w:rsidR="003108EF">
        <w:rPr>
          <w:rFonts w:ascii="Times New Roman" w:hAnsi="Times New Roman" w:cs="Times New Roman"/>
        </w:rPr>
        <w:t xml:space="preserve"> keep constant </w:t>
      </w:r>
      <w:r w:rsidR="00C64EE2">
        <w:rPr>
          <w:rFonts w:ascii="Times New Roman" w:hAnsi="Times New Roman" w:cs="Times New Roman"/>
        </w:rPr>
        <w:t>synchronization</w:t>
      </w:r>
      <w:r w:rsidR="003108EF">
        <w:rPr>
          <w:rFonts w:ascii="Times New Roman" w:hAnsi="Times New Roman" w:cs="Times New Roman"/>
        </w:rPr>
        <w:t xml:space="preserve"> with the gNB. </w:t>
      </w:r>
      <w:r w:rsidR="005047E1">
        <w:rPr>
          <w:rFonts w:ascii="Times New Roman" w:hAnsi="Times New Roman" w:cs="Times New Roman"/>
        </w:rPr>
        <w:t>Th</w:t>
      </w:r>
      <w:r w:rsidR="00FA227E">
        <w:rPr>
          <w:rFonts w:ascii="Times New Roman" w:hAnsi="Times New Roman" w:cs="Times New Roman"/>
        </w:rPr>
        <w:t>is always</w:t>
      </w:r>
      <w:r>
        <w:rPr>
          <w:rFonts w:ascii="Times New Roman" w:hAnsi="Times New Roman" w:cs="Times New Roman"/>
        </w:rPr>
        <w:t>-</w:t>
      </w:r>
      <w:r w:rsidR="00FA227E">
        <w:rPr>
          <w:rFonts w:ascii="Times New Roman" w:hAnsi="Times New Roman" w:cs="Times New Roman"/>
        </w:rPr>
        <w:t>on radio</w:t>
      </w:r>
      <w:r w:rsidR="005047E1">
        <w:rPr>
          <w:rFonts w:ascii="Times New Roman" w:hAnsi="Times New Roman" w:cs="Times New Roman"/>
        </w:rPr>
        <w:t xml:space="preserve"> design will</w:t>
      </w:r>
      <w:r w:rsidR="003108EF">
        <w:rPr>
          <w:rFonts w:ascii="Times New Roman" w:hAnsi="Times New Roman" w:cs="Times New Roman"/>
        </w:rPr>
        <w:t xml:space="preserve"> </w:t>
      </w:r>
      <w:r w:rsidR="00FA227E">
        <w:rPr>
          <w:rFonts w:ascii="Times New Roman" w:hAnsi="Times New Roman" w:cs="Times New Roman"/>
        </w:rPr>
        <w:t xml:space="preserve">largely </w:t>
      </w:r>
      <w:r w:rsidR="003108EF">
        <w:rPr>
          <w:rFonts w:ascii="Times New Roman" w:hAnsi="Times New Roman" w:cs="Times New Roman"/>
        </w:rPr>
        <w:t xml:space="preserve">increase the </w:t>
      </w:r>
      <w:r w:rsidR="005047E1">
        <w:rPr>
          <w:rFonts w:ascii="Times New Roman" w:hAnsi="Times New Roman" w:cs="Times New Roman"/>
        </w:rPr>
        <w:t xml:space="preserve">UE </w:t>
      </w:r>
      <w:r w:rsidR="003108EF">
        <w:rPr>
          <w:rFonts w:ascii="Times New Roman" w:hAnsi="Times New Roman" w:cs="Times New Roman"/>
        </w:rPr>
        <w:t>power consumption</w:t>
      </w:r>
      <w:r w:rsidR="00146A31">
        <w:rPr>
          <w:rFonts w:ascii="Times New Roman" w:hAnsi="Times New Roman" w:cs="Times New Roman"/>
        </w:rPr>
        <w:t xml:space="preserve">, especially for the low-load </w:t>
      </w:r>
      <w:r w:rsidR="004B5A42">
        <w:rPr>
          <w:rFonts w:ascii="Times New Roman" w:hAnsi="Times New Roman" w:cs="Times New Roman"/>
        </w:rPr>
        <w:t>scenarios</w:t>
      </w:r>
      <w:r w:rsidR="003A44D2">
        <w:rPr>
          <w:rFonts w:ascii="Times New Roman" w:hAnsi="Times New Roman" w:cs="Times New Roman"/>
        </w:rPr>
        <w:t>.</w:t>
      </w:r>
      <w:r w:rsidR="003108EF">
        <w:rPr>
          <w:rFonts w:ascii="Times New Roman" w:hAnsi="Times New Roman" w:cs="Times New Roman"/>
        </w:rPr>
        <w:t xml:space="preserve"> </w:t>
      </w:r>
    </w:p>
    <w:p w14:paraId="3022F001" w14:textId="5249225B" w:rsidR="00C64EE2" w:rsidRDefault="00C64EE2" w:rsidP="00D41FE4">
      <w:pPr>
        <w:jc w:val="both"/>
        <w:rPr>
          <w:rFonts w:ascii="Times New Roman" w:hAnsi="Times New Roman" w:cs="Times New Roman"/>
          <w:b/>
          <w:bCs/>
        </w:rPr>
      </w:pPr>
      <w:r w:rsidRPr="00C64EE2">
        <w:rPr>
          <w:rFonts w:ascii="Times New Roman" w:hAnsi="Times New Roman" w:cs="Times New Roman"/>
          <w:b/>
          <w:bCs/>
        </w:rPr>
        <w:t xml:space="preserve">Proposal 2: Prioritize duty cycle-based LP-WUR application compared to always-on </w:t>
      </w:r>
      <w:r w:rsidR="00476619">
        <w:rPr>
          <w:rFonts w:ascii="Times New Roman" w:hAnsi="Times New Roman" w:cs="Times New Roman"/>
          <w:b/>
          <w:bCs/>
        </w:rPr>
        <w:t xml:space="preserve">LP-WUR </w:t>
      </w:r>
    </w:p>
    <w:p w14:paraId="19FE1F68" w14:textId="6A17A65E" w:rsidR="009F07F3" w:rsidRDefault="009F07F3" w:rsidP="00D41FE4">
      <w:pPr>
        <w:jc w:val="both"/>
        <w:rPr>
          <w:rFonts w:ascii="Times New Roman" w:hAnsi="Times New Roman" w:cs="Times New Roman"/>
        </w:rPr>
      </w:pPr>
      <w:r w:rsidRPr="009F07F3">
        <w:rPr>
          <w:rFonts w:ascii="Times New Roman" w:hAnsi="Times New Roman" w:cs="Times New Roman"/>
        </w:rPr>
        <w:t>The Rel-16 and Rel-17 UEs wake-up signal</w:t>
      </w:r>
      <w:r>
        <w:rPr>
          <w:rFonts w:ascii="Times New Roman" w:hAnsi="Times New Roman" w:cs="Times New Roman"/>
        </w:rPr>
        <w:t xml:space="preserve"> </w:t>
      </w:r>
      <w:r w:rsidR="00955D13" w:rsidRPr="009F07F3">
        <w:rPr>
          <w:rFonts w:ascii="Times New Roman" w:hAnsi="Times New Roman" w:cs="Times New Roman"/>
        </w:rPr>
        <w:t>monitor</w:t>
      </w:r>
      <w:r w:rsidR="00955D13">
        <w:rPr>
          <w:rFonts w:ascii="Times New Roman" w:hAnsi="Times New Roman" w:cs="Times New Roman"/>
        </w:rPr>
        <w:t>ing</w:t>
      </w:r>
      <w:r w:rsidR="00955D13" w:rsidRPr="009F07F3">
        <w:rPr>
          <w:rFonts w:ascii="Times New Roman" w:hAnsi="Times New Roman" w:cs="Times New Roman"/>
        </w:rPr>
        <w:t xml:space="preserve"> </w:t>
      </w:r>
      <w:r w:rsidR="00F2606F">
        <w:rPr>
          <w:rFonts w:ascii="Times New Roman" w:hAnsi="Times New Roman" w:cs="Times New Roman"/>
        </w:rPr>
        <w:t xml:space="preserve">was </w:t>
      </w:r>
      <w:r>
        <w:rPr>
          <w:rFonts w:ascii="Times New Roman" w:hAnsi="Times New Roman" w:cs="Times New Roman"/>
        </w:rPr>
        <w:t xml:space="preserve">designed for both connected state and idle/inactive state. Considering the ultra-deep state of the main receiver and significant transient delay to power-on the main receiver, the Rel-18 can prioritize the study </w:t>
      </w:r>
      <w:r w:rsidR="0025414D">
        <w:rPr>
          <w:rFonts w:ascii="Times New Roman" w:hAnsi="Times New Roman" w:cs="Times New Roman"/>
        </w:rPr>
        <w:t xml:space="preserve">of </w:t>
      </w:r>
      <w:r>
        <w:rPr>
          <w:rFonts w:ascii="Times New Roman" w:hAnsi="Times New Roman" w:cs="Times New Roman"/>
        </w:rPr>
        <w:t xml:space="preserve">the LP-WUR and LP-WUS for idle/inactive mode UEs. </w:t>
      </w:r>
    </w:p>
    <w:p w14:paraId="1CB4A24A" w14:textId="40ED8E1E" w:rsidR="009F07F3" w:rsidRDefault="009F07F3" w:rsidP="00D41FE4">
      <w:pPr>
        <w:jc w:val="both"/>
        <w:rPr>
          <w:rFonts w:ascii="Times New Roman" w:hAnsi="Times New Roman" w:cs="Times New Roman"/>
          <w:b/>
          <w:bCs/>
        </w:rPr>
      </w:pPr>
      <w:r w:rsidRPr="009F07F3">
        <w:rPr>
          <w:rFonts w:ascii="Times New Roman" w:hAnsi="Times New Roman" w:cs="Times New Roman"/>
          <w:b/>
          <w:bCs/>
        </w:rPr>
        <w:t xml:space="preserve">Proposal 3: Prioritize studying the LP-WUR for idle/inactive mode UEs </w:t>
      </w:r>
    </w:p>
    <w:p w14:paraId="739E9CAE" w14:textId="14CD8873" w:rsidR="00FB4B18" w:rsidRDefault="009C62E0" w:rsidP="00D41FE4">
      <w:pPr>
        <w:jc w:val="both"/>
        <w:rPr>
          <w:rFonts w:ascii="Times New Roman" w:hAnsi="Times New Roman" w:cs="Times New Roman"/>
        </w:rPr>
      </w:pPr>
      <w:r w:rsidRPr="009C62E0">
        <w:rPr>
          <w:rFonts w:ascii="Times New Roman" w:hAnsi="Times New Roman" w:cs="Times New Roman"/>
        </w:rPr>
        <w:t xml:space="preserve">The </w:t>
      </w:r>
      <w:r>
        <w:rPr>
          <w:rFonts w:ascii="Times New Roman" w:hAnsi="Times New Roman" w:cs="Times New Roman"/>
        </w:rPr>
        <w:t>design of the new LP-WUS based UEs should make sure that the feature operate</w:t>
      </w:r>
      <w:r w:rsidR="0025414D">
        <w:rPr>
          <w:rFonts w:ascii="Times New Roman" w:hAnsi="Times New Roman" w:cs="Times New Roman"/>
        </w:rPr>
        <w:t>s</w:t>
      </w:r>
      <w:r>
        <w:rPr>
          <w:rFonts w:ascii="Times New Roman" w:hAnsi="Times New Roman" w:cs="Times New Roman"/>
        </w:rPr>
        <w:t xml:space="preserve"> in a cell coexisting with the legacy UEs </w:t>
      </w:r>
      <w:r w:rsidR="00FB4B18">
        <w:rPr>
          <w:rFonts w:ascii="Times New Roman" w:hAnsi="Times New Roman" w:cs="Times New Roman"/>
        </w:rPr>
        <w:t xml:space="preserve">and further coexist with existing Rel16 and Rel17 power saving features while </w:t>
      </w:r>
      <w:r>
        <w:rPr>
          <w:rFonts w:ascii="Times New Roman" w:hAnsi="Times New Roman" w:cs="Times New Roman"/>
        </w:rPr>
        <w:t>minimiz</w:t>
      </w:r>
      <w:r w:rsidR="007879D1">
        <w:rPr>
          <w:rFonts w:ascii="Times New Roman" w:hAnsi="Times New Roman" w:cs="Times New Roman"/>
        </w:rPr>
        <w:t>ing</w:t>
      </w:r>
      <w:r>
        <w:rPr>
          <w:rFonts w:ascii="Times New Roman" w:hAnsi="Times New Roman" w:cs="Times New Roman"/>
        </w:rPr>
        <w:t xml:space="preserve"> </w:t>
      </w:r>
      <w:r w:rsidR="00FB4B18">
        <w:rPr>
          <w:rFonts w:ascii="Times New Roman" w:hAnsi="Times New Roman" w:cs="Times New Roman"/>
        </w:rPr>
        <w:t xml:space="preserve">the </w:t>
      </w:r>
      <w:r>
        <w:rPr>
          <w:rFonts w:ascii="Times New Roman" w:hAnsi="Times New Roman" w:cs="Times New Roman"/>
        </w:rPr>
        <w:t xml:space="preserve">impact </w:t>
      </w:r>
      <w:r w:rsidR="0025414D">
        <w:rPr>
          <w:rFonts w:ascii="Times New Roman" w:hAnsi="Times New Roman" w:cs="Times New Roman"/>
        </w:rPr>
        <w:t xml:space="preserve">on </w:t>
      </w:r>
      <w:r w:rsidR="00FB4B18">
        <w:rPr>
          <w:rFonts w:ascii="Times New Roman" w:hAnsi="Times New Roman" w:cs="Times New Roman"/>
        </w:rPr>
        <w:t>the</w:t>
      </w:r>
      <w:r>
        <w:rPr>
          <w:rFonts w:ascii="Times New Roman" w:hAnsi="Times New Roman" w:cs="Times New Roman"/>
        </w:rPr>
        <w:t xml:space="preserve"> base station</w:t>
      </w:r>
      <w:r w:rsidR="007879D1">
        <w:rPr>
          <w:rFonts w:ascii="Times New Roman" w:hAnsi="Times New Roman" w:cs="Times New Roman"/>
        </w:rPr>
        <w:t xml:space="preserve"> hardware</w:t>
      </w:r>
      <w:r>
        <w:rPr>
          <w:rFonts w:ascii="Times New Roman" w:hAnsi="Times New Roman" w:cs="Times New Roman"/>
        </w:rPr>
        <w:t xml:space="preserve">. </w:t>
      </w:r>
    </w:p>
    <w:p w14:paraId="7471DEC6" w14:textId="06C0680C" w:rsidR="009C62E0" w:rsidRPr="00FB4B18" w:rsidRDefault="00FB4B18" w:rsidP="00D41FE4">
      <w:pPr>
        <w:jc w:val="both"/>
        <w:rPr>
          <w:rFonts w:ascii="Times New Roman" w:hAnsi="Times New Roman" w:cs="Times New Roman"/>
          <w:b/>
          <w:bCs/>
        </w:rPr>
      </w:pPr>
      <w:r w:rsidRPr="00FB4B18">
        <w:rPr>
          <w:rFonts w:ascii="Times New Roman" w:hAnsi="Times New Roman" w:cs="Times New Roman"/>
          <w:b/>
          <w:bCs/>
        </w:rPr>
        <w:t xml:space="preserve">Proposal 4: Consider coexistence in a cell with the legacy UEs supporting Rel16 and Rel17 power saving features </w:t>
      </w:r>
      <w:r w:rsidR="009C62E0" w:rsidRPr="00FB4B18">
        <w:rPr>
          <w:rFonts w:ascii="Times New Roman" w:hAnsi="Times New Roman" w:cs="Times New Roman"/>
          <w:b/>
          <w:bCs/>
        </w:rPr>
        <w:t xml:space="preserve">  </w:t>
      </w:r>
    </w:p>
    <w:p w14:paraId="4DE2664F" w14:textId="042AA97A" w:rsidR="003F03CF" w:rsidRPr="003F03CF" w:rsidRDefault="009F07F3" w:rsidP="00D41FE4">
      <w:pPr>
        <w:jc w:val="both"/>
        <w:rPr>
          <w:rFonts w:ascii="Times New Roman" w:hAnsi="Times New Roman" w:cs="Times New Roman"/>
          <w:b/>
          <w:bCs/>
        </w:rPr>
      </w:pPr>
      <w:r w:rsidRPr="009F07F3">
        <w:rPr>
          <w:rFonts w:ascii="Times New Roman" w:hAnsi="Times New Roman" w:cs="Times New Roman"/>
        </w:rPr>
        <w:t xml:space="preserve"> </w:t>
      </w:r>
      <w:r w:rsidR="003F03CF" w:rsidRPr="003F03CF">
        <w:rPr>
          <w:rFonts w:ascii="Times New Roman" w:hAnsi="Times New Roman" w:cs="Times New Roman"/>
          <w:b/>
          <w:bCs/>
        </w:rPr>
        <w:t>___________________________________________________________________________________</w:t>
      </w:r>
    </w:p>
    <w:p w14:paraId="1C0DCD68" w14:textId="309BE8F4" w:rsidR="003F03CF" w:rsidRPr="003F03CF" w:rsidRDefault="003F03CF" w:rsidP="003F03CF">
      <w:pPr>
        <w:pStyle w:val="Heading1"/>
        <w:rPr>
          <w:rFonts w:ascii="Arial" w:hAnsi="Arial" w:cs="Arial"/>
          <w:sz w:val="36"/>
          <w:szCs w:val="36"/>
        </w:rPr>
      </w:pPr>
      <w:r w:rsidRPr="003F03CF">
        <w:rPr>
          <w:rFonts w:ascii="Arial" w:hAnsi="Arial" w:cs="Arial"/>
          <w:sz w:val="36"/>
          <w:szCs w:val="36"/>
        </w:rPr>
        <w:t xml:space="preserve">UE Power </w:t>
      </w:r>
      <w:r w:rsidR="009F07F3">
        <w:rPr>
          <w:rFonts w:ascii="Arial" w:hAnsi="Arial" w:cs="Arial"/>
          <w:sz w:val="36"/>
          <w:szCs w:val="36"/>
        </w:rPr>
        <w:t>saving</w:t>
      </w:r>
      <w:r w:rsidRPr="003F03CF">
        <w:rPr>
          <w:rFonts w:ascii="Arial" w:hAnsi="Arial" w:cs="Arial"/>
          <w:sz w:val="36"/>
          <w:szCs w:val="36"/>
        </w:rPr>
        <w:t xml:space="preserve"> </w:t>
      </w:r>
      <w:r w:rsidR="00236FBB">
        <w:rPr>
          <w:rFonts w:ascii="Arial" w:hAnsi="Arial" w:cs="Arial"/>
          <w:sz w:val="36"/>
          <w:szCs w:val="36"/>
        </w:rPr>
        <w:t>e</w:t>
      </w:r>
      <w:r w:rsidRPr="003F03CF">
        <w:rPr>
          <w:rFonts w:ascii="Arial" w:hAnsi="Arial" w:cs="Arial"/>
          <w:sz w:val="36"/>
          <w:szCs w:val="36"/>
        </w:rPr>
        <w:t>valuation</w:t>
      </w:r>
      <w:r w:rsidR="009F07F3">
        <w:rPr>
          <w:rFonts w:ascii="Arial" w:hAnsi="Arial" w:cs="Arial"/>
          <w:sz w:val="36"/>
          <w:szCs w:val="36"/>
        </w:rPr>
        <w:t xml:space="preserve"> for LP-WU</w:t>
      </w:r>
      <w:r w:rsidR="00236FBB">
        <w:rPr>
          <w:rFonts w:ascii="Arial" w:hAnsi="Arial" w:cs="Arial"/>
          <w:sz w:val="36"/>
          <w:szCs w:val="36"/>
        </w:rPr>
        <w:t>R/LP-WUS</w:t>
      </w:r>
    </w:p>
    <w:p w14:paraId="3FE6F55B" w14:textId="41F4E7D5" w:rsidR="00236FBB" w:rsidRPr="00DB6A01" w:rsidRDefault="00236FBB" w:rsidP="00D41FE4">
      <w:pPr>
        <w:jc w:val="both"/>
        <w:rPr>
          <w:rFonts w:ascii="Times New Roman" w:hAnsi="Times New Roman" w:cs="Times New Roman"/>
        </w:rPr>
      </w:pPr>
      <w:r w:rsidRPr="00DB6A01">
        <w:rPr>
          <w:rFonts w:ascii="Times New Roman" w:hAnsi="Times New Roman" w:cs="Times New Roman"/>
        </w:rPr>
        <w:t xml:space="preserve">The evaluation in the study can be limited to RRC inactive/RRC idle mode UEs and the baseline for </w:t>
      </w:r>
      <w:r w:rsidR="00F040A7">
        <w:rPr>
          <w:rFonts w:ascii="Times New Roman" w:hAnsi="Times New Roman" w:cs="Times New Roman"/>
        </w:rPr>
        <w:t xml:space="preserve">the </w:t>
      </w:r>
      <w:r w:rsidRPr="00DB6A01">
        <w:rPr>
          <w:rFonts w:ascii="Times New Roman" w:hAnsi="Times New Roman" w:cs="Times New Roman"/>
        </w:rPr>
        <w:t xml:space="preserve">evaluation </w:t>
      </w:r>
      <w:r w:rsidR="00F040A7">
        <w:rPr>
          <w:rFonts w:ascii="Times New Roman" w:hAnsi="Times New Roman" w:cs="Times New Roman"/>
        </w:rPr>
        <w:t xml:space="preserve">methodologies </w:t>
      </w:r>
      <w:r w:rsidRPr="00DB6A01">
        <w:rPr>
          <w:rFonts w:ascii="Times New Roman" w:hAnsi="Times New Roman" w:cs="Times New Roman"/>
        </w:rPr>
        <w:t xml:space="preserve">can be taken </w:t>
      </w:r>
      <w:r w:rsidR="00F040A7">
        <w:rPr>
          <w:rFonts w:ascii="Times New Roman" w:hAnsi="Times New Roman" w:cs="Times New Roman"/>
        </w:rPr>
        <w:t>from</w:t>
      </w:r>
      <w:r w:rsidR="00F040A7" w:rsidRPr="00DB6A01">
        <w:rPr>
          <w:rFonts w:ascii="Times New Roman" w:hAnsi="Times New Roman" w:cs="Times New Roman"/>
        </w:rPr>
        <w:t xml:space="preserve"> </w:t>
      </w:r>
      <w:r w:rsidRPr="00DB6A01">
        <w:rPr>
          <w:rFonts w:ascii="Times New Roman" w:hAnsi="Times New Roman" w:cs="Times New Roman"/>
        </w:rPr>
        <w:t xml:space="preserve">the UE power saving </w:t>
      </w:r>
      <w:r w:rsidR="00F040A7">
        <w:rPr>
          <w:rFonts w:ascii="Times New Roman" w:hAnsi="Times New Roman" w:cs="Times New Roman"/>
        </w:rPr>
        <w:t xml:space="preserve">schemes in </w:t>
      </w:r>
      <w:r w:rsidRPr="00DB6A01">
        <w:rPr>
          <w:rFonts w:ascii="Times New Roman" w:hAnsi="Times New Roman" w:cs="Times New Roman"/>
        </w:rPr>
        <w:t>TR 38.840. Since most of the frequencies deployed in</w:t>
      </w:r>
      <w:r w:rsidR="002061CF">
        <w:rPr>
          <w:rFonts w:ascii="Times New Roman" w:hAnsi="Times New Roman" w:cs="Times New Roman"/>
        </w:rPr>
        <w:t xml:space="preserve"> IoT </w:t>
      </w:r>
      <w:r w:rsidR="004F3014">
        <w:rPr>
          <w:rFonts w:ascii="Times New Roman" w:hAnsi="Times New Roman" w:cs="Times New Roman"/>
        </w:rPr>
        <w:t>scenarios</w:t>
      </w:r>
      <w:r w:rsidRPr="00DB6A01">
        <w:rPr>
          <w:rFonts w:ascii="Times New Roman" w:hAnsi="Times New Roman" w:cs="Times New Roman"/>
        </w:rPr>
        <w:t xml:space="preserve"> are in the C-band i.e., 3.5GHz carrier frequency </w:t>
      </w:r>
      <w:r w:rsidR="004F3014">
        <w:rPr>
          <w:rFonts w:ascii="Times New Roman" w:hAnsi="Times New Roman" w:cs="Times New Roman"/>
        </w:rPr>
        <w:t>or even lower frequency band, i.e., 700MHz-800MHz, which</w:t>
      </w:r>
      <w:r w:rsidRPr="00DB6A01">
        <w:rPr>
          <w:rFonts w:ascii="Times New Roman" w:hAnsi="Times New Roman" w:cs="Times New Roman"/>
        </w:rPr>
        <w:t xml:space="preserve"> should be prioritized compared to higher mmWave frequencies in FR2. </w:t>
      </w:r>
      <w:r w:rsidR="00737B9F" w:rsidRPr="00DB6A01">
        <w:rPr>
          <w:rFonts w:ascii="Times New Roman" w:hAnsi="Times New Roman" w:cs="Times New Roman"/>
        </w:rPr>
        <w:t>Also,</w:t>
      </w:r>
      <w:r w:rsidRPr="00DB6A01">
        <w:rPr>
          <w:rFonts w:ascii="Times New Roman" w:hAnsi="Times New Roman" w:cs="Times New Roman"/>
        </w:rPr>
        <w:t xml:space="preserve"> the cost of such IIoT devices should be cheaper and hence the RF chain/number of antennas should be limited and </w:t>
      </w:r>
      <w:r w:rsidR="00397573">
        <w:rPr>
          <w:rFonts w:ascii="Times New Roman" w:hAnsi="Times New Roman" w:cs="Times New Roman"/>
        </w:rPr>
        <w:t xml:space="preserve">the </w:t>
      </w:r>
      <w:r w:rsidRPr="00DB6A01">
        <w:rPr>
          <w:rFonts w:ascii="Times New Roman" w:hAnsi="Times New Roman" w:cs="Times New Roman"/>
        </w:rPr>
        <w:t xml:space="preserve">baseline can be taken from that of RedCap where the number of antennas is limited to 1. </w:t>
      </w:r>
      <w:r w:rsidR="006F4B98" w:rsidRPr="00DB6A01">
        <w:rPr>
          <w:rFonts w:ascii="Times New Roman" w:hAnsi="Times New Roman" w:cs="Times New Roman"/>
        </w:rPr>
        <w:t>Also,</w:t>
      </w:r>
      <w:r w:rsidR="001157B6" w:rsidRPr="00DB6A01">
        <w:rPr>
          <w:rFonts w:ascii="Times New Roman" w:hAnsi="Times New Roman" w:cs="Times New Roman"/>
        </w:rPr>
        <w:t xml:space="preserve"> the </w:t>
      </w:r>
      <w:r w:rsidR="006F4B98" w:rsidRPr="00DB6A01">
        <w:rPr>
          <w:rFonts w:ascii="Times New Roman" w:hAnsi="Times New Roman" w:cs="Times New Roman"/>
        </w:rPr>
        <w:t xml:space="preserve">design aspect should consider </w:t>
      </w:r>
      <w:r w:rsidR="001157B6" w:rsidRPr="00DB6A01">
        <w:rPr>
          <w:rFonts w:ascii="Times New Roman" w:hAnsi="Times New Roman" w:cs="Times New Roman"/>
        </w:rPr>
        <w:t xml:space="preserve">coverage of the LP-WUR </w:t>
      </w:r>
      <w:r w:rsidR="006F4B98" w:rsidRPr="00DB6A01">
        <w:rPr>
          <w:rFonts w:ascii="Times New Roman" w:hAnsi="Times New Roman" w:cs="Times New Roman"/>
        </w:rPr>
        <w:t xml:space="preserve">to be similar as that of the </w:t>
      </w:r>
      <w:r w:rsidR="001157B6" w:rsidRPr="00DB6A01">
        <w:rPr>
          <w:rFonts w:ascii="Times New Roman" w:hAnsi="Times New Roman" w:cs="Times New Roman"/>
        </w:rPr>
        <w:t xml:space="preserve">coverage of the main </w:t>
      </w:r>
      <w:r w:rsidR="00F040A7">
        <w:rPr>
          <w:rFonts w:ascii="Times New Roman" w:hAnsi="Times New Roman" w:cs="Times New Roman"/>
        </w:rPr>
        <w:t xml:space="preserve">NR </w:t>
      </w:r>
      <w:r w:rsidR="001157B6" w:rsidRPr="00DB6A01">
        <w:rPr>
          <w:rFonts w:ascii="Times New Roman" w:hAnsi="Times New Roman" w:cs="Times New Roman"/>
        </w:rPr>
        <w:t>receiver</w:t>
      </w:r>
      <w:r w:rsidR="006F4B98" w:rsidRPr="00DB6A01">
        <w:rPr>
          <w:rFonts w:ascii="Times New Roman" w:hAnsi="Times New Roman" w:cs="Times New Roman"/>
        </w:rPr>
        <w:t xml:space="preserve"> in a cell</w:t>
      </w:r>
      <w:r w:rsidR="001157B6" w:rsidRPr="00DB6A01">
        <w:rPr>
          <w:rFonts w:ascii="Times New Roman" w:hAnsi="Times New Roman" w:cs="Times New Roman"/>
        </w:rPr>
        <w:t xml:space="preserve">. </w:t>
      </w:r>
    </w:p>
    <w:p w14:paraId="1EEFEDCC" w14:textId="3B094418" w:rsidR="002C46E1" w:rsidRPr="00DB6A01" w:rsidRDefault="00236FBB" w:rsidP="00D41FE4">
      <w:pPr>
        <w:jc w:val="both"/>
        <w:rPr>
          <w:rFonts w:ascii="Times New Roman" w:hAnsi="Times New Roman" w:cs="Times New Roman"/>
          <w:b/>
          <w:bCs/>
        </w:rPr>
      </w:pPr>
      <w:r w:rsidRPr="00DB6A01">
        <w:rPr>
          <w:rFonts w:ascii="Times New Roman" w:hAnsi="Times New Roman" w:cs="Times New Roman"/>
          <w:b/>
          <w:bCs/>
        </w:rPr>
        <w:t xml:space="preserve">Proposal 4: Consider </w:t>
      </w:r>
      <w:r w:rsidR="009C62E0" w:rsidRPr="00DB6A01">
        <w:rPr>
          <w:rFonts w:ascii="Times New Roman" w:hAnsi="Times New Roman" w:cs="Times New Roman"/>
          <w:b/>
          <w:bCs/>
        </w:rPr>
        <w:t xml:space="preserve">FR1 and </w:t>
      </w:r>
      <w:r w:rsidRPr="00DB6A01">
        <w:rPr>
          <w:rFonts w:ascii="Times New Roman" w:hAnsi="Times New Roman" w:cs="Times New Roman"/>
          <w:b/>
          <w:bCs/>
        </w:rPr>
        <w:t xml:space="preserve">single receive antenna </w:t>
      </w:r>
      <w:r w:rsidR="009C62E0" w:rsidRPr="00DB6A01">
        <w:rPr>
          <w:rFonts w:ascii="Times New Roman" w:hAnsi="Times New Roman" w:cs="Times New Roman"/>
          <w:b/>
          <w:bCs/>
        </w:rPr>
        <w:t xml:space="preserve">for coverage evaluation </w:t>
      </w:r>
    </w:p>
    <w:p w14:paraId="6D861339" w14:textId="6067331A" w:rsidR="001157B6" w:rsidRPr="00DB6A01" w:rsidRDefault="001157B6" w:rsidP="00D41FE4">
      <w:pPr>
        <w:jc w:val="both"/>
        <w:rPr>
          <w:rFonts w:ascii="Times New Roman" w:hAnsi="Times New Roman" w:cs="Times New Roman"/>
          <w:b/>
          <w:bCs/>
        </w:rPr>
      </w:pPr>
      <w:r w:rsidRPr="00DB6A01">
        <w:rPr>
          <w:rFonts w:ascii="Times New Roman" w:hAnsi="Times New Roman" w:cs="Times New Roman"/>
          <w:b/>
          <w:bCs/>
        </w:rPr>
        <w:lastRenderedPageBreak/>
        <w:t xml:space="preserve">Proposal 5: Consider </w:t>
      </w:r>
      <w:r w:rsidR="006F4B98" w:rsidRPr="00DB6A01">
        <w:rPr>
          <w:rFonts w:ascii="Times New Roman" w:hAnsi="Times New Roman" w:cs="Times New Roman"/>
          <w:b/>
          <w:bCs/>
        </w:rPr>
        <w:t xml:space="preserve">similar coverage level for the LP-WUR implemented in a supplementary chip and the main NR receiver </w:t>
      </w:r>
    </w:p>
    <w:p w14:paraId="43A9D7E5" w14:textId="7A4C6EAF" w:rsidR="003A41AE" w:rsidRPr="00DB6A01" w:rsidRDefault="001157B6" w:rsidP="00D41FE4">
      <w:pPr>
        <w:jc w:val="both"/>
        <w:rPr>
          <w:rFonts w:ascii="Times New Roman" w:hAnsi="Times New Roman" w:cs="Times New Roman"/>
        </w:rPr>
      </w:pPr>
      <w:r w:rsidRPr="00DB6A01">
        <w:rPr>
          <w:rFonts w:ascii="Times New Roman" w:hAnsi="Times New Roman" w:cs="Times New Roman"/>
        </w:rPr>
        <w:t xml:space="preserve">Another important aspect to consider is the </w:t>
      </w:r>
      <w:r w:rsidR="003A41AE" w:rsidRPr="00DB6A01">
        <w:rPr>
          <w:rFonts w:ascii="Times New Roman" w:hAnsi="Times New Roman" w:cs="Times New Roman"/>
        </w:rPr>
        <w:t xml:space="preserve">supported band </w:t>
      </w:r>
      <w:r w:rsidR="008A5FB4">
        <w:rPr>
          <w:rFonts w:ascii="Times New Roman" w:hAnsi="Times New Roman" w:cs="Times New Roman" w:hint="eastAsia"/>
        </w:rPr>
        <w:t>for</w:t>
      </w:r>
      <w:r w:rsidR="008A5FB4">
        <w:rPr>
          <w:rFonts w:ascii="Times New Roman" w:hAnsi="Times New Roman" w:cs="Times New Roman"/>
        </w:rPr>
        <w:t xml:space="preserve"> </w:t>
      </w:r>
      <w:r w:rsidR="008A5FB4">
        <w:rPr>
          <w:rFonts w:ascii="Times New Roman" w:hAnsi="Times New Roman" w:cs="Times New Roman" w:hint="eastAsia"/>
        </w:rPr>
        <w:t>NR</w:t>
      </w:r>
      <w:r w:rsidR="008A5FB4">
        <w:rPr>
          <w:rFonts w:ascii="Times New Roman" w:hAnsi="Times New Roman" w:cs="Times New Roman"/>
        </w:rPr>
        <w:t xml:space="preserve"> </w:t>
      </w:r>
      <w:r w:rsidR="008A5FB4">
        <w:rPr>
          <w:rFonts w:ascii="Times New Roman" w:hAnsi="Times New Roman" w:cs="Times New Roman" w:hint="eastAsia"/>
        </w:rPr>
        <w:t>main</w:t>
      </w:r>
      <w:r w:rsidR="008A5FB4">
        <w:rPr>
          <w:rFonts w:ascii="Times New Roman" w:hAnsi="Times New Roman" w:cs="Times New Roman"/>
        </w:rPr>
        <w:t xml:space="preserve"> </w:t>
      </w:r>
      <w:r w:rsidR="008A5FB4">
        <w:rPr>
          <w:rFonts w:ascii="Times New Roman" w:hAnsi="Times New Roman" w:cs="Times New Roman" w:hint="eastAsia"/>
        </w:rPr>
        <w:t>receiver</w:t>
      </w:r>
      <w:r w:rsidR="008A5FB4">
        <w:rPr>
          <w:rFonts w:ascii="Times New Roman" w:hAnsi="Times New Roman" w:cs="Times New Roman"/>
        </w:rPr>
        <w:t xml:space="preserve"> and the LP-WUS/LP-WUS receiver. </w:t>
      </w:r>
      <w:r w:rsidR="003A41AE" w:rsidRPr="00DB6A01">
        <w:rPr>
          <w:rFonts w:ascii="Times New Roman" w:hAnsi="Times New Roman" w:cs="Times New Roman"/>
        </w:rPr>
        <w:t xml:space="preserve">NR main receiver may be </w:t>
      </w:r>
      <w:r w:rsidR="008A5FB4">
        <w:rPr>
          <w:rFonts w:ascii="Times New Roman" w:hAnsi="Times New Roman" w:cs="Times New Roman"/>
        </w:rPr>
        <w:t xml:space="preserve">operated in </w:t>
      </w:r>
      <w:r w:rsidR="003A41AE" w:rsidRPr="00DB6A01">
        <w:rPr>
          <w:rFonts w:ascii="Times New Roman" w:hAnsi="Times New Roman" w:cs="Times New Roman"/>
        </w:rPr>
        <w:t>higher</w:t>
      </w:r>
      <w:r w:rsidR="008A5FB4">
        <w:rPr>
          <w:rFonts w:ascii="Times New Roman" w:hAnsi="Times New Roman" w:cs="Times New Roman"/>
        </w:rPr>
        <w:t>/</w:t>
      </w:r>
      <w:r w:rsidR="008A5FB4">
        <w:rPr>
          <w:rFonts w:ascii="Times New Roman" w:hAnsi="Times New Roman" w:cs="Times New Roman" w:hint="eastAsia"/>
        </w:rPr>
        <w:t>licensed</w:t>
      </w:r>
      <w:r w:rsidR="008A5FB4">
        <w:rPr>
          <w:rFonts w:ascii="Times New Roman" w:hAnsi="Times New Roman" w:cs="Times New Roman"/>
        </w:rPr>
        <w:t>? frequency band</w:t>
      </w:r>
      <w:r w:rsidR="00F040A7">
        <w:rPr>
          <w:rFonts w:ascii="Times New Roman" w:hAnsi="Times New Roman" w:cs="Times New Roman"/>
        </w:rPr>
        <w:t>, e.g, FR2-2,</w:t>
      </w:r>
      <w:r w:rsidR="003A41AE" w:rsidRPr="00DB6A01">
        <w:rPr>
          <w:rFonts w:ascii="Times New Roman" w:hAnsi="Times New Roman" w:cs="Times New Roman"/>
        </w:rPr>
        <w:t xml:space="preserve"> and hence significant cost</w:t>
      </w:r>
      <w:r w:rsidR="008A5FB4">
        <w:rPr>
          <w:rFonts w:ascii="Times New Roman" w:hAnsi="Times New Roman" w:cs="Times New Roman"/>
        </w:rPr>
        <w:t xml:space="preserve"> may be needed to</w:t>
      </w:r>
      <w:r w:rsidR="003A41AE" w:rsidRPr="00DB6A01">
        <w:rPr>
          <w:rFonts w:ascii="Times New Roman" w:hAnsi="Times New Roman" w:cs="Times New Roman"/>
        </w:rPr>
        <w:t xml:space="preserve"> the RF components</w:t>
      </w:r>
      <w:r w:rsidR="008A5FB4">
        <w:rPr>
          <w:rFonts w:ascii="Times New Roman" w:hAnsi="Times New Roman" w:cs="Times New Roman"/>
        </w:rPr>
        <w:t>.</w:t>
      </w:r>
      <w:r w:rsidR="003A41AE" w:rsidRPr="00DB6A01">
        <w:rPr>
          <w:rFonts w:ascii="Times New Roman" w:hAnsi="Times New Roman" w:cs="Times New Roman"/>
        </w:rPr>
        <w:t xml:space="preserve"> </w:t>
      </w:r>
      <w:r w:rsidR="008A5FB4">
        <w:rPr>
          <w:rFonts w:ascii="Times New Roman" w:hAnsi="Times New Roman" w:cs="Times New Roman"/>
        </w:rPr>
        <w:t>T</w:t>
      </w:r>
      <w:r w:rsidR="003A41AE" w:rsidRPr="00DB6A01">
        <w:rPr>
          <w:rFonts w:ascii="Times New Roman" w:hAnsi="Times New Roman" w:cs="Times New Roman"/>
        </w:rPr>
        <w:t xml:space="preserve">o </w:t>
      </w:r>
      <w:r w:rsidR="008A5FB4" w:rsidRPr="00DB6A01">
        <w:rPr>
          <w:rFonts w:ascii="Times New Roman" w:hAnsi="Times New Roman" w:cs="Times New Roman"/>
        </w:rPr>
        <w:t>minimize</w:t>
      </w:r>
      <w:r w:rsidR="003A41AE" w:rsidRPr="00DB6A01">
        <w:rPr>
          <w:rFonts w:ascii="Times New Roman" w:hAnsi="Times New Roman" w:cs="Times New Roman"/>
        </w:rPr>
        <w:t xml:space="preserve"> the cost of the RF component</w:t>
      </w:r>
      <w:r w:rsidR="00350933">
        <w:rPr>
          <w:rFonts w:ascii="Times New Roman" w:hAnsi="Times New Roman" w:cs="Times New Roman"/>
        </w:rPr>
        <w:t xml:space="preserve">, the </w:t>
      </w:r>
      <w:r w:rsidR="003A41AE" w:rsidRPr="00DB6A01">
        <w:rPr>
          <w:rFonts w:ascii="Times New Roman" w:hAnsi="Times New Roman" w:cs="Times New Roman"/>
        </w:rPr>
        <w:t xml:space="preserve">LP-WUR and LP-WUS can be allowed to operate in out of band. The study should consider both in-band and </w:t>
      </w:r>
      <w:r w:rsidR="00A90C99" w:rsidRPr="00DB6A01">
        <w:rPr>
          <w:rFonts w:ascii="Times New Roman" w:hAnsi="Times New Roman" w:cs="Times New Roman"/>
        </w:rPr>
        <w:t>out of</w:t>
      </w:r>
      <w:r w:rsidR="003A41AE" w:rsidRPr="00DB6A01">
        <w:rPr>
          <w:rFonts w:ascii="Times New Roman" w:hAnsi="Times New Roman" w:cs="Times New Roman"/>
        </w:rPr>
        <w:t xml:space="preserve"> band combination to evaluate the cost, complexity, and coverage. </w:t>
      </w:r>
    </w:p>
    <w:p w14:paraId="4B5AAE5C" w14:textId="04EAC7F2" w:rsidR="001157B6" w:rsidRPr="00DB6A01" w:rsidRDefault="003A41AE" w:rsidP="00D41FE4">
      <w:pPr>
        <w:jc w:val="both"/>
        <w:rPr>
          <w:rFonts w:ascii="Times New Roman" w:hAnsi="Times New Roman" w:cs="Times New Roman"/>
          <w:b/>
          <w:bCs/>
        </w:rPr>
      </w:pPr>
      <w:r w:rsidRPr="00DB6A01">
        <w:rPr>
          <w:rFonts w:ascii="Times New Roman" w:hAnsi="Times New Roman" w:cs="Times New Roman"/>
          <w:b/>
          <w:bCs/>
        </w:rPr>
        <w:t xml:space="preserve">Proposal 6: Consider </w:t>
      </w:r>
      <w:r w:rsidR="00A90C99" w:rsidRPr="00DB6A01">
        <w:rPr>
          <w:rFonts w:ascii="Times New Roman" w:hAnsi="Times New Roman" w:cs="Times New Roman"/>
          <w:b/>
          <w:bCs/>
        </w:rPr>
        <w:t>both in-band and out of band combination to evaluate the cost, complexity, and coverage of LP-WUR and LP-WUS</w:t>
      </w:r>
    </w:p>
    <w:p w14:paraId="54785038" w14:textId="42A2905C" w:rsidR="00380BE5" w:rsidRPr="00DB6A01" w:rsidRDefault="00A90C99" w:rsidP="00CF3E86">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LP-WUR is only needed to receive LP-WUS signal from gNB and hence the transmitter functionality may not be needed in the supplementary chip to support the main NR receiver. There can </w:t>
      </w:r>
      <w:r w:rsidR="00F040A7">
        <w:rPr>
          <w:rFonts w:ascii="Times New Roman" w:eastAsia="+mn-ea" w:hAnsi="Times New Roman" w:cs="Times New Roman"/>
          <w:color w:val="000000"/>
          <w:kern w:val="24"/>
          <w:sz w:val="22"/>
          <w:szCs w:val="22"/>
        </w:rPr>
        <w:t xml:space="preserve">be </w:t>
      </w:r>
      <w:r w:rsidRPr="00DB6A01">
        <w:rPr>
          <w:rFonts w:ascii="Times New Roman" w:eastAsia="+mn-ea" w:hAnsi="Times New Roman" w:cs="Times New Roman"/>
          <w:color w:val="000000"/>
          <w:kern w:val="24"/>
          <w:sz w:val="22"/>
          <w:szCs w:val="22"/>
        </w:rPr>
        <w:t>another device capability of LP-WUR that can support both receive and transmit functionality.</w:t>
      </w:r>
      <w:r w:rsidR="00CF3E86" w:rsidRPr="00DB6A01">
        <w:rPr>
          <w:rFonts w:ascii="Times New Roman" w:eastAsia="+mn-ea" w:hAnsi="Times New Roman" w:cs="Times New Roman"/>
          <w:color w:val="000000"/>
          <w:kern w:val="24"/>
          <w:sz w:val="22"/>
          <w:szCs w:val="22"/>
        </w:rPr>
        <w:t xml:space="preserve"> Hence the evaluation framework should first consider the receive-only LP-WUR. </w:t>
      </w:r>
      <w:r w:rsidRPr="00DB6A01">
        <w:rPr>
          <w:rFonts w:ascii="Times New Roman" w:eastAsia="+mn-ea" w:hAnsi="Times New Roman" w:cs="Times New Roman"/>
          <w:color w:val="000000"/>
          <w:kern w:val="24"/>
          <w:sz w:val="22"/>
          <w:szCs w:val="22"/>
        </w:rPr>
        <w:t xml:space="preserve">  </w:t>
      </w:r>
    </w:p>
    <w:p w14:paraId="0E0C1671" w14:textId="58D4011E" w:rsidR="00CF3E86" w:rsidRPr="00DB6A01" w:rsidRDefault="00CF3E86" w:rsidP="00F040A7">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7: LP-WUR device capabilities </w:t>
      </w:r>
      <w:r w:rsidR="00397573">
        <w:rPr>
          <w:rFonts w:ascii="Times New Roman" w:eastAsia="+mn-ea" w:hAnsi="Times New Roman" w:cs="Times New Roman"/>
          <w:b/>
          <w:bCs/>
          <w:color w:val="000000"/>
          <w:kern w:val="24"/>
          <w:sz w:val="22"/>
          <w:szCs w:val="22"/>
        </w:rPr>
        <w:t xml:space="preserve">can </w:t>
      </w:r>
      <w:r w:rsidRPr="00DB6A01">
        <w:rPr>
          <w:rFonts w:ascii="Times New Roman" w:eastAsia="+mn-ea" w:hAnsi="Times New Roman" w:cs="Times New Roman"/>
          <w:b/>
          <w:bCs/>
          <w:color w:val="000000"/>
          <w:kern w:val="24"/>
          <w:sz w:val="22"/>
          <w:szCs w:val="22"/>
        </w:rPr>
        <w:t>include receive-only LP-WUR and transmit-receive LP-WUR</w:t>
      </w:r>
      <w:r w:rsidR="00F040A7">
        <w:rPr>
          <w:rFonts w:ascii="Times New Roman" w:eastAsia="+mn-ea" w:hAnsi="Times New Roman" w:cs="Times New Roman"/>
          <w:b/>
          <w:bCs/>
          <w:color w:val="000000"/>
          <w:kern w:val="24"/>
          <w:sz w:val="22"/>
          <w:szCs w:val="22"/>
        </w:rPr>
        <w:t>. For evaluation framework,</w:t>
      </w:r>
      <w:r w:rsidRPr="00DB6A01">
        <w:rPr>
          <w:rFonts w:ascii="Times New Roman" w:eastAsia="+mn-ea" w:hAnsi="Times New Roman" w:cs="Times New Roman"/>
          <w:b/>
          <w:bCs/>
          <w:color w:val="000000"/>
          <w:kern w:val="24"/>
          <w:sz w:val="22"/>
          <w:szCs w:val="22"/>
        </w:rPr>
        <w:t xml:space="preserve"> </w:t>
      </w:r>
      <w:r w:rsidR="00F040A7">
        <w:rPr>
          <w:rFonts w:ascii="Times New Roman" w:eastAsia="+mn-ea" w:hAnsi="Times New Roman" w:cs="Times New Roman"/>
          <w:b/>
          <w:bCs/>
          <w:color w:val="000000"/>
          <w:kern w:val="24"/>
          <w:sz w:val="22"/>
          <w:szCs w:val="22"/>
        </w:rPr>
        <w:t>consider the evaluation of</w:t>
      </w:r>
      <w:r w:rsidR="00F040A7" w:rsidRPr="00DB6A01">
        <w:rPr>
          <w:rFonts w:ascii="Times New Roman" w:eastAsia="+mn-ea" w:hAnsi="Times New Roman" w:cs="Times New Roman"/>
          <w:b/>
          <w:bCs/>
          <w:color w:val="000000"/>
          <w:kern w:val="24"/>
          <w:sz w:val="22"/>
          <w:szCs w:val="22"/>
        </w:rPr>
        <w:t xml:space="preserve"> </w:t>
      </w:r>
      <w:r w:rsidRPr="00DB6A01">
        <w:rPr>
          <w:rFonts w:ascii="Times New Roman" w:eastAsia="+mn-ea" w:hAnsi="Times New Roman" w:cs="Times New Roman"/>
          <w:b/>
          <w:bCs/>
          <w:color w:val="000000"/>
          <w:kern w:val="24"/>
          <w:sz w:val="22"/>
          <w:szCs w:val="22"/>
        </w:rPr>
        <w:t>receive-only LP-WUR at the beginning</w:t>
      </w:r>
    </w:p>
    <w:p w14:paraId="5EFF3A69" w14:textId="5F083D2D" w:rsidR="00CF3E86" w:rsidRPr="00DB6A01" w:rsidRDefault="00C922BF" w:rsidP="00CF3E86">
      <w:pPr>
        <w:pStyle w:val="NormalWeb"/>
        <w:spacing w:before="77" w:beforeAutospacing="0" w:after="120" w:afterAutospacing="0"/>
        <w:jc w:val="both"/>
        <w:rPr>
          <w:rFonts w:ascii="Times New Roman" w:eastAsia="+mn-ea" w:hAnsi="Times New Roman" w:cs="Times New Roman"/>
          <w:color w:val="000000"/>
          <w:kern w:val="24"/>
          <w:sz w:val="22"/>
          <w:szCs w:val="22"/>
        </w:rPr>
      </w:pPr>
      <w:r>
        <w:rPr>
          <w:rFonts w:ascii="Times New Roman" w:eastAsia="+mn-ea" w:hAnsi="Times New Roman" w:cs="Times New Roman"/>
          <w:color w:val="000000"/>
          <w:kern w:val="24"/>
          <w:sz w:val="22"/>
          <w:szCs w:val="22"/>
        </w:rPr>
        <w:t>Some</w:t>
      </w:r>
      <w:r w:rsidRPr="00DB6A01">
        <w:rPr>
          <w:rFonts w:ascii="Times New Roman" w:eastAsia="+mn-ea" w:hAnsi="Times New Roman" w:cs="Times New Roman"/>
          <w:color w:val="000000"/>
          <w:kern w:val="24"/>
          <w:sz w:val="22"/>
          <w:szCs w:val="22"/>
        </w:rPr>
        <w:t xml:space="preserve"> </w:t>
      </w:r>
      <w:r w:rsidR="00CF3E86" w:rsidRPr="00DB6A01">
        <w:rPr>
          <w:rFonts w:ascii="Times New Roman" w:eastAsia="+mn-ea" w:hAnsi="Times New Roman" w:cs="Times New Roman"/>
          <w:color w:val="000000"/>
          <w:kern w:val="24"/>
          <w:sz w:val="22"/>
          <w:szCs w:val="22"/>
        </w:rPr>
        <w:t xml:space="preserve">of the literature </w:t>
      </w:r>
      <w:r>
        <w:rPr>
          <w:rFonts w:ascii="Times New Roman" w:eastAsia="+mn-ea" w:hAnsi="Times New Roman" w:cs="Times New Roman"/>
          <w:color w:val="000000"/>
          <w:kern w:val="24"/>
          <w:sz w:val="22"/>
          <w:szCs w:val="22"/>
        </w:rPr>
        <w:t xml:space="preserve">show the benefit of </w:t>
      </w:r>
      <w:r w:rsidRPr="00DB6A01">
        <w:rPr>
          <w:rFonts w:ascii="Times New Roman" w:eastAsia="+mn-ea" w:hAnsi="Times New Roman" w:cs="Times New Roman"/>
          <w:color w:val="000000"/>
          <w:kern w:val="24"/>
          <w:sz w:val="22"/>
          <w:szCs w:val="22"/>
        </w:rPr>
        <w:t>waveform</w:t>
      </w:r>
      <w:r w:rsidR="003201D1">
        <w:rPr>
          <w:rFonts w:ascii="Times New Roman" w:eastAsia="+mn-ea" w:hAnsi="Times New Roman" w:cs="Times New Roman"/>
          <w:color w:val="000000"/>
          <w:kern w:val="24"/>
          <w:sz w:val="22"/>
          <w:szCs w:val="22"/>
        </w:rPr>
        <w:t>s</w:t>
      </w:r>
      <w:r w:rsidRPr="00DB6A01">
        <w:rPr>
          <w:rFonts w:ascii="Times New Roman" w:eastAsia="+mn-ea" w:hAnsi="Times New Roman" w:cs="Times New Roman"/>
          <w:color w:val="000000"/>
          <w:kern w:val="24"/>
          <w:sz w:val="22"/>
          <w:szCs w:val="22"/>
        </w:rPr>
        <w:t xml:space="preserve"> </w:t>
      </w:r>
      <w:r w:rsidR="003201D1">
        <w:rPr>
          <w:rFonts w:ascii="Times New Roman" w:eastAsia="+mn-ea" w:hAnsi="Times New Roman" w:cs="Times New Roman"/>
          <w:color w:val="000000"/>
          <w:kern w:val="24"/>
          <w:sz w:val="22"/>
          <w:szCs w:val="22"/>
        </w:rPr>
        <w:t xml:space="preserve">with </w:t>
      </w:r>
      <w:r w:rsidR="00CF3E86" w:rsidRPr="00DB6A01">
        <w:rPr>
          <w:rFonts w:ascii="Times New Roman" w:eastAsia="+mn-ea" w:hAnsi="Times New Roman" w:cs="Times New Roman"/>
          <w:color w:val="000000"/>
          <w:kern w:val="24"/>
          <w:sz w:val="22"/>
          <w:szCs w:val="22"/>
        </w:rPr>
        <w:t xml:space="preserve">OOK and FSK </w:t>
      </w:r>
      <w:r w:rsidR="003201D1">
        <w:rPr>
          <w:rFonts w:ascii="Times New Roman" w:eastAsia="+mn-ea" w:hAnsi="Times New Roman" w:cs="Times New Roman"/>
          <w:color w:val="000000"/>
          <w:kern w:val="24"/>
          <w:sz w:val="22"/>
          <w:szCs w:val="22"/>
        </w:rPr>
        <w:t xml:space="preserve">modulation schemes </w:t>
      </w:r>
      <w:r w:rsidR="00CF3E86" w:rsidRPr="00DB6A01">
        <w:rPr>
          <w:rFonts w:ascii="Times New Roman" w:eastAsia="+mn-ea" w:hAnsi="Times New Roman" w:cs="Times New Roman"/>
          <w:color w:val="000000"/>
          <w:kern w:val="24"/>
          <w:sz w:val="22"/>
          <w:szCs w:val="22"/>
        </w:rPr>
        <w:t>for LP-WUS transmission from gNB</w:t>
      </w:r>
      <w:r>
        <w:rPr>
          <w:rFonts w:ascii="Times New Roman" w:eastAsia="+mn-ea" w:hAnsi="Times New Roman" w:cs="Times New Roman"/>
          <w:color w:val="000000"/>
          <w:kern w:val="24"/>
          <w:sz w:val="22"/>
          <w:szCs w:val="22"/>
        </w:rPr>
        <w:t xml:space="preserve">, which can achieve </w:t>
      </w:r>
      <w:r w:rsidR="00CF3E86" w:rsidRPr="00DB6A01">
        <w:rPr>
          <w:rFonts w:ascii="Times New Roman" w:eastAsia="+mn-ea" w:hAnsi="Times New Roman" w:cs="Times New Roman"/>
          <w:color w:val="000000"/>
          <w:kern w:val="24"/>
          <w:sz w:val="22"/>
          <w:szCs w:val="22"/>
        </w:rPr>
        <w:t xml:space="preserve">the power consumption below </w:t>
      </w:r>
      <w:r w:rsidR="003201D1">
        <w:rPr>
          <w:rFonts w:ascii="Times New Roman" w:eastAsia="+mn-ea" w:hAnsi="Times New Roman" w:cs="Times New Roman"/>
          <w:color w:val="000000"/>
          <w:kern w:val="24"/>
          <w:sz w:val="22"/>
          <w:szCs w:val="22"/>
        </w:rPr>
        <w:t>1</w:t>
      </w:r>
      <w:r w:rsidR="00CF3E86" w:rsidRPr="00DB6A01">
        <w:rPr>
          <w:rFonts w:ascii="Times New Roman" w:eastAsia="+mn-ea" w:hAnsi="Times New Roman" w:cs="Times New Roman"/>
          <w:color w:val="000000"/>
          <w:kern w:val="24"/>
          <w:sz w:val="22"/>
          <w:szCs w:val="22"/>
        </w:rPr>
        <w:t>mW</w:t>
      </w:r>
      <w:r w:rsidR="00E60821">
        <w:rPr>
          <w:rFonts w:ascii="Times New Roman" w:eastAsia="+mn-ea" w:hAnsi="Times New Roman" w:cs="Times New Roman"/>
          <w:color w:val="000000"/>
          <w:kern w:val="24"/>
          <w:sz w:val="22"/>
          <w:szCs w:val="22"/>
        </w:rPr>
        <w:t xml:space="preserve">, </w:t>
      </w:r>
      <w:r>
        <w:rPr>
          <w:rFonts w:ascii="Times New Roman" w:eastAsia="+mn-ea" w:hAnsi="Times New Roman" w:cs="Times New Roman"/>
          <w:color w:val="000000"/>
          <w:kern w:val="24"/>
          <w:sz w:val="22"/>
          <w:szCs w:val="22"/>
        </w:rPr>
        <w:t>while</w:t>
      </w:r>
      <w:r w:rsidRPr="00DB6A01">
        <w:rPr>
          <w:rFonts w:ascii="Times New Roman" w:eastAsia="+mn-ea" w:hAnsi="Times New Roman" w:cs="Times New Roman"/>
          <w:color w:val="000000"/>
          <w:kern w:val="24"/>
          <w:sz w:val="22"/>
          <w:szCs w:val="22"/>
        </w:rPr>
        <w:t xml:space="preserve"> </w:t>
      </w:r>
      <w:r w:rsidR="00CF3E86" w:rsidRPr="00DB6A01">
        <w:rPr>
          <w:rFonts w:ascii="Times New Roman" w:eastAsia="+mn-ea" w:hAnsi="Times New Roman" w:cs="Times New Roman"/>
          <w:color w:val="000000"/>
          <w:kern w:val="24"/>
          <w:sz w:val="22"/>
          <w:szCs w:val="22"/>
        </w:rPr>
        <w:t xml:space="preserve">the IEEE 802.11ba </w:t>
      </w:r>
      <w:r>
        <w:rPr>
          <w:rFonts w:ascii="Times New Roman" w:eastAsia="+mn-ea" w:hAnsi="Times New Roman" w:cs="Times New Roman"/>
          <w:color w:val="000000"/>
          <w:kern w:val="24"/>
          <w:sz w:val="22"/>
          <w:szCs w:val="22"/>
        </w:rPr>
        <w:t>adopts</w:t>
      </w:r>
      <w:r w:rsidRPr="00DB6A01">
        <w:rPr>
          <w:rFonts w:ascii="Times New Roman" w:eastAsia="+mn-ea" w:hAnsi="Times New Roman" w:cs="Times New Roman"/>
          <w:color w:val="000000"/>
          <w:kern w:val="24"/>
          <w:sz w:val="22"/>
          <w:szCs w:val="22"/>
        </w:rPr>
        <w:t xml:space="preserve"> </w:t>
      </w:r>
      <w:r w:rsidR="00CF3E86" w:rsidRPr="00DB6A01">
        <w:rPr>
          <w:rFonts w:ascii="Times New Roman" w:eastAsia="+mn-ea" w:hAnsi="Times New Roman" w:cs="Times New Roman"/>
          <w:color w:val="000000"/>
          <w:kern w:val="24"/>
          <w:sz w:val="22"/>
          <w:szCs w:val="22"/>
        </w:rPr>
        <w:t>OFDM based OOK signal to transmit the LP-WUS</w:t>
      </w:r>
      <w:r w:rsidR="003201D1">
        <w:rPr>
          <w:rFonts w:ascii="Times New Roman" w:eastAsia="+mn-ea" w:hAnsi="Times New Roman" w:cs="Times New Roman"/>
          <w:color w:val="000000"/>
          <w:kern w:val="24"/>
          <w:sz w:val="22"/>
          <w:szCs w:val="22"/>
        </w:rPr>
        <w:t>.</w:t>
      </w:r>
      <w:r w:rsidR="00CF3E86" w:rsidRPr="00DB6A01">
        <w:rPr>
          <w:rFonts w:ascii="Times New Roman" w:eastAsia="+mn-ea" w:hAnsi="Times New Roman" w:cs="Times New Roman"/>
          <w:color w:val="000000"/>
          <w:kern w:val="24"/>
          <w:sz w:val="22"/>
          <w:szCs w:val="22"/>
        </w:rPr>
        <w:t xml:space="preserve"> </w:t>
      </w:r>
      <w:r w:rsidR="003201D1">
        <w:rPr>
          <w:rFonts w:ascii="Times New Roman" w:eastAsia="+mn-ea" w:hAnsi="Times New Roman" w:cs="Times New Roman"/>
          <w:color w:val="000000"/>
          <w:kern w:val="24"/>
          <w:sz w:val="22"/>
          <w:szCs w:val="22"/>
        </w:rPr>
        <w:t>F</w:t>
      </w:r>
      <w:r w:rsidR="00CF3E86" w:rsidRPr="00DB6A01">
        <w:rPr>
          <w:rFonts w:ascii="Times New Roman" w:eastAsia="+mn-ea" w:hAnsi="Times New Roman" w:cs="Times New Roman"/>
          <w:color w:val="000000"/>
          <w:kern w:val="24"/>
          <w:sz w:val="22"/>
          <w:szCs w:val="22"/>
        </w:rPr>
        <w:t>or the evaluation methodology</w:t>
      </w:r>
      <w:r w:rsidR="003201D1">
        <w:rPr>
          <w:rFonts w:ascii="Times New Roman" w:eastAsia="+mn-ea" w:hAnsi="Times New Roman" w:cs="Times New Roman"/>
          <w:color w:val="000000"/>
          <w:kern w:val="24"/>
          <w:sz w:val="22"/>
          <w:szCs w:val="22"/>
        </w:rPr>
        <w:t>,</w:t>
      </w:r>
      <w:r w:rsidR="00CF3E86" w:rsidRPr="00DB6A01">
        <w:rPr>
          <w:rFonts w:ascii="Times New Roman" w:eastAsia="+mn-ea" w:hAnsi="Times New Roman" w:cs="Times New Roman"/>
          <w:color w:val="000000"/>
          <w:kern w:val="24"/>
          <w:sz w:val="22"/>
          <w:szCs w:val="22"/>
        </w:rPr>
        <w:t xml:space="preserve"> both the MC-OOK and FSK</w:t>
      </w:r>
      <w:r w:rsidR="003201D1">
        <w:rPr>
          <w:rFonts w:ascii="Times New Roman" w:eastAsia="+mn-ea" w:hAnsi="Times New Roman" w:cs="Times New Roman"/>
          <w:color w:val="000000"/>
          <w:kern w:val="24"/>
          <w:sz w:val="22"/>
          <w:szCs w:val="22"/>
        </w:rPr>
        <w:t xml:space="preserve"> </w:t>
      </w:r>
      <w:r w:rsidR="003201D1" w:rsidRPr="00DB6A01">
        <w:rPr>
          <w:rFonts w:ascii="Times New Roman" w:eastAsia="+mn-ea" w:hAnsi="Times New Roman" w:cs="Times New Roman"/>
          <w:color w:val="000000"/>
          <w:kern w:val="24"/>
          <w:sz w:val="22"/>
          <w:szCs w:val="22"/>
        </w:rPr>
        <w:t>with their respective receiver architecture</w:t>
      </w:r>
      <w:r w:rsidR="00CF3E86" w:rsidRPr="00DB6A01">
        <w:rPr>
          <w:rFonts w:ascii="Times New Roman" w:eastAsia="+mn-ea" w:hAnsi="Times New Roman" w:cs="Times New Roman"/>
          <w:color w:val="000000"/>
          <w:kern w:val="24"/>
          <w:sz w:val="22"/>
          <w:szCs w:val="22"/>
        </w:rPr>
        <w:t xml:space="preserve"> </w:t>
      </w:r>
      <w:r w:rsidR="003201D1">
        <w:rPr>
          <w:rFonts w:ascii="Times New Roman" w:eastAsia="+mn-ea" w:hAnsi="Times New Roman" w:cs="Times New Roman"/>
          <w:color w:val="000000"/>
          <w:kern w:val="24"/>
          <w:sz w:val="22"/>
          <w:szCs w:val="22"/>
        </w:rPr>
        <w:t xml:space="preserve">need to be considered </w:t>
      </w:r>
      <w:r w:rsidR="00CF3E86" w:rsidRPr="00DB6A01">
        <w:rPr>
          <w:rFonts w:ascii="Times New Roman" w:eastAsia="+mn-ea" w:hAnsi="Times New Roman" w:cs="Times New Roman"/>
          <w:color w:val="000000"/>
          <w:kern w:val="24"/>
          <w:sz w:val="22"/>
          <w:szCs w:val="22"/>
        </w:rPr>
        <w:t>as candidate waveform</w:t>
      </w:r>
      <w:r w:rsidR="003201D1">
        <w:rPr>
          <w:rFonts w:ascii="Times New Roman" w:eastAsia="+mn-ea" w:hAnsi="Times New Roman" w:cs="Times New Roman"/>
          <w:color w:val="000000"/>
          <w:kern w:val="24"/>
          <w:sz w:val="22"/>
          <w:szCs w:val="22"/>
        </w:rPr>
        <w:t>s</w:t>
      </w:r>
      <w:r w:rsidR="00CF3E86" w:rsidRPr="00DB6A01">
        <w:rPr>
          <w:rFonts w:ascii="Times New Roman" w:eastAsia="+mn-ea" w:hAnsi="Times New Roman" w:cs="Times New Roman"/>
          <w:color w:val="000000"/>
          <w:kern w:val="24"/>
          <w:sz w:val="22"/>
          <w:szCs w:val="22"/>
        </w:rPr>
        <w:t xml:space="preserve"> to evaluate power consumption, coverage, data rate, </w:t>
      </w:r>
      <w:proofErr w:type="gramStart"/>
      <w:r w:rsidR="00CF3E86" w:rsidRPr="00DB6A01">
        <w:rPr>
          <w:rFonts w:ascii="Times New Roman" w:eastAsia="+mn-ea" w:hAnsi="Times New Roman" w:cs="Times New Roman"/>
          <w:color w:val="000000"/>
          <w:kern w:val="24"/>
          <w:sz w:val="22"/>
          <w:szCs w:val="22"/>
        </w:rPr>
        <w:t>sensitivity</w:t>
      </w:r>
      <w:proofErr w:type="gramEnd"/>
      <w:r w:rsidR="00CF3E86" w:rsidRPr="00DB6A01">
        <w:rPr>
          <w:rFonts w:ascii="Times New Roman" w:eastAsia="+mn-ea" w:hAnsi="Times New Roman" w:cs="Times New Roman"/>
          <w:color w:val="000000"/>
          <w:kern w:val="24"/>
          <w:sz w:val="22"/>
          <w:szCs w:val="22"/>
        </w:rPr>
        <w:t xml:space="preserve"> and selectivity etc., </w:t>
      </w:r>
    </w:p>
    <w:p w14:paraId="4F01EE15" w14:textId="05C2D55C" w:rsidR="00CF3E86" w:rsidRPr="00DB6A01" w:rsidRDefault="00CF3E86"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Proposal 8: Consider candidate waveform based on MC-OOK and FSK with their respective receiver architecture t</w:t>
      </w:r>
      <w:r w:rsidR="00DB6A01" w:rsidRPr="00DB6A01">
        <w:rPr>
          <w:rFonts w:ascii="Times New Roman" w:eastAsia="+mn-ea" w:hAnsi="Times New Roman" w:cs="Times New Roman"/>
          <w:b/>
          <w:bCs/>
          <w:color w:val="000000"/>
          <w:kern w:val="24"/>
          <w:sz w:val="22"/>
          <w:szCs w:val="22"/>
        </w:rPr>
        <w:t>o</w:t>
      </w:r>
      <w:r w:rsidRPr="00DB6A01">
        <w:rPr>
          <w:rFonts w:ascii="Times New Roman" w:eastAsia="+mn-ea" w:hAnsi="Times New Roman" w:cs="Times New Roman"/>
          <w:b/>
          <w:bCs/>
          <w:color w:val="000000"/>
          <w:kern w:val="24"/>
          <w:sz w:val="22"/>
          <w:szCs w:val="22"/>
        </w:rPr>
        <w:t xml:space="preserve"> evaluate power consumption, coverage, data rate, </w:t>
      </w:r>
      <w:proofErr w:type="gramStart"/>
      <w:r w:rsidRPr="00DB6A01">
        <w:rPr>
          <w:rFonts w:ascii="Times New Roman" w:eastAsia="+mn-ea" w:hAnsi="Times New Roman" w:cs="Times New Roman"/>
          <w:b/>
          <w:bCs/>
          <w:color w:val="000000"/>
          <w:kern w:val="24"/>
          <w:sz w:val="22"/>
          <w:szCs w:val="22"/>
        </w:rPr>
        <w:t>sensitivity</w:t>
      </w:r>
      <w:proofErr w:type="gramEnd"/>
      <w:r w:rsidRPr="00DB6A01">
        <w:rPr>
          <w:rFonts w:ascii="Times New Roman" w:eastAsia="+mn-ea" w:hAnsi="Times New Roman" w:cs="Times New Roman"/>
          <w:b/>
          <w:bCs/>
          <w:color w:val="000000"/>
          <w:kern w:val="24"/>
          <w:sz w:val="22"/>
          <w:szCs w:val="22"/>
        </w:rPr>
        <w:t xml:space="preserve"> and selectivity </w:t>
      </w:r>
    </w:p>
    <w:p w14:paraId="053E69B3" w14:textId="045187F4" w:rsidR="001771FE" w:rsidRPr="00DB6A01" w:rsidRDefault="00AA3D56" w:rsidP="00CF3E86">
      <w:pPr>
        <w:pStyle w:val="NormalWeb"/>
        <w:spacing w:before="77" w:beforeAutospacing="0" w:after="120" w:afterAutospacing="0"/>
        <w:jc w:val="both"/>
        <w:rPr>
          <w:rFonts w:ascii="Times New Roman" w:eastAsia="+mn-ea" w:hAnsi="Times New Roman" w:cs="Times New Roman"/>
          <w:color w:val="000000"/>
          <w:kern w:val="24"/>
          <w:sz w:val="22"/>
          <w:szCs w:val="22"/>
        </w:rPr>
      </w:pPr>
      <w:r>
        <w:rPr>
          <w:rFonts w:ascii="Times New Roman" w:eastAsia="+mn-ea" w:hAnsi="Times New Roman" w:cs="Times New Roman"/>
          <w:color w:val="000000"/>
          <w:kern w:val="24"/>
          <w:sz w:val="22"/>
          <w:szCs w:val="22"/>
        </w:rPr>
        <w:t xml:space="preserve">For evaluation purpose, the Redcap </w:t>
      </w:r>
      <w:r w:rsidR="005532A0">
        <w:rPr>
          <w:rFonts w:ascii="Times New Roman" w:eastAsia="+mn-ea" w:hAnsi="Times New Roman" w:cs="Times New Roman"/>
          <w:color w:val="000000"/>
          <w:kern w:val="24"/>
          <w:sz w:val="22"/>
          <w:szCs w:val="22"/>
        </w:rPr>
        <w:t xml:space="preserve">UE maximal </w:t>
      </w:r>
      <w:r w:rsidR="00425398">
        <w:rPr>
          <w:rFonts w:ascii="Times New Roman" w:eastAsia="+mn-ea" w:hAnsi="Times New Roman" w:cs="Times New Roman"/>
          <w:color w:val="000000"/>
          <w:kern w:val="24"/>
          <w:sz w:val="22"/>
          <w:szCs w:val="22"/>
        </w:rPr>
        <w:t>bandwidth</w:t>
      </w:r>
      <w:r w:rsidR="005532A0">
        <w:rPr>
          <w:rFonts w:ascii="Times New Roman" w:eastAsia="+mn-ea" w:hAnsi="Times New Roman" w:cs="Times New Roman"/>
          <w:color w:val="000000"/>
          <w:kern w:val="24"/>
          <w:sz w:val="22"/>
          <w:szCs w:val="22"/>
        </w:rPr>
        <w:t xml:space="preserve"> of</w:t>
      </w:r>
      <w:r w:rsidR="00794473">
        <w:rPr>
          <w:rFonts w:ascii="Times New Roman" w:eastAsia="+mn-ea" w:hAnsi="Times New Roman" w:cs="Times New Roman"/>
          <w:color w:val="000000"/>
          <w:kern w:val="24"/>
          <w:sz w:val="22"/>
          <w:szCs w:val="22"/>
        </w:rPr>
        <w:t xml:space="preserve"> </w:t>
      </w:r>
      <w:r w:rsidR="004B7154">
        <w:rPr>
          <w:rFonts w:ascii="Times New Roman" w:eastAsia="+mn-ea" w:hAnsi="Times New Roman" w:cs="Times New Roman"/>
          <w:color w:val="000000"/>
          <w:kern w:val="24"/>
          <w:sz w:val="22"/>
          <w:szCs w:val="22"/>
        </w:rPr>
        <w:t>4</w:t>
      </w:r>
      <w:r w:rsidR="005532A0">
        <w:rPr>
          <w:rFonts w:ascii="Times New Roman" w:eastAsia="+mn-ea" w:hAnsi="Times New Roman" w:cs="Times New Roman"/>
          <w:color w:val="000000"/>
          <w:kern w:val="24"/>
          <w:sz w:val="22"/>
          <w:szCs w:val="22"/>
        </w:rPr>
        <w:t>0MHz</w:t>
      </w:r>
      <w:r w:rsidR="00794473">
        <w:rPr>
          <w:rFonts w:ascii="Times New Roman" w:eastAsia="+mn-ea" w:hAnsi="Times New Roman" w:cs="Times New Roman"/>
          <w:color w:val="000000"/>
          <w:kern w:val="24"/>
          <w:sz w:val="22"/>
          <w:szCs w:val="22"/>
        </w:rPr>
        <w:t xml:space="preserve"> or </w:t>
      </w:r>
      <w:r w:rsidR="00993C61">
        <w:rPr>
          <w:rFonts w:ascii="Times New Roman" w:eastAsia="+mn-ea" w:hAnsi="Times New Roman" w:cs="Times New Roman"/>
          <w:color w:val="000000"/>
          <w:kern w:val="24"/>
          <w:sz w:val="22"/>
          <w:szCs w:val="22"/>
        </w:rPr>
        <w:t>Rel.18 Redcap UE minimal bandwidth and minimal</w:t>
      </w:r>
      <w:r w:rsidR="00274A03">
        <w:rPr>
          <w:rFonts w:ascii="Times New Roman" w:eastAsia="+mn-ea" w:hAnsi="Times New Roman" w:cs="Times New Roman"/>
          <w:color w:val="000000"/>
          <w:kern w:val="24"/>
          <w:sz w:val="22"/>
          <w:szCs w:val="22"/>
        </w:rPr>
        <w:t xml:space="preserve"> SSB </w:t>
      </w:r>
      <w:r w:rsidR="003C12B1">
        <w:rPr>
          <w:rFonts w:ascii="Times New Roman" w:eastAsia="+mn-ea" w:hAnsi="Times New Roman" w:cs="Times New Roman"/>
          <w:color w:val="000000"/>
          <w:kern w:val="24"/>
          <w:sz w:val="22"/>
          <w:szCs w:val="22"/>
        </w:rPr>
        <w:t>bandwidth</w:t>
      </w:r>
      <w:r w:rsidR="00274A03">
        <w:rPr>
          <w:rFonts w:ascii="Times New Roman" w:eastAsia="+mn-ea" w:hAnsi="Times New Roman" w:cs="Times New Roman"/>
          <w:color w:val="000000"/>
          <w:kern w:val="24"/>
          <w:sz w:val="22"/>
          <w:szCs w:val="22"/>
        </w:rPr>
        <w:t xml:space="preserve"> of </w:t>
      </w:r>
      <w:r w:rsidR="00794473">
        <w:rPr>
          <w:rFonts w:ascii="Times New Roman" w:eastAsia="+mn-ea" w:hAnsi="Times New Roman" w:cs="Times New Roman"/>
          <w:color w:val="000000"/>
          <w:kern w:val="24"/>
          <w:sz w:val="22"/>
          <w:szCs w:val="22"/>
        </w:rPr>
        <w:t>5MHz</w:t>
      </w:r>
      <w:r>
        <w:rPr>
          <w:rFonts w:ascii="Times New Roman" w:eastAsia="+mn-ea" w:hAnsi="Times New Roman" w:cs="Times New Roman"/>
          <w:color w:val="000000"/>
          <w:kern w:val="24"/>
          <w:sz w:val="22"/>
          <w:szCs w:val="22"/>
        </w:rPr>
        <w:t xml:space="preserve"> can be the starting </w:t>
      </w:r>
      <w:r w:rsidR="00425398">
        <w:rPr>
          <w:rFonts w:ascii="Times New Roman" w:eastAsia="+mn-ea" w:hAnsi="Times New Roman" w:cs="Times New Roman"/>
          <w:color w:val="000000"/>
          <w:kern w:val="24"/>
          <w:sz w:val="22"/>
          <w:szCs w:val="22"/>
        </w:rPr>
        <w:t>point</w:t>
      </w:r>
      <w:r>
        <w:rPr>
          <w:rFonts w:ascii="Times New Roman" w:eastAsia="+mn-ea" w:hAnsi="Times New Roman" w:cs="Times New Roman"/>
          <w:color w:val="000000"/>
          <w:kern w:val="24"/>
          <w:sz w:val="22"/>
          <w:szCs w:val="22"/>
        </w:rPr>
        <w:t xml:space="preserve"> for the design of the </w:t>
      </w:r>
      <w:r w:rsidR="001771FE" w:rsidRPr="00DB6A01">
        <w:rPr>
          <w:rFonts w:ascii="Times New Roman" w:eastAsia="+mn-ea" w:hAnsi="Times New Roman" w:cs="Times New Roman"/>
          <w:color w:val="000000"/>
          <w:kern w:val="24"/>
          <w:sz w:val="22"/>
          <w:szCs w:val="22"/>
        </w:rPr>
        <w:t>LP-WUS</w:t>
      </w:r>
      <w:r w:rsidR="004B7154">
        <w:rPr>
          <w:rFonts w:ascii="Times New Roman" w:eastAsia="+mn-ea" w:hAnsi="Times New Roman" w:cs="Times New Roman"/>
          <w:color w:val="000000"/>
          <w:kern w:val="24"/>
          <w:sz w:val="22"/>
          <w:szCs w:val="22"/>
        </w:rPr>
        <w:t xml:space="preserve"> bandwidth</w:t>
      </w:r>
      <w:r w:rsidR="001771FE" w:rsidRPr="00DB6A01">
        <w:rPr>
          <w:rFonts w:ascii="Times New Roman" w:eastAsia="+mn-ea" w:hAnsi="Times New Roman" w:cs="Times New Roman"/>
          <w:color w:val="000000"/>
          <w:kern w:val="24"/>
          <w:sz w:val="22"/>
          <w:szCs w:val="22"/>
        </w:rPr>
        <w:t>. Considering the lower cost of the supplementary chip implementing</w:t>
      </w:r>
      <w:r w:rsidR="00586877">
        <w:rPr>
          <w:rFonts w:ascii="Times New Roman" w:eastAsia="+mn-ea" w:hAnsi="Times New Roman" w:cs="Times New Roman"/>
          <w:color w:val="000000"/>
          <w:kern w:val="24"/>
          <w:sz w:val="22"/>
          <w:szCs w:val="22"/>
        </w:rPr>
        <w:t>,</w:t>
      </w:r>
      <w:r w:rsidR="001771FE" w:rsidRPr="00DB6A01">
        <w:rPr>
          <w:rFonts w:ascii="Times New Roman" w:eastAsia="+mn-ea" w:hAnsi="Times New Roman" w:cs="Times New Roman"/>
          <w:color w:val="000000"/>
          <w:kern w:val="24"/>
          <w:sz w:val="22"/>
          <w:szCs w:val="22"/>
        </w:rPr>
        <w:t xml:space="preserve"> the LP-WUR receiver architecture with cheap local oscillator or even without</w:t>
      </w:r>
      <w:r w:rsidR="003201D1">
        <w:rPr>
          <w:rFonts w:ascii="Times New Roman" w:eastAsia="+mn-ea" w:hAnsi="Times New Roman" w:cs="Times New Roman"/>
          <w:color w:val="000000"/>
          <w:kern w:val="24"/>
          <w:sz w:val="22"/>
          <w:szCs w:val="22"/>
        </w:rPr>
        <w:t xml:space="preserve"> oscillator</w:t>
      </w:r>
      <w:r w:rsidR="00586877">
        <w:rPr>
          <w:rFonts w:ascii="Times New Roman" w:eastAsia="+mn-ea" w:hAnsi="Times New Roman" w:cs="Times New Roman"/>
          <w:color w:val="000000"/>
          <w:kern w:val="24"/>
          <w:sz w:val="22"/>
          <w:szCs w:val="22"/>
        </w:rPr>
        <w:t xml:space="preserve"> need to be prioritized. T</w:t>
      </w:r>
      <w:r w:rsidR="001771FE" w:rsidRPr="00DB6A01">
        <w:rPr>
          <w:rFonts w:ascii="Times New Roman" w:eastAsia="+mn-ea" w:hAnsi="Times New Roman" w:cs="Times New Roman"/>
          <w:color w:val="000000"/>
          <w:kern w:val="24"/>
          <w:sz w:val="22"/>
          <w:szCs w:val="22"/>
        </w:rPr>
        <w:t xml:space="preserve">he errors due to frequency offset should be compensated using </w:t>
      </w:r>
      <w:r w:rsidR="00F50C9A">
        <w:rPr>
          <w:rFonts w:ascii="Times New Roman" w:eastAsia="+mn-ea" w:hAnsi="Times New Roman" w:cs="Times New Roman"/>
          <w:color w:val="000000"/>
          <w:kern w:val="24"/>
          <w:sz w:val="22"/>
          <w:szCs w:val="22"/>
        </w:rPr>
        <w:t>a</w:t>
      </w:r>
      <w:r w:rsidR="00F50C9A" w:rsidRPr="00DB6A01">
        <w:rPr>
          <w:rFonts w:ascii="Times New Roman" w:eastAsia="+mn-ea" w:hAnsi="Times New Roman" w:cs="Times New Roman"/>
          <w:color w:val="000000"/>
          <w:kern w:val="24"/>
          <w:sz w:val="22"/>
          <w:szCs w:val="22"/>
        </w:rPr>
        <w:t xml:space="preserve"> </w:t>
      </w:r>
      <w:r w:rsidR="001771FE" w:rsidRPr="00DB6A01">
        <w:rPr>
          <w:rFonts w:ascii="Times New Roman" w:eastAsia="+mn-ea" w:hAnsi="Times New Roman" w:cs="Times New Roman"/>
          <w:color w:val="000000"/>
          <w:kern w:val="24"/>
          <w:sz w:val="22"/>
          <w:szCs w:val="22"/>
        </w:rPr>
        <w:t xml:space="preserve">large bandwidth and guard bands to other existing NR signals/channels that are FDMed with the LP-WUS. </w:t>
      </w:r>
    </w:p>
    <w:p w14:paraId="5D2A8F17" w14:textId="7BD3EAD8" w:rsidR="001771FE" w:rsidRPr="00DB6A01" w:rsidRDefault="001771FE"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9: Consider candidate LP-WUS bandwidth </w:t>
      </w:r>
      <w:proofErr w:type="gramStart"/>
      <w:r w:rsidRPr="00DB6A01">
        <w:rPr>
          <w:rFonts w:ascii="Times New Roman" w:eastAsia="+mn-ea" w:hAnsi="Times New Roman" w:cs="Times New Roman"/>
          <w:b/>
          <w:bCs/>
          <w:color w:val="000000"/>
          <w:kern w:val="24"/>
          <w:sz w:val="22"/>
          <w:szCs w:val="22"/>
        </w:rPr>
        <w:t>similar to</w:t>
      </w:r>
      <w:proofErr w:type="gramEnd"/>
      <w:r w:rsidRPr="00DB6A01">
        <w:rPr>
          <w:rFonts w:ascii="Times New Roman" w:eastAsia="+mn-ea" w:hAnsi="Times New Roman" w:cs="Times New Roman"/>
          <w:b/>
          <w:bCs/>
          <w:color w:val="000000"/>
          <w:kern w:val="24"/>
          <w:sz w:val="22"/>
          <w:szCs w:val="22"/>
        </w:rPr>
        <w:t xml:space="preserve"> RedCap bandwidth, SSB bandwidth</w:t>
      </w:r>
    </w:p>
    <w:p w14:paraId="4D4E9F78" w14:textId="3FE72EF9" w:rsidR="001771FE" w:rsidRPr="00DB6A01" w:rsidRDefault="001771FE"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Proposal 10: Consider LP-WUS to be FDMed with the existing NR signal/channel including the requirement for guard resource blocks</w:t>
      </w:r>
    </w:p>
    <w:p w14:paraId="0FC090D5" w14:textId="2B91AB46" w:rsidR="001771FE" w:rsidRPr="00DB6A01" w:rsidRDefault="00CF3E86" w:rsidP="00CF3E86">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w:t>
      </w:r>
      <w:r w:rsidR="00C62EFA" w:rsidRPr="00DB6A01">
        <w:rPr>
          <w:rFonts w:ascii="Times New Roman" w:eastAsia="+mn-ea" w:hAnsi="Times New Roman" w:cs="Times New Roman"/>
          <w:color w:val="000000"/>
          <w:kern w:val="24"/>
          <w:sz w:val="22"/>
          <w:szCs w:val="22"/>
        </w:rPr>
        <w:t xml:space="preserve">latency </w:t>
      </w:r>
      <w:r w:rsidR="00586877">
        <w:rPr>
          <w:rFonts w:ascii="Times New Roman" w:eastAsia="+mn-ea" w:hAnsi="Times New Roman" w:cs="Times New Roman"/>
          <w:color w:val="000000"/>
          <w:kern w:val="24"/>
          <w:sz w:val="22"/>
          <w:szCs w:val="22"/>
        </w:rPr>
        <w:t>of</w:t>
      </w:r>
      <w:r w:rsidR="00586877" w:rsidRPr="00DB6A01">
        <w:rPr>
          <w:rFonts w:ascii="Times New Roman" w:eastAsia="+mn-ea" w:hAnsi="Times New Roman" w:cs="Times New Roman"/>
          <w:color w:val="000000"/>
          <w:kern w:val="24"/>
          <w:sz w:val="22"/>
          <w:szCs w:val="22"/>
        </w:rPr>
        <w:t xml:space="preserve"> </w:t>
      </w:r>
      <w:r w:rsidR="00C62EFA" w:rsidRPr="00DB6A01">
        <w:rPr>
          <w:rFonts w:ascii="Times New Roman" w:eastAsia="+mn-ea" w:hAnsi="Times New Roman" w:cs="Times New Roman"/>
          <w:color w:val="000000"/>
          <w:kern w:val="24"/>
          <w:sz w:val="22"/>
          <w:szCs w:val="22"/>
        </w:rPr>
        <w:t xml:space="preserve">waking up the main receiver to receive the PDCCH signal after </w:t>
      </w:r>
      <w:r w:rsidR="001771FE" w:rsidRPr="00DB6A01">
        <w:rPr>
          <w:rFonts w:ascii="Times New Roman" w:eastAsia="+mn-ea" w:hAnsi="Times New Roman" w:cs="Times New Roman"/>
          <w:color w:val="000000"/>
          <w:kern w:val="24"/>
          <w:sz w:val="22"/>
          <w:szCs w:val="22"/>
        </w:rPr>
        <w:t xml:space="preserve">successful </w:t>
      </w:r>
      <w:r w:rsidR="00C62EFA" w:rsidRPr="00DB6A01">
        <w:rPr>
          <w:rFonts w:ascii="Times New Roman" w:eastAsia="+mn-ea" w:hAnsi="Times New Roman" w:cs="Times New Roman"/>
          <w:color w:val="000000"/>
          <w:kern w:val="24"/>
          <w:sz w:val="22"/>
          <w:szCs w:val="22"/>
        </w:rPr>
        <w:t>rece</w:t>
      </w:r>
      <w:r w:rsidR="001771FE" w:rsidRPr="00DB6A01">
        <w:rPr>
          <w:rFonts w:ascii="Times New Roman" w:eastAsia="+mn-ea" w:hAnsi="Times New Roman" w:cs="Times New Roman"/>
          <w:color w:val="000000"/>
          <w:kern w:val="24"/>
          <w:sz w:val="22"/>
          <w:szCs w:val="22"/>
        </w:rPr>
        <w:t>ption of</w:t>
      </w:r>
      <w:r w:rsidR="00C62EFA" w:rsidRPr="00DB6A01">
        <w:rPr>
          <w:rFonts w:ascii="Times New Roman" w:eastAsia="+mn-ea" w:hAnsi="Times New Roman" w:cs="Times New Roman"/>
          <w:color w:val="000000"/>
          <w:kern w:val="24"/>
          <w:sz w:val="22"/>
          <w:szCs w:val="22"/>
        </w:rPr>
        <w:t xml:space="preserve"> the LP-WUS in the supplementary chip should be </w:t>
      </w:r>
      <w:r w:rsidR="00586877">
        <w:rPr>
          <w:rFonts w:ascii="Times New Roman" w:eastAsia="+mn-ea" w:hAnsi="Times New Roman" w:cs="Times New Roman"/>
          <w:color w:val="000000"/>
          <w:kern w:val="24"/>
          <w:sz w:val="22"/>
          <w:szCs w:val="22"/>
        </w:rPr>
        <w:t>considered</w:t>
      </w:r>
      <w:r w:rsidR="00586877" w:rsidRPr="00DB6A01">
        <w:rPr>
          <w:rFonts w:ascii="Times New Roman" w:eastAsia="+mn-ea" w:hAnsi="Times New Roman" w:cs="Times New Roman"/>
          <w:color w:val="000000"/>
          <w:kern w:val="24"/>
          <w:sz w:val="22"/>
          <w:szCs w:val="22"/>
        </w:rPr>
        <w:t xml:space="preserve"> </w:t>
      </w:r>
      <w:r w:rsidR="001771FE" w:rsidRPr="00DB6A01">
        <w:rPr>
          <w:rFonts w:ascii="Times New Roman" w:eastAsia="+mn-ea" w:hAnsi="Times New Roman" w:cs="Times New Roman"/>
          <w:color w:val="000000"/>
          <w:kern w:val="24"/>
          <w:sz w:val="22"/>
          <w:szCs w:val="22"/>
        </w:rPr>
        <w:t xml:space="preserve">as part of </w:t>
      </w:r>
      <w:r w:rsidR="00F50C9A">
        <w:rPr>
          <w:rFonts w:ascii="Times New Roman" w:eastAsia="+mn-ea" w:hAnsi="Times New Roman" w:cs="Times New Roman"/>
          <w:color w:val="000000"/>
          <w:kern w:val="24"/>
          <w:sz w:val="22"/>
          <w:szCs w:val="22"/>
        </w:rPr>
        <w:t xml:space="preserve">the </w:t>
      </w:r>
      <w:r w:rsidR="00C62EFA" w:rsidRPr="00DB6A01">
        <w:rPr>
          <w:rFonts w:ascii="Times New Roman" w:eastAsia="+mn-ea" w:hAnsi="Times New Roman" w:cs="Times New Roman"/>
          <w:color w:val="000000"/>
          <w:kern w:val="24"/>
          <w:sz w:val="22"/>
          <w:szCs w:val="22"/>
        </w:rPr>
        <w:t>evaluation</w:t>
      </w:r>
      <w:r w:rsidR="00586877">
        <w:rPr>
          <w:rFonts w:ascii="Times New Roman" w:eastAsia="+mn-ea" w:hAnsi="Times New Roman" w:cs="Times New Roman"/>
          <w:color w:val="000000"/>
          <w:kern w:val="24"/>
          <w:sz w:val="22"/>
          <w:szCs w:val="22"/>
        </w:rPr>
        <w:t xml:space="preserve"> KPIs</w:t>
      </w:r>
      <w:r w:rsidR="00C62EFA" w:rsidRPr="00DB6A01">
        <w:rPr>
          <w:rFonts w:ascii="Times New Roman" w:eastAsia="+mn-ea" w:hAnsi="Times New Roman" w:cs="Times New Roman"/>
          <w:color w:val="000000"/>
          <w:kern w:val="24"/>
          <w:sz w:val="22"/>
          <w:szCs w:val="22"/>
        </w:rPr>
        <w:t>.</w:t>
      </w:r>
      <w:r w:rsidR="00DB78E7">
        <w:rPr>
          <w:rFonts w:ascii="Times New Roman" w:eastAsia="+mn-ea" w:hAnsi="Times New Roman" w:cs="Times New Roman"/>
          <w:color w:val="000000"/>
          <w:kern w:val="24"/>
          <w:sz w:val="22"/>
          <w:szCs w:val="22"/>
        </w:rPr>
        <w:t xml:space="preserve"> </w:t>
      </w:r>
      <w:r w:rsidR="00DB78E7" w:rsidRPr="00DB78E7">
        <w:rPr>
          <w:rFonts w:ascii="Times New Roman" w:eastAsia="+mn-ea" w:hAnsi="Times New Roman" w:cs="Times New Roman"/>
          <w:color w:val="000000"/>
          <w:kern w:val="24"/>
          <w:sz w:val="22"/>
          <w:szCs w:val="22"/>
        </w:rPr>
        <w:t xml:space="preserve">The </w:t>
      </w:r>
      <w:r w:rsidR="00DB78E7">
        <w:rPr>
          <w:rFonts w:ascii="Times New Roman" w:eastAsia="+mn-ea" w:hAnsi="Times New Roman" w:cs="Times New Roman"/>
          <w:color w:val="000000"/>
          <w:kern w:val="24"/>
          <w:sz w:val="22"/>
          <w:szCs w:val="22"/>
        </w:rPr>
        <w:t>latency impact on the paging reception delay after waking up the main receiver should also be reported.</w:t>
      </w:r>
    </w:p>
    <w:p w14:paraId="3E7B5723" w14:textId="2DC0E95E" w:rsidR="00C62EFA" w:rsidRDefault="001771FE"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11: Consider reporting the latency </w:t>
      </w:r>
      <w:r w:rsidR="00786D7A" w:rsidRPr="00DB6A01">
        <w:rPr>
          <w:rFonts w:ascii="Times New Roman" w:eastAsia="+mn-ea" w:hAnsi="Times New Roman" w:cs="Times New Roman"/>
          <w:b/>
          <w:bCs/>
          <w:color w:val="000000"/>
          <w:kern w:val="24"/>
          <w:sz w:val="22"/>
          <w:szCs w:val="22"/>
        </w:rPr>
        <w:t xml:space="preserve">from the successful reception of the LP-WUS in the supplementary chip to the waking up of the main receiver to successfully receive PDCCH </w:t>
      </w:r>
    </w:p>
    <w:p w14:paraId="5CC594FC" w14:textId="15C7AD16" w:rsidR="00DB78E7" w:rsidRDefault="00DB78E7"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Pr>
          <w:rFonts w:ascii="Times New Roman" w:eastAsia="+mn-ea" w:hAnsi="Times New Roman" w:cs="Times New Roman"/>
          <w:b/>
          <w:bCs/>
          <w:color w:val="000000"/>
          <w:kern w:val="24"/>
          <w:sz w:val="22"/>
          <w:szCs w:val="22"/>
        </w:rPr>
        <w:t>Proposal 12: Consider reporting paging reception delay with and without LP-WUR</w:t>
      </w:r>
    </w:p>
    <w:p w14:paraId="20D8D152" w14:textId="77777777" w:rsidR="006867EA" w:rsidRDefault="006867EA"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4"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4"/>
    <w:p w14:paraId="372C879D" w14:textId="77777777" w:rsidR="004E0A58" w:rsidRPr="00270673" w:rsidRDefault="004E0A58" w:rsidP="004E0A58">
      <w:pPr>
        <w:jc w:val="both"/>
        <w:rPr>
          <w:rFonts w:ascii="Times New Roman" w:hAnsi="Times New Roman" w:cs="Times New Roman"/>
          <w:b/>
          <w:bCs/>
        </w:rPr>
      </w:pPr>
      <w:r w:rsidRPr="00270673">
        <w:rPr>
          <w:rFonts w:ascii="Times New Roman" w:hAnsi="Times New Roman" w:cs="Times New Roman"/>
          <w:b/>
          <w:bCs/>
        </w:rPr>
        <w:t>Proposal 1: RAN1 study prioritize latency tolerant low sensitive use case for evaluation</w:t>
      </w:r>
    </w:p>
    <w:p w14:paraId="425B61AF" w14:textId="77777777" w:rsidR="004E0A58" w:rsidRPr="00833E4C" w:rsidRDefault="004E0A58" w:rsidP="004E0A58">
      <w:pPr>
        <w:pStyle w:val="ListParagraph"/>
        <w:numPr>
          <w:ilvl w:val="0"/>
          <w:numId w:val="33"/>
        </w:numPr>
        <w:ind w:leftChars="0"/>
        <w:jc w:val="both"/>
        <w:rPr>
          <w:rFonts w:ascii="Times New Roman" w:hAnsi="Times New Roman" w:cs="Times New Roman"/>
          <w:b/>
          <w:bCs/>
        </w:rPr>
      </w:pPr>
      <w:r w:rsidRPr="00833E4C">
        <w:rPr>
          <w:rFonts w:ascii="Times New Roman" w:hAnsi="Times New Roman" w:cs="Times New Roman"/>
          <w:b/>
          <w:bCs/>
        </w:rPr>
        <w:t xml:space="preserve">IIoT use case: Sensor and actuator control, condition monitoring sensors in factories, environmental monitoring sensors such as temperature, pressure </w:t>
      </w:r>
      <w:proofErr w:type="gramStart"/>
      <w:r w:rsidRPr="00833E4C">
        <w:rPr>
          <w:rFonts w:ascii="Times New Roman" w:hAnsi="Times New Roman" w:cs="Times New Roman"/>
          <w:b/>
          <w:bCs/>
        </w:rPr>
        <w:t>etc.,,</w:t>
      </w:r>
      <w:proofErr w:type="gramEnd"/>
      <w:r w:rsidRPr="00833E4C">
        <w:rPr>
          <w:rFonts w:ascii="Times New Roman" w:hAnsi="Times New Roman" w:cs="Times New Roman"/>
          <w:b/>
          <w:bCs/>
        </w:rPr>
        <w:t xml:space="preserve"> and low power asset tracking applications   </w:t>
      </w:r>
    </w:p>
    <w:p w14:paraId="46BF53A3" w14:textId="77777777" w:rsidR="004E0A58" w:rsidRDefault="004E0A58" w:rsidP="004E0A58">
      <w:pPr>
        <w:pStyle w:val="ListParagraph"/>
        <w:numPr>
          <w:ilvl w:val="0"/>
          <w:numId w:val="33"/>
        </w:numPr>
        <w:ind w:leftChars="0"/>
        <w:jc w:val="both"/>
        <w:rPr>
          <w:rFonts w:ascii="Times New Roman" w:hAnsi="Times New Roman" w:cs="Times New Roman"/>
          <w:b/>
          <w:bCs/>
        </w:rPr>
      </w:pPr>
      <w:r w:rsidRPr="00833E4C">
        <w:rPr>
          <w:rFonts w:ascii="Times New Roman" w:hAnsi="Times New Roman" w:cs="Times New Roman"/>
          <w:b/>
          <w:bCs/>
        </w:rPr>
        <w:t xml:space="preserve">Commercial use case: Wearable devices such as smart watch, smart meter etc.,  </w:t>
      </w:r>
    </w:p>
    <w:p w14:paraId="716C08FA" w14:textId="77777777" w:rsidR="004E0A58" w:rsidRPr="004E0A58" w:rsidRDefault="004E0A58" w:rsidP="004E0A58">
      <w:pPr>
        <w:jc w:val="both"/>
        <w:rPr>
          <w:rFonts w:ascii="Times New Roman" w:hAnsi="Times New Roman" w:cs="Times New Roman"/>
          <w:b/>
          <w:bCs/>
        </w:rPr>
      </w:pPr>
      <w:r w:rsidRPr="004E0A58">
        <w:rPr>
          <w:rFonts w:ascii="Times New Roman" w:hAnsi="Times New Roman" w:cs="Times New Roman"/>
          <w:b/>
          <w:bCs/>
        </w:rPr>
        <w:lastRenderedPageBreak/>
        <w:t xml:space="preserve">Proposal 2: Prioritize duty cycle-based LP-WUR application compared to always-on LP-WUR </w:t>
      </w:r>
    </w:p>
    <w:p w14:paraId="2079E922" w14:textId="77777777" w:rsidR="004E0A58" w:rsidRDefault="004E0A58" w:rsidP="004E0A58">
      <w:pPr>
        <w:jc w:val="both"/>
        <w:rPr>
          <w:rFonts w:ascii="Times New Roman" w:hAnsi="Times New Roman" w:cs="Times New Roman"/>
          <w:b/>
          <w:bCs/>
        </w:rPr>
      </w:pPr>
      <w:r w:rsidRPr="009F07F3">
        <w:rPr>
          <w:rFonts w:ascii="Times New Roman" w:hAnsi="Times New Roman" w:cs="Times New Roman"/>
          <w:b/>
          <w:bCs/>
        </w:rPr>
        <w:t xml:space="preserve">Proposal 3: Prioritize studying the LP-WUR for idle/inactive mode UEs </w:t>
      </w:r>
    </w:p>
    <w:p w14:paraId="38DF783E" w14:textId="77777777" w:rsidR="004E0A58" w:rsidRPr="00DB6A01" w:rsidRDefault="004E0A58" w:rsidP="004E0A58">
      <w:pPr>
        <w:jc w:val="both"/>
        <w:rPr>
          <w:rFonts w:ascii="Times New Roman" w:hAnsi="Times New Roman" w:cs="Times New Roman"/>
          <w:b/>
          <w:bCs/>
        </w:rPr>
      </w:pPr>
      <w:r w:rsidRPr="00DB6A01">
        <w:rPr>
          <w:rFonts w:ascii="Times New Roman" w:hAnsi="Times New Roman" w:cs="Times New Roman"/>
          <w:b/>
          <w:bCs/>
        </w:rPr>
        <w:t xml:space="preserve">Proposal 4: Consider FR1 and single receive antenna for coverage evaluation </w:t>
      </w:r>
    </w:p>
    <w:p w14:paraId="7014A355" w14:textId="77777777" w:rsidR="004E0A58" w:rsidRPr="00DB6A01" w:rsidRDefault="004E0A58" w:rsidP="004E0A58">
      <w:pPr>
        <w:jc w:val="both"/>
        <w:rPr>
          <w:rFonts w:ascii="Times New Roman" w:hAnsi="Times New Roman" w:cs="Times New Roman"/>
          <w:b/>
          <w:bCs/>
        </w:rPr>
      </w:pPr>
      <w:r w:rsidRPr="00DB6A01">
        <w:rPr>
          <w:rFonts w:ascii="Times New Roman" w:hAnsi="Times New Roman" w:cs="Times New Roman"/>
          <w:b/>
          <w:bCs/>
        </w:rPr>
        <w:t xml:space="preserve">Proposal 5: Consider similar coverage level for the LP-WUR implemented in a supplementary chip and the main NR receiver </w:t>
      </w:r>
    </w:p>
    <w:p w14:paraId="1FB1F36A" w14:textId="77777777" w:rsidR="004E0A58" w:rsidRPr="00DB6A01" w:rsidRDefault="004E0A58" w:rsidP="004E0A58">
      <w:pPr>
        <w:jc w:val="both"/>
        <w:rPr>
          <w:rFonts w:ascii="Times New Roman" w:hAnsi="Times New Roman" w:cs="Times New Roman"/>
          <w:b/>
          <w:bCs/>
        </w:rPr>
      </w:pPr>
      <w:r w:rsidRPr="00DB6A01">
        <w:rPr>
          <w:rFonts w:ascii="Times New Roman" w:hAnsi="Times New Roman" w:cs="Times New Roman"/>
          <w:b/>
          <w:bCs/>
        </w:rPr>
        <w:t>Proposal 6: Consider both in-band and out of band combination to evaluate the cost, complexity, and coverage of LP-WUR and LP-WUS</w:t>
      </w:r>
    </w:p>
    <w:p w14:paraId="45528461" w14:textId="77777777" w:rsidR="004E0A58" w:rsidRPr="00DB6A01"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7: LP-WUR device capabilities </w:t>
      </w:r>
      <w:r>
        <w:rPr>
          <w:rFonts w:ascii="Times New Roman" w:eastAsia="+mn-ea" w:hAnsi="Times New Roman" w:cs="Times New Roman"/>
          <w:b/>
          <w:bCs/>
          <w:color w:val="000000"/>
          <w:kern w:val="24"/>
          <w:sz w:val="22"/>
          <w:szCs w:val="22"/>
        </w:rPr>
        <w:t xml:space="preserve">can </w:t>
      </w:r>
      <w:r w:rsidRPr="00DB6A01">
        <w:rPr>
          <w:rFonts w:ascii="Times New Roman" w:eastAsia="+mn-ea" w:hAnsi="Times New Roman" w:cs="Times New Roman"/>
          <w:b/>
          <w:bCs/>
          <w:color w:val="000000"/>
          <w:kern w:val="24"/>
          <w:sz w:val="22"/>
          <w:szCs w:val="22"/>
        </w:rPr>
        <w:t>include receive-only LP-WUR and transmit-receive LP-WUR</w:t>
      </w:r>
      <w:r>
        <w:rPr>
          <w:rFonts w:ascii="Times New Roman" w:eastAsia="+mn-ea" w:hAnsi="Times New Roman" w:cs="Times New Roman"/>
          <w:b/>
          <w:bCs/>
          <w:color w:val="000000"/>
          <w:kern w:val="24"/>
          <w:sz w:val="22"/>
          <w:szCs w:val="22"/>
        </w:rPr>
        <w:t>. For evaluation framework,</w:t>
      </w:r>
      <w:r w:rsidRPr="00DB6A01">
        <w:rPr>
          <w:rFonts w:ascii="Times New Roman" w:eastAsia="+mn-ea" w:hAnsi="Times New Roman" w:cs="Times New Roman"/>
          <w:b/>
          <w:bCs/>
          <w:color w:val="000000"/>
          <w:kern w:val="24"/>
          <w:sz w:val="22"/>
          <w:szCs w:val="22"/>
        </w:rPr>
        <w:t xml:space="preserve"> </w:t>
      </w:r>
      <w:r>
        <w:rPr>
          <w:rFonts w:ascii="Times New Roman" w:eastAsia="+mn-ea" w:hAnsi="Times New Roman" w:cs="Times New Roman"/>
          <w:b/>
          <w:bCs/>
          <w:color w:val="000000"/>
          <w:kern w:val="24"/>
          <w:sz w:val="22"/>
          <w:szCs w:val="22"/>
        </w:rPr>
        <w:t>consider the evaluation of</w:t>
      </w:r>
      <w:r w:rsidRPr="00DB6A01">
        <w:rPr>
          <w:rFonts w:ascii="Times New Roman" w:eastAsia="+mn-ea" w:hAnsi="Times New Roman" w:cs="Times New Roman"/>
          <w:b/>
          <w:bCs/>
          <w:color w:val="000000"/>
          <w:kern w:val="24"/>
          <w:sz w:val="22"/>
          <w:szCs w:val="22"/>
        </w:rPr>
        <w:t xml:space="preserve"> receive-only LP-WUR at the beginning</w:t>
      </w:r>
    </w:p>
    <w:p w14:paraId="5A2349BD" w14:textId="77777777" w:rsidR="004E0A58" w:rsidRPr="00DB6A01"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8: Consider candidate waveform based on MC-OOK and FSK with their respective receiver architecture to evaluate power consumption, coverage, data rate, </w:t>
      </w:r>
      <w:proofErr w:type="gramStart"/>
      <w:r w:rsidRPr="00DB6A01">
        <w:rPr>
          <w:rFonts w:ascii="Times New Roman" w:eastAsia="+mn-ea" w:hAnsi="Times New Roman" w:cs="Times New Roman"/>
          <w:b/>
          <w:bCs/>
          <w:color w:val="000000"/>
          <w:kern w:val="24"/>
          <w:sz w:val="22"/>
          <w:szCs w:val="22"/>
        </w:rPr>
        <w:t>sensitivity</w:t>
      </w:r>
      <w:proofErr w:type="gramEnd"/>
      <w:r w:rsidRPr="00DB6A01">
        <w:rPr>
          <w:rFonts w:ascii="Times New Roman" w:eastAsia="+mn-ea" w:hAnsi="Times New Roman" w:cs="Times New Roman"/>
          <w:b/>
          <w:bCs/>
          <w:color w:val="000000"/>
          <w:kern w:val="24"/>
          <w:sz w:val="22"/>
          <w:szCs w:val="22"/>
        </w:rPr>
        <w:t xml:space="preserve"> and selectivity </w:t>
      </w:r>
    </w:p>
    <w:p w14:paraId="020FBF4E" w14:textId="77777777" w:rsidR="004E0A58" w:rsidRPr="00DB6A01"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9: Consider candidate LP-WUS bandwidth </w:t>
      </w:r>
      <w:proofErr w:type="gramStart"/>
      <w:r w:rsidRPr="00DB6A01">
        <w:rPr>
          <w:rFonts w:ascii="Times New Roman" w:eastAsia="+mn-ea" w:hAnsi="Times New Roman" w:cs="Times New Roman"/>
          <w:b/>
          <w:bCs/>
          <w:color w:val="000000"/>
          <w:kern w:val="24"/>
          <w:sz w:val="22"/>
          <w:szCs w:val="22"/>
        </w:rPr>
        <w:t>similar to</w:t>
      </w:r>
      <w:proofErr w:type="gramEnd"/>
      <w:r w:rsidRPr="00DB6A01">
        <w:rPr>
          <w:rFonts w:ascii="Times New Roman" w:eastAsia="+mn-ea" w:hAnsi="Times New Roman" w:cs="Times New Roman"/>
          <w:b/>
          <w:bCs/>
          <w:color w:val="000000"/>
          <w:kern w:val="24"/>
          <w:sz w:val="22"/>
          <w:szCs w:val="22"/>
        </w:rPr>
        <w:t xml:space="preserve"> RedCap bandwidth, SSB bandwidth</w:t>
      </w:r>
    </w:p>
    <w:p w14:paraId="312AB3EE" w14:textId="77777777" w:rsidR="004E0A58" w:rsidRPr="00DB6A01"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Proposal 10: Consider LP-WUS to be FDMed with the existing NR signal/channel including the requirement for guard resource blocks</w:t>
      </w:r>
    </w:p>
    <w:p w14:paraId="191922DD" w14:textId="77777777" w:rsidR="004E0A58"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11: Consider reporting the latency from the successful reception of the LP-WUS in the supplementary chip to the waking up of the main receiver to successfully receive PDCCH </w:t>
      </w:r>
    </w:p>
    <w:p w14:paraId="745B49F4" w14:textId="77777777" w:rsidR="004E0A58"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Pr>
          <w:rFonts w:ascii="Times New Roman" w:eastAsia="+mn-ea" w:hAnsi="Times New Roman" w:cs="Times New Roman"/>
          <w:b/>
          <w:bCs/>
          <w:color w:val="000000"/>
          <w:kern w:val="24"/>
          <w:sz w:val="22"/>
          <w:szCs w:val="22"/>
        </w:rPr>
        <w:t>Proposal 12: Consider reporting paging reception delay with and without LP-WUR</w:t>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5" w:name="_Ref7816821"/>
      <w:bookmarkStart w:id="6"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5"/>
      <w:bookmarkEnd w:id="6"/>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8791B" w14:textId="77777777" w:rsidR="00217B20" w:rsidRDefault="00217B20" w:rsidP="000D45AD">
      <w:pPr>
        <w:spacing w:after="0" w:line="240" w:lineRule="auto"/>
      </w:pPr>
      <w:r>
        <w:separator/>
      </w:r>
    </w:p>
  </w:endnote>
  <w:endnote w:type="continuationSeparator" w:id="0">
    <w:p w14:paraId="06A4D592" w14:textId="77777777" w:rsidR="00217B20" w:rsidRDefault="00217B2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57281" w14:textId="77777777" w:rsidR="00217B20" w:rsidRDefault="00217B20" w:rsidP="000D45AD">
      <w:pPr>
        <w:spacing w:after="0" w:line="240" w:lineRule="auto"/>
      </w:pPr>
      <w:r>
        <w:separator/>
      </w:r>
    </w:p>
  </w:footnote>
  <w:footnote w:type="continuationSeparator" w:id="0">
    <w:p w14:paraId="05439635" w14:textId="77777777" w:rsidR="00217B20" w:rsidRDefault="00217B2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C2131"/>
    <w:multiLevelType w:val="hybridMultilevel"/>
    <w:tmpl w:val="1308845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4"/>
  </w:num>
  <w:num w:numId="4">
    <w:abstractNumId w:val="0"/>
  </w:num>
  <w:num w:numId="5">
    <w:abstractNumId w:val="26"/>
  </w:num>
  <w:num w:numId="6">
    <w:abstractNumId w:val="28"/>
  </w:num>
  <w:num w:numId="7">
    <w:abstractNumId w:val="16"/>
  </w:num>
  <w:num w:numId="8">
    <w:abstractNumId w:val="20"/>
  </w:num>
  <w:num w:numId="9">
    <w:abstractNumId w:val="27"/>
  </w:num>
  <w:num w:numId="10">
    <w:abstractNumId w:val="3"/>
  </w:num>
  <w:num w:numId="11">
    <w:abstractNumId w:val="25"/>
  </w:num>
  <w:num w:numId="12">
    <w:abstractNumId w:val="24"/>
  </w:num>
  <w:num w:numId="13">
    <w:abstractNumId w:val="1"/>
  </w:num>
  <w:num w:numId="14">
    <w:abstractNumId w:val="5"/>
  </w:num>
  <w:num w:numId="15">
    <w:abstractNumId w:val="6"/>
  </w:num>
  <w:num w:numId="16">
    <w:abstractNumId w:val="18"/>
  </w:num>
  <w:num w:numId="17">
    <w:abstractNumId w:val="22"/>
  </w:num>
  <w:num w:numId="18">
    <w:abstractNumId w:val="12"/>
  </w:num>
  <w:num w:numId="19">
    <w:abstractNumId w:val="19"/>
  </w:num>
  <w:num w:numId="20">
    <w:abstractNumId w:val="8"/>
  </w:num>
  <w:num w:numId="21">
    <w:abstractNumId w:val="11"/>
  </w:num>
  <w:num w:numId="22">
    <w:abstractNumId w:val="7"/>
  </w:num>
  <w:num w:numId="23">
    <w:abstractNumId w:val="23"/>
  </w:num>
  <w:num w:numId="24">
    <w:abstractNumId w:val="14"/>
  </w:num>
  <w:num w:numId="25">
    <w:abstractNumId w:val="12"/>
  </w:num>
  <w:num w:numId="26">
    <w:abstractNumId w:val="10"/>
  </w:num>
  <w:num w:numId="27">
    <w:abstractNumId w:val="15"/>
  </w:num>
  <w:num w:numId="28">
    <w:abstractNumId w:val="13"/>
  </w:num>
  <w:num w:numId="29">
    <w:abstractNumId w:val="2"/>
  </w:num>
  <w:num w:numId="30">
    <w:abstractNumId w:val="1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51C6A"/>
    <w:rsid w:val="00061623"/>
    <w:rsid w:val="0006166C"/>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0F638D"/>
    <w:rsid w:val="001007C3"/>
    <w:rsid w:val="001041AC"/>
    <w:rsid w:val="001157B6"/>
    <w:rsid w:val="00116207"/>
    <w:rsid w:val="00126E78"/>
    <w:rsid w:val="00131B54"/>
    <w:rsid w:val="00145053"/>
    <w:rsid w:val="00145BCA"/>
    <w:rsid w:val="00146A31"/>
    <w:rsid w:val="00150C3E"/>
    <w:rsid w:val="00151080"/>
    <w:rsid w:val="00166FE1"/>
    <w:rsid w:val="001771FE"/>
    <w:rsid w:val="00182923"/>
    <w:rsid w:val="00185A17"/>
    <w:rsid w:val="001877F2"/>
    <w:rsid w:val="00190D43"/>
    <w:rsid w:val="001918F4"/>
    <w:rsid w:val="00192CB6"/>
    <w:rsid w:val="00192E52"/>
    <w:rsid w:val="001A2F7B"/>
    <w:rsid w:val="001B3E93"/>
    <w:rsid w:val="001B7E1B"/>
    <w:rsid w:val="001C044A"/>
    <w:rsid w:val="001D2BE8"/>
    <w:rsid w:val="001D6D70"/>
    <w:rsid w:val="002061CF"/>
    <w:rsid w:val="00207872"/>
    <w:rsid w:val="00210A17"/>
    <w:rsid w:val="002116CE"/>
    <w:rsid w:val="002134BD"/>
    <w:rsid w:val="00217B20"/>
    <w:rsid w:val="0022007B"/>
    <w:rsid w:val="002234D8"/>
    <w:rsid w:val="002275A9"/>
    <w:rsid w:val="00230C30"/>
    <w:rsid w:val="00234617"/>
    <w:rsid w:val="00236FBB"/>
    <w:rsid w:val="002402AC"/>
    <w:rsid w:val="00247005"/>
    <w:rsid w:val="0025006B"/>
    <w:rsid w:val="00250271"/>
    <w:rsid w:val="0025236B"/>
    <w:rsid w:val="0025414D"/>
    <w:rsid w:val="00257A41"/>
    <w:rsid w:val="002627D1"/>
    <w:rsid w:val="002660E2"/>
    <w:rsid w:val="002661A9"/>
    <w:rsid w:val="00267F53"/>
    <w:rsid w:val="00270673"/>
    <w:rsid w:val="00272678"/>
    <w:rsid w:val="00274132"/>
    <w:rsid w:val="00274A03"/>
    <w:rsid w:val="002842B2"/>
    <w:rsid w:val="002869F6"/>
    <w:rsid w:val="002926EA"/>
    <w:rsid w:val="00296DB6"/>
    <w:rsid w:val="002A1439"/>
    <w:rsid w:val="002B19B3"/>
    <w:rsid w:val="002B37C9"/>
    <w:rsid w:val="002C017D"/>
    <w:rsid w:val="002C22A4"/>
    <w:rsid w:val="002C46E1"/>
    <w:rsid w:val="002C4DE9"/>
    <w:rsid w:val="002C5B35"/>
    <w:rsid w:val="002C7D5F"/>
    <w:rsid w:val="002E0517"/>
    <w:rsid w:val="002E1478"/>
    <w:rsid w:val="002E1629"/>
    <w:rsid w:val="002E2777"/>
    <w:rsid w:val="002E61A7"/>
    <w:rsid w:val="002E7704"/>
    <w:rsid w:val="002F17C2"/>
    <w:rsid w:val="002F321F"/>
    <w:rsid w:val="002F35C0"/>
    <w:rsid w:val="00301291"/>
    <w:rsid w:val="0030192F"/>
    <w:rsid w:val="00301A6B"/>
    <w:rsid w:val="00301EDA"/>
    <w:rsid w:val="003108EF"/>
    <w:rsid w:val="0031345C"/>
    <w:rsid w:val="003201D1"/>
    <w:rsid w:val="003227FB"/>
    <w:rsid w:val="0032538A"/>
    <w:rsid w:val="00327FE2"/>
    <w:rsid w:val="003360F8"/>
    <w:rsid w:val="003364FB"/>
    <w:rsid w:val="00336902"/>
    <w:rsid w:val="00344312"/>
    <w:rsid w:val="003466EC"/>
    <w:rsid w:val="003506CC"/>
    <w:rsid w:val="00350933"/>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97573"/>
    <w:rsid w:val="003A41AE"/>
    <w:rsid w:val="003A44D2"/>
    <w:rsid w:val="003A5CB8"/>
    <w:rsid w:val="003B1CE6"/>
    <w:rsid w:val="003B34E2"/>
    <w:rsid w:val="003B76FE"/>
    <w:rsid w:val="003C12B1"/>
    <w:rsid w:val="003C1EEC"/>
    <w:rsid w:val="003C266A"/>
    <w:rsid w:val="003C3382"/>
    <w:rsid w:val="003C3815"/>
    <w:rsid w:val="003C389E"/>
    <w:rsid w:val="003C4961"/>
    <w:rsid w:val="003C7FC8"/>
    <w:rsid w:val="003E3A96"/>
    <w:rsid w:val="003E7C35"/>
    <w:rsid w:val="003F03CF"/>
    <w:rsid w:val="003F0F8B"/>
    <w:rsid w:val="003F2822"/>
    <w:rsid w:val="0040163D"/>
    <w:rsid w:val="00401E20"/>
    <w:rsid w:val="004146BB"/>
    <w:rsid w:val="004148EB"/>
    <w:rsid w:val="00415521"/>
    <w:rsid w:val="004170BF"/>
    <w:rsid w:val="004209B4"/>
    <w:rsid w:val="00425398"/>
    <w:rsid w:val="0043245B"/>
    <w:rsid w:val="00433A31"/>
    <w:rsid w:val="004358CA"/>
    <w:rsid w:val="00442888"/>
    <w:rsid w:val="00444568"/>
    <w:rsid w:val="00446917"/>
    <w:rsid w:val="00447542"/>
    <w:rsid w:val="004537BF"/>
    <w:rsid w:val="004618EE"/>
    <w:rsid w:val="00462CC3"/>
    <w:rsid w:val="00464095"/>
    <w:rsid w:val="00476619"/>
    <w:rsid w:val="00477909"/>
    <w:rsid w:val="004902ED"/>
    <w:rsid w:val="00491510"/>
    <w:rsid w:val="004A1023"/>
    <w:rsid w:val="004B0A6C"/>
    <w:rsid w:val="004B5A42"/>
    <w:rsid w:val="004B682D"/>
    <w:rsid w:val="004B7154"/>
    <w:rsid w:val="004B776B"/>
    <w:rsid w:val="004C0B6B"/>
    <w:rsid w:val="004C3128"/>
    <w:rsid w:val="004C67A3"/>
    <w:rsid w:val="004E0A58"/>
    <w:rsid w:val="004E636A"/>
    <w:rsid w:val="004F0B77"/>
    <w:rsid w:val="004F3014"/>
    <w:rsid w:val="004F3AF4"/>
    <w:rsid w:val="004F3E93"/>
    <w:rsid w:val="005036CD"/>
    <w:rsid w:val="005047E1"/>
    <w:rsid w:val="005061ED"/>
    <w:rsid w:val="00514979"/>
    <w:rsid w:val="005150E2"/>
    <w:rsid w:val="00520495"/>
    <w:rsid w:val="00523C2E"/>
    <w:rsid w:val="00524E79"/>
    <w:rsid w:val="0053335C"/>
    <w:rsid w:val="0053343B"/>
    <w:rsid w:val="00533D25"/>
    <w:rsid w:val="00536BC5"/>
    <w:rsid w:val="005403B5"/>
    <w:rsid w:val="005532A0"/>
    <w:rsid w:val="00560C45"/>
    <w:rsid w:val="005708D2"/>
    <w:rsid w:val="00585CC8"/>
    <w:rsid w:val="00586877"/>
    <w:rsid w:val="00592CA0"/>
    <w:rsid w:val="00593E99"/>
    <w:rsid w:val="00595017"/>
    <w:rsid w:val="00597A61"/>
    <w:rsid w:val="005A0804"/>
    <w:rsid w:val="005A247E"/>
    <w:rsid w:val="005A5AB6"/>
    <w:rsid w:val="005C2FA8"/>
    <w:rsid w:val="005C34EE"/>
    <w:rsid w:val="005C5263"/>
    <w:rsid w:val="005C73D6"/>
    <w:rsid w:val="005D4BBC"/>
    <w:rsid w:val="005F387F"/>
    <w:rsid w:val="00602684"/>
    <w:rsid w:val="00602D29"/>
    <w:rsid w:val="006133CF"/>
    <w:rsid w:val="0062143A"/>
    <w:rsid w:val="00624B56"/>
    <w:rsid w:val="00633B3D"/>
    <w:rsid w:val="00633EFE"/>
    <w:rsid w:val="00637F1A"/>
    <w:rsid w:val="006450B5"/>
    <w:rsid w:val="0065178F"/>
    <w:rsid w:val="00652834"/>
    <w:rsid w:val="006552F2"/>
    <w:rsid w:val="006627C0"/>
    <w:rsid w:val="00665274"/>
    <w:rsid w:val="00666139"/>
    <w:rsid w:val="00683D2D"/>
    <w:rsid w:val="006867EA"/>
    <w:rsid w:val="0069062D"/>
    <w:rsid w:val="00694C14"/>
    <w:rsid w:val="006A0B6D"/>
    <w:rsid w:val="006A6B57"/>
    <w:rsid w:val="006B0875"/>
    <w:rsid w:val="006B5A36"/>
    <w:rsid w:val="006B734C"/>
    <w:rsid w:val="006B7CB1"/>
    <w:rsid w:val="006C0715"/>
    <w:rsid w:val="006C5794"/>
    <w:rsid w:val="006D181B"/>
    <w:rsid w:val="006D40C6"/>
    <w:rsid w:val="006D42E0"/>
    <w:rsid w:val="006E3176"/>
    <w:rsid w:val="006E4FEA"/>
    <w:rsid w:val="006F131B"/>
    <w:rsid w:val="006F4B98"/>
    <w:rsid w:val="006F5F38"/>
    <w:rsid w:val="006F61A3"/>
    <w:rsid w:val="0071362E"/>
    <w:rsid w:val="00715E66"/>
    <w:rsid w:val="007175D8"/>
    <w:rsid w:val="00725851"/>
    <w:rsid w:val="0073116A"/>
    <w:rsid w:val="00731355"/>
    <w:rsid w:val="00731FFD"/>
    <w:rsid w:val="00737B9F"/>
    <w:rsid w:val="00741720"/>
    <w:rsid w:val="007452EB"/>
    <w:rsid w:val="007479E9"/>
    <w:rsid w:val="00747DE7"/>
    <w:rsid w:val="00750FA6"/>
    <w:rsid w:val="00751C15"/>
    <w:rsid w:val="007528E9"/>
    <w:rsid w:val="00753F22"/>
    <w:rsid w:val="00755BFB"/>
    <w:rsid w:val="00755C3F"/>
    <w:rsid w:val="00760D18"/>
    <w:rsid w:val="0076250E"/>
    <w:rsid w:val="007771DA"/>
    <w:rsid w:val="007777B0"/>
    <w:rsid w:val="007806C3"/>
    <w:rsid w:val="00781A0B"/>
    <w:rsid w:val="00786D7A"/>
    <w:rsid w:val="007879D1"/>
    <w:rsid w:val="00792A45"/>
    <w:rsid w:val="00794473"/>
    <w:rsid w:val="007A5F55"/>
    <w:rsid w:val="007A6D77"/>
    <w:rsid w:val="007A787E"/>
    <w:rsid w:val="007B27C4"/>
    <w:rsid w:val="007B2C25"/>
    <w:rsid w:val="007C435D"/>
    <w:rsid w:val="007C562D"/>
    <w:rsid w:val="007C6313"/>
    <w:rsid w:val="007D5BC6"/>
    <w:rsid w:val="007D6399"/>
    <w:rsid w:val="007E4EEB"/>
    <w:rsid w:val="007E65CC"/>
    <w:rsid w:val="007F06B0"/>
    <w:rsid w:val="007F5598"/>
    <w:rsid w:val="00807C91"/>
    <w:rsid w:val="00811C71"/>
    <w:rsid w:val="00822FC8"/>
    <w:rsid w:val="008274A6"/>
    <w:rsid w:val="00833E4C"/>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867D3"/>
    <w:rsid w:val="0089630A"/>
    <w:rsid w:val="0089679E"/>
    <w:rsid w:val="00896FD8"/>
    <w:rsid w:val="008974B7"/>
    <w:rsid w:val="008A4BFF"/>
    <w:rsid w:val="008A5FB4"/>
    <w:rsid w:val="008A794E"/>
    <w:rsid w:val="008B0ECC"/>
    <w:rsid w:val="008C1DE0"/>
    <w:rsid w:val="008C3879"/>
    <w:rsid w:val="008C3C4F"/>
    <w:rsid w:val="008D60AB"/>
    <w:rsid w:val="008E2508"/>
    <w:rsid w:val="008E3213"/>
    <w:rsid w:val="008E52B4"/>
    <w:rsid w:val="008F0401"/>
    <w:rsid w:val="008F4AD7"/>
    <w:rsid w:val="008F7694"/>
    <w:rsid w:val="00900890"/>
    <w:rsid w:val="009034A1"/>
    <w:rsid w:val="009037B9"/>
    <w:rsid w:val="00903DA7"/>
    <w:rsid w:val="0090537B"/>
    <w:rsid w:val="0091044B"/>
    <w:rsid w:val="009125B1"/>
    <w:rsid w:val="009176AA"/>
    <w:rsid w:val="00940BBC"/>
    <w:rsid w:val="009462BB"/>
    <w:rsid w:val="0094687B"/>
    <w:rsid w:val="009529E8"/>
    <w:rsid w:val="00955D13"/>
    <w:rsid w:val="00962451"/>
    <w:rsid w:val="00963EC9"/>
    <w:rsid w:val="00965BCB"/>
    <w:rsid w:val="00966384"/>
    <w:rsid w:val="00966E05"/>
    <w:rsid w:val="00967EF3"/>
    <w:rsid w:val="0097159A"/>
    <w:rsid w:val="00976B75"/>
    <w:rsid w:val="0098202C"/>
    <w:rsid w:val="009820F2"/>
    <w:rsid w:val="00984F89"/>
    <w:rsid w:val="00993C61"/>
    <w:rsid w:val="00995B80"/>
    <w:rsid w:val="009A1614"/>
    <w:rsid w:val="009A2BB4"/>
    <w:rsid w:val="009A67D4"/>
    <w:rsid w:val="009B2DC7"/>
    <w:rsid w:val="009B77CF"/>
    <w:rsid w:val="009C62E0"/>
    <w:rsid w:val="009C7176"/>
    <w:rsid w:val="009C7187"/>
    <w:rsid w:val="009D3B87"/>
    <w:rsid w:val="009D4936"/>
    <w:rsid w:val="009E1BDD"/>
    <w:rsid w:val="009E7B77"/>
    <w:rsid w:val="009F07F3"/>
    <w:rsid w:val="009F4BC0"/>
    <w:rsid w:val="009F6A26"/>
    <w:rsid w:val="009F7A0B"/>
    <w:rsid w:val="00A01CE9"/>
    <w:rsid w:val="00A0236E"/>
    <w:rsid w:val="00A13B7A"/>
    <w:rsid w:val="00A16DBA"/>
    <w:rsid w:val="00A17407"/>
    <w:rsid w:val="00A2045B"/>
    <w:rsid w:val="00A2576A"/>
    <w:rsid w:val="00A25992"/>
    <w:rsid w:val="00A31BBA"/>
    <w:rsid w:val="00A33E8C"/>
    <w:rsid w:val="00A40295"/>
    <w:rsid w:val="00A42B74"/>
    <w:rsid w:val="00A44BA4"/>
    <w:rsid w:val="00A45460"/>
    <w:rsid w:val="00A50851"/>
    <w:rsid w:val="00A667FC"/>
    <w:rsid w:val="00A90C99"/>
    <w:rsid w:val="00A93F81"/>
    <w:rsid w:val="00A944F8"/>
    <w:rsid w:val="00A97F8A"/>
    <w:rsid w:val="00AA3D56"/>
    <w:rsid w:val="00AB1564"/>
    <w:rsid w:val="00AB288C"/>
    <w:rsid w:val="00AB2CA0"/>
    <w:rsid w:val="00AB328A"/>
    <w:rsid w:val="00AB3AF5"/>
    <w:rsid w:val="00AC4B97"/>
    <w:rsid w:val="00AC7116"/>
    <w:rsid w:val="00AC7FB8"/>
    <w:rsid w:val="00AD1434"/>
    <w:rsid w:val="00B03CF0"/>
    <w:rsid w:val="00B10413"/>
    <w:rsid w:val="00B10887"/>
    <w:rsid w:val="00B119A0"/>
    <w:rsid w:val="00B12A8A"/>
    <w:rsid w:val="00B35F57"/>
    <w:rsid w:val="00B3679E"/>
    <w:rsid w:val="00B420BF"/>
    <w:rsid w:val="00B437E3"/>
    <w:rsid w:val="00B45092"/>
    <w:rsid w:val="00B4663E"/>
    <w:rsid w:val="00B468CC"/>
    <w:rsid w:val="00B476D6"/>
    <w:rsid w:val="00B5362B"/>
    <w:rsid w:val="00B61F9F"/>
    <w:rsid w:val="00B677A9"/>
    <w:rsid w:val="00B75AF8"/>
    <w:rsid w:val="00B80ACB"/>
    <w:rsid w:val="00B8120C"/>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21BC9"/>
    <w:rsid w:val="00C2217F"/>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5B1F"/>
    <w:rsid w:val="00C87D84"/>
    <w:rsid w:val="00C922BF"/>
    <w:rsid w:val="00C95382"/>
    <w:rsid w:val="00CC11BC"/>
    <w:rsid w:val="00CC52C8"/>
    <w:rsid w:val="00CC6540"/>
    <w:rsid w:val="00CD1776"/>
    <w:rsid w:val="00CD482C"/>
    <w:rsid w:val="00CD5D02"/>
    <w:rsid w:val="00CD6405"/>
    <w:rsid w:val="00CE6528"/>
    <w:rsid w:val="00CF0ECE"/>
    <w:rsid w:val="00CF3E86"/>
    <w:rsid w:val="00CF6ED9"/>
    <w:rsid w:val="00CF75C5"/>
    <w:rsid w:val="00D01415"/>
    <w:rsid w:val="00D02606"/>
    <w:rsid w:val="00D06C9B"/>
    <w:rsid w:val="00D075FE"/>
    <w:rsid w:val="00D21E80"/>
    <w:rsid w:val="00D22122"/>
    <w:rsid w:val="00D23190"/>
    <w:rsid w:val="00D23DE9"/>
    <w:rsid w:val="00D27935"/>
    <w:rsid w:val="00D3171F"/>
    <w:rsid w:val="00D41FE4"/>
    <w:rsid w:val="00D44579"/>
    <w:rsid w:val="00D520C0"/>
    <w:rsid w:val="00D560F8"/>
    <w:rsid w:val="00D57654"/>
    <w:rsid w:val="00D66CF9"/>
    <w:rsid w:val="00D67877"/>
    <w:rsid w:val="00D7293C"/>
    <w:rsid w:val="00D73651"/>
    <w:rsid w:val="00D758E6"/>
    <w:rsid w:val="00D80666"/>
    <w:rsid w:val="00D82AB4"/>
    <w:rsid w:val="00D82C42"/>
    <w:rsid w:val="00D97FC3"/>
    <w:rsid w:val="00DB6A01"/>
    <w:rsid w:val="00DB78E7"/>
    <w:rsid w:val="00DC123F"/>
    <w:rsid w:val="00DC7141"/>
    <w:rsid w:val="00DE055A"/>
    <w:rsid w:val="00DE2A7F"/>
    <w:rsid w:val="00DE4C9D"/>
    <w:rsid w:val="00DF43B0"/>
    <w:rsid w:val="00DF6B25"/>
    <w:rsid w:val="00E0083C"/>
    <w:rsid w:val="00E01B71"/>
    <w:rsid w:val="00E06D4D"/>
    <w:rsid w:val="00E071E1"/>
    <w:rsid w:val="00E12BEF"/>
    <w:rsid w:val="00E141DD"/>
    <w:rsid w:val="00E43131"/>
    <w:rsid w:val="00E4531D"/>
    <w:rsid w:val="00E522C0"/>
    <w:rsid w:val="00E541A9"/>
    <w:rsid w:val="00E567B9"/>
    <w:rsid w:val="00E56876"/>
    <w:rsid w:val="00E60821"/>
    <w:rsid w:val="00E623CA"/>
    <w:rsid w:val="00E662F6"/>
    <w:rsid w:val="00E762CF"/>
    <w:rsid w:val="00E8724D"/>
    <w:rsid w:val="00E97910"/>
    <w:rsid w:val="00EA7381"/>
    <w:rsid w:val="00EB0187"/>
    <w:rsid w:val="00EB09D7"/>
    <w:rsid w:val="00EB6F9E"/>
    <w:rsid w:val="00EC3DE9"/>
    <w:rsid w:val="00ED0505"/>
    <w:rsid w:val="00ED34A9"/>
    <w:rsid w:val="00ED52B2"/>
    <w:rsid w:val="00EE3CB3"/>
    <w:rsid w:val="00EE51C4"/>
    <w:rsid w:val="00EF7683"/>
    <w:rsid w:val="00F040A7"/>
    <w:rsid w:val="00F1223F"/>
    <w:rsid w:val="00F13D2A"/>
    <w:rsid w:val="00F1651D"/>
    <w:rsid w:val="00F16756"/>
    <w:rsid w:val="00F2315D"/>
    <w:rsid w:val="00F2606F"/>
    <w:rsid w:val="00F279E4"/>
    <w:rsid w:val="00F32E26"/>
    <w:rsid w:val="00F41739"/>
    <w:rsid w:val="00F419EC"/>
    <w:rsid w:val="00F50C9A"/>
    <w:rsid w:val="00F517E4"/>
    <w:rsid w:val="00F61D24"/>
    <w:rsid w:val="00F62A46"/>
    <w:rsid w:val="00F64F6A"/>
    <w:rsid w:val="00F7174D"/>
    <w:rsid w:val="00F80825"/>
    <w:rsid w:val="00F8574A"/>
    <w:rsid w:val="00FA227E"/>
    <w:rsid w:val="00FA6144"/>
    <w:rsid w:val="00FB0AA1"/>
    <w:rsid w:val="00FB1005"/>
    <w:rsid w:val="00FB2AD1"/>
    <w:rsid w:val="00FB309C"/>
    <w:rsid w:val="00FB4B18"/>
    <w:rsid w:val="00FC1D12"/>
    <w:rsid w:val="00FC2E62"/>
    <w:rsid w:val="00FD2FBB"/>
    <w:rsid w:val="00FD611B"/>
    <w:rsid w:val="00FE3658"/>
    <w:rsid w:val="00FE4286"/>
    <w:rsid w:val="00FE7EC6"/>
    <w:rsid w:val="00FF03E0"/>
    <w:rsid w:val="00FF07FE"/>
    <w:rsid w:val="00FF2291"/>
    <w:rsid w:val="00FF5992"/>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1689</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8</cp:revision>
  <dcterms:created xsi:type="dcterms:W3CDTF">2022-09-29T21:55:00Z</dcterms:created>
  <dcterms:modified xsi:type="dcterms:W3CDTF">2022-09-29T23:25:00Z</dcterms:modified>
</cp:coreProperties>
</file>