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5774A3" w14:textId="1D1D0561" w:rsidR="00737DE5" w:rsidRPr="00737DE5" w:rsidRDefault="00737DE5" w:rsidP="00592AAC">
      <w:pPr>
        <w:tabs>
          <w:tab w:val="right" w:pos="10000"/>
        </w:tabs>
        <w:spacing w:after="0"/>
        <w:rPr>
          <w:rStyle w:val="aff0"/>
          <w:b/>
          <w:i w:val="0"/>
          <w:sz w:val="24"/>
        </w:rPr>
      </w:pPr>
      <w:bookmarkStart w:id="0" w:name="OLE_LINK5"/>
      <w:bookmarkStart w:id="1" w:name="OLE_LINK8"/>
      <w:bookmarkStart w:id="2" w:name="_Toc28269461"/>
      <w:r w:rsidRPr="00737DE5">
        <w:rPr>
          <w:rStyle w:val="aff0"/>
          <w:b/>
          <w:i w:val="0"/>
          <w:sz w:val="24"/>
        </w:rPr>
        <w:t>3GPP TSG</w:t>
      </w:r>
      <w:r w:rsidRPr="00737DE5">
        <w:rPr>
          <w:rStyle w:val="aff0"/>
          <w:rFonts w:hint="eastAsia"/>
          <w:b/>
          <w:i w:val="0"/>
          <w:sz w:val="24"/>
          <w:lang w:eastAsia="zh-TW"/>
        </w:rPr>
        <w:t xml:space="preserve"> </w:t>
      </w:r>
      <w:r w:rsidRPr="00737DE5">
        <w:rPr>
          <w:rStyle w:val="aff0"/>
          <w:b/>
          <w:i w:val="0"/>
          <w:sz w:val="24"/>
        </w:rPr>
        <w:t>RAN</w:t>
      </w:r>
      <w:r w:rsidRPr="00737DE5">
        <w:rPr>
          <w:rStyle w:val="aff0"/>
          <w:rFonts w:hint="eastAsia"/>
          <w:b/>
          <w:i w:val="0"/>
          <w:sz w:val="24"/>
          <w:lang w:eastAsia="zh-TW"/>
        </w:rPr>
        <w:t xml:space="preserve"> W</w:t>
      </w:r>
      <w:r w:rsidR="003C74F4">
        <w:rPr>
          <w:rStyle w:val="aff0"/>
          <w:b/>
          <w:i w:val="0"/>
          <w:sz w:val="24"/>
        </w:rPr>
        <w:t>G1 #1</w:t>
      </w:r>
      <w:r w:rsidR="00C86927">
        <w:rPr>
          <w:rStyle w:val="aff0"/>
          <w:b/>
          <w:i w:val="0"/>
          <w:sz w:val="24"/>
        </w:rPr>
        <w:t>10</w:t>
      </w:r>
      <w:r w:rsidR="009E2CE3">
        <w:rPr>
          <w:rStyle w:val="aff0"/>
          <w:b/>
          <w:i w:val="0"/>
          <w:sz w:val="24"/>
        </w:rPr>
        <w:t>-bis-e</w:t>
      </w:r>
      <w:r w:rsidR="00C8560E">
        <w:rPr>
          <w:rStyle w:val="aff0"/>
          <w:b/>
          <w:i w:val="0"/>
          <w:sz w:val="24"/>
        </w:rPr>
        <w:t xml:space="preserve">                                    </w:t>
      </w:r>
      <w:r w:rsidR="006A335E">
        <w:rPr>
          <w:rStyle w:val="aff0"/>
          <w:b/>
          <w:i w:val="0"/>
          <w:sz w:val="24"/>
        </w:rPr>
        <w:t xml:space="preserve"> </w:t>
      </w:r>
      <w:r w:rsidR="004B3940">
        <w:rPr>
          <w:rStyle w:val="aff0"/>
          <w:b/>
          <w:i w:val="0"/>
          <w:sz w:val="24"/>
        </w:rPr>
        <w:t xml:space="preserve"> </w:t>
      </w:r>
      <w:r w:rsidR="00A06DB9">
        <w:rPr>
          <w:rStyle w:val="aff0"/>
          <w:b/>
          <w:i w:val="0"/>
          <w:sz w:val="24"/>
        </w:rPr>
        <w:t xml:space="preserve">   </w:t>
      </w:r>
      <w:r w:rsidR="009E718D" w:rsidRPr="009E718D">
        <w:rPr>
          <w:rStyle w:val="aff0"/>
          <w:b/>
          <w:i w:val="0"/>
          <w:sz w:val="24"/>
        </w:rPr>
        <w:t>R1-2209529</w:t>
      </w:r>
    </w:p>
    <w:p w14:paraId="5B228E1E" w14:textId="0431B7D7" w:rsidR="00737DE5" w:rsidRPr="00737DE5" w:rsidRDefault="00381FFD" w:rsidP="00737DE5">
      <w:pPr>
        <w:tabs>
          <w:tab w:val="right" w:pos="9630"/>
        </w:tabs>
        <w:spacing w:after="0"/>
        <w:rPr>
          <w:rStyle w:val="aff0"/>
          <w:b/>
          <w:sz w:val="24"/>
          <w:lang w:eastAsia="zh-TW"/>
        </w:rPr>
      </w:pPr>
      <w:r>
        <w:rPr>
          <w:rStyle w:val="aff0"/>
          <w:rFonts w:eastAsia="PMingLiU"/>
          <w:b/>
          <w:i w:val="0"/>
          <w:sz w:val="24"/>
          <w:lang w:eastAsia="zh-TW"/>
        </w:rPr>
        <w:t>e-Meeting</w:t>
      </w:r>
      <w:r w:rsidR="00B855C5" w:rsidRPr="00B855C5">
        <w:rPr>
          <w:rStyle w:val="aff0"/>
          <w:rFonts w:eastAsia="PMingLiU"/>
          <w:b/>
          <w:i w:val="0"/>
          <w:sz w:val="24"/>
          <w:lang w:eastAsia="zh-TW"/>
        </w:rPr>
        <w:t>,</w:t>
      </w:r>
      <w:r w:rsidR="009E2CE3">
        <w:rPr>
          <w:rStyle w:val="aff0"/>
          <w:rFonts w:eastAsia="PMingLiU"/>
          <w:b/>
          <w:i w:val="0"/>
          <w:sz w:val="24"/>
          <w:lang w:eastAsia="zh-TW"/>
        </w:rPr>
        <w:t xml:space="preserve"> October 10</w:t>
      </w:r>
      <w:r w:rsidR="009E2CE3" w:rsidRPr="009E2CE3">
        <w:rPr>
          <w:rStyle w:val="aff0"/>
          <w:rFonts w:eastAsia="PMingLiU"/>
          <w:b/>
          <w:i w:val="0"/>
          <w:sz w:val="24"/>
          <w:vertAlign w:val="superscript"/>
          <w:lang w:eastAsia="zh-TW"/>
        </w:rPr>
        <w:t>th</w:t>
      </w:r>
      <w:r w:rsidR="009C62C6" w:rsidRPr="009C62C6">
        <w:rPr>
          <w:rStyle w:val="aff0"/>
          <w:rFonts w:eastAsia="PMingLiU"/>
          <w:b/>
          <w:i w:val="0"/>
          <w:sz w:val="24"/>
          <w:lang w:eastAsia="zh-TW"/>
        </w:rPr>
        <w:t xml:space="preserve"> – </w:t>
      </w:r>
      <w:r w:rsidR="009E2CE3">
        <w:rPr>
          <w:rStyle w:val="aff0"/>
          <w:rFonts w:eastAsia="PMingLiU"/>
          <w:b/>
          <w:i w:val="0"/>
          <w:sz w:val="24"/>
          <w:lang w:eastAsia="zh-TW"/>
        </w:rPr>
        <w:t>19</w:t>
      </w:r>
      <w:r w:rsidR="00342B2F" w:rsidRPr="00342B2F">
        <w:rPr>
          <w:rStyle w:val="aff0"/>
          <w:rFonts w:eastAsia="PMingLiU"/>
          <w:b/>
          <w:i w:val="0"/>
          <w:sz w:val="24"/>
          <w:vertAlign w:val="superscript"/>
          <w:lang w:eastAsia="zh-TW"/>
        </w:rPr>
        <w:t>th</w:t>
      </w:r>
      <w:r w:rsidR="009C62C6" w:rsidRPr="009C62C6">
        <w:rPr>
          <w:rStyle w:val="aff0"/>
          <w:rFonts w:eastAsia="PMingLiU"/>
          <w:b/>
          <w:i w:val="0"/>
          <w:sz w:val="24"/>
          <w:lang w:eastAsia="zh-TW"/>
        </w:rPr>
        <w:t>, 2022</w:t>
      </w:r>
    </w:p>
    <w:p w14:paraId="57B30D3B" w14:textId="77777777" w:rsidR="00737DE5" w:rsidRPr="00737DE5" w:rsidRDefault="00737DE5" w:rsidP="00737DE5">
      <w:pPr>
        <w:tabs>
          <w:tab w:val="left" w:pos="1985"/>
        </w:tabs>
        <w:spacing w:after="0"/>
        <w:rPr>
          <w:rStyle w:val="aff0"/>
          <w:b/>
          <w:i w:val="0"/>
          <w:sz w:val="24"/>
          <w:lang w:eastAsia="zh-TW"/>
        </w:rPr>
      </w:pPr>
      <w:r w:rsidRPr="00737DE5">
        <w:rPr>
          <w:rStyle w:val="aff0"/>
          <w:b/>
          <w:i w:val="0"/>
          <w:sz w:val="24"/>
        </w:rPr>
        <w:t>Agenda item:</w:t>
      </w:r>
      <w:r w:rsidRPr="00737DE5">
        <w:rPr>
          <w:rStyle w:val="aff0"/>
          <w:b/>
          <w:i w:val="0"/>
          <w:sz w:val="24"/>
        </w:rPr>
        <w:tab/>
      </w:r>
      <w:bookmarkStart w:id="3" w:name="Source"/>
      <w:bookmarkEnd w:id="3"/>
      <w:r w:rsidR="009C62C6">
        <w:rPr>
          <w:rStyle w:val="aff0"/>
          <w:b/>
          <w:i w:val="0"/>
          <w:sz w:val="24"/>
        </w:rPr>
        <w:t>9.4.1.1</w:t>
      </w:r>
    </w:p>
    <w:p w14:paraId="0B0F85B3" w14:textId="77777777" w:rsidR="00737DE5" w:rsidRPr="00737DE5" w:rsidRDefault="00737DE5" w:rsidP="00737DE5">
      <w:pPr>
        <w:tabs>
          <w:tab w:val="left" w:pos="1985"/>
        </w:tabs>
        <w:spacing w:after="0"/>
        <w:rPr>
          <w:rStyle w:val="aff0"/>
          <w:b/>
          <w:i w:val="0"/>
          <w:sz w:val="24"/>
        </w:rPr>
      </w:pPr>
      <w:r w:rsidRPr="00737DE5">
        <w:rPr>
          <w:rStyle w:val="aff0"/>
          <w:b/>
          <w:i w:val="0"/>
          <w:sz w:val="24"/>
        </w:rPr>
        <w:t xml:space="preserve">Source: </w:t>
      </w:r>
      <w:r w:rsidRPr="00737DE5">
        <w:rPr>
          <w:rStyle w:val="aff0"/>
          <w:b/>
          <w:i w:val="0"/>
          <w:sz w:val="24"/>
        </w:rPr>
        <w:tab/>
        <w:t>MediaTek Inc.</w:t>
      </w:r>
    </w:p>
    <w:p w14:paraId="6D88E1C4" w14:textId="77777777" w:rsidR="00737DE5" w:rsidRPr="00737DE5" w:rsidRDefault="00737DE5" w:rsidP="00737DE5">
      <w:pPr>
        <w:tabs>
          <w:tab w:val="left" w:pos="1985"/>
        </w:tabs>
        <w:spacing w:after="0"/>
        <w:rPr>
          <w:rStyle w:val="aff0"/>
          <w:b/>
          <w:i w:val="0"/>
          <w:sz w:val="24"/>
          <w:lang w:eastAsia="zh-TW"/>
        </w:rPr>
      </w:pPr>
      <w:r w:rsidRPr="00737DE5">
        <w:rPr>
          <w:rStyle w:val="aff0"/>
          <w:b/>
          <w:i w:val="0"/>
          <w:sz w:val="24"/>
        </w:rPr>
        <w:t xml:space="preserve">Title: </w:t>
      </w:r>
      <w:r w:rsidRPr="00737DE5">
        <w:rPr>
          <w:rStyle w:val="aff0"/>
          <w:b/>
          <w:i w:val="0"/>
          <w:sz w:val="24"/>
        </w:rPr>
        <w:tab/>
      </w:r>
      <w:r w:rsidR="003C6969">
        <w:rPr>
          <w:rStyle w:val="aff0"/>
          <w:b/>
          <w:i w:val="0"/>
          <w:sz w:val="24"/>
        </w:rPr>
        <w:t>Discussion on c</w:t>
      </w:r>
      <w:r w:rsidR="009C62C6" w:rsidRPr="009C62C6">
        <w:rPr>
          <w:rStyle w:val="aff0"/>
          <w:b/>
          <w:i w:val="0"/>
          <w:sz w:val="24"/>
        </w:rPr>
        <w:t>hannel access mechanism</w:t>
      </w:r>
      <w:r w:rsidR="003C74F4" w:rsidRPr="003C74F4">
        <w:rPr>
          <w:rStyle w:val="aff0"/>
          <w:b/>
          <w:i w:val="0"/>
          <w:sz w:val="24"/>
        </w:rPr>
        <w:t xml:space="preserve"> </w:t>
      </w:r>
    </w:p>
    <w:p w14:paraId="374A0FD1" w14:textId="77777777" w:rsidR="00737DE5" w:rsidRPr="00737DE5" w:rsidRDefault="00737DE5" w:rsidP="00737DE5">
      <w:pPr>
        <w:tabs>
          <w:tab w:val="left" w:pos="1985"/>
        </w:tabs>
        <w:spacing w:after="0"/>
        <w:rPr>
          <w:rStyle w:val="aff0"/>
          <w:b/>
          <w:i w:val="0"/>
          <w:sz w:val="24"/>
        </w:rPr>
      </w:pPr>
      <w:r w:rsidRPr="00737DE5">
        <w:rPr>
          <w:rStyle w:val="aff0"/>
          <w:b/>
          <w:i w:val="0"/>
          <w:sz w:val="24"/>
        </w:rPr>
        <w:t>Document for:</w:t>
      </w:r>
      <w:r w:rsidRPr="00737DE5">
        <w:rPr>
          <w:rStyle w:val="aff0"/>
          <w:b/>
          <w:i w:val="0"/>
          <w:sz w:val="24"/>
        </w:rPr>
        <w:tab/>
      </w:r>
      <w:bookmarkStart w:id="4" w:name="DocumentFor"/>
      <w:bookmarkEnd w:id="4"/>
      <w:r w:rsidRPr="00737DE5">
        <w:rPr>
          <w:rStyle w:val="aff0"/>
          <w:b/>
          <w:i w:val="0"/>
          <w:sz w:val="24"/>
        </w:rPr>
        <w:t>Discussion/Decision</w:t>
      </w:r>
    </w:p>
    <w:p w14:paraId="2F4DA942" w14:textId="77777777" w:rsidR="003C74F4" w:rsidRDefault="00737DE5" w:rsidP="00254125">
      <w:pPr>
        <w:pStyle w:val="1"/>
      </w:pPr>
      <w:r>
        <w:t>Introduction</w:t>
      </w:r>
    </w:p>
    <w:p w14:paraId="54088004" w14:textId="77777777" w:rsidR="00795A23" w:rsidRDefault="00E458D0" w:rsidP="00E458D0">
      <w:pPr>
        <w:rPr>
          <w:lang w:val="en-GB"/>
        </w:rPr>
      </w:pPr>
      <w:r w:rsidRPr="00E458D0">
        <w:rPr>
          <w:lang w:val="en-GB"/>
        </w:rPr>
        <w:t xml:space="preserve">According to the WID for SL </w:t>
      </w:r>
      <w:r w:rsidR="000F1E0B" w:rsidRPr="00E458D0">
        <w:rPr>
          <w:lang w:val="en-GB"/>
        </w:rPr>
        <w:t>enhancements [</w:t>
      </w:r>
      <w:r w:rsidRPr="00E458D0">
        <w:rPr>
          <w:lang w:val="en-GB"/>
        </w:rPr>
        <w:t>1], RAN1/RAN2/RAN4 will firstly study support of sidelink on unlicensed spectrum for both mode 1 and mode 2 where Uu operation for mode 1 is limited to licensed spectrum only.</w:t>
      </w:r>
      <w:r>
        <w:rPr>
          <w:lang w:val="en-GB"/>
        </w:rPr>
        <w:t xml:space="preserve"> </w:t>
      </w:r>
    </w:p>
    <w:p w14:paraId="516304C5" w14:textId="35D25451" w:rsidR="00E458D0" w:rsidRDefault="003F1E31" w:rsidP="00E458D0">
      <w:pPr>
        <w:rPr>
          <w:lang w:val="en-GB"/>
        </w:rPr>
      </w:pPr>
      <w:r>
        <w:rPr>
          <w:lang w:val="en-GB"/>
        </w:rPr>
        <w:t>After the discussion in meetings of RAN1 #109-e [</w:t>
      </w:r>
      <w:r w:rsidR="00012BBF">
        <w:rPr>
          <w:lang w:val="en-GB"/>
        </w:rPr>
        <w:t>2</w:t>
      </w:r>
      <w:r>
        <w:rPr>
          <w:lang w:val="en-GB"/>
        </w:rPr>
        <w:t>] and</w:t>
      </w:r>
      <w:r w:rsidR="00E458D0">
        <w:rPr>
          <w:lang w:val="en-GB"/>
        </w:rPr>
        <w:t xml:space="preserve"> RAN1 #1</w:t>
      </w:r>
      <w:r w:rsidR="00D46F69">
        <w:rPr>
          <w:lang w:val="en-GB"/>
        </w:rPr>
        <w:t>10</w:t>
      </w:r>
      <w:r w:rsidR="000F1E0B">
        <w:rPr>
          <w:lang w:val="en-GB"/>
        </w:rPr>
        <w:t xml:space="preserve"> [</w:t>
      </w:r>
      <w:r w:rsidR="00012BBF">
        <w:rPr>
          <w:lang w:val="en-GB"/>
        </w:rPr>
        <w:t>3</w:t>
      </w:r>
      <w:r w:rsidR="00D0330D">
        <w:rPr>
          <w:lang w:val="en-GB"/>
        </w:rPr>
        <w:t>]</w:t>
      </w:r>
      <w:r w:rsidR="00E458D0">
        <w:rPr>
          <w:lang w:val="en-GB"/>
        </w:rPr>
        <w:t xml:space="preserve">, the following topics were </w:t>
      </w:r>
      <w:r>
        <w:rPr>
          <w:lang w:val="en-GB"/>
        </w:rPr>
        <w:t xml:space="preserve">generated </w:t>
      </w:r>
      <w:r w:rsidR="00E458D0">
        <w:rPr>
          <w:lang w:val="en-GB"/>
        </w:rPr>
        <w:t>for SL-U channel access mechanism:</w:t>
      </w:r>
    </w:p>
    <w:p w14:paraId="400251D1" w14:textId="5226269A" w:rsidR="00E458D0" w:rsidRDefault="00E458D0" w:rsidP="00AC6BB3">
      <w:pPr>
        <w:numPr>
          <w:ilvl w:val="0"/>
          <w:numId w:val="16"/>
        </w:numPr>
        <w:rPr>
          <w:lang w:val="en-GB"/>
        </w:rPr>
      </w:pPr>
      <w:r w:rsidRPr="00E458D0">
        <w:rPr>
          <w:lang w:val="en-GB"/>
        </w:rPr>
        <w:t>Channel access mechanisms for SL-U</w:t>
      </w:r>
    </w:p>
    <w:p w14:paraId="34099060" w14:textId="10291E5F" w:rsidR="00E458D0" w:rsidRDefault="00D46F69" w:rsidP="00AC6BB3">
      <w:pPr>
        <w:numPr>
          <w:ilvl w:val="0"/>
          <w:numId w:val="16"/>
        </w:numPr>
        <w:rPr>
          <w:lang w:val="en-GB"/>
        </w:rPr>
      </w:pPr>
      <w:r w:rsidRPr="00D46F69">
        <w:rPr>
          <w:lang w:val="en-GB"/>
        </w:rPr>
        <w:t>Sharing of channel occupancy time (COT)</w:t>
      </w:r>
    </w:p>
    <w:p w14:paraId="147EE9C6" w14:textId="334464AC" w:rsidR="00D46F69" w:rsidRDefault="00D46F69" w:rsidP="00AC6BB3">
      <w:pPr>
        <w:numPr>
          <w:ilvl w:val="0"/>
          <w:numId w:val="16"/>
        </w:numPr>
        <w:rPr>
          <w:lang w:val="en-GB"/>
        </w:rPr>
      </w:pPr>
      <w:r w:rsidRPr="00D46F69">
        <w:rPr>
          <w:lang w:val="en-GB"/>
        </w:rPr>
        <w:t>Short control signalling transmission</w:t>
      </w:r>
      <w:r w:rsidR="00821954">
        <w:rPr>
          <w:lang w:val="en-GB"/>
        </w:rPr>
        <w:t xml:space="preserve"> - </w:t>
      </w:r>
      <w:r w:rsidRPr="00D46F69">
        <w:rPr>
          <w:lang w:val="en-GB"/>
        </w:rPr>
        <w:t>SCSt</w:t>
      </w:r>
    </w:p>
    <w:p w14:paraId="6DF4775B" w14:textId="77777777" w:rsidR="00E458D0" w:rsidRDefault="00E458D0" w:rsidP="00AC6BB3">
      <w:pPr>
        <w:numPr>
          <w:ilvl w:val="0"/>
          <w:numId w:val="16"/>
        </w:numPr>
        <w:rPr>
          <w:lang w:val="en-GB"/>
        </w:rPr>
      </w:pPr>
      <w:r w:rsidRPr="00E458D0">
        <w:rPr>
          <w:lang w:val="en-GB"/>
        </w:rPr>
        <w:t>Multiple channel access</w:t>
      </w:r>
    </w:p>
    <w:p w14:paraId="5693DF02" w14:textId="29257498" w:rsidR="00E458D0" w:rsidRDefault="00D46F69" w:rsidP="00AC6BB3">
      <w:pPr>
        <w:numPr>
          <w:ilvl w:val="0"/>
          <w:numId w:val="16"/>
        </w:numPr>
        <w:rPr>
          <w:lang w:val="en-GB"/>
        </w:rPr>
      </w:pPr>
      <w:r w:rsidRPr="00D46F69">
        <w:rPr>
          <w:lang w:val="en-GB"/>
        </w:rPr>
        <w:t>Multi-consecutive slots transmission (MCSt)</w:t>
      </w:r>
    </w:p>
    <w:p w14:paraId="4667F8A3" w14:textId="732E133B" w:rsidR="00F95683" w:rsidRPr="00F95683" w:rsidRDefault="000832A7" w:rsidP="00F95683">
      <w:pPr>
        <w:numPr>
          <w:ilvl w:val="0"/>
          <w:numId w:val="16"/>
        </w:numPr>
        <w:rPr>
          <w:lang w:val="en-GB"/>
        </w:rPr>
      </w:pPr>
      <w:r w:rsidRPr="000832A7">
        <w:rPr>
          <w:lang w:val="en-GB"/>
        </w:rPr>
        <w:t>Resource allocation enhancements (mode 1 and mode 2) in SL-U</w:t>
      </w:r>
    </w:p>
    <w:p w14:paraId="01DF40CC" w14:textId="77777777" w:rsidR="003C74F4" w:rsidRDefault="003C74F4" w:rsidP="003C74F4">
      <w:pPr>
        <w:rPr>
          <w:lang w:val="en-GB"/>
        </w:rPr>
      </w:pPr>
      <w:r w:rsidRPr="00737DE5">
        <w:rPr>
          <w:rFonts w:hint="eastAsia"/>
          <w:lang w:val="en-GB" w:eastAsia="zh-TW"/>
        </w:rPr>
        <w:t xml:space="preserve">In </w:t>
      </w:r>
      <w:r w:rsidRPr="00737DE5">
        <w:rPr>
          <w:lang w:val="en-GB" w:eastAsia="zh-TW"/>
        </w:rPr>
        <w:t>this con</w:t>
      </w:r>
      <w:r w:rsidR="00E107F8">
        <w:rPr>
          <w:lang w:val="en-GB" w:eastAsia="zh-TW"/>
        </w:rPr>
        <w:t xml:space="preserve">tribution, we </w:t>
      </w:r>
      <w:r w:rsidR="0048439C">
        <w:rPr>
          <w:lang w:val="en-GB" w:eastAsia="zh-TW"/>
        </w:rPr>
        <w:t xml:space="preserve">further </w:t>
      </w:r>
      <w:r w:rsidR="00E107F8">
        <w:rPr>
          <w:lang w:val="en-GB" w:eastAsia="zh-TW"/>
        </w:rPr>
        <w:t xml:space="preserve">provide our views </w:t>
      </w:r>
      <w:r w:rsidR="0048439C">
        <w:rPr>
          <w:lang w:val="en-GB" w:eastAsia="zh-TW"/>
        </w:rPr>
        <w:t>on the above topics for SL-U channel access mechanism and show our evaluation results and corresponding observations.</w:t>
      </w:r>
    </w:p>
    <w:p w14:paraId="6CC58941" w14:textId="77777777" w:rsidR="004D23D6" w:rsidRDefault="00B855C5" w:rsidP="000A004D">
      <w:pPr>
        <w:pStyle w:val="1"/>
      </w:pPr>
      <w:r w:rsidRPr="00B855C5">
        <w:t xml:space="preserve">Discussions </w:t>
      </w:r>
    </w:p>
    <w:p w14:paraId="712F76D4" w14:textId="3EB95387" w:rsidR="00825190" w:rsidRDefault="00825190" w:rsidP="000A004D">
      <w:pPr>
        <w:pStyle w:val="2"/>
        <w:rPr>
          <w:lang w:eastAsia="zh-CN"/>
        </w:rPr>
      </w:pPr>
      <w:r w:rsidRPr="00313416">
        <w:rPr>
          <w:rFonts w:hint="eastAsia"/>
          <w:lang w:eastAsia="zh-CN"/>
        </w:rPr>
        <w:t>C</w:t>
      </w:r>
      <w:r w:rsidRPr="00313416">
        <w:rPr>
          <w:lang w:eastAsia="zh-CN"/>
        </w:rPr>
        <w:t>hannel access mechanism for SL-U</w:t>
      </w:r>
    </w:p>
    <w:p w14:paraId="1D8AE742" w14:textId="77777777" w:rsidR="00BF76BB" w:rsidRPr="00BF76BB" w:rsidRDefault="00BF76BB" w:rsidP="00BF76BB">
      <w:pPr>
        <w:pStyle w:val="af6"/>
        <w:keepNext/>
        <w:keepLines/>
        <w:widowControl w:val="0"/>
        <w:numPr>
          <w:ilvl w:val="0"/>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66349858" w14:textId="77777777" w:rsidR="00BF76BB" w:rsidRPr="00BF76BB" w:rsidRDefault="00BF76BB" w:rsidP="00BF76BB">
      <w:pPr>
        <w:pStyle w:val="af6"/>
        <w:keepNext/>
        <w:keepLines/>
        <w:widowControl w:val="0"/>
        <w:numPr>
          <w:ilvl w:val="0"/>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4D606986" w14:textId="77777777" w:rsidR="00BF76BB" w:rsidRPr="00BF76BB" w:rsidRDefault="00BF76BB" w:rsidP="00BF76BB">
      <w:pPr>
        <w:pStyle w:val="af6"/>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62A3DD7C" w14:textId="0AC547CE" w:rsidR="006B7E8A" w:rsidRPr="006B7E8A" w:rsidRDefault="006B7E8A" w:rsidP="00CA7918">
      <w:pPr>
        <w:pStyle w:val="3"/>
        <w:ind w:left="880"/>
        <w:rPr>
          <w:lang w:eastAsia="zh-CN"/>
        </w:rPr>
      </w:pPr>
      <w:r w:rsidRPr="006B7E8A">
        <w:rPr>
          <w:rFonts w:hint="eastAsia"/>
          <w:lang w:eastAsia="zh-CN"/>
        </w:rPr>
        <w:t>C</w:t>
      </w:r>
      <w:r w:rsidRPr="006B7E8A">
        <w:rPr>
          <w:lang w:eastAsia="zh-CN"/>
        </w:rPr>
        <w:t>W adjustment</w:t>
      </w:r>
    </w:p>
    <w:p w14:paraId="44EE894B" w14:textId="49D745F6" w:rsidR="00753924" w:rsidRDefault="00A25F2F" w:rsidP="00825190">
      <w:pPr>
        <w:rPr>
          <w:lang w:val="en-GB" w:eastAsia="zh-CN"/>
        </w:rPr>
      </w:pPr>
      <w:r>
        <w:rPr>
          <w:rFonts w:hint="eastAsia"/>
          <w:lang w:val="en-GB" w:eastAsia="zh-CN"/>
        </w:rPr>
        <w:t>I</w:t>
      </w:r>
      <w:r>
        <w:rPr>
          <w:lang w:val="en-GB" w:eastAsia="zh-CN"/>
        </w:rPr>
        <w:t>n RAN</w:t>
      </w:r>
      <w:r w:rsidR="002A4DB5">
        <w:rPr>
          <w:lang w:val="en-GB" w:eastAsia="zh-CN"/>
        </w:rPr>
        <w:t>1</w:t>
      </w:r>
      <w:r>
        <w:rPr>
          <w:lang w:val="en-GB" w:eastAsia="zh-CN"/>
        </w:rPr>
        <w:t xml:space="preserve"> #1</w:t>
      </w:r>
      <w:r w:rsidR="008F7A8D">
        <w:rPr>
          <w:lang w:val="en-GB" w:eastAsia="zh-CN"/>
        </w:rPr>
        <w:t>10</w:t>
      </w:r>
      <w:r>
        <w:rPr>
          <w:lang w:val="en-GB" w:eastAsia="zh-CN"/>
        </w:rPr>
        <w:t xml:space="preserve"> meeting, the following agreements were made </w:t>
      </w:r>
      <w:r w:rsidR="00D70044">
        <w:rPr>
          <w:lang w:val="en-GB" w:eastAsia="zh-CN"/>
        </w:rPr>
        <w:t xml:space="preserve">on the CW adjustment of </w:t>
      </w:r>
      <w:r w:rsidR="00D20236">
        <w:rPr>
          <w:lang w:val="en-GB" w:eastAsia="zh-CN"/>
        </w:rPr>
        <w:t xml:space="preserve">the </w:t>
      </w:r>
      <w:r w:rsidR="00D70044">
        <w:rPr>
          <w:lang w:val="en-GB" w:eastAsia="zh-CN"/>
        </w:rPr>
        <w:t>channel access mechanism for SL-U</w:t>
      </w:r>
      <w:r>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25F2F" w:rsidRPr="0029297C" w14:paraId="451331F7" w14:textId="77777777" w:rsidTr="0029297C">
        <w:tc>
          <w:tcPr>
            <w:tcW w:w="9855" w:type="dxa"/>
            <w:shd w:val="clear" w:color="auto" w:fill="auto"/>
          </w:tcPr>
          <w:p w14:paraId="0E15D9D7" w14:textId="77777777" w:rsidR="00A25F2F" w:rsidRPr="0029297C" w:rsidRDefault="00A25F2F" w:rsidP="0029297C">
            <w:pPr>
              <w:rPr>
                <w:b/>
                <w:bCs/>
              </w:rPr>
            </w:pPr>
            <w:bookmarkStart w:id="5" w:name="_Hlk114752388"/>
            <w:r w:rsidRPr="0029297C">
              <w:rPr>
                <w:b/>
                <w:bCs/>
                <w:highlight w:val="green"/>
              </w:rPr>
              <w:t>Agreement</w:t>
            </w:r>
          </w:p>
          <w:p w14:paraId="030DE908" w14:textId="77777777" w:rsidR="00D70044" w:rsidRDefault="00D70044" w:rsidP="00D70044">
            <w:pPr>
              <w:pStyle w:val="af6"/>
              <w:numPr>
                <w:ilvl w:val="0"/>
                <w:numId w:val="20"/>
              </w:numPr>
              <w:autoSpaceDE w:val="0"/>
              <w:autoSpaceDN w:val="0"/>
              <w:spacing w:after="0" w:line="240" w:lineRule="auto"/>
              <w:contextualSpacing w:val="0"/>
              <w:rPr>
                <w:rFonts w:ascii="Times New Roman" w:hAnsi="Times New Roman"/>
                <w:lang w:eastAsia="x-none"/>
              </w:rPr>
            </w:pPr>
            <w:r>
              <w:rPr>
                <w:rFonts w:ascii="Times New Roman" w:hAnsi="Times New Roman"/>
              </w:rPr>
              <w:t>CW adjustment</w:t>
            </w:r>
          </w:p>
          <w:p w14:paraId="47B17EB8" w14:textId="77777777" w:rsidR="00D70044" w:rsidRDefault="00D70044" w:rsidP="00D70044">
            <w:pPr>
              <w:pStyle w:val="af6"/>
              <w:numPr>
                <w:ilvl w:val="1"/>
                <w:numId w:val="20"/>
              </w:numPr>
              <w:autoSpaceDE w:val="0"/>
              <w:autoSpaceDN w:val="0"/>
              <w:spacing w:after="0" w:line="240" w:lineRule="auto"/>
              <w:contextualSpacing w:val="0"/>
              <w:rPr>
                <w:rFonts w:ascii="Times New Roman" w:hAnsi="Times New Roman"/>
              </w:rPr>
            </w:pPr>
            <w:r>
              <w:rPr>
                <w:rFonts w:ascii="Times New Roman" w:hAnsi="Times New Roman"/>
              </w:rPr>
              <w:t xml:space="preserve">NR-U DL CW adjustment mechanism is used as the baseline for SL-U when SL-HARQ feedback is enabled in SCI for unicast </w:t>
            </w:r>
          </w:p>
          <w:p w14:paraId="7F573621" w14:textId="77777777" w:rsidR="00D70044" w:rsidRDefault="00D70044" w:rsidP="00D70044">
            <w:pPr>
              <w:pStyle w:val="af6"/>
              <w:numPr>
                <w:ilvl w:val="2"/>
                <w:numId w:val="20"/>
              </w:numPr>
              <w:autoSpaceDE w:val="0"/>
              <w:autoSpaceDN w:val="0"/>
              <w:spacing w:after="0" w:line="240" w:lineRule="auto"/>
              <w:contextualSpacing w:val="0"/>
              <w:rPr>
                <w:rFonts w:ascii="Times New Roman" w:hAnsi="Times New Roman"/>
              </w:rPr>
            </w:pPr>
            <w:r>
              <w:rPr>
                <w:rFonts w:ascii="Times New Roman" w:hAnsi="Times New Roman"/>
              </w:rPr>
              <w:t>FFS any necessary update for SL-U operation</w:t>
            </w:r>
          </w:p>
          <w:p w14:paraId="4FC4864D" w14:textId="77777777" w:rsidR="00D70044" w:rsidRDefault="00D70044" w:rsidP="00D70044">
            <w:pPr>
              <w:pStyle w:val="af6"/>
              <w:numPr>
                <w:ilvl w:val="1"/>
                <w:numId w:val="20"/>
              </w:numPr>
              <w:autoSpaceDE w:val="0"/>
              <w:autoSpaceDN w:val="0"/>
              <w:spacing w:after="0" w:line="240" w:lineRule="auto"/>
              <w:contextualSpacing w:val="0"/>
              <w:rPr>
                <w:rFonts w:ascii="Times New Roman" w:hAnsi="Times New Roman"/>
              </w:rPr>
            </w:pPr>
            <w:r>
              <w:rPr>
                <w:rFonts w:ascii="Times New Roman" w:hAnsi="Times New Roman"/>
              </w:rPr>
              <w:t>FFS: how to determine CW size when SL-HARQ feedback is disabled in SCI</w:t>
            </w:r>
          </w:p>
          <w:p w14:paraId="14777012" w14:textId="08AE31EF" w:rsidR="00A25F2F" w:rsidRPr="00D70044" w:rsidRDefault="00D70044" w:rsidP="00A25F2F">
            <w:pPr>
              <w:pStyle w:val="af6"/>
              <w:numPr>
                <w:ilvl w:val="1"/>
                <w:numId w:val="20"/>
              </w:numPr>
              <w:autoSpaceDE w:val="0"/>
              <w:autoSpaceDN w:val="0"/>
              <w:spacing w:after="0" w:line="240" w:lineRule="auto"/>
              <w:contextualSpacing w:val="0"/>
              <w:rPr>
                <w:rFonts w:ascii="Times New Roman" w:hAnsi="Times New Roman"/>
              </w:rPr>
            </w:pPr>
            <w:r>
              <w:rPr>
                <w:rFonts w:ascii="Times New Roman" w:hAnsi="Times New Roman"/>
                <w:lang w:val="en-AU"/>
              </w:rPr>
              <w:t xml:space="preserve">FFS the case of groupcast option 1 (NACK-only) and </w:t>
            </w:r>
            <w:r>
              <w:rPr>
                <w:rFonts w:ascii="Times New Roman" w:hAnsi="Times New Roman"/>
              </w:rPr>
              <w:t>groupcast option 2</w:t>
            </w:r>
          </w:p>
        </w:tc>
      </w:tr>
      <w:bookmarkEnd w:id="5"/>
    </w:tbl>
    <w:p w14:paraId="3CD2A9AB" w14:textId="77777777" w:rsidR="00FA439F" w:rsidRDefault="00FA439F" w:rsidP="006270AF">
      <w:pPr>
        <w:rPr>
          <w:lang w:val="en-GB" w:eastAsia="zh-CN"/>
        </w:rPr>
      </w:pPr>
    </w:p>
    <w:p w14:paraId="07C2955E" w14:textId="28FAE93E" w:rsidR="00FC7A96" w:rsidRPr="00FC7A96" w:rsidRDefault="00D20236" w:rsidP="006270AF">
      <w:pPr>
        <w:rPr>
          <w:lang w:val="en-GB" w:eastAsia="zh-CN"/>
        </w:rPr>
      </w:pPr>
      <w:r>
        <w:rPr>
          <w:lang w:val="en-GB" w:eastAsia="zh-CN"/>
        </w:rPr>
        <w:t xml:space="preserve">Contention window is a parameter used in Type 1 channel access to determine the </w:t>
      </w:r>
      <w:r w:rsidR="000D05BF">
        <w:rPr>
          <w:lang w:val="en-GB" w:eastAsia="zh-CN"/>
        </w:rPr>
        <w:t xml:space="preserve">lower and </w:t>
      </w:r>
      <w:r>
        <w:rPr>
          <w:lang w:val="en-GB" w:eastAsia="zh-CN"/>
        </w:rPr>
        <w:t xml:space="preserve">upper limit </w:t>
      </w:r>
      <w:r w:rsidR="000D05BF">
        <w:rPr>
          <w:lang w:val="en-GB" w:eastAsia="zh-CN"/>
        </w:rPr>
        <w:t>for the</w:t>
      </w:r>
      <w:r>
        <w:rPr>
          <w:lang w:val="en-GB" w:eastAsia="zh-CN"/>
        </w:rPr>
        <w:t xml:space="preserve"> generation of random back-off counter. The size of contention window should be determined and adjusted </w:t>
      </w:r>
      <w:r w:rsidR="00052CD4">
        <w:rPr>
          <w:lang w:val="en-GB" w:eastAsia="zh-CN"/>
        </w:rPr>
        <w:t xml:space="preserve">for both cases of HARQ-ACK feedback enabled and HARQ-ACK </w:t>
      </w:r>
      <w:r w:rsidR="005E1443">
        <w:rPr>
          <w:lang w:val="en-GB" w:eastAsia="zh-CN"/>
        </w:rPr>
        <w:t xml:space="preserve">feedback </w:t>
      </w:r>
      <w:r w:rsidR="00052CD4">
        <w:rPr>
          <w:lang w:val="en-GB" w:eastAsia="zh-CN"/>
        </w:rPr>
        <w:t>disabled.</w:t>
      </w:r>
      <w:r w:rsidR="005E1443">
        <w:rPr>
          <w:lang w:val="en-GB" w:eastAsia="zh-CN"/>
        </w:rPr>
        <w:t xml:space="preserve"> </w:t>
      </w:r>
      <w:r w:rsidR="00052CD4">
        <w:rPr>
          <w:lang w:val="en-GB" w:eastAsia="zh-CN"/>
        </w:rPr>
        <w:t xml:space="preserve">For the case that SL-HARQ feedback is disabled in SCI, </w:t>
      </w:r>
      <w:r w:rsidR="005E1443">
        <w:rPr>
          <w:lang w:val="en-GB" w:eastAsia="zh-CN"/>
        </w:rPr>
        <w:t>the CW adjustment mechanism in legacy NR-U</w:t>
      </w:r>
      <w:r w:rsidR="00B17B47">
        <w:rPr>
          <w:lang w:val="en-GB" w:eastAsia="zh-CN"/>
        </w:rPr>
        <w:t xml:space="preserve"> [</w:t>
      </w:r>
      <w:r w:rsidR="00012BBF">
        <w:rPr>
          <w:lang w:val="en-GB" w:eastAsia="zh-CN"/>
        </w:rPr>
        <w:t>4</w:t>
      </w:r>
      <w:r w:rsidR="00B17B47">
        <w:rPr>
          <w:lang w:val="en-GB" w:eastAsia="zh-CN"/>
        </w:rPr>
        <w:t>]</w:t>
      </w:r>
      <w:r w:rsidR="005E1443">
        <w:rPr>
          <w:lang w:val="en-GB" w:eastAsia="zh-CN"/>
        </w:rPr>
        <w:t xml:space="preserve"> can be used as a baseline. </w:t>
      </w:r>
      <w:r w:rsidR="00B17B47">
        <w:rPr>
          <w:lang w:val="en-GB" w:eastAsia="zh-CN"/>
        </w:rPr>
        <w:t>Specifically</w:t>
      </w:r>
      <w:r w:rsidR="005E1443">
        <w:rPr>
          <w:lang w:val="en-GB" w:eastAsia="zh-CN"/>
        </w:rPr>
        <w:t xml:space="preserve">, </w:t>
      </w:r>
      <w:r w:rsidR="00B17B47" w:rsidRPr="00B17B47">
        <w:rPr>
          <w:lang w:val="en-GB" w:eastAsia="zh-CN"/>
        </w:rPr>
        <w:t xml:space="preserve">if the </w:t>
      </w:r>
      <w:r w:rsidR="00B17B47">
        <w:rPr>
          <w:lang w:val="en-GB" w:eastAsia="zh-CN"/>
        </w:rPr>
        <w:t xml:space="preserve">UE </w:t>
      </w:r>
      <w:r w:rsidR="00B17B47" w:rsidRPr="00B17B47">
        <w:rPr>
          <w:lang w:val="en-GB" w:eastAsia="zh-CN"/>
        </w:rPr>
        <w:t xml:space="preserve">transmission after </w:t>
      </w:r>
      <w:r w:rsidR="00B17B47">
        <w:rPr>
          <w:lang w:val="en-GB" w:eastAsia="zh-CN"/>
        </w:rPr>
        <w:t>Type 1 channel access procedure</w:t>
      </w:r>
      <w:r w:rsidR="00B17B47" w:rsidRPr="00B17B47">
        <w:rPr>
          <w:lang w:val="en-GB" w:eastAsia="zh-CN"/>
        </w:rPr>
        <w:t xml:space="preserve"> is transmitted within a duration </w:t>
      </w:r>
      <w:r w:rsidR="00B17B47" w:rsidRPr="00B17B47">
        <w:rPr>
          <w:i/>
          <w:iCs/>
          <w:lang w:val="en-GB" w:eastAsia="zh-CN"/>
        </w:rPr>
        <w:t>T_w</w:t>
      </w:r>
      <w:r w:rsidR="00B17B47" w:rsidRPr="00B17B47">
        <w:rPr>
          <w:lang w:val="en-GB" w:eastAsia="zh-CN"/>
        </w:rPr>
        <w:t xml:space="preserve"> from the end of the </w:t>
      </w:r>
      <w:r w:rsidR="00B17B47" w:rsidRPr="00B17B47">
        <w:rPr>
          <w:i/>
          <w:iCs/>
          <w:lang w:val="en-GB" w:eastAsia="zh-CN"/>
        </w:rPr>
        <w:t>reference duration</w:t>
      </w:r>
      <w:r w:rsidR="00B17B47" w:rsidRPr="00B17B47">
        <w:rPr>
          <w:lang w:val="en-GB" w:eastAsia="zh-CN"/>
        </w:rPr>
        <w:t xml:space="preserve"> corresponding to the earliest channel occupancy</w:t>
      </w:r>
      <w:r w:rsidR="00B17B47">
        <w:rPr>
          <w:lang w:val="en-GB" w:eastAsia="zh-CN"/>
        </w:rPr>
        <w:t xml:space="preserve"> of the UE</w:t>
      </w:r>
      <w:r w:rsidR="00B17B47" w:rsidRPr="00B17B47">
        <w:rPr>
          <w:lang w:val="en-GB" w:eastAsia="zh-CN"/>
        </w:rPr>
        <w:t xml:space="preserve"> after the last update of </w:t>
      </w:r>
      <w:r w:rsidR="00B17B47">
        <w:rPr>
          <w:lang w:val="en-GB" w:eastAsia="zh-CN"/>
        </w:rPr>
        <w:t>contention window</w:t>
      </w:r>
      <w:r w:rsidR="00B17B47" w:rsidRPr="00B17B47">
        <w:rPr>
          <w:lang w:val="en-GB" w:eastAsia="zh-CN"/>
        </w:rPr>
        <w:t xml:space="preserve">, </w:t>
      </w:r>
      <w:r w:rsidR="00B17B47">
        <w:rPr>
          <w:lang w:val="en-GB" w:eastAsia="zh-CN"/>
        </w:rPr>
        <w:t>maintain contention window size as it is for each CAPC</w:t>
      </w:r>
      <w:r w:rsidR="00B17B47" w:rsidRPr="00B17B47">
        <w:rPr>
          <w:lang w:val="en-GB" w:eastAsia="zh-CN"/>
        </w:rPr>
        <w:t xml:space="preserve">; </w:t>
      </w:r>
      <w:r w:rsidR="00B17B47" w:rsidRPr="00B17B47">
        <w:rPr>
          <w:lang w:val="en-GB" w:eastAsia="zh-CN"/>
        </w:rPr>
        <w:lastRenderedPageBreak/>
        <w:t xml:space="preserve">otherwise </w:t>
      </w:r>
      <w:r w:rsidR="00B17B47">
        <w:rPr>
          <w:lang w:val="en-GB" w:eastAsia="zh-CN"/>
        </w:rPr>
        <w:t xml:space="preserve">increase contention window size for every CAPC to the next higher allowed value. For SL-U, the value of </w:t>
      </w:r>
      <w:r w:rsidR="00B17B47" w:rsidRPr="00B17B47">
        <w:rPr>
          <w:i/>
          <w:iCs/>
          <w:lang w:val="en-GB" w:eastAsia="zh-CN"/>
        </w:rPr>
        <w:t>T_w</w:t>
      </w:r>
      <w:r w:rsidR="00B17B47">
        <w:rPr>
          <w:lang w:val="en-GB" w:eastAsia="zh-CN"/>
        </w:rPr>
        <w:t xml:space="preserve"> and the definition of </w:t>
      </w:r>
      <w:r w:rsidR="00DF419E" w:rsidRPr="00F80774">
        <w:rPr>
          <w:i/>
          <w:iCs/>
          <w:lang w:val="en-GB" w:eastAsia="zh-CN"/>
        </w:rPr>
        <w:t>reference duration</w:t>
      </w:r>
      <w:r w:rsidR="00DF419E">
        <w:rPr>
          <w:lang w:val="en-GB" w:eastAsia="zh-CN"/>
        </w:rPr>
        <w:t xml:space="preserve"> may have to further study considering the distributed </w:t>
      </w:r>
      <w:r w:rsidR="00DF419E" w:rsidRPr="00DF419E">
        <w:rPr>
          <w:lang w:val="en-GB" w:eastAsia="zh-CN"/>
        </w:rPr>
        <w:t>attribute</w:t>
      </w:r>
      <w:r w:rsidR="00DF419E">
        <w:rPr>
          <w:lang w:val="en-GB" w:eastAsia="zh-CN"/>
        </w:rPr>
        <w:t xml:space="preserve"> of SL. Additionally, even for the case of HARQ-ACK </w:t>
      </w:r>
      <w:r w:rsidR="0096721A">
        <w:rPr>
          <w:lang w:val="en-GB" w:eastAsia="zh-CN"/>
        </w:rPr>
        <w:t xml:space="preserve">feedback </w:t>
      </w:r>
      <w:r w:rsidR="00DF419E">
        <w:rPr>
          <w:lang w:val="en-GB" w:eastAsia="zh-CN"/>
        </w:rPr>
        <w:t xml:space="preserve">enabled, </w:t>
      </w:r>
      <w:r w:rsidR="0096721A">
        <w:rPr>
          <w:lang w:val="en-GB" w:eastAsia="zh-CN"/>
        </w:rPr>
        <w:t>it may still not available</w:t>
      </w:r>
      <w:r w:rsidR="00160AC6">
        <w:rPr>
          <w:lang w:val="en-GB" w:eastAsia="zh-CN"/>
        </w:rPr>
        <w:t xml:space="preserve"> at Tx UE side</w:t>
      </w:r>
      <w:r w:rsidR="0096721A">
        <w:rPr>
          <w:lang w:val="en-GB" w:eastAsia="zh-CN"/>
        </w:rPr>
        <w:t xml:space="preserve"> if the channel access is failed at Rx UE side</w:t>
      </w:r>
      <w:r w:rsidR="00160AC6">
        <w:rPr>
          <w:lang w:val="en-GB" w:eastAsia="zh-CN"/>
        </w:rPr>
        <w:t xml:space="preserve"> before the PSFCH accasion</w:t>
      </w:r>
      <w:r w:rsidR="0096721A">
        <w:rPr>
          <w:lang w:val="en-GB" w:eastAsia="zh-CN"/>
        </w:rPr>
        <w:t>. In this case, the contention window adjustment mechanism may take the counterpart in the case of HARQ-ACK feedback disabled as a reference.</w:t>
      </w:r>
    </w:p>
    <w:p w14:paraId="55EDC958" w14:textId="0346D0A1" w:rsidR="00AC72B2" w:rsidRPr="009772FC" w:rsidRDefault="0096721A" w:rsidP="006270AF">
      <w:pPr>
        <w:rPr>
          <w:b/>
          <w:bCs/>
          <w:lang w:val="en-GB" w:eastAsia="zh-CN"/>
        </w:rPr>
      </w:pPr>
      <w:bookmarkStart w:id="6" w:name="p1"/>
      <w:r w:rsidRPr="00FC7A96">
        <w:rPr>
          <w:rFonts w:hint="eastAsia"/>
          <w:b/>
          <w:bCs/>
          <w:lang w:val="en-GB" w:eastAsia="zh-CN"/>
        </w:rPr>
        <w:t>P</w:t>
      </w:r>
      <w:r w:rsidRPr="00FC7A96">
        <w:rPr>
          <w:b/>
          <w:bCs/>
          <w:lang w:val="en-GB" w:eastAsia="zh-CN"/>
        </w:rPr>
        <w:t xml:space="preserve">roposal </w:t>
      </w:r>
      <w:r w:rsidR="00A8552E">
        <w:rPr>
          <w:b/>
          <w:bCs/>
          <w:lang w:val="en-GB" w:eastAsia="zh-CN"/>
        </w:rPr>
        <w:t>1</w:t>
      </w:r>
      <w:r w:rsidRPr="00FC7A96">
        <w:rPr>
          <w:b/>
          <w:bCs/>
          <w:lang w:val="en-GB" w:eastAsia="zh-CN"/>
        </w:rPr>
        <w:t xml:space="preserve">: </w:t>
      </w:r>
      <w:r w:rsidR="003E7578" w:rsidRPr="00FC7A96">
        <w:rPr>
          <w:rFonts w:hint="eastAsia"/>
          <w:b/>
          <w:bCs/>
          <w:lang w:val="en-GB" w:eastAsia="zh-CN"/>
        </w:rPr>
        <w:t>F</w:t>
      </w:r>
      <w:r w:rsidR="003E7578" w:rsidRPr="00FC7A96">
        <w:rPr>
          <w:b/>
          <w:bCs/>
          <w:lang w:val="en-GB" w:eastAsia="zh-CN"/>
        </w:rPr>
        <w:t>or the case of unicast and groupcast with HARQ-ACK feedback disabled, NR-U CW adjustment mechanism</w:t>
      </w:r>
      <w:r w:rsidR="00C319FD">
        <w:rPr>
          <w:b/>
          <w:bCs/>
          <w:lang w:val="en-GB" w:eastAsia="zh-CN"/>
        </w:rPr>
        <w:t xml:space="preserve"> in the case of HARQ-ACK feedback unavailable</w:t>
      </w:r>
      <w:r w:rsidR="003E7578" w:rsidRPr="00FC7A96">
        <w:rPr>
          <w:b/>
          <w:bCs/>
          <w:lang w:val="en-GB" w:eastAsia="zh-CN"/>
        </w:rPr>
        <w:t xml:space="preserve"> </w:t>
      </w:r>
      <w:r w:rsidR="00C319FD">
        <w:rPr>
          <w:b/>
          <w:bCs/>
          <w:lang w:val="en-GB" w:eastAsia="zh-CN"/>
        </w:rPr>
        <w:t>can</w:t>
      </w:r>
      <w:r w:rsidR="003E7578" w:rsidRPr="00FC7A96">
        <w:rPr>
          <w:b/>
          <w:bCs/>
          <w:lang w:val="en-GB" w:eastAsia="zh-CN"/>
        </w:rPr>
        <w:t xml:space="preserve"> </w:t>
      </w:r>
      <w:r w:rsidR="00C319FD">
        <w:rPr>
          <w:b/>
          <w:bCs/>
          <w:lang w:val="en-GB" w:eastAsia="zh-CN"/>
        </w:rPr>
        <w:t xml:space="preserve">be </w:t>
      </w:r>
      <w:r w:rsidR="003E7578" w:rsidRPr="00FC7A96">
        <w:rPr>
          <w:b/>
          <w:bCs/>
          <w:lang w:val="en-GB" w:eastAsia="zh-CN"/>
        </w:rPr>
        <w:t>used as the baseline.</w:t>
      </w:r>
    </w:p>
    <w:bookmarkEnd w:id="6"/>
    <w:p w14:paraId="70B4E89E" w14:textId="2F63B813" w:rsidR="006B7E8A" w:rsidRPr="006B7E8A" w:rsidRDefault="006B7E8A" w:rsidP="00CA7918">
      <w:pPr>
        <w:pStyle w:val="3"/>
        <w:ind w:left="880"/>
        <w:rPr>
          <w:lang w:eastAsia="zh-CN"/>
        </w:rPr>
      </w:pPr>
      <w:r w:rsidRPr="006B7E8A">
        <w:rPr>
          <w:rFonts w:hint="eastAsia"/>
          <w:lang w:eastAsia="zh-CN"/>
        </w:rPr>
        <w:t>C</w:t>
      </w:r>
      <w:r w:rsidRPr="006B7E8A">
        <w:rPr>
          <w:lang w:eastAsia="zh-CN"/>
        </w:rPr>
        <w:t>APC in Type 1 channel access procedure</w:t>
      </w:r>
    </w:p>
    <w:p w14:paraId="39C708BD" w14:textId="6FE032BA" w:rsidR="00FC7A96" w:rsidRDefault="00FC7A96" w:rsidP="006270AF">
      <w:pPr>
        <w:rPr>
          <w:lang w:val="en-GB" w:eastAsia="zh-CN"/>
        </w:rPr>
      </w:pPr>
      <w:r>
        <w:rPr>
          <w:lang w:val="en-GB" w:eastAsia="zh-CN"/>
        </w:rPr>
        <w:t xml:space="preserve">The latest draft of the discussion on CAPC in RAN1 #110 (not agreed) was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C7A96" w:rsidRPr="00600546" w14:paraId="378070C6" w14:textId="77777777" w:rsidTr="008F1C1C">
        <w:tc>
          <w:tcPr>
            <w:tcW w:w="9855" w:type="dxa"/>
            <w:shd w:val="clear" w:color="auto" w:fill="auto"/>
          </w:tcPr>
          <w:p w14:paraId="751A25A3" w14:textId="77777777" w:rsidR="00FB5B82" w:rsidRPr="00600546" w:rsidRDefault="00FB5B82" w:rsidP="00FB5B82">
            <w:pPr>
              <w:pStyle w:val="af6"/>
              <w:numPr>
                <w:ilvl w:val="0"/>
                <w:numId w:val="13"/>
              </w:numPr>
              <w:autoSpaceDE w:val="0"/>
              <w:autoSpaceDN w:val="0"/>
              <w:spacing w:after="0" w:line="240" w:lineRule="auto"/>
              <w:contextualSpacing w:val="0"/>
              <w:rPr>
                <w:rFonts w:ascii="Times New Roman" w:hAnsi="Times New Roman"/>
              </w:rPr>
            </w:pPr>
            <w:r w:rsidRPr="00600546">
              <w:rPr>
                <w:rFonts w:ascii="Times New Roman" w:hAnsi="Times New Roman"/>
              </w:rPr>
              <w:t>Type 1 channel access procedure</w:t>
            </w:r>
          </w:p>
          <w:p w14:paraId="0722D92D" w14:textId="5210D3B4" w:rsidR="00FB5B82" w:rsidRPr="00600546" w:rsidRDefault="00FB5B82" w:rsidP="00FB5B82">
            <w:pPr>
              <w:pStyle w:val="af6"/>
              <w:numPr>
                <w:ilvl w:val="1"/>
                <w:numId w:val="13"/>
              </w:numPr>
              <w:autoSpaceDE w:val="0"/>
              <w:autoSpaceDN w:val="0"/>
              <w:spacing w:after="0" w:line="240" w:lineRule="auto"/>
              <w:contextualSpacing w:val="0"/>
              <w:rPr>
                <w:rFonts w:ascii="Times New Roman" w:hAnsi="Times New Roman"/>
              </w:rPr>
            </w:pPr>
            <w:r w:rsidRPr="00600546">
              <w:rPr>
                <w:rFonts w:ascii="Times New Roman" w:hAnsi="Times New Roman"/>
              </w:rPr>
              <w:t>Down-select to one of the following options in RAN1#110bis-e</w:t>
            </w:r>
          </w:p>
          <w:p w14:paraId="5EF249AB" w14:textId="77777777" w:rsidR="00FB5B82" w:rsidRPr="00600546" w:rsidRDefault="00FB5B82" w:rsidP="00FB5B82">
            <w:pPr>
              <w:pStyle w:val="af6"/>
              <w:numPr>
                <w:ilvl w:val="2"/>
                <w:numId w:val="13"/>
              </w:numPr>
              <w:autoSpaceDE w:val="0"/>
              <w:autoSpaceDN w:val="0"/>
              <w:spacing w:after="0" w:line="240" w:lineRule="auto"/>
              <w:contextualSpacing w:val="0"/>
              <w:rPr>
                <w:rFonts w:ascii="Times New Roman" w:hAnsi="Times New Roman"/>
              </w:rPr>
            </w:pPr>
            <w:r w:rsidRPr="00600546">
              <w:rPr>
                <w:rFonts w:ascii="Times New Roman" w:hAnsi="Times New Roman"/>
              </w:rPr>
              <w:t>Option 1: Either the DL CAPC or UL CAPC table from NR-U is supported for SL-U operation</w:t>
            </w:r>
          </w:p>
          <w:p w14:paraId="1001196A" w14:textId="77777777" w:rsidR="00FB5B82" w:rsidRPr="00600546" w:rsidRDefault="00FB5B82" w:rsidP="00FB5B82">
            <w:pPr>
              <w:pStyle w:val="af6"/>
              <w:numPr>
                <w:ilvl w:val="2"/>
                <w:numId w:val="13"/>
              </w:numPr>
              <w:autoSpaceDE w:val="0"/>
              <w:autoSpaceDN w:val="0"/>
              <w:spacing w:after="0" w:line="240" w:lineRule="auto"/>
              <w:contextualSpacing w:val="0"/>
              <w:rPr>
                <w:rFonts w:ascii="Times New Roman" w:hAnsi="Times New Roman"/>
              </w:rPr>
            </w:pPr>
            <w:r w:rsidRPr="00600546">
              <w:rPr>
                <w:rFonts w:ascii="Times New Roman" w:hAnsi="Times New Roman"/>
              </w:rPr>
              <w:t>Option 2: Either the DL CAPC or UL CAPC table is (pre-)configured for SL-U operation</w:t>
            </w:r>
          </w:p>
          <w:p w14:paraId="1538A764" w14:textId="419A50E2" w:rsidR="00FB5B82" w:rsidRPr="00600546" w:rsidRDefault="00FB5B82" w:rsidP="00FB5B82">
            <w:pPr>
              <w:pStyle w:val="af6"/>
              <w:numPr>
                <w:ilvl w:val="2"/>
                <w:numId w:val="13"/>
              </w:numPr>
              <w:autoSpaceDE w:val="0"/>
              <w:autoSpaceDN w:val="0"/>
              <w:spacing w:after="0" w:line="240" w:lineRule="auto"/>
              <w:contextualSpacing w:val="0"/>
              <w:rPr>
                <w:rFonts w:ascii="Times New Roman" w:hAnsi="Times New Roman"/>
              </w:rPr>
            </w:pPr>
            <w:r w:rsidRPr="00600546">
              <w:rPr>
                <w:rFonts w:ascii="Times New Roman" w:hAnsi="Times New Roman"/>
              </w:rPr>
              <w:t>Option 3: Either the DL CAPC or UL CAPC table is selected based on conditions</w:t>
            </w:r>
          </w:p>
          <w:p w14:paraId="581DB8F4" w14:textId="6418EDC1" w:rsidR="00FB5B82" w:rsidRPr="00600546" w:rsidRDefault="00FB5B82" w:rsidP="00FB5B82">
            <w:pPr>
              <w:pStyle w:val="af6"/>
              <w:numPr>
                <w:ilvl w:val="3"/>
                <w:numId w:val="13"/>
              </w:numPr>
              <w:autoSpaceDE w:val="0"/>
              <w:autoSpaceDN w:val="0"/>
              <w:spacing w:after="0" w:line="240" w:lineRule="auto"/>
              <w:contextualSpacing w:val="0"/>
              <w:rPr>
                <w:rFonts w:ascii="Times New Roman" w:hAnsi="Times New Roman"/>
              </w:rPr>
            </w:pPr>
            <w:r w:rsidRPr="00600546">
              <w:rPr>
                <w:rFonts w:ascii="Times New Roman" w:hAnsi="Times New Roman"/>
              </w:rPr>
              <w:t>FFS conditions</w:t>
            </w:r>
          </w:p>
          <w:p w14:paraId="52057C5A" w14:textId="7F480EAA" w:rsidR="00FC7A96" w:rsidRPr="00600546" w:rsidRDefault="00FB5B82" w:rsidP="00FB5B82">
            <w:pPr>
              <w:pStyle w:val="af6"/>
              <w:numPr>
                <w:ilvl w:val="2"/>
                <w:numId w:val="13"/>
              </w:numPr>
              <w:autoSpaceDE w:val="0"/>
              <w:autoSpaceDN w:val="0"/>
              <w:spacing w:after="0" w:line="240" w:lineRule="auto"/>
              <w:contextualSpacing w:val="0"/>
              <w:rPr>
                <w:rFonts w:ascii="Times New Roman" w:hAnsi="Times New Roman"/>
              </w:rPr>
            </w:pPr>
            <w:r w:rsidRPr="00600546">
              <w:rPr>
                <w:rFonts w:ascii="Times New Roman" w:eastAsiaTheme="minorEastAsia" w:hAnsi="Times New Roman"/>
                <w:lang w:eastAsia="zh-CN"/>
              </w:rPr>
              <w:t>The</w:t>
            </w:r>
            <w:r w:rsidRPr="00600546">
              <w:rPr>
                <w:rFonts w:ascii="Times New Roman" w:hAnsi="Times New Roman"/>
              </w:rPr>
              <w:t xml:space="preserve"> mapping of L1 priority levels in SCI or PQI to the 4 CAPC levels is up to RAN2 or SA2</w:t>
            </w:r>
          </w:p>
        </w:tc>
      </w:tr>
    </w:tbl>
    <w:p w14:paraId="727247B7" w14:textId="77777777" w:rsidR="00FA439F" w:rsidRDefault="00FA439F" w:rsidP="006270AF">
      <w:pPr>
        <w:rPr>
          <w:lang w:val="en-GB" w:eastAsia="zh-CN"/>
        </w:rPr>
      </w:pPr>
    </w:p>
    <w:p w14:paraId="61345169" w14:textId="592E6DF1" w:rsidR="00FC7A96" w:rsidRDefault="005940C3" w:rsidP="006270AF">
      <w:pPr>
        <w:rPr>
          <w:lang w:val="en-GB" w:eastAsia="zh-CN"/>
        </w:rPr>
      </w:pPr>
      <w:r>
        <w:rPr>
          <w:lang w:val="en-GB" w:eastAsia="zh-CN"/>
        </w:rPr>
        <w:t xml:space="preserve">In legacy NR-U, gNB and UE are configured with DL CAPC table (i.e., Table 1-1) and UL CAPC table (i.e., Table 1-2), respectively, to achieve different channel access priority. For SL-U, </w:t>
      </w:r>
      <w:r w:rsidR="008F1C1C">
        <w:rPr>
          <w:lang w:val="en-GB" w:eastAsia="zh-CN"/>
        </w:rPr>
        <w:t xml:space="preserve">the similar behaviour as in legacy NR-U can be applied, i.e., </w:t>
      </w:r>
      <w:r w:rsidR="008F1C1C" w:rsidRPr="008F1C1C">
        <w:rPr>
          <w:lang w:val="en-GB" w:eastAsia="zh-CN"/>
        </w:rPr>
        <w:t>the DL CAPC table and/or UL CAPC table</w:t>
      </w:r>
      <w:r w:rsidR="008F1C1C">
        <w:rPr>
          <w:lang w:val="en-GB" w:eastAsia="zh-CN"/>
        </w:rPr>
        <w:t xml:space="preserve"> </w:t>
      </w:r>
      <w:r w:rsidR="00E04A1E" w:rsidRPr="00AC72B2">
        <w:rPr>
          <w:lang w:val="en-GB" w:eastAsia="zh-CN"/>
        </w:rPr>
        <w:t>can be set adaptively according to the device role</w:t>
      </w:r>
      <w:r w:rsidR="008F1C1C">
        <w:rPr>
          <w:lang w:val="en-GB" w:eastAsia="zh-CN"/>
        </w:rPr>
        <w:t xml:space="preserve"> of the COT initiator. For example, </w:t>
      </w:r>
      <w:r w:rsidR="008F1C1C" w:rsidRPr="008F1C1C">
        <w:rPr>
          <w:lang w:val="en-GB" w:eastAsia="zh-CN"/>
        </w:rPr>
        <w:t>if the UE acts as a supervising/</w:t>
      </w:r>
      <w:r w:rsidR="00AC72B2">
        <w:rPr>
          <w:lang w:val="en-GB" w:eastAsia="zh-CN"/>
        </w:rPr>
        <w:t>group</w:t>
      </w:r>
      <w:r w:rsidR="008F1C1C" w:rsidRPr="008F1C1C">
        <w:rPr>
          <w:lang w:val="en-GB" w:eastAsia="zh-CN"/>
        </w:rPr>
        <w:t xml:space="preserve"> head UE</w:t>
      </w:r>
      <w:r w:rsidR="008F1C1C">
        <w:rPr>
          <w:lang w:val="en-GB" w:eastAsia="zh-CN"/>
        </w:rPr>
        <w:t xml:space="preserve">, DL CAPC table can be </w:t>
      </w:r>
      <w:r w:rsidR="00E04A1E">
        <w:rPr>
          <w:lang w:val="en-GB" w:eastAsia="zh-CN"/>
        </w:rPr>
        <w:t>set</w:t>
      </w:r>
      <w:r w:rsidR="008F1C1C">
        <w:rPr>
          <w:lang w:val="en-GB" w:eastAsia="zh-CN"/>
        </w:rPr>
        <w:t xml:space="preserve"> to </w:t>
      </w:r>
      <w:r w:rsidR="008F1C1C" w:rsidRPr="008F1C1C">
        <w:rPr>
          <w:lang w:val="en-GB" w:eastAsia="zh-CN"/>
        </w:rPr>
        <w:t>have a prioritized channel access.</w:t>
      </w:r>
      <w:r w:rsidR="008F1C1C">
        <w:rPr>
          <w:lang w:val="en-GB" w:eastAsia="zh-CN"/>
        </w:rPr>
        <w:t xml:space="preserve"> </w:t>
      </w:r>
      <w:r w:rsidR="008F1C1C" w:rsidRPr="008F1C1C">
        <w:rPr>
          <w:lang w:val="en-GB" w:eastAsia="zh-CN"/>
        </w:rPr>
        <w:t>Otherwise, if the UE acts as a supervised/</w:t>
      </w:r>
      <w:r w:rsidR="00AC72B2">
        <w:rPr>
          <w:lang w:val="en-GB" w:eastAsia="zh-CN"/>
        </w:rPr>
        <w:t>group</w:t>
      </w:r>
      <w:r w:rsidR="008F1C1C" w:rsidRPr="008F1C1C">
        <w:rPr>
          <w:lang w:val="en-GB" w:eastAsia="zh-CN"/>
        </w:rPr>
        <w:t xml:space="preserve"> member UE, UL CAPC table </w:t>
      </w:r>
      <w:r w:rsidR="008F1C1C">
        <w:rPr>
          <w:lang w:val="en-GB" w:eastAsia="zh-CN"/>
        </w:rPr>
        <w:t xml:space="preserve">can be </w:t>
      </w:r>
      <w:r w:rsidR="00E04A1E">
        <w:rPr>
          <w:lang w:val="en-GB" w:eastAsia="zh-CN"/>
        </w:rPr>
        <w:t>set</w:t>
      </w:r>
      <w:r w:rsidR="008F1C1C">
        <w:rPr>
          <w:lang w:val="en-GB" w:eastAsia="zh-CN"/>
        </w:rPr>
        <w:t xml:space="preserve"> to</w:t>
      </w:r>
      <w:r w:rsidR="008F1C1C" w:rsidRPr="008F1C1C">
        <w:rPr>
          <w:lang w:val="en-GB" w:eastAsia="zh-CN"/>
        </w:rPr>
        <w:t xml:space="preserve"> have a deprioritized channel access.</w:t>
      </w:r>
      <w:r w:rsidR="00AC72B2">
        <w:rPr>
          <w:lang w:val="en-GB" w:eastAsia="zh-CN"/>
        </w:rPr>
        <w:t xml:space="preserve"> </w:t>
      </w:r>
    </w:p>
    <w:p w14:paraId="50B91243" w14:textId="1F0FDB72" w:rsidR="00E04A1E" w:rsidRDefault="00E04A1E" w:rsidP="006270AF">
      <w:pPr>
        <w:rPr>
          <w:lang w:val="en-GB" w:eastAsia="zh-CN"/>
        </w:rPr>
      </w:pPr>
      <w:r>
        <w:rPr>
          <w:rFonts w:hint="eastAsia"/>
          <w:lang w:val="en-GB" w:eastAsia="zh-CN"/>
        </w:rPr>
        <w:t>A</w:t>
      </w:r>
      <w:r>
        <w:rPr>
          <w:lang w:val="en-GB" w:eastAsia="zh-CN"/>
        </w:rPr>
        <w:t xml:space="preserve">dditionally, depending on the number of group member UE </w:t>
      </w:r>
      <w:r w:rsidRPr="00E04A1E">
        <w:rPr>
          <w:lang w:val="en-GB" w:eastAsia="zh-CN"/>
        </w:rPr>
        <w:t xml:space="preserve">and/or the highest traffic priority served by the group head UE, the corresponding </w:t>
      </w:r>
      <w:r>
        <w:rPr>
          <w:lang w:val="en-GB" w:eastAsia="zh-CN"/>
        </w:rPr>
        <w:t>CW</w:t>
      </w:r>
      <w:r w:rsidRPr="00E04A1E">
        <w:rPr>
          <w:lang w:val="en-GB" w:eastAsia="zh-CN"/>
        </w:rPr>
        <w:t xml:space="preserve"> size/value</w:t>
      </w:r>
      <w:r w:rsidR="000C69EE">
        <w:rPr>
          <w:lang w:val="en-GB" w:eastAsia="zh-CN"/>
        </w:rPr>
        <w:t xml:space="preserve">, </w:t>
      </w:r>
      <w:r w:rsidR="000C69EE" w:rsidRPr="00E04A1E">
        <w:rPr>
          <w:lang w:val="en-GB" w:eastAsia="zh-CN"/>
        </w:rPr>
        <w:t>EDT value</w:t>
      </w:r>
      <w:r w:rsidRPr="00E04A1E">
        <w:rPr>
          <w:lang w:val="en-GB" w:eastAsia="zh-CN"/>
        </w:rPr>
        <w:t xml:space="preserve"> can be selected adaptively for the fair/prioritized access.</w:t>
      </w:r>
    </w:p>
    <w:p w14:paraId="7E3AB773" w14:textId="60C3B59D" w:rsidR="00E04A1E" w:rsidRDefault="00E04A1E" w:rsidP="00E04A1E">
      <w:pPr>
        <w:pStyle w:val="af6"/>
        <w:numPr>
          <w:ilvl w:val="0"/>
          <w:numId w:val="33"/>
        </w:numPr>
        <w:rPr>
          <w:rFonts w:ascii="Times New Roman" w:hAnsi="Times New Roman"/>
          <w:lang w:val="en-GB" w:eastAsia="zh-CN"/>
        </w:rPr>
      </w:pPr>
      <w:r w:rsidRPr="00E04A1E">
        <w:rPr>
          <w:rFonts w:ascii="Times New Roman" w:hAnsi="Times New Roman"/>
          <w:lang w:val="en-GB" w:eastAsia="zh-CN"/>
        </w:rPr>
        <w:t>Less number of UEs served by the group head UE, smaller EDT value and</w:t>
      </w:r>
      <w:r w:rsidR="000C69EE">
        <w:rPr>
          <w:rFonts w:ascii="Times New Roman" w:hAnsi="Times New Roman"/>
          <w:lang w:val="en-GB" w:eastAsia="zh-CN"/>
        </w:rPr>
        <w:t>/or</w:t>
      </w:r>
      <w:r w:rsidRPr="00E04A1E">
        <w:rPr>
          <w:rFonts w:ascii="Times New Roman" w:hAnsi="Times New Roman"/>
          <w:lang w:val="en-GB" w:eastAsia="zh-CN"/>
        </w:rPr>
        <w:t xml:space="preserve"> larger CW size/value </w:t>
      </w:r>
      <w:r w:rsidR="000C69EE">
        <w:rPr>
          <w:rFonts w:ascii="Times New Roman" w:hAnsi="Times New Roman"/>
          <w:lang w:val="en-GB" w:eastAsia="zh-CN"/>
        </w:rPr>
        <w:t>can be set</w:t>
      </w:r>
      <w:r w:rsidRPr="00E04A1E">
        <w:rPr>
          <w:rFonts w:ascii="Times New Roman" w:hAnsi="Times New Roman"/>
          <w:lang w:val="en-GB" w:eastAsia="zh-CN"/>
        </w:rPr>
        <w:t>.</w:t>
      </w:r>
    </w:p>
    <w:p w14:paraId="24BA138B" w14:textId="5EBE341E" w:rsidR="00E04A1E" w:rsidRPr="00E04A1E" w:rsidRDefault="00E04A1E" w:rsidP="00E04A1E">
      <w:pPr>
        <w:pStyle w:val="af6"/>
        <w:numPr>
          <w:ilvl w:val="0"/>
          <w:numId w:val="33"/>
        </w:numPr>
        <w:rPr>
          <w:rFonts w:ascii="Times New Roman" w:hAnsi="Times New Roman"/>
          <w:lang w:val="en-GB" w:eastAsia="zh-CN"/>
        </w:rPr>
      </w:pPr>
      <w:r w:rsidRPr="00E04A1E">
        <w:rPr>
          <w:rFonts w:ascii="Times New Roman" w:hAnsi="Times New Roman"/>
          <w:lang w:val="en-GB" w:eastAsia="zh-CN"/>
        </w:rPr>
        <w:t>Larger number of UEs served by the group head UE, higher EDT values and the smaller CW size/value</w:t>
      </w:r>
      <w:r w:rsidR="000C69EE">
        <w:rPr>
          <w:rFonts w:ascii="Times New Roman" w:hAnsi="Times New Roman"/>
          <w:lang w:val="en-GB" w:eastAsia="zh-CN"/>
        </w:rPr>
        <w:t xml:space="preserve"> can be set</w:t>
      </w:r>
      <w:r>
        <w:rPr>
          <w:rFonts w:ascii="Times New Roman" w:hAnsi="Times New Roman"/>
          <w:lang w:val="en-GB" w:eastAsia="zh-CN"/>
        </w:rPr>
        <w:t>.</w:t>
      </w:r>
    </w:p>
    <w:p w14:paraId="0C6EFA22" w14:textId="7C104279" w:rsidR="00B70771" w:rsidRPr="00AB1130" w:rsidRDefault="008A0453" w:rsidP="00B70771">
      <w:pPr>
        <w:rPr>
          <w:b/>
          <w:bCs/>
          <w:lang w:val="en-GB" w:eastAsia="zh-CN"/>
        </w:rPr>
      </w:pPr>
      <w:bookmarkStart w:id="7" w:name="p2"/>
      <w:r w:rsidRPr="00AB1130">
        <w:rPr>
          <w:rFonts w:hint="eastAsia"/>
          <w:b/>
          <w:bCs/>
          <w:lang w:val="en-GB" w:eastAsia="zh-CN"/>
        </w:rPr>
        <w:t>P</w:t>
      </w:r>
      <w:r w:rsidRPr="00AB1130">
        <w:rPr>
          <w:b/>
          <w:bCs/>
          <w:lang w:val="en-GB" w:eastAsia="zh-CN"/>
        </w:rPr>
        <w:t xml:space="preserve">roposal </w:t>
      </w:r>
      <w:r w:rsidR="00A8552E">
        <w:rPr>
          <w:b/>
          <w:bCs/>
          <w:lang w:val="en-GB" w:eastAsia="zh-CN"/>
        </w:rPr>
        <w:t>2</w:t>
      </w:r>
      <w:r w:rsidRPr="00AB1130">
        <w:rPr>
          <w:b/>
          <w:bCs/>
          <w:lang w:val="en-GB" w:eastAsia="zh-CN"/>
        </w:rPr>
        <w:t xml:space="preserve">: </w:t>
      </w:r>
      <w:r w:rsidR="00B70771">
        <w:rPr>
          <w:b/>
          <w:bCs/>
          <w:lang w:val="en-GB" w:eastAsia="zh-CN"/>
        </w:rPr>
        <w:t>Both DL and UL CAPC tables can be support</w:t>
      </w:r>
      <w:r w:rsidR="008C4127">
        <w:rPr>
          <w:b/>
          <w:bCs/>
          <w:lang w:val="en-GB" w:eastAsia="zh-CN"/>
        </w:rPr>
        <w:t>ed</w:t>
      </w:r>
      <w:r w:rsidR="00B70771">
        <w:rPr>
          <w:b/>
          <w:bCs/>
          <w:lang w:val="en-GB" w:eastAsia="zh-CN"/>
        </w:rPr>
        <w:t xml:space="preserve"> for SL-U and the specific configurations (e.g., </w:t>
      </w:r>
      <w:r w:rsidR="00895DFC">
        <w:rPr>
          <w:b/>
          <w:bCs/>
          <w:lang w:val="en-GB" w:eastAsia="zh-CN"/>
        </w:rPr>
        <w:t>CAPC table/</w:t>
      </w:r>
      <w:r w:rsidR="00B70771">
        <w:rPr>
          <w:b/>
          <w:bCs/>
          <w:lang w:val="en-GB" w:eastAsia="zh-CN"/>
        </w:rPr>
        <w:t xml:space="preserve">CW size) with </w:t>
      </w:r>
      <w:r w:rsidR="00B70771" w:rsidRPr="007278AE">
        <w:rPr>
          <w:b/>
          <w:bCs/>
          <w:lang w:val="en-GB" w:eastAsia="zh-CN"/>
        </w:rPr>
        <w:t>effect on LBT</w:t>
      </w:r>
      <w:r w:rsidR="00B70771">
        <w:rPr>
          <w:b/>
          <w:bCs/>
          <w:lang w:val="en-GB" w:eastAsia="zh-CN"/>
        </w:rPr>
        <w:t xml:space="preserve"> channel access</w:t>
      </w:r>
      <w:r w:rsidR="00B70771" w:rsidRPr="007278AE">
        <w:rPr>
          <w:b/>
          <w:bCs/>
          <w:lang w:val="en-GB" w:eastAsia="zh-CN"/>
        </w:rPr>
        <w:t xml:space="preserve"> for COT occupation can be set adaptively according to</w:t>
      </w:r>
      <w:r w:rsidR="00B70771" w:rsidRPr="00AB1130">
        <w:rPr>
          <w:b/>
          <w:bCs/>
          <w:lang w:val="en-GB" w:eastAsia="zh-CN"/>
        </w:rPr>
        <w:t xml:space="preserve"> </w:t>
      </w:r>
      <w:r w:rsidR="001C106D">
        <w:rPr>
          <w:b/>
          <w:bCs/>
          <w:lang w:val="en-GB" w:eastAsia="zh-CN"/>
        </w:rPr>
        <w:t xml:space="preserve">the </w:t>
      </w:r>
      <w:r w:rsidR="00B70771" w:rsidRPr="00AB1130">
        <w:rPr>
          <w:b/>
          <w:bCs/>
          <w:lang w:val="en-GB" w:eastAsia="zh-CN"/>
        </w:rPr>
        <w:t>conditions.</w:t>
      </w:r>
    </w:p>
    <w:p w14:paraId="0068782D" w14:textId="16D30F6D" w:rsidR="00B70771" w:rsidRPr="00B70771" w:rsidRDefault="00B70771" w:rsidP="00B70771">
      <w:pPr>
        <w:pStyle w:val="af6"/>
        <w:numPr>
          <w:ilvl w:val="0"/>
          <w:numId w:val="38"/>
        </w:numPr>
        <w:rPr>
          <w:rFonts w:ascii="Times New Roman" w:hAnsi="Times New Roman"/>
          <w:b/>
          <w:bCs/>
          <w:lang w:val="en-GB" w:eastAsia="zh-CN"/>
        </w:rPr>
      </w:pPr>
      <w:r w:rsidRPr="00B70771">
        <w:rPr>
          <w:rFonts w:ascii="Times New Roman" w:hAnsi="Times New Roman"/>
          <w:b/>
          <w:bCs/>
          <w:lang w:val="en-GB" w:eastAsia="zh-CN"/>
        </w:rPr>
        <w:t>FFS the conditions (e.g., the role of the COT initiator: supervising/supervised UE).</w:t>
      </w:r>
    </w:p>
    <w:bookmarkEnd w:id="7"/>
    <w:p w14:paraId="101D4E6A" w14:textId="78C2CB5C" w:rsidR="00D6734A" w:rsidRPr="00ED16ED" w:rsidRDefault="00D6734A" w:rsidP="00D6734A">
      <w:pPr>
        <w:jc w:val="center"/>
        <w:rPr>
          <w:b/>
          <w:bCs/>
          <w:lang w:val="en-GB" w:eastAsia="zh-CN"/>
        </w:rPr>
      </w:pPr>
      <w:r w:rsidRPr="00ED16ED">
        <w:rPr>
          <w:rFonts w:hint="eastAsia"/>
          <w:b/>
          <w:bCs/>
          <w:lang w:val="en-GB" w:eastAsia="zh-CN"/>
        </w:rPr>
        <w:t>T</w:t>
      </w:r>
      <w:r w:rsidRPr="00ED16ED">
        <w:rPr>
          <w:b/>
          <w:bCs/>
          <w:lang w:val="en-GB" w:eastAsia="zh-CN"/>
        </w:rPr>
        <w:t xml:space="preserve">able </w:t>
      </w:r>
      <w:r>
        <w:rPr>
          <w:b/>
          <w:bCs/>
          <w:lang w:val="en-GB" w:eastAsia="zh-CN"/>
        </w:rPr>
        <w:t>1</w:t>
      </w:r>
      <w:r w:rsidR="00B54176">
        <w:rPr>
          <w:b/>
          <w:bCs/>
          <w:lang w:val="en-GB" w:eastAsia="zh-CN"/>
        </w:rPr>
        <w:t>-</w:t>
      </w:r>
      <w:r>
        <w:rPr>
          <w:b/>
          <w:bCs/>
          <w:lang w:val="en-GB" w:eastAsia="zh-CN"/>
        </w:rPr>
        <w:t>1</w:t>
      </w:r>
      <w:r w:rsidRPr="00ED16ED">
        <w:rPr>
          <w:b/>
          <w:bCs/>
          <w:lang w:val="en-GB" w:eastAsia="zh-CN"/>
        </w:rPr>
        <w:t>.</w:t>
      </w:r>
      <w:r w:rsidRPr="001A3240">
        <w:rPr>
          <w:b/>
          <w:bCs/>
          <w:lang w:val="en-GB" w:eastAsia="zh-CN"/>
        </w:rPr>
        <w:t xml:space="preserve"> </w:t>
      </w:r>
      <w:r>
        <w:rPr>
          <w:b/>
          <w:bCs/>
          <w:lang w:val="en-GB" w:eastAsia="zh-CN"/>
        </w:rPr>
        <w:t>CAPC of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D6734A" w:rsidRPr="00ED3A03" w14:paraId="064416AB" w14:textId="77777777" w:rsidTr="008F1C1C">
        <w:trPr>
          <w:trHeight w:val="554"/>
          <w:jc w:val="center"/>
        </w:trPr>
        <w:tc>
          <w:tcPr>
            <w:tcW w:w="1500" w:type="dxa"/>
            <w:shd w:val="clear" w:color="auto" w:fill="E0E0E0"/>
            <w:vAlign w:val="center"/>
          </w:tcPr>
          <w:p w14:paraId="37188BFE" w14:textId="21C7EC8F" w:rsidR="00D6734A" w:rsidRPr="00ED3A03" w:rsidRDefault="00BD2A8A" w:rsidP="008F1C1C">
            <w:pPr>
              <w:pStyle w:val="TAH"/>
            </w:pPr>
            <w:r>
              <w:t>CAPC</w:t>
            </w:r>
            <w:r w:rsidR="00D6734A" w:rsidRPr="00ED3A03">
              <w:t xml:space="preserve"> (</w:t>
            </w:r>
            <m:oMath>
              <m:r>
                <m:rPr>
                  <m:sty m:val="bi"/>
                </m:rPr>
                <w:rPr>
                  <w:rFonts w:ascii="Cambria Math"/>
                </w:rPr>
                <m:t>p</m:t>
              </m:r>
            </m:oMath>
            <w:r w:rsidR="00D6734A" w:rsidRPr="00ED3A03">
              <w:t>)</w:t>
            </w:r>
          </w:p>
        </w:tc>
        <w:tc>
          <w:tcPr>
            <w:tcW w:w="900" w:type="dxa"/>
            <w:shd w:val="clear" w:color="auto" w:fill="E0E0E0"/>
            <w:vAlign w:val="center"/>
          </w:tcPr>
          <w:p w14:paraId="43BF6943" w14:textId="77777777" w:rsidR="00D6734A" w:rsidRPr="005F1768" w:rsidRDefault="00EB5D45" w:rsidP="008F1C1C">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080" w:type="dxa"/>
            <w:shd w:val="clear" w:color="auto" w:fill="E0E0E0"/>
            <w:vAlign w:val="center"/>
          </w:tcPr>
          <w:p w14:paraId="21360EF3" w14:textId="77777777" w:rsidR="00D6734A" w:rsidRPr="005F1768" w:rsidRDefault="00D6734A" w:rsidP="008F1C1C">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1080" w:type="dxa"/>
            <w:shd w:val="clear" w:color="auto" w:fill="E0E0E0"/>
            <w:vAlign w:val="center"/>
          </w:tcPr>
          <w:p w14:paraId="31E8516D" w14:textId="77777777" w:rsidR="00D6734A" w:rsidRPr="005F1768" w:rsidRDefault="00D6734A" w:rsidP="008F1C1C">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170" w:type="dxa"/>
            <w:shd w:val="clear" w:color="auto" w:fill="E0E0E0"/>
            <w:vAlign w:val="center"/>
          </w:tcPr>
          <w:p w14:paraId="38889193" w14:textId="77777777" w:rsidR="00D6734A" w:rsidRPr="005F1768" w:rsidRDefault="00EB5D45" w:rsidP="008F1C1C">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692" w:type="dxa"/>
            <w:shd w:val="clear" w:color="auto" w:fill="E0E0E0"/>
            <w:vAlign w:val="center"/>
          </w:tcPr>
          <w:p w14:paraId="6A45791C" w14:textId="77777777" w:rsidR="00D6734A" w:rsidRPr="00ED3A03" w:rsidRDefault="00D6734A" w:rsidP="008F1C1C">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sizes</w:t>
            </w:r>
          </w:p>
        </w:tc>
      </w:tr>
      <w:tr w:rsidR="00D6734A" w:rsidRPr="007A1705" w14:paraId="204AF50A" w14:textId="77777777" w:rsidTr="008F1C1C">
        <w:trPr>
          <w:trHeight w:val="20"/>
          <w:jc w:val="center"/>
        </w:trPr>
        <w:tc>
          <w:tcPr>
            <w:tcW w:w="1500" w:type="dxa"/>
            <w:shd w:val="clear" w:color="auto" w:fill="auto"/>
            <w:vAlign w:val="center"/>
          </w:tcPr>
          <w:p w14:paraId="7D265C62" w14:textId="77777777" w:rsidR="00D6734A" w:rsidRPr="007A1705" w:rsidRDefault="00D6734A" w:rsidP="008F1C1C">
            <w:pPr>
              <w:pStyle w:val="TAC"/>
            </w:pPr>
            <w:r w:rsidRPr="007A1705">
              <w:t>1</w:t>
            </w:r>
          </w:p>
        </w:tc>
        <w:tc>
          <w:tcPr>
            <w:tcW w:w="900" w:type="dxa"/>
            <w:shd w:val="clear" w:color="auto" w:fill="auto"/>
            <w:vAlign w:val="center"/>
          </w:tcPr>
          <w:p w14:paraId="43B319A2" w14:textId="77777777" w:rsidR="00D6734A" w:rsidRPr="007A1705" w:rsidRDefault="00D6734A" w:rsidP="008F1C1C">
            <w:pPr>
              <w:pStyle w:val="TAC"/>
            </w:pPr>
            <w:r w:rsidRPr="007A1705">
              <w:t>1</w:t>
            </w:r>
          </w:p>
        </w:tc>
        <w:tc>
          <w:tcPr>
            <w:tcW w:w="1080" w:type="dxa"/>
            <w:shd w:val="clear" w:color="auto" w:fill="auto"/>
            <w:vAlign w:val="center"/>
          </w:tcPr>
          <w:p w14:paraId="48EB2368" w14:textId="77777777" w:rsidR="00D6734A" w:rsidRPr="007A1705" w:rsidRDefault="00D6734A" w:rsidP="008F1C1C">
            <w:pPr>
              <w:pStyle w:val="TAC"/>
            </w:pPr>
            <w:r w:rsidRPr="007A1705">
              <w:t>3</w:t>
            </w:r>
          </w:p>
        </w:tc>
        <w:tc>
          <w:tcPr>
            <w:tcW w:w="1080" w:type="dxa"/>
            <w:shd w:val="clear" w:color="auto" w:fill="auto"/>
            <w:vAlign w:val="center"/>
          </w:tcPr>
          <w:p w14:paraId="7FBA3886" w14:textId="77777777" w:rsidR="00D6734A" w:rsidRPr="007A1705" w:rsidRDefault="00D6734A" w:rsidP="008F1C1C">
            <w:pPr>
              <w:pStyle w:val="TAC"/>
            </w:pPr>
            <w:r w:rsidRPr="007A1705">
              <w:t>7</w:t>
            </w:r>
          </w:p>
        </w:tc>
        <w:tc>
          <w:tcPr>
            <w:tcW w:w="1170" w:type="dxa"/>
            <w:shd w:val="clear" w:color="auto" w:fill="auto"/>
            <w:vAlign w:val="center"/>
          </w:tcPr>
          <w:p w14:paraId="26177487" w14:textId="77777777" w:rsidR="00D6734A" w:rsidRPr="007A1705" w:rsidRDefault="00D6734A" w:rsidP="008F1C1C">
            <w:pPr>
              <w:pStyle w:val="TAC"/>
            </w:pPr>
            <w:r w:rsidRPr="007A1705">
              <w:t>2 ms</w:t>
            </w:r>
          </w:p>
        </w:tc>
        <w:tc>
          <w:tcPr>
            <w:tcW w:w="2692" w:type="dxa"/>
            <w:shd w:val="clear" w:color="auto" w:fill="auto"/>
            <w:vAlign w:val="center"/>
          </w:tcPr>
          <w:p w14:paraId="6CDE1EA8" w14:textId="77777777" w:rsidR="00D6734A" w:rsidRPr="007A1705" w:rsidRDefault="00D6734A" w:rsidP="008F1C1C">
            <w:pPr>
              <w:pStyle w:val="TAC"/>
            </w:pPr>
            <w:r w:rsidRPr="007A1705">
              <w:t>{3,7}</w:t>
            </w:r>
          </w:p>
        </w:tc>
      </w:tr>
      <w:tr w:rsidR="00D6734A" w:rsidRPr="007A1705" w14:paraId="489CBC0E" w14:textId="77777777" w:rsidTr="008F1C1C">
        <w:trPr>
          <w:trHeight w:val="20"/>
          <w:jc w:val="center"/>
        </w:trPr>
        <w:tc>
          <w:tcPr>
            <w:tcW w:w="1500" w:type="dxa"/>
            <w:shd w:val="clear" w:color="auto" w:fill="auto"/>
            <w:vAlign w:val="center"/>
          </w:tcPr>
          <w:p w14:paraId="76A74A96" w14:textId="77777777" w:rsidR="00D6734A" w:rsidRPr="007A1705" w:rsidRDefault="00D6734A" w:rsidP="008F1C1C">
            <w:pPr>
              <w:pStyle w:val="TAC"/>
            </w:pPr>
            <w:r w:rsidRPr="007A1705">
              <w:t>2</w:t>
            </w:r>
          </w:p>
        </w:tc>
        <w:tc>
          <w:tcPr>
            <w:tcW w:w="900" w:type="dxa"/>
            <w:shd w:val="clear" w:color="auto" w:fill="auto"/>
            <w:vAlign w:val="center"/>
          </w:tcPr>
          <w:p w14:paraId="0AE5410D" w14:textId="77777777" w:rsidR="00D6734A" w:rsidRPr="007A1705" w:rsidRDefault="00D6734A" w:rsidP="008F1C1C">
            <w:pPr>
              <w:pStyle w:val="TAC"/>
            </w:pPr>
            <w:r w:rsidRPr="007A1705">
              <w:t>1</w:t>
            </w:r>
          </w:p>
        </w:tc>
        <w:tc>
          <w:tcPr>
            <w:tcW w:w="1080" w:type="dxa"/>
            <w:shd w:val="clear" w:color="auto" w:fill="auto"/>
            <w:vAlign w:val="center"/>
          </w:tcPr>
          <w:p w14:paraId="17FD3A36" w14:textId="77777777" w:rsidR="00D6734A" w:rsidRPr="007A1705" w:rsidRDefault="00D6734A" w:rsidP="008F1C1C">
            <w:pPr>
              <w:pStyle w:val="TAC"/>
            </w:pPr>
            <w:r w:rsidRPr="007A1705">
              <w:t>7</w:t>
            </w:r>
          </w:p>
        </w:tc>
        <w:tc>
          <w:tcPr>
            <w:tcW w:w="1080" w:type="dxa"/>
            <w:shd w:val="clear" w:color="auto" w:fill="auto"/>
            <w:vAlign w:val="center"/>
          </w:tcPr>
          <w:p w14:paraId="68AEDCB7" w14:textId="77777777" w:rsidR="00D6734A" w:rsidRPr="007A1705" w:rsidRDefault="00D6734A" w:rsidP="008F1C1C">
            <w:pPr>
              <w:pStyle w:val="TAC"/>
            </w:pPr>
            <w:r w:rsidRPr="007A1705">
              <w:t>15</w:t>
            </w:r>
          </w:p>
        </w:tc>
        <w:tc>
          <w:tcPr>
            <w:tcW w:w="1170" w:type="dxa"/>
            <w:shd w:val="clear" w:color="auto" w:fill="auto"/>
            <w:vAlign w:val="center"/>
          </w:tcPr>
          <w:p w14:paraId="1756540A" w14:textId="77777777" w:rsidR="00D6734A" w:rsidRPr="007A1705" w:rsidRDefault="00D6734A" w:rsidP="008F1C1C">
            <w:pPr>
              <w:pStyle w:val="TAC"/>
            </w:pPr>
            <w:r w:rsidRPr="007A1705">
              <w:t>3 ms</w:t>
            </w:r>
          </w:p>
        </w:tc>
        <w:tc>
          <w:tcPr>
            <w:tcW w:w="2692" w:type="dxa"/>
            <w:shd w:val="clear" w:color="auto" w:fill="auto"/>
            <w:vAlign w:val="center"/>
          </w:tcPr>
          <w:p w14:paraId="65E2CB43" w14:textId="77777777" w:rsidR="00D6734A" w:rsidRPr="007A1705" w:rsidRDefault="00D6734A" w:rsidP="008F1C1C">
            <w:pPr>
              <w:pStyle w:val="TAC"/>
            </w:pPr>
            <w:r w:rsidRPr="007A1705">
              <w:t>{7,15}</w:t>
            </w:r>
          </w:p>
        </w:tc>
      </w:tr>
      <w:tr w:rsidR="00D6734A" w:rsidRPr="007A1705" w14:paraId="727904A6" w14:textId="77777777" w:rsidTr="008F1C1C">
        <w:trPr>
          <w:trHeight w:val="20"/>
          <w:jc w:val="center"/>
        </w:trPr>
        <w:tc>
          <w:tcPr>
            <w:tcW w:w="1500" w:type="dxa"/>
            <w:shd w:val="clear" w:color="auto" w:fill="auto"/>
            <w:vAlign w:val="center"/>
          </w:tcPr>
          <w:p w14:paraId="3FE74272" w14:textId="77777777" w:rsidR="00D6734A" w:rsidRPr="007A1705" w:rsidRDefault="00D6734A" w:rsidP="008F1C1C">
            <w:pPr>
              <w:pStyle w:val="TAC"/>
            </w:pPr>
            <w:r w:rsidRPr="007A1705">
              <w:t>3</w:t>
            </w:r>
          </w:p>
        </w:tc>
        <w:tc>
          <w:tcPr>
            <w:tcW w:w="900" w:type="dxa"/>
            <w:shd w:val="clear" w:color="auto" w:fill="auto"/>
            <w:vAlign w:val="center"/>
          </w:tcPr>
          <w:p w14:paraId="25ECF5B1" w14:textId="77777777" w:rsidR="00D6734A" w:rsidRPr="007A1705" w:rsidRDefault="00D6734A" w:rsidP="008F1C1C">
            <w:pPr>
              <w:pStyle w:val="TAC"/>
            </w:pPr>
            <w:r w:rsidRPr="007A1705">
              <w:t>3</w:t>
            </w:r>
          </w:p>
        </w:tc>
        <w:tc>
          <w:tcPr>
            <w:tcW w:w="1080" w:type="dxa"/>
            <w:shd w:val="clear" w:color="auto" w:fill="auto"/>
            <w:vAlign w:val="center"/>
          </w:tcPr>
          <w:p w14:paraId="0E9A5ED2" w14:textId="77777777" w:rsidR="00D6734A" w:rsidRPr="007A1705" w:rsidRDefault="00D6734A" w:rsidP="008F1C1C">
            <w:pPr>
              <w:pStyle w:val="TAC"/>
            </w:pPr>
            <w:r w:rsidRPr="007A1705">
              <w:t>15</w:t>
            </w:r>
          </w:p>
        </w:tc>
        <w:tc>
          <w:tcPr>
            <w:tcW w:w="1080" w:type="dxa"/>
            <w:shd w:val="clear" w:color="auto" w:fill="auto"/>
            <w:vAlign w:val="center"/>
          </w:tcPr>
          <w:p w14:paraId="533457C2" w14:textId="77777777" w:rsidR="00D6734A" w:rsidRPr="007A1705" w:rsidRDefault="00D6734A" w:rsidP="008F1C1C">
            <w:pPr>
              <w:pStyle w:val="TAC"/>
            </w:pPr>
            <w:r w:rsidRPr="007A1705">
              <w:t>63</w:t>
            </w:r>
          </w:p>
        </w:tc>
        <w:tc>
          <w:tcPr>
            <w:tcW w:w="1170" w:type="dxa"/>
            <w:shd w:val="clear" w:color="auto" w:fill="auto"/>
            <w:vAlign w:val="center"/>
          </w:tcPr>
          <w:p w14:paraId="1A179388" w14:textId="77777777" w:rsidR="00D6734A" w:rsidRPr="007A1705" w:rsidRDefault="00D6734A" w:rsidP="008F1C1C">
            <w:pPr>
              <w:pStyle w:val="TAC"/>
            </w:pPr>
            <w:r w:rsidRPr="007A1705">
              <w:t>8 or 10 ms</w:t>
            </w:r>
          </w:p>
        </w:tc>
        <w:tc>
          <w:tcPr>
            <w:tcW w:w="2692" w:type="dxa"/>
            <w:shd w:val="clear" w:color="auto" w:fill="auto"/>
            <w:vAlign w:val="center"/>
          </w:tcPr>
          <w:p w14:paraId="15838B05" w14:textId="77777777" w:rsidR="00D6734A" w:rsidRPr="007A1705" w:rsidRDefault="00D6734A" w:rsidP="008F1C1C">
            <w:pPr>
              <w:pStyle w:val="TAC"/>
            </w:pPr>
            <w:r w:rsidRPr="007A1705">
              <w:t>{15,31,63}</w:t>
            </w:r>
          </w:p>
        </w:tc>
      </w:tr>
      <w:tr w:rsidR="00D6734A" w:rsidRPr="007A1705" w14:paraId="45D13D63" w14:textId="77777777" w:rsidTr="008F1C1C">
        <w:trPr>
          <w:trHeight w:val="20"/>
          <w:jc w:val="center"/>
        </w:trPr>
        <w:tc>
          <w:tcPr>
            <w:tcW w:w="1500" w:type="dxa"/>
            <w:shd w:val="clear" w:color="auto" w:fill="auto"/>
            <w:vAlign w:val="center"/>
          </w:tcPr>
          <w:p w14:paraId="27B4393C" w14:textId="77777777" w:rsidR="00D6734A" w:rsidRPr="007A1705" w:rsidRDefault="00D6734A" w:rsidP="008F1C1C">
            <w:pPr>
              <w:pStyle w:val="TAC"/>
            </w:pPr>
            <w:r w:rsidRPr="007A1705">
              <w:t>4</w:t>
            </w:r>
          </w:p>
        </w:tc>
        <w:tc>
          <w:tcPr>
            <w:tcW w:w="900" w:type="dxa"/>
            <w:shd w:val="clear" w:color="auto" w:fill="auto"/>
            <w:vAlign w:val="center"/>
          </w:tcPr>
          <w:p w14:paraId="4804800C" w14:textId="77777777" w:rsidR="00D6734A" w:rsidRPr="007A1705" w:rsidRDefault="00D6734A" w:rsidP="008F1C1C">
            <w:pPr>
              <w:pStyle w:val="TAC"/>
            </w:pPr>
            <w:r w:rsidRPr="007A1705">
              <w:t>7</w:t>
            </w:r>
          </w:p>
        </w:tc>
        <w:tc>
          <w:tcPr>
            <w:tcW w:w="1080" w:type="dxa"/>
            <w:shd w:val="clear" w:color="auto" w:fill="auto"/>
            <w:vAlign w:val="center"/>
          </w:tcPr>
          <w:p w14:paraId="6FB1309C" w14:textId="77777777" w:rsidR="00D6734A" w:rsidRPr="007A1705" w:rsidRDefault="00D6734A" w:rsidP="008F1C1C">
            <w:pPr>
              <w:pStyle w:val="TAC"/>
            </w:pPr>
            <w:r w:rsidRPr="007A1705">
              <w:t>15</w:t>
            </w:r>
          </w:p>
        </w:tc>
        <w:tc>
          <w:tcPr>
            <w:tcW w:w="1080" w:type="dxa"/>
            <w:shd w:val="clear" w:color="auto" w:fill="auto"/>
            <w:vAlign w:val="center"/>
          </w:tcPr>
          <w:p w14:paraId="7BA2D238" w14:textId="77777777" w:rsidR="00D6734A" w:rsidRPr="007A1705" w:rsidRDefault="00D6734A" w:rsidP="008F1C1C">
            <w:pPr>
              <w:pStyle w:val="TAC"/>
            </w:pPr>
            <w:r w:rsidRPr="007A1705">
              <w:t>1023</w:t>
            </w:r>
          </w:p>
        </w:tc>
        <w:tc>
          <w:tcPr>
            <w:tcW w:w="1170" w:type="dxa"/>
            <w:shd w:val="clear" w:color="auto" w:fill="auto"/>
            <w:vAlign w:val="center"/>
          </w:tcPr>
          <w:p w14:paraId="3067B0CC" w14:textId="77777777" w:rsidR="00D6734A" w:rsidRPr="007A1705" w:rsidRDefault="00D6734A" w:rsidP="008F1C1C">
            <w:pPr>
              <w:pStyle w:val="TAC"/>
            </w:pPr>
            <w:r w:rsidRPr="007A1705">
              <w:t>8 or 10 ms</w:t>
            </w:r>
          </w:p>
        </w:tc>
        <w:tc>
          <w:tcPr>
            <w:tcW w:w="2692" w:type="dxa"/>
            <w:shd w:val="clear" w:color="auto" w:fill="auto"/>
            <w:vAlign w:val="center"/>
          </w:tcPr>
          <w:p w14:paraId="14F63EBB" w14:textId="77777777" w:rsidR="00D6734A" w:rsidRPr="007A1705" w:rsidRDefault="00D6734A" w:rsidP="008F1C1C">
            <w:pPr>
              <w:pStyle w:val="TAC"/>
            </w:pPr>
            <w:r w:rsidRPr="007A1705">
              <w:t>{15,31,63,127,255,511,1023}</w:t>
            </w:r>
          </w:p>
        </w:tc>
      </w:tr>
    </w:tbl>
    <w:p w14:paraId="6A2C2A57" w14:textId="42940F81" w:rsidR="002578A6" w:rsidRDefault="002578A6" w:rsidP="008C4127">
      <w:pPr>
        <w:rPr>
          <w:b/>
          <w:bCs/>
          <w:lang w:val="en-GB" w:eastAsia="zh-CN"/>
        </w:rPr>
      </w:pPr>
    </w:p>
    <w:p w14:paraId="45239DCE" w14:textId="77777777" w:rsidR="008C4127" w:rsidRDefault="008C4127" w:rsidP="008C4127">
      <w:pPr>
        <w:rPr>
          <w:b/>
          <w:bCs/>
          <w:lang w:val="en-GB" w:eastAsia="zh-CN"/>
        </w:rPr>
      </w:pPr>
    </w:p>
    <w:p w14:paraId="399E74B6" w14:textId="47BE4A10" w:rsidR="00D6734A" w:rsidRPr="00ED16ED" w:rsidRDefault="00D6734A" w:rsidP="00D6734A">
      <w:pPr>
        <w:jc w:val="center"/>
        <w:rPr>
          <w:b/>
          <w:bCs/>
          <w:lang w:val="en-GB" w:eastAsia="zh-CN"/>
        </w:rPr>
      </w:pPr>
      <w:r w:rsidRPr="00ED16ED">
        <w:rPr>
          <w:rFonts w:hint="eastAsia"/>
          <w:b/>
          <w:bCs/>
          <w:lang w:val="en-GB" w:eastAsia="zh-CN"/>
        </w:rPr>
        <w:lastRenderedPageBreak/>
        <w:t>T</w:t>
      </w:r>
      <w:r w:rsidRPr="00ED16ED">
        <w:rPr>
          <w:b/>
          <w:bCs/>
          <w:lang w:val="en-GB" w:eastAsia="zh-CN"/>
        </w:rPr>
        <w:t xml:space="preserve">able </w:t>
      </w:r>
      <w:r>
        <w:rPr>
          <w:b/>
          <w:bCs/>
          <w:lang w:val="en-GB" w:eastAsia="zh-CN"/>
        </w:rPr>
        <w:t>1</w:t>
      </w:r>
      <w:r w:rsidR="00B54176">
        <w:rPr>
          <w:b/>
          <w:bCs/>
          <w:lang w:val="en-GB" w:eastAsia="zh-CN"/>
        </w:rPr>
        <w:t>-</w:t>
      </w:r>
      <w:r>
        <w:rPr>
          <w:b/>
          <w:bCs/>
          <w:lang w:val="en-GB" w:eastAsia="zh-CN"/>
        </w:rPr>
        <w:t>2</w:t>
      </w:r>
      <w:r w:rsidRPr="001A3240">
        <w:rPr>
          <w:b/>
          <w:bCs/>
          <w:lang w:val="en-GB" w:eastAsia="zh-CN"/>
        </w:rPr>
        <w:t xml:space="preserve"> </w:t>
      </w:r>
      <w:r>
        <w:rPr>
          <w:b/>
          <w:bCs/>
          <w:lang w:val="en-GB" w:eastAsia="zh-CN"/>
        </w:rPr>
        <w:t xml:space="preserve">CAPC of </w:t>
      </w:r>
      <w:r w:rsidR="00B54176">
        <w:rPr>
          <w:b/>
          <w:bCs/>
          <w:lang w:val="en-GB" w:eastAsia="zh-CN"/>
        </w:rPr>
        <w:t>U</w:t>
      </w:r>
      <w:r>
        <w:rPr>
          <w:b/>
          <w:bCs/>
          <w:lang w:val="en-GB" w:eastAsia="zh-CN"/>
        </w:rPr>
        <w:t>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D6734A" w:rsidRPr="00ED3A03" w14:paraId="161D5831" w14:textId="77777777" w:rsidTr="008F1C1C">
        <w:trPr>
          <w:trHeight w:val="554"/>
          <w:jc w:val="center"/>
        </w:trPr>
        <w:tc>
          <w:tcPr>
            <w:tcW w:w="1371" w:type="dxa"/>
            <w:shd w:val="clear" w:color="auto" w:fill="E0E0E0"/>
            <w:vAlign w:val="center"/>
          </w:tcPr>
          <w:p w14:paraId="73600B4F" w14:textId="7F15BED4" w:rsidR="00D6734A" w:rsidRPr="00ED3A03" w:rsidRDefault="00BD2A8A" w:rsidP="008F1C1C">
            <w:pPr>
              <w:pStyle w:val="TAH"/>
            </w:pPr>
            <w:r>
              <w:t>CAPC</w:t>
            </w:r>
            <w:r w:rsidR="00D6734A" w:rsidRPr="00ED3A03">
              <w:t xml:space="preserve"> (</w:t>
            </w:r>
            <m:oMath>
              <m:r>
                <m:rPr>
                  <m:sty m:val="bi"/>
                </m:rPr>
                <w:rPr>
                  <w:rFonts w:ascii="Cambria Math"/>
                </w:rPr>
                <m:t>p</m:t>
              </m:r>
            </m:oMath>
            <w:r w:rsidR="00D6734A" w:rsidRPr="00ED3A03">
              <w:t>)</w:t>
            </w:r>
          </w:p>
        </w:tc>
        <w:tc>
          <w:tcPr>
            <w:tcW w:w="630" w:type="dxa"/>
            <w:shd w:val="clear" w:color="auto" w:fill="E0E0E0"/>
            <w:vAlign w:val="center"/>
          </w:tcPr>
          <w:p w14:paraId="469EB801" w14:textId="77777777" w:rsidR="00D6734A" w:rsidRPr="005F1768" w:rsidRDefault="00EB5D45" w:rsidP="008F1C1C">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0" w:type="dxa"/>
            <w:shd w:val="clear" w:color="auto" w:fill="E0E0E0"/>
            <w:vAlign w:val="center"/>
          </w:tcPr>
          <w:p w14:paraId="5205E431" w14:textId="77777777" w:rsidR="00D6734A" w:rsidRPr="005F1768" w:rsidRDefault="00D6734A" w:rsidP="008F1C1C">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E0E0E0"/>
            <w:vAlign w:val="center"/>
          </w:tcPr>
          <w:p w14:paraId="470FFFDF" w14:textId="77777777" w:rsidR="00D6734A" w:rsidRPr="005F1768" w:rsidRDefault="00D6734A" w:rsidP="008F1C1C">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E0E0E0"/>
            <w:vAlign w:val="center"/>
          </w:tcPr>
          <w:p w14:paraId="4BD7E035" w14:textId="77777777" w:rsidR="00D6734A" w:rsidRPr="005F1768" w:rsidRDefault="00EB5D45" w:rsidP="008F1C1C">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E0E0E0"/>
            <w:vAlign w:val="center"/>
          </w:tcPr>
          <w:p w14:paraId="33C1350F" w14:textId="77777777" w:rsidR="00D6734A" w:rsidRPr="00ED3A03" w:rsidRDefault="00D6734A" w:rsidP="008F1C1C">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 xml:space="preserve"> sizes</w:t>
            </w:r>
          </w:p>
        </w:tc>
      </w:tr>
      <w:tr w:rsidR="00D6734A" w:rsidRPr="00F74378" w14:paraId="091F5900" w14:textId="77777777" w:rsidTr="008F1C1C">
        <w:trPr>
          <w:trHeight w:val="20"/>
          <w:jc w:val="center"/>
        </w:trPr>
        <w:tc>
          <w:tcPr>
            <w:tcW w:w="1371" w:type="dxa"/>
            <w:shd w:val="clear" w:color="auto" w:fill="auto"/>
            <w:vAlign w:val="center"/>
          </w:tcPr>
          <w:p w14:paraId="7ECD1E2C" w14:textId="77777777" w:rsidR="00D6734A" w:rsidRPr="00F74378" w:rsidRDefault="00D6734A" w:rsidP="008F1C1C">
            <w:pPr>
              <w:pStyle w:val="TAC"/>
            </w:pPr>
            <w:r w:rsidRPr="00F74378">
              <w:t>1</w:t>
            </w:r>
          </w:p>
        </w:tc>
        <w:tc>
          <w:tcPr>
            <w:tcW w:w="630" w:type="dxa"/>
            <w:shd w:val="clear" w:color="auto" w:fill="auto"/>
            <w:vAlign w:val="center"/>
          </w:tcPr>
          <w:p w14:paraId="1E0B7E0A" w14:textId="77777777" w:rsidR="00D6734A" w:rsidRPr="00F74378" w:rsidRDefault="00D6734A" w:rsidP="008F1C1C">
            <w:pPr>
              <w:pStyle w:val="TAC"/>
            </w:pPr>
            <w:r w:rsidRPr="00F74378">
              <w:t>2</w:t>
            </w:r>
          </w:p>
        </w:tc>
        <w:tc>
          <w:tcPr>
            <w:tcW w:w="990" w:type="dxa"/>
            <w:shd w:val="clear" w:color="auto" w:fill="auto"/>
            <w:vAlign w:val="center"/>
          </w:tcPr>
          <w:p w14:paraId="39EF0972" w14:textId="77777777" w:rsidR="00D6734A" w:rsidRPr="00F74378" w:rsidRDefault="00D6734A" w:rsidP="008F1C1C">
            <w:pPr>
              <w:pStyle w:val="TAC"/>
            </w:pPr>
            <w:r w:rsidRPr="00F74378">
              <w:t>3</w:t>
            </w:r>
          </w:p>
        </w:tc>
        <w:tc>
          <w:tcPr>
            <w:tcW w:w="990" w:type="dxa"/>
            <w:shd w:val="clear" w:color="auto" w:fill="auto"/>
            <w:vAlign w:val="center"/>
          </w:tcPr>
          <w:p w14:paraId="224A1CA7" w14:textId="77777777" w:rsidR="00D6734A" w:rsidRPr="00F74378" w:rsidRDefault="00D6734A" w:rsidP="008F1C1C">
            <w:pPr>
              <w:pStyle w:val="TAC"/>
            </w:pPr>
            <w:r w:rsidRPr="00F74378">
              <w:t>7</w:t>
            </w:r>
          </w:p>
        </w:tc>
        <w:tc>
          <w:tcPr>
            <w:tcW w:w="1890" w:type="dxa"/>
            <w:shd w:val="clear" w:color="auto" w:fill="auto"/>
            <w:vAlign w:val="center"/>
          </w:tcPr>
          <w:p w14:paraId="1039FC07" w14:textId="77777777" w:rsidR="00D6734A" w:rsidRPr="00F74378" w:rsidRDefault="00D6734A" w:rsidP="008F1C1C">
            <w:pPr>
              <w:pStyle w:val="TAC"/>
            </w:pPr>
            <w:r w:rsidRPr="00F74378">
              <w:t>2 ms</w:t>
            </w:r>
          </w:p>
        </w:tc>
        <w:tc>
          <w:tcPr>
            <w:tcW w:w="2700" w:type="dxa"/>
            <w:shd w:val="clear" w:color="auto" w:fill="auto"/>
            <w:vAlign w:val="center"/>
          </w:tcPr>
          <w:p w14:paraId="1B86455A" w14:textId="77777777" w:rsidR="00D6734A" w:rsidRPr="00F74378" w:rsidRDefault="00D6734A" w:rsidP="008F1C1C">
            <w:pPr>
              <w:pStyle w:val="TAC"/>
            </w:pPr>
            <w:r w:rsidRPr="00F74378">
              <w:t>{3,7}</w:t>
            </w:r>
          </w:p>
        </w:tc>
      </w:tr>
      <w:tr w:rsidR="00D6734A" w:rsidRPr="00F74378" w14:paraId="1E15E791" w14:textId="77777777" w:rsidTr="008F1C1C">
        <w:trPr>
          <w:trHeight w:val="20"/>
          <w:jc w:val="center"/>
        </w:trPr>
        <w:tc>
          <w:tcPr>
            <w:tcW w:w="1371" w:type="dxa"/>
            <w:shd w:val="clear" w:color="auto" w:fill="auto"/>
            <w:vAlign w:val="center"/>
          </w:tcPr>
          <w:p w14:paraId="12A61D89" w14:textId="77777777" w:rsidR="00D6734A" w:rsidRPr="00F74378" w:rsidRDefault="00D6734A" w:rsidP="008F1C1C">
            <w:pPr>
              <w:pStyle w:val="TAC"/>
            </w:pPr>
            <w:r w:rsidRPr="00F74378">
              <w:t>2</w:t>
            </w:r>
          </w:p>
        </w:tc>
        <w:tc>
          <w:tcPr>
            <w:tcW w:w="630" w:type="dxa"/>
            <w:shd w:val="clear" w:color="auto" w:fill="auto"/>
            <w:vAlign w:val="center"/>
          </w:tcPr>
          <w:p w14:paraId="09C7BDA8" w14:textId="77777777" w:rsidR="00D6734A" w:rsidRPr="00F74378" w:rsidRDefault="00D6734A" w:rsidP="008F1C1C">
            <w:pPr>
              <w:pStyle w:val="TAC"/>
            </w:pPr>
            <w:r w:rsidRPr="00F74378">
              <w:t>2</w:t>
            </w:r>
          </w:p>
        </w:tc>
        <w:tc>
          <w:tcPr>
            <w:tcW w:w="990" w:type="dxa"/>
            <w:shd w:val="clear" w:color="auto" w:fill="auto"/>
            <w:vAlign w:val="center"/>
          </w:tcPr>
          <w:p w14:paraId="4EC381F0" w14:textId="77777777" w:rsidR="00D6734A" w:rsidRPr="00F74378" w:rsidRDefault="00D6734A" w:rsidP="008F1C1C">
            <w:pPr>
              <w:pStyle w:val="TAC"/>
            </w:pPr>
            <w:r w:rsidRPr="00F74378">
              <w:t>7</w:t>
            </w:r>
          </w:p>
        </w:tc>
        <w:tc>
          <w:tcPr>
            <w:tcW w:w="990" w:type="dxa"/>
            <w:shd w:val="clear" w:color="auto" w:fill="auto"/>
            <w:vAlign w:val="center"/>
          </w:tcPr>
          <w:p w14:paraId="3D5CBEF6" w14:textId="77777777" w:rsidR="00D6734A" w:rsidRPr="00F74378" w:rsidRDefault="00D6734A" w:rsidP="008F1C1C">
            <w:pPr>
              <w:pStyle w:val="TAC"/>
            </w:pPr>
            <w:r w:rsidRPr="00F74378">
              <w:t>15</w:t>
            </w:r>
          </w:p>
        </w:tc>
        <w:tc>
          <w:tcPr>
            <w:tcW w:w="1890" w:type="dxa"/>
            <w:shd w:val="clear" w:color="auto" w:fill="auto"/>
            <w:vAlign w:val="center"/>
          </w:tcPr>
          <w:p w14:paraId="2A16B6FD" w14:textId="77777777" w:rsidR="00D6734A" w:rsidRPr="00F74378" w:rsidRDefault="00D6734A" w:rsidP="008F1C1C">
            <w:pPr>
              <w:pStyle w:val="TAC"/>
            </w:pPr>
            <w:r w:rsidRPr="00F74378">
              <w:t>4 ms</w:t>
            </w:r>
          </w:p>
        </w:tc>
        <w:tc>
          <w:tcPr>
            <w:tcW w:w="2700" w:type="dxa"/>
            <w:shd w:val="clear" w:color="auto" w:fill="auto"/>
            <w:vAlign w:val="center"/>
          </w:tcPr>
          <w:p w14:paraId="4476D6A9" w14:textId="77777777" w:rsidR="00D6734A" w:rsidRPr="00F74378" w:rsidRDefault="00D6734A" w:rsidP="008F1C1C">
            <w:pPr>
              <w:pStyle w:val="TAC"/>
            </w:pPr>
            <w:r w:rsidRPr="00F74378">
              <w:t>{7,15}</w:t>
            </w:r>
          </w:p>
        </w:tc>
      </w:tr>
      <w:tr w:rsidR="00D6734A" w:rsidRPr="00F74378" w14:paraId="7153E418" w14:textId="77777777" w:rsidTr="008F1C1C">
        <w:trPr>
          <w:trHeight w:val="20"/>
          <w:jc w:val="center"/>
        </w:trPr>
        <w:tc>
          <w:tcPr>
            <w:tcW w:w="1371" w:type="dxa"/>
            <w:shd w:val="clear" w:color="auto" w:fill="auto"/>
            <w:vAlign w:val="center"/>
          </w:tcPr>
          <w:p w14:paraId="496154CE" w14:textId="77777777" w:rsidR="00D6734A" w:rsidRPr="00F74378" w:rsidRDefault="00D6734A" w:rsidP="008F1C1C">
            <w:pPr>
              <w:pStyle w:val="TAC"/>
            </w:pPr>
            <w:r w:rsidRPr="00F74378">
              <w:t>3</w:t>
            </w:r>
          </w:p>
        </w:tc>
        <w:tc>
          <w:tcPr>
            <w:tcW w:w="630" w:type="dxa"/>
            <w:shd w:val="clear" w:color="auto" w:fill="auto"/>
            <w:vAlign w:val="center"/>
          </w:tcPr>
          <w:p w14:paraId="35FF4657" w14:textId="77777777" w:rsidR="00D6734A" w:rsidRPr="00F74378" w:rsidRDefault="00D6734A" w:rsidP="008F1C1C">
            <w:pPr>
              <w:pStyle w:val="TAC"/>
            </w:pPr>
            <w:r w:rsidRPr="00F74378">
              <w:t>3</w:t>
            </w:r>
          </w:p>
        </w:tc>
        <w:tc>
          <w:tcPr>
            <w:tcW w:w="990" w:type="dxa"/>
            <w:shd w:val="clear" w:color="auto" w:fill="auto"/>
            <w:vAlign w:val="center"/>
          </w:tcPr>
          <w:p w14:paraId="1D3A59D7" w14:textId="77777777" w:rsidR="00D6734A" w:rsidRPr="00F74378" w:rsidRDefault="00D6734A" w:rsidP="008F1C1C">
            <w:pPr>
              <w:pStyle w:val="TAC"/>
            </w:pPr>
            <w:r w:rsidRPr="00F74378">
              <w:t>15</w:t>
            </w:r>
          </w:p>
        </w:tc>
        <w:tc>
          <w:tcPr>
            <w:tcW w:w="990" w:type="dxa"/>
            <w:shd w:val="clear" w:color="auto" w:fill="auto"/>
            <w:vAlign w:val="center"/>
          </w:tcPr>
          <w:p w14:paraId="6295459A" w14:textId="77777777" w:rsidR="00D6734A" w:rsidRPr="00F74378" w:rsidRDefault="00D6734A" w:rsidP="008F1C1C">
            <w:pPr>
              <w:pStyle w:val="TAC"/>
            </w:pPr>
            <w:r w:rsidRPr="00F74378">
              <w:t>1023</w:t>
            </w:r>
          </w:p>
        </w:tc>
        <w:tc>
          <w:tcPr>
            <w:tcW w:w="1890" w:type="dxa"/>
            <w:shd w:val="clear" w:color="auto" w:fill="auto"/>
            <w:vAlign w:val="center"/>
          </w:tcPr>
          <w:p w14:paraId="139BFD24" w14:textId="77777777" w:rsidR="00D6734A" w:rsidRPr="00F74378" w:rsidRDefault="00D6734A" w:rsidP="008F1C1C">
            <w:pPr>
              <w:pStyle w:val="TAC"/>
            </w:pPr>
            <w:r w:rsidRPr="00F74378">
              <w:t xml:space="preserve">6ms or 10 ms </w:t>
            </w:r>
          </w:p>
        </w:tc>
        <w:tc>
          <w:tcPr>
            <w:tcW w:w="2700" w:type="dxa"/>
            <w:shd w:val="clear" w:color="auto" w:fill="auto"/>
            <w:vAlign w:val="center"/>
          </w:tcPr>
          <w:p w14:paraId="624AF989" w14:textId="77777777" w:rsidR="00D6734A" w:rsidRPr="00F74378" w:rsidRDefault="00D6734A" w:rsidP="008F1C1C">
            <w:pPr>
              <w:pStyle w:val="TAC"/>
            </w:pPr>
            <w:r w:rsidRPr="00F74378">
              <w:t>{15,31,63,127,255,511,1023}</w:t>
            </w:r>
          </w:p>
        </w:tc>
      </w:tr>
      <w:tr w:rsidR="00D6734A" w:rsidRPr="00F74378" w14:paraId="26DD082D" w14:textId="77777777" w:rsidTr="008F1C1C">
        <w:trPr>
          <w:trHeight w:val="20"/>
          <w:jc w:val="center"/>
        </w:trPr>
        <w:tc>
          <w:tcPr>
            <w:tcW w:w="1371" w:type="dxa"/>
            <w:shd w:val="clear" w:color="auto" w:fill="auto"/>
            <w:vAlign w:val="center"/>
          </w:tcPr>
          <w:p w14:paraId="3A625911" w14:textId="77777777" w:rsidR="00D6734A" w:rsidRPr="00F74378" w:rsidRDefault="00D6734A" w:rsidP="008F1C1C">
            <w:pPr>
              <w:pStyle w:val="TAC"/>
            </w:pPr>
            <w:r w:rsidRPr="00F74378">
              <w:t>4</w:t>
            </w:r>
          </w:p>
        </w:tc>
        <w:tc>
          <w:tcPr>
            <w:tcW w:w="630" w:type="dxa"/>
            <w:shd w:val="clear" w:color="auto" w:fill="auto"/>
            <w:vAlign w:val="center"/>
          </w:tcPr>
          <w:p w14:paraId="69FFADD3" w14:textId="77777777" w:rsidR="00D6734A" w:rsidRPr="00F74378" w:rsidRDefault="00D6734A" w:rsidP="008F1C1C">
            <w:pPr>
              <w:pStyle w:val="TAC"/>
            </w:pPr>
            <w:r w:rsidRPr="00F74378">
              <w:t>7</w:t>
            </w:r>
          </w:p>
        </w:tc>
        <w:tc>
          <w:tcPr>
            <w:tcW w:w="990" w:type="dxa"/>
            <w:shd w:val="clear" w:color="auto" w:fill="auto"/>
            <w:vAlign w:val="center"/>
          </w:tcPr>
          <w:p w14:paraId="10BC70E4" w14:textId="77777777" w:rsidR="00D6734A" w:rsidRPr="00F74378" w:rsidRDefault="00D6734A" w:rsidP="008F1C1C">
            <w:pPr>
              <w:pStyle w:val="TAC"/>
            </w:pPr>
            <w:r w:rsidRPr="00F74378">
              <w:t>15</w:t>
            </w:r>
          </w:p>
        </w:tc>
        <w:tc>
          <w:tcPr>
            <w:tcW w:w="990" w:type="dxa"/>
            <w:shd w:val="clear" w:color="auto" w:fill="auto"/>
            <w:vAlign w:val="center"/>
          </w:tcPr>
          <w:p w14:paraId="28438A42" w14:textId="77777777" w:rsidR="00D6734A" w:rsidRPr="00F74378" w:rsidRDefault="00D6734A" w:rsidP="008F1C1C">
            <w:pPr>
              <w:pStyle w:val="TAC"/>
            </w:pPr>
            <w:r w:rsidRPr="00F74378">
              <w:t>1023</w:t>
            </w:r>
          </w:p>
        </w:tc>
        <w:tc>
          <w:tcPr>
            <w:tcW w:w="1890" w:type="dxa"/>
            <w:shd w:val="clear" w:color="auto" w:fill="auto"/>
            <w:vAlign w:val="center"/>
          </w:tcPr>
          <w:p w14:paraId="421BDEFE" w14:textId="77777777" w:rsidR="00D6734A" w:rsidRPr="00F74378" w:rsidRDefault="00D6734A" w:rsidP="008F1C1C">
            <w:pPr>
              <w:pStyle w:val="TAC"/>
            </w:pPr>
            <w:r w:rsidRPr="00F74378">
              <w:t>6ms or 10 ms</w:t>
            </w:r>
          </w:p>
        </w:tc>
        <w:tc>
          <w:tcPr>
            <w:tcW w:w="2700" w:type="dxa"/>
            <w:shd w:val="clear" w:color="auto" w:fill="auto"/>
            <w:vAlign w:val="center"/>
          </w:tcPr>
          <w:p w14:paraId="42468805" w14:textId="77777777" w:rsidR="00D6734A" w:rsidRPr="00F74378" w:rsidRDefault="00D6734A" w:rsidP="008F1C1C">
            <w:pPr>
              <w:pStyle w:val="TAC"/>
            </w:pPr>
            <w:r w:rsidRPr="00F74378">
              <w:t>{15,31,63,127,255,511,1023}</w:t>
            </w:r>
          </w:p>
        </w:tc>
      </w:tr>
    </w:tbl>
    <w:p w14:paraId="31FAFAAE" w14:textId="3904DDCB" w:rsidR="00FC7A96" w:rsidRDefault="00FC7A96" w:rsidP="006270AF">
      <w:pPr>
        <w:rPr>
          <w:lang w:eastAsia="zh-CN"/>
        </w:rPr>
      </w:pPr>
    </w:p>
    <w:p w14:paraId="21EF0661" w14:textId="16BB3C72" w:rsidR="00875802" w:rsidRPr="008D1024" w:rsidRDefault="00875802" w:rsidP="00875802">
      <w:pPr>
        <w:rPr>
          <w:lang w:val="en-GB" w:eastAsia="zh-CN"/>
        </w:rPr>
      </w:pPr>
      <w:r w:rsidRPr="008D1024">
        <w:rPr>
          <w:lang w:val="en-GB" w:eastAsia="zh-CN"/>
        </w:rPr>
        <w:t>We agree that the mapping of L1 priority level in SCI or PQI to the 4 CAPC levels is up to RAN 2 or SA 2. To this point, the following observation</w:t>
      </w:r>
      <w:r w:rsidR="00C74BD4">
        <w:rPr>
          <w:lang w:val="en-GB" w:eastAsia="zh-CN"/>
        </w:rPr>
        <w:t xml:space="preserve">s </w:t>
      </w:r>
      <w:r w:rsidR="0011473D">
        <w:rPr>
          <w:lang w:val="en-GB" w:eastAsia="zh-CN"/>
        </w:rPr>
        <w:t>from our side are provided</w:t>
      </w:r>
      <w:r w:rsidRPr="008D1024">
        <w:rPr>
          <w:lang w:val="en-GB" w:eastAsia="zh-CN"/>
        </w:rPr>
        <w:t>:</w:t>
      </w:r>
    </w:p>
    <w:p w14:paraId="69D46D42" w14:textId="0E448172" w:rsidR="00875802" w:rsidRPr="008D1024" w:rsidRDefault="00875802" w:rsidP="00875802">
      <w:pPr>
        <w:rPr>
          <w:b/>
          <w:bCs/>
          <w:lang w:val="en-GB" w:eastAsia="zh-CN"/>
        </w:rPr>
      </w:pPr>
      <w:bookmarkStart w:id="8" w:name="o1"/>
      <w:r w:rsidRPr="008D1024">
        <w:rPr>
          <w:b/>
          <w:bCs/>
          <w:lang w:val="en-GB" w:eastAsia="zh-CN"/>
        </w:rPr>
        <w:t xml:space="preserve">Observation </w:t>
      </w:r>
      <w:r w:rsidR="00A8552E">
        <w:rPr>
          <w:b/>
          <w:bCs/>
          <w:lang w:val="en-GB" w:eastAsia="zh-CN"/>
        </w:rPr>
        <w:t>1</w:t>
      </w:r>
      <w:r w:rsidRPr="008D1024">
        <w:rPr>
          <w:b/>
          <w:bCs/>
          <w:lang w:val="en-GB" w:eastAsia="zh-CN"/>
        </w:rPr>
        <w:t>: The CAPC</w:t>
      </w:r>
      <w:r w:rsidR="00C20D0B">
        <w:rPr>
          <w:b/>
          <w:bCs/>
          <w:lang w:val="en-GB" w:eastAsia="zh-CN"/>
        </w:rPr>
        <w:t xml:space="preserve"> value</w:t>
      </w:r>
      <w:r w:rsidRPr="008D1024">
        <w:rPr>
          <w:b/>
          <w:bCs/>
          <w:lang w:val="en-GB" w:eastAsia="zh-CN"/>
        </w:rPr>
        <w:t xml:space="preserve"> in SL-U can be mapped from PQI with the following potential options:</w:t>
      </w:r>
    </w:p>
    <w:p w14:paraId="15707BC2" w14:textId="77777777" w:rsidR="00875802" w:rsidRPr="008D1024" w:rsidRDefault="00875802" w:rsidP="00875802">
      <w:pPr>
        <w:pStyle w:val="af6"/>
        <w:numPr>
          <w:ilvl w:val="0"/>
          <w:numId w:val="30"/>
        </w:numPr>
        <w:rPr>
          <w:rFonts w:ascii="Times New Roman" w:hAnsi="Times New Roman"/>
          <w:b/>
          <w:bCs/>
          <w:lang w:val="en-GB" w:eastAsia="zh-CN"/>
        </w:rPr>
      </w:pPr>
      <w:r w:rsidRPr="008D1024">
        <w:rPr>
          <w:rFonts w:ascii="Times New Roman" w:hAnsi="Times New Roman"/>
          <w:b/>
          <w:bCs/>
          <w:lang w:val="en-GB" w:eastAsia="zh-CN"/>
        </w:rPr>
        <w:t>Option 1: Indirectly mapped from PQI with 5QI as an intermediary.</w:t>
      </w:r>
    </w:p>
    <w:p w14:paraId="174881D8" w14:textId="77777777" w:rsidR="00875802" w:rsidRPr="008D1024" w:rsidRDefault="00875802" w:rsidP="00875802">
      <w:pPr>
        <w:pStyle w:val="af6"/>
        <w:numPr>
          <w:ilvl w:val="0"/>
          <w:numId w:val="30"/>
        </w:numPr>
        <w:rPr>
          <w:rFonts w:ascii="Times New Roman" w:hAnsi="Times New Roman"/>
          <w:b/>
          <w:bCs/>
          <w:lang w:val="en-GB" w:eastAsia="zh-CN"/>
        </w:rPr>
      </w:pPr>
      <w:r w:rsidRPr="008D1024">
        <w:rPr>
          <w:rFonts w:ascii="Times New Roman" w:hAnsi="Times New Roman"/>
          <w:b/>
          <w:bCs/>
          <w:lang w:val="en-GB" w:eastAsia="zh-CN"/>
        </w:rPr>
        <w:t>Option 2: Directly mapped from PQI with a new defined mapping relation between CAPC and PQI.</w:t>
      </w:r>
    </w:p>
    <w:bookmarkEnd w:id="8"/>
    <w:p w14:paraId="69A1B93E" w14:textId="756F44AE" w:rsidR="00D70044" w:rsidRPr="006B7E8A" w:rsidRDefault="006B7E8A" w:rsidP="00CA7918">
      <w:pPr>
        <w:pStyle w:val="3"/>
        <w:ind w:left="880"/>
        <w:rPr>
          <w:lang w:eastAsia="zh-CN"/>
        </w:rPr>
      </w:pPr>
      <w:r w:rsidRPr="006B7E8A">
        <w:rPr>
          <w:rFonts w:hint="eastAsia"/>
          <w:lang w:eastAsia="zh-CN"/>
        </w:rPr>
        <w:t>T</w:t>
      </w:r>
      <w:r w:rsidRPr="006B7E8A">
        <w:rPr>
          <w:lang w:eastAsia="zh-CN"/>
        </w:rPr>
        <w:t>ype 2A/2B/2C channel access procedure</w:t>
      </w:r>
    </w:p>
    <w:p w14:paraId="518C0A21" w14:textId="1D753864" w:rsidR="006B7E8A" w:rsidRDefault="00E22DE1" w:rsidP="006270AF">
      <w:pPr>
        <w:rPr>
          <w:lang w:val="en-GB" w:eastAsia="zh-CN"/>
        </w:rPr>
      </w:pPr>
      <w:r>
        <w:rPr>
          <w:rFonts w:hint="eastAsia"/>
          <w:lang w:val="en-GB" w:eastAsia="zh-CN"/>
        </w:rPr>
        <w:t>I</w:t>
      </w:r>
      <w:r>
        <w:rPr>
          <w:lang w:val="en-GB" w:eastAsia="zh-CN"/>
        </w:rPr>
        <w:t>n RAN1 #110, we have the following agreements on Type 2A/2B/2C channel access procedures: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22DE1" w:rsidRPr="0029297C" w14:paraId="197C6AD3" w14:textId="77777777" w:rsidTr="00DE1221">
        <w:tc>
          <w:tcPr>
            <w:tcW w:w="9855" w:type="dxa"/>
            <w:shd w:val="clear" w:color="auto" w:fill="auto"/>
          </w:tcPr>
          <w:p w14:paraId="0C5A176F" w14:textId="77777777" w:rsidR="00E22DE1" w:rsidRPr="0029297C" w:rsidRDefault="00E22DE1" w:rsidP="00DE1221">
            <w:pPr>
              <w:rPr>
                <w:b/>
                <w:bCs/>
              </w:rPr>
            </w:pPr>
            <w:r w:rsidRPr="0029297C">
              <w:rPr>
                <w:b/>
                <w:bCs/>
                <w:highlight w:val="green"/>
              </w:rPr>
              <w:t>Agreement</w:t>
            </w:r>
          </w:p>
          <w:p w14:paraId="575FFEDC" w14:textId="77777777" w:rsidR="00E22DE1" w:rsidRDefault="00E22DE1" w:rsidP="00E22DE1">
            <w:pPr>
              <w:pStyle w:val="af6"/>
              <w:numPr>
                <w:ilvl w:val="0"/>
                <w:numId w:val="20"/>
              </w:numPr>
              <w:autoSpaceDE w:val="0"/>
              <w:autoSpaceDN w:val="0"/>
              <w:spacing w:after="0" w:line="256" w:lineRule="auto"/>
              <w:contextualSpacing w:val="0"/>
              <w:rPr>
                <w:rFonts w:ascii="Times New Roman" w:hAnsi="Times New Roman"/>
                <w:lang w:eastAsia="x-none"/>
              </w:rPr>
            </w:pPr>
            <w:r>
              <w:rPr>
                <w:rFonts w:ascii="Times New Roman" w:hAnsi="Times New Roman"/>
              </w:rPr>
              <w:t>Type 2A/2B/2C SL channel access procedures</w:t>
            </w:r>
          </w:p>
          <w:p w14:paraId="18C11C42" w14:textId="77777777" w:rsidR="00E22DE1" w:rsidRDefault="00E22DE1" w:rsidP="00E22DE1">
            <w:pPr>
              <w:pStyle w:val="af6"/>
              <w:numPr>
                <w:ilvl w:val="1"/>
                <w:numId w:val="20"/>
              </w:numPr>
              <w:autoSpaceDE w:val="0"/>
              <w:autoSpaceDN w:val="0"/>
              <w:spacing w:after="0" w:line="256" w:lineRule="auto"/>
              <w:contextualSpacing w:val="0"/>
              <w:rPr>
                <w:rFonts w:ascii="Times New Roman" w:hAnsi="Times New Roman"/>
              </w:rPr>
            </w:pPr>
            <w:r>
              <w:rPr>
                <w:rFonts w:ascii="Times New Roman" w:hAnsi="Times New Roman"/>
              </w:rPr>
              <w:t>Type 2A channel access procedure is applicable to the following case:</w:t>
            </w:r>
          </w:p>
          <w:p w14:paraId="4365DDC1" w14:textId="77777777" w:rsidR="00E22DE1" w:rsidRDefault="00E22DE1" w:rsidP="00E22DE1">
            <w:pPr>
              <w:pStyle w:val="af6"/>
              <w:numPr>
                <w:ilvl w:val="2"/>
                <w:numId w:val="20"/>
              </w:numPr>
              <w:autoSpaceDE w:val="0"/>
              <w:autoSpaceDN w:val="0"/>
              <w:spacing w:after="0" w:line="256" w:lineRule="auto"/>
              <w:contextualSpacing w:val="0"/>
              <w:rPr>
                <w:rFonts w:ascii="Times New Roman" w:hAnsi="Times New Roman"/>
              </w:rPr>
            </w:pPr>
            <w:r>
              <w:rPr>
                <w:rFonts w:ascii="Times New Roman" w:hAnsi="Times New Roman"/>
              </w:rPr>
              <w:t>Transmission(s) by a UE following transmission(s) by another UE for a gap ≥ 25μs in a shared channel occupancy</w:t>
            </w:r>
          </w:p>
          <w:p w14:paraId="35F8FD6C" w14:textId="77777777" w:rsidR="00E22DE1" w:rsidRDefault="00E22DE1" w:rsidP="00E22DE1">
            <w:pPr>
              <w:pStyle w:val="af6"/>
              <w:numPr>
                <w:ilvl w:val="2"/>
                <w:numId w:val="20"/>
              </w:numPr>
              <w:autoSpaceDE w:val="0"/>
              <w:autoSpaceDN w:val="0"/>
              <w:spacing w:after="0" w:line="256" w:lineRule="auto"/>
              <w:contextualSpacing w:val="0"/>
              <w:rPr>
                <w:rFonts w:ascii="Times New Roman" w:hAnsi="Times New Roman"/>
              </w:rPr>
            </w:pPr>
            <w:r>
              <w:rPr>
                <w:rFonts w:ascii="Times New Roman" w:hAnsi="Times New Roman"/>
              </w:rPr>
              <w:t>FFS any other transmission by a UE (e.g., other than COT sharing)</w:t>
            </w:r>
          </w:p>
          <w:p w14:paraId="2C1ED694" w14:textId="77777777" w:rsidR="00E22DE1" w:rsidRDefault="00E22DE1" w:rsidP="00E22DE1">
            <w:pPr>
              <w:pStyle w:val="af6"/>
              <w:numPr>
                <w:ilvl w:val="2"/>
                <w:numId w:val="20"/>
              </w:numPr>
              <w:autoSpaceDE w:val="0"/>
              <w:autoSpaceDN w:val="0"/>
              <w:spacing w:after="0" w:line="256" w:lineRule="auto"/>
              <w:contextualSpacing w:val="0"/>
              <w:rPr>
                <w:rFonts w:ascii="Times New Roman" w:hAnsi="Times New Roman"/>
              </w:rPr>
            </w:pPr>
            <w:r>
              <w:rPr>
                <w:rFonts w:ascii="Times New Roman" w:hAnsi="Times New Roman"/>
              </w:rPr>
              <w:t>FFS whether Type 2A is used also for the case of short control signalling transmission</w:t>
            </w:r>
          </w:p>
          <w:p w14:paraId="361AA40A" w14:textId="77777777" w:rsidR="00E22DE1" w:rsidRDefault="00E22DE1" w:rsidP="00E22DE1">
            <w:pPr>
              <w:pStyle w:val="af6"/>
              <w:numPr>
                <w:ilvl w:val="1"/>
                <w:numId w:val="20"/>
              </w:numPr>
              <w:autoSpaceDE w:val="0"/>
              <w:autoSpaceDN w:val="0"/>
              <w:spacing w:after="0" w:line="256" w:lineRule="auto"/>
              <w:contextualSpacing w:val="0"/>
              <w:rPr>
                <w:rFonts w:ascii="Times New Roman" w:hAnsi="Times New Roman"/>
              </w:rPr>
            </w:pPr>
            <w:r>
              <w:rPr>
                <w:rFonts w:ascii="Times New Roman" w:hAnsi="Times New Roman"/>
              </w:rPr>
              <w:t>Type 2B channel access procedure is applicable to the following case:</w:t>
            </w:r>
          </w:p>
          <w:p w14:paraId="3713D6EB" w14:textId="77777777" w:rsidR="00E22DE1" w:rsidRDefault="00E22DE1" w:rsidP="00E22DE1">
            <w:pPr>
              <w:pStyle w:val="af6"/>
              <w:numPr>
                <w:ilvl w:val="2"/>
                <w:numId w:val="20"/>
              </w:numPr>
              <w:autoSpaceDE w:val="0"/>
              <w:autoSpaceDN w:val="0"/>
              <w:spacing w:after="0" w:line="256" w:lineRule="auto"/>
              <w:contextualSpacing w:val="0"/>
              <w:rPr>
                <w:rFonts w:ascii="Times New Roman" w:hAnsi="Times New Roman"/>
              </w:rPr>
            </w:pPr>
            <w:r>
              <w:rPr>
                <w:rFonts w:ascii="Times New Roman" w:hAnsi="Times New Roman"/>
              </w:rPr>
              <w:t>Transmission(s) by a UE following transmission(s) by another UE at least when the gap is 16μs in a shared channel occupancy</w:t>
            </w:r>
          </w:p>
          <w:p w14:paraId="0F28D38F" w14:textId="77777777" w:rsidR="00E22DE1" w:rsidRDefault="00E22DE1" w:rsidP="00E22DE1">
            <w:pPr>
              <w:pStyle w:val="af6"/>
              <w:numPr>
                <w:ilvl w:val="2"/>
                <w:numId w:val="20"/>
              </w:numPr>
              <w:autoSpaceDE w:val="0"/>
              <w:autoSpaceDN w:val="0"/>
              <w:spacing w:after="0" w:line="256" w:lineRule="auto"/>
              <w:contextualSpacing w:val="0"/>
              <w:rPr>
                <w:rFonts w:ascii="Times New Roman" w:hAnsi="Times New Roman"/>
              </w:rPr>
            </w:pPr>
            <w:r>
              <w:rPr>
                <w:rFonts w:ascii="Times New Roman" w:hAnsi="Times New Roman"/>
              </w:rPr>
              <w:t>FFS the case when the gap is between 16 and 25us</w:t>
            </w:r>
          </w:p>
          <w:p w14:paraId="2C48D4CA" w14:textId="77777777" w:rsidR="00E22DE1" w:rsidRDefault="00E22DE1" w:rsidP="00E22DE1">
            <w:pPr>
              <w:pStyle w:val="af6"/>
              <w:numPr>
                <w:ilvl w:val="2"/>
                <w:numId w:val="20"/>
              </w:numPr>
              <w:autoSpaceDE w:val="0"/>
              <w:autoSpaceDN w:val="0"/>
              <w:spacing w:after="0" w:line="256" w:lineRule="auto"/>
              <w:contextualSpacing w:val="0"/>
              <w:rPr>
                <w:rFonts w:ascii="Times New Roman" w:hAnsi="Times New Roman"/>
              </w:rPr>
            </w:pPr>
            <w:r>
              <w:rPr>
                <w:rFonts w:ascii="Times New Roman" w:hAnsi="Times New Roman"/>
              </w:rPr>
              <w:t>FFS any other transmission by a UE (e.g., other than COT sharing)</w:t>
            </w:r>
          </w:p>
          <w:p w14:paraId="011819EF" w14:textId="77777777" w:rsidR="00E22DE1" w:rsidRDefault="00E22DE1" w:rsidP="00E22DE1">
            <w:pPr>
              <w:pStyle w:val="af6"/>
              <w:numPr>
                <w:ilvl w:val="1"/>
                <w:numId w:val="20"/>
              </w:numPr>
              <w:autoSpaceDE w:val="0"/>
              <w:autoSpaceDN w:val="0"/>
              <w:spacing w:after="0" w:line="256" w:lineRule="auto"/>
              <w:contextualSpacing w:val="0"/>
              <w:rPr>
                <w:rFonts w:ascii="Times New Roman" w:hAnsi="Times New Roman"/>
              </w:rPr>
            </w:pPr>
            <w:r>
              <w:rPr>
                <w:rFonts w:ascii="Times New Roman" w:hAnsi="Times New Roman"/>
              </w:rPr>
              <w:t>Type 2C channel access procedure is applicable to the following case:</w:t>
            </w:r>
          </w:p>
          <w:p w14:paraId="14A7A36B" w14:textId="77777777" w:rsidR="00E22DE1" w:rsidRDefault="00E22DE1" w:rsidP="00E22DE1">
            <w:pPr>
              <w:pStyle w:val="af6"/>
              <w:numPr>
                <w:ilvl w:val="2"/>
                <w:numId w:val="20"/>
              </w:numPr>
              <w:autoSpaceDE w:val="0"/>
              <w:autoSpaceDN w:val="0"/>
              <w:spacing w:after="0" w:line="256" w:lineRule="auto"/>
              <w:contextualSpacing w:val="0"/>
              <w:rPr>
                <w:rFonts w:ascii="Times New Roman" w:hAnsi="Times New Roman"/>
              </w:rPr>
            </w:pPr>
            <w:r>
              <w:rPr>
                <w:rFonts w:ascii="Times New Roman" w:hAnsi="Times New Roman"/>
              </w:rPr>
              <w:t>Transmission(s) by a UE following transmission(s) by another UE for a gap ≤ 16μs in a shared channel occupancy and the duration of the corresponding transmission is at most 584us.</w:t>
            </w:r>
          </w:p>
          <w:p w14:paraId="7E34FF2F" w14:textId="77777777" w:rsidR="00E22DE1" w:rsidRDefault="00E22DE1" w:rsidP="00E22DE1">
            <w:pPr>
              <w:pStyle w:val="af6"/>
              <w:numPr>
                <w:ilvl w:val="2"/>
                <w:numId w:val="20"/>
              </w:numPr>
              <w:autoSpaceDE w:val="0"/>
              <w:autoSpaceDN w:val="0"/>
              <w:spacing w:after="0" w:line="256" w:lineRule="auto"/>
              <w:contextualSpacing w:val="0"/>
              <w:rPr>
                <w:rFonts w:ascii="Times New Roman" w:hAnsi="Times New Roman"/>
              </w:rPr>
            </w:pPr>
            <w:r>
              <w:rPr>
                <w:rFonts w:ascii="Times New Roman" w:hAnsi="Times New Roman"/>
              </w:rPr>
              <w:t>FFS any other transmission by a UE (e.g., other than COT sharing)</w:t>
            </w:r>
          </w:p>
          <w:p w14:paraId="522EA612" w14:textId="77777777" w:rsidR="00E22DE1" w:rsidRDefault="00E22DE1" w:rsidP="00E22DE1">
            <w:pPr>
              <w:pStyle w:val="af6"/>
              <w:numPr>
                <w:ilvl w:val="2"/>
                <w:numId w:val="20"/>
              </w:numPr>
              <w:autoSpaceDE w:val="0"/>
              <w:autoSpaceDN w:val="0"/>
              <w:spacing w:after="0" w:line="256" w:lineRule="auto"/>
              <w:contextualSpacing w:val="0"/>
              <w:rPr>
                <w:rFonts w:ascii="Times New Roman" w:hAnsi="Times New Roman"/>
              </w:rPr>
            </w:pPr>
            <w:r>
              <w:rPr>
                <w:rFonts w:ascii="Times New Roman" w:hAnsi="Times New Roman"/>
              </w:rPr>
              <w:t>FFS whether Type 2C is used also for the case of short control signalling transmission</w:t>
            </w:r>
          </w:p>
          <w:p w14:paraId="62A5E9A9" w14:textId="77777777" w:rsidR="00E22DE1" w:rsidRDefault="00E22DE1" w:rsidP="00E22DE1">
            <w:pPr>
              <w:pStyle w:val="af6"/>
              <w:numPr>
                <w:ilvl w:val="1"/>
                <w:numId w:val="20"/>
              </w:numPr>
              <w:autoSpaceDE w:val="0"/>
              <w:autoSpaceDN w:val="0"/>
              <w:spacing w:after="0" w:line="256" w:lineRule="auto"/>
              <w:contextualSpacing w:val="0"/>
              <w:rPr>
                <w:rFonts w:ascii="Times New Roman" w:hAnsi="Times New Roman"/>
              </w:rPr>
            </w:pPr>
            <w:r>
              <w:rPr>
                <w:rFonts w:ascii="Times New Roman" w:hAnsi="Times New Roman"/>
              </w:rPr>
              <w:t>FFS under which conditions (other than the gap) UEs can apply the Type 2A/2B/2C SL channel access procedures</w:t>
            </w:r>
          </w:p>
          <w:p w14:paraId="2DA12104" w14:textId="5568D86A" w:rsidR="00E22DE1" w:rsidRPr="00E22DE1" w:rsidRDefault="00E22DE1" w:rsidP="00E22DE1">
            <w:pPr>
              <w:pStyle w:val="af6"/>
              <w:numPr>
                <w:ilvl w:val="1"/>
                <w:numId w:val="20"/>
              </w:numPr>
              <w:autoSpaceDE w:val="0"/>
              <w:autoSpaceDN w:val="0"/>
              <w:spacing w:after="0" w:line="256" w:lineRule="auto"/>
              <w:contextualSpacing w:val="0"/>
              <w:rPr>
                <w:rFonts w:ascii="Times New Roman" w:hAnsi="Times New Roman"/>
              </w:rPr>
            </w:pPr>
            <w:r>
              <w:rPr>
                <w:rFonts w:ascii="Times New Roman" w:hAnsi="Times New Roman"/>
              </w:rPr>
              <w:t>FFS under which conditions Type 2B or Type 2C is applied in case of a gap of 16 μs</w:t>
            </w:r>
          </w:p>
        </w:tc>
      </w:tr>
    </w:tbl>
    <w:p w14:paraId="6376B72D" w14:textId="77777777" w:rsidR="00985ABF" w:rsidRDefault="00985ABF" w:rsidP="006270AF">
      <w:pPr>
        <w:rPr>
          <w:lang w:eastAsia="zh-CN"/>
        </w:rPr>
      </w:pPr>
    </w:p>
    <w:p w14:paraId="1CDD3FBF" w14:textId="5B038DCD" w:rsidR="00F60730" w:rsidRDefault="003C04E8" w:rsidP="006270AF">
      <w:pPr>
        <w:rPr>
          <w:lang w:eastAsia="zh-CN"/>
        </w:rPr>
      </w:pPr>
      <w:r>
        <w:rPr>
          <w:rFonts w:hint="eastAsia"/>
          <w:lang w:eastAsia="zh-CN"/>
        </w:rPr>
        <w:t>W</w:t>
      </w:r>
      <w:r>
        <w:rPr>
          <w:lang w:eastAsia="zh-CN"/>
        </w:rPr>
        <w:t>e do not have strong preference on whether Type 2A and/or Type 2</w:t>
      </w:r>
      <w:r w:rsidR="00AC1C35">
        <w:rPr>
          <w:lang w:eastAsia="zh-CN"/>
        </w:rPr>
        <w:t xml:space="preserve">C can be used for SCSt. From our point of view, it may also impact the discussion </w:t>
      </w:r>
      <w:r w:rsidR="00076762">
        <w:rPr>
          <w:lang w:eastAsia="zh-CN"/>
        </w:rPr>
        <w:t>on the parts of</w:t>
      </w:r>
      <w:r w:rsidR="00AC1C35">
        <w:rPr>
          <w:lang w:eastAsia="zh-CN"/>
        </w:rPr>
        <w:t xml:space="preserve"> SCSt</w:t>
      </w:r>
      <w:r w:rsidR="002A6076">
        <w:rPr>
          <w:lang w:eastAsia="zh-CN"/>
        </w:rPr>
        <w:t xml:space="preserve"> and S-SSB pattern</w:t>
      </w:r>
      <w:r w:rsidR="00076762">
        <w:rPr>
          <w:lang w:eastAsia="zh-CN"/>
        </w:rPr>
        <w:t xml:space="preserve"> </w:t>
      </w:r>
      <w:r w:rsidR="002A6076">
        <w:rPr>
          <w:lang w:eastAsia="zh-CN"/>
        </w:rPr>
        <w:t>in PHY design</w:t>
      </w:r>
      <w:r w:rsidR="00AC1C35">
        <w:rPr>
          <w:lang w:eastAsia="zh-CN"/>
        </w:rPr>
        <w:t xml:space="preserve">. For example, if </w:t>
      </w:r>
      <w:r w:rsidR="002A6076">
        <w:rPr>
          <w:lang w:eastAsia="zh-CN"/>
        </w:rPr>
        <w:t>SCSt with Type 2C is allowed for S-SSB transmission</w:t>
      </w:r>
      <w:r w:rsidR="00A926AF">
        <w:rPr>
          <w:lang w:eastAsia="zh-CN"/>
        </w:rPr>
        <w:t xml:space="preserve"> with a limit of maximum channel occupancy duration of 584 us, then legacy S-SSB transmission for SCS of 15kHz will be excluded as the total duration reaches 1ms. Therefor</w:t>
      </w:r>
      <w:r w:rsidR="00F60730">
        <w:rPr>
          <w:lang w:eastAsia="zh-CN"/>
        </w:rPr>
        <w:t>e, we think the SCSt with no sensing as in ETSI can be used as the baseline</w:t>
      </w:r>
      <w:r w:rsidR="00A926AF">
        <w:rPr>
          <w:lang w:eastAsia="zh-CN"/>
        </w:rPr>
        <w:t xml:space="preserve"> at current stage</w:t>
      </w:r>
      <w:r w:rsidR="00F60730">
        <w:rPr>
          <w:lang w:eastAsia="zh-CN"/>
        </w:rPr>
        <w:t xml:space="preserve">, and the application/condition of </w:t>
      </w:r>
      <w:r w:rsidR="002A6076">
        <w:rPr>
          <w:lang w:eastAsia="zh-CN"/>
        </w:rPr>
        <w:t xml:space="preserve">Type 2A and Type 2C </w:t>
      </w:r>
      <w:r w:rsidR="00F60730">
        <w:rPr>
          <w:lang w:eastAsia="zh-CN"/>
        </w:rPr>
        <w:t>for SCSt can be FFS</w:t>
      </w:r>
      <w:r w:rsidR="00A926AF">
        <w:rPr>
          <w:lang w:eastAsia="zh-CN"/>
        </w:rPr>
        <w:t xml:space="preserve"> according to the discussions on some other part like SCSt, S-SSB design</w:t>
      </w:r>
      <w:r w:rsidR="00F60730">
        <w:rPr>
          <w:lang w:eastAsia="zh-CN"/>
        </w:rPr>
        <w:t>.</w:t>
      </w:r>
    </w:p>
    <w:p w14:paraId="5C024CE7" w14:textId="04295C88" w:rsidR="00F60730" w:rsidRPr="00F60730" w:rsidRDefault="00F60730" w:rsidP="006270AF">
      <w:pPr>
        <w:rPr>
          <w:b/>
          <w:bCs/>
          <w:lang w:eastAsia="zh-CN"/>
        </w:rPr>
      </w:pPr>
      <w:bookmarkStart w:id="9" w:name="p3"/>
      <w:r w:rsidRPr="00F60730">
        <w:rPr>
          <w:rFonts w:hint="eastAsia"/>
          <w:b/>
          <w:bCs/>
          <w:lang w:eastAsia="zh-CN"/>
        </w:rPr>
        <w:lastRenderedPageBreak/>
        <w:t>P</w:t>
      </w:r>
      <w:r w:rsidRPr="00F60730">
        <w:rPr>
          <w:b/>
          <w:bCs/>
          <w:lang w:eastAsia="zh-CN"/>
        </w:rPr>
        <w:t>roposal 3: Support SCSt with no channel sensing as baseline and FFS the applicability of Type 2A and Type 2C channel access for SCSt</w:t>
      </w:r>
      <w:r w:rsidR="00323F59">
        <w:rPr>
          <w:b/>
          <w:bCs/>
          <w:lang w:eastAsia="zh-CN"/>
        </w:rPr>
        <w:t>.</w:t>
      </w:r>
    </w:p>
    <w:bookmarkEnd w:id="9"/>
    <w:p w14:paraId="5C85C35C" w14:textId="107B70C3" w:rsidR="00CF39EB" w:rsidRDefault="00CF39EB" w:rsidP="006270AF">
      <w:r>
        <w:rPr>
          <w:rFonts w:hint="eastAsia"/>
          <w:lang w:eastAsia="zh-CN"/>
        </w:rPr>
        <w:t>F</w:t>
      </w:r>
      <w:r>
        <w:rPr>
          <w:lang w:eastAsia="zh-CN"/>
        </w:rPr>
        <w:t xml:space="preserve">or the last FFS that </w:t>
      </w:r>
      <w:r w:rsidR="000E75A4">
        <w:rPr>
          <w:lang w:eastAsia="zh-CN"/>
        </w:rPr>
        <w:t>“</w:t>
      </w:r>
      <w:r>
        <w:rPr>
          <w:lang w:eastAsia="zh-CN"/>
        </w:rPr>
        <w:t xml:space="preserve">under which conditions </w:t>
      </w:r>
      <w:r>
        <w:t>Type 2B or Type 2C is applied in case of a gap of 16 μs</w:t>
      </w:r>
      <w:r w:rsidR="000E75A4">
        <w:t>”</w:t>
      </w:r>
      <w:r>
        <w:t>. We think they can be distinguished by the duration of the intended transmission followed by the Type 2 channel access. For example, if the duration of the intended transmission</w:t>
      </w:r>
      <w:r w:rsidR="004E3126">
        <w:t xml:space="preserve"> is at most 584us, Type 2C channel access can be applied. Otherwise, if the intended transmission is larger than 584us, Type 2A channel access can be applied.</w:t>
      </w:r>
    </w:p>
    <w:p w14:paraId="0BC38BF4" w14:textId="42AFF474" w:rsidR="004E3126" w:rsidRPr="001B3B33" w:rsidRDefault="004E3126" w:rsidP="006270AF">
      <w:pPr>
        <w:rPr>
          <w:b/>
          <w:bCs/>
          <w:lang w:eastAsia="zh-CN"/>
        </w:rPr>
      </w:pPr>
      <w:bookmarkStart w:id="10" w:name="p4"/>
      <w:r w:rsidRPr="001B3B33">
        <w:rPr>
          <w:rFonts w:hint="eastAsia"/>
          <w:b/>
          <w:bCs/>
          <w:lang w:eastAsia="zh-CN"/>
        </w:rPr>
        <w:t>P</w:t>
      </w:r>
      <w:r w:rsidRPr="001B3B33">
        <w:rPr>
          <w:b/>
          <w:bCs/>
          <w:lang w:eastAsia="zh-CN"/>
        </w:rPr>
        <w:t xml:space="preserve">roposal </w:t>
      </w:r>
      <w:r w:rsidR="00A8552E">
        <w:rPr>
          <w:b/>
          <w:bCs/>
          <w:lang w:eastAsia="zh-CN"/>
        </w:rPr>
        <w:t>4</w:t>
      </w:r>
      <w:r w:rsidRPr="001B3B33">
        <w:rPr>
          <w:b/>
          <w:bCs/>
          <w:lang w:eastAsia="zh-CN"/>
        </w:rPr>
        <w:t xml:space="preserve">: </w:t>
      </w:r>
      <w:r w:rsidR="001B3B33" w:rsidRPr="001B3B33">
        <w:rPr>
          <w:b/>
          <w:bCs/>
          <w:lang w:eastAsia="zh-CN"/>
        </w:rPr>
        <w:t>In the case of a gap of 16us</w:t>
      </w:r>
      <w:r w:rsidR="001B3B33">
        <w:rPr>
          <w:b/>
          <w:bCs/>
          <w:lang w:eastAsia="zh-CN"/>
        </w:rPr>
        <w:t xml:space="preserve"> within an initiated COT</w:t>
      </w:r>
      <w:r w:rsidR="001B3B33" w:rsidRPr="001B3B33">
        <w:rPr>
          <w:b/>
          <w:bCs/>
          <w:lang w:eastAsia="zh-CN"/>
        </w:rPr>
        <w:t>, if the duration of the intended</w:t>
      </w:r>
      <w:r w:rsidR="00785A90">
        <w:rPr>
          <w:b/>
          <w:bCs/>
          <w:lang w:eastAsia="zh-CN"/>
        </w:rPr>
        <w:t xml:space="preserve"> </w:t>
      </w:r>
      <w:r w:rsidR="001B3B33" w:rsidRPr="001B3B33">
        <w:rPr>
          <w:b/>
          <w:bCs/>
          <w:lang w:eastAsia="zh-CN"/>
        </w:rPr>
        <w:t>transmission is at most 584us, Type 2C channel access can be applied</w:t>
      </w:r>
      <w:r w:rsidR="001B3B33">
        <w:rPr>
          <w:b/>
          <w:bCs/>
          <w:lang w:eastAsia="zh-CN"/>
        </w:rPr>
        <w:t xml:space="preserve"> and/or indicated</w:t>
      </w:r>
      <w:r w:rsidR="001B3B33" w:rsidRPr="001B3B33">
        <w:rPr>
          <w:b/>
          <w:bCs/>
          <w:lang w:eastAsia="zh-CN"/>
        </w:rPr>
        <w:t xml:space="preserve">. Otherwise, Type 2B </w:t>
      </w:r>
      <w:r w:rsidR="009C629E">
        <w:rPr>
          <w:b/>
          <w:bCs/>
          <w:lang w:eastAsia="zh-CN"/>
        </w:rPr>
        <w:t xml:space="preserve">channel access </w:t>
      </w:r>
      <w:r w:rsidR="001B3B33" w:rsidRPr="001B3B33">
        <w:rPr>
          <w:b/>
          <w:bCs/>
          <w:lang w:eastAsia="zh-CN"/>
        </w:rPr>
        <w:t>can be applied</w:t>
      </w:r>
      <w:r w:rsidR="001B3B33">
        <w:rPr>
          <w:b/>
          <w:bCs/>
          <w:lang w:eastAsia="zh-CN"/>
        </w:rPr>
        <w:t xml:space="preserve"> and/or indicated</w:t>
      </w:r>
      <w:r w:rsidR="001B3B33" w:rsidRPr="001B3B33">
        <w:rPr>
          <w:b/>
          <w:bCs/>
          <w:lang w:eastAsia="zh-CN"/>
        </w:rPr>
        <w:t>.</w:t>
      </w:r>
    </w:p>
    <w:bookmarkEnd w:id="10"/>
    <w:p w14:paraId="61E36852" w14:textId="5E6AB7CD" w:rsidR="00911E54" w:rsidRDefault="001B3B33" w:rsidP="00CA7918">
      <w:pPr>
        <w:pStyle w:val="2"/>
      </w:pPr>
      <w:r w:rsidRPr="001B3B33">
        <w:t>Sharing of channel occupancy time (COT</w:t>
      </w:r>
      <w:r>
        <w:t>)</w:t>
      </w:r>
    </w:p>
    <w:p w14:paraId="6C260BEB" w14:textId="1FC0B899" w:rsidR="00A36A63" w:rsidRDefault="008324A0" w:rsidP="00CA32F2">
      <w:pPr>
        <w:rPr>
          <w:lang w:val="en-GB" w:eastAsia="zh-CN"/>
        </w:rPr>
      </w:pPr>
      <w:r>
        <w:rPr>
          <w:rFonts w:hint="eastAsia"/>
          <w:lang w:val="en-GB" w:eastAsia="zh-CN"/>
        </w:rPr>
        <w:t>I</w:t>
      </w:r>
      <w:r>
        <w:rPr>
          <w:lang w:val="en-GB" w:eastAsia="zh-CN"/>
        </w:rPr>
        <w:t>n RAN1 #1</w:t>
      </w:r>
      <w:r w:rsidR="001B3B33">
        <w:rPr>
          <w:lang w:val="en-GB" w:eastAsia="zh-CN"/>
        </w:rPr>
        <w:t>10</w:t>
      </w:r>
      <w:r>
        <w:rPr>
          <w:lang w:val="en-GB" w:eastAsia="zh-CN"/>
        </w:rPr>
        <w:t xml:space="preserve"> meeting, the following agreements were made for SL-U COT sharing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324A0" w:rsidRPr="004859A5" w14:paraId="2E0D9561" w14:textId="77777777" w:rsidTr="004859A5">
        <w:tc>
          <w:tcPr>
            <w:tcW w:w="9855" w:type="dxa"/>
            <w:shd w:val="clear" w:color="auto" w:fill="auto"/>
          </w:tcPr>
          <w:p w14:paraId="0AA4396D" w14:textId="77777777" w:rsidR="008324A0" w:rsidRPr="004859A5" w:rsidRDefault="008324A0" w:rsidP="004859A5">
            <w:pPr>
              <w:rPr>
                <w:b/>
                <w:bCs/>
              </w:rPr>
            </w:pPr>
            <w:bookmarkStart w:id="11" w:name="_Hlk114747689"/>
            <w:r w:rsidRPr="004859A5">
              <w:rPr>
                <w:b/>
                <w:bCs/>
                <w:highlight w:val="green"/>
              </w:rPr>
              <w:t>Agreement</w:t>
            </w:r>
          </w:p>
          <w:p w14:paraId="40A1A96A" w14:textId="77777777" w:rsidR="001B3B33" w:rsidRDefault="001B3B33" w:rsidP="001B3B33">
            <w:pPr>
              <w:pStyle w:val="af6"/>
              <w:numPr>
                <w:ilvl w:val="0"/>
                <w:numId w:val="23"/>
              </w:numPr>
              <w:autoSpaceDE w:val="0"/>
              <w:autoSpaceDN w:val="0"/>
              <w:spacing w:after="0" w:line="256" w:lineRule="auto"/>
              <w:contextualSpacing w:val="0"/>
              <w:rPr>
                <w:rFonts w:ascii="Times New Roman" w:hAnsi="Times New Roman"/>
                <w:sz w:val="20"/>
                <w:szCs w:val="20"/>
                <w:lang w:eastAsia="x-none"/>
              </w:rPr>
            </w:pPr>
            <w:r>
              <w:rPr>
                <w:rFonts w:ascii="Times New Roman" w:hAnsi="Times New Roman"/>
                <w:szCs w:val="20"/>
              </w:rPr>
              <w:t>For UE-to-UE COT sharing, continue considering the following alternatives:</w:t>
            </w:r>
          </w:p>
          <w:p w14:paraId="14ED1BA8" w14:textId="77777777" w:rsidR="001B3B33" w:rsidRDefault="001B3B33" w:rsidP="001B3B33">
            <w:pPr>
              <w:pStyle w:val="af6"/>
              <w:numPr>
                <w:ilvl w:val="1"/>
                <w:numId w:val="23"/>
              </w:numPr>
              <w:autoSpaceDE w:val="0"/>
              <w:autoSpaceDN w:val="0"/>
              <w:spacing w:after="0" w:line="256" w:lineRule="auto"/>
              <w:contextualSpacing w:val="0"/>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674AAED5" w14:textId="77777777" w:rsidR="001B3B33" w:rsidRDefault="001B3B33" w:rsidP="001B3B33">
            <w:pPr>
              <w:pStyle w:val="af6"/>
              <w:numPr>
                <w:ilvl w:val="2"/>
                <w:numId w:val="23"/>
              </w:numPr>
              <w:autoSpaceDE w:val="0"/>
              <w:autoSpaceDN w:val="0"/>
              <w:spacing w:after="0" w:line="256" w:lineRule="auto"/>
              <w:contextualSpacing w:val="0"/>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37220110" w14:textId="77777777" w:rsidR="001B3B33" w:rsidRDefault="001B3B33" w:rsidP="001B3B33">
            <w:pPr>
              <w:pStyle w:val="af6"/>
              <w:numPr>
                <w:ilvl w:val="2"/>
                <w:numId w:val="23"/>
              </w:numPr>
              <w:autoSpaceDE w:val="0"/>
              <w:autoSpaceDN w:val="0"/>
              <w:spacing w:after="0" w:line="256" w:lineRule="auto"/>
              <w:contextualSpacing w:val="0"/>
              <w:rPr>
                <w:rFonts w:ascii="Times New Roman" w:hAnsi="Times New Roman"/>
                <w:szCs w:val="20"/>
              </w:rPr>
            </w:pPr>
            <w:r>
              <w:rPr>
                <w:rFonts w:ascii="Times New Roman" w:hAnsi="Times New Roman"/>
                <w:szCs w:val="20"/>
              </w:rPr>
              <w:t>FFS any additional conditions</w:t>
            </w:r>
          </w:p>
          <w:p w14:paraId="2E8F9AEE" w14:textId="77777777" w:rsidR="001B3B33" w:rsidRDefault="001B3B33" w:rsidP="001B3B33">
            <w:pPr>
              <w:pStyle w:val="af6"/>
              <w:numPr>
                <w:ilvl w:val="1"/>
                <w:numId w:val="23"/>
              </w:numPr>
              <w:autoSpaceDE w:val="0"/>
              <w:autoSpaceDN w:val="0"/>
              <w:spacing w:after="0" w:line="256" w:lineRule="auto"/>
              <w:contextualSpacing w:val="0"/>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56376750" w14:textId="77777777" w:rsidR="001B3B33" w:rsidRDefault="001B3B33" w:rsidP="001B3B33">
            <w:pPr>
              <w:pStyle w:val="af6"/>
              <w:numPr>
                <w:ilvl w:val="2"/>
                <w:numId w:val="23"/>
              </w:numPr>
              <w:autoSpaceDE w:val="0"/>
              <w:autoSpaceDN w:val="0"/>
              <w:spacing w:after="0" w:line="256" w:lineRule="auto"/>
              <w:contextualSpacing w:val="0"/>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26835383" w14:textId="29F05756" w:rsidR="001B3B33" w:rsidRDefault="001B3B33" w:rsidP="001B3B33">
            <w:pPr>
              <w:pStyle w:val="af6"/>
              <w:numPr>
                <w:ilvl w:val="2"/>
                <w:numId w:val="23"/>
              </w:numPr>
              <w:autoSpaceDE w:val="0"/>
              <w:autoSpaceDN w:val="0"/>
              <w:spacing w:after="0" w:line="256" w:lineRule="auto"/>
              <w:contextualSpacing w:val="0"/>
              <w:rPr>
                <w:rFonts w:ascii="Times New Roman" w:hAnsi="Times New Roman"/>
                <w:szCs w:val="20"/>
              </w:rPr>
            </w:pPr>
            <w:r>
              <w:rPr>
                <w:rFonts w:ascii="Times New Roman" w:hAnsi="Times New Roman"/>
                <w:szCs w:val="20"/>
              </w:rPr>
              <w:t>FFS how to determine a SL UE is a target receiver. FFS: details of the channel type of the COT initiating UE’s transmission</w:t>
            </w:r>
          </w:p>
          <w:p w14:paraId="17278E33" w14:textId="77777777" w:rsidR="001B3B33" w:rsidRDefault="001B3B33" w:rsidP="001B3B33">
            <w:pPr>
              <w:pStyle w:val="af6"/>
              <w:numPr>
                <w:ilvl w:val="2"/>
                <w:numId w:val="23"/>
              </w:numPr>
              <w:autoSpaceDE w:val="0"/>
              <w:autoSpaceDN w:val="0"/>
              <w:spacing w:after="0" w:line="256" w:lineRule="auto"/>
              <w:contextualSpacing w:val="0"/>
              <w:rPr>
                <w:rFonts w:ascii="Times New Roman" w:hAnsi="Times New Roman"/>
                <w:szCs w:val="20"/>
              </w:rPr>
            </w:pPr>
            <w:r>
              <w:rPr>
                <w:rFonts w:ascii="Times New Roman" w:hAnsi="Times New Roman"/>
                <w:szCs w:val="20"/>
              </w:rPr>
              <w:t>FFS any additional conditions</w:t>
            </w:r>
          </w:p>
          <w:p w14:paraId="63870A8D" w14:textId="77777777" w:rsidR="001B3B33" w:rsidRDefault="001B3B33" w:rsidP="001B3B33">
            <w:pPr>
              <w:pStyle w:val="af6"/>
              <w:numPr>
                <w:ilvl w:val="1"/>
                <w:numId w:val="23"/>
              </w:numPr>
              <w:autoSpaceDE w:val="0"/>
              <w:autoSpaceDN w:val="0"/>
              <w:spacing w:after="0" w:line="256" w:lineRule="auto"/>
              <w:contextualSpacing w:val="0"/>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4EAC9CC3" w14:textId="77777777" w:rsidR="001B3B33" w:rsidRDefault="001B3B33" w:rsidP="001B3B33">
            <w:pPr>
              <w:pStyle w:val="af6"/>
              <w:numPr>
                <w:ilvl w:val="2"/>
                <w:numId w:val="23"/>
              </w:numPr>
              <w:autoSpaceDE w:val="0"/>
              <w:autoSpaceDN w:val="0"/>
              <w:spacing w:after="0" w:line="256" w:lineRule="auto"/>
              <w:contextualSpacing w:val="0"/>
              <w:rPr>
                <w:rFonts w:ascii="Times New Roman" w:hAnsi="Times New Roman"/>
                <w:szCs w:val="20"/>
              </w:rPr>
            </w:pPr>
            <w:r>
              <w:rPr>
                <w:rFonts w:ascii="Times New Roman" w:hAnsi="Times New Roman"/>
                <w:szCs w:val="20"/>
              </w:rPr>
              <w:t>FFS: details of the channel type of the responding UE’s transmission(s)</w:t>
            </w:r>
          </w:p>
          <w:p w14:paraId="4F06C100" w14:textId="77777777" w:rsidR="001B3B33" w:rsidRDefault="001B3B33" w:rsidP="001B3B33">
            <w:pPr>
              <w:pStyle w:val="af6"/>
              <w:numPr>
                <w:ilvl w:val="0"/>
                <w:numId w:val="23"/>
              </w:numPr>
              <w:autoSpaceDE w:val="0"/>
              <w:autoSpaceDN w:val="0"/>
              <w:spacing w:after="0" w:line="256" w:lineRule="auto"/>
              <w:contextualSpacing w:val="0"/>
              <w:rPr>
                <w:rFonts w:ascii="Times New Roman" w:hAnsi="Times New Roman"/>
                <w:szCs w:val="20"/>
              </w:rPr>
            </w:pPr>
            <w:r>
              <w:rPr>
                <w:rFonts w:ascii="Times New Roman" w:hAnsi="Times New Roman"/>
                <w:szCs w:val="20"/>
              </w:rPr>
              <w:t>gNB relaying/forwarding a UE initiated COT to another UE is not supported in Rel-18</w:t>
            </w:r>
          </w:p>
          <w:p w14:paraId="002F34EA" w14:textId="1434B1E3" w:rsidR="008324A0" w:rsidRPr="001B3B33" w:rsidRDefault="001B3B33" w:rsidP="008324A0">
            <w:pPr>
              <w:pStyle w:val="af6"/>
              <w:numPr>
                <w:ilvl w:val="0"/>
                <w:numId w:val="23"/>
              </w:numPr>
              <w:autoSpaceDE w:val="0"/>
              <w:autoSpaceDN w:val="0"/>
              <w:spacing w:after="0" w:line="256" w:lineRule="auto"/>
              <w:contextualSpacing w:val="0"/>
              <w:rPr>
                <w:rFonts w:ascii="Times New Roman" w:hAnsi="Times New Roman"/>
                <w:szCs w:val="20"/>
              </w:rPr>
            </w:pPr>
            <w:r>
              <w:rPr>
                <w:rFonts w:ascii="Times New Roman" w:hAnsi="Times New Roman"/>
                <w:szCs w:val="20"/>
              </w:rPr>
              <w:t>FFS whether a Mode 1 UE can report a COT or related information to gNB for aiding Mode 1 RA</w:t>
            </w:r>
          </w:p>
        </w:tc>
      </w:tr>
      <w:bookmarkEnd w:id="11"/>
    </w:tbl>
    <w:p w14:paraId="7555F45D" w14:textId="77777777" w:rsidR="00CA7918" w:rsidRPr="00CA7918" w:rsidRDefault="00CA7918" w:rsidP="00CA7918">
      <w:pPr>
        <w:pStyle w:val="af6"/>
        <w:keepNext/>
        <w:keepLines/>
        <w:widowControl w:val="0"/>
        <w:numPr>
          <w:ilvl w:val="1"/>
          <w:numId w:val="35"/>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1491E89C" w14:textId="77777777" w:rsidR="00CA7918" w:rsidRPr="00CA7918" w:rsidRDefault="00CA7918" w:rsidP="00CA7918">
      <w:pPr>
        <w:pStyle w:val="af6"/>
        <w:keepNext/>
        <w:keepLines/>
        <w:widowControl w:val="0"/>
        <w:numPr>
          <w:ilvl w:val="1"/>
          <w:numId w:val="35"/>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39123FD4" w14:textId="77777777" w:rsidR="00985ABF" w:rsidRDefault="00985ABF" w:rsidP="00CA32F2">
      <w:pPr>
        <w:rPr>
          <w:lang w:val="en-GB" w:eastAsia="zh-CN"/>
        </w:rPr>
      </w:pPr>
    </w:p>
    <w:p w14:paraId="7246E07D" w14:textId="11EFC01A" w:rsidR="00891DA2" w:rsidRPr="00C964D1" w:rsidRDefault="00744FAB" w:rsidP="00CA32F2">
      <w:pPr>
        <w:rPr>
          <w:lang w:val="en-GB" w:eastAsia="zh-CN"/>
        </w:rPr>
      </w:pPr>
      <w:r>
        <w:rPr>
          <w:rFonts w:hint="eastAsia"/>
          <w:lang w:val="en-GB" w:eastAsia="zh-CN"/>
        </w:rPr>
        <w:t>F</w:t>
      </w:r>
      <w:r>
        <w:rPr>
          <w:lang w:val="en-GB" w:eastAsia="zh-CN"/>
        </w:rPr>
        <w:t xml:space="preserve">or UE-to-UE COT sharing, </w:t>
      </w:r>
      <w:r w:rsidR="00BA59EC">
        <w:rPr>
          <w:lang w:val="en-GB" w:eastAsia="zh-CN"/>
        </w:rPr>
        <w:t>we prefer Alt. 1, i.e., at least the receiver(s) of the COT initiating UE’s PSSCH data transmission</w:t>
      </w:r>
      <w:r w:rsidR="00F963BF">
        <w:rPr>
          <w:lang w:val="en-GB" w:eastAsia="zh-CN"/>
        </w:rPr>
        <w:t xml:space="preserve">(s) can utilize the COT shared by the COT initiating UE. Additionally, </w:t>
      </w:r>
      <w:r w:rsidR="00104F7B">
        <w:rPr>
          <w:lang w:val="en-GB" w:eastAsia="zh-CN"/>
        </w:rPr>
        <w:t>c</w:t>
      </w:r>
      <w:r w:rsidR="00F963BF">
        <w:rPr>
          <w:lang w:val="en-GB" w:eastAsia="zh-CN"/>
        </w:rPr>
        <w:t xml:space="preserve">onsidering </w:t>
      </w:r>
      <w:r w:rsidR="00F963BF" w:rsidRPr="00F963BF">
        <w:rPr>
          <w:lang w:val="en-GB" w:eastAsia="zh-CN"/>
        </w:rPr>
        <w:t>one of the fundamental purposes of COT sharing is to improve the efficie</w:t>
      </w:r>
      <w:r w:rsidR="00F963BF" w:rsidRPr="00C964D1">
        <w:rPr>
          <w:lang w:val="en-GB" w:eastAsia="zh-CN"/>
        </w:rPr>
        <w:t xml:space="preserve">ncy of COT utilization and system throughput, </w:t>
      </w:r>
      <w:r w:rsidR="00891DA2" w:rsidRPr="00C964D1">
        <w:rPr>
          <w:lang w:val="en-GB" w:eastAsia="zh-CN"/>
        </w:rPr>
        <w:t xml:space="preserve">the initiated COT should </w:t>
      </w:r>
      <w:r w:rsidR="00C964D1">
        <w:rPr>
          <w:lang w:val="en-GB" w:eastAsia="zh-CN"/>
        </w:rPr>
        <w:t xml:space="preserve">be </w:t>
      </w:r>
      <w:r w:rsidR="00891DA2" w:rsidRPr="00C964D1">
        <w:rPr>
          <w:lang w:val="en-GB" w:eastAsia="zh-CN"/>
        </w:rPr>
        <w:t>enabled to be shared with multiple receivers</w:t>
      </w:r>
      <w:r w:rsidR="00104F7B">
        <w:rPr>
          <w:lang w:val="en-GB" w:eastAsia="zh-CN"/>
        </w:rPr>
        <w:t xml:space="preserve"> (e.g., in the way of FDM)</w:t>
      </w:r>
      <w:r w:rsidR="00891DA2" w:rsidRPr="00C964D1">
        <w:rPr>
          <w:lang w:val="en-GB" w:eastAsia="zh-CN"/>
        </w:rPr>
        <w:t xml:space="preserve">. In this case, the receivers can utilize the shared COT in the following two </w:t>
      </w:r>
      <w:r w:rsidR="00C964D1">
        <w:rPr>
          <w:lang w:val="en-GB" w:eastAsia="zh-CN"/>
        </w:rPr>
        <w:t>options</w:t>
      </w:r>
      <w:r w:rsidR="00891DA2" w:rsidRPr="00C964D1">
        <w:rPr>
          <w:lang w:val="en-GB" w:eastAsia="zh-CN"/>
        </w:rPr>
        <w:t>.</w:t>
      </w:r>
    </w:p>
    <w:p w14:paraId="24025B82" w14:textId="0179D91C" w:rsidR="00C964D1" w:rsidRPr="00C964D1" w:rsidRDefault="00C964D1" w:rsidP="00C964D1">
      <w:pPr>
        <w:pStyle w:val="af6"/>
        <w:numPr>
          <w:ilvl w:val="0"/>
          <w:numId w:val="24"/>
        </w:numPr>
        <w:rPr>
          <w:rFonts w:ascii="Times New Roman" w:hAnsi="Times New Roman"/>
          <w:lang w:val="en-GB" w:eastAsia="zh-CN"/>
        </w:rPr>
      </w:pPr>
      <w:r>
        <w:rPr>
          <w:rFonts w:ascii="Times New Roman" w:eastAsiaTheme="minorEastAsia" w:hAnsi="Times New Roman"/>
          <w:lang w:val="en-GB" w:eastAsia="zh-CN"/>
        </w:rPr>
        <w:t xml:space="preserve">Option 1: </w:t>
      </w:r>
      <w:r w:rsidRPr="00C964D1">
        <w:rPr>
          <w:rFonts w:ascii="Times New Roman" w:eastAsiaTheme="minorEastAsia" w:hAnsi="Times New Roman"/>
          <w:lang w:val="en-GB" w:eastAsia="zh-CN"/>
        </w:rPr>
        <w:t xml:space="preserve">The shared COT can be </w:t>
      </w:r>
      <w:r>
        <w:rPr>
          <w:rFonts w:ascii="Times New Roman" w:eastAsiaTheme="minorEastAsia" w:hAnsi="Times New Roman"/>
          <w:lang w:val="en-GB" w:eastAsia="zh-CN"/>
        </w:rPr>
        <w:t>utilized by the responding UE(s) in an a</w:t>
      </w:r>
      <w:r w:rsidRPr="00C964D1">
        <w:rPr>
          <w:rFonts w:ascii="Times New Roman" w:eastAsiaTheme="minorEastAsia" w:hAnsi="Times New Roman"/>
          <w:lang w:val="en-GB" w:eastAsia="zh-CN"/>
        </w:rPr>
        <w:t>utonomous</w:t>
      </w:r>
      <w:r>
        <w:rPr>
          <w:rFonts w:ascii="Times New Roman" w:eastAsiaTheme="minorEastAsia" w:hAnsi="Times New Roman"/>
          <w:lang w:val="en-GB" w:eastAsia="zh-CN"/>
        </w:rPr>
        <w:t xml:space="preserve"> contention-based channel access.</w:t>
      </w:r>
    </w:p>
    <w:p w14:paraId="4D53A3D3" w14:textId="0A9A1A9E" w:rsidR="00C964D1" w:rsidRPr="00C964D1" w:rsidRDefault="00C964D1" w:rsidP="00C964D1">
      <w:pPr>
        <w:pStyle w:val="af6"/>
        <w:numPr>
          <w:ilvl w:val="0"/>
          <w:numId w:val="24"/>
        </w:numPr>
        <w:rPr>
          <w:rFonts w:ascii="Times New Roman" w:hAnsi="Times New Roman"/>
          <w:lang w:val="en-GB" w:eastAsia="zh-CN"/>
        </w:rPr>
      </w:pPr>
      <w:r>
        <w:rPr>
          <w:rFonts w:ascii="Times New Roman" w:eastAsiaTheme="minorEastAsia" w:hAnsi="Times New Roman"/>
          <w:lang w:val="en-GB" w:eastAsia="zh-CN"/>
        </w:rPr>
        <w:t xml:space="preserve">Option 2: </w:t>
      </w:r>
      <w:r>
        <w:rPr>
          <w:rFonts w:ascii="Times New Roman" w:eastAsiaTheme="minorEastAsia" w:hAnsi="Times New Roman" w:hint="eastAsia"/>
          <w:lang w:val="en-GB" w:eastAsia="zh-CN"/>
        </w:rPr>
        <w:t>T</w:t>
      </w:r>
      <w:r>
        <w:rPr>
          <w:rFonts w:ascii="Times New Roman" w:eastAsiaTheme="minorEastAsia" w:hAnsi="Times New Roman"/>
          <w:lang w:val="en-GB" w:eastAsia="zh-CN"/>
        </w:rPr>
        <w:t>he shared COT can be utilized by the responding UE(s) in the way of scheduling by the COT initiator.</w:t>
      </w:r>
    </w:p>
    <w:p w14:paraId="40F28ADE" w14:textId="60E967D3" w:rsidR="00C964D1" w:rsidRDefault="00C964D1" w:rsidP="00254E04">
      <w:pPr>
        <w:rPr>
          <w:lang w:val="en-GB" w:eastAsia="zh-CN"/>
        </w:rPr>
      </w:pPr>
      <w:r>
        <w:rPr>
          <w:rFonts w:hint="eastAsia"/>
          <w:lang w:val="en-GB" w:eastAsia="zh-CN"/>
        </w:rPr>
        <w:t>F</w:t>
      </w:r>
      <w:r>
        <w:rPr>
          <w:lang w:val="en-GB" w:eastAsia="zh-CN"/>
        </w:rPr>
        <w:t xml:space="preserve">or option 1, </w:t>
      </w:r>
      <w:r w:rsidR="00506A2C">
        <w:rPr>
          <w:lang w:val="en-GB" w:eastAsia="zh-CN"/>
        </w:rPr>
        <w:t xml:space="preserve">there is no scheduling information to indicate the COT utilization of each responding UE. </w:t>
      </w:r>
      <w:r w:rsidR="00216E87">
        <w:rPr>
          <w:lang w:val="en-GB" w:eastAsia="zh-CN"/>
        </w:rPr>
        <w:t xml:space="preserve">Corresponding, critical inter-UE blocking issue may be occurred and the performance may be </w:t>
      </w:r>
      <w:r w:rsidR="00254E04">
        <w:rPr>
          <w:lang w:val="en-GB" w:eastAsia="zh-CN"/>
        </w:rPr>
        <w:t xml:space="preserve">degraded. </w:t>
      </w:r>
      <w:r>
        <w:rPr>
          <w:rFonts w:hint="eastAsia"/>
          <w:lang w:val="en-GB" w:eastAsia="zh-CN"/>
        </w:rPr>
        <w:t>F</w:t>
      </w:r>
      <w:r>
        <w:rPr>
          <w:lang w:val="en-GB" w:eastAsia="zh-CN"/>
        </w:rPr>
        <w:t xml:space="preserve">or option 2, </w:t>
      </w:r>
      <w:r w:rsidR="0099358A">
        <w:rPr>
          <w:lang w:val="en-GB" w:eastAsia="zh-CN"/>
        </w:rPr>
        <w:t xml:space="preserve">it means </w:t>
      </w:r>
      <w:r w:rsidR="0099358A">
        <w:rPr>
          <w:rFonts w:hint="eastAsia"/>
          <w:lang w:val="en-GB" w:eastAsia="zh-CN"/>
        </w:rPr>
        <w:t>that</w:t>
      </w:r>
      <w:r w:rsidR="0099358A">
        <w:rPr>
          <w:lang w:val="en-GB" w:eastAsia="zh-CN"/>
        </w:rPr>
        <w:t xml:space="preserve"> </w:t>
      </w:r>
      <w:r w:rsidR="0099358A" w:rsidRPr="00794041">
        <w:rPr>
          <w:lang w:val="en-GB" w:eastAsia="zh-CN"/>
        </w:rPr>
        <w:t>the C</w:t>
      </w:r>
      <w:r w:rsidR="0099358A">
        <w:rPr>
          <w:lang w:val="en-GB" w:eastAsia="zh-CN"/>
        </w:rPr>
        <w:t>O</w:t>
      </w:r>
      <w:r w:rsidR="0099358A" w:rsidRPr="00794041">
        <w:rPr>
          <w:lang w:val="en-GB" w:eastAsia="zh-CN"/>
        </w:rPr>
        <w:t>T initiator can schedule the transmission</w:t>
      </w:r>
      <w:r w:rsidR="0099358A">
        <w:rPr>
          <w:lang w:val="en-GB" w:eastAsia="zh-CN"/>
        </w:rPr>
        <w:t>s</w:t>
      </w:r>
      <w:r w:rsidR="0099358A" w:rsidRPr="00794041">
        <w:rPr>
          <w:lang w:val="en-GB" w:eastAsia="zh-CN"/>
        </w:rPr>
        <w:t xml:space="preserve"> for multiple</w:t>
      </w:r>
      <w:r w:rsidR="0099358A">
        <w:rPr>
          <w:lang w:val="en-GB" w:eastAsia="zh-CN"/>
        </w:rPr>
        <w:t xml:space="preserve"> responding</w:t>
      </w:r>
      <w:r w:rsidR="0099358A" w:rsidRPr="00794041">
        <w:rPr>
          <w:lang w:val="en-GB" w:eastAsia="zh-CN"/>
        </w:rPr>
        <w:t xml:space="preserve"> UEs like gNB</w:t>
      </w:r>
      <w:r w:rsidR="00254E04">
        <w:rPr>
          <w:lang w:val="en-GB" w:eastAsia="zh-CN"/>
        </w:rPr>
        <w:t>/AP</w:t>
      </w:r>
      <w:r w:rsidR="0099358A" w:rsidRPr="00794041">
        <w:rPr>
          <w:lang w:val="en-GB" w:eastAsia="zh-CN"/>
        </w:rPr>
        <w:t xml:space="preserve"> schedul</w:t>
      </w:r>
      <w:r w:rsidR="00254E04">
        <w:rPr>
          <w:lang w:val="en-GB" w:eastAsia="zh-CN"/>
        </w:rPr>
        <w:t>e</w:t>
      </w:r>
      <w:r w:rsidR="0099358A" w:rsidRPr="00794041">
        <w:rPr>
          <w:lang w:val="en-GB" w:eastAsia="zh-CN"/>
        </w:rPr>
        <w:t xml:space="preserve"> </w:t>
      </w:r>
      <w:r w:rsidR="0099358A">
        <w:rPr>
          <w:lang w:val="en-GB" w:eastAsia="zh-CN"/>
        </w:rPr>
        <w:t xml:space="preserve">multiple </w:t>
      </w:r>
      <w:r w:rsidR="0099358A" w:rsidRPr="00794041">
        <w:rPr>
          <w:lang w:val="en-GB" w:eastAsia="zh-CN"/>
        </w:rPr>
        <w:t>UEs</w:t>
      </w:r>
      <w:r w:rsidR="00254E04">
        <w:rPr>
          <w:lang w:val="en-GB" w:eastAsia="zh-CN"/>
        </w:rPr>
        <w:t>/STAs</w:t>
      </w:r>
      <w:r w:rsidR="0099358A" w:rsidRPr="00794041">
        <w:rPr>
          <w:lang w:val="en-GB" w:eastAsia="zh-CN"/>
        </w:rPr>
        <w:t xml:space="preserve"> in NR-U</w:t>
      </w:r>
      <w:r w:rsidR="00254E04">
        <w:rPr>
          <w:lang w:val="en-GB" w:eastAsia="zh-CN"/>
        </w:rPr>
        <w:t>/WiFi</w:t>
      </w:r>
      <w:r w:rsidR="0099358A">
        <w:rPr>
          <w:lang w:val="en-GB" w:eastAsia="zh-CN"/>
        </w:rPr>
        <w:t xml:space="preserve">. In this way, the inter-UE blocking issue can be </w:t>
      </w:r>
      <w:r w:rsidR="00B42427">
        <w:rPr>
          <w:lang w:val="en-GB" w:eastAsia="zh-CN"/>
        </w:rPr>
        <w:t>avoided and the</w:t>
      </w:r>
      <w:r w:rsidR="0056316B">
        <w:rPr>
          <w:lang w:val="en-GB" w:eastAsia="zh-CN"/>
        </w:rPr>
        <w:t xml:space="preserve"> system performance</w:t>
      </w:r>
      <w:r w:rsidR="00B42427">
        <w:rPr>
          <w:lang w:val="en-GB" w:eastAsia="zh-CN"/>
        </w:rPr>
        <w:t xml:space="preserve"> can be improved</w:t>
      </w:r>
      <w:r w:rsidR="0099358A">
        <w:rPr>
          <w:lang w:val="en-GB" w:eastAsia="zh-CN"/>
        </w:rPr>
        <w:t xml:space="preserve">. Additionally, the FDM operation can be also used in a scheduling way, which can be </w:t>
      </w:r>
      <w:r w:rsidR="0099358A" w:rsidRPr="00794041">
        <w:rPr>
          <w:lang w:val="en-GB" w:eastAsia="zh-CN"/>
        </w:rPr>
        <w:t xml:space="preserve">more efficient compared to SCI sensing based FDM. Because SCI-sensing based </w:t>
      </w:r>
      <w:r w:rsidR="0099358A" w:rsidRPr="00794041">
        <w:rPr>
          <w:lang w:val="en-GB" w:eastAsia="zh-CN"/>
        </w:rPr>
        <w:lastRenderedPageBreak/>
        <w:t>resource selection has no intention to use FDM compared to the scheduling based approach, the overall system performance may be poor.</w:t>
      </w:r>
      <w:r w:rsidR="0099358A">
        <w:rPr>
          <w:lang w:val="en-GB" w:eastAsia="zh-CN"/>
        </w:rPr>
        <w:t xml:space="preserve"> Therefore, we have the following observation:</w:t>
      </w:r>
    </w:p>
    <w:p w14:paraId="2D42FFD8" w14:textId="73E4B9A6" w:rsidR="0099358A" w:rsidRPr="004106FC" w:rsidRDefault="0099358A" w:rsidP="0099358A">
      <w:pPr>
        <w:pStyle w:val="af2"/>
      </w:pPr>
      <w:bookmarkStart w:id="12" w:name="o2"/>
      <w:r w:rsidRPr="004106FC">
        <w:rPr>
          <w:rFonts w:hint="eastAsia"/>
        </w:rPr>
        <w:t>O</w:t>
      </w:r>
      <w:r w:rsidRPr="004106FC">
        <w:t>bservation</w:t>
      </w:r>
      <w:r>
        <w:t xml:space="preserve"> </w:t>
      </w:r>
      <w:r w:rsidR="00A8552E">
        <w:t>2</w:t>
      </w:r>
      <w:r w:rsidRPr="004106FC">
        <w:t xml:space="preserve">: For COT sharing, it </w:t>
      </w:r>
      <w:r>
        <w:t>may be</w:t>
      </w:r>
      <w:r w:rsidRPr="004106FC">
        <w:t xml:space="preserve"> more efficient to utilize the shared COT in the style of scheduling (e.g., multiple UEs can be scheduled by the COT initiator in the way of FDM).</w:t>
      </w:r>
    </w:p>
    <w:bookmarkEnd w:id="12"/>
    <w:p w14:paraId="7E5DD084" w14:textId="77777777" w:rsidR="0099358A" w:rsidRDefault="0099358A" w:rsidP="0099358A">
      <w:pPr>
        <w:rPr>
          <w:lang w:val="en-GB" w:eastAsia="zh-CN"/>
        </w:rPr>
      </w:pPr>
      <w:r>
        <w:rPr>
          <w:rFonts w:hint="eastAsia"/>
          <w:lang w:val="en-GB" w:eastAsia="zh-CN"/>
        </w:rPr>
        <w:t>T</w:t>
      </w:r>
      <w:r>
        <w:rPr>
          <w:lang w:val="en-GB" w:eastAsia="zh-CN"/>
        </w:rPr>
        <w:t>his observation motivates the following proposal:</w:t>
      </w:r>
    </w:p>
    <w:p w14:paraId="7223F34E" w14:textId="1FE0E05C" w:rsidR="00FF34B0" w:rsidRDefault="0099358A" w:rsidP="00FF34B0">
      <w:pPr>
        <w:pStyle w:val="af2"/>
      </w:pPr>
      <w:bookmarkStart w:id="13" w:name="p5"/>
      <w:r w:rsidRPr="004106FC">
        <w:rPr>
          <w:rFonts w:hint="eastAsia"/>
        </w:rPr>
        <w:t>P</w:t>
      </w:r>
      <w:r w:rsidRPr="004106FC">
        <w:t>roposal</w:t>
      </w:r>
      <w:r>
        <w:t xml:space="preserve"> </w:t>
      </w:r>
      <w:r w:rsidR="00A8552E">
        <w:t>5</w:t>
      </w:r>
      <w:r w:rsidRPr="004106FC">
        <w:t xml:space="preserve">: </w:t>
      </w:r>
      <w:r w:rsidR="00DE1221">
        <w:t>S</w:t>
      </w:r>
      <w:r w:rsidRPr="004106FC">
        <w:t>tudy how to support</w:t>
      </w:r>
      <w:r w:rsidR="003F26D8">
        <w:t xml:space="preserve"> </w:t>
      </w:r>
      <w:r w:rsidRPr="004106FC">
        <w:t>COT sharing in the way of scheduling</w:t>
      </w:r>
      <w:r w:rsidR="00104F7B">
        <w:t xml:space="preserve"> (e.g., multiple UEs can be scheduled to use the</w:t>
      </w:r>
      <w:r w:rsidR="00B172EE">
        <w:t xml:space="preserve"> shared</w:t>
      </w:r>
      <w:r w:rsidR="00104F7B">
        <w:t xml:space="preserve"> COT in the way of FDM).</w:t>
      </w:r>
    </w:p>
    <w:bookmarkEnd w:id="13"/>
    <w:p w14:paraId="13EDE656" w14:textId="7540E1B1" w:rsidR="00CA7918" w:rsidRDefault="00CA7918" w:rsidP="00CA7918">
      <w:pPr>
        <w:rPr>
          <w:lang w:val="en-GB" w:eastAsia="zh-CN"/>
        </w:rPr>
      </w:pPr>
      <w:r>
        <w:rPr>
          <w:lang w:val="en-GB" w:eastAsia="zh-CN"/>
        </w:rPr>
        <w:t>Additionally, for legacy NR-U, the COT information will be shared by the COT initiator to provide the basic information about an ongoing COT, such as COT duration and bandwidth. It is nature to reconsider the contents and container of the COT indicator for SL-U. To this point, we have the following proposal:</w:t>
      </w:r>
    </w:p>
    <w:p w14:paraId="28AA2DC9" w14:textId="4050E7C9" w:rsidR="00CA7918" w:rsidRDefault="00CA7918" w:rsidP="00CA7918">
      <w:pPr>
        <w:rPr>
          <w:b/>
          <w:bCs/>
          <w:lang w:val="en-GB" w:eastAsia="zh-CN"/>
        </w:rPr>
      </w:pPr>
      <w:bookmarkStart w:id="14" w:name="p6"/>
      <w:r w:rsidRPr="00C3640F">
        <w:rPr>
          <w:rFonts w:hint="eastAsia"/>
          <w:b/>
          <w:bCs/>
          <w:lang w:val="en-GB" w:eastAsia="zh-CN"/>
        </w:rPr>
        <w:t>P</w:t>
      </w:r>
      <w:r w:rsidRPr="00C3640F">
        <w:rPr>
          <w:b/>
          <w:bCs/>
          <w:lang w:val="en-GB" w:eastAsia="zh-CN"/>
        </w:rPr>
        <w:t xml:space="preserve">roposal </w:t>
      </w:r>
      <w:r w:rsidR="00A8552E">
        <w:rPr>
          <w:b/>
          <w:bCs/>
          <w:lang w:val="en-GB" w:eastAsia="zh-CN"/>
        </w:rPr>
        <w:t>6</w:t>
      </w:r>
      <w:r w:rsidRPr="00C3640F">
        <w:rPr>
          <w:b/>
          <w:bCs/>
          <w:lang w:val="en-GB" w:eastAsia="zh-CN"/>
        </w:rPr>
        <w:t xml:space="preserve">: </w:t>
      </w:r>
      <w:r w:rsidR="00BD3AE1">
        <w:rPr>
          <w:b/>
          <w:bCs/>
          <w:lang w:val="en-GB" w:eastAsia="zh-CN"/>
        </w:rPr>
        <w:t>C</w:t>
      </w:r>
      <w:r w:rsidR="00F74C5C">
        <w:rPr>
          <w:b/>
          <w:bCs/>
          <w:lang w:val="en-GB" w:eastAsia="zh-CN"/>
        </w:rPr>
        <w:t>OT information</w:t>
      </w:r>
      <w:r w:rsidRPr="00C3640F">
        <w:rPr>
          <w:b/>
          <w:bCs/>
          <w:lang w:val="en-GB" w:eastAsia="zh-CN"/>
        </w:rPr>
        <w:t xml:space="preserve"> should at least </w:t>
      </w:r>
      <w:r w:rsidR="00BD3AE1" w:rsidRPr="00C3640F">
        <w:rPr>
          <w:b/>
          <w:bCs/>
          <w:lang w:val="en-GB" w:eastAsia="zh-CN"/>
        </w:rPr>
        <w:t>includ</w:t>
      </w:r>
      <w:r w:rsidR="00BD3AE1">
        <w:rPr>
          <w:b/>
          <w:bCs/>
          <w:lang w:val="en-GB" w:eastAsia="zh-CN"/>
        </w:rPr>
        <w:t>e</w:t>
      </w:r>
      <w:r w:rsidRPr="00C3640F">
        <w:rPr>
          <w:b/>
          <w:bCs/>
          <w:lang w:val="en-GB" w:eastAsia="zh-CN"/>
        </w:rPr>
        <w:t xml:space="preserve"> the information</w:t>
      </w:r>
      <w:r>
        <w:rPr>
          <w:b/>
          <w:bCs/>
          <w:lang w:val="en-GB" w:eastAsia="zh-CN"/>
        </w:rPr>
        <w:t xml:space="preserve"> </w:t>
      </w:r>
      <w:r w:rsidR="00182A29">
        <w:rPr>
          <w:b/>
          <w:bCs/>
          <w:lang w:val="en-GB" w:eastAsia="zh-CN"/>
        </w:rPr>
        <w:t>of</w:t>
      </w:r>
      <w:r>
        <w:rPr>
          <w:b/>
          <w:bCs/>
          <w:lang w:val="en-GB" w:eastAsia="zh-CN"/>
        </w:rPr>
        <w:t xml:space="preserve"> COT position, remaining COT duration and CAPC value of the initiated COT.</w:t>
      </w:r>
    </w:p>
    <w:p w14:paraId="6396314B" w14:textId="16390E24" w:rsidR="00CA7918" w:rsidRPr="00CA7918" w:rsidRDefault="00CA7918" w:rsidP="00CA7918">
      <w:pPr>
        <w:rPr>
          <w:lang w:val="x-none" w:eastAsia="x-none"/>
        </w:rPr>
      </w:pPr>
      <w:bookmarkStart w:id="15" w:name="p7"/>
      <w:bookmarkEnd w:id="14"/>
      <w:r>
        <w:rPr>
          <w:rFonts w:hint="eastAsia"/>
          <w:b/>
          <w:bCs/>
          <w:lang w:val="en-GB" w:eastAsia="zh-CN"/>
        </w:rPr>
        <w:t>P</w:t>
      </w:r>
      <w:r>
        <w:rPr>
          <w:b/>
          <w:bCs/>
          <w:lang w:val="en-GB" w:eastAsia="zh-CN"/>
        </w:rPr>
        <w:t xml:space="preserve">roposal </w:t>
      </w:r>
      <w:r w:rsidR="00A8552E">
        <w:rPr>
          <w:b/>
          <w:bCs/>
          <w:lang w:val="en-GB" w:eastAsia="zh-CN"/>
        </w:rPr>
        <w:t>7</w:t>
      </w:r>
      <w:r>
        <w:rPr>
          <w:b/>
          <w:bCs/>
          <w:lang w:val="en-GB" w:eastAsia="zh-CN"/>
        </w:rPr>
        <w:t xml:space="preserve">: The container of </w:t>
      </w:r>
      <w:r w:rsidR="00BD3AE1">
        <w:rPr>
          <w:b/>
          <w:bCs/>
          <w:lang w:val="en-GB" w:eastAsia="zh-CN"/>
        </w:rPr>
        <w:t>COT information</w:t>
      </w:r>
      <w:r>
        <w:rPr>
          <w:b/>
          <w:bCs/>
          <w:lang w:val="en-GB" w:eastAsia="zh-CN"/>
        </w:rPr>
        <w:t xml:space="preserve"> can be set as 1</w:t>
      </w:r>
      <w:r w:rsidRPr="00C3640F">
        <w:rPr>
          <w:b/>
          <w:bCs/>
          <w:vertAlign w:val="superscript"/>
          <w:lang w:val="en-GB" w:eastAsia="zh-CN"/>
        </w:rPr>
        <w:t>st</w:t>
      </w:r>
      <w:r>
        <w:rPr>
          <w:b/>
          <w:bCs/>
          <w:lang w:val="en-GB" w:eastAsia="zh-CN"/>
        </w:rPr>
        <w:t xml:space="preserve"> SCI and/or 2</w:t>
      </w:r>
      <w:r w:rsidRPr="00C3640F">
        <w:rPr>
          <w:b/>
          <w:bCs/>
          <w:vertAlign w:val="superscript"/>
          <w:lang w:val="en-GB" w:eastAsia="zh-CN"/>
        </w:rPr>
        <w:t>nd</w:t>
      </w:r>
      <w:r>
        <w:rPr>
          <w:b/>
          <w:bCs/>
          <w:lang w:val="en-GB" w:eastAsia="zh-CN"/>
        </w:rPr>
        <w:t xml:space="preserve"> SCI.</w:t>
      </w:r>
    </w:p>
    <w:bookmarkEnd w:id="15"/>
    <w:p w14:paraId="27707320" w14:textId="77777777" w:rsidR="00FF34B0" w:rsidRPr="00FF34B0" w:rsidRDefault="00FF34B0" w:rsidP="00FF34B0">
      <w:pPr>
        <w:pStyle w:val="af6"/>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54E6E90D" w14:textId="77777777" w:rsidR="00FF34B0" w:rsidRPr="00FF34B0" w:rsidRDefault="00FF34B0" w:rsidP="00FF34B0">
      <w:pPr>
        <w:pStyle w:val="af6"/>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5A21573E" w14:textId="7D849E28" w:rsidR="001567C8" w:rsidRDefault="001567C8" w:rsidP="00254125">
      <w:pPr>
        <w:pStyle w:val="2"/>
      </w:pPr>
      <w:r w:rsidRPr="001567C8">
        <w:t>Short control signalling transmission</w:t>
      </w:r>
    </w:p>
    <w:p w14:paraId="18EE2964" w14:textId="2D200551" w:rsidR="00CD65D0" w:rsidRDefault="00CD65D0" w:rsidP="00CD65D0">
      <w:pPr>
        <w:rPr>
          <w:lang w:val="en-GB" w:eastAsia="zh-CN"/>
        </w:rPr>
      </w:pPr>
      <w:r>
        <w:rPr>
          <w:lang w:val="en-GB" w:eastAsia="zh-CN"/>
        </w:rPr>
        <w:t xml:space="preserve">The latest draft of the discussion on SCSt in RAN1 #110 (not agreed) was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D65D0" w:rsidRPr="00600546" w14:paraId="75757C2C" w14:textId="77777777" w:rsidTr="00777970">
        <w:tc>
          <w:tcPr>
            <w:tcW w:w="9855" w:type="dxa"/>
            <w:shd w:val="clear" w:color="auto" w:fill="auto"/>
          </w:tcPr>
          <w:p w14:paraId="2AE81DEF" w14:textId="77777777" w:rsidR="00CD65D0" w:rsidRPr="00600546" w:rsidRDefault="00CD65D0" w:rsidP="00CD65D0">
            <w:pPr>
              <w:pStyle w:val="af6"/>
              <w:numPr>
                <w:ilvl w:val="0"/>
                <w:numId w:val="13"/>
              </w:numPr>
              <w:autoSpaceDE w:val="0"/>
              <w:autoSpaceDN w:val="0"/>
              <w:spacing w:after="0" w:line="240" w:lineRule="auto"/>
              <w:contextualSpacing w:val="0"/>
              <w:rPr>
                <w:rFonts w:ascii="Times New Roman" w:hAnsi="Times New Roman"/>
              </w:rPr>
            </w:pPr>
            <w:r w:rsidRPr="00600546">
              <w:rPr>
                <w:rFonts w:ascii="Times New Roman" w:hAnsi="Times New Roman"/>
              </w:rPr>
              <w:t>Channel access mechanism for S-SSB, down-select to one of the followings</w:t>
            </w:r>
          </w:p>
          <w:p w14:paraId="25D130AB" w14:textId="7D57133F" w:rsidR="00CD65D0" w:rsidRPr="00600546" w:rsidRDefault="00CD65D0" w:rsidP="00CD65D0">
            <w:pPr>
              <w:pStyle w:val="af6"/>
              <w:numPr>
                <w:ilvl w:val="1"/>
                <w:numId w:val="13"/>
              </w:numPr>
              <w:autoSpaceDE w:val="0"/>
              <w:autoSpaceDN w:val="0"/>
              <w:spacing w:after="0" w:line="240" w:lineRule="auto"/>
              <w:ind w:leftChars="400" w:left="1240"/>
              <w:contextualSpacing w:val="0"/>
              <w:rPr>
                <w:rFonts w:ascii="Times New Roman" w:hAnsi="Times New Roman"/>
              </w:rPr>
            </w:pPr>
            <w:r w:rsidRPr="00600546">
              <w:rPr>
                <w:rFonts w:ascii="Times New Roman" w:hAnsi="Times New Roman"/>
                <w:lang w:val="en-AU"/>
              </w:rPr>
              <w:t>Option 1: UE does not sense the channel before a S-SSB transmission when the transmission meets the European regulation (ETSI EN 301 893) for SCSt.</w:t>
            </w:r>
          </w:p>
          <w:p w14:paraId="6544D79A" w14:textId="77777777" w:rsidR="00CD65D0" w:rsidRPr="00600546" w:rsidRDefault="00CD65D0" w:rsidP="00CD65D0">
            <w:pPr>
              <w:pStyle w:val="af6"/>
              <w:numPr>
                <w:ilvl w:val="2"/>
                <w:numId w:val="13"/>
              </w:numPr>
              <w:autoSpaceDE w:val="0"/>
              <w:autoSpaceDN w:val="0"/>
              <w:spacing w:after="0" w:line="240" w:lineRule="auto"/>
              <w:contextualSpacing w:val="0"/>
              <w:rPr>
                <w:rFonts w:ascii="Times New Roman" w:hAnsi="Times New Roman"/>
              </w:rPr>
            </w:pPr>
            <w:r w:rsidRPr="00600546">
              <w:rPr>
                <w:rFonts w:ascii="Times New Roman" w:hAnsi="Times New Roman"/>
                <w:lang w:val="en-AU"/>
              </w:rPr>
              <w:t>S-SSB transmission is dropped when the European regulation (ETSI EN 301 893) for SCSt is not met</w:t>
            </w:r>
          </w:p>
          <w:p w14:paraId="1D1013BA" w14:textId="253D094C" w:rsidR="00CD65D0" w:rsidRPr="00600546" w:rsidRDefault="00CD65D0" w:rsidP="00CD65D0">
            <w:pPr>
              <w:pStyle w:val="af6"/>
              <w:numPr>
                <w:ilvl w:val="1"/>
                <w:numId w:val="13"/>
              </w:numPr>
              <w:autoSpaceDE w:val="0"/>
              <w:autoSpaceDN w:val="0"/>
              <w:spacing w:after="0" w:line="240" w:lineRule="auto"/>
              <w:ind w:leftChars="400" w:left="1240"/>
              <w:contextualSpacing w:val="0"/>
              <w:rPr>
                <w:rFonts w:ascii="Times New Roman" w:hAnsi="Times New Roman"/>
              </w:rPr>
            </w:pPr>
            <w:r w:rsidRPr="00600546">
              <w:rPr>
                <w:rFonts w:ascii="Times New Roman" w:hAnsi="Times New Roman"/>
                <w:lang w:val="en-AU"/>
              </w:rPr>
              <w:t>Option 2: UE performs Type 2A channel access procedure before each S-SSB transmission regardless of a shared channel occupancy when the NR-U duty cycle and total duration restrictions are met.</w:t>
            </w:r>
          </w:p>
          <w:p w14:paraId="0CD185D0" w14:textId="77777777" w:rsidR="00CD65D0" w:rsidRPr="00600546" w:rsidRDefault="00CD65D0" w:rsidP="00CD65D0">
            <w:pPr>
              <w:pStyle w:val="af6"/>
              <w:numPr>
                <w:ilvl w:val="2"/>
                <w:numId w:val="13"/>
              </w:numPr>
              <w:autoSpaceDE w:val="0"/>
              <w:autoSpaceDN w:val="0"/>
              <w:spacing w:after="0" w:line="240" w:lineRule="auto"/>
              <w:contextualSpacing w:val="0"/>
              <w:rPr>
                <w:rFonts w:ascii="Times New Roman" w:hAnsi="Times New Roman"/>
              </w:rPr>
            </w:pPr>
            <w:r w:rsidRPr="00600546">
              <w:rPr>
                <w:rFonts w:ascii="Times New Roman" w:hAnsi="Times New Roman"/>
                <w:lang w:val="en-AU"/>
              </w:rPr>
              <w:t>When the NR-U duty cycle and total duration restrictions are not met, Type 1 channel access is performed.</w:t>
            </w:r>
          </w:p>
          <w:p w14:paraId="5D073BBA" w14:textId="319A60F5" w:rsidR="00CD65D0" w:rsidRPr="00600546" w:rsidRDefault="00CD65D0" w:rsidP="00CD65D0">
            <w:pPr>
              <w:pStyle w:val="af6"/>
              <w:numPr>
                <w:ilvl w:val="1"/>
                <w:numId w:val="13"/>
              </w:numPr>
              <w:autoSpaceDE w:val="0"/>
              <w:autoSpaceDN w:val="0"/>
              <w:spacing w:after="0" w:line="240" w:lineRule="auto"/>
              <w:ind w:leftChars="400" w:left="1240"/>
              <w:contextualSpacing w:val="0"/>
              <w:rPr>
                <w:rFonts w:ascii="Times New Roman" w:hAnsi="Times New Roman"/>
              </w:rPr>
            </w:pPr>
            <w:r w:rsidRPr="00600546">
              <w:rPr>
                <w:rFonts w:ascii="Times New Roman" w:hAnsi="Times New Roman"/>
                <w:lang w:val="en-AU"/>
              </w:rPr>
              <w:t>Option 3: UE performs Type 1 channel access procedure with p=1 for a S-SSB transmission without a shared channel occupancy and Type 2 channel access procedure in a shared channel occupancy.</w:t>
            </w:r>
          </w:p>
          <w:p w14:paraId="798B2D20" w14:textId="77777777" w:rsidR="00CD65D0" w:rsidRPr="00600546" w:rsidRDefault="00CD65D0" w:rsidP="00CD65D0">
            <w:pPr>
              <w:pStyle w:val="af6"/>
              <w:numPr>
                <w:ilvl w:val="0"/>
                <w:numId w:val="13"/>
              </w:numPr>
              <w:autoSpaceDE w:val="0"/>
              <w:autoSpaceDN w:val="0"/>
              <w:spacing w:after="0" w:line="240" w:lineRule="auto"/>
              <w:contextualSpacing w:val="0"/>
              <w:rPr>
                <w:rFonts w:ascii="Times New Roman" w:hAnsi="Times New Roman"/>
              </w:rPr>
            </w:pPr>
            <w:r w:rsidRPr="00600546">
              <w:rPr>
                <w:rFonts w:ascii="Times New Roman" w:hAnsi="Times New Roman"/>
              </w:rPr>
              <w:t>Channel access mechanism for PSFCH, down-select to one of the followings</w:t>
            </w:r>
          </w:p>
          <w:p w14:paraId="6B4F2DAB" w14:textId="604DFB0A" w:rsidR="00CD65D0" w:rsidRPr="00600546" w:rsidRDefault="00CD65D0" w:rsidP="00CD65D0">
            <w:pPr>
              <w:pStyle w:val="af6"/>
              <w:numPr>
                <w:ilvl w:val="1"/>
                <w:numId w:val="13"/>
              </w:numPr>
              <w:autoSpaceDE w:val="0"/>
              <w:autoSpaceDN w:val="0"/>
              <w:spacing w:after="0" w:line="240" w:lineRule="auto"/>
              <w:ind w:leftChars="400" w:left="1240"/>
              <w:contextualSpacing w:val="0"/>
              <w:rPr>
                <w:rFonts w:ascii="Times New Roman" w:hAnsi="Times New Roman"/>
              </w:rPr>
            </w:pPr>
            <w:r w:rsidRPr="00600546">
              <w:rPr>
                <w:rFonts w:ascii="Times New Roman" w:hAnsi="Times New Roman"/>
                <w:lang w:val="en-AU"/>
              </w:rPr>
              <w:t>Option 1: UE does not sense the channel before a PSFCH transmission when the transmission meets the European regulation (ETSI EN 301 893) for SCSt.</w:t>
            </w:r>
          </w:p>
          <w:p w14:paraId="5797DB80" w14:textId="77777777" w:rsidR="00CD65D0" w:rsidRPr="00600546" w:rsidRDefault="00CD65D0" w:rsidP="00CD65D0">
            <w:pPr>
              <w:pStyle w:val="af6"/>
              <w:numPr>
                <w:ilvl w:val="2"/>
                <w:numId w:val="13"/>
              </w:numPr>
              <w:autoSpaceDE w:val="0"/>
              <w:autoSpaceDN w:val="0"/>
              <w:spacing w:after="0" w:line="240" w:lineRule="auto"/>
              <w:contextualSpacing w:val="0"/>
              <w:rPr>
                <w:rFonts w:ascii="Times New Roman" w:hAnsi="Times New Roman"/>
              </w:rPr>
            </w:pPr>
            <w:r w:rsidRPr="00600546">
              <w:rPr>
                <w:rFonts w:ascii="Times New Roman" w:hAnsi="Times New Roman"/>
                <w:lang w:val="en-AU"/>
              </w:rPr>
              <w:t>PSFCH transmission is dropped when the European regulation (ETSI EN 301 893) for SCSt is not met</w:t>
            </w:r>
          </w:p>
          <w:p w14:paraId="77CCAA5E" w14:textId="06FD05A6" w:rsidR="00CD65D0" w:rsidRPr="00600546" w:rsidRDefault="00CD65D0" w:rsidP="00CD65D0">
            <w:pPr>
              <w:pStyle w:val="af6"/>
              <w:numPr>
                <w:ilvl w:val="1"/>
                <w:numId w:val="13"/>
              </w:numPr>
              <w:autoSpaceDE w:val="0"/>
              <w:autoSpaceDN w:val="0"/>
              <w:spacing w:after="0" w:line="240" w:lineRule="auto"/>
              <w:ind w:leftChars="400" w:left="1240"/>
              <w:contextualSpacing w:val="0"/>
              <w:rPr>
                <w:rFonts w:ascii="Times New Roman" w:hAnsi="Times New Roman"/>
              </w:rPr>
            </w:pPr>
            <w:r w:rsidRPr="00600546">
              <w:rPr>
                <w:rFonts w:ascii="Times New Roman" w:hAnsi="Times New Roman"/>
                <w:lang w:val="en-AU"/>
              </w:rPr>
              <w:t>Option 2: UE performs Type 2A channel access procedure before each PSFCH transmission regardless of a shared channel occupancy when the NR-U duty cycle and total duration restrictions are met.</w:t>
            </w:r>
          </w:p>
          <w:p w14:paraId="01B0D56F" w14:textId="77777777" w:rsidR="00CD65D0" w:rsidRPr="00600546" w:rsidRDefault="00CD65D0" w:rsidP="00CD65D0">
            <w:pPr>
              <w:pStyle w:val="af6"/>
              <w:numPr>
                <w:ilvl w:val="2"/>
                <w:numId w:val="13"/>
              </w:numPr>
              <w:autoSpaceDE w:val="0"/>
              <w:autoSpaceDN w:val="0"/>
              <w:spacing w:after="0" w:line="240" w:lineRule="auto"/>
              <w:contextualSpacing w:val="0"/>
              <w:rPr>
                <w:rFonts w:ascii="Times New Roman" w:hAnsi="Times New Roman"/>
              </w:rPr>
            </w:pPr>
            <w:r w:rsidRPr="00600546">
              <w:rPr>
                <w:rFonts w:ascii="Times New Roman" w:hAnsi="Times New Roman"/>
                <w:lang w:val="en-AU"/>
              </w:rPr>
              <w:t>When the NR-U duty cycle and total duration restrictions are not met, Type 1 channel access is performed.</w:t>
            </w:r>
          </w:p>
          <w:p w14:paraId="77F8AB68" w14:textId="0E6AB070" w:rsidR="00CD65D0" w:rsidRPr="00600546" w:rsidRDefault="00CD65D0" w:rsidP="00CD65D0">
            <w:pPr>
              <w:pStyle w:val="af6"/>
              <w:numPr>
                <w:ilvl w:val="1"/>
                <w:numId w:val="13"/>
              </w:numPr>
              <w:autoSpaceDE w:val="0"/>
              <w:autoSpaceDN w:val="0"/>
              <w:spacing w:after="0" w:line="240" w:lineRule="auto"/>
              <w:ind w:leftChars="400" w:left="1240"/>
              <w:contextualSpacing w:val="0"/>
              <w:rPr>
                <w:rFonts w:ascii="Times New Roman" w:hAnsi="Times New Roman"/>
              </w:rPr>
            </w:pPr>
            <w:r w:rsidRPr="00600546">
              <w:rPr>
                <w:rFonts w:ascii="Times New Roman" w:hAnsi="Times New Roman"/>
                <w:lang w:val="en-AU"/>
              </w:rPr>
              <w:t>Option 3: UE performs Type 1 channel access procedure for a PSFCH transmission without shared channel occupancy and Type 2 channel access procedure in a shared channel occupancy.</w:t>
            </w:r>
          </w:p>
          <w:p w14:paraId="186BAA6B" w14:textId="6353D3CB" w:rsidR="00CD65D0" w:rsidRPr="00600546" w:rsidRDefault="00CD65D0" w:rsidP="00CD65D0">
            <w:pPr>
              <w:pStyle w:val="af6"/>
              <w:numPr>
                <w:ilvl w:val="2"/>
                <w:numId w:val="13"/>
              </w:numPr>
              <w:autoSpaceDE w:val="0"/>
              <w:autoSpaceDN w:val="0"/>
              <w:spacing w:after="0" w:line="240" w:lineRule="auto"/>
              <w:contextualSpacing w:val="0"/>
              <w:rPr>
                <w:rFonts w:ascii="Times New Roman" w:hAnsi="Times New Roman"/>
              </w:rPr>
            </w:pPr>
            <w:r w:rsidRPr="00600546">
              <w:rPr>
                <w:rFonts w:ascii="Times New Roman" w:hAnsi="Times New Roman"/>
                <w:lang w:val="en-AU"/>
              </w:rPr>
              <w:t>FFS the CAPC value for PSFCH (e.g., same as the corresponding PSSCH, p=1, etc)</w:t>
            </w:r>
          </w:p>
        </w:tc>
      </w:tr>
    </w:tbl>
    <w:p w14:paraId="6F22C896" w14:textId="19C6576C" w:rsidR="006B1575" w:rsidRPr="00901CA8" w:rsidRDefault="00185BDB" w:rsidP="001567C8">
      <w:pPr>
        <w:rPr>
          <w:lang w:val="en-GB" w:eastAsia="zh-CN"/>
        </w:rPr>
      </w:pPr>
      <w:r>
        <w:rPr>
          <w:rFonts w:hint="eastAsia"/>
          <w:lang w:val="en-GB" w:eastAsia="zh-CN"/>
        </w:rPr>
        <w:t>O</w:t>
      </w:r>
      <w:r>
        <w:rPr>
          <w:lang w:val="en-GB" w:eastAsia="zh-CN"/>
        </w:rPr>
        <w:t xml:space="preserve">bviously, support of SCSt with no channel access procedure for S-SSB and/or PSFCH </w:t>
      </w:r>
      <w:r w:rsidR="008C37CE">
        <w:rPr>
          <w:lang w:val="en-GB" w:eastAsia="zh-CN"/>
        </w:rPr>
        <w:t xml:space="preserve">transmission </w:t>
      </w:r>
      <w:r>
        <w:rPr>
          <w:lang w:val="en-GB" w:eastAsia="zh-CN"/>
        </w:rPr>
        <w:t>can enjoy a lot of simplification</w:t>
      </w:r>
      <w:r w:rsidR="008C37CE">
        <w:rPr>
          <w:lang w:val="en-GB" w:eastAsia="zh-CN"/>
        </w:rPr>
        <w:t>s</w:t>
      </w:r>
      <w:r>
        <w:rPr>
          <w:lang w:val="en-GB" w:eastAsia="zh-CN"/>
        </w:rPr>
        <w:t xml:space="preserve"> in the design of SL-U channel access mechanism. </w:t>
      </w:r>
      <w:r w:rsidR="008C37CE">
        <w:rPr>
          <w:lang w:val="en-GB" w:eastAsia="zh-CN"/>
        </w:rPr>
        <w:t xml:space="preserve">For example, </w:t>
      </w:r>
      <w:r w:rsidR="006B1575">
        <w:rPr>
          <w:lang w:val="en-GB" w:eastAsia="zh-CN"/>
        </w:rPr>
        <w:t xml:space="preserve">the PHY procedure design on the transmission of S-SSB can be simplified for the reason that there will be </w:t>
      </w:r>
      <w:r w:rsidR="00755EB1">
        <w:rPr>
          <w:lang w:val="en-GB" w:eastAsia="zh-CN"/>
        </w:rPr>
        <w:t>no</w:t>
      </w:r>
      <w:r w:rsidR="006B1575">
        <w:rPr>
          <w:lang w:val="en-GB" w:eastAsia="zh-CN"/>
        </w:rPr>
        <w:t xml:space="preserve"> impact of the channel access uncertainty on the </w:t>
      </w:r>
      <w:r w:rsidR="00E3320D">
        <w:rPr>
          <w:lang w:val="en-GB" w:eastAsia="zh-CN"/>
        </w:rPr>
        <w:t xml:space="preserve">transmission of </w:t>
      </w:r>
      <w:r w:rsidR="006B1575">
        <w:rPr>
          <w:lang w:val="en-GB" w:eastAsia="zh-CN"/>
        </w:rPr>
        <w:t>S-SSB</w:t>
      </w:r>
      <w:r w:rsidR="00E3320D">
        <w:rPr>
          <w:lang w:val="en-GB" w:eastAsia="zh-CN"/>
        </w:rPr>
        <w:t>.</w:t>
      </w:r>
    </w:p>
    <w:p w14:paraId="0EB5F8D7" w14:textId="1AE81B6D" w:rsidR="008C37CE" w:rsidRPr="00901CA8" w:rsidRDefault="006B1575" w:rsidP="001567C8">
      <w:pPr>
        <w:rPr>
          <w:b/>
          <w:bCs/>
          <w:lang w:val="en-GB" w:eastAsia="zh-CN"/>
        </w:rPr>
      </w:pPr>
      <w:bookmarkStart w:id="16" w:name="o3"/>
      <w:r w:rsidRPr="00901CA8">
        <w:rPr>
          <w:b/>
          <w:bCs/>
          <w:lang w:val="en-GB" w:eastAsia="zh-CN"/>
        </w:rPr>
        <w:t xml:space="preserve">Observation </w:t>
      </w:r>
      <w:r w:rsidR="00A8552E">
        <w:rPr>
          <w:b/>
          <w:bCs/>
          <w:lang w:val="en-GB" w:eastAsia="zh-CN"/>
        </w:rPr>
        <w:t>3</w:t>
      </w:r>
      <w:r w:rsidRPr="00901CA8">
        <w:rPr>
          <w:b/>
          <w:bCs/>
          <w:lang w:val="en-GB" w:eastAsia="zh-CN"/>
        </w:rPr>
        <w:t xml:space="preserve">: It is worth supporting SCSt with no channel access </w:t>
      </w:r>
      <w:r w:rsidR="006307BB">
        <w:rPr>
          <w:b/>
          <w:bCs/>
          <w:lang w:val="en-GB" w:eastAsia="zh-CN"/>
        </w:rPr>
        <w:t>for S-SSB transmission</w:t>
      </w:r>
      <w:r w:rsidRPr="00901CA8">
        <w:rPr>
          <w:b/>
          <w:bCs/>
          <w:lang w:val="en-GB" w:eastAsia="zh-CN"/>
        </w:rPr>
        <w:t>.</w:t>
      </w:r>
    </w:p>
    <w:bookmarkEnd w:id="16"/>
    <w:p w14:paraId="7EC75AEB" w14:textId="69E645E3" w:rsidR="001511F5" w:rsidRPr="00901CA8" w:rsidRDefault="001511F5" w:rsidP="001511F5">
      <w:pPr>
        <w:rPr>
          <w:lang w:val="en-GB" w:eastAsia="zh-CN"/>
        </w:rPr>
      </w:pPr>
      <w:r w:rsidRPr="00901CA8">
        <w:rPr>
          <w:lang w:val="en-GB" w:eastAsia="zh-CN"/>
        </w:rPr>
        <w:lastRenderedPageBreak/>
        <w:t>According to the requirements in ETSI</w:t>
      </w:r>
      <w:r w:rsidR="003B41C8">
        <w:rPr>
          <w:lang w:val="en-GB" w:eastAsia="zh-CN"/>
        </w:rPr>
        <w:t xml:space="preserve"> EN 301 893</w:t>
      </w:r>
      <w:r w:rsidRPr="00901CA8">
        <w:rPr>
          <w:lang w:val="en-GB" w:eastAsia="zh-CN"/>
        </w:rPr>
        <w:t xml:space="preserve">, the </w:t>
      </w:r>
      <w:r w:rsidR="003B41C8">
        <w:rPr>
          <w:lang w:val="en-GB" w:eastAsia="zh-CN"/>
        </w:rPr>
        <w:t>utilization</w:t>
      </w:r>
      <w:r w:rsidRPr="00901CA8">
        <w:rPr>
          <w:lang w:val="en-GB" w:eastAsia="zh-CN"/>
        </w:rPr>
        <w:t xml:space="preserve"> of the SCSt is </w:t>
      </w:r>
      <w:r w:rsidR="00842954">
        <w:rPr>
          <w:lang w:val="en-GB" w:eastAsia="zh-CN"/>
        </w:rPr>
        <w:t>limited</w:t>
      </w:r>
      <w:r w:rsidRPr="00901CA8">
        <w:rPr>
          <w:lang w:val="en-GB" w:eastAsia="zh-CN"/>
        </w:rPr>
        <w:t xml:space="preserve"> as follows:</w:t>
      </w:r>
    </w:p>
    <w:p w14:paraId="7BC29B36" w14:textId="7ACC60D3" w:rsidR="001511F5" w:rsidRPr="00901CA8" w:rsidRDefault="001511F5" w:rsidP="001511F5">
      <w:pPr>
        <w:pStyle w:val="af6"/>
        <w:numPr>
          <w:ilvl w:val="0"/>
          <w:numId w:val="26"/>
        </w:numPr>
        <w:rPr>
          <w:rFonts w:ascii="Times New Roman" w:hAnsi="Times New Roman"/>
          <w:lang w:val="en-GB" w:eastAsia="zh-CN"/>
        </w:rPr>
      </w:pPr>
      <w:r w:rsidRPr="00901CA8">
        <w:rPr>
          <w:rFonts w:ascii="Times New Roman" w:eastAsiaTheme="minorEastAsia" w:hAnsi="Times New Roman"/>
          <w:lang w:val="en-GB" w:eastAsia="zh-CN"/>
        </w:rPr>
        <w:t>Within an observation period of 50ms, the number of SCSt by the equipment shall be equal to or less than 50; and</w:t>
      </w:r>
    </w:p>
    <w:p w14:paraId="0DAB6FCC" w14:textId="4691F4A0" w:rsidR="001511F5" w:rsidRPr="00901CA8" w:rsidRDefault="001511F5" w:rsidP="001511F5">
      <w:pPr>
        <w:pStyle w:val="af6"/>
        <w:numPr>
          <w:ilvl w:val="0"/>
          <w:numId w:val="26"/>
        </w:numPr>
        <w:rPr>
          <w:rFonts w:ascii="Times New Roman" w:hAnsi="Times New Roman"/>
          <w:lang w:val="en-GB" w:eastAsia="zh-CN"/>
        </w:rPr>
      </w:pPr>
      <w:r w:rsidRPr="00901CA8">
        <w:rPr>
          <w:rFonts w:ascii="Times New Roman" w:eastAsiaTheme="minorEastAsia" w:hAnsi="Times New Roman"/>
          <w:lang w:val="en-GB" w:eastAsia="zh-CN"/>
        </w:rPr>
        <w:t>The total duration of the equipment’s SCSt shall be less than 2 500 us within said observation period.</w:t>
      </w:r>
    </w:p>
    <w:p w14:paraId="0BD87F52" w14:textId="264078CA" w:rsidR="003B41C8" w:rsidRPr="002F28D8" w:rsidRDefault="00C03CB3" w:rsidP="001511F5">
      <w:pPr>
        <w:rPr>
          <w:b/>
          <w:bCs/>
          <w:u w:val="single"/>
          <w:lang w:val="en-GB" w:eastAsia="zh-CN"/>
        </w:rPr>
      </w:pPr>
      <w:r>
        <w:rPr>
          <w:b/>
          <w:bCs/>
          <w:u w:val="single"/>
          <w:lang w:val="en-GB" w:eastAsia="zh-CN"/>
        </w:rPr>
        <w:t xml:space="preserve">SCSt for </w:t>
      </w:r>
      <w:r w:rsidR="003B41C8" w:rsidRPr="002F28D8">
        <w:rPr>
          <w:rFonts w:hint="eastAsia"/>
          <w:b/>
          <w:bCs/>
          <w:u w:val="single"/>
          <w:lang w:val="en-GB" w:eastAsia="zh-CN"/>
        </w:rPr>
        <w:t>S</w:t>
      </w:r>
      <w:r w:rsidR="003B41C8" w:rsidRPr="002F28D8">
        <w:rPr>
          <w:b/>
          <w:bCs/>
          <w:u w:val="single"/>
          <w:lang w:val="en-GB" w:eastAsia="zh-CN"/>
        </w:rPr>
        <w:t>-SSB</w:t>
      </w:r>
    </w:p>
    <w:p w14:paraId="55327744" w14:textId="54E3D87D" w:rsidR="003B41C8" w:rsidRDefault="003B41C8" w:rsidP="001511F5">
      <w:pPr>
        <w:rPr>
          <w:lang w:val="en-GB" w:eastAsia="zh-CN"/>
        </w:rPr>
      </w:pPr>
      <w:r>
        <w:rPr>
          <w:rFonts w:hint="eastAsia"/>
          <w:lang w:val="en-GB" w:eastAsia="zh-CN"/>
        </w:rPr>
        <w:t>T</w:t>
      </w:r>
      <w:r>
        <w:rPr>
          <w:lang w:val="en-GB" w:eastAsia="zh-CN"/>
        </w:rPr>
        <w:t xml:space="preserve">he transmission of S-SSB </w:t>
      </w:r>
      <w:r w:rsidR="00842954">
        <w:rPr>
          <w:lang w:val="en-GB" w:eastAsia="zh-CN"/>
        </w:rPr>
        <w:t>for</w:t>
      </w:r>
      <w:r>
        <w:rPr>
          <w:lang w:val="en-GB" w:eastAsia="zh-CN"/>
        </w:rPr>
        <w:t xml:space="preserve"> different SCS is summarized below:</w:t>
      </w:r>
    </w:p>
    <w:p w14:paraId="28704446" w14:textId="6E64B716" w:rsidR="003470FB" w:rsidRPr="00147D9C" w:rsidRDefault="003470FB" w:rsidP="00932781">
      <w:pPr>
        <w:jc w:val="center"/>
        <w:rPr>
          <w:b/>
          <w:bCs/>
          <w:lang w:val="en-GB" w:eastAsia="zh-CN"/>
        </w:rPr>
      </w:pPr>
      <w:r w:rsidRPr="00147D9C">
        <w:rPr>
          <w:rFonts w:hint="eastAsia"/>
          <w:b/>
          <w:bCs/>
          <w:lang w:val="en-GB" w:eastAsia="zh-CN"/>
        </w:rPr>
        <w:t>T</w:t>
      </w:r>
      <w:r w:rsidRPr="00147D9C">
        <w:rPr>
          <w:b/>
          <w:bCs/>
          <w:lang w:val="en-GB" w:eastAsia="zh-CN"/>
        </w:rPr>
        <w:t>able</w:t>
      </w:r>
      <w:r w:rsidR="00D22702">
        <w:rPr>
          <w:b/>
          <w:bCs/>
          <w:lang w:val="en-GB" w:eastAsia="zh-CN"/>
        </w:rPr>
        <w:t xml:space="preserve"> 2.</w:t>
      </w:r>
      <w:r w:rsidRPr="00147D9C">
        <w:rPr>
          <w:b/>
          <w:bCs/>
          <w:lang w:val="en-GB" w:eastAsia="zh-CN"/>
        </w:rPr>
        <w:t xml:space="preserve"> </w:t>
      </w:r>
      <w:r w:rsidR="00512AF5">
        <w:rPr>
          <w:b/>
          <w:bCs/>
          <w:lang w:val="en-GB" w:eastAsia="zh-CN"/>
        </w:rPr>
        <w:t xml:space="preserve">The total transmission number and duration of S-SSB for different SCS within an observation </w:t>
      </w:r>
      <w:r w:rsidR="00842954">
        <w:rPr>
          <w:b/>
          <w:bCs/>
          <w:lang w:val="en-GB" w:eastAsia="zh-CN"/>
        </w:rPr>
        <w:t>period</w:t>
      </w:r>
      <w:r w:rsidR="00512AF5">
        <w:rPr>
          <w:b/>
          <w:bCs/>
          <w:lang w:val="en-GB" w:eastAsia="zh-CN"/>
        </w:rPr>
        <w:t xml:space="preserve"> of 50ms</w:t>
      </w:r>
    </w:p>
    <w:tbl>
      <w:tblPr>
        <w:tblStyle w:val="4-6"/>
        <w:tblW w:w="0" w:type="auto"/>
        <w:jc w:val="center"/>
        <w:tblLook w:val="04A0" w:firstRow="1" w:lastRow="0" w:firstColumn="1" w:lastColumn="0" w:noHBand="0" w:noVBand="1"/>
      </w:tblPr>
      <w:tblGrid>
        <w:gridCol w:w="5365"/>
        <w:gridCol w:w="584"/>
        <w:gridCol w:w="709"/>
        <w:gridCol w:w="850"/>
      </w:tblGrid>
      <w:tr w:rsidR="00D369D3" w:rsidRPr="008D1024" w14:paraId="32C384E9" w14:textId="77777777" w:rsidTr="00F040B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65" w:type="dxa"/>
            <w:vAlign w:val="center"/>
          </w:tcPr>
          <w:p w14:paraId="27778836" w14:textId="07685729" w:rsidR="00D369D3" w:rsidRPr="00932781" w:rsidRDefault="00D369D3" w:rsidP="001511F5">
            <w:pPr>
              <w:rPr>
                <w:color w:val="auto"/>
                <w:sz w:val="20"/>
                <w:lang w:val="en-GB" w:eastAsia="zh-CN"/>
              </w:rPr>
            </w:pPr>
            <w:r w:rsidRPr="00932781">
              <w:rPr>
                <w:rFonts w:hint="eastAsia"/>
                <w:color w:val="auto"/>
                <w:sz w:val="20"/>
                <w:lang w:val="en-GB" w:eastAsia="zh-CN"/>
              </w:rPr>
              <w:t>S</w:t>
            </w:r>
            <w:r w:rsidRPr="00932781">
              <w:rPr>
                <w:color w:val="auto"/>
                <w:sz w:val="20"/>
                <w:lang w:val="en-GB" w:eastAsia="zh-CN"/>
              </w:rPr>
              <w:t>CS (</w:t>
            </w:r>
            <w:r w:rsidR="00CB6918">
              <w:rPr>
                <w:color w:val="auto"/>
                <w:sz w:val="20"/>
                <w:lang w:val="en-GB" w:eastAsia="zh-CN"/>
              </w:rPr>
              <w:t>k</w:t>
            </w:r>
            <w:r w:rsidRPr="00932781">
              <w:rPr>
                <w:color w:val="auto"/>
                <w:sz w:val="20"/>
                <w:lang w:val="en-GB" w:eastAsia="zh-CN"/>
              </w:rPr>
              <w:t>Hz)</w:t>
            </w:r>
          </w:p>
        </w:tc>
        <w:tc>
          <w:tcPr>
            <w:tcW w:w="584" w:type="dxa"/>
            <w:vAlign w:val="center"/>
          </w:tcPr>
          <w:p w14:paraId="2FB137E4" w14:textId="5862A098" w:rsidR="00D369D3" w:rsidRPr="00932781" w:rsidRDefault="00D369D3" w:rsidP="001511F5">
            <w:pPr>
              <w:cnfStyle w:val="100000000000" w:firstRow="1" w:lastRow="0" w:firstColumn="0" w:lastColumn="0" w:oddVBand="0" w:evenVBand="0" w:oddHBand="0" w:evenHBand="0" w:firstRowFirstColumn="0" w:firstRowLastColumn="0" w:lastRowFirstColumn="0" w:lastRowLastColumn="0"/>
              <w:rPr>
                <w:color w:val="auto"/>
                <w:sz w:val="20"/>
                <w:lang w:val="en-GB" w:eastAsia="zh-CN"/>
              </w:rPr>
            </w:pPr>
            <w:r w:rsidRPr="00932781">
              <w:rPr>
                <w:rFonts w:hint="eastAsia"/>
                <w:color w:val="auto"/>
                <w:sz w:val="20"/>
                <w:lang w:val="en-GB" w:eastAsia="zh-CN"/>
              </w:rPr>
              <w:t>1</w:t>
            </w:r>
            <w:r w:rsidRPr="00932781">
              <w:rPr>
                <w:color w:val="auto"/>
                <w:sz w:val="20"/>
                <w:lang w:val="en-GB" w:eastAsia="zh-CN"/>
              </w:rPr>
              <w:t xml:space="preserve">5 </w:t>
            </w:r>
          </w:p>
        </w:tc>
        <w:tc>
          <w:tcPr>
            <w:tcW w:w="709" w:type="dxa"/>
            <w:vAlign w:val="center"/>
          </w:tcPr>
          <w:p w14:paraId="3CB9E91D" w14:textId="5798810F" w:rsidR="00D369D3" w:rsidRPr="00932781" w:rsidRDefault="00D369D3" w:rsidP="001511F5">
            <w:pPr>
              <w:cnfStyle w:val="100000000000" w:firstRow="1" w:lastRow="0" w:firstColumn="0" w:lastColumn="0" w:oddVBand="0" w:evenVBand="0" w:oddHBand="0" w:evenHBand="0" w:firstRowFirstColumn="0" w:firstRowLastColumn="0" w:lastRowFirstColumn="0" w:lastRowLastColumn="0"/>
              <w:rPr>
                <w:color w:val="auto"/>
                <w:sz w:val="20"/>
                <w:lang w:val="en-GB" w:eastAsia="zh-CN"/>
              </w:rPr>
            </w:pPr>
            <w:r w:rsidRPr="00932781">
              <w:rPr>
                <w:rFonts w:hint="eastAsia"/>
                <w:color w:val="auto"/>
                <w:sz w:val="20"/>
                <w:lang w:val="en-GB" w:eastAsia="zh-CN"/>
              </w:rPr>
              <w:t>3</w:t>
            </w:r>
            <w:r w:rsidRPr="00932781">
              <w:rPr>
                <w:color w:val="auto"/>
                <w:sz w:val="20"/>
                <w:lang w:val="en-GB" w:eastAsia="zh-CN"/>
              </w:rPr>
              <w:t>0</w:t>
            </w:r>
          </w:p>
        </w:tc>
        <w:tc>
          <w:tcPr>
            <w:tcW w:w="850" w:type="dxa"/>
            <w:vAlign w:val="center"/>
          </w:tcPr>
          <w:p w14:paraId="4330DBB8" w14:textId="4B105D5F" w:rsidR="00D369D3" w:rsidRPr="00932781" w:rsidRDefault="00D369D3" w:rsidP="001511F5">
            <w:pPr>
              <w:cnfStyle w:val="100000000000" w:firstRow="1" w:lastRow="0" w:firstColumn="0" w:lastColumn="0" w:oddVBand="0" w:evenVBand="0" w:oddHBand="0" w:evenHBand="0" w:firstRowFirstColumn="0" w:firstRowLastColumn="0" w:lastRowFirstColumn="0" w:lastRowLastColumn="0"/>
              <w:rPr>
                <w:color w:val="auto"/>
                <w:sz w:val="20"/>
                <w:lang w:val="en-GB" w:eastAsia="zh-CN"/>
              </w:rPr>
            </w:pPr>
            <w:r w:rsidRPr="00932781">
              <w:rPr>
                <w:rFonts w:hint="eastAsia"/>
                <w:color w:val="auto"/>
                <w:sz w:val="20"/>
                <w:lang w:val="en-GB" w:eastAsia="zh-CN"/>
              </w:rPr>
              <w:t>6</w:t>
            </w:r>
            <w:r w:rsidRPr="00932781">
              <w:rPr>
                <w:color w:val="auto"/>
                <w:sz w:val="20"/>
                <w:lang w:val="en-GB" w:eastAsia="zh-CN"/>
              </w:rPr>
              <w:t>0</w:t>
            </w:r>
          </w:p>
        </w:tc>
      </w:tr>
      <w:tr w:rsidR="00D369D3" w:rsidRPr="008D1024" w14:paraId="15ADF8C0" w14:textId="77777777" w:rsidTr="00F040B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65" w:type="dxa"/>
            <w:vAlign w:val="center"/>
          </w:tcPr>
          <w:p w14:paraId="2230E533" w14:textId="657A76C3" w:rsidR="00D369D3" w:rsidRPr="008D1024" w:rsidRDefault="00D369D3" w:rsidP="001511F5">
            <w:pPr>
              <w:rPr>
                <w:sz w:val="20"/>
                <w:lang w:val="en-GB" w:eastAsia="zh-CN"/>
              </w:rPr>
            </w:pPr>
            <w:r w:rsidRPr="008D1024">
              <w:rPr>
                <w:rFonts w:hint="eastAsia"/>
                <w:sz w:val="20"/>
                <w:lang w:val="en-GB" w:eastAsia="zh-CN"/>
              </w:rPr>
              <w:t>N</w:t>
            </w:r>
            <w:r w:rsidRPr="008D1024">
              <w:rPr>
                <w:sz w:val="20"/>
                <w:lang w:val="en-GB" w:eastAsia="zh-CN"/>
              </w:rPr>
              <w:t xml:space="preserve">o. of S-SSB </w:t>
            </w:r>
            <w:r w:rsidR="002F28D8" w:rsidRPr="008D1024">
              <w:rPr>
                <w:sz w:val="20"/>
                <w:lang w:val="en-GB" w:eastAsia="zh-CN"/>
              </w:rPr>
              <w:t>Tx</w:t>
            </w:r>
            <w:r w:rsidRPr="008D1024">
              <w:rPr>
                <w:sz w:val="20"/>
                <w:lang w:val="en-GB" w:eastAsia="zh-CN"/>
              </w:rPr>
              <w:t xml:space="preserve"> per S-SSB period</w:t>
            </w:r>
            <w:r w:rsidR="00842954">
              <w:rPr>
                <w:sz w:val="20"/>
                <w:lang w:val="en-GB" w:eastAsia="zh-CN"/>
              </w:rPr>
              <w:t xml:space="preserve"> of 160ms</w:t>
            </w:r>
          </w:p>
        </w:tc>
        <w:tc>
          <w:tcPr>
            <w:tcW w:w="584" w:type="dxa"/>
            <w:vAlign w:val="center"/>
          </w:tcPr>
          <w:p w14:paraId="48D591EB" w14:textId="0262CF28" w:rsidR="00D369D3" w:rsidRPr="00932781" w:rsidRDefault="00D369D3" w:rsidP="001511F5">
            <w:pPr>
              <w:cnfStyle w:val="000000100000" w:firstRow="0" w:lastRow="0" w:firstColumn="0" w:lastColumn="0" w:oddVBand="0" w:evenVBand="0" w:oddHBand="1" w:evenHBand="0" w:firstRowFirstColumn="0" w:firstRowLastColumn="0" w:lastRowFirstColumn="0" w:lastRowLastColumn="0"/>
              <w:rPr>
                <w:sz w:val="20"/>
                <w:lang w:val="en-GB" w:eastAsia="zh-CN"/>
              </w:rPr>
            </w:pPr>
            <w:r w:rsidRPr="00932781">
              <w:rPr>
                <w:rFonts w:hint="eastAsia"/>
                <w:sz w:val="20"/>
                <w:lang w:val="en-GB" w:eastAsia="zh-CN"/>
              </w:rPr>
              <w:t>1</w:t>
            </w:r>
          </w:p>
        </w:tc>
        <w:tc>
          <w:tcPr>
            <w:tcW w:w="709" w:type="dxa"/>
            <w:vAlign w:val="center"/>
          </w:tcPr>
          <w:p w14:paraId="444BCDA5" w14:textId="38B5327D" w:rsidR="00D369D3" w:rsidRPr="00932781" w:rsidRDefault="00D369D3" w:rsidP="001511F5">
            <w:pPr>
              <w:cnfStyle w:val="000000100000" w:firstRow="0" w:lastRow="0" w:firstColumn="0" w:lastColumn="0" w:oddVBand="0" w:evenVBand="0" w:oddHBand="1" w:evenHBand="0" w:firstRowFirstColumn="0" w:firstRowLastColumn="0" w:lastRowFirstColumn="0" w:lastRowLastColumn="0"/>
              <w:rPr>
                <w:sz w:val="20"/>
                <w:lang w:val="en-GB" w:eastAsia="zh-CN"/>
              </w:rPr>
            </w:pPr>
            <w:r w:rsidRPr="00932781">
              <w:rPr>
                <w:rFonts w:hint="eastAsia"/>
                <w:sz w:val="20"/>
                <w:lang w:val="en-GB" w:eastAsia="zh-CN"/>
              </w:rPr>
              <w:t>1</w:t>
            </w:r>
            <w:r w:rsidRPr="00932781">
              <w:rPr>
                <w:sz w:val="20"/>
                <w:lang w:val="en-GB" w:eastAsia="zh-CN"/>
              </w:rPr>
              <w:t>, 2</w:t>
            </w:r>
          </w:p>
        </w:tc>
        <w:tc>
          <w:tcPr>
            <w:tcW w:w="850" w:type="dxa"/>
            <w:vAlign w:val="center"/>
          </w:tcPr>
          <w:p w14:paraId="2B1D14A6" w14:textId="690CC2AD" w:rsidR="00D369D3" w:rsidRPr="00932781" w:rsidRDefault="00D369D3" w:rsidP="001511F5">
            <w:pPr>
              <w:cnfStyle w:val="000000100000" w:firstRow="0" w:lastRow="0" w:firstColumn="0" w:lastColumn="0" w:oddVBand="0" w:evenVBand="0" w:oddHBand="1" w:evenHBand="0" w:firstRowFirstColumn="0" w:firstRowLastColumn="0" w:lastRowFirstColumn="0" w:lastRowLastColumn="0"/>
              <w:rPr>
                <w:sz w:val="20"/>
                <w:lang w:val="en-GB" w:eastAsia="zh-CN"/>
              </w:rPr>
            </w:pPr>
            <w:r w:rsidRPr="00932781">
              <w:rPr>
                <w:rFonts w:hint="eastAsia"/>
                <w:sz w:val="20"/>
                <w:lang w:val="en-GB" w:eastAsia="zh-CN"/>
              </w:rPr>
              <w:t>1</w:t>
            </w:r>
            <w:r w:rsidRPr="00932781">
              <w:rPr>
                <w:sz w:val="20"/>
                <w:lang w:val="en-GB" w:eastAsia="zh-CN"/>
              </w:rPr>
              <w:t>, 2, 4</w:t>
            </w:r>
          </w:p>
        </w:tc>
      </w:tr>
      <w:tr w:rsidR="00D369D3" w:rsidRPr="008D1024" w14:paraId="6AE74812" w14:textId="77777777" w:rsidTr="00F040B9">
        <w:trPr>
          <w:jc w:val="center"/>
        </w:trPr>
        <w:tc>
          <w:tcPr>
            <w:cnfStyle w:val="001000000000" w:firstRow="0" w:lastRow="0" w:firstColumn="1" w:lastColumn="0" w:oddVBand="0" w:evenVBand="0" w:oddHBand="0" w:evenHBand="0" w:firstRowFirstColumn="0" w:firstRowLastColumn="0" w:lastRowFirstColumn="0" w:lastRowLastColumn="0"/>
            <w:tcW w:w="5365" w:type="dxa"/>
            <w:vAlign w:val="center"/>
          </w:tcPr>
          <w:p w14:paraId="11CE9C3D" w14:textId="49320585" w:rsidR="00D369D3" w:rsidRPr="008D1024" w:rsidRDefault="00D369D3" w:rsidP="001511F5">
            <w:pPr>
              <w:rPr>
                <w:sz w:val="20"/>
                <w:lang w:val="en-GB" w:eastAsia="zh-CN"/>
              </w:rPr>
            </w:pPr>
            <w:r w:rsidRPr="008D1024">
              <w:rPr>
                <w:sz w:val="20"/>
                <w:lang w:val="en-GB" w:eastAsia="zh-CN"/>
              </w:rPr>
              <w:t xml:space="preserve">Max No. of S-SSB </w:t>
            </w:r>
            <w:r w:rsidR="002F28D8" w:rsidRPr="008D1024">
              <w:rPr>
                <w:sz w:val="20"/>
                <w:lang w:val="en-GB" w:eastAsia="zh-CN"/>
              </w:rPr>
              <w:t>Tx</w:t>
            </w:r>
            <w:r w:rsidRPr="008D1024">
              <w:rPr>
                <w:sz w:val="20"/>
                <w:lang w:val="en-GB" w:eastAsia="zh-CN"/>
              </w:rPr>
              <w:t xml:space="preserve"> per observation period </w:t>
            </w:r>
          </w:p>
        </w:tc>
        <w:tc>
          <w:tcPr>
            <w:tcW w:w="584" w:type="dxa"/>
            <w:vAlign w:val="center"/>
          </w:tcPr>
          <w:p w14:paraId="3E4C8F7A" w14:textId="2235EE85" w:rsidR="00D369D3" w:rsidRPr="00932781" w:rsidRDefault="00D369D3" w:rsidP="001511F5">
            <w:pPr>
              <w:cnfStyle w:val="000000000000" w:firstRow="0" w:lastRow="0" w:firstColumn="0" w:lastColumn="0" w:oddVBand="0" w:evenVBand="0" w:oddHBand="0" w:evenHBand="0" w:firstRowFirstColumn="0" w:firstRowLastColumn="0" w:lastRowFirstColumn="0" w:lastRowLastColumn="0"/>
              <w:rPr>
                <w:sz w:val="20"/>
                <w:lang w:val="en-GB" w:eastAsia="zh-CN"/>
              </w:rPr>
            </w:pPr>
            <w:r w:rsidRPr="00932781">
              <w:rPr>
                <w:sz w:val="20"/>
                <w:lang w:val="en-GB" w:eastAsia="zh-CN"/>
              </w:rPr>
              <w:t>1</w:t>
            </w:r>
          </w:p>
        </w:tc>
        <w:tc>
          <w:tcPr>
            <w:tcW w:w="709" w:type="dxa"/>
            <w:vAlign w:val="center"/>
          </w:tcPr>
          <w:p w14:paraId="1A290175" w14:textId="0A0C1912" w:rsidR="00D369D3" w:rsidRPr="00932781" w:rsidRDefault="00D369D3" w:rsidP="001511F5">
            <w:pPr>
              <w:cnfStyle w:val="000000000000" w:firstRow="0" w:lastRow="0" w:firstColumn="0" w:lastColumn="0" w:oddVBand="0" w:evenVBand="0" w:oddHBand="0" w:evenHBand="0" w:firstRowFirstColumn="0" w:firstRowLastColumn="0" w:lastRowFirstColumn="0" w:lastRowLastColumn="0"/>
              <w:rPr>
                <w:sz w:val="20"/>
                <w:lang w:val="en-GB" w:eastAsia="zh-CN"/>
              </w:rPr>
            </w:pPr>
            <w:r w:rsidRPr="00932781">
              <w:rPr>
                <w:rFonts w:hint="eastAsia"/>
                <w:sz w:val="20"/>
                <w:lang w:val="en-GB" w:eastAsia="zh-CN"/>
              </w:rPr>
              <w:t>2</w:t>
            </w:r>
          </w:p>
        </w:tc>
        <w:tc>
          <w:tcPr>
            <w:tcW w:w="850" w:type="dxa"/>
            <w:vAlign w:val="center"/>
          </w:tcPr>
          <w:p w14:paraId="32299995" w14:textId="0D2A7639" w:rsidR="00D369D3" w:rsidRPr="00932781" w:rsidRDefault="00D369D3" w:rsidP="001511F5">
            <w:pPr>
              <w:cnfStyle w:val="000000000000" w:firstRow="0" w:lastRow="0" w:firstColumn="0" w:lastColumn="0" w:oddVBand="0" w:evenVBand="0" w:oddHBand="0" w:evenHBand="0" w:firstRowFirstColumn="0" w:firstRowLastColumn="0" w:lastRowFirstColumn="0" w:lastRowLastColumn="0"/>
              <w:rPr>
                <w:sz w:val="20"/>
                <w:lang w:val="en-GB" w:eastAsia="zh-CN"/>
              </w:rPr>
            </w:pPr>
            <w:r w:rsidRPr="00932781">
              <w:rPr>
                <w:rFonts w:hint="eastAsia"/>
                <w:sz w:val="20"/>
                <w:lang w:val="en-GB" w:eastAsia="zh-CN"/>
              </w:rPr>
              <w:t>4</w:t>
            </w:r>
          </w:p>
        </w:tc>
      </w:tr>
      <w:tr w:rsidR="00D369D3" w:rsidRPr="008D1024" w14:paraId="67337F7C" w14:textId="77777777" w:rsidTr="00F040B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65" w:type="dxa"/>
            <w:vAlign w:val="center"/>
          </w:tcPr>
          <w:p w14:paraId="45C4D220" w14:textId="041A319B" w:rsidR="00D369D3" w:rsidRPr="008D1024" w:rsidRDefault="00D369D3" w:rsidP="001511F5">
            <w:pPr>
              <w:rPr>
                <w:sz w:val="20"/>
                <w:lang w:val="en-GB" w:eastAsia="zh-CN"/>
              </w:rPr>
            </w:pPr>
            <w:r w:rsidRPr="008D1024">
              <w:rPr>
                <w:sz w:val="20"/>
                <w:lang w:val="en-GB" w:eastAsia="zh-CN"/>
              </w:rPr>
              <w:t xml:space="preserve">Meet the </w:t>
            </w:r>
            <w:r w:rsidR="00842954">
              <w:rPr>
                <w:sz w:val="20"/>
                <w:lang w:val="en-GB" w:eastAsia="zh-CN"/>
              </w:rPr>
              <w:t>limit</w:t>
            </w:r>
            <w:r w:rsidRPr="008D1024">
              <w:rPr>
                <w:sz w:val="20"/>
                <w:lang w:val="en-GB" w:eastAsia="zh-CN"/>
              </w:rPr>
              <w:t xml:space="preserve"> of SCSt</w:t>
            </w:r>
            <w:r w:rsidR="002F28D8" w:rsidRPr="008D1024">
              <w:rPr>
                <w:sz w:val="20"/>
                <w:lang w:val="en-GB" w:eastAsia="zh-CN"/>
              </w:rPr>
              <w:t xml:space="preserve"> number</w:t>
            </w:r>
            <w:r w:rsidRPr="008D1024">
              <w:rPr>
                <w:sz w:val="20"/>
                <w:lang w:val="en-GB" w:eastAsia="zh-CN"/>
              </w:rPr>
              <w:t>?</w:t>
            </w:r>
          </w:p>
        </w:tc>
        <w:tc>
          <w:tcPr>
            <w:tcW w:w="584" w:type="dxa"/>
            <w:vAlign w:val="center"/>
          </w:tcPr>
          <w:p w14:paraId="2ABDF71C" w14:textId="37ADF349" w:rsidR="00D369D3" w:rsidRPr="00932781" w:rsidRDefault="00D369D3" w:rsidP="001511F5">
            <w:pPr>
              <w:cnfStyle w:val="000000100000" w:firstRow="0" w:lastRow="0" w:firstColumn="0" w:lastColumn="0" w:oddVBand="0" w:evenVBand="0" w:oddHBand="1" w:evenHBand="0" w:firstRowFirstColumn="0" w:firstRowLastColumn="0" w:lastRowFirstColumn="0" w:lastRowLastColumn="0"/>
              <w:rPr>
                <w:sz w:val="20"/>
                <w:lang w:val="en-GB" w:eastAsia="zh-CN"/>
              </w:rPr>
            </w:pPr>
            <w:r w:rsidRPr="00932781">
              <w:rPr>
                <w:sz w:val="20"/>
                <w:lang w:val="en-GB" w:eastAsia="zh-CN"/>
              </w:rPr>
              <w:t>√</w:t>
            </w:r>
          </w:p>
        </w:tc>
        <w:tc>
          <w:tcPr>
            <w:tcW w:w="709" w:type="dxa"/>
            <w:vAlign w:val="center"/>
          </w:tcPr>
          <w:p w14:paraId="54BDACB6" w14:textId="2F612AF5" w:rsidR="00D369D3" w:rsidRPr="00932781" w:rsidRDefault="00D369D3" w:rsidP="001511F5">
            <w:pPr>
              <w:cnfStyle w:val="000000100000" w:firstRow="0" w:lastRow="0" w:firstColumn="0" w:lastColumn="0" w:oddVBand="0" w:evenVBand="0" w:oddHBand="1" w:evenHBand="0" w:firstRowFirstColumn="0" w:firstRowLastColumn="0" w:lastRowFirstColumn="0" w:lastRowLastColumn="0"/>
              <w:rPr>
                <w:sz w:val="20"/>
                <w:lang w:val="en-GB" w:eastAsia="zh-CN"/>
              </w:rPr>
            </w:pPr>
            <w:r w:rsidRPr="00932781">
              <w:rPr>
                <w:sz w:val="20"/>
                <w:lang w:val="en-GB" w:eastAsia="zh-CN"/>
              </w:rPr>
              <w:t>√</w:t>
            </w:r>
          </w:p>
        </w:tc>
        <w:tc>
          <w:tcPr>
            <w:tcW w:w="850" w:type="dxa"/>
            <w:vAlign w:val="center"/>
          </w:tcPr>
          <w:p w14:paraId="0B979D29" w14:textId="3DB9BC84" w:rsidR="00D369D3" w:rsidRPr="00932781" w:rsidRDefault="00D369D3" w:rsidP="001511F5">
            <w:pPr>
              <w:cnfStyle w:val="000000100000" w:firstRow="0" w:lastRow="0" w:firstColumn="0" w:lastColumn="0" w:oddVBand="0" w:evenVBand="0" w:oddHBand="1" w:evenHBand="0" w:firstRowFirstColumn="0" w:firstRowLastColumn="0" w:lastRowFirstColumn="0" w:lastRowLastColumn="0"/>
              <w:rPr>
                <w:sz w:val="20"/>
                <w:lang w:val="en-GB" w:eastAsia="zh-CN"/>
              </w:rPr>
            </w:pPr>
            <w:r w:rsidRPr="00932781">
              <w:rPr>
                <w:sz w:val="20"/>
                <w:lang w:val="en-GB" w:eastAsia="zh-CN"/>
              </w:rPr>
              <w:t>√</w:t>
            </w:r>
          </w:p>
        </w:tc>
      </w:tr>
      <w:tr w:rsidR="00D369D3" w:rsidRPr="008D1024" w14:paraId="6982C233" w14:textId="77777777" w:rsidTr="00F040B9">
        <w:trPr>
          <w:jc w:val="center"/>
        </w:trPr>
        <w:tc>
          <w:tcPr>
            <w:cnfStyle w:val="001000000000" w:firstRow="0" w:lastRow="0" w:firstColumn="1" w:lastColumn="0" w:oddVBand="0" w:evenVBand="0" w:oddHBand="0" w:evenHBand="0" w:firstRowFirstColumn="0" w:firstRowLastColumn="0" w:lastRowFirstColumn="0" w:lastRowLastColumn="0"/>
            <w:tcW w:w="5365" w:type="dxa"/>
            <w:vAlign w:val="center"/>
          </w:tcPr>
          <w:p w14:paraId="3DAEB2A1" w14:textId="1F0AA140" w:rsidR="00D369D3" w:rsidRPr="008D1024" w:rsidRDefault="00D369D3" w:rsidP="001511F5">
            <w:pPr>
              <w:rPr>
                <w:sz w:val="20"/>
                <w:lang w:val="en-GB" w:eastAsia="zh-CN"/>
              </w:rPr>
            </w:pPr>
            <w:r w:rsidRPr="008D1024">
              <w:rPr>
                <w:sz w:val="20"/>
                <w:lang w:val="en-GB" w:eastAsia="zh-CN"/>
              </w:rPr>
              <w:t xml:space="preserve">Max total duration of S-SSB </w:t>
            </w:r>
            <w:r w:rsidR="002F28D8" w:rsidRPr="008D1024">
              <w:rPr>
                <w:sz w:val="20"/>
                <w:lang w:val="en-GB" w:eastAsia="zh-CN"/>
              </w:rPr>
              <w:t>Tx</w:t>
            </w:r>
            <w:r w:rsidRPr="008D1024">
              <w:rPr>
                <w:sz w:val="20"/>
                <w:lang w:val="en-GB" w:eastAsia="zh-CN"/>
              </w:rPr>
              <w:t xml:space="preserve"> per observation period </w:t>
            </w:r>
            <w:r w:rsidR="004542FE" w:rsidRPr="008D1024">
              <w:rPr>
                <w:sz w:val="20"/>
                <w:lang w:val="en-GB" w:eastAsia="zh-CN"/>
              </w:rPr>
              <w:t>(ms)</w:t>
            </w:r>
          </w:p>
        </w:tc>
        <w:tc>
          <w:tcPr>
            <w:tcW w:w="584" w:type="dxa"/>
            <w:vAlign w:val="center"/>
          </w:tcPr>
          <w:p w14:paraId="7207AA9E" w14:textId="7362881C" w:rsidR="00D369D3" w:rsidRPr="00932781" w:rsidRDefault="004542FE" w:rsidP="001511F5">
            <w:pPr>
              <w:cnfStyle w:val="000000000000" w:firstRow="0" w:lastRow="0" w:firstColumn="0" w:lastColumn="0" w:oddVBand="0" w:evenVBand="0" w:oddHBand="0" w:evenHBand="0" w:firstRowFirstColumn="0" w:firstRowLastColumn="0" w:lastRowFirstColumn="0" w:lastRowLastColumn="0"/>
              <w:rPr>
                <w:sz w:val="20"/>
                <w:lang w:val="en-GB" w:eastAsia="zh-CN"/>
              </w:rPr>
            </w:pPr>
            <w:r w:rsidRPr="00932781">
              <w:rPr>
                <w:sz w:val="20"/>
                <w:lang w:val="en-GB" w:eastAsia="zh-CN"/>
              </w:rPr>
              <w:t>1</w:t>
            </w:r>
          </w:p>
        </w:tc>
        <w:tc>
          <w:tcPr>
            <w:tcW w:w="709" w:type="dxa"/>
            <w:vAlign w:val="center"/>
          </w:tcPr>
          <w:p w14:paraId="2B297153" w14:textId="260C8D90" w:rsidR="00D369D3" w:rsidRPr="00932781" w:rsidRDefault="004542FE" w:rsidP="001511F5">
            <w:pPr>
              <w:cnfStyle w:val="000000000000" w:firstRow="0" w:lastRow="0" w:firstColumn="0" w:lastColumn="0" w:oddVBand="0" w:evenVBand="0" w:oddHBand="0" w:evenHBand="0" w:firstRowFirstColumn="0" w:firstRowLastColumn="0" w:lastRowFirstColumn="0" w:lastRowLastColumn="0"/>
              <w:rPr>
                <w:sz w:val="20"/>
                <w:lang w:val="en-GB" w:eastAsia="zh-CN"/>
              </w:rPr>
            </w:pPr>
            <w:r w:rsidRPr="00932781">
              <w:rPr>
                <w:sz w:val="20"/>
                <w:lang w:val="en-GB" w:eastAsia="zh-CN"/>
              </w:rPr>
              <w:t>1</w:t>
            </w:r>
          </w:p>
        </w:tc>
        <w:tc>
          <w:tcPr>
            <w:tcW w:w="850" w:type="dxa"/>
            <w:vAlign w:val="center"/>
          </w:tcPr>
          <w:p w14:paraId="6FED55CA" w14:textId="4A9F9CA9" w:rsidR="00D369D3" w:rsidRPr="00932781" w:rsidRDefault="004542FE" w:rsidP="001511F5">
            <w:pPr>
              <w:cnfStyle w:val="000000000000" w:firstRow="0" w:lastRow="0" w:firstColumn="0" w:lastColumn="0" w:oddVBand="0" w:evenVBand="0" w:oddHBand="0" w:evenHBand="0" w:firstRowFirstColumn="0" w:firstRowLastColumn="0" w:lastRowFirstColumn="0" w:lastRowLastColumn="0"/>
              <w:rPr>
                <w:sz w:val="20"/>
                <w:lang w:val="en-GB" w:eastAsia="zh-CN"/>
              </w:rPr>
            </w:pPr>
            <w:r w:rsidRPr="00932781">
              <w:rPr>
                <w:sz w:val="20"/>
                <w:lang w:val="en-GB" w:eastAsia="zh-CN"/>
              </w:rPr>
              <w:t>1</w:t>
            </w:r>
          </w:p>
        </w:tc>
      </w:tr>
      <w:tr w:rsidR="004542FE" w:rsidRPr="008D1024" w14:paraId="4CC4309E" w14:textId="77777777" w:rsidTr="00F040B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65" w:type="dxa"/>
            <w:vAlign w:val="center"/>
          </w:tcPr>
          <w:p w14:paraId="58611B22" w14:textId="4A342703" w:rsidR="004542FE" w:rsidRPr="008D1024" w:rsidRDefault="004542FE" w:rsidP="004542FE">
            <w:pPr>
              <w:rPr>
                <w:sz w:val="20"/>
                <w:lang w:val="en-GB" w:eastAsia="zh-CN"/>
              </w:rPr>
            </w:pPr>
            <w:r w:rsidRPr="008D1024">
              <w:rPr>
                <w:sz w:val="20"/>
                <w:lang w:val="en-GB" w:eastAsia="zh-CN"/>
              </w:rPr>
              <w:t xml:space="preserve">Meet the </w:t>
            </w:r>
            <w:r w:rsidR="00842954">
              <w:rPr>
                <w:sz w:val="20"/>
                <w:lang w:val="en-GB" w:eastAsia="zh-CN"/>
              </w:rPr>
              <w:t>limit</w:t>
            </w:r>
            <w:r w:rsidRPr="008D1024">
              <w:rPr>
                <w:sz w:val="20"/>
                <w:lang w:val="en-GB" w:eastAsia="zh-CN"/>
              </w:rPr>
              <w:t xml:space="preserve"> of SCSt</w:t>
            </w:r>
            <w:r w:rsidR="002F28D8" w:rsidRPr="008D1024">
              <w:rPr>
                <w:sz w:val="20"/>
                <w:lang w:val="en-GB" w:eastAsia="zh-CN"/>
              </w:rPr>
              <w:t xml:space="preserve"> </w:t>
            </w:r>
            <w:r w:rsidR="00842954">
              <w:rPr>
                <w:sz w:val="20"/>
                <w:lang w:val="en-GB" w:eastAsia="zh-CN"/>
              </w:rPr>
              <w:t xml:space="preserve">total </w:t>
            </w:r>
            <w:r w:rsidR="002F28D8" w:rsidRPr="008D1024">
              <w:rPr>
                <w:sz w:val="20"/>
                <w:lang w:val="en-GB" w:eastAsia="zh-CN"/>
              </w:rPr>
              <w:t>duration</w:t>
            </w:r>
            <w:r w:rsidRPr="008D1024">
              <w:rPr>
                <w:sz w:val="20"/>
                <w:lang w:val="en-GB" w:eastAsia="zh-CN"/>
              </w:rPr>
              <w:t>?</w:t>
            </w:r>
          </w:p>
        </w:tc>
        <w:tc>
          <w:tcPr>
            <w:tcW w:w="584" w:type="dxa"/>
            <w:vAlign w:val="center"/>
          </w:tcPr>
          <w:p w14:paraId="205AC3D1" w14:textId="2175F892" w:rsidR="004542FE" w:rsidRPr="00932781" w:rsidRDefault="004542FE" w:rsidP="004542FE">
            <w:pPr>
              <w:cnfStyle w:val="000000100000" w:firstRow="0" w:lastRow="0" w:firstColumn="0" w:lastColumn="0" w:oddVBand="0" w:evenVBand="0" w:oddHBand="1" w:evenHBand="0" w:firstRowFirstColumn="0" w:firstRowLastColumn="0" w:lastRowFirstColumn="0" w:lastRowLastColumn="0"/>
              <w:rPr>
                <w:sz w:val="20"/>
                <w:lang w:val="en-GB" w:eastAsia="zh-CN"/>
              </w:rPr>
            </w:pPr>
            <w:r w:rsidRPr="00932781">
              <w:rPr>
                <w:sz w:val="20"/>
                <w:lang w:val="en-GB" w:eastAsia="zh-CN"/>
              </w:rPr>
              <w:t>√</w:t>
            </w:r>
          </w:p>
        </w:tc>
        <w:tc>
          <w:tcPr>
            <w:tcW w:w="709" w:type="dxa"/>
            <w:vAlign w:val="center"/>
          </w:tcPr>
          <w:p w14:paraId="5516E1F2" w14:textId="45CDCE15" w:rsidR="004542FE" w:rsidRPr="00932781" w:rsidRDefault="004542FE" w:rsidP="004542FE">
            <w:pPr>
              <w:cnfStyle w:val="000000100000" w:firstRow="0" w:lastRow="0" w:firstColumn="0" w:lastColumn="0" w:oddVBand="0" w:evenVBand="0" w:oddHBand="1" w:evenHBand="0" w:firstRowFirstColumn="0" w:firstRowLastColumn="0" w:lastRowFirstColumn="0" w:lastRowLastColumn="0"/>
              <w:rPr>
                <w:sz w:val="20"/>
                <w:lang w:val="en-GB" w:eastAsia="zh-CN"/>
              </w:rPr>
            </w:pPr>
            <w:r w:rsidRPr="00932781">
              <w:rPr>
                <w:sz w:val="20"/>
                <w:lang w:val="en-GB" w:eastAsia="zh-CN"/>
              </w:rPr>
              <w:t>√</w:t>
            </w:r>
          </w:p>
        </w:tc>
        <w:tc>
          <w:tcPr>
            <w:tcW w:w="850" w:type="dxa"/>
            <w:vAlign w:val="center"/>
          </w:tcPr>
          <w:p w14:paraId="69E6E384" w14:textId="0367DBB1" w:rsidR="004542FE" w:rsidRPr="00932781" w:rsidRDefault="004542FE" w:rsidP="004542FE">
            <w:pPr>
              <w:cnfStyle w:val="000000100000" w:firstRow="0" w:lastRow="0" w:firstColumn="0" w:lastColumn="0" w:oddVBand="0" w:evenVBand="0" w:oddHBand="1" w:evenHBand="0" w:firstRowFirstColumn="0" w:firstRowLastColumn="0" w:lastRowFirstColumn="0" w:lastRowLastColumn="0"/>
              <w:rPr>
                <w:sz w:val="20"/>
                <w:lang w:val="en-GB" w:eastAsia="zh-CN"/>
              </w:rPr>
            </w:pPr>
            <w:r w:rsidRPr="00932781">
              <w:rPr>
                <w:sz w:val="20"/>
                <w:lang w:val="en-GB" w:eastAsia="zh-CN"/>
              </w:rPr>
              <w:t>√</w:t>
            </w:r>
          </w:p>
        </w:tc>
      </w:tr>
    </w:tbl>
    <w:p w14:paraId="6BF96C64" w14:textId="4DC9680C" w:rsidR="003B41C8" w:rsidRDefault="004542FE" w:rsidP="001511F5">
      <w:pPr>
        <w:rPr>
          <w:lang w:val="en-GB" w:eastAsia="zh-CN"/>
        </w:rPr>
      </w:pPr>
      <w:r>
        <w:rPr>
          <w:lang w:val="en-GB" w:eastAsia="zh-CN"/>
        </w:rPr>
        <w:t>It can be observed that S-SSB transmissions can fulfil the constrains of SCSt from both perspectives of total number and total duration within an observation period under all SCS cases of 15/30/60 KHz.</w:t>
      </w:r>
    </w:p>
    <w:p w14:paraId="522030B7" w14:textId="4CDFDA7C" w:rsidR="004542FE" w:rsidRDefault="004542FE" w:rsidP="001511F5">
      <w:pPr>
        <w:rPr>
          <w:b/>
          <w:bCs/>
          <w:lang w:val="en-GB" w:eastAsia="zh-CN"/>
        </w:rPr>
      </w:pPr>
      <w:bookmarkStart w:id="17" w:name="o4"/>
      <w:r w:rsidRPr="004542FE">
        <w:rPr>
          <w:rFonts w:hint="eastAsia"/>
          <w:b/>
          <w:bCs/>
          <w:lang w:val="en-GB" w:eastAsia="zh-CN"/>
        </w:rPr>
        <w:t>O</w:t>
      </w:r>
      <w:r w:rsidRPr="004542FE">
        <w:rPr>
          <w:b/>
          <w:bCs/>
          <w:lang w:val="en-GB" w:eastAsia="zh-CN"/>
        </w:rPr>
        <w:t>bservation</w:t>
      </w:r>
      <w:r w:rsidR="006F6ABE">
        <w:rPr>
          <w:b/>
          <w:bCs/>
          <w:lang w:val="en-GB" w:eastAsia="zh-CN"/>
        </w:rPr>
        <w:t xml:space="preserve"> </w:t>
      </w:r>
      <w:r w:rsidR="00A8552E">
        <w:rPr>
          <w:b/>
          <w:bCs/>
          <w:lang w:val="en-GB" w:eastAsia="zh-CN"/>
        </w:rPr>
        <w:t>4</w:t>
      </w:r>
      <w:r w:rsidRPr="004542FE">
        <w:rPr>
          <w:b/>
          <w:bCs/>
          <w:lang w:val="en-GB" w:eastAsia="zh-CN"/>
        </w:rPr>
        <w:t>: The S-SSB</w:t>
      </w:r>
      <w:r w:rsidR="00983EA4" w:rsidRPr="00983EA4">
        <w:rPr>
          <w:b/>
          <w:bCs/>
          <w:lang w:val="en-GB" w:eastAsia="zh-CN"/>
        </w:rPr>
        <w:t xml:space="preserve"> </w:t>
      </w:r>
      <w:r w:rsidR="00983EA4" w:rsidRPr="004542FE">
        <w:rPr>
          <w:b/>
          <w:bCs/>
          <w:lang w:val="en-GB" w:eastAsia="zh-CN"/>
        </w:rPr>
        <w:t>transmission</w:t>
      </w:r>
      <w:r w:rsidRPr="004542FE">
        <w:rPr>
          <w:b/>
          <w:bCs/>
          <w:lang w:val="en-GB" w:eastAsia="zh-CN"/>
        </w:rPr>
        <w:t xml:space="preserve"> can fulfil the SCSt </w:t>
      </w:r>
      <w:r w:rsidR="008501E4">
        <w:rPr>
          <w:b/>
          <w:bCs/>
          <w:lang w:val="en-GB" w:eastAsia="zh-CN"/>
        </w:rPr>
        <w:t>limits</w:t>
      </w:r>
      <w:r w:rsidRPr="004542FE">
        <w:rPr>
          <w:b/>
          <w:bCs/>
          <w:lang w:val="en-GB" w:eastAsia="zh-CN"/>
        </w:rPr>
        <w:t xml:space="preserve"> under all SCS cases of 15/30/60 KHz.</w:t>
      </w:r>
    </w:p>
    <w:p w14:paraId="250E296B" w14:textId="24B4E362" w:rsidR="00C15C4A" w:rsidRDefault="00BC61F0" w:rsidP="001511F5">
      <w:pPr>
        <w:rPr>
          <w:b/>
          <w:bCs/>
          <w:lang w:val="en-GB" w:eastAsia="zh-CN"/>
        </w:rPr>
      </w:pPr>
      <w:bookmarkStart w:id="18" w:name="p8"/>
      <w:bookmarkEnd w:id="17"/>
      <w:r>
        <w:rPr>
          <w:rFonts w:hint="eastAsia"/>
          <w:b/>
          <w:bCs/>
          <w:lang w:val="en-GB" w:eastAsia="zh-CN"/>
        </w:rPr>
        <w:t>P</w:t>
      </w:r>
      <w:r>
        <w:rPr>
          <w:b/>
          <w:bCs/>
          <w:lang w:val="en-GB" w:eastAsia="zh-CN"/>
        </w:rPr>
        <w:t xml:space="preserve">roposal </w:t>
      </w:r>
      <w:r w:rsidR="00A8552E">
        <w:rPr>
          <w:b/>
          <w:bCs/>
          <w:lang w:val="en-GB" w:eastAsia="zh-CN"/>
        </w:rPr>
        <w:t>8</w:t>
      </w:r>
      <w:r>
        <w:rPr>
          <w:b/>
          <w:bCs/>
          <w:lang w:val="en-GB" w:eastAsia="zh-CN"/>
        </w:rPr>
        <w:t xml:space="preserve">: Support </w:t>
      </w:r>
      <w:r w:rsidRPr="00BC61F0">
        <w:rPr>
          <w:b/>
          <w:bCs/>
          <w:lang w:val="en-GB" w:eastAsia="zh-CN"/>
        </w:rPr>
        <w:t xml:space="preserve">SCSt with no channel access for S-SSB transmission </w:t>
      </w:r>
      <w:r w:rsidR="00713A7B">
        <w:rPr>
          <w:b/>
          <w:bCs/>
          <w:lang w:val="en-GB" w:eastAsia="zh-CN"/>
        </w:rPr>
        <w:t>in</w:t>
      </w:r>
      <w:r w:rsidRPr="00BC61F0">
        <w:rPr>
          <w:b/>
          <w:bCs/>
          <w:lang w:val="en-GB" w:eastAsia="zh-CN"/>
        </w:rPr>
        <w:t xml:space="preserve"> the regions that SCSt exemption is allowed.</w:t>
      </w:r>
      <w:r>
        <w:rPr>
          <w:b/>
          <w:bCs/>
          <w:lang w:val="en-GB" w:eastAsia="zh-CN"/>
        </w:rPr>
        <w:t xml:space="preserve"> FFS the case that </w:t>
      </w:r>
      <w:r w:rsidRPr="00BC61F0">
        <w:rPr>
          <w:b/>
          <w:bCs/>
          <w:lang w:val="en-GB" w:eastAsia="zh-CN"/>
        </w:rPr>
        <w:t xml:space="preserve">SCSt exemption is </w:t>
      </w:r>
      <w:r>
        <w:rPr>
          <w:b/>
          <w:bCs/>
          <w:lang w:val="en-GB" w:eastAsia="zh-CN"/>
        </w:rPr>
        <w:t xml:space="preserve">not </w:t>
      </w:r>
      <w:r w:rsidRPr="00BC61F0">
        <w:rPr>
          <w:b/>
          <w:bCs/>
          <w:lang w:val="en-GB" w:eastAsia="zh-CN"/>
        </w:rPr>
        <w:t>allowed</w:t>
      </w:r>
      <w:r>
        <w:rPr>
          <w:b/>
          <w:bCs/>
          <w:lang w:val="en-GB" w:eastAsia="zh-CN"/>
        </w:rPr>
        <w:t>.</w:t>
      </w:r>
    </w:p>
    <w:bookmarkEnd w:id="18"/>
    <w:p w14:paraId="4A83EFA8" w14:textId="77777777" w:rsidR="00267660" w:rsidRDefault="00267660" w:rsidP="001511F5">
      <w:pPr>
        <w:rPr>
          <w:b/>
          <w:bCs/>
          <w:lang w:val="en-GB" w:eastAsia="zh-CN"/>
        </w:rPr>
      </w:pPr>
    </w:p>
    <w:p w14:paraId="5787C5AA" w14:textId="0645AC33" w:rsidR="002F28D8" w:rsidRPr="002F28D8" w:rsidRDefault="00C03CB3" w:rsidP="001511F5">
      <w:pPr>
        <w:rPr>
          <w:b/>
          <w:bCs/>
          <w:u w:val="single"/>
          <w:lang w:val="en-GB" w:eastAsia="zh-CN"/>
        </w:rPr>
      </w:pPr>
      <w:r>
        <w:rPr>
          <w:b/>
          <w:bCs/>
          <w:u w:val="single"/>
          <w:lang w:val="en-GB" w:eastAsia="zh-CN"/>
        </w:rPr>
        <w:t xml:space="preserve">SCSt for </w:t>
      </w:r>
      <w:r w:rsidR="002F28D8" w:rsidRPr="002F28D8">
        <w:rPr>
          <w:rFonts w:hint="eastAsia"/>
          <w:b/>
          <w:bCs/>
          <w:u w:val="single"/>
          <w:lang w:val="en-GB" w:eastAsia="zh-CN"/>
        </w:rPr>
        <w:t>P</w:t>
      </w:r>
      <w:r w:rsidR="002F28D8" w:rsidRPr="002F28D8">
        <w:rPr>
          <w:b/>
          <w:bCs/>
          <w:u w:val="single"/>
          <w:lang w:val="en-GB" w:eastAsia="zh-CN"/>
        </w:rPr>
        <w:t>SFCH</w:t>
      </w:r>
    </w:p>
    <w:p w14:paraId="2AC3E4B1" w14:textId="65C1FA6B" w:rsidR="00AA0067" w:rsidRDefault="00CB6918" w:rsidP="001511F5">
      <w:pPr>
        <w:rPr>
          <w:lang w:val="en-GB" w:eastAsia="zh-CN"/>
        </w:rPr>
      </w:pPr>
      <w:r>
        <w:rPr>
          <w:lang w:val="en-GB" w:eastAsia="zh-CN"/>
        </w:rPr>
        <w:t>I</w:t>
      </w:r>
      <w:r w:rsidR="003470FB">
        <w:rPr>
          <w:lang w:val="en-GB" w:eastAsia="zh-CN"/>
        </w:rPr>
        <w:t>t should be clarified at first whether the SCSt of both S-SSB and PSFCH</w:t>
      </w:r>
      <w:r>
        <w:rPr>
          <w:lang w:val="en-GB" w:eastAsia="zh-CN"/>
        </w:rPr>
        <w:t xml:space="preserve"> transmission</w:t>
      </w:r>
      <w:r w:rsidR="003470FB">
        <w:rPr>
          <w:lang w:val="en-GB" w:eastAsia="zh-CN"/>
        </w:rPr>
        <w:t xml:space="preserve"> should be counted together when we consider the </w:t>
      </w:r>
      <w:r>
        <w:rPr>
          <w:lang w:val="en-GB" w:eastAsia="zh-CN"/>
        </w:rPr>
        <w:t>limits</w:t>
      </w:r>
      <w:r w:rsidR="003470FB">
        <w:rPr>
          <w:lang w:val="en-GB" w:eastAsia="zh-CN"/>
        </w:rPr>
        <w:t xml:space="preserve"> of SCSt. Different opinions may result in different results. For example, if the SCSt of PSFCH is counted </w:t>
      </w:r>
      <w:r>
        <w:rPr>
          <w:lang w:val="en-GB" w:eastAsia="zh-CN"/>
        </w:rPr>
        <w:t>separately</w:t>
      </w:r>
      <w:r w:rsidR="003470FB">
        <w:rPr>
          <w:lang w:val="en-GB" w:eastAsia="zh-CN"/>
        </w:rPr>
        <w:t xml:space="preserve"> from </w:t>
      </w:r>
      <w:r>
        <w:rPr>
          <w:lang w:val="en-GB" w:eastAsia="zh-CN"/>
        </w:rPr>
        <w:t>that</w:t>
      </w:r>
      <w:r w:rsidR="003470FB">
        <w:rPr>
          <w:lang w:val="en-GB" w:eastAsia="zh-CN"/>
        </w:rPr>
        <w:t xml:space="preserve"> of S-SSB, </w:t>
      </w:r>
      <w:r>
        <w:rPr>
          <w:lang w:val="en-GB" w:eastAsia="zh-CN"/>
        </w:rPr>
        <w:t>as shown in Table 3</w:t>
      </w:r>
      <w:r w:rsidR="002F28D8">
        <w:rPr>
          <w:lang w:val="en-GB" w:eastAsia="zh-CN"/>
        </w:rPr>
        <w:t xml:space="preserve">, </w:t>
      </w:r>
      <w:r w:rsidR="00AA0067">
        <w:rPr>
          <w:lang w:val="en-GB" w:eastAsia="zh-CN"/>
        </w:rPr>
        <w:t xml:space="preserve">the PSFCH transmission </w:t>
      </w:r>
      <w:r>
        <w:rPr>
          <w:lang w:val="en-GB" w:eastAsia="zh-CN"/>
        </w:rPr>
        <w:t xml:space="preserve">with periodicity of 4 slots can meet the limits of SCSt </w:t>
      </w:r>
      <w:r w:rsidR="00AA0067">
        <w:rPr>
          <w:lang w:val="en-GB" w:eastAsia="zh-CN"/>
        </w:rPr>
        <w:t>under all SCS cases of 15/30/60 kHz. But for the PSFCH with periodicity of 1 and 2 slots,</w:t>
      </w:r>
      <w:r>
        <w:rPr>
          <w:lang w:val="en-GB" w:eastAsia="zh-CN"/>
        </w:rPr>
        <w:t xml:space="preserve"> maybe</w:t>
      </w:r>
      <w:r w:rsidR="00AA0067">
        <w:rPr>
          <w:lang w:val="en-GB" w:eastAsia="zh-CN"/>
        </w:rPr>
        <w:t xml:space="preserve"> only partial PSFCH transmissions can utilize SCSt. On the other hand, if the SCSt of PSFCH is counted together with </w:t>
      </w:r>
      <w:r w:rsidR="00752429">
        <w:rPr>
          <w:lang w:val="en-GB" w:eastAsia="zh-CN"/>
        </w:rPr>
        <w:t>that</w:t>
      </w:r>
      <w:r w:rsidR="00AA0067">
        <w:rPr>
          <w:lang w:val="en-GB" w:eastAsia="zh-CN"/>
        </w:rPr>
        <w:t xml:space="preserve"> of S-SSB, considering the max S-SSB transmission duration within an observation period is 1ms, the max transmission duration for both PSFCH and S-SSB within an observation period will up to 8.15/4.575/2.7875 for the SCS of 15/30/60 kHz. As a result, no PSFCH</w:t>
      </w:r>
      <w:r w:rsidR="00752429">
        <w:rPr>
          <w:lang w:val="en-GB" w:eastAsia="zh-CN"/>
        </w:rPr>
        <w:t xml:space="preserve"> transmission can meet the limits of SCSt for</w:t>
      </w:r>
      <w:r w:rsidR="00AA0067">
        <w:rPr>
          <w:lang w:val="en-GB" w:eastAsia="zh-CN"/>
        </w:rPr>
        <w:t xml:space="preserve"> </w:t>
      </w:r>
      <w:r w:rsidR="0061098E">
        <w:rPr>
          <w:lang w:val="en-GB" w:eastAsia="zh-CN"/>
        </w:rPr>
        <w:t>any</w:t>
      </w:r>
      <w:r w:rsidR="00AA0067">
        <w:rPr>
          <w:lang w:val="en-GB" w:eastAsia="zh-CN"/>
        </w:rPr>
        <w:t xml:space="preserve"> SCS cases of 15/30/60 kHz. </w:t>
      </w:r>
    </w:p>
    <w:p w14:paraId="3602C7D0" w14:textId="46FA587F" w:rsidR="000C0D63" w:rsidRDefault="000C0D63" w:rsidP="00512AF5">
      <w:pPr>
        <w:jc w:val="center"/>
        <w:rPr>
          <w:b/>
          <w:bCs/>
          <w:lang w:val="en-GB" w:eastAsia="zh-CN"/>
        </w:rPr>
      </w:pPr>
      <w:r w:rsidRPr="00512AF5">
        <w:rPr>
          <w:rFonts w:hint="eastAsia"/>
          <w:b/>
          <w:bCs/>
          <w:lang w:val="en-GB" w:eastAsia="zh-CN"/>
        </w:rPr>
        <w:t>T</w:t>
      </w:r>
      <w:r w:rsidRPr="00512AF5">
        <w:rPr>
          <w:b/>
          <w:bCs/>
          <w:lang w:val="en-GB" w:eastAsia="zh-CN"/>
        </w:rPr>
        <w:t xml:space="preserve">able </w:t>
      </w:r>
      <w:r w:rsidR="00D22702">
        <w:rPr>
          <w:b/>
          <w:bCs/>
          <w:lang w:val="en-GB" w:eastAsia="zh-CN"/>
        </w:rPr>
        <w:t>3</w:t>
      </w:r>
      <w:r w:rsidRPr="00512AF5">
        <w:rPr>
          <w:b/>
          <w:bCs/>
          <w:lang w:val="en-GB" w:eastAsia="zh-CN"/>
        </w:rPr>
        <w:t xml:space="preserve">. The </w:t>
      </w:r>
      <w:r w:rsidR="00512AF5" w:rsidRPr="00512AF5">
        <w:rPr>
          <w:b/>
          <w:bCs/>
          <w:lang w:val="en-GB" w:eastAsia="zh-CN"/>
        </w:rPr>
        <w:t xml:space="preserve">total transmission number and duration of PSFCH w/ and w/o S-SSB for different SCS within an observation </w:t>
      </w:r>
      <w:r w:rsidR="009D5B19">
        <w:rPr>
          <w:b/>
          <w:bCs/>
          <w:lang w:val="en-GB" w:eastAsia="zh-CN"/>
        </w:rPr>
        <w:t xml:space="preserve">period </w:t>
      </w:r>
      <w:r w:rsidR="00512AF5" w:rsidRPr="00512AF5">
        <w:rPr>
          <w:b/>
          <w:bCs/>
          <w:lang w:val="en-GB" w:eastAsia="zh-CN"/>
        </w:rPr>
        <w:t>of 50ms</w:t>
      </w:r>
    </w:p>
    <w:tbl>
      <w:tblPr>
        <w:tblStyle w:val="4-6"/>
        <w:tblW w:w="0" w:type="auto"/>
        <w:jc w:val="center"/>
        <w:tblLayout w:type="fixed"/>
        <w:tblLook w:val="04A0" w:firstRow="1" w:lastRow="0" w:firstColumn="1" w:lastColumn="0" w:noHBand="0" w:noVBand="1"/>
      </w:tblPr>
      <w:tblGrid>
        <w:gridCol w:w="3799"/>
        <w:gridCol w:w="566"/>
        <w:gridCol w:w="734"/>
        <w:gridCol w:w="766"/>
        <w:gridCol w:w="566"/>
        <w:gridCol w:w="683"/>
        <w:gridCol w:w="766"/>
        <w:gridCol w:w="566"/>
        <w:gridCol w:w="706"/>
        <w:gridCol w:w="766"/>
      </w:tblGrid>
      <w:tr w:rsidR="00F040B9" w:rsidRPr="008D1024" w14:paraId="524C37C5" w14:textId="77777777" w:rsidTr="00CB691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99" w:type="dxa"/>
            <w:vAlign w:val="center"/>
            <w:hideMark/>
          </w:tcPr>
          <w:p w14:paraId="4F9B32C8" w14:textId="2EDCA068" w:rsidR="002F28D8" w:rsidRPr="008D1024" w:rsidRDefault="002F28D8" w:rsidP="003470FB">
            <w:pPr>
              <w:overflowPunct/>
              <w:autoSpaceDE/>
              <w:autoSpaceDN/>
              <w:adjustRightInd/>
              <w:jc w:val="left"/>
              <w:textAlignment w:val="auto"/>
              <w:rPr>
                <w:color w:val="auto"/>
                <w:sz w:val="20"/>
                <w:lang w:eastAsia="zh-CN"/>
              </w:rPr>
            </w:pPr>
            <w:r w:rsidRPr="008D1024">
              <w:rPr>
                <w:color w:val="auto"/>
                <w:sz w:val="20"/>
                <w:lang w:eastAsia="zh-CN"/>
              </w:rPr>
              <w:t>SCS (kHz)</w:t>
            </w:r>
          </w:p>
        </w:tc>
        <w:tc>
          <w:tcPr>
            <w:tcW w:w="2066" w:type="dxa"/>
            <w:gridSpan w:val="3"/>
            <w:vAlign w:val="center"/>
            <w:hideMark/>
          </w:tcPr>
          <w:p w14:paraId="0745C063" w14:textId="5099B96C" w:rsidR="002F28D8" w:rsidRPr="008D1024" w:rsidRDefault="002F28D8" w:rsidP="002F28D8">
            <w:pPr>
              <w:overflowPunct/>
              <w:autoSpaceDE/>
              <w:autoSpaceDN/>
              <w:adjustRightInd/>
              <w:jc w:val="left"/>
              <w:textAlignment w:val="auto"/>
              <w:cnfStyle w:val="100000000000" w:firstRow="1" w:lastRow="0" w:firstColumn="0" w:lastColumn="0" w:oddVBand="0" w:evenVBand="0" w:oddHBand="0" w:evenHBand="0" w:firstRowFirstColumn="0" w:firstRowLastColumn="0" w:lastRowFirstColumn="0" w:lastRowLastColumn="0"/>
              <w:rPr>
                <w:color w:val="auto"/>
                <w:sz w:val="20"/>
                <w:lang w:eastAsia="zh-CN"/>
              </w:rPr>
            </w:pPr>
            <w:r w:rsidRPr="008D1024">
              <w:rPr>
                <w:color w:val="auto"/>
                <w:sz w:val="20"/>
                <w:lang w:eastAsia="zh-CN"/>
              </w:rPr>
              <w:t>15</w:t>
            </w:r>
          </w:p>
        </w:tc>
        <w:tc>
          <w:tcPr>
            <w:tcW w:w="2015" w:type="dxa"/>
            <w:gridSpan w:val="3"/>
            <w:vAlign w:val="center"/>
            <w:hideMark/>
          </w:tcPr>
          <w:p w14:paraId="31502274" w14:textId="78C51561" w:rsidR="002F28D8" w:rsidRPr="008D1024" w:rsidRDefault="002F28D8" w:rsidP="002F28D8">
            <w:pPr>
              <w:overflowPunct/>
              <w:autoSpaceDE/>
              <w:autoSpaceDN/>
              <w:adjustRightInd/>
              <w:jc w:val="left"/>
              <w:textAlignment w:val="auto"/>
              <w:cnfStyle w:val="100000000000" w:firstRow="1" w:lastRow="0" w:firstColumn="0" w:lastColumn="0" w:oddVBand="0" w:evenVBand="0" w:oddHBand="0" w:evenHBand="0" w:firstRowFirstColumn="0" w:firstRowLastColumn="0" w:lastRowFirstColumn="0" w:lastRowLastColumn="0"/>
              <w:rPr>
                <w:color w:val="auto"/>
                <w:sz w:val="20"/>
                <w:lang w:eastAsia="zh-CN"/>
              </w:rPr>
            </w:pPr>
            <w:r w:rsidRPr="008D1024">
              <w:rPr>
                <w:color w:val="auto"/>
                <w:sz w:val="20"/>
                <w:lang w:eastAsia="zh-CN"/>
              </w:rPr>
              <w:t>30</w:t>
            </w:r>
          </w:p>
        </w:tc>
        <w:tc>
          <w:tcPr>
            <w:tcW w:w="2038" w:type="dxa"/>
            <w:gridSpan w:val="3"/>
            <w:vAlign w:val="center"/>
            <w:hideMark/>
          </w:tcPr>
          <w:p w14:paraId="040BC333" w14:textId="3C550C6F" w:rsidR="002F28D8" w:rsidRPr="008D1024" w:rsidRDefault="002F28D8" w:rsidP="002F28D8">
            <w:pPr>
              <w:overflowPunct/>
              <w:autoSpaceDE/>
              <w:autoSpaceDN/>
              <w:adjustRightInd/>
              <w:jc w:val="left"/>
              <w:textAlignment w:val="auto"/>
              <w:cnfStyle w:val="100000000000" w:firstRow="1" w:lastRow="0" w:firstColumn="0" w:lastColumn="0" w:oddVBand="0" w:evenVBand="0" w:oddHBand="0" w:evenHBand="0" w:firstRowFirstColumn="0" w:firstRowLastColumn="0" w:lastRowFirstColumn="0" w:lastRowLastColumn="0"/>
              <w:rPr>
                <w:color w:val="auto"/>
                <w:sz w:val="20"/>
                <w:lang w:eastAsia="zh-CN"/>
              </w:rPr>
            </w:pPr>
            <w:r w:rsidRPr="008D1024">
              <w:rPr>
                <w:color w:val="auto"/>
                <w:sz w:val="20"/>
                <w:lang w:eastAsia="zh-CN"/>
              </w:rPr>
              <w:t>60</w:t>
            </w:r>
          </w:p>
        </w:tc>
      </w:tr>
      <w:tr w:rsidR="00F040B9" w:rsidRPr="008D1024" w14:paraId="0AD38B8D" w14:textId="77777777" w:rsidTr="00CB69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99" w:type="dxa"/>
            <w:vAlign w:val="center"/>
            <w:hideMark/>
          </w:tcPr>
          <w:p w14:paraId="3875FC4B" w14:textId="77777777" w:rsidR="002F28D8" w:rsidRPr="008D1024" w:rsidRDefault="002F28D8" w:rsidP="003470FB">
            <w:pPr>
              <w:overflowPunct/>
              <w:autoSpaceDE/>
              <w:autoSpaceDN/>
              <w:adjustRightInd/>
              <w:jc w:val="left"/>
              <w:textAlignment w:val="auto"/>
              <w:rPr>
                <w:sz w:val="20"/>
                <w:lang w:eastAsia="zh-CN"/>
              </w:rPr>
            </w:pPr>
            <w:r w:rsidRPr="008D1024">
              <w:rPr>
                <w:sz w:val="20"/>
                <w:lang w:eastAsia="zh-CN"/>
              </w:rPr>
              <w:t>PSFCH periodicity (slot)</w:t>
            </w:r>
          </w:p>
        </w:tc>
        <w:tc>
          <w:tcPr>
            <w:tcW w:w="566" w:type="dxa"/>
            <w:vAlign w:val="center"/>
            <w:hideMark/>
          </w:tcPr>
          <w:p w14:paraId="215C9CDE" w14:textId="77777777" w:rsidR="002F28D8" w:rsidRPr="008D1024" w:rsidRDefault="002F28D8" w:rsidP="003470FB">
            <w:pPr>
              <w:overflowPunct/>
              <w:autoSpaceDE/>
              <w:autoSpaceDN/>
              <w:adjustRightInd/>
              <w:jc w:val="left"/>
              <w:textAlignment w:val="auto"/>
              <w:cnfStyle w:val="000000100000" w:firstRow="0" w:lastRow="0" w:firstColumn="0" w:lastColumn="0" w:oddVBand="0" w:evenVBand="0" w:oddHBand="1" w:evenHBand="0" w:firstRowFirstColumn="0" w:firstRowLastColumn="0" w:lastRowFirstColumn="0" w:lastRowLastColumn="0"/>
              <w:rPr>
                <w:sz w:val="20"/>
                <w:lang w:eastAsia="zh-CN"/>
              </w:rPr>
            </w:pPr>
            <w:r w:rsidRPr="008D1024">
              <w:rPr>
                <w:sz w:val="20"/>
                <w:lang w:eastAsia="zh-CN"/>
              </w:rPr>
              <w:t>1</w:t>
            </w:r>
          </w:p>
        </w:tc>
        <w:tc>
          <w:tcPr>
            <w:tcW w:w="734" w:type="dxa"/>
            <w:vAlign w:val="center"/>
            <w:hideMark/>
          </w:tcPr>
          <w:p w14:paraId="78FABF65" w14:textId="77777777" w:rsidR="002F28D8" w:rsidRPr="008D1024" w:rsidRDefault="002F28D8" w:rsidP="003470FB">
            <w:pPr>
              <w:overflowPunct/>
              <w:autoSpaceDE/>
              <w:autoSpaceDN/>
              <w:adjustRightInd/>
              <w:jc w:val="left"/>
              <w:textAlignment w:val="auto"/>
              <w:cnfStyle w:val="000000100000" w:firstRow="0" w:lastRow="0" w:firstColumn="0" w:lastColumn="0" w:oddVBand="0" w:evenVBand="0" w:oddHBand="1" w:evenHBand="0" w:firstRowFirstColumn="0" w:firstRowLastColumn="0" w:lastRowFirstColumn="0" w:lastRowLastColumn="0"/>
              <w:rPr>
                <w:sz w:val="20"/>
                <w:lang w:eastAsia="zh-CN"/>
              </w:rPr>
            </w:pPr>
            <w:r w:rsidRPr="008D1024">
              <w:rPr>
                <w:sz w:val="20"/>
                <w:lang w:eastAsia="zh-CN"/>
              </w:rPr>
              <w:t>2</w:t>
            </w:r>
          </w:p>
        </w:tc>
        <w:tc>
          <w:tcPr>
            <w:tcW w:w="766" w:type="dxa"/>
            <w:vAlign w:val="center"/>
            <w:hideMark/>
          </w:tcPr>
          <w:p w14:paraId="468D8239" w14:textId="77777777" w:rsidR="002F28D8" w:rsidRPr="008D1024" w:rsidRDefault="002F28D8" w:rsidP="003470FB">
            <w:pPr>
              <w:overflowPunct/>
              <w:autoSpaceDE/>
              <w:autoSpaceDN/>
              <w:adjustRightInd/>
              <w:jc w:val="left"/>
              <w:textAlignment w:val="auto"/>
              <w:cnfStyle w:val="000000100000" w:firstRow="0" w:lastRow="0" w:firstColumn="0" w:lastColumn="0" w:oddVBand="0" w:evenVBand="0" w:oddHBand="1" w:evenHBand="0" w:firstRowFirstColumn="0" w:firstRowLastColumn="0" w:lastRowFirstColumn="0" w:lastRowLastColumn="0"/>
              <w:rPr>
                <w:sz w:val="20"/>
                <w:lang w:eastAsia="zh-CN"/>
              </w:rPr>
            </w:pPr>
            <w:r w:rsidRPr="008D1024">
              <w:rPr>
                <w:sz w:val="20"/>
                <w:lang w:eastAsia="zh-CN"/>
              </w:rPr>
              <w:t>4</w:t>
            </w:r>
          </w:p>
        </w:tc>
        <w:tc>
          <w:tcPr>
            <w:tcW w:w="566" w:type="dxa"/>
            <w:vAlign w:val="center"/>
            <w:hideMark/>
          </w:tcPr>
          <w:p w14:paraId="3DC99A5A" w14:textId="77777777" w:rsidR="002F28D8" w:rsidRPr="008D1024" w:rsidRDefault="002F28D8" w:rsidP="003470FB">
            <w:pPr>
              <w:overflowPunct/>
              <w:autoSpaceDE/>
              <w:autoSpaceDN/>
              <w:adjustRightInd/>
              <w:jc w:val="left"/>
              <w:textAlignment w:val="auto"/>
              <w:cnfStyle w:val="000000100000" w:firstRow="0" w:lastRow="0" w:firstColumn="0" w:lastColumn="0" w:oddVBand="0" w:evenVBand="0" w:oddHBand="1" w:evenHBand="0" w:firstRowFirstColumn="0" w:firstRowLastColumn="0" w:lastRowFirstColumn="0" w:lastRowLastColumn="0"/>
              <w:rPr>
                <w:sz w:val="20"/>
                <w:lang w:eastAsia="zh-CN"/>
              </w:rPr>
            </w:pPr>
            <w:r w:rsidRPr="008D1024">
              <w:rPr>
                <w:sz w:val="20"/>
                <w:lang w:eastAsia="zh-CN"/>
              </w:rPr>
              <w:t>1</w:t>
            </w:r>
          </w:p>
        </w:tc>
        <w:tc>
          <w:tcPr>
            <w:tcW w:w="683" w:type="dxa"/>
            <w:vAlign w:val="center"/>
            <w:hideMark/>
          </w:tcPr>
          <w:p w14:paraId="7A3339C5" w14:textId="77777777" w:rsidR="002F28D8" w:rsidRPr="008D1024" w:rsidRDefault="002F28D8" w:rsidP="003470FB">
            <w:pPr>
              <w:overflowPunct/>
              <w:autoSpaceDE/>
              <w:autoSpaceDN/>
              <w:adjustRightInd/>
              <w:jc w:val="left"/>
              <w:textAlignment w:val="auto"/>
              <w:cnfStyle w:val="000000100000" w:firstRow="0" w:lastRow="0" w:firstColumn="0" w:lastColumn="0" w:oddVBand="0" w:evenVBand="0" w:oddHBand="1" w:evenHBand="0" w:firstRowFirstColumn="0" w:firstRowLastColumn="0" w:lastRowFirstColumn="0" w:lastRowLastColumn="0"/>
              <w:rPr>
                <w:sz w:val="20"/>
                <w:lang w:eastAsia="zh-CN"/>
              </w:rPr>
            </w:pPr>
            <w:r w:rsidRPr="008D1024">
              <w:rPr>
                <w:sz w:val="20"/>
                <w:lang w:eastAsia="zh-CN"/>
              </w:rPr>
              <w:t>2</w:t>
            </w:r>
          </w:p>
        </w:tc>
        <w:tc>
          <w:tcPr>
            <w:tcW w:w="766" w:type="dxa"/>
            <w:vAlign w:val="center"/>
            <w:hideMark/>
          </w:tcPr>
          <w:p w14:paraId="1A3C3AEC" w14:textId="77777777" w:rsidR="002F28D8" w:rsidRPr="008D1024" w:rsidRDefault="002F28D8" w:rsidP="003470FB">
            <w:pPr>
              <w:overflowPunct/>
              <w:autoSpaceDE/>
              <w:autoSpaceDN/>
              <w:adjustRightInd/>
              <w:jc w:val="left"/>
              <w:textAlignment w:val="auto"/>
              <w:cnfStyle w:val="000000100000" w:firstRow="0" w:lastRow="0" w:firstColumn="0" w:lastColumn="0" w:oddVBand="0" w:evenVBand="0" w:oddHBand="1" w:evenHBand="0" w:firstRowFirstColumn="0" w:firstRowLastColumn="0" w:lastRowFirstColumn="0" w:lastRowLastColumn="0"/>
              <w:rPr>
                <w:sz w:val="20"/>
                <w:lang w:eastAsia="zh-CN"/>
              </w:rPr>
            </w:pPr>
            <w:r w:rsidRPr="008D1024">
              <w:rPr>
                <w:sz w:val="20"/>
                <w:lang w:eastAsia="zh-CN"/>
              </w:rPr>
              <w:t>4</w:t>
            </w:r>
          </w:p>
        </w:tc>
        <w:tc>
          <w:tcPr>
            <w:tcW w:w="566" w:type="dxa"/>
            <w:vAlign w:val="center"/>
            <w:hideMark/>
          </w:tcPr>
          <w:p w14:paraId="13AD290F" w14:textId="77777777" w:rsidR="002F28D8" w:rsidRPr="008D1024" w:rsidRDefault="002F28D8" w:rsidP="003470FB">
            <w:pPr>
              <w:overflowPunct/>
              <w:autoSpaceDE/>
              <w:autoSpaceDN/>
              <w:adjustRightInd/>
              <w:jc w:val="left"/>
              <w:textAlignment w:val="auto"/>
              <w:cnfStyle w:val="000000100000" w:firstRow="0" w:lastRow="0" w:firstColumn="0" w:lastColumn="0" w:oddVBand="0" w:evenVBand="0" w:oddHBand="1" w:evenHBand="0" w:firstRowFirstColumn="0" w:firstRowLastColumn="0" w:lastRowFirstColumn="0" w:lastRowLastColumn="0"/>
              <w:rPr>
                <w:sz w:val="20"/>
                <w:lang w:eastAsia="zh-CN"/>
              </w:rPr>
            </w:pPr>
            <w:r w:rsidRPr="008D1024">
              <w:rPr>
                <w:sz w:val="20"/>
                <w:lang w:eastAsia="zh-CN"/>
              </w:rPr>
              <w:t>1</w:t>
            </w:r>
          </w:p>
        </w:tc>
        <w:tc>
          <w:tcPr>
            <w:tcW w:w="706" w:type="dxa"/>
            <w:vAlign w:val="center"/>
            <w:hideMark/>
          </w:tcPr>
          <w:p w14:paraId="750CD633" w14:textId="77777777" w:rsidR="002F28D8" w:rsidRPr="008D1024" w:rsidRDefault="002F28D8" w:rsidP="003470FB">
            <w:pPr>
              <w:overflowPunct/>
              <w:autoSpaceDE/>
              <w:autoSpaceDN/>
              <w:adjustRightInd/>
              <w:jc w:val="left"/>
              <w:textAlignment w:val="auto"/>
              <w:cnfStyle w:val="000000100000" w:firstRow="0" w:lastRow="0" w:firstColumn="0" w:lastColumn="0" w:oddVBand="0" w:evenVBand="0" w:oddHBand="1" w:evenHBand="0" w:firstRowFirstColumn="0" w:firstRowLastColumn="0" w:lastRowFirstColumn="0" w:lastRowLastColumn="0"/>
              <w:rPr>
                <w:sz w:val="20"/>
                <w:lang w:eastAsia="zh-CN"/>
              </w:rPr>
            </w:pPr>
            <w:r w:rsidRPr="008D1024">
              <w:rPr>
                <w:sz w:val="20"/>
                <w:lang w:eastAsia="zh-CN"/>
              </w:rPr>
              <w:t>2</w:t>
            </w:r>
          </w:p>
        </w:tc>
        <w:tc>
          <w:tcPr>
            <w:tcW w:w="766" w:type="dxa"/>
            <w:vAlign w:val="center"/>
            <w:hideMark/>
          </w:tcPr>
          <w:p w14:paraId="088253BF" w14:textId="77777777" w:rsidR="002F28D8" w:rsidRPr="008D1024" w:rsidRDefault="002F28D8" w:rsidP="003470FB">
            <w:pPr>
              <w:overflowPunct/>
              <w:autoSpaceDE/>
              <w:autoSpaceDN/>
              <w:adjustRightInd/>
              <w:jc w:val="left"/>
              <w:textAlignment w:val="auto"/>
              <w:cnfStyle w:val="000000100000" w:firstRow="0" w:lastRow="0" w:firstColumn="0" w:lastColumn="0" w:oddVBand="0" w:evenVBand="0" w:oddHBand="1" w:evenHBand="0" w:firstRowFirstColumn="0" w:firstRowLastColumn="0" w:lastRowFirstColumn="0" w:lastRowLastColumn="0"/>
              <w:rPr>
                <w:sz w:val="20"/>
                <w:lang w:eastAsia="zh-CN"/>
              </w:rPr>
            </w:pPr>
            <w:r w:rsidRPr="008D1024">
              <w:rPr>
                <w:sz w:val="20"/>
                <w:lang w:eastAsia="zh-CN"/>
              </w:rPr>
              <w:t>4</w:t>
            </w:r>
          </w:p>
        </w:tc>
      </w:tr>
      <w:tr w:rsidR="00F040B9" w:rsidRPr="008D1024" w14:paraId="17F42FEA" w14:textId="77777777" w:rsidTr="00CB6918">
        <w:trPr>
          <w:jc w:val="center"/>
        </w:trPr>
        <w:tc>
          <w:tcPr>
            <w:cnfStyle w:val="001000000000" w:firstRow="0" w:lastRow="0" w:firstColumn="1" w:lastColumn="0" w:oddVBand="0" w:evenVBand="0" w:oddHBand="0" w:evenHBand="0" w:firstRowFirstColumn="0" w:firstRowLastColumn="0" w:lastRowFirstColumn="0" w:lastRowLastColumn="0"/>
            <w:tcW w:w="3799" w:type="dxa"/>
            <w:shd w:val="clear" w:color="auto" w:fill="BDD6EE" w:themeFill="accent5" w:themeFillTint="66"/>
            <w:vAlign w:val="center"/>
            <w:hideMark/>
          </w:tcPr>
          <w:p w14:paraId="5CA40297" w14:textId="65070EE5" w:rsidR="002F28D8" w:rsidRPr="008D1024" w:rsidRDefault="005118AB" w:rsidP="003470FB">
            <w:pPr>
              <w:overflowPunct/>
              <w:autoSpaceDE/>
              <w:autoSpaceDN/>
              <w:adjustRightInd/>
              <w:jc w:val="left"/>
              <w:textAlignment w:val="auto"/>
              <w:rPr>
                <w:sz w:val="20"/>
                <w:lang w:eastAsia="zh-CN"/>
              </w:rPr>
            </w:pPr>
            <w:r w:rsidRPr="008D1024">
              <w:rPr>
                <w:sz w:val="20"/>
                <w:lang w:eastAsia="zh-CN"/>
              </w:rPr>
              <w:t xml:space="preserve">No. of PSFCH Tx per observation period </w:t>
            </w:r>
          </w:p>
        </w:tc>
        <w:tc>
          <w:tcPr>
            <w:tcW w:w="566" w:type="dxa"/>
            <w:shd w:val="clear" w:color="auto" w:fill="BDD6EE" w:themeFill="accent5" w:themeFillTint="66"/>
            <w:vAlign w:val="center"/>
            <w:hideMark/>
          </w:tcPr>
          <w:p w14:paraId="1B0434D9" w14:textId="77777777" w:rsidR="002F28D8" w:rsidRPr="008D1024" w:rsidRDefault="002F28D8" w:rsidP="003470FB">
            <w:pPr>
              <w:overflowPunct/>
              <w:autoSpaceDE/>
              <w:autoSpaceDN/>
              <w:adjustRightInd/>
              <w:jc w:val="left"/>
              <w:textAlignment w:val="auto"/>
              <w:cnfStyle w:val="000000000000" w:firstRow="0" w:lastRow="0" w:firstColumn="0" w:lastColumn="0" w:oddVBand="0" w:evenVBand="0" w:oddHBand="0" w:evenHBand="0" w:firstRowFirstColumn="0" w:firstRowLastColumn="0" w:lastRowFirstColumn="0" w:lastRowLastColumn="0"/>
              <w:rPr>
                <w:sz w:val="20"/>
                <w:lang w:eastAsia="zh-CN"/>
              </w:rPr>
            </w:pPr>
            <w:r w:rsidRPr="008D1024">
              <w:rPr>
                <w:sz w:val="20"/>
                <w:lang w:eastAsia="zh-CN"/>
              </w:rPr>
              <w:t>50</w:t>
            </w:r>
          </w:p>
        </w:tc>
        <w:tc>
          <w:tcPr>
            <w:tcW w:w="734" w:type="dxa"/>
            <w:shd w:val="clear" w:color="auto" w:fill="BDD6EE" w:themeFill="accent5" w:themeFillTint="66"/>
            <w:vAlign w:val="center"/>
            <w:hideMark/>
          </w:tcPr>
          <w:p w14:paraId="0B6C2215" w14:textId="77777777" w:rsidR="002F28D8" w:rsidRPr="008D1024" w:rsidRDefault="002F28D8" w:rsidP="003470FB">
            <w:pPr>
              <w:overflowPunct/>
              <w:autoSpaceDE/>
              <w:autoSpaceDN/>
              <w:adjustRightInd/>
              <w:jc w:val="left"/>
              <w:textAlignment w:val="auto"/>
              <w:cnfStyle w:val="000000000000" w:firstRow="0" w:lastRow="0" w:firstColumn="0" w:lastColumn="0" w:oddVBand="0" w:evenVBand="0" w:oddHBand="0" w:evenHBand="0" w:firstRowFirstColumn="0" w:firstRowLastColumn="0" w:lastRowFirstColumn="0" w:lastRowLastColumn="0"/>
              <w:rPr>
                <w:sz w:val="20"/>
                <w:lang w:eastAsia="zh-CN"/>
              </w:rPr>
            </w:pPr>
            <w:r w:rsidRPr="008D1024">
              <w:rPr>
                <w:sz w:val="20"/>
                <w:lang w:eastAsia="zh-CN"/>
              </w:rPr>
              <w:t>25</w:t>
            </w:r>
          </w:p>
        </w:tc>
        <w:tc>
          <w:tcPr>
            <w:tcW w:w="766" w:type="dxa"/>
            <w:shd w:val="clear" w:color="auto" w:fill="BDD6EE" w:themeFill="accent5" w:themeFillTint="66"/>
            <w:vAlign w:val="center"/>
            <w:hideMark/>
          </w:tcPr>
          <w:p w14:paraId="4E642A6A" w14:textId="77777777" w:rsidR="002F28D8" w:rsidRPr="008D1024" w:rsidRDefault="002F28D8" w:rsidP="003470FB">
            <w:pPr>
              <w:overflowPunct/>
              <w:autoSpaceDE/>
              <w:autoSpaceDN/>
              <w:adjustRightInd/>
              <w:jc w:val="left"/>
              <w:textAlignment w:val="auto"/>
              <w:cnfStyle w:val="000000000000" w:firstRow="0" w:lastRow="0" w:firstColumn="0" w:lastColumn="0" w:oddVBand="0" w:evenVBand="0" w:oddHBand="0" w:evenHBand="0" w:firstRowFirstColumn="0" w:firstRowLastColumn="0" w:lastRowFirstColumn="0" w:lastRowLastColumn="0"/>
              <w:rPr>
                <w:sz w:val="20"/>
                <w:lang w:eastAsia="zh-CN"/>
              </w:rPr>
            </w:pPr>
            <w:r w:rsidRPr="008D1024">
              <w:rPr>
                <w:sz w:val="20"/>
                <w:lang w:eastAsia="zh-CN"/>
              </w:rPr>
              <w:t>12</w:t>
            </w:r>
          </w:p>
        </w:tc>
        <w:tc>
          <w:tcPr>
            <w:tcW w:w="566" w:type="dxa"/>
            <w:shd w:val="clear" w:color="auto" w:fill="BDD6EE" w:themeFill="accent5" w:themeFillTint="66"/>
            <w:vAlign w:val="center"/>
            <w:hideMark/>
          </w:tcPr>
          <w:p w14:paraId="73BBF37B" w14:textId="77777777" w:rsidR="002F28D8" w:rsidRPr="008D1024" w:rsidRDefault="002F28D8" w:rsidP="003470FB">
            <w:pPr>
              <w:overflowPunct/>
              <w:autoSpaceDE/>
              <w:autoSpaceDN/>
              <w:adjustRightInd/>
              <w:jc w:val="left"/>
              <w:textAlignment w:val="auto"/>
              <w:cnfStyle w:val="000000000000" w:firstRow="0" w:lastRow="0" w:firstColumn="0" w:lastColumn="0" w:oddVBand="0" w:evenVBand="0" w:oddHBand="0" w:evenHBand="0" w:firstRowFirstColumn="0" w:firstRowLastColumn="0" w:lastRowFirstColumn="0" w:lastRowLastColumn="0"/>
              <w:rPr>
                <w:sz w:val="20"/>
                <w:lang w:eastAsia="zh-CN"/>
              </w:rPr>
            </w:pPr>
            <w:r w:rsidRPr="008D1024">
              <w:rPr>
                <w:sz w:val="20"/>
                <w:lang w:eastAsia="zh-CN"/>
              </w:rPr>
              <w:t>100</w:t>
            </w:r>
          </w:p>
        </w:tc>
        <w:tc>
          <w:tcPr>
            <w:tcW w:w="683" w:type="dxa"/>
            <w:shd w:val="clear" w:color="auto" w:fill="BDD6EE" w:themeFill="accent5" w:themeFillTint="66"/>
            <w:vAlign w:val="center"/>
            <w:hideMark/>
          </w:tcPr>
          <w:p w14:paraId="0C78A0C2" w14:textId="77777777" w:rsidR="002F28D8" w:rsidRPr="008D1024" w:rsidRDefault="002F28D8" w:rsidP="003470FB">
            <w:pPr>
              <w:overflowPunct/>
              <w:autoSpaceDE/>
              <w:autoSpaceDN/>
              <w:adjustRightInd/>
              <w:jc w:val="left"/>
              <w:textAlignment w:val="auto"/>
              <w:cnfStyle w:val="000000000000" w:firstRow="0" w:lastRow="0" w:firstColumn="0" w:lastColumn="0" w:oddVBand="0" w:evenVBand="0" w:oddHBand="0" w:evenHBand="0" w:firstRowFirstColumn="0" w:firstRowLastColumn="0" w:lastRowFirstColumn="0" w:lastRowLastColumn="0"/>
              <w:rPr>
                <w:sz w:val="20"/>
                <w:lang w:eastAsia="zh-CN"/>
              </w:rPr>
            </w:pPr>
            <w:r w:rsidRPr="008D1024">
              <w:rPr>
                <w:sz w:val="20"/>
                <w:lang w:eastAsia="zh-CN"/>
              </w:rPr>
              <w:t>50</w:t>
            </w:r>
          </w:p>
        </w:tc>
        <w:tc>
          <w:tcPr>
            <w:tcW w:w="766" w:type="dxa"/>
            <w:shd w:val="clear" w:color="auto" w:fill="BDD6EE" w:themeFill="accent5" w:themeFillTint="66"/>
            <w:vAlign w:val="center"/>
            <w:hideMark/>
          </w:tcPr>
          <w:p w14:paraId="0ABBFBAF" w14:textId="77777777" w:rsidR="002F28D8" w:rsidRPr="008D1024" w:rsidRDefault="002F28D8" w:rsidP="003470FB">
            <w:pPr>
              <w:overflowPunct/>
              <w:autoSpaceDE/>
              <w:autoSpaceDN/>
              <w:adjustRightInd/>
              <w:jc w:val="left"/>
              <w:textAlignment w:val="auto"/>
              <w:cnfStyle w:val="000000000000" w:firstRow="0" w:lastRow="0" w:firstColumn="0" w:lastColumn="0" w:oddVBand="0" w:evenVBand="0" w:oddHBand="0" w:evenHBand="0" w:firstRowFirstColumn="0" w:firstRowLastColumn="0" w:lastRowFirstColumn="0" w:lastRowLastColumn="0"/>
              <w:rPr>
                <w:sz w:val="20"/>
                <w:lang w:eastAsia="zh-CN"/>
              </w:rPr>
            </w:pPr>
            <w:r w:rsidRPr="008D1024">
              <w:rPr>
                <w:sz w:val="20"/>
                <w:lang w:eastAsia="zh-CN"/>
              </w:rPr>
              <w:t>25</w:t>
            </w:r>
          </w:p>
        </w:tc>
        <w:tc>
          <w:tcPr>
            <w:tcW w:w="566" w:type="dxa"/>
            <w:shd w:val="clear" w:color="auto" w:fill="BDD6EE" w:themeFill="accent5" w:themeFillTint="66"/>
            <w:vAlign w:val="center"/>
            <w:hideMark/>
          </w:tcPr>
          <w:p w14:paraId="68B32DCE" w14:textId="77777777" w:rsidR="002F28D8" w:rsidRPr="008D1024" w:rsidRDefault="002F28D8" w:rsidP="003470FB">
            <w:pPr>
              <w:overflowPunct/>
              <w:autoSpaceDE/>
              <w:autoSpaceDN/>
              <w:adjustRightInd/>
              <w:jc w:val="left"/>
              <w:textAlignment w:val="auto"/>
              <w:cnfStyle w:val="000000000000" w:firstRow="0" w:lastRow="0" w:firstColumn="0" w:lastColumn="0" w:oddVBand="0" w:evenVBand="0" w:oddHBand="0" w:evenHBand="0" w:firstRowFirstColumn="0" w:firstRowLastColumn="0" w:lastRowFirstColumn="0" w:lastRowLastColumn="0"/>
              <w:rPr>
                <w:sz w:val="20"/>
                <w:lang w:eastAsia="zh-CN"/>
              </w:rPr>
            </w:pPr>
            <w:r w:rsidRPr="008D1024">
              <w:rPr>
                <w:sz w:val="20"/>
                <w:lang w:eastAsia="zh-CN"/>
              </w:rPr>
              <w:t>200</w:t>
            </w:r>
          </w:p>
        </w:tc>
        <w:tc>
          <w:tcPr>
            <w:tcW w:w="706" w:type="dxa"/>
            <w:shd w:val="clear" w:color="auto" w:fill="BDD6EE" w:themeFill="accent5" w:themeFillTint="66"/>
            <w:vAlign w:val="center"/>
            <w:hideMark/>
          </w:tcPr>
          <w:p w14:paraId="3CF131BF" w14:textId="77777777" w:rsidR="002F28D8" w:rsidRPr="008D1024" w:rsidRDefault="002F28D8" w:rsidP="003470FB">
            <w:pPr>
              <w:overflowPunct/>
              <w:autoSpaceDE/>
              <w:autoSpaceDN/>
              <w:adjustRightInd/>
              <w:jc w:val="left"/>
              <w:textAlignment w:val="auto"/>
              <w:cnfStyle w:val="000000000000" w:firstRow="0" w:lastRow="0" w:firstColumn="0" w:lastColumn="0" w:oddVBand="0" w:evenVBand="0" w:oddHBand="0" w:evenHBand="0" w:firstRowFirstColumn="0" w:firstRowLastColumn="0" w:lastRowFirstColumn="0" w:lastRowLastColumn="0"/>
              <w:rPr>
                <w:sz w:val="20"/>
                <w:lang w:eastAsia="zh-CN"/>
              </w:rPr>
            </w:pPr>
            <w:r w:rsidRPr="008D1024">
              <w:rPr>
                <w:sz w:val="20"/>
                <w:lang w:eastAsia="zh-CN"/>
              </w:rPr>
              <w:t>100</w:t>
            </w:r>
          </w:p>
        </w:tc>
        <w:tc>
          <w:tcPr>
            <w:tcW w:w="766" w:type="dxa"/>
            <w:shd w:val="clear" w:color="auto" w:fill="BDD6EE" w:themeFill="accent5" w:themeFillTint="66"/>
            <w:vAlign w:val="center"/>
            <w:hideMark/>
          </w:tcPr>
          <w:p w14:paraId="0C0E342C" w14:textId="77777777" w:rsidR="002F28D8" w:rsidRPr="008D1024" w:rsidRDefault="002F28D8" w:rsidP="003470FB">
            <w:pPr>
              <w:overflowPunct/>
              <w:autoSpaceDE/>
              <w:autoSpaceDN/>
              <w:adjustRightInd/>
              <w:jc w:val="left"/>
              <w:textAlignment w:val="auto"/>
              <w:cnfStyle w:val="000000000000" w:firstRow="0" w:lastRow="0" w:firstColumn="0" w:lastColumn="0" w:oddVBand="0" w:evenVBand="0" w:oddHBand="0" w:evenHBand="0" w:firstRowFirstColumn="0" w:firstRowLastColumn="0" w:lastRowFirstColumn="0" w:lastRowLastColumn="0"/>
              <w:rPr>
                <w:sz w:val="20"/>
                <w:lang w:eastAsia="zh-CN"/>
              </w:rPr>
            </w:pPr>
            <w:r w:rsidRPr="008D1024">
              <w:rPr>
                <w:sz w:val="20"/>
                <w:lang w:eastAsia="zh-CN"/>
              </w:rPr>
              <w:t>50</w:t>
            </w:r>
          </w:p>
        </w:tc>
      </w:tr>
      <w:tr w:rsidR="00F040B9" w:rsidRPr="008D1024" w14:paraId="0C295807" w14:textId="77777777" w:rsidTr="00CB69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99" w:type="dxa"/>
            <w:shd w:val="clear" w:color="auto" w:fill="BDD6EE" w:themeFill="accent5" w:themeFillTint="66"/>
            <w:vAlign w:val="center"/>
            <w:hideMark/>
          </w:tcPr>
          <w:p w14:paraId="384869DE" w14:textId="7991C49C" w:rsidR="005118AB" w:rsidRPr="008D1024" w:rsidRDefault="005118AB" w:rsidP="005118AB">
            <w:pPr>
              <w:overflowPunct/>
              <w:autoSpaceDE/>
              <w:autoSpaceDN/>
              <w:adjustRightInd/>
              <w:spacing w:after="0"/>
              <w:jc w:val="left"/>
              <w:textAlignment w:val="auto"/>
              <w:rPr>
                <w:sz w:val="20"/>
                <w:lang w:eastAsia="zh-CN"/>
              </w:rPr>
            </w:pPr>
            <w:r w:rsidRPr="008D1024">
              <w:rPr>
                <w:sz w:val="20"/>
                <w:lang w:val="en-GB" w:eastAsia="zh-CN"/>
              </w:rPr>
              <w:t xml:space="preserve">Meet the </w:t>
            </w:r>
            <w:r w:rsidR="009D5B19">
              <w:rPr>
                <w:sz w:val="20"/>
                <w:lang w:val="en-GB" w:eastAsia="zh-CN"/>
              </w:rPr>
              <w:t>limit</w:t>
            </w:r>
            <w:r w:rsidRPr="008D1024">
              <w:rPr>
                <w:sz w:val="20"/>
                <w:lang w:val="en-GB" w:eastAsia="zh-CN"/>
              </w:rPr>
              <w:t xml:space="preserve"> of SCSt number?</w:t>
            </w:r>
          </w:p>
        </w:tc>
        <w:tc>
          <w:tcPr>
            <w:tcW w:w="566" w:type="dxa"/>
            <w:shd w:val="clear" w:color="auto" w:fill="BDD6EE" w:themeFill="accent5" w:themeFillTint="66"/>
            <w:vAlign w:val="center"/>
            <w:hideMark/>
          </w:tcPr>
          <w:p w14:paraId="4D123A1F" w14:textId="77777777"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734" w:type="dxa"/>
            <w:shd w:val="clear" w:color="auto" w:fill="BDD6EE" w:themeFill="accent5" w:themeFillTint="66"/>
            <w:vAlign w:val="center"/>
            <w:hideMark/>
          </w:tcPr>
          <w:p w14:paraId="4F4C943F" w14:textId="77777777"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766" w:type="dxa"/>
            <w:shd w:val="clear" w:color="auto" w:fill="BDD6EE" w:themeFill="accent5" w:themeFillTint="66"/>
            <w:vAlign w:val="center"/>
            <w:hideMark/>
          </w:tcPr>
          <w:p w14:paraId="47E01EAF" w14:textId="77777777"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566" w:type="dxa"/>
            <w:shd w:val="clear" w:color="auto" w:fill="BDD6EE" w:themeFill="accent5" w:themeFillTint="66"/>
            <w:vAlign w:val="center"/>
            <w:hideMark/>
          </w:tcPr>
          <w:p w14:paraId="7C060BB1" w14:textId="77777777"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683" w:type="dxa"/>
            <w:shd w:val="clear" w:color="auto" w:fill="BDD6EE" w:themeFill="accent5" w:themeFillTint="66"/>
            <w:vAlign w:val="center"/>
            <w:hideMark/>
          </w:tcPr>
          <w:p w14:paraId="0EFB89A1" w14:textId="77777777"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766" w:type="dxa"/>
            <w:shd w:val="clear" w:color="auto" w:fill="BDD6EE" w:themeFill="accent5" w:themeFillTint="66"/>
            <w:vAlign w:val="center"/>
            <w:hideMark/>
          </w:tcPr>
          <w:p w14:paraId="62DB9092" w14:textId="77777777"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566" w:type="dxa"/>
            <w:shd w:val="clear" w:color="auto" w:fill="BDD6EE" w:themeFill="accent5" w:themeFillTint="66"/>
            <w:vAlign w:val="center"/>
            <w:hideMark/>
          </w:tcPr>
          <w:p w14:paraId="1C461BE4" w14:textId="77777777"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706" w:type="dxa"/>
            <w:shd w:val="clear" w:color="auto" w:fill="BDD6EE" w:themeFill="accent5" w:themeFillTint="66"/>
            <w:vAlign w:val="center"/>
            <w:hideMark/>
          </w:tcPr>
          <w:p w14:paraId="48A8AE0E" w14:textId="77777777"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766" w:type="dxa"/>
            <w:shd w:val="clear" w:color="auto" w:fill="BDD6EE" w:themeFill="accent5" w:themeFillTint="66"/>
            <w:vAlign w:val="center"/>
            <w:hideMark/>
          </w:tcPr>
          <w:p w14:paraId="0A2A19B8" w14:textId="77777777"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r>
      <w:tr w:rsidR="00F040B9" w:rsidRPr="008D1024" w14:paraId="3475C1EE" w14:textId="77777777" w:rsidTr="00CB6918">
        <w:trPr>
          <w:jc w:val="center"/>
        </w:trPr>
        <w:tc>
          <w:tcPr>
            <w:cnfStyle w:val="001000000000" w:firstRow="0" w:lastRow="0" w:firstColumn="1" w:lastColumn="0" w:oddVBand="0" w:evenVBand="0" w:oddHBand="0" w:evenHBand="0" w:firstRowFirstColumn="0" w:firstRowLastColumn="0" w:lastRowFirstColumn="0" w:lastRowLastColumn="0"/>
            <w:tcW w:w="3799" w:type="dxa"/>
            <w:shd w:val="clear" w:color="auto" w:fill="F7CAAC" w:themeFill="accent2" w:themeFillTint="66"/>
            <w:vAlign w:val="center"/>
          </w:tcPr>
          <w:p w14:paraId="41C1E2B8" w14:textId="2CE85A62" w:rsidR="005118AB" w:rsidRPr="008D1024" w:rsidRDefault="005118AB" w:rsidP="003470FB">
            <w:pPr>
              <w:overflowPunct/>
              <w:autoSpaceDE/>
              <w:autoSpaceDN/>
              <w:adjustRightInd/>
              <w:spacing w:after="0"/>
              <w:jc w:val="left"/>
              <w:textAlignment w:val="auto"/>
              <w:rPr>
                <w:sz w:val="20"/>
                <w:lang w:eastAsia="zh-CN"/>
              </w:rPr>
            </w:pPr>
            <w:r w:rsidRPr="008D1024">
              <w:rPr>
                <w:sz w:val="20"/>
                <w:lang w:eastAsia="zh-CN"/>
              </w:rPr>
              <w:t>Max No. of PSFCH</w:t>
            </w:r>
            <w:r w:rsidR="009D5B19">
              <w:rPr>
                <w:sz w:val="20"/>
                <w:lang w:eastAsia="zh-CN"/>
              </w:rPr>
              <w:t xml:space="preserve"> + S-SSB</w:t>
            </w:r>
            <w:r w:rsidRPr="008D1024">
              <w:rPr>
                <w:sz w:val="20"/>
                <w:lang w:eastAsia="zh-CN"/>
              </w:rPr>
              <w:t xml:space="preserve"> Tx per observation period </w:t>
            </w:r>
          </w:p>
        </w:tc>
        <w:tc>
          <w:tcPr>
            <w:tcW w:w="566" w:type="dxa"/>
            <w:shd w:val="clear" w:color="auto" w:fill="F7CAAC" w:themeFill="accent2" w:themeFillTint="66"/>
            <w:vAlign w:val="center"/>
          </w:tcPr>
          <w:p w14:paraId="46238E1A" w14:textId="73134BF4" w:rsidR="005118AB" w:rsidRPr="008D1024" w:rsidRDefault="005118AB" w:rsidP="003470FB">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微软雅黑"/>
                <w:sz w:val="20"/>
                <w:lang w:eastAsia="zh-CN"/>
              </w:rPr>
            </w:pPr>
            <w:r w:rsidRPr="008D1024">
              <w:rPr>
                <w:rFonts w:eastAsia="微软雅黑" w:hint="eastAsia"/>
                <w:sz w:val="20"/>
                <w:lang w:eastAsia="zh-CN"/>
              </w:rPr>
              <w:t>5</w:t>
            </w:r>
            <w:r w:rsidRPr="008D1024">
              <w:rPr>
                <w:rFonts w:eastAsia="微软雅黑"/>
                <w:sz w:val="20"/>
                <w:lang w:eastAsia="zh-CN"/>
              </w:rPr>
              <w:t>1</w:t>
            </w:r>
          </w:p>
        </w:tc>
        <w:tc>
          <w:tcPr>
            <w:tcW w:w="734" w:type="dxa"/>
            <w:shd w:val="clear" w:color="auto" w:fill="F7CAAC" w:themeFill="accent2" w:themeFillTint="66"/>
            <w:vAlign w:val="center"/>
          </w:tcPr>
          <w:p w14:paraId="5D0F4C71" w14:textId="65164302" w:rsidR="005118AB" w:rsidRPr="008D1024" w:rsidRDefault="005118AB" w:rsidP="003470FB">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微软雅黑"/>
                <w:sz w:val="20"/>
                <w:lang w:eastAsia="zh-CN"/>
              </w:rPr>
            </w:pPr>
            <w:r w:rsidRPr="008D1024">
              <w:rPr>
                <w:rFonts w:eastAsia="微软雅黑" w:hint="eastAsia"/>
                <w:sz w:val="20"/>
                <w:lang w:eastAsia="zh-CN"/>
              </w:rPr>
              <w:t>2</w:t>
            </w:r>
            <w:r w:rsidRPr="008D1024">
              <w:rPr>
                <w:rFonts w:eastAsia="微软雅黑"/>
                <w:sz w:val="20"/>
                <w:lang w:eastAsia="zh-CN"/>
              </w:rPr>
              <w:t>6</w:t>
            </w:r>
          </w:p>
        </w:tc>
        <w:tc>
          <w:tcPr>
            <w:tcW w:w="766" w:type="dxa"/>
            <w:shd w:val="clear" w:color="auto" w:fill="F7CAAC" w:themeFill="accent2" w:themeFillTint="66"/>
            <w:vAlign w:val="center"/>
          </w:tcPr>
          <w:p w14:paraId="2EF47274" w14:textId="328F5B06" w:rsidR="005118AB" w:rsidRPr="008D1024" w:rsidRDefault="005118AB" w:rsidP="003470FB">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微软雅黑"/>
                <w:sz w:val="20"/>
                <w:lang w:eastAsia="zh-CN"/>
              </w:rPr>
            </w:pPr>
            <w:r w:rsidRPr="008D1024">
              <w:rPr>
                <w:rFonts w:eastAsia="微软雅黑" w:hint="eastAsia"/>
                <w:sz w:val="20"/>
                <w:lang w:eastAsia="zh-CN"/>
              </w:rPr>
              <w:t>1</w:t>
            </w:r>
            <w:r w:rsidRPr="008D1024">
              <w:rPr>
                <w:rFonts w:eastAsia="微软雅黑"/>
                <w:sz w:val="20"/>
                <w:lang w:eastAsia="zh-CN"/>
              </w:rPr>
              <w:t>3</w:t>
            </w:r>
          </w:p>
        </w:tc>
        <w:tc>
          <w:tcPr>
            <w:tcW w:w="566" w:type="dxa"/>
            <w:shd w:val="clear" w:color="auto" w:fill="F7CAAC" w:themeFill="accent2" w:themeFillTint="66"/>
            <w:vAlign w:val="center"/>
          </w:tcPr>
          <w:p w14:paraId="72D79917" w14:textId="5960947E" w:rsidR="005118AB" w:rsidRPr="008D1024" w:rsidRDefault="005118AB" w:rsidP="003470FB">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微软雅黑"/>
                <w:sz w:val="20"/>
                <w:lang w:eastAsia="zh-CN"/>
              </w:rPr>
            </w:pPr>
            <w:r w:rsidRPr="008D1024">
              <w:rPr>
                <w:rFonts w:eastAsia="微软雅黑" w:hint="eastAsia"/>
                <w:sz w:val="20"/>
                <w:lang w:eastAsia="zh-CN"/>
              </w:rPr>
              <w:t>1</w:t>
            </w:r>
            <w:r w:rsidRPr="008D1024">
              <w:rPr>
                <w:rFonts w:eastAsia="微软雅黑"/>
                <w:sz w:val="20"/>
                <w:lang w:eastAsia="zh-CN"/>
              </w:rPr>
              <w:t>02</w:t>
            </w:r>
          </w:p>
        </w:tc>
        <w:tc>
          <w:tcPr>
            <w:tcW w:w="683" w:type="dxa"/>
            <w:shd w:val="clear" w:color="auto" w:fill="F7CAAC" w:themeFill="accent2" w:themeFillTint="66"/>
            <w:vAlign w:val="center"/>
          </w:tcPr>
          <w:p w14:paraId="5418F619" w14:textId="13D5A112" w:rsidR="005118AB" w:rsidRPr="008D1024" w:rsidRDefault="005118AB" w:rsidP="003470FB">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微软雅黑"/>
                <w:sz w:val="20"/>
                <w:lang w:eastAsia="zh-CN"/>
              </w:rPr>
            </w:pPr>
            <w:r w:rsidRPr="008D1024">
              <w:rPr>
                <w:rFonts w:eastAsia="微软雅黑" w:hint="eastAsia"/>
                <w:sz w:val="20"/>
                <w:lang w:eastAsia="zh-CN"/>
              </w:rPr>
              <w:t>5</w:t>
            </w:r>
            <w:r w:rsidRPr="008D1024">
              <w:rPr>
                <w:rFonts w:eastAsia="微软雅黑"/>
                <w:sz w:val="20"/>
                <w:lang w:eastAsia="zh-CN"/>
              </w:rPr>
              <w:t>2</w:t>
            </w:r>
          </w:p>
        </w:tc>
        <w:tc>
          <w:tcPr>
            <w:tcW w:w="766" w:type="dxa"/>
            <w:shd w:val="clear" w:color="auto" w:fill="F7CAAC" w:themeFill="accent2" w:themeFillTint="66"/>
            <w:vAlign w:val="center"/>
          </w:tcPr>
          <w:p w14:paraId="5CA608E7" w14:textId="2192EB70" w:rsidR="005118AB" w:rsidRPr="008D1024" w:rsidRDefault="005118AB" w:rsidP="003470FB">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微软雅黑"/>
                <w:sz w:val="20"/>
                <w:lang w:eastAsia="zh-CN"/>
              </w:rPr>
            </w:pPr>
            <w:r w:rsidRPr="008D1024">
              <w:rPr>
                <w:rFonts w:eastAsia="微软雅黑" w:hint="eastAsia"/>
                <w:sz w:val="20"/>
                <w:lang w:eastAsia="zh-CN"/>
              </w:rPr>
              <w:t>2</w:t>
            </w:r>
            <w:r w:rsidRPr="008D1024">
              <w:rPr>
                <w:rFonts w:eastAsia="微软雅黑"/>
                <w:sz w:val="20"/>
                <w:lang w:eastAsia="zh-CN"/>
              </w:rPr>
              <w:t>7</w:t>
            </w:r>
          </w:p>
        </w:tc>
        <w:tc>
          <w:tcPr>
            <w:tcW w:w="566" w:type="dxa"/>
            <w:shd w:val="clear" w:color="auto" w:fill="F7CAAC" w:themeFill="accent2" w:themeFillTint="66"/>
            <w:vAlign w:val="center"/>
          </w:tcPr>
          <w:p w14:paraId="68B06E5E" w14:textId="7D2451EB" w:rsidR="005118AB" w:rsidRPr="008D1024" w:rsidRDefault="005118AB" w:rsidP="003470FB">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微软雅黑"/>
                <w:sz w:val="20"/>
                <w:lang w:eastAsia="zh-CN"/>
              </w:rPr>
            </w:pPr>
            <w:r w:rsidRPr="008D1024">
              <w:rPr>
                <w:rFonts w:eastAsia="微软雅黑" w:hint="eastAsia"/>
                <w:sz w:val="20"/>
                <w:lang w:eastAsia="zh-CN"/>
              </w:rPr>
              <w:t>2</w:t>
            </w:r>
            <w:r w:rsidRPr="008D1024">
              <w:rPr>
                <w:rFonts w:eastAsia="微软雅黑"/>
                <w:sz w:val="20"/>
                <w:lang w:eastAsia="zh-CN"/>
              </w:rPr>
              <w:t>0</w:t>
            </w:r>
            <w:r w:rsidR="009D5B19">
              <w:rPr>
                <w:rFonts w:eastAsia="微软雅黑"/>
                <w:sz w:val="20"/>
                <w:lang w:eastAsia="zh-CN"/>
              </w:rPr>
              <w:t>4</w:t>
            </w:r>
          </w:p>
        </w:tc>
        <w:tc>
          <w:tcPr>
            <w:tcW w:w="706" w:type="dxa"/>
            <w:shd w:val="clear" w:color="auto" w:fill="F7CAAC" w:themeFill="accent2" w:themeFillTint="66"/>
            <w:vAlign w:val="center"/>
          </w:tcPr>
          <w:p w14:paraId="5386EDEE" w14:textId="2310595D" w:rsidR="005118AB" w:rsidRPr="008D1024" w:rsidRDefault="005118AB" w:rsidP="003470FB">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微软雅黑"/>
                <w:sz w:val="20"/>
                <w:lang w:eastAsia="zh-CN"/>
              </w:rPr>
            </w:pPr>
            <w:r w:rsidRPr="008D1024">
              <w:rPr>
                <w:rFonts w:eastAsia="微软雅黑" w:hint="eastAsia"/>
                <w:sz w:val="20"/>
                <w:lang w:eastAsia="zh-CN"/>
              </w:rPr>
              <w:t>1</w:t>
            </w:r>
            <w:r w:rsidRPr="008D1024">
              <w:rPr>
                <w:rFonts w:eastAsia="微软雅黑"/>
                <w:sz w:val="20"/>
                <w:lang w:eastAsia="zh-CN"/>
              </w:rPr>
              <w:t>0</w:t>
            </w:r>
            <w:r w:rsidR="009D5B19">
              <w:rPr>
                <w:rFonts w:eastAsia="微软雅黑"/>
                <w:sz w:val="20"/>
                <w:lang w:eastAsia="zh-CN"/>
              </w:rPr>
              <w:t>4</w:t>
            </w:r>
          </w:p>
        </w:tc>
        <w:tc>
          <w:tcPr>
            <w:tcW w:w="766" w:type="dxa"/>
            <w:shd w:val="clear" w:color="auto" w:fill="F7CAAC" w:themeFill="accent2" w:themeFillTint="66"/>
            <w:vAlign w:val="center"/>
          </w:tcPr>
          <w:p w14:paraId="7A629EDF" w14:textId="69A06714" w:rsidR="005118AB" w:rsidRPr="008D1024" w:rsidRDefault="005118AB" w:rsidP="003470FB">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微软雅黑"/>
                <w:sz w:val="20"/>
                <w:lang w:eastAsia="zh-CN"/>
              </w:rPr>
            </w:pPr>
            <w:r w:rsidRPr="008D1024">
              <w:rPr>
                <w:rFonts w:eastAsia="微软雅黑" w:hint="eastAsia"/>
                <w:sz w:val="20"/>
                <w:lang w:eastAsia="zh-CN"/>
              </w:rPr>
              <w:t>5</w:t>
            </w:r>
            <w:r w:rsidR="009D5B19">
              <w:rPr>
                <w:rFonts w:eastAsia="微软雅黑"/>
                <w:sz w:val="20"/>
                <w:lang w:eastAsia="zh-CN"/>
              </w:rPr>
              <w:t>4</w:t>
            </w:r>
          </w:p>
        </w:tc>
      </w:tr>
      <w:tr w:rsidR="00F040B9" w:rsidRPr="008D1024" w14:paraId="11B4DAFD" w14:textId="77777777" w:rsidTr="00CB69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99" w:type="dxa"/>
            <w:shd w:val="clear" w:color="auto" w:fill="F7CAAC" w:themeFill="accent2" w:themeFillTint="66"/>
            <w:vAlign w:val="center"/>
          </w:tcPr>
          <w:p w14:paraId="7E13BAED" w14:textId="3990D717" w:rsidR="005118AB" w:rsidRPr="008D1024" w:rsidRDefault="00C3523F" w:rsidP="005118AB">
            <w:pPr>
              <w:overflowPunct/>
              <w:autoSpaceDE/>
              <w:autoSpaceDN/>
              <w:adjustRightInd/>
              <w:spacing w:after="0"/>
              <w:jc w:val="left"/>
              <w:textAlignment w:val="auto"/>
              <w:rPr>
                <w:sz w:val="20"/>
                <w:lang w:eastAsia="zh-CN"/>
              </w:rPr>
            </w:pPr>
            <w:r w:rsidRPr="008D1024">
              <w:rPr>
                <w:sz w:val="20"/>
                <w:lang w:val="en-GB" w:eastAsia="zh-CN"/>
              </w:rPr>
              <w:t xml:space="preserve">Meet the </w:t>
            </w:r>
            <w:r w:rsidR="009D5B19">
              <w:rPr>
                <w:sz w:val="20"/>
                <w:lang w:val="en-GB" w:eastAsia="zh-CN"/>
              </w:rPr>
              <w:t>limit</w:t>
            </w:r>
            <w:r w:rsidRPr="008D1024">
              <w:rPr>
                <w:sz w:val="20"/>
                <w:lang w:val="en-GB" w:eastAsia="zh-CN"/>
              </w:rPr>
              <w:t xml:space="preserve"> of SCSt number?</w:t>
            </w:r>
          </w:p>
        </w:tc>
        <w:tc>
          <w:tcPr>
            <w:tcW w:w="566" w:type="dxa"/>
            <w:shd w:val="clear" w:color="auto" w:fill="F7CAAC" w:themeFill="accent2" w:themeFillTint="66"/>
            <w:vAlign w:val="center"/>
          </w:tcPr>
          <w:p w14:paraId="55F7012B" w14:textId="2F860F6F"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734" w:type="dxa"/>
            <w:shd w:val="clear" w:color="auto" w:fill="F7CAAC" w:themeFill="accent2" w:themeFillTint="66"/>
            <w:vAlign w:val="center"/>
          </w:tcPr>
          <w:p w14:paraId="7FF4BE30" w14:textId="73E95EB4"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766" w:type="dxa"/>
            <w:shd w:val="clear" w:color="auto" w:fill="F7CAAC" w:themeFill="accent2" w:themeFillTint="66"/>
            <w:vAlign w:val="center"/>
          </w:tcPr>
          <w:p w14:paraId="6B312308" w14:textId="5AE30A2A"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566" w:type="dxa"/>
            <w:shd w:val="clear" w:color="auto" w:fill="F7CAAC" w:themeFill="accent2" w:themeFillTint="66"/>
            <w:vAlign w:val="center"/>
          </w:tcPr>
          <w:p w14:paraId="5719E3D0" w14:textId="7721CE7C"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683" w:type="dxa"/>
            <w:shd w:val="clear" w:color="auto" w:fill="F7CAAC" w:themeFill="accent2" w:themeFillTint="66"/>
            <w:vAlign w:val="center"/>
          </w:tcPr>
          <w:p w14:paraId="174590C9" w14:textId="66FB7031"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766" w:type="dxa"/>
            <w:shd w:val="clear" w:color="auto" w:fill="F7CAAC" w:themeFill="accent2" w:themeFillTint="66"/>
            <w:vAlign w:val="center"/>
          </w:tcPr>
          <w:p w14:paraId="62D029E9" w14:textId="383C265C"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566" w:type="dxa"/>
            <w:shd w:val="clear" w:color="auto" w:fill="F7CAAC" w:themeFill="accent2" w:themeFillTint="66"/>
            <w:vAlign w:val="center"/>
          </w:tcPr>
          <w:p w14:paraId="66E4C701" w14:textId="2D5F6D87"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706" w:type="dxa"/>
            <w:shd w:val="clear" w:color="auto" w:fill="F7CAAC" w:themeFill="accent2" w:themeFillTint="66"/>
            <w:vAlign w:val="center"/>
          </w:tcPr>
          <w:p w14:paraId="71B358C3" w14:textId="40F9A6C4"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766" w:type="dxa"/>
            <w:shd w:val="clear" w:color="auto" w:fill="F7CAAC" w:themeFill="accent2" w:themeFillTint="66"/>
            <w:vAlign w:val="center"/>
          </w:tcPr>
          <w:p w14:paraId="08612429" w14:textId="5ADA6DC0"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r>
      <w:tr w:rsidR="00F040B9" w:rsidRPr="008D1024" w14:paraId="04FC1DCC" w14:textId="77777777" w:rsidTr="00CB6918">
        <w:trPr>
          <w:jc w:val="center"/>
        </w:trPr>
        <w:tc>
          <w:tcPr>
            <w:cnfStyle w:val="001000000000" w:firstRow="0" w:lastRow="0" w:firstColumn="1" w:lastColumn="0" w:oddVBand="0" w:evenVBand="0" w:oddHBand="0" w:evenHBand="0" w:firstRowFirstColumn="0" w:firstRowLastColumn="0" w:lastRowFirstColumn="0" w:lastRowLastColumn="0"/>
            <w:tcW w:w="3799" w:type="dxa"/>
            <w:shd w:val="clear" w:color="auto" w:fill="BDD6EE" w:themeFill="accent5" w:themeFillTint="66"/>
            <w:vAlign w:val="center"/>
            <w:hideMark/>
          </w:tcPr>
          <w:p w14:paraId="32CC9712" w14:textId="7949B558" w:rsidR="002F28D8" w:rsidRPr="008D1024" w:rsidRDefault="005118AB" w:rsidP="003470FB">
            <w:pPr>
              <w:overflowPunct/>
              <w:autoSpaceDE/>
              <w:autoSpaceDN/>
              <w:adjustRightInd/>
              <w:jc w:val="left"/>
              <w:textAlignment w:val="auto"/>
              <w:rPr>
                <w:sz w:val="20"/>
                <w:lang w:eastAsia="zh-CN"/>
              </w:rPr>
            </w:pPr>
            <w:r w:rsidRPr="008D1024">
              <w:rPr>
                <w:sz w:val="20"/>
                <w:lang w:eastAsia="zh-CN"/>
              </w:rPr>
              <w:t>Total duration of PSFCH Tx per observation period (ms)</w:t>
            </w:r>
          </w:p>
        </w:tc>
        <w:tc>
          <w:tcPr>
            <w:tcW w:w="566" w:type="dxa"/>
            <w:shd w:val="clear" w:color="auto" w:fill="BDD6EE" w:themeFill="accent5" w:themeFillTint="66"/>
            <w:vAlign w:val="center"/>
            <w:hideMark/>
          </w:tcPr>
          <w:p w14:paraId="6DCC4B47" w14:textId="77777777" w:rsidR="002F28D8" w:rsidRPr="008D1024" w:rsidRDefault="002F28D8" w:rsidP="003470FB">
            <w:pPr>
              <w:overflowPunct/>
              <w:autoSpaceDE/>
              <w:autoSpaceDN/>
              <w:adjustRightInd/>
              <w:jc w:val="left"/>
              <w:textAlignment w:val="auto"/>
              <w:cnfStyle w:val="000000000000" w:firstRow="0" w:lastRow="0" w:firstColumn="0" w:lastColumn="0" w:oddVBand="0" w:evenVBand="0" w:oddHBand="0" w:evenHBand="0" w:firstRowFirstColumn="0" w:firstRowLastColumn="0" w:lastRowFirstColumn="0" w:lastRowLastColumn="0"/>
              <w:rPr>
                <w:sz w:val="20"/>
                <w:lang w:eastAsia="zh-CN"/>
              </w:rPr>
            </w:pPr>
            <w:r w:rsidRPr="008D1024">
              <w:rPr>
                <w:sz w:val="20"/>
                <w:lang w:eastAsia="zh-CN"/>
              </w:rPr>
              <w:t>7.15</w:t>
            </w:r>
          </w:p>
        </w:tc>
        <w:tc>
          <w:tcPr>
            <w:tcW w:w="734" w:type="dxa"/>
            <w:shd w:val="clear" w:color="auto" w:fill="BDD6EE" w:themeFill="accent5" w:themeFillTint="66"/>
            <w:vAlign w:val="center"/>
            <w:hideMark/>
          </w:tcPr>
          <w:p w14:paraId="5170D668" w14:textId="77777777" w:rsidR="002F28D8" w:rsidRPr="008D1024" w:rsidRDefault="002F28D8" w:rsidP="003470FB">
            <w:pPr>
              <w:overflowPunct/>
              <w:autoSpaceDE/>
              <w:autoSpaceDN/>
              <w:adjustRightInd/>
              <w:jc w:val="left"/>
              <w:textAlignment w:val="auto"/>
              <w:cnfStyle w:val="000000000000" w:firstRow="0" w:lastRow="0" w:firstColumn="0" w:lastColumn="0" w:oddVBand="0" w:evenVBand="0" w:oddHBand="0" w:evenHBand="0" w:firstRowFirstColumn="0" w:firstRowLastColumn="0" w:lastRowFirstColumn="0" w:lastRowLastColumn="0"/>
              <w:rPr>
                <w:sz w:val="20"/>
                <w:lang w:eastAsia="zh-CN"/>
              </w:rPr>
            </w:pPr>
            <w:r w:rsidRPr="008D1024">
              <w:rPr>
                <w:sz w:val="20"/>
                <w:lang w:eastAsia="zh-CN"/>
              </w:rPr>
              <w:t>3.575</w:t>
            </w:r>
          </w:p>
        </w:tc>
        <w:tc>
          <w:tcPr>
            <w:tcW w:w="766" w:type="dxa"/>
            <w:shd w:val="clear" w:color="auto" w:fill="BDD6EE" w:themeFill="accent5" w:themeFillTint="66"/>
            <w:vAlign w:val="center"/>
            <w:hideMark/>
          </w:tcPr>
          <w:p w14:paraId="70DE381C" w14:textId="77777777" w:rsidR="002F28D8" w:rsidRPr="008D1024" w:rsidRDefault="002F28D8" w:rsidP="003470FB">
            <w:pPr>
              <w:overflowPunct/>
              <w:autoSpaceDE/>
              <w:autoSpaceDN/>
              <w:adjustRightInd/>
              <w:jc w:val="left"/>
              <w:textAlignment w:val="auto"/>
              <w:cnfStyle w:val="000000000000" w:firstRow="0" w:lastRow="0" w:firstColumn="0" w:lastColumn="0" w:oddVBand="0" w:evenVBand="0" w:oddHBand="0" w:evenHBand="0" w:firstRowFirstColumn="0" w:firstRowLastColumn="0" w:lastRowFirstColumn="0" w:lastRowLastColumn="0"/>
              <w:rPr>
                <w:sz w:val="20"/>
                <w:lang w:eastAsia="zh-CN"/>
              </w:rPr>
            </w:pPr>
            <w:r w:rsidRPr="008D1024">
              <w:rPr>
                <w:sz w:val="20"/>
                <w:lang w:eastAsia="zh-CN"/>
              </w:rPr>
              <w:t>1.7875</w:t>
            </w:r>
          </w:p>
        </w:tc>
        <w:tc>
          <w:tcPr>
            <w:tcW w:w="566" w:type="dxa"/>
            <w:shd w:val="clear" w:color="auto" w:fill="BDD6EE" w:themeFill="accent5" w:themeFillTint="66"/>
            <w:vAlign w:val="center"/>
            <w:hideMark/>
          </w:tcPr>
          <w:p w14:paraId="181B6C55" w14:textId="77777777" w:rsidR="002F28D8" w:rsidRPr="008D1024" w:rsidRDefault="002F28D8" w:rsidP="003470FB">
            <w:pPr>
              <w:overflowPunct/>
              <w:autoSpaceDE/>
              <w:autoSpaceDN/>
              <w:adjustRightInd/>
              <w:jc w:val="left"/>
              <w:textAlignment w:val="auto"/>
              <w:cnfStyle w:val="000000000000" w:firstRow="0" w:lastRow="0" w:firstColumn="0" w:lastColumn="0" w:oddVBand="0" w:evenVBand="0" w:oddHBand="0" w:evenHBand="0" w:firstRowFirstColumn="0" w:firstRowLastColumn="0" w:lastRowFirstColumn="0" w:lastRowLastColumn="0"/>
              <w:rPr>
                <w:sz w:val="20"/>
                <w:lang w:eastAsia="zh-CN"/>
              </w:rPr>
            </w:pPr>
            <w:r w:rsidRPr="008D1024">
              <w:rPr>
                <w:sz w:val="20"/>
                <w:lang w:eastAsia="zh-CN"/>
              </w:rPr>
              <w:t>7.15</w:t>
            </w:r>
          </w:p>
        </w:tc>
        <w:tc>
          <w:tcPr>
            <w:tcW w:w="683" w:type="dxa"/>
            <w:shd w:val="clear" w:color="auto" w:fill="BDD6EE" w:themeFill="accent5" w:themeFillTint="66"/>
            <w:vAlign w:val="center"/>
            <w:hideMark/>
          </w:tcPr>
          <w:p w14:paraId="6F17AA8E" w14:textId="77777777" w:rsidR="002F28D8" w:rsidRPr="008D1024" w:rsidRDefault="002F28D8" w:rsidP="003470FB">
            <w:pPr>
              <w:overflowPunct/>
              <w:autoSpaceDE/>
              <w:autoSpaceDN/>
              <w:adjustRightInd/>
              <w:jc w:val="left"/>
              <w:textAlignment w:val="auto"/>
              <w:cnfStyle w:val="000000000000" w:firstRow="0" w:lastRow="0" w:firstColumn="0" w:lastColumn="0" w:oddVBand="0" w:evenVBand="0" w:oddHBand="0" w:evenHBand="0" w:firstRowFirstColumn="0" w:firstRowLastColumn="0" w:lastRowFirstColumn="0" w:lastRowLastColumn="0"/>
              <w:rPr>
                <w:sz w:val="20"/>
                <w:lang w:eastAsia="zh-CN"/>
              </w:rPr>
            </w:pPr>
            <w:r w:rsidRPr="008D1024">
              <w:rPr>
                <w:sz w:val="20"/>
                <w:lang w:eastAsia="zh-CN"/>
              </w:rPr>
              <w:t>3.575</w:t>
            </w:r>
          </w:p>
        </w:tc>
        <w:tc>
          <w:tcPr>
            <w:tcW w:w="766" w:type="dxa"/>
            <w:shd w:val="clear" w:color="auto" w:fill="BDD6EE" w:themeFill="accent5" w:themeFillTint="66"/>
            <w:vAlign w:val="center"/>
            <w:hideMark/>
          </w:tcPr>
          <w:p w14:paraId="79F6F3D5" w14:textId="77777777" w:rsidR="002F28D8" w:rsidRPr="008D1024" w:rsidRDefault="002F28D8" w:rsidP="003470FB">
            <w:pPr>
              <w:overflowPunct/>
              <w:autoSpaceDE/>
              <w:autoSpaceDN/>
              <w:adjustRightInd/>
              <w:jc w:val="left"/>
              <w:textAlignment w:val="auto"/>
              <w:cnfStyle w:val="000000000000" w:firstRow="0" w:lastRow="0" w:firstColumn="0" w:lastColumn="0" w:oddVBand="0" w:evenVBand="0" w:oddHBand="0" w:evenHBand="0" w:firstRowFirstColumn="0" w:firstRowLastColumn="0" w:lastRowFirstColumn="0" w:lastRowLastColumn="0"/>
              <w:rPr>
                <w:sz w:val="20"/>
                <w:lang w:eastAsia="zh-CN"/>
              </w:rPr>
            </w:pPr>
            <w:r w:rsidRPr="008D1024">
              <w:rPr>
                <w:sz w:val="20"/>
                <w:lang w:eastAsia="zh-CN"/>
              </w:rPr>
              <w:t>1.7875</w:t>
            </w:r>
          </w:p>
        </w:tc>
        <w:tc>
          <w:tcPr>
            <w:tcW w:w="566" w:type="dxa"/>
            <w:shd w:val="clear" w:color="auto" w:fill="BDD6EE" w:themeFill="accent5" w:themeFillTint="66"/>
            <w:vAlign w:val="center"/>
            <w:hideMark/>
          </w:tcPr>
          <w:p w14:paraId="11F5221A" w14:textId="77777777" w:rsidR="002F28D8" w:rsidRPr="008D1024" w:rsidRDefault="002F28D8" w:rsidP="003470FB">
            <w:pPr>
              <w:overflowPunct/>
              <w:autoSpaceDE/>
              <w:autoSpaceDN/>
              <w:adjustRightInd/>
              <w:jc w:val="left"/>
              <w:textAlignment w:val="auto"/>
              <w:cnfStyle w:val="000000000000" w:firstRow="0" w:lastRow="0" w:firstColumn="0" w:lastColumn="0" w:oddVBand="0" w:evenVBand="0" w:oddHBand="0" w:evenHBand="0" w:firstRowFirstColumn="0" w:firstRowLastColumn="0" w:lastRowFirstColumn="0" w:lastRowLastColumn="0"/>
              <w:rPr>
                <w:sz w:val="20"/>
                <w:lang w:eastAsia="zh-CN"/>
              </w:rPr>
            </w:pPr>
            <w:r w:rsidRPr="008D1024">
              <w:rPr>
                <w:sz w:val="20"/>
                <w:lang w:eastAsia="zh-CN"/>
              </w:rPr>
              <w:t>7.15</w:t>
            </w:r>
          </w:p>
        </w:tc>
        <w:tc>
          <w:tcPr>
            <w:tcW w:w="706" w:type="dxa"/>
            <w:shd w:val="clear" w:color="auto" w:fill="BDD6EE" w:themeFill="accent5" w:themeFillTint="66"/>
            <w:vAlign w:val="center"/>
            <w:hideMark/>
          </w:tcPr>
          <w:p w14:paraId="0429EC55" w14:textId="77777777" w:rsidR="002F28D8" w:rsidRPr="008D1024" w:rsidRDefault="002F28D8" w:rsidP="003470FB">
            <w:pPr>
              <w:overflowPunct/>
              <w:autoSpaceDE/>
              <w:autoSpaceDN/>
              <w:adjustRightInd/>
              <w:jc w:val="left"/>
              <w:textAlignment w:val="auto"/>
              <w:cnfStyle w:val="000000000000" w:firstRow="0" w:lastRow="0" w:firstColumn="0" w:lastColumn="0" w:oddVBand="0" w:evenVBand="0" w:oddHBand="0" w:evenHBand="0" w:firstRowFirstColumn="0" w:firstRowLastColumn="0" w:lastRowFirstColumn="0" w:lastRowLastColumn="0"/>
              <w:rPr>
                <w:sz w:val="20"/>
                <w:lang w:eastAsia="zh-CN"/>
              </w:rPr>
            </w:pPr>
            <w:r w:rsidRPr="008D1024">
              <w:rPr>
                <w:sz w:val="20"/>
                <w:lang w:eastAsia="zh-CN"/>
              </w:rPr>
              <w:t>3.575</w:t>
            </w:r>
          </w:p>
        </w:tc>
        <w:tc>
          <w:tcPr>
            <w:tcW w:w="766" w:type="dxa"/>
            <w:shd w:val="clear" w:color="auto" w:fill="BDD6EE" w:themeFill="accent5" w:themeFillTint="66"/>
            <w:vAlign w:val="center"/>
            <w:hideMark/>
          </w:tcPr>
          <w:p w14:paraId="575C24C9" w14:textId="77777777" w:rsidR="002F28D8" w:rsidRPr="008D1024" w:rsidRDefault="002F28D8" w:rsidP="003470FB">
            <w:pPr>
              <w:overflowPunct/>
              <w:autoSpaceDE/>
              <w:autoSpaceDN/>
              <w:adjustRightInd/>
              <w:jc w:val="left"/>
              <w:textAlignment w:val="auto"/>
              <w:cnfStyle w:val="000000000000" w:firstRow="0" w:lastRow="0" w:firstColumn="0" w:lastColumn="0" w:oddVBand="0" w:evenVBand="0" w:oddHBand="0" w:evenHBand="0" w:firstRowFirstColumn="0" w:firstRowLastColumn="0" w:lastRowFirstColumn="0" w:lastRowLastColumn="0"/>
              <w:rPr>
                <w:sz w:val="20"/>
                <w:lang w:eastAsia="zh-CN"/>
              </w:rPr>
            </w:pPr>
            <w:r w:rsidRPr="008D1024">
              <w:rPr>
                <w:sz w:val="20"/>
                <w:lang w:eastAsia="zh-CN"/>
              </w:rPr>
              <w:t>1.7875</w:t>
            </w:r>
          </w:p>
        </w:tc>
      </w:tr>
      <w:tr w:rsidR="00F040B9" w:rsidRPr="008D1024" w14:paraId="13F1A3E7" w14:textId="77777777" w:rsidTr="00CB69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99" w:type="dxa"/>
            <w:shd w:val="clear" w:color="auto" w:fill="BDD6EE" w:themeFill="accent5" w:themeFillTint="66"/>
            <w:vAlign w:val="center"/>
            <w:hideMark/>
          </w:tcPr>
          <w:p w14:paraId="13868CE7" w14:textId="720D4B99" w:rsidR="005118AB" w:rsidRPr="008D1024" w:rsidRDefault="00C3523F" w:rsidP="005118AB">
            <w:pPr>
              <w:overflowPunct/>
              <w:autoSpaceDE/>
              <w:autoSpaceDN/>
              <w:adjustRightInd/>
              <w:spacing w:after="0"/>
              <w:jc w:val="left"/>
              <w:textAlignment w:val="auto"/>
              <w:rPr>
                <w:sz w:val="20"/>
                <w:lang w:eastAsia="zh-CN"/>
              </w:rPr>
            </w:pPr>
            <w:r w:rsidRPr="008D1024">
              <w:rPr>
                <w:sz w:val="20"/>
                <w:lang w:val="en-GB" w:eastAsia="zh-CN"/>
              </w:rPr>
              <w:t xml:space="preserve">Meet the </w:t>
            </w:r>
            <w:r w:rsidR="00F040B9">
              <w:rPr>
                <w:sz w:val="20"/>
                <w:lang w:val="en-GB" w:eastAsia="zh-CN"/>
              </w:rPr>
              <w:t>limit</w:t>
            </w:r>
            <w:r w:rsidRPr="008D1024">
              <w:rPr>
                <w:sz w:val="20"/>
                <w:lang w:val="en-GB" w:eastAsia="zh-CN"/>
              </w:rPr>
              <w:t xml:space="preserve"> of SCSt duration?</w:t>
            </w:r>
          </w:p>
        </w:tc>
        <w:tc>
          <w:tcPr>
            <w:tcW w:w="566" w:type="dxa"/>
            <w:shd w:val="clear" w:color="auto" w:fill="BDD6EE" w:themeFill="accent5" w:themeFillTint="66"/>
            <w:vAlign w:val="center"/>
            <w:hideMark/>
          </w:tcPr>
          <w:p w14:paraId="2BD829B9" w14:textId="77777777"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734" w:type="dxa"/>
            <w:shd w:val="clear" w:color="auto" w:fill="BDD6EE" w:themeFill="accent5" w:themeFillTint="66"/>
            <w:vAlign w:val="center"/>
            <w:hideMark/>
          </w:tcPr>
          <w:p w14:paraId="1EC573B4" w14:textId="77777777"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766" w:type="dxa"/>
            <w:shd w:val="clear" w:color="auto" w:fill="BDD6EE" w:themeFill="accent5" w:themeFillTint="66"/>
            <w:vAlign w:val="center"/>
            <w:hideMark/>
          </w:tcPr>
          <w:p w14:paraId="17F47D89" w14:textId="77777777"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566" w:type="dxa"/>
            <w:shd w:val="clear" w:color="auto" w:fill="BDD6EE" w:themeFill="accent5" w:themeFillTint="66"/>
            <w:vAlign w:val="center"/>
            <w:hideMark/>
          </w:tcPr>
          <w:p w14:paraId="1980ACA4" w14:textId="77777777"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683" w:type="dxa"/>
            <w:shd w:val="clear" w:color="auto" w:fill="BDD6EE" w:themeFill="accent5" w:themeFillTint="66"/>
            <w:vAlign w:val="center"/>
            <w:hideMark/>
          </w:tcPr>
          <w:p w14:paraId="786BC812" w14:textId="77777777"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766" w:type="dxa"/>
            <w:shd w:val="clear" w:color="auto" w:fill="BDD6EE" w:themeFill="accent5" w:themeFillTint="66"/>
            <w:vAlign w:val="center"/>
            <w:hideMark/>
          </w:tcPr>
          <w:p w14:paraId="59E75917" w14:textId="77777777"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566" w:type="dxa"/>
            <w:shd w:val="clear" w:color="auto" w:fill="BDD6EE" w:themeFill="accent5" w:themeFillTint="66"/>
            <w:vAlign w:val="center"/>
            <w:hideMark/>
          </w:tcPr>
          <w:p w14:paraId="1B51BF9E" w14:textId="77777777"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706" w:type="dxa"/>
            <w:shd w:val="clear" w:color="auto" w:fill="BDD6EE" w:themeFill="accent5" w:themeFillTint="66"/>
            <w:vAlign w:val="center"/>
            <w:hideMark/>
          </w:tcPr>
          <w:p w14:paraId="2A30D855" w14:textId="77777777"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766" w:type="dxa"/>
            <w:shd w:val="clear" w:color="auto" w:fill="BDD6EE" w:themeFill="accent5" w:themeFillTint="66"/>
            <w:vAlign w:val="center"/>
            <w:hideMark/>
          </w:tcPr>
          <w:p w14:paraId="2EE7F6BE" w14:textId="77777777"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r>
      <w:tr w:rsidR="00F040B9" w:rsidRPr="008D1024" w14:paraId="3A851C6E" w14:textId="77777777" w:rsidTr="00CB6918">
        <w:trPr>
          <w:jc w:val="center"/>
        </w:trPr>
        <w:tc>
          <w:tcPr>
            <w:cnfStyle w:val="001000000000" w:firstRow="0" w:lastRow="0" w:firstColumn="1" w:lastColumn="0" w:oddVBand="0" w:evenVBand="0" w:oddHBand="0" w:evenHBand="0" w:firstRowFirstColumn="0" w:firstRowLastColumn="0" w:lastRowFirstColumn="0" w:lastRowLastColumn="0"/>
            <w:tcW w:w="3799" w:type="dxa"/>
            <w:shd w:val="clear" w:color="auto" w:fill="F7CAAC" w:themeFill="accent2" w:themeFillTint="66"/>
            <w:vAlign w:val="center"/>
          </w:tcPr>
          <w:p w14:paraId="7B98D068" w14:textId="1EAFA7B7" w:rsidR="005118AB" w:rsidRPr="008D1024" w:rsidRDefault="005118AB" w:rsidP="005118AB">
            <w:pPr>
              <w:overflowPunct/>
              <w:autoSpaceDE/>
              <w:autoSpaceDN/>
              <w:adjustRightInd/>
              <w:spacing w:after="0"/>
              <w:jc w:val="left"/>
              <w:textAlignment w:val="auto"/>
              <w:rPr>
                <w:sz w:val="20"/>
                <w:lang w:eastAsia="zh-CN"/>
              </w:rPr>
            </w:pPr>
            <w:r w:rsidRPr="008D1024">
              <w:rPr>
                <w:sz w:val="20"/>
                <w:lang w:eastAsia="zh-CN"/>
              </w:rPr>
              <w:t xml:space="preserve">Max total duration of PSFCH </w:t>
            </w:r>
            <w:r w:rsidR="00F5394E">
              <w:rPr>
                <w:sz w:val="20"/>
                <w:lang w:eastAsia="zh-CN"/>
              </w:rPr>
              <w:t xml:space="preserve">+ </w:t>
            </w:r>
            <w:r w:rsidR="00F5394E" w:rsidRPr="008D1024">
              <w:rPr>
                <w:sz w:val="20"/>
                <w:lang w:eastAsia="zh-CN"/>
              </w:rPr>
              <w:t xml:space="preserve">S-SSB </w:t>
            </w:r>
            <w:r w:rsidRPr="008D1024">
              <w:rPr>
                <w:sz w:val="20"/>
                <w:lang w:eastAsia="zh-CN"/>
              </w:rPr>
              <w:t>Tx per observation period (ms)</w:t>
            </w:r>
          </w:p>
        </w:tc>
        <w:tc>
          <w:tcPr>
            <w:tcW w:w="566" w:type="dxa"/>
            <w:shd w:val="clear" w:color="auto" w:fill="F7CAAC" w:themeFill="accent2" w:themeFillTint="66"/>
            <w:vAlign w:val="center"/>
          </w:tcPr>
          <w:p w14:paraId="308016ED" w14:textId="66E1F48F" w:rsidR="005118AB" w:rsidRPr="008D1024" w:rsidRDefault="005118AB" w:rsidP="005118AB">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微软雅黑"/>
                <w:sz w:val="20"/>
                <w:lang w:eastAsia="zh-CN"/>
              </w:rPr>
            </w:pPr>
            <w:r w:rsidRPr="008D1024">
              <w:rPr>
                <w:rFonts w:eastAsia="微软雅黑" w:hint="eastAsia"/>
                <w:sz w:val="20"/>
                <w:lang w:eastAsia="zh-CN"/>
              </w:rPr>
              <w:t>8</w:t>
            </w:r>
            <w:r w:rsidRPr="008D1024">
              <w:rPr>
                <w:rFonts w:eastAsia="微软雅黑"/>
                <w:sz w:val="20"/>
                <w:lang w:eastAsia="zh-CN"/>
              </w:rPr>
              <w:t>.15</w:t>
            </w:r>
          </w:p>
        </w:tc>
        <w:tc>
          <w:tcPr>
            <w:tcW w:w="734" w:type="dxa"/>
            <w:shd w:val="clear" w:color="auto" w:fill="F7CAAC" w:themeFill="accent2" w:themeFillTint="66"/>
            <w:vAlign w:val="center"/>
          </w:tcPr>
          <w:p w14:paraId="3CFC405D" w14:textId="02205007" w:rsidR="005118AB" w:rsidRPr="008D1024" w:rsidRDefault="005118AB" w:rsidP="005118AB">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微软雅黑"/>
                <w:sz w:val="20"/>
                <w:lang w:eastAsia="zh-CN"/>
              </w:rPr>
            </w:pPr>
            <w:r w:rsidRPr="008D1024">
              <w:rPr>
                <w:sz w:val="20"/>
                <w:lang w:eastAsia="zh-CN"/>
              </w:rPr>
              <w:t>4.575</w:t>
            </w:r>
          </w:p>
        </w:tc>
        <w:tc>
          <w:tcPr>
            <w:tcW w:w="766" w:type="dxa"/>
            <w:shd w:val="clear" w:color="auto" w:fill="F7CAAC" w:themeFill="accent2" w:themeFillTint="66"/>
            <w:vAlign w:val="center"/>
          </w:tcPr>
          <w:p w14:paraId="343E0774" w14:textId="2D4C2067" w:rsidR="005118AB" w:rsidRPr="008D1024" w:rsidRDefault="005118AB" w:rsidP="005118AB">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微软雅黑"/>
                <w:sz w:val="20"/>
                <w:lang w:eastAsia="zh-CN"/>
              </w:rPr>
            </w:pPr>
            <w:r w:rsidRPr="008D1024">
              <w:rPr>
                <w:sz w:val="20"/>
                <w:lang w:eastAsia="zh-CN"/>
              </w:rPr>
              <w:t>2.7875</w:t>
            </w:r>
          </w:p>
        </w:tc>
        <w:tc>
          <w:tcPr>
            <w:tcW w:w="566" w:type="dxa"/>
            <w:shd w:val="clear" w:color="auto" w:fill="F7CAAC" w:themeFill="accent2" w:themeFillTint="66"/>
            <w:vAlign w:val="center"/>
          </w:tcPr>
          <w:p w14:paraId="4AB0B48C" w14:textId="4759CB89" w:rsidR="005118AB" w:rsidRPr="008D1024" w:rsidRDefault="005118AB" w:rsidP="005118AB">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微软雅黑"/>
                <w:sz w:val="20"/>
                <w:lang w:eastAsia="zh-CN"/>
              </w:rPr>
            </w:pPr>
            <w:r w:rsidRPr="008D1024">
              <w:rPr>
                <w:sz w:val="20"/>
                <w:lang w:eastAsia="zh-CN"/>
              </w:rPr>
              <w:t>8.15</w:t>
            </w:r>
          </w:p>
        </w:tc>
        <w:tc>
          <w:tcPr>
            <w:tcW w:w="683" w:type="dxa"/>
            <w:shd w:val="clear" w:color="auto" w:fill="F7CAAC" w:themeFill="accent2" w:themeFillTint="66"/>
            <w:vAlign w:val="center"/>
          </w:tcPr>
          <w:p w14:paraId="780B3CAB" w14:textId="2DB3ED3F" w:rsidR="005118AB" w:rsidRPr="008D1024" w:rsidRDefault="005118AB" w:rsidP="005118AB">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微软雅黑"/>
                <w:sz w:val="20"/>
                <w:lang w:eastAsia="zh-CN"/>
              </w:rPr>
            </w:pPr>
            <w:r w:rsidRPr="008D1024">
              <w:rPr>
                <w:sz w:val="20"/>
                <w:lang w:eastAsia="zh-CN"/>
              </w:rPr>
              <w:t>4.575</w:t>
            </w:r>
          </w:p>
        </w:tc>
        <w:tc>
          <w:tcPr>
            <w:tcW w:w="766" w:type="dxa"/>
            <w:shd w:val="clear" w:color="auto" w:fill="F7CAAC" w:themeFill="accent2" w:themeFillTint="66"/>
            <w:vAlign w:val="center"/>
          </w:tcPr>
          <w:p w14:paraId="622355D8" w14:textId="48A49479" w:rsidR="005118AB" w:rsidRPr="008D1024" w:rsidRDefault="005118AB" w:rsidP="005118AB">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微软雅黑"/>
                <w:sz w:val="20"/>
                <w:lang w:eastAsia="zh-CN"/>
              </w:rPr>
            </w:pPr>
            <w:r w:rsidRPr="008D1024">
              <w:rPr>
                <w:sz w:val="20"/>
                <w:lang w:eastAsia="zh-CN"/>
              </w:rPr>
              <w:t>2.7875</w:t>
            </w:r>
          </w:p>
        </w:tc>
        <w:tc>
          <w:tcPr>
            <w:tcW w:w="566" w:type="dxa"/>
            <w:shd w:val="clear" w:color="auto" w:fill="F7CAAC" w:themeFill="accent2" w:themeFillTint="66"/>
            <w:vAlign w:val="center"/>
          </w:tcPr>
          <w:p w14:paraId="00A124B3" w14:textId="50A5B83E" w:rsidR="005118AB" w:rsidRPr="008D1024" w:rsidRDefault="005118AB" w:rsidP="005118AB">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微软雅黑"/>
                <w:sz w:val="20"/>
                <w:lang w:eastAsia="zh-CN"/>
              </w:rPr>
            </w:pPr>
            <w:r w:rsidRPr="008D1024">
              <w:rPr>
                <w:rFonts w:eastAsia="微软雅黑" w:hint="eastAsia"/>
                <w:sz w:val="20"/>
                <w:lang w:eastAsia="zh-CN"/>
              </w:rPr>
              <w:t>8</w:t>
            </w:r>
            <w:r w:rsidRPr="008D1024">
              <w:rPr>
                <w:rFonts w:eastAsia="微软雅黑"/>
                <w:sz w:val="20"/>
                <w:lang w:eastAsia="zh-CN"/>
              </w:rPr>
              <w:t>.15</w:t>
            </w:r>
          </w:p>
        </w:tc>
        <w:tc>
          <w:tcPr>
            <w:tcW w:w="706" w:type="dxa"/>
            <w:shd w:val="clear" w:color="auto" w:fill="F7CAAC" w:themeFill="accent2" w:themeFillTint="66"/>
            <w:vAlign w:val="center"/>
          </w:tcPr>
          <w:p w14:paraId="4109A9B7" w14:textId="3172CAEE" w:rsidR="005118AB" w:rsidRPr="008D1024" w:rsidRDefault="005118AB" w:rsidP="005118AB">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微软雅黑"/>
                <w:sz w:val="20"/>
                <w:lang w:eastAsia="zh-CN"/>
              </w:rPr>
            </w:pPr>
            <w:r w:rsidRPr="008D1024">
              <w:rPr>
                <w:sz w:val="20"/>
                <w:lang w:eastAsia="zh-CN"/>
              </w:rPr>
              <w:t>4.575</w:t>
            </w:r>
          </w:p>
        </w:tc>
        <w:tc>
          <w:tcPr>
            <w:tcW w:w="766" w:type="dxa"/>
            <w:shd w:val="clear" w:color="auto" w:fill="F7CAAC" w:themeFill="accent2" w:themeFillTint="66"/>
            <w:vAlign w:val="center"/>
          </w:tcPr>
          <w:p w14:paraId="2AC09E49" w14:textId="7396830E" w:rsidR="005118AB" w:rsidRPr="008D1024" w:rsidRDefault="005118AB" w:rsidP="005118AB">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微软雅黑"/>
                <w:sz w:val="20"/>
                <w:lang w:eastAsia="zh-CN"/>
              </w:rPr>
            </w:pPr>
            <w:r w:rsidRPr="008D1024">
              <w:rPr>
                <w:sz w:val="20"/>
                <w:lang w:eastAsia="zh-CN"/>
              </w:rPr>
              <w:t>2.7875</w:t>
            </w:r>
          </w:p>
        </w:tc>
      </w:tr>
      <w:tr w:rsidR="00F040B9" w:rsidRPr="008D1024" w14:paraId="6AA5055D" w14:textId="77777777" w:rsidTr="00CB69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99" w:type="dxa"/>
            <w:shd w:val="clear" w:color="auto" w:fill="F7CAAC" w:themeFill="accent2" w:themeFillTint="66"/>
            <w:vAlign w:val="center"/>
          </w:tcPr>
          <w:p w14:paraId="2EFD270E" w14:textId="13CD4850" w:rsidR="005118AB" w:rsidRPr="008D1024" w:rsidRDefault="00C3523F" w:rsidP="005118AB">
            <w:pPr>
              <w:overflowPunct/>
              <w:autoSpaceDE/>
              <w:autoSpaceDN/>
              <w:adjustRightInd/>
              <w:spacing w:after="0"/>
              <w:jc w:val="left"/>
              <w:textAlignment w:val="auto"/>
              <w:rPr>
                <w:sz w:val="20"/>
                <w:lang w:eastAsia="zh-CN"/>
              </w:rPr>
            </w:pPr>
            <w:r w:rsidRPr="008D1024">
              <w:rPr>
                <w:sz w:val="20"/>
                <w:lang w:val="en-GB" w:eastAsia="zh-CN"/>
              </w:rPr>
              <w:t xml:space="preserve">Meet the </w:t>
            </w:r>
            <w:r w:rsidR="00F040B9">
              <w:rPr>
                <w:sz w:val="20"/>
                <w:lang w:val="en-GB" w:eastAsia="zh-CN"/>
              </w:rPr>
              <w:t>limit</w:t>
            </w:r>
            <w:r w:rsidRPr="008D1024">
              <w:rPr>
                <w:sz w:val="20"/>
                <w:lang w:val="en-GB" w:eastAsia="zh-CN"/>
              </w:rPr>
              <w:t xml:space="preserve"> of SCSt duration?</w:t>
            </w:r>
          </w:p>
        </w:tc>
        <w:tc>
          <w:tcPr>
            <w:tcW w:w="566" w:type="dxa"/>
            <w:shd w:val="clear" w:color="auto" w:fill="F7CAAC" w:themeFill="accent2" w:themeFillTint="66"/>
            <w:vAlign w:val="center"/>
          </w:tcPr>
          <w:p w14:paraId="40D01263" w14:textId="52BF905C"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734" w:type="dxa"/>
            <w:shd w:val="clear" w:color="auto" w:fill="F7CAAC" w:themeFill="accent2" w:themeFillTint="66"/>
            <w:vAlign w:val="center"/>
          </w:tcPr>
          <w:p w14:paraId="095E32B0" w14:textId="1A11FFED"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766" w:type="dxa"/>
            <w:shd w:val="clear" w:color="auto" w:fill="F7CAAC" w:themeFill="accent2" w:themeFillTint="66"/>
            <w:vAlign w:val="center"/>
          </w:tcPr>
          <w:p w14:paraId="7DCB51CA" w14:textId="3F93ED28"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566" w:type="dxa"/>
            <w:shd w:val="clear" w:color="auto" w:fill="F7CAAC" w:themeFill="accent2" w:themeFillTint="66"/>
            <w:vAlign w:val="center"/>
          </w:tcPr>
          <w:p w14:paraId="7C0DBA00" w14:textId="53BC13E4"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683" w:type="dxa"/>
            <w:shd w:val="clear" w:color="auto" w:fill="F7CAAC" w:themeFill="accent2" w:themeFillTint="66"/>
            <w:vAlign w:val="center"/>
          </w:tcPr>
          <w:p w14:paraId="35A58983" w14:textId="7153F6E7"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766" w:type="dxa"/>
            <w:shd w:val="clear" w:color="auto" w:fill="F7CAAC" w:themeFill="accent2" w:themeFillTint="66"/>
            <w:vAlign w:val="center"/>
          </w:tcPr>
          <w:p w14:paraId="2A9935A4" w14:textId="3D33FD65"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566" w:type="dxa"/>
            <w:shd w:val="clear" w:color="auto" w:fill="F7CAAC" w:themeFill="accent2" w:themeFillTint="66"/>
            <w:vAlign w:val="center"/>
          </w:tcPr>
          <w:p w14:paraId="52ABA041" w14:textId="3E7F931D"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706" w:type="dxa"/>
            <w:shd w:val="clear" w:color="auto" w:fill="F7CAAC" w:themeFill="accent2" w:themeFillTint="66"/>
            <w:vAlign w:val="center"/>
          </w:tcPr>
          <w:p w14:paraId="1D2FC8FD" w14:textId="3F3B99F9"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c>
          <w:tcPr>
            <w:tcW w:w="766" w:type="dxa"/>
            <w:shd w:val="clear" w:color="auto" w:fill="F7CAAC" w:themeFill="accent2" w:themeFillTint="66"/>
            <w:vAlign w:val="center"/>
          </w:tcPr>
          <w:p w14:paraId="4D3E508D" w14:textId="6C8EC883" w:rsidR="005118AB" w:rsidRPr="008D1024" w:rsidRDefault="005118AB" w:rsidP="005118AB">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微软雅黑"/>
                <w:b/>
                <w:bCs/>
                <w:sz w:val="20"/>
                <w:lang w:eastAsia="zh-CN"/>
              </w:rPr>
            </w:pPr>
            <w:r w:rsidRPr="008D1024">
              <w:rPr>
                <w:rFonts w:eastAsia="微软雅黑"/>
                <w:b/>
                <w:bCs/>
                <w:sz w:val="20"/>
                <w:lang w:eastAsia="zh-CN"/>
              </w:rPr>
              <w:t>×</w:t>
            </w:r>
          </w:p>
        </w:tc>
      </w:tr>
    </w:tbl>
    <w:p w14:paraId="518F7B21" w14:textId="77777777" w:rsidR="00722D42" w:rsidRDefault="00722D42" w:rsidP="00512AF5">
      <w:pPr>
        <w:rPr>
          <w:lang w:eastAsia="zh-CN"/>
        </w:rPr>
      </w:pPr>
    </w:p>
    <w:p w14:paraId="325B1A33" w14:textId="04B93E16" w:rsidR="00512AF5" w:rsidRDefault="00512AF5" w:rsidP="00512AF5">
      <w:pPr>
        <w:rPr>
          <w:lang w:eastAsia="zh-CN"/>
        </w:rPr>
      </w:pPr>
      <w:r>
        <w:rPr>
          <w:lang w:eastAsia="zh-CN"/>
        </w:rPr>
        <w:lastRenderedPageBreak/>
        <w:t xml:space="preserve">According to the above description and the </w:t>
      </w:r>
      <w:r w:rsidR="00A242D8">
        <w:rPr>
          <w:lang w:eastAsia="zh-CN"/>
        </w:rPr>
        <w:t>analysis</w:t>
      </w:r>
      <w:r>
        <w:rPr>
          <w:lang w:eastAsia="zh-CN"/>
        </w:rPr>
        <w:t xml:space="preserve"> in Table</w:t>
      </w:r>
      <w:r w:rsidR="00A242D8">
        <w:rPr>
          <w:lang w:eastAsia="zh-CN"/>
        </w:rPr>
        <w:t xml:space="preserve"> 3</w:t>
      </w:r>
      <w:r>
        <w:rPr>
          <w:lang w:eastAsia="zh-CN"/>
        </w:rPr>
        <w:t>, we can obtain the following observation:</w:t>
      </w:r>
    </w:p>
    <w:p w14:paraId="2A6AD3CF" w14:textId="355CD51C" w:rsidR="00512AF5" w:rsidRPr="00DB1610" w:rsidRDefault="00512AF5" w:rsidP="00512AF5">
      <w:pPr>
        <w:rPr>
          <w:b/>
          <w:bCs/>
          <w:lang w:val="en-GB" w:eastAsia="zh-CN"/>
        </w:rPr>
      </w:pPr>
      <w:bookmarkStart w:id="19" w:name="o5"/>
      <w:r w:rsidRPr="00655411">
        <w:rPr>
          <w:b/>
          <w:bCs/>
          <w:lang w:val="en-GB" w:eastAsia="zh-CN"/>
        </w:rPr>
        <w:t xml:space="preserve">Observation </w:t>
      </w:r>
      <w:r w:rsidR="00A8552E" w:rsidRPr="00DB1610">
        <w:rPr>
          <w:b/>
          <w:bCs/>
          <w:lang w:val="en-GB" w:eastAsia="zh-CN"/>
        </w:rPr>
        <w:t>5</w:t>
      </w:r>
      <w:r w:rsidRPr="00DB1610">
        <w:rPr>
          <w:b/>
          <w:bCs/>
          <w:lang w:val="en-GB" w:eastAsia="zh-CN"/>
        </w:rPr>
        <w:t xml:space="preserve">: It should be clarified the SCSt is </w:t>
      </w:r>
      <w:r w:rsidR="007F7701" w:rsidRPr="00DB1610">
        <w:rPr>
          <w:b/>
          <w:bCs/>
          <w:lang w:val="en-GB" w:eastAsia="zh-CN"/>
        </w:rPr>
        <w:t>performed</w:t>
      </w:r>
      <w:r w:rsidRPr="00DB1610">
        <w:rPr>
          <w:b/>
          <w:bCs/>
          <w:lang w:val="en-GB" w:eastAsia="zh-CN"/>
        </w:rPr>
        <w:t xml:space="preserve"> per</w:t>
      </w:r>
      <w:r w:rsidR="007F7701" w:rsidRPr="00DB1610">
        <w:rPr>
          <w:b/>
          <w:bCs/>
          <w:lang w:val="en-GB" w:eastAsia="zh-CN"/>
        </w:rPr>
        <w:t>-</w:t>
      </w:r>
      <w:r w:rsidRPr="00DB1610">
        <w:rPr>
          <w:b/>
          <w:bCs/>
          <w:lang w:val="en-GB" w:eastAsia="zh-CN"/>
        </w:rPr>
        <w:t>channel or per</w:t>
      </w:r>
      <w:r w:rsidR="007F7701" w:rsidRPr="00DB1610">
        <w:rPr>
          <w:b/>
          <w:bCs/>
          <w:lang w:val="en-GB" w:eastAsia="zh-CN"/>
        </w:rPr>
        <w:t>-</w:t>
      </w:r>
      <w:r w:rsidRPr="00DB1610">
        <w:rPr>
          <w:b/>
          <w:bCs/>
          <w:lang w:val="en-GB" w:eastAsia="zh-CN"/>
        </w:rPr>
        <w:t>UE.</w:t>
      </w:r>
    </w:p>
    <w:p w14:paraId="5F4C77BA" w14:textId="3890ED14" w:rsidR="00512AF5" w:rsidRPr="00DB1610" w:rsidRDefault="00512AF5" w:rsidP="00512AF5">
      <w:pPr>
        <w:pStyle w:val="af6"/>
        <w:numPr>
          <w:ilvl w:val="0"/>
          <w:numId w:val="37"/>
        </w:numPr>
        <w:rPr>
          <w:rFonts w:ascii="Times New Roman" w:hAnsi="Times New Roman"/>
          <w:b/>
          <w:bCs/>
          <w:lang w:val="en-GB" w:eastAsia="zh-CN"/>
        </w:rPr>
      </w:pPr>
      <w:r w:rsidRPr="00DB1610">
        <w:rPr>
          <w:rFonts w:ascii="Times New Roman" w:eastAsiaTheme="minorEastAsia" w:hAnsi="Times New Roman"/>
          <w:b/>
          <w:bCs/>
          <w:lang w:val="en-GB" w:eastAsia="zh-CN"/>
        </w:rPr>
        <w:t>Per</w:t>
      </w:r>
      <w:r w:rsidR="007F7701" w:rsidRPr="00DB1610">
        <w:rPr>
          <w:rFonts w:ascii="Times New Roman" w:eastAsiaTheme="minorEastAsia" w:hAnsi="Times New Roman"/>
          <w:b/>
          <w:bCs/>
          <w:lang w:val="en-GB" w:eastAsia="zh-CN"/>
        </w:rPr>
        <w:t>-</w:t>
      </w:r>
      <w:r w:rsidRPr="00DB1610">
        <w:rPr>
          <w:rFonts w:ascii="Times New Roman" w:eastAsiaTheme="minorEastAsia" w:hAnsi="Times New Roman"/>
          <w:b/>
          <w:bCs/>
          <w:lang w:val="en-GB" w:eastAsia="zh-CN"/>
        </w:rPr>
        <w:t xml:space="preserve">channel: Only the PSFCH transmission with periodicity of 4 slots can satisfy the </w:t>
      </w:r>
      <w:r w:rsidR="000D536B">
        <w:rPr>
          <w:rFonts w:ascii="Times New Roman" w:eastAsiaTheme="minorEastAsia" w:hAnsi="Times New Roman"/>
          <w:b/>
          <w:bCs/>
          <w:lang w:val="en-GB" w:eastAsia="zh-CN"/>
        </w:rPr>
        <w:t>limits</w:t>
      </w:r>
      <w:r w:rsidRPr="00DB1610">
        <w:rPr>
          <w:rFonts w:ascii="Times New Roman" w:eastAsiaTheme="minorEastAsia" w:hAnsi="Times New Roman"/>
          <w:b/>
          <w:bCs/>
          <w:lang w:val="en-GB" w:eastAsia="zh-CN"/>
        </w:rPr>
        <w:t xml:space="preserve"> of SCSt</w:t>
      </w:r>
      <w:r w:rsidR="00DB1610" w:rsidRPr="00DB1610">
        <w:rPr>
          <w:rFonts w:ascii="Times New Roman" w:hAnsi="Times New Roman"/>
          <w:b/>
          <w:bCs/>
        </w:rPr>
        <w:t xml:space="preserve"> for </w:t>
      </w:r>
      <w:r w:rsidR="00DB1610" w:rsidRPr="00DB1610">
        <w:rPr>
          <w:rFonts w:ascii="Times New Roman" w:eastAsiaTheme="minorEastAsia" w:hAnsi="Times New Roman"/>
          <w:b/>
          <w:bCs/>
          <w:lang w:val="en-GB" w:eastAsia="zh-CN"/>
        </w:rPr>
        <w:t>all SCS cases of 15/30/60 kHz</w:t>
      </w:r>
      <w:r w:rsidRPr="00DB1610">
        <w:rPr>
          <w:rFonts w:ascii="Times New Roman" w:eastAsiaTheme="minorEastAsia" w:hAnsi="Times New Roman"/>
          <w:b/>
          <w:bCs/>
          <w:lang w:val="en-GB" w:eastAsia="zh-CN"/>
        </w:rPr>
        <w:t>.</w:t>
      </w:r>
    </w:p>
    <w:p w14:paraId="2D4425CC" w14:textId="39F5CDE7" w:rsidR="00512AF5" w:rsidRPr="00DB1610" w:rsidRDefault="00512AF5" w:rsidP="00512AF5">
      <w:pPr>
        <w:pStyle w:val="af6"/>
        <w:numPr>
          <w:ilvl w:val="0"/>
          <w:numId w:val="37"/>
        </w:numPr>
        <w:rPr>
          <w:rFonts w:ascii="Times New Roman" w:hAnsi="Times New Roman"/>
          <w:b/>
          <w:bCs/>
          <w:lang w:eastAsia="zh-CN"/>
        </w:rPr>
      </w:pPr>
      <w:r w:rsidRPr="00DB1610">
        <w:rPr>
          <w:rFonts w:ascii="Times New Roman" w:eastAsiaTheme="minorEastAsia" w:hAnsi="Times New Roman"/>
          <w:b/>
          <w:bCs/>
          <w:lang w:val="en-GB" w:eastAsia="zh-CN"/>
        </w:rPr>
        <w:t>Per</w:t>
      </w:r>
      <w:r w:rsidR="007F7701" w:rsidRPr="00DB1610">
        <w:rPr>
          <w:rFonts w:ascii="Times New Roman" w:eastAsiaTheme="minorEastAsia" w:hAnsi="Times New Roman"/>
          <w:b/>
          <w:bCs/>
          <w:lang w:val="en-GB" w:eastAsia="zh-CN"/>
        </w:rPr>
        <w:t>-</w:t>
      </w:r>
      <w:r w:rsidRPr="00DB1610">
        <w:rPr>
          <w:rFonts w:ascii="Times New Roman" w:eastAsiaTheme="minorEastAsia" w:hAnsi="Times New Roman"/>
          <w:b/>
          <w:bCs/>
          <w:lang w:val="en-GB" w:eastAsia="zh-CN"/>
        </w:rPr>
        <w:t xml:space="preserve">UE: The PSFCH transmission cannot satisfy the </w:t>
      </w:r>
      <w:r w:rsidR="000D536B">
        <w:rPr>
          <w:rFonts w:ascii="Times New Roman" w:eastAsiaTheme="minorEastAsia" w:hAnsi="Times New Roman"/>
          <w:b/>
          <w:bCs/>
          <w:lang w:val="en-GB" w:eastAsia="zh-CN"/>
        </w:rPr>
        <w:t>limits</w:t>
      </w:r>
      <w:r w:rsidRPr="00DB1610">
        <w:rPr>
          <w:rFonts w:ascii="Times New Roman" w:eastAsiaTheme="minorEastAsia" w:hAnsi="Times New Roman"/>
          <w:b/>
          <w:bCs/>
          <w:lang w:val="en-GB" w:eastAsia="zh-CN"/>
        </w:rPr>
        <w:t xml:space="preserve"> of SCSt</w:t>
      </w:r>
      <w:r w:rsidR="00E36889" w:rsidRPr="00DB1610">
        <w:rPr>
          <w:rFonts w:ascii="Times New Roman" w:eastAsiaTheme="minorEastAsia" w:hAnsi="Times New Roman"/>
          <w:b/>
          <w:bCs/>
          <w:lang w:val="en-GB" w:eastAsia="zh-CN"/>
        </w:rPr>
        <w:t xml:space="preserve"> (if S-SSB is allowed for SCSt)</w:t>
      </w:r>
      <w:r w:rsidRPr="00DB1610">
        <w:rPr>
          <w:rFonts w:ascii="Times New Roman" w:eastAsiaTheme="minorEastAsia" w:hAnsi="Times New Roman"/>
          <w:b/>
          <w:bCs/>
          <w:lang w:val="en-GB" w:eastAsia="zh-CN"/>
        </w:rPr>
        <w:t>.</w:t>
      </w:r>
    </w:p>
    <w:bookmarkEnd w:id="19"/>
    <w:p w14:paraId="654E1415" w14:textId="7CB9240F" w:rsidR="00512AF5" w:rsidRDefault="00512AF5" w:rsidP="00512AF5">
      <w:pPr>
        <w:rPr>
          <w:lang w:eastAsia="zh-CN"/>
        </w:rPr>
      </w:pPr>
      <w:r>
        <w:rPr>
          <w:rFonts w:hint="eastAsia"/>
          <w:lang w:eastAsia="zh-CN"/>
        </w:rPr>
        <w:t>F</w:t>
      </w:r>
      <w:r>
        <w:rPr>
          <w:lang w:eastAsia="zh-CN"/>
        </w:rPr>
        <w:t xml:space="preserve">rom our point of view, we think a general solution with less spec impact will be benefit for the </w:t>
      </w:r>
      <w:r w:rsidR="00DB45DA">
        <w:rPr>
          <w:lang w:eastAsia="zh-CN"/>
        </w:rPr>
        <w:t>design of</w:t>
      </w:r>
      <w:r>
        <w:rPr>
          <w:lang w:eastAsia="zh-CN"/>
        </w:rPr>
        <w:t xml:space="preserve"> PSFCH transmission</w:t>
      </w:r>
      <w:r w:rsidR="00DB45DA">
        <w:rPr>
          <w:lang w:eastAsia="zh-CN"/>
        </w:rPr>
        <w:t xml:space="preserve"> and speed up the following discussion</w:t>
      </w:r>
      <w:r w:rsidR="000D536B">
        <w:rPr>
          <w:lang w:eastAsia="zh-CN"/>
        </w:rPr>
        <w:t>s</w:t>
      </w:r>
      <w:r>
        <w:rPr>
          <w:lang w:eastAsia="zh-CN"/>
        </w:rPr>
        <w:t>. Therefore, we think the PSFCH transmission in legacy NR-U can be used</w:t>
      </w:r>
      <w:r w:rsidR="000D536B">
        <w:rPr>
          <w:lang w:eastAsia="zh-CN"/>
        </w:rPr>
        <w:t xml:space="preserve"> here</w:t>
      </w:r>
      <w:r w:rsidR="004C2098">
        <w:rPr>
          <w:lang w:eastAsia="zh-CN"/>
        </w:rPr>
        <w:t>.</w:t>
      </w:r>
      <w:r>
        <w:rPr>
          <w:lang w:eastAsia="zh-CN"/>
        </w:rPr>
        <w:t xml:space="preserve"> </w:t>
      </w:r>
    </w:p>
    <w:p w14:paraId="6A10781F" w14:textId="59165977" w:rsidR="00D257F8" w:rsidRPr="004C2098" w:rsidRDefault="00D257F8" w:rsidP="00512AF5">
      <w:pPr>
        <w:rPr>
          <w:b/>
          <w:bCs/>
          <w:lang w:eastAsia="zh-CN"/>
        </w:rPr>
      </w:pPr>
      <w:bookmarkStart w:id="20" w:name="p9"/>
      <w:r w:rsidRPr="004C2098">
        <w:rPr>
          <w:rFonts w:hint="eastAsia"/>
          <w:b/>
          <w:bCs/>
          <w:lang w:eastAsia="zh-CN"/>
        </w:rPr>
        <w:t>P</w:t>
      </w:r>
      <w:r w:rsidRPr="004C2098">
        <w:rPr>
          <w:b/>
          <w:bCs/>
          <w:lang w:eastAsia="zh-CN"/>
        </w:rPr>
        <w:t>roposal</w:t>
      </w:r>
      <w:r w:rsidR="004C2098">
        <w:rPr>
          <w:b/>
          <w:bCs/>
          <w:lang w:eastAsia="zh-CN"/>
        </w:rPr>
        <w:t xml:space="preserve"> </w:t>
      </w:r>
      <w:r w:rsidR="00A8552E">
        <w:rPr>
          <w:b/>
          <w:bCs/>
          <w:lang w:eastAsia="zh-CN"/>
        </w:rPr>
        <w:t>9</w:t>
      </w:r>
      <w:r w:rsidRPr="004C2098">
        <w:rPr>
          <w:b/>
          <w:bCs/>
          <w:lang w:eastAsia="zh-CN"/>
        </w:rPr>
        <w:t xml:space="preserve">: UE performs Type 1 channel access procedure for a PSFCH transmission without shared channel occupancy and Type 2 channel access procedure in a shared channel occupancy. The CAPC value </w:t>
      </w:r>
      <w:r w:rsidR="00EB3A69">
        <w:rPr>
          <w:b/>
          <w:bCs/>
          <w:lang w:eastAsia="zh-CN"/>
        </w:rPr>
        <w:t xml:space="preserve">in Type 1 channel access </w:t>
      </w:r>
      <w:r w:rsidRPr="004C2098">
        <w:rPr>
          <w:b/>
          <w:bCs/>
          <w:lang w:eastAsia="zh-CN"/>
        </w:rPr>
        <w:t xml:space="preserve">for PSFCH </w:t>
      </w:r>
      <w:r w:rsidR="00DC2D88">
        <w:rPr>
          <w:b/>
          <w:bCs/>
          <w:lang w:eastAsia="zh-CN"/>
        </w:rPr>
        <w:t>can be FFS</w:t>
      </w:r>
      <w:r w:rsidRPr="004C2098">
        <w:rPr>
          <w:b/>
          <w:bCs/>
          <w:lang w:eastAsia="zh-CN"/>
        </w:rPr>
        <w:t>.</w:t>
      </w:r>
    </w:p>
    <w:bookmarkEnd w:id="20"/>
    <w:p w14:paraId="309D393D" w14:textId="60B35246" w:rsidR="00CA7918" w:rsidRDefault="00CA7918" w:rsidP="00CA7918">
      <w:pPr>
        <w:pStyle w:val="2"/>
        <w:rPr>
          <w:lang w:eastAsia="zh-CN"/>
        </w:rPr>
      </w:pPr>
      <w:r>
        <w:rPr>
          <w:lang w:eastAsia="zh-CN"/>
        </w:rPr>
        <w:t>Resource allocation</w:t>
      </w:r>
      <w:r w:rsidR="00DF2FF5">
        <w:rPr>
          <w:lang w:eastAsia="zh-CN"/>
        </w:rPr>
        <w:t xml:space="preserve"> enhancement</w:t>
      </w:r>
    </w:p>
    <w:p w14:paraId="5207A533" w14:textId="12AB3A4D" w:rsidR="00CA7918" w:rsidRPr="00CA7918" w:rsidRDefault="00CA7918" w:rsidP="00CA7918">
      <w:pPr>
        <w:pStyle w:val="3"/>
        <w:ind w:left="880"/>
        <w:rPr>
          <w:lang w:eastAsia="zh-CN"/>
        </w:rPr>
      </w:pPr>
      <w:r>
        <w:rPr>
          <w:rFonts w:eastAsiaTheme="minorEastAsia"/>
          <w:lang w:eastAsia="zh-CN"/>
        </w:rPr>
        <w:t>Mode 1</w:t>
      </w:r>
    </w:p>
    <w:p w14:paraId="1AA99ED9" w14:textId="77777777" w:rsidR="00CA7918" w:rsidRDefault="00CA7918" w:rsidP="000C0D63">
      <w:pPr>
        <w:rPr>
          <w:lang w:val="en-GB" w:eastAsia="zh-CN"/>
        </w:rPr>
      </w:pPr>
      <w:r>
        <w:rPr>
          <w:rFonts w:hint="eastAsia"/>
          <w:lang w:eastAsia="zh-CN"/>
        </w:rPr>
        <w:t>F</w:t>
      </w:r>
      <w:r>
        <w:rPr>
          <w:lang w:eastAsia="zh-CN"/>
        </w:rPr>
        <w:t xml:space="preserve">or Mode 1, the resource is selected/reserved by gNB and the channel access is performed by UE. It implies that the resource selection/reservation (at gNB side) is decouple with the channel access procedure (at UE side). Essentially, </w:t>
      </w:r>
      <w:r w:rsidRPr="00795D2B">
        <w:rPr>
          <w:lang w:val="en-GB" w:eastAsia="zh-CN"/>
        </w:rPr>
        <w:t xml:space="preserve">there is the timeline impact </w:t>
      </w:r>
      <w:r>
        <w:rPr>
          <w:lang w:val="en-GB" w:eastAsia="zh-CN"/>
        </w:rPr>
        <w:t xml:space="preserve">on Mode 1 resource allocation procedure </w:t>
      </w:r>
      <w:r w:rsidRPr="00795D2B">
        <w:rPr>
          <w:lang w:val="en-GB" w:eastAsia="zh-CN"/>
        </w:rPr>
        <w:t>due to the introduction of the LBT sensing depending on the reserved or non-reserved transmission.</w:t>
      </w:r>
    </w:p>
    <w:p w14:paraId="783F9B75" w14:textId="77777777" w:rsidR="00CA7918" w:rsidRPr="00827265" w:rsidRDefault="00CA7918" w:rsidP="00CA7918">
      <w:pPr>
        <w:rPr>
          <w:lang w:val="en-GB" w:eastAsia="zh-CN"/>
        </w:rPr>
      </w:pPr>
      <w:r w:rsidRPr="00827265">
        <w:rPr>
          <w:lang w:val="en-GB" w:eastAsia="zh-CN"/>
        </w:rPr>
        <w:t>For the transmission on the non-reserved resources, e.g., the first transmission of the periodic traffic or the initial transmission of the aperiodic traffic, the SL</w:t>
      </w:r>
      <w:r>
        <w:rPr>
          <w:lang w:val="en-GB" w:eastAsia="zh-CN"/>
        </w:rPr>
        <w:t>-U</w:t>
      </w:r>
      <w:r w:rsidRPr="00827265">
        <w:rPr>
          <w:lang w:val="en-GB" w:eastAsia="zh-CN"/>
        </w:rPr>
        <w:t xml:space="preserve"> resource allocation in the grant by gNB should consider the additional time for </w:t>
      </w:r>
      <w:r>
        <w:rPr>
          <w:lang w:val="en-GB" w:eastAsia="zh-CN"/>
        </w:rPr>
        <w:t>channel access</w:t>
      </w:r>
      <w:r w:rsidRPr="00827265">
        <w:rPr>
          <w:lang w:val="en-GB" w:eastAsia="zh-CN"/>
        </w:rPr>
        <w:t xml:space="preserve"> </w:t>
      </w:r>
      <w:r>
        <w:rPr>
          <w:lang w:val="en-GB" w:eastAsia="zh-CN"/>
        </w:rPr>
        <w:t>procedure</w:t>
      </w:r>
      <w:r w:rsidRPr="00827265">
        <w:rPr>
          <w:lang w:val="en-GB" w:eastAsia="zh-CN"/>
        </w:rPr>
        <w:t xml:space="preserve"> at</w:t>
      </w:r>
      <w:r>
        <w:rPr>
          <w:lang w:val="en-GB" w:eastAsia="zh-CN"/>
        </w:rPr>
        <w:t xml:space="preserve"> the</w:t>
      </w:r>
      <w:r w:rsidRPr="00827265">
        <w:rPr>
          <w:lang w:val="en-GB" w:eastAsia="zh-CN"/>
        </w:rPr>
        <w:t xml:space="preserve"> UE</w:t>
      </w:r>
      <w:r>
        <w:rPr>
          <w:lang w:val="en-GB" w:eastAsia="zh-CN"/>
        </w:rPr>
        <w:t xml:space="preserve"> side</w:t>
      </w:r>
      <w:r w:rsidRPr="00827265">
        <w:rPr>
          <w:lang w:val="en-GB" w:eastAsia="zh-CN"/>
        </w:rPr>
        <w:t xml:space="preserve"> in addition to the existing UE processing time. Thus, there may be the impact on the timeline for Mode 1 operation. Moreover, </w:t>
      </w:r>
      <w:r>
        <w:rPr>
          <w:lang w:val="en-GB" w:eastAsia="zh-CN"/>
        </w:rPr>
        <w:t>channel access</w:t>
      </w:r>
      <w:r w:rsidRPr="00827265">
        <w:rPr>
          <w:lang w:val="en-GB" w:eastAsia="zh-CN"/>
        </w:rPr>
        <w:t xml:space="preserve"> related</w:t>
      </w:r>
      <w:r>
        <w:rPr>
          <w:lang w:val="en-GB" w:eastAsia="zh-CN"/>
        </w:rPr>
        <w:t>/updated</w:t>
      </w:r>
      <w:r w:rsidRPr="00827265">
        <w:rPr>
          <w:lang w:val="en-GB" w:eastAsia="zh-CN"/>
        </w:rPr>
        <w:t xml:space="preserve"> info</w:t>
      </w:r>
      <w:r>
        <w:rPr>
          <w:lang w:val="en-GB" w:eastAsia="zh-CN"/>
        </w:rPr>
        <w:t>rmation</w:t>
      </w:r>
      <w:r w:rsidRPr="00827265">
        <w:rPr>
          <w:lang w:val="en-GB" w:eastAsia="zh-CN"/>
        </w:rPr>
        <w:t xml:space="preserve"> (e.g., </w:t>
      </w:r>
      <w:r>
        <w:rPr>
          <w:lang w:val="en-GB" w:eastAsia="zh-CN"/>
        </w:rPr>
        <w:t>CAPC value/contention window size/ random-backoff counter information</w:t>
      </w:r>
      <w:r w:rsidRPr="00827265">
        <w:rPr>
          <w:lang w:val="en-GB" w:eastAsia="zh-CN"/>
        </w:rPr>
        <w:t xml:space="preserve">) may need to be known by gNB to </w:t>
      </w:r>
      <w:r>
        <w:rPr>
          <w:lang w:val="en-GB" w:eastAsia="zh-CN"/>
        </w:rPr>
        <w:t xml:space="preserve">help </w:t>
      </w:r>
      <w:r w:rsidRPr="00827265">
        <w:rPr>
          <w:lang w:val="en-GB" w:eastAsia="zh-CN"/>
        </w:rPr>
        <w:t>allocate the resource</w:t>
      </w:r>
      <w:r>
        <w:rPr>
          <w:lang w:val="en-GB" w:eastAsia="zh-CN"/>
        </w:rPr>
        <w:t>s</w:t>
      </w:r>
      <w:r w:rsidRPr="00827265">
        <w:rPr>
          <w:lang w:val="en-GB" w:eastAsia="zh-CN"/>
        </w:rPr>
        <w:t xml:space="preserve"> located after </w:t>
      </w:r>
      <w:r>
        <w:rPr>
          <w:lang w:val="en-GB" w:eastAsia="zh-CN"/>
        </w:rPr>
        <w:t>channel access procedure</w:t>
      </w:r>
      <w:r w:rsidRPr="00827265">
        <w:rPr>
          <w:lang w:val="en-GB" w:eastAsia="zh-CN"/>
        </w:rPr>
        <w:t>.</w:t>
      </w:r>
    </w:p>
    <w:p w14:paraId="3B3BD349" w14:textId="77777777" w:rsidR="00CA7918" w:rsidRDefault="00CA7918" w:rsidP="00CA7918">
      <w:pPr>
        <w:rPr>
          <w:lang w:val="en-GB" w:eastAsia="zh-CN"/>
        </w:rPr>
      </w:pPr>
      <w:r w:rsidRPr="00827265">
        <w:rPr>
          <w:lang w:val="en-GB" w:eastAsia="zh-CN"/>
        </w:rPr>
        <w:t xml:space="preserve">For the transmission on the reserved resources, gNB may need to consider the sufficient time gap between the reserved resources during the resource selection for the potential </w:t>
      </w:r>
      <w:r>
        <w:rPr>
          <w:lang w:val="en-GB" w:eastAsia="zh-CN"/>
        </w:rPr>
        <w:t>channel access procedure</w:t>
      </w:r>
      <w:r w:rsidRPr="00827265">
        <w:rPr>
          <w:lang w:val="en-GB" w:eastAsia="zh-CN"/>
        </w:rPr>
        <w:t xml:space="preserve">. Or gNB may have to overbook some contiguous resources </w:t>
      </w:r>
      <w:r>
        <w:rPr>
          <w:lang w:val="en-GB" w:eastAsia="zh-CN"/>
        </w:rPr>
        <w:t xml:space="preserve">to </w:t>
      </w:r>
      <w:r w:rsidRPr="00827265">
        <w:rPr>
          <w:lang w:val="en-GB" w:eastAsia="zh-CN"/>
        </w:rPr>
        <w:t>address</w:t>
      </w:r>
      <w:r>
        <w:rPr>
          <w:lang w:val="en-GB" w:eastAsia="zh-CN"/>
        </w:rPr>
        <w:t xml:space="preserve"> potential</w:t>
      </w:r>
      <w:r w:rsidRPr="00827265">
        <w:rPr>
          <w:lang w:val="en-GB" w:eastAsia="zh-CN"/>
        </w:rPr>
        <w:t xml:space="preserve"> </w:t>
      </w:r>
      <w:r>
        <w:rPr>
          <w:lang w:val="en-GB" w:eastAsia="zh-CN"/>
        </w:rPr>
        <w:t>channel access</w:t>
      </w:r>
      <w:r w:rsidRPr="00827265">
        <w:rPr>
          <w:lang w:val="en-GB" w:eastAsia="zh-CN"/>
        </w:rPr>
        <w:t xml:space="preserve"> failure. Thus, it may also require some </w:t>
      </w:r>
      <w:r>
        <w:rPr>
          <w:lang w:val="en-GB" w:eastAsia="zh-CN"/>
        </w:rPr>
        <w:t>channel access</w:t>
      </w:r>
      <w:r w:rsidRPr="00827265">
        <w:rPr>
          <w:lang w:val="en-GB" w:eastAsia="zh-CN"/>
        </w:rPr>
        <w:t xml:space="preserve"> related</w:t>
      </w:r>
      <w:r>
        <w:rPr>
          <w:lang w:val="en-GB" w:eastAsia="zh-CN"/>
        </w:rPr>
        <w:t>/updated</w:t>
      </w:r>
      <w:r w:rsidRPr="00827265">
        <w:rPr>
          <w:lang w:val="en-GB" w:eastAsia="zh-CN"/>
        </w:rPr>
        <w:t xml:space="preserve"> information to be known at gNB for the proper resource selection to avoid invalid resource allocation</w:t>
      </w:r>
      <w:r>
        <w:rPr>
          <w:lang w:val="en-GB" w:eastAsia="zh-CN"/>
        </w:rPr>
        <w:t>.</w:t>
      </w:r>
    </w:p>
    <w:p w14:paraId="0125740F" w14:textId="15523106" w:rsidR="00CA7918" w:rsidRDefault="00CA7918" w:rsidP="00CA7918">
      <w:pPr>
        <w:rPr>
          <w:lang w:val="en-GB" w:eastAsia="zh-CN"/>
        </w:rPr>
      </w:pPr>
      <w:r>
        <w:rPr>
          <w:lang w:val="en-GB" w:eastAsia="zh-CN"/>
        </w:rPr>
        <w:t xml:space="preserve">In general, the </w:t>
      </w:r>
      <w:r w:rsidRPr="00056FA4">
        <w:rPr>
          <w:lang w:val="en-GB" w:eastAsia="zh-CN"/>
        </w:rPr>
        <w:t xml:space="preserve">uncertainty of </w:t>
      </w:r>
      <w:r>
        <w:rPr>
          <w:lang w:val="en-GB" w:eastAsia="zh-CN"/>
        </w:rPr>
        <w:t>channel access procedure</w:t>
      </w:r>
      <w:r w:rsidRPr="00056FA4">
        <w:rPr>
          <w:lang w:val="en-GB" w:eastAsia="zh-CN"/>
        </w:rPr>
        <w:t xml:space="preserve"> may introduce additional time consumption for legacy Mode 1 resource allocation procedure and thus may invalidate the allocated resources.</w:t>
      </w:r>
      <w:r>
        <w:rPr>
          <w:lang w:val="en-GB" w:eastAsia="zh-CN"/>
        </w:rPr>
        <w:t xml:space="preserve"> To solve this issue, the channel access related/updated information can be reported from UE to gNB for aiding Mode 1 resource allocation at the gNB side. The channel access related information may include, for example, the CAPC value of the traffic</w:t>
      </w:r>
      <w:r w:rsidR="00A63510">
        <w:rPr>
          <w:lang w:val="en-GB" w:eastAsia="zh-CN"/>
        </w:rPr>
        <w:t>/</w:t>
      </w:r>
      <w:r>
        <w:rPr>
          <w:lang w:val="en-GB" w:eastAsia="zh-CN"/>
        </w:rPr>
        <w:t>contention window size</w:t>
      </w:r>
      <w:r w:rsidR="00A63510">
        <w:rPr>
          <w:lang w:val="en-GB" w:eastAsia="zh-CN"/>
        </w:rPr>
        <w:t>/</w:t>
      </w:r>
      <w:r>
        <w:rPr>
          <w:lang w:val="en-GB" w:eastAsia="zh-CN"/>
        </w:rPr>
        <w:t>random back-off counter, etc. Assisted by the channel access related/updated information, the gNB can schedule resources for initial transmission and/or re-transmission with a proper estimated LBT protection margin.</w:t>
      </w:r>
      <w:r>
        <w:rPr>
          <w:rFonts w:hint="eastAsia"/>
          <w:lang w:val="en-GB" w:eastAsia="zh-CN"/>
        </w:rPr>
        <w:t xml:space="preserve"> </w:t>
      </w:r>
      <w:r>
        <w:rPr>
          <w:lang w:val="en-GB" w:eastAsia="zh-CN"/>
        </w:rPr>
        <w:t>Besides, as described previously, the channel access information like contention window size may be adjusted during the transmission. The adjustment related information of the contention window size should also report to gNB to assist the following resource allocation.</w:t>
      </w:r>
    </w:p>
    <w:p w14:paraId="35F5C542" w14:textId="3A730FEB" w:rsidR="00CA7918" w:rsidRPr="00CA7918" w:rsidRDefault="00CA7918" w:rsidP="00CA7918">
      <w:pPr>
        <w:rPr>
          <w:b/>
          <w:bCs/>
          <w:lang w:val="en-GB" w:eastAsia="zh-CN"/>
        </w:rPr>
      </w:pPr>
      <w:bookmarkStart w:id="21" w:name="p10"/>
      <w:r w:rsidRPr="00A63510">
        <w:rPr>
          <w:b/>
          <w:bCs/>
          <w:lang w:val="en-GB" w:eastAsia="zh-CN"/>
        </w:rPr>
        <w:t xml:space="preserve">Proposal </w:t>
      </w:r>
      <w:r w:rsidR="00A8552E">
        <w:rPr>
          <w:b/>
          <w:bCs/>
          <w:lang w:val="en-GB" w:eastAsia="zh-CN"/>
        </w:rPr>
        <w:t>10</w:t>
      </w:r>
      <w:r w:rsidRPr="00A63510">
        <w:rPr>
          <w:b/>
          <w:bCs/>
          <w:lang w:val="en-GB" w:eastAsia="zh-CN"/>
        </w:rPr>
        <w:t>: Mode 1 UE can report channel access related</w:t>
      </w:r>
      <w:r w:rsidR="001B4DC8" w:rsidRPr="00A63510">
        <w:rPr>
          <w:b/>
          <w:bCs/>
          <w:lang w:val="en-GB" w:eastAsia="zh-CN"/>
        </w:rPr>
        <w:t>/</w:t>
      </w:r>
      <w:r w:rsidRPr="00A63510">
        <w:rPr>
          <w:b/>
          <w:bCs/>
          <w:lang w:val="en-GB" w:eastAsia="zh-CN"/>
        </w:rPr>
        <w:t>updated information</w:t>
      </w:r>
      <w:r w:rsidR="00A63510" w:rsidRPr="00A63510">
        <w:rPr>
          <w:b/>
          <w:bCs/>
          <w:lang w:val="en-GB" w:eastAsia="zh-CN"/>
        </w:rPr>
        <w:t xml:space="preserve"> (e.g., CAPC value/CW size)</w:t>
      </w:r>
      <w:r w:rsidRPr="00A63510">
        <w:rPr>
          <w:b/>
          <w:bCs/>
          <w:lang w:val="en-GB" w:eastAsia="zh-CN"/>
        </w:rPr>
        <w:t xml:space="preserve"> to gNB for aiding Mode 1 resource allocation.</w:t>
      </w:r>
    </w:p>
    <w:bookmarkEnd w:id="21"/>
    <w:p w14:paraId="33C3C15F" w14:textId="3D38B8ED" w:rsidR="005F7AFF" w:rsidRDefault="00756A25" w:rsidP="007317A9">
      <w:pPr>
        <w:pStyle w:val="3"/>
        <w:ind w:left="880"/>
      </w:pPr>
      <w:r>
        <w:t xml:space="preserve">Mode 2 </w:t>
      </w:r>
    </w:p>
    <w:p w14:paraId="7F48044C" w14:textId="27E5C681" w:rsidR="007349A0" w:rsidRPr="007349A0" w:rsidRDefault="007349A0" w:rsidP="005F7AFF">
      <w:pPr>
        <w:rPr>
          <w:b/>
          <w:bCs/>
          <w:u w:val="single"/>
          <w:lang w:val="en-GB" w:eastAsia="zh-CN"/>
        </w:rPr>
      </w:pPr>
      <w:r>
        <w:rPr>
          <w:b/>
          <w:bCs/>
          <w:u w:val="single"/>
          <w:lang w:val="en-GB" w:eastAsia="zh-CN"/>
        </w:rPr>
        <w:t>Impact of LBT failure on SCI-based resource selection</w:t>
      </w:r>
    </w:p>
    <w:p w14:paraId="6498E396" w14:textId="6C632218" w:rsidR="00285922" w:rsidRDefault="00285922" w:rsidP="005F7AFF">
      <w:pPr>
        <w:rPr>
          <w:lang w:val="en-GB"/>
        </w:rPr>
      </w:pPr>
      <w:r w:rsidRPr="00BE3045">
        <w:rPr>
          <w:lang w:val="en-GB" w:eastAsia="zh-CN"/>
        </w:rPr>
        <w:t xml:space="preserve">Essentially, SCI sensing in SL is used to address the intra-RAT resource collision to avoid the interference by resource reservation in the proactive approach. LBT sensing, to meet the regulator requirement, is to address inter-RAT/intra-RAT interference by sensing the resource immediately before the transmission in the reactive approach. Thus, both of them have their advantages depending on the scenario and use cases. For SL-U, it </w:t>
      </w:r>
      <w:r w:rsidRPr="00BE3045">
        <w:rPr>
          <w:lang w:val="en-GB" w:eastAsia="zh-CN"/>
        </w:rPr>
        <w:lastRenderedPageBreak/>
        <w:t>would be reasonable to consider a unified solution by using both SCI sensing mechanism and LBT sensing mechanism jointly. Essentially, it is possible considering the different stages to perform SCI sensing and LBT sensing in the procedure</w:t>
      </w:r>
      <w:r>
        <w:rPr>
          <w:lang w:val="en-GB" w:eastAsia="zh-CN"/>
        </w:rPr>
        <w:t>.</w:t>
      </w:r>
    </w:p>
    <w:p w14:paraId="77DE263C" w14:textId="6BFBA3E8" w:rsidR="005F7AFF" w:rsidRPr="00520FFD" w:rsidRDefault="005F7AFF" w:rsidP="005F7AFF">
      <w:pPr>
        <w:rPr>
          <w:lang w:val="en-GB"/>
        </w:rPr>
      </w:pPr>
      <w:r w:rsidRPr="00520FFD">
        <w:rPr>
          <w:lang w:val="en-GB"/>
        </w:rPr>
        <w:t>For mode 2 operation, SCI sensing for resource reservation and LBT sensing are happened at the same UE. Thus, LBT information (e.g., LBT access type, contention window size) can be available at the device. Similar to the Mode 1 operation, there can be some timeline impact for Mode 2 sensing/selection procedure depending on the traffic (e.g., CAPC of the traffic</w:t>
      </w:r>
      <w:r w:rsidR="00846EBB">
        <w:rPr>
          <w:lang w:val="en-GB"/>
        </w:rPr>
        <w:t>/CW size</w:t>
      </w:r>
      <w:r w:rsidRPr="00520FFD">
        <w:rPr>
          <w:lang w:val="en-GB"/>
        </w:rPr>
        <w:t>).</w:t>
      </w:r>
    </w:p>
    <w:p w14:paraId="206DCC00" w14:textId="77777777" w:rsidR="005F7AFF" w:rsidRPr="00520FFD" w:rsidRDefault="005F7AFF" w:rsidP="005F7AFF">
      <w:pPr>
        <w:rPr>
          <w:lang w:val="en-GB"/>
        </w:rPr>
      </w:pPr>
      <w:r w:rsidRPr="00520FFD">
        <w:rPr>
          <w:lang w:val="en-GB"/>
        </w:rPr>
        <w:t>For the transmission on the non-reserved resources, e.g., the first transmission of the periodic traffic or the initial transmission of the aperiodic traffic, the UE may perform LBT at first and then determine the selection window for resource selection based on the LBT success time. In this case, it is possible that there is a gap between LBT success occasion and the resource selected for transmission. This can be handled by additional short defer sensing or CP extension to handle the gap. Determination of the starting point of the selection window according to the LBT success occasion can avoid the invalid resource selection as much as possible. Alternatively, the UE may perform resource selection at first and then perform LBT immediately before the selected resource. In this case, the starting point of the resource selection window should take into account the LBT operation time in addition to the processing time T1. Besides, considering the resources are selected before LBT procedure in this case, it may invalidate the selected resources due to potential LBT failure. Therefore, some solutions (e.g., overbooking) should be considered meanwhile for this case.</w:t>
      </w:r>
    </w:p>
    <w:p w14:paraId="2F37EDC0" w14:textId="18A37ADE" w:rsidR="005F7AFF" w:rsidRDefault="005F7AFF" w:rsidP="005F7AFF">
      <w:pPr>
        <w:rPr>
          <w:lang w:val="en-GB"/>
        </w:rPr>
      </w:pPr>
      <w:r w:rsidRPr="00520FFD">
        <w:rPr>
          <w:lang w:val="en-GB"/>
        </w:rPr>
        <w:t>For the transmission on the reserved resources, the UE may have to determine the trigger time for LBT operation according to the occasion of the reserved resource for transmission. That is, LBT operation is performed up to the reserved resource (i.e., performed some time earlier than the reserved resource for transmission) taking into account LBT counter and the issue of potential LBT failure</w:t>
      </w:r>
      <w:r w:rsidR="0089612B">
        <w:rPr>
          <w:rFonts w:hint="eastAsia"/>
          <w:lang w:val="en-GB" w:eastAsia="zh-CN"/>
        </w:rPr>
        <w:t>.</w:t>
      </w:r>
    </w:p>
    <w:p w14:paraId="0FA898BF" w14:textId="0BC38481" w:rsidR="005F7AFF" w:rsidRDefault="005F7AFF" w:rsidP="005F7AFF">
      <w:pPr>
        <w:rPr>
          <w:lang w:val="en-GB" w:eastAsia="zh-CN"/>
        </w:rPr>
      </w:pPr>
      <w:r>
        <w:rPr>
          <w:rFonts w:hint="eastAsia"/>
          <w:lang w:val="en-GB" w:eastAsia="zh-CN"/>
        </w:rPr>
        <w:t>T</w:t>
      </w:r>
      <w:r>
        <w:rPr>
          <w:lang w:val="en-GB" w:eastAsia="zh-CN"/>
        </w:rPr>
        <w:t xml:space="preserve">o further study the </w:t>
      </w:r>
      <w:r w:rsidR="00980ABB">
        <w:rPr>
          <w:lang w:val="en-GB" w:eastAsia="zh-CN"/>
        </w:rPr>
        <w:t>impact</w:t>
      </w:r>
      <w:r>
        <w:rPr>
          <w:lang w:val="en-GB" w:eastAsia="zh-CN"/>
        </w:rPr>
        <w:t xml:space="preserve"> of additional LBT time on legacy SL Mode 2 </w:t>
      </w:r>
      <w:r w:rsidR="00980ABB">
        <w:rPr>
          <w:lang w:val="en-GB" w:eastAsia="zh-CN"/>
        </w:rPr>
        <w:t xml:space="preserve">SCI-based </w:t>
      </w:r>
      <w:r>
        <w:rPr>
          <w:lang w:val="en-GB" w:eastAsia="zh-CN"/>
        </w:rPr>
        <w:t xml:space="preserve">resource allocation procedure as described above, we provide the corresponding evaluation results in Figure </w:t>
      </w:r>
      <w:r w:rsidR="007D5D51">
        <w:rPr>
          <w:lang w:val="en-GB" w:eastAsia="zh-CN"/>
        </w:rPr>
        <w:t>1</w:t>
      </w:r>
      <w:r>
        <w:rPr>
          <w:lang w:val="en-GB" w:eastAsia="zh-CN"/>
        </w:rPr>
        <w:t>. In this evaluation, 10 pairs of SL-U UE are dropped in an indoor scenario. In the simulation, when the BO increased from low to medium and high, more selection window</w:t>
      </w:r>
      <w:r w:rsidR="00BD3E79">
        <w:rPr>
          <w:lang w:val="en-GB" w:eastAsia="zh-CN"/>
        </w:rPr>
        <w:t>s</w:t>
      </w:r>
      <w:r>
        <w:rPr>
          <w:lang w:val="en-GB" w:eastAsia="zh-CN"/>
        </w:rPr>
        <w:t xml:space="preserve"> will be spanned to select enough resources for the corresponding traffic, i.e., the latency will be increased</w:t>
      </w:r>
      <w:r w:rsidR="00F20C2D">
        <w:rPr>
          <w:lang w:val="en-GB" w:eastAsia="zh-CN"/>
        </w:rPr>
        <w:t xml:space="preserve"> from low to medium and high BO</w:t>
      </w:r>
      <w:r>
        <w:rPr>
          <w:lang w:val="en-GB" w:eastAsia="zh-CN"/>
        </w:rPr>
        <w:t>. The max contention window size in LBT channel access equals to 127.</w:t>
      </w:r>
      <w:r w:rsidR="00910AF6">
        <w:rPr>
          <w:lang w:val="en-GB" w:eastAsia="zh-CN"/>
        </w:rPr>
        <w:t xml:space="preserve"> The other related parameters are summarized in Appendix 1.</w:t>
      </w:r>
    </w:p>
    <w:p w14:paraId="51F8A17D" w14:textId="04686EA7" w:rsidR="005F7AFF" w:rsidRDefault="0015471E" w:rsidP="005F7AFF">
      <w:pPr>
        <w:jc w:val="center"/>
        <w:rPr>
          <w:lang w:val="en-GB" w:eastAsia="zh-CN"/>
        </w:rPr>
      </w:pPr>
      <w:r>
        <w:rPr>
          <w:noProof/>
          <w:lang w:val="en-GB" w:eastAsia="zh-CN"/>
        </w:rPr>
        <w:drawing>
          <wp:inline distT="0" distB="0" distL="0" distR="0" wp14:anchorId="5956A404" wp14:editId="3D1FB4D0">
            <wp:extent cx="4572635" cy="273748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635" cy="2737485"/>
                    </a:xfrm>
                    <a:prstGeom prst="rect">
                      <a:avLst/>
                    </a:prstGeom>
                    <a:noFill/>
                  </pic:spPr>
                </pic:pic>
              </a:graphicData>
            </a:graphic>
          </wp:inline>
        </w:drawing>
      </w:r>
    </w:p>
    <w:p w14:paraId="4A582AE6" w14:textId="2A040D2F" w:rsidR="005F7AFF" w:rsidRDefault="005F7AFF" w:rsidP="005F7AFF">
      <w:pPr>
        <w:jc w:val="center"/>
        <w:rPr>
          <w:b/>
          <w:bCs/>
          <w:lang w:val="en-GB" w:eastAsia="zh-CN"/>
        </w:rPr>
      </w:pPr>
      <w:r w:rsidRPr="00656F06">
        <w:rPr>
          <w:rFonts w:hint="eastAsia"/>
          <w:b/>
          <w:bCs/>
          <w:lang w:val="en-GB" w:eastAsia="zh-CN"/>
        </w:rPr>
        <w:t>F</w:t>
      </w:r>
      <w:r w:rsidRPr="00656F06">
        <w:rPr>
          <w:b/>
          <w:bCs/>
          <w:lang w:val="en-GB" w:eastAsia="zh-CN"/>
        </w:rPr>
        <w:t>igure 1.</w:t>
      </w:r>
      <w:r w:rsidR="00113427">
        <w:rPr>
          <w:b/>
          <w:bCs/>
          <w:lang w:val="en-GB" w:eastAsia="zh-CN"/>
        </w:rPr>
        <w:t xml:space="preserve"> A</w:t>
      </w:r>
      <w:r>
        <w:rPr>
          <w:b/>
          <w:bCs/>
          <w:lang w:val="en-GB" w:eastAsia="zh-CN"/>
        </w:rPr>
        <w:t xml:space="preserve">verage UPT of SL-U for </w:t>
      </w:r>
      <w:r w:rsidR="00AD55A6">
        <w:rPr>
          <w:b/>
          <w:bCs/>
          <w:lang w:val="en-GB" w:eastAsia="zh-CN"/>
        </w:rPr>
        <w:t xml:space="preserve">legacy </w:t>
      </w:r>
      <w:r w:rsidR="00113427">
        <w:rPr>
          <w:b/>
          <w:bCs/>
          <w:lang w:val="en-GB" w:eastAsia="zh-CN"/>
        </w:rPr>
        <w:t xml:space="preserve">SCI-based RA </w:t>
      </w:r>
      <w:r w:rsidR="00AD55A6">
        <w:rPr>
          <w:b/>
          <w:bCs/>
          <w:lang w:val="en-GB" w:eastAsia="zh-CN"/>
        </w:rPr>
        <w:t xml:space="preserve">w/ and w/o </w:t>
      </w:r>
      <w:r w:rsidR="00113427">
        <w:rPr>
          <w:b/>
          <w:bCs/>
          <w:lang w:val="en-GB" w:eastAsia="zh-CN"/>
        </w:rPr>
        <w:t xml:space="preserve">impact </w:t>
      </w:r>
      <w:r w:rsidR="00AD55A6">
        <w:rPr>
          <w:b/>
          <w:bCs/>
          <w:lang w:val="en-GB" w:eastAsia="zh-CN"/>
        </w:rPr>
        <w:t xml:space="preserve">from </w:t>
      </w:r>
      <w:r w:rsidR="00113427">
        <w:rPr>
          <w:b/>
          <w:bCs/>
          <w:lang w:val="en-GB" w:eastAsia="zh-CN"/>
        </w:rPr>
        <w:t xml:space="preserve">LBT </w:t>
      </w:r>
      <w:r w:rsidR="00AD55A6">
        <w:rPr>
          <w:b/>
          <w:bCs/>
          <w:lang w:val="en-GB" w:eastAsia="zh-CN"/>
        </w:rPr>
        <w:t xml:space="preserve">(no </w:t>
      </w:r>
      <w:r w:rsidR="00113427">
        <w:rPr>
          <w:b/>
          <w:bCs/>
          <w:lang w:val="en-GB" w:eastAsia="zh-CN"/>
        </w:rPr>
        <w:t>RA enhancement mechanism</w:t>
      </w:r>
      <w:r w:rsidR="00AD55A6">
        <w:rPr>
          <w:b/>
          <w:bCs/>
          <w:lang w:val="en-GB" w:eastAsia="zh-CN"/>
        </w:rPr>
        <w:t xml:space="preserve"> used here)</w:t>
      </w:r>
    </w:p>
    <w:p w14:paraId="3372A860" w14:textId="4767E7FD" w:rsidR="005F7AFF" w:rsidRDefault="005F7AFF" w:rsidP="005F7AFF">
      <w:pPr>
        <w:rPr>
          <w:lang w:val="en-GB"/>
        </w:rPr>
      </w:pPr>
      <w:r w:rsidRPr="00F93FD2">
        <w:rPr>
          <w:rFonts w:hint="eastAsia"/>
          <w:lang w:val="en-GB" w:eastAsia="zh-CN"/>
        </w:rPr>
        <w:t>I</w:t>
      </w:r>
      <w:r w:rsidRPr="00F93FD2">
        <w:rPr>
          <w:lang w:val="en-GB" w:eastAsia="zh-CN"/>
        </w:rPr>
        <w:t xml:space="preserve">t can be </w:t>
      </w:r>
      <w:r>
        <w:rPr>
          <w:lang w:val="en-GB" w:eastAsia="zh-CN"/>
        </w:rPr>
        <w:t xml:space="preserve">observed from Figure 1 that compared with legacy SL </w:t>
      </w:r>
      <w:r w:rsidR="0015471E">
        <w:rPr>
          <w:lang w:val="en-GB" w:eastAsia="zh-CN"/>
        </w:rPr>
        <w:t xml:space="preserve">SCI-based </w:t>
      </w:r>
      <w:r>
        <w:rPr>
          <w:lang w:val="en-GB" w:eastAsia="zh-CN"/>
        </w:rPr>
        <w:t xml:space="preserve">resource selection, the introduction of LBT operation can degrade the UPT performance of the system under all cases of low/medium/high BO. Besides, it can be observed that for the case of high BO, the introduction of LBT operation significantly degrades the UPT performance. The reason is that under high BO, the LBT operation will suffer a larger </w:t>
      </w:r>
      <w:r w:rsidR="007D3E45">
        <w:rPr>
          <w:lang w:val="en-GB" w:eastAsia="zh-CN"/>
        </w:rPr>
        <w:t>random</w:t>
      </w:r>
      <w:r>
        <w:rPr>
          <w:lang w:val="en-GB" w:eastAsia="zh-CN"/>
        </w:rPr>
        <w:t xml:space="preserve"> time, which further results in more invalidated resources selected by </w:t>
      </w:r>
      <w:r w:rsidR="0015471E">
        <w:rPr>
          <w:lang w:val="en-GB" w:eastAsia="zh-CN"/>
        </w:rPr>
        <w:t>SCI-based</w:t>
      </w:r>
      <w:r>
        <w:rPr>
          <w:lang w:val="en-GB" w:eastAsia="zh-CN"/>
        </w:rPr>
        <w:t xml:space="preserve"> resource </w:t>
      </w:r>
      <w:r w:rsidR="0015471E">
        <w:rPr>
          <w:lang w:val="en-GB" w:eastAsia="zh-CN"/>
        </w:rPr>
        <w:t>selection</w:t>
      </w:r>
      <w:r>
        <w:rPr>
          <w:lang w:val="en-GB" w:eastAsia="zh-CN"/>
        </w:rPr>
        <w:t xml:space="preserve">. Generally, </w:t>
      </w:r>
      <w:r w:rsidR="0015471E">
        <w:rPr>
          <w:lang w:val="en-GB" w:eastAsia="zh-CN"/>
        </w:rPr>
        <w:t>we have the following observations from the analysis and evaluation results</w:t>
      </w:r>
      <w:r>
        <w:rPr>
          <w:lang w:val="en-GB" w:eastAsia="zh-CN"/>
        </w:rPr>
        <w:t>:</w:t>
      </w:r>
    </w:p>
    <w:p w14:paraId="50B23727" w14:textId="07DB3724" w:rsidR="005F7AFF" w:rsidRPr="00520FFD" w:rsidRDefault="005F7AFF" w:rsidP="005F7AFF">
      <w:pPr>
        <w:rPr>
          <w:b/>
          <w:bCs/>
          <w:lang w:val="en-GB" w:eastAsia="zh-CN"/>
        </w:rPr>
      </w:pPr>
      <w:bookmarkStart w:id="22" w:name="o6"/>
      <w:r w:rsidRPr="00520FFD">
        <w:rPr>
          <w:rFonts w:hint="eastAsia"/>
          <w:b/>
          <w:bCs/>
          <w:lang w:val="en-GB" w:eastAsia="zh-CN"/>
        </w:rPr>
        <w:lastRenderedPageBreak/>
        <w:t>O</w:t>
      </w:r>
      <w:r w:rsidRPr="00520FFD">
        <w:rPr>
          <w:b/>
          <w:bCs/>
          <w:lang w:val="en-GB" w:eastAsia="zh-CN"/>
        </w:rPr>
        <w:t xml:space="preserve">bservation </w:t>
      </w:r>
      <w:r w:rsidR="00A8552E">
        <w:rPr>
          <w:b/>
          <w:bCs/>
          <w:lang w:val="en-GB" w:eastAsia="zh-CN"/>
        </w:rPr>
        <w:t>6</w:t>
      </w:r>
      <w:r w:rsidRPr="00520FFD">
        <w:rPr>
          <w:b/>
          <w:bCs/>
          <w:lang w:val="en-GB" w:eastAsia="zh-CN"/>
        </w:rPr>
        <w:t xml:space="preserve">: </w:t>
      </w:r>
      <w:r w:rsidRPr="00520FFD">
        <w:rPr>
          <w:b/>
          <w:bCs/>
        </w:rPr>
        <w:t xml:space="preserve">The uncertainty of LBT operation may introduce additional time consumption for legacy </w:t>
      </w:r>
      <w:r w:rsidR="00B142AE">
        <w:rPr>
          <w:b/>
          <w:bCs/>
        </w:rPr>
        <w:t xml:space="preserve">SL </w:t>
      </w:r>
      <w:r w:rsidRPr="00520FFD">
        <w:rPr>
          <w:b/>
          <w:bCs/>
        </w:rPr>
        <w:t>resource allocation and thus may invalidate the selected resources and degrade the UPT performance of the system.</w:t>
      </w:r>
    </w:p>
    <w:p w14:paraId="062E0D4E" w14:textId="74202762" w:rsidR="001B4DC8" w:rsidRDefault="001B4DC8" w:rsidP="005F7AFF">
      <w:pPr>
        <w:rPr>
          <w:b/>
          <w:bCs/>
          <w:lang w:val="en-GB" w:eastAsia="zh-CN"/>
        </w:rPr>
      </w:pPr>
      <w:bookmarkStart w:id="23" w:name="o7"/>
      <w:bookmarkEnd w:id="22"/>
      <w:r>
        <w:rPr>
          <w:b/>
          <w:bCs/>
          <w:lang w:val="en-GB" w:eastAsia="zh-CN"/>
        </w:rPr>
        <w:t xml:space="preserve">Observation </w:t>
      </w:r>
      <w:r w:rsidR="00A8552E">
        <w:rPr>
          <w:b/>
          <w:bCs/>
          <w:lang w:val="en-GB" w:eastAsia="zh-CN"/>
        </w:rPr>
        <w:t>7</w:t>
      </w:r>
      <w:r w:rsidR="005F7AFF">
        <w:rPr>
          <w:b/>
          <w:bCs/>
          <w:lang w:val="en-GB" w:eastAsia="zh-CN"/>
        </w:rPr>
        <w:t xml:space="preserve">: </w:t>
      </w:r>
      <w:r>
        <w:rPr>
          <w:b/>
          <w:bCs/>
          <w:lang w:val="en-GB" w:eastAsia="zh-CN"/>
        </w:rPr>
        <w:t xml:space="preserve">Enhanced mechanism should be studied to solve the timeline issue for </w:t>
      </w:r>
      <w:r w:rsidR="00B142AE">
        <w:rPr>
          <w:b/>
          <w:bCs/>
          <w:lang w:val="en-GB" w:eastAsia="zh-CN"/>
        </w:rPr>
        <w:t>SL</w:t>
      </w:r>
      <w:r>
        <w:rPr>
          <w:b/>
          <w:bCs/>
          <w:lang w:val="en-GB" w:eastAsia="zh-CN"/>
        </w:rPr>
        <w:t xml:space="preserve"> resource allocation procedure </w:t>
      </w:r>
      <w:r w:rsidRPr="00520FFD">
        <w:rPr>
          <w:b/>
          <w:bCs/>
          <w:lang w:val="en-GB" w:eastAsia="zh-CN"/>
        </w:rPr>
        <w:t xml:space="preserve">due to the additional time </w:t>
      </w:r>
      <w:r>
        <w:rPr>
          <w:b/>
          <w:bCs/>
          <w:lang w:val="en-GB" w:eastAsia="zh-CN"/>
        </w:rPr>
        <w:t>introduced by</w:t>
      </w:r>
      <w:r w:rsidRPr="00520FFD">
        <w:rPr>
          <w:b/>
          <w:bCs/>
          <w:lang w:val="en-GB" w:eastAsia="zh-CN"/>
        </w:rPr>
        <w:t xml:space="preserve"> LBT operation</w:t>
      </w:r>
      <w:r>
        <w:rPr>
          <w:b/>
          <w:bCs/>
          <w:lang w:val="en-GB" w:eastAsia="zh-CN"/>
        </w:rPr>
        <w:t>.</w:t>
      </w:r>
    </w:p>
    <w:bookmarkEnd w:id="23"/>
    <w:p w14:paraId="2E47BD59" w14:textId="34F36F3C" w:rsidR="005F7AFF" w:rsidRPr="001C2D18" w:rsidRDefault="007349A0" w:rsidP="005F7AFF">
      <w:pPr>
        <w:rPr>
          <w:b/>
          <w:bCs/>
          <w:u w:val="single"/>
          <w:lang w:val="en-GB" w:eastAsia="zh-CN"/>
        </w:rPr>
      </w:pPr>
      <w:r w:rsidRPr="001B4DC8">
        <w:rPr>
          <w:rFonts w:hint="eastAsia"/>
          <w:b/>
          <w:bCs/>
          <w:u w:val="single"/>
          <w:lang w:val="en-GB" w:eastAsia="zh-CN"/>
        </w:rPr>
        <w:t>E</w:t>
      </w:r>
      <w:r w:rsidRPr="001B4DC8">
        <w:rPr>
          <w:b/>
          <w:bCs/>
          <w:u w:val="single"/>
          <w:lang w:val="en-GB" w:eastAsia="zh-CN"/>
        </w:rPr>
        <w:t>nha</w:t>
      </w:r>
      <w:r>
        <w:rPr>
          <w:b/>
          <w:bCs/>
          <w:u w:val="single"/>
          <w:lang w:val="en-GB" w:eastAsia="zh-CN"/>
        </w:rPr>
        <w:t>nced mechanism</w:t>
      </w:r>
      <w:r w:rsidRPr="001B4DC8">
        <w:rPr>
          <w:b/>
          <w:bCs/>
          <w:u w:val="single"/>
          <w:lang w:val="en-GB" w:eastAsia="zh-CN"/>
        </w:rPr>
        <w:t xml:space="preserve"> </w:t>
      </w:r>
      <w:r>
        <w:rPr>
          <w:b/>
          <w:bCs/>
          <w:u w:val="single"/>
          <w:lang w:val="en-GB" w:eastAsia="zh-CN"/>
        </w:rPr>
        <w:t>to combat the potential LBT failure</w:t>
      </w:r>
    </w:p>
    <w:p w14:paraId="1137D67A" w14:textId="77777777" w:rsidR="005F7AFF" w:rsidRDefault="005F7AFF" w:rsidP="00600546">
      <w:pPr>
        <w:jc w:val="center"/>
        <w:rPr>
          <w:lang w:val="en-GB" w:eastAsia="zh-CN"/>
        </w:rPr>
      </w:pPr>
      <w:r w:rsidRPr="00D36E20">
        <w:rPr>
          <w:noProof/>
          <w:lang w:val="en-GB" w:eastAsia="zh-CN"/>
        </w:rPr>
        <w:drawing>
          <wp:inline distT="0" distB="0" distL="0" distR="0" wp14:anchorId="135540DD" wp14:editId="48A6083F">
            <wp:extent cx="6120765" cy="1644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1644650"/>
                    </a:xfrm>
                    <a:prstGeom prst="rect">
                      <a:avLst/>
                    </a:prstGeom>
                    <a:noFill/>
                    <a:ln>
                      <a:noFill/>
                    </a:ln>
                  </pic:spPr>
                </pic:pic>
              </a:graphicData>
            </a:graphic>
          </wp:inline>
        </w:drawing>
      </w:r>
    </w:p>
    <w:p w14:paraId="77F0A85B" w14:textId="3333B67F" w:rsidR="005F7AFF" w:rsidRPr="003708AD" w:rsidRDefault="005F7AFF" w:rsidP="00985ABF">
      <w:pPr>
        <w:jc w:val="center"/>
        <w:rPr>
          <w:b/>
          <w:bCs/>
          <w:lang w:val="en-GB" w:eastAsia="zh-CN"/>
        </w:rPr>
      </w:pPr>
      <w:r w:rsidRPr="003708AD">
        <w:rPr>
          <w:rFonts w:hint="eastAsia"/>
          <w:b/>
          <w:bCs/>
          <w:lang w:val="en-GB" w:eastAsia="zh-CN"/>
        </w:rPr>
        <w:t>F</w:t>
      </w:r>
      <w:r w:rsidRPr="003708AD">
        <w:rPr>
          <w:b/>
          <w:bCs/>
          <w:lang w:val="en-GB" w:eastAsia="zh-CN"/>
        </w:rPr>
        <w:t xml:space="preserve">igure </w:t>
      </w:r>
      <w:r w:rsidR="00D22702">
        <w:rPr>
          <w:b/>
          <w:bCs/>
          <w:lang w:val="en-GB" w:eastAsia="zh-CN"/>
        </w:rPr>
        <w:t>2</w:t>
      </w:r>
      <w:r w:rsidRPr="003708AD">
        <w:rPr>
          <w:b/>
          <w:bCs/>
          <w:lang w:val="en-GB" w:eastAsia="zh-CN"/>
        </w:rPr>
        <w:t>.</w:t>
      </w:r>
      <w:r w:rsidR="00ED49A1">
        <w:rPr>
          <w:b/>
          <w:bCs/>
          <w:lang w:val="en-GB" w:eastAsia="zh-CN"/>
        </w:rPr>
        <w:t xml:space="preserve"> Enhanced</w:t>
      </w:r>
      <w:r w:rsidRPr="003708AD">
        <w:rPr>
          <w:b/>
          <w:bCs/>
          <w:lang w:val="en-GB" w:eastAsia="zh-CN"/>
        </w:rPr>
        <w:t xml:space="preserve"> </w:t>
      </w:r>
      <w:r w:rsidR="001C2D18">
        <w:rPr>
          <w:b/>
          <w:bCs/>
          <w:lang w:val="en-GB" w:eastAsia="zh-CN"/>
        </w:rPr>
        <w:t>SCI-based</w:t>
      </w:r>
      <w:r w:rsidRPr="003708AD">
        <w:rPr>
          <w:b/>
          <w:bCs/>
          <w:lang w:val="en-GB" w:eastAsia="zh-CN"/>
        </w:rPr>
        <w:t xml:space="preserve"> resource </w:t>
      </w:r>
      <w:r w:rsidR="003C0BEC">
        <w:rPr>
          <w:b/>
          <w:bCs/>
          <w:lang w:val="en-GB" w:eastAsia="zh-CN"/>
        </w:rPr>
        <w:t>selection</w:t>
      </w:r>
      <w:r w:rsidRPr="003708AD">
        <w:rPr>
          <w:b/>
          <w:bCs/>
          <w:lang w:val="en-GB" w:eastAsia="zh-CN"/>
        </w:rPr>
        <w:t xml:space="preserve"> with LBT operation</w:t>
      </w:r>
    </w:p>
    <w:p w14:paraId="66779228" w14:textId="150BC61B" w:rsidR="005F7AFF" w:rsidRDefault="005F7AFF" w:rsidP="005F7AFF">
      <w:pPr>
        <w:rPr>
          <w:lang w:val="en-GB" w:eastAsia="zh-CN"/>
        </w:rPr>
      </w:pPr>
      <w:r>
        <w:rPr>
          <w:lang w:val="en-GB" w:eastAsia="zh-CN"/>
        </w:rPr>
        <w:t xml:space="preserve">As shown in Figure </w:t>
      </w:r>
      <w:r w:rsidR="00D22702">
        <w:rPr>
          <w:lang w:val="en-GB" w:eastAsia="zh-CN"/>
        </w:rPr>
        <w:t>2</w:t>
      </w:r>
      <w:r>
        <w:rPr>
          <w:lang w:val="en-GB" w:eastAsia="zh-CN"/>
        </w:rPr>
        <w:t xml:space="preserve">, after the packet (aperiodic/periodic) arrival, the </w:t>
      </w:r>
      <w:r w:rsidRPr="006C75F9">
        <w:rPr>
          <w:lang w:val="en-GB" w:eastAsia="zh-CN"/>
        </w:rPr>
        <w:t>random back-off</w:t>
      </w:r>
      <w:r>
        <w:rPr>
          <w:lang w:val="en-GB" w:eastAsia="zh-CN"/>
        </w:rPr>
        <w:t xml:space="preserve"> (BO)</w:t>
      </w:r>
      <w:r w:rsidRPr="006C75F9">
        <w:rPr>
          <w:lang w:val="en-GB" w:eastAsia="zh-CN"/>
        </w:rPr>
        <w:t xml:space="preserve"> counter </w:t>
      </w:r>
      <w:r w:rsidRPr="00B73D43">
        <w:rPr>
          <w:i/>
          <w:iCs/>
          <w:lang w:val="en-GB" w:eastAsia="zh-CN"/>
        </w:rPr>
        <w:t>N</w:t>
      </w:r>
      <w:r w:rsidRPr="006C75F9">
        <w:rPr>
          <w:lang w:val="en-GB" w:eastAsia="zh-CN"/>
        </w:rPr>
        <w:t xml:space="preserve"> can be generated/dropped</w:t>
      </w:r>
      <w:r>
        <w:rPr>
          <w:lang w:val="en-GB" w:eastAsia="zh-CN"/>
        </w:rPr>
        <w:t xml:space="preserve"> according to the CAPC value. </w:t>
      </w:r>
      <w:r w:rsidR="00ED49A1">
        <w:rPr>
          <w:lang w:val="en-GB" w:eastAsia="zh-CN"/>
        </w:rPr>
        <w:t>Besides,</w:t>
      </w:r>
      <w:r>
        <w:rPr>
          <w:lang w:val="en-GB" w:eastAsia="zh-CN"/>
        </w:rPr>
        <w:t xml:space="preserve"> the LBT channel access procedure can be triggered </w:t>
      </w:r>
      <w:r w:rsidR="00ED49A1">
        <w:rPr>
          <w:lang w:val="en-GB" w:eastAsia="zh-CN"/>
        </w:rPr>
        <w:t>as soon as</w:t>
      </w:r>
      <w:r>
        <w:rPr>
          <w:lang w:val="en-GB" w:eastAsia="zh-CN"/>
        </w:rPr>
        <w:t xml:space="preserve"> the packet </w:t>
      </w:r>
      <w:r w:rsidR="00ED49A1">
        <w:rPr>
          <w:lang w:val="en-GB" w:eastAsia="zh-CN"/>
        </w:rPr>
        <w:t>is arrived</w:t>
      </w:r>
      <w:r>
        <w:rPr>
          <w:lang w:val="en-GB" w:eastAsia="zh-CN"/>
        </w:rPr>
        <w:t xml:space="preserve">. Additionally, with the random back-off counter </w:t>
      </w:r>
      <w:r w:rsidRPr="00B73D43">
        <w:rPr>
          <w:i/>
          <w:iCs/>
          <w:lang w:val="en-GB" w:eastAsia="zh-CN"/>
        </w:rPr>
        <w:t>N</w:t>
      </w:r>
      <w:r w:rsidRPr="006C75F9">
        <w:rPr>
          <w:lang w:val="en-GB" w:eastAsia="zh-CN"/>
        </w:rPr>
        <w:t xml:space="preserve">, the approximate </w:t>
      </w:r>
      <w:r>
        <w:rPr>
          <w:lang w:val="en-GB" w:eastAsia="zh-CN"/>
        </w:rPr>
        <w:t xml:space="preserve">duration of </w:t>
      </w:r>
      <w:r w:rsidRPr="006C75F9">
        <w:rPr>
          <w:lang w:val="en-GB" w:eastAsia="zh-CN"/>
        </w:rPr>
        <w:t xml:space="preserve">LBT </w:t>
      </w:r>
      <w:r>
        <w:rPr>
          <w:lang w:val="en-GB" w:eastAsia="zh-CN"/>
        </w:rPr>
        <w:t>channel access</w:t>
      </w:r>
      <w:r w:rsidRPr="006C75F9">
        <w:rPr>
          <w:lang w:val="en-GB" w:eastAsia="zh-CN"/>
        </w:rPr>
        <w:t xml:space="preserve"> can be predicted.</w:t>
      </w:r>
      <w:r w:rsidRPr="00B73D43">
        <w:rPr>
          <w:lang w:val="en-GB" w:eastAsia="zh-CN"/>
        </w:rPr>
        <w:t xml:space="preserve"> </w:t>
      </w:r>
      <w:r w:rsidRPr="006C75F9">
        <w:rPr>
          <w:lang w:val="en-GB" w:eastAsia="zh-CN"/>
        </w:rPr>
        <w:t xml:space="preserve">Then to combat the potential LBT </w:t>
      </w:r>
      <w:r>
        <w:rPr>
          <w:lang w:val="en-GB" w:eastAsia="zh-CN"/>
        </w:rPr>
        <w:t>channel access</w:t>
      </w:r>
      <w:r w:rsidRPr="006C75F9">
        <w:rPr>
          <w:lang w:val="en-GB" w:eastAsia="zh-CN"/>
        </w:rPr>
        <w:t xml:space="preserve"> failure, a protection gap following the (pre-)predicted LBT finish </w:t>
      </w:r>
      <w:r>
        <w:rPr>
          <w:lang w:val="en-GB" w:eastAsia="zh-CN"/>
        </w:rPr>
        <w:t>point</w:t>
      </w:r>
      <w:r w:rsidRPr="006C75F9">
        <w:rPr>
          <w:lang w:val="en-GB" w:eastAsia="zh-CN"/>
        </w:rPr>
        <w:t xml:space="preserve"> can be configured/indicated, which can grant more flexible time to try LBT </w:t>
      </w:r>
      <w:r>
        <w:rPr>
          <w:lang w:val="en-GB" w:eastAsia="zh-CN"/>
        </w:rPr>
        <w:t>channel access</w:t>
      </w:r>
      <w:r w:rsidRPr="006C75F9">
        <w:rPr>
          <w:lang w:val="en-GB" w:eastAsia="zh-CN"/>
        </w:rPr>
        <w:t>.</w:t>
      </w:r>
      <w:r>
        <w:rPr>
          <w:lang w:val="en-GB" w:eastAsia="zh-CN"/>
        </w:rPr>
        <w:t xml:space="preserve"> The selection window position and the candidate resource set can be determined after the packet arrival or after the determination of the </w:t>
      </w:r>
      <w:r w:rsidR="004E6DBF">
        <w:rPr>
          <w:lang w:val="en-GB" w:eastAsia="zh-CN"/>
        </w:rPr>
        <w:t xml:space="preserve">LBT end followed by a </w:t>
      </w:r>
      <w:r>
        <w:rPr>
          <w:lang w:val="en-GB" w:eastAsia="zh-CN"/>
        </w:rPr>
        <w:t xml:space="preserve">protection gap </w:t>
      </w:r>
      <w:r w:rsidR="004E6DBF">
        <w:rPr>
          <w:lang w:val="en-GB" w:eastAsia="zh-CN"/>
        </w:rPr>
        <w:t>margin</w:t>
      </w:r>
      <w:r>
        <w:rPr>
          <w:lang w:val="en-GB" w:eastAsia="zh-CN"/>
        </w:rPr>
        <w:t xml:space="preserve">. </w:t>
      </w:r>
      <w:r w:rsidRPr="006C75F9">
        <w:rPr>
          <w:lang w:val="en-GB" w:eastAsia="zh-CN"/>
        </w:rPr>
        <w:t>During the selection window, resource overbooking mechanism can be (pre-)configured/indicated to combat the potential LBT failure.</w:t>
      </w:r>
      <w:r>
        <w:rPr>
          <w:lang w:val="en-GB" w:eastAsia="zh-CN"/>
        </w:rPr>
        <w:t xml:space="preserve"> Additionally, alternatively to the random resource selection within the selection window, select resource as soon as possible after the LBT channel access procedure is finished may better retain the channel and improve the efficiency of COT utilization. For the case that LBT channel access is finished while the packet transmission is not ready, the UE should step into the self-defer duration, and a short LBT channel access shall be performed immediately before the </w:t>
      </w:r>
      <w:r w:rsidR="004E6DBF">
        <w:rPr>
          <w:lang w:val="en-GB" w:eastAsia="zh-CN"/>
        </w:rPr>
        <w:t>intended transmission</w:t>
      </w:r>
      <w:r>
        <w:rPr>
          <w:lang w:val="en-GB" w:eastAsia="zh-CN"/>
        </w:rPr>
        <w:t>.</w:t>
      </w:r>
    </w:p>
    <w:p w14:paraId="1105D5BE" w14:textId="1E78DA4F" w:rsidR="001B4DC8" w:rsidRDefault="005F7AFF" w:rsidP="005F7AFF">
      <w:pPr>
        <w:rPr>
          <w:b/>
          <w:bCs/>
          <w:lang w:val="en-GB" w:eastAsia="zh-CN"/>
        </w:rPr>
      </w:pPr>
      <w:bookmarkStart w:id="24" w:name="p11"/>
      <w:r w:rsidRPr="008E6BD7">
        <w:rPr>
          <w:rFonts w:hint="eastAsia"/>
          <w:b/>
          <w:bCs/>
          <w:lang w:val="en-GB" w:eastAsia="zh-CN"/>
        </w:rPr>
        <w:t>P</w:t>
      </w:r>
      <w:r w:rsidRPr="008E6BD7">
        <w:rPr>
          <w:b/>
          <w:bCs/>
          <w:lang w:val="en-GB" w:eastAsia="zh-CN"/>
        </w:rPr>
        <w:t xml:space="preserve">roposal </w:t>
      </w:r>
      <w:r w:rsidR="00A8552E">
        <w:rPr>
          <w:b/>
          <w:bCs/>
          <w:lang w:val="en-GB" w:eastAsia="zh-CN"/>
        </w:rPr>
        <w:t>11</w:t>
      </w:r>
      <w:r w:rsidRPr="008E6BD7">
        <w:rPr>
          <w:b/>
          <w:bCs/>
          <w:lang w:val="en-GB" w:eastAsia="zh-CN"/>
        </w:rPr>
        <w:t xml:space="preserve">: </w:t>
      </w:r>
      <w:r w:rsidR="001B4DC8">
        <w:rPr>
          <w:b/>
          <w:bCs/>
          <w:lang w:val="en-GB" w:eastAsia="zh-CN"/>
        </w:rPr>
        <w:t xml:space="preserve">Study enhanced mechanisms </w:t>
      </w:r>
      <w:r w:rsidR="009751B1">
        <w:rPr>
          <w:b/>
          <w:bCs/>
          <w:lang w:val="en-GB" w:eastAsia="zh-CN"/>
        </w:rPr>
        <w:t xml:space="preserve">(e.g., </w:t>
      </w:r>
      <w:r w:rsidR="001B4DC8">
        <w:rPr>
          <w:b/>
          <w:bCs/>
          <w:lang w:val="en-GB" w:eastAsia="zh-CN"/>
        </w:rPr>
        <w:t>overbooking/protection gap for LBT</w:t>
      </w:r>
      <w:r w:rsidR="009751B1">
        <w:rPr>
          <w:b/>
          <w:bCs/>
          <w:lang w:val="en-GB" w:eastAsia="zh-CN"/>
        </w:rPr>
        <w:t>)</w:t>
      </w:r>
      <w:r w:rsidR="001B4DC8">
        <w:rPr>
          <w:b/>
          <w:bCs/>
          <w:lang w:val="en-GB" w:eastAsia="zh-CN"/>
        </w:rPr>
        <w:t xml:space="preserve"> in Mode 2 RA to combat the impact of channel access failure.</w:t>
      </w:r>
    </w:p>
    <w:bookmarkEnd w:id="24"/>
    <w:p w14:paraId="2584CCFC" w14:textId="7C26E4AD" w:rsidR="00F80774" w:rsidRPr="00F80774" w:rsidRDefault="00F80774" w:rsidP="00F80774">
      <w:pPr>
        <w:rPr>
          <w:b/>
          <w:bCs/>
          <w:u w:val="single"/>
        </w:rPr>
      </w:pPr>
      <w:r w:rsidRPr="00F80774">
        <w:rPr>
          <w:rFonts w:hint="eastAsia"/>
          <w:b/>
          <w:bCs/>
          <w:u w:val="single"/>
        </w:rPr>
        <w:t>E</w:t>
      </w:r>
      <w:r w:rsidRPr="00F80774">
        <w:rPr>
          <w:b/>
          <w:bCs/>
          <w:u w:val="single"/>
        </w:rPr>
        <w:t>nhan</w:t>
      </w:r>
      <w:r w:rsidR="007349A0">
        <w:rPr>
          <w:b/>
          <w:bCs/>
          <w:u w:val="single"/>
        </w:rPr>
        <w:t>ced mechanism</w:t>
      </w:r>
      <w:r w:rsidRPr="00F80774">
        <w:rPr>
          <w:b/>
          <w:bCs/>
          <w:u w:val="single"/>
        </w:rPr>
        <w:t xml:space="preserve"> </w:t>
      </w:r>
      <w:r w:rsidR="001B4DC8">
        <w:rPr>
          <w:b/>
          <w:bCs/>
          <w:u w:val="single"/>
        </w:rPr>
        <w:t xml:space="preserve">to fulfil the gap </w:t>
      </w:r>
      <w:r w:rsidRPr="00F80774">
        <w:rPr>
          <w:b/>
          <w:bCs/>
          <w:u w:val="single"/>
        </w:rPr>
        <w:t xml:space="preserve">between </w:t>
      </w:r>
      <w:r w:rsidR="001B4DC8">
        <w:rPr>
          <w:b/>
          <w:bCs/>
          <w:u w:val="single"/>
        </w:rPr>
        <w:t>LBT end and transmission start</w:t>
      </w:r>
    </w:p>
    <w:p w14:paraId="72B8B377" w14:textId="788B27F4" w:rsidR="00F80774" w:rsidRDefault="00F80774" w:rsidP="00F80774">
      <w:pPr>
        <w:rPr>
          <w:lang w:val="en-GB" w:eastAsia="zh-CN"/>
        </w:rPr>
      </w:pPr>
      <w:r>
        <w:rPr>
          <w:rFonts w:hint="eastAsia"/>
          <w:lang w:val="en-GB" w:eastAsia="zh-CN"/>
        </w:rPr>
        <w:t>F</w:t>
      </w:r>
      <w:r>
        <w:rPr>
          <w:lang w:val="en-GB" w:eastAsia="zh-CN"/>
        </w:rPr>
        <w:t xml:space="preserve">or the case that LBT procedure is finished but the SL transmission point has not yet arrived, enhancement between the end of the LBT procedure and the start of the SL transmission should be considered from our point of view. Specifically, Rel-16/Rel-17 SL UE only have the capability to start </w:t>
      </w:r>
      <w:r w:rsidRPr="00C51C4A">
        <w:rPr>
          <w:lang w:val="en-GB" w:eastAsia="zh-CN"/>
        </w:rPr>
        <w:t>PSCCH/PSSCH transmission</w:t>
      </w:r>
      <w:r>
        <w:rPr>
          <w:lang w:val="en-GB" w:eastAsia="zh-CN"/>
        </w:rPr>
        <w:t xml:space="preserve"> at the granularity of slot. </w:t>
      </w:r>
      <w:r w:rsidR="003A55C8">
        <w:rPr>
          <w:lang w:val="en-GB" w:eastAsia="zh-CN"/>
        </w:rPr>
        <w:t>A</w:t>
      </w:r>
      <w:r>
        <w:rPr>
          <w:lang w:val="en-GB" w:eastAsia="zh-CN"/>
        </w:rPr>
        <w:t>s discussed in RAN1 #1</w:t>
      </w:r>
      <w:r w:rsidR="003A55C8">
        <w:rPr>
          <w:lang w:val="en-GB" w:eastAsia="zh-CN"/>
        </w:rPr>
        <w:t>10</w:t>
      </w:r>
      <w:r>
        <w:rPr>
          <w:lang w:val="en-GB" w:eastAsia="zh-CN"/>
        </w:rPr>
        <w:t xml:space="preserve"> meeting [</w:t>
      </w:r>
      <w:r w:rsidR="003A55C8">
        <w:rPr>
          <w:lang w:val="en-GB" w:eastAsia="zh-CN"/>
        </w:rPr>
        <w:t>3</w:t>
      </w:r>
      <w:r>
        <w:rPr>
          <w:lang w:val="en-GB" w:eastAsia="zh-CN"/>
        </w:rPr>
        <w:t xml:space="preserve">], the number of </w:t>
      </w:r>
      <w:r w:rsidR="003A55C8">
        <w:rPr>
          <w:lang w:val="en-GB" w:eastAsia="zh-CN"/>
        </w:rPr>
        <w:t>starting symbol(s)</w:t>
      </w:r>
      <w:r>
        <w:rPr>
          <w:lang w:val="en-GB" w:eastAsia="zh-CN"/>
        </w:rPr>
        <w:t xml:space="preserve"> </w:t>
      </w:r>
      <w:r w:rsidR="003A55C8">
        <w:rPr>
          <w:lang w:val="en-GB" w:eastAsia="zh-CN"/>
        </w:rPr>
        <w:t xml:space="preserve">within a slot </w:t>
      </w:r>
      <w:r>
        <w:rPr>
          <w:lang w:val="en-GB" w:eastAsia="zh-CN"/>
        </w:rPr>
        <w:t>for SL-U can be increased but</w:t>
      </w:r>
      <w:r w:rsidR="003A55C8">
        <w:rPr>
          <w:lang w:val="en-GB" w:eastAsia="zh-CN"/>
        </w:rPr>
        <w:t xml:space="preserve"> may</w:t>
      </w:r>
      <w:r>
        <w:rPr>
          <w:lang w:val="en-GB" w:eastAsia="zh-CN"/>
        </w:rPr>
        <w:t xml:space="preserve"> still have a limited number. As a result, the gap between the LBT finish point and the transmission starting point may be larger than one symbol. </w:t>
      </w:r>
      <w:r w:rsidR="003A55C8">
        <w:rPr>
          <w:lang w:val="en-GB" w:eastAsia="zh-CN"/>
        </w:rPr>
        <w:t xml:space="preserve">Considering the maximum length of CPE operation is one symbol, </w:t>
      </w:r>
      <w:r>
        <w:rPr>
          <w:lang w:val="en-GB" w:eastAsia="zh-CN"/>
        </w:rPr>
        <w:t xml:space="preserve">the other enhancement should be considered to retain the channel as soon as the LBT is finished. For example, the </w:t>
      </w:r>
      <w:r w:rsidR="00756A25">
        <w:rPr>
          <w:lang w:val="en-GB" w:eastAsia="zh-CN"/>
        </w:rPr>
        <w:t>transmission of</w:t>
      </w:r>
      <w:r>
        <w:rPr>
          <w:lang w:val="en-GB" w:eastAsia="zh-CN"/>
        </w:rPr>
        <w:t xml:space="preserve"> PSSCH </w:t>
      </w:r>
      <w:r w:rsidR="00756A25">
        <w:rPr>
          <w:lang w:val="en-GB" w:eastAsia="zh-CN"/>
        </w:rPr>
        <w:t>repetition</w:t>
      </w:r>
      <w:r w:rsidR="003A55C8">
        <w:rPr>
          <w:lang w:val="en-GB" w:eastAsia="zh-CN"/>
        </w:rPr>
        <w:t xml:space="preserve"> (e.g., for AGC/combining purpose)</w:t>
      </w:r>
      <w:r w:rsidR="00756A25">
        <w:rPr>
          <w:lang w:val="en-GB" w:eastAsia="zh-CN"/>
        </w:rPr>
        <w:t xml:space="preserve"> </w:t>
      </w:r>
      <w:r>
        <w:rPr>
          <w:lang w:val="en-GB" w:eastAsia="zh-CN"/>
        </w:rPr>
        <w:t>can be used here to fulfil the gap mentioned above and block the LBT</w:t>
      </w:r>
      <w:r w:rsidR="003A55C8">
        <w:rPr>
          <w:lang w:val="en-GB" w:eastAsia="zh-CN"/>
        </w:rPr>
        <w:t>/transmission</w:t>
      </w:r>
      <w:r>
        <w:rPr>
          <w:lang w:val="en-GB" w:eastAsia="zh-CN"/>
        </w:rPr>
        <w:t xml:space="preserve"> of the other UEs, including the UEs from intra-cell and inter-cell, during this period. </w:t>
      </w:r>
    </w:p>
    <w:p w14:paraId="63D31612" w14:textId="4CC3B912" w:rsidR="009751B1" w:rsidRDefault="00F80774" w:rsidP="00F80774">
      <w:pPr>
        <w:rPr>
          <w:b/>
          <w:bCs/>
        </w:rPr>
      </w:pPr>
      <w:bookmarkStart w:id="25" w:name="p12"/>
      <w:r w:rsidRPr="00756A25">
        <w:rPr>
          <w:rFonts w:hint="eastAsia"/>
          <w:b/>
          <w:bCs/>
        </w:rPr>
        <w:t>P</w:t>
      </w:r>
      <w:r w:rsidRPr="00756A25">
        <w:rPr>
          <w:b/>
          <w:bCs/>
        </w:rPr>
        <w:t xml:space="preserve">roposal </w:t>
      </w:r>
      <w:r w:rsidR="00A8552E">
        <w:rPr>
          <w:b/>
          <w:bCs/>
        </w:rPr>
        <w:t>12</w:t>
      </w:r>
      <w:r w:rsidRPr="00756A25">
        <w:rPr>
          <w:b/>
          <w:bCs/>
        </w:rPr>
        <w:t xml:space="preserve">: </w:t>
      </w:r>
      <w:r w:rsidR="0086002C">
        <w:rPr>
          <w:b/>
          <w:bCs/>
        </w:rPr>
        <w:t>Study</w:t>
      </w:r>
      <w:r w:rsidR="009751B1">
        <w:rPr>
          <w:b/>
          <w:bCs/>
        </w:rPr>
        <w:t xml:space="preserve"> (partial) PSSCH transmission </w:t>
      </w:r>
      <w:r w:rsidR="0086002C">
        <w:rPr>
          <w:b/>
          <w:bCs/>
        </w:rPr>
        <w:t xml:space="preserve">(e.g., for </w:t>
      </w:r>
      <w:r w:rsidR="009751B1" w:rsidRPr="00E6560A">
        <w:rPr>
          <w:b/>
          <w:bCs/>
        </w:rPr>
        <w:t>AGC/combining purpose</w:t>
      </w:r>
      <w:r w:rsidR="0086002C">
        <w:rPr>
          <w:b/>
          <w:bCs/>
        </w:rPr>
        <w:t>)</w:t>
      </w:r>
      <w:r w:rsidR="009751B1" w:rsidRPr="009751B1">
        <w:rPr>
          <w:b/>
          <w:bCs/>
        </w:rPr>
        <w:t xml:space="preserve"> </w:t>
      </w:r>
      <w:r w:rsidR="009751B1" w:rsidRPr="00756A25">
        <w:rPr>
          <w:b/>
          <w:bCs/>
        </w:rPr>
        <w:t>between the end of LBT procedure and the start of SL transmission to retain the channel.</w:t>
      </w:r>
    </w:p>
    <w:bookmarkEnd w:id="25"/>
    <w:p w14:paraId="55527ECC" w14:textId="71E69402" w:rsidR="004209F8" w:rsidRDefault="004209F8" w:rsidP="00254125">
      <w:pPr>
        <w:pStyle w:val="2"/>
        <w:rPr>
          <w:rFonts w:eastAsiaTheme="minorEastAsia"/>
          <w:lang w:eastAsia="zh-CN"/>
        </w:rPr>
      </w:pPr>
      <w:r>
        <w:rPr>
          <w:rFonts w:eastAsiaTheme="minorEastAsia" w:hint="eastAsia"/>
          <w:lang w:eastAsia="zh-CN"/>
        </w:rPr>
        <w:t>V</w:t>
      </w:r>
      <w:r>
        <w:rPr>
          <w:rFonts w:eastAsiaTheme="minorEastAsia"/>
          <w:lang w:eastAsia="zh-CN"/>
        </w:rPr>
        <w:t>LP operation</w:t>
      </w:r>
    </w:p>
    <w:p w14:paraId="6527A642" w14:textId="77777777" w:rsidR="00B9793D" w:rsidRDefault="00B9793D" w:rsidP="00B9793D">
      <w:pPr>
        <w:rPr>
          <w:lang w:val="en-GB" w:eastAsia="zh-CN"/>
        </w:rPr>
      </w:pPr>
      <w:r>
        <w:rPr>
          <w:rFonts w:hint="eastAsia"/>
          <w:lang w:val="en-GB" w:eastAsia="zh-CN"/>
        </w:rPr>
        <w:t>V</w:t>
      </w:r>
      <w:r>
        <w:rPr>
          <w:lang w:val="en-GB" w:eastAsia="zh-CN"/>
        </w:rPr>
        <w:t>ery-Low-Power (VLP) operation has been widely used or considered in some regions (e.g., EU/CN/US) for the important 5/6 GHz spectrum as summarized below:</w:t>
      </w:r>
    </w:p>
    <w:p w14:paraId="3D222E9F" w14:textId="77777777" w:rsidR="00B9793D" w:rsidRDefault="00EB5D45" w:rsidP="00B9793D">
      <w:pPr>
        <w:numPr>
          <w:ilvl w:val="0"/>
          <w:numId w:val="12"/>
        </w:numPr>
        <w:rPr>
          <w:lang w:val="en-GB"/>
        </w:rPr>
      </w:pPr>
      <w:hyperlink r:id="rId13" w:history="1">
        <w:r w:rsidR="00B9793D" w:rsidRPr="00884370">
          <w:rPr>
            <w:rStyle w:val="af1"/>
            <w:b/>
            <w:bCs/>
          </w:rPr>
          <w:t>E</w:t>
        </w:r>
      </w:hyperlink>
      <w:hyperlink r:id="rId14" w:history="1">
        <w:r w:rsidR="00B9793D" w:rsidRPr="00884370">
          <w:rPr>
            <w:rStyle w:val="af1"/>
            <w:b/>
            <w:bCs/>
          </w:rPr>
          <w:t>U</w:t>
        </w:r>
      </w:hyperlink>
      <w:r w:rsidR="00B9793D" w:rsidRPr="00884370">
        <w:rPr>
          <w:rFonts w:hint="eastAsia"/>
          <w:lang w:val="en-GB"/>
        </w:rPr>
        <w:t>：</w:t>
      </w:r>
      <w:r w:rsidR="00B9793D" w:rsidRPr="00884370">
        <w:rPr>
          <w:lang w:val="en-GB"/>
        </w:rPr>
        <w:t>ECC Decision (20)01 supports Lower Power Indoor (LPI) and VLP devices in 5925~6425MHz. VLP is specified for indoor</w:t>
      </w:r>
      <w:r w:rsidR="00B9793D">
        <w:rPr>
          <w:lang w:val="en-GB"/>
        </w:rPr>
        <w:t xml:space="preserve"> and </w:t>
      </w:r>
      <w:r w:rsidR="00B9793D" w:rsidRPr="00884370">
        <w:rPr>
          <w:lang w:val="en-GB"/>
        </w:rPr>
        <w:t>outdoor use with max EIRP 14dBm and max PSD -8 dBm/MHz</w:t>
      </w:r>
      <w:r w:rsidR="00B9793D">
        <w:rPr>
          <w:lang w:val="en-GB"/>
        </w:rPr>
        <w:t xml:space="preserve"> (i.e., 5dBm for 20MHz)</w:t>
      </w:r>
      <w:r w:rsidR="00B9793D" w:rsidRPr="00884370">
        <w:rPr>
          <w:lang w:val="en-GB"/>
        </w:rPr>
        <w:t>.</w:t>
      </w:r>
    </w:p>
    <w:p w14:paraId="6363567D" w14:textId="77777777" w:rsidR="00B9793D" w:rsidRPr="00884370" w:rsidRDefault="00EB5D45" w:rsidP="00B9793D">
      <w:pPr>
        <w:numPr>
          <w:ilvl w:val="0"/>
          <w:numId w:val="12"/>
        </w:numPr>
        <w:rPr>
          <w:lang w:val="en-GB"/>
        </w:rPr>
      </w:pPr>
      <w:hyperlink r:id="rId15" w:history="1">
        <w:r w:rsidR="00B9793D" w:rsidRPr="00884370">
          <w:rPr>
            <w:rStyle w:val="af1"/>
            <w:b/>
            <w:bCs/>
          </w:rPr>
          <w:t>CN</w:t>
        </w:r>
      </w:hyperlink>
      <w:r w:rsidR="00B9793D" w:rsidRPr="00884370">
        <w:rPr>
          <w:rFonts w:hint="eastAsia"/>
          <w:lang w:val="en-GB"/>
        </w:rPr>
        <w:t>：</w:t>
      </w:r>
      <w:r w:rsidR="00B9793D" w:rsidRPr="00884370">
        <w:rPr>
          <w:lang w:val="en-GB"/>
        </w:rPr>
        <w:t>VLP operation is supported at 5725-5850MHz with max EIRP 14dBm</w:t>
      </w:r>
      <w:r w:rsidR="00B9793D">
        <w:rPr>
          <w:lang w:val="en-GB"/>
        </w:rPr>
        <w:t>.</w:t>
      </w:r>
    </w:p>
    <w:p w14:paraId="74F9D33F" w14:textId="77777777" w:rsidR="00B9793D" w:rsidRDefault="00EB5D45" w:rsidP="00B9793D">
      <w:pPr>
        <w:numPr>
          <w:ilvl w:val="0"/>
          <w:numId w:val="12"/>
        </w:numPr>
        <w:rPr>
          <w:lang w:val="en-GB" w:eastAsia="zh-CN"/>
        </w:rPr>
      </w:pPr>
      <w:hyperlink r:id="rId16" w:history="1">
        <w:r w:rsidR="00B9793D" w:rsidRPr="00884370">
          <w:rPr>
            <w:rStyle w:val="af1"/>
            <w:b/>
            <w:bCs/>
          </w:rPr>
          <w:t>US</w:t>
        </w:r>
      </w:hyperlink>
      <w:r w:rsidR="00B9793D" w:rsidRPr="00884370">
        <w:rPr>
          <w:b/>
          <w:bCs/>
        </w:rPr>
        <w:t>：</w:t>
      </w:r>
      <w:r w:rsidR="00B9793D">
        <w:rPr>
          <w:lang w:val="en-GB"/>
        </w:rPr>
        <w:t>S</w:t>
      </w:r>
      <w:r w:rsidR="00B9793D" w:rsidRPr="00884370">
        <w:rPr>
          <w:lang w:val="en-GB"/>
        </w:rPr>
        <w:t xml:space="preserve">o far, it only supports standard and/or LPI devices in 5945~7125MHz. However, it will issue a ruling </w:t>
      </w:r>
      <w:r w:rsidR="00B9793D">
        <w:rPr>
          <w:lang w:val="en-GB"/>
        </w:rPr>
        <w:t>about</w:t>
      </w:r>
      <w:r w:rsidR="00B9793D" w:rsidRPr="00884370">
        <w:rPr>
          <w:lang w:val="en-GB"/>
        </w:rPr>
        <w:t xml:space="preserve"> VLP device </w:t>
      </w:r>
      <w:r w:rsidR="00B9793D">
        <w:rPr>
          <w:lang w:val="en-GB"/>
        </w:rPr>
        <w:t>for</w:t>
      </w:r>
      <w:r w:rsidR="00B9793D" w:rsidRPr="00884370">
        <w:rPr>
          <w:lang w:val="en-GB"/>
        </w:rPr>
        <w:t xml:space="preserve"> hotspots and short-range application</w:t>
      </w:r>
    </w:p>
    <w:p w14:paraId="2F2A0FEC" w14:textId="77777777" w:rsidR="00B9793D" w:rsidRDefault="00B9793D" w:rsidP="00B9793D">
      <w:pPr>
        <w:rPr>
          <w:lang w:val="en-GB" w:eastAsia="zh-CN"/>
        </w:rPr>
      </w:pPr>
      <w:r w:rsidRPr="00132BD2">
        <w:rPr>
          <w:lang w:val="en-GB" w:eastAsia="zh-CN"/>
        </w:rPr>
        <w:t>Similar to short control signaling mechanism</w:t>
      </w:r>
      <w:r>
        <w:rPr>
          <w:lang w:val="en-GB" w:eastAsia="zh-CN"/>
        </w:rPr>
        <w:t xml:space="preserve"> and </w:t>
      </w:r>
      <w:r w:rsidRPr="00132BD2">
        <w:rPr>
          <w:lang w:val="en-GB" w:eastAsia="zh-CN"/>
        </w:rPr>
        <w:t>OCB exemption</w:t>
      </w:r>
      <w:r>
        <w:rPr>
          <w:lang w:val="en-GB" w:eastAsia="zh-CN"/>
        </w:rPr>
        <w:t xml:space="preserve"> for the simplification of channel access in time and frequency domain, </w:t>
      </w:r>
      <w:r w:rsidRPr="006946D8">
        <w:rPr>
          <w:lang w:val="en-GB" w:eastAsia="zh-CN"/>
        </w:rPr>
        <w:t>respectively</w:t>
      </w:r>
      <w:r>
        <w:rPr>
          <w:lang w:val="en-GB" w:eastAsia="zh-CN"/>
        </w:rPr>
        <w:t>,</w:t>
      </w:r>
      <w:r w:rsidRPr="006946D8">
        <w:rPr>
          <w:lang w:val="en-GB" w:eastAsia="zh-CN"/>
        </w:rPr>
        <w:t xml:space="preserve"> VLP can be considered as </w:t>
      </w:r>
      <w:r>
        <w:rPr>
          <w:lang w:val="en-GB" w:eastAsia="zh-CN"/>
        </w:rPr>
        <w:t xml:space="preserve">a power domain </w:t>
      </w:r>
      <w:r w:rsidRPr="006946D8">
        <w:rPr>
          <w:lang w:val="en-GB" w:eastAsia="zh-CN"/>
        </w:rPr>
        <w:t>approach to meet regulator requirement.</w:t>
      </w:r>
      <w:r>
        <w:rPr>
          <w:lang w:val="en-GB" w:eastAsia="zh-CN"/>
        </w:rPr>
        <w:t xml:space="preserve"> </w:t>
      </w:r>
    </w:p>
    <w:p w14:paraId="7BB1AA45" w14:textId="77777777" w:rsidR="00B9793D" w:rsidRDefault="00B9793D" w:rsidP="00B9793D">
      <w:pPr>
        <w:rPr>
          <w:lang w:val="en-GB" w:eastAsia="zh-CN"/>
        </w:rPr>
      </w:pPr>
      <w:r>
        <w:rPr>
          <w:lang w:val="en-GB" w:eastAsia="zh-CN"/>
        </w:rPr>
        <w:t xml:space="preserve">Considering that commercial use cases such as </w:t>
      </w:r>
      <w:r w:rsidRPr="000A60CB">
        <w:rPr>
          <w:lang w:val="en-GB" w:eastAsia="zh-CN"/>
        </w:rPr>
        <w:t>smart home, personal access network</w:t>
      </w:r>
      <w:r>
        <w:rPr>
          <w:lang w:val="en-GB" w:eastAsia="zh-CN"/>
        </w:rPr>
        <w:t xml:space="preserve"> will be focused for SL-U use cases, the low power operation may not cause any coverage problem issue. Instead, </w:t>
      </w:r>
      <w:r w:rsidRPr="000A60CB">
        <w:rPr>
          <w:lang w:val="en-GB" w:eastAsia="zh-CN"/>
        </w:rPr>
        <w:t>VLP essentially may reduce the interference significantly due to the short communication range and more friendly for co-existence subject to the regulator requirements based on extensive studies</w:t>
      </w:r>
      <w:r w:rsidRPr="002F3557">
        <w:rPr>
          <w:lang w:val="en-GB" w:eastAsia="zh-CN"/>
        </w:rPr>
        <w:t>. Additionally, the VLP operation provides the possibility for on-chip PA implementation to support the low cost/power devices which are dominated/required for the unlicensed spectrum usage. For VLP operation, it may also simplify the implementation since LBT operation may not be necessary</w:t>
      </w:r>
      <w:r>
        <w:rPr>
          <w:lang w:val="en-GB" w:eastAsia="zh-CN"/>
        </w:rPr>
        <w:t xml:space="preserve"> and hence </w:t>
      </w:r>
      <w:r w:rsidRPr="000A60CB">
        <w:rPr>
          <w:lang w:val="en-GB" w:eastAsia="zh-CN"/>
        </w:rPr>
        <w:t>make the design and implementation easier, more friendly for the IoT device and fast deployment.</w:t>
      </w:r>
      <w:r>
        <w:rPr>
          <w:lang w:val="en-GB" w:eastAsia="zh-CN"/>
        </w:rPr>
        <w:t xml:space="preserve">  </w:t>
      </w:r>
    </w:p>
    <w:p w14:paraId="3628523C" w14:textId="7B0343E8" w:rsidR="00B9793D" w:rsidRDefault="00B9793D" w:rsidP="00B9793D">
      <w:pPr>
        <w:rPr>
          <w:lang w:val="en-GB" w:eastAsia="zh-CN"/>
        </w:rPr>
      </w:pPr>
      <w:r>
        <w:rPr>
          <w:lang w:val="en-GB" w:eastAsia="zh-CN"/>
        </w:rPr>
        <w:t xml:space="preserve">Therefore, we can see that </w:t>
      </w:r>
      <w:r w:rsidRPr="002F3557">
        <w:rPr>
          <w:lang w:val="en-GB" w:eastAsia="zh-CN"/>
        </w:rPr>
        <w:t xml:space="preserve">VLP can </w:t>
      </w:r>
      <w:r>
        <w:rPr>
          <w:lang w:val="en-GB" w:eastAsia="zh-CN"/>
        </w:rPr>
        <w:t xml:space="preserve">be </w:t>
      </w:r>
      <w:r w:rsidRPr="002F3557">
        <w:rPr>
          <w:lang w:val="en-GB" w:eastAsia="zh-CN"/>
        </w:rPr>
        <w:t>appl</w:t>
      </w:r>
      <w:r>
        <w:rPr>
          <w:lang w:val="en-GB" w:eastAsia="zh-CN"/>
        </w:rPr>
        <w:t>ied</w:t>
      </w:r>
      <w:r w:rsidRPr="002F3557">
        <w:rPr>
          <w:lang w:val="en-GB" w:eastAsia="zh-CN"/>
        </w:rPr>
        <w:t xml:space="preserve"> </w:t>
      </w:r>
      <w:r>
        <w:rPr>
          <w:lang w:val="en-GB" w:eastAsia="zh-CN"/>
        </w:rPr>
        <w:t>to</w:t>
      </w:r>
      <w:r w:rsidRPr="002F3557">
        <w:rPr>
          <w:lang w:val="en-GB" w:eastAsia="zh-CN"/>
        </w:rPr>
        <w:t xml:space="preserve"> the important short-range communication use cases such as wearable devices, in-car communications, SL-based industry IoT. So, it can make SL</w:t>
      </w:r>
      <w:r>
        <w:rPr>
          <w:lang w:val="en-GB" w:eastAsia="zh-CN"/>
        </w:rPr>
        <w:t>-U</w:t>
      </w:r>
      <w:r w:rsidRPr="002F3557">
        <w:rPr>
          <w:lang w:val="en-GB" w:eastAsia="zh-CN"/>
        </w:rPr>
        <w:t xml:space="preserve"> more competitive in terms of the cost and power consumption.</w:t>
      </w:r>
      <w:r>
        <w:rPr>
          <w:lang w:val="en-GB" w:eastAsia="zh-CN"/>
        </w:rPr>
        <w:t xml:space="preserve"> Thus</w:t>
      </w:r>
      <w:r w:rsidRPr="002F3557">
        <w:rPr>
          <w:lang w:val="en-GB" w:eastAsia="zh-CN"/>
        </w:rPr>
        <w:t>, it is worth studying the potential spec impact and benefits of VLP operation for SL-U.</w:t>
      </w:r>
    </w:p>
    <w:p w14:paraId="6A9DEB60" w14:textId="5FFB32B7" w:rsidR="00B9793D" w:rsidRDefault="0083730E" w:rsidP="00B9793D">
      <w:pPr>
        <w:rPr>
          <w:lang w:val="en-GB" w:eastAsia="zh-CN"/>
        </w:rPr>
      </w:pPr>
      <w:r>
        <w:rPr>
          <w:rFonts w:hint="eastAsia"/>
          <w:lang w:val="en-GB" w:eastAsia="zh-CN"/>
        </w:rPr>
        <w:t>T</w:t>
      </w:r>
      <w:r>
        <w:rPr>
          <w:lang w:val="en-GB" w:eastAsia="zh-CN"/>
        </w:rPr>
        <w:t xml:space="preserve">o evaluate the applicability and performance of VLP operation, we conduct corresponding simulations in section </w:t>
      </w:r>
      <w:r w:rsidR="00A5405E">
        <w:rPr>
          <w:lang w:val="en-GB" w:eastAsia="zh-CN"/>
        </w:rPr>
        <w:fldChar w:fldCharType="begin"/>
      </w:r>
      <w:r w:rsidR="00A5405E">
        <w:rPr>
          <w:lang w:val="en-GB" w:eastAsia="zh-CN"/>
        </w:rPr>
        <w:instrText xml:space="preserve"> REF _Ref115287788 \r \h </w:instrText>
      </w:r>
      <w:r w:rsidR="00A5405E">
        <w:rPr>
          <w:lang w:val="en-GB" w:eastAsia="zh-CN"/>
        </w:rPr>
      </w:r>
      <w:r w:rsidR="00A5405E">
        <w:rPr>
          <w:lang w:val="en-GB" w:eastAsia="zh-CN"/>
        </w:rPr>
        <w:fldChar w:fldCharType="separate"/>
      </w:r>
      <w:r w:rsidR="00A5405E">
        <w:rPr>
          <w:lang w:val="en-GB" w:eastAsia="zh-CN"/>
        </w:rPr>
        <w:t xml:space="preserve">2.7 </w:t>
      </w:r>
      <w:r w:rsidR="00A5405E">
        <w:rPr>
          <w:lang w:val="en-GB" w:eastAsia="zh-CN"/>
        </w:rPr>
        <w:fldChar w:fldCharType="end"/>
      </w:r>
      <w:r>
        <w:rPr>
          <w:lang w:val="en-GB" w:eastAsia="zh-CN"/>
        </w:rPr>
        <w:t xml:space="preserve">under different configurations (e.g., scenario, traffic model, etc.). </w:t>
      </w:r>
      <w:r w:rsidR="007B48A8">
        <w:rPr>
          <w:lang w:val="en-GB" w:eastAsia="zh-CN"/>
        </w:rPr>
        <w:t>In general,</w:t>
      </w:r>
      <w:r w:rsidR="00B9793D">
        <w:rPr>
          <w:lang w:val="en-GB" w:eastAsia="zh-CN"/>
        </w:rPr>
        <w:t xml:space="preserve"> </w:t>
      </w:r>
      <w:r w:rsidR="007B48A8">
        <w:rPr>
          <w:lang w:val="en-GB" w:eastAsia="zh-CN"/>
        </w:rPr>
        <w:t>t</w:t>
      </w:r>
      <w:r w:rsidR="00B9793D">
        <w:rPr>
          <w:lang w:val="en-GB" w:eastAsia="zh-CN"/>
        </w:rPr>
        <w:t>he evaluation results show that with VLP operation, the fairness of coexistence between SL-U and N</w:t>
      </w:r>
      <w:r w:rsidR="007B48A8">
        <w:rPr>
          <w:lang w:val="en-GB" w:eastAsia="zh-CN"/>
        </w:rPr>
        <w:t>R</w:t>
      </w:r>
      <w:r w:rsidR="00B9793D">
        <w:rPr>
          <w:lang w:val="en-GB" w:eastAsia="zh-CN"/>
        </w:rPr>
        <w:t xml:space="preserve">-U can be achieved. </w:t>
      </w:r>
      <w:r w:rsidR="007B48A8">
        <w:rPr>
          <w:lang w:val="en-GB" w:eastAsia="zh-CN"/>
        </w:rPr>
        <w:t>And m</w:t>
      </w:r>
      <w:r w:rsidR="00B9793D">
        <w:rPr>
          <w:lang w:val="en-GB" w:eastAsia="zh-CN"/>
        </w:rPr>
        <w:t xml:space="preserve">ore importantly, </w:t>
      </w:r>
      <w:r w:rsidR="0061539B">
        <w:rPr>
          <w:lang w:val="en-GB" w:eastAsia="zh-CN"/>
        </w:rPr>
        <w:t>compared with higher power mode</w:t>
      </w:r>
      <w:r w:rsidR="004A2BA8">
        <w:rPr>
          <w:lang w:val="en-GB" w:eastAsia="zh-CN"/>
        </w:rPr>
        <w:t xml:space="preserve"> (e.g., </w:t>
      </w:r>
      <w:r w:rsidR="007F71E6">
        <w:rPr>
          <w:lang w:val="en-GB" w:eastAsia="zh-CN"/>
        </w:rPr>
        <w:t>max Tx power of 18 dBm</w:t>
      </w:r>
      <w:r w:rsidR="004A2BA8">
        <w:rPr>
          <w:lang w:val="en-GB" w:eastAsia="zh-CN"/>
        </w:rPr>
        <w:t>)</w:t>
      </w:r>
      <w:r w:rsidR="0061539B">
        <w:rPr>
          <w:lang w:val="en-GB" w:eastAsia="zh-CN"/>
        </w:rPr>
        <w:t xml:space="preserve">, </w:t>
      </w:r>
      <w:r w:rsidR="00B9793D">
        <w:rPr>
          <w:lang w:val="en-GB" w:eastAsia="zh-CN"/>
        </w:rPr>
        <w:t xml:space="preserve">the performance of </w:t>
      </w:r>
      <w:r w:rsidR="0061539B">
        <w:rPr>
          <w:lang w:val="en-GB" w:eastAsia="zh-CN"/>
        </w:rPr>
        <w:t xml:space="preserve">both </w:t>
      </w:r>
      <w:r w:rsidR="00B9793D">
        <w:rPr>
          <w:lang w:val="en-GB" w:eastAsia="zh-CN"/>
        </w:rPr>
        <w:t>SL-U and NR-U can be improved with VLP operation</w:t>
      </w:r>
      <w:r w:rsidR="007F71E6">
        <w:rPr>
          <w:lang w:val="en-GB" w:eastAsia="zh-CN"/>
        </w:rPr>
        <w:t xml:space="preserve"> (e.g., max Tx power of 5dBm)</w:t>
      </w:r>
      <w:r w:rsidR="00B9793D">
        <w:rPr>
          <w:lang w:val="en-GB" w:eastAsia="zh-CN"/>
        </w:rPr>
        <w:t xml:space="preserve"> together with no LBT operation.</w:t>
      </w:r>
      <w:r w:rsidR="007B48A8">
        <w:rPr>
          <w:lang w:val="en-GB" w:eastAsia="zh-CN"/>
        </w:rPr>
        <w:t xml:space="preserve"> The specific evaluation results and observations can be found in section</w:t>
      </w:r>
      <w:r w:rsidR="00A5405E">
        <w:rPr>
          <w:lang w:val="en-GB" w:eastAsia="zh-CN"/>
        </w:rPr>
        <w:t xml:space="preserve"> </w:t>
      </w:r>
      <w:r w:rsidR="00A5405E">
        <w:rPr>
          <w:lang w:val="en-GB" w:eastAsia="zh-CN"/>
        </w:rPr>
        <w:fldChar w:fldCharType="begin"/>
      </w:r>
      <w:r w:rsidR="00A5405E">
        <w:rPr>
          <w:lang w:val="en-GB" w:eastAsia="zh-CN"/>
        </w:rPr>
        <w:instrText xml:space="preserve"> REF _Ref115287788 \r \h </w:instrText>
      </w:r>
      <w:r w:rsidR="00A5405E">
        <w:rPr>
          <w:lang w:val="en-GB" w:eastAsia="zh-CN"/>
        </w:rPr>
      </w:r>
      <w:r w:rsidR="00A5405E">
        <w:rPr>
          <w:lang w:val="en-GB" w:eastAsia="zh-CN"/>
        </w:rPr>
        <w:fldChar w:fldCharType="separate"/>
      </w:r>
      <w:r w:rsidR="00A5405E">
        <w:rPr>
          <w:lang w:val="en-GB" w:eastAsia="zh-CN"/>
        </w:rPr>
        <w:t>2.7</w:t>
      </w:r>
      <w:r w:rsidR="00A5405E">
        <w:rPr>
          <w:lang w:val="en-GB" w:eastAsia="zh-CN"/>
        </w:rPr>
        <w:fldChar w:fldCharType="end"/>
      </w:r>
      <w:r w:rsidR="007B48A8">
        <w:rPr>
          <w:lang w:val="en-GB" w:eastAsia="zh-CN"/>
        </w:rPr>
        <w:t>.</w:t>
      </w:r>
      <w:r w:rsidR="00B9793D">
        <w:rPr>
          <w:lang w:val="en-GB" w:eastAsia="zh-CN"/>
        </w:rPr>
        <w:t xml:space="preserve"> </w:t>
      </w:r>
    </w:p>
    <w:p w14:paraId="5A0D2A91" w14:textId="504B9D60" w:rsidR="00B9793D" w:rsidRPr="00B9793D" w:rsidRDefault="00B9793D" w:rsidP="00B9793D">
      <w:pPr>
        <w:rPr>
          <w:b/>
          <w:bCs/>
          <w:lang w:val="en-GB" w:eastAsia="zh-CN"/>
        </w:rPr>
      </w:pPr>
      <w:bookmarkStart w:id="26" w:name="p13"/>
      <w:r w:rsidRPr="00B9793D">
        <w:rPr>
          <w:b/>
          <w:bCs/>
          <w:lang w:val="en-GB" w:eastAsia="zh-CN"/>
        </w:rPr>
        <w:t xml:space="preserve">Proposal </w:t>
      </w:r>
      <w:r w:rsidR="00A8552E">
        <w:rPr>
          <w:b/>
          <w:bCs/>
          <w:lang w:val="en-GB" w:eastAsia="zh-CN"/>
        </w:rPr>
        <w:t>13</w:t>
      </w:r>
      <w:r w:rsidRPr="00B9793D">
        <w:rPr>
          <w:b/>
          <w:bCs/>
          <w:lang w:val="en-GB" w:eastAsia="zh-CN"/>
        </w:rPr>
        <w:t xml:space="preserve">: Study whether/how to support VLP operation for SL-U.  </w:t>
      </w:r>
    </w:p>
    <w:bookmarkEnd w:id="26"/>
    <w:p w14:paraId="59B41D64" w14:textId="459DE477" w:rsidR="00045792" w:rsidRDefault="00045792" w:rsidP="00254125">
      <w:pPr>
        <w:pStyle w:val="2"/>
        <w:rPr>
          <w:rFonts w:eastAsiaTheme="minorEastAsia"/>
          <w:lang w:eastAsia="zh-CN"/>
        </w:rPr>
      </w:pPr>
      <w:r>
        <w:rPr>
          <w:rFonts w:eastAsiaTheme="minorEastAsia" w:hint="eastAsia"/>
          <w:lang w:eastAsia="zh-CN"/>
        </w:rPr>
        <w:t>R</w:t>
      </w:r>
      <w:r>
        <w:rPr>
          <w:rFonts w:eastAsiaTheme="minorEastAsia"/>
          <w:lang w:eastAsia="zh-CN"/>
        </w:rPr>
        <w:t>LF</w:t>
      </w:r>
      <w:r w:rsidR="007F2D1B">
        <w:rPr>
          <w:rFonts w:eastAsiaTheme="minorEastAsia"/>
          <w:lang w:eastAsia="zh-CN"/>
        </w:rPr>
        <w:t xml:space="preserve"> detection</w:t>
      </w:r>
    </w:p>
    <w:p w14:paraId="7D31381C" w14:textId="0DC89E73" w:rsidR="009D694D" w:rsidRDefault="009D694D" w:rsidP="00045792">
      <w:pPr>
        <w:rPr>
          <w:lang w:val="en-GB" w:eastAsia="zh-CN"/>
        </w:rPr>
      </w:pPr>
      <w:r w:rsidRPr="009D694D">
        <w:rPr>
          <w:lang w:val="en-GB" w:eastAsia="zh-CN"/>
        </w:rPr>
        <w:t xml:space="preserve">For Rel-16/Rel-17 </w:t>
      </w:r>
      <w:r w:rsidR="00777970">
        <w:rPr>
          <w:lang w:val="en-GB" w:eastAsia="zh-CN"/>
        </w:rPr>
        <w:t>SL,</w:t>
      </w:r>
      <w:r w:rsidRPr="009D694D">
        <w:rPr>
          <w:lang w:val="en-GB" w:eastAsia="zh-CN"/>
        </w:rPr>
        <w:t xml:space="preserve"> the radio link failure (RLF) shall be detected with one of the following triggers</w:t>
      </w:r>
      <w:r w:rsidR="00777970">
        <w:rPr>
          <w:lang w:val="en-GB" w:eastAsia="zh-CN"/>
        </w:rPr>
        <w:t xml:space="preserve"> [</w:t>
      </w:r>
      <w:r w:rsidR="00A47729">
        <w:rPr>
          <w:lang w:val="en-GB" w:eastAsia="zh-CN"/>
        </w:rPr>
        <w:t>5</w:t>
      </w:r>
      <w:r w:rsidR="00777970">
        <w:rPr>
          <w:lang w:val="en-GB" w:eastAsia="zh-CN"/>
        </w:rPr>
        <w:t>]</w:t>
      </w:r>
      <w:r w:rsidRPr="009D694D">
        <w:rPr>
          <w:lang w:val="en-GB" w:eastAsia="zh-CN"/>
        </w:rPr>
        <w:t>: 1) the maximum number of retransmissions for a specific destination has been reached; or 2) T400 expiry for a specific destination; or 3) the maximum number of consecutive HARQ DTX for a specific destination has been reached.</w:t>
      </w:r>
      <w:r>
        <w:rPr>
          <w:lang w:val="en-GB" w:eastAsia="zh-CN"/>
        </w:rPr>
        <w:t xml:space="preserve"> </w:t>
      </w:r>
    </w:p>
    <w:p w14:paraId="11CFE379" w14:textId="77777777" w:rsidR="00D44B39" w:rsidRDefault="009D694D" w:rsidP="00BC556B">
      <w:pPr>
        <w:rPr>
          <w:lang w:val="en-GB" w:eastAsia="zh-CN"/>
        </w:rPr>
      </w:pPr>
      <w:r>
        <w:rPr>
          <w:lang w:val="en-GB" w:eastAsia="zh-CN"/>
        </w:rPr>
        <w:t xml:space="preserve">For </w:t>
      </w:r>
      <w:r w:rsidRPr="009D694D">
        <w:rPr>
          <w:lang w:val="en-GB" w:eastAsia="zh-CN"/>
        </w:rPr>
        <w:t>SL-U, the HARQ feedback may be blocked due the LBT channel access</w:t>
      </w:r>
      <w:r w:rsidR="00BC556B" w:rsidRPr="00BC556B">
        <w:rPr>
          <w:lang w:val="en-GB" w:eastAsia="zh-CN"/>
        </w:rPr>
        <w:t xml:space="preserve"> </w:t>
      </w:r>
      <w:r w:rsidR="00BC556B" w:rsidRPr="009D694D">
        <w:rPr>
          <w:lang w:val="en-GB" w:eastAsia="zh-CN"/>
        </w:rPr>
        <w:t>failure</w:t>
      </w:r>
      <w:r w:rsidR="007422AB">
        <w:rPr>
          <w:lang w:val="en-GB" w:eastAsia="zh-CN"/>
        </w:rPr>
        <w:t xml:space="preserve"> at the Rx UE side</w:t>
      </w:r>
      <w:r w:rsidRPr="009D694D">
        <w:rPr>
          <w:lang w:val="en-GB" w:eastAsia="zh-CN"/>
        </w:rPr>
        <w:t xml:space="preserve">, </w:t>
      </w:r>
      <w:r w:rsidR="00BC556B">
        <w:rPr>
          <w:lang w:val="en-GB" w:eastAsia="zh-CN"/>
        </w:rPr>
        <w:t>which will result in the increment of DTX at the Tx UE side and</w:t>
      </w:r>
      <w:r w:rsidRPr="009D694D">
        <w:rPr>
          <w:lang w:val="en-GB" w:eastAsia="zh-CN"/>
        </w:rPr>
        <w:t xml:space="preserve"> further has the potential to incorrectly trigger HARQ-based RLF detection. </w:t>
      </w:r>
      <w:r w:rsidR="008E1DD9">
        <w:rPr>
          <w:lang w:val="en-GB" w:eastAsia="zh-CN"/>
        </w:rPr>
        <w:t xml:space="preserve">This may lead to the frequent HARQ-based FLR detection for SL-U especially in the case of heavy network loading. </w:t>
      </w:r>
    </w:p>
    <w:p w14:paraId="4CB545C8" w14:textId="18125191" w:rsidR="00893CB2" w:rsidRDefault="008E1DD9" w:rsidP="00BC556B">
      <w:pPr>
        <w:rPr>
          <w:lang w:val="en-GB" w:eastAsia="zh-CN"/>
        </w:rPr>
      </w:pPr>
      <w:r>
        <w:rPr>
          <w:lang w:val="en-GB" w:eastAsia="zh-CN"/>
        </w:rPr>
        <w:t>Additionally</w:t>
      </w:r>
      <w:r w:rsidR="009D694D" w:rsidRPr="009D694D">
        <w:rPr>
          <w:lang w:val="en-GB" w:eastAsia="zh-CN"/>
        </w:rPr>
        <w:t xml:space="preserve">, the results of LBT channel access can also reflect the quality of </w:t>
      </w:r>
      <w:r w:rsidR="007422AB">
        <w:rPr>
          <w:lang w:val="en-GB" w:eastAsia="zh-CN"/>
        </w:rPr>
        <w:t xml:space="preserve">the </w:t>
      </w:r>
      <w:r w:rsidR="009D694D" w:rsidRPr="009D694D">
        <w:rPr>
          <w:lang w:val="en-GB" w:eastAsia="zh-CN"/>
        </w:rPr>
        <w:t>radio link, which thus is regarded as one of the RLF triggers in legacy NR-U</w:t>
      </w:r>
      <w:r w:rsidR="00893CB2">
        <w:rPr>
          <w:lang w:val="en-GB" w:eastAsia="zh-CN"/>
        </w:rPr>
        <w:t xml:space="preserve">, </w:t>
      </w:r>
      <w:r w:rsidR="007422AB">
        <w:rPr>
          <w:lang w:val="en-GB" w:eastAsia="zh-CN"/>
        </w:rPr>
        <w:t>i.e., consistent LBT failure based RLF detection</w:t>
      </w:r>
      <w:r w:rsidR="00893CB2">
        <w:rPr>
          <w:lang w:val="en-GB" w:eastAsia="zh-CN"/>
        </w:rPr>
        <w:t>. Therefore, for the RLF detection mechanism in SL-U, consistent LBT failure can also be considered as one of the triggers.</w:t>
      </w:r>
    </w:p>
    <w:p w14:paraId="3887023F" w14:textId="65727803" w:rsidR="007422AB" w:rsidRPr="007422AB" w:rsidRDefault="007422AB" w:rsidP="00045792">
      <w:pPr>
        <w:rPr>
          <w:b/>
          <w:bCs/>
          <w:lang w:val="en-GB" w:eastAsia="zh-CN"/>
        </w:rPr>
      </w:pPr>
      <w:bookmarkStart w:id="27" w:name="o8"/>
      <w:r w:rsidRPr="007422AB">
        <w:rPr>
          <w:rFonts w:hint="eastAsia"/>
          <w:b/>
          <w:bCs/>
          <w:lang w:val="en-GB" w:eastAsia="zh-CN"/>
        </w:rPr>
        <w:t>O</w:t>
      </w:r>
      <w:r w:rsidRPr="007422AB">
        <w:rPr>
          <w:b/>
          <w:bCs/>
          <w:lang w:val="en-GB" w:eastAsia="zh-CN"/>
        </w:rPr>
        <w:t xml:space="preserve">bservation </w:t>
      </w:r>
      <w:r w:rsidR="00A8552E">
        <w:rPr>
          <w:b/>
          <w:bCs/>
          <w:lang w:val="en-GB" w:eastAsia="zh-CN"/>
        </w:rPr>
        <w:t>8</w:t>
      </w:r>
      <w:r w:rsidRPr="007422AB">
        <w:rPr>
          <w:b/>
          <w:bCs/>
          <w:lang w:val="en-GB" w:eastAsia="zh-CN"/>
        </w:rPr>
        <w:t xml:space="preserve">: The consistent LBT failure based RLF detection in legacy NR-U </w:t>
      </w:r>
      <w:r w:rsidR="00666E33">
        <w:rPr>
          <w:b/>
          <w:bCs/>
          <w:lang w:val="en-GB" w:eastAsia="zh-CN"/>
        </w:rPr>
        <w:t>can be supported</w:t>
      </w:r>
      <w:r w:rsidRPr="007422AB">
        <w:rPr>
          <w:b/>
          <w:bCs/>
          <w:lang w:val="en-GB" w:eastAsia="zh-CN"/>
        </w:rPr>
        <w:t xml:space="preserve"> </w:t>
      </w:r>
      <w:r w:rsidR="00BC556B">
        <w:rPr>
          <w:b/>
          <w:bCs/>
          <w:lang w:val="en-GB" w:eastAsia="zh-CN"/>
        </w:rPr>
        <w:t xml:space="preserve">as </w:t>
      </w:r>
      <w:r w:rsidRPr="007422AB">
        <w:rPr>
          <w:b/>
          <w:bCs/>
          <w:lang w:val="en-GB" w:eastAsia="zh-CN"/>
        </w:rPr>
        <w:t xml:space="preserve">one RLF trigger </w:t>
      </w:r>
      <w:r w:rsidR="00BC556B">
        <w:rPr>
          <w:b/>
          <w:bCs/>
          <w:lang w:val="en-GB" w:eastAsia="zh-CN"/>
        </w:rPr>
        <w:t xml:space="preserve">in </w:t>
      </w:r>
      <w:r w:rsidRPr="007422AB">
        <w:rPr>
          <w:b/>
          <w:bCs/>
          <w:lang w:val="en-GB" w:eastAsia="zh-CN"/>
        </w:rPr>
        <w:t>SL-U</w:t>
      </w:r>
      <w:r w:rsidR="00483613">
        <w:rPr>
          <w:b/>
          <w:bCs/>
          <w:lang w:val="en-GB" w:eastAsia="zh-CN"/>
        </w:rPr>
        <w:t>.</w:t>
      </w:r>
    </w:p>
    <w:p w14:paraId="2032A16C" w14:textId="23B09DBF" w:rsidR="007422AB" w:rsidRPr="00BC556B" w:rsidRDefault="007422AB" w:rsidP="00045792">
      <w:pPr>
        <w:rPr>
          <w:b/>
          <w:bCs/>
          <w:lang w:val="en-GB" w:eastAsia="zh-CN"/>
        </w:rPr>
      </w:pPr>
      <w:bookmarkStart w:id="28" w:name="o9"/>
      <w:bookmarkEnd w:id="27"/>
      <w:r w:rsidRPr="00BC556B">
        <w:rPr>
          <w:rFonts w:hint="eastAsia"/>
          <w:b/>
          <w:bCs/>
          <w:lang w:val="en-GB" w:eastAsia="zh-CN"/>
        </w:rPr>
        <w:t>O</w:t>
      </w:r>
      <w:r w:rsidRPr="00BC556B">
        <w:rPr>
          <w:b/>
          <w:bCs/>
          <w:lang w:val="en-GB" w:eastAsia="zh-CN"/>
        </w:rPr>
        <w:t xml:space="preserve">bservation </w:t>
      </w:r>
      <w:r w:rsidR="00A8552E">
        <w:rPr>
          <w:b/>
          <w:bCs/>
          <w:lang w:val="en-GB" w:eastAsia="zh-CN"/>
        </w:rPr>
        <w:t>9</w:t>
      </w:r>
      <w:r w:rsidRPr="00BC556B">
        <w:rPr>
          <w:b/>
          <w:bCs/>
          <w:lang w:val="en-GB" w:eastAsia="zh-CN"/>
        </w:rPr>
        <w:t xml:space="preserve">: The LBT failure </w:t>
      </w:r>
      <w:r w:rsidR="00BC556B" w:rsidRPr="00BC556B">
        <w:rPr>
          <w:b/>
          <w:bCs/>
          <w:lang w:val="en-GB" w:eastAsia="zh-CN"/>
        </w:rPr>
        <w:t xml:space="preserve">at Rx UE side </w:t>
      </w:r>
      <w:r w:rsidRPr="00BC556B">
        <w:rPr>
          <w:b/>
          <w:bCs/>
          <w:lang w:val="en-GB" w:eastAsia="zh-CN"/>
        </w:rPr>
        <w:t xml:space="preserve">before the PSFCH occasion(s) </w:t>
      </w:r>
      <w:r w:rsidR="00BC556B" w:rsidRPr="00BC556B">
        <w:rPr>
          <w:b/>
          <w:bCs/>
          <w:lang w:val="en-GB" w:eastAsia="zh-CN"/>
        </w:rPr>
        <w:t xml:space="preserve">can result in the absence of PSFCH reception(s) at the Tx UE side and thus may </w:t>
      </w:r>
      <w:r w:rsidR="00564934">
        <w:rPr>
          <w:b/>
          <w:bCs/>
          <w:lang w:val="en-GB" w:eastAsia="zh-CN"/>
        </w:rPr>
        <w:t>incorrectly</w:t>
      </w:r>
      <w:r w:rsidR="00BC556B" w:rsidRPr="00BC556B">
        <w:rPr>
          <w:b/>
          <w:bCs/>
          <w:lang w:val="en-GB" w:eastAsia="zh-CN"/>
        </w:rPr>
        <w:t xml:space="preserve"> trigger HARQ-based RLF detection.</w:t>
      </w:r>
    </w:p>
    <w:bookmarkEnd w:id="28"/>
    <w:p w14:paraId="0DC84193" w14:textId="4AB51B8D" w:rsidR="00D06FE6" w:rsidRPr="00D06FE6" w:rsidRDefault="00D06FE6" w:rsidP="00045792">
      <w:pPr>
        <w:rPr>
          <w:lang w:val="en-GB" w:eastAsia="zh-CN"/>
        </w:rPr>
      </w:pPr>
      <w:r w:rsidRPr="00D06FE6">
        <w:rPr>
          <w:rFonts w:hint="eastAsia"/>
          <w:lang w:val="en-GB" w:eastAsia="zh-CN"/>
        </w:rPr>
        <w:t>T</w:t>
      </w:r>
      <w:r w:rsidRPr="00D06FE6">
        <w:rPr>
          <w:lang w:val="en-GB" w:eastAsia="zh-CN"/>
        </w:rPr>
        <w:t>hese observations motivate the following proposal:</w:t>
      </w:r>
    </w:p>
    <w:p w14:paraId="2A4F4E46" w14:textId="7AE4DE16" w:rsidR="007422AB" w:rsidRPr="008E1DD9" w:rsidRDefault="007422AB" w:rsidP="00045792">
      <w:pPr>
        <w:rPr>
          <w:b/>
          <w:bCs/>
          <w:lang w:val="en-GB" w:eastAsia="zh-CN"/>
        </w:rPr>
      </w:pPr>
      <w:bookmarkStart w:id="29" w:name="p14"/>
      <w:r w:rsidRPr="008E1DD9">
        <w:rPr>
          <w:rFonts w:hint="eastAsia"/>
          <w:b/>
          <w:bCs/>
          <w:lang w:val="en-GB" w:eastAsia="zh-CN"/>
        </w:rPr>
        <w:t>P</w:t>
      </w:r>
      <w:r w:rsidRPr="008E1DD9">
        <w:rPr>
          <w:b/>
          <w:bCs/>
          <w:lang w:val="en-GB" w:eastAsia="zh-CN"/>
        </w:rPr>
        <w:t xml:space="preserve">roposal </w:t>
      </w:r>
      <w:r w:rsidR="00A8552E">
        <w:rPr>
          <w:b/>
          <w:bCs/>
          <w:lang w:val="en-GB" w:eastAsia="zh-CN"/>
        </w:rPr>
        <w:t>1</w:t>
      </w:r>
      <w:r w:rsidR="00D62F71">
        <w:rPr>
          <w:b/>
          <w:bCs/>
          <w:lang w:val="en-GB" w:eastAsia="zh-CN"/>
        </w:rPr>
        <w:t>4</w:t>
      </w:r>
      <w:r w:rsidRPr="008E1DD9">
        <w:rPr>
          <w:b/>
          <w:bCs/>
          <w:lang w:val="en-GB" w:eastAsia="zh-CN"/>
        </w:rPr>
        <w:t xml:space="preserve">: </w:t>
      </w:r>
      <w:r w:rsidR="008E1DD9" w:rsidRPr="008E1DD9">
        <w:rPr>
          <w:b/>
          <w:bCs/>
          <w:lang w:val="en-GB" w:eastAsia="zh-CN"/>
        </w:rPr>
        <w:t>Study solutions to combat the impact of LBT failure on the RLF detection in SL-U.</w:t>
      </w:r>
    </w:p>
    <w:p w14:paraId="30E54188" w14:textId="6B90F4C9" w:rsidR="00FA64CE" w:rsidRDefault="00FA64CE" w:rsidP="00FA64CE">
      <w:pPr>
        <w:pStyle w:val="2"/>
      </w:pPr>
      <w:bookmarkStart w:id="30" w:name="_Ref115287788"/>
      <w:bookmarkEnd w:id="29"/>
      <w:r>
        <w:lastRenderedPageBreak/>
        <w:t>Evaluation results</w:t>
      </w:r>
      <w:bookmarkEnd w:id="30"/>
    </w:p>
    <w:p w14:paraId="330BAFF7" w14:textId="4808E871" w:rsidR="00FA64CE" w:rsidRPr="00FA64CE" w:rsidRDefault="00B916B5" w:rsidP="00FA64CE">
      <w:pPr>
        <w:rPr>
          <w:lang w:val="en-GB" w:eastAsia="zh-CN"/>
        </w:rPr>
      </w:pPr>
      <w:r>
        <w:rPr>
          <w:lang w:val="en-GB" w:eastAsia="zh-CN"/>
        </w:rPr>
        <w:t>For the part of</w:t>
      </w:r>
      <w:r w:rsidR="00FA64CE">
        <w:rPr>
          <w:lang w:val="en-GB" w:eastAsia="zh-CN"/>
        </w:rPr>
        <w:t xml:space="preserve"> evaluation methodology</w:t>
      </w:r>
      <w:r>
        <w:rPr>
          <w:lang w:val="en-GB" w:eastAsia="zh-CN"/>
        </w:rPr>
        <w:t>,</w:t>
      </w:r>
      <w:r w:rsidR="00FA64CE">
        <w:rPr>
          <w:lang w:val="en-GB" w:eastAsia="zh-CN"/>
        </w:rPr>
        <w:t xml:space="preserve"> </w:t>
      </w:r>
      <w:r>
        <w:rPr>
          <w:lang w:val="en-GB" w:eastAsia="zh-CN"/>
        </w:rPr>
        <w:t>the following agreements</w:t>
      </w:r>
      <w:r w:rsidR="00FA64CE">
        <w:rPr>
          <w:lang w:val="en-GB" w:eastAsia="zh-CN"/>
        </w:rPr>
        <w:t xml:space="preserve"> </w:t>
      </w:r>
      <w:r>
        <w:rPr>
          <w:lang w:val="en-GB" w:eastAsia="zh-CN"/>
        </w:rPr>
        <w:t xml:space="preserve">are achieved </w:t>
      </w:r>
      <w:r w:rsidR="00FA64CE">
        <w:rPr>
          <w:lang w:val="en-GB" w:eastAsia="zh-CN"/>
        </w:rPr>
        <w:t>in RAN1 #110 meeting</w:t>
      </w:r>
      <w:r>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916B5" w:rsidRPr="004859A5" w14:paraId="7750D9BE" w14:textId="77777777" w:rsidTr="00336D3F">
        <w:tc>
          <w:tcPr>
            <w:tcW w:w="9855" w:type="dxa"/>
            <w:shd w:val="clear" w:color="auto" w:fill="auto"/>
          </w:tcPr>
          <w:p w14:paraId="49245F12" w14:textId="77777777" w:rsidR="00B916B5" w:rsidRDefault="00B916B5" w:rsidP="00B916B5">
            <w:pPr>
              <w:rPr>
                <w:sz w:val="20"/>
                <w:lang w:eastAsia="zh-CN"/>
              </w:rPr>
            </w:pPr>
            <w:r>
              <w:rPr>
                <w:rStyle w:val="afc"/>
                <w:color w:val="000000"/>
                <w:highlight w:val="green"/>
              </w:rPr>
              <w:t>Agreement</w:t>
            </w:r>
          </w:p>
          <w:p w14:paraId="13601035" w14:textId="77777777" w:rsidR="00B916B5" w:rsidRDefault="00B916B5" w:rsidP="00B916B5">
            <w:r>
              <w:t>The following evaluation scenario can be used for evaluating performance of SL-U designs, resource allocation schemes, and coexistence study with another RAT in a shared channel.</w:t>
            </w:r>
          </w:p>
          <w:p w14:paraId="675A6C7C" w14:textId="77777777" w:rsidR="00B916B5" w:rsidRDefault="00B916B5" w:rsidP="00B916B5">
            <w:pPr>
              <w:pStyle w:val="af6"/>
              <w:numPr>
                <w:ilvl w:val="0"/>
                <w:numId w:val="13"/>
              </w:numPr>
              <w:spacing w:after="0" w:line="240" w:lineRule="auto"/>
              <w:contextualSpacing w:val="0"/>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1300C9D6" w14:textId="77777777" w:rsidR="00B916B5" w:rsidRDefault="00B916B5" w:rsidP="00B916B5">
            <w:pPr>
              <w:pStyle w:val="af6"/>
              <w:numPr>
                <w:ilvl w:val="1"/>
                <w:numId w:val="13"/>
              </w:numPr>
              <w:spacing w:after="0" w:line="240" w:lineRule="auto"/>
              <w:contextualSpacing w:val="0"/>
              <w:rPr>
                <w:rFonts w:ascii="Times New Roman" w:hAnsi="Times New Roman"/>
                <w:szCs w:val="20"/>
              </w:rPr>
            </w:pPr>
            <w:r>
              <w:rPr>
                <w:rFonts w:ascii="Times New Roman" w:hAnsi="Times New Roman"/>
                <w:szCs w:val="20"/>
              </w:rPr>
              <w:t>Evaluation methodology baseline is NR-U from TR 38.889 with the following updates.</w:t>
            </w:r>
          </w:p>
          <w:p w14:paraId="204BC2BA" w14:textId="77777777" w:rsidR="00B916B5" w:rsidRDefault="00B916B5" w:rsidP="00B916B5">
            <w:pPr>
              <w:pStyle w:val="af6"/>
              <w:numPr>
                <w:ilvl w:val="1"/>
                <w:numId w:val="13"/>
              </w:numPr>
              <w:spacing w:after="0" w:line="240" w:lineRule="auto"/>
              <w:contextualSpacing w:val="0"/>
              <w:rPr>
                <w:rFonts w:ascii="Times New Roman" w:hAnsi="Times New Roman"/>
                <w:szCs w:val="20"/>
              </w:rPr>
            </w:pPr>
            <w:r>
              <w:rPr>
                <w:rFonts w:ascii="Times New Roman" w:hAnsi="Times New Roman"/>
                <w:szCs w:val="20"/>
              </w:rPr>
              <w:t xml:space="preserve">Indoor layout </w:t>
            </w:r>
          </w:p>
          <w:p w14:paraId="157A24F3" w14:textId="77777777" w:rsidR="00B916B5" w:rsidRDefault="00B916B5" w:rsidP="00B916B5">
            <w:pPr>
              <w:pStyle w:val="af6"/>
              <w:numPr>
                <w:ilvl w:val="2"/>
                <w:numId w:val="13"/>
              </w:numPr>
              <w:spacing w:after="0" w:line="240" w:lineRule="auto"/>
              <w:contextualSpacing w:val="0"/>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09E84DC8" w14:textId="45FE5227" w:rsidR="00B916B5" w:rsidRDefault="00C61DF7" w:rsidP="00B916B5">
            <w:pPr>
              <w:pStyle w:val="af6"/>
              <w:ind w:leftChars="1063" w:left="2339" w:firstLine="400"/>
              <w:rPr>
                <w:rFonts w:ascii="Times New Roman" w:eastAsia="等线" w:hAnsi="Times New Roman"/>
                <w:szCs w:val="20"/>
              </w:rPr>
            </w:pP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sidR="00B9793D">
              <w:rPr>
                <w:rFonts w:ascii="Times New Roman" w:hAnsi="Times New Roman"/>
                <w:noProof/>
              </w:rPr>
              <w:fldChar w:fldCharType="begin"/>
            </w:r>
            <w:r w:rsidR="00B9793D">
              <w:rPr>
                <w:rFonts w:ascii="Times New Roman" w:hAnsi="Times New Roman"/>
                <w:noProof/>
              </w:rPr>
              <w:instrText xml:space="preserve"> INCLUDEPICTURE  "cid:image001.png@01D86F54.BA32B150" \* MERGEFORMATINET </w:instrText>
            </w:r>
            <w:r w:rsidR="00B9793D">
              <w:rPr>
                <w:rFonts w:ascii="Times New Roman" w:hAnsi="Times New Roman"/>
                <w:noProof/>
              </w:rPr>
              <w:fldChar w:fldCharType="separate"/>
            </w:r>
            <w:r w:rsidR="00B24CA5">
              <w:rPr>
                <w:rFonts w:ascii="Times New Roman" w:hAnsi="Times New Roman"/>
                <w:noProof/>
              </w:rPr>
              <w:fldChar w:fldCharType="begin"/>
            </w:r>
            <w:r w:rsidR="00B24CA5">
              <w:rPr>
                <w:rFonts w:ascii="Times New Roman" w:hAnsi="Times New Roman"/>
                <w:noProof/>
              </w:rPr>
              <w:instrText xml:space="preserve"> INCLUDEPICTURE  "cid:image001.png@01D86F54.BA32B150" \* MERGEFORMATINET </w:instrText>
            </w:r>
            <w:r w:rsidR="00B24CA5">
              <w:rPr>
                <w:rFonts w:ascii="Times New Roman" w:hAnsi="Times New Roman"/>
                <w:noProof/>
              </w:rPr>
              <w:fldChar w:fldCharType="separate"/>
            </w:r>
            <w:r w:rsidR="00E6560A">
              <w:rPr>
                <w:rFonts w:ascii="Times New Roman" w:hAnsi="Times New Roman"/>
                <w:noProof/>
              </w:rPr>
              <w:fldChar w:fldCharType="begin"/>
            </w:r>
            <w:r w:rsidR="00E6560A">
              <w:rPr>
                <w:rFonts w:ascii="Times New Roman" w:hAnsi="Times New Roman"/>
                <w:noProof/>
              </w:rPr>
              <w:instrText xml:space="preserve"> INCLUDEPICTURE  "cid:image001.png@01D86F54.BA32B150" \* MERGEFORMATINET </w:instrText>
            </w:r>
            <w:r w:rsidR="00E6560A">
              <w:rPr>
                <w:rFonts w:ascii="Times New Roman" w:hAnsi="Times New Roman"/>
                <w:noProof/>
              </w:rPr>
              <w:fldChar w:fldCharType="separate"/>
            </w:r>
            <w:r w:rsidR="004B203B">
              <w:rPr>
                <w:rFonts w:ascii="Times New Roman" w:hAnsi="Times New Roman"/>
                <w:noProof/>
              </w:rPr>
              <w:fldChar w:fldCharType="begin"/>
            </w:r>
            <w:r w:rsidR="004B203B">
              <w:rPr>
                <w:rFonts w:ascii="Times New Roman" w:hAnsi="Times New Roman"/>
                <w:noProof/>
              </w:rPr>
              <w:instrText xml:space="preserve"> INCLUDEPICTURE  "cid:image001.png@01D86F54.BA32B150" \* MERGEFORMATINET </w:instrText>
            </w:r>
            <w:r w:rsidR="004B203B">
              <w:rPr>
                <w:rFonts w:ascii="Times New Roman" w:hAnsi="Times New Roman"/>
                <w:noProof/>
              </w:rPr>
              <w:fldChar w:fldCharType="separate"/>
            </w:r>
            <w:r w:rsidR="009E718D">
              <w:rPr>
                <w:rFonts w:ascii="Times New Roman" w:hAnsi="Times New Roman"/>
                <w:noProof/>
              </w:rPr>
              <w:fldChar w:fldCharType="begin"/>
            </w:r>
            <w:r w:rsidR="009E718D">
              <w:rPr>
                <w:rFonts w:ascii="Times New Roman" w:hAnsi="Times New Roman"/>
                <w:noProof/>
              </w:rPr>
              <w:instrText xml:space="preserve"> INCLUDEPICTURE  "cid:image001.png@01D86F54.BA32B150" \* MERGEFORMATINET </w:instrText>
            </w:r>
            <w:r w:rsidR="009E718D">
              <w:rPr>
                <w:rFonts w:ascii="Times New Roman" w:hAnsi="Times New Roman"/>
                <w:noProof/>
              </w:rPr>
              <w:fldChar w:fldCharType="separate"/>
            </w:r>
            <w:r w:rsidR="00A926AF">
              <w:rPr>
                <w:rFonts w:ascii="Times New Roman" w:hAnsi="Times New Roman"/>
                <w:noProof/>
              </w:rPr>
              <w:fldChar w:fldCharType="begin"/>
            </w:r>
            <w:r w:rsidR="00A926AF">
              <w:rPr>
                <w:rFonts w:ascii="Times New Roman" w:hAnsi="Times New Roman"/>
                <w:noProof/>
              </w:rPr>
              <w:instrText xml:space="preserve"> INCLUDEPICTURE  "cid:image001.png@01D86F54.BA32B150" \* MERGEFORMATINET </w:instrText>
            </w:r>
            <w:r w:rsidR="00A926AF">
              <w:rPr>
                <w:rFonts w:ascii="Times New Roman" w:hAnsi="Times New Roman"/>
                <w:noProof/>
              </w:rPr>
              <w:fldChar w:fldCharType="separate"/>
            </w:r>
            <w:r w:rsidR="00702867">
              <w:rPr>
                <w:rFonts w:ascii="Times New Roman" w:hAnsi="Times New Roman"/>
                <w:noProof/>
              </w:rPr>
              <w:fldChar w:fldCharType="begin"/>
            </w:r>
            <w:r w:rsidR="00702867">
              <w:rPr>
                <w:rFonts w:ascii="Times New Roman" w:hAnsi="Times New Roman"/>
                <w:noProof/>
              </w:rPr>
              <w:instrText xml:space="preserve"> INCLUDEPICTURE  "cid:image001.png@01D86F54.BA32B150" \* MERGEFORMATINET </w:instrText>
            </w:r>
            <w:r w:rsidR="00702867">
              <w:rPr>
                <w:rFonts w:ascii="Times New Roman" w:hAnsi="Times New Roman"/>
                <w:noProof/>
              </w:rPr>
              <w:fldChar w:fldCharType="separate"/>
            </w:r>
            <w:r w:rsidR="007D3E45">
              <w:rPr>
                <w:rFonts w:ascii="Times New Roman" w:hAnsi="Times New Roman"/>
                <w:noProof/>
              </w:rPr>
              <w:fldChar w:fldCharType="begin"/>
            </w:r>
            <w:r w:rsidR="007D3E45">
              <w:rPr>
                <w:rFonts w:ascii="Times New Roman" w:hAnsi="Times New Roman"/>
                <w:noProof/>
              </w:rPr>
              <w:instrText xml:space="preserve"> INCLUDEPICTURE  "cid:image001.png@01D86F54.BA32B150" \* MERGEFORMATINET </w:instrText>
            </w:r>
            <w:r w:rsidR="007D3E45">
              <w:rPr>
                <w:rFonts w:ascii="Times New Roman" w:hAnsi="Times New Roman"/>
                <w:noProof/>
              </w:rPr>
              <w:fldChar w:fldCharType="separate"/>
            </w:r>
            <w:r w:rsidR="00C74E96">
              <w:rPr>
                <w:rFonts w:ascii="Times New Roman" w:hAnsi="Times New Roman"/>
                <w:noProof/>
              </w:rPr>
              <w:fldChar w:fldCharType="begin"/>
            </w:r>
            <w:r w:rsidR="00C74E96">
              <w:rPr>
                <w:rFonts w:ascii="Times New Roman" w:hAnsi="Times New Roman"/>
                <w:noProof/>
              </w:rPr>
              <w:instrText xml:space="preserve"> INCLUDEPICTURE  "cid:image001.png@01D86F54.BA32B150" \* MERGEFORMATINET </w:instrText>
            </w:r>
            <w:r w:rsidR="00C74E96">
              <w:rPr>
                <w:rFonts w:ascii="Times New Roman" w:hAnsi="Times New Roman"/>
                <w:noProof/>
              </w:rPr>
              <w:fldChar w:fldCharType="separate"/>
            </w:r>
            <w:r w:rsidR="00EB5D45">
              <w:rPr>
                <w:rFonts w:ascii="Times New Roman" w:hAnsi="Times New Roman"/>
                <w:noProof/>
              </w:rPr>
              <w:fldChar w:fldCharType="begin"/>
            </w:r>
            <w:r w:rsidR="00EB5D45">
              <w:rPr>
                <w:rFonts w:ascii="Times New Roman" w:hAnsi="Times New Roman"/>
                <w:noProof/>
              </w:rPr>
              <w:instrText xml:space="preserve"> </w:instrText>
            </w:r>
            <w:r w:rsidR="00EB5D45">
              <w:rPr>
                <w:rFonts w:ascii="Times New Roman" w:hAnsi="Times New Roman"/>
                <w:noProof/>
              </w:rPr>
              <w:instrText>INCLUDEPICTURE  "cid:image001.png@01D86F54.BA32B150" \* MERGEFORMATINET</w:instrText>
            </w:r>
            <w:r w:rsidR="00EB5D45">
              <w:rPr>
                <w:rFonts w:ascii="Times New Roman" w:hAnsi="Times New Roman"/>
                <w:noProof/>
              </w:rPr>
              <w:instrText xml:space="preserve"> </w:instrText>
            </w:r>
            <w:r w:rsidR="00EB5D45">
              <w:rPr>
                <w:rFonts w:ascii="Times New Roman" w:hAnsi="Times New Roman"/>
                <w:noProof/>
              </w:rPr>
              <w:fldChar w:fldCharType="separate"/>
            </w:r>
            <w:r w:rsidR="00EB5D45">
              <w:rPr>
                <w:rFonts w:ascii="Times New Roman" w:hAnsi="Times New Roman"/>
                <w:noProof/>
              </w:rPr>
              <w:pict w14:anchorId="5F406F65">
                <v:shape id="_x0000_i1026" type="#_x0000_t75" style="width:190.35pt;height:82pt;visibility:visible">
                  <v:imagedata r:id="rId17" r:href="rId18"/>
                </v:shape>
              </w:pict>
            </w:r>
            <w:r w:rsidR="00EB5D45">
              <w:rPr>
                <w:rFonts w:ascii="Times New Roman" w:hAnsi="Times New Roman"/>
                <w:noProof/>
              </w:rPr>
              <w:fldChar w:fldCharType="end"/>
            </w:r>
            <w:r w:rsidR="00C74E96">
              <w:rPr>
                <w:rFonts w:ascii="Times New Roman" w:hAnsi="Times New Roman"/>
                <w:noProof/>
              </w:rPr>
              <w:fldChar w:fldCharType="end"/>
            </w:r>
            <w:r w:rsidR="007D3E45">
              <w:rPr>
                <w:rFonts w:ascii="Times New Roman" w:hAnsi="Times New Roman"/>
                <w:noProof/>
              </w:rPr>
              <w:fldChar w:fldCharType="end"/>
            </w:r>
            <w:r w:rsidR="00702867">
              <w:rPr>
                <w:rFonts w:ascii="Times New Roman" w:hAnsi="Times New Roman"/>
                <w:noProof/>
              </w:rPr>
              <w:fldChar w:fldCharType="end"/>
            </w:r>
            <w:r w:rsidR="00A926AF">
              <w:rPr>
                <w:rFonts w:ascii="Times New Roman" w:hAnsi="Times New Roman"/>
                <w:noProof/>
              </w:rPr>
              <w:fldChar w:fldCharType="end"/>
            </w:r>
            <w:r w:rsidR="009E718D">
              <w:rPr>
                <w:rFonts w:ascii="Times New Roman" w:hAnsi="Times New Roman"/>
                <w:noProof/>
              </w:rPr>
              <w:fldChar w:fldCharType="end"/>
            </w:r>
            <w:r w:rsidR="004B203B">
              <w:rPr>
                <w:rFonts w:ascii="Times New Roman" w:hAnsi="Times New Roman"/>
                <w:noProof/>
              </w:rPr>
              <w:fldChar w:fldCharType="end"/>
            </w:r>
            <w:r w:rsidR="00E6560A">
              <w:rPr>
                <w:rFonts w:ascii="Times New Roman" w:hAnsi="Times New Roman"/>
                <w:noProof/>
              </w:rPr>
              <w:fldChar w:fldCharType="end"/>
            </w:r>
            <w:r w:rsidR="00B24CA5">
              <w:rPr>
                <w:rFonts w:ascii="Times New Roman" w:hAnsi="Times New Roman"/>
                <w:noProof/>
              </w:rPr>
              <w:fldChar w:fldCharType="end"/>
            </w:r>
            <w:r w:rsidR="00B9793D">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p>
          <w:p w14:paraId="2FFC9A6B" w14:textId="77777777" w:rsidR="00B916B5" w:rsidRDefault="00B916B5" w:rsidP="00B916B5">
            <w:pPr>
              <w:pStyle w:val="af6"/>
              <w:numPr>
                <w:ilvl w:val="3"/>
                <w:numId w:val="13"/>
              </w:numPr>
              <w:spacing w:after="0" w:line="240" w:lineRule="auto"/>
              <w:contextualSpacing w:val="0"/>
              <w:jc w:val="left"/>
              <w:rPr>
                <w:rFonts w:ascii="Times New Roman" w:eastAsia="Batang" w:hAnsi="Times New Roman"/>
                <w:color w:val="000000"/>
                <w:szCs w:val="20"/>
              </w:rPr>
            </w:pPr>
            <w:r>
              <w:rPr>
                <w:rFonts w:ascii="Times New Roman" w:hAnsi="Times New Roman"/>
                <w:color w:val="111112"/>
                <w:szCs w:val="20"/>
                <w:shd w:val="clear" w:color="auto" w:fill="FFFFFF"/>
              </w:rPr>
              <w:t>a = 20m, b = 60m, c = 20m, d = 80 m</w:t>
            </w:r>
          </w:p>
          <w:p w14:paraId="08BCCD85" w14:textId="77777777" w:rsidR="00B916B5" w:rsidRDefault="00B916B5" w:rsidP="00B916B5">
            <w:pPr>
              <w:pStyle w:val="af6"/>
              <w:numPr>
                <w:ilvl w:val="3"/>
                <w:numId w:val="13"/>
              </w:numPr>
              <w:spacing w:after="0" w:line="240" w:lineRule="auto"/>
              <w:contextualSpacing w:val="0"/>
              <w:jc w:val="left"/>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4E252834" w14:textId="77777777" w:rsidR="00B916B5" w:rsidRDefault="00B916B5" w:rsidP="00B916B5">
            <w:pPr>
              <w:pStyle w:val="af6"/>
              <w:numPr>
                <w:ilvl w:val="3"/>
                <w:numId w:val="13"/>
              </w:numPr>
              <w:spacing w:after="0" w:line="240" w:lineRule="auto"/>
              <w:contextualSpacing w:val="0"/>
              <w:jc w:val="left"/>
              <w:rPr>
                <w:rFonts w:ascii="Times New Roman" w:hAnsi="Times New Roman"/>
                <w:szCs w:val="20"/>
              </w:rPr>
            </w:pPr>
            <w:r>
              <w:rPr>
                <w:rFonts w:ascii="Times New Roman" w:hAnsi="Times New Roman"/>
                <w:szCs w:val="20"/>
              </w:rPr>
              <w:t>For NR-U / Wi-Fi, the same number of UEs / Wi-Fi STA as the total number of SL-U devices are dropped in the area. The NR-U UE / Wi-Fi nodes are dropped uniformly per gNB/AP per 20 MHz.</w:t>
            </w:r>
          </w:p>
          <w:p w14:paraId="02843846" w14:textId="77777777" w:rsidR="00B916B5" w:rsidRDefault="00B916B5" w:rsidP="00B916B5">
            <w:pPr>
              <w:pStyle w:val="af6"/>
              <w:numPr>
                <w:ilvl w:val="4"/>
                <w:numId w:val="13"/>
              </w:numPr>
              <w:spacing w:after="0" w:line="240" w:lineRule="auto"/>
              <w:contextualSpacing w:val="0"/>
              <w:jc w:val="left"/>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256F7FB1" w14:textId="77777777" w:rsidR="00B916B5" w:rsidRDefault="00B916B5" w:rsidP="00B916B5">
            <w:pPr>
              <w:pStyle w:val="af6"/>
              <w:numPr>
                <w:ilvl w:val="3"/>
                <w:numId w:val="13"/>
              </w:numPr>
              <w:spacing w:after="0" w:line="240" w:lineRule="auto"/>
              <w:contextualSpacing w:val="0"/>
              <w:jc w:val="left"/>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41826DDD" w14:textId="77777777" w:rsidR="00B916B5" w:rsidRDefault="00B916B5" w:rsidP="00B916B5">
            <w:pPr>
              <w:pStyle w:val="af6"/>
              <w:numPr>
                <w:ilvl w:val="4"/>
                <w:numId w:val="13"/>
              </w:numPr>
              <w:spacing w:after="0" w:line="240" w:lineRule="auto"/>
              <w:contextualSpacing w:val="0"/>
              <w:jc w:val="left"/>
              <w:rPr>
                <w:rFonts w:ascii="Times New Roman" w:hAnsi="Times New Roman"/>
                <w:szCs w:val="20"/>
              </w:rPr>
            </w:pPr>
            <w:r>
              <w:rPr>
                <w:rFonts w:ascii="Times New Roman" w:hAnsi="Times New Roman"/>
                <w:szCs w:val="20"/>
              </w:rPr>
              <w:t>Companies should report how SL-U UEs are paired</w:t>
            </w:r>
          </w:p>
          <w:p w14:paraId="43BD897B" w14:textId="77777777" w:rsidR="00B916B5" w:rsidRDefault="00B916B5" w:rsidP="00B916B5">
            <w:pPr>
              <w:pStyle w:val="af6"/>
              <w:numPr>
                <w:ilvl w:val="4"/>
                <w:numId w:val="13"/>
              </w:numPr>
              <w:spacing w:after="0" w:line="240" w:lineRule="auto"/>
              <w:contextualSpacing w:val="0"/>
              <w:jc w:val="left"/>
              <w:rPr>
                <w:rFonts w:ascii="Times New Roman" w:hAnsi="Times New Roman"/>
                <w:szCs w:val="20"/>
              </w:rPr>
            </w:pPr>
            <w:r>
              <w:rPr>
                <w:rFonts w:ascii="Times New Roman" w:hAnsi="Times New Roman"/>
                <w:szCs w:val="20"/>
              </w:rPr>
              <w:t>6 SL-U pairs and 4 NR-U UEs / Wi-Fi nodes per gNB/AP per 20 MHz</w:t>
            </w:r>
          </w:p>
          <w:p w14:paraId="5950177D" w14:textId="77777777" w:rsidR="00B916B5" w:rsidRDefault="00B916B5" w:rsidP="00B916B5">
            <w:pPr>
              <w:pStyle w:val="af6"/>
              <w:numPr>
                <w:ilvl w:val="3"/>
                <w:numId w:val="13"/>
              </w:numPr>
              <w:spacing w:after="0" w:line="240" w:lineRule="auto"/>
              <w:contextualSpacing w:val="0"/>
              <w:jc w:val="left"/>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70A1EE26" w14:textId="77777777" w:rsidR="00B916B5" w:rsidRDefault="00B916B5" w:rsidP="00B916B5">
            <w:pPr>
              <w:pStyle w:val="af6"/>
              <w:numPr>
                <w:ilvl w:val="4"/>
                <w:numId w:val="13"/>
              </w:numPr>
              <w:spacing w:after="0" w:line="240" w:lineRule="auto"/>
              <w:contextualSpacing w:val="0"/>
              <w:jc w:val="left"/>
              <w:rPr>
                <w:rFonts w:ascii="Times New Roman" w:hAnsi="Times New Roman"/>
                <w:szCs w:val="20"/>
              </w:rPr>
            </w:pPr>
            <w:r>
              <w:rPr>
                <w:rFonts w:ascii="Times New Roman" w:hAnsi="Times New Roman"/>
                <w:szCs w:val="20"/>
              </w:rPr>
              <w:t>Companies should report how SL-U UEs form a group</w:t>
            </w:r>
          </w:p>
          <w:p w14:paraId="0F3A1C8C" w14:textId="77777777" w:rsidR="00B916B5" w:rsidRDefault="00B916B5" w:rsidP="00B916B5">
            <w:pPr>
              <w:pStyle w:val="af6"/>
              <w:numPr>
                <w:ilvl w:val="4"/>
                <w:numId w:val="13"/>
              </w:numPr>
              <w:spacing w:after="0" w:line="240" w:lineRule="auto"/>
              <w:contextualSpacing w:val="0"/>
              <w:jc w:val="left"/>
              <w:rPr>
                <w:rFonts w:ascii="Times New Roman" w:hAnsi="Times New Roman"/>
                <w:szCs w:val="20"/>
              </w:rPr>
            </w:pPr>
            <w:r>
              <w:rPr>
                <w:rFonts w:ascii="Times New Roman" w:eastAsia="等线" w:hAnsi="Times New Roman"/>
                <w:szCs w:val="20"/>
              </w:rPr>
              <w:t xml:space="preserve">12 SL-U UEs and 4 </w:t>
            </w:r>
            <w:r>
              <w:rPr>
                <w:rFonts w:ascii="Times New Roman" w:hAnsi="Times New Roman"/>
                <w:szCs w:val="20"/>
              </w:rPr>
              <w:t>NR-U UEs / Wi-Fi nodes per gNB/AP per 20 MHz</w:t>
            </w:r>
          </w:p>
          <w:p w14:paraId="4365DA56" w14:textId="77777777" w:rsidR="00B916B5" w:rsidRDefault="00B916B5" w:rsidP="00B916B5">
            <w:pPr>
              <w:pStyle w:val="af6"/>
              <w:numPr>
                <w:ilvl w:val="3"/>
                <w:numId w:val="13"/>
              </w:numPr>
              <w:spacing w:after="0" w:line="240" w:lineRule="auto"/>
              <w:contextualSpacing w:val="0"/>
              <w:jc w:val="left"/>
              <w:rPr>
                <w:rFonts w:ascii="Times New Roman" w:hAnsi="Times New Roman"/>
                <w:szCs w:val="20"/>
              </w:rPr>
            </w:pPr>
            <w:r>
              <w:rPr>
                <w:rFonts w:ascii="Times New Roman" w:hAnsi="Times New Roman"/>
                <w:szCs w:val="20"/>
              </w:rPr>
              <w:t>For evaluation of broadcast traffic, SL-U UEs are dropped uniformly at random in the area.</w:t>
            </w:r>
          </w:p>
          <w:p w14:paraId="3575E6EA" w14:textId="77777777" w:rsidR="00B916B5" w:rsidRDefault="00B916B5" w:rsidP="00B916B5">
            <w:pPr>
              <w:pStyle w:val="af6"/>
              <w:numPr>
                <w:ilvl w:val="4"/>
                <w:numId w:val="13"/>
              </w:numPr>
              <w:spacing w:after="0" w:line="240" w:lineRule="auto"/>
              <w:contextualSpacing w:val="0"/>
              <w:jc w:val="left"/>
              <w:rPr>
                <w:rFonts w:ascii="Times New Roman" w:hAnsi="Times New Roman"/>
                <w:szCs w:val="20"/>
              </w:rPr>
            </w:pPr>
            <w:r>
              <w:rPr>
                <w:rFonts w:ascii="Times New Roman" w:eastAsia="等线" w:hAnsi="Times New Roman"/>
                <w:szCs w:val="20"/>
              </w:rPr>
              <w:t>12 SL-U UEs</w:t>
            </w:r>
            <w:r>
              <w:rPr>
                <w:rFonts w:ascii="Times New Roman" w:hAnsi="Times New Roman"/>
                <w:szCs w:val="20"/>
              </w:rPr>
              <w:t xml:space="preserve"> and 4 NR-U UEs / Wi-Fi nodes per gNB/AP per 20 MHz</w:t>
            </w:r>
          </w:p>
          <w:p w14:paraId="07287867" w14:textId="77777777" w:rsidR="00B916B5" w:rsidRDefault="00B916B5" w:rsidP="00B916B5">
            <w:pPr>
              <w:pStyle w:val="af6"/>
              <w:numPr>
                <w:ilvl w:val="2"/>
                <w:numId w:val="13"/>
              </w:numPr>
              <w:autoSpaceDE w:val="0"/>
              <w:autoSpaceDN w:val="0"/>
              <w:spacing w:after="0" w:line="240" w:lineRule="auto"/>
              <w:contextualSpacing w:val="0"/>
              <w:rPr>
                <w:rFonts w:ascii="Times New Roman" w:hAnsi="Times New Roman"/>
                <w:color w:val="000000"/>
                <w:szCs w:val="20"/>
              </w:rPr>
            </w:pPr>
            <w:r>
              <w:rPr>
                <w:rFonts w:ascii="Times New Roman" w:hAnsi="Times New Roman"/>
                <w:color w:val="000000"/>
                <w:szCs w:val="20"/>
                <w:lang w:val="en-AU"/>
              </w:rPr>
              <w:t>Option 2: SL UE clusters (R1-2203146)</w:t>
            </w:r>
          </w:p>
          <w:p w14:paraId="369FAF48" w14:textId="693D31F6" w:rsidR="00B916B5" w:rsidRDefault="00B916B5" w:rsidP="00B916B5">
            <w:pPr>
              <w:pStyle w:val="af6"/>
              <w:autoSpaceDE w:val="0"/>
              <w:autoSpaceDN w:val="0"/>
              <w:ind w:leftChars="1063" w:left="2339" w:firstLine="400"/>
              <w:rPr>
                <w:rFonts w:ascii="Times New Roman" w:eastAsia="等线" w:hAnsi="Times New Roman"/>
                <w:szCs w:val="20"/>
              </w:rPr>
            </w:pPr>
            <w:r>
              <w:rPr>
                <w:rFonts w:ascii="Times New Roman" w:hAnsi="Times New Roman"/>
                <w:b/>
                <w:noProof/>
                <w:color w:val="000000"/>
                <w:szCs w:val="20"/>
              </w:rPr>
              <w:drawing>
                <wp:inline distT="0" distB="0" distL="0" distR="0" wp14:anchorId="200A607D" wp14:editId="21202521">
                  <wp:extent cx="3425190" cy="1720215"/>
                  <wp:effectExtent l="0" t="0" r="3810" b="0"/>
                  <wp:docPr id="4" name="图片 4"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捕获"/>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25190" cy="1720215"/>
                          </a:xfrm>
                          <a:prstGeom prst="rect">
                            <a:avLst/>
                          </a:prstGeom>
                          <a:noFill/>
                          <a:ln>
                            <a:noFill/>
                          </a:ln>
                        </pic:spPr>
                      </pic:pic>
                    </a:graphicData>
                  </a:graphic>
                </wp:inline>
              </w:drawing>
            </w:r>
          </w:p>
          <w:p w14:paraId="271428E9" w14:textId="77777777" w:rsidR="00B916B5" w:rsidRDefault="00B916B5" w:rsidP="00B916B5">
            <w:pPr>
              <w:pStyle w:val="af6"/>
              <w:numPr>
                <w:ilvl w:val="3"/>
                <w:numId w:val="13"/>
              </w:numPr>
              <w:spacing w:after="0" w:line="240" w:lineRule="auto"/>
              <w:contextualSpacing w:val="0"/>
              <w:jc w:val="left"/>
              <w:rPr>
                <w:rFonts w:ascii="Times New Roman" w:eastAsia="Batang" w:hAnsi="Times New Roman"/>
                <w:color w:val="000000"/>
                <w:szCs w:val="20"/>
              </w:rPr>
            </w:pPr>
            <w:r>
              <w:rPr>
                <w:rFonts w:ascii="Times New Roman" w:hAnsi="Times New Roman"/>
                <w:color w:val="000000"/>
                <w:szCs w:val="20"/>
              </w:rPr>
              <w:lastRenderedPageBreak/>
              <w:t>Indoor layout and UE dropping model with N = 3 or 6 clusters and each with M=5 UEs</w:t>
            </w:r>
          </w:p>
          <w:p w14:paraId="4B723E9F" w14:textId="77777777" w:rsidR="00B916B5" w:rsidRDefault="00B916B5" w:rsidP="00B916B5">
            <w:pPr>
              <w:pStyle w:val="af6"/>
              <w:numPr>
                <w:ilvl w:val="3"/>
                <w:numId w:val="13"/>
              </w:numPr>
              <w:spacing w:after="0" w:line="240" w:lineRule="auto"/>
              <w:contextualSpacing w:val="0"/>
              <w:jc w:val="left"/>
              <w:rPr>
                <w:rFonts w:ascii="Times New Roman" w:hAnsi="Times New Roman"/>
                <w:szCs w:val="20"/>
              </w:rPr>
            </w:pPr>
            <w:r>
              <w:rPr>
                <w:rFonts w:ascii="Times New Roman" w:hAnsi="Times New Roman"/>
                <w:color w:val="000000"/>
                <w:szCs w:val="20"/>
              </w:rPr>
              <w:t xml:space="preserve">Each cluster is a circle, with a central point and radius Rmax = 15 or 10m and </w:t>
            </w:r>
            <w:r>
              <w:rPr>
                <w:rFonts w:ascii="Times New Roman" w:hAnsi="Times New Roman"/>
                <w:szCs w:val="20"/>
              </w:rPr>
              <w:t>Rmin = 5 or 1m</w:t>
            </w:r>
          </w:p>
          <w:p w14:paraId="78D93AA4" w14:textId="77777777" w:rsidR="00B916B5" w:rsidRDefault="00B916B5" w:rsidP="00B916B5">
            <w:pPr>
              <w:pStyle w:val="af6"/>
              <w:numPr>
                <w:ilvl w:val="3"/>
                <w:numId w:val="13"/>
              </w:numPr>
              <w:spacing w:after="0" w:line="240" w:lineRule="auto"/>
              <w:contextualSpacing w:val="0"/>
              <w:jc w:val="left"/>
              <w:rPr>
                <w:rFonts w:ascii="Times New Roman" w:hAnsi="Times New Roman"/>
                <w:szCs w:val="20"/>
              </w:rPr>
            </w:pPr>
            <w:r>
              <w:rPr>
                <w:rFonts w:ascii="Times New Roman" w:hAnsi="Times New Roman"/>
                <w:szCs w:val="20"/>
              </w:rPr>
              <w:t>No overlapping among the N clusters</w:t>
            </w:r>
          </w:p>
          <w:p w14:paraId="40ABA076" w14:textId="77777777" w:rsidR="00B916B5" w:rsidRDefault="00B916B5" w:rsidP="00B916B5">
            <w:pPr>
              <w:pStyle w:val="af6"/>
              <w:numPr>
                <w:ilvl w:val="3"/>
                <w:numId w:val="13"/>
              </w:numPr>
              <w:spacing w:after="0" w:line="240" w:lineRule="auto"/>
              <w:contextualSpacing w:val="0"/>
              <w:jc w:val="left"/>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1337A483" w14:textId="77777777" w:rsidR="00B916B5" w:rsidRDefault="00B916B5" w:rsidP="00B916B5">
            <w:pPr>
              <w:pStyle w:val="af6"/>
              <w:numPr>
                <w:ilvl w:val="3"/>
                <w:numId w:val="13"/>
              </w:numPr>
              <w:spacing w:after="0" w:line="240" w:lineRule="auto"/>
              <w:contextualSpacing w:val="0"/>
              <w:jc w:val="left"/>
              <w:rPr>
                <w:rFonts w:ascii="Times New Roman" w:hAnsi="Times New Roman"/>
                <w:szCs w:val="20"/>
              </w:rPr>
            </w:pPr>
            <w:r>
              <w:rPr>
                <w:rFonts w:ascii="Times New Roman" w:hAnsi="Times New Roman"/>
                <w:szCs w:val="20"/>
              </w:rPr>
              <w:t>Simulation bandwidth can be larger than 20MHz (e.g., 80MHz)</w:t>
            </w:r>
          </w:p>
          <w:p w14:paraId="58AF00AB" w14:textId="77777777" w:rsidR="00B916B5" w:rsidRDefault="00B916B5" w:rsidP="00B916B5">
            <w:pPr>
              <w:pStyle w:val="af6"/>
              <w:numPr>
                <w:ilvl w:val="1"/>
                <w:numId w:val="13"/>
              </w:numPr>
              <w:spacing w:after="0" w:line="240" w:lineRule="auto"/>
              <w:contextualSpacing w:val="0"/>
              <w:rPr>
                <w:rFonts w:ascii="Times New Roman" w:hAnsi="Times New Roman"/>
                <w:szCs w:val="20"/>
              </w:rPr>
            </w:pPr>
            <w:r>
              <w:rPr>
                <w:rFonts w:ascii="Times New Roman" w:hAnsi="Times New Roman"/>
                <w:szCs w:val="20"/>
              </w:rPr>
              <w:t>Channel model follows NR InH Mixed Office model used in NR-U (TR38.889)</w:t>
            </w:r>
          </w:p>
          <w:p w14:paraId="4CB97A1C" w14:textId="77777777" w:rsidR="00B916B5" w:rsidRDefault="00B916B5" w:rsidP="00B916B5">
            <w:pPr>
              <w:pStyle w:val="af6"/>
              <w:numPr>
                <w:ilvl w:val="1"/>
                <w:numId w:val="13"/>
              </w:numPr>
              <w:spacing w:after="0" w:line="240" w:lineRule="auto"/>
              <w:contextualSpacing w:val="0"/>
              <w:rPr>
                <w:rFonts w:ascii="Times New Roman" w:hAnsi="Times New Roman"/>
                <w:szCs w:val="20"/>
              </w:rPr>
            </w:pPr>
            <w:r>
              <w:rPr>
                <w:rFonts w:ascii="Times New Roman" w:hAnsi="Times New Roman"/>
                <w:szCs w:val="20"/>
              </w:rPr>
              <w:t xml:space="preserve">Traffic model </w:t>
            </w:r>
          </w:p>
          <w:p w14:paraId="028E63C9" w14:textId="77777777" w:rsidR="00B916B5" w:rsidRDefault="00B916B5" w:rsidP="00B916B5">
            <w:pPr>
              <w:pStyle w:val="af6"/>
              <w:numPr>
                <w:ilvl w:val="2"/>
                <w:numId w:val="13"/>
              </w:numPr>
              <w:spacing w:after="0" w:line="240" w:lineRule="auto"/>
              <w:contextualSpacing w:val="0"/>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2B96C0CE" w14:textId="77777777" w:rsidR="00B916B5" w:rsidRDefault="00B916B5" w:rsidP="00B916B5">
            <w:pPr>
              <w:pStyle w:val="af6"/>
              <w:numPr>
                <w:ilvl w:val="3"/>
                <w:numId w:val="13"/>
              </w:numPr>
              <w:spacing w:after="0" w:line="240" w:lineRule="auto"/>
              <w:contextualSpacing w:val="0"/>
              <w:rPr>
                <w:rFonts w:ascii="Times New Roman" w:hAnsi="Times New Roman"/>
                <w:szCs w:val="20"/>
              </w:rPr>
            </w:pPr>
            <w:r>
              <w:rPr>
                <w:rFonts w:ascii="Times New Roman" w:hAnsi="Times New Roman"/>
                <w:szCs w:val="20"/>
              </w:rPr>
              <w:t>FFS whether/how the PDB requirement can be captured</w:t>
            </w:r>
          </w:p>
          <w:p w14:paraId="516F6DD0" w14:textId="77777777" w:rsidR="00B916B5" w:rsidRDefault="00B916B5" w:rsidP="00B916B5">
            <w:pPr>
              <w:pStyle w:val="af6"/>
              <w:numPr>
                <w:ilvl w:val="2"/>
                <w:numId w:val="13"/>
              </w:numPr>
              <w:spacing w:after="0" w:line="240" w:lineRule="auto"/>
              <w:contextualSpacing w:val="0"/>
              <w:rPr>
                <w:rFonts w:ascii="Times New Roman" w:hAnsi="Times New Roman"/>
                <w:szCs w:val="20"/>
              </w:rPr>
            </w:pPr>
            <w:r>
              <w:rPr>
                <w:rFonts w:ascii="Times New Roman" w:hAnsi="Times New Roman"/>
                <w:szCs w:val="20"/>
              </w:rPr>
              <w:t>Option 2: FTP model 3 with arrival rate satisfying one of the followings:</w:t>
            </w:r>
          </w:p>
          <w:p w14:paraId="3AD4A046" w14:textId="77777777" w:rsidR="00B916B5" w:rsidRDefault="00B916B5" w:rsidP="00B916B5">
            <w:pPr>
              <w:pStyle w:val="af6"/>
              <w:numPr>
                <w:ilvl w:val="3"/>
                <w:numId w:val="13"/>
              </w:numPr>
              <w:spacing w:after="0" w:line="240" w:lineRule="auto"/>
              <w:contextualSpacing w:val="0"/>
              <w:rPr>
                <w:rFonts w:ascii="Times New Roman" w:hAnsi="Times New Roman"/>
                <w:szCs w:val="20"/>
              </w:rPr>
            </w:pPr>
            <w:r>
              <w:rPr>
                <w:rFonts w:ascii="Times New Roman" w:hAnsi="Times New Roman"/>
                <w:szCs w:val="20"/>
              </w:rPr>
              <w:t>BO Low load: 10%~25%</w:t>
            </w:r>
          </w:p>
          <w:p w14:paraId="0A1583DC" w14:textId="77777777" w:rsidR="00B916B5" w:rsidRDefault="00B916B5" w:rsidP="00B916B5">
            <w:pPr>
              <w:pStyle w:val="af6"/>
              <w:numPr>
                <w:ilvl w:val="3"/>
                <w:numId w:val="13"/>
              </w:numPr>
              <w:spacing w:after="0" w:line="240" w:lineRule="auto"/>
              <w:contextualSpacing w:val="0"/>
              <w:rPr>
                <w:rFonts w:ascii="Times New Roman" w:hAnsi="Times New Roman"/>
                <w:szCs w:val="20"/>
              </w:rPr>
            </w:pPr>
            <w:r>
              <w:rPr>
                <w:rFonts w:ascii="Times New Roman" w:hAnsi="Times New Roman"/>
                <w:szCs w:val="20"/>
              </w:rPr>
              <w:t>BO Mid load: 35%~50%</w:t>
            </w:r>
          </w:p>
          <w:p w14:paraId="76704E02" w14:textId="77777777" w:rsidR="00B916B5" w:rsidRDefault="00B916B5" w:rsidP="00B916B5">
            <w:pPr>
              <w:pStyle w:val="af6"/>
              <w:numPr>
                <w:ilvl w:val="3"/>
                <w:numId w:val="13"/>
              </w:numPr>
              <w:spacing w:after="0" w:line="240" w:lineRule="auto"/>
              <w:contextualSpacing w:val="0"/>
              <w:rPr>
                <w:rFonts w:ascii="Times New Roman" w:hAnsi="Times New Roman"/>
                <w:szCs w:val="20"/>
              </w:rPr>
            </w:pPr>
            <w:r>
              <w:rPr>
                <w:rFonts w:ascii="Times New Roman" w:hAnsi="Times New Roman"/>
                <w:szCs w:val="20"/>
              </w:rPr>
              <w:t>BO High load: above 55%</w:t>
            </w:r>
          </w:p>
          <w:p w14:paraId="4D6DA0AE" w14:textId="77777777" w:rsidR="00B916B5" w:rsidRDefault="00B916B5" w:rsidP="00B916B5">
            <w:pPr>
              <w:pStyle w:val="af6"/>
              <w:numPr>
                <w:ilvl w:val="2"/>
                <w:numId w:val="13"/>
              </w:numPr>
              <w:spacing w:after="0" w:line="240" w:lineRule="auto"/>
              <w:contextualSpacing w:val="0"/>
              <w:rPr>
                <w:rFonts w:ascii="Times New Roman" w:hAnsi="Times New Roman"/>
                <w:szCs w:val="20"/>
              </w:rPr>
            </w:pPr>
            <w:r>
              <w:rPr>
                <w:rFonts w:ascii="Times New Roman" w:hAnsi="Times New Roman"/>
                <w:szCs w:val="20"/>
              </w:rPr>
              <w:t>Option 3: XR cloud gaming model in TR38.838</w:t>
            </w:r>
          </w:p>
          <w:p w14:paraId="01BA1A17" w14:textId="77777777" w:rsidR="00B916B5" w:rsidRDefault="00B916B5" w:rsidP="00B916B5">
            <w:pPr>
              <w:pStyle w:val="af6"/>
              <w:numPr>
                <w:ilvl w:val="3"/>
                <w:numId w:val="13"/>
              </w:numPr>
              <w:spacing w:after="0" w:line="240" w:lineRule="auto"/>
              <w:contextualSpacing w:val="0"/>
              <w:rPr>
                <w:rFonts w:ascii="Times New Roman" w:hAnsi="Times New Roman"/>
                <w:szCs w:val="20"/>
              </w:rPr>
            </w:pPr>
            <w:r>
              <w:rPr>
                <w:rFonts w:ascii="Times New Roman" w:hAnsi="Times New Roman"/>
                <w:szCs w:val="20"/>
              </w:rPr>
              <w:t>FFS whether/how the PDB requirement can be captured</w:t>
            </w:r>
          </w:p>
          <w:p w14:paraId="5B87A6E4" w14:textId="77777777" w:rsidR="00B916B5" w:rsidRDefault="00B916B5" w:rsidP="00B916B5">
            <w:pPr>
              <w:pStyle w:val="af6"/>
              <w:numPr>
                <w:ilvl w:val="2"/>
                <w:numId w:val="13"/>
              </w:numPr>
              <w:spacing w:after="0" w:line="240" w:lineRule="auto"/>
              <w:contextualSpacing w:val="0"/>
              <w:rPr>
                <w:rFonts w:ascii="Times New Roman" w:hAnsi="Times New Roman"/>
                <w:szCs w:val="20"/>
              </w:rPr>
            </w:pPr>
            <w:r>
              <w:rPr>
                <w:rFonts w:ascii="Times New Roman" w:hAnsi="Times New Roman"/>
                <w:szCs w:val="20"/>
              </w:rPr>
              <w:t>It is up to each company to use either Option 1 or 2 or Option 3 or mixed of them</w:t>
            </w:r>
          </w:p>
          <w:p w14:paraId="7E1A5E0E" w14:textId="77777777" w:rsidR="00B916B5" w:rsidRDefault="00B916B5" w:rsidP="00B916B5">
            <w:pPr>
              <w:pStyle w:val="af6"/>
              <w:numPr>
                <w:ilvl w:val="1"/>
                <w:numId w:val="13"/>
              </w:numPr>
              <w:spacing w:after="0" w:line="240" w:lineRule="auto"/>
              <w:contextualSpacing w:val="0"/>
              <w:rPr>
                <w:rFonts w:ascii="Times New Roman" w:hAnsi="Times New Roman"/>
                <w:szCs w:val="20"/>
              </w:rPr>
            </w:pPr>
            <w:r>
              <w:rPr>
                <w:rFonts w:ascii="Times New Roman" w:hAnsi="Times New Roman"/>
                <w:szCs w:val="20"/>
              </w:rPr>
              <w:t xml:space="preserve">Interference model: </w:t>
            </w:r>
          </w:p>
          <w:p w14:paraId="54973F23" w14:textId="77777777" w:rsidR="00B916B5" w:rsidRDefault="00B916B5" w:rsidP="00B916B5">
            <w:pPr>
              <w:pStyle w:val="af6"/>
              <w:numPr>
                <w:ilvl w:val="2"/>
                <w:numId w:val="13"/>
              </w:numPr>
              <w:spacing w:after="0" w:line="240" w:lineRule="auto"/>
              <w:contextualSpacing w:val="0"/>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495E0BE3" w14:textId="77777777" w:rsidR="00B916B5" w:rsidRDefault="00B916B5" w:rsidP="00B916B5">
            <w:pPr>
              <w:pStyle w:val="af6"/>
              <w:numPr>
                <w:ilvl w:val="2"/>
                <w:numId w:val="13"/>
              </w:numPr>
              <w:spacing w:after="0" w:line="240" w:lineRule="auto"/>
              <w:contextualSpacing w:val="0"/>
              <w:rPr>
                <w:rFonts w:ascii="Times New Roman" w:hAnsi="Times New Roman"/>
                <w:szCs w:val="20"/>
              </w:rPr>
            </w:pPr>
            <w:r>
              <w:rPr>
                <w:rFonts w:ascii="Times New Roman" w:hAnsi="Times New Roman"/>
                <w:szCs w:val="20"/>
              </w:rPr>
              <w:t>Note, for the interference traffic model:</w:t>
            </w:r>
          </w:p>
          <w:p w14:paraId="37FAEC11" w14:textId="77777777" w:rsidR="00B916B5" w:rsidRDefault="00B916B5" w:rsidP="00B916B5">
            <w:pPr>
              <w:pStyle w:val="af6"/>
              <w:numPr>
                <w:ilvl w:val="3"/>
                <w:numId w:val="13"/>
              </w:numPr>
              <w:spacing w:after="0" w:line="240" w:lineRule="auto"/>
              <w:contextualSpacing w:val="0"/>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303F1188" w14:textId="77777777" w:rsidR="00B916B5" w:rsidRDefault="00B916B5" w:rsidP="00B916B5">
            <w:pPr>
              <w:pStyle w:val="af6"/>
              <w:numPr>
                <w:ilvl w:val="3"/>
                <w:numId w:val="13"/>
              </w:numPr>
              <w:spacing w:after="0" w:line="240" w:lineRule="auto"/>
              <w:contextualSpacing w:val="0"/>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7E906193" w14:textId="77777777" w:rsidR="00B916B5" w:rsidRDefault="00B916B5" w:rsidP="00B916B5">
            <w:pPr>
              <w:pStyle w:val="af6"/>
              <w:numPr>
                <w:ilvl w:val="4"/>
                <w:numId w:val="13"/>
              </w:numPr>
              <w:spacing w:after="0" w:line="240" w:lineRule="auto"/>
              <w:contextualSpacing w:val="0"/>
              <w:jc w:val="left"/>
              <w:rPr>
                <w:rFonts w:ascii="Times New Roman" w:hAnsi="Times New Roman"/>
                <w:szCs w:val="20"/>
              </w:rPr>
            </w:pPr>
            <w:r>
              <w:rPr>
                <w:rFonts w:ascii="Times New Roman" w:hAnsi="Times New Roman"/>
                <w:szCs w:val="20"/>
              </w:rPr>
              <w:t>Companies should report if they used a different assumption, as an additional evaluation scenario.</w:t>
            </w:r>
          </w:p>
          <w:p w14:paraId="03FC3613" w14:textId="77777777" w:rsidR="00B916B5" w:rsidRDefault="00B916B5" w:rsidP="00B916B5">
            <w:pPr>
              <w:pStyle w:val="af6"/>
              <w:numPr>
                <w:ilvl w:val="1"/>
                <w:numId w:val="13"/>
              </w:numPr>
              <w:spacing w:after="0" w:line="240" w:lineRule="auto"/>
              <w:contextualSpacing w:val="0"/>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7DB31924" w14:textId="77777777" w:rsidR="00B916B5" w:rsidRDefault="00B916B5" w:rsidP="00B916B5">
            <w:pPr>
              <w:pStyle w:val="af6"/>
              <w:numPr>
                <w:ilvl w:val="2"/>
                <w:numId w:val="13"/>
              </w:numPr>
              <w:spacing w:after="0" w:line="240" w:lineRule="auto"/>
              <w:contextualSpacing w:val="0"/>
              <w:rPr>
                <w:rFonts w:ascii="Times New Roman" w:hAnsi="Times New Roman"/>
                <w:szCs w:val="20"/>
              </w:rPr>
            </w:pPr>
            <w:r>
              <w:rPr>
                <w:rFonts w:ascii="Times New Roman" w:hAnsi="Times New Roman"/>
                <w:szCs w:val="20"/>
              </w:rPr>
              <w:t>FFS: UE satisfaction/system capacity as section 7.2 in TR 38.838 for XR traffic evaluation</w:t>
            </w:r>
          </w:p>
          <w:p w14:paraId="5AD87AA7" w14:textId="77777777" w:rsidR="00B916B5" w:rsidRDefault="00B916B5" w:rsidP="00B916B5">
            <w:pPr>
              <w:pStyle w:val="af6"/>
              <w:numPr>
                <w:ilvl w:val="2"/>
                <w:numId w:val="13"/>
              </w:numPr>
              <w:spacing w:after="0" w:line="240" w:lineRule="auto"/>
              <w:contextualSpacing w:val="0"/>
              <w:rPr>
                <w:rFonts w:ascii="Times New Roman" w:hAnsi="Times New Roman"/>
                <w:szCs w:val="20"/>
              </w:rPr>
            </w:pPr>
            <w:r>
              <w:rPr>
                <w:rFonts w:ascii="Times New Roman" w:hAnsi="Times New Roman"/>
                <w:szCs w:val="20"/>
              </w:rPr>
              <w:t>FFS for groupcast and broadcast</w:t>
            </w:r>
          </w:p>
          <w:p w14:paraId="61D30417" w14:textId="1DCE1CE6" w:rsidR="00B916B5" w:rsidRPr="00B916B5" w:rsidRDefault="00B916B5" w:rsidP="00B916B5">
            <w:pPr>
              <w:pStyle w:val="af6"/>
              <w:numPr>
                <w:ilvl w:val="1"/>
                <w:numId w:val="13"/>
              </w:numPr>
              <w:spacing w:after="0" w:line="240" w:lineRule="auto"/>
              <w:contextualSpacing w:val="0"/>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tc>
      </w:tr>
    </w:tbl>
    <w:p w14:paraId="33C2156C" w14:textId="77777777" w:rsidR="007317A9" w:rsidRPr="007317A9" w:rsidRDefault="007317A9" w:rsidP="007317A9">
      <w:pPr>
        <w:pStyle w:val="af6"/>
        <w:keepNext/>
        <w:keepLines/>
        <w:widowControl w:val="0"/>
        <w:numPr>
          <w:ilvl w:val="1"/>
          <w:numId w:val="36"/>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597CA79A" w14:textId="77777777" w:rsidR="007317A9" w:rsidRPr="007317A9" w:rsidRDefault="007317A9" w:rsidP="007317A9">
      <w:pPr>
        <w:pStyle w:val="af6"/>
        <w:keepNext/>
        <w:keepLines/>
        <w:widowControl w:val="0"/>
        <w:numPr>
          <w:ilvl w:val="1"/>
          <w:numId w:val="36"/>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1AA13404" w14:textId="77777777" w:rsidR="001D4BF6" w:rsidRPr="001D4BF6" w:rsidRDefault="001D4BF6" w:rsidP="001D4BF6">
      <w:pPr>
        <w:pStyle w:val="af6"/>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227652C9" w14:textId="77777777" w:rsidR="001D4BF6" w:rsidRPr="001D4BF6" w:rsidRDefault="001D4BF6" w:rsidP="001D4BF6">
      <w:pPr>
        <w:pStyle w:val="af6"/>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71A887FD" w14:textId="77777777" w:rsidR="001D4BF6" w:rsidRPr="001D4BF6" w:rsidRDefault="001D4BF6" w:rsidP="001D4BF6">
      <w:pPr>
        <w:pStyle w:val="af6"/>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6B384313" w14:textId="77777777" w:rsidR="001D4BF6" w:rsidRPr="001D4BF6" w:rsidRDefault="001D4BF6" w:rsidP="001D4BF6">
      <w:pPr>
        <w:pStyle w:val="af6"/>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7F4D71E5" w14:textId="77777777" w:rsidR="001D4BF6" w:rsidRPr="001D4BF6" w:rsidRDefault="001D4BF6" w:rsidP="001D4BF6">
      <w:pPr>
        <w:pStyle w:val="af6"/>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18988A1E" w14:textId="68722DA1" w:rsidR="00D74ADE" w:rsidRPr="00D74ADE" w:rsidRDefault="00D74ADE" w:rsidP="001D4BF6">
      <w:pPr>
        <w:pStyle w:val="3"/>
        <w:ind w:left="880"/>
        <w:rPr>
          <w:lang w:eastAsia="zh-CN"/>
        </w:rPr>
      </w:pPr>
      <w:r w:rsidRPr="00D74ADE">
        <w:rPr>
          <w:lang w:eastAsia="zh-CN"/>
        </w:rPr>
        <w:t>Fairness coexistence</w:t>
      </w:r>
    </w:p>
    <w:p w14:paraId="5164FF74" w14:textId="51F75470" w:rsidR="002E53D2" w:rsidRPr="003708AD" w:rsidRDefault="002E53D2" w:rsidP="002E53D2">
      <w:pPr>
        <w:rPr>
          <w:lang w:val="en-GB" w:eastAsia="zh-CN"/>
        </w:rPr>
      </w:pPr>
      <w:r>
        <w:rPr>
          <w:rFonts w:hint="eastAsia"/>
          <w:lang w:val="en-GB" w:eastAsia="zh-CN"/>
        </w:rPr>
        <w:t>I</w:t>
      </w:r>
      <w:r>
        <w:rPr>
          <w:lang w:val="en-GB" w:eastAsia="zh-CN"/>
        </w:rPr>
        <w:t>n the following evaluation results, the indoor layout o</w:t>
      </w:r>
      <w:r w:rsidRPr="00B916B5">
        <w:rPr>
          <w:lang w:val="en-GB" w:eastAsia="zh-CN"/>
        </w:rPr>
        <w:t>ption 1</w:t>
      </w:r>
      <w:r w:rsidR="0076031B">
        <w:rPr>
          <w:lang w:val="en-GB" w:eastAsia="zh-CN"/>
        </w:rPr>
        <w:t xml:space="preserve"> agreed in RAN1 #110 meeting</w:t>
      </w:r>
      <w:r w:rsidRPr="00B916B5">
        <w:rPr>
          <w:lang w:val="en-GB" w:eastAsia="zh-CN"/>
        </w:rPr>
        <w:t xml:space="preserve">: a pairs topology for SL-U </w:t>
      </w:r>
      <w:r>
        <w:rPr>
          <w:lang w:val="en-GB" w:eastAsia="zh-CN"/>
        </w:rPr>
        <w:t xml:space="preserve">is adopted. The unicast traffic and traffic model of FTP </w:t>
      </w:r>
      <w:r w:rsidR="0076031B">
        <w:rPr>
          <w:lang w:val="en-GB" w:eastAsia="zh-CN"/>
        </w:rPr>
        <w:t>mode 3</w:t>
      </w:r>
      <w:r>
        <w:rPr>
          <w:lang w:val="en-GB" w:eastAsia="zh-CN"/>
        </w:rPr>
        <w:t xml:space="preserve"> with low/medium/high BO are used in the coexistence evaluation between SL-U and NR-U. For SL-U, 5 pairs of UEs </w:t>
      </w:r>
      <w:r w:rsidR="00AF500C">
        <w:rPr>
          <w:lang w:val="en-GB" w:eastAsia="zh-CN"/>
        </w:rPr>
        <w:t xml:space="preserve">are generated </w:t>
      </w:r>
      <w:r>
        <w:rPr>
          <w:lang w:val="en-GB" w:eastAsia="zh-CN"/>
        </w:rPr>
        <w:t xml:space="preserve">per 20MHz where only Tx UE will transmit packet to Rx UE in a SL-U pair. For NR-U, the total traffic flow (i.e., 5 flow in total) is kept same with that of SL-U to achieve </w:t>
      </w:r>
      <w:r w:rsidR="00D01250">
        <w:rPr>
          <w:lang w:val="en-GB" w:eastAsia="zh-CN"/>
        </w:rPr>
        <w:t xml:space="preserve">an </w:t>
      </w:r>
      <w:r>
        <w:rPr>
          <w:lang w:val="en-GB" w:eastAsia="zh-CN"/>
        </w:rPr>
        <w:t xml:space="preserve">equal traffic load. </w:t>
      </w:r>
      <w:r w:rsidR="00D01250">
        <w:rPr>
          <w:lang w:val="en-GB" w:eastAsia="zh-CN"/>
        </w:rPr>
        <w:t>T</w:t>
      </w:r>
      <w:r>
        <w:rPr>
          <w:lang w:val="en-GB" w:eastAsia="zh-CN"/>
        </w:rPr>
        <w:t>he paring RSRP threshold of SL-U is set as -82 dBm. The other detailed evaluation configuration is summarized in</w:t>
      </w:r>
      <w:r w:rsidR="007D5D51">
        <w:rPr>
          <w:lang w:val="en-GB" w:eastAsia="zh-CN"/>
        </w:rPr>
        <w:t xml:space="preserve"> </w:t>
      </w:r>
      <w:r w:rsidR="00E768DC">
        <w:rPr>
          <w:lang w:val="en-GB" w:eastAsia="zh-CN"/>
        </w:rPr>
        <w:t>Appendix</w:t>
      </w:r>
      <w:r>
        <w:rPr>
          <w:lang w:val="en-GB" w:eastAsia="zh-CN"/>
        </w:rPr>
        <w:t xml:space="preserve"> 1.</w:t>
      </w:r>
    </w:p>
    <w:p w14:paraId="2AA8F456" w14:textId="6E6B007F" w:rsidR="002E53D2" w:rsidRDefault="002E53D2" w:rsidP="002E53D2">
      <w:pPr>
        <w:rPr>
          <w:lang w:val="en-GB" w:eastAsia="zh-CN"/>
        </w:rPr>
      </w:pPr>
      <w:r w:rsidRPr="001A0312">
        <w:rPr>
          <w:lang w:val="en-GB" w:eastAsia="zh-CN"/>
        </w:rPr>
        <w:t>Different coexistence scenarios including NR-U + NR-U, NR-U + SL-U, and SL-U + SL-U are evaluated</w:t>
      </w:r>
      <w:r>
        <w:rPr>
          <w:lang w:val="en-GB" w:eastAsia="zh-CN"/>
        </w:rPr>
        <w:t xml:space="preserve">. For each coexistence scenario, the results under different </w:t>
      </w:r>
      <w:r w:rsidRPr="001A0312">
        <w:rPr>
          <w:lang w:val="en-GB" w:eastAsia="zh-CN"/>
        </w:rPr>
        <w:t>BO of 1</w:t>
      </w:r>
      <w:r>
        <w:rPr>
          <w:lang w:val="en-GB" w:eastAsia="zh-CN"/>
        </w:rPr>
        <w:t>6</w:t>
      </w:r>
      <w:r w:rsidRPr="001A0312">
        <w:rPr>
          <w:lang w:val="en-GB" w:eastAsia="zh-CN"/>
        </w:rPr>
        <w:t>%, 35% and 55% are simulated to show the coexistence performance under low/medium/high traffic load, respectively.</w:t>
      </w:r>
      <w:r>
        <w:rPr>
          <w:lang w:val="en-GB" w:eastAsia="zh-CN"/>
        </w:rPr>
        <w:t xml:space="preserve"> Energy detection threshold for LBT is </w:t>
      </w:r>
      <w:r w:rsidRPr="001A0312">
        <w:rPr>
          <w:lang w:val="en-GB" w:eastAsia="zh-CN"/>
        </w:rPr>
        <w:t>configured as -72dBm</w:t>
      </w:r>
      <w:r>
        <w:rPr>
          <w:lang w:val="en-GB" w:eastAsia="zh-CN"/>
        </w:rPr>
        <w:t xml:space="preserve"> for both NR-U and SL-U.</w:t>
      </w:r>
      <w:r w:rsidRPr="00C9154F">
        <w:rPr>
          <w:lang w:val="en-GB" w:eastAsia="zh-CN"/>
        </w:rPr>
        <w:t xml:space="preserve"> </w:t>
      </w:r>
      <w:r w:rsidR="00E930BE">
        <w:rPr>
          <w:lang w:val="en-GB" w:eastAsia="zh-CN"/>
        </w:rPr>
        <w:t>To improve the channel access efficiency of SL-U as analysed previously, b</w:t>
      </w:r>
      <w:r w:rsidRPr="001A0312">
        <w:rPr>
          <w:lang w:val="en-GB" w:eastAsia="zh-CN"/>
        </w:rPr>
        <w:t>oth NR-U and SL-U can start transmission at the end of LBT procedure. For NR-U, the COT is initiated by gNB and then shared to UE for UL transmission.</w:t>
      </w:r>
      <w:r>
        <w:rPr>
          <w:lang w:val="en-GB" w:eastAsia="zh-CN"/>
        </w:rPr>
        <w:t xml:space="preserve"> Additionally, in the coexistence </w:t>
      </w:r>
      <w:r>
        <w:rPr>
          <w:lang w:val="en-GB" w:eastAsia="zh-CN"/>
        </w:rPr>
        <w:lastRenderedPageBreak/>
        <w:t xml:space="preserve">evaluation, the maximum </w:t>
      </w:r>
      <w:r w:rsidR="007B48A8">
        <w:rPr>
          <w:lang w:val="en-GB" w:eastAsia="zh-CN"/>
        </w:rPr>
        <w:t>Tx power</w:t>
      </w:r>
      <w:r w:rsidRPr="001A0312">
        <w:rPr>
          <w:lang w:val="en-GB" w:eastAsia="zh-CN"/>
        </w:rPr>
        <w:t xml:space="preserve"> of SL-U </w:t>
      </w:r>
      <w:r>
        <w:rPr>
          <w:lang w:val="en-GB" w:eastAsia="zh-CN"/>
        </w:rPr>
        <w:t>is set as</w:t>
      </w:r>
      <w:r w:rsidR="00E930BE">
        <w:rPr>
          <w:lang w:val="en-GB" w:eastAsia="zh-CN"/>
        </w:rPr>
        <w:t xml:space="preserve"> </w:t>
      </w:r>
      <w:r w:rsidRPr="001A0312">
        <w:rPr>
          <w:lang w:val="en-GB" w:eastAsia="zh-CN"/>
        </w:rPr>
        <w:t>18dBm</w:t>
      </w:r>
      <w:r>
        <w:rPr>
          <w:lang w:val="en-GB" w:eastAsia="zh-CN"/>
        </w:rPr>
        <w:t xml:space="preserve"> and 5dBm, respectively, to show </w:t>
      </w:r>
      <w:r w:rsidR="00E930BE">
        <w:rPr>
          <w:lang w:val="en-GB" w:eastAsia="zh-CN"/>
        </w:rPr>
        <w:t xml:space="preserve">the impact of VLP operation on </w:t>
      </w:r>
      <w:r>
        <w:rPr>
          <w:lang w:val="en-GB" w:eastAsia="zh-CN"/>
        </w:rPr>
        <w:t>the performance of</w:t>
      </w:r>
      <w:r w:rsidR="00E930BE">
        <w:rPr>
          <w:lang w:val="en-GB" w:eastAsia="zh-CN"/>
        </w:rPr>
        <w:t xml:space="preserve"> both</w:t>
      </w:r>
      <w:r>
        <w:rPr>
          <w:lang w:val="en-GB" w:eastAsia="zh-CN"/>
        </w:rPr>
        <w:t xml:space="preserve"> NR-U and SL-U</w:t>
      </w:r>
      <w:r w:rsidR="001949A6">
        <w:rPr>
          <w:lang w:val="en-GB" w:eastAsia="zh-CN"/>
        </w:rPr>
        <w:t xml:space="preserve"> under the coexistence scenario</w:t>
      </w:r>
      <w:r>
        <w:rPr>
          <w:lang w:val="en-GB" w:eastAsia="zh-CN"/>
        </w:rPr>
        <w:t xml:space="preserve">.  </w:t>
      </w:r>
    </w:p>
    <w:p w14:paraId="20EA2EA6" w14:textId="7A26AED4" w:rsidR="001F18EF" w:rsidRDefault="002E53D2" w:rsidP="001F18EF">
      <w:pPr>
        <w:rPr>
          <w:lang w:val="en-GB" w:eastAsia="zh-CN"/>
        </w:rPr>
      </w:pPr>
      <w:r>
        <w:rPr>
          <w:rFonts w:hint="eastAsia"/>
          <w:lang w:val="en-GB" w:eastAsia="zh-CN"/>
        </w:rPr>
        <w:t>T</w:t>
      </w:r>
      <w:r>
        <w:rPr>
          <w:lang w:val="en-GB" w:eastAsia="zh-CN"/>
        </w:rPr>
        <w:t xml:space="preserve">he </w:t>
      </w:r>
      <w:r w:rsidR="00CB5E5E">
        <w:rPr>
          <w:lang w:val="en-GB" w:eastAsia="zh-CN"/>
        </w:rPr>
        <w:t>UPT performance</w:t>
      </w:r>
      <w:r>
        <w:rPr>
          <w:lang w:val="en-GB" w:eastAsia="zh-CN"/>
        </w:rPr>
        <w:t xml:space="preserve"> of NR-U in the coexistence scenario </w:t>
      </w:r>
      <w:r w:rsidR="00CB5E5E">
        <w:rPr>
          <w:lang w:val="en-GB" w:eastAsia="zh-CN"/>
        </w:rPr>
        <w:t>is</w:t>
      </w:r>
      <w:r>
        <w:rPr>
          <w:lang w:val="en-GB" w:eastAsia="zh-CN"/>
        </w:rPr>
        <w:t xml:space="preserve"> provided in Figure 3. </w:t>
      </w:r>
      <w:r w:rsidR="001F18EF" w:rsidRPr="001A0312">
        <w:rPr>
          <w:lang w:val="en-GB" w:eastAsia="zh-CN"/>
        </w:rPr>
        <w:t xml:space="preserve">It is regarded as fair coexistence if the UPT of NR-U or Wi-Fi operator is not degraded when the coexisting operator is replaced with SL-U. </w:t>
      </w:r>
      <w:r w:rsidR="001F18EF">
        <w:rPr>
          <w:lang w:val="en-GB" w:eastAsia="zh-CN"/>
        </w:rPr>
        <w:t>In Figure 3, the UPT performance of NR-U is provided in 5 cases</w:t>
      </w:r>
      <w:r w:rsidR="00C46D5C">
        <w:rPr>
          <w:lang w:val="en-GB" w:eastAsia="zh-CN"/>
        </w:rPr>
        <w:t>, where</w:t>
      </w:r>
      <w:r w:rsidR="00214680">
        <w:rPr>
          <w:lang w:val="en-GB" w:eastAsia="zh-CN"/>
        </w:rPr>
        <w:t xml:space="preserve"> </w:t>
      </w:r>
      <w:r w:rsidR="00C46D5C">
        <w:rPr>
          <w:lang w:val="en-GB" w:eastAsia="zh-CN"/>
        </w:rPr>
        <w:t>t</w:t>
      </w:r>
      <w:r w:rsidR="00214680">
        <w:rPr>
          <w:lang w:val="en-GB" w:eastAsia="zh-CN"/>
        </w:rPr>
        <w:t xml:space="preserve">he performance </w:t>
      </w:r>
      <w:r w:rsidR="00AD7611">
        <w:rPr>
          <w:lang w:val="en-GB" w:eastAsia="zh-CN"/>
        </w:rPr>
        <w:t>of</w:t>
      </w:r>
      <w:r w:rsidR="00214680">
        <w:rPr>
          <w:lang w:val="en-GB" w:eastAsia="zh-CN"/>
        </w:rPr>
        <w:t xml:space="preserve"> NR-U in case 1 can be used as a baseline.</w:t>
      </w:r>
    </w:p>
    <w:p w14:paraId="530C661A" w14:textId="77777777" w:rsidR="001F18EF" w:rsidRPr="001F18EF" w:rsidRDefault="001F18EF" w:rsidP="001F18EF">
      <w:pPr>
        <w:pStyle w:val="af6"/>
        <w:numPr>
          <w:ilvl w:val="0"/>
          <w:numId w:val="28"/>
        </w:numPr>
        <w:rPr>
          <w:rFonts w:ascii="Times New Roman" w:hAnsi="Times New Roman"/>
          <w:lang w:val="en-GB" w:eastAsia="zh-CN"/>
        </w:rPr>
      </w:pPr>
      <w:r w:rsidRPr="001F18EF">
        <w:rPr>
          <w:rFonts w:ascii="Times New Roman" w:eastAsiaTheme="minorEastAsia" w:hAnsi="Times New Roman"/>
          <w:lang w:val="en-GB" w:eastAsia="zh-CN"/>
        </w:rPr>
        <w:t>Case 1(baseline): Coexistence scenario of NR-U + NR-U.</w:t>
      </w:r>
    </w:p>
    <w:p w14:paraId="1DB5DE72" w14:textId="77777777" w:rsidR="001F18EF" w:rsidRPr="001F18EF" w:rsidRDefault="001F18EF" w:rsidP="001F18EF">
      <w:pPr>
        <w:pStyle w:val="af6"/>
        <w:numPr>
          <w:ilvl w:val="0"/>
          <w:numId w:val="28"/>
        </w:numPr>
        <w:rPr>
          <w:rFonts w:ascii="Times New Roman" w:hAnsi="Times New Roman"/>
          <w:lang w:val="en-GB" w:eastAsia="zh-CN"/>
        </w:rPr>
      </w:pPr>
      <w:r w:rsidRPr="001F18EF">
        <w:rPr>
          <w:rFonts w:ascii="Times New Roman" w:eastAsiaTheme="minorEastAsia" w:hAnsi="Times New Roman"/>
          <w:lang w:val="en-GB" w:eastAsia="zh-CN"/>
        </w:rPr>
        <w:t>Case 2: Coexistence scenario of NR-U + SL-U, where the max Tx power is 18dBm and LBT is enabled for SL-U.</w:t>
      </w:r>
    </w:p>
    <w:p w14:paraId="65237D93" w14:textId="5C6D1CEC" w:rsidR="001F18EF" w:rsidRPr="001F18EF" w:rsidRDefault="001F18EF" w:rsidP="001F18EF">
      <w:pPr>
        <w:pStyle w:val="af6"/>
        <w:numPr>
          <w:ilvl w:val="0"/>
          <w:numId w:val="28"/>
        </w:numPr>
        <w:rPr>
          <w:rFonts w:ascii="Times New Roman" w:hAnsi="Times New Roman"/>
          <w:lang w:val="en-GB" w:eastAsia="zh-CN"/>
        </w:rPr>
      </w:pPr>
      <w:r w:rsidRPr="001F18EF">
        <w:rPr>
          <w:rFonts w:ascii="Times New Roman" w:eastAsiaTheme="minorEastAsia" w:hAnsi="Times New Roman"/>
          <w:lang w:val="en-GB" w:eastAsia="zh-CN"/>
        </w:rPr>
        <w:t>Case 3: Coexistence scenario of NR-U + SL-U, where the max Tx power is 18dBm and LBT is disabled for SL-U.</w:t>
      </w:r>
    </w:p>
    <w:p w14:paraId="1D955928" w14:textId="77777777" w:rsidR="001F18EF" w:rsidRPr="001F18EF" w:rsidRDefault="001F18EF" w:rsidP="001F18EF">
      <w:pPr>
        <w:pStyle w:val="af6"/>
        <w:numPr>
          <w:ilvl w:val="0"/>
          <w:numId w:val="28"/>
        </w:numPr>
        <w:rPr>
          <w:rFonts w:ascii="Times New Roman" w:hAnsi="Times New Roman"/>
          <w:lang w:val="en-GB" w:eastAsia="zh-CN"/>
        </w:rPr>
      </w:pPr>
      <w:r w:rsidRPr="001F18EF">
        <w:rPr>
          <w:rFonts w:ascii="Times New Roman" w:eastAsiaTheme="minorEastAsia" w:hAnsi="Times New Roman"/>
          <w:lang w:val="en-GB" w:eastAsia="zh-CN"/>
        </w:rPr>
        <w:t>Case 4: Coexistence scenario of NR-U + SL-U, where the max Tx power is 5dBm and LBT is enabled for SL-U.</w:t>
      </w:r>
    </w:p>
    <w:p w14:paraId="2EB25000" w14:textId="058A0477" w:rsidR="002E53D2" w:rsidRPr="001F18EF" w:rsidRDefault="001F18EF" w:rsidP="001F18EF">
      <w:pPr>
        <w:pStyle w:val="af6"/>
        <w:numPr>
          <w:ilvl w:val="0"/>
          <w:numId w:val="28"/>
        </w:numPr>
        <w:rPr>
          <w:rFonts w:ascii="Times New Roman" w:hAnsi="Times New Roman"/>
          <w:lang w:val="en-GB" w:eastAsia="zh-CN"/>
        </w:rPr>
      </w:pPr>
      <w:r w:rsidRPr="001F18EF">
        <w:rPr>
          <w:rFonts w:ascii="Times New Roman" w:eastAsiaTheme="minorEastAsia" w:hAnsi="Times New Roman"/>
          <w:lang w:val="en-GB" w:eastAsia="zh-CN"/>
        </w:rPr>
        <w:t>Case 5: Coexistence scenario of NR-U + SL-U, where the max Tx power is 5dBm and LBT is disabled for SL-U.</w:t>
      </w:r>
    </w:p>
    <w:p w14:paraId="5283F84A" w14:textId="77777777" w:rsidR="002E53D2" w:rsidRDefault="002E53D2" w:rsidP="002E53D2">
      <w:pPr>
        <w:jc w:val="center"/>
        <w:rPr>
          <w:lang w:val="en-GB"/>
        </w:rPr>
      </w:pPr>
      <w:r>
        <w:rPr>
          <w:noProof/>
          <w:lang w:val="en-GB"/>
        </w:rPr>
        <w:drawing>
          <wp:inline distT="0" distB="0" distL="0" distR="0" wp14:anchorId="304C80D3" wp14:editId="78B32716">
            <wp:extent cx="4786685" cy="2987097"/>
            <wp:effectExtent l="0" t="0" r="0" b="381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0">
                      <a:extLst>
                        <a:ext uri="{28A0092B-C50C-407E-A947-70E740481C1C}">
                          <a14:useLocalDpi xmlns:a14="http://schemas.microsoft.com/office/drawing/2010/main" val="0"/>
                        </a:ext>
                      </a:extLst>
                    </a:blip>
                    <a:srcRect t="2328" b="3214"/>
                    <a:stretch/>
                  </pic:blipFill>
                  <pic:spPr bwMode="auto">
                    <a:xfrm>
                      <a:off x="0" y="0"/>
                      <a:ext cx="4844246" cy="3023018"/>
                    </a:xfrm>
                    <a:prstGeom prst="rect">
                      <a:avLst/>
                    </a:prstGeom>
                    <a:noFill/>
                    <a:ln>
                      <a:noFill/>
                    </a:ln>
                    <a:extLst>
                      <a:ext uri="{53640926-AAD7-44D8-BBD7-CCE9431645EC}">
                        <a14:shadowObscured xmlns:a14="http://schemas.microsoft.com/office/drawing/2010/main"/>
                      </a:ext>
                    </a:extLst>
                  </pic:spPr>
                </pic:pic>
              </a:graphicData>
            </a:graphic>
          </wp:inline>
        </w:drawing>
      </w:r>
    </w:p>
    <w:p w14:paraId="4A646DCF" w14:textId="6DDC7AF1" w:rsidR="001949A6" w:rsidRPr="002B0DA4" w:rsidRDefault="002E53D2" w:rsidP="002B0DA4">
      <w:pPr>
        <w:jc w:val="center"/>
        <w:rPr>
          <w:b/>
          <w:bCs/>
          <w:lang w:val="en-GB" w:eastAsia="zh-CN"/>
        </w:rPr>
      </w:pPr>
      <w:r w:rsidRPr="00996C8D">
        <w:rPr>
          <w:rFonts w:hint="eastAsia"/>
          <w:b/>
          <w:bCs/>
          <w:lang w:val="en-GB" w:eastAsia="zh-CN"/>
        </w:rPr>
        <w:t>F</w:t>
      </w:r>
      <w:r w:rsidRPr="00996C8D">
        <w:rPr>
          <w:b/>
          <w:bCs/>
          <w:lang w:val="en-GB" w:eastAsia="zh-CN"/>
        </w:rPr>
        <w:t>igure</w:t>
      </w:r>
      <w:r>
        <w:rPr>
          <w:b/>
          <w:bCs/>
          <w:lang w:val="en-GB" w:eastAsia="zh-CN"/>
        </w:rPr>
        <w:t xml:space="preserve"> 3.</w:t>
      </w:r>
      <w:r w:rsidRPr="00996C8D">
        <w:rPr>
          <w:b/>
          <w:bCs/>
          <w:lang w:val="en-GB" w:eastAsia="zh-CN"/>
        </w:rPr>
        <w:t xml:space="preserve"> The average UPT of NR-U UL under different cases</w:t>
      </w:r>
    </w:p>
    <w:p w14:paraId="1B67F49E" w14:textId="09D58501" w:rsidR="000E0859" w:rsidRPr="001949A6" w:rsidRDefault="00095927" w:rsidP="001949A6">
      <w:pPr>
        <w:rPr>
          <w:lang w:val="en-GB" w:eastAsia="zh-CN"/>
        </w:rPr>
      </w:pPr>
      <w:r w:rsidRPr="00095927">
        <w:rPr>
          <w:lang w:val="en-GB" w:eastAsia="zh-CN"/>
        </w:rPr>
        <w:t xml:space="preserve">The corresponding raw data </w:t>
      </w:r>
      <w:r>
        <w:rPr>
          <w:lang w:val="en-GB" w:eastAsia="zh-CN"/>
        </w:rPr>
        <w:t xml:space="preserve">of Figure 3 </w:t>
      </w:r>
      <w:r w:rsidRPr="00095927">
        <w:rPr>
          <w:lang w:val="en-GB" w:eastAsia="zh-CN"/>
        </w:rPr>
        <w:t>is provided in Table 4.</w:t>
      </w:r>
      <w:r w:rsidR="00230613">
        <w:rPr>
          <w:lang w:val="en-GB" w:eastAsia="zh-CN"/>
        </w:rPr>
        <w:t xml:space="preserve"> </w:t>
      </w:r>
    </w:p>
    <w:p w14:paraId="42E533B6" w14:textId="7E200C70" w:rsidR="002E53D2" w:rsidRDefault="002E53D2" w:rsidP="002E53D2">
      <w:pPr>
        <w:jc w:val="center"/>
        <w:rPr>
          <w:lang w:val="en-GB" w:eastAsia="zh-CN"/>
        </w:rPr>
      </w:pPr>
      <w:r w:rsidRPr="00996C8D">
        <w:rPr>
          <w:rFonts w:hint="eastAsia"/>
          <w:b/>
          <w:bCs/>
          <w:lang w:val="en-GB" w:eastAsia="zh-CN"/>
        </w:rPr>
        <w:t>T</w:t>
      </w:r>
      <w:r w:rsidRPr="00996C8D">
        <w:rPr>
          <w:b/>
          <w:bCs/>
          <w:lang w:val="en-GB" w:eastAsia="zh-CN"/>
        </w:rPr>
        <w:t xml:space="preserve">able </w:t>
      </w:r>
      <w:r>
        <w:rPr>
          <w:b/>
          <w:bCs/>
          <w:lang w:val="en-GB" w:eastAsia="zh-CN"/>
        </w:rPr>
        <w:t xml:space="preserve">4. </w:t>
      </w:r>
      <w:r w:rsidRPr="00996C8D">
        <w:rPr>
          <w:b/>
          <w:bCs/>
          <w:lang w:val="en-GB" w:eastAsia="zh-CN"/>
        </w:rPr>
        <w:t>Evaluation results of average UPT of NR-U UL under different cases</w:t>
      </w:r>
    </w:p>
    <w:tbl>
      <w:tblPr>
        <w:tblStyle w:val="aff3"/>
        <w:tblW w:w="5224" w:type="pct"/>
        <w:jc w:val="center"/>
        <w:tblLook w:val="04A0" w:firstRow="1" w:lastRow="0" w:firstColumn="1" w:lastColumn="0" w:noHBand="0" w:noVBand="1"/>
      </w:tblPr>
      <w:tblGrid>
        <w:gridCol w:w="1278"/>
        <w:gridCol w:w="789"/>
        <w:gridCol w:w="510"/>
        <w:gridCol w:w="510"/>
        <w:gridCol w:w="510"/>
        <w:gridCol w:w="515"/>
        <w:gridCol w:w="781"/>
        <w:gridCol w:w="576"/>
        <w:gridCol w:w="584"/>
        <w:gridCol w:w="510"/>
        <w:gridCol w:w="510"/>
        <w:gridCol w:w="801"/>
        <w:gridCol w:w="510"/>
        <w:gridCol w:w="510"/>
        <w:gridCol w:w="583"/>
        <w:gridCol w:w="583"/>
      </w:tblGrid>
      <w:tr w:rsidR="002E53D2" w:rsidRPr="00523778" w14:paraId="1A4A307E" w14:textId="77777777" w:rsidTr="00C35C23">
        <w:trPr>
          <w:trHeight w:val="694"/>
          <w:jc w:val="center"/>
        </w:trPr>
        <w:tc>
          <w:tcPr>
            <w:tcW w:w="639" w:type="pct"/>
            <w:vAlign w:val="center"/>
            <w:hideMark/>
          </w:tcPr>
          <w:p w14:paraId="6DFDAAC6"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Traffic loading</w:t>
            </w:r>
          </w:p>
        </w:tc>
        <w:tc>
          <w:tcPr>
            <w:tcW w:w="1415" w:type="pct"/>
            <w:gridSpan w:val="5"/>
            <w:vAlign w:val="center"/>
            <w:hideMark/>
          </w:tcPr>
          <w:p w14:paraId="378D7015"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Low load</w:t>
            </w:r>
          </w:p>
          <w:p w14:paraId="48119CBC"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10%~25%</w:t>
            </w:r>
          </w:p>
        </w:tc>
        <w:tc>
          <w:tcPr>
            <w:tcW w:w="1480" w:type="pct"/>
            <w:gridSpan w:val="5"/>
            <w:vAlign w:val="center"/>
            <w:hideMark/>
          </w:tcPr>
          <w:p w14:paraId="66B6C098"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Medium load</w:t>
            </w:r>
          </w:p>
          <w:p w14:paraId="0C07816E"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35%~50%</w:t>
            </w:r>
          </w:p>
        </w:tc>
        <w:tc>
          <w:tcPr>
            <w:tcW w:w="1466" w:type="pct"/>
            <w:gridSpan w:val="5"/>
            <w:vAlign w:val="center"/>
            <w:hideMark/>
          </w:tcPr>
          <w:p w14:paraId="16FD1641"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High load</w:t>
            </w:r>
          </w:p>
          <w:p w14:paraId="064B856C"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above 55%</w:t>
            </w:r>
          </w:p>
        </w:tc>
      </w:tr>
      <w:tr w:rsidR="00C35C23" w:rsidRPr="00523778" w14:paraId="368A9942" w14:textId="77777777" w:rsidTr="00C35C23">
        <w:trPr>
          <w:trHeight w:val="20"/>
          <w:jc w:val="center"/>
        </w:trPr>
        <w:tc>
          <w:tcPr>
            <w:tcW w:w="639" w:type="pct"/>
            <w:vAlign w:val="center"/>
            <w:hideMark/>
          </w:tcPr>
          <w:p w14:paraId="2B33045A"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Scenario</w:t>
            </w:r>
          </w:p>
        </w:tc>
        <w:tc>
          <w:tcPr>
            <w:tcW w:w="396" w:type="pct"/>
            <w:vAlign w:val="center"/>
            <w:hideMark/>
          </w:tcPr>
          <w:p w14:paraId="5F3ABB7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 in</w:t>
            </w:r>
          </w:p>
          <w:p w14:paraId="6B36F56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w:t>
            </w:r>
            <w:r w:rsidRPr="00523778">
              <w:rPr>
                <w:color w:val="0000FF"/>
                <w:kern w:val="24"/>
                <w:sz w:val="16"/>
                <w:szCs w:val="16"/>
                <w:lang w:val="en-GB" w:eastAsia="zh-CN"/>
              </w:rPr>
              <w:br/>
              <w:t>NR-U</w:t>
            </w:r>
          </w:p>
        </w:tc>
        <w:tc>
          <w:tcPr>
            <w:tcW w:w="1018" w:type="pct"/>
            <w:gridSpan w:val="4"/>
            <w:vAlign w:val="center"/>
            <w:hideMark/>
          </w:tcPr>
          <w:p w14:paraId="3672936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 in</w:t>
            </w:r>
          </w:p>
          <w:p w14:paraId="648E3F8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c>
          <w:tcPr>
            <w:tcW w:w="392" w:type="pct"/>
            <w:vAlign w:val="center"/>
            <w:hideMark/>
          </w:tcPr>
          <w:p w14:paraId="4027AE6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 in</w:t>
            </w:r>
          </w:p>
          <w:p w14:paraId="4D5989A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w:t>
            </w:r>
            <w:r w:rsidRPr="00523778">
              <w:rPr>
                <w:color w:val="0000FF"/>
                <w:kern w:val="24"/>
                <w:sz w:val="16"/>
                <w:szCs w:val="16"/>
                <w:lang w:val="en-GB" w:eastAsia="zh-CN"/>
              </w:rPr>
              <w:br/>
              <w:t>NR-U</w:t>
            </w:r>
          </w:p>
        </w:tc>
        <w:tc>
          <w:tcPr>
            <w:tcW w:w="1088" w:type="pct"/>
            <w:gridSpan w:val="4"/>
            <w:vAlign w:val="center"/>
            <w:hideMark/>
          </w:tcPr>
          <w:p w14:paraId="7F02409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 in</w:t>
            </w:r>
          </w:p>
          <w:p w14:paraId="14744C1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c>
          <w:tcPr>
            <w:tcW w:w="409" w:type="pct"/>
            <w:vAlign w:val="center"/>
            <w:hideMark/>
          </w:tcPr>
          <w:p w14:paraId="4C984F4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 in</w:t>
            </w:r>
          </w:p>
          <w:p w14:paraId="0A26E5E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w:t>
            </w:r>
            <w:r w:rsidRPr="00523778">
              <w:rPr>
                <w:color w:val="0000FF"/>
                <w:kern w:val="24"/>
                <w:sz w:val="16"/>
                <w:szCs w:val="16"/>
                <w:lang w:val="en-GB" w:eastAsia="zh-CN"/>
              </w:rPr>
              <w:br/>
              <w:t>NR-U</w:t>
            </w:r>
          </w:p>
        </w:tc>
        <w:tc>
          <w:tcPr>
            <w:tcW w:w="1057" w:type="pct"/>
            <w:gridSpan w:val="4"/>
            <w:vAlign w:val="center"/>
            <w:hideMark/>
          </w:tcPr>
          <w:p w14:paraId="114DEFB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 in</w:t>
            </w:r>
          </w:p>
          <w:p w14:paraId="75F0EB9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r>
      <w:tr w:rsidR="00C35C23" w:rsidRPr="00523778" w14:paraId="188FD140" w14:textId="77777777" w:rsidTr="00C35C23">
        <w:trPr>
          <w:trHeight w:val="20"/>
          <w:jc w:val="center"/>
        </w:trPr>
        <w:tc>
          <w:tcPr>
            <w:tcW w:w="639" w:type="pct"/>
            <w:vAlign w:val="center"/>
            <w:hideMark/>
          </w:tcPr>
          <w:p w14:paraId="7E2642A1"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SL-U Max Tx power [dBm]</w:t>
            </w:r>
          </w:p>
        </w:tc>
        <w:tc>
          <w:tcPr>
            <w:tcW w:w="396" w:type="pct"/>
            <w:vAlign w:val="center"/>
            <w:hideMark/>
          </w:tcPr>
          <w:p w14:paraId="1CD7098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53" w:type="pct"/>
            <w:vAlign w:val="center"/>
            <w:hideMark/>
          </w:tcPr>
          <w:p w14:paraId="009587B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53" w:type="pct"/>
            <w:vAlign w:val="center"/>
            <w:hideMark/>
          </w:tcPr>
          <w:p w14:paraId="038535A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53" w:type="pct"/>
            <w:vAlign w:val="center"/>
            <w:hideMark/>
          </w:tcPr>
          <w:p w14:paraId="28671E6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58" w:type="pct"/>
            <w:vAlign w:val="center"/>
            <w:hideMark/>
          </w:tcPr>
          <w:p w14:paraId="1706549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c>
          <w:tcPr>
            <w:tcW w:w="392" w:type="pct"/>
            <w:vAlign w:val="center"/>
            <w:hideMark/>
          </w:tcPr>
          <w:p w14:paraId="68E88A2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86" w:type="pct"/>
            <w:vAlign w:val="center"/>
            <w:hideMark/>
          </w:tcPr>
          <w:p w14:paraId="3C09A39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94" w:type="pct"/>
            <w:vAlign w:val="center"/>
            <w:hideMark/>
          </w:tcPr>
          <w:p w14:paraId="58D5EC1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54" w:type="pct"/>
            <w:vAlign w:val="center"/>
            <w:hideMark/>
          </w:tcPr>
          <w:p w14:paraId="21CE069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53" w:type="pct"/>
            <w:vAlign w:val="center"/>
            <w:hideMark/>
          </w:tcPr>
          <w:p w14:paraId="77DFB47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c>
          <w:tcPr>
            <w:tcW w:w="409" w:type="pct"/>
            <w:vAlign w:val="center"/>
            <w:hideMark/>
          </w:tcPr>
          <w:p w14:paraId="5C1AD20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14" w:type="pct"/>
            <w:vAlign w:val="center"/>
            <w:hideMark/>
          </w:tcPr>
          <w:p w14:paraId="0BF85B8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55" w:type="pct"/>
            <w:vAlign w:val="center"/>
            <w:hideMark/>
          </w:tcPr>
          <w:p w14:paraId="51DCA6C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95" w:type="pct"/>
            <w:vAlign w:val="center"/>
            <w:hideMark/>
          </w:tcPr>
          <w:p w14:paraId="18F724D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93" w:type="pct"/>
            <w:vAlign w:val="center"/>
            <w:hideMark/>
          </w:tcPr>
          <w:p w14:paraId="5C4D324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r>
      <w:tr w:rsidR="00C35C23" w:rsidRPr="00523778" w14:paraId="1104246B" w14:textId="77777777" w:rsidTr="00C35C23">
        <w:trPr>
          <w:trHeight w:val="20"/>
          <w:jc w:val="center"/>
        </w:trPr>
        <w:tc>
          <w:tcPr>
            <w:tcW w:w="639" w:type="pct"/>
            <w:vAlign w:val="center"/>
            <w:hideMark/>
          </w:tcPr>
          <w:p w14:paraId="605B41D7"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SL-U LBT</w:t>
            </w:r>
          </w:p>
        </w:tc>
        <w:tc>
          <w:tcPr>
            <w:tcW w:w="396" w:type="pct"/>
            <w:vAlign w:val="center"/>
            <w:hideMark/>
          </w:tcPr>
          <w:p w14:paraId="27F9BAC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53" w:type="pct"/>
            <w:vAlign w:val="center"/>
            <w:hideMark/>
          </w:tcPr>
          <w:p w14:paraId="327F772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53" w:type="pct"/>
            <w:vAlign w:val="center"/>
            <w:hideMark/>
          </w:tcPr>
          <w:p w14:paraId="5F0AED9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253" w:type="pct"/>
            <w:vAlign w:val="center"/>
            <w:hideMark/>
          </w:tcPr>
          <w:p w14:paraId="414A365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58" w:type="pct"/>
            <w:vAlign w:val="center"/>
            <w:hideMark/>
          </w:tcPr>
          <w:p w14:paraId="57146C9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392" w:type="pct"/>
            <w:vAlign w:val="center"/>
            <w:hideMark/>
          </w:tcPr>
          <w:p w14:paraId="4595EE4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86" w:type="pct"/>
            <w:vAlign w:val="center"/>
            <w:hideMark/>
          </w:tcPr>
          <w:p w14:paraId="23E2564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94" w:type="pct"/>
            <w:vAlign w:val="center"/>
            <w:hideMark/>
          </w:tcPr>
          <w:p w14:paraId="3D14EF1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254" w:type="pct"/>
            <w:vAlign w:val="center"/>
            <w:hideMark/>
          </w:tcPr>
          <w:p w14:paraId="6725CEA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53" w:type="pct"/>
            <w:vAlign w:val="center"/>
            <w:hideMark/>
          </w:tcPr>
          <w:p w14:paraId="3076A3F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409" w:type="pct"/>
            <w:vAlign w:val="center"/>
            <w:hideMark/>
          </w:tcPr>
          <w:p w14:paraId="527CB11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14" w:type="pct"/>
            <w:vAlign w:val="center"/>
            <w:hideMark/>
          </w:tcPr>
          <w:p w14:paraId="14A1A27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55" w:type="pct"/>
            <w:vAlign w:val="center"/>
            <w:hideMark/>
          </w:tcPr>
          <w:p w14:paraId="17E22EB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295" w:type="pct"/>
            <w:vAlign w:val="center"/>
            <w:hideMark/>
          </w:tcPr>
          <w:p w14:paraId="5B26A52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93" w:type="pct"/>
            <w:vAlign w:val="center"/>
            <w:hideMark/>
          </w:tcPr>
          <w:p w14:paraId="749B9DD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r>
      <w:tr w:rsidR="00D155D7" w:rsidRPr="00523778" w14:paraId="2A4CEA1A" w14:textId="77777777" w:rsidTr="00D155D7">
        <w:trPr>
          <w:trHeight w:val="20"/>
          <w:jc w:val="center"/>
        </w:trPr>
        <w:tc>
          <w:tcPr>
            <w:tcW w:w="639" w:type="pct"/>
            <w:shd w:val="clear" w:color="auto" w:fill="F7CAAC" w:themeFill="accent2" w:themeFillTint="66"/>
            <w:vAlign w:val="center"/>
            <w:hideMark/>
          </w:tcPr>
          <w:p w14:paraId="66F5DD88"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UPT [Mbps]</w:t>
            </w:r>
          </w:p>
        </w:tc>
        <w:tc>
          <w:tcPr>
            <w:tcW w:w="396" w:type="pct"/>
            <w:shd w:val="clear" w:color="auto" w:fill="F7CAAC" w:themeFill="accent2" w:themeFillTint="66"/>
            <w:vAlign w:val="center"/>
            <w:hideMark/>
          </w:tcPr>
          <w:p w14:paraId="0140A13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92</w:t>
            </w:r>
          </w:p>
        </w:tc>
        <w:tc>
          <w:tcPr>
            <w:tcW w:w="253" w:type="pct"/>
            <w:shd w:val="clear" w:color="auto" w:fill="F7CAAC" w:themeFill="accent2" w:themeFillTint="66"/>
            <w:vAlign w:val="center"/>
            <w:hideMark/>
          </w:tcPr>
          <w:p w14:paraId="2776A48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92</w:t>
            </w:r>
          </w:p>
        </w:tc>
        <w:tc>
          <w:tcPr>
            <w:tcW w:w="253" w:type="pct"/>
            <w:shd w:val="clear" w:color="auto" w:fill="F7CAAC" w:themeFill="accent2" w:themeFillTint="66"/>
            <w:vAlign w:val="center"/>
            <w:hideMark/>
          </w:tcPr>
          <w:p w14:paraId="0D91F90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89</w:t>
            </w:r>
          </w:p>
        </w:tc>
        <w:tc>
          <w:tcPr>
            <w:tcW w:w="253" w:type="pct"/>
            <w:shd w:val="clear" w:color="auto" w:fill="F7CAAC" w:themeFill="accent2" w:themeFillTint="66"/>
            <w:vAlign w:val="center"/>
            <w:hideMark/>
          </w:tcPr>
          <w:p w14:paraId="340B52C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95</w:t>
            </w:r>
          </w:p>
        </w:tc>
        <w:tc>
          <w:tcPr>
            <w:tcW w:w="258" w:type="pct"/>
            <w:shd w:val="clear" w:color="auto" w:fill="F7CAAC" w:themeFill="accent2" w:themeFillTint="66"/>
            <w:vAlign w:val="center"/>
            <w:hideMark/>
          </w:tcPr>
          <w:p w14:paraId="31746F1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95</w:t>
            </w:r>
          </w:p>
        </w:tc>
        <w:tc>
          <w:tcPr>
            <w:tcW w:w="392" w:type="pct"/>
            <w:shd w:val="clear" w:color="auto" w:fill="F7CAAC" w:themeFill="accent2" w:themeFillTint="66"/>
            <w:vAlign w:val="center"/>
            <w:hideMark/>
          </w:tcPr>
          <w:p w14:paraId="5AD64A5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63</w:t>
            </w:r>
          </w:p>
        </w:tc>
        <w:tc>
          <w:tcPr>
            <w:tcW w:w="286" w:type="pct"/>
            <w:shd w:val="clear" w:color="auto" w:fill="F7CAAC" w:themeFill="accent2" w:themeFillTint="66"/>
            <w:vAlign w:val="center"/>
            <w:hideMark/>
          </w:tcPr>
          <w:p w14:paraId="69EEB54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63</w:t>
            </w:r>
          </w:p>
        </w:tc>
        <w:tc>
          <w:tcPr>
            <w:tcW w:w="294" w:type="pct"/>
            <w:shd w:val="clear" w:color="auto" w:fill="F7CAAC" w:themeFill="accent2" w:themeFillTint="66"/>
            <w:vAlign w:val="center"/>
            <w:hideMark/>
          </w:tcPr>
          <w:p w14:paraId="05AE03E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55</w:t>
            </w:r>
          </w:p>
        </w:tc>
        <w:tc>
          <w:tcPr>
            <w:tcW w:w="254" w:type="pct"/>
            <w:shd w:val="clear" w:color="auto" w:fill="F7CAAC" w:themeFill="accent2" w:themeFillTint="66"/>
            <w:vAlign w:val="center"/>
            <w:hideMark/>
          </w:tcPr>
          <w:p w14:paraId="7FD92A0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76</w:t>
            </w:r>
          </w:p>
        </w:tc>
        <w:tc>
          <w:tcPr>
            <w:tcW w:w="253" w:type="pct"/>
            <w:shd w:val="clear" w:color="auto" w:fill="F7CAAC" w:themeFill="accent2" w:themeFillTint="66"/>
            <w:vAlign w:val="center"/>
            <w:hideMark/>
          </w:tcPr>
          <w:p w14:paraId="492D6E2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76</w:t>
            </w:r>
          </w:p>
        </w:tc>
        <w:tc>
          <w:tcPr>
            <w:tcW w:w="409" w:type="pct"/>
            <w:shd w:val="clear" w:color="auto" w:fill="F7CAAC" w:themeFill="accent2" w:themeFillTint="66"/>
            <w:vAlign w:val="center"/>
            <w:hideMark/>
          </w:tcPr>
          <w:p w14:paraId="6EE8EAC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34</w:t>
            </w:r>
          </w:p>
        </w:tc>
        <w:tc>
          <w:tcPr>
            <w:tcW w:w="214" w:type="pct"/>
            <w:shd w:val="clear" w:color="auto" w:fill="F7CAAC" w:themeFill="accent2" w:themeFillTint="66"/>
            <w:vAlign w:val="center"/>
            <w:hideMark/>
          </w:tcPr>
          <w:p w14:paraId="7884794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32</w:t>
            </w:r>
          </w:p>
        </w:tc>
        <w:tc>
          <w:tcPr>
            <w:tcW w:w="255" w:type="pct"/>
            <w:shd w:val="clear" w:color="auto" w:fill="F7CAAC" w:themeFill="accent2" w:themeFillTint="66"/>
            <w:vAlign w:val="center"/>
            <w:hideMark/>
          </w:tcPr>
          <w:p w14:paraId="0D2CE19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28</w:t>
            </w:r>
          </w:p>
        </w:tc>
        <w:tc>
          <w:tcPr>
            <w:tcW w:w="295" w:type="pct"/>
            <w:shd w:val="clear" w:color="auto" w:fill="F7CAAC" w:themeFill="accent2" w:themeFillTint="66"/>
            <w:vAlign w:val="center"/>
            <w:hideMark/>
          </w:tcPr>
          <w:p w14:paraId="0DD67CF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42</w:t>
            </w:r>
          </w:p>
        </w:tc>
        <w:tc>
          <w:tcPr>
            <w:tcW w:w="293" w:type="pct"/>
            <w:shd w:val="clear" w:color="auto" w:fill="F7CAAC" w:themeFill="accent2" w:themeFillTint="66"/>
            <w:vAlign w:val="center"/>
            <w:hideMark/>
          </w:tcPr>
          <w:p w14:paraId="78853B9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41</w:t>
            </w:r>
          </w:p>
        </w:tc>
      </w:tr>
      <w:tr w:rsidR="00D155D7" w:rsidRPr="00523778" w14:paraId="2F7CFCC9" w14:textId="77777777" w:rsidTr="00D155D7">
        <w:trPr>
          <w:trHeight w:val="20"/>
          <w:jc w:val="center"/>
        </w:trPr>
        <w:tc>
          <w:tcPr>
            <w:tcW w:w="639" w:type="pct"/>
            <w:shd w:val="clear" w:color="auto" w:fill="F7CAAC" w:themeFill="accent2" w:themeFillTint="66"/>
            <w:vAlign w:val="center"/>
            <w:hideMark/>
          </w:tcPr>
          <w:p w14:paraId="63BDA8DB"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Delay [ms]</w:t>
            </w:r>
          </w:p>
        </w:tc>
        <w:tc>
          <w:tcPr>
            <w:tcW w:w="396" w:type="pct"/>
            <w:shd w:val="clear" w:color="auto" w:fill="F7CAAC" w:themeFill="accent2" w:themeFillTint="66"/>
            <w:vAlign w:val="center"/>
            <w:hideMark/>
          </w:tcPr>
          <w:p w14:paraId="7E03C95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7.21</w:t>
            </w:r>
          </w:p>
        </w:tc>
        <w:tc>
          <w:tcPr>
            <w:tcW w:w="253" w:type="pct"/>
            <w:shd w:val="clear" w:color="auto" w:fill="F7CAAC" w:themeFill="accent2" w:themeFillTint="66"/>
            <w:vAlign w:val="center"/>
            <w:hideMark/>
          </w:tcPr>
          <w:p w14:paraId="72505BD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7.46</w:t>
            </w:r>
          </w:p>
        </w:tc>
        <w:tc>
          <w:tcPr>
            <w:tcW w:w="253" w:type="pct"/>
            <w:shd w:val="clear" w:color="auto" w:fill="F7CAAC" w:themeFill="accent2" w:themeFillTint="66"/>
            <w:vAlign w:val="center"/>
            <w:hideMark/>
          </w:tcPr>
          <w:p w14:paraId="0FDFE80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8.01</w:t>
            </w:r>
          </w:p>
        </w:tc>
        <w:tc>
          <w:tcPr>
            <w:tcW w:w="253" w:type="pct"/>
            <w:shd w:val="clear" w:color="auto" w:fill="F7CAAC" w:themeFill="accent2" w:themeFillTint="66"/>
            <w:vAlign w:val="center"/>
            <w:hideMark/>
          </w:tcPr>
          <w:p w14:paraId="1BD417F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6.73</w:t>
            </w:r>
          </w:p>
        </w:tc>
        <w:tc>
          <w:tcPr>
            <w:tcW w:w="258" w:type="pct"/>
            <w:shd w:val="clear" w:color="auto" w:fill="F7CAAC" w:themeFill="accent2" w:themeFillTint="66"/>
            <w:vAlign w:val="center"/>
            <w:hideMark/>
          </w:tcPr>
          <w:p w14:paraId="32A797D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6.73</w:t>
            </w:r>
          </w:p>
        </w:tc>
        <w:tc>
          <w:tcPr>
            <w:tcW w:w="392" w:type="pct"/>
            <w:shd w:val="clear" w:color="auto" w:fill="F7CAAC" w:themeFill="accent2" w:themeFillTint="66"/>
            <w:vAlign w:val="center"/>
            <w:hideMark/>
          </w:tcPr>
          <w:p w14:paraId="6279401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22.84</w:t>
            </w:r>
          </w:p>
        </w:tc>
        <w:tc>
          <w:tcPr>
            <w:tcW w:w="286" w:type="pct"/>
            <w:shd w:val="clear" w:color="auto" w:fill="F7CAAC" w:themeFill="accent2" w:themeFillTint="66"/>
            <w:vAlign w:val="center"/>
            <w:hideMark/>
          </w:tcPr>
          <w:p w14:paraId="609D820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23.16</w:t>
            </w:r>
          </w:p>
        </w:tc>
        <w:tc>
          <w:tcPr>
            <w:tcW w:w="294" w:type="pct"/>
            <w:shd w:val="clear" w:color="auto" w:fill="F7CAAC" w:themeFill="accent2" w:themeFillTint="66"/>
            <w:vAlign w:val="center"/>
            <w:hideMark/>
          </w:tcPr>
          <w:p w14:paraId="1592638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25.39</w:t>
            </w:r>
          </w:p>
        </w:tc>
        <w:tc>
          <w:tcPr>
            <w:tcW w:w="254" w:type="pct"/>
            <w:shd w:val="clear" w:color="auto" w:fill="F7CAAC" w:themeFill="accent2" w:themeFillTint="66"/>
            <w:vAlign w:val="center"/>
            <w:hideMark/>
          </w:tcPr>
          <w:p w14:paraId="2C00AD6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9.47</w:t>
            </w:r>
          </w:p>
        </w:tc>
        <w:tc>
          <w:tcPr>
            <w:tcW w:w="253" w:type="pct"/>
            <w:shd w:val="clear" w:color="auto" w:fill="F7CAAC" w:themeFill="accent2" w:themeFillTint="66"/>
            <w:vAlign w:val="center"/>
            <w:hideMark/>
          </w:tcPr>
          <w:p w14:paraId="3108F1D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9.53</w:t>
            </w:r>
          </w:p>
        </w:tc>
        <w:tc>
          <w:tcPr>
            <w:tcW w:w="409" w:type="pct"/>
            <w:shd w:val="clear" w:color="auto" w:fill="F7CAAC" w:themeFill="accent2" w:themeFillTint="66"/>
            <w:vAlign w:val="center"/>
            <w:hideMark/>
          </w:tcPr>
          <w:p w14:paraId="3F33233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159</w:t>
            </w:r>
          </w:p>
        </w:tc>
        <w:tc>
          <w:tcPr>
            <w:tcW w:w="214" w:type="pct"/>
            <w:shd w:val="clear" w:color="auto" w:fill="F7CAAC" w:themeFill="accent2" w:themeFillTint="66"/>
            <w:vAlign w:val="center"/>
            <w:hideMark/>
          </w:tcPr>
          <w:p w14:paraId="27D9F75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182</w:t>
            </w:r>
          </w:p>
        </w:tc>
        <w:tc>
          <w:tcPr>
            <w:tcW w:w="255" w:type="pct"/>
            <w:shd w:val="clear" w:color="auto" w:fill="F7CAAC" w:themeFill="accent2" w:themeFillTint="66"/>
            <w:vAlign w:val="center"/>
            <w:hideMark/>
          </w:tcPr>
          <w:p w14:paraId="6FF213E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203</w:t>
            </w:r>
          </w:p>
        </w:tc>
        <w:tc>
          <w:tcPr>
            <w:tcW w:w="295" w:type="pct"/>
            <w:shd w:val="clear" w:color="auto" w:fill="F7CAAC" w:themeFill="accent2" w:themeFillTint="66"/>
            <w:vAlign w:val="center"/>
            <w:hideMark/>
          </w:tcPr>
          <w:p w14:paraId="34F25C3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43.41</w:t>
            </w:r>
          </w:p>
        </w:tc>
        <w:tc>
          <w:tcPr>
            <w:tcW w:w="293" w:type="pct"/>
            <w:shd w:val="clear" w:color="auto" w:fill="F7CAAC" w:themeFill="accent2" w:themeFillTint="66"/>
            <w:vAlign w:val="center"/>
            <w:hideMark/>
          </w:tcPr>
          <w:p w14:paraId="50C84E9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45.77</w:t>
            </w:r>
          </w:p>
        </w:tc>
      </w:tr>
      <w:tr w:rsidR="00C35C23" w:rsidRPr="00523778" w14:paraId="2D1F9965" w14:textId="77777777" w:rsidTr="00C35C23">
        <w:trPr>
          <w:trHeight w:val="20"/>
          <w:jc w:val="center"/>
        </w:trPr>
        <w:tc>
          <w:tcPr>
            <w:tcW w:w="639" w:type="pct"/>
            <w:vAlign w:val="center"/>
            <w:hideMark/>
          </w:tcPr>
          <w:p w14:paraId="68FA6862"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BO</w:t>
            </w:r>
          </w:p>
        </w:tc>
        <w:tc>
          <w:tcPr>
            <w:tcW w:w="396" w:type="pct"/>
            <w:vAlign w:val="center"/>
            <w:hideMark/>
          </w:tcPr>
          <w:p w14:paraId="69836EB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16%</w:t>
            </w:r>
          </w:p>
        </w:tc>
        <w:tc>
          <w:tcPr>
            <w:tcW w:w="253" w:type="pct"/>
            <w:vAlign w:val="center"/>
            <w:hideMark/>
          </w:tcPr>
          <w:p w14:paraId="723C1B2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19%</w:t>
            </w:r>
          </w:p>
        </w:tc>
        <w:tc>
          <w:tcPr>
            <w:tcW w:w="253" w:type="pct"/>
            <w:vAlign w:val="center"/>
            <w:hideMark/>
          </w:tcPr>
          <w:p w14:paraId="06EAA6D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19%</w:t>
            </w:r>
          </w:p>
        </w:tc>
        <w:tc>
          <w:tcPr>
            <w:tcW w:w="253" w:type="pct"/>
            <w:vAlign w:val="center"/>
            <w:hideMark/>
          </w:tcPr>
          <w:p w14:paraId="730F9A1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17%</w:t>
            </w:r>
          </w:p>
        </w:tc>
        <w:tc>
          <w:tcPr>
            <w:tcW w:w="258" w:type="pct"/>
            <w:vAlign w:val="center"/>
            <w:hideMark/>
          </w:tcPr>
          <w:p w14:paraId="3897343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17%</w:t>
            </w:r>
          </w:p>
        </w:tc>
        <w:tc>
          <w:tcPr>
            <w:tcW w:w="392" w:type="pct"/>
            <w:vAlign w:val="center"/>
            <w:hideMark/>
          </w:tcPr>
          <w:p w14:paraId="1BBB873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35%</w:t>
            </w:r>
          </w:p>
        </w:tc>
        <w:tc>
          <w:tcPr>
            <w:tcW w:w="286" w:type="pct"/>
            <w:vAlign w:val="center"/>
            <w:hideMark/>
          </w:tcPr>
          <w:p w14:paraId="043E086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36%</w:t>
            </w:r>
          </w:p>
        </w:tc>
        <w:tc>
          <w:tcPr>
            <w:tcW w:w="294" w:type="pct"/>
            <w:vAlign w:val="center"/>
            <w:hideMark/>
          </w:tcPr>
          <w:p w14:paraId="5AD5AB6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43%</w:t>
            </w:r>
          </w:p>
        </w:tc>
        <w:tc>
          <w:tcPr>
            <w:tcW w:w="254" w:type="pct"/>
            <w:vAlign w:val="center"/>
            <w:hideMark/>
          </w:tcPr>
          <w:p w14:paraId="521CEFD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35%</w:t>
            </w:r>
          </w:p>
        </w:tc>
        <w:tc>
          <w:tcPr>
            <w:tcW w:w="253" w:type="pct"/>
            <w:vAlign w:val="center"/>
            <w:hideMark/>
          </w:tcPr>
          <w:p w14:paraId="3B2A2D7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35%</w:t>
            </w:r>
          </w:p>
        </w:tc>
        <w:tc>
          <w:tcPr>
            <w:tcW w:w="409" w:type="pct"/>
            <w:vAlign w:val="center"/>
            <w:hideMark/>
          </w:tcPr>
          <w:p w14:paraId="5C1F6C6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55%</w:t>
            </w:r>
          </w:p>
        </w:tc>
        <w:tc>
          <w:tcPr>
            <w:tcW w:w="214" w:type="pct"/>
            <w:vAlign w:val="center"/>
            <w:hideMark/>
          </w:tcPr>
          <w:p w14:paraId="3C8E5F0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57%</w:t>
            </w:r>
          </w:p>
        </w:tc>
        <w:tc>
          <w:tcPr>
            <w:tcW w:w="255" w:type="pct"/>
            <w:vAlign w:val="center"/>
            <w:hideMark/>
          </w:tcPr>
          <w:p w14:paraId="3CE1089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58%</w:t>
            </w:r>
          </w:p>
        </w:tc>
        <w:tc>
          <w:tcPr>
            <w:tcW w:w="295" w:type="pct"/>
            <w:vAlign w:val="center"/>
            <w:hideMark/>
          </w:tcPr>
          <w:p w14:paraId="2013F37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53%</w:t>
            </w:r>
          </w:p>
        </w:tc>
        <w:tc>
          <w:tcPr>
            <w:tcW w:w="293" w:type="pct"/>
            <w:vAlign w:val="center"/>
            <w:hideMark/>
          </w:tcPr>
          <w:p w14:paraId="386F9E7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54%</w:t>
            </w:r>
          </w:p>
        </w:tc>
      </w:tr>
    </w:tbl>
    <w:p w14:paraId="6D0871CE" w14:textId="77777777" w:rsidR="00D76A83" w:rsidRDefault="00D76A83" w:rsidP="00D74ADE">
      <w:pPr>
        <w:rPr>
          <w:lang w:val="en-GB" w:eastAsia="zh-CN"/>
        </w:rPr>
      </w:pPr>
    </w:p>
    <w:p w14:paraId="0C0688DF" w14:textId="67456A35" w:rsidR="00D77E9D" w:rsidRDefault="00D74ADE" w:rsidP="00D74ADE">
      <w:pPr>
        <w:rPr>
          <w:lang w:val="en-GB" w:eastAsia="zh-CN"/>
        </w:rPr>
      </w:pPr>
      <w:r w:rsidRPr="00B90819">
        <w:rPr>
          <w:lang w:val="en-GB" w:eastAsia="zh-CN"/>
        </w:rPr>
        <w:t xml:space="preserve">As shown in Figure </w:t>
      </w:r>
      <w:r w:rsidR="008E63D2">
        <w:rPr>
          <w:lang w:val="en-GB" w:eastAsia="zh-CN"/>
        </w:rPr>
        <w:t>3</w:t>
      </w:r>
      <w:r w:rsidRPr="00B90819">
        <w:rPr>
          <w:lang w:val="en-GB" w:eastAsia="zh-CN"/>
        </w:rPr>
        <w:t xml:space="preserve"> and Table </w:t>
      </w:r>
      <w:r w:rsidR="008E63D2">
        <w:rPr>
          <w:lang w:val="en-GB" w:eastAsia="zh-CN"/>
        </w:rPr>
        <w:t>4</w:t>
      </w:r>
      <w:r w:rsidRPr="00B90819">
        <w:rPr>
          <w:lang w:val="en-GB" w:eastAsia="zh-CN"/>
        </w:rPr>
        <w:t>, for case 2, the fairness can</w:t>
      </w:r>
      <w:r>
        <w:rPr>
          <w:lang w:val="en-GB" w:eastAsia="zh-CN"/>
        </w:rPr>
        <w:t xml:space="preserve"> be</w:t>
      </w:r>
      <w:r w:rsidRPr="00812D92">
        <w:rPr>
          <w:lang w:val="en-GB" w:eastAsia="zh-CN"/>
        </w:rPr>
        <w:t xml:space="preserve"> achieved from a similar UPT performance of NR-U UL</w:t>
      </w:r>
      <w:r>
        <w:rPr>
          <w:lang w:val="en-GB" w:eastAsia="zh-CN"/>
        </w:rPr>
        <w:t xml:space="preserve"> </w:t>
      </w:r>
      <w:r w:rsidRPr="00812D92">
        <w:rPr>
          <w:lang w:val="en-GB" w:eastAsia="zh-CN"/>
        </w:rPr>
        <w:t>when the coexisting operator is changed from NR-U to SL-U</w:t>
      </w:r>
      <w:r>
        <w:rPr>
          <w:lang w:val="en-GB" w:eastAsia="zh-CN"/>
        </w:rPr>
        <w:t xml:space="preserve">. </w:t>
      </w:r>
      <w:r w:rsidRPr="00812D92">
        <w:rPr>
          <w:lang w:val="en-GB" w:eastAsia="zh-CN"/>
        </w:rPr>
        <w:t xml:space="preserve">The major reason makes the fairness </w:t>
      </w:r>
      <w:r w:rsidRPr="00812D92">
        <w:rPr>
          <w:lang w:val="en-GB" w:eastAsia="zh-CN"/>
        </w:rPr>
        <w:lastRenderedPageBreak/>
        <w:t xml:space="preserve">can be achieved is that for NR-U, the gNB can enjoy a more relaxed noise figure value against SL-U UE (5dB vs. 9dB in the evaluation), which increases the opportunity of channel access for NR-U when coexistence with SL-U nodes. </w:t>
      </w:r>
    </w:p>
    <w:p w14:paraId="3561E07F" w14:textId="12381190" w:rsidR="00D74ADE" w:rsidRDefault="00D74ADE" w:rsidP="00D74ADE">
      <w:pPr>
        <w:rPr>
          <w:lang w:val="en-GB" w:eastAsia="zh-CN"/>
        </w:rPr>
      </w:pPr>
      <w:r>
        <w:rPr>
          <w:lang w:val="en-GB" w:eastAsia="zh-CN"/>
        </w:rPr>
        <w:t xml:space="preserve">However, for case 3, the fairness cannot be achieved with a reduced UPT performance of NR-U UL when </w:t>
      </w:r>
      <w:r w:rsidRPr="00812D92">
        <w:rPr>
          <w:lang w:val="en-GB" w:eastAsia="zh-CN"/>
        </w:rPr>
        <w:t>the coexisting operator is changed from NR-U to SL-U</w:t>
      </w:r>
      <w:r w:rsidR="00E12EF6">
        <w:rPr>
          <w:lang w:val="en-GB" w:eastAsia="zh-CN"/>
        </w:rPr>
        <w:t xml:space="preserve"> due to the increased interference from SL-U without LBT channel access</w:t>
      </w:r>
      <w:r>
        <w:rPr>
          <w:lang w:val="en-GB" w:eastAsia="zh-CN"/>
        </w:rPr>
        <w:t>.</w:t>
      </w:r>
    </w:p>
    <w:p w14:paraId="06EE2BCD" w14:textId="04651A08" w:rsidR="00D74ADE" w:rsidRPr="009C182E" w:rsidRDefault="00D74ADE" w:rsidP="00D74ADE">
      <w:pPr>
        <w:rPr>
          <w:b/>
          <w:bCs/>
          <w:lang w:val="en-GB" w:eastAsia="zh-CN"/>
        </w:rPr>
      </w:pPr>
      <w:bookmarkStart w:id="31" w:name="o10"/>
      <w:r w:rsidRPr="009C182E">
        <w:rPr>
          <w:rFonts w:hint="eastAsia"/>
          <w:b/>
          <w:bCs/>
          <w:lang w:val="en-GB" w:eastAsia="zh-CN"/>
        </w:rPr>
        <w:t>O</w:t>
      </w:r>
      <w:r w:rsidRPr="009C182E">
        <w:rPr>
          <w:b/>
          <w:bCs/>
          <w:lang w:val="en-GB" w:eastAsia="zh-CN"/>
        </w:rPr>
        <w:t>bservation</w:t>
      </w:r>
      <w:r>
        <w:rPr>
          <w:b/>
          <w:bCs/>
          <w:lang w:val="en-GB" w:eastAsia="zh-CN"/>
        </w:rPr>
        <w:t xml:space="preserve"> </w:t>
      </w:r>
      <w:r w:rsidR="00A8552E">
        <w:rPr>
          <w:b/>
          <w:bCs/>
          <w:lang w:val="en-GB" w:eastAsia="zh-CN"/>
        </w:rPr>
        <w:t>10</w:t>
      </w:r>
      <w:r w:rsidRPr="009C182E">
        <w:rPr>
          <w:b/>
          <w:bCs/>
          <w:lang w:val="en-GB" w:eastAsia="zh-CN"/>
        </w:rPr>
        <w:t xml:space="preserve">: In indoor scenario with symmetric traffic at low/medium/high loads in 20MHz bandwidth at 5GHz, the evaluation results of UPT show that the fairness coexistence between NR-U and SL-U can be achieved for the case of SL-U with 18dBm </w:t>
      </w:r>
      <w:r w:rsidR="00D83B11">
        <w:rPr>
          <w:b/>
          <w:bCs/>
          <w:lang w:val="en-GB" w:eastAsia="zh-CN"/>
        </w:rPr>
        <w:t>m</w:t>
      </w:r>
      <w:r w:rsidRPr="009C182E">
        <w:rPr>
          <w:b/>
          <w:bCs/>
          <w:lang w:val="en-GB" w:eastAsia="zh-CN"/>
        </w:rPr>
        <w:t>ax Tx power and enabled LBT operation.</w:t>
      </w:r>
    </w:p>
    <w:p w14:paraId="47B77C87" w14:textId="0D5037B1" w:rsidR="00D74ADE" w:rsidRDefault="00D74ADE" w:rsidP="00D74ADE">
      <w:pPr>
        <w:rPr>
          <w:b/>
          <w:bCs/>
          <w:lang w:val="en-GB" w:eastAsia="zh-CN"/>
        </w:rPr>
      </w:pPr>
      <w:bookmarkStart w:id="32" w:name="o11"/>
      <w:bookmarkEnd w:id="31"/>
      <w:r w:rsidRPr="00C07BA8">
        <w:rPr>
          <w:b/>
          <w:bCs/>
          <w:lang w:val="en-GB" w:eastAsia="zh-CN"/>
        </w:rPr>
        <w:t xml:space="preserve">Observation </w:t>
      </w:r>
      <w:r w:rsidR="00A8552E">
        <w:rPr>
          <w:b/>
          <w:bCs/>
          <w:lang w:val="en-GB" w:eastAsia="zh-CN"/>
        </w:rPr>
        <w:t>11</w:t>
      </w:r>
      <w:r w:rsidRPr="00C07BA8">
        <w:rPr>
          <w:b/>
          <w:bCs/>
          <w:lang w:val="en-GB" w:eastAsia="zh-CN"/>
        </w:rPr>
        <w:t xml:space="preserve">: LBT is necessary to stabilize system interference especially for non-coordinated SL-U deployment </w:t>
      </w:r>
      <w:r w:rsidR="00CF6B7A" w:rsidRPr="009C182E">
        <w:rPr>
          <w:b/>
          <w:bCs/>
          <w:lang w:val="en-GB" w:eastAsia="zh-CN"/>
        </w:rPr>
        <w:t xml:space="preserve">for the case of SL-U with 18dBm </w:t>
      </w:r>
      <w:r w:rsidR="00D83B11">
        <w:rPr>
          <w:b/>
          <w:bCs/>
          <w:lang w:val="en-GB" w:eastAsia="zh-CN"/>
        </w:rPr>
        <w:t>m</w:t>
      </w:r>
      <w:r w:rsidR="00CF6B7A" w:rsidRPr="009C182E">
        <w:rPr>
          <w:b/>
          <w:bCs/>
          <w:lang w:val="en-GB" w:eastAsia="zh-CN"/>
        </w:rPr>
        <w:t>ax Tx power</w:t>
      </w:r>
      <w:r w:rsidRPr="00C07BA8">
        <w:rPr>
          <w:b/>
          <w:bCs/>
          <w:lang w:val="en-GB" w:eastAsia="zh-CN"/>
        </w:rPr>
        <w:t>.</w:t>
      </w:r>
    </w:p>
    <w:bookmarkEnd w:id="32"/>
    <w:p w14:paraId="65311989" w14:textId="68F0FE76" w:rsidR="00D74ADE" w:rsidRDefault="00D22702" w:rsidP="007317A9">
      <w:pPr>
        <w:pStyle w:val="3"/>
        <w:ind w:left="880"/>
        <w:rPr>
          <w:lang w:eastAsia="zh-CN"/>
        </w:rPr>
      </w:pPr>
      <w:r>
        <w:rPr>
          <w:lang w:eastAsia="zh-CN"/>
        </w:rPr>
        <w:t>VLP</w:t>
      </w:r>
      <w:r w:rsidR="00D74ADE" w:rsidRPr="00D74ADE">
        <w:rPr>
          <w:lang w:eastAsia="zh-CN"/>
        </w:rPr>
        <w:t xml:space="preserve"> operation</w:t>
      </w:r>
      <w:r w:rsidR="00F26F93">
        <w:rPr>
          <w:lang w:eastAsia="zh-CN"/>
        </w:rPr>
        <w:t xml:space="preserve"> with FTP model 3</w:t>
      </w:r>
      <w:r w:rsidR="00C97A76">
        <w:rPr>
          <w:lang w:eastAsia="zh-CN"/>
        </w:rPr>
        <w:t xml:space="preserve"> traffic</w:t>
      </w:r>
    </w:p>
    <w:p w14:paraId="7B813C34" w14:textId="6ECECB96" w:rsidR="00CD4416" w:rsidRDefault="00D20E98" w:rsidP="00CD4416">
      <w:pPr>
        <w:rPr>
          <w:lang w:val="en-GB" w:eastAsia="zh-CN"/>
        </w:rPr>
      </w:pPr>
      <w:r>
        <w:rPr>
          <w:lang w:val="en-GB" w:eastAsia="zh-CN"/>
        </w:rPr>
        <w:t>Additionally, it can be also observed from</w:t>
      </w:r>
      <w:r w:rsidR="00CD4416">
        <w:rPr>
          <w:lang w:val="en-GB" w:eastAsia="zh-CN"/>
        </w:rPr>
        <w:t xml:space="preserve"> Figure 3 and Table 4 that when the max </w:t>
      </w:r>
      <w:r w:rsidR="007B48A8">
        <w:rPr>
          <w:lang w:val="en-GB" w:eastAsia="zh-CN"/>
        </w:rPr>
        <w:t>Tx power</w:t>
      </w:r>
      <w:r w:rsidR="00CD4416">
        <w:rPr>
          <w:lang w:val="en-GB" w:eastAsia="zh-CN"/>
        </w:rPr>
        <w:t xml:space="preserve"> of SL-U is changed from 18dBm to 5dBm, in both cases </w:t>
      </w:r>
      <w:r w:rsidR="00CE21AA">
        <w:rPr>
          <w:lang w:val="en-GB" w:eastAsia="zh-CN"/>
        </w:rPr>
        <w:t xml:space="preserve">of </w:t>
      </w:r>
      <w:r w:rsidR="00CD4416">
        <w:rPr>
          <w:lang w:val="en-GB" w:eastAsia="zh-CN"/>
        </w:rPr>
        <w:t xml:space="preserve">SL-U </w:t>
      </w:r>
      <w:r w:rsidR="00CE21AA">
        <w:rPr>
          <w:lang w:val="en-GB" w:eastAsia="zh-CN"/>
        </w:rPr>
        <w:t>with</w:t>
      </w:r>
      <w:r w:rsidR="00CD4416">
        <w:rPr>
          <w:lang w:val="en-GB" w:eastAsia="zh-CN"/>
        </w:rPr>
        <w:t xml:space="preserve"> (case 4) and </w:t>
      </w:r>
      <w:r w:rsidR="00CE21AA">
        <w:rPr>
          <w:lang w:val="en-GB" w:eastAsia="zh-CN"/>
        </w:rPr>
        <w:t>without</w:t>
      </w:r>
      <w:r w:rsidR="00CD4416">
        <w:rPr>
          <w:lang w:val="en-GB" w:eastAsia="zh-CN"/>
        </w:rPr>
        <w:t xml:space="preserve"> (case 5) LBT operation, the fairness can be</w:t>
      </w:r>
      <w:r w:rsidR="00CD4416" w:rsidRPr="00812D92">
        <w:rPr>
          <w:lang w:val="en-GB" w:eastAsia="zh-CN"/>
        </w:rPr>
        <w:t xml:space="preserve"> achieved</w:t>
      </w:r>
      <w:r w:rsidR="00CD4416">
        <w:rPr>
          <w:lang w:val="en-GB" w:eastAsia="zh-CN"/>
        </w:rPr>
        <w:t xml:space="preserve"> with an improved UPT performance of </w:t>
      </w:r>
      <w:r w:rsidR="00CD4416" w:rsidRPr="00812D92">
        <w:rPr>
          <w:lang w:val="en-GB" w:eastAsia="zh-CN"/>
        </w:rPr>
        <w:t>NR-U UL</w:t>
      </w:r>
      <w:r w:rsidR="00CD4416">
        <w:rPr>
          <w:lang w:val="en-GB" w:eastAsia="zh-CN"/>
        </w:rPr>
        <w:t xml:space="preserve"> </w:t>
      </w:r>
      <w:r w:rsidR="00CD4416" w:rsidRPr="00812D92">
        <w:rPr>
          <w:lang w:val="en-GB" w:eastAsia="zh-CN"/>
        </w:rPr>
        <w:t>when the coexisting operator is changed from NR-U to SL-U</w:t>
      </w:r>
      <w:r w:rsidR="00CD4416">
        <w:rPr>
          <w:lang w:val="en-GB" w:eastAsia="zh-CN"/>
        </w:rPr>
        <w:t xml:space="preserve">. The major reason is that under </w:t>
      </w:r>
      <w:r w:rsidR="00D77E9D">
        <w:rPr>
          <w:lang w:val="en-GB" w:eastAsia="zh-CN"/>
        </w:rPr>
        <w:t>VLP</w:t>
      </w:r>
      <w:r w:rsidR="00CD4416">
        <w:rPr>
          <w:lang w:val="en-GB" w:eastAsia="zh-CN"/>
        </w:rPr>
        <w:t xml:space="preserve"> mode (i.e., 5dBm), the limited coverage range of SL-U results in a </w:t>
      </w:r>
      <w:r w:rsidR="00D77E9D">
        <w:rPr>
          <w:lang w:val="en-GB" w:eastAsia="zh-CN"/>
        </w:rPr>
        <w:t xml:space="preserve">very </w:t>
      </w:r>
      <w:r w:rsidR="00CD4416">
        <w:rPr>
          <w:lang w:val="en-GB" w:eastAsia="zh-CN"/>
        </w:rPr>
        <w:t xml:space="preserve">low interference to NR-U system, which </w:t>
      </w:r>
      <w:r w:rsidR="00497C7D">
        <w:rPr>
          <w:lang w:val="en-GB" w:eastAsia="zh-CN"/>
        </w:rPr>
        <w:t>is more beneficial to NR-U system compared to SL-U with max Tx power of 18dBm.</w:t>
      </w:r>
    </w:p>
    <w:p w14:paraId="27EF91B3" w14:textId="77777777" w:rsidR="00CD4416" w:rsidRPr="002E53D2" w:rsidRDefault="00CD4416" w:rsidP="00CD4416">
      <w:pPr>
        <w:rPr>
          <w:b/>
          <w:bCs/>
          <w:lang w:val="en-GB" w:eastAsia="zh-CN"/>
        </w:rPr>
      </w:pPr>
      <w:bookmarkStart w:id="33" w:name="o12"/>
      <w:r w:rsidRPr="00336D3F">
        <w:rPr>
          <w:rFonts w:hint="eastAsia"/>
          <w:b/>
          <w:bCs/>
          <w:lang w:val="en-GB" w:eastAsia="zh-CN"/>
        </w:rPr>
        <w:t>O</w:t>
      </w:r>
      <w:r w:rsidRPr="00336D3F">
        <w:rPr>
          <w:b/>
          <w:bCs/>
          <w:lang w:val="en-GB" w:eastAsia="zh-CN"/>
        </w:rPr>
        <w:t xml:space="preserve">bservation </w:t>
      </w:r>
      <w:r>
        <w:rPr>
          <w:b/>
          <w:bCs/>
          <w:lang w:val="en-GB" w:eastAsia="zh-CN"/>
        </w:rPr>
        <w:t>12</w:t>
      </w:r>
      <w:r w:rsidRPr="00336D3F">
        <w:rPr>
          <w:b/>
          <w:bCs/>
          <w:lang w:val="en-GB" w:eastAsia="zh-CN"/>
        </w:rPr>
        <w:t xml:space="preserve">: Compared with </w:t>
      </w:r>
      <w:r>
        <w:rPr>
          <w:b/>
          <w:bCs/>
          <w:lang w:val="en-GB" w:eastAsia="zh-CN"/>
        </w:rPr>
        <w:t>higher</w:t>
      </w:r>
      <w:r w:rsidRPr="00D42992">
        <w:rPr>
          <w:b/>
          <w:bCs/>
          <w:lang w:val="en-GB" w:eastAsia="zh-CN"/>
        </w:rPr>
        <w:t xml:space="preserve"> </w:t>
      </w:r>
      <w:r w:rsidRPr="00336D3F">
        <w:rPr>
          <w:b/>
          <w:bCs/>
          <w:lang w:val="en-GB" w:eastAsia="zh-CN"/>
        </w:rPr>
        <w:t xml:space="preserve">SL-U max </w:t>
      </w:r>
      <w:r>
        <w:rPr>
          <w:b/>
          <w:bCs/>
          <w:lang w:val="en-GB" w:eastAsia="zh-CN"/>
        </w:rPr>
        <w:t>Tx</w:t>
      </w:r>
      <w:r w:rsidRPr="00336D3F">
        <w:rPr>
          <w:b/>
          <w:bCs/>
          <w:lang w:val="en-GB" w:eastAsia="zh-CN"/>
        </w:rPr>
        <w:t xml:space="preserve"> power (</w:t>
      </w:r>
      <w:r>
        <w:rPr>
          <w:b/>
          <w:bCs/>
          <w:lang w:val="en-GB" w:eastAsia="zh-CN"/>
        </w:rPr>
        <w:t xml:space="preserve">e.g., </w:t>
      </w:r>
      <w:r w:rsidRPr="00336D3F">
        <w:rPr>
          <w:b/>
          <w:bCs/>
          <w:lang w:val="en-GB" w:eastAsia="zh-CN"/>
        </w:rPr>
        <w:t>18dBm), the UPT</w:t>
      </w:r>
      <w:r>
        <w:rPr>
          <w:b/>
          <w:bCs/>
          <w:lang w:val="en-GB" w:eastAsia="zh-CN"/>
        </w:rPr>
        <w:t xml:space="preserve"> performance</w:t>
      </w:r>
      <w:r w:rsidRPr="00336D3F">
        <w:rPr>
          <w:b/>
          <w:bCs/>
          <w:lang w:val="en-GB" w:eastAsia="zh-CN"/>
        </w:rPr>
        <w:t xml:space="preserve"> of NR-U can be improved for the case </w:t>
      </w:r>
      <w:r>
        <w:rPr>
          <w:b/>
          <w:bCs/>
          <w:lang w:val="en-GB" w:eastAsia="zh-CN"/>
        </w:rPr>
        <w:t xml:space="preserve">of lower SL-U </w:t>
      </w:r>
      <w:r w:rsidRPr="00336D3F">
        <w:rPr>
          <w:b/>
          <w:bCs/>
          <w:lang w:val="en-GB" w:eastAsia="zh-CN"/>
        </w:rPr>
        <w:t xml:space="preserve">max </w:t>
      </w:r>
      <w:r>
        <w:rPr>
          <w:b/>
          <w:bCs/>
          <w:lang w:val="en-GB" w:eastAsia="zh-CN"/>
        </w:rPr>
        <w:t>Tx</w:t>
      </w:r>
      <w:r w:rsidRPr="00336D3F">
        <w:rPr>
          <w:b/>
          <w:bCs/>
          <w:lang w:val="en-GB" w:eastAsia="zh-CN"/>
        </w:rPr>
        <w:t xml:space="preserve"> power (</w:t>
      </w:r>
      <w:r>
        <w:rPr>
          <w:b/>
          <w:bCs/>
          <w:lang w:val="en-GB" w:eastAsia="zh-CN"/>
        </w:rPr>
        <w:t xml:space="preserve">e.g., </w:t>
      </w:r>
      <w:r w:rsidRPr="00336D3F">
        <w:rPr>
          <w:b/>
          <w:bCs/>
          <w:lang w:val="en-GB" w:eastAsia="zh-CN"/>
        </w:rPr>
        <w:t>5dBm)</w:t>
      </w:r>
      <w:r w:rsidRPr="0068112C">
        <w:rPr>
          <w:b/>
          <w:bCs/>
          <w:lang w:val="en-GB" w:eastAsia="zh-CN"/>
        </w:rPr>
        <w:t xml:space="preserve"> </w:t>
      </w:r>
      <w:r w:rsidRPr="00336D3F">
        <w:rPr>
          <w:b/>
          <w:bCs/>
          <w:lang w:val="en-GB" w:eastAsia="zh-CN"/>
        </w:rPr>
        <w:t>in coexistence scenario.</w:t>
      </w:r>
    </w:p>
    <w:bookmarkEnd w:id="33"/>
    <w:p w14:paraId="52E6F7EF" w14:textId="29AF7524" w:rsidR="00CD4416" w:rsidRDefault="00CD4416" w:rsidP="00CD4416">
      <w:pPr>
        <w:rPr>
          <w:lang w:val="en-GB" w:eastAsia="zh-CN"/>
        </w:rPr>
      </w:pPr>
      <w:r>
        <w:rPr>
          <w:rFonts w:hint="eastAsia"/>
          <w:lang w:val="en-GB" w:eastAsia="zh-CN"/>
        </w:rPr>
        <w:t>A</w:t>
      </w:r>
      <w:r>
        <w:rPr>
          <w:lang w:val="en-GB" w:eastAsia="zh-CN"/>
        </w:rPr>
        <w:t>dditional to the performance of NR-U, the UPT performance of SL-U in the coexistence scenario is also evaluated. In Figure 4, the UPT performance of SL-U is provided considering 4 cases</w:t>
      </w:r>
      <w:r w:rsidR="00C46D5C">
        <w:rPr>
          <w:lang w:val="en-GB" w:eastAsia="zh-CN"/>
        </w:rPr>
        <w:t>,</w:t>
      </w:r>
      <w:r w:rsidR="00C46D5C" w:rsidRPr="00C46D5C">
        <w:rPr>
          <w:lang w:val="en-GB" w:eastAsia="zh-CN"/>
        </w:rPr>
        <w:t xml:space="preserve"> </w:t>
      </w:r>
      <w:r w:rsidR="00C46D5C">
        <w:rPr>
          <w:lang w:val="en-GB" w:eastAsia="zh-CN"/>
        </w:rPr>
        <w:t>where the performance of SL-U in case 1 can be used as a baseline.</w:t>
      </w:r>
    </w:p>
    <w:p w14:paraId="01C27FE4" w14:textId="77777777" w:rsidR="00CD4416" w:rsidRPr="00960BF4" w:rsidRDefault="00CD4416" w:rsidP="008D6B81">
      <w:pPr>
        <w:pStyle w:val="af6"/>
        <w:numPr>
          <w:ilvl w:val="0"/>
          <w:numId w:val="28"/>
        </w:numPr>
        <w:rPr>
          <w:rFonts w:ascii="Times New Roman" w:hAnsi="Times New Roman"/>
          <w:lang w:val="en-GB" w:eastAsia="zh-CN"/>
        </w:rPr>
      </w:pPr>
      <w:r w:rsidRPr="00960BF4">
        <w:rPr>
          <w:rFonts w:ascii="Times New Roman" w:eastAsiaTheme="minorEastAsia" w:hAnsi="Times New Roman"/>
          <w:lang w:val="en-GB" w:eastAsia="zh-CN"/>
        </w:rPr>
        <w:t xml:space="preserve">Case 1(baseline): </w:t>
      </w:r>
      <w:r>
        <w:rPr>
          <w:rFonts w:ascii="Times New Roman" w:eastAsiaTheme="minorEastAsia" w:hAnsi="Times New Roman"/>
          <w:lang w:val="en-GB" w:eastAsia="zh-CN"/>
        </w:rPr>
        <w:t>Coexistence scenario of SL-U + S</w:t>
      </w:r>
      <w:r>
        <w:rPr>
          <w:rFonts w:ascii="Times New Roman" w:eastAsiaTheme="minorEastAsia" w:hAnsi="Times New Roman" w:hint="eastAsia"/>
          <w:lang w:val="en-GB" w:eastAsia="zh-CN"/>
        </w:rPr>
        <w:t>L</w:t>
      </w:r>
      <w:r>
        <w:rPr>
          <w:rFonts w:ascii="Times New Roman" w:eastAsiaTheme="minorEastAsia" w:hAnsi="Times New Roman"/>
          <w:lang w:val="en-GB" w:eastAsia="zh-CN"/>
        </w:rPr>
        <w:t>-U.</w:t>
      </w:r>
    </w:p>
    <w:p w14:paraId="1DB10F2B" w14:textId="77777777" w:rsidR="00CD4416" w:rsidRPr="00B90819" w:rsidRDefault="00CD4416" w:rsidP="00CD4416">
      <w:pPr>
        <w:pStyle w:val="af6"/>
        <w:numPr>
          <w:ilvl w:val="0"/>
          <w:numId w:val="28"/>
        </w:numPr>
        <w:rPr>
          <w:rFonts w:ascii="Times New Roman" w:hAnsi="Times New Roman"/>
          <w:lang w:val="en-GB" w:eastAsia="zh-CN"/>
        </w:rPr>
      </w:pPr>
      <w:r>
        <w:rPr>
          <w:rFonts w:ascii="Times New Roman" w:eastAsiaTheme="minorEastAsia" w:hAnsi="Times New Roman" w:hint="eastAsia"/>
          <w:lang w:val="en-GB" w:eastAsia="zh-CN"/>
        </w:rPr>
        <w:t>C</w:t>
      </w:r>
      <w:r>
        <w:rPr>
          <w:rFonts w:ascii="Times New Roman" w:eastAsiaTheme="minorEastAsia" w:hAnsi="Times New Roman"/>
          <w:lang w:val="en-GB" w:eastAsia="zh-CN"/>
        </w:rPr>
        <w:t>ase 2: Coexistence scenario of NR-U + SL-U, where the max Tx power is 18dBm and LBT is enabled</w:t>
      </w:r>
      <w:r w:rsidRPr="00B90819">
        <w:rPr>
          <w:rFonts w:ascii="Times New Roman" w:eastAsiaTheme="minorEastAsia" w:hAnsi="Times New Roman"/>
          <w:lang w:val="en-GB" w:eastAsia="zh-CN"/>
        </w:rPr>
        <w:t xml:space="preserve"> </w:t>
      </w:r>
      <w:r>
        <w:rPr>
          <w:rFonts w:ascii="Times New Roman" w:eastAsiaTheme="minorEastAsia" w:hAnsi="Times New Roman"/>
          <w:lang w:val="en-GB" w:eastAsia="zh-CN"/>
        </w:rPr>
        <w:t>for SL</w:t>
      </w:r>
      <w:r w:rsidRPr="00B90819">
        <w:rPr>
          <w:rFonts w:ascii="Times New Roman" w:eastAsiaTheme="minorEastAsia" w:hAnsi="Times New Roman"/>
          <w:lang w:val="en-GB" w:eastAsia="zh-CN"/>
        </w:rPr>
        <w:t>-U.</w:t>
      </w:r>
    </w:p>
    <w:p w14:paraId="2C9FA716" w14:textId="77777777" w:rsidR="00CD4416" w:rsidRPr="00B90819" w:rsidRDefault="00CD4416" w:rsidP="00CD4416">
      <w:pPr>
        <w:pStyle w:val="af6"/>
        <w:numPr>
          <w:ilvl w:val="0"/>
          <w:numId w:val="28"/>
        </w:numPr>
        <w:rPr>
          <w:rFonts w:ascii="Times New Roman" w:hAnsi="Times New Roman"/>
          <w:lang w:val="en-GB" w:eastAsia="zh-CN"/>
        </w:rPr>
      </w:pPr>
      <w:r w:rsidRPr="00B90819">
        <w:rPr>
          <w:rFonts w:ascii="Times New Roman" w:eastAsiaTheme="minorEastAsia" w:hAnsi="Times New Roman"/>
          <w:lang w:val="en-GB" w:eastAsia="zh-CN"/>
        </w:rPr>
        <w:t xml:space="preserve">Case </w:t>
      </w:r>
      <w:r>
        <w:rPr>
          <w:rFonts w:ascii="Times New Roman" w:eastAsiaTheme="minorEastAsia" w:hAnsi="Times New Roman"/>
          <w:lang w:val="en-GB" w:eastAsia="zh-CN"/>
        </w:rPr>
        <w:t>3</w:t>
      </w:r>
      <w:r w:rsidRPr="00B90819">
        <w:rPr>
          <w:rFonts w:ascii="Times New Roman" w:eastAsiaTheme="minorEastAsia" w:hAnsi="Times New Roman"/>
          <w:lang w:val="en-GB" w:eastAsia="zh-CN"/>
        </w:rPr>
        <w:t>: Coexistence scenario of NR-U + SL-U, where the max Tx power is 5dBm and LBT is enabled for SL-U.</w:t>
      </w:r>
    </w:p>
    <w:p w14:paraId="03D9C5E5" w14:textId="77777777" w:rsidR="00CD4416" w:rsidRPr="00B90819" w:rsidRDefault="00CD4416" w:rsidP="00CD4416">
      <w:pPr>
        <w:pStyle w:val="af6"/>
        <w:numPr>
          <w:ilvl w:val="0"/>
          <w:numId w:val="28"/>
        </w:numPr>
        <w:rPr>
          <w:rFonts w:ascii="Times New Roman" w:hAnsi="Times New Roman"/>
          <w:lang w:val="en-GB" w:eastAsia="zh-CN"/>
        </w:rPr>
      </w:pPr>
      <w:r w:rsidRPr="00B90819">
        <w:rPr>
          <w:rFonts w:ascii="Times New Roman" w:eastAsiaTheme="minorEastAsia" w:hAnsi="Times New Roman"/>
          <w:lang w:val="en-GB" w:eastAsia="zh-CN"/>
        </w:rPr>
        <w:t xml:space="preserve">Case </w:t>
      </w:r>
      <w:r>
        <w:rPr>
          <w:rFonts w:ascii="Times New Roman" w:eastAsiaTheme="minorEastAsia" w:hAnsi="Times New Roman"/>
          <w:lang w:val="en-GB" w:eastAsia="zh-CN"/>
        </w:rPr>
        <w:t>4</w:t>
      </w:r>
      <w:r w:rsidRPr="00B90819">
        <w:rPr>
          <w:rFonts w:ascii="Times New Roman" w:eastAsiaTheme="minorEastAsia" w:hAnsi="Times New Roman"/>
          <w:lang w:val="en-GB" w:eastAsia="zh-CN"/>
        </w:rPr>
        <w:t xml:space="preserve">: Coexistence scenario of NR-U + SL-U, where the max Tx power is 5dBm and LBT is </w:t>
      </w:r>
      <w:r>
        <w:rPr>
          <w:rFonts w:ascii="Times New Roman" w:eastAsiaTheme="minorEastAsia" w:hAnsi="Times New Roman"/>
          <w:lang w:val="en-GB" w:eastAsia="zh-CN"/>
        </w:rPr>
        <w:t>dis</w:t>
      </w:r>
      <w:r w:rsidRPr="00B90819">
        <w:rPr>
          <w:rFonts w:ascii="Times New Roman" w:eastAsiaTheme="minorEastAsia" w:hAnsi="Times New Roman"/>
          <w:lang w:val="en-GB" w:eastAsia="zh-CN"/>
        </w:rPr>
        <w:t>abled for SL-U.</w:t>
      </w:r>
    </w:p>
    <w:p w14:paraId="4BFB1C80" w14:textId="27763CC5" w:rsidR="00CD4416" w:rsidRPr="00CD4416" w:rsidRDefault="00CD4416" w:rsidP="00CD4416">
      <w:pPr>
        <w:rPr>
          <w:lang w:val="en-GB" w:eastAsia="zh-CN"/>
        </w:rPr>
      </w:pPr>
      <w:r>
        <w:rPr>
          <w:lang w:val="en-GB" w:eastAsia="zh-CN"/>
        </w:rPr>
        <w:t xml:space="preserve">Note that the for the coexistence scenario of NR-U + SL-U, the UPT performance of SL-U @18dBm </w:t>
      </w:r>
      <w:r w:rsidR="00F7513B">
        <w:rPr>
          <w:lang w:val="en-GB" w:eastAsia="zh-CN"/>
        </w:rPr>
        <w:t>without</w:t>
      </w:r>
      <w:r>
        <w:rPr>
          <w:lang w:val="en-GB" w:eastAsia="zh-CN"/>
        </w:rPr>
        <w:t xml:space="preserve"> LBT is not provided because the fairness cannot be achieved</w:t>
      </w:r>
      <w:r w:rsidR="00F7513B">
        <w:rPr>
          <w:lang w:val="en-GB" w:eastAsia="zh-CN"/>
        </w:rPr>
        <w:t xml:space="preserve"> in this case</w:t>
      </w:r>
      <w:r>
        <w:rPr>
          <w:lang w:val="en-GB" w:eastAsia="zh-CN"/>
        </w:rPr>
        <w:t xml:space="preserve"> as described previously.</w:t>
      </w:r>
      <w:r w:rsidR="004B203B" w:rsidRPr="004B203B">
        <w:rPr>
          <w:rFonts w:hint="eastAsia"/>
          <w:lang w:val="en-GB" w:eastAsia="zh-CN"/>
        </w:rPr>
        <w:t xml:space="preserve"> </w:t>
      </w:r>
    </w:p>
    <w:p w14:paraId="6131BED2" w14:textId="77777777" w:rsidR="002E53D2" w:rsidRDefault="002E53D2" w:rsidP="002E53D2">
      <w:pPr>
        <w:jc w:val="center"/>
        <w:rPr>
          <w:lang w:val="en-GB"/>
        </w:rPr>
      </w:pPr>
      <w:r>
        <w:rPr>
          <w:noProof/>
          <w:lang w:val="en-GB"/>
        </w:rPr>
        <w:drawing>
          <wp:inline distT="0" distB="0" distL="0" distR="0" wp14:anchorId="23C84864" wp14:editId="5A601FB9">
            <wp:extent cx="4791456" cy="2478518"/>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1">
                      <a:extLst>
                        <a:ext uri="{28A0092B-C50C-407E-A947-70E740481C1C}">
                          <a14:useLocalDpi xmlns:a14="http://schemas.microsoft.com/office/drawing/2010/main" val="0"/>
                        </a:ext>
                      </a:extLst>
                    </a:blip>
                    <a:srcRect t="3757" b="2284"/>
                    <a:stretch/>
                  </pic:blipFill>
                  <pic:spPr bwMode="auto">
                    <a:xfrm>
                      <a:off x="0" y="0"/>
                      <a:ext cx="4812086" cy="2489189"/>
                    </a:xfrm>
                    <a:prstGeom prst="rect">
                      <a:avLst/>
                    </a:prstGeom>
                    <a:noFill/>
                    <a:ln>
                      <a:noFill/>
                    </a:ln>
                    <a:extLst>
                      <a:ext uri="{53640926-AAD7-44D8-BBD7-CCE9431645EC}">
                        <a14:shadowObscured xmlns:a14="http://schemas.microsoft.com/office/drawing/2010/main"/>
                      </a:ext>
                    </a:extLst>
                  </pic:spPr>
                </pic:pic>
              </a:graphicData>
            </a:graphic>
          </wp:inline>
        </w:drawing>
      </w:r>
    </w:p>
    <w:p w14:paraId="4C726ED5" w14:textId="3B8B5C6D" w:rsidR="002E53D2" w:rsidRDefault="002E53D2" w:rsidP="002E53D2">
      <w:pPr>
        <w:jc w:val="center"/>
        <w:rPr>
          <w:b/>
          <w:bCs/>
          <w:lang w:val="en-GB" w:eastAsia="zh-CN"/>
        </w:rPr>
      </w:pPr>
      <w:r w:rsidRPr="00996C8D">
        <w:rPr>
          <w:rFonts w:hint="eastAsia"/>
          <w:b/>
          <w:bCs/>
          <w:lang w:val="en-GB" w:eastAsia="zh-CN"/>
        </w:rPr>
        <w:t>F</w:t>
      </w:r>
      <w:r w:rsidRPr="00996C8D">
        <w:rPr>
          <w:b/>
          <w:bCs/>
          <w:lang w:val="en-GB" w:eastAsia="zh-CN"/>
        </w:rPr>
        <w:t>igure</w:t>
      </w:r>
      <w:r>
        <w:rPr>
          <w:b/>
          <w:bCs/>
          <w:lang w:val="en-GB" w:eastAsia="zh-CN"/>
        </w:rPr>
        <w:t xml:space="preserve"> 4.</w:t>
      </w:r>
      <w:r w:rsidRPr="00996C8D">
        <w:rPr>
          <w:b/>
          <w:bCs/>
          <w:lang w:val="en-GB" w:eastAsia="zh-CN"/>
        </w:rPr>
        <w:t xml:space="preserve"> The average UPT of </w:t>
      </w:r>
      <w:r>
        <w:rPr>
          <w:b/>
          <w:bCs/>
          <w:lang w:val="en-GB" w:eastAsia="zh-CN"/>
        </w:rPr>
        <w:t>SL-U</w:t>
      </w:r>
      <w:r w:rsidRPr="00996C8D">
        <w:rPr>
          <w:b/>
          <w:bCs/>
          <w:lang w:val="en-GB" w:eastAsia="zh-CN"/>
        </w:rPr>
        <w:t xml:space="preserve"> under different cases</w:t>
      </w:r>
    </w:p>
    <w:p w14:paraId="6C6596CA" w14:textId="1A176F9D" w:rsidR="008F6FE6" w:rsidRPr="008F6FE6" w:rsidRDefault="008F6FE6" w:rsidP="008F6FE6">
      <w:pPr>
        <w:rPr>
          <w:lang w:val="en-GB" w:eastAsia="zh-CN"/>
        </w:rPr>
      </w:pPr>
      <w:r w:rsidRPr="008F6FE6">
        <w:rPr>
          <w:lang w:val="en-GB" w:eastAsia="zh-CN"/>
        </w:rPr>
        <w:lastRenderedPageBreak/>
        <w:t xml:space="preserve">The corresponding raw data </w:t>
      </w:r>
      <w:r>
        <w:rPr>
          <w:lang w:val="en-GB" w:eastAsia="zh-CN"/>
        </w:rPr>
        <w:t xml:space="preserve">of Figure 4 </w:t>
      </w:r>
      <w:r w:rsidRPr="008F6FE6">
        <w:rPr>
          <w:lang w:val="en-GB" w:eastAsia="zh-CN"/>
        </w:rPr>
        <w:t>is provided in Table 5.</w:t>
      </w:r>
    </w:p>
    <w:p w14:paraId="5D12B479" w14:textId="77777777" w:rsidR="002E53D2" w:rsidRDefault="002E53D2" w:rsidP="002E53D2">
      <w:pPr>
        <w:jc w:val="center"/>
        <w:rPr>
          <w:lang w:val="en-GB" w:eastAsia="zh-CN"/>
        </w:rPr>
      </w:pPr>
      <w:r w:rsidRPr="00996C8D">
        <w:rPr>
          <w:rFonts w:hint="eastAsia"/>
          <w:b/>
          <w:bCs/>
          <w:lang w:val="en-GB" w:eastAsia="zh-CN"/>
        </w:rPr>
        <w:t>T</w:t>
      </w:r>
      <w:r w:rsidRPr="00996C8D">
        <w:rPr>
          <w:b/>
          <w:bCs/>
          <w:lang w:val="en-GB" w:eastAsia="zh-CN"/>
        </w:rPr>
        <w:t xml:space="preserve">able </w:t>
      </w:r>
      <w:r>
        <w:rPr>
          <w:b/>
          <w:bCs/>
          <w:lang w:val="en-GB" w:eastAsia="zh-CN"/>
        </w:rPr>
        <w:t xml:space="preserve">5. </w:t>
      </w:r>
      <w:r w:rsidRPr="00996C8D">
        <w:rPr>
          <w:b/>
          <w:bCs/>
          <w:lang w:val="en-GB" w:eastAsia="zh-CN"/>
        </w:rPr>
        <w:t xml:space="preserve">Evaluation results of average UPT of </w:t>
      </w:r>
      <w:r>
        <w:rPr>
          <w:b/>
          <w:bCs/>
          <w:lang w:val="en-GB" w:eastAsia="zh-CN"/>
        </w:rPr>
        <w:t>SL-U</w:t>
      </w:r>
      <w:r w:rsidRPr="00996C8D">
        <w:rPr>
          <w:b/>
          <w:bCs/>
          <w:lang w:val="en-GB" w:eastAsia="zh-CN"/>
        </w:rPr>
        <w:t xml:space="preserve"> under different cases</w:t>
      </w:r>
    </w:p>
    <w:tbl>
      <w:tblPr>
        <w:tblStyle w:val="aff3"/>
        <w:tblW w:w="5000" w:type="pct"/>
        <w:jc w:val="center"/>
        <w:tblLook w:val="04A0" w:firstRow="1" w:lastRow="0" w:firstColumn="1" w:lastColumn="0" w:noHBand="0" w:noVBand="1"/>
      </w:tblPr>
      <w:tblGrid>
        <w:gridCol w:w="2287"/>
        <w:gridCol w:w="798"/>
        <w:gridCol w:w="555"/>
        <w:gridCol w:w="555"/>
        <w:gridCol w:w="497"/>
        <w:gridCol w:w="801"/>
        <w:gridCol w:w="555"/>
        <w:gridCol w:w="555"/>
        <w:gridCol w:w="558"/>
        <w:gridCol w:w="801"/>
        <w:gridCol w:w="555"/>
        <w:gridCol w:w="555"/>
        <w:gridCol w:w="557"/>
      </w:tblGrid>
      <w:tr w:rsidR="002E53D2" w:rsidRPr="00523778" w14:paraId="1298F8D7" w14:textId="77777777" w:rsidTr="00A926AF">
        <w:trPr>
          <w:trHeight w:val="760"/>
          <w:jc w:val="center"/>
        </w:trPr>
        <w:tc>
          <w:tcPr>
            <w:tcW w:w="1188" w:type="pct"/>
            <w:vAlign w:val="center"/>
            <w:hideMark/>
          </w:tcPr>
          <w:p w14:paraId="31A270A8"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Traffic loading</w:t>
            </w:r>
          </w:p>
        </w:tc>
        <w:tc>
          <w:tcPr>
            <w:tcW w:w="1249" w:type="pct"/>
            <w:gridSpan w:val="4"/>
            <w:vAlign w:val="center"/>
            <w:hideMark/>
          </w:tcPr>
          <w:p w14:paraId="3FC8A9AF"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Low load</w:t>
            </w:r>
          </w:p>
          <w:p w14:paraId="10227173"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10%~25%</w:t>
            </w:r>
          </w:p>
        </w:tc>
        <w:tc>
          <w:tcPr>
            <w:tcW w:w="1282" w:type="pct"/>
            <w:gridSpan w:val="4"/>
            <w:vAlign w:val="center"/>
            <w:hideMark/>
          </w:tcPr>
          <w:p w14:paraId="1466F836"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Medium load</w:t>
            </w:r>
          </w:p>
          <w:p w14:paraId="4D4CE245"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35%~50%</w:t>
            </w:r>
          </w:p>
        </w:tc>
        <w:tc>
          <w:tcPr>
            <w:tcW w:w="1282" w:type="pct"/>
            <w:gridSpan w:val="4"/>
            <w:vAlign w:val="center"/>
            <w:hideMark/>
          </w:tcPr>
          <w:p w14:paraId="199142D1"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High load</w:t>
            </w:r>
          </w:p>
          <w:p w14:paraId="74BD05EB"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above 55%</w:t>
            </w:r>
          </w:p>
        </w:tc>
      </w:tr>
      <w:tr w:rsidR="002E53D2" w:rsidRPr="00523778" w14:paraId="66A2C062" w14:textId="77777777" w:rsidTr="007A2CAA">
        <w:trPr>
          <w:trHeight w:val="656"/>
          <w:jc w:val="center"/>
        </w:trPr>
        <w:tc>
          <w:tcPr>
            <w:tcW w:w="1188" w:type="pct"/>
            <w:vAlign w:val="center"/>
            <w:hideMark/>
          </w:tcPr>
          <w:p w14:paraId="118F1C50"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Scenario</w:t>
            </w:r>
          </w:p>
        </w:tc>
        <w:tc>
          <w:tcPr>
            <w:tcW w:w="415" w:type="pct"/>
            <w:vAlign w:val="center"/>
            <w:hideMark/>
          </w:tcPr>
          <w:p w14:paraId="3A3DD22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 in</w:t>
            </w:r>
          </w:p>
          <w:p w14:paraId="70B2DDC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w:t>
            </w:r>
            <w:r w:rsidRPr="00523778">
              <w:rPr>
                <w:color w:val="0000FF"/>
                <w:kern w:val="24"/>
                <w:sz w:val="16"/>
                <w:szCs w:val="16"/>
                <w:lang w:val="en-GB" w:eastAsia="zh-CN"/>
              </w:rPr>
              <w:br/>
              <w:t>SL-U</w:t>
            </w:r>
          </w:p>
        </w:tc>
        <w:tc>
          <w:tcPr>
            <w:tcW w:w="834" w:type="pct"/>
            <w:gridSpan w:val="3"/>
            <w:vAlign w:val="center"/>
            <w:hideMark/>
          </w:tcPr>
          <w:p w14:paraId="18F3186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SL-U in</w:t>
            </w:r>
          </w:p>
          <w:p w14:paraId="40FCCE4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c>
          <w:tcPr>
            <w:tcW w:w="416" w:type="pct"/>
            <w:vAlign w:val="center"/>
            <w:hideMark/>
          </w:tcPr>
          <w:p w14:paraId="3D81B0D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 in</w:t>
            </w:r>
          </w:p>
          <w:p w14:paraId="3368F88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w:t>
            </w:r>
            <w:r w:rsidRPr="00523778">
              <w:rPr>
                <w:color w:val="0000FF"/>
                <w:kern w:val="24"/>
                <w:sz w:val="16"/>
                <w:szCs w:val="16"/>
                <w:lang w:val="en-GB" w:eastAsia="zh-CN"/>
              </w:rPr>
              <w:br/>
              <w:t>SL-U</w:t>
            </w:r>
          </w:p>
        </w:tc>
        <w:tc>
          <w:tcPr>
            <w:tcW w:w="866" w:type="pct"/>
            <w:gridSpan w:val="3"/>
            <w:vAlign w:val="center"/>
            <w:hideMark/>
          </w:tcPr>
          <w:p w14:paraId="5D13FCA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SL-U in</w:t>
            </w:r>
          </w:p>
          <w:p w14:paraId="62D0A52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c>
          <w:tcPr>
            <w:tcW w:w="416" w:type="pct"/>
            <w:vAlign w:val="center"/>
            <w:hideMark/>
          </w:tcPr>
          <w:p w14:paraId="795CA72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 in</w:t>
            </w:r>
          </w:p>
          <w:p w14:paraId="72846E4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w:t>
            </w:r>
            <w:r w:rsidRPr="00523778">
              <w:rPr>
                <w:color w:val="0000FF"/>
                <w:kern w:val="24"/>
                <w:sz w:val="16"/>
                <w:szCs w:val="16"/>
                <w:lang w:val="en-GB" w:eastAsia="zh-CN"/>
              </w:rPr>
              <w:br/>
              <w:t>SL-U</w:t>
            </w:r>
          </w:p>
        </w:tc>
        <w:tc>
          <w:tcPr>
            <w:tcW w:w="866" w:type="pct"/>
            <w:gridSpan w:val="3"/>
            <w:vAlign w:val="center"/>
            <w:hideMark/>
          </w:tcPr>
          <w:p w14:paraId="5D87C38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SL-U in</w:t>
            </w:r>
          </w:p>
          <w:p w14:paraId="3C6415B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r>
      <w:tr w:rsidR="002E53D2" w:rsidRPr="00523778" w14:paraId="1D1B3CE8" w14:textId="77777777" w:rsidTr="00A926AF">
        <w:trPr>
          <w:trHeight w:val="287"/>
          <w:jc w:val="center"/>
        </w:trPr>
        <w:tc>
          <w:tcPr>
            <w:tcW w:w="1188" w:type="pct"/>
            <w:vAlign w:val="center"/>
            <w:hideMark/>
          </w:tcPr>
          <w:p w14:paraId="0CBB6FCF"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SL-U Max Tx power [dBm]</w:t>
            </w:r>
          </w:p>
        </w:tc>
        <w:tc>
          <w:tcPr>
            <w:tcW w:w="415" w:type="pct"/>
            <w:vAlign w:val="center"/>
            <w:hideMark/>
          </w:tcPr>
          <w:p w14:paraId="0DBD038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18</w:t>
            </w:r>
          </w:p>
        </w:tc>
        <w:tc>
          <w:tcPr>
            <w:tcW w:w="288" w:type="pct"/>
            <w:vAlign w:val="center"/>
            <w:hideMark/>
          </w:tcPr>
          <w:p w14:paraId="273C6B9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88" w:type="pct"/>
            <w:vAlign w:val="center"/>
            <w:hideMark/>
          </w:tcPr>
          <w:p w14:paraId="53F95A9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58" w:type="pct"/>
            <w:vAlign w:val="center"/>
            <w:hideMark/>
          </w:tcPr>
          <w:p w14:paraId="201677E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c>
          <w:tcPr>
            <w:tcW w:w="416" w:type="pct"/>
            <w:vAlign w:val="center"/>
            <w:hideMark/>
          </w:tcPr>
          <w:p w14:paraId="1901BEB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18</w:t>
            </w:r>
          </w:p>
        </w:tc>
        <w:tc>
          <w:tcPr>
            <w:tcW w:w="288" w:type="pct"/>
            <w:vAlign w:val="center"/>
            <w:hideMark/>
          </w:tcPr>
          <w:p w14:paraId="72FE535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88" w:type="pct"/>
            <w:vAlign w:val="center"/>
            <w:hideMark/>
          </w:tcPr>
          <w:p w14:paraId="21D0EB4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89" w:type="pct"/>
            <w:vAlign w:val="center"/>
            <w:hideMark/>
          </w:tcPr>
          <w:p w14:paraId="66DFE4F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c>
          <w:tcPr>
            <w:tcW w:w="416" w:type="pct"/>
            <w:vAlign w:val="center"/>
            <w:hideMark/>
          </w:tcPr>
          <w:p w14:paraId="36603C4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18</w:t>
            </w:r>
          </w:p>
        </w:tc>
        <w:tc>
          <w:tcPr>
            <w:tcW w:w="288" w:type="pct"/>
            <w:vAlign w:val="center"/>
            <w:hideMark/>
          </w:tcPr>
          <w:p w14:paraId="24F4B05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88" w:type="pct"/>
            <w:vAlign w:val="center"/>
            <w:hideMark/>
          </w:tcPr>
          <w:p w14:paraId="5A1D661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89" w:type="pct"/>
            <w:vAlign w:val="center"/>
            <w:hideMark/>
          </w:tcPr>
          <w:p w14:paraId="34E3AAC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r>
      <w:tr w:rsidR="002E53D2" w:rsidRPr="00523778" w14:paraId="67D7E05F" w14:textId="77777777" w:rsidTr="00A926AF">
        <w:trPr>
          <w:trHeight w:val="318"/>
          <w:jc w:val="center"/>
        </w:trPr>
        <w:tc>
          <w:tcPr>
            <w:tcW w:w="1188" w:type="pct"/>
            <w:vAlign w:val="center"/>
            <w:hideMark/>
          </w:tcPr>
          <w:p w14:paraId="38FC54FE"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SL-U LBT</w:t>
            </w:r>
          </w:p>
        </w:tc>
        <w:tc>
          <w:tcPr>
            <w:tcW w:w="415" w:type="pct"/>
            <w:vAlign w:val="center"/>
            <w:hideMark/>
          </w:tcPr>
          <w:p w14:paraId="43555D6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O</w:t>
            </w:r>
          </w:p>
        </w:tc>
        <w:tc>
          <w:tcPr>
            <w:tcW w:w="288" w:type="pct"/>
            <w:vAlign w:val="center"/>
            <w:hideMark/>
          </w:tcPr>
          <w:p w14:paraId="3CED1D0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88" w:type="pct"/>
            <w:vAlign w:val="center"/>
            <w:hideMark/>
          </w:tcPr>
          <w:p w14:paraId="6F802D0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58" w:type="pct"/>
            <w:vAlign w:val="center"/>
            <w:hideMark/>
          </w:tcPr>
          <w:p w14:paraId="234C2CF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416" w:type="pct"/>
            <w:vAlign w:val="center"/>
            <w:hideMark/>
          </w:tcPr>
          <w:p w14:paraId="3C65442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O</w:t>
            </w:r>
          </w:p>
        </w:tc>
        <w:tc>
          <w:tcPr>
            <w:tcW w:w="288" w:type="pct"/>
            <w:vAlign w:val="center"/>
            <w:hideMark/>
          </w:tcPr>
          <w:p w14:paraId="13F4C99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88" w:type="pct"/>
            <w:vAlign w:val="center"/>
            <w:hideMark/>
          </w:tcPr>
          <w:p w14:paraId="30E6608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89" w:type="pct"/>
            <w:vAlign w:val="center"/>
            <w:hideMark/>
          </w:tcPr>
          <w:p w14:paraId="1111D72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416" w:type="pct"/>
            <w:vAlign w:val="center"/>
            <w:hideMark/>
          </w:tcPr>
          <w:p w14:paraId="7477271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O</w:t>
            </w:r>
          </w:p>
        </w:tc>
        <w:tc>
          <w:tcPr>
            <w:tcW w:w="288" w:type="pct"/>
            <w:vAlign w:val="center"/>
            <w:hideMark/>
          </w:tcPr>
          <w:p w14:paraId="1A2475B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88" w:type="pct"/>
            <w:vAlign w:val="center"/>
            <w:hideMark/>
          </w:tcPr>
          <w:p w14:paraId="03C5338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89" w:type="pct"/>
            <w:vAlign w:val="center"/>
            <w:hideMark/>
          </w:tcPr>
          <w:p w14:paraId="3F562BB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r>
      <w:tr w:rsidR="002E53D2" w:rsidRPr="00523778" w14:paraId="6075A3E9" w14:textId="77777777" w:rsidTr="00A926AF">
        <w:trPr>
          <w:trHeight w:val="318"/>
          <w:jc w:val="center"/>
        </w:trPr>
        <w:tc>
          <w:tcPr>
            <w:tcW w:w="1188" w:type="pct"/>
            <w:vAlign w:val="center"/>
            <w:hideMark/>
          </w:tcPr>
          <w:p w14:paraId="5FC794FF"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UPT [Mbps]</w:t>
            </w:r>
          </w:p>
        </w:tc>
        <w:tc>
          <w:tcPr>
            <w:tcW w:w="415" w:type="pct"/>
            <w:vAlign w:val="center"/>
            <w:hideMark/>
          </w:tcPr>
          <w:p w14:paraId="06ABD77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70</w:t>
            </w:r>
          </w:p>
        </w:tc>
        <w:tc>
          <w:tcPr>
            <w:tcW w:w="288" w:type="pct"/>
            <w:vAlign w:val="center"/>
            <w:hideMark/>
          </w:tcPr>
          <w:p w14:paraId="097618D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72</w:t>
            </w:r>
          </w:p>
        </w:tc>
        <w:tc>
          <w:tcPr>
            <w:tcW w:w="288" w:type="pct"/>
            <w:vAlign w:val="center"/>
            <w:hideMark/>
          </w:tcPr>
          <w:p w14:paraId="12A2FE4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75</w:t>
            </w:r>
          </w:p>
        </w:tc>
        <w:tc>
          <w:tcPr>
            <w:tcW w:w="258" w:type="pct"/>
            <w:vAlign w:val="center"/>
            <w:hideMark/>
          </w:tcPr>
          <w:p w14:paraId="12023A1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101</w:t>
            </w:r>
          </w:p>
        </w:tc>
        <w:tc>
          <w:tcPr>
            <w:tcW w:w="416" w:type="pct"/>
            <w:vAlign w:val="center"/>
            <w:hideMark/>
          </w:tcPr>
          <w:p w14:paraId="7A7B830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16</w:t>
            </w:r>
          </w:p>
        </w:tc>
        <w:tc>
          <w:tcPr>
            <w:tcW w:w="288" w:type="pct"/>
            <w:vAlign w:val="center"/>
            <w:hideMark/>
          </w:tcPr>
          <w:p w14:paraId="6F5FB63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33</w:t>
            </w:r>
          </w:p>
        </w:tc>
        <w:tc>
          <w:tcPr>
            <w:tcW w:w="288" w:type="pct"/>
            <w:vAlign w:val="center"/>
            <w:hideMark/>
          </w:tcPr>
          <w:p w14:paraId="45DDEE7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42</w:t>
            </w:r>
          </w:p>
        </w:tc>
        <w:tc>
          <w:tcPr>
            <w:tcW w:w="289" w:type="pct"/>
            <w:vAlign w:val="center"/>
            <w:hideMark/>
          </w:tcPr>
          <w:p w14:paraId="6E13062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71</w:t>
            </w:r>
          </w:p>
        </w:tc>
        <w:tc>
          <w:tcPr>
            <w:tcW w:w="416" w:type="pct"/>
            <w:vAlign w:val="center"/>
            <w:hideMark/>
          </w:tcPr>
          <w:p w14:paraId="6ADFF0B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3.8</w:t>
            </w:r>
          </w:p>
        </w:tc>
        <w:tc>
          <w:tcPr>
            <w:tcW w:w="288" w:type="pct"/>
            <w:vAlign w:val="center"/>
            <w:hideMark/>
          </w:tcPr>
          <w:p w14:paraId="2C2281B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9</w:t>
            </w:r>
          </w:p>
        </w:tc>
        <w:tc>
          <w:tcPr>
            <w:tcW w:w="288" w:type="pct"/>
            <w:vAlign w:val="center"/>
            <w:hideMark/>
          </w:tcPr>
          <w:p w14:paraId="42D6E5E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15</w:t>
            </w:r>
          </w:p>
        </w:tc>
        <w:tc>
          <w:tcPr>
            <w:tcW w:w="289" w:type="pct"/>
            <w:vAlign w:val="center"/>
            <w:hideMark/>
          </w:tcPr>
          <w:p w14:paraId="493DBC8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49</w:t>
            </w:r>
          </w:p>
        </w:tc>
      </w:tr>
      <w:tr w:rsidR="002E53D2" w:rsidRPr="00523778" w14:paraId="218B86F1" w14:textId="77777777" w:rsidTr="00A926AF">
        <w:trPr>
          <w:trHeight w:val="318"/>
          <w:jc w:val="center"/>
        </w:trPr>
        <w:tc>
          <w:tcPr>
            <w:tcW w:w="1188" w:type="pct"/>
            <w:vAlign w:val="center"/>
            <w:hideMark/>
          </w:tcPr>
          <w:p w14:paraId="1C1E15F0"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Delay [ms]</w:t>
            </w:r>
          </w:p>
        </w:tc>
        <w:tc>
          <w:tcPr>
            <w:tcW w:w="415" w:type="pct"/>
            <w:vAlign w:val="center"/>
            <w:hideMark/>
          </w:tcPr>
          <w:p w14:paraId="493C481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10.7</w:t>
            </w:r>
          </w:p>
        </w:tc>
        <w:tc>
          <w:tcPr>
            <w:tcW w:w="288" w:type="pct"/>
            <w:vAlign w:val="center"/>
            <w:hideMark/>
          </w:tcPr>
          <w:p w14:paraId="28A590A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10.3</w:t>
            </w:r>
          </w:p>
        </w:tc>
        <w:tc>
          <w:tcPr>
            <w:tcW w:w="288" w:type="pct"/>
            <w:vAlign w:val="center"/>
            <w:hideMark/>
          </w:tcPr>
          <w:p w14:paraId="72AA9C9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9.0</w:t>
            </w:r>
          </w:p>
        </w:tc>
        <w:tc>
          <w:tcPr>
            <w:tcW w:w="258" w:type="pct"/>
            <w:vAlign w:val="center"/>
            <w:hideMark/>
          </w:tcPr>
          <w:p w14:paraId="16467C3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5.9</w:t>
            </w:r>
          </w:p>
        </w:tc>
        <w:tc>
          <w:tcPr>
            <w:tcW w:w="416" w:type="pct"/>
            <w:vAlign w:val="center"/>
            <w:hideMark/>
          </w:tcPr>
          <w:p w14:paraId="291718C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130</w:t>
            </w:r>
          </w:p>
        </w:tc>
        <w:tc>
          <w:tcPr>
            <w:tcW w:w="288" w:type="pct"/>
            <w:vAlign w:val="center"/>
            <w:hideMark/>
          </w:tcPr>
          <w:p w14:paraId="761E4DE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56.7</w:t>
            </w:r>
          </w:p>
        </w:tc>
        <w:tc>
          <w:tcPr>
            <w:tcW w:w="288" w:type="pct"/>
            <w:vAlign w:val="center"/>
            <w:hideMark/>
          </w:tcPr>
          <w:p w14:paraId="039E847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49.5</w:t>
            </w:r>
          </w:p>
        </w:tc>
        <w:tc>
          <w:tcPr>
            <w:tcW w:w="289" w:type="pct"/>
            <w:vAlign w:val="center"/>
            <w:hideMark/>
          </w:tcPr>
          <w:p w14:paraId="734B6C1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9.4</w:t>
            </w:r>
          </w:p>
        </w:tc>
        <w:tc>
          <w:tcPr>
            <w:tcW w:w="416" w:type="pct"/>
            <w:vAlign w:val="center"/>
            <w:hideMark/>
          </w:tcPr>
          <w:p w14:paraId="2F7F93E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392</w:t>
            </w:r>
          </w:p>
        </w:tc>
        <w:tc>
          <w:tcPr>
            <w:tcW w:w="288" w:type="pct"/>
            <w:vAlign w:val="center"/>
            <w:hideMark/>
          </w:tcPr>
          <w:p w14:paraId="4C5A49C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320</w:t>
            </w:r>
          </w:p>
        </w:tc>
        <w:tc>
          <w:tcPr>
            <w:tcW w:w="288" w:type="pct"/>
            <w:vAlign w:val="center"/>
            <w:hideMark/>
          </w:tcPr>
          <w:p w14:paraId="3ECC517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212</w:t>
            </w:r>
          </w:p>
        </w:tc>
        <w:tc>
          <w:tcPr>
            <w:tcW w:w="289" w:type="pct"/>
            <w:vAlign w:val="center"/>
            <w:hideMark/>
          </w:tcPr>
          <w:p w14:paraId="3F5E591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16.7</w:t>
            </w:r>
          </w:p>
        </w:tc>
      </w:tr>
      <w:tr w:rsidR="002E53D2" w:rsidRPr="00523778" w14:paraId="24531E90" w14:textId="77777777" w:rsidTr="00A926AF">
        <w:trPr>
          <w:trHeight w:val="318"/>
          <w:jc w:val="center"/>
        </w:trPr>
        <w:tc>
          <w:tcPr>
            <w:tcW w:w="1188" w:type="pct"/>
            <w:vAlign w:val="center"/>
            <w:hideMark/>
          </w:tcPr>
          <w:p w14:paraId="00C49403"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BO</w:t>
            </w:r>
          </w:p>
        </w:tc>
        <w:tc>
          <w:tcPr>
            <w:tcW w:w="415" w:type="pct"/>
            <w:vAlign w:val="center"/>
            <w:hideMark/>
          </w:tcPr>
          <w:p w14:paraId="106EDD0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17%</w:t>
            </w:r>
          </w:p>
        </w:tc>
        <w:tc>
          <w:tcPr>
            <w:tcW w:w="288" w:type="pct"/>
            <w:vAlign w:val="center"/>
            <w:hideMark/>
          </w:tcPr>
          <w:p w14:paraId="082145C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16%</w:t>
            </w:r>
          </w:p>
        </w:tc>
        <w:tc>
          <w:tcPr>
            <w:tcW w:w="288" w:type="pct"/>
            <w:vAlign w:val="center"/>
            <w:hideMark/>
          </w:tcPr>
          <w:p w14:paraId="7F7DF30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15%</w:t>
            </w:r>
          </w:p>
        </w:tc>
        <w:tc>
          <w:tcPr>
            <w:tcW w:w="258" w:type="pct"/>
            <w:vAlign w:val="center"/>
            <w:hideMark/>
          </w:tcPr>
          <w:p w14:paraId="1DE09FE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8%</w:t>
            </w:r>
          </w:p>
        </w:tc>
        <w:tc>
          <w:tcPr>
            <w:tcW w:w="416" w:type="pct"/>
            <w:vAlign w:val="center"/>
            <w:hideMark/>
          </w:tcPr>
          <w:p w14:paraId="4D625E9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84%</w:t>
            </w:r>
          </w:p>
        </w:tc>
        <w:tc>
          <w:tcPr>
            <w:tcW w:w="288" w:type="pct"/>
            <w:vAlign w:val="center"/>
            <w:hideMark/>
          </w:tcPr>
          <w:p w14:paraId="51D4B21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63%</w:t>
            </w:r>
          </w:p>
        </w:tc>
        <w:tc>
          <w:tcPr>
            <w:tcW w:w="288" w:type="pct"/>
            <w:vAlign w:val="center"/>
            <w:hideMark/>
          </w:tcPr>
          <w:p w14:paraId="67C1A66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54%</w:t>
            </w:r>
          </w:p>
        </w:tc>
        <w:tc>
          <w:tcPr>
            <w:tcW w:w="289" w:type="pct"/>
            <w:vAlign w:val="center"/>
            <w:hideMark/>
          </w:tcPr>
          <w:p w14:paraId="0B1A7DA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29%</w:t>
            </w:r>
          </w:p>
        </w:tc>
        <w:tc>
          <w:tcPr>
            <w:tcW w:w="416" w:type="pct"/>
            <w:vAlign w:val="center"/>
            <w:hideMark/>
          </w:tcPr>
          <w:p w14:paraId="1253A2F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99%</w:t>
            </w:r>
          </w:p>
        </w:tc>
        <w:tc>
          <w:tcPr>
            <w:tcW w:w="288" w:type="pct"/>
            <w:vAlign w:val="center"/>
            <w:hideMark/>
          </w:tcPr>
          <w:p w14:paraId="2D9FF77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89%</w:t>
            </w:r>
          </w:p>
        </w:tc>
        <w:tc>
          <w:tcPr>
            <w:tcW w:w="288" w:type="pct"/>
            <w:vAlign w:val="center"/>
            <w:hideMark/>
          </w:tcPr>
          <w:p w14:paraId="6CE61F6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83%</w:t>
            </w:r>
          </w:p>
        </w:tc>
        <w:tc>
          <w:tcPr>
            <w:tcW w:w="289" w:type="pct"/>
            <w:vAlign w:val="center"/>
            <w:hideMark/>
          </w:tcPr>
          <w:p w14:paraId="534F4D3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56%</w:t>
            </w:r>
          </w:p>
        </w:tc>
      </w:tr>
    </w:tbl>
    <w:p w14:paraId="789CD7FA" w14:textId="77777777" w:rsidR="002E53D2" w:rsidRDefault="002E53D2" w:rsidP="00D74ADE">
      <w:pPr>
        <w:rPr>
          <w:lang w:val="en-GB" w:eastAsia="zh-CN"/>
        </w:rPr>
      </w:pPr>
    </w:p>
    <w:p w14:paraId="6DB34C6F" w14:textId="4BFF4672" w:rsidR="00D74ADE" w:rsidRDefault="00D74ADE" w:rsidP="00D74ADE">
      <w:pPr>
        <w:rPr>
          <w:lang w:val="en-GB" w:eastAsia="zh-CN"/>
        </w:rPr>
      </w:pPr>
      <w:r>
        <w:rPr>
          <w:rFonts w:hint="eastAsia"/>
          <w:lang w:val="en-GB" w:eastAsia="zh-CN"/>
        </w:rPr>
        <w:t>I</w:t>
      </w:r>
      <w:r>
        <w:rPr>
          <w:lang w:val="en-GB" w:eastAsia="zh-CN"/>
        </w:rPr>
        <w:t xml:space="preserve">t can be observed from Figure 4 </w:t>
      </w:r>
      <w:r w:rsidR="00AE0EFF">
        <w:rPr>
          <w:lang w:val="en-GB" w:eastAsia="zh-CN"/>
        </w:rPr>
        <w:t xml:space="preserve">and Table 5 </w:t>
      </w:r>
      <w:r>
        <w:rPr>
          <w:lang w:val="en-GB" w:eastAsia="zh-CN"/>
        </w:rPr>
        <w:t xml:space="preserve">that the UPT performance of SL-U in the coexistence scenario can achieve highest value under the case of lower max </w:t>
      </w:r>
      <w:r w:rsidR="007B48A8">
        <w:rPr>
          <w:lang w:val="en-GB" w:eastAsia="zh-CN"/>
        </w:rPr>
        <w:t>Tx power</w:t>
      </w:r>
      <w:r>
        <w:rPr>
          <w:lang w:val="en-GB" w:eastAsia="zh-CN"/>
        </w:rPr>
        <w:t xml:space="preserve"> (5dBm, VLP) and no LBT operation. The major reason is that under </w:t>
      </w:r>
      <w:r w:rsidR="006F7CF0">
        <w:rPr>
          <w:lang w:val="en-GB" w:eastAsia="zh-CN"/>
        </w:rPr>
        <w:t>VLP</w:t>
      </w:r>
      <w:r>
        <w:rPr>
          <w:lang w:val="en-GB" w:eastAsia="zh-CN"/>
        </w:rPr>
        <w:t xml:space="preserve"> mode (i.e., 5dBm), the limited coverage range of SL-U results in a </w:t>
      </w:r>
      <w:r w:rsidR="001D6AFA">
        <w:rPr>
          <w:lang w:val="en-GB" w:eastAsia="zh-CN"/>
        </w:rPr>
        <w:t xml:space="preserve">very </w:t>
      </w:r>
      <w:r>
        <w:rPr>
          <w:lang w:val="en-GB" w:eastAsia="zh-CN"/>
        </w:rPr>
        <w:t>low interference</w:t>
      </w:r>
      <w:r w:rsidR="00A92A65">
        <w:rPr>
          <w:lang w:val="en-GB" w:eastAsia="zh-CN"/>
        </w:rPr>
        <w:t xml:space="preserve"> level</w:t>
      </w:r>
      <w:r>
        <w:rPr>
          <w:lang w:val="en-GB" w:eastAsia="zh-CN"/>
        </w:rPr>
        <w:t xml:space="preserve">, and the </w:t>
      </w:r>
      <w:r w:rsidR="00817C4F">
        <w:rPr>
          <w:lang w:val="en-GB" w:eastAsia="zh-CN"/>
        </w:rPr>
        <w:t>no</w:t>
      </w:r>
      <w:r>
        <w:rPr>
          <w:lang w:val="en-GB" w:eastAsia="zh-CN"/>
        </w:rPr>
        <w:t xml:space="preserve"> LBT channel access</w:t>
      </w:r>
      <w:r w:rsidR="00817C4F">
        <w:rPr>
          <w:lang w:val="en-GB" w:eastAsia="zh-CN"/>
        </w:rPr>
        <w:t xml:space="preserve"> procedure</w:t>
      </w:r>
      <w:r>
        <w:rPr>
          <w:lang w:val="en-GB" w:eastAsia="zh-CN"/>
        </w:rPr>
        <w:t xml:space="preserve"> reduce</w:t>
      </w:r>
      <w:r w:rsidR="004873FE">
        <w:rPr>
          <w:lang w:val="en-GB" w:eastAsia="zh-CN"/>
        </w:rPr>
        <w:t>s</w:t>
      </w:r>
      <w:r>
        <w:rPr>
          <w:lang w:val="en-GB" w:eastAsia="zh-CN"/>
        </w:rPr>
        <w:t xml:space="preserve"> the latency to start a transmission on the channel, which further improve the system throughput of SL-U.</w:t>
      </w:r>
    </w:p>
    <w:p w14:paraId="12883AEF" w14:textId="3A80CE2B" w:rsidR="00D74ADE" w:rsidRPr="00B4074D" w:rsidRDefault="00D74ADE" w:rsidP="00D74ADE">
      <w:pPr>
        <w:rPr>
          <w:b/>
          <w:bCs/>
          <w:lang w:val="en-GB" w:eastAsia="zh-CN"/>
        </w:rPr>
      </w:pPr>
      <w:bookmarkStart w:id="34" w:name="o13"/>
      <w:r w:rsidRPr="00B4074D">
        <w:rPr>
          <w:rFonts w:hint="eastAsia"/>
          <w:b/>
          <w:bCs/>
        </w:rPr>
        <w:t>O</w:t>
      </w:r>
      <w:r w:rsidRPr="00B4074D">
        <w:rPr>
          <w:b/>
          <w:bCs/>
        </w:rPr>
        <w:t xml:space="preserve">bservation </w:t>
      </w:r>
      <w:r w:rsidR="00A8552E">
        <w:rPr>
          <w:b/>
          <w:bCs/>
        </w:rPr>
        <w:t>13</w:t>
      </w:r>
      <w:r w:rsidRPr="00B4074D">
        <w:rPr>
          <w:b/>
          <w:bCs/>
        </w:rPr>
        <w:t xml:space="preserve">: Compared </w:t>
      </w:r>
      <w:r w:rsidR="00D42992">
        <w:rPr>
          <w:b/>
          <w:bCs/>
        </w:rPr>
        <w:t>with</w:t>
      </w:r>
      <w:r w:rsidRPr="00B4074D">
        <w:rPr>
          <w:b/>
          <w:bCs/>
        </w:rPr>
        <w:t xml:space="preserve"> higher SL-U max </w:t>
      </w:r>
      <w:r w:rsidR="00D42992">
        <w:rPr>
          <w:b/>
          <w:bCs/>
        </w:rPr>
        <w:t>Tx</w:t>
      </w:r>
      <w:r w:rsidRPr="00B4074D">
        <w:rPr>
          <w:b/>
          <w:bCs/>
        </w:rPr>
        <w:t xml:space="preserve"> power (</w:t>
      </w:r>
      <w:r w:rsidR="00D42992">
        <w:rPr>
          <w:b/>
          <w:bCs/>
          <w:lang w:val="en-GB" w:eastAsia="zh-CN"/>
        </w:rPr>
        <w:t xml:space="preserve">e.g., </w:t>
      </w:r>
      <w:r w:rsidR="00D42992" w:rsidRPr="00336D3F">
        <w:rPr>
          <w:b/>
          <w:bCs/>
          <w:lang w:val="en-GB" w:eastAsia="zh-CN"/>
        </w:rPr>
        <w:t>18dBm</w:t>
      </w:r>
      <w:r w:rsidRPr="00B4074D">
        <w:rPr>
          <w:b/>
          <w:bCs/>
        </w:rPr>
        <w:t xml:space="preserve">), the UPT performance of SL-U can be improved for the case of lower SL-U max </w:t>
      </w:r>
      <w:r w:rsidR="007B48A8">
        <w:rPr>
          <w:b/>
          <w:bCs/>
        </w:rPr>
        <w:t>Tx power</w:t>
      </w:r>
      <w:r w:rsidRPr="00B4074D">
        <w:rPr>
          <w:b/>
          <w:bCs/>
        </w:rPr>
        <w:t xml:space="preserve"> (</w:t>
      </w:r>
      <w:r w:rsidR="002C702E">
        <w:rPr>
          <w:b/>
          <w:bCs/>
          <w:lang w:val="en-GB" w:eastAsia="zh-CN"/>
        </w:rPr>
        <w:t xml:space="preserve">e.g., </w:t>
      </w:r>
      <w:r w:rsidR="002C702E" w:rsidRPr="00336D3F">
        <w:rPr>
          <w:b/>
          <w:bCs/>
          <w:lang w:val="en-GB" w:eastAsia="zh-CN"/>
        </w:rPr>
        <w:t>5dBm</w:t>
      </w:r>
      <w:r w:rsidRPr="00B4074D">
        <w:rPr>
          <w:b/>
          <w:bCs/>
        </w:rPr>
        <w:t>) together with no LBT operation in the coexistence scenario.</w:t>
      </w:r>
    </w:p>
    <w:bookmarkEnd w:id="34"/>
    <w:p w14:paraId="093DEDD2" w14:textId="76101F49" w:rsidR="00BA34D0" w:rsidRPr="00BA34D0" w:rsidRDefault="00F26F93" w:rsidP="00F26F93">
      <w:pPr>
        <w:pStyle w:val="3"/>
        <w:ind w:left="880"/>
        <w:rPr>
          <w:lang w:eastAsia="zh-CN"/>
        </w:rPr>
      </w:pPr>
      <w:r>
        <w:rPr>
          <w:lang w:eastAsia="zh-CN"/>
        </w:rPr>
        <w:t>VLP operation with</w:t>
      </w:r>
      <w:r w:rsidR="00BA34D0" w:rsidRPr="00BA34D0">
        <w:rPr>
          <w:lang w:eastAsia="zh-CN"/>
        </w:rPr>
        <w:t xml:space="preserve"> XR clouding gaming traffic</w:t>
      </w:r>
    </w:p>
    <w:p w14:paraId="58D63B53" w14:textId="4DC571D2" w:rsidR="00A2009A" w:rsidRDefault="00E77236" w:rsidP="00A2009A">
      <w:pPr>
        <w:rPr>
          <w:lang w:val="en-GB" w:eastAsia="zh-CN"/>
        </w:rPr>
      </w:pPr>
      <w:r>
        <w:rPr>
          <w:lang w:val="en-GB" w:eastAsia="zh-CN"/>
        </w:rPr>
        <w:t>T</w:t>
      </w:r>
      <w:r w:rsidR="00A2009A">
        <w:rPr>
          <w:lang w:val="en-GB" w:eastAsia="zh-CN"/>
        </w:rPr>
        <w:t>he XR clouding gaming traffic</w:t>
      </w:r>
      <w:r w:rsidR="008F424D">
        <w:rPr>
          <w:lang w:val="en-GB" w:eastAsia="zh-CN"/>
        </w:rPr>
        <w:t xml:space="preserve"> </w:t>
      </w:r>
      <w:r w:rsidR="00A2009A">
        <w:rPr>
          <w:lang w:val="en-GB" w:eastAsia="zh-CN"/>
        </w:rPr>
        <w:t>is also simulated to further evaluate the ability of SL-U VLP</w:t>
      </w:r>
      <w:r w:rsidR="00765D70">
        <w:rPr>
          <w:lang w:val="en-GB" w:eastAsia="zh-CN"/>
        </w:rPr>
        <w:t xml:space="preserve"> operation</w:t>
      </w:r>
      <w:r w:rsidR="00A2009A">
        <w:rPr>
          <w:lang w:val="en-GB" w:eastAsia="zh-CN"/>
        </w:rPr>
        <w:t xml:space="preserve"> to support XR traffic type. The data rate of XR used in the simulation is 30Mbps. The PER and PDB are set as 99% and 15ms, respectively. According to TR38.838, UE satisfaction and system capacity are used as the performance metric for XR traffic evaluation, which is also detailed below [</w:t>
      </w:r>
      <w:r w:rsidR="000A35CF">
        <w:rPr>
          <w:lang w:val="en-GB" w:eastAsia="zh-CN"/>
        </w:rPr>
        <w:t>6</w:t>
      </w:r>
      <w:r w:rsidR="00A2009A">
        <w:rPr>
          <w:lang w:val="en-GB" w:eastAsia="zh-CN"/>
        </w:rPr>
        <w:t>]:</w:t>
      </w:r>
    </w:p>
    <w:p w14:paraId="2DAEB59F" w14:textId="77777777" w:rsidR="00A2009A" w:rsidRPr="00A56276" w:rsidRDefault="00A2009A" w:rsidP="00A2009A">
      <w:pPr>
        <w:numPr>
          <w:ilvl w:val="0"/>
          <w:numId w:val="17"/>
        </w:numPr>
        <w:rPr>
          <w:lang w:val="en-GB" w:eastAsia="zh-CN"/>
        </w:rPr>
      </w:pPr>
      <w:r>
        <w:rPr>
          <w:rFonts w:hint="eastAsia"/>
          <w:lang w:val="en-GB" w:eastAsia="zh-CN"/>
        </w:rPr>
        <w:t>U</w:t>
      </w:r>
      <w:r>
        <w:rPr>
          <w:lang w:val="en-GB" w:eastAsia="zh-CN"/>
        </w:rPr>
        <w:t>E satisfaction</w:t>
      </w:r>
      <w:r>
        <w:rPr>
          <w:rFonts w:hint="eastAsia"/>
          <w:lang w:val="en-GB" w:eastAsia="zh-CN"/>
        </w:rPr>
        <w:t>:</w:t>
      </w:r>
      <w:r>
        <w:rPr>
          <w:lang w:val="en-GB" w:eastAsia="zh-CN"/>
        </w:rPr>
        <w:t xml:space="preserve"> </w:t>
      </w:r>
      <w:r w:rsidRPr="00A56276">
        <w:rPr>
          <w:lang w:val="en-GB" w:eastAsia="zh-CN"/>
        </w:rPr>
        <w:t>A UE is declared as a satisfied UE if all the considered streams meet their own PER and PDB requirements, i.e., more than a certain percentage of packets are successfully transmitted within a given air interface PDB.</w:t>
      </w:r>
    </w:p>
    <w:p w14:paraId="227A5FC4" w14:textId="77777777" w:rsidR="00A2009A" w:rsidRPr="00A56276" w:rsidRDefault="00A2009A" w:rsidP="00A2009A">
      <w:pPr>
        <w:numPr>
          <w:ilvl w:val="0"/>
          <w:numId w:val="17"/>
        </w:numPr>
        <w:rPr>
          <w:lang w:val="en-GB" w:eastAsia="zh-CN"/>
        </w:rPr>
      </w:pPr>
      <w:r>
        <w:rPr>
          <w:rFonts w:hint="eastAsia"/>
          <w:lang w:val="en-GB" w:eastAsia="zh-CN"/>
        </w:rPr>
        <w:t>S</w:t>
      </w:r>
      <w:r>
        <w:rPr>
          <w:lang w:val="en-GB" w:eastAsia="zh-CN"/>
        </w:rPr>
        <w:t xml:space="preserve">ystem capacity: </w:t>
      </w:r>
      <w:r w:rsidRPr="00A56276">
        <w:rPr>
          <w:lang w:val="en-GB" w:eastAsia="zh-CN"/>
        </w:rPr>
        <w:t>System capacity is identified as KPI for capacity study, which is defined as the maximum number of users per cell with at least Y% of UEs being satisfied</w:t>
      </w:r>
      <w:r>
        <w:rPr>
          <w:lang w:val="en-GB" w:eastAsia="zh-CN"/>
        </w:rPr>
        <w:t xml:space="preserve">, where </w:t>
      </w:r>
      <w:r w:rsidRPr="00A56276">
        <w:rPr>
          <w:lang w:val="en-GB" w:eastAsia="zh-CN"/>
        </w:rPr>
        <w:t>Y=90 (baseline) or 95 (optional)</w:t>
      </w:r>
      <w:r>
        <w:rPr>
          <w:lang w:val="en-GB" w:eastAsia="zh-CN"/>
        </w:rPr>
        <w:t>.</w:t>
      </w:r>
    </w:p>
    <w:p w14:paraId="4BB8B539" w14:textId="69E38C2B" w:rsidR="00A2009A" w:rsidRDefault="00A2009A" w:rsidP="00A2009A">
      <w:pPr>
        <w:rPr>
          <w:lang w:val="en-GB" w:eastAsia="zh-CN"/>
        </w:rPr>
      </w:pPr>
      <w:r>
        <w:rPr>
          <w:rFonts w:hint="eastAsia"/>
          <w:lang w:val="en-GB" w:eastAsia="zh-CN"/>
        </w:rPr>
        <w:t>T</w:t>
      </w:r>
      <w:r>
        <w:rPr>
          <w:lang w:val="en-GB" w:eastAsia="zh-CN"/>
        </w:rPr>
        <w:t xml:space="preserve">he evaluation results of SL-U in the modes of non-VLP (i.e., 18dBm max </w:t>
      </w:r>
      <w:r w:rsidR="007B48A8">
        <w:rPr>
          <w:lang w:val="en-GB" w:eastAsia="zh-CN"/>
        </w:rPr>
        <w:t>Tx power</w:t>
      </w:r>
      <w:r>
        <w:rPr>
          <w:lang w:val="en-GB" w:eastAsia="zh-CN"/>
        </w:rPr>
        <w:t xml:space="preserve">) and VLP (i.e., 5dBm max </w:t>
      </w:r>
      <w:r w:rsidR="007B48A8">
        <w:rPr>
          <w:lang w:val="en-GB" w:eastAsia="zh-CN"/>
        </w:rPr>
        <w:t>Tx power</w:t>
      </w:r>
      <w:r>
        <w:rPr>
          <w:lang w:val="en-GB" w:eastAsia="zh-CN"/>
        </w:rPr>
        <w:t xml:space="preserve">) are presented in Figure 5 and Figure 6, respectively. Besides, in Figure 6, we also provide the evaluation results of “decode 1 SCI” and “decode 2 SCI” to compare the effect of the decoded SCI number on the performance </w:t>
      </w:r>
      <w:r w:rsidR="00765D70">
        <w:rPr>
          <w:lang w:val="en-GB" w:eastAsia="zh-CN"/>
        </w:rPr>
        <w:t>SL-U</w:t>
      </w:r>
      <w:r>
        <w:rPr>
          <w:lang w:val="en-GB" w:eastAsia="zh-CN"/>
        </w:rPr>
        <w:t xml:space="preserve">. </w:t>
      </w:r>
    </w:p>
    <w:p w14:paraId="080D2F71" w14:textId="77777777" w:rsidR="00A2009A" w:rsidRDefault="00A2009A" w:rsidP="00A2009A">
      <w:pPr>
        <w:jc w:val="center"/>
        <w:rPr>
          <w:lang w:val="en-GB" w:eastAsia="zh-CN"/>
        </w:rPr>
      </w:pPr>
      <w:r>
        <w:rPr>
          <w:noProof/>
          <w:lang w:val="en-GB" w:eastAsia="zh-CN"/>
        </w:rPr>
        <w:lastRenderedPageBreak/>
        <w:drawing>
          <wp:inline distT="0" distB="0" distL="0" distR="0" wp14:anchorId="6FE61112" wp14:editId="6829D327">
            <wp:extent cx="4414520" cy="263461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a:extLst>
                        <a:ext uri="{28A0092B-C50C-407E-A947-70E740481C1C}">
                          <a14:useLocalDpi xmlns:a14="http://schemas.microsoft.com/office/drawing/2010/main" val="0"/>
                        </a:ext>
                      </a:extLst>
                    </a:blip>
                    <a:srcRect t="2602" b="7442"/>
                    <a:stretch>
                      <a:fillRect/>
                    </a:stretch>
                  </pic:blipFill>
                  <pic:spPr bwMode="auto">
                    <a:xfrm>
                      <a:off x="0" y="0"/>
                      <a:ext cx="4414520" cy="2634615"/>
                    </a:xfrm>
                    <a:prstGeom prst="rect">
                      <a:avLst/>
                    </a:prstGeom>
                    <a:noFill/>
                  </pic:spPr>
                </pic:pic>
              </a:graphicData>
            </a:graphic>
          </wp:inline>
        </w:drawing>
      </w:r>
    </w:p>
    <w:p w14:paraId="7CE1AC75" w14:textId="02C9C24F" w:rsidR="00A2009A" w:rsidRPr="006E0F9B" w:rsidRDefault="00A2009A" w:rsidP="00A2009A">
      <w:pPr>
        <w:jc w:val="center"/>
        <w:rPr>
          <w:b/>
          <w:bCs/>
          <w:lang w:val="en-GB" w:eastAsia="zh-CN"/>
        </w:rPr>
      </w:pPr>
      <w:r w:rsidRPr="006E0F9B">
        <w:rPr>
          <w:rFonts w:hint="eastAsia"/>
          <w:b/>
          <w:bCs/>
          <w:lang w:val="en-GB" w:eastAsia="zh-CN"/>
        </w:rPr>
        <w:t>F</w:t>
      </w:r>
      <w:r w:rsidRPr="006E0F9B">
        <w:rPr>
          <w:b/>
          <w:bCs/>
          <w:lang w:val="en-GB" w:eastAsia="zh-CN"/>
        </w:rPr>
        <w:t xml:space="preserve">igure </w:t>
      </w:r>
      <w:r w:rsidR="00D22702">
        <w:rPr>
          <w:b/>
          <w:bCs/>
          <w:lang w:val="en-GB" w:eastAsia="zh-CN"/>
        </w:rPr>
        <w:t>5</w:t>
      </w:r>
      <w:r w:rsidRPr="006E0F9B">
        <w:rPr>
          <w:b/>
          <w:bCs/>
          <w:lang w:val="en-GB" w:eastAsia="zh-CN"/>
        </w:rPr>
        <w:t xml:space="preserve">. Satisfied UE rate of XR traffic </w:t>
      </w:r>
      <w:r>
        <w:rPr>
          <w:b/>
          <w:bCs/>
          <w:lang w:val="en-GB" w:eastAsia="zh-CN"/>
        </w:rPr>
        <w:t>for</w:t>
      </w:r>
      <w:r w:rsidRPr="006E0F9B">
        <w:rPr>
          <w:b/>
          <w:bCs/>
          <w:lang w:val="en-GB" w:eastAsia="zh-CN"/>
        </w:rPr>
        <w:t xml:space="preserve"> SL-U @18dBm</w:t>
      </w:r>
      <w:r>
        <w:rPr>
          <w:b/>
          <w:bCs/>
          <w:lang w:val="en-GB" w:eastAsia="zh-CN"/>
        </w:rPr>
        <w:t xml:space="preserve"> with LBT operation</w:t>
      </w:r>
    </w:p>
    <w:p w14:paraId="78A1FD5C" w14:textId="77777777" w:rsidR="00A2009A" w:rsidRDefault="00A2009A" w:rsidP="00A2009A">
      <w:pPr>
        <w:jc w:val="center"/>
        <w:rPr>
          <w:lang w:val="en-GB" w:eastAsia="zh-CN"/>
        </w:rPr>
      </w:pPr>
      <w:r>
        <w:rPr>
          <w:noProof/>
          <w:lang w:val="en-GB" w:eastAsia="zh-CN"/>
        </w:rPr>
        <w:drawing>
          <wp:inline distT="0" distB="0" distL="0" distR="0" wp14:anchorId="27966380" wp14:editId="4F73E14B">
            <wp:extent cx="4773295" cy="252666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a:extLst>
                        <a:ext uri="{28A0092B-C50C-407E-A947-70E740481C1C}">
                          <a14:useLocalDpi xmlns:a14="http://schemas.microsoft.com/office/drawing/2010/main" val="0"/>
                        </a:ext>
                      </a:extLst>
                    </a:blip>
                    <a:srcRect b="7855"/>
                    <a:stretch>
                      <a:fillRect/>
                    </a:stretch>
                  </pic:blipFill>
                  <pic:spPr bwMode="auto">
                    <a:xfrm>
                      <a:off x="0" y="0"/>
                      <a:ext cx="4773295" cy="2526665"/>
                    </a:xfrm>
                    <a:prstGeom prst="rect">
                      <a:avLst/>
                    </a:prstGeom>
                    <a:noFill/>
                  </pic:spPr>
                </pic:pic>
              </a:graphicData>
            </a:graphic>
          </wp:inline>
        </w:drawing>
      </w:r>
    </w:p>
    <w:p w14:paraId="7981B22C" w14:textId="7A3CA299" w:rsidR="00A2009A" w:rsidRPr="006E0F9B" w:rsidRDefault="00A2009A" w:rsidP="00A2009A">
      <w:pPr>
        <w:jc w:val="center"/>
        <w:rPr>
          <w:b/>
          <w:bCs/>
          <w:lang w:val="en-GB" w:eastAsia="zh-CN"/>
        </w:rPr>
      </w:pPr>
      <w:r w:rsidRPr="006E0F9B">
        <w:rPr>
          <w:rFonts w:hint="eastAsia"/>
          <w:b/>
          <w:bCs/>
          <w:lang w:val="en-GB" w:eastAsia="zh-CN"/>
        </w:rPr>
        <w:t>F</w:t>
      </w:r>
      <w:r w:rsidRPr="006E0F9B">
        <w:rPr>
          <w:b/>
          <w:bCs/>
          <w:lang w:val="en-GB" w:eastAsia="zh-CN"/>
        </w:rPr>
        <w:t xml:space="preserve">igure </w:t>
      </w:r>
      <w:r w:rsidR="00D22702">
        <w:rPr>
          <w:b/>
          <w:bCs/>
          <w:lang w:val="en-GB" w:eastAsia="zh-CN"/>
        </w:rPr>
        <w:t>6</w:t>
      </w:r>
      <w:r w:rsidRPr="006E0F9B">
        <w:rPr>
          <w:b/>
          <w:bCs/>
          <w:lang w:val="en-GB" w:eastAsia="zh-CN"/>
        </w:rPr>
        <w:t xml:space="preserve">. Satisfied UE rate of XR traffic </w:t>
      </w:r>
      <w:r>
        <w:rPr>
          <w:b/>
          <w:bCs/>
          <w:lang w:val="en-GB" w:eastAsia="zh-CN"/>
        </w:rPr>
        <w:t>for</w:t>
      </w:r>
      <w:r w:rsidRPr="006E0F9B">
        <w:rPr>
          <w:b/>
          <w:bCs/>
          <w:lang w:val="en-GB" w:eastAsia="zh-CN"/>
        </w:rPr>
        <w:t xml:space="preserve"> SL-U @5dBm </w:t>
      </w:r>
      <w:r>
        <w:rPr>
          <w:b/>
          <w:bCs/>
          <w:lang w:val="en-GB" w:eastAsia="zh-CN"/>
        </w:rPr>
        <w:t>without LBT operation under</w:t>
      </w:r>
      <w:r w:rsidRPr="006E0F9B">
        <w:rPr>
          <w:b/>
          <w:bCs/>
          <w:lang w:val="en-GB" w:eastAsia="zh-CN"/>
        </w:rPr>
        <w:t xml:space="preserve"> different SCI decoding number</w:t>
      </w:r>
    </w:p>
    <w:p w14:paraId="7F9D36A5" w14:textId="40B30725" w:rsidR="00A2009A" w:rsidRDefault="00A2009A" w:rsidP="00A2009A">
      <w:pPr>
        <w:rPr>
          <w:lang w:val="en-GB" w:eastAsia="zh-CN"/>
        </w:rPr>
      </w:pPr>
      <w:r>
        <w:rPr>
          <w:rFonts w:hint="eastAsia"/>
          <w:lang w:val="en-GB" w:eastAsia="zh-CN"/>
        </w:rPr>
        <w:t>I</w:t>
      </w:r>
      <w:r>
        <w:rPr>
          <w:lang w:val="en-GB" w:eastAsia="zh-CN"/>
        </w:rPr>
        <w:t xml:space="preserve">t can be observed from Figure </w:t>
      </w:r>
      <w:r w:rsidR="00B24CA5">
        <w:rPr>
          <w:lang w:val="en-GB" w:eastAsia="zh-CN"/>
        </w:rPr>
        <w:t>5</w:t>
      </w:r>
      <w:r w:rsidR="00656282">
        <w:rPr>
          <w:lang w:val="en-GB" w:eastAsia="zh-CN"/>
        </w:rPr>
        <w:t xml:space="preserve"> </w:t>
      </w:r>
      <w:r>
        <w:rPr>
          <w:lang w:val="en-GB" w:eastAsia="zh-CN"/>
        </w:rPr>
        <w:t xml:space="preserve">that for the case SL-U max </w:t>
      </w:r>
      <w:r w:rsidR="007B48A8">
        <w:rPr>
          <w:lang w:val="en-GB" w:eastAsia="zh-CN"/>
        </w:rPr>
        <w:t>Tx power</w:t>
      </w:r>
      <w:r>
        <w:rPr>
          <w:lang w:val="en-GB" w:eastAsia="zh-CN"/>
        </w:rPr>
        <w:t xml:space="preserve"> is 18dBm and LBT operation is executed, the satisfied UE rate can meet the requirement of 95% only when the SL-U pair number is relatively small (i.e., 1 to 3 pairs in Figure </w:t>
      </w:r>
      <w:r w:rsidR="00B24CA5">
        <w:rPr>
          <w:lang w:val="en-GB" w:eastAsia="zh-CN"/>
        </w:rPr>
        <w:t>5</w:t>
      </w:r>
      <w:r>
        <w:rPr>
          <w:lang w:val="en-GB" w:eastAsia="zh-CN"/>
        </w:rPr>
        <w:t xml:space="preserve">). While with the increased pair number of SL-U, the satisfied UE rate will degrade significantly (i.e., 4 to 6 pairs in Figure </w:t>
      </w:r>
      <w:r w:rsidR="00B24CA5">
        <w:rPr>
          <w:lang w:val="en-GB" w:eastAsia="zh-CN"/>
        </w:rPr>
        <w:t>6</w:t>
      </w:r>
      <w:r>
        <w:rPr>
          <w:lang w:val="en-GB" w:eastAsia="zh-CN"/>
        </w:rPr>
        <w:t xml:space="preserve">) due to the increased latency and interference. In Figure </w:t>
      </w:r>
      <w:r w:rsidR="00B24CA5">
        <w:rPr>
          <w:lang w:val="en-GB" w:eastAsia="zh-CN"/>
        </w:rPr>
        <w:t>6</w:t>
      </w:r>
      <w:r>
        <w:rPr>
          <w:lang w:val="en-GB" w:eastAsia="zh-CN"/>
        </w:rPr>
        <w:t xml:space="preserve">, it can be observed that for the case that SL-U max </w:t>
      </w:r>
      <w:r w:rsidR="007B48A8">
        <w:rPr>
          <w:lang w:val="en-GB" w:eastAsia="zh-CN"/>
        </w:rPr>
        <w:t>Tx power</w:t>
      </w:r>
      <w:r>
        <w:rPr>
          <w:lang w:val="en-GB" w:eastAsia="zh-CN"/>
        </w:rPr>
        <w:t xml:space="preserve"> is 5dBm and LBT operation does not executed, the satisfied UE rate can meet the requirement of 95% even with the SL-U pairs number is relatively large (i.e., 4 to 8 pairs in Figure </w:t>
      </w:r>
      <w:r w:rsidR="00B24CA5">
        <w:rPr>
          <w:lang w:val="en-GB" w:eastAsia="zh-CN"/>
        </w:rPr>
        <w:t>6</w:t>
      </w:r>
      <w:r>
        <w:rPr>
          <w:lang w:val="en-GB" w:eastAsia="zh-CN"/>
        </w:rPr>
        <w:t xml:space="preserve">). Besides, if the SCI decoding number can be increased from 1 to 2, the satisfied UE rate can be further increased and meet the requirement of 95% even with the SL-U pairs number is large (i.e., 9 and 10 pairs in Figure </w:t>
      </w:r>
      <w:r w:rsidR="00B24CA5">
        <w:rPr>
          <w:lang w:val="en-GB" w:eastAsia="zh-CN"/>
        </w:rPr>
        <w:t>6</w:t>
      </w:r>
      <w:r>
        <w:rPr>
          <w:lang w:val="en-GB" w:eastAsia="zh-CN"/>
        </w:rPr>
        <w:t>).</w:t>
      </w:r>
    </w:p>
    <w:p w14:paraId="4D46511A" w14:textId="227AF098" w:rsidR="00A2009A" w:rsidRPr="004B1C92" w:rsidRDefault="00A2009A" w:rsidP="00A2009A">
      <w:pPr>
        <w:pStyle w:val="af2"/>
      </w:pPr>
      <w:bookmarkStart w:id="35" w:name="o14"/>
      <w:r w:rsidRPr="004B1C92">
        <w:rPr>
          <w:rFonts w:hint="eastAsia"/>
        </w:rPr>
        <w:t>O</w:t>
      </w:r>
      <w:r w:rsidRPr="004B1C92">
        <w:t>bservation</w:t>
      </w:r>
      <w:r>
        <w:t xml:space="preserve"> </w:t>
      </w:r>
      <w:r w:rsidR="00A8552E">
        <w:t>14</w:t>
      </w:r>
      <w:r w:rsidRPr="004B1C92">
        <w:t xml:space="preserve">: Compared </w:t>
      </w:r>
      <w:r>
        <w:t>with</w:t>
      </w:r>
      <w:r w:rsidRPr="004B1C92">
        <w:t xml:space="preserve"> </w:t>
      </w:r>
      <w:r w:rsidR="006D7FFB" w:rsidRPr="004B1C92">
        <w:t xml:space="preserve">higher </w:t>
      </w:r>
      <w:r w:rsidRPr="004B1C92">
        <w:t>SL-U ma</w:t>
      </w:r>
      <w:r w:rsidRPr="006D7FFB">
        <w:t xml:space="preserve">x </w:t>
      </w:r>
      <w:r w:rsidR="006D7FFB" w:rsidRPr="006D7FFB">
        <w:t>Tx</w:t>
      </w:r>
      <w:r w:rsidRPr="006D7FFB">
        <w:t xml:space="preserve"> power (</w:t>
      </w:r>
      <w:r w:rsidR="006D7FFB" w:rsidRPr="006D7FFB">
        <w:rPr>
          <w:lang w:val="en-GB" w:eastAsia="zh-CN"/>
        </w:rPr>
        <w:t>e.g., 18dBm</w:t>
      </w:r>
      <w:r w:rsidRPr="006D7FFB">
        <w:t xml:space="preserve">), the SL-U with lower max </w:t>
      </w:r>
      <w:r w:rsidR="006D7FFB">
        <w:t>Tx</w:t>
      </w:r>
      <w:r w:rsidRPr="006D7FFB">
        <w:t xml:space="preserve"> power (</w:t>
      </w:r>
      <w:r w:rsidR="006D7FFB" w:rsidRPr="006D7FFB">
        <w:rPr>
          <w:lang w:val="en-GB" w:eastAsia="zh-CN"/>
        </w:rPr>
        <w:t>e.g., 5dBm</w:t>
      </w:r>
      <w:r w:rsidRPr="006D7FFB">
        <w:t xml:space="preserve">) can better support XR traffic with </w:t>
      </w:r>
      <w:r w:rsidRPr="004B1C92">
        <w:t>an increased UE satisfaction rate and system capacity.</w:t>
      </w:r>
    </w:p>
    <w:p w14:paraId="2FBBD364" w14:textId="62F6F73F" w:rsidR="002177AF" w:rsidRPr="00F80774" w:rsidRDefault="00A2009A" w:rsidP="00F80774">
      <w:pPr>
        <w:pStyle w:val="af2"/>
      </w:pPr>
      <w:bookmarkStart w:id="36" w:name="o15"/>
      <w:bookmarkEnd w:id="35"/>
      <w:r w:rsidRPr="004B1C92">
        <w:rPr>
          <w:rFonts w:hint="eastAsia"/>
        </w:rPr>
        <w:t>O</w:t>
      </w:r>
      <w:r w:rsidRPr="004B1C92">
        <w:t>bservation</w:t>
      </w:r>
      <w:r>
        <w:t xml:space="preserve"> </w:t>
      </w:r>
      <w:r w:rsidR="00A8552E">
        <w:t>15</w:t>
      </w:r>
      <w:r w:rsidRPr="004B1C92">
        <w:t xml:space="preserve">: Compared </w:t>
      </w:r>
      <w:r>
        <w:t>with</w:t>
      </w:r>
      <w:r w:rsidRPr="004B1C92">
        <w:t xml:space="preserve"> SL-U </w:t>
      </w:r>
      <w:r w:rsidR="00915854">
        <w:t>with</w:t>
      </w:r>
      <w:r w:rsidRPr="004B1C92">
        <w:t xml:space="preserve"> 1 SCI decoding number, 2 SCI decoding number can improve </w:t>
      </w:r>
      <w:r>
        <w:t xml:space="preserve">the </w:t>
      </w:r>
      <w:r w:rsidRPr="004B1C92">
        <w:t xml:space="preserve">UE satisfaction rate and system capacity especially </w:t>
      </w:r>
      <w:r>
        <w:t>for</w:t>
      </w:r>
      <w:r w:rsidRPr="004B1C92">
        <w:t xml:space="preserve"> larger SL-U pair number.</w:t>
      </w:r>
    </w:p>
    <w:bookmarkEnd w:id="36"/>
    <w:p w14:paraId="28580A83" w14:textId="77777777" w:rsidR="00F81AC2" w:rsidRDefault="00F81AC2" w:rsidP="00254125">
      <w:pPr>
        <w:pStyle w:val="1"/>
      </w:pPr>
      <w:r>
        <w:lastRenderedPageBreak/>
        <w:t>Summary</w:t>
      </w:r>
    </w:p>
    <w:p w14:paraId="348C8D88" w14:textId="77777777" w:rsidR="00EB5D45" w:rsidRPr="008D1024" w:rsidRDefault="00D62F71" w:rsidP="00875802">
      <w:pPr>
        <w:rPr>
          <w:b/>
          <w:bCs/>
          <w:lang w:val="en-GB" w:eastAsia="zh-CN"/>
        </w:rPr>
      </w:pPr>
      <w:r>
        <w:rPr>
          <w:b/>
          <w:bCs/>
          <w:lang w:val="en-GB" w:eastAsia="zh-CN"/>
        </w:rPr>
        <w:fldChar w:fldCharType="begin"/>
      </w:r>
      <w:r>
        <w:rPr>
          <w:b/>
          <w:bCs/>
          <w:lang w:val="en-GB" w:eastAsia="zh-CN"/>
        </w:rPr>
        <w:instrText xml:space="preserve"> REF o1 \h </w:instrText>
      </w:r>
      <w:r>
        <w:rPr>
          <w:b/>
          <w:bCs/>
          <w:lang w:val="en-GB" w:eastAsia="zh-CN"/>
        </w:rPr>
      </w:r>
      <w:r>
        <w:rPr>
          <w:b/>
          <w:bCs/>
          <w:lang w:val="en-GB" w:eastAsia="zh-CN"/>
        </w:rPr>
        <w:fldChar w:fldCharType="separate"/>
      </w:r>
      <w:r w:rsidR="00EB5D45" w:rsidRPr="008D1024">
        <w:rPr>
          <w:b/>
          <w:bCs/>
          <w:lang w:val="en-GB" w:eastAsia="zh-CN"/>
        </w:rPr>
        <w:t xml:space="preserve">Observation </w:t>
      </w:r>
      <w:r w:rsidR="00EB5D45">
        <w:rPr>
          <w:b/>
          <w:bCs/>
          <w:lang w:val="en-GB" w:eastAsia="zh-CN"/>
        </w:rPr>
        <w:t>1</w:t>
      </w:r>
      <w:r w:rsidR="00EB5D45" w:rsidRPr="008D1024">
        <w:rPr>
          <w:b/>
          <w:bCs/>
          <w:lang w:val="en-GB" w:eastAsia="zh-CN"/>
        </w:rPr>
        <w:t>: The CAPC</w:t>
      </w:r>
      <w:r w:rsidR="00EB5D45">
        <w:rPr>
          <w:b/>
          <w:bCs/>
          <w:lang w:val="en-GB" w:eastAsia="zh-CN"/>
        </w:rPr>
        <w:t xml:space="preserve"> value</w:t>
      </w:r>
      <w:r w:rsidR="00EB5D45" w:rsidRPr="008D1024">
        <w:rPr>
          <w:b/>
          <w:bCs/>
          <w:lang w:val="en-GB" w:eastAsia="zh-CN"/>
        </w:rPr>
        <w:t xml:space="preserve"> in SL-U can be mapped from PQI with the following potential options:</w:t>
      </w:r>
    </w:p>
    <w:p w14:paraId="0F1E602B" w14:textId="77777777" w:rsidR="00EB5D45" w:rsidRPr="008D1024" w:rsidRDefault="00EB5D45" w:rsidP="00875802">
      <w:pPr>
        <w:pStyle w:val="af6"/>
        <w:numPr>
          <w:ilvl w:val="0"/>
          <w:numId w:val="30"/>
        </w:numPr>
        <w:rPr>
          <w:rFonts w:ascii="Times New Roman" w:hAnsi="Times New Roman"/>
          <w:b/>
          <w:bCs/>
          <w:lang w:val="en-GB" w:eastAsia="zh-CN"/>
        </w:rPr>
      </w:pPr>
      <w:r w:rsidRPr="008D1024">
        <w:rPr>
          <w:rFonts w:ascii="Times New Roman" w:hAnsi="Times New Roman"/>
          <w:b/>
          <w:bCs/>
          <w:lang w:val="en-GB" w:eastAsia="zh-CN"/>
        </w:rPr>
        <w:t>Option 1: Indirectly mapped from PQI with 5QI as an intermediary.</w:t>
      </w:r>
    </w:p>
    <w:p w14:paraId="1B5C0938" w14:textId="77777777" w:rsidR="00EB5D45" w:rsidRPr="008D1024" w:rsidRDefault="00EB5D45" w:rsidP="00875802">
      <w:pPr>
        <w:pStyle w:val="af6"/>
        <w:numPr>
          <w:ilvl w:val="0"/>
          <w:numId w:val="30"/>
        </w:numPr>
        <w:rPr>
          <w:rFonts w:ascii="Times New Roman" w:hAnsi="Times New Roman"/>
          <w:b/>
          <w:bCs/>
          <w:lang w:val="en-GB" w:eastAsia="zh-CN"/>
        </w:rPr>
      </w:pPr>
      <w:r w:rsidRPr="008D1024">
        <w:rPr>
          <w:rFonts w:ascii="Times New Roman" w:hAnsi="Times New Roman"/>
          <w:b/>
          <w:bCs/>
          <w:lang w:val="en-GB" w:eastAsia="zh-CN"/>
        </w:rPr>
        <w:t>Option 2: Directly mapped from PQI with a new defined mapping relation between CAPC and PQI.</w:t>
      </w:r>
    </w:p>
    <w:p w14:paraId="57F5183D" w14:textId="77777777" w:rsidR="00EB5D45" w:rsidRPr="004106FC" w:rsidRDefault="00D62F71" w:rsidP="0099358A">
      <w:pPr>
        <w:pStyle w:val="af2"/>
      </w:pPr>
      <w:r>
        <w:rPr>
          <w:b w:val="0"/>
          <w:bCs/>
          <w:lang w:val="en-GB" w:eastAsia="zh-CN"/>
        </w:rPr>
        <w:fldChar w:fldCharType="end"/>
      </w:r>
      <w:r>
        <w:rPr>
          <w:b w:val="0"/>
          <w:bCs/>
          <w:lang w:val="en-GB" w:eastAsia="zh-CN"/>
        </w:rPr>
        <w:fldChar w:fldCharType="begin"/>
      </w:r>
      <w:r>
        <w:rPr>
          <w:b w:val="0"/>
          <w:bCs/>
          <w:lang w:val="en-GB" w:eastAsia="zh-CN"/>
        </w:rPr>
        <w:instrText xml:space="preserve"> REF o2 \h </w:instrText>
      </w:r>
      <w:r>
        <w:rPr>
          <w:b w:val="0"/>
          <w:bCs/>
          <w:lang w:val="en-GB" w:eastAsia="zh-CN"/>
        </w:rPr>
      </w:r>
      <w:r>
        <w:rPr>
          <w:b w:val="0"/>
          <w:bCs/>
          <w:lang w:val="en-GB" w:eastAsia="zh-CN"/>
        </w:rPr>
        <w:fldChar w:fldCharType="separate"/>
      </w:r>
      <w:r w:rsidR="00EB5D45" w:rsidRPr="004106FC">
        <w:rPr>
          <w:rFonts w:hint="eastAsia"/>
        </w:rPr>
        <w:t>O</w:t>
      </w:r>
      <w:r w:rsidR="00EB5D45" w:rsidRPr="004106FC">
        <w:t>bservation</w:t>
      </w:r>
      <w:r w:rsidR="00EB5D45">
        <w:t xml:space="preserve"> 2</w:t>
      </w:r>
      <w:r w:rsidR="00EB5D45" w:rsidRPr="004106FC">
        <w:t xml:space="preserve">: For COT sharing, it </w:t>
      </w:r>
      <w:r w:rsidR="00EB5D45">
        <w:t>may be</w:t>
      </w:r>
      <w:r w:rsidR="00EB5D45" w:rsidRPr="004106FC">
        <w:t xml:space="preserve"> more efficient to utilize the shared COT in the style of scheduling (e.g., multiple UEs can be scheduled by the COT initiator in the way of FDM).</w:t>
      </w:r>
    </w:p>
    <w:p w14:paraId="1F662042" w14:textId="77777777" w:rsidR="00EB5D45" w:rsidRPr="00901CA8" w:rsidRDefault="00D62F71" w:rsidP="001567C8">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o3 \h </w:instrText>
      </w:r>
      <w:r>
        <w:rPr>
          <w:b/>
          <w:bCs/>
          <w:lang w:val="en-GB" w:eastAsia="zh-CN"/>
        </w:rPr>
      </w:r>
      <w:r>
        <w:rPr>
          <w:b/>
          <w:bCs/>
          <w:lang w:val="en-GB" w:eastAsia="zh-CN"/>
        </w:rPr>
        <w:fldChar w:fldCharType="separate"/>
      </w:r>
      <w:r w:rsidR="00EB5D45" w:rsidRPr="00901CA8">
        <w:rPr>
          <w:b/>
          <w:bCs/>
          <w:lang w:val="en-GB" w:eastAsia="zh-CN"/>
        </w:rPr>
        <w:t xml:space="preserve">Observation </w:t>
      </w:r>
      <w:r w:rsidR="00EB5D45">
        <w:rPr>
          <w:b/>
          <w:bCs/>
          <w:lang w:val="en-GB" w:eastAsia="zh-CN"/>
        </w:rPr>
        <w:t>3</w:t>
      </w:r>
      <w:r w:rsidR="00EB5D45" w:rsidRPr="00901CA8">
        <w:rPr>
          <w:b/>
          <w:bCs/>
          <w:lang w:val="en-GB" w:eastAsia="zh-CN"/>
        </w:rPr>
        <w:t xml:space="preserve">: It is worth supporting SCSt with no channel access </w:t>
      </w:r>
      <w:r w:rsidR="00EB5D45">
        <w:rPr>
          <w:b/>
          <w:bCs/>
          <w:lang w:val="en-GB" w:eastAsia="zh-CN"/>
        </w:rPr>
        <w:t>for S-SSB transmission</w:t>
      </w:r>
      <w:r w:rsidR="00EB5D45" w:rsidRPr="00901CA8">
        <w:rPr>
          <w:b/>
          <w:bCs/>
          <w:lang w:val="en-GB" w:eastAsia="zh-CN"/>
        </w:rPr>
        <w:t>.</w:t>
      </w:r>
    </w:p>
    <w:p w14:paraId="006BE83D" w14:textId="77777777" w:rsidR="00EB5D45" w:rsidRDefault="00D62F71" w:rsidP="001511F5">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o4 \h </w:instrText>
      </w:r>
      <w:r>
        <w:rPr>
          <w:b/>
          <w:bCs/>
          <w:lang w:val="en-GB" w:eastAsia="zh-CN"/>
        </w:rPr>
      </w:r>
      <w:r>
        <w:rPr>
          <w:b/>
          <w:bCs/>
          <w:lang w:val="en-GB" w:eastAsia="zh-CN"/>
        </w:rPr>
        <w:fldChar w:fldCharType="separate"/>
      </w:r>
      <w:r w:rsidR="00EB5D45" w:rsidRPr="004542FE">
        <w:rPr>
          <w:rFonts w:hint="eastAsia"/>
          <w:b/>
          <w:bCs/>
          <w:lang w:val="en-GB" w:eastAsia="zh-CN"/>
        </w:rPr>
        <w:t>O</w:t>
      </w:r>
      <w:r w:rsidR="00EB5D45" w:rsidRPr="004542FE">
        <w:rPr>
          <w:b/>
          <w:bCs/>
          <w:lang w:val="en-GB" w:eastAsia="zh-CN"/>
        </w:rPr>
        <w:t>bservation</w:t>
      </w:r>
      <w:r w:rsidR="00EB5D45">
        <w:rPr>
          <w:b/>
          <w:bCs/>
          <w:lang w:val="en-GB" w:eastAsia="zh-CN"/>
        </w:rPr>
        <w:t xml:space="preserve"> 4</w:t>
      </w:r>
      <w:r w:rsidR="00EB5D45" w:rsidRPr="004542FE">
        <w:rPr>
          <w:b/>
          <w:bCs/>
          <w:lang w:val="en-GB" w:eastAsia="zh-CN"/>
        </w:rPr>
        <w:t>: The S-SSB</w:t>
      </w:r>
      <w:r w:rsidR="00EB5D45" w:rsidRPr="00983EA4">
        <w:rPr>
          <w:b/>
          <w:bCs/>
          <w:lang w:val="en-GB" w:eastAsia="zh-CN"/>
        </w:rPr>
        <w:t xml:space="preserve"> </w:t>
      </w:r>
      <w:r w:rsidR="00EB5D45" w:rsidRPr="004542FE">
        <w:rPr>
          <w:b/>
          <w:bCs/>
          <w:lang w:val="en-GB" w:eastAsia="zh-CN"/>
        </w:rPr>
        <w:t xml:space="preserve">transmission can fulfil the SCSt </w:t>
      </w:r>
      <w:r w:rsidR="00EB5D45">
        <w:rPr>
          <w:b/>
          <w:bCs/>
          <w:lang w:val="en-GB" w:eastAsia="zh-CN"/>
        </w:rPr>
        <w:t>limits</w:t>
      </w:r>
      <w:r w:rsidR="00EB5D45" w:rsidRPr="004542FE">
        <w:rPr>
          <w:b/>
          <w:bCs/>
          <w:lang w:val="en-GB" w:eastAsia="zh-CN"/>
        </w:rPr>
        <w:t xml:space="preserve"> under all SCS cases of 15/30/60 KHz.</w:t>
      </w:r>
    </w:p>
    <w:p w14:paraId="37E214BE" w14:textId="77777777" w:rsidR="00EB5D45" w:rsidRPr="00DB1610" w:rsidRDefault="00D62F71" w:rsidP="00512AF5">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o5 \h </w:instrText>
      </w:r>
      <w:r>
        <w:rPr>
          <w:b/>
          <w:bCs/>
          <w:lang w:val="en-GB" w:eastAsia="zh-CN"/>
        </w:rPr>
      </w:r>
      <w:r>
        <w:rPr>
          <w:b/>
          <w:bCs/>
          <w:lang w:val="en-GB" w:eastAsia="zh-CN"/>
        </w:rPr>
        <w:fldChar w:fldCharType="separate"/>
      </w:r>
      <w:r w:rsidR="00EB5D45" w:rsidRPr="00655411">
        <w:rPr>
          <w:b/>
          <w:bCs/>
          <w:lang w:val="en-GB" w:eastAsia="zh-CN"/>
        </w:rPr>
        <w:t xml:space="preserve">Observation </w:t>
      </w:r>
      <w:r w:rsidR="00EB5D45" w:rsidRPr="00DB1610">
        <w:rPr>
          <w:b/>
          <w:bCs/>
          <w:lang w:val="en-GB" w:eastAsia="zh-CN"/>
        </w:rPr>
        <w:t>5: It should be clarified the SCSt is performed per-channel or per-UE.</w:t>
      </w:r>
    </w:p>
    <w:p w14:paraId="774296B6" w14:textId="77777777" w:rsidR="00EB5D45" w:rsidRPr="00DB1610" w:rsidRDefault="00EB5D45" w:rsidP="00512AF5">
      <w:pPr>
        <w:pStyle w:val="af6"/>
        <w:numPr>
          <w:ilvl w:val="0"/>
          <w:numId w:val="37"/>
        </w:numPr>
        <w:rPr>
          <w:rFonts w:ascii="Times New Roman" w:hAnsi="Times New Roman"/>
          <w:b/>
          <w:bCs/>
          <w:lang w:val="en-GB" w:eastAsia="zh-CN"/>
        </w:rPr>
      </w:pPr>
      <w:r w:rsidRPr="00DB1610">
        <w:rPr>
          <w:rFonts w:ascii="Times New Roman" w:eastAsiaTheme="minorEastAsia" w:hAnsi="Times New Roman"/>
          <w:b/>
          <w:bCs/>
          <w:lang w:val="en-GB" w:eastAsia="zh-CN"/>
        </w:rPr>
        <w:t xml:space="preserve">Per-channel: Only the PSFCH transmission with periodicity of 4 slots can satisfy the </w:t>
      </w:r>
      <w:r>
        <w:rPr>
          <w:rFonts w:ascii="Times New Roman" w:eastAsiaTheme="minorEastAsia" w:hAnsi="Times New Roman"/>
          <w:b/>
          <w:bCs/>
          <w:lang w:val="en-GB" w:eastAsia="zh-CN"/>
        </w:rPr>
        <w:t>limits</w:t>
      </w:r>
      <w:r w:rsidRPr="00DB1610">
        <w:rPr>
          <w:rFonts w:ascii="Times New Roman" w:eastAsiaTheme="minorEastAsia" w:hAnsi="Times New Roman"/>
          <w:b/>
          <w:bCs/>
          <w:lang w:val="en-GB" w:eastAsia="zh-CN"/>
        </w:rPr>
        <w:t xml:space="preserve"> of SCSt</w:t>
      </w:r>
      <w:r w:rsidRPr="00DB1610">
        <w:rPr>
          <w:rFonts w:ascii="Times New Roman" w:hAnsi="Times New Roman"/>
          <w:b/>
          <w:bCs/>
        </w:rPr>
        <w:t xml:space="preserve"> for </w:t>
      </w:r>
      <w:r w:rsidRPr="00DB1610">
        <w:rPr>
          <w:rFonts w:ascii="Times New Roman" w:eastAsiaTheme="minorEastAsia" w:hAnsi="Times New Roman"/>
          <w:b/>
          <w:bCs/>
          <w:lang w:val="en-GB" w:eastAsia="zh-CN"/>
        </w:rPr>
        <w:t>all SCS cases of 15/30/60 kHz.</w:t>
      </w:r>
    </w:p>
    <w:p w14:paraId="509CAE37" w14:textId="77777777" w:rsidR="00EB5D45" w:rsidRPr="00DB1610" w:rsidRDefault="00EB5D45" w:rsidP="00512AF5">
      <w:pPr>
        <w:pStyle w:val="af6"/>
        <w:numPr>
          <w:ilvl w:val="0"/>
          <w:numId w:val="37"/>
        </w:numPr>
        <w:rPr>
          <w:rFonts w:ascii="Times New Roman" w:hAnsi="Times New Roman"/>
          <w:b/>
          <w:bCs/>
          <w:lang w:eastAsia="zh-CN"/>
        </w:rPr>
      </w:pPr>
      <w:r w:rsidRPr="00DB1610">
        <w:rPr>
          <w:rFonts w:ascii="Times New Roman" w:eastAsiaTheme="minorEastAsia" w:hAnsi="Times New Roman"/>
          <w:b/>
          <w:bCs/>
          <w:lang w:val="en-GB" w:eastAsia="zh-CN"/>
        </w:rPr>
        <w:t xml:space="preserve">Per-UE: The PSFCH transmission cannot satisfy the </w:t>
      </w:r>
      <w:r>
        <w:rPr>
          <w:rFonts w:ascii="Times New Roman" w:eastAsiaTheme="minorEastAsia" w:hAnsi="Times New Roman"/>
          <w:b/>
          <w:bCs/>
          <w:lang w:val="en-GB" w:eastAsia="zh-CN"/>
        </w:rPr>
        <w:t>limits</w:t>
      </w:r>
      <w:r w:rsidRPr="00DB1610">
        <w:rPr>
          <w:rFonts w:ascii="Times New Roman" w:eastAsiaTheme="minorEastAsia" w:hAnsi="Times New Roman"/>
          <w:b/>
          <w:bCs/>
          <w:lang w:val="en-GB" w:eastAsia="zh-CN"/>
        </w:rPr>
        <w:t xml:space="preserve"> of SCSt (if S-SSB is allowed for SCSt).</w:t>
      </w:r>
    </w:p>
    <w:p w14:paraId="3D42B563" w14:textId="77777777" w:rsidR="00EB5D45" w:rsidRPr="00520FFD" w:rsidRDefault="00D62F71" w:rsidP="005F7AFF">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o6 \h </w:instrText>
      </w:r>
      <w:r>
        <w:rPr>
          <w:b/>
          <w:bCs/>
          <w:lang w:val="en-GB" w:eastAsia="zh-CN"/>
        </w:rPr>
      </w:r>
      <w:r>
        <w:rPr>
          <w:b/>
          <w:bCs/>
          <w:lang w:val="en-GB" w:eastAsia="zh-CN"/>
        </w:rPr>
        <w:fldChar w:fldCharType="separate"/>
      </w:r>
      <w:r w:rsidR="00EB5D45" w:rsidRPr="00520FFD">
        <w:rPr>
          <w:rFonts w:hint="eastAsia"/>
          <w:b/>
          <w:bCs/>
          <w:lang w:val="en-GB" w:eastAsia="zh-CN"/>
        </w:rPr>
        <w:t>O</w:t>
      </w:r>
      <w:r w:rsidR="00EB5D45" w:rsidRPr="00520FFD">
        <w:rPr>
          <w:b/>
          <w:bCs/>
          <w:lang w:val="en-GB" w:eastAsia="zh-CN"/>
        </w:rPr>
        <w:t xml:space="preserve">bservation </w:t>
      </w:r>
      <w:r w:rsidR="00EB5D45">
        <w:rPr>
          <w:b/>
          <w:bCs/>
          <w:lang w:val="en-GB" w:eastAsia="zh-CN"/>
        </w:rPr>
        <w:t>6</w:t>
      </w:r>
      <w:r w:rsidR="00EB5D45" w:rsidRPr="00520FFD">
        <w:rPr>
          <w:b/>
          <w:bCs/>
          <w:lang w:val="en-GB" w:eastAsia="zh-CN"/>
        </w:rPr>
        <w:t xml:space="preserve">: </w:t>
      </w:r>
      <w:r w:rsidR="00EB5D45" w:rsidRPr="00520FFD">
        <w:rPr>
          <w:b/>
          <w:bCs/>
        </w:rPr>
        <w:t xml:space="preserve">The uncertainty of LBT operation may introduce additional time consumption for legacy </w:t>
      </w:r>
      <w:r w:rsidR="00EB5D45">
        <w:rPr>
          <w:b/>
          <w:bCs/>
        </w:rPr>
        <w:t xml:space="preserve">SL </w:t>
      </w:r>
      <w:r w:rsidR="00EB5D45" w:rsidRPr="00520FFD">
        <w:rPr>
          <w:b/>
          <w:bCs/>
        </w:rPr>
        <w:t>resource allocation and thus may invalidate the selected resources and degrade the UPT performance of the system.</w:t>
      </w:r>
    </w:p>
    <w:p w14:paraId="6C5566B0" w14:textId="77777777" w:rsidR="00EB5D45" w:rsidRDefault="00D62F71" w:rsidP="005F7AFF">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o7 \h </w:instrText>
      </w:r>
      <w:r>
        <w:rPr>
          <w:b/>
          <w:bCs/>
          <w:lang w:val="en-GB" w:eastAsia="zh-CN"/>
        </w:rPr>
      </w:r>
      <w:r>
        <w:rPr>
          <w:b/>
          <w:bCs/>
          <w:lang w:val="en-GB" w:eastAsia="zh-CN"/>
        </w:rPr>
        <w:fldChar w:fldCharType="separate"/>
      </w:r>
      <w:r w:rsidR="00EB5D45">
        <w:rPr>
          <w:b/>
          <w:bCs/>
          <w:lang w:val="en-GB" w:eastAsia="zh-CN"/>
        </w:rPr>
        <w:t xml:space="preserve">Observation 7: Enhanced mechanism should be studied to solve the timeline issue for SL resource allocation procedure </w:t>
      </w:r>
      <w:r w:rsidR="00EB5D45" w:rsidRPr="00520FFD">
        <w:rPr>
          <w:b/>
          <w:bCs/>
          <w:lang w:val="en-GB" w:eastAsia="zh-CN"/>
        </w:rPr>
        <w:t xml:space="preserve">due to the additional time </w:t>
      </w:r>
      <w:r w:rsidR="00EB5D45">
        <w:rPr>
          <w:b/>
          <w:bCs/>
          <w:lang w:val="en-GB" w:eastAsia="zh-CN"/>
        </w:rPr>
        <w:t>introduced by</w:t>
      </w:r>
      <w:r w:rsidR="00EB5D45" w:rsidRPr="00520FFD">
        <w:rPr>
          <w:b/>
          <w:bCs/>
          <w:lang w:val="en-GB" w:eastAsia="zh-CN"/>
        </w:rPr>
        <w:t xml:space="preserve"> LBT operation</w:t>
      </w:r>
      <w:r w:rsidR="00EB5D45">
        <w:rPr>
          <w:b/>
          <w:bCs/>
          <w:lang w:val="en-GB" w:eastAsia="zh-CN"/>
        </w:rPr>
        <w:t>.</w:t>
      </w:r>
    </w:p>
    <w:p w14:paraId="1887F420" w14:textId="77777777" w:rsidR="00EB5D45" w:rsidRPr="007422AB" w:rsidRDefault="00D62F71" w:rsidP="00045792">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o8 \h </w:instrText>
      </w:r>
      <w:r>
        <w:rPr>
          <w:b/>
          <w:bCs/>
          <w:lang w:val="en-GB" w:eastAsia="zh-CN"/>
        </w:rPr>
      </w:r>
      <w:r>
        <w:rPr>
          <w:b/>
          <w:bCs/>
          <w:lang w:val="en-GB" w:eastAsia="zh-CN"/>
        </w:rPr>
        <w:fldChar w:fldCharType="separate"/>
      </w:r>
      <w:r w:rsidR="00EB5D45" w:rsidRPr="007422AB">
        <w:rPr>
          <w:rFonts w:hint="eastAsia"/>
          <w:b/>
          <w:bCs/>
          <w:lang w:val="en-GB" w:eastAsia="zh-CN"/>
        </w:rPr>
        <w:t>O</w:t>
      </w:r>
      <w:r w:rsidR="00EB5D45" w:rsidRPr="007422AB">
        <w:rPr>
          <w:b/>
          <w:bCs/>
          <w:lang w:val="en-GB" w:eastAsia="zh-CN"/>
        </w:rPr>
        <w:t xml:space="preserve">bservation </w:t>
      </w:r>
      <w:r w:rsidR="00EB5D45">
        <w:rPr>
          <w:b/>
          <w:bCs/>
          <w:lang w:val="en-GB" w:eastAsia="zh-CN"/>
        </w:rPr>
        <w:t>8</w:t>
      </w:r>
      <w:r w:rsidR="00EB5D45" w:rsidRPr="007422AB">
        <w:rPr>
          <w:b/>
          <w:bCs/>
          <w:lang w:val="en-GB" w:eastAsia="zh-CN"/>
        </w:rPr>
        <w:t xml:space="preserve">: The consistent LBT failure based RLF detection in legacy NR-U </w:t>
      </w:r>
      <w:r w:rsidR="00EB5D45">
        <w:rPr>
          <w:b/>
          <w:bCs/>
          <w:lang w:val="en-GB" w:eastAsia="zh-CN"/>
        </w:rPr>
        <w:t>can be supported</w:t>
      </w:r>
      <w:r w:rsidR="00EB5D45" w:rsidRPr="007422AB">
        <w:rPr>
          <w:b/>
          <w:bCs/>
          <w:lang w:val="en-GB" w:eastAsia="zh-CN"/>
        </w:rPr>
        <w:t xml:space="preserve"> </w:t>
      </w:r>
      <w:r w:rsidR="00EB5D45">
        <w:rPr>
          <w:b/>
          <w:bCs/>
          <w:lang w:val="en-GB" w:eastAsia="zh-CN"/>
        </w:rPr>
        <w:t xml:space="preserve">as </w:t>
      </w:r>
      <w:r w:rsidR="00EB5D45" w:rsidRPr="007422AB">
        <w:rPr>
          <w:b/>
          <w:bCs/>
          <w:lang w:val="en-GB" w:eastAsia="zh-CN"/>
        </w:rPr>
        <w:t xml:space="preserve">one RLF trigger </w:t>
      </w:r>
      <w:r w:rsidR="00EB5D45">
        <w:rPr>
          <w:b/>
          <w:bCs/>
          <w:lang w:val="en-GB" w:eastAsia="zh-CN"/>
        </w:rPr>
        <w:t xml:space="preserve">in </w:t>
      </w:r>
      <w:r w:rsidR="00EB5D45" w:rsidRPr="007422AB">
        <w:rPr>
          <w:b/>
          <w:bCs/>
          <w:lang w:val="en-GB" w:eastAsia="zh-CN"/>
        </w:rPr>
        <w:t>SL-U</w:t>
      </w:r>
      <w:r w:rsidR="00EB5D45">
        <w:rPr>
          <w:b/>
          <w:bCs/>
          <w:lang w:val="en-GB" w:eastAsia="zh-CN"/>
        </w:rPr>
        <w:t>.</w:t>
      </w:r>
    </w:p>
    <w:p w14:paraId="10FA672E" w14:textId="77777777" w:rsidR="00EB5D45" w:rsidRPr="00BC556B" w:rsidRDefault="00D62F71" w:rsidP="00045792">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o9 \h </w:instrText>
      </w:r>
      <w:r>
        <w:rPr>
          <w:b/>
          <w:bCs/>
          <w:lang w:val="en-GB" w:eastAsia="zh-CN"/>
        </w:rPr>
      </w:r>
      <w:r>
        <w:rPr>
          <w:b/>
          <w:bCs/>
          <w:lang w:val="en-GB" w:eastAsia="zh-CN"/>
        </w:rPr>
        <w:fldChar w:fldCharType="separate"/>
      </w:r>
      <w:r w:rsidR="00EB5D45" w:rsidRPr="00BC556B">
        <w:rPr>
          <w:rFonts w:hint="eastAsia"/>
          <w:b/>
          <w:bCs/>
          <w:lang w:val="en-GB" w:eastAsia="zh-CN"/>
        </w:rPr>
        <w:t>O</w:t>
      </w:r>
      <w:r w:rsidR="00EB5D45" w:rsidRPr="00BC556B">
        <w:rPr>
          <w:b/>
          <w:bCs/>
          <w:lang w:val="en-GB" w:eastAsia="zh-CN"/>
        </w:rPr>
        <w:t xml:space="preserve">bservation </w:t>
      </w:r>
      <w:r w:rsidR="00EB5D45">
        <w:rPr>
          <w:b/>
          <w:bCs/>
          <w:lang w:val="en-GB" w:eastAsia="zh-CN"/>
        </w:rPr>
        <w:t>9</w:t>
      </w:r>
      <w:r w:rsidR="00EB5D45" w:rsidRPr="00BC556B">
        <w:rPr>
          <w:b/>
          <w:bCs/>
          <w:lang w:val="en-GB" w:eastAsia="zh-CN"/>
        </w:rPr>
        <w:t xml:space="preserve">: The LBT failure at Rx UE side before the PSFCH occasion(s) can result in the absence of PSFCH reception(s) at the Tx UE side and thus may </w:t>
      </w:r>
      <w:r w:rsidR="00EB5D45">
        <w:rPr>
          <w:b/>
          <w:bCs/>
          <w:lang w:val="en-GB" w:eastAsia="zh-CN"/>
        </w:rPr>
        <w:t>incorrectly</w:t>
      </w:r>
      <w:r w:rsidR="00EB5D45" w:rsidRPr="00BC556B">
        <w:rPr>
          <w:b/>
          <w:bCs/>
          <w:lang w:val="en-GB" w:eastAsia="zh-CN"/>
        </w:rPr>
        <w:t xml:space="preserve"> trigger HARQ-based RLF detection.</w:t>
      </w:r>
    </w:p>
    <w:p w14:paraId="7533D848" w14:textId="77777777" w:rsidR="00EB5D45" w:rsidRPr="009C182E" w:rsidRDefault="00D62F71" w:rsidP="00D74ADE">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o10 \h </w:instrText>
      </w:r>
      <w:r>
        <w:rPr>
          <w:b/>
          <w:bCs/>
          <w:lang w:val="en-GB" w:eastAsia="zh-CN"/>
        </w:rPr>
      </w:r>
      <w:r>
        <w:rPr>
          <w:b/>
          <w:bCs/>
          <w:lang w:val="en-GB" w:eastAsia="zh-CN"/>
        </w:rPr>
        <w:fldChar w:fldCharType="separate"/>
      </w:r>
      <w:r w:rsidR="00EB5D45" w:rsidRPr="009C182E">
        <w:rPr>
          <w:rFonts w:hint="eastAsia"/>
          <w:b/>
          <w:bCs/>
          <w:lang w:val="en-GB" w:eastAsia="zh-CN"/>
        </w:rPr>
        <w:t>O</w:t>
      </w:r>
      <w:r w:rsidR="00EB5D45" w:rsidRPr="009C182E">
        <w:rPr>
          <w:b/>
          <w:bCs/>
          <w:lang w:val="en-GB" w:eastAsia="zh-CN"/>
        </w:rPr>
        <w:t>bservation</w:t>
      </w:r>
      <w:r w:rsidR="00EB5D45">
        <w:rPr>
          <w:b/>
          <w:bCs/>
          <w:lang w:val="en-GB" w:eastAsia="zh-CN"/>
        </w:rPr>
        <w:t xml:space="preserve"> 10</w:t>
      </w:r>
      <w:r w:rsidR="00EB5D45" w:rsidRPr="009C182E">
        <w:rPr>
          <w:b/>
          <w:bCs/>
          <w:lang w:val="en-GB" w:eastAsia="zh-CN"/>
        </w:rPr>
        <w:t xml:space="preserve">: In indoor scenario with symmetric traffic at low/medium/high loads in 20MHz bandwidth at 5GHz, the evaluation results of UPT show that the fairness coexistence between NR-U and SL-U can be achieved for the case of SL-U with 18dBm </w:t>
      </w:r>
      <w:r w:rsidR="00EB5D45">
        <w:rPr>
          <w:b/>
          <w:bCs/>
          <w:lang w:val="en-GB" w:eastAsia="zh-CN"/>
        </w:rPr>
        <w:t>m</w:t>
      </w:r>
      <w:r w:rsidR="00EB5D45" w:rsidRPr="009C182E">
        <w:rPr>
          <w:b/>
          <w:bCs/>
          <w:lang w:val="en-GB" w:eastAsia="zh-CN"/>
        </w:rPr>
        <w:t>ax Tx power and enabled LBT operation.</w:t>
      </w:r>
    </w:p>
    <w:p w14:paraId="412A3367" w14:textId="77777777" w:rsidR="00EB5D45" w:rsidRDefault="00D62F71" w:rsidP="00D74ADE">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o11 \h </w:instrText>
      </w:r>
      <w:r>
        <w:rPr>
          <w:b/>
          <w:bCs/>
          <w:lang w:val="en-GB" w:eastAsia="zh-CN"/>
        </w:rPr>
      </w:r>
      <w:r>
        <w:rPr>
          <w:b/>
          <w:bCs/>
          <w:lang w:val="en-GB" w:eastAsia="zh-CN"/>
        </w:rPr>
        <w:fldChar w:fldCharType="separate"/>
      </w:r>
      <w:r w:rsidR="00EB5D45" w:rsidRPr="00C07BA8">
        <w:rPr>
          <w:b/>
          <w:bCs/>
          <w:lang w:val="en-GB" w:eastAsia="zh-CN"/>
        </w:rPr>
        <w:t xml:space="preserve">Observation </w:t>
      </w:r>
      <w:r w:rsidR="00EB5D45">
        <w:rPr>
          <w:b/>
          <w:bCs/>
          <w:lang w:val="en-GB" w:eastAsia="zh-CN"/>
        </w:rPr>
        <w:t>11</w:t>
      </w:r>
      <w:r w:rsidR="00EB5D45" w:rsidRPr="00C07BA8">
        <w:rPr>
          <w:b/>
          <w:bCs/>
          <w:lang w:val="en-GB" w:eastAsia="zh-CN"/>
        </w:rPr>
        <w:t xml:space="preserve">: LBT is necessary to stabilize system interference especially for non-coordinated SL-U deployment </w:t>
      </w:r>
      <w:r w:rsidR="00EB5D45" w:rsidRPr="009C182E">
        <w:rPr>
          <w:b/>
          <w:bCs/>
          <w:lang w:val="en-GB" w:eastAsia="zh-CN"/>
        </w:rPr>
        <w:t xml:space="preserve">for the case of SL-U with 18dBm </w:t>
      </w:r>
      <w:r w:rsidR="00EB5D45">
        <w:rPr>
          <w:b/>
          <w:bCs/>
          <w:lang w:val="en-GB" w:eastAsia="zh-CN"/>
        </w:rPr>
        <w:t>m</w:t>
      </w:r>
      <w:r w:rsidR="00EB5D45" w:rsidRPr="009C182E">
        <w:rPr>
          <w:b/>
          <w:bCs/>
          <w:lang w:val="en-GB" w:eastAsia="zh-CN"/>
        </w:rPr>
        <w:t>ax Tx power</w:t>
      </w:r>
      <w:r w:rsidR="00EB5D45" w:rsidRPr="00C07BA8">
        <w:rPr>
          <w:b/>
          <w:bCs/>
          <w:lang w:val="en-GB" w:eastAsia="zh-CN"/>
        </w:rPr>
        <w:t>.</w:t>
      </w:r>
    </w:p>
    <w:p w14:paraId="4E069C30" w14:textId="77777777" w:rsidR="00EB5D45" w:rsidRPr="002E53D2" w:rsidRDefault="00D62F71" w:rsidP="00CD4416">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o12 \h </w:instrText>
      </w:r>
      <w:r>
        <w:rPr>
          <w:b/>
          <w:bCs/>
          <w:lang w:val="en-GB" w:eastAsia="zh-CN"/>
        </w:rPr>
      </w:r>
      <w:r>
        <w:rPr>
          <w:b/>
          <w:bCs/>
          <w:lang w:val="en-GB" w:eastAsia="zh-CN"/>
        </w:rPr>
        <w:fldChar w:fldCharType="separate"/>
      </w:r>
      <w:r w:rsidR="00EB5D45" w:rsidRPr="00336D3F">
        <w:rPr>
          <w:rFonts w:hint="eastAsia"/>
          <w:b/>
          <w:bCs/>
          <w:lang w:val="en-GB" w:eastAsia="zh-CN"/>
        </w:rPr>
        <w:t>O</w:t>
      </w:r>
      <w:r w:rsidR="00EB5D45" w:rsidRPr="00336D3F">
        <w:rPr>
          <w:b/>
          <w:bCs/>
          <w:lang w:val="en-GB" w:eastAsia="zh-CN"/>
        </w:rPr>
        <w:t xml:space="preserve">bservation </w:t>
      </w:r>
      <w:r w:rsidR="00EB5D45">
        <w:rPr>
          <w:b/>
          <w:bCs/>
          <w:lang w:val="en-GB" w:eastAsia="zh-CN"/>
        </w:rPr>
        <w:t>12</w:t>
      </w:r>
      <w:r w:rsidR="00EB5D45" w:rsidRPr="00336D3F">
        <w:rPr>
          <w:b/>
          <w:bCs/>
          <w:lang w:val="en-GB" w:eastAsia="zh-CN"/>
        </w:rPr>
        <w:t xml:space="preserve">: Compared with </w:t>
      </w:r>
      <w:r w:rsidR="00EB5D45">
        <w:rPr>
          <w:b/>
          <w:bCs/>
          <w:lang w:val="en-GB" w:eastAsia="zh-CN"/>
        </w:rPr>
        <w:t>higher</w:t>
      </w:r>
      <w:r w:rsidR="00EB5D45" w:rsidRPr="00D42992">
        <w:rPr>
          <w:b/>
          <w:bCs/>
          <w:lang w:val="en-GB" w:eastAsia="zh-CN"/>
        </w:rPr>
        <w:t xml:space="preserve"> </w:t>
      </w:r>
      <w:r w:rsidR="00EB5D45" w:rsidRPr="00336D3F">
        <w:rPr>
          <w:b/>
          <w:bCs/>
          <w:lang w:val="en-GB" w:eastAsia="zh-CN"/>
        </w:rPr>
        <w:t xml:space="preserve">SL-U max </w:t>
      </w:r>
      <w:r w:rsidR="00EB5D45">
        <w:rPr>
          <w:b/>
          <w:bCs/>
          <w:lang w:val="en-GB" w:eastAsia="zh-CN"/>
        </w:rPr>
        <w:t>Tx</w:t>
      </w:r>
      <w:r w:rsidR="00EB5D45" w:rsidRPr="00336D3F">
        <w:rPr>
          <w:b/>
          <w:bCs/>
          <w:lang w:val="en-GB" w:eastAsia="zh-CN"/>
        </w:rPr>
        <w:t xml:space="preserve"> power (</w:t>
      </w:r>
      <w:r w:rsidR="00EB5D45">
        <w:rPr>
          <w:b/>
          <w:bCs/>
          <w:lang w:val="en-GB" w:eastAsia="zh-CN"/>
        </w:rPr>
        <w:t xml:space="preserve">e.g., </w:t>
      </w:r>
      <w:r w:rsidR="00EB5D45" w:rsidRPr="00336D3F">
        <w:rPr>
          <w:b/>
          <w:bCs/>
          <w:lang w:val="en-GB" w:eastAsia="zh-CN"/>
        </w:rPr>
        <w:t>18dBm), the UPT</w:t>
      </w:r>
      <w:r w:rsidR="00EB5D45">
        <w:rPr>
          <w:b/>
          <w:bCs/>
          <w:lang w:val="en-GB" w:eastAsia="zh-CN"/>
        </w:rPr>
        <w:t xml:space="preserve"> performance</w:t>
      </w:r>
      <w:r w:rsidR="00EB5D45" w:rsidRPr="00336D3F">
        <w:rPr>
          <w:b/>
          <w:bCs/>
          <w:lang w:val="en-GB" w:eastAsia="zh-CN"/>
        </w:rPr>
        <w:t xml:space="preserve"> of NR-U can be improved for the case </w:t>
      </w:r>
      <w:r w:rsidR="00EB5D45">
        <w:rPr>
          <w:b/>
          <w:bCs/>
          <w:lang w:val="en-GB" w:eastAsia="zh-CN"/>
        </w:rPr>
        <w:t xml:space="preserve">of lower SL-U </w:t>
      </w:r>
      <w:r w:rsidR="00EB5D45" w:rsidRPr="00336D3F">
        <w:rPr>
          <w:b/>
          <w:bCs/>
          <w:lang w:val="en-GB" w:eastAsia="zh-CN"/>
        </w:rPr>
        <w:t xml:space="preserve">max </w:t>
      </w:r>
      <w:r w:rsidR="00EB5D45">
        <w:rPr>
          <w:b/>
          <w:bCs/>
          <w:lang w:val="en-GB" w:eastAsia="zh-CN"/>
        </w:rPr>
        <w:t>Tx</w:t>
      </w:r>
      <w:r w:rsidR="00EB5D45" w:rsidRPr="00336D3F">
        <w:rPr>
          <w:b/>
          <w:bCs/>
          <w:lang w:val="en-GB" w:eastAsia="zh-CN"/>
        </w:rPr>
        <w:t xml:space="preserve"> power (</w:t>
      </w:r>
      <w:r w:rsidR="00EB5D45">
        <w:rPr>
          <w:b/>
          <w:bCs/>
          <w:lang w:val="en-GB" w:eastAsia="zh-CN"/>
        </w:rPr>
        <w:t xml:space="preserve">e.g., </w:t>
      </w:r>
      <w:r w:rsidR="00EB5D45" w:rsidRPr="00336D3F">
        <w:rPr>
          <w:b/>
          <w:bCs/>
          <w:lang w:val="en-GB" w:eastAsia="zh-CN"/>
        </w:rPr>
        <w:t>5dBm)</w:t>
      </w:r>
      <w:r w:rsidR="00EB5D45" w:rsidRPr="0068112C">
        <w:rPr>
          <w:b/>
          <w:bCs/>
          <w:lang w:val="en-GB" w:eastAsia="zh-CN"/>
        </w:rPr>
        <w:t xml:space="preserve"> </w:t>
      </w:r>
      <w:r w:rsidR="00EB5D45" w:rsidRPr="00336D3F">
        <w:rPr>
          <w:b/>
          <w:bCs/>
          <w:lang w:val="en-GB" w:eastAsia="zh-CN"/>
        </w:rPr>
        <w:t>in coexistence scenario.</w:t>
      </w:r>
    </w:p>
    <w:p w14:paraId="2ED96927" w14:textId="77777777" w:rsidR="00EB5D45" w:rsidRPr="00B4074D" w:rsidRDefault="00D62F71" w:rsidP="00D74ADE">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o13 \h </w:instrText>
      </w:r>
      <w:r>
        <w:rPr>
          <w:b/>
          <w:bCs/>
          <w:lang w:val="en-GB" w:eastAsia="zh-CN"/>
        </w:rPr>
      </w:r>
      <w:r>
        <w:rPr>
          <w:b/>
          <w:bCs/>
          <w:lang w:val="en-GB" w:eastAsia="zh-CN"/>
        </w:rPr>
        <w:fldChar w:fldCharType="separate"/>
      </w:r>
      <w:r w:rsidR="00EB5D45" w:rsidRPr="00B4074D">
        <w:rPr>
          <w:rFonts w:hint="eastAsia"/>
          <w:b/>
          <w:bCs/>
        </w:rPr>
        <w:t>O</w:t>
      </w:r>
      <w:r w:rsidR="00EB5D45" w:rsidRPr="00B4074D">
        <w:rPr>
          <w:b/>
          <w:bCs/>
        </w:rPr>
        <w:t xml:space="preserve">bservation </w:t>
      </w:r>
      <w:r w:rsidR="00EB5D45">
        <w:rPr>
          <w:b/>
          <w:bCs/>
        </w:rPr>
        <w:t>13</w:t>
      </w:r>
      <w:r w:rsidR="00EB5D45" w:rsidRPr="00B4074D">
        <w:rPr>
          <w:b/>
          <w:bCs/>
        </w:rPr>
        <w:t xml:space="preserve">: Compared </w:t>
      </w:r>
      <w:r w:rsidR="00EB5D45">
        <w:rPr>
          <w:b/>
          <w:bCs/>
        </w:rPr>
        <w:t>with</w:t>
      </w:r>
      <w:r w:rsidR="00EB5D45" w:rsidRPr="00B4074D">
        <w:rPr>
          <w:b/>
          <w:bCs/>
        </w:rPr>
        <w:t xml:space="preserve"> higher SL-U max </w:t>
      </w:r>
      <w:r w:rsidR="00EB5D45">
        <w:rPr>
          <w:b/>
          <w:bCs/>
        </w:rPr>
        <w:t>Tx</w:t>
      </w:r>
      <w:r w:rsidR="00EB5D45" w:rsidRPr="00B4074D">
        <w:rPr>
          <w:b/>
          <w:bCs/>
        </w:rPr>
        <w:t xml:space="preserve"> power (</w:t>
      </w:r>
      <w:r w:rsidR="00EB5D45">
        <w:rPr>
          <w:b/>
          <w:bCs/>
          <w:lang w:val="en-GB" w:eastAsia="zh-CN"/>
        </w:rPr>
        <w:t xml:space="preserve">e.g., </w:t>
      </w:r>
      <w:r w:rsidR="00EB5D45" w:rsidRPr="00336D3F">
        <w:rPr>
          <w:b/>
          <w:bCs/>
          <w:lang w:val="en-GB" w:eastAsia="zh-CN"/>
        </w:rPr>
        <w:t>18dBm</w:t>
      </w:r>
      <w:r w:rsidR="00EB5D45" w:rsidRPr="00B4074D">
        <w:rPr>
          <w:b/>
          <w:bCs/>
        </w:rPr>
        <w:t xml:space="preserve">), the UPT performance of SL-U can be improved for the case of lower SL-U max </w:t>
      </w:r>
      <w:r w:rsidR="00EB5D45">
        <w:rPr>
          <w:b/>
          <w:bCs/>
        </w:rPr>
        <w:t>Tx power</w:t>
      </w:r>
      <w:r w:rsidR="00EB5D45" w:rsidRPr="00B4074D">
        <w:rPr>
          <w:b/>
          <w:bCs/>
        </w:rPr>
        <w:t xml:space="preserve"> (</w:t>
      </w:r>
      <w:r w:rsidR="00EB5D45">
        <w:rPr>
          <w:b/>
          <w:bCs/>
          <w:lang w:val="en-GB" w:eastAsia="zh-CN"/>
        </w:rPr>
        <w:t xml:space="preserve">e.g., </w:t>
      </w:r>
      <w:r w:rsidR="00EB5D45" w:rsidRPr="00336D3F">
        <w:rPr>
          <w:b/>
          <w:bCs/>
          <w:lang w:val="en-GB" w:eastAsia="zh-CN"/>
        </w:rPr>
        <w:t>5dBm</w:t>
      </w:r>
      <w:r w:rsidR="00EB5D45" w:rsidRPr="00B4074D">
        <w:rPr>
          <w:b/>
          <w:bCs/>
        </w:rPr>
        <w:t>) together with no LBT operation in the coexistence scenario.</w:t>
      </w:r>
    </w:p>
    <w:p w14:paraId="56FC885F" w14:textId="77777777" w:rsidR="00EB5D45" w:rsidRPr="004B1C92" w:rsidRDefault="00D62F71" w:rsidP="00A2009A">
      <w:pPr>
        <w:pStyle w:val="af2"/>
      </w:pPr>
      <w:r>
        <w:rPr>
          <w:b w:val="0"/>
          <w:bCs/>
          <w:lang w:val="en-GB" w:eastAsia="zh-CN"/>
        </w:rPr>
        <w:fldChar w:fldCharType="end"/>
      </w:r>
      <w:r>
        <w:rPr>
          <w:b w:val="0"/>
          <w:bCs/>
          <w:lang w:val="en-GB" w:eastAsia="zh-CN"/>
        </w:rPr>
        <w:fldChar w:fldCharType="begin"/>
      </w:r>
      <w:r>
        <w:rPr>
          <w:b w:val="0"/>
          <w:bCs/>
          <w:lang w:val="en-GB" w:eastAsia="zh-CN"/>
        </w:rPr>
        <w:instrText xml:space="preserve"> REF o14 \h </w:instrText>
      </w:r>
      <w:r>
        <w:rPr>
          <w:b w:val="0"/>
          <w:bCs/>
          <w:lang w:val="en-GB" w:eastAsia="zh-CN"/>
        </w:rPr>
      </w:r>
      <w:r>
        <w:rPr>
          <w:b w:val="0"/>
          <w:bCs/>
          <w:lang w:val="en-GB" w:eastAsia="zh-CN"/>
        </w:rPr>
        <w:fldChar w:fldCharType="separate"/>
      </w:r>
      <w:r w:rsidR="00EB5D45" w:rsidRPr="004B1C92">
        <w:rPr>
          <w:rFonts w:hint="eastAsia"/>
        </w:rPr>
        <w:t>O</w:t>
      </w:r>
      <w:r w:rsidR="00EB5D45" w:rsidRPr="004B1C92">
        <w:t>bservation</w:t>
      </w:r>
      <w:r w:rsidR="00EB5D45">
        <w:t xml:space="preserve"> 14</w:t>
      </w:r>
      <w:r w:rsidR="00EB5D45" w:rsidRPr="004B1C92">
        <w:t xml:space="preserve">: Compared </w:t>
      </w:r>
      <w:r w:rsidR="00EB5D45">
        <w:t>with</w:t>
      </w:r>
      <w:r w:rsidR="00EB5D45" w:rsidRPr="004B1C92">
        <w:t xml:space="preserve"> higher SL-U ma</w:t>
      </w:r>
      <w:r w:rsidR="00EB5D45" w:rsidRPr="006D7FFB">
        <w:t>x Tx power (</w:t>
      </w:r>
      <w:r w:rsidR="00EB5D45" w:rsidRPr="006D7FFB">
        <w:rPr>
          <w:lang w:val="en-GB" w:eastAsia="zh-CN"/>
        </w:rPr>
        <w:t>e.g., 18dBm</w:t>
      </w:r>
      <w:r w:rsidR="00EB5D45" w:rsidRPr="006D7FFB">
        <w:t xml:space="preserve">), the SL-U with lower max </w:t>
      </w:r>
      <w:r w:rsidR="00EB5D45">
        <w:t>Tx</w:t>
      </w:r>
      <w:r w:rsidR="00EB5D45" w:rsidRPr="006D7FFB">
        <w:t xml:space="preserve"> power (</w:t>
      </w:r>
      <w:r w:rsidR="00EB5D45" w:rsidRPr="006D7FFB">
        <w:rPr>
          <w:lang w:val="en-GB" w:eastAsia="zh-CN"/>
        </w:rPr>
        <w:t>e.g., 5dBm</w:t>
      </w:r>
      <w:r w:rsidR="00EB5D45" w:rsidRPr="006D7FFB">
        <w:t xml:space="preserve">) can better support XR traffic with </w:t>
      </w:r>
      <w:r w:rsidR="00EB5D45" w:rsidRPr="004B1C92">
        <w:t>an increased UE satisfaction rate and system capacity.</w:t>
      </w:r>
    </w:p>
    <w:p w14:paraId="7237E32F" w14:textId="77777777" w:rsidR="00EB5D45" w:rsidRPr="00F80774" w:rsidRDefault="00D62F71" w:rsidP="00F80774">
      <w:pPr>
        <w:pStyle w:val="af2"/>
      </w:pPr>
      <w:r>
        <w:rPr>
          <w:b w:val="0"/>
          <w:bCs/>
          <w:lang w:val="en-GB" w:eastAsia="zh-CN"/>
        </w:rPr>
        <w:fldChar w:fldCharType="end"/>
      </w:r>
      <w:r>
        <w:rPr>
          <w:b w:val="0"/>
          <w:bCs/>
          <w:lang w:val="en-GB" w:eastAsia="zh-CN"/>
        </w:rPr>
        <w:fldChar w:fldCharType="begin"/>
      </w:r>
      <w:r>
        <w:rPr>
          <w:b w:val="0"/>
          <w:bCs/>
          <w:lang w:val="en-GB" w:eastAsia="zh-CN"/>
        </w:rPr>
        <w:instrText xml:space="preserve"> REF o15 \h </w:instrText>
      </w:r>
      <w:r>
        <w:rPr>
          <w:b w:val="0"/>
          <w:bCs/>
          <w:lang w:val="en-GB" w:eastAsia="zh-CN"/>
        </w:rPr>
      </w:r>
      <w:r>
        <w:rPr>
          <w:b w:val="0"/>
          <w:bCs/>
          <w:lang w:val="en-GB" w:eastAsia="zh-CN"/>
        </w:rPr>
        <w:fldChar w:fldCharType="separate"/>
      </w:r>
      <w:r w:rsidR="00EB5D45" w:rsidRPr="004B1C92">
        <w:rPr>
          <w:rFonts w:hint="eastAsia"/>
        </w:rPr>
        <w:t>O</w:t>
      </w:r>
      <w:r w:rsidR="00EB5D45" w:rsidRPr="004B1C92">
        <w:t>bservation</w:t>
      </w:r>
      <w:r w:rsidR="00EB5D45">
        <w:t xml:space="preserve"> 15</w:t>
      </w:r>
      <w:r w:rsidR="00EB5D45" w:rsidRPr="004B1C92">
        <w:t xml:space="preserve">: Compared </w:t>
      </w:r>
      <w:r w:rsidR="00EB5D45">
        <w:t>with</w:t>
      </w:r>
      <w:r w:rsidR="00EB5D45" w:rsidRPr="004B1C92">
        <w:t xml:space="preserve"> SL-U </w:t>
      </w:r>
      <w:r w:rsidR="00EB5D45">
        <w:t>with</w:t>
      </w:r>
      <w:r w:rsidR="00EB5D45" w:rsidRPr="004B1C92">
        <w:t xml:space="preserve"> 1 SCI decoding number, 2 SCI decoding number can improve </w:t>
      </w:r>
      <w:r w:rsidR="00EB5D45">
        <w:t xml:space="preserve">the </w:t>
      </w:r>
      <w:r w:rsidR="00EB5D45" w:rsidRPr="004B1C92">
        <w:t xml:space="preserve">UE satisfaction rate and system capacity especially </w:t>
      </w:r>
      <w:r w:rsidR="00EB5D45">
        <w:t>for</w:t>
      </w:r>
      <w:r w:rsidR="00EB5D45" w:rsidRPr="004B1C92">
        <w:t xml:space="preserve"> larger SL-U pair number.</w:t>
      </w:r>
    </w:p>
    <w:p w14:paraId="6276E2A5" w14:textId="77777777" w:rsidR="00EB5D45" w:rsidRPr="009772FC" w:rsidRDefault="00D62F71" w:rsidP="006270AF">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p1 \h </w:instrText>
      </w:r>
      <w:r>
        <w:rPr>
          <w:b/>
          <w:bCs/>
          <w:lang w:val="en-GB" w:eastAsia="zh-CN"/>
        </w:rPr>
      </w:r>
      <w:r>
        <w:rPr>
          <w:b/>
          <w:bCs/>
          <w:lang w:val="en-GB" w:eastAsia="zh-CN"/>
        </w:rPr>
        <w:fldChar w:fldCharType="separate"/>
      </w:r>
      <w:r w:rsidR="00EB5D45" w:rsidRPr="00FC7A96">
        <w:rPr>
          <w:rFonts w:hint="eastAsia"/>
          <w:b/>
          <w:bCs/>
          <w:lang w:val="en-GB" w:eastAsia="zh-CN"/>
        </w:rPr>
        <w:t>P</w:t>
      </w:r>
      <w:r w:rsidR="00EB5D45" w:rsidRPr="00FC7A96">
        <w:rPr>
          <w:b/>
          <w:bCs/>
          <w:lang w:val="en-GB" w:eastAsia="zh-CN"/>
        </w:rPr>
        <w:t xml:space="preserve">roposal </w:t>
      </w:r>
      <w:r w:rsidR="00EB5D45">
        <w:rPr>
          <w:b/>
          <w:bCs/>
          <w:lang w:val="en-GB" w:eastAsia="zh-CN"/>
        </w:rPr>
        <w:t>1</w:t>
      </w:r>
      <w:r w:rsidR="00EB5D45" w:rsidRPr="00FC7A96">
        <w:rPr>
          <w:b/>
          <w:bCs/>
          <w:lang w:val="en-GB" w:eastAsia="zh-CN"/>
        </w:rPr>
        <w:t xml:space="preserve">: </w:t>
      </w:r>
      <w:r w:rsidR="00EB5D45" w:rsidRPr="00FC7A96">
        <w:rPr>
          <w:rFonts w:hint="eastAsia"/>
          <w:b/>
          <w:bCs/>
          <w:lang w:val="en-GB" w:eastAsia="zh-CN"/>
        </w:rPr>
        <w:t>F</w:t>
      </w:r>
      <w:r w:rsidR="00EB5D45" w:rsidRPr="00FC7A96">
        <w:rPr>
          <w:b/>
          <w:bCs/>
          <w:lang w:val="en-GB" w:eastAsia="zh-CN"/>
        </w:rPr>
        <w:t>or the case of unicast and groupcast with HARQ-ACK feedback disabled, NR-U CW adjustment mechanism</w:t>
      </w:r>
      <w:r w:rsidR="00EB5D45">
        <w:rPr>
          <w:b/>
          <w:bCs/>
          <w:lang w:val="en-GB" w:eastAsia="zh-CN"/>
        </w:rPr>
        <w:t xml:space="preserve"> in the case of HARQ-ACK feedback unavailable</w:t>
      </w:r>
      <w:r w:rsidR="00EB5D45" w:rsidRPr="00FC7A96">
        <w:rPr>
          <w:b/>
          <w:bCs/>
          <w:lang w:val="en-GB" w:eastAsia="zh-CN"/>
        </w:rPr>
        <w:t xml:space="preserve"> </w:t>
      </w:r>
      <w:r w:rsidR="00EB5D45">
        <w:rPr>
          <w:b/>
          <w:bCs/>
          <w:lang w:val="en-GB" w:eastAsia="zh-CN"/>
        </w:rPr>
        <w:t>can</w:t>
      </w:r>
      <w:r w:rsidR="00EB5D45" w:rsidRPr="00FC7A96">
        <w:rPr>
          <w:b/>
          <w:bCs/>
          <w:lang w:val="en-GB" w:eastAsia="zh-CN"/>
        </w:rPr>
        <w:t xml:space="preserve"> </w:t>
      </w:r>
      <w:r w:rsidR="00EB5D45">
        <w:rPr>
          <w:b/>
          <w:bCs/>
          <w:lang w:val="en-GB" w:eastAsia="zh-CN"/>
        </w:rPr>
        <w:t xml:space="preserve">be </w:t>
      </w:r>
      <w:r w:rsidR="00EB5D45" w:rsidRPr="00FC7A96">
        <w:rPr>
          <w:b/>
          <w:bCs/>
          <w:lang w:val="en-GB" w:eastAsia="zh-CN"/>
        </w:rPr>
        <w:t>used as the baseline.</w:t>
      </w:r>
    </w:p>
    <w:p w14:paraId="6FF93819" w14:textId="77777777" w:rsidR="00EB5D45" w:rsidRPr="00AB1130" w:rsidRDefault="00D62F71" w:rsidP="00B70771">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p2 \h </w:instrText>
      </w:r>
      <w:r>
        <w:rPr>
          <w:b/>
          <w:bCs/>
          <w:lang w:val="en-GB" w:eastAsia="zh-CN"/>
        </w:rPr>
      </w:r>
      <w:r>
        <w:rPr>
          <w:b/>
          <w:bCs/>
          <w:lang w:val="en-GB" w:eastAsia="zh-CN"/>
        </w:rPr>
        <w:fldChar w:fldCharType="separate"/>
      </w:r>
      <w:r w:rsidR="00EB5D45" w:rsidRPr="00AB1130">
        <w:rPr>
          <w:rFonts w:hint="eastAsia"/>
          <w:b/>
          <w:bCs/>
          <w:lang w:val="en-GB" w:eastAsia="zh-CN"/>
        </w:rPr>
        <w:t>P</w:t>
      </w:r>
      <w:r w:rsidR="00EB5D45" w:rsidRPr="00AB1130">
        <w:rPr>
          <w:b/>
          <w:bCs/>
          <w:lang w:val="en-GB" w:eastAsia="zh-CN"/>
        </w:rPr>
        <w:t xml:space="preserve">roposal </w:t>
      </w:r>
      <w:r w:rsidR="00EB5D45">
        <w:rPr>
          <w:b/>
          <w:bCs/>
          <w:lang w:val="en-GB" w:eastAsia="zh-CN"/>
        </w:rPr>
        <w:t>2</w:t>
      </w:r>
      <w:r w:rsidR="00EB5D45" w:rsidRPr="00AB1130">
        <w:rPr>
          <w:b/>
          <w:bCs/>
          <w:lang w:val="en-GB" w:eastAsia="zh-CN"/>
        </w:rPr>
        <w:t xml:space="preserve">: </w:t>
      </w:r>
      <w:r w:rsidR="00EB5D45">
        <w:rPr>
          <w:b/>
          <w:bCs/>
          <w:lang w:val="en-GB" w:eastAsia="zh-CN"/>
        </w:rPr>
        <w:t xml:space="preserve">Both DL and UL CAPC tables can be supported for SL-U and the specific configurations (e.g., CAPC table/CW size) with </w:t>
      </w:r>
      <w:r w:rsidR="00EB5D45" w:rsidRPr="007278AE">
        <w:rPr>
          <w:b/>
          <w:bCs/>
          <w:lang w:val="en-GB" w:eastAsia="zh-CN"/>
        </w:rPr>
        <w:t>effect on LBT</w:t>
      </w:r>
      <w:r w:rsidR="00EB5D45">
        <w:rPr>
          <w:b/>
          <w:bCs/>
          <w:lang w:val="en-GB" w:eastAsia="zh-CN"/>
        </w:rPr>
        <w:t xml:space="preserve"> channel access</w:t>
      </w:r>
      <w:r w:rsidR="00EB5D45" w:rsidRPr="007278AE">
        <w:rPr>
          <w:b/>
          <w:bCs/>
          <w:lang w:val="en-GB" w:eastAsia="zh-CN"/>
        </w:rPr>
        <w:t xml:space="preserve"> for COT occupation can be set adaptively according to</w:t>
      </w:r>
      <w:r w:rsidR="00EB5D45" w:rsidRPr="00AB1130">
        <w:rPr>
          <w:b/>
          <w:bCs/>
          <w:lang w:val="en-GB" w:eastAsia="zh-CN"/>
        </w:rPr>
        <w:t xml:space="preserve"> </w:t>
      </w:r>
      <w:r w:rsidR="00EB5D45">
        <w:rPr>
          <w:b/>
          <w:bCs/>
          <w:lang w:val="en-GB" w:eastAsia="zh-CN"/>
        </w:rPr>
        <w:t xml:space="preserve">the </w:t>
      </w:r>
      <w:r w:rsidR="00EB5D45" w:rsidRPr="00AB1130">
        <w:rPr>
          <w:b/>
          <w:bCs/>
          <w:lang w:val="en-GB" w:eastAsia="zh-CN"/>
        </w:rPr>
        <w:t>conditions.</w:t>
      </w:r>
    </w:p>
    <w:p w14:paraId="46EA1663" w14:textId="77777777" w:rsidR="00EB5D45" w:rsidRPr="00B70771" w:rsidRDefault="00EB5D45" w:rsidP="00B70771">
      <w:pPr>
        <w:pStyle w:val="af6"/>
        <w:numPr>
          <w:ilvl w:val="0"/>
          <w:numId w:val="38"/>
        </w:numPr>
        <w:rPr>
          <w:rFonts w:ascii="Times New Roman" w:hAnsi="Times New Roman"/>
          <w:b/>
          <w:bCs/>
          <w:lang w:val="en-GB" w:eastAsia="zh-CN"/>
        </w:rPr>
      </w:pPr>
      <w:r w:rsidRPr="00B70771">
        <w:rPr>
          <w:rFonts w:ascii="Times New Roman" w:hAnsi="Times New Roman"/>
          <w:b/>
          <w:bCs/>
          <w:lang w:val="en-GB" w:eastAsia="zh-CN"/>
        </w:rPr>
        <w:lastRenderedPageBreak/>
        <w:t>FFS the conditions (e.g., the role of the COT initiator: supervising/supervised UE).</w:t>
      </w:r>
    </w:p>
    <w:p w14:paraId="7ECE5F7B" w14:textId="77777777" w:rsidR="00EB5D45" w:rsidRPr="00F60730" w:rsidRDefault="00D62F71" w:rsidP="006270AF">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p3 \h </w:instrText>
      </w:r>
      <w:r>
        <w:rPr>
          <w:b/>
          <w:bCs/>
          <w:lang w:val="en-GB" w:eastAsia="zh-CN"/>
        </w:rPr>
      </w:r>
      <w:r>
        <w:rPr>
          <w:b/>
          <w:bCs/>
          <w:lang w:val="en-GB" w:eastAsia="zh-CN"/>
        </w:rPr>
        <w:fldChar w:fldCharType="separate"/>
      </w:r>
      <w:r w:rsidR="00EB5D45" w:rsidRPr="00F60730">
        <w:rPr>
          <w:rFonts w:hint="eastAsia"/>
          <w:b/>
          <w:bCs/>
          <w:lang w:eastAsia="zh-CN"/>
        </w:rPr>
        <w:t>P</w:t>
      </w:r>
      <w:r w:rsidR="00EB5D45" w:rsidRPr="00F60730">
        <w:rPr>
          <w:b/>
          <w:bCs/>
          <w:lang w:eastAsia="zh-CN"/>
        </w:rPr>
        <w:t>roposal 3: Support SCSt with no channel sensing as baseline and FFS the applicability of Type 2A and Type 2C channel access for SCSt</w:t>
      </w:r>
      <w:r w:rsidR="00EB5D45">
        <w:rPr>
          <w:b/>
          <w:bCs/>
          <w:lang w:eastAsia="zh-CN"/>
        </w:rPr>
        <w:t>.</w:t>
      </w:r>
    </w:p>
    <w:p w14:paraId="023E2931" w14:textId="77777777" w:rsidR="00EB5D45" w:rsidRPr="001B3B33" w:rsidRDefault="00D62F71" w:rsidP="006270AF">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p4 \h </w:instrText>
      </w:r>
      <w:r>
        <w:rPr>
          <w:b/>
          <w:bCs/>
          <w:lang w:val="en-GB" w:eastAsia="zh-CN"/>
        </w:rPr>
      </w:r>
      <w:r>
        <w:rPr>
          <w:b/>
          <w:bCs/>
          <w:lang w:val="en-GB" w:eastAsia="zh-CN"/>
        </w:rPr>
        <w:fldChar w:fldCharType="separate"/>
      </w:r>
      <w:r w:rsidR="00EB5D45" w:rsidRPr="001B3B33">
        <w:rPr>
          <w:rFonts w:hint="eastAsia"/>
          <w:b/>
          <w:bCs/>
          <w:lang w:eastAsia="zh-CN"/>
        </w:rPr>
        <w:t>P</w:t>
      </w:r>
      <w:r w:rsidR="00EB5D45" w:rsidRPr="001B3B33">
        <w:rPr>
          <w:b/>
          <w:bCs/>
          <w:lang w:eastAsia="zh-CN"/>
        </w:rPr>
        <w:t xml:space="preserve">roposal </w:t>
      </w:r>
      <w:r w:rsidR="00EB5D45">
        <w:rPr>
          <w:b/>
          <w:bCs/>
          <w:lang w:eastAsia="zh-CN"/>
        </w:rPr>
        <w:t>4</w:t>
      </w:r>
      <w:r w:rsidR="00EB5D45" w:rsidRPr="001B3B33">
        <w:rPr>
          <w:b/>
          <w:bCs/>
          <w:lang w:eastAsia="zh-CN"/>
        </w:rPr>
        <w:t>: In the case of a gap of 16us</w:t>
      </w:r>
      <w:r w:rsidR="00EB5D45">
        <w:rPr>
          <w:b/>
          <w:bCs/>
          <w:lang w:eastAsia="zh-CN"/>
        </w:rPr>
        <w:t xml:space="preserve"> within an initiated COT</w:t>
      </w:r>
      <w:r w:rsidR="00EB5D45" w:rsidRPr="001B3B33">
        <w:rPr>
          <w:b/>
          <w:bCs/>
          <w:lang w:eastAsia="zh-CN"/>
        </w:rPr>
        <w:t>, if the duration of the intended</w:t>
      </w:r>
      <w:r w:rsidR="00EB5D45">
        <w:rPr>
          <w:b/>
          <w:bCs/>
          <w:lang w:eastAsia="zh-CN"/>
        </w:rPr>
        <w:t xml:space="preserve"> </w:t>
      </w:r>
      <w:r w:rsidR="00EB5D45" w:rsidRPr="001B3B33">
        <w:rPr>
          <w:b/>
          <w:bCs/>
          <w:lang w:eastAsia="zh-CN"/>
        </w:rPr>
        <w:t>transmission is at most 584us, Type 2C channel access can be applied</w:t>
      </w:r>
      <w:r w:rsidR="00EB5D45">
        <w:rPr>
          <w:b/>
          <w:bCs/>
          <w:lang w:eastAsia="zh-CN"/>
        </w:rPr>
        <w:t xml:space="preserve"> and/or indicated</w:t>
      </w:r>
      <w:r w:rsidR="00EB5D45" w:rsidRPr="001B3B33">
        <w:rPr>
          <w:b/>
          <w:bCs/>
          <w:lang w:eastAsia="zh-CN"/>
        </w:rPr>
        <w:t xml:space="preserve">. Otherwise, Type 2B </w:t>
      </w:r>
      <w:r w:rsidR="00EB5D45">
        <w:rPr>
          <w:b/>
          <w:bCs/>
          <w:lang w:eastAsia="zh-CN"/>
        </w:rPr>
        <w:t xml:space="preserve">channel access </w:t>
      </w:r>
      <w:r w:rsidR="00EB5D45" w:rsidRPr="001B3B33">
        <w:rPr>
          <w:b/>
          <w:bCs/>
          <w:lang w:eastAsia="zh-CN"/>
        </w:rPr>
        <w:t>can be applied</w:t>
      </w:r>
      <w:r w:rsidR="00EB5D45">
        <w:rPr>
          <w:b/>
          <w:bCs/>
          <w:lang w:eastAsia="zh-CN"/>
        </w:rPr>
        <w:t xml:space="preserve"> and/or indicated</w:t>
      </w:r>
      <w:r w:rsidR="00EB5D45" w:rsidRPr="001B3B33">
        <w:rPr>
          <w:b/>
          <w:bCs/>
          <w:lang w:eastAsia="zh-CN"/>
        </w:rPr>
        <w:t>.</w:t>
      </w:r>
    </w:p>
    <w:p w14:paraId="3D388CB1" w14:textId="77777777" w:rsidR="00EB5D45" w:rsidRDefault="00D62F71" w:rsidP="00FF34B0">
      <w:pPr>
        <w:pStyle w:val="af2"/>
      </w:pPr>
      <w:r>
        <w:rPr>
          <w:b w:val="0"/>
          <w:bCs/>
          <w:lang w:val="en-GB" w:eastAsia="zh-CN"/>
        </w:rPr>
        <w:fldChar w:fldCharType="end"/>
      </w:r>
      <w:r>
        <w:rPr>
          <w:b w:val="0"/>
          <w:bCs/>
          <w:lang w:val="en-GB" w:eastAsia="zh-CN"/>
        </w:rPr>
        <w:fldChar w:fldCharType="begin"/>
      </w:r>
      <w:r>
        <w:rPr>
          <w:b w:val="0"/>
          <w:bCs/>
          <w:lang w:val="en-GB" w:eastAsia="zh-CN"/>
        </w:rPr>
        <w:instrText xml:space="preserve"> REF p5 \h </w:instrText>
      </w:r>
      <w:r>
        <w:rPr>
          <w:b w:val="0"/>
          <w:bCs/>
          <w:lang w:val="en-GB" w:eastAsia="zh-CN"/>
        </w:rPr>
      </w:r>
      <w:r>
        <w:rPr>
          <w:b w:val="0"/>
          <w:bCs/>
          <w:lang w:val="en-GB" w:eastAsia="zh-CN"/>
        </w:rPr>
        <w:fldChar w:fldCharType="separate"/>
      </w:r>
      <w:r w:rsidR="00EB5D45" w:rsidRPr="004106FC">
        <w:rPr>
          <w:rFonts w:hint="eastAsia"/>
        </w:rPr>
        <w:t>P</w:t>
      </w:r>
      <w:r w:rsidR="00EB5D45" w:rsidRPr="004106FC">
        <w:t>roposal</w:t>
      </w:r>
      <w:r w:rsidR="00EB5D45">
        <w:t xml:space="preserve"> 5</w:t>
      </w:r>
      <w:r w:rsidR="00EB5D45" w:rsidRPr="004106FC">
        <w:t xml:space="preserve">: </w:t>
      </w:r>
      <w:r w:rsidR="00EB5D45">
        <w:t>S</w:t>
      </w:r>
      <w:r w:rsidR="00EB5D45" w:rsidRPr="004106FC">
        <w:t>tudy how to support</w:t>
      </w:r>
      <w:r w:rsidR="00EB5D45">
        <w:t xml:space="preserve"> </w:t>
      </w:r>
      <w:r w:rsidR="00EB5D45" w:rsidRPr="004106FC">
        <w:t>COT sharing in the way of scheduling</w:t>
      </w:r>
      <w:r w:rsidR="00EB5D45">
        <w:t xml:space="preserve"> (e.g., multiple UEs can be scheduled to use the shared COT in the way of FDM).</w:t>
      </w:r>
    </w:p>
    <w:p w14:paraId="34DD95A4" w14:textId="77777777" w:rsidR="00EB5D45" w:rsidRDefault="00D62F71" w:rsidP="00CA7918">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p6 \h </w:instrText>
      </w:r>
      <w:r>
        <w:rPr>
          <w:b/>
          <w:bCs/>
          <w:lang w:val="en-GB" w:eastAsia="zh-CN"/>
        </w:rPr>
      </w:r>
      <w:r>
        <w:rPr>
          <w:b/>
          <w:bCs/>
          <w:lang w:val="en-GB" w:eastAsia="zh-CN"/>
        </w:rPr>
        <w:fldChar w:fldCharType="separate"/>
      </w:r>
      <w:r w:rsidR="00EB5D45" w:rsidRPr="00C3640F">
        <w:rPr>
          <w:rFonts w:hint="eastAsia"/>
          <w:b/>
          <w:bCs/>
          <w:lang w:val="en-GB" w:eastAsia="zh-CN"/>
        </w:rPr>
        <w:t>P</w:t>
      </w:r>
      <w:r w:rsidR="00EB5D45" w:rsidRPr="00C3640F">
        <w:rPr>
          <w:b/>
          <w:bCs/>
          <w:lang w:val="en-GB" w:eastAsia="zh-CN"/>
        </w:rPr>
        <w:t xml:space="preserve">roposal </w:t>
      </w:r>
      <w:r w:rsidR="00EB5D45">
        <w:rPr>
          <w:b/>
          <w:bCs/>
          <w:lang w:val="en-GB" w:eastAsia="zh-CN"/>
        </w:rPr>
        <w:t>6</w:t>
      </w:r>
      <w:r w:rsidR="00EB5D45" w:rsidRPr="00C3640F">
        <w:rPr>
          <w:b/>
          <w:bCs/>
          <w:lang w:val="en-GB" w:eastAsia="zh-CN"/>
        </w:rPr>
        <w:t xml:space="preserve">: </w:t>
      </w:r>
      <w:r w:rsidR="00EB5D45">
        <w:rPr>
          <w:b/>
          <w:bCs/>
          <w:lang w:val="en-GB" w:eastAsia="zh-CN"/>
        </w:rPr>
        <w:t>COT information</w:t>
      </w:r>
      <w:r w:rsidR="00EB5D45" w:rsidRPr="00C3640F">
        <w:rPr>
          <w:b/>
          <w:bCs/>
          <w:lang w:val="en-GB" w:eastAsia="zh-CN"/>
        </w:rPr>
        <w:t xml:space="preserve"> should at least includ</w:t>
      </w:r>
      <w:r w:rsidR="00EB5D45">
        <w:rPr>
          <w:b/>
          <w:bCs/>
          <w:lang w:val="en-GB" w:eastAsia="zh-CN"/>
        </w:rPr>
        <w:t>e</w:t>
      </w:r>
      <w:r w:rsidR="00EB5D45" w:rsidRPr="00C3640F">
        <w:rPr>
          <w:b/>
          <w:bCs/>
          <w:lang w:val="en-GB" w:eastAsia="zh-CN"/>
        </w:rPr>
        <w:t xml:space="preserve"> the information</w:t>
      </w:r>
      <w:r w:rsidR="00EB5D45">
        <w:rPr>
          <w:b/>
          <w:bCs/>
          <w:lang w:val="en-GB" w:eastAsia="zh-CN"/>
        </w:rPr>
        <w:t xml:space="preserve"> of COT position, remaining COT duration and CAPC value of the initiated COT.</w:t>
      </w:r>
    </w:p>
    <w:p w14:paraId="1CF06F57" w14:textId="77777777" w:rsidR="00EB5D45" w:rsidRPr="00CA7918" w:rsidRDefault="00D62F71" w:rsidP="00CA7918">
      <w:pPr>
        <w:rPr>
          <w:lang w:val="x-none" w:eastAsia="x-none"/>
        </w:rPr>
      </w:pPr>
      <w:r>
        <w:rPr>
          <w:b/>
          <w:bCs/>
          <w:lang w:val="en-GB" w:eastAsia="zh-CN"/>
        </w:rPr>
        <w:fldChar w:fldCharType="end"/>
      </w:r>
      <w:r>
        <w:rPr>
          <w:b/>
          <w:bCs/>
          <w:lang w:val="en-GB" w:eastAsia="zh-CN"/>
        </w:rPr>
        <w:fldChar w:fldCharType="begin"/>
      </w:r>
      <w:r>
        <w:rPr>
          <w:b/>
          <w:bCs/>
          <w:lang w:val="en-GB" w:eastAsia="zh-CN"/>
        </w:rPr>
        <w:instrText xml:space="preserve"> REF p7 \h </w:instrText>
      </w:r>
      <w:r>
        <w:rPr>
          <w:b/>
          <w:bCs/>
          <w:lang w:val="en-GB" w:eastAsia="zh-CN"/>
        </w:rPr>
      </w:r>
      <w:r>
        <w:rPr>
          <w:b/>
          <w:bCs/>
          <w:lang w:val="en-GB" w:eastAsia="zh-CN"/>
        </w:rPr>
        <w:fldChar w:fldCharType="separate"/>
      </w:r>
      <w:r w:rsidR="00EB5D45">
        <w:rPr>
          <w:rFonts w:hint="eastAsia"/>
          <w:b/>
          <w:bCs/>
          <w:lang w:val="en-GB" w:eastAsia="zh-CN"/>
        </w:rPr>
        <w:t>P</w:t>
      </w:r>
      <w:r w:rsidR="00EB5D45">
        <w:rPr>
          <w:b/>
          <w:bCs/>
          <w:lang w:val="en-GB" w:eastAsia="zh-CN"/>
        </w:rPr>
        <w:t>roposal 7: The container of COT information can be set as 1</w:t>
      </w:r>
      <w:r w:rsidR="00EB5D45" w:rsidRPr="00C3640F">
        <w:rPr>
          <w:b/>
          <w:bCs/>
          <w:vertAlign w:val="superscript"/>
          <w:lang w:val="en-GB" w:eastAsia="zh-CN"/>
        </w:rPr>
        <w:t>st</w:t>
      </w:r>
      <w:r w:rsidR="00EB5D45">
        <w:rPr>
          <w:b/>
          <w:bCs/>
          <w:lang w:val="en-GB" w:eastAsia="zh-CN"/>
        </w:rPr>
        <w:t xml:space="preserve"> SCI and/or 2</w:t>
      </w:r>
      <w:r w:rsidR="00EB5D45" w:rsidRPr="00C3640F">
        <w:rPr>
          <w:b/>
          <w:bCs/>
          <w:vertAlign w:val="superscript"/>
          <w:lang w:val="en-GB" w:eastAsia="zh-CN"/>
        </w:rPr>
        <w:t>nd</w:t>
      </w:r>
      <w:r w:rsidR="00EB5D45">
        <w:rPr>
          <w:b/>
          <w:bCs/>
          <w:lang w:val="en-GB" w:eastAsia="zh-CN"/>
        </w:rPr>
        <w:t xml:space="preserve"> SCI.</w:t>
      </w:r>
    </w:p>
    <w:p w14:paraId="0AC9B099" w14:textId="77777777" w:rsidR="00EB5D45" w:rsidRDefault="00D62F71" w:rsidP="001511F5">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p8 \h </w:instrText>
      </w:r>
      <w:r>
        <w:rPr>
          <w:b/>
          <w:bCs/>
          <w:lang w:val="en-GB" w:eastAsia="zh-CN"/>
        </w:rPr>
      </w:r>
      <w:r>
        <w:rPr>
          <w:b/>
          <w:bCs/>
          <w:lang w:val="en-GB" w:eastAsia="zh-CN"/>
        </w:rPr>
        <w:fldChar w:fldCharType="separate"/>
      </w:r>
      <w:r w:rsidR="00EB5D45">
        <w:rPr>
          <w:rFonts w:hint="eastAsia"/>
          <w:b/>
          <w:bCs/>
          <w:lang w:val="en-GB" w:eastAsia="zh-CN"/>
        </w:rPr>
        <w:t>P</w:t>
      </w:r>
      <w:r w:rsidR="00EB5D45">
        <w:rPr>
          <w:b/>
          <w:bCs/>
          <w:lang w:val="en-GB" w:eastAsia="zh-CN"/>
        </w:rPr>
        <w:t xml:space="preserve">roposal 8: Support </w:t>
      </w:r>
      <w:r w:rsidR="00EB5D45" w:rsidRPr="00BC61F0">
        <w:rPr>
          <w:b/>
          <w:bCs/>
          <w:lang w:val="en-GB" w:eastAsia="zh-CN"/>
        </w:rPr>
        <w:t xml:space="preserve">SCSt with no channel access for S-SSB transmission </w:t>
      </w:r>
      <w:r w:rsidR="00EB5D45">
        <w:rPr>
          <w:b/>
          <w:bCs/>
          <w:lang w:val="en-GB" w:eastAsia="zh-CN"/>
        </w:rPr>
        <w:t>in</w:t>
      </w:r>
      <w:r w:rsidR="00EB5D45" w:rsidRPr="00BC61F0">
        <w:rPr>
          <w:b/>
          <w:bCs/>
          <w:lang w:val="en-GB" w:eastAsia="zh-CN"/>
        </w:rPr>
        <w:t xml:space="preserve"> the regions that SCSt exemption is allowed.</w:t>
      </w:r>
      <w:r w:rsidR="00EB5D45">
        <w:rPr>
          <w:b/>
          <w:bCs/>
          <w:lang w:val="en-GB" w:eastAsia="zh-CN"/>
        </w:rPr>
        <w:t xml:space="preserve"> FFS the case that </w:t>
      </w:r>
      <w:r w:rsidR="00EB5D45" w:rsidRPr="00BC61F0">
        <w:rPr>
          <w:b/>
          <w:bCs/>
          <w:lang w:val="en-GB" w:eastAsia="zh-CN"/>
        </w:rPr>
        <w:t xml:space="preserve">SCSt exemption is </w:t>
      </w:r>
      <w:r w:rsidR="00EB5D45">
        <w:rPr>
          <w:b/>
          <w:bCs/>
          <w:lang w:val="en-GB" w:eastAsia="zh-CN"/>
        </w:rPr>
        <w:t xml:space="preserve">not </w:t>
      </w:r>
      <w:r w:rsidR="00EB5D45" w:rsidRPr="00BC61F0">
        <w:rPr>
          <w:b/>
          <w:bCs/>
          <w:lang w:val="en-GB" w:eastAsia="zh-CN"/>
        </w:rPr>
        <w:t>allowed</w:t>
      </w:r>
      <w:r w:rsidR="00EB5D45">
        <w:rPr>
          <w:b/>
          <w:bCs/>
          <w:lang w:val="en-GB" w:eastAsia="zh-CN"/>
        </w:rPr>
        <w:t>.</w:t>
      </w:r>
    </w:p>
    <w:p w14:paraId="15941AC9" w14:textId="77777777" w:rsidR="00EB5D45" w:rsidRPr="004C2098" w:rsidRDefault="00D62F71" w:rsidP="00512AF5">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p9 \h </w:instrText>
      </w:r>
      <w:r>
        <w:rPr>
          <w:b/>
          <w:bCs/>
          <w:lang w:val="en-GB" w:eastAsia="zh-CN"/>
        </w:rPr>
      </w:r>
      <w:r>
        <w:rPr>
          <w:b/>
          <w:bCs/>
          <w:lang w:val="en-GB" w:eastAsia="zh-CN"/>
        </w:rPr>
        <w:fldChar w:fldCharType="separate"/>
      </w:r>
      <w:r w:rsidR="00EB5D45" w:rsidRPr="004C2098">
        <w:rPr>
          <w:rFonts w:hint="eastAsia"/>
          <w:b/>
          <w:bCs/>
          <w:lang w:eastAsia="zh-CN"/>
        </w:rPr>
        <w:t>P</w:t>
      </w:r>
      <w:r w:rsidR="00EB5D45" w:rsidRPr="004C2098">
        <w:rPr>
          <w:b/>
          <w:bCs/>
          <w:lang w:eastAsia="zh-CN"/>
        </w:rPr>
        <w:t>roposal</w:t>
      </w:r>
      <w:r w:rsidR="00EB5D45">
        <w:rPr>
          <w:b/>
          <w:bCs/>
          <w:lang w:eastAsia="zh-CN"/>
        </w:rPr>
        <w:t xml:space="preserve"> 9</w:t>
      </w:r>
      <w:r w:rsidR="00EB5D45" w:rsidRPr="004C2098">
        <w:rPr>
          <w:b/>
          <w:bCs/>
          <w:lang w:eastAsia="zh-CN"/>
        </w:rPr>
        <w:t xml:space="preserve">: UE performs Type 1 channel access procedure for a PSFCH transmission without shared channel occupancy and Type 2 channel access procedure in a shared channel occupancy. The CAPC value </w:t>
      </w:r>
      <w:r w:rsidR="00EB5D45">
        <w:rPr>
          <w:b/>
          <w:bCs/>
          <w:lang w:eastAsia="zh-CN"/>
        </w:rPr>
        <w:t xml:space="preserve">in Type 1 channel access </w:t>
      </w:r>
      <w:r w:rsidR="00EB5D45" w:rsidRPr="004C2098">
        <w:rPr>
          <w:b/>
          <w:bCs/>
          <w:lang w:eastAsia="zh-CN"/>
        </w:rPr>
        <w:t xml:space="preserve">for PSFCH </w:t>
      </w:r>
      <w:r w:rsidR="00EB5D45">
        <w:rPr>
          <w:b/>
          <w:bCs/>
          <w:lang w:eastAsia="zh-CN"/>
        </w:rPr>
        <w:t>can be FFS</w:t>
      </w:r>
      <w:r w:rsidR="00EB5D45" w:rsidRPr="004C2098">
        <w:rPr>
          <w:b/>
          <w:bCs/>
          <w:lang w:eastAsia="zh-CN"/>
        </w:rPr>
        <w:t>.</w:t>
      </w:r>
    </w:p>
    <w:p w14:paraId="2C913A7F" w14:textId="77777777" w:rsidR="00EB5D45" w:rsidRPr="00CA7918" w:rsidRDefault="00D62F71" w:rsidP="00CA7918">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p10 \h </w:instrText>
      </w:r>
      <w:r>
        <w:rPr>
          <w:b/>
          <w:bCs/>
          <w:lang w:val="en-GB" w:eastAsia="zh-CN"/>
        </w:rPr>
      </w:r>
      <w:r>
        <w:rPr>
          <w:b/>
          <w:bCs/>
          <w:lang w:val="en-GB" w:eastAsia="zh-CN"/>
        </w:rPr>
        <w:fldChar w:fldCharType="separate"/>
      </w:r>
      <w:r w:rsidR="00EB5D45" w:rsidRPr="00A63510">
        <w:rPr>
          <w:b/>
          <w:bCs/>
          <w:lang w:val="en-GB" w:eastAsia="zh-CN"/>
        </w:rPr>
        <w:t xml:space="preserve">Proposal </w:t>
      </w:r>
      <w:r w:rsidR="00EB5D45">
        <w:rPr>
          <w:b/>
          <w:bCs/>
          <w:lang w:val="en-GB" w:eastAsia="zh-CN"/>
        </w:rPr>
        <w:t>10</w:t>
      </w:r>
      <w:r w:rsidR="00EB5D45" w:rsidRPr="00A63510">
        <w:rPr>
          <w:b/>
          <w:bCs/>
          <w:lang w:val="en-GB" w:eastAsia="zh-CN"/>
        </w:rPr>
        <w:t>: Mode 1 UE can report channel access related/updated information (e.g., CAPC value/CW size) to gNB for aiding Mode 1 resource allocation.</w:t>
      </w:r>
    </w:p>
    <w:p w14:paraId="0E7D3FA6" w14:textId="77777777" w:rsidR="00EB5D45" w:rsidRDefault="00D62F71" w:rsidP="005F7AFF">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p11 \h </w:instrText>
      </w:r>
      <w:r>
        <w:rPr>
          <w:b/>
          <w:bCs/>
          <w:lang w:val="en-GB" w:eastAsia="zh-CN"/>
        </w:rPr>
      </w:r>
      <w:r>
        <w:rPr>
          <w:b/>
          <w:bCs/>
          <w:lang w:val="en-GB" w:eastAsia="zh-CN"/>
        </w:rPr>
        <w:fldChar w:fldCharType="separate"/>
      </w:r>
      <w:r w:rsidR="00EB5D45" w:rsidRPr="008E6BD7">
        <w:rPr>
          <w:rFonts w:hint="eastAsia"/>
          <w:b/>
          <w:bCs/>
          <w:lang w:val="en-GB" w:eastAsia="zh-CN"/>
        </w:rPr>
        <w:t>P</w:t>
      </w:r>
      <w:r w:rsidR="00EB5D45" w:rsidRPr="008E6BD7">
        <w:rPr>
          <w:b/>
          <w:bCs/>
          <w:lang w:val="en-GB" w:eastAsia="zh-CN"/>
        </w:rPr>
        <w:t xml:space="preserve">roposal </w:t>
      </w:r>
      <w:r w:rsidR="00EB5D45">
        <w:rPr>
          <w:b/>
          <w:bCs/>
          <w:lang w:val="en-GB" w:eastAsia="zh-CN"/>
        </w:rPr>
        <w:t>11</w:t>
      </w:r>
      <w:r w:rsidR="00EB5D45" w:rsidRPr="008E6BD7">
        <w:rPr>
          <w:b/>
          <w:bCs/>
          <w:lang w:val="en-GB" w:eastAsia="zh-CN"/>
        </w:rPr>
        <w:t xml:space="preserve">: </w:t>
      </w:r>
      <w:r w:rsidR="00EB5D45">
        <w:rPr>
          <w:b/>
          <w:bCs/>
          <w:lang w:val="en-GB" w:eastAsia="zh-CN"/>
        </w:rPr>
        <w:t>Study enhanced mechanisms (e.g., overbooking/protection gap for LBT) in Mode 2 RA to combat the impact of channel access failure.</w:t>
      </w:r>
    </w:p>
    <w:p w14:paraId="3F1CFA6D" w14:textId="77777777" w:rsidR="00EB5D45" w:rsidRDefault="00D62F71" w:rsidP="00F80774">
      <w:pPr>
        <w:rPr>
          <w:b/>
          <w:bCs/>
        </w:rPr>
      </w:pPr>
      <w:r>
        <w:rPr>
          <w:b/>
          <w:bCs/>
          <w:lang w:val="en-GB" w:eastAsia="zh-CN"/>
        </w:rPr>
        <w:fldChar w:fldCharType="end"/>
      </w:r>
      <w:r>
        <w:rPr>
          <w:b/>
          <w:bCs/>
          <w:lang w:val="en-GB" w:eastAsia="zh-CN"/>
        </w:rPr>
        <w:fldChar w:fldCharType="begin"/>
      </w:r>
      <w:r>
        <w:rPr>
          <w:b/>
          <w:bCs/>
          <w:lang w:val="en-GB" w:eastAsia="zh-CN"/>
        </w:rPr>
        <w:instrText xml:space="preserve"> REF p12 \h </w:instrText>
      </w:r>
      <w:r>
        <w:rPr>
          <w:b/>
          <w:bCs/>
          <w:lang w:val="en-GB" w:eastAsia="zh-CN"/>
        </w:rPr>
      </w:r>
      <w:r>
        <w:rPr>
          <w:b/>
          <w:bCs/>
          <w:lang w:val="en-GB" w:eastAsia="zh-CN"/>
        </w:rPr>
        <w:fldChar w:fldCharType="separate"/>
      </w:r>
      <w:r w:rsidR="00EB5D45" w:rsidRPr="00756A25">
        <w:rPr>
          <w:rFonts w:hint="eastAsia"/>
          <w:b/>
          <w:bCs/>
        </w:rPr>
        <w:t>P</w:t>
      </w:r>
      <w:r w:rsidR="00EB5D45" w:rsidRPr="00756A25">
        <w:rPr>
          <w:b/>
          <w:bCs/>
        </w:rPr>
        <w:t xml:space="preserve">roposal </w:t>
      </w:r>
      <w:r w:rsidR="00EB5D45">
        <w:rPr>
          <w:b/>
          <w:bCs/>
        </w:rPr>
        <w:t>12</w:t>
      </w:r>
      <w:r w:rsidR="00EB5D45" w:rsidRPr="00756A25">
        <w:rPr>
          <w:b/>
          <w:bCs/>
        </w:rPr>
        <w:t xml:space="preserve">: </w:t>
      </w:r>
      <w:r w:rsidR="00EB5D45">
        <w:rPr>
          <w:b/>
          <w:bCs/>
        </w:rPr>
        <w:t xml:space="preserve">Study (partial) PSSCH transmission (e.g., for </w:t>
      </w:r>
      <w:r w:rsidR="00EB5D45" w:rsidRPr="00E6560A">
        <w:rPr>
          <w:b/>
          <w:bCs/>
        </w:rPr>
        <w:t>AGC/combining purpose</w:t>
      </w:r>
      <w:r w:rsidR="00EB5D45">
        <w:rPr>
          <w:b/>
          <w:bCs/>
        </w:rPr>
        <w:t>)</w:t>
      </w:r>
      <w:r w:rsidR="00EB5D45" w:rsidRPr="009751B1">
        <w:rPr>
          <w:b/>
          <w:bCs/>
        </w:rPr>
        <w:t xml:space="preserve"> </w:t>
      </w:r>
      <w:r w:rsidR="00EB5D45" w:rsidRPr="00756A25">
        <w:rPr>
          <w:b/>
          <w:bCs/>
        </w:rPr>
        <w:t>between the end of LBT procedure and the start of SL transmission to retain the channel.</w:t>
      </w:r>
    </w:p>
    <w:p w14:paraId="3D848449" w14:textId="77777777" w:rsidR="00EB5D45" w:rsidRPr="00B9793D" w:rsidRDefault="00D62F71" w:rsidP="00B9793D">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p13 \h </w:instrText>
      </w:r>
      <w:r>
        <w:rPr>
          <w:b/>
          <w:bCs/>
          <w:lang w:val="en-GB" w:eastAsia="zh-CN"/>
        </w:rPr>
      </w:r>
      <w:r>
        <w:rPr>
          <w:b/>
          <w:bCs/>
          <w:lang w:val="en-GB" w:eastAsia="zh-CN"/>
        </w:rPr>
        <w:fldChar w:fldCharType="separate"/>
      </w:r>
      <w:r w:rsidR="00EB5D45" w:rsidRPr="00B9793D">
        <w:rPr>
          <w:b/>
          <w:bCs/>
          <w:lang w:val="en-GB" w:eastAsia="zh-CN"/>
        </w:rPr>
        <w:t xml:space="preserve">Proposal </w:t>
      </w:r>
      <w:r w:rsidR="00EB5D45">
        <w:rPr>
          <w:b/>
          <w:bCs/>
          <w:lang w:val="en-GB" w:eastAsia="zh-CN"/>
        </w:rPr>
        <w:t>13</w:t>
      </w:r>
      <w:r w:rsidR="00EB5D45" w:rsidRPr="00B9793D">
        <w:rPr>
          <w:b/>
          <w:bCs/>
          <w:lang w:val="en-GB" w:eastAsia="zh-CN"/>
        </w:rPr>
        <w:t xml:space="preserve">: Study whether/how to support VLP operation for SL-U.  </w:t>
      </w:r>
    </w:p>
    <w:p w14:paraId="2CA7EA7B" w14:textId="77777777" w:rsidR="00EB5D45" w:rsidRPr="008E1DD9" w:rsidRDefault="00D62F71" w:rsidP="00045792">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p14 \h </w:instrText>
      </w:r>
      <w:r>
        <w:rPr>
          <w:b/>
          <w:bCs/>
          <w:lang w:val="en-GB" w:eastAsia="zh-CN"/>
        </w:rPr>
      </w:r>
      <w:r>
        <w:rPr>
          <w:b/>
          <w:bCs/>
          <w:lang w:val="en-GB" w:eastAsia="zh-CN"/>
        </w:rPr>
        <w:fldChar w:fldCharType="separate"/>
      </w:r>
      <w:r w:rsidR="00EB5D45" w:rsidRPr="008E1DD9">
        <w:rPr>
          <w:rFonts w:hint="eastAsia"/>
          <w:b/>
          <w:bCs/>
          <w:lang w:val="en-GB" w:eastAsia="zh-CN"/>
        </w:rPr>
        <w:t>P</w:t>
      </w:r>
      <w:r w:rsidR="00EB5D45" w:rsidRPr="008E1DD9">
        <w:rPr>
          <w:b/>
          <w:bCs/>
          <w:lang w:val="en-GB" w:eastAsia="zh-CN"/>
        </w:rPr>
        <w:t xml:space="preserve">roposal </w:t>
      </w:r>
      <w:r w:rsidR="00EB5D45">
        <w:rPr>
          <w:b/>
          <w:bCs/>
          <w:lang w:val="en-GB" w:eastAsia="zh-CN"/>
        </w:rPr>
        <w:t>14</w:t>
      </w:r>
      <w:r w:rsidR="00EB5D45" w:rsidRPr="008E1DD9">
        <w:rPr>
          <w:b/>
          <w:bCs/>
          <w:lang w:val="en-GB" w:eastAsia="zh-CN"/>
        </w:rPr>
        <w:t>: Study solutions to combat the impact of LBT failure on the RLF detection in SL-U.</w:t>
      </w:r>
    </w:p>
    <w:p w14:paraId="0F43147E" w14:textId="1390CE1F" w:rsidR="00C11F8A" w:rsidRPr="008F4C32" w:rsidRDefault="00D62F71" w:rsidP="00E44042">
      <w:pPr>
        <w:spacing w:line="360" w:lineRule="exact"/>
        <w:rPr>
          <w:b/>
          <w:bCs/>
          <w:lang w:val="en-GB" w:eastAsia="zh-CN"/>
        </w:rPr>
      </w:pPr>
      <w:r>
        <w:rPr>
          <w:b/>
          <w:bCs/>
          <w:lang w:val="en-GB" w:eastAsia="zh-CN"/>
        </w:rPr>
        <w:fldChar w:fldCharType="end"/>
      </w:r>
    </w:p>
    <w:p w14:paraId="2505B095" w14:textId="77777777" w:rsidR="00753C86" w:rsidRDefault="00753C86">
      <w:pPr>
        <w:overflowPunct/>
        <w:autoSpaceDE/>
        <w:autoSpaceDN/>
        <w:adjustRightInd/>
        <w:spacing w:after="0"/>
        <w:jc w:val="left"/>
        <w:textAlignment w:val="auto"/>
        <w:rPr>
          <w:rFonts w:ascii="Arial" w:eastAsia="Arial" w:hAnsi="Arial"/>
          <w:noProof/>
          <w:sz w:val="36"/>
          <w:lang w:val="en-GB"/>
        </w:rPr>
      </w:pPr>
      <w:r>
        <w:br w:type="page"/>
      </w:r>
    </w:p>
    <w:p w14:paraId="1B75D14F" w14:textId="0850F64E" w:rsidR="00F81AC2" w:rsidRDefault="00F81AC2" w:rsidP="00254125">
      <w:pPr>
        <w:pStyle w:val="1"/>
      </w:pPr>
      <w:r>
        <w:lastRenderedPageBreak/>
        <w:t>Reference</w:t>
      </w:r>
      <w:r w:rsidRPr="00B855C5">
        <w:t xml:space="preserve"> </w:t>
      </w:r>
    </w:p>
    <w:p w14:paraId="11EB8BA2" w14:textId="77777777" w:rsidR="00F5795E" w:rsidRDefault="00F5795E" w:rsidP="00F5795E">
      <w:pPr>
        <w:rPr>
          <w:lang w:val="en-GB" w:eastAsia="zh-CN"/>
        </w:rPr>
      </w:pPr>
      <w:r>
        <w:rPr>
          <w:lang w:val="en-GB" w:eastAsia="zh-CN"/>
        </w:rPr>
        <w:t>[1]</w:t>
      </w:r>
      <w:r w:rsidRPr="00F5795E">
        <w:rPr>
          <w:lang w:val="en-GB" w:eastAsia="zh-CN"/>
        </w:rPr>
        <w:tab/>
        <w:t>RP-213678, “New WID on NR sidelink evolution”, RAN #94, OPPO, LG Electronics</w:t>
      </w:r>
    </w:p>
    <w:p w14:paraId="145887B7" w14:textId="12FD349D" w:rsidR="00F5795E" w:rsidRDefault="00A93D15" w:rsidP="00F5795E">
      <w:pPr>
        <w:rPr>
          <w:iCs/>
          <w:lang w:eastAsia="zh-CN"/>
        </w:rPr>
      </w:pPr>
      <w:r>
        <w:rPr>
          <w:rFonts w:hint="eastAsia"/>
          <w:iCs/>
          <w:lang w:eastAsia="zh-CN"/>
        </w:rPr>
        <w:t>[</w:t>
      </w:r>
      <w:r>
        <w:rPr>
          <w:iCs/>
          <w:lang w:eastAsia="zh-CN"/>
        </w:rPr>
        <w:t xml:space="preserve">2] </w:t>
      </w:r>
      <w:r w:rsidRPr="00B46AF3">
        <w:rPr>
          <w:iCs/>
          <w:lang w:eastAsia="zh-CN"/>
        </w:rPr>
        <w:t>Chair's notes RAN1#109-</w:t>
      </w:r>
      <w:r>
        <w:rPr>
          <w:iCs/>
          <w:lang w:eastAsia="zh-CN"/>
        </w:rPr>
        <w:t>e</w:t>
      </w:r>
    </w:p>
    <w:p w14:paraId="16D832D2" w14:textId="6BA637A8" w:rsidR="004E2123" w:rsidRDefault="004E2123" w:rsidP="00F5795E">
      <w:pPr>
        <w:rPr>
          <w:iCs/>
          <w:lang w:eastAsia="zh-CN"/>
        </w:rPr>
      </w:pPr>
      <w:r>
        <w:rPr>
          <w:rFonts w:hint="eastAsia"/>
          <w:iCs/>
          <w:lang w:eastAsia="zh-CN"/>
        </w:rPr>
        <w:t>[</w:t>
      </w:r>
      <w:r>
        <w:rPr>
          <w:iCs/>
          <w:lang w:eastAsia="zh-CN"/>
        </w:rPr>
        <w:t xml:space="preserve">3] </w:t>
      </w:r>
      <w:r w:rsidRPr="00B46AF3">
        <w:rPr>
          <w:iCs/>
          <w:lang w:eastAsia="zh-CN"/>
        </w:rPr>
        <w:t>Chair's notes RAN1#1</w:t>
      </w:r>
      <w:r>
        <w:rPr>
          <w:iCs/>
          <w:lang w:eastAsia="zh-CN"/>
        </w:rPr>
        <w:t>10</w:t>
      </w:r>
    </w:p>
    <w:p w14:paraId="235B445C" w14:textId="38392994" w:rsidR="005B0B76" w:rsidRDefault="005B0B76" w:rsidP="00F5795E">
      <w:pPr>
        <w:rPr>
          <w:iCs/>
          <w:lang w:eastAsia="zh-CN"/>
        </w:rPr>
      </w:pPr>
      <w:r>
        <w:rPr>
          <w:rFonts w:hint="eastAsia"/>
          <w:iCs/>
          <w:lang w:eastAsia="zh-CN"/>
        </w:rPr>
        <w:t>[</w:t>
      </w:r>
      <w:r w:rsidR="00012BBF">
        <w:rPr>
          <w:iCs/>
          <w:lang w:eastAsia="zh-CN"/>
        </w:rPr>
        <w:t>4</w:t>
      </w:r>
      <w:r>
        <w:rPr>
          <w:iCs/>
          <w:lang w:eastAsia="zh-CN"/>
        </w:rPr>
        <w:t xml:space="preserve">] </w:t>
      </w:r>
      <w:r w:rsidRPr="005B0B76">
        <w:rPr>
          <w:iCs/>
          <w:lang w:eastAsia="zh-CN"/>
        </w:rPr>
        <w:t>3GPP T</w:t>
      </w:r>
      <w:r w:rsidR="000A35CF">
        <w:rPr>
          <w:iCs/>
          <w:lang w:eastAsia="zh-CN"/>
        </w:rPr>
        <w:t>S</w:t>
      </w:r>
      <w:r w:rsidRPr="005B0B76">
        <w:rPr>
          <w:iCs/>
          <w:lang w:eastAsia="zh-CN"/>
        </w:rPr>
        <w:t xml:space="preserve"> 37.213, Physical layer procedures for shared spectrum channel access</w:t>
      </w:r>
    </w:p>
    <w:p w14:paraId="533827FC" w14:textId="0EB62F03" w:rsidR="000A35CF" w:rsidRDefault="000A35CF" w:rsidP="00F5795E">
      <w:pPr>
        <w:rPr>
          <w:iCs/>
          <w:lang w:eastAsia="zh-CN"/>
        </w:rPr>
      </w:pPr>
      <w:r>
        <w:rPr>
          <w:rFonts w:hint="eastAsia"/>
          <w:iCs/>
          <w:lang w:eastAsia="zh-CN"/>
        </w:rPr>
        <w:t>[</w:t>
      </w:r>
      <w:r>
        <w:rPr>
          <w:iCs/>
          <w:lang w:eastAsia="zh-CN"/>
        </w:rPr>
        <w:t xml:space="preserve">5] </w:t>
      </w:r>
      <w:r w:rsidRPr="005B0B76">
        <w:rPr>
          <w:iCs/>
          <w:lang w:eastAsia="zh-CN"/>
        </w:rPr>
        <w:t>3GPP T</w:t>
      </w:r>
      <w:r>
        <w:rPr>
          <w:iCs/>
          <w:lang w:eastAsia="zh-CN"/>
        </w:rPr>
        <w:t>S</w:t>
      </w:r>
      <w:r w:rsidRPr="005B0B76">
        <w:rPr>
          <w:iCs/>
          <w:lang w:eastAsia="zh-CN"/>
        </w:rPr>
        <w:t xml:space="preserve"> </w:t>
      </w:r>
      <w:r w:rsidRPr="000A35CF">
        <w:rPr>
          <w:iCs/>
          <w:lang w:eastAsia="zh-CN"/>
        </w:rPr>
        <w:t>38.331</w:t>
      </w:r>
      <w:r>
        <w:rPr>
          <w:iCs/>
          <w:lang w:eastAsia="zh-CN"/>
        </w:rPr>
        <w:t xml:space="preserve">, </w:t>
      </w:r>
      <w:r w:rsidRPr="000A35CF">
        <w:rPr>
          <w:iCs/>
          <w:lang w:eastAsia="zh-CN"/>
        </w:rPr>
        <w:t>NR</w:t>
      </w:r>
      <w:r w:rsidR="003E771A">
        <w:rPr>
          <w:iCs/>
          <w:lang w:eastAsia="zh-CN"/>
        </w:rPr>
        <w:t xml:space="preserve"> </w:t>
      </w:r>
      <w:r w:rsidRPr="000A35CF">
        <w:rPr>
          <w:iCs/>
          <w:lang w:eastAsia="zh-CN"/>
        </w:rPr>
        <w:t>Radio Resource Control (RRC)</w:t>
      </w:r>
      <w:r w:rsidR="003E771A">
        <w:rPr>
          <w:iCs/>
          <w:lang w:eastAsia="zh-CN"/>
        </w:rPr>
        <w:t xml:space="preserve"> </w:t>
      </w:r>
      <w:r w:rsidRPr="000A35CF">
        <w:rPr>
          <w:iCs/>
          <w:lang w:eastAsia="zh-CN"/>
        </w:rPr>
        <w:t>Protocol specification</w:t>
      </w:r>
    </w:p>
    <w:p w14:paraId="733C8737" w14:textId="36EEE16C" w:rsidR="000A35CF" w:rsidRPr="005B0B76" w:rsidRDefault="00FB0F7A" w:rsidP="00F5795E">
      <w:pPr>
        <w:rPr>
          <w:iCs/>
          <w:lang w:eastAsia="zh-CN"/>
        </w:rPr>
      </w:pPr>
      <w:r>
        <w:rPr>
          <w:rFonts w:hint="eastAsia"/>
          <w:iCs/>
          <w:lang w:eastAsia="zh-CN"/>
        </w:rPr>
        <w:t>[</w:t>
      </w:r>
      <w:r w:rsidR="000A35CF">
        <w:rPr>
          <w:iCs/>
          <w:lang w:eastAsia="zh-CN"/>
        </w:rPr>
        <w:t>6</w:t>
      </w:r>
      <w:r>
        <w:rPr>
          <w:iCs/>
          <w:lang w:eastAsia="zh-CN"/>
        </w:rPr>
        <w:t>] 3GPP TR 38.838,</w:t>
      </w:r>
      <w:r w:rsidRPr="00FB0F7A">
        <w:t xml:space="preserve"> </w:t>
      </w:r>
      <w:r w:rsidRPr="00FB0F7A">
        <w:rPr>
          <w:iCs/>
          <w:lang w:eastAsia="zh-CN"/>
        </w:rPr>
        <w:t>Study on XR (Extended Reality) evaluations for NR</w:t>
      </w:r>
    </w:p>
    <w:p w14:paraId="0281AF21" w14:textId="77777777" w:rsidR="00F81AC2" w:rsidRDefault="00741F7D" w:rsidP="00D10E01">
      <w:pPr>
        <w:pStyle w:val="1"/>
        <w:numPr>
          <w:ilvl w:val="0"/>
          <w:numId w:val="0"/>
        </w:numPr>
        <w:ind w:left="420" w:hanging="420"/>
      </w:pPr>
      <w:r>
        <w:br w:type="page"/>
      </w:r>
      <w:r w:rsidR="00F81AC2">
        <w:lastRenderedPageBreak/>
        <w:t>A</w:t>
      </w:r>
      <w:r w:rsidR="00F51202">
        <w:t>ppendix</w:t>
      </w:r>
      <w:r w:rsidR="00F81AC2">
        <w:t xml:space="preserve"> 1</w:t>
      </w:r>
      <w:r w:rsidR="00F81AC2" w:rsidRPr="00B855C5">
        <w:t xml:space="preserve"> </w:t>
      </w:r>
    </w:p>
    <w:bookmarkEnd w:id="0"/>
    <w:bookmarkEnd w:id="1"/>
    <w:bookmarkEnd w:id="2"/>
    <w:p w14:paraId="7C2D0599" w14:textId="108511DD" w:rsidR="0094080C" w:rsidRPr="006469C6" w:rsidRDefault="0094080C" w:rsidP="0094080C">
      <w:pPr>
        <w:jc w:val="center"/>
        <w:rPr>
          <w:b/>
          <w:bCs/>
          <w:lang w:val="en-GB" w:eastAsia="zh-CN"/>
        </w:rPr>
      </w:pPr>
      <w:r w:rsidRPr="009F0A00">
        <w:rPr>
          <w:b/>
          <w:bCs/>
          <w:lang w:val="en-GB" w:eastAsia="zh-CN"/>
        </w:rPr>
        <w:t xml:space="preserve">Table </w:t>
      </w:r>
      <w:r w:rsidR="00C65FC8">
        <w:rPr>
          <w:b/>
          <w:bCs/>
          <w:lang w:val="en-GB" w:eastAsia="zh-CN"/>
        </w:rPr>
        <w:t>6</w:t>
      </w:r>
      <w:r w:rsidRPr="009F0A00">
        <w:rPr>
          <w:b/>
          <w:bCs/>
          <w:lang w:val="en-GB" w:eastAsia="zh-CN"/>
        </w:rPr>
        <w:t xml:space="preserve">. </w:t>
      </w:r>
      <w:r>
        <w:rPr>
          <w:b/>
          <w:bCs/>
          <w:lang w:val="en-GB" w:eastAsia="zh-CN"/>
        </w:rPr>
        <w:t>S</w:t>
      </w:r>
      <w:r w:rsidRPr="009F0A00">
        <w:rPr>
          <w:b/>
          <w:bCs/>
          <w:lang w:val="en-GB" w:eastAsia="zh-CN"/>
        </w:rPr>
        <w:t>ummary of evaluation configurations for indoor scenario at 5GHz</w:t>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6242"/>
      </w:tblGrid>
      <w:tr w:rsidR="0094080C" w:rsidRPr="00CD0FA3" w14:paraId="3FADBB28" w14:textId="77777777" w:rsidTr="00A926AF">
        <w:trPr>
          <w:jc w:val="center"/>
        </w:trPr>
        <w:tc>
          <w:tcPr>
            <w:tcW w:w="3407" w:type="dxa"/>
            <w:shd w:val="clear" w:color="auto" w:fill="auto"/>
          </w:tcPr>
          <w:p w14:paraId="663CAE86"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Carrier frequency </w:t>
            </w:r>
          </w:p>
        </w:tc>
        <w:tc>
          <w:tcPr>
            <w:tcW w:w="6242" w:type="dxa"/>
            <w:shd w:val="clear" w:color="auto" w:fill="auto"/>
          </w:tcPr>
          <w:p w14:paraId="410032E8" w14:textId="77777777" w:rsidR="0094080C" w:rsidRPr="00CD0FA3" w:rsidRDefault="0094080C" w:rsidP="00A926AF">
            <w:pPr>
              <w:autoSpaceDE/>
              <w:autoSpaceDN/>
              <w:adjustRightInd/>
              <w:spacing w:after="0"/>
              <w:rPr>
                <w:rFonts w:eastAsia="Batang"/>
                <w:lang w:val="en-GB"/>
              </w:rPr>
            </w:pPr>
            <w:r w:rsidRPr="00CD0FA3">
              <w:rPr>
                <w:rFonts w:eastAsia="Batang"/>
                <w:lang w:val="en-GB"/>
              </w:rPr>
              <w:t>5GHz</w:t>
            </w:r>
          </w:p>
        </w:tc>
      </w:tr>
      <w:tr w:rsidR="0094080C" w:rsidRPr="00CD0FA3" w14:paraId="03E52922" w14:textId="77777777" w:rsidTr="00A926AF">
        <w:trPr>
          <w:jc w:val="center"/>
        </w:trPr>
        <w:tc>
          <w:tcPr>
            <w:tcW w:w="3407" w:type="dxa"/>
            <w:shd w:val="clear" w:color="auto" w:fill="auto"/>
          </w:tcPr>
          <w:p w14:paraId="06F1D550" w14:textId="77777777" w:rsidR="0094080C" w:rsidRPr="00CD0FA3" w:rsidRDefault="0094080C" w:rsidP="00A926AF">
            <w:pPr>
              <w:autoSpaceDE/>
              <w:autoSpaceDN/>
              <w:adjustRightInd/>
              <w:spacing w:after="0"/>
              <w:rPr>
                <w:rFonts w:eastAsia="Batang"/>
                <w:lang w:val="en-GB"/>
              </w:rPr>
            </w:pPr>
            <w:r w:rsidRPr="00CD0FA3">
              <w:rPr>
                <w:rFonts w:eastAsia="Batang"/>
                <w:lang w:val="en-GB"/>
              </w:rPr>
              <w:t>Carrier Channel Bandwidth</w:t>
            </w:r>
          </w:p>
        </w:tc>
        <w:tc>
          <w:tcPr>
            <w:tcW w:w="6242" w:type="dxa"/>
            <w:shd w:val="clear" w:color="auto" w:fill="auto"/>
          </w:tcPr>
          <w:p w14:paraId="06910122" w14:textId="77777777" w:rsidR="0094080C" w:rsidRPr="00CD0FA3" w:rsidRDefault="0094080C" w:rsidP="00A926AF">
            <w:pPr>
              <w:autoSpaceDE/>
              <w:autoSpaceDN/>
              <w:adjustRightInd/>
              <w:spacing w:after="0"/>
              <w:rPr>
                <w:rFonts w:eastAsia="Batang"/>
                <w:lang w:val="en-GB"/>
              </w:rPr>
            </w:pPr>
            <w:r w:rsidRPr="00CD0FA3">
              <w:rPr>
                <w:rFonts w:eastAsia="Batang"/>
                <w:lang w:val="en-GB"/>
              </w:rPr>
              <w:t>20MHz baseline</w:t>
            </w:r>
          </w:p>
        </w:tc>
      </w:tr>
      <w:tr w:rsidR="0094080C" w:rsidRPr="00CD0FA3" w14:paraId="1579E88E" w14:textId="77777777" w:rsidTr="00A926AF">
        <w:trPr>
          <w:jc w:val="center"/>
        </w:trPr>
        <w:tc>
          <w:tcPr>
            <w:tcW w:w="3407" w:type="dxa"/>
            <w:shd w:val="clear" w:color="auto" w:fill="auto"/>
          </w:tcPr>
          <w:p w14:paraId="09679E2C" w14:textId="77777777" w:rsidR="0094080C" w:rsidRPr="00CD0FA3" w:rsidRDefault="0094080C" w:rsidP="00A926AF">
            <w:pPr>
              <w:autoSpaceDE/>
              <w:autoSpaceDN/>
              <w:adjustRightInd/>
              <w:spacing w:after="0"/>
              <w:rPr>
                <w:rFonts w:eastAsia="Batang"/>
                <w:lang w:val="en-GB"/>
              </w:rPr>
            </w:pPr>
            <w:r w:rsidRPr="00CD0FA3">
              <w:rPr>
                <w:rFonts w:eastAsia="Batang"/>
                <w:lang w:val="en-GB"/>
              </w:rPr>
              <w:t>Number of carriers</w:t>
            </w:r>
          </w:p>
        </w:tc>
        <w:tc>
          <w:tcPr>
            <w:tcW w:w="6242" w:type="dxa"/>
            <w:shd w:val="clear" w:color="auto" w:fill="auto"/>
          </w:tcPr>
          <w:p w14:paraId="672BC6E3" w14:textId="77777777" w:rsidR="0094080C" w:rsidRPr="00CD0FA3" w:rsidRDefault="0094080C" w:rsidP="00A926AF">
            <w:pPr>
              <w:autoSpaceDE/>
              <w:autoSpaceDN/>
              <w:adjustRightInd/>
              <w:spacing w:after="0"/>
              <w:rPr>
                <w:rFonts w:eastAsia="Batang"/>
                <w:lang w:val="en-GB"/>
              </w:rPr>
            </w:pPr>
            <w:r w:rsidRPr="00CD0FA3">
              <w:rPr>
                <w:rFonts w:eastAsia="Batang"/>
                <w:lang w:val="en-GB"/>
              </w:rPr>
              <w:t>1</w:t>
            </w:r>
          </w:p>
        </w:tc>
      </w:tr>
      <w:tr w:rsidR="0094080C" w:rsidRPr="00CD0FA3" w14:paraId="50D74591" w14:textId="77777777" w:rsidTr="00A926AF">
        <w:trPr>
          <w:jc w:val="center"/>
        </w:trPr>
        <w:tc>
          <w:tcPr>
            <w:tcW w:w="3407" w:type="dxa"/>
            <w:shd w:val="clear" w:color="auto" w:fill="auto"/>
          </w:tcPr>
          <w:p w14:paraId="00DB4D42" w14:textId="77777777" w:rsidR="0094080C" w:rsidRPr="00CD0FA3" w:rsidRDefault="0094080C" w:rsidP="00A926AF">
            <w:pPr>
              <w:autoSpaceDE/>
              <w:autoSpaceDN/>
              <w:adjustRightInd/>
              <w:spacing w:after="0"/>
              <w:rPr>
                <w:rFonts w:eastAsia="Batang"/>
                <w:lang w:val="en-GB"/>
              </w:rPr>
            </w:pPr>
            <w:r w:rsidRPr="00CD0FA3">
              <w:rPr>
                <w:rFonts w:eastAsia="Batang"/>
                <w:lang w:val="en-GB"/>
              </w:rPr>
              <w:t>SCS</w:t>
            </w:r>
          </w:p>
        </w:tc>
        <w:tc>
          <w:tcPr>
            <w:tcW w:w="6242" w:type="dxa"/>
            <w:shd w:val="clear" w:color="auto" w:fill="auto"/>
          </w:tcPr>
          <w:p w14:paraId="782F7CE5" w14:textId="77777777" w:rsidR="0094080C" w:rsidRPr="00CD0FA3" w:rsidRDefault="0094080C" w:rsidP="00A926AF">
            <w:pPr>
              <w:autoSpaceDE/>
              <w:autoSpaceDN/>
              <w:adjustRightInd/>
              <w:spacing w:after="0"/>
              <w:rPr>
                <w:rFonts w:eastAsia="Batang"/>
                <w:lang w:val="en-GB"/>
              </w:rPr>
            </w:pPr>
            <w:r w:rsidRPr="00CD0FA3">
              <w:rPr>
                <w:rFonts w:eastAsia="Batang"/>
                <w:lang w:val="en-GB"/>
              </w:rPr>
              <w:t>30KHz</w:t>
            </w:r>
          </w:p>
        </w:tc>
      </w:tr>
      <w:tr w:rsidR="0094080C" w:rsidRPr="00CD0FA3" w14:paraId="0D6E734D" w14:textId="77777777" w:rsidTr="00A926AF">
        <w:trPr>
          <w:jc w:val="center"/>
        </w:trPr>
        <w:tc>
          <w:tcPr>
            <w:tcW w:w="3407" w:type="dxa"/>
            <w:shd w:val="clear" w:color="auto" w:fill="auto"/>
          </w:tcPr>
          <w:p w14:paraId="6D94B21A" w14:textId="77777777" w:rsidR="0094080C" w:rsidRPr="00CD0FA3" w:rsidRDefault="0094080C" w:rsidP="00A926AF">
            <w:pPr>
              <w:autoSpaceDE/>
              <w:autoSpaceDN/>
              <w:adjustRightInd/>
              <w:spacing w:after="0"/>
              <w:rPr>
                <w:rFonts w:eastAsia="Batang"/>
                <w:lang w:val="en-GB"/>
              </w:rPr>
            </w:pPr>
            <w:r w:rsidRPr="00CD0FA3">
              <w:rPr>
                <w:rFonts w:eastAsia="Batang"/>
                <w:lang w:val="en-GB"/>
              </w:rPr>
              <w:t>Channel Model</w:t>
            </w:r>
          </w:p>
        </w:tc>
        <w:tc>
          <w:tcPr>
            <w:tcW w:w="6242" w:type="dxa"/>
            <w:shd w:val="clear" w:color="auto" w:fill="auto"/>
          </w:tcPr>
          <w:p w14:paraId="7C8174E5" w14:textId="77777777" w:rsidR="0094080C" w:rsidRPr="00CD0FA3" w:rsidRDefault="0094080C" w:rsidP="00A926AF">
            <w:pPr>
              <w:autoSpaceDE/>
              <w:autoSpaceDN/>
              <w:adjustRightInd/>
              <w:spacing w:after="0"/>
              <w:rPr>
                <w:rFonts w:eastAsia="Batang"/>
                <w:lang w:val="en-GB"/>
              </w:rPr>
            </w:pPr>
            <w:r w:rsidRPr="00CD0FA3">
              <w:t>NR InH Mixed Office model</w:t>
            </w:r>
          </w:p>
        </w:tc>
      </w:tr>
      <w:tr w:rsidR="0094080C" w:rsidRPr="00CD0FA3" w14:paraId="753912C8" w14:textId="77777777" w:rsidTr="00A926AF">
        <w:trPr>
          <w:jc w:val="center"/>
        </w:trPr>
        <w:tc>
          <w:tcPr>
            <w:tcW w:w="3407" w:type="dxa"/>
            <w:shd w:val="clear" w:color="auto" w:fill="auto"/>
          </w:tcPr>
          <w:p w14:paraId="6149F90F" w14:textId="77777777" w:rsidR="0094080C" w:rsidRPr="00CD0FA3" w:rsidRDefault="0094080C" w:rsidP="00A926AF">
            <w:pPr>
              <w:autoSpaceDE/>
              <w:autoSpaceDN/>
              <w:adjustRightInd/>
              <w:spacing w:after="0"/>
              <w:rPr>
                <w:rFonts w:eastAsia="Batang"/>
                <w:lang w:val="en-GB"/>
              </w:rPr>
            </w:pPr>
            <w:r w:rsidRPr="00CD0FA3">
              <w:rPr>
                <w:rFonts w:eastAsia="Batang"/>
                <w:lang w:val="en-GB"/>
              </w:rPr>
              <w:t>BS/AP Tx Power</w:t>
            </w:r>
          </w:p>
        </w:tc>
        <w:tc>
          <w:tcPr>
            <w:tcW w:w="6242" w:type="dxa"/>
            <w:shd w:val="clear" w:color="auto" w:fill="auto"/>
          </w:tcPr>
          <w:p w14:paraId="6DE4951B"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23dBm </w:t>
            </w:r>
          </w:p>
        </w:tc>
      </w:tr>
      <w:tr w:rsidR="0094080C" w:rsidRPr="00CD0FA3" w14:paraId="74E21773" w14:textId="77777777" w:rsidTr="00A926AF">
        <w:trPr>
          <w:jc w:val="center"/>
        </w:trPr>
        <w:tc>
          <w:tcPr>
            <w:tcW w:w="3407" w:type="dxa"/>
            <w:shd w:val="clear" w:color="auto" w:fill="auto"/>
          </w:tcPr>
          <w:p w14:paraId="29928B1A" w14:textId="77777777" w:rsidR="0094080C" w:rsidRPr="00CD0FA3" w:rsidRDefault="0094080C" w:rsidP="00A926AF">
            <w:pPr>
              <w:autoSpaceDE/>
              <w:autoSpaceDN/>
              <w:adjustRightInd/>
              <w:spacing w:after="0"/>
              <w:rPr>
                <w:rFonts w:eastAsia="Batang"/>
                <w:lang w:val="en-GB"/>
              </w:rPr>
            </w:pPr>
            <w:r>
              <w:rPr>
                <w:rFonts w:eastAsia="Batang"/>
                <w:lang w:val="en-GB"/>
              </w:rPr>
              <w:t xml:space="preserve">NR-U </w:t>
            </w:r>
            <w:r w:rsidRPr="00CD0FA3">
              <w:rPr>
                <w:rFonts w:eastAsia="Batang"/>
                <w:lang w:val="en-GB"/>
              </w:rPr>
              <w:t>UE/STA Tx Power</w:t>
            </w:r>
          </w:p>
        </w:tc>
        <w:tc>
          <w:tcPr>
            <w:tcW w:w="6242" w:type="dxa"/>
            <w:shd w:val="clear" w:color="auto" w:fill="auto"/>
          </w:tcPr>
          <w:p w14:paraId="75EF3571" w14:textId="77777777" w:rsidR="0094080C" w:rsidRPr="00CD0FA3" w:rsidRDefault="0094080C" w:rsidP="00A926AF">
            <w:pPr>
              <w:autoSpaceDE/>
              <w:autoSpaceDN/>
              <w:adjustRightInd/>
              <w:spacing w:after="0"/>
              <w:rPr>
                <w:rFonts w:eastAsia="Batang"/>
                <w:lang w:val="en-GB"/>
              </w:rPr>
            </w:pPr>
            <w:r w:rsidRPr="00CD0FA3">
              <w:rPr>
                <w:rFonts w:eastAsia="Batang"/>
                <w:lang w:val="en-GB"/>
              </w:rPr>
              <w:t>18dBm</w:t>
            </w:r>
          </w:p>
        </w:tc>
      </w:tr>
      <w:tr w:rsidR="0094080C" w:rsidRPr="00CD0FA3" w14:paraId="2B57CD85" w14:textId="77777777" w:rsidTr="00A926AF">
        <w:trPr>
          <w:jc w:val="center"/>
        </w:trPr>
        <w:tc>
          <w:tcPr>
            <w:tcW w:w="3407" w:type="dxa"/>
            <w:shd w:val="clear" w:color="auto" w:fill="auto"/>
          </w:tcPr>
          <w:p w14:paraId="20AA8A18" w14:textId="77777777" w:rsidR="0094080C" w:rsidRPr="004859A5" w:rsidRDefault="0094080C" w:rsidP="00A926AF">
            <w:pPr>
              <w:autoSpaceDE/>
              <w:autoSpaceDN/>
              <w:adjustRightInd/>
              <w:spacing w:after="0"/>
              <w:rPr>
                <w:rFonts w:eastAsia="等线"/>
                <w:lang w:val="en-GB" w:eastAsia="zh-CN"/>
              </w:rPr>
            </w:pPr>
            <w:r w:rsidRPr="004859A5">
              <w:rPr>
                <w:rFonts w:eastAsia="等线" w:hint="eastAsia"/>
                <w:lang w:val="en-GB" w:eastAsia="zh-CN"/>
              </w:rPr>
              <w:t>S</w:t>
            </w:r>
            <w:r w:rsidRPr="004859A5">
              <w:rPr>
                <w:rFonts w:eastAsia="等线"/>
                <w:lang w:val="en-GB" w:eastAsia="zh-CN"/>
              </w:rPr>
              <w:t>L-U UE Tx Power</w:t>
            </w:r>
          </w:p>
        </w:tc>
        <w:tc>
          <w:tcPr>
            <w:tcW w:w="6242" w:type="dxa"/>
            <w:shd w:val="clear" w:color="auto" w:fill="auto"/>
          </w:tcPr>
          <w:p w14:paraId="4980832D" w14:textId="77777777" w:rsidR="0094080C" w:rsidRPr="004859A5" w:rsidRDefault="0094080C" w:rsidP="00A926AF">
            <w:pPr>
              <w:autoSpaceDE/>
              <w:autoSpaceDN/>
              <w:adjustRightInd/>
              <w:spacing w:after="0"/>
              <w:rPr>
                <w:rFonts w:eastAsia="等线"/>
                <w:lang w:val="en-GB" w:eastAsia="zh-CN"/>
              </w:rPr>
            </w:pPr>
            <w:r w:rsidRPr="004859A5">
              <w:rPr>
                <w:rFonts w:eastAsia="等线" w:hint="eastAsia"/>
                <w:lang w:val="en-GB" w:eastAsia="zh-CN"/>
              </w:rPr>
              <w:t>1</w:t>
            </w:r>
            <w:r w:rsidRPr="004859A5">
              <w:rPr>
                <w:rFonts w:eastAsia="等线"/>
                <w:lang w:val="en-GB" w:eastAsia="zh-CN"/>
              </w:rPr>
              <w:t>8dBm</w:t>
            </w:r>
          </w:p>
          <w:p w14:paraId="6235219F" w14:textId="77777777" w:rsidR="0094080C" w:rsidRPr="004859A5" w:rsidRDefault="0094080C" w:rsidP="00A926AF">
            <w:pPr>
              <w:autoSpaceDE/>
              <w:autoSpaceDN/>
              <w:adjustRightInd/>
              <w:spacing w:after="0"/>
              <w:rPr>
                <w:rFonts w:eastAsia="等线"/>
                <w:lang w:val="en-GB" w:eastAsia="zh-CN"/>
              </w:rPr>
            </w:pPr>
            <w:r w:rsidRPr="004859A5">
              <w:rPr>
                <w:rFonts w:eastAsia="等线" w:hint="eastAsia"/>
                <w:lang w:val="en-GB" w:eastAsia="zh-CN"/>
              </w:rPr>
              <w:t>5</w:t>
            </w:r>
            <w:r w:rsidRPr="004859A5">
              <w:rPr>
                <w:rFonts w:eastAsia="等线"/>
                <w:lang w:val="en-GB" w:eastAsia="zh-CN"/>
              </w:rPr>
              <w:t>dBm (for the evaluation of VLP)</w:t>
            </w:r>
          </w:p>
        </w:tc>
      </w:tr>
      <w:tr w:rsidR="0094080C" w:rsidRPr="00CD0FA3" w14:paraId="0203DF1A" w14:textId="77777777" w:rsidTr="00A926AF">
        <w:trPr>
          <w:jc w:val="center"/>
        </w:trPr>
        <w:tc>
          <w:tcPr>
            <w:tcW w:w="3407" w:type="dxa"/>
            <w:shd w:val="clear" w:color="auto" w:fill="auto"/>
          </w:tcPr>
          <w:p w14:paraId="62742B59" w14:textId="77777777" w:rsidR="0094080C" w:rsidRPr="00CD0FA3" w:rsidRDefault="0094080C" w:rsidP="00A926AF">
            <w:pPr>
              <w:autoSpaceDE/>
              <w:autoSpaceDN/>
              <w:adjustRightInd/>
              <w:spacing w:after="0"/>
              <w:rPr>
                <w:rFonts w:eastAsia="Batang"/>
                <w:lang w:val="en-GB"/>
              </w:rPr>
            </w:pPr>
            <w:r w:rsidRPr="00CD0FA3">
              <w:rPr>
                <w:rFonts w:eastAsia="Batang"/>
                <w:lang w:val="en-GB"/>
              </w:rPr>
              <w:t>BS/AP Antenna gain</w:t>
            </w:r>
          </w:p>
        </w:tc>
        <w:tc>
          <w:tcPr>
            <w:tcW w:w="6242" w:type="dxa"/>
            <w:shd w:val="clear" w:color="auto" w:fill="auto"/>
          </w:tcPr>
          <w:p w14:paraId="1DAFF2D7"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0 dBi   </w:t>
            </w:r>
          </w:p>
        </w:tc>
      </w:tr>
      <w:tr w:rsidR="0094080C" w:rsidRPr="00CD0FA3" w14:paraId="07C7B045" w14:textId="77777777" w:rsidTr="00A926AF">
        <w:trPr>
          <w:jc w:val="center"/>
        </w:trPr>
        <w:tc>
          <w:tcPr>
            <w:tcW w:w="3407" w:type="dxa"/>
            <w:shd w:val="clear" w:color="auto" w:fill="auto"/>
          </w:tcPr>
          <w:p w14:paraId="69929660" w14:textId="77777777" w:rsidR="0094080C" w:rsidRPr="00CD0FA3" w:rsidRDefault="0094080C" w:rsidP="00A926AF">
            <w:pPr>
              <w:autoSpaceDE/>
              <w:autoSpaceDN/>
              <w:adjustRightInd/>
              <w:spacing w:after="0"/>
              <w:rPr>
                <w:rFonts w:eastAsia="Batang"/>
                <w:lang w:val="en-GB"/>
              </w:rPr>
            </w:pPr>
            <w:r w:rsidRPr="00CD0FA3">
              <w:rPr>
                <w:rFonts w:eastAsia="Batang"/>
                <w:lang w:val="en-GB"/>
              </w:rPr>
              <w:t>UE/STA Antenna gain</w:t>
            </w:r>
          </w:p>
        </w:tc>
        <w:tc>
          <w:tcPr>
            <w:tcW w:w="6242" w:type="dxa"/>
            <w:shd w:val="clear" w:color="auto" w:fill="auto"/>
          </w:tcPr>
          <w:p w14:paraId="379FC7FB" w14:textId="77777777" w:rsidR="0094080C" w:rsidRPr="00CD0FA3" w:rsidRDefault="0094080C" w:rsidP="00A926AF">
            <w:pPr>
              <w:autoSpaceDE/>
              <w:autoSpaceDN/>
              <w:adjustRightInd/>
              <w:spacing w:after="0"/>
              <w:rPr>
                <w:rFonts w:eastAsia="Batang"/>
                <w:lang w:val="en-GB"/>
              </w:rPr>
            </w:pPr>
            <w:r w:rsidRPr="00CD0FA3">
              <w:rPr>
                <w:rFonts w:eastAsia="Batang"/>
                <w:lang w:val="en-GB"/>
              </w:rPr>
              <w:t>0 dBi</w:t>
            </w:r>
          </w:p>
        </w:tc>
      </w:tr>
      <w:tr w:rsidR="0094080C" w:rsidRPr="00CD0FA3" w14:paraId="31F475AA" w14:textId="77777777" w:rsidTr="00A926AF">
        <w:trPr>
          <w:jc w:val="center"/>
        </w:trPr>
        <w:tc>
          <w:tcPr>
            <w:tcW w:w="3407" w:type="dxa"/>
            <w:shd w:val="clear" w:color="auto" w:fill="auto"/>
          </w:tcPr>
          <w:p w14:paraId="12C1F081" w14:textId="77777777" w:rsidR="0094080C" w:rsidRPr="00CD0FA3" w:rsidRDefault="0094080C" w:rsidP="00A926AF">
            <w:pPr>
              <w:autoSpaceDE/>
              <w:autoSpaceDN/>
              <w:adjustRightInd/>
              <w:spacing w:after="0"/>
              <w:rPr>
                <w:rFonts w:eastAsia="Batang"/>
                <w:lang w:val="en-GB"/>
              </w:rPr>
            </w:pPr>
            <w:r w:rsidRPr="00CD0FA3">
              <w:rPr>
                <w:rFonts w:eastAsia="Batang"/>
                <w:lang w:val="en-GB"/>
              </w:rPr>
              <w:t>BS/AP Noise Figure</w:t>
            </w:r>
          </w:p>
        </w:tc>
        <w:tc>
          <w:tcPr>
            <w:tcW w:w="6242" w:type="dxa"/>
            <w:shd w:val="clear" w:color="auto" w:fill="auto"/>
          </w:tcPr>
          <w:p w14:paraId="35344980" w14:textId="77777777" w:rsidR="0094080C" w:rsidRPr="00CD0FA3" w:rsidRDefault="0094080C" w:rsidP="00A926AF">
            <w:pPr>
              <w:autoSpaceDE/>
              <w:autoSpaceDN/>
              <w:adjustRightInd/>
              <w:spacing w:after="0"/>
              <w:rPr>
                <w:rFonts w:eastAsia="Batang"/>
                <w:lang w:val="en-GB"/>
              </w:rPr>
            </w:pPr>
            <w:r w:rsidRPr="00CD0FA3">
              <w:rPr>
                <w:rFonts w:eastAsia="Batang"/>
                <w:lang w:val="en-GB"/>
              </w:rPr>
              <w:t>5dB</w:t>
            </w:r>
          </w:p>
        </w:tc>
      </w:tr>
      <w:tr w:rsidR="0094080C" w:rsidRPr="00CD0FA3" w14:paraId="5EE1F639" w14:textId="77777777" w:rsidTr="00A926AF">
        <w:trPr>
          <w:jc w:val="center"/>
        </w:trPr>
        <w:tc>
          <w:tcPr>
            <w:tcW w:w="3407" w:type="dxa"/>
            <w:shd w:val="clear" w:color="auto" w:fill="auto"/>
          </w:tcPr>
          <w:p w14:paraId="0A52BD26" w14:textId="77777777" w:rsidR="0094080C" w:rsidRPr="00CD0FA3" w:rsidRDefault="0094080C" w:rsidP="00A926AF">
            <w:pPr>
              <w:autoSpaceDE/>
              <w:autoSpaceDN/>
              <w:adjustRightInd/>
              <w:spacing w:after="0"/>
              <w:rPr>
                <w:rFonts w:eastAsia="Batang"/>
                <w:lang w:val="en-GB"/>
              </w:rPr>
            </w:pPr>
            <w:r w:rsidRPr="00CD0FA3">
              <w:rPr>
                <w:rFonts w:eastAsia="Batang"/>
                <w:lang w:val="en-GB"/>
              </w:rPr>
              <w:t>UE/STA Receiver Noise Figure</w:t>
            </w:r>
          </w:p>
        </w:tc>
        <w:tc>
          <w:tcPr>
            <w:tcW w:w="6242" w:type="dxa"/>
            <w:shd w:val="clear" w:color="auto" w:fill="auto"/>
          </w:tcPr>
          <w:p w14:paraId="232F0BBC" w14:textId="77777777" w:rsidR="0094080C" w:rsidRPr="00CD0FA3" w:rsidRDefault="0094080C" w:rsidP="00A926AF">
            <w:pPr>
              <w:autoSpaceDE/>
              <w:autoSpaceDN/>
              <w:adjustRightInd/>
              <w:spacing w:after="0"/>
              <w:rPr>
                <w:rFonts w:eastAsia="Batang"/>
                <w:lang w:val="en-GB"/>
              </w:rPr>
            </w:pPr>
            <w:r w:rsidRPr="00CD0FA3">
              <w:rPr>
                <w:rFonts w:eastAsia="Batang"/>
                <w:lang w:val="en-GB"/>
              </w:rPr>
              <w:t>9dB</w:t>
            </w:r>
          </w:p>
        </w:tc>
      </w:tr>
      <w:tr w:rsidR="0094080C" w:rsidRPr="00CD0FA3" w14:paraId="142154F0" w14:textId="77777777" w:rsidTr="00A926AF">
        <w:trPr>
          <w:jc w:val="center"/>
        </w:trPr>
        <w:tc>
          <w:tcPr>
            <w:tcW w:w="3407" w:type="dxa"/>
            <w:shd w:val="clear" w:color="auto" w:fill="auto"/>
          </w:tcPr>
          <w:p w14:paraId="1DAFDB20"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Minimum received power from serving cell for </w:t>
            </w:r>
            <w:r>
              <w:rPr>
                <w:rFonts w:eastAsia="Batang"/>
                <w:lang w:val="en-GB"/>
              </w:rPr>
              <w:t xml:space="preserve">NR-U </w:t>
            </w:r>
            <w:r w:rsidRPr="00CD0FA3">
              <w:rPr>
                <w:rFonts w:eastAsia="Batang"/>
                <w:lang w:val="en-GB"/>
              </w:rPr>
              <w:t>UE dropping</w:t>
            </w:r>
          </w:p>
        </w:tc>
        <w:tc>
          <w:tcPr>
            <w:tcW w:w="6242" w:type="dxa"/>
            <w:shd w:val="clear" w:color="auto" w:fill="auto"/>
          </w:tcPr>
          <w:p w14:paraId="7E761C1C" w14:textId="77777777" w:rsidR="0094080C" w:rsidRPr="00CD0FA3" w:rsidRDefault="0094080C" w:rsidP="00A926AF">
            <w:pPr>
              <w:autoSpaceDE/>
              <w:autoSpaceDN/>
              <w:adjustRightInd/>
              <w:spacing w:after="0"/>
              <w:rPr>
                <w:rFonts w:eastAsia="Batang"/>
                <w:lang w:val="en-GB"/>
              </w:rPr>
            </w:pPr>
            <w:r w:rsidRPr="00CD0FA3">
              <w:rPr>
                <w:rFonts w:eastAsia="Batang"/>
                <w:lang w:val="en-GB"/>
              </w:rPr>
              <w:t>-82dBm</w:t>
            </w:r>
          </w:p>
        </w:tc>
      </w:tr>
      <w:tr w:rsidR="0094080C" w:rsidRPr="00CD0FA3" w14:paraId="646603D1" w14:textId="77777777" w:rsidTr="00A926AF">
        <w:trPr>
          <w:jc w:val="center"/>
        </w:trPr>
        <w:tc>
          <w:tcPr>
            <w:tcW w:w="3407" w:type="dxa"/>
            <w:shd w:val="clear" w:color="auto" w:fill="auto"/>
          </w:tcPr>
          <w:p w14:paraId="5DC42AEA" w14:textId="77777777" w:rsidR="0094080C" w:rsidRPr="0029297C" w:rsidRDefault="0094080C" w:rsidP="00A926AF">
            <w:pPr>
              <w:autoSpaceDE/>
              <w:autoSpaceDN/>
              <w:adjustRightInd/>
              <w:spacing w:after="0"/>
              <w:rPr>
                <w:rFonts w:eastAsia="等线"/>
                <w:lang w:val="en-GB" w:eastAsia="zh-CN"/>
              </w:rPr>
            </w:pPr>
            <w:r w:rsidRPr="0029297C">
              <w:rPr>
                <w:rFonts w:eastAsia="等线" w:hint="eastAsia"/>
                <w:lang w:val="en-GB" w:eastAsia="zh-CN"/>
              </w:rPr>
              <w:t>S</w:t>
            </w:r>
            <w:r w:rsidRPr="0029297C">
              <w:rPr>
                <w:rFonts w:eastAsia="等线"/>
                <w:lang w:val="en-GB" w:eastAsia="zh-CN"/>
              </w:rPr>
              <w:t>L-U pairing RSRP threshold</w:t>
            </w:r>
          </w:p>
        </w:tc>
        <w:tc>
          <w:tcPr>
            <w:tcW w:w="6242" w:type="dxa"/>
            <w:shd w:val="clear" w:color="auto" w:fill="auto"/>
          </w:tcPr>
          <w:p w14:paraId="49AF47E5" w14:textId="77777777" w:rsidR="0094080C" w:rsidRPr="0029297C" w:rsidRDefault="0094080C" w:rsidP="00A926AF">
            <w:pPr>
              <w:autoSpaceDE/>
              <w:autoSpaceDN/>
              <w:adjustRightInd/>
              <w:spacing w:after="0"/>
              <w:rPr>
                <w:rFonts w:eastAsia="等线"/>
                <w:lang w:val="en-GB" w:eastAsia="zh-CN"/>
              </w:rPr>
            </w:pPr>
            <w:r w:rsidRPr="0029297C">
              <w:rPr>
                <w:rFonts w:eastAsia="等线" w:hint="eastAsia"/>
                <w:lang w:val="en-GB" w:eastAsia="zh-CN"/>
              </w:rPr>
              <w:t>-</w:t>
            </w:r>
            <w:r w:rsidRPr="0029297C">
              <w:rPr>
                <w:rFonts w:eastAsia="等线"/>
                <w:lang w:val="en-GB" w:eastAsia="zh-CN"/>
              </w:rPr>
              <w:t>82dBm</w:t>
            </w:r>
          </w:p>
        </w:tc>
      </w:tr>
      <w:tr w:rsidR="0094080C" w:rsidRPr="00CD0FA3" w14:paraId="7BD2EF10" w14:textId="77777777" w:rsidTr="00A926AF">
        <w:trPr>
          <w:jc w:val="center"/>
        </w:trPr>
        <w:tc>
          <w:tcPr>
            <w:tcW w:w="3407" w:type="dxa"/>
            <w:shd w:val="clear" w:color="auto" w:fill="auto"/>
          </w:tcPr>
          <w:p w14:paraId="38AD4AC8" w14:textId="77777777" w:rsidR="0094080C" w:rsidRPr="00CD0FA3" w:rsidRDefault="0094080C" w:rsidP="00A926AF">
            <w:pPr>
              <w:autoSpaceDE/>
              <w:autoSpaceDN/>
              <w:adjustRightInd/>
              <w:spacing w:after="0"/>
              <w:rPr>
                <w:rFonts w:eastAsia="Batang"/>
                <w:lang w:val="en-GB"/>
              </w:rPr>
            </w:pPr>
            <w:r w:rsidRPr="00CD0FA3">
              <w:rPr>
                <w:rFonts w:eastAsia="Batang"/>
                <w:lang w:val="en-GB"/>
              </w:rPr>
              <w:t>CCA-ED</w:t>
            </w:r>
          </w:p>
        </w:tc>
        <w:tc>
          <w:tcPr>
            <w:tcW w:w="6242" w:type="dxa"/>
            <w:shd w:val="clear" w:color="auto" w:fill="auto"/>
          </w:tcPr>
          <w:p w14:paraId="6B1ABD09" w14:textId="77777777" w:rsidR="0094080C" w:rsidRPr="00CD0FA3" w:rsidRDefault="0094080C" w:rsidP="00A926AF">
            <w:pPr>
              <w:autoSpaceDE/>
              <w:autoSpaceDN/>
              <w:adjustRightInd/>
              <w:spacing w:after="0"/>
              <w:rPr>
                <w:rFonts w:eastAsia="Batang"/>
                <w:lang w:val="en-GB"/>
              </w:rPr>
            </w:pPr>
            <w:r w:rsidRPr="00CD0FA3">
              <w:rPr>
                <w:rFonts w:eastAsia="Batang"/>
                <w:lang w:val="en-GB"/>
              </w:rPr>
              <w:t>-72dBm</w:t>
            </w:r>
          </w:p>
        </w:tc>
      </w:tr>
      <w:tr w:rsidR="0094080C" w:rsidRPr="00CD0FA3" w14:paraId="7AC38B50" w14:textId="77777777" w:rsidTr="00A926AF">
        <w:trPr>
          <w:jc w:val="center"/>
        </w:trPr>
        <w:tc>
          <w:tcPr>
            <w:tcW w:w="3407" w:type="dxa"/>
            <w:shd w:val="clear" w:color="auto" w:fill="auto"/>
          </w:tcPr>
          <w:p w14:paraId="662A2F1F" w14:textId="77777777" w:rsidR="0094080C" w:rsidRPr="00EB167A" w:rsidRDefault="0094080C" w:rsidP="00A926AF">
            <w:pPr>
              <w:autoSpaceDE/>
              <w:autoSpaceDN/>
              <w:adjustRightInd/>
              <w:spacing w:after="0"/>
              <w:rPr>
                <w:rFonts w:eastAsia="等线"/>
                <w:lang w:val="en-GB" w:eastAsia="zh-CN"/>
              </w:rPr>
            </w:pPr>
            <w:r w:rsidRPr="00EB167A">
              <w:rPr>
                <w:rFonts w:eastAsia="等线" w:hint="eastAsia"/>
                <w:lang w:val="en-GB" w:eastAsia="zh-CN"/>
              </w:rPr>
              <w:t>M</w:t>
            </w:r>
            <w:r w:rsidRPr="00EB167A">
              <w:rPr>
                <w:rFonts w:eastAsia="等线"/>
                <w:lang w:val="en-GB" w:eastAsia="zh-CN"/>
              </w:rPr>
              <w:t>ax COT length</w:t>
            </w:r>
          </w:p>
        </w:tc>
        <w:tc>
          <w:tcPr>
            <w:tcW w:w="6242" w:type="dxa"/>
            <w:shd w:val="clear" w:color="auto" w:fill="auto"/>
          </w:tcPr>
          <w:p w14:paraId="7B5EB145" w14:textId="77777777" w:rsidR="0094080C" w:rsidRPr="00EB167A" w:rsidRDefault="0094080C" w:rsidP="00A926AF">
            <w:pPr>
              <w:autoSpaceDE/>
              <w:autoSpaceDN/>
              <w:adjustRightInd/>
              <w:spacing w:after="0"/>
              <w:rPr>
                <w:rFonts w:eastAsia="等线"/>
                <w:lang w:val="en-GB" w:eastAsia="zh-CN"/>
              </w:rPr>
            </w:pPr>
            <w:r w:rsidRPr="00EB167A">
              <w:rPr>
                <w:rFonts w:eastAsia="等线" w:hint="eastAsia"/>
                <w:lang w:val="en-GB" w:eastAsia="zh-CN"/>
              </w:rPr>
              <w:t>6</w:t>
            </w:r>
            <w:r w:rsidRPr="00EB167A">
              <w:rPr>
                <w:rFonts w:eastAsia="等线"/>
                <w:lang w:val="en-GB" w:eastAsia="zh-CN"/>
              </w:rPr>
              <w:t>ms</w:t>
            </w:r>
          </w:p>
        </w:tc>
      </w:tr>
      <w:tr w:rsidR="0094080C" w:rsidRPr="00CD0FA3" w14:paraId="477FB914" w14:textId="77777777" w:rsidTr="00A926AF">
        <w:trPr>
          <w:jc w:val="center"/>
        </w:trPr>
        <w:tc>
          <w:tcPr>
            <w:tcW w:w="3407" w:type="dxa"/>
            <w:shd w:val="clear" w:color="auto" w:fill="auto"/>
          </w:tcPr>
          <w:p w14:paraId="3AC487F4" w14:textId="77777777" w:rsidR="0094080C" w:rsidRPr="00CD0FA3" w:rsidRDefault="0094080C" w:rsidP="00A926AF">
            <w:pPr>
              <w:autoSpaceDE/>
              <w:autoSpaceDN/>
              <w:adjustRightInd/>
              <w:spacing w:after="0"/>
              <w:rPr>
                <w:rFonts w:eastAsia="Batang"/>
                <w:lang w:val="en-GB"/>
              </w:rPr>
            </w:pPr>
            <w:r w:rsidRPr="00CD0FA3">
              <w:rPr>
                <w:rFonts w:eastAsia="Batang"/>
                <w:lang w:val="en-GB"/>
              </w:rPr>
              <w:t>UE receiver</w:t>
            </w:r>
          </w:p>
        </w:tc>
        <w:tc>
          <w:tcPr>
            <w:tcW w:w="6242" w:type="dxa"/>
            <w:shd w:val="clear" w:color="auto" w:fill="auto"/>
          </w:tcPr>
          <w:p w14:paraId="20A07A47"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MMSE-IRC </w:t>
            </w:r>
          </w:p>
        </w:tc>
      </w:tr>
      <w:tr w:rsidR="0094080C" w:rsidRPr="00CD0FA3" w14:paraId="6FAE8CBB" w14:textId="77777777" w:rsidTr="00A926AF">
        <w:trPr>
          <w:jc w:val="center"/>
        </w:trPr>
        <w:tc>
          <w:tcPr>
            <w:tcW w:w="3407" w:type="dxa"/>
            <w:shd w:val="clear" w:color="auto" w:fill="auto"/>
          </w:tcPr>
          <w:p w14:paraId="09EC1274" w14:textId="77777777" w:rsidR="0094080C" w:rsidRPr="00CD0FA3" w:rsidRDefault="0094080C" w:rsidP="00A926AF">
            <w:pPr>
              <w:autoSpaceDE/>
              <w:autoSpaceDN/>
              <w:adjustRightInd/>
              <w:spacing w:after="0"/>
              <w:rPr>
                <w:rFonts w:eastAsia="Batang"/>
                <w:lang w:val="en-GB"/>
              </w:rPr>
            </w:pPr>
            <w:r w:rsidRPr="00CD0FA3">
              <w:rPr>
                <w:rFonts w:eastAsia="Batang"/>
                <w:lang w:val="en-GB"/>
              </w:rPr>
              <w:t>BS/AP antenna Array configuration</w:t>
            </w:r>
          </w:p>
        </w:tc>
        <w:tc>
          <w:tcPr>
            <w:tcW w:w="6242" w:type="dxa"/>
            <w:shd w:val="clear" w:color="auto" w:fill="auto"/>
          </w:tcPr>
          <w:p w14:paraId="408CABFB" w14:textId="1ECACF59" w:rsidR="0094080C" w:rsidRPr="00CD0FA3" w:rsidRDefault="0094080C" w:rsidP="00A926AF">
            <w:pPr>
              <w:autoSpaceDE/>
              <w:autoSpaceDN/>
              <w:adjustRightInd/>
              <w:spacing w:after="0"/>
              <w:rPr>
                <w:rFonts w:eastAsia="Batang"/>
                <w:lang w:val="en-GB"/>
              </w:rPr>
            </w:pPr>
            <w:r w:rsidRPr="00CD0FA3">
              <w:rPr>
                <w:rFonts w:eastAsia="Batang"/>
                <w:lang w:val="en-GB"/>
              </w:rPr>
              <w:t>(M, N, P, M</w:t>
            </w:r>
            <w:r w:rsidRPr="00CD0FA3">
              <w:rPr>
                <w:rFonts w:eastAsia="Batang"/>
                <w:vertAlign w:val="subscript"/>
                <w:lang w:val="en-GB"/>
              </w:rPr>
              <w:t>g</w:t>
            </w:r>
            <w:r w:rsidRPr="00CD0FA3">
              <w:rPr>
                <w:rFonts w:eastAsia="Batang"/>
                <w:lang w:val="en-GB"/>
              </w:rPr>
              <w:t>, N</w:t>
            </w:r>
            <w:r w:rsidRPr="00CD0FA3">
              <w:rPr>
                <w:rFonts w:eastAsia="Batang"/>
                <w:vertAlign w:val="subscript"/>
                <w:lang w:val="en-GB"/>
              </w:rPr>
              <w:t>g</w:t>
            </w:r>
            <w:r w:rsidRPr="00CD0FA3">
              <w:rPr>
                <w:rFonts w:eastAsia="Batang"/>
                <w:lang w:val="en-GB"/>
              </w:rPr>
              <w:t>) = (1, 2, 2, 1, 1), dH = dV = 0.5 λ</w:t>
            </w:r>
          </w:p>
        </w:tc>
      </w:tr>
      <w:tr w:rsidR="0094080C" w:rsidRPr="00CD0FA3" w14:paraId="3FCBC051" w14:textId="77777777" w:rsidTr="00A926AF">
        <w:trPr>
          <w:jc w:val="center"/>
        </w:trPr>
        <w:tc>
          <w:tcPr>
            <w:tcW w:w="3407" w:type="dxa"/>
            <w:shd w:val="clear" w:color="auto" w:fill="auto"/>
          </w:tcPr>
          <w:p w14:paraId="1659C5E4" w14:textId="77777777" w:rsidR="0094080C" w:rsidRPr="00CD0FA3" w:rsidRDefault="0094080C" w:rsidP="00A926AF">
            <w:pPr>
              <w:autoSpaceDE/>
              <w:autoSpaceDN/>
              <w:adjustRightInd/>
              <w:spacing w:after="0"/>
              <w:rPr>
                <w:rFonts w:eastAsia="Batang"/>
                <w:lang w:val="en-GB"/>
              </w:rPr>
            </w:pPr>
            <w:r w:rsidRPr="00CD0FA3">
              <w:rPr>
                <w:rFonts w:eastAsia="Batang"/>
                <w:lang w:val="en-GB"/>
              </w:rPr>
              <w:t>UE/STA antenna Array configuration</w:t>
            </w:r>
          </w:p>
        </w:tc>
        <w:tc>
          <w:tcPr>
            <w:tcW w:w="6242" w:type="dxa"/>
            <w:shd w:val="clear" w:color="auto" w:fill="auto"/>
          </w:tcPr>
          <w:p w14:paraId="0D097B4C" w14:textId="77777777" w:rsidR="0094080C" w:rsidRPr="007105DF" w:rsidRDefault="0094080C" w:rsidP="00A926AF">
            <w:pPr>
              <w:autoSpaceDE/>
              <w:autoSpaceDN/>
              <w:adjustRightInd/>
              <w:spacing w:after="0"/>
              <w:rPr>
                <w:rFonts w:eastAsia="Batang"/>
                <w:lang w:val="en-GB"/>
              </w:rPr>
            </w:pPr>
            <w:r w:rsidRPr="00CD0FA3">
              <w:rPr>
                <w:rFonts w:eastAsia="Batang"/>
                <w:lang w:val="en-GB"/>
              </w:rPr>
              <w:t xml:space="preserve">Tx/Rx: (M, N, P, Mg, Ng) = (1, </w:t>
            </w:r>
            <w:r>
              <w:rPr>
                <w:rFonts w:eastAsia="Batang"/>
                <w:lang w:val="en-GB"/>
              </w:rPr>
              <w:t>2</w:t>
            </w:r>
            <w:r w:rsidRPr="00CD0FA3">
              <w:rPr>
                <w:rFonts w:eastAsia="Batang"/>
                <w:lang w:val="en-GB"/>
              </w:rPr>
              <w:t>, 2, 1, 1), dH = dV = 0.5 λ</w:t>
            </w:r>
          </w:p>
        </w:tc>
      </w:tr>
      <w:tr w:rsidR="0094080C" w:rsidRPr="00CD0FA3" w14:paraId="11C31953" w14:textId="77777777" w:rsidTr="00A926AF">
        <w:trPr>
          <w:jc w:val="center"/>
        </w:trPr>
        <w:tc>
          <w:tcPr>
            <w:tcW w:w="3407" w:type="dxa"/>
            <w:shd w:val="clear" w:color="auto" w:fill="auto"/>
          </w:tcPr>
          <w:p w14:paraId="069DB5A0" w14:textId="77777777" w:rsidR="0094080C" w:rsidRPr="00CD0FA3" w:rsidRDefault="0094080C" w:rsidP="00A926AF">
            <w:pPr>
              <w:autoSpaceDE/>
              <w:autoSpaceDN/>
              <w:adjustRightInd/>
              <w:spacing w:after="0"/>
              <w:rPr>
                <w:rFonts w:eastAsia="Batang"/>
                <w:lang w:val="en-GB"/>
              </w:rPr>
            </w:pPr>
            <w:r w:rsidRPr="00CD0FA3">
              <w:rPr>
                <w:rFonts w:eastAsia="Batang"/>
                <w:lang w:val="en-GB"/>
              </w:rPr>
              <w:t>Traffic model</w:t>
            </w:r>
          </w:p>
        </w:tc>
        <w:tc>
          <w:tcPr>
            <w:tcW w:w="6242" w:type="dxa"/>
            <w:shd w:val="clear" w:color="auto" w:fill="auto"/>
          </w:tcPr>
          <w:p w14:paraId="6B4D7890"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Use 36.889 Table A.1.1. </w:t>
            </w:r>
          </w:p>
          <w:p w14:paraId="16172A6B" w14:textId="77777777" w:rsidR="0094080C" w:rsidRPr="00CD0FA3" w:rsidRDefault="0094080C" w:rsidP="00A926AF">
            <w:pPr>
              <w:autoSpaceDE/>
              <w:autoSpaceDN/>
              <w:adjustRightInd/>
              <w:spacing w:after="0"/>
              <w:rPr>
                <w:rFonts w:eastAsia="Batang"/>
                <w:lang w:val="en-GB"/>
              </w:rPr>
            </w:pPr>
            <w:r w:rsidRPr="00CD0FA3">
              <w:rPr>
                <w:rFonts w:eastAsia="Batang"/>
                <w:lang w:val="en-GB"/>
              </w:rPr>
              <w:t>Note: Results based on the mixed traffic models can be used to determine the design.</w:t>
            </w:r>
          </w:p>
        </w:tc>
      </w:tr>
      <w:tr w:rsidR="0094080C" w:rsidRPr="00CD0FA3" w14:paraId="785D8455" w14:textId="77777777" w:rsidTr="00A926AF">
        <w:trPr>
          <w:jc w:val="center"/>
        </w:trPr>
        <w:tc>
          <w:tcPr>
            <w:tcW w:w="3407" w:type="dxa"/>
            <w:shd w:val="clear" w:color="auto" w:fill="auto"/>
          </w:tcPr>
          <w:p w14:paraId="04AF3F73" w14:textId="77777777" w:rsidR="0094080C" w:rsidRPr="00CD0FA3" w:rsidRDefault="0094080C" w:rsidP="00A926AF">
            <w:pPr>
              <w:autoSpaceDE/>
              <w:autoSpaceDN/>
              <w:adjustRightInd/>
              <w:spacing w:after="0"/>
              <w:rPr>
                <w:rFonts w:eastAsia="Batang"/>
                <w:lang w:val="en-GB"/>
              </w:rPr>
            </w:pPr>
            <w:r w:rsidRPr="00CD0FA3">
              <w:rPr>
                <w:rFonts w:eastAsia="Batang"/>
                <w:lang w:val="en-GB"/>
              </w:rPr>
              <w:t>UE/STA to UE/STA link pathloss model</w:t>
            </w:r>
          </w:p>
        </w:tc>
        <w:tc>
          <w:tcPr>
            <w:tcW w:w="6242" w:type="dxa"/>
            <w:shd w:val="clear" w:color="auto" w:fill="auto"/>
          </w:tcPr>
          <w:p w14:paraId="5221DE64" w14:textId="77777777" w:rsidR="0094080C" w:rsidRPr="00CD0FA3" w:rsidRDefault="0094080C" w:rsidP="00A926AF">
            <w:pPr>
              <w:autoSpaceDE/>
              <w:autoSpaceDN/>
              <w:adjustRightInd/>
              <w:spacing w:after="0"/>
              <w:rPr>
                <w:rFonts w:eastAsia="Batang"/>
                <w:lang w:val="en-GB"/>
              </w:rPr>
            </w:pPr>
            <w:r w:rsidRPr="00CD0FA3">
              <w:rPr>
                <w:rFonts w:eastAsia="Batang"/>
                <w:lang w:val="en-GB"/>
              </w:rPr>
              <w:t>Directly use InH office pathloss model with proper d_3D with indoor mixed office LOS probability</w:t>
            </w:r>
          </w:p>
        </w:tc>
      </w:tr>
      <w:tr w:rsidR="0094080C" w:rsidRPr="00CD0FA3" w14:paraId="7BF44669" w14:textId="77777777" w:rsidTr="00A926AF">
        <w:trPr>
          <w:jc w:val="center"/>
        </w:trPr>
        <w:tc>
          <w:tcPr>
            <w:tcW w:w="3407" w:type="dxa"/>
            <w:shd w:val="clear" w:color="auto" w:fill="auto"/>
          </w:tcPr>
          <w:p w14:paraId="36AAA133" w14:textId="77777777" w:rsidR="0094080C" w:rsidRPr="00CD0FA3" w:rsidRDefault="0094080C" w:rsidP="00A926AF">
            <w:pPr>
              <w:autoSpaceDE/>
              <w:autoSpaceDN/>
              <w:adjustRightInd/>
              <w:spacing w:after="0"/>
              <w:rPr>
                <w:rFonts w:eastAsia="Batang"/>
                <w:lang w:val="en-GB"/>
              </w:rPr>
            </w:pPr>
            <w:r w:rsidRPr="00CD0FA3">
              <w:rPr>
                <w:rFonts w:eastAsia="Batang"/>
                <w:lang w:val="en-GB"/>
              </w:rPr>
              <w:t>gNB to gNB link pathloss model</w:t>
            </w:r>
          </w:p>
        </w:tc>
        <w:tc>
          <w:tcPr>
            <w:tcW w:w="6242" w:type="dxa"/>
            <w:shd w:val="clear" w:color="auto" w:fill="auto"/>
          </w:tcPr>
          <w:p w14:paraId="4AF6DFCB" w14:textId="77777777" w:rsidR="0094080C" w:rsidRPr="00CD0FA3" w:rsidRDefault="0094080C" w:rsidP="00A926AF">
            <w:pPr>
              <w:autoSpaceDE/>
              <w:autoSpaceDN/>
              <w:adjustRightInd/>
              <w:spacing w:after="0"/>
              <w:rPr>
                <w:rFonts w:eastAsia="Batang"/>
                <w:lang w:val="en-GB"/>
              </w:rPr>
            </w:pPr>
            <w:r w:rsidRPr="00CD0FA3">
              <w:rPr>
                <w:rFonts w:eastAsia="Batang"/>
                <w:lang w:val="en-GB"/>
              </w:rPr>
              <w:t>Directly use InH office pathloss model with proper d_3D with indoor mixed office LOS probability</w:t>
            </w:r>
          </w:p>
        </w:tc>
      </w:tr>
    </w:tbl>
    <w:p w14:paraId="45B767BF" w14:textId="01C84D55" w:rsidR="008D1024" w:rsidRPr="00A05038" w:rsidRDefault="008D1024" w:rsidP="008D1024"/>
    <w:sectPr w:rsidR="008D1024" w:rsidRPr="00A05038" w:rsidSect="00D4687F">
      <w:footerReference w:type="default" r:id="rId2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C9AF2" w14:textId="77777777" w:rsidR="00A926AF" w:rsidRDefault="00A926AF">
      <w:r>
        <w:separator/>
      </w:r>
    </w:p>
  </w:endnote>
  <w:endnote w:type="continuationSeparator" w:id="0">
    <w:p w14:paraId="1DA71911" w14:textId="77777777" w:rsidR="00A926AF" w:rsidRDefault="00A92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28B067" w14:textId="77777777" w:rsidR="00A926AF" w:rsidRDefault="00A926AF"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79042759" w14:textId="77777777" w:rsidR="00A926AF" w:rsidRDefault="00A926AF">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2ADD9D" w14:textId="77777777" w:rsidR="00A926AF" w:rsidRDefault="00A926AF">
      <w:r>
        <w:separator/>
      </w:r>
    </w:p>
  </w:footnote>
  <w:footnote w:type="continuationSeparator" w:id="0">
    <w:p w14:paraId="11CF9215" w14:textId="77777777" w:rsidR="00A926AF" w:rsidRDefault="00A926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117" type="#_x0000_t75" style="width:760.7pt;height:544.7pt" o:bullet="t">
        <v:imagedata r:id="rId1" o:title="art6B69"/>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3A0E86A6">
      <w:start w:val="1"/>
      <w:numFmt w:val="bullet"/>
      <w:pStyle w:val="5"/>
      <w:lvlText w:val=""/>
      <w:lvlJc w:val="left"/>
      <w:pPr>
        <w:tabs>
          <w:tab w:val="num" w:pos="420"/>
        </w:tabs>
        <w:ind w:left="420" w:hanging="420"/>
      </w:pPr>
      <w:rPr>
        <w:rFonts w:ascii="Wingdings" w:hAnsi="Wingdings" w:hint="default"/>
      </w:rPr>
    </w:lvl>
    <w:lvl w:ilvl="1" w:tplc="F8D4A5B6" w:tentative="1">
      <w:start w:val="1"/>
      <w:numFmt w:val="bullet"/>
      <w:lvlText w:val=""/>
      <w:lvlJc w:val="left"/>
      <w:pPr>
        <w:tabs>
          <w:tab w:val="num" w:pos="840"/>
        </w:tabs>
        <w:ind w:left="840" w:hanging="420"/>
      </w:pPr>
      <w:rPr>
        <w:rFonts w:ascii="Wingdings" w:hAnsi="Wingdings" w:hint="default"/>
      </w:rPr>
    </w:lvl>
    <w:lvl w:ilvl="2" w:tplc="EAC2C45E" w:tentative="1">
      <w:start w:val="1"/>
      <w:numFmt w:val="bullet"/>
      <w:lvlText w:val=""/>
      <w:lvlJc w:val="left"/>
      <w:pPr>
        <w:tabs>
          <w:tab w:val="num" w:pos="1260"/>
        </w:tabs>
        <w:ind w:left="1260" w:hanging="420"/>
      </w:pPr>
      <w:rPr>
        <w:rFonts w:ascii="Wingdings" w:hAnsi="Wingdings" w:hint="default"/>
      </w:rPr>
    </w:lvl>
    <w:lvl w:ilvl="3" w:tplc="E82471E4" w:tentative="1">
      <w:start w:val="1"/>
      <w:numFmt w:val="bullet"/>
      <w:lvlText w:val=""/>
      <w:lvlJc w:val="left"/>
      <w:pPr>
        <w:tabs>
          <w:tab w:val="num" w:pos="1680"/>
        </w:tabs>
        <w:ind w:left="1680" w:hanging="420"/>
      </w:pPr>
      <w:rPr>
        <w:rFonts w:ascii="Wingdings" w:hAnsi="Wingdings" w:hint="default"/>
      </w:rPr>
    </w:lvl>
    <w:lvl w:ilvl="4" w:tplc="C3984B9A" w:tentative="1">
      <w:start w:val="1"/>
      <w:numFmt w:val="bullet"/>
      <w:lvlText w:val=""/>
      <w:lvlJc w:val="left"/>
      <w:pPr>
        <w:tabs>
          <w:tab w:val="num" w:pos="2100"/>
        </w:tabs>
        <w:ind w:left="2100" w:hanging="420"/>
      </w:pPr>
      <w:rPr>
        <w:rFonts w:ascii="Wingdings" w:hAnsi="Wingdings" w:hint="default"/>
      </w:rPr>
    </w:lvl>
    <w:lvl w:ilvl="5" w:tplc="CD62E16C" w:tentative="1">
      <w:start w:val="1"/>
      <w:numFmt w:val="bullet"/>
      <w:lvlText w:val=""/>
      <w:lvlJc w:val="left"/>
      <w:pPr>
        <w:tabs>
          <w:tab w:val="num" w:pos="2520"/>
        </w:tabs>
        <w:ind w:left="2520" w:hanging="420"/>
      </w:pPr>
      <w:rPr>
        <w:rFonts w:ascii="Wingdings" w:hAnsi="Wingdings" w:hint="default"/>
      </w:rPr>
    </w:lvl>
    <w:lvl w:ilvl="6" w:tplc="A03CB7C8" w:tentative="1">
      <w:start w:val="1"/>
      <w:numFmt w:val="bullet"/>
      <w:lvlText w:val=""/>
      <w:lvlJc w:val="left"/>
      <w:pPr>
        <w:tabs>
          <w:tab w:val="num" w:pos="2940"/>
        </w:tabs>
        <w:ind w:left="2940" w:hanging="420"/>
      </w:pPr>
      <w:rPr>
        <w:rFonts w:ascii="Wingdings" w:hAnsi="Wingdings" w:hint="default"/>
      </w:rPr>
    </w:lvl>
    <w:lvl w:ilvl="7" w:tplc="F2C2AEE4" w:tentative="1">
      <w:start w:val="1"/>
      <w:numFmt w:val="bullet"/>
      <w:lvlText w:val=""/>
      <w:lvlJc w:val="left"/>
      <w:pPr>
        <w:tabs>
          <w:tab w:val="num" w:pos="3360"/>
        </w:tabs>
        <w:ind w:left="3360" w:hanging="420"/>
      </w:pPr>
      <w:rPr>
        <w:rFonts w:ascii="Wingdings" w:hAnsi="Wingdings" w:hint="default"/>
      </w:rPr>
    </w:lvl>
    <w:lvl w:ilvl="8" w:tplc="F6222DA4"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D7254B"/>
    <w:multiLevelType w:val="hybridMultilevel"/>
    <w:tmpl w:val="C48E034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FC42A1"/>
    <w:multiLevelType w:val="hybridMultilevel"/>
    <w:tmpl w:val="FE06DBAE"/>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1965AF"/>
    <w:multiLevelType w:val="hybridMultilevel"/>
    <w:tmpl w:val="4FACE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6901125"/>
    <w:multiLevelType w:val="multilevel"/>
    <w:tmpl w:val="CA966166"/>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1407" w:hanging="140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D3B765A"/>
    <w:multiLevelType w:val="hybridMultilevel"/>
    <w:tmpl w:val="26143E10"/>
    <w:lvl w:ilvl="0" w:tplc="FAB474AC">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AC6205"/>
    <w:multiLevelType w:val="hybridMultilevel"/>
    <w:tmpl w:val="618A54F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CA61DC"/>
    <w:multiLevelType w:val="hybridMultilevel"/>
    <w:tmpl w:val="955C7B40"/>
    <w:lvl w:ilvl="0" w:tplc="DE002794">
      <w:start w:val="1"/>
      <w:numFmt w:val="bullet"/>
      <w:lvlText w:val="•"/>
      <w:lvlJc w:val="left"/>
      <w:pPr>
        <w:ind w:left="420" w:hanging="420"/>
      </w:pPr>
      <w:rPr>
        <w:rFonts w:ascii="Arial" w:hAnsi="Arial" w:cs="Times New Roman" w:hint="default"/>
        <w:color w:val="000000"/>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49371B"/>
    <w:multiLevelType w:val="hybridMultilevel"/>
    <w:tmpl w:val="8E48E8D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93A1421"/>
    <w:multiLevelType w:val="hybridMultilevel"/>
    <w:tmpl w:val="50288B8A"/>
    <w:lvl w:ilvl="0" w:tplc="04090001">
      <w:start w:val="1"/>
      <w:numFmt w:val="bullet"/>
      <w:lvlText w:val=""/>
      <w:lvlJc w:val="left"/>
      <w:pPr>
        <w:ind w:left="704" w:hanging="420"/>
      </w:pPr>
      <w:rPr>
        <w:rFonts w:ascii="Symbol" w:hAnsi="Symbol" w:hint="default"/>
        <w:color w:val="00000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D861183"/>
    <w:multiLevelType w:val="hybridMultilevel"/>
    <w:tmpl w:val="145C5C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F70343"/>
    <w:multiLevelType w:val="hybridMultilevel"/>
    <w:tmpl w:val="BFD4A6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732C46"/>
    <w:multiLevelType w:val="hybridMultilevel"/>
    <w:tmpl w:val="710EA7A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A002B33"/>
    <w:multiLevelType w:val="hybridMultilevel"/>
    <w:tmpl w:val="A7620B8C"/>
    <w:lvl w:ilvl="0" w:tplc="04090001">
      <w:start w:val="1"/>
      <w:numFmt w:val="bullet"/>
      <w:lvlText w:val=""/>
      <w:lvlJc w:val="left"/>
      <w:pPr>
        <w:ind w:left="704" w:hanging="420"/>
      </w:pPr>
      <w:rPr>
        <w:rFonts w:ascii="Symbol" w:hAnsi="Symbol" w:hint="default"/>
      </w:rPr>
    </w:lvl>
    <w:lvl w:ilvl="1" w:tplc="2E0CDAD4">
      <w:start w:val="1"/>
      <w:numFmt w:val="bullet"/>
      <w:lvlText w:val=""/>
      <w:lvlJc w:val="left"/>
      <w:pPr>
        <w:ind w:left="851" w:hanging="147"/>
      </w:pPr>
      <w:rPr>
        <w:rFonts w:ascii="Wingdings" w:hAnsi="Wingdings" w:hint="default"/>
      </w:rPr>
    </w:lvl>
    <w:lvl w:ilvl="2" w:tplc="FEC0D590">
      <w:start w:val="1"/>
      <w:numFmt w:val="bullet"/>
      <w:lvlText w:val=""/>
      <w:lvlJc w:val="left"/>
      <w:pPr>
        <w:ind w:left="1544" w:hanging="420"/>
      </w:pPr>
      <w:rPr>
        <w:rFonts w:ascii="Symbol" w:hAnsi="Symbo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A7258E"/>
    <w:multiLevelType w:val="hybridMultilevel"/>
    <w:tmpl w:val="F85C7D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162D2F"/>
    <w:multiLevelType w:val="multilevel"/>
    <w:tmpl w:val="518E0D4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5B883414"/>
    <w:multiLevelType w:val="hybridMultilevel"/>
    <w:tmpl w:val="09DC7742"/>
    <w:lvl w:ilvl="0" w:tplc="671C33FE">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867AB4"/>
    <w:multiLevelType w:val="hybridMultilevel"/>
    <w:tmpl w:val="B97C63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C80E88"/>
    <w:multiLevelType w:val="hybridMultilevel"/>
    <w:tmpl w:val="75FA550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5131A5B"/>
    <w:multiLevelType w:val="hybridMultilevel"/>
    <w:tmpl w:val="B6D6A9B6"/>
    <w:lvl w:ilvl="0" w:tplc="04090005">
      <w:start w:val="1"/>
      <w:numFmt w:val="bullet"/>
      <w:lvlText w:val=""/>
      <w:lvlJc w:val="left"/>
      <w:pPr>
        <w:ind w:left="2408" w:hanging="420"/>
      </w:pPr>
      <w:rPr>
        <w:rFonts w:ascii="Wingdings" w:hAnsi="Wingdings" w:hint="default"/>
      </w:rPr>
    </w:lvl>
    <w:lvl w:ilvl="1" w:tplc="04090003" w:tentative="1">
      <w:start w:val="1"/>
      <w:numFmt w:val="bullet"/>
      <w:lvlText w:val=""/>
      <w:lvlJc w:val="left"/>
      <w:pPr>
        <w:ind w:left="2828" w:hanging="420"/>
      </w:pPr>
      <w:rPr>
        <w:rFonts w:ascii="Wingdings" w:hAnsi="Wingdings" w:hint="default"/>
      </w:rPr>
    </w:lvl>
    <w:lvl w:ilvl="2" w:tplc="04090005" w:tentative="1">
      <w:start w:val="1"/>
      <w:numFmt w:val="bullet"/>
      <w:lvlText w:val=""/>
      <w:lvlJc w:val="left"/>
      <w:pPr>
        <w:ind w:left="3248" w:hanging="420"/>
      </w:pPr>
      <w:rPr>
        <w:rFonts w:ascii="Wingdings" w:hAnsi="Wingdings" w:hint="default"/>
      </w:rPr>
    </w:lvl>
    <w:lvl w:ilvl="3" w:tplc="04090001" w:tentative="1">
      <w:start w:val="1"/>
      <w:numFmt w:val="bullet"/>
      <w:lvlText w:val=""/>
      <w:lvlJc w:val="left"/>
      <w:pPr>
        <w:ind w:left="3668" w:hanging="420"/>
      </w:pPr>
      <w:rPr>
        <w:rFonts w:ascii="Wingdings" w:hAnsi="Wingdings" w:hint="default"/>
      </w:rPr>
    </w:lvl>
    <w:lvl w:ilvl="4" w:tplc="04090003" w:tentative="1">
      <w:start w:val="1"/>
      <w:numFmt w:val="bullet"/>
      <w:lvlText w:val=""/>
      <w:lvlJc w:val="left"/>
      <w:pPr>
        <w:ind w:left="4088" w:hanging="420"/>
      </w:pPr>
      <w:rPr>
        <w:rFonts w:ascii="Wingdings" w:hAnsi="Wingdings" w:hint="default"/>
      </w:rPr>
    </w:lvl>
    <w:lvl w:ilvl="5" w:tplc="04090005" w:tentative="1">
      <w:start w:val="1"/>
      <w:numFmt w:val="bullet"/>
      <w:lvlText w:val=""/>
      <w:lvlJc w:val="left"/>
      <w:pPr>
        <w:ind w:left="4508" w:hanging="420"/>
      </w:pPr>
      <w:rPr>
        <w:rFonts w:ascii="Wingdings" w:hAnsi="Wingdings" w:hint="default"/>
      </w:rPr>
    </w:lvl>
    <w:lvl w:ilvl="6" w:tplc="04090001" w:tentative="1">
      <w:start w:val="1"/>
      <w:numFmt w:val="bullet"/>
      <w:lvlText w:val=""/>
      <w:lvlJc w:val="left"/>
      <w:pPr>
        <w:ind w:left="4928" w:hanging="420"/>
      </w:pPr>
      <w:rPr>
        <w:rFonts w:ascii="Wingdings" w:hAnsi="Wingdings" w:hint="default"/>
      </w:rPr>
    </w:lvl>
    <w:lvl w:ilvl="7" w:tplc="04090003" w:tentative="1">
      <w:start w:val="1"/>
      <w:numFmt w:val="bullet"/>
      <w:lvlText w:val=""/>
      <w:lvlJc w:val="left"/>
      <w:pPr>
        <w:ind w:left="5348" w:hanging="420"/>
      </w:pPr>
      <w:rPr>
        <w:rFonts w:ascii="Wingdings" w:hAnsi="Wingdings" w:hint="default"/>
      </w:rPr>
    </w:lvl>
    <w:lvl w:ilvl="8" w:tplc="04090005" w:tentative="1">
      <w:start w:val="1"/>
      <w:numFmt w:val="bullet"/>
      <w:lvlText w:val=""/>
      <w:lvlJc w:val="left"/>
      <w:pPr>
        <w:ind w:left="5768" w:hanging="420"/>
      </w:pPr>
      <w:rPr>
        <w:rFonts w:ascii="Wingdings" w:hAnsi="Wingdings" w:hint="default"/>
      </w:rPr>
    </w:lvl>
  </w:abstractNum>
  <w:abstractNum w:abstractNumId="30" w15:restartNumberingAfterBreak="0">
    <w:nsid w:val="7C812C53"/>
    <w:multiLevelType w:val="hybridMultilevel"/>
    <w:tmpl w:val="3704FF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F60F59"/>
    <w:multiLevelType w:val="hybridMultilevel"/>
    <w:tmpl w:val="1D047C38"/>
    <w:lvl w:ilvl="0" w:tplc="671C33FE">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6"/>
  </w:num>
  <w:num w:numId="3">
    <w:abstractNumId w:val="23"/>
  </w:num>
  <w:num w:numId="4">
    <w:abstractNumId w:val="1"/>
  </w:num>
  <w:num w:numId="5">
    <w:abstractNumId w:val="15"/>
  </w:num>
  <w:num w:numId="6">
    <w:abstractNumId w:val="25"/>
  </w:num>
  <w:num w:numId="7">
    <w:abstractNumId w:val="14"/>
  </w:num>
  <w:num w:numId="8">
    <w:abstractNumId w:val="22"/>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9"/>
  </w:num>
  <w:num w:numId="11">
    <w:abstractNumId w:val="7"/>
  </w:num>
  <w:num w:numId="12">
    <w:abstractNumId w:val="8"/>
  </w:num>
  <w:num w:numId="13">
    <w:abstractNumId w:val="4"/>
  </w:num>
  <w:num w:numId="14">
    <w:abstractNumId w:val="11"/>
  </w:num>
  <w:num w:numId="15">
    <w:abstractNumId w:val="9"/>
  </w:num>
  <w:num w:numId="16">
    <w:abstractNumId w:val="16"/>
  </w:num>
  <w:num w:numId="17">
    <w:abstractNumId w:val="20"/>
  </w:num>
  <w:num w:numId="18">
    <w:abstractNumId w:val="27"/>
  </w:num>
  <w:num w:numId="19">
    <w:abstractNumId w:val="30"/>
  </w:num>
  <w:num w:numId="20">
    <w:abstractNumId w:val="4"/>
  </w:num>
  <w:num w:numId="21">
    <w:abstractNumId w:val="2"/>
  </w:num>
  <w:num w:numId="22">
    <w:abstractNumId w:val="29"/>
  </w:num>
  <w:num w:numId="23">
    <w:abstractNumId w:val="4"/>
  </w:num>
  <w:num w:numId="24">
    <w:abstractNumId w:val="21"/>
  </w:num>
  <w:num w:numId="25">
    <w:abstractNumId w:val="17"/>
  </w:num>
  <w:num w:numId="26">
    <w:abstractNumId w:val="28"/>
  </w:num>
  <w:num w:numId="27">
    <w:abstractNumId w:val="4"/>
  </w:num>
  <w:num w:numId="28">
    <w:abstractNumId w:val="13"/>
  </w:num>
  <w:num w:numId="29">
    <w:abstractNumId w:val="10"/>
  </w:num>
  <w:num w:numId="30">
    <w:abstractNumId w:val="5"/>
  </w:num>
  <w:num w:numId="31">
    <w:abstractNumId w:val="26"/>
  </w:num>
  <w:num w:numId="32">
    <w:abstractNumId w:val="31"/>
  </w:num>
  <w:num w:numId="33">
    <w:abstractNumId w:val="1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3BB"/>
    <w:rsid w:val="000007C7"/>
    <w:rsid w:val="000008B0"/>
    <w:rsid w:val="000009E8"/>
    <w:rsid w:val="00000CB8"/>
    <w:rsid w:val="0000104C"/>
    <w:rsid w:val="000011D6"/>
    <w:rsid w:val="000012C1"/>
    <w:rsid w:val="000012DC"/>
    <w:rsid w:val="00001476"/>
    <w:rsid w:val="000015FC"/>
    <w:rsid w:val="00001694"/>
    <w:rsid w:val="00001755"/>
    <w:rsid w:val="00001957"/>
    <w:rsid w:val="00001A55"/>
    <w:rsid w:val="00001A57"/>
    <w:rsid w:val="00001B95"/>
    <w:rsid w:val="00001E00"/>
    <w:rsid w:val="00001E7C"/>
    <w:rsid w:val="0000207E"/>
    <w:rsid w:val="000020CF"/>
    <w:rsid w:val="000023D1"/>
    <w:rsid w:val="00002586"/>
    <w:rsid w:val="00002701"/>
    <w:rsid w:val="0000290C"/>
    <w:rsid w:val="00002B1D"/>
    <w:rsid w:val="00002DAE"/>
    <w:rsid w:val="00002DBB"/>
    <w:rsid w:val="000034AC"/>
    <w:rsid w:val="00003519"/>
    <w:rsid w:val="000036D6"/>
    <w:rsid w:val="0000375F"/>
    <w:rsid w:val="00003944"/>
    <w:rsid w:val="00003F16"/>
    <w:rsid w:val="0000414E"/>
    <w:rsid w:val="00004371"/>
    <w:rsid w:val="000047C0"/>
    <w:rsid w:val="00004A30"/>
    <w:rsid w:val="00004B22"/>
    <w:rsid w:val="00004F89"/>
    <w:rsid w:val="0000515A"/>
    <w:rsid w:val="000059B8"/>
    <w:rsid w:val="00005ABC"/>
    <w:rsid w:val="00005C0E"/>
    <w:rsid w:val="00005F92"/>
    <w:rsid w:val="00005FB1"/>
    <w:rsid w:val="0000606D"/>
    <w:rsid w:val="000061F0"/>
    <w:rsid w:val="00006553"/>
    <w:rsid w:val="00006B8C"/>
    <w:rsid w:val="00006B8E"/>
    <w:rsid w:val="0000706D"/>
    <w:rsid w:val="000074C4"/>
    <w:rsid w:val="00007591"/>
    <w:rsid w:val="000075B0"/>
    <w:rsid w:val="0000778E"/>
    <w:rsid w:val="000077CC"/>
    <w:rsid w:val="000104B2"/>
    <w:rsid w:val="00010581"/>
    <w:rsid w:val="00010BFA"/>
    <w:rsid w:val="00010EAD"/>
    <w:rsid w:val="00010F34"/>
    <w:rsid w:val="0001115B"/>
    <w:rsid w:val="0001120F"/>
    <w:rsid w:val="00011381"/>
    <w:rsid w:val="000113E5"/>
    <w:rsid w:val="00011604"/>
    <w:rsid w:val="000116ED"/>
    <w:rsid w:val="0001196E"/>
    <w:rsid w:val="000119D0"/>
    <w:rsid w:val="00011B4E"/>
    <w:rsid w:val="00011F40"/>
    <w:rsid w:val="00012231"/>
    <w:rsid w:val="000123EF"/>
    <w:rsid w:val="00012A8D"/>
    <w:rsid w:val="00012AE0"/>
    <w:rsid w:val="00012BBF"/>
    <w:rsid w:val="00012C3C"/>
    <w:rsid w:val="00012F71"/>
    <w:rsid w:val="000130CE"/>
    <w:rsid w:val="00013719"/>
    <w:rsid w:val="000137E2"/>
    <w:rsid w:val="00013F0C"/>
    <w:rsid w:val="00014A76"/>
    <w:rsid w:val="00014A7C"/>
    <w:rsid w:val="00014BFC"/>
    <w:rsid w:val="00014C53"/>
    <w:rsid w:val="00014CC7"/>
    <w:rsid w:val="000150AE"/>
    <w:rsid w:val="000154BB"/>
    <w:rsid w:val="000154C5"/>
    <w:rsid w:val="000156EE"/>
    <w:rsid w:val="000157CC"/>
    <w:rsid w:val="00015B96"/>
    <w:rsid w:val="00015C88"/>
    <w:rsid w:val="00015DB5"/>
    <w:rsid w:val="00016405"/>
    <w:rsid w:val="0001646B"/>
    <w:rsid w:val="00016837"/>
    <w:rsid w:val="000168D7"/>
    <w:rsid w:val="00016A11"/>
    <w:rsid w:val="00016A4B"/>
    <w:rsid w:val="00016B59"/>
    <w:rsid w:val="00016C50"/>
    <w:rsid w:val="00016C72"/>
    <w:rsid w:val="00017160"/>
    <w:rsid w:val="0001717D"/>
    <w:rsid w:val="000176A3"/>
    <w:rsid w:val="00017767"/>
    <w:rsid w:val="00017878"/>
    <w:rsid w:val="0001790C"/>
    <w:rsid w:val="00017A89"/>
    <w:rsid w:val="00017C73"/>
    <w:rsid w:val="00017D2D"/>
    <w:rsid w:val="00017E50"/>
    <w:rsid w:val="00017EDA"/>
    <w:rsid w:val="00017F80"/>
    <w:rsid w:val="0002000C"/>
    <w:rsid w:val="000202FC"/>
    <w:rsid w:val="000205E7"/>
    <w:rsid w:val="000206E4"/>
    <w:rsid w:val="00020A56"/>
    <w:rsid w:val="00021207"/>
    <w:rsid w:val="000218FF"/>
    <w:rsid w:val="0002220C"/>
    <w:rsid w:val="0002240C"/>
    <w:rsid w:val="0002291A"/>
    <w:rsid w:val="00022CFF"/>
    <w:rsid w:val="00022F9D"/>
    <w:rsid w:val="00023469"/>
    <w:rsid w:val="00023A49"/>
    <w:rsid w:val="00023A7D"/>
    <w:rsid w:val="00023AF8"/>
    <w:rsid w:val="00023B0F"/>
    <w:rsid w:val="00023C0D"/>
    <w:rsid w:val="00023C13"/>
    <w:rsid w:val="00023D24"/>
    <w:rsid w:val="00024085"/>
    <w:rsid w:val="000241E8"/>
    <w:rsid w:val="000242E7"/>
    <w:rsid w:val="000243C1"/>
    <w:rsid w:val="000243C7"/>
    <w:rsid w:val="00024B16"/>
    <w:rsid w:val="00024CB7"/>
    <w:rsid w:val="00024DA5"/>
    <w:rsid w:val="00024E88"/>
    <w:rsid w:val="00025155"/>
    <w:rsid w:val="00025323"/>
    <w:rsid w:val="00025442"/>
    <w:rsid w:val="0002553D"/>
    <w:rsid w:val="00025559"/>
    <w:rsid w:val="00025B6B"/>
    <w:rsid w:val="00025F60"/>
    <w:rsid w:val="0002607D"/>
    <w:rsid w:val="00026176"/>
    <w:rsid w:val="000264B5"/>
    <w:rsid w:val="000265BA"/>
    <w:rsid w:val="00026646"/>
    <w:rsid w:val="000266F8"/>
    <w:rsid w:val="000267D1"/>
    <w:rsid w:val="00026940"/>
    <w:rsid w:val="00026E0E"/>
    <w:rsid w:val="000270DB"/>
    <w:rsid w:val="00027174"/>
    <w:rsid w:val="0002720C"/>
    <w:rsid w:val="000275D2"/>
    <w:rsid w:val="00027822"/>
    <w:rsid w:val="0002788E"/>
    <w:rsid w:val="000278E6"/>
    <w:rsid w:val="000279C1"/>
    <w:rsid w:val="000279CC"/>
    <w:rsid w:val="00027AB3"/>
    <w:rsid w:val="00027AF3"/>
    <w:rsid w:val="00027D05"/>
    <w:rsid w:val="00027EAF"/>
    <w:rsid w:val="00027F9A"/>
    <w:rsid w:val="000302BC"/>
    <w:rsid w:val="0003054D"/>
    <w:rsid w:val="00030677"/>
    <w:rsid w:val="00030777"/>
    <w:rsid w:val="00030CA6"/>
    <w:rsid w:val="00030E21"/>
    <w:rsid w:val="00030F9B"/>
    <w:rsid w:val="0003104B"/>
    <w:rsid w:val="00031159"/>
    <w:rsid w:val="000311F8"/>
    <w:rsid w:val="00031271"/>
    <w:rsid w:val="0003129A"/>
    <w:rsid w:val="0003169E"/>
    <w:rsid w:val="00031E43"/>
    <w:rsid w:val="0003202B"/>
    <w:rsid w:val="0003234E"/>
    <w:rsid w:val="00032486"/>
    <w:rsid w:val="00032578"/>
    <w:rsid w:val="00032601"/>
    <w:rsid w:val="00032651"/>
    <w:rsid w:val="00032ED1"/>
    <w:rsid w:val="000333A7"/>
    <w:rsid w:val="000335C5"/>
    <w:rsid w:val="0003382B"/>
    <w:rsid w:val="00033E5A"/>
    <w:rsid w:val="00033FC8"/>
    <w:rsid w:val="0003410B"/>
    <w:rsid w:val="000341E4"/>
    <w:rsid w:val="00034425"/>
    <w:rsid w:val="000345F0"/>
    <w:rsid w:val="000346E9"/>
    <w:rsid w:val="00034ADB"/>
    <w:rsid w:val="00034C3A"/>
    <w:rsid w:val="00034D74"/>
    <w:rsid w:val="00034D88"/>
    <w:rsid w:val="00034E41"/>
    <w:rsid w:val="000351A5"/>
    <w:rsid w:val="00035A0A"/>
    <w:rsid w:val="00035B75"/>
    <w:rsid w:val="00036532"/>
    <w:rsid w:val="00036762"/>
    <w:rsid w:val="000367AB"/>
    <w:rsid w:val="000367D1"/>
    <w:rsid w:val="0003688C"/>
    <w:rsid w:val="00036A08"/>
    <w:rsid w:val="00036AEA"/>
    <w:rsid w:val="00036ECA"/>
    <w:rsid w:val="000376C7"/>
    <w:rsid w:val="000377DD"/>
    <w:rsid w:val="0003782B"/>
    <w:rsid w:val="000379B5"/>
    <w:rsid w:val="00037BDC"/>
    <w:rsid w:val="00040136"/>
    <w:rsid w:val="00040272"/>
    <w:rsid w:val="000403C8"/>
    <w:rsid w:val="0004047D"/>
    <w:rsid w:val="00040859"/>
    <w:rsid w:val="00040AEA"/>
    <w:rsid w:val="00040D7F"/>
    <w:rsid w:val="0004107E"/>
    <w:rsid w:val="000416B3"/>
    <w:rsid w:val="000419CF"/>
    <w:rsid w:val="000419E7"/>
    <w:rsid w:val="000419F8"/>
    <w:rsid w:val="00041B56"/>
    <w:rsid w:val="00042070"/>
    <w:rsid w:val="000420B7"/>
    <w:rsid w:val="000422E0"/>
    <w:rsid w:val="00042985"/>
    <w:rsid w:val="00042A11"/>
    <w:rsid w:val="00042F4D"/>
    <w:rsid w:val="000430F6"/>
    <w:rsid w:val="000431E6"/>
    <w:rsid w:val="00043751"/>
    <w:rsid w:val="000437E5"/>
    <w:rsid w:val="00043958"/>
    <w:rsid w:val="00043E6C"/>
    <w:rsid w:val="000444AB"/>
    <w:rsid w:val="0004475E"/>
    <w:rsid w:val="00044888"/>
    <w:rsid w:val="00044F8D"/>
    <w:rsid w:val="0004511D"/>
    <w:rsid w:val="0004536A"/>
    <w:rsid w:val="0004539C"/>
    <w:rsid w:val="0004545F"/>
    <w:rsid w:val="00045489"/>
    <w:rsid w:val="00045604"/>
    <w:rsid w:val="000456BE"/>
    <w:rsid w:val="00045792"/>
    <w:rsid w:val="00045BFE"/>
    <w:rsid w:val="00045F36"/>
    <w:rsid w:val="0004666A"/>
    <w:rsid w:val="00046684"/>
    <w:rsid w:val="000468CC"/>
    <w:rsid w:val="00046A92"/>
    <w:rsid w:val="00046AA7"/>
    <w:rsid w:val="00046ABF"/>
    <w:rsid w:val="00046B23"/>
    <w:rsid w:val="00046C73"/>
    <w:rsid w:val="00046E6B"/>
    <w:rsid w:val="00046F44"/>
    <w:rsid w:val="000472FE"/>
    <w:rsid w:val="000474F1"/>
    <w:rsid w:val="000475A8"/>
    <w:rsid w:val="000478E7"/>
    <w:rsid w:val="00047978"/>
    <w:rsid w:val="00047B57"/>
    <w:rsid w:val="00047BC3"/>
    <w:rsid w:val="00047ED5"/>
    <w:rsid w:val="00047FB4"/>
    <w:rsid w:val="0005054F"/>
    <w:rsid w:val="000506E6"/>
    <w:rsid w:val="00050AF6"/>
    <w:rsid w:val="00050FBF"/>
    <w:rsid w:val="000511F9"/>
    <w:rsid w:val="000513A7"/>
    <w:rsid w:val="00051E72"/>
    <w:rsid w:val="00051FE5"/>
    <w:rsid w:val="00052169"/>
    <w:rsid w:val="00052878"/>
    <w:rsid w:val="000528A2"/>
    <w:rsid w:val="00052B6C"/>
    <w:rsid w:val="00052B86"/>
    <w:rsid w:val="00052C56"/>
    <w:rsid w:val="00052CD4"/>
    <w:rsid w:val="00053171"/>
    <w:rsid w:val="00053482"/>
    <w:rsid w:val="00053667"/>
    <w:rsid w:val="00053DF1"/>
    <w:rsid w:val="000541A1"/>
    <w:rsid w:val="00054321"/>
    <w:rsid w:val="00054388"/>
    <w:rsid w:val="000544F3"/>
    <w:rsid w:val="00054578"/>
    <w:rsid w:val="000547AB"/>
    <w:rsid w:val="00054B0B"/>
    <w:rsid w:val="00054CD2"/>
    <w:rsid w:val="00054E2A"/>
    <w:rsid w:val="00054F2D"/>
    <w:rsid w:val="000550A5"/>
    <w:rsid w:val="0005516D"/>
    <w:rsid w:val="000552E6"/>
    <w:rsid w:val="000555D5"/>
    <w:rsid w:val="0005615C"/>
    <w:rsid w:val="00056431"/>
    <w:rsid w:val="00056543"/>
    <w:rsid w:val="00056544"/>
    <w:rsid w:val="000568CD"/>
    <w:rsid w:val="000569CB"/>
    <w:rsid w:val="000569CD"/>
    <w:rsid w:val="00056FA4"/>
    <w:rsid w:val="0005709A"/>
    <w:rsid w:val="000570BE"/>
    <w:rsid w:val="0005739F"/>
    <w:rsid w:val="00057538"/>
    <w:rsid w:val="00057631"/>
    <w:rsid w:val="00057669"/>
    <w:rsid w:val="0005795C"/>
    <w:rsid w:val="000579E8"/>
    <w:rsid w:val="00057D6C"/>
    <w:rsid w:val="00057FB9"/>
    <w:rsid w:val="0006013E"/>
    <w:rsid w:val="00060290"/>
    <w:rsid w:val="000603AE"/>
    <w:rsid w:val="000603E0"/>
    <w:rsid w:val="00060677"/>
    <w:rsid w:val="000607AF"/>
    <w:rsid w:val="00060C1C"/>
    <w:rsid w:val="00060DBC"/>
    <w:rsid w:val="00061019"/>
    <w:rsid w:val="000612E2"/>
    <w:rsid w:val="00061331"/>
    <w:rsid w:val="0006150D"/>
    <w:rsid w:val="00061626"/>
    <w:rsid w:val="000619D4"/>
    <w:rsid w:val="00061CB2"/>
    <w:rsid w:val="00061F67"/>
    <w:rsid w:val="00061FB7"/>
    <w:rsid w:val="00062003"/>
    <w:rsid w:val="00063077"/>
    <w:rsid w:val="000631B1"/>
    <w:rsid w:val="00063B6A"/>
    <w:rsid w:val="00063D9E"/>
    <w:rsid w:val="000641A5"/>
    <w:rsid w:val="00064311"/>
    <w:rsid w:val="00064472"/>
    <w:rsid w:val="00064696"/>
    <w:rsid w:val="000649F5"/>
    <w:rsid w:val="00064A74"/>
    <w:rsid w:val="00064AD3"/>
    <w:rsid w:val="00064C01"/>
    <w:rsid w:val="00064F3D"/>
    <w:rsid w:val="000651B0"/>
    <w:rsid w:val="000653B9"/>
    <w:rsid w:val="000655B0"/>
    <w:rsid w:val="00065674"/>
    <w:rsid w:val="000656A7"/>
    <w:rsid w:val="00065AEC"/>
    <w:rsid w:val="00065DFF"/>
    <w:rsid w:val="0006601B"/>
    <w:rsid w:val="0006620F"/>
    <w:rsid w:val="00066220"/>
    <w:rsid w:val="00066488"/>
    <w:rsid w:val="000669DA"/>
    <w:rsid w:val="00066B87"/>
    <w:rsid w:val="00067097"/>
    <w:rsid w:val="00067398"/>
    <w:rsid w:val="00067514"/>
    <w:rsid w:val="000675CD"/>
    <w:rsid w:val="0006786F"/>
    <w:rsid w:val="00067933"/>
    <w:rsid w:val="00067CB7"/>
    <w:rsid w:val="00067CD1"/>
    <w:rsid w:val="00067DD6"/>
    <w:rsid w:val="000703F0"/>
    <w:rsid w:val="000704A3"/>
    <w:rsid w:val="0007092B"/>
    <w:rsid w:val="00070BA2"/>
    <w:rsid w:val="00070C7F"/>
    <w:rsid w:val="00070D49"/>
    <w:rsid w:val="00070E58"/>
    <w:rsid w:val="00070F53"/>
    <w:rsid w:val="0007103D"/>
    <w:rsid w:val="00071477"/>
    <w:rsid w:val="000718B6"/>
    <w:rsid w:val="00071944"/>
    <w:rsid w:val="000719B7"/>
    <w:rsid w:val="00071B65"/>
    <w:rsid w:val="00071CF2"/>
    <w:rsid w:val="00071D65"/>
    <w:rsid w:val="00071DD0"/>
    <w:rsid w:val="00071E7C"/>
    <w:rsid w:val="00072122"/>
    <w:rsid w:val="00072169"/>
    <w:rsid w:val="000721B0"/>
    <w:rsid w:val="00072284"/>
    <w:rsid w:val="0007230B"/>
    <w:rsid w:val="00072563"/>
    <w:rsid w:val="00072957"/>
    <w:rsid w:val="00072AEA"/>
    <w:rsid w:val="00072AFB"/>
    <w:rsid w:val="00072E18"/>
    <w:rsid w:val="000730DD"/>
    <w:rsid w:val="000731AE"/>
    <w:rsid w:val="000737A1"/>
    <w:rsid w:val="000737D1"/>
    <w:rsid w:val="00073B78"/>
    <w:rsid w:val="00073FB7"/>
    <w:rsid w:val="00074033"/>
    <w:rsid w:val="000742F1"/>
    <w:rsid w:val="00074BDA"/>
    <w:rsid w:val="00074DF4"/>
    <w:rsid w:val="00074FE9"/>
    <w:rsid w:val="00075024"/>
    <w:rsid w:val="00075986"/>
    <w:rsid w:val="00075B33"/>
    <w:rsid w:val="00075E9B"/>
    <w:rsid w:val="00075F11"/>
    <w:rsid w:val="0007632E"/>
    <w:rsid w:val="0007663D"/>
    <w:rsid w:val="00076762"/>
    <w:rsid w:val="000768D0"/>
    <w:rsid w:val="00076B44"/>
    <w:rsid w:val="00076CFA"/>
    <w:rsid w:val="00076F55"/>
    <w:rsid w:val="00077467"/>
    <w:rsid w:val="00077610"/>
    <w:rsid w:val="000776B2"/>
    <w:rsid w:val="00077744"/>
    <w:rsid w:val="000779C8"/>
    <w:rsid w:val="00077A1F"/>
    <w:rsid w:val="00077C20"/>
    <w:rsid w:val="00077DAD"/>
    <w:rsid w:val="000803B9"/>
    <w:rsid w:val="00080661"/>
    <w:rsid w:val="000809CD"/>
    <w:rsid w:val="00080A5C"/>
    <w:rsid w:val="00080E21"/>
    <w:rsid w:val="000811FA"/>
    <w:rsid w:val="00081212"/>
    <w:rsid w:val="000813BF"/>
    <w:rsid w:val="0008177B"/>
    <w:rsid w:val="00081896"/>
    <w:rsid w:val="000819B7"/>
    <w:rsid w:val="00081FF4"/>
    <w:rsid w:val="000820B6"/>
    <w:rsid w:val="00082171"/>
    <w:rsid w:val="000823FB"/>
    <w:rsid w:val="00082495"/>
    <w:rsid w:val="000825C2"/>
    <w:rsid w:val="00082B5D"/>
    <w:rsid w:val="00082CA1"/>
    <w:rsid w:val="00082E5B"/>
    <w:rsid w:val="00082F08"/>
    <w:rsid w:val="0008303E"/>
    <w:rsid w:val="00083082"/>
    <w:rsid w:val="000831D5"/>
    <w:rsid w:val="00083287"/>
    <w:rsid w:val="000832A7"/>
    <w:rsid w:val="00083C08"/>
    <w:rsid w:val="00083D2F"/>
    <w:rsid w:val="00083ED0"/>
    <w:rsid w:val="00084275"/>
    <w:rsid w:val="0008449D"/>
    <w:rsid w:val="000844F7"/>
    <w:rsid w:val="0008458B"/>
    <w:rsid w:val="000847D3"/>
    <w:rsid w:val="00084A2F"/>
    <w:rsid w:val="00084CD0"/>
    <w:rsid w:val="00084FCF"/>
    <w:rsid w:val="00085063"/>
    <w:rsid w:val="0008521B"/>
    <w:rsid w:val="0008557E"/>
    <w:rsid w:val="00085A4B"/>
    <w:rsid w:val="00085BD1"/>
    <w:rsid w:val="00085CA3"/>
    <w:rsid w:val="00085EEA"/>
    <w:rsid w:val="00085FB1"/>
    <w:rsid w:val="00086311"/>
    <w:rsid w:val="0008636D"/>
    <w:rsid w:val="000864DA"/>
    <w:rsid w:val="00086BE4"/>
    <w:rsid w:val="00086D4F"/>
    <w:rsid w:val="00087560"/>
    <w:rsid w:val="0008764A"/>
    <w:rsid w:val="00087B16"/>
    <w:rsid w:val="00087B66"/>
    <w:rsid w:val="00087E59"/>
    <w:rsid w:val="00087E9A"/>
    <w:rsid w:val="000902CA"/>
    <w:rsid w:val="000906C3"/>
    <w:rsid w:val="00090974"/>
    <w:rsid w:val="00091020"/>
    <w:rsid w:val="000912FB"/>
    <w:rsid w:val="00091310"/>
    <w:rsid w:val="000915AB"/>
    <w:rsid w:val="00091836"/>
    <w:rsid w:val="00091913"/>
    <w:rsid w:val="00091A1D"/>
    <w:rsid w:val="00091B37"/>
    <w:rsid w:val="00091B4A"/>
    <w:rsid w:val="00091C0B"/>
    <w:rsid w:val="00091C45"/>
    <w:rsid w:val="00091DC0"/>
    <w:rsid w:val="00092026"/>
    <w:rsid w:val="00092724"/>
    <w:rsid w:val="000927BD"/>
    <w:rsid w:val="000928F9"/>
    <w:rsid w:val="00092D8E"/>
    <w:rsid w:val="00092EF3"/>
    <w:rsid w:val="00092F28"/>
    <w:rsid w:val="0009315D"/>
    <w:rsid w:val="000931BB"/>
    <w:rsid w:val="000936DB"/>
    <w:rsid w:val="000937D8"/>
    <w:rsid w:val="00093A53"/>
    <w:rsid w:val="00093A67"/>
    <w:rsid w:val="00093B9C"/>
    <w:rsid w:val="00093C56"/>
    <w:rsid w:val="00093C8F"/>
    <w:rsid w:val="00094088"/>
    <w:rsid w:val="000940CA"/>
    <w:rsid w:val="000942EC"/>
    <w:rsid w:val="00094319"/>
    <w:rsid w:val="00094739"/>
    <w:rsid w:val="00094789"/>
    <w:rsid w:val="0009506B"/>
    <w:rsid w:val="0009508A"/>
    <w:rsid w:val="00095169"/>
    <w:rsid w:val="00095235"/>
    <w:rsid w:val="00095388"/>
    <w:rsid w:val="00095543"/>
    <w:rsid w:val="00095586"/>
    <w:rsid w:val="00095838"/>
    <w:rsid w:val="0009583E"/>
    <w:rsid w:val="00095927"/>
    <w:rsid w:val="000959C7"/>
    <w:rsid w:val="000959E6"/>
    <w:rsid w:val="00095CAC"/>
    <w:rsid w:val="00095E50"/>
    <w:rsid w:val="00095FC9"/>
    <w:rsid w:val="00096016"/>
    <w:rsid w:val="00096081"/>
    <w:rsid w:val="00096364"/>
    <w:rsid w:val="000963B4"/>
    <w:rsid w:val="00096528"/>
    <w:rsid w:val="00096687"/>
    <w:rsid w:val="000966D7"/>
    <w:rsid w:val="0009672C"/>
    <w:rsid w:val="000967B5"/>
    <w:rsid w:val="000969B5"/>
    <w:rsid w:val="00096CBD"/>
    <w:rsid w:val="00096FC9"/>
    <w:rsid w:val="0009708A"/>
    <w:rsid w:val="0009764E"/>
    <w:rsid w:val="0009766E"/>
    <w:rsid w:val="0009771E"/>
    <w:rsid w:val="000977EB"/>
    <w:rsid w:val="00097BD2"/>
    <w:rsid w:val="00097BEB"/>
    <w:rsid w:val="00097EB9"/>
    <w:rsid w:val="00097FA4"/>
    <w:rsid w:val="000A004D"/>
    <w:rsid w:val="000A0060"/>
    <w:rsid w:val="000A01A8"/>
    <w:rsid w:val="000A036D"/>
    <w:rsid w:val="000A03FC"/>
    <w:rsid w:val="000A049E"/>
    <w:rsid w:val="000A088B"/>
    <w:rsid w:val="000A09CC"/>
    <w:rsid w:val="000A0B58"/>
    <w:rsid w:val="000A0E35"/>
    <w:rsid w:val="000A128A"/>
    <w:rsid w:val="000A1713"/>
    <w:rsid w:val="000A1B9C"/>
    <w:rsid w:val="000A1C9C"/>
    <w:rsid w:val="000A1D0B"/>
    <w:rsid w:val="000A1D5F"/>
    <w:rsid w:val="000A20BA"/>
    <w:rsid w:val="000A225B"/>
    <w:rsid w:val="000A25E4"/>
    <w:rsid w:val="000A283D"/>
    <w:rsid w:val="000A2B50"/>
    <w:rsid w:val="000A2BF3"/>
    <w:rsid w:val="000A2C2F"/>
    <w:rsid w:val="000A30CD"/>
    <w:rsid w:val="000A3337"/>
    <w:rsid w:val="000A35CF"/>
    <w:rsid w:val="000A3667"/>
    <w:rsid w:val="000A3837"/>
    <w:rsid w:val="000A385D"/>
    <w:rsid w:val="000A39FF"/>
    <w:rsid w:val="000A3A13"/>
    <w:rsid w:val="000A3C9D"/>
    <w:rsid w:val="000A3D5C"/>
    <w:rsid w:val="000A40AD"/>
    <w:rsid w:val="000A427A"/>
    <w:rsid w:val="000A4357"/>
    <w:rsid w:val="000A4570"/>
    <w:rsid w:val="000A4714"/>
    <w:rsid w:val="000A484A"/>
    <w:rsid w:val="000A48C4"/>
    <w:rsid w:val="000A4B54"/>
    <w:rsid w:val="000A4DBD"/>
    <w:rsid w:val="000A4DE5"/>
    <w:rsid w:val="000A4EFF"/>
    <w:rsid w:val="000A5041"/>
    <w:rsid w:val="000A5658"/>
    <w:rsid w:val="000A5822"/>
    <w:rsid w:val="000A58BC"/>
    <w:rsid w:val="000A5A13"/>
    <w:rsid w:val="000A60CB"/>
    <w:rsid w:val="000A61F4"/>
    <w:rsid w:val="000A6281"/>
    <w:rsid w:val="000A6315"/>
    <w:rsid w:val="000A6A08"/>
    <w:rsid w:val="000A6B21"/>
    <w:rsid w:val="000A6B5A"/>
    <w:rsid w:val="000A6CD3"/>
    <w:rsid w:val="000A6E42"/>
    <w:rsid w:val="000A6E82"/>
    <w:rsid w:val="000A6EC5"/>
    <w:rsid w:val="000A71DD"/>
    <w:rsid w:val="000A76AC"/>
    <w:rsid w:val="000A76FC"/>
    <w:rsid w:val="000A7A27"/>
    <w:rsid w:val="000A7BFF"/>
    <w:rsid w:val="000B0063"/>
    <w:rsid w:val="000B0348"/>
    <w:rsid w:val="000B0369"/>
    <w:rsid w:val="000B0456"/>
    <w:rsid w:val="000B0B08"/>
    <w:rsid w:val="000B0CE1"/>
    <w:rsid w:val="000B11B6"/>
    <w:rsid w:val="000B12AF"/>
    <w:rsid w:val="000B12B9"/>
    <w:rsid w:val="000B14A1"/>
    <w:rsid w:val="000B150F"/>
    <w:rsid w:val="000B1694"/>
    <w:rsid w:val="000B179E"/>
    <w:rsid w:val="000B184E"/>
    <w:rsid w:val="000B185E"/>
    <w:rsid w:val="000B19C9"/>
    <w:rsid w:val="000B19E6"/>
    <w:rsid w:val="000B1C6F"/>
    <w:rsid w:val="000B22C7"/>
    <w:rsid w:val="000B272E"/>
    <w:rsid w:val="000B27E8"/>
    <w:rsid w:val="000B28AF"/>
    <w:rsid w:val="000B28DE"/>
    <w:rsid w:val="000B2A62"/>
    <w:rsid w:val="000B3063"/>
    <w:rsid w:val="000B317D"/>
    <w:rsid w:val="000B34DA"/>
    <w:rsid w:val="000B3A81"/>
    <w:rsid w:val="000B3C8F"/>
    <w:rsid w:val="000B3F78"/>
    <w:rsid w:val="000B4063"/>
    <w:rsid w:val="000B49E3"/>
    <w:rsid w:val="000B49ED"/>
    <w:rsid w:val="000B4A6E"/>
    <w:rsid w:val="000B4C8D"/>
    <w:rsid w:val="000B4E47"/>
    <w:rsid w:val="000B510A"/>
    <w:rsid w:val="000B510D"/>
    <w:rsid w:val="000B53A4"/>
    <w:rsid w:val="000B5799"/>
    <w:rsid w:val="000B59A6"/>
    <w:rsid w:val="000B5A4A"/>
    <w:rsid w:val="000B6070"/>
    <w:rsid w:val="000B648E"/>
    <w:rsid w:val="000B6514"/>
    <w:rsid w:val="000B66A6"/>
    <w:rsid w:val="000B6866"/>
    <w:rsid w:val="000B6D33"/>
    <w:rsid w:val="000B7168"/>
    <w:rsid w:val="000B735D"/>
    <w:rsid w:val="000B74CF"/>
    <w:rsid w:val="000B74D8"/>
    <w:rsid w:val="000B78F8"/>
    <w:rsid w:val="000B78FE"/>
    <w:rsid w:val="000B7920"/>
    <w:rsid w:val="000B79A6"/>
    <w:rsid w:val="000C001F"/>
    <w:rsid w:val="000C0296"/>
    <w:rsid w:val="000C02A3"/>
    <w:rsid w:val="000C05FC"/>
    <w:rsid w:val="000C061E"/>
    <w:rsid w:val="000C0D46"/>
    <w:rsid w:val="000C0D63"/>
    <w:rsid w:val="000C1060"/>
    <w:rsid w:val="000C16DC"/>
    <w:rsid w:val="000C18C0"/>
    <w:rsid w:val="000C18F4"/>
    <w:rsid w:val="000C1B74"/>
    <w:rsid w:val="000C1FA8"/>
    <w:rsid w:val="000C2145"/>
    <w:rsid w:val="000C21DE"/>
    <w:rsid w:val="000C227D"/>
    <w:rsid w:val="000C2BEB"/>
    <w:rsid w:val="000C2C5A"/>
    <w:rsid w:val="000C366D"/>
    <w:rsid w:val="000C38E6"/>
    <w:rsid w:val="000C3A5C"/>
    <w:rsid w:val="000C3DA2"/>
    <w:rsid w:val="000C3E02"/>
    <w:rsid w:val="000C3FD2"/>
    <w:rsid w:val="000C41D2"/>
    <w:rsid w:val="000C43EB"/>
    <w:rsid w:val="000C4D48"/>
    <w:rsid w:val="000C4E49"/>
    <w:rsid w:val="000C517C"/>
    <w:rsid w:val="000C53B4"/>
    <w:rsid w:val="000C56D6"/>
    <w:rsid w:val="000C5818"/>
    <w:rsid w:val="000C585F"/>
    <w:rsid w:val="000C5891"/>
    <w:rsid w:val="000C646D"/>
    <w:rsid w:val="000C692B"/>
    <w:rsid w:val="000C69EE"/>
    <w:rsid w:val="000C6B35"/>
    <w:rsid w:val="000C6E26"/>
    <w:rsid w:val="000C6FEE"/>
    <w:rsid w:val="000C7002"/>
    <w:rsid w:val="000C7529"/>
    <w:rsid w:val="000C75B9"/>
    <w:rsid w:val="000C7866"/>
    <w:rsid w:val="000C7A32"/>
    <w:rsid w:val="000D0077"/>
    <w:rsid w:val="000D034D"/>
    <w:rsid w:val="000D05BF"/>
    <w:rsid w:val="000D07CA"/>
    <w:rsid w:val="000D0A74"/>
    <w:rsid w:val="000D0E7E"/>
    <w:rsid w:val="000D0FE6"/>
    <w:rsid w:val="000D1197"/>
    <w:rsid w:val="000D1434"/>
    <w:rsid w:val="000D146D"/>
    <w:rsid w:val="000D150F"/>
    <w:rsid w:val="000D1C7D"/>
    <w:rsid w:val="000D1D62"/>
    <w:rsid w:val="000D1E50"/>
    <w:rsid w:val="000D21A1"/>
    <w:rsid w:val="000D24E5"/>
    <w:rsid w:val="000D269C"/>
    <w:rsid w:val="000D26E1"/>
    <w:rsid w:val="000D26F1"/>
    <w:rsid w:val="000D2AF5"/>
    <w:rsid w:val="000D2E89"/>
    <w:rsid w:val="000D2F40"/>
    <w:rsid w:val="000D32A9"/>
    <w:rsid w:val="000D3781"/>
    <w:rsid w:val="000D37E0"/>
    <w:rsid w:val="000D3A32"/>
    <w:rsid w:val="000D3D09"/>
    <w:rsid w:val="000D40D5"/>
    <w:rsid w:val="000D41E3"/>
    <w:rsid w:val="000D4A97"/>
    <w:rsid w:val="000D4B04"/>
    <w:rsid w:val="000D4F8F"/>
    <w:rsid w:val="000D5097"/>
    <w:rsid w:val="000D536B"/>
    <w:rsid w:val="000D5484"/>
    <w:rsid w:val="000D5510"/>
    <w:rsid w:val="000D569C"/>
    <w:rsid w:val="000D5C1F"/>
    <w:rsid w:val="000D5D76"/>
    <w:rsid w:val="000D5DD0"/>
    <w:rsid w:val="000D5FC0"/>
    <w:rsid w:val="000D60DC"/>
    <w:rsid w:val="000D645F"/>
    <w:rsid w:val="000D6498"/>
    <w:rsid w:val="000D6762"/>
    <w:rsid w:val="000D676E"/>
    <w:rsid w:val="000D6855"/>
    <w:rsid w:val="000D6BDF"/>
    <w:rsid w:val="000D6FA8"/>
    <w:rsid w:val="000D6FAF"/>
    <w:rsid w:val="000D735E"/>
    <w:rsid w:val="000D735F"/>
    <w:rsid w:val="000D738E"/>
    <w:rsid w:val="000D750C"/>
    <w:rsid w:val="000D7AAE"/>
    <w:rsid w:val="000E0236"/>
    <w:rsid w:val="000E05E5"/>
    <w:rsid w:val="000E064A"/>
    <w:rsid w:val="000E0859"/>
    <w:rsid w:val="000E0927"/>
    <w:rsid w:val="000E0ADE"/>
    <w:rsid w:val="000E0D19"/>
    <w:rsid w:val="000E0FF4"/>
    <w:rsid w:val="000E10A5"/>
    <w:rsid w:val="000E1440"/>
    <w:rsid w:val="000E15AB"/>
    <w:rsid w:val="000E1AD8"/>
    <w:rsid w:val="000E208E"/>
    <w:rsid w:val="000E2117"/>
    <w:rsid w:val="000E2919"/>
    <w:rsid w:val="000E2BF1"/>
    <w:rsid w:val="000E3129"/>
    <w:rsid w:val="000E3AB9"/>
    <w:rsid w:val="000E3C88"/>
    <w:rsid w:val="000E3DF7"/>
    <w:rsid w:val="000E3FED"/>
    <w:rsid w:val="000E4004"/>
    <w:rsid w:val="000E42D4"/>
    <w:rsid w:val="000E45D8"/>
    <w:rsid w:val="000E48BD"/>
    <w:rsid w:val="000E4C40"/>
    <w:rsid w:val="000E4C95"/>
    <w:rsid w:val="000E4E72"/>
    <w:rsid w:val="000E4FA5"/>
    <w:rsid w:val="000E50C2"/>
    <w:rsid w:val="000E50D6"/>
    <w:rsid w:val="000E541D"/>
    <w:rsid w:val="000E5710"/>
    <w:rsid w:val="000E58D0"/>
    <w:rsid w:val="000E596F"/>
    <w:rsid w:val="000E5FA1"/>
    <w:rsid w:val="000E6088"/>
    <w:rsid w:val="000E639D"/>
    <w:rsid w:val="000E63F5"/>
    <w:rsid w:val="000E676E"/>
    <w:rsid w:val="000E6B78"/>
    <w:rsid w:val="000E6DA2"/>
    <w:rsid w:val="000E6E11"/>
    <w:rsid w:val="000E6E3D"/>
    <w:rsid w:val="000E71AC"/>
    <w:rsid w:val="000E7531"/>
    <w:rsid w:val="000E75A4"/>
    <w:rsid w:val="000E7C32"/>
    <w:rsid w:val="000E7DFC"/>
    <w:rsid w:val="000E7E64"/>
    <w:rsid w:val="000E7FB5"/>
    <w:rsid w:val="000F004F"/>
    <w:rsid w:val="000F0222"/>
    <w:rsid w:val="000F0550"/>
    <w:rsid w:val="000F0899"/>
    <w:rsid w:val="000F0BD0"/>
    <w:rsid w:val="000F0DDC"/>
    <w:rsid w:val="000F0EB7"/>
    <w:rsid w:val="000F0F58"/>
    <w:rsid w:val="000F104F"/>
    <w:rsid w:val="000F1281"/>
    <w:rsid w:val="000F154F"/>
    <w:rsid w:val="000F1701"/>
    <w:rsid w:val="000F18E8"/>
    <w:rsid w:val="000F19AB"/>
    <w:rsid w:val="000F1A20"/>
    <w:rsid w:val="000F1A5D"/>
    <w:rsid w:val="000F1CE7"/>
    <w:rsid w:val="000F1E0B"/>
    <w:rsid w:val="000F222B"/>
    <w:rsid w:val="000F25D7"/>
    <w:rsid w:val="000F25F5"/>
    <w:rsid w:val="000F27E8"/>
    <w:rsid w:val="000F2AA6"/>
    <w:rsid w:val="000F2CA4"/>
    <w:rsid w:val="000F2D95"/>
    <w:rsid w:val="000F2ED6"/>
    <w:rsid w:val="000F315E"/>
    <w:rsid w:val="000F3891"/>
    <w:rsid w:val="000F3A74"/>
    <w:rsid w:val="000F3CFE"/>
    <w:rsid w:val="000F3D23"/>
    <w:rsid w:val="000F3E8D"/>
    <w:rsid w:val="000F3F24"/>
    <w:rsid w:val="000F400B"/>
    <w:rsid w:val="000F44F9"/>
    <w:rsid w:val="000F4D38"/>
    <w:rsid w:val="000F4D3C"/>
    <w:rsid w:val="000F4D47"/>
    <w:rsid w:val="000F5406"/>
    <w:rsid w:val="000F556D"/>
    <w:rsid w:val="000F591D"/>
    <w:rsid w:val="000F5A2F"/>
    <w:rsid w:val="000F5A3C"/>
    <w:rsid w:val="000F5A8B"/>
    <w:rsid w:val="000F5E0A"/>
    <w:rsid w:val="000F6133"/>
    <w:rsid w:val="000F6152"/>
    <w:rsid w:val="000F67E9"/>
    <w:rsid w:val="000F6C81"/>
    <w:rsid w:val="000F6EEC"/>
    <w:rsid w:val="000F6EF4"/>
    <w:rsid w:val="000F79B2"/>
    <w:rsid w:val="000F79DF"/>
    <w:rsid w:val="000F7DFD"/>
    <w:rsid w:val="000F7E46"/>
    <w:rsid w:val="0010007F"/>
    <w:rsid w:val="0010021C"/>
    <w:rsid w:val="0010035C"/>
    <w:rsid w:val="00100697"/>
    <w:rsid w:val="0010092A"/>
    <w:rsid w:val="00100AB4"/>
    <w:rsid w:val="00100C22"/>
    <w:rsid w:val="00100C5C"/>
    <w:rsid w:val="00100D81"/>
    <w:rsid w:val="001014F7"/>
    <w:rsid w:val="00101809"/>
    <w:rsid w:val="00101844"/>
    <w:rsid w:val="00101A09"/>
    <w:rsid w:val="00101A1A"/>
    <w:rsid w:val="00101A69"/>
    <w:rsid w:val="00101BEB"/>
    <w:rsid w:val="00101F74"/>
    <w:rsid w:val="00102065"/>
    <w:rsid w:val="001020A9"/>
    <w:rsid w:val="00102520"/>
    <w:rsid w:val="00102595"/>
    <w:rsid w:val="0010271A"/>
    <w:rsid w:val="00102B6C"/>
    <w:rsid w:val="00102DA4"/>
    <w:rsid w:val="00103277"/>
    <w:rsid w:val="001032ED"/>
    <w:rsid w:val="00103349"/>
    <w:rsid w:val="00103A65"/>
    <w:rsid w:val="00103B3B"/>
    <w:rsid w:val="00103E28"/>
    <w:rsid w:val="00103EA2"/>
    <w:rsid w:val="00103FE2"/>
    <w:rsid w:val="0010425C"/>
    <w:rsid w:val="00104270"/>
    <w:rsid w:val="001042DC"/>
    <w:rsid w:val="0010453B"/>
    <w:rsid w:val="00104647"/>
    <w:rsid w:val="001046F1"/>
    <w:rsid w:val="001048A0"/>
    <w:rsid w:val="00104C3B"/>
    <w:rsid w:val="00104CDB"/>
    <w:rsid w:val="00104F7B"/>
    <w:rsid w:val="00105506"/>
    <w:rsid w:val="00105648"/>
    <w:rsid w:val="00105746"/>
    <w:rsid w:val="00105BA6"/>
    <w:rsid w:val="00105D8E"/>
    <w:rsid w:val="00105EA1"/>
    <w:rsid w:val="00105F75"/>
    <w:rsid w:val="00106419"/>
    <w:rsid w:val="0010644C"/>
    <w:rsid w:val="0010644E"/>
    <w:rsid w:val="001068CA"/>
    <w:rsid w:val="001069D4"/>
    <w:rsid w:val="00106D69"/>
    <w:rsid w:val="00106E1A"/>
    <w:rsid w:val="00106F7C"/>
    <w:rsid w:val="00107528"/>
    <w:rsid w:val="00107594"/>
    <w:rsid w:val="001079D9"/>
    <w:rsid w:val="00107DD9"/>
    <w:rsid w:val="0011044E"/>
    <w:rsid w:val="001105EC"/>
    <w:rsid w:val="00110679"/>
    <w:rsid w:val="0011078F"/>
    <w:rsid w:val="001107F8"/>
    <w:rsid w:val="0011080D"/>
    <w:rsid w:val="00110A30"/>
    <w:rsid w:val="00110C02"/>
    <w:rsid w:val="00111194"/>
    <w:rsid w:val="001115D3"/>
    <w:rsid w:val="001118C8"/>
    <w:rsid w:val="00111EA1"/>
    <w:rsid w:val="00112080"/>
    <w:rsid w:val="0011213B"/>
    <w:rsid w:val="00112166"/>
    <w:rsid w:val="001121E6"/>
    <w:rsid w:val="0011235A"/>
    <w:rsid w:val="0011239B"/>
    <w:rsid w:val="001125EC"/>
    <w:rsid w:val="00112698"/>
    <w:rsid w:val="001126A2"/>
    <w:rsid w:val="00112784"/>
    <w:rsid w:val="001129DB"/>
    <w:rsid w:val="00112E47"/>
    <w:rsid w:val="00112F34"/>
    <w:rsid w:val="00112F6A"/>
    <w:rsid w:val="001130D3"/>
    <w:rsid w:val="001131A6"/>
    <w:rsid w:val="00113427"/>
    <w:rsid w:val="001139C1"/>
    <w:rsid w:val="001139F0"/>
    <w:rsid w:val="00113B32"/>
    <w:rsid w:val="00113BB8"/>
    <w:rsid w:val="00113DB4"/>
    <w:rsid w:val="001142D7"/>
    <w:rsid w:val="00114330"/>
    <w:rsid w:val="0011473D"/>
    <w:rsid w:val="00114F61"/>
    <w:rsid w:val="001150F5"/>
    <w:rsid w:val="00115322"/>
    <w:rsid w:val="001153FD"/>
    <w:rsid w:val="001155FB"/>
    <w:rsid w:val="00115773"/>
    <w:rsid w:val="00115891"/>
    <w:rsid w:val="00115B48"/>
    <w:rsid w:val="00115D81"/>
    <w:rsid w:val="001161A5"/>
    <w:rsid w:val="00116540"/>
    <w:rsid w:val="0011684F"/>
    <w:rsid w:val="0011736D"/>
    <w:rsid w:val="00117691"/>
    <w:rsid w:val="001177C3"/>
    <w:rsid w:val="00117846"/>
    <w:rsid w:val="00117923"/>
    <w:rsid w:val="00117A6D"/>
    <w:rsid w:val="00117C51"/>
    <w:rsid w:val="00117E14"/>
    <w:rsid w:val="00117F37"/>
    <w:rsid w:val="00120026"/>
    <w:rsid w:val="00120327"/>
    <w:rsid w:val="00120752"/>
    <w:rsid w:val="00120973"/>
    <w:rsid w:val="001209CE"/>
    <w:rsid w:val="00120A27"/>
    <w:rsid w:val="00120B83"/>
    <w:rsid w:val="00120D80"/>
    <w:rsid w:val="00120FDF"/>
    <w:rsid w:val="001213B6"/>
    <w:rsid w:val="001216A9"/>
    <w:rsid w:val="001217B0"/>
    <w:rsid w:val="001218FF"/>
    <w:rsid w:val="00121B29"/>
    <w:rsid w:val="00121C34"/>
    <w:rsid w:val="00122988"/>
    <w:rsid w:val="00122B48"/>
    <w:rsid w:val="00122BC6"/>
    <w:rsid w:val="00122E57"/>
    <w:rsid w:val="00122E80"/>
    <w:rsid w:val="00122F42"/>
    <w:rsid w:val="00123373"/>
    <w:rsid w:val="00123891"/>
    <w:rsid w:val="001238DB"/>
    <w:rsid w:val="00123A4C"/>
    <w:rsid w:val="00123B74"/>
    <w:rsid w:val="00123CE6"/>
    <w:rsid w:val="00124585"/>
    <w:rsid w:val="00124614"/>
    <w:rsid w:val="00124E69"/>
    <w:rsid w:val="00125240"/>
    <w:rsid w:val="00125276"/>
    <w:rsid w:val="0012565E"/>
    <w:rsid w:val="00125B2A"/>
    <w:rsid w:val="00125BFA"/>
    <w:rsid w:val="00125DA2"/>
    <w:rsid w:val="00126017"/>
    <w:rsid w:val="001264C6"/>
    <w:rsid w:val="00126638"/>
    <w:rsid w:val="001269C4"/>
    <w:rsid w:val="00126A5D"/>
    <w:rsid w:val="00126C19"/>
    <w:rsid w:val="00126C46"/>
    <w:rsid w:val="00127B5E"/>
    <w:rsid w:val="001302BC"/>
    <w:rsid w:val="001308D4"/>
    <w:rsid w:val="001309FF"/>
    <w:rsid w:val="00130A53"/>
    <w:rsid w:val="001310C8"/>
    <w:rsid w:val="00131F06"/>
    <w:rsid w:val="0013203E"/>
    <w:rsid w:val="00132550"/>
    <w:rsid w:val="00132651"/>
    <w:rsid w:val="0013273B"/>
    <w:rsid w:val="00132865"/>
    <w:rsid w:val="00132939"/>
    <w:rsid w:val="00132A11"/>
    <w:rsid w:val="00132ACF"/>
    <w:rsid w:val="00132BD2"/>
    <w:rsid w:val="00132FA0"/>
    <w:rsid w:val="00133417"/>
    <w:rsid w:val="00133A40"/>
    <w:rsid w:val="0013415F"/>
    <w:rsid w:val="00134183"/>
    <w:rsid w:val="00134F99"/>
    <w:rsid w:val="00135024"/>
    <w:rsid w:val="0013525F"/>
    <w:rsid w:val="0013538A"/>
    <w:rsid w:val="00135807"/>
    <w:rsid w:val="00135A06"/>
    <w:rsid w:val="00135BB1"/>
    <w:rsid w:val="00135CCD"/>
    <w:rsid w:val="00135F22"/>
    <w:rsid w:val="001362B5"/>
    <w:rsid w:val="001366AB"/>
    <w:rsid w:val="00136AAB"/>
    <w:rsid w:val="00136CA7"/>
    <w:rsid w:val="00136D11"/>
    <w:rsid w:val="00137061"/>
    <w:rsid w:val="001370AA"/>
    <w:rsid w:val="001372D5"/>
    <w:rsid w:val="001379A4"/>
    <w:rsid w:val="001379F2"/>
    <w:rsid w:val="00137D78"/>
    <w:rsid w:val="001402B7"/>
    <w:rsid w:val="00140534"/>
    <w:rsid w:val="00140AA9"/>
    <w:rsid w:val="00140BCD"/>
    <w:rsid w:val="00140BD7"/>
    <w:rsid w:val="00141372"/>
    <w:rsid w:val="00141591"/>
    <w:rsid w:val="001417C2"/>
    <w:rsid w:val="001418FB"/>
    <w:rsid w:val="00141A2B"/>
    <w:rsid w:val="0014232B"/>
    <w:rsid w:val="00142892"/>
    <w:rsid w:val="00142B9F"/>
    <w:rsid w:val="00142BC0"/>
    <w:rsid w:val="00143185"/>
    <w:rsid w:val="0014363F"/>
    <w:rsid w:val="00143672"/>
    <w:rsid w:val="00143812"/>
    <w:rsid w:val="001439E2"/>
    <w:rsid w:val="00143B66"/>
    <w:rsid w:val="00143EDB"/>
    <w:rsid w:val="00143F1E"/>
    <w:rsid w:val="00144020"/>
    <w:rsid w:val="00144225"/>
    <w:rsid w:val="00144531"/>
    <w:rsid w:val="00144977"/>
    <w:rsid w:val="00144CC1"/>
    <w:rsid w:val="0014566D"/>
    <w:rsid w:val="0014588F"/>
    <w:rsid w:val="00145B22"/>
    <w:rsid w:val="001461DB"/>
    <w:rsid w:val="00146352"/>
    <w:rsid w:val="001465D4"/>
    <w:rsid w:val="00146BCC"/>
    <w:rsid w:val="00147254"/>
    <w:rsid w:val="00147416"/>
    <w:rsid w:val="00147431"/>
    <w:rsid w:val="00147AB0"/>
    <w:rsid w:val="00147B22"/>
    <w:rsid w:val="00147D9C"/>
    <w:rsid w:val="0015008B"/>
    <w:rsid w:val="00150290"/>
    <w:rsid w:val="00150357"/>
    <w:rsid w:val="001503DF"/>
    <w:rsid w:val="0015085E"/>
    <w:rsid w:val="00150A8E"/>
    <w:rsid w:val="00150AE0"/>
    <w:rsid w:val="00150AF4"/>
    <w:rsid w:val="00150B21"/>
    <w:rsid w:val="00150B3A"/>
    <w:rsid w:val="00150B7D"/>
    <w:rsid w:val="00150CCC"/>
    <w:rsid w:val="00150DA6"/>
    <w:rsid w:val="001511F5"/>
    <w:rsid w:val="001515C0"/>
    <w:rsid w:val="0015163D"/>
    <w:rsid w:val="00151707"/>
    <w:rsid w:val="0015175A"/>
    <w:rsid w:val="001517C9"/>
    <w:rsid w:val="00151B59"/>
    <w:rsid w:val="00151C2E"/>
    <w:rsid w:val="00151DF3"/>
    <w:rsid w:val="00152013"/>
    <w:rsid w:val="001520E7"/>
    <w:rsid w:val="0015224B"/>
    <w:rsid w:val="001522A3"/>
    <w:rsid w:val="001522FE"/>
    <w:rsid w:val="0015239F"/>
    <w:rsid w:val="001524A4"/>
    <w:rsid w:val="00152D4E"/>
    <w:rsid w:val="001530B9"/>
    <w:rsid w:val="001531A9"/>
    <w:rsid w:val="001534D2"/>
    <w:rsid w:val="001537B5"/>
    <w:rsid w:val="001537E1"/>
    <w:rsid w:val="0015381F"/>
    <w:rsid w:val="0015386A"/>
    <w:rsid w:val="00153D97"/>
    <w:rsid w:val="00153E3D"/>
    <w:rsid w:val="00153F27"/>
    <w:rsid w:val="00154032"/>
    <w:rsid w:val="0015429F"/>
    <w:rsid w:val="001544E3"/>
    <w:rsid w:val="001545A4"/>
    <w:rsid w:val="0015471E"/>
    <w:rsid w:val="001547DA"/>
    <w:rsid w:val="00154833"/>
    <w:rsid w:val="001549E8"/>
    <w:rsid w:val="00154AD7"/>
    <w:rsid w:val="00154C2E"/>
    <w:rsid w:val="00154D2B"/>
    <w:rsid w:val="00154DAB"/>
    <w:rsid w:val="00155026"/>
    <w:rsid w:val="00155086"/>
    <w:rsid w:val="001552FE"/>
    <w:rsid w:val="00155895"/>
    <w:rsid w:val="00155DF8"/>
    <w:rsid w:val="00155E0F"/>
    <w:rsid w:val="001564F6"/>
    <w:rsid w:val="0015657B"/>
    <w:rsid w:val="0015679D"/>
    <w:rsid w:val="001567C8"/>
    <w:rsid w:val="001568C9"/>
    <w:rsid w:val="00156B7E"/>
    <w:rsid w:val="00156CB7"/>
    <w:rsid w:val="00156DE3"/>
    <w:rsid w:val="00157259"/>
    <w:rsid w:val="00157444"/>
    <w:rsid w:val="001574F7"/>
    <w:rsid w:val="001578D6"/>
    <w:rsid w:val="00157975"/>
    <w:rsid w:val="00157A1B"/>
    <w:rsid w:val="00157D3D"/>
    <w:rsid w:val="00157E69"/>
    <w:rsid w:val="00157F32"/>
    <w:rsid w:val="00160490"/>
    <w:rsid w:val="001608E0"/>
    <w:rsid w:val="001608E1"/>
    <w:rsid w:val="00160AC6"/>
    <w:rsid w:val="00160BC1"/>
    <w:rsid w:val="00160C82"/>
    <w:rsid w:val="00160D48"/>
    <w:rsid w:val="00160D6F"/>
    <w:rsid w:val="00160FE8"/>
    <w:rsid w:val="00161096"/>
    <w:rsid w:val="00161503"/>
    <w:rsid w:val="001619B8"/>
    <w:rsid w:val="00161EB3"/>
    <w:rsid w:val="001622D0"/>
    <w:rsid w:val="00162353"/>
    <w:rsid w:val="001627F2"/>
    <w:rsid w:val="0016294A"/>
    <w:rsid w:val="001629BB"/>
    <w:rsid w:val="00162D52"/>
    <w:rsid w:val="001632DE"/>
    <w:rsid w:val="00163950"/>
    <w:rsid w:val="00163D93"/>
    <w:rsid w:val="00164457"/>
    <w:rsid w:val="00164674"/>
    <w:rsid w:val="00164714"/>
    <w:rsid w:val="00164795"/>
    <w:rsid w:val="00164DE3"/>
    <w:rsid w:val="00164FF5"/>
    <w:rsid w:val="00165033"/>
    <w:rsid w:val="0016506B"/>
    <w:rsid w:val="00165257"/>
    <w:rsid w:val="0016588D"/>
    <w:rsid w:val="00165A60"/>
    <w:rsid w:val="00165DF7"/>
    <w:rsid w:val="00165EE6"/>
    <w:rsid w:val="001661AD"/>
    <w:rsid w:val="00166215"/>
    <w:rsid w:val="001663F4"/>
    <w:rsid w:val="001663FF"/>
    <w:rsid w:val="00166471"/>
    <w:rsid w:val="0016655F"/>
    <w:rsid w:val="00166562"/>
    <w:rsid w:val="001668F4"/>
    <w:rsid w:val="00166A05"/>
    <w:rsid w:val="001670EA"/>
    <w:rsid w:val="001674A0"/>
    <w:rsid w:val="00167A30"/>
    <w:rsid w:val="00167EBA"/>
    <w:rsid w:val="001702C5"/>
    <w:rsid w:val="001703C3"/>
    <w:rsid w:val="00170633"/>
    <w:rsid w:val="0017063B"/>
    <w:rsid w:val="00170B4D"/>
    <w:rsid w:val="00171828"/>
    <w:rsid w:val="00171868"/>
    <w:rsid w:val="00171881"/>
    <w:rsid w:val="00171A05"/>
    <w:rsid w:val="00171AF1"/>
    <w:rsid w:val="00171C1A"/>
    <w:rsid w:val="00171EF3"/>
    <w:rsid w:val="0017201E"/>
    <w:rsid w:val="001721D5"/>
    <w:rsid w:val="001722B8"/>
    <w:rsid w:val="0017271D"/>
    <w:rsid w:val="00172748"/>
    <w:rsid w:val="00172C17"/>
    <w:rsid w:val="00173263"/>
    <w:rsid w:val="00173576"/>
    <w:rsid w:val="00173635"/>
    <w:rsid w:val="0017371E"/>
    <w:rsid w:val="001740FD"/>
    <w:rsid w:val="001745D2"/>
    <w:rsid w:val="0017460C"/>
    <w:rsid w:val="001746BC"/>
    <w:rsid w:val="0017471B"/>
    <w:rsid w:val="00174788"/>
    <w:rsid w:val="001747EA"/>
    <w:rsid w:val="00174A5B"/>
    <w:rsid w:val="00174DE4"/>
    <w:rsid w:val="00174FBF"/>
    <w:rsid w:val="001750B1"/>
    <w:rsid w:val="001751FA"/>
    <w:rsid w:val="001752E0"/>
    <w:rsid w:val="00175348"/>
    <w:rsid w:val="00175AC3"/>
    <w:rsid w:val="00175C8D"/>
    <w:rsid w:val="00175D7A"/>
    <w:rsid w:val="00175E45"/>
    <w:rsid w:val="0017601F"/>
    <w:rsid w:val="001760CE"/>
    <w:rsid w:val="0017618F"/>
    <w:rsid w:val="00176C21"/>
    <w:rsid w:val="001772A8"/>
    <w:rsid w:val="001773B9"/>
    <w:rsid w:val="001774CC"/>
    <w:rsid w:val="00177ADA"/>
    <w:rsid w:val="00177BEB"/>
    <w:rsid w:val="00177CB0"/>
    <w:rsid w:val="00177D9B"/>
    <w:rsid w:val="00177F8F"/>
    <w:rsid w:val="001801E6"/>
    <w:rsid w:val="00180300"/>
    <w:rsid w:val="0018055F"/>
    <w:rsid w:val="0018064D"/>
    <w:rsid w:val="00180AE9"/>
    <w:rsid w:val="00180E1A"/>
    <w:rsid w:val="0018117C"/>
    <w:rsid w:val="001811CD"/>
    <w:rsid w:val="00181272"/>
    <w:rsid w:val="001813AC"/>
    <w:rsid w:val="001814C8"/>
    <w:rsid w:val="001818C3"/>
    <w:rsid w:val="00181A38"/>
    <w:rsid w:val="00181BA6"/>
    <w:rsid w:val="00181DA2"/>
    <w:rsid w:val="00181E68"/>
    <w:rsid w:val="00182749"/>
    <w:rsid w:val="001827E9"/>
    <w:rsid w:val="0018280F"/>
    <w:rsid w:val="001828B3"/>
    <w:rsid w:val="0018298A"/>
    <w:rsid w:val="00182A23"/>
    <w:rsid w:val="00182A29"/>
    <w:rsid w:val="00182B3F"/>
    <w:rsid w:val="00182E41"/>
    <w:rsid w:val="00182F76"/>
    <w:rsid w:val="00183266"/>
    <w:rsid w:val="0018330B"/>
    <w:rsid w:val="0018332D"/>
    <w:rsid w:val="0018360A"/>
    <w:rsid w:val="00183617"/>
    <w:rsid w:val="00183B4C"/>
    <w:rsid w:val="00183BFE"/>
    <w:rsid w:val="00183E6E"/>
    <w:rsid w:val="00183E94"/>
    <w:rsid w:val="001840B4"/>
    <w:rsid w:val="00184236"/>
    <w:rsid w:val="00184433"/>
    <w:rsid w:val="001847FB"/>
    <w:rsid w:val="001849E3"/>
    <w:rsid w:val="00185460"/>
    <w:rsid w:val="00185878"/>
    <w:rsid w:val="00185A13"/>
    <w:rsid w:val="00185A33"/>
    <w:rsid w:val="00185BDB"/>
    <w:rsid w:val="00185E65"/>
    <w:rsid w:val="00185FE4"/>
    <w:rsid w:val="00186142"/>
    <w:rsid w:val="00186207"/>
    <w:rsid w:val="0018630E"/>
    <w:rsid w:val="00186466"/>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0EFC"/>
    <w:rsid w:val="0019114F"/>
    <w:rsid w:val="00191AE2"/>
    <w:rsid w:val="00191D9B"/>
    <w:rsid w:val="001922C3"/>
    <w:rsid w:val="001924D8"/>
    <w:rsid w:val="00192626"/>
    <w:rsid w:val="001926D7"/>
    <w:rsid w:val="00192819"/>
    <w:rsid w:val="0019306C"/>
    <w:rsid w:val="0019372E"/>
    <w:rsid w:val="001938BF"/>
    <w:rsid w:val="00193A52"/>
    <w:rsid w:val="00193D60"/>
    <w:rsid w:val="00193DC3"/>
    <w:rsid w:val="00194152"/>
    <w:rsid w:val="001942A1"/>
    <w:rsid w:val="001946F7"/>
    <w:rsid w:val="00194869"/>
    <w:rsid w:val="001948B3"/>
    <w:rsid w:val="0019496D"/>
    <w:rsid w:val="001949A6"/>
    <w:rsid w:val="00194A0C"/>
    <w:rsid w:val="00194AC1"/>
    <w:rsid w:val="00194B2A"/>
    <w:rsid w:val="00194CB7"/>
    <w:rsid w:val="001950EA"/>
    <w:rsid w:val="0019542F"/>
    <w:rsid w:val="00195660"/>
    <w:rsid w:val="00195710"/>
    <w:rsid w:val="0019639F"/>
    <w:rsid w:val="001963E1"/>
    <w:rsid w:val="00196909"/>
    <w:rsid w:val="00196CAE"/>
    <w:rsid w:val="00196FE8"/>
    <w:rsid w:val="00197094"/>
    <w:rsid w:val="00197195"/>
    <w:rsid w:val="0019719B"/>
    <w:rsid w:val="00197490"/>
    <w:rsid w:val="001976F4"/>
    <w:rsid w:val="0019777D"/>
    <w:rsid w:val="001979C5"/>
    <w:rsid w:val="00197AB5"/>
    <w:rsid w:val="00197AC2"/>
    <w:rsid w:val="00197C5A"/>
    <w:rsid w:val="00197E2D"/>
    <w:rsid w:val="001A00E2"/>
    <w:rsid w:val="001A0148"/>
    <w:rsid w:val="001A01FC"/>
    <w:rsid w:val="001A0236"/>
    <w:rsid w:val="001A0312"/>
    <w:rsid w:val="001A0414"/>
    <w:rsid w:val="001A069F"/>
    <w:rsid w:val="001A06BD"/>
    <w:rsid w:val="001A0813"/>
    <w:rsid w:val="001A0EC1"/>
    <w:rsid w:val="001A10FA"/>
    <w:rsid w:val="001A12A6"/>
    <w:rsid w:val="001A1455"/>
    <w:rsid w:val="001A1810"/>
    <w:rsid w:val="001A21A1"/>
    <w:rsid w:val="001A25D0"/>
    <w:rsid w:val="001A261D"/>
    <w:rsid w:val="001A2684"/>
    <w:rsid w:val="001A2947"/>
    <w:rsid w:val="001A294F"/>
    <w:rsid w:val="001A29D6"/>
    <w:rsid w:val="001A2E25"/>
    <w:rsid w:val="001A30E0"/>
    <w:rsid w:val="001A3240"/>
    <w:rsid w:val="001A3343"/>
    <w:rsid w:val="001A342F"/>
    <w:rsid w:val="001A34F6"/>
    <w:rsid w:val="001A375B"/>
    <w:rsid w:val="001A3967"/>
    <w:rsid w:val="001A397C"/>
    <w:rsid w:val="001A3A53"/>
    <w:rsid w:val="001A3BF4"/>
    <w:rsid w:val="001A3CAC"/>
    <w:rsid w:val="001A408F"/>
    <w:rsid w:val="001A44C3"/>
    <w:rsid w:val="001A44EF"/>
    <w:rsid w:val="001A4843"/>
    <w:rsid w:val="001A48AB"/>
    <w:rsid w:val="001A4BB0"/>
    <w:rsid w:val="001A4D3D"/>
    <w:rsid w:val="001A5060"/>
    <w:rsid w:val="001A513D"/>
    <w:rsid w:val="001A51A1"/>
    <w:rsid w:val="001A52DF"/>
    <w:rsid w:val="001A539D"/>
    <w:rsid w:val="001A54BE"/>
    <w:rsid w:val="001A554C"/>
    <w:rsid w:val="001A56FF"/>
    <w:rsid w:val="001A58CB"/>
    <w:rsid w:val="001A59EC"/>
    <w:rsid w:val="001A5CE1"/>
    <w:rsid w:val="001A5D78"/>
    <w:rsid w:val="001A5D85"/>
    <w:rsid w:val="001A5EE3"/>
    <w:rsid w:val="001A5FF6"/>
    <w:rsid w:val="001A61B9"/>
    <w:rsid w:val="001A6222"/>
    <w:rsid w:val="001A6443"/>
    <w:rsid w:val="001A658F"/>
    <w:rsid w:val="001A65E7"/>
    <w:rsid w:val="001A674F"/>
    <w:rsid w:val="001A6A09"/>
    <w:rsid w:val="001A6B0E"/>
    <w:rsid w:val="001A722D"/>
    <w:rsid w:val="001A7512"/>
    <w:rsid w:val="001A75B1"/>
    <w:rsid w:val="001A7C87"/>
    <w:rsid w:val="001A7CB8"/>
    <w:rsid w:val="001B0096"/>
    <w:rsid w:val="001B016F"/>
    <w:rsid w:val="001B02A2"/>
    <w:rsid w:val="001B04A0"/>
    <w:rsid w:val="001B0822"/>
    <w:rsid w:val="001B0999"/>
    <w:rsid w:val="001B0BA6"/>
    <w:rsid w:val="001B1103"/>
    <w:rsid w:val="001B13D1"/>
    <w:rsid w:val="001B14DB"/>
    <w:rsid w:val="001B150C"/>
    <w:rsid w:val="001B169D"/>
    <w:rsid w:val="001B179C"/>
    <w:rsid w:val="001B1B6E"/>
    <w:rsid w:val="001B1E6D"/>
    <w:rsid w:val="001B1E8C"/>
    <w:rsid w:val="001B1F31"/>
    <w:rsid w:val="001B217D"/>
    <w:rsid w:val="001B278C"/>
    <w:rsid w:val="001B2BF8"/>
    <w:rsid w:val="001B2E3F"/>
    <w:rsid w:val="001B2EAA"/>
    <w:rsid w:val="001B2F97"/>
    <w:rsid w:val="001B34C6"/>
    <w:rsid w:val="001B3597"/>
    <w:rsid w:val="001B3698"/>
    <w:rsid w:val="001B370D"/>
    <w:rsid w:val="001B3834"/>
    <w:rsid w:val="001B38E5"/>
    <w:rsid w:val="001B3B33"/>
    <w:rsid w:val="001B3D69"/>
    <w:rsid w:val="001B3D8F"/>
    <w:rsid w:val="001B3E74"/>
    <w:rsid w:val="001B413F"/>
    <w:rsid w:val="001B4A3A"/>
    <w:rsid w:val="001B4B8D"/>
    <w:rsid w:val="001B4DC8"/>
    <w:rsid w:val="001B511F"/>
    <w:rsid w:val="001B570E"/>
    <w:rsid w:val="001B5C1F"/>
    <w:rsid w:val="001B5D39"/>
    <w:rsid w:val="001B5DFA"/>
    <w:rsid w:val="001B6064"/>
    <w:rsid w:val="001B60C5"/>
    <w:rsid w:val="001B62C1"/>
    <w:rsid w:val="001B6394"/>
    <w:rsid w:val="001B64C0"/>
    <w:rsid w:val="001B65C2"/>
    <w:rsid w:val="001B66B4"/>
    <w:rsid w:val="001B6C38"/>
    <w:rsid w:val="001B6F89"/>
    <w:rsid w:val="001B7108"/>
    <w:rsid w:val="001B7282"/>
    <w:rsid w:val="001B73B0"/>
    <w:rsid w:val="001B7423"/>
    <w:rsid w:val="001B7619"/>
    <w:rsid w:val="001B761F"/>
    <w:rsid w:val="001B7630"/>
    <w:rsid w:val="001B76A1"/>
    <w:rsid w:val="001B7A61"/>
    <w:rsid w:val="001B7C4C"/>
    <w:rsid w:val="001C0184"/>
    <w:rsid w:val="001C0241"/>
    <w:rsid w:val="001C02B8"/>
    <w:rsid w:val="001C0703"/>
    <w:rsid w:val="001C094A"/>
    <w:rsid w:val="001C0A97"/>
    <w:rsid w:val="001C0B5E"/>
    <w:rsid w:val="001C0BA3"/>
    <w:rsid w:val="001C0C7B"/>
    <w:rsid w:val="001C106D"/>
    <w:rsid w:val="001C1251"/>
    <w:rsid w:val="001C137D"/>
    <w:rsid w:val="001C13BA"/>
    <w:rsid w:val="001C1623"/>
    <w:rsid w:val="001C1858"/>
    <w:rsid w:val="001C1C7A"/>
    <w:rsid w:val="001C2101"/>
    <w:rsid w:val="001C2242"/>
    <w:rsid w:val="001C22DC"/>
    <w:rsid w:val="001C26C7"/>
    <w:rsid w:val="001C26F2"/>
    <w:rsid w:val="001C2B06"/>
    <w:rsid w:val="001C2D0F"/>
    <w:rsid w:val="001C2D18"/>
    <w:rsid w:val="001C2DF4"/>
    <w:rsid w:val="001C30FB"/>
    <w:rsid w:val="001C394B"/>
    <w:rsid w:val="001C43C9"/>
    <w:rsid w:val="001C4467"/>
    <w:rsid w:val="001C4564"/>
    <w:rsid w:val="001C48A5"/>
    <w:rsid w:val="001C4BC1"/>
    <w:rsid w:val="001C512D"/>
    <w:rsid w:val="001C5183"/>
    <w:rsid w:val="001C543C"/>
    <w:rsid w:val="001C54E7"/>
    <w:rsid w:val="001C5632"/>
    <w:rsid w:val="001C5656"/>
    <w:rsid w:val="001C5D2A"/>
    <w:rsid w:val="001C6084"/>
    <w:rsid w:val="001C65ED"/>
    <w:rsid w:val="001C66B3"/>
    <w:rsid w:val="001C6729"/>
    <w:rsid w:val="001C677D"/>
    <w:rsid w:val="001C6B41"/>
    <w:rsid w:val="001C6D0E"/>
    <w:rsid w:val="001C6D54"/>
    <w:rsid w:val="001C7079"/>
    <w:rsid w:val="001C71F5"/>
    <w:rsid w:val="001C7721"/>
    <w:rsid w:val="001C77C8"/>
    <w:rsid w:val="001D04CF"/>
    <w:rsid w:val="001D0727"/>
    <w:rsid w:val="001D0A2A"/>
    <w:rsid w:val="001D0D40"/>
    <w:rsid w:val="001D154F"/>
    <w:rsid w:val="001D1C0A"/>
    <w:rsid w:val="001D1E6C"/>
    <w:rsid w:val="001D2358"/>
    <w:rsid w:val="001D23A7"/>
    <w:rsid w:val="001D2A2C"/>
    <w:rsid w:val="001D3116"/>
    <w:rsid w:val="001D358D"/>
    <w:rsid w:val="001D37F3"/>
    <w:rsid w:val="001D3C04"/>
    <w:rsid w:val="001D4096"/>
    <w:rsid w:val="001D43AC"/>
    <w:rsid w:val="001D482C"/>
    <w:rsid w:val="001D49A7"/>
    <w:rsid w:val="001D49B0"/>
    <w:rsid w:val="001D4BF6"/>
    <w:rsid w:val="001D5069"/>
    <w:rsid w:val="001D515D"/>
    <w:rsid w:val="001D5902"/>
    <w:rsid w:val="001D62E5"/>
    <w:rsid w:val="001D64BC"/>
    <w:rsid w:val="001D6871"/>
    <w:rsid w:val="001D68D3"/>
    <w:rsid w:val="001D6A16"/>
    <w:rsid w:val="001D6AFA"/>
    <w:rsid w:val="001D705E"/>
    <w:rsid w:val="001D74EC"/>
    <w:rsid w:val="001D7966"/>
    <w:rsid w:val="001D7DE1"/>
    <w:rsid w:val="001E021C"/>
    <w:rsid w:val="001E0400"/>
    <w:rsid w:val="001E05F1"/>
    <w:rsid w:val="001E06A1"/>
    <w:rsid w:val="001E0964"/>
    <w:rsid w:val="001E10A2"/>
    <w:rsid w:val="001E16C9"/>
    <w:rsid w:val="001E17D6"/>
    <w:rsid w:val="001E18DB"/>
    <w:rsid w:val="001E1A8E"/>
    <w:rsid w:val="001E1C04"/>
    <w:rsid w:val="001E1C38"/>
    <w:rsid w:val="001E1CC2"/>
    <w:rsid w:val="001E2079"/>
    <w:rsid w:val="001E2196"/>
    <w:rsid w:val="001E21EE"/>
    <w:rsid w:val="001E22B4"/>
    <w:rsid w:val="001E2317"/>
    <w:rsid w:val="001E2651"/>
    <w:rsid w:val="001E28FD"/>
    <w:rsid w:val="001E2A84"/>
    <w:rsid w:val="001E2B8B"/>
    <w:rsid w:val="001E2C61"/>
    <w:rsid w:val="001E2D74"/>
    <w:rsid w:val="001E3257"/>
    <w:rsid w:val="001E3784"/>
    <w:rsid w:val="001E3D88"/>
    <w:rsid w:val="001E40A5"/>
    <w:rsid w:val="001E4349"/>
    <w:rsid w:val="001E46A9"/>
    <w:rsid w:val="001E4735"/>
    <w:rsid w:val="001E48A5"/>
    <w:rsid w:val="001E48DF"/>
    <w:rsid w:val="001E4F4C"/>
    <w:rsid w:val="001E51C2"/>
    <w:rsid w:val="001E558C"/>
    <w:rsid w:val="001E562C"/>
    <w:rsid w:val="001E57B3"/>
    <w:rsid w:val="001E592E"/>
    <w:rsid w:val="001E5B41"/>
    <w:rsid w:val="001E61CB"/>
    <w:rsid w:val="001E6C8F"/>
    <w:rsid w:val="001E7874"/>
    <w:rsid w:val="001E7BA2"/>
    <w:rsid w:val="001E7BB7"/>
    <w:rsid w:val="001F028B"/>
    <w:rsid w:val="001F039A"/>
    <w:rsid w:val="001F03B1"/>
    <w:rsid w:val="001F03B7"/>
    <w:rsid w:val="001F03C5"/>
    <w:rsid w:val="001F07C4"/>
    <w:rsid w:val="001F0828"/>
    <w:rsid w:val="001F142A"/>
    <w:rsid w:val="001F17A4"/>
    <w:rsid w:val="001F18EF"/>
    <w:rsid w:val="001F1C4B"/>
    <w:rsid w:val="001F25B6"/>
    <w:rsid w:val="001F278A"/>
    <w:rsid w:val="001F280F"/>
    <w:rsid w:val="001F28FD"/>
    <w:rsid w:val="001F29C3"/>
    <w:rsid w:val="001F29EE"/>
    <w:rsid w:val="001F2E6F"/>
    <w:rsid w:val="001F2F85"/>
    <w:rsid w:val="001F3454"/>
    <w:rsid w:val="001F3968"/>
    <w:rsid w:val="001F3BAA"/>
    <w:rsid w:val="001F3E9E"/>
    <w:rsid w:val="001F4341"/>
    <w:rsid w:val="001F4342"/>
    <w:rsid w:val="001F439D"/>
    <w:rsid w:val="001F499D"/>
    <w:rsid w:val="001F4A6A"/>
    <w:rsid w:val="001F4C39"/>
    <w:rsid w:val="001F4C54"/>
    <w:rsid w:val="001F4D98"/>
    <w:rsid w:val="001F4E67"/>
    <w:rsid w:val="001F4F32"/>
    <w:rsid w:val="001F5019"/>
    <w:rsid w:val="001F5143"/>
    <w:rsid w:val="001F5277"/>
    <w:rsid w:val="001F5392"/>
    <w:rsid w:val="001F5415"/>
    <w:rsid w:val="001F5661"/>
    <w:rsid w:val="001F571C"/>
    <w:rsid w:val="001F5993"/>
    <w:rsid w:val="001F5CCE"/>
    <w:rsid w:val="001F5E6B"/>
    <w:rsid w:val="001F5F2E"/>
    <w:rsid w:val="001F663F"/>
    <w:rsid w:val="001F66BD"/>
    <w:rsid w:val="001F699F"/>
    <w:rsid w:val="001F6E76"/>
    <w:rsid w:val="001F70E1"/>
    <w:rsid w:val="001F714A"/>
    <w:rsid w:val="001F73B9"/>
    <w:rsid w:val="001F760B"/>
    <w:rsid w:val="001F760C"/>
    <w:rsid w:val="001F7C5E"/>
    <w:rsid w:val="001F7CA6"/>
    <w:rsid w:val="001F7F46"/>
    <w:rsid w:val="001F7FF0"/>
    <w:rsid w:val="00200224"/>
    <w:rsid w:val="002006EA"/>
    <w:rsid w:val="00200984"/>
    <w:rsid w:val="00200D70"/>
    <w:rsid w:val="00201560"/>
    <w:rsid w:val="0020166A"/>
    <w:rsid w:val="002016B4"/>
    <w:rsid w:val="002016F0"/>
    <w:rsid w:val="00201869"/>
    <w:rsid w:val="00201A07"/>
    <w:rsid w:val="00201BCB"/>
    <w:rsid w:val="0020218B"/>
    <w:rsid w:val="00202298"/>
    <w:rsid w:val="002023E7"/>
    <w:rsid w:val="0020244C"/>
    <w:rsid w:val="00202597"/>
    <w:rsid w:val="002026C0"/>
    <w:rsid w:val="00202882"/>
    <w:rsid w:val="00202A2A"/>
    <w:rsid w:val="00202B26"/>
    <w:rsid w:val="00203098"/>
    <w:rsid w:val="0020327A"/>
    <w:rsid w:val="00203296"/>
    <w:rsid w:val="00203548"/>
    <w:rsid w:val="002036E1"/>
    <w:rsid w:val="00203719"/>
    <w:rsid w:val="0020389B"/>
    <w:rsid w:val="00203D46"/>
    <w:rsid w:val="00203F07"/>
    <w:rsid w:val="0020405C"/>
    <w:rsid w:val="002040D1"/>
    <w:rsid w:val="002042C4"/>
    <w:rsid w:val="002042E2"/>
    <w:rsid w:val="0020452B"/>
    <w:rsid w:val="0020487E"/>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3A8"/>
    <w:rsid w:val="002066D2"/>
    <w:rsid w:val="00206948"/>
    <w:rsid w:val="0020699D"/>
    <w:rsid w:val="00206B02"/>
    <w:rsid w:val="00206B53"/>
    <w:rsid w:val="00206BCC"/>
    <w:rsid w:val="00207105"/>
    <w:rsid w:val="0020711A"/>
    <w:rsid w:val="0020744A"/>
    <w:rsid w:val="002075CA"/>
    <w:rsid w:val="00207E4B"/>
    <w:rsid w:val="00207E88"/>
    <w:rsid w:val="00210210"/>
    <w:rsid w:val="00210294"/>
    <w:rsid w:val="002105A8"/>
    <w:rsid w:val="0021069D"/>
    <w:rsid w:val="00210A48"/>
    <w:rsid w:val="00210A79"/>
    <w:rsid w:val="00211469"/>
    <w:rsid w:val="002117F2"/>
    <w:rsid w:val="00211C07"/>
    <w:rsid w:val="00211EF1"/>
    <w:rsid w:val="002122E1"/>
    <w:rsid w:val="002123AD"/>
    <w:rsid w:val="00212618"/>
    <w:rsid w:val="002126EE"/>
    <w:rsid w:val="002129C7"/>
    <w:rsid w:val="00212A3C"/>
    <w:rsid w:val="00212D02"/>
    <w:rsid w:val="00212F05"/>
    <w:rsid w:val="00213128"/>
    <w:rsid w:val="002131DF"/>
    <w:rsid w:val="00213486"/>
    <w:rsid w:val="002134C3"/>
    <w:rsid w:val="002139A4"/>
    <w:rsid w:val="00213A23"/>
    <w:rsid w:val="002144B0"/>
    <w:rsid w:val="00214583"/>
    <w:rsid w:val="00214680"/>
    <w:rsid w:val="00214999"/>
    <w:rsid w:val="002149AF"/>
    <w:rsid w:val="00214A01"/>
    <w:rsid w:val="00214CE9"/>
    <w:rsid w:val="00214DDF"/>
    <w:rsid w:val="00214FE3"/>
    <w:rsid w:val="00215221"/>
    <w:rsid w:val="00215639"/>
    <w:rsid w:val="00215847"/>
    <w:rsid w:val="00215AB1"/>
    <w:rsid w:val="00215CCC"/>
    <w:rsid w:val="002160CE"/>
    <w:rsid w:val="00216161"/>
    <w:rsid w:val="002161CC"/>
    <w:rsid w:val="002168CE"/>
    <w:rsid w:val="00216A1E"/>
    <w:rsid w:val="00216E87"/>
    <w:rsid w:val="00216FC1"/>
    <w:rsid w:val="00217169"/>
    <w:rsid w:val="0021766E"/>
    <w:rsid w:val="002177AF"/>
    <w:rsid w:val="002178DF"/>
    <w:rsid w:val="00217DD6"/>
    <w:rsid w:val="00217E20"/>
    <w:rsid w:val="002200D6"/>
    <w:rsid w:val="002206DA"/>
    <w:rsid w:val="00220785"/>
    <w:rsid w:val="00221338"/>
    <w:rsid w:val="00221AB9"/>
    <w:rsid w:val="00222119"/>
    <w:rsid w:val="00222363"/>
    <w:rsid w:val="00222A7A"/>
    <w:rsid w:val="00222A92"/>
    <w:rsid w:val="00222C90"/>
    <w:rsid w:val="00222F15"/>
    <w:rsid w:val="00222F1D"/>
    <w:rsid w:val="00223097"/>
    <w:rsid w:val="0022324E"/>
    <w:rsid w:val="0022362E"/>
    <w:rsid w:val="0022372D"/>
    <w:rsid w:val="00223E10"/>
    <w:rsid w:val="00224161"/>
    <w:rsid w:val="00224312"/>
    <w:rsid w:val="002243BC"/>
    <w:rsid w:val="00224438"/>
    <w:rsid w:val="002244C1"/>
    <w:rsid w:val="00224811"/>
    <w:rsid w:val="002249D4"/>
    <w:rsid w:val="00224A2C"/>
    <w:rsid w:val="00224BD0"/>
    <w:rsid w:val="00224C3C"/>
    <w:rsid w:val="00224D19"/>
    <w:rsid w:val="00224E20"/>
    <w:rsid w:val="00224F27"/>
    <w:rsid w:val="00224F49"/>
    <w:rsid w:val="00225151"/>
    <w:rsid w:val="0022528E"/>
    <w:rsid w:val="00225C32"/>
    <w:rsid w:val="00225C83"/>
    <w:rsid w:val="002261E8"/>
    <w:rsid w:val="002264FB"/>
    <w:rsid w:val="00226B3C"/>
    <w:rsid w:val="00226C6C"/>
    <w:rsid w:val="00226E52"/>
    <w:rsid w:val="00226EE0"/>
    <w:rsid w:val="002272BB"/>
    <w:rsid w:val="00227380"/>
    <w:rsid w:val="0022762B"/>
    <w:rsid w:val="0022796D"/>
    <w:rsid w:val="00227AAA"/>
    <w:rsid w:val="00227AE2"/>
    <w:rsid w:val="00227BFC"/>
    <w:rsid w:val="00227EC7"/>
    <w:rsid w:val="00227F10"/>
    <w:rsid w:val="0023024F"/>
    <w:rsid w:val="00230253"/>
    <w:rsid w:val="002303BE"/>
    <w:rsid w:val="00230613"/>
    <w:rsid w:val="0023074C"/>
    <w:rsid w:val="00230ACE"/>
    <w:rsid w:val="00230EDC"/>
    <w:rsid w:val="00230F1B"/>
    <w:rsid w:val="002312F4"/>
    <w:rsid w:val="00231740"/>
    <w:rsid w:val="00231D09"/>
    <w:rsid w:val="00231DCD"/>
    <w:rsid w:val="00231FC7"/>
    <w:rsid w:val="002322D2"/>
    <w:rsid w:val="00232473"/>
    <w:rsid w:val="00232935"/>
    <w:rsid w:val="002329AD"/>
    <w:rsid w:val="00232BA9"/>
    <w:rsid w:val="00232E34"/>
    <w:rsid w:val="00232E44"/>
    <w:rsid w:val="00232FE8"/>
    <w:rsid w:val="0023327B"/>
    <w:rsid w:val="002333BB"/>
    <w:rsid w:val="00233459"/>
    <w:rsid w:val="002338DF"/>
    <w:rsid w:val="00233E9E"/>
    <w:rsid w:val="00234370"/>
    <w:rsid w:val="002343D2"/>
    <w:rsid w:val="00234911"/>
    <w:rsid w:val="00234B9A"/>
    <w:rsid w:val="00234C68"/>
    <w:rsid w:val="00234D26"/>
    <w:rsid w:val="00234DAC"/>
    <w:rsid w:val="00234ECD"/>
    <w:rsid w:val="00234F2B"/>
    <w:rsid w:val="00235000"/>
    <w:rsid w:val="00235341"/>
    <w:rsid w:val="0023539F"/>
    <w:rsid w:val="00235A80"/>
    <w:rsid w:val="00235B82"/>
    <w:rsid w:val="00235F11"/>
    <w:rsid w:val="0023617B"/>
    <w:rsid w:val="002362E4"/>
    <w:rsid w:val="0023656A"/>
    <w:rsid w:val="002365DC"/>
    <w:rsid w:val="00236772"/>
    <w:rsid w:val="00236825"/>
    <w:rsid w:val="00236963"/>
    <w:rsid w:val="002369ED"/>
    <w:rsid w:val="00236F5F"/>
    <w:rsid w:val="0023701C"/>
    <w:rsid w:val="0023724D"/>
    <w:rsid w:val="00237406"/>
    <w:rsid w:val="00237426"/>
    <w:rsid w:val="00237449"/>
    <w:rsid w:val="002374D5"/>
    <w:rsid w:val="002377EC"/>
    <w:rsid w:val="0023780B"/>
    <w:rsid w:val="002378B8"/>
    <w:rsid w:val="00237B24"/>
    <w:rsid w:val="00237D58"/>
    <w:rsid w:val="00237DC0"/>
    <w:rsid w:val="00237EB9"/>
    <w:rsid w:val="00237F03"/>
    <w:rsid w:val="0024075B"/>
    <w:rsid w:val="00240769"/>
    <w:rsid w:val="00240985"/>
    <w:rsid w:val="00240C98"/>
    <w:rsid w:val="00240D64"/>
    <w:rsid w:val="00240E61"/>
    <w:rsid w:val="002414DF"/>
    <w:rsid w:val="002417A6"/>
    <w:rsid w:val="00241B84"/>
    <w:rsid w:val="00241ED1"/>
    <w:rsid w:val="0024206B"/>
    <w:rsid w:val="002429D4"/>
    <w:rsid w:val="00242BB4"/>
    <w:rsid w:val="00242FBB"/>
    <w:rsid w:val="0024322B"/>
    <w:rsid w:val="002432AB"/>
    <w:rsid w:val="002432F5"/>
    <w:rsid w:val="0024336B"/>
    <w:rsid w:val="00243488"/>
    <w:rsid w:val="00243A04"/>
    <w:rsid w:val="00243D2E"/>
    <w:rsid w:val="00243FF4"/>
    <w:rsid w:val="0024406D"/>
    <w:rsid w:val="00244442"/>
    <w:rsid w:val="0024458B"/>
    <w:rsid w:val="00244AED"/>
    <w:rsid w:val="00244B13"/>
    <w:rsid w:val="00244C7C"/>
    <w:rsid w:val="00244E58"/>
    <w:rsid w:val="00244F34"/>
    <w:rsid w:val="00244FED"/>
    <w:rsid w:val="002455CA"/>
    <w:rsid w:val="00245726"/>
    <w:rsid w:val="0024577F"/>
    <w:rsid w:val="00245C27"/>
    <w:rsid w:val="00245D24"/>
    <w:rsid w:val="00246032"/>
    <w:rsid w:val="00246108"/>
    <w:rsid w:val="002464CB"/>
    <w:rsid w:val="002465CE"/>
    <w:rsid w:val="00246734"/>
    <w:rsid w:val="002467BC"/>
    <w:rsid w:val="002469A0"/>
    <w:rsid w:val="00246CE6"/>
    <w:rsid w:val="00246E5F"/>
    <w:rsid w:val="002470F0"/>
    <w:rsid w:val="00247448"/>
    <w:rsid w:val="002476FD"/>
    <w:rsid w:val="0024781A"/>
    <w:rsid w:val="002479FA"/>
    <w:rsid w:val="00247C30"/>
    <w:rsid w:val="00247EA9"/>
    <w:rsid w:val="00247FC6"/>
    <w:rsid w:val="0025020C"/>
    <w:rsid w:val="002502EF"/>
    <w:rsid w:val="00250329"/>
    <w:rsid w:val="002503F5"/>
    <w:rsid w:val="002504B2"/>
    <w:rsid w:val="00250BA1"/>
    <w:rsid w:val="00250BE5"/>
    <w:rsid w:val="0025122D"/>
    <w:rsid w:val="0025126A"/>
    <w:rsid w:val="00251591"/>
    <w:rsid w:val="002519E9"/>
    <w:rsid w:val="00251AAC"/>
    <w:rsid w:val="002523DF"/>
    <w:rsid w:val="00252788"/>
    <w:rsid w:val="00252914"/>
    <w:rsid w:val="00252C17"/>
    <w:rsid w:val="0025366D"/>
    <w:rsid w:val="00253712"/>
    <w:rsid w:val="00253B68"/>
    <w:rsid w:val="00253C6B"/>
    <w:rsid w:val="00254125"/>
    <w:rsid w:val="00254372"/>
    <w:rsid w:val="00254CD3"/>
    <w:rsid w:val="00254D16"/>
    <w:rsid w:val="00254E04"/>
    <w:rsid w:val="00255493"/>
    <w:rsid w:val="00255666"/>
    <w:rsid w:val="0025584B"/>
    <w:rsid w:val="00255881"/>
    <w:rsid w:val="002558C6"/>
    <w:rsid w:val="00255B2F"/>
    <w:rsid w:val="00255F9B"/>
    <w:rsid w:val="002561EF"/>
    <w:rsid w:val="002562D3"/>
    <w:rsid w:val="00256615"/>
    <w:rsid w:val="002569EE"/>
    <w:rsid w:val="00256AC1"/>
    <w:rsid w:val="00256B44"/>
    <w:rsid w:val="00256EA2"/>
    <w:rsid w:val="00257033"/>
    <w:rsid w:val="002571A1"/>
    <w:rsid w:val="002578A6"/>
    <w:rsid w:val="002578AB"/>
    <w:rsid w:val="0025795D"/>
    <w:rsid w:val="00257AB4"/>
    <w:rsid w:val="00260192"/>
    <w:rsid w:val="00260702"/>
    <w:rsid w:val="00260958"/>
    <w:rsid w:val="00260CF8"/>
    <w:rsid w:val="00260E8E"/>
    <w:rsid w:val="00260F30"/>
    <w:rsid w:val="00260FC5"/>
    <w:rsid w:val="002613B3"/>
    <w:rsid w:val="00261617"/>
    <w:rsid w:val="002616DA"/>
    <w:rsid w:val="00261788"/>
    <w:rsid w:val="00261C7E"/>
    <w:rsid w:val="00261E49"/>
    <w:rsid w:val="002625EB"/>
    <w:rsid w:val="002626A5"/>
    <w:rsid w:val="00262AD4"/>
    <w:rsid w:val="00262DF9"/>
    <w:rsid w:val="00262FCB"/>
    <w:rsid w:val="00262FD8"/>
    <w:rsid w:val="00263253"/>
    <w:rsid w:val="00263529"/>
    <w:rsid w:val="002637F7"/>
    <w:rsid w:val="00263A50"/>
    <w:rsid w:val="00263BFE"/>
    <w:rsid w:val="00263EB9"/>
    <w:rsid w:val="00263F9D"/>
    <w:rsid w:val="00264552"/>
    <w:rsid w:val="00264CB5"/>
    <w:rsid w:val="00264EF3"/>
    <w:rsid w:val="002652D1"/>
    <w:rsid w:val="0026546D"/>
    <w:rsid w:val="00265475"/>
    <w:rsid w:val="002659DA"/>
    <w:rsid w:val="00265C80"/>
    <w:rsid w:val="00266BA8"/>
    <w:rsid w:val="00266DF7"/>
    <w:rsid w:val="00267262"/>
    <w:rsid w:val="00267309"/>
    <w:rsid w:val="0026745F"/>
    <w:rsid w:val="00267660"/>
    <w:rsid w:val="00267A46"/>
    <w:rsid w:val="00267AFC"/>
    <w:rsid w:val="00267C5E"/>
    <w:rsid w:val="00267DC7"/>
    <w:rsid w:val="0027025A"/>
    <w:rsid w:val="002703C1"/>
    <w:rsid w:val="0027041B"/>
    <w:rsid w:val="002706BF"/>
    <w:rsid w:val="00270A67"/>
    <w:rsid w:val="00270B3B"/>
    <w:rsid w:val="00270C0A"/>
    <w:rsid w:val="00270DCC"/>
    <w:rsid w:val="00271196"/>
    <w:rsid w:val="002711E3"/>
    <w:rsid w:val="00271344"/>
    <w:rsid w:val="002713BD"/>
    <w:rsid w:val="00271456"/>
    <w:rsid w:val="002714D2"/>
    <w:rsid w:val="0027164F"/>
    <w:rsid w:val="002719CE"/>
    <w:rsid w:val="00271A61"/>
    <w:rsid w:val="00271B67"/>
    <w:rsid w:val="00271CBC"/>
    <w:rsid w:val="002721ED"/>
    <w:rsid w:val="00272634"/>
    <w:rsid w:val="002730CC"/>
    <w:rsid w:val="002730E1"/>
    <w:rsid w:val="002736C8"/>
    <w:rsid w:val="002738D1"/>
    <w:rsid w:val="00273B29"/>
    <w:rsid w:val="00273DA4"/>
    <w:rsid w:val="00274047"/>
    <w:rsid w:val="00274119"/>
    <w:rsid w:val="002747F8"/>
    <w:rsid w:val="00274AFD"/>
    <w:rsid w:val="00274E07"/>
    <w:rsid w:val="00275233"/>
    <w:rsid w:val="002754DC"/>
    <w:rsid w:val="00275C1E"/>
    <w:rsid w:val="00275DEA"/>
    <w:rsid w:val="0027650B"/>
    <w:rsid w:val="00276DC5"/>
    <w:rsid w:val="00276E82"/>
    <w:rsid w:val="00277593"/>
    <w:rsid w:val="002776C3"/>
    <w:rsid w:val="002776C7"/>
    <w:rsid w:val="002779D7"/>
    <w:rsid w:val="00277A22"/>
    <w:rsid w:val="00277CE4"/>
    <w:rsid w:val="00277D5B"/>
    <w:rsid w:val="00277DB4"/>
    <w:rsid w:val="0028008A"/>
    <w:rsid w:val="00280104"/>
    <w:rsid w:val="002801F1"/>
    <w:rsid w:val="002803A1"/>
    <w:rsid w:val="002805FF"/>
    <w:rsid w:val="002809A5"/>
    <w:rsid w:val="00280BE2"/>
    <w:rsid w:val="00281086"/>
    <w:rsid w:val="00281161"/>
    <w:rsid w:val="00281215"/>
    <w:rsid w:val="00281220"/>
    <w:rsid w:val="0028144A"/>
    <w:rsid w:val="0028159A"/>
    <w:rsid w:val="00281854"/>
    <w:rsid w:val="002819FE"/>
    <w:rsid w:val="00281F50"/>
    <w:rsid w:val="0028215E"/>
    <w:rsid w:val="002826C4"/>
    <w:rsid w:val="00282811"/>
    <w:rsid w:val="00282822"/>
    <w:rsid w:val="00282965"/>
    <w:rsid w:val="002829BE"/>
    <w:rsid w:val="00282FAA"/>
    <w:rsid w:val="002830A1"/>
    <w:rsid w:val="00283234"/>
    <w:rsid w:val="00283381"/>
    <w:rsid w:val="00283600"/>
    <w:rsid w:val="002836EB"/>
    <w:rsid w:val="002839AC"/>
    <w:rsid w:val="002839C5"/>
    <w:rsid w:val="00283C5F"/>
    <w:rsid w:val="00283E29"/>
    <w:rsid w:val="002841CB"/>
    <w:rsid w:val="002845F0"/>
    <w:rsid w:val="002847E1"/>
    <w:rsid w:val="00284C68"/>
    <w:rsid w:val="00285299"/>
    <w:rsid w:val="00285363"/>
    <w:rsid w:val="002853D6"/>
    <w:rsid w:val="002858B2"/>
    <w:rsid w:val="00285922"/>
    <w:rsid w:val="00285ACD"/>
    <w:rsid w:val="00285AF4"/>
    <w:rsid w:val="00285B20"/>
    <w:rsid w:val="00285E0A"/>
    <w:rsid w:val="002868B1"/>
    <w:rsid w:val="00286AC3"/>
    <w:rsid w:val="00286AE0"/>
    <w:rsid w:val="00286B30"/>
    <w:rsid w:val="00286B75"/>
    <w:rsid w:val="00286BB2"/>
    <w:rsid w:val="00286C8A"/>
    <w:rsid w:val="00286CB3"/>
    <w:rsid w:val="00286EB6"/>
    <w:rsid w:val="0028753E"/>
    <w:rsid w:val="0028786B"/>
    <w:rsid w:val="00287878"/>
    <w:rsid w:val="00287ACA"/>
    <w:rsid w:val="00287C0C"/>
    <w:rsid w:val="00287FF6"/>
    <w:rsid w:val="002903C9"/>
    <w:rsid w:val="00290781"/>
    <w:rsid w:val="00290BAA"/>
    <w:rsid w:val="00290C8A"/>
    <w:rsid w:val="0029180E"/>
    <w:rsid w:val="00291840"/>
    <w:rsid w:val="00291992"/>
    <w:rsid w:val="00291E6D"/>
    <w:rsid w:val="00292028"/>
    <w:rsid w:val="002920AD"/>
    <w:rsid w:val="002923D3"/>
    <w:rsid w:val="0029278E"/>
    <w:rsid w:val="0029295E"/>
    <w:rsid w:val="0029297C"/>
    <w:rsid w:val="00292A99"/>
    <w:rsid w:val="00293098"/>
    <w:rsid w:val="002930A2"/>
    <w:rsid w:val="0029367A"/>
    <w:rsid w:val="00293B11"/>
    <w:rsid w:val="00293BF3"/>
    <w:rsid w:val="00293D6A"/>
    <w:rsid w:val="002942A2"/>
    <w:rsid w:val="00294533"/>
    <w:rsid w:val="00294804"/>
    <w:rsid w:val="0029480F"/>
    <w:rsid w:val="0029491A"/>
    <w:rsid w:val="00294D4B"/>
    <w:rsid w:val="00294E46"/>
    <w:rsid w:val="00294F19"/>
    <w:rsid w:val="00294FC8"/>
    <w:rsid w:val="00294FEB"/>
    <w:rsid w:val="002954AC"/>
    <w:rsid w:val="00295795"/>
    <w:rsid w:val="00295811"/>
    <w:rsid w:val="002958BD"/>
    <w:rsid w:val="00295922"/>
    <w:rsid w:val="00295B9E"/>
    <w:rsid w:val="00295C56"/>
    <w:rsid w:val="00296058"/>
    <w:rsid w:val="00296103"/>
    <w:rsid w:val="002961D4"/>
    <w:rsid w:val="002962C8"/>
    <w:rsid w:val="0029634F"/>
    <w:rsid w:val="002964C9"/>
    <w:rsid w:val="002968DC"/>
    <w:rsid w:val="00296950"/>
    <w:rsid w:val="002969B5"/>
    <w:rsid w:val="00296AD1"/>
    <w:rsid w:val="00296BD6"/>
    <w:rsid w:val="00296D0C"/>
    <w:rsid w:val="00296EE6"/>
    <w:rsid w:val="00296FEC"/>
    <w:rsid w:val="00297180"/>
    <w:rsid w:val="002971AE"/>
    <w:rsid w:val="00297215"/>
    <w:rsid w:val="00297349"/>
    <w:rsid w:val="00297B43"/>
    <w:rsid w:val="002A0038"/>
    <w:rsid w:val="002A07EE"/>
    <w:rsid w:val="002A0850"/>
    <w:rsid w:val="002A08CF"/>
    <w:rsid w:val="002A0933"/>
    <w:rsid w:val="002A0A23"/>
    <w:rsid w:val="002A0A50"/>
    <w:rsid w:val="002A0A5D"/>
    <w:rsid w:val="002A10BB"/>
    <w:rsid w:val="002A10D0"/>
    <w:rsid w:val="002A1242"/>
    <w:rsid w:val="002A1B2B"/>
    <w:rsid w:val="002A1B65"/>
    <w:rsid w:val="002A1E03"/>
    <w:rsid w:val="002A2727"/>
    <w:rsid w:val="002A280F"/>
    <w:rsid w:val="002A2850"/>
    <w:rsid w:val="002A2AD6"/>
    <w:rsid w:val="002A2B15"/>
    <w:rsid w:val="002A2BEE"/>
    <w:rsid w:val="002A2C6C"/>
    <w:rsid w:val="002A352A"/>
    <w:rsid w:val="002A368D"/>
    <w:rsid w:val="002A3912"/>
    <w:rsid w:val="002A398B"/>
    <w:rsid w:val="002A3C46"/>
    <w:rsid w:val="002A3D95"/>
    <w:rsid w:val="002A3DB0"/>
    <w:rsid w:val="002A3F69"/>
    <w:rsid w:val="002A40DE"/>
    <w:rsid w:val="002A4440"/>
    <w:rsid w:val="002A444E"/>
    <w:rsid w:val="002A45D7"/>
    <w:rsid w:val="002A469C"/>
    <w:rsid w:val="002A472D"/>
    <w:rsid w:val="002A4890"/>
    <w:rsid w:val="002A4AFD"/>
    <w:rsid w:val="002A4DB5"/>
    <w:rsid w:val="002A4EFE"/>
    <w:rsid w:val="002A5101"/>
    <w:rsid w:val="002A5190"/>
    <w:rsid w:val="002A51F3"/>
    <w:rsid w:val="002A52A0"/>
    <w:rsid w:val="002A5730"/>
    <w:rsid w:val="002A5761"/>
    <w:rsid w:val="002A580B"/>
    <w:rsid w:val="002A5DC0"/>
    <w:rsid w:val="002A5FDD"/>
    <w:rsid w:val="002A5FEE"/>
    <w:rsid w:val="002A6076"/>
    <w:rsid w:val="002A6241"/>
    <w:rsid w:val="002A6243"/>
    <w:rsid w:val="002A639A"/>
    <w:rsid w:val="002A67F3"/>
    <w:rsid w:val="002A68A6"/>
    <w:rsid w:val="002A69AC"/>
    <w:rsid w:val="002A7119"/>
    <w:rsid w:val="002A733C"/>
    <w:rsid w:val="002A75AC"/>
    <w:rsid w:val="002A767F"/>
    <w:rsid w:val="002A7FB8"/>
    <w:rsid w:val="002B02B2"/>
    <w:rsid w:val="002B076C"/>
    <w:rsid w:val="002B08B5"/>
    <w:rsid w:val="002B099E"/>
    <w:rsid w:val="002B0C19"/>
    <w:rsid w:val="002B0D1B"/>
    <w:rsid w:val="002B0DA4"/>
    <w:rsid w:val="002B105C"/>
    <w:rsid w:val="002B109B"/>
    <w:rsid w:val="002B1355"/>
    <w:rsid w:val="002B1492"/>
    <w:rsid w:val="002B15DE"/>
    <w:rsid w:val="002B1842"/>
    <w:rsid w:val="002B19B9"/>
    <w:rsid w:val="002B1A8D"/>
    <w:rsid w:val="002B1CA6"/>
    <w:rsid w:val="002B2015"/>
    <w:rsid w:val="002B2667"/>
    <w:rsid w:val="002B272A"/>
    <w:rsid w:val="002B2813"/>
    <w:rsid w:val="002B32C6"/>
    <w:rsid w:val="002B3553"/>
    <w:rsid w:val="002B3BA7"/>
    <w:rsid w:val="002B3CBE"/>
    <w:rsid w:val="002B3CC1"/>
    <w:rsid w:val="002B3E49"/>
    <w:rsid w:val="002B3F89"/>
    <w:rsid w:val="002B3FBE"/>
    <w:rsid w:val="002B3FC0"/>
    <w:rsid w:val="002B40CD"/>
    <w:rsid w:val="002B4107"/>
    <w:rsid w:val="002B42F9"/>
    <w:rsid w:val="002B4675"/>
    <w:rsid w:val="002B4771"/>
    <w:rsid w:val="002B49D6"/>
    <w:rsid w:val="002B4C67"/>
    <w:rsid w:val="002B4C86"/>
    <w:rsid w:val="002B512C"/>
    <w:rsid w:val="002B5837"/>
    <w:rsid w:val="002B5920"/>
    <w:rsid w:val="002B59D4"/>
    <w:rsid w:val="002B5A05"/>
    <w:rsid w:val="002B5BA6"/>
    <w:rsid w:val="002B5E2A"/>
    <w:rsid w:val="002B61F8"/>
    <w:rsid w:val="002B637B"/>
    <w:rsid w:val="002B653E"/>
    <w:rsid w:val="002B667C"/>
    <w:rsid w:val="002B6820"/>
    <w:rsid w:val="002B6B78"/>
    <w:rsid w:val="002B70FC"/>
    <w:rsid w:val="002B71AA"/>
    <w:rsid w:val="002B7520"/>
    <w:rsid w:val="002B7610"/>
    <w:rsid w:val="002B78EF"/>
    <w:rsid w:val="002B79C7"/>
    <w:rsid w:val="002B7CEE"/>
    <w:rsid w:val="002C00E5"/>
    <w:rsid w:val="002C0581"/>
    <w:rsid w:val="002C09BE"/>
    <w:rsid w:val="002C0F7F"/>
    <w:rsid w:val="002C1372"/>
    <w:rsid w:val="002C18D7"/>
    <w:rsid w:val="002C197B"/>
    <w:rsid w:val="002C1B89"/>
    <w:rsid w:val="002C1BB1"/>
    <w:rsid w:val="002C1E7F"/>
    <w:rsid w:val="002C2043"/>
    <w:rsid w:val="002C220E"/>
    <w:rsid w:val="002C22EE"/>
    <w:rsid w:val="002C28F6"/>
    <w:rsid w:val="002C2BA1"/>
    <w:rsid w:val="002C3285"/>
    <w:rsid w:val="002C34C0"/>
    <w:rsid w:val="002C34CE"/>
    <w:rsid w:val="002C3920"/>
    <w:rsid w:val="002C39A9"/>
    <w:rsid w:val="002C3A83"/>
    <w:rsid w:val="002C3AED"/>
    <w:rsid w:val="002C3FD7"/>
    <w:rsid w:val="002C404C"/>
    <w:rsid w:val="002C41AA"/>
    <w:rsid w:val="002C41FE"/>
    <w:rsid w:val="002C423F"/>
    <w:rsid w:val="002C42D0"/>
    <w:rsid w:val="002C42DB"/>
    <w:rsid w:val="002C4363"/>
    <w:rsid w:val="002C44F3"/>
    <w:rsid w:val="002C46FD"/>
    <w:rsid w:val="002C4926"/>
    <w:rsid w:val="002C4E73"/>
    <w:rsid w:val="002C4F73"/>
    <w:rsid w:val="002C515B"/>
    <w:rsid w:val="002C53CE"/>
    <w:rsid w:val="002C59A9"/>
    <w:rsid w:val="002C5D60"/>
    <w:rsid w:val="002C5DE8"/>
    <w:rsid w:val="002C5E1E"/>
    <w:rsid w:val="002C6275"/>
    <w:rsid w:val="002C62D7"/>
    <w:rsid w:val="002C6577"/>
    <w:rsid w:val="002C6607"/>
    <w:rsid w:val="002C6620"/>
    <w:rsid w:val="002C6860"/>
    <w:rsid w:val="002C6DAC"/>
    <w:rsid w:val="002C6FE7"/>
    <w:rsid w:val="002C702E"/>
    <w:rsid w:val="002C7139"/>
    <w:rsid w:val="002C767B"/>
    <w:rsid w:val="002C7743"/>
    <w:rsid w:val="002C7FA5"/>
    <w:rsid w:val="002D0081"/>
    <w:rsid w:val="002D00BE"/>
    <w:rsid w:val="002D022B"/>
    <w:rsid w:val="002D1367"/>
    <w:rsid w:val="002D15A1"/>
    <w:rsid w:val="002D1664"/>
    <w:rsid w:val="002D1A7B"/>
    <w:rsid w:val="002D22C1"/>
    <w:rsid w:val="002D2506"/>
    <w:rsid w:val="002D288D"/>
    <w:rsid w:val="002D2AFE"/>
    <w:rsid w:val="002D2B4D"/>
    <w:rsid w:val="002D2B53"/>
    <w:rsid w:val="002D2CC1"/>
    <w:rsid w:val="002D2F05"/>
    <w:rsid w:val="002D3142"/>
    <w:rsid w:val="002D31D4"/>
    <w:rsid w:val="002D361B"/>
    <w:rsid w:val="002D365F"/>
    <w:rsid w:val="002D3910"/>
    <w:rsid w:val="002D3BE4"/>
    <w:rsid w:val="002D40C9"/>
    <w:rsid w:val="002D44A9"/>
    <w:rsid w:val="002D44BC"/>
    <w:rsid w:val="002D478C"/>
    <w:rsid w:val="002D4A41"/>
    <w:rsid w:val="002D4BD4"/>
    <w:rsid w:val="002D4C4A"/>
    <w:rsid w:val="002D4D14"/>
    <w:rsid w:val="002D4D7D"/>
    <w:rsid w:val="002D52DD"/>
    <w:rsid w:val="002D55B5"/>
    <w:rsid w:val="002D57FE"/>
    <w:rsid w:val="002D5814"/>
    <w:rsid w:val="002D5CA0"/>
    <w:rsid w:val="002D5F9D"/>
    <w:rsid w:val="002D653E"/>
    <w:rsid w:val="002D6556"/>
    <w:rsid w:val="002D6587"/>
    <w:rsid w:val="002D6711"/>
    <w:rsid w:val="002D676A"/>
    <w:rsid w:val="002D6929"/>
    <w:rsid w:val="002D6B99"/>
    <w:rsid w:val="002D6D84"/>
    <w:rsid w:val="002D6E3B"/>
    <w:rsid w:val="002D6ED4"/>
    <w:rsid w:val="002D7117"/>
    <w:rsid w:val="002D715D"/>
    <w:rsid w:val="002D7476"/>
    <w:rsid w:val="002D76FF"/>
    <w:rsid w:val="002D7752"/>
    <w:rsid w:val="002D7772"/>
    <w:rsid w:val="002D7A74"/>
    <w:rsid w:val="002D7F1E"/>
    <w:rsid w:val="002E0125"/>
    <w:rsid w:val="002E0146"/>
    <w:rsid w:val="002E015B"/>
    <w:rsid w:val="002E063C"/>
    <w:rsid w:val="002E07B5"/>
    <w:rsid w:val="002E09F2"/>
    <w:rsid w:val="002E0F1C"/>
    <w:rsid w:val="002E12A3"/>
    <w:rsid w:val="002E1715"/>
    <w:rsid w:val="002E177C"/>
    <w:rsid w:val="002E187F"/>
    <w:rsid w:val="002E18A6"/>
    <w:rsid w:val="002E1D0A"/>
    <w:rsid w:val="002E20DF"/>
    <w:rsid w:val="002E2418"/>
    <w:rsid w:val="002E2677"/>
    <w:rsid w:val="002E293A"/>
    <w:rsid w:val="002E2960"/>
    <w:rsid w:val="002E2B36"/>
    <w:rsid w:val="002E2C21"/>
    <w:rsid w:val="002E2CD9"/>
    <w:rsid w:val="002E34AB"/>
    <w:rsid w:val="002E3733"/>
    <w:rsid w:val="002E389F"/>
    <w:rsid w:val="002E395B"/>
    <w:rsid w:val="002E3A4C"/>
    <w:rsid w:val="002E3E0F"/>
    <w:rsid w:val="002E41DF"/>
    <w:rsid w:val="002E4220"/>
    <w:rsid w:val="002E440E"/>
    <w:rsid w:val="002E459D"/>
    <w:rsid w:val="002E4839"/>
    <w:rsid w:val="002E4D31"/>
    <w:rsid w:val="002E4E16"/>
    <w:rsid w:val="002E5121"/>
    <w:rsid w:val="002E527A"/>
    <w:rsid w:val="002E52DC"/>
    <w:rsid w:val="002E53D2"/>
    <w:rsid w:val="002E54DD"/>
    <w:rsid w:val="002E551E"/>
    <w:rsid w:val="002E580D"/>
    <w:rsid w:val="002E6582"/>
    <w:rsid w:val="002E66B3"/>
    <w:rsid w:val="002E69CF"/>
    <w:rsid w:val="002E6B26"/>
    <w:rsid w:val="002E6CC0"/>
    <w:rsid w:val="002E6D13"/>
    <w:rsid w:val="002E7352"/>
    <w:rsid w:val="002E7773"/>
    <w:rsid w:val="002E7A42"/>
    <w:rsid w:val="002F00A0"/>
    <w:rsid w:val="002F061A"/>
    <w:rsid w:val="002F06DF"/>
    <w:rsid w:val="002F07E3"/>
    <w:rsid w:val="002F1211"/>
    <w:rsid w:val="002F1288"/>
    <w:rsid w:val="002F18AD"/>
    <w:rsid w:val="002F1926"/>
    <w:rsid w:val="002F1DA8"/>
    <w:rsid w:val="002F1DC5"/>
    <w:rsid w:val="002F1E03"/>
    <w:rsid w:val="002F26B2"/>
    <w:rsid w:val="002F2761"/>
    <w:rsid w:val="002F28D8"/>
    <w:rsid w:val="002F2AE9"/>
    <w:rsid w:val="002F2B7A"/>
    <w:rsid w:val="002F321F"/>
    <w:rsid w:val="002F3441"/>
    <w:rsid w:val="002F3557"/>
    <w:rsid w:val="002F35BD"/>
    <w:rsid w:val="002F370F"/>
    <w:rsid w:val="002F383B"/>
    <w:rsid w:val="002F395F"/>
    <w:rsid w:val="002F3A06"/>
    <w:rsid w:val="002F3DCE"/>
    <w:rsid w:val="002F3F92"/>
    <w:rsid w:val="002F406B"/>
    <w:rsid w:val="002F45FF"/>
    <w:rsid w:val="002F4CFF"/>
    <w:rsid w:val="002F4EAA"/>
    <w:rsid w:val="002F5D1E"/>
    <w:rsid w:val="002F5FBF"/>
    <w:rsid w:val="002F620A"/>
    <w:rsid w:val="002F6586"/>
    <w:rsid w:val="002F6620"/>
    <w:rsid w:val="002F6B9C"/>
    <w:rsid w:val="002F6FC9"/>
    <w:rsid w:val="002F7098"/>
    <w:rsid w:val="002F70A1"/>
    <w:rsid w:val="002F70A5"/>
    <w:rsid w:val="002F7192"/>
    <w:rsid w:val="002F7204"/>
    <w:rsid w:val="002F725F"/>
    <w:rsid w:val="002F72DA"/>
    <w:rsid w:val="002F73CF"/>
    <w:rsid w:val="002F74F7"/>
    <w:rsid w:val="002F7585"/>
    <w:rsid w:val="002F770B"/>
    <w:rsid w:val="002F7D64"/>
    <w:rsid w:val="00300075"/>
    <w:rsid w:val="00300082"/>
    <w:rsid w:val="00300496"/>
    <w:rsid w:val="00300582"/>
    <w:rsid w:val="003005EF"/>
    <w:rsid w:val="00300920"/>
    <w:rsid w:val="0030094B"/>
    <w:rsid w:val="003009D8"/>
    <w:rsid w:val="0030117F"/>
    <w:rsid w:val="003011B9"/>
    <w:rsid w:val="0030129C"/>
    <w:rsid w:val="003013E3"/>
    <w:rsid w:val="003016FB"/>
    <w:rsid w:val="00301765"/>
    <w:rsid w:val="00301BF0"/>
    <w:rsid w:val="00301CE2"/>
    <w:rsid w:val="00301E2F"/>
    <w:rsid w:val="00301EDB"/>
    <w:rsid w:val="0030216D"/>
    <w:rsid w:val="003025E1"/>
    <w:rsid w:val="0030269B"/>
    <w:rsid w:val="00302813"/>
    <w:rsid w:val="00302AB6"/>
    <w:rsid w:val="00302B39"/>
    <w:rsid w:val="003034DE"/>
    <w:rsid w:val="00303692"/>
    <w:rsid w:val="00303965"/>
    <w:rsid w:val="00303BCA"/>
    <w:rsid w:val="00303C68"/>
    <w:rsid w:val="00303C87"/>
    <w:rsid w:val="00303DAD"/>
    <w:rsid w:val="00303DFB"/>
    <w:rsid w:val="00304150"/>
    <w:rsid w:val="003047E4"/>
    <w:rsid w:val="003048D7"/>
    <w:rsid w:val="003049E3"/>
    <w:rsid w:val="00304A44"/>
    <w:rsid w:val="00304AC6"/>
    <w:rsid w:val="00304C81"/>
    <w:rsid w:val="00304EB7"/>
    <w:rsid w:val="00304FBE"/>
    <w:rsid w:val="00305012"/>
    <w:rsid w:val="003051FC"/>
    <w:rsid w:val="00305483"/>
    <w:rsid w:val="00305BA3"/>
    <w:rsid w:val="00305DE2"/>
    <w:rsid w:val="0030616D"/>
    <w:rsid w:val="003066DB"/>
    <w:rsid w:val="00306825"/>
    <w:rsid w:val="00306EFD"/>
    <w:rsid w:val="00306F46"/>
    <w:rsid w:val="00306FF4"/>
    <w:rsid w:val="003071F6"/>
    <w:rsid w:val="00307334"/>
    <w:rsid w:val="00307668"/>
    <w:rsid w:val="0030785D"/>
    <w:rsid w:val="00307ABB"/>
    <w:rsid w:val="00307B1B"/>
    <w:rsid w:val="00307B35"/>
    <w:rsid w:val="003100F0"/>
    <w:rsid w:val="0031029C"/>
    <w:rsid w:val="003102F5"/>
    <w:rsid w:val="00310A41"/>
    <w:rsid w:val="00310C9B"/>
    <w:rsid w:val="00310CD6"/>
    <w:rsid w:val="00310F1E"/>
    <w:rsid w:val="00311080"/>
    <w:rsid w:val="00311266"/>
    <w:rsid w:val="00311535"/>
    <w:rsid w:val="00311CE6"/>
    <w:rsid w:val="003122D0"/>
    <w:rsid w:val="003123C8"/>
    <w:rsid w:val="00312F12"/>
    <w:rsid w:val="0031333E"/>
    <w:rsid w:val="00313416"/>
    <w:rsid w:val="00313431"/>
    <w:rsid w:val="0031361B"/>
    <w:rsid w:val="00313B0B"/>
    <w:rsid w:val="00313CB0"/>
    <w:rsid w:val="00313F96"/>
    <w:rsid w:val="0031429D"/>
    <w:rsid w:val="003145D9"/>
    <w:rsid w:val="00314B07"/>
    <w:rsid w:val="00314DB4"/>
    <w:rsid w:val="00314E83"/>
    <w:rsid w:val="00314F5A"/>
    <w:rsid w:val="00315303"/>
    <w:rsid w:val="00315536"/>
    <w:rsid w:val="00315576"/>
    <w:rsid w:val="0031588C"/>
    <w:rsid w:val="00315CDD"/>
    <w:rsid w:val="00315CE7"/>
    <w:rsid w:val="003162C5"/>
    <w:rsid w:val="003165E2"/>
    <w:rsid w:val="00316868"/>
    <w:rsid w:val="003169B9"/>
    <w:rsid w:val="00316C01"/>
    <w:rsid w:val="00316C4D"/>
    <w:rsid w:val="00316D1F"/>
    <w:rsid w:val="00316E01"/>
    <w:rsid w:val="00316EEA"/>
    <w:rsid w:val="00317908"/>
    <w:rsid w:val="00317DDB"/>
    <w:rsid w:val="00317E69"/>
    <w:rsid w:val="003204B4"/>
    <w:rsid w:val="00320537"/>
    <w:rsid w:val="00320899"/>
    <w:rsid w:val="003209F5"/>
    <w:rsid w:val="00320E58"/>
    <w:rsid w:val="00320FC2"/>
    <w:rsid w:val="003211DA"/>
    <w:rsid w:val="00321462"/>
    <w:rsid w:val="0032168F"/>
    <w:rsid w:val="003216BA"/>
    <w:rsid w:val="00321C64"/>
    <w:rsid w:val="00321C87"/>
    <w:rsid w:val="00322235"/>
    <w:rsid w:val="00322511"/>
    <w:rsid w:val="00322586"/>
    <w:rsid w:val="003226F2"/>
    <w:rsid w:val="003228C7"/>
    <w:rsid w:val="00322B56"/>
    <w:rsid w:val="00322BF9"/>
    <w:rsid w:val="00322D22"/>
    <w:rsid w:val="00322D55"/>
    <w:rsid w:val="00322D74"/>
    <w:rsid w:val="00322D86"/>
    <w:rsid w:val="00322E28"/>
    <w:rsid w:val="00322FCC"/>
    <w:rsid w:val="0032317A"/>
    <w:rsid w:val="00323619"/>
    <w:rsid w:val="00323CC2"/>
    <w:rsid w:val="00323F59"/>
    <w:rsid w:val="00324011"/>
    <w:rsid w:val="00324309"/>
    <w:rsid w:val="00324547"/>
    <w:rsid w:val="00324A52"/>
    <w:rsid w:val="00324AE0"/>
    <w:rsid w:val="00324C08"/>
    <w:rsid w:val="00324EB9"/>
    <w:rsid w:val="00324ED1"/>
    <w:rsid w:val="0032588D"/>
    <w:rsid w:val="00325A1D"/>
    <w:rsid w:val="00325E51"/>
    <w:rsid w:val="003266B2"/>
    <w:rsid w:val="003266BB"/>
    <w:rsid w:val="00326707"/>
    <w:rsid w:val="00326DDD"/>
    <w:rsid w:val="00327184"/>
    <w:rsid w:val="003275AF"/>
    <w:rsid w:val="00327A61"/>
    <w:rsid w:val="00327AEE"/>
    <w:rsid w:val="00327B63"/>
    <w:rsid w:val="00327E01"/>
    <w:rsid w:val="003304DF"/>
    <w:rsid w:val="003304E9"/>
    <w:rsid w:val="0033068D"/>
    <w:rsid w:val="00330BE7"/>
    <w:rsid w:val="00331143"/>
    <w:rsid w:val="0033132F"/>
    <w:rsid w:val="0033134F"/>
    <w:rsid w:val="0033139D"/>
    <w:rsid w:val="0033161B"/>
    <w:rsid w:val="00331B73"/>
    <w:rsid w:val="00331BD3"/>
    <w:rsid w:val="00331D1C"/>
    <w:rsid w:val="00331DA0"/>
    <w:rsid w:val="00331F95"/>
    <w:rsid w:val="00332223"/>
    <w:rsid w:val="00332819"/>
    <w:rsid w:val="00332D58"/>
    <w:rsid w:val="00332DC4"/>
    <w:rsid w:val="00332EA7"/>
    <w:rsid w:val="00332F7F"/>
    <w:rsid w:val="0033321D"/>
    <w:rsid w:val="00333243"/>
    <w:rsid w:val="0033356A"/>
    <w:rsid w:val="0033369A"/>
    <w:rsid w:val="0033394F"/>
    <w:rsid w:val="00333A2D"/>
    <w:rsid w:val="00333D75"/>
    <w:rsid w:val="00333E24"/>
    <w:rsid w:val="003342DF"/>
    <w:rsid w:val="00334A18"/>
    <w:rsid w:val="0033567E"/>
    <w:rsid w:val="00335936"/>
    <w:rsid w:val="00335C4A"/>
    <w:rsid w:val="003365E8"/>
    <w:rsid w:val="00336A20"/>
    <w:rsid w:val="00336A99"/>
    <w:rsid w:val="00336C4F"/>
    <w:rsid w:val="00336D3F"/>
    <w:rsid w:val="00336E30"/>
    <w:rsid w:val="00337511"/>
    <w:rsid w:val="00337611"/>
    <w:rsid w:val="00337661"/>
    <w:rsid w:val="00337722"/>
    <w:rsid w:val="003379B9"/>
    <w:rsid w:val="00337A29"/>
    <w:rsid w:val="00337A9B"/>
    <w:rsid w:val="00337AF5"/>
    <w:rsid w:val="00337D66"/>
    <w:rsid w:val="00337F96"/>
    <w:rsid w:val="0034002A"/>
    <w:rsid w:val="00340191"/>
    <w:rsid w:val="003401A9"/>
    <w:rsid w:val="00340454"/>
    <w:rsid w:val="003404E6"/>
    <w:rsid w:val="00340597"/>
    <w:rsid w:val="003405BE"/>
    <w:rsid w:val="00340932"/>
    <w:rsid w:val="00340AA3"/>
    <w:rsid w:val="00340B5E"/>
    <w:rsid w:val="00340CDA"/>
    <w:rsid w:val="00340CEC"/>
    <w:rsid w:val="0034111C"/>
    <w:rsid w:val="003411D2"/>
    <w:rsid w:val="00341B62"/>
    <w:rsid w:val="00341BE3"/>
    <w:rsid w:val="00342113"/>
    <w:rsid w:val="00342890"/>
    <w:rsid w:val="00342B2F"/>
    <w:rsid w:val="00342E9E"/>
    <w:rsid w:val="00342FE3"/>
    <w:rsid w:val="003430A1"/>
    <w:rsid w:val="0034358E"/>
    <w:rsid w:val="003439DC"/>
    <w:rsid w:val="00343E47"/>
    <w:rsid w:val="003447E5"/>
    <w:rsid w:val="00344B56"/>
    <w:rsid w:val="00344E4D"/>
    <w:rsid w:val="00345261"/>
    <w:rsid w:val="00345820"/>
    <w:rsid w:val="0034594F"/>
    <w:rsid w:val="00345CD6"/>
    <w:rsid w:val="00345E21"/>
    <w:rsid w:val="00345FAF"/>
    <w:rsid w:val="00345FC3"/>
    <w:rsid w:val="003468C2"/>
    <w:rsid w:val="003469FE"/>
    <w:rsid w:val="00346CB5"/>
    <w:rsid w:val="00346CB7"/>
    <w:rsid w:val="003470FB"/>
    <w:rsid w:val="003472CD"/>
    <w:rsid w:val="00347360"/>
    <w:rsid w:val="0034736B"/>
    <w:rsid w:val="00347642"/>
    <w:rsid w:val="00347F3D"/>
    <w:rsid w:val="00350100"/>
    <w:rsid w:val="00350960"/>
    <w:rsid w:val="00350BE5"/>
    <w:rsid w:val="00350E07"/>
    <w:rsid w:val="00350E3C"/>
    <w:rsid w:val="00350E87"/>
    <w:rsid w:val="00350F57"/>
    <w:rsid w:val="00351026"/>
    <w:rsid w:val="00351C1D"/>
    <w:rsid w:val="00351EF7"/>
    <w:rsid w:val="003520F2"/>
    <w:rsid w:val="003521ED"/>
    <w:rsid w:val="00352279"/>
    <w:rsid w:val="0035246D"/>
    <w:rsid w:val="00352D21"/>
    <w:rsid w:val="003531F4"/>
    <w:rsid w:val="0035328A"/>
    <w:rsid w:val="003533FC"/>
    <w:rsid w:val="00353460"/>
    <w:rsid w:val="0035363D"/>
    <w:rsid w:val="00353779"/>
    <w:rsid w:val="003538EF"/>
    <w:rsid w:val="00353902"/>
    <w:rsid w:val="0035397B"/>
    <w:rsid w:val="00354345"/>
    <w:rsid w:val="00354529"/>
    <w:rsid w:val="003545AD"/>
    <w:rsid w:val="003549CF"/>
    <w:rsid w:val="003557D5"/>
    <w:rsid w:val="00355E54"/>
    <w:rsid w:val="00356055"/>
    <w:rsid w:val="003561CD"/>
    <w:rsid w:val="003561DA"/>
    <w:rsid w:val="0035632B"/>
    <w:rsid w:val="0035645C"/>
    <w:rsid w:val="00356876"/>
    <w:rsid w:val="003568E7"/>
    <w:rsid w:val="0035692A"/>
    <w:rsid w:val="00356BDD"/>
    <w:rsid w:val="00356BFB"/>
    <w:rsid w:val="00356CC9"/>
    <w:rsid w:val="00356D76"/>
    <w:rsid w:val="00356F61"/>
    <w:rsid w:val="0035738E"/>
    <w:rsid w:val="0035760D"/>
    <w:rsid w:val="0035766F"/>
    <w:rsid w:val="00357982"/>
    <w:rsid w:val="00357B9C"/>
    <w:rsid w:val="00357D3C"/>
    <w:rsid w:val="00357DF7"/>
    <w:rsid w:val="00357F8C"/>
    <w:rsid w:val="003600F3"/>
    <w:rsid w:val="0036035D"/>
    <w:rsid w:val="0036069C"/>
    <w:rsid w:val="00360A54"/>
    <w:rsid w:val="00360B21"/>
    <w:rsid w:val="00360C8B"/>
    <w:rsid w:val="00360CFE"/>
    <w:rsid w:val="00361065"/>
    <w:rsid w:val="003611A6"/>
    <w:rsid w:val="003611C3"/>
    <w:rsid w:val="003613F4"/>
    <w:rsid w:val="003617E9"/>
    <w:rsid w:val="003619A7"/>
    <w:rsid w:val="00361D7C"/>
    <w:rsid w:val="00361E1B"/>
    <w:rsid w:val="00361FCA"/>
    <w:rsid w:val="003620ED"/>
    <w:rsid w:val="00362376"/>
    <w:rsid w:val="003627F3"/>
    <w:rsid w:val="00362B02"/>
    <w:rsid w:val="00362DBD"/>
    <w:rsid w:val="00362DBE"/>
    <w:rsid w:val="00362F9D"/>
    <w:rsid w:val="00363003"/>
    <w:rsid w:val="00363029"/>
    <w:rsid w:val="0036317E"/>
    <w:rsid w:val="0036339D"/>
    <w:rsid w:val="003635B0"/>
    <w:rsid w:val="00363744"/>
    <w:rsid w:val="00363AAC"/>
    <w:rsid w:val="00363BAB"/>
    <w:rsid w:val="00363C25"/>
    <w:rsid w:val="00363CBD"/>
    <w:rsid w:val="00364015"/>
    <w:rsid w:val="003640B5"/>
    <w:rsid w:val="003642A6"/>
    <w:rsid w:val="003645E4"/>
    <w:rsid w:val="00364FAE"/>
    <w:rsid w:val="00365005"/>
    <w:rsid w:val="0036509F"/>
    <w:rsid w:val="00365179"/>
    <w:rsid w:val="0036594A"/>
    <w:rsid w:val="00365ABD"/>
    <w:rsid w:val="00365D36"/>
    <w:rsid w:val="00365D6A"/>
    <w:rsid w:val="00365DF4"/>
    <w:rsid w:val="003660BE"/>
    <w:rsid w:val="003660DF"/>
    <w:rsid w:val="003661EB"/>
    <w:rsid w:val="0036638D"/>
    <w:rsid w:val="0036656E"/>
    <w:rsid w:val="003667D7"/>
    <w:rsid w:val="00366EC4"/>
    <w:rsid w:val="00366F63"/>
    <w:rsid w:val="003671FF"/>
    <w:rsid w:val="00367904"/>
    <w:rsid w:val="00367E0C"/>
    <w:rsid w:val="00367EDA"/>
    <w:rsid w:val="00367FB0"/>
    <w:rsid w:val="003703E5"/>
    <w:rsid w:val="003704A7"/>
    <w:rsid w:val="0037078A"/>
    <w:rsid w:val="003707E7"/>
    <w:rsid w:val="003707EA"/>
    <w:rsid w:val="003708AD"/>
    <w:rsid w:val="00370D46"/>
    <w:rsid w:val="00370DBB"/>
    <w:rsid w:val="00370F21"/>
    <w:rsid w:val="003717C6"/>
    <w:rsid w:val="00371FE7"/>
    <w:rsid w:val="0037254E"/>
    <w:rsid w:val="0037276A"/>
    <w:rsid w:val="003728F8"/>
    <w:rsid w:val="00372BBF"/>
    <w:rsid w:val="00372C45"/>
    <w:rsid w:val="00372C67"/>
    <w:rsid w:val="00372CA0"/>
    <w:rsid w:val="00372F3C"/>
    <w:rsid w:val="003730B3"/>
    <w:rsid w:val="00373299"/>
    <w:rsid w:val="003737DB"/>
    <w:rsid w:val="0037382B"/>
    <w:rsid w:val="00373C6B"/>
    <w:rsid w:val="00373F7C"/>
    <w:rsid w:val="00373FE1"/>
    <w:rsid w:val="00374190"/>
    <w:rsid w:val="003742E3"/>
    <w:rsid w:val="003746C9"/>
    <w:rsid w:val="0037478F"/>
    <w:rsid w:val="00374863"/>
    <w:rsid w:val="003748BD"/>
    <w:rsid w:val="0037490B"/>
    <w:rsid w:val="003749E0"/>
    <w:rsid w:val="00374D92"/>
    <w:rsid w:val="003753DC"/>
    <w:rsid w:val="0037568F"/>
    <w:rsid w:val="00375711"/>
    <w:rsid w:val="0037588E"/>
    <w:rsid w:val="003758C5"/>
    <w:rsid w:val="00375FD0"/>
    <w:rsid w:val="0037616D"/>
    <w:rsid w:val="00376296"/>
    <w:rsid w:val="0037655A"/>
    <w:rsid w:val="0037686C"/>
    <w:rsid w:val="0037696E"/>
    <w:rsid w:val="003769FE"/>
    <w:rsid w:val="00376A1A"/>
    <w:rsid w:val="00376B07"/>
    <w:rsid w:val="00376BF8"/>
    <w:rsid w:val="00376D12"/>
    <w:rsid w:val="003773A6"/>
    <w:rsid w:val="0037751C"/>
    <w:rsid w:val="003775A2"/>
    <w:rsid w:val="00377619"/>
    <w:rsid w:val="003776F4"/>
    <w:rsid w:val="0037780C"/>
    <w:rsid w:val="00377851"/>
    <w:rsid w:val="00377B1B"/>
    <w:rsid w:val="00377F83"/>
    <w:rsid w:val="00380156"/>
    <w:rsid w:val="003802AC"/>
    <w:rsid w:val="003806F4"/>
    <w:rsid w:val="003807CB"/>
    <w:rsid w:val="003807ED"/>
    <w:rsid w:val="00380898"/>
    <w:rsid w:val="00380B2C"/>
    <w:rsid w:val="00381207"/>
    <w:rsid w:val="00381745"/>
    <w:rsid w:val="00381763"/>
    <w:rsid w:val="00381848"/>
    <w:rsid w:val="0038188F"/>
    <w:rsid w:val="00381A88"/>
    <w:rsid w:val="00381BA4"/>
    <w:rsid w:val="00381FFD"/>
    <w:rsid w:val="00382346"/>
    <w:rsid w:val="00382ACB"/>
    <w:rsid w:val="00382B4A"/>
    <w:rsid w:val="00382B4E"/>
    <w:rsid w:val="00382D7A"/>
    <w:rsid w:val="00382DC5"/>
    <w:rsid w:val="00382E5A"/>
    <w:rsid w:val="00382FDE"/>
    <w:rsid w:val="0038303A"/>
    <w:rsid w:val="003832A7"/>
    <w:rsid w:val="003837C7"/>
    <w:rsid w:val="00383AAA"/>
    <w:rsid w:val="00383BE2"/>
    <w:rsid w:val="00383FDA"/>
    <w:rsid w:val="00383FFA"/>
    <w:rsid w:val="00384490"/>
    <w:rsid w:val="003846B5"/>
    <w:rsid w:val="00384830"/>
    <w:rsid w:val="00384B6F"/>
    <w:rsid w:val="00384BEC"/>
    <w:rsid w:val="00384C73"/>
    <w:rsid w:val="00384C83"/>
    <w:rsid w:val="003858C0"/>
    <w:rsid w:val="003859E6"/>
    <w:rsid w:val="00385A11"/>
    <w:rsid w:val="00385A66"/>
    <w:rsid w:val="00385E7E"/>
    <w:rsid w:val="003868C4"/>
    <w:rsid w:val="0038694F"/>
    <w:rsid w:val="00386D89"/>
    <w:rsid w:val="00386EC8"/>
    <w:rsid w:val="00387277"/>
    <w:rsid w:val="00387360"/>
    <w:rsid w:val="0038738F"/>
    <w:rsid w:val="003873A2"/>
    <w:rsid w:val="003874EF"/>
    <w:rsid w:val="0038752D"/>
    <w:rsid w:val="003876E2"/>
    <w:rsid w:val="0038776F"/>
    <w:rsid w:val="003877BA"/>
    <w:rsid w:val="00390058"/>
    <w:rsid w:val="003900F1"/>
    <w:rsid w:val="00390242"/>
    <w:rsid w:val="003902EB"/>
    <w:rsid w:val="0039033C"/>
    <w:rsid w:val="003904CC"/>
    <w:rsid w:val="003906FE"/>
    <w:rsid w:val="00390A7D"/>
    <w:rsid w:val="003913CD"/>
    <w:rsid w:val="003918CC"/>
    <w:rsid w:val="00391C81"/>
    <w:rsid w:val="00391D31"/>
    <w:rsid w:val="00391DA9"/>
    <w:rsid w:val="0039266E"/>
    <w:rsid w:val="0039277F"/>
    <w:rsid w:val="003929BF"/>
    <w:rsid w:val="00392A3D"/>
    <w:rsid w:val="00392B97"/>
    <w:rsid w:val="00392C86"/>
    <w:rsid w:val="00392FDC"/>
    <w:rsid w:val="0039301C"/>
    <w:rsid w:val="003933EE"/>
    <w:rsid w:val="0039359C"/>
    <w:rsid w:val="00393654"/>
    <w:rsid w:val="003938EC"/>
    <w:rsid w:val="00393AAA"/>
    <w:rsid w:val="00393C4B"/>
    <w:rsid w:val="00393D78"/>
    <w:rsid w:val="0039429B"/>
    <w:rsid w:val="0039435F"/>
    <w:rsid w:val="003948CC"/>
    <w:rsid w:val="003948CF"/>
    <w:rsid w:val="00394AE7"/>
    <w:rsid w:val="00394C3D"/>
    <w:rsid w:val="0039503E"/>
    <w:rsid w:val="0039570A"/>
    <w:rsid w:val="0039583A"/>
    <w:rsid w:val="0039591E"/>
    <w:rsid w:val="00395E18"/>
    <w:rsid w:val="00395E85"/>
    <w:rsid w:val="00396162"/>
    <w:rsid w:val="00396540"/>
    <w:rsid w:val="003967A3"/>
    <w:rsid w:val="00396A09"/>
    <w:rsid w:val="00396C62"/>
    <w:rsid w:val="00396C74"/>
    <w:rsid w:val="0039731D"/>
    <w:rsid w:val="00397572"/>
    <w:rsid w:val="003977F3"/>
    <w:rsid w:val="00397AF4"/>
    <w:rsid w:val="00397B01"/>
    <w:rsid w:val="00397C61"/>
    <w:rsid w:val="003A0628"/>
    <w:rsid w:val="003A0BDC"/>
    <w:rsid w:val="003A0CAA"/>
    <w:rsid w:val="003A0E17"/>
    <w:rsid w:val="003A0EA4"/>
    <w:rsid w:val="003A0F5F"/>
    <w:rsid w:val="003A1518"/>
    <w:rsid w:val="003A190F"/>
    <w:rsid w:val="003A19DE"/>
    <w:rsid w:val="003A1B97"/>
    <w:rsid w:val="003A2032"/>
    <w:rsid w:val="003A2045"/>
    <w:rsid w:val="003A2054"/>
    <w:rsid w:val="003A21F2"/>
    <w:rsid w:val="003A22F7"/>
    <w:rsid w:val="003A29A6"/>
    <w:rsid w:val="003A2E68"/>
    <w:rsid w:val="003A3055"/>
    <w:rsid w:val="003A31D4"/>
    <w:rsid w:val="003A32C7"/>
    <w:rsid w:val="003A35B7"/>
    <w:rsid w:val="003A3635"/>
    <w:rsid w:val="003A36CC"/>
    <w:rsid w:val="003A3C0E"/>
    <w:rsid w:val="003A3C1A"/>
    <w:rsid w:val="003A4041"/>
    <w:rsid w:val="003A4042"/>
    <w:rsid w:val="003A406E"/>
    <w:rsid w:val="003A434F"/>
    <w:rsid w:val="003A4601"/>
    <w:rsid w:val="003A479B"/>
    <w:rsid w:val="003A47B4"/>
    <w:rsid w:val="003A49EA"/>
    <w:rsid w:val="003A4EC6"/>
    <w:rsid w:val="003A53DE"/>
    <w:rsid w:val="003A55C8"/>
    <w:rsid w:val="003A597F"/>
    <w:rsid w:val="003A5A4A"/>
    <w:rsid w:val="003A5B27"/>
    <w:rsid w:val="003A6057"/>
    <w:rsid w:val="003A6456"/>
    <w:rsid w:val="003A6668"/>
    <w:rsid w:val="003A66D2"/>
    <w:rsid w:val="003A670B"/>
    <w:rsid w:val="003A68F3"/>
    <w:rsid w:val="003A6AA9"/>
    <w:rsid w:val="003A6AEF"/>
    <w:rsid w:val="003A6F49"/>
    <w:rsid w:val="003A70C7"/>
    <w:rsid w:val="003A7278"/>
    <w:rsid w:val="003A733C"/>
    <w:rsid w:val="003A7350"/>
    <w:rsid w:val="003A7577"/>
    <w:rsid w:val="003A7668"/>
    <w:rsid w:val="003A769B"/>
    <w:rsid w:val="003A781F"/>
    <w:rsid w:val="003A7851"/>
    <w:rsid w:val="003A7BDE"/>
    <w:rsid w:val="003A7D3B"/>
    <w:rsid w:val="003B02C4"/>
    <w:rsid w:val="003B030B"/>
    <w:rsid w:val="003B0565"/>
    <w:rsid w:val="003B05D1"/>
    <w:rsid w:val="003B06BB"/>
    <w:rsid w:val="003B0792"/>
    <w:rsid w:val="003B0ACD"/>
    <w:rsid w:val="003B0DCC"/>
    <w:rsid w:val="003B0F7F"/>
    <w:rsid w:val="003B1299"/>
    <w:rsid w:val="003B14DE"/>
    <w:rsid w:val="003B1924"/>
    <w:rsid w:val="003B1947"/>
    <w:rsid w:val="003B1E06"/>
    <w:rsid w:val="003B203F"/>
    <w:rsid w:val="003B2409"/>
    <w:rsid w:val="003B2850"/>
    <w:rsid w:val="003B2D8D"/>
    <w:rsid w:val="003B3029"/>
    <w:rsid w:val="003B32BD"/>
    <w:rsid w:val="003B33CD"/>
    <w:rsid w:val="003B34E8"/>
    <w:rsid w:val="003B39C5"/>
    <w:rsid w:val="003B39FC"/>
    <w:rsid w:val="003B3F08"/>
    <w:rsid w:val="003B3FC7"/>
    <w:rsid w:val="003B41C8"/>
    <w:rsid w:val="003B457B"/>
    <w:rsid w:val="003B465C"/>
    <w:rsid w:val="003B4685"/>
    <w:rsid w:val="003B4E14"/>
    <w:rsid w:val="003B5149"/>
    <w:rsid w:val="003B541F"/>
    <w:rsid w:val="003B5573"/>
    <w:rsid w:val="003B5651"/>
    <w:rsid w:val="003B5749"/>
    <w:rsid w:val="003B5C68"/>
    <w:rsid w:val="003B5DCC"/>
    <w:rsid w:val="003B60F7"/>
    <w:rsid w:val="003B64A8"/>
    <w:rsid w:val="003B66E9"/>
    <w:rsid w:val="003B67D0"/>
    <w:rsid w:val="003B6844"/>
    <w:rsid w:val="003B6893"/>
    <w:rsid w:val="003B68A3"/>
    <w:rsid w:val="003B6A00"/>
    <w:rsid w:val="003B6BB6"/>
    <w:rsid w:val="003B6BCA"/>
    <w:rsid w:val="003B6C3F"/>
    <w:rsid w:val="003B6C5A"/>
    <w:rsid w:val="003B724D"/>
    <w:rsid w:val="003B77E3"/>
    <w:rsid w:val="003B792A"/>
    <w:rsid w:val="003B7BBC"/>
    <w:rsid w:val="003C03E2"/>
    <w:rsid w:val="003C04E8"/>
    <w:rsid w:val="003C0527"/>
    <w:rsid w:val="003C065E"/>
    <w:rsid w:val="003C09FF"/>
    <w:rsid w:val="003C0A49"/>
    <w:rsid w:val="003C0AC9"/>
    <w:rsid w:val="003C0BEC"/>
    <w:rsid w:val="003C0E18"/>
    <w:rsid w:val="003C12E8"/>
    <w:rsid w:val="003C148B"/>
    <w:rsid w:val="003C1504"/>
    <w:rsid w:val="003C186B"/>
    <w:rsid w:val="003C1AB7"/>
    <w:rsid w:val="003C1D6F"/>
    <w:rsid w:val="003C20BF"/>
    <w:rsid w:val="003C235A"/>
    <w:rsid w:val="003C2777"/>
    <w:rsid w:val="003C2B39"/>
    <w:rsid w:val="003C2BD7"/>
    <w:rsid w:val="003C2C89"/>
    <w:rsid w:val="003C2EF7"/>
    <w:rsid w:val="003C30ED"/>
    <w:rsid w:val="003C3698"/>
    <w:rsid w:val="003C37EC"/>
    <w:rsid w:val="003C38A2"/>
    <w:rsid w:val="003C3986"/>
    <w:rsid w:val="003C3C42"/>
    <w:rsid w:val="003C4159"/>
    <w:rsid w:val="003C4558"/>
    <w:rsid w:val="003C45BA"/>
    <w:rsid w:val="003C4703"/>
    <w:rsid w:val="003C4B4B"/>
    <w:rsid w:val="003C4D24"/>
    <w:rsid w:val="003C4E10"/>
    <w:rsid w:val="003C4FB4"/>
    <w:rsid w:val="003C55FA"/>
    <w:rsid w:val="003C5C5C"/>
    <w:rsid w:val="003C5FF5"/>
    <w:rsid w:val="003C6033"/>
    <w:rsid w:val="003C668A"/>
    <w:rsid w:val="003C66D5"/>
    <w:rsid w:val="003C6907"/>
    <w:rsid w:val="003C6969"/>
    <w:rsid w:val="003C6A71"/>
    <w:rsid w:val="003C6B1E"/>
    <w:rsid w:val="003C6D07"/>
    <w:rsid w:val="003C70E5"/>
    <w:rsid w:val="003C71B2"/>
    <w:rsid w:val="003C730D"/>
    <w:rsid w:val="003C748A"/>
    <w:rsid w:val="003C74F4"/>
    <w:rsid w:val="003C7588"/>
    <w:rsid w:val="003C7790"/>
    <w:rsid w:val="003C781A"/>
    <w:rsid w:val="003C7C2E"/>
    <w:rsid w:val="003D04CE"/>
    <w:rsid w:val="003D086E"/>
    <w:rsid w:val="003D0E85"/>
    <w:rsid w:val="003D0EDF"/>
    <w:rsid w:val="003D11A5"/>
    <w:rsid w:val="003D1402"/>
    <w:rsid w:val="003D1404"/>
    <w:rsid w:val="003D14A3"/>
    <w:rsid w:val="003D1B62"/>
    <w:rsid w:val="003D1E1D"/>
    <w:rsid w:val="003D1EEA"/>
    <w:rsid w:val="003D1FE3"/>
    <w:rsid w:val="003D26F5"/>
    <w:rsid w:val="003D2B25"/>
    <w:rsid w:val="003D2C06"/>
    <w:rsid w:val="003D2D78"/>
    <w:rsid w:val="003D31CC"/>
    <w:rsid w:val="003D329C"/>
    <w:rsid w:val="003D3655"/>
    <w:rsid w:val="003D3906"/>
    <w:rsid w:val="003D3D83"/>
    <w:rsid w:val="003D3E52"/>
    <w:rsid w:val="003D3ECB"/>
    <w:rsid w:val="003D402B"/>
    <w:rsid w:val="003D40A8"/>
    <w:rsid w:val="003D42C1"/>
    <w:rsid w:val="003D4B14"/>
    <w:rsid w:val="003D4CBA"/>
    <w:rsid w:val="003D4CBB"/>
    <w:rsid w:val="003D4D9D"/>
    <w:rsid w:val="003D500C"/>
    <w:rsid w:val="003D5024"/>
    <w:rsid w:val="003D5212"/>
    <w:rsid w:val="003D5463"/>
    <w:rsid w:val="003D58A4"/>
    <w:rsid w:val="003D5960"/>
    <w:rsid w:val="003D5B55"/>
    <w:rsid w:val="003D5C42"/>
    <w:rsid w:val="003D5DE0"/>
    <w:rsid w:val="003D5F35"/>
    <w:rsid w:val="003D6185"/>
    <w:rsid w:val="003D6238"/>
    <w:rsid w:val="003D6A88"/>
    <w:rsid w:val="003D6DB4"/>
    <w:rsid w:val="003D7021"/>
    <w:rsid w:val="003D7081"/>
    <w:rsid w:val="003D7187"/>
    <w:rsid w:val="003D71A6"/>
    <w:rsid w:val="003D71B4"/>
    <w:rsid w:val="003D7B90"/>
    <w:rsid w:val="003D7C5D"/>
    <w:rsid w:val="003D7D25"/>
    <w:rsid w:val="003E00C6"/>
    <w:rsid w:val="003E0365"/>
    <w:rsid w:val="003E079B"/>
    <w:rsid w:val="003E0987"/>
    <w:rsid w:val="003E09CF"/>
    <w:rsid w:val="003E0B52"/>
    <w:rsid w:val="003E1028"/>
    <w:rsid w:val="003E117D"/>
    <w:rsid w:val="003E14A6"/>
    <w:rsid w:val="003E16B1"/>
    <w:rsid w:val="003E1961"/>
    <w:rsid w:val="003E1AAC"/>
    <w:rsid w:val="003E1B18"/>
    <w:rsid w:val="003E1B4C"/>
    <w:rsid w:val="003E200D"/>
    <w:rsid w:val="003E23CD"/>
    <w:rsid w:val="003E2463"/>
    <w:rsid w:val="003E2A2D"/>
    <w:rsid w:val="003E2C47"/>
    <w:rsid w:val="003E2CBB"/>
    <w:rsid w:val="003E2EE8"/>
    <w:rsid w:val="003E3396"/>
    <w:rsid w:val="003E34A9"/>
    <w:rsid w:val="003E3960"/>
    <w:rsid w:val="003E3B34"/>
    <w:rsid w:val="003E3B8C"/>
    <w:rsid w:val="003E3D85"/>
    <w:rsid w:val="003E3DB1"/>
    <w:rsid w:val="003E4002"/>
    <w:rsid w:val="003E41F7"/>
    <w:rsid w:val="003E4413"/>
    <w:rsid w:val="003E47B2"/>
    <w:rsid w:val="003E48C3"/>
    <w:rsid w:val="003E4A13"/>
    <w:rsid w:val="003E4BC8"/>
    <w:rsid w:val="003E4D05"/>
    <w:rsid w:val="003E4F11"/>
    <w:rsid w:val="003E5426"/>
    <w:rsid w:val="003E54FF"/>
    <w:rsid w:val="003E563F"/>
    <w:rsid w:val="003E56C7"/>
    <w:rsid w:val="003E591B"/>
    <w:rsid w:val="003E5C60"/>
    <w:rsid w:val="003E5E99"/>
    <w:rsid w:val="003E6253"/>
    <w:rsid w:val="003E628C"/>
    <w:rsid w:val="003E6396"/>
    <w:rsid w:val="003E6733"/>
    <w:rsid w:val="003E69C7"/>
    <w:rsid w:val="003E6CF8"/>
    <w:rsid w:val="003E6D59"/>
    <w:rsid w:val="003E70CC"/>
    <w:rsid w:val="003E74D8"/>
    <w:rsid w:val="003E7578"/>
    <w:rsid w:val="003E769D"/>
    <w:rsid w:val="003E771A"/>
    <w:rsid w:val="003E784D"/>
    <w:rsid w:val="003E78EE"/>
    <w:rsid w:val="003E7A28"/>
    <w:rsid w:val="003E7E37"/>
    <w:rsid w:val="003E7E5B"/>
    <w:rsid w:val="003E7F05"/>
    <w:rsid w:val="003F058F"/>
    <w:rsid w:val="003F05B4"/>
    <w:rsid w:val="003F0675"/>
    <w:rsid w:val="003F07C8"/>
    <w:rsid w:val="003F0CCC"/>
    <w:rsid w:val="003F0F28"/>
    <w:rsid w:val="003F0F38"/>
    <w:rsid w:val="003F1543"/>
    <w:rsid w:val="003F1912"/>
    <w:rsid w:val="003F1E31"/>
    <w:rsid w:val="003F1EA3"/>
    <w:rsid w:val="003F2562"/>
    <w:rsid w:val="003F25E1"/>
    <w:rsid w:val="003F26D8"/>
    <w:rsid w:val="003F276D"/>
    <w:rsid w:val="003F282A"/>
    <w:rsid w:val="003F3053"/>
    <w:rsid w:val="003F3F17"/>
    <w:rsid w:val="003F4361"/>
    <w:rsid w:val="003F439C"/>
    <w:rsid w:val="003F447C"/>
    <w:rsid w:val="003F468F"/>
    <w:rsid w:val="003F4758"/>
    <w:rsid w:val="003F49FB"/>
    <w:rsid w:val="003F4CAA"/>
    <w:rsid w:val="003F4EF1"/>
    <w:rsid w:val="003F5127"/>
    <w:rsid w:val="003F5433"/>
    <w:rsid w:val="003F575E"/>
    <w:rsid w:val="003F5925"/>
    <w:rsid w:val="003F59FD"/>
    <w:rsid w:val="003F5AB8"/>
    <w:rsid w:val="003F5B17"/>
    <w:rsid w:val="003F5B7D"/>
    <w:rsid w:val="003F5D03"/>
    <w:rsid w:val="003F5E1F"/>
    <w:rsid w:val="003F5ECC"/>
    <w:rsid w:val="003F5EEF"/>
    <w:rsid w:val="003F60C7"/>
    <w:rsid w:val="003F65F1"/>
    <w:rsid w:val="003F6B3F"/>
    <w:rsid w:val="003F6C3B"/>
    <w:rsid w:val="003F6D25"/>
    <w:rsid w:val="003F7050"/>
    <w:rsid w:val="003F741D"/>
    <w:rsid w:val="003F7513"/>
    <w:rsid w:val="003F7666"/>
    <w:rsid w:val="003F76B6"/>
    <w:rsid w:val="003F7838"/>
    <w:rsid w:val="003F798B"/>
    <w:rsid w:val="003F7A24"/>
    <w:rsid w:val="003F7B16"/>
    <w:rsid w:val="003F7DD2"/>
    <w:rsid w:val="004001D6"/>
    <w:rsid w:val="004001F0"/>
    <w:rsid w:val="004002B3"/>
    <w:rsid w:val="00400314"/>
    <w:rsid w:val="004005E2"/>
    <w:rsid w:val="004006DC"/>
    <w:rsid w:val="00400B77"/>
    <w:rsid w:val="00400CFF"/>
    <w:rsid w:val="00400F12"/>
    <w:rsid w:val="0040102B"/>
    <w:rsid w:val="00401084"/>
    <w:rsid w:val="00401318"/>
    <w:rsid w:val="0040175A"/>
    <w:rsid w:val="00401832"/>
    <w:rsid w:val="00401A86"/>
    <w:rsid w:val="00401BD6"/>
    <w:rsid w:val="00401E2B"/>
    <w:rsid w:val="00401F3B"/>
    <w:rsid w:val="00401F7F"/>
    <w:rsid w:val="00402117"/>
    <w:rsid w:val="00402263"/>
    <w:rsid w:val="004023CC"/>
    <w:rsid w:val="004027F6"/>
    <w:rsid w:val="00402938"/>
    <w:rsid w:val="00402AD5"/>
    <w:rsid w:val="00402F0B"/>
    <w:rsid w:val="004030B4"/>
    <w:rsid w:val="004033D5"/>
    <w:rsid w:val="0040379C"/>
    <w:rsid w:val="00403A3A"/>
    <w:rsid w:val="00404413"/>
    <w:rsid w:val="00404BD4"/>
    <w:rsid w:val="00404E0D"/>
    <w:rsid w:val="00405109"/>
    <w:rsid w:val="0040539D"/>
    <w:rsid w:val="004053F3"/>
    <w:rsid w:val="00405868"/>
    <w:rsid w:val="00405CBD"/>
    <w:rsid w:val="00405EC5"/>
    <w:rsid w:val="00405EDF"/>
    <w:rsid w:val="004064E7"/>
    <w:rsid w:val="00406A3F"/>
    <w:rsid w:val="00406B96"/>
    <w:rsid w:val="0040746A"/>
    <w:rsid w:val="00407583"/>
    <w:rsid w:val="00407942"/>
    <w:rsid w:val="00407AD9"/>
    <w:rsid w:val="00410093"/>
    <w:rsid w:val="00410409"/>
    <w:rsid w:val="004106FC"/>
    <w:rsid w:val="00410957"/>
    <w:rsid w:val="00410DD4"/>
    <w:rsid w:val="00410FAD"/>
    <w:rsid w:val="0041106D"/>
    <w:rsid w:val="00411240"/>
    <w:rsid w:val="00411600"/>
    <w:rsid w:val="0041163F"/>
    <w:rsid w:val="004116EF"/>
    <w:rsid w:val="0041174D"/>
    <w:rsid w:val="004118F6"/>
    <w:rsid w:val="00411A63"/>
    <w:rsid w:val="00411D36"/>
    <w:rsid w:val="00411E4B"/>
    <w:rsid w:val="004124A4"/>
    <w:rsid w:val="004124D4"/>
    <w:rsid w:val="004127C1"/>
    <w:rsid w:val="004129F6"/>
    <w:rsid w:val="004129FF"/>
    <w:rsid w:val="00412A4D"/>
    <w:rsid w:val="00412AF6"/>
    <w:rsid w:val="00412EF2"/>
    <w:rsid w:val="00413358"/>
    <w:rsid w:val="00413465"/>
    <w:rsid w:val="004135BD"/>
    <w:rsid w:val="00413830"/>
    <w:rsid w:val="00413884"/>
    <w:rsid w:val="00413909"/>
    <w:rsid w:val="00413B41"/>
    <w:rsid w:val="00413B8D"/>
    <w:rsid w:val="00413BF3"/>
    <w:rsid w:val="00413E86"/>
    <w:rsid w:val="00413FE3"/>
    <w:rsid w:val="004141C7"/>
    <w:rsid w:val="00414292"/>
    <w:rsid w:val="00414358"/>
    <w:rsid w:val="00414678"/>
    <w:rsid w:val="0041493F"/>
    <w:rsid w:val="00414981"/>
    <w:rsid w:val="00414A58"/>
    <w:rsid w:val="00414A7E"/>
    <w:rsid w:val="00414C40"/>
    <w:rsid w:val="004151EF"/>
    <w:rsid w:val="004154D2"/>
    <w:rsid w:val="0041562C"/>
    <w:rsid w:val="00415826"/>
    <w:rsid w:val="004158D7"/>
    <w:rsid w:val="00415A8E"/>
    <w:rsid w:val="00415B0F"/>
    <w:rsid w:val="00415D68"/>
    <w:rsid w:val="00415FA6"/>
    <w:rsid w:val="004160BF"/>
    <w:rsid w:val="00416962"/>
    <w:rsid w:val="00416A71"/>
    <w:rsid w:val="00416BBE"/>
    <w:rsid w:val="00416CA4"/>
    <w:rsid w:val="00417058"/>
    <w:rsid w:val="00417338"/>
    <w:rsid w:val="004175B5"/>
    <w:rsid w:val="004175BF"/>
    <w:rsid w:val="004176FF"/>
    <w:rsid w:val="00417724"/>
    <w:rsid w:val="00417AED"/>
    <w:rsid w:val="00417D1B"/>
    <w:rsid w:val="00417DCB"/>
    <w:rsid w:val="00417FBD"/>
    <w:rsid w:val="00420127"/>
    <w:rsid w:val="0042025A"/>
    <w:rsid w:val="0042029C"/>
    <w:rsid w:val="004203BF"/>
    <w:rsid w:val="004206C5"/>
    <w:rsid w:val="0042085D"/>
    <w:rsid w:val="00420974"/>
    <w:rsid w:val="004209F8"/>
    <w:rsid w:val="00420C47"/>
    <w:rsid w:val="00420C95"/>
    <w:rsid w:val="00420E77"/>
    <w:rsid w:val="0042107D"/>
    <w:rsid w:val="004210B8"/>
    <w:rsid w:val="0042143F"/>
    <w:rsid w:val="004215F5"/>
    <w:rsid w:val="00421745"/>
    <w:rsid w:val="0042205A"/>
    <w:rsid w:val="00422451"/>
    <w:rsid w:val="00422480"/>
    <w:rsid w:val="0042261D"/>
    <w:rsid w:val="004227E5"/>
    <w:rsid w:val="004228DA"/>
    <w:rsid w:val="00422961"/>
    <w:rsid w:val="00422AEB"/>
    <w:rsid w:val="00422C60"/>
    <w:rsid w:val="00422D09"/>
    <w:rsid w:val="00423C0B"/>
    <w:rsid w:val="00423C24"/>
    <w:rsid w:val="00423D4C"/>
    <w:rsid w:val="00423F98"/>
    <w:rsid w:val="00424078"/>
    <w:rsid w:val="00424085"/>
    <w:rsid w:val="00424543"/>
    <w:rsid w:val="0042473D"/>
    <w:rsid w:val="00424BBE"/>
    <w:rsid w:val="00424BD5"/>
    <w:rsid w:val="00424D37"/>
    <w:rsid w:val="00424FA7"/>
    <w:rsid w:val="0042517F"/>
    <w:rsid w:val="0042548B"/>
    <w:rsid w:val="00425545"/>
    <w:rsid w:val="0042564C"/>
    <w:rsid w:val="0042565D"/>
    <w:rsid w:val="00425698"/>
    <w:rsid w:val="00425B2C"/>
    <w:rsid w:val="00425CD1"/>
    <w:rsid w:val="00425E08"/>
    <w:rsid w:val="00426216"/>
    <w:rsid w:val="0042660A"/>
    <w:rsid w:val="004269D1"/>
    <w:rsid w:val="00426C5B"/>
    <w:rsid w:val="00426E79"/>
    <w:rsid w:val="00427281"/>
    <w:rsid w:val="004277F3"/>
    <w:rsid w:val="00427979"/>
    <w:rsid w:val="00427C23"/>
    <w:rsid w:val="00427C76"/>
    <w:rsid w:val="00427E77"/>
    <w:rsid w:val="00427E99"/>
    <w:rsid w:val="00427ECA"/>
    <w:rsid w:val="004302B1"/>
    <w:rsid w:val="00430479"/>
    <w:rsid w:val="00430A75"/>
    <w:rsid w:val="00430B3D"/>
    <w:rsid w:val="0043100F"/>
    <w:rsid w:val="0043104E"/>
    <w:rsid w:val="0043114A"/>
    <w:rsid w:val="00431201"/>
    <w:rsid w:val="00431316"/>
    <w:rsid w:val="00431B1F"/>
    <w:rsid w:val="00431CD4"/>
    <w:rsid w:val="00432044"/>
    <w:rsid w:val="00432110"/>
    <w:rsid w:val="004321F4"/>
    <w:rsid w:val="00432533"/>
    <w:rsid w:val="004326A9"/>
    <w:rsid w:val="00432822"/>
    <w:rsid w:val="00432B37"/>
    <w:rsid w:val="00432BAF"/>
    <w:rsid w:val="00432D92"/>
    <w:rsid w:val="00432E5B"/>
    <w:rsid w:val="00432F81"/>
    <w:rsid w:val="0043319B"/>
    <w:rsid w:val="0043337A"/>
    <w:rsid w:val="004337A7"/>
    <w:rsid w:val="004338E4"/>
    <w:rsid w:val="00433C05"/>
    <w:rsid w:val="00433C6E"/>
    <w:rsid w:val="0043407D"/>
    <w:rsid w:val="004344A3"/>
    <w:rsid w:val="0043457B"/>
    <w:rsid w:val="004345E5"/>
    <w:rsid w:val="0043483B"/>
    <w:rsid w:val="00434CED"/>
    <w:rsid w:val="00434CFD"/>
    <w:rsid w:val="0043520D"/>
    <w:rsid w:val="004354D4"/>
    <w:rsid w:val="0043557C"/>
    <w:rsid w:val="00435700"/>
    <w:rsid w:val="00435AFE"/>
    <w:rsid w:val="00436084"/>
    <w:rsid w:val="004364A7"/>
    <w:rsid w:val="0043674D"/>
    <w:rsid w:val="004371E7"/>
    <w:rsid w:val="0043744B"/>
    <w:rsid w:val="004374A4"/>
    <w:rsid w:val="00437901"/>
    <w:rsid w:val="00437DA7"/>
    <w:rsid w:val="00437FB8"/>
    <w:rsid w:val="00437FD3"/>
    <w:rsid w:val="00440671"/>
    <w:rsid w:val="00440D6D"/>
    <w:rsid w:val="0044129A"/>
    <w:rsid w:val="004418CE"/>
    <w:rsid w:val="00441AD6"/>
    <w:rsid w:val="00441E11"/>
    <w:rsid w:val="00441E42"/>
    <w:rsid w:val="00442533"/>
    <w:rsid w:val="00442636"/>
    <w:rsid w:val="00442792"/>
    <w:rsid w:val="00442B11"/>
    <w:rsid w:val="00442CEF"/>
    <w:rsid w:val="00442D24"/>
    <w:rsid w:val="00443098"/>
    <w:rsid w:val="00443860"/>
    <w:rsid w:val="004439CB"/>
    <w:rsid w:val="00443A2E"/>
    <w:rsid w:val="0044495A"/>
    <w:rsid w:val="00444FB2"/>
    <w:rsid w:val="00445002"/>
    <w:rsid w:val="00445271"/>
    <w:rsid w:val="004455D7"/>
    <w:rsid w:val="0044563E"/>
    <w:rsid w:val="0044566B"/>
    <w:rsid w:val="00445701"/>
    <w:rsid w:val="004457C5"/>
    <w:rsid w:val="00445C72"/>
    <w:rsid w:val="00445FBB"/>
    <w:rsid w:val="00445FF1"/>
    <w:rsid w:val="00445FF7"/>
    <w:rsid w:val="0044637E"/>
    <w:rsid w:val="00446822"/>
    <w:rsid w:val="00446892"/>
    <w:rsid w:val="00446962"/>
    <w:rsid w:val="00446B53"/>
    <w:rsid w:val="00446C89"/>
    <w:rsid w:val="00446DA6"/>
    <w:rsid w:val="00446DDE"/>
    <w:rsid w:val="00446E44"/>
    <w:rsid w:val="00447052"/>
    <w:rsid w:val="00447421"/>
    <w:rsid w:val="0044777A"/>
    <w:rsid w:val="00447933"/>
    <w:rsid w:val="00447BF7"/>
    <w:rsid w:val="004502FE"/>
    <w:rsid w:val="00450315"/>
    <w:rsid w:val="00450331"/>
    <w:rsid w:val="0045069E"/>
    <w:rsid w:val="00450899"/>
    <w:rsid w:val="00450FCF"/>
    <w:rsid w:val="0045107C"/>
    <w:rsid w:val="0045122B"/>
    <w:rsid w:val="0045132B"/>
    <w:rsid w:val="00451344"/>
    <w:rsid w:val="0045135E"/>
    <w:rsid w:val="004515FB"/>
    <w:rsid w:val="0045174E"/>
    <w:rsid w:val="00451965"/>
    <w:rsid w:val="00451A75"/>
    <w:rsid w:val="00451E92"/>
    <w:rsid w:val="00451F8E"/>
    <w:rsid w:val="0045264B"/>
    <w:rsid w:val="00452975"/>
    <w:rsid w:val="00453341"/>
    <w:rsid w:val="00453490"/>
    <w:rsid w:val="00453748"/>
    <w:rsid w:val="004538EE"/>
    <w:rsid w:val="0045412F"/>
    <w:rsid w:val="004542FE"/>
    <w:rsid w:val="0045477C"/>
    <w:rsid w:val="00454E96"/>
    <w:rsid w:val="004550A1"/>
    <w:rsid w:val="004550D3"/>
    <w:rsid w:val="00455176"/>
    <w:rsid w:val="004554BB"/>
    <w:rsid w:val="00455FBD"/>
    <w:rsid w:val="00456027"/>
    <w:rsid w:val="00456203"/>
    <w:rsid w:val="004566A0"/>
    <w:rsid w:val="0045674F"/>
    <w:rsid w:val="004567B7"/>
    <w:rsid w:val="004567EF"/>
    <w:rsid w:val="00456A91"/>
    <w:rsid w:val="004571DE"/>
    <w:rsid w:val="0045775B"/>
    <w:rsid w:val="00457A9B"/>
    <w:rsid w:val="00457AF7"/>
    <w:rsid w:val="00457D34"/>
    <w:rsid w:val="0046023B"/>
    <w:rsid w:val="00460418"/>
    <w:rsid w:val="00460570"/>
    <w:rsid w:val="004605C3"/>
    <w:rsid w:val="00460788"/>
    <w:rsid w:val="00460DAD"/>
    <w:rsid w:val="00460FBD"/>
    <w:rsid w:val="00461161"/>
    <w:rsid w:val="00461210"/>
    <w:rsid w:val="004614BB"/>
    <w:rsid w:val="004614D5"/>
    <w:rsid w:val="004615D9"/>
    <w:rsid w:val="0046166A"/>
    <w:rsid w:val="00461727"/>
    <w:rsid w:val="00461A03"/>
    <w:rsid w:val="00461BF3"/>
    <w:rsid w:val="00461CE3"/>
    <w:rsid w:val="00461DAB"/>
    <w:rsid w:val="004620E0"/>
    <w:rsid w:val="00462111"/>
    <w:rsid w:val="00462180"/>
    <w:rsid w:val="0046218A"/>
    <w:rsid w:val="00462228"/>
    <w:rsid w:val="00462522"/>
    <w:rsid w:val="004625FC"/>
    <w:rsid w:val="00462941"/>
    <w:rsid w:val="004629E9"/>
    <w:rsid w:val="00462B80"/>
    <w:rsid w:val="00462BD1"/>
    <w:rsid w:val="00462CEF"/>
    <w:rsid w:val="00462D97"/>
    <w:rsid w:val="00462DFC"/>
    <w:rsid w:val="00462FE7"/>
    <w:rsid w:val="0046304D"/>
    <w:rsid w:val="0046313A"/>
    <w:rsid w:val="00463197"/>
    <w:rsid w:val="00463335"/>
    <w:rsid w:val="00463392"/>
    <w:rsid w:val="00463427"/>
    <w:rsid w:val="0046372F"/>
    <w:rsid w:val="004639D6"/>
    <w:rsid w:val="00463E6C"/>
    <w:rsid w:val="0046415B"/>
    <w:rsid w:val="00464842"/>
    <w:rsid w:val="00464BD2"/>
    <w:rsid w:val="00464E08"/>
    <w:rsid w:val="00464F02"/>
    <w:rsid w:val="0046520F"/>
    <w:rsid w:val="004653B1"/>
    <w:rsid w:val="004653E8"/>
    <w:rsid w:val="004655E1"/>
    <w:rsid w:val="0046574A"/>
    <w:rsid w:val="00465900"/>
    <w:rsid w:val="004659F1"/>
    <w:rsid w:val="00465E4B"/>
    <w:rsid w:val="00465FEC"/>
    <w:rsid w:val="0046660B"/>
    <w:rsid w:val="00466879"/>
    <w:rsid w:val="004668C6"/>
    <w:rsid w:val="00466987"/>
    <w:rsid w:val="00466AAB"/>
    <w:rsid w:val="00466CD3"/>
    <w:rsid w:val="00466CFA"/>
    <w:rsid w:val="004670F4"/>
    <w:rsid w:val="0046749F"/>
    <w:rsid w:val="004676A7"/>
    <w:rsid w:val="00467B64"/>
    <w:rsid w:val="0047005C"/>
    <w:rsid w:val="00470292"/>
    <w:rsid w:val="00470374"/>
    <w:rsid w:val="004704BD"/>
    <w:rsid w:val="0047059D"/>
    <w:rsid w:val="00470623"/>
    <w:rsid w:val="0047064E"/>
    <w:rsid w:val="004706DE"/>
    <w:rsid w:val="00470744"/>
    <w:rsid w:val="00471050"/>
    <w:rsid w:val="0047116F"/>
    <w:rsid w:val="004715A0"/>
    <w:rsid w:val="00471748"/>
    <w:rsid w:val="004719DD"/>
    <w:rsid w:val="00472160"/>
    <w:rsid w:val="0047245B"/>
    <w:rsid w:val="00472E02"/>
    <w:rsid w:val="00472FE2"/>
    <w:rsid w:val="004731E6"/>
    <w:rsid w:val="0047374B"/>
    <w:rsid w:val="004737FF"/>
    <w:rsid w:val="0047390B"/>
    <w:rsid w:val="00473A0B"/>
    <w:rsid w:val="00473AA1"/>
    <w:rsid w:val="00473BD1"/>
    <w:rsid w:val="00473DD9"/>
    <w:rsid w:val="004741CF"/>
    <w:rsid w:val="004742C4"/>
    <w:rsid w:val="00474327"/>
    <w:rsid w:val="00474937"/>
    <w:rsid w:val="0047496E"/>
    <w:rsid w:val="00474D47"/>
    <w:rsid w:val="00474DA9"/>
    <w:rsid w:val="004752AC"/>
    <w:rsid w:val="0047530E"/>
    <w:rsid w:val="00475361"/>
    <w:rsid w:val="004753B9"/>
    <w:rsid w:val="00476075"/>
    <w:rsid w:val="004763A2"/>
    <w:rsid w:val="00476BF9"/>
    <w:rsid w:val="00476D53"/>
    <w:rsid w:val="00476DCE"/>
    <w:rsid w:val="004771FE"/>
    <w:rsid w:val="004773BC"/>
    <w:rsid w:val="004774D1"/>
    <w:rsid w:val="004775E4"/>
    <w:rsid w:val="00477700"/>
    <w:rsid w:val="0047776D"/>
    <w:rsid w:val="0047789B"/>
    <w:rsid w:val="00477ABA"/>
    <w:rsid w:val="00477B1D"/>
    <w:rsid w:val="00477BE2"/>
    <w:rsid w:val="004800DF"/>
    <w:rsid w:val="0048026D"/>
    <w:rsid w:val="0048029A"/>
    <w:rsid w:val="004802B9"/>
    <w:rsid w:val="0048044F"/>
    <w:rsid w:val="004806A8"/>
    <w:rsid w:val="00480F43"/>
    <w:rsid w:val="00480F4D"/>
    <w:rsid w:val="00480FB1"/>
    <w:rsid w:val="00481159"/>
    <w:rsid w:val="00481199"/>
    <w:rsid w:val="0048133D"/>
    <w:rsid w:val="00481525"/>
    <w:rsid w:val="004815FD"/>
    <w:rsid w:val="004817A7"/>
    <w:rsid w:val="00481C40"/>
    <w:rsid w:val="00481E77"/>
    <w:rsid w:val="00481F07"/>
    <w:rsid w:val="00481F15"/>
    <w:rsid w:val="004820AC"/>
    <w:rsid w:val="00482586"/>
    <w:rsid w:val="004826D8"/>
    <w:rsid w:val="00482730"/>
    <w:rsid w:val="004827E5"/>
    <w:rsid w:val="0048294A"/>
    <w:rsid w:val="00482B25"/>
    <w:rsid w:val="004830A0"/>
    <w:rsid w:val="00483261"/>
    <w:rsid w:val="0048359C"/>
    <w:rsid w:val="00483613"/>
    <w:rsid w:val="00483BC8"/>
    <w:rsid w:val="00483D00"/>
    <w:rsid w:val="00483D88"/>
    <w:rsid w:val="00483F08"/>
    <w:rsid w:val="00484159"/>
    <w:rsid w:val="0048439C"/>
    <w:rsid w:val="004843D9"/>
    <w:rsid w:val="00484516"/>
    <w:rsid w:val="004846E6"/>
    <w:rsid w:val="00484752"/>
    <w:rsid w:val="00484B34"/>
    <w:rsid w:val="00484C06"/>
    <w:rsid w:val="00485413"/>
    <w:rsid w:val="004855DF"/>
    <w:rsid w:val="004859A5"/>
    <w:rsid w:val="00485B1A"/>
    <w:rsid w:val="00485DBB"/>
    <w:rsid w:val="00485E5A"/>
    <w:rsid w:val="00485EEA"/>
    <w:rsid w:val="00486085"/>
    <w:rsid w:val="0048623F"/>
    <w:rsid w:val="00486260"/>
    <w:rsid w:val="0048657C"/>
    <w:rsid w:val="0048686C"/>
    <w:rsid w:val="004868AF"/>
    <w:rsid w:val="00486C5D"/>
    <w:rsid w:val="004872E5"/>
    <w:rsid w:val="004872EB"/>
    <w:rsid w:val="004873FE"/>
    <w:rsid w:val="00487903"/>
    <w:rsid w:val="00487CF1"/>
    <w:rsid w:val="004900B7"/>
    <w:rsid w:val="00490298"/>
    <w:rsid w:val="004902F8"/>
    <w:rsid w:val="00490355"/>
    <w:rsid w:val="004904FE"/>
    <w:rsid w:val="004907AA"/>
    <w:rsid w:val="00490CED"/>
    <w:rsid w:val="00490EB1"/>
    <w:rsid w:val="004915D5"/>
    <w:rsid w:val="0049165A"/>
    <w:rsid w:val="0049194C"/>
    <w:rsid w:val="004920AC"/>
    <w:rsid w:val="004925AA"/>
    <w:rsid w:val="00492693"/>
    <w:rsid w:val="00492F92"/>
    <w:rsid w:val="00493391"/>
    <w:rsid w:val="00493752"/>
    <w:rsid w:val="00493A07"/>
    <w:rsid w:val="00493B45"/>
    <w:rsid w:val="00493CDE"/>
    <w:rsid w:val="00493D84"/>
    <w:rsid w:val="00494138"/>
    <w:rsid w:val="00494592"/>
    <w:rsid w:val="004945B4"/>
    <w:rsid w:val="004947DC"/>
    <w:rsid w:val="0049489C"/>
    <w:rsid w:val="0049491C"/>
    <w:rsid w:val="00494BC9"/>
    <w:rsid w:val="00494CE1"/>
    <w:rsid w:val="00494ED0"/>
    <w:rsid w:val="0049509B"/>
    <w:rsid w:val="004953E3"/>
    <w:rsid w:val="00495456"/>
    <w:rsid w:val="00495674"/>
    <w:rsid w:val="0049587A"/>
    <w:rsid w:val="004958EA"/>
    <w:rsid w:val="0049596B"/>
    <w:rsid w:val="004959B6"/>
    <w:rsid w:val="00495AB7"/>
    <w:rsid w:val="00495BDB"/>
    <w:rsid w:val="00495D80"/>
    <w:rsid w:val="00495E45"/>
    <w:rsid w:val="00495FE8"/>
    <w:rsid w:val="004961E6"/>
    <w:rsid w:val="004965DC"/>
    <w:rsid w:val="00496620"/>
    <w:rsid w:val="004967E5"/>
    <w:rsid w:val="00496840"/>
    <w:rsid w:val="00496AA5"/>
    <w:rsid w:val="00496F50"/>
    <w:rsid w:val="00496F64"/>
    <w:rsid w:val="00496F88"/>
    <w:rsid w:val="0049732E"/>
    <w:rsid w:val="00497623"/>
    <w:rsid w:val="0049762F"/>
    <w:rsid w:val="00497B8B"/>
    <w:rsid w:val="00497C7D"/>
    <w:rsid w:val="004A0561"/>
    <w:rsid w:val="004A0640"/>
    <w:rsid w:val="004A079E"/>
    <w:rsid w:val="004A08B8"/>
    <w:rsid w:val="004A0BCB"/>
    <w:rsid w:val="004A0DB1"/>
    <w:rsid w:val="004A0FF1"/>
    <w:rsid w:val="004A1033"/>
    <w:rsid w:val="004A10A6"/>
    <w:rsid w:val="004A110B"/>
    <w:rsid w:val="004A1151"/>
    <w:rsid w:val="004A1219"/>
    <w:rsid w:val="004A1768"/>
    <w:rsid w:val="004A17BB"/>
    <w:rsid w:val="004A1871"/>
    <w:rsid w:val="004A1E58"/>
    <w:rsid w:val="004A2193"/>
    <w:rsid w:val="004A264F"/>
    <w:rsid w:val="004A294A"/>
    <w:rsid w:val="004A2BA8"/>
    <w:rsid w:val="004A2C9D"/>
    <w:rsid w:val="004A2D2F"/>
    <w:rsid w:val="004A2D5E"/>
    <w:rsid w:val="004A2DB0"/>
    <w:rsid w:val="004A2E99"/>
    <w:rsid w:val="004A2F79"/>
    <w:rsid w:val="004A3021"/>
    <w:rsid w:val="004A30E5"/>
    <w:rsid w:val="004A339C"/>
    <w:rsid w:val="004A3897"/>
    <w:rsid w:val="004A39D2"/>
    <w:rsid w:val="004A3BE5"/>
    <w:rsid w:val="004A44E2"/>
    <w:rsid w:val="004A45C4"/>
    <w:rsid w:val="004A4637"/>
    <w:rsid w:val="004A4A8C"/>
    <w:rsid w:val="004A4CE1"/>
    <w:rsid w:val="004A4E38"/>
    <w:rsid w:val="004A4E72"/>
    <w:rsid w:val="004A5087"/>
    <w:rsid w:val="004A523B"/>
    <w:rsid w:val="004A53A0"/>
    <w:rsid w:val="004A58B0"/>
    <w:rsid w:val="004A591F"/>
    <w:rsid w:val="004A59FA"/>
    <w:rsid w:val="004A5B10"/>
    <w:rsid w:val="004A5C83"/>
    <w:rsid w:val="004A62AB"/>
    <w:rsid w:val="004A6D16"/>
    <w:rsid w:val="004A6DD3"/>
    <w:rsid w:val="004A7360"/>
    <w:rsid w:val="004A75DE"/>
    <w:rsid w:val="004B03C5"/>
    <w:rsid w:val="004B0894"/>
    <w:rsid w:val="004B09CD"/>
    <w:rsid w:val="004B0D2F"/>
    <w:rsid w:val="004B1825"/>
    <w:rsid w:val="004B1837"/>
    <w:rsid w:val="004B1C92"/>
    <w:rsid w:val="004B203B"/>
    <w:rsid w:val="004B21DC"/>
    <w:rsid w:val="004B2320"/>
    <w:rsid w:val="004B2375"/>
    <w:rsid w:val="004B2783"/>
    <w:rsid w:val="004B2C33"/>
    <w:rsid w:val="004B2E76"/>
    <w:rsid w:val="004B305F"/>
    <w:rsid w:val="004B3204"/>
    <w:rsid w:val="004B3247"/>
    <w:rsid w:val="004B33D8"/>
    <w:rsid w:val="004B33FC"/>
    <w:rsid w:val="004B34A0"/>
    <w:rsid w:val="004B3808"/>
    <w:rsid w:val="004B38DE"/>
    <w:rsid w:val="004B3940"/>
    <w:rsid w:val="004B3B2A"/>
    <w:rsid w:val="004B3FF2"/>
    <w:rsid w:val="004B40CD"/>
    <w:rsid w:val="004B429F"/>
    <w:rsid w:val="004B46F4"/>
    <w:rsid w:val="004B4C15"/>
    <w:rsid w:val="004B4DA1"/>
    <w:rsid w:val="004B4E41"/>
    <w:rsid w:val="004B5167"/>
    <w:rsid w:val="004B5534"/>
    <w:rsid w:val="004B595B"/>
    <w:rsid w:val="004B5B8C"/>
    <w:rsid w:val="004B5CBB"/>
    <w:rsid w:val="004B60FB"/>
    <w:rsid w:val="004B61C5"/>
    <w:rsid w:val="004B638F"/>
    <w:rsid w:val="004B6848"/>
    <w:rsid w:val="004B6880"/>
    <w:rsid w:val="004B68B8"/>
    <w:rsid w:val="004B6C9C"/>
    <w:rsid w:val="004B73EE"/>
    <w:rsid w:val="004B74FF"/>
    <w:rsid w:val="004B75D3"/>
    <w:rsid w:val="004B7CAD"/>
    <w:rsid w:val="004C011B"/>
    <w:rsid w:val="004C070C"/>
    <w:rsid w:val="004C0C09"/>
    <w:rsid w:val="004C0C85"/>
    <w:rsid w:val="004C0D5E"/>
    <w:rsid w:val="004C1141"/>
    <w:rsid w:val="004C15E2"/>
    <w:rsid w:val="004C1648"/>
    <w:rsid w:val="004C17B4"/>
    <w:rsid w:val="004C1B8F"/>
    <w:rsid w:val="004C1E39"/>
    <w:rsid w:val="004C1EE6"/>
    <w:rsid w:val="004C2098"/>
    <w:rsid w:val="004C224B"/>
    <w:rsid w:val="004C237F"/>
    <w:rsid w:val="004C2705"/>
    <w:rsid w:val="004C2823"/>
    <w:rsid w:val="004C2B9D"/>
    <w:rsid w:val="004C2F46"/>
    <w:rsid w:val="004C2F78"/>
    <w:rsid w:val="004C33C6"/>
    <w:rsid w:val="004C35EA"/>
    <w:rsid w:val="004C3747"/>
    <w:rsid w:val="004C3777"/>
    <w:rsid w:val="004C3852"/>
    <w:rsid w:val="004C3A4E"/>
    <w:rsid w:val="004C3B3C"/>
    <w:rsid w:val="004C3BE9"/>
    <w:rsid w:val="004C4591"/>
    <w:rsid w:val="004C49D4"/>
    <w:rsid w:val="004C4B60"/>
    <w:rsid w:val="004C4FD0"/>
    <w:rsid w:val="004C524D"/>
    <w:rsid w:val="004C5344"/>
    <w:rsid w:val="004C5712"/>
    <w:rsid w:val="004C5720"/>
    <w:rsid w:val="004C59C3"/>
    <w:rsid w:val="004C5AEF"/>
    <w:rsid w:val="004C5C42"/>
    <w:rsid w:val="004C5CE2"/>
    <w:rsid w:val="004C5E81"/>
    <w:rsid w:val="004C5F07"/>
    <w:rsid w:val="004C5FB8"/>
    <w:rsid w:val="004C6022"/>
    <w:rsid w:val="004C6209"/>
    <w:rsid w:val="004C69B1"/>
    <w:rsid w:val="004C6A46"/>
    <w:rsid w:val="004C6CB0"/>
    <w:rsid w:val="004C6EAD"/>
    <w:rsid w:val="004C6F0C"/>
    <w:rsid w:val="004C77F6"/>
    <w:rsid w:val="004C7855"/>
    <w:rsid w:val="004C795A"/>
    <w:rsid w:val="004C7F15"/>
    <w:rsid w:val="004D00AA"/>
    <w:rsid w:val="004D0109"/>
    <w:rsid w:val="004D065F"/>
    <w:rsid w:val="004D072B"/>
    <w:rsid w:val="004D0B27"/>
    <w:rsid w:val="004D0BA1"/>
    <w:rsid w:val="004D1061"/>
    <w:rsid w:val="004D18FE"/>
    <w:rsid w:val="004D1BC4"/>
    <w:rsid w:val="004D1F7A"/>
    <w:rsid w:val="004D2136"/>
    <w:rsid w:val="004D23D6"/>
    <w:rsid w:val="004D2605"/>
    <w:rsid w:val="004D3145"/>
    <w:rsid w:val="004D3270"/>
    <w:rsid w:val="004D3434"/>
    <w:rsid w:val="004D353D"/>
    <w:rsid w:val="004D35E2"/>
    <w:rsid w:val="004D3B7D"/>
    <w:rsid w:val="004D40FB"/>
    <w:rsid w:val="004D4168"/>
    <w:rsid w:val="004D41B4"/>
    <w:rsid w:val="004D4309"/>
    <w:rsid w:val="004D4416"/>
    <w:rsid w:val="004D46F6"/>
    <w:rsid w:val="004D482E"/>
    <w:rsid w:val="004D4A0B"/>
    <w:rsid w:val="004D4E8C"/>
    <w:rsid w:val="004D5009"/>
    <w:rsid w:val="004D51C6"/>
    <w:rsid w:val="004D5399"/>
    <w:rsid w:val="004D5C1F"/>
    <w:rsid w:val="004D5C66"/>
    <w:rsid w:val="004D5E65"/>
    <w:rsid w:val="004D5FC5"/>
    <w:rsid w:val="004D6092"/>
    <w:rsid w:val="004D63C8"/>
    <w:rsid w:val="004D6626"/>
    <w:rsid w:val="004D68CF"/>
    <w:rsid w:val="004D6BF5"/>
    <w:rsid w:val="004D6C08"/>
    <w:rsid w:val="004D6FA4"/>
    <w:rsid w:val="004D7034"/>
    <w:rsid w:val="004D7223"/>
    <w:rsid w:val="004D7607"/>
    <w:rsid w:val="004D7640"/>
    <w:rsid w:val="004D76EB"/>
    <w:rsid w:val="004D79B6"/>
    <w:rsid w:val="004D7B1C"/>
    <w:rsid w:val="004D7F78"/>
    <w:rsid w:val="004E0047"/>
    <w:rsid w:val="004E0279"/>
    <w:rsid w:val="004E0346"/>
    <w:rsid w:val="004E0E01"/>
    <w:rsid w:val="004E1239"/>
    <w:rsid w:val="004E147A"/>
    <w:rsid w:val="004E1679"/>
    <w:rsid w:val="004E173E"/>
    <w:rsid w:val="004E1853"/>
    <w:rsid w:val="004E19A5"/>
    <w:rsid w:val="004E1A4C"/>
    <w:rsid w:val="004E1D9E"/>
    <w:rsid w:val="004E1E58"/>
    <w:rsid w:val="004E1EFF"/>
    <w:rsid w:val="004E1FA7"/>
    <w:rsid w:val="004E2123"/>
    <w:rsid w:val="004E2570"/>
    <w:rsid w:val="004E2720"/>
    <w:rsid w:val="004E27A7"/>
    <w:rsid w:val="004E27AB"/>
    <w:rsid w:val="004E2C7A"/>
    <w:rsid w:val="004E2D1A"/>
    <w:rsid w:val="004E2EB0"/>
    <w:rsid w:val="004E3126"/>
    <w:rsid w:val="004E3510"/>
    <w:rsid w:val="004E3751"/>
    <w:rsid w:val="004E383F"/>
    <w:rsid w:val="004E38D3"/>
    <w:rsid w:val="004E391A"/>
    <w:rsid w:val="004E3B47"/>
    <w:rsid w:val="004E3C31"/>
    <w:rsid w:val="004E3DB0"/>
    <w:rsid w:val="004E4125"/>
    <w:rsid w:val="004E421D"/>
    <w:rsid w:val="004E4333"/>
    <w:rsid w:val="004E46EF"/>
    <w:rsid w:val="004E4973"/>
    <w:rsid w:val="004E4AE7"/>
    <w:rsid w:val="004E4AEC"/>
    <w:rsid w:val="004E4B11"/>
    <w:rsid w:val="004E5302"/>
    <w:rsid w:val="004E532A"/>
    <w:rsid w:val="004E5752"/>
    <w:rsid w:val="004E5CFF"/>
    <w:rsid w:val="004E5D5D"/>
    <w:rsid w:val="004E60F3"/>
    <w:rsid w:val="004E6204"/>
    <w:rsid w:val="004E6259"/>
    <w:rsid w:val="004E6281"/>
    <w:rsid w:val="004E662C"/>
    <w:rsid w:val="004E695D"/>
    <w:rsid w:val="004E6B92"/>
    <w:rsid w:val="004E6DBF"/>
    <w:rsid w:val="004E701A"/>
    <w:rsid w:val="004E71CC"/>
    <w:rsid w:val="004E7250"/>
    <w:rsid w:val="004E7579"/>
    <w:rsid w:val="004E75E3"/>
    <w:rsid w:val="004E79B4"/>
    <w:rsid w:val="004E7AE0"/>
    <w:rsid w:val="004E7C6A"/>
    <w:rsid w:val="004F012C"/>
    <w:rsid w:val="004F08D1"/>
    <w:rsid w:val="004F0B9E"/>
    <w:rsid w:val="004F0DB4"/>
    <w:rsid w:val="004F0FFB"/>
    <w:rsid w:val="004F10DB"/>
    <w:rsid w:val="004F15A5"/>
    <w:rsid w:val="004F189B"/>
    <w:rsid w:val="004F19ED"/>
    <w:rsid w:val="004F1CBC"/>
    <w:rsid w:val="004F1D2A"/>
    <w:rsid w:val="004F1D4E"/>
    <w:rsid w:val="004F1E7A"/>
    <w:rsid w:val="004F2014"/>
    <w:rsid w:val="004F2510"/>
    <w:rsid w:val="004F2C15"/>
    <w:rsid w:val="004F2E05"/>
    <w:rsid w:val="004F2E53"/>
    <w:rsid w:val="004F2FA5"/>
    <w:rsid w:val="004F376A"/>
    <w:rsid w:val="004F3960"/>
    <w:rsid w:val="004F399F"/>
    <w:rsid w:val="004F3B3D"/>
    <w:rsid w:val="004F3DFB"/>
    <w:rsid w:val="004F46C7"/>
    <w:rsid w:val="004F4830"/>
    <w:rsid w:val="004F4884"/>
    <w:rsid w:val="004F4B7C"/>
    <w:rsid w:val="004F5065"/>
    <w:rsid w:val="004F5452"/>
    <w:rsid w:val="004F54C4"/>
    <w:rsid w:val="004F5835"/>
    <w:rsid w:val="004F592C"/>
    <w:rsid w:val="004F5C45"/>
    <w:rsid w:val="004F5F57"/>
    <w:rsid w:val="004F6598"/>
    <w:rsid w:val="004F6775"/>
    <w:rsid w:val="004F6A7B"/>
    <w:rsid w:val="004F6B26"/>
    <w:rsid w:val="004F6D4A"/>
    <w:rsid w:val="004F6D8D"/>
    <w:rsid w:val="004F728F"/>
    <w:rsid w:val="004F72DB"/>
    <w:rsid w:val="004F76BA"/>
    <w:rsid w:val="004F7767"/>
    <w:rsid w:val="004F77A3"/>
    <w:rsid w:val="004F7802"/>
    <w:rsid w:val="004F7E35"/>
    <w:rsid w:val="004F7EBB"/>
    <w:rsid w:val="004F7F1F"/>
    <w:rsid w:val="004F7F24"/>
    <w:rsid w:val="0050006C"/>
    <w:rsid w:val="00500581"/>
    <w:rsid w:val="00500601"/>
    <w:rsid w:val="005007C9"/>
    <w:rsid w:val="005008D6"/>
    <w:rsid w:val="00500B92"/>
    <w:rsid w:val="00500DAB"/>
    <w:rsid w:val="00500DB6"/>
    <w:rsid w:val="00500DC3"/>
    <w:rsid w:val="00500E3A"/>
    <w:rsid w:val="005011B0"/>
    <w:rsid w:val="0050137E"/>
    <w:rsid w:val="00501558"/>
    <w:rsid w:val="005017C1"/>
    <w:rsid w:val="005017D0"/>
    <w:rsid w:val="005019ED"/>
    <w:rsid w:val="00501A55"/>
    <w:rsid w:val="00501A7E"/>
    <w:rsid w:val="0050218F"/>
    <w:rsid w:val="0050229C"/>
    <w:rsid w:val="005023A0"/>
    <w:rsid w:val="00502884"/>
    <w:rsid w:val="00502CE3"/>
    <w:rsid w:val="00503185"/>
    <w:rsid w:val="005031E2"/>
    <w:rsid w:val="00503425"/>
    <w:rsid w:val="0050350D"/>
    <w:rsid w:val="0050353F"/>
    <w:rsid w:val="0050365F"/>
    <w:rsid w:val="00503678"/>
    <w:rsid w:val="0050369A"/>
    <w:rsid w:val="005036CB"/>
    <w:rsid w:val="005036D9"/>
    <w:rsid w:val="0050387B"/>
    <w:rsid w:val="005039A0"/>
    <w:rsid w:val="00503A03"/>
    <w:rsid w:val="00503AFD"/>
    <w:rsid w:val="00503BF6"/>
    <w:rsid w:val="00503C9D"/>
    <w:rsid w:val="00503D63"/>
    <w:rsid w:val="005044E6"/>
    <w:rsid w:val="00504581"/>
    <w:rsid w:val="00504914"/>
    <w:rsid w:val="00504A4F"/>
    <w:rsid w:val="00504E84"/>
    <w:rsid w:val="00504F79"/>
    <w:rsid w:val="00505275"/>
    <w:rsid w:val="00505298"/>
    <w:rsid w:val="005052DC"/>
    <w:rsid w:val="0050556B"/>
    <w:rsid w:val="00505C86"/>
    <w:rsid w:val="005061CD"/>
    <w:rsid w:val="00506508"/>
    <w:rsid w:val="00506A2C"/>
    <w:rsid w:val="00506B0E"/>
    <w:rsid w:val="00507270"/>
    <w:rsid w:val="005072EC"/>
    <w:rsid w:val="005074A3"/>
    <w:rsid w:val="005074E6"/>
    <w:rsid w:val="00507641"/>
    <w:rsid w:val="0050767B"/>
    <w:rsid w:val="00507F6F"/>
    <w:rsid w:val="005100DC"/>
    <w:rsid w:val="0051017D"/>
    <w:rsid w:val="005107E0"/>
    <w:rsid w:val="00510876"/>
    <w:rsid w:val="005108D8"/>
    <w:rsid w:val="00510D85"/>
    <w:rsid w:val="00511079"/>
    <w:rsid w:val="00511097"/>
    <w:rsid w:val="0051113A"/>
    <w:rsid w:val="00511236"/>
    <w:rsid w:val="0051144E"/>
    <w:rsid w:val="005115F3"/>
    <w:rsid w:val="005116A4"/>
    <w:rsid w:val="005117D9"/>
    <w:rsid w:val="00511898"/>
    <w:rsid w:val="005118AB"/>
    <w:rsid w:val="005118E1"/>
    <w:rsid w:val="00511B56"/>
    <w:rsid w:val="00511CCA"/>
    <w:rsid w:val="00511D1B"/>
    <w:rsid w:val="00511DD0"/>
    <w:rsid w:val="00511EF2"/>
    <w:rsid w:val="0051202E"/>
    <w:rsid w:val="005123B1"/>
    <w:rsid w:val="00512A6B"/>
    <w:rsid w:val="00512AF5"/>
    <w:rsid w:val="00512DA7"/>
    <w:rsid w:val="00513071"/>
    <w:rsid w:val="005131FD"/>
    <w:rsid w:val="0051335D"/>
    <w:rsid w:val="00513600"/>
    <w:rsid w:val="005136C6"/>
    <w:rsid w:val="005138B0"/>
    <w:rsid w:val="00513D4D"/>
    <w:rsid w:val="00514170"/>
    <w:rsid w:val="0051423C"/>
    <w:rsid w:val="005142BA"/>
    <w:rsid w:val="005143C0"/>
    <w:rsid w:val="00514517"/>
    <w:rsid w:val="00514700"/>
    <w:rsid w:val="005148DC"/>
    <w:rsid w:val="00514941"/>
    <w:rsid w:val="00514A0A"/>
    <w:rsid w:val="00514BDE"/>
    <w:rsid w:val="00514E36"/>
    <w:rsid w:val="0051515A"/>
    <w:rsid w:val="00515487"/>
    <w:rsid w:val="005156D2"/>
    <w:rsid w:val="00515DBA"/>
    <w:rsid w:val="00515E9E"/>
    <w:rsid w:val="005160F3"/>
    <w:rsid w:val="005163BD"/>
    <w:rsid w:val="00516604"/>
    <w:rsid w:val="0051666F"/>
    <w:rsid w:val="0051672E"/>
    <w:rsid w:val="00516C57"/>
    <w:rsid w:val="00516E83"/>
    <w:rsid w:val="00516FD9"/>
    <w:rsid w:val="00517508"/>
    <w:rsid w:val="00517F97"/>
    <w:rsid w:val="005203AE"/>
    <w:rsid w:val="0052083B"/>
    <w:rsid w:val="00520A8B"/>
    <w:rsid w:val="00520FFD"/>
    <w:rsid w:val="0052110E"/>
    <w:rsid w:val="00521261"/>
    <w:rsid w:val="005212D9"/>
    <w:rsid w:val="005214CB"/>
    <w:rsid w:val="00521B35"/>
    <w:rsid w:val="00521D0C"/>
    <w:rsid w:val="00521FAD"/>
    <w:rsid w:val="00521FB3"/>
    <w:rsid w:val="005223DB"/>
    <w:rsid w:val="005224F2"/>
    <w:rsid w:val="005226E6"/>
    <w:rsid w:val="005229F1"/>
    <w:rsid w:val="00522B3E"/>
    <w:rsid w:val="00522BA4"/>
    <w:rsid w:val="00522D09"/>
    <w:rsid w:val="00522E34"/>
    <w:rsid w:val="00523158"/>
    <w:rsid w:val="0052324C"/>
    <w:rsid w:val="0052346E"/>
    <w:rsid w:val="00523778"/>
    <w:rsid w:val="005242CC"/>
    <w:rsid w:val="0052452F"/>
    <w:rsid w:val="0052455B"/>
    <w:rsid w:val="005247E3"/>
    <w:rsid w:val="00524BB7"/>
    <w:rsid w:val="00524C90"/>
    <w:rsid w:val="00524FBB"/>
    <w:rsid w:val="00525327"/>
    <w:rsid w:val="005259D0"/>
    <w:rsid w:val="00525E1E"/>
    <w:rsid w:val="00526391"/>
    <w:rsid w:val="00526714"/>
    <w:rsid w:val="0052678B"/>
    <w:rsid w:val="005268BA"/>
    <w:rsid w:val="00526A3D"/>
    <w:rsid w:val="00526A86"/>
    <w:rsid w:val="00526BFC"/>
    <w:rsid w:val="00526C81"/>
    <w:rsid w:val="00526D3A"/>
    <w:rsid w:val="00526E12"/>
    <w:rsid w:val="0052716C"/>
    <w:rsid w:val="005272A7"/>
    <w:rsid w:val="00527AE8"/>
    <w:rsid w:val="00527BE7"/>
    <w:rsid w:val="00527D82"/>
    <w:rsid w:val="00530216"/>
    <w:rsid w:val="005304E8"/>
    <w:rsid w:val="0053061F"/>
    <w:rsid w:val="00530668"/>
    <w:rsid w:val="00530691"/>
    <w:rsid w:val="00530844"/>
    <w:rsid w:val="00530A4E"/>
    <w:rsid w:val="00530B48"/>
    <w:rsid w:val="00530E08"/>
    <w:rsid w:val="00530EE1"/>
    <w:rsid w:val="005318F0"/>
    <w:rsid w:val="00531A00"/>
    <w:rsid w:val="00531A0A"/>
    <w:rsid w:val="00531A38"/>
    <w:rsid w:val="00531A81"/>
    <w:rsid w:val="00531CBC"/>
    <w:rsid w:val="00531E34"/>
    <w:rsid w:val="00532236"/>
    <w:rsid w:val="0053225C"/>
    <w:rsid w:val="00532541"/>
    <w:rsid w:val="005327A1"/>
    <w:rsid w:val="005328A9"/>
    <w:rsid w:val="00532C66"/>
    <w:rsid w:val="00532C9F"/>
    <w:rsid w:val="00532D18"/>
    <w:rsid w:val="00532D5D"/>
    <w:rsid w:val="00532DAD"/>
    <w:rsid w:val="00532DD1"/>
    <w:rsid w:val="00532F44"/>
    <w:rsid w:val="005330A5"/>
    <w:rsid w:val="00533E58"/>
    <w:rsid w:val="0053436F"/>
    <w:rsid w:val="00534385"/>
    <w:rsid w:val="0053473D"/>
    <w:rsid w:val="005351F6"/>
    <w:rsid w:val="0053548A"/>
    <w:rsid w:val="005358E4"/>
    <w:rsid w:val="00535B6E"/>
    <w:rsid w:val="00535B87"/>
    <w:rsid w:val="00535D6A"/>
    <w:rsid w:val="0053635C"/>
    <w:rsid w:val="0053643E"/>
    <w:rsid w:val="005364E8"/>
    <w:rsid w:val="0053651E"/>
    <w:rsid w:val="0053667A"/>
    <w:rsid w:val="00536835"/>
    <w:rsid w:val="00536AB6"/>
    <w:rsid w:val="005370F4"/>
    <w:rsid w:val="005371C3"/>
    <w:rsid w:val="0053753C"/>
    <w:rsid w:val="00537A26"/>
    <w:rsid w:val="00537AAD"/>
    <w:rsid w:val="00537E33"/>
    <w:rsid w:val="00540126"/>
    <w:rsid w:val="00540346"/>
    <w:rsid w:val="00540452"/>
    <w:rsid w:val="005406FC"/>
    <w:rsid w:val="00540C07"/>
    <w:rsid w:val="00540C38"/>
    <w:rsid w:val="00540D6F"/>
    <w:rsid w:val="00541395"/>
    <w:rsid w:val="005413B2"/>
    <w:rsid w:val="005419ED"/>
    <w:rsid w:val="00541A7B"/>
    <w:rsid w:val="00541BE0"/>
    <w:rsid w:val="00541E59"/>
    <w:rsid w:val="0054253B"/>
    <w:rsid w:val="00542889"/>
    <w:rsid w:val="00542E0C"/>
    <w:rsid w:val="00542E3D"/>
    <w:rsid w:val="00542F1E"/>
    <w:rsid w:val="005432D3"/>
    <w:rsid w:val="005433F8"/>
    <w:rsid w:val="00543752"/>
    <w:rsid w:val="00543A68"/>
    <w:rsid w:val="005443C5"/>
    <w:rsid w:val="00544700"/>
    <w:rsid w:val="00544899"/>
    <w:rsid w:val="00544A59"/>
    <w:rsid w:val="00544BF4"/>
    <w:rsid w:val="00544C70"/>
    <w:rsid w:val="00544F41"/>
    <w:rsid w:val="00545402"/>
    <w:rsid w:val="00545416"/>
    <w:rsid w:val="0054545E"/>
    <w:rsid w:val="005457B3"/>
    <w:rsid w:val="00545A54"/>
    <w:rsid w:val="00545DF6"/>
    <w:rsid w:val="00545F5A"/>
    <w:rsid w:val="00545FDB"/>
    <w:rsid w:val="00545FE7"/>
    <w:rsid w:val="005461BB"/>
    <w:rsid w:val="005461F8"/>
    <w:rsid w:val="0054627D"/>
    <w:rsid w:val="005464A7"/>
    <w:rsid w:val="005464D4"/>
    <w:rsid w:val="00546789"/>
    <w:rsid w:val="00546A84"/>
    <w:rsid w:val="00546D09"/>
    <w:rsid w:val="005472BC"/>
    <w:rsid w:val="005476FB"/>
    <w:rsid w:val="00547770"/>
    <w:rsid w:val="0055005F"/>
    <w:rsid w:val="0055017F"/>
    <w:rsid w:val="0055065E"/>
    <w:rsid w:val="005507B1"/>
    <w:rsid w:val="00550A95"/>
    <w:rsid w:val="00550C08"/>
    <w:rsid w:val="0055129D"/>
    <w:rsid w:val="005515A0"/>
    <w:rsid w:val="00551825"/>
    <w:rsid w:val="0055204C"/>
    <w:rsid w:val="005520DF"/>
    <w:rsid w:val="00552339"/>
    <w:rsid w:val="0055260B"/>
    <w:rsid w:val="005529E3"/>
    <w:rsid w:val="00552ADA"/>
    <w:rsid w:val="00552B2B"/>
    <w:rsid w:val="00552BE1"/>
    <w:rsid w:val="00552DE9"/>
    <w:rsid w:val="00553091"/>
    <w:rsid w:val="005532B7"/>
    <w:rsid w:val="00553813"/>
    <w:rsid w:val="0055392A"/>
    <w:rsid w:val="00553939"/>
    <w:rsid w:val="00553C33"/>
    <w:rsid w:val="00553D4D"/>
    <w:rsid w:val="00553E21"/>
    <w:rsid w:val="00553F5A"/>
    <w:rsid w:val="005540C4"/>
    <w:rsid w:val="0055457A"/>
    <w:rsid w:val="0055479D"/>
    <w:rsid w:val="005549E0"/>
    <w:rsid w:val="00554A0B"/>
    <w:rsid w:val="00554A93"/>
    <w:rsid w:val="00554AA6"/>
    <w:rsid w:val="00554E46"/>
    <w:rsid w:val="00555512"/>
    <w:rsid w:val="005555F2"/>
    <w:rsid w:val="0055574E"/>
    <w:rsid w:val="0055588C"/>
    <w:rsid w:val="005558F6"/>
    <w:rsid w:val="005559EC"/>
    <w:rsid w:val="00555D53"/>
    <w:rsid w:val="00556244"/>
    <w:rsid w:val="00556570"/>
    <w:rsid w:val="005565CE"/>
    <w:rsid w:val="00556783"/>
    <w:rsid w:val="0055681D"/>
    <w:rsid w:val="00556BF7"/>
    <w:rsid w:val="00556F08"/>
    <w:rsid w:val="00557042"/>
    <w:rsid w:val="005570EA"/>
    <w:rsid w:val="00557222"/>
    <w:rsid w:val="005573F1"/>
    <w:rsid w:val="00557673"/>
    <w:rsid w:val="0055767A"/>
    <w:rsid w:val="005577D4"/>
    <w:rsid w:val="00557868"/>
    <w:rsid w:val="00557884"/>
    <w:rsid w:val="00557962"/>
    <w:rsid w:val="00557A8C"/>
    <w:rsid w:val="00557C30"/>
    <w:rsid w:val="00557F1F"/>
    <w:rsid w:val="0056059A"/>
    <w:rsid w:val="00560672"/>
    <w:rsid w:val="005609BD"/>
    <w:rsid w:val="005609FC"/>
    <w:rsid w:val="00560A61"/>
    <w:rsid w:val="00560C8F"/>
    <w:rsid w:val="00560C91"/>
    <w:rsid w:val="00561004"/>
    <w:rsid w:val="00561011"/>
    <w:rsid w:val="00561046"/>
    <w:rsid w:val="0056145C"/>
    <w:rsid w:val="00561495"/>
    <w:rsid w:val="0056164E"/>
    <w:rsid w:val="00561BC4"/>
    <w:rsid w:val="00561E66"/>
    <w:rsid w:val="00562557"/>
    <w:rsid w:val="005626C4"/>
    <w:rsid w:val="0056285E"/>
    <w:rsid w:val="00562F78"/>
    <w:rsid w:val="005630CC"/>
    <w:rsid w:val="0056316B"/>
    <w:rsid w:val="0056319F"/>
    <w:rsid w:val="0056325D"/>
    <w:rsid w:val="005632E6"/>
    <w:rsid w:val="00563474"/>
    <w:rsid w:val="0056370D"/>
    <w:rsid w:val="005637B8"/>
    <w:rsid w:val="00563998"/>
    <w:rsid w:val="00563A4A"/>
    <w:rsid w:val="00563BFA"/>
    <w:rsid w:val="00563E6B"/>
    <w:rsid w:val="00564171"/>
    <w:rsid w:val="005642C7"/>
    <w:rsid w:val="00564329"/>
    <w:rsid w:val="00564502"/>
    <w:rsid w:val="0056463D"/>
    <w:rsid w:val="005647AD"/>
    <w:rsid w:val="00564855"/>
    <w:rsid w:val="00564934"/>
    <w:rsid w:val="00564BE0"/>
    <w:rsid w:val="00564C6E"/>
    <w:rsid w:val="00564DB4"/>
    <w:rsid w:val="00564E24"/>
    <w:rsid w:val="005651B7"/>
    <w:rsid w:val="0056558C"/>
    <w:rsid w:val="00565622"/>
    <w:rsid w:val="005656AA"/>
    <w:rsid w:val="00565A04"/>
    <w:rsid w:val="00565D3D"/>
    <w:rsid w:val="00565DF7"/>
    <w:rsid w:val="00565F76"/>
    <w:rsid w:val="00566091"/>
    <w:rsid w:val="005668F1"/>
    <w:rsid w:val="00566EC6"/>
    <w:rsid w:val="00567434"/>
    <w:rsid w:val="0056776C"/>
    <w:rsid w:val="00567918"/>
    <w:rsid w:val="00567A4A"/>
    <w:rsid w:val="00567C32"/>
    <w:rsid w:val="00567D66"/>
    <w:rsid w:val="00567EF2"/>
    <w:rsid w:val="00570098"/>
    <w:rsid w:val="005700C6"/>
    <w:rsid w:val="005702FF"/>
    <w:rsid w:val="005703F4"/>
    <w:rsid w:val="00571035"/>
    <w:rsid w:val="005710EA"/>
    <w:rsid w:val="00571255"/>
    <w:rsid w:val="00571550"/>
    <w:rsid w:val="005718F6"/>
    <w:rsid w:val="0057194C"/>
    <w:rsid w:val="005719C9"/>
    <w:rsid w:val="00571B59"/>
    <w:rsid w:val="005722C7"/>
    <w:rsid w:val="00572316"/>
    <w:rsid w:val="005723B4"/>
    <w:rsid w:val="005725E4"/>
    <w:rsid w:val="005725E9"/>
    <w:rsid w:val="00572A0C"/>
    <w:rsid w:val="00572CE2"/>
    <w:rsid w:val="00572D65"/>
    <w:rsid w:val="00572DDB"/>
    <w:rsid w:val="00572EAF"/>
    <w:rsid w:val="0057305F"/>
    <w:rsid w:val="00573075"/>
    <w:rsid w:val="005730F9"/>
    <w:rsid w:val="00573395"/>
    <w:rsid w:val="00573561"/>
    <w:rsid w:val="0057361A"/>
    <w:rsid w:val="005739E3"/>
    <w:rsid w:val="00573A12"/>
    <w:rsid w:val="00573F9E"/>
    <w:rsid w:val="00573FA9"/>
    <w:rsid w:val="00574042"/>
    <w:rsid w:val="00574132"/>
    <w:rsid w:val="005744C5"/>
    <w:rsid w:val="00574732"/>
    <w:rsid w:val="00574924"/>
    <w:rsid w:val="005749CD"/>
    <w:rsid w:val="00574BDC"/>
    <w:rsid w:val="00575179"/>
    <w:rsid w:val="00575382"/>
    <w:rsid w:val="005758E5"/>
    <w:rsid w:val="005759D6"/>
    <w:rsid w:val="00575F0F"/>
    <w:rsid w:val="00575FAC"/>
    <w:rsid w:val="00576283"/>
    <w:rsid w:val="005763EF"/>
    <w:rsid w:val="005763F7"/>
    <w:rsid w:val="0057666D"/>
    <w:rsid w:val="005766EE"/>
    <w:rsid w:val="00576746"/>
    <w:rsid w:val="00576C09"/>
    <w:rsid w:val="00576C9F"/>
    <w:rsid w:val="00576F84"/>
    <w:rsid w:val="005771DA"/>
    <w:rsid w:val="005771ED"/>
    <w:rsid w:val="005772D9"/>
    <w:rsid w:val="005775B1"/>
    <w:rsid w:val="005778A8"/>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D4"/>
    <w:rsid w:val="00581F48"/>
    <w:rsid w:val="005821FC"/>
    <w:rsid w:val="005826FD"/>
    <w:rsid w:val="005828C2"/>
    <w:rsid w:val="00582A09"/>
    <w:rsid w:val="00582A3B"/>
    <w:rsid w:val="00582A4D"/>
    <w:rsid w:val="00582D99"/>
    <w:rsid w:val="00582E7F"/>
    <w:rsid w:val="00582FEE"/>
    <w:rsid w:val="005836D1"/>
    <w:rsid w:val="00583932"/>
    <w:rsid w:val="005839B2"/>
    <w:rsid w:val="00583AF3"/>
    <w:rsid w:val="00583B2C"/>
    <w:rsid w:val="00584030"/>
    <w:rsid w:val="00584191"/>
    <w:rsid w:val="0058429D"/>
    <w:rsid w:val="005842CF"/>
    <w:rsid w:val="00584571"/>
    <w:rsid w:val="00584A81"/>
    <w:rsid w:val="00584B42"/>
    <w:rsid w:val="00584C56"/>
    <w:rsid w:val="00584E6E"/>
    <w:rsid w:val="0058512D"/>
    <w:rsid w:val="0058525A"/>
    <w:rsid w:val="005855DA"/>
    <w:rsid w:val="0058577C"/>
    <w:rsid w:val="005859AA"/>
    <w:rsid w:val="00585BF3"/>
    <w:rsid w:val="00585E36"/>
    <w:rsid w:val="00586340"/>
    <w:rsid w:val="005863AE"/>
    <w:rsid w:val="005863CE"/>
    <w:rsid w:val="00586526"/>
    <w:rsid w:val="00586B7E"/>
    <w:rsid w:val="00586F12"/>
    <w:rsid w:val="00587198"/>
    <w:rsid w:val="00587399"/>
    <w:rsid w:val="0058772B"/>
    <w:rsid w:val="00587743"/>
    <w:rsid w:val="0058796A"/>
    <w:rsid w:val="00587990"/>
    <w:rsid w:val="00587D98"/>
    <w:rsid w:val="00587F7C"/>
    <w:rsid w:val="00590296"/>
    <w:rsid w:val="005905BC"/>
    <w:rsid w:val="0059083E"/>
    <w:rsid w:val="00590A5F"/>
    <w:rsid w:val="00590AB0"/>
    <w:rsid w:val="00590B82"/>
    <w:rsid w:val="00590C24"/>
    <w:rsid w:val="00590F02"/>
    <w:rsid w:val="005912E7"/>
    <w:rsid w:val="0059162E"/>
    <w:rsid w:val="00591B91"/>
    <w:rsid w:val="00591FA3"/>
    <w:rsid w:val="00592244"/>
    <w:rsid w:val="0059229B"/>
    <w:rsid w:val="005926A2"/>
    <w:rsid w:val="00592824"/>
    <w:rsid w:val="0059287A"/>
    <w:rsid w:val="005929F8"/>
    <w:rsid w:val="00592AAC"/>
    <w:rsid w:val="00592DD2"/>
    <w:rsid w:val="00592DF2"/>
    <w:rsid w:val="00592DF8"/>
    <w:rsid w:val="005930A7"/>
    <w:rsid w:val="00593185"/>
    <w:rsid w:val="00593D64"/>
    <w:rsid w:val="005940C3"/>
    <w:rsid w:val="00594DB3"/>
    <w:rsid w:val="00594FF1"/>
    <w:rsid w:val="005952A9"/>
    <w:rsid w:val="00595407"/>
    <w:rsid w:val="005956A1"/>
    <w:rsid w:val="00595DD8"/>
    <w:rsid w:val="0059622A"/>
    <w:rsid w:val="00596347"/>
    <w:rsid w:val="005963D7"/>
    <w:rsid w:val="0059664D"/>
    <w:rsid w:val="005967A9"/>
    <w:rsid w:val="005969A6"/>
    <w:rsid w:val="00596C9F"/>
    <w:rsid w:val="00596E89"/>
    <w:rsid w:val="00596F9B"/>
    <w:rsid w:val="005977A4"/>
    <w:rsid w:val="00597E1F"/>
    <w:rsid w:val="005A0297"/>
    <w:rsid w:val="005A0C6B"/>
    <w:rsid w:val="005A0CC2"/>
    <w:rsid w:val="005A0DFB"/>
    <w:rsid w:val="005A0F96"/>
    <w:rsid w:val="005A10C9"/>
    <w:rsid w:val="005A1236"/>
    <w:rsid w:val="005A146A"/>
    <w:rsid w:val="005A146E"/>
    <w:rsid w:val="005A1939"/>
    <w:rsid w:val="005A194D"/>
    <w:rsid w:val="005A1A48"/>
    <w:rsid w:val="005A1E25"/>
    <w:rsid w:val="005A236E"/>
    <w:rsid w:val="005A2411"/>
    <w:rsid w:val="005A2423"/>
    <w:rsid w:val="005A25FB"/>
    <w:rsid w:val="005A2665"/>
    <w:rsid w:val="005A27BF"/>
    <w:rsid w:val="005A281B"/>
    <w:rsid w:val="005A296C"/>
    <w:rsid w:val="005A2AB8"/>
    <w:rsid w:val="005A2B65"/>
    <w:rsid w:val="005A2C19"/>
    <w:rsid w:val="005A2DE3"/>
    <w:rsid w:val="005A373A"/>
    <w:rsid w:val="005A38E1"/>
    <w:rsid w:val="005A3B3E"/>
    <w:rsid w:val="005A3DF5"/>
    <w:rsid w:val="005A40E8"/>
    <w:rsid w:val="005A4348"/>
    <w:rsid w:val="005A4382"/>
    <w:rsid w:val="005A4475"/>
    <w:rsid w:val="005A4879"/>
    <w:rsid w:val="005A4B76"/>
    <w:rsid w:val="005A4DE7"/>
    <w:rsid w:val="005A4E81"/>
    <w:rsid w:val="005A583B"/>
    <w:rsid w:val="005A594B"/>
    <w:rsid w:val="005A5A4E"/>
    <w:rsid w:val="005A5B36"/>
    <w:rsid w:val="005A5D80"/>
    <w:rsid w:val="005A6163"/>
    <w:rsid w:val="005A638B"/>
    <w:rsid w:val="005A64FD"/>
    <w:rsid w:val="005A6571"/>
    <w:rsid w:val="005A6A5C"/>
    <w:rsid w:val="005A720D"/>
    <w:rsid w:val="005A73BE"/>
    <w:rsid w:val="005A7500"/>
    <w:rsid w:val="005A7964"/>
    <w:rsid w:val="005A7A5A"/>
    <w:rsid w:val="005A7A8E"/>
    <w:rsid w:val="005B0116"/>
    <w:rsid w:val="005B0139"/>
    <w:rsid w:val="005B026E"/>
    <w:rsid w:val="005B0325"/>
    <w:rsid w:val="005B0741"/>
    <w:rsid w:val="005B0B76"/>
    <w:rsid w:val="005B0B80"/>
    <w:rsid w:val="005B0D05"/>
    <w:rsid w:val="005B1411"/>
    <w:rsid w:val="005B1C2B"/>
    <w:rsid w:val="005B1C55"/>
    <w:rsid w:val="005B2006"/>
    <w:rsid w:val="005B276A"/>
    <w:rsid w:val="005B2852"/>
    <w:rsid w:val="005B2EA9"/>
    <w:rsid w:val="005B30DB"/>
    <w:rsid w:val="005B36E4"/>
    <w:rsid w:val="005B37AD"/>
    <w:rsid w:val="005B394A"/>
    <w:rsid w:val="005B3B9B"/>
    <w:rsid w:val="005B3F33"/>
    <w:rsid w:val="005B3F47"/>
    <w:rsid w:val="005B40C1"/>
    <w:rsid w:val="005B43E6"/>
    <w:rsid w:val="005B4525"/>
    <w:rsid w:val="005B455F"/>
    <w:rsid w:val="005B49B4"/>
    <w:rsid w:val="005B49BB"/>
    <w:rsid w:val="005B4A93"/>
    <w:rsid w:val="005B4A9D"/>
    <w:rsid w:val="005B4DF5"/>
    <w:rsid w:val="005B4E77"/>
    <w:rsid w:val="005B4EB6"/>
    <w:rsid w:val="005B4F35"/>
    <w:rsid w:val="005B503C"/>
    <w:rsid w:val="005B5957"/>
    <w:rsid w:val="005B5A3D"/>
    <w:rsid w:val="005B5D4F"/>
    <w:rsid w:val="005B60A4"/>
    <w:rsid w:val="005B638C"/>
    <w:rsid w:val="005B6EE8"/>
    <w:rsid w:val="005B711F"/>
    <w:rsid w:val="005B71A0"/>
    <w:rsid w:val="005B72EE"/>
    <w:rsid w:val="005B73FC"/>
    <w:rsid w:val="005B74C7"/>
    <w:rsid w:val="005B77D1"/>
    <w:rsid w:val="005B77FB"/>
    <w:rsid w:val="005B7B3F"/>
    <w:rsid w:val="005B7E53"/>
    <w:rsid w:val="005B7F9B"/>
    <w:rsid w:val="005C009C"/>
    <w:rsid w:val="005C02BB"/>
    <w:rsid w:val="005C0320"/>
    <w:rsid w:val="005C05E2"/>
    <w:rsid w:val="005C0B53"/>
    <w:rsid w:val="005C0BB4"/>
    <w:rsid w:val="005C0D64"/>
    <w:rsid w:val="005C1227"/>
    <w:rsid w:val="005C14BA"/>
    <w:rsid w:val="005C1AAD"/>
    <w:rsid w:val="005C1C7C"/>
    <w:rsid w:val="005C2065"/>
    <w:rsid w:val="005C2133"/>
    <w:rsid w:val="005C21E7"/>
    <w:rsid w:val="005C2415"/>
    <w:rsid w:val="005C25EE"/>
    <w:rsid w:val="005C263F"/>
    <w:rsid w:val="005C277D"/>
    <w:rsid w:val="005C2874"/>
    <w:rsid w:val="005C28FB"/>
    <w:rsid w:val="005C2D0A"/>
    <w:rsid w:val="005C30DC"/>
    <w:rsid w:val="005C3127"/>
    <w:rsid w:val="005C3177"/>
    <w:rsid w:val="005C333C"/>
    <w:rsid w:val="005C3443"/>
    <w:rsid w:val="005C346C"/>
    <w:rsid w:val="005C3663"/>
    <w:rsid w:val="005C3815"/>
    <w:rsid w:val="005C3D40"/>
    <w:rsid w:val="005C4189"/>
    <w:rsid w:val="005C43A2"/>
    <w:rsid w:val="005C4596"/>
    <w:rsid w:val="005C4715"/>
    <w:rsid w:val="005C4A6A"/>
    <w:rsid w:val="005C4B7E"/>
    <w:rsid w:val="005C4D0A"/>
    <w:rsid w:val="005C4E43"/>
    <w:rsid w:val="005C4FBE"/>
    <w:rsid w:val="005C5261"/>
    <w:rsid w:val="005C5285"/>
    <w:rsid w:val="005C5543"/>
    <w:rsid w:val="005C55F1"/>
    <w:rsid w:val="005C56A6"/>
    <w:rsid w:val="005C599D"/>
    <w:rsid w:val="005C5AC6"/>
    <w:rsid w:val="005C5B82"/>
    <w:rsid w:val="005C5F76"/>
    <w:rsid w:val="005C602D"/>
    <w:rsid w:val="005C6055"/>
    <w:rsid w:val="005C60E4"/>
    <w:rsid w:val="005C6403"/>
    <w:rsid w:val="005C6487"/>
    <w:rsid w:val="005C6719"/>
    <w:rsid w:val="005C6A1A"/>
    <w:rsid w:val="005C6F89"/>
    <w:rsid w:val="005C6FCB"/>
    <w:rsid w:val="005C7269"/>
    <w:rsid w:val="005C72DC"/>
    <w:rsid w:val="005C735F"/>
    <w:rsid w:val="005C7795"/>
    <w:rsid w:val="005C7804"/>
    <w:rsid w:val="005C7980"/>
    <w:rsid w:val="005C7BD0"/>
    <w:rsid w:val="005D012A"/>
    <w:rsid w:val="005D035C"/>
    <w:rsid w:val="005D0644"/>
    <w:rsid w:val="005D06FA"/>
    <w:rsid w:val="005D073B"/>
    <w:rsid w:val="005D08A5"/>
    <w:rsid w:val="005D08F8"/>
    <w:rsid w:val="005D0E3F"/>
    <w:rsid w:val="005D17E5"/>
    <w:rsid w:val="005D18F5"/>
    <w:rsid w:val="005D1C63"/>
    <w:rsid w:val="005D1DE6"/>
    <w:rsid w:val="005D22E5"/>
    <w:rsid w:val="005D249A"/>
    <w:rsid w:val="005D283A"/>
    <w:rsid w:val="005D2A49"/>
    <w:rsid w:val="005D2A7C"/>
    <w:rsid w:val="005D2B5F"/>
    <w:rsid w:val="005D2F6E"/>
    <w:rsid w:val="005D3019"/>
    <w:rsid w:val="005D3424"/>
    <w:rsid w:val="005D38DE"/>
    <w:rsid w:val="005D38FD"/>
    <w:rsid w:val="005D3B5C"/>
    <w:rsid w:val="005D3C49"/>
    <w:rsid w:val="005D3D7A"/>
    <w:rsid w:val="005D3DF8"/>
    <w:rsid w:val="005D476C"/>
    <w:rsid w:val="005D4820"/>
    <w:rsid w:val="005D499E"/>
    <w:rsid w:val="005D4F49"/>
    <w:rsid w:val="005D5092"/>
    <w:rsid w:val="005D530A"/>
    <w:rsid w:val="005D539F"/>
    <w:rsid w:val="005D56B7"/>
    <w:rsid w:val="005D5779"/>
    <w:rsid w:val="005D5B38"/>
    <w:rsid w:val="005D5D92"/>
    <w:rsid w:val="005D5E75"/>
    <w:rsid w:val="005D5EBC"/>
    <w:rsid w:val="005D5F38"/>
    <w:rsid w:val="005D636C"/>
    <w:rsid w:val="005D665D"/>
    <w:rsid w:val="005D6716"/>
    <w:rsid w:val="005D679B"/>
    <w:rsid w:val="005D6926"/>
    <w:rsid w:val="005D69AE"/>
    <w:rsid w:val="005D6A16"/>
    <w:rsid w:val="005D6A91"/>
    <w:rsid w:val="005D6AD3"/>
    <w:rsid w:val="005D6C8A"/>
    <w:rsid w:val="005D6C91"/>
    <w:rsid w:val="005D6CB2"/>
    <w:rsid w:val="005D6F43"/>
    <w:rsid w:val="005D70BB"/>
    <w:rsid w:val="005D71FE"/>
    <w:rsid w:val="005D7958"/>
    <w:rsid w:val="005D79D8"/>
    <w:rsid w:val="005D7C0D"/>
    <w:rsid w:val="005E01BF"/>
    <w:rsid w:val="005E031A"/>
    <w:rsid w:val="005E03E7"/>
    <w:rsid w:val="005E0480"/>
    <w:rsid w:val="005E04B8"/>
    <w:rsid w:val="005E04ED"/>
    <w:rsid w:val="005E0E56"/>
    <w:rsid w:val="005E1443"/>
    <w:rsid w:val="005E1BD4"/>
    <w:rsid w:val="005E1C90"/>
    <w:rsid w:val="005E1D07"/>
    <w:rsid w:val="005E25BD"/>
    <w:rsid w:val="005E26BB"/>
    <w:rsid w:val="005E2888"/>
    <w:rsid w:val="005E310D"/>
    <w:rsid w:val="005E31D0"/>
    <w:rsid w:val="005E37A0"/>
    <w:rsid w:val="005E399F"/>
    <w:rsid w:val="005E39BC"/>
    <w:rsid w:val="005E39C1"/>
    <w:rsid w:val="005E3ADB"/>
    <w:rsid w:val="005E3D9A"/>
    <w:rsid w:val="005E421D"/>
    <w:rsid w:val="005E4233"/>
    <w:rsid w:val="005E45C8"/>
    <w:rsid w:val="005E46AF"/>
    <w:rsid w:val="005E49C2"/>
    <w:rsid w:val="005E5018"/>
    <w:rsid w:val="005E52A1"/>
    <w:rsid w:val="005E5339"/>
    <w:rsid w:val="005E56AC"/>
    <w:rsid w:val="005E572D"/>
    <w:rsid w:val="005E58FD"/>
    <w:rsid w:val="005E5E2F"/>
    <w:rsid w:val="005E6055"/>
    <w:rsid w:val="005E6161"/>
    <w:rsid w:val="005E6314"/>
    <w:rsid w:val="005E6376"/>
    <w:rsid w:val="005E6544"/>
    <w:rsid w:val="005E6625"/>
    <w:rsid w:val="005E6886"/>
    <w:rsid w:val="005E6899"/>
    <w:rsid w:val="005E6DEF"/>
    <w:rsid w:val="005E7022"/>
    <w:rsid w:val="005E746A"/>
    <w:rsid w:val="005E74E8"/>
    <w:rsid w:val="005E7636"/>
    <w:rsid w:val="005E7A7A"/>
    <w:rsid w:val="005E7ACE"/>
    <w:rsid w:val="005F0072"/>
    <w:rsid w:val="005F0C86"/>
    <w:rsid w:val="005F0F7B"/>
    <w:rsid w:val="005F11A1"/>
    <w:rsid w:val="005F11AF"/>
    <w:rsid w:val="005F14BA"/>
    <w:rsid w:val="005F17EB"/>
    <w:rsid w:val="005F1CD9"/>
    <w:rsid w:val="005F1CF9"/>
    <w:rsid w:val="005F1DFA"/>
    <w:rsid w:val="005F1FCF"/>
    <w:rsid w:val="005F20D7"/>
    <w:rsid w:val="005F225C"/>
    <w:rsid w:val="005F26F0"/>
    <w:rsid w:val="005F2723"/>
    <w:rsid w:val="005F2996"/>
    <w:rsid w:val="005F2B94"/>
    <w:rsid w:val="005F2E2B"/>
    <w:rsid w:val="005F2EA9"/>
    <w:rsid w:val="005F3397"/>
    <w:rsid w:val="005F3488"/>
    <w:rsid w:val="005F393E"/>
    <w:rsid w:val="005F39F1"/>
    <w:rsid w:val="005F3C0C"/>
    <w:rsid w:val="005F3DD0"/>
    <w:rsid w:val="005F3E25"/>
    <w:rsid w:val="005F4493"/>
    <w:rsid w:val="005F46BD"/>
    <w:rsid w:val="005F486A"/>
    <w:rsid w:val="005F48D2"/>
    <w:rsid w:val="005F49FF"/>
    <w:rsid w:val="005F4A2F"/>
    <w:rsid w:val="005F4D78"/>
    <w:rsid w:val="005F56DC"/>
    <w:rsid w:val="005F5742"/>
    <w:rsid w:val="005F576B"/>
    <w:rsid w:val="005F5ABE"/>
    <w:rsid w:val="005F62AC"/>
    <w:rsid w:val="005F65F0"/>
    <w:rsid w:val="005F688B"/>
    <w:rsid w:val="005F6B8C"/>
    <w:rsid w:val="005F6F49"/>
    <w:rsid w:val="005F7152"/>
    <w:rsid w:val="005F72D6"/>
    <w:rsid w:val="005F784B"/>
    <w:rsid w:val="005F79AB"/>
    <w:rsid w:val="005F7AFF"/>
    <w:rsid w:val="005F7E87"/>
    <w:rsid w:val="00600546"/>
    <w:rsid w:val="0060076D"/>
    <w:rsid w:val="00600777"/>
    <w:rsid w:val="00600C77"/>
    <w:rsid w:val="00600EEC"/>
    <w:rsid w:val="0060154C"/>
    <w:rsid w:val="0060172A"/>
    <w:rsid w:val="00601AD6"/>
    <w:rsid w:val="00601B3B"/>
    <w:rsid w:val="00601FF2"/>
    <w:rsid w:val="00602002"/>
    <w:rsid w:val="00602679"/>
    <w:rsid w:val="006026CE"/>
    <w:rsid w:val="006027B4"/>
    <w:rsid w:val="00602B08"/>
    <w:rsid w:val="00602B12"/>
    <w:rsid w:val="00602BB7"/>
    <w:rsid w:val="00602C51"/>
    <w:rsid w:val="00602C99"/>
    <w:rsid w:val="00603056"/>
    <w:rsid w:val="006037E0"/>
    <w:rsid w:val="00603C11"/>
    <w:rsid w:val="00603E30"/>
    <w:rsid w:val="00603F95"/>
    <w:rsid w:val="006040F3"/>
    <w:rsid w:val="00604235"/>
    <w:rsid w:val="00604262"/>
    <w:rsid w:val="0060459C"/>
    <w:rsid w:val="00604712"/>
    <w:rsid w:val="006047D7"/>
    <w:rsid w:val="00604A4C"/>
    <w:rsid w:val="00604AC5"/>
    <w:rsid w:val="00604FCD"/>
    <w:rsid w:val="00605070"/>
    <w:rsid w:val="006051BA"/>
    <w:rsid w:val="00605458"/>
    <w:rsid w:val="0060545B"/>
    <w:rsid w:val="00605527"/>
    <w:rsid w:val="006056E8"/>
    <w:rsid w:val="00605805"/>
    <w:rsid w:val="00605922"/>
    <w:rsid w:val="00605A30"/>
    <w:rsid w:val="00605B24"/>
    <w:rsid w:val="00605B7A"/>
    <w:rsid w:val="00605CD8"/>
    <w:rsid w:val="006061AE"/>
    <w:rsid w:val="00606666"/>
    <w:rsid w:val="006069C5"/>
    <w:rsid w:val="00606CDD"/>
    <w:rsid w:val="00606D91"/>
    <w:rsid w:val="00607346"/>
    <w:rsid w:val="006075DA"/>
    <w:rsid w:val="00607675"/>
    <w:rsid w:val="0060771E"/>
    <w:rsid w:val="006077E9"/>
    <w:rsid w:val="00607A2E"/>
    <w:rsid w:val="006102D8"/>
    <w:rsid w:val="00610341"/>
    <w:rsid w:val="006103C1"/>
    <w:rsid w:val="0061058A"/>
    <w:rsid w:val="006106B6"/>
    <w:rsid w:val="006108D6"/>
    <w:rsid w:val="0061098E"/>
    <w:rsid w:val="00610A4A"/>
    <w:rsid w:val="00610B45"/>
    <w:rsid w:val="0061111A"/>
    <w:rsid w:val="0061135C"/>
    <w:rsid w:val="00611787"/>
    <w:rsid w:val="006127DA"/>
    <w:rsid w:val="00612A39"/>
    <w:rsid w:val="00612B3D"/>
    <w:rsid w:val="006130C0"/>
    <w:rsid w:val="00613147"/>
    <w:rsid w:val="00613425"/>
    <w:rsid w:val="006135A0"/>
    <w:rsid w:val="006135DF"/>
    <w:rsid w:val="006138C9"/>
    <w:rsid w:val="00613A36"/>
    <w:rsid w:val="0061427F"/>
    <w:rsid w:val="00614742"/>
    <w:rsid w:val="00614A59"/>
    <w:rsid w:val="00614B53"/>
    <w:rsid w:val="00614C50"/>
    <w:rsid w:val="00614CD1"/>
    <w:rsid w:val="0061539B"/>
    <w:rsid w:val="006155D2"/>
    <w:rsid w:val="00615906"/>
    <w:rsid w:val="0061598F"/>
    <w:rsid w:val="00615ACE"/>
    <w:rsid w:val="00615F35"/>
    <w:rsid w:val="00615F51"/>
    <w:rsid w:val="0061617A"/>
    <w:rsid w:val="006167B9"/>
    <w:rsid w:val="00616CD7"/>
    <w:rsid w:val="0061712C"/>
    <w:rsid w:val="006175EE"/>
    <w:rsid w:val="00617674"/>
    <w:rsid w:val="00617A5A"/>
    <w:rsid w:val="00617CB4"/>
    <w:rsid w:val="00617DC5"/>
    <w:rsid w:val="00617E5F"/>
    <w:rsid w:val="00617FB6"/>
    <w:rsid w:val="006201BD"/>
    <w:rsid w:val="00620444"/>
    <w:rsid w:val="006204CB"/>
    <w:rsid w:val="0062051E"/>
    <w:rsid w:val="006205A3"/>
    <w:rsid w:val="00620772"/>
    <w:rsid w:val="006208AE"/>
    <w:rsid w:val="00621362"/>
    <w:rsid w:val="00621438"/>
    <w:rsid w:val="00621D43"/>
    <w:rsid w:val="00621DD6"/>
    <w:rsid w:val="00621F28"/>
    <w:rsid w:val="00622297"/>
    <w:rsid w:val="00622B8D"/>
    <w:rsid w:val="00622D72"/>
    <w:rsid w:val="00622DF4"/>
    <w:rsid w:val="006233BB"/>
    <w:rsid w:val="006235FD"/>
    <w:rsid w:val="0062378E"/>
    <w:rsid w:val="0062392B"/>
    <w:rsid w:val="00623979"/>
    <w:rsid w:val="00623AC1"/>
    <w:rsid w:val="00623B60"/>
    <w:rsid w:val="00623C0C"/>
    <w:rsid w:val="00623D96"/>
    <w:rsid w:val="00623DC2"/>
    <w:rsid w:val="00623E3F"/>
    <w:rsid w:val="006243A0"/>
    <w:rsid w:val="006243D9"/>
    <w:rsid w:val="00624E6A"/>
    <w:rsid w:val="00624FDE"/>
    <w:rsid w:val="0062514D"/>
    <w:rsid w:val="00625362"/>
    <w:rsid w:val="0062548C"/>
    <w:rsid w:val="006256A1"/>
    <w:rsid w:val="00625D00"/>
    <w:rsid w:val="00625D21"/>
    <w:rsid w:val="0062606D"/>
    <w:rsid w:val="00626698"/>
    <w:rsid w:val="0062671D"/>
    <w:rsid w:val="00626A57"/>
    <w:rsid w:val="00626B8E"/>
    <w:rsid w:val="00626DBD"/>
    <w:rsid w:val="00626E5D"/>
    <w:rsid w:val="00626F2A"/>
    <w:rsid w:val="006270AF"/>
    <w:rsid w:val="00627650"/>
    <w:rsid w:val="006277A4"/>
    <w:rsid w:val="00627F75"/>
    <w:rsid w:val="006300E9"/>
    <w:rsid w:val="006301A5"/>
    <w:rsid w:val="0063022F"/>
    <w:rsid w:val="00630622"/>
    <w:rsid w:val="0063064D"/>
    <w:rsid w:val="0063069B"/>
    <w:rsid w:val="006307BB"/>
    <w:rsid w:val="006308C6"/>
    <w:rsid w:val="006308D8"/>
    <w:rsid w:val="00630A70"/>
    <w:rsid w:val="00630BE8"/>
    <w:rsid w:val="00630DB4"/>
    <w:rsid w:val="00631085"/>
    <w:rsid w:val="00631109"/>
    <w:rsid w:val="0063149D"/>
    <w:rsid w:val="00631843"/>
    <w:rsid w:val="00631ADB"/>
    <w:rsid w:val="00631BF4"/>
    <w:rsid w:val="00631CE4"/>
    <w:rsid w:val="00631CF2"/>
    <w:rsid w:val="00631E33"/>
    <w:rsid w:val="00632034"/>
    <w:rsid w:val="006320A6"/>
    <w:rsid w:val="00632167"/>
    <w:rsid w:val="006322FB"/>
    <w:rsid w:val="006323EE"/>
    <w:rsid w:val="006326AB"/>
    <w:rsid w:val="00632B88"/>
    <w:rsid w:val="00632F43"/>
    <w:rsid w:val="006330C4"/>
    <w:rsid w:val="0063312F"/>
    <w:rsid w:val="006331EB"/>
    <w:rsid w:val="00633212"/>
    <w:rsid w:val="006332A5"/>
    <w:rsid w:val="00633430"/>
    <w:rsid w:val="00633827"/>
    <w:rsid w:val="00633C14"/>
    <w:rsid w:val="00633D59"/>
    <w:rsid w:val="00633DD6"/>
    <w:rsid w:val="00633F40"/>
    <w:rsid w:val="006342D4"/>
    <w:rsid w:val="00634485"/>
    <w:rsid w:val="006345C3"/>
    <w:rsid w:val="006347D0"/>
    <w:rsid w:val="00634E69"/>
    <w:rsid w:val="00635206"/>
    <w:rsid w:val="0063536D"/>
    <w:rsid w:val="00635479"/>
    <w:rsid w:val="00635554"/>
    <w:rsid w:val="00635768"/>
    <w:rsid w:val="006358F7"/>
    <w:rsid w:val="00635D5A"/>
    <w:rsid w:val="0063613F"/>
    <w:rsid w:val="0063639A"/>
    <w:rsid w:val="00636561"/>
    <w:rsid w:val="00636B21"/>
    <w:rsid w:val="00637369"/>
    <w:rsid w:val="006375D5"/>
    <w:rsid w:val="0063769B"/>
    <w:rsid w:val="006376DF"/>
    <w:rsid w:val="00637EAD"/>
    <w:rsid w:val="00640639"/>
    <w:rsid w:val="00640642"/>
    <w:rsid w:val="00640786"/>
    <w:rsid w:val="00640888"/>
    <w:rsid w:val="00640A55"/>
    <w:rsid w:val="00640B09"/>
    <w:rsid w:val="00640D7A"/>
    <w:rsid w:val="006414D9"/>
    <w:rsid w:val="006414EB"/>
    <w:rsid w:val="006415B1"/>
    <w:rsid w:val="00641885"/>
    <w:rsid w:val="006419AA"/>
    <w:rsid w:val="00641B99"/>
    <w:rsid w:val="00641DEB"/>
    <w:rsid w:val="00641E8A"/>
    <w:rsid w:val="00641FA9"/>
    <w:rsid w:val="006424A0"/>
    <w:rsid w:val="006428EE"/>
    <w:rsid w:val="00642BCE"/>
    <w:rsid w:val="00642C4E"/>
    <w:rsid w:val="00642E85"/>
    <w:rsid w:val="0064302A"/>
    <w:rsid w:val="006430ED"/>
    <w:rsid w:val="0064321E"/>
    <w:rsid w:val="006434C3"/>
    <w:rsid w:val="006435FD"/>
    <w:rsid w:val="0064368F"/>
    <w:rsid w:val="00643AF2"/>
    <w:rsid w:val="00643B69"/>
    <w:rsid w:val="0064404E"/>
    <w:rsid w:val="006440B5"/>
    <w:rsid w:val="0064463A"/>
    <w:rsid w:val="00644894"/>
    <w:rsid w:val="00645037"/>
    <w:rsid w:val="006455FE"/>
    <w:rsid w:val="006456BC"/>
    <w:rsid w:val="00645AC4"/>
    <w:rsid w:val="00645B7D"/>
    <w:rsid w:val="00645BC0"/>
    <w:rsid w:val="00645F4E"/>
    <w:rsid w:val="006462DE"/>
    <w:rsid w:val="00646693"/>
    <w:rsid w:val="006467F7"/>
    <w:rsid w:val="00646864"/>
    <w:rsid w:val="00646912"/>
    <w:rsid w:val="006469B2"/>
    <w:rsid w:val="006469C6"/>
    <w:rsid w:val="00646B50"/>
    <w:rsid w:val="00646C82"/>
    <w:rsid w:val="00646DAD"/>
    <w:rsid w:val="00646E31"/>
    <w:rsid w:val="00647148"/>
    <w:rsid w:val="006471DD"/>
    <w:rsid w:val="0064734B"/>
    <w:rsid w:val="006475CD"/>
    <w:rsid w:val="00647C0E"/>
    <w:rsid w:val="00647F39"/>
    <w:rsid w:val="006503D4"/>
    <w:rsid w:val="006506CF"/>
    <w:rsid w:val="006508D3"/>
    <w:rsid w:val="00650A6A"/>
    <w:rsid w:val="00650DDC"/>
    <w:rsid w:val="00650F0D"/>
    <w:rsid w:val="00651095"/>
    <w:rsid w:val="00651455"/>
    <w:rsid w:val="00651483"/>
    <w:rsid w:val="0065171E"/>
    <w:rsid w:val="00651802"/>
    <w:rsid w:val="006519A9"/>
    <w:rsid w:val="00651CCE"/>
    <w:rsid w:val="00651D6D"/>
    <w:rsid w:val="00652930"/>
    <w:rsid w:val="00652C07"/>
    <w:rsid w:val="00653079"/>
    <w:rsid w:val="0065316C"/>
    <w:rsid w:val="0065347D"/>
    <w:rsid w:val="006534D0"/>
    <w:rsid w:val="00653A8A"/>
    <w:rsid w:val="00653E0D"/>
    <w:rsid w:val="006542DE"/>
    <w:rsid w:val="00654305"/>
    <w:rsid w:val="00654379"/>
    <w:rsid w:val="006545BB"/>
    <w:rsid w:val="006549FD"/>
    <w:rsid w:val="00654B12"/>
    <w:rsid w:val="00655156"/>
    <w:rsid w:val="00655411"/>
    <w:rsid w:val="00655729"/>
    <w:rsid w:val="00655ABB"/>
    <w:rsid w:val="00655D13"/>
    <w:rsid w:val="006560F5"/>
    <w:rsid w:val="00656282"/>
    <w:rsid w:val="006563D5"/>
    <w:rsid w:val="00656783"/>
    <w:rsid w:val="00656B54"/>
    <w:rsid w:val="00656D6E"/>
    <w:rsid w:val="00656D72"/>
    <w:rsid w:val="00656DE7"/>
    <w:rsid w:val="00656F06"/>
    <w:rsid w:val="00656FA5"/>
    <w:rsid w:val="006572BB"/>
    <w:rsid w:val="006574D6"/>
    <w:rsid w:val="006575BF"/>
    <w:rsid w:val="0065760F"/>
    <w:rsid w:val="006576C7"/>
    <w:rsid w:val="00657703"/>
    <w:rsid w:val="00657A9E"/>
    <w:rsid w:val="00657B3B"/>
    <w:rsid w:val="00657E4A"/>
    <w:rsid w:val="006600C9"/>
    <w:rsid w:val="00660464"/>
    <w:rsid w:val="00660A6B"/>
    <w:rsid w:val="006613F1"/>
    <w:rsid w:val="00661629"/>
    <w:rsid w:val="0066166B"/>
    <w:rsid w:val="00661670"/>
    <w:rsid w:val="00661775"/>
    <w:rsid w:val="006617B8"/>
    <w:rsid w:val="00661B6C"/>
    <w:rsid w:val="00661B99"/>
    <w:rsid w:val="00661CD9"/>
    <w:rsid w:val="00661EAB"/>
    <w:rsid w:val="00662279"/>
    <w:rsid w:val="006625E5"/>
    <w:rsid w:val="00662BBF"/>
    <w:rsid w:val="00662DF0"/>
    <w:rsid w:val="00662FDF"/>
    <w:rsid w:val="00663044"/>
    <w:rsid w:val="0066364D"/>
    <w:rsid w:val="006636EF"/>
    <w:rsid w:val="00663DCB"/>
    <w:rsid w:val="006640AD"/>
    <w:rsid w:val="00664262"/>
    <w:rsid w:val="006642A6"/>
    <w:rsid w:val="00664537"/>
    <w:rsid w:val="00664A43"/>
    <w:rsid w:val="00664AA6"/>
    <w:rsid w:val="00664BEA"/>
    <w:rsid w:val="006650AF"/>
    <w:rsid w:val="0066546E"/>
    <w:rsid w:val="006656F0"/>
    <w:rsid w:val="0066593D"/>
    <w:rsid w:val="00665A62"/>
    <w:rsid w:val="00665BAA"/>
    <w:rsid w:val="00665E0D"/>
    <w:rsid w:val="00666552"/>
    <w:rsid w:val="006667A5"/>
    <w:rsid w:val="006667C4"/>
    <w:rsid w:val="006669DE"/>
    <w:rsid w:val="00666A14"/>
    <w:rsid w:val="00666E33"/>
    <w:rsid w:val="00667058"/>
    <w:rsid w:val="006670B9"/>
    <w:rsid w:val="0066711C"/>
    <w:rsid w:val="00667197"/>
    <w:rsid w:val="0066748C"/>
    <w:rsid w:val="006674D0"/>
    <w:rsid w:val="006678B0"/>
    <w:rsid w:val="006678F2"/>
    <w:rsid w:val="00667F4D"/>
    <w:rsid w:val="00667FCF"/>
    <w:rsid w:val="00670133"/>
    <w:rsid w:val="0067016F"/>
    <w:rsid w:val="0067034F"/>
    <w:rsid w:val="0067079F"/>
    <w:rsid w:val="00670CFF"/>
    <w:rsid w:val="00670F28"/>
    <w:rsid w:val="006712F4"/>
    <w:rsid w:val="0067132C"/>
    <w:rsid w:val="006713C7"/>
    <w:rsid w:val="00671472"/>
    <w:rsid w:val="0067148D"/>
    <w:rsid w:val="006714D9"/>
    <w:rsid w:val="00671B9B"/>
    <w:rsid w:val="00671C04"/>
    <w:rsid w:val="00671FC0"/>
    <w:rsid w:val="00671FC2"/>
    <w:rsid w:val="006721E4"/>
    <w:rsid w:val="00672A4E"/>
    <w:rsid w:val="00672A6E"/>
    <w:rsid w:val="00672ACA"/>
    <w:rsid w:val="00673726"/>
    <w:rsid w:val="00673B48"/>
    <w:rsid w:val="00673C3D"/>
    <w:rsid w:val="00673E0F"/>
    <w:rsid w:val="00674113"/>
    <w:rsid w:val="006747A7"/>
    <w:rsid w:val="006747C5"/>
    <w:rsid w:val="00674A3E"/>
    <w:rsid w:val="00674BD8"/>
    <w:rsid w:val="00674BFB"/>
    <w:rsid w:val="00674D26"/>
    <w:rsid w:val="00674D33"/>
    <w:rsid w:val="00674D46"/>
    <w:rsid w:val="006754CD"/>
    <w:rsid w:val="006755FE"/>
    <w:rsid w:val="00675872"/>
    <w:rsid w:val="00675ABE"/>
    <w:rsid w:val="00675BAB"/>
    <w:rsid w:val="00675C01"/>
    <w:rsid w:val="00675C88"/>
    <w:rsid w:val="00675CC6"/>
    <w:rsid w:val="00675FA9"/>
    <w:rsid w:val="00676142"/>
    <w:rsid w:val="00676177"/>
    <w:rsid w:val="006763E4"/>
    <w:rsid w:val="00676685"/>
    <w:rsid w:val="00676776"/>
    <w:rsid w:val="006768CD"/>
    <w:rsid w:val="006769EC"/>
    <w:rsid w:val="00676A05"/>
    <w:rsid w:val="00676A68"/>
    <w:rsid w:val="00676BB1"/>
    <w:rsid w:val="00676E72"/>
    <w:rsid w:val="00677035"/>
    <w:rsid w:val="00677911"/>
    <w:rsid w:val="00677925"/>
    <w:rsid w:val="00677A42"/>
    <w:rsid w:val="00677CAE"/>
    <w:rsid w:val="00677CDD"/>
    <w:rsid w:val="00677EBF"/>
    <w:rsid w:val="006805F0"/>
    <w:rsid w:val="00680A9C"/>
    <w:rsid w:val="00680B9A"/>
    <w:rsid w:val="00680D16"/>
    <w:rsid w:val="00680E1C"/>
    <w:rsid w:val="0068112C"/>
    <w:rsid w:val="00681173"/>
    <w:rsid w:val="00681766"/>
    <w:rsid w:val="00681A0A"/>
    <w:rsid w:val="00681AF1"/>
    <w:rsid w:val="00681B53"/>
    <w:rsid w:val="00681C8A"/>
    <w:rsid w:val="00681D63"/>
    <w:rsid w:val="00681DEA"/>
    <w:rsid w:val="00681ED6"/>
    <w:rsid w:val="00682052"/>
    <w:rsid w:val="00682096"/>
    <w:rsid w:val="00682502"/>
    <w:rsid w:val="0068292A"/>
    <w:rsid w:val="00682B0C"/>
    <w:rsid w:val="00682BDF"/>
    <w:rsid w:val="00682C54"/>
    <w:rsid w:val="00682C77"/>
    <w:rsid w:val="00683357"/>
    <w:rsid w:val="0068338C"/>
    <w:rsid w:val="006839BD"/>
    <w:rsid w:val="00683B33"/>
    <w:rsid w:val="00683D1E"/>
    <w:rsid w:val="00684222"/>
    <w:rsid w:val="0068464A"/>
    <w:rsid w:val="00684B1B"/>
    <w:rsid w:val="00684B97"/>
    <w:rsid w:val="00685086"/>
    <w:rsid w:val="00685731"/>
    <w:rsid w:val="006859B0"/>
    <w:rsid w:val="00685B7D"/>
    <w:rsid w:val="00685C44"/>
    <w:rsid w:val="00685D68"/>
    <w:rsid w:val="00685F18"/>
    <w:rsid w:val="0068605C"/>
    <w:rsid w:val="00686253"/>
    <w:rsid w:val="00686915"/>
    <w:rsid w:val="00686A06"/>
    <w:rsid w:val="00686A07"/>
    <w:rsid w:val="00686A9E"/>
    <w:rsid w:val="00686BB5"/>
    <w:rsid w:val="00686C6F"/>
    <w:rsid w:val="00686EB3"/>
    <w:rsid w:val="00687466"/>
    <w:rsid w:val="006876DD"/>
    <w:rsid w:val="00687B92"/>
    <w:rsid w:val="00687C85"/>
    <w:rsid w:val="00687F8D"/>
    <w:rsid w:val="00687FD1"/>
    <w:rsid w:val="0069031B"/>
    <w:rsid w:val="00690465"/>
    <w:rsid w:val="0069046E"/>
    <w:rsid w:val="00690485"/>
    <w:rsid w:val="00690795"/>
    <w:rsid w:val="00690876"/>
    <w:rsid w:val="00690A0F"/>
    <w:rsid w:val="00690A2F"/>
    <w:rsid w:val="00691677"/>
    <w:rsid w:val="0069196D"/>
    <w:rsid w:val="0069240B"/>
    <w:rsid w:val="00692638"/>
    <w:rsid w:val="00692C81"/>
    <w:rsid w:val="0069309C"/>
    <w:rsid w:val="006934AC"/>
    <w:rsid w:val="0069384C"/>
    <w:rsid w:val="00693A3C"/>
    <w:rsid w:val="00693C75"/>
    <w:rsid w:val="00694025"/>
    <w:rsid w:val="00694227"/>
    <w:rsid w:val="006942A3"/>
    <w:rsid w:val="00694574"/>
    <w:rsid w:val="006946D8"/>
    <w:rsid w:val="00694D95"/>
    <w:rsid w:val="00694EA4"/>
    <w:rsid w:val="00694F5D"/>
    <w:rsid w:val="00694F81"/>
    <w:rsid w:val="00695235"/>
    <w:rsid w:val="006952E6"/>
    <w:rsid w:val="00695405"/>
    <w:rsid w:val="006956CF"/>
    <w:rsid w:val="0069585D"/>
    <w:rsid w:val="00695A2E"/>
    <w:rsid w:val="00695B59"/>
    <w:rsid w:val="00695BB5"/>
    <w:rsid w:val="00695CCE"/>
    <w:rsid w:val="00695F64"/>
    <w:rsid w:val="00695FA4"/>
    <w:rsid w:val="0069634B"/>
    <w:rsid w:val="0069675D"/>
    <w:rsid w:val="0069676F"/>
    <w:rsid w:val="00696A25"/>
    <w:rsid w:val="00696D27"/>
    <w:rsid w:val="00696E72"/>
    <w:rsid w:val="006970CE"/>
    <w:rsid w:val="0069713C"/>
    <w:rsid w:val="0069724B"/>
    <w:rsid w:val="0069733A"/>
    <w:rsid w:val="00697664"/>
    <w:rsid w:val="00697DB8"/>
    <w:rsid w:val="00697F11"/>
    <w:rsid w:val="00697F53"/>
    <w:rsid w:val="00697FF5"/>
    <w:rsid w:val="006A00F6"/>
    <w:rsid w:val="006A04CE"/>
    <w:rsid w:val="006A07B8"/>
    <w:rsid w:val="006A0A26"/>
    <w:rsid w:val="006A0B5C"/>
    <w:rsid w:val="006A0D83"/>
    <w:rsid w:val="006A103C"/>
    <w:rsid w:val="006A11CE"/>
    <w:rsid w:val="006A126F"/>
    <w:rsid w:val="006A1380"/>
    <w:rsid w:val="006A1716"/>
    <w:rsid w:val="006A1A0B"/>
    <w:rsid w:val="006A1C0F"/>
    <w:rsid w:val="006A1D58"/>
    <w:rsid w:val="006A22C1"/>
    <w:rsid w:val="006A2506"/>
    <w:rsid w:val="006A2596"/>
    <w:rsid w:val="006A285F"/>
    <w:rsid w:val="006A29AF"/>
    <w:rsid w:val="006A2C98"/>
    <w:rsid w:val="006A2F3C"/>
    <w:rsid w:val="006A306C"/>
    <w:rsid w:val="006A3169"/>
    <w:rsid w:val="006A3178"/>
    <w:rsid w:val="006A335E"/>
    <w:rsid w:val="006A36CD"/>
    <w:rsid w:val="006A3764"/>
    <w:rsid w:val="006A3DBB"/>
    <w:rsid w:val="006A3E06"/>
    <w:rsid w:val="006A44B3"/>
    <w:rsid w:val="006A46EE"/>
    <w:rsid w:val="006A4A2D"/>
    <w:rsid w:val="006A4B4D"/>
    <w:rsid w:val="006A4C61"/>
    <w:rsid w:val="006A4CFC"/>
    <w:rsid w:val="006A4E30"/>
    <w:rsid w:val="006A527A"/>
    <w:rsid w:val="006A52C4"/>
    <w:rsid w:val="006A5358"/>
    <w:rsid w:val="006A5472"/>
    <w:rsid w:val="006A55DC"/>
    <w:rsid w:val="006A5907"/>
    <w:rsid w:val="006A5B39"/>
    <w:rsid w:val="006A5C5A"/>
    <w:rsid w:val="006A5EC5"/>
    <w:rsid w:val="006A6032"/>
    <w:rsid w:val="006A6452"/>
    <w:rsid w:val="006A6597"/>
    <w:rsid w:val="006A6F04"/>
    <w:rsid w:val="006A7077"/>
    <w:rsid w:val="006A792F"/>
    <w:rsid w:val="006A7976"/>
    <w:rsid w:val="006A7B52"/>
    <w:rsid w:val="006B009C"/>
    <w:rsid w:val="006B015E"/>
    <w:rsid w:val="006B01B6"/>
    <w:rsid w:val="006B02C4"/>
    <w:rsid w:val="006B0455"/>
    <w:rsid w:val="006B047C"/>
    <w:rsid w:val="006B0650"/>
    <w:rsid w:val="006B07F5"/>
    <w:rsid w:val="006B08EF"/>
    <w:rsid w:val="006B0B12"/>
    <w:rsid w:val="006B0C50"/>
    <w:rsid w:val="006B0D1C"/>
    <w:rsid w:val="006B0D66"/>
    <w:rsid w:val="006B0E92"/>
    <w:rsid w:val="006B1575"/>
    <w:rsid w:val="006B185D"/>
    <w:rsid w:val="006B1933"/>
    <w:rsid w:val="006B1BB2"/>
    <w:rsid w:val="006B1D4F"/>
    <w:rsid w:val="006B1E85"/>
    <w:rsid w:val="006B21F9"/>
    <w:rsid w:val="006B220E"/>
    <w:rsid w:val="006B2488"/>
    <w:rsid w:val="006B2511"/>
    <w:rsid w:val="006B26A9"/>
    <w:rsid w:val="006B271C"/>
    <w:rsid w:val="006B2765"/>
    <w:rsid w:val="006B2816"/>
    <w:rsid w:val="006B289F"/>
    <w:rsid w:val="006B29BA"/>
    <w:rsid w:val="006B2F94"/>
    <w:rsid w:val="006B3307"/>
    <w:rsid w:val="006B3656"/>
    <w:rsid w:val="006B3A2C"/>
    <w:rsid w:val="006B3B5D"/>
    <w:rsid w:val="006B404A"/>
    <w:rsid w:val="006B40AF"/>
    <w:rsid w:val="006B4118"/>
    <w:rsid w:val="006B443D"/>
    <w:rsid w:val="006B4D72"/>
    <w:rsid w:val="006B4E89"/>
    <w:rsid w:val="006B5299"/>
    <w:rsid w:val="006B5434"/>
    <w:rsid w:val="006B548B"/>
    <w:rsid w:val="006B56C9"/>
    <w:rsid w:val="006B56FB"/>
    <w:rsid w:val="006B56FC"/>
    <w:rsid w:val="006B5776"/>
    <w:rsid w:val="006B57FB"/>
    <w:rsid w:val="006B5A48"/>
    <w:rsid w:val="006B5EE5"/>
    <w:rsid w:val="006B5F6E"/>
    <w:rsid w:val="006B617A"/>
    <w:rsid w:val="006B62EA"/>
    <w:rsid w:val="006B64AE"/>
    <w:rsid w:val="006B673F"/>
    <w:rsid w:val="006B6BC9"/>
    <w:rsid w:val="006B6CB9"/>
    <w:rsid w:val="006B719C"/>
    <w:rsid w:val="006B73A5"/>
    <w:rsid w:val="006B73F2"/>
    <w:rsid w:val="006B7AE9"/>
    <w:rsid w:val="006B7B1C"/>
    <w:rsid w:val="006B7B6C"/>
    <w:rsid w:val="006B7E8A"/>
    <w:rsid w:val="006C01AB"/>
    <w:rsid w:val="006C0392"/>
    <w:rsid w:val="006C05C6"/>
    <w:rsid w:val="006C0871"/>
    <w:rsid w:val="006C0887"/>
    <w:rsid w:val="006C0ED8"/>
    <w:rsid w:val="006C0F92"/>
    <w:rsid w:val="006C1097"/>
    <w:rsid w:val="006C12AD"/>
    <w:rsid w:val="006C12EF"/>
    <w:rsid w:val="006C1546"/>
    <w:rsid w:val="006C16F9"/>
    <w:rsid w:val="006C18A3"/>
    <w:rsid w:val="006C1B68"/>
    <w:rsid w:val="006C1B6F"/>
    <w:rsid w:val="006C1DE5"/>
    <w:rsid w:val="006C2066"/>
    <w:rsid w:val="006C22EA"/>
    <w:rsid w:val="006C23C9"/>
    <w:rsid w:val="006C2C50"/>
    <w:rsid w:val="006C3112"/>
    <w:rsid w:val="006C313E"/>
    <w:rsid w:val="006C351D"/>
    <w:rsid w:val="006C37F0"/>
    <w:rsid w:val="006C398F"/>
    <w:rsid w:val="006C3992"/>
    <w:rsid w:val="006C3B63"/>
    <w:rsid w:val="006C3B80"/>
    <w:rsid w:val="006C3BDE"/>
    <w:rsid w:val="006C3D8B"/>
    <w:rsid w:val="006C3F37"/>
    <w:rsid w:val="006C41FD"/>
    <w:rsid w:val="006C42F2"/>
    <w:rsid w:val="006C44FB"/>
    <w:rsid w:val="006C4986"/>
    <w:rsid w:val="006C4C43"/>
    <w:rsid w:val="006C4D5C"/>
    <w:rsid w:val="006C51DC"/>
    <w:rsid w:val="006C5659"/>
    <w:rsid w:val="006C5FA1"/>
    <w:rsid w:val="006C5FC0"/>
    <w:rsid w:val="006C67A0"/>
    <w:rsid w:val="006C68CF"/>
    <w:rsid w:val="006C69F4"/>
    <w:rsid w:val="006C6D6A"/>
    <w:rsid w:val="006C6E85"/>
    <w:rsid w:val="006C6F30"/>
    <w:rsid w:val="006C6FE3"/>
    <w:rsid w:val="006C7217"/>
    <w:rsid w:val="006C75F9"/>
    <w:rsid w:val="006C76CB"/>
    <w:rsid w:val="006C76FA"/>
    <w:rsid w:val="006C799E"/>
    <w:rsid w:val="006C7E9B"/>
    <w:rsid w:val="006D048D"/>
    <w:rsid w:val="006D0AE2"/>
    <w:rsid w:val="006D0BB4"/>
    <w:rsid w:val="006D0C94"/>
    <w:rsid w:val="006D0E1F"/>
    <w:rsid w:val="006D12D6"/>
    <w:rsid w:val="006D18CB"/>
    <w:rsid w:val="006D1B2F"/>
    <w:rsid w:val="006D1FE0"/>
    <w:rsid w:val="006D1FFF"/>
    <w:rsid w:val="006D2403"/>
    <w:rsid w:val="006D24AB"/>
    <w:rsid w:val="006D2715"/>
    <w:rsid w:val="006D2C35"/>
    <w:rsid w:val="006D2EEF"/>
    <w:rsid w:val="006D2EF6"/>
    <w:rsid w:val="006D2F44"/>
    <w:rsid w:val="006D34CD"/>
    <w:rsid w:val="006D3610"/>
    <w:rsid w:val="006D379B"/>
    <w:rsid w:val="006D3952"/>
    <w:rsid w:val="006D3B7F"/>
    <w:rsid w:val="006D3D69"/>
    <w:rsid w:val="006D3E76"/>
    <w:rsid w:val="006D4169"/>
    <w:rsid w:val="006D4655"/>
    <w:rsid w:val="006D4693"/>
    <w:rsid w:val="006D4A6E"/>
    <w:rsid w:val="006D4C3C"/>
    <w:rsid w:val="006D508D"/>
    <w:rsid w:val="006D5417"/>
    <w:rsid w:val="006D5621"/>
    <w:rsid w:val="006D5698"/>
    <w:rsid w:val="006D5B6F"/>
    <w:rsid w:val="006D5B83"/>
    <w:rsid w:val="006D5E5E"/>
    <w:rsid w:val="006D5E66"/>
    <w:rsid w:val="006D5FED"/>
    <w:rsid w:val="006D6345"/>
    <w:rsid w:val="006D65BD"/>
    <w:rsid w:val="006D6FC1"/>
    <w:rsid w:val="006D7102"/>
    <w:rsid w:val="006D7195"/>
    <w:rsid w:val="006D79BF"/>
    <w:rsid w:val="006D7B79"/>
    <w:rsid w:val="006D7D31"/>
    <w:rsid w:val="006D7DF2"/>
    <w:rsid w:val="006D7FFB"/>
    <w:rsid w:val="006E0006"/>
    <w:rsid w:val="006E001B"/>
    <w:rsid w:val="006E04BF"/>
    <w:rsid w:val="006E05ED"/>
    <w:rsid w:val="006E05F1"/>
    <w:rsid w:val="006E0637"/>
    <w:rsid w:val="006E08F8"/>
    <w:rsid w:val="006E09C2"/>
    <w:rsid w:val="006E0BB9"/>
    <w:rsid w:val="006E0CBF"/>
    <w:rsid w:val="006E0F9B"/>
    <w:rsid w:val="006E13D1"/>
    <w:rsid w:val="006E13DC"/>
    <w:rsid w:val="006E1AC7"/>
    <w:rsid w:val="006E1D7B"/>
    <w:rsid w:val="006E1E03"/>
    <w:rsid w:val="006E2082"/>
    <w:rsid w:val="006E2528"/>
    <w:rsid w:val="006E25B4"/>
    <w:rsid w:val="006E2623"/>
    <w:rsid w:val="006E2753"/>
    <w:rsid w:val="006E27E6"/>
    <w:rsid w:val="006E2C17"/>
    <w:rsid w:val="006E2ECC"/>
    <w:rsid w:val="006E2FB0"/>
    <w:rsid w:val="006E3105"/>
    <w:rsid w:val="006E356A"/>
    <w:rsid w:val="006E3B8C"/>
    <w:rsid w:val="006E3D56"/>
    <w:rsid w:val="006E3E8B"/>
    <w:rsid w:val="006E3FC2"/>
    <w:rsid w:val="006E4098"/>
    <w:rsid w:val="006E428E"/>
    <w:rsid w:val="006E4880"/>
    <w:rsid w:val="006E4B10"/>
    <w:rsid w:val="006E4F7F"/>
    <w:rsid w:val="006E50DA"/>
    <w:rsid w:val="006E5296"/>
    <w:rsid w:val="006E52DB"/>
    <w:rsid w:val="006E5587"/>
    <w:rsid w:val="006E594B"/>
    <w:rsid w:val="006E5B6B"/>
    <w:rsid w:val="006E5FAB"/>
    <w:rsid w:val="006E5FE3"/>
    <w:rsid w:val="006E61D3"/>
    <w:rsid w:val="006E61F4"/>
    <w:rsid w:val="006E6203"/>
    <w:rsid w:val="006E642C"/>
    <w:rsid w:val="006E665C"/>
    <w:rsid w:val="006E68C8"/>
    <w:rsid w:val="006E6BA3"/>
    <w:rsid w:val="006E6C69"/>
    <w:rsid w:val="006E6DC2"/>
    <w:rsid w:val="006E6F18"/>
    <w:rsid w:val="006E720D"/>
    <w:rsid w:val="006E75C3"/>
    <w:rsid w:val="006E76B5"/>
    <w:rsid w:val="006E779A"/>
    <w:rsid w:val="006E7A66"/>
    <w:rsid w:val="006F054F"/>
    <w:rsid w:val="006F05E0"/>
    <w:rsid w:val="006F0950"/>
    <w:rsid w:val="006F0AF9"/>
    <w:rsid w:val="006F0C28"/>
    <w:rsid w:val="006F0DD9"/>
    <w:rsid w:val="006F0FBD"/>
    <w:rsid w:val="006F1247"/>
    <w:rsid w:val="006F15CB"/>
    <w:rsid w:val="006F1676"/>
    <w:rsid w:val="006F181E"/>
    <w:rsid w:val="006F19D7"/>
    <w:rsid w:val="006F1D44"/>
    <w:rsid w:val="006F1FBF"/>
    <w:rsid w:val="006F2460"/>
    <w:rsid w:val="006F2674"/>
    <w:rsid w:val="006F27DE"/>
    <w:rsid w:val="006F2801"/>
    <w:rsid w:val="006F2882"/>
    <w:rsid w:val="006F2AD0"/>
    <w:rsid w:val="006F2D41"/>
    <w:rsid w:val="006F2F4F"/>
    <w:rsid w:val="006F3045"/>
    <w:rsid w:val="006F32BD"/>
    <w:rsid w:val="006F32EA"/>
    <w:rsid w:val="006F37F5"/>
    <w:rsid w:val="006F39BB"/>
    <w:rsid w:val="006F3BB2"/>
    <w:rsid w:val="006F3C9D"/>
    <w:rsid w:val="006F3CF7"/>
    <w:rsid w:val="006F3DEC"/>
    <w:rsid w:val="006F4061"/>
    <w:rsid w:val="006F45CB"/>
    <w:rsid w:val="006F4616"/>
    <w:rsid w:val="006F477B"/>
    <w:rsid w:val="006F4875"/>
    <w:rsid w:val="006F4BD2"/>
    <w:rsid w:val="006F4BFA"/>
    <w:rsid w:val="006F4F14"/>
    <w:rsid w:val="006F5118"/>
    <w:rsid w:val="006F53B8"/>
    <w:rsid w:val="006F5621"/>
    <w:rsid w:val="006F593A"/>
    <w:rsid w:val="006F595F"/>
    <w:rsid w:val="006F5DED"/>
    <w:rsid w:val="006F5FCF"/>
    <w:rsid w:val="006F6355"/>
    <w:rsid w:val="006F63CE"/>
    <w:rsid w:val="006F6546"/>
    <w:rsid w:val="006F6A65"/>
    <w:rsid w:val="006F6ABE"/>
    <w:rsid w:val="006F73C1"/>
    <w:rsid w:val="006F73E9"/>
    <w:rsid w:val="006F77BF"/>
    <w:rsid w:val="006F7C84"/>
    <w:rsid w:val="006F7CBF"/>
    <w:rsid w:val="006F7CF0"/>
    <w:rsid w:val="006F7DE6"/>
    <w:rsid w:val="00700048"/>
    <w:rsid w:val="007000CC"/>
    <w:rsid w:val="007001CB"/>
    <w:rsid w:val="007005FD"/>
    <w:rsid w:val="007008FC"/>
    <w:rsid w:val="007009C5"/>
    <w:rsid w:val="00700C08"/>
    <w:rsid w:val="00700C21"/>
    <w:rsid w:val="00700C70"/>
    <w:rsid w:val="00700E9F"/>
    <w:rsid w:val="00700FF6"/>
    <w:rsid w:val="007016FD"/>
    <w:rsid w:val="00701760"/>
    <w:rsid w:val="007017EE"/>
    <w:rsid w:val="00701AB8"/>
    <w:rsid w:val="00701D05"/>
    <w:rsid w:val="00702182"/>
    <w:rsid w:val="0070280F"/>
    <w:rsid w:val="00702867"/>
    <w:rsid w:val="00702BAB"/>
    <w:rsid w:val="00702CEF"/>
    <w:rsid w:val="007030E0"/>
    <w:rsid w:val="00703111"/>
    <w:rsid w:val="007034AC"/>
    <w:rsid w:val="00703569"/>
    <w:rsid w:val="00703781"/>
    <w:rsid w:val="0070385F"/>
    <w:rsid w:val="00703BE7"/>
    <w:rsid w:val="0070403F"/>
    <w:rsid w:val="00704398"/>
    <w:rsid w:val="00704610"/>
    <w:rsid w:val="00704973"/>
    <w:rsid w:val="00704B4D"/>
    <w:rsid w:val="00705052"/>
    <w:rsid w:val="007055BE"/>
    <w:rsid w:val="007056DA"/>
    <w:rsid w:val="00705877"/>
    <w:rsid w:val="007058B2"/>
    <w:rsid w:val="007059C6"/>
    <w:rsid w:val="00705AF1"/>
    <w:rsid w:val="00705B26"/>
    <w:rsid w:val="00705E5D"/>
    <w:rsid w:val="00705EE5"/>
    <w:rsid w:val="0070658C"/>
    <w:rsid w:val="007068EE"/>
    <w:rsid w:val="00706A76"/>
    <w:rsid w:val="00706E57"/>
    <w:rsid w:val="00706E61"/>
    <w:rsid w:val="00707000"/>
    <w:rsid w:val="00707116"/>
    <w:rsid w:val="00707137"/>
    <w:rsid w:val="00707816"/>
    <w:rsid w:val="00707819"/>
    <w:rsid w:val="00707CDD"/>
    <w:rsid w:val="00707E9A"/>
    <w:rsid w:val="00707F70"/>
    <w:rsid w:val="00707F8E"/>
    <w:rsid w:val="00710110"/>
    <w:rsid w:val="00710284"/>
    <w:rsid w:val="007105DF"/>
    <w:rsid w:val="00710910"/>
    <w:rsid w:val="00710938"/>
    <w:rsid w:val="00710BD6"/>
    <w:rsid w:val="00710EEB"/>
    <w:rsid w:val="007111E4"/>
    <w:rsid w:val="007114C3"/>
    <w:rsid w:val="00711528"/>
    <w:rsid w:val="007117B7"/>
    <w:rsid w:val="00711E13"/>
    <w:rsid w:val="00711E87"/>
    <w:rsid w:val="00712080"/>
    <w:rsid w:val="0071224B"/>
    <w:rsid w:val="00712342"/>
    <w:rsid w:val="007125B3"/>
    <w:rsid w:val="007125F2"/>
    <w:rsid w:val="00712EDA"/>
    <w:rsid w:val="00712F22"/>
    <w:rsid w:val="00712FEB"/>
    <w:rsid w:val="007133D2"/>
    <w:rsid w:val="00713542"/>
    <w:rsid w:val="0071373B"/>
    <w:rsid w:val="007139B0"/>
    <w:rsid w:val="00713A7B"/>
    <w:rsid w:val="00713DCD"/>
    <w:rsid w:val="007141C9"/>
    <w:rsid w:val="0071448A"/>
    <w:rsid w:val="007147FC"/>
    <w:rsid w:val="007155D3"/>
    <w:rsid w:val="00715614"/>
    <w:rsid w:val="00715639"/>
    <w:rsid w:val="00715750"/>
    <w:rsid w:val="007158F8"/>
    <w:rsid w:val="00715DA6"/>
    <w:rsid w:val="00715E15"/>
    <w:rsid w:val="007160B8"/>
    <w:rsid w:val="007160DF"/>
    <w:rsid w:val="007161A7"/>
    <w:rsid w:val="00716374"/>
    <w:rsid w:val="007167FD"/>
    <w:rsid w:val="00716C01"/>
    <w:rsid w:val="0071705B"/>
    <w:rsid w:val="0071717B"/>
    <w:rsid w:val="00717412"/>
    <w:rsid w:val="0071765E"/>
    <w:rsid w:val="007176D2"/>
    <w:rsid w:val="0071780D"/>
    <w:rsid w:val="00717B52"/>
    <w:rsid w:val="00717ED1"/>
    <w:rsid w:val="00717F10"/>
    <w:rsid w:val="007202ED"/>
    <w:rsid w:val="0072067D"/>
    <w:rsid w:val="0072084C"/>
    <w:rsid w:val="00720954"/>
    <w:rsid w:val="00720BE8"/>
    <w:rsid w:val="00721590"/>
    <w:rsid w:val="0072159A"/>
    <w:rsid w:val="007217EC"/>
    <w:rsid w:val="00721857"/>
    <w:rsid w:val="00721B22"/>
    <w:rsid w:val="00721BC3"/>
    <w:rsid w:val="00721C78"/>
    <w:rsid w:val="00721D05"/>
    <w:rsid w:val="007220AC"/>
    <w:rsid w:val="007225BF"/>
    <w:rsid w:val="0072269D"/>
    <w:rsid w:val="00722910"/>
    <w:rsid w:val="00722A58"/>
    <w:rsid w:val="00722D42"/>
    <w:rsid w:val="007230AD"/>
    <w:rsid w:val="007231B5"/>
    <w:rsid w:val="00723341"/>
    <w:rsid w:val="00723427"/>
    <w:rsid w:val="007234D8"/>
    <w:rsid w:val="00723790"/>
    <w:rsid w:val="007237CB"/>
    <w:rsid w:val="00723941"/>
    <w:rsid w:val="00723F7C"/>
    <w:rsid w:val="0072467C"/>
    <w:rsid w:val="00724798"/>
    <w:rsid w:val="00724909"/>
    <w:rsid w:val="007250AD"/>
    <w:rsid w:val="007252F6"/>
    <w:rsid w:val="00725779"/>
    <w:rsid w:val="007257E2"/>
    <w:rsid w:val="00725AD5"/>
    <w:rsid w:val="00725C25"/>
    <w:rsid w:val="00725C9A"/>
    <w:rsid w:val="00725D9D"/>
    <w:rsid w:val="00725EAA"/>
    <w:rsid w:val="00725FEA"/>
    <w:rsid w:val="007262C5"/>
    <w:rsid w:val="0072658F"/>
    <w:rsid w:val="00726737"/>
    <w:rsid w:val="007267BF"/>
    <w:rsid w:val="00726824"/>
    <w:rsid w:val="0072705D"/>
    <w:rsid w:val="007271CD"/>
    <w:rsid w:val="00727210"/>
    <w:rsid w:val="00727288"/>
    <w:rsid w:val="007273E1"/>
    <w:rsid w:val="0072756C"/>
    <w:rsid w:val="007275FE"/>
    <w:rsid w:val="00727607"/>
    <w:rsid w:val="007278AE"/>
    <w:rsid w:val="0072795E"/>
    <w:rsid w:val="007301DF"/>
    <w:rsid w:val="0073034B"/>
    <w:rsid w:val="00730AA6"/>
    <w:rsid w:val="00730C2B"/>
    <w:rsid w:val="00730F02"/>
    <w:rsid w:val="007312A5"/>
    <w:rsid w:val="00731356"/>
    <w:rsid w:val="0073141A"/>
    <w:rsid w:val="007315B2"/>
    <w:rsid w:val="007317A9"/>
    <w:rsid w:val="00731A02"/>
    <w:rsid w:val="00731BBD"/>
    <w:rsid w:val="00731CAE"/>
    <w:rsid w:val="00731CD8"/>
    <w:rsid w:val="00731DB7"/>
    <w:rsid w:val="00731E22"/>
    <w:rsid w:val="00731FE6"/>
    <w:rsid w:val="00732154"/>
    <w:rsid w:val="00732C33"/>
    <w:rsid w:val="00732DF7"/>
    <w:rsid w:val="0073321E"/>
    <w:rsid w:val="0073325B"/>
    <w:rsid w:val="0073375E"/>
    <w:rsid w:val="00733D1A"/>
    <w:rsid w:val="00734075"/>
    <w:rsid w:val="00734100"/>
    <w:rsid w:val="00734395"/>
    <w:rsid w:val="0073443C"/>
    <w:rsid w:val="00734602"/>
    <w:rsid w:val="0073466C"/>
    <w:rsid w:val="00734715"/>
    <w:rsid w:val="007349A0"/>
    <w:rsid w:val="00734AA6"/>
    <w:rsid w:val="00734C43"/>
    <w:rsid w:val="00734C6E"/>
    <w:rsid w:val="00734CBB"/>
    <w:rsid w:val="00734FAC"/>
    <w:rsid w:val="0073521A"/>
    <w:rsid w:val="00735234"/>
    <w:rsid w:val="0073537E"/>
    <w:rsid w:val="007354F0"/>
    <w:rsid w:val="007358DB"/>
    <w:rsid w:val="00735ABC"/>
    <w:rsid w:val="00735B47"/>
    <w:rsid w:val="007364E8"/>
    <w:rsid w:val="007365BF"/>
    <w:rsid w:val="0073674F"/>
    <w:rsid w:val="00736B0E"/>
    <w:rsid w:val="00736BFC"/>
    <w:rsid w:val="00736D25"/>
    <w:rsid w:val="00736DAF"/>
    <w:rsid w:val="00736ED4"/>
    <w:rsid w:val="00737573"/>
    <w:rsid w:val="007379B9"/>
    <w:rsid w:val="00737A53"/>
    <w:rsid w:val="00737B81"/>
    <w:rsid w:val="00737DE5"/>
    <w:rsid w:val="00737FBC"/>
    <w:rsid w:val="0074020F"/>
    <w:rsid w:val="00740430"/>
    <w:rsid w:val="0074084E"/>
    <w:rsid w:val="007409B5"/>
    <w:rsid w:val="00740D14"/>
    <w:rsid w:val="00740DEF"/>
    <w:rsid w:val="00740E1E"/>
    <w:rsid w:val="00740E9F"/>
    <w:rsid w:val="0074108E"/>
    <w:rsid w:val="0074121F"/>
    <w:rsid w:val="0074138F"/>
    <w:rsid w:val="00741F7D"/>
    <w:rsid w:val="007420DB"/>
    <w:rsid w:val="007421D1"/>
    <w:rsid w:val="00742223"/>
    <w:rsid w:val="0074222E"/>
    <w:rsid w:val="007422AB"/>
    <w:rsid w:val="00742416"/>
    <w:rsid w:val="00742506"/>
    <w:rsid w:val="007425C3"/>
    <w:rsid w:val="0074282B"/>
    <w:rsid w:val="00742974"/>
    <w:rsid w:val="00742BC9"/>
    <w:rsid w:val="00742C32"/>
    <w:rsid w:val="00742CC1"/>
    <w:rsid w:val="00742CFD"/>
    <w:rsid w:val="00742E71"/>
    <w:rsid w:val="007438A9"/>
    <w:rsid w:val="00743B3F"/>
    <w:rsid w:val="00743BF4"/>
    <w:rsid w:val="00743F0F"/>
    <w:rsid w:val="00743F39"/>
    <w:rsid w:val="00744124"/>
    <w:rsid w:val="00744153"/>
    <w:rsid w:val="007441DE"/>
    <w:rsid w:val="00744543"/>
    <w:rsid w:val="00744895"/>
    <w:rsid w:val="0074491D"/>
    <w:rsid w:val="00744A3C"/>
    <w:rsid w:val="00744CF3"/>
    <w:rsid w:val="00744F49"/>
    <w:rsid w:val="00744FAB"/>
    <w:rsid w:val="00745178"/>
    <w:rsid w:val="0074532A"/>
    <w:rsid w:val="007455D0"/>
    <w:rsid w:val="00745618"/>
    <w:rsid w:val="00745635"/>
    <w:rsid w:val="0074596D"/>
    <w:rsid w:val="00745A28"/>
    <w:rsid w:val="00745AD0"/>
    <w:rsid w:val="00745BE1"/>
    <w:rsid w:val="00746020"/>
    <w:rsid w:val="00746346"/>
    <w:rsid w:val="00746408"/>
    <w:rsid w:val="0074640A"/>
    <w:rsid w:val="007465FB"/>
    <w:rsid w:val="0074663F"/>
    <w:rsid w:val="0074669B"/>
    <w:rsid w:val="00746989"/>
    <w:rsid w:val="00747176"/>
    <w:rsid w:val="007479FB"/>
    <w:rsid w:val="00747C7D"/>
    <w:rsid w:val="00747CF4"/>
    <w:rsid w:val="00750124"/>
    <w:rsid w:val="00750249"/>
    <w:rsid w:val="007502CF"/>
    <w:rsid w:val="00750576"/>
    <w:rsid w:val="007505E1"/>
    <w:rsid w:val="00750719"/>
    <w:rsid w:val="007509D4"/>
    <w:rsid w:val="00750A6B"/>
    <w:rsid w:val="00750ACC"/>
    <w:rsid w:val="00750C2F"/>
    <w:rsid w:val="00750D36"/>
    <w:rsid w:val="00750F4E"/>
    <w:rsid w:val="00750F67"/>
    <w:rsid w:val="007510D4"/>
    <w:rsid w:val="007517A9"/>
    <w:rsid w:val="007518FB"/>
    <w:rsid w:val="00751980"/>
    <w:rsid w:val="00751C7E"/>
    <w:rsid w:val="00751FB7"/>
    <w:rsid w:val="00752162"/>
    <w:rsid w:val="007521D0"/>
    <w:rsid w:val="007521EF"/>
    <w:rsid w:val="00752385"/>
    <w:rsid w:val="00752429"/>
    <w:rsid w:val="007526FB"/>
    <w:rsid w:val="007527D0"/>
    <w:rsid w:val="00752A24"/>
    <w:rsid w:val="0075353B"/>
    <w:rsid w:val="0075355A"/>
    <w:rsid w:val="007537BE"/>
    <w:rsid w:val="00753924"/>
    <w:rsid w:val="00753C86"/>
    <w:rsid w:val="007541F8"/>
    <w:rsid w:val="00754250"/>
    <w:rsid w:val="0075427D"/>
    <w:rsid w:val="007542A4"/>
    <w:rsid w:val="00754568"/>
    <w:rsid w:val="00754729"/>
    <w:rsid w:val="00754AAD"/>
    <w:rsid w:val="00754EDC"/>
    <w:rsid w:val="00754F22"/>
    <w:rsid w:val="0075501D"/>
    <w:rsid w:val="007550E6"/>
    <w:rsid w:val="007554C7"/>
    <w:rsid w:val="00755562"/>
    <w:rsid w:val="00755B23"/>
    <w:rsid w:val="00755D69"/>
    <w:rsid w:val="00755E67"/>
    <w:rsid w:val="00755EB1"/>
    <w:rsid w:val="00756271"/>
    <w:rsid w:val="007566CD"/>
    <w:rsid w:val="0075678B"/>
    <w:rsid w:val="00756832"/>
    <w:rsid w:val="00756A12"/>
    <w:rsid w:val="00756A25"/>
    <w:rsid w:val="00756AA7"/>
    <w:rsid w:val="00756BA4"/>
    <w:rsid w:val="00756D40"/>
    <w:rsid w:val="00756D69"/>
    <w:rsid w:val="00756D99"/>
    <w:rsid w:val="00756FAF"/>
    <w:rsid w:val="00757234"/>
    <w:rsid w:val="00757398"/>
    <w:rsid w:val="00757907"/>
    <w:rsid w:val="00757981"/>
    <w:rsid w:val="00757AA6"/>
    <w:rsid w:val="00757BC0"/>
    <w:rsid w:val="00757CCA"/>
    <w:rsid w:val="0076000B"/>
    <w:rsid w:val="007602C6"/>
    <w:rsid w:val="0076031B"/>
    <w:rsid w:val="0076050B"/>
    <w:rsid w:val="00760665"/>
    <w:rsid w:val="007606E9"/>
    <w:rsid w:val="007608EE"/>
    <w:rsid w:val="00760C95"/>
    <w:rsid w:val="00760E34"/>
    <w:rsid w:val="00761184"/>
    <w:rsid w:val="007612FB"/>
    <w:rsid w:val="0076138A"/>
    <w:rsid w:val="00761517"/>
    <w:rsid w:val="00761540"/>
    <w:rsid w:val="00761759"/>
    <w:rsid w:val="0076190F"/>
    <w:rsid w:val="00761BE0"/>
    <w:rsid w:val="007625A3"/>
    <w:rsid w:val="0076266F"/>
    <w:rsid w:val="007626B1"/>
    <w:rsid w:val="00762755"/>
    <w:rsid w:val="00762832"/>
    <w:rsid w:val="007632E5"/>
    <w:rsid w:val="00763300"/>
    <w:rsid w:val="007638B4"/>
    <w:rsid w:val="007639D0"/>
    <w:rsid w:val="00763E92"/>
    <w:rsid w:val="00763F11"/>
    <w:rsid w:val="00764146"/>
    <w:rsid w:val="007644A9"/>
    <w:rsid w:val="0076473A"/>
    <w:rsid w:val="00764C90"/>
    <w:rsid w:val="00764F15"/>
    <w:rsid w:val="00765046"/>
    <w:rsid w:val="00765060"/>
    <w:rsid w:val="00765127"/>
    <w:rsid w:val="00765128"/>
    <w:rsid w:val="00765201"/>
    <w:rsid w:val="00765719"/>
    <w:rsid w:val="007657C6"/>
    <w:rsid w:val="007657D0"/>
    <w:rsid w:val="00765A1E"/>
    <w:rsid w:val="00765A9A"/>
    <w:rsid w:val="00765AA5"/>
    <w:rsid w:val="00765AE0"/>
    <w:rsid w:val="00765D4B"/>
    <w:rsid w:val="00765D70"/>
    <w:rsid w:val="007663D4"/>
    <w:rsid w:val="007664CD"/>
    <w:rsid w:val="00766FAD"/>
    <w:rsid w:val="007670A5"/>
    <w:rsid w:val="007675F1"/>
    <w:rsid w:val="0076777E"/>
    <w:rsid w:val="00767820"/>
    <w:rsid w:val="0076791B"/>
    <w:rsid w:val="00767B90"/>
    <w:rsid w:val="00767C81"/>
    <w:rsid w:val="00767C97"/>
    <w:rsid w:val="00767CEC"/>
    <w:rsid w:val="00767E46"/>
    <w:rsid w:val="00770844"/>
    <w:rsid w:val="00770869"/>
    <w:rsid w:val="00770CCB"/>
    <w:rsid w:val="00770FD5"/>
    <w:rsid w:val="00771206"/>
    <w:rsid w:val="00771318"/>
    <w:rsid w:val="00771493"/>
    <w:rsid w:val="007714C6"/>
    <w:rsid w:val="007716D4"/>
    <w:rsid w:val="0077190E"/>
    <w:rsid w:val="00771C6F"/>
    <w:rsid w:val="00771D8C"/>
    <w:rsid w:val="0077227A"/>
    <w:rsid w:val="007723CE"/>
    <w:rsid w:val="00772573"/>
    <w:rsid w:val="00772A06"/>
    <w:rsid w:val="00772C84"/>
    <w:rsid w:val="00772EA4"/>
    <w:rsid w:val="00773443"/>
    <w:rsid w:val="007734E0"/>
    <w:rsid w:val="007738DC"/>
    <w:rsid w:val="00773A8F"/>
    <w:rsid w:val="00773DE4"/>
    <w:rsid w:val="00773E7B"/>
    <w:rsid w:val="0077405F"/>
    <w:rsid w:val="007744B8"/>
    <w:rsid w:val="0077463F"/>
    <w:rsid w:val="007748E0"/>
    <w:rsid w:val="0077499B"/>
    <w:rsid w:val="00774B6E"/>
    <w:rsid w:val="00774CE3"/>
    <w:rsid w:val="00774D5D"/>
    <w:rsid w:val="00775087"/>
    <w:rsid w:val="0077548E"/>
    <w:rsid w:val="007758BA"/>
    <w:rsid w:val="007759E0"/>
    <w:rsid w:val="00775A8A"/>
    <w:rsid w:val="00775FEA"/>
    <w:rsid w:val="007760B9"/>
    <w:rsid w:val="00776352"/>
    <w:rsid w:val="00776877"/>
    <w:rsid w:val="00776E29"/>
    <w:rsid w:val="00776E60"/>
    <w:rsid w:val="00776E87"/>
    <w:rsid w:val="00776FBA"/>
    <w:rsid w:val="0077703D"/>
    <w:rsid w:val="00777052"/>
    <w:rsid w:val="00777061"/>
    <w:rsid w:val="0077751A"/>
    <w:rsid w:val="007776CD"/>
    <w:rsid w:val="007776E2"/>
    <w:rsid w:val="0077777B"/>
    <w:rsid w:val="00777797"/>
    <w:rsid w:val="007777AF"/>
    <w:rsid w:val="007777F7"/>
    <w:rsid w:val="00777895"/>
    <w:rsid w:val="0077789B"/>
    <w:rsid w:val="007778EF"/>
    <w:rsid w:val="00777970"/>
    <w:rsid w:val="00777A8A"/>
    <w:rsid w:val="00777C82"/>
    <w:rsid w:val="00777CBF"/>
    <w:rsid w:val="00777DF5"/>
    <w:rsid w:val="00777F05"/>
    <w:rsid w:val="00780286"/>
    <w:rsid w:val="00780402"/>
    <w:rsid w:val="007805AF"/>
    <w:rsid w:val="007805B8"/>
    <w:rsid w:val="007805ED"/>
    <w:rsid w:val="007805FA"/>
    <w:rsid w:val="00780678"/>
    <w:rsid w:val="0078092F"/>
    <w:rsid w:val="007809F8"/>
    <w:rsid w:val="00780BD9"/>
    <w:rsid w:val="00780E8D"/>
    <w:rsid w:val="00780F75"/>
    <w:rsid w:val="00780FBE"/>
    <w:rsid w:val="0078110B"/>
    <w:rsid w:val="00781638"/>
    <w:rsid w:val="00781795"/>
    <w:rsid w:val="00781851"/>
    <w:rsid w:val="00781991"/>
    <w:rsid w:val="00781A4B"/>
    <w:rsid w:val="00781FF7"/>
    <w:rsid w:val="007821DA"/>
    <w:rsid w:val="0078223F"/>
    <w:rsid w:val="007823A8"/>
    <w:rsid w:val="007823D0"/>
    <w:rsid w:val="00782647"/>
    <w:rsid w:val="00782BBB"/>
    <w:rsid w:val="00782C7C"/>
    <w:rsid w:val="00782DE9"/>
    <w:rsid w:val="00782E0B"/>
    <w:rsid w:val="00782E8B"/>
    <w:rsid w:val="00782FAE"/>
    <w:rsid w:val="00783045"/>
    <w:rsid w:val="00783162"/>
    <w:rsid w:val="007831D0"/>
    <w:rsid w:val="007831ED"/>
    <w:rsid w:val="0078371B"/>
    <w:rsid w:val="00783A65"/>
    <w:rsid w:val="00783ACA"/>
    <w:rsid w:val="00783F7A"/>
    <w:rsid w:val="00784022"/>
    <w:rsid w:val="0078443E"/>
    <w:rsid w:val="0078456E"/>
    <w:rsid w:val="0078457B"/>
    <w:rsid w:val="007845A7"/>
    <w:rsid w:val="00784C52"/>
    <w:rsid w:val="00785656"/>
    <w:rsid w:val="00785701"/>
    <w:rsid w:val="0078584C"/>
    <w:rsid w:val="007858DF"/>
    <w:rsid w:val="007859B6"/>
    <w:rsid w:val="00785A90"/>
    <w:rsid w:val="00785B7E"/>
    <w:rsid w:val="00785BAB"/>
    <w:rsid w:val="007860E4"/>
    <w:rsid w:val="00786185"/>
    <w:rsid w:val="00786317"/>
    <w:rsid w:val="0078634C"/>
    <w:rsid w:val="00786425"/>
    <w:rsid w:val="0078648E"/>
    <w:rsid w:val="0078681B"/>
    <w:rsid w:val="00786C92"/>
    <w:rsid w:val="00786DC5"/>
    <w:rsid w:val="00786F1E"/>
    <w:rsid w:val="00787051"/>
    <w:rsid w:val="007870E3"/>
    <w:rsid w:val="00787194"/>
    <w:rsid w:val="0078738D"/>
    <w:rsid w:val="00787576"/>
    <w:rsid w:val="007877CF"/>
    <w:rsid w:val="007877FC"/>
    <w:rsid w:val="00787AB6"/>
    <w:rsid w:val="00787B21"/>
    <w:rsid w:val="00787CF3"/>
    <w:rsid w:val="00787E0E"/>
    <w:rsid w:val="00787F20"/>
    <w:rsid w:val="00790141"/>
    <w:rsid w:val="007903C5"/>
    <w:rsid w:val="007905D5"/>
    <w:rsid w:val="007906B0"/>
    <w:rsid w:val="007906DF"/>
    <w:rsid w:val="007908C8"/>
    <w:rsid w:val="007909E2"/>
    <w:rsid w:val="00790B0F"/>
    <w:rsid w:val="00790C67"/>
    <w:rsid w:val="00790F94"/>
    <w:rsid w:val="00790FC1"/>
    <w:rsid w:val="00791299"/>
    <w:rsid w:val="0079180E"/>
    <w:rsid w:val="00791B41"/>
    <w:rsid w:val="00792103"/>
    <w:rsid w:val="007922E0"/>
    <w:rsid w:val="00792A3E"/>
    <w:rsid w:val="00792D70"/>
    <w:rsid w:val="00792DE6"/>
    <w:rsid w:val="0079344D"/>
    <w:rsid w:val="007935A3"/>
    <w:rsid w:val="0079382A"/>
    <w:rsid w:val="00793DA4"/>
    <w:rsid w:val="00793E45"/>
    <w:rsid w:val="00793F92"/>
    <w:rsid w:val="0079400B"/>
    <w:rsid w:val="00794041"/>
    <w:rsid w:val="007940FA"/>
    <w:rsid w:val="00794105"/>
    <w:rsid w:val="00794435"/>
    <w:rsid w:val="007949C0"/>
    <w:rsid w:val="00794FD5"/>
    <w:rsid w:val="00794FF0"/>
    <w:rsid w:val="00795075"/>
    <w:rsid w:val="00795182"/>
    <w:rsid w:val="0079518B"/>
    <w:rsid w:val="007955CF"/>
    <w:rsid w:val="00795823"/>
    <w:rsid w:val="007958A3"/>
    <w:rsid w:val="007958DB"/>
    <w:rsid w:val="007959A1"/>
    <w:rsid w:val="00795A23"/>
    <w:rsid w:val="00795D21"/>
    <w:rsid w:val="00795D2B"/>
    <w:rsid w:val="00795F21"/>
    <w:rsid w:val="00796251"/>
    <w:rsid w:val="0079671F"/>
    <w:rsid w:val="00796886"/>
    <w:rsid w:val="00796F83"/>
    <w:rsid w:val="00797447"/>
    <w:rsid w:val="0079752D"/>
    <w:rsid w:val="007976ED"/>
    <w:rsid w:val="0079790A"/>
    <w:rsid w:val="00797A9A"/>
    <w:rsid w:val="00797AF1"/>
    <w:rsid w:val="00797B9A"/>
    <w:rsid w:val="00797D75"/>
    <w:rsid w:val="007A0282"/>
    <w:rsid w:val="007A03B9"/>
    <w:rsid w:val="007A05F4"/>
    <w:rsid w:val="007A0626"/>
    <w:rsid w:val="007A0735"/>
    <w:rsid w:val="007A0BAD"/>
    <w:rsid w:val="007A0DD3"/>
    <w:rsid w:val="007A0E9C"/>
    <w:rsid w:val="007A15DF"/>
    <w:rsid w:val="007A176B"/>
    <w:rsid w:val="007A187C"/>
    <w:rsid w:val="007A1AB9"/>
    <w:rsid w:val="007A1CD1"/>
    <w:rsid w:val="007A20C1"/>
    <w:rsid w:val="007A21CB"/>
    <w:rsid w:val="007A2394"/>
    <w:rsid w:val="007A2CAA"/>
    <w:rsid w:val="007A2E5A"/>
    <w:rsid w:val="007A31C4"/>
    <w:rsid w:val="007A3283"/>
    <w:rsid w:val="007A32E1"/>
    <w:rsid w:val="007A3476"/>
    <w:rsid w:val="007A381F"/>
    <w:rsid w:val="007A394F"/>
    <w:rsid w:val="007A39B0"/>
    <w:rsid w:val="007A3C6D"/>
    <w:rsid w:val="007A431A"/>
    <w:rsid w:val="007A4442"/>
    <w:rsid w:val="007A4791"/>
    <w:rsid w:val="007A498C"/>
    <w:rsid w:val="007A4A4F"/>
    <w:rsid w:val="007A4C9E"/>
    <w:rsid w:val="007A56A7"/>
    <w:rsid w:val="007A5C25"/>
    <w:rsid w:val="007A5E76"/>
    <w:rsid w:val="007A6008"/>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5E2"/>
    <w:rsid w:val="007B05E9"/>
    <w:rsid w:val="007B066C"/>
    <w:rsid w:val="007B0866"/>
    <w:rsid w:val="007B09FE"/>
    <w:rsid w:val="007B0CB7"/>
    <w:rsid w:val="007B125A"/>
    <w:rsid w:val="007B1261"/>
    <w:rsid w:val="007B197C"/>
    <w:rsid w:val="007B1A08"/>
    <w:rsid w:val="007B1A43"/>
    <w:rsid w:val="007B1C1E"/>
    <w:rsid w:val="007B21DA"/>
    <w:rsid w:val="007B25D8"/>
    <w:rsid w:val="007B27F4"/>
    <w:rsid w:val="007B28AE"/>
    <w:rsid w:val="007B2DE9"/>
    <w:rsid w:val="007B32C5"/>
    <w:rsid w:val="007B338B"/>
    <w:rsid w:val="007B34E9"/>
    <w:rsid w:val="007B3C3B"/>
    <w:rsid w:val="007B3D56"/>
    <w:rsid w:val="007B3E18"/>
    <w:rsid w:val="007B3F43"/>
    <w:rsid w:val="007B3FBB"/>
    <w:rsid w:val="007B45A4"/>
    <w:rsid w:val="007B4716"/>
    <w:rsid w:val="007B4828"/>
    <w:rsid w:val="007B48A8"/>
    <w:rsid w:val="007B491A"/>
    <w:rsid w:val="007B491F"/>
    <w:rsid w:val="007B4A37"/>
    <w:rsid w:val="007B5441"/>
    <w:rsid w:val="007B550C"/>
    <w:rsid w:val="007B55EB"/>
    <w:rsid w:val="007B58AA"/>
    <w:rsid w:val="007B5DE5"/>
    <w:rsid w:val="007B5E02"/>
    <w:rsid w:val="007B61D9"/>
    <w:rsid w:val="007B640E"/>
    <w:rsid w:val="007B6423"/>
    <w:rsid w:val="007B6752"/>
    <w:rsid w:val="007B6D6E"/>
    <w:rsid w:val="007B7077"/>
    <w:rsid w:val="007B7238"/>
    <w:rsid w:val="007B7496"/>
    <w:rsid w:val="007B75CA"/>
    <w:rsid w:val="007B76BB"/>
    <w:rsid w:val="007B795F"/>
    <w:rsid w:val="007B79AC"/>
    <w:rsid w:val="007B7CB7"/>
    <w:rsid w:val="007B7EE2"/>
    <w:rsid w:val="007B7F09"/>
    <w:rsid w:val="007C0153"/>
    <w:rsid w:val="007C01AE"/>
    <w:rsid w:val="007C0294"/>
    <w:rsid w:val="007C0442"/>
    <w:rsid w:val="007C04FA"/>
    <w:rsid w:val="007C0548"/>
    <w:rsid w:val="007C0574"/>
    <w:rsid w:val="007C0A46"/>
    <w:rsid w:val="007C0A47"/>
    <w:rsid w:val="007C0F15"/>
    <w:rsid w:val="007C1112"/>
    <w:rsid w:val="007C1746"/>
    <w:rsid w:val="007C177F"/>
    <w:rsid w:val="007C1C6F"/>
    <w:rsid w:val="007C1D9E"/>
    <w:rsid w:val="007C1DD5"/>
    <w:rsid w:val="007C1DD8"/>
    <w:rsid w:val="007C1EBE"/>
    <w:rsid w:val="007C1EC0"/>
    <w:rsid w:val="007C21F8"/>
    <w:rsid w:val="007C240E"/>
    <w:rsid w:val="007C24CC"/>
    <w:rsid w:val="007C25C5"/>
    <w:rsid w:val="007C25CB"/>
    <w:rsid w:val="007C2739"/>
    <w:rsid w:val="007C27E4"/>
    <w:rsid w:val="007C2B2A"/>
    <w:rsid w:val="007C2E78"/>
    <w:rsid w:val="007C2FAA"/>
    <w:rsid w:val="007C308D"/>
    <w:rsid w:val="007C3252"/>
    <w:rsid w:val="007C3408"/>
    <w:rsid w:val="007C37FC"/>
    <w:rsid w:val="007C381F"/>
    <w:rsid w:val="007C3A61"/>
    <w:rsid w:val="007C3B2D"/>
    <w:rsid w:val="007C3B77"/>
    <w:rsid w:val="007C3BF6"/>
    <w:rsid w:val="007C3CB9"/>
    <w:rsid w:val="007C3DC3"/>
    <w:rsid w:val="007C45C7"/>
    <w:rsid w:val="007C47D2"/>
    <w:rsid w:val="007C4998"/>
    <w:rsid w:val="007C49E5"/>
    <w:rsid w:val="007C4D1B"/>
    <w:rsid w:val="007C4E11"/>
    <w:rsid w:val="007C4EB4"/>
    <w:rsid w:val="007C4EFE"/>
    <w:rsid w:val="007C5060"/>
    <w:rsid w:val="007C5103"/>
    <w:rsid w:val="007C5354"/>
    <w:rsid w:val="007C553D"/>
    <w:rsid w:val="007C5639"/>
    <w:rsid w:val="007C5BA4"/>
    <w:rsid w:val="007C5D6C"/>
    <w:rsid w:val="007C5FE7"/>
    <w:rsid w:val="007C630F"/>
    <w:rsid w:val="007C66DD"/>
    <w:rsid w:val="007C6856"/>
    <w:rsid w:val="007C6905"/>
    <w:rsid w:val="007C699A"/>
    <w:rsid w:val="007C6DCB"/>
    <w:rsid w:val="007C71C0"/>
    <w:rsid w:val="007C7552"/>
    <w:rsid w:val="007C7637"/>
    <w:rsid w:val="007C7DF0"/>
    <w:rsid w:val="007D0348"/>
    <w:rsid w:val="007D03C8"/>
    <w:rsid w:val="007D07A7"/>
    <w:rsid w:val="007D0924"/>
    <w:rsid w:val="007D0A0D"/>
    <w:rsid w:val="007D0A1F"/>
    <w:rsid w:val="007D0C44"/>
    <w:rsid w:val="007D0DBC"/>
    <w:rsid w:val="007D0FB3"/>
    <w:rsid w:val="007D123E"/>
    <w:rsid w:val="007D17B6"/>
    <w:rsid w:val="007D1883"/>
    <w:rsid w:val="007D18E5"/>
    <w:rsid w:val="007D1AC7"/>
    <w:rsid w:val="007D1BC0"/>
    <w:rsid w:val="007D1FCA"/>
    <w:rsid w:val="007D21B4"/>
    <w:rsid w:val="007D21B9"/>
    <w:rsid w:val="007D231C"/>
    <w:rsid w:val="007D2343"/>
    <w:rsid w:val="007D2690"/>
    <w:rsid w:val="007D275E"/>
    <w:rsid w:val="007D34B0"/>
    <w:rsid w:val="007D34B8"/>
    <w:rsid w:val="007D3905"/>
    <w:rsid w:val="007D3A15"/>
    <w:rsid w:val="007D3B33"/>
    <w:rsid w:val="007D3D4B"/>
    <w:rsid w:val="007D3E45"/>
    <w:rsid w:val="007D40BE"/>
    <w:rsid w:val="007D485E"/>
    <w:rsid w:val="007D4882"/>
    <w:rsid w:val="007D48EA"/>
    <w:rsid w:val="007D4A4C"/>
    <w:rsid w:val="007D4C3B"/>
    <w:rsid w:val="007D4DD6"/>
    <w:rsid w:val="007D5162"/>
    <w:rsid w:val="007D51E1"/>
    <w:rsid w:val="007D51FD"/>
    <w:rsid w:val="007D5431"/>
    <w:rsid w:val="007D5480"/>
    <w:rsid w:val="007D55F0"/>
    <w:rsid w:val="007D5D51"/>
    <w:rsid w:val="007D6B62"/>
    <w:rsid w:val="007D6BCC"/>
    <w:rsid w:val="007D6E0E"/>
    <w:rsid w:val="007D70EA"/>
    <w:rsid w:val="007D72E3"/>
    <w:rsid w:val="007D75AF"/>
    <w:rsid w:val="007D78C5"/>
    <w:rsid w:val="007D78D5"/>
    <w:rsid w:val="007D7A7F"/>
    <w:rsid w:val="007D7EBD"/>
    <w:rsid w:val="007E03FA"/>
    <w:rsid w:val="007E05D6"/>
    <w:rsid w:val="007E0734"/>
    <w:rsid w:val="007E0C6A"/>
    <w:rsid w:val="007E0D2E"/>
    <w:rsid w:val="007E0D66"/>
    <w:rsid w:val="007E12D2"/>
    <w:rsid w:val="007E17B2"/>
    <w:rsid w:val="007E1A87"/>
    <w:rsid w:val="007E1AB0"/>
    <w:rsid w:val="007E1B64"/>
    <w:rsid w:val="007E1F79"/>
    <w:rsid w:val="007E20CB"/>
    <w:rsid w:val="007E2110"/>
    <w:rsid w:val="007E21A0"/>
    <w:rsid w:val="007E2387"/>
    <w:rsid w:val="007E2437"/>
    <w:rsid w:val="007E2552"/>
    <w:rsid w:val="007E2588"/>
    <w:rsid w:val="007E2A9D"/>
    <w:rsid w:val="007E2AEA"/>
    <w:rsid w:val="007E2BB3"/>
    <w:rsid w:val="007E2CB5"/>
    <w:rsid w:val="007E2E0C"/>
    <w:rsid w:val="007E2FCF"/>
    <w:rsid w:val="007E333E"/>
    <w:rsid w:val="007E3464"/>
    <w:rsid w:val="007E389A"/>
    <w:rsid w:val="007E3973"/>
    <w:rsid w:val="007E39A9"/>
    <w:rsid w:val="007E3D37"/>
    <w:rsid w:val="007E3EC2"/>
    <w:rsid w:val="007E3EF0"/>
    <w:rsid w:val="007E3FA0"/>
    <w:rsid w:val="007E3FFB"/>
    <w:rsid w:val="007E4022"/>
    <w:rsid w:val="007E4107"/>
    <w:rsid w:val="007E47E3"/>
    <w:rsid w:val="007E486D"/>
    <w:rsid w:val="007E4F26"/>
    <w:rsid w:val="007E5151"/>
    <w:rsid w:val="007E5214"/>
    <w:rsid w:val="007E52E3"/>
    <w:rsid w:val="007E5357"/>
    <w:rsid w:val="007E5599"/>
    <w:rsid w:val="007E5875"/>
    <w:rsid w:val="007E58E7"/>
    <w:rsid w:val="007E594A"/>
    <w:rsid w:val="007E5974"/>
    <w:rsid w:val="007E5D8A"/>
    <w:rsid w:val="007E5FDF"/>
    <w:rsid w:val="007E60C9"/>
    <w:rsid w:val="007E612D"/>
    <w:rsid w:val="007E648C"/>
    <w:rsid w:val="007E65B4"/>
    <w:rsid w:val="007E6710"/>
    <w:rsid w:val="007E677D"/>
    <w:rsid w:val="007E68E0"/>
    <w:rsid w:val="007E6A45"/>
    <w:rsid w:val="007E6BC9"/>
    <w:rsid w:val="007E6D5B"/>
    <w:rsid w:val="007E6E4A"/>
    <w:rsid w:val="007E6EB5"/>
    <w:rsid w:val="007E6F6B"/>
    <w:rsid w:val="007E6FAD"/>
    <w:rsid w:val="007E6FF2"/>
    <w:rsid w:val="007E70C3"/>
    <w:rsid w:val="007E71F5"/>
    <w:rsid w:val="007E74CD"/>
    <w:rsid w:val="007E74E1"/>
    <w:rsid w:val="007E789B"/>
    <w:rsid w:val="007E7948"/>
    <w:rsid w:val="007E799C"/>
    <w:rsid w:val="007E7C60"/>
    <w:rsid w:val="007E7CE9"/>
    <w:rsid w:val="007E7E9F"/>
    <w:rsid w:val="007F01F9"/>
    <w:rsid w:val="007F0726"/>
    <w:rsid w:val="007F0A72"/>
    <w:rsid w:val="007F0E55"/>
    <w:rsid w:val="007F1046"/>
    <w:rsid w:val="007F1114"/>
    <w:rsid w:val="007F11D5"/>
    <w:rsid w:val="007F1346"/>
    <w:rsid w:val="007F138D"/>
    <w:rsid w:val="007F142F"/>
    <w:rsid w:val="007F1478"/>
    <w:rsid w:val="007F1638"/>
    <w:rsid w:val="007F167A"/>
    <w:rsid w:val="007F194D"/>
    <w:rsid w:val="007F19E6"/>
    <w:rsid w:val="007F1F58"/>
    <w:rsid w:val="007F2175"/>
    <w:rsid w:val="007F2426"/>
    <w:rsid w:val="007F28B8"/>
    <w:rsid w:val="007F2A0C"/>
    <w:rsid w:val="007F2D1B"/>
    <w:rsid w:val="007F2F9E"/>
    <w:rsid w:val="007F2FAD"/>
    <w:rsid w:val="007F303D"/>
    <w:rsid w:val="007F3053"/>
    <w:rsid w:val="007F30C6"/>
    <w:rsid w:val="007F31F3"/>
    <w:rsid w:val="007F38AE"/>
    <w:rsid w:val="007F3D34"/>
    <w:rsid w:val="007F4053"/>
    <w:rsid w:val="007F44EB"/>
    <w:rsid w:val="007F44F0"/>
    <w:rsid w:val="007F483B"/>
    <w:rsid w:val="007F4896"/>
    <w:rsid w:val="007F4965"/>
    <w:rsid w:val="007F4BB2"/>
    <w:rsid w:val="007F4BB7"/>
    <w:rsid w:val="007F4D1C"/>
    <w:rsid w:val="007F4DDA"/>
    <w:rsid w:val="007F4E01"/>
    <w:rsid w:val="007F50AE"/>
    <w:rsid w:val="007F51AC"/>
    <w:rsid w:val="007F55DF"/>
    <w:rsid w:val="007F5827"/>
    <w:rsid w:val="007F5CA7"/>
    <w:rsid w:val="007F5D8A"/>
    <w:rsid w:val="007F5D94"/>
    <w:rsid w:val="007F5E2F"/>
    <w:rsid w:val="007F6049"/>
    <w:rsid w:val="007F60CC"/>
    <w:rsid w:val="007F60CD"/>
    <w:rsid w:val="007F6101"/>
    <w:rsid w:val="007F6380"/>
    <w:rsid w:val="007F6508"/>
    <w:rsid w:val="007F65EF"/>
    <w:rsid w:val="007F69D6"/>
    <w:rsid w:val="007F6C09"/>
    <w:rsid w:val="007F6E31"/>
    <w:rsid w:val="007F6EB9"/>
    <w:rsid w:val="007F6FEF"/>
    <w:rsid w:val="007F70F1"/>
    <w:rsid w:val="007F71E6"/>
    <w:rsid w:val="007F7701"/>
    <w:rsid w:val="007F7801"/>
    <w:rsid w:val="007F7873"/>
    <w:rsid w:val="007F787F"/>
    <w:rsid w:val="007F7A63"/>
    <w:rsid w:val="007F7DB0"/>
    <w:rsid w:val="007F7E6E"/>
    <w:rsid w:val="008001CE"/>
    <w:rsid w:val="00800256"/>
    <w:rsid w:val="0080038D"/>
    <w:rsid w:val="00800653"/>
    <w:rsid w:val="00800943"/>
    <w:rsid w:val="00800A30"/>
    <w:rsid w:val="00800A71"/>
    <w:rsid w:val="00801084"/>
    <w:rsid w:val="00801216"/>
    <w:rsid w:val="008012A0"/>
    <w:rsid w:val="008012CC"/>
    <w:rsid w:val="008014FD"/>
    <w:rsid w:val="0080153E"/>
    <w:rsid w:val="00801940"/>
    <w:rsid w:val="0080195F"/>
    <w:rsid w:val="00801984"/>
    <w:rsid w:val="00801BDE"/>
    <w:rsid w:val="00801BEC"/>
    <w:rsid w:val="00802331"/>
    <w:rsid w:val="008024C4"/>
    <w:rsid w:val="008024EF"/>
    <w:rsid w:val="00802800"/>
    <w:rsid w:val="00802884"/>
    <w:rsid w:val="0080288A"/>
    <w:rsid w:val="00802A3B"/>
    <w:rsid w:val="00802A6D"/>
    <w:rsid w:val="00802B69"/>
    <w:rsid w:val="00802E2F"/>
    <w:rsid w:val="0080301D"/>
    <w:rsid w:val="0080309E"/>
    <w:rsid w:val="008033AB"/>
    <w:rsid w:val="008033FF"/>
    <w:rsid w:val="008034F5"/>
    <w:rsid w:val="00803700"/>
    <w:rsid w:val="008038F4"/>
    <w:rsid w:val="00804432"/>
    <w:rsid w:val="00804439"/>
    <w:rsid w:val="00804EB2"/>
    <w:rsid w:val="00805253"/>
    <w:rsid w:val="008063A3"/>
    <w:rsid w:val="008064B2"/>
    <w:rsid w:val="00806863"/>
    <w:rsid w:val="0080686A"/>
    <w:rsid w:val="00806BE7"/>
    <w:rsid w:val="00806E6A"/>
    <w:rsid w:val="00806F6F"/>
    <w:rsid w:val="008070D3"/>
    <w:rsid w:val="00807248"/>
    <w:rsid w:val="008074D5"/>
    <w:rsid w:val="00807A34"/>
    <w:rsid w:val="00807BD0"/>
    <w:rsid w:val="00807C00"/>
    <w:rsid w:val="00807CB4"/>
    <w:rsid w:val="00807F93"/>
    <w:rsid w:val="0081012F"/>
    <w:rsid w:val="00810149"/>
    <w:rsid w:val="00810295"/>
    <w:rsid w:val="008103A9"/>
    <w:rsid w:val="008104E6"/>
    <w:rsid w:val="00810CD1"/>
    <w:rsid w:val="00811008"/>
    <w:rsid w:val="0081104E"/>
    <w:rsid w:val="008111AA"/>
    <w:rsid w:val="008112B5"/>
    <w:rsid w:val="0081134E"/>
    <w:rsid w:val="0081153C"/>
    <w:rsid w:val="00811A02"/>
    <w:rsid w:val="00811CD5"/>
    <w:rsid w:val="00811D1C"/>
    <w:rsid w:val="00811F1F"/>
    <w:rsid w:val="00812643"/>
    <w:rsid w:val="0081264B"/>
    <w:rsid w:val="0081293A"/>
    <w:rsid w:val="00812B11"/>
    <w:rsid w:val="00812B80"/>
    <w:rsid w:val="00812CC8"/>
    <w:rsid w:val="00812D11"/>
    <w:rsid w:val="00812D36"/>
    <w:rsid w:val="00812D92"/>
    <w:rsid w:val="00812FFA"/>
    <w:rsid w:val="0081318C"/>
    <w:rsid w:val="00813340"/>
    <w:rsid w:val="008134CB"/>
    <w:rsid w:val="00813A6F"/>
    <w:rsid w:val="00813C41"/>
    <w:rsid w:val="00813C94"/>
    <w:rsid w:val="00813DFC"/>
    <w:rsid w:val="00813E01"/>
    <w:rsid w:val="008140B0"/>
    <w:rsid w:val="00814394"/>
    <w:rsid w:val="0081467A"/>
    <w:rsid w:val="00814832"/>
    <w:rsid w:val="00814AE5"/>
    <w:rsid w:val="00814B39"/>
    <w:rsid w:val="00814C50"/>
    <w:rsid w:val="00814DCF"/>
    <w:rsid w:val="00814E00"/>
    <w:rsid w:val="0081530F"/>
    <w:rsid w:val="008153D2"/>
    <w:rsid w:val="008154C5"/>
    <w:rsid w:val="0081595C"/>
    <w:rsid w:val="00815B45"/>
    <w:rsid w:val="00815B4C"/>
    <w:rsid w:val="00815B7C"/>
    <w:rsid w:val="00815BD4"/>
    <w:rsid w:val="00815E69"/>
    <w:rsid w:val="0081618D"/>
    <w:rsid w:val="00816330"/>
    <w:rsid w:val="008164EF"/>
    <w:rsid w:val="008167F2"/>
    <w:rsid w:val="00816E5A"/>
    <w:rsid w:val="00816EB6"/>
    <w:rsid w:val="008170C8"/>
    <w:rsid w:val="008171B2"/>
    <w:rsid w:val="0081748E"/>
    <w:rsid w:val="008177BD"/>
    <w:rsid w:val="00817871"/>
    <w:rsid w:val="00817BAE"/>
    <w:rsid w:val="00817C4F"/>
    <w:rsid w:val="0082000D"/>
    <w:rsid w:val="00820087"/>
    <w:rsid w:val="0082030A"/>
    <w:rsid w:val="00820353"/>
    <w:rsid w:val="0082079F"/>
    <w:rsid w:val="00820E4C"/>
    <w:rsid w:val="00820E7A"/>
    <w:rsid w:val="00821563"/>
    <w:rsid w:val="00821698"/>
    <w:rsid w:val="00821814"/>
    <w:rsid w:val="008218B3"/>
    <w:rsid w:val="00821954"/>
    <w:rsid w:val="00821BCB"/>
    <w:rsid w:val="00821CCB"/>
    <w:rsid w:val="00821D29"/>
    <w:rsid w:val="00821EA6"/>
    <w:rsid w:val="008223C0"/>
    <w:rsid w:val="0082244F"/>
    <w:rsid w:val="00822570"/>
    <w:rsid w:val="0082263D"/>
    <w:rsid w:val="008228AE"/>
    <w:rsid w:val="00822B7E"/>
    <w:rsid w:val="00822BD7"/>
    <w:rsid w:val="00822BDB"/>
    <w:rsid w:val="00822EF0"/>
    <w:rsid w:val="00822F6F"/>
    <w:rsid w:val="00823345"/>
    <w:rsid w:val="00823437"/>
    <w:rsid w:val="008234AB"/>
    <w:rsid w:val="0082376A"/>
    <w:rsid w:val="00823A22"/>
    <w:rsid w:val="00823A53"/>
    <w:rsid w:val="00823C54"/>
    <w:rsid w:val="00823DAB"/>
    <w:rsid w:val="0082414C"/>
    <w:rsid w:val="008246DC"/>
    <w:rsid w:val="0082506A"/>
    <w:rsid w:val="008250E6"/>
    <w:rsid w:val="00825190"/>
    <w:rsid w:val="00825237"/>
    <w:rsid w:val="00825368"/>
    <w:rsid w:val="008255A9"/>
    <w:rsid w:val="00825C1C"/>
    <w:rsid w:val="00825E3F"/>
    <w:rsid w:val="00826116"/>
    <w:rsid w:val="008261DC"/>
    <w:rsid w:val="008263AB"/>
    <w:rsid w:val="008268C0"/>
    <w:rsid w:val="008269D0"/>
    <w:rsid w:val="00826B2C"/>
    <w:rsid w:val="00826DD9"/>
    <w:rsid w:val="00826EE5"/>
    <w:rsid w:val="008271B1"/>
    <w:rsid w:val="00827265"/>
    <w:rsid w:val="008274F2"/>
    <w:rsid w:val="00827555"/>
    <w:rsid w:val="00827745"/>
    <w:rsid w:val="00827751"/>
    <w:rsid w:val="008278B6"/>
    <w:rsid w:val="0082797C"/>
    <w:rsid w:val="00827BF0"/>
    <w:rsid w:val="00827C4A"/>
    <w:rsid w:val="008300AB"/>
    <w:rsid w:val="0083017E"/>
    <w:rsid w:val="0083045E"/>
    <w:rsid w:val="00830686"/>
    <w:rsid w:val="008306D6"/>
    <w:rsid w:val="00830B54"/>
    <w:rsid w:val="00830DF8"/>
    <w:rsid w:val="00831171"/>
    <w:rsid w:val="00831229"/>
    <w:rsid w:val="0083159D"/>
    <w:rsid w:val="00831782"/>
    <w:rsid w:val="008317E4"/>
    <w:rsid w:val="008320CF"/>
    <w:rsid w:val="00832193"/>
    <w:rsid w:val="008323FE"/>
    <w:rsid w:val="0083244F"/>
    <w:rsid w:val="008324A0"/>
    <w:rsid w:val="00832EF8"/>
    <w:rsid w:val="0083337B"/>
    <w:rsid w:val="0083344E"/>
    <w:rsid w:val="008335B0"/>
    <w:rsid w:val="0083363C"/>
    <w:rsid w:val="00833854"/>
    <w:rsid w:val="0083388F"/>
    <w:rsid w:val="008338B8"/>
    <w:rsid w:val="00833BB3"/>
    <w:rsid w:val="00833F98"/>
    <w:rsid w:val="008341CF"/>
    <w:rsid w:val="0083436A"/>
    <w:rsid w:val="0083464E"/>
    <w:rsid w:val="008346BC"/>
    <w:rsid w:val="008346C9"/>
    <w:rsid w:val="0083486B"/>
    <w:rsid w:val="008351E0"/>
    <w:rsid w:val="00835894"/>
    <w:rsid w:val="00835906"/>
    <w:rsid w:val="00835909"/>
    <w:rsid w:val="0083599E"/>
    <w:rsid w:val="008359F1"/>
    <w:rsid w:val="00835C49"/>
    <w:rsid w:val="00835DD3"/>
    <w:rsid w:val="00835F1A"/>
    <w:rsid w:val="00836275"/>
    <w:rsid w:val="00836B0F"/>
    <w:rsid w:val="00836F2B"/>
    <w:rsid w:val="008371C7"/>
    <w:rsid w:val="00837261"/>
    <w:rsid w:val="0083730E"/>
    <w:rsid w:val="00837372"/>
    <w:rsid w:val="00837505"/>
    <w:rsid w:val="00837796"/>
    <w:rsid w:val="00837846"/>
    <w:rsid w:val="00837AA6"/>
    <w:rsid w:val="00837F67"/>
    <w:rsid w:val="00840139"/>
    <w:rsid w:val="008401E1"/>
    <w:rsid w:val="0084035D"/>
    <w:rsid w:val="0084067B"/>
    <w:rsid w:val="0084074E"/>
    <w:rsid w:val="00840C27"/>
    <w:rsid w:val="00840FAF"/>
    <w:rsid w:val="008410AC"/>
    <w:rsid w:val="0084182C"/>
    <w:rsid w:val="0084196C"/>
    <w:rsid w:val="0084230A"/>
    <w:rsid w:val="008423A3"/>
    <w:rsid w:val="00842488"/>
    <w:rsid w:val="008425F0"/>
    <w:rsid w:val="00842954"/>
    <w:rsid w:val="00842AEA"/>
    <w:rsid w:val="00842D9F"/>
    <w:rsid w:val="00842EFF"/>
    <w:rsid w:val="00843064"/>
    <w:rsid w:val="00843072"/>
    <w:rsid w:val="00843128"/>
    <w:rsid w:val="00843196"/>
    <w:rsid w:val="008431E6"/>
    <w:rsid w:val="00843633"/>
    <w:rsid w:val="008438B2"/>
    <w:rsid w:val="008438B3"/>
    <w:rsid w:val="00843D14"/>
    <w:rsid w:val="00843D24"/>
    <w:rsid w:val="00843EE2"/>
    <w:rsid w:val="00843EE9"/>
    <w:rsid w:val="00844123"/>
    <w:rsid w:val="00844254"/>
    <w:rsid w:val="008444C8"/>
    <w:rsid w:val="00844587"/>
    <w:rsid w:val="00844895"/>
    <w:rsid w:val="008448AE"/>
    <w:rsid w:val="008448ED"/>
    <w:rsid w:val="00844CD3"/>
    <w:rsid w:val="00844D84"/>
    <w:rsid w:val="00845302"/>
    <w:rsid w:val="008457DF"/>
    <w:rsid w:val="00845B15"/>
    <w:rsid w:val="00845EE5"/>
    <w:rsid w:val="00846196"/>
    <w:rsid w:val="0084698F"/>
    <w:rsid w:val="00846BD3"/>
    <w:rsid w:val="00846EBB"/>
    <w:rsid w:val="0084706C"/>
    <w:rsid w:val="00847286"/>
    <w:rsid w:val="008477A5"/>
    <w:rsid w:val="00847A3E"/>
    <w:rsid w:val="00847BF7"/>
    <w:rsid w:val="00847C5C"/>
    <w:rsid w:val="00847C62"/>
    <w:rsid w:val="00850097"/>
    <w:rsid w:val="0085019B"/>
    <w:rsid w:val="008501E4"/>
    <w:rsid w:val="0085046B"/>
    <w:rsid w:val="0085074A"/>
    <w:rsid w:val="0085084B"/>
    <w:rsid w:val="0085098C"/>
    <w:rsid w:val="00850E2A"/>
    <w:rsid w:val="00850EB8"/>
    <w:rsid w:val="008513BD"/>
    <w:rsid w:val="00851B48"/>
    <w:rsid w:val="00851C67"/>
    <w:rsid w:val="00851FB3"/>
    <w:rsid w:val="0085216F"/>
    <w:rsid w:val="0085228D"/>
    <w:rsid w:val="008523A6"/>
    <w:rsid w:val="00852501"/>
    <w:rsid w:val="0085261D"/>
    <w:rsid w:val="00852987"/>
    <w:rsid w:val="00852AFD"/>
    <w:rsid w:val="0085314A"/>
    <w:rsid w:val="0085359D"/>
    <w:rsid w:val="00853741"/>
    <w:rsid w:val="00853761"/>
    <w:rsid w:val="00853ADE"/>
    <w:rsid w:val="00853C9F"/>
    <w:rsid w:val="00853CE2"/>
    <w:rsid w:val="00854096"/>
    <w:rsid w:val="0085438C"/>
    <w:rsid w:val="008543F5"/>
    <w:rsid w:val="00854913"/>
    <w:rsid w:val="00854C44"/>
    <w:rsid w:val="00854F6E"/>
    <w:rsid w:val="0085502F"/>
    <w:rsid w:val="008551BF"/>
    <w:rsid w:val="008553FE"/>
    <w:rsid w:val="00855479"/>
    <w:rsid w:val="0085572E"/>
    <w:rsid w:val="00855A4D"/>
    <w:rsid w:val="00855B23"/>
    <w:rsid w:val="00855B58"/>
    <w:rsid w:val="00855CA4"/>
    <w:rsid w:val="00855E1A"/>
    <w:rsid w:val="00855E54"/>
    <w:rsid w:val="0085604F"/>
    <w:rsid w:val="00856415"/>
    <w:rsid w:val="00856621"/>
    <w:rsid w:val="0085665F"/>
    <w:rsid w:val="00856715"/>
    <w:rsid w:val="00856761"/>
    <w:rsid w:val="00856C3C"/>
    <w:rsid w:val="00856F53"/>
    <w:rsid w:val="00856FFB"/>
    <w:rsid w:val="008572EC"/>
    <w:rsid w:val="008574F2"/>
    <w:rsid w:val="008575F1"/>
    <w:rsid w:val="00857794"/>
    <w:rsid w:val="0085779A"/>
    <w:rsid w:val="00857C59"/>
    <w:rsid w:val="0086002C"/>
    <w:rsid w:val="0086011B"/>
    <w:rsid w:val="00860127"/>
    <w:rsid w:val="0086016E"/>
    <w:rsid w:val="008601B1"/>
    <w:rsid w:val="00860312"/>
    <w:rsid w:val="008605D9"/>
    <w:rsid w:val="008606D8"/>
    <w:rsid w:val="008608F4"/>
    <w:rsid w:val="00861142"/>
    <w:rsid w:val="00861900"/>
    <w:rsid w:val="0086292A"/>
    <w:rsid w:val="00862A64"/>
    <w:rsid w:val="00862A9B"/>
    <w:rsid w:val="00862C24"/>
    <w:rsid w:val="008632F1"/>
    <w:rsid w:val="00863757"/>
    <w:rsid w:val="00863850"/>
    <w:rsid w:val="00863888"/>
    <w:rsid w:val="00863895"/>
    <w:rsid w:val="008639DD"/>
    <w:rsid w:val="008639E5"/>
    <w:rsid w:val="00863A88"/>
    <w:rsid w:val="00863B7B"/>
    <w:rsid w:val="00863CE6"/>
    <w:rsid w:val="00863ED6"/>
    <w:rsid w:val="00863FEF"/>
    <w:rsid w:val="00863FF5"/>
    <w:rsid w:val="00864093"/>
    <w:rsid w:val="008640F1"/>
    <w:rsid w:val="008641E9"/>
    <w:rsid w:val="00864243"/>
    <w:rsid w:val="00864400"/>
    <w:rsid w:val="00864901"/>
    <w:rsid w:val="00864AD5"/>
    <w:rsid w:val="00864B47"/>
    <w:rsid w:val="00864E32"/>
    <w:rsid w:val="008655D1"/>
    <w:rsid w:val="008656FC"/>
    <w:rsid w:val="00865CC0"/>
    <w:rsid w:val="008662BF"/>
    <w:rsid w:val="008662DF"/>
    <w:rsid w:val="00866610"/>
    <w:rsid w:val="00866667"/>
    <w:rsid w:val="0086686A"/>
    <w:rsid w:val="00866ABB"/>
    <w:rsid w:val="00866EF6"/>
    <w:rsid w:val="00866F14"/>
    <w:rsid w:val="0086701E"/>
    <w:rsid w:val="00867023"/>
    <w:rsid w:val="008672D7"/>
    <w:rsid w:val="00867630"/>
    <w:rsid w:val="00867A0B"/>
    <w:rsid w:val="00867BB9"/>
    <w:rsid w:val="00867D5F"/>
    <w:rsid w:val="0087023A"/>
    <w:rsid w:val="00870449"/>
    <w:rsid w:val="0087078C"/>
    <w:rsid w:val="008707BF"/>
    <w:rsid w:val="00870B13"/>
    <w:rsid w:val="00871027"/>
    <w:rsid w:val="0087103B"/>
    <w:rsid w:val="008710B7"/>
    <w:rsid w:val="008711F6"/>
    <w:rsid w:val="00871694"/>
    <w:rsid w:val="008717C4"/>
    <w:rsid w:val="0087200B"/>
    <w:rsid w:val="0087210E"/>
    <w:rsid w:val="00872135"/>
    <w:rsid w:val="008722E7"/>
    <w:rsid w:val="008723DD"/>
    <w:rsid w:val="00872DFC"/>
    <w:rsid w:val="00872E27"/>
    <w:rsid w:val="008730AA"/>
    <w:rsid w:val="008731AF"/>
    <w:rsid w:val="00873273"/>
    <w:rsid w:val="00873979"/>
    <w:rsid w:val="00873B47"/>
    <w:rsid w:val="00873E0A"/>
    <w:rsid w:val="00874025"/>
    <w:rsid w:val="008741F9"/>
    <w:rsid w:val="0087423F"/>
    <w:rsid w:val="008742FA"/>
    <w:rsid w:val="008743F3"/>
    <w:rsid w:val="0087444A"/>
    <w:rsid w:val="008744C2"/>
    <w:rsid w:val="00874777"/>
    <w:rsid w:val="00874829"/>
    <w:rsid w:val="00874AE5"/>
    <w:rsid w:val="00874D39"/>
    <w:rsid w:val="00874E84"/>
    <w:rsid w:val="00875139"/>
    <w:rsid w:val="00875410"/>
    <w:rsid w:val="008754AE"/>
    <w:rsid w:val="00875802"/>
    <w:rsid w:val="008759DE"/>
    <w:rsid w:val="00875CB6"/>
    <w:rsid w:val="00876188"/>
    <w:rsid w:val="008761D1"/>
    <w:rsid w:val="00876386"/>
    <w:rsid w:val="008763DF"/>
    <w:rsid w:val="00876592"/>
    <w:rsid w:val="00876C3C"/>
    <w:rsid w:val="00876F73"/>
    <w:rsid w:val="00877065"/>
    <w:rsid w:val="008770D0"/>
    <w:rsid w:val="00877167"/>
    <w:rsid w:val="00877219"/>
    <w:rsid w:val="00877317"/>
    <w:rsid w:val="008773BD"/>
    <w:rsid w:val="00877452"/>
    <w:rsid w:val="00877480"/>
    <w:rsid w:val="008777D9"/>
    <w:rsid w:val="00877A1C"/>
    <w:rsid w:val="00877C98"/>
    <w:rsid w:val="00880377"/>
    <w:rsid w:val="0088062E"/>
    <w:rsid w:val="0088075F"/>
    <w:rsid w:val="008808DA"/>
    <w:rsid w:val="00880BF8"/>
    <w:rsid w:val="008813DD"/>
    <w:rsid w:val="00881569"/>
    <w:rsid w:val="0088175E"/>
    <w:rsid w:val="00881793"/>
    <w:rsid w:val="00881869"/>
    <w:rsid w:val="00881E48"/>
    <w:rsid w:val="00881EF2"/>
    <w:rsid w:val="008820D8"/>
    <w:rsid w:val="008820F0"/>
    <w:rsid w:val="008821EB"/>
    <w:rsid w:val="008823BF"/>
    <w:rsid w:val="00882468"/>
    <w:rsid w:val="00882504"/>
    <w:rsid w:val="00882512"/>
    <w:rsid w:val="0088257B"/>
    <w:rsid w:val="00882A38"/>
    <w:rsid w:val="00882A7F"/>
    <w:rsid w:val="00882BC9"/>
    <w:rsid w:val="00882BD8"/>
    <w:rsid w:val="00882F71"/>
    <w:rsid w:val="00882FDD"/>
    <w:rsid w:val="00883010"/>
    <w:rsid w:val="00883043"/>
    <w:rsid w:val="00883143"/>
    <w:rsid w:val="00883CCE"/>
    <w:rsid w:val="00883DAE"/>
    <w:rsid w:val="00883E8B"/>
    <w:rsid w:val="00883F4A"/>
    <w:rsid w:val="00884370"/>
    <w:rsid w:val="00884414"/>
    <w:rsid w:val="008845CD"/>
    <w:rsid w:val="00884678"/>
    <w:rsid w:val="008846F3"/>
    <w:rsid w:val="00884A64"/>
    <w:rsid w:val="00884B8C"/>
    <w:rsid w:val="00885056"/>
    <w:rsid w:val="00885181"/>
    <w:rsid w:val="008852FE"/>
    <w:rsid w:val="0088532F"/>
    <w:rsid w:val="008853ED"/>
    <w:rsid w:val="00885E2C"/>
    <w:rsid w:val="00886152"/>
    <w:rsid w:val="00886600"/>
    <w:rsid w:val="00886601"/>
    <w:rsid w:val="00886A93"/>
    <w:rsid w:val="00886B28"/>
    <w:rsid w:val="00886E5B"/>
    <w:rsid w:val="00886F10"/>
    <w:rsid w:val="008870AB"/>
    <w:rsid w:val="008870C6"/>
    <w:rsid w:val="00887104"/>
    <w:rsid w:val="008873C8"/>
    <w:rsid w:val="008873CD"/>
    <w:rsid w:val="00887505"/>
    <w:rsid w:val="00887515"/>
    <w:rsid w:val="00887849"/>
    <w:rsid w:val="0088799A"/>
    <w:rsid w:val="00887F07"/>
    <w:rsid w:val="008901E9"/>
    <w:rsid w:val="00890303"/>
    <w:rsid w:val="008904A2"/>
    <w:rsid w:val="008907CA"/>
    <w:rsid w:val="00890C3C"/>
    <w:rsid w:val="008910EC"/>
    <w:rsid w:val="008911A4"/>
    <w:rsid w:val="00891334"/>
    <w:rsid w:val="00891895"/>
    <w:rsid w:val="00891971"/>
    <w:rsid w:val="00891AC5"/>
    <w:rsid w:val="00891DA2"/>
    <w:rsid w:val="00891DCE"/>
    <w:rsid w:val="00892472"/>
    <w:rsid w:val="008924A6"/>
    <w:rsid w:val="00892D7C"/>
    <w:rsid w:val="00893535"/>
    <w:rsid w:val="008938AA"/>
    <w:rsid w:val="00893965"/>
    <w:rsid w:val="00893973"/>
    <w:rsid w:val="00893C53"/>
    <w:rsid w:val="00893C78"/>
    <w:rsid w:val="00893CB2"/>
    <w:rsid w:val="00893F65"/>
    <w:rsid w:val="00893F89"/>
    <w:rsid w:val="0089419F"/>
    <w:rsid w:val="0089473A"/>
    <w:rsid w:val="008947C3"/>
    <w:rsid w:val="00894861"/>
    <w:rsid w:val="008948DE"/>
    <w:rsid w:val="00894B0A"/>
    <w:rsid w:val="0089500F"/>
    <w:rsid w:val="008952F8"/>
    <w:rsid w:val="00895402"/>
    <w:rsid w:val="00895DFC"/>
    <w:rsid w:val="00895FF8"/>
    <w:rsid w:val="0089612B"/>
    <w:rsid w:val="00896477"/>
    <w:rsid w:val="008966FC"/>
    <w:rsid w:val="00896709"/>
    <w:rsid w:val="00897138"/>
    <w:rsid w:val="008972C4"/>
    <w:rsid w:val="0089736A"/>
    <w:rsid w:val="00897392"/>
    <w:rsid w:val="008975C1"/>
    <w:rsid w:val="0089760E"/>
    <w:rsid w:val="008977C7"/>
    <w:rsid w:val="0089793C"/>
    <w:rsid w:val="008979BE"/>
    <w:rsid w:val="008A0028"/>
    <w:rsid w:val="008A02BB"/>
    <w:rsid w:val="008A0453"/>
    <w:rsid w:val="008A06EB"/>
    <w:rsid w:val="008A07DC"/>
    <w:rsid w:val="008A08D0"/>
    <w:rsid w:val="008A122E"/>
    <w:rsid w:val="008A134C"/>
    <w:rsid w:val="008A136E"/>
    <w:rsid w:val="008A1A53"/>
    <w:rsid w:val="008A1B3F"/>
    <w:rsid w:val="008A1D2F"/>
    <w:rsid w:val="008A1DCB"/>
    <w:rsid w:val="008A1F27"/>
    <w:rsid w:val="008A1F9E"/>
    <w:rsid w:val="008A2504"/>
    <w:rsid w:val="008A28C7"/>
    <w:rsid w:val="008A290D"/>
    <w:rsid w:val="008A29E9"/>
    <w:rsid w:val="008A2BD3"/>
    <w:rsid w:val="008A2DE1"/>
    <w:rsid w:val="008A303F"/>
    <w:rsid w:val="008A32F1"/>
    <w:rsid w:val="008A369E"/>
    <w:rsid w:val="008A36A8"/>
    <w:rsid w:val="008A37B2"/>
    <w:rsid w:val="008A389B"/>
    <w:rsid w:val="008A38D3"/>
    <w:rsid w:val="008A3C8F"/>
    <w:rsid w:val="008A3F17"/>
    <w:rsid w:val="008A4168"/>
    <w:rsid w:val="008A4263"/>
    <w:rsid w:val="008A46E6"/>
    <w:rsid w:val="008A471C"/>
    <w:rsid w:val="008A4763"/>
    <w:rsid w:val="008A4771"/>
    <w:rsid w:val="008A4E57"/>
    <w:rsid w:val="008A4FD6"/>
    <w:rsid w:val="008A5B8A"/>
    <w:rsid w:val="008A5BAE"/>
    <w:rsid w:val="008A63A9"/>
    <w:rsid w:val="008A6EC4"/>
    <w:rsid w:val="008A6F24"/>
    <w:rsid w:val="008A6F62"/>
    <w:rsid w:val="008A7DC7"/>
    <w:rsid w:val="008A7E94"/>
    <w:rsid w:val="008A7EB5"/>
    <w:rsid w:val="008A7F1B"/>
    <w:rsid w:val="008B0363"/>
    <w:rsid w:val="008B07F9"/>
    <w:rsid w:val="008B0D96"/>
    <w:rsid w:val="008B125C"/>
    <w:rsid w:val="008B14D3"/>
    <w:rsid w:val="008B1774"/>
    <w:rsid w:val="008B18D4"/>
    <w:rsid w:val="008B19B8"/>
    <w:rsid w:val="008B1C36"/>
    <w:rsid w:val="008B1CA3"/>
    <w:rsid w:val="008B1DCA"/>
    <w:rsid w:val="008B231C"/>
    <w:rsid w:val="008B28DA"/>
    <w:rsid w:val="008B2D39"/>
    <w:rsid w:val="008B2D66"/>
    <w:rsid w:val="008B3046"/>
    <w:rsid w:val="008B3341"/>
    <w:rsid w:val="008B374D"/>
    <w:rsid w:val="008B3DFE"/>
    <w:rsid w:val="008B4297"/>
    <w:rsid w:val="008B43CB"/>
    <w:rsid w:val="008B467D"/>
    <w:rsid w:val="008B4864"/>
    <w:rsid w:val="008B48B4"/>
    <w:rsid w:val="008B4CE2"/>
    <w:rsid w:val="008B4EB2"/>
    <w:rsid w:val="008B4FAB"/>
    <w:rsid w:val="008B5290"/>
    <w:rsid w:val="008B552D"/>
    <w:rsid w:val="008B588E"/>
    <w:rsid w:val="008B588F"/>
    <w:rsid w:val="008B5952"/>
    <w:rsid w:val="008B597D"/>
    <w:rsid w:val="008B5A7B"/>
    <w:rsid w:val="008B5B49"/>
    <w:rsid w:val="008B61B6"/>
    <w:rsid w:val="008B6301"/>
    <w:rsid w:val="008B6526"/>
    <w:rsid w:val="008B65BD"/>
    <w:rsid w:val="008B6E6A"/>
    <w:rsid w:val="008B7133"/>
    <w:rsid w:val="008B721A"/>
    <w:rsid w:val="008B7BAB"/>
    <w:rsid w:val="008C026C"/>
    <w:rsid w:val="008C0748"/>
    <w:rsid w:val="008C0979"/>
    <w:rsid w:val="008C09F2"/>
    <w:rsid w:val="008C0FDD"/>
    <w:rsid w:val="008C10EA"/>
    <w:rsid w:val="008C1481"/>
    <w:rsid w:val="008C185A"/>
    <w:rsid w:val="008C1985"/>
    <w:rsid w:val="008C1B02"/>
    <w:rsid w:val="008C1D50"/>
    <w:rsid w:val="008C1E19"/>
    <w:rsid w:val="008C1E74"/>
    <w:rsid w:val="008C1FB6"/>
    <w:rsid w:val="008C224D"/>
    <w:rsid w:val="008C2302"/>
    <w:rsid w:val="008C25CE"/>
    <w:rsid w:val="008C26EE"/>
    <w:rsid w:val="008C2EDC"/>
    <w:rsid w:val="008C30CA"/>
    <w:rsid w:val="008C37CE"/>
    <w:rsid w:val="008C39A5"/>
    <w:rsid w:val="008C3B5D"/>
    <w:rsid w:val="008C3D5F"/>
    <w:rsid w:val="008C3E37"/>
    <w:rsid w:val="008C4127"/>
    <w:rsid w:val="008C426A"/>
    <w:rsid w:val="008C4B25"/>
    <w:rsid w:val="008C4BB0"/>
    <w:rsid w:val="008C4ED4"/>
    <w:rsid w:val="008C577F"/>
    <w:rsid w:val="008C65AF"/>
    <w:rsid w:val="008C674A"/>
    <w:rsid w:val="008C691D"/>
    <w:rsid w:val="008C69C0"/>
    <w:rsid w:val="008C6E2F"/>
    <w:rsid w:val="008C6F1A"/>
    <w:rsid w:val="008C6F51"/>
    <w:rsid w:val="008C7979"/>
    <w:rsid w:val="008C7FCD"/>
    <w:rsid w:val="008D0323"/>
    <w:rsid w:val="008D0439"/>
    <w:rsid w:val="008D0650"/>
    <w:rsid w:val="008D071E"/>
    <w:rsid w:val="008D0733"/>
    <w:rsid w:val="008D0752"/>
    <w:rsid w:val="008D079D"/>
    <w:rsid w:val="008D0A3E"/>
    <w:rsid w:val="008D0AC4"/>
    <w:rsid w:val="008D0F39"/>
    <w:rsid w:val="008D1006"/>
    <w:rsid w:val="008D1024"/>
    <w:rsid w:val="008D141F"/>
    <w:rsid w:val="008D146E"/>
    <w:rsid w:val="008D147E"/>
    <w:rsid w:val="008D1BA9"/>
    <w:rsid w:val="008D23E7"/>
    <w:rsid w:val="008D28D1"/>
    <w:rsid w:val="008D28F2"/>
    <w:rsid w:val="008D2A01"/>
    <w:rsid w:val="008D2D28"/>
    <w:rsid w:val="008D2DCF"/>
    <w:rsid w:val="008D2FDF"/>
    <w:rsid w:val="008D3BE9"/>
    <w:rsid w:val="008D3C05"/>
    <w:rsid w:val="008D3F5E"/>
    <w:rsid w:val="008D411F"/>
    <w:rsid w:val="008D4254"/>
    <w:rsid w:val="008D43A1"/>
    <w:rsid w:val="008D4427"/>
    <w:rsid w:val="008D48BD"/>
    <w:rsid w:val="008D4EDE"/>
    <w:rsid w:val="008D536C"/>
    <w:rsid w:val="008D5579"/>
    <w:rsid w:val="008D586E"/>
    <w:rsid w:val="008D590B"/>
    <w:rsid w:val="008D5AF7"/>
    <w:rsid w:val="008D5F6E"/>
    <w:rsid w:val="008D6084"/>
    <w:rsid w:val="008D6233"/>
    <w:rsid w:val="008D62B7"/>
    <w:rsid w:val="008D62DF"/>
    <w:rsid w:val="008D64D5"/>
    <w:rsid w:val="008D65AB"/>
    <w:rsid w:val="008D68B3"/>
    <w:rsid w:val="008D6AC4"/>
    <w:rsid w:val="008D6B81"/>
    <w:rsid w:val="008D704A"/>
    <w:rsid w:val="008D7063"/>
    <w:rsid w:val="008D70DE"/>
    <w:rsid w:val="008D775F"/>
    <w:rsid w:val="008D794B"/>
    <w:rsid w:val="008D79AF"/>
    <w:rsid w:val="008D7C31"/>
    <w:rsid w:val="008D7D73"/>
    <w:rsid w:val="008D7F5D"/>
    <w:rsid w:val="008E03EB"/>
    <w:rsid w:val="008E0440"/>
    <w:rsid w:val="008E0E66"/>
    <w:rsid w:val="008E0F52"/>
    <w:rsid w:val="008E138B"/>
    <w:rsid w:val="008E163A"/>
    <w:rsid w:val="008E192B"/>
    <w:rsid w:val="008E1DD9"/>
    <w:rsid w:val="008E1F20"/>
    <w:rsid w:val="008E2081"/>
    <w:rsid w:val="008E2307"/>
    <w:rsid w:val="008E2686"/>
    <w:rsid w:val="008E269F"/>
    <w:rsid w:val="008E27E8"/>
    <w:rsid w:val="008E27FA"/>
    <w:rsid w:val="008E294E"/>
    <w:rsid w:val="008E2A7F"/>
    <w:rsid w:val="008E2FA2"/>
    <w:rsid w:val="008E352E"/>
    <w:rsid w:val="008E3828"/>
    <w:rsid w:val="008E4226"/>
    <w:rsid w:val="008E4598"/>
    <w:rsid w:val="008E4C63"/>
    <w:rsid w:val="008E508F"/>
    <w:rsid w:val="008E5468"/>
    <w:rsid w:val="008E54A0"/>
    <w:rsid w:val="008E5A9A"/>
    <w:rsid w:val="008E6308"/>
    <w:rsid w:val="008E6364"/>
    <w:rsid w:val="008E63D2"/>
    <w:rsid w:val="008E6635"/>
    <w:rsid w:val="008E67F2"/>
    <w:rsid w:val="008E6874"/>
    <w:rsid w:val="008E6A64"/>
    <w:rsid w:val="008E6B07"/>
    <w:rsid w:val="008E6BD7"/>
    <w:rsid w:val="008E6D91"/>
    <w:rsid w:val="008E6EFD"/>
    <w:rsid w:val="008E7262"/>
    <w:rsid w:val="008E73D6"/>
    <w:rsid w:val="008E7949"/>
    <w:rsid w:val="008E7952"/>
    <w:rsid w:val="008F00C4"/>
    <w:rsid w:val="008F00F6"/>
    <w:rsid w:val="008F044A"/>
    <w:rsid w:val="008F0487"/>
    <w:rsid w:val="008F0570"/>
    <w:rsid w:val="008F0797"/>
    <w:rsid w:val="008F083E"/>
    <w:rsid w:val="008F08B3"/>
    <w:rsid w:val="008F0B52"/>
    <w:rsid w:val="008F0BEE"/>
    <w:rsid w:val="008F0C52"/>
    <w:rsid w:val="008F1090"/>
    <w:rsid w:val="008F1165"/>
    <w:rsid w:val="008F124D"/>
    <w:rsid w:val="008F12DE"/>
    <w:rsid w:val="008F130D"/>
    <w:rsid w:val="008F14E3"/>
    <w:rsid w:val="008F1501"/>
    <w:rsid w:val="008F17BC"/>
    <w:rsid w:val="008F17FC"/>
    <w:rsid w:val="008F1C1C"/>
    <w:rsid w:val="008F1D6C"/>
    <w:rsid w:val="008F1E8B"/>
    <w:rsid w:val="008F2048"/>
    <w:rsid w:val="008F22E4"/>
    <w:rsid w:val="008F22EF"/>
    <w:rsid w:val="008F24A8"/>
    <w:rsid w:val="008F27BF"/>
    <w:rsid w:val="008F298A"/>
    <w:rsid w:val="008F2A9D"/>
    <w:rsid w:val="008F2BD7"/>
    <w:rsid w:val="008F2D77"/>
    <w:rsid w:val="008F35B7"/>
    <w:rsid w:val="008F382E"/>
    <w:rsid w:val="008F3B36"/>
    <w:rsid w:val="008F3D17"/>
    <w:rsid w:val="008F3F90"/>
    <w:rsid w:val="008F40B8"/>
    <w:rsid w:val="008F424D"/>
    <w:rsid w:val="008F4500"/>
    <w:rsid w:val="008F468D"/>
    <w:rsid w:val="008F4A24"/>
    <w:rsid w:val="008F4B01"/>
    <w:rsid w:val="008F4B28"/>
    <w:rsid w:val="008F4C32"/>
    <w:rsid w:val="008F4E2E"/>
    <w:rsid w:val="008F4E88"/>
    <w:rsid w:val="008F5270"/>
    <w:rsid w:val="008F52AC"/>
    <w:rsid w:val="008F5784"/>
    <w:rsid w:val="008F57FF"/>
    <w:rsid w:val="008F5E78"/>
    <w:rsid w:val="008F5F63"/>
    <w:rsid w:val="008F6108"/>
    <w:rsid w:val="008F6140"/>
    <w:rsid w:val="008F6C13"/>
    <w:rsid w:val="008F6D14"/>
    <w:rsid w:val="008F6D98"/>
    <w:rsid w:val="008F6FE6"/>
    <w:rsid w:val="008F70E0"/>
    <w:rsid w:val="008F73C7"/>
    <w:rsid w:val="008F7570"/>
    <w:rsid w:val="008F782D"/>
    <w:rsid w:val="008F7A8D"/>
    <w:rsid w:val="008F7AAE"/>
    <w:rsid w:val="008F7E53"/>
    <w:rsid w:val="00900286"/>
    <w:rsid w:val="0090029F"/>
    <w:rsid w:val="00900473"/>
    <w:rsid w:val="009007F8"/>
    <w:rsid w:val="00900826"/>
    <w:rsid w:val="009009F3"/>
    <w:rsid w:val="00900D18"/>
    <w:rsid w:val="00900F5D"/>
    <w:rsid w:val="00901644"/>
    <w:rsid w:val="0090178A"/>
    <w:rsid w:val="00901790"/>
    <w:rsid w:val="0090188E"/>
    <w:rsid w:val="009019FE"/>
    <w:rsid w:val="00901CA8"/>
    <w:rsid w:val="00901DF4"/>
    <w:rsid w:val="00901E66"/>
    <w:rsid w:val="00901F9F"/>
    <w:rsid w:val="00901FDF"/>
    <w:rsid w:val="00902032"/>
    <w:rsid w:val="0090247F"/>
    <w:rsid w:val="009027DC"/>
    <w:rsid w:val="00902874"/>
    <w:rsid w:val="00902C3D"/>
    <w:rsid w:val="00902C51"/>
    <w:rsid w:val="00902C6C"/>
    <w:rsid w:val="00902DA9"/>
    <w:rsid w:val="009035C0"/>
    <w:rsid w:val="009039A9"/>
    <w:rsid w:val="00903B9C"/>
    <w:rsid w:val="00903C8E"/>
    <w:rsid w:val="00903F01"/>
    <w:rsid w:val="00903F60"/>
    <w:rsid w:val="009042D9"/>
    <w:rsid w:val="00904678"/>
    <w:rsid w:val="00904F66"/>
    <w:rsid w:val="00905478"/>
    <w:rsid w:val="009054B6"/>
    <w:rsid w:val="009056BB"/>
    <w:rsid w:val="009057A5"/>
    <w:rsid w:val="00906297"/>
    <w:rsid w:val="00906353"/>
    <w:rsid w:val="00906617"/>
    <w:rsid w:val="00906796"/>
    <w:rsid w:val="009069C8"/>
    <w:rsid w:val="00906F11"/>
    <w:rsid w:val="0090725E"/>
    <w:rsid w:val="009074A2"/>
    <w:rsid w:val="00907518"/>
    <w:rsid w:val="00907829"/>
    <w:rsid w:val="00907B61"/>
    <w:rsid w:val="00907C99"/>
    <w:rsid w:val="00907F67"/>
    <w:rsid w:val="00910010"/>
    <w:rsid w:val="009100B8"/>
    <w:rsid w:val="00910319"/>
    <w:rsid w:val="00910415"/>
    <w:rsid w:val="009105D7"/>
    <w:rsid w:val="00910731"/>
    <w:rsid w:val="009108D1"/>
    <w:rsid w:val="00910AF6"/>
    <w:rsid w:val="00910ED6"/>
    <w:rsid w:val="00911094"/>
    <w:rsid w:val="00911273"/>
    <w:rsid w:val="00911498"/>
    <w:rsid w:val="00911C49"/>
    <w:rsid w:val="00911E54"/>
    <w:rsid w:val="00911FF9"/>
    <w:rsid w:val="0091208D"/>
    <w:rsid w:val="00912093"/>
    <w:rsid w:val="009120BB"/>
    <w:rsid w:val="009120DF"/>
    <w:rsid w:val="00912202"/>
    <w:rsid w:val="009123B5"/>
    <w:rsid w:val="0091244E"/>
    <w:rsid w:val="00912587"/>
    <w:rsid w:val="0091276F"/>
    <w:rsid w:val="0091298F"/>
    <w:rsid w:val="00912BED"/>
    <w:rsid w:val="00912E6D"/>
    <w:rsid w:val="00913066"/>
    <w:rsid w:val="009132DE"/>
    <w:rsid w:val="00913503"/>
    <w:rsid w:val="009137F2"/>
    <w:rsid w:val="009138E9"/>
    <w:rsid w:val="009139F8"/>
    <w:rsid w:val="00913ACB"/>
    <w:rsid w:val="00913CE0"/>
    <w:rsid w:val="00913DF9"/>
    <w:rsid w:val="00914102"/>
    <w:rsid w:val="009142C0"/>
    <w:rsid w:val="009146E3"/>
    <w:rsid w:val="009146FE"/>
    <w:rsid w:val="00914ADD"/>
    <w:rsid w:val="00914D81"/>
    <w:rsid w:val="00914FA7"/>
    <w:rsid w:val="00915083"/>
    <w:rsid w:val="009151D7"/>
    <w:rsid w:val="0091525D"/>
    <w:rsid w:val="009155F5"/>
    <w:rsid w:val="009155F8"/>
    <w:rsid w:val="009157D4"/>
    <w:rsid w:val="00915854"/>
    <w:rsid w:val="00915A7F"/>
    <w:rsid w:val="00915B81"/>
    <w:rsid w:val="00916320"/>
    <w:rsid w:val="00916956"/>
    <w:rsid w:val="00916A14"/>
    <w:rsid w:val="00916ABB"/>
    <w:rsid w:val="00916BE5"/>
    <w:rsid w:val="00916FF0"/>
    <w:rsid w:val="00917552"/>
    <w:rsid w:val="0091793A"/>
    <w:rsid w:val="00917AF4"/>
    <w:rsid w:val="00917F9C"/>
    <w:rsid w:val="0092017D"/>
    <w:rsid w:val="00920208"/>
    <w:rsid w:val="00920384"/>
    <w:rsid w:val="00920435"/>
    <w:rsid w:val="00920693"/>
    <w:rsid w:val="00920BE6"/>
    <w:rsid w:val="00920D7E"/>
    <w:rsid w:val="009213D4"/>
    <w:rsid w:val="0092154F"/>
    <w:rsid w:val="00921563"/>
    <w:rsid w:val="0092163B"/>
    <w:rsid w:val="0092179E"/>
    <w:rsid w:val="0092184E"/>
    <w:rsid w:val="00921876"/>
    <w:rsid w:val="00921FCE"/>
    <w:rsid w:val="0092205E"/>
    <w:rsid w:val="0092225A"/>
    <w:rsid w:val="0092229F"/>
    <w:rsid w:val="009224A0"/>
    <w:rsid w:val="009228DE"/>
    <w:rsid w:val="009235AE"/>
    <w:rsid w:val="009238C4"/>
    <w:rsid w:val="00923A32"/>
    <w:rsid w:val="00923B0F"/>
    <w:rsid w:val="00923C5B"/>
    <w:rsid w:val="00923D63"/>
    <w:rsid w:val="00923ECD"/>
    <w:rsid w:val="00924006"/>
    <w:rsid w:val="00924086"/>
    <w:rsid w:val="009242D4"/>
    <w:rsid w:val="009244CE"/>
    <w:rsid w:val="009245B3"/>
    <w:rsid w:val="00924770"/>
    <w:rsid w:val="00924D08"/>
    <w:rsid w:val="00925697"/>
    <w:rsid w:val="00925C89"/>
    <w:rsid w:val="00925C91"/>
    <w:rsid w:val="00925CCE"/>
    <w:rsid w:val="00925CD1"/>
    <w:rsid w:val="00925F43"/>
    <w:rsid w:val="00925F5B"/>
    <w:rsid w:val="00926180"/>
    <w:rsid w:val="0092635B"/>
    <w:rsid w:val="0092668A"/>
    <w:rsid w:val="00926707"/>
    <w:rsid w:val="0092671A"/>
    <w:rsid w:val="009268CA"/>
    <w:rsid w:val="009268D2"/>
    <w:rsid w:val="00926C06"/>
    <w:rsid w:val="00926C1B"/>
    <w:rsid w:val="00926EE3"/>
    <w:rsid w:val="00926F28"/>
    <w:rsid w:val="0092728D"/>
    <w:rsid w:val="0092784A"/>
    <w:rsid w:val="00927AE0"/>
    <w:rsid w:val="00927BBC"/>
    <w:rsid w:val="00927D23"/>
    <w:rsid w:val="00927F6C"/>
    <w:rsid w:val="00930208"/>
    <w:rsid w:val="00930210"/>
    <w:rsid w:val="00930348"/>
    <w:rsid w:val="00930667"/>
    <w:rsid w:val="0093069F"/>
    <w:rsid w:val="009309FC"/>
    <w:rsid w:val="00930FE9"/>
    <w:rsid w:val="009313B9"/>
    <w:rsid w:val="00931423"/>
    <w:rsid w:val="0093166D"/>
    <w:rsid w:val="00931BC9"/>
    <w:rsid w:val="00931FBC"/>
    <w:rsid w:val="00931FCA"/>
    <w:rsid w:val="00932378"/>
    <w:rsid w:val="00932481"/>
    <w:rsid w:val="0093265D"/>
    <w:rsid w:val="00932747"/>
    <w:rsid w:val="00932781"/>
    <w:rsid w:val="0093286C"/>
    <w:rsid w:val="0093299B"/>
    <w:rsid w:val="009329C8"/>
    <w:rsid w:val="00932A58"/>
    <w:rsid w:val="00932A96"/>
    <w:rsid w:val="00932E2D"/>
    <w:rsid w:val="00932F2D"/>
    <w:rsid w:val="0093324F"/>
    <w:rsid w:val="0093326D"/>
    <w:rsid w:val="00933281"/>
    <w:rsid w:val="009332F8"/>
    <w:rsid w:val="009333F8"/>
    <w:rsid w:val="009338DF"/>
    <w:rsid w:val="009339A5"/>
    <w:rsid w:val="00933AD4"/>
    <w:rsid w:val="00933DA3"/>
    <w:rsid w:val="00933F16"/>
    <w:rsid w:val="00933FB6"/>
    <w:rsid w:val="009347F2"/>
    <w:rsid w:val="00934EFD"/>
    <w:rsid w:val="00934F1B"/>
    <w:rsid w:val="009351C2"/>
    <w:rsid w:val="00935207"/>
    <w:rsid w:val="0093557B"/>
    <w:rsid w:val="0093571F"/>
    <w:rsid w:val="009357BD"/>
    <w:rsid w:val="00935D88"/>
    <w:rsid w:val="00936112"/>
    <w:rsid w:val="00936332"/>
    <w:rsid w:val="009366F2"/>
    <w:rsid w:val="00936A54"/>
    <w:rsid w:val="0093789A"/>
    <w:rsid w:val="009403EB"/>
    <w:rsid w:val="0094080C"/>
    <w:rsid w:val="0094080E"/>
    <w:rsid w:val="009408EA"/>
    <w:rsid w:val="009409DD"/>
    <w:rsid w:val="00940B8A"/>
    <w:rsid w:val="00940BD1"/>
    <w:rsid w:val="00940DB2"/>
    <w:rsid w:val="009410BC"/>
    <w:rsid w:val="00941378"/>
    <w:rsid w:val="00941726"/>
    <w:rsid w:val="00941A4D"/>
    <w:rsid w:val="00941A60"/>
    <w:rsid w:val="00941AB1"/>
    <w:rsid w:val="00941B42"/>
    <w:rsid w:val="00941CA2"/>
    <w:rsid w:val="00941D52"/>
    <w:rsid w:val="00941D55"/>
    <w:rsid w:val="00941F1A"/>
    <w:rsid w:val="00941F31"/>
    <w:rsid w:val="00942193"/>
    <w:rsid w:val="00942207"/>
    <w:rsid w:val="009423F3"/>
    <w:rsid w:val="00942894"/>
    <w:rsid w:val="00942AB0"/>
    <w:rsid w:val="00942E44"/>
    <w:rsid w:val="009434D3"/>
    <w:rsid w:val="009435D7"/>
    <w:rsid w:val="0094367C"/>
    <w:rsid w:val="0094372E"/>
    <w:rsid w:val="00943BEF"/>
    <w:rsid w:val="00943F34"/>
    <w:rsid w:val="009441CC"/>
    <w:rsid w:val="009444DC"/>
    <w:rsid w:val="009446DA"/>
    <w:rsid w:val="009449DC"/>
    <w:rsid w:val="00944A72"/>
    <w:rsid w:val="00944FC6"/>
    <w:rsid w:val="00945005"/>
    <w:rsid w:val="0094540B"/>
    <w:rsid w:val="009457B3"/>
    <w:rsid w:val="00945C32"/>
    <w:rsid w:val="00946066"/>
    <w:rsid w:val="00946920"/>
    <w:rsid w:val="00946D5E"/>
    <w:rsid w:val="0094739E"/>
    <w:rsid w:val="00947492"/>
    <w:rsid w:val="00950159"/>
    <w:rsid w:val="009503F5"/>
    <w:rsid w:val="0095096A"/>
    <w:rsid w:val="009509C2"/>
    <w:rsid w:val="00950A03"/>
    <w:rsid w:val="00950B05"/>
    <w:rsid w:val="009513BA"/>
    <w:rsid w:val="00951485"/>
    <w:rsid w:val="0095193D"/>
    <w:rsid w:val="00951CCC"/>
    <w:rsid w:val="00951D5C"/>
    <w:rsid w:val="00951E08"/>
    <w:rsid w:val="0095235E"/>
    <w:rsid w:val="009525AB"/>
    <w:rsid w:val="00952F50"/>
    <w:rsid w:val="00952F58"/>
    <w:rsid w:val="009532A1"/>
    <w:rsid w:val="009532C3"/>
    <w:rsid w:val="009532FC"/>
    <w:rsid w:val="009534F5"/>
    <w:rsid w:val="009536EF"/>
    <w:rsid w:val="00953A0A"/>
    <w:rsid w:val="00953EFF"/>
    <w:rsid w:val="00954098"/>
    <w:rsid w:val="0095443A"/>
    <w:rsid w:val="00954BA8"/>
    <w:rsid w:val="00954BBA"/>
    <w:rsid w:val="009551E5"/>
    <w:rsid w:val="00955370"/>
    <w:rsid w:val="009555F3"/>
    <w:rsid w:val="009556D0"/>
    <w:rsid w:val="00955CBC"/>
    <w:rsid w:val="00956175"/>
    <w:rsid w:val="009561C5"/>
    <w:rsid w:val="009561CD"/>
    <w:rsid w:val="009568E3"/>
    <w:rsid w:val="00956963"/>
    <w:rsid w:val="00956C21"/>
    <w:rsid w:val="00957012"/>
    <w:rsid w:val="00957152"/>
    <w:rsid w:val="00957419"/>
    <w:rsid w:val="009577DF"/>
    <w:rsid w:val="0095787D"/>
    <w:rsid w:val="00957A55"/>
    <w:rsid w:val="00957CCE"/>
    <w:rsid w:val="00957E83"/>
    <w:rsid w:val="0096029B"/>
    <w:rsid w:val="009604A4"/>
    <w:rsid w:val="009608DC"/>
    <w:rsid w:val="009608F3"/>
    <w:rsid w:val="00960BF4"/>
    <w:rsid w:val="00960C08"/>
    <w:rsid w:val="00960F6B"/>
    <w:rsid w:val="009611F0"/>
    <w:rsid w:val="0096140B"/>
    <w:rsid w:val="0096169F"/>
    <w:rsid w:val="00961A67"/>
    <w:rsid w:val="00961ACA"/>
    <w:rsid w:val="00961CB4"/>
    <w:rsid w:val="00961CD4"/>
    <w:rsid w:val="00961D6B"/>
    <w:rsid w:val="00961EA5"/>
    <w:rsid w:val="009624BF"/>
    <w:rsid w:val="00962E5B"/>
    <w:rsid w:val="0096331E"/>
    <w:rsid w:val="00963555"/>
    <w:rsid w:val="00963677"/>
    <w:rsid w:val="009636BF"/>
    <w:rsid w:val="009637C5"/>
    <w:rsid w:val="00963961"/>
    <w:rsid w:val="0096397A"/>
    <w:rsid w:val="009639B6"/>
    <w:rsid w:val="00963A17"/>
    <w:rsid w:val="009645B2"/>
    <w:rsid w:val="00964826"/>
    <w:rsid w:val="009649DA"/>
    <w:rsid w:val="00964C5C"/>
    <w:rsid w:val="00964DA5"/>
    <w:rsid w:val="00964FE4"/>
    <w:rsid w:val="0096503E"/>
    <w:rsid w:val="0096535F"/>
    <w:rsid w:val="0096537C"/>
    <w:rsid w:val="009653A2"/>
    <w:rsid w:val="009653DE"/>
    <w:rsid w:val="00965543"/>
    <w:rsid w:val="00965AB7"/>
    <w:rsid w:val="00965DCE"/>
    <w:rsid w:val="00965DD2"/>
    <w:rsid w:val="0096632A"/>
    <w:rsid w:val="009665E0"/>
    <w:rsid w:val="0096685C"/>
    <w:rsid w:val="00966C44"/>
    <w:rsid w:val="00966E1E"/>
    <w:rsid w:val="00966ED2"/>
    <w:rsid w:val="00966F16"/>
    <w:rsid w:val="00966F77"/>
    <w:rsid w:val="009671C1"/>
    <w:rsid w:val="0096721A"/>
    <w:rsid w:val="00967423"/>
    <w:rsid w:val="00967429"/>
    <w:rsid w:val="00967A20"/>
    <w:rsid w:val="00967B0C"/>
    <w:rsid w:val="0097014B"/>
    <w:rsid w:val="0097035C"/>
    <w:rsid w:val="00970561"/>
    <w:rsid w:val="00970572"/>
    <w:rsid w:val="00970968"/>
    <w:rsid w:val="00970A02"/>
    <w:rsid w:val="00970B07"/>
    <w:rsid w:val="00970B31"/>
    <w:rsid w:val="00970BD9"/>
    <w:rsid w:val="009710AE"/>
    <w:rsid w:val="009715F7"/>
    <w:rsid w:val="00971964"/>
    <w:rsid w:val="00971A27"/>
    <w:rsid w:val="00971BE6"/>
    <w:rsid w:val="00972586"/>
    <w:rsid w:val="00972720"/>
    <w:rsid w:val="00972753"/>
    <w:rsid w:val="009728F1"/>
    <w:rsid w:val="009728FC"/>
    <w:rsid w:val="00972AC2"/>
    <w:rsid w:val="00972B67"/>
    <w:rsid w:val="00972C6D"/>
    <w:rsid w:val="00973254"/>
    <w:rsid w:val="0097336B"/>
    <w:rsid w:val="009735E1"/>
    <w:rsid w:val="0097360C"/>
    <w:rsid w:val="009736C2"/>
    <w:rsid w:val="009736C6"/>
    <w:rsid w:val="009736DD"/>
    <w:rsid w:val="009737E7"/>
    <w:rsid w:val="00973A6E"/>
    <w:rsid w:val="00973B6E"/>
    <w:rsid w:val="00973EC7"/>
    <w:rsid w:val="00974145"/>
    <w:rsid w:val="0097424E"/>
    <w:rsid w:val="00974257"/>
    <w:rsid w:val="009745BF"/>
    <w:rsid w:val="00974639"/>
    <w:rsid w:val="00974976"/>
    <w:rsid w:val="00974C25"/>
    <w:rsid w:val="00974C2D"/>
    <w:rsid w:val="00974C6C"/>
    <w:rsid w:val="00974CE3"/>
    <w:rsid w:val="0097519A"/>
    <w:rsid w:val="009751B1"/>
    <w:rsid w:val="009754D9"/>
    <w:rsid w:val="0097566F"/>
    <w:rsid w:val="009756A6"/>
    <w:rsid w:val="0097574E"/>
    <w:rsid w:val="00975975"/>
    <w:rsid w:val="00975DB9"/>
    <w:rsid w:val="0097618B"/>
    <w:rsid w:val="009761EB"/>
    <w:rsid w:val="00976254"/>
    <w:rsid w:val="00976B13"/>
    <w:rsid w:val="00976C4C"/>
    <w:rsid w:val="00976D75"/>
    <w:rsid w:val="00976DB3"/>
    <w:rsid w:val="00976E19"/>
    <w:rsid w:val="009770A9"/>
    <w:rsid w:val="0097721B"/>
    <w:rsid w:val="009772FC"/>
    <w:rsid w:val="00977359"/>
    <w:rsid w:val="009775D6"/>
    <w:rsid w:val="00977940"/>
    <w:rsid w:val="009779F9"/>
    <w:rsid w:val="00980ABB"/>
    <w:rsid w:val="00980CD4"/>
    <w:rsid w:val="00980D1C"/>
    <w:rsid w:val="009810CE"/>
    <w:rsid w:val="009812BE"/>
    <w:rsid w:val="00981349"/>
    <w:rsid w:val="0098188A"/>
    <w:rsid w:val="009819F1"/>
    <w:rsid w:val="00981B3A"/>
    <w:rsid w:val="00981CD0"/>
    <w:rsid w:val="00981CE5"/>
    <w:rsid w:val="009823A2"/>
    <w:rsid w:val="00982856"/>
    <w:rsid w:val="00982865"/>
    <w:rsid w:val="0098307D"/>
    <w:rsid w:val="009831D6"/>
    <w:rsid w:val="009835CB"/>
    <w:rsid w:val="00983629"/>
    <w:rsid w:val="00983AD8"/>
    <w:rsid w:val="00983BC9"/>
    <w:rsid w:val="00983C8D"/>
    <w:rsid w:val="00983EA4"/>
    <w:rsid w:val="00983F4F"/>
    <w:rsid w:val="00984153"/>
    <w:rsid w:val="0098417B"/>
    <w:rsid w:val="00984313"/>
    <w:rsid w:val="009847E0"/>
    <w:rsid w:val="00984903"/>
    <w:rsid w:val="00984AC4"/>
    <w:rsid w:val="00984C02"/>
    <w:rsid w:val="00984F4A"/>
    <w:rsid w:val="0098513B"/>
    <w:rsid w:val="009853A1"/>
    <w:rsid w:val="00985500"/>
    <w:rsid w:val="00985ABF"/>
    <w:rsid w:val="00985D20"/>
    <w:rsid w:val="00985E21"/>
    <w:rsid w:val="00985EF7"/>
    <w:rsid w:val="00985F94"/>
    <w:rsid w:val="00986204"/>
    <w:rsid w:val="0098634C"/>
    <w:rsid w:val="0098664E"/>
    <w:rsid w:val="009866D1"/>
    <w:rsid w:val="00986951"/>
    <w:rsid w:val="00986B16"/>
    <w:rsid w:val="00986FB3"/>
    <w:rsid w:val="0098728E"/>
    <w:rsid w:val="00987381"/>
    <w:rsid w:val="0098756C"/>
    <w:rsid w:val="0098760F"/>
    <w:rsid w:val="00987696"/>
    <w:rsid w:val="00987861"/>
    <w:rsid w:val="00987985"/>
    <w:rsid w:val="00987A20"/>
    <w:rsid w:val="00987B80"/>
    <w:rsid w:val="00987C09"/>
    <w:rsid w:val="00987D14"/>
    <w:rsid w:val="00987E0A"/>
    <w:rsid w:val="0099021E"/>
    <w:rsid w:val="00990394"/>
    <w:rsid w:val="009903B5"/>
    <w:rsid w:val="009904AF"/>
    <w:rsid w:val="009905F8"/>
    <w:rsid w:val="00990B54"/>
    <w:rsid w:val="0099109A"/>
    <w:rsid w:val="00991213"/>
    <w:rsid w:val="0099129F"/>
    <w:rsid w:val="00991467"/>
    <w:rsid w:val="0099171A"/>
    <w:rsid w:val="009918B5"/>
    <w:rsid w:val="009918FE"/>
    <w:rsid w:val="00991A84"/>
    <w:rsid w:val="00991B5A"/>
    <w:rsid w:val="0099213D"/>
    <w:rsid w:val="009922CB"/>
    <w:rsid w:val="00992300"/>
    <w:rsid w:val="00992425"/>
    <w:rsid w:val="009925D2"/>
    <w:rsid w:val="009925F5"/>
    <w:rsid w:val="0099271B"/>
    <w:rsid w:val="009929CA"/>
    <w:rsid w:val="00992B20"/>
    <w:rsid w:val="00992B50"/>
    <w:rsid w:val="00992DDE"/>
    <w:rsid w:val="00992EC4"/>
    <w:rsid w:val="00992F29"/>
    <w:rsid w:val="009930A2"/>
    <w:rsid w:val="0099312A"/>
    <w:rsid w:val="0099358A"/>
    <w:rsid w:val="0099358E"/>
    <w:rsid w:val="009936D7"/>
    <w:rsid w:val="00993761"/>
    <w:rsid w:val="00993DE8"/>
    <w:rsid w:val="00993E51"/>
    <w:rsid w:val="00993FB6"/>
    <w:rsid w:val="0099416F"/>
    <w:rsid w:val="00994433"/>
    <w:rsid w:val="00994983"/>
    <w:rsid w:val="00994A61"/>
    <w:rsid w:val="00994B5A"/>
    <w:rsid w:val="00995010"/>
    <w:rsid w:val="00995017"/>
    <w:rsid w:val="0099528E"/>
    <w:rsid w:val="009954E9"/>
    <w:rsid w:val="00995A0D"/>
    <w:rsid w:val="00995F6E"/>
    <w:rsid w:val="009960DC"/>
    <w:rsid w:val="0099613E"/>
    <w:rsid w:val="009962BE"/>
    <w:rsid w:val="00996657"/>
    <w:rsid w:val="0099681E"/>
    <w:rsid w:val="00996854"/>
    <w:rsid w:val="00996C8D"/>
    <w:rsid w:val="00996E6F"/>
    <w:rsid w:val="00996F51"/>
    <w:rsid w:val="009973D5"/>
    <w:rsid w:val="00997448"/>
    <w:rsid w:val="009978EA"/>
    <w:rsid w:val="00997BB5"/>
    <w:rsid w:val="00997C42"/>
    <w:rsid w:val="00997E7E"/>
    <w:rsid w:val="009A0299"/>
    <w:rsid w:val="009A056E"/>
    <w:rsid w:val="009A074A"/>
    <w:rsid w:val="009A0864"/>
    <w:rsid w:val="009A089D"/>
    <w:rsid w:val="009A0F96"/>
    <w:rsid w:val="009A12BE"/>
    <w:rsid w:val="009A1602"/>
    <w:rsid w:val="009A161E"/>
    <w:rsid w:val="009A16F5"/>
    <w:rsid w:val="009A1758"/>
    <w:rsid w:val="009A1864"/>
    <w:rsid w:val="009A1C8F"/>
    <w:rsid w:val="009A221A"/>
    <w:rsid w:val="009A2405"/>
    <w:rsid w:val="009A2547"/>
    <w:rsid w:val="009A2756"/>
    <w:rsid w:val="009A2A29"/>
    <w:rsid w:val="009A2D3F"/>
    <w:rsid w:val="009A3A1D"/>
    <w:rsid w:val="009A3BA4"/>
    <w:rsid w:val="009A3EA9"/>
    <w:rsid w:val="009A4114"/>
    <w:rsid w:val="009A41F7"/>
    <w:rsid w:val="009A4578"/>
    <w:rsid w:val="009A45AB"/>
    <w:rsid w:val="009A45D5"/>
    <w:rsid w:val="009A46B8"/>
    <w:rsid w:val="009A4985"/>
    <w:rsid w:val="009A4BEC"/>
    <w:rsid w:val="009A4C69"/>
    <w:rsid w:val="009A4E27"/>
    <w:rsid w:val="009A4F37"/>
    <w:rsid w:val="009A5063"/>
    <w:rsid w:val="009A50E5"/>
    <w:rsid w:val="009A5357"/>
    <w:rsid w:val="009A55F7"/>
    <w:rsid w:val="009A5664"/>
    <w:rsid w:val="009A577E"/>
    <w:rsid w:val="009A59F0"/>
    <w:rsid w:val="009A5A03"/>
    <w:rsid w:val="009A5CEB"/>
    <w:rsid w:val="009A618D"/>
    <w:rsid w:val="009A638F"/>
    <w:rsid w:val="009A655B"/>
    <w:rsid w:val="009A6C1C"/>
    <w:rsid w:val="009A714B"/>
    <w:rsid w:val="009A7318"/>
    <w:rsid w:val="009A7727"/>
    <w:rsid w:val="009A77B4"/>
    <w:rsid w:val="009A797F"/>
    <w:rsid w:val="009A7B9E"/>
    <w:rsid w:val="009A7F32"/>
    <w:rsid w:val="009B0625"/>
    <w:rsid w:val="009B0833"/>
    <w:rsid w:val="009B086A"/>
    <w:rsid w:val="009B0A99"/>
    <w:rsid w:val="009B0C7F"/>
    <w:rsid w:val="009B0EE1"/>
    <w:rsid w:val="009B1043"/>
    <w:rsid w:val="009B13D9"/>
    <w:rsid w:val="009B1426"/>
    <w:rsid w:val="009B1643"/>
    <w:rsid w:val="009B1732"/>
    <w:rsid w:val="009B18E1"/>
    <w:rsid w:val="009B20E7"/>
    <w:rsid w:val="009B23B1"/>
    <w:rsid w:val="009B23D7"/>
    <w:rsid w:val="009B2667"/>
    <w:rsid w:val="009B2B8D"/>
    <w:rsid w:val="009B2BE6"/>
    <w:rsid w:val="009B2BF1"/>
    <w:rsid w:val="009B3040"/>
    <w:rsid w:val="009B3267"/>
    <w:rsid w:val="009B3601"/>
    <w:rsid w:val="009B40AC"/>
    <w:rsid w:val="009B40DC"/>
    <w:rsid w:val="009B412C"/>
    <w:rsid w:val="009B41B8"/>
    <w:rsid w:val="009B444A"/>
    <w:rsid w:val="009B4757"/>
    <w:rsid w:val="009B4786"/>
    <w:rsid w:val="009B4851"/>
    <w:rsid w:val="009B4A6B"/>
    <w:rsid w:val="009B4C7C"/>
    <w:rsid w:val="009B4D3C"/>
    <w:rsid w:val="009B571B"/>
    <w:rsid w:val="009B5A40"/>
    <w:rsid w:val="009B5A42"/>
    <w:rsid w:val="009B5D25"/>
    <w:rsid w:val="009B5FAB"/>
    <w:rsid w:val="009B607C"/>
    <w:rsid w:val="009B6334"/>
    <w:rsid w:val="009B6735"/>
    <w:rsid w:val="009B676D"/>
    <w:rsid w:val="009B67EA"/>
    <w:rsid w:val="009B6C3C"/>
    <w:rsid w:val="009B6E87"/>
    <w:rsid w:val="009B6F09"/>
    <w:rsid w:val="009B717B"/>
    <w:rsid w:val="009B718F"/>
    <w:rsid w:val="009B72D4"/>
    <w:rsid w:val="009B7A62"/>
    <w:rsid w:val="009C004C"/>
    <w:rsid w:val="009C026D"/>
    <w:rsid w:val="009C02DD"/>
    <w:rsid w:val="009C03BD"/>
    <w:rsid w:val="009C04B2"/>
    <w:rsid w:val="009C0539"/>
    <w:rsid w:val="009C0584"/>
    <w:rsid w:val="009C0CB3"/>
    <w:rsid w:val="009C0D73"/>
    <w:rsid w:val="009C10C6"/>
    <w:rsid w:val="009C1122"/>
    <w:rsid w:val="009C1146"/>
    <w:rsid w:val="009C135F"/>
    <w:rsid w:val="009C182E"/>
    <w:rsid w:val="009C1FFB"/>
    <w:rsid w:val="009C215F"/>
    <w:rsid w:val="009C2220"/>
    <w:rsid w:val="009C23F0"/>
    <w:rsid w:val="009C27E3"/>
    <w:rsid w:val="009C28BC"/>
    <w:rsid w:val="009C2BF4"/>
    <w:rsid w:val="009C2CEE"/>
    <w:rsid w:val="009C2DD2"/>
    <w:rsid w:val="009C2FF0"/>
    <w:rsid w:val="009C34B3"/>
    <w:rsid w:val="009C34D8"/>
    <w:rsid w:val="009C3776"/>
    <w:rsid w:val="009C3BF2"/>
    <w:rsid w:val="009C3FA3"/>
    <w:rsid w:val="009C4059"/>
    <w:rsid w:val="009C4235"/>
    <w:rsid w:val="009C43B8"/>
    <w:rsid w:val="009C4607"/>
    <w:rsid w:val="009C4746"/>
    <w:rsid w:val="009C4890"/>
    <w:rsid w:val="009C4A9D"/>
    <w:rsid w:val="009C50D6"/>
    <w:rsid w:val="009C5183"/>
    <w:rsid w:val="009C51D5"/>
    <w:rsid w:val="009C5664"/>
    <w:rsid w:val="009C57DA"/>
    <w:rsid w:val="009C58B5"/>
    <w:rsid w:val="009C5D01"/>
    <w:rsid w:val="009C5D41"/>
    <w:rsid w:val="009C5E95"/>
    <w:rsid w:val="009C629E"/>
    <w:rsid w:val="009C62C6"/>
    <w:rsid w:val="009C6511"/>
    <w:rsid w:val="009C651F"/>
    <w:rsid w:val="009C6957"/>
    <w:rsid w:val="009C69C3"/>
    <w:rsid w:val="009C6CBC"/>
    <w:rsid w:val="009C6FFA"/>
    <w:rsid w:val="009C71DE"/>
    <w:rsid w:val="009C734F"/>
    <w:rsid w:val="009C73F7"/>
    <w:rsid w:val="009C743B"/>
    <w:rsid w:val="009C7676"/>
    <w:rsid w:val="009C78AE"/>
    <w:rsid w:val="009C7B75"/>
    <w:rsid w:val="009C7D91"/>
    <w:rsid w:val="009D0082"/>
    <w:rsid w:val="009D03A2"/>
    <w:rsid w:val="009D0409"/>
    <w:rsid w:val="009D0436"/>
    <w:rsid w:val="009D056A"/>
    <w:rsid w:val="009D0798"/>
    <w:rsid w:val="009D0A20"/>
    <w:rsid w:val="009D0C56"/>
    <w:rsid w:val="009D155E"/>
    <w:rsid w:val="009D1829"/>
    <w:rsid w:val="009D190C"/>
    <w:rsid w:val="009D1AAA"/>
    <w:rsid w:val="009D241E"/>
    <w:rsid w:val="009D2575"/>
    <w:rsid w:val="009D2690"/>
    <w:rsid w:val="009D27AF"/>
    <w:rsid w:val="009D2A07"/>
    <w:rsid w:val="009D3559"/>
    <w:rsid w:val="009D37C3"/>
    <w:rsid w:val="009D3924"/>
    <w:rsid w:val="009D3BE2"/>
    <w:rsid w:val="009D3C94"/>
    <w:rsid w:val="009D3EBA"/>
    <w:rsid w:val="009D408A"/>
    <w:rsid w:val="009D40D4"/>
    <w:rsid w:val="009D414B"/>
    <w:rsid w:val="009D4285"/>
    <w:rsid w:val="009D48A8"/>
    <w:rsid w:val="009D4C31"/>
    <w:rsid w:val="009D4EEA"/>
    <w:rsid w:val="009D4F87"/>
    <w:rsid w:val="009D50FF"/>
    <w:rsid w:val="009D510D"/>
    <w:rsid w:val="009D52D2"/>
    <w:rsid w:val="009D5689"/>
    <w:rsid w:val="009D5705"/>
    <w:rsid w:val="009D577E"/>
    <w:rsid w:val="009D5B19"/>
    <w:rsid w:val="009D5CF4"/>
    <w:rsid w:val="009D5D03"/>
    <w:rsid w:val="009D5F85"/>
    <w:rsid w:val="009D5FE3"/>
    <w:rsid w:val="009D61EC"/>
    <w:rsid w:val="009D6283"/>
    <w:rsid w:val="009D63B6"/>
    <w:rsid w:val="009D64B1"/>
    <w:rsid w:val="009D66DC"/>
    <w:rsid w:val="009D694D"/>
    <w:rsid w:val="009D6C33"/>
    <w:rsid w:val="009D6EE5"/>
    <w:rsid w:val="009D721B"/>
    <w:rsid w:val="009D7765"/>
    <w:rsid w:val="009D7EF8"/>
    <w:rsid w:val="009D7F8F"/>
    <w:rsid w:val="009E0015"/>
    <w:rsid w:val="009E016A"/>
    <w:rsid w:val="009E06B4"/>
    <w:rsid w:val="009E0766"/>
    <w:rsid w:val="009E08D5"/>
    <w:rsid w:val="009E0ECB"/>
    <w:rsid w:val="009E1193"/>
    <w:rsid w:val="009E1735"/>
    <w:rsid w:val="009E187A"/>
    <w:rsid w:val="009E1DED"/>
    <w:rsid w:val="009E1ED1"/>
    <w:rsid w:val="009E20BF"/>
    <w:rsid w:val="009E2189"/>
    <w:rsid w:val="009E22EC"/>
    <w:rsid w:val="009E2395"/>
    <w:rsid w:val="009E2580"/>
    <w:rsid w:val="009E2584"/>
    <w:rsid w:val="009E29C8"/>
    <w:rsid w:val="009E2B06"/>
    <w:rsid w:val="009E2B0A"/>
    <w:rsid w:val="009E2BC8"/>
    <w:rsid w:val="009E2BF8"/>
    <w:rsid w:val="009E2CE3"/>
    <w:rsid w:val="009E300A"/>
    <w:rsid w:val="009E301D"/>
    <w:rsid w:val="009E35B8"/>
    <w:rsid w:val="009E3601"/>
    <w:rsid w:val="009E36FD"/>
    <w:rsid w:val="009E37B5"/>
    <w:rsid w:val="009E3859"/>
    <w:rsid w:val="009E3A92"/>
    <w:rsid w:val="009E3B6C"/>
    <w:rsid w:val="009E3C7E"/>
    <w:rsid w:val="009E4118"/>
    <w:rsid w:val="009E413A"/>
    <w:rsid w:val="009E4846"/>
    <w:rsid w:val="009E4890"/>
    <w:rsid w:val="009E48E4"/>
    <w:rsid w:val="009E4976"/>
    <w:rsid w:val="009E4D9A"/>
    <w:rsid w:val="009E4F5A"/>
    <w:rsid w:val="009E4FD2"/>
    <w:rsid w:val="009E4FE6"/>
    <w:rsid w:val="009E503D"/>
    <w:rsid w:val="009E52C3"/>
    <w:rsid w:val="009E5632"/>
    <w:rsid w:val="009E58F4"/>
    <w:rsid w:val="009E5A53"/>
    <w:rsid w:val="009E5AF5"/>
    <w:rsid w:val="009E5B64"/>
    <w:rsid w:val="009E62E0"/>
    <w:rsid w:val="009E64D0"/>
    <w:rsid w:val="009E65CC"/>
    <w:rsid w:val="009E6B62"/>
    <w:rsid w:val="009E6CB6"/>
    <w:rsid w:val="009E6CD9"/>
    <w:rsid w:val="009E6FD5"/>
    <w:rsid w:val="009E718D"/>
    <w:rsid w:val="009E740E"/>
    <w:rsid w:val="009E7482"/>
    <w:rsid w:val="009E77B8"/>
    <w:rsid w:val="009E784D"/>
    <w:rsid w:val="009E7896"/>
    <w:rsid w:val="009E7A18"/>
    <w:rsid w:val="009E7AF5"/>
    <w:rsid w:val="009E7BA2"/>
    <w:rsid w:val="009E7CC9"/>
    <w:rsid w:val="009E7D9A"/>
    <w:rsid w:val="009F0047"/>
    <w:rsid w:val="009F0174"/>
    <w:rsid w:val="009F077B"/>
    <w:rsid w:val="009F09F0"/>
    <w:rsid w:val="009F0A00"/>
    <w:rsid w:val="009F0D41"/>
    <w:rsid w:val="009F1059"/>
    <w:rsid w:val="009F10A8"/>
    <w:rsid w:val="009F12BA"/>
    <w:rsid w:val="009F1367"/>
    <w:rsid w:val="009F1537"/>
    <w:rsid w:val="009F1843"/>
    <w:rsid w:val="009F1A77"/>
    <w:rsid w:val="009F1A8D"/>
    <w:rsid w:val="009F2188"/>
    <w:rsid w:val="009F2268"/>
    <w:rsid w:val="009F25D3"/>
    <w:rsid w:val="009F270F"/>
    <w:rsid w:val="009F2E12"/>
    <w:rsid w:val="009F3025"/>
    <w:rsid w:val="009F3129"/>
    <w:rsid w:val="009F345D"/>
    <w:rsid w:val="009F3510"/>
    <w:rsid w:val="009F3A8B"/>
    <w:rsid w:val="009F3BFD"/>
    <w:rsid w:val="009F3CE1"/>
    <w:rsid w:val="009F4384"/>
    <w:rsid w:val="009F43AE"/>
    <w:rsid w:val="009F46DA"/>
    <w:rsid w:val="009F476E"/>
    <w:rsid w:val="009F4F1B"/>
    <w:rsid w:val="009F544E"/>
    <w:rsid w:val="009F54BA"/>
    <w:rsid w:val="009F54FF"/>
    <w:rsid w:val="009F56AC"/>
    <w:rsid w:val="009F5838"/>
    <w:rsid w:val="009F59C1"/>
    <w:rsid w:val="009F5B91"/>
    <w:rsid w:val="009F61BB"/>
    <w:rsid w:val="009F67DF"/>
    <w:rsid w:val="009F6832"/>
    <w:rsid w:val="009F68B4"/>
    <w:rsid w:val="009F6A23"/>
    <w:rsid w:val="009F7049"/>
    <w:rsid w:val="009F7412"/>
    <w:rsid w:val="009F7A88"/>
    <w:rsid w:val="009F7AE7"/>
    <w:rsid w:val="009F7B00"/>
    <w:rsid w:val="009F7B22"/>
    <w:rsid w:val="009F7C63"/>
    <w:rsid w:val="009F7D66"/>
    <w:rsid w:val="00A000B5"/>
    <w:rsid w:val="00A000B9"/>
    <w:rsid w:val="00A0019F"/>
    <w:rsid w:val="00A00665"/>
    <w:rsid w:val="00A007F6"/>
    <w:rsid w:val="00A00C99"/>
    <w:rsid w:val="00A00E7B"/>
    <w:rsid w:val="00A010A8"/>
    <w:rsid w:val="00A01334"/>
    <w:rsid w:val="00A0140B"/>
    <w:rsid w:val="00A015AA"/>
    <w:rsid w:val="00A01818"/>
    <w:rsid w:val="00A018CE"/>
    <w:rsid w:val="00A01D10"/>
    <w:rsid w:val="00A022E1"/>
    <w:rsid w:val="00A022FE"/>
    <w:rsid w:val="00A024DD"/>
    <w:rsid w:val="00A02694"/>
    <w:rsid w:val="00A027A1"/>
    <w:rsid w:val="00A0284B"/>
    <w:rsid w:val="00A02960"/>
    <w:rsid w:val="00A02B66"/>
    <w:rsid w:val="00A02FA6"/>
    <w:rsid w:val="00A03024"/>
    <w:rsid w:val="00A03037"/>
    <w:rsid w:val="00A030EB"/>
    <w:rsid w:val="00A03368"/>
    <w:rsid w:val="00A03443"/>
    <w:rsid w:val="00A03C22"/>
    <w:rsid w:val="00A04019"/>
    <w:rsid w:val="00A0463D"/>
    <w:rsid w:val="00A04B59"/>
    <w:rsid w:val="00A04DB7"/>
    <w:rsid w:val="00A04EA9"/>
    <w:rsid w:val="00A05038"/>
    <w:rsid w:val="00A050DC"/>
    <w:rsid w:val="00A05150"/>
    <w:rsid w:val="00A052EC"/>
    <w:rsid w:val="00A05614"/>
    <w:rsid w:val="00A05A98"/>
    <w:rsid w:val="00A05E83"/>
    <w:rsid w:val="00A0615E"/>
    <w:rsid w:val="00A06360"/>
    <w:rsid w:val="00A0697D"/>
    <w:rsid w:val="00A06A9A"/>
    <w:rsid w:val="00A06DB9"/>
    <w:rsid w:val="00A06F96"/>
    <w:rsid w:val="00A07146"/>
    <w:rsid w:val="00A073B7"/>
    <w:rsid w:val="00A07579"/>
    <w:rsid w:val="00A07B6A"/>
    <w:rsid w:val="00A07D26"/>
    <w:rsid w:val="00A07F2D"/>
    <w:rsid w:val="00A100AB"/>
    <w:rsid w:val="00A106B3"/>
    <w:rsid w:val="00A10871"/>
    <w:rsid w:val="00A10A26"/>
    <w:rsid w:val="00A110A4"/>
    <w:rsid w:val="00A11611"/>
    <w:rsid w:val="00A11745"/>
    <w:rsid w:val="00A11C33"/>
    <w:rsid w:val="00A11DAF"/>
    <w:rsid w:val="00A11EF0"/>
    <w:rsid w:val="00A120C6"/>
    <w:rsid w:val="00A1217E"/>
    <w:rsid w:val="00A123F6"/>
    <w:rsid w:val="00A12416"/>
    <w:rsid w:val="00A12DCD"/>
    <w:rsid w:val="00A12ED0"/>
    <w:rsid w:val="00A1324C"/>
    <w:rsid w:val="00A132F9"/>
    <w:rsid w:val="00A134BC"/>
    <w:rsid w:val="00A13AB6"/>
    <w:rsid w:val="00A13CF6"/>
    <w:rsid w:val="00A13E0F"/>
    <w:rsid w:val="00A1435D"/>
    <w:rsid w:val="00A14499"/>
    <w:rsid w:val="00A147FE"/>
    <w:rsid w:val="00A1495F"/>
    <w:rsid w:val="00A14F14"/>
    <w:rsid w:val="00A1528A"/>
    <w:rsid w:val="00A155F2"/>
    <w:rsid w:val="00A157B7"/>
    <w:rsid w:val="00A15D2C"/>
    <w:rsid w:val="00A15FB3"/>
    <w:rsid w:val="00A16084"/>
    <w:rsid w:val="00A1663D"/>
    <w:rsid w:val="00A1681F"/>
    <w:rsid w:val="00A16B23"/>
    <w:rsid w:val="00A16B6A"/>
    <w:rsid w:val="00A16B88"/>
    <w:rsid w:val="00A16BEB"/>
    <w:rsid w:val="00A16DAA"/>
    <w:rsid w:val="00A1701D"/>
    <w:rsid w:val="00A17021"/>
    <w:rsid w:val="00A1709A"/>
    <w:rsid w:val="00A170F0"/>
    <w:rsid w:val="00A171E1"/>
    <w:rsid w:val="00A17539"/>
    <w:rsid w:val="00A1757F"/>
    <w:rsid w:val="00A17680"/>
    <w:rsid w:val="00A179F2"/>
    <w:rsid w:val="00A17ADD"/>
    <w:rsid w:val="00A17B9D"/>
    <w:rsid w:val="00A17D04"/>
    <w:rsid w:val="00A17E7B"/>
    <w:rsid w:val="00A20066"/>
    <w:rsid w:val="00A2009A"/>
    <w:rsid w:val="00A20144"/>
    <w:rsid w:val="00A203C9"/>
    <w:rsid w:val="00A205A4"/>
    <w:rsid w:val="00A205D4"/>
    <w:rsid w:val="00A20666"/>
    <w:rsid w:val="00A206E9"/>
    <w:rsid w:val="00A20A0D"/>
    <w:rsid w:val="00A20ED8"/>
    <w:rsid w:val="00A20FF6"/>
    <w:rsid w:val="00A2126D"/>
    <w:rsid w:val="00A21311"/>
    <w:rsid w:val="00A213D6"/>
    <w:rsid w:val="00A21591"/>
    <w:rsid w:val="00A216DB"/>
    <w:rsid w:val="00A218F0"/>
    <w:rsid w:val="00A21A5C"/>
    <w:rsid w:val="00A21A78"/>
    <w:rsid w:val="00A21CBA"/>
    <w:rsid w:val="00A21FBB"/>
    <w:rsid w:val="00A221C6"/>
    <w:rsid w:val="00A225F4"/>
    <w:rsid w:val="00A22A3E"/>
    <w:rsid w:val="00A22B98"/>
    <w:rsid w:val="00A22FCB"/>
    <w:rsid w:val="00A230DD"/>
    <w:rsid w:val="00A232E8"/>
    <w:rsid w:val="00A233E3"/>
    <w:rsid w:val="00A23557"/>
    <w:rsid w:val="00A23738"/>
    <w:rsid w:val="00A2395B"/>
    <w:rsid w:val="00A23D66"/>
    <w:rsid w:val="00A23DE1"/>
    <w:rsid w:val="00A23F06"/>
    <w:rsid w:val="00A23FA1"/>
    <w:rsid w:val="00A241E1"/>
    <w:rsid w:val="00A242D8"/>
    <w:rsid w:val="00A24575"/>
    <w:rsid w:val="00A247A7"/>
    <w:rsid w:val="00A24934"/>
    <w:rsid w:val="00A24A83"/>
    <w:rsid w:val="00A24E91"/>
    <w:rsid w:val="00A24FE2"/>
    <w:rsid w:val="00A25291"/>
    <w:rsid w:val="00A252A4"/>
    <w:rsid w:val="00A25440"/>
    <w:rsid w:val="00A254F8"/>
    <w:rsid w:val="00A255C5"/>
    <w:rsid w:val="00A2566B"/>
    <w:rsid w:val="00A25816"/>
    <w:rsid w:val="00A25F05"/>
    <w:rsid w:val="00A25F2F"/>
    <w:rsid w:val="00A260A2"/>
    <w:rsid w:val="00A26521"/>
    <w:rsid w:val="00A26626"/>
    <w:rsid w:val="00A26886"/>
    <w:rsid w:val="00A26E08"/>
    <w:rsid w:val="00A2705D"/>
    <w:rsid w:val="00A27823"/>
    <w:rsid w:val="00A27BF1"/>
    <w:rsid w:val="00A27DE9"/>
    <w:rsid w:val="00A27E57"/>
    <w:rsid w:val="00A3035A"/>
    <w:rsid w:val="00A30502"/>
    <w:rsid w:val="00A305FC"/>
    <w:rsid w:val="00A30643"/>
    <w:rsid w:val="00A308D9"/>
    <w:rsid w:val="00A30929"/>
    <w:rsid w:val="00A30A8A"/>
    <w:rsid w:val="00A30F26"/>
    <w:rsid w:val="00A312DB"/>
    <w:rsid w:val="00A319BE"/>
    <w:rsid w:val="00A31CF3"/>
    <w:rsid w:val="00A31FB8"/>
    <w:rsid w:val="00A31FF3"/>
    <w:rsid w:val="00A321B1"/>
    <w:rsid w:val="00A323E1"/>
    <w:rsid w:val="00A3279F"/>
    <w:rsid w:val="00A32905"/>
    <w:rsid w:val="00A329E3"/>
    <w:rsid w:val="00A32CF7"/>
    <w:rsid w:val="00A32E90"/>
    <w:rsid w:val="00A32F02"/>
    <w:rsid w:val="00A3306F"/>
    <w:rsid w:val="00A330B1"/>
    <w:rsid w:val="00A33255"/>
    <w:rsid w:val="00A33460"/>
    <w:rsid w:val="00A33603"/>
    <w:rsid w:val="00A33EE1"/>
    <w:rsid w:val="00A33F0E"/>
    <w:rsid w:val="00A341FA"/>
    <w:rsid w:val="00A3473D"/>
    <w:rsid w:val="00A34895"/>
    <w:rsid w:val="00A352FB"/>
    <w:rsid w:val="00A35382"/>
    <w:rsid w:val="00A353D7"/>
    <w:rsid w:val="00A3555D"/>
    <w:rsid w:val="00A35697"/>
    <w:rsid w:val="00A35962"/>
    <w:rsid w:val="00A3596D"/>
    <w:rsid w:val="00A35A48"/>
    <w:rsid w:val="00A35BD7"/>
    <w:rsid w:val="00A35C7F"/>
    <w:rsid w:val="00A36139"/>
    <w:rsid w:val="00A363C8"/>
    <w:rsid w:val="00A36475"/>
    <w:rsid w:val="00A3672C"/>
    <w:rsid w:val="00A367C7"/>
    <w:rsid w:val="00A36803"/>
    <w:rsid w:val="00A36A46"/>
    <w:rsid w:val="00A36A63"/>
    <w:rsid w:val="00A36B3B"/>
    <w:rsid w:val="00A36E3D"/>
    <w:rsid w:val="00A36FF4"/>
    <w:rsid w:val="00A37192"/>
    <w:rsid w:val="00A3735B"/>
    <w:rsid w:val="00A37395"/>
    <w:rsid w:val="00A3782C"/>
    <w:rsid w:val="00A37AFB"/>
    <w:rsid w:val="00A37C36"/>
    <w:rsid w:val="00A37F8D"/>
    <w:rsid w:val="00A40082"/>
    <w:rsid w:val="00A4011D"/>
    <w:rsid w:val="00A4044F"/>
    <w:rsid w:val="00A404C0"/>
    <w:rsid w:val="00A404E3"/>
    <w:rsid w:val="00A4071F"/>
    <w:rsid w:val="00A40F07"/>
    <w:rsid w:val="00A411F5"/>
    <w:rsid w:val="00A412A4"/>
    <w:rsid w:val="00A41432"/>
    <w:rsid w:val="00A41634"/>
    <w:rsid w:val="00A41763"/>
    <w:rsid w:val="00A42267"/>
    <w:rsid w:val="00A42329"/>
    <w:rsid w:val="00A42410"/>
    <w:rsid w:val="00A42496"/>
    <w:rsid w:val="00A42867"/>
    <w:rsid w:val="00A429E9"/>
    <w:rsid w:val="00A42C7C"/>
    <w:rsid w:val="00A42CD9"/>
    <w:rsid w:val="00A42FFB"/>
    <w:rsid w:val="00A43478"/>
    <w:rsid w:val="00A43716"/>
    <w:rsid w:val="00A43B1B"/>
    <w:rsid w:val="00A43B3D"/>
    <w:rsid w:val="00A43DBC"/>
    <w:rsid w:val="00A43DD4"/>
    <w:rsid w:val="00A43E60"/>
    <w:rsid w:val="00A43FA5"/>
    <w:rsid w:val="00A44356"/>
    <w:rsid w:val="00A4455D"/>
    <w:rsid w:val="00A449D5"/>
    <w:rsid w:val="00A449FA"/>
    <w:rsid w:val="00A44C2D"/>
    <w:rsid w:val="00A44E79"/>
    <w:rsid w:val="00A45046"/>
    <w:rsid w:val="00A450F4"/>
    <w:rsid w:val="00A454DA"/>
    <w:rsid w:val="00A45CF7"/>
    <w:rsid w:val="00A4631B"/>
    <w:rsid w:val="00A4677C"/>
    <w:rsid w:val="00A46871"/>
    <w:rsid w:val="00A46912"/>
    <w:rsid w:val="00A46A0F"/>
    <w:rsid w:val="00A46A86"/>
    <w:rsid w:val="00A46AE9"/>
    <w:rsid w:val="00A46BD8"/>
    <w:rsid w:val="00A46CCE"/>
    <w:rsid w:val="00A46F99"/>
    <w:rsid w:val="00A471DA"/>
    <w:rsid w:val="00A47249"/>
    <w:rsid w:val="00A4727F"/>
    <w:rsid w:val="00A47729"/>
    <w:rsid w:val="00A478A2"/>
    <w:rsid w:val="00A47CB4"/>
    <w:rsid w:val="00A47D4C"/>
    <w:rsid w:val="00A47DF5"/>
    <w:rsid w:val="00A50257"/>
    <w:rsid w:val="00A5043A"/>
    <w:rsid w:val="00A508A7"/>
    <w:rsid w:val="00A50BC7"/>
    <w:rsid w:val="00A50C58"/>
    <w:rsid w:val="00A50CD2"/>
    <w:rsid w:val="00A50CF1"/>
    <w:rsid w:val="00A5102B"/>
    <w:rsid w:val="00A51118"/>
    <w:rsid w:val="00A51B04"/>
    <w:rsid w:val="00A51D23"/>
    <w:rsid w:val="00A52237"/>
    <w:rsid w:val="00A523C6"/>
    <w:rsid w:val="00A52E9C"/>
    <w:rsid w:val="00A532C6"/>
    <w:rsid w:val="00A53933"/>
    <w:rsid w:val="00A53AE4"/>
    <w:rsid w:val="00A53B26"/>
    <w:rsid w:val="00A53C3D"/>
    <w:rsid w:val="00A53D17"/>
    <w:rsid w:val="00A53D5A"/>
    <w:rsid w:val="00A53D69"/>
    <w:rsid w:val="00A53DE1"/>
    <w:rsid w:val="00A5405E"/>
    <w:rsid w:val="00A540FD"/>
    <w:rsid w:val="00A54518"/>
    <w:rsid w:val="00A545FE"/>
    <w:rsid w:val="00A5462F"/>
    <w:rsid w:val="00A54799"/>
    <w:rsid w:val="00A54BDC"/>
    <w:rsid w:val="00A54E6A"/>
    <w:rsid w:val="00A555AE"/>
    <w:rsid w:val="00A55771"/>
    <w:rsid w:val="00A557AA"/>
    <w:rsid w:val="00A55BAC"/>
    <w:rsid w:val="00A55C5E"/>
    <w:rsid w:val="00A56276"/>
    <w:rsid w:val="00A5693D"/>
    <w:rsid w:val="00A56DA3"/>
    <w:rsid w:val="00A56EBD"/>
    <w:rsid w:val="00A57001"/>
    <w:rsid w:val="00A57602"/>
    <w:rsid w:val="00A57874"/>
    <w:rsid w:val="00A57949"/>
    <w:rsid w:val="00A57B4F"/>
    <w:rsid w:val="00A6005F"/>
    <w:rsid w:val="00A60227"/>
    <w:rsid w:val="00A604A6"/>
    <w:rsid w:val="00A6057B"/>
    <w:rsid w:val="00A60B8B"/>
    <w:rsid w:val="00A60BF1"/>
    <w:rsid w:val="00A60D89"/>
    <w:rsid w:val="00A60E92"/>
    <w:rsid w:val="00A60FD1"/>
    <w:rsid w:val="00A61190"/>
    <w:rsid w:val="00A6143D"/>
    <w:rsid w:val="00A61A3A"/>
    <w:rsid w:val="00A620E0"/>
    <w:rsid w:val="00A6221D"/>
    <w:rsid w:val="00A624DD"/>
    <w:rsid w:val="00A6262B"/>
    <w:rsid w:val="00A626BE"/>
    <w:rsid w:val="00A62AA1"/>
    <w:rsid w:val="00A62CF0"/>
    <w:rsid w:val="00A62EF8"/>
    <w:rsid w:val="00A62F47"/>
    <w:rsid w:val="00A630BE"/>
    <w:rsid w:val="00A63347"/>
    <w:rsid w:val="00A63510"/>
    <w:rsid w:val="00A6361B"/>
    <w:rsid w:val="00A638A8"/>
    <w:rsid w:val="00A64140"/>
    <w:rsid w:val="00A64163"/>
    <w:rsid w:val="00A64236"/>
    <w:rsid w:val="00A6433D"/>
    <w:rsid w:val="00A6492E"/>
    <w:rsid w:val="00A64EBB"/>
    <w:rsid w:val="00A6504B"/>
    <w:rsid w:val="00A6566B"/>
    <w:rsid w:val="00A657A3"/>
    <w:rsid w:val="00A6593A"/>
    <w:rsid w:val="00A65976"/>
    <w:rsid w:val="00A659BD"/>
    <w:rsid w:val="00A659CB"/>
    <w:rsid w:val="00A659D5"/>
    <w:rsid w:val="00A65B6E"/>
    <w:rsid w:val="00A65BE9"/>
    <w:rsid w:val="00A65CAE"/>
    <w:rsid w:val="00A65EEC"/>
    <w:rsid w:val="00A65F29"/>
    <w:rsid w:val="00A6613C"/>
    <w:rsid w:val="00A664F2"/>
    <w:rsid w:val="00A666EB"/>
    <w:rsid w:val="00A66729"/>
    <w:rsid w:val="00A67428"/>
    <w:rsid w:val="00A674CE"/>
    <w:rsid w:val="00A67765"/>
    <w:rsid w:val="00A7002F"/>
    <w:rsid w:val="00A70207"/>
    <w:rsid w:val="00A70439"/>
    <w:rsid w:val="00A7057F"/>
    <w:rsid w:val="00A70A83"/>
    <w:rsid w:val="00A70BB1"/>
    <w:rsid w:val="00A70BDE"/>
    <w:rsid w:val="00A70F16"/>
    <w:rsid w:val="00A71098"/>
    <w:rsid w:val="00A717ED"/>
    <w:rsid w:val="00A71920"/>
    <w:rsid w:val="00A7193A"/>
    <w:rsid w:val="00A7195A"/>
    <w:rsid w:val="00A71DB1"/>
    <w:rsid w:val="00A71DE0"/>
    <w:rsid w:val="00A71E4D"/>
    <w:rsid w:val="00A71FF6"/>
    <w:rsid w:val="00A72058"/>
    <w:rsid w:val="00A72224"/>
    <w:rsid w:val="00A7253E"/>
    <w:rsid w:val="00A725DE"/>
    <w:rsid w:val="00A72647"/>
    <w:rsid w:val="00A72898"/>
    <w:rsid w:val="00A72CCF"/>
    <w:rsid w:val="00A72DEC"/>
    <w:rsid w:val="00A73414"/>
    <w:rsid w:val="00A7347B"/>
    <w:rsid w:val="00A73493"/>
    <w:rsid w:val="00A734A7"/>
    <w:rsid w:val="00A7374F"/>
    <w:rsid w:val="00A738F0"/>
    <w:rsid w:val="00A73948"/>
    <w:rsid w:val="00A73A2A"/>
    <w:rsid w:val="00A73BAB"/>
    <w:rsid w:val="00A73BD0"/>
    <w:rsid w:val="00A73EDE"/>
    <w:rsid w:val="00A73F21"/>
    <w:rsid w:val="00A73FAF"/>
    <w:rsid w:val="00A73FB9"/>
    <w:rsid w:val="00A742EA"/>
    <w:rsid w:val="00A7432A"/>
    <w:rsid w:val="00A74374"/>
    <w:rsid w:val="00A74D74"/>
    <w:rsid w:val="00A75142"/>
    <w:rsid w:val="00A751DC"/>
    <w:rsid w:val="00A7569B"/>
    <w:rsid w:val="00A75A46"/>
    <w:rsid w:val="00A75A83"/>
    <w:rsid w:val="00A75F7C"/>
    <w:rsid w:val="00A763C7"/>
    <w:rsid w:val="00A7663C"/>
    <w:rsid w:val="00A76900"/>
    <w:rsid w:val="00A772A2"/>
    <w:rsid w:val="00A779F8"/>
    <w:rsid w:val="00A77D25"/>
    <w:rsid w:val="00A77DF2"/>
    <w:rsid w:val="00A80002"/>
    <w:rsid w:val="00A80160"/>
    <w:rsid w:val="00A80736"/>
    <w:rsid w:val="00A809DF"/>
    <w:rsid w:val="00A80BC6"/>
    <w:rsid w:val="00A80C07"/>
    <w:rsid w:val="00A81163"/>
    <w:rsid w:val="00A81344"/>
    <w:rsid w:val="00A81657"/>
    <w:rsid w:val="00A81999"/>
    <w:rsid w:val="00A81C56"/>
    <w:rsid w:val="00A8218E"/>
    <w:rsid w:val="00A824ED"/>
    <w:rsid w:val="00A82568"/>
    <w:rsid w:val="00A826AC"/>
    <w:rsid w:val="00A829E4"/>
    <w:rsid w:val="00A82AC3"/>
    <w:rsid w:val="00A82EC2"/>
    <w:rsid w:val="00A82F57"/>
    <w:rsid w:val="00A836B9"/>
    <w:rsid w:val="00A836F1"/>
    <w:rsid w:val="00A83923"/>
    <w:rsid w:val="00A839AD"/>
    <w:rsid w:val="00A83B55"/>
    <w:rsid w:val="00A83EC8"/>
    <w:rsid w:val="00A84030"/>
    <w:rsid w:val="00A8413E"/>
    <w:rsid w:val="00A8432A"/>
    <w:rsid w:val="00A84AF0"/>
    <w:rsid w:val="00A84C06"/>
    <w:rsid w:val="00A84D58"/>
    <w:rsid w:val="00A84E3C"/>
    <w:rsid w:val="00A85195"/>
    <w:rsid w:val="00A8552E"/>
    <w:rsid w:val="00A85965"/>
    <w:rsid w:val="00A85B7C"/>
    <w:rsid w:val="00A85B84"/>
    <w:rsid w:val="00A85B93"/>
    <w:rsid w:val="00A8626B"/>
    <w:rsid w:val="00A8630C"/>
    <w:rsid w:val="00A86D1F"/>
    <w:rsid w:val="00A86D94"/>
    <w:rsid w:val="00A87110"/>
    <w:rsid w:val="00A874AE"/>
    <w:rsid w:val="00A8759F"/>
    <w:rsid w:val="00A876FF"/>
    <w:rsid w:val="00A877F3"/>
    <w:rsid w:val="00A879A6"/>
    <w:rsid w:val="00A879CC"/>
    <w:rsid w:val="00A87A81"/>
    <w:rsid w:val="00A87AE4"/>
    <w:rsid w:val="00A87D5D"/>
    <w:rsid w:val="00A87F3C"/>
    <w:rsid w:val="00A90116"/>
    <w:rsid w:val="00A9039A"/>
    <w:rsid w:val="00A903EA"/>
    <w:rsid w:val="00A90813"/>
    <w:rsid w:val="00A90C35"/>
    <w:rsid w:val="00A90DCF"/>
    <w:rsid w:val="00A90F62"/>
    <w:rsid w:val="00A91040"/>
    <w:rsid w:val="00A91799"/>
    <w:rsid w:val="00A91A22"/>
    <w:rsid w:val="00A91BEC"/>
    <w:rsid w:val="00A91C2D"/>
    <w:rsid w:val="00A91CDD"/>
    <w:rsid w:val="00A91F23"/>
    <w:rsid w:val="00A922F1"/>
    <w:rsid w:val="00A924ED"/>
    <w:rsid w:val="00A92625"/>
    <w:rsid w:val="00A926AF"/>
    <w:rsid w:val="00A92971"/>
    <w:rsid w:val="00A92A65"/>
    <w:rsid w:val="00A92A88"/>
    <w:rsid w:val="00A92BC3"/>
    <w:rsid w:val="00A934B4"/>
    <w:rsid w:val="00A937AE"/>
    <w:rsid w:val="00A938E6"/>
    <w:rsid w:val="00A93D15"/>
    <w:rsid w:val="00A93E59"/>
    <w:rsid w:val="00A9421C"/>
    <w:rsid w:val="00A94616"/>
    <w:rsid w:val="00A94781"/>
    <w:rsid w:val="00A94B45"/>
    <w:rsid w:val="00A94CF5"/>
    <w:rsid w:val="00A94ED9"/>
    <w:rsid w:val="00A95382"/>
    <w:rsid w:val="00A957E6"/>
    <w:rsid w:val="00A95B53"/>
    <w:rsid w:val="00A95B5B"/>
    <w:rsid w:val="00A95BB1"/>
    <w:rsid w:val="00A95D60"/>
    <w:rsid w:val="00A95FFC"/>
    <w:rsid w:val="00A961D9"/>
    <w:rsid w:val="00A9646E"/>
    <w:rsid w:val="00A96673"/>
    <w:rsid w:val="00A966A3"/>
    <w:rsid w:val="00A96768"/>
    <w:rsid w:val="00A96A1D"/>
    <w:rsid w:val="00A96AE0"/>
    <w:rsid w:val="00A96BB9"/>
    <w:rsid w:val="00A97266"/>
    <w:rsid w:val="00A975A4"/>
    <w:rsid w:val="00A97761"/>
    <w:rsid w:val="00A97889"/>
    <w:rsid w:val="00A978B4"/>
    <w:rsid w:val="00A97958"/>
    <w:rsid w:val="00A97A90"/>
    <w:rsid w:val="00A97AF0"/>
    <w:rsid w:val="00A97D1D"/>
    <w:rsid w:val="00A97E6A"/>
    <w:rsid w:val="00A97F25"/>
    <w:rsid w:val="00A97F97"/>
    <w:rsid w:val="00AA0067"/>
    <w:rsid w:val="00AA00EE"/>
    <w:rsid w:val="00AA0A73"/>
    <w:rsid w:val="00AA0A7B"/>
    <w:rsid w:val="00AA0B9B"/>
    <w:rsid w:val="00AA0D42"/>
    <w:rsid w:val="00AA1079"/>
    <w:rsid w:val="00AA1159"/>
    <w:rsid w:val="00AA128D"/>
    <w:rsid w:val="00AA1651"/>
    <w:rsid w:val="00AA1836"/>
    <w:rsid w:val="00AA18C0"/>
    <w:rsid w:val="00AA1AD7"/>
    <w:rsid w:val="00AA1EDE"/>
    <w:rsid w:val="00AA2481"/>
    <w:rsid w:val="00AA28E1"/>
    <w:rsid w:val="00AA2C07"/>
    <w:rsid w:val="00AA2CA2"/>
    <w:rsid w:val="00AA3236"/>
    <w:rsid w:val="00AA32CE"/>
    <w:rsid w:val="00AA34B2"/>
    <w:rsid w:val="00AA359C"/>
    <w:rsid w:val="00AA35CD"/>
    <w:rsid w:val="00AA3792"/>
    <w:rsid w:val="00AA39B4"/>
    <w:rsid w:val="00AA3C3B"/>
    <w:rsid w:val="00AA3D43"/>
    <w:rsid w:val="00AA44F4"/>
    <w:rsid w:val="00AA44F9"/>
    <w:rsid w:val="00AA485B"/>
    <w:rsid w:val="00AA4C6B"/>
    <w:rsid w:val="00AA4FE6"/>
    <w:rsid w:val="00AA5529"/>
    <w:rsid w:val="00AA5625"/>
    <w:rsid w:val="00AA5AA3"/>
    <w:rsid w:val="00AA601E"/>
    <w:rsid w:val="00AA6026"/>
    <w:rsid w:val="00AA62A3"/>
    <w:rsid w:val="00AA64F2"/>
    <w:rsid w:val="00AA6882"/>
    <w:rsid w:val="00AA6A6D"/>
    <w:rsid w:val="00AA6D10"/>
    <w:rsid w:val="00AA700B"/>
    <w:rsid w:val="00AA7485"/>
    <w:rsid w:val="00AA75D0"/>
    <w:rsid w:val="00AA7835"/>
    <w:rsid w:val="00AA78A8"/>
    <w:rsid w:val="00AA7EDB"/>
    <w:rsid w:val="00AA7F1F"/>
    <w:rsid w:val="00AB0388"/>
    <w:rsid w:val="00AB106A"/>
    <w:rsid w:val="00AB1130"/>
    <w:rsid w:val="00AB114C"/>
    <w:rsid w:val="00AB1BBA"/>
    <w:rsid w:val="00AB1C37"/>
    <w:rsid w:val="00AB1C8B"/>
    <w:rsid w:val="00AB1E0F"/>
    <w:rsid w:val="00AB1E8D"/>
    <w:rsid w:val="00AB202C"/>
    <w:rsid w:val="00AB20E8"/>
    <w:rsid w:val="00AB2250"/>
    <w:rsid w:val="00AB22C2"/>
    <w:rsid w:val="00AB271A"/>
    <w:rsid w:val="00AB275D"/>
    <w:rsid w:val="00AB2761"/>
    <w:rsid w:val="00AB2800"/>
    <w:rsid w:val="00AB29FE"/>
    <w:rsid w:val="00AB2CB0"/>
    <w:rsid w:val="00AB2CE0"/>
    <w:rsid w:val="00AB2D5D"/>
    <w:rsid w:val="00AB2D68"/>
    <w:rsid w:val="00AB2DC8"/>
    <w:rsid w:val="00AB2E5C"/>
    <w:rsid w:val="00AB338F"/>
    <w:rsid w:val="00AB346B"/>
    <w:rsid w:val="00AB3521"/>
    <w:rsid w:val="00AB372E"/>
    <w:rsid w:val="00AB3908"/>
    <w:rsid w:val="00AB3A30"/>
    <w:rsid w:val="00AB3B48"/>
    <w:rsid w:val="00AB3C3F"/>
    <w:rsid w:val="00AB3E2F"/>
    <w:rsid w:val="00AB3EC0"/>
    <w:rsid w:val="00AB3FF0"/>
    <w:rsid w:val="00AB401A"/>
    <w:rsid w:val="00AB41D5"/>
    <w:rsid w:val="00AB41F5"/>
    <w:rsid w:val="00AB4200"/>
    <w:rsid w:val="00AB4277"/>
    <w:rsid w:val="00AB450C"/>
    <w:rsid w:val="00AB47F6"/>
    <w:rsid w:val="00AB491B"/>
    <w:rsid w:val="00AB4995"/>
    <w:rsid w:val="00AB4A16"/>
    <w:rsid w:val="00AB4BFF"/>
    <w:rsid w:val="00AB4C63"/>
    <w:rsid w:val="00AB4DAF"/>
    <w:rsid w:val="00AB4EC8"/>
    <w:rsid w:val="00AB505D"/>
    <w:rsid w:val="00AB50B4"/>
    <w:rsid w:val="00AB539A"/>
    <w:rsid w:val="00AB5424"/>
    <w:rsid w:val="00AB5501"/>
    <w:rsid w:val="00AB555A"/>
    <w:rsid w:val="00AB5A40"/>
    <w:rsid w:val="00AB5C51"/>
    <w:rsid w:val="00AB5CEC"/>
    <w:rsid w:val="00AB5DA4"/>
    <w:rsid w:val="00AB72A8"/>
    <w:rsid w:val="00AB72F1"/>
    <w:rsid w:val="00AB75D1"/>
    <w:rsid w:val="00AB7776"/>
    <w:rsid w:val="00AB7B35"/>
    <w:rsid w:val="00AB7E19"/>
    <w:rsid w:val="00AC0054"/>
    <w:rsid w:val="00AC0237"/>
    <w:rsid w:val="00AC02C1"/>
    <w:rsid w:val="00AC0321"/>
    <w:rsid w:val="00AC072C"/>
    <w:rsid w:val="00AC0894"/>
    <w:rsid w:val="00AC099E"/>
    <w:rsid w:val="00AC0A76"/>
    <w:rsid w:val="00AC0AB6"/>
    <w:rsid w:val="00AC122B"/>
    <w:rsid w:val="00AC134C"/>
    <w:rsid w:val="00AC1478"/>
    <w:rsid w:val="00AC1547"/>
    <w:rsid w:val="00AC165D"/>
    <w:rsid w:val="00AC17E0"/>
    <w:rsid w:val="00AC18E7"/>
    <w:rsid w:val="00AC1C35"/>
    <w:rsid w:val="00AC1C3F"/>
    <w:rsid w:val="00AC1C7F"/>
    <w:rsid w:val="00AC1ECB"/>
    <w:rsid w:val="00AC210B"/>
    <w:rsid w:val="00AC22D5"/>
    <w:rsid w:val="00AC22D9"/>
    <w:rsid w:val="00AC27DB"/>
    <w:rsid w:val="00AC2805"/>
    <w:rsid w:val="00AC2870"/>
    <w:rsid w:val="00AC2937"/>
    <w:rsid w:val="00AC2A7A"/>
    <w:rsid w:val="00AC2C3E"/>
    <w:rsid w:val="00AC2CEA"/>
    <w:rsid w:val="00AC2D42"/>
    <w:rsid w:val="00AC2D74"/>
    <w:rsid w:val="00AC2E56"/>
    <w:rsid w:val="00AC3009"/>
    <w:rsid w:val="00AC366B"/>
    <w:rsid w:val="00AC375D"/>
    <w:rsid w:val="00AC37F8"/>
    <w:rsid w:val="00AC392B"/>
    <w:rsid w:val="00AC3CA6"/>
    <w:rsid w:val="00AC3FE4"/>
    <w:rsid w:val="00AC441E"/>
    <w:rsid w:val="00AC49CD"/>
    <w:rsid w:val="00AC4A09"/>
    <w:rsid w:val="00AC4F5E"/>
    <w:rsid w:val="00AC4FD3"/>
    <w:rsid w:val="00AC508C"/>
    <w:rsid w:val="00AC512A"/>
    <w:rsid w:val="00AC5188"/>
    <w:rsid w:val="00AC5259"/>
    <w:rsid w:val="00AC5918"/>
    <w:rsid w:val="00AC5E9E"/>
    <w:rsid w:val="00AC5F65"/>
    <w:rsid w:val="00AC5F70"/>
    <w:rsid w:val="00AC659A"/>
    <w:rsid w:val="00AC6866"/>
    <w:rsid w:val="00AC6BB3"/>
    <w:rsid w:val="00AC6BE9"/>
    <w:rsid w:val="00AC6CE3"/>
    <w:rsid w:val="00AC6F96"/>
    <w:rsid w:val="00AC708B"/>
    <w:rsid w:val="00AC72B2"/>
    <w:rsid w:val="00AC739B"/>
    <w:rsid w:val="00AC7614"/>
    <w:rsid w:val="00AC77E6"/>
    <w:rsid w:val="00AC7B64"/>
    <w:rsid w:val="00AC7BC4"/>
    <w:rsid w:val="00AC7BEE"/>
    <w:rsid w:val="00AC7C56"/>
    <w:rsid w:val="00AC7E77"/>
    <w:rsid w:val="00AC7E82"/>
    <w:rsid w:val="00AD045D"/>
    <w:rsid w:val="00AD04BB"/>
    <w:rsid w:val="00AD06C7"/>
    <w:rsid w:val="00AD0727"/>
    <w:rsid w:val="00AD0969"/>
    <w:rsid w:val="00AD0B82"/>
    <w:rsid w:val="00AD0B9D"/>
    <w:rsid w:val="00AD0C9A"/>
    <w:rsid w:val="00AD0D7E"/>
    <w:rsid w:val="00AD0DFF"/>
    <w:rsid w:val="00AD1173"/>
    <w:rsid w:val="00AD12A6"/>
    <w:rsid w:val="00AD1691"/>
    <w:rsid w:val="00AD1736"/>
    <w:rsid w:val="00AD1920"/>
    <w:rsid w:val="00AD1D94"/>
    <w:rsid w:val="00AD1E30"/>
    <w:rsid w:val="00AD20E9"/>
    <w:rsid w:val="00AD27F3"/>
    <w:rsid w:val="00AD281C"/>
    <w:rsid w:val="00AD2FAD"/>
    <w:rsid w:val="00AD3040"/>
    <w:rsid w:val="00AD32DF"/>
    <w:rsid w:val="00AD35DB"/>
    <w:rsid w:val="00AD3ADF"/>
    <w:rsid w:val="00AD3B56"/>
    <w:rsid w:val="00AD3CAD"/>
    <w:rsid w:val="00AD3D82"/>
    <w:rsid w:val="00AD3F43"/>
    <w:rsid w:val="00AD3F9B"/>
    <w:rsid w:val="00AD42A2"/>
    <w:rsid w:val="00AD4727"/>
    <w:rsid w:val="00AD4C4F"/>
    <w:rsid w:val="00AD4CF0"/>
    <w:rsid w:val="00AD4DDC"/>
    <w:rsid w:val="00AD54C5"/>
    <w:rsid w:val="00AD55A6"/>
    <w:rsid w:val="00AD59E2"/>
    <w:rsid w:val="00AD5A15"/>
    <w:rsid w:val="00AD5B37"/>
    <w:rsid w:val="00AD5CF2"/>
    <w:rsid w:val="00AD6036"/>
    <w:rsid w:val="00AD631B"/>
    <w:rsid w:val="00AD6358"/>
    <w:rsid w:val="00AD6368"/>
    <w:rsid w:val="00AD63ED"/>
    <w:rsid w:val="00AD640F"/>
    <w:rsid w:val="00AD6962"/>
    <w:rsid w:val="00AD72CA"/>
    <w:rsid w:val="00AD7313"/>
    <w:rsid w:val="00AD7611"/>
    <w:rsid w:val="00AD76C5"/>
    <w:rsid w:val="00AD7998"/>
    <w:rsid w:val="00AD7BD3"/>
    <w:rsid w:val="00AD7EB0"/>
    <w:rsid w:val="00AE004A"/>
    <w:rsid w:val="00AE03EC"/>
    <w:rsid w:val="00AE061C"/>
    <w:rsid w:val="00AE0949"/>
    <w:rsid w:val="00AE0D52"/>
    <w:rsid w:val="00AE0D84"/>
    <w:rsid w:val="00AE0E8D"/>
    <w:rsid w:val="00AE0EFF"/>
    <w:rsid w:val="00AE10FA"/>
    <w:rsid w:val="00AE125C"/>
    <w:rsid w:val="00AE13CE"/>
    <w:rsid w:val="00AE17B0"/>
    <w:rsid w:val="00AE19A3"/>
    <w:rsid w:val="00AE1E7E"/>
    <w:rsid w:val="00AE2266"/>
    <w:rsid w:val="00AE245B"/>
    <w:rsid w:val="00AE2E3F"/>
    <w:rsid w:val="00AE2FD1"/>
    <w:rsid w:val="00AE2FEB"/>
    <w:rsid w:val="00AE34A6"/>
    <w:rsid w:val="00AE3610"/>
    <w:rsid w:val="00AE3740"/>
    <w:rsid w:val="00AE37C9"/>
    <w:rsid w:val="00AE395A"/>
    <w:rsid w:val="00AE3977"/>
    <w:rsid w:val="00AE3B5F"/>
    <w:rsid w:val="00AE3E03"/>
    <w:rsid w:val="00AE46B1"/>
    <w:rsid w:val="00AE46E4"/>
    <w:rsid w:val="00AE4816"/>
    <w:rsid w:val="00AE48C9"/>
    <w:rsid w:val="00AE4972"/>
    <w:rsid w:val="00AE4B70"/>
    <w:rsid w:val="00AE4DC5"/>
    <w:rsid w:val="00AE4FB3"/>
    <w:rsid w:val="00AE4FC7"/>
    <w:rsid w:val="00AE51A6"/>
    <w:rsid w:val="00AE5277"/>
    <w:rsid w:val="00AE5388"/>
    <w:rsid w:val="00AE574E"/>
    <w:rsid w:val="00AE58F6"/>
    <w:rsid w:val="00AE59B5"/>
    <w:rsid w:val="00AE5C65"/>
    <w:rsid w:val="00AE60FA"/>
    <w:rsid w:val="00AE61D9"/>
    <w:rsid w:val="00AE67B2"/>
    <w:rsid w:val="00AE682B"/>
    <w:rsid w:val="00AE68A6"/>
    <w:rsid w:val="00AE6960"/>
    <w:rsid w:val="00AE6B3B"/>
    <w:rsid w:val="00AE704E"/>
    <w:rsid w:val="00AE70F1"/>
    <w:rsid w:val="00AE773E"/>
    <w:rsid w:val="00AE78B8"/>
    <w:rsid w:val="00AE79B5"/>
    <w:rsid w:val="00AE7BAE"/>
    <w:rsid w:val="00AF036C"/>
    <w:rsid w:val="00AF05CD"/>
    <w:rsid w:val="00AF06E8"/>
    <w:rsid w:val="00AF079A"/>
    <w:rsid w:val="00AF099C"/>
    <w:rsid w:val="00AF0DDF"/>
    <w:rsid w:val="00AF113C"/>
    <w:rsid w:val="00AF1466"/>
    <w:rsid w:val="00AF1614"/>
    <w:rsid w:val="00AF178D"/>
    <w:rsid w:val="00AF18C1"/>
    <w:rsid w:val="00AF1DC2"/>
    <w:rsid w:val="00AF23A5"/>
    <w:rsid w:val="00AF2624"/>
    <w:rsid w:val="00AF2B4C"/>
    <w:rsid w:val="00AF2C8D"/>
    <w:rsid w:val="00AF2D9C"/>
    <w:rsid w:val="00AF30ED"/>
    <w:rsid w:val="00AF3A33"/>
    <w:rsid w:val="00AF3B39"/>
    <w:rsid w:val="00AF3F7C"/>
    <w:rsid w:val="00AF3F7E"/>
    <w:rsid w:val="00AF3FE8"/>
    <w:rsid w:val="00AF459B"/>
    <w:rsid w:val="00AF4A0E"/>
    <w:rsid w:val="00AF4FB6"/>
    <w:rsid w:val="00AF500C"/>
    <w:rsid w:val="00AF514C"/>
    <w:rsid w:val="00AF5282"/>
    <w:rsid w:val="00AF52DC"/>
    <w:rsid w:val="00AF54FC"/>
    <w:rsid w:val="00AF58C8"/>
    <w:rsid w:val="00AF59F8"/>
    <w:rsid w:val="00AF5B68"/>
    <w:rsid w:val="00AF5DBA"/>
    <w:rsid w:val="00AF64CE"/>
    <w:rsid w:val="00AF6738"/>
    <w:rsid w:val="00AF6A7A"/>
    <w:rsid w:val="00AF6C73"/>
    <w:rsid w:val="00AF7480"/>
    <w:rsid w:val="00AF75A0"/>
    <w:rsid w:val="00AF76B2"/>
    <w:rsid w:val="00AF793C"/>
    <w:rsid w:val="00AF7D4B"/>
    <w:rsid w:val="00AF7E78"/>
    <w:rsid w:val="00AF7F04"/>
    <w:rsid w:val="00B0030D"/>
    <w:rsid w:val="00B003AA"/>
    <w:rsid w:val="00B008BB"/>
    <w:rsid w:val="00B008FF"/>
    <w:rsid w:val="00B00B59"/>
    <w:rsid w:val="00B00B6F"/>
    <w:rsid w:val="00B01057"/>
    <w:rsid w:val="00B01194"/>
    <w:rsid w:val="00B012F2"/>
    <w:rsid w:val="00B0140A"/>
    <w:rsid w:val="00B02028"/>
    <w:rsid w:val="00B02215"/>
    <w:rsid w:val="00B026D7"/>
    <w:rsid w:val="00B02794"/>
    <w:rsid w:val="00B0288F"/>
    <w:rsid w:val="00B02919"/>
    <w:rsid w:val="00B02A1A"/>
    <w:rsid w:val="00B02F89"/>
    <w:rsid w:val="00B03230"/>
    <w:rsid w:val="00B0332B"/>
    <w:rsid w:val="00B0352D"/>
    <w:rsid w:val="00B0355D"/>
    <w:rsid w:val="00B03AA1"/>
    <w:rsid w:val="00B03B8E"/>
    <w:rsid w:val="00B03C7D"/>
    <w:rsid w:val="00B0411F"/>
    <w:rsid w:val="00B04506"/>
    <w:rsid w:val="00B04531"/>
    <w:rsid w:val="00B0453E"/>
    <w:rsid w:val="00B04551"/>
    <w:rsid w:val="00B045CA"/>
    <w:rsid w:val="00B04906"/>
    <w:rsid w:val="00B05054"/>
    <w:rsid w:val="00B052E3"/>
    <w:rsid w:val="00B0532A"/>
    <w:rsid w:val="00B05586"/>
    <w:rsid w:val="00B05735"/>
    <w:rsid w:val="00B057D0"/>
    <w:rsid w:val="00B0586F"/>
    <w:rsid w:val="00B0589E"/>
    <w:rsid w:val="00B05948"/>
    <w:rsid w:val="00B059E9"/>
    <w:rsid w:val="00B05CF7"/>
    <w:rsid w:val="00B05FD6"/>
    <w:rsid w:val="00B0632D"/>
    <w:rsid w:val="00B06B18"/>
    <w:rsid w:val="00B06BA8"/>
    <w:rsid w:val="00B06C2F"/>
    <w:rsid w:val="00B070EA"/>
    <w:rsid w:val="00B07272"/>
    <w:rsid w:val="00B07401"/>
    <w:rsid w:val="00B07504"/>
    <w:rsid w:val="00B0759D"/>
    <w:rsid w:val="00B0776C"/>
    <w:rsid w:val="00B07C24"/>
    <w:rsid w:val="00B1013E"/>
    <w:rsid w:val="00B10479"/>
    <w:rsid w:val="00B10A67"/>
    <w:rsid w:val="00B10E89"/>
    <w:rsid w:val="00B11018"/>
    <w:rsid w:val="00B1102A"/>
    <w:rsid w:val="00B1144D"/>
    <w:rsid w:val="00B11AD9"/>
    <w:rsid w:val="00B12018"/>
    <w:rsid w:val="00B12152"/>
    <w:rsid w:val="00B12180"/>
    <w:rsid w:val="00B122F4"/>
    <w:rsid w:val="00B1272B"/>
    <w:rsid w:val="00B12B78"/>
    <w:rsid w:val="00B12C3F"/>
    <w:rsid w:val="00B131DB"/>
    <w:rsid w:val="00B132D6"/>
    <w:rsid w:val="00B134D1"/>
    <w:rsid w:val="00B135A7"/>
    <w:rsid w:val="00B136CE"/>
    <w:rsid w:val="00B137B0"/>
    <w:rsid w:val="00B13848"/>
    <w:rsid w:val="00B13B61"/>
    <w:rsid w:val="00B13CEA"/>
    <w:rsid w:val="00B14129"/>
    <w:rsid w:val="00B142AE"/>
    <w:rsid w:val="00B1477D"/>
    <w:rsid w:val="00B1485C"/>
    <w:rsid w:val="00B14A04"/>
    <w:rsid w:val="00B14A96"/>
    <w:rsid w:val="00B14C04"/>
    <w:rsid w:val="00B14C71"/>
    <w:rsid w:val="00B1513F"/>
    <w:rsid w:val="00B153F3"/>
    <w:rsid w:val="00B1546F"/>
    <w:rsid w:val="00B15C74"/>
    <w:rsid w:val="00B16137"/>
    <w:rsid w:val="00B16275"/>
    <w:rsid w:val="00B162A2"/>
    <w:rsid w:val="00B16465"/>
    <w:rsid w:val="00B170CF"/>
    <w:rsid w:val="00B170E0"/>
    <w:rsid w:val="00B172EE"/>
    <w:rsid w:val="00B17916"/>
    <w:rsid w:val="00B17AC9"/>
    <w:rsid w:val="00B17B47"/>
    <w:rsid w:val="00B17C27"/>
    <w:rsid w:val="00B17E18"/>
    <w:rsid w:val="00B17F04"/>
    <w:rsid w:val="00B201FA"/>
    <w:rsid w:val="00B20222"/>
    <w:rsid w:val="00B2037D"/>
    <w:rsid w:val="00B20447"/>
    <w:rsid w:val="00B205B0"/>
    <w:rsid w:val="00B2061D"/>
    <w:rsid w:val="00B2081B"/>
    <w:rsid w:val="00B208F2"/>
    <w:rsid w:val="00B20983"/>
    <w:rsid w:val="00B20BAE"/>
    <w:rsid w:val="00B21594"/>
    <w:rsid w:val="00B2186F"/>
    <w:rsid w:val="00B218DF"/>
    <w:rsid w:val="00B21E55"/>
    <w:rsid w:val="00B21EB4"/>
    <w:rsid w:val="00B2208E"/>
    <w:rsid w:val="00B2224C"/>
    <w:rsid w:val="00B222C9"/>
    <w:rsid w:val="00B227D4"/>
    <w:rsid w:val="00B22833"/>
    <w:rsid w:val="00B22933"/>
    <w:rsid w:val="00B2295D"/>
    <w:rsid w:val="00B22A23"/>
    <w:rsid w:val="00B22C15"/>
    <w:rsid w:val="00B23692"/>
    <w:rsid w:val="00B23900"/>
    <w:rsid w:val="00B23A27"/>
    <w:rsid w:val="00B23FD7"/>
    <w:rsid w:val="00B2469E"/>
    <w:rsid w:val="00B247EA"/>
    <w:rsid w:val="00B24A1D"/>
    <w:rsid w:val="00B24CA5"/>
    <w:rsid w:val="00B251C2"/>
    <w:rsid w:val="00B257EF"/>
    <w:rsid w:val="00B25821"/>
    <w:rsid w:val="00B2591C"/>
    <w:rsid w:val="00B25DE4"/>
    <w:rsid w:val="00B25F74"/>
    <w:rsid w:val="00B26609"/>
    <w:rsid w:val="00B26615"/>
    <w:rsid w:val="00B26856"/>
    <w:rsid w:val="00B268B0"/>
    <w:rsid w:val="00B26C31"/>
    <w:rsid w:val="00B26C32"/>
    <w:rsid w:val="00B26E0B"/>
    <w:rsid w:val="00B271C0"/>
    <w:rsid w:val="00B274BE"/>
    <w:rsid w:val="00B27A5F"/>
    <w:rsid w:val="00B3000E"/>
    <w:rsid w:val="00B3048A"/>
    <w:rsid w:val="00B30517"/>
    <w:rsid w:val="00B3054D"/>
    <w:rsid w:val="00B30A24"/>
    <w:rsid w:val="00B314B9"/>
    <w:rsid w:val="00B315E4"/>
    <w:rsid w:val="00B31693"/>
    <w:rsid w:val="00B3169B"/>
    <w:rsid w:val="00B3199E"/>
    <w:rsid w:val="00B31A20"/>
    <w:rsid w:val="00B31A68"/>
    <w:rsid w:val="00B31B65"/>
    <w:rsid w:val="00B31B7C"/>
    <w:rsid w:val="00B3206E"/>
    <w:rsid w:val="00B321F6"/>
    <w:rsid w:val="00B32660"/>
    <w:rsid w:val="00B3291F"/>
    <w:rsid w:val="00B32A8F"/>
    <w:rsid w:val="00B32D27"/>
    <w:rsid w:val="00B33558"/>
    <w:rsid w:val="00B336A9"/>
    <w:rsid w:val="00B33827"/>
    <w:rsid w:val="00B33AB6"/>
    <w:rsid w:val="00B33C36"/>
    <w:rsid w:val="00B33EC4"/>
    <w:rsid w:val="00B3406C"/>
    <w:rsid w:val="00B341A0"/>
    <w:rsid w:val="00B34B14"/>
    <w:rsid w:val="00B34CAF"/>
    <w:rsid w:val="00B34EC6"/>
    <w:rsid w:val="00B3511A"/>
    <w:rsid w:val="00B35192"/>
    <w:rsid w:val="00B3519F"/>
    <w:rsid w:val="00B35680"/>
    <w:rsid w:val="00B3574A"/>
    <w:rsid w:val="00B359CA"/>
    <w:rsid w:val="00B35A63"/>
    <w:rsid w:val="00B35A91"/>
    <w:rsid w:val="00B35B55"/>
    <w:rsid w:val="00B35B5C"/>
    <w:rsid w:val="00B362BE"/>
    <w:rsid w:val="00B3640C"/>
    <w:rsid w:val="00B364A5"/>
    <w:rsid w:val="00B366C2"/>
    <w:rsid w:val="00B36E34"/>
    <w:rsid w:val="00B37160"/>
    <w:rsid w:val="00B373B7"/>
    <w:rsid w:val="00B376F8"/>
    <w:rsid w:val="00B37C9C"/>
    <w:rsid w:val="00B37DC9"/>
    <w:rsid w:val="00B37E47"/>
    <w:rsid w:val="00B403A3"/>
    <w:rsid w:val="00B4074D"/>
    <w:rsid w:val="00B409DC"/>
    <w:rsid w:val="00B40A5B"/>
    <w:rsid w:val="00B40E08"/>
    <w:rsid w:val="00B40EFD"/>
    <w:rsid w:val="00B4104F"/>
    <w:rsid w:val="00B411EA"/>
    <w:rsid w:val="00B411F9"/>
    <w:rsid w:val="00B417B6"/>
    <w:rsid w:val="00B418A7"/>
    <w:rsid w:val="00B418BC"/>
    <w:rsid w:val="00B419B5"/>
    <w:rsid w:val="00B41A62"/>
    <w:rsid w:val="00B420D6"/>
    <w:rsid w:val="00B42427"/>
    <w:rsid w:val="00B428A6"/>
    <w:rsid w:val="00B42E55"/>
    <w:rsid w:val="00B43103"/>
    <w:rsid w:val="00B4322E"/>
    <w:rsid w:val="00B432BE"/>
    <w:rsid w:val="00B43558"/>
    <w:rsid w:val="00B438E7"/>
    <w:rsid w:val="00B4392D"/>
    <w:rsid w:val="00B43A93"/>
    <w:rsid w:val="00B43B5F"/>
    <w:rsid w:val="00B43D17"/>
    <w:rsid w:val="00B43DEA"/>
    <w:rsid w:val="00B43EB6"/>
    <w:rsid w:val="00B43F6B"/>
    <w:rsid w:val="00B44131"/>
    <w:rsid w:val="00B441FB"/>
    <w:rsid w:val="00B442E7"/>
    <w:rsid w:val="00B44533"/>
    <w:rsid w:val="00B449CD"/>
    <w:rsid w:val="00B44C05"/>
    <w:rsid w:val="00B44CDF"/>
    <w:rsid w:val="00B44E45"/>
    <w:rsid w:val="00B44EE9"/>
    <w:rsid w:val="00B4514B"/>
    <w:rsid w:val="00B45197"/>
    <w:rsid w:val="00B452C4"/>
    <w:rsid w:val="00B463B6"/>
    <w:rsid w:val="00B46639"/>
    <w:rsid w:val="00B4685E"/>
    <w:rsid w:val="00B46975"/>
    <w:rsid w:val="00B470A9"/>
    <w:rsid w:val="00B47492"/>
    <w:rsid w:val="00B47955"/>
    <w:rsid w:val="00B479BE"/>
    <w:rsid w:val="00B479D1"/>
    <w:rsid w:val="00B47A51"/>
    <w:rsid w:val="00B50089"/>
    <w:rsid w:val="00B500BE"/>
    <w:rsid w:val="00B5044C"/>
    <w:rsid w:val="00B50828"/>
    <w:rsid w:val="00B50846"/>
    <w:rsid w:val="00B50A7E"/>
    <w:rsid w:val="00B50ADC"/>
    <w:rsid w:val="00B50BA0"/>
    <w:rsid w:val="00B50F01"/>
    <w:rsid w:val="00B5103B"/>
    <w:rsid w:val="00B510F1"/>
    <w:rsid w:val="00B51388"/>
    <w:rsid w:val="00B5140D"/>
    <w:rsid w:val="00B51C62"/>
    <w:rsid w:val="00B51DB3"/>
    <w:rsid w:val="00B5250B"/>
    <w:rsid w:val="00B525C3"/>
    <w:rsid w:val="00B525DA"/>
    <w:rsid w:val="00B52770"/>
    <w:rsid w:val="00B52830"/>
    <w:rsid w:val="00B5286D"/>
    <w:rsid w:val="00B52B0A"/>
    <w:rsid w:val="00B52BA6"/>
    <w:rsid w:val="00B52DE0"/>
    <w:rsid w:val="00B52FB0"/>
    <w:rsid w:val="00B531DA"/>
    <w:rsid w:val="00B532A2"/>
    <w:rsid w:val="00B5373F"/>
    <w:rsid w:val="00B53786"/>
    <w:rsid w:val="00B537D0"/>
    <w:rsid w:val="00B53A3D"/>
    <w:rsid w:val="00B53CE9"/>
    <w:rsid w:val="00B53EE5"/>
    <w:rsid w:val="00B54176"/>
    <w:rsid w:val="00B54A25"/>
    <w:rsid w:val="00B54CC2"/>
    <w:rsid w:val="00B550BE"/>
    <w:rsid w:val="00B55B40"/>
    <w:rsid w:val="00B55CE3"/>
    <w:rsid w:val="00B55FB1"/>
    <w:rsid w:val="00B56152"/>
    <w:rsid w:val="00B562B0"/>
    <w:rsid w:val="00B5647A"/>
    <w:rsid w:val="00B568AB"/>
    <w:rsid w:val="00B56ACF"/>
    <w:rsid w:val="00B56C6F"/>
    <w:rsid w:val="00B56F40"/>
    <w:rsid w:val="00B574B6"/>
    <w:rsid w:val="00B57AE4"/>
    <w:rsid w:val="00B6060A"/>
    <w:rsid w:val="00B607C7"/>
    <w:rsid w:val="00B60A1B"/>
    <w:rsid w:val="00B60A8F"/>
    <w:rsid w:val="00B60C2F"/>
    <w:rsid w:val="00B60E11"/>
    <w:rsid w:val="00B60FE8"/>
    <w:rsid w:val="00B61472"/>
    <w:rsid w:val="00B61762"/>
    <w:rsid w:val="00B61995"/>
    <w:rsid w:val="00B61BEE"/>
    <w:rsid w:val="00B61C2D"/>
    <w:rsid w:val="00B61CED"/>
    <w:rsid w:val="00B61F05"/>
    <w:rsid w:val="00B624CF"/>
    <w:rsid w:val="00B6250F"/>
    <w:rsid w:val="00B6254E"/>
    <w:rsid w:val="00B628D8"/>
    <w:rsid w:val="00B62AC1"/>
    <w:rsid w:val="00B62B93"/>
    <w:rsid w:val="00B62BC6"/>
    <w:rsid w:val="00B63016"/>
    <w:rsid w:val="00B632A9"/>
    <w:rsid w:val="00B632C3"/>
    <w:rsid w:val="00B63337"/>
    <w:rsid w:val="00B6344A"/>
    <w:rsid w:val="00B634D4"/>
    <w:rsid w:val="00B6374A"/>
    <w:rsid w:val="00B638FD"/>
    <w:rsid w:val="00B63A5D"/>
    <w:rsid w:val="00B63E76"/>
    <w:rsid w:val="00B641CF"/>
    <w:rsid w:val="00B644AC"/>
    <w:rsid w:val="00B645BA"/>
    <w:rsid w:val="00B648A3"/>
    <w:rsid w:val="00B64915"/>
    <w:rsid w:val="00B64C32"/>
    <w:rsid w:val="00B6599C"/>
    <w:rsid w:val="00B65CEF"/>
    <w:rsid w:val="00B65FF9"/>
    <w:rsid w:val="00B6616F"/>
    <w:rsid w:val="00B6626F"/>
    <w:rsid w:val="00B66422"/>
    <w:rsid w:val="00B66760"/>
    <w:rsid w:val="00B66971"/>
    <w:rsid w:val="00B66A2C"/>
    <w:rsid w:val="00B66B50"/>
    <w:rsid w:val="00B66B6F"/>
    <w:rsid w:val="00B66D19"/>
    <w:rsid w:val="00B67221"/>
    <w:rsid w:val="00B67639"/>
    <w:rsid w:val="00B6776C"/>
    <w:rsid w:val="00B67B96"/>
    <w:rsid w:val="00B67C5F"/>
    <w:rsid w:val="00B67C74"/>
    <w:rsid w:val="00B67CD7"/>
    <w:rsid w:val="00B67DB3"/>
    <w:rsid w:val="00B67EA9"/>
    <w:rsid w:val="00B67F89"/>
    <w:rsid w:val="00B7023F"/>
    <w:rsid w:val="00B702AF"/>
    <w:rsid w:val="00B705E7"/>
    <w:rsid w:val="00B70613"/>
    <w:rsid w:val="00B70771"/>
    <w:rsid w:val="00B709B9"/>
    <w:rsid w:val="00B70C91"/>
    <w:rsid w:val="00B70CE2"/>
    <w:rsid w:val="00B70F00"/>
    <w:rsid w:val="00B70FF7"/>
    <w:rsid w:val="00B710BA"/>
    <w:rsid w:val="00B71105"/>
    <w:rsid w:val="00B71135"/>
    <w:rsid w:val="00B71489"/>
    <w:rsid w:val="00B71782"/>
    <w:rsid w:val="00B71E62"/>
    <w:rsid w:val="00B71EE6"/>
    <w:rsid w:val="00B72152"/>
    <w:rsid w:val="00B7232B"/>
    <w:rsid w:val="00B7261D"/>
    <w:rsid w:val="00B7267A"/>
    <w:rsid w:val="00B72D9B"/>
    <w:rsid w:val="00B732E4"/>
    <w:rsid w:val="00B73B35"/>
    <w:rsid w:val="00B73C14"/>
    <w:rsid w:val="00B73D43"/>
    <w:rsid w:val="00B73DFF"/>
    <w:rsid w:val="00B73E69"/>
    <w:rsid w:val="00B74120"/>
    <w:rsid w:val="00B74207"/>
    <w:rsid w:val="00B74293"/>
    <w:rsid w:val="00B743F3"/>
    <w:rsid w:val="00B745A9"/>
    <w:rsid w:val="00B746E2"/>
    <w:rsid w:val="00B74745"/>
    <w:rsid w:val="00B74887"/>
    <w:rsid w:val="00B74EE7"/>
    <w:rsid w:val="00B75306"/>
    <w:rsid w:val="00B75383"/>
    <w:rsid w:val="00B754F2"/>
    <w:rsid w:val="00B756B4"/>
    <w:rsid w:val="00B75834"/>
    <w:rsid w:val="00B75C24"/>
    <w:rsid w:val="00B75C95"/>
    <w:rsid w:val="00B7610A"/>
    <w:rsid w:val="00B7655F"/>
    <w:rsid w:val="00B7675C"/>
    <w:rsid w:val="00B76776"/>
    <w:rsid w:val="00B767EE"/>
    <w:rsid w:val="00B76962"/>
    <w:rsid w:val="00B76BBF"/>
    <w:rsid w:val="00B76EA6"/>
    <w:rsid w:val="00B77966"/>
    <w:rsid w:val="00B77CD5"/>
    <w:rsid w:val="00B77F13"/>
    <w:rsid w:val="00B8008D"/>
    <w:rsid w:val="00B801F4"/>
    <w:rsid w:val="00B8029D"/>
    <w:rsid w:val="00B80347"/>
    <w:rsid w:val="00B803E4"/>
    <w:rsid w:val="00B80494"/>
    <w:rsid w:val="00B804DA"/>
    <w:rsid w:val="00B806FB"/>
    <w:rsid w:val="00B8070C"/>
    <w:rsid w:val="00B808AE"/>
    <w:rsid w:val="00B80D1F"/>
    <w:rsid w:val="00B80DDD"/>
    <w:rsid w:val="00B81222"/>
    <w:rsid w:val="00B81409"/>
    <w:rsid w:val="00B814F8"/>
    <w:rsid w:val="00B81917"/>
    <w:rsid w:val="00B81D34"/>
    <w:rsid w:val="00B81D69"/>
    <w:rsid w:val="00B81DD5"/>
    <w:rsid w:val="00B81E95"/>
    <w:rsid w:val="00B82075"/>
    <w:rsid w:val="00B82167"/>
    <w:rsid w:val="00B821EB"/>
    <w:rsid w:val="00B825EE"/>
    <w:rsid w:val="00B82613"/>
    <w:rsid w:val="00B828D8"/>
    <w:rsid w:val="00B82A4C"/>
    <w:rsid w:val="00B82D47"/>
    <w:rsid w:val="00B82D4D"/>
    <w:rsid w:val="00B82DC4"/>
    <w:rsid w:val="00B82E20"/>
    <w:rsid w:val="00B82F11"/>
    <w:rsid w:val="00B8311C"/>
    <w:rsid w:val="00B83520"/>
    <w:rsid w:val="00B83783"/>
    <w:rsid w:val="00B8385A"/>
    <w:rsid w:val="00B83878"/>
    <w:rsid w:val="00B83963"/>
    <w:rsid w:val="00B83C13"/>
    <w:rsid w:val="00B83D2F"/>
    <w:rsid w:val="00B83F6D"/>
    <w:rsid w:val="00B83F75"/>
    <w:rsid w:val="00B841EE"/>
    <w:rsid w:val="00B84680"/>
    <w:rsid w:val="00B8492C"/>
    <w:rsid w:val="00B84B91"/>
    <w:rsid w:val="00B84DA9"/>
    <w:rsid w:val="00B84E0A"/>
    <w:rsid w:val="00B84EF8"/>
    <w:rsid w:val="00B85001"/>
    <w:rsid w:val="00B85016"/>
    <w:rsid w:val="00B851E4"/>
    <w:rsid w:val="00B85303"/>
    <w:rsid w:val="00B855C5"/>
    <w:rsid w:val="00B85C57"/>
    <w:rsid w:val="00B85EB9"/>
    <w:rsid w:val="00B860AB"/>
    <w:rsid w:val="00B86233"/>
    <w:rsid w:val="00B8680C"/>
    <w:rsid w:val="00B86A22"/>
    <w:rsid w:val="00B86C61"/>
    <w:rsid w:val="00B86D4A"/>
    <w:rsid w:val="00B86D56"/>
    <w:rsid w:val="00B871C3"/>
    <w:rsid w:val="00B872D6"/>
    <w:rsid w:val="00B8788C"/>
    <w:rsid w:val="00B87E88"/>
    <w:rsid w:val="00B87FE0"/>
    <w:rsid w:val="00B90041"/>
    <w:rsid w:val="00B90354"/>
    <w:rsid w:val="00B9060D"/>
    <w:rsid w:val="00B90819"/>
    <w:rsid w:val="00B90B47"/>
    <w:rsid w:val="00B90E79"/>
    <w:rsid w:val="00B9133A"/>
    <w:rsid w:val="00B91675"/>
    <w:rsid w:val="00B916A2"/>
    <w:rsid w:val="00B916B5"/>
    <w:rsid w:val="00B91786"/>
    <w:rsid w:val="00B917C3"/>
    <w:rsid w:val="00B9199B"/>
    <w:rsid w:val="00B91A59"/>
    <w:rsid w:val="00B91BC1"/>
    <w:rsid w:val="00B91CCA"/>
    <w:rsid w:val="00B91FA8"/>
    <w:rsid w:val="00B9262B"/>
    <w:rsid w:val="00B92723"/>
    <w:rsid w:val="00B929E5"/>
    <w:rsid w:val="00B92A19"/>
    <w:rsid w:val="00B93008"/>
    <w:rsid w:val="00B93253"/>
    <w:rsid w:val="00B93430"/>
    <w:rsid w:val="00B9367D"/>
    <w:rsid w:val="00B9388B"/>
    <w:rsid w:val="00B93D79"/>
    <w:rsid w:val="00B93DF8"/>
    <w:rsid w:val="00B93F36"/>
    <w:rsid w:val="00B93FE9"/>
    <w:rsid w:val="00B94231"/>
    <w:rsid w:val="00B94296"/>
    <w:rsid w:val="00B94447"/>
    <w:rsid w:val="00B94690"/>
    <w:rsid w:val="00B94BED"/>
    <w:rsid w:val="00B94DAF"/>
    <w:rsid w:val="00B94E0E"/>
    <w:rsid w:val="00B94F4A"/>
    <w:rsid w:val="00B95002"/>
    <w:rsid w:val="00B95404"/>
    <w:rsid w:val="00B9543A"/>
    <w:rsid w:val="00B957D6"/>
    <w:rsid w:val="00B958A9"/>
    <w:rsid w:val="00B959A0"/>
    <w:rsid w:val="00B95BA7"/>
    <w:rsid w:val="00B96072"/>
    <w:rsid w:val="00B961B3"/>
    <w:rsid w:val="00B964C6"/>
    <w:rsid w:val="00B964D2"/>
    <w:rsid w:val="00B9678B"/>
    <w:rsid w:val="00B969B1"/>
    <w:rsid w:val="00B96E30"/>
    <w:rsid w:val="00B97367"/>
    <w:rsid w:val="00B975E8"/>
    <w:rsid w:val="00B9776D"/>
    <w:rsid w:val="00B977A9"/>
    <w:rsid w:val="00B9793D"/>
    <w:rsid w:val="00B97CCF"/>
    <w:rsid w:val="00BA0308"/>
    <w:rsid w:val="00BA0350"/>
    <w:rsid w:val="00BA0AB0"/>
    <w:rsid w:val="00BA0BF2"/>
    <w:rsid w:val="00BA0FE9"/>
    <w:rsid w:val="00BA10C1"/>
    <w:rsid w:val="00BA1124"/>
    <w:rsid w:val="00BA1D31"/>
    <w:rsid w:val="00BA1F5B"/>
    <w:rsid w:val="00BA1FCA"/>
    <w:rsid w:val="00BA265B"/>
    <w:rsid w:val="00BA2B11"/>
    <w:rsid w:val="00BA2E35"/>
    <w:rsid w:val="00BA34D0"/>
    <w:rsid w:val="00BA37B4"/>
    <w:rsid w:val="00BA3D64"/>
    <w:rsid w:val="00BA3F9A"/>
    <w:rsid w:val="00BA414A"/>
    <w:rsid w:val="00BA44F2"/>
    <w:rsid w:val="00BA487D"/>
    <w:rsid w:val="00BA4887"/>
    <w:rsid w:val="00BA488F"/>
    <w:rsid w:val="00BA4CDC"/>
    <w:rsid w:val="00BA4E8E"/>
    <w:rsid w:val="00BA513A"/>
    <w:rsid w:val="00BA55B2"/>
    <w:rsid w:val="00BA567F"/>
    <w:rsid w:val="00BA59EC"/>
    <w:rsid w:val="00BA59F8"/>
    <w:rsid w:val="00BA5A0F"/>
    <w:rsid w:val="00BA5DB1"/>
    <w:rsid w:val="00BA5E66"/>
    <w:rsid w:val="00BA5F37"/>
    <w:rsid w:val="00BA5FE8"/>
    <w:rsid w:val="00BA616C"/>
    <w:rsid w:val="00BA634D"/>
    <w:rsid w:val="00BA6652"/>
    <w:rsid w:val="00BA686F"/>
    <w:rsid w:val="00BA68BD"/>
    <w:rsid w:val="00BA6A3E"/>
    <w:rsid w:val="00BA6B82"/>
    <w:rsid w:val="00BA6D61"/>
    <w:rsid w:val="00BA6DA4"/>
    <w:rsid w:val="00BA6F44"/>
    <w:rsid w:val="00BA6FD8"/>
    <w:rsid w:val="00BA7544"/>
    <w:rsid w:val="00BA75DB"/>
    <w:rsid w:val="00BA7A5C"/>
    <w:rsid w:val="00BA7AA6"/>
    <w:rsid w:val="00BA7E0D"/>
    <w:rsid w:val="00BA7EFE"/>
    <w:rsid w:val="00BA7F1C"/>
    <w:rsid w:val="00BB009B"/>
    <w:rsid w:val="00BB01B2"/>
    <w:rsid w:val="00BB01F4"/>
    <w:rsid w:val="00BB0293"/>
    <w:rsid w:val="00BB02B8"/>
    <w:rsid w:val="00BB03DB"/>
    <w:rsid w:val="00BB0461"/>
    <w:rsid w:val="00BB06F2"/>
    <w:rsid w:val="00BB091F"/>
    <w:rsid w:val="00BB09DB"/>
    <w:rsid w:val="00BB09EB"/>
    <w:rsid w:val="00BB0B0C"/>
    <w:rsid w:val="00BB10DE"/>
    <w:rsid w:val="00BB127E"/>
    <w:rsid w:val="00BB1645"/>
    <w:rsid w:val="00BB1D50"/>
    <w:rsid w:val="00BB1D95"/>
    <w:rsid w:val="00BB1E21"/>
    <w:rsid w:val="00BB1FEE"/>
    <w:rsid w:val="00BB24E3"/>
    <w:rsid w:val="00BB25C7"/>
    <w:rsid w:val="00BB31B9"/>
    <w:rsid w:val="00BB3259"/>
    <w:rsid w:val="00BB35CB"/>
    <w:rsid w:val="00BB3640"/>
    <w:rsid w:val="00BB3765"/>
    <w:rsid w:val="00BB387D"/>
    <w:rsid w:val="00BB3AA2"/>
    <w:rsid w:val="00BB3CBB"/>
    <w:rsid w:val="00BB3D46"/>
    <w:rsid w:val="00BB3E2B"/>
    <w:rsid w:val="00BB3F11"/>
    <w:rsid w:val="00BB4077"/>
    <w:rsid w:val="00BB466A"/>
    <w:rsid w:val="00BB4BEE"/>
    <w:rsid w:val="00BB4D80"/>
    <w:rsid w:val="00BB5040"/>
    <w:rsid w:val="00BB5063"/>
    <w:rsid w:val="00BB53ED"/>
    <w:rsid w:val="00BB5473"/>
    <w:rsid w:val="00BB560A"/>
    <w:rsid w:val="00BB575F"/>
    <w:rsid w:val="00BB5B9A"/>
    <w:rsid w:val="00BB5D22"/>
    <w:rsid w:val="00BB5E4B"/>
    <w:rsid w:val="00BB5E91"/>
    <w:rsid w:val="00BB601F"/>
    <w:rsid w:val="00BB60F6"/>
    <w:rsid w:val="00BB6224"/>
    <w:rsid w:val="00BB667F"/>
    <w:rsid w:val="00BB6735"/>
    <w:rsid w:val="00BB67A7"/>
    <w:rsid w:val="00BB6977"/>
    <w:rsid w:val="00BB6B69"/>
    <w:rsid w:val="00BB6BBD"/>
    <w:rsid w:val="00BB6D3C"/>
    <w:rsid w:val="00BB6D47"/>
    <w:rsid w:val="00BB6DDF"/>
    <w:rsid w:val="00BB6FFD"/>
    <w:rsid w:val="00BB7057"/>
    <w:rsid w:val="00BB7165"/>
    <w:rsid w:val="00BB722B"/>
    <w:rsid w:val="00BB7AE7"/>
    <w:rsid w:val="00BB7F43"/>
    <w:rsid w:val="00BC00FB"/>
    <w:rsid w:val="00BC0384"/>
    <w:rsid w:val="00BC0606"/>
    <w:rsid w:val="00BC0B81"/>
    <w:rsid w:val="00BC0DCC"/>
    <w:rsid w:val="00BC1138"/>
    <w:rsid w:val="00BC14B0"/>
    <w:rsid w:val="00BC169A"/>
    <w:rsid w:val="00BC1795"/>
    <w:rsid w:val="00BC190A"/>
    <w:rsid w:val="00BC1969"/>
    <w:rsid w:val="00BC21FB"/>
    <w:rsid w:val="00BC22DF"/>
    <w:rsid w:val="00BC2476"/>
    <w:rsid w:val="00BC27BB"/>
    <w:rsid w:val="00BC2913"/>
    <w:rsid w:val="00BC298E"/>
    <w:rsid w:val="00BC2ABA"/>
    <w:rsid w:val="00BC2C15"/>
    <w:rsid w:val="00BC2C1C"/>
    <w:rsid w:val="00BC2D17"/>
    <w:rsid w:val="00BC2D40"/>
    <w:rsid w:val="00BC300D"/>
    <w:rsid w:val="00BC307B"/>
    <w:rsid w:val="00BC311C"/>
    <w:rsid w:val="00BC3F34"/>
    <w:rsid w:val="00BC414F"/>
    <w:rsid w:val="00BC4320"/>
    <w:rsid w:val="00BC4463"/>
    <w:rsid w:val="00BC481A"/>
    <w:rsid w:val="00BC4A73"/>
    <w:rsid w:val="00BC5005"/>
    <w:rsid w:val="00BC50C7"/>
    <w:rsid w:val="00BC514C"/>
    <w:rsid w:val="00BC5424"/>
    <w:rsid w:val="00BC556B"/>
    <w:rsid w:val="00BC5C85"/>
    <w:rsid w:val="00BC5E22"/>
    <w:rsid w:val="00BC5E32"/>
    <w:rsid w:val="00BC5E6D"/>
    <w:rsid w:val="00BC5FE7"/>
    <w:rsid w:val="00BC61F0"/>
    <w:rsid w:val="00BC64AB"/>
    <w:rsid w:val="00BC652B"/>
    <w:rsid w:val="00BC6641"/>
    <w:rsid w:val="00BC688C"/>
    <w:rsid w:val="00BC6921"/>
    <w:rsid w:val="00BC6BDD"/>
    <w:rsid w:val="00BC6D11"/>
    <w:rsid w:val="00BC71D7"/>
    <w:rsid w:val="00BC739E"/>
    <w:rsid w:val="00BC7433"/>
    <w:rsid w:val="00BC75D1"/>
    <w:rsid w:val="00BC7A43"/>
    <w:rsid w:val="00BC7A8A"/>
    <w:rsid w:val="00BC7AB2"/>
    <w:rsid w:val="00BC7C45"/>
    <w:rsid w:val="00BC7C7F"/>
    <w:rsid w:val="00BD002B"/>
    <w:rsid w:val="00BD0770"/>
    <w:rsid w:val="00BD0800"/>
    <w:rsid w:val="00BD0987"/>
    <w:rsid w:val="00BD0CCD"/>
    <w:rsid w:val="00BD16B8"/>
    <w:rsid w:val="00BD1825"/>
    <w:rsid w:val="00BD1A3E"/>
    <w:rsid w:val="00BD1D3C"/>
    <w:rsid w:val="00BD1DDA"/>
    <w:rsid w:val="00BD1F60"/>
    <w:rsid w:val="00BD1F67"/>
    <w:rsid w:val="00BD2397"/>
    <w:rsid w:val="00BD283D"/>
    <w:rsid w:val="00BD2A8A"/>
    <w:rsid w:val="00BD2ABE"/>
    <w:rsid w:val="00BD2DF0"/>
    <w:rsid w:val="00BD2E98"/>
    <w:rsid w:val="00BD31FA"/>
    <w:rsid w:val="00BD349E"/>
    <w:rsid w:val="00BD366C"/>
    <w:rsid w:val="00BD3960"/>
    <w:rsid w:val="00BD3AE1"/>
    <w:rsid w:val="00BD3CF9"/>
    <w:rsid w:val="00BD3E79"/>
    <w:rsid w:val="00BD404D"/>
    <w:rsid w:val="00BD4565"/>
    <w:rsid w:val="00BD46AC"/>
    <w:rsid w:val="00BD49C4"/>
    <w:rsid w:val="00BD4A2D"/>
    <w:rsid w:val="00BD4B91"/>
    <w:rsid w:val="00BD4E8D"/>
    <w:rsid w:val="00BD50DF"/>
    <w:rsid w:val="00BD5161"/>
    <w:rsid w:val="00BD51A7"/>
    <w:rsid w:val="00BD58F2"/>
    <w:rsid w:val="00BD5E46"/>
    <w:rsid w:val="00BD5F42"/>
    <w:rsid w:val="00BD65C4"/>
    <w:rsid w:val="00BD678B"/>
    <w:rsid w:val="00BD68BE"/>
    <w:rsid w:val="00BD6969"/>
    <w:rsid w:val="00BD6D0E"/>
    <w:rsid w:val="00BD6E47"/>
    <w:rsid w:val="00BD71C5"/>
    <w:rsid w:val="00BD729C"/>
    <w:rsid w:val="00BD7485"/>
    <w:rsid w:val="00BD759F"/>
    <w:rsid w:val="00BD78CE"/>
    <w:rsid w:val="00BD7E2E"/>
    <w:rsid w:val="00BE02B4"/>
    <w:rsid w:val="00BE037B"/>
    <w:rsid w:val="00BE0636"/>
    <w:rsid w:val="00BE06C3"/>
    <w:rsid w:val="00BE07C4"/>
    <w:rsid w:val="00BE07FD"/>
    <w:rsid w:val="00BE089B"/>
    <w:rsid w:val="00BE0A05"/>
    <w:rsid w:val="00BE0DD3"/>
    <w:rsid w:val="00BE0E93"/>
    <w:rsid w:val="00BE1151"/>
    <w:rsid w:val="00BE121C"/>
    <w:rsid w:val="00BE12C5"/>
    <w:rsid w:val="00BE15A0"/>
    <w:rsid w:val="00BE15E1"/>
    <w:rsid w:val="00BE1C12"/>
    <w:rsid w:val="00BE1F6C"/>
    <w:rsid w:val="00BE1FA9"/>
    <w:rsid w:val="00BE2451"/>
    <w:rsid w:val="00BE2723"/>
    <w:rsid w:val="00BE2A7E"/>
    <w:rsid w:val="00BE2C85"/>
    <w:rsid w:val="00BE2F37"/>
    <w:rsid w:val="00BE3045"/>
    <w:rsid w:val="00BE3372"/>
    <w:rsid w:val="00BE34AA"/>
    <w:rsid w:val="00BE3AA3"/>
    <w:rsid w:val="00BE3AA5"/>
    <w:rsid w:val="00BE3B6E"/>
    <w:rsid w:val="00BE41F1"/>
    <w:rsid w:val="00BE4D7E"/>
    <w:rsid w:val="00BE4DB4"/>
    <w:rsid w:val="00BE4F2B"/>
    <w:rsid w:val="00BE5138"/>
    <w:rsid w:val="00BE54AD"/>
    <w:rsid w:val="00BE587E"/>
    <w:rsid w:val="00BE5C61"/>
    <w:rsid w:val="00BE5F8A"/>
    <w:rsid w:val="00BE61C1"/>
    <w:rsid w:val="00BE62A8"/>
    <w:rsid w:val="00BE6592"/>
    <w:rsid w:val="00BE6626"/>
    <w:rsid w:val="00BE6958"/>
    <w:rsid w:val="00BE6B34"/>
    <w:rsid w:val="00BE6B40"/>
    <w:rsid w:val="00BE6F65"/>
    <w:rsid w:val="00BE7007"/>
    <w:rsid w:val="00BE7273"/>
    <w:rsid w:val="00BE73B9"/>
    <w:rsid w:val="00BE73DC"/>
    <w:rsid w:val="00BE77F7"/>
    <w:rsid w:val="00BF02C2"/>
    <w:rsid w:val="00BF0846"/>
    <w:rsid w:val="00BF0AB0"/>
    <w:rsid w:val="00BF0FFB"/>
    <w:rsid w:val="00BF10BC"/>
    <w:rsid w:val="00BF11CA"/>
    <w:rsid w:val="00BF1241"/>
    <w:rsid w:val="00BF17E7"/>
    <w:rsid w:val="00BF19BC"/>
    <w:rsid w:val="00BF1A6B"/>
    <w:rsid w:val="00BF1ACA"/>
    <w:rsid w:val="00BF1D2B"/>
    <w:rsid w:val="00BF1D42"/>
    <w:rsid w:val="00BF1D5F"/>
    <w:rsid w:val="00BF1D97"/>
    <w:rsid w:val="00BF1FB3"/>
    <w:rsid w:val="00BF1FF5"/>
    <w:rsid w:val="00BF20DD"/>
    <w:rsid w:val="00BF20F0"/>
    <w:rsid w:val="00BF219B"/>
    <w:rsid w:val="00BF232D"/>
    <w:rsid w:val="00BF2425"/>
    <w:rsid w:val="00BF2535"/>
    <w:rsid w:val="00BF2645"/>
    <w:rsid w:val="00BF268E"/>
    <w:rsid w:val="00BF26EF"/>
    <w:rsid w:val="00BF27AE"/>
    <w:rsid w:val="00BF2844"/>
    <w:rsid w:val="00BF2CAC"/>
    <w:rsid w:val="00BF31C3"/>
    <w:rsid w:val="00BF326B"/>
    <w:rsid w:val="00BF337C"/>
    <w:rsid w:val="00BF33E3"/>
    <w:rsid w:val="00BF33FD"/>
    <w:rsid w:val="00BF36CC"/>
    <w:rsid w:val="00BF38C6"/>
    <w:rsid w:val="00BF3980"/>
    <w:rsid w:val="00BF3AC5"/>
    <w:rsid w:val="00BF40A1"/>
    <w:rsid w:val="00BF46D3"/>
    <w:rsid w:val="00BF472A"/>
    <w:rsid w:val="00BF473B"/>
    <w:rsid w:val="00BF4A7D"/>
    <w:rsid w:val="00BF5381"/>
    <w:rsid w:val="00BF53F1"/>
    <w:rsid w:val="00BF55A5"/>
    <w:rsid w:val="00BF595C"/>
    <w:rsid w:val="00BF5CE8"/>
    <w:rsid w:val="00BF5D85"/>
    <w:rsid w:val="00BF5FD8"/>
    <w:rsid w:val="00BF6195"/>
    <w:rsid w:val="00BF61E5"/>
    <w:rsid w:val="00BF64F4"/>
    <w:rsid w:val="00BF6BC5"/>
    <w:rsid w:val="00BF6EFA"/>
    <w:rsid w:val="00BF704E"/>
    <w:rsid w:val="00BF707A"/>
    <w:rsid w:val="00BF76BB"/>
    <w:rsid w:val="00BF776A"/>
    <w:rsid w:val="00BF77EF"/>
    <w:rsid w:val="00BF7F47"/>
    <w:rsid w:val="00C00211"/>
    <w:rsid w:val="00C0043E"/>
    <w:rsid w:val="00C0067B"/>
    <w:rsid w:val="00C00776"/>
    <w:rsid w:val="00C00BB4"/>
    <w:rsid w:val="00C0148B"/>
    <w:rsid w:val="00C014D0"/>
    <w:rsid w:val="00C01760"/>
    <w:rsid w:val="00C01A16"/>
    <w:rsid w:val="00C01A53"/>
    <w:rsid w:val="00C01F4F"/>
    <w:rsid w:val="00C01FF1"/>
    <w:rsid w:val="00C020EE"/>
    <w:rsid w:val="00C02369"/>
    <w:rsid w:val="00C02477"/>
    <w:rsid w:val="00C0260C"/>
    <w:rsid w:val="00C028AA"/>
    <w:rsid w:val="00C02A0D"/>
    <w:rsid w:val="00C03386"/>
    <w:rsid w:val="00C0338C"/>
    <w:rsid w:val="00C03414"/>
    <w:rsid w:val="00C035AA"/>
    <w:rsid w:val="00C03CB3"/>
    <w:rsid w:val="00C03D4E"/>
    <w:rsid w:val="00C03F7A"/>
    <w:rsid w:val="00C0409A"/>
    <w:rsid w:val="00C040DE"/>
    <w:rsid w:val="00C041B3"/>
    <w:rsid w:val="00C04F5A"/>
    <w:rsid w:val="00C04F5D"/>
    <w:rsid w:val="00C05105"/>
    <w:rsid w:val="00C0518F"/>
    <w:rsid w:val="00C0523F"/>
    <w:rsid w:val="00C052F0"/>
    <w:rsid w:val="00C0591E"/>
    <w:rsid w:val="00C0598D"/>
    <w:rsid w:val="00C05C67"/>
    <w:rsid w:val="00C05E17"/>
    <w:rsid w:val="00C05E54"/>
    <w:rsid w:val="00C0614D"/>
    <w:rsid w:val="00C06567"/>
    <w:rsid w:val="00C06640"/>
    <w:rsid w:val="00C066FD"/>
    <w:rsid w:val="00C0683D"/>
    <w:rsid w:val="00C06D90"/>
    <w:rsid w:val="00C0718E"/>
    <w:rsid w:val="00C072B2"/>
    <w:rsid w:val="00C07BA8"/>
    <w:rsid w:val="00C07FA0"/>
    <w:rsid w:val="00C107DA"/>
    <w:rsid w:val="00C108B8"/>
    <w:rsid w:val="00C109A9"/>
    <w:rsid w:val="00C10A8B"/>
    <w:rsid w:val="00C10E59"/>
    <w:rsid w:val="00C10FA0"/>
    <w:rsid w:val="00C113BB"/>
    <w:rsid w:val="00C11BF5"/>
    <w:rsid w:val="00C11C64"/>
    <w:rsid w:val="00C11F8A"/>
    <w:rsid w:val="00C11F9A"/>
    <w:rsid w:val="00C11FA8"/>
    <w:rsid w:val="00C125CC"/>
    <w:rsid w:val="00C126FD"/>
    <w:rsid w:val="00C1272F"/>
    <w:rsid w:val="00C12945"/>
    <w:rsid w:val="00C12A80"/>
    <w:rsid w:val="00C12DB6"/>
    <w:rsid w:val="00C132FE"/>
    <w:rsid w:val="00C1336C"/>
    <w:rsid w:val="00C13450"/>
    <w:rsid w:val="00C13625"/>
    <w:rsid w:val="00C136C4"/>
    <w:rsid w:val="00C13907"/>
    <w:rsid w:val="00C13E5C"/>
    <w:rsid w:val="00C14171"/>
    <w:rsid w:val="00C14638"/>
    <w:rsid w:val="00C14824"/>
    <w:rsid w:val="00C148E6"/>
    <w:rsid w:val="00C149EA"/>
    <w:rsid w:val="00C14B55"/>
    <w:rsid w:val="00C14D0D"/>
    <w:rsid w:val="00C14E78"/>
    <w:rsid w:val="00C14FE2"/>
    <w:rsid w:val="00C1563A"/>
    <w:rsid w:val="00C156C4"/>
    <w:rsid w:val="00C156F9"/>
    <w:rsid w:val="00C15A79"/>
    <w:rsid w:val="00C15A82"/>
    <w:rsid w:val="00C15C4A"/>
    <w:rsid w:val="00C15CC3"/>
    <w:rsid w:val="00C15D77"/>
    <w:rsid w:val="00C15D84"/>
    <w:rsid w:val="00C15F63"/>
    <w:rsid w:val="00C16813"/>
    <w:rsid w:val="00C16824"/>
    <w:rsid w:val="00C16924"/>
    <w:rsid w:val="00C16B21"/>
    <w:rsid w:val="00C16B9F"/>
    <w:rsid w:val="00C171F9"/>
    <w:rsid w:val="00C1797F"/>
    <w:rsid w:val="00C17ADD"/>
    <w:rsid w:val="00C17B4C"/>
    <w:rsid w:val="00C2017A"/>
    <w:rsid w:val="00C20347"/>
    <w:rsid w:val="00C20376"/>
    <w:rsid w:val="00C20406"/>
    <w:rsid w:val="00C204A3"/>
    <w:rsid w:val="00C20652"/>
    <w:rsid w:val="00C209E0"/>
    <w:rsid w:val="00C20D0B"/>
    <w:rsid w:val="00C20D74"/>
    <w:rsid w:val="00C20D8F"/>
    <w:rsid w:val="00C20F8D"/>
    <w:rsid w:val="00C2102E"/>
    <w:rsid w:val="00C2123D"/>
    <w:rsid w:val="00C21529"/>
    <w:rsid w:val="00C21F9D"/>
    <w:rsid w:val="00C21FC2"/>
    <w:rsid w:val="00C2212E"/>
    <w:rsid w:val="00C22421"/>
    <w:rsid w:val="00C22570"/>
    <w:rsid w:val="00C225FC"/>
    <w:rsid w:val="00C22C70"/>
    <w:rsid w:val="00C23139"/>
    <w:rsid w:val="00C23664"/>
    <w:rsid w:val="00C238E3"/>
    <w:rsid w:val="00C23E52"/>
    <w:rsid w:val="00C24206"/>
    <w:rsid w:val="00C2428C"/>
    <w:rsid w:val="00C24392"/>
    <w:rsid w:val="00C2487A"/>
    <w:rsid w:val="00C24962"/>
    <w:rsid w:val="00C24AD6"/>
    <w:rsid w:val="00C24E96"/>
    <w:rsid w:val="00C25161"/>
    <w:rsid w:val="00C25377"/>
    <w:rsid w:val="00C25530"/>
    <w:rsid w:val="00C25624"/>
    <w:rsid w:val="00C25714"/>
    <w:rsid w:val="00C25C73"/>
    <w:rsid w:val="00C25D43"/>
    <w:rsid w:val="00C25ECD"/>
    <w:rsid w:val="00C261AB"/>
    <w:rsid w:val="00C26313"/>
    <w:rsid w:val="00C26443"/>
    <w:rsid w:val="00C267AA"/>
    <w:rsid w:val="00C267D0"/>
    <w:rsid w:val="00C26913"/>
    <w:rsid w:val="00C26A6B"/>
    <w:rsid w:val="00C26F9A"/>
    <w:rsid w:val="00C26FA0"/>
    <w:rsid w:val="00C270E7"/>
    <w:rsid w:val="00C271D6"/>
    <w:rsid w:val="00C27235"/>
    <w:rsid w:val="00C2727F"/>
    <w:rsid w:val="00C2777F"/>
    <w:rsid w:val="00C2781F"/>
    <w:rsid w:val="00C27A11"/>
    <w:rsid w:val="00C27C17"/>
    <w:rsid w:val="00C3017D"/>
    <w:rsid w:val="00C303E0"/>
    <w:rsid w:val="00C303F3"/>
    <w:rsid w:val="00C305A0"/>
    <w:rsid w:val="00C30923"/>
    <w:rsid w:val="00C30D23"/>
    <w:rsid w:val="00C31099"/>
    <w:rsid w:val="00C31510"/>
    <w:rsid w:val="00C318B1"/>
    <w:rsid w:val="00C319FD"/>
    <w:rsid w:val="00C31A9E"/>
    <w:rsid w:val="00C31B7F"/>
    <w:rsid w:val="00C31EFC"/>
    <w:rsid w:val="00C32042"/>
    <w:rsid w:val="00C322F7"/>
    <w:rsid w:val="00C32530"/>
    <w:rsid w:val="00C32632"/>
    <w:rsid w:val="00C32751"/>
    <w:rsid w:val="00C328A3"/>
    <w:rsid w:val="00C328AE"/>
    <w:rsid w:val="00C329D7"/>
    <w:rsid w:val="00C32E73"/>
    <w:rsid w:val="00C3346D"/>
    <w:rsid w:val="00C33584"/>
    <w:rsid w:val="00C33599"/>
    <w:rsid w:val="00C33672"/>
    <w:rsid w:val="00C33786"/>
    <w:rsid w:val="00C337F6"/>
    <w:rsid w:val="00C33A5C"/>
    <w:rsid w:val="00C33E7E"/>
    <w:rsid w:val="00C33ECA"/>
    <w:rsid w:val="00C33F9D"/>
    <w:rsid w:val="00C341A9"/>
    <w:rsid w:val="00C34227"/>
    <w:rsid w:val="00C3440F"/>
    <w:rsid w:val="00C3458F"/>
    <w:rsid w:val="00C345C6"/>
    <w:rsid w:val="00C346A4"/>
    <w:rsid w:val="00C34913"/>
    <w:rsid w:val="00C3492D"/>
    <w:rsid w:val="00C34AB3"/>
    <w:rsid w:val="00C34B01"/>
    <w:rsid w:val="00C34B39"/>
    <w:rsid w:val="00C34BEB"/>
    <w:rsid w:val="00C34BF3"/>
    <w:rsid w:val="00C34E11"/>
    <w:rsid w:val="00C34EFF"/>
    <w:rsid w:val="00C35065"/>
    <w:rsid w:val="00C3523F"/>
    <w:rsid w:val="00C3525E"/>
    <w:rsid w:val="00C35604"/>
    <w:rsid w:val="00C35673"/>
    <w:rsid w:val="00C35AD5"/>
    <w:rsid w:val="00C35C23"/>
    <w:rsid w:val="00C35C51"/>
    <w:rsid w:val="00C35CF5"/>
    <w:rsid w:val="00C3616F"/>
    <w:rsid w:val="00C3625D"/>
    <w:rsid w:val="00C363C5"/>
    <w:rsid w:val="00C3640F"/>
    <w:rsid w:val="00C366CE"/>
    <w:rsid w:val="00C36722"/>
    <w:rsid w:val="00C37211"/>
    <w:rsid w:val="00C3729F"/>
    <w:rsid w:val="00C3739E"/>
    <w:rsid w:val="00C37B4B"/>
    <w:rsid w:val="00C37CD1"/>
    <w:rsid w:val="00C37F46"/>
    <w:rsid w:val="00C40222"/>
    <w:rsid w:val="00C40303"/>
    <w:rsid w:val="00C40452"/>
    <w:rsid w:val="00C40616"/>
    <w:rsid w:val="00C40805"/>
    <w:rsid w:val="00C40D9F"/>
    <w:rsid w:val="00C411CE"/>
    <w:rsid w:val="00C41373"/>
    <w:rsid w:val="00C42187"/>
    <w:rsid w:val="00C42201"/>
    <w:rsid w:val="00C422F7"/>
    <w:rsid w:val="00C42753"/>
    <w:rsid w:val="00C427D9"/>
    <w:rsid w:val="00C427EC"/>
    <w:rsid w:val="00C42875"/>
    <w:rsid w:val="00C42AE4"/>
    <w:rsid w:val="00C42E86"/>
    <w:rsid w:val="00C42FDE"/>
    <w:rsid w:val="00C43179"/>
    <w:rsid w:val="00C43283"/>
    <w:rsid w:val="00C434C1"/>
    <w:rsid w:val="00C435F1"/>
    <w:rsid w:val="00C436F6"/>
    <w:rsid w:val="00C43C74"/>
    <w:rsid w:val="00C43F30"/>
    <w:rsid w:val="00C43FE3"/>
    <w:rsid w:val="00C43FF0"/>
    <w:rsid w:val="00C44002"/>
    <w:rsid w:val="00C4415C"/>
    <w:rsid w:val="00C44529"/>
    <w:rsid w:val="00C445AD"/>
    <w:rsid w:val="00C4485C"/>
    <w:rsid w:val="00C44B4F"/>
    <w:rsid w:val="00C44C26"/>
    <w:rsid w:val="00C44EA4"/>
    <w:rsid w:val="00C454DF"/>
    <w:rsid w:val="00C459D2"/>
    <w:rsid w:val="00C45B09"/>
    <w:rsid w:val="00C4650A"/>
    <w:rsid w:val="00C468EE"/>
    <w:rsid w:val="00C46B6B"/>
    <w:rsid w:val="00C46C24"/>
    <w:rsid w:val="00C46C9F"/>
    <w:rsid w:val="00C46CC0"/>
    <w:rsid w:val="00C46D5C"/>
    <w:rsid w:val="00C46F50"/>
    <w:rsid w:val="00C4715C"/>
    <w:rsid w:val="00C47471"/>
    <w:rsid w:val="00C47566"/>
    <w:rsid w:val="00C478F5"/>
    <w:rsid w:val="00C47C32"/>
    <w:rsid w:val="00C500CA"/>
    <w:rsid w:val="00C500DD"/>
    <w:rsid w:val="00C500F8"/>
    <w:rsid w:val="00C502BB"/>
    <w:rsid w:val="00C5076A"/>
    <w:rsid w:val="00C507EF"/>
    <w:rsid w:val="00C5089F"/>
    <w:rsid w:val="00C50B6A"/>
    <w:rsid w:val="00C50BAE"/>
    <w:rsid w:val="00C51134"/>
    <w:rsid w:val="00C512A1"/>
    <w:rsid w:val="00C516D4"/>
    <w:rsid w:val="00C5177D"/>
    <w:rsid w:val="00C517AD"/>
    <w:rsid w:val="00C51847"/>
    <w:rsid w:val="00C518C2"/>
    <w:rsid w:val="00C51AAD"/>
    <w:rsid w:val="00C51C4A"/>
    <w:rsid w:val="00C51CF2"/>
    <w:rsid w:val="00C51D7F"/>
    <w:rsid w:val="00C5222B"/>
    <w:rsid w:val="00C5227C"/>
    <w:rsid w:val="00C52314"/>
    <w:rsid w:val="00C52634"/>
    <w:rsid w:val="00C52857"/>
    <w:rsid w:val="00C52C4D"/>
    <w:rsid w:val="00C52DC4"/>
    <w:rsid w:val="00C52EAC"/>
    <w:rsid w:val="00C52F77"/>
    <w:rsid w:val="00C530B3"/>
    <w:rsid w:val="00C53341"/>
    <w:rsid w:val="00C533C9"/>
    <w:rsid w:val="00C536AF"/>
    <w:rsid w:val="00C536BB"/>
    <w:rsid w:val="00C53B2F"/>
    <w:rsid w:val="00C53E85"/>
    <w:rsid w:val="00C54141"/>
    <w:rsid w:val="00C542B9"/>
    <w:rsid w:val="00C54845"/>
    <w:rsid w:val="00C54A29"/>
    <w:rsid w:val="00C54E3F"/>
    <w:rsid w:val="00C553C0"/>
    <w:rsid w:val="00C55494"/>
    <w:rsid w:val="00C556A0"/>
    <w:rsid w:val="00C556F6"/>
    <w:rsid w:val="00C55ECA"/>
    <w:rsid w:val="00C56115"/>
    <w:rsid w:val="00C5679B"/>
    <w:rsid w:val="00C56BE9"/>
    <w:rsid w:val="00C56FB7"/>
    <w:rsid w:val="00C56FE8"/>
    <w:rsid w:val="00C5703E"/>
    <w:rsid w:val="00C570E8"/>
    <w:rsid w:val="00C5712D"/>
    <w:rsid w:val="00C57825"/>
    <w:rsid w:val="00C57A8A"/>
    <w:rsid w:val="00C57D05"/>
    <w:rsid w:val="00C57E08"/>
    <w:rsid w:val="00C603D8"/>
    <w:rsid w:val="00C6072D"/>
    <w:rsid w:val="00C60CB0"/>
    <w:rsid w:val="00C60DF5"/>
    <w:rsid w:val="00C614D1"/>
    <w:rsid w:val="00C61540"/>
    <w:rsid w:val="00C61668"/>
    <w:rsid w:val="00C618FA"/>
    <w:rsid w:val="00C61C5D"/>
    <w:rsid w:val="00C61DF7"/>
    <w:rsid w:val="00C61F6D"/>
    <w:rsid w:val="00C624F0"/>
    <w:rsid w:val="00C6254F"/>
    <w:rsid w:val="00C62622"/>
    <w:rsid w:val="00C62712"/>
    <w:rsid w:val="00C627CB"/>
    <w:rsid w:val="00C62A0F"/>
    <w:rsid w:val="00C62D65"/>
    <w:rsid w:val="00C62E22"/>
    <w:rsid w:val="00C62EFC"/>
    <w:rsid w:val="00C63378"/>
    <w:rsid w:val="00C6357D"/>
    <w:rsid w:val="00C638F5"/>
    <w:rsid w:val="00C63C24"/>
    <w:rsid w:val="00C63C27"/>
    <w:rsid w:val="00C63C35"/>
    <w:rsid w:val="00C64619"/>
    <w:rsid w:val="00C648E3"/>
    <w:rsid w:val="00C6499F"/>
    <w:rsid w:val="00C64B2D"/>
    <w:rsid w:val="00C64B50"/>
    <w:rsid w:val="00C64CAD"/>
    <w:rsid w:val="00C64D99"/>
    <w:rsid w:val="00C65525"/>
    <w:rsid w:val="00C65631"/>
    <w:rsid w:val="00C656CB"/>
    <w:rsid w:val="00C657A1"/>
    <w:rsid w:val="00C65A7A"/>
    <w:rsid w:val="00C65D4C"/>
    <w:rsid w:val="00C65E1D"/>
    <w:rsid w:val="00C65FB4"/>
    <w:rsid w:val="00C65FC8"/>
    <w:rsid w:val="00C66290"/>
    <w:rsid w:val="00C665CE"/>
    <w:rsid w:val="00C667F2"/>
    <w:rsid w:val="00C668B5"/>
    <w:rsid w:val="00C66986"/>
    <w:rsid w:val="00C66C7E"/>
    <w:rsid w:val="00C66C8E"/>
    <w:rsid w:val="00C66DC6"/>
    <w:rsid w:val="00C66F0B"/>
    <w:rsid w:val="00C67076"/>
    <w:rsid w:val="00C674C7"/>
    <w:rsid w:val="00C67911"/>
    <w:rsid w:val="00C6792A"/>
    <w:rsid w:val="00C67969"/>
    <w:rsid w:val="00C67C41"/>
    <w:rsid w:val="00C67F6F"/>
    <w:rsid w:val="00C67F96"/>
    <w:rsid w:val="00C701EE"/>
    <w:rsid w:val="00C705FA"/>
    <w:rsid w:val="00C707FB"/>
    <w:rsid w:val="00C709C5"/>
    <w:rsid w:val="00C70C93"/>
    <w:rsid w:val="00C7115B"/>
    <w:rsid w:val="00C71CFE"/>
    <w:rsid w:val="00C71DC3"/>
    <w:rsid w:val="00C7228E"/>
    <w:rsid w:val="00C72308"/>
    <w:rsid w:val="00C723D7"/>
    <w:rsid w:val="00C724FB"/>
    <w:rsid w:val="00C728B2"/>
    <w:rsid w:val="00C72A5D"/>
    <w:rsid w:val="00C72C0D"/>
    <w:rsid w:val="00C72CD2"/>
    <w:rsid w:val="00C72F52"/>
    <w:rsid w:val="00C73212"/>
    <w:rsid w:val="00C733A8"/>
    <w:rsid w:val="00C7354F"/>
    <w:rsid w:val="00C735FD"/>
    <w:rsid w:val="00C7384F"/>
    <w:rsid w:val="00C738F4"/>
    <w:rsid w:val="00C73CF5"/>
    <w:rsid w:val="00C73D0C"/>
    <w:rsid w:val="00C740EB"/>
    <w:rsid w:val="00C744BA"/>
    <w:rsid w:val="00C74BD4"/>
    <w:rsid w:val="00C74C2E"/>
    <w:rsid w:val="00C74C93"/>
    <w:rsid w:val="00C74E54"/>
    <w:rsid w:val="00C74E96"/>
    <w:rsid w:val="00C750AE"/>
    <w:rsid w:val="00C75450"/>
    <w:rsid w:val="00C7549E"/>
    <w:rsid w:val="00C75B12"/>
    <w:rsid w:val="00C75B7C"/>
    <w:rsid w:val="00C75BAE"/>
    <w:rsid w:val="00C75C2F"/>
    <w:rsid w:val="00C75DC9"/>
    <w:rsid w:val="00C76229"/>
    <w:rsid w:val="00C7652B"/>
    <w:rsid w:val="00C76594"/>
    <w:rsid w:val="00C7676E"/>
    <w:rsid w:val="00C76789"/>
    <w:rsid w:val="00C767EE"/>
    <w:rsid w:val="00C76C01"/>
    <w:rsid w:val="00C77346"/>
    <w:rsid w:val="00C77467"/>
    <w:rsid w:val="00C7751A"/>
    <w:rsid w:val="00C77A43"/>
    <w:rsid w:val="00C77D1F"/>
    <w:rsid w:val="00C77D47"/>
    <w:rsid w:val="00C77D56"/>
    <w:rsid w:val="00C8004D"/>
    <w:rsid w:val="00C80144"/>
    <w:rsid w:val="00C801A3"/>
    <w:rsid w:val="00C801C9"/>
    <w:rsid w:val="00C808AB"/>
    <w:rsid w:val="00C80B85"/>
    <w:rsid w:val="00C80B8E"/>
    <w:rsid w:val="00C80F09"/>
    <w:rsid w:val="00C81340"/>
    <w:rsid w:val="00C81382"/>
    <w:rsid w:val="00C814DF"/>
    <w:rsid w:val="00C81629"/>
    <w:rsid w:val="00C817DE"/>
    <w:rsid w:val="00C81C07"/>
    <w:rsid w:val="00C824D7"/>
    <w:rsid w:val="00C827AD"/>
    <w:rsid w:val="00C829AA"/>
    <w:rsid w:val="00C82BD3"/>
    <w:rsid w:val="00C82C9E"/>
    <w:rsid w:val="00C8317D"/>
    <w:rsid w:val="00C83B4F"/>
    <w:rsid w:val="00C83CB4"/>
    <w:rsid w:val="00C83F48"/>
    <w:rsid w:val="00C841EF"/>
    <w:rsid w:val="00C842A7"/>
    <w:rsid w:val="00C842DC"/>
    <w:rsid w:val="00C8433F"/>
    <w:rsid w:val="00C84877"/>
    <w:rsid w:val="00C84BDA"/>
    <w:rsid w:val="00C84D3A"/>
    <w:rsid w:val="00C85455"/>
    <w:rsid w:val="00C8551F"/>
    <w:rsid w:val="00C855D8"/>
    <w:rsid w:val="00C8560E"/>
    <w:rsid w:val="00C85613"/>
    <w:rsid w:val="00C85781"/>
    <w:rsid w:val="00C857E3"/>
    <w:rsid w:val="00C85A1B"/>
    <w:rsid w:val="00C85BBC"/>
    <w:rsid w:val="00C85BC8"/>
    <w:rsid w:val="00C85D4F"/>
    <w:rsid w:val="00C861A2"/>
    <w:rsid w:val="00C861AA"/>
    <w:rsid w:val="00C866A9"/>
    <w:rsid w:val="00C86927"/>
    <w:rsid w:val="00C86CEF"/>
    <w:rsid w:val="00C86F3D"/>
    <w:rsid w:val="00C871F7"/>
    <w:rsid w:val="00C876A8"/>
    <w:rsid w:val="00C87D5D"/>
    <w:rsid w:val="00C87D67"/>
    <w:rsid w:val="00C87E17"/>
    <w:rsid w:val="00C9074E"/>
    <w:rsid w:val="00C9082F"/>
    <w:rsid w:val="00C90D3C"/>
    <w:rsid w:val="00C91092"/>
    <w:rsid w:val="00C9129D"/>
    <w:rsid w:val="00C9136B"/>
    <w:rsid w:val="00C91438"/>
    <w:rsid w:val="00C9154F"/>
    <w:rsid w:val="00C91688"/>
    <w:rsid w:val="00C91794"/>
    <w:rsid w:val="00C91909"/>
    <w:rsid w:val="00C91948"/>
    <w:rsid w:val="00C91AE4"/>
    <w:rsid w:val="00C91E8C"/>
    <w:rsid w:val="00C9200C"/>
    <w:rsid w:val="00C920F6"/>
    <w:rsid w:val="00C9244B"/>
    <w:rsid w:val="00C92F37"/>
    <w:rsid w:val="00C9340F"/>
    <w:rsid w:val="00C93540"/>
    <w:rsid w:val="00C93A36"/>
    <w:rsid w:val="00C93C3E"/>
    <w:rsid w:val="00C93E94"/>
    <w:rsid w:val="00C93F02"/>
    <w:rsid w:val="00C940A9"/>
    <w:rsid w:val="00C94294"/>
    <w:rsid w:val="00C9443D"/>
    <w:rsid w:val="00C94589"/>
    <w:rsid w:val="00C94916"/>
    <w:rsid w:val="00C94A6B"/>
    <w:rsid w:val="00C94A82"/>
    <w:rsid w:val="00C94CF5"/>
    <w:rsid w:val="00C94EB8"/>
    <w:rsid w:val="00C953CE"/>
    <w:rsid w:val="00C957FE"/>
    <w:rsid w:val="00C9594B"/>
    <w:rsid w:val="00C95B51"/>
    <w:rsid w:val="00C95BE0"/>
    <w:rsid w:val="00C95C98"/>
    <w:rsid w:val="00C964D1"/>
    <w:rsid w:val="00C9652F"/>
    <w:rsid w:val="00C9670A"/>
    <w:rsid w:val="00C969AA"/>
    <w:rsid w:val="00C96A6E"/>
    <w:rsid w:val="00C96D3F"/>
    <w:rsid w:val="00C96D9E"/>
    <w:rsid w:val="00C96F79"/>
    <w:rsid w:val="00C97089"/>
    <w:rsid w:val="00C9721D"/>
    <w:rsid w:val="00C97225"/>
    <w:rsid w:val="00C97233"/>
    <w:rsid w:val="00C974E5"/>
    <w:rsid w:val="00C9761B"/>
    <w:rsid w:val="00C9791E"/>
    <w:rsid w:val="00C97928"/>
    <w:rsid w:val="00C97929"/>
    <w:rsid w:val="00C97A76"/>
    <w:rsid w:val="00C97F46"/>
    <w:rsid w:val="00CA099E"/>
    <w:rsid w:val="00CA09C0"/>
    <w:rsid w:val="00CA0B17"/>
    <w:rsid w:val="00CA0CA9"/>
    <w:rsid w:val="00CA0E71"/>
    <w:rsid w:val="00CA1073"/>
    <w:rsid w:val="00CA11E0"/>
    <w:rsid w:val="00CA1348"/>
    <w:rsid w:val="00CA15FA"/>
    <w:rsid w:val="00CA1773"/>
    <w:rsid w:val="00CA19C4"/>
    <w:rsid w:val="00CA19C7"/>
    <w:rsid w:val="00CA1D3F"/>
    <w:rsid w:val="00CA1D72"/>
    <w:rsid w:val="00CA1F32"/>
    <w:rsid w:val="00CA2551"/>
    <w:rsid w:val="00CA2800"/>
    <w:rsid w:val="00CA283E"/>
    <w:rsid w:val="00CA2D9F"/>
    <w:rsid w:val="00CA30D9"/>
    <w:rsid w:val="00CA32C7"/>
    <w:rsid w:val="00CA32F2"/>
    <w:rsid w:val="00CA3831"/>
    <w:rsid w:val="00CA3879"/>
    <w:rsid w:val="00CA3A8F"/>
    <w:rsid w:val="00CA3BDD"/>
    <w:rsid w:val="00CA458B"/>
    <w:rsid w:val="00CA45CA"/>
    <w:rsid w:val="00CA45D5"/>
    <w:rsid w:val="00CA4625"/>
    <w:rsid w:val="00CA510D"/>
    <w:rsid w:val="00CA5191"/>
    <w:rsid w:val="00CA529D"/>
    <w:rsid w:val="00CA559A"/>
    <w:rsid w:val="00CA5797"/>
    <w:rsid w:val="00CA58F6"/>
    <w:rsid w:val="00CA5AF1"/>
    <w:rsid w:val="00CA5EFC"/>
    <w:rsid w:val="00CA6007"/>
    <w:rsid w:val="00CA6609"/>
    <w:rsid w:val="00CA694D"/>
    <w:rsid w:val="00CA6B17"/>
    <w:rsid w:val="00CA6D81"/>
    <w:rsid w:val="00CA6DC6"/>
    <w:rsid w:val="00CA7207"/>
    <w:rsid w:val="00CA7824"/>
    <w:rsid w:val="00CA7918"/>
    <w:rsid w:val="00CA7C94"/>
    <w:rsid w:val="00CB05EC"/>
    <w:rsid w:val="00CB08DF"/>
    <w:rsid w:val="00CB09DA"/>
    <w:rsid w:val="00CB12CF"/>
    <w:rsid w:val="00CB1357"/>
    <w:rsid w:val="00CB13BC"/>
    <w:rsid w:val="00CB16AC"/>
    <w:rsid w:val="00CB1940"/>
    <w:rsid w:val="00CB198A"/>
    <w:rsid w:val="00CB1A08"/>
    <w:rsid w:val="00CB1E2B"/>
    <w:rsid w:val="00CB1E6C"/>
    <w:rsid w:val="00CB1FAE"/>
    <w:rsid w:val="00CB1FF1"/>
    <w:rsid w:val="00CB220E"/>
    <w:rsid w:val="00CB23B7"/>
    <w:rsid w:val="00CB23D3"/>
    <w:rsid w:val="00CB2478"/>
    <w:rsid w:val="00CB24EF"/>
    <w:rsid w:val="00CB2647"/>
    <w:rsid w:val="00CB2737"/>
    <w:rsid w:val="00CB2A04"/>
    <w:rsid w:val="00CB2C3E"/>
    <w:rsid w:val="00CB2E56"/>
    <w:rsid w:val="00CB3B45"/>
    <w:rsid w:val="00CB428B"/>
    <w:rsid w:val="00CB4518"/>
    <w:rsid w:val="00CB45B7"/>
    <w:rsid w:val="00CB47C1"/>
    <w:rsid w:val="00CB48DD"/>
    <w:rsid w:val="00CB4917"/>
    <w:rsid w:val="00CB4A67"/>
    <w:rsid w:val="00CB4BC1"/>
    <w:rsid w:val="00CB4CAD"/>
    <w:rsid w:val="00CB4D6E"/>
    <w:rsid w:val="00CB4FDA"/>
    <w:rsid w:val="00CB5137"/>
    <w:rsid w:val="00CB5402"/>
    <w:rsid w:val="00CB56DD"/>
    <w:rsid w:val="00CB57FF"/>
    <w:rsid w:val="00CB58D8"/>
    <w:rsid w:val="00CB5C90"/>
    <w:rsid w:val="00CB5E17"/>
    <w:rsid w:val="00CB5E5E"/>
    <w:rsid w:val="00CB5FAF"/>
    <w:rsid w:val="00CB622B"/>
    <w:rsid w:val="00CB65F0"/>
    <w:rsid w:val="00CB6918"/>
    <w:rsid w:val="00CB6937"/>
    <w:rsid w:val="00CB69A8"/>
    <w:rsid w:val="00CB6BF7"/>
    <w:rsid w:val="00CB6DE1"/>
    <w:rsid w:val="00CB720E"/>
    <w:rsid w:val="00CB73CF"/>
    <w:rsid w:val="00CB79FB"/>
    <w:rsid w:val="00CB7B24"/>
    <w:rsid w:val="00CB7BD4"/>
    <w:rsid w:val="00CB7F80"/>
    <w:rsid w:val="00CC0143"/>
    <w:rsid w:val="00CC0F13"/>
    <w:rsid w:val="00CC13AF"/>
    <w:rsid w:val="00CC1774"/>
    <w:rsid w:val="00CC18B9"/>
    <w:rsid w:val="00CC19BF"/>
    <w:rsid w:val="00CC19CE"/>
    <w:rsid w:val="00CC1D21"/>
    <w:rsid w:val="00CC1FDB"/>
    <w:rsid w:val="00CC2136"/>
    <w:rsid w:val="00CC22AC"/>
    <w:rsid w:val="00CC267C"/>
    <w:rsid w:val="00CC2928"/>
    <w:rsid w:val="00CC2A3D"/>
    <w:rsid w:val="00CC2BF4"/>
    <w:rsid w:val="00CC2F5E"/>
    <w:rsid w:val="00CC307E"/>
    <w:rsid w:val="00CC3527"/>
    <w:rsid w:val="00CC36FD"/>
    <w:rsid w:val="00CC3AFE"/>
    <w:rsid w:val="00CC4442"/>
    <w:rsid w:val="00CC44A7"/>
    <w:rsid w:val="00CC464E"/>
    <w:rsid w:val="00CC481A"/>
    <w:rsid w:val="00CC491B"/>
    <w:rsid w:val="00CC4A76"/>
    <w:rsid w:val="00CC4BEB"/>
    <w:rsid w:val="00CC5398"/>
    <w:rsid w:val="00CC6700"/>
    <w:rsid w:val="00CC67BF"/>
    <w:rsid w:val="00CC68F4"/>
    <w:rsid w:val="00CC6A24"/>
    <w:rsid w:val="00CC6AB6"/>
    <w:rsid w:val="00CC6B13"/>
    <w:rsid w:val="00CC6BE0"/>
    <w:rsid w:val="00CC6C87"/>
    <w:rsid w:val="00CC7778"/>
    <w:rsid w:val="00CC7805"/>
    <w:rsid w:val="00CC7935"/>
    <w:rsid w:val="00CC7ABF"/>
    <w:rsid w:val="00CD06D9"/>
    <w:rsid w:val="00CD089C"/>
    <w:rsid w:val="00CD0D5D"/>
    <w:rsid w:val="00CD0FA3"/>
    <w:rsid w:val="00CD115E"/>
    <w:rsid w:val="00CD12C0"/>
    <w:rsid w:val="00CD14BA"/>
    <w:rsid w:val="00CD172E"/>
    <w:rsid w:val="00CD197A"/>
    <w:rsid w:val="00CD1A5D"/>
    <w:rsid w:val="00CD1B42"/>
    <w:rsid w:val="00CD1B69"/>
    <w:rsid w:val="00CD1F92"/>
    <w:rsid w:val="00CD241F"/>
    <w:rsid w:val="00CD2831"/>
    <w:rsid w:val="00CD28B4"/>
    <w:rsid w:val="00CD306C"/>
    <w:rsid w:val="00CD30D8"/>
    <w:rsid w:val="00CD3659"/>
    <w:rsid w:val="00CD38A1"/>
    <w:rsid w:val="00CD3A28"/>
    <w:rsid w:val="00CD424B"/>
    <w:rsid w:val="00CD4416"/>
    <w:rsid w:val="00CD456F"/>
    <w:rsid w:val="00CD485E"/>
    <w:rsid w:val="00CD48A6"/>
    <w:rsid w:val="00CD4971"/>
    <w:rsid w:val="00CD4A60"/>
    <w:rsid w:val="00CD4AB8"/>
    <w:rsid w:val="00CD4D5E"/>
    <w:rsid w:val="00CD4F34"/>
    <w:rsid w:val="00CD5136"/>
    <w:rsid w:val="00CD57B1"/>
    <w:rsid w:val="00CD5D7C"/>
    <w:rsid w:val="00CD6112"/>
    <w:rsid w:val="00CD65D0"/>
    <w:rsid w:val="00CD664B"/>
    <w:rsid w:val="00CD6900"/>
    <w:rsid w:val="00CD6A6D"/>
    <w:rsid w:val="00CD710B"/>
    <w:rsid w:val="00CD718C"/>
    <w:rsid w:val="00CD71A0"/>
    <w:rsid w:val="00CD731C"/>
    <w:rsid w:val="00CD7382"/>
    <w:rsid w:val="00CD7651"/>
    <w:rsid w:val="00CD7AD9"/>
    <w:rsid w:val="00CD7CC8"/>
    <w:rsid w:val="00CD7DBF"/>
    <w:rsid w:val="00CD7ED5"/>
    <w:rsid w:val="00CE0449"/>
    <w:rsid w:val="00CE0565"/>
    <w:rsid w:val="00CE089B"/>
    <w:rsid w:val="00CE099C"/>
    <w:rsid w:val="00CE0B14"/>
    <w:rsid w:val="00CE0F31"/>
    <w:rsid w:val="00CE0F53"/>
    <w:rsid w:val="00CE1365"/>
    <w:rsid w:val="00CE1574"/>
    <w:rsid w:val="00CE1703"/>
    <w:rsid w:val="00CE19CF"/>
    <w:rsid w:val="00CE1B87"/>
    <w:rsid w:val="00CE1E8C"/>
    <w:rsid w:val="00CE21AA"/>
    <w:rsid w:val="00CE2356"/>
    <w:rsid w:val="00CE2370"/>
    <w:rsid w:val="00CE24BF"/>
    <w:rsid w:val="00CE24E6"/>
    <w:rsid w:val="00CE2558"/>
    <w:rsid w:val="00CE2BA5"/>
    <w:rsid w:val="00CE2CAF"/>
    <w:rsid w:val="00CE31A3"/>
    <w:rsid w:val="00CE31C5"/>
    <w:rsid w:val="00CE34C5"/>
    <w:rsid w:val="00CE38F4"/>
    <w:rsid w:val="00CE3E5F"/>
    <w:rsid w:val="00CE41C7"/>
    <w:rsid w:val="00CE4392"/>
    <w:rsid w:val="00CE43BF"/>
    <w:rsid w:val="00CE47C9"/>
    <w:rsid w:val="00CE4B75"/>
    <w:rsid w:val="00CE4D55"/>
    <w:rsid w:val="00CE4E8F"/>
    <w:rsid w:val="00CE4FEB"/>
    <w:rsid w:val="00CE53C3"/>
    <w:rsid w:val="00CE557B"/>
    <w:rsid w:val="00CE559D"/>
    <w:rsid w:val="00CE55E1"/>
    <w:rsid w:val="00CE55E9"/>
    <w:rsid w:val="00CE5A25"/>
    <w:rsid w:val="00CE61DA"/>
    <w:rsid w:val="00CE63E7"/>
    <w:rsid w:val="00CE6484"/>
    <w:rsid w:val="00CE65D6"/>
    <w:rsid w:val="00CE696A"/>
    <w:rsid w:val="00CE6B2D"/>
    <w:rsid w:val="00CE6BCE"/>
    <w:rsid w:val="00CE6CA8"/>
    <w:rsid w:val="00CE6E83"/>
    <w:rsid w:val="00CE6E8A"/>
    <w:rsid w:val="00CE705D"/>
    <w:rsid w:val="00CE72B1"/>
    <w:rsid w:val="00CE737C"/>
    <w:rsid w:val="00CE7503"/>
    <w:rsid w:val="00CE7663"/>
    <w:rsid w:val="00CE768A"/>
    <w:rsid w:val="00CE77EC"/>
    <w:rsid w:val="00CE7A8C"/>
    <w:rsid w:val="00CF008F"/>
    <w:rsid w:val="00CF01A5"/>
    <w:rsid w:val="00CF06D7"/>
    <w:rsid w:val="00CF078E"/>
    <w:rsid w:val="00CF0AF8"/>
    <w:rsid w:val="00CF0B8F"/>
    <w:rsid w:val="00CF0D1E"/>
    <w:rsid w:val="00CF1007"/>
    <w:rsid w:val="00CF1094"/>
    <w:rsid w:val="00CF11A1"/>
    <w:rsid w:val="00CF1267"/>
    <w:rsid w:val="00CF1370"/>
    <w:rsid w:val="00CF1465"/>
    <w:rsid w:val="00CF1646"/>
    <w:rsid w:val="00CF16BC"/>
    <w:rsid w:val="00CF1899"/>
    <w:rsid w:val="00CF1D1F"/>
    <w:rsid w:val="00CF1D86"/>
    <w:rsid w:val="00CF2228"/>
    <w:rsid w:val="00CF2624"/>
    <w:rsid w:val="00CF29A7"/>
    <w:rsid w:val="00CF2BDA"/>
    <w:rsid w:val="00CF2BF6"/>
    <w:rsid w:val="00CF2C4D"/>
    <w:rsid w:val="00CF2D12"/>
    <w:rsid w:val="00CF2D26"/>
    <w:rsid w:val="00CF2DE8"/>
    <w:rsid w:val="00CF311C"/>
    <w:rsid w:val="00CF3415"/>
    <w:rsid w:val="00CF363A"/>
    <w:rsid w:val="00CF3943"/>
    <w:rsid w:val="00CF39EB"/>
    <w:rsid w:val="00CF3BEB"/>
    <w:rsid w:val="00CF42FA"/>
    <w:rsid w:val="00CF4E37"/>
    <w:rsid w:val="00CF4EB4"/>
    <w:rsid w:val="00CF510C"/>
    <w:rsid w:val="00CF5117"/>
    <w:rsid w:val="00CF51F7"/>
    <w:rsid w:val="00CF5316"/>
    <w:rsid w:val="00CF53EB"/>
    <w:rsid w:val="00CF5679"/>
    <w:rsid w:val="00CF5C26"/>
    <w:rsid w:val="00CF5EE8"/>
    <w:rsid w:val="00CF62F9"/>
    <w:rsid w:val="00CF6539"/>
    <w:rsid w:val="00CF677F"/>
    <w:rsid w:val="00CF67A5"/>
    <w:rsid w:val="00CF6B38"/>
    <w:rsid w:val="00CF6B7A"/>
    <w:rsid w:val="00CF6CB0"/>
    <w:rsid w:val="00CF7432"/>
    <w:rsid w:val="00CF7581"/>
    <w:rsid w:val="00CF766C"/>
    <w:rsid w:val="00CF7674"/>
    <w:rsid w:val="00CF77AD"/>
    <w:rsid w:val="00CF7818"/>
    <w:rsid w:val="00D000C4"/>
    <w:rsid w:val="00D002C2"/>
    <w:rsid w:val="00D00391"/>
    <w:rsid w:val="00D004E6"/>
    <w:rsid w:val="00D00645"/>
    <w:rsid w:val="00D00A2D"/>
    <w:rsid w:val="00D00AED"/>
    <w:rsid w:val="00D00C8E"/>
    <w:rsid w:val="00D00D1C"/>
    <w:rsid w:val="00D00F20"/>
    <w:rsid w:val="00D01019"/>
    <w:rsid w:val="00D01250"/>
    <w:rsid w:val="00D01435"/>
    <w:rsid w:val="00D01940"/>
    <w:rsid w:val="00D01BE5"/>
    <w:rsid w:val="00D01D89"/>
    <w:rsid w:val="00D0213B"/>
    <w:rsid w:val="00D02403"/>
    <w:rsid w:val="00D0258C"/>
    <w:rsid w:val="00D027A2"/>
    <w:rsid w:val="00D02835"/>
    <w:rsid w:val="00D0298C"/>
    <w:rsid w:val="00D02CE6"/>
    <w:rsid w:val="00D02E1D"/>
    <w:rsid w:val="00D0330D"/>
    <w:rsid w:val="00D0344B"/>
    <w:rsid w:val="00D03587"/>
    <w:rsid w:val="00D03733"/>
    <w:rsid w:val="00D03902"/>
    <w:rsid w:val="00D03A7F"/>
    <w:rsid w:val="00D0426D"/>
    <w:rsid w:val="00D042C4"/>
    <w:rsid w:val="00D04418"/>
    <w:rsid w:val="00D04437"/>
    <w:rsid w:val="00D04BC1"/>
    <w:rsid w:val="00D04BD0"/>
    <w:rsid w:val="00D04BE8"/>
    <w:rsid w:val="00D05D3D"/>
    <w:rsid w:val="00D0610E"/>
    <w:rsid w:val="00D06139"/>
    <w:rsid w:val="00D06237"/>
    <w:rsid w:val="00D063D6"/>
    <w:rsid w:val="00D064E8"/>
    <w:rsid w:val="00D06717"/>
    <w:rsid w:val="00D06A2E"/>
    <w:rsid w:val="00D06FE6"/>
    <w:rsid w:val="00D07B8A"/>
    <w:rsid w:val="00D07E6B"/>
    <w:rsid w:val="00D07F42"/>
    <w:rsid w:val="00D10226"/>
    <w:rsid w:val="00D10384"/>
    <w:rsid w:val="00D1042F"/>
    <w:rsid w:val="00D107FA"/>
    <w:rsid w:val="00D108B5"/>
    <w:rsid w:val="00D10E01"/>
    <w:rsid w:val="00D11037"/>
    <w:rsid w:val="00D118B8"/>
    <w:rsid w:val="00D120A5"/>
    <w:rsid w:val="00D121E9"/>
    <w:rsid w:val="00D1232B"/>
    <w:rsid w:val="00D12413"/>
    <w:rsid w:val="00D1244D"/>
    <w:rsid w:val="00D1245D"/>
    <w:rsid w:val="00D12583"/>
    <w:rsid w:val="00D12711"/>
    <w:rsid w:val="00D12D69"/>
    <w:rsid w:val="00D12FCC"/>
    <w:rsid w:val="00D13093"/>
    <w:rsid w:val="00D13142"/>
    <w:rsid w:val="00D13EEE"/>
    <w:rsid w:val="00D140E4"/>
    <w:rsid w:val="00D14773"/>
    <w:rsid w:val="00D149D6"/>
    <w:rsid w:val="00D14CF7"/>
    <w:rsid w:val="00D14D3A"/>
    <w:rsid w:val="00D14DDE"/>
    <w:rsid w:val="00D1500B"/>
    <w:rsid w:val="00D155D7"/>
    <w:rsid w:val="00D157DD"/>
    <w:rsid w:val="00D157E2"/>
    <w:rsid w:val="00D15827"/>
    <w:rsid w:val="00D1595F"/>
    <w:rsid w:val="00D15A27"/>
    <w:rsid w:val="00D15B66"/>
    <w:rsid w:val="00D15CE7"/>
    <w:rsid w:val="00D15D9C"/>
    <w:rsid w:val="00D15EE8"/>
    <w:rsid w:val="00D15FDB"/>
    <w:rsid w:val="00D16344"/>
    <w:rsid w:val="00D1660D"/>
    <w:rsid w:val="00D166F8"/>
    <w:rsid w:val="00D16750"/>
    <w:rsid w:val="00D16943"/>
    <w:rsid w:val="00D16ACC"/>
    <w:rsid w:val="00D171E1"/>
    <w:rsid w:val="00D17255"/>
    <w:rsid w:val="00D173A8"/>
    <w:rsid w:val="00D17572"/>
    <w:rsid w:val="00D177F9"/>
    <w:rsid w:val="00D17B08"/>
    <w:rsid w:val="00D17D2D"/>
    <w:rsid w:val="00D20236"/>
    <w:rsid w:val="00D20594"/>
    <w:rsid w:val="00D20971"/>
    <w:rsid w:val="00D20AB3"/>
    <w:rsid w:val="00D20AD9"/>
    <w:rsid w:val="00D20E98"/>
    <w:rsid w:val="00D20FA7"/>
    <w:rsid w:val="00D21955"/>
    <w:rsid w:val="00D22179"/>
    <w:rsid w:val="00D22187"/>
    <w:rsid w:val="00D223AF"/>
    <w:rsid w:val="00D223F3"/>
    <w:rsid w:val="00D22426"/>
    <w:rsid w:val="00D224F5"/>
    <w:rsid w:val="00D2265B"/>
    <w:rsid w:val="00D22702"/>
    <w:rsid w:val="00D22B6D"/>
    <w:rsid w:val="00D22F89"/>
    <w:rsid w:val="00D23444"/>
    <w:rsid w:val="00D234DA"/>
    <w:rsid w:val="00D23CAF"/>
    <w:rsid w:val="00D2407C"/>
    <w:rsid w:val="00D24628"/>
    <w:rsid w:val="00D24FA1"/>
    <w:rsid w:val="00D25091"/>
    <w:rsid w:val="00D252BB"/>
    <w:rsid w:val="00D2530E"/>
    <w:rsid w:val="00D2568B"/>
    <w:rsid w:val="00D257F8"/>
    <w:rsid w:val="00D25A45"/>
    <w:rsid w:val="00D25B78"/>
    <w:rsid w:val="00D25E41"/>
    <w:rsid w:val="00D25E42"/>
    <w:rsid w:val="00D25F0C"/>
    <w:rsid w:val="00D26617"/>
    <w:rsid w:val="00D2684C"/>
    <w:rsid w:val="00D26A15"/>
    <w:rsid w:val="00D26B61"/>
    <w:rsid w:val="00D26DA9"/>
    <w:rsid w:val="00D2759F"/>
    <w:rsid w:val="00D275E3"/>
    <w:rsid w:val="00D27943"/>
    <w:rsid w:val="00D27C2B"/>
    <w:rsid w:val="00D27D03"/>
    <w:rsid w:val="00D303A6"/>
    <w:rsid w:val="00D3040C"/>
    <w:rsid w:val="00D30494"/>
    <w:rsid w:val="00D305D7"/>
    <w:rsid w:val="00D306C4"/>
    <w:rsid w:val="00D3070F"/>
    <w:rsid w:val="00D30876"/>
    <w:rsid w:val="00D31337"/>
    <w:rsid w:val="00D313A6"/>
    <w:rsid w:val="00D31A8D"/>
    <w:rsid w:val="00D31AE5"/>
    <w:rsid w:val="00D31E8E"/>
    <w:rsid w:val="00D3222F"/>
    <w:rsid w:val="00D3239A"/>
    <w:rsid w:val="00D324C4"/>
    <w:rsid w:val="00D3261B"/>
    <w:rsid w:val="00D32B63"/>
    <w:rsid w:val="00D32CCA"/>
    <w:rsid w:val="00D32D3A"/>
    <w:rsid w:val="00D32DD0"/>
    <w:rsid w:val="00D32E85"/>
    <w:rsid w:val="00D32F3B"/>
    <w:rsid w:val="00D32FFC"/>
    <w:rsid w:val="00D333A3"/>
    <w:rsid w:val="00D336C6"/>
    <w:rsid w:val="00D336FA"/>
    <w:rsid w:val="00D33A91"/>
    <w:rsid w:val="00D33B81"/>
    <w:rsid w:val="00D33E23"/>
    <w:rsid w:val="00D34218"/>
    <w:rsid w:val="00D3450B"/>
    <w:rsid w:val="00D34806"/>
    <w:rsid w:val="00D34E3F"/>
    <w:rsid w:val="00D34EAB"/>
    <w:rsid w:val="00D3506A"/>
    <w:rsid w:val="00D35383"/>
    <w:rsid w:val="00D353C0"/>
    <w:rsid w:val="00D357E6"/>
    <w:rsid w:val="00D35E1D"/>
    <w:rsid w:val="00D36100"/>
    <w:rsid w:val="00D36951"/>
    <w:rsid w:val="00D3697B"/>
    <w:rsid w:val="00D36998"/>
    <w:rsid w:val="00D369D3"/>
    <w:rsid w:val="00D36E20"/>
    <w:rsid w:val="00D370FF"/>
    <w:rsid w:val="00D3749A"/>
    <w:rsid w:val="00D37512"/>
    <w:rsid w:val="00D37532"/>
    <w:rsid w:val="00D3791B"/>
    <w:rsid w:val="00D37A29"/>
    <w:rsid w:val="00D37AE9"/>
    <w:rsid w:val="00D37EF1"/>
    <w:rsid w:val="00D400A6"/>
    <w:rsid w:val="00D40280"/>
    <w:rsid w:val="00D4091F"/>
    <w:rsid w:val="00D40970"/>
    <w:rsid w:val="00D409FF"/>
    <w:rsid w:val="00D40F5D"/>
    <w:rsid w:val="00D41153"/>
    <w:rsid w:val="00D417D5"/>
    <w:rsid w:val="00D41982"/>
    <w:rsid w:val="00D41D32"/>
    <w:rsid w:val="00D41D6A"/>
    <w:rsid w:val="00D41EA3"/>
    <w:rsid w:val="00D42034"/>
    <w:rsid w:val="00D42104"/>
    <w:rsid w:val="00D42554"/>
    <w:rsid w:val="00D42666"/>
    <w:rsid w:val="00D42992"/>
    <w:rsid w:val="00D429E4"/>
    <w:rsid w:val="00D42A96"/>
    <w:rsid w:val="00D42F16"/>
    <w:rsid w:val="00D42F17"/>
    <w:rsid w:val="00D42F5B"/>
    <w:rsid w:val="00D435D6"/>
    <w:rsid w:val="00D43674"/>
    <w:rsid w:val="00D43737"/>
    <w:rsid w:val="00D43864"/>
    <w:rsid w:val="00D43A9C"/>
    <w:rsid w:val="00D43AC7"/>
    <w:rsid w:val="00D43BED"/>
    <w:rsid w:val="00D43CE5"/>
    <w:rsid w:val="00D44108"/>
    <w:rsid w:val="00D441EB"/>
    <w:rsid w:val="00D4428B"/>
    <w:rsid w:val="00D44542"/>
    <w:rsid w:val="00D4473D"/>
    <w:rsid w:val="00D44B39"/>
    <w:rsid w:val="00D44CFC"/>
    <w:rsid w:val="00D44D38"/>
    <w:rsid w:val="00D454A0"/>
    <w:rsid w:val="00D457BB"/>
    <w:rsid w:val="00D45FE0"/>
    <w:rsid w:val="00D46087"/>
    <w:rsid w:val="00D46551"/>
    <w:rsid w:val="00D467CF"/>
    <w:rsid w:val="00D46856"/>
    <w:rsid w:val="00D4687F"/>
    <w:rsid w:val="00D46A52"/>
    <w:rsid w:val="00D46AC9"/>
    <w:rsid w:val="00D46B30"/>
    <w:rsid w:val="00D46B32"/>
    <w:rsid w:val="00D46F69"/>
    <w:rsid w:val="00D46F86"/>
    <w:rsid w:val="00D47122"/>
    <w:rsid w:val="00D47155"/>
    <w:rsid w:val="00D471B2"/>
    <w:rsid w:val="00D472CF"/>
    <w:rsid w:val="00D4780D"/>
    <w:rsid w:val="00D47821"/>
    <w:rsid w:val="00D4789C"/>
    <w:rsid w:val="00D47A45"/>
    <w:rsid w:val="00D47C16"/>
    <w:rsid w:val="00D47E3F"/>
    <w:rsid w:val="00D47FC4"/>
    <w:rsid w:val="00D50057"/>
    <w:rsid w:val="00D501FF"/>
    <w:rsid w:val="00D503A0"/>
    <w:rsid w:val="00D5052F"/>
    <w:rsid w:val="00D505C6"/>
    <w:rsid w:val="00D5061E"/>
    <w:rsid w:val="00D50B4B"/>
    <w:rsid w:val="00D50BAC"/>
    <w:rsid w:val="00D50C12"/>
    <w:rsid w:val="00D50F22"/>
    <w:rsid w:val="00D50F2D"/>
    <w:rsid w:val="00D50F7E"/>
    <w:rsid w:val="00D510F1"/>
    <w:rsid w:val="00D51123"/>
    <w:rsid w:val="00D51361"/>
    <w:rsid w:val="00D513D7"/>
    <w:rsid w:val="00D51D96"/>
    <w:rsid w:val="00D51EF7"/>
    <w:rsid w:val="00D52021"/>
    <w:rsid w:val="00D52190"/>
    <w:rsid w:val="00D52582"/>
    <w:rsid w:val="00D5287B"/>
    <w:rsid w:val="00D529EB"/>
    <w:rsid w:val="00D52AE3"/>
    <w:rsid w:val="00D52D9B"/>
    <w:rsid w:val="00D52ECB"/>
    <w:rsid w:val="00D5326A"/>
    <w:rsid w:val="00D532F3"/>
    <w:rsid w:val="00D535D5"/>
    <w:rsid w:val="00D5362B"/>
    <w:rsid w:val="00D53733"/>
    <w:rsid w:val="00D53941"/>
    <w:rsid w:val="00D53964"/>
    <w:rsid w:val="00D53A7C"/>
    <w:rsid w:val="00D53D23"/>
    <w:rsid w:val="00D5414D"/>
    <w:rsid w:val="00D541C8"/>
    <w:rsid w:val="00D543E0"/>
    <w:rsid w:val="00D547E8"/>
    <w:rsid w:val="00D549BD"/>
    <w:rsid w:val="00D549DD"/>
    <w:rsid w:val="00D54B1B"/>
    <w:rsid w:val="00D54B1E"/>
    <w:rsid w:val="00D54E53"/>
    <w:rsid w:val="00D55A2B"/>
    <w:rsid w:val="00D55C6F"/>
    <w:rsid w:val="00D55DD8"/>
    <w:rsid w:val="00D55E9E"/>
    <w:rsid w:val="00D56473"/>
    <w:rsid w:val="00D56644"/>
    <w:rsid w:val="00D56668"/>
    <w:rsid w:val="00D569B6"/>
    <w:rsid w:val="00D56AEE"/>
    <w:rsid w:val="00D56C7D"/>
    <w:rsid w:val="00D56D3A"/>
    <w:rsid w:val="00D56D67"/>
    <w:rsid w:val="00D56D8D"/>
    <w:rsid w:val="00D56ECC"/>
    <w:rsid w:val="00D57183"/>
    <w:rsid w:val="00D576BC"/>
    <w:rsid w:val="00D57805"/>
    <w:rsid w:val="00D57AC3"/>
    <w:rsid w:val="00D57B4A"/>
    <w:rsid w:val="00D57BA7"/>
    <w:rsid w:val="00D57D89"/>
    <w:rsid w:val="00D57D9B"/>
    <w:rsid w:val="00D57DF5"/>
    <w:rsid w:val="00D57F31"/>
    <w:rsid w:val="00D600CF"/>
    <w:rsid w:val="00D603AC"/>
    <w:rsid w:val="00D6094F"/>
    <w:rsid w:val="00D60B40"/>
    <w:rsid w:val="00D60C35"/>
    <w:rsid w:val="00D60E24"/>
    <w:rsid w:val="00D60F5D"/>
    <w:rsid w:val="00D611B1"/>
    <w:rsid w:val="00D612B0"/>
    <w:rsid w:val="00D61458"/>
    <w:rsid w:val="00D614F3"/>
    <w:rsid w:val="00D61922"/>
    <w:rsid w:val="00D61E22"/>
    <w:rsid w:val="00D6253B"/>
    <w:rsid w:val="00D62597"/>
    <w:rsid w:val="00D628BE"/>
    <w:rsid w:val="00D628C5"/>
    <w:rsid w:val="00D628CC"/>
    <w:rsid w:val="00D62924"/>
    <w:rsid w:val="00D62A51"/>
    <w:rsid w:val="00D62D6A"/>
    <w:rsid w:val="00D62E85"/>
    <w:rsid w:val="00D62F71"/>
    <w:rsid w:val="00D62F9D"/>
    <w:rsid w:val="00D63266"/>
    <w:rsid w:val="00D634DF"/>
    <w:rsid w:val="00D639A2"/>
    <w:rsid w:val="00D63C0C"/>
    <w:rsid w:val="00D6404B"/>
    <w:rsid w:val="00D641A9"/>
    <w:rsid w:val="00D6427D"/>
    <w:rsid w:val="00D6432B"/>
    <w:rsid w:val="00D643C4"/>
    <w:rsid w:val="00D645CB"/>
    <w:rsid w:val="00D64762"/>
    <w:rsid w:val="00D6490D"/>
    <w:rsid w:val="00D64C52"/>
    <w:rsid w:val="00D64CB4"/>
    <w:rsid w:val="00D6505E"/>
    <w:rsid w:val="00D65124"/>
    <w:rsid w:val="00D65146"/>
    <w:rsid w:val="00D6527F"/>
    <w:rsid w:val="00D65358"/>
    <w:rsid w:val="00D65C1E"/>
    <w:rsid w:val="00D65F10"/>
    <w:rsid w:val="00D65F5F"/>
    <w:rsid w:val="00D6609C"/>
    <w:rsid w:val="00D662A2"/>
    <w:rsid w:val="00D66307"/>
    <w:rsid w:val="00D66AD4"/>
    <w:rsid w:val="00D66B70"/>
    <w:rsid w:val="00D66F7A"/>
    <w:rsid w:val="00D6734A"/>
    <w:rsid w:val="00D67773"/>
    <w:rsid w:val="00D67895"/>
    <w:rsid w:val="00D67940"/>
    <w:rsid w:val="00D67D33"/>
    <w:rsid w:val="00D67E2D"/>
    <w:rsid w:val="00D70044"/>
    <w:rsid w:val="00D701BC"/>
    <w:rsid w:val="00D70384"/>
    <w:rsid w:val="00D704B4"/>
    <w:rsid w:val="00D708F3"/>
    <w:rsid w:val="00D70965"/>
    <w:rsid w:val="00D70B3B"/>
    <w:rsid w:val="00D70D93"/>
    <w:rsid w:val="00D71296"/>
    <w:rsid w:val="00D714BD"/>
    <w:rsid w:val="00D71553"/>
    <w:rsid w:val="00D71586"/>
    <w:rsid w:val="00D71722"/>
    <w:rsid w:val="00D71B51"/>
    <w:rsid w:val="00D72117"/>
    <w:rsid w:val="00D722D5"/>
    <w:rsid w:val="00D72353"/>
    <w:rsid w:val="00D723C0"/>
    <w:rsid w:val="00D725EE"/>
    <w:rsid w:val="00D7262A"/>
    <w:rsid w:val="00D72940"/>
    <w:rsid w:val="00D72CDC"/>
    <w:rsid w:val="00D730B5"/>
    <w:rsid w:val="00D73256"/>
    <w:rsid w:val="00D732DA"/>
    <w:rsid w:val="00D732DF"/>
    <w:rsid w:val="00D73826"/>
    <w:rsid w:val="00D73F96"/>
    <w:rsid w:val="00D740A4"/>
    <w:rsid w:val="00D740E5"/>
    <w:rsid w:val="00D743C9"/>
    <w:rsid w:val="00D74512"/>
    <w:rsid w:val="00D745F3"/>
    <w:rsid w:val="00D74648"/>
    <w:rsid w:val="00D749E1"/>
    <w:rsid w:val="00D74A0C"/>
    <w:rsid w:val="00D74A6C"/>
    <w:rsid w:val="00D74A9A"/>
    <w:rsid w:val="00D74ADE"/>
    <w:rsid w:val="00D74BAF"/>
    <w:rsid w:val="00D74F24"/>
    <w:rsid w:val="00D74FC5"/>
    <w:rsid w:val="00D750D5"/>
    <w:rsid w:val="00D75502"/>
    <w:rsid w:val="00D75564"/>
    <w:rsid w:val="00D75806"/>
    <w:rsid w:val="00D75A6A"/>
    <w:rsid w:val="00D75B08"/>
    <w:rsid w:val="00D7616F"/>
    <w:rsid w:val="00D76844"/>
    <w:rsid w:val="00D76912"/>
    <w:rsid w:val="00D769A4"/>
    <w:rsid w:val="00D76A83"/>
    <w:rsid w:val="00D76C7A"/>
    <w:rsid w:val="00D76CB0"/>
    <w:rsid w:val="00D76E7A"/>
    <w:rsid w:val="00D76F0C"/>
    <w:rsid w:val="00D76F66"/>
    <w:rsid w:val="00D7776A"/>
    <w:rsid w:val="00D779CC"/>
    <w:rsid w:val="00D77AE4"/>
    <w:rsid w:val="00D77CD1"/>
    <w:rsid w:val="00D77E9D"/>
    <w:rsid w:val="00D80028"/>
    <w:rsid w:val="00D80098"/>
    <w:rsid w:val="00D806FC"/>
    <w:rsid w:val="00D80964"/>
    <w:rsid w:val="00D80C2E"/>
    <w:rsid w:val="00D81647"/>
    <w:rsid w:val="00D8183A"/>
    <w:rsid w:val="00D82099"/>
    <w:rsid w:val="00D8274F"/>
    <w:rsid w:val="00D829C2"/>
    <w:rsid w:val="00D82A51"/>
    <w:rsid w:val="00D82AD9"/>
    <w:rsid w:val="00D82C1A"/>
    <w:rsid w:val="00D82F78"/>
    <w:rsid w:val="00D831A8"/>
    <w:rsid w:val="00D83348"/>
    <w:rsid w:val="00D834DA"/>
    <w:rsid w:val="00D83579"/>
    <w:rsid w:val="00D8359D"/>
    <w:rsid w:val="00D83702"/>
    <w:rsid w:val="00D838AC"/>
    <w:rsid w:val="00D8390E"/>
    <w:rsid w:val="00D83979"/>
    <w:rsid w:val="00D83B03"/>
    <w:rsid w:val="00D83B11"/>
    <w:rsid w:val="00D83B56"/>
    <w:rsid w:val="00D8415A"/>
    <w:rsid w:val="00D841A1"/>
    <w:rsid w:val="00D8425C"/>
    <w:rsid w:val="00D84263"/>
    <w:rsid w:val="00D843D5"/>
    <w:rsid w:val="00D84519"/>
    <w:rsid w:val="00D84534"/>
    <w:rsid w:val="00D8457B"/>
    <w:rsid w:val="00D8464A"/>
    <w:rsid w:val="00D851F5"/>
    <w:rsid w:val="00D853CC"/>
    <w:rsid w:val="00D858B6"/>
    <w:rsid w:val="00D85931"/>
    <w:rsid w:val="00D85958"/>
    <w:rsid w:val="00D859AC"/>
    <w:rsid w:val="00D85BD6"/>
    <w:rsid w:val="00D86064"/>
    <w:rsid w:val="00D86837"/>
    <w:rsid w:val="00D86BB2"/>
    <w:rsid w:val="00D86C2D"/>
    <w:rsid w:val="00D86CBF"/>
    <w:rsid w:val="00D86D4D"/>
    <w:rsid w:val="00D874DF"/>
    <w:rsid w:val="00D876D9"/>
    <w:rsid w:val="00D87C27"/>
    <w:rsid w:val="00D90478"/>
    <w:rsid w:val="00D9056E"/>
    <w:rsid w:val="00D90CE3"/>
    <w:rsid w:val="00D90F07"/>
    <w:rsid w:val="00D912B1"/>
    <w:rsid w:val="00D913A3"/>
    <w:rsid w:val="00D91400"/>
    <w:rsid w:val="00D91555"/>
    <w:rsid w:val="00D91850"/>
    <w:rsid w:val="00D91BD5"/>
    <w:rsid w:val="00D91CB8"/>
    <w:rsid w:val="00D91E89"/>
    <w:rsid w:val="00D91E9E"/>
    <w:rsid w:val="00D91EB0"/>
    <w:rsid w:val="00D91F38"/>
    <w:rsid w:val="00D921A8"/>
    <w:rsid w:val="00D9234F"/>
    <w:rsid w:val="00D923D6"/>
    <w:rsid w:val="00D925D4"/>
    <w:rsid w:val="00D9262A"/>
    <w:rsid w:val="00D92675"/>
    <w:rsid w:val="00D9270A"/>
    <w:rsid w:val="00D92744"/>
    <w:rsid w:val="00D927B3"/>
    <w:rsid w:val="00D9288D"/>
    <w:rsid w:val="00D928EB"/>
    <w:rsid w:val="00D92C05"/>
    <w:rsid w:val="00D93161"/>
    <w:rsid w:val="00D93883"/>
    <w:rsid w:val="00D93E34"/>
    <w:rsid w:val="00D9407E"/>
    <w:rsid w:val="00D940EB"/>
    <w:rsid w:val="00D9415C"/>
    <w:rsid w:val="00D9427E"/>
    <w:rsid w:val="00D9434A"/>
    <w:rsid w:val="00D945F6"/>
    <w:rsid w:val="00D94AA4"/>
    <w:rsid w:val="00D94CF6"/>
    <w:rsid w:val="00D95441"/>
    <w:rsid w:val="00D954D3"/>
    <w:rsid w:val="00D95C48"/>
    <w:rsid w:val="00D95D5C"/>
    <w:rsid w:val="00D96081"/>
    <w:rsid w:val="00D960FB"/>
    <w:rsid w:val="00D96136"/>
    <w:rsid w:val="00D964FD"/>
    <w:rsid w:val="00D96624"/>
    <w:rsid w:val="00D97023"/>
    <w:rsid w:val="00D97384"/>
    <w:rsid w:val="00D973C7"/>
    <w:rsid w:val="00D9754C"/>
    <w:rsid w:val="00D97C89"/>
    <w:rsid w:val="00D97D8F"/>
    <w:rsid w:val="00D97E3F"/>
    <w:rsid w:val="00D97E51"/>
    <w:rsid w:val="00DA0053"/>
    <w:rsid w:val="00DA0208"/>
    <w:rsid w:val="00DA0214"/>
    <w:rsid w:val="00DA0257"/>
    <w:rsid w:val="00DA0397"/>
    <w:rsid w:val="00DA03FD"/>
    <w:rsid w:val="00DA0555"/>
    <w:rsid w:val="00DA0983"/>
    <w:rsid w:val="00DA0EC5"/>
    <w:rsid w:val="00DA110B"/>
    <w:rsid w:val="00DA13B0"/>
    <w:rsid w:val="00DA1853"/>
    <w:rsid w:val="00DA18EB"/>
    <w:rsid w:val="00DA1B87"/>
    <w:rsid w:val="00DA1BF6"/>
    <w:rsid w:val="00DA206A"/>
    <w:rsid w:val="00DA206F"/>
    <w:rsid w:val="00DA2071"/>
    <w:rsid w:val="00DA20E4"/>
    <w:rsid w:val="00DA2156"/>
    <w:rsid w:val="00DA2161"/>
    <w:rsid w:val="00DA2378"/>
    <w:rsid w:val="00DA23E2"/>
    <w:rsid w:val="00DA2575"/>
    <w:rsid w:val="00DA2642"/>
    <w:rsid w:val="00DA2AAB"/>
    <w:rsid w:val="00DA2E02"/>
    <w:rsid w:val="00DA3155"/>
    <w:rsid w:val="00DA3473"/>
    <w:rsid w:val="00DA3499"/>
    <w:rsid w:val="00DA35F7"/>
    <w:rsid w:val="00DA3678"/>
    <w:rsid w:val="00DA3775"/>
    <w:rsid w:val="00DA37D1"/>
    <w:rsid w:val="00DA39F9"/>
    <w:rsid w:val="00DA3BFF"/>
    <w:rsid w:val="00DA3F43"/>
    <w:rsid w:val="00DA41C0"/>
    <w:rsid w:val="00DA4301"/>
    <w:rsid w:val="00DA4357"/>
    <w:rsid w:val="00DA4428"/>
    <w:rsid w:val="00DA45CA"/>
    <w:rsid w:val="00DA4901"/>
    <w:rsid w:val="00DA49F9"/>
    <w:rsid w:val="00DA4C03"/>
    <w:rsid w:val="00DA5428"/>
    <w:rsid w:val="00DA55FE"/>
    <w:rsid w:val="00DA5721"/>
    <w:rsid w:val="00DA59B4"/>
    <w:rsid w:val="00DA59FB"/>
    <w:rsid w:val="00DA5CB8"/>
    <w:rsid w:val="00DA5DD9"/>
    <w:rsid w:val="00DA60F6"/>
    <w:rsid w:val="00DA61F8"/>
    <w:rsid w:val="00DA6432"/>
    <w:rsid w:val="00DA6566"/>
    <w:rsid w:val="00DA664A"/>
    <w:rsid w:val="00DA701A"/>
    <w:rsid w:val="00DA75E3"/>
    <w:rsid w:val="00DA77DE"/>
    <w:rsid w:val="00DA79A1"/>
    <w:rsid w:val="00DA7ADB"/>
    <w:rsid w:val="00DB0207"/>
    <w:rsid w:val="00DB060B"/>
    <w:rsid w:val="00DB089A"/>
    <w:rsid w:val="00DB0A16"/>
    <w:rsid w:val="00DB0BAA"/>
    <w:rsid w:val="00DB0EA6"/>
    <w:rsid w:val="00DB0F62"/>
    <w:rsid w:val="00DB1098"/>
    <w:rsid w:val="00DB1484"/>
    <w:rsid w:val="00DB15D5"/>
    <w:rsid w:val="00DB1610"/>
    <w:rsid w:val="00DB1776"/>
    <w:rsid w:val="00DB1B3B"/>
    <w:rsid w:val="00DB2265"/>
    <w:rsid w:val="00DB2313"/>
    <w:rsid w:val="00DB2E59"/>
    <w:rsid w:val="00DB2E8B"/>
    <w:rsid w:val="00DB2F9F"/>
    <w:rsid w:val="00DB3247"/>
    <w:rsid w:val="00DB326B"/>
    <w:rsid w:val="00DB36E2"/>
    <w:rsid w:val="00DB3757"/>
    <w:rsid w:val="00DB40E3"/>
    <w:rsid w:val="00DB42D0"/>
    <w:rsid w:val="00DB45DA"/>
    <w:rsid w:val="00DB4822"/>
    <w:rsid w:val="00DB48D4"/>
    <w:rsid w:val="00DB4FF2"/>
    <w:rsid w:val="00DB568C"/>
    <w:rsid w:val="00DB5692"/>
    <w:rsid w:val="00DB5744"/>
    <w:rsid w:val="00DB5B61"/>
    <w:rsid w:val="00DB6402"/>
    <w:rsid w:val="00DB688B"/>
    <w:rsid w:val="00DB68FA"/>
    <w:rsid w:val="00DB6B13"/>
    <w:rsid w:val="00DB6B7E"/>
    <w:rsid w:val="00DB6BC4"/>
    <w:rsid w:val="00DB6C4D"/>
    <w:rsid w:val="00DB73FA"/>
    <w:rsid w:val="00DB743E"/>
    <w:rsid w:val="00DB788D"/>
    <w:rsid w:val="00DB7A3C"/>
    <w:rsid w:val="00DB7FF9"/>
    <w:rsid w:val="00DC0235"/>
    <w:rsid w:val="00DC055C"/>
    <w:rsid w:val="00DC0E47"/>
    <w:rsid w:val="00DC0F0F"/>
    <w:rsid w:val="00DC14A2"/>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F3"/>
    <w:rsid w:val="00DC2D88"/>
    <w:rsid w:val="00DC30B2"/>
    <w:rsid w:val="00DC31D3"/>
    <w:rsid w:val="00DC3225"/>
    <w:rsid w:val="00DC34A6"/>
    <w:rsid w:val="00DC356E"/>
    <w:rsid w:val="00DC356F"/>
    <w:rsid w:val="00DC3583"/>
    <w:rsid w:val="00DC36A3"/>
    <w:rsid w:val="00DC397D"/>
    <w:rsid w:val="00DC414D"/>
    <w:rsid w:val="00DC4401"/>
    <w:rsid w:val="00DC446A"/>
    <w:rsid w:val="00DC468A"/>
    <w:rsid w:val="00DC4B63"/>
    <w:rsid w:val="00DC4DD5"/>
    <w:rsid w:val="00DC5073"/>
    <w:rsid w:val="00DC5134"/>
    <w:rsid w:val="00DC53B1"/>
    <w:rsid w:val="00DC56CC"/>
    <w:rsid w:val="00DC595F"/>
    <w:rsid w:val="00DC6288"/>
    <w:rsid w:val="00DC633C"/>
    <w:rsid w:val="00DC638E"/>
    <w:rsid w:val="00DC64C5"/>
    <w:rsid w:val="00DC6680"/>
    <w:rsid w:val="00DC677D"/>
    <w:rsid w:val="00DC70D0"/>
    <w:rsid w:val="00DC75BC"/>
    <w:rsid w:val="00DC77EC"/>
    <w:rsid w:val="00DC787B"/>
    <w:rsid w:val="00DC78B7"/>
    <w:rsid w:val="00DC78C9"/>
    <w:rsid w:val="00DC7902"/>
    <w:rsid w:val="00DC7D66"/>
    <w:rsid w:val="00DD0020"/>
    <w:rsid w:val="00DD00B1"/>
    <w:rsid w:val="00DD01D6"/>
    <w:rsid w:val="00DD081F"/>
    <w:rsid w:val="00DD0FC3"/>
    <w:rsid w:val="00DD11FD"/>
    <w:rsid w:val="00DD1451"/>
    <w:rsid w:val="00DD150A"/>
    <w:rsid w:val="00DD1791"/>
    <w:rsid w:val="00DD18DA"/>
    <w:rsid w:val="00DD1904"/>
    <w:rsid w:val="00DD19EF"/>
    <w:rsid w:val="00DD1D43"/>
    <w:rsid w:val="00DD1DD1"/>
    <w:rsid w:val="00DD1EAB"/>
    <w:rsid w:val="00DD2115"/>
    <w:rsid w:val="00DD2274"/>
    <w:rsid w:val="00DD229E"/>
    <w:rsid w:val="00DD298D"/>
    <w:rsid w:val="00DD29E0"/>
    <w:rsid w:val="00DD2B74"/>
    <w:rsid w:val="00DD31F1"/>
    <w:rsid w:val="00DD328A"/>
    <w:rsid w:val="00DD3988"/>
    <w:rsid w:val="00DD39F7"/>
    <w:rsid w:val="00DD3DBE"/>
    <w:rsid w:val="00DD4055"/>
    <w:rsid w:val="00DD424D"/>
    <w:rsid w:val="00DD4450"/>
    <w:rsid w:val="00DD445A"/>
    <w:rsid w:val="00DD447F"/>
    <w:rsid w:val="00DD449B"/>
    <w:rsid w:val="00DD518C"/>
    <w:rsid w:val="00DD55E0"/>
    <w:rsid w:val="00DD5918"/>
    <w:rsid w:val="00DD5C80"/>
    <w:rsid w:val="00DD5CBD"/>
    <w:rsid w:val="00DD5CDF"/>
    <w:rsid w:val="00DD5D60"/>
    <w:rsid w:val="00DD5FB3"/>
    <w:rsid w:val="00DD634B"/>
    <w:rsid w:val="00DD63DF"/>
    <w:rsid w:val="00DD6AE3"/>
    <w:rsid w:val="00DD6C0C"/>
    <w:rsid w:val="00DD6CA9"/>
    <w:rsid w:val="00DD6CB5"/>
    <w:rsid w:val="00DD6D69"/>
    <w:rsid w:val="00DD6EA0"/>
    <w:rsid w:val="00DD7038"/>
    <w:rsid w:val="00DD715E"/>
    <w:rsid w:val="00DD7930"/>
    <w:rsid w:val="00DD7CFE"/>
    <w:rsid w:val="00DD7D69"/>
    <w:rsid w:val="00DD7E57"/>
    <w:rsid w:val="00DE039F"/>
    <w:rsid w:val="00DE0646"/>
    <w:rsid w:val="00DE06EE"/>
    <w:rsid w:val="00DE08B9"/>
    <w:rsid w:val="00DE0B17"/>
    <w:rsid w:val="00DE0C46"/>
    <w:rsid w:val="00DE113D"/>
    <w:rsid w:val="00DE1212"/>
    <w:rsid w:val="00DE1221"/>
    <w:rsid w:val="00DE15FD"/>
    <w:rsid w:val="00DE17CA"/>
    <w:rsid w:val="00DE1C9C"/>
    <w:rsid w:val="00DE1E0A"/>
    <w:rsid w:val="00DE2339"/>
    <w:rsid w:val="00DE23AF"/>
    <w:rsid w:val="00DE256D"/>
    <w:rsid w:val="00DE281D"/>
    <w:rsid w:val="00DE2D13"/>
    <w:rsid w:val="00DE2F81"/>
    <w:rsid w:val="00DE2FBB"/>
    <w:rsid w:val="00DE305A"/>
    <w:rsid w:val="00DE3298"/>
    <w:rsid w:val="00DE337B"/>
    <w:rsid w:val="00DE34E2"/>
    <w:rsid w:val="00DE35DA"/>
    <w:rsid w:val="00DE3D78"/>
    <w:rsid w:val="00DE3DBB"/>
    <w:rsid w:val="00DE3EDE"/>
    <w:rsid w:val="00DE3FF4"/>
    <w:rsid w:val="00DE4816"/>
    <w:rsid w:val="00DE4E9A"/>
    <w:rsid w:val="00DE4FEF"/>
    <w:rsid w:val="00DE502E"/>
    <w:rsid w:val="00DE50F1"/>
    <w:rsid w:val="00DE556B"/>
    <w:rsid w:val="00DE55B2"/>
    <w:rsid w:val="00DE55FA"/>
    <w:rsid w:val="00DE576C"/>
    <w:rsid w:val="00DE668A"/>
    <w:rsid w:val="00DE6827"/>
    <w:rsid w:val="00DE6923"/>
    <w:rsid w:val="00DE71A8"/>
    <w:rsid w:val="00DE7247"/>
    <w:rsid w:val="00DE77C9"/>
    <w:rsid w:val="00DE785C"/>
    <w:rsid w:val="00DE7AB9"/>
    <w:rsid w:val="00DE7B1A"/>
    <w:rsid w:val="00DE7C43"/>
    <w:rsid w:val="00DE7D72"/>
    <w:rsid w:val="00DE7DCA"/>
    <w:rsid w:val="00DF0186"/>
    <w:rsid w:val="00DF0261"/>
    <w:rsid w:val="00DF034D"/>
    <w:rsid w:val="00DF041B"/>
    <w:rsid w:val="00DF0588"/>
    <w:rsid w:val="00DF0645"/>
    <w:rsid w:val="00DF0893"/>
    <w:rsid w:val="00DF0B59"/>
    <w:rsid w:val="00DF12BB"/>
    <w:rsid w:val="00DF15B7"/>
    <w:rsid w:val="00DF1678"/>
    <w:rsid w:val="00DF1A97"/>
    <w:rsid w:val="00DF1B81"/>
    <w:rsid w:val="00DF1BB4"/>
    <w:rsid w:val="00DF234D"/>
    <w:rsid w:val="00DF2443"/>
    <w:rsid w:val="00DF290D"/>
    <w:rsid w:val="00DF2C8C"/>
    <w:rsid w:val="00DF2FF5"/>
    <w:rsid w:val="00DF30D2"/>
    <w:rsid w:val="00DF31D7"/>
    <w:rsid w:val="00DF3220"/>
    <w:rsid w:val="00DF3550"/>
    <w:rsid w:val="00DF3EDA"/>
    <w:rsid w:val="00DF3F73"/>
    <w:rsid w:val="00DF419E"/>
    <w:rsid w:val="00DF41C8"/>
    <w:rsid w:val="00DF42E7"/>
    <w:rsid w:val="00DF455B"/>
    <w:rsid w:val="00DF463A"/>
    <w:rsid w:val="00DF4EC2"/>
    <w:rsid w:val="00DF51A5"/>
    <w:rsid w:val="00DF538A"/>
    <w:rsid w:val="00DF556B"/>
    <w:rsid w:val="00DF5FE3"/>
    <w:rsid w:val="00DF667F"/>
    <w:rsid w:val="00DF673C"/>
    <w:rsid w:val="00DF67CC"/>
    <w:rsid w:val="00DF696F"/>
    <w:rsid w:val="00DF6973"/>
    <w:rsid w:val="00DF7530"/>
    <w:rsid w:val="00DF7723"/>
    <w:rsid w:val="00DF795F"/>
    <w:rsid w:val="00DF79D2"/>
    <w:rsid w:val="00DF7ADA"/>
    <w:rsid w:val="00DF7C75"/>
    <w:rsid w:val="00E000F1"/>
    <w:rsid w:val="00E00126"/>
    <w:rsid w:val="00E00306"/>
    <w:rsid w:val="00E00325"/>
    <w:rsid w:val="00E00976"/>
    <w:rsid w:val="00E00BEB"/>
    <w:rsid w:val="00E00E0F"/>
    <w:rsid w:val="00E01044"/>
    <w:rsid w:val="00E01198"/>
    <w:rsid w:val="00E011BD"/>
    <w:rsid w:val="00E01262"/>
    <w:rsid w:val="00E01AAC"/>
    <w:rsid w:val="00E01B9F"/>
    <w:rsid w:val="00E01BF2"/>
    <w:rsid w:val="00E01F9C"/>
    <w:rsid w:val="00E0233F"/>
    <w:rsid w:val="00E02515"/>
    <w:rsid w:val="00E028F8"/>
    <w:rsid w:val="00E028FF"/>
    <w:rsid w:val="00E02924"/>
    <w:rsid w:val="00E02974"/>
    <w:rsid w:val="00E02CE1"/>
    <w:rsid w:val="00E02F20"/>
    <w:rsid w:val="00E02F76"/>
    <w:rsid w:val="00E03331"/>
    <w:rsid w:val="00E03444"/>
    <w:rsid w:val="00E03563"/>
    <w:rsid w:val="00E036F2"/>
    <w:rsid w:val="00E0374C"/>
    <w:rsid w:val="00E03845"/>
    <w:rsid w:val="00E03881"/>
    <w:rsid w:val="00E0423E"/>
    <w:rsid w:val="00E045CE"/>
    <w:rsid w:val="00E047DF"/>
    <w:rsid w:val="00E04A1E"/>
    <w:rsid w:val="00E04B57"/>
    <w:rsid w:val="00E04C58"/>
    <w:rsid w:val="00E04DBE"/>
    <w:rsid w:val="00E04E75"/>
    <w:rsid w:val="00E052E4"/>
    <w:rsid w:val="00E0576C"/>
    <w:rsid w:val="00E05893"/>
    <w:rsid w:val="00E05B12"/>
    <w:rsid w:val="00E05F2C"/>
    <w:rsid w:val="00E0627C"/>
    <w:rsid w:val="00E0637B"/>
    <w:rsid w:val="00E0640A"/>
    <w:rsid w:val="00E067D6"/>
    <w:rsid w:val="00E06865"/>
    <w:rsid w:val="00E068BA"/>
    <w:rsid w:val="00E06908"/>
    <w:rsid w:val="00E06D48"/>
    <w:rsid w:val="00E06E99"/>
    <w:rsid w:val="00E06EC7"/>
    <w:rsid w:val="00E06ED7"/>
    <w:rsid w:val="00E07049"/>
    <w:rsid w:val="00E0759A"/>
    <w:rsid w:val="00E1014D"/>
    <w:rsid w:val="00E101D3"/>
    <w:rsid w:val="00E10666"/>
    <w:rsid w:val="00E107F8"/>
    <w:rsid w:val="00E1086B"/>
    <w:rsid w:val="00E109EB"/>
    <w:rsid w:val="00E10B8C"/>
    <w:rsid w:val="00E10D83"/>
    <w:rsid w:val="00E10E1B"/>
    <w:rsid w:val="00E10F49"/>
    <w:rsid w:val="00E118FF"/>
    <w:rsid w:val="00E11CA4"/>
    <w:rsid w:val="00E11D37"/>
    <w:rsid w:val="00E11E54"/>
    <w:rsid w:val="00E11F48"/>
    <w:rsid w:val="00E125D0"/>
    <w:rsid w:val="00E12715"/>
    <w:rsid w:val="00E1289B"/>
    <w:rsid w:val="00E128CF"/>
    <w:rsid w:val="00E12B98"/>
    <w:rsid w:val="00E12E6C"/>
    <w:rsid w:val="00E12EF6"/>
    <w:rsid w:val="00E13116"/>
    <w:rsid w:val="00E13390"/>
    <w:rsid w:val="00E133F6"/>
    <w:rsid w:val="00E13615"/>
    <w:rsid w:val="00E139EA"/>
    <w:rsid w:val="00E13F73"/>
    <w:rsid w:val="00E14036"/>
    <w:rsid w:val="00E1425A"/>
    <w:rsid w:val="00E1434D"/>
    <w:rsid w:val="00E143F4"/>
    <w:rsid w:val="00E14B0F"/>
    <w:rsid w:val="00E14C0E"/>
    <w:rsid w:val="00E14EB2"/>
    <w:rsid w:val="00E1533E"/>
    <w:rsid w:val="00E158CA"/>
    <w:rsid w:val="00E15CB1"/>
    <w:rsid w:val="00E1603F"/>
    <w:rsid w:val="00E16125"/>
    <w:rsid w:val="00E1659F"/>
    <w:rsid w:val="00E1695F"/>
    <w:rsid w:val="00E16CC8"/>
    <w:rsid w:val="00E16D49"/>
    <w:rsid w:val="00E171E3"/>
    <w:rsid w:val="00E1746B"/>
    <w:rsid w:val="00E178C1"/>
    <w:rsid w:val="00E1798A"/>
    <w:rsid w:val="00E17B7D"/>
    <w:rsid w:val="00E17F5D"/>
    <w:rsid w:val="00E2003A"/>
    <w:rsid w:val="00E2024B"/>
    <w:rsid w:val="00E202AB"/>
    <w:rsid w:val="00E20394"/>
    <w:rsid w:val="00E2064F"/>
    <w:rsid w:val="00E2081E"/>
    <w:rsid w:val="00E208E5"/>
    <w:rsid w:val="00E20BDF"/>
    <w:rsid w:val="00E20CAA"/>
    <w:rsid w:val="00E20E62"/>
    <w:rsid w:val="00E210A5"/>
    <w:rsid w:val="00E210EC"/>
    <w:rsid w:val="00E21109"/>
    <w:rsid w:val="00E2117C"/>
    <w:rsid w:val="00E211C7"/>
    <w:rsid w:val="00E21493"/>
    <w:rsid w:val="00E2159D"/>
    <w:rsid w:val="00E2182B"/>
    <w:rsid w:val="00E218BC"/>
    <w:rsid w:val="00E218DA"/>
    <w:rsid w:val="00E219C8"/>
    <w:rsid w:val="00E21B6A"/>
    <w:rsid w:val="00E22012"/>
    <w:rsid w:val="00E2234E"/>
    <w:rsid w:val="00E22355"/>
    <w:rsid w:val="00E226AB"/>
    <w:rsid w:val="00E22978"/>
    <w:rsid w:val="00E22C5A"/>
    <w:rsid w:val="00E22DE1"/>
    <w:rsid w:val="00E232DE"/>
    <w:rsid w:val="00E2356A"/>
    <w:rsid w:val="00E23767"/>
    <w:rsid w:val="00E23951"/>
    <w:rsid w:val="00E23A19"/>
    <w:rsid w:val="00E23BA6"/>
    <w:rsid w:val="00E23D41"/>
    <w:rsid w:val="00E23E18"/>
    <w:rsid w:val="00E23FBA"/>
    <w:rsid w:val="00E24277"/>
    <w:rsid w:val="00E243EE"/>
    <w:rsid w:val="00E24509"/>
    <w:rsid w:val="00E24802"/>
    <w:rsid w:val="00E248A9"/>
    <w:rsid w:val="00E248D4"/>
    <w:rsid w:val="00E24D3A"/>
    <w:rsid w:val="00E250D9"/>
    <w:rsid w:val="00E25216"/>
    <w:rsid w:val="00E253FA"/>
    <w:rsid w:val="00E25469"/>
    <w:rsid w:val="00E25601"/>
    <w:rsid w:val="00E256C2"/>
    <w:rsid w:val="00E2599D"/>
    <w:rsid w:val="00E25A9C"/>
    <w:rsid w:val="00E25B0B"/>
    <w:rsid w:val="00E25C02"/>
    <w:rsid w:val="00E25D0B"/>
    <w:rsid w:val="00E25DD6"/>
    <w:rsid w:val="00E26096"/>
    <w:rsid w:val="00E260D0"/>
    <w:rsid w:val="00E2631E"/>
    <w:rsid w:val="00E2642D"/>
    <w:rsid w:val="00E266D0"/>
    <w:rsid w:val="00E26706"/>
    <w:rsid w:val="00E26C85"/>
    <w:rsid w:val="00E26F01"/>
    <w:rsid w:val="00E270DF"/>
    <w:rsid w:val="00E27119"/>
    <w:rsid w:val="00E273EF"/>
    <w:rsid w:val="00E2759F"/>
    <w:rsid w:val="00E2762F"/>
    <w:rsid w:val="00E277FE"/>
    <w:rsid w:val="00E278EE"/>
    <w:rsid w:val="00E27F4A"/>
    <w:rsid w:val="00E301F6"/>
    <w:rsid w:val="00E30460"/>
    <w:rsid w:val="00E306C7"/>
    <w:rsid w:val="00E307CA"/>
    <w:rsid w:val="00E30B4C"/>
    <w:rsid w:val="00E30D96"/>
    <w:rsid w:val="00E30DC4"/>
    <w:rsid w:val="00E30E83"/>
    <w:rsid w:val="00E30EEE"/>
    <w:rsid w:val="00E30F98"/>
    <w:rsid w:val="00E31033"/>
    <w:rsid w:val="00E31D9D"/>
    <w:rsid w:val="00E31EB2"/>
    <w:rsid w:val="00E320C3"/>
    <w:rsid w:val="00E32315"/>
    <w:rsid w:val="00E328DF"/>
    <w:rsid w:val="00E32B74"/>
    <w:rsid w:val="00E32CC1"/>
    <w:rsid w:val="00E32D31"/>
    <w:rsid w:val="00E3317B"/>
    <w:rsid w:val="00E3320D"/>
    <w:rsid w:val="00E33520"/>
    <w:rsid w:val="00E33BD1"/>
    <w:rsid w:val="00E3487F"/>
    <w:rsid w:val="00E349F7"/>
    <w:rsid w:val="00E34AB8"/>
    <w:rsid w:val="00E34D05"/>
    <w:rsid w:val="00E35111"/>
    <w:rsid w:val="00E3516B"/>
    <w:rsid w:val="00E357CF"/>
    <w:rsid w:val="00E35B5B"/>
    <w:rsid w:val="00E360D0"/>
    <w:rsid w:val="00E36386"/>
    <w:rsid w:val="00E364D4"/>
    <w:rsid w:val="00E3659F"/>
    <w:rsid w:val="00E36858"/>
    <w:rsid w:val="00E36889"/>
    <w:rsid w:val="00E3697B"/>
    <w:rsid w:val="00E36E0A"/>
    <w:rsid w:val="00E36E14"/>
    <w:rsid w:val="00E36E38"/>
    <w:rsid w:val="00E37068"/>
    <w:rsid w:val="00E37253"/>
    <w:rsid w:val="00E3730F"/>
    <w:rsid w:val="00E37688"/>
    <w:rsid w:val="00E37C5E"/>
    <w:rsid w:val="00E402ED"/>
    <w:rsid w:val="00E406B9"/>
    <w:rsid w:val="00E4083D"/>
    <w:rsid w:val="00E40B64"/>
    <w:rsid w:val="00E40C5B"/>
    <w:rsid w:val="00E40F28"/>
    <w:rsid w:val="00E419C0"/>
    <w:rsid w:val="00E423FD"/>
    <w:rsid w:val="00E424B4"/>
    <w:rsid w:val="00E424D7"/>
    <w:rsid w:val="00E430EC"/>
    <w:rsid w:val="00E43341"/>
    <w:rsid w:val="00E43A15"/>
    <w:rsid w:val="00E43ACD"/>
    <w:rsid w:val="00E43BF1"/>
    <w:rsid w:val="00E44042"/>
    <w:rsid w:val="00E444B9"/>
    <w:rsid w:val="00E4474B"/>
    <w:rsid w:val="00E447B7"/>
    <w:rsid w:val="00E4557B"/>
    <w:rsid w:val="00E458D0"/>
    <w:rsid w:val="00E45964"/>
    <w:rsid w:val="00E4597A"/>
    <w:rsid w:val="00E46202"/>
    <w:rsid w:val="00E463DF"/>
    <w:rsid w:val="00E4731A"/>
    <w:rsid w:val="00E47398"/>
    <w:rsid w:val="00E47422"/>
    <w:rsid w:val="00E47B55"/>
    <w:rsid w:val="00E47BEC"/>
    <w:rsid w:val="00E50346"/>
    <w:rsid w:val="00E50462"/>
    <w:rsid w:val="00E5083C"/>
    <w:rsid w:val="00E50A5C"/>
    <w:rsid w:val="00E50C42"/>
    <w:rsid w:val="00E50CBE"/>
    <w:rsid w:val="00E50D0E"/>
    <w:rsid w:val="00E51043"/>
    <w:rsid w:val="00E510B0"/>
    <w:rsid w:val="00E51110"/>
    <w:rsid w:val="00E5139F"/>
    <w:rsid w:val="00E51768"/>
    <w:rsid w:val="00E5181C"/>
    <w:rsid w:val="00E51882"/>
    <w:rsid w:val="00E51B5F"/>
    <w:rsid w:val="00E524AA"/>
    <w:rsid w:val="00E52590"/>
    <w:rsid w:val="00E52ABE"/>
    <w:rsid w:val="00E52AF8"/>
    <w:rsid w:val="00E52B04"/>
    <w:rsid w:val="00E52D08"/>
    <w:rsid w:val="00E52F60"/>
    <w:rsid w:val="00E533E7"/>
    <w:rsid w:val="00E53713"/>
    <w:rsid w:val="00E5375F"/>
    <w:rsid w:val="00E5377B"/>
    <w:rsid w:val="00E538A1"/>
    <w:rsid w:val="00E539C8"/>
    <w:rsid w:val="00E53DB1"/>
    <w:rsid w:val="00E53F28"/>
    <w:rsid w:val="00E541BD"/>
    <w:rsid w:val="00E54268"/>
    <w:rsid w:val="00E548CA"/>
    <w:rsid w:val="00E548CC"/>
    <w:rsid w:val="00E548CF"/>
    <w:rsid w:val="00E54B30"/>
    <w:rsid w:val="00E54C99"/>
    <w:rsid w:val="00E54CE0"/>
    <w:rsid w:val="00E54EAA"/>
    <w:rsid w:val="00E54F3A"/>
    <w:rsid w:val="00E54F3C"/>
    <w:rsid w:val="00E55364"/>
    <w:rsid w:val="00E556AC"/>
    <w:rsid w:val="00E55834"/>
    <w:rsid w:val="00E55A71"/>
    <w:rsid w:val="00E55FC2"/>
    <w:rsid w:val="00E56485"/>
    <w:rsid w:val="00E56798"/>
    <w:rsid w:val="00E568B6"/>
    <w:rsid w:val="00E56936"/>
    <w:rsid w:val="00E56AEF"/>
    <w:rsid w:val="00E56E7C"/>
    <w:rsid w:val="00E56EDD"/>
    <w:rsid w:val="00E573C7"/>
    <w:rsid w:val="00E57876"/>
    <w:rsid w:val="00E579F5"/>
    <w:rsid w:val="00E60029"/>
    <w:rsid w:val="00E60047"/>
    <w:rsid w:val="00E60128"/>
    <w:rsid w:val="00E6021F"/>
    <w:rsid w:val="00E60639"/>
    <w:rsid w:val="00E60755"/>
    <w:rsid w:val="00E60B75"/>
    <w:rsid w:val="00E60BC2"/>
    <w:rsid w:val="00E60EA2"/>
    <w:rsid w:val="00E6172D"/>
    <w:rsid w:val="00E61879"/>
    <w:rsid w:val="00E619AC"/>
    <w:rsid w:val="00E61ECF"/>
    <w:rsid w:val="00E61ED0"/>
    <w:rsid w:val="00E61F07"/>
    <w:rsid w:val="00E61FE5"/>
    <w:rsid w:val="00E62010"/>
    <w:rsid w:val="00E620FC"/>
    <w:rsid w:val="00E6234F"/>
    <w:rsid w:val="00E62491"/>
    <w:rsid w:val="00E6267B"/>
    <w:rsid w:val="00E6267E"/>
    <w:rsid w:val="00E626CC"/>
    <w:rsid w:val="00E629F9"/>
    <w:rsid w:val="00E62B10"/>
    <w:rsid w:val="00E62CE7"/>
    <w:rsid w:val="00E62D6E"/>
    <w:rsid w:val="00E62DE0"/>
    <w:rsid w:val="00E62E88"/>
    <w:rsid w:val="00E62EEC"/>
    <w:rsid w:val="00E63064"/>
    <w:rsid w:val="00E63227"/>
    <w:rsid w:val="00E632C1"/>
    <w:rsid w:val="00E632D7"/>
    <w:rsid w:val="00E6355F"/>
    <w:rsid w:val="00E636F7"/>
    <w:rsid w:val="00E63797"/>
    <w:rsid w:val="00E638CD"/>
    <w:rsid w:val="00E63D9F"/>
    <w:rsid w:val="00E63E90"/>
    <w:rsid w:val="00E63EF9"/>
    <w:rsid w:val="00E63F6D"/>
    <w:rsid w:val="00E63FB3"/>
    <w:rsid w:val="00E64797"/>
    <w:rsid w:val="00E647FA"/>
    <w:rsid w:val="00E6489A"/>
    <w:rsid w:val="00E6531C"/>
    <w:rsid w:val="00E654D9"/>
    <w:rsid w:val="00E6560A"/>
    <w:rsid w:val="00E65801"/>
    <w:rsid w:val="00E659BE"/>
    <w:rsid w:val="00E65B02"/>
    <w:rsid w:val="00E65BC0"/>
    <w:rsid w:val="00E65DE9"/>
    <w:rsid w:val="00E65E39"/>
    <w:rsid w:val="00E65F54"/>
    <w:rsid w:val="00E66032"/>
    <w:rsid w:val="00E660BF"/>
    <w:rsid w:val="00E6686B"/>
    <w:rsid w:val="00E66885"/>
    <w:rsid w:val="00E66B3E"/>
    <w:rsid w:val="00E66DAC"/>
    <w:rsid w:val="00E66F7B"/>
    <w:rsid w:val="00E6715C"/>
    <w:rsid w:val="00E67A4F"/>
    <w:rsid w:val="00E67BA0"/>
    <w:rsid w:val="00E67C6F"/>
    <w:rsid w:val="00E67C75"/>
    <w:rsid w:val="00E700B0"/>
    <w:rsid w:val="00E704CE"/>
    <w:rsid w:val="00E71986"/>
    <w:rsid w:val="00E72325"/>
    <w:rsid w:val="00E72B42"/>
    <w:rsid w:val="00E72B86"/>
    <w:rsid w:val="00E72F16"/>
    <w:rsid w:val="00E72F39"/>
    <w:rsid w:val="00E731CA"/>
    <w:rsid w:val="00E731E9"/>
    <w:rsid w:val="00E73221"/>
    <w:rsid w:val="00E732C5"/>
    <w:rsid w:val="00E7354F"/>
    <w:rsid w:val="00E73709"/>
    <w:rsid w:val="00E737EF"/>
    <w:rsid w:val="00E739D1"/>
    <w:rsid w:val="00E73A23"/>
    <w:rsid w:val="00E73AB2"/>
    <w:rsid w:val="00E73C29"/>
    <w:rsid w:val="00E73E68"/>
    <w:rsid w:val="00E74163"/>
    <w:rsid w:val="00E747AB"/>
    <w:rsid w:val="00E74828"/>
    <w:rsid w:val="00E74895"/>
    <w:rsid w:val="00E74F22"/>
    <w:rsid w:val="00E74FEA"/>
    <w:rsid w:val="00E75234"/>
    <w:rsid w:val="00E75994"/>
    <w:rsid w:val="00E75D28"/>
    <w:rsid w:val="00E75F6B"/>
    <w:rsid w:val="00E7606D"/>
    <w:rsid w:val="00E761B7"/>
    <w:rsid w:val="00E7646F"/>
    <w:rsid w:val="00E766ED"/>
    <w:rsid w:val="00E766EE"/>
    <w:rsid w:val="00E76793"/>
    <w:rsid w:val="00E7686B"/>
    <w:rsid w:val="00E768DC"/>
    <w:rsid w:val="00E76991"/>
    <w:rsid w:val="00E76BF8"/>
    <w:rsid w:val="00E76E6E"/>
    <w:rsid w:val="00E771E8"/>
    <w:rsid w:val="00E77236"/>
    <w:rsid w:val="00E774DF"/>
    <w:rsid w:val="00E77540"/>
    <w:rsid w:val="00E77643"/>
    <w:rsid w:val="00E7765F"/>
    <w:rsid w:val="00E80157"/>
    <w:rsid w:val="00E801C9"/>
    <w:rsid w:val="00E802BD"/>
    <w:rsid w:val="00E806F8"/>
    <w:rsid w:val="00E80716"/>
    <w:rsid w:val="00E808FB"/>
    <w:rsid w:val="00E80933"/>
    <w:rsid w:val="00E80BE7"/>
    <w:rsid w:val="00E80BF6"/>
    <w:rsid w:val="00E81000"/>
    <w:rsid w:val="00E813B3"/>
    <w:rsid w:val="00E8191F"/>
    <w:rsid w:val="00E81EA8"/>
    <w:rsid w:val="00E81F59"/>
    <w:rsid w:val="00E82274"/>
    <w:rsid w:val="00E823AA"/>
    <w:rsid w:val="00E825F5"/>
    <w:rsid w:val="00E82C9D"/>
    <w:rsid w:val="00E82E6D"/>
    <w:rsid w:val="00E830BB"/>
    <w:rsid w:val="00E832E9"/>
    <w:rsid w:val="00E835F1"/>
    <w:rsid w:val="00E837DA"/>
    <w:rsid w:val="00E83833"/>
    <w:rsid w:val="00E8390B"/>
    <w:rsid w:val="00E83A1C"/>
    <w:rsid w:val="00E83B8B"/>
    <w:rsid w:val="00E83E78"/>
    <w:rsid w:val="00E8407C"/>
    <w:rsid w:val="00E84634"/>
    <w:rsid w:val="00E846F2"/>
    <w:rsid w:val="00E8476B"/>
    <w:rsid w:val="00E8487E"/>
    <w:rsid w:val="00E84A73"/>
    <w:rsid w:val="00E84CAF"/>
    <w:rsid w:val="00E84E52"/>
    <w:rsid w:val="00E850E9"/>
    <w:rsid w:val="00E85307"/>
    <w:rsid w:val="00E85464"/>
    <w:rsid w:val="00E85553"/>
    <w:rsid w:val="00E856AE"/>
    <w:rsid w:val="00E85702"/>
    <w:rsid w:val="00E85D59"/>
    <w:rsid w:val="00E85DE1"/>
    <w:rsid w:val="00E85EEB"/>
    <w:rsid w:val="00E85F6E"/>
    <w:rsid w:val="00E860AC"/>
    <w:rsid w:val="00E86288"/>
    <w:rsid w:val="00E86496"/>
    <w:rsid w:val="00E8649D"/>
    <w:rsid w:val="00E8697E"/>
    <w:rsid w:val="00E86BDA"/>
    <w:rsid w:val="00E86C0D"/>
    <w:rsid w:val="00E86C0F"/>
    <w:rsid w:val="00E86F5A"/>
    <w:rsid w:val="00E86FE5"/>
    <w:rsid w:val="00E87014"/>
    <w:rsid w:val="00E87032"/>
    <w:rsid w:val="00E871B1"/>
    <w:rsid w:val="00E87669"/>
    <w:rsid w:val="00E87769"/>
    <w:rsid w:val="00E877CA"/>
    <w:rsid w:val="00E8781B"/>
    <w:rsid w:val="00E878E1"/>
    <w:rsid w:val="00E87E30"/>
    <w:rsid w:val="00E87FB3"/>
    <w:rsid w:val="00E9013F"/>
    <w:rsid w:val="00E9030E"/>
    <w:rsid w:val="00E9041C"/>
    <w:rsid w:val="00E90523"/>
    <w:rsid w:val="00E90699"/>
    <w:rsid w:val="00E90815"/>
    <w:rsid w:val="00E908B8"/>
    <w:rsid w:val="00E90EB6"/>
    <w:rsid w:val="00E91206"/>
    <w:rsid w:val="00E912A4"/>
    <w:rsid w:val="00E912CB"/>
    <w:rsid w:val="00E9135E"/>
    <w:rsid w:val="00E914D2"/>
    <w:rsid w:val="00E9159F"/>
    <w:rsid w:val="00E91773"/>
    <w:rsid w:val="00E9187C"/>
    <w:rsid w:val="00E91A09"/>
    <w:rsid w:val="00E91D25"/>
    <w:rsid w:val="00E923D7"/>
    <w:rsid w:val="00E92600"/>
    <w:rsid w:val="00E9262B"/>
    <w:rsid w:val="00E92648"/>
    <w:rsid w:val="00E92659"/>
    <w:rsid w:val="00E926C3"/>
    <w:rsid w:val="00E92A66"/>
    <w:rsid w:val="00E92C76"/>
    <w:rsid w:val="00E92D9B"/>
    <w:rsid w:val="00E92E12"/>
    <w:rsid w:val="00E9308D"/>
    <w:rsid w:val="00E930BC"/>
    <w:rsid w:val="00E930BE"/>
    <w:rsid w:val="00E931EE"/>
    <w:rsid w:val="00E935D1"/>
    <w:rsid w:val="00E93836"/>
    <w:rsid w:val="00E93ABB"/>
    <w:rsid w:val="00E93BE8"/>
    <w:rsid w:val="00E93C33"/>
    <w:rsid w:val="00E93E10"/>
    <w:rsid w:val="00E940AC"/>
    <w:rsid w:val="00E941FA"/>
    <w:rsid w:val="00E94220"/>
    <w:rsid w:val="00E94408"/>
    <w:rsid w:val="00E94576"/>
    <w:rsid w:val="00E946A6"/>
    <w:rsid w:val="00E946F5"/>
    <w:rsid w:val="00E94D34"/>
    <w:rsid w:val="00E94FCE"/>
    <w:rsid w:val="00E950A2"/>
    <w:rsid w:val="00E950CE"/>
    <w:rsid w:val="00E953CF"/>
    <w:rsid w:val="00E9543F"/>
    <w:rsid w:val="00E954BD"/>
    <w:rsid w:val="00E956F5"/>
    <w:rsid w:val="00E95A2F"/>
    <w:rsid w:val="00E95CE6"/>
    <w:rsid w:val="00E95EAA"/>
    <w:rsid w:val="00E95EB4"/>
    <w:rsid w:val="00E95F40"/>
    <w:rsid w:val="00E9606E"/>
    <w:rsid w:val="00E9609B"/>
    <w:rsid w:val="00E962ED"/>
    <w:rsid w:val="00E96355"/>
    <w:rsid w:val="00E96391"/>
    <w:rsid w:val="00E964B6"/>
    <w:rsid w:val="00E9676E"/>
    <w:rsid w:val="00E968DF"/>
    <w:rsid w:val="00E96B7A"/>
    <w:rsid w:val="00E96C5D"/>
    <w:rsid w:val="00E97273"/>
    <w:rsid w:val="00E97298"/>
    <w:rsid w:val="00E9738D"/>
    <w:rsid w:val="00E975CF"/>
    <w:rsid w:val="00E976DE"/>
    <w:rsid w:val="00E97768"/>
    <w:rsid w:val="00E97A35"/>
    <w:rsid w:val="00E97B69"/>
    <w:rsid w:val="00E97B93"/>
    <w:rsid w:val="00E97B9E"/>
    <w:rsid w:val="00EA0177"/>
    <w:rsid w:val="00EA04DD"/>
    <w:rsid w:val="00EA04FF"/>
    <w:rsid w:val="00EA0B2A"/>
    <w:rsid w:val="00EA0CA9"/>
    <w:rsid w:val="00EA0E97"/>
    <w:rsid w:val="00EA11A3"/>
    <w:rsid w:val="00EA1263"/>
    <w:rsid w:val="00EA171F"/>
    <w:rsid w:val="00EA1944"/>
    <w:rsid w:val="00EA1CE4"/>
    <w:rsid w:val="00EA1D43"/>
    <w:rsid w:val="00EA23FB"/>
    <w:rsid w:val="00EA2418"/>
    <w:rsid w:val="00EA2591"/>
    <w:rsid w:val="00EA27F7"/>
    <w:rsid w:val="00EA28BC"/>
    <w:rsid w:val="00EA2B9E"/>
    <w:rsid w:val="00EA2CEB"/>
    <w:rsid w:val="00EA2DA0"/>
    <w:rsid w:val="00EA2F95"/>
    <w:rsid w:val="00EA2FFB"/>
    <w:rsid w:val="00EA3023"/>
    <w:rsid w:val="00EA36E6"/>
    <w:rsid w:val="00EA3923"/>
    <w:rsid w:val="00EA3C2F"/>
    <w:rsid w:val="00EA3D12"/>
    <w:rsid w:val="00EA3DFD"/>
    <w:rsid w:val="00EA3EB8"/>
    <w:rsid w:val="00EA3F18"/>
    <w:rsid w:val="00EA3F94"/>
    <w:rsid w:val="00EA4017"/>
    <w:rsid w:val="00EA4588"/>
    <w:rsid w:val="00EA45EB"/>
    <w:rsid w:val="00EA48AD"/>
    <w:rsid w:val="00EA4A63"/>
    <w:rsid w:val="00EA4B72"/>
    <w:rsid w:val="00EA4D45"/>
    <w:rsid w:val="00EA4F87"/>
    <w:rsid w:val="00EA51E4"/>
    <w:rsid w:val="00EA538A"/>
    <w:rsid w:val="00EA548D"/>
    <w:rsid w:val="00EA55BD"/>
    <w:rsid w:val="00EA58B8"/>
    <w:rsid w:val="00EA59EC"/>
    <w:rsid w:val="00EA5A4D"/>
    <w:rsid w:val="00EA5BE6"/>
    <w:rsid w:val="00EA5C06"/>
    <w:rsid w:val="00EA6095"/>
    <w:rsid w:val="00EA65BD"/>
    <w:rsid w:val="00EA6D5B"/>
    <w:rsid w:val="00EA6EEE"/>
    <w:rsid w:val="00EA6F20"/>
    <w:rsid w:val="00EA7551"/>
    <w:rsid w:val="00EA75FC"/>
    <w:rsid w:val="00EA7D5B"/>
    <w:rsid w:val="00EA7F75"/>
    <w:rsid w:val="00EB08EA"/>
    <w:rsid w:val="00EB0943"/>
    <w:rsid w:val="00EB0E08"/>
    <w:rsid w:val="00EB148C"/>
    <w:rsid w:val="00EB157C"/>
    <w:rsid w:val="00EB167A"/>
    <w:rsid w:val="00EB1817"/>
    <w:rsid w:val="00EB1A3E"/>
    <w:rsid w:val="00EB1F78"/>
    <w:rsid w:val="00EB2902"/>
    <w:rsid w:val="00EB2AE4"/>
    <w:rsid w:val="00EB2CDA"/>
    <w:rsid w:val="00EB2D25"/>
    <w:rsid w:val="00EB3096"/>
    <w:rsid w:val="00EB321B"/>
    <w:rsid w:val="00EB3A69"/>
    <w:rsid w:val="00EB3CD3"/>
    <w:rsid w:val="00EB3D0B"/>
    <w:rsid w:val="00EB3E0B"/>
    <w:rsid w:val="00EB453B"/>
    <w:rsid w:val="00EB4640"/>
    <w:rsid w:val="00EB483A"/>
    <w:rsid w:val="00EB4B9D"/>
    <w:rsid w:val="00EB4C5D"/>
    <w:rsid w:val="00EB4CA2"/>
    <w:rsid w:val="00EB4E5B"/>
    <w:rsid w:val="00EB4E6F"/>
    <w:rsid w:val="00EB53A6"/>
    <w:rsid w:val="00EB55A0"/>
    <w:rsid w:val="00EB56C1"/>
    <w:rsid w:val="00EB5723"/>
    <w:rsid w:val="00EB5BFA"/>
    <w:rsid w:val="00EB5D45"/>
    <w:rsid w:val="00EB5F06"/>
    <w:rsid w:val="00EB5F2E"/>
    <w:rsid w:val="00EB61F3"/>
    <w:rsid w:val="00EB6314"/>
    <w:rsid w:val="00EB63C7"/>
    <w:rsid w:val="00EB67D2"/>
    <w:rsid w:val="00EB689E"/>
    <w:rsid w:val="00EB6B74"/>
    <w:rsid w:val="00EB6BCC"/>
    <w:rsid w:val="00EB70B9"/>
    <w:rsid w:val="00EB765C"/>
    <w:rsid w:val="00EB77E2"/>
    <w:rsid w:val="00EB7DB3"/>
    <w:rsid w:val="00EB7FCA"/>
    <w:rsid w:val="00EC0114"/>
    <w:rsid w:val="00EC01AB"/>
    <w:rsid w:val="00EC082E"/>
    <w:rsid w:val="00EC0A16"/>
    <w:rsid w:val="00EC0DAF"/>
    <w:rsid w:val="00EC115A"/>
    <w:rsid w:val="00EC1219"/>
    <w:rsid w:val="00EC157F"/>
    <w:rsid w:val="00EC1FEB"/>
    <w:rsid w:val="00EC22B8"/>
    <w:rsid w:val="00EC23A3"/>
    <w:rsid w:val="00EC2557"/>
    <w:rsid w:val="00EC2868"/>
    <w:rsid w:val="00EC2AE5"/>
    <w:rsid w:val="00EC2AF2"/>
    <w:rsid w:val="00EC2C30"/>
    <w:rsid w:val="00EC2DF8"/>
    <w:rsid w:val="00EC324D"/>
    <w:rsid w:val="00EC3332"/>
    <w:rsid w:val="00EC34EE"/>
    <w:rsid w:val="00EC3681"/>
    <w:rsid w:val="00EC371A"/>
    <w:rsid w:val="00EC3739"/>
    <w:rsid w:val="00EC37EE"/>
    <w:rsid w:val="00EC3BBE"/>
    <w:rsid w:val="00EC3F19"/>
    <w:rsid w:val="00EC4050"/>
    <w:rsid w:val="00EC405C"/>
    <w:rsid w:val="00EC4518"/>
    <w:rsid w:val="00EC45AE"/>
    <w:rsid w:val="00EC466D"/>
    <w:rsid w:val="00EC47AF"/>
    <w:rsid w:val="00EC481D"/>
    <w:rsid w:val="00EC4CF7"/>
    <w:rsid w:val="00EC4DC4"/>
    <w:rsid w:val="00EC504E"/>
    <w:rsid w:val="00EC546D"/>
    <w:rsid w:val="00EC5899"/>
    <w:rsid w:val="00EC5EB3"/>
    <w:rsid w:val="00EC674C"/>
    <w:rsid w:val="00EC6987"/>
    <w:rsid w:val="00EC6AB9"/>
    <w:rsid w:val="00EC6BFB"/>
    <w:rsid w:val="00EC6C8A"/>
    <w:rsid w:val="00EC6D67"/>
    <w:rsid w:val="00EC6E2C"/>
    <w:rsid w:val="00EC6EF2"/>
    <w:rsid w:val="00EC7031"/>
    <w:rsid w:val="00EC7215"/>
    <w:rsid w:val="00EC75C7"/>
    <w:rsid w:val="00EC770A"/>
    <w:rsid w:val="00EC77AF"/>
    <w:rsid w:val="00EC79BE"/>
    <w:rsid w:val="00EC7D0A"/>
    <w:rsid w:val="00ED02A2"/>
    <w:rsid w:val="00ED02B0"/>
    <w:rsid w:val="00ED0300"/>
    <w:rsid w:val="00ED0385"/>
    <w:rsid w:val="00ED0422"/>
    <w:rsid w:val="00ED04C1"/>
    <w:rsid w:val="00ED0A08"/>
    <w:rsid w:val="00ED0CFE"/>
    <w:rsid w:val="00ED0FA4"/>
    <w:rsid w:val="00ED103E"/>
    <w:rsid w:val="00ED1139"/>
    <w:rsid w:val="00ED1275"/>
    <w:rsid w:val="00ED167E"/>
    <w:rsid w:val="00ED16ED"/>
    <w:rsid w:val="00ED1AA7"/>
    <w:rsid w:val="00ED1B1B"/>
    <w:rsid w:val="00ED1D0B"/>
    <w:rsid w:val="00ED1FF7"/>
    <w:rsid w:val="00ED218D"/>
    <w:rsid w:val="00ED2324"/>
    <w:rsid w:val="00ED241B"/>
    <w:rsid w:val="00ED2584"/>
    <w:rsid w:val="00ED276D"/>
    <w:rsid w:val="00ED2801"/>
    <w:rsid w:val="00ED2990"/>
    <w:rsid w:val="00ED2AA2"/>
    <w:rsid w:val="00ED2B04"/>
    <w:rsid w:val="00ED2DCC"/>
    <w:rsid w:val="00ED38C3"/>
    <w:rsid w:val="00ED3B21"/>
    <w:rsid w:val="00ED3C30"/>
    <w:rsid w:val="00ED3E3B"/>
    <w:rsid w:val="00ED3F9D"/>
    <w:rsid w:val="00ED4101"/>
    <w:rsid w:val="00ED4565"/>
    <w:rsid w:val="00ED464F"/>
    <w:rsid w:val="00ED4751"/>
    <w:rsid w:val="00ED4889"/>
    <w:rsid w:val="00ED49A1"/>
    <w:rsid w:val="00ED5344"/>
    <w:rsid w:val="00ED5576"/>
    <w:rsid w:val="00ED595D"/>
    <w:rsid w:val="00ED5A84"/>
    <w:rsid w:val="00ED6367"/>
    <w:rsid w:val="00ED66D5"/>
    <w:rsid w:val="00ED6936"/>
    <w:rsid w:val="00ED6BCF"/>
    <w:rsid w:val="00ED6D78"/>
    <w:rsid w:val="00ED6DDF"/>
    <w:rsid w:val="00ED6F38"/>
    <w:rsid w:val="00ED6F5E"/>
    <w:rsid w:val="00ED70C1"/>
    <w:rsid w:val="00ED73FD"/>
    <w:rsid w:val="00ED7558"/>
    <w:rsid w:val="00ED75F3"/>
    <w:rsid w:val="00ED7886"/>
    <w:rsid w:val="00ED78E0"/>
    <w:rsid w:val="00ED791F"/>
    <w:rsid w:val="00ED7B2C"/>
    <w:rsid w:val="00ED7BF3"/>
    <w:rsid w:val="00ED7C9A"/>
    <w:rsid w:val="00ED7DE2"/>
    <w:rsid w:val="00ED7F95"/>
    <w:rsid w:val="00EE0066"/>
    <w:rsid w:val="00EE02A9"/>
    <w:rsid w:val="00EE039A"/>
    <w:rsid w:val="00EE04B1"/>
    <w:rsid w:val="00EE08AD"/>
    <w:rsid w:val="00EE0B2F"/>
    <w:rsid w:val="00EE0D5B"/>
    <w:rsid w:val="00EE106B"/>
    <w:rsid w:val="00EE1149"/>
    <w:rsid w:val="00EE1351"/>
    <w:rsid w:val="00EE1D4E"/>
    <w:rsid w:val="00EE1E78"/>
    <w:rsid w:val="00EE1EE3"/>
    <w:rsid w:val="00EE206F"/>
    <w:rsid w:val="00EE214F"/>
    <w:rsid w:val="00EE2199"/>
    <w:rsid w:val="00EE256A"/>
    <w:rsid w:val="00EE28D8"/>
    <w:rsid w:val="00EE292A"/>
    <w:rsid w:val="00EE2A93"/>
    <w:rsid w:val="00EE3461"/>
    <w:rsid w:val="00EE36CB"/>
    <w:rsid w:val="00EE382E"/>
    <w:rsid w:val="00EE3A64"/>
    <w:rsid w:val="00EE3B98"/>
    <w:rsid w:val="00EE3D45"/>
    <w:rsid w:val="00EE3E6F"/>
    <w:rsid w:val="00EE3EB0"/>
    <w:rsid w:val="00EE3F77"/>
    <w:rsid w:val="00EE4187"/>
    <w:rsid w:val="00EE4415"/>
    <w:rsid w:val="00EE45D5"/>
    <w:rsid w:val="00EE4F72"/>
    <w:rsid w:val="00EE514B"/>
    <w:rsid w:val="00EE5260"/>
    <w:rsid w:val="00EE5545"/>
    <w:rsid w:val="00EE55D7"/>
    <w:rsid w:val="00EE56D7"/>
    <w:rsid w:val="00EE5FD9"/>
    <w:rsid w:val="00EE6026"/>
    <w:rsid w:val="00EE63A5"/>
    <w:rsid w:val="00EE64AC"/>
    <w:rsid w:val="00EE66FC"/>
    <w:rsid w:val="00EE6960"/>
    <w:rsid w:val="00EE6D66"/>
    <w:rsid w:val="00EE734B"/>
    <w:rsid w:val="00EE750D"/>
    <w:rsid w:val="00EE75F1"/>
    <w:rsid w:val="00EE75F3"/>
    <w:rsid w:val="00EE7632"/>
    <w:rsid w:val="00EE76A9"/>
    <w:rsid w:val="00EE76F2"/>
    <w:rsid w:val="00EE7758"/>
    <w:rsid w:val="00EE77A6"/>
    <w:rsid w:val="00EE7C01"/>
    <w:rsid w:val="00EE7CBD"/>
    <w:rsid w:val="00EE7CBF"/>
    <w:rsid w:val="00EE7FA7"/>
    <w:rsid w:val="00EF0272"/>
    <w:rsid w:val="00EF03CC"/>
    <w:rsid w:val="00EF0695"/>
    <w:rsid w:val="00EF06EE"/>
    <w:rsid w:val="00EF0797"/>
    <w:rsid w:val="00EF07F2"/>
    <w:rsid w:val="00EF08E4"/>
    <w:rsid w:val="00EF0D2C"/>
    <w:rsid w:val="00EF10D2"/>
    <w:rsid w:val="00EF13D7"/>
    <w:rsid w:val="00EF1DB4"/>
    <w:rsid w:val="00EF1F20"/>
    <w:rsid w:val="00EF1F2A"/>
    <w:rsid w:val="00EF1FA9"/>
    <w:rsid w:val="00EF21C3"/>
    <w:rsid w:val="00EF22C3"/>
    <w:rsid w:val="00EF2302"/>
    <w:rsid w:val="00EF2374"/>
    <w:rsid w:val="00EF2432"/>
    <w:rsid w:val="00EF256C"/>
    <w:rsid w:val="00EF2680"/>
    <w:rsid w:val="00EF28C2"/>
    <w:rsid w:val="00EF2937"/>
    <w:rsid w:val="00EF2AB4"/>
    <w:rsid w:val="00EF2B3E"/>
    <w:rsid w:val="00EF3053"/>
    <w:rsid w:val="00EF33C5"/>
    <w:rsid w:val="00EF353B"/>
    <w:rsid w:val="00EF35BF"/>
    <w:rsid w:val="00EF36FF"/>
    <w:rsid w:val="00EF38F7"/>
    <w:rsid w:val="00EF4381"/>
    <w:rsid w:val="00EF46A9"/>
    <w:rsid w:val="00EF46C9"/>
    <w:rsid w:val="00EF509F"/>
    <w:rsid w:val="00EF537E"/>
    <w:rsid w:val="00EF55EC"/>
    <w:rsid w:val="00EF574B"/>
    <w:rsid w:val="00EF5813"/>
    <w:rsid w:val="00EF5B1D"/>
    <w:rsid w:val="00EF5C38"/>
    <w:rsid w:val="00EF5D53"/>
    <w:rsid w:val="00EF5EBC"/>
    <w:rsid w:val="00EF5EC7"/>
    <w:rsid w:val="00EF5ED3"/>
    <w:rsid w:val="00EF5F77"/>
    <w:rsid w:val="00EF603B"/>
    <w:rsid w:val="00EF63D7"/>
    <w:rsid w:val="00EF6785"/>
    <w:rsid w:val="00EF67BC"/>
    <w:rsid w:val="00EF6948"/>
    <w:rsid w:val="00EF697C"/>
    <w:rsid w:val="00EF6F13"/>
    <w:rsid w:val="00EF6F1D"/>
    <w:rsid w:val="00EF753C"/>
    <w:rsid w:val="00EF7560"/>
    <w:rsid w:val="00EF7960"/>
    <w:rsid w:val="00EF7B5C"/>
    <w:rsid w:val="00F000D1"/>
    <w:rsid w:val="00F003E2"/>
    <w:rsid w:val="00F00651"/>
    <w:rsid w:val="00F00693"/>
    <w:rsid w:val="00F00E90"/>
    <w:rsid w:val="00F01058"/>
    <w:rsid w:val="00F012B9"/>
    <w:rsid w:val="00F01508"/>
    <w:rsid w:val="00F015BC"/>
    <w:rsid w:val="00F0168D"/>
    <w:rsid w:val="00F01780"/>
    <w:rsid w:val="00F01B49"/>
    <w:rsid w:val="00F01BB7"/>
    <w:rsid w:val="00F0211D"/>
    <w:rsid w:val="00F02973"/>
    <w:rsid w:val="00F02B95"/>
    <w:rsid w:val="00F02B9B"/>
    <w:rsid w:val="00F031EC"/>
    <w:rsid w:val="00F0320D"/>
    <w:rsid w:val="00F0375C"/>
    <w:rsid w:val="00F039CE"/>
    <w:rsid w:val="00F040B9"/>
    <w:rsid w:val="00F04206"/>
    <w:rsid w:val="00F0424B"/>
    <w:rsid w:val="00F04575"/>
    <w:rsid w:val="00F04674"/>
    <w:rsid w:val="00F046A3"/>
    <w:rsid w:val="00F048CD"/>
    <w:rsid w:val="00F04AD5"/>
    <w:rsid w:val="00F04B9E"/>
    <w:rsid w:val="00F04DD8"/>
    <w:rsid w:val="00F04DF5"/>
    <w:rsid w:val="00F04E21"/>
    <w:rsid w:val="00F051FD"/>
    <w:rsid w:val="00F0547D"/>
    <w:rsid w:val="00F054F7"/>
    <w:rsid w:val="00F058F3"/>
    <w:rsid w:val="00F0592D"/>
    <w:rsid w:val="00F05BFB"/>
    <w:rsid w:val="00F05D39"/>
    <w:rsid w:val="00F05FAC"/>
    <w:rsid w:val="00F065E3"/>
    <w:rsid w:val="00F0675C"/>
    <w:rsid w:val="00F0694C"/>
    <w:rsid w:val="00F06A75"/>
    <w:rsid w:val="00F06D9F"/>
    <w:rsid w:val="00F076A3"/>
    <w:rsid w:val="00F077C4"/>
    <w:rsid w:val="00F079AE"/>
    <w:rsid w:val="00F07D59"/>
    <w:rsid w:val="00F07EAD"/>
    <w:rsid w:val="00F10308"/>
    <w:rsid w:val="00F1070A"/>
    <w:rsid w:val="00F1071E"/>
    <w:rsid w:val="00F10897"/>
    <w:rsid w:val="00F10A74"/>
    <w:rsid w:val="00F10ACB"/>
    <w:rsid w:val="00F111D1"/>
    <w:rsid w:val="00F116C2"/>
    <w:rsid w:val="00F11727"/>
    <w:rsid w:val="00F1179D"/>
    <w:rsid w:val="00F119A6"/>
    <w:rsid w:val="00F11B65"/>
    <w:rsid w:val="00F11CCF"/>
    <w:rsid w:val="00F11E5C"/>
    <w:rsid w:val="00F11E7D"/>
    <w:rsid w:val="00F122B7"/>
    <w:rsid w:val="00F12A53"/>
    <w:rsid w:val="00F12DDB"/>
    <w:rsid w:val="00F12E14"/>
    <w:rsid w:val="00F13432"/>
    <w:rsid w:val="00F134E2"/>
    <w:rsid w:val="00F135D0"/>
    <w:rsid w:val="00F1380A"/>
    <w:rsid w:val="00F13D2B"/>
    <w:rsid w:val="00F13DDD"/>
    <w:rsid w:val="00F140D7"/>
    <w:rsid w:val="00F14148"/>
    <w:rsid w:val="00F142D3"/>
    <w:rsid w:val="00F14344"/>
    <w:rsid w:val="00F143B2"/>
    <w:rsid w:val="00F14A18"/>
    <w:rsid w:val="00F15056"/>
    <w:rsid w:val="00F15074"/>
    <w:rsid w:val="00F150C2"/>
    <w:rsid w:val="00F15776"/>
    <w:rsid w:val="00F159F2"/>
    <w:rsid w:val="00F15AF6"/>
    <w:rsid w:val="00F15B4C"/>
    <w:rsid w:val="00F15C69"/>
    <w:rsid w:val="00F15F40"/>
    <w:rsid w:val="00F16204"/>
    <w:rsid w:val="00F16329"/>
    <w:rsid w:val="00F16384"/>
    <w:rsid w:val="00F16464"/>
    <w:rsid w:val="00F16F2F"/>
    <w:rsid w:val="00F171F7"/>
    <w:rsid w:val="00F1758A"/>
    <w:rsid w:val="00F17735"/>
    <w:rsid w:val="00F1796F"/>
    <w:rsid w:val="00F20734"/>
    <w:rsid w:val="00F20978"/>
    <w:rsid w:val="00F20A72"/>
    <w:rsid w:val="00F20C2D"/>
    <w:rsid w:val="00F20E3A"/>
    <w:rsid w:val="00F20E67"/>
    <w:rsid w:val="00F212C3"/>
    <w:rsid w:val="00F21671"/>
    <w:rsid w:val="00F2185B"/>
    <w:rsid w:val="00F21CD6"/>
    <w:rsid w:val="00F2208E"/>
    <w:rsid w:val="00F2212D"/>
    <w:rsid w:val="00F2257B"/>
    <w:rsid w:val="00F22607"/>
    <w:rsid w:val="00F22AA4"/>
    <w:rsid w:val="00F22D56"/>
    <w:rsid w:val="00F22EA4"/>
    <w:rsid w:val="00F22F7F"/>
    <w:rsid w:val="00F2302E"/>
    <w:rsid w:val="00F235A4"/>
    <w:rsid w:val="00F235CF"/>
    <w:rsid w:val="00F235F0"/>
    <w:rsid w:val="00F23619"/>
    <w:rsid w:val="00F2368B"/>
    <w:rsid w:val="00F23D6D"/>
    <w:rsid w:val="00F23E7E"/>
    <w:rsid w:val="00F23EFC"/>
    <w:rsid w:val="00F24022"/>
    <w:rsid w:val="00F241E8"/>
    <w:rsid w:val="00F24364"/>
    <w:rsid w:val="00F243CB"/>
    <w:rsid w:val="00F244F8"/>
    <w:rsid w:val="00F249A3"/>
    <w:rsid w:val="00F24BCE"/>
    <w:rsid w:val="00F24CD3"/>
    <w:rsid w:val="00F24CDB"/>
    <w:rsid w:val="00F24DDE"/>
    <w:rsid w:val="00F250D9"/>
    <w:rsid w:val="00F250F9"/>
    <w:rsid w:val="00F253BF"/>
    <w:rsid w:val="00F257F2"/>
    <w:rsid w:val="00F25AA9"/>
    <w:rsid w:val="00F25C03"/>
    <w:rsid w:val="00F25DBC"/>
    <w:rsid w:val="00F25F13"/>
    <w:rsid w:val="00F261D5"/>
    <w:rsid w:val="00F26423"/>
    <w:rsid w:val="00F26725"/>
    <w:rsid w:val="00F2691E"/>
    <w:rsid w:val="00F269C3"/>
    <w:rsid w:val="00F26D95"/>
    <w:rsid w:val="00F26F93"/>
    <w:rsid w:val="00F2727B"/>
    <w:rsid w:val="00F272B5"/>
    <w:rsid w:val="00F27310"/>
    <w:rsid w:val="00F27384"/>
    <w:rsid w:val="00F27A68"/>
    <w:rsid w:val="00F27D4F"/>
    <w:rsid w:val="00F301F5"/>
    <w:rsid w:val="00F3020A"/>
    <w:rsid w:val="00F3037D"/>
    <w:rsid w:val="00F306C2"/>
    <w:rsid w:val="00F307E0"/>
    <w:rsid w:val="00F3087D"/>
    <w:rsid w:val="00F30FEF"/>
    <w:rsid w:val="00F310FC"/>
    <w:rsid w:val="00F311D4"/>
    <w:rsid w:val="00F312A4"/>
    <w:rsid w:val="00F3156C"/>
    <w:rsid w:val="00F3177A"/>
    <w:rsid w:val="00F3186F"/>
    <w:rsid w:val="00F31C7E"/>
    <w:rsid w:val="00F32037"/>
    <w:rsid w:val="00F3208D"/>
    <w:rsid w:val="00F32283"/>
    <w:rsid w:val="00F322E5"/>
    <w:rsid w:val="00F3237E"/>
    <w:rsid w:val="00F32569"/>
    <w:rsid w:val="00F32AAC"/>
    <w:rsid w:val="00F32CD6"/>
    <w:rsid w:val="00F32D25"/>
    <w:rsid w:val="00F32E47"/>
    <w:rsid w:val="00F32E91"/>
    <w:rsid w:val="00F32E9F"/>
    <w:rsid w:val="00F32EA6"/>
    <w:rsid w:val="00F331F3"/>
    <w:rsid w:val="00F3329B"/>
    <w:rsid w:val="00F3351C"/>
    <w:rsid w:val="00F337D2"/>
    <w:rsid w:val="00F339A6"/>
    <w:rsid w:val="00F339D3"/>
    <w:rsid w:val="00F33B0E"/>
    <w:rsid w:val="00F33D9A"/>
    <w:rsid w:val="00F33E79"/>
    <w:rsid w:val="00F34294"/>
    <w:rsid w:val="00F34366"/>
    <w:rsid w:val="00F34469"/>
    <w:rsid w:val="00F34843"/>
    <w:rsid w:val="00F3485B"/>
    <w:rsid w:val="00F348A8"/>
    <w:rsid w:val="00F3490A"/>
    <w:rsid w:val="00F34DA9"/>
    <w:rsid w:val="00F34E7E"/>
    <w:rsid w:val="00F34F19"/>
    <w:rsid w:val="00F34F81"/>
    <w:rsid w:val="00F356DD"/>
    <w:rsid w:val="00F35907"/>
    <w:rsid w:val="00F35CB4"/>
    <w:rsid w:val="00F36137"/>
    <w:rsid w:val="00F36965"/>
    <w:rsid w:val="00F36BCE"/>
    <w:rsid w:val="00F36D57"/>
    <w:rsid w:val="00F37207"/>
    <w:rsid w:val="00F3725B"/>
    <w:rsid w:val="00F373FB"/>
    <w:rsid w:val="00F37460"/>
    <w:rsid w:val="00F3762A"/>
    <w:rsid w:val="00F37666"/>
    <w:rsid w:val="00F37797"/>
    <w:rsid w:val="00F37E47"/>
    <w:rsid w:val="00F37E5B"/>
    <w:rsid w:val="00F37F1B"/>
    <w:rsid w:val="00F400F7"/>
    <w:rsid w:val="00F40589"/>
    <w:rsid w:val="00F405E1"/>
    <w:rsid w:val="00F40677"/>
    <w:rsid w:val="00F406D7"/>
    <w:rsid w:val="00F4077F"/>
    <w:rsid w:val="00F40AB1"/>
    <w:rsid w:val="00F40AE7"/>
    <w:rsid w:val="00F40AF0"/>
    <w:rsid w:val="00F40BBC"/>
    <w:rsid w:val="00F40E25"/>
    <w:rsid w:val="00F41182"/>
    <w:rsid w:val="00F411A8"/>
    <w:rsid w:val="00F413DD"/>
    <w:rsid w:val="00F41715"/>
    <w:rsid w:val="00F41FA9"/>
    <w:rsid w:val="00F420BE"/>
    <w:rsid w:val="00F42661"/>
    <w:rsid w:val="00F4287D"/>
    <w:rsid w:val="00F42ABC"/>
    <w:rsid w:val="00F42D01"/>
    <w:rsid w:val="00F435DF"/>
    <w:rsid w:val="00F43A1C"/>
    <w:rsid w:val="00F43D42"/>
    <w:rsid w:val="00F43EB8"/>
    <w:rsid w:val="00F43EFC"/>
    <w:rsid w:val="00F44082"/>
    <w:rsid w:val="00F4430E"/>
    <w:rsid w:val="00F445ED"/>
    <w:rsid w:val="00F447B5"/>
    <w:rsid w:val="00F44878"/>
    <w:rsid w:val="00F448C0"/>
    <w:rsid w:val="00F44BB2"/>
    <w:rsid w:val="00F44D37"/>
    <w:rsid w:val="00F44F84"/>
    <w:rsid w:val="00F4532A"/>
    <w:rsid w:val="00F45409"/>
    <w:rsid w:val="00F4562C"/>
    <w:rsid w:val="00F45807"/>
    <w:rsid w:val="00F46096"/>
    <w:rsid w:val="00F460A6"/>
    <w:rsid w:val="00F4682D"/>
    <w:rsid w:val="00F46A8B"/>
    <w:rsid w:val="00F46C23"/>
    <w:rsid w:val="00F46DBC"/>
    <w:rsid w:val="00F46ECB"/>
    <w:rsid w:val="00F47177"/>
    <w:rsid w:val="00F473B6"/>
    <w:rsid w:val="00F47AB7"/>
    <w:rsid w:val="00F47B90"/>
    <w:rsid w:val="00F47D1C"/>
    <w:rsid w:val="00F47D8A"/>
    <w:rsid w:val="00F50054"/>
    <w:rsid w:val="00F5012D"/>
    <w:rsid w:val="00F505B3"/>
    <w:rsid w:val="00F509F5"/>
    <w:rsid w:val="00F50A7B"/>
    <w:rsid w:val="00F50FF6"/>
    <w:rsid w:val="00F51202"/>
    <w:rsid w:val="00F513A2"/>
    <w:rsid w:val="00F5149D"/>
    <w:rsid w:val="00F515EB"/>
    <w:rsid w:val="00F518EA"/>
    <w:rsid w:val="00F51B87"/>
    <w:rsid w:val="00F51DB8"/>
    <w:rsid w:val="00F51F18"/>
    <w:rsid w:val="00F51F40"/>
    <w:rsid w:val="00F52780"/>
    <w:rsid w:val="00F52906"/>
    <w:rsid w:val="00F52954"/>
    <w:rsid w:val="00F52A98"/>
    <w:rsid w:val="00F53243"/>
    <w:rsid w:val="00F532E8"/>
    <w:rsid w:val="00F53755"/>
    <w:rsid w:val="00F53936"/>
    <w:rsid w:val="00F5394E"/>
    <w:rsid w:val="00F53C04"/>
    <w:rsid w:val="00F53DCF"/>
    <w:rsid w:val="00F53F14"/>
    <w:rsid w:val="00F53F60"/>
    <w:rsid w:val="00F5439E"/>
    <w:rsid w:val="00F545F8"/>
    <w:rsid w:val="00F54A4F"/>
    <w:rsid w:val="00F54DBC"/>
    <w:rsid w:val="00F550AA"/>
    <w:rsid w:val="00F555AE"/>
    <w:rsid w:val="00F559D9"/>
    <w:rsid w:val="00F55A8D"/>
    <w:rsid w:val="00F55B9D"/>
    <w:rsid w:val="00F55C9D"/>
    <w:rsid w:val="00F55ECD"/>
    <w:rsid w:val="00F56282"/>
    <w:rsid w:val="00F56643"/>
    <w:rsid w:val="00F56CC8"/>
    <w:rsid w:val="00F56DAA"/>
    <w:rsid w:val="00F570E1"/>
    <w:rsid w:val="00F57323"/>
    <w:rsid w:val="00F5737D"/>
    <w:rsid w:val="00F57713"/>
    <w:rsid w:val="00F57866"/>
    <w:rsid w:val="00F5795E"/>
    <w:rsid w:val="00F57AA5"/>
    <w:rsid w:val="00F57BBF"/>
    <w:rsid w:val="00F6060C"/>
    <w:rsid w:val="00F606D9"/>
    <w:rsid w:val="00F60730"/>
    <w:rsid w:val="00F607BD"/>
    <w:rsid w:val="00F607E9"/>
    <w:rsid w:val="00F60C69"/>
    <w:rsid w:val="00F611C6"/>
    <w:rsid w:val="00F61350"/>
    <w:rsid w:val="00F61DC1"/>
    <w:rsid w:val="00F61E14"/>
    <w:rsid w:val="00F621DF"/>
    <w:rsid w:val="00F62365"/>
    <w:rsid w:val="00F627E7"/>
    <w:rsid w:val="00F631FC"/>
    <w:rsid w:val="00F63339"/>
    <w:rsid w:val="00F6362C"/>
    <w:rsid w:val="00F636AF"/>
    <w:rsid w:val="00F638B4"/>
    <w:rsid w:val="00F63F6C"/>
    <w:rsid w:val="00F63F6F"/>
    <w:rsid w:val="00F641F1"/>
    <w:rsid w:val="00F64249"/>
    <w:rsid w:val="00F64271"/>
    <w:rsid w:val="00F6462C"/>
    <w:rsid w:val="00F646E9"/>
    <w:rsid w:val="00F64843"/>
    <w:rsid w:val="00F649C6"/>
    <w:rsid w:val="00F649CD"/>
    <w:rsid w:val="00F64AA3"/>
    <w:rsid w:val="00F64D06"/>
    <w:rsid w:val="00F64D90"/>
    <w:rsid w:val="00F64DA1"/>
    <w:rsid w:val="00F64EC9"/>
    <w:rsid w:val="00F64F04"/>
    <w:rsid w:val="00F6506F"/>
    <w:rsid w:val="00F65766"/>
    <w:rsid w:val="00F65BD6"/>
    <w:rsid w:val="00F65BF8"/>
    <w:rsid w:val="00F65CAF"/>
    <w:rsid w:val="00F65E78"/>
    <w:rsid w:val="00F65F34"/>
    <w:rsid w:val="00F65FCF"/>
    <w:rsid w:val="00F66088"/>
    <w:rsid w:val="00F66180"/>
    <w:rsid w:val="00F66486"/>
    <w:rsid w:val="00F66A32"/>
    <w:rsid w:val="00F66D03"/>
    <w:rsid w:val="00F66E59"/>
    <w:rsid w:val="00F66EBA"/>
    <w:rsid w:val="00F66FD1"/>
    <w:rsid w:val="00F6713A"/>
    <w:rsid w:val="00F672A6"/>
    <w:rsid w:val="00F67322"/>
    <w:rsid w:val="00F673A3"/>
    <w:rsid w:val="00F6747B"/>
    <w:rsid w:val="00F6753B"/>
    <w:rsid w:val="00F67B7E"/>
    <w:rsid w:val="00F7016A"/>
    <w:rsid w:val="00F701DC"/>
    <w:rsid w:val="00F701F7"/>
    <w:rsid w:val="00F70259"/>
    <w:rsid w:val="00F7029F"/>
    <w:rsid w:val="00F7032C"/>
    <w:rsid w:val="00F70718"/>
    <w:rsid w:val="00F70810"/>
    <w:rsid w:val="00F70992"/>
    <w:rsid w:val="00F70A74"/>
    <w:rsid w:val="00F710E7"/>
    <w:rsid w:val="00F71233"/>
    <w:rsid w:val="00F713CC"/>
    <w:rsid w:val="00F71706"/>
    <w:rsid w:val="00F722C9"/>
    <w:rsid w:val="00F727A0"/>
    <w:rsid w:val="00F72A7A"/>
    <w:rsid w:val="00F7303D"/>
    <w:rsid w:val="00F73549"/>
    <w:rsid w:val="00F7363D"/>
    <w:rsid w:val="00F737A3"/>
    <w:rsid w:val="00F73A1C"/>
    <w:rsid w:val="00F73BE9"/>
    <w:rsid w:val="00F741FC"/>
    <w:rsid w:val="00F7458A"/>
    <w:rsid w:val="00F74AC9"/>
    <w:rsid w:val="00F74BF3"/>
    <w:rsid w:val="00F74C5C"/>
    <w:rsid w:val="00F74DBC"/>
    <w:rsid w:val="00F74DD2"/>
    <w:rsid w:val="00F75065"/>
    <w:rsid w:val="00F7513B"/>
    <w:rsid w:val="00F7524D"/>
    <w:rsid w:val="00F753AB"/>
    <w:rsid w:val="00F753E1"/>
    <w:rsid w:val="00F75625"/>
    <w:rsid w:val="00F756D5"/>
    <w:rsid w:val="00F75743"/>
    <w:rsid w:val="00F75954"/>
    <w:rsid w:val="00F75985"/>
    <w:rsid w:val="00F75C45"/>
    <w:rsid w:val="00F75D10"/>
    <w:rsid w:val="00F75D62"/>
    <w:rsid w:val="00F75D89"/>
    <w:rsid w:val="00F75E6F"/>
    <w:rsid w:val="00F76206"/>
    <w:rsid w:val="00F76303"/>
    <w:rsid w:val="00F76700"/>
    <w:rsid w:val="00F76A56"/>
    <w:rsid w:val="00F76BC7"/>
    <w:rsid w:val="00F76D12"/>
    <w:rsid w:val="00F76D3F"/>
    <w:rsid w:val="00F76E77"/>
    <w:rsid w:val="00F772C0"/>
    <w:rsid w:val="00F77594"/>
    <w:rsid w:val="00F77BB8"/>
    <w:rsid w:val="00F77C08"/>
    <w:rsid w:val="00F77CD6"/>
    <w:rsid w:val="00F77DA2"/>
    <w:rsid w:val="00F77EE4"/>
    <w:rsid w:val="00F77F68"/>
    <w:rsid w:val="00F80201"/>
    <w:rsid w:val="00F8021F"/>
    <w:rsid w:val="00F8036F"/>
    <w:rsid w:val="00F804F1"/>
    <w:rsid w:val="00F8072C"/>
    <w:rsid w:val="00F80774"/>
    <w:rsid w:val="00F80B22"/>
    <w:rsid w:val="00F80C2D"/>
    <w:rsid w:val="00F80EC4"/>
    <w:rsid w:val="00F80F00"/>
    <w:rsid w:val="00F80F03"/>
    <w:rsid w:val="00F8103B"/>
    <w:rsid w:val="00F81118"/>
    <w:rsid w:val="00F8117A"/>
    <w:rsid w:val="00F81251"/>
    <w:rsid w:val="00F81AC2"/>
    <w:rsid w:val="00F81B9B"/>
    <w:rsid w:val="00F81F37"/>
    <w:rsid w:val="00F82307"/>
    <w:rsid w:val="00F82392"/>
    <w:rsid w:val="00F82682"/>
    <w:rsid w:val="00F828FD"/>
    <w:rsid w:val="00F82B7D"/>
    <w:rsid w:val="00F82CB2"/>
    <w:rsid w:val="00F82D95"/>
    <w:rsid w:val="00F82FCC"/>
    <w:rsid w:val="00F82FD7"/>
    <w:rsid w:val="00F8310E"/>
    <w:rsid w:val="00F8314B"/>
    <w:rsid w:val="00F83173"/>
    <w:rsid w:val="00F83322"/>
    <w:rsid w:val="00F83370"/>
    <w:rsid w:val="00F833B3"/>
    <w:rsid w:val="00F834D6"/>
    <w:rsid w:val="00F8353A"/>
    <w:rsid w:val="00F836B4"/>
    <w:rsid w:val="00F836C8"/>
    <w:rsid w:val="00F83771"/>
    <w:rsid w:val="00F838C8"/>
    <w:rsid w:val="00F839F8"/>
    <w:rsid w:val="00F83F0F"/>
    <w:rsid w:val="00F83F72"/>
    <w:rsid w:val="00F84221"/>
    <w:rsid w:val="00F8426F"/>
    <w:rsid w:val="00F8449B"/>
    <w:rsid w:val="00F84657"/>
    <w:rsid w:val="00F8489D"/>
    <w:rsid w:val="00F84B24"/>
    <w:rsid w:val="00F84DC0"/>
    <w:rsid w:val="00F84DD2"/>
    <w:rsid w:val="00F84E06"/>
    <w:rsid w:val="00F85299"/>
    <w:rsid w:val="00F852FC"/>
    <w:rsid w:val="00F85372"/>
    <w:rsid w:val="00F85931"/>
    <w:rsid w:val="00F85B9E"/>
    <w:rsid w:val="00F85BBD"/>
    <w:rsid w:val="00F85EE6"/>
    <w:rsid w:val="00F86569"/>
    <w:rsid w:val="00F865B3"/>
    <w:rsid w:val="00F8675F"/>
    <w:rsid w:val="00F867DB"/>
    <w:rsid w:val="00F86A73"/>
    <w:rsid w:val="00F86BF0"/>
    <w:rsid w:val="00F86FE2"/>
    <w:rsid w:val="00F875ED"/>
    <w:rsid w:val="00F876BE"/>
    <w:rsid w:val="00F87CCA"/>
    <w:rsid w:val="00F87F05"/>
    <w:rsid w:val="00F87FDD"/>
    <w:rsid w:val="00F9018A"/>
    <w:rsid w:val="00F90285"/>
    <w:rsid w:val="00F902F5"/>
    <w:rsid w:val="00F90877"/>
    <w:rsid w:val="00F908B1"/>
    <w:rsid w:val="00F909DE"/>
    <w:rsid w:val="00F909F1"/>
    <w:rsid w:val="00F90B1F"/>
    <w:rsid w:val="00F90DFB"/>
    <w:rsid w:val="00F90FBD"/>
    <w:rsid w:val="00F9101A"/>
    <w:rsid w:val="00F91128"/>
    <w:rsid w:val="00F914BA"/>
    <w:rsid w:val="00F91A67"/>
    <w:rsid w:val="00F92234"/>
    <w:rsid w:val="00F92376"/>
    <w:rsid w:val="00F92524"/>
    <w:rsid w:val="00F925B5"/>
    <w:rsid w:val="00F925BA"/>
    <w:rsid w:val="00F92867"/>
    <w:rsid w:val="00F93552"/>
    <w:rsid w:val="00F939F1"/>
    <w:rsid w:val="00F93F41"/>
    <w:rsid w:val="00F93F81"/>
    <w:rsid w:val="00F93FB3"/>
    <w:rsid w:val="00F93FD2"/>
    <w:rsid w:val="00F94182"/>
    <w:rsid w:val="00F9427E"/>
    <w:rsid w:val="00F94694"/>
    <w:rsid w:val="00F946DB"/>
    <w:rsid w:val="00F94CF3"/>
    <w:rsid w:val="00F95401"/>
    <w:rsid w:val="00F95446"/>
    <w:rsid w:val="00F9566A"/>
    <w:rsid w:val="00F9566C"/>
    <w:rsid w:val="00F95683"/>
    <w:rsid w:val="00F960EA"/>
    <w:rsid w:val="00F9636D"/>
    <w:rsid w:val="00F963BF"/>
    <w:rsid w:val="00F9687B"/>
    <w:rsid w:val="00F96BDD"/>
    <w:rsid w:val="00F96F1F"/>
    <w:rsid w:val="00F97193"/>
    <w:rsid w:val="00F973F6"/>
    <w:rsid w:val="00F97447"/>
    <w:rsid w:val="00F974DC"/>
    <w:rsid w:val="00F97B65"/>
    <w:rsid w:val="00F97D6E"/>
    <w:rsid w:val="00F97E0C"/>
    <w:rsid w:val="00F97F38"/>
    <w:rsid w:val="00FA0263"/>
    <w:rsid w:val="00FA055C"/>
    <w:rsid w:val="00FA05A6"/>
    <w:rsid w:val="00FA0707"/>
    <w:rsid w:val="00FA08EF"/>
    <w:rsid w:val="00FA0A17"/>
    <w:rsid w:val="00FA0D4B"/>
    <w:rsid w:val="00FA126D"/>
    <w:rsid w:val="00FA1795"/>
    <w:rsid w:val="00FA1AF8"/>
    <w:rsid w:val="00FA1B17"/>
    <w:rsid w:val="00FA1BCE"/>
    <w:rsid w:val="00FA1FE4"/>
    <w:rsid w:val="00FA2389"/>
    <w:rsid w:val="00FA25F0"/>
    <w:rsid w:val="00FA2622"/>
    <w:rsid w:val="00FA277E"/>
    <w:rsid w:val="00FA2A47"/>
    <w:rsid w:val="00FA2C85"/>
    <w:rsid w:val="00FA306B"/>
    <w:rsid w:val="00FA311C"/>
    <w:rsid w:val="00FA3256"/>
    <w:rsid w:val="00FA37F5"/>
    <w:rsid w:val="00FA38F6"/>
    <w:rsid w:val="00FA3BCA"/>
    <w:rsid w:val="00FA4219"/>
    <w:rsid w:val="00FA438D"/>
    <w:rsid w:val="00FA439F"/>
    <w:rsid w:val="00FA454E"/>
    <w:rsid w:val="00FA4655"/>
    <w:rsid w:val="00FA4A69"/>
    <w:rsid w:val="00FA4DC5"/>
    <w:rsid w:val="00FA4EC6"/>
    <w:rsid w:val="00FA4FD8"/>
    <w:rsid w:val="00FA5004"/>
    <w:rsid w:val="00FA5989"/>
    <w:rsid w:val="00FA5FC2"/>
    <w:rsid w:val="00FA6298"/>
    <w:rsid w:val="00FA64A7"/>
    <w:rsid w:val="00FA64CE"/>
    <w:rsid w:val="00FA65A4"/>
    <w:rsid w:val="00FA65CB"/>
    <w:rsid w:val="00FA65F4"/>
    <w:rsid w:val="00FA6686"/>
    <w:rsid w:val="00FA6CCD"/>
    <w:rsid w:val="00FA6D94"/>
    <w:rsid w:val="00FA6E68"/>
    <w:rsid w:val="00FA6E7F"/>
    <w:rsid w:val="00FA6F05"/>
    <w:rsid w:val="00FA7114"/>
    <w:rsid w:val="00FA71DD"/>
    <w:rsid w:val="00FA75CB"/>
    <w:rsid w:val="00FA77A6"/>
    <w:rsid w:val="00FA78E1"/>
    <w:rsid w:val="00FA7D20"/>
    <w:rsid w:val="00FA7F7C"/>
    <w:rsid w:val="00FB0279"/>
    <w:rsid w:val="00FB05C2"/>
    <w:rsid w:val="00FB07B8"/>
    <w:rsid w:val="00FB08A7"/>
    <w:rsid w:val="00FB0D44"/>
    <w:rsid w:val="00FB0E57"/>
    <w:rsid w:val="00FB0F6F"/>
    <w:rsid w:val="00FB0F7A"/>
    <w:rsid w:val="00FB139B"/>
    <w:rsid w:val="00FB156A"/>
    <w:rsid w:val="00FB17D2"/>
    <w:rsid w:val="00FB21B3"/>
    <w:rsid w:val="00FB2379"/>
    <w:rsid w:val="00FB271D"/>
    <w:rsid w:val="00FB2876"/>
    <w:rsid w:val="00FB2985"/>
    <w:rsid w:val="00FB2A85"/>
    <w:rsid w:val="00FB2B01"/>
    <w:rsid w:val="00FB2B94"/>
    <w:rsid w:val="00FB2D33"/>
    <w:rsid w:val="00FB2D67"/>
    <w:rsid w:val="00FB3143"/>
    <w:rsid w:val="00FB3277"/>
    <w:rsid w:val="00FB32E0"/>
    <w:rsid w:val="00FB341F"/>
    <w:rsid w:val="00FB372F"/>
    <w:rsid w:val="00FB3734"/>
    <w:rsid w:val="00FB380D"/>
    <w:rsid w:val="00FB39BE"/>
    <w:rsid w:val="00FB3CDE"/>
    <w:rsid w:val="00FB3D89"/>
    <w:rsid w:val="00FB3E02"/>
    <w:rsid w:val="00FB4754"/>
    <w:rsid w:val="00FB47E7"/>
    <w:rsid w:val="00FB4C14"/>
    <w:rsid w:val="00FB4D6F"/>
    <w:rsid w:val="00FB4EB3"/>
    <w:rsid w:val="00FB4F14"/>
    <w:rsid w:val="00FB5161"/>
    <w:rsid w:val="00FB5171"/>
    <w:rsid w:val="00FB526B"/>
    <w:rsid w:val="00FB5733"/>
    <w:rsid w:val="00FB58FD"/>
    <w:rsid w:val="00FB5AEE"/>
    <w:rsid w:val="00FB5B20"/>
    <w:rsid w:val="00FB5B2F"/>
    <w:rsid w:val="00FB5B82"/>
    <w:rsid w:val="00FB5CAA"/>
    <w:rsid w:val="00FB5DA6"/>
    <w:rsid w:val="00FB617E"/>
    <w:rsid w:val="00FB646D"/>
    <w:rsid w:val="00FB690E"/>
    <w:rsid w:val="00FB692D"/>
    <w:rsid w:val="00FB6A38"/>
    <w:rsid w:val="00FB6C3A"/>
    <w:rsid w:val="00FB71F1"/>
    <w:rsid w:val="00FB73A9"/>
    <w:rsid w:val="00FB7E91"/>
    <w:rsid w:val="00FC02F0"/>
    <w:rsid w:val="00FC0492"/>
    <w:rsid w:val="00FC0E00"/>
    <w:rsid w:val="00FC0FEC"/>
    <w:rsid w:val="00FC11CC"/>
    <w:rsid w:val="00FC1855"/>
    <w:rsid w:val="00FC188A"/>
    <w:rsid w:val="00FC193D"/>
    <w:rsid w:val="00FC1DBF"/>
    <w:rsid w:val="00FC1DF8"/>
    <w:rsid w:val="00FC1FF2"/>
    <w:rsid w:val="00FC207C"/>
    <w:rsid w:val="00FC20BC"/>
    <w:rsid w:val="00FC2194"/>
    <w:rsid w:val="00FC22A4"/>
    <w:rsid w:val="00FC24C5"/>
    <w:rsid w:val="00FC25C6"/>
    <w:rsid w:val="00FC27DC"/>
    <w:rsid w:val="00FC2C27"/>
    <w:rsid w:val="00FC38AE"/>
    <w:rsid w:val="00FC3967"/>
    <w:rsid w:val="00FC3978"/>
    <w:rsid w:val="00FC3AEE"/>
    <w:rsid w:val="00FC3B87"/>
    <w:rsid w:val="00FC4252"/>
    <w:rsid w:val="00FC4962"/>
    <w:rsid w:val="00FC4DD0"/>
    <w:rsid w:val="00FC4E3F"/>
    <w:rsid w:val="00FC5089"/>
    <w:rsid w:val="00FC5222"/>
    <w:rsid w:val="00FC59BC"/>
    <w:rsid w:val="00FC5B7A"/>
    <w:rsid w:val="00FC5BBB"/>
    <w:rsid w:val="00FC5D88"/>
    <w:rsid w:val="00FC6106"/>
    <w:rsid w:val="00FC61DF"/>
    <w:rsid w:val="00FC66AB"/>
    <w:rsid w:val="00FC6EF2"/>
    <w:rsid w:val="00FC6F31"/>
    <w:rsid w:val="00FC70E4"/>
    <w:rsid w:val="00FC7372"/>
    <w:rsid w:val="00FC75FF"/>
    <w:rsid w:val="00FC795A"/>
    <w:rsid w:val="00FC7A96"/>
    <w:rsid w:val="00FC7C5B"/>
    <w:rsid w:val="00FC7CD5"/>
    <w:rsid w:val="00FC7CE7"/>
    <w:rsid w:val="00FD0123"/>
    <w:rsid w:val="00FD04F8"/>
    <w:rsid w:val="00FD052B"/>
    <w:rsid w:val="00FD054B"/>
    <w:rsid w:val="00FD058B"/>
    <w:rsid w:val="00FD0604"/>
    <w:rsid w:val="00FD0609"/>
    <w:rsid w:val="00FD0764"/>
    <w:rsid w:val="00FD0CBE"/>
    <w:rsid w:val="00FD0E46"/>
    <w:rsid w:val="00FD115A"/>
    <w:rsid w:val="00FD166E"/>
    <w:rsid w:val="00FD178F"/>
    <w:rsid w:val="00FD1DFD"/>
    <w:rsid w:val="00FD2494"/>
    <w:rsid w:val="00FD24A3"/>
    <w:rsid w:val="00FD252A"/>
    <w:rsid w:val="00FD26A9"/>
    <w:rsid w:val="00FD27BA"/>
    <w:rsid w:val="00FD2B7D"/>
    <w:rsid w:val="00FD2D55"/>
    <w:rsid w:val="00FD2D77"/>
    <w:rsid w:val="00FD2FC3"/>
    <w:rsid w:val="00FD35D4"/>
    <w:rsid w:val="00FD372E"/>
    <w:rsid w:val="00FD3A1B"/>
    <w:rsid w:val="00FD3A23"/>
    <w:rsid w:val="00FD3D1E"/>
    <w:rsid w:val="00FD3F24"/>
    <w:rsid w:val="00FD3F9E"/>
    <w:rsid w:val="00FD43B5"/>
    <w:rsid w:val="00FD4665"/>
    <w:rsid w:val="00FD489E"/>
    <w:rsid w:val="00FD51EE"/>
    <w:rsid w:val="00FD5417"/>
    <w:rsid w:val="00FD54F2"/>
    <w:rsid w:val="00FD5529"/>
    <w:rsid w:val="00FD5FC2"/>
    <w:rsid w:val="00FD6829"/>
    <w:rsid w:val="00FD68AF"/>
    <w:rsid w:val="00FD6E86"/>
    <w:rsid w:val="00FD71C2"/>
    <w:rsid w:val="00FD71CB"/>
    <w:rsid w:val="00FD72E0"/>
    <w:rsid w:val="00FD7519"/>
    <w:rsid w:val="00FD78AE"/>
    <w:rsid w:val="00FD7C01"/>
    <w:rsid w:val="00FD7DBA"/>
    <w:rsid w:val="00FD7DF8"/>
    <w:rsid w:val="00FE002E"/>
    <w:rsid w:val="00FE0065"/>
    <w:rsid w:val="00FE03F6"/>
    <w:rsid w:val="00FE047A"/>
    <w:rsid w:val="00FE058B"/>
    <w:rsid w:val="00FE06C3"/>
    <w:rsid w:val="00FE0854"/>
    <w:rsid w:val="00FE089E"/>
    <w:rsid w:val="00FE0A51"/>
    <w:rsid w:val="00FE0B6F"/>
    <w:rsid w:val="00FE0BA8"/>
    <w:rsid w:val="00FE0E46"/>
    <w:rsid w:val="00FE0E47"/>
    <w:rsid w:val="00FE0EB3"/>
    <w:rsid w:val="00FE1095"/>
    <w:rsid w:val="00FE12AD"/>
    <w:rsid w:val="00FE14DD"/>
    <w:rsid w:val="00FE1793"/>
    <w:rsid w:val="00FE1A9C"/>
    <w:rsid w:val="00FE1C21"/>
    <w:rsid w:val="00FE1C4E"/>
    <w:rsid w:val="00FE1DC0"/>
    <w:rsid w:val="00FE1F30"/>
    <w:rsid w:val="00FE1F93"/>
    <w:rsid w:val="00FE2168"/>
    <w:rsid w:val="00FE2558"/>
    <w:rsid w:val="00FE31BD"/>
    <w:rsid w:val="00FE3568"/>
    <w:rsid w:val="00FE3AAC"/>
    <w:rsid w:val="00FE3DB6"/>
    <w:rsid w:val="00FE3E4E"/>
    <w:rsid w:val="00FE3F44"/>
    <w:rsid w:val="00FE4448"/>
    <w:rsid w:val="00FE444A"/>
    <w:rsid w:val="00FE44FD"/>
    <w:rsid w:val="00FE4841"/>
    <w:rsid w:val="00FE4A51"/>
    <w:rsid w:val="00FE4BE0"/>
    <w:rsid w:val="00FE4F3D"/>
    <w:rsid w:val="00FE506E"/>
    <w:rsid w:val="00FE516B"/>
    <w:rsid w:val="00FE51E4"/>
    <w:rsid w:val="00FE527E"/>
    <w:rsid w:val="00FE537B"/>
    <w:rsid w:val="00FE548A"/>
    <w:rsid w:val="00FE5964"/>
    <w:rsid w:val="00FE5A49"/>
    <w:rsid w:val="00FE5A58"/>
    <w:rsid w:val="00FE5B1F"/>
    <w:rsid w:val="00FE5E7B"/>
    <w:rsid w:val="00FE5F91"/>
    <w:rsid w:val="00FE60C5"/>
    <w:rsid w:val="00FE6150"/>
    <w:rsid w:val="00FE716B"/>
    <w:rsid w:val="00FE7A47"/>
    <w:rsid w:val="00FE7AEA"/>
    <w:rsid w:val="00FE7AF9"/>
    <w:rsid w:val="00FE7C08"/>
    <w:rsid w:val="00FE7C63"/>
    <w:rsid w:val="00FE7D83"/>
    <w:rsid w:val="00FE7E45"/>
    <w:rsid w:val="00FF01D0"/>
    <w:rsid w:val="00FF0388"/>
    <w:rsid w:val="00FF03B7"/>
    <w:rsid w:val="00FF0942"/>
    <w:rsid w:val="00FF0ACF"/>
    <w:rsid w:val="00FF0EBA"/>
    <w:rsid w:val="00FF15F0"/>
    <w:rsid w:val="00FF16F2"/>
    <w:rsid w:val="00FF197F"/>
    <w:rsid w:val="00FF1986"/>
    <w:rsid w:val="00FF1BBA"/>
    <w:rsid w:val="00FF1E6F"/>
    <w:rsid w:val="00FF1F41"/>
    <w:rsid w:val="00FF1F4D"/>
    <w:rsid w:val="00FF2137"/>
    <w:rsid w:val="00FF2442"/>
    <w:rsid w:val="00FF258F"/>
    <w:rsid w:val="00FF2621"/>
    <w:rsid w:val="00FF2629"/>
    <w:rsid w:val="00FF2904"/>
    <w:rsid w:val="00FF2985"/>
    <w:rsid w:val="00FF2B99"/>
    <w:rsid w:val="00FF303F"/>
    <w:rsid w:val="00FF3215"/>
    <w:rsid w:val="00FF34B0"/>
    <w:rsid w:val="00FF36E4"/>
    <w:rsid w:val="00FF3964"/>
    <w:rsid w:val="00FF3E91"/>
    <w:rsid w:val="00FF3F27"/>
    <w:rsid w:val="00FF4120"/>
    <w:rsid w:val="00FF44E2"/>
    <w:rsid w:val="00FF46D8"/>
    <w:rsid w:val="00FF49B7"/>
    <w:rsid w:val="00FF4A65"/>
    <w:rsid w:val="00FF4B1E"/>
    <w:rsid w:val="00FF4B86"/>
    <w:rsid w:val="00FF4DF3"/>
    <w:rsid w:val="00FF512B"/>
    <w:rsid w:val="00FF550E"/>
    <w:rsid w:val="00FF562B"/>
    <w:rsid w:val="00FF5831"/>
    <w:rsid w:val="00FF5A93"/>
    <w:rsid w:val="00FF5AA1"/>
    <w:rsid w:val="00FF5AB6"/>
    <w:rsid w:val="00FF5C50"/>
    <w:rsid w:val="00FF6025"/>
    <w:rsid w:val="00FF647B"/>
    <w:rsid w:val="00FF6637"/>
    <w:rsid w:val="00FF669D"/>
    <w:rsid w:val="00FF66FB"/>
    <w:rsid w:val="00FF699D"/>
    <w:rsid w:val="00FF6A60"/>
    <w:rsid w:val="00FF6A9F"/>
    <w:rsid w:val="00FF7498"/>
    <w:rsid w:val="00FF7716"/>
    <w:rsid w:val="00FF793A"/>
    <w:rsid w:val="00FF7CA6"/>
    <w:rsid w:val="00FF7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2DF448"/>
  <w15:chartTrackingRefBased/>
  <w15:docId w15:val="{7B0354F7-2A76-4FA3-964B-99013970E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1C35"/>
    <w:pPr>
      <w:overflowPunct w:val="0"/>
      <w:autoSpaceDE w:val="0"/>
      <w:autoSpaceDN w:val="0"/>
      <w:adjustRightInd w:val="0"/>
      <w:spacing w:after="120"/>
      <w:jc w:val="both"/>
      <w:textAlignment w:val="baseline"/>
    </w:pPr>
    <w:rPr>
      <w:rFonts w:ascii="Times New Roman" w:hAnsi="Times New Roman"/>
      <w:sz w:val="22"/>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qFormat/>
    <w:rsid w:val="000A004D"/>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qFormat/>
    <w:rsid w:val="00B9793D"/>
    <w:pPr>
      <w:numPr>
        <w:ilvl w:val="1"/>
      </w:numPr>
      <w:pBdr>
        <w:top w:val="none" w:sz="0" w:space="0" w:color="auto"/>
      </w:pBdr>
      <w:spacing w:before="180"/>
      <w:ind w:left="567" w:hanging="567"/>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1"/>
    <w:basedOn w:val="2"/>
    <w:next w:val="a"/>
    <w:link w:val="30"/>
    <w:qFormat/>
    <w:rsid w:val="00CA7918"/>
    <w:pPr>
      <w:numPr>
        <w:ilvl w:val="2"/>
        <w:numId w:val="6"/>
      </w:numPr>
      <w:spacing w:before="120"/>
      <w:ind w:leftChars="400" w:left="400" w:firstLine="0"/>
      <w:outlineLvl w:val="2"/>
    </w:pPr>
    <w:rPr>
      <w:sz w:val="28"/>
    </w:rPr>
  </w:style>
  <w:style w:type="paragraph" w:styleId="40">
    <w:name w:val="heading 4"/>
    <w:aliases w:val="h4,H4,H41,h41,H42,h42,H43,h43,H411,h411,H421,h421,H44,h44,H412,h412,H422,h422,H431,h431,H45,h45,H413,h413,H423,h423,H432,h432,H46,h46,H47,h47,Memo Heading 4,heading 4,Memo Heading 5,heading 4 + Indent: Left 0.5 in,标题3a,4th level"/>
    <w:basedOn w:val="3"/>
    <w:next w:val="a"/>
    <w:link w:val="41"/>
    <w:qFormat/>
    <w:rsid w:val="004C59C3"/>
    <w:pPr>
      <w:outlineLvl w:val="3"/>
    </w:pPr>
  </w:style>
  <w:style w:type="paragraph" w:styleId="50">
    <w:name w:val="heading 5"/>
    <w:basedOn w:val="40"/>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2">
    <w:name w:val="List 4"/>
    <w:basedOn w:val="32"/>
    <w:rsid w:val="00723F7C"/>
    <w:pPr>
      <w:ind w:left="1418"/>
    </w:pPr>
  </w:style>
  <w:style w:type="paragraph" w:styleId="51">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1"/>
    <w:rsid w:val="00723F7C"/>
    <w:pPr>
      <w:ind w:left="1418"/>
    </w:pPr>
  </w:style>
  <w:style w:type="paragraph" w:styleId="52">
    <w:name w:val="List Bullet 5"/>
    <w:basedOn w:val="43"/>
    <w:rsid w:val="00723F7C"/>
    <w:pPr>
      <w:ind w:left="1702"/>
    </w:pPr>
  </w:style>
  <w:style w:type="paragraph" w:customStyle="1" w:styleId="B1">
    <w:name w:val="B1"/>
    <w:basedOn w:val="a5"/>
    <w:link w:val="B1Char1"/>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2"/>
    <w:rsid w:val="00723F7C"/>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tion Char1,Caption Char Char,Caption Char2,Caption Char Char Char,Caption Char Char1,fig and tbl,fighead2,Table Caption,fighead21,fighead22,fighead23"/>
    <w:basedOn w:val="a"/>
    <w:next w:val="a"/>
    <w:link w:val="af3"/>
    <w:uiPriority w:val="35"/>
    <w:qFormat/>
    <w:rsid w:val="00723F7C"/>
    <w:pPr>
      <w:spacing w:before="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tion Char1 字符,Caption Char Char 字符,Caption Char2 字符,Caption Char Char Char 字符,Caption Char Char1 字符,fig and tbl 字符,fighead2 字符"/>
    <w:link w:val="af2"/>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rsid w:val="004C59C3"/>
    <w:rPr>
      <w:rFonts w:ascii="Arial" w:eastAsia="Arial" w:hAnsi="Arial"/>
      <w:noProof/>
      <w:sz w:val="28"/>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0A004D"/>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af6">
    <w:name w:val="List Paragraph"/>
    <w:aliases w:val="- Bullets,목록 단락,リスト段落,列出段落,?? ??,?????,????,Lista1,中等深浅网格 1 - 着色 21,列出段落1,¥¡¡¡¡ì¬º¥¹¥È¶ÎÂä,ÁÐ³ö¶ÎÂä,列表段落1,—ño’i—Ž,¥ê¥¹¥È¶ÎÂä,1st level - Bullet List Paragraph,Lettre d'introduction,Paragrafo elenco,Normal bullet 2,Bullet list,목록단락,列,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9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3">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jc w:val="center"/>
    </w:pPr>
    <w:rPr>
      <w:rFonts w:ascii="Arial" w:eastAsia="Times New Roman" w:hAnsi="Arial"/>
      <w:lang w:val="en-GB" w:eastAsia="zh-CN"/>
    </w:rPr>
  </w:style>
  <w:style w:type="paragraph" w:customStyle="1" w:styleId="Proposal">
    <w:name w:val="Proposal"/>
    <w:basedOn w:val="a"/>
    <w:rsid w:val="0075427D"/>
    <w:pPr>
      <w:numPr>
        <w:numId w:val="5"/>
      </w:numPr>
    </w:pPr>
    <w:rPr>
      <w:rFonts w:ascii="Arial" w:eastAsia="Times New Roman" w:hAnsi="Arial"/>
      <w:b/>
      <w:bCs/>
      <w:lang w:eastAsia="zh-CN"/>
    </w:rPr>
  </w:style>
  <w:style w:type="character" w:customStyle="1" w:styleId="30">
    <w:name w:val="标题 3 字符"/>
    <w:aliases w:val="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标题1 字符"/>
    <w:link w:val="3"/>
    <w:rsid w:val="00CA7918"/>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textAlignment w:val="auto"/>
    </w:pPr>
    <w:rPr>
      <w:szCs w:val="16"/>
    </w:rPr>
  </w:style>
  <w:style w:type="character" w:customStyle="1" w:styleId="af7">
    <w:name w:val="列表段落 字符"/>
    <w:aliases w:val="- Bullets 字符,목록 단락 字符,リスト段落 字符,列出段落 字符,?? ?? 字符,????? 字符,???? 字符,Lista1 字符,中等深浅网格 1 - 着色 21 字符,列出段落1 字符,¥¡¡¡¡ì¬º¥¹¥È¶ÎÂä 字符,ÁÐ³ö¶ÎÂä 字符,列表段落1 字符,—ño’i—Ž 字符,¥ê¥¹¥È¶ÎÂä 字符,1st level - Bullet List Paragraph 字符,Lettre d'introduction 字符,목록단락 字符,列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8"/>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pPr>
    <w:rPr>
      <w:rFonts w:eastAsia="MS Mincho"/>
      <w:sz w:val="24"/>
      <w:lang w:eastAsia="en-GB"/>
    </w:rPr>
  </w:style>
  <w:style w:type="paragraph" w:customStyle="1" w:styleId="3GPPAgreements">
    <w:name w:val="3GPP Agreements"/>
    <w:basedOn w:val="a"/>
    <w:link w:val="3GPPAgreementsChar"/>
    <w:qFormat/>
    <w:rsid w:val="00896709"/>
    <w:pPr>
      <w:numPr>
        <w:numId w:val="10"/>
      </w:numPr>
      <w:spacing w:before="60" w:after="60"/>
    </w:pPr>
    <w:rPr>
      <w:lang w:eastAsia="zh-CN"/>
    </w:rPr>
  </w:style>
  <w:style w:type="character" w:customStyle="1" w:styleId="3GPPAgreementsChar">
    <w:name w:val="3GPP Agreements Char"/>
    <w:link w:val="3GPPAgreements"/>
    <w:rsid w:val="00896709"/>
    <w:rPr>
      <w:rFonts w:ascii="Times New Roman" w:hAnsi="Times New Roman"/>
      <w:sz w:val="22"/>
    </w:rPr>
  </w:style>
  <w:style w:type="paragraph" w:customStyle="1" w:styleId="LGTdoc0">
    <w:name w:val="LGTdoc_본문"/>
    <w:basedOn w:val="a"/>
    <w:link w:val="LGTdocChar"/>
    <w:qFormat/>
    <w:rsid w:val="00197AC2"/>
    <w:pPr>
      <w:widowControl w:val="0"/>
      <w:overflowPunct/>
      <w:snapToGrid w:val="0"/>
      <w:spacing w:afterLines="50" w:line="264" w:lineRule="auto"/>
      <w:textAlignment w:val="auto"/>
    </w:pPr>
    <w:rPr>
      <w:rFonts w:eastAsia="Batang"/>
      <w:kern w:val="2"/>
      <w:szCs w:val="24"/>
      <w:lang w:val="en-GB" w:eastAsia="ko-KR"/>
    </w:rPr>
  </w:style>
  <w:style w:type="character" w:customStyle="1" w:styleId="LGTdocChar">
    <w:name w:val="LGTdoc_본문 Char"/>
    <w:link w:val="LGTdoc0"/>
    <w:qFormat/>
    <w:rsid w:val="00197AC2"/>
    <w:rPr>
      <w:rFonts w:ascii="Times New Roman" w:eastAsia="Batang" w:hAnsi="Times New Roman"/>
      <w:kern w:val="2"/>
      <w:sz w:val="22"/>
      <w:szCs w:val="24"/>
      <w:lang w:val="en-GB" w:eastAsia="ko-KR"/>
    </w:rPr>
  </w:style>
  <w:style w:type="paragraph" w:customStyle="1" w:styleId="LGTdoc">
    <w:name w:val="LGTdoc_소제목"/>
    <w:basedOn w:val="LGTdoc0"/>
    <w:rsid w:val="00420C47"/>
    <w:pPr>
      <w:numPr>
        <w:numId w:val="11"/>
      </w:numPr>
      <w:tabs>
        <w:tab w:val="clear" w:pos="800"/>
        <w:tab w:val="num" w:pos="400"/>
      </w:tabs>
      <w:ind w:hanging="800"/>
    </w:pPr>
    <w:rPr>
      <w:b/>
      <w:sz w:val="24"/>
    </w:rPr>
  </w:style>
  <w:style w:type="paragraph" w:customStyle="1" w:styleId="0Maintext">
    <w:name w:val="0 Main text"/>
    <w:basedOn w:val="a"/>
    <w:link w:val="0MaintextChar"/>
    <w:qFormat/>
    <w:rsid w:val="009C651F"/>
    <w:pPr>
      <w:overflowPunct/>
      <w:autoSpaceDE/>
      <w:autoSpaceDN/>
      <w:adjustRightInd/>
      <w:spacing w:after="100" w:afterAutospacing="1" w:line="288" w:lineRule="auto"/>
      <w:ind w:firstLine="360"/>
      <w:textAlignment w:val="auto"/>
    </w:pPr>
    <w:rPr>
      <w:rFonts w:eastAsia="Malgun Gothic" w:cs="Batang"/>
      <w:lang w:val="en-GB"/>
    </w:rPr>
  </w:style>
  <w:style w:type="character" w:customStyle="1" w:styleId="0MaintextChar">
    <w:name w:val="0 Main text Char"/>
    <w:link w:val="0Maintext"/>
    <w:rsid w:val="009C651F"/>
    <w:rPr>
      <w:rFonts w:ascii="Times New Roman" w:eastAsia="Malgun Gothic" w:hAnsi="Times New Roman" w:cs="Batang"/>
      <w:lang w:val="en-GB"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link w:val="2"/>
    <w:rsid w:val="00B9793D"/>
    <w:rPr>
      <w:rFonts w:ascii="Arial" w:eastAsia="Arial" w:hAnsi="Arial"/>
      <w:noProof/>
      <w:sz w:val="32"/>
      <w:lang w:val="en-GB" w:eastAsia="en-US"/>
    </w:rPr>
  </w:style>
  <w:style w:type="character" w:styleId="aff0">
    <w:name w:val="Emphasis"/>
    <w:qFormat/>
    <w:rsid w:val="00B315E4"/>
    <w:rPr>
      <w:i/>
      <w:iCs/>
    </w:rPr>
  </w:style>
  <w:style w:type="paragraph" w:styleId="aff1">
    <w:name w:val="Date"/>
    <w:basedOn w:val="a"/>
    <w:next w:val="a"/>
    <w:link w:val="aff2"/>
    <w:rsid w:val="004D23D6"/>
  </w:style>
  <w:style w:type="character" w:customStyle="1" w:styleId="aff2">
    <w:name w:val="日期 字符"/>
    <w:link w:val="aff1"/>
    <w:rsid w:val="004D23D6"/>
    <w:rPr>
      <w:rFonts w:ascii="Times New Roman" w:hAnsi="Times New Roman"/>
      <w:lang w:eastAsia="en-US"/>
    </w:rPr>
  </w:style>
  <w:style w:type="paragraph" w:styleId="4">
    <w:name w:val="List Number 4"/>
    <w:basedOn w:val="a"/>
    <w:rsid w:val="00C26443"/>
    <w:pPr>
      <w:numPr>
        <w:numId w:val="15"/>
      </w:numPr>
      <w:tabs>
        <w:tab w:val="left" w:pos="720"/>
        <w:tab w:val="left" w:pos="1209"/>
      </w:tabs>
      <w:ind w:left="1209"/>
    </w:pPr>
    <w:rPr>
      <w:rFonts w:eastAsia="MS Mincho"/>
      <w:lang w:val="en-GB" w:eastAsia="en-GB"/>
    </w:rPr>
  </w:style>
  <w:style w:type="table" w:styleId="aff3">
    <w:name w:val="Table Theme"/>
    <w:basedOn w:val="a2"/>
    <w:rsid w:val="00D9234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2"/>
    <w:uiPriority w:val="50"/>
    <w:rsid w:val="005118A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6">
    <w:name w:val="Grid Table 4 Accent 6"/>
    <w:basedOn w:val="a2"/>
    <w:uiPriority w:val="49"/>
    <w:rsid w:val="005118AB"/>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6">
    <w:name w:val="Grid Table 5 Dark Accent 6"/>
    <w:basedOn w:val="a2"/>
    <w:uiPriority w:val="50"/>
    <w:rsid w:val="005118A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4-5">
    <w:name w:val="Grid Table 4 Accent 5"/>
    <w:basedOn w:val="a2"/>
    <w:uiPriority w:val="49"/>
    <w:rsid w:val="005118A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61486117">
      <w:bodyDiv w:val="1"/>
      <w:marLeft w:val="0"/>
      <w:marRight w:val="0"/>
      <w:marTop w:val="0"/>
      <w:marBottom w:val="0"/>
      <w:divBdr>
        <w:top w:val="none" w:sz="0" w:space="0" w:color="auto"/>
        <w:left w:val="none" w:sz="0" w:space="0" w:color="auto"/>
        <w:bottom w:val="none" w:sz="0" w:space="0" w:color="auto"/>
        <w:right w:val="none" w:sz="0" w:space="0" w:color="auto"/>
      </w:divBdr>
    </w:div>
    <w:div w:id="118571277">
      <w:bodyDiv w:val="1"/>
      <w:marLeft w:val="0"/>
      <w:marRight w:val="0"/>
      <w:marTop w:val="0"/>
      <w:marBottom w:val="0"/>
      <w:divBdr>
        <w:top w:val="none" w:sz="0" w:space="0" w:color="auto"/>
        <w:left w:val="none" w:sz="0" w:space="0" w:color="auto"/>
        <w:bottom w:val="none" w:sz="0" w:space="0" w:color="auto"/>
        <w:right w:val="none" w:sz="0" w:space="0" w:color="auto"/>
      </w:divBdr>
    </w:div>
    <w:div w:id="118644458">
      <w:bodyDiv w:val="1"/>
      <w:marLeft w:val="0"/>
      <w:marRight w:val="0"/>
      <w:marTop w:val="0"/>
      <w:marBottom w:val="0"/>
      <w:divBdr>
        <w:top w:val="none" w:sz="0" w:space="0" w:color="auto"/>
        <w:left w:val="none" w:sz="0" w:space="0" w:color="auto"/>
        <w:bottom w:val="none" w:sz="0" w:space="0" w:color="auto"/>
        <w:right w:val="none" w:sz="0" w:space="0" w:color="auto"/>
      </w:divBdr>
      <w:divsChild>
        <w:div w:id="870648169">
          <w:marLeft w:val="1800"/>
          <w:marRight w:val="0"/>
          <w:marTop w:val="0"/>
          <w:marBottom w:val="0"/>
          <w:divBdr>
            <w:top w:val="none" w:sz="0" w:space="0" w:color="auto"/>
            <w:left w:val="none" w:sz="0" w:space="0" w:color="auto"/>
            <w:bottom w:val="none" w:sz="0" w:space="0" w:color="auto"/>
            <w:right w:val="none" w:sz="0" w:space="0" w:color="auto"/>
          </w:divBdr>
        </w:div>
        <w:div w:id="965310949">
          <w:marLeft w:val="1166"/>
          <w:marRight w:val="0"/>
          <w:marTop w:val="0"/>
          <w:marBottom w:val="0"/>
          <w:divBdr>
            <w:top w:val="none" w:sz="0" w:space="0" w:color="auto"/>
            <w:left w:val="none" w:sz="0" w:space="0" w:color="auto"/>
            <w:bottom w:val="none" w:sz="0" w:space="0" w:color="auto"/>
            <w:right w:val="none" w:sz="0" w:space="0" w:color="auto"/>
          </w:divBdr>
        </w:div>
        <w:div w:id="1885561606">
          <w:marLeft w:val="1800"/>
          <w:marRight w:val="0"/>
          <w:marTop w:val="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67715192">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58684649">
      <w:bodyDiv w:val="1"/>
      <w:marLeft w:val="0"/>
      <w:marRight w:val="0"/>
      <w:marTop w:val="0"/>
      <w:marBottom w:val="0"/>
      <w:divBdr>
        <w:top w:val="none" w:sz="0" w:space="0" w:color="auto"/>
        <w:left w:val="none" w:sz="0" w:space="0" w:color="auto"/>
        <w:bottom w:val="none" w:sz="0" w:space="0" w:color="auto"/>
        <w:right w:val="none" w:sz="0" w:space="0" w:color="auto"/>
      </w:divBdr>
      <w:divsChild>
        <w:div w:id="110900749">
          <w:marLeft w:val="547"/>
          <w:marRight w:val="0"/>
          <w:marTop w:val="0"/>
          <w:marBottom w:val="0"/>
          <w:divBdr>
            <w:top w:val="none" w:sz="0" w:space="0" w:color="auto"/>
            <w:left w:val="none" w:sz="0" w:space="0" w:color="auto"/>
            <w:bottom w:val="none" w:sz="0" w:space="0" w:color="auto"/>
            <w:right w:val="none" w:sz="0" w:space="0" w:color="auto"/>
          </w:divBdr>
        </w:div>
        <w:div w:id="561599241">
          <w:marLeft w:val="547"/>
          <w:marRight w:val="0"/>
          <w:marTop w:val="0"/>
          <w:marBottom w:val="0"/>
          <w:divBdr>
            <w:top w:val="none" w:sz="0" w:space="0" w:color="auto"/>
            <w:left w:val="none" w:sz="0" w:space="0" w:color="auto"/>
            <w:bottom w:val="none" w:sz="0" w:space="0" w:color="auto"/>
            <w:right w:val="none" w:sz="0" w:space="0" w:color="auto"/>
          </w:divBdr>
        </w:div>
        <w:div w:id="1244727737">
          <w:marLeft w:val="547"/>
          <w:marRight w:val="0"/>
          <w:marTop w:val="0"/>
          <w:marBottom w:val="0"/>
          <w:divBdr>
            <w:top w:val="none" w:sz="0" w:space="0" w:color="auto"/>
            <w:left w:val="none" w:sz="0" w:space="0" w:color="auto"/>
            <w:bottom w:val="none" w:sz="0" w:space="0" w:color="auto"/>
            <w:right w:val="none" w:sz="0" w:space="0" w:color="auto"/>
          </w:divBdr>
        </w:div>
      </w:divsChild>
    </w:div>
    <w:div w:id="310060299">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0107435">
      <w:bodyDiv w:val="1"/>
      <w:marLeft w:val="0"/>
      <w:marRight w:val="0"/>
      <w:marTop w:val="0"/>
      <w:marBottom w:val="0"/>
      <w:divBdr>
        <w:top w:val="none" w:sz="0" w:space="0" w:color="auto"/>
        <w:left w:val="none" w:sz="0" w:space="0" w:color="auto"/>
        <w:bottom w:val="none" w:sz="0" w:space="0" w:color="auto"/>
        <w:right w:val="none" w:sz="0" w:space="0" w:color="auto"/>
      </w:divBdr>
    </w:div>
    <w:div w:id="334845907">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44526137">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51584703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18025447">
      <w:bodyDiv w:val="1"/>
      <w:marLeft w:val="0"/>
      <w:marRight w:val="0"/>
      <w:marTop w:val="0"/>
      <w:marBottom w:val="0"/>
      <w:divBdr>
        <w:top w:val="none" w:sz="0" w:space="0" w:color="auto"/>
        <w:left w:val="none" w:sz="0" w:space="0" w:color="auto"/>
        <w:bottom w:val="none" w:sz="0" w:space="0" w:color="auto"/>
        <w:right w:val="none" w:sz="0" w:space="0" w:color="auto"/>
      </w:divBdr>
    </w:div>
    <w:div w:id="67052993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225152">
      <w:bodyDiv w:val="1"/>
      <w:marLeft w:val="0"/>
      <w:marRight w:val="0"/>
      <w:marTop w:val="0"/>
      <w:marBottom w:val="0"/>
      <w:divBdr>
        <w:top w:val="none" w:sz="0" w:space="0" w:color="auto"/>
        <w:left w:val="none" w:sz="0" w:space="0" w:color="auto"/>
        <w:bottom w:val="none" w:sz="0" w:space="0" w:color="auto"/>
        <w:right w:val="none" w:sz="0" w:space="0" w:color="auto"/>
      </w:divBdr>
      <w:divsChild>
        <w:div w:id="342706413">
          <w:marLeft w:val="1800"/>
          <w:marRight w:val="0"/>
          <w:marTop w:val="0"/>
          <w:marBottom w:val="0"/>
          <w:divBdr>
            <w:top w:val="none" w:sz="0" w:space="0" w:color="auto"/>
            <w:left w:val="none" w:sz="0" w:space="0" w:color="auto"/>
            <w:bottom w:val="none" w:sz="0" w:space="0" w:color="auto"/>
            <w:right w:val="none" w:sz="0" w:space="0" w:color="auto"/>
          </w:divBdr>
        </w:div>
        <w:div w:id="493886254">
          <w:marLeft w:val="2520"/>
          <w:marRight w:val="0"/>
          <w:marTop w:val="0"/>
          <w:marBottom w:val="0"/>
          <w:divBdr>
            <w:top w:val="none" w:sz="0" w:space="0" w:color="auto"/>
            <w:left w:val="none" w:sz="0" w:space="0" w:color="auto"/>
            <w:bottom w:val="none" w:sz="0" w:space="0" w:color="auto"/>
            <w:right w:val="none" w:sz="0" w:space="0" w:color="auto"/>
          </w:divBdr>
        </w:div>
        <w:div w:id="999384490">
          <w:marLeft w:val="1166"/>
          <w:marRight w:val="0"/>
          <w:marTop w:val="0"/>
          <w:marBottom w:val="0"/>
          <w:divBdr>
            <w:top w:val="none" w:sz="0" w:space="0" w:color="auto"/>
            <w:left w:val="none" w:sz="0" w:space="0" w:color="auto"/>
            <w:bottom w:val="none" w:sz="0" w:space="0" w:color="auto"/>
            <w:right w:val="none" w:sz="0" w:space="0" w:color="auto"/>
          </w:divBdr>
        </w:div>
        <w:div w:id="1294822736">
          <w:marLeft w:val="1800"/>
          <w:marRight w:val="0"/>
          <w:marTop w:val="0"/>
          <w:marBottom w:val="0"/>
          <w:divBdr>
            <w:top w:val="none" w:sz="0" w:space="0" w:color="auto"/>
            <w:left w:val="none" w:sz="0" w:space="0" w:color="auto"/>
            <w:bottom w:val="none" w:sz="0" w:space="0" w:color="auto"/>
            <w:right w:val="none" w:sz="0" w:space="0" w:color="auto"/>
          </w:divBdr>
        </w:div>
        <w:div w:id="1355615580">
          <w:marLeft w:val="1800"/>
          <w:marRight w:val="0"/>
          <w:marTop w:val="0"/>
          <w:marBottom w:val="0"/>
          <w:divBdr>
            <w:top w:val="none" w:sz="0" w:space="0" w:color="auto"/>
            <w:left w:val="none" w:sz="0" w:space="0" w:color="auto"/>
            <w:bottom w:val="none" w:sz="0" w:space="0" w:color="auto"/>
            <w:right w:val="none" w:sz="0" w:space="0" w:color="auto"/>
          </w:divBdr>
        </w:div>
        <w:div w:id="1848448488">
          <w:marLeft w:val="2520"/>
          <w:marRight w:val="0"/>
          <w:marTop w:val="0"/>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7123772">
      <w:bodyDiv w:val="1"/>
      <w:marLeft w:val="0"/>
      <w:marRight w:val="0"/>
      <w:marTop w:val="0"/>
      <w:marBottom w:val="0"/>
      <w:divBdr>
        <w:top w:val="none" w:sz="0" w:space="0" w:color="auto"/>
        <w:left w:val="none" w:sz="0" w:space="0" w:color="auto"/>
        <w:bottom w:val="none" w:sz="0" w:space="0" w:color="auto"/>
        <w:right w:val="none" w:sz="0" w:space="0" w:color="auto"/>
      </w:divBdr>
      <w:divsChild>
        <w:div w:id="461971523">
          <w:marLeft w:val="0"/>
          <w:marRight w:val="0"/>
          <w:marTop w:val="0"/>
          <w:marBottom w:val="0"/>
          <w:divBdr>
            <w:top w:val="none" w:sz="0" w:space="0" w:color="auto"/>
            <w:left w:val="none" w:sz="0" w:space="0" w:color="auto"/>
            <w:bottom w:val="none" w:sz="0" w:space="0" w:color="auto"/>
            <w:right w:val="none" w:sz="0" w:space="0" w:color="auto"/>
          </w:divBdr>
        </w:div>
      </w:divsChild>
    </w:div>
    <w:div w:id="979766491">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099255070">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1845614">
      <w:bodyDiv w:val="1"/>
      <w:marLeft w:val="0"/>
      <w:marRight w:val="0"/>
      <w:marTop w:val="0"/>
      <w:marBottom w:val="0"/>
      <w:divBdr>
        <w:top w:val="none" w:sz="0" w:space="0" w:color="auto"/>
        <w:left w:val="none" w:sz="0" w:space="0" w:color="auto"/>
        <w:bottom w:val="none" w:sz="0" w:space="0" w:color="auto"/>
        <w:right w:val="none" w:sz="0" w:space="0" w:color="auto"/>
      </w:divBdr>
    </w:div>
    <w:div w:id="1150051343">
      <w:bodyDiv w:val="1"/>
      <w:marLeft w:val="0"/>
      <w:marRight w:val="0"/>
      <w:marTop w:val="0"/>
      <w:marBottom w:val="0"/>
      <w:divBdr>
        <w:top w:val="none" w:sz="0" w:space="0" w:color="auto"/>
        <w:left w:val="none" w:sz="0" w:space="0" w:color="auto"/>
        <w:bottom w:val="none" w:sz="0" w:space="0" w:color="auto"/>
        <w:right w:val="none" w:sz="0" w:space="0" w:color="auto"/>
      </w:divBdr>
    </w:div>
    <w:div w:id="1207572557">
      <w:bodyDiv w:val="1"/>
      <w:marLeft w:val="0"/>
      <w:marRight w:val="0"/>
      <w:marTop w:val="0"/>
      <w:marBottom w:val="0"/>
      <w:divBdr>
        <w:top w:val="none" w:sz="0" w:space="0" w:color="auto"/>
        <w:left w:val="none" w:sz="0" w:space="0" w:color="auto"/>
        <w:bottom w:val="none" w:sz="0" w:space="0" w:color="auto"/>
        <w:right w:val="none" w:sz="0" w:space="0" w:color="auto"/>
      </w:divBdr>
      <w:divsChild>
        <w:div w:id="918366396">
          <w:marLeft w:val="1166"/>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51082827">
      <w:bodyDiv w:val="1"/>
      <w:marLeft w:val="0"/>
      <w:marRight w:val="0"/>
      <w:marTop w:val="0"/>
      <w:marBottom w:val="0"/>
      <w:divBdr>
        <w:top w:val="none" w:sz="0" w:space="0" w:color="auto"/>
        <w:left w:val="none" w:sz="0" w:space="0" w:color="auto"/>
        <w:bottom w:val="none" w:sz="0" w:space="0" w:color="auto"/>
        <w:right w:val="none" w:sz="0" w:space="0" w:color="auto"/>
      </w:divBdr>
    </w:div>
    <w:div w:id="1289896695">
      <w:bodyDiv w:val="1"/>
      <w:marLeft w:val="0"/>
      <w:marRight w:val="0"/>
      <w:marTop w:val="0"/>
      <w:marBottom w:val="0"/>
      <w:divBdr>
        <w:top w:val="none" w:sz="0" w:space="0" w:color="auto"/>
        <w:left w:val="none" w:sz="0" w:space="0" w:color="auto"/>
        <w:bottom w:val="none" w:sz="0" w:space="0" w:color="auto"/>
        <w:right w:val="none" w:sz="0" w:space="0" w:color="auto"/>
      </w:divBdr>
    </w:div>
    <w:div w:id="1306743930">
      <w:bodyDiv w:val="1"/>
      <w:marLeft w:val="0"/>
      <w:marRight w:val="0"/>
      <w:marTop w:val="0"/>
      <w:marBottom w:val="0"/>
      <w:divBdr>
        <w:top w:val="none" w:sz="0" w:space="0" w:color="auto"/>
        <w:left w:val="none" w:sz="0" w:space="0" w:color="auto"/>
        <w:bottom w:val="none" w:sz="0" w:space="0" w:color="auto"/>
        <w:right w:val="none" w:sz="0" w:space="0" w:color="auto"/>
      </w:divBdr>
    </w:div>
    <w:div w:id="1332026527">
      <w:bodyDiv w:val="1"/>
      <w:marLeft w:val="0"/>
      <w:marRight w:val="0"/>
      <w:marTop w:val="0"/>
      <w:marBottom w:val="0"/>
      <w:divBdr>
        <w:top w:val="none" w:sz="0" w:space="0" w:color="auto"/>
        <w:left w:val="none" w:sz="0" w:space="0" w:color="auto"/>
        <w:bottom w:val="none" w:sz="0" w:space="0" w:color="auto"/>
        <w:right w:val="none" w:sz="0" w:space="0" w:color="auto"/>
      </w:divBdr>
    </w:div>
    <w:div w:id="1336299912">
      <w:bodyDiv w:val="1"/>
      <w:marLeft w:val="0"/>
      <w:marRight w:val="0"/>
      <w:marTop w:val="0"/>
      <w:marBottom w:val="0"/>
      <w:divBdr>
        <w:top w:val="none" w:sz="0" w:space="0" w:color="auto"/>
        <w:left w:val="none" w:sz="0" w:space="0" w:color="auto"/>
        <w:bottom w:val="none" w:sz="0" w:space="0" w:color="auto"/>
        <w:right w:val="none" w:sz="0" w:space="0" w:color="auto"/>
      </w:divBdr>
      <w:divsChild>
        <w:div w:id="1984390049">
          <w:marLeft w:val="1166"/>
          <w:marRight w:val="0"/>
          <w:marTop w:val="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60934174">
      <w:bodyDiv w:val="1"/>
      <w:marLeft w:val="0"/>
      <w:marRight w:val="0"/>
      <w:marTop w:val="0"/>
      <w:marBottom w:val="0"/>
      <w:divBdr>
        <w:top w:val="none" w:sz="0" w:space="0" w:color="auto"/>
        <w:left w:val="none" w:sz="0" w:space="0" w:color="auto"/>
        <w:bottom w:val="none" w:sz="0" w:space="0" w:color="auto"/>
        <w:right w:val="none" w:sz="0" w:space="0" w:color="auto"/>
      </w:divBdr>
    </w:div>
    <w:div w:id="1449468216">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11261368">
      <w:bodyDiv w:val="1"/>
      <w:marLeft w:val="0"/>
      <w:marRight w:val="0"/>
      <w:marTop w:val="0"/>
      <w:marBottom w:val="0"/>
      <w:divBdr>
        <w:top w:val="none" w:sz="0" w:space="0" w:color="auto"/>
        <w:left w:val="none" w:sz="0" w:space="0" w:color="auto"/>
        <w:bottom w:val="none" w:sz="0" w:space="0" w:color="auto"/>
        <w:right w:val="none" w:sz="0" w:space="0" w:color="auto"/>
      </w:divBdr>
      <w:divsChild>
        <w:div w:id="1102721650">
          <w:marLeft w:val="0"/>
          <w:marRight w:val="0"/>
          <w:marTop w:val="0"/>
          <w:marBottom w:val="0"/>
          <w:divBdr>
            <w:top w:val="none" w:sz="0" w:space="0" w:color="auto"/>
            <w:left w:val="none" w:sz="0" w:space="0" w:color="auto"/>
            <w:bottom w:val="none" w:sz="0" w:space="0" w:color="auto"/>
            <w:right w:val="none" w:sz="0" w:space="0" w:color="auto"/>
          </w:divBdr>
        </w:div>
      </w:divsChild>
    </w:div>
    <w:div w:id="1526166642">
      <w:bodyDiv w:val="1"/>
      <w:marLeft w:val="0"/>
      <w:marRight w:val="0"/>
      <w:marTop w:val="0"/>
      <w:marBottom w:val="0"/>
      <w:divBdr>
        <w:top w:val="none" w:sz="0" w:space="0" w:color="auto"/>
        <w:left w:val="none" w:sz="0" w:space="0" w:color="auto"/>
        <w:bottom w:val="none" w:sz="0" w:space="0" w:color="auto"/>
        <w:right w:val="none" w:sz="0" w:space="0" w:color="auto"/>
      </w:divBdr>
      <w:divsChild>
        <w:div w:id="968558201">
          <w:marLeft w:val="0"/>
          <w:marRight w:val="0"/>
          <w:marTop w:val="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7898484">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24339164">
      <w:bodyDiv w:val="1"/>
      <w:marLeft w:val="0"/>
      <w:marRight w:val="0"/>
      <w:marTop w:val="0"/>
      <w:marBottom w:val="0"/>
      <w:divBdr>
        <w:top w:val="none" w:sz="0" w:space="0" w:color="auto"/>
        <w:left w:val="none" w:sz="0" w:space="0" w:color="auto"/>
        <w:bottom w:val="none" w:sz="0" w:space="0" w:color="auto"/>
        <w:right w:val="none" w:sz="0" w:space="0" w:color="auto"/>
      </w:divBdr>
    </w:div>
    <w:div w:id="1927877539">
      <w:bodyDiv w:val="1"/>
      <w:marLeft w:val="0"/>
      <w:marRight w:val="0"/>
      <w:marTop w:val="0"/>
      <w:marBottom w:val="0"/>
      <w:divBdr>
        <w:top w:val="none" w:sz="0" w:space="0" w:color="auto"/>
        <w:left w:val="none" w:sz="0" w:space="0" w:color="auto"/>
        <w:bottom w:val="none" w:sz="0" w:space="0" w:color="auto"/>
        <w:right w:val="none" w:sz="0" w:space="0" w:color="auto"/>
      </w:divBdr>
      <w:divsChild>
        <w:div w:id="38436312">
          <w:marLeft w:val="1800"/>
          <w:marRight w:val="0"/>
          <w:marTop w:val="82"/>
          <w:marBottom w:val="0"/>
          <w:divBdr>
            <w:top w:val="none" w:sz="0" w:space="0" w:color="auto"/>
            <w:left w:val="none" w:sz="0" w:space="0" w:color="auto"/>
            <w:bottom w:val="none" w:sz="0" w:space="0" w:color="auto"/>
            <w:right w:val="none" w:sz="0" w:space="0" w:color="auto"/>
          </w:divBdr>
        </w:div>
        <w:div w:id="634335938">
          <w:marLeft w:val="1800"/>
          <w:marRight w:val="0"/>
          <w:marTop w:val="82"/>
          <w:marBottom w:val="0"/>
          <w:divBdr>
            <w:top w:val="none" w:sz="0" w:space="0" w:color="auto"/>
            <w:left w:val="none" w:sz="0" w:space="0" w:color="auto"/>
            <w:bottom w:val="none" w:sz="0" w:space="0" w:color="auto"/>
            <w:right w:val="none" w:sz="0" w:space="0" w:color="auto"/>
          </w:divBdr>
        </w:div>
        <w:div w:id="1989629994">
          <w:marLeft w:val="1800"/>
          <w:marRight w:val="0"/>
          <w:marTop w:val="82"/>
          <w:marBottom w:val="0"/>
          <w:divBdr>
            <w:top w:val="none" w:sz="0" w:space="0" w:color="auto"/>
            <w:left w:val="none" w:sz="0" w:space="0" w:color="auto"/>
            <w:bottom w:val="none" w:sz="0" w:space="0" w:color="auto"/>
            <w:right w:val="none" w:sz="0" w:space="0" w:color="auto"/>
          </w:divBdr>
        </w:div>
      </w:divsChild>
    </w:div>
    <w:div w:id="1929384966">
      <w:bodyDiv w:val="1"/>
      <w:marLeft w:val="0"/>
      <w:marRight w:val="0"/>
      <w:marTop w:val="0"/>
      <w:marBottom w:val="0"/>
      <w:divBdr>
        <w:top w:val="none" w:sz="0" w:space="0" w:color="auto"/>
        <w:left w:val="none" w:sz="0" w:space="0" w:color="auto"/>
        <w:bottom w:val="none" w:sz="0" w:space="0" w:color="auto"/>
        <w:right w:val="none" w:sz="0" w:space="0" w:color="auto"/>
      </w:divBdr>
      <w:divsChild>
        <w:div w:id="201023660">
          <w:marLeft w:val="2102"/>
          <w:marRight w:val="0"/>
          <w:marTop w:val="120"/>
          <w:marBottom w:val="120"/>
          <w:divBdr>
            <w:top w:val="none" w:sz="0" w:space="0" w:color="auto"/>
            <w:left w:val="none" w:sz="0" w:space="0" w:color="auto"/>
            <w:bottom w:val="none" w:sz="0" w:space="0" w:color="auto"/>
            <w:right w:val="none" w:sz="0" w:space="0" w:color="auto"/>
          </w:divBdr>
        </w:div>
        <w:div w:id="802308062">
          <w:marLeft w:val="1469"/>
          <w:marRight w:val="0"/>
          <w:marTop w:val="120"/>
          <w:marBottom w:val="120"/>
          <w:divBdr>
            <w:top w:val="none" w:sz="0" w:space="0" w:color="auto"/>
            <w:left w:val="none" w:sz="0" w:space="0" w:color="auto"/>
            <w:bottom w:val="none" w:sz="0" w:space="0" w:color="auto"/>
            <w:right w:val="none" w:sz="0" w:space="0" w:color="auto"/>
          </w:divBdr>
        </w:div>
        <w:div w:id="834958788">
          <w:marLeft w:val="850"/>
          <w:marRight w:val="0"/>
          <w:marTop w:val="120"/>
          <w:marBottom w:val="120"/>
          <w:divBdr>
            <w:top w:val="none" w:sz="0" w:space="0" w:color="auto"/>
            <w:left w:val="none" w:sz="0" w:space="0" w:color="auto"/>
            <w:bottom w:val="none" w:sz="0" w:space="0" w:color="auto"/>
            <w:right w:val="none" w:sz="0" w:space="0" w:color="auto"/>
          </w:divBdr>
        </w:div>
        <w:div w:id="901718887">
          <w:marLeft w:val="1469"/>
          <w:marRight w:val="0"/>
          <w:marTop w:val="120"/>
          <w:marBottom w:val="120"/>
          <w:divBdr>
            <w:top w:val="none" w:sz="0" w:space="0" w:color="auto"/>
            <w:left w:val="none" w:sz="0" w:space="0" w:color="auto"/>
            <w:bottom w:val="none" w:sz="0" w:space="0" w:color="auto"/>
            <w:right w:val="none" w:sz="0" w:space="0" w:color="auto"/>
          </w:divBdr>
        </w:div>
        <w:div w:id="1285044900">
          <w:marLeft w:val="1469"/>
          <w:marRight w:val="0"/>
          <w:marTop w:val="120"/>
          <w:marBottom w:val="120"/>
          <w:divBdr>
            <w:top w:val="none" w:sz="0" w:space="0" w:color="auto"/>
            <w:left w:val="none" w:sz="0" w:space="0" w:color="auto"/>
            <w:bottom w:val="none" w:sz="0" w:space="0" w:color="auto"/>
            <w:right w:val="none" w:sz="0" w:space="0" w:color="auto"/>
          </w:divBdr>
        </w:div>
        <w:div w:id="1650597714">
          <w:marLeft w:val="1469"/>
          <w:marRight w:val="0"/>
          <w:marTop w:val="120"/>
          <w:marBottom w:val="120"/>
          <w:divBdr>
            <w:top w:val="none" w:sz="0" w:space="0" w:color="auto"/>
            <w:left w:val="none" w:sz="0" w:space="0" w:color="auto"/>
            <w:bottom w:val="none" w:sz="0" w:space="0" w:color="auto"/>
            <w:right w:val="none" w:sz="0" w:space="0" w:color="auto"/>
          </w:divBdr>
        </w:div>
        <w:div w:id="1652520413">
          <w:marLeft w:val="2102"/>
          <w:marRight w:val="0"/>
          <w:marTop w:val="120"/>
          <w:marBottom w:val="120"/>
          <w:divBdr>
            <w:top w:val="none" w:sz="0" w:space="0" w:color="auto"/>
            <w:left w:val="none" w:sz="0" w:space="0" w:color="auto"/>
            <w:bottom w:val="none" w:sz="0" w:space="0" w:color="auto"/>
            <w:right w:val="none" w:sz="0" w:space="0" w:color="auto"/>
          </w:divBdr>
        </w:div>
        <w:div w:id="1867669774">
          <w:marLeft w:val="1469"/>
          <w:marRight w:val="0"/>
          <w:marTop w:val="120"/>
          <w:marBottom w:val="120"/>
          <w:divBdr>
            <w:top w:val="none" w:sz="0" w:space="0" w:color="auto"/>
            <w:left w:val="none" w:sz="0" w:space="0" w:color="auto"/>
            <w:bottom w:val="none" w:sz="0" w:space="0" w:color="auto"/>
            <w:right w:val="none" w:sz="0" w:space="0" w:color="auto"/>
          </w:divBdr>
        </w:div>
      </w:divsChild>
    </w:div>
    <w:div w:id="1976329142">
      <w:bodyDiv w:val="1"/>
      <w:marLeft w:val="0"/>
      <w:marRight w:val="0"/>
      <w:marTop w:val="0"/>
      <w:marBottom w:val="0"/>
      <w:divBdr>
        <w:top w:val="none" w:sz="0" w:space="0" w:color="auto"/>
        <w:left w:val="none" w:sz="0" w:space="0" w:color="auto"/>
        <w:bottom w:val="none" w:sz="0" w:space="0" w:color="auto"/>
        <w:right w:val="none" w:sz="0" w:space="0" w:color="auto"/>
      </w:divBdr>
    </w:div>
    <w:div w:id="1996717350">
      <w:bodyDiv w:val="1"/>
      <w:marLeft w:val="0"/>
      <w:marRight w:val="0"/>
      <w:marTop w:val="0"/>
      <w:marBottom w:val="0"/>
      <w:divBdr>
        <w:top w:val="none" w:sz="0" w:space="0" w:color="auto"/>
        <w:left w:val="none" w:sz="0" w:space="0" w:color="auto"/>
        <w:bottom w:val="none" w:sz="0" w:space="0" w:color="auto"/>
        <w:right w:val="none" w:sz="0" w:space="0" w:color="auto"/>
      </w:divBdr>
      <w:divsChild>
        <w:div w:id="81412926">
          <w:marLeft w:val="1800"/>
          <w:marRight w:val="0"/>
          <w:marTop w:val="0"/>
          <w:marBottom w:val="0"/>
          <w:divBdr>
            <w:top w:val="none" w:sz="0" w:space="0" w:color="auto"/>
            <w:left w:val="none" w:sz="0" w:space="0" w:color="auto"/>
            <w:bottom w:val="none" w:sz="0" w:space="0" w:color="auto"/>
            <w:right w:val="none" w:sz="0" w:space="0" w:color="auto"/>
          </w:divBdr>
        </w:div>
        <w:div w:id="353460781">
          <w:marLeft w:val="1800"/>
          <w:marRight w:val="0"/>
          <w:marTop w:val="0"/>
          <w:marBottom w:val="0"/>
          <w:divBdr>
            <w:top w:val="none" w:sz="0" w:space="0" w:color="auto"/>
            <w:left w:val="none" w:sz="0" w:space="0" w:color="auto"/>
            <w:bottom w:val="none" w:sz="0" w:space="0" w:color="auto"/>
            <w:right w:val="none" w:sz="0" w:space="0" w:color="auto"/>
          </w:divBdr>
        </w:div>
        <w:div w:id="455829738">
          <w:marLeft w:val="2520"/>
          <w:marRight w:val="0"/>
          <w:marTop w:val="0"/>
          <w:marBottom w:val="0"/>
          <w:divBdr>
            <w:top w:val="none" w:sz="0" w:space="0" w:color="auto"/>
            <w:left w:val="none" w:sz="0" w:space="0" w:color="auto"/>
            <w:bottom w:val="none" w:sz="0" w:space="0" w:color="auto"/>
            <w:right w:val="none" w:sz="0" w:space="0" w:color="auto"/>
          </w:divBdr>
        </w:div>
        <w:div w:id="604118596">
          <w:marLeft w:val="1166"/>
          <w:marRight w:val="0"/>
          <w:marTop w:val="0"/>
          <w:marBottom w:val="0"/>
          <w:divBdr>
            <w:top w:val="none" w:sz="0" w:space="0" w:color="auto"/>
            <w:left w:val="none" w:sz="0" w:space="0" w:color="auto"/>
            <w:bottom w:val="none" w:sz="0" w:space="0" w:color="auto"/>
            <w:right w:val="none" w:sz="0" w:space="0" w:color="auto"/>
          </w:divBdr>
        </w:div>
        <w:div w:id="760100375">
          <w:marLeft w:val="2520"/>
          <w:marRight w:val="0"/>
          <w:marTop w:val="0"/>
          <w:marBottom w:val="0"/>
          <w:divBdr>
            <w:top w:val="none" w:sz="0" w:space="0" w:color="auto"/>
            <w:left w:val="none" w:sz="0" w:space="0" w:color="auto"/>
            <w:bottom w:val="none" w:sz="0" w:space="0" w:color="auto"/>
            <w:right w:val="none" w:sz="0" w:space="0" w:color="auto"/>
          </w:divBdr>
        </w:div>
        <w:div w:id="1238897920">
          <w:marLeft w:val="1800"/>
          <w:marRight w:val="0"/>
          <w:marTop w:val="0"/>
          <w:marBottom w:val="0"/>
          <w:divBdr>
            <w:top w:val="none" w:sz="0" w:space="0" w:color="auto"/>
            <w:left w:val="none" w:sz="0" w:space="0" w:color="auto"/>
            <w:bottom w:val="none" w:sz="0" w:space="0" w:color="auto"/>
            <w:right w:val="none" w:sz="0" w:space="0" w:color="auto"/>
          </w:divBdr>
        </w:div>
        <w:div w:id="1677924250">
          <w:marLeft w:val="2520"/>
          <w:marRight w:val="0"/>
          <w:marTop w:val="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22658177">
      <w:bodyDiv w:val="1"/>
      <w:marLeft w:val="0"/>
      <w:marRight w:val="0"/>
      <w:marTop w:val="0"/>
      <w:marBottom w:val="0"/>
      <w:divBdr>
        <w:top w:val="none" w:sz="0" w:space="0" w:color="auto"/>
        <w:left w:val="none" w:sz="0" w:space="0" w:color="auto"/>
        <w:bottom w:val="none" w:sz="0" w:space="0" w:color="auto"/>
        <w:right w:val="none" w:sz="0" w:space="0" w:color="auto"/>
      </w:divBdr>
    </w:div>
    <w:div w:id="2037349009">
      <w:bodyDiv w:val="1"/>
      <w:marLeft w:val="0"/>
      <w:marRight w:val="0"/>
      <w:marTop w:val="0"/>
      <w:marBottom w:val="0"/>
      <w:divBdr>
        <w:top w:val="none" w:sz="0" w:space="0" w:color="auto"/>
        <w:left w:val="none" w:sz="0" w:space="0" w:color="auto"/>
        <w:bottom w:val="none" w:sz="0" w:space="0" w:color="auto"/>
        <w:right w:val="none" w:sz="0" w:space="0" w:color="auto"/>
      </w:divBdr>
    </w:div>
    <w:div w:id="2079084579">
      <w:bodyDiv w:val="1"/>
      <w:marLeft w:val="0"/>
      <w:marRight w:val="0"/>
      <w:marTop w:val="0"/>
      <w:marBottom w:val="0"/>
      <w:divBdr>
        <w:top w:val="none" w:sz="0" w:space="0" w:color="auto"/>
        <w:left w:val="none" w:sz="0" w:space="0" w:color="auto"/>
        <w:bottom w:val="none" w:sz="0" w:space="0" w:color="auto"/>
        <w:right w:val="none" w:sz="0" w:space="0" w:color="auto"/>
      </w:divBdr>
    </w:div>
    <w:div w:id="2081251728">
      <w:bodyDiv w:val="1"/>
      <w:marLeft w:val="0"/>
      <w:marRight w:val="0"/>
      <w:marTop w:val="0"/>
      <w:marBottom w:val="0"/>
      <w:divBdr>
        <w:top w:val="none" w:sz="0" w:space="0" w:color="auto"/>
        <w:left w:val="none" w:sz="0" w:space="0" w:color="auto"/>
        <w:bottom w:val="none" w:sz="0" w:space="0" w:color="auto"/>
        <w:right w:val="none" w:sz="0" w:space="0" w:color="auto"/>
      </w:divBdr>
    </w:div>
    <w:div w:id="2081514334">
      <w:bodyDiv w:val="1"/>
      <w:marLeft w:val="0"/>
      <w:marRight w:val="0"/>
      <w:marTop w:val="0"/>
      <w:marBottom w:val="0"/>
      <w:divBdr>
        <w:top w:val="none" w:sz="0" w:space="0" w:color="auto"/>
        <w:left w:val="none" w:sz="0" w:space="0" w:color="auto"/>
        <w:bottom w:val="none" w:sz="0" w:space="0" w:color="auto"/>
        <w:right w:val="none" w:sz="0" w:space="0" w:color="auto"/>
      </w:divBdr>
    </w:div>
    <w:div w:id="2126583912">
      <w:bodyDiv w:val="1"/>
      <w:marLeft w:val="0"/>
      <w:marRight w:val="0"/>
      <w:marTop w:val="0"/>
      <w:marBottom w:val="0"/>
      <w:divBdr>
        <w:top w:val="none" w:sz="0" w:space="0" w:color="auto"/>
        <w:left w:val="none" w:sz="0" w:space="0" w:color="auto"/>
        <w:bottom w:val="none" w:sz="0" w:space="0" w:color="auto"/>
        <w:right w:val="none" w:sz="0" w:space="0" w:color="auto"/>
      </w:divBdr>
    </w:div>
    <w:div w:id="2131582786">
      <w:bodyDiv w:val="1"/>
      <w:marLeft w:val="0"/>
      <w:marRight w:val="0"/>
      <w:marTop w:val="0"/>
      <w:marBottom w:val="0"/>
      <w:divBdr>
        <w:top w:val="none" w:sz="0" w:space="0" w:color="auto"/>
        <w:left w:val="none" w:sz="0" w:space="0" w:color="auto"/>
        <w:bottom w:val="none" w:sz="0" w:space="0" w:color="auto"/>
        <w:right w:val="none" w:sz="0" w:space="0" w:color="auto"/>
      </w:divBdr>
      <w:divsChild>
        <w:div w:id="705177588">
          <w:marLeft w:val="446"/>
          <w:marRight w:val="0"/>
          <w:marTop w:val="0"/>
          <w:marBottom w:val="0"/>
          <w:divBdr>
            <w:top w:val="none" w:sz="0" w:space="0" w:color="auto"/>
            <w:left w:val="none" w:sz="0" w:space="0" w:color="auto"/>
            <w:bottom w:val="none" w:sz="0" w:space="0" w:color="auto"/>
            <w:right w:val="none" w:sz="0" w:space="0" w:color="auto"/>
          </w:divBdr>
        </w:div>
        <w:div w:id="1132213270">
          <w:marLeft w:val="446"/>
          <w:marRight w:val="0"/>
          <w:marTop w:val="0"/>
          <w:marBottom w:val="0"/>
          <w:divBdr>
            <w:top w:val="none" w:sz="0" w:space="0" w:color="auto"/>
            <w:left w:val="none" w:sz="0" w:space="0" w:color="auto"/>
            <w:bottom w:val="none" w:sz="0" w:space="0" w:color="auto"/>
            <w:right w:val="none" w:sz="0" w:space="0" w:color="auto"/>
          </w:divBdr>
        </w:div>
        <w:div w:id="1254511078">
          <w:marLeft w:val="446"/>
          <w:marRight w:val="0"/>
          <w:marTop w:val="0"/>
          <w:marBottom w:val="0"/>
          <w:divBdr>
            <w:top w:val="none" w:sz="0" w:space="0" w:color="auto"/>
            <w:left w:val="none" w:sz="0" w:space="0" w:color="auto"/>
            <w:bottom w:val="none" w:sz="0" w:space="0" w:color="auto"/>
            <w:right w:val="none" w:sz="0" w:space="0" w:color="auto"/>
          </w:divBdr>
        </w:div>
        <w:div w:id="1299414778">
          <w:marLeft w:val="446"/>
          <w:marRight w:val="0"/>
          <w:marTop w:val="0"/>
          <w:marBottom w:val="0"/>
          <w:divBdr>
            <w:top w:val="none" w:sz="0" w:space="0" w:color="auto"/>
            <w:left w:val="none" w:sz="0" w:space="0" w:color="auto"/>
            <w:bottom w:val="none" w:sz="0" w:space="0" w:color="auto"/>
            <w:right w:val="none" w:sz="0" w:space="0" w:color="auto"/>
          </w:divBdr>
        </w:div>
        <w:div w:id="1359969874">
          <w:marLeft w:val="446"/>
          <w:marRight w:val="0"/>
          <w:marTop w:val="0"/>
          <w:marBottom w:val="0"/>
          <w:divBdr>
            <w:top w:val="none" w:sz="0" w:space="0" w:color="auto"/>
            <w:left w:val="none" w:sz="0" w:space="0" w:color="auto"/>
            <w:bottom w:val="none" w:sz="0" w:space="0" w:color="auto"/>
            <w:right w:val="none" w:sz="0" w:space="0" w:color="auto"/>
          </w:divBdr>
        </w:div>
        <w:div w:id="1520584894">
          <w:marLeft w:val="446"/>
          <w:marRight w:val="0"/>
          <w:marTop w:val="0"/>
          <w:marBottom w:val="0"/>
          <w:divBdr>
            <w:top w:val="none" w:sz="0" w:space="0" w:color="auto"/>
            <w:left w:val="none" w:sz="0" w:space="0" w:color="auto"/>
            <w:bottom w:val="none" w:sz="0" w:space="0" w:color="auto"/>
            <w:right w:val="none" w:sz="0" w:space="0" w:color="auto"/>
          </w:divBdr>
        </w:div>
      </w:divsChild>
    </w:div>
    <w:div w:id="2132169166">
      <w:bodyDiv w:val="1"/>
      <w:marLeft w:val="0"/>
      <w:marRight w:val="0"/>
      <w:marTop w:val="0"/>
      <w:marBottom w:val="0"/>
      <w:divBdr>
        <w:top w:val="none" w:sz="0" w:space="0" w:color="auto"/>
        <w:left w:val="none" w:sz="0" w:space="0" w:color="auto"/>
        <w:bottom w:val="none" w:sz="0" w:space="0" w:color="auto"/>
        <w:right w:val="none" w:sz="0" w:space="0" w:color="auto"/>
      </w:divBdr>
    </w:div>
    <w:div w:id="2142527935">
      <w:bodyDiv w:val="1"/>
      <w:marLeft w:val="0"/>
      <w:marRight w:val="0"/>
      <w:marTop w:val="0"/>
      <w:marBottom w:val="0"/>
      <w:divBdr>
        <w:top w:val="none" w:sz="0" w:space="0" w:color="auto"/>
        <w:left w:val="none" w:sz="0" w:space="0" w:color="auto"/>
        <w:bottom w:val="none" w:sz="0" w:space="0" w:color="auto"/>
        <w:right w:val="none" w:sz="0" w:space="0" w:color="auto"/>
      </w:divBdr>
      <w:divsChild>
        <w:div w:id="185745319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n.wikipedia.org/wiki/List_of_WLAN_channels" TargetMode="External"/><Relationship Id="rId18" Type="http://schemas.openxmlformats.org/officeDocument/2006/relationships/image" Target="cid:image001.png@01D86F54.BA32B150"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n.wikipedia.org/wiki/List_of_WLAN_channels" TargetMode="Externa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gov.cn/xinwen/2019-11/28/content_5456765.htm" TargetMode="External"/><Relationship Id="rId23" Type="http://schemas.openxmlformats.org/officeDocument/2006/relationships/image" Target="media/image9.png"/><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n.wikipedia.org/wiki/List_of_WLAN_channels" TargetMode="External"/><Relationship Id="rId22"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D3832B5B-B8B6-4FE2-97B4-08FA3F04C4C5}">
  <ds:schemaRefs>
    <ds:schemaRef ds:uri="http://schemas.openxmlformats.org/officeDocument/2006/bibliography"/>
  </ds:schemaRefs>
</ds:datastoreItem>
</file>

<file path=customXml/itemProps3.xml><?xml version="1.0" encoding="utf-8"?>
<ds:datastoreItem xmlns:ds="http://schemas.openxmlformats.org/officeDocument/2006/customXml" ds:itemID="{9A57B9D5-FAE2-4CB7-AE21-C70CB3861394}">
  <ds:schemaRefs>
    <ds:schemaRef ds:uri="http://schemas.microsoft.com/office/2006/documentManagement/types"/>
    <ds:schemaRef ds:uri="http://schemas.microsoft.com/sharepoint/v3"/>
    <ds:schemaRef ds:uri="http://purl.org/dc/dcmitype/"/>
    <ds:schemaRef ds:uri="http://www.w3.org/XML/1998/namespace"/>
    <ds:schemaRef ds:uri="http://schemas.microsoft.com/office/2006/metadata/properties"/>
    <ds:schemaRef ds:uri="http://purl.org/dc/terms/"/>
    <ds:schemaRef ds:uri="http://schemas.openxmlformats.org/package/2006/metadata/core-properties"/>
    <ds:schemaRef ds:uri="http://purl.org/dc/elements/1.1/"/>
    <ds:schemaRef ds:uri="http://schemas.microsoft.com/office/infopath/2007/PartnerControls"/>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2383</TotalTime>
  <Pages>20</Pages>
  <Words>8438</Words>
  <Characters>48102</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56428</CharactersWithSpaces>
  <SharedDoc>false</SharedDoc>
  <HLinks>
    <vt:vector size="24" baseType="variant">
      <vt:variant>
        <vt:i4>131192</vt:i4>
      </vt:variant>
      <vt:variant>
        <vt:i4>21</vt:i4>
      </vt:variant>
      <vt:variant>
        <vt:i4>0</vt:i4>
      </vt:variant>
      <vt:variant>
        <vt:i4>5</vt:i4>
      </vt:variant>
      <vt:variant>
        <vt:lpwstr>https://en.wikipedia.org/wiki/List_of_WLAN_channels</vt:lpwstr>
      </vt:variant>
      <vt:variant>
        <vt:lpwstr/>
      </vt:variant>
      <vt:variant>
        <vt:i4>4194426</vt:i4>
      </vt:variant>
      <vt:variant>
        <vt:i4>18</vt:i4>
      </vt:variant>
      <vt:variant>
        <vt:i4>0</vt:i4>
      </vt:variant>
      <vt:variant>
        <vt:i4>5</vt:i4>
      </vt:variant>
      <vt:variant>
        <vt:lpwstr>http://www.gov.cn/xinwen/2019-11/28/content_5456765.htm</vt:lpwstr>
      </vt:variant>
      <vt:variant>
        <vt:lpwstr/>
      </vt:variant>
      <vt:variant>
        <vt:i4>131192</vt:i4>
      </vt:variant>
      <vt:variant>
        <vt:i4>15</vt:i4>
      </vt:variant>
      <vt:variant>
        <vt:i4>0</vt:i4>
      </vt:variant>
      <vt:variant>
        <vt:i4>5</vt:i4>
      </vt:variant>
      <vt:variant>
        <vt:lpwstr>https://en.wikipedia.org/wiki/List_of_WLAN_channels</vt:lpwstr>
      </vt:variant>
      <vt:variant>
        <vt:lpwstr/>
      </vt:variant>
      <vt:variant>
        <vt:i4>131192</vt:i4>
      </vt:variant>
      <vt:variant>
        <vt:i4>12</vt:i4>
      </vt:variant>
      <vt:variant>
        <vt:i4>0</vt:i4>
      </vt:variant>
      <vt:variant>
        <vt:i4>5</vt:i4>
      </vt:variant>
      <vt:variant>
        <vt:lpwstr>https://en.wikipedia.org/wiki/List_of_WLAN_channels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junqiang.cheng@mediatek.com</dc:creator>
  <cp:keywords/>
  <cp:lastModifiedBy>Junqiang Cheng (程俊强)</cp:lastModifiedBy>
  <cp:revision>382</cp:revision>
  <cp:lastPrinted>2022-08-02T11:53:00Z</cp:lastPrinted>
  <dcterms:created xsi:type="dcterms:W3CDTF">2022-09-22T06:26:00Z</dcterms:created>
  <dcterms:modified xsi:type="dcterms:W3CDTF">2022-09-30T10:24:00Z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