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CDB9BA" w14:textId="11775936" w:rsidR="00B95DF2" w:rsidRPr="009A452B" w:rsidRDefault="00941D27" w:rsidP="00B95DF2">
      <w:pPr>
        <w:pStyle w:val="Header"/>
        <w:tabs>
          <w:tab w:val="right" w:pos="8280"/>
          <w:tab w:val="right" w:pos="9781"/>
        </w:tabs>
        <w:ind w:right="-58"/>
        <w:rPr>
          <w:rFonts w:cs="Arial"/>
          <w:bCs/>
          <w:sz w:val="20"/>
          <w:lang w:val="de-DE" w:eastAsia="ja-JP"/>
        </w:rPr>
      </w:pPr>
      <w:r>
        <w:rPr>
          <w:rFonts w:cs="Arial"/>
          <w:bCs/>
          <w:sz w:val="20"/>
          <w:lang w:eastAsia="ja-JP"/>
        </w:rPr>
        <w:fldChar w:fldCharType="begin"/>
      </w:r>
      <w:r w:rsidRPr="009A452B">
        <w:rPr>
          <w:rFonts w:cs="Arial"/>
          <w:bCs/>
          <w:sz w:val="20"/>
          <w:lang w:val="de-DE" w:eastAsia="ja-JP"/>
        </w:rPr>
        <w:instrText xml:space="preserve"> MACROBUTTON MTEditEquationSection2 </w:instrText>
      </w:r>
      <w:r w:rsidRPr="009A452B">
        <w:rPr>
          <w:rStyle w:val="MTEquationSection"/>
          <w:lang w:val="de-DE"/>
        </w:rPr>
        <w:instrText>Equation Chapter 1 Section 1</w:instrText>
      </w:r>
      <w:r>
        <w:rPr>
          <w:rFonts w:cs="Arial"/>
          <w:bCs/>
          <w:sz w:val="20"/>
          <w:lang w:eastAsia="ja-JP"/>
        </w:rPr>
        <w:fldChar w:fldCharType="begin"/>
      </w:r>
      <w:r w:rsidRPr="009A452B">
        <w:rPr>
          <w:rFonts w:cs="Arial"/>
          <w:bCs/>
          <w:sz w:val="20"/>
          <w:lang w:val="de-DE"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sidRPr="009A452B">
        <w:rPr>
          <w:rFonts w:cs="Arial"/>
          <w:bCs/>
          <w:sz w:val="20"/>
          <w:lang w:val="de-DE"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sidRPr="009A452B">
        <w:rPr>
          <w:rFonts w:cs="Arial"/>
          <w:bCs/>
          <w:sz w:val="20"/>
          <w:lang w:val="de-DE"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00B95DF2" w:rsidRPr="009A452B">
        <w:rPr>
          <w:rFonts w:cs="Arial"/>
          <w:bCs/>
          <w:sz w:val="20"/>
          <w:lang w:val="de-DE"/>
        </w:rPr>
        <w:t>3GPP TSG RAN WG1</w:t>
      </w:r>
      <w:r w:rsidR="00B95DF2" w:rsidRPr="009A452B">
        <w:rPr>
          <w:rFonts w:cs="Arial"/>
          <w:bCs/>
          <w:sz w:val="20"/>
          <w:lang w:val="de-DE" w:eastAsia="ja-JP"/>
        </w:rPr>
        <w:t xml:space="preserve"> #1</w:t>
      </w:r>
      <w:r w:rsidR="0034549F" w:rsidRPr="009A452B">
        <w:rPr>
          <w:rFonts w:cs="Arial"/>
          <w:bCs/>
          <w:sz w:val="20"/>
          <w:lang w:val="de-DE" w:eastAsia="ja-JP"/>
        </w:rPr>
        <w:t>1</w:t>
      </w:r>
      <w:r w:rsidR="00B95DF2" w:rsidRPr="009A452B">
        <w:rPr>
          <w:rFonts w:cs="Arial"/>
          <w:bCs/>
          <w:sz w:val="20"/>
          <w:lang w:val="de-DE" w:eastAsia="ja-JP"/>
        </w:rPr>
        <w:t>0</w:t>
      </w:r>
      <w:r w:rsidR="009A452B" w:rsidRPr="009A452B">
        <w:rPr>
          <w:rFonts w:cs="Arial"/>
          <w:bCs/>
          <w:sz w:val="20"/>
          <w:lang w:val="de-DE" w:eastAsia="ja-JP"/>
        </w:rPr>
        <w:t>-bis</w:t>
      </w:r>
      <w:r w:rsidR="009A452B">
        <w:rPr>
          <w:rFonts w:cs="Arial"/>
          <w:bCs/>
          <w:sz w:val="20"/>
          <w:lang w:val="de-DE" w:eastAsia="ja-JP"/>
        </w:rPr>
        <w:t>-e</w:t>
      </w:r>
      <w:r w:rsidR="00B95DF2" w:rsidRPr="009A452B">
        <w:rPr>
          <w:rFonts w:cs="Arial"/>
          <w:bCs/>
          <w:sz w:val="20"/>
          <w:lang w:val="de-DE" w:eastAsia="ja-JP"/>
        </w:rPr>
        <w:tab/>
      </w:r>
      <w:r w:rsidR="00B95DF2" w:rsidRPr="009A452B">
        <w:rPr>
          <w:rFonts w:cs="Arial"/>
          <w:bCs/>
          <w:sz w:val="20"/>
          <w:lang w:val="de-DE" w:eastAsia="ja-JP"/>
        </w:rPr>
        <w:tab/>
      </w:r>
      <w:r w:rsidR="00121A98" w:rsidRPr="00121A98">
        <w:rPr>
          <w:sz w:val="20"/>
          <w:lang w:val="de-DE"/>
        </w:rPr>
        <w:t>R1-2209378</w:t>
      </w:r>
    </w:p>
    <w:p w14:paraId="798A4832" w14:textId="7EE1CF63" w:rsidR="00F40CA4" w:rsidRDefault="009A452B" w:rsidP="00F40CA4">
      <w:pPr>
        <w:pStyle w:val="TdocHeader2"/>
        <w:jc w:val="left"/>
        <w:rPr>
          <w:rFonts w:eastAsiaTheme="minorEastAsia"/>
        </w:rPr>
      </w:pPr>
      <w:r>
        <w:rPr>
          <w:rFonts w:eastAsia="MS Mincho" w:cs="Arial"/>
          <w:bCs/>
          <w:sz w:val="20"/>
          <w:lang w:eastAsia="ja-JP"/>
        </w:rPr>
        <w:t>Online</w:t>
      </w:r>
      <w:r w:rsidR="00F40CA4">
        <w:rPr>
          <w:rFonts w:eastAsia="MS Mincho" w:cs="Arial"/>
          <w:bCs/>
          <w:sz w:val="20"/>
          <w:lang w:eastAsia="ja-JP"/>
        </w:rPr>
        <w:t xml:space="preserve">, August </w:t>
      </w:r>
      <w:r>
        <w:rPr>
          <w:rFonts w:eastAsia="MS Mincho" w:cs="Arial"/>
          <w:bCs/>
          <w:sz w:val="20"/>
          <w:lang w:eastAsia="ja-JP"/>
        </w:rPr>
        <w:t>10</w:t>
      </w:r>
      <w:r w:rsidRPr="009A452B">
        <w:rPr>
          <w:rFonts w:eastAsia="MS Mincho" w:cs="Arial"/>
          <w:bCs/>
          <w:sz w:val="20"/>
          <w:vertAlign w:val="superscript"/>
          <w:lang w:eastAsia="ja-JP"/>
        </w:rPr>
        <w:t>th</w:t>
      </w:r>
      <w:r w:rsidR="00F40CA4">
        <w:rPr>
          <w:rFonts w:eastAsia="MS Mincho" w:cs="Arial"/>
          <w:bCs/>
          <w:sz w:val="20"/>
          <w:lang w:eastAsia="ja-JP"/>
        </w:rPr>
        <w:t xml:space="preserve"> </w:t>
      </w:r>
      <w:r w:rsidR="00F40CA4">
        <w:rPr>
          <w:rFonts w:cs="Arial"/>
          <w:bCs/>
          <w:sz w:val="20"/>
          <w:lang w:eastAsia="ja-JP"/>
        </w:rPr>
        <w:t xml:space="preserve">– </w:t>
      </w:r>
      <w:r>
        <w:rPr>
          <w:rFonts w:eastAsia="MS Mincho" w:cs="Arial"/>
          <w:bCs/>
          <w:sz w:val="20"/>
          <w:lang w:eastAsia="ja-JP"/>
        </w:rPr>
        <w:t>19</w:t>
      </w:r>
      <w:r w:rsidRPr="009A452B">
        <w:rPr>
          <w:rFonts w:eastAsia="MS Mincho" w:cs="Arial"/>
          <w:bCs/>
          <w:sz w:val="20"/>
          <w:vertAlign w:val="superscript"/>
          <w:lang w:eastAsia="ja-JP"/>
        </w:rPr>
        <w:t>th</w:t>
      </w:r>
      <w:r w:rsidR="00F40CA4">
        <w:rPr>
          <w:rFonts w:eastAsiaTheme="minorEastAsia" w:cs="Arial"/>
          <w:bCs/>
          <w:sz w:val="20"/>
          <w:lang w:eastAsia="ja-JP"/>
        </w:rPr>
        <w:t>,</w:t>
      </w:r>
      <w:r w:rsidR="00F40CA4">
        <w:rPr>
          <w:rFonts w:cs="Arial"/>
          <w:bCs/>
          <w:sz w:val="20"/>
          <w:lang w:eastAsia="ja-JP"/>
        </w:rPr>
        <w:t xml:space="preserve"> </w:t>
      </w:r>
      <w:r w:rsidR="00F40CA4">
        <w:rPr>
          <w:rFonts w:eastAsiaTheme="minorEastAsia" w:cs="Arial"/>
          <w:bCs/>
          <w:sz w:val="20"/>
          <w:lang w:eastAsia="ja-JP"/>
        </w:rPr>
        <w:t>2022</w:t>
      </w:r>
    </w:p>
    <w:p w14:paraId="4EE1F5DB" w14:textId="5FE46417" w:rsidR="005479EF" w:rsidRPr="00175131" w:rsidRDefault="005479EF" w:rsidP="00B95DF2">
      <w:pPr>
        <w:pStyle w:val="Header"/>
        <w:tabs>
          <w:tab w:val="right" w:pos="8280"/>
          <w:tab w:val="right" w:pos="9781"/>
        </w:tabs>
        <w:ind w:right="-58"/>
        <w:rPr>
          <w:lang w:val="en-US"/>
        </w:rPr>
      </w:pPr>
    </w:p>
    <w:p w14:paraId="4DA1B9F6" w14:textId="77777777" w:rsidR="005479EF" w:rsidRPr="00183562" w:rsidRDefault="005479EF" w:rsidP="000206CA">
      <w:pPr>
        <w:pStyle w:val="TdocHeader2"/>
        <w:spacing w:after="60"/>
        <w:jc w:val="left"/>
        <w:rPr>
          <w:rFonts w:eastAsia="MS Mincho"/>
          <w:sz w:val="20"/>
          <w:lang w:eastAsia="ja-JP"/>
        </w:rPr>
      </w:pPr>
      <w:r w:rsidRPr="00183562">
        <w:rPr>
          <w:sz w:val="20"/>
        </w:rPr>
        <w:t>Source:</w:t>
      </w:r>
      <w:r w:rsidRPr="00183562">
        <w:rPr>
          <w:sz w:val="20"/>
        </w:rPr>
        <w:tab/>
      </w:r>
      <w:r w:rsidRPr="00183562">
        <w:rPr>
          <w:b w:val="0"/>
          <w:sz w:val="20"/>
        </w:rPr>
        <w:t>Panasonic</w:t>
      </w:r>
    </w:p>
    <w:p w14:paraId="5067DF51" w14:textId="1302A313" w:rsidR="005479EF" w:rsidRPr="003A3034" w:rsidRDefault="005479EF" w:rsidP="000206CA">
      <w:pPr>
        <w:pStyle w:val="TdocHeader2"/>
        <w:spacing w:after="60"/>
        <w:jc w:val="left"/>
        <w:rPr>
          <w:rFonts w:eastAsia="MS Mincho"/>
          <w:b w:val="0"/>
          <w:sz w:val="20"/>
          <w:lang w:eastAsia="ja-JP"/>
        </w:rPr>
      </w:pPr>
      <w:r w:rsidRPr="00183562">
        <w:rPr>
          <w:sz w:val="20"/>
        </w:rPr>
        <w:t xml:space="preserve">Title: </w:t>
      </w:r>
      <w:r w:rsidRPr="00183562">
        <w:rPr>
          <w:sz w:val="20"/>
        </w:rPr>
        <w:tab/>
      </w:r>
      <w:r w:rsidR="00E877FC">
        <w:rPr>
          <w:b w:val="0"/>
          <w:sz w:val="20"/>
        </w:rPr>
        <w:t xml:space="preserve">Discussion on </w:t>
      </w:r>
      <w:r w:rsidR="0045160E">
        <w:rPr>
          <w:b w:val="0"/>
          <w:sz w:val="20"/>
        </w:rPr>
        <w:t xml:space="preserve">side control </w:t>
      </w:r>
      <w:r w:rsidR="005A3D8D">
        <w:rPr>
          <w:b w:val="0"/>
          <w:sz w:val="20"/>
        </w:rPr>
        <w:t xml:space="preserve">information </w:t>
      </w:r>
      <w:r w:rsidR="00EC43C4">
        <w:rPr>
          <w:b w:val="0"/>
          <w:sz w:val="20"/>
        </w:rPr>
        <w:t>and NCR behavior</w:t>
      </w:r>
    </w:p>
    <w:p w14:paraId="3BEF152C" w14:textId="1AA4446E" w:rsidR="005479EF" w:rsidRPr="0081369B" w:rsidRDefault="005479EF" w:rsidP="006938DA">
      <w:pPr>
        <w:spacing w:after="60"/>
        <w:rPr>
          <w:rFonts w:eastAsiaTheme="minorEastAsia"/>
          <w:lang w:eastAsia="ja-JP"/>
        </w:rPr>
      </w:pPr>
      <w:r w:rsidRPr="00183562">
        <w:rPr>
          <w:rFonts w:ascii="Arial" w:eastAsia="Batang" w:hAnsi="Arial"/>
          <w:b/>
        </w:rPr>
        <w:t>Agenda Item:</w:t>
      </w:r>
      <w:r w:rsidRPr="00183562">
        <w:rPr>
          <w:rFonts w:ascii="Arial" w:eastAsia="Batang" w:hAnsi="Arial"/>
          <w:b/>
        </w:rPr>
        <w:tab/>
      </w:r>
      <w:r w:rsidR="00103674">
        <w:rPr>
          <w:rFonts w:ascii="Arial" w:eastAsia="SimSun" w:hAnsi="Arial" w:hint="eastAsia"/>
          <w:b/>
          <w:lang w:eastAsia="zh-CN"/>
        </w:rPr>
        <w:tab/>
      </w:r>
      <w:r w:rsidR="00DE53D3">
        <w:rPr>
          <w:rFonts w:ascii="Arial" w:hAnsi="Arial"/>
          <w:lang w:eastAsia="ja-JP"/>
        </w:rPr>
        <w:t>9</w:t>
      </w:r>
      <w:r w:rsidR="007513EF">
        <w:rPr>
          <w:rFonts w:ascii="Arial" w:hAnsi="Arial" w:hint="eastAsia"/>
          <w:lang w:eastAsia="ja-JP"/>
        </w:rPr>
        <w:t>.</w:t>
      </w:r>
      <w:r w:rsidR="00B72EA8">
        <w:rPr>
          <w:rFonts w:ascii="Arial" w:hAnsi="Arial"/>
          <w:lang w:eastAsia="ja-JP"/>
        </w:rPr>
        <w:t>8</w:t>
      </w:r>
      <w:r w:rsidR="00BD77C5">
        <w:rPr>
          <w:rFonts w:ascii="Arial" w:hAnsi="Arial"/>
          <w:lang w:eastAsia="ja-JP"/>
        </w:rPr>
        <w:t>.</w:t>
      </w:r>
      <w:r w:rsidR="00E877FC">
        <w:rPr>
          <w:rFonts w:ascii="Arial" w:hAnsi="Arial"/>
          <w:lang w:eastAsia="ja-JP"/>
        </w:rPr>
        <w:t>1</w:t>
      </w:r>
    </w:p>
    <w:p w14:paraId="5E0BFE4B" w14:textId="77777777" w:rsidR="005479EF" w:rsidRPr="00183562" w:rsidRDefault="005479EF" w:rsidP="000206CA">
      <w:pPr>
        <w:pStyle w:val="TdocHeader2"/>
        <w:jc w:val="left"/>
        <w:rPr>
          <w:rFonts w:eastAsia="SimSun"/>
          <w:sz w:val="20"/>
          <w:lang w:eastAsia="zh-CN"/>
        </w:rPr>
      </w:pPr>
      <w:r w:rsidRPr="00183562">
        <w:rPr>
          <w:sz w:val="20"/>
        </w:rPr>
        <w:t>Document for:</w:t>
      </w:r>
      <w:r w:rsidRPr="00183562">
        <w:rPr>
          <w:sz w:val="20"/>
        </w:rPr>
        <w:tab/>
      </w:r>
      <w:r w:rsidRPr="00183562">
        <w:rPr>
          <w:rFonts w:eastAsia="SimSun"/>
          <w:b w:val="0"/>
          <w:sz w:val="20"/>
          <w:lang w:eastAsia="zh-CN"/>
        </w:rPr>
        <w:t>Discussion</w:t>
      </w:r>
    </w:p>
    <w:p w14:paraId="0D275DC3" w14:textId="77777777" w:rsidR="00AB66E3" w:rsidRPr="0020685A" w:rsidRDefault="003831E7" w:rsidP="00794EA5">
      <w:pPr>
        <w:pStyle w:val="Heading1"/>
        <w:pBdr>
          <w:top w:val="single" w:sz="12" w:space="4" w:color="auto"/>
        </w:pBdr>
        <w:tabs>
          <w:tab w:val="num" w:pos="426"/>
        </w:tabs>
        <w:ind w:left="425" w:hanging="425"/>
        <w:rPr>
          <w:rFonts w:eastAsia="SimSun"/>
          <w:szCs w:val="36"/>
          <w:lang w:eastAsia="zh-CN"/>
        </w:rPr>
      </w:pPr>
      <w:r w:rsidRPr="0020685A">
        <w:rPr>
          <w:szCs w:val="36"/>
        </w:rPr>
        <w:t>Introduction</w:t>
      </w:r>
    </w:p>
    <w:p w14:paraId="204AEF14" w14:textId="486BA08B" w:rsidR="002E009A" w:rsidRDefault="00FC2C77" w:rsidP="0045023B">
      <w:pPr>
        <w:spacing w:after="0"/>
        <w:rPr>
          <w:lang w:eastAsia="ja-JP"/>
        </w:rPr>
      </w:pPr>
      <w:r>
        <w:rPr>
          <w:lang w:eastAsia="ja-JP"/>
        </w:rPr>
        <w:t xml:space="preserve">The </w:t>
      </w:r>
      <w:r w:rsidR="00F278D9">
        <w:rPr>
          <w:lang w:eastAsia="ja-JP"/>
        </w:rPr>
        <w:t>work</w:t>
      </w:r>
      <w:r w:rsidR="0051236C">
        <w:rPr>
          <w:lang w:eastAsia="ja-JP"/>
        </w:rPr>
        <w:t xml:space="preserve"> item on </w:t>
      </w:r>
      <w:r w:rsidR="0006730C">
        <w:rPr>
          <w:lang w:eastAsia="ja-JP"/>
        </w:rPr>
        <w:t>network-controlled repeaters</w:t>
      </w:r>
      <w:r w:rsidR="0051236C">
        <w:rPr>
          <w:lang w:eastAsia="ja-JP"/>
        </w:rPr>
        <w:t xml:space="preserve"> </w:t>
      </w:r>
      <w:r w:rsidR="0009266D">
        <w:rPr>
          <w:lang w:eastAsia="ja-JP"/>
        </w:rPr>
        <w:t xml:space="preserve">(NCR) </w:t>
      </w:r>
      <w:r w:rsidR="00E063C2">
        <w:rPr>
          <w:lang w:eastAsia="ja-JP"/>
        </w:rPr>
        <w:t xml:space="preserve">in Rel. 18 </w:t>
      </w:r>
      <w:r w:rsidR="0051236C">
        <w:rPr>
          <w:lang w:eastAsia="ja-JP"/>
        </w:rPr>
        <w:t xml:space="preserve">were </w:t>
      </w:r>
      <w:r w:rsidR="00F278D9">
        <w:rPr>
          <w:lang w:eastAsia="ja-JP"/>
        </w:rPr>
        <w:t>agreed</w:t>
      </w:r>
      <w:r w:rsidR="0051236C">
        <w:rPr>
          <w:lang w:eastAsia="ja-JP"/>
        </w:rPr>
        <w:t xml:space="preserve"> </w:t>
      </w:r>
      <w:r w:rsidR="009A27E3">
        <w:rPr>
          <w:lang w:eastAsia="ja-JP"/>
        </w:rPr>
        <w:t>[</w:t>
      </w:r>
      <w:r w:rsidR="009725E5">
        <w:rPr>
          <w:lang w:eastAsia="ja-JP"/>
        </w:rPr>
        <w:t>1</w:t>
      </w:r>
      <w:r w:rsidR="009A27E3">
        <w:rPr>
          <w:lang w:eastAsia="ja-JP"/>
        </w:rPr>
        <w:t>]</w:t>
      </w:r>
      <w:r w:rsidR="00F4382C">
        <w:rPr>
          <w:lang w:eastAsia="ja-JP"/>
        </w:rPr>
        <w:t xml:space="preserve">. </w:t>
      </w:r>
      <w:r w:rsidR="009D2F33">
        <w:rPr>
          <w:lang w:eastAsia="ja-JP"/>
        </w:rPr>
        <w:t>In this contribution, we pr</w:t>
      </w:r>
      <w:r w:rsidR="008E6406">
        <w:rPr>
          <w:lang w:eastAsia="ja-JP"/>
        </w:rPr>
        <w:t xml:space="preserve">esent </w:t>
      </w:r>
      <w:r w:rsidR="00C04410">
        <w:rPr>
          <w:lang w:eastAsia="ja-JP"/>
        </w:rPr>
        <w:t xml:space="preserve">our view on </w:t>
      </w:r>
      <w:r w:rsidR="001D0259">
        <w:rPr>
          <w:lang w:eastAsia="ja-JP"/>
        </w:rPr>
        <w:t xml:space="preserve">the design of </w:t>
      </w:r>
      <w:r w:rsidR="00C71C6A">
        <w:rPr>
          <w:lang w:eastAsia="ja-JP"/>
        </w:rPr>
        <w:t>side control information</w:t>
      </w:r>
      <w:r w:rsidR="0042144C">
        <w:rPr>
          <w:lang w:eastAsia="ja-JP"/>
        </w:rPr>
        <w:t xml:space="preserve"> and NCR </w:t>
      </w:r>
      <w:r w:rsidR="00C77C1D">
        <w:rPr>
          <w:lang w:eastAsia="ja-JP"/>
        </w:rPr>
        <w:t>behavior</w:t>
      </w:r>
      <w:r w:rsidR="00DC50EB">
        <w:rPr>
          <w:lang w:eastAsia="ja-JP"/>
        </w:rPr>
        <w:t>.</w:t>
      </w:r>
    </w:p>
    <w:p w14:paraId="16EA2104" w14:textId="5076CA08" w:rsidR="00004979" w:rsidRDefault="005E193C" w:rsidP="000866E9">
      <w:pPr>
        <w:pStyle w:val="Heading1"/>
        <w:tabs>
          <w:tab w:val="num" w:pos="426"/>
        </w:tabs>
        <w:ind w:left="426" w:hanging="426"/>
        <w:rPr>
          <w:lang w:val="en-US" w:eastAsia="ja-JP"/>
        </w:rPr>
      </w:pPr>
      <w:r>
        <w:rPr>
          <w:lang w:val="en-US" w:eastAsia="ja-JP"/>
        </w:rPr>
        <w:t>Discussions</w:t>
      </w:r>
    </w:p>
    <w:p w14:paraId="78317DA7" w14:textId="35895E48" w:rsidR="009E5F43" w:rsidRDefault="0098244F" w:rsidP="009E5F43">
      <w:pPr>
        <w:rPr>
          <w:lang w:eastAsia="ja-JP"/>
        </w:rPr>
      </w:pPr>
      <w:r>
        <w:rPr>
          <w:lang w:eastAsia="ja-JP"/>
        </w:rPr>
        <w:t xml:space="preserve">This section discusses the </w:t>
      </w:r>
      <w:r w:rsidR="00521CFD">
        <w:rPr>
          <w:lang w:eastAsia="ja-JP"/>
        </w:rPr>
        <w:t>side control information to enable NCR operation.</w:t>
      </w:r>
    </w:p>
    <w:p w14:paraId="243B7D05" w14:textId="28881CC4" w:rsidR="00267CAE" w:rsidRDefault="00267CAE" w:rsidP="007A66AD">
      <w:pPr>
        <w:pStyle w:val="Heading2"/>
        <w:rPr>
          <w:lang w:eastAsia="ja-JP"/>
        </w:rPr>
      </w:pPr>
      <w:r>
        <w:rPr>
          <w:lang w:eastAsia="ja-JP"/>
        </w:rPr>
        <w:t>O</w:t>
      </w:r>
      <w:r w:rsidR="008D0886">
        <w:rPr>
          <w:lang w:eastAsia="ja-JP"/>
        </w:rPr>
        <w:t>N</w:t>
      </w:r>
      <w:r>
        <w:rPr>
          <w:lang w:eastAsia="ja-JP"/>
        </w:rPr>
        <w:t xml:space="preserve">/OFF </w:t>
      </w:r>
      <w:r w:rsidR="008D0886">
        <w:rPr>
          <w:lang w:eastAsia="ja-JP"/>
        </w:rPr>
        <w:t>information</w:t>
      </w:r>
    </w:p>
    <w:p w14:paraId="08C46233" w14:textId="5D96868D" w:rsidR="008D0886" w:rsidRDefault="002E1F85" w:rsidP="008D0886">
      <w:pPr>
        <w:rPr>
          <w:lang w:val="en-GB" w:eastAsia="ja-JP"/>
        </w:rPr>
      </w:pPr>
      <w:r>
        <w:rPr>
          <w:lang w:val="en-GB" w:eastAsia="ja-JP"/>
        </w:rPr>
        <w:t>In RAN1#1</w:t>
      </w:r>
      <w:r w:rsidR="00BF4ACD">
        <w:rPr>
          <w:lang w:val="en-GB" w:eastAsia="ja-JP"/>
        </w:rPr>
        <w:t>10</w:t>
      </w:r>
      <w:r>
        <w:rPr>
          <w:lang w:val="en-GB" w:eastAsia="ja-JP"/>
        </w:rPr>
        <w:t xml:space="preserve"> meeting, the </w:t>
      </w:r>
      <w:r w:rsidR="00FB7BB7">
        <w:rPr>
          <w:lang w:val="en-GB" w:eastAsia="ja-JP"/>
        </w:rPr>
        <w:t xml:space="preserve">following agreements were </w:t>
      </w:r>
      <w:r w:rsidR="00B1472E">
        <w:rPr>
          <w:lang w:val="en-GB" w:eastAsia="ja-JP"/>
        </w:rPr>
        <w:t>made:</w:t>
      </w:r>
    </w:p>
    <w:tbl>
      <w:tblPr>
        <w:tblStyle w:val="TableGrid"/>
        <w:tblW w:w="0" w:type="auto"/>
        <w:tblLook w:val="04A0" w:firstRow="1" w:lastRow="0" w:firstColumn="1" w:lastColumn="0" w:noHBand="0" w:noVBand="1"/>
      </w:tblPr>
      <w:tblGrid>
        <w:gridCol w:w="9630"/>
      </w:tblGrid>
      <w:tr w:rsidR="00B1472E" w14:paraId="2F4A10CE" w14:textId="77777777" w:rsidTr="00B1472E">
        <w:tc>
          <w:tcPr>
            <w:tcW w:w="9630" w:type="dxa"/>
          </w:tcPr>
          <w:p w14:paraId="1E3F1FBE" w14:textId="77777777" w:rsidR="00A9614D" w:rsidRDefault="00A9614D" w:rsidP="00A9614D">
            <w:pPr>
              <w:rPr>
                <w:rFonts w:cs="Times"/>
                <w:b/>
                <w:bCs/>
                <w:highlight w:val="green"/>
              </w:rPr>
            </w:pPr>
            <w:r>
              <w:rPr>
                <w:rFonts w:cs="Times"/>
                <w:b/>
                <w:bCs/>
                <w:highlight w:val="green"/>
              </w:rPr>
              <w:t>Agreement</w:t>
            </w:r>
          </w:p>
          <w:p w14:paraId="76B17065" w14:textId="77777777" w:rsidR="00A9614D" w:rsidRDefault="00A9614D" w:rsidP="00A9614D">
            <w:pPr>
              <w:rPr>
                <w:rFonts w:cs="Times"/>
              </w:rPr>
            </w:pPr>
            <w:r>
              <w:rPr>
                <w:rFonts w:cs="Times"/>
              </w:rPr>
              <w:t xml:space="preserve">The NCR-Fwd is </w:t>
            </w:r>
            <w:r>
              <w:rPr>
                <w:rFonts w:cs="Times"/>
                <w:color w:val="FF0000"/>
              </w:rPr>
              <w:t xml:space="preserve">always </w:t>
            </w:r>
            <w:r>
              <w:rPr>
                <w:rFonts w:cs="Times"/>
              </w:rPr>
              <w:t xml:space="preserve">expected to be “OFF” </w:t>
            </w:r>
            <w:r>
              <w:rPr>
                <w:rFonts w:cs="Times"/>
                <w:color w:val="FF0000"/>
              </w:rPr>
              <w:t xml:space="preserve">unless otherwise </w:t>
            </w:r>
            <w:r>
              <w:rPr>
                <w:rFonts w:cs="Times"/>
                <w:iCs/>
                <w:color w:val="FF0000"/>
              </w:rPr>
              <w:t>explicitly or implicitly</w:t>
            </w:r>
            <w:r>
              <w:rPr>
                <w:rFonts w:cs="Times"/>
                <w:iCs/>
              </w:rPr>
              <w:t xml:space="preserve"> indicated by gNB</w:t>
            </w:r>
            <w:r>
              <w:rPr>
                <w:rFonts w:cs="Times"/>
              </w:rPr>
              <w:t>.</w:t>
            </w:r>
          </w:p>
          <w:p w14:paraId="1031D1A0" w14:textId="77777777" w:rsidR="00A9614D" w:rsidRDefault="00A9614D" w:rsidP="00A9614D">
            <w:pPr>
              <w:numPr>
                <w:ilvl w:val="0"/>
                <w:numId w:val="33"/>
              </w:numPr>
              <w:spacing w:after="0"/>
              <w:rPr>
                <w:rFonts w:cs="Times"/>
              </w:rPr>
            </w:pPr>
            <w:r>
              <w:rPr>
                <w:rFonts w:cs="Times"/>
              </w:rPr>
              <w:t>Note-1: This applies to the case regardless of the RRC state of NCR-MT.</w:t>
            </w:r>
          </w:p>
          <w:p w14:paraId="62438F36" w14:textId="77777777" w:rsidR="00A9614D" w:rsidRDefault="00A9614D" w:rsidP="00A9614D">
            <w:pPr>
              <w:pStyle w:val="ListParagraph"/>
              <w:numPr>
                <w:ilvl w:val="0"/>
                <w:numId w:val="33"/>
              </w:numPr>
              <w:spacing w:after="0"/>
              <w:ind w:leftChars="0"/>
              <w:rPr>
                <w:rFonts w:cs="Times"/>
              </w:rPr>
            </w:pPr>
            <w:r>
              <w:rPr>
                <w:rFonts w:cs="Times"/>
              </w:rPr>
              <w:t>Note-2: Indication (e.g., received when NCR-MT in RRC-connected) or DRX state of NCR-MT to control the ON-OFF behaviour of NCR-Fwd when the NCR-MT is in RRC-idle/inactive is not precluded.</w:t>
            </w:r>
          </w:p>
          <w:p w14:paraId="4C352E9D" w14:textId="4BD17B32" w:rsidR="00B1472E" w:rsidRPr="00A9614D" w:rsidRDefault="00A9614D" w:rsidP="00A9614D">
            <w:pPr>
              <w:rPr>
                <w:rFonts w:cs="Times"/>
                <w:lang w:eastAsia="x-none"/>
              </w:rPr>
            </w:pPr>
            <w:r>
              <w:rPr>
                <w:rFonts w:cs="Times"/>
                <w:lang w:eastAsia="x-none"/>
              </w:rPr>
              <w:t xml:space="preserve">The above is not meant to imply any signalling design for </w:t>
            </w:r>
            <w:r>
              <w:rPr>
                <w:rFonts w:cs="Times"/>
                <w:b/>
                <w:bCs/>
              </w:rPr>
              <w:t xml:space="preserve">NCR-Fwd </w:t>
            </w:r>
            <w:r>
              <w:rPr>
                <w:rFonts w:cs="Times"/>
                <w:lang w:eastAsia="x-none"/>
              </w:rPr>
              <w:t>ON-OFF.</w:t>
            </w:r>
          </w:p>
        </w:tc>
      </w:tr>
    </w:tbl>
    <w:p w14:paraId="2B090F80" w14:textId="77777777" w:rsidR="00E3459F" w:rsidRDefault="00E3459F" w:rsidP="008D0886">
      <w:pPr>
        <w:rPr>
          <w:lang w:val="en-GB" w:eastAsia="ja-JP"/>
        </w:rPr>
      </w:pPr>
    </w:p>
    <w:p w14:paraId="6CE30AD9" w14:textId="1A7153E1" w:rsidR="00A9614D" w:rsidRPr="009737CD" w:rsidRDefault="00C81ECD" w:rsidP="008D0886">
      <w:pPr>
        <w:rPr>
          <w:lang w:eastAsia="ja-JP"/>
        </w:rPr>
      </w:pPr>
      <w:r>
        <w:rPr>
          <w:lang w:val="en-GB" w:eastAsia="ja-JP"/>
        </w:rPr>
        <w:t>T</w:t>
      </w:r>
      <w:r w:rsidR="00A9614D">
        <w:rPr>
          <w:lang w:val="en-GB" w:eastAsia="ja-JP"/>
        </w:rPr>
        <w:t>he</w:t>
      </w:r>
      <w:r w:rsidR="004B565F">
        <w:rPr>
          <w:lang w:val="en-GB" w:eastAsia="ja-JP"/>
        </w:rPr>
        <w:t xml:space="preserve">re </w:t>
      </w:r>
      <w:r w:rsidR="00A92170">
        <w:rPr>
          <w:lang w:val="en-GB" w:eastAsia="ja-JP"/>
        </w:rPr>
        <w:t xml:space="preserve">are </w:t>
      </w:r>
      <w:r w:rsidR="007065EB">
        <w:rPr>
          <w:lang w:val="en-GB" w:eastAsia="ja-JP"/>
        </w:rPr>
        <w:t xml:space="preserve">some </w:t>
      </w:r>
      <w:r w:rsidR="004B565F">
        <w:rPr>
          <w:lang w:val="en-GB" w:eastAsia="ja-JP"/>
        </w:rPr>
        <w:t>occasions that the</w:t>
      </w:r>
      <w:r w:rsidR="00A9614D">
        <w:rPr>
          <w:lang w:val="en-GB" w:eastAsia="ja-JP"/>
        </w:rPr>
        <w:t xml:space="preserve"> NCR-Fwd should be</w:t>
      </w:r>
      <w:r w:rsidR="004B565F">
        <w:rPr>
          <w:lang w:val="en-GB" w:eastAsia="ja-JP"/>
        </w:rPr>
        <w:t>come</w:t>
      </w:r>
      <w:r w:rsidR="00B41F8C">
        <w:rPr>
          <w:lang w:val="en-GB" w:eastAsia="ja-JP"/>
        </w:rPr>
        <w:t xml:space="preserve"> “OFF”</w:t>
      </w:r>
      <w:r w:rsidR="002F1F66">
        <w:rPr>
          <w:lang w:val="en-GB" w:eastAsia="ja-JP"/>
        </w:rPr>
        <w:t xml:space="preserve"> </w:t>
      </w:r>
      <w:r w:rsidR="006643A3">
        <w:rPr>
          <w:lang w:val="en-GB" w:eastAsia="ja-JP"/>
        </w:rPr>
        <w:t>autonomously</w:t>
      </w:r>
      <w:r w:rsidR="006643A3">
        <w:rPr>
          <w:lang w:eastAsia="ja-JP"/>
        </w:rPr>
        <w:t xml:space="preserve"> </w:t>
      </w:r>
      <w:r w:rsidR="00A0608F">
        <w:rPr>
          <w:lang w:val="en-GB" w:eastAsia="ja-JP"/>
        </w:rPr>
        <w:t>as</w:t>
      </w:r>
      <w:r w:rsidR="002F1F66">
        <w:rPr>
          <w:lang w:val="en-GB" w:eastAsia="ja-JP"/>
        </w:rPr>
        <w:t xml:space="preserve"> the NCR is not accessible by the gNB</w:t>
      </w:r>
      <w:r w:rsidR="004B565F">
        <w:rPr>
          <w:lang w:val="en-GB" w:eastAsia="ja-JP"/>
        </w:rPr>
        <w:t xml:space="preserve">. </w:t>
      </w:r>
      <w:r w:rsidR="00341859">
        <w:rPr>
          <w:lang w:val="en-GB" w:eastAsia="ja-JP"/>
        </w:rPr>
        <w:t xml:space="preserve">These include </w:t>
      </w:r>
      <w:r w:rsidR="00427ED4">
        <w:rPr>
          <w:lang w:val="en-GB" w:eastAsia="ja-JP"/>
        </w:rPr>
        <w:t xml:space="preserve">when the </w:t>
      </w:r>
      <w:r w:rsidR="00BC2BCE">
        <w:rPr>
          <w:lang w:val="en-GB" w:eastAsia="ja-JP"/>
        </w:rPr>
        <w:t>link</w:t>
      </w:r>
      <w:r w:rsidR="00640733">
        <w:rPr>
          <w:lang w:val="en-GB" w:eastAsia="ja-JP"/>
        </w:rPr>
        <w:t>/beam</w:t>
      </w:r>
      <w:r w:rsidR="00BC2BCE">
        <w:rPr>
          <w:lang w:val="en-GB" w:eastAsia="ja-JP"/>
        </w:rPr>
        <w:t xml:space="preserve"> failure occur</w:t>
      </w:r>
      <w:r w:rsidR="00640733">
        <w:rPr>
          <w:lang w:val="en-GB" w:eastAsia="ja-JP"/>
        </w:rPr>
        <w:t>s</w:t>
      </w:r>
      <w:r w:rsidR="00BC2BCE">
        <w:rPr>
          <w:lang w:val="en-GB" w:eastAsia="ja-JP"/>
        </w:rPr>
        <w:t xml:space="preserve"> for the NCR-MT</w:t>
      </w:r>
      <w:r w:rsidR="00341859">
        <w:rPr>
          <w:lang w:val="en-GB" w:eastAsia="ja-JP"/>
        </w:rPr>
        <w:t xml:space="preserve">, </w:t>
      </w:r>
      <w:r w:rsidR="001B6C80">
        <w:rPr>
          <w:lang w:val="en-GB" w:eastAsia="ja-JP"/>
        </w:rPr>
        <w:t>TA time</w:t>
      </w:r>
      <w:r w:rsidR="008D24A0">
        <w:rPr>
          <w:lang w:val="en-GB" w:eastAsia="ja-JP"/>
        </w:rPr>
        <w:t>r</w:t>
      </w:r>
      <w:r w:rsidR="001B6C80">
        <w:rPr>
          <w:lang w:val="en-GB" w:eastAsia="ja-JP"/>
        </w:rPr>
        <w:t xml:space="preserve"> of NCR-MT expires</w:t>
      </w:r>
      <w:r w:rsidR="00341859">
        <w:rPr>
          <w:lang w:val="en-GB" w:eastAsia="ja-JP"/>
        </w:rPr>
        <w:t xml:space="preserve">, or </w:t>
      </w:r>
      <w:r w:rsidR="009737CD">
        <w:rPr>
          <w:lang w:val="en-GB" w:eastAsia="ja-JP"/>
        </w:rPr>
        <w:t>NCR-MT is in RRC_IDLE or RRX_INACTIVE.</w:t>
      </w:r>
      <w:r w:rsidR="009737CD">
        <w:rPr>
          <w:lang w:eastAsia="ja-JP"/>
        </w:rPr>
        <w:t xml:space="preserve"> </w:t>
      </w:r>
      <w:r w:rsidR="001F29A4">
        <w:rPr>
          <w:lang w:val="en-GB" w:eastAsia="ja-JP"/>
        </w:rPr>
        <w:t>On</w:t>
      </w:r>
      <w:r w:rsidR="00A54F0A">
        <w:rPr>
          <w:lang w:val="en-GB" w:eastAsia="ja-JP"/>
        </w:rPr>
        <w:t xml:space="preserve"> such occasion</w:t>
      </w:r>
      <w:r w:rsidR="00692D65">
        <w:rPr>
          <w:lang w:val="en-GB" w:eastAsia="ja-JP"/>
        </w:rPr>
        <w:t>s</w:t>
      </w:r>
      <w:r w:rsidR="00A54F0A">
        <w:rPr>
          <w:lang w:val="en-GB" w:eastAsia="ja-JP"/>
        </w:rPr>
        <w:t xml:space="preserve">, the </w:t>
      </w:r>
      <w:r>
        <w:rPr>
          <w:lang w:val="en-GB" w:eastAsia="ja-JP"/>
        </w:rPr>
        <w:t xml:space="preserve">behaviour of </w:t>
      </w:r>
      <w:r w:rsidR="00A54F0A">
        <w:rPr>
          <w:lang w:val="en-GB" w:eastAsia="ja-JP"/>
        </w:rPr>
        <w:t xml:space="preserve">NCR </w:t>
      </w:r>
      <w:r>
        <w:rPr>
          <w:lang w:val="en-GB" w:eastAsia="ja-JP"/>
        </w:rPr>
        <w:t xml:space="preserve">is not controllable by the </w:t>
      </w:r>
      <w:proofErr w:type="gramStart"/>
      <w:r>
        <w:rPr>
          <w:lang w:val="en-GB" w:eastAsia="ja-JP"/>
        </w:rPr>
        <w:t>gNB</w:t>
      </w:r>
      <w:proofErr w:type="gramEnd"/>
      <w:r>
        <w:rPr>
          <w:lang w:val="en-GB" w:eastAsia="ja-JP"/>
        </w:rPr>
        <w:t xml:space="preserve"> and </w:t>
      </w:r>
      <w:r w:rsidR="007F0D64">
        <w:rPr>
          <w:lang w:val="en-GB" w:eastAsia="ja-JP"/>
        </w:rPr>
        <w:t xml:space="preserve">NCR </w:t>
      </w:r>
      <w:r w:rsidR="00A54F0A">
        <w:rPr>
          <w:lang w:val="en-GB" w:eastAsia="ja-JP"/>
        </w:rPr>
        <w:t xml:space="preserve">should turn off the NCR-Fwd after a predefined </w:t>
      </w:r>
      <w:r w:rsidR="00F77238">
        <w:rPr>
          <w:lang w:val="en-GB" w:eastAsia="ja-JP"/>
        </w:rPr>
        <w:t>period</w:t>
      </w:r>
      <w:r w:rsidR="00803A38">
        <w:rPr>
          <w:lang w:val="en-GB" w:eastAsia="ja-JP"/>
        </w:rPr>
        <w:t>.</w:t>
      </w:r>
      <w:r>
        <w:rPr>
          <w:lang w:val="en-GB" w:eastAsia="ja-JP"/>
        </w:rPr>
        <w:t xml:space="preserve"> </w:t>
      </w:r>
      <w:r w:rsidR="00D33536">
        <w:rPr>
          <w:lang w:val="en-GB" w:eastAsia="ja-JP"/>
        </w:rPr>
        <w:t>The power consumption reduction of NCR-MT can be achieved by DRX of RRC_CONNECTED.</w:t>
      </w:r>
      <w:r w:rsidR="00466CCC">
        <w:rPr>
          <w:lang w:val="en-GB" w:eastAsia="ja-JP"/>
        </w:rPr>
        <w:t xml:space="preserve"> Or RRC state handling can be up to RAN2 decision.</w:t>
      </w:r>
    </w:p>
    <w:p w14:paraId="075C6902" w14:textId="64338C6E" w:rsidR="004E033E" w:rsidRDefault="00D92717" w:rsidP="008D0886">
      <w:pPr>
        <w:rPr>
          <w:b/>
          <w:bCs/>
          <w:lang w:eastAsia="ja-JP"/>
        </w:rPr>
      </w:pPr>
      <w:r>
        <w:rPr>
          <w:b/>
          <w:bCs/>
          <w:lang w:eastAsia="ja-JP"/>
        </w:rPr>
        <w:t xml:space="preserve">Proposal </w:t>
      </w:r>
      <w:r w:rsidR="000A6D5F">
        <w:rPr>
          <w:b/>
          <w:bCs/>
          <w:lang w:eastAsia="ja-JP"/>
        </w:rPr>
        <w:t>1</w:t>
      </w:r>
      <w:r w:rsidR="00AA682E">
        <w:rPr>
          <w:b/>
          <w:bCs/>
          <w:lang w:eastAsia="ja-JP"/>
        </w:rPr>
        <w:t>:</w:t>
      </w:r>
      <w:r>
        <w:rPr>
          <w:b/>
          <w:bCs/>
          <w:lang w:eastAsia="ja-JP"/>
        </w:rPr>
        <w:t xml:space="preserve"> The </w:t>
      </w:r>
      <w:r w:rsidR="006E7908">
        <w:rPr>
          <w:b/>
          <w:bCs/>
          <w:lang w:eastAsia="ja-JP"/>
        </w:rPr>
        <w:t xml:space="preserve">OFF state should be considered for </w:t>
      </w:r>
      <w:r w:rsidR="009737CD">
        <w:rPr>
          <w:b/>
          <w:bCs/>
          <w:lang w:eastAsia="ja-JP"/>
        </w:rPr>
        <w:t>NCR</w:t>
      </w:r>
      <w:r w:rsidR="006E7908">
        <w:rPr>
          <w:b/>
          <w:bCs/>
          <w:lang w:eastAsia="ja-JP"/>
        </w:rPr>
        <w:t>-</w:t>
      </w:r>
      <w:r w:rsidR="009737CD">
        <w:rPr>
          <w:b/>
          <w:bCs/>
          <w:lang w:eastAsia="ja-JP"/>
        </w:rPr>
        <w:t xml:space="preserve">Fwd </w:t>
      </w:r>
      <w:r w:rsidR="006E7908">
        <w:rPr>
          <w:b/>
          <w:bCs/>
          <w:lang w:eastAsia="ja-JP"/>
        </w:rPr>
        <w:t xml:space="preserve">for </w:t>
      </w:r>
      <w:r w:rsidR="00503594">
        <w:rPr>
          <w:b/>
          <w:bCs/>
          <w:lang w:eastAsia="ja-JP"/>
        </w:rPr>
        <w:t>some</w:t>
      </w:r>
      <w:r w:rsidR="006E7908">
        <w:rPr>
          <w:b/>
          <w:bCs/>
          <w:lang w:eastAsia="ja-JP"/>
        </w:rPr>
        <w:t xml:space="preserve"> occasions, including, </w:t>
      </w:r>
      <w:r w:rsidR="00383950">
        <w:rPr>
          <w:b/>
          <w:bCs/>
          <w:lang w:eastAsia="ja-JP"/>
        </w:rPr>
        <w:t>link</w:t>
      </w:r>
      <w:r w:rsidR="00503594">
        <w:rPr>
          <w:b/>
          <w:bCs/>
          <w:lang w:eastAsia="ja-JP"/>
        </w:rPr>
        <w:t>/beam</w:t>
      </w:r>
      <w:r w:rsidR="00383950">
        <w:rPr>
          <w:b/>
          <w:bCs/>
          <w:lang w:eastAsia="ja-JP"/>
        </w:rPr>
        <w:t xml:space="preserve"> failure </w:t>
      </w:r>
      <w:r w:rsidR="007C1946">
        <w:rPr>
          <w:b/>
          <w:bCs/>
          <w:lang w:eastAsia="ja-JP"/>
        </w:rPr>
        <w:t xml:space="preserve">and </w:t>
      </w:r>
      <w:r w:rsidR="001F2E0E">
        <w:rPr>
          <w:b/>
          <w:bCs/>
          <w:lang w:eastAsia="ja-JP"/>
        </w:rPr>
        <w:t>expiration of TA timer</w:t>
      </w:r>
      <w:r w:rsidR="00216630" w:rsidRPr="00216630">
        <w:rPr>
          <w:b/>
          <w:bCs/>
          <w:lang w:eastAsia="ja-JP"/>
        </w:rPr>
        <w:t xml:space="preserve"> </w:t>
      </w:r>
      <w:r w:rsidR="00A141F2">
        <w:rPr>
          <w:b/>
          <w:bCs/>
          <w:lang w:eastAsia="ja-JP"/>
        </w:rPr>
        <w:t>of</w:t>
      </w:r>
      <w:r w:rsidR="00216630" w:rsidRPr="00216630">
        <w:rPr>
          <w:b/>
          <w:bCs/>
          <w:lang w:eastAsia="ja-JP"/>
        </w:rPr>
        <w:t xml:space="preserve"> NCR-MT.</w:t>
      </w:r>
      <w:r w:rsidR="007C1946">
        <w:rPr>
          <w:b/>
          <w:bCs/>
          <w:lang w:eastAsia="ja-JP"/>
        </w:rPr>
        <w:t xml:space="preserve"> The OFF state also should be applied to </w:t>
      </w:r>
      <w:r w:rsidR="007C1946" w:rsidRPr="00216630">
        <w:rPr>
          <w:b/>
          <w:bCs/>
          <w:lang w:eastAsia="ja-JP"/>
        </w:rPr>
        <w:t>RRC_IDLE</w:t>
      </w:r>
      <w:r w:rsidR="007C1946">
        <w:rPr>
          <w:b/>
          <w:bCs/>
          <w:lang w:eastAsia="ja-JP"/>
        </w:rPr>
        <w:t>/</w:t>
      </w:r>
      <w:r w:rsidR="007C1946" w:rsidRPr="00216630">
        <w:rPr>
          <w:b/>
          <w:bCs/>
          <w:lang w:eastAsia="ja-JP"/>
        </w:rPr>
        <w:t>RRX_INACTIVE</w:t>
      </w:r>
      <w:r w:rsidR="007C1946">
        <w:rPr>
          <w:b/>
          <w:bCs/>
          <w:lang w:eastAsia="ja-JP"/>
        </w:rPr>
        <w:t xml:space="preserve"> of NCR-MT. Or RRC state discussion is up to RAN2.</w:t>
      </w:r>
    </w:p>
    <w:p w14:paraId="08DF148E" w14:textId="01C40A2C" w:rsidR="00A1051F" w:rsidRPr="00BE72A4" w:rsidRDefault="0051754C" w:rsidP="00A1051F">
      <w:pPr>
        <w:pStyle w:val="Heading2"/>
        <w:rPr>
          <w:lang w:eastAsia="ja-JP"/>
        </w:rPr>
      </w:pPr>
      <w:r>
        <w:rPr>
          <w:lang w:eastAsia="ja-JP"/>
        </w:rPr>
        <w:t xml:space="preserve">Beam </w:t>
      </w:r>
      <w:r w:rsidR="007A66AD">
        <w:rPr>
          <w:lang w:eastAsia="ja-JP"/>
        </w:rPr>
        <w:t>control information</w:t>
      </w:r>
    </w:p>
    <w:p w14:paraId="0CE8F7FC" w14:textId="439F1054" w:rsidR="007A66AD" w:rsidRDefault="007A66AD" w:rsidP="005E193C">
      <w:pPr>
        <w:rPr>
          <w:lang w:eastAsia="zh-CN"/>
        </w:rPr>
      </w:pPr>
      <w:r>
        <w:rPr>
          <w:lang w:eastAsia="zh-CN"/>
        </w:rPr>
        <w:t xml:space="preserve">For </w:t>
      </w:r>
      <w:r w:rsidR="001C06AE">
        <w:rPr>
          <w:lang w:eastAsia="zh-CN"/>
        </w:rPr>
        <w:t>NCR</w:t>
      </w:r>
      <w:r>
        <w:rPr>
          <w:lang w:eastAsia="zh-CN"/>
        </w:rPr>
        <w:t xml:space="preserve">, different </w:t>
      </w:r>
      <w:r w:rsidR="003D254F">
        <w:rPr>
          <w:lang w:eastAsia="zh-CN"/>
        </w:rPr>
        <w:t>beam control indications could be supported to handle different traffic types</w:t>
      </w:r>
      <w:r>
        <w:rPr>
          <w:lang w:eastAsia="zh-CN"/>
        </w:rPr>
        <w:t>.</w:t>
      </w:r>
    </w:p>
    <w:p w14:paraId="10D5665C" w14:textId="343112CB" w:rsidR="00315C52" w:rsidRPr="00315C52" w:rsidRDefault="00737DA3" w:rsidP="005E193C">
      <w:pPr>
        <w:rPr>
          <w:b/>
          <w:bCs/>
          <w:u w:val="single"/>
          <w:lang w:eastAsia="zh-CN"/>
        </w:rPr>
      </w:pPr>
      <w:r>
        <w:rPr>
          <w:b/>
          <w:bCs/>
          <w:u w:val="single"/>
          <w:lang w:eastAsia="zh-CN"/>
        </w:rPr>
        <w:t>Periodic b</w:t>
      </w:r>
      <w:r w:rsidR="00AB23C5">
        <w:rPr>
          <w:b/>
          <w:bCs/>
          <w:u w:val="single"/>
          <w:lang w:eastAsia="zh-CN"/>
        </w:rPr>
        <w:t>eam c</w:t>
      </w:r>
      <w:r w:rsidR="00315C52" w:rsidRPr="00315C52">
        <w:rPr>
          <w:b/>
          <w:bCs/>
          <w:u w:val="single"/>
          <w:lang w:eastAsia="zh-CN"/>
        </w:rPr>
        <w:t xml:space="preserve">ontrol </w:t>
      </w:r>
      <w:r w:rsidR="00CD4956">
        <w:rPr>
          <w:b/>
          <w:bCs/>
          <w:u w:val="single"/>
          <w:lang w:eastAsia="zh-CN"/>
        </w:rPr>
        <w:t>pattern</w:t>
      </w:r>
    </w:p>
    <w:p w14:paraId="228F9860" w14:textId="2E9B832B" w:rsidR="0036657A" w:rsidRDefault="00857518" w:rsidP="000866E9">
      <w:pPr>
        <w:rPr>
          <w:lang w:eastAsia="zh-CN"/>
        </w:rPr>
      </w:pPr>
      <w:r>
        <w:rPr>
          <w:lang w:eastAsia="zh-CN"/>
        </w:rPr>
        <w:t xml:space="preserve">The gNB can schedule the UEs </w:t>
      </w:r>
      <w:r w:rsidR="003B2936">
        <w:rPr>
          <w:lang w:eastAsia="zh-CN"/>
        </w:rPr>
        <w:t>in a T</w:t>
      </w:r>
      <w:r w:rsidR="00AB23C5">
        <w:rPr>
          <w:lang w:eastAsia="zh-CN"/>
        </w:rPr>
        <w:t>D</w:t>
      </w:r>
      <w:r w:rsidR="003B2936">
        <w:rPr>
          <w:lang w:eastAsia="zh-CN"/>
        </w:rPr>
        <w:t xml:space="preserve">M manner </w:t>
      </w:r>
      <w:r>
        <w:rPr>
          <w:lang w:eastAsia="zh-CN"/>
        </w:rPr>
        <w:t>with periodic resources, for instance for SR</w:t>
      </w:r>
      <w:r w:rsidR="0006441D">
        <w:rPr>
          <w:lang w:eastAsia="zh-CN"/>
        </w:rPr>
        <w:t>, CG, SPS, CQI report</w:t>
      </w:r>
      <w:r w:rsidR="00B37CE1">
        <w:rPr>
          <w:lang w:eastAsia="zh-CN"/>
        </w:rPr>
        <w:t>s</w:t>
      </w:r>
      <w:r w:rsidR="00DD1023">
        <w:rPr>
          <w:lang w:eastAsia="zh-CN"/>
        </w:rPr>
        <w:t>, and SSB</w:t>
      </w:r>
      <w:r w:rsidR="0006441D">
        <w:rPr>
          <w:lang w:eastAsia="zh-CN"/>
        </w:rPr>
        <w:t>.</w:t>
      </w:r>
      <w:r w:rsidR="00277E31">
        <w:rPr>
          <w:lang w:eastAsia="zh-CN"/>
        </w:rPr>
        <w:t xml:space="preserve"> </w:t>
      </w:r>
      <w:r w:rsidR="00AB23C5">
        <w:rPr>
          <w:lang w:eastAsia="zh-CN"/>
        </w:rPr>
        <w:t xml:space="preserve">This is especially </w:t>
      </w:r>
      <w:r w:rsidR="00ED61A3">
        <w:rPr>
          <w:lang w:eastAsia="zh-CN"/>
        </w:rPr>
        <w:t xml:space="preserve">for </w:t>
      </w:r>
      <w:r w:rsidR="00AB23C5">
        <w:rPr>
          <w:lang w:eastAsia="zh-CN"/>
        </w:rPr>
        <w:t xml:space="preserve">the scenario of a limited number of UEs are served by a repeater. </w:t>
      </w:r>
      <w:r w:rsidR="00277E31">
        <w:rPr>
          <w:lang w:eastAsia="zh-CN"/>
        </w:rPr>
        <w:t xml:space="preserve">In such case, the gNB can </w:t>
      </w:r>
      <w:r w:rsidR="00BC1EC3">
        <w:rPr>
          <w:lang w:eastAsia="zh-CN"/>
        </w:rPr>
        <w:t xml:space="preserve">configure the repeater with periodic patterns </w:t>
      </w:r>
      <w:r w:rsidR="00C5157D">
        <w:rPr>
          <w:lang w:eastAsia="zh-CN"/>
        </w:rPr>
        <w:t xml:space="preserve">semi-statically </w:t>
      </w:r>
      <w:r w:rsidR="00BC1EC3">
        <w:rPr>
          <w:lang w:eastAsia="zh-CN"/>
        </w:rPr>
        <w:t>for the beam selection</w:t>
      </w:r>
      <w:r w:rsidR="00607E30">
        <w:rPr>
          <w:lang w:eastAsia="zh-CN"/>
        </w:rPr>
        <w:t>s</w:t>
      </w:r>
      <w:r w:rsidR="00BC1EC3">
        <w:rPr>
          <w:lang w:eastAsia="zh-CN"/>
        </w:rPr>
        <w:t>.</w:t>
      </w:r>
      <w:r w:rsidR="0057095D">
        <w:rPr>
          <w:lang w:eastAsia="zh-CN"/>
        </w:rPr>
        <w:t xml:space="preserve"> This can </w:t>
      </w:r>
      <w:r w:rsidR="00B459BC">
        <w:rPr>
          <w:lang w:eastAsia="zh-CN"/>
        </w:rPr>
        <w:t>significantly</w:t>
      </w:r>
      <w:r w:rsidR="0057095D">
        <w:rPr>
          <w:lang w:eastAsia="zh-CN"/>
        </w:rPr>
        <w:t xml:space="preserve"> reduce the signaling overhead for</w:t>
      </w:r>
      <w:r w:rsidR="00B459BC">
        <w:rPr>
          <w:lang w:eastAsia="zh-CN"/>
        </w:rPr>
        <w:t xml:space="preserve"> the beam indications.</w:t>
      </w:r>
    </w:p>
    <w:p w14:paraId="38BA1A00" w14:textId="6CC8FCA9" w:rsidR="00E365C6" w:rsidRDefault="00E365C6" w:rsidP="00E365C6">
      <w:pPr>
        <w:rPr>
          <w:b/>
          <w:bCs/>
          <w:lang w:eastAsia="ja-JP"/>
        </w:rPr>
      </w:pPr>
      <w:r>
        <w:rPr>
          <w:b/>
          <w:bCs/>
          <w:lang w:eastAsia="ja-JP"/>
        </w:rPr>
        <w:t xml:space="preserve">Proposal </w:t>
      </w:r>
      <w:r w:rsidR="004F201F">
        <w:rPr>
          <w:b/>
          <w:bCs/>
          <w:lang w:eastAsia="ja-JP"/>
        </w:rPr>
        <w:t>2</w:t>
      </w:r>
      <w:r>
        <w:rPr>
          <w:b/>
          <w:bCs/>
          <w:lang w:eastAsia="ja-JP"/>
        </w:rPr>
        <w:t xml:space="preserve">: The periodic beam patterns should be considered for </w:t>
      </w:r>
      <w:r w:rsidR="00472BFB">
        <w:rPr>
          <w:b/>
          <w:bCs/>
          <w:lang w:eastAsia="ja-JP"/>
        </w:rPr>
        <w:t>serving periodic traffics.</w:t>
      </w:r>
    </w:p>
    <w:p w14:paraId="212B5178" w14:textId="3A3F6486" w:rsidR="0057095D" w:rsidRDefault="00F30D6C" w:rsidP="0057095D">
      <w:pPr>
        <w:rPr>
          <w:lang w:eastAsia="zh-CN"/>
        </w:rPr>
      </w:pPr>
      <w:r>
        <w:rPr>
          <w:lang w:eastAsia="zh-CN"/>
        </w:rPr>
        <w:t xml:space="preserve">The </w:t>
      </w:r>
      <w:r w:rsidR="00ED499C">
        <w:rPr>
          <w:lang w:eastAsia="zh-CN"/>
        </w:rPr>
        <w:t xml:space="preserve">beam patterns with different configurations may overlap in time domain. </w:t>
      </w:r>
      <w:r w:rsidR="0057095D">
        <w:rPr>
          <w:lang w:eastAsia="zh-CN"/>
        </w:rPr>
        <w:fldChar w:fldCharType="begin"/>
      </w:r>
      <w:r w:rsidR="0057095D">
        <w:rPr>
          <w:lang w:eastAsia="zh-CN"/>
        </w:rPr>
        <w:instrText xml:space="preserve"> REF _Ref101456831 \h </w:instrText>
      </w:r>
      <w:r w:rsidR="0057095D">
        <w:rPr>
          <w:lang w:eastAsia="zh-CN"/>
        </w:rPr>
      </w:r>
      <w:r w:rsidR="0057095D">
        <w:rPr>
          <w:lang w:eastAsia="zh-CN"/>
        </w:rPr>
        <w:fldChar w:fldCharType="separate"/>
      </w:r>
      <w:r w:rsidR="0057095D">
        <w:t xml:space="preserve">Figure </w:t>
      </w:r>
      <w:r w:rsidR="0057095D">
        <w:rPr>
          <w:noProof/>
        </w:rPr>
        <w:t>1</w:t>
      </w:r>
      <w:r w:rsidR="0057095D">
        <w:rPr>
          <w:lang w:eastAsia="zh-CN"/>
        </w:rPr>
        <w:fldChar w:fldCharType="end"/>
      </w:r>
      <w:r w:rsidR="0057095D">
        <w:rPr>
          <w:lang w:eastAsia="zh-CN"/>
        </w:rPr>
        <w:t xml:space="preserve"> illustrates a scenario that a repeater is configured with two semi-static beam patterns, one for SSB transmissions (Figure 1 a) and one for SPS traffic towards a UE (Figure 1 b)</w:t>
      </w:r>
      <w:r w:rsidR="00ED499C">
        <w:rPr>
          <w:lang w:eastAsia="zh-CN"/>
        </w:rPr>
        <w:t xml:space="preserve">. </w:t>
      </w:r>
      <w:r w:rsidR="00E35725">
        <w:rPr>
          <w:lang w:eastAsia="zh-CN"/>
        </w:rPr>
        <w:t>The beam pattern configurations overlap in slot 3. The repeater with a single beam capability needs to know which of beams to be applied</w:t>
      </w:r>
      <w:r w:rsidR="0057095D">
        <w:rPr>
          <w:lang w:eastAsia="zh-CN"/>
        </w:rPr>
        <w:t>.</w:t>
      </w:r>
      <w:r w:rsidR="00E35725">
        <w:rPr>
          <w:lang w:eastAsia="zh-CN"/>
        </w:rPr>
        <w:t xml:space="preserve"> </w:t>
      </w:r>
      <w:r w:rsidR="007C60BF">
        <w:rPr>
          <w:lang w:eastAsia="zh-CN"/>
        </w:rPr>
        <w:t>In this example, the beam for SSB would be selected, as shown in Figure 1 c.</w:t>
      </w:r>
    </w:p>
    <w:p w14:paraId="35F23275" w14:textId="1EA4CD1C" w:rsidR="009D451E" w:rsidRDefault="009D451E" w:rsidP="0057095D">
      <w:pPr>
        <w:rPr>
          <w:lang w:eastAsia="zh-CN"/>
        </w:rPr>
      </w:pPr>
      <w:r>
        <w:rPr>
          <w:lang w:eastAsia="zh-CN"/>
        </w:rPr>
        <w:lastRenderedPageBreak/>
        <w:t xml:space="preserve">The collision of beam indications </w:t>
      </w:r>
      <w:r w:rsidR="006B71B1">
        <w:rPr>
          <w:lang w:eastAsia="zh-CN"/>
        </w:rPr>
        <w:t xml:space="preserve">could </w:t>
      </w:r>
      <w:r w:rsidR="00480986">
        <w:rPr>
          <w:lang w:eastAsia="zh-CN"/>
        </w:rPr>
        <w:t xml:space="preserve">also </w:t>
      </w:r>
      <w:r w:rsidR="006B71B1">
        <w:rPr>
          <w:lang w:eastAsia="zh-CN"/>
        </w:rPr>
        <w:t>occur for the semi-static and dynamic beam indications. The dynamic beam indication could be used for dynamic scheduling.</w:t>
      </w:r>
      <w:r w:rsidR="00480986">
        <w:rPr>
          <w:lang w:eastAsia="zh-CN"/>
        </w:rPr>
        <w:t xml:space="preserve"> </w:t>
      </w:r>
      <w:r w:rsidR="00C4702B">
        <w:rPr>
          <w:lang w:eastAsia="zh-CN"/>
        </w:rPr>
        <w:t xml:space="preserve">There are different approaches for handling the collision of </w:t>
      </w:r>
      <w:r w:rsidR="005D2AE5">
        <w:rPr>
          <w:lang w:eastAsia="zh-CN"/>
        </w:rPr>
        <w:t>beam</w:t>
      </w:r>
      <w:r w:rsidR="00C4702B">
        <w:rPr>
          <w:lang w:eastAsia="zh-CN"/>
        </w:rPr>
        <w:t xml:space="preserve"> indications. One approach is to </w:t>
      </w:r>
      <w:r w:rsidR="005705B0">
        <w:rPr>
          <w:lang w:eastAsia="zh-CN"/>
        </w:rPr>
        <w:t xml:space="preserve">define priority levels for the semi-static and dynamic beam </w:t>
      </w:r>
      <w:r w:rsidR="007D777B">
        <w:rPr>
          <w:lang w:eastAsia="zh-CN"/>
        </w:rPr>
        <w:t>configurations</w:t>
      </w:r>
      <w:r w:rsidR="005705B0">
        <w:rPr>
          <w:lang w:eastAsia="zh-CN"/>
        </w:rPr>
        <w:t xml:space="preserve">. When the collision occurs, the beam with the higher configuration priory is applied. Another approach could be </w:t>
      </w:r>
      <w:r w:rsidR="00C35E55">
        <w:rPr>
          <w:lang w:eastAsia="zh-CN"/>
        </w:rPr>
        <w:t>using some predefined ru</w:t>
      </w:r>
      <w:r w:rsidR="005A7393">
        <w:rPr>
          <w:lang w:eastAsia="zh-CN"/>
        </w:rPr>
        <w:t>l</w:t>
      </w:r>
      <w:r w:rsidR="00C35E55">
        <w:rPr>
          <w:lang w:eastAsia="zh-CN"/>
        </w:rPr>
        <w:t xml:space="preserve">es, for instance, the dynamic beam indication can override </w:t>
      </w:r>
      <w:r w:rsidR="00730EC1">
        <w:rPr>
          <w:lang w:eastAsia="zh-CN"/>
        </w:rPr>
        <w:t>the semi-static beam indication.</w:t>
      </w:r>
    </w:p>
    <w:p w14:paraId="3FFD6B65" w14:textId="1E2D50D4" w:rsidR="0057095D" w:rsidRPr="00EA642D" w:rsidRDefault="007C60BF" w:rsidP="00E365C6">
      <w:pPr>
        <w:rPr>
          <w:b/>
          <w:bCs/>
          <w:lang w:eastAsia="ja-JP"/>
        </w:rPr>
      </w:pPr>
      <w:r>
        <w:rPr>
          <w:b/>
          <w:bCs/>
          <w:lang w:eastAsia="ja-JP"/>
        </w:rPr>
        <w:t xml:space="preserve">Proposal </w:t>
      </w:r>
      <w:r w:rsidR="007D777B">
        <w:rPr>
          <w:b/>
          <w:bCs/>
          <w:lang w:eastAsia="ja-JP"/>
        </w:rPr>
        <w:t>3</w:t>
      </w:r>
      <w:r>
        <w:rPr>
          <w:b/>
          <w:bCs/>
          <w:lang w:eastAsia="ja-JP"/>
        </w:rPr>
        <w:t>:</w:t>
      </w:r>
      <w:r w:rsidR="00730EC1">
        <w:rPr>
          <w:b/>
          <w:bCs/>
          <w:lang w:eastAsia="ja-JP"/>
        </w:rPr>
        <w:t xml:space="preserve"> </w:t>
      </w:r>
      <w:r w:rsidR="00E37F2A">
        <w:rPr>
          <w:b/>
          <w:bCs/>
          <w:lang w:eastAsia="ja-JP"/>
        </w:rPr>
        <w:t xml:space="preserve">Solutions should be considered for the </w:t>
      </w:r>
      <w:r w:rsidR="001C1623">
        <w:rPr>
          <w:b/>
          <w:bCs/>
          <w:lang w:eastAsia="ja-JP"/>
        </w:rPr>
        <w:t>overlapping of beam indications in time domain</w:t>
      </w:r>
      <w:r w:rsidR="00E37F2A">
        <w:rPr>
          <w:b/>
          <w:bCs/>
          <w:lang w:eastAsia="ja-JP"/>
        </w:rPr>
        <w:t>.</w:t>
      </w:r>
      <w:r w:rsidR="00FB078C">
        <w:rPr>
          <w:b/>
          <w:bCs/>
          <w:lang w:eastAsia="ja-JP"/>
        </w:rPr>
        <w:t xml:space="preserve"> </w:t>
      </w:r>
      <w:r w:rsidR="00434382">
        <w:rPr>
          <w:b/>
          <w:bCs/>
          <w:lang w:eastAsia="ja-JP"/>
        </w:rPr>
        <w:t>P</w:t>
      </w:r>
      <w:r w:rsidR="00FB078C">
        <w:rPr>
          <w:b/>
          <w:bCs/>
          <w:lang w:eastAsia="ja-JP"/>
        </w:rPr>
        <w:t xml:space="preserve">riority-based or predefined rules </w:t>
      </w:r>
      <w:r w:rsidR="00434382">
        <w:rPr>
          <w:b/>
          <w:bCs/>
          <w:lang w:eastAsia="ja-JP"/>
        </w:rPr>
        <w:t>could be</w:t>
      </w:r>
      <w:r w:rsidR="00E6103F">
        <w:rPr>
          <w:b/>
          <w:bCs/>
          <w:lang w:eastAsia="ja-JP"/>
        </w:rPr>
        <w:t xml:space="preserve"> further studied.</w:t>
      </w:r>
      <w:r w:rsidR="00434382">
        <w:rPr>
          <w:b/>
          <w:bCs/>
          <w:lang w:eastAsia="ja-JP"/>
        </w:rPr>
        <w:t xml:space="preserve"> </w:t>
      </w:r>
    </w:p>
    <w:p w14:paraId="0DED957D" w14:textId="35760167" w:rsidR="001F0D4A" w:rsidRDefault="00F575BE" w:rsidP="001F0D4A">
      <w:pPr>
        <w:keepNext/>
        <w:jc w:val="center"/>
      </w:pPr>
      <w:r>
        <w:rPr>
          <w:noProof/>
        </w:rPr>
        <w:drawing>
          <wp:inline distT="0" distB="0" distL="0" distR="0" wp14:anchorId="16E84D1B" wp14:editId="62BA2B1E">
            <wp:extent cx="5723255" cy="1656131"/>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729704" cy="1657997"/>
                    </a:xfrm>
                    <a:prstGeom prst="rect">
                      <a:avLst/>
                    </a:prstGeom>
                    <a:noFill/>
                  </pic:spPr>
                </pic:pic>
              </a:graphicData>
            </a:graphic>
          </wp:inline>
        </w:drawing>
      </w:r>
    </w:p>
    <w:p w14:paraId="26418C06" w14:textId="692FBE31" w:rsidR="007222E9" w:rsidRDefault="001F0D4A" w:rsidP="0037131B">
      <w:pPr>
        <w:pStyle w:val="Caption"/>
        <w:jc w:val="center"/>
      </w:pPr>
      <w:bookmarkStart w:id="0" w:name="_Ref101456831"/>
      <w:r>
        <w:t xml:space="preserve">Figure </w:t>
      </w:r>
      <w:fldSimple w:instr=" SEQ Figure \* ARABIC ">
        <w:r>
          <w:rPr>
            <w:noProof/>
          </w:rPr>
          <w:t>1</w:t>
        </w:r>
      </w:fldSimple>
      <w:bookmarkEnd w:id="0"/>
      <w:r>
        <w:t xml:space="preserve">. Illustration of </w:t>
      </w:r>
      <w:r w:rsidR="004D68A1">
        <w:t xml:space="preserve">configured </w:t>
      </w:r>
      <w:r>
        <w:t>periodic beam patterns.</w:t>
      </w:r>
    </w:p>
    <w:p w14:paraId="655968B4" w14:textId="43F80865" w:rsidR="00C55DAA" w:rsidRPr="00004979" w:rsidRDefault="00C55DAA" w:rsidP="001D5310">
      <w:pPr>
        <w:pStyle w:val="Heading2"/>
        <w:rPr>
          <w:lang w:eastAsia="ja-JP"/>
        </w:rPr>
      </w:pPr>
      <w:r>
        <w:rPr>
          <w:lang w:eastAsia="ja-JP"/>
        </w:rPr>
        <w:t>TDD UL/DL configuration</w:t>
      </w:r>
    </w:p>
    <w:p w14:paraId="0E6B065A" w14:textId="5789215C" w:rsidR="00AF4A39" w:rsidRDefault="00AF4A39" w:rsidP="00AF4A39">
      <w:pPr>
        <w:rPr>
          <w:lang w:val="en-GB" w:eastAsia="ja-JP"/>
        </w:rPr>
      </w:pPr>
      <w:r>
        <w:rPr>
          <w:lang w:val="en-GB" w:eastAsia="ja-JP"/>
        </w:rPr>
        <w:t>In RAN1#1</w:t>
      </w:r>
      <w:r w:rsidR="006E2227">
        <w:rPr>
          <w:lang w:val="en-GB" w:eastAsia="ja-JP"/>
        </w:rPr>
        <w:t>10</w:t>
      </w:r>
      <w:r>
        <w:rPr>
          <w:lang w:val="en-GB" w:eastAsia="ja-JP"/>
        </w:rPr>
        <w:t xml:space="preserve"> meeting, the following agreements were made:</w:t>
      </w:r>
    </w:p>
    <w:tbl>
      <w:tblPr>
        <w:tblStyle w:val="TableGrid"/>
        <w:tblW w:w="0" w:type="auto"/>
        <w:tblLook w:val="04A0" w:firstRow="1" w:lastRow="0" w:firstColumn="1" w:lastColumn="0" w:noHBand="0" w:noVBand="1"/>
      </w:tblPr>
      <w:tblGrid>
        <w:gridCol w:w="9630"/>
      </w:tblGrid>
      <w:tr w:rsidR="00AF4A39" w14:paraId="5BB0AB79" w14:textId="77777777" w:rsidTr="00AF4A39">
        <w:tc>
          <w:tcPr>
            <w:tcW w:w="9630" w:type="dxa"/>
          </w:tcPr>
          <w:p w14:paraId="5882C1AE" w14:textId="77777777" w:rsidR="00A7211E" w:rsidRDefault="00A7211E" w:rsidP="00A7211E">
            <w:pPr>
              <w:rPr>
                <w:rFonts w:cs="Times"/>
                <w:b/>
                <w:bCs/>
                <w:highlight w:val="green"/>
              </w:rPr>
            </w:pPr>
            <w:r>
              <w:rPr>
                <w:rFonts w:cs="Times"/>
                <w:b/>
                <w:bCs/>
                <w:highlight w:val="green"/>
              </w:rPr>
              <w:t>Agreement</w:t>
            </w:r>
          </w:p>
          <w:p w14:paraId="2B4D1956" w14:textId="77777777" w:rsidR="00A7211E" w:rsidRDefault="00A7211E" w:rsidP="00A7211E">
            <w:pPr>
              <w:rPr>
                <w:rFonts w:cs="Times"/>
                <w:color w:val="000000"/>
                <w:shd w:val="clear" w:color="auto" w:fill="FFFFFF"/>
              </w:rPr>
            </w:pPr>
            <w:r>
              <w:rPr>
                <w:rFonts w:cs="Times"/>
                <w:color w:val="000000"/>
                <w:shd w:val="clear" w:color="auto" w:fill="FFFFFF"/>
              </w:rPr>
              <w:t>For the flexible symbol</w:t>
            </w:r>
            <w:r>
              <w:rPr>
                <w:rStyle w:val="apple-converted-space"/>
                <w:rFonts w:cs="Times"/>
                <w:color w:val="000000"/>
                <w:shd w:val="clear" w:color="auto" w:fill="FFFFFF"/>
              </w:rPr>
              <w:t> </w:t>
            </w:r>
            <w:r>
              <w:rPr>
                <w:rFonts w:cs="Times"/>
                <w:color w:val="FF0000"/>
                <w:shd w:val="clear" w:color="auto" w:fill="FFFFFF"/>
              </w:rPr>
              <w:t>based on the semi-static configuration (e.g., TDD-UL-DL-ConfigCommon, TDD-UL-DL-ConfigDedicated)</w:t>
            </w:r>
            <w:r>
              <w:rPr>
                <w:rFonts w:cs="Times"/>
                <w:color w:val="000000"/>
                <w:shd w:val="clear" w:color="auto" w:fill="FFFFFF"/>
              </w:rPr>
              <w:t>,</w:t>
            </w:r>
            <w:r>
              <w:rPr>
                <w:rStyle w:val="apple-converted-space"/>
                <w:rFonts w:cs="Times"/>
                <w:color w:val="000000"/>
                <w:shd w:val="clear" w:color="auto" w:fill="FFFFFF"/>
              </w:rPr>
              <w:t> </w:t>
            </w:r>
            <w:r>
              <w:rPr>
                <w:rFonts w:cs="Times"/>
                <w:color w:val="FF0000"/>
                <w:shd w:val="clear" w:color="auto" w:fill="FFFFFF"/>
              </w:rPr>
              <w:t>following options</w:t>
            </w:r>
            <w:r>
              <w:rPr>
                <w:rStyle w:val="apple-converted-space"/>
                <w:rFonts w:cs="Times"/>
                <w:color w:val="FF0000"/>
                <w:shd w:val="clear" w:color="auto" w:fill="FFFFFF"/>
              </w:rPr>
              <w:t> </w:t>
            </w:r>
            <w:r>
              <w:rPr>
                <w:rFonts w:cs="Times"/>
                <w:color w:val="000000"/>
                <w:shd w:val="clear" w:color="auto" w:fill="FFFFFF"/>
              </w:rPr>
              <w:t>are considered for the NCR-Fwd on these symbols</w:t>
            </w:r>
          </w:p>
          <w:p w14:paraId="47D1CC03" w14:textId="77777777" w:rsidR="00A7211E" w:rsidRDefault="00A7211E" w:rsidP="00A7211E">
            <w:pPr>
              <w:pStyle w:val="ListParagraph"/>
              <w:numPr>
                <w:ilvl w:val="0"/>
                <w:numId w:val="35"/>
              </w:numPr>
              <w:shd w:val="clear" w:color="auto" w:fill="FFFFFF"/>
              <w:spacing w:after="0"/>
              <w:ind w:leftChars="0"/>
              <w:rPr>
                <w:rFonts w:eastAsia="SimSun" w:cs="Times"/>
                <w:bCs/>
                <w:color w:val="242424"/>
              </w:rPr>
            </w:pPr>
            <w:r>
              <w:rPr>
                <w:rFonts w:eastAsia="SimSun" w:cs="Times"/>
                <w:bCs/>
                <w:color w:val="242424"/>
              </w:rPr>
              <w:t>Option 1: The NCR-Fwd is expected to be OFF or not forwarding over these symbols</w:t>
            </w:r>
          </w:p>
          <w:p w14:paraId="568C6BC6" w14:textId="77777777" w:rsidR="00A7211E" w:rsidRDefault="00A7211E" w:rsidP="00A7211E">
            <w:pPr>
              <w:pStyle w:val="ListParagraph"/>
              <w:numPr>
                <w:ilvl w:val="0"/>
                <w:numId w:val="35"/>
              </w:numPr>
              <w:shd w:val="clear" w:color="auto" w:fill="FFFFFF"/>
              <w:spacing w:after="0"/>
              <w:ind w:leftChars="0"/>
              <w:rPr>
                <w:rFonts w:eastAsia="SimSun" w:cs="Times"/>
                <w:bCs/>
                <w:color w:val="242424"/>
              </w:rPr>
            </w:pPr>
            <w:bookmarkStart w:id="1" w:name="_Hlk114849898"/>
            <w:r>
              <w:rPr>
                <w:rFonts w:eastAsia="SimSun" w:cs="Times"/>
                <w:bCs/>
                <w:color w:val="242424"/>
              </w:rPr>
              <w:t>Option 2: The NCR-Fwd will follow the TDD operation determined by NCR-MT,</w:t>
            </w:r>
            <w:r>
              <w:rPr>
                <w:rFonts w:eastAsia="SimSun" w:cs="Times"/>
                <w:color w:val="FF0000"/>
              </w:rPr>
              <w:t xml:space="preserve"> i.e., determined by NCR-MT based on the received SFI indication or scheduling from gNB </w:t>
            </w:r>
          </w:p>
          <w:bookmarkEnd w:id="1"/>
          <w:p w14:paraId="640F7F37" w14:textId="77777777" w:rsidR="00A7211E" w:rsidRDefault="00A7211E" w:rsidP="00A7211E">
            <w:pPr>
              <w:pStyle w:val="ListParagraph"/>
              <w:numPr>
                <w:ilvl w:val="1"/>
                <w:numId w:val="35"/>
              </w:numPr>
              <w:shd w:val="clear" w:color="auto" w:fill="FFFFFF"/>
              <w:spacing w:after="0"/>
              <w:ind w:leftChars="0"/>
              <w:rPr>
                <w:rFonts w:eastAsia="SimSun" w:cs="Times"/>
                <w:bCs/>
                <w:color w:val="242424"/>
              </w:rPr>
            </w:pPr>
            <w:r>
              <w:rPr>
                <w:rFonts w:eastAsia="SimSun" w:cs="Times"/>
                <w:color w:val="FF0000"/>
              </w:rPr>
              <w:t>Note: It means that no new side control signalling is needed.</w:t>
            </w:r>
          </w:p>
          <w:p w14:paraId="41905D96" w14:textId="77777777" w:rsidR="00A7211E" w:rsidRDefault="00A7211E" w:rsidP="00A7211E">
            <w:pPr>
              <w:pStyle w:val="ListParagraph"/>
              <w:numPr>
                <w:ilvl w:val="0"/>
                <w:numId w:val="35"/>
              </w:numPr>
              <w:shd w:val="clear" w:color="auto" w:fill="FFFFFF"/>
              <w:spacing w:after="0"/>
              <w:ind w:leftChars="0"/>
              <w:rPr>
                <w:rFonts w:eastAsia="SimSun" w:cs="Times"/>
                <w:b/>
                <w:bCs/>
                <w:color w:val="242424"/>
              </w:rPr>
            </w:pPr>
            <w:r>
              <w:rPr>
                <w:rFonts w:eastAsia="SimSun" w:cs="Times"/>
                <w:color w:val="242424"/>
              </w:rPr>
              <w:t xml:space="preserve">Option 3: The NCR-Fwd will follow a new </w:t>
            </w:r>
            <w:r>
              <w:rPr>
                <w:rFonts w:eastAsia="SimSun" w:cs="Times"/>
                <w:bCs/>
                <w:color w:val="FF0000"/>
              </w:rPr>
              <w:t>dynamic side control signalling of DL/UL forwarding over these symbols to NCR-Fwd</w:t>
            </w:r>
          </w:p>
          <w:p w14:paraId="14D21D09" w14:textId="123A0FF4" w:rsidR="00AF4A39" w:rsidRPr="00B159C1" w:rsidRDefault="00AF4A39" w:rsidP="00A7211E">
            <w:pPr>
              <w:spacing w:after="0"/>
              <w:rPr>
                <w:rFonts w:eastAsia="Times New Roman"/>
                <w:sz w:val="24"/>
              </w:rPr>
            </w:pPr>
          </w:p>
        </w:tc>
      </w:tr>
    </w:tbl>
    <w:p w14:paraId="570E4197" w14:textId="77777777" w:rsidR="00F36DD7" w:rsidRDefault="00F36DD7" w:rsidP="00472A82">
      <w:pPr>
        <w:rPr>
          <w:lang w:val="en-GB" w:eastAsia="ja-JP"/>
        </w:rPr>
      </w:pPr>
    </w:p>
    <w:p w14:paraId="16F52500" w14:textId="1066E93B" w:rsidR="00CE3322" w:rsidRDefault="00344384" w:rsidP="00472A82">
      <w:pPr>
        <w:rPr>
          <w:lang w:val="en-GB" w:eastAsia="ja-JP"/>
        </w:rPr>
      </w:pPr>
      <w:r>
        <w:rPr>
          <w:lang w:val="en-GB" w:eastAsia="ja-JP"/>
        </w:rPr>
        <w:t xml:space="preserve">The NR supports </w:t>
      </w:r>
      <w:r w:rsidR="00E46EAC">
        <w:rPr>
          <w:lang w:val="en-GB" w:eastAsia="ja-JP"/>
        </w:rPr>
        <w:t xml:space="preserve">flexible </w:t>
      </w:r>
      <w:r w:rsidR="005637F8">
        <w:rPr>
          <w:lang w:val="en-GB" w:eastAsia="ja-JP"/>
        </w:rPr>
        <w:t xml:space="preserve">UL/DL </w:t>
      </w:r>
      <w:r w:rsidR="002F67A5">
        <w:rPr>
          <w:lang w:val="en-GB" w:eastAsia="ja-JP"/>
        </w:rPr>
        <w:t xml:space="preserve">slot </w:t>
      </w:r>
      <w:r w:rsidR="005637F8">
        <w:rPr>
          <w:lang w:val="en-GB" w:eastAsia="ja-JP"/>
        </w:rPr>
        <w:t>configurations semi-statically and dynam</w:t>
      </w:r>
      <w:r w:rsidR="00223424">
        <w:rPr>
          <w:lang w:val="en-GB" w:eastAsia="ja-JP"/>
        </w:rPr>
        <w:t xml:space="preserve">ically. The semi-static configurations </w:t>
      </w:r>
      <w:r w:rsidR="002F54E5">
        <w:rPr>
          <w:lang w:val="en-GB" w:eastAsia="ja-JP"/>
        </w:rPr>
        <w:t>are delivered through SIB1 o</w:t>
      </w:r>
      <w:r w:rsidR="00324512">
        <w:rPr>
          <w:lang w:val="en-GB" w:eastAsia="ja-JP"/>
        </w:rPr>
        <w:t xml:space="preserve">r </w:t>
      </w:r>
      <w:r w:rsidR="00345D85">
        <w:rPr>
          <w:lang w:val="en-GB" w:eastAsia="ja-JP"/>
        </w:rPr>
        <w:t xml:space="preserve">a </w:t>
      </w:r>
      <w:r w:rsidR="00673361">
        <w:rPr>
          <w:lang w:val="en-GB" w:eastAsia="ja-JP"/>
        </w:rPr>
        <w:t xml:space="preserve">dedicated </w:t>
      </w:r>
      <w:r w:rsidR="00324512">
        <w:rPr>
          <w:lang w:val="en-GB" w:eastAsia="ja-JP"/>
        </w:rPr>
        <w:t>RRC. Th</w:t>
      </w:r>
      <w:r w:rsidR="002A770B">
        <w:rPr>
          <w:lang w:val="en-GB" w:eastAsia="ja-JP"/>
        </w:rPr>
        <w:t xml:space="preserve">e </w:t>
      </w:r>
      <w:r w:rsidR="00A6691E">
        <w:rPr>
          <w:lang w:val="en-GB" w:eastAsia="ja-JP"/>
        </w:rPr>
        <w:t xml:space="preserve">slots can be dynamically configured through </w:t>
      </w:r>
      <w:r w:rsidR="000B123E">
        <w:rPr>
          <w:lang w:val="en-GB" w:eastAsia="ja-JP"/>
        </w:rPr>
        <w:t xml:space="preserve">slot format indication (delivered by DCI format 2_0) </w:t>
      </w:r>
      <w:r w:rsidR="00627702">
        <w:rPr>
          <w:lang w:val="en-GB" w:eastAsia="ja-JP"/>
        </w:rPr>
        <w:t xml:space="preserve">or scheduling DCI. </w:t>
      </w:r>
      <w:r w:rsidR="00032C3C">
        <w:rPr>
          <w:lang w:val="en-GB" w:eastAsia="ja-JP"/>
        </w:rPr>
        <w:t xml:space="preserve">In our view, the NCR should be able to support both semi-static and dynamic </w:t>
      </w:r>
      <w:r w:rsidR="00AE113E">
        <w:rPr>
          <w:lang w:val="en-GB" w:eastAsia="ja-JP"/>
        </w:rPr>
        <w:t>slot configurations</w:t>
      </w:r>
      <w:r w:rsidR="002112B8">
        <w:rPr>
          <w:lang w:val="en-GB" w:eastAsia="ja-JP"/>
        </w:rPr>
        <w:t xml:space="preserve"> for flexible scheduling</w:t>
      </w:r>
      <w:r w:rsidR="00AE113E">
        <w:rPr>
          <w:lang w:val="en-GB" w:eastAsia="ja-JP"/>
        </w:rPr>
        <w:t xml:space="preserve">. For the semi-static configuration, the NCR can follow the </w:t>
      </w:r>
      <w:r w:rsidR="00045D16">
        <w:rPr>
          <w:lang w:val="en-GB" w:eastAsia="ja-JP"/>
        </w:rPr>
        <w:t>slot configuration</w:t>
      </w:r>
      <w:r w:rsidR="002112B8">
        <w:rPr>
          <w:lang w:val="en-GB" w:eastAsia="ja-JP"/>
        </w:rPr>
        <w:t>s</w:t>
      </w:r>
      <w:r w:rsidR="00045D16">
        <w:rPr>
          <w:lang w:val="en-GB" w:eastAsia="ja-JP"/>
        </w:rPr>
        <w:t xml:space="preserve"> </w:t>
      </w:r>
      <w:r w:rsidR="00765178">
        <w:rPr>
          <w:lang w:val="en-GB" w:eastAsia="ja-JP"/>
        </w:rPr>
        <w:t>obtained by the</w:t>
      </w:r>
      <w:r w:rsidR="00045D16">
        <w:rPr>
          <w:lang w:val="en-GB" w:eastAsia="ja-JP"/>
        </w:rPr>
        <w:t xml:space="preserve"> NCR-MT. </w:t>
      </w:r>
      <w:r w:rsidR="00765178">
        <w:rPr>
          <w:lang w:val="en-GB" w:eastAsia="ja-JP"/>
        </w:rPr>
        <w:t xml:space="preserve">For the </w:t>
      </w:r>
      <w:r w:rsidR="007C7778">
        <w:rPr>
          <w:lang w:val="en-GB" w:eastAsia="ja-JP"/>
        </w:rPr>
        <w:t>dynamic</w:t>
      </w:r>
      <w:r w:rsidR="00765178">
        <w:rPr>
          <w:lang w:val="en-GB" w:eastAsia="ja-JP"/>
        </w:rPr>
        <w:t xml:space="preserve"> </w:t>
      </w:r>
      <w:r w:rsidR="007C7778">
        <w:rPr>
          <w:lang w:val="en-GB" w:eastAsia="ja-JP"/>
        </w:rPr>
        <w:t xml:space="preserve">configuration, the NCR </w:t>
      </w:r>
      <w:r w:rsidR="00252D32">
        <w:rPr>
          <w:lang w:val="en-GB" w:eastAsia="ja-JP"/>
        </w:rPr>
        <w:t xml:space="preserve">can </w:t>
      </w:r>
      <w:r w:rsidR="00473FBC">
        <w:rPr>
          <w:lang w:val="en-GB" w:eastAsia="ja-JP"/>
        </w:rPr>
        <w:t xml:space="preserve">also </w:t>
      </w:r>
      <w:r w:rsidR="00252D32">
        <w:rPr>
          <w:lang w:val="en-GB" w:eastAsia="ja-JP"/>
        </w:rPr>
        <w:t xml:space="preserve">obtain the </w:t>
      </w:r>
      <w:r w:rsidR="00CE3322">
        <w:rPr>
          <w:lang w:val="en-GB" w:eastAsia="ja-JP"/>
        </w:rPr>
        <w:t xml:space="preserve">slot configurations through </w:t>
      </w:r>
      <w:r w:rsidR="002112B8">
        <w:rPr>
          <w:lang w:val="en-GB" w:eastAsia="ja-JP"/>
        </w:rPr>
        <w:t xml:space="preserve">a </w:t>
      </w:r>
      <w:r w:rsidR="007C7778">
        <w:rPr>
          <w:lang w:val="en-GB" w:eastAsia="ja-JP"/>
        </w:rPr>
        <w:t>DCI format 2_0</w:t>
      </w:r>
      <w:r w:rsidR="00CE3322">
        <w:rPr>
          <w:lang w:val="en-GB" w:eastAsia="ja-JP"/>
        </w:rPr>
        <w:t xml:space="preserve"> with </w:t>
      </w:r>
      <w:r w:rsidR="00C86F0D">
        <w:rPr>
          <w:lang w:val="en-GB" w:eastAsia="ja-JP"/>
        </w:rPr>
        <w:t>an</w:t>
      </w:r>
      <w:r w:rsidR="00CE3322">
        <w:rPr>
          <w:lang w:val="en-GB" w:eastAsia="ja-JP"/>
        </w:rPr>
        <w:t xml:space="preserve"> SFI-RNTI</w:t>
      </w:r>
      <w:r w:rsidR="000A0E20">
        <w:rPr>
          <w:lang w:val="en-GB" w:eastAsia="ja-JP"/>
        </w:rPr>
        <w:t>.</w:t>
      </w:r>
      <w:r w:rsidR="00D81B2E">
        <w:rPr>
          <w:lang w:val="en-GB" w:eastAsia="ja-JP"/>
        </w:rPr>
        <w:t xml:space="preserve"> It can be separate field/SFI-RNTI for NCR or it can be common with NCR-MT.</w:t>
      </w:r>
    </w:p>
    <w:p w14:paraId="4312F5F9" w14:textId="3A7FFCCA" w:rsidR="00F51B4E" w:rsidRDefault="00B24BEB" w:rsidP="00B24BEB">
      <w:pPr>
        <w:rPr>
          <w:b/>
          <w:bCs/>
          <w:lang w:eastAsia="ja-JP"/>
        </w:rPr>
      </w:pPr>
      <w:r>
        <w:rPr>
          <w:b/>
          <w:bCs/>
          <w:lang w:eastAsia="ja-JP"/>
        </w:rPr>
        <w:t xml:space="preserve">Proposal </w:t>
      </w:r>
      <w:r w:rsidR="007D777B">
        <w:rPr>
          <w:b/>
          <w:bCs/>
          <w:lang w:eastAsia="ja-JP"/>
        </w:rPr>
        <w:t>4</w:t>
      </w:r>
      <w:r>
        <w:rPr>
          <w:b/>
          <w:bCs/>
          <w:lang w:eastAsia="ja-JP"/>
        </w:rPr>
        <w:t xml:space="preserve">: NCR can support flexible UL/DL slot configuration semi-statically and dynamically. The dynamic configurations can be realized by </w:t>
      </w:r>
      <w:r w:rsidR="0038182E">
        <w:rPr>
          <w:b/>
          <w:bCs/>
          <w:lang w:eastAsia="ja-JP"/>
        </w:rPr>
        <w:t>an</w:t>
      </w:r>
      <w:r w:rsidR="000F6555">
        <w:rPr>
          <w:b/>
          <w:bCs/>
          <w:lang w:eastAsia="ja-JP"/>
        </w:rPr>
        <w:t xml:space="preserve"> </w:t>
      </w:r>
      <w:r>
        <w:rPr>
          <w:b/>
          <w:bCs/>
          <w:lang w:eastAsia="ja-JP"/>
        </w:rPr>
        <w:t>SFI.</w:t>
      </w:r>
    </w:p>
    <w:p w14:paraId="70E9714B" w14:textId="10DB15D2" w:rsidR="00D36A57" w:rsidRDefault="00D36A57" w:rsidP="00D36A57">
      <w:pPr>
        <w:pStyle w:val="Heading2"/>
        <w:rPr>
          <w:lang w:eastAsia="ja-JP"/>
        </w:rPr>
      </w:pPr>
      <w:r>
        <w:rPr>
          <w:lang w:eastAsia="ja-JP"/>
        </w:rPr>
        <w:t>Time-domain resource indication</w:t>
      </w:r>
      <w:r w:rsidR="00673361">
        <w:rPr>
          <w:lang w:eastAsia="ja-JP"/>
        </w:rPr>
        <w:t xml:space="preserve"> of access link beam</w:t>
      </w:r>
    </w:p>
    <w:p w14:paraId="0636E86C" w14:textId="77777777" w:rsidR="00D36A57" w:rsidRDefault="00D36A57" w:rsidP="00D36A57">
      <w:pPr>
        <w:rPr>
          <w:lang w:val="en-GB" w:eastAsia="ja-JP"/>
        </w:rPr>
      </w:pPr>
      <w:r>
        <w:rPr>
          <w:lang w:val="en-GB" w:eastAsia="ja-JP"/>
        </w:rPr>
        <w:t>In RAN1#110 meeting, the following agreements were made:</w:t>
      </w:r>
    </w:p>
    <w:tbl>
      <w:tblPr>
        <w:tblStyle w:val="TableGrid"/>
        <w:tblW w:w="0" w:type="auto"/>
        <w:tblLook w:val="04A0" w:firstRow="1" w:lastRow="0" w:firstColumn="1" w:lastColumn="0" w:noHBand="0" w:noVBand="1"/>
      </w:tblPr>
      <w:tblGrid>
        <w:gridCol w:w="9630"/>
      </w:tblGrid>
      <w:tr w:rsidR="00D36A57" w14:paraId="29D113E2" w14:textId="77777777" w:rsidTr="00D36A57">
        <w:tc>
          <w:tcPr>
            <w:tcW w:w="9630" w:type="dxa"/>
          </w:tcPr>
          <w:p w14:paraId="27E3A555" w14:textId="77777777" w:rsidR="00426975" w:rsidRDefault="00426975" w:rsidP="00426975">
            <w:pPr>
              <w:rPr>
                <w:b/>
                <w:bCs/>
                <w:highlight w:val="green"/>
              </w:rPr>
            </w:pPr>
            <w:r>
              <w:rPr>
                <w:b/>
                <w:bCs/>
                <w:highlight w:val="green"/>
              </w:rPr>
              <w:t>Agreement</w:t>
            </w:r>
          </w:p>
          <w:p w14:paraId="1E4A7757" w14:textId="1632C258" w:rsidR="00D36A57" w:rsidRPr="00426975" w:rsidRDefault="00426975" w:rsidP="00D36A57">
            <w:r>
              <w:t>Both slot-level and symbol-level granularity are recommended for the time-domain resource indication and determination of the access link beam.</w:t>
            </w:r>
          </w:p>
        </w:tc>
      </w:tr>
    </w:tbl>
    <w:p w14:paraId="6369F086" w14:textId="77777777" w:rsidR="00D75AB5" w:rsidRDefault="00D75AB5" w:rsidP="00D36A57">
      <w:pPr>
        <w:rPr>
          <w:lang w:val="en-GB" w:eastAsia="ja-JP"/>
        </w:rPr>
      </w:pPr>
    </w:p>
    <w:p w14:paraId="0275631A" w14:textId="418E3B65" w:rsidR="00D36A57" w:rsidRPr="00D36A57" w:rsidRDefault="007650D7" w:rsidP="00D36A57">
      <w:pPr>
        <w:rPr>
          <w:lang w:val="en-GB" w:eastAsia="ja-JP"/>
        </w:rPr>
      </w:pPr>
      <w:r>
        <w:rPr>
          <w:lang w:val="en-GB" w:eastAsia="ja-JP"/>
        </w:rPr>
        <w:lastRenderedPageBreak/>
        <w:t>The support for both</w:t>
      </w:r>
      <w:r w:rsidR="006067C0">
        <w:rPr>
          <w:lang w:val="en-GB" w:eastAsia="ja-JP"/>
        </w:rPr>
        <w:t xml:space="preserve"> </w:t>
      </w:r>
      <w:r w:rsidR="006067C0">
        <w:t xml:space="preserve">slot-level and symbol-level </w:t>
      </w:r>
      <w:r w:rsidR="0065278D">
        <w:t>granularities</w:t>
      </w:r>
      <w:r>
        <w:t xml:space="preserve"> </w:t>
      </w:r>
      <w:r w:rsidR="000B74B0">
        <w:t xml:space="preserve">ensures a flexible operation </w:t>
      </w:r>
      <w:r w:rsidR="009E323B">
        <w:t>an</w:t>
      </w:r>
      <w:r w:rsidR="004B09F9">
        <w:t>d</w:t>
      </w:r>
      <w:r w:rsidR="009E323B">
        <w:t xml:space="preserve"> supporting different </w:t>
      </w:r>
      <w:r w:rsidR="004B09F9">
        <w:t>traffics by</w:t>
      </w:r>
      <w:r w:rsidR="000B74B0">
        <w:t xml:space="preserve"> the NCR. To achieve this,</w:t>
      </w:r>
      <w:r w:rsidR="006067C0">
        <w:t xml:space="preserve"> a similar SLIV table could be defined</w:t>
      </w:r>
      <w:r w:rsidR="0065278D">
        <w:t xml:space="preserve"> </w:t>
      </w:r>
      <w:r w:rsidR="007F5891">
        <w:t xml:space="preserve">with the </w:t>
      </w:r>
      <w:r w:rsidR="002C23B3">
        <w:t xml:space="preserve">time-domain </w:t>
      </w:r>
      <w:r w:rsidR="007F5891">
        <w:t xml:space="preserve">allocations </w:t>
      </w:r>
      <w:r w:rsidR="008279CA">
        <w:t xml:space="preserve">based on a slot-level or a symbol-level. </w:t>
      </w:r>
    </w:p>
    <w:p w14:paraId="326D550B" w14:textId="2A454C69" w:rsidR="000F6555" w:rsidRDefault="00F62388" w:rsidP="00A7211E">
      <w:pPr>
        <w:rPr>
          <w:b/>
          <w:bCs/>
          <w:lang w:eastAsia="ja-JP"/>
        </w:rPr>
      </w:pPr>
      <w:r>
        <w:rPr>
          <w:b/>
          <w:bCs/>
          <w:lang w:eastAsia="ja-JP"/>
        </w:rPr>
        <w:t xml:space="preserve">Proposal </w:t>
      </w:r>
      <w:r w:rsidR="007D777B">
        <w:rPr>
          <w:b/>
          <w:bCs/>
          <w:lang w:eastAsia="ja-JP"/>
        </w:rPr>
        <w:t>5</w:t>
      </w:r>
      <w:r>
        <w:rPr>
          <w:b/>
          <w:bCs/>
          <w:lang w:eastAsia="ja-JP"/>
        </w:rPr>
        <w:t xml:space="preserve">: For the support of </w:t>
      </w:r>
      <w:r w:rsidRPr="00FF2D3A">
        <w:rPr>
          <w:b/>
          <w:bCs/>
          <w:lang w:eastAsia="ja-JP"/>
        </w:rPr>
        <w:t>slot-level and symbol-level granularities</w:t>
      </w:r>
      <w:r w:rsidR="00FC03BA">
        <w:rPr>
          <w:b/>
          <w:bCs/>
          <w:lang w:eastAsia="ja-JP"/>
        </w:rPr>
        <w:t xml:space="preserve"> of access link beam</w:t>
      </w:r>
      <w:r w:rsidRPr="00FF2D3A">
        <w:rPr>
          <w:b/>
          <w:bCs/>
          <w:lang w:eastAsia="ja-JP"/>
        </w:rPr>
        <w:t xml:space="preserve">, </w:t>
      </w:r>
      <w:r w:rsidR="00E44556" w:rsidRPr="00FF2D3A">
        <w:rPr>
          <w:b/>
          <w:bCs/>
          <w:lang w:eastAsia="ja-JP"/>
        </w:rPr>
        <w:t>a similar SLIV could be defined</w:t>
      </w:r>
      <w:r w:rsidR="00FF2D3A" w:rsidRPr="00FF2D3A">
        <w:rPr>
          <w:b/>
          <w:bCs/>
          <w:lang w:eastAsia="ja-JP"/>
        </w:rPr>
        <w:t>.</w:t>
      </w:r>
    </w:p>
    <w:p w14:paraId="163594CC" w14:textId="2709BC48" w:rsidR="001A21CC" w:rsidRDefault="001A21CC" w:rsidP="001A21CC">
      <w:pPr>
        <w:pStyle w:val="Heading1"/>
        <w:tabs>
          <w:tab w:val="num" w:pos="426"/>
        </w:tabs>
        <w:ind w:left="426" w:hanging="426"/>
        <w:rPr>
          <w:szCs w:val="36"/>
          <w:lang w:eastAsia="ja-JP"/>
        </w:rPr>
      </w:pPr>
      <w:r>
        <w:rPr>
          <w:rFonts w:hint="eastAsia"/>
          <w:szCs w:val="36"/>
          <w:lang w:eastAsia="ja-JP"/>
        </w:rPr>
        <w:t>Conclusion</w:t>
      </w:r>
    </w:p>
    <w:p w14:paraId="225B4328" w14:textId="71E3ECEE" w:rsidR="00872609" w:rsidRDefault="00872609" w:rsidP="00872609">
      <w:pPr>
        <w:spacing w:beforeLines="50" w:before="120" w:afterLines="50" w:after="120"/>
        <w:rPr>
          <w:lang w:eastAsia="ja-JP"/>
        </w:rPr>
      </w:pPr>
      <w:r>
        <w:rPr>
          <w:rFonts w:hint="eastAsia"/>
          <w:lang w:eastAsia="ja-JP"/>
        </w:rPr>
        <w:t>In</w:t>
      </w:r>
      <w:r>
        <w:rPr>
          <w:lang w:eastAsia="ja-JP"/>
        </w:rPr>
        <w:t xml:space="preserve"> this contribution, we provide our view on </w:t>
      </w:r>
      <w:r w:rsidR="008D7C7B">
        <w:rPr>
          <w:lang w:eastAsia="ja-JP"/>
        </w:rPr>
        <w:t xml:space="preserve">control signals for </w:t>
      </w:r>
      <w:r w:rsidR="0092176C">
        <w:rPr>
          <w:lang w:eastAsia="ja-JP"/>
        </w:rPr>
        <w:t>NCR</w:t>
      </w:r>
      <w:r w:rsidR="002A1F6F">
        <w:rPr>
          <w:lang w:eastAsia="ja-JP"/>
        </w:rPr>
        <w:t xml:space="preserve">. </w:t>
      </w:r>
      <w:r>
        <w:rPr>
          <w:lang w:eastAsia="ja-JP"/>
        </w:rPr>
        <w:t>We made following proposals.</w:t>
      </w:r>
    </w:p>
    <w:p w14:paraId="2D4F8464" w14:textId="77777777" w:rsidR="00982716" w:rsidRDefault="00982716" w:rsidP="00982716">
      <w:pPr>
        <w:rPr>
          <w:b/>
          <w:bCs/>
          <w:lang w:eastAsia="ja-JP"/>
        </w:rPr>
      </w:pPr>
      <w:r>
        <w:rPr>
          <w:b/>
          <w:bCs/>
          <w:lang w:eastAsia="ja-JP"/>
        </w:rPr>
        <w:t>Proposal 1: The OFF state should be considered for NCR-Fwd for some occasions, including, link/beam failure, and expiration of TA timer</w:t>
      </w:r>
      <w:r w:rsidRPr="00216630">
        <w:rPr>
          <w:b/>
          <w:bCs/>
          <w:lang w:eastAsia="ja-JP"/>
        </w:rPr>
        <w:t xml:space="preserve"> </w:t>
      </w:r>
      <w:r>
        <w:rPr>
          <w:b/>
          <w:bCs/>
          <w:lang w:eastAsia="ja-JP"/>
        </w:rPr>
        <w:t>of</w:t>
      </w:r>
      <w:r w:rsidRPr="00216630">
        <w:rPr>
          <w:b/>
          <w:bCs/>
          <w:lang w:eastAsia="ja-JP"/>
        </w:rPr>
        <w:t xml:space="preserve"> NCR-MT.</w:t>
      </w:r>
      <w:r>
        <w:rPr>
          <w:b/>
          <w:bCs/>
          <w:lang w:eastAsia="ja-JP"/>
        </w:rPr>
        <w:t xml:space="preserve"> The OFF state also should be applied to </w:t>
      </w:r>
      <w:r w:rsidRPr="00216630">
        <w:rPr>
          <w:b/>
          <w:bCs/>
          <w:lang w:eastAsia="ja-JP"/>
        </w:rPr>
        <w:t>RRC_IDLE</w:t>
      </w:r>
      <w:r>
        <w:rPr>
          <w:b/>
          <w:bCs/>
          <w:lang w:eastAsia="ja-JP"/>
        </w:rPr>
        <w:t>/</w:t>
      </w:r>
      <w:r w:rsidRPr="00216630">
        <w:rPr>
          <w:b/>
          <w:bCs/>
          <w:lang w:eastAsia="ja-JP"/>
        </w:rPr>
        <w:t>RRX_INACTIVE</w:t>
      </w:r>
      <w:r>
        <w:rPr>
          <w:b/>
          <w:bCs/>
          <w:lang w:eastAsia="ja-JP"/>
        </w:rPr>
        <w:t xml:space="preserve"> of NCR-MT. Or RRC state discussion is up to RAN2.</w:t>
      </w:r>
    </w:p>
    <w:p w14:paraId="5A49A01E" w14:textId="77777777" w:rsidR="00982716" w:rsidRDefault="00982716" w:rsidP="00982716">
      <w:pPr>
        <w:rPr>
          <w:b/>
          <w:bCs/>
          <w:lang w:eastAsia="ja-JP"/>
        </w:rPr>
      </w:pPr>
      <w:r>
        <w:rPr>
          <w:b/>
          <w:bCs/>
          <w:lang w:eastAsia="ja-JP"/>
        </w:rPr>
        <w:t>Proposal 2: The periodic beam patterns should be considered for serving periodic traffics.</w:t>
      </w:r>
    </w:p>
    <w:p w14:paraId="1ABF723E" w14:textId="77777777" w:rsidR="00982716" w:rsidRPr="00EA642D" w:rsidRDefault="00982716" w:rsidP="00982716">
      <w:pPr>
        <w:rPr>
          <w:b/>
          <w:bCs/>
          <w:lang w:eastAsia="ja-JP"/>
        </w:rPr>
      </w:pPr>
      <w:r>
        <w:rPr>
          <w:b/>
          <w:bCs/>
          <w:lang w:eastAsia="ja-JP"/>
        </w:rPr>
        <w:t xml:space="preserve">Proposal 3: Solutions should be considered for the overlapping of beam indications in time domain. Priority-based or predefined rules could be further studied. </w:t>
      </w:r>
    </w:p>
    <w:p w14:paraId="1B247A94" w14:textId="77777777" w:rsidR="00982716" w:rsidRDefault="00982716" w:rsidP="00982716">
      <w:pPr>
        <w:rPr>
          <w:b/>
          <w:bCs/>
          <w:lang w:eastAsia="ja-JP"/>
        </w:rPr>
      </w:pPr>
      <w:r>
        <w:rPr>
          <w:b/>
          <w:bCs/>
          <w:lang w:eastAsia="ja-JP"/>
        </w:rPr>
        <w:t>Proposal 4: NCR can support flexible UL/DL slot configuration semi-statically and dynamically. The dynamic configurations can be realized by an SFI.</w:t>
      </w:r>
    </w:p>
    <w:p w14:paraId="50055DAC" w14:textId="0DA9EF3E" w:rsidR="00FF2D3A" w:rsidRPr="00982716" w:rsidRDefault="00982716" w:rsidP="00982716">
      <w:pPr>
        <w:rPr>
          <w:b/>
          <w:bCs/>
          <w:lang w:eastAsia="ja-JP"/>
        </w:rPr>
      </w:pPr>
      <w:r>
        <w:rPr>
          <w:b/>
          <w:bCs/>
          <w:lang w:eastAsia="ja-JP"/>
        </w:rPr>
        <w:t xml:space="preserve">Proposal 5: For the support of </w:t>
      </w:r>
      <w:r w:rsidRPr="00FF2D3A">
        <w:rPr>
          <w:b/>
          <w:bCs/>
          <w:lang w:eastAsia="ja-JP"/>
        </w:rPr>
        <w:t>slot-level and symbol-level granularities</w:t>
      </w:r>
      <w:r>
        <w:rPr>
          <w:b/>
          <w:bCs/>
          <w:lang w:eastAsia="ja-JP"/>
        </w:rPr>
        <w:t xml:space="preserve"> of access link beam</w:t>
      </w:r>
      <w:r w:rsidRPr="00FF2D3A">
        <w:rPr>
          <w:b/>
          <w:bCs/>
          <w:lang w:eastAsia="ja-JP"/>
        </w:rPr>
        <w:t>, a similar SLIV could be defined.</w:t>
      </w:r>
    </w:p>
    <w:p w14:paraId="4A9D48CA" w14:textId="5AA45056" w:rsidR="00D34164" w:rsidRDefault="00D34164" w:rsidP="00D34164">
      <w:pPr>
        <w:pStyle w:val="Heading1"/>
        <w:tabs>
          <w:tab w:val="num" w:pos="426"/>
        </w:tabs>
        <w:ind w:left="426" w:hanging="426"/>
        <w:rPr>
          <w:szCs w:val="36"/>
          <w:lang w:eastAsia="ja-JP"/>
        </w:rPr>
      </w:pPr>
      <w:r>
        <w:rPr>
          <w:rFonts w:hint="eastAsia"/>
          <w:szCs w:val="36"/>
          <w:lang w:eastAsia="ja-JP"/>
        </w:rPr>
        <w:t>Reference</w:t>
      </w:r>
    </w:p>
    <w:p w14:paraId="15C14F4D" w14:textId="64F6429A" w:rsidR="009C389C" w:rsidRDefault="00BB195D" w:rsidP="00C86911">
      <w:pPr>
        <w:spacing w:beforeLines="50" w:before="120" w:after="0"/>
        <w:ind w:left="568" w:hanging="568"/>
        <w:rPr>
          <w:rFonts w:eastAsiaTheme="minorEastAsia"/>
          <w:lang w:eastAsia="ja-JP"/>
        </w:rPr>
      </w:pPr>
      <w:r>
        <w:rPr>
          <w:rFonts w:eastAsiaTheme="minorEastAsia" w:hint="eastAsia"/>
          <w:lang w:eastAsia="ja-JP"/>
        </w:rPr>
        <w:t xml:space="preserve">[1] </w:t>
      </w:r>
      <w:r w:rsidR="00E91D84">
        <w:rPr>
          <w:rFonts w:eastAsiaTheme="minorEastAsia"/>
          <w:lang w:eastAsia="ja-JP"/>
        </w:rPr>
        <w:tab/>
      </w:r>
      <w:r w:rsidR="0074236B" w:rsidRPr="0074236B">
        <w:rPr>
          <w:rFonts w:eastAsiaTheme="minorEastAsia"/>
          <w:lang w:eastAsia="ja-JP"/>
        </w:rPr>
        <w:t>RP-222673</w:t>
      </w:r>
      <w:r w:rsidR="00E91D84">
        <w:rPr>
          <w:rFonts w:eastAsiaTheme="minorEastAsia"/>
          <w:lang w:eastAsia="ja-JP"/>
        </w:rPr>
        <w:t>, “</w:t>
      </w:r>
      <w:r w:rsidR="0074236B" w:rsidRPr="0074236B">
        <w:rPr>
          <w:rFonts w:eastAsiaTheme="minorEastAsia"/>
          <w:lang w:eastAsia="ja-JP"/>
        </w:rPr>
        <w:t>New WID on NR network-controlled repeaters</w:t>
      </w:r>
      <w:r w:rsidR="006316AC">
        <w:rPr>
          <w:rFonts w:eastAsiaTheme="minorEastAsia"/>
          <w:lang w:eastAsia="ja-JP"/>
        </w:rPr>
        <w:t>”</w:t>
      </w:r>
      <w:r w:rsidR="00E91D84">
        <w:rPr>
          <w:rFonts w:eastAsiaTheme="minorEastAsia"/>
          <w:lang w:eastAsia="ja-JP"/>
        </w:rPr>
        <w:t>, RAN#</w:t>
      </w:r>
      <w:r w:rsidR="00984B98">
        <w:rPr>
          <w:rFonts w:eastAsiaTheme="minorEastAsia"/>
          <w:lang w:eastAsia="ja-JP"/>
        </w:rPr>
        <w:t>9</w:t>
      </w:r>
      <w:r w:rsidR="006316AC">
        <w:rPr>
          <w:rFonts w:eastAsiaTheme="minorEastAsia"/>
          <w:lang w:eastAsia="ja-JP"/>
        </w:rPr>
        <w:t>7</w:t>
      </w:r>
      <w:r w:rsidR="00DF7134">
        <w:rPr>
          <w:rFonts w:eastAsiaTheme="minorEastAsia"/>
          <w:lang w:eastAsia="ja-JP"/>
        </w:rPr>
        <w:t>-</w:t>
      </w:r>
      <w:r w:rsidR="00E91D84">
        <w:rPr>
          <w:rFonts w:eastAsiaTheme="minorEastAsia"/>
          <w:lang w:eastAsia="ja-JP"/>
        </w:rPr>
        <w:t>e.</w:t>
      </w:r>
    </w:p>
    <w:sectPr w:rsidR="009C389C">
      <w:footerReference w:type="even" r:id="rId13"/>
      <w:footerReference w:type="default" r:id="rId14"/>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A8B5A7" w14:textId="77777777" w:rsidR="005F5642" w:rsidRDefault="005F5642">
      <w:r>
        <w:separator/>
      </w:r>
    </w:p>
  </w:endnote>
  <w:endnote w:type="continuationSeparator" w:id="0">
    <w:p w14:paraId="2FE3E4CD" w14:textId="77777777" w:rsidR="005F5642" w:rsidRDefault="005F5642">
      <w:r>
        <w:continuationSeparator/>
      </w:r>
    </w:p>
  </w:endnote>
  <w:endnote w:type="continuationNotice" w:id="1">
    <w:p w14:paraId="630988B4" w14:textId="77777777" w:rsidR="005F5642" w:rsidRDefault="005F564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00"/>
    <w:family w:val="roman"/>
    <w:pitch w:val="default"/>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B3BEED" w14:textId="77777777" w:rsidR="00935659" w:rsidRDefault="0093565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55B07638" w14:textId="77777777" w:rsidR="00935659" w:rsidRDefault="0093565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4821A2" w14:textId="3F8C711D" w:rsidR="00935659" w:rsidRDefault="0093565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3</w:t>
    </w:r>
    <w:r>
      <w:rPr>
        <w:rStyle w:val="PageNumber"/>
      </w:rPr>
      <w:fldChar w:fldCharType="end"/>
    </w:r>
  </w:p>
  <w:p w14:paraId="143F20D7" w14:textId="77777777" w:rsidR="00935659" w:rsidRDefault="00935659">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0757F2" w14:textId="77777777" w:rsidR="005F5642" w:rsidRDefault="005F5642">
      <w:r>
        <w:separator/>
      </w:r>
    </w:p>
  </w:footnote>
  <w:footnote w:type="continuationSeparator" w:id="0">
    <w:p w14:paraId="4AA6B1C7" w14:textId="77777777" w:rsidR="005F5642" w:rsidRDefault="005F5642">
      <w:r>
        <w:continuationSeparator/>
      </w:r>
    </w:p>
  </w:footnote>
  <w:footnote w:type="continuationNotice" w:id="1">
    <w:p w14:paraId="09B155A9" w14:textId="77777777" w:rsidR="005F5642" w:rsidRDefault="005F564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6D3D29"/>
    <w:multiLevelType w:val="hybridMultilevel"/>
    <w:tmpl w:val="2EA6EBCE"/>
    <w:lvl w:ilvl="0" w:tplc="5C6C2CFC">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DE122B1"/>
    <w:multiLevelType w:val="hybridMultilevel"/>
    <w:tmpl w:val="4FA6E45C"/>
    <w:lvl w:ilvl="0" w:tplc="5C6C2CFC">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FE03BF7"/>
    <w:multiLevelType w:val="hybridMultilevel"/>
    <w:tmpl w:val="211A4748"/>
    <w:lvl w:ilvl="0" w:tplc="04090001">
      <w:start w:val="1"/>
      <w:numFmt w:val="bullet"/>
      <w:lvlText w:val=""/>
      <w:lvlJc w:val="left"/>
      <w:pPr>
        <w:ind w:left="620" w:hanging="420"/>
      </w:pPr>
      <w:rPr>
        <w:rFonts w:ascii="Wingdings" w:hAnsi="Wingdings" w:hint="default"/>
      </w:rPr>
    </w:lvl>
    <w:lvl w:ilvl="1" w:tplc="0409000B">
      <w:start w:val="1"/>
      <w:numFmt w:val="bullet"/>
      <w:lvlText w:val=""/>
      <w:lvlJc w:val="left"/>
      <w:pPr>
        <w:ind w:left="1040" w:hanging="420"/>
      </w:pPr>
      <w:rPr>
        <w:rFonts w:ascii="Wingdings" w:hAnsi="Wingdings" w:hint="default"/>
      </w:rPr>
    </w:lvl>
    <w:lvl w:ilvl="2" w:tplc="0409000D"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B" w:tentative="1">
      <w:start w:val="1"/>
      <w:numFmt w:val="bullet"/>
      <w:lvlText w:val=""/>
      <w:lvlJc w:val="left"/>
      <w:pPr>
        <w:ind w:left="2300" w:hanging="420"/>
      </w:pPr>
      <w:rPr>
        <w:rFonts w:ascii="Wingdings" w:hAnsi="Wingdings" w:hint="default"/>
      </w:rPr>
    </w:lvl>
    <w:lvl w:ilvl="5" w:tplc="0409000D"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B" w:tentative="1">
      <w:start w:val="1"/>
      <w:numFmt w:val="bullet"/>
      <w:lvlText w:val=""/>
      <w:lvlJc w:val="left"/>
      <w:pPr>
        <w:ind w:left="3560" w:hanging="420"/>
      </w:pPr>
      <w:rPr>
        <w:rFonts w:ascii="Wingdings" w:hAnsi="Wingdings" w:hint="default"/>
      </w:rPr>
    </w:lvl>
    <w:lvl w:ilvl="8" w:tplc="0409000D" w:tentative="1">
      <w:start w:val="1"/>
      <w:numFmt w:val="bullet"/>
      <w:lvlText w:val=""/>
      <w:lvlJc w:val="left"/>
      <w:pPr>
        <w:ind w:left="3980" w:hanging="420"/>
      </w:pPr>
      <w:rPr>
        <w:rFonts w:ascii="Wingdings" w:hAnsi="Wingdings" w:hint="default"/>
      </w:rPr>
    </w:lvl>
  </w:abstractNum>
  <w:abstractNum w:abstractNumId="3" w15:restartNumberingAfterBreak="0">
    <w:nsid w:val="16D80AD3"/>
    <w:multiLevelType w:val="hybridMultilevel"/>
    <w:tmpl w:val="FF064F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05369F"/>
    <w:multiLevelType w:val="hybridMultilevel"/>
    <w:tmpl w:val="BDA03592"/>
    <w:lvl w:ilvl="0" w:tplc="8F089E3E">
      <w:start w:val="1"/>
      <w:numFmt w:val="decimal"/>
      <w:lvlText w:val="[%1]"/>
      <w:lvlJc w:val="left"/>
      <w:pPr>
        <w:ind w:left="720" w:hanging="360"/>
      </w:pPr>
      <w:rPr>
        <w:rFonts w:ascii="Times New Roman" w:hAnsi="Times New Roman" w:cs="Times New Roman" w:hint="default"/>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8197AFE"/>
    <w:multiLevelType w:val="hybridMultilevel"/>
    <w:tmpl w:val="7FB85D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8905247"/>
    <w:multiLevelType w:val="hybridMultilevel"/>
    <w:tmpl w:val="90EE5D8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8F74C70"/>
    <w:multiLevelType w:val="hybridMultilevel"/>
    <w:tmpl w:val="3D6E25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914B9D"/>
    <w:multiLevelType w:val="hybridMultilevel"/>
    <w:tmpl w:val="2592B056"/>
    <w:lvl w:ilvl="0" w:tplc="0C070001">
      <w:start w:val="1"/>
      <w:numFmt w:val="bullet"/>
      <w:lvlText w:val=""/>
      <w:lvlJc w:val="left"/>
      <w:pPr>
        <w:ind w:left="776" w:hanging="360"/>
      </w:pPr>
      <w:rPr>
        <w:rFonts w:ascii="Symbol" w:hAnsi="Symbol" w:hint="default"/>
      </w:rPr>
    </w:lvl>
    <w:lvl w:ilvl="1" w:tplc="04090003">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9" w15:restartNumberingAfterBreak="0">
    <w:nsid w:val="2E98490A"/>
    <w:multiLevelType w:val="multilevel"/>
    <w:tmpl w:val="38AEF26C"/>
    <w:lvl w:ilvl="0">
      <w:start w:val="1"/>
      <w:numFmt w:val="bullet"/>
      <w:lvlText w:val="-"/>
      <w:lvlJc w:val="left"/>
      <w:pPr>
        <w:ind w:left="840" w:hanging="420"/>
      </w:pPr>
      <w:rPr>
        <w:rFonts w:ascii="Times New Rom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0" w15:restartNumberingAfterBreak="0">
    <w:nsid w:val="38B81AFC"/>
    <w:multiLevelType w:val="hybridMultilevel"/>
    <w:tmpl w:val="C16CE2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D203325"/>
    <w:multiLevelType w:val="multilevel"/>
    <w:tmpl w:val="C034FE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40275C9B"/>
    <w:multiLevelType w:val="multilevel"/>
    <w:tmpl w:val="EC0E6714"/>
    <w:lvl w:ilvl="0">
      <w:start w:val="9"/>
      <w:numFmt w:val="decimal"/>
      <w:lvlText w:val="%1"/>
      <w:lvlJc w:val="left"/>
      <w:pPr>
        <w:ind w:left="645" w:hanging="645"/>
      </w:pPr>
      <w:rPr>
        <w:rFonts w:hint="default"/>
      </w:rPr>
    </w:lvl>
    <w:lvl w:ilvl="1">
      <w:start w:val="8"/>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3"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4" w15:restartNumberingAfterBreak="0">
    <w:nsid w:val="43FA0546"/>
    <w:multiLevelType w:val="hybridMultilevel"/>
    <w:tmpl w:val="0B062F9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43FF5F2B"/>
    <w:multiLevelType w:val="multilevel"/>
    <w:tmpl w:val="3F4229F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49BA2C57"/>
    <w:multiLevelType w:val="hybridMultilevel"/>
    <w:tmpl w:val="7150A6D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9"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0" w15:restartNumberingAfterBreak="0">
    <w:nsid w:val="4C2E4D15"/>
    <w:multiLevelType w:val="multilevel"/>
    <w:tmpl w:val="C0E8335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4C300444"/>
    <w:multiLevelType w:val="hybridMultilevel"/>
    <w:tmpl w:val="C6D0AC30"/>
    <w:lvl w:ilvl="0" w:tplc="04090001">
      <w:start w:val="1"/>
      <w:numFmt w:val="bullet"/>
      <w:lvlText w:val=""/>
      <w:lvlJc w:val="left"/>
      <w:pPr>
        <w:ind w:left="700" w:hanging="420"/>
      </w:pPr>
      <w:rPr>
        <w:rFonts w:ascii="Wingdings" w:hAnsi="Wingdings" w:hint="default"/>
      </w:rPr>
    </w:lvl>
    <w:lvl w:ilvl="1" w:tplc="0409000B">
      <w:start w:val="1"/>
      <w:numFmt w:val="bullet"/>
      <w:lvlText w:val=""/>
      <w:lvlJc w:val="left"/>
      <w:pPr>
        <w:ind w:left="1120" w:hanging="420"/>
      </w:pPr>
      <w:rPr>
        <w:rFonts w:ascii="Wingdings" w:hAnsi="Wingdings" w:hint="default"/>
      </w:rPr>
    </w:lvl>
    <w:lvl w:ilvl="2" w:tplc="0409000D" w:tentative="1">
      <w:start w:val="1"/>
      <w:numFmt w:val="bullet"/>
      <w:lvlText w:val=""/>
      <w:lvlJc w:val="left"/>
      <w:pPr>
        <w:ind w:left="1540" w:hanging="420"/>
      </w:pPr>
      <w:rPr>
        <w:rFonts w:ascii="Wingdings" w:hAnsi="Wingdings" w:hint="default"/>
      </w:rPr>
    </w:lvl>
    <w:lvl w:ilvl="3" w:tplc="04090001" w:tentative="1">
      <w:start w:val="1"/>
      <w:numFmt w:val="bullet"/>
      <w:lvlText w:val=""/>
      <w:lvlJc w:val="left"/>
      <w:pPr>
        <w:ind w:left="1960" w:hanging="420"/>
      </w:pPr>
      <w:rPr>
        <w:rFonts w:ascii="Wingdings" w:hAnsi="Wingdings" w:hint="default"/>
      </w:rPr>
    </w:lvl>
    <w:lvl w:ilvl="4" w:tplc="0409000B" w:tentative="1">
      <w:start w:val="1"/>
      <w:numFmt w:val="bullet"/>
      <w:lvlText w:val=""/>
      <w:lvlJc w:val="left"/>
      <w:pPr>
        <w:ind w:left="2380" w:hanging="420"/>
      </w:pPr>
      <w:rPr>
        <w:rFonts w:ascii="Wingdings" w:hAnsi="Wingdings" w:hint="default"/>
      </w:rPr>
    </w:lvl>
    <w:lvl w:ilvl="5" w:tplc="0409000D" w:tentative="1">
      <w:start w:val="1"/>
      <w:numFmt w:val="bullet"/>
      <w:lvlText w:val=""/>
      <w:lvlJc w:val="left"/>
      <w:pPr>
        <w:ind w:left="2800" w:hanging="420"/>
      </w:pPr>
      <w:rPr>
        <w:rFonts w:ascii="Wingdings" w:hAnsi="Wingdings" w:hint="default"/>
      </w:rPr>
    </w:lvl>
    <w:lvl w:ilvl="6" w:tplc="04090001" w:tentative="1">
      <w:start w:val="1"/>
      <w:numFmt w:val="bullet"/>
      <w:lvlText w:val=""/>
      <w:lvlJc w:val="left"/>
      <w:pPr>
        <w:ind w:left="3220" w:hanging="420"/>
      </w:pPr>
      <w:rPr>
        <w:rFonts w:ascii="Wingdings" w:hAnsi="Wingdings" w:hint="default"/>
      </w:rPr>
    </w:lvl>
    <w:lvl w:ilvl="7" w:tplc="0409000B" w:tentative="1">
      <w:start w:val="1"/>
      <w:numFmt w:val="bullet"/>
      <w:lvlText w:val=""/>
      <w:lvlJc w:val="left"/>
      <w:pPr>
        <w:ind w:left="3640" w:hanging="420"/>
      </w:pPr>
      <w:rPr>
        <w:rFonts w:ascii="Wingdings" w:hAnsi="Wingdings" w:hint="default"/>
      </w:rPr>
    </w:lvl>
    <w:lvl w:ilvl="8" w:tplc="0409000D" w:tentative="1">
      <w:start w:val="1"/>
      <w:numFmt w:val="bullet"/>
      <w:lvlText w:val=""/>
      <w:lvlJc w:val="left"/>
      <w:pPr>
        <w:ind w:left="4060" w:hanging="420"/>
      </w:pPr>
      <w:rPr>
        <w:rFonts w:ascii="Wingdings" w:hAnsi="Wingdings" w:hint="default"/>
      </w:rPr>
    </w:lvl>
  </w:abstractNum>
  <w:abstractNum w:abstractNumId="22" w15:restartNumberingAfterBreak="0">
    <w:nsid w:val="5241503A"/>
    <w:multiLevelType w:val="multilevel"/>
    <w:tmpl w:val="FA1A606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53E953A4"/>
    <w:multiLevelType w:val="hybridMultilevel"/>
    <w:tmpl w:val="1BECA844"/>
    <w:lvl w:ilvl="0" w:tplc="04090001">
      <w:start w:val="1"/>
      <w:numFmt w:val="bullet"/>
      <w:lvlText w:val=""/>
      <w:lvlJc w:val="left"/>
      <w:pPr>
        <w:ind w:left="829" w:hanging="360"/>
      </w:pPr>
      <w:rPr>
        <w:rFonts w:ascii="Symbol" w:hAnsi="Symbol" w:hint="default"/>
      </w:rPr>
    </w:lvl>
    <w:lvl w:ilvl="1" w:tplc="04090003">
      <w:start w:val="1"/>
      <w:numFmt w:val="bullet"/>
      <w:lvlText w:val="o"/>
      <w:lvlJc w:val="left"/>
      <w:pPr>
        <w:ind w:left="1549" w:hanging="360"/>
      </w:pPr>
      <w:rPr>
        <w:rFonts w:ascii="Courier New" w:hAnsi="Courier New" w:cs="Courier New" w:hint="default"/>
      </w:rPr>
    </w:lvl>
    <w:lvl w:ilvl="2" w:tplc="04090005" w:tentative="1">
      <w:start w:val="1"/>
      <w:numFmt w:val="bullet"/>
      <w:lvlText w:val=""/>
      <w:lvlJc w:val="left"/>
      <w:pPr>
        <w:ind w:left="2269" w:hanging="360"/>
      </w:pPr>
      <w:rPr>
        <w:rFonts w:ascii="Wingdings" w:hAnsi="Wingdings" w:hint="default"/>
      </w:rPr>
    </w:lvl>
    <w:lvl w:ilvl="3" w:tplc="04090001" w:tentative="1">
      <w:start w:val="1"/>
      <w:numFmt w:val="bullet"/>
      <w:lvlText w:val=""/>
      <w:lvlJc w:val="left"/>
      <w:pPr>
        <w:ind w:left="2989" w:hanging="360"/>
      </w:pPr>
      <w:rPr>
        <w:rFonts w:ascii="Symbol" w:hAnsi="Symbol" w:hint="default"/>
      </w:rPr>
    </w:lvl>
    <w:lvl w:ilvl="4" w:tplc="04090003" w:tentative="1">
      <w:start w:val="1"/>
      <w:numFmt w:val="bullet"/>
      <w:lvlText w:val="o"/>
      <w:lvlJc w:val="left"/>
      <w:pPr>
        <w:ind w:left="3709" w:hanging="360"/>
      </w:pPr>
      <w:rPr>
        <w:rFonts w:ascii="Courier New" w:hAnsi="Courier New" w:cs="Courier New" w:hint="default"/>
      </w:rPr>
    </w:lvl>
    <w:lvl w:ilvl="5" w:tplc="04090005" w:tentative="1">
      <w:start w:val="1"/>
      <w:numFmt w:val="bullet"/>
      <w:lvlText w:val=""/>
      <w:lvlJc w:val="left"/>
      <w:pPr>
        <w:ind w:left="4429" w:hanging="360"/>
      </w:pPr>
      <w:rPr>
        <w:rFonts w:ascii="Wingdings" w:hAnsi="Wingdings" w:hint="default"/>
      </w:rPr>
    </w:lvl>
    <w:lvl w:ilvl="6" w:tplc="04090001" w:tentative="1">
      <w:start w:val="1"/>
      <w:numFmt w:val="bullet"/>
      <w:lvlText w:val=""/>
      <w:lvlJc w:val="left"/>
      <w:pPr>
        <w:ind w:left="5149" w:hanging="360"/>
      </w:pPr>
      <w:rPr>
        <w:rFonts w:ascii="Symbol" w:hAnsi="Symbol" w:hint="default"/>
      </w:rPr>
    </w:lvl>
    <w:lvl w:ilvl="7" w:tplc="04090003" w:tentative="1">
      <w:start w:val="1"/>
      <w:numFmt w:val="bullet"/>
      <w:lvlText w:val="o"/>
      <w:lvlJc w:val="left"/>
      <w:pPr>
        <w:ind w:left="5869" w:hanging="360"/>
      </w:pPr>
      <w:rPr>
        <w:rFonts w:ascii="Courier New" w:hAnsi="Courier New" w:cs="Courier New" w:hint="default"/>
      </w:rPr>
    </w:lvl>
    <w:lvl w:ilvl="8" w:tplc="04090005" w:tentative="1">
      <w:start w:val="1"/>
      <w:numFmt w:val="bullet"/>
      <w:lvlText w:val=""/>
      <w:lvlJc w:val="left"/>
      <w:pPr>
        <w:ind w:left="6589" w:hanging="360"/>
      </w:pPr>
      <w:rPr>
        <w:rFonts w:ascii="Wingdings" w:hAnsi="Wingdings" w:hint="default"/>
      </w:rPr>
    </w:lvl>
  </w:abstractNum>
  <w:abstractNum w:abstractNumId="24" w15:restartNumberingAfterBreak="0">
    <w:nsid w:val="558F1C57"/>
    <w:multiLevelType w:val="hybridMultilevel"/>
    <w:tmpl w:val="E962D122"/>
    <w:lvl w:ilvl="0" w:tplc="04090001">
      <w:start w:val="1"/>
      <w:numFmt w:val="bullet"/>
      <w:lvlText w:val=""/>
      <w:lvlJc w:val="left"/>
      <w:pPr>
        <w:ind w:left="620" w:hanging="420"/>
      </w:pPr>
      <w:rPr>
        <w:rFonts w:ascii="Wingdings" w:hAnsi="Wingdings" w:hint="default"/>
      </w:rPr>
    </w:lvl>
    <w:lvl w:ilvl="1" w:tplc="0409000B">
      <w:start w:val="1"/>
      <w:numFmt w:val="bullet"/>
      <w:lvlText w:val=""/>
      <w:lvlJc w:val="left"/>
      <w:pPr>
        <w:ind w:left="1040" w:hanging="420"/>
      </w:pPr>
      <w:rPr>
        <w:rFonts w:ascii="Wingdings" w:hAnsi="Wingdings" w:hint="default"/>
      </w:rPr>
    </w:lvl>
    <w:lvl w:ilvl="2" w:tplc="0409000D"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B" w:tentative="1">
      <w:start w:val="1"/>
      <w:numFmt w:val="bullet"/>
      <w:lvlText w:val=""/>
      <w:lvlJc w:val="left"/>
      <w:pPr>
        <w:ind w:left="2300" w:hanging="420"/>
      </w:pPr>
      <w:rPr>
        <w:rFonts w:ascii="Wingdings" w:hAnsi="Wingdings" w:hint="default"/>
      </w:rPr>
    </w:lvl>
    <w:lvl w:ilvl="5" w:tplc="0409000D"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B" w:tentative="1">
      <w:start w:val="1"/>
      <w:numFmt w:val="bullet"/>
      <w:lvlText w:val=""/>
      <w:lvlJc w:val="left"/>
      <w:pPr>
        <w:ind w:left="3560" w:hanging="420"/>
      </w:pPr>
      <w:rPr>
        <w:rFonts w:ascii="Wingdings" w:hAnsi="Wingdings" w:hint="default"/>
      </w:rPr>
    </w:lvl>
    <w:lvl w:ilvl="8" w:tplc="0409000D" w:tentative="1">
      <w:start w:val="1"/>
      <w:numFmt w:val="bullet"/>
      <w:lvlText w:val=""/>
      <w:lvlJc w:val="left"/>
      <w:pPr>
        <w:ind w:left="3980" w:hanging="420"/>
      </w:pPr>
      <w:rPr>
        <w:rFonts w:ascii="Wingdings" w:hAnsi="Wingdings" w:hint="default"/>
      </w:rPr>
    </w:lvl>
  </w:abstractNum>
  <w:abstractNum w:abstractNumId="25" w15:restartNumberingAfterBreak="0">
    <w:nsid w:val="579D589F"/>
    <w:multiLevelType w:val="hybridMultilevel"/>
    <w:tmpl w:val="0F42BAC0"/>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6" w15:restartNumberingAfterBreak="0">
    <w:nsid w:val="67143986"/>
    <w:multiLevelType w:val="hybridMultilevel"/>
    <w:tmpl w:val="0F12A7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28"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9" w15:restartNumberingAfterBreak="0">
    <w:nsid w:val="772C13EE"/>
    <w:multiLevelType w:val="multilevel"/>
    <w:tmpl w:val="FDAC678C"/>
    <w:lvl w:ilvl="0">
      <w:start w:val="1"/>
      <w:numFmt w:val="decimal"/>
      <w:pStyle w:val="Heading1"/>
      <w:lvlText w:val="%1"/>
      <w:lvlJc w:val="left"/>
      <w:pPr>
        <w:tabs>
          <w:tab w:val="num" w:pos="4969"/>
        </w:tabs>
        <w:ind w:left="4969" w:hanging="432"/>
      </w:pPr>
      <w:rPr>
        <w:rFonts w:hint="eastAsia"/>
        <w:lang w:val="en-GB"/>
      </w:rPr>
    </w:lvl>
    <w:lvl w:ilvl="1">
      <w:start w:val="1"/>
      <w:numFmt w:val="decimal"/>
      <w:pStyle w:val="Heading2"/>
      <w:lvlText w:val="%1.%2"/>
      <w:lvlJc w:val="left"/>
      <w:pPr>
        <w:tabs>
          <w:tab w:val="num" w:pos="284"/>
        </w:tabs>
        <w:ind w:left="284" w:firstLine="0"/>
      </w:pPr>
      <w:rPr>
        <w:rFonts w:hint="eastAsia"/>
        <w:lang w:val="en-GB"/>
      </w:rPr>
    </w:lvl>
    <w:lvl w:ilvl="2">
      <w:start w:val="1"/>
      <w:numFmt w:val="decimal"/>
      <w:pStyle w:val="Heading3"/>
      <w:lvlText w:val="%1.%2.%3"/>
      <w:lvlJc w:val="left"/>
      <w:pPr>
        <w:tabs>
          <w:tab w:val="num" w:pos="720"/>
        </w:tabs>
        <w:ind w:left="720" w:hanging="720"/>
      </w:pPr>
      <w:rPr>
        <w:rFonts w:hint="eastAsia"/>
      </w:rPr>
    </w:lvl>
    <w:lvl w:ilvl="3">
      <w:start w:val="1"/>
      <w:numFmt w:val="decimal"/>
      <w:pStyle w:val="Heading4"/>
      <w:lvlText w:val="%1.%2.%3.%4"/>
      <w:lvlJc w:val="left"/>
      <w:pPr>
        <w:tabs>
          <w:tab w:val="num" w:pos="864"/>
        </w:tabs>
        <w:ind w:left="864" w:hanging="864"/>
      </w:pPr>
      <w:rPr>
        <w:rFonts w:hint="eastAsia"/>
      </w:rPr>
    </w:lvl>
    <w:lvl w:ilvl="4">
      <w:start w:val="1"/>
      <w:numFmt w:val="decimal"/>
      <w:pStyle w:val="Heading5"/>
      <w:lvlText w:val="%1.%2.%3.%4.%5"/>
      <w:lvlJc w:val="left"/>
      <w:pPr>
        <w:tabs>
          <w:tab w:val="num" w:pos="1008"/>
        </w:tabs>
        <w:ind w:left="1008" w:hanging="1008"/>
      </w:pPr>
      <w:rPr>
        <w:rFonts w:hint="eastAsia"/>
      </w:rPr>
    </w:lvl>
    <w:lvl w:ilvl="5">
      <w:start w:val="1"/>
      <w:numFmt w:val="decimal"/>
      <w:pStyle w:val="Heading6"/>
      <w:lvlText w:val="%1.%2.%3.%4.%5.%6"/>
      <w:lvlJc w:val="left"/>
      <w:pPr>
        <w:tabs>
          <w:tab w:val="num" w:pos="1152"/>
        </w:tabs>
        <w:ind w:left="1152" w:hanging="1152"/>
      </w:pPr>
      <w:rPr>
        <w:rFonts w:hint="eastAsia"/>
      </w:rPr>
    </w:lvl>
    <w:lvl w:ilvl="6">
      <w:start w:val="1"/>
      <w:numFmt w:val="decimal"/>
      <w:pStyle w:val="Heading7"/>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30"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1"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16cid:durableId="1436708838">
    <w:abstractNumId w:val="29"/>
  </w:num>
  <w:num w:numId="2" w16cid:durableId="1398170588">
    <w:abstractNumId w:val="31"/>
  </w:num>
  <w:num w:numId="3" w16cid:durableId="1992901783">
    <w:abstractNumId w:val="13"/>
  </w:num>
  <w:num w:numId="4" w16cid:durableId="1657949243">
    <w:abstractNumId w:val="28"/>
  </w:num>
  <w:num w:numId="5" w16cid:durableId="157036990">
    <w:abstractNumId w:val="18"/>
  </w:num>
  <w:num w:numId="6" w16cid:durableId="1157723669">
    <w:abstractNumId w:val="19"/>
  </w:num>
  <w:num w:numId="7" w16cid:durableId="273293581">
    <w:abstractNumId w:val="16"/>
  </w:num>
  <w:num w:numId="8" w16cid:durableId="1784955829">
    <w:abstractNumId w:val="30"/>
  </w:num>
  <w:num w:numId="9" w16cid:durableId="1970234617">
    <w:abstractNumId w:val="11"/>
  </w:num>
  <w:num w:numId="10" w16cid:durableId="1573809164">
    <w:abstractNumId w:val="8"/>
  </w:num>
  <w:num w:numId="11" w16cid:durableId="761224696">
    <w:abstractNumId w:val="10"/>
  </w:num>
  <w:num w:numId="12" w16cid:durableId="2108959419">
    <w:abstractNumId w:val="7"/>
  </w:num>
  <w:num w:numId="13" w16cid:durableId="643313042">
    <w:abstractNumId w:val="26"/>
  </w:num>
  <w:num w:numId="14" w16cid:durableId="294682465">
    <w:abstractNumId w:val="23"/>
  </w:num>
  <w:num w:numId="15" w16cid:durableId="673384879">
    <w:abstractNumId w:val="3"/>
  </w:num>
  <w:num w:numId="16" w16cid:durableId="1350376446">
    <w:abstractNumId w:val="20"/>
  </w:num>
  <w:num w:numId="17" w16cid:durableId="817577389">
    <w:abstractNumId w:val="22"/>
  </w:num>
  <w:num w:numId="18" w16cid:durableId="232013214">
    <w:abstractNumId w:val="24"/>
  </w:num>
  <w:num w:numId="19" w16cid:durableId="294340481">
    <w:abstractNumId w:val="21"/>
  </w:num>
  <w:num w:numId="20" w16cid:durableId="933393639">
    <w:abstractNumId w:val="2"/>
  </w:num>
  <w:num w:numId="21" w16cid:durableId="1790974317">
    <w:abstractNumId w:val="25"/>
  </w:num>
  <w:num w:numId="22" w16cid:durableId="1479346900">
    <w:abstractNumId w:val="6"/>
  </w:num>
  <w:num w:numId="23" w16cid:durableId="2023162483">
    <w:abstractNumId w:val="5"/>
  </w:num>
  <w:num w:numId="24" w16cid:durableId="1198398524">
    <w:abstractNumId w:val="15"/>
  </w:num>
  <w:num w:numId="25" w16cid:durableId="204803656">
    <w:abstractNumId w:val="12"/>
  </w:num>
  <w:num w:numId="26" w16cid:durableId="151029289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697855314">
    <w:abstractNumId w:val="0"/>
  </w:num>
  <w:num w:numId="28" w16cid:durableId="603927060">
    <w:abstractNumId w:val="27"/>
  </w:num>
  <w:num w:numId="29" w16cid:durableId="1664119394">
    <w:abstractNumId w:val="1"/>
  </w:num>
  <w:num w:numId="30" w16cid:durableId="1306619234">
    <w:abstractNumId w:val="4"/>
  </w:num>
  <w:num w:numId="31" w16cid:durableId="1785222048">
    <w:abstractNumId w:val="29"/>
  </w:num>
  <w:num w:numId="32" w16cid:durableId="278534311">
    <w:abstractNumId w:val="29"/>
  </w:num>
  <w:num w:numId="33" w16cid:durableId="1429765876">
    <w:abstractNumId w:val="9"/>
  </w:num>
  <w:num w:numId="34" w16cid:durableId="1073771332">
    <w:abstractNumId w:val="17"/>
  </w:num>
  <w:num w:numId="35" w16cid:durableId="1859342939">
    <w:abstractNumId w:val="14"/>
  </w:num>
  <w:num w:numId="36" w16cid:durableId="195416653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518664197">
    <w:abstractNumId w:val="29"/>
  </w:num>
  <w:num w:numId="38" w16cid:durableId="1221359840">
    <w:abstractNumId w:val="2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de-DE" w:vendorID="64" w:dllVersion="0"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5AA"/>
    <w:rsid w:val="00000028"/>
    <w:rsid w:val="00000230"/>
    <w:rsid w:val="00000629"/>
    <w:rsid w:val="00000835"/>
    <w:rsid w:val="0000155F"/>
    <w:rsid w:val="000023A0"/>
    <w:rsid w:val="00002485"/>
    <w:rsid w:val="000027C3"/>
    <w:rsid w:val="00002F0F"/>
    <w:rsid w:val="0000305B"/>
    <w:rsid w:val="000032D0"/>
    <w:rsid w:val="000032DD"/>
    <w:rsid w:val="0000399C"/>
    <w:rsid w:val="00003A8F"/>
    <w:rsid w:val="00003BCD"/>
    <w:rsid w:val="00003F5E"/>
    <w:rsid w:val="00004979"/>
    <w:rsid w:val="00004B1D"/>
    <w:rsid w:val="00004DD2"/>
    <w:rsid w:val="0000549C"/>
    <w:rsid w:val="000054F7"/>
    <w:rsid w:val="00005BA8"/>
    <w:rsid w:val="00005BD6"/>
    <w:rsid w:val="00006F07"/>
    <w:rsid w:val="000071A7"/>
    <w:rsid w:val="00007483"/>
    <w:rsid w:val="0000752F"/>
    <w:rsid w:val="00010801"/>
    <w:rsid w:val="00010D68"/>
    <w:rsid w:val="00010D76"/>
    <w:rsid w:val="00010D87"/>
    <w:rsid w:val="0001175D"/>
    <w:rsid w:val="00011D9F"/>
    <w:rsid w:val="00011F63"/>
    <w:rsid w:val="00012BBF"/>
    <w:rsid w:val="000134B4"/>
    <w:rsid w:val="00013795"/>
    <w:rsid w:val="00013CE7"/>
    <w:rsid w:val="00013E6F"/>
    <w:rsid w:val="000140D4"/>
    <w:rsid w:val="0001480E"/>
    <w:rsid w:val="0001483D"/>
    <w:rsid w:val="000148E6"/>
    <w:rsid w:val="000150E7"/>
    <w:rsid w:val="00015BBE"/>
    <w:rsid w:val="0001728A"/>
    <w:rsid w:val="00017972"/>
    <w:rsid w:val="00020033"/>
    <w:rsid w:val="00020117"/>
    <w:rsid w:val="000201FC"/>
    <w:rsid w:val="00020386"/>
    <w:rsid w:val="000206CA"/>
    <w:rsid w:val="00020728"/>
    <w:rsid w:val="00020753"/>
    <w:rsid w:val="00020A07"/>
    <w:rsid w:val="00020B75"/>
    <w:rsid w:val="00020EA3"/>
    <w:rsid w:val="000215FD"/>
    <w:rsid w:val="00021CF5"/>
    <w:rsid w:val="00021EC0"/>
    <w:rsid w:val="00022A17"/>
    <w:rsid w:val="00022AE1"/>
    <w:rsid w:val="000230F1"/>
    <w:rsid w:val="00023167"/>
    <w:rsid w:val="000231CD"/>
    <w:rsid w:val="000233A8"/>
    <w:rsid w:val="000233D5"/>
    <w:rsid w:val="0002364D"/>
    <w:rsid w:val="00023AE3"/>
    <w:rsid w:val="00023CCE"/>
    <w:rsid w:val="00024144"/>
    <w:rsid w:val="00024D72"/>
    <w:rsid w:val="00024F2A"/>
    <w:rsid w:val="00025853"/>
    <w:rsid w:val="00025C91"/>
    <w:rsid w:val="00026401"/>
    <w:rsid w:val="00026B2D"/>
    <w:rsid w:val="00026B4E"/>
    <w:rsid w:val="00026F8D"/>
    <w:rsid w:val="00026FA3"/>
    <w:rsid w:val="00027163"/>
    <w:rsid w:val="0003061E"/>
    <w:rsid w:val="0003069D"/>
    <w:rsid w:val="00030737"/>
    <w:rsid w:val="000308A1"/>
    <w:rsid w:val="00030A50"/>
    <w:rsid w:val="00031400"/>
    <w:rsid w:val="0003186F"/>
    <w:rsid w:val="00031E0C"/>
    <w:rsid w:val="00032060"/>
    <w:rsid w:val="00032486"/>
    <w:rsid w:val="000324B4"/>
    <w:rsid w:val="0003260D"/>
    <w:rsid w:val="00032C3C"/>
    <w:rsid w:val="000331C6"/>
    <w:rsid w:val="000332CA"/>
    <w:rsid w:val="000334FE"/>
    <w:rsid w:val="0003374C"/>
    <w:rsid w:val="00033C8D"/>
    <w:rsid w:val="00034302"/>
    <w:rsid w:val="00034406"/>
    <w:rsid w:val="00034C07"/>
    <w:rsid w:val="0003542D"/>
    <w:rsid w:val="00035574"/>
    <w:rsid w:val="00035C7D"/>
    <w:rsid w:val="00036353"/>
    <w:rsid w:val="00036927"/>
    <w:rsid w:val="00036A11"/>
    <w:rsid w:val="00036F38"/>
    <w:rsid w:val="00037114"/>
    <w:rsid w:val="00037478"/>
    <w:rsid w:val="00037B0C"/>
    <w:rsid w:val="000402E1"/>
    <w:rsid w:val="00040973"/>
    <w:rsid w:val="00040D18"/>
    <w:rsid w:val="00040F0D"/>
    <w:rsid w:val="0004128F"/>
    <w:rsid w:val="00041586"/>
    <w:rsid w:val="00041836"/>
    <w:rsid w:val="00041E8D"/>
    <w:rsid w:val="00042C82"/>
    <w:rsid w:val="00042E74"/>
    <w:rsid w:val="00042F40"/>
    <w:rsid w:val="00043D06"/>
    <w:rsid w:val="000442A5"/>
    <w:rsid w:val="00044798"/>
    <w:rsid w:val="0004510F"/>
    <w:rsid w:val="000453FB"/>
    <w:rsid w:val="0004595D"/>
    <w:rsid w:val="0004598F"/>
    <w:rsid w:val="00045D16"/>
    <w:rsid w:val="00045ECE"/>
    <w:rsid w:val="00046137"/>
    <w:rsid w:val="00046D8F"/>
    <w:rsid w:val="000471FC"/>
    <w:rsid w:val="00047F74"/>
    <w:rsid w:val="0005007B"/>
    <w:rsid w:val="00050189"/>
    <w:rsid w:val="000501F0"/>
    <w:rsid w:val="000503F0"/>
    <w:rsid w:val="0005088D"/>
    <w:rsid w:val="00050B1B"/>
    <w:rsid w:val="00050B89"/>
    <w:rsid w:val="00050BA6"/>
    <w:rsid w:val="00050C79"/>
    <w:rsid w:val="00050D3F"/>
    <w:rsid w:val="00050D62"/>
    <w:rsid w:val="00050E17"/>
    <w:rsid w:val="0005105A"/>
    <w:rsid w:val="00051409"/>
    <w:rsid w:val="00052277"/>
    <w:rsid w:val="00052ACF"/>
    <w:rsid w:val="00052C0A"/>
    <w:rsid w:val="00052E1B"/>
    <w:rsid w:val="00053414"/>
    <w:rsid w:val="00053C42"/>
    <w:rsid w:val="00053E03"/>
    <w:rsid w:val="000540D4"/>
    <w:rsid w:val="00054820"/>
    <w:rsid w:val="00054C50"/>
    <w:rsid w:val="00054F27"/>
    <w:rsid w:val="000558E4"/>
    <w:rsid w:val="00056270"/>
    <w:rsid w:val="00056B7F"/>
    <w:rsid w:val="00057AA6"/>
    <w:rsid w:val="00057AAA"/>
    <w:rsid w:val="0006043B"/>
    <w:rsid w:val="00060632"/>
    <w:rsid w:val="00060784"/>
    <w:rsid w:val="00060988"/>
    <w:rsid w:val="00060D12"/>
    <w:rsid w:val="0006103C"/>
    <w:rsid w:val="0006147E"/>
    <w:rsid w:val="00061B2D"/>
    <w:rsid w:val="0006222D"/>
    <w:rsid w:val="0006224C"/>
    <w:rsid w:val="00062449"/>
    <w:rsid w:val="00062963"/>
    <w:rsid w:val="000629F1"/>
    <w:rsid w:val="0006441D"/>
    <w:rsid w:val="00064752"/>
    <w:rsid w:val="00064F18"/>
    <w:rsid w:val="00064F1C"/>
    <w:rsid w:val="00065323"/>
    <w:rsid w:val="00065AAC"/>
    <w:rsid w:val="00065C71"/>
    <w:rsid w:val="00066306"/>
    <w:rsid w:val="00066BD4"/>
    <w:rsid w:val="00066FAE"/>
    <w:rsid w:val="0006730C"/>
    <w:rsid w:val="00067390"/>
    <w:rsid w:val="000674BF"/>
    <w:rsid w:val="000678DF"/>
    <w:rsid w:val="00067985"/>
    <w:rsid w:val="00067AA1"/>
    <w:rsid w:val="00067BE8"/>
    <w:rsid w:val="00067DEE"/>
    <w:rsid w:val="0007056A"/>
    <w:rsid w:val="000708B2"/>
    <w:rsid w:val="000708D7"/>
    <w:rsid w:val="00070971"/>
    <w:rsid w:val="0007103D"/>
    <w:rsid w:val="000710A9"/>
    <w:rsid w:val="00071219"/>
    <w:rsid w:val="00071509"/>
    <w:rsid w:val="00071B40"/>
    <w:rsid w:val="00071B78"/>
    <w:rsid w:val="00071C0F"/>
    <w:rsid w:val="00071D50"/>
    <w:rsid w:val="0007215B"/>
    <w:rsid w:val="000725E5"/>
    <w:rsid w:val="000726A9"/>
    <w:rsid w:val="00073004"/>
    <w:rsid w:val="00073798"/>
    <w:rsid w:val="00073940"/>
    <w:rsid w:val="00073A3F"/>
    <w:rsid w:val="00073E11"/>
    <w:rsid w:val="00074024"/>
    <w:rsid w:val="00074276"/>
    <w:rsid w:val="00075BB7"/>
    <w:rsid w:val="0007690F"/>
    <w:rsid w:val="00076913"/>
    <w:rsid w:val="00077151"/>
    <w:rsid w:val="0007772C"/>
    <w:rsid w:val="00077EC2"/>
    <w:rsid w:val="000803A0"/>
    <w:rsid w:val="00080571"/>
    <w:rsid w:val="00081405"/>
    <w:rsid w:val="00081E4C"/>
    <w:rsid w:val="00081F1C"/>
    <w:rsid w:val="000826DC"/>
    <w:rsid w:val="000828A7"/>
    <w:rsid w:val="00082ADE"/>
    <w:rsid w:val="00082B6C"/>
    <w:rsid w:val="00083B28"/>
    <w:rsid w:val="00083CFB"/>
    <w:rsid w:val="000854B0"/>
    <w:rsid w:val="0008576D"/>
    <w:rsid w:val="00085A5C"/>
    <w:rsid w:val="00086583"/>
    <w:rsid w:val="000865D7"/>
    <w:rsid w:val="000866E9"/>
    <w:rsid w:val="000869E7"/>
    <w:rsid w:val="00087AD4"/>
    <w:rsid w:val="00087D92"/>
    <w:rsid w:val="00087E13"/>
    <w:rsid w:val="00087F01"/>
    <w:rsid w:val="00087FB3"/>
    <w:rsid w:val="0009003D"/>
    <w:rsid w:val="000900CB"/>
    <w:rsid w:val="0009048D"/>
    <w:rsid w:val="0009076E"/>
    <w:rsid w:val="000908EC"/>
    <w:rsid w:val="00090E2D"/>
    <w:rsid w:val="0009157D"/>
    <w:rsid w:val="00091A47"/>
    <w:rsid w:val="00091BC0"/>
    <w:rsid w:val="0009266D"/>
    <w:rsid w:val="00093107"/>
    <w:rsid w:val="00093263"/>
    <w:rsid w:val="00093617"/>
    <w:rsid w:val="000937B6"/>
    <w:rsid w:val="0009384A"/>
    <w:rsid w:val="00093973"/>
    <w:rsid w:val="0009399C"/>
    <w:rsid w:val="00093AED"/>
    <w:rsid w:val="00093DFF"/>
    <w:rsid w:val="00094778"/>
    <w:rsid w:val="00094BE3"/>
    <w:rsid w:val="00094EFB"/>
    <w:rsid w:val="00095395"/>
    <w:rsid w:val="00095C84"/>
    <w:rsid w:val="00095EF7"/>
    <w:rsid w:val="00095F68"/>
    <w:rsid w:val="00096002"/>
    <w:rsid w:val="0009639E"/>
    <w:rsid w:val="00096543"/>
    <w:rsid w:val="000965D3"/>
    <w:rsid w:val="00096DF9"/>
    <w:rsid w:val="00097555"/>
    <w:rsid w:val="00097918"/>
    <w:rsid w:val="00097ED4"/>
    <w:rsid w:val="000A064A"/>
    <w:rsid w:val="000A0D83"/>
    <w:rsid w:val="000A0E20"/>
    <w:rsid w:val="000A1408"/>
    <w:rsid w:val="000A16EF"/>
    <w:rsid w:val="000A1B24"/>
    <w:rsid w:val="000A2953"/>
    <w:rsid w:val="000A2F81"/>
    <w:rsid w:val="000A3132"/>
    <w:rsid w:val="000A3512"/>
    <w:rsid w:val="000A3A30"/>
    <w:rsid w:val="000A3C0F"/>
    <w:rsid w:val="000A42F7"/>
    <w:rsid w:val="000A45E1"/>
    <w:rsid w:val="000A4859"/>
    <w:rsid w:val="000A5506"/>
    <w:rsid w:val="000A5A33"/>
    <w:rsid w:val="000A5AD1"/>
    <w:rsid w:val="000A5BD3"/>
    <w:rsid w:val="000A65C8"/>
    <w:rsid w:val="000A6936"/>
    <w:rsid w:val="000A6BB2"/>
    <w:rsid w:val="000A6D5F"/>
    <w:rsid w:val="000A7282"/>
    <w:rsid w:val="000A73DE"/>
    <w:rsid w:val="000A764A"/>
    <w:rsid w:val="000A7876"/>
    <w:rsid w:val="000B034C"/>
    <w:rsid w:val="000B038F"/>
    <w:rsid w:val="000B07F7"/>
    <w:rsid w:val="000B0BE4"/>
    <w:rsid w:val="000B0EBC"/>
    <w:rsid w:val="000B1005"/>
    <w:rsid w:val="000B123E"/>
    <w:rsid w:val="000B17FD"/>
    <w:rsid w:val="000B19DB"/>
    <w:rsid w:val="000B1BD7"/>
    <w:rsid w:val="000B2408"/>
    <w:rsid w:val="000B2427"/>
    <w:rsid w:val="000B285C"/>
    <w:rsid w:val="000B2A9E"/>
    <w:rsid w:val="000B2CBF"/>
    <w:rsid w:val="000B3279"/>
    <w:rsid w:val="000B35C9"/>
    <w:rsid w:val="000B486A"/>
    <w:rsid w:val="000B5228"/>
    <w:rsid w:val="000B6066"/>
    <w:rsid w:val="000B63B1"/>
    <w:rsid w:val="000B6F65"/>
    <w:rsid w:val="000B706C"/>
    <w:rsid w:val="000B7468"/>
    <w:rsid w:val="000B74B0"/>
    <w:rsid w:val="000B7F60"/>
    <w:rsid w:val="000C02E0"/>
    <w:rsid w:val="000C04FD"/>
    <w:rsid w:val="000C0836"/>
    <w:rsid w:val="000C0AD5"/>
    <w:rsid w:val="000C0E68"/>
    <w:rsid w:val="000C0F2B"/>
    <w:rsid w:val="000C270A"/>
    <w:rsid w:val="000C2EB3"/>
    <w:rsid w:val="000C3A86"/>
    <w:rsid w:val="000C3EA7"/>
    <w:rsid w:val="000C45A3"/>
    <w:rsid w:val="000C4771"/>
    <w:rsid w:val="000C5251"/>
    <w:rsid w:val="000C5387"/>
    <w:rsid w:val="000C5BF8"/>
    <w:rsid w:val="000C5D4C"/>
    <w:rsid w:val="000C656D"/>
    <w:rsid w:val="000C67AC"/>
    <w:rsid w:val="000C67C1"/>
    <w:rsid w:val="000C7B42"/>
    <w:rsid w:val="000C7FF3"/>
    <w:rsid w:val="000D04ED"/>
    <w:rsid w:val="000D055D"/>
    <w:rsid w:val="000D0939"/>
    <w:rsid w:val="000D0AAE"/>
    <w:rsid w:val="000D0D9D"/>
    <w:rsid w:val="000D0EA6"/>
    <w:rsid w:val="000D1107"/>
    <w:rsid w:val="000D1462"/>
    <w:rsid w:val="000D1485"/>
    <w:rsid w:val="000D18A0"/>
    <w:rsid w:val="000D1A83"/>
    <w:rsid w:val="000D1F34"/>
    <w:rsid w:val="000D2101"/>
    <w:rsid w:val="000D2195"/>
    <w:rsid w:val="000D263D"/>
    <w:rsid w:val="000D2B1C"/>
    <w:rsid w:val="000D2D83"/>
    <w:rsid w:val="000D2E56"/>
    <w:rsid w:val="000D34EF"/>
    <w:rsid w:val="000D3951"/>
    <w:rsid w:val="000D3BAD"/>
    <w:rsid w:val="000D3D6D"/>
    <w:rsid w:val="000D4322"/>
    <w:rsid w:val="000D46C4"/>
    <w:rsid w:val="000D48F0"/>
    <w:rsid w:val="000D49D0"/>
    <w:rsid w:val="000D4AAA"/>
    <w:rsid w:val="000D4C7C"/>
    <w:rsid w:val="000D4DED"/>
    <w:rsid w:val="000D5107"/>
    <w:rsid w:val="000D562B"/>
    <w:rsid w:val="000D59A5"/>
    <w:rsid w:val="000D5F67"/>
    <w:rsid w:val="000D6756"/>
    <w:rsid w:val="000D71D1"/>
    <w:rsid w:val="000D7999"/>
    <w:rsid w:val="000D7A9E"/>
    <w:rsid w:val="000D7B5E"/>
    <w:rsid w:val="000E0003"/>
    <w:rsid w:val="000E00E0"/>
    <w:rsid w:val="000E06B2"/>
    <w:rsid w:val="000E0F9C"/>
    <w:rsid w:val="000E15A0"/>
    <w:rsid w:val="000E2143"/>
    <w:rsid w:val="000E2378"/>
    <w:rsid w:val="000E2A29"/>
    <w:rsid w:val="000E2CFE"/>
    <w:rsid w:val="000E3220"/>
    <w:rsid w:val="000E33DF"/>
    <w:rsid w:val="000E347D"/>
    <w:rsid w:val="000E3D15"/>
    <w:rsid w:val="000E3DBE"/>
    <w:rsid w:val="000E424D"/>
    <w:rsid w:val="000E42C0"/>
    <w:rsid w:val="000E4BCF"/>
    <w:rsid w:val="000E4C04"/>
    <w:rsid w:val="000E4F44"/>
    <w:rsid w:val="000E500F"/>
    <w:rsid w:val="000E51E3"/>
    <w:rsid w:val="000E5A1F"/>
    <w:rsid w:val="000E5A9A"/>
    <w:rsid w:val="000E5D88"/>
    <w:rsid w:val="000E6138"/>
    <w:rsid w:val="000E63CA"/>
    <w:rsid w:val="000E64A0"/>
    <w:rsid w:val="000E6554"/>
    <w:rsid w:val="000E6BF3"/>
    <w:rsid w:val="000E6C1F"/>
    <w:rsid w:val="000E73CD"/>
    <w:rsid w:val="000E796C"/>
    <w:rsid w:val="000E79D4"/>
    <w:rsid w:val="000F0375"/>
    <w:rsid w:val="000F056A"/>
    <w:rsid w:val="000F05AA"/>
    <w:rsid w:val="000F08A9"/>
    <w:rsid w:val="000F0CA3"/>
    <w:rsid w:val="000F0D7E"/>
    <w:rsid w:val="000F0DA5"/>
    <w:rsid w:val="000F12BC"/>
    <w:rsid w:val="000F1310"/>
    <w:rsid w:val="000F1462"/>
    <w:rsid w:val="000F2102"/>
    <w:rsid w:val="000F2187"/>
    <w:rsid w:val="000F255F"/>
    <w:rsid w:val="000F2622"/>
    <w:rsid w:val="000F2810"/>
    <w:rsid w:val="000F29F2"/>
    <w:rsid w:val="000F2D89"/>
    <w:rsid w:val="000F31B5"/>
    <w:rsid w:val="000F320A"/>
    <w:rsid w:val="000F36BC"/>
    <w:rsid w:val="000F3AC0"/>
    <w:rsid w:val="000F4260"/>
    <w:rsid w:val="000F4557"/>
    <w:rsid w:val="000F45D1"/>
    <w:rsid w:val="000F4952"/>
    <w:rsid w:val="000F4DBF"/>
    <w:rsid w:val="000F4E80"/>
    <w:rsid w:val="000F5A02"/>
    <w:rsid w:val="000F5D78"/>
    <w:rsid w:val="000F5FB5"/>
    <w:rsid w:val="000F62E0"/>
    <w:rsid w:val="000F6555"/>
    <w:rsid w:val="000F6BC1"/>
    <w:rsid w:val="000F7284"/>
    <w:rsid w:val="000F72C1"/>
    <w:rsid w:val="000F766C"/>
    <w:rsid w:val="000F7713"/>
    <w:rsid w:val="000F78BD"/>
    <w:rsid w:val="000F796E"/>
    <w:rsid w:val="0010053A"/>
    <w:rsid w:val="00100CDE"/>
    <w:rsid w:val="00101022"/>
    <w:rsid w:val="00101739"/>
    <w:rsid w:val="00101982"/>
    <w:rsid w:val="00101A9B"/>
    <w:rsid w:val="00101C3D"/>
    <w:rsid w:val="0010201D"/>
    <w:rsid w:val="001021F0"/>
    <w:rsid w:val="00102B08"/>
    <w:rsid w:val="00102D91"/>
    <w:rsid w:val="00103168"/>
    <w:rsid w:val="001032DC"/>
    <w:rsid w:val="00103674"/>
    <w:rsid w:val="0010380B"/>
    <w:rsid w:val="001038CD"/>
    <w:rsid w:val="00103B2C"/>
    <w:rsid w:val="00103BED"/>
    <w:rsid w:val="00103E92"/>
    <w:rsid w:val="0010554C"/>
    <w:rsid w:val="001062BE"/>
    <w:rsid w:val="00106628"/>
    <w:rsid w:val="00106F60"/>
    <w:rsid w:val="00107D5D"/>
    <w:rsid w:val="00107F2F"/>
    <w:rsid w:val="00110451"/>
    <w:rsid w:val="0011175C"/>
    <w:rsid w:val="00111C7F"/>
    <w:rsid w:val="00111EA3"/>
    <w:rsid w:val="00111ECE"/>
    <w:rsid w:val="0011297C"/>
    <w:rsid w:val="00112AC4"/>
    <w:rsid w:val="00112B06"/>
    <w:rsid w:val="00112E6E"/>
    <w:rsid w:val="00112E74"/>
    <w:rsid w:val="00113C6D"/>
    <w:rsid w:val="00113D70"/>
    <w:rsid w:val="00113D82"/>
    <w:rsid w:val="001142BE"/>
    <w:rsid w:val="00114B5E"/>
    <w:rsid w:val="0011515D"/>
    <w:rsid w:val="0011542C"/>
    <w:rsid w:val="00115963"/>
    <w:rsid w:val="0011602B"/>
    <w:rsid w:val="001165AF"/>
    <w:rsid w:val="0011678B"/>
    <w:rsid w:val="001168DF"/>
    <w:rsid w:val="00116C10"/>
    <w:rsid w:val="00117194"/>
    <w:rsid w:val="00117C26"/>
    <w:rsid w:val="00117F83"/>
    <w:rsid w:val="001201F3"/>
    <w:rsid w:val="001202B7"/>
    <w:rsid w:val="00120603"/>
    <w:rsid w:val="00120EF8"/>
    <w:rsid w:val="00121290"/>
    <w:rsid w:val="00121A98"/>
    <w:rsid w:val="00122456"/>
    <w:rsid w:val="001224FE"/>
    <w:rsid w:val="001227F0"/>
    <w:rsid w:val="0012297F"/>
    <w:rsid w:val="00122C42"/>
    <w:rsid w:val="001232E9"/>
    <w:rsid w:val="00123466"/>
    <w:rsid w:val="00123472"/>
    <w:rsid w:val="00123476"/>
    <w:rsid w:val="00123AE5"/>
    <w:rsid w:val="0012418D"/>
    <w:rsid w:val="00124354"/>
    <w:rsid w:val="00124469"/>
    <w:rsid w:val="00124817"/>
    <w:rsid w:val="001248DF"/>
    <w:rsid w:val="00125329"/>
    <w:rsid w:val="0012570C"/>
    <w:rsid w:val="001257D0"/>
    <w:rsid w:val="00125964"/>
    <w:rsid w:val="00125FA5"/>
    <w:rsid w:val="00126770"/>
    <w:rsid w:val="001269B2"/>
    <w:rsid w:val="00126FD0"/>
    <w:rsid w:val="00127026"/>
    <w:rsid w:val="00127741"/>
    <w:rsid w:val="001277E5"/>
    <w:rsid w:val="001279B3"/>
    <w:rsid w:val="001279E8"/>
    <w:rsid w:val="00127D47"/>
    <w:rsid w:val="00127FBC"/>
    <w:rsid w:val="00130062"/>
    <w:rsid w:val="001303E8"/>
    <w:rsid w:val="0013055D"/>
    <w:rsid w:val="00131933"/>
    <w:rsid w:val="00131C62"/>
    <w:rsid w:val="001320FB"/>
    <w:rsid w:val="001321BA"/>
    <w:rsid w:val="001322EF"/>
    <w:rsid w:val="00132334"/>
    <w:rsid w:val="001332CD"/>
    <w:rsid w:val="00133987"/>
    <w:rsid w:val="00133AC1"/>
    <w:rsid w:val="00133CDF"/>
    <w:rsid w:val="00133D84"/>
    <w:rsid w:val="001342AE"/>
    <w:rsid w:val="00134305"/>
    <w:rsid w:val="00134BD7"/>
    <w:rsid w:val="00134C09"/>
    <w:rsid w:val="00135362"/>
    <w:rsid w:val="00135BC5"/>
    <w:rsid w:val="00135BF0"/>
    <w:rsid w:val="00135EBE"/>
    <w:rsid w:val="00136301"/>
    <w:rsid w:val="00137388"/>
    <w:rsid w:val="00137F82"/>
    <w:rsid w:val="001403DD"/>
    <w:rsid w:val="00140912"/>
    <w:rsid w:val="00140C2F"/>
    <w:rsid w:val="001414E1"/>
    <w:rsid w:val="00141C78"/>
    <w:rsid w:val="001423AC"/>
    <w:rsid w:val="00142434"/>
    <w:rsid w:val="00143600"/>
    <w:rsid w:val="00143756"/>
    <w:rsid w:val="00143766"/>
    <w:rsid w:val="00143CB4"/>
    <w:rsid w:val="0014523A"/>
    <w:rsid w:val="001455E4"/>
    <w:rsid w:val="0014580B"/>
    <w:rsid w:val="00145997"/>
    <w:rsid w:val="00145B95"/>
    <w:rsid w:val="00145C42"/>
    <w:rsid w:val="00145DDC"/>
    <w:rsid w:val="001462FE"/>
    <w:rsid w:val="00146540"/>
    <w:rsid w:val="00146607"/>
    <w:rsid w:val="00146A8F"/>
    <w:rsid w:val="00146FCA"/>
    <w:rsid w:val="00147098"/>
    <w:rsid w:val="00147905"/>
    <w:rsid w:val="00147F1D"/>
    <w:rsid w:val="001502AC"/>
    <w:rsid w:val="00150579"/>
    <w:rsid w:val="00150870"/>
    <w:rsid w:val="00151516"/>
    <w:rsid w:val="0015154C"/>
    <w:rsid w:val="001515F7"/>
    <w:rsid w:val="00151916"/>
    <w:rsid w:val="00152351"/>
    <w:rsid w:val="00152393"/>
    <w:rsid w:val="001526A4"/>
    <w:rsid w:val="00152BE6"/>
    <w:rsid w:val="00152CB8"/>
    <w:rsid w:val="00152EDA"/>
    <w:rsid w:val="00153518"/>
    <w:rsid w:val="001535EC"/>
    <w:rsid w:val="00153BB2"/>
    <w:rsid w:val="00153C80"/>
    <w:rsid w:val="00153D5F"/>
    <w:rsid w:val="00153D69"/>
    <w:rsid w:val="0015416B"/>
    <w:rsid w:val="0015447B"/>
    <w:rsid w:val="00154659"/>
    <w:rsid w:val="00154768"/>
    <w:rsid w:val="001548CF"/>
    <w:rsid w:val="00154903"/>
    <w:rsid w:val="00154A23"/>
    <w:rsid w:val="00154B0A"/>
    <w:rsid w:val="00154BDB"/>
    <w:rsid w:val="00155230"/>
    <w:rsid w:val="001555EE"/>
    <w:rsid w:val="00155620"/>
    <w:rsid w:val="00156253"/>
    <w:rsid w:val="001564A4"/>
    <w:rsid w:val="001565E5"/>
    <w:rsid w:val="00156879"/>
    <w:rsid w:val="00156971"/>
    <w:rsid w:val="00156D28"/>
    <w:rsid w:val="00157071"/>
    <w:rsid w:val="00157969"/>
    <w:rsid w:val="00157BFB"/>
    <w:rsid w:val="00157D2E"/>
    <w:rsid w:val="00160041"/>
    <w:rsid w:val="0016034C"/>
    <w:rsid w:val="001603FD"/>
    <w:rsid w:val="00160463"/>
    <w:rsid w:val="00160AEE"/>
    <w:rsid w:val="00160B48"/>
    <w:rsid w:val="00160F1D"/>
    <w:rsid w:val="00161756"/>
    <w:rsid w:val="001618B6"/>
    <w:rsid w:val="00161C0F"/>
    <w:rsid w:val="00162CB3"/>
    <w:rsid w:val="001632ED"/>
    <w:rsid w:val="00163612"/>
    <w:rsid w:val="00163B59"/>
    <w:rsid w:val="00163BB0"/>
    <w:rsid w:val="00163BEC"/>
    <w:rsid w:val="00164FF2"/>
    <w:rsid w:val="001651C5"/>
    <w:rsid w:val="0016550F"/>
    <w:rsid w:val="00165C80"/>
    <w:rsid w:val="00166026"/>
    <w:rsid w:val="00166356"/>
    <w:rsid w:val="001667AA"/>
    <w:rsid w:val="001669A0"/>
    <w:rsid w:val="00166E0D"/>
    <w:rsid w:val="00167CB4"/>
    <w:rsid w:val="001704FD"/>
    <w:rsid w:val="00170C90"/>
    <w:rsid w:val="00170FA7"/>
    <w:rsid w:val="0017123A"/>
    <w:rsid w:val="00171395"/>
    <w:rsid w:val="00171507"/>
    <w:rsid w:val="001720FD"/>
    <w:rsid w:val="0017213D"/>
    <w:rsid w:val="00172AAA"/>
    <w:rsid w:val="00172F65"/>
    <w:rsid w:val="001730FB"/>
    <w:rsid w:val="001732BB"/>
    <w:rsid w:val="00173422"/>
    <w:rsid w:val="00173C53"/>
    <w:rsid w:val="00173F1B"/>
    <w:rsid w:val="001743A5"/>
    <w:rsid w:val="00174789"/>
    <w:rsid w:val="00174B3C"/>
    <w:rsid w:val="00174DBC"/>
    <w:rsid w:val="00175131"/>
    <w:rsid w:val="001754A3"/>
    <w:rsid w:val="00175538"/>
    <w:rsid w:val="0017645C"/>
    <w:rsid w:val="00176C74"/>
    <w:rsid w:val="00176FEA"/>
    <w:rsid w:val="0017796A"/>
    <w:rsid w:val="00177C53"/>
    <w:rsid w:val="00177ED5"/>
    <w:rsid w:val="00177F56"/>
    <w:rsid w:val="00180010"/>
    <w:rsid w:val="0018034C"/>
    <w:rsid w:val="0018050C"/>
    <w:rsid w:val="0018076D"/>
    <w:rsid w:val="00181127"/>
    <w:rsid w:val="001812EF"/>
    <w:rsid w:val="001812F6"/>
    <w:rsid w:val="00181B9C"/>
    <w:rsid w:val="00181E2B"/>
    <w:rsid w:val="0018259F"/>
    <w:rsid w:val="001827CC"/>
    <w:rsid w:val="00182F10"/>
    <w:rsid w:val="001833C4"/>
    <w:rsid w:val="00183562"/>
    <w:rsid w:val="00183AA7"/>
    <w:rsid w:val="0018416F"/>
    <w:rsid w:val="001848C2"/>
    <w:rsid w:val="00184CFE"/>
    <w:rsid w:val="0018508E"/>
    <w:rsid w:val="0018574D"/>
    <w:rsid w:val="0018577A"/>
    <w:rsid w:val="00185992"/>
    <w:rsid w:val="00185D6A"/>
    <w:rsid w:val="0018607F"/>
    <w:rsid w:val="00186179"/>
    <w:rsid w:val="001863E3"/>
    <w:rsid w:val="001866E9"/>
    <w:rsid w:val="00186C0C"/>
    <w:rsid w:val="00186F09"/>
    <w:rsid w:val="0018700C"/>
    <w:rsid w:val="00187151"/>
    <w:rsid w:val="00187245"/>
    <w:rsid w:val="00187695"/>
    <w:rsid w:val="0019095B"/>
    <w:rsid w:val="00190C74"/>
    <w:rsid w:val="00191AFE"/>
    <w:rsid w:val="00191C14"/>
    <w:rsid w:val="00192157"/>
    <w:rsid w:val="00192225"/>
    <w:rsid w:val="0019251F"/>
    <w:rsid w:val="001926EC"/>
    <w:rsid w:val="00193AA8"/>
    <w:rsid w:val="00193FEC"/>
    <w:rsid w:val="00194831"/>
    <w:rsid w:val="001948C7"/>
    <w:rsid w:val="00195684"/>
    <w:rsid w:val="00195842"/>
    <w:rsid w:val="00196033"/>
    <w:rsid w:val="001962C1"/>
    <w:rsid w:val="00197556"/>
    <w:rsid w:val="00197E18"/>
    <w:rsid w:val="00197E31"/>
    <w:rsid w:val="001A04F2"/>
    <w:rsid w:val="001A0C7D"/>
    <w:rsid w:val="001A1164"/>
    <w:rsid w:val="001A155C"/>
    <w:rsid w:val="001A1581"/>
    <w:rsid w:val="001A1B24"/>
    <w:rsid w:val="001A1E1F"/>
    <w:rsid w:val="001A21CC"/>
    <w:rsid w:val="001A233D"/>
    <w:rsid w:val="001A2A98"/>
    <w:rsid w:val="001A2CE0"/>
    <w:rsid w:val="001A3319"/>
    <w:rsid w:val="001A3478"/>
    <w:rsid w:val="001A4693"/>
    <w:rsid w:val="001A49E7"/>
    <w:rsid w:val="001A4B69"/>
    <w:rsid w:val="001A548D"/>
    <w:rsid w:val="001A6366"/>
    <w:rsid w:val="001A63E9"/>
    <w:rsid w:val="001A66F8"/>
    <w:rsid w:val="001A6799"/>
    <w:rsid w:val="001A7139"/>
    <w:rsid w:val="001A7288"/>
    <w:rsid w:val="001A73D0"/>
    <w:rsid w:val="001A7B6A"/>
    <w:rsid w:val="001B059D"/>
    <w:rsid w:val="001B05DC"/>
    <w:rsid w:val="001B05EC"/>
    <w:rsid w:val="001B0CF9"/>
    <w:rsid w:val="001B115E"/>
    <w:rsid w:val="001B1300"/>
    <w:rsid w:val="001B136F"/>
    <w:rsid w:val="001B144F"/>
    <w:rsid w:val="001B182D"/>
    <w:rsid w:val="001B1DA3"/>
    <w:rsid w:val="001B223C"/>
    <w:rsid w:val="001B29CF"/>
    <w:rsid w:val="001B2A3F"/>
    <w:rsid w:val="001B43B1"/>
    <w:rsid w:val="001B4583"/>
    <w:rsid w:val="001B48B1"/>
    <w:rsid w:val="001B4C69"/>
    <w:rsid w:val="001B4F90"/>
    <w:rsid w:val="001B57B6"/>
    <w:rsid w:val="001B5C01"/>
    <w:rsid w:val="001B5E68"/>
    <w:rsid w:val="001B6505"/>
    <w:rsid w:val="001B6671"/>
    <w:rsid w:val="001B66F9"/>
    <w:rsid w:val="001B67C4"/>
    <w:rsid w:val="001B69D7"/>
    <w:rsid w:val="001B6C80"/>
    <w:rsid w:val="001B6DCD"/>
    <w:rsid w:val="001B7243"/>
    <w:rsid w:val="001B76CC"/>
    <w:rsid w:val="001B78D0"/>
    <w:rsid w:val="001B7952"/>
    <w:rsid w:val="001B79D3"/>
    <w:rsid w:val="001B7A83"/>
    <w:rsid w:val="001B7E74"/>
    <w:rsid w:val="001C06AE"/>
    <w:rsid w:val="001C0F66"/>
    <w:rsid w:val="001C148B"/>
    <w:rsid w:val="001C1623"/>
    <w:rsid w:val="001C1999"/>
    <w:rsid w:val="001C1D8D"/>
    <w:rsid w:val="001C22FC"/>
    <w:rsid w:val="001C25E2"/>
    <w:rsid w:val="001C2D55"/>
    <w:rsid w:val="001C2D5D"/>
    <w:rsid w:val="001C2DC0"/>
    <w:rsid w:val="001C3363"/>
    <w:rsid w:val="001C3449"/>
    <w:rsid w:val="001C3850"/>
    <w:rsid w:val="001C39AB"/>
    <w:rsid w:val="001C39C2"/>
    <w:rsid w:val="001C4FC0"/>
    <w:rsid w:val="001C50B8"/>
    <w:rsid w:val="001C5988"/>
    <w:rsid w:val="001C5C02"/>
    <w:rsid w:val="001C5CA7"/>
    <w:rsid w:val="001C719E"/>
    <w:rsid w:val="001D0259"/>
    <w:rsid w:val="001D0C92"/>
    <w:rsid w:val="001D0E47"/>
    <w:rsid w:val="001D0EC7"/>
    <w:rsid w:val="001D104D"/>
    <w:rsid w:val="001D16E7"/>
    <w:rsid w:val="001D1E71"/>
    <w:rsid w:val="001D1FE4"/>
    <w:rsid w:val="001D2168"/>
    <w:rsid w:val="001D255B"/>
    <w:rsid w:val="001D2E8A"/>
    <w:rsid w:val="001D324D"/>
    <w:rsid w:val="001D3276"/>
    <w:rsid w:val="001D4B64"/>
    <w:rsid w:val="001D52BC"/>
    <w:rsid w:val="001D5310"/>
    <w:rsid w:val="001D5477"/>
    <w:rsid w:val="001D55C8"/>
    <w:rsid w:val="001D578E"/>
    <w:rsid w:val="001D5F89"/>
    <w:rsid w:val="001D6055"/>
    <w:rsid w:val="001D620E"/>
    <w:rsid w:val="001D68C6"/>
    <w:rsid w:val="001D6C72"/>
    <w:rsid w:val="001D791C"/>
    <w:rsid w:val="001D7A39"/>
    <w:rsid w:val="001E03AD"/>
    <w:rsid w:val="001E0C3D"/>
    <w:rsid w:val="001E1114"/>
    <w:rsid w:val="001E1A5B"/>
    <w:rsid w:val="001E1CF2"/>
    <w:rsid w:val="001E2065"/>
    <w:rsid w:val="001E2753"/>
    <w:rsid w:val="001E2866"/>
    <w:rsid w:val="001E307E"/>
    <w:rsid w:val="001E328E"/>
    <w:rsid w:val="001E3B8E"/>
    <w:rsid w:val="001E4079"/>
    <w:rsid w:val="001E454F"/>
    <w:rsid w:val="001E4DD3"/>
    <w:rsid w:val="001E4E9E"/>
    <w:rsid w:val="001E5183"/>
    <w:rsid w:val="001E559B"/>
    <w:rsid w:val="001E56B4"/>
    <w:rsid w:val="001E5ED0"/>
    <w:rsid w:val="001E63BB"/>
    <w:rsid w:val="001E6426"/>
    <w:rsid w:val="001E68E7"/>
    <w:rsid w:val="001E6B41"/>
    <w:rsid w:val="001E6C25"/>
    <w:rsid w:val="001E79F0"/>
    <w:rsid w:val="001E7B7F"/>
    <w:rsid w:val="001E7B8A"/>
    <w:rsid w:val="001E7BCF"/>
    <w:rsid w:val="001E7CD6"/>
    <w:rsid w:val="001E7F8E"/>
    <w:rsid w:val="001F0528"/>
    <w:rsid w:val="001F0D4A"/>
    <w:rsid w:val="001F1A4E"/>
    <w:rsid w:val="001F1F33"/>
    <w:rsid w:val="001F1FB2"/>
    <w:rsid w:val="001F2420"/>
    <w:rsid w:val="001F24E3"/>
    <w:rsid w:val="001F29A4"/>
    <w:rsid w:val="001F2B91"/>
    <w:rsid w:val="001F2DC1"/>
    <w:rsid w:val="001F2E0E"/>
    <w:rsid w:val="001F31ED"/>
    <w:rsid w:val="001F329E"/>
    <w:rsid w:val="001F42E7"/>
    <w:rsid w:val="001F466F"/>
    <w:rsid w:val="001F4BB6"/>
    <w:rsid w:val="001F4E37"/>
    <w:rsid w:val="001F58A7"/>
    <w:rsid w:val="001F667A"/>
    <w:rsid w:val="001F6C8B"/>
    <w:rsid w:val="001F7571"/>
    <w:rsid w:val="001F79B9"/>
    <w:rsid w:val="001F7C32"/>
    <w:rsid w:val="0020063D"/>
    <w:rsid w:val="002010AF"/>
    <w:rsid w:val="002010CF"/>
    <w:rsid w:val="002014A2"/>
    <w:rsid w:val="00201620"/>
    <w:rsid w:val="00201671"/>
    <w:rsid w:val="00201B23"/>
    <w:rsid w:val="002025B5"/>
    <w:rsid w:val="00202A72"/>
    <w:rsid w:val="00203114"/>
    <w:rsid w:val="00203988"/>
    <w:rsid w:val="00204256"/>
    <w:rsid w:val="00204779"/>
    <w:rsid w:val="00204E08"/>
    <w:rsid w:val="002050CD"/>
    <w:rsid w:val="0020685A"/>
    <w:rsid w:val="00206948"/>
    <w:rsid w:val="00206AB0"/>
    <w:rsid w:val="00206AEB"/>
    <w:rsid w:val="00206B58"/>
    <w:rsid w:val="0020727C"/>
    <w:rsid w:val="00207B8F"/>
    <w:rsid w:val="002100A7"/>
    <w:rsid w:val="0021045E"/>
    <w:rsid w:val="00210FF7"/>
    <w:rsid w:val="002110BC"/>
    <w:rsid w:val="0021118E"/>
    <w:rsid w:val="002112B8"/>
    <w:rsid w:val="0021162E"/>
    <w:rsid w:val="00211731"/>
    <w:rsid w:val="00212D25"/>
    <w:rsid w:val="00213CA5"/>
    <w:rsid w:val="00213FEB"/>
    <w:rsid w:val="00214051"/>
    <w:rsid w:val="00214A85"/>
    <w:rsid w:val="00214D2E"/>
    <w:rsid w:val="00214E0B"/>
    <w:rsid w:val="00214EAF"/>
    <w:rsid w:val="00215262"/>
    <w:rsid w:val="00215362"/>
    <w:rsid w:val="00215387"/>
    <w:rsid w:val="002156D7"/>
    <w:rsid w:val="00215A3B"/>
    <w:rsid w:val="00215A7A"/>
    <w:rsid w:val="00215C15"/>
    <w:rsid w:val="002160D0"/>
    <w:rsid w:val="00216630"/>
    <w:rsid w:val="002166DB"/>
    <w:rsid w:val="00217133"/>
    <w:rsid w:val="0021799B"/>
    <w:rsid w:val="00217A17"/>
    <w:rsid w:val="00217BE7"/>
    <w:rsid w:val="002200AE"/>
    <w:rsid w:val="00220510"/>
    <w:rsid w:val="0022057A"/>
    <w:rsid w:val="00221270"/>
    <w:rsid w:val="002215AA"/>
    <w:rsid w:val="00221B5F"/>
    <w:rsid w:val="00221CE3"/>
    <w:rsid w:val="002220A5"/>
    <w:rsid w:val="00222369"/>
    <w:rsid w:val="00222445"/>
    <w:rsid w:val="002225B3"/>
    <w:rsid w:val="002226F9"/>
    <w:rsid w:val="00222765"/>
    <w:rsid w:val="002227C2"/>
    <w:rsid w:val="00222DE4"/>
    <w:rsid w:val="002232DB"/>
    <w:rsid w:val="00223424"/>
    <w:rsid w:val="00223CC4"/>
    <w:rsid w:val="0022493F"/>
    <w:rsid w:val="002252B6"/>
    <w:rsid w:val="0022552C"/>
    <w:rsid w:val="00226423"/>
    <w:rsid w:val="00226ECE"/>
    <w:rsid w:val="00227BD0"/>
    <w:rsid w:val="00230070"/>
    <w:rsid w:val="00230CAE"/>
    <w:rsid w:val="00231551"/>
    <w:rsid w:val="00231AF0"/>
    <w:rsid w:val="00231B80"/>
    <w:rsid w:val="00232E3F"/>
    <w:rsid w:val="00233344"/>
    <w:rsid w:val="002334D1"/>
    <w:rsid w:val="00233541"/>
    <w:rsid w:val="00233656"/>
    <w:rsid w:val="00234680"/>
    <w:rsid w:val="00234923"/>
    <w:rsid w:val="00234ACA"/>
    <w:rsid w:val="00234B76"/>
    <w:rsid w:val="002352CB"/>
    <w:rsid w:val="002353E4"/>
    <w:rsid w:val="00235B67"/>
    <w:rsid w:val="002368D5"/>
    <w:rsid w:val="002374E2"/>
    <w:rsid w:val="0023757B"/>
    <w:rsid w:val="00237750"/>
    <w:rsid w:val="00237AEB"/>
    <w:rsid w:val="00237D0B"/>
    <w:rsid w:val="00240260"/>
    <w:rsid w:val="002403E6"/>
    <w:rsid w:val="00240AD3"/>
    <w:rsid w:val="00240DCB"/>
    <w:rsid w:val="00241BF0"/>
    <w:rsid w:val="00241E1F"/>
    <w:rsid w:val="00242940"/>
    <w:rsid w:val="00243307"/>
    <w:rsid w:val="002436DF"/>
    <w:rsid w:val="00243AD9"/>
    <w:rsid w:val="00243BD8"/>
    <w:rsid w:val="00243CBF"/>
    <w:rsid w:val="00244947"/>
    <w:rsid w:val="00245839"/>
    <w:rsid w:val="00245D05"/>
    <w:rsid w:val="00245D3E"/>
    <w:rsid w:val="00245DCF"/>
    <w:rsid w:val="00245E25"/>
    <w:rsid w:val="00246464"/>
    <w:rsid w:val="00246815"/>
    <w:rsid w:val="00246AD7"/>
    <w:rsid w:val="00246DBD"/>
    <w:rsid w:val="00246E0F"/>
    <w:rsid w:val="0024790A"/>
    <w:rsid w:val="00247C3A"/>
    <w:rsid w:val="002504BD"/>
    <w:rsid w:val="002511A8"/>
    <w:rsid w:val="00251467"/>
    <w:rsid w:val="002514B1"/>
    <w:rsid w:val="002515C8"/>
    <w:rsid w:val="002519E5"/>
    <w:rsid w:val="00251B56"/>
    <w:rsid w:val="00251D1D"/>
    <w:rsid w:val="00252069"/>
    <w:rsid w:val="0025258A"/>
    <w:rsid w:val="0025271F"/>
    <w:rsid w:val="002529E7"/>
    <w:rsid w:val="00252C20"/>
    <w:rsid w:val="00252D32"/>
    <w:rsid w:val="00252D8B"/>
    <w:rsid w:val="002534B1"/>
    <w:rsid w:val="002536ED"/>
    <w:rsid w:val="00253B10"/>
    <w:rsid w:val="00254106"/>
    <w:rsid w:val="002541CB"/>
    <w:rsid w:val="00254878"/>
    <w:rsid w:val="00254D17"/>
    <w:rsid w:val="00255234"/>
    <w:rsid w:val="002553FE"/>
    <w:rsid w:val="00255431"/>
    <w:rsid w:val="00255481"/>
    <w:rsid w:val="00255F10"/>
    <w:rsid w:val="00256216"/>
    <w:rsid w:val="0025623D"/>
    <w:rsid w:val="00256644"/>
    <w:rsid w:val="00256763"/>
    <w:rsid w:val="00256999"/>
    <w:rsid w:val="00257557"/>
    <w:rsid w:val="00257920"/>
    <w:rsid w:val="002579BD"/>
    <w:rsid w:val="00257B92"/>
    <w:rsid w:val="002603C2"/>
    <w:rsid w:val="0026069D"/>
    <w:rsid w:val="00260961"/>
    <w:rsid w:val="00260AC9"/>
    <w:rsid w:val="00260B3D"/>
    <w:rsid w:val="00261439"/>
    <w:rsid w:val="00261A2A"/>
    <w:rsid w:val="00262240"/>
    <w:rsid w:val="002625BC"/>
    <w:rsid w:val="00262A5F"/>
    <w:rsid w:val="0026344D"/>
    <w:rsid w:val="00263782"/>
    <w:rsid w:val="002638A4"/>
    <w:rsid w:val="002639F0"/>
    <w:rsid w:val="002641B2"/>
    <w:rsid w:val="00264209"/>
    <w:rsid w:val="0026442A"/>
    <w:rsid w:val="002647BC"/>
    <w:rsid w:val="00265927"/>
    <w:rsid w:val="00265A49"/>
    <w:rsid w:val="00265DBC"/>
    <w:rsid w:val="002660CC"/>
    <w:rsid w:val="00266744"/>
    <w:rsid w:val="00266AB3"/>
    <w:rsid w:val="00266BD3"/>
    <w:rsid w:val="002676D3"/>
    <w:rsid w:val="00267727"/>
    <w:rsid w:val="00267789"/>
    <w:rsid w:val="002679AB"/>
    <w:rsid w:val="00267CAE"/>
    <w:rsid w:val="00270338"/>
    <w:rsid w:val="0027062E"/>
    <w:rsid w:val="002710BD"/>
    <w:rsid w:val="00271379"/>
    <w:rsid w:val="00271426"/>
    <w:rsid w:val="00271664"/>
    <w:rsid w:val="00271702"/>
    <w:rsid w:val="00271A30"/>
    <w:rsid w:val="00272699"/>
    <w:rsid w:val="00272978"/>
    <w:rsid w:val="00273230"/>
    <w:rsid w:val="00273361"/>
    <w:rsid w:val="00273CEC"/>
    <w:rsid w:val="00273EF4"/>
    <w:rsid w:val="00274B63"/>
    <w:rsid w:val="00274C57"/>
    <w:rsid w:val="002757B6"/>
    <w:rsid w:val="00275A33"/>
    <w:rsid w:val="00276254"/>
    <w:rsid w:val="00276E11"/>
    <w:rsid w:val="00276E89"/>
    <w:rsid w:val="00277238"/>
    <w:rsid w:val="002777A9"/>
    <w:rsid w:val="00277E31"/>
    <w:rsid w:val="00277E55"/>
    <w:rsid w:val="002807E4"/>
    <w:rsid w:val="002809CD"/>
    <w:rsid w:val="00280CE4"/>
    <w:rsid w:val="0028164A"/>
    <w:rsid w:val="002817AF"/>
    <w:rsid w:val="00281F8C"/>
    <w:rsid w:val="002824F7"/>
    <w:rsid w:val="002825EA"/>
    <w:rsid w:val="00282A21"/>
    <w:rsid w:val="0028301B"/>
    <w:rsid w:val="00283225"/>
    <w:rsid w:val="002837B7"/>
    <w:rsid w:val="0028391F"/>
    <w:rsid w:val="0028393C"/>
    <w:rsid w:val="00283AD3"/>
    <w:rsid w:val="00283BF6"/>
    <w:rsid w:val="00283DA9"/>
    <w:rsid w:val="00284032"/>
    <w:rsid w:val="002847EB"/>
    <w:rsid w:val="00284930"/>
    <w:rsid w:val="00284E44"/>
    <w:rsid w:val="00286CA2"/>
    <w:rsid w:val="0028719E"/>
    <w:rsid w:val="002877FB"/>
    <w:rsid w:val="00287A5A"/>
    <w:rsid w:val="00287B8D"/>
    <w:rsid w:val="00290836"/>
    <w:rsid w:val="002908D7"/>
    <w:rsid w:val="0029160B"/>
    <w:rsid w:val="002919AC"/>
    <w:rsid w:val="00291A3F"/>
    <w:rsid w:val="00291DB7"/>
    <w:rsid w:val="002926A5"/>
    <w:rsid w:val="0029285D"/>
    <w:rsid w:val="00292B79"/>
    <w:rsid w:val="00293872"/>
    <w:rsid w:val="00293C63"/>
    <w:rsid w:val="00294774"/>
    <w:rsid w:val="00294861"/>
    <w:rsid w:val="002948DB"/>
    <w:rsid w:val="00294A28"/>
    <w:rsid w:val="00294E99"/>
    <w:rsid w:val="002951BB"/>
    <w:rsid w:val="0029557C"/>
    <w:rsid w:val="00295902"/>
    <w:rsid w:val="00295C19"/>
    <w:rsid w:val="00295DBA"/>
    <w:rsid w:val="00296092"/>
    <w:rsid w:val="00296345"/>
    <w:rsid w:val="002966C4"/>
    <w:rsid w:val="00296A1E"/>
    <w:rsid w:val="00296C18"/>
    <w:rsid w:val="0029702F"/>
    <w:rsid w:val="0029709D"/>
    <w:rsid w:val="00297281"/>
    <w:rsid w:val="00297680"/>
    <w:rsid w:val="00297D99"/>
    <w:rsid w:val="00297FAD"/>
    <w:rsid w:val="002A0319"/>
    <w:rsid w:val="002A0398"/>
    <w:rsid w:val="002A1562"/>
    <w:rsid w:val="002A167B"/>
    <w:rsid w:val="002A1682"/>
    <w:rsid w:val="002A1DB1"/>
    <w:rsid w:val="002A1F6F"/>
    <w:rsid w:val="002A2112"/>
    <w:rsid w:val="002A258D"/>
    <w:rsid w:val="002A25D0"/>
    <w:rsid w:val="002A2CD2"/>
    <w:rsid w:val="002A37B3"/>
    <w:rsid w:val="002A3866"/>
    <w:rsid w:val="002A4127"/>
    <w:rsid w:val="002A4839"/>
    <w:rsid w:val="002A4898"/>
    <w:rsid w:val="002A4EEB"/>
    <w:rsid w:val="002A512D"/>
    <w:rsid w:val="002A5188"/>
    <w:rsid w:val="002A5D13"/>
    <w:rsid w:val="002A5E54"/>
    <w:rsid w:val="002A61A6"/>
    <w:rsid w:val="002A641B"/>
    <w:rsid w:val="002A770B"/>
    <w:rsid w:val="002A777D"/>
    <w:rsid w:val="002A7A26"/>
    <w:rsid w:val="002B030E"/>
    <w:rsid w:val="002B0675"/>
    <w:rsid w:val="002B0815"/>
    <w:rsid w:val="002B0927"/>
    <w:rsid w:val="002B09E7"/>
    <w:rsid w:val="002B127B"/>
    <w:rsid w:val="002B1348"/>
    <w:rsid w:val="002B1659"/>
    <w:rsid w:val="002B19FC"/>
    <w:rsid w:val="002B1ACB"/>
    <w:rsid w:val="002B1D19"/>
    <w:rsid w:val="002B25CF"/>
    <w:rsid w:val="002B27D9"/>
    <w:rsid w:val="002B321E"/>
    <w:rsid w:val="002B37DE"/>
    <w:rsid w:val="002B4602"/>
    <w:rsid w:val="002B592E"/>
    <w:rsid w:val="002B595A"/>
    <w:rsid w:val="002B5D46"/>
    <w:rsid w:val="002B5DCA"/>
    <w:rsid w:val="002B5E92"/>
    <w:rsid w:val="002B5F5B"/>
    <w:rsid w:val="002B5FC1"/>
    <w:rsid w:val="002B64B7"/>
    <w:rsid w:val="002B65BF"/>
    <w:rsid w:val="002B6C54"/>
    <w:rsid w:val="002B6F5B"/>
    <w:rsid w:val="002B787F"/>
    <w:rsid w:val="002C04A3"/>
    <w:rsid w:val="002C0628"/>
    <w:rsid w:val="002C08A4"/>
    <w:rsid w:val="002C09A4"/>
    <w:rsid w:val="002C101B"/>
    <w:rsid w:val="002C1516"/>
    <w:rsid w:val="002C15CC"/>
    <w:rsid w:val="002C1CE6"/>
    <w:rsid w:val="002C1E38"/>
    <w:rsid w:val="002C23B3"/>
    <w:rsid w:val="002C246A"/>
    <w:rsid w:val="002C24DB"/>
    <w:rsid w:val="002C260D"/>
    <w:rsid w:val="002C27D6"/>
    <w:rsid w:val="002C3222"/>
    <w:rsid w:val="002C32AD"/>
    <w:rsid w:val="002C3326"/>
    <w:rsid w:val="002C3343"/>
    <w:rsid w:val="002C35BB"/>
    <w:rsid w:val="002C439E"/>
    <w:rsid w:val="002C4466"/>
    <w:rsid w:val="002C4C5A"/>
    <w:rsid w:val="002C595E"/>
    <w:rsid w:val="002C5B1C"/>
    <w:rsid w:val="002C5B26"/>
    <w:rsid w:val="002C5B49"/>
    <w:rsid w:val="002C6379"/>
    <w:rsid w:val="002C65EF"/>
    <w:rsid w:val="002C6844"/>
    <w:rsid w:val="002C740B"/>
    <w:rsid w:val="002C7DA3"/>
    <w:rsid w:val="002D01A0"/>
    <w:rsid w:val="002D01D4"/>
    <w:rsid w:val="002D03E6"/>
    <w:rsid w:val="002D0D58"/>
    <w:rsid w:val="002D0FAF"/>
    <w:rsid w:val="002D1297"/>
    <w:rsid w:val="002D15B8"/>
    <w:rsid w:val="002D16D2"/>
    <w:rsid w:val="002D20EF"/>
    <w:rsid w:val="002D21BC"/>
    <w:rsid w:val="002D262D"/>
    <w:rsid w:val="002D268E"/>
    <w:rsid w:val="002D2E54"/>
    <w:rsid w:val="002D2F3A"/>
    <w:rsid w:val="002D2FDB"/>
    <w:rsid w:val="002D310F"/>
    <w:rsid w:val="002D315D"/>
    <w:rsid w:val="002D33B3"/>
    <w:rsid w:val="002D373A"/>
    <w:rsid w:val="002D3853"/>
    <w:rsid w:val="002D3AA3"/>
    <w:rsid w:val="002D414D"/>
    <w:rsid w:val="002D43C5"/>
    <w:rsid w:val="002D48ED"/>
    <w:rsid w:val="002D4900"/>
    <w:rsid w:val="002D4A66"/>
    <w:rsid w:val="002D4DCA"/>
    <w:rsid w:val="002D5301"/>
    <w:rsid w:val="002D5A4F"/>
    <w:rsid w:val="002D5D8E"/>
    <w:rsid w:val="002D6067"/>
    <w:rsid w:val="002D626B"/>
    <w:rsid w:val="002D62C0"/>
    <w:rsid w:val="002D65E1"/>
    <w:rsid w:val="002D661E"/>
    <w:rsid w:val="002D6E1D"/>
    <w:rsid w:val="002D7077"/>
    <w:rsid w:val="002D7095"/>
    <w:rsid w:val="002D71E1"/>
    <w:rsid w:val="002D734D"/>
    <w:rsid w:val="002D7363"/>
    <w:rsid w:val="002D7561"/>
    <w:rsid w:val="002D7C45"/>
    <w:rsid w:val="002D7CA0"/>
    <w:rsid w:val="002D7D5D"/>
    <w:rsid w:val="002E0092"/>
    <w:rsid w:val="002E009A"/>
    <w:rsid w:val="002E01E3"/>
    <w:rsid w:val="002E05E3"/>
    <w:rsid w:val="002E14BA"/>
    <w:rsid w:val="002E181D"/>
    <w:rsid w:val="002E1848"/>
    <w:rsid w:val="002E1B41"/>
    <w:rsid w:val="002E1CDD"/>
    <w:rsid w:val="002E1F85"/>
    <w:rsid w:val="002E2C24"/>
    <w:rsid w:val="002E2E24"/>
    <w:rsid w:val="002E35F4"/>
    <w:rsid w:val="002E38BA"/>
    <w:rsid w:val="002E3979"/>
    <w:rsid w:val="002E3CD2"/>
    <w:rsid w:val="002E401C"/>
    <w:rsid w:val="002E41B2"/>
    <w:rsid w:val="002E4E38"/>
    <w:rsid w:val="002E4EEF"/>
    <w:rsid w:val="002E55D3"/>
    <w:rsid w:val="002E5912"/>
    <w:rsid w:val="002E5947"/>
    <w:rsid w:val="002E5EA0"/>
    <w:rsid w:val="002E5F8C"/>
    <w:rsid w:val="002E68ED"/>
    <w:rsid w:val="002E6914"/>
    <w:rsid w:val="002E7080"/>
    <w:rsid w:val="002E72C6"/>
    <w:rsid w:val="002E7503"/>
    <w:rsid w:val="002E79F5"/>
    <w:rsid w:val="002E7F1C"/>
    <w:rsid w:val="002F062F"/>
    <w:rsid w:val="002F084F"/>
    <w:rsid w:val="002F0DD4"/>
    <w:rsid w:val="002F1018"/>
    <w:rsid w:val="002F1057"/>
    <w:rsid w:val="002F1811"/>
    <w:rsid w:val="002F1DE1"/>
    <w:rsid w:val="002F1F66"/>
    <w:rsid w:val="002F23FB"/>
    <w:rsid w:val="002F253F"/>
    <w:rsid w:val="002F27A4"/>
    <w:rsid w:val="002F28B5"/>
    <w:rsid w:val="002F297D"/>
    <w:rsid w:val="002F2A75"/>
    <w:rsid w:val="002F2C5F"/>
    <w:rsid w:val="002F2E84"/>
    <w:rsid w:val="002F2ECF"/>
    <w:rsid w:val="002F38C0"/>
    <w:rsid w:val="002F4691"/>
    <w:rsid w:val="002F532B"/>
    <w:rsid w:val="002F54E5"/>
    <w:rsid w:val="002F57B3"/>
    <w:rsid w:val="002F600A"/>
    <w:rsid w:val="002F65D5"/>
    <w:rsid w:val="002F67A5"/>
    <w:rsid w:val="002F6892"/>
    <w:rsid w:val="002F6BC6"/>
    <w:rsid w:val="002F7317"/>
    <w:rsid w:val="002F7CBA"/>
    <w:rsid w:val="002F7E09"/>
    <w:rsid w:val="003001F4"/>
    <w:rsid w:val="003003B0"/>
    <w:rsid w:val="003004B5"/>
    <w:rsid w:val="00300729"/>
    <w:rsid w:val="00300744"/>
    <w:rsid w:val="0030089B"/>
    <w:rsid w:val="0030093F"/>
    <w:rsid w:val="003009BB"/>
    <w:rsid w:val="00300F58"/>
    <w:rsid w:val="0030157F"/>
    <w:rsid w:val="00301BCA"/>
    <w:rsid w:val="00301CC9"/>
    <w:rsid w:val="00302C4D"/>
    <w:rsid w:val="00303142"/>
    <w:rsid w:val="0030324B"/>
    <w:rsid w:val="00303956"/>
    <w:rsid w:val="00303A58"/>
    <w:rsid w:val="00303CCD"/>
    <w:rsid w:val="00303E2F"/>
    <w:rsid w:val="003046ED"/>
    <w:rsid w:val="003046F4"/>
    <w:rsid w:val="00304C1C"/>
    <w:rsid w:val="00304E10"/>
    <w:rsid w:val="0030520F"/>
    <w:rsid w:val="0030540E"/>
    <w:rsid w:val="00305E7A"/>
    <w:rsid w:val="00305F62"/>
    <w:rsid w:val="00305FF2"/>
    <w:rsid w:val="0030664F"/>
    <w:rsid w:val="00306EFD"/>
    <w:rsid w:val="0030737C"/>
    <w:rsid w:val="00307F8C"/>
    <w:rsid w:val="00310B73"/>
    <w:rsid w:val="003113FD"/>
    <w:rsid w:val="00311DB9"/>
    <w:rsid w:val="003120BB"/>
    <w:rsid w:val="00312700"/>
    <w:rsid w:val="00312AAE"/>
    <w:rsid w:val="00312FB8"/>
    <w:rsid w:val="00313824"/>
    <w:rsid w:val="003140FA"/>
    <w:rsid w:val="00314218"/>
    <w:rsid w:val="0031425F"/>
    <w:rsid w:val="0031447F"/>
    <w:rsid w:val="00314759"/>
    <w:rsid w:val="00315566"/>
    <w:rsid w:val="00315C52"/>
    <w:rsid w:val="00316084"/>
    <w:rsid w:val="00316333"/>
    <w:rsid w:val="00316643"/>
    <w:rsid w:val="0031679D"/>
    <w:rsid w:val="00316C04"/>
    <w:rsid w:val="00316C6B"/>
    <w:rsid w:val="00316D51"/>
    <w:rsid w:val="0031720A"/>
    <w:rsid w:val="00317A50"/>
    <w:rsid w:val="00317D0F"/>
    <w:rsid w:val="00320126"/>
    <w:rsid w:val="0032057A"/>
    <w:rsid w:val="0032082B"/>
    <w:rsid w:val="0032098E"/>
    <w:rsid w:val="003209AF"/>
    <w:rsid w:val="00320B09"/>
    <w:rsid w:val="00320BAE"/>
    <w:rsid w:val="00320BCD"/>
    <w:rsid w:val="0032103A"/>
    <w:rsid w:val="0032172E"/>
    <w:rsid w:val="00321E8A"/>
    <w:rsid w:val="00322B8B"/>
    <w:rsid w:val="00322C2B"/>
    <w:rsid w:val="00322FE7"/>
    <w:rsid w:val="00323028"/>
    <w:rsid w:val="00323048"/>
    <w:rsid w:val="00323396"/>
    <w:rsid w:val="00323DC3"/>
    <w:rsid w:val="00323E97"/>
    <w:rsid w:val="0032403C"/>
    <w:rsid w:val="00324044"/>
    <w:rsid w:val="00324512"/>
    <w:rsid w:val="003246D2"/>
    <w:rsid w:val="00324D06"/>
    <w:rsid w:val="00324D71"/>
    <w:rsid w:val="0032512E"/>
    <w:rsid w:val="003252A9"/>
    <w:rsid w:val="0032546A"/>
    <w:rsid w:val="00326320"/>
    <w:rsid w:val="003265CB"/>
    <w:rsid w:val="0032688B"/>
    <w:rsid w:val="00326A0A"/>
    <w:rsid w:val="00326B6E"/>
    <w:rsid w:val="0032724C"/>
    <w:rsid w:val="003275D4"/>
    <w:rsid w:val="00327A93"/>
    <w:rsid w:val="00327D75"/>
    <w:rsid w:val="00327FA7"/>
    <w:rsid w:val="00330343"/>
    <w:rsid w:val="00330B9F"/>
    <w:rsid w:val="00330D81"/>
    <w:rsid w:val="003312A5"/>
    <w:rsid w:val="00331AEB"/>
    <w:rsid w:val="0033208B"/>
    <w:rsid w:val="003324D1"/>
    <w:rsid w:val="0033297A"/>
    <w:rsid w:val="00332B90"/>
    <w:rsid w:val="00332E37"/>
    <w:rsid w:val="00332F13"/>
    <w:rsid w:val="00332F1D"/>
    <w:rsid w:val="0033312F"/>
    <w:rsid w:val="0033328D"/>
    <w:rsid w:val="00333D70"/>
    <w:rsid w:val="003346EF"/>
    <w:rsid w:val="003351C5"/>
    <w:rsid w:val="00335411"/>
    <w:rsid w:val="0033551D"/>
    <w:rsid w:val="003357E4"/>
    <w:rsid w:val="00335C44"/>
    <w:rsid w:val="003360CF"/>
    <w:rsid w:val="0033669A"/>
    <w:rsid w:val="003366A3"/>
    <w:rsid w:val="00336B9A"/>
    <w:rsid w:val="00336C10"/>
    <w:rsid w:val="00336C59"/>
    <w:rsid w:val="00336CF5"/>
    <w:rsid w:val="00336EC2"/>
    <w:rsid w:val="00337462"/>
    <w:rsid w:val="003379EF"/>
    <w:rsid w:val="00340124"/>
    <w:rsid w:val="003405E8"/>
    <w:rsid w:val="00340F0C"/>
    <w:rsid w:val="0034144A"/>
    <w:rsid w:val="0034163E"/>
    <w:rsid w:val="00341859"/>
    <w:rsid w:val="0034194C"/>
    <w:rsid w:val="00342587"/>
    <w:rsid w:val="00342632"/>
    <w:rsid w:val="003429E0"/>
    <w:rsid w:val="00342D2B"/>
    <w:rsid w:val="00342F35"/>
    <w:rsid w:val="00343367"/>
    <w:rsid w:val="00343AC5"/>
    <w:rsid w:val="00344063"/>
    <w:rsid w:val="003440DD"/>
    <w:rsid w:val="0034431F"/>
    <w:rsid w:val="00344384"/>
    <w:rsid w:val="003447D9"/>
    <w:rsid w:val="00344DDC"/>
    <w:rsid w:val="0034549F"/>
    <w:rsid w:val="00345530"/>
    <w:rsid w:val="003457DF"/>
    <w:rsid w:val="00345B34"/>
    <w:rsid w:val="00345C75"/>
    <w:rsid w:val="00345D85"/>
    <w:rsid w:val="00346B73"/>
    <w:rsid w:val="00346D70"/>
    <w:rsid w:val="003472E6"/>
    <w:rsid w:val="00347831"/>
    <w:rsid w:val="00347A3F"/>
    <w:rsid w:val="00347DFA"/>
    <w:rsid w:val="00347F6B"/>
    <w:rsid w:val="00350553"/>
    <w:rsid w:val="00350815"/>
    <w:rsid w:val="0035085C"/>
    <w:rsid w:val="00350CD1"/>
    <w:rsid w:val="003516DE"/>
    <w:rsid w:val="00351FCB"/>
    <w:rsid w:val="00352260"/>
    <w:rsid w:val="00352B5B"/>
    <w:rsid w:val="00353962"/>
    <w:rsid w:val="00354246"/>
    <w:rsid w:val="00354456"/>
    <w:rsid w:val="00354BF5"/>
    <w:rsid w:val="00354C4B"/>
    <w:rsid w:val="00354CD8"/>
    <w:rsid w:val="00355022"/>
    <w:rsid w:val="0035546D"/>
    <w:rsid w:val="003557B9"/>
    <w:rsid w:val="00355841"/>
    <w:rsid w:val="00355BD4"/>
    <w:rsid w:val="00356DEE"/>
    <w:rsid w:val="003579AB"/>
    <w:rsid w:val="00357AEC"/>
    <w:rsid w:val="00357F85"/>
    <w:rsid w:val="003601F7"/>
    <w:rsid w:val="003607B2"/>
    <w:rsid w:val="00360ACE"/>
    <w:rsid w:val="00360CF5"/>
    <w:rsid w:val="00361222"/>
    <w:rsid w:val="003612FC"/>
    <w:rsid w:val="0036143D"/>
    <w:rsid w:val="00361689"/>
    <w:rsid w:val="003619F3"/>
    <w:rsid w:val="0036204C"/>
    <w:rsid w:val="00362933"/>
    <w:rsid w:val="00362E8C"/>
    <w:rsid w:val="00362ED2"/>
    <w:rsid w:val="00363F8A"/>
    <w:rsid w:val="003656FB"/>
    <w:rsid w:val="00365954"/>
    <w:rsid w:val="00365AC2"/>
    <w:rsid w:val="0036657A"/>
    <w:rsid w:val="003668FE"/>
    <w:rsid w:val="00366B78"/>
    <w:rsid w:val="00367314"/>
    <w:rsid w:val="00367A9C"/>
    <w:rsid w:val="00367C06"/>
    <w:rsid w:val="00367C82"/>
    <w:rsid w:val="00367CF4"/>
    <w:rsid w:val="0037064E"/>
    <w:rsid w:val="00370BBD"/>
    <w:rsid w:val="00370E67"/>
    <w:rsid w:val="0037131B"/>
    <w:rsid w:val="00371AC7"/>
    <w:rsid w:val="00371BD2"/>
    <w:rsid w:val="00371E8A"/>
    <w:rsid w:val="0037209C"/>
    <w:rsid w:val="00372277"/>
    <w:rsid w:val="00372351"/>
    <w:rsid w:val="0037242B"/>
    <w:rsid w:val="00372E30"/>
    <w:rsid w:val="00373B03"/>
    <w:rsid w:val="00374322"/>
    <w:rsid w:val="00374655"/>
    <w:rsid w:val="0037528F"/>
    <w:rsid w:val="003756F7"/>
    <w:rsid w:val="00376092"/>
    <w:rsid w:val="003762FC"/>
    <w:rsid w:val="00376319"/>
    <w:rsid w:val="0037637F"/>
    <w:rsid w:val="003764EF"/>
    <w:rsid w:val="00377CE1"/>
    <w:rsid w:val="00377E5F"/>
    <w:rsid w:val="003810A3"/>
    <w:rsid w:val="00381384"/>
    <w:rsid w:val="0038182E"/>
    <w:rsid w:val="00381AF1"/>
    <w:rsid w:val="00382172"/>
    <w:rsid w:val="003825A3"/>
    <w:rsid w:val="003826BD"/>
    <w:rsid w:val="00382AAD"/>
    <w:rsid w:val="00382E0B"/>
    <w:rsid w:val="00382F66"/>
    <w:rsid w:val="00383089"/>
    <w:rsid w:val="003831E7"/>
    <w:rsid w:val="00383950"/>
    <w:rsid w:val="0038442C"/>
    <w:rsid w:val="003847FD"/>
    <w:rsid w:val="00384B9B"/>
    <w:rsid w:val="00384C1E"/>
    <w:rsid w:val="00384FBE"/>
    <w:rsid w:val="003851BA"/>
    <w:rsid w:val="0038553B"/>
    <w:rsid w:val="003858EF"/>
    <w:rsid w:val="00385AAD"/>
    <w:rsid w:val="00385AB8"/>
    <w:rsid w:val="00385C26"/>
    <w:rsid w:val="00385E6C"/>
    <w:rsid w:val="003860B3"/>
    <w:rsid w:val="00386680"/>
    <w:rsid w:val="00386C02"/>
    <w:rsid w:val="00387057"/>
    <w:rsid w:val="003875FD"/>
    <w:rsid w:val="00387937"/>
    <w:rsid w:val="00387AC8"/>
    <w:rsid w:val="00390118"/>
    <w:rsid w:val="00390145"/>
    <w:rsid w:val="00390AD8"/>
    <w:rsid w:val="00390BF4"/>
    <w:rsid w:val="0039134B"/>
    <w:rsid w:val="0039178F"/>
    <w:rsid w:val="00392030"/>
    <w:rsid w:val="00392183"/>
    <w:rsid w:val="00392193"/>
    <w:rsid w:val="00392284"/>
    <w:rsid w:val="003925D2"/>
    <w:rsid w:val="00392A34"/>
    <w:rsid w:val="00392CAB"/>
    <w:rsid w:val="00393011"/>
    <w:rsid w:val="0039337E"/>
    <w:rsid w:val="00393E22"/>
    <w:rsid w:val="00394005"/>
    <w:rsid w:val="003945F8"/>
    <w:rsid w:val="00394F38"/>
    <w:rsid w:val="00395564"/>
    <w:rsid w:val="00395855"/>
    <w:rsid w:val="00396027"/>
    <w:rsid w:val="003967EC"/>
    <w:rsid w:val="00396ACE"/>
    <w:rsid w:val="00396C24"/>
    <w:rsid w:val="0039725F"/>
    <w:rsid w:val="003978C7"/>
    <w:rsid w:val="003979D3"/>
    <w:rsid w:val="00397E58"/>
    <w:rsid w:val="003A068E"/>
    <w:rsid w:val="003A069A"/>
    <w:rsid w:val="003A10C7"/>
    <w:rsid w:val="003A1190"/>
    <w:rsid w:val="003A1428"/>
    <w:rsid w:val="003A1523"/>
    <w:rsid w:val="003A1F38"/>
    <w:rsid w:val="003A257F"/>
    <w:rsid w:val="003A2A79"/>
    <w:rsid w:val="003A2ECC"/>
    <w:rsid w:val="003A3034"/>
    <w:rsid w:val="003A310D"/>
    <w:rsid w:val="003A3563"/>
    <w:rsid w:val="003A40F9"/>
    <w:rsid w:val="003A488C"/>
    <w:rsid w:val="003A4E9C"/>
    <w:rsid w:val="003A4F5E"/>
    <w:rsid w:val="003A4F93"/>
    <w:rsid w:val="003A4FAF"/>
    <w:rsid w:val="003A51D7"/>
    <w:rsid w:val="003A5413"/>
    <w:rsid w:val="003A5C17"/>
    <w:rsid w:val="003A5D98"/>
    <w:rsid w:val="003A657B"/>
    <w:rsid w:val="003A65B8"/>
    <w:rsid w:val="003A6E12"/>
    <w:rsid w:val="003A6F48"/>
    <w:rsid w:val="003A76D1"/>
    <w:rsid w:val="003A7965"/>
    <w:rsid w:val="003A7BE4"/>
    <w:rsid w:val="003A7D18"/>
    <w:rsid w:val="003B0040"/>
    <w:rsid w:val="003B0294"/>
    <w:rsid w:val="003B0416"/>
    <w:rsid w:val="003B05A9"/>
    <w:rsid w:val="003B077B"/>
    <w:rsid w:val="003B107A"/>
    <w:rsid w:val="003B2710"/>
    <w:rsid w:val="003B2936"/>
    <w:rsid w:val="003B2D20"/>
    <w:rsid w:val="003B359C"/>
    <w:rsid w:val="003B3615"/>
    <w:rsid w:val="003B3B29"/>
    <w:rsid w:val="003B3C24"/>
    <w:rsid w:val="003B3D6D"/>
    <w:rsid w:val="003B481A"/>
    <w:rsid w:val="003B5138"/>
    <w:rsid w:val="003B5702"/>
    <w:rsid w:val="003B59F4"/>
    <w:rsid w:val="003B5BAA"/>
    <w:rsid w:val="003B6643"/>
    <w:rsid w:val="003B6CAD"/>
    <w:rsid w:val="003B6E44"/>
    <w:rsid w:val="003B6F2C"/>
    <w:rsid w:val="003B6FC4"/>
    <w:rsid w:val="003B7211"/>
    <w:rsid w:val="003B7289"/>
    <w:rsid w:val="003B7A7C"/>
    <w:rsid w:val="003C00B0"/>
    <w:rsid w:val="003C062C"/>
    <w:rsid w:val="003C12EB"/>
    <w:rsid w:val="003C14C8"/>
    <w:rsid w:val="003C1D24"/>
    <w:rsid w:val="003C1F5D"/>
    <w:rsid w:val="003C20A6"/>
    <w:rsid w:val="003C232C"/>
    <w:rsid w:val="003C23FA"/>
    <w:rsid w:val="003C2645"/>
    <w:rsid w:val="003C2EBB"/>
    <w:rsid w:val="003C310E"/>
    <w:rsid w:val="003C31A0"/>
    <w:rsid w:val="003C3601"/>
    <w:rsid w:val="003C3637"/>
    <w:rsid w:val="003C396F"/>
    <w:rsid w:val="003C4053"/>
    <w:rsid w:val="003C4619"/>
    <w:rsid w:val="003C465D"/>
    <w:rsid w:val="003C47AD"/>
    <w:rsid w:val="003C482B"/>
    <w:rsid w:val="003C4B4E"/>
    <w:rsid w:val="003C5025"/>
    <w:rsid w:val="003C510D"/>
    <w:rsid w:val="003C5421"/>
    <w:rsid w:val="003C54FD"/>
    <w:rsid w:val="003C56D7"/>
    <w:rsid w:val="003C5700"/>
    <w:rsid w:val="003C671A"/>
    <w:rsid w:val="003C676E"/>
    <w:rsid w:val="003C696F"/>
    <w:rsid w:val="003C6CFB"/>
    <w:rsid w:val="003C709C"/>
    <w:rsid w:val="003C7177"/>
    <w:rsid w:val="003C7682"/>
    <w:rsid w:val="003C79F7"/>
    <w:rsid w:val="003D0557"/>
    <w:rsid w:val="003D0831"/>
    <w:rsid w:val="003D0B60"/>
    <w:rsid w:val="003D0BCC"/>
    <w:rsid w:val="003D0C9F"/>
    <w:rsid w:val="003D0D85"/>
    <w:rsid w:val="003D0DB5"/>
    <w:rsid w:val="003D0EC0"/>
    <w:rsid w:val="003D1842"/>
    <w:rsid w:val="003D1847"/>
    <w:rsid w:val="003D1B46"/>
    <w:rsid w:val="003D2016"/>
    <w:rsid w:val="003D220F"/>
    <w:rsid w:val="003D254F"/>
    <w:rsid w:val="003D37F4"/>
    <w:rsid w:val="003D390C"/>
    <w:rsid w:val="003D3A66"/>
    <w:rsid w:val="003D4CA9"/>
    <w:rsid w:val="003D5114"/>
    <w:rsid w:val="003D573C"/>
    <w:rsid w:val="003D5CF7"/>
    <w:rsid w:val="003D659B"/>
    <w:rsid w:val="003D671C"/>
    <w:rsid w:val="003D6BD2"/>
    <w:rsid w:val="003D72D6"/>
    <w:rsid w:val="003D7D10"/>
    <w:rsid w:val="003E021E"/>
    <w:rsid w:val="003E0231"/>
    <w:rsid w:val="003E08B3"/>
    <w:rsid w:val="003E0B9B"/>
    <w:rsid w:val="003E0D9C"/>
    <w:rsid w:val="003E1061"/>
    <w:rsid w:val="003E153F"/>
    <w:rsid w:val="003E210D"/>
    <w:rsid w:val="003E2225"/>
    <w:rsid w:val="003E2670"/>
    <w:rsid w:val="003E27FA"/>
    <w:rsid w:val="003E2A08"/>
    <w:rsid w:val="003E2A70"/>
    <w:rsid w:val="003E2CD8"/>
    <w:rsid w:val="003E317A"/>
    <w:rsid w:val="003E31A0"/>
    <w:rsid w:val="003E380A"/>
    <w:rsid w:val="003E4559"/>
    <w:rsid w:val="003E4F87"/>
    <w:rsid w:val="003E5099"/>
    <w:rsid w:val="003E528A"/>
    <w:rsid w:val="003E570B"/>
    <w:rsid w:val="003E576C"/>
    <w:rsid w:val="003E5A28"/>
    <w:rsid w:val="003E5D22"/>
    <w:rsid w:val="003E5DAD"/>
    <w:rsid w:val="003E6E6D"/>
    <w:rsid w:val="003E7840"/>
    <w:rsid w:val="003E7B17"/>
    <w:rsid w:val="003F01E1"/>
    <w:rsid w:val="003F0276"/>
    <w:rsid w:val="003F04AF"/>
    <w:rsid w:val="003F11ED"/>
    <w:rsid w:val="003F1482"/>
    <w:rsid w:val="003F1964"/>
    <w:rsid w:val="003F19A5"/>
    <w:rsid w:val="003F1C39"/>
    <w:rsid w:val="003F1DC2"/>
    <w:rsid w:val="003F23C5"/>
    <w:rsid w:val="003F28C6"/>
    <w:rsid w:val="003F330C"/>
    <w:rsid w:val="003F34B6"/>
    <w:rsid w:val="003F3D28"/>
    <w:rsid w:val="003F457F"/>
    <w:rsid w:val="003F489A"/>
    <w:rsid w:val="003F49B3"/>
    <w:rsid w:val="003F4C7C"/>
    <w:rsid w:val="003F4CE9"/>
    <w:rsid w:val="003F50B7"/>
    <w:rsid w:val="003F54FE"/>
    <w:rsid w:val="003F6F52"/>
    <w:rsid w:val="003F72E7"/>
    <w:rsid w:val="003F7C34"/>
    <w:rsid w:val="003F7CE5"/>
    <w:rsid w:val="00400773"/>
    <w:rsid w:val="00400B59"/>
    <w:rsid w:val="00400C3F"/>
    <w:rsid w:val="00400CCA"/>
    <w:rsid w:val="00400ED6"/>
    <w:rsid w:val="00401213"/>
    <w:rsid w:val="004019E0"/>
    <w:rsid w:val="00402476"/>
    <w:rsid w:val="00402D0A"/>
    <w:rsid w:val="00402FC7"/>
    <w:rsid w:val="004034D6"/>
    <w:rsid w:val="00403722"/>
    <w:rsid w:val="004037BE"/>
    <w:rsid w:val="0040382E"/>
    <w:rsid w:val="00403A8B"/>
    <w:rsid w:val="00404D4E"/>
    <w:rsid w:val="004053F1"/>
    <w:rsid w:val="0040549E"/>
    <w:rsid w:val="004055F5"/>
    <w:rsid w:val="00406582"/>
    <w:rsid w:val="004067F2"/>
    <w:rsid w:val="00406A90"/>
    <w:rsid w:val="00407165"/>
    <w:rsid w:val="00407594"/>
    <w:rsid w:val="00407F2A"/>
    <w:rsid w:val="00410EED"/>
    <w:rsid w:val="004112F2"/>
    <w:rsid w:val="00411624"/>
    <w:rsid w:val="0041176C"/>
    <w:rsid w:val="00411A51"/>
    <w:rsid w:val="00411ADA"/>
    <w:rsid w:val="00411B09"/>
    <w:rsid w:val="00411BA3"/>
    <w:rsid w:val="0041271A"/>
    <w:rsid w:val="004128B8"/>
    <w:rsid w:val="00413052"/>
    <w:rsid w:val="004131AE"/>
    <w:rsid w:val="00413E1F"/>
    <w:rsid w:val="0041464E"/>
    <w:rsid w:val="004147A1"/>
    <w:rsid w:val="00414DF3"/>
    <w:rsid w:val="00414F59"/>
    <w:rsid w:val="00415452"/>
    <w:rsid w:val="0041549F"/>
    <w:rsid w:val="00415628"/>
    <w:rsid w:val="00415DC2"/>
    <w:rsid w:val="00415E00"/>
    <w:rsid w:val="00416098"/>
    <w:rsid w:val="0041677D"/>
    <w:rsid w:val="00416B00"/>
    <w:rsid w:val="004170E1"/>
    <w:rsid w:val="0041747B"/>
    <w:rsid w:val="004174F8"/>
    <w:rsid w:val="00417910"/>
    <w:rsid w:val="004200D6"/>
    <w:rsid w:val="00420A79"/>
    <w:rsid w:val="00420C29"/>
    <w:rsid w:val="00420D35"/>
    <w:rsid w:val="00420EE5"/>
    <w:rsid w:val="004211AD"/>
    <w:rsid w:val="0042144C"/>
    <w:rsid w:val="00421B36"/>
    <w:rsid w:val="00421BC5"/>
    <w:rsid w:val="004221F2"/>
    <w:rsid w:val="00422760"/>
    <w:rsid w:val="0042299B"/>
    <w:rsid w:val="00422A10"/>
    <w:rsid w:val="0042368F"/>
    <w:rsid w:val="00423962"/>
    <w:rsid w:val="00423CAA"/>
    <w:rsid w:val="00423D87"/>
    <w:rsid w:val="00423FCC"/>
    <w:rsid w:val="00425242"/>
    <w:rsid w:val="004258B3"/>
    <w:rsid w:val="00425F8B"/>
    <w:rsid w:val="00426975"/>
    <w:rsid w:val="00426A13"/>
    <w:rsid w:val="00426FA2"/>
    <w:rsid w:val="004271A8"/>
    <w:rsid w:val="00427358"/>
    <w:rsid w:val="004276D6"/>
    <w:rsid w:val="0042798F"/>
    <w:rsid w:val="00427ED4"/>
    <w:rsid w:val="004300FE"/>
    <w:rsid w:val="0043064B"/>
    <w:rsid w:val="0043067A"/>
    <w:rsid w:val="004309BD"/>
    <w:rsid w:val="00430B72"/>
    <w:rsid w:val="00430ECB"/>
    <w:rsid w:val="00430FCD"/>
    <w:rsid w:val="0043100B"/>
    <w:rsid w:val="00431EF9"/>
    <w:rsid w:val="004322AE"/>
    <w:rsid w:val="0043261E"/>
    <w:rsid w:val="004328EC"/>
    <w:rsid w:val="00432D0C"/>
    <w:rsid w:val="00433244"/>
    <w:rsid w:val="00433943"/>
    <w:rsid w:val="00433E15"/>
    <w:rsid w:val="00434071"/>
    <w:rsid w:val="004340C4"/>
    <w:rsid w:val="0043437A"/>
    <w:rsid w:val="00434382"/>
    <w:rsid w:val="004344CB"/>
    <w:rsid w:val="0043480D"/>
    <w:rsid w:val="004349EF"/>
    <w:rsid w:val="00434C24"/>
    <w:rsid w:val="00434C66"/>
    <w:rsid w:val="00434CED"/>
    <w:rsid w:val="00434FD2"/>
    <w:rsid w:val="004356EF"/>
    <w:rsid w:val="004358E1"/>
    <w:rsid w:val="00436265"/>
    <w:rsid w:val="004366A9"/>
    <w:rsid w:val="00436E8B"/>
    <w:rsid w:val="00436EBC"/>
    <w:rsid w:val="00437559"/>
    <w:rsid w:val="00437827"/>
    <w:rsid w:val="004401C5"/>
    <w:rsid w:val="00440318"/>
    <w:rsid w:val="004404B0"/>
    <w:rsid w:val="0044099E"/>
    <w:rsid w:val="00440ECE"/>
    <w:rsid w:val="00441128"/>
    <w:rsid w:val="0044178B"/>
    <w:rsid w:val="004419B6"/>
    <w:rsid w:val="0044213E"/>
    <w:rsid w:val="004423D0"/>
    <w:rsid w:val="004430AC"/>
    <w:rsid w:val="004430E2"/>
    <w:rsid w:val="004434FE"/>
    <w:rsid w:val="00443832"/>
    <w:rsid w:val="00443A3B"/>
    <w:rsid w:val="00443B1F"/>
    <w:rsid w:val="00443C2A"/>
    <w:rsid w:val="0044454A"/>
    <w:rsid w:val="00444777"/>
    <w:rsid w:val="00444932"/>
    <w:rsid w:val="00444937"/>
    <w:rsid w:val="00444CA2"/>
    <w:rsid w:val="004452A0"/>
    <w:rsid w:val="004457F2"/>
    <w:rsid w:val="00445A51"/>
    <w:rsid w:val="00445A5B"/>
    <w:rsid w:val="00445B08"/>
    <w:rsid w:val="004465F8"/>
    <w:rsid w:val="0044673D"/>
    <w:rsid w:val="00446D1B"/>
    <w:rsid w:val="00446DF7"/>
    <w:rsid w:val="0044749B"/>
    <w:rsid w:val="00447653"/>
    <w:rsid w:val="00447A4E"/>
    <w:rsid w:val="00447D01"/>
    <w:rsid w:val="00447DEF"/>
    <w:rsid w:val="00447E24"/>
    <w:rsid w:val="0045023B"/>
    <w:rsid w:val="004502D6"/>
    <w:rsid w:val="00450499"/>
    <w:rsid w:val="004504E9"/>
    <w:rsid w:val="00450EC2"/>
    <w:rsid w:val="00451390"/>
    <w:rsid w:val="0045160E"/>
    <w:rsid w:val="0045206B"/>
    <w:rsid w:val="004520AA"/>
    <w:rsid w:val="00452238"/>
    <w:rsid w:val="00452285"/>
    <w:rsid w:val="00452558"/>
    <w:rsid w:val="004528F9"/>
    <w:rsid w:val="00452D2F"/>
    <w:rsid w:val="00452DFC"/>
    <w:rsid w:val="00453487"/>
    <w:rsid w:val="0045355C"/>
    <w:rsid w:val="00453666"/>
    <w:rsid w:val="0045394B"/>
    <w:rsid w:val="00453B7E"/>
    <w:rsid w:val="00453E7E"/>
    <w:rsid w:val="004540E8"/>
    <w:rsid w:val="00454111"/>
    <w:rsid w:val="00454CCE"/>
    <w:rsid w:val="00454EE2"/>
    <w:rsid w:val="0045557B"/>
    <w:rsid w:val="004558BC"/>
    <w:rsid w:val="004559D3"/>
    <w:rsid w:val="00455AFD"/>
    <w:rsid w:val="00455B56"/>
    <w:rsid w:val="004562EC"/>
    <w:rsid w:val="00456630"/>
    <w:rsid w:val="00456755"/>
    <w:rsid w:val="00456852"/>
    <w:rsid w:val="00456891"/>
    <w:rsid w:val="004569C8"/>
    <w:rsid w:val="00456DA6"/>
    <w:rsid w:val="00456FFF"/>
    <w:rsid w:val="004577F8"/>
    <w:rsid w:val="00457843"/>
    <w:rsid w:val="004605FA"/>
    <w:rsid w:val="0046068A"/>
    <w:rsid w:val="00460C3F"/>
    <w:rsid w:val="00461569"/>
    <w:rsid w:val="0046173B"/>
    <w:rsid w:val="004618FE"/>
    <w:rsid w:val="0046210B"/>
    <w:rsid w:val="00462488"/>
    <w:rsid w:val="00462C8D"/>
    <w:rsid w:val="00463B9F"/>
    <w:rsid w:val="00463D73"/>
    <w:rsid w:val="00463DB5"/>
    <w:rsid w:val="00463DC9"/>
    <w:rsid w:val="0046402A"/>
    <w:rsid w:val="004640AF"/>
    <w:rsid w:val="004646A0"/>
    <w:rsid w:val="00464A59"/>
    <w:rsid w:val="00465C03"/>
    <w:rsid w:val="00465C42"/>
    <w:rsid w:val="0046604F"/>
    <w:rsid w:val="004664DB"/>
    <w:rsid w:val="00466A81"/>
    <w:rsid w:val="00466AC5"/>
    <w:rsid w:val="00466CCC"/>
    <w:rsid w:val="00466F95"/>
    <w:rsid w:val="00467047"/>
    <w:rsid w:val="004670C7"/>
    <w:rsid w:val="00467503"/>
    <w:rsid w:val="00467597"/>
    <w:rsid w:val="00467CA4"/>
    <w:rsid w:val="004700AA"/>
    <w:rsid w:val="004708FE"/>
    <w:rsid w:val="00470BFF"/>
    <w:rsid w:val="00471A3D"/>
    <w:rsid w:val="00471AAB"/>
    <w:rsid w:val="00471CC5"/>
    <w:rsid w:val="004729E2"/>
    <w:rsid w:val="00472A82"/>
    <w:rsid w:val="00472BFB"/>
    <w:rsid w:val="00472C46"/>
    <w:rsid w:val="00473206"/>
    <w:rsid w:val="004737CA"/>
    <w:rsid w:val="004739E2"/>
    <w:rsid w:val="00473FBC"/>
    <w:rsid w:val="00474496"/>
    <w:rsid w:val="004746EB"/>
    <w:rsid w:val="004755DD"/>
    <w:rsid w:val="004762D9"/>
    <w:rsid w:val="00476E9A"/>
    <w:rsid w:val="00476F39"/>
    <w:rsid w:val="0047719C"/>
    <w:rsid w:val="004771A6"/>
    <w:rsid w:val="004778BB"/>
    <w:rsid w:val="00480888"/>
    <w:rsid w:val="0048088F"/>
    <w:rsid w:val="00480986"/>
    <w:rsid w:val="0048098F"/>
    <w:rsid w:val="0048150E"/>
    <w:rsid w:val="004816A5"/>
    <w:rsid w:val="00481980"/>
    <w:rsid w:val="00482967"/>
    <w:rsid w:val="0048299E"/>
    <w:rsid w:val="004833F8"/>
    <w:rsid w:val="004834AB"/>
    <w:rsid w:val="00484001"/>
    <w:rsid w:val="0048415B"/>
    <w:rsid w:val="004842E1"/>
    <w:rsid w:val="00484A69"/>
    <w:rsid w:val="00484D5B"/>
    <w:rsid w:val="00484E53"/>
    <w:rsid w:val="00484ED4"/>
    <w:rsid w:val="00484FB2"/>
    <w:rsid w:val="004850B7"/>
    <w:rsid w:val="00485246"/>
    <w:rsid w:val="00485438"/>
    <w:rsid w:val="004856A5"/>
    <w:rsid w:val="004857F4"/>
    <w:rsid w:val="00485CDE"/>
    <w:rsid w:val="004862CD"/>
    <w:rsid w:val="004864E9"/>
    <w:rsid w:val="004869BE"/>
    <w:rsid w:val="00486A50"/>
    <w:rsid w:val="00486E13"/>
    <w:rsid w:val="00486E6A"/>
    <w:rsid w:val="004919CF"/>
    <w:rsid w:val="00491B17"/>
    <w:rsid w:val="00491C0C"/>
    <w:rsid w:val="00491C6D"/>
    <w:rsid w:val="00491D48"/>
    <w:rsid w:val="00491F76"/>
    <w:rsid w:val="004921A0"/>
    <w:rsid w:val="0049239A"/>
    <w:rsid w:val="00492595"/>
    <w:rsid w:val="004925ED"/>
    <w:rsid w:val="00492C30"/>
    <w:rsid w:val="004932F4"/>
    <w:rsid w:val="00493991"/>
    <w:rsid w:val="00494B5B"/>
    <w:rsid w:val="00495262"/>
    <w:rsid w:val="004953CE"/>
    <w:rsid w:val="00495C2E"/>
    <w:rsid w:val="00496131"/>
    <w:rsid w:val="004962FB"/>
    <w:rsid w:val="00496384"/>
    <w:rsid w:val="004965D7"/>
    <w:rsid w:val="0049661C"/>
    <w:rsid w:val="00496AC2"/>
    <w:rsid w:val="00496D9C"/>
    <w:rsid w:val="004970AC"/>
    <w:rsid w:val="0049741E"/>
    <w:rsid w:val="0049747F"/>
    <w:rsid w:val="00497849"/>
    <w:rsid w:val="00497898"/>
    <w:rsid w:val="004A1092"/>
    <w:rsid w:val="004A1190"/>
    <w:rsid w:val="004A1697"/>
    <w:rsid w:val="004A1A12"/>
    <w:rsid w:val="004A1BA0"/>
    <w:rsid w:val="004A20E7"/>
    <w:rsid w:val="004A2930"/>
    <w:rsid w:val="004A2CE2"/>
    <w:rsid w:val="004A37D6"/>
    <w:rsid w:val="004A3A61"/>
    <w:rsid w:val="004A4607"/>
    <w:rsid w:val="004A4768"/>
    <w:rsid w:val="004A47C8"/>
    <w:rsid w:val="004A4A1D"/>
    <w:rsid w:val="004A4B9C"/>
    <w:rsid w:val="004A548F"/>
    <w:rsid w:val="004A625D"/>
    <w:rsid w:val="004A6ACE"/>
    <w:rsid w:val="004A6DF9"/>
    <w:rsid w:val="004A6E5B"/>
    <w:rsid w:val="004A770D"/>
    <w:rsid w:val="004A77FB"/>
    <w:rsid w:val="004B0562"/>
    <w:rsid w:val="004B0877"/>
    <w:rsid w:val="004B09F9"/>
    <w:rsid w:val="004B0CA2"/>
    <w:rsid w:val="004B107A"/>
    <w:rsid w:val="004B1219"/>
    <w:rsid w:val="004B154F"/>
    <w:rsid w:val="004B157B"/>
    <w:rsid w:val="004B1910"/>
    <w:rsid w:val="004B1E8D"/>
    <w:rsid w:val="004B28EA"/>
    <w:rsid w:val="004B2915"/>
    <w:rsid w:val="004B2A46"/>
    <w:rsid w:val="004B2BAF"/>
    <w:rsid w:val="004B2F20"/>
    <w:rsid w:val="004B346D"/>
    <w:rsid w:val="004B3BDE"/>
    <w:rsid w:val="004B419B"/>
    <w:rsid w:val="004B4528"/>
    <w:rsid w:val="004B47A0"/>
    <w:rsid w:val="004B4BC6"/>
    <w:rsid w:val="004B565F"/>
    <w:rsid w:val="004B5CE1"/>
    <w:rsid w:val="004B628F"/>
    <w:rsid w:val="004B6974"/>
    <w:rsid w:val="004B6B11"/>
    <w:rsid w:val="004B6F2F"/>
    <w:rsid w:val="004B707E"/>
    <w:rsid w:val="004B7551"/>
    <w:rsid w:val="004B76CA"/>
    <w:rsid w:val="004C0D73"/>
    <w:rsid w:val="004C0D98"/>
    <w:rsid w:val="004C0E40"/>
    <w:rsid w:val="004C1034"/>
    <w:rsid w:val="004C1E8F"/>
    <w:rsid w:val="004C200F"/>
    <w:rsid w:val="004C202E"/>
    <w:rsid w:val="004C2167"/>
    <w:rsid w:val="004C229A"/>
    <w:rsid w:val="004C29EE"/>
    <w:rsid w:val="004C2B13"/>
    <w:rsid w:val="004C2FD3"/>
    <w:rsid w:val="004C33E9"/>
    <w:rsid w:val="004C347B"/>
    <w:rsid w:val="004C3A0B"/>
    <w:rsid w:val="004C3BC4"/>
    <w:rsid w:val="004C404B"/>
    <w:rsid w:val="004C519B"/>
    <w:rsid w:val="004C5310"/>
    <w:rsid w:val="004C54CE"/>
    <w:rsid w:val="004C5D90"/>
    <w:rsid w:val="004C5DD0"/>
    <w:rsid w:val="004C634B"/>
    <w:rsid w:val="004C6471"/>
    <w:rsid w:val="004C64D7"/>
    <w:rsid w:val="004C6748"/>
    <w:rsid w:val="004C6D90"/>
    <w:rsid w:val="004C6F0B"/>
    <w:rsid w:val="004C7063"/>
    <w:rsid w:val="004C7330"/>
    <w:rsid w:val="004C7C45"/>
    <w:rsid w:val="004D041B"/>
    <w:rsid w:val="004D08BA"/>
    <w:rsid w:val="004D11D0"/>
    <w:rsid w:val="004D144B"/>
    <w:rsid w:val="004D14BC"/>
    <w:rsid w:val="004D2467"/>
    <w:rsid w:val="004D28B5"/>
    <w:rsid w:val="004D3B5D"/>
    <w:rsid w:val="004D3EFE"/>
    <w:rsid w:val="004D42DC"/>
    <w:rsid w:val="004D44AC"/>
    <w:rsid w:val="004D49DE"/>
    <w:rsid w:val="004D4E62"/>
    <w:rsid w:val="004D500E"/>
    <w:rsid w:val="004D5105"/>
    <w:rsid w:val="004D5226"/>
    <w:rsid w:val="004D5C9A"/>
    <w:rsid w:val="004D6178"/>
    <w:rsid w:val="004D64E2"/>
    <w:rsid w:val="004D68A1"/>
    <w:rsid w:val="004D71A7"/>
    <w:rsid w:val="004D7200"/>
    <w:rsid w:val="004D7619"/>
    <w:rsid w:val="004D792D"/>
    <w:rsid w:val="004D79F1"/>
    <w:rsid w:val="004D7D1C"/>
    <w:rsid w:val="004E006C"/>
    <w:rsid w:val="004E033E"/>
    <w:rsid w:val="004E07C4"/>
    <w:rsid w:val="004E0B4E"/>
    <w:rsid w:val="004E0B6B"/>
    <w:rsid w:val="004E1359"/>
    <w:rsid w:val="004E13B3"/>
    <w:rsid w:val="004E1C12"/>
    <w:rsid w:val="004E20FE"/>
    <w:rsid w:val="004E21A1"/>
    <w:rsid w:val="004E223B"/>
    <w:rsid w:val="004E2E18"/>
    <w:rsid w:val="004E34CF"/>
    <w:rsid w:val="004E34D5"/>
    <w:rsid w:val="004E3B13"/>
    <w:rsid w:val="004E3F3C"/>
    <w:rsid w:val="004E3FEF"/>
    <w:rsid w:val="004E5042"/>
    <w:rsid w:val="004E51A5"/>
    <w:rsid w:val="004E5466"/>
    <w:rsid w:val="004E5778"/>
    <w:rsid w:val="004E5F5E"/>
    <w:rsid w:val="004E65B4"/>
    <w:rsid w:val="004E6633"/>
    <w:rsid w:val="004E69FA"/>
    <w:rsid w:val="004E7427"/>
    <w:rsid w:val="004E77DD"/>
    <w:rsid w:val="004E7AB9"/>
    <w:rsid w:val="004E7C2D"/>
    <w:rsid w:val="004E7F59"/>
    <w:rsid w:val="004F06DF"/>
    <w:rsid w:val="004F0749"/>
    <w:rsid w:val="004F0A05"/>
    <w:rsid w:val="004F1D70"/>
    <w:rsid w:val="004F1E8C"/>
    <w:rsid w:val="004F201F"/>
    <w:rsid w:val="004F230C"/>
    <w:rsid w:val="004F285D"/>
    <w:rsid w:val="004F28E8"/>
    <w:rsid w:val="004F2D2F"/>
    <w:rsid w:val="004F3297"/>
    <w:rsid w:val="004F331D"/>
    <w:rsid w:val="004F386E"/>
    <w:rsid w:val="004F3C98"/>
    <w:rsid w:val="004F3EF7"/>
    <w:rsid w:val="004F437A"/>
    <w:rsid w:val="004F4E7A"/>
    <w:rsid w:val="004F51BB"/>
    <w:rsid w:val="004F54A2"/>
    <w:rsid w:val="004F5A39"/>
    <w:rsid w:val="004F5BEA"/>
    <w:rsid w:val="004F6165"/>
    <w:rsid w:val="004F6C47"/>
    <w:rsid w:val="004F782D"/>
    <w:rsid w:val="0050011B"/>
    <w:rsid w:val="0050041B"/>
    <w:rsid w:val="00500623"/>
    <w:rsid w:val="00500B97"/>
    <w:rsid w:val="00500CCA"/>
    <w:rsid w:val="005011B7"/>
    <w:rsid w:val="00501639"/>
    <w:rsid w:val="00501A70"/>
    <w:rsid w:val="00501F6E"/>
    <w:rsid w:val="005022A1"/>
    <w:rsid w:val="005031A3"/>
    <w:rsid w:val="005032C8"/>
    <w:rsid w:val="00503570"/>
    <w:rsid w:val="00503594"/>
    <w:rsid w:val="00503B39"/>
    <w:rsid w:val="00503EA6"/>
    <w:rsid w:val="005056A6"/>
    <w:rsid w:val="005056ED"/>
    <w:rsid w:val="005060DB"/>
    <w:rsid w:val="005064C6"/>
    <w:rsid w:val="00506B3B"/>
    <w:rsid w:val="00506B43"/>
    <w:rsid w:val="00506DF8"/>
    <w:rsid w:val="00507590"/>
    <w:rsid w:val="00507681"/>
    <w:rsid w:val="00507C5C"/>
    <w:rsid w:val="00507C7F"/>
    <w:rsid w:val="00507DD3"/>
    <w:rsid w:val="00510402"/>
    <w:rsid w:val="005107FD"/>
    <w:rsid w:val="00510E62"/>
    <w:rsid w:val="00511034"/>
    <w:rsid w:val="00511489"/>
    <w:rsid w:val="00511786"/>
    <w:rsid w:val="0051193C"/>
    <w:rsid w:val="00511A6F"/>
    <w:rsid w:val="005121F0"/>
    <w:rsid w:val="0051236C"/>
    <w:rsid w:val="00512461"/>
    <w:rsid w:val="00512655"/>
    <w:rsid w:val="00512867"/>
    <w:rsid w:val="00512A68"/>
    <w:rsid w:val="0051305A"/>
    <w:rsid w:val="00513559"/>
    <w:rsid w:val="00513B4C"/>
    <w:rsid w:val="00513CB1"/>
    <w:rsid w:val="005141E7"/>
    <w:rsid w:val="00514213"/>
    <w:rsid w:val="005142FB"/>
    <w:rsid w:val="00514560"/>
    <w:rsid w:val="00514877"/>
    <w:rsid w:val="0051497E"/>
    <w:rsid w:val="00514B46"/>
    <w:rsid w:val="00514F64"/>
    <w:rsid w:val="00515024"/>
    <w:rsid w:val="00515157"/>
    <w:rsid w:val="00515308"/>
    <w:rsid w:val="005158E8"/>
    <w:rsid w:val="00516288"/>
    <w:rsid w:val="00516860"/>
    <w:rsid w:val="005168E2"/>
    <w:rsid w:val="00516CE9"/>
    <w:rsid w:val="00516DBF"/>
    <w:rsid w:val="0051732E"/>
    <w:rsid w:val="0051754C"/>
    <w:rsid w:val="00517976"/>
    <w:rsid w:val="005179EA"/>
    <w:rsid w:val="00517E9C"/>
    <w:rsid w:val="00520313"/>
    <w:rsid w:val="0052031C"/>
    <w:rsid w:val="005207DF"/>
    <w:rsid w:val="00521567"/>
    <w:rsid w:val="00521CFD"/>
    <w:rsid w:val="00521E7B"/>
    <w:rsid w:val="005224F5"/>
    <w:rsid w:val="00522AE3"/>
    <w:rsid w:val="00522AFD"/>
    <w:rsid w:val="00523E44"/>
    <w:rsid w:val="0052403A"/>
    <w:rsid w:val="00525A16"/>
    <w:rsid w:val="0052603F"/>
    <w:rsid w:val="0052688D"/>
    <w:rsid w:val="005269E0"/>
    <w:rsid w:val="00526BC2"/>
    <w:rsid w:val="00526D40"/>
    <w:rsid w:val="00526E28"/>
    <w:rsid w:val="005279CA"/>
    <w:rsid w:val="00527E16"/>
    <w:rsid w:val="00527E6D"/>
    <w:rsid w:val="00527EF2"/>
    <w:rsid w:val="005302E4"/>
    <w:rsid w:val="0053045D"/>
    <w:rsid w:val="00530620"/>
    <w:rsid w:val="0053089E"/>
    <w:rsid w:val="00530BAA"/>
    <w:rsid w:val="00530E37"/>
    <w:rsid w:val="0053126B"/>
    <w:rsid w:val="00531370"/>
    <w:rsid w:val="00531A98"/>
    <w:rsid w:val="00531AEB"/>
    <w:rsid w:val="00531CDF"/>
    <w:rsid w:val="00532336"/>
    <w:rsid w:val="00532560"/>
    <w:rsid w:val="00532662"/>
    <w:rsid w:val="0053266F"/>
    <w:rsid w:val="00532684"/>
    <w:rsid w:val="00532703"/>
    <w:rsid w:val="005327A0"/>
    <w:rsid w:val="00532C7E"/>
    <w:rsid w:val="00532EDA"/>
    <w:rsid w:val="00532F93"/>
    <w:rsid w:val="00532F99"/>
    <w:rsid w:val="0053314B"/>
    <w:rsid w:val="0053394B"/>
    <w:rsid w:val="00533999"/>
    <w:rsid w:val="00533B11"/>
    <w:rsid w:val="00533D97"/>
    <w:rsid w:val="00533FF6"/>
    <w:rsid w:val="00534C41"/>
    <w:rsid w:val="00534CBA"/>
    <w:rsid w:val="00535485"/>
    <w:rsid w:val="0053604D"/>
    <w:rsid w:val="00536052"/>
    <w:rsid w:val="00536311"/>
    <w:rsid w:val="00536863"/>
    <w:rsid w:val="00536A85"/>
    <w:rsid w:val="00536D53"/>
    <w:rsid w:val="00536DAD"/>
    <w:rsid w:val="005373AF"/>
    <w:rsid w:val="00537839"/>
    <w:rsid w:val="00537AA8"/>
    <w:rsid w:val="00540008"/>
    <w:rsid w:val="005400BB"/>
    <w:rsid w:val="005405DD"/>
    <w:rsid w:val="00541B22"/>
    <w:rsid w:val="00541EE9"/>
    <w:rsid w:val="00542024"/>
    <w:rsid w:val="00542A21"/>
    <w:rsid w:val="00542A79"/>
    <w:rsid w:val="00542F31"/>
    <w:rsid w:val="0054351F"/>
    <w:rsid w:val="005437E4"/>
    <w:rsid w:val="00543A7A"/>
    <w:rsid w:val="00543BB0"/>
    <w:rsid w:val="00543CEF"/>
    <w:rsid w:val="00543D31"/>
    <w:rsid w:val="00544345"/>
    <w:rsid w:val="00544B53"/>
    <w:rsid w:val="00545239"/>
    <w:rsid w:val="00545FB5"/>
    <w:rsid w:val="00546DA0"/>
    <w:rsid w:val="00546FFB"/>
    <w:rsid w:val="00547059"/>
    <w:rsid w:val="00547731"/>
    <w:rsid w:val="005479EF"/>
    <w:rsid w:val="005500EB"/>
    <w:rsid w:val="0055036B"/>
    <w:rsid w:val="00550483"/>
    <w:rsid w:val="005506A0"/>
    <w:rsid w:val="0055084C"/>
    <w:rsid w:val="00550F46"/>
    <w:rsid w:val="005512D6"/>
    <w:rsid w:val="00551400"/>
    <w:rsid w:val="0055153D"/>
    <w:rsid w:val="00552164"/>
    <w:rsid w:val="005523A5"/>
    <w:rsid w:val="005524A8"/>
    <w:rsid w:val="0055271E"/>
    <w:rsid w:val="0055275A"/>
    <w:rsid w:val="005529F5"/>
    <w:rsid w:val="0055305D"/>
    <w:rsid w:val="00553666"/>
    <w:rsid w:val="00553739"/>
    <w:rsid w:val="005538F4"/>
    <w:rsid w:val="00553B91"/>
    <w:rsid w:val="00553DB7"/>
    <w:rsid w:val="00553DFD"/>
    <w:rsid w:val="00553EBD"/>
    <w:rsid w:val="005543AE"/>
    <w:rsid w:val="00554499"/>
    <w:rsid w:val="00554E5A"/>
    <w:rsid w:val="0055520D"/>
    <w:rsid w:val="00555542"/>
    <w:rsid w:val="00555726"/>
    <w:rsid w:val="005557A4"/>
    <w:rsid w:val="00555D5F"/>
    <w:rsid w:val="00555EBC"/>
    <w:rsid w:val="00556A00"/>
    <w:rsid w:val="005575BC"/>
    <w:rsid w:val="00557750"/>
    <w:rsid w:val="00557A86"/>
    <w:rsid w:val="00557AFF"/>
    <w:rsid w:val="005605DB"/>
    <w:rsid w:val="0056094F"/>
    <w:rsid w:val="00560982"/>
    <w:rsid w:val="00560EDA"/>
    <w:rsid w:val="0056107C"/>
    <w:rsid w:val="00561785"/>
    <w:rsid w:val="0056240D"/>
    <w:rsid w:val="00562864"/>
    <w:rsid w:val="005637F8"/>
    <w:rsid w:val="00563D61"/>
    <w:rsid w:val="00563DE1"/>
    <w:rsid w:val="00563E5D"/>
    <w:rsid w:val="0056415A"/>
    <w:rsid w:val="0056453F"/>
    <w:rsid w:val="00564939"/>
    <w:rsid w:val="00564E2B"/>
    <w:rsid w:val="00565D97"/>
    <w:rsid w:val="00565F2F"/>
    <w:rsid w:val="0056611B"/>
    <w:rsid w:val="0056743D"/>
    <w:rsid w:val="005676FC"/>
    <w:rsid w:val="005677EC"/>
    <w:rsid w:val="00567D33"/>
    <w:rsid w:val="005705B0"/>
    <w:rsid w:val="005706D5"/>
    <w:rsid w:val="0057095D"/>
    <w:rsid w:val="00570C2B"/>
    <w:rsid w:val="00570DBE"/>
    <w:rsid w:val="005714FA"/>
    <w:rsid w:val="005716D6"/>
    <w:rsid w:val="00571DCF"/>
    <w:rsid w:val="00572839"/>
    <w:rsid w:val="005728C1"/>
    <w:rsid w:val="00572EDC"/>
    <w:rsid w:val="00573284"/>
    <w:rsid w:val="005746F0"/>
    <w:rsid w:val="00574BC1"/>
    <w:rsid w:val="00576670"/>
    <w:rsid w:val="00576BF9"/>
    <w:rsid w:val="005773DA"/>
    <w:rsid w:val="00580240"/>
    <w:rsid w:val="00580DC2"/>
    <w:rsid w:val="00580ED5"/>
    <w:rsid w:val="0058102B"/>
    <w:rsid w:val="00581219"/>
    <w:rsid w:val="0058139A"/>
    <w:rsid w:val="005815C8"/>
    <w:rsid w:val="00581DA2"/>
    <w:rsid w:val="00581F30"/>
    <w:rsid w:val="0058228D"/>
    <w:rsid w:val="005824CD"/>
    <w:rsid w:val="00582947"/>
    <w:rsid w:val="00582ED6"/>
    <w:rsid w:val="00583126"/>
    <w:rsid w:val="005832F9"/>
    <w:rsid w:val="005837F4"/>
    <w:rsid w:val="00583851"/>
    <w:rsid w:val="00583B93"/>
    <w:rsid w:val="00583D4F"/>
    <w:rsid w:val="0058436A"/>
    <w:rsid w:val="00584886"/>
    <w:rsid w:val="00585435"/>
    <w:rsid w:val="00585AF4"/>
    <w:rsid w:val="0058617A"/>
    <w:rsid w:val="00586365"/>
    <w:rsid w:val="0058730F"/>
    <w:rsid w:val="00587317"/>
    <w:rsid w:val="00587999"/>
    <w:rsid w:val="00587E6A"/>
    <w:rsid w:val="00590096"/>
    <w:rsid w:val="00590185"/>
    <w:rsid w:val="00590588"/>
    <w:rsid w:val="00591221"/>
    <w:rsid w:val="005912AF"/>
    <w:rsid w:val="00591752"/>
    <w:rsid w:val="005917D6"/>
    <w:rsid w:val="00591F01"/>
    <w:rsid w:val="0059241B"/>
    <w:rsid w:val="0059248B"/>
    <w:rsid w:val="00592C37"/>
    <w:rsid w:val="00592C6F"/>
    <w:rsid w:val="00592F6D"/>
    <w:rsid w:val="00593189"/>
    <w:rsid w:val="0059397A"/>
    <w:rsid w:val="005939BE"/>
    <w:rsid w:val="00593A48"/>
    <w:rsid w:val="00593FD9"/>
    <w:rsid w:val="00594138"/>
    <w:rsid w:val="005946D6"/>
    <w:rsid w:val="00594D99"/>
    <w:rsid w:val="0059550E"/>
    <w:rsid w:val="00595846"/>
    <w:rsid w:val="00595BBC"/>
    <w:rsid w:val="00596108"/>
    <w:rsid w:val="005961E2"/>
    <w:rsid w:val="0059629C"/>
    <w:rsid w:val="00596481"/>
    <w:rsid w:val="00597BF8"/>
    <w:rsid w:val="00597C2D"/>
    <w:rsid w:val="005A004D"/>
    <w:rsid w:val="005A06C7"/>
    <w:rsid w:val="005A07CA"/>
    <w:rsid w:val="005A1AF8"/>
    <w:rsid w:val="005A1CEF"/>
    <w:rsid w:val="005A22DD"/>
    <w:rsid w:val="005A244C"/>
    <w:rsid w:val="005A2BFA"/>
    <w:rsid w:val="005A30CD"/>
    <w:rsid w:val="005A33D3"/>
    <w:rsid w:val="005A3D8D"/>
    <w:rsid w:val="005A47D2"/>
    <w:rsid w:val="005A4B10"/>
    <w:rsid w:val="005A5447"/>
    <w:rsid w:val="005A5538"/>
    <w:rsid w:val="005A572A"/>
    <w:rsid w:val="005A6033"/>
    <w:rsid w:val="005A66D2"/>
    <w:rsid w:val="005A6932"/>
    <w:rsid w:val="005A7103"/>
    <w:rsid w:val="005A7393"/>
    <w:rsid w:val="005B00F3"/>
    <w:rsid w:val="005B0309"/>
    <w:rsid w:val="005B0661"/>
    <w:rsid w:val="005B0784"/>
    <w:rsid w:val="005B0ED7"/>
    <w:rsid w:val="005B1061"/>
    <w:rsid w:val="005B15A7"/>
    <w:rsid w:val="005B1BE5"/>
    <w:rsid w:val="005B2872"/>
    <w:rsid w:val="005B297B"/>
    <w:rsid w:val="005B2B21"/>
    <w:rsid w:val="005B3E13"/>
    <w:rsid w:val="005B419F"/>
    <w:rsid w:val="005B43F8"/>
    <w:rsid w:val="005B4779"/>
    <w:rsid w:val="005B5096"/>
    <w:rsid w:val="005B55BD"/>
    <w:rsid w:val="005B63D3"/>
    <w:rsid w:val="005B6FF8"/>
    <w:rsid w:val="005B7553"/>
    <w:rsid w:val="005C09A8"/>
    <w:rsid w:val="005C13BB"/>
    <w:rsid w:val="005C183D"/>
    <w:rsid w:val="005C2665"/>
    <w:rsid w:val="005C2790"/>
    <w:rsid w:val="005C306B"/>
    <w:rsid w:val="005C337C"/>
    <w:rsid w:val="005C3384"/>
    <w:rsid w:val="005C37EB"/>
    <w:rsid w:val="005C38A4"/>
    <w:rsid w:val="005C396B"/>
    <w:rsid w:val="005C3B9B"/>
    <w:rsid w:val="005C3F12"/>
    <w:rsid w:val="005C4414"/>
    <w:rsid w:val="005C462D"/>
    <w:rsid w:val="005C473F"/>
    <w:rsid w:val="005C531A"/>
    <w:rsid w:val="005C5D3D"/>
    <w:rsid w:val="005C5EA8"/>
    <w:rsid w:val="005C5EE8"/>
    <w:rsid w:val="005C613B"/>
    <w:rsid w:val="005C6176"/>
    <w:rsid w:val="005C69AC"/>
    <w:rsid w:val="005C6ABE"/>
    <w:rsid w:val="005C6C28"/>
    <w:rsid w:val="005C7721"/>
    <w:rsid w:val="005C78BF"/>
    <w:rsid w:val="005C7D72"/>
    <w:rsid w:val="005D00BB"/>
    <w:rsid w:val="005D0B10"/>
    <w:rsid w:val="005D0C53"/>
    <w:rsid w:val="005D0E4A"/>
    <w:rsid w:val="005D0F3D"/>
    <w:rsid w:val="005D1168"/>
    <w:rsid w:val="005D144F"/>
    <w:rsid w:val="005D1E5B"/>
    <w:rsid w:val="005D260C"/>
    <w:rsid w:val="005D27CC"/>
    <w:rsid w:val="005D27DD"/>
    <w:rsid w:val="005D2AE5"/>
    <w:rsid w:val="005D35C0"/>
    <w:rsid w:val="005D40E6"/>
    <w:rsid w:val="005D432A"/>
    <w:rsid w:val="005D450C"/>
    <w:rsid w:val="005D4B57"/>
    <w:rsid w:val="005D4F2F"/>
    <w:rsid w:val="005D52BC"/>
    <w:rsid w:val="005D57F6"/>
    <w:rsid w:val="005D58CB"/>
    <w:rsid w:val="005D5D5C"/>
    <w:rsid w:val="005D6514"/>
    <w:rsid w:val="005D6659"/>
    <w:rsid w:val="005D68B1"/>
    <w:rsid w:val="005D6937"/>
    <w:rsid w:val="005D69BB"/>
    <w:rsid w:val="005D6D3C"/>
    <w:rsid w:val="005D73DC"/>
    <w:rsid w:val="005D7AE9"/>
    <w:rsid w:val="005D7C53"/>
    <w:rsid w:val="005E00C1"/>
    <w:rsid w:val="005E0199"/>
    <w:rsid w:val="005E0608"/>
    <w:rsid w:val="005E0761"/>
    <w:rsid w:val="005E0AF8"/>
    <w:rsid w:val="005E0BF2"/>
    <w:rsid w:val="005E0C26"/>
    <w:rsid w:val="005E0D95"/>
    <w:rsid w:val="005E1063"/>
    <w:rsid w:val="005E193C"/>
    <w:rsid w:val="005E198A"/>
    <w:rsid w:val="005E1E4A"/>
    <w:rsid w:val="005E1ED8"/>
    <w:rsid w:val="005E1F0E"/>
    <w:rsid w:val="005E1F3F"/>
    <w:rsid w:val="005E1FDF"/>
    <w:rsid w:val="005E222F"/>
    <w:rsid w:val="005E2235"/>
    <w:rsid w:val="005E22B8"/>
    <w:rsid w:val="005E2CA6"/>
    <w:rsid w:val="005E3499"/>
    <w:rsid w:val="005E3648"/>
    <w:rsid w:val="005E3731"/>
    <w:rsid w:val="005E4396"/>
    <w:rsid w:val="005E4611"/>
    <w:rsid w:val="005E4BB6"/>
    <w:rsid w:val="005E51A4"/>
    <w:rsid w:val="005E5222"/>
    <w:rsid w:val="005E53D7"/>
    <w:rsid w:val="005E5D5F"/>
    <w:rsid w:val="005E5FBE"/>
    <w:rsid w:val="005E6447"/>
    <w:rsid w:val="005E64DB"/>
    <w:rsid w:val="005E6857"/>
    <w:rsid w:val="005E68F1"/>
    <w:rsid w:val="005E6FA4"/>
    <w:rsid w:val="005E6FAD"/>
    <w:rsid w:val="005E779E"/>
    <w:rsid w:val="005E7CE2"/>
    <w:rsid w:val="005F0BBC"/>
    <w:rsid w:val="005F1514"/>
    <w:rsid w:val="005F17DC"/>
    <w:rsid w:val="005F186B"/>
    <w:rsid w:val="005F1977"/>
    <w:rsid w:val="005F204B"/>
    <w:rsid w:val="005F3653"/>
    <w:rsid w:val="005F3693"/>
    <w:rsid w:val="005F38DA"/>
    <w:rsid w:val="005F3B5E"/>
    <w:rsid w:val="005F3C62"/>
    <w:rsid w:val="005F41AF"/>
    <w:rsid w:val="005F45C1"/>
    <w:rsid w:val="005F4618"/>
    <w:rsid w:val="005F4E29"/>
    <w:rsid w:val="005F5642"/>
    <w:rsid w:val="005F5C92"/>
    <w:rsid w:val="005F6091"/>
    <w:rsid w:val="005F639A"/>
    <w:rsid w:val="005F6652"/>
    <w:rsid w:val="005F6895"/>
    <w:rsid w:val="005F6DB2"/>
    <w:rsid w:val="005F6EB3"/>
    <w:rsid w:val="005F723B"/>
    <w:rsid w:val="005F736D"/>
    <w:rsid w:val="005F7AB2"/>
    <w:rsid w:val="005F7F93"/>
    <w:rsid w:val="0060042B"/>
    <w:rsid w:val="006004DC"/>
    <w:rsid w:val="00600972"/>
    <w:rsid w:val="00600BA0"/>
    <w:rsid w:val="00601B59"/>
    <w:rsid w:val="00602601"/>
    <w:rsid w:val="006029E3"/>
    <w:rsid w:val="00602A22"/>
    <w:rsid w:val="006031C0"/>
    <w:rsid w:val="006031D7"/>
    <w:rsid w:val="00603210"/>
    <w:rsid w:val="006035BC"/>
    <w:rsid w:val="00603914"/>
    <w:rsid w:val="00603A39"/>
    <w:rsid w:val="00603FCE"/>
    <w:rsid w:val="00603FFF"/>
    <w:rsid w:val="0060438C"/>
    <w:rsid w:val="006046A4"/>
    <w:rsid w:val="006048B9"/>
    <w:rsid w:val="006048FB"/>
    <w:rsid w:val="00605D9C"/>
    <w:rsid w:val="006067C0"/>
    <w:rsid w:val="00606AD7"/>
    <w:rsid w:val="00606AE7"/>
    <w:rsid w:val="00606B17"/>
    <w:rsid w:val="006073A6"/>
    <w:rsid w:val="006078A8"/>
    <w:rsid w:val="00607E30"/>
    <w:rsid w:val="00607EED"/>
    <w:rsid w:val="00610851"/>
    <w:rsid w:val="0061090F"/>
    <w:rsid w:val="0061091F"/>
    <w:rsid w:val="006110D2"/>
    <w:rsid w:val="006111FF"/>
    <w:rsid w:val="00611D1B"/>
    <w:rsid w:val="00612000"/>
    <w:rsid w:val="00612655"/>
    <w:rsid w:val="00613417"/>
    <w:rsid w:val="006134E3"/>
    <w:rsid w:val="00613714"/>
    <w:rsid w:val="006137F6"/>
    <w:rsid w:val="00613852"/>
    <w:rsid w:val="00613BD4"/>
    <w:rsid w:val="00613C75"/>
    <w:rsid w:val="00613FB9"/>
    <w:rsid w:val="00614718"/>
    <w:rsid w:val="006150AA"/>
    <w:rsid w:val="006151BA"/>
    <w:rsid w:val="00615748"/>
    <w:rsid w:val="00615832"/>
    <w:rsid w:val="00615AE6"/>
    <w:rsid w:val="00616572"/>
    <w:rsid w:val="006165D2"/>
    <w:rsid w:val="00616D43"/>
    <w:rsid w:val="00616EC4"/>
    <w:rsid w:val="006170DE"/>
    <w:rsid w:val="0061726F"/>
    <w:rsid w:val="00617598"/>
    <w:rsid w:val="00617722"/>
    <w:rsid w:val="0061780E"/>
    <w:rsid w:val="00621BA1"/>
    <w:rsid w:val="00621D21"/>
    <w:rsid w:val="00621FCB"/>
    <w:rsid w:val="006221B2"/>
    <w:rsid w:val="00622225"/>
    <w:rsid w:val="006224DE"/>
    <w:rsid w:val="006226E4"/>
    <w:rsid w:val="006228AF"/>
    <w:rsid w:val="006234B0"/>
    <w:rsid w:val="00623BD1"/>
    <w:rsid w:val="0062411E"/>
    <w:rsid w:val="006245CB"/>
    <w:rsid w:val="0062513F"/>
    <w:rsid w:val="0062529A"/>
    <w:rsid w:val="00625369"/>
    <w:rsid w:val="006253FE"/>
    <w:rsid w:val="00625A2D"/>
    <w:rsid w:val="00625BF4"/>
    <w:rsid w:val="0062614B"/>
    <w:rsid w:val="0062623E"/>
    <w:rsid w:val="00626313"/>
    <w:rsid w:val="0062713A"/>
    <w:rsid w:val="00627702"/>
    <w:rsid w:val="00627834"/>
    <w:rsid w:val="00627AE3"/>
    <w:rsid w:val="006300B6"/>
    <w:rsid w:val="00630E2D"/>
    <w:rsid w:val="0063101D"/>
    <w:rsid w:val="0063124C"/>
    <w:rsid w:val="0063128A"/>
    <w:rsid w:val="0063152F"/>
    <w:rsid w:val="006316AC"/>
    <w:rsid w:val="006318CD"/>
    <w:rsid w:val="00631A95"/>
    <w:rsid w:val="00631D2C"/>
    <w:rsid w:val="006327D1"/>
    <w:rsid w:val="00632CDB"/>
    <w:rsid w:val="00632F59"/>
    <w:rsid w:val="0063393B"/>
    <w:rsid w:val="00633BC0"/>
    <w:rsid w:val="00634631"/>
    <w:rsid w:val="006348C9"/>
    <w:rsid w:val="0063499C"/>
    <w:rsid w:val="00634BE1"/>
    <w:rsid w:val="006350DC"/>
    <w:rsid w:val="00635282"/>
    <w:rsid w:val="00635C58"/>
    <w:rsid w:val="0063766F"/>
    <w:rsid w:val="00637797"/>
    <w:rsid w:val="006377BF"/>
    <w:rsid w:val="00637D4A"/>
    <w:rsid w:val="00640733"/>
    <w:rsid w:val="00640B5A"/>
    <w:rsid w:val="00640CD6"/>
    <w:rsid w:val="00641011"/>
    <w:rsid w:val="006413BC"/>
    <w:rsid w:val="0064150A"/>
    <w:rsid w:val="006420FA"/>
    <w:rsid w:val="0064228B"/>
    <w:rsid w:val="0064276F"/>
    <w:rsid w:val="00642F94"/>
    <w:rsid w:val="0064310E"/>
    <w:rsid w:val="006437E6"/>
    <w:rsid w:val="00643B8B"/>
    <w:rsid w:val="00643DC8"/>
    <w:rsid w:val="00643EE3"/>
    <w:rsid w:val="006450F7"/>
    <w:rsid w:val="00645468"/>
    <w:rsid w:val="006454C8"/>
    <w:rsid w:val="00645B59"/>
    <w:rsid w:val="006465AA"/>
    <w:rsid w:val="00646DAC"/>
    <w:rsid w:val="00647098"/>
    <w:rsid w:val="00647867"/>
    <w:rsid w:val="0064786A"/>
    <w:rsid w:val="00647C17"/>
    <w:rsid w:val="00647D2A"/>
    <w:rsid w:val="006506C5"/>
    <w:rsid w:val="00650701"/>
    <w:rsid w:val="00650785"/>
    <w:rsid w:val="00650B27"/>
    <w:rsid w:val="00650EDD"/>
    <w:rsid w:val="00651474"/>
    <w:rsid w:val="00651ED3"/>
    <w:rsid w:val="006520EB"/>
    <w:rsid w:val="0065278D"/>
    <w:rsid w:val="00652941"/>
    <w:rsid w:val="00653160"/>
    <w:rsid w:val="006531D4"/>
    <w:rsid w:val="00653233"/>
    <w:rsid w:val="006537AE"/>
    <w:rsid w:val="00653837"/>
    <w:rsid w:val="0065427B"/>
    <w:rsid w:val="006543AA"/>
    <w:rsid w:val="0065482C"/>
    <w:rsid w:val="00654F9B"/>
    <w:rsid w:val="0065519E"/>
    <w:rsid w:val="00655789"/>
    <w:rsid w:val="00655EB1"/>
    <w:rsid w:val="00656004"/>
    <w:rsid w:val="00656200"/>
    <w:rsid w:val="006567D7"/>
    <w:rsid w:val="0065724E"/>
    <w:rsid w:val="00657577"/>
    <w:rsid w:val="00657746"/>
    <w:rsid w:val="00657942"/>
    <w:rsid w:val="0065797E"/>
    <w:rsid w:val="00657BB7"/>
    <w:rsid w:val="00657BF1"/>
    <w:rsid w:val="00660D5C"/>
    <w:rsid w:val="00660FC1"/>
    <w:rsid w:val="00660FDB"/>
    <w:rsid w:val="00661902"/>
    <w:rsid w:val="00662200"/>
    <w:rsid w:val="006622C9"/>
    <w:rsid w:val="006627FD"/>
    <w:rsid w:val="00662A59"/>
    <w:rsid w:val="00662DCF"/>
    <w:rsid w:val="00663450"/>
    <w:rsid w:val="00663576"/>
    <w:rsid w:val="00663707"/>
    <w:rsid w:val="00663B4A"/>
    <w:rsid w:val="00663C8C"/>
    <w:rsid w:val="00663E5F"/>
    <w:rsid w:val="006640E4"/>
    <w:rsid w:val="006642CA"/>
    <w:rsid w:val="006643A3"/>
    <w:rsid w:val="00664796"/>
    <w:rsid w:val="00664B29"/>
    <w:rsid w:val="00665148"/>
    <w:rsid w:val="00665223"/>
    <w:rsid w:val="006658B5"/>
    <w:rsid w:val="00665B51"/>
    <w:rsid w:val="00665E7E"/>
    <w:rsid w:val="00666B4F"/>
    <w:rsid w:val="00666EDC"/>
    <w:rsid w:val="0066700B"/>
    <w:rsid w:val="006671A2"/>
    <w:rsid w:val="006671E5"/>
    <w:rsid w:val="006677E1"/>
    <w:rsid w:val="00667852"/>
    <w:rsid w:val="006678C8"/>
    <w:rsid w:val="0066792E"/>
    <w:rsid w:val="00667987"/>
    <w:rsid w:val="00667A52"/>
    <w:rsid w:val="00667C41"/>
    <w:rsid w:val="00667D62"/>
    <w:rsid w:val="00667D77"/>
    <w:rsid w:val="006700B6"/>
    <w:rsid w:val="00670598"/>
    <w:rsid w:val="00670EC6"/>
    <w:rsid w:val="00670ED6"/>
    <w:rsid w:val="00671053"/>
    <w:rsid w:val="0067124E"/>
    <w:rsid w:val="00671281"/>
    <w:rsid w:val="006712AF"/>
    <w:rsid w:val="006714BF"/>
    <w:rsid w:val="006717E3"/>
    <w:rsid w:val="0067189D"/>
    <w:rsid w:val="0067233E"/>
    <w:rsid w:val="00672343"/>
    <w:rsid w:val="006723B7"/>
    <w:rsid w:val="006725B7"/>
    <w:rsid w:val="006726D9"/>
    <w:rsid w:val="00672942"/>
    <w:rsid w:val="00672B39"/>
    <w:rsid w:val="00672E6C"/>
    <w:rsid w:val="00673361"/>
    <w:rsid w:val="006740AA"/>
    <w:rsid w:val="00674425"/>
    <w:rsid w:val="00674B6A"/>
    <w:rsid w:val="00674CBA"/>
    <w:rsid w:val="00674D12"/>
    <w:rsid w:val="00674E42"/>
    <w:rsid w:val="00675181"/>
    <w:rsid w:val="00675718"/>
    <w:rsid w:val="00675775"/>
    <w:rsid w:val="006759A0"/>
    <w:rsid w:val="00676F04"/>
    <w:rsid w:val="00676FB6"/>
    <w:rsid w:val="00677431"/>
    <w:rsid w:val="0067768E"/>
    <w:rsid w:val="0067785B"/>
    <w:rsid w:val="006800DB"/>
    <w:rsid w:val="0068033D"/>
    <w:rsid w:val="00680654"/>
    <w:rsid w:val="00680766"/>
    <w:rsid w:val="006808D4"/>
    <w:rsid w:val="00680A4F"/>
    <w:rsid w:val="00680CB2"/>
    <w:rsid w:val="00680FE5"/>
    <w:rsid w:val="00680FFB"/>
    <w:rsid w:val="00681BB6"/>
    <w:rsid w:val="00681EA7"/>
    <w:rsid w:val="00682179"/>
    <w:rsid w:val="006821D7"/>
    <w:rsid w:val="006828D2"/>
    <w:rsid w:val="00683339"/>
    <w:rsid w:val="00685074"/>
    <w:rsid w:val="00685B8E"/>
    <w:rsid w:val="00686005"/>
    <w:rsid w:val="0068610A"/>
    <w:rsid w:val="006864E7"/>
    <w:rsid w:val="006868D4"/>
    <w:rsid w:val="00686CE6"/>
    <w:rsid w:val="00686D6D"/>
    <w:rsid w:val="00686F96"/>
    <w:rsid w:val="00687159"/>
    <w:rsid w:val="00687B5C"/>
    <w:rsid w:val="00687CD6"/>
    <w:rsid w:val="00687F9A"/>
    <w:rsid w:val="00691321"/>
    <w:rsid w:val="00691D32"/>
    <w:rsid w:val="00691D44"/>
    <w:rsid w:val="00692BB7"/>
    <w:rsid w:val="00692D3E"/>
    <w:rsid w:val="00692D65"/>
    <w:rsid w:val="00693054"/>
    <w:rsid w:val="0069337F"/>
    <w:rsid w:val="006934D1"/>
    <w:rsid w:val="006938DA"/>
    <w:rsid w:val="00693DD0"/>
    <w:rsid w:val="00694A2B"/>
    <w:rsid w:val="00694EA5"/>
    <w:rsid w:val="00695061"/>
    <w:rsid w:val="006950B1"/>
    <w:rsid w:val="006951CF"/>
    <w:rsid w:val="006955EE"/>
    <w:rsid w:val="00695875"/>
    <w:rsid w:val="00695B4E"/>
    <w:rsid w:val="00695C91"/>
    <w:rsid w:val="00695E67"/>
    <w:rsid w:val="00696337"/>
    <w:rsid w:val="00696342"/>
    <w:rsid w:val="00696D76"/>
    <w:rsid w:val="0069734E"/>
    <w:rsid w:val="0069765B"/>
    <w:rsid w:val="006976AD"/>
    <w:rsid w:val="00697EA8"/>
    <w:rsid w:val="006A031F"/>
    <w:rsid w:val="006A046A"/>
    <w:rsid w:val="006A0561"/>
    <w:rsid w:val="006A062C"/>
    <w:rsid w:val="006A0B5D"/>
    <w:rsid w:val="006A0B90"/>
    <w:rsid w:val="006A0EDC"/>
    <w:rsid w:val="006A1911"/>
    <w:rsid w:val="006A1AA4"/>
    <w:rsid w:val="006A2129"/>
    <w:rsid w:val="006A2B7B"/>
    <w:rsid w:val="006A2D4C"/>
    <w:rsid w:val="006A3BE4"/>
    <w:rsid w:val="006A4206"/>
    <w:rsid w:val="006A49A4"/>
    <w:rsid w:val="006A4B74"/>
    <w:rsid w:val="006A4C31"/>
    <w:rsid w:val="006A50FE"/>
    <w:rsid w:val="006A51B4"/>
    <w:rsid w:val="006A57DA"/>
    <w:rsid w:val="006A5CA7"/>
    <w:rsid w:val="006A692B"/>
    <w:rsid w:val="006A69CD"/>
    <w:rsid w:val="006A6D9D"/>
    <w:rsid w:val="006A7889"/>
    <w:rsid w:val="006A7CB3"/>
    <w:rsid w:val="006B0454"/>
    <w:rsid w:val="006B0AC4"/>
    <w:rsid w:val="006B0D05"/>
    <w:rsid w:val="006B0E97"/>
    <w:rsid w:val="006B101E"/>
    <w:rsid w:val="006B1107"/>
    <w:rsid w:val="006B113E"/>
    <w:rsid w:val="006B18CA"/>
    <w:rsid w:val="006B23A0"/>
    <w:rsid w:val="006B23AE"/>
    <w:rsid w:val="006B26B8"/>
    <w:rsid w:val="006B2854"/>
    <w:rsid w:val="006B3019"/>
    <w:rsid w:val="006B3077"/>
    <w:rsid w:val="006B30E4"/>
    <w:rsid w:val="006B3439"/>
    <w:rsid w:val="006B3451"/>
    <w:rsid w:val="006B35CB"/>
    <w:rsid w:val="006B35EA"/>
    <w:rsid w:val="006B39BB"/>
    <w:rsid w:val="006B39FB"/>
    <w:rsid w:val="006B3C34"/>
    <w:rsid w:val="006B475A"/>
    <w:rsid w:val="006B4E9A"/>
    <w:rsid w:val="006B5587"/>
    <w:rsid w:val="006B5688"/>
    <w:rsid w:val="006B6330"/>
    <w:rsid w:val="006B6A80"/>
    <w:rsid w:val="006B6BF2"/>
    <w:rsid w:val="006B71B1"/>
    <w:rsid w:val="006B768A"/>
    <w:rsid w:val="006B7929"/>
    <w:rsid w:val="006B7CFA"/>
    <w:rsid w:val="006B7DE9"/>
    <w:rsid w:val="006C08F9"/>
    <w:rsid w:val="006C0F20"/>
    <w:rsid w:val="006C17FB"/>
    <w:rsid w:val="006C1AA4"/>
    <w:rsid w:val="006C1DFE"/>
    <w:rsid w:val="006C1EC5"/>
    <w:rsid w:val="006C20AA"/>
    <w:rsid w:val="006C2434"/>
    <w:rsid w:val="006C292F"/>
    <w:rsid w:val="006C3473"/>
    <w:rsid w:val="006C3CB8"/>
    <w:rsid w:val="006C40C5"/>
    <w:rsid w:val="006C45AD"/>
    <w:rsid w:val="006C4B3D"/>
    <w:rsid w:val="006C4CF9"/>
    <w:rsid w:val="006C4D46"/>
    <w:rsid w:val="006C4EEA"/>
    <w:rsid w:val="006C537B"/>
    <w:rsid w:val="006C5954"/>
    <w:rsid w:val="006C5A98"/>
    <w:rsid w:val="006C5ABE"/>
    <w:rsid w:val="006C5B6E"/>
    <w:rsid w:val="006C5F7B"/>
    <w:rsid w:val="006C6025"/>
    <w:rsid w:val="006C666B"/>
    <w:rsid w:val="006C6E75"/>
    <w:rsid w:val="006C6FA7"/>
    <w:rsid w:val="006C7546"/>
    <w:rsid w:val="006C762E"/>
    <w:rsid w:val="006C76CE"/>
    <w:rsid w:val="006C7995"/>
    <w:rsid w:val="006C7A0A"/>
    <w:rsid w:val="006C7F5B"/>
    <w:rsid w:val="006D05C4"/>
    <w:rsid w:val="006D0C2F"/>
    <w:rsid w:val="006D0E62"/>
    <w:rsid w:val="006D16DA"/>
    <w:rsid w:val="006D18B5"/>
    <w:rsid w:val="006D1FD2"/>
    <w:rsid w:val="006D254D"/>
    <w:rsid w:val="006D2849"/>
    <w:rsid w:val="006D2864"/>
    <w:rsid w:val="006D2D61"/>
    <w:rsid w:val="006D3179"/>
    <w:rsid w:val="006D370F"/>
    <w:rsid w:val="006D3A10"/>
    <w:rsid w:val="006D3E28"/>
    <w:rsid w:val="006D45F7"/>
    <w:rsid w:val="006D4C8F"/>
    <w:rsid w:val="006D4DD3"/>
    <w:rsid w:val="006D5CDB"/>
    <w:rsid w:val="006D5DC3"/>
    <w:rsid w:val="006D6369"/>
    <w:rsid w:val="006D6D44"/>
    <w:rsid w:val="006D713A"/>
    <w:rsid w:val="006D771D"/>
    <w:rsid w:val="006D7744"/>
    <w:rsid w:val="006D7897"/>
    <w:rsid w:val="006D7BB2"/>
    <w:rsid w:val="006D7C31"/>
    <w:rsid w:val="006E0341"/>
    <w:rsid w:val="006E0646"/>
    <w:rsid w:val="006E0876"/>
    <w:rsid w:val="006E08DB"/>
    <w:rsid w:val="006E0950"/>
    <w:rsid w:val="006E113A"/>
    <w:rsid w:val="006E15EF"/>
    <w:rsid w:val="006E1A2A"/>
    <w:rsid w:val="006E1AB2"/>
    <w:rsid w:val="006E1E5C"/>
    <w:rsid w:val="006E1F9D"/>
    <w:rsid w:val="006E2227"/>
    <w:rsid w:val="006E24C2"/>
    <w:rsid w:val="006E272E"/>
    <w:rsid w:val="006E2A5C"/>
    <w:rsid w:val="006E2B54"/>
    <w:rsid w:val="006E31D2"/>
    <w:rsid w:val="006E3453"/>
    <w:rsid w:val="006E3521"/>
    <w:rsid w:val="006E4312"/>
    <w:rsid w:val="006E43F3"/>
    <w:rsid w:val="006E463A"/>
    <w:rsid w:val="006E466A"/>
    <w:rsid w:val="006E5219"/>
    <w:rsid w:val="006E5D3C"/>
    <w:rsid w:val="006E627B"/>
    <w:rsid w:val="006E64BC"/>
    <w:rsid w:val="006E64D5"/>
    <w:rsid w:val="006E6686"/>
    <w:rsid w:val="006E6C55"/>
    <w:rsid w:val="006E6EB9"/>
    <w:rsid w:val="006E7617"/>
    <w:rsid w:val="006E779C"/>
    <w:rsid w:val="006E7908"/>
    <w:rsid w:val="006E7B71"/>
    <w:rsid w:val="006E7DDA"/>
    <w:rsid w:val="006F0829"/>
    <w:rsid w:val="006F09C7"/>
    <w:rsid w:val="006F0A32"/>
    <w:rsid w:val="006F0CEB"/>
    <w:rsid w:val="006F0E8B"/>
    <w:rsid w:val="006F0F1C"/>
    <w:rsid w:val="006F1007"/>
    <w:rsid w:val="006F13AC"/>
    <w:rsid w:val="006F1733"/>
    <w:rsid w:val="006F1DE9"/>
    <w:rsid w:val="006F254E"/>
    <w:rsid w:val="006F2A17"/>
    <w:rsid w:val="006F2C62"/>
    <w:rsid w:val="006F2DA7"/>
    <w:rsid w:val="006F3057"/>
    <w:rsid w:val="006F3060"/>
    <w:rsid w:val="006F3649"/>
    <w:rsid w:val="006F385D"/>
    <w:rsid w:val="006F3B59"/>
    <w:rsid w:val="006F4963"/>
    <w:rsid w:val="006F4AC4"/>
    <w:rsid w:val="006F5091"/>
    <w:rsid w:val="006F51AA"/>
    <w:rsid w:val="006F5FE4"/>
    <w:rsid w:val="006F60E8"/>
    <w:rsid w:val="006F68CC"/>
    <w:rsid w:val="006F743B"/>
    <w:rsid w:val="006F764F"/>
    <w:rsid w:val="006F77AC"/>
    <w:rsid w:val="006F7901"/>
    <w:rsid w:val="006F7AD3"/>
    <w:rsid w:val="006F7B02"/>
    <w:rsid w:val="00700787"/>
    <w:rsid w:val="007007EE"/>
    <w:rsid w:val="00700F81"/>
    <w:rsid w:val="00701043"/>
    <w:rsid w:val="0070106A"/>
    <w:rsid w:val="00701632"/>
    <w:rsid w:val="00701B99"/>
    <w:rsid w:val="00701BCD"/>
    <w:rsid w:val="007024D0"/>
    <w:rsid w:val="00702A7A"/>
    <w:rsid w:val="00702CCD"/>
    <w:rsid w:val="00702EFC"/>
    <w:rsid w:val="00702F0B"/>
    <w:rsid w:val="007032D6"/>
    <w:rsid w:val="00704162"/>
    <w:rsid w:val="00705288"/>
    <w:rsid w:val="00705297"/>
    <w:rsid w:val="007052C7"/>
    <w:rsid w:val="00706594"/>
    <w:rsid w:val="007065EB"/>
    <w:rsid w:val="00706806"/>
    <w:rsid w:val="0070728A"/>
    <w:rsid w:val="00707CBD"/>
    <w:rsid w:val="00707CFC"/>
    <w:rsid w:val="007103E5"/>
    <w:rsid w:val="00710468"/>
    <w:rsid w:val="00710958"/>
    <w:rsid w:val="00710DF7"/>
    <w:rsid w:val="007117F4"/>
    <w:rsid w:val="00711FEF"/>
    <w:rsid w:val="0071213A"/>
    <w:rsid w:val="0071221F"/>
    <w:rsid w:val="0071246C"/>
    <w:rsid w:val="00712CCF"/>
    <w:rsid w:val="00713D13"/>
    <w:rsid w:val="00714456"/>
    <w:rsid w:val="007144E3"/>
    <w:rsid w:val="00714919"/>
    <w:rsid w:val="00714A6B"/>
    <w:rsid w:val="00714FAC"/>
    <w:rsid w:val="00715200"/>
    <w:rsid w:val="00715280"/>
    <w:rsid w:val="00715A75"/>
    <w:rsid w:val="00715BA3"/>
    <w:rsid w:val="00715D4D"/>
    <w:rsid w:val="00716539"/>
    <w:rsid w:val="00716C45"/>
    <w:rsid w:val="00716C57"/>
    <w:rsid w:val="00716DCA"/>
    <w:rsid w:val="007170AA"/>
    <w:rsid w:val="00717662"/>
    <w:rsid w:val="007176CB"/>
    <w:rsid w:val="00717955"/>
    <w:rsid w:val="00717C70"/>
    <w:rsid w:val="007200B6"/>
    <w:rsid w:val="00720C12"/>
    <w:rsid w:val="00720C14"/>
    <w:rsid w:val="00720E42"/>
    <w:rsid w:val="007215CF"/>
    <w:rsid w:val="007215FA"/>
    <w:rsid w:val="00721713"/>
    <w:rsid w:val="007218FF"/>
    <w:rsid w:val="00721C13"/>
    <w:rsid w:val="00721CC3"/>
    <w:rsid w:val="007222E9"/>
    <w:rsid w:val="007224F2"/>
    <w:rsid w:val="00722A16"/>
    <w:rsid w:val="00722BD3"/>
    <w:rsid w:val="00722F14"/>
    <w:rsid w:val="00723138"/>
    <w:rsid w:val="0072328F"/>
    <w:rsid w:val="007233FD"/>
    <w:rsid w:val="00723624"/>
    <w:rsid w:val="00723876"/>
    <w:rsid w:val="007241FF"/>
    <w:rsid w:val="00724EC2"/>
    <w:rsid w:val="007250AD"/>
    <w:rsid w:val="00725590"/>
    <w:rsid w:val="007255A8"/>
    <w:rsid w:val="00725F29"/>
    <w:rsid w:val="007261AC"/>
    <w:rsid w:val="00726FC1"/>
    <w:rsid w:val="00727905"/>
    <w:rsid w:val="00727EBC"/>
    <w:rsid w:val="00730563"/>
    <w:rsid w:val="0073065D"/>
    <w:rsid w:val="00730EC1"/>
    <w:rsid w:val="007318FB"/>
    <w:rsid w:val="00731A41"/>
    <w:rsid w:val="00732408"/>
    <w:rsid w:val="00732784"/>
    <w:rsid w:val="00732B88"/>
    <w:rsid w:val="007333A5"/>
    <w:rsid w:val="007333CA"/>
    <w:rsid w:val="007334AC"/>
    <w:rsid w:val="00733826"/>
    <w:rsid w:val="00733DC2"/>
    <w:rsid w:val="00734E37"/>
    <w:rsid w:val="00735282"/>
    <w:rsid w:val="007358F4"/>
    <w:rsid w:val="00736BB3"/>
    <w:rsid w:val="00736FE1"/>
    <w:rsid w:val="00737495"/>
    <w:rsid w:val="00737A71"/>
    <w:rsid w:val="00737CDF"/>
    <w:rsid w:val="00737DA3"/>
    <w:rsid w:val="00737E49"/>
    <w:rsid w:val="007404F7"/>
    <w:rsid w:val="0074098A"/>
    <w:rsid w:val="00740CA1"/>
    <w:rsid w:val="0074113A"/>
    <w:rsid w:val="0074120F"/>
    <w:rsid w:val="00741362"/>
    <w:rsid w:val="00741408"/>
    <w:rsid w:val="0074155D"/>
    <w:rsid w:val="00741F9C"/>
    <w:rsid w:val="007422A9"/>
    <w:rsid w:val="0074236B"/>
    <w:rsid w:val="007425B0"/>
    <w:rsid w:val="00742AC9"/>
    <w:rsid w:val="0074332A"/>
    <w:rsid w:val="0074399D"/>
    <w:rsid w:val="00743C65"/>
    <w:rsid w:val="00743C86"/>
    <w:rsid w:val="00743C8A"/>
    <w:rsid w:val="007448E6"/>
    <w:rsid w:val="00744DF3"/>
    <w:rsid w:val="0074509A"/>
    <w:rsid w:val="007451E0"/>
    <w:rsid w:val="0074520C"/>
    <w:rsid w:val="00745428"/>
    <w:rsid w:val="007454BA"/>
    <w:rsid w:val="007455D2"/>
    <w:rsid w:val="007457F3"/>
    <w:rsid w:val="00745ACC"/>
    <w:rsid w:val="007462EF"/>
    <w:rsid w:val="00746527"/>
    <w:rsid w:val="007467AE"/>
    <w:rsid w:val="00746A20"/>
    <w:rsid w:val="00746C1D"/>
    <w:rsid w:val="00746D91"/>
    <w:rsid w:val="007476AA"/>
    <w:rsid w:val="00747F73"/>
    <w:rsid w:val="007506F8"/>
    <w:rsid w:val="00750A88"/>
    <w:rsid w:val="007513EF"/>
    <w:rsid w:val="00751A67"/>
    <w:rsid w:val="00751D9F"/>
    <w:rsid w:val="00751E9C"/>
    <w:rsid w:val="00751ED7"/>
    <w:rsid w:val="00751FB2"/>
    <w:rsid w:val="007522C3"/>
    <w:rsid w:val="007523CB"/>
    <w:rsid w:val="00752B0D"/>
    <w:rsid w:val="00752BCA"/>
    <w:rsid w:val="00752DBA"/>
    <w:rsid w:val="00752E9F"/>
    <w:rsid w:val="0075337B"/>
    <w:rsid w:val="00753384"/>
    <w:rsid w:val="00753B55"/>
    <w:rsid w:val="00753F80"/>
    <w:rsid w:val="0075418C"/>
    <w:rsid w:val="00754758"/>
    <w:rsid w:val="00754BC4"/>
    <w:rsid w:val="00754BDF"/>
    <w:rsid w:val="00754D78"/>
    <w:rsid w:val="00755A4E"/>
    <w:rsid w:val="00755A72"/>
    <w:rsid w:val="00755EBE"/>
    <w:rsid w:val="0075641A"/>
    <w:rsid w:val="00756541"/>
    <w:rsid w:val="00756F19"/>
    <w:rsid w:val="00757046"/>
    <w:rsid w:val="007579AA"/>
    <w:rsid w:val="00757D84"/>
    <w:rsid w:val="00760071"/>
    <w:rsid w:val="0076028E"/>
    <w:rsid w:val="007604B9"/>
    <w:rsid w:val="007604F4"/>
    <w:rsid w:val="00760DA2"/>
    <w:rsid w:val="00760FAC"/>
    <w:rsid w:val="00761099"/>
    <w:rsid w:val="0076124A"/>
    <w:rsid w:val="007618C1"/>
    <w:rsid w:val="00761CB5"/>
    <w:rsid w:val="00761CD9"/>
    <w:rsid w:val="00761DA7"/>
    <w:rsid w:val="00761DCE"/>
    <w:rsid w:val="00761F1D"/>
    <w:rsid w:val="0076253C"/>
    <w:rsid w:val="00762D09"/>
    <w:rsid w:val="00763839"/>
    <w:rsid w:val="007641A2"/>
    <w:rsid w:val="007649E8"/>
    <w:rsid w:val="00764B3B"/>
    <w:rsid w:val="00764C72"/>
    <w:rsid w:val="00764D62"/>
    <w:rsid w:val="00764F24"/>
    <w:rsid w:val="007650D7"/>
    <w:rsid w:val="00765178"/>
    <w:rsid w:val="007658BB"/>
    <w:rsid w:val="00765D32"/>
    <w:rsid w:val="00765F76"/>
    <w:rsid w:val="00765F9B"/>
    <w:rsid w:val="007664AC"/>
    <w:rsid w:val="007664EC"/>
    <w:rsid w:val="00766EE3"/>
    <w:rsid w:val="00767306"/>
    <w:rsid w:val="00767901"/>
    <w:rsid w:val="00767A1E"/>
    <w:rsid w:val="00767C7A"/>
    <w:rsid w:val="00767CAB"/>
    <w:rsid w:val="00767F2D"/>
    <w:rsid w:val="007707B3"/>
    <w:rsid w:val="00771881"/>
    <w:rsid w:val="00771B94"/>
    <w:rsid w:val="00771C9A"/>
    <w:rsid w:val="00771D83"/>
    <w:rsid w:val="0077374C"/>
    <w:rsid w:val="007745D4"/>
    <w:rsid w:val="00774714"/>
    <w:rsid w:val="007748DC"/>
    <w:rsid w:val="00775639"/>
    <w:rsid w:val="007757A7"/>
    <w:rsid w:val="0077604C"/>
    <w:rsid w:val="007767C2"/>
    <w:rsid w:val="00777B83"/>
    <w:rsid w:val="00777CDB"/>
    <w:rsid w:val="007800DA"/>
    <w:rsid w:val="00780256"/>
    <w:rsid w:val="007802BA"/>
    <w:rsid w:val="007804A5"/>
    <w:rsid w:val="007806D0"/>
    <w:rsid w:val="0078082C"/>
    <w:rsid w:val="007809E2"/>
    <w:rsid w:val="00780A60"/>
    <w:rsid w:val="00780C15"/>
    <w:rsid w:val="00780D5C"/>
    <w:rsid w:val="007811D2"/>
    <w:rsid w:val="007811DF"/>
    <w:rsid w:val="0078145C"/>
    <w:rsid w:val="00781B63"/>
    <w:rsid w:val="00781FDD"/>
    <w:rsid w:val="00782115"/>
    <w:rsid w:val="00782123"/>
    <w:rsid w:val="007838FD"/>
    <w:rsid w:val="00783AAF"/>
    <w:rsid w:val="00783DAC"/>
    <w:rsid w:val="00784194"/>
    <w:rsid w:val="0078440F"/>
    <w:rsid w:val="007851A2"/>
    <w:rsid w:val="0078536B"/>
    <w:rsid w:val="00785A58"/>
    <w:rsid w:val="00785BF8"/>
    <w:rsid w:val="00785D86"/>
    <w:rsid w:val="00785DA1"/>
    <w:rsid w:val="00785DCA"/>
    <w:rsid w:val="00785ED3"/>
    <w:rsid w:val="00786376"/>
    <w:rsid w:val="00786455"/>
    <w:rsid w:val="00786ACE"/>
    <w:rsid w:val="007877C6"/>
    <w:rsid w:val="00787BA2"/>
    <w:rsid w:val="00787C11"/>
    <w:rsid w:val="00790255"/>
    <w:rsid w:val="007902CC"/>
    <w:rsid w:val="007902E5"/>
    <w:rsid w:val="00791074"/>
    <w:rsid w:val="00791A49"/>
    <w:rsid w:val="00792220"/>
    <w:rsid w:val="007924B5"/>
    <w:rsid w:val="007925EB"/>
    <w:rsid w:val="007925FE"/>
    <w:rsid w:val="007929AD"/>
    <w:rsid w:val="007930F0"/>
    <w:rsid w:val="00793392"/>
    <w:rsid w:val="00793429"/>
    <w:rsid w:val="00793667"/>
    <w:rsid w:val="0079405D"/>
    <w:rsid w:val="007948B9"/>
    <w:rsid w:val="00794AAF"/>
    <w:rsid w:val="00794B2B"/>
    <w:rsid w:val="00794EA5"/>
    <w:rsid w:val="00795672"/>
    <w:rsid w:val="00796206"/>
    <w:rsid w:val="0079629B"/>
    <w:rsid w:val="007963C3"/>
    <w:rsid w:val="007963C9"/>
    <w:rsid w:val="00796D80"/>
    <w:rsid w:val="00797230"/>
    <w:rsid w:val="0079746B"/>
    <w:rsid w:val="007978B1"/>
    <w:rsid w:val="007A01B2"/>
    <w:rsid w:val="007A0263"/>
    <w:rsid w:val="007A02D1"/>
    <w:rsid w:val="007A0613"/>
    <w:rsid w:val="007A08A9"/>
    <w:rsid w:val="007A0B54"/>
    <w:rsid w:val="007A2463"/>
    <w:rsid w:val="007A29A7"/>
    <w:rsid w:val="007A29BA"/>
    <w:rsid w:val="007A2C72"/>
    <w:rsid w:val="007A2EE3"/>
    <w:rsid w:val="007A31DA"/>
    <w:rsid w:val="007A3A2C"/>
    <w:rsid w:val="007A3EAF"/>
    <w:rsid w:val="007A410E"/>
    <w:rsid w:val="007A4605"/>
    <w:rsid w:val="007A4D17"/>
    <w:rsid w:val="007A4E1C"/>
    <w:rsid w:val="007A5052"/>
    <w:rsid w:val="007A515F"/>
    <w:rsid w:val="007A57C4"/>
    <w:rsid w:val="007A5893"/>
    <w:rsid w:val="007A5BBC"/>
    <w:rsid w:val="007A61E6"/>
    <w:rsid w:val="007A6230"/>
    <w:rsid w:val="007A648B"/>
    <w:rsid w:val="007A66AD"/>
    <w:rsid w:val="007A73F6"/>
    <w:rsid w:val="007B064F"/>
    <w:rsid w:val="007B0946"/>
    <w:rsid w:val="007B0E32"/>
    <w:rsid w:val="007B10C6"/>
    <w:rsid w:val="007B2184"/>
    <w:rsid w:val="007B21A2"/>
    <w:rsid w:val="007B26A2"/>
    <w:rsid w:val="007B3475"/>
    <w:rsid w:val="007B3AED"/>
    <w:rsid w:val="007B3D6C"/>
    <w:rsid w:val="007B4CAA"/>
    <w:rsid w:val="007B5280"/>
    <w:rsid w:val="007B57E8"/>
    <w:rsid w:val="007B5AAE"/>
    <w:rsid w:val="007B6595"/>
    <w:rsid w:val="007B70A0"/>
    <w:rsid w:val="007B74D9"/>
    <w:rsid w:val="007B7E87"/>
    <w:rsid w:val="007C02F4"/>
    <w:rsid w:val="007C05FC"/>
    <w:rsid w:val="007C0642"/>
    <w:rsid w:val="007C069E"/>
    <w:rsid w:val="007C0930"/>
    <w:rsid w:val="007C0E1C"/>
    <w:rsid w:val="007C10D0"/>
    <w:rsid w:val="007C146A"/>
    <w:rsid w:val="007C15DD"/>
    <w:rsid w:val="007C18C8"/>
    <w:rsid w:val="007C1946"/>
    <w:rsid w:val="007C2759"/>
    <w:rsid w:val="007C2774"/>
    <w:rsid w:val="007C288A"/>
    <w:rsid w:val="007C2A09"/>
    <w:rsid w:val="007C2C8C"/>
    <w:rsid w:val="007C2E5C"/>
    <w:rsid w:val="007C33D7"/>
    <w:rsid w:val="007C3639"/>
    <w:rsid w:val="007C3AA4"/>
    <w:rsid w:val="007C3F1D"/>
    <w:rsid w:val="007C4A70"/>
    <w:rsid w:val="007C5298"/>
    <w:rsid w:val="007C5299"/>
    <w:rsid w:val="007C5E4A"/>
    <w:rsid w:val="007C60BF"/>
    <w:rsid w:val="007C61E1"/>
    <w:rsid w:val="007C6228"/>
    <w:rsid w:val="007C69A2"/>
    <w:rsid w:val="007C6B7C"/>
    <w:rsid w:val="007C6EB7"/>
    <w:rsid w:val="007C76F6"/>
    <w:rsid w:val="007C7778"/>
    <w:rsid w:val="007C77B9"/>
    <w:rsid w:val="007C7C4D"/>
    <w:rsid w:val="007C7F30"/>
    <w:rsid w:val="007D0568"/>
    <w:rsid w:val="007D08C1"/>
    <w:rsid w:val="007D0FA9"/>
    <w:rsid w:val="007D1046"/>
    <w:rsid w:val="007D13A5"/>
    <w:rsid w:val="007D1A18"/>
    <w:rsid w:val="007D2045"/>
    <w:rsid w:val="007D2157"/>
    <w:rsid w:val="007D226C"/>
    <w:rsid w:val="007D23FE"/>
    <w:rsid w:val="007D26FC"/>
    <w:rsid w:val="007D2EA8"/>
    <w:rsid w:val="007D30A4"/>
    <w:rsid w:val="007D32F6"/>
    <w:rsid w:val="007D3430"/>
    <w:rsid w:val="007D3481"/>
    <w:rsid w:val="007D3681"/>
    <w:rsid w:val="007D39CF"/>
    <w:rsid w:val="007D40D2"/>
    <w:rsid w:val="007D4721"/>
    <w:rsid w:val="007D47FC"/>
    <w:rsid w:val="007D4C72"/>
    <w:rsid w:val="007D5240"/>
    <w:rsid w:val="007D5338"/>
    <w:rsid w:val="007D58F9"/>
    <w:rsid w:val="007D5927"/>
    <w:rsid w:val="007D5CAD"/>
    <w:rsid w:val="007D5E61"/>
    <w:rsid w:val="007D60FD"/>
    <w:rsid w:val="007D6210"/>
    <w:rsid w:val="007D6255"/>
    <w:rsid w:val="007D67AF"/>
    <w:rsid w:val="007D67B4"/>
    <w:rsid w:val="007D6D39"/>
    <w:rsid w:val="007D6E91"/>
    <w:rsid w:val="007D6EC6"/>
    <w:rsid w:val="007D7542"/>
    <w:rsid w:val="007D777B"/>
    <w:rsid w:val="007D7DBB"/>
    <w:rsid w:val="007E06AF"/>
    <w:rsid w:val="007E06D9"/>
    <w:rsid w:val="007E0F97"/>
    <w:rsid w:val="007E1135"/>
    <w:rsid w:val="007E1ADD"/>
    <w:rsid w:val="007E1D5E"/>
    <w:rsid w:val="007E2294"/>
    <w:rsid w:val="007E3587"/>
    <w:rsid w:val="007E3DE0"/>
    <w:rsid w:val="007E3F6C"/>
    <w:rsid w:val="007E41FC"/>
    <w:rsid w:val="007E4448"/>
    <w:rsid w:val="007E467D"/>
    <w:rsid w:val="007E4823"/>
    <w:rsid w:val="007E514F"/>
    <w:rsid w:val="007E536E"/>
    <w:rsid w:val="007E59CE"/>
    <w:rsid w:val="007E5C50"/>
    <w:rsid w:val="007E6117"/>
    <w:rsid w:val="007E64DB"/>
    <w:rsid w:val="007E6B37"/>
    <w:rsid w:val="007E6B8C"/>
    <w:rsid w:val="007E7219"/>
    <w:rsid w:val="007E788E"/>
    <w:rsid w:val="007E7E37"/>
    <w:rsid w:val="007E7F75"/>
    <w:rsid w:val="007F02B6"/>
    <w:rsid w:val="007F0A09"/>
    <w:rsid w:val="007F0D64"/>
    <w:rsid w:val="007F1161"/>
    <w:rsid w:val="007F1AC7"/>
    <w:rsid w:val="007F1AFD"/>
    <w:rsid w:val="007F1EAF"/>
    <w:rsid w:val="007F20FF"/>
    <w:rsid w:val="007F212B"/>
    <w:rsid w:val="007F25BD"/>
    <w:rsid w:val="007F25EC"/>
    <w:rsid w:val="007F2726"/>
    <w:rsid w:val="007F2BD0"/>
    <w:rsid w:val="007F308A"/>
    <w:rsid w:val="007F31E0"/>
    <w:rsid w:val="007F338C"/>
    <w:rsid w:val="007F33DF"/>
    <w:rsid w:val="007F35B6"/>
    <w:rsid w:val="007F3909"/>
    <w:rsid w:val="007F39E5"/>
    <w:rsid w:val="007F3B88"/>
    <w:rsid w:val="007F3F72"/>
    <w:rsid w:val="007F45BF"/>
    <w:rsid w:val="007F495A"/>
    <w:rsid w:val="007F4B9E"/>
    <w:rsid w:val="007F53AC"/>
    <w:rsid w:val="007F5891"/>
    <w:rsid w:val="007F599E"/>
    <w:rsid w:val="007F5C52"/>
    <w:rsid w:val="007F632A"/>
    <w:rsid w:val="007F65F4"/>
    <w:rsid w:val="007F67CB"/>
    <w:rsid w:val="007F6BF6"/>
    <w:rsid w:val="007F75D1"/>
    <w:rsid w:val="007F7B35"/>
    <w:rsid w:val="007F7DBB"/>
    <w:rsid w:val="0080042D"/>
    <w:rsid w:val="0080044D"/>
    <w:rsid w:val="0080074B"/>
    <w:rsid w:val="008008FC"/>
    <w:rsid w:val="00800934"/>
    <w:rsid w:val="00800B54"/>
    <w:rsid w:val="00801411"/>
    <w:rsid w:val="00801DDB"/>
    <w:rsid w:val="00801F11"/>
    <w:rsid w:val="0080211F"/>
    <w:rsid w:val="008021DD"/>
    <w:rsid w:val="0080225D"/>
    <w:rsid w:val="008024F7"/>
    <w:rsid w:val="0080301C"/>
    <w:rsid w:val="00803337"/>
    <w:rsid w:val="0080349C"/>
    <w:rsid w:val="00803640"/>
    <w:rsid w:val="00803A38"/>
    <w:rsid w:val="00803BED"/>
    <w:rsid w:val="008044A1"/>
    <w:rsid w:val="00804721"/>
    <w:rsid w:val="00805037"/>
    <w:rsid w:val="0080535C"/>
    <w:rsid w:val="00806200"/>
    <w:rsid w:val="008069D9"/>
    <w:rsid w:val="00806FF2"/>
    <w:rsid w:val="008072EC"/>
    <w:rsid w:val="00807DE2"/>
    <w:rsid w:val="00810502"/>
    <w:rsid w:val="00810955"/>
    <w:rsid w:val="00810DFC"/>
    <w:rsid w:val="008111C7"/>
    <w:rsid w:val="00811730"/>
    <w:rsid w:val="00811738"/>
    <w:rsid w:val="00811945"/>
    <w:rsid w:val="00811CDE"/>
    <w:rsid w:val="008121EA"/>
    <w:rsid w:val="0081369B"/>
    <w:rsid w:val="00813C47"/>
    <w:rsid w:val="00814105"/>
    <w:rsid w:val="00814351"/>
    <w:rsid w:val="0081489D"/>
    <w:rsid w:val="00814C8F"/>
    <w:rsid w:val="00814D5B"/>
    <w:rsid w:val="008155F3"/>
    <w:rsid w:val="008157A4"/>
    <w:rsid w:val="00816174"/>
    <w:rsid w:val="008161E8"/>
    <w:rsid w:val="0081664B"/>
    <w:rsid w:val="008166DF"/>
    <w:rsid w:val="00816B49"/>
    <w:rsid w:val="00816D66"/>
    <w:rsid w:val="008175A4"/>
    <w:rsid w:val="00817EEB"/>
    <w:rsid w:val="00820894"/>
    <w:rsid w:val="008208D6"/>
    <w:rsid w:val="00820966"/>
    <w:rsid w:val="00820B86"/>
    <w:rsid w:val="0082121C"/>
    <w:rsid w:val="008220CA"/>
    <w:rsid w:val="0082228A"/>
    <w:rsid w:val="00822AB9"/>
    <w:rsid w:val="00822C35"/>
    <w:rsid w:val="0082376A"/>
    <w:rsid w:val="00823D46"/>
    <w:rsid w:val="0082482C"/>
    <w:rsid w:val="00824922"/>
    <w:rsid w:val="00825265"/>
    <w:rsid w:val="008254BB"/>
    <w:rsid w:val="00825757"/>
    <w:rsid w:val="00826670"/>
    <w:rsid w:val="008279CA"/>
    <w:rsid w:val="00827E6B"/>
    <w:rsid w:val="008303E6"/>
    <w:rsid w:val="00830757"/>
    <w:rsid w:val="00831F0D"/>
    <w:rsid w:val="0083200B"/>
    <w:rsid w:val="008322F7"/>
    <w:rsid w:val="008324C5"/>
    <w:rsid w:val="008328B8"/>
    <w:rsid w:val="00832920"/>
    <w:rsid w:val="00832A2B"/>
    <w:rsid w:val="00832B13"/>
    <w:rsid w:val="00832E97"/>
    <w:rsid w:val="0083377C"/>
    <w:rsid w:val="0083388A"/>
    <w:rsid w:val="00833995"/>
    <w:rsid w:val="008347C5"/>
    <w:rsid w:val="00834DA5"/>
    <w:rsid w:val="008350B5"/>
    <w:rsid w:val="00835FB0"/>
    <w:rsid w:val="00836100"/>
    <w:rsid w:val="008362B1"/>
    <w:rsid w:val="0083634B"/>
    <w:rsid w:val="008368D2"/>
    <w:rsid w:val="00836965"/>
    <w:rsid w:val="00836C3E"/>
    <w:rsid w:val="00836F64"/>
    <w:rsid w:val="008374BC"/>
    <w:rsid w:val="008376BA"/>
    <w:rsid w:val="00837E6A"/>
    <w:rsid w:val="00840091"/>
    <w:rsid w:val="008408C6"/>
    <w:rsid w:val="00841275"/>
    <w:rsid w:val="008413BE"/>
    <w:rsid w:val="00841BDE"/>
    <w:rsid w:val="00841F07"/>
    <w:rsid w:val="00842A7B"/>
    <w:rsid w:val="00842EF7"/>
    <w:rsid w:val="008432ED"/>
    <w:rsid w:val="008435C8"/>
    <w:rsid w:val="0084379B"/>
    <w:rsid w:val="00843F95"/>
    <w:rsid w:val="00844660"/>
    <w:rsid w:val="00844C65"/>
    <w:rsid w:val="00844D98"/>
    <w:rsid w:val="0084563F"/>
    <w:rsid w:val="008460B0"/>
    <w:rsid w:val="0084618E"/>
    <w:rsid w:val="008466B3"/>
    <w:rsid w:val="008473E3"/>
    <w:rsid w:val="0084762B"/>
    <w:rsid w:val="00847D63"/>
    <w:rsid w:val="00847F13"/>
    <w:rsid w:val="00847FA9"/>
    <w:rsid w:val="0085014F"/>
    <w:rsid w:val="00850C30"/>
    <w:rsid w:val="008516E8"/>
    <w:rsid w:val="0085196E"/>
    <w:rsid w:val="0085198C"/>
    <w:rsid w:val="00851AEC"/>
    <w:rsid w:val="00851E21"/>
    <w:rsid w:val="008525FE"/>
    <w:rsid w:val="008526D1"/>
    <w:rsid w:val="00852F57"/>
    <w:rsid w:val="008531A3"/>
    <w:rsid w:val="008532B6"/>
    <w:rsid w:val="008535A3"/>
    <w:rsid w:val="00854A31"/>
    <w:rsid w:val="00854C55"/>
    <w:rsid w:val="00854CA6"/>
    <w:rsid w:val="00855196"/>
    <w:rsid w:val="00855598"/>
    <w:rsid w:val="00855771"/>
    <w:rsid w:val="00855855"/>
    <w:rsid w:val="008567BC"/>
    <w:rsid w:val="008568D7"/>
    <w:rsid w:val="00856905"/>
    <w:rsid w:val="0085701E"/>
    <w:rsid w:val="00857518"/>
    <w:rsid w:val="008579AC"/>
    <w:rsid w:val="00857B36"/>
    <w:rsid w:val="00860997"/>
    <w:rsid w:val="00860A3E"/>
    <w:rsid w:val="00861232"/>
    <w:rsid w:val="00861975"/>
    <w:rsid w:val="00861D65"/>
    <w:rsid w:val="0086227A"/>
    <w:rsid w:val="00862F08"/>
    <w:rsid w:val="008632E4"/>
    <w:rsid w:val="00863CE4"/>
    <w:rsid w:val="008648AC"/>
    <w:rsid w:val="00864D62"/>
    <w:rsid w:val="0086514F"/>
    <w:rsid w:val="0086534A"/>
    <w:rsid w:val="00865421"/>
    <w:rsid w:val="008654A5"/>
    <w:rsid w:val="008657BA"/>
    <w:rsid w:val="00865B62"/>
    <w:rsid w:val="00865C70"/>
    <w:rsid w:val="00866636"/>
    <w:rsid w:val="00866894"/>
    <w:rsid w:val="00866C92"/>
    <w:rsid w:val="00867303"/>
    <w:rsid w:val="008706DB"/>
    <w:rsid w:val="008708DB"/>
    <w:rsid w:val="00870AEF"/>
    <w:rsid w:val="00870BBF"/>
    <w:rsid w:val="008710B4"/>
    <w:rsid w:val="0087118B"/>
    <w:rsid w:val="0087132A"/>
    <w:rsid w:val="00871551"/>
    <w:rsid w:val="00871644"/>
    <w:rsid w:val="0087165B"/>
    <w:rsid w:val="00871D37"/>
    <w:rsid w:val="00871F1E"/>
    <w:rsid w:val="008720B9"/>
    <w:rsid w:val="008723A2"/>
    <w:rsid w:val="00872419"/>
    <w:rsid w:val="00872609"/>
    <w:rsid w:val="008726C5"/>
    <w:rsid w:val="008726CB"/>
    <w:rsid w:val="0087296D"/>
    <w:rsid w:val="00872FAA"/>
    <w:rsid w:val="00872FB0"/>
    <w:rsid w:val="0087391E"/>
    <w:rsid w:val="008739F3"/>
    <w:rsid w:val="00873B45"/>
    <w:rsid w:val="0087402B"/>
    <w:rsid w:val="008740AD"/>
    <w:rsid w:val="0087421D"/>
    <w:rsid w:val="0087462A"/>
    <w:rsid w:val="0087471E"/>
    <w:rsid w:val="00874C6B"/>
    <w:rsid w:val="008763DA"/>
    <w:rsid w:val="008764D8"/>
    <w:rsid w:val="0087657F"/>
    <w:rsid w:val="0087664C"/>
    <w:rsid w:val="00876926"/>
    <w:rsid w:val="0087693C"/>
    <w:rsid w:val="00876F0D"/>
    <w:rsid w:val="00877605"/>
    <w:rsid w:val="008779A4"/>
    <w:rsid w:val="00877AD5"/>
    <w:rsid w:val="00877E5F"/>
    <w:rsid w:val="00877FFB"/>
    <w:rsid w:val="00880017"/>
    <w:rsid w:val="00880028"/>
    <w:rsid w:val="008806CE"/>
    <w:rsid w:val="00880700"/>
    <w:rsid w:val="008807A2"/>
    <w:rsid w:val="00880BF6"/>
    <w:rsid w:val="00880F2F"/>
    <w:rsid w:val="008810C0"/>
    <w:rsid w:val="0088135B"/>
    <w:rsid w:val="00881669"/>
    <w:rsid w:val="00881683"/>
    <w:rsid w:val="0088199F"/>
    <w:rsid w:val="008820F2"/>
    <w:rsid w:val="00882104"/>
    <w:rsid w:val="008825A6"/>
    <w:rsid w:val="008829D4"/>
    <w:rsid w:val="00882C60"/>
    <w:rsid w:val="008833E7"/>
    <w:rsid w:val="00883657"/>
    <w:rsid w:val="0088421A"/>
    <w:rsid w:val="00884A24"/>
    <w:rsid w:val="00884BE3"/>
    <w:rsid w:val="00884FD9"/>
    <w:rsid w:val="00885042"/>
    <w:rsid w:val="00885910"/>
    <w:rsid w:val="00885B1B"/>
    <w:rsid w:val="00885B95"/>
    <w:rsid w:val="00885EB8"/>
    <w:rsid w:val="00886485"/>
    <w:rsid w:val="00886F87"/>
    <w:rsid w:val="0088733F"/>
    <w:rsid w:val="008873F4"/>
    <w:rsid w:val="00887776"/>
    <w:rsid w:val="00887C04"/>
    <w:rsid w:val="0089167D"/>
    <w:rsid w:val="00891785"/>
    <w:rsid w:val="0089212F"/>
    <w:rsid w:val="00892F00"/>
    <w:rsid w:val="00893D9D"/>
    <w:rsid w:val="008940BA"/>
    <w:rsid w:val="00894D70"/>
    <w:rsid w:val="00894DFC"/>
    <w:rsid w:val="0089510F"/>
    <w:rsid w:val="00895412"/>
    <w:rsid w:val="00895794"/>
    <w:rsid w:val="008959F2"/>
    <w:rsid w:val="00895E07"/>
    <w:rsid w:val="008964EB"/>
    <w:rsid w:val="00896BAE"/>
    <w:rsid w:val="00896C24"/>
    <w:rsid w:val="0089798A"/>
    <w:rsid w:val="008A0965"/>
    <w:rsid w:val="008A0E36"/>
    <w:rsid w:val="008A0F79"/>
    <w:rsid w:val="008A10CB"/>
    <w:rsid w:val="008A139C"/>
    <w:rsid w:val="008A158E"/>
    <w:rsid w:val="008A18A4"/>
    <w:rsid w:val="008A1ABD"/>
    <w:rsid w:val="008A20F2"/>
    <w:rsid w:val="008A23B6"/>
    <w:rsid w:val="008A24C3"/>
    <w:rsid w:val="008A292A"/>
    <w:rsid w:val="008A30EF"/>
    <w:rsid w:val="008A32EC"/>
    <w:rsid w:val="008A3BA4"/>
    <w:rsid w:val="008A42C4"/>
    <w:rsid w:val="008A43D4"/>
    <w:rsid w:val="008A4423"/>
    <w:rsid w:val="008A44CC"/>
    <w:rsid w:val="008A477D"/>
    <w:rsid w:val="008A4D77"/>
    <w:rsid w:val="008A5269"/>
    <w:rsid w:val="008A54F2"/>
    <w:rsid w:val="008A5DCE"/>
    <w:rsid w:val="008A5DFD"/>
    <w:rsid w:val="008A64A7"/>
    <w:rsid w:val="008A6DF0"/>
    <w:rsid w:val="008A771F"/>
    <w:rsid w:val="008A7735"/>
    <w:rsid w:val="008A7D18"/>
    <w:rsid w:val="008A7F03"/>
    <w:rsid w:val="008B009A"/>
    <w:rsid w:val="008B0B54"/>
    <w:rsid w:val="008B1241"/>
    <w:rsid w:val="008B156F"/>
    <w:rsid w:val="008B1CC4"/>
    <w:rsid w:val="008B224C"/>
    <w:rsid w:val="008B24A1"/>
    <w:rsid w:val="008B28CC"/>
    <w:rsid w:val="008B2CC5"/>
    <w:rsid w:val="008B2FA4"/>
    <w:rsid w:val="008B30E8"/>
    <w:rsid w:val="008B3167"/>
    <w:rsid w:val="008B3573"/>
    <w:rsid w:val="008B3617"/>
    <w:rsid w:val="008B3DB3"/>
    <w:rsid w:val="008B3FB9"/>
    <w:rsid w:val="008B4253"/>
    <w:rsid w:val="008B4567"/>
    <w:rsid w:val="008B4A17"/>
    <w:rsid w:val="008B4B23"/>
    <w:rsid w:val="008B4F8C"/>
    <w:rsid w:val="008B50F9"/>
    <w:rsid w:val="008B5997"/>
    <w:rsid w:val="008B5999"/>
    <w:rsid w:val="008B5F4E"/>
    <w:rsid w:val="008B6170"/>
    <w:rsid w:val="008B626F"/>
    <w:rsid w:val="008B6A08"/>
    <w:rsid w:val="008B6B9D"/>
    <w:rsid w:val="008B6D50"/>
    <w:rsid w:val="008B729B"/>
    <w:rsid w:val="008B7ECA"/>
    <w:rsid w:val="008C0672"/>
    <w:rsid w:val="008C1838"/>
    <w:rsid w:val="008C1873"/>
    <w:rsid w:val="008C1CCF"/>
    <w:rsid w:val="008C22A6"/>
    <w:rsid w:val="008C22B7"/>
    <w:rsid w:val="008C2310"/>
    <w:rsid w:val="008C2666"/>
    <w:rsid w:val="008C2D0B"/>
    <w:rsid w:val="008C2D34"/>
    <w:rsid w:val="008C310B"/>
    <w:rsid w:val="008C3482"/>
    <w:rsid w:val="008C3573"/>
    <w:rsid w:val="008C3EE2"/>
    <w:rsid w:val="008C42F0"/>
    <w:rsid w:val="008C4A2D"/>
    <w:rsid w:val="008C548C"/>
    <w:rsid w:val="008C5CB4"/>
    <w:rsid w:val="008C60CF"/>
    <w:rsid w:val="008C649F"/>
    <w:rsid w:val="008C6BA3"/>
    <w:rsid w:val="008C6D60"/>
    <w:rsid w:val="008C77BD"/>
    <w:rsid w:val="008C7CFB"/>
    <w:rsid w:val="008C7E7D"/>
    <w:rsid w:val="008D0886"/>
    <w:rsid w:val="008D105B"/>
    <w:rsid w:val="008D13E4"/>
    <w:rsid w:val="008D1AC9"/>
    <w:rsid w:val="008D2253"/>
    <w:rsid w:val="008D24A0"/>
    <w:rsid w:val="008D266C"/>
    <w:rsid w:val="008D27FB"/>
    <w:rsid w:val="008D28E8"/>
    <w:rsid w:val="008D2922"/>
    <w:rsid w:val="008D31CE"/>
    <w:rsid w:val="008D3A49"/>
    <w:rsid w:val="008D3B33"/>
    <w:rsid w:val="008D3B4E"/>
    <w:rsid w:val="008D3F8B"/>
    <w:rsid w:val="008D4BE0"/>
    <w:rsid w:val="008D4C3A"/>
    <w:rsid w:val="008D53FD"/>
    <w:rsid w:val="008D599E"/>
    <w:rsid w:val="008D631E"/>
    <w:rsid w:val="008D6504"/>
    <w:rsid w:val="008D6C9B"/>
    <w:rsid w:val="008D72A9"/>
    <w:rsid w:val="008D7775"/>
    <w:rsid w:val="008D78B5"/>
    <w:rsid w:val="008D7C7B"/>
    <w:rsid w:val="008E00E2"/>
    <w:rsid w:val="008E043B"/>
    <w:rsid w:val="008E0D9F"/>
    <w:rsid w:val="008E0DC7"/>
    <w:rsid w:val="008E0F8E"/>
    <w:rsid w:val="008E101F"/>
    <w:rsid w:val="008E1341"/>
    <w:rsid w:val="008E16AB"/>
    <w:rsid w:val="008E19A7"/>
    <w:rsid w:val="008E1A07"/>
    <w:rsid w:val="008E1E20"/>
    <w:rsid w:val="008E2078"/>
    <w:rsid w:val="008E2195"/>
    <w:rsid w:val="008E2281"/>
    <w:rsid w:val="008E2592"/>
    <w:rsid w:val="008E324C"/>
    <w:rsid w:val="008E3355"/>
    <w:rsid w:val="008E35ED"/>
    <w:rsid w:val="008E39CA"/>
    <w:rsid w:val="008E3C3D"/>
    <w:rsid w:val="008E3E3A"/>
    <w:rsid w:val="008E4934"/>
    <w:rsid w:val="008E5685"/>
    <w:rsid w:val="008E5CEA"/>
    <w:rsid w:val="008E6406"/>
    <w:rsid w:val="008E691A"/>
    <w:rsid w:val="008E711A"/>
    <w:rsid w:val="008E73CA"/>
    <w:rsid w:val="008E76FA"/>
    <w:rsid w:val="008F03FA"/>
    <w:rsid w:val="008F0807"/>
    <w:rsid w:val="008F0D33"/>
    <w:rsid w:val="008F0F31"/>
    <w:rsid w:val="008F1ED1"/>
    <w:rsid w:val="008F230E"/>
    <w:rsid w:val="008F24C4"/>
    <w:rsid w:val="008F2858"/>
    <w:rsid w:val="008F2BAD"/>
    <w:rsid w:val="008F3183"/>
    <w:rsid w:val="008F38A3"/>
    <w:rsid w:val="008F3BED"/>
    <w:rsid w:val="008F5C41"/>
    <w:rsid w:val="008F6537"/>
    <w:rsid w:val="008F677B"/>
    <w:rsid w:val="008F69F9"/>
    <w:rsid w:val="008F6A58"/>
    <w:rsid w:val="008F6D9C"/>
    <w:rsid w:val="008F6E52"/>
    <w:rsid w:val="008F70F1"/>
    <w:rsid w:val="008F725D"/>
    <w:rsid w:val="008F74F3"/>
    <w:rsid w:val="008F75B3"/>
    <w:rsid w:val="008F777D"/>
    <w:rsid w:val="008F7B7C"/>
    <w:rsid w:val="00900D3E"/>
    <w:rsid w:val="009027CB"/>
    <w:rsid w:val="00902FB2"/>
    <w:rsid w:val="00902FF8"/>
    <w:rsid w:val="0090367F"/>
    <w:rsid w:val="00903810"/>
    <w:rsid w:val="00903EF6"/>
    <w:rsid w:val="0090438B"/>
    <w:rsid w:val="00904409"/>
    <w:rsid w:val="00904AA2"/>
    <w:rsid w:val="00905195"/>
    <w:rsid w:val="00905383"/>
    <w:rsid w:val="009053A2"/>
    <w:rsid w:val="0090546D"/>
    <w:rsid w:val="00905D64"/>
    <w:rsid w:val="0090601C"/>
    <w:rsid w:val="009060F7"/>
    <w:rsid w:val="009061A5"/>
    <w:rsid w:val="0090623F"/>
    <w:rsid w:val="009062AF"/>
    <w:rsid w:val="0090649F"/>
    <w:rsid w:val="00906A9C"/>
    <w:rsid w:val="00907015"/>
    <w:rsid w:val="0090706A"/>
    <w:rsid w:val="00907544"/>
    <w:rsid w:val="009106BC"/>
    <w:rsid w:val="00910A04"/>
    <w:rsid w:val="00910EBE"/>
    <w:rsid w:val="00911A2A"/>
    <w:rsid w:val="0091234C"/>
    <w:rsid w:val="00912616"/>
    <w:rsid w:val="0091273F"/>
    <w:rsid w:val="009128BD"/>
    <w:rsid w:val="00912943"/>
    <w:rsid w:val="00912F44"/>
    <w:rsid w:val="00913135"/>
    <w:rsid w:val="00913872"/>
    <w:rsid w:val="00913B9C"/>
    <w:rsid w:val="0091404F"/>
    <w:rsid w:val="009143E2"/>
    <w:rsid w:val="009149E0"/>
    <w:rsid w:val="00914A79"/>
    <w:rsid w:val="0091576C"/>
    <w:rsid w:val="009157DF"/>
    <w:rsid w:val="009157F1"/>
    <w:rsid w:val="009159D7"/>
    <w:rsid w:val="00915B39"/>
    <w:rsid w:val="00915CC9"/>
    <w:rsid w:val="00915D0D"/>
    <w:rsid w:val="009160C4"/>
    <w:rsid w:val="00916736"/>
    <w:rsid w:val="00916BF7"/>
    <w:rsid w:val="009172A6"/>
    <w:rsid w:val="009172FF"/>
    <w:rsid w:val="009176D4"/>
    <w:rsid w:val="0091773F"/>
    <w:rsid w:val="009177C2"/>
    <w:rsid w:val="0091794A"/>
    <w:rsid w:val="009200FC"/>
    <w:rsid w:val="009201B1"/>
    <w:rsid w:val="00920553"/>
    <w:rsid w:val="00920FFA"/>
    <w:rsid w:val="009210D3"/>
    <w:rsid w:val="00921173"/>
    <w:rsid w:val="00921304"/>
    <w:rsid w:val="00921344"/>
    <w:rsid w:val="00921492"/>
    <w:rsid w:val="009214F7"/>
    <w:rsid w:val="0092176C"/>
    <w:rsid w:val="00921FB1"/>
    <w:rsid w:val="00921FB4"/>
    <w:rsid w:val="0092240C"/>
    <w:rsid w:val="0092245B"/>
    <w:rsid w:val="00922498"/>
    <w:rsid w:val="00922502"/>
    <w:rsid w:val="009225F6"/>
    <w:rsid w:val="00923855"/>
    <w:rsid w:val="009239F2"/>
    <w:rsid w:val="00924965"/>
    <w:rsid w:val="00924CA9"/>
    <w:rsid w:val="00924D6C"/>
    <w:rsid w:val="00924F54"/>
    <w:rsid w:val="00924F56"/>
    <w:rsid w:val="00924F8A"/>
    <w:rsid w:val="00925220"/>
    <w:rsid w:val="00925481"/>
    <w:rsid w:val="009255CD"/>
    <w:rsid w:val="0092582A"/>
    <w:rsid w:val="00925C4F"/>
    <w:rsid w:val="0092672E"/>
    <w:rsid w:val="00926816"/>
    <w:rsid w:val="00926CFC"/>
    <w:rsid w:val="0092719E"/>
    <w:rsid w:val="0092741A"/>
    <w:rsid w:val="00927618"/>
    <w:rsid w:val="00927706"/>
    <w:rsid w:val="00927817"/>
    <w:rsid w:val="0092785E"/>
    <w:rsid w:val="00927CE5"/>
    <w:rsid w:val="00927F15"/>
    <w:rsid w:val="00930049"/>
    <w:rsid w:val="009305B4"/>
    <w:rsid w:val="00930915"/>
    <w:rsid w:val="00930A48"/>
    <w:rsid w:val="00931054"/>
    <w:rsid w:val="00931371"/>
    <w:rsid w:val="009314B6"/>
    <w:rsid w:val="00931628"/>
    <w:rsid w:val="00931BC2"/>
    <w:rsid w:val="00931F38"/>
    <w:rsid w:val="00931FF7"/>
    <w:rsid w:val="0093336D"/>
    <w:rsid w:val="00933794"/>
    <w:rsid w:val="009339C3"/>
    <w:rsid w:val="0093481B"/>
    <w:rsid w:val="009349A1"/>
    <w:rsid w:val="00934B02"/>
    <w:rsid w:val="00934D47"/>
    <w:rsid w:val="00934D77"/>
    <w:rsid w:val="00935659"/>
    <w:rsid w:val="009356D1"/>
    <w:rsid w:val="009359D7"/>
    <w:rsid w:val="00935C4D"/>
    <w:rsid w:val="00935D48"/>
    <w:rsid w:val="0093615C"/>
    <w:rsid w:val="00936331"/>
    <w:rsid w:val="009364DD"/>
    <w:rsid w:val="0093682F"/>
    <w:rsid w:val="00936C0A"/>
    <w:rsid w:val="00936E36"/>
    <w:rsid w:val="00936ED4"/>
    <w:rsid w:val="009370B1"/>
    <w:rsid w:val="00937574"/>
    <w:rsid w:val="00937A76"/>
    <w:rsid w:val="00937DFE"/>
    <w:rsid w:val="00940116"/>
    <w:rsid w:val="0094057A"/>
    <w:rsid w:val="00940734"/>
    <w:rsid w:val="0094080C"/>
    <w:rsid w:val="0094117F"/>
    <w:rsid w:val="009418F6"/>
    <w:rsid w:val="00941D27"/>
    <w:rsid w:val="009423CE"/>
    <w:rsid w:val="009423D4"/>
    <w:rsid w:val="00942466"/>
    <w:rsid w:val="009426B0"/>
    <w:rsid w:val="009428F7"/>
    <w:rsid w:val="009432FF"/>
    <w:rsid w:val="009434F0"/>
    <w:rsid w:val="009435FC"/>
    <w:rsid w:val="00943715"/>
    <w:rsid w:val="00943ADB"/>
    <w:rsid w:val="00944376"/>
    <w:rsid w:val="00944BCC"/>
    <w:rsid w:val="00945097"/>
    <w:rsid w:val="009458E6"/>
    <w:rsid w:val="00945911"/>
    <w:rsid w:val="0094659C"/>
    <w:rsid w:val="00946638"/>
    <w:rsid w:val="00946CA8"/>
    <w:rsid w:val="00946F41"/>
    <w:rsid w:val="00947B90"/>
    <w:rsid w:val="0095043B"/>
    <w:rsid w:val="00950454"/>
    <w:rsid w:val="009506F8"/>
    <w:rsid w:val="0095083E"/>
    <w:rsid w:val="0095098E"/>
    <w:rsid w:val="00950F23"/>
    <w:rsid w:val="009517D0"/>
    <w:rsid w:val="009517DE"/>
    <w:rsid w:val="009517FE"/>
    <w:rsid w:val="009524D1"/>
    <w:rsid w:val="00952912"/>
    <w:rsid w:val="009529CD"/>
    <w:rsid w:val="00952A14"/>
    <w:rsid w:val="00952B91"/>
    <w:rsid w:val="00952CB5"/>
    <w:rsid w:val="00953F31"/>
    <w:rsid w:val="009542D7"/>
    <w:rsid w:val="00954759"/>
    <w:rsid w:val="009547D8"/>
    <w:rsid w:val="00954F97"/>
    <w:rsid w:val="00956259"/>
    <w:rsid w:val="009564D4"/>
    <w:rsid w:val="0095692F"/>
    <w:rsid w:val="00956C7A"/>
    <w:rsid w:val="00957227"/>
    <w:rsid w:val="009573D9"/>
    <w:rsid w:val="0095748C"/>
    <w:rsid w:val="009576B9"/>
    <w:rsid w:val="00957720"/>
    <w:rsid w:val="00957C19"/>
    <w:rsid w:val="00957EC8"/>
    <w:rsid w:val="00957F60"/>
    <w:rsid w:val="00960367"/>
    <w:rsid w:val="00960583"/>
    <w:rsid w:val="00961264"/>
    <w:rsid w:val="00961314"/>
    <w:rsid w:val="00961616"/>
    <w:rsid w:val="009619C6"/>
    <w:rsid w:val="00961AC5"/>
    <w:rsid w:val="00961C32"/>
    <w:rsid w:val="00962068"/>
    <w:rsid w:val="009625CB"/>
    <w:rsid w:val="0096295F"/>
    <w:rsid w:val="00963126"/>
    <w:rsid w:val="009633E1"/>
    <w:rsid w:val="00963419"/>
    <w:rsid w:val="0096381B"/>
    <w:rsid w:val="00963893"/>
    <w:rsid w:val="00963A5B"/>
    <w:rsid w:val="00963D97"/>
    <w:rsid w:val="009641F5"/>
    <w:rsid w:val="00964241"/>
    <w:rsid w:val="009648E6"/>
    <w:rsid w:val="00964E44"/>
    <w:rsid w:val="00965531"/>
    <w:rsid w:val="00965A4B"/>
    <w:rsid w:val="00965DD6"/>
    <w:rsid w:val="0096613F"/>
    <w:rsid w:val="00966194"/>
    <w:rsid w:val="00966240"/>
    <w:rsid w:val="009667C5"/>
    <w:rsid w:val="00967077"/>
    <w:rsid w:val="0096721B"/>
    <w:rsid w:val="009677EA"/>
    <w:rsid w:val="00967E6F"/>
    <w:rsid w:val="00967F8F"/>
    <w:rsid w:val="009700FE"/>
    <w:rsid w:val="0097083D"/>
    <w:rsid w:val="00970FFA"/>
    <w:rsid w:val="00971132"/>
    <w:rsid w:val="009715C2"/>
    <w:rsid w:val="00971765"/>
    <w:rsid w:val="00971BEC"/>
    <w:rsid w:val="00971CA0"/>
    <w:rsid w:val="009725E5"/>
    <w:rsid w:val="00972CCB"/>
    <w:rsid w:val="00972CE6"/>
    <w:rsid w:val="009730FF"/>
    <w:rsid w:val="00973617"/>
    <w:rsid w:val="009737CD"/>
    <w:rsid w:val="00973999"/>
    <w:rsid w:val="00973CEC"/>
    <w:rsid w:val="00973DA9"/>
    <w:rsid w:val="0097472C"/>
    <w:rsid w:val="00974FB9"/>
    <w:rsid w:val="00975B38"/>
    <w:rsid w:val="00975C78"/>
    <w:rsid w:val="009761D8"/>
    <w:rsid w:val="00976332"/>
    <w:rsid w:val="009765EA"/>
    <w:rsid w:val="00976842"/>
    <w:rsid w:val="00976AC1"/>
    <w:rsid w:val="00976D4E"/>
    <w:rsid w:val="00976F61"/>
    <w:rsid w:val="009772EC"/>
    <w:rsid w:val="0097761A"/>
    <w:rsid w:val="0097775D"/>
    <w:rsid w:val="00980BF4"/>
    <w:rsid w:val="0098121A"/>
    <w:rsid w:val="00981389"/>
    <w:rsid w:val="0098145B"/>
    <w:rsid w:val="0098168E"/>
    <w:rsid w:val="0098244F"/>
    <w:rsid w:val="00982716"/>
    <w:rsid w:val="0098320B"/>
    <w:rsid w:val="009833BF"/>
    <w:rsid w:val="00983634"/>
    <w:rsid w:val="00984092"/>
    <w:rsid w:val="00984275"/>
    <w:rsid w:val="00984B98"/>
    <w:rsid w:val="00984D46"/>
    <w:rsid w:val="009865BF"/>
    <w:rsid w:val="009866D7"/>
    <w:rsid w:val="009866EC"/>
    <w:rsid w:val="00986FDD"/>
    <w:rsid w:val="00987418"/>
    <w:rsid w:val="00987460"/>
    <w:rsid w:val="009875CE"/>
    <w:rsid w:val="00987614"/>
    <w:rsid w:val="009876A3"/>
    <w:rsid w:val="0098798D"/>
    <w:rsid w:val="009879A8"/>
    <w:rsid w:val="00987F43"/>
    <w:rsid w:val="00990039"/>
    <w:rsid w:val="0099027B"/>
    <w:rsid w:val="00990322"/>
    <w:rsid w:val="00990547"/>
    <w:rsid w:val="00990688"/>
    <w:rsid w:val="009906BD"/>
    <w:rsid w:val="00990C9A"/>
    <w:rsid w:val="009910B0"/>
    <w:rsid w:val="009918A1"/>
    <w:rsid w:val="009918CD"/>
    <w:rsid w:val="009918D3"/>
    <w:rsid w:val="00991A3C"/>
    <w:rsid w:val="009922E8"/>
    <w:rsid w:val="0099252F"/>
    <w:rsid w:val="009927F4"/>
    <w:rsid w:val="00992A80"/>
    <w:rsid w:val="00992C1A"/>
    <w:rsid w:val="009934CE"/>
    <w:rsid w:val="0099355E"/>
    <w:rsid w:val="0099399D"/>
    <w:rsid w:val="00993C3E"/>
    <w:rsid w:val="00993D1B"/>
    <w:rsid w:val="00993DF6"/>
    <w:rsid w:val="00993FFB"/>
    <w:rsid w:val="009943CD"/>
    <w:rsid w:val="00994652"/>
    <w:rsid w:val="00994706"/>
    <w:rsid w:val="00994E85"/>
    <w:rsid w:val="00994EC4"/>
    <w:rsid w:val="0099551D"/>
    <w:rsid w:val="009955AF"/>
    <w:rsid w:val="00995A2C"/>
    <w:rsid w:val="00995A37"/>
    <w:rsid w:val="00995E7F"/>
    <w:rsid w:val="0099613A"/>
    <w:rsid w:val="00996383"/>
    <w:rsid w:val="0099665F"/>
    <w:rsid w:val="00996876"/>
    <w:rsid w:val="00996A84"/>
    <w:rsid w:val="00996B38"/>
    <w:rsid w:val="009970D4"/>
    <w:rsid w:val="009973B1"/>
    <w:rsid w:val="009976EA"/>
    <w:rsid w:val="009978D9"/>
    <w:rsid w:val="00997D6C"/>
    <w:rsid w:val="00997D96"/>
    <w:rsid w:val="00997DA4"/>
    <w:rsid w:val="00997DEF"/>
    <w:rsid w:val="00997E42"/>
    <w:rsid w:val="009A0073"/>
    <w:rsid w:val="009A0B90"/>
    <w:rsid w:val="009A1193"/>
    <w:rsid w:val="009A13C0"/>
    <w:rsid w:val="009A1966"/>
    <w:rsid w:val="009A1E13"/>
    <w:rsid w:val="009A1E56"/>
    <w:rsid w:val="009A1EBC"/>
    <w:rsid w:val="009A20DE"/>
    <w:rsid w:val="009A27E3"/>
    <w:rsid w:val="009A2E6F"/>
    <w:rsid w:val="009A3407"/>
    <w:rsid w:val="009A3A4C"/>
    <w:rsid w:val="009A3CE7"/>
    <w:rsid w:val="009A452B"/>
    <w:rsid w:val="009A4662"/>
    <w:rsid w:val="009A474A"/>
    <w:rsid w:val="009A4882"/>
    <w:rsid w:val="009A53BF"/>
    <w:rsid w:val="009A548B"/>
    <w:rsid w:val="009A570E"/>
    <w:rsid w:val="009A5799"/>
    <w:rsid w:val="009A5895"/>
    <w:rsid w:val="009A5DB7"/>
    <w:rsid w:val="009A5DBB"/>
    <w:rsid w:val="009A5E27"/>
    <w:rsid w:val="009A5F23"/>
    <w:rsid w:val="009A618D"/>
    <w:rsid w:val="009A63A1"/>
    <w:rsid w:val="009A6431"/>
    <w:rsid w:val="009A653A"/>
    <w:rsid w:val="009A6619"/>
    <w:rsid w:val="009A66E5"/>
    <w:rsid w:val="009A6CCD"/>
    <w:rsid w:val="009A75A4"/>
    <w:rsid w:val="009A7AAE"/>
    <w:rsid w:val="009B04D7"/>
    <w:rsid w:val="009B05BE"/>
    <w:rsid w:val="009B06DD"/>
    <w:rsid w:val="009B092B"/>
    <w:rsid w:val="009B1287"/>
    <w:rsid w:val="009B1A1B"/>
    <w:rsid w:val="009B1D7B"/>
    <w:rsid w:val="009B215B"/>
    <w:rsid w:val="009B2413"/>
    <w:rsid w:val="009B2B3B"/>
    <w:rsid w:val="009B3B67"/>
    <w:rsid w:val="009B450E"/>
    <w:rsid w:val="009B4533"/>
    <w:rsid w:val="009B4564"/>
    <w:rsid w:val="009B4835"/>
    <w:rsid w:val="009B4962"/>
    <w:rsid w:val="009B49D2"/>
    <w:rsid w:val="009B4A4C"/>
    <w:rsid w:val="009B4C93"/>
    <w:rsid w:val="009B4D53"/>
    <w:rsid w:val="009B5747"/>
    <w:rsid w:val="009B5CA3"/>
    <w:rsid w:val="009B5D31"/>
    <w:rsid w:val="009B5DBC"/>
    <w:rsid w:val="009B5E74"/>
    <w:rsid w:val="009B6370"/>
    <w:rsid w:val="009B6CD5"/>
    <w:rsid w:val="009B7427"/>
    <w:rsid w:val="009B768F"/>
    <w:rsid w:val="009B783F"/>
    <w:rsid w:val="009B79FA"/>
    <w:rsid w:val="009B7B86"/>
    <w:rsid w:val="009C0044"/>
    <w:rsid w:val="009C05EC"/>
    <w:rsid w:val="009C07A9"/>
    <w:rsid w:val="009C0E0D"/>
    <w:rsid w:val="009C106A"/>
    <w:rsid w:val="009C1554"/>
    <w:rsid w:val="009C1942"/>
    <w:rsid w:val="009C1FFF"/>
    <w:rsid w:val="009C291B"/>
    <w:rsid w:val="009C2E18"/>
    <w:rsid w:val="009C3692"/>
    <w:rsid w:val="009C389C"/>
    <w:rsid w:val="009C3A14"/>
    <w:rsid w:val="009C3A30"/>
    <w:rsid w:val="009C3C96"/>
    <w:rsid w:val="009C3DE1"/>
    <w:rsid w:val="009C4364"/>
    <w:rsid w:val="009C4564"/>
    <w:rsid w:val="009C4797"/>
    <w:rsid w:val="009C4C83"/>
    <w:rsid w:val="009C596F"/>
    <w:rsid w:val="009C5B05"/>
    <w:rsid w:val="009C5BAC"/>
    <w:rsid w:val="009C61A5"/>
    <w:rsid w:val="009C656D"/>
    <w:rsid w:val="009C67BE"/>
    <w:rsid w:val="009C6E16"/>
    <w:rsid w:val="009C7506"/>
    <w:rsid w:val="009C75E0"/>
    <w:rsid w:val="009C78CA"/>
    <w:rsid w:val="009C7921"/>
    <w:rsid w:val="009C7A31"/>
    <w:rsid w:val="009C7C0D"/>
    <w:rsid w:val="009C7C42"/>
    <w:rsid w:val="009C7D94"/>
    <w:rsid w:val="009D00A6"/>
    <w:rsid w:val="009D0136"/>
    <w:rsid w:val="009D0B77"/>
    <w:rsid w:val="009D0C14"/>
    <w:rsid w:val="009D11B2"/>
    <w:rsid w:val="009D173D"/>
    <w:rsid w:val="009D1B06"/>
    <w:rsid w:val="009D28B3"/>
    <w:rsid w:val="009D2D74"/>
    <w:rsid w:val="009D2E5E"/>
    <w:rsid w:val="009D2F33"/>
    <w:rsid w:val="009D3AAF"/>
    <w:rsid w:val="009D3B0A"/>
    <w:rsid w:val="009D3F96"/>
    <w:rsid w:val="009D41FB"/>
    <w:rsid w:val="009D4261"/>
    <w:rsid w:val="009D451E"/>
    <w:rsid w:val="009D46C7"/>
    <w:rsid w:val="009D4B2D"/>
    <w:rsid w:val="009D54A9"/>
    <w:rsid w:val="009D570B"/>
    <w:rsid w:val="009D57AB"/>
    <w:rsid w:val="009D5A10"/>
    <w:rsid w:val="009D5D3E"/>
    <w:rsid w:val="009D6370"/>
    <w:rsid w:val="009D64D4"/>
    <w:rsid w:val="009D6E60"/>
    <w:rsid w:val="009D72F5"/>
    <w:rsid w:val="009D78D0"/>
    <w:rsid w:val="009D7AB4"/>
    <w:rsid w:val="009D7D10"/>
    <w:rsid w:val="009D7DC4"/>
    <w:rsid w:val="009E02E2"/>
    <w:rsid w:val="009E0513"/>
    <w:rsid w:val="009E0722"/>
    <w:rsid w:val="009E0C88"/>
    <w:rsid w:val="009E1C45"/>
    <w:rsid w:val="009E2650"/>
    <w:rsid w:val="009E26FE"/>
    <w:rsid w:val="009E28AA"/>
    <w:rsid w:val="009E2A77"/>
    <w:rsid w:val="009E2AEE"/>
    <w:rsid w:val="009E2B50"/>
    <w:rsid w:val="009E2D40"/>
    <w:rsid w:val="009E323B"/>
    <w:rsid w:val="009E32C1"/>
    <w:rsid w:val="009E3ED0"/>
    <w:rsid w:val="009E3F39"/>
    <w:rsid w:val="009E47E7"/>
    <w:rsid w:val="009E5113"/>
    <w:rsid w:val="009E55D1"/>
    <w:rsid w:val="009E590A"/>
    <w:rsid w:val="009E5DE6"/>
    <w:rsid w:val="009E5F43"/>
    <w:rsid w:val="009E6156"/>
    <w:rsid w:val="009E6808"/>
    <w:rsid w:val="009E6C20"/>
    <w:rsid w:val="009E6EBC"/>
    <w:rsid w:val="009E6F92"/>
    <w:rsid w:val="009E760E"/>
    <w:rsid w:val="009E7745"/>
    <w:rsid w:val="009E7CB4"/>
    <w:rsid w:val="009F00CD"/>
    <w:rsid w:val="009F0499"/>
    <w:rsid w:val="009F0711"/>
    <w:rsid w:val="009F0779"/>
    <w:rsid w:val="009F11A7"/>
    <w:rsid w:val="009F21C1"/>
    <w:rsid w:val="009F28A4"/>
    <w:rsid w:val="009F2BB5"/>
    <w:rsid w:val="009F2BF7"/>
    <w:rsid w:val="009F2E72"/>
    <w:rsid w:val="009F3513"/>
    <w:rsid w:val="009F379B"/>
    <w:rsid w:val="009F3E0A"/>
    <w:rsid w:val="009F3FB9"/>
    <w:rsid w:val="009F40CE"/>
    <w:rsid w:val="009F4774"/>
    <w:rsid w:val="009F4F45"/>
    <w:rsid w:val="009F5056"/>
    <w:rsid w:val="009F54BA"/>
    <w:rsid w:val="009F5F1F"/>
    <w:rsid w:val="009F74CB"/>
    <w:rsid w:val="009F76AE"/>
    <w:rsid w:val="009F7719"/>
    <w:rsid w:val="009F7B84"/>
    <w:rsid w:val="009F7F02"/>
    <w:rsid w:val="00A000CC"/>
    <w:rsid w:val="00A00420"/>
    <w:rsid w:val="00A004F7"/>
    <w:rsid w:val="00A007B1"/>
    <w:rsid w:val="00A009BE"/>
    <w:rsid w:val="00A00A25"/>
    <w:rsid w:val="00A00EAF"/>
    <w:rsid w:val="00A00FE2"/>
    <w:rsid w:val="00A01AE0"/>
    <w:rsid w:val="00A01E7A"/>
    <w:rsid w:val="00A02338"/>
    <w:rsid w:val="00A026BE"/>
    <w:rsid w:val="00A03079"/>
    <w:rsid w:val="00A03C3F"/>
    <w:rsid w:val="00A03F07"/>
    <w:rsid w:val="00A03FED"/>
    <w:rsid w:val="00A04111"/>
    <w:rsid w:val="00A04252"/>
    <w:rsid w:val="00A04E7D"/>
    <w:rsid w:val="00A04F57"/>
    <w:rsid w:val="00A0520E"/>
    <w:rsid w:val="00A05603"/>
    <w:rsid w:val="00A0582F"/>
    <w:rsid w:val="00A05D88"/>
    <w:rsid w:val="00A05E90"/>
    <w:rsid w:val="00A05EAB"/>
    <w:rsid w:val="00A0608F"/>
    <w:rsid w:val="00A06249"/>
    <w:rsid w:val="00A063EF"/>
    <w:rsid w:val="00A0655D"/>
    <w:rsid w:val="00A06791"/>
    <w:rsid w:val="00A067BE"/>
    <w:rsid w:val="00A07085"/>
    <w:rsid w:val="00A070E4"/>
    <w:rsid w:val="00A07326"/>
    <w:rsid w:val="00A07B62"/>
    <w:rsid w:val="00A07D24"/>
    <w:rsid w:val="00A1051F"/>
    <w:rsid w:val="00A105E5"/>
    <w:rsid w:val="00A107AE"/>
    <w:rsid w:val="00A10D84"/>
    <w:rsid w:val="00A1127C"/>
    <w:rsid w:val="00A115BD"/>
    <w:rsid w:val="00A1161B"/>
    <w:rsid w:val="00A11904"/>
    <w:rsid w:val="00A1241B"/>
    <w:rsid w:val="00A125B4"/>
    <w:rsid w:val="00A12861"/>
    <w:rsid w:val="00A12A1C"/>
    <w:rsid w:val="00A12E39"/>
    <w:rsid w:val="00A12E47"/>
    <w:rsid w:val="00A133EA"/>
    <w:rsid w:val="00A135F5"/>
    <w:rsid w:val="00A139B6"/>
    <w:rsid w:val="00A13DAA"/>
    <w:rsid w:val="00A141F2"/>
    <w:rsid w:val="00A1435C"/>
    <w:rsid w:val="00A1459E"/>
    <w:rsid w:val="00A1491D"/>
    <w:rsid w:val="00A14AC8"/>
    <w:rsid w:val="00A153CD"/>
    <w:rsid w:val="00A15C97"/>
    <w:rsid w:val="00A15DE0"/>
    <w:rsid w:val="00A15EE0"/>
    <w:rsid w:val="00A1629F"/>
    <w:rsid w:val="00A1643F"/>
    <w:rsid w:val="00A17221"/>
    <w:rsid w:val="00A1733B"/>
    <w:rsid w:val="00A178AD"/>
    <w:rsid w:val="00A202ED"/>
    <w:rsid w:val="00A2087F"/>
    <w:rsid w:val="00A21404"/>
    <w:rsid w:val="00A2202A"/>
    <w:rsid w:val="00A22760"/>
    <w:rsid w:val="00A227A5"/>
    <w:rsid w:val="00A22C84"/>
    <w:rsid w:val="00A2375D"/>
    <w:rsid w:val="00A237EB"/>
    <w:rsid w:val="00A237F3"/>
    <w:rsid w:val="00A23D1E"/>
    <w:rsid w:val="00A241BF"/>
    <w:rsid w:val="00A245A6"/>
    <w:rsid w:val="00A24750"/>
    <w:rsid w:val="00A24D21"/>
    <w:rsid w:val="00A2523C"/>
    <w:rsid w:val="00A25653"/>
    <w:rsid w:val="00A25981"/>
    <w:rsid w:val="00A261FD"/>
    <w:rsid w:val="00A27DE7"/>
    <w:rsid w:val="00A301DC"/>
    <w:rsid w:val="00A3032D"/>
    <w:rsid w:val="00A30A2F"/>
    <w:rsid w:val="00A30C0F"/>
    <w:rsid w:val="00A31801"/>
    <w:rsid w:val="00A322FC"/>
    <w:rsid w:val="00A323AA"/>
    <w:rsid w:val="00A32D03"/>
    <w:rsid w:val="00A32FE1"/>
    <w:rsid w:val="00A33475"/>
    <w:rsid w:val="00A33499"/>
    <w:rsid w:val="00A33968"/>
    <w:rsid w:val="00A33C1C"/>
    <w:rsid w:val="00A34230"/>
    <w:rsid w:val="00A352B9"/>
    <w:rsid w:val="00A3546F"/>
    <w:rsid w:val="00A354DA"/>
    <w:rsid w:val="00A35611"/>
    <w:rsid w:val="00A35A5C"/>
    <w:rsid w:val="00A35C07"/>
    <w:rsid w:val="00A36527"/>
    <w:rsid w:val="00A36E3D"/>
    <w:rsid w:val="00A36F48"/>
    <w:rsid w:val="00A37011"/>
    <w:rsid w:val="00A37659"/>
    <w:rsid w:val="00A376F4"/>
    <w:rsid w:val="00A37A9C"/>
    <w:rsid w:val="00A37AED"/>
    <w:rsid w:val="00A40332"/>
    <w:rsid w:val="00A407D5"/>
    <w:rsid w:val="00A408F0"/>
    <w:rsid w:val="00A40F90"/>
    <w:rsid w:val="00A413E0"/>
    <w:rsid w:val="00A4186A"/>
    <w:rsid w:val="00A41A83"/>
    <w:rsid w:val="00A41BCB"/>
    <w:rsid w:val="00A4248C"/>
    <w:rsid w:val="00A425B9"/>
    <w:rsid w:val="00A4277C"/>
    <w:rsid w:val="00A42C66"/>
    <w:rsid w:val="00A4315F"/>
    <w:rsid w:val="00A434E0"/>
    <w:rsid w:val="00A4352A"/>
    <w:rsid w:val="00A435CD"/>
    <w:rsid w:val="00A43C8F"/>
    <w:rsid w:val="00A44202"/>
    <w:rsid w:val="00A442FF"/>
    <w:rsid w:val="00A44446"/>
    <w:rsid w:val="00A44563"/>
    <w:rsid w:val="00A44609"/>
    <w:rsid w:val="00A44E92"/>
    <w:rsid w:val="00A450F6"/>
    <w:rsid w:val="00A4524C"/>
    <w:rsid w:val="00A45387"/>
    <w:rsid w:val="00A4572A"/>
    <w:rsid w:val="00A45A63"/>
    <w:rsid w:val="00A4660B"/>
    <w:rsid w:val="00A4674F"/>
    <w:rsid w:val="00A46A68"/>
    <w:rsid w:val="00A470AA"/>
    <w:rsid w:val="00A4726D"/>
    <w:rsid w:val="00A47374"/>
    <w:rsid w:val="00A47595"/>
    <w:rsid w:val="00A477F6"/>
    <w:rsid w:val="00A47DE0"/>
    <w:rsid w:val="00A501DE"/>
    <w:rsid w:val="00A50264"/>
    <w:rsid w:val="00A50350"/>
    <w:rsid w:val="00A505BF"/>
    <w:rsid w:val="00A505DD"/>
    <w:rsid w:val="00A5099B"/>
    <w:rsid w:val="00A51204"/>
    <w:rsid w:val="00A51D6A"/>
    <w:rsid w:val="00A51F19"/>
    <w:rsid w:val="00A5218D"/>
    <w:rsid w:val="00A5297E"/>
    <w:rsid w:val="00A52E49"/>
    <w:rsid w:val="00A52F0B"/>
    <w:rsid w:val="00A531F2"/>
    <w:rsid w:val="00A5339E"/>
    <w:rsid w:val="00A53657"/>
    <w:rsid w:val="00A53676"/>
    <w:rsid w:val="00A538A7"/>
    <w:rsid w:val="00A53967"/>
    <w:rsid w:val="00A53B1F"/>
    <w:rsid w:val="00A53D3C"/>
    <w:rsid w:val="00A53F7F"/>
    <w:rsid w:val="00A54457"/>
    <w:rsid w:val="00A5451F"/>
    <w:rsid w:val="00A54C35"/>
    <w:rsid w:val="00A54F0A"/>
    <w:rsid w:val="00A55121"/>
    <w:rsid w:val="00A55BF7"/>
    <w:rsid w:val="00A55C8A"/>
    <w:rsid w:val="00A55F27"/>
    <w:rsid w:val="00A5614C"/>
    <w:rsid w:val="00A5650F"/>
    <w:rsid w:val="00A56CB5"/>
    <w:rsid w:val="00A575DF"/>
    <w:rsid w:val="00A5779A"/>
    <w:rsid w:val="00A577CC"/>
    <w:rsid w:val="00A57F2B"/>
    <w:rsid w:val="00A6012E"/>
    <w:rsid w:val="00A605C9"/>
    <w:rsid w:val="00A6093B"/>
    <w:rsid w:val="00A614F0"/>
    <w:rsid w:val="00A6166C"/>
    <w:rsid w:val="00A619AE"/>
    <w:rsid w:val="00A62CF6"/>
    <w:rsid w:val="00A6308C"/>
    <w:rsid w:val="00A63132"/>
    <w:rsid w:val="00A63313"/>
    <w:rsid w:val="00A63991"/>
    <w:rsid w:val="00A6430C"/>
    <w:rsid w:val="00A64537"/>
    <w:rsid w:val="00A6474A"/>
    <w:rsid w:val="00A647F8"/>
    <w:rsid w:val="00A64A43"/>
    <w:rsid w:val="00A64B50"/>
    <w:rsid w:val="00A65174"/>
    <w:rsid w:val="00A653B0"/>
    <w:rsid w:val="00A65729"/>
    <w:rsid w:val="00A66146"/>
    <w:rsid w:val="00A662F3"/>
    <w:rsid w:val="00A6691E"/>
    <w:rsid w:val="00A66B06"/>
    <w:rsid w:val="00A66C39"/>
    <w:rsid w:val="00A67AFF"/>
    <w:rsid w:val="00A7047E"/>
    <w:rsid w:val="00A70611"/>
    <w:rsid w:val="00A70C50"/>
    <w:rsid w:val="00A70DF9"/>
    <w:rsid w:val="00A71177"/>
    <w:rsid w:val="00A712D3"/>
    <w:rsid w:val="00A71C30"/>
    <w:rsid w:val="00A7211E"/>
    <w:rsid w:val="00A72643"/>
    <w:rsid w:val="00A72651"/>
    <w:rsid w:val="00A72F19"/>
    <w:rsid w:val="00A73486"/>
    <w:rsid w:val="00A73731"/>
    <w:rsid w:val="00A73B98"/>
    <w:rsid w:val="00A73D68"/>
    <w:rsid w:val="00A74491"/>
    <w:rsid w:val="00A74516"/>
    <w:rsid w:val="00A75335"/>
    <w:rsid w:val="00A75456"/>
    <w:rsid w:val="00A75DFB"/>
    <w:rsid w:val="00A76CFF"/>
    <w:rsid w:val="00A76F6B"/>
    <w:rsid w:val="00A7723B"/>
    <w:rsid w:val="00A77DDD"/>
    <w:rsid w:val="00A80292"/>
    <w:rsid w:val="00A8086E"/>
    <w:rsid w:val="00A80B98"/>
    <w:rsid w:val="00A80CBD"/>
    <w:rsid w:val="00A80E8D"/>
    <w:rsid w:val="00A810F1"/>
    <w:rsid w:val="00A81773"/>
    <w:rsid w:val="00A81C3B"/>
    <w:rsid w:val="00A81D91"/>
    <w:rsid w:val="00A82143"/>
    <w:rsid w:val="00A82816"/>
    <w:rsid w:val="00A82C0E"/>
    <w:rsid w:val="00A82DDA"/>
    <w:rsid w:val="00A8336D"/>
    <w:rsid w:val="00A8341D"/>
    <w:rsid w:val="00A83710"/>
    <w:rsid w:val="00A83CA7"/>
    <w:rsid w:val="00A84473"/>
    <w:rsid w:val="00A845A9"/>
    <w:rsid w:val="00A84751"/>
    <w:rsid w:val="00A85021"/>
    <w:rsid w:val="00A8510C"/>
    <w:rsid w:val="00A8572F"/>
    <w:rsid w:val="00A8580B"/>
    <w:rsid w:val="00A859C8"/>
    <w:rsid w:val="00A85A81"/>
    <w:rsid w:val="00A85AEF"/>
    <w:rsid w:val="00A85B3E"/>
    <w:rsid w:val="00A86DFD"/>
    <w:rsid w:val="00A86FBB"/>
    <w:rsid w:val="00A87001"/>
    <w:rsid w:val="00A87787"/>
    <w:rsid w:val="00A87BA2"/>
    <w:rsid w:val="00A87C23"/>
    <w:rsid w:val="00A905A0"/>
    <w:rsid w:val="00A908ED"/>
    <w:rsid w:val="00A9091C"/>
    <w:rsid w:val="00A90C4E"/>
    <w:rsid w:val="00A90D4D"/>
    <w:rsid w:val="00A91019"/>
    <w:rsid w:val="00A91A01"/>
    <w:rsid w:val="00A91BA6"/>
    <w:rsid w:val="00A91DAD"/>
    <w:rsid w:val="00A91E74"/>
    <w:rsid w:val="00A92085"/>
    <w:rsid w:val="00A92170"/>
    <w:rsid w:val="00A9257D"/>
    <w:rsid w:val="00A92675"/>
    <w:rsid w:val="00A9300E"/>
    <w:rsid w:val="00A93241"/>
    <w:rsid w:val="00A93725"/>
    <w:rsid w:val="00A9372D"/>
    <w:rsid w:val="00A9373B"/>
    <w:rsid w:val="00A93CB3"/>
    <w:rsid w:val="00A93D93"/>
    <w:rsid w:val="00A9427B"/>
    <w:rsid w:val="00A94AA1"/>
    <w:rsid w:val="00A94C50"/>
    <w:rsid w:val="00A94FAA"/>
    <w:rsid w:val="00A9500C"/>
    <w:rsid w:val="00A952C0"/>
    <w:rsid w:val="00A955A8"/>
    <w:rsid w:val="00A95FCA"/>
    <w:rsid w:val="00A9609F"/>
    <w:rsid w:val="00A9614D"/>
    <w:rsid w:val="00A96436"/>
    <w:rsid w:val="00A966FE"/>
    <w:rsid w:val="00A9682F"/>
    <w:rsid w:val="00A96977"/>
    <w:rsid w:val="00A96AD1"/>
    <w:rsid w:val="00A96E5B"/>
    <w:rsid w:val="00A97D6B"/>
    <w:rsid w:val="00AA0845"/>
    <w:rsid w:val="00AA0A85"/>
    <w:rsid w:val="00AA0AB3"/>
    <w:rsid w:val="00AA0AFA"/>
    <w:rsid w:val="00AA0E5E"/>
    <w:rsid w:val="00AA1030"/>
    <w:rsid w:val="00AA1129"/>
    <w:rsid w:val="00AA1596"/>
    <w:rsid w:val="00AA1886"/>
    <w:rsid w:val="00AA1F16"/>
    <w:rsid w:val="00AA1F4E"/>
    <w:rsid w:val="00AA201D"/>
    <w:rsid w:val="00AA2055"/>
    <w:rsid w:val="00AA2BAA"/>
    <w:rsid w:val="00AA2D99"/>
    <w:rsid w:val="00AA331B"/>
    <w:rsid w:val="00AA3545"/>
    <w:rsid w:val="00AA3848"/>
    <w:rsid w:val="00AA4158"/>
    <w:rsid w:val="00AA4389"/>
    <w:rsid w:val="00AA4569"/>
    <w:rsid w:val="00AA5117"/>
    <w:rsid w:val="00AA51D4"/>
    <w:rsid w:val="00AA5328"/>
    <w:rsid w:val="00AA5C17"/>
    <w:rsid w:val="00AA5FCB"/>
    <w:rsid w:val="00AA60B4"/>
    <w:rsid w:val="00AA6323"/>
    <w:rsid w:val="00AA6650"/>
    <w:rsid w:val="00AA66E1"/>
    <w:rsid w:val="00AA682E"/>
    <w:rsid w:val="00AA6840"/>
    <w:rsid w:val="00AA69AA"/>
    <w:rsid w:val="00AA6C82"/>
    <w:rsid w:val="00AA6E83"/>
    <w:rsid w:val="00AA71EE"/>
    <w:rsid w:val="00AA71EF"/>
    <w:rsid w:val="00AA7331"/>
    <w:rsid w:val="00AA788D"/>
    <w:rsid w:val="00AA7B92"/>
    <w:rsid w:val="00AB03A7"/>
    <w:rsid w:val="00AB0611"/>
    <w:rsid w:val="00AB0B39"/>
    <w:rsid w:val="00AB0F38"/>
    <w:rsid w:val="00AB12DC"/>
    <w:rsid w:val="00AB1AD0"/>
    <w:rsid w:val="00AB1B63"/>
    <w:rsid w:val="00AB1FB5"/>
    <w:rsid w:val="00AB2054"/>
    <w:rsid w:val="00AB212D"/>
    <w:rsid w:val="00AB23C5"/>
    <w:rsid w:val="00AB2557"/>
    <w:rsid w:val="00AB292A"/>
    <w:rsid w:val="00AB3474"/>
    <w:rsid w:val="00AB3932"/>
    <w:rsid w:val="00AB3C5B"/>
    <w:rsid w:val="00AB3E02"/>
    <w:rsid w:val="00AB3F09"/>
    <w:rsid w:val="00AB3F30"/>
    <w:rsid w:val="00AB4022"/>
    <w:rsid w:val="00AB4349"/>
    <w:rsid w:val="00AB4388"/>
    <w:rsid w:val="00AB487C"/>
    <w:rsid w:val="00AB4D02"/>
    <w:rsid w:val="00AB4E32"/>
    <w:rsid w:val="00AB55A3"/>
    <w:rsid w:val="00AB5DCE"/>
    <w:rsid w:val="00AB66E3"/>
    <w:rsid w:val="00AB71CA"/>
    <w:rsid w:val="00AB7322"/>
    <w:rsid w:val="00AB73F0"/>
    <w:rsid w:val="00AB79C6"/>
    <w:rsid w:val="00AB79E0"/>
    <w:rsid w:val="00AB7E1B"/>
    <w:rsid w:val="00AC018F"/>
    <w:rsid w:val="00AC01AC"/>
    <w:rsid w:val="00AC0910"/>
    <w:rsid w:val="00AC0D3D"/>
    <w:rsid w:val="00AC0D45"/>
    <w:rsid w:val="00AC0DB6"/>
    <w:rsid w:val="00AC0F07"/>
    <w:rsid w:val="00AC2094"/>
    <w:rsid w:val="00AC2231"/>
    <w:rsid w:val="00AC2278"/>
    <w:rsid w:val="00AC29DF"/>
    <w:rsid w:val="00AC34FA"/>
    <w:rsid w:val="00AC354D"/>
    <w:rsid w:val="00AC364A"/>
    <w:rsid w:val="00AC3CA8"/>
    <w:rsid w:val="00AC3E82"/>
    <w:rsid w:val="00AC3F21"/>
    <w:rsid w:val="00AC4BE5"/>
    <w:rsid w:val="00AC4CEA"/>
    <w:rsid w:val="00AC4DE2"/>
    <w:rsid w:val="00AC4E8F"/>
    <w:rsid w:val="00AC4F1D"/>
    <w:rsid w:val="00AC4FB3"/>
    <w:rsid w:val="00AC5053"/>
    <w:rsid w:val="00AC57D9"/>
    <w:rsid w:val="00AC5929"/>
    <w:rsid w:val="00AC5D0E"/>
    <w:rsid w:val="00AC5D63"/>
    <w:rsid w:val="00AC60BC"/>
    <w:rsid w:val="00AC653D"/>
    <w:rsid w:val="00AC6C6F"/>
    <w:rsid w:val="00AC7299"/>
    <w:rsid w:val="00AC7CB8"/>
    <w:rsid w:val="00AC7E3D"/>
    <w:rsid w:val="00AC7E6E"/>
    <w:rsid w:val="00AC7E97"/>
    <w:rsid w:val="00AD05CF"/>
    <w:rsid w:val="00AD08D1"/>
    <w:rsid w:val="00AD090C"/>
    <w:rsid w:val="00AD0B0A"/>
    <w:rsid w:val="00AD0BDF"/>
    <w:rsid w:val="00AD0C02"/>
    <w:rsid w:val="00AD0D0B"/>
    <w:rsid w:val="00AD0D4F"/>
    <w:rsid w:val="00AD133E"/>
    <w:rsid w:val="00AD239C"/>
    <w:rsid w:val="00AD28B7"/>
    <w:rsid w:val="00AD2ADB"/>
    <w:rsid w:val="00AD2D8B"/>
    <w:rsid w:val="00AD32D9"/>
    <w:rsid w:val="00AD3674"/>
    <w:rsid w:val="00AD3D3F"/>
    <w:rsid w:val="00AD3F88"/>
    <w:rsid w:val="00AD43CD"/>
    <w:rsid w:val="00AD4468"/>
    <w:rsid w:val="00AD54EC"/>
    <w:rsid w:val="00AD5507"/>
    <w:rsid w:val="00AD55E2"/>
    <w:rsid w:val="00AD5989"/>
    <w:rsid w:val="00AD5A05"/>
    <w:rsid w:val="00AD6083"/>
    <w:rsid w:val="00AD66A0"/>
    <w:rsid w:val="00AD6CD8"/>
    <w:rsid w:val="00AD7778"/>
    <w:rsid w:val="00AD7F3E"/>
    <w:rsid w:val="00AE034A"/>
    <w:rsid w:val="00AE03AD"/>
    <w:rsid w:val="00AE1009"/>
    <w:rsid w:val="00AE113E"/>
    <w:rsid w:val="00AE1696"/>
    <w:rsid w:val="00AE1BA6"/>
    <w:rsid w:val="00AE1EDC"/>
    <w:rsid w:val="00AE1EFB"/>
    <w:rsid w:val="00AE1F79"/>
    <w:rsid w:val="00AE2702"/>
    <w:rsid w:val="00AE2D87"/>
    <w:rsid w:val="00AE3425"/>
    <w:rsid w:val="00AE3748"/>
    <w:rsid w:val="00AE38E5"/>
    <w:rsid w:val="00AE394C"/>
    <w:rsid w:val="00AE3AA7"/>
    <w:rsid w:val="00AE40E0"/>
    <w:rsid w:val="00AE4340"/>
    <w:rsid w:val="00AE4A33"/>
    <w:rsid w:val="00AE5115"/>
    <w:rsid w:val="00AE62B2"/>
    <w:rsid w:val="00AE745B"/>
    <w:rsid w:val="00AE7E9C"/>
    <w:rsid w:val="00AF0202"/>
    <w:rsid w:val="00AF020A"/>
    <w:rsid w:val="00AF02A6"/>
    <w:rsid w:val="00AF05AB"/>
    <w:rsid w:val="00AF06D5"/>
    <w:rsid w:val="00AF08A6"/>
    <w:rsid w:val="00AF08DC"/>
    <w:rsid w:val="00AF1809"/>
    <w:rsid w:val="00AF1D2E"/>
    <w:rsid w:val="00AF216B"/>
    <w:rsid w:val="00AF254A"/>
    <w:rsid w:val="00AF2B55"/>
    <w:rsid w:val="00AF2E85"/>
    <w:rsid w:val="00AF3091"/>
    <w:rsid w:val="00AF321A"/>
    <w:rsid w:val="00AF33B2"/>
    <w:rsid w:val="00AF360F"/>
    <w:rsid w:val="00AF379C"/>
    <w:rsid w:val="00AF379F"/>
    <w:rsid w:val="00AF39A6"/>
    <w:rsid w:val="00AF4160"/>
    <w:rsid w:val="00AF450D"/>
    <w:rsid w:val="00AF45AE"/>
    <w:rsid w:val="00AF45CF"/>
    <w:rsid w:val="00AF461D"/>
    <w:rsid w:val="00AF4665"/>
    <w:rsid w:val="00AF4A39"/>
    <w:rsid w:val="00AF5258"/>
    <w:rsid w:val="00AF55DB"/>
    <w:rsid w:val="00AF58D6"/>
    <w:rsid w:val="00AF59D9"/>
    <w:rsid w:val="00AF5ED8"/>
    <w:rsid w:val="00AF6AD9"/>
    <w:rsid w:val="00AF6F41"/>
    <w:rsid w:val="00B0016B"/>
    <w:rsid w:val="00B003D1"/>
    <w:rsid w:val="00B00635"/>
    <w:rsid w:val="00B00776"/>
    <w:rsid w:val="00B01683"/>
    <w:rsid w:val="00B01720"/>
    <w:rsid w:val="00B01A61"/>
    <w:rsid w:val="00B01FAB"/>
    <w:rsid w:val="00B01FF3"/>
    <w:rsid w:val="00B0251A"/>
    <w:rsid w:val="00B02524"/>
    <w:rsid w:val="00B0275E"/>
    <w:rsid w:val="00B02F57"/>
    <w:rsid w:val="00B02F93"/>
    <w:rsid w:val="00B03112"/>
    <w:rsid w:val="00B03424"/>
    <w:rsid w:val="00B03495"/>
    <w:rsid w:val="00B036F7"/>
    <w:rsid w:val="00B03CA9"/>
    <w:rsid w:val="00B040A9"/>
    <w:rsid w:val="00B043A3"/>
    <w:rsid w:val="00B04744"/>
    <w:rsid w:val="00B04855"/>
    <w:rsid w:val="00B049DD"/>
    <w:rsid w:val="00B04AF8"/>
    <w:rsid w:val="00B04F14"/>
    <w:rsid w:val="00B053F0"/>
    <w:rsid w:val="00B0558C"/>
    <w:rsid w:val="00B05BDC"/>
    <w:rsid w:val="00B05CE4"/>
    <w:rsid w:val="00B06AC9"/>
    <w:rsid w:val="00B06FAC"/>
    <w:rsid w:val="00B06FAD"/>
    <w:rsid w:val="00B072DA"/>
    <w:rsid w:val="00B074E5"/>
    <w:rsid w:val="00B10430"/>
    <w:rsid w:val="00B132A8"/>
    <w:rsid w:val="00B132C1"/>
    <w:rsid w:val="00B13389"/>
    <w:rsid w:val="00B136CD"/>
    <w:rsid w:val="00B14100"/>
    <w:rsid w:val="00B145C8"/>
    <w:rsid w:val="00B1472E"/>
    <w:rsid w:val="00B14B8E"/>
    <w:rsid w:val="00B14E05"/>
    <w:rsid w:val="00B14EAB"/>
    <w:rsid w:val="00B14FB1"/>
    <w:rsid w:val="00B155F7"/>
    <w:rsid w:val="00B159AA"/>
    <w:rsid w:val="00B159C1"/>
    <w:rsid w:val="00B15ED6"/>
    <w:rsid w:val="00B16988"/>
    <w:rsid w:val="00B16D7E"/>
    <w:rsid w:val="00B1755C"/>
    <w:rsid w:val="00B17815"/>
    <w:rsid w:val="00B17E1A"/>
    <w:rsid w:val="00B17EF2"/>
    <w:rsid w:val="00B20087"/>
    <w:rsid w:val="00B2028B"/>
    <w:rsid w:val="00B2134D"/>
    <w:rsid w:val="00B213D6"/>
    <w:rsid w:val="00B21B9C"/>
    <w:rsid w:val="00B2286B"/>
    <w:rsid w:val="00B230A1"/>
    <w:rsid w:val="00B232C0"/>
    <w:rsid w:val="00B23774"/>
    <w:rsid w:val="00B23914"/>
    <w:rsid w:val="00B23C27"/>
    <w:rsid w:val="00B2404D"/>
    <w:rsid w:val="00B24828"/>
    <w:rsid w:val="00B24BA6"/>
    <w:rsid w:val="00B24BEB"/>
    <w:rsid w:val="00B24D74"/>
    <w:rsid w:val="00B2507F"/>
    <w:rsid w:val="00B251E8"/>
    <w:rsid w:val="00B25489"/>
    <w:rsid w:val="00B25C55"/>
    <w:rsid w:val="00B25EF3"/>
    <w:rsid w:val="00B261AC"/>
    <w:rsid w:val="00B2629F"/>
    <w:rsid w:val="00B268FD"/>
    <w:rsid w:val="00B26A3F"/>
    <w:rsid w:val="00B26AE5"/>
    <w:rsid w:val="00B26EA5"/>
    <w:rsid w:val="00B27446"/>
    <w:rsid w:val="00B278AC"/>
    <w:rsid w:val="00B27AC4"/>
    <w:rsid w:val="00B300B1"/>
    <w:rsid w:val="00B3069F"/>
    <w:rsid w:val="00B306C5"/>
    <w:rsid w:val="00B30EF9"/>
    <w:rsid w:val="00B30FA5"/>
    <w:rsid w:val="00B31127"/>
    <w:rsid w:val="00B3141B"/>
    <w:rsid w:val="00B31555"/>
    <w:rsid w:val="00B322E1"/>
    <w:rsid w:val="00B3234B"/>
    <w:rsid w:val="00B3241C"/>
    <w:rsid w:val="00B3259B"/>
    <w:rsid w:val="00B32BE4"/>
    <w:rsid w:val="00B33266"/>
    <w:rsid w:val="00B3362F"/>
    <w:rsid w:val="00B3369F"/>
    <w:rsid w:val="00B339A2"/>
    <w:rsid w:val="00B340D1"/>
    <w:rsid w:val="00B3423E"/>
    <w:rsid w:val="00B34485"/>
    <w:rsid w:val="00B346A2"/>
    <w:rsid w:val="00B346CB"/>
    <w:rsid w:val="00B34EB1"/>
    <w:rsid w:val="00B34FD4"/>
    <w:rsid w:val="00B351DA"/>
    <w:rsid w:val="00B3545D"/>
    <w:rsid w:val="00B35B72"/>
    <w:rsid w:val="00B36829"/>
    <w:rsid w:val="00B368EC"/>
    <w:rsid w:val="00B36A0A"/>
    <w:rsid w:val="00B36ACC"/>
    <w:rsid w:val="00B36CD9"/>
    <w:rsid w:val="00B371F4"/>
    <w:rsid w:val="00B376C0"/>
    <w:rsid w:val="00B37CE1"/>
    <w:rsid w:val="00B37D99"/>
    <w:rsid w:val="00B37EAD"/>
    <w:rsid w:val="00B406E8"/>
    <w:rsid w:val="00B4097E"/>
    <w:rsid w:val="00B40A34"/>
    <w:rsid w:val="00B40A5A"/>
    <w:rsid w:val="00B40D91"/>
    <w:rsid w:val="00B40ECC"/>
    <w:rsid w:val="00B4164D"/>
    <w:rsid w:val="00B41CED"/>
    <w:rsid w:val="00B41F8C"/>
    <w:rsid w:val="00B41FCB"/>
    <w:rsid w:val="00B424C1"/>
    <w:rsid w:val="00B424E4"/>
    <w:rsid w:val="00B4327B"/>
    <w:rsid w:val="00B439D4"/>
    <w:rsid w:val="00B44540"/>
    <w:rsid w:val="00B44A76"/>
    <w:rsid w:val="00B4518B"/>
    <w:rsid w:val="00B45484"/>
    <w:rsid w:val="00B4589A"/>
    <w:rsid w:val="00B459BC"/>
    <w:rsid w:val="00B45FB2"/>
    <w:rsid w:val="00B464CD"/>
    <w:rsid w:val="00B46B56"/>
    <w:rsid w:val="00B46B88"/>
    <w:rsid w:val="00B46BB3"/>
    <w:rsid w:val="00B46CB7"/>
    <w:rsid w:val="00B47243"/>
    <w:rsid w:val="00B47369"/>
    <w:rsid w:val="00B473FE"/>
    <w:rsid w:val="00B474A0"/>
    <w:rsid w:val="00B47722"/>
    <w:rsid w:val="00B47B30"/>
    <w:rsid w:val="00B50311"/>
    <w:rsid w:val="00B51ED4"/>
    <w:rsid w:val="00B52595"/>
    <w:rsid w:val="00B527AE"/>
    <w:rsid w:val="00B52B88"/>
    <w:rsid w:val="00B53011"/>
    <w:rsid w:val="00B5309F"/>
    <w:rsid w:val="00B5393B"/>
    <w:rsid w:val="00B53C0A"/>
    <w:rsid w:val="00B54305"/>
    <w:rsid w:val="00B545A7"/>
    <w:rsid w:val="00B54834"/>
    <w:rsid w:val="00B54849"/>
    <w:rsid w:val="00B54B3D"/>
    <w:rsid w:val="00B55049"/>
    <w:rsid w:val="00B55160"/>
    <w:rsid w:val="00B552E4"/>
    <w:rsid w:val="00B555A5"/>
    <w:rsid w:val="00B556BF"/>
    <w:rsid w:val="00B5570E"/>
    <w:rsid w:val="00B55983"/>
    <w:rsid w:val="00B562EE"/>
    <w:rsid w:val="00B5693D"/>
    <w:rsid w:val="00B56B48"/>
    <w:rsid w:val="00B56DC8"/>
    <w:rsid w:val="00B571C6"/>
    <w:rsid w:val="00B57321"/>
    <w:rsid w:val="00B574E0"/>
    <w:rsid w:val="00B57997"/>
    <w:rsid w:val="00B57D77"/>
    <w:rsid w:val="00B57DED"/>
    <w:rsid w:val="00B616F3"/>
    <w:rsid w:val="00B61C8C"/>
    <w:rsid w:val="00B61E80"/>
    <w:rsid w:val="00B622B9"/>
    <w:rsid w:val="00B625F1"/>
    <w:rsid w:val="00B62934"/>
    <w:rsid w:val="00B62BE0"/>
    <w:rsid w:val="00B62D4A"/>
    <w:rsid w:val="00B634A2"/>
    <w:rsid w:val="00B6366C"/>
    <w:rsid w:val="00B636F0"/>
    <w:rsid w:val="00B64B46"/>
    <w:rsid w:val="00B64D27"/>
    <w:rsid w:val="00B651D4"/>
    <w:rsid w:val="00B65B0A"/>
    <w:rsid w:val="00B65EDE"/>
    <w:rsid w:val="00B65FEF"/>
    <w:rsid w:val="00B66382"/>
    <w:rsid w:val="00B66E99"/>
    <w:rsid w:val="00B67251"/>
    <w:rsid w:val="00B67677"/>
    <w:rsid w:val="00B67930"/>
    <w:rsid w:val="00B701C8"/>
    <w:rsid w:val="00B703D2"/>
    <w:rsid w:val="00B706C1"/>
    <w:rsid w:val="00B70DBF"/>
    <w:rsid w:val="00B71471"/>
    <w:rsid w:val="00B7163E"/>
    <w:rsid w:val="00B7181D"/>
    <w:rsid w:val="00B71F06"/>
    <w:rsid w:val="00B72693"/>
    <w:rsid w:val="00B727F7"/>
    <w:rsid w:val="00B7292E"/>
    <w:rsid w:val="00B72EA8"/>
    <w:rsid w:val="00B72EDE"/>
    <w:rsid w:val="00B72F45"/>
    <w:rsid w:val="00B733EE"/>
    <w:rsid w:val="00B735C3"/>
    <w:rsid w:val="00B750BF"/>
    <w:rsid w:val="00B75221"/>
    <w:rsid w:val="00B759DD"/>
    <w:rsid w:val="00B75D28"/>
    <w:rsid w:val="00B766BA"/>
    <w:rsid w:val="00B76D2A"/>
    <w:rsid w:val="00B76EDF"/>
    <w:rsid w:val="00B76F61"/>
    <w:rsid w:val="00B77214"/>
    <w:rsid w:val="00B77775"/>
    <w:rsid w:val="00B77C53"/>
    <w:rsid w:val="00B8017B"/>
    <w:rsid w:val="00B8085C"/>
    <w:rsid w:val="00B80994"/>
    <w:rsid w:val="00B80A66"/>
    <w:rsid w:val="00B81A22"/>
    <w:rsid w:val="00B81E0D"/>
    <w:rsid w:val="00B82288"/>
    <w:rsid w:val="00B82E9B"/>
    <w:rsid w:val="00B8383B"/>
    <w:rsid w:val="00B83864"/>
    <w:rsid w:val="00B83CBE"/>
    <w:rsid w:val="00B84582"/>
    <w:rsid w:val="00B84685"/>
    <w:rsid w:val="00B8485A"/>
    <w:rsid w:val="00B84DEB"/>
    <w:rsid w:val="00B84EEA"/>
    <w:rsid w:val="00B85077"/>
    <w:rsid w:val="00B8525D"/>
    <w:rsid w:val="00B8553F"/>
    <w:rsid w:val="00B86014"/>
    <w:rsid w:val="00B86259"/>
    <w:rsid w:val="00B86C88"/>
    <w:rsid w:val="00B86E22"/>
    <w:rsid w:val="00B87A77"/>
    <w:rsid w:val="00B90141"/>
    <w:rsid w:val="00B902AF"/>
    <w:rsid w:val="00B9085D"/>
    <w:rsid w:val="00B909F5"/>
    <w:rsid w:val="00B91AEC"/>
    <w:rsid w:val="00B92176"/>
    <w:rsid w:val="00B92239"/>
    <w:rsid w:val="00B92DA9"/>
    <w:rsid w:val="00B92EF7"/>
    <w:rsid w:val="00B93486"/>
    <w:rsid w:val="00B939B0"/>
    <w:rsid w:val="00B940F0"/>
    <w:rsid w:val="00B94814"/>
    <w:rsid w:val="00B951FF"/>
    <w:rsid w:val="00B95DF2"/>
    <w:rsid w:val="00B95EC7"/>
    <w:rsid w:val="00B96099"/>
    <w:rsid w:val="00B96551"/>
    <w:rsid w:val="00B965FC"/>
    <w:rsid w:val="00B96CDD"/>
    <w:rsid w:val="00B97212"/>
    <w:rsid w:val="00B97348"/>
    <w:rsid w:val="00B97BD4"/>
    <w:rsid w:val="00B97EE3"/>
    <w:rsid w:val="00B97F4E"/>
    <w:rsid w:val="00BA0088"/>
    <w:rsid w:val="00BA091C"/>
    <w:rsid w:val="00BA09A3"/>
    <w:rsid w:val="00BA1020"/>
    <w:rsid w:val="00BA1230"/>
    <w:rsid w:val="00BA1463"/>
    <w:rsid w:val="00BA167C"/>
    <w:rsid w:val="00BA1C22"/>
    <w:rsid w:val="00BA1D5A"/>
    <w:rsid w:val="00BA22D6"/>
    <w:rsid w:val="00BA26B9"/>
    <w:rsid w:val="00BA297E"/>
    <w:rsid w:val="00BA3420"/>
    <w:rsid w:val="00BA3769"/>
    <w:rsid w:val="00BA3E5B"/>
    <w:rsid w:val="00BA3E6D"/>
    <w:rsid w:val="00BA48A9"/>
    <w:rsid w:val="00BA4C5D"/>
    <w:rsid w:val="00BA4D96"/>
    <w:rsid w:val="00BA5521"/>
    <w:rsid w:val="00BA5945"/>
    <w:rsid w:val="00BA5A80"/>
    <w:rsid w:val="00BA65F4"/>
    <w:rsid w:val="00BA665C"/>
    <w:rsid w:val="00BA6A03"/>
    <w:rsid w:val="00BA6AC4"/>
    <w:rsid w:val="00BA6E66"/>
    <w:rsid w:val="00BA6E6D"/>
    <w:rsid w:val="00BA7059"/>
    <w:rsid w:val="00BA7095"/>
    <w:rsid w:val="00BA70B8"/>
    <w:rsid w:val="00BA7246"/>
    <w:rsid w:val="00BA7600"/>
    <w:rsid w:val="00BA7880"/>
    <w:rsid w:val="00BA7B31"/>
    <w:rsid w:val="00BB031B"/>
    <w:rsid w:val="00BB0699"/>
    <w:rsid w:val="00BB06F9"/>
    <w:rsid w:val="00BB090F"/>
    <w:rsid w:val="00BB099D"/>
    <w:rsid w:val="00BB0BB0"/>
    <w:rsid w:val="00BB0F12"/>
    <w:rsid w:val="00BB115A"/>
    <w:rsid w:val="00BB195D"/>
    <w:rsid w:val="00BB25EF"/>
    <w:rsid w:val="00BB29DF"/>
    <w:rsid w:val="00BB34BB"/>
    <w:rsid w:val="00BB3AA9"/>
    <w:rsid w:val="00BB3E1F"/>
    <w:rsid w:val="00BB4283"/>
    <w:rsid w:val="00BB4431"/>
    <w:rsid w:val="00BB4434"/>
    <w:rsid w:val="00BB48BF"/>
    <w:rsid w:val="00BB4AF3"/>
    <w:rsid w:val="00BB51E3"/>
    <w:rsid w:val="00BB5691"/>
    <w:rsid w:val="00BB58BF"/>
    <w:rsid w:val="00BB6533"/>
    <w:rsid w:val="00BB6BFF"/>
    <w:rsid w:val="00BB6E49"/>
    <w:rsid w:val="00BB6F4B"/>
    <w:rsid w:val="00BB71DC"/>
    <w:rsid w:val="00BB76EA"/>
    <w:rsid w:val="00BB7766"/>
    <w:rsid w:val="00BC051B"/>
    <w:rsid w:val="00BC0A41"/>
    <w:rsid w:val="00BC1106"/>
    <w:rsid w:val="00BC133D"/>
    <w:rsid w:val="00BC1357"/>
    <w:rsid w:val="00BC1EC3"/>
    <w:rsid w:val="00BC2746"/>
    <w:rsid w:val="00BC27E7"/>
    <w:rsid w:val="00BC2BCE"/>
    <w:rsid w:val="00BC2D96"/>
    <w:rsid w:val="00BC32DF"/>
    <w:rsid w:val="00BC34F5"/>
    <w:rsid w:val="00BC37B1"/>
    <w:rsid w:val="00BC38DC"/>
    <w:rsid w:val="00BC3CBD"/>
    <w:rsid w:val="00BC3D25"/>
    <w:rsid w:val="00BC3D55"/>
    <w:rsid w:val="00BC4070"/>
    <w:rsid w:val="00BC44F2"/>
    <w:rsid w:val="00BC4704"/>
    <w:rsid w:val="00BC4C62"/>
    <w:rsid w:val="00BC4D32"/>
    <w:rsid w:val="00BC561B"/>
    <w:rsid w:val="00BC5799"/>
    <w:rsid w:val="00BC5BD4"/>
    <w:rsid w:val="00BC6038"/>
    <w:rsid w:val="00BC623F"/>
    <w:rsid w:val="00BC627B"/>
    <w:rsid w:val="00BC63AB"/>
    <w:rsid w:val="00BC6671"/>
    <w:rsid w:val="00BC6956"/>
    <w:rsid w:val="00BC7F04"/>
    <w:rsid w:val="00BD0053"/>
    <w:rsid w:val="00BD0271"/>
    <w:rsid w:val="00BD104E"/>
    <w:rsid w:val="00BD148C"/>
    <w:rsid w:val="00BD1D39"/>
    <w:rsid w:val="00BD1FFC"/>
    <w:rsid w:val="00BD231F"/>
    <w:rsid w:val="00BD263B"/>
    <w:rsid w:val="00BD2D4B"/>
    <w:rsid w:val="00BD2E69"/>
    <w:rsid w:val="00BD3A90"/>
    <w:rsid w:val="00BD3C4B"/>
    <w:rsid w:val="00BD55FD"/>
    <w:rsid w:val="00BD5896"/>
    <w:rsid w:val="00BD5D19"/>
    <w:rsid w:val="00BD5FE5"/>
    <w:rsid w:val="00BD640B"/>
    <w:rsid w:val="00BD6523"/>
    <w:rsid w:val="00BD66EC"/>
    <w:rsid w:val="00BD6A15"/>
    <w:rsid w:val="00BD7527"/>
    <w:rsid w:val="00BD77BC"/>
    <w:rsid w:val="00BD77C5"/>
    <w:rsid w:val="00BD7E45"/>
    <w:rsid w:val="00BE0098"/>
    <w:rsid w:val="00BE0223"/>
    <w:rsid w:val="00BE0239"/>
    <w:rsid w:val="00BE0383"/>
    <w:rsid w:val="00BE115B"/>
    <w:rsid w:val="00BE1581"/>
    <w:rsid w:val="00BE160F"/>
    <w:rsid w:val="00BE1B06"/>
    <w:rsid w:val="00BE1E16"/>
    <w:rsid w:val="00BE20A5"/>
    <w:rsid w:val="00BE28CB"/>
    <w:rsid w:val="00BE2C23"/>
    <w:rsid w:val="00BE30AC"/>
    <w:rsid w:val="00BE3255"/>
    <w:rsid w:val="00BE3BF4"/>
    <w:rsid w:val="00BE3E96"/>
    <w:rsid w:val="00BE43CC"/>
    <w:rsid w:val="00BE45E0"/>
    <w:rsid w:val="00BE4707"/>
    <w:rsid w:val="00BE475A"/>
    <w:rsid w:val="00BE543B"/>
    <w:rsid w:val="00BE56C5"/>
    <w:rsid w:val="00BE62C3"/>
    <w:rsid w:val="00BE632A"/>
    <w:rsid w:val="00BE6392"/>
    <w:rsid w:val="00BE6706"/>
    <w:rsid w:val="00BE6F70"/>
    <w:rsid w:val="00BE72A4"/>
    <w:rsid w:val="00BE73FF"/>
    <w:rsid w:val="00BE7441"/>
    <w:rsid w:val="00BE75B6"/>
    <w:rsid w:val="00BE76E3"/>
    <w:rsid w:val="00BE7BD6"/>
    <w:rsid w:val="00BE7E85"/>
    <w:rsid w:val="00BF00EC"/>
    <w:rsid w:val="00BF00EE"/>
    <w:rsid w:val="00BF02DD"/>
    <w:rsid w:val="00BF0447"/>
    <w:rsid w:val="00BF0C6D"/>
    <w:rsid w:val="00BF0C75"/>
    <w:rsid w:val="00BF0D56"/>
    <w:rsid w:val="00BF1277"/>
    <w:rsid w:val="00BF1878"/>
    <w:rsid w:val="00BF1CDB"/>
    <w:rsid w:val="00BF1D48"/>
    <w:rsid w:val="00BF1EED"/>
    <w:rsid w:val="00BF2513"/>
    <w:rsid w:val="00BF260D"/>
    <w:rsid w:val="00BF261A"/>
    <w:rsid w:val="00BF2BFD"/>
    <w:rsid w:val="00BF3102"/>
    <w:rsid w:val="00BF3228"/>
    <w:rsid w:val="00BF3381"/>
    <w:rsid w:val="00BF3467"/>
    <w:rsid w:val="00BF3642"/>
    <w:rsid w:val="00BF3C41"/>
    <w:rsid w:val="00BF3DE3"/>
    <w:rsid w:val="00BF3E8C"/>
    <w:rsid w:val="00BF4351"/>
    <w:rsid w:val="00BF4ACD"/>
    <w:rsid w:val="00BF4B2B"/>
    <w:rsid w:val="00BF4DD1"/>
    <w:rsid w:val="00BF513A"/>
    <w:rsid w:val="00BF5917"/>
    <w:rsid w:val="00BF59E3"/>
    <w:rsid w:val="00BF5C1D"/>
    <w:rsid w:val="00BF5D5C"/>
    <w:rsid w:val="00BF65FA"/>
    <w:rsid w:val="00BF6904"/>
    <w:rsid w:val="00BF69EE"/>
    <w:rsid w:val="00BF69F7"/>
    <w:rsid w:val="00BF6ABD"/>
    <w:rsid w:val="00BF6DCA"/>
    <w:rsid w:val="00BF6EB6"/>
    <w:rsid w:val="00BF714C"/>
    <w:rsid w:val="00BF785B"/>
    <w:rsid w:val="00BF79C8"/>
    <w:rsid w:val="00BF7D97"/>
    <w:rsid w:val="00C001F8"/>
    <w:rsid w:val="00C006A6"/>
    <w:rsid w:val="00C0103B"/>
    <w:rsid w:val="00C0112F"/>
    <w:rsid w:val="00C01A00"/>
    <w:rsid w:val="00C01A5B"/>
    <w:rsid w:val="00C01FBA"/>
    <w:rsid w:val="00C020A9"/>
    <w:rsid w:val="00C02312"/>
    <w:rsid w:val="00C02405"/>
    <w:rsid w:val="00C029CF"/>
    <w:rsid w:val="00C02D95"/>
    <w:rsid w:val="00C03011"/>
    <w:rsid w:val="00C0334E"/>
    <w:rsid w:val="00C03CAB"/>
    <w:rsid w:val="00C03DE1"/>
    <w:rsid w:val="00C03FBA"/>
    <w:rsid w:val="00C0404A"/>
    <w:rsid w:val="00C0419D"/>
    <w:rsid w:val="00C04410"/>
    <w:rsid w:val="00C04641"/>
    <w:rsid w:val="00C04751"/>
    <w:rsid w:val="00C04A4E"/>
    <w:rsid w:val="00C04F58"/>
    <w:rsid w:val="00C057AF"/>
    <w:rsid w:val="00C05839"/>
    <w:rsid w:val="00C05B4F"/>
    <w:rsid w:val="00C05B6A"/>
    <w:rsid w:val="00C05B8B"/>
    <w:rsid w:val="00C0636D"/>
    <w:rsid w:val="00C06ADA"/>
    <w:rsid w:val="00C07E93"/>
    <w:rsid w:val="00C10935"/>
    <w:rsid w:val="00C1093A"/>
    <w:rsid w:val="00C10946"/>
    <w:rsid w:val="00C10F07"/>
    <w:rsid w:val="00C110D4"/>
    <w:rsid w:val="00C11182"/>
    <w:rsid w:val="00C11713"/>
    <w:rsid w:val="00C11942"/>
    <w:rsid w:val="00C11FD8"/>
    <w:rsid w:val="00C12893"/>
    <w:rsid w:val="00C137D3"/>
    <w:rsid w:val="00C13C9D"/>
    <w:rsid w:val="00C14103"/>
    <w:rsid w:val="00C1463F"/>
    <w:rsid w:val="00C14EA5"/>
    <w:rsid w:val="00C151FD"/>
    <w:rsid w:val="00C15705"/>
    <w:rsid w:val="00C15A2F"/>
    <w:rsid w:val="00C15E1A"/>
    <w:rsid w:val="00C15EDB"/>
    <w:rsid w:val="00C16064"/>
    <w:rsid w:val="00C16682"/>
    <w:rsid w:val="00C16CC6"/>
    <w:rsid w:val="00C17345"/>
    <w:rsid w:val="00C17826"/>
    <w:rsid w:val="00C17A2E"/>
    <w:rsid w:val="00C17C6F"/>
    <w:rsid w:val="00C17EF8"/>
    <w:rsid w:val="00C2014A"/>
    <w:rsid w:val="00C20614"/>
    <w:rsid w:val="00C20741"/>
    <w:rsid w:val="00C20965"/>
    <w:rsid w:val="00C2097D"/>
    <w:rsid w:val="00C211BD"/>
    <w:rsid w:val="00C2144E"/>
    <w:rsid w:val="00C216C4"/>
    <w:rsid w:val="00C218AD"/>
    <w:rsid w:val="00C21BCF"/>
    <w:rsid w:val="00C2248E"/>
    <w:rsid w:val="00C22B4C"/>
    <w:rsid w:val="00C22E73"/>
    <w:rsid w:val="00C22F76"/>
    <w:rsid w:val="00C231D7"/>
    <w:rsid w:val="00C234B0"/>
    <w:rsid w:val="00C23587"/>
    <w:rsid w:val="00C23789"/>
    <w:rsid w:val="00C23B26"/>
    <w:rsid w:val="00C240AF"/>
    <w:rsid w:val="00C240F7"/>
    <w:rsid w:val="00C24E27"/>
    <w:rsid w:val="00C2524D"/>
    <w:rsid w:val="00C25AA8"/>
    <w:rsid w:val="00C2672C"/>
    <w:rsid w:val="00C26B43"/>
    <w:rsid w:val="00C26B60"/>
    <w:rsid w:val="00C26C59"/>
    <w:rsid w:val="00C271B2"/>
    <w:rsid w:val="00C27766"/>
    <w:rsid w:val="00C27FF9"/>
    <w:rsid w:val="00C305C2"/>
    <w:rsid w:val="00C30C08"/>
    <w:rsid w:val="00C30FC3"/>
    <w:rsid w:val="00C314AC"/>
    <w:rsid w:val="00C31E40"/>
    <w:rsid w:val="00C31F3E"/>
    <w:rsid w:val="00C3214F"/>
    <w:rsid w:val="00C328AA"/>
    <w:rsid w:val="00C32918"/>
    <w:rsid w:val="00C329A8"/>
    <w:rsid w:val="00C32A1C"/>
    <w:rsid w:val="00C32E15"/>
    <w:rsid w:val="00C32E4B"/>
    <w:rsid w:val="00C332DF"/>
    <w:rsid w:val="00C334C6"/>
    <w:rsid w:val="00C33A96"/>
    <w:rsid w:val="00C33E21"/>
    <w:rsid w:val="00C34385"/>
    <w:rsid w:val="00C35449"/>
    <w:rsid w:val="00C354CB"/>
    <w:rsid w:val="00C359B8"/>
    <w:rsid w:val="00C35A08"/>
    <w:rsid w:val="00C35D08"/>
    <w:rsid w:val="00C35E01"/>
    <w:rsid w:val="00C35E55"/>
    <w:rsid w:val="00C3624E"/>
    <w:rsid w:val="00C3640D"/>
    <w:rsid w:val="00C36423"/>
    <w:rsid w:val="00C3646E"/>
    <w:rsid w:val="00C3692F"/>
    <w:rsid w:val="00C36B2F"/>
    <w:rsid w:val="00C36E23"/>
    <w:rsid w:val="00C372EC"/>
    <w:rsid w:val="00C37417"/>
    <w:rsid w:val="00C375F2"/>
    <w:rsid w:val="00C37BD6"/>
    <w:rsid w:val="00C40DC6"/>
    <w:rsid w:val="00C41072"/>
    <w:rsid w:val="00C41A62"/>
    <w:rsid w:val="00C41BD3"/>
    <w:rsid w:val="00C41D55"/>
    <w:rsid w:val="00C41D8D"/>
    <w:rsid w:val="00C41F0D"/>
    <w:rsid w:val="00C41F5E"/>
    <w:rsid w:val="00C4204A"/>
    <w:rsid w:val="00C4267C"/>
    <w:rsid w:val="00C42F66"/>
    <w:rsid w:val="00C4416F"/>
    <w:rsid w:val="00C45211"/>
    <w:rsid w:val="00C45318"/>
    <w:rsid w:val="00C46557"/>
    <w:rsid w:val="00C4702B"/>
    <w:rsid w:val="00C4723C"/>
    <w:rsid w:val="00C4754C"/>
    <w:rsid w:val="00C47712"/>
    <w:rsid w:val="00C47725"/>
    <w:rsid w:val="00C477BC"/>
    <w:rsid w:val="00C47929"/>
    <w:rsid w:val="00C47DAE"/>
    <w:rsid w:val="00C50498"/>
    <w:rsid w:val="00C505A7"/>
    <w:rsid w:val="00C50630"/>
    <w:rsid w:val="00C51220"/>
    <w:rsid w:val="00C5157D"/>
    <w:rsid w:val="00C5194F"/>
    <w:rsid w:val="00C51A0A"/>
    <w:rsid w:val="00C51F7E"/>
    <w:rsid w:val="00C5250C"/>
    <w:rsid w:val="00C528C1"/>
    <w:rsid w:val="00C52934"/>
    <w:rsid w:val="00C52D72"/>
    <w:rsid w:val="00C52E82"/>
    <w:rsid w:val="00C53175"/>
    <w:rsid w:val="00C53627"/>
    <w:rsid w:val="00C53DD2"/>
    <w:rsid w:val="00C54067"/>
    <w:rsid w:val="00C54550"/>
    <w:rsid w:val="00C54583"/>
    <w:rsid w:val="00C54938"/>
    <w:rsid w:val="00C54A79"/>
    <w:rsid w:val="00C54ACC"/>
    <w:rsid w:val="00C54E5F"/>
    <w:rsid w:val="00C551CF"/>
    <w:rsid w:val="00C5540A"/>
    <w:rsid w:val="00C55DAA"/>
    <w:rsid w:val="00C55FB9"/>
    <w:rsid w:val="00C56275"/>
    <w:rsid w:val="00C56436"/>
    <w:rsid w:val="00C5699C"/>
    <w:rsid w:val="00C56C29"/>
    <w:rsid w:val="00C57492"/>
    <w:rsid w:val="00C57513"/>
    <w:rsid w:val="00C57939"/>
    <w:rsid w:val="00C6028B"/>
    <w:rsid w:val="00C6067F"/>
    <w:rsid w:val="00C6093B"/>
    <w:rsid w:val="00C60BFA"/>
    <w:rsid w:val="00C61087"/>
    <w:rsid w:val="00C61105"/>
    <w:rsid w:val="00C6116E"/>
    <w:rsid w:val="00C62354"/>
    <w:rsid w:val="00C625AD"/>
    <w:rsid w:val="00C625BD"/>
    <w:rsid w:val="00C625CE"/>
    <w:rsid w:val="00C62A5C"/>
    <w:rsid w:val="00C633FC"/>
    <w:rsid w:val="00C63D4B"/>
    <w:rsid w:val="00C64086"/>
    <w:rsid w:val="00C6409C"/>
    <w:rsid w:val="00C6431C"/>
    <w:rsid w:val="00C6444E"/>
    <w:rsid w:val="00C64869"/>
    <w:rsid w:val="00C64AC4"/>
    <w:rsid w:val="00C64C19"/>
    <w:rsid w:val="00C650A7"/>
    <w:rsid w:val="00C652F7"/>
    <w:rsid w:val="00C65E47"/>
    <w:rsid w:val="00C66FD0"/>
    <w:rsid w:val="00C67048"/>
    <w:rsid w:val="00C673C6"/>
    <w:rsid w:val="00C6763D"/>
    <w:rsid w:val="00C70245"/>
    <w:rsid w:val="00C70327"/>
    <w:rsid w:val="00C709DF"/>
    <w:rsid w:val="00C70A67"/>
    <w:rsid w:val="00C70E62"/>
    <w:rsid w:val="00C7113E"/>
    <w:rsid w:val="00C711A8"/>
    <w:rsid w:val="00C713D8"/>
    <w:rsid w:val="00C71435"/>
    <w:rsid w:val="00C714D9"/>
    <w:rsid w:val="00C717EC"/>
    <w:rsid w:val="00C71A48"/>
    <w:rsid w:val="00C71C6A"/>
    <w:rsid w:val="00C720C1"/>
    <w:rsid w:val="00C728F4"/>
    <w:rsid w:val="00C72968"/>
    <w:rsid w:val="00C72C3C"/>
    <w:rsid w:val="00C72C9B"/>
    <w:rsid w:val="00C730AF"/>
    <w:rsid w:val="00C73727"/>
    <w:rsid w:val="00C73C2C"/>
    <w:rsid w:val="00C73D9D"/>
    <w:rsid w:val="00C73FC5"/>
    <w:rsid w:val="00C74734"/>
    <w:rsid w:val="00C7499C"/>
    <w:rsid w:val="00C74B26"/>
    <w:rsid w:val="00C74BEA"/>
    <w:rsid w:val="00C75349"/>
    <w:rsid w:val="00C761F2"/>
    <w:rsid w:val="00C76403"/>
    <w:rsid w:val="00C769FF"/>
    <w:rsid w:val="00C76A19"/>
    <w:rsid w:val="00C77C1D"/>
    <w:rsid w:val="00C77CF4"/>
    <w:rsid w:val="00C800B4"/>
    <w:rsid w:val="00C801C8"/>
    <w:rsid w:val="00C803D5"/>
    <w:rsid w:val="00C80855"/>
    <w:rsid w:val="00C80FDC"/>
    <w:rsid w:val="00C8154F"/>
    <w:rsid w:val="00C81825"/>
    <w:rsid w:val="00C81ECD"/>
    <w:rsid w:val="00C82885"/>
    <w:rsid w:val="00C82A1A"/>
    <w:rsid w:val="00C834D5"/>
    <w:rsid w:val="00C835E8"/>
    <w:rsid w:val="00C83B08"/>
    <w:rsid w:val="00C83E7C"/>
    <w:rsid w:val="00C8400D"/>
    <w:rsid w:val="00C8401E"/>
    <w:rsid w:val="00C84475"/>
    <w:rsid w:val="00C844B9"/>
    <w:rsid w:val="00C84A08"/>
    <w:rsid w:val="00C85115"/>
    <w:rsid w:val="00C851BB"/>
    <w:rsid w:val="00C85466"/>
    <w:rsid w:val="00C856E0"/>
    <w:rsid w:val="00C859CF"/>
    <w:rsid w:val="00C86236"/>
    <w:rsid w:val="00C862C8"/>
    <w:rsid w:val="00C8636E"/>
    <w:rsid w:val="00C86535"/>
    <w:rsid w:val="00C86901"/>
    <w:rsid w:val="00C86911"/>
    <w:rsid w:val="00C86C0C"/>
    <w:rsid w:val="00C86F0D"/>
    <w:rsid w:val="00C87276"/>
    <w:rsid w:val="00C872E9"/>
    <w:rsid w:val="00C87775"/>
    <w:rsid w:val="00C87AB3"/>
    <w:rsid w:val="00C87AC9"/>
    <w:rsid w:val="00C87B36"/>
    <w:rsid w:val="00C87F1F"/>
    <w:rsid w:val="00C87F63"/>
    <w:rsid w:val="00C907E8"/>
    <w:rsid w:val="00C911F5"/>
    <w:rsid w:val="00C91613"/>
    <w:rsid w:val="00C9166D"/>
    <w:rsid w:val="00C91A9A"/>
    <w:rsid w:val="00C921C9"/>
    <w:rsid w:val="00C92728"/>
    <w:rsid w:val="00C92EFF"/>
    <w:rsid w:val="00C9338F"/>
    <w:rsid w:val="00C93DB7"/>
    <w:rsid w:val="00C93EAF"/>
    <w:rsid w:val="00C941E0"/>
    <w:rsid w:val="00C944E5"/>
    <w:rsid w:val="00C94821"/>
    <w:rsid w:val="00C95087"/>
    <w:rsid w:val="00C9528D"/>
    <w:rsid w:val="00C95CC9"/>
    <w:rsid w:val="00C96239"/>
    <w:rsid w:val="00C965CD"/>
    <w:rsid w:val="00C96B6A"/>
    <w:rsid w:val="00C96D9F"/>
    <w:rsid w:val="00C96FB9"/>
    <w:rsid w:val="00C978A0"/>
    <w:rsid w:val="00C97A24"/>
    <w:rsid w:val="00C97F56"/>
    <w:rsid w:val="00CA12C2"/>
    <w:rsid w:val="00CA1D3C"/>
    <w:rsid w:val="00CA2291"/>
    <w:rsid w:val="00CA22C4"/>
    <w:rsid w:val="00CA2648"/>
    <w:rsid w:val="00CA29B8"/>
    <w:rsid w:val="00CA3105"/>
    <w:rsid w:val="00CA32F2"/>
    <w:rsid w:val="00CA3809"/>
    <w:rsid w:val="00CA3915"/>
    <w:rsid w:val="00CA3B17"/>
    <w:rsid w:val="00CA3EA2"/>
    <w:rsid w:val="00CA4910"/>
    <w:rsid w:val="00CA549E"/>
    <w:rsid w:val="00CA55F4"/>
    <w:rsid w:val="00CA562E"/>
    <w:rsid w:val="00CA574B"/>
    <w:rsid w:val="00CA641D"/>
    <w:rsid w:val="00CA68F4"/>
    <w:rsid w:val="00CA7231"/>
    <w:rsid w:val="00CA74E2"/>
    <w:rsid w:val="00CA7763"/>
    <w:rsid w:val="00CB0525"/>
    <w:rsid w:val="00CB0C82"/>
    <w:rsid w:val="00CB0CFB"/>
    <w:rsid w:val="00CB15DB"/>
    <w:rsid w:val="00CB188C"/>
    <w:rsid w:val="00CB18D5"/>
    <w:rsid w:val="00CB21BC"/>
    <w:rsid w:val="00CB23A6"/>
    <w:rsid w:val="00CB2EC3"/>
    <w:rsid w:val="00CB315E"/>
    <w:rsid w:val="00CB329B"/>
    <w:rsid w:val="00CB3FEB"/>
    <w:rsid w:val="00CB4135"/>
    <w:rsid w:val="00CB4354"/>
    <w:rsid w:val="00CB4D3F"/>
    <w:rsid w:val="00CB4EAE"/>
    <w:rsid w:val="00CB4ECC"/>
    <w:rsid w:val="00CB500D"/>
    <w:rsid w:val="00CB5161"/>
    <w:rsid w:val="00CB5631"/>
    <w:rsid w:val="00CB6045"/>
    <w:rsid w:val="00CB6062"/>
    <w:rsid w:val="00CB611F"/>
    <w:rsid w:val="00CB61BE"/>
    <w:rsid w:val="00CB66AE"/>
    <w:rsid w:val="00CB708D"/>
    <w:rsid w:val="00CB724D"/>
    <w:rsid w:val="00CB7309"/>
    <w:rsid w:val="00CB7824"/>
    <w:rsid w:val="00CC0E93"/>
    <w:rsid w:val="00CC2339"/>
    <w:rsid w:val="00CC2490"/>
    <w:rsid w:val="00CC289A"/>
    <w:rsid w:val="00CC2BAB"/>
    <w:rsid w:val="00CC3158"/>
    <w:rsid w:val="00CC3431"/>
    <w:rsid w:val="00CC386D"/>
    <w:rsid w:val="00CC44A0"/>
    <w:rsid w:val="00CC497E"/>
    <w:rsid w:val="00CC4E9C"/>
    <w:rsid w:val="00CC50B0"/>
    <w:rsid w:val="00CC5162"/>
    <w:rsid w:val="00CC5515"/>
    <w:rsid w:val="00CC5AAE"/>
    <w:rsid w:val="00CC5C32"/>
    <w:rsid w:val="00CC5E4D"/>
    <w:rsid w:val="00CC5E80"/>
    <w:rsid w:val="00CC5F5D"/>
    <w:rsid w:val="00CC5FD0"/>
    <w:rsid w:val="00CC602D"/>
    <w:rsid w:val="00CC6131"/>
    <w:rsid w:val="00CC6201"/>
    <w:rsid w:val="00CC6286"/>
    <w:rsid w:val="00CC64A1"/>
    <w:rsid w:val="00CC6B7F"/>
    <w:rsid w:val="00CC7BE3"/>
    <w:rsid w:val="00CC7C95"/>
    <w:rsid w:val="00CC7CAE"/>
    <w:rsid w:val="00CC7E12"/>
    <w:rsid w:val="00CC7F90"/>
    <w:rsid w:val="00CD0003"/>
    <w:rsid w:val="00CD0498"/>
    <w:rsid w:val="00CD04EB"/>
    <w:rsid w:val="00CD0973"/>
    <w:rsid w:val="00CD0DA6"/>
    <w:rsid w:val="00CD141D"/>
    <w:rsid w:val="00CD2112"/>
    <w:rsid w:val="00CD2476"/>
    <w:rsid w:val="00CD29EB"/>
    <w:rsid w:val="00CD2D0B"/>
    <w:rsid w:val="00CD2DCB"/>
    <w:rsid w:val="00CD2E0E"/>
    <w:rsid w:val="00CD3004"/>
    <w:rsid w:val="00CD36C5"/>
    <w:rsid w:val="00CD3C9A"/>
    <w:rsid w:val="00CD4058"/>
    <w:rsid w:val="00CD447C"/>
    <w:rsid w:val="00CD44C5"/>
    <w:rsid w:val="00CD4956"/>
    <w:rsid w:val="00CD4F79"/>
    <w:rsid w:val="00CD535C"/>
    <w:rsid w:val="00CD5D21"/>
    <w:rsid w:val="00CD6191"/>
    <w:rsid w:val="00CD67E2"/>
    <w:rsid w:val="00CD7FFC"/>
    <w:rsid w:val="00CE01F5"/>
    <w:rsid w:val="00CE0793"/>
    <w:rsid w:val="00CE1685"/>
    <w:rsid w:val="00CE197D"/>
    <w:rsid w:val="00CE199B"/>
    <w:rsid w:val="00CE2471"/>
    <w:rsid w:val="00CE28A6"/>
    <w:rsid w:val="00CE2A8F"/>
    <w:rsid w:val="00CE3235"/>
    <w:rsid w:val="00CE3322"/>
    <w:rsid w:val="00CE392A"/>
    <w:rsid w:val="00CE3932"/>
    <w:rsid w:val="00CE39B8"/>
    <w:rsid w:val="00CE3E04"/>
    <w:rsid w:val="00CE476D"/>
    <w:rsid w:val="00CE4A3C"/>
    <w:rsid w:val="00CE4A64"/>
    <w:rsid w:val="00CE5452"/>
    <w:rsid w:val="00CE5A0D"/>
    <w:rsid w:val="00CE5A2F"/>
    <w:rsid w:val="00CE5CAF"/>
    <w:rsid w:val="00CE63CD"/>
    <w:rsid w:val="00CE64FF"/>
    <w:rsid w:val="00CE695F"/>
    <w:rsid w:val="00CE6EAD"/>
    <w:rsid w:val="00CE7218"/>
    <w:rsid w:val="00CE734F"/>
    <w:rsid w:val="00CE7778"/>
    <w:rsid w:val="00CE7BDC"/>
    <w:rsid w:val="00CE7F3D"/>
    <w:rsid w:val="00CF0266"/>
    <w:rsid w:val="00CF0779"/>
    <w:rsid w:val="00CF0A8D"/>
    <w:rsid w:val="00CF134B"/>
    <w:rsid w:val="00CF1D15"/>
    <w:rsid w:val="00CF2C71"/>
    <w:rsid w:val="00CF33D8"/>
    <w:rsid w:val="00CF40DF"/>
    <w:rsid w:val="00CF42E4"/>
    <w:rsid w:val="00CF46BC"/>
    <w:rsid w:val="00CF4706"/>
    <w:rsid w:val="00CF479A"/>
    <w:rsid w:val="00CF4EF7"/>
    <w:rsid w:val="00CF58DA"/>
    <w:rsid w:val="00CF59EF"/>
    <w:rsid w:val="00CF5C19"/>
    <w:rsid w:val="00CF6647"/>
    <w:rsid w:val="00CF66EC"/>
    <w:rsid w:val="00CF6834"/>
    <w:rsid w:val="00CF6C9F"/>
    <w:rsid w:val="00CF6DF8"/>
    <w:rsid w:val="00CF6ED5"/>
    <w:rsid w:val="00CF7117"/>
    <w:rsid w:val="00CF7456"/>
    <w:rsid w:val="00CF746B"/>
    <w:rsid w:val="00CF7870"/>
    <w:rsid w:val="00CF790D"/>
    <w:rsid w:val="00CF7F66"/>
    <w:rsid w:val="00D00002"/>
    <w:rsid w:val="00D003F6"/>
    <w:rsid w:val="00D01286"/>
    <w:rsid w:val="00D01488"/>
    <w:rsid w:val="00D01646"/>
    <w:rsid w:val="00D01DDE"/>
    <w:rsid w:val="00D02125"/>
    <w:rsid w:val="00D02669"/>
    <w:rsid w:val="00D02710"/>
    <w:rsid w:val="00D02896"/>
    <w:rsid w:val="00D029D0"/>
    <w:rsid w:val="00D02D13"/>
    <w:rsid w:val="00D02FD5"/>
    <w:rsid w:val="00D0304B"/>
    <w:rsid w:val="00D03286"/>
    <w:rsid w:val="00D032FD"/>
    <w:rsid w:val="00D0339D"/>
    <w:rsid w:val="00D03B59"/>
    <w:rsid w:val="00D04394"/>
    <w:rsid w:val="00D0496E"/>
    <w:rsid w:val="00D04C3A"/>
    <w:rsid w:val="00D04ECE"/>
    <w:rsid w:val="00D05098"/>
    <w:rsid w:val="00D0542A"/>
    <w:rsid w:val="00D0544B"/>
    <w:rsid w:val="00D05B10"/>
    <w:rsid w:val="00D05CA6"/>
    <w:rsid w:val="00D061A1"/>
    <w:rsid w:val="00D06423"/>
    <w:rsid w:val="00D06536"/>
    <w:rsid w:val="00D0679A"/>
    <w:rsid w:val="00D06BA6"/>
    <w:rsid w:val="00D07387"/>
    <w:rsid w:val="00D074CC"/>
    <w:rsid w:val="00D076D2"/>
    <w:rsid w:val="00D0794B"/>
    <w:rsid w:val="00D07BF5"/>
    <w:rsid w:val="00D07F6F"/>
    <w:rsid w:val="00D10221"/>
    <w:rsid w:val="00D105BA"/>
    <w:rsid w:val="00D10A3B"/>
    <w:rsid w:val="00D10ACF"/>
    <w:rsid w:val="00D10C13"/>
    <w:rsid w:val="00D10C7A"/>
    <w:rsid w:val="00D1105C"/>
    <w:rsid w:val="00D11D29"/>
    <w:rsid w:val="00D12571"/>
    <w:rsid w:val="00D1261F"/>
    <w:rsid w:val="00D1275A"/>
    <w:rsid w:val="00D12C12"/>
    <w:rsid w:val="00D12F33"/>
    <w:rsid w:val="00D135C5"/>
    <w:rsid w:val="00D1398B"/>
    <w:rsid w:val="00D13A39"/>
    <w:rsid w:val="00D13BC4"/>
    <w:rsid w:val="00D13C06"/>
    <w:rsid w:val="00D13CEA"/>
    <w:rsid w:val="00D13E28"/>
    <w:rsid w:val="00D149B2"/>
    <w:rsid w:val="00D15566"/>
    <w:rsid w:val="00D15E43"/>
    <w:rsid w:val="00D16741"/>
    <w:rsid w:val="00D16CAA"/>
    <w:rsid w:val="00D16D4C"/>
    <w:rsid w:val="00D16D8B"/>
    <w:rsid w:val="00D16E2D"/>
    <w:rsid w:val="00D17A6D"/>
    <w:rsid w:val="00D208A0"/>
    <w:rsid w:val="00D20977"/>
    <w:rsid w:val="00D20E14"/>
    <w:rsid w:val="00D20EFD"/>
    <w:rsid w:val="00D210CC"/>
    <w:rsid w:val="00D211B2"/>
    <w:rsid w:val="00D226EA"/>
    <w:rsid w:val="00D23009"/>
    <w:rsid w:val="00D23582"/>
    <w:rsid w:val="00D235F9"/>
    <w:rsid w:val="00D2370E"/>
    <w:rsid w:val="00D23CBB"/>
    <w:rsid w:val="00D244FE"/>
    <w:rsid w:val="00D248E8"/>
    <w:rsid w:val="00D2507F"/>
    <w:rsid w:val="00D25598"/>
    <w:rsid w:val="00D25B58"/>
    <w:rsid w:val="00D25F1D"/>
    <w:rsid w:val="00D26D62"/>
    <w:rsid w:val="00D27138"/>
    <w:rsid w:val="00D271BF"/>
    <w:rsid w:val="00D276A2"/>
    <w:rsid w:val="00D276AC"/>
    <w:rsid w:val="00D278C5"/>
    <w:rsid w:val="00D3003B"/>
    <w:rsid w:val="00D303B8"/>
    <w:rsid w:val="00D30446"/>
    <w:rsid w:val="00D30502"/>
    <w:rsid w:val="00D307B8"/>
    <w:rsid w:val="00D30982"/>
    <w:rsid w:val="00D311D3"/>
    <w:rsid w:val="00D314E5"/>
    <w:rsid w:val="00D31649"/>
    <w:rsid w:val="00D31833"/>
    <w:rsid w:val="00D318DD"/>
    <w:rsid w:val="00D31A6E"/>
    <w:rsid w:val="00D3256B"/>
    <w:rsid w:val="00D32A17"/>
    <w:rsid w:val="00D32AA5"/>
    <w:rsid w:val="00D32FFA"/>
    <w:rsid w:val="00D33536"/>
    <w:rsid w:val="00D33DDC"/>
    <w:rsid w:val="00D34164"/>
    <w:rsid w:val="00D342DF"/>
    <w:rsid w:val="00D34705"/>
    <w:rsid w:val="00D347AD"/>
    <w:rsid w:val="00D34804"/>
    <w:rsid w:val="00D34C69"/>
    <w:rsid w:val="00D35334"/>
    <w:rsid w:val="00D354A5"/>
    <w:rsid w:val="00D35758"/>
    <w:rsid w:val="00D36A57"/>
    <w:rsid w:val="00D3734F"/>
    <w:rsid w:val="00D374DE"/>
    <w:rsid w:val="00D3750C"/>
    <w:rsid w:val="00D37837"/>
    <w:rsid w:val="00D37BF3"/>
    <w:rsid w:val="00D37EC2"/>
    <w:rsid w:val="00D40204"/>
    <w:rsid w:val="00D4074F"/>
    <w:rsid w:val="00D407EF"/>
    <w:rsid w:val="00D40E65"/>
    <w:rsid w:val="00D40FB9"/>
    <w:rsid w:val="00D410B3"/>
    <w:rsid w:val="00D41E27"/>
    <w:rsid w:val="00D420A6"/>
    <w:rsid w:val="00D421AF"/>
    <w:rsid w:val="00D42721"/>
    <w:rsid w:val="00D42801"/>
    <w:rsid w:val="00D42BA0"/>
    <w:rsid w:val="00D42EA0"/>
    <w:rsid w:val="00D42FB2"/>
    <w:rsid w:val="00D43B8F"/>
    <w:rsid w:val="00D43E45"/>
    <w:rsid w:val="00D4401F"/>
    <w:rsid w:val="00D44248"/>
    <w:rsid w:val="00D44CB9"/>
    <w:rsid w:val="00D44F8E"/>
    <w:rsid w:val="00D4557A"/>
    <w:rsid w:val="00D4576F"/>
    <w:rsid w:val="00D46074"/>
    <w:rsid w:val="00D461F2"/>
    <w:rsid w:val="00D46AC3"/>
    <w:rsid w:val="00D47396"/>
    <w:rsid w:val="00D47BDC"/>
    <w:rsid w:val="00D503AB"/>
    <w:rsid w:val="00D50996"/>
    <w:rsid w:val="00D50FFB"/>
    <w:rsid w:val="00D511AB"/>
    <w:rsid w:val="00D5131C"/>
    <w:rsid w:val="00D51698"/>
    <w:rsid w:val="00D5179D"/>
    <w:rsid w:val="00D51B7E"/>
    <w:rsid w:val="00D51E09"/>
    <w:rsid w:val="00D51E90"/>
    <w:rsid w:val="00D5230D"/>
    <w:rsid w:val="00D5244C"/>
    <w:rsid w:val="00D52D3F"/>
    <w:rsid w:val="00D52F41"/>
    <w:rsid w:val="00D53499"/>
    <w:rsid w:val="00D53DBA"/>
    <w:rsid w:val="00D54C14"/>
    <w:rsid w:val="00D55514"/>
    <w:rsid w:val="00D5585A"/>
    <w:rsid w:val="00D56580"/>
    <w:rsid w:val="00D56D27"/>
    <w:rsid w:val="00D573E6"/>
    <w:rsid w:val="00D5785C"/>
    <w:rsid w:val="00D5790C"/>
    <w:rsid w:val="00D60517"/>
    <w:rsid w:val="00D60883"/>
    <w:rsid w:val="00D61B4D"/>
    <w:rsid w:val="00D622CE"/>
    <w:rsid w:val="00D62FC8"/>
    <w:rsid w:val="00D63567"/>
    <w:rsid w:val="00D6365D"/>
    <w:rsid w:val="00D6366A"/>
    <w:rsid w:val="00D63F4D"/>
    <w:rsid w:val="00D64397"/>
    <w:rsid w:val="00D644CD"/>
    <w:rsid w:val="00D64E52"/>
    <w:rsid w:val="00D64E84"/>
    <w:rsid w:val="00D65594"/>
    <w:rsid w:val="00D655BB"/>
    <w:rsid w:val="00D65998"/>
    <w:rsid w:val="00D65D08"/>
    <w:rsid w:val="00D65F0D"/>
    <w:rsid w:val="00D65FBF"/>
    <w:rsid w:val="00D67274"/>
    <w:rsid w:val="00D672E1"/>
    <w:rsid w:val="00D6773A"/>
    <w:rsid w:val="00D679E1"/>
    <w:rsid w:val="00D708D0"/>
    <w:rsid w:val="00D70A7D"/>
    <w:rsid w:val="00D70CF5"/>
    <w:rsid w:val="00D70D32"/>
    <w:rsid w:val="00D70D3A"/>
    <w:rsid w:val="00D70D88"/>
    <w:rsid w:val="00D711A7"/>
    <w:rsid w:val="00D712C7"/>
    <w:rsid w:val="00D714CA"/>
    <w:rsid w:val="00D7152F"/>
    <w:rsid w:val="00D71733"/>
    <w:rsid w:val="00D719EA"/>
    <w:rsid w:val="00D71BF2"/>
    <w:rsid w:val="00D71F63"/>
    <w:rsid w:val="00D72A83"/>
    <w:rsid w:val="00D72AD4"/>
    <w:rsid w:val="00D7300D"/>
    <w:rsid w:val="00D7367D"/>
    <w:rsid w:val="00D739D9"/>
    <w:rsid w:val="00D73D58"/>
    <w:rsid w:val="00D73F82"/>
    <w:rsid w:val="00D73FF5"/>
    <w:rsid w:val="00D748CE"/>
    <w:rsid w:val="00D75425"/>
    <w:rsid w:val="00D7549A"/>
    <w:rsid w:val="00D75AB5"/>
    <w:rsid w:val="00D75C5E"/>
    <w:rsid w:val="00D7651A"/>
    <w:rsid w:val="00D76C13"/>
    <w:rsid w:val="00D76FAD"/>
    <w:rsid w:val="00D77194"/>
    <w:rsid w:val="00D77803"/>
    <w:rsid w:val="00D7783D"/>
    <w:rsid w:val="00D77E35"/>
    <w:rsid w:val="00D77F58"/>
    <w:rsid w:val="00D8017E"/>
    <w:rsid w:val="00D803DF"/>
    <w:rsid w:val="00D809F3"/>
    <w:rsid w:val="00D80A8D"/>
    <w:rsid w:val="00D80B23"/>
    <w:rsid w:val="00D817E4"/>
    <w:rsid w:val="00D81B2E"/>
    <w:rsid w:val="00D82052"/>
    <w:rsid w:val="00D82243"/>
    <w:rsid w:val="00D82380"/>
    <w:rsid w:val="00D82514"/>
    <w:rsid w:val="00D83239"/>
    <w:rsid w:val="00D83AC4"/>
    <w:rsid w:val="00D84093"/>
    <w:rsid w:val="00D840E4"/>
    <w:rsid w:val="00D84747"/>
    <w:rsid w:val="00D84F10"/>
    <w:rsid w:val="00D853E6"/>
    <w:rsid w:val="00D85419"/>
    <w:rsid w:val="00D863CA"/>
    <w:rsid w:val="00D863F0"/>
    <w:rsid w:val="00D864F8"/>
    <w:rsid w:val="00D86B09"/>
    <w:rsid w:val="00D872E4"/>
    <w:rsid w:val="00D87576"/>
    <w:rsid w:val="00D87706"/>
    <w:rsid w:val="00D87E29"/>
    <w:rsid w:val="00D91876"/>
    <w:rsid w:val="00D91BA3"/>
    <w:rsid w:val="00D9206A"/>
    <w:rsid w:val="00D92251"/>
    <w:rsid w:val="00D9225E"/>
    <w:rsid w:val="00D925A6"/>
    <w:rsid w:val="00D92717"/>
    <w:rsid w:val="00D92860"/>
    <w:rsid w:val="00D929EC"/>
    <w:rsid w:val="00D92E41"/>
    <w:rsid w:val="00D93052"/>
    <w:rsid w:val="00D934F4"/>
    <w:rsid w:val="00D938F4"/>
    <w:rsid w:val="00D93E23"/>
    <w:rsid w:val="00D94496"/>
    <w:rsid w:val="00D94644"/>
    <w:rsid w:val="00D94E8C"/>
    <w:rsid w:val="00D94FA8"/>
    <w:rsid w:val="00D9501B"/>
    <w:rsid w:val="00D95142"/>
    <w:rsid w:val="00D9584D"/>
    <w:rsid w:val="00D95A1E"/>
    <w:rsid w:val="00D96085"/>
    <w:rsid w:val="00D962D7"/>
    <w:rsid w:val="00D96306"/>
    <w:rsid w:val="00D96925"/>
    <w:rsid w:val="00D96FBC"/>
    <w:rsid w:val="00D9730F"/>
    <w:rsid w:val="00D976B6"/>
    <w:rsid w:val="00D977C7"/>
    <w:rsid w:val="00DA024F"/>
    <w:rsid w:val="00DA03B1"/>
    <w:rsid w:val="00DA03FA"/>
    <w:rsid w:val="00DA0451"/>
    <w:rsid w:val="00DA07E7"/>
    <w:rsid w:val="00DA0907"/>
    <w:rsid w:val="00DA0F29"/>
    <w:rsid w:val="00DA18E5"/>
    <w:rsid w:val="00DA1DEE"/>
    <w:rsid w:val="00DA28A7"/>
    <w:rsid w:val="00DA2BD9"/>
    <w:rsid w:val="00DA2FA2"/>
    <w:rsid w:val="00DA302C"/>
    <w:rsid w:val="00DA3445"/>
    <w:rsid w:val="00DA3609"/>
    <w:rsid w:val="00DA3F57"/>
    <w:rsid w:val="00DA41D6"/>
    <w:rsid w:val="00DA431F"/>
    <w:rsid w:val="00DA46D3"/>
    <w:rsid w:val="00DA4901"/>
    <w:rsid w:val="00DA4B2C"/>
    <w:rsid w:val="00DA56F3"/>
    <w:rsid w:val="00DA5CA6"/>
    <w:rsid w:val="00DA5D30"/>
    <w:rsid w:val="00DA5D42"/>
    <w:rsid w:val="00DA5DD7"/>
    <w:rsid w:val="00DA645E"/>
    <w:rsid w:val="00DA6736"/>
    <w:rsid w:val="00DA69AD"/>
    <w:rsid w:val="00DA6AB6"/>
    <w:rsid w:val="00DA6CBB"/>
    <w:rsid w:val="00DA6F2C"/>
    <w:rsid w:val="00DA7193"/>
    <w:rsid w:val="00DA7626"/>
    <w:rsid w:val="00DB02BA"/>
    <w:rsid w:val="00DB02F9"/>
    <w:rsid w:val="00DB07D0"/>
    <w:rsid w:val="00DB0A66"/>
    <w:rsid w:val="00DB172A"/>
    <w:rsid w:val="00DB1BC7"/>
    <w:rsid w:val="00DB1E14"/>
    <w:rsid w:val="00DB20DB"/>
    <w:rsid w:val="00DB2102"/>
    <w:rsid w:val="00DB2A6F"/>
    <w:rsid w:val="00DB2EF1"/>
    <w:rsid w:val="00DB41AA"/>
    <w:rsid w:val="00DB42F5"/>
    <w:rsid w:val="00DB4370"/>
    <w:rsid w:val="00DB4490"/>
    <w:rsid w:val="00DB4F74"/>
    <w:rsid w:val="00DB509A"/>
    <w:rsid w:val="00DB52F3"/>
    <w:rsid w:val="00DB53AD"/>
    <w:rsid w:val="00DB5605"/>
    <w:rsid w:val="00DB59B4"/>
    <w:rsid w:val="00DB5C32"/>
    <w:rsid w:val="00DB5FA8"/>
    <w:rsid w:val="00DB614F"/>
    <w:rsid w:val="00DB65F2"/>
    <w:rsid w:val="00DB6953"/>
    <w:rsid w:val="00DB6D24"/>
    <w:rsid w:val="00DB6F7F"/>
    <w:rsid w:val="00DB7583"/>
    <w:rsid w:val="00DB7608"/>
    <w:rsid w:val="00DB7928"/>
    <w:rsid w:val="00DB7A44"/>
    <w:rsid w:val="00DB7B2D"/>
    <w:rsid w:val="00DB7CDF"/>
    <w:rsid w:val="00DB7DC3"/>
    <w:rsid w:val="00DC0B49"/>
    <w:rsid w:val="00DC0F32"/>
    <w:rsid w:val="00DC0FC5"/>
    <w:rsid w:val="00DC16E1"/>
    <w:rsid w:val="00DC18CF"/>
    <w:rsid w:val="00DC1CF3"/>
    <w:rsid w:val="00DC1D8E"/>
    <w:rsid w:val="00DC2586"/>
    <w:rsid w:val="00DC2A91"/>
    <w:rsid w:val="00DC3374"/>
    <w:rsid w:val="00DC3456"/>
    <w:rsid w:val="00DC3AA6"/>
    <w:rsid w:val="00DC3B7B"/>
    <w:rsid w:val="00DC4021"/>
    <w:rsid w:val="00DC4BD6"/>
    <w:rsid w:val="00DC4E1E"/>
    <w:rsid w:val="00DC50EB"/>
    <w:rsid w:val="00DC5387"/>
    <w:rsid w:val="00DC601A"/>
    <w:rsid w:val="00DC64D3"/>
    <w:rsid w:val="00DC69C4"/>
    <w:rsid w:val="00DC773F"/>
    <w:rsid w:val="00DC77C2"/>
    <w:rsid w:val="00DC77E3"/>
    <w:rsid w:val="00DC799D"/>
    <w:rsid w:val="00DD1023"/>
    <w:rsid w:val="00DD1B7C"/>
    <w:rsid w:val="00DD1F90"/>
    <w:rsid w:val="00DD25F4"/>
    <w:rsid w:val="00DD269B"/>
    <w:rsid w:val="00DD29E5"/>
    <w:rsid w:val="00DD2CDC"/>
    <w:rsid w:val="00DD2F45"/>
    <w:rsid w:val="00DD3900"/>
    <w:rsid w:val="00DD3D26"/>
    <w:rsid w:val="00DD4360"/>
    <w:rsid w:val="00DD4903"/>
    <w:rsid w:val="00DD498F"/>
    <w:rsid w:val="00DD4C42"/>
    <w:rsid w:val="00DD51C9"/>
    <w:rsid w:val="00DD5EA4"/>
    <w:rsid w:val="00DD642E"/>
    <w:rsid w:val="00DD6559"/>
    <w:rsid w:val="00DD6CFA"/>
    <w:rsid w:val="00DD74A3"/>
    <w:rsid w:val="00DD7B5E"/>
    <w:rsid w:val="00DD7D8B"/>
    <w:rsid w:val="00DE0645"/>
    <w:rsid w:val="00DE099B"/>
    <w:rsid w:val="00DE1024"/>
    <w:rsid w:val="00DE1098"/>
    <w:rsid w:val="00DE1289"/>
    <w:rsid w:val="00DE1867"/>
    <w:rsid w:val="00DE2753"/>
    <w:rsid w:val="00DE36C7"/>
    <w:rsid w:val="00DE3A56"/>
    <w:rsid w:val="00DE3B5C"/>
    <w:rsid w:val="00DE4008"/>
    <w:rsid w:val="00DE4F6A"/>
    <w:rsid w:val="00DE53D3"/>
    <w:rsid w:val="00DE57A8"/>
    <w:rsid w:val="00DE596D"/>
    <w:rsid w:val="00DE5A66"/>
    <w:rsid w:val="00DE6CCB"/>
    <w:rsid w:val="00DE6EE1"/>
    <w:rsid w:val="00DE6EF1"/>
    <w:rsid w:val="00DE748F"/>
    <w:rsid w:val="00DE7724"/>
    <w:rsid w:val="00DF0116"/>
    <w:rsid w:val="00DF01D5"/>
    <w:rsid w:val="00DF05E1"/>
    <w:rsid w:val="00DF0DCD"/>
    <w:rsid w:val="00DF1316"/>
    <w:rsid w:val="00DF137A"/>
    <w:rsid w:val="00DF14CA"/>
    <w:rsid w:val="00DF18EF"/>
    <w:rsid w:val="00DF1B95"/>
    <w:rsid w:val="00DF1CCD"/>
    <w:rsid w:val="00DF1EFC"/>
    <w:rsid w:val="00DF230C"/>
    <w:rsid w:val="00DF28C6"/>
    <w:rsid w:val="00DF427C"/>
    <w:rsid w:val="00DF4534"/>
    <w:rsid w:val="00DF4CF1"/>
    <w:rsid w:val="00DF500F"/>
    <w:rsid w:val="00DF50BD"/>
    <w:rsid w:val="00DF559C"/>
    <w:rsid w:val="00DF5AC1"/>
    <w:rsid w:val="00DF6CDC"/>
    <w:rsid w:val="00DF7134"/>
    <w:rsid w:val="00DF7368"/>
    <w:rsid w:val="00DF76DD"/>
    <w:rsid w:val="00DF7D23"/>
    <w:rsid w:val="00E00044"/>
    <w:rsid w:val="00E00076"/>
    <w:rsid w:val="00E002B3"/>
    <w:rsid w:val="00E00C24"/>
    <w:rsid w:val="00E0127E"/>
    <w:rsid w:val="00E015A8"/>
    <w:rsid w:val="00E018C3"/>
    <w:rsid w:val="00E02098"/>
    <w:rsid w:val="00E02833"/>
    <w:rsid w:val="00E02DC2"/>
    <w:rsid w:val="00E0342F"/>
    <w:rsid w:val="00E03454"/>
    <w:rsid w:val="00E0391E"/>
    <w:rsid w:val="00E03EB2"/>
    <w:rsid w:val="00E03F31"/>
    <w:rsid w:val="00E04134"/>
    <w:rsid w:val="00E04C45"/>
    <w:rsid w:val="00E04F95"/>
    <w:rsid w:val="00E055BD"/>
    <w:rsid w:val="00E0592C"/>
    <w:rsid w:val="00E05EC9"/>
    <w:rsid w:val="00E05EF3"/>
    <w:rsid w:val="00E063C2"/>
    <w:rsid w:val="00E06BEC"/>
    <w:rsid w:val="00E072E4"/>
    <w:rsid w:val="00E07669"/>
    <w:rsid w:val="00E1008A"/>
    <w:rsid w:val="00E10346"/>
    <w:rsid w:val="00E10412"/>
    <w:rsid w:val="00E10551"/>
    <w:rsid w:val="00E10CB5"/>
    <w:rsid w:val="00E10D9E"/>
    <w:rsid w:val="00E11B4C"/>
    <w:rsid w:val="00E11CD2"/>
    <w:rsid w:val="00E11EDE"/>
    <w:rsid w:val="00E11F11"/>
    <w:rsid w:val="00E1274E"/>
    <w:rsid w:val="00E13099"/>
    <w:rsid w:val="00E1367C"/>
    <w:rsid w:val="00E138AF"/>
    <w:rsid w:val="00E13989"/>
    <w:rsid w:val="00E13B8B"/>
    <w:rsid w:val="00E13C42"/>
    <w:rsid w:val="00E13FAD"/>
    <w:rsid w:val="00E149EC"/>
    <w:rsid w:val="00E14D81"/>
    <w:rsid w:val="00E14E82"/>
    <w:rsid w:val="00E1552B"/>
    <w:rsid w:val="00E158C3"/>
    <w:rsid w:val="00E15956"/>
    <w:rsid w:val="00E15ACA"/>
    <w:rsid w:val="00E15F70"/>
    <w:rsid w:val="00E17860"/>
    <w:rsid w:val="00E17F5D"/>
    <w:rsid w:val="00E20D8E"/>
    <w:rsid w:val="00E21073"/>
    <w:rsid w:val="00E21551"/>
    <w:rsid w:val="00E219F6"/>
    <w:rsid w:val="00E21BD0"/>
    <w:rsid w:val="00E21F17"/>
    <w:rsid w:val="00E22454"/>
    <w:rsid w:val="00E22CA4"/>
    <w:rsid w:val="00E2330D"/>
    <w:rsid w:val="00E234BE"/>
    <w:rsid w:val="00E23A68"/>
    <w:rsid w:val="00E24206"/>
    <w:rsid w:val="00E242C0"/>
    <w:rsid w:val="00E244A7"/>
    <w:rsid w:val="00E2479E"/>
    <w:rsid w:val="00E24B84"/>
    <w:rsid w:val="00E24FC6"/>
    <w:rsid w:val="00E2518A"/>
    <w:rsid w:val="00E25E16"/>
    <w:rsid w:val="00E261BC"/>
    <w:rsid w:val="00E2647D"/>
    <w:rsid w:val="00E26710"/>
    <w:rsid w:val="00E26C87"/>
    <w:rsid w:val="00E27F5B"/>
    <w:rsid w:val="00E3001D"/>
    <w:rsid w:val="00E3002C"/>
    <w:rsid w:val="00E31003"/>
    <w:rsid w:val="00E312C2"/>
    <w:rsid w:val="00E31735"/>
    <w:rsid w:val="00E31DBA"/>
    <w:rsid w:val="00E32115"/>
    <w:rsid w:val="00E3274C"/>
    <w:rsid w:val="00E332A9"/>
    <w:rsid w:val="00E33366"/>
    <w:rsid w:val="00E33830"/>
    <w:rsid w:val="00E33953"/>
    <w:rsid w:val="00E33960"/>
    <w:rsid w:val="00E33AA3"/>
    <w:rsid w:val="00E340A3"/>
    <w:rsid w:val="00E3453C"/>
    <w:rsid w:val="00E3459F"/>
    <w:rsid w:val="00E34624"/>
    <w:rsid w:val="00E3475E"/>
    <w:rsid w:val="00E349FF"/>
    <w:rsid w:val="00E34AD5"/>
    <w:rsid w:val="00E3557E"/>
    <w:rsid w:val="00E35725"/>
    <w:rsid w:val="00E3606D"/>
    <w:rsid w:val="00E36085"/>
    <w:rsid w:val="00E36561"/>
    <w:rsid w:val="00E365C6"/>
    <w:rsid w:val="00E36B3A"/>
    <w:rsid w:val="00E36F9E"/>
    <w:rsid w:val="00E3756A"/>
    <w:rsid w:val="00E37F2A"/>
    <w:rsid w:val="00E4033F"/>
    <w:rsid w:val="00E4049C"/>
    <w:rsid w:val="00E40944"/>
    <w:rsid w:val="00E424BA"/>
    <w:rsid w:val="00E42B2F"/>
    <w:rsid w:val="00E42E00"/>
    <w:rsid w:val="00E43149"/>
    <w:rsid w:val="00E43872"/>
    <w:rsid w:val="00E43CF2"/>
    <w:rsid w:val="00E44132"/>
    <w:rsid w:val="00E44556"/>
    <w:rsid w:val="00E44F61"/>
    <w:rsid w:val="00E45319"/>
    <w:rsid w:val="00E453B3"/>
    <w:rsid w:val="00E45C2F"/>
    <w:rsid w:val="00E46028"/>
    <w:rsid w:val="00E465D1"/>
    <w:rsid w:val="00E46EAC"/>
    <w:rsid w:val="00E47E4E"/>
    <w:rsid w:val="00E50065"/>
    <w:rsid w:val="00E501D1"/>
    <w:rsid w:val="00E50E2B"/>
    <w:rsid w:val="00E510F5"/>
    <w:rsid w:val="00E51652"/>
    <w:rsid w:val="00E51A36"/>
    <w:rsid w:val="00E51B50"/>
    <w:rsid w:val="00E51D31"/>
    <w:rsid w:val="00E530F4"/>
    <w:rsid w:val="00E53496"/>
    <w:rsid w:val="00E534A5"/>
    <w:rsid w:val="00E5382E"/>
    <w:rsid w:val="00E53E69"/>
    <w:rsid w:val="00E54229"/>
    <w:rsid w:val="00E54263"/>
    <w:rsid w:val="00E543A7"/>
    <w:rsid w:val="00E543C1"/>
    <w:rsid w:val="00E550BD"/>
    <w:rsid w:val="00E5521E"/>
    <w:rsid w:val="00E55A39"/>
    <w:rsid w:val="00E55F6D"/>
    <w:rsid w:val="00E5646D"/>
    <w:rsid w:val="00E565D2"/>
    <w:rsid w:val="00E5672C"/>
    <w:rsid w:val="00E56CAC"/>
    <w:rsid w:val="00E56EE5"/>
    <w:rsid w:val="00E57041"/>
    <w:rsid w:val="00E5765C"/>
    <w:rsid w:val="00E57935"/>
    <w:rsid w:val="00E609D9"/>
    <w:rsid w:val="00E60C55"/>
    <w:rsid w:val="00E60CB4"/>
    <w:rsid w:val="00E6103F"/>
    <w:rsid w:val="00E61336"/>
    <w:rsid w:val="00E61678"/>
    <w:rsid w:val="00E61BAF"/>
    <w:rsid w:val="00E61D0C"/>
    <w:rsid w:val="00E61E0C"/>
    <w:rsid w:val="00E61E6E"/>
    <w:rsid w:val="00E620EC"/>
    <w:rsid w:val="00E622ED"/>
    <w:rsid w:val="00E6232B"/>
    <w:rsid w:val="00E62E6F"/>
    <w:rsid w:val="00E6307E"/>
    <w:rsid w:val="00E63283"/>
    <w:rsid w:val="00E63383"/>
    <w:rsid w:val="00E636D2"/>
    <w:rsid w:val="00E64472"/>
    <w:rsid w:val="00E645E5"/>
    <w:rsid w:val="00E6482D"/>
    <w:rsid w:val="00E64849"/>
    <w:rsid w:val="00E64B45"/>
    <w:rsid w:val="00E64C70"/>
    <w:rsid w:val="00E650CD"/>
    <w:rsid w:val="00E650D7"/>
    <w:rsid w:val="00E6542E"/>
    <w:rsid w:val="00E6547A"/>
    <w:rsid w:val="00E65682"/>
    <w:rsid w:val="00E657BC"/>
    <w:rsid w:val="00E65B3B"/>
    <w:rsid w:val="00E66159"/>
    <w:rsid w:val="00E6627C"/>
    <w:rsid w:val="00E66C5D"/>
    <w:rsid w:val="00E66D7F"/>
    <w:rsid w:val="00E66D88"/>
    <w:rsid w:val="00E670BF"/>
    <w:rsid w:val="00E6794A"/>
    <w:rsid w:val="00E67B73"/>
    <w:rsid w:val="00E67EAD"/>
    <w:rsid w:val="00E67FB5"/>
    <w:rsid w:val="00E70DFA"/>
    <w:rsid w:val="00E71349"/>
    <w:rsid w:val="00E7159D"/>
    <w:rsid w:val="00E716DD"/>
    <w:rsid w:val="00E719E3"/>
    <w:rsid w:val="00E71B63"/>
    <w:rsid w:val="00E71DDD"/>
    <w:rsid w:val="00E7208C"/>
    <w:rsid w:val="00E721C1"/>
    <w:rsid w:val="00E728A0"/>
    <w:rsid w:val="00E72C2B"/>
    <w:rsid w:val="00E73418"/>
    <w:rsid w:val="00E73667"/>
    <w:rsid w:val="00E73755"/>
    <w:rsid w:val="00E73828"/>
    <w:rsid w:val="00E739A5"/>
    <w:rsid w:val="00E73CEF"/>
    <w:rsid w:val="00E742EF"/>
    <w:rsid w:val="00E7434D"/>
    <w:rsid w:val="00E74AF6"/>
    <w:rsid w:val="00E74D93"/>
    <w:rsid w:val="00E7546C"/>
    <w:rsid w:val="00E75641"/>
    <w:rsid w:val="00E75B42"/>
    <w:rsid w:val="00E75FDA"/>
    <w:rsid w:val="00E76CC3"/>
    <w:rsid w:val="00E76FAA"/>
    <w:rsid w:val="00E77301"/>
    <w:rsid w:val="00E775FB"/>
    <w:rsid w:val="00E77BE3"/>
    <w:rsid w:val="00E77CC7"/>
    <w:rsid w:val="00E77D82"/>
    <w:rsid w:val="00E808B0"/>
    <w:rsid w:val="00E80B15"/>
    <w:rsid w:val="00E80B1A"/>
    <w:rsid w:val="00E8101D"/>
    <w:rsid w:val="00E81562"/>
    <w:rsid w:val="00E81734"/>
    <w:rsid w:val="00E81945"/>
    <w:rsid w:val="00E81A2B"/>
    <w:rsid w:val="00E823BF"/>
    <w:rsid w:val="00E82733"/>
    <w:rsid w:val="00E82750"/>
    <w:rsid w:val="00E82791"/>
    <w:rsid w:val="00E82911"/>
    <w:rsid w:val="00E82AB3"/>
    <w:rsid w:val="00E82B63"/>
    <w:rsid w:val="00E837FB"/>
    <w:rsid w:val="00E83B0C"/>
    <w:rsid w:val="00E83D0C"/>
    <w:rsid w:val="00E843D3"/>
    <w:rsid w:val="00E84758"/>
    <w:rsid w:val="00E8488A"/>
    <w:rsid w:val="00E84906"/>
    <w:rsid w:val="00E84915"/>
    <w:rsid w:val="00E8497C"/>
    <w:rsid w:val="00E849BE"/>
    <w:rsid w:val="00E84A9F"/>
    <w:rsid w:val="00E84B14"/>
    <w:rsid w:val="00E85B0B"/>
    <w:rsid w:val="00E85BCD"/>
    <w:rsid w:val="00E8703B"/>
    <w:rsid w:val="00E87352"/>
    <w:rsid w:val="00E877FC"/>
    <w:rsid w:val="00E87850"/>
    <w:rsid w:val="00E87A87"/>
    <w:rsid w:val="00E902C1"/>
    <w:rsid w:val="00E9057B"/>
    <w:rsid w:val="00E9080C"/>
    <w:rsid w:val="00E91620"/>
    <w:rsid w:val="00E91665"/>
    <w:rsid w:val="00E91D84"/>
    <w:rsid w:val="00E91FA4"/>
    <w:rsid w:val="00E9217E"/>
    <w:rsid w:val="00E921E8"/>
    <w:rsid w:val="00E92401"/>
    <w:rsid w:val="00E92489"/>
    <w:rsid w:val="00E92515"/>
    <w:rsid w:val="00E92A93"/>
    <w:rsid w:val="00E92C7B"/>
    <w:rsid w:val="00E92D55"/>
    <w:rsid w:val="00E92D83"/>
    <w:rsid w:val="00E92EA2"/>
    <w:rsid w:val="00E93300"/>
    <w:rsid w:val="00E93A0C"/>
    <w:rsid w:val="00E94CEA"/>
    <w:rsid w:val="00E95985"/>
    <w:rsid w:val="00E959FA"/>
    <w:rsid w:val="00E95CE7"/>
    <w:rsid w:val="00E95DE1"/>
    <w:rsid w:val="00E961D8"/>
    <w:rsid w:val="00E9646F"/>
    <w:rsid w:val="00E968B4"/>
    <w:rsid w:val="00E96B04"/>
    <w:rsid w:val="00E9722D"/>
    <w:rsid w:val="00E974AC"/>
    <w:rsid w:val="00E974CB"/>
    <w:rsid w:val="00E97759"/>
    <w:rsid w:val="00E97F04"/>
    <w:rsid w:val="00EA07B7"/>
    <w:rsid w:val="00EA09F2"/>
    <w:rsid w:val="00EA0BBA"/>
    <w:rsid w:val="00EA0E56"/>
    <w:rsid w:val="00EA1081"/>
    <w:rsid w:val="00EA1101"/>
    <w:rsid w:val="00EA1131"/>
    <w:rsid w:val="00EA12B6"/>
    <w:rsid w:val="00EA12F0"/>
    <w:rsid w:val="00EA1962"/>
    <w:rsid w:val="00EA227F"/>
    <w:rsid w:val="00EA235D"/>
    <w:rsid w:val="00EA2D7D"/>
    <w:rsid w:val="00EA2DE5"/>
    <w:rsid w:val="00EA2E4C"/>
    <w:rsid w:val="00EA32F0"/>
    <w:rsid w:val="00EA36E8"/>
    <w:rsid w:val="00EA3A6B"/>
    <w:rsid w:val="00EA3B37"/>
    <w:rsid w:val="00EA3DE1"/>
    <w:rsid w:val="00EA3DF9"/>
    <w:rsid w:val="00EA3EAA"/>
    <w:rsid w:val="00EA3F41"/>
    <w:rsid w:val="00EA3FBA"/>
    <w:rsid w:val="00EA519A"/>
    <w:rsid w:val="00EA5256"/>
    <w:rsid w:val="00EA5629"/>
    <w:rsid w:val="00EA57BA"/>
    <w:rsid w:val="00EA585F"/>
    <w:rsid w:val="00EA5962"/>
    <w:rsid w:val="00EA5BB3"/>
    <w:rsid w:val="00EA5D8D"/>
    <w:rsid w:val="00EA642D"/>
    <w:rsid w:val="00EA76B9"/>
    <w:rsid w:val="00EA7B3A"/>
    <w:rsid w:val="00EA7C2F"/>
    <w:rsid w:val="00EA7D5D"/>
    <w:rsid w:val="00EB0727"/>
    <w:rsid w:val="00EB0748"/>
    <w:rsid w:val="00EB0BAC"/>
    <w:rsid w:val="00EB0D34"/>
    <w:rsid w:val="00EB0D4F"/>
    <w:rsid w:val="00EB11A6"/>
    <w:rsid w:val="00EB12D2"/>
    <w:rsid w:val="00EB136D"/>
    <w:rsid w:val="00EB19FB"/>
    <w:rsid w:val="00EB1B04"/>
    <w:rsid w:val="00EB1CB1"/>
    <w:rsid w:val="00EB1DE3"/>
    <w:rsid w:val="00EB1EFE"/>
    <w:rsid w:val="00EB269A"/>
    <w:rsid w:val="00EB28EC"/>
    <w:rsid w:val="00EB30FE"/>
    <w:rsid w:val="00EB32ED"/>
    <w:rsid w:val="00EB3364"/>
    <w:rsid w:val="00EB3442"/>
    <w:rsid w:val="00EB3CB4"/>
    <w:rsid w:val="00EB3CB7"/>
    <w:rsid w:val="00EB3F2A"/>
    <w:rsid w:val="00EB443B"/>
    <w:rsid w:val="00EB468C"/>
    <w:rsid w:val="00EB46B9"/>
    <w:rsid w:val="00EB4C64"/>
    <w:rsid w:val="00EB5145"/>
    <w:rsid w:val="00EB5176"/>
    <w:rsid w:val="00EB6058"/>
    <w:rsid w:val="00EB6E4D"/>
    <w:rsid w:val="00EB72D8"/>
    <w:rsid w:val="00EB7B97"/>
    <w:rsid w:val="00EB7F95"/>
    <w:rsid w:val="00EC029B"/>
    <w:rsid w:val="00EC19A4"/>
    <w:rsid w:val="00EC1A23"/>
    <w:rsid w:val="00EC1BFD"/>
    <w:rsid w:val="00EC27EE"/>
    <w:rsid w:val="00EC2C7A"/>
    <w:rsid w:val="00EC2CF7"/>
    <w:rsid w:val="00EC327F"/>
    <w:rsid w:val="00EC33C9"/>
    <w:rsid w:val="00EC34A5"/>
    <w:rsid w:val="00EC3D2A"/>
    <w:rsid w:val="00EC3FC2"/>
    <w:rsid w:val="00EC43C4"/>
    <w:rsid w:val="00EC4815"/>
    <w:rsid w:val="00EC4E6D"/>
    <w:rsid w:val="00EC4F53"/>
    <w:rsid w:val="00EC51A3"/>
    <w:rsid w:val="00EC564D"/>
    <w:rsid w:val="00EC570C"/>
    <w:rsid w:val="00EC5D47"/>
    <w:rsid w:val="00EC6065"/>
    <w:rsid w:val="00EC620C"/>
    <w:rsid w:val="00EC6D84"/>
    <w:rsid w:val="00EC713C"/>
    <w:rsid w:val="00EC7326"/>
    <w:rsid w:val="00EC73A2"/>
    <w:rsid w:val="00EC73AE"/>
    <w:rsid w:val="00EC7F70"/>
    <w:rsid w:val="00ED0094"/>
    <w:rsid w:val="00ED0594"/>
    <w:rsid w:val="00ED0970"/>
    <w:rsid w:val="00ED0B28"/>
    <w:rsid w:val="00ED1072"/>
    <w:rsid w:val="00ED1BFF"/>
    <w:rsid w:val="00ED1DBD"/>
    <w:rsid w:val="00ED1E47"/>
    <w:rsid w:val="00ED2969"/>
    <w:rsid w:val="00ED329B"/>
    <w:rsid w:val="00ED36B2"/>
    <w:rsid w:val="00ED3EEA"/>
    <w:rsid w:val="00ED3FDA"/>
    <w:rsid w:val="00ED40AE"/>
    <w:rsid w:val="00ED499C"/>
    <w:rsid w:val="00ED5190"/>
    <w:rsid w:val="00ED557B"/>
    <w:rsid w:val="00ED5601"/>
    <w:rsid w:val="00ED58FE"/>
    <w:rsid w:val="00ED5C21"/>
    <w:rsid w:val="00ED5DF1"/>
    <w:rsid w:val="00ED61A3"/>
    <w:rsid w:val="00ED62C7"/>
    <w:rsid w:val="00ED63FA"/>
    <w:rsid w:val="00ED64C7"/>
    <w:rsid w:val="00ED662E"/>
    <w:rsid w:val="00ED6D08"/>
    <w:rsid w:val="00ED6D9E"/>
    <w:rsid w:val="00ED6EAA"/>
    <w:rsid w:val="00ED7149"/>
    <w:rsid w:val="00EE0170"/>
    <w:rsid w:val="00EE044D"/>
    <w:rsid w:val="00EE0C00"/>
    <w:rsid w:val="00EE10B8"/>
    <w:rsid w:val="00EE124F"/>
    <w:rsid w:val="00EE162D"/>
    <w:rsid w:val="00EE1794"/>
    <w:rsid w:val="00EE2206"/>
    <w:rsid w:val="00EE237B"/>
    <w:rsid w:val="00EE2B2E"/>
    <w:rsid w:val="00EE2C40"/>
    <w:rsid w:val="00EE2D55"/>
    <w:rsid w:val="00EE3255"/>
    <w:rsid w:val="00EE32C9"/>
    <w:rsid w:val="00EE370A"/>
    <w:rsid w:val="00EE3C19"/>
    <w:rsid w:val="00EE3C76"/>
    <w:rsid w:val="00EE3EDC"/>
    <w:rsid w:val="00EE4101"/>
    <w:rsid w:val="00EE460C"/>
    <w:rsid w:val="00EE4887"/>
    <w:rsid w:val="00EE4B61"/>
    <w:rsid w:val="00EE4BA9"/>
    <w:rsid w:val="00EE4C15"/>
    <w:rsid w:val="00EE537D"/>
    <w:rsid w:val="00EE539C"/>
    <w:rsid w:val="00EE5E85"/>
    <w:rsid w:val="00EE5FA4"/>
    <w:rsid w:val="00EE608F"/>
    <w:rsid w:val="00EE64BA"/>
    <w:rsid w:val="00EE6BD6"/>
    <w:rsid w:val="00EE7051"/>
    <w:rsid w:val="00EE7486"/>
    <w:rsid w:val="00EE7BBB"/>
    <w:rsid w:val="00EE7C51"/>
    <w:rsid w:val="00EF17F6"/>
    <w:rsid w:val="00EF199D"/>
    <w:rsid w:val="00EF1DC1"/>
    <w:rsid w:val="00EF1F1B"/>
    <w:rsid w:val="00EF221F"/>
    <w:rsid w:val="00EF2748"/>
    <w:rsid w:val="00EF354D"/>
    <w:rsid w:val="00EF3672"/>
    <w:rsid w:val="00EF3801"/>
    <w:rsid w:val="00EF4044"/>
    <w:rsid w:val="00EF4076"/>
    <w:rsid w:val="00EF4110"/>
    <w:rsid w:val="00EF47E9"/>
    <w:rsid w:val="00EF4CCA"/>
    <w:rsid w:val="00EF4D16"/>
    <w:rsid w:val="00EF56FE"/>
    <w:rsid w:val="00EF582D"/>
    <w:rsid w:val="00EF5D8E"/>
    <w:rsid w:val="00EF5F2B"/>
    <w:rsid w:val="00EF5F35"/>
    <w:rsid w:val="00EF62AF"/>
    <w:rsid w:val="00EF6D8B"/>
    <w:rsid w:val="00EF7637"/>
    <w:rsid w:val="00EF7852"/>
    <w:rsid w:val="00EF7B67"/>
    <w:rsid w:val="00EF7DF7"/>
    <w:rsid w:val="00F003B4"/>
    <w:rsid w:val="00F00B4A"/>
    <w:rsid w:val="00F00F95"/>
    <w:rsid w:val="00F01301"/>
    <w:rsid w:val="00F01B85"/>
    <w:rsid w:val="00F02136"/>
    <w:rsid w:val="00F022F9"/>
    <w:rsid w:val="00F0231F"/>
    <w:rsid w:val="00F02661"/>
    <w:rsid w:val="00F02674"/>
    <w:rsid w:val="00F02767"/>
    <w:rsid w:val="00F02855"/>
    <w:rsid w:val="00F02876"/>
    <w:rsid w:val="00F02BA5"/>
    <w:rsid w:val="00F02CCD"/>
    <w:rsid w:val="00F02CD1"/>
    <w:rsid w:val="00F030E1"/>
    <w:rsid w:val="00F0385C"/>
    <w:rsid w:val="00F03CC3"/>
    <w:rsid w:val="00F04128"/>
    <w:rsid w:val="00F04638"/>
    <w:rsid w:val="00F05100"/>
    <w:rsid w:val="00F0511B"/>
    <w:rsid w:val="00F0549A"/>
    <w:rsid w:val="00F05667"/>
    <w:rsid w:val="00F058E5"/>
    <w:rsid w:val="00F05991"/>
    <w:rsid w:val="00F05E9E"/>
    <w:rsid w:val="00F0603A"/>
    <w:rsid w:val="00F060DC"/>
    <w:rsid w:val="00F06429"/>
    <w:rsid w:val="00F06485"/>
    <w:rsid w:val="00F069D8"/>
    <w:rsid w:val="00F073C9"/>
    <w:rsid w:val="00F07420"/>
    <w:rsid w:val="00F079C3"/>
    <w:rsid w:val="00F103FF"/>
    <w:rsid w:val="00F10BC9"/>
    <w:rsid w:val="00F10CC9"/>
    <w:rsid w:val="00F10DDF"/>
    <w:rsid w:val="00F10F6E"/>
    <w:rsid w:val="00F110EB"/>
    <w:rsid w:val="00F11207"/>
    <w:rsid w:val="00F11C8F"/>
    <w:rsid w:val="00F124C1"/>
    <w:rsid w:val="00F12A02"/>
    <w:rsid w:val="00F12F82"/>
    <w:rsid w:val="00F130C2"/>
    <w:rsid w:val="00F137F6"/>
    <w:rsid w:val="00F13A3F"/>
    <w:rsid w:val="00F13FE6"/>
    <w:rsid w:val="00F140DF"/>
    <w:rsid w:val="00F14779"/>
    <w:rsid w:val="00F14C76"/>
    <w:rsid w:val="00F14D5D"/>
    <w:rsid w:val="00F15A1B"/>
    <w:rsid w:val="00F16296"/>
    <w:rsid w:val="00F168EF"/>
    <w:rsid w:val="00F177FF"/>
    <w:rsid w:val="00F17CD0"/>
    <w:rsid w:val="00F17DAE"/>
    <w:rsid w:val="00F20475"/>
    <w:rsid w:val="00F206BF"/>
    <w:rsid w:val="00F20C2F"/>
    <w:rsid w:val="00F21124"/>
    <w:rsid w:val="00F21A05"/>
    <w:rsid w:val="00F22593"/>
    <w:rsid w:val="00F22635"/>
    <w:rsid w:val="00F23705"/>
    <w:rsid w:val="00F2379E"/>
    <w:rsid w:val="00F238DB"/>
    <w:rsid w:val="00F23A73"/>
    <w:rsid w:val="00F23A98"/>
    <w:rsid w:val="00F23E26"/>
    <w:rsid w:val="00F244BB"/>
    <w:rsid w:val="00F246EB"/>
    <w:rsid w:val="00F24ED7"/>
    <w:rsid w:val="00F25133"/>
    <w:rsid w:val="00F258F6"/>
    <w:rsid w:val="00F25C3B"/>
    <w:rsid w:val="00F263D6"/>
    <w:rsid w:val="00F26593"/>
    <w:rsid w:val="00F26677"/>
    <w:rsid w:val="00F26BBC"/>
    <w:rsid w:val="00F26DF9"/>
    <w:rsid w:val="00F26E35"/>
    <w:rsid w:val="00F270EC"/>
    <w:rsid w:val="00F272FF"/>
    <w:rsid w:val="00F27806"/>
    <w:rsid w:val="00F27845"/>
    <w:rsid w:val="00F2786A"/>
    <w:rsid w:val="00F278D9"/>
    <w:rsid w:val="00F27C19"/>
    <w:rsid w:val="00F27CD5"/>
    <w:rsid w:val="00F27EFE"/>
    <w:rsid w:val="00F30209"/>
    <w:rsid w:val="00F30353"/>
    <w:rsid w:val="00F30D6C"/>
    <w:rsid w:val="00F3139F"/>
    <w:rsid w:val="00F316B6"/>
    <w:rsid w:val="00F31B7A"/>
    <w:rsid w:val="00F31CA4"/>
    <w:rsid w:val="00F31F29"/>
    <w:rsid w:val="00F326D7"/>
    <w:rsid w:val="00F32D29"/>
    <w:rsid w:val="00F33007"/>
    <w:rsid w:val="00F33692"/>
    <w:rsid w:val="00F33C35"/>
    <w:rsid w:val="00F34252"/>
    <w:rsid w:val="00F346C9"/>
    <w:rsid w:val="00F35403"/>
    <w:rsid w:val="00F355E0"/>
    <w:rsid w:val="00F359A1"/>
    <w:rsid w:val="00F35BD2"/>
    <w:rsid w:val="00F35C38"/>
    <w:rsid w:val="00F35D64"/>
    <w:rsid w:val="00F35F91"/>
    <w:rsid w:val="00F36A95"/>
    <w:rsid w:val="00F36AA7"/>
    <w:rsid w:val="00F36DD7"/>
    <w:rsid w:val="00F37B08"/>
    <w:rsid w:val="00F37C67"/>
    <w:rsid w:val="00F400DE"/>
    <w:rsid w:val="00F4015C"/>
    <w:rsid w:val="00F403FB"/>
    <w:rsid w:val="00F405C5"/>
    <w:rsid w:val="00F408B3"/>
    <w:rsid w:val="00F40A04"/>
    <w:rsid w:val="00F40BA1"/>
    <w:rsid w:val="00F40CA4"/>
    <w:rsid w:val="00F411E4"/>
    <w:rsid w:val="00F417F5"/>
    <w:rsid w:val="00F41EA6"/>
    <w:rsid w:val="00F423EF"/>
    <w:rsid w:val="00F42554"/>
    <w:rsid w:val="00F432A4"/>
    <w:rsid w:val="00F43584"/>
    <w:rsid w:val="00F435A8"/>
    <w:rsid w:val="00F4382C"/>
    <w:rsid w:val="00F4388C"/>
    <w:rsid w:val="00F43C90"/>
    <w:rsid w:val="00F44265"/>
    <w:rsid w:val="00F44464"/>
    <w:rsid w:val="00F4448E"/>
    <w:rsid w:val="00F44704"/>
    <w:rsid w:val="00F450AC"/>
    <w:rsid w:val="00F45192"/>
    <w:rsid w:val="00F45514"/>
    <w:rsid w:val="00F4621A"/>
    <w:rsid w:val="00F4678D"/>
    <w:rsid w:val="00F46A24"/>
    <w:rsid w:val="00F46B4B"/>
    <w:rsid w:val="00F4712B"/>
    <w:rsid w:val="00F4736D"/>
    <w:rsid w:val="00F47781"/>
    <w:rsid w:val="00F50251"/>
    <w:rsid w:val="00F507BD"/>
    <w:rsid w:val="00F50ACD"/>
    <w:rsid w:val="00F50C22"/>
    <w:rsid w:val="00F51567"/>
    <w:rsid w:val="00F51AD1"/>
    <w:rsid w:val="00F51B4E"/>
    <w:rsid w:val="00F525E3"/>
    <w:rsid w:val="00F52F4D"/>
    <w:rsid w:val="00F52FB8"/>
    <w:rsid w:val="00F5398E"/>
    <w:rsid w:val="00F53DF2"/>
    <w:rsid w:val="00F5463E"/>
    <w:rsid w:val="00F547E6"/>
    <w:rsid w:val="00F54C22"/>
    <w:rsid w:val="00F54D31"/>
    <w:rsid w:val="00F54D40"/>
    <w:rsid w:val="00F552F2"/>
    <w:rsid w:val="00F5532E"/>
    <w:rsid w:val="00F557A8"/>
    <w:rsid w:val="00F55A45"/>
    <w:rsid w:val="00F55CB4"/>
    <w:rsid w:val="00F55EC6"/>
    <w:rsid w:val="00F567FE"/>
    <w:rsid w:val="00F568CD"/>
    <w:rsid w:val="00F56F28"/>
    <w:rsid w:val="00F571F4"/>
    <w:rsid w:val="00F574A9"/>
    <w:rsid w:val="00F57580"/>
    <w:rsid w:val="00F575BE"/>
    <w:rsid w:val="00F60204"/>
    <w:rsid w:val="00F604EE"/>
    <w:rsid w:val="00F607D7"/>
    <w:rsid w:val="00F60A89"/>
    <w:rsid w:val="00F612AE"/>
    <w:rsid w:val="00F620A0"/>
    <w:rsid w:val="00F621F7"/>
    <w:rsid w:val="00F62388"/>
    <w:rsid w:val="00F626CF"/>
    <w:rsid w:val="00F62F99"/>
    <w:rsid w:val="00F631DC"/>
    <w:rsid w:val="00F63256"/>
    <w:rsid w:val="00F63307"/>
    <w:rsid w:val="00F6369F"/>
    <w:rsid w:val="00F63D98"/>
    <w:rsid w:val="00F640E8"/>
    <w:rsid w:val="00F642EB"/>
    <w:rsid w:val="00F6445A"/>
    <w:rsid w:val="00F64708"/>
    <w:rsid w:val="00F648E0"/>
    <w:rsid w:val="00F64923"/>
    <w:rsid w:val="00F64BAC"/>
    <w:rsid w:val="00F64C83"/>
    <w:rsid w:val="00F64EDA"/>
    <w:rsid w:val="00F64F0D"/>
    <w:rsid w:val="00F6503F"/>
    <w:rsid w:val="00F65D11"/>
    <w:rsid w:val="00F65ED3"/>
    <w:rsid w:val="00F6654F"/>
    <w:rsid w:val="00F67DCE"/>
    <w:rsid w:val="00F70A27"/>
    <w:rsid w:val="00F71101"/>
    <w:rsid w:val="00F711C7"/>
    <w:rsid w:val="00F711C9"/>
    <w:rsid w:val="00F71514"/>
    <w:rsid w:val="00F71922"/>
    <w:rsid w:val="00F71F32"/>
    <w:rsid w:val="00F721D4"/>
    <w:rsid w:val="00F721EF"/>
    <w:rsid w:val="00F728D9"/>
    <w:rsid w:val="00F72999"/>
    <w:rsid w:val="00F72B82"/>
    <w:rsid w:val="00F72F47"/>
    <w:rsid w:val="00F73533"/>
    <w:rsid w:val="00F73A9D"/>
    <w:rsid w:val="00F73AF4"/>
    <w:rsid w:val="00F748CE"/>
    <w:rsid w:val="00F74A6A"/>
    <w:rsid w:val="00F74D3A"/>
    <w:rsid w:val="00F75464"/>
    <w:rsid w:val="00F75C00"/>
    <w:rsid w:val="00F75EAA"/>
    <w:rsid w:val="00F75FA1"/>
    <w:rsid w:val="00F763E7"/>
    <w:rsid w:val="00F76A32"/>
    <w:rsid w:val="00F7702E"/>
    <w:rsid w:val="00F77073"/>
    <w:rsid w:val="00F771D7"/>
    <w:rsid w:val="00F77238"/>
    <w:rsid w:val="00F7767B"/>
    <w:rsid w:val="00F7791F"/>
    <w:rsid w:val="00F77CDC"/>
    <w:rsid w:val="00F80756"/>
    <w:rsid w:val="00F807A8"/>
    <w:rsid w:val="00F815B8"/>
    <w:rsid w:val="00F81916"/>
    <w:rsid w:val="00F8192B"/>
    <w:rsid w:val="00F8213E"/>
    <w:rsid w:val="00F82144"/>
    <w:rsid w:val="00F829EC"/>
    <w:rsid w:val="00F82C5F"/>
    <w:rsid w:val="00F832D7"/>
    <w:rsid w:val="00F834FA"/>
    <w:rsid w:val="00F835B5"/>
    <w:rsid w:val="00F837A6"/>
    <w:rsid w:val="00F83AD5"/>
    <w:rsid w:val="00F83D7F"/>
    <w:rsid w:val="00F845F7"/>
    <w:rsid w:val="00F847C9"/>
    <w:rsid w:val="00F8487E"/>
    <w:rsid w:val="00F86208"/>
    <w:rsid w:val="00F865A4"/>
    <w:rsid w:val="00F869E2"/>
    <w:rsid w:val="00F86BCD"/>
    <w:rsid w:val="00F86E1D"/>
    <w:rsid w:val="00F86FEE"/>
    <w:rsid w:val="00F8738C"/>
    <w:rsid w:val="00F87422"/>
    <w:rsid w:val="00F900CD"/>
    <w:rsid w:val="00F900E0"/>
    <w:rsid w:val="00F902D7"/>
    <w:rsid w:val="00F9034B"/>
    <w:rsid w:val="00F90EA5"/>
    <w:rsid w:val="00F90EAD"/>
    <w:rsid w:val="00F90F66"/>
    <w:rsid w:val="00F90F68"/>
    <w:rsid w:val="00F91086"/>
    <w:rsid w:val="00F91A0F"/>
    <w:rsid w:val="00F91A50"/>
    <w:rsid w:val="00F91A63"/>
    <w:rsid w:val="00F91F66"/>
    <w:rsid w:val="00F91FE9"/>
    <w:rsid w:val="00F92494"/>
    <w:rsid w:val="00F92506"/>
    <w:rsid w:val="00F92545"/>
    <w:rsid w:val="00F93179"/>
    <w:rsid w:val="00F93759"/>
    <w:rsid w:val="00F93ADD"/>
    <w:rsid w:val="00F93AF5"/>
    <w:rsid w:val="00F941D1"/>
    <w:rsid w:val="00F9460D"/>
    <w:rsid w:val="00F94689"/>
    <w:rsid w:val="00F95293"/>
    <w:rsid w:val="00F95567"/>
    <w:rsid w:val="00F95708"/>
    <w:rsid w:val="00F957B7"/>
    <w:rsid w:val="00F95903"/>
    <w:rsid w:val="00F95974"/>
    <w:rsid w:val="00F9597B"/>
    <w:rsid w:val="00F959BC"/>
    <w:rsid w:val="00F95C3C"/>
    <w:rsid w:val="00F95F3C"/>
    <w:rsid w:val="00F96212"/>
    <w:rsid w:val="00F96C17"/>
    <w:rsid w:val="00F97530"/>
    <w:rsid w:val="00F97B34"/>
    <w:rsid w:val="00F97BDA"/>
    <w:rsid w:val="00F97D83"/>
    <w:rsid w:val="00FA0673"/>
    <w:rsid w:val="00FA0B35"/>
    <w:rsid w:val="00FA1251"/>
    <w:rsid w:val="00FA1539"/>
    <w:rsid w:val="00FA1B46"/>
    <w:rsid w:val="00FA206C"/>
    <w:rsid w:val="00FA21D7"/>
    <w:rsid w:val="00FA24FD"/>
    <w:rsid w:val="00FA2559"/>
    <w:rsid w:val="00FA2620"/>
    <w:rsid w:val="00FA2B38"/>
    <w:rsid w:val="00FA2FA0"/>
    <w:rsid w:val="00FA327B"/>
    <w:rsid w:val="00FA328F"/>
    <w:rsid w:val="00FA36C7"/>
    <w:rsid w:val="00FA3EBC"/>
    <w:rsid w:val="00FA4000"/>
    <w:rsid w:val="00FA421E"/>
    <w:rsid w:val="00FA444E"/>
    <w:rsid w:val="00FA44E6"/>
    <w:rsid w:val="00FA4A16"/>
    <w:rsid w:val="00FA63DF"/>
    <w:rsid w:val="00FA6422"/>
    <w:rsid w:val="00FA64B2"/>
    <w:rsid w:val="00FA698A"/>
    <w:rsid w:val="00FA6A3C"/>
    <w:rsid w:val="00FA6F10"/>
    <w:rsid w:val="00FA7599"/>
    <w:rsid w:val="00FA7F1D"/>
    <w:rsid w:val="00FB0313"/>
    <w:rsid w:val="00FB05A5"/>
    <w:rsid w:val="00FB078C"/>
    <w:rsid w:val="00FB1032"/>
    <w:rsid w:val="00FB120B"/>
    <w:rsid w:val="00FB16EC"/>
    <w:rsid w:val="00FB1AE1"/>
    <w:rsid w:val="00FB269B"/>
    <w:rsid w:val="00FB278B"/>
    <w:rsid w:val="00FB350C"/>
    <w:rsid w:val="00FB37CF"/>
    <w:rsid w:val="00FB3AB4"/>
    <w:rsid w:val="00FB439B"/>
    <w:rsid w:val="00FB47A2"/>
    <w:rsid w:val="00FB4D69"/>
    <w:rsid w:val="00FB50A4"/>
    <w:rsid w:val="00FB66C7"/>
    <w:rsid w:val="00FB69F5"/>
    <w:rsid w:val="00FB7758"/>
    <w:rsid w:val="00FB77F5"/>
    <w:rsid w:val="00FB7BB7"/>
    <w:rsid w:val="00FB7D65"/>
    <w:rsid w:val="00FC0038"/>
    <w:rsid w:val="00FC03BA"/>
    <w:rsid w:val="00FC1365"/>
    <w:rsid w:val="00FC1761"/>
    <w:rsid w:val="00FC1F3D"/>
    <w:rsid w:val="00FC25A6"/>
    <w:rsid w:val="00FC2614"/>
    <w:rsid w:val="00FC2627"/>
    <w:rsid w:val="00FC26FA"/>
    <w:rsid w:val="00FC2725"/>
    <w:rsid w:val="00FC29CF"/>
    <w:rsid w:val="00FC2C77"/>
    <w:rsid w:val="00FC2F14"/>
    <w:rsid w:val="00FC3AEC"/>
    <w:rsid w:val="00FC3BD6"/>
    <w:rsid w:val="00FC3E6F"/>
    <w:rsid w:val="00FC4072"/>
    <w:rsid w:val="00FC4781"/>
    <w:rsid w:val="00FC4F81"/>
    <w:rsid w:val="00FC50E4"/>
    <w:rsid w:val="00FC5678"/>
    <w:rsid w:val="00FC591C"/>
    <w:rsid w:val="00FC623B"/>
    <w:rsid w:val="00FC66E7"/>
    <w:rsid w:val="00FC6829"/>
    <w:rsid w:val="00FC6A40"/>
    <w:rsid w:val="00FC6A84"/>
    <w:rsid w:val="00FC730D"/>
    <w:rsid w:val="00FC7703"/>
    <w:rsid w:val="00FC79DE"/>
    <w:rsid w:val="00FC7E10"/>
    <w:rsid w:val="00FC7E41"/>
    <w:rsid w:val="00FD01D9"/>
    <w:rsid w:val="00FD081C"/>
    <w:rsid w:val="00FD0C58"/>
    <w:rsid w:val="00FD0D91"/>
    <w:rsid w:val="00FD10DE"/>
    <w:rsid w:val="00FD10F3"/>
    <w:rsid w:val="00FD180C"/>
    <w:rsid w:val="00FD1D5A"/>
    <w:rsid w:val="00FD1E49"/>
    <w:rsid w:val="00FD2077"/>
    <w:rsid w:val="00FD2416"/>
    <w:rsid w:val="00FD2657"/>
    <w:rsid w:val="00FD2935"/>
    <w:rsid w:val="00FD2BD2"/>
    <w:rsid w:val="00FD2BF8"/>
    <w:rsid w:val="00FD3137"/>
    <w:rsid w:val="00FD347D"/>
    <w:rsid w:val="00FD3751"/>
    <w:rsid w:val="00FD3899"/>
    <w:rsid w:val="00FD39CB"/>
    <w:rsid w:val="00FD3D98"/>
    <w:rsid w:val="00FD45C3"/>
    <w:rsid w:val="00FD4EB2"/>
    <w:rsid w:val="00FD598F"/>
    <w:rsid w:val="00FD6441"/>
    <w:rsid w:val="00FD6605"/>
    <w:rsid w:val="00FD6A9E"/>
    <w:rsid w:val="00FD6BDD"/>
    <w:rsid w:val="00FD6DB3"/>
    <w:rsid w:val="00FD74B6"/>
    <w:rsid w:val="00FD77A8"/>
    <w:rsid w:val="00FD7A4E"/>
    <w:rsid w:val="00FE01EB"/>
    <w:rsid w:val="00FE03B1"/>
    <w:rsid w:val="00FE0561"/>
    <w:rsid w:val="00FE0D8B"/>
    <w:rsid w:val="00FE19A3"/>
    <w:rsid w:val="00FE1B30"/>
    <w:rsid w:val="00FE1EEF"/>
    <w:rsid w:val="00FE1F71"/>
    <w:rsid w:val="00FE252E"/>
    <w:rsid w:val="00FE2B17"/>
    <w:rsid w:val="00FE2D82"/>
    <w:rsid w:val="00FE300D"/>
    <w:rsid w:val="00FE31D1"/>
    <w:rsid w:val="00FE3B3B"/>
    <w:rsid w:val="00FE3D0F"/>
    <w:rsid w:val="00FE3E24"/>
    <w:rsid w:val="00FE4ED3"/>
    <w:rsid w:val="00FE56C2"/>
    <w:rsid w:val="00FE57BA"/>
    <w:rsid w:val="00FE596D"/>
    <w:rsid w:val="00FE5A56"/>
    <w:rsid w:val="00FE5D69"/>
    <w:rsid w:val="00FE5F07"/>
    <w:rsid w:val="00FE65E0"/>
    <w:rsid w:val="00FE6FAA"/>
    <w:rsid w:val="00FE7025"/>
    <w:rsid w:val="00FE7070"/>
    <w:rsid w:val="00FE7485"/>
    <w:rsid w:val="00FE74AE"/>
    <w:rsid w:val="00FE7772"/>
    <w:rsid w:val="00FE77BD"/>
    <w:rsid w:val="00FE7D07"/>
    <w:rsid w:val="00FE7E27"/>
    <w:rsid w:val="00FF0179"/>
    <w:rsid w:val="00FF0552"/>
    <w:rsid w:val="00FF0A5B"/>
    <w:rsid w:val="00FF0DAE"/>
    <w:rsid w:val="00FF20A7"/>
    <w:rsid w:val="00FF21D4"/>
    <w:rsid w:val="00FF2358"/>
    <w:rsid w:val="00FF26DD"/>
    <w:rsid w:val="00FF2A42"/>
    <w:rsid w:val="00FF2D3A"/>
    <w:rsid w:val="00FF3C73"/>
    <w:rsid w:val="00FF4A45"/>
    <w:rsid w:val="00FF4BDF"/>
    <w:rsid w:val="00FF4F0B"/>
    <w:rsid w:val="00FF53A0"/>
    <w:rsid w:val="00FF543E"/>
    <w:rsid w:val="00FF5615"/>
    <w:rsid w:val="00FF5B6C"/>
    <w:rsid w:val="00FF6655"/>
    <w:rsid w:val="00FF6D6E"/>
    <w:rsid w:val="00FF6DAA"/>
    <w:rsid w:val="00FF6DE9"/>
    <w:rsid w:val="00FF732A"/>
    <w:rsid w:val="00FF7DDB"/>
    <w:rsid w:val="00FF7E4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wrap-style:none" fill="f" fillcolor="white" stroke="f">
      <v:fill color="white" on="f"/>
      <v:stroke on="f"/>
      <v:textbox style="mso-fit-shape-to-text:t" inset="5.85pt,.7pt,5.85pt,.7pt"/>
    </o:shapedefaults>
    <o:shapelayout v:ext="edit">
      <o:idmap v:ext="edit" data="2"/>
    </o:shapelayout>
  </w:shapeDefaults>
  <w:decimalSymbol w:val="."/>
  <w:listSeparator w:val=","/>
  <w14:docId w14:val="49D118B3"/>
  <w15:docId w15:val="{0F6CEBC0-9B25-4635-AC1C-C95BFBA989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845A9"/>
    <w:pPr>
      <w:spacing w:after="180"/>
    </w:pPr>
    <w:rPr>
      <w:lang w:eastAsia="en-US"/>
    </w:rPr>
  </w:style>
  <w:style w:type="paragraph" w:styleId="Heading1">
    <w:name w:val="heading 1"/>
    <w:aliases w:val="H1,h1,app heading 1,l1,Memo Heading 1,h11,h12,h13,h14,h15,h16,Heading 1_a,heading 1,h17,h111,h121,h131,h141,h151,h161,h18,h112,h122,h132,h142,h152,h162,h19,h113,h123,h133,h143,h153,h163,NMP Heading 1,Heading 1 3GPP,标题 1,Heading 1 Char,Alt+1"/>
    <w:next w:val="Normal"/>
    <w:uiPriority w:val="9"/>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aliases w:val="Head2A,2,H2,UNDERRUBRIK 1-2,DO NOT USE_h2,h2,h21,Heading 2 Char,H2 Char,h2 Char,标题 2,Header 2,Header2,22,heading2,2nd level,H21,H22,H23,H24,H25,R2,E2,†berschrift 2,õberschrift 2"/>
    <w:basedOn w:val="Heading1"/>
    <w:next w:val="Normal"/>
    <w:link w:val="Heading2Char1"/>
    <w:uiPriority w:val="9"/>
    <w:qFormat/>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标题 4,heading 4 + Indent: Left 0.5 in,标题3a,4th level"/>
    <w:basedOn w:val="Heading3"/>
    <w:next w:val="Normal"/>
    <w:uiPriority w:val="9"/>
    <w:qFormat/>
    <w:pPr>
      <w:numPr>
        <w:ilvl w:val="3"/>
      </w:numPr>
      <w:outlineLvl w:val="3"/>
    </w:pPr>
    <w:rPr>
      <w:sz w:val="24"/>
    </w:rPr>
  </w:style>
  <w:style w:type="paragraph" w:styleId="Heading5">
    <w:name w:val="heading 5"/>
    <w:aliases w:val="h5,Heading5"/>
    <w:basedOn w:val="Heading4"/>
    <w:next w:val="Normal"/>
    <w:uiPriority w:val="9"/>
    <w:qFormat/>
    <w:pPr>
      <w:numPr>
        <w:ilvl w:val="4"/>
      </w:numPr>
      <w:outlineLvl w:val="4"/>
    </w:pPr>
    <w:rPr>
      <w:sz w:val="22"/>
    </w:rPr>
  </w:style>
  <w:style w:type="paragraph" w:styleId="Heading6">
    <w:name w:val="heading 6"/>
    <w:basedOn w:val="H6"/>
    <w:next w:val="Normal"/>
    <w:uiPriority w:val="9"/>
    <w:qFormat/>
    <w:pPr>
      <w:numPr>
        <w:ilvl w:val="5"/>
      </w:numPr>
      <w:outlineLvl w:val="5"/>
    </w:pPr>
  </w:style>
  <w:style w:type="paragraph" w:styleId="Heading7">
    <w:name w:val="heading 7"/>
    <w:basedOn w:val="H6"/>
    <w:next w:val="Normal"/>
    <w:uiPriority w:val="9"/>
    <w:qFormat/>
    <w:pPr>
      <w:numPr>
        <w:ilvl w:val="6"/>
      </w:numPr>
      <w:outlineLvl w:val="6"/>
    </w:pPr>
  </w:style>
  <w:style w:type="paragraph" w:styleId="Heading8">
    <w:name w:val="heading 8"/>
    <w:basedOn w:val="H6"/>
    <w:next w:val="Normal"/>
    <w:uiPriority w:val="9"/>
    <w:qFormat/>
    <w:pPr>
      <w:numPr>
        <w:ilvl w:val="7"/>
      </w:numPr>
      <w:outlineLvl w:val="7"/>
    </w:pPr>
  </w:style>
  <w:style w:type="paragraph" w:styleId="Heading9">
    <w:name w:val="heading 9"/>
    <w:basedOn w:val="H6"/>
    <w:next w:val="Normal"/>
    <w:uiPriority w:val="9"/>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1"/>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rPr>
      <w:sz w:val="16"/>
    </w:rPr>
  </w:style>
  <w:style w:type="paragraph" w:customStyle="1" w:styleId="Guidance">
    <w:name w:val="Guidance"/>
    <w:basedOn w:val="Normal"/>
    <w:rPr>
      <w:i/>
      <w:color w:val="0000FF"/>
    </w:rPr>
  </w:style>
  <w:style w:type="paragraph" w:styleId="CommentText">
    <w:name w:val="annotation text"/>
    <w:basedOn w:val="Normal"/>
    <w:link w:val="CommentTextChar"/>
  </w:style>
  <w:style w:type="character" w:styleId="PageNumber">
    <w:name w:val="page number"/>
    <w:basedOn w:val="DefaultParagraphFont"/>
  </w:style>
  <w:style w:type="paragraph" w:styleId="BodyTextIndent">
    <w:name w:val="Body Text Indent"/>
    <w:basedOn w:val="Normal"/>
    <w:pPr>
      <w:tabs>
        <w:tab w:val="left" w:pos="2127"/>
      </w:tabs>
      <w:spacing w:before="120"/>
      <w:ind w:left="2127" w:hanging="2127"/>
    </w:pPr>
    <w:rPr>
      <w:rFonts w:ascii="Arial" w:hAnsi="Arial"/>
      <w:b/>
      <w:sz w:val="24"/>
    </w:rPr>
  </w:style>
  <w:style w:type="paragraph" w:customStyle="1" w:styleId="1">
    <w:name w:val="吹き出し1"/>
    <w:basedOn w:val="Normal"/>
    <w:semiHidden/>
    <w:rPr>
      <w:rFonts w:ascii="Arial" w:eastAsia="MS Gothic" w:hAnsi="Arial"/>
      <w:sz w:val="18"/>
      <w:szCs w:val="18"/>
    </w:rPr>
  </w:style>
  <w:style w:type="paragraph" w:customStyle="1" w:styleId="PaperTableCell">
    <w:name w:val="PaperTableCell"/>
    <w:basedOn w:val="Normal"/>
    <w:pPr>
      <w:widowControl w:val="0"/>
      <w:spacing w:after="0"/>
      <w:jc w:val="both"/>
    </w:pPr>
    <w:rPr>
      <w:rFonts w:ascii="Century" w:hAnsi="Century"/>
      <w:noProof/>
      <w:kern w:val="2"/>
      <w:sz w:val="16"/>
      <w:szCs w:val="24"/>
    </w:rPr>
  </w:style>
  <w:style w:type="paragraph" w:customStyle="1" w:styleId="Reference">
    <w:name w:val="Reference"/>
    <w:basedOn w:val="Normal"/>
    <w:pPr>
      <w:widowControl w:val="0"/>
      <w:spacing w:after="0"/>
      <w:ind w:left="283" w:hanging="283"/>
      <w:jc w:val="both"/>
    </w:pPr>
    <w:rPr>
      <w:rFonts w:ascii="Arial" w:hAnsi="Arial"/>
      <w:kern w:val="2"/>
      <w:sz w:val="21"/>
      <w:szCs w:val="24"/>
      <w:lang w:val="de-DE" w:eastAsia="ja-JP"/>
    </w:rPr>
  </w:style>
  <w:style w:type="paragraph" w:styleId="BodyText2">
    <w:name w:val="Body Text 2"/>
    <w:basedOn w:val="Normal"/>
    <w:rPr>
      <w:color w:val="FF0000"/>
    </w:rPr>
  </w:style>
  <w:style w:type="paragraph" w:styleId="BodyText3">
    <w:name w:val="Body Text 3"/>
    <w:basedOn w:val="Normal"/>
    <w:rPr>
      <w:color w:val="339966"/>
    </w:rPr>
  </w:style>
  <w:style w:type="paragraph" w:styleId="HTMLPreformatted">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0">
    <w:name w:val="コメント内容1"/>
    <w:basedOn w:val="CommentText"/>
    <w:next w:val="CommentText"/>
    <w:semiHidden/>
    <w:rPr>
      <w:b/>
      <w:bCs/>
    </w:rPr>
  </w:style>
  <w:style w:type="paragraph" w:styleId="BalloonText">
    <w:name w:val="Balloon Text"/>
    <w:basedOn w:val="Normal"/>
    <w:semiHidden/>
    <w:rPr>
      <w:rFonts w:ascii="Arial" w:eastAsia="MS Gothic" w:hAnsi="Arial"/>
      <w:sz w:val="16"/>
      <w:szCs w:val="16"/>
    </w:rPr>
  </w:style>
  <w:style w:type="paragraph" w:styleId="CommentSubject">
    <w:name w:val="annotation subject"/>
    <w:basedOn w:val="CommentText"/>
    <w:next w:val="CommentText"/>
    <w:semiHidden/>
    <w:rPr>
      <w:b/>
      <w:bCs/>
    </w:rPr>
  </w:style>
  <w:style w:type="paragraph" w:styleId="BodyTextIndent2">
    <w:name w:val="Body Text Indent 2"/>
    <w:basedOn w:val="Normal"/>
    <w:pPr>
      <w:ind w:left="284"/>
    </w:pPr>
    <w:rPr>
      <w:lang w:eastAsia="ja-JP"/>
    </w:rPr>
  </w:style>
  <w:style w:type="paragraph" w:customStyle="1" w:styleId="table">
    <w:name w:val="table"/>
    <w:basedOn w:val="Normal"/>
    <w:next w:val="Normal"/>
    <w:pPr>
      <w:overflowPunct w:val="0"/>
      <w:autoSpaceDE w:val="0"/>
      <w:autoSpaceDN w:val="0"/>
      <w:adjustRightInd w:val="0"/>
      <w:spacing w:after="0"/>
      <w:jc w:val="center"/>
      <w:textAlignment w:val="baseline"/>
    </w:pPr>
    <w:rPr>
      <w:lang w:eastAsia="ja-JP"/>
    </w:rPr>
  </w:style>
  <w:style w:type="numbering" w:styleId="111111">
    <w:name w:val="Outline List 2"/>
    <w:basedOn w:val="NoList"/>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TableGrid">
    <w:name w:val="Table Grid"/>
    <w:basedOn w:val="TableNormal"/>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Normal"/>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Heading1"/>
    <w:next w:val="BodyText"/>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BodyTextFirstIndent">
    <w:name w:val="Body Text First Indent"/>
    <w:basedOn w:val="BodyText"/>
    <w:pPr>
      <w:ind w:firstLineChars="100" w:firstLine="210"/>
    </w:pPr>
  </w:style>
  <w:style w:type="paragraph" w:styleId="BodyTextFirstIndent2">
    <w:name w:val="Body Text First Indent 2"/>
    <w:basedOn w:val="BodyTextIndent"/>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D5F89"/>
    <w:rPr>
      <w:lang w:val="en-GB" w:eastAsia="en-US"/>
    </w:rPr>
  </w:style>
  <w:style w:type="paragraph" w:styleId="BodyTextIndent3">
    <w:name w:val="Body Text Indent 3"/>
    <w:basedOn w:val="Normal"/>
    <w:link w:val="BodyTextIndent3Char"/>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BodyTextIndent3Char">
    <w:name w:val="Body Text Indent 3 Char"/>
    <w:link w:val="BodyTextIndent3"/>
    <w:rsid w:val="001D5F89"/>
    <w:rPr>
      <w:rFonts w:eastAsia="Times New Roman"/>
    </w:rPr>
  </w:style>
  <w:style w:type="paragraph" w:customStyle="1" w:styleId="numberedlist">
    <w:name w:val="numbered list"/>
    <w:basedOn w:val="ListBullet"/>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Normal"/>
    <w:rsid w:val="001D5F89"/>
    <w:rPr>
      <w:rFonts w:ascii="Arial" w:hAnsi="Arial"/>
      <w:lang w:val="en-GB" w:eastAsia="en-US"/>
    </w:rPr>
  </w:style>
  <w:style w:type="paragraph" w:customStyle="1" w:styleId="TabList">
    <w:name w:val="TabList"/>
    <w:basedOn w:val="Normal"/>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Normal"/>
    <w:next w:val="table"/>
    <w:rsid w:val="001D5F89"/>
    <w:pPr>
      <w:overflowPunct w:val="0"/>
      <w:autoSpaceDE w:val="0"/>
      <w:autoSpaceDN w:val="0"/>
      <w:adjustRightInd w:val="0"/>
      <w:spacing w:after="0"/>
      <w:textAlignment w:val="baseline"/>
    </w:pPr>
    <w:rPr>
      <w:i/>
    </w:rPr>
  </w:style>
  <w:style w:type="paragraph" w:customStyle="1" w:styleId="HE">
    <w:name w:val="HE"/>
    <w:basedOn w:val="Normal"/>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Normal"/>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Normal"/>
    <w:next w:val="Normal"/>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Normal"/>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CommentTextChar">
    <w:name w:val="Comment Text Char"/>
    <w:link w:val="CommentText"/>
    <w:rsid w:val="001D5F89"/>
    <w:rPr>
      <w:lang w:val="en-GB" w:eastAsia="en-US"/>
    </w:rPr>
  </w:style>
  <w:style w:type="paragraph" w:styleId="Date">
    <w:name w:val="Date"/>
    <w:basedOn w:val="Normal"/>
    <w:next w:val="Normal"/>
    <w:link w:val="DateChar"/>
    <w:rsid w:val="001D5F89"/>
    <w:pPr>
      <w:overflowPunct w:val="0"/>
      <w:autoSpaceDE w:val="0"/>
      <w:autoSpaceDN w:val="0"/>
      <w:adjustRightInd w:val="0"/>
      <w:spacing w:after="0"/>
      <w:jc w:val="both"/>
      <w:textAlignment w:val="baseline"/>
    </w:pPr>
    <w:rPr>
      <w:rFonts w:eastAsia="Times New Roman"/>
    </w:rPr>
  </w:style>
  <w:style w:type="character" w:customStyle="1" w:styleId="DateChar">
    <w:name w:val="Date Char"/>
    <w:link w:val="Date"/>
    <w:rsid w:val="001D5F89"/>
    <w:rPr>
      <w:rFonts w:eastAsia="Times New Roman"/>
      <w:lang w:val="en-GB" w:eastAsia="en-US"/>
    </w:rPr>
  </w:style>
  <w:style w:type="paragraph" w:customStyle="1" w:styleId="Meetingcaption">
    <w:name w:val="Meeting caption"/>
    <w:basedOn w:val="Normal"/>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Normal"/>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Normal"/>
    <w:rsid w:val="001D5F89"/>
    <w:pPr>
      <w:overflowPunct w:val="0"/>
      <w:autoSpaceDE w:val="0"/>
      <w:autoSpaceDN w:val="0"/>
      <w:adjustRightInd w:val="0"/>
      <w:spacing w:after="0" w:line="240" w:lineRule="exact"/>
      <w:jc w:val="center"/>
      <w:textAlignment w:val="baseline"/>
    </w:pPr>
    <w:rPr>
      <w:rFonts w:eastAsia="Times New Roman"/>
      <w:sz w:val="16"/>
      <w:lang w:eastAsia="ja-JP"/>
    </w:rPr>
  </w:style>
  <w:style w:type="paragraph" w:customStyle="1" w:styleId="h60">
    <w:name w:val="h6"/>
    <w:basedOn w:val="Normal"/>
    <w:rsid w:val="001D5F89"/>
    <w:pPr>
      <w:overflowPunct w:val="0"/>
      <w:autoSpaceDE w:val="0"/>
      <w:autoSpaceDN w:val="0"/>
      <w:adjustRightInd w:val="0"/>
      <w:spacing w:before="100" w:beforeAutospacing="1" w:after="100" w:afterAutospacing="1"/>
      <w:textAlignment w:val="baseline"/>
    </w:pPr>
    <w:rPr>
      <w:rFonts w:eastAsia="Times New Roman"/>
      <w:sz w:val="24"/>
      <w:szCs w:val="24"/>
      <w:lang w:eastAsia="ja-JP"/>
    </w:rPr>
  </w:style>
  <w:style w:type="paragraph" w:customStyle="1" w:styleId="b10">
    <w:name w:val="b1"/>
    <w:basedOn w:val="Normal"/>
    <w:rsid w:val="001D5F89"/>
    <w:pPr>
      <w:overflowPunct w:val="0"/>
      <w:autoSpaceDE w:val="0"/>
      <w:autoSpaceDN w:val="0"/>
      <w:adjustRightInd w:val="0"/>
      <w:spacing w:before="100" w:beforeAutospacing="1" w:after="100" w:afterAutospacing="1"/>
      <w:textAlignment w:val="baseline"/>
    </w:pPr>
    <w:rPr>
      <w:rFonts w:eastAsia="Times New Roman"/>
      <w:sz w:val="24"/>
      <w:szCs w:val="24"/>
      <w:lang w:eastAsia="ja-JP"/>
    </w:rPr>
  </w:style>
  <w:style w:type="paragraph" w:customStyle="1" w:styleId="tah0">
    <w:name w:val="tah"/>
    <w:basedOn w:val="Normal"/>
    <w:rsid w:val="001D5F89"/>
    <w:pPr>
      <w:keepNext/>
      <w:overflowPunct w:val="0"/>
      <w:autoSpaceDE w:val="0"/>
      <w:autoSpaceDN w:val="0"/>
      <w:spacing w:after="0"/>
      <w:jc w:val="center"/>
    </w:pPr>
    <w:rPr>
      <w:rFonts w:ascii="Arial" w:eastAsia="Batang" w:hAnsi="Arial" w:cs="Arial"/>
      <w:b/>
      <w:bCs/>
      <w:sz w:val="18"/>
      <w:szCs w:val="18"/>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Normal"/>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1D5F89"/>
    <w:rPr>
      <w:rFonts w:ascii="Arial" w:hAnsi="Arial"/>
      <w:sz w:val="28"/>
      <w:lang w:val="en-GB" w:eastAsia="en-US"/>
    </w:rPr>
  </w:style>
  <w:style w:type="paragraph" w:customStyle="1" w:styleId="ListParagraph1">
    <w:name w:val="List Paragraph1"/>
    <w:basedOn w:val="Normal"/>
    <w:uiPriority w:val="34"/>
    <w:qFormat/>
    <w:rsid w:val="006C5954"/>
    <w:pPr>
      <w:widowControl w:val="0"/>
      <w:spacing w:after="0"/>
      <w:ind w:firstLineChars="200" w:firstLine="420"/>
      <w:jc w:val="both"/>
    </w:pPr>
    <w:rPr>
      <w:rFonts w:ascii="Century" w:hAnsi="Century"/>
      <w:kern w:val="2"/>
      <w:sz w:val="21"/>
      <w:szCs w:val="22"/>
      <w:lang w:eastAsia="ja-JP"/>
    </w:rPr>
  </w:style>
  <w:style w:type="paragraph" w:customStyle="1" w:styleId="ListParagraph2">
    <w:name w:val="List Paragraph2"/>
    <w:basedOn w:val="Normal"/>
    <w:qFormat/>
    <w:rsid w:val="00AB66E3"/>
    <w:pPr>
      <w:widowControl w:val="0"/>
      <w:spacing w:after="0"/>
      <w:ind w:firstLineChars="200" w:firstLine="420"/>
      <w:jc w:val="both"/>
    </w:pPr>
    <w:rPr>
      <w:rFonts w:ascii="Century" w:hAnsi="Century"/>
      <w:kern w:val="2"/>
      <w:sz w:val="21"/>
      <w:szCs w:val="22"/>
      <w:lang w:eastAsia="ja-JP"/>
    </w:rPr>
  </w:style>
  <w:style w:type="paragraph" w:customStyle="1" w:styleId="ListParagraph3">
    <w:name w:val="List Paragraph3"/>
    <w:basedOn w:val="Normal"/>
    <w:qFormat/>
    <w:rsid w:val="00811945"/>
    <w:pPr>
      <w:widowControl w:val="0"/>
      <w:spacing w:after="0"/>
      <w:ind w:firstLineChars="200" w:firstLine="420"/>
      <w:jc w:val="both"/>
    </w:pPr>
    <w:rPr>
      <w:rFonts w:ascii="Century" w:hAnsi="Century"/>
      <w:kern w:val="2"/>
      <w:sz w:val="21"/>
      <w:szCs w:val="22"/>
      <w:lang w:eastAsia="ja-JP"/>
    </w:rPr>
  </w:style>
  <w:style w:type="paragraph" w:customStyle="1" w:styleId="11">
    <w:name w:val="リスト段落1"/>
    <w:basedOn w:val="Normal"/>
    <w:qFormat/>
    <w:rsid w:val="006D6369"/>
    <w:pPr>
      <w:spacing w:after="200" w:line="276" w:lineRule="auto"/>
      <w:ind w:firstLineChars="200" w:firstLine="420"/>
    </w:pPr>
    <w:rPr>
      <w:rFonts w:ascii="Calibri" w:eastAsia="Calibri" w:hAnsi="Calibri"/>
      <w:sz w:val="22"/>
      <w:szCs w:val="22"/>
    </w:rPr>
  </w:style>
  <w:style w:type="paragraph" w:customStyle="1" w:styleId="12">
    <w:name w:val="変更箇所1"/>
    <w:hidden/>
    <w:uiPriority w:val="99"/>
    <w:semiHidden/>
    <w:rsid w:val="000D3D6D"/>
    <w:rPr>
      <w:lang w:val="en-GB" w:eastAsia="en-US"/>
    </w:rPr>
  </w:style>
  <w:style w:type="paragraph" w:customStyle="1" w:styleId="2">
    <w:name w:val="リスト段落2"/>
    <w:basedOn w:val="Normal"/>
    <w:qFormat/>
    <w:rsid w:val="00A5218D"/>
    <w:pPr>
      <w:ind w:leftChars="400" w:left="840"/>
    </w:pPr>
  </w:style>
  <w:style w:type="paragraph" w:styleId="NormalWeb">
    <w:name w:val="Normal (Web)"/>
    <w:basedOn w:val="Normal"/>
    <w:uiPriority w:val="99"/>
    <w:unhideWhenUsed/>
    <w:qFormat/>
    <w:rsid w:val="00663576"/>
    <w:pPr>
      <w:spacing w:before="100" w:beforeAutospacing="1" w:after="100" w:afterAutospacing="1"/>
    </w:pPr>
    <w:rPr>
      <w:rFonts w:ascii="SimSun" w:eastAsia="SimSun" w:hAnsi="SimSun" w:cs="SimSun"/>
      <w:sz w:val="24"/>
      <w:szCs w:val="24"/>
      <w:lang w:eastAsia="zh-CN"/>
    </w:rPr>
  </w:style>
  <w:style w:type="paragraph" w:styleId="Revision">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Title">
    <w:name w:val="Title"/>
    <w:basedOn w:val="Normal"/>
    <w:link w:val="TitleChar"/>
    <w:qFormat/>
    <w:rsid w:val="002536ED"/>
    <w:pPr>
      <w:widowControl w:val="0"/>
      <w:spacing w:after="0"/>
      <w:jc w:val="center"/>
    </w:pPr>
    <w:rPr>
      <w:rFonts w:ascii="Century" w:hAnsi="Century"/>
      <w:b/>
      <w:kern w:val="2"/>
      <w:sz w:val="28"/>
      <w:lang w:val="x-none" w:eastAsia="ja-JP"/>
    </w:rPr>
  </w:style>
  <w:style w:type="character" w:customStyle="1" w:styleId="TitleChar">
    <w:name w:val="Title Char"/>
    <w:link w:val="Title"/>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ListParagraph">
    <w:name w:val="List Paragraph"/>
    <w:aliases w:val="- Bullets,목록 단락,列出段落,?? ??,?????,????,Lista1,列出段落1,中等深浅网格 1 - 着色 21,列表段落,¥¡¡¡¡ì¬º¥¹¥È¶ÎÂä,ÁÐ³ö¶ÎÂä,列表段落1,—ño’i—Ž,¥ê¥¹¥È¶ÎÂä,1st level - Bullet List Paragraph,Lettre d'introduction,Paragrafo elenco,Normal bullet 2,Bullet list,목록단락,列,P"/>
    <w:basedOn w:val="Normal"/>
    <w:link w:val="ListParagraphChar"/>
    <w:uiPriority w:val="34"/>
    <w:qFormat/>
    <w:rsid w:val="00A1241B"/>
    <w:pPr>
      <w:ind w:leftChars="400" w:left="840"/>
    </w:pPr>
  </w:style>
  <w:style w:type="character" w:customStyle="1" w:styleId="Heading2Char1">
    <w:name w:val="Heading 2 Char1"/>
    <w:aliases w:val="Head2A Char,2 Char,H2 Char1,UNDERRUBRIK 1-2 Char,DO NOT USE_h2 Char,h2 Char1,h21 Char,Heading 2 Char Char,H2 Char Char,h2 Char Char,标题 2 Char,Header 2 Char,Header2 Char,22 Char,heading2 Char,2nd level Char,H21 Char,H22 Char,H23 Char"/>
    <w:basedOn w:val="DefaultParagraphFont"/>
    <w:link w:val="Heading2"/>
    <w:rsid w:val="004562EC"/>
    <w:rPr>
      <w:rFonts w:ascii="Arial" w:hAnsi="Arial"/>
      <w:sz w:val="32"/>
      <w:lang w:val="en-GB" w:eastAsia="en-US"/>
    </w:rPr>
  </w:style>
  <w:style w:type="paragraph" w:customStyle="1" w:styleId="maintext">
    <w:name w:val="main text"/>
    <w:basedOn w:val="Normal"/>
    <w:link w:val="maintextChar"/>
    <w:qFormat/>
    <w:rsid w:val="00313824"/>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DefaultParagraphFont"/>
    <w:link w:val="maintext"/>
    <w:rsid w:val="00313824"/>
    <w:rPr>
      <w:rFonts w:eastAsia="Malgun Gothic" w:cs="Batang"/>
      <w:lang w:val="en-GB" w:eastAsia="ko-KR"/>
    </w:rPr>
  </w:style>
  <w:style w:type="character" w:customStyle="1" w:styleId="ListParagraphChar">
    <w:name w:val="List Paragraph Char"/>
    <w:aliases w:val="- Bullets Char,목록 단락 Char,列出段落 Char,?? ?? Char,????? Char,???? Char,Lista1 Char,列出段落1 Char,中等深浅网格 1 - 着色 21 Char,列表段落 Char,¥¡¡¡¡ì¬º¥¹¥È¶ÎÂä Char,ÁÐ³ö¶ÎÂä Char,列表段落1 Char,—ño’i—Ž Char,¥ê¥¹¥È¶ÎÂä Char,Lettre d'introduction Char,列 Char"/>
    <w:basedOn w:val="DefaultParagraphFont"/>
    <w:link w:val="ListParagraph"/>
    <w:uiPriority w:val="34"/>
    <w:qFormat/>
    <w:locked/>
    <w:rsid w:val="005B63D3"/>
    <w:rPr>
      <w:lang w:val="en-GB" w:eastAsia="en-US"/>
    </w:rPr>
  </w:style>
  <w:style w:type="character" w:styleId="Mention">
    <w:name w:val="Mention"/>
    <w:basedOn w:val="DefaultParagraphFont"/>
    <w:uiPriority w:val="99"/>
    <w:semiHidden/>
    <w:unhideWhenUsed/>
    <w:rsid w:val="00DD7B5E"/>
    <w:rPr>
      <w:color w:val="2B579A"/>
      <w:shd w:val="clear" w:color="auto" w:fill="E6E6E6"/>
    </w:rPr>
  </w:style>
  <w:style w:type="character" w:styleId="PlaceholderText">
    <w:name w:val="Placeholder Text"/>
    <w:basedOn w:val="DefaultParagraphFont"/>
    <w:uiPriority w:val="99"/>
    <w:semiHidden/>
    <w:rsid w:val="008C2D0B"/>
    <w:rPr>
      <w:color w:val="808080"/>
    </w:rPr>
  </w:style>
  <w:style w:type="paragraph" w:customStyle="1" w:styleId="Agreements">
    <w:name w:val="Agreements"/>
    <w:basedOn w:val="Normal"/>
    <w:next w:val="Normal"/>
    <w:link w:val="Agreements0"/>
    <w:qFormat/>
    <w:rsid w:val="00D42FB2"/>
    <w:pPr>
      <w:widowControl w:val="0"/>
      <w:snapToGrid w:val="0"/>
      <w:spacing w:after="0"/>
      <w:jc w:val="both"/>
    </w:pPr>
    <w:rPr>
      <w:rFonts w:eastAsiaTheme="minorEastAsia" w:cstheme="minorBidi"/>
      <w:b/>
      <w:kern w:val="2"/>
      <w:szCs w:val="22"/>
      <w:lang w:eastAsia="ja-JP"/>
    </w:rPr>
  </w:style>
  <w:style w:type="character" w:customStyle="1" w:styleId="Agreements0">
    <w:name w:val="Agreements (文字)"/>
    <w:basedOn w:val="DefaultParagraphFont"/>
    <w:link w:val="Agreements"/>
    <w:rsid w:val="00D42FB2"/>
    <w:rPr>
      <w:rFonts w:eastAsiaTheme="minorEastAsia" w:cstheme="minorBidi"/>
      <w:b/>
      <w:kern w:val="2"/>
      <w:szCs w:val="22"/>
    </w:rPr>
  </w:style>
  <w:style w:type="character" w:customStyle="1" w:styleId="TACChar">
    <w:name w:val="TAC Char"/>
    <w:link w:val="TAC"/>
    <w:qFormat/>
    <w:locked/>
    <w:rsid w:val="00D7549A"/>
    <w:rPr>
      <w:rFonts w:ascii="Arial" w:hAnsi="Arial"/>
      <w:sz w:val="18"/>
      <w:lang w:val="en-GB" w:eastAsia="en-US"/>
    </w:rPr>
  </w:style>
  <w:style w:type="character" w:customStyle="1" w:styleId="TAHCar">
    <w:name w:val="TAH Car"/>
    <w:link w:val="TAH"/>
    <w:qFormat/>
    <w:rsid w:val="00D7549A"/>
    <w:rPr>
      <w:rFonts w:ascii="Arial" w:hAnsi="Arial"/>
      <w:b/>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locked/>
    <w:rsid w:val="00B95DF2"/>
    <w:rPr>
      <w:rFonts w:ascii="Arial" w:hAnsi="Arial"/>
      <w:b/>
      <w:noProof/>
      <w:sz w:val="18"/>
      <w:lang w:val="en-GB" w:eastAsia="en-US"/>
    </w:rPr>
  </w:style>
  <w:style w:type="character" w:styleId="Strong">
    <w:name w:val="Strong"/>
    <w:uiPriority w:val="22"/>
    <w:qFormat/>
    <w:rsid w:val="00131933"/>
    <w:rPr>
      <w:b/>
      <w:bCs/>
    </w:rPr>
  </w:style>
  <w:style w:type="character" w:customStyle="1" w:styleId="apple-converted-space">
    <w:name w:val="apple-converted-space"/>
    <w:basedOn w:val="DefaultParagraphFont"/>
    <w:qFormat/>
    <w:rsid w:val="00131933"/>
  </w:style>
  <w:style w:type="paragraph" w:customStyle="1" w:styleId="listparagraph0">
    <w:name w:val="listparagraph"/>
    <w:basedOn w:val="Normal"/>
    <w:rsid w:val="00495262"/>
    <w:pPr>
      <w:spacing w:before="100" w:beforeAutospacing="1" w:after="100" w:afterAutospacing="1"/>
    </w:pPr>
    <w:rPr>
      <w:rFonts w:ascii="Calibri" w:eastAsia="Calibri" w:hAnsi="Calibri"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48324">
      <w:bodyDiv w:val="1"/>
      <w:marLeft w:val="0"/>
      <w:marRight w:val="0"/>
      <w:marTop w:val="0"/>
      <w:marBottom w:val="0"/>
      <w:divBdr>
        <w:top w:val="none" w:sz="0" w:space="0" w:color="auto"/>
        <w:left w:val="none" w:sz="0" w:space="0" w:color="auto"/>
        <w:bottom w:val="none" w:sz="0" w:space="0" w:color="auto"/>
        <w:right w:val="none" w:sz="0" w:space="0" w:color="auto"/>
      </w:divBdr>
      <w:divsChild>
        <w:div w:id="260915848">
          <w:marLeft w:val="547"/>
          <w:marRight w:val="0"/>
          <w:marTop w:val="86"/>
          <w:marBottom w:val="0"/>
          <w:divBdr>
            <w:top w:val="none" w:sz="0" w:space="0" w:color="auto"/>
            <w:left w:val="none" w:sz="0" w:space="0" w:color="auto"/>
            <w:bottom w:val="none" w:sz="0" w:space="0" w:color="auto"/>
            <w:right w:val="none" w:sz="0" w:space="0" w:color="auto"/>
          </w:divBdr>
        </w:div>
        <w:div w:id="19821908">
          <w:marLeft w:val="547"/>
          <w:marRight w:val="0"/>
          <w:marTop w:val="86"/>
          <w:marBottom w:val="0"/>
          <w:divBdr>
            <w:top w:val="none" w:sz="0" w:space="0" w:color="auto"/>
            <w:left w:val="none" w:sz="0" w:space="0" w:color="auto"/>
            <w:bottom w:val="none" w:sz="0" w:space="0" w:color="auto"/>
            <w:right w:val="none" w:sz="0" w:space="0" w:color="auto"/>
          </w:divBdr>
        </w:div>
        <w:div w:id="2104835400">
          <w:marLeft w:val="547"/>
          <w:marRight w:val="0"/>
          <w:marTop w:val="86"/>
          <w:marBottom w:val="0"/>
          <w:divBdr>
            <w:top w:val="none" w:sz="0" w:space="0" w:color="auto"/>
            <w:left w:val="none" w:sz="0" w:space="0" w:color="auto"/>
            <w:bottom w:val="none" w:sz="0" w:space="0" w:color="auto"/>
            <w:right w:val="none" w:sz="0" w:space="0" w:color="auto"/>
          </w:divBdr>
        </w:div>
      </w:divsChild>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10497460">
      <w:bodyDiv w:val="1"/>
      <w:marLeft w:val="0"/>
      <w:marRight w:val="0"/>
      <w:marTop w:val="0"/>
      <w:marBottom w:val="0"/>
      <w:divBdr>
        <w:top w:val="none" w:sz="0" w:space="0" w:color="auto"/>
        <w:left w:val="none" w:sz="0" w:space="0" w:color="auto"/>
        <w:bottom w:val="none" w:sz="0" w:space="0" w:color="auto"/>
        <w:right w:val="none" w:sz="0" w:space="0" w:color="auto"/>
      </w:divBdr>
      <w:divsChild>
        <w:div w:id="685790868">
          <w:marLeft w:val="1166"/>
          <w:marRight w:val="0"/>
          <w:marTop w:val="77"/>
          <w:marBottom w:val="0"/>
          <w:divBdr>
            <w:top w:val="none" w:sz="0" w:space="0" w:color="auto"/>
            <w:left w:val="none" w:sz="0" w:space="0" w:color="auto"/>
            <w:bottom w:val="none" w:sz="0" w:space="0" w:color="auto"/>
            <w:right w:val="none" w:sz="0" w:space="0" w:color="auto"/>
          </w:divBdr>
        </w:div>
      </w:divsChild>
    </w:div>
    <w:div w:id="55469930">
      <w:bodyDiv w:val="1"/>
      <w:marLeft w:val="0"/>
      <w:marRight w:val="0"/>
      <w:marTop w:val="0"/>
      <w:marBottom w:val="0"/>
      <w:divBdr>
        <w:top w:val="none" w:sz="0" w:space="0" w:color="auto"/>
        <w:left w:val="none" w:sz="0" w:space="0" w:color="auto"/>
        <w:bottom w:val="none" w:sz="0" w:space="0" w:color="auto"/>
        <w:right w:val="none" w:sz="0" w:space="0" w:color="auto"/>
      </w:divBdr>
    </w:div>
    <w:div w:id="56704240">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81966">
      <w:bodyDiv w:val="1"/>
      <w:marLeft w:val="0"/>
      <w:marRight w:val="0"/>
      <w:marTop w:val="0"/>
      <w:marBottom w:val="0"/>
      <w:divBdr>
        <w:top w:val="none" w:sz="0" w:space="0" w:color="auto"/>
        <w:left w:val="none" w:sz="0" w:space="0" w:color="auto"/>
        <w:bottom w:val="none" w:sz="0" w:space="0" w:color="auto"/>
        <w:right w:val="none" w:sz="0" w:space="0" w:color="auto"/>
      </w:divBdr>
    </w:div>
    <w:div w:id="193928055">
      <w:bodyDiv w:val="1"/>
      <w:marLeft w:val="0"/>
      <w:marRight w:val="0"/>
      <w:marTop w:val="0"/>
      <w:marBottom w:val="0"/>
      <w:divBdr>
        <w:top w:val="none" w:sz="0" w:space="0" w:color="auto"/>
        <w:left w:val="none" w:sz="0" w:space="0" w:color="auto"/>
        <w:bottom w:val="none" w:sz="0" w:space="0" w:color="auto"/>
        <w:right w:val="none" w:sz="0" w:space="0" w:color="auto"/>
      </w:divBdr>
      <w:divsChild>
        <w:div w:id="1404912588">
          <w:marLeft w:val="1800"/>
          <w:marRight w:val="0"/>
          <w:marTop w:val="67"/>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3590694">
      <w:bodyDiv w:val="1"/>
      <w:marLeft w:val="0"/>
      <w:marRight w:val="0"/>
      <w:marTop w:val="0"/>
      <w:marBottom w:val="0"/>
      <w:divBdr>
        <w:top w:val="none" w:sz="0" w:space="0" w:color="auto"/>
        <w:left w:val="none" w:sz="0" w:space="0" w:color="auto"/>
        <w:bottom w:val="none" w:sz="0" w:space="0" w:color="auto"/>
        <w:right w:val="none" w:sz="0" w:space="0" w:color="auto"/>
      </w:divBdr>
    </w:div>
    <w:div w:id="260650464">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12489667">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7914685">
      <w:bodyDiv w:val="1"/>
      <w:marLeft w:val="0"/>
      <w:marRight w:val="0"/>
      <w:marTop w:val="0"/>
      <w:marBottom w:val="0"/>
      <w:divBdr>
        <w:top w:val="none" w:sz="0" w:space="0" w:color="auto"/>
        <w:left w:val="none" w:sz="0" w:space="0" w:color="auto"/>
        <w:bottom w:val="none" w:sz="0" w:space="0" w:color="auto"/>
        <w:right w:val="none" w:sz="0" w:space="0" w:color="auto"/>
      </w:divBdr>
      <w:divsChild>
        <w:div w:id="129061968">
          <w:marLeft w:val="1166"/>
          <w:marRight w:val="0"/>
          <w:marTop w:val="7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05168969">
      <w:bodyDiv w:val="1"/>
      <w:marLeft w:val="0"/>
      <w:marRight w:val="0"/>
      <w:marTop w:val="0"/>
      <w:marBottom w:val="0"/>
      <w:divBdr>
        <w:top w:val="none" w:sz="0" w:space="0" w:color="auto"/>
        <w:left w:val="none" w:sz="0" w:space="0" w:color="auto"/>
        <w:bottom w:val="none" w:sz="0" w:space="0" w:color="auto"/>
        <w:right w:val="none" w:sz="0" w:space="0" w:color="auto"/>
      </w:divBdr>
      <w:divsChild>
        <w:div w:id="1377317001">
          <w:marLeft w:val="0"/>
          <w:marRight w:val="0"/>
          <w:marTop w:val="0"/>
          <w:marBottom w:val="0"/>
          <w:divBdr>
            <w:top w:val="none" w:sz="0" w:space="0" w:color="auto"/>
            <w:left w:val="none" w:sz="0" w:space="0" w:color="auto"/>
            <w:bottom w:val="none" w:sz="0" w:space="0" w:color="auto"/>
            <w:right w:val="none" w:sz="0" w:space="0" w:color="auto"/>
          </w:divBdr>
        </w:div>
      </w:divsChild>
    </w:div>
    <w:div w:id="509105273">
      <w:bodyDiv w:val="1"/>
      <w:marLeft w:val="0"/>
      <w:marRight w:val="0"/>
      <w:marTop w:val="0"/>
      <w:marBottom w:val="0"/>
      <w:divBdr>
        <w:top w:val="none" w:sz="0" w:space="0" w:color="auto"/>
        <w:left w:val="none" w:sz="0" w:space="0" w:color="auto"/>
        <w:bottom w:val="none" w:sz="0" w:space="0" w:color="auto"/>
        <w:right w:val="none" w:sz="0" w:space="0" w:color="auto"/>
      </w:divBdr>
      <w:divsChild>
        <w:div w:id="1118914367">
          <w:marLeft w:val="547"/>
          <w:marRight w:val="0"/>
          <w:marTop w:val="86"/>
          <w:marBottom w:val="0"/>
          <w:divBdr>
            <w:top w:val="none" w:sz="0" w:space="0" w:color="auto"/>
            <w:left w:val="none" w:sz="0" w:space="0" w:color="auto"/>
            <w:bottom w:val="none" w:sz="0" w:space="0" w:color="auto"/>
            <w:right w:val="none" w:sz="0" w:space="0" w:color="auto"/>
          </w:divBdr>
        </w:div>
        <w:div w:id="1559782370">
          <w:marLeft w:val="1166"/>
          <w:marRight w:val="0"/>
          <w:marTop w:val="77"/>
          <w:marBottom w:val="0"/>
          <w:divBdr>
            <w:top w:val="none" w:sz="0" w:space="0" w:color="auto"/>
            <w:left w:val="none" w:sz="0" w:space="0" w:color="auto"/>
            <w:bottom w:val="none" w:sz="0" w:space="0" w:color="auto"/>
            <w:right w:val="none" w:sz="0" w:space="0" w:color="auto"/>
          </w:divBdr>
        </w:div>
        <w:div w:id="1862667257">
          <w:marLeft w:val="1166"/>
          <w:marRight w:val="0"/>
          <w:marTop w:val="77"/>
          <w:marBottom w:val="0"/>
          <w:divBdr>
            <w:top w:val="none" w:sz="0" w:space="0" w:color="auto"/>
            <w:left w:val="none" w:sz="0" w:space="0" w:color="auto"/>
            <w:bottom w:val="none" w:sz="0" w:space="0" w:color="auto"/>
            <w:right w:val="none" w:sz="0" w:space="0" w:color="auto"/>
          </w:divBdr>
        </w:div>
        <w:div w:id="1435250741">
          <w:marLeft w:val="1800"/>
          <w:marRight w:val="0"/>
          <w:marTop w:val="67"/>
          <w:marBottom w:val="0"/>
          <w:divBdr>
            <w:top w:val="none" w:sz="0" w:space="0" w:color="auto"/>
            <w:left w:val="none" w:sz="0" w:space="0" w:color="auto"/>
            <w:bottom w:val="none" w:sz="0" w:space="0" w:color="auto"/>
            <w:right w:val="none" w:sz="0" w:space="0" w:color="auto"/>
          </w:divBdr>
        </w:div>
        <w:div w:id="879627196">
          <w:marLeft w:val="1800"/>
          <w:marRight w:val="0"/>
          <w:marTop w:val="67"/>
          <w:marBottom w:val="0"/>
          <w:divBdr>
            <w:top w:val="none" w:sz="0" w:space="0" w:color="auto"/>
            <w:left w:val="none" w:sz="0" w:space="0" w:color="auto"/>
            <w:bottom w:val="none" w:sz="0" w:space="0" w:color="auto"/>
            <w:right w:val="none" w:sz="0" w:space="0" w:color="auto"/>
          </w:divBdr>
        </w:div>
        <w:div w:id="651719632">
          <w:marLeft w:val="1800"/>
          <w:marRight w:val="0"/>
          <w:marTop w:val="67"/>
          <w:marBottom w:val="0"/>
          <w:divBdr>
            <w:top w:val="none" w:sz="0" w:space="0" w:color="auto"/>
            <w:left w:val="none" w:sz="0" w:space="0" w:color="auto"/>
            <w:bottom w:val="none" w:sz="0" w:space="0" w:color="auto"/>
            <w:right w:val="none" w:sz="0" w:space="0" w:color="auto"/>
          </w:divBdr>
        </w:div>
      </w:divsChild>
    </w:div>
    <w:div w:id="511990108">
      <w:bodyDiv w:val="1"/>
      <w:marLeft w:val="0"/>
      <w:marRight w:val="0"/>
      <w:marTop w:val="0"/>
      <w:marBottom w:val="0"/>
      <w:divBdr>
        <w:top w:val="none" w:sz="0" w:space="0" w:color="auto"/>
        <w:left w:val="none" w:sz="0" w:space="0" w:color="auto"/>
        <w:bottom w:val="none" w:sz="0" w:space="0" w:color="auto"/>
        <w:right w:val="none" w:sz="0" w:space="0" w:color="auto"/>
      </w:divBdr>
      <w:divsChild>
        <w:div w:id="1525706510">
          <w:marLeft w:val="2520"/>
          <w:marRight w:val="0"/>
          <w:marTop w:val="58"/>
          <w:marBottom w:val="0"/>
          <w:divBdr>
            <w:top w:val="none" w:sz="0" w:space="0" w:color="auto"/>
            <w:left w:val="none" w:sz="0" w:space="0" w:color="auto"/>
            <w:bottom w:val="none" w:sz="0" w:space="0" w:color="auto"/>
            <w:right w:val="none" w:sz="0" w:space="0" w:color="auto"/>
          </w:divBdr>
        </w:div>
      </w:divsChild>
    </w:div>
    <w:div w:id="531308658">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59831768">
      <w:bodyDiv w:val="1"/>
      <w:marLeft w:val="0"/>
      <w:marRight w:val="0"/>
      <w:marTop w:val="0"/>
      <w:marBottom w:val="0"/>
      <w:divBdr>
        <w:top w:val="none" w:sz="0" w:space="0" w:color="auto"/>
        <w:left w:val="none" w:sz="0" w:space="0" w:color="auto"/>
        <w:bottom w:val="none" w:sz="0" w:space="0" w:color="auto"/>
        <w:right w:val="none" w:sz="0" w:space="0" w:color="auto"/>
      </w:divBdr>
    </w:div>
    <w:div w:id="570189361">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3856509">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63308291">
      <w:bodyDiv w:val="1"/>
      <w:marLeft w:val="0"/>
      <w:marRight w:val="0"/>
      <w:marTop w:val="0"/>
      <w:marBottom w:val="0"/>
      <w:divBdr>
        <w:top w:val="none" w:sz="0" w:space="0" w:color="auto"/>
        <w:left w:val="none" w:sz="0" w:space="0" w:color="auto"/>
        <w:bottom w:val="none" w:sz="0" w:space="0" w:color="auto"/>
        <w:right w:val="none" w:sz="0" w:space="0" w:color="auto"/>
      </w:divBdr>
      <w:divsChild>
        <w:div w:id="29304125">
          <w:marLeft w:val="1166"/>
          <w:marRight w:val="0"/>
          <w:marTop w:val="77"/>
          <w:marBottom w:val="0"/>
          <w:divBdr>
            <w:top w:val="none" w:sz="0" w:space="0" w:color="auto"/>
            <w:left w:val="none" w:sz="0" w:space="0" w:color="auto"/>
            <w:bottom w:val="none" w:sz="0" w:space="0" w:color="auto"/>
            <w:right w:val="none" w:sz="0" w:space="0" w:color="auto"/>
          </w:divBdr>
        </w:div>
      </w:divsChild>
    </w:div>
    <w:div w:id="793786960">
      <w:bodyDiv w:val="1"/>
      <w:marLeft w:val="0"/>
      <w:marRight w:val="0"/>
      <w:marTop w:val="0"/>
      <w:marBottom w:val="0"/>
      <w:divBdr>
        <w:top w:val="none" w:sz="0" w:space="0" w:color="auto"/>
        <w:left w:val="none" w:sz="0" w:space="0" w:color="auto"/>
        <w:bottom w:val="none" w:sz="0" w:space="0" w:color="auto"/>
        <w:right w:val="none" w:sz="0" w:space="0" w:color="auto"/>
      </w:divBdr>
      <w:divsChild>
        <w:div w:id="14843861">
          <w:marLeft w:val="2520"/>
          <w:marRight w:val="0"/>
          <w:marTop w:val="58"/>
          <w:marBottom w:val="0"/>
          <w:divBdr>
            <w:top w:val="none" w:sz="0" w:space="0" w:color="auto"/>
            <w:left w:val="none" w:sz="0" w:space="0" w:color="auto"/>
            <w:bottom w:val="none" w:sz="0" w:space="0" w:color="auto"/>
            <w:right w:val="none" w:sz="0" w:space="0" w:color="auto"/>
          </w:divBdr>
        </w:div>
      </w:divsChild>
    </w:div>
    <w:div w:id="804782104">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34555391">
      <w:bodyDiv w:val="1"/>
      <w:marLeft w:val="0"/>
      <w:marRight w:val="0"/>
      <w:marTop w:val="0"/>
      <w:marBottom w:val="0"/>
      <w:divBdr>
        <w:top w:val="none" w:sz="0" w:space="0" w:color="auto"/>
        <w:left w:val="none" w:sz="0" w:space="0" w:color="auto"/>
        <w:bottom w:val="none" w:sz="0" w:space="0" w:color="auto"/>
        <w:right w:val="none" w:sz="0" w:space="0" w:color="auto"/>
      </w:divBdr>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8513275">
      <w:bodyDiv w:val="1"/>
      <w:marLeft w:val="0"/>
      <w:marRight w:val="0"/>
      <w:marTop w:val="0"/>
      <w:marBottom w:val="0"/>
      <w:divBdr>
        <w:top w:val="none" w:sz="0" w:space="0" w:color="auto"/>
        <w:left w:val="none" w:sz="0" w:space="0" w:color="auto"/>
        <w:bottom w:val="none" w:sz="0" w:space="0" w:color="auto"/>
        <w:right w:val="none" w:sz="0" w:space="0" w:color="auto"/>
      </w:divBdr>
      <w:divsChild>
        <w:div w:id="764689834">
          <w:marLeft w:val="547"/>
          <w:marRight w:val="0"/>
          <w:marTop w:val="86"/>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7798876">
      <w:bodyDiv w:val="1"/>
      <w:marLeft w:val="0"/>
      <w:marRight w:val="0"/>
      <w:marTop w:val="0"/>
      <w:marBottom w:val="0"/>
      <w:divBdr>
        <w:top w:val="none" w:sz="0" w:space="0" w:color="auto"/>
        <w:left w:val="none" w:sz="0" w:space="0" w:color="auto"/>
        <w:bottom w:val="none" w:sz="0" w:space="0" w:color="auto"/>
        <w:right w:val="none" w:sz="0" w:space="0" w:color="auto"/>
      </w:divBdr>
      <w:divsChild>
        <w:div w:id="1906987834">
          <w:marLeft w:val="1800"/>
          <w:marRight w:val="0"/>
          <w:marTop w:val="67"/>
          <w:marBottom w:val="0"/>
          <w:divBdr>
            <w:top w:val="none" w:sz="0" w:space="0" w:color="auto"/>
            <w:left w:val="none" w:sz="0" w:space="0" w:color="auto"/>
            <w:bottom w:val="none" w:sz="0" w:space="0" w:color="auto"/>
            <w:right w:val="none" w:sz="0" w:space="0" w:color="auto"/>
          </w:divBdr>
        </w:div>
        <w:div w:id="541477528">
          <w:marLeft w:val="1800"/>
          <w:marRight w:val="0"/>
          <w:marTop w:val="67"/>
          <w:marBottom w:val="0"/>
          <w:divBdr>
            <w:top w:val="none" w:sz="0" w:space="0" w:color="auto"/>
            <w:left w:val="none" w:sz="0" w:space="0" w:color="auto"/>
            <w:bottom w:val="none" w:sz="0" w:space="0" w:color="auto"/>
            <w:right w:val="none" w:sz="0" w:space="0" w:color="auto"/>
          </w:divBdr>
        </w:div>
        <w:div w:id="1771586359">
          <w:marLeft w:val="1800"/>
          <w:marRight w:val="0"/>
          <w:marTop w:val="67"/>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7044904">
      <w:bodyDiv w:val="1"/>
      <w:marLeft w:val="0"/>
      <w:marRight w:val="0"/>
      <w:marTop w:val="0"/>
      <w:marBottom w:val="0"/>
      <w:divBdr>
        <w:top w:val="none" w:sz="0" w:space="0" w:color="auto"/>
        <w:left w:val="none" w:sz="0" w:space="0" w:color="auto"/>
        <w:bottom w:val="none" w:sz="0" w:space="0" w:color="auto"/>
        <w:right w:val="none" w:sz="0" w:space="0" w:color="auto"/>
      </w:divBdr>
      <w:divsChild>
        <w:div w:id="788360882">
          <w:marLeft w:val="1800"/>
          <w:marRight w:val="0"/>
          <w:marTop w:val="67"/>
          <w:marBottom w:val="0"/>
          <w:divBdr>
            <w:top w:val="none" w:sz="0" w:space="0" w:color="auto"/>
            <w:left w:val="none" w:sz="0" w:space="0" w:color="auto"/>
            <w:bottom w:val="none" w:sz="0" w:space="0" w:color="auto"/>
            <w:right w:val="none" w:sz="0" w:space="0" w:color="auto"/>
          </w:divBdr>
        </w:div>
      </w:divsChild>
    </w:div>
    <w:div w:id="1133210334">
      <w:bodyDiv w:val="1"/>
      <w:marLeft w:val="0"/>
      <w:marRight w:val="0"/>
      <w:marTop w:val="0"/>
      <w:marBottom w:val="0"/>
      <w:divBdr>
        <w:top w:val="none" w:sz="0" w:space="0" w:color="auto"/>
        <w:left w:val="none" w:sz="0" w:space="0" w:color="auto"/>
        <w:bottom w:val="none" w:sz="0" w:space="0" w:color="auto"/>
        <w:right w:val="none" w:sz="0" w:space="0" w:color="auto"/>
      </w:divBdr>
      <w:divsChild>
        <w:div w:id="107747609">
          <w:marLeft w:val="547"/>
          <w:marRight w:val="0"/>
          <w:marTop w:val="77"/>
          <w:marBottom w:val="0"/>
          <w:divBdr>
            <w:top w:val="none" w:sz="0" w:space="0" w:color="auto"/>
            <w:left w:val="none" w:sz="0" w:space="0" w:color="auto"/>
            <w:bottom w:val="none" w:sz="0" w:space="0" w:color="auto"/>
            <w:right w:val="none" w:sz="0" w:space="0" w:color="auto"/>
          </w:divBdr>
        </w:div>
        <w:div w:id="1485313185">
          <w:marLeft w:val="1166"/>
          <w:marRight w:val="0"/>
          <w:marTop w:val="67"/>
          <w:marBottom w:val="0"/>
          <w:divBdr>
            <w:top w:val="none" w:sz="0" w:space="0" w:color="auto"/>
            <w:left w:val="none" w:sz="0" w:space="0" w:color="auto"/>
            <w:bottom w:val="none" w:sz="0" w:space="0" w:color="auto"/>
            <w:right w:val="none" w:sz="0" w:space="0" w:color="auto"/>
          </w:divBdr>
        </w:div>
        <w:div w:id="1412191925">
          <w:marLeft w:val="1166"/>
          <w:marRight w:val="0"/>
          <w:marTop w:val="67"/>
          <w:marBottom w:val="0"/>
          <w:divBdr>
            <w:top w:val="none" w:sz="0" w:space="0" w:color="auto"/>
            <w:left w:val="none" w:sz="0" w:space="0" w:color="auto"/>
            <w:bottom w:val="none" w:sz="0" w:space="0" w:color="auto"/>
            <w:right w:val="none" w:sz="0" w:space="0" w:color="auto"/>
          </w:divBdr>
        </w:div>
        <w:div w:id="1141458073">
          <w:marLeft w:val="1166"/>
          <w:marRight w:val="0"/>
          <w:marTop w:val="67"/>
          <w:marBottom w:val="0"/>
          <w:divBdr>
            <w:top w:val="none" w:sz="0" w:space="0" w:color="auto"/>
            <w:left w:val="none" w:sz="0" w:space="0" w:color="auto"/>
            <w:bottom w:val="none" w:sz="0" w:space="0" w:color="auto"/>
            <w:right w:val="none" w:sz="0" w:space="0" w:color="auto"/>
          </w:divBdr>
        </w:div>
      </w:divsChild>
    </w:div>
    <w:div w:id="1152597320">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59870850">
      <w:bodyDiv w:val="1"/>
      <w:marLeft w:val="0"/>
      <w:marRight w:val="0"/>
      <w:marTop w:val="0"/>
      <w:marBottom w:val="0"/>
      <w:divBdr>
        <w:top w:val="none" w:sz="0" w:space="0" w:color="auto"/>
        <w:left w:val="none" w:sz="0" w:space="0" w:color="auto"/>
        <w:bottom w:val="none" w:sz="0" w:space="0" w:color="auto"/>
        <w:right w:val="none" w:sz="0" w:space="0" w:color="auto"/>
      </w:divBdr>
    </w:div>
    <w:div w:id="1292860950">
      <w:bodyDiv w:val="1"/>
      <w:marLeft w:val="0"/>
      <w:marRight w:val="0"/>
      <w:marTop w:val="0"/>
      <w:marBottom w:val="0"/>
      <w:divBdr>
        <w:top w:val="none" w:sz="0" w:space="0" w:color="auto"/>
        <w:left w:val="none" w:sz="0" w:space="0" w:color="auto"/>
        <w:bottom w:val="none" w:sz="0" w:space="0" w:color="auto"/>
        <w:right w:val="none" w:sz="0" w:space="0" w:color="auto"/>
      </w:divBdr>
      <w:divsChild>
        <w:div w:id="370617863">
          <w:marLeft w:val="547"/>
          <w:marRight w:val="0"/>
          <w:marTop w:val="86"/>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16568507">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62821589">
      <w:bodyDiv w:val="1"/>
      <w:marLeft w:val="0"/>
      <w:marRight w:val="0"/>
      <w:marTop w:val="0"/>
      <w:marBottom w:val="0"/>
      <w:divBdr>
        <w:top w:val="none" w:sz="0" w:space="0" w:color="auto"/>
        <w:left w:val="none" w:sz="0" w:space="0" w:color="auto"/>
        <w:bottom w:val="none" w:sz="0" w:space="0" w:color="auto"/>
        <w:right w:val="none" w:sz="0" w:space="0" w:color="auto"/>
      </w:divBdr>
    </w:div>
    <w:div w:id="1400253715">
      <w:bodyDiv w:val="1"/>
      <w:marLeft w:val="0"/>
      <w:marRight w:val="0"/>
      <w:marTop w:val="0"/>
      <w:marBottom w:val="0"/>
      <w:divBdr>
        <w:top w:val="none" w:sz="0" w:space="0" w:color="auto"/>
        <w:left w:val="none" w:sz="0" w:space="0" w:color="auto"/>
        <w:bottom w:val="none" w:sz="0" w:space="0" w:color="auto"/>
        <w:right w:val="none" w:sz="0" w:space="0" w:color="auto"/>
      </w:divBdr>
    </w:div>
    <w:div w:id="1408840846">
      <w:bodyDiv w:val="1"/>
      <w:marLeft w:val="0"/>
      <w:marRight w:val="0"/>
      <w:marTop w:val="0"/>
      <w:marBottom w:val="0"/>
      <w:divBdr>
        <w:top w:val="none" w:sz="0" w:space="0" w:color="auto"/>
        <w:left w:val="none" w:sz="0" w:space="0" w:color="auto"/>
        <w:bottom w:val="none" w:sz="0" w:space="0" w:color="auto"/>
        <w:right w:val="none" w:sz="0" w:space="0" w:color="auto"/>
      </w:divBdr>
      <w:divsChild>
        <w:div w:id="6298892">
          <w:marLeft w:val="1800"/>
          <w:marRight w:val="0"/>
          <w:marTop w:val="67"/>
          <w:marBottom w:val="0"/>
          <w:divBdr>
            <w:top w:val="none" w:sz="0" w:space="0" w:color="auto"/>
            <w:left w:val="none" w:sz="0" w:space="0" w:color="auto"/>
            <w:bottom w:val="none" w:sz="0" w:space="0" w:color="auto"/>
            <w:right w:val="none" w:sz="0" w:space="0" w:color="auto"/>
          </w:divBdr>
        </w:div>
      </w:divsChild>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1573224">
      <w:bodyDiv w:val="1"/>
      <w:marLeft w:val="0"/>
      <w:marRight w:val="0"/>
      <w:marTop w:val="0"/>
      <w:marBottom w:val="0"/>
      <w:divBdr>
        <w:top w:val="none" w:sz="0" w:space="0" w:color="auto"/>
        <w:left w:val="none" w:sz="0" w:space="0" w:color="auto"/>
        <w:bottom w:val="none" w:sz="0" w:space="0" w:color="auto"/>
        <w:right w:val="none" w:sz="0" w:space="0" w:color="auto"/>
      </w:divBdr>
    </w:div>
    <w:div w:id="1572957621">
      <w:bodyDiv w:val="1"/>
      <w:marLeft w:val="0"/>
      <w:marRight w:val="0"/>
      <w:marTop w:val="0"/>
      <w:marBottom w:val="0"/>
      <w:divBdr>
        <w:top w:val="none" w:sz="0" w:space="0" w:color="auto"/>
        <w:left w:val="none" w:sz="0" w:space="0" w:color="auto"/>
        <w:bottom w:val="none" w:sz="0" w:space="0" w:color="auto"/>
        <w:right w:val="none" w:sz="0" w:space="0" w:color="auto"/>
      </w:divBdr>
      <w:divsChild>
        <w:div w:id="127434543">
          <w:marLeft w:val="2520"/>
          <w:marRight w:val="0"/>
          <w:marTop w:val="58"/>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4169645">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591482">
      <w:bodyDiv w:val="1"/>
      <w:marLeft w:val="0"/>
      <w:marRight w:val="0"/>
      <w:marTop w:val="0"/>
      <w:marBottom w:val="0"/>
      <w:divBdr>
        <w:top w:val="none" w:sz="0" w:space="0" w:color="auto"/>
        <w:left w:val="none" w:sz="0" w:space="0" w:color="auto"/>
        <w:bottom w:val="none" w:sz="0" w:space="0" w:color="auto"/>
        <w:right w:val="none" w:sz="0" w:space="0" w:color="auto"/>
      </w:divBdr>
      <w:divsChild>
        <w:div w:id="1027832414">
          <w:marLeft w:val="1166"/>
          <w:marRight w:val="0"/>
          <w:marTop w:val="86"/>
          <w:marBottom w:val="0"/>
          <w:divBdr>
            <w:top w:val="none" w:sz="0" w:space="0" w:color="auto"/>
            <w:left w:val="none" w:sz="0" w:space="0" w:color="auto"/>
            <w:bottom w:val="none" w:sz="0" w:space="0" w:color="auto"/>
            <w:right w:val="none" w:sz="0" w:space="0" w:color="auto"/>
          </w:divBdr>
        </w:div>
        <w:div w:id="1849171473">
          <w:marLeft w:val="1800"/>
          <w:marRight w:val="0"/>
          <w:marTop w:val="77"/>
          <w:marBottom w:val="0"/>
          <w:divBdr>
            <w:top w:val="none" w:sz="0" w:space="0" w:color="auto"/>
            <w:left w:val="none" w:sz="0" w:space="0" w:color="auto"/>
            <w:bottom w:val="none" w:sz="0" w:space="0" w:color="auto"/>
            <w:right w:val="none" w:sz="0" w:space="0" w:color="auto"/>
          </w:divBdr>
        </w:div>
        <w:div w:id="820468475">
          <w:marLeft w:val="1800"/>
          <w:marRight w:val="0"/>
          <w:marTop w:val="77"/>
          <w:marBottom w:val="0"/>
          <w:divBdr>
            <w:top w:val="none" w:sz="0" w:space="0" w:color="auto"/>
            <w:left w:val="none" w:sz="0" w:space="0" w:color="auto"/>
            <w:bottom w:val="none" w:sz="0" w:space="0" w:color="auto"/>
            <w:right w:val="none" w:sz="0" w:space="0" w:color="auto"/>
          </w:divBdr>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89872152">
      <w:bodyDiv w:val="1"/>
      <w:marLeft w:val="0"/>
      <w:marRight w:val="0"/>
      <w:marTop w:val="0"/>
      <w:marBottom w:val="0"/>
      <w:divBdr>
        <w:top w:val="none" w:sz="0" w:space="0" w:color="auto"/>
        <w:left w:val="none" w:sz="0" w:space="0" w:color="auto"/>
        <w:bottom w:val="none" w:sz="0" w:space="0" w:color="auto"/>
        <w:right w:val="none" w:sz="0" w:space="0" w:color="auto"/>
      </w:divBdr>
      <w:divsChild>
        <w:div w:id="981151226">
          <w:marLeft w:val="1166"/>
          <w:marRight w:val="0"/>
          <w:marTop w:val="86"/>
          <w:marBottom w:val="0"/>
          <w:divBdr>
            <w:top w:val="none" w:sz="0" w:space="0" w:color="auto"/>
            <w:left w:val="none" w:sz="0" w:space="0" w:color="auto"/>
            <w:bottom w:val="none" w:sz="0" w:space="0" w:color="auto"/>
            <w:right w:val="none" w:sz="0" w:space="0" w:color="auto"/>
          </w:divBdr>
        </w:div>
        <w:div w:id="2020352512">
          <w:marLeft w:val="1166"/>
          <w:marRight w:val="0"/>
          <w:marTop w:val="86"/>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94254504">
      <w:bodyDiv w:val="1"/>
      <w:marLeft w:val="0"/>
      <w:marRight w:val="0"/>
      <w:marTop w:val="0"/>
      <w:marBottom w:val="0"/>
      <w:divBdr>
        <w:top w:val="none" w:sz="0" w:space="0" w:color="auto"/>
        <w:left w:val="none" w:sz="0" w:space="0" w:color="auto"/>
        <w:bottom w:val="none" w:sz="0" w:space="0" w:color="auto"/>
        <w:right w:val="none" w:sz="0" w:space="0" w:color="auto"/>
      </w:divBdr>
      <w:divsChild>
        <w:div w:id="1623807969">
          <w:marLeft w:val="1166"/>
          <w:marRight w:val="0"/>
          <w:marTop w:val="77"/>
          <w:marBottom w:val="0"/>
          <w:divBdr>
            <w:top w:val="none" w:sz="0" w:space="0" w:color="auto"/>
            <w:left w:val="none" w:sz="0" w:space="0" w:color="auto"/>
            <w:bottom w:val="none" w:sz="0" w:space="0" w:color="auto"/>
            <w:right w:val="none" w:sz="0" w:space="0" w:color="auto"/>
          </w:divBdr>
        </w:div>
      </w:divsChild>
    </w:div>
    <w:div w:id="1798255193">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271235">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0602630">
      <w:bodyDiv w:val="1"/>
      <w:marLeft w:val="0"/>
      <w:marRight w:val="0"/>
      <w:marTop w:val="0"/>
      <w:marBottom w:val="0"/>
      <w:divBdr>
        <w:top w:val="none" w:sz="0" w:space="0" w:color="auto"/>
        <w:left w:val="none" w:sz="0" w:space="0" w:color="auto"/>
        <w:bottom w:val="none" w:sz="0" w:space="0" w:color="auto"/>
        <w:right w:val="none" w:sz="0" w:space="0" w:color="auto"/>
      </w:divBdr>
    </w:div>
    <w:div w:id="1878152194">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48659054">
      <w:bodyDiv w:val="1"/>
      <w:marLeft w:val="0"/>
      <w:marRight w:val="0"/>
      <w:marTop w:val="0"/>
      <w:marBottom w:val="0"/>
      <w:divBdr>
        <w:top w:val="none" w:sz="0" w:space="0" w:color="auto"/>
        <w:left w:val="none" w:sz="0" w:space="0" w:color="auto"/>
        <w:bottom w:val="none" w:sz="0" w:space="0" w:color="auto"/>
        <w:right w:val="none" w:sz="0" w:space="0" w:color="auto"/>
      </w:divBdr>
      <w:divsChild>
        <w:div w:id="1148668122">
          <w:marLeft w:val="1800"/>
          <w:marRight w:val="0"/>
          <w:marTop w:val="67"/>
          <w:marBottom w:val="0"/>
          <w:divBdr>
            <w:top w:val="none" w:sz="0" w:space="0" w:color="auto"/>
            <w:left w:val="none" w:sz="0" w:space="0" w:color="auto"/>
            <w:bottom w:val="none" w:sz="0" w:space="0" w:color="auto"/>
            <w:right w:val="none" w:sz="0" w:space="0" w:color="auto"/>
          </w:divBdr>
        </w:div>
      </w:divsChild>
    </w:div>
    <w:div w:id="1950501974">
      <w:bodyDiv w:val="1"/>
      <w:marLeft w:val="0"/>
      <w:marRight w:val="0"/>
      <w:marTop w:val="0"/>
      <w:marBottom w:val="0"/>
      <w:divBdr>
        <w:top w:val="none" w:sz="0" w:space="0" w:color="auto"/>
        <w:left w:val="none" w:sz="0" w:space="0" w:color="auto"/>
        <w:bottom w:val="none" w:sz="0" w:space="0" w:color="auto"/>
        <w:right w:val="none" w:sz="0" w:space="0" w:color="auto"/>
      </w:divBdr>
      <w:divsChild>
        <w:div w:id="1071929670">
          <w:marLeft w:val="2520"/>
          <w:marRight w:val="0"/>
          <w:marTop w:val="58"/>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76794322">
      <w:bodyDiv w:val="1"/>
      <w:marLeft w:val="0"/>
      <w:marRight w:val="0"/>
      <w:marTop w:val="0"/>
      <w:marBottom w:val="0"/>
      <w:divBdr>
        <w:top w:val="none" w:sz="0" w:space="0" w:color="auto"/>
        <w:left w:val="none" w:sz="0" w:space="0" w:color="auto"/>
        <w:bottom w:val="none" w:sz="0" w:space="0" w:color="auto"/>
        <w:right w:val="none" w:sz="0" w:space="0" w:color="auto"/>
      </w:divBdr>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08508873">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13671340">
      <w:bodyDiv w:val="1"/>
      <w:marLeft w:val="0"/>
      <w:marRight w:val="0"/>
      <w:marTop w:val="0"/>
      <w:marBottom w:val="0"/>
      <w:divBdr>
        <w:top w:val="none" w:sz="0" w:space="0" w:color="auto"/>
        <w:left w:val="none" w:sz="0" w:space="0" w:color="auto"/>
        <w:bottom w:val="none" w:sz="0" w:space="0" w:color="auto"/>
        <w:right w:val="none" w:sz="0" w:space="0" w:color="auto"/>
      </w:divBdr>
    </w:div>
    <w:div w:id="2127772285">
      <w:bodyDiv w:val="1"/>
      <w:marLeft w:val="0"/>
      <w:marRight w:val="0"/>
      <w:marTop w:val="0"/>
      <w:marBottom w:val="0"/>
      <w:divBdr>
        <w:top w:val="none" w:sz="0" w:space="0" w:color="auto"/>
        <w:left w:val="none" w:sz="0" w:space="0" w:color="auto"/>
        <w:bottom w:val="none" w:sz="0" w:space="0" w:color="auto"/>
        <w:right w:val="none" w:sz="0" w:space="0" w:color="auto"/>
      </w:divBdr>
    </w:div>
    <w:div w:id="2146584700">
      <w:bodyDiv w:val="1"/>
      <w:marLeft w:val="0"/>
      <w:marRight w:val="0"/>
      <w:marTop w:val="0"/>
      <w:marBottom w:val="0"/>
      <w:divBdr>
        <w:top w:val="none" w:sz="0" w:space="0" w:color="auto"/>
        <w:left w:val="none" w:sz="0" w:space="0" w:color="auto"/>
        <w:bottom w:val="none" w:sz="0" w:space="0" w:color="auto"/>
        <w:right w:val="none" w:sz="0" w:space="0" w:color="auto"/>
      </w:divBdr>
      <w:divsChild>
        <w:div w:id="2102607316">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3996281876C934E8ACA2610AF21CCB4" ma:contentTypeVersion="15" ma:contentTypeDescription="Create a new document." ma:contentTypeScope="" ma:versionID="5e7297c300d22caae670982223c13374">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af6edd24a4b2671812ef9b6848aed320"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TaxCatchAll xmlns="40013046-717f-4449-8614-b21769059c69" xsi:nil="true"/>
    <lcf76f155ced4ddcb4097134ff3c332f xmlns="77e7d536-9cde-4514-95f2-d894f5dbb2f2">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16FB2E1-0EFC-449C-97A4-BA82590F57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9FFB8F8-E667-46C5-B547-93A1AC0210CE}">
  <ds:schemaRefs>
    <ds:schemaRef ds:uri="http://schemas.openxmlformats.org/officeDocument/2006/bibliography"/>
  </ds:schemaRefs>
</ds:datastoreItem>
</file>

<file path=customXml/itemProps3.xml><?xml version="1.0" encoding="utf-8"?>
<ds:datastoreItem xmlns:ds="http://schemas.openxmlformats.org/officeDocument/2006/customXml" ds:itemID="{99C57467-1CF8-4F17-8E8D-474214EB7EF3}">
  <ds:schemaRefs>
    <ds:schemaRef ds:uri="http://schemas.microsoft.com/office/2006/metadata/properties"/>
    <ds:schemaRef ds:uri="http://schemas.microsoft.com/office/infopath/2007/PartnerControls"/>
    <ds:schemaRef ds:uri="40013046-717f-4449-8614-b21769059c69"/>
    <ds:schemaRef ds:uri="77e7d536-9cde-4514-95f2-d894f5dbb2f2"/>
  </ds:schemaRefs>
</ds:datastoreItem>
</file>

<file path=customXml/itemProps4.xml><?xml version="1.0" encoding="utf-8"?>
<ds:datastoreItem xmlns:ds="http://schemas.openxmlformats.org/officeDocument/2006/customXml" ds:itemID="{43C03D3D-C2B3-47F3-825D-851F03A9B28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976</Words>
  <Characters>6152</Characters>
  <Application>Microsoft Office Word</Application>
  <DocSecurity>0</DocSecurity>
  <Lines>51</Lines>
  <Paragraphs>14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7114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Tetsuya Yamamoto</dc:creator>
  <cp:keywords>3GPP</cp:keywords>
  <cp:lastModifiedBy>Shariatmadari, Hamidreza</cp:lastModifiedBy>
  <cp:revision>819</cp:revision>
  <cp:lastPrinted>2010-04-02T09:58:00Z</cp:lastPrinted>
  <dcterms:created xsi:type="dcterms:W3CDTF">2021-11-03T04:46:00Z</dcterms:created>
  <dcterms:modified xsi:type="dcterms:W3CDTF">2022-09-30T11:46:00Z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ContentTypeId">
    <vt:lpwstr>0x01010043996281876C934E8ACA2610AF21CCB4</vt:lpwstr>
  </property>
  <property fmtid="{D5CDD505-2E9C-101B-9397-08002B2CF9AE}" pid="6" name="MediaServiceImageTags">
    <vt:lpwstr/>
  </property>
</Properties>
</file>