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68285D6" w14:textId="71D49A82" w:rsidR="0074798B" w:rsidRDefault="0074798B" w:rsidP="0074798B">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456992" w:rsidRPr="00456992">
        <w:rPr>
          <w:rFonts w:ascii="Arial" w:hAnsi="Arial" w:cs="Arial"/>
          <w:b/>
          <w:bCs/>
          <w:sz w:val="28"/>
        </w:rPr>
        <w:t>2208565</w:t>
      </w:r>
    </w:p>
    <w:p w14:paraId="18553546" w14:textId="77777777" w:rsidR="0074798B" w:rsidRDefault="0074798B" w:rsidP="0074798B">
      <w:pPr>
        <w:tabs>
          <w:tab w:val="center" w:pos="4536"/>
          <w:tab w:val="right" w:pos="9072"/>
        </w:tabs>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14:paraId="2CF51AFF" w14:textId="61988779" w:rsidR="008768FE" w:rsidRPr="001D3F32" w:rsidRDefault="008768FE" w:rsidP="000E010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E1DAB">
        <w:rPr>
          <w:b/>
          <w:noProof/>
          <w:sz w:val="22"/>
          <w:szCs w:val="22"/>
          <w:lang w:val="en-US"/>
        </w:rPr>
        <w:t>9.</w:t>
      </w:r>
      <w:r w:rsidR="00262E48">
        <w:rPr>
          <w:b/>
          <w:noProof/>
          <w:sz w:val="22"/>
          <w:szCs w:val="22"/>
          <w:lang w:val="en-US"/>
        </w:rPr>
        <w:t>9</w:t>
      </w:r>
      <w:bookmarkStart w:id="1" w:name="_GoBack"/>
      <w:bookmarkEnd w:id="1"/>
      <w:r w:rsidR="007E1DAB">
        <w:rPr>
          <w:b/>
          <w:noProof/>
          <w:sz w:val="22"/>
          <w:szCs w:val="22"/>
          <w:lang w:val="en-US"/>
        </w:rPr>
        <w:t>.2</w:t>
      </w:r>
    </w:p>
    <w:p w14:paraId="5219645B"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345EBC19" w:rsidR="008768FE" w:rsidRPr="001D3F32" w:rsidRDefault="008768FE" w:rsidP="000E010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 xml:space="preserve">Discussion on </w:t>
      </w:r>
      <w:bookmarkStart w:id="5" w:name="OLE_LINK102"/>
      <w:bookmarkEnd w:id="2"/>
      <w:r w:rsidR="00C70281">
        <w:rPr>
          <w:b/>
          <w:noProof/>
          <w:sz w:val="22"/>
          <w:szCs w:val="22"/>
          <w:lang w:val="en-US"/>
        </w:rPr>
        <w:t>m</w:t>
      </w:r>
      <w:r w:rsidR="00C70281" w:rsidRPr="00C70281">
        <w:rPr>
          <w:b/>
          <w:noProof/>
          <w:sz w:val="22"/>
          <w:szCs w:val="22"/>
          <w:lang w:val="en-US"/>
        </w:rPr>
        <w:t>ulti-carrier UL Tx switching scheme</w:t>
      </w:r>
      <w:bookmarkEnd w:id="5"/>
    </w:p>
    <w:bookmarkEnd w:id="3"/>
    <w:bookmarkEnd w:id="4"/>
    <w:p w14:paraId="31A3C89E"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0E0103">
      <w:pPr>
        <w:pStyle w:val="1"/>
        <w:tabs>
          <w:tab w:val="num" w:pos="426"/>
        </w:tabs>
        <w:ind w:left="426" w:hanging="426"/>
        <w:jc w:val="both"/>
        <w:rPr>
          <w:szCs w:val="36"/>
          <w:lang w:eastAsia="ja-JP"/>
        </w:rPr>
      </w:pPr>
      <w:r w:rsidRPr="001D3F32">
        <w:rPr>
          <w:rFonts w:hint="eastAsia"/>
          <w:szCs w:val="36"/>
          <w:lang w:eastAsia="ja-JP"/>
        </w:rPr>
        <w:t>Introduction</w:t>
      </w:r>
    </w:p>
    <w:p w14:paraId="49D77011" w14:textId="65AE66BD" w:rsidR="006B0E62" w:rsidRDefault="00927531" w:rsidP="000E0103">
      <w:pPr>
        <w:jc w:val="both"/>
        <w:rPr>
          <w:rFonts w:eastAsia="宋体"/>
          <w:lang w:eastAsia="zh-CN"/>
        </w:rPr>
      </w:pPr>
      <w:r>
        <w:rPr>
          <w:rFonts w:eastAsia="宋体"/>
          <w:lang w:eastAsia="zh-CN"/>
        </w:rPr>
        <w:t>In RAN#94 meeting, a new Work Item</w:t>
      </w:r>
      <w:r w:rsidR="00603294">
        <w:rPr>
          <w:rFonts w:eastAsia="宋体"/>
          <w:lang w:eastAsia="zh-CN"/>
        </w:rPr>
        <w:t xml:space="preserve"> [1]</w:t>
      </w:r>
      <w:r>
        <w:rPr>
          <w:rFonts w:eastAsia="宋体"/>
          <w:lang w:eastAsia="zh-CN"/>
        </w:rPr>
        <w:t xml:space="preserve"> was agreed to </w:t>
      </w:r>
      <w:r w:rsidR="00750264">
        <w:rPr>
          <w:rFonts w:eastAsia="宋体"/>
          <w:lang w:eastAsia="zh-CN"/>
        </w:rPr>
        <w:t>study</w:t>
      </w:r>
      <w:r>
        <w:rPr>
          <w:rFonts w:eastAsia="宋体"/>
          <w:lang w:eastAsia="zh-CN"/>
        </w:rPr>
        <w:t xml:space="preserve"> </w:t>
      </w:r>
      <w:r w:rsidR="003349EA" w:rsidRPr="00F76BDB">
        <w:rPr>
          <w:rFonts w:hint="eastAsia"/>
          <w:bCs/>
          <w:lang w:eastAsia="ja-JP"/>
        </w:rPr>
        <w:t xml:space="preserve">dynamic </w:t>
      </w:r>
      <w:proofErr w:type="spellStart"/>
      <w:proofErr w:type="gramStart"/>
      <w:r w:rsidR="003349EA" w:rsidRPr="00F76BDB">
        <w:rPr>
          <w:rFonts w:hint="eastAsia"/>
          <w:bCs/>
          <w:lang w:eastAsia="ja-JP"/>
        </w:rPr>
        <w:t>Tx</w:t>
      </w:r>
      <w:proofErr w:type="spellEnd"/>
      <w:proofErr w:type="gramEnd"/>
      <w:r w:rsidR="003349EA" w:rsidRPr="00F76BDB">
        <w:rPr>
          <w:rFonts w:hint="eastAsia"/>
          <w:bCs/>
          <w:lang w:eastAsia="ja-JP"/>
        </w:rPr>
        <w:t xml:space="preserve"> carrier switching across</w:t>
      </w:r>
      <w:r w:rsidR="003349EA">
        <w:rPr>
          <w:bCs/>
          <w:lang w:eastAsia="ja-JP"/>
        </w:rPr>
        <w:t xml:space="preserve"> up to 3 or 4 bands</w:t>
      </w:r>
      <w:r>
        <w:rPr>
          <w:rFonts w:eastAsia="宋体"/>
          <w:lang w:eastAsia="zh-CN"/>
        </w:rPr>
        <w:t xml:space="preserve">. </w:t>
      </w:r>
      <w:r w:rsidR="00FF7FB7">
        <w:rPr>
          <w:rFonts w:eastAsia="宋体"/>
          <w:lang w:eastAsia="zh-CN"/>
        </w:rPr>
        <w:t>T</w:t>
      </w:r>
      <w:r w:rsidR="003349EA">
        <w:rPr>
          <w:rFonts w:eastAsia="宋体"/>
          <w:lang w:eastAsia="zh-CN"/>
        </w:rPr>
        <w:t>he following agreements were achieved in RAN1#109e</w:t>
      </w:r>
      <w:r w:rsidR="00603294">
        <w:rPr>
          <w:rFonts w:eastAsia="宋体"/>
          <w:lang w:eastAsia="zh-CN"/>
        </w:rPr>
        <w:t xml:space="preserve"> </w:t>
      </w:r>
      <w:r w:rsidR="00603294">
        <w:rPr>
          <w:rFonts w:eastAsia="宋体" w:hint="eastAsia"/>
          <w:lang w:eastAsia="zh-CN"/>
        </w:rPr>
        <w:t>[</w:t>
      </w:r>
      <w:r w:rsidR="00603294">
        <w:rPr>
          <w:rFonts w:eastAsia="宋体"/>
          <w:lang w:eastAsia="zh-CN"/>
        </w:rPr>
        <w:t>2]</w:t>
      </w:r>
      <w:r w:rsidR="003349EA">
        <w:rPr>
          <w:rFonts w:eastAsia="宋体"/>
          <w:lang w:eastAsia="zh-CN"/>
        </w:rPr>
        <w:t xml:space="preserve"> and RAN#9</w:t>
      </w:r>
      <w:r w:rsidR="00B05A44">
        <w:rPr>
          <w:rFonts w:eastAsia="宋体"/>
          <w:lang w:eastAsia="zh-CN"/>
        </w:rPr>
        <w:t>6</w:t>
      </w:r>
      <w:r w:rsidR="003349EA">
        <w:rPr>
          <w:rFonts w:eastAsia="宋体"/>
          <w:lang w:eastAsia="zh-CN"/>
        </w:rPr>
        <w:t>.</w:t>
      </w:r>
    </w:p>
    <w:tbl>
      <w:tblPr>
        <w:tblStyle w:val="aff"/>
        <w:tblW w:w="0" w:type="auto"/>
        <w:tblLook w:val="04A0" w:firstRow="1" w:lastRow="0" w:firstColumn="1" w:lastColumn="0" w:noHBand="0" w:noVBand="1"/>
      </w:tblPr>
      <w:tblGrid>
        <w:gridCol w:w="9630"/>
      </w:tblGrid>
      <w:tr w:rsidR="00305E39" w:rsidRPr="000F5D3A" w14:paraId="37DBEF95" w14:textId="77777777" w:rsidTr="00927531">
        <w:tc>
          <w:tcPr>
            <w:tcW w:w="9630" w:type="dxa"/>
          </w:tcPr>
          <w:p w14:paraId="17D7B939" w14:textId="77777777" w:rsidR="000F5D3A" w:rsidRPr="000F5D3A" w:rsidRDefault="000F5D3A" w:rsidP="000F5D3A">
            <w:pPr>
              <w:rPr>
                <w:b/>
                <w:bCs/>
                <w:i/>
                <w:highlight w:val="darkYellow"/>
                <w:lang w:eastAsia="x-none"/>
              </w:rPr>
            </w:pPr>
            <w:r w:rsidRPr="000F5D3A">
              <w:rPr>
                <w:b/>
                <w:bCs/>
                <w:i/>
                <w:highlight w:val="darkYellow"/>
                <w:lang w:eastAsia="x-none"/>
              </w:rPr>
              <w:t>Working Assumption</w:t>
            </w:r>
          </w:p>
          <w:p w14:paraId="49E979C7" w14:textId="77777777" w:rsidR="000F5D3A" w:rsidRPr="000F5D3A" w:rsidRDefault="000F5D3A" w:rsidP="000F5D3A">
            <w:pPr>
              <w:pStyle w:val="aff8"/>
              <w:numPr>
                <w:ilvl w:val="0"/>
                <w:numId w:val="39"/>
              </w:numPr>
              <w:spacing w:after="0"/>
              <w:ind w:leftChars="0" w:left="720" w:hanging="360"/>
              <w:jc w:val="both"/>
              <w:rPr>
                <w:i/>
              </w:rPr>
            </w:pPr>
            <w:r w:rsidRPr="000F5D3A">
              <w:rPr>
                <w:i/>
              </w:rPr>
              <w:t xml:space="preserve">If Rel-18 UL </w:t>
            </w:r>
            <w:proofErr w:type="spellStart"/>
            <w:r w:rsidRPr="000F5D3A">
              <w:rPr>
                <w:i/>
              </w:rPr>
              <w:t>Tx</w:t>
            </w:r>
            <w:proofErr w:type="spellEnd"/>
            <w:r w:rsidRPr="000F5D3A">
              <w:rPr>
                <w:i/>
              </w:rPr>
              <w:t xml:space="preserve"> switching is supported, following switching mechanism is considered as baseline for the Rel-18 UL </w:t>
            </w:r>
            <w:proofErr w:type="spellStart"/>
            <w:r w:rsidRPr="000F5D3A">
              <w:rPr>
                <w:i/>
              </w:rPr>
              <w:t>Tx</w:t>
            </w:r>
            <w:proofErr w:type="spellEnd"/>
            <w:r w:rsidRPr="000F5D3A">
              <w:rPr>
                <w:i/>
              </w:rPr>
              <w:t xml:space="preserve"> switching across 3 or 4 bands</w:t>
            </w:r>
          </w:p>
          <w:p w14:paraId="1CF1985E" w14:textId="77777777" w:rsidR="000F5D3A" w:rsidRPr="000F5D3A" w:rsidRDefault="000F5D3A" w:rsidP="000F5D3A">
            <w:pPr>
              <w:pStyle w:val="aff8"/>
              <w:numPr>
                <w:ilvl w:val="1"/>
                <w:numId w:val="39"/>
              </w:numPr>
              <w:spacing w:after="0"/>
              <w:ind w:leftChars="0"/>
              <w:jc w:val="both"/>
              <w:rPr>
                <w:i/>
              </w:rPr>
            </w:pPr>
            <w:r w:rsidRPr="000F5D3A">
              <w:rPr>
                <w:bCs/>
                <w:i/>
              </w:rPr>
              <w:t xml:space="preserve">Alt.1: </w:t>
            </w:r>
            <w:r w:rsidRPr="000F5D3A">
              <w:rPr>
                <w:rFonts w:hint="eastAsia"/>
                <w:bCs/>
                <w:i/>
              </w:rPr>
              <w:t xml:space="preserve">Dynamic </w:t>
            </w:r>
            <w:proofErr w:type="spellStart"/>
            <w:r w:rsidRPr="000F5D3A">
              <w:rPr>
                <w:rFonts w:hint="eastAsia"/>
                <w:bCs/>
                <w:i/>
              </w:rPr>
              <w:t>Tx</w:t>
            </w:r>
            <w:proofErr w:type="spellEnd"/>
            <w:r w:rsidRPr="000F5D3A">
              <w:rPr>
                <w:rFonts w:hint="eastAsia"/>
                <w:bCs/>
                <w:i/>
              </w:rPr>
              <w:t xml:space="preserve"> carrier switching can be across all the supported switching cases by the UE and based on the UL scheduling, i.e., via </w:t>
            </w:r>
            <w:r w:rsidRPr="000F5D3A">
              <w:rPr>
                <w:bCs/>
                <w:i/>
              </w:rPr>
              <w:t>dynamic</w:t>
            </w:r>
            <w:r w:rsidRPr="000F5D3A">
              <w:rPr>
                <w:rFonts w:hint="eastAsia"/>
                <w:bCs/>
                <w:i/>
              </w:rPr>
              <w:t xml:space="preserve"> grant and/or RRC configuration for UL transmission</w:t>
            </w:r>
          </w:p>
          <w:p w14:paraId="7B6F1627" w14:textId="77777777" w:rsidR="000F5D3A" w:rsidRPr="000F5D3A" w:rsidRDefault="000F5D3A" w:rsidP="000F5D3A">
            <w:pPr>
              <w:pStyle w:val="aff8"/>
              <w:numPr>
                <w:ilvl w:val="0"/>
                <w:numId w:val="39"/>
              </w:numPr>
              <w:spacing w:after="0"/>
              <w:ind w:leftChars="0" w:left="720" w:hanging="360"/>
              <w:jc w:val="both"/>
              <w:rPr>
                <w:i/>
              </w:rPr>
            </w:pPr>
            <w:r w:rsidRPr="000F5D3A">
              <w:rPr>
                <w:i/>
              </w:rPr>
              <w:t xml:space="preserve">RAN1 will support one or more of following complexity reduction options, considering at least the potential additional preparation time, additional interruption time, and RF complexity for certain switching cases/patterns, if Rel-18 UL </w:t>
            </w:r>
            <w:proofErr w:type="spellStart"/>
            <w:r w:rsidRPr="000F5D3A">
              <w:rPr>
                <w:i/>
              </w:rPr>
              <w:t>Tx</w:t>
            </w:r>
            <w:proofErr w:type="spellEnd"/>
            <w:r w:rsidRPr="000F5D3A">
              <w:rPr>
                <w:i/>
              </w:rPr>
              <w:t xml:space="preserve"> switching is supported based on Alt.1, and companies are encouraged to investigate options with striving for down-selection at RAN1#110bis-e.</w:t>
            </w:r>
          </w:p>
          <w:p w14:paraId="6FB1C55C" w14:textId="77777777" w:rsidR="000F5D3A" w:rsidRPr="000F5D3A" w:rsidRDefault="000F5D3A" w:rsidP="000F5D3A">
            <w:pPr>
              <w:pStyle w:val="aff8"/>
              <w:numPr>
                <w:ilvl w:val="1"/>
                <w:numId w:val="39"/>
              </w:numPr>
              <w:spacing w:after="0"/>
              <w:ind w:leftChars="0"/>
              <w:jc w:val="both"/>
              <w:rPr>
                <w:bCs/>
                <w:i/>
              </w:rPr>
            </w:pPr>
            <w:r w:rsidRPr="000F5D3A">
              <w:rPr>
                <w:bCs/>
                <w:i/>
              </w:rPr>
              <w:t xml:space="preserve">Option 1: </w:t>
            </w:r>
            <w:bookmarkStart w:id="7" w:name="OLE_LINK19"/>
            <w:r w:rsidRPr="000F5D3A">
              <w:rPr>
                <w:bCs/>
                <w:i/>
              </w:rPr>
              <w:t>UE is allowed to support only some of</w:t>
            </w:r>
            <w:bookmarkStart w:id="8" w:name="OLE_LINK18"/>
            <w:r w:rsidRPr="000F5D3A">
              <w:rPr>
                <w:bCs/>
                <w:i/>
              </w:rPr>
              <w:t xml:space="preserve"> concurrent UL cases</w:t>
            </w:r>
            <w:bookmarkEnd w:id="7"/>
            <w:r w:rsidRPr="000F5D3A">
              <w:rPr>
                <w:rFonts w:hint="eastAsia"/>
                <w:bCs/>
                <w:i/>
              </w:rPr>
              <w:t xml:space="preserve"> </w:t>
            </w:r>
            <w:bookmarkEnd w:id="8"/>
            <w:r w:rsidRPr="000F5D3A">
              <w:rPr>
                <w:bCs/>
                <w:i/>
              </w:rPr>
              <w:t>(</w:t>
            </w:r>
            <w:r w:rsidRPr="000F5D3A">
              <w:rPr>
                <w:rFonts w:hint="eastAsia"/>
                <w:bCs/>
                <w:i/>
              </w:rPr>
              <w:t>b</w:t>
            </w:r>
            <w:r w:rsidRPr="000F5D3A">
              <w:rPr>
                <w:bCs/>
                <w:i/>
              </w:rPr>
              <w:t>and pairs)</w:t>
            </w:r>
          </w:p>
          <w:p w14:paraId="11ED498B" w14:textId="77777777" w:rsidR="000F5D3A" w:rsidRPr="000F5D3A" w:rsidRDefault="000F5D3A" w:rsidP="000F5D3A">
            <w:pPr>
              <w:pStyle w:val="aff8"/>
              <w:numPr>
                <w:ilvl w:val="2"/>
                <w:numId w:val="40"/>
              </w:numPr>
              <w:spacing w:after="0"/>
              <w:ind w:leftChars="0"/>
              <w:jc w:val="both"/>
              <w:rPr>
                <w:bCs/>
                <w:i/>
              </w:rPr>
            </w:pPr>
            <w:r w:rsidRPr="000F5D3A">
              <w:rPr>
                <w:bCs/>
                <w:i/>
              </w:rPr>
              <w:t>FFS: at least one band pair should be supported as in Rel-17</w:t>
            </w:r>
          </w:p>
          <w:p w14:paraId="572B1B5B" w14:textId="77777777" w:rsidR="000F5D3A" w:rsidRPr="000F5D3A" w:rsidRDefault="000F5D3A" w:rsidP="000F5D3A">
            <w:pPr>
              <w:pStyle w:val="aff8"/>
              <w:numPr>
                <w:ilvl w:val="2"/>
                <w:numId w:val="40"/>
              </w:numPr>
              <w:spacing w:after="0"/>
              <w:ind w:leftChars="0"/>
              <w:jc w:val="both"/>
              <w:rPr>
                <w:bCs/>
                <w:i/>
              </w:rPr>
            </w:pPr>
            <w:r w:rsidRPr="000F5D3A">
              <w:rPr>
                <w:bCs/>
                <w:i/>
              </w:rPr>
              <w:t>FFS: for both 3 and 4 bands cases or only for 4 bands case</w:t>
            </w:r>
          </w:p>
          <w:p w14:paraId="2BC5654D" w14:textId="77777777" w:rsidR="000F5D3A" w:rsidRPr="000F5D3A" w:rsidRDefault="000F5D3A" w:rsidP="000F5D3A">
            <w:pPr>
              <w:pStyle w:val="aff8"/>
              <w:numPr>
                <w:ilvl w:val="2"/>
                <w:numId w:val="40"/>
              </w:numPr>
              <w:spacing w:after="0"/>
              <w:ind w:leftChars="0"/>
              <w:jc w:val="both"/>
              <w:rPr>
                <w:bCs/>
                <w:i/>
              </w:rPr>
            </w:pPr>
            <w:r w:rsidRPr="000F5D3A">
              <w:rPr>
                <w:bCs/>
                <w:i/>
              </w:rPr>
              <w:t xml:space="preserve">FFS: potential capability/RRC </w:t>
            </w:r>
            <w:proofErr w:type="spellStart"/>
            <w:r w:rsidRPr="000F5D3A">
              <w:rPr>
                <w:bCs/>
                <w:i/>
              </w:rPr>
              <w:t>signaling</w:t>
            </w:r>
            <w:proofErr w:type="spellEnd"/>
          </w:p>
          <w:p w14:paraId="4ECBFC62" w14:textId="77777777" w:rsidR="000F5D3A" w:rsidRPr="000F5D3A" w:rsidRDefault="000F5D3A" w:rsidP="000F5D3A">
            <w:pPr>
              <w:pStyle w:val="aff8"/>
              <w:numPr>
                <w:ilvl w:val="1"/>
                <w:numId w:val="39"/>
              </w:numPr>
              <w:spacing w:after="0"/>
              <w:ind w:leftChars="0"/>
              <w:jc w:val="both"/>
              <w:rPr>
                <w:bCs/>
                <w:i/>
              </w:rPr>
            </w:pPr>
            <w:r w:rsidRPr="000F5D3A">
              <w:rPr>
                <w:bCs/>
                <w:i/>
              </w:rPr>
              <w:t xml:space="preserve">Option 2: </w:t>
            </w:r>
            <w:bookmarkStart w:id="9" w:name="OLE_LINK25"/>
            <w:r w:rsidRPr="000F5D3A">
              <w:rPr>
                <w:bCs/>
                <w:i/>
              </w:rPr>
              <w:t xml:space="preserve">UE is allowed to support </w:t>
            </w:r>
            <w:bookmarkStart w:id="10" w:name="OLE_LINK21"/>
            <w:r w:rsidRPr="000F5D3A">
              <w:rPr>
                <w:bCs/>
                <w:i/>
              </w:rPr>
              <w:t xml:space="preserve">2 ports transmission </w:t>
            </w:r>
            <w:bookmarkEnd w:id="10"/>
            <w:r w:rsidRPr="000F5D3A">
              <w:rPr>
                <w:bCs/>
                <w:i/>
              </w:rPr>
              <w:t xml:space="preserve">only on some of bands out of configured bands for UL </w:t>
            </w:r>
            <w:proofErr w:type="spellStart"/>
            <w:r w:rsidRPr="000F5D3A">
              <w:rPr>
                <w:bCs/>
                <w:i/>
              </w:rPr>
              <w:t>Tx</w:t>
            </w:r>
            <w:proofErr w:type="spellEnd"/>
            <w:r w:rsidRPr="000F5D3A">
              <w:rPr>
                <w:bCs/>
                <w:i/>
              </w:rPr>
              <w:t xml:space="preserve"> switching</w:t>
            </w:r>
          </w:p>
          <w:p w14:paraId="029E2B66" w14:textId="77777777" w:rsidR="000F5D3A" w:rsidRPr="000F5D3A" w:rsidRDefault="000F5D3A" w:rsidP="000F5D3A">
            <w:pPr>
              <w:pStyle w:val="aff8"/>
              <w:numPr>
                <w:ilvl w:val="2"/>
                <w:numId w:val="40"/>
              </w:numPr>
              <w:spacing w:after="0"/>
              <w:ind w:leftChars="0"/>
              <w:jc w:val="both"/>
              <w:rPr>
                <w:bCs/>
                <w:i/>
              </w:rPr>
            </w:pPr>
            <w:r w:rsidRPr="000F5D3A">
              <w:rPr>
                <w:bCs/>
                <w:i/>
              </w:rPr>
              <w:t xml:space="preserve">FFS: at least two bands should support up to 2 </w:t>
            </w:r>
            <w:proofErr w:type="spellStart"/>
            <w:r w:rsidRPr="000F5D3A">
              <w:rPr>
                <w:bCs/>
                <w:i/>
              </w:rPr>
              <w:t>Tx</w:t>
            </w:r>
            <w:proofErr w:type="spellEnd"/>
            <w:r w:rsidRPr="000F5D3A">
              <w:rPr>
                <w:bCs/>
                <w:i/>
              </w:rPr>
              <w:t xml:space="preserve"> as in Rel-17</w:t>
            </w:r>
          </w:p>
          <w:p w14:paraId="08F39BD5" w14:textId="77777777" w:rsidR="000F5D3A" w:rsidRPr="000F5D3A" w:rsidRDefault="000F5D3A" w:rsidP="000F5D3A">
            <w:pPr>
              <w:pStyle w:val="aff8"/>
              <w:numPr>
                <w:ilvl w:val="2"/>
                <w:numId w:val="40"/>
              </w:numPr>
              <w:spacing w:after="0"/>
              <w:ind w:leftChars="0"/>
              <w:jc w:val="both"/>
              <w:rPr>
                <w:bCs/>
                <w:i/>
              </w:rPr>
            </w:pPr>
            <w:r w:rsidRPr="000F5D3A">
              <w:rPr>
                <w:bCs/>
                <w:i/>
              </w:rPr>
              <w:t>FFS: for both 3 and 4 bands cases or only for 4 bands case</w:t>
            </w:r>
          </w:p>
          <w:p w14:paraId="04AE0191" w14:textId="77777777" w:rsidR="000F5D3A" w:rsidRPr="000F5D3A" w:rsidRDefault="000F5D3A" w:rsidP="000F5D3A">
            <w:pPr>
              <w:pStyle w:val="aff8"/>
              <w:numPr>
                <w:ilvl w:val="2"/>
                <w:numId w:val="40"/>
              </w:numPr>
              <w:spacing w:after="0"/>
              <w:ind w:leftChars="0"/>
              <w:jc w:val="both"/>
              <w:rPr>
                <w:bCs/>
                <w:i/>
              </w:rPr>
            </w:pPr>
            <w:r w:rsidRPr="000F5D3A">
              <w:rPr>
                <w:bCs/>
                <w:i/>
              </w:rPr>
              <w:t>FFS: for both switched UL and dual UL cases or only for dual UL case</w:t>
            </w:r>
          </w:p>
          <w:p w14:paraId="227ED137" w14:textId="77777777" w:rsidR="000F5D3A" w:rsidRPr="000F5D3A" w:rsidRDefault="000F5D3A" w:rsidP="000F5D3A">
            <w:pPr>
              <w:pStyle w:val="aff8"/>
              <w:numPr>
                <w:ilvl w:val="2"/>
                <w:numId w:val="40"/>
              </w:numPr>
              <w:spacing w:after="0"/>
              <w:ind w:leftChars="0"/>
              <w:jc w:val="both"/>
              <w:rPr>
                <w:bCs/>
                <w:i/>
              </w:rPr>
            </w:pPr>
            <w:r w:rsidRPr="000F5D3A">
              <w:rPr>
                <w:bCs/>
                <w:i/>
              </w:rPr>
              <w:t xml:space="preserve">FFS: whether/how to reuse or extend existing capability/RRC </w:t>
            </w:r>
            <w:proofErr w:type="spellStart"/>
            <w:r w:rsidRPr="000F5D3A">
              <w:rPr>
                <w:bCs/>
                <w:i/>
              </w:rPr>
              <w:t>signaling</w:t>
            </w:r>
            <w:bookmarkEnd w:id="9"/>
            <w:proofErr w:type="spellEnd"/>
          </w:p>
          <w:p w14:paraId="762CE261" w14:textId="77777777" w:rsidR="000F5D3A" w:rsidRPr="000F5D3A" w:rsidRDefault="000F5D3A" w:rsidP="000F5D3A">
            <w:pPr>
              <w:pStyle w:val="aff8"/>
              <w:numPr>
                <w:ilvl w:val="1"/>
                <w:numId w:val="39"/>
              </w:numPr>
              <w:spacing w:after="0"/>
              <w:ind w:leftChars="0"/>
              <w:jc w:val="both"/>
              <w:rPr>
                <w:bCs/>
                <w:i/>
              </w:rPr>
            </w:pPr>
            <w:r w:rsidRPr="000F5D3A">
              <w:rPr>
                <w:rFonts w:hint="eastAsia"/>
                <w:bCs/>
                <w:i/>
              </w:rPr>
              <w:t>O</w:t>
            </w:r>
            <w:r w:rsidRPr="000F5D3A">
              <w:rPr>
                <w:bCs/>
                <w:i/>
              </w:rPr>
              <w:t xml:space="preserve">ption 3: UE is allowed with more preparation procedure time </w:t>
            </w:r>
            <w:r w:rsidRPr="000F5D3A">
              <w:rPr>
                <w:rFonts w:hint="eastAsia"/>
                <w:bCs/>
                <w:i/>
              </w:rPr>
              <w:t>(</w:t>
            </w:r>
            <w:r w:rsidRPr="000F5D3A">
              <w:rPr>
                <w:bCs/>
                <w:i/>
              </w:rPr>
              <w:t>or interruption time) only for some specific switching cases/patterns</w:t>
            </w:r>
          </w:p>
          <w:p w14:paraId="32F58D6A" w14:textId="77777777" w:rsidR="000F5D3A" w:rsidRPr="000F5D3A" w:rsidRDefault="000F5D3A" w:rsidP="000F5D3A">
            <w:pPr>
              <w:pStyle w:val="aff8"/>
              <w:numPr>
                <w:ilvl w:val="2"/>
                <w:numId w:val="40"/>
              </w:numPr>
              <w:spacing w:after="0"/>
              <w:ind w:leftChars="0"/>
              <w:jc w:val="both"/>
              <w:rPr>
                <w:bCs/>
                <w:i/>
              </w:rPr>
            </w:pPr>
            <w:r w:rsidRPr="000F5D3A">
              <w:rPr>
                <w:rFonts w:hint="eastAsia"/>
                <w:bCs/>
                <w:i/>
              </w:rPr>
              <w:t>F</w:t>
            </w:r>
            <w:r w:rsidRPr="000F5D3A">
              <w:rPr>
                <w:bCs/>
                <w:i/>
              </w:rPr>
              <w:t xml:space="preserve">FS: specific switching cases/patterns where more preparation procedure time </w:t>
            </w:r>
            <w:r w:rsidRPr="000F5D3A">
              <w:rPr>
                <w:rFonts w:hint="eastAsia"/>
                <w:bCs/>
                <w:i/>
              </w:rPr>
              <w:t>(</w:t>
            </w:r>
            <w:r w:rsidRPr="000F5D3A">
              <w:rPr>
                <w:bCs/>
                <w:i/>
              </w:rPr>
              <w:t>or interruption time) is necessary, e.g., switching patterns not existed in Rel-17</w:t>
            </w:r>
          </w:p>
          <w:p w14:paraId="113EDDD3" w14:textId="77777777" w:rsidR="000F5D3A" w:rsidRPr="000F5D3A" w:rsidRDefault="000F5D3A" w:rsidP="000F5D3A">
            <w:pPr>
              <w:pStyle w:val="aff8"/>
              <w:numPr>
                <w:ilvl w:val="2"/>
                <w:numId w:val="40"/>
              </w:numPr>
              <w:spacing w:after="0"/>
              <w:ind w:leftChars="0"/>
              <w:jc w:val="both"/>
              <w:rPr>
                <w:bCs/>
                <w:i/>
              </w:rPr>
            </w:pPr>
            <w:r w:rsidRPr="000F5D3A">
              <w:rPr>
                <w:rFonts w:hint="eastAsia"/>
                <w:bCs/>
                <w:i/>
              </w:rPr>
              <w:t>F</w:t>
            </w:r>
            <w:r w:rsidRPr="000F5D3A">
              <w:rPr>
                <w:bCs/>
                <w:i/>
              </w:rPr>
              <w:t>FS: how long preparation procedure time and/or interruption time is necessary, and whether RAN4 involvement is necessary</w:t>
            </w:r>
          </w:p>
          <w:p w14:paraId="33D0919D" w14:textId="77777777" w:rsidR="000F5D3A" w:rsidRPr="000F5D3A" w:rsidRDefault="000F5D3A" w:rsidP="000F5D3A">
            <w:pPr>
              <w:pStyle w:val="aff8"/>
              <w:numPr>
                <w:ilvl w:val="2"/>
                <w:numId w:val="40"/>
              </w:numPr>
              <w:spacing w:after="0"/>
              <w:ind w:leftChars="0"/>
              <w:jc w:val="both"/>
              <w:rPr>
                <w:bCs/>
                <w:i/>
              </w:rPr>
            </w:pPr>
            <w:r w:rsidRPr="000F5D3A">
              <w:rPr>
                <w:bCs/>
                <w:i/>
              </w:rPr>
              <w:t xml:space="preserve">FFS: whether/how to report/indicate the specific switching cases/patterns and/or value(s) of preparation procedure time </w:t>
            </w:r>
            <w:r w:rsidRPr="000F5D3A">
              <w:rPr>
                <w:rFonts w:hint="eastAsia"/>
                <w:bCs/>
                <w:i/>
              </w:rPr>
              <w:t>(</w:t>
            </w:r>
            <w:r w:rsidRPr="000F5D3A">
              <w:rPr>
                <w:bCs/>
                <w:i/>
              </w:rPr>
              <w:t>or interruption time)</w:t>
            </w:r>
          </w:p>
          <w:p w14:paraId="636F0315" w14:textId="77777777" w:rsidR="000F5D3A" w:rsidRPr="000F5D3A" w:rsidRDefault="000F5D3A" w:rsidP="000F5D3A">
            <w:pPr>
              <w:pStyle w:val="aff8"/>
              <w:numPr>
                <w:ilvl w:val="2"/>
                <w:numId w:val="40"/>
              </w:numPr>
              <w:spacing w:after="0"/>
              <w:ind w:leftChars="0"/>
              <w:jc w:val="both"/>
              <w:rPr>
                <w:bCs/>
                <w:i/>
              </w:rPr>
            </w:pPr>
            <w:r w:rsidRPr="000F5D3A">
              <w:rPr>
                <w:rFonts w:hint="eastAsia"/>
                <w:bCs/>
                <w:i/>
              </w:rPr>
              <w:t>F</w:t>
            </w:r>
            <w:r w:rsidRPr="000F5D3A">
              <w:rPr>
                <w:bCs/>
                <w:i/>
              </w:rPr>
              <w:t>FS: what is the definition of preparation procedure time or interruption time, including whether interruption happens during the preparation procedure time and whether it includes switching period</w:t>
            </w:r>
          </w:p>
          <w:p w14:paraId="34D62EAC" w14:textId="77777777" w:rsidR="000F5D3A" w:rsidRPr="000F5D3A" w:rsidRDefault="000F5D3A" w:rsidP="000F5D3A">
            <w:pPr>
              <w:pStyle w:val="aff8"/>
              <w:numPr>
                <w:ilvl w:val="2"/>
                <w:numId w:val="40"/>
              </w:numPr>
              <w:spacing w:after="0"/>
              <w:ind w:leftChars="0"/>
              <w:jc w:val="both"/>
              <w:rPr>
                <w:bCs/>
                <w:i/>
              </w:rPr>
            </w:pPr>
            <w:r w:rsidRPr="000F5D3A">
              <w:rPr>
                <w:rFonts w:hint="eastAsia"/>
                <w:bCs/>
                <w:i/>
              </w:rPr>
              <w:t>F</w:t>
            </w:r>
            <w:r w:rsidRPr="000F5D3A">
              <w:rPr>
                <w:bCs/>
                <w:i/>
              </w:rPr>
              <w:t xml:space="preserve">FS: whether/how long minimum interval between two succeeding UL </w:t>
            </w:r>
            <w:proofErr w:type="spellStart"/>
            <w:r w:rsidRPr="000F5D3A">
              <w:rPr>
                <w:bCs/>
                <w:i/>
              </w:rPr>
              <w:t>Tx</w:t>
            </w:r>
            <w:proofErr w:type="spellEnd"/>
            <w:r w:rsidRPr="000F5D3A">
              <w:rPr>
                <w:bCs/>
                <w:i/>
              </w:rPr>
              <w:t xml:space="preserve"> switching is necessary</w:t>
            </w:r>
          </w:p>
          <w:p w14:paraId="17C9417F" w14:textId="77777777" w:rsidR="000F5D3A" w:rsidRPr="000F5D3A" w:rsidRDefault="000F5D3A" w:rsidP="000F5D3A">
            <w:pPr>
              <w:pStyle w:val="aff8"/>
              <w:numPr>
                <w:ilvl w:val="1"/>
                <w:numId w:val="39"/>
              </w:numPr>
              <w:spacing w:after="0"/>
              <w:ind w:leftChars="0"/>
              <w:jc w:val="both"/>
              <w:rPr>
                <w:bCs/>
                <w:i/>
              </w:rPr>
            </w:pPr>
            <w:r w:rsidRPr="000F5D3A">
              <w:rPr>
                <w:bCs/>
                <w:i/>
              </w:rPr>
              <w:t xml:space="preserve">Option 4: UE is allowed to support only some of </w:t>
            </w:r>
            <w:r w:rsidRPr="000F5D3A">
              <w:rPr>
                <w:rFonts w:hint="eastAsia"/>
                <w:bCs/>
                <w:i/>
              </w:rPr>
              <w:t>b</w:t>
            </w:r>
            <w:r w:rsidRPr="000F5D3A">
              <w:rPr>
                <w:bCs/>
                <w:i/>
              </w:rPr>
              <w:t xml:space="preserve">and pairs for </w:t>
            </w:r>
            <w:proofErr w:type="spellStart"/>
            <w:r w:rsidRPr="000F5D3A">
              <w:rPr>
                <w:bCs/>
                <w:i/>
              </w:rPr>
              <w:t>tx</w:t>
            </w:r>
            <w:proofErr w:type="spellEnd"/>
            <w:r w:rsidRPr="000F5D3A">
              <w:rPr>
                <w:bCs/>
                <w:i/>
              </w:rPr>
              <w:t xml:space="preserve"> switching</w:t>
            </w:r>
          </w:p>
          <w:p w14:paraId="1EE263C7" w14:textId="77777777" w:rsidR="000F5D3A" w:rsidRPr="000F5D3A" w:rsidRDefault="000F5D3A" w:rsidP="000F5D3A">
            <w:pPr>
              <w:pStyle w:val="aff8"/>
              <w:numPr>
                <w:ilvl w:val="2"/>
                <w:numId w:val="40"/>
              </w:numPr>
              <w:spacing w:after="0"/>
              <w:ind w:leftChars="0"/>
              <w:jc w:val="both"/>
              <w:rPr>
                <w:bCs/>
                <w:i/>
              </w:rPr>
            </w:pPr>
            <w:r w:rsidRPr="000F5D3A">
              <w:rPr>
                <w:bCs/>
                <w:i/>
              </w:rPr>
              <w:t>FFS: at least one band pair should be supported as in Rel-17</w:t>
            </w:r>
          </w:p>
          <w:p w14:paraId="6E1A9D6F" w14:textId="77777777" w:rsidR="000F5D3A" w:rsidRPr="000F5D3A" w:rsidRDefault="000F5D3A" w:rsidP="000F5D3A">
            <w:pPr>
              <w:pStyle w:val="aff8"/>
              <w:numPr>
                <w:ilvl w:val="2"/>
                <w:numId w:val="40"/>
              </w:numPr>
              <w:spacing w:after="0"/>
              <w:ind w:leftChars="0"/>
              <w:jc w:val="both"/>
              <w:rPr>
                <w:bCs/>
                <w:i/>
              </w:rPr>
            </w:pPr>
            <w:r w:rsidRPr="000F5D3A">
              <w:rPr>
                <w:bCs/>
                <w:i/>
              </w:rPr>
              <w:t>FFS: for both 3 and 4 bands cases or only for 4 bands case</w:t>
            </w:r>
          </w:p>
          <w:p w14:paraId="0E16AADB" w14:textId="77777777" w:rsidR="000F5D3A" w:rsidRPr="000F5D3A" w:rsidRDefault="000F5D3A" w:rsidP="000F5D3A">
            <w:pPr>
              <w:pStyle w:val="aff8"/>
              <w:numPr>
                <w:ilvl w:val="2"/>
                <w:numId w:val="40"/>
              </w:numPr>
              <w:spacing w:after="0"/>
              <w:ind w:leftChars="0"/>
              <w:jc w:val="both"/>
              <w:rPr>
                <w:bCs/>
                <w:i/>
              </w:rPr>
            </w:pPr>
            <w:r w:rsidRPr="000F5D3A">
              <w:rPr>
                <w:bCs/>
                <w:i/>
              </w:rPr>
              <w:t xml:space="preserve">FFS: for switched UL and/or dual UL </w:t>
            </w:r>
          </w:p>
          <w:p w14:paraId="16A54D08" w14:textId="77777777" w:rsidR="000F5D3A" w:rsidRPr="000F5D3A" w:rsidRDefault="000F5D3A" w:rsidP="000F5D3A">
            <w:pPr>
              <w:pStyle w:val="aff8"/>
              <w:numPr>
                <w:ilvl w:val="2"/>
                <w:numId w:val="40"/>
              </w:numPr>
              <w:spacing w:after="0"/>
              <w:ind w:leftChars="0"/>
              <w:jc w:val="both"/>
              <w:rPr>
                <w:bCs/>
                <w:i/>
              </w:rPr>
            </w:pPr>
            <w:r w:rsidRPr="000F5D3A">
              <w:rPr>
                <w:bCs/>
                <w:i/>
              </w:rPr>
              <w:t xml:space="preserve">FFS: potential capability/RRC </w:t>
            </w:r>
            <w:proofErr w:type="spellStart"/>
            <w:r w:rsidRPr="000F5D3A">
              <w:rPr>
                <w:bCs/>
                <w:i/>
              </w:rPr>
              <w:t>signaling</w:t>
            </w:r>
            <w:proofErr w:type="spellEnd"/>
          </w:p>
          <w:p w14:paraId="5E88EB98" w14:textId="77777777" w:rsidR="000F5D3A" w:rsidRPr="000F5D3A" w:rsidRDefault="000F5D3A" w:rsidP="000F5D3A">
            <w:pPr>
              <w:pStyle w:val="aff8"/>
              <w:numPr>
                <w:ilvl w:val="1"/>
                <w:numId w:val="39"/>
              </w:numPr>
              <w:spacing w:after="0"/>
              <w:ind w:leftChars="0"/>
              <w:jc w:val="both"/>
              <w:rPr>
                <w:bCs/>
                <w:i/>
              </w:rPr>
            </w:pPr>
            <w:r w:rsidRPr="000F5D3A">
              <w:rPr>
                <w:rFonts w:hint="eastAsia"/>
                <w:bCs/>
                <w:i/>
              </w:rPr>
              <w:t>O</w:t>
            </w:r>
            <w:r w:rsidRPr="000F5D3A">
              <w:rPr>
                <w:bCs/>
                <w:i/>
              </w:rPr>
              <w:t>ther options are not precluded</w:t>
            </w:r>
          </w:p>
          <w:p w14:paraId="5F70DDBF" w14:textId="77777777" w:rsidR="0057347A" w:rsidRDefault="0057347A" w:rsidP="000E0103">
            <w:pPr>
              <w:spacing w:after="0"/>
              <w:jc w:val="both"/>
              <w:rPr>
                <w:bCs/>
                <w:i/>
                <w:lang w:eastAsia="ja-JP"/>
              </w:rPr>
            </w:pPr>
          </w:p>
          <w:p w14:paraId="4346AC59" w14:textId="56FCA3FD" w:rsidR="008C7BE7" w:rsidRPr="008C7BE7" w:rsidRDefault="008C7BE7" w:rsidP="008C7BE7">
            <w:pPr>
              <w:rPr>
                <w:i/>
              </w:rPr>
            </w:pPr>
            <w:r w:rsidRPr="008C7BE7">
              <w:rPr>
                <w:rFonts w:hint="eastAsia"/>
                <w:i/>
              </w:rPr>
              <w:t>C</w:t>
            </w:r>
            <w:r w:rsidRPr="008C7BE7">
              <w:rPr>
                <w:i/>
              </w:rPr>
              <w:t>onclusions:</w:t>
            </w:r>
          </w:p>
          <w:p w14:paraId="2CAB2914" w14:textId="6E824376" w:rsidR="008C7BE7" w:rsidRPr="008C7BE7" w:rsidRDefault="008C7BE7" w:rsidP="00EE5B5D">
            <w:pPr>
              <w:ind w:leftChars="100" w:left="200"/>
              <w:rPr>
                <w:i/>
              </w:rPr>
            </w:pPr>
            <w:r w:rsidRPr="008C7BE7">
              <w:rPr>
                <w:i/>
              </w:rPr>
              <w:lastRenderedPageBreak/>
              <w:t>- Clarify in revised WID RP-222251 that the number of TAGs is limited to up to 2 for both 2 bands switching and more than 2 bands switching cases.</w:t>
            </w:r>
          </w:p>
          <w:p w14:paraId="15173F16" w14:textId="7DFDF2E1" w:rsidR="004C2628" w:rsidRPr="008C7BE7" w:rsidRDefault="008C7BE7" w:rsidP="00EE5B5D">
            <w:pPr>
              <w:ind w:leftChars="100" w:left="200"/>
            </w:pPr>
            <w:r w:rsidRPr="008C7BE7">
              <w:rPr>
                <w:i/>
              </w:rPr>
              <w:t xml:space="preserve">- For the work on UL </w:t>
            </w:r>
            <w:proofErr w:type="spellStart"/>
            <w:r w:rsidRPr="008C7BE7">
              <w:rPr>
                <w:i/>
              </w:rPr>
              <w:t>Tx</w:t>
            </w:r>
            <w:proofErr w:type="spellEnd"/>
            <w:r w:rsidRPr="008C7BE7">
              <w:rPr>
                <w:i/>
              </w:rPr>
              <w:t xml:space="preserve"> switching with 2 TAGs, RAN1/2 discussion can be triggered by RAN4 LS. No RAN1 spec impact is expected.</w:t>
            </w:r>
          </w:p>
        </w:tc>
      </w:tr>
    </w:tbl>
    <w:p w14:paraId="5B9C6D72" w14:textId="087CA18D" w:rsidR="0092111D" w:rsidRDefault="0092111D" w:rsidP="000E0103">
      <w:pPr>
        <w:jc w:val="both"/>
        <w:rPr>
          <w:lang w:eastAsia="ja-JP"/>
        </w:rPr>
      </w:pPr>
    </w:p>
    <w:p w14:paraId="304E414A" w14:textId="134AA6BD" w:rsidR="00927531" w:rsidRDefault="00927531" w:rsidP="000E0103">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DC2F5B">
        <w:rPr>
          <w:rFonts w:eastAsia="宋体"/>
          <w:lang w:eastAsia="zh-CN"/>
        </w:rPr>
        <w:t>further</w:t>
      </w:r>
      <w:r w:rsidRPr="001D3F32">
        <w:rPr>
          <w:rFonts w:eastAsia="宋体"/>
          <w:lang w:eastAsia="zh-CN"/>
        </w:rPr>
        <w:t xml:space="preserve"> considerations on</w:t>
      </w:r>
      <w:r w:rsidR="005D7F68" w:rsidRPr="005D7F68">
        <w:t xml:space="preserve"> </w:t>
      </w:r>
      <w:r w:rsidR="000E2820" w:rsidRPr="000E2820">
        <w:rPr>
          <w:rFonts w:eastAsia="宋体"/>
          <w:lang w:eastAsia="zh-CN"/>
        </w:rPr>
        <w:t xml:space="preserve">multi-carrier UL </w:t>
      </w:r>
      <w:proofErr w:type="spellStart"/>
      <w:proofErr w:type="gramStart"/>
      <w:r w:rsidR="000E2820" w:rsidRPr="000E2820">
        <w:rPr>
          <w:rFonts w:eastAsia="宋体"/>
          <w:lang w:eastAsia="zh-CN"/>
        </w:rPr>
        <w:t>Tx</w:t>
      </w:r>
      <w:proofErr w:type="spellEnd"/>
      <w:proofErr w:type="gramEnd"/>
      <w:r w:rsidR="000E2820" w:rsidRPr="000E2820">
        <w:rPr>
          <w:rFonts w:eastAsia="宋体"/>
          <w:lang w:eastAsia="zh-CN"/>
        </w:rPr>
        <w:t xml:space="preserve"> switching </w:t>
      </w:r>
      <w:r w:rsidR="000E2820">
        <w:rPr>
          <w:rFonts w:eastAsia="宋体"/>
          <w:lang w:eastAsia="zh-CN"/>
        </w:rPr>
        <w:t>operation</w:t>
      </w:r>
      <w:r w:rsidR="005D7F68">
        <w:rPr>
          <w:rFonts w:eastAsia="宋体"/>
          <w:lang w:eastAsia="zh-CN"/>
        </w:rPr>
        <w:t>.</w:t>
      </w:r>
    </w:p>
    <w:p w14:paraId="3D033E90" w14:textId="1229A702" w:rsidR="00927531" w:rsidRDefault="00927531" w:rsidP="000E0103">
      <w:pPr>
        <w:pStyle w:val="1"/>
        <w:tabs>
          <w:tab w:val="num" w:pos="426"/>
        </w:tabs>
        <w:ind w:left="426" w:hanging="426"/>
        <w:jc w:val="both"/>
        <w:rPr>
          <w:rFonts w:eastAsia="宋体"/>
          <w:szCs w:val="36"/>
          <w:lang w:eastAsia="zh-CN"/>
        </w:rPr>
      </w:pPr>
      <w:bookmarkStart w:id="11" w:name="OLE_LINK33"/>
      <w:bookmarkStart w:id="12" w:name="OLE_LINK34"/>
      <w:r>
        <w:rPr>
          <w:rFonts w:eastAsia="宋体" w:hint="eastAsia"/>
          <w:szCs w:val="36"/>
          <w:lang w:eastAsia="zh-CN"/>
        </w:rPr>
        <w:t>D</w:t>
      </w:r>
      <w:r>
        <w:rPr>
          <w:rFonts w:eastAsia="宋体"/>
          <w:szCs w:val="36"/>
          <w:lang w:eastAsia="zh-CN"/>
        </w:rPr>
        <w:t>iscussion</w:t>
      </w:r>
    </w:p>
    <w:p w14:paraId="62F8ADD3" w14:textId="59F382D1" w:rsidR="00FE7E6B" w:rsidRPr="00FE7E6B" w:rsidRDefault="00FE7E6B" w:rsidP="00FE7E6B">
      <w:pPr>
        <w:pStyle w:val="2"/>
      </w:pPr>
      <w:r>
        <w:rPr>
          <w:rFonts w:hint="eastAsia"/>
        </w:rPr>
        <w:t>A</w:t>
      </w:r>
      <w:r>
        <w:t>lt 1 in WA</w:t>
      </w:r>
    </w:p>
    <w:p w14:paraId="34E0BCF6" w14:textId="77777777" w:rsidR="00B34554" w:rsidRDefault="005D614E" w:rsidP="002C6033">
      <w:pPr>
        <w:jc w:val="both"/>
        <w:rPr>
          <w:rFonts w:eastAsia="宋体"/>
          <w:lang w:eastAsia="zh-CN"/>
        </w:rPr>
      </w:pPr>
      <w:r>
        <w:rPr>
          <w:rFonts w:eastAsia="宋体"/>
          <w:lang w:eastAsia="zh-CN"/>
        </w:rPr>
        <w:t xml:space="preserve">For </w:t>
      </w:r>
      <w:r w:rsidR="002C6033">
        <w:rPr>
          <w:rFonts w:eastAsia="宋体"/>
          <w:lang w:eastAsia="zh-CN"/>
        </w:rPr>
        <w:t>Alt.1</w:t>
      </w:r>
      <w:r w:rsidR="00FE7E6B">
        <w:rPr>
          <w:rFonts w:eastAsia="宋体"/>
          <w:lang w:eastAsia="zh-CN"/>
        </w:rPr>
        <w:t xml:space="preserve"> in working assumption</w:t>
      </w:r>
      <w:r w:rsidR="002C6033">
        <w:rPr>
          <w:rFonts w:eastAsia="宋体"/>
          <w:lang w:eastAsia="zh-CN"/>
        </w:rPr>
        <w:t>, d</w:t>
      </w:r>
      <w:r w:rsidRPr="005D614E">
        <w:rPr>
          <w:rFonts w:eastAsia="宋体"/>
          <w:lang w:eastAsia="zh-CN"/>
        </w:rPr>
        <w:t xml:space="preserve">ynamic </w:t>
      </w:r>
      <w:proofErr w:type="spellStart"/>
      <w:proofErr w:type="gramStart"/>
      <w:r w:rsidRPr="005D614E">
        <w:rPr>
          <w:rFonts w:eastAsia="宋体"/>
          <w:lang w:eastAsia="zh-CN"/>
        </w:rPr>
        <w:t>Tx</w:t>
      </w:r>
      <w:proofErr w:type="spellEnd"/>
      <w:proofErr w:type="gramEnd"/>
      <w:r w:rsidRPr="005D614E">
        <w:rPr>
          <w:rFonts w:eastAsia="宋体"/>
          <w:lang w:eastAsia="zh-CN"/>
        </w:rPr>
        <w:t xml:space="preserve"> carrier switching can be across all the supported switching cases by the UE and based on the UL scheduling, i.e., via UL grant and/or RRC configuration for UL transmission</w:t>
      </w:r>
      <w:r w:rsidR="00FE7E6B">
        <w:rPr>
          <w:rFonts w:eastAsia="宋体"/>
          <w:lang w:eastAsia="zh-CN"/>
        </w:rPr>
        <w:t>. It reuse the Rel16/17</w:t>
      </w:r>
      <w:r w:rsidR="0045336E">
        <w:rPr>
          <w:rFonts w:eastAsia="宋体"/>
          <w:lang w:eastAsia="zh-CN"/>
        </w:rPr>
        <w:t xml:space="preserve"> switching mechanism, </w:t>
      </w:r>
      <w:r w:rsidR="00B34554">
        <w:rPr>
          <w:rFonts w:eastAsia="宋体"/>
          <w:lang w:eastAsia="zh-CN"/>
        </w:rPr>
        <w:t xml:space="preserve">and have full flexibility for scheduling and UL </w:t>
      </w:r>
      <w:proofErr w:type="spellStart"/>
      <w:proofErr w:type="gramStart"/>
      <w:r w:rsidR="00B34554">
        <w:rPr>
          <w:rFonts w:eastAsia="宋体"/>
          <w:lang w:eastAsia="zh-CN"/>
        </w:rPr>
        <w:t>Tx</w:t>
      </w:r>
      <w:proofErr w:type="spellEnd"/>
      <w:proofErr w:type="gramEnd"/>
      <w:r w:rsidR="00B34554">
        <w:rPr>
          <w:rFonts w:eastAsia="宋体"/>
          <w:lang w:eastAsia="zh-CN"/>
        </w:rPr>
        <w:t xml:space="preserve"> switching. So we support to confirm this part. </w:t>
      </w:r>
    </w:p>
    <w:p w14:paraId="5558CCC2" w14:textId="17F0EC20" w:rsidR="00FE7E6B" w:rsidRPr="00752750" w:rsidRDefault="00752750" w:rsidP="00752750">
      <w:pPr>
        <w:pStyle w:val="aff8"/>
        <w:numPr>
          <w:ilvl w:val="0"/>
          <w:numId w:val="43"/>
        </w:numPr>
        <w:ind w:leftChars="0"/>
        <w:jc w:val="both"/>
        <w:rPr>
          <w:rFonts w:eastAsia="宋体"/>
          <w:b/>
          <w:i/>
          <w:lang w:eastAsia="zh-CN"/>
        </w:rPr>
      </w:pPr>
      <w:r w:rsidRPr="00752750">
        <w:rPr>
          <w:rFonts w:eastAsia="宋体"/>
          <w:b/>
          <w:i/>
          <w:lang w:eastAsia="zh-CN"/>
        </w:rPr>
        <w:t>Confirm the following part in the working assumption.</w:t>
      </w:r>
    </w:p>
    <w:p w14:paraId="1BC558D9" w14:textId="77777777" w:rsidR="00752750" w:rsidRPr="00752750" w:rsidRDefault="00752750" w:rsidP="00752750">
      <w:pPr>
        <w:spacing w:after="0"/>
        <w:ind w:left="50"/>
        <w:jc w:val="both"/>
        <w:rPr>
          <w:b/>
          <w:i/>
        </w:rPr>
      </w:pPr>
      <w:r w:rsidRPr="00752750">
        <w:rPr>
          <w:b/>
          <w:i/>
        </w:rPr>
        <w:t xml:space="preserve">If Rel-18 UL </w:t>
      </w:r>
      <w:proofErr w:type="spellStart"/>
      <w:r w:rsidRPr="00752750">
        <w:rPr>
          <w:b/>
          <w:i/>
        </w:rPr>
        <w:t>Tx</w:t>
      </w:r>
      <w:proofErr w:type="spellEnd"/>
      <w:r w:rsidRPr="00752750">
        <w:rPr>
          <w:b/>
          <w:i/>
        </w:rPr>
        <w:t xml:space="preserve"> switching is supported, following switching mechanism is considered as baseline for the Rel-18 UL </w:t>
      </w:r>
      <w:proofErr w:type="spellStart"/>
      <w:r w:rsidRPr="00752750">
        <w:rPr>
          <w:b/>
          <w:i/>
        </w:rPr>
        <w:t>Tx</w:t>
      </w:r>
      <w:proofErr w:type="spellEnd"/>
      <w:r w:rsidRPr="00752750">
        <w:rPr>
          <w:b/>
          <w:i/>
        </w:rPr>
        <w:t xml:space="preserve"> switching across 3 or 4 bands</w:t>
      </w:r>
    </w:p>
    <w:p w14:paraId="7CEE449C" w14:textId="77777777" w:rsidR="00752750" w:rsidRPr="00752750" w:rsidRDefault="00752750" w:rsidP="00752750">
      <w:pPr>
        <w:pStyle w:val="aff8"/>
        <w:numPr>
          <w:ilvl w:val="1"/>
          <w:numId w:val="43"/>
        </w:numPr>
        <w:spacing w:after="0"/>
        <w:ind w:leftChars="0"/>
        <w:jc w:val="both"/>
        <w:rPr>
          <w:b/>
          <w:i/>
        </w:rPr>
      </w:pPr>
      <w:r w:rsidRPr="00752750">
        <w:rPr>
          <w:b/>
          <w:bCs/>
          <w:i/>
        </w:rPr>
        <w:t xml:space="preserve">Alt.1: </w:t>
      </w:r>
      <w:r w:rsidRPr="00752750">
        <w:rPr>
          <w:rFonts w:hint="eastAsia"/>
          <w:b/>
          <w:bCs/>
          <w:i/>
        </w:rPr>
        <w:t xml:space="preserve">Dynamic </w:t>
      </w:r>
      <w:proofErr w:type="spellStart"/>
      <w:r w:rsidRPr="00752750">
        <w:rPr>
          <w:rFonts w:hint="eastAsia"/>
          <w:b/>
          <w:bCs/>
          <w:i/>
        </w:rPr>
        <w:t>Tx</w:t>
      </w:r>
      <w:proofErr w:type="spellEnd"/>
      <w:r w:rsidRPr="00752750">
        <w:rPr>
          <w:rFonts w:hint="eastAsia"/>
          <w:b/>
          <w:bCs/>
          <w:i/>
        </w:rPr>
        <w:t xml:space="preserve"> carrier switching can be across all the supported switching cases by the UE and based on the UL scheduling, i.e., via </w:t>
      </w:r>
      <w:r w:rsidRPr="00752750">
        <w:rPr>
          <w:b/>
          <w:bCs/>
          <w:i/>
        </w:rPr>
        <w:t>dynamic</w:t>
      </w:r>
      <w:r w:rsidRPr="00752750">
        <w:rPr>
          <w:rFonts w:hint="eastAsia"/>
          <w:b/>
          <w:bCs/>
          <w:i/>
        </w:rPr>
        <w:t xml:space="preserve"> grant and/or RRC configuration for UL transmission</w:t>
      </w:r>
    </w:p>
    <w:p w14:paraId="109F5029" w14:textId="77777777" w:rsidR="00752750" w:rsidRPr="00752750" w:rsidRDefault="00752750" w:rsidP="00752750"/>
    <w:p w14:paraId="0DBB6F95" w14:textId="1D21BBF0" w:rsidR="00F26786" w:rsidRPr="00E51341" w:rsidRDefault="00752750" w:rsidP="002C6033">
      <w:pPr>
        <w:jc w:val="both"/>
        <w:rPr>
          <w:rFonts w:eastAsia="宋体"/>
          <w:lang w:eastAsia="zh-CN"/>
        </w:rPr>
      </w:pPr>
      <w:r>
        <w:rPr>
          <w:rFonts w:eastAsia="宋体"/>
          <w:lang w:eastAsia="zh-CN"/>
        </w:rPr>
        <w:t xml:space="preserve">Alt 1 </w:t>
      </w:r>
      <w:r w:rsidR="002C6033">
        <w:rPr>
          <w:rFonts w:eastAsia="宋体"/>
          <w:lang w:eastAsia="zh-CN"/>
        </w:rPr>
        <w:t>can s</w:t>
      </w:r>
      <w:r w:rsidR="00F26786">
        <w:rPr>
          <w:rFonts w:eastAsia="宋体"/>
          <w:lang w:eastAsia="zh-CN"/>
        </w:rPr>
        <w:t>upport</w:t>
      </w:r>
      <w:r w:rsidR="00F26786" w:rsidRPr="00225604">
        <w:rPr>
          <w:rFonts w:eastAsia="宋体"/>
          <w:lang w:eastAsia="zh-CN"/>
        </w:rPr>
        <w:t xml:space="preserve"> </w:t>
      </w:r>
      <w:r w:rsidR="00F26786">
        <w:rPr>
          <w:rFonts w:eastAsia="宋体"/>
          <w:lang w:eastAsia="zh-CN"/>
        </w:rPr>
        <w:t xml:space="preserve">both of </w:t>
      </w:r>
      <w:r w:rsidR="00F26786" w:rsidRPr="00225604">
        <w:rPr>
          <w:rFonts w:eastAsia="宋体"/>
          <w:lang w:eastAsia="zh-CN"/>
        </w:rPr>
        <w:t xml:space="preserve">Option 1 </w:t>
      </w:r>
      <w:r w:rsidR="00F26786" w:rsidRPr="009C329D">
        <w:rPr>
          <w:i/>
          <w:lang w:val="en-US"/>
        </w:rPr>
        <w:t>'</w:t>
      </w:r>
      <w:r w:rsidR="00F26786" w:rsidRPr="009C329D">
        <w:rPr>
          <w:i/>
          <w:iCs/>
          <w:noProof/>
          <w:lang w:eastAsia="en-GB"/>
        </w:rPr>
        <w:t>switchedUL'</w:t>
      </w:r>
      <w:r w:rsidR="00F26786" w:rsidRPr="009C329D">
        <w:rPr>
          <w:rFonts w:eastAsia="宋体"/>
          <w:i/>
          <w:lang w:eastAsia="zh-CN"/>
        </w:rPr>
        <w:t xml:space="preserve"> </w:t>
      </w:r>
      <w:r w:rsidR="00F26786" w:rsidRPr="00225604">
        <w:rPr>
          <w:rFonts w:eastAsia="宋体"/>
          <w:lang w:eastAsia="zh-CN"/>
        </w:rPr>
        <w:t xml:space="preserve">and Option </w:t>
      </w:r>
      <w:proofErr w:type="gramStart"/>
      <w:r w:rsidR="00F26786" w:rsidRPr="00225604">
        <w:rPr>
          <w:rFonts w:eastAsia="宋体"/>
          <w:lang w:eastAsia="zh-CN"/>
        </w:rPr>
        <w:t xml:space="preserve">2 </w:t>
      </w:r>
      <w:r w:rsidR="00F26786" w:rsidRPr="00AC4712">
        <w:rPr>
          <w:lang w:val="en-US"/>
        </w:rPr>
        <w:t xml:space="preserve"> </w:t>
      </w:r>
      <w:r w:rsidR="00F26786" w:rsidRPr="009C329D">
        <w:rPr>
          <w:i/>
        </w:rPr>
        <w:t>'</w:t>
      </w:r>
      <w:proofErr w:type="spellStart"/>
      <w:r w:rsidR="00F26786" w:rsidRPr="009C329D">
        <w:rPr>
          <w:i/>
          <w:iCs/>
          <w:noProof/>
          <w:lang w:eastAsia="en-GB"/>
        </w:rPr>
        <w:t>dualUL</w:t>
      </w:r>
      <w:proofErr w:type="spellEnd"/>
      <w:r w:rsidR="00F26786" w:rsidRPr="009C329D">
        <w:rPr>
          <w:i/>
          <w:iCs/>
          <w:noProof/>
          <w:lang w:val="en-US" w:eastAsia="en-GB"/>
        </w:rPr>
        <w:t>'</w:t>
      </w:r>
      <w:proofErr w:type="gramEnd"/>
      <w:r w:rsidR="00F26786">
        <w:rPr>
          <w:rFonts w:eastAsia="宋体"/>
          <w:lang w:eastAsia="zh-CN"/>
        </w:rPr>
        <w:t xml:space="preserve"> </w:t>
      </w:r>
      <w:r w:rsidR="00F26786" w:rsidRPr="00225604">
        <w:rPr>
          <w:rFonts w:eastAsia="宋体"/>
          <w:lang w:eastAsia="zh-CN"/>
        </w:rPr>
        <w:t xml:space="preserve">of mapping between UL transmission ports and </w:t>
      </w:r>
      <w:proofErr w:type="spellStart"/>
      <w:r w:rsidR="00F26786" w:rsidRPr="00225604">
        <w:rPr>
          <w:rFonts w:eastAsia="宋体"/>
          <w:lang w:eastAsia="zh-CN"/>
        </w:rPr>
        <w:t>Tx</w:t>
      </w:r>
      <w:proofErr w:type="spellEnd"/>
      <w:r w:rsidR="00F26786" w:rsidRPr="00225604">
        <w:rPr>
          <w:rFonts w:eastAsia="宋体"/>
          <w:lang w:eastAsia="zh-CN"/>
        </w:rPr>
        <w:t xml:space="preserve"> chains</w:t>
      </w:r>
      <w:r w:rsidR="00F26786">
        <w:rPr>
          <w:rFonts w:eastAsia="宋体"/>
          <w:lang w:eastAsia="zh-CN"/>
        </w:rPr>
        <w:t xml:space="preserve">. Which one to support still up to UE capability signalling and configuration, as same as Rel-16/17. </w:t>
      </w:r>
      <w:r w:rsidR="002C6033">
        <w:rPr>
          <w:rFonts w:eastAsia="宋体"/>
          <w:lang w:eastAsia="zh-CN"/>
        </w:rPr>
        <w:t xml:space="preserve">And </w:t>
      </w:r>
      <w:r w:rsidR="002C6033" w:rsidRPr="00E51341">
        <w:rPr>
          <w:rFonts w:eastAsia="宋体"/>
          <w:lang w:eastAsia="zh-CN"/>
        </w:rPr>
        <w:t xml:space="preserve">UE is not expected to transmit during the uplink switching gap when there is a state of </w:t>
      </w:r>
      <w:proofErr w:type="spellStart"/>
      <w:proofErr w:type="gramStart"/>
      <w:r w:rsidR="002C6033" w:rsidRPr="00E51341">
        <w:rPr>
          <w:rFonts w:eastAsia="宋体"/>
          <w:lang w:eastAsia="zh-CN"/>
        </w:rPr>
        <w:t>Tx</w:t>
      </w:r>
      <w:proofErr w:type="spellEnd"/>
      <w:proofErr w:type="gramEnd"/>
      <w:r w:rsidR="002C6033" w:rsidRPr="00E51341">
        <w:rPr>
          <w:rFonts w:eastAsia="宋体"/>
          <w:lang w:eastAsia="zh-CN"/>
        </w:rPr>
        <w:t xml:space="preserve"> chain changing.</w:t>
      </w:r>
      <w:r w:rsidR="002C6033">
        <w:rPr>
          <w:rFonts w:eastAsia="宋体"/>
          <w:lang w:eastAsia="zh-CN"/>
        </w:rPr>
        <w:t xml:space="preserve"> </w:t>
      </w:r>
      <w:r w:rsidR="00F26786">
        <w:t xml:space="preserve">One carrier in one band, or two contiguous carrier in </w:t>
      </w:r>
      <w:r w:rsidR="001964CE">
        <w:t xml:space="preserve">only </w:t>
      </w:r>
      <w:r w:rsidR="00F26786">
        <w:t>one band can be considered</w:t>
      </w:r>
      <w:r w:rsidR="001964CE">
        <w:t xml:space="preserve"> based</w:t>
      </w:r>
      <w:r w:rsidR="00F26786">
        <w:t xml:space="preserve"> the conclusion </w:t>
      </w:r>
      <w:r w:rsidR="00765CA0" w:rsidRPr="00765CA0">
        <w:t>in RAN#96</w:t>
      </w:r>
      <w:r w:rsidR="001964CE">
        <w:t>.</w:t>
      </w:r>
      <w:r w:rsidR="002C6033">
        <w:t xml:space="preserve"> </w:t>
      </w:r>
    </w:p>
    <w:p w14:paraId="22279373" w14:textId="718AA6AA" w:rsidR="00F26786" w:rsidRDefault="00F26786" w:rsidP="000E0103">
      <w:pPr>
        <w:jc w:val="both"/>
      </w:pPr>
      <w:r w:rsidRPr="00D85333">
        <w:t>Therefore</w:t>
      </w:r>
      <w:r w:rsidRPr="00D85333">
        <w:rPr>
          <w:rFonts w:hint="eastAsia"/>
        </w:rPr>
        <w:t>,</w:t>
      </w:r>
      <w:r w:rsidRPr="00D85333">
        <w:t xml:space="preserve"> For Rel-18 UL </w:t>
      </w:r>
      <w:proofErr w:type="spellStart"/>
      <w:r w:rsidRPr="00D85333">
        <w:t>Tx</w:t>
      </w:r>
      <w:proofErr w:type="spellEnd"/>
      <w:r w:rsidRPr="00D85333">
        <w:t xml:space="preserve"> switching among 3 bands, </w:t>
      </w:r>
      <w:r>
        <w:t xml:space="preserve">examples of </w:t>
      </w:r>
      <w:r w:rsidRPr="00D85333">
        <w:t xml:space="preserve">the mapping between UL transmission ports and </w:t>
      </w:r>
      <w:proofErr w:type="spellStart"/>
      <w:proofErr w:type="gramStart"/>
      <w:r w:rsidRPr="00D85333">
        <w:t>Tx</w:t>
      </w:r>
      <w:proofErr w:type="spellEnd"/>
      <w:proofErr w:type="gramEnd"/>
      <w:r w:rsidRPr="00D85333">
        <w:t xml:space="preserve"> chain for inter-band UL CA</w:t>
      </w:r>
      <w:r>
        <w:t xml:space="preserve"> are given.</w:t>
      </w:r>
      <w:r w:rsidRPr="00D85333">
        <w:t xml:space="preserve"> Option 1 is </w:t>
      </w:r>
      <w:r>
        <w:t>shown in</w:t>
      </w:r>
      <w:r w:rsidRPr="00D85333">
        <w:t xml:space="preserve"> </w:t>
      </w:r>
      <w:r>
        <w:t xml:space="preserve">Table 1, Option 2 in Table </w:t>
      </w:r>
      <w:r w:rsidR="002C6033">
        <w:t>3</w:t>
      </w:r>
      <w:r>
        <w:t xml:space="preserve">. According to 4 bands, </w:t>
      </w:r>
      <w:r w:rsidRPr="00D85333">
        <w:t xml:space="preserve">Option 1 is </w:t>
      </w:r>
      <w:r>
        <w:t>shown in</w:t>
      </w:r>
      <w:r w:rsidRPr="00D85333">
        <w:t xml:space="preserve"> </w:t>
      </w:r>
      <w:r>
        <w:t xml:space="preserve">Table </w:t>
      </w:r>
      <w:r w:rsidR="002C6033">
        <w:t>2</w:t>
      </w:r>
      <w:r>
        <w:t xml:space="preserve">, Option 2 in Table 4. In the following examples, only one carrier is in one band is assumed. Accordingly, </w:t>
      </w:r>
      <w:r w:rsidRPr="00D85333">
        <w:t xml:space="preserve">the mapping between UL transmission ports and </w:t>
      </w:r>
      <w:proofErr w:type="spellStart"/>
      <w:proofErr w:type="gramStart"/>
      <w:r w:rsidRPr="00D85333">
        <w:t>Tx</w:t>
      </w:r>
      <w:proofErr w:type="spellEnd"/>
      <w:proofErr w:type="gramEnd"/>
      <w:r w:rsidRPr="00D85333">
        <w:t xml:space="preserve"> chain</w:t>
      </w:r>
      <w:r>
        <w:t xml:space="preserve"> for two contiguous carriers on one band can also be involved. </w:t>
      </w:r>
      <w:r w:rsidR="00D249BD">
        <w:t xml:space="preserve">In the following tables, </w:t>
      </w:r>
      <w:bookmarkStart w:id="13" w:name="OLE_LINK2"/>
      <w:r w:rsidR="00D249BD">
        <w:t>s</w:t>
      </w:r>
      <w:r w:rsidR="00D249BD" w:rsidRPr="00D249BD">
        <w:t>witching configuration.</w:t>
      </w:r>
      <w:r w:rsidR="00015C5F">
        <w:t xml:space="preserve"> </w:t>
      </w:r>
      <w:r w:rsidR="00D249BD" w:rsidRPr="00D249BD">
        <w:t>3-3</w:t>
      </w:r>
      <w:r w:rsidR="00D249BD">
        <w:t xml:space="preserve"> is assumed</w:t>
      </w:r>
      <w:r w:rsidR="00015C5F">
        <w:t xml:space="preserve"> for three bands</w:t>
      </w:r>
      <w:r w:rsidR="00D249BD">
        <w:t>,</w:t>
      </w:r>
      <w:r w:rsidR="00D249BD" w:rsidRPr="00D249BD">
        <w:t xml:space="preserve"> only 2 bands</w:t>
      </w:r>
      <w:r w:rsidR="00D249BD">
        <w:t xml:space="preserve"> (Band2&amp;3)</w:t>
      </w:r>
      <w:r w:rsidR="00D249BD" w:rsidRPr="00D249BD">
        <w:t xml:space="preserve"> out of 3 bands support up to 2Tx</w:t>
      </w:r>
      <w:r w:rsidR="00D249BD">
        <w:t>, Band 1 only support 1Tx</w:t>
      </w:r>
      <w:bookmarkEnd w:id="13"/>
      <w:r w:rsidR="00D249BD">
        <w:t xml:space="preserve">. </w:t>
      </w:r>
      <w:r w:rsidR="00015C5F">
        <w:t>S</w:t>
      </w:r>
      <w:r w:rsidR="00015C5F" w:rsidRPr="00D249BD">
        <w:t>witching configuration.</w:t>
      </w:r>
      <w:r w:rsidR="00015C5F">
        <w:t xml:space="preserve"> 4-4 is assumed for four bands,</w:t>
      </w:r>
      <w:r w:rsidR="00015C5F" w:rsidRPr="00D249BD">
        <w:t xml:space="preserve"> only </w:t>
      </w:r>
      <w:r w:rsidR="00015C5F">
        <w:t>3</w:t>
      </w:r>
      <w:r w:rsidR="00015C5F" w:rsidRPr="00D249BD">
        <w:t xml:space="preserve"> bands</w:t>
      </w:r>
      <w:r w:rsidR="00015C5F">
        <w:t xml:space="preserve"> (Band2&amp;3&amp;4)</w:t>
      </w:r>
      <w:r w:rsidR="00015C5F" w:rsidRPr="00D249BD">
        <w:t xml:space="preserve"> out of </w:t>
      </w:r>
      <w:r w:rsidR="00015C5F">
        <w:t>4</w:t>
      </w:r>
      <w:r w:rsidR="00015C5F" w:rsidRPr="00D249BD">
        <w:t xml:space="preserve"> bands support up to 2Tx</w:t>
      </w:r>
      <w:r w:rsidR="00015C5F">
        <w:t>, Band 1 only support 1Tx.</w:t>
      </w:r>
    </w:p>
    <w:p w14:paraId="635075B9" w14:textId="77777777" w:rsidR="00F26786" w:rsidRDefault="00F26786" w:rsidP="00015C5F">
      <w:pPr>
        <w:pStyle w:val="ae"/>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85333">
        <w:t>Option 1</w:t>
      </w:r>
      <w:r>
        <w:t xml:space="preserve">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3211"/>
        <w:gridCol w:w="4724"/>
      </w:tblGrid>
      <w:tr w:rsidR="00F26786" w:rsidRPr="00D85333" w14:paraId="37074FE3" w14:textId="77777777" w:rsidTr="00A31A23">
        <w:trPr>
          <w:trHeight w:val="870"/>
        </w:trPr>
        <w:tc>
          <w:tcPr>
            <w:tcW w:w="880" w:type="pct"/>
            <w:tcMar>
              <w:top w:w="0" w:type="dxa"/>
              <w:left w:w="108" w:type="dxa"/>
              <w:bottom w:w="0" w:type="dxa"/>
              <w:right w:w="108" w:type="dxa"/>
            </w:tcMar>
            <w:vAlign w:val="center"/>
          </w:tcPr>
          <w:p w14:paraId="20C116F8" w14:textId="77777777" w:rsidR="00F26786" w:rsidRPr="00D85333" w:rsidRDefault="00F26786" w:rsidP="000E0103">
            <w:pPr>
              <w:jc w:val="both"/>
            </w:pPr>
            <w:r w:rsidRPr="00D85333">
              <w:rPr>
                <w:rFonts w:hint="eastAsia"/>
              </w:rPr>
              <w:t>Band</w:t>
            </w:r>
            <w:r w:rsidRPr="00D85333">
              <w:t>1-1</w:t>
            </w:r>
            <w:r w:rsidRPr="00D85333">
              <w:rPr>
                <w:rFonts w:hint="eastAsia"/>
              </w:rPr>
              <w:t>Tx</w:t>
            </w:r>
          </w:p>
          <w:p w14:paraId="2A9AFCFD" w14:textId="77777777" w:rsidR="00F26786" w:rsidRPr="00D85333" w:rsidRDefault="00F26786" w:rsidP="000E0103">
            <w:pPr>
              <w:jc w:val="both"/>
            </w:pPr>
            <w:r w:rsidRPr="00D85333">
              <w:rPr>
                <w:rFonts w:hint="eastAsia"/>
              </w:rPr>
              <w:t>Band</w:t>
            </w:r>
            <w:r w:rsidRPr="00D85333">
              <w:t>2/3-2Tx</w:t>
            </w:r>
          </w:p>
        </w:tc>
        <w:tc>
          <w:tcPr>
            <w:tcW w:w="1667" w:type="pct"/>
            <w:tcMar>
              <w:top w:w="0" w:type="dxa"/>
              <w:left w:w="108" w:type="dxa"/>
              <w:bottom w:w="0" w:type="dxa"/>
              <w:right w:w="108" w:type="dxa"/>
            </w:tcMar>
            <w:vAlign w:val="center"/>
            <w:hideMark/>
          </w:tcPr>
          <w:p w14:paraId="16E84809" w14:textId="77777777" w:rsidR="00F26786" w:rsidRPr="00D85333" w:rsidRDefault="00F26786" w:rsidP="000E0103">
            <w:pPr>
              <w:jc w:val="both"/>
            </w:pPr>
            <w:r w:rsidRPr="00D85333">
              <w:t xml:space="preserve">Number of </w:t>
            </w:r>
            <w:proofErr w:type="spellStart"/>
            <w:r w:rsidRPr="00D85333">
              <w:t>Tx</w:t>
            </w:r>
            <w:proofErr w:type="spellEnd"/>
            <w:r w:rsidRPr="00D85333">
              <w:t xml:space="preserve"> chains (carrier 1 + carrier 2+ carrier 3)</w:t>
            </w:r>
          </w:p>
        </w:tc>
        <w:tc>
          <w:tcPr>
            <w:tcW w:w="2453" w:type="pct"/>
            <w:tcMar>
              <w:top w:w="0" w:type="dxa"/>
              <w:left w:w="108" w:type="dxa"/>
              <w:bottom w:w="0" w:type="dxa"/>
              <w:right w:w="108" w:type="dxa"/>
            </w:tcMar>
            <w:vAlign w:val="center"/>
            <w:hideMark/>
          </w:tcPr>
          <w:p w14:paraId="682037BE" w14:textId="77777777" w:rsidR="00F26786" w:rsidRPr="00D85333" w:rsidRDefault="00F26786" w:rsidP="000E0103">
            <w:pPr>
              <w:jc w:val="both"/>
            </w:pPr>
            <w:r w:rsidRPr="00D85333">
              <w:t>Number of antenna ports for UL transmission (carrier 1 + carrier 2)</w:t>
            </w:r>
          </w:p>
        </w:tc>
      </w:tr>
      <w:tr w:rsidR="00F26786" w:rsidRPr="00D85333" w14:paraId="584F44F2" w14:textId="77777777" w:rsidTr="00A31A23">
        <w:trPr>
          <w:trHeight w:val="246"/>
        </w:trPr>
        <w:tc>
          <w:tcPr>
            <w:tcW w:w="880" w:type="pct"/>
            <w:tcMar>
              <w:top w:w="0" w:type="dxa"/>
              <w:left w:w="108" w:type="dxa"/>
              <w:bottom w:w="0" w:type="dxa"/>
              <w:right w:w="108" w:type="dxa"/>
            </w:tcMar>
            <w:vAlign w:val="center"/>
            <w:hideMark/>
          </w:tcPr>
          <w:p w14:paraId="2E908577" w14:textId="77777777" w:rsidR="00F26786" w:rsidRPr="00D85333" w:rsidRDefault="00F26786" w:rsidP="000E0103">
            <w:pPr>
              <w:jc w:val="both"/>
            </w:pPr>
            <w:r w:rsidRPr="00D85333">
              <w:t>Case 1</w:t>
            </w:r>
          </w:p>
        </w:tc>
        <w:tc>
          <w:tcPr>
            <w:tcW w:w="1667" w:type="pct"/>
            <w:tcMar>
              <w:top w:w="0" w:type="dxa"/>
              <w:left w:w="108" w:type="dxa"/>
              <w:bottom w:w="0" w:type="dxa"/>
              <w:right w:w="108" w:type="dxa"/>
            </w:tcMar>
            <w:vAlign w:val="center"/>
            <w:hideMark/>
          </w:tcPr>
          <w:p w14:paraId="0059DE65" w14:textId="33754C2A" w:rsidR="00F26786" w:rsidRPr="00D85333" w:rsidRDefault="00D249BD" w:rsidP="000E0103">
            <w:pPr>
              <w:jc w:val="both"/>
            </w:pPr>
            <w:r>
              <w:t>1T+0</w:t>
            </w:r>
            <w:r w:rsidR="00F26786" w:rsidRPr="00D85333">
              <w:t>T+0T</w:t>
            </w:r>
          </w:p>
        </w:tc>
        <w:tc>
          <w:tcPr>
            <w:tcW w:w="2453" w:type="pct"/>
            <w:tcMar>
              <w:top w:w="0" w:type="dxa"/>
              <w:left w:w="108" w:type="dxa"/>
              <w:bottom w:w="0" w:type="dxa"/>
              <w:right w:w="108" w:type="dxa"/>
            </w:tcMar>
            <w:vAlign w:val="center"/>
            <w:hideMark/>
          </w:tcPr>
          <w:p w14:paraId="12B5822A" w14:textId="77777777" w:rsidR="00F26786" w:rsidRPr="00494377" w:rsidRDefault="00F26786" w:rsidP="000E0103">
            <w:pPr>
              <w:jc w:val="both"/>
            </w:pPr>
            <w:r w:rsidRPr="00494377">
              <w:t>1P+0P+0P</w:t>
            </w:r>
          </w:p>
        </w:tc>
      </w:tr>
      <w:tr w:rsidR="00F26786" w:rsidRPr="00D85333" w14:paraId="5ABBF28D" w14:textId="77777777" w:rsidTr="00A31A23">
        <w:trPr>
          <w:trHeight w:val="246"/>
        </w:trPr>
        <w:tc>
          <w:tcPr>
            <w:tcW w:w="880" w:type="pct"/>
            <w:tcMar>
              <w:top w:w="0" w:type="dxa"/>
              <w:left w:w="108" w:type="dxa"/>
              <w:bottom w:w="0" w:type="dxa"/>
              <w:right w:w="108" w:type="dxa"/>
            </w:tcMar>
            <w:vAlign w:val="center"/>
            <w:hideMark/>
          </w:tcPr>
          <w:p w14:paraId="7414EF41" w14:textId="77777777" w:rsidR="00F26786" w:rsidRPr="00D85333" w:rsidRDefault="00F26786" w:rsidP="000E0103">
            <w:pPr>
              <w:jc w:val="both"/>
            </w:pPr>
            <w:r w:rsidRPr="00D85333">
              <w:t>Case 2</w:t>
            </w:r>
          </w:p>
        </w:tc>
        <w:tc>
          <w:tcPr>
            <w:tcW w:w="1667" w:type="pct"/>
            <w:tcMar>
              <w:top w:w="0" w:type="dxa"/>
              <w:left w:w="108" w:type="dxa"/>
              <w:bottom w:w="0" w:type="dxa"/>
              <w:right w:w="108" w:type="dxa"/>
            </w:tcMar>
            <w:vAlign w:val="center"/>
            <w:hideMark/>
          </w:tcPr>
          <w:p w14:paraId="622B7FE1" w14:textId="77777777" w:rsidR="00F26786" w:rsidRPr="00D85333" w:rsidRDefault="00F26786" w:rsidP="000E0103">
            <w:pPr>
              <w:jc w:val="both"/>
            </w:pPr>
            <w:r w:rsidRPr="00D85333">
              <w:t>0T+2T+0T</w:t>
            </w:r>
          </w:p>
        </w:tc>
        <w:tc>
          <w:tcPr>
            <w:tcW w:w="2453" w:type="pct"/>
            <w:tcMar>
              <w:top w:w="0" w:type="dxa"/>
              <w:left w:w="108" w:type="dxa"/>
              <w:bottom w:w="0" w:type="dxa"/>
              <w:right w:w="108" w:type="dxa"/>
            </w:tcMar>
            <w:vAlign w:val="center"/>
            <w:hideMark/>
          </w:tcPr>
          <w:p w14:paraId="39D5D0E7" w14:textId="77777777" w:rsidR="00F26786" w:rsidRPr="00494377" w:rsidRDefault="00F26786" w:rsidP="000E0103">
            <w:pPr>
              <w:jc w:val="both"/>
            </w:pPr>
            <w:r w:rsidRPr="00494377">
              <w:t>0P+2P+0P, 0P+1P+0P</w:t>
            </w:r>
          </w:p>
        </w:tc>
      </w:tr>
      <w:tr w:rsidR="00F26786" w:rsidRPr="00D85333" w14:paraId="106D5C66" w14:textId="77777777" w:rsidTr="00A31A23">
        <w:trPr>
          <w:trHeight w:val="246"/>
        </w:trPr>
        <w:tc>
          <w:tcPr>
            <w:tcW w:w="880" w:type="pct"/>
            <w:tcMar>
              <w:top w:w="0" w:type="dxa"/>
              <w:left w:w="108" w:type="dxa"/>
              <w:bottom w:w="0" w:type="dxa"/>
              <w:right w:w="108" w:type="dxa"/>
            </w:tcMar>
            <w:vAlign w:val="center"/>
            <w:hideMark/>
          </w:tcPr>
          <w:p w14:paraId="7754F3BF" w14:textId="77777777" w:rsidR="00F26786" w:rsidRPr="00D85333" w:rsidRDefault="00F26786" w:rsidP="000E0103">
            <w:pPr>
              <w:jc w:val="both"/>
            </w:pPr>
            <w:r w:rsidRPr="00D85333">
              <w:t>Case 3</w:t>
            </w:r>
          </w:p>
        </w:tc>
        <w:tc>
          <w:tcPr>
            <w:tcW w:w="1667" w:type="pct"/>
            <w:tcMar>
              <w:top w:w="0" w:type="dxa"/>
              <w:left w:w="108" w:type="dxa"/>
              <w:bottom w:w="0" w:type="dxa"/>
              <w:right w:w="108" w:type="dxa"/>
            </w:tcMar>
            <w:vAlign w:val="center"/>
            <w:hideMark/>
          </w:tcPr>
          <w:p w14:paraId="1117CF24" w14:textId="77777777" w:rsidR="00F26786" w:rsidRPr="00D85333" w:rsidRDefault="00F26786" w:rsidP="000E0103">
            <w:pPr>
              <w:jc w:val="both"/>
            </w:pPr>
            <w:r w:rsidRPr="00D85333">
              <w:t>0T+0T+2T</w:t>
            </w:r>
          </w:p>
        </w:tc>
        <w:tc>
          <w:tcPr>
            <w:tcW w:w="2453" w:type="pct"/>
            <w:tcMar>
              <w:top w:w="0" w:type="dxa"/>
              <w:left w:w="108" w:type="dxa"/>
              <w:bottom w:w="0" w:type="dxa"/>
              <w:right w:w="108" w:type="dxa"/>
            </w:tcMar>
            <w:vAlign w:val="center"/>
            <w:hideMark/>
          </w:tcPr>
          <w:p w14:paraId="59724928" w14:textId="77777777" w:rsidR="00F26786" w:rsidRPr="00494377" w:rsidRDefault="00F26786" w:rsidP="000E0103">
            <w:pPr>
              <w:jc w:val="both"/>
            </w:pPr>
            <w:r w:rsidRPr="00494377">
              <w:t>0P+0P+2P, 0P+0P+1P</w:t>
            </w:r>
          </w:p>
        </w:tc>
      </w:tr>
    </w:tbl>
    <w:p w14:paraId="14F4494F" w14:textId="003A2054" w:rsidR="001964CE" w:rsidRDefault="001964CE" w:rsidP="00015C5F">
      <w:pPr>
        <w:pStyle w:val="ae"/>
        <w:jc w:val="center"/>
      </w:pPr>
      <w:r>
        <w:t xml:space="preserve">Table </w:t>
      </w:r>
      <w:r>
        <w:fldChar w:fldCharType="begin"/>
      </w:r>
      <w:r>
        <w:instrText xml:space="preserve"> SEQ Table \* ARABIC </w:instrText>
      </w:r>
      <w:r>
        <w:fldChar w:fldCharType="separate"/>
      </w:r>
      <w:r w:rsidR="008114B1">
        <w:rPr>
          <w:noProof/>
        </w:rPr>
        <w:t>2</w:t>
      </w:r>
      <w:r>
        <w:fldChar w:fldCharType="end"/>
      </w:r>
      <w:r>
        <w:t xml:space="preserve">: </w:t>
      </w:r>
      <w:r w:rsidRPr="00D85333">
        <w:t xml:space="preserve">Option </w:t>
      </w:r>
      <w:r>
        <w:t xml:space="preserve">1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4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3299"/>
        <w:gridCol w:w="4855"/>
      </w:tblGrid>
      <w:tr w:rsidR="001964CE" w:rsidRPr="0032241B" w14:paraId="56AD3CCC" w14:textId="77777777" w:rsidTr="00A31A23">
        <w:trPr>
          <w:trHeight w:val="870"/>
        </w:trPr>
        <w:tc>
          <w:tcPr>
            <w:tcW w:w="766" w:type="pct"/>
            <w:tcMar>
              <w:top w:w="0" w:type="dxa"/>
              <w:left w:w="108" w:type="dxa"/>
              <w:bottom w:w="0" w:type="dxa"/>
              <w:right w:w="108" w:type="dxa"/>
            </w:tcMar>
            <w:vAlign w:val="center"/>
          </w:tcPr>
          <w:p w14:paraId="7AAD2A12" w14:textId="77777777" w:rsidR="001964CE" w:rsidRPr="0032241B" w:rsidRDefault="001964CE" w:rsidP="000E0103">
            <w:pPr>
              <w:jc w:val="both"/>
            </w:pPr>
            <w:r w:rsidRPr="0032241B">
              <w:rPr>
                <w:rFonts w:hint="eastAsia"/>
              </w:rPr>
              <w:t>Band</w:t>
            </w:r>
            <w:r w:rsidRPr="0032241B">
              <w:t>1-1</w:t>
            </w:r>
            <w:r w:rsidRPr="0032241B">
              <w:rPr>
                <w:rFonts w:hint="eastAsia"/>
              </w:rPr>
              <w:t>Tx</w:t>
            </w:r>
          </w:p>
          <w:p w14:paraId="6033F497" w14:textId="77777777" w:rsidR="001964CE" w:rsidRPr="0032241B" w:rsidRDefault="001964CE" w:rsidP="000E0103">
            <w:pPr>
              <w:jc w:val="both"/>
            </w:pPr>
            <w:r w:rsidRPr="0032241B">
              <w:rPr>
                <w:rFonts w:hint="eastAsia"/>
              </w:rPr>
              <w:t>Band</w:t>
            </w:r>
            <w:r w:rsidRPr="0032241B">
              <w:t>2/3</w:t>
            </w:r>
            <w:r w:rsidRPr="0032241B">
              <w:rPr>
                <w:rFonts w:hint="eastAsia"/>
              </w:rPr>
              <w:t>/</w:t>
            </w:r>
            <w:r w:rsidRPr="0032241B">
              <w:t>4-2T</w:t>
            </w:r>
            <w:r>
              <w:t>x</w:t>
            </w:r>
          </w:p>
        </w:tc>
        <w:tc>
          <w:tcPr>
            <w:tcW w:w="1713" w:type="pct"/>
            <w:tcMar>
              <w:top w:w="0" w:type="dxa"/>
              <w:left w:w="108" w:type="dxa"/>
              <w:bottom w:w="0" w:type="dxa"/>
              <w:right w:w="108" w:type="dxa"/>
            </w:tcMar>
            <w:vAlign w:val="center"/>
            <w:hideMark/>
          </w:tcPr>
          <w:p w14:paraId="443B2F07" w14:textId="77777777" w:rsidR="001964CE" w:rsidRPr="0032241B" w:rsidRDefault="001964CE" w:rsidP="000E0103">
            <w:pPr>
              <w:jc w:val="both"/>
            </w:pPr>
            <w:r w:rsidRPr="0032241B">
              <w:t xml:space="preserve">Number of </w:t>
            </w:r>
            <w:proofErr w:type="spellStart"/>
            <w:r w:rsidRPr="0032241B">
              <w:t>Tx</w:t>
            </w:r>
            <w:proofErr w:type="spellEnd"/>
            <w:r w:rsidRPr="0032241B">
              <w:t xml:space="preserve"> chains (carrier 1 + carrier 2 + carrier 3 + carrier 4)</w:t>
            </w:r>
          </w:p>
        </w:tc>
        <w:tc>
          <w:tcPr>
            <w:tcW w:w="2521" w:type="pct"/>
            <w:tcMar>
              <w:top w:w="0" w:type="dxa"/>
              <w:left w:w="108" w:type="dxa"/>
              <w:bottom w:w="0" w:type="dxa"/>
              <w:right w:w="108" w:type="dxa"/>
            </w:tcMar>
            <w:vAlign w:val="center"/>
            <w:hideMark/>
          </w:tcPr>
          <w:p w14:paraId="2D880825" w14:textId="77777777" w:rsidR="001964CE" w:rsidRPr="0032241B" w:rsidRDefault="001964CE" w:rsidP="000E0103">
            <w:pPr>
              <w:jc w:val="both"/>
            </w:pPr>
            <w:r w:rsidRPr="0032241B">
              <w:t>Number of antenna ports for UL transmission(carrier 1 + carrier 2 + carrier 3 + carrier 4)</w:t>
            </w:r>
          </w:p>
        </w:tc>
      </w:tr>
      <w:tr w:rsidR="001964CE" w:rsidRPr="0032241B" w14:paraId="321CF273" w14:textId="77777777" w:rsidTr="00A31A23">
        <w:trPr>
          <w:trHeight w:val="246"/>
        </w:trPr>
        <w:tc>
          <w:tcPr>
            <w:tcW w:w="766" w:type="pct"/>
            <w:tcMar>
              <w:top w:w="0" w:type="dxa"/>
              <w:left w:w="108" w:type="dxa"/>
              <w:bottom w:w="0" w:type="dxa"/>
              <w:right w:w="108" w:type="dxa"/>
            </w:tcMar>
            <w:vAlign w:val="center"/>
            <w:hideMark/>
          </w:tcPr>
          <w:p w14:paraId="4F023147" w14:textId="77777777" w:rsidR="001964CE" w:rsidRPr="0032241B" w:rsidRDefault="001964CE" w:rsidP="000E0103">
            <w:pPr>
              <w:jc w:val="both"/>
            </w:pPr>
            <w:r w:rsidRPr="0032241B">
              <w:t>Case 1</w:t>
            </w:r>
          </w:p>
        </w:tc>
        <w:tc>
          <w:tcPr>
            <w:tcW w:w="1713" w:type="pct"/>
            <w:tcMar>
              <w:top w:w="0" w:type="dxa"/>
              <w:left w:w="108" w:type="dxa"/>
              <w:bottom w:w="0" w:type="dxa"/>
              <w:right w:w="108" w:type="dxa"/>
            </w:tcMar>
            <w:vAlign w:val="center"/>
            <w:hideMark/>
          </w:tcPr>
          <w:p w14:paraId="78AF494C" w14:textId="5253478E" w:rsidR="001964CE" w:rsidRPr="0032241B" w:rsidRDefault="001964CE" w:rsidP="000E0103">
            <w:pPr>
              <w:jc w:val="both"/>
            </w:pPr>
            <w:r w:rsidRPr="0032241B">
              <w:t>1T+</w:t>
            </w:r>
            <w:r w:rsidR="00015C5F">
              <w:t>0</w:t>
            </w:r>
            <w:r w:rsidRPr="0032241B">
              <w:t>T+0T+0T</w:t>
            </w:r>
          </w:p>
        </w:tc>
        <w:tc>
          <w:tcPr>
            <w:tcW w:w="2521" w:type="pct"/>
            <w:tcMar>
              <w:top w:w="0" w:type="dxa"/>
              <w:left w:w="108" w:type="dxa"/>
              <w:bottom w:w="0" w:type="dxa"/>
              <w:right w:w="108" w:type="dxa"/>
            </w:tcMar>
            <w:vAlign w:val="center"/>
            <w:hideMark/>
          </w:tcPr>
          <w:p w14:paraId="779BE13E" w14:textId="77777777" w:rsidR="001964CE" w:rsidRPr="0032241B" w:rsidRDefault="001964CE" w:rsidP="000E0103">
            <w:pPr>
              <w:jc w:val="both"/>
            </w:pPr>
            <w:r w:rsidRPr="0032241B">
              <w:t>1P+0P+0P+0P</w:t>
            </w:r>
          </w:p>
        </w:tc>
      </w:tr>
      <w:tr w:rsidR="001964CE" w:rsidRPr="0032241B" w14:paraId="2540D6F6" w14:textId="77777777" w:rsidTr="00A31A23">
        <w:trPr>
          <w:trHeight w:val="246"/>
        </w:trPr>
        <w:tc>
          <w:tcPr>
            <w:tcW w:w="766" w:type="pct"/>
            <w:tcMar>
              <w:top w:w="0" w:type="dxa"/>
              <w:left w:w="108" w:type="dxa"/>
              <w:bottom w:w="0" w:type="dxa"/>
              <w:right w:w="108" w:type="dxa"/>
            </w:tcMar>
            <w:vAlign w:val="center"/>
            <w:hideMark/>
          </w:tcPr>
          <w:p w14:paraId="1B8DE10C" w14:textId="77777777" w:rsidR="001964CE" w:rsidRPr="0032241B" w:rsidRDefault="001964CE" w:rsidP="000E0103">
            <w:pPr>
              <w:jc w:val="both"/>
            </w:pPr>
            <w:r w:rsidRPr="0032241B">
              <w:t>Case 2</w:t>
            </w:r>
          </w:p>
        </w:tc>
        <w:tc>
          <w:tcPr>
            <w:tcW w:w="1713" w:type="pct"/>
            <w:tcMar>
              <w:top w:w="0" w:type="dxa"/>
              <w:left w:w="108" w:type="dxa"/>
              <w:bottom w:w="0" w:type="dxa"/>
              <w:right w:w="108" w:type="dxa"/>
            </w:tcMar>
            <w:vAlign w:val="center"/>
            <w:hideMark/>
          </w:tcPr>
          <w:p w14:paraId="2CFF56D6" w14:textId="77777777" w:rsidR="001964CE" w:rsidRPr="0032241B" w:rsidRDefault="001964CE" w:rsidP="000E0103">
            <w:pPr>
              <w:jc w:val="both"/>
            </w:pPr>
            <w:r w:rsidRPr="0032241B">
              <w:t>0T+2T+0T+0T</w:t>
            </w:r>
          </w:p>
        </w:tc>
        <w:tc>
          <w:tcPr>
            <w:tcW w:w="2521" w:type="pct"/>
            <w:tcMar>
              <w:top w:w="0" w:type="dxa"/>
              <w:left w:w="108" w:type="dxa"/>
              <w:bottom w:w="0" w:type="dxa"/>
              <w:right w:w="108" w:type="dxa"/>
            </w:tcMar>
            <w:vAlign w:val="center"/>
            <w:hideMark/>
          </w:tcPr>
          <w:p w14:paraId="5AB32289" w14:textId="77777777" w:rsidR="001964CE" w:rsidRPr="0032241B" w:rsidRDefault="001964CE" w:rsidP="000E0103">
            <w:pPr>
              <w:jc w:val="both"/>
            </w:pPr>
            <w:r w:rsidRPr="0032241B">
              <w:t>0P+2P+0P+0P, 0P+1P+0P+0P</w:t>
            </w:r>
          </w:p>
        </w:tc>
      </w:tr>
      <w:tr w:rsidR="001964CE" w:rsidRPr="0032241B" w14:paraId="6A7C4EBD" w14:textId="77777777" w:rsidTr="00A31A23">
        <w:trPr>
          <w:trHeight w:val="246"/>
        </w:trPr>
        <w:tc>
          <w:tcPr>
            <w:tcW w:w="766" w:type="pct"/>
            <w:tcMar>
              <w:top w:w="0" w:type="dxa"/>
              <w:left w:w="108" w:type="dxa"/>
              <w:bottom w:w="0" w:type="dxa"/>
              <w:right w:w="108" w:type="dxa"/>
            </w:tcMar>
            <w:vAlign w:val="center"/>
            <w:hideMark/>
          </w:tcPr>
          <w:p w14:paraId="43835224" w14:textId="77777777" w:rsidR="001964CE" w:rsidRPr="0032241B" w:rsidRDefault="001964CE" w:rsidP="000E0103">
            <w:pPr>
              <w:jc w:val="both"/>
            </w:pPr>
            <w:r w:rsidRPr="0032241B">
              <w:t>Case 3</w:t>
            </w:r>
          </w:p>
        </w:tc>
        <w:tc>
          <w:tcPr>
            <w:tcW w:w="1713" w:type="pct"/>
            <w:tcMar>
              <w:top w:w="0" w:type="dxa"/>
              <w:left w:w="108" w:type="dxa"/>
              <w:bottom w:w="0" w:type="dxa"/>
              <w:right w:w="108" w:type="dxa"/>
            </w:tcMar>
            <w:vAlign w:val="center"/>
            <w:hideMark/>
          </w:tcPr>
          <w:p w14:paraId="1FF30074" w14:textId="77777777" w:rsidR="001964CE" w:rsidRPr="0032241B" w:rsidRDefault="001964CE" w:rsidP="000E0103">
            <w:pPr>
              <w:jc w:val="both"/>
            </w:pPr>
            <w:r w:rsidRPr="0032241B">
              <w:t>0T+0T+2T+0T</w:t>
            </w:r>
          </w:p>
        </w:tc>
        <w:tc>
          <w:tcPr>
            <w:tcW w:w="2521" w:type="pct"/>
            <w:tcMar>
              <w:top w:w="0" w:type="dxa"/>
              <w:left w:w="108" w:type="dxa"/>
              <w:bottom w:w="0" w:type="dxa"/>
              <w:right w:w="108" w:type="dxa"/>
            </w:tcMar>
            <w:vAlign w:val="center"/>
            <w:hideMark/>
          </w:tcPr>
          <w:p w14:paraId="48651FA8" w14:textId="77777777" w:rsidR="001964CE" w:rsidRPr="0032241B" w:rsidRDefault="001964CE" w:rsidP="000E0103">
            <w:pPr>
              <w:jc w:val="both"/>
            </w:pPr>
            <w:r w:rsidRPr="0032241B">
              <w:t>0P+0P+2P+0P, 0P+0P+1P+0P</w:t>
            </w:r>
          </w:p>
        </w:tc>
      </w:tr>
      <w:tr w:rsidR="001964CE" w:rsidRPr="0032241B" w14:paraId="53BC05BE" w14:textId="77777777" w:rsidTr="00A31A23">
        <w:trPr>
          <w:trHeight w:val="246"/>
        </w:trPr>
        <w:tc>
          <w:tcPr>
            <w:tcW w:w="766" w:type="pct"/>
            <w:tcMar>
              <w:top w:w="0" w:type="dxa"/>
              <w:left w:w="108" w:type="dxa"/>
              <w:bottom w:w="0" w:type="dxa"/>
              <w:right w:w="108" w:type="dxa"/>
            </w:tcMar>
            <w:vAlign w:val="center"/>
          </w:tcPr>
          <w:p w14:paraId="3DE59947" w14:textId="77777777" w:rsidR="001964CE" w:rsidRPr="0032241B" w:rsidRDefault="001964CE" w:rsidP="000E0103">
            <w:pPr>
              <w:jc w:val="both"/>
            </w:pPr>
            <w:r w:rsidRPr="0032241B">
              <w:lastRenderedPageBreak/>
              <w:t>Case 4</w:t>
            </w:r>
          </w:p>
        </w:tc>
        <w:tc>
          <w:tcPr>
            <w:tcW w:w="1713" w:type="pct"/>
            <w:tcMar>
              <w:top w:w="0" w:type="dxa"/>
              <w:left w:w="108" w:type="dxa"/>
              <w:bottom w:w="0" w:type="dxa"/>
              <w:right w:w="108" w:type="dxa"/>
            </w:tcMar>
            <w:vAlign w:val="center"/>
          </w:tcPr>
          <w:p w14:paraId="2C3612DC" w14:textId="77777777" w:rsidR="001964CE" w:rsidRPr="0032241B" w:rsidRDefault="001964CE" w:rsidP="000E0103">
            <w:pPr>
              <w:jc w:val="both"/>
            </w:pPr>
            <w:r w:rsidRPr="0032241B">
              <w:t>0T+0T+0T+2T</w:t>
            </w:r>
          </w:p>
        </w:tc>
        <w:tc>
          <w:tcPr>
            <w:tcW w:w="2521" w:type="pct"/>
            <w:tcMar>
              <w:top w:w="0" w:type="dxa"/>
              <w:left w:w="108" w:type="dxa"/>
              <w:bottom w:w="0" w:type="dxa"/>
              <w:right w:w="108" w:type="dxa"/>
            </w:tcMar>
            <w:vAlign w:val="center"/>
          </w:tcPr>
          <w:p w14:paraId="317E4223" w14:textId="77777777" w:rsidR="001964CE" w:rsidRPr="0032241B" w:rsidRDefault="001964CE" w:rsidP="000E0103">
            <w:pPr>
              <w:jc w:val="both"/>
            </w:pPr>
            <w:r w:rsidRPr="0032241B">
              <w:t>0P+0P+0P +2P, 0P+0P+0P +1P</w:t>
            </w:r>
          </w:p>
        </w:tc>
      </w:tr>
    </w:tbl>
    <w:p w14:paraId="4E7E78DD" w14:textId="77777777" w:rsidR="00F26786" w:rsidRDefault="00F26786" w:rsidP="000E0103">
      <w:pPr>
        <w:jc w:val="both"/>
      </w:pPr>
    </w:p>
    <w:p w14:paraId="687FA447" w14:textId="2A9A5D4D" w:rsidR="001964CE" w:rsidRDefault="001964CE" w:rsidP="00D87632">
      <w:pPr>
        <w:pStyle w:val="ae"/>
        <w:jc w:val="center"/>
        <w:rPr>
          <w:lang w:eastAsia="zh-CN"/>
        </w:rPr>
      </w:pPr>
      <w:r>
        <w:rPr>
          <w:lang w:eastAsia="zh-CN"/>
        </w:rPr>
        <w:t xml:space="preserve">Table </w:t>
      </w:r>
      <w:r>
        <w:fldChar w:fldCharType="begin"/>
      </w:r>
      <w:r>
        <w:rPr>
          <w:lang w:eastAsia="zh-CN"/>
        </w:rPr>
        <w:instrText xml:space="preserve"> SEQ Table \* ARABIC </w:instrText>
      </w:r>
      <w:r>
        <w:fldChar w:fldCharType="separate"/>
      </w:r>
      <w:r w:rsidR="008114B1">
        <w:rPr>
          <w:noProof/>
          <w:lang w:eastAsia="zh-CN"/>
        </w:rPr>
        <w:t>3</w:t>
      </w:r>
      <w:r>
        <w:fldChar w:fldCharType="end"/>
      </w:r>
      <w:r>
        <w:rPr>
          <w:lang w:eastAsia="zh-CN"/>
        </w:rPr>
        <w:t xml:space="preserve">: </w:t>
      </w:r>
      <w:r w:rsidR="00A02E8C" w:rsidRPr="00D85333">
        <w:t xml:space="preserve">Option </w:t>
      </w:r>
      <w:r w:rsidR="00A02E8C">
        <w:t>2 of</w:t>
      </w:r>
      <w:r w:rsidR="00A02E8C" w:rsidRPr="00D85333">
        <w:rPr>
          <w:lang w:eastAsia="zh-CN"/>
        </w:rPr>
        <w:t xml:space="preserve"> </w:t>
      </w:r>
      <w:r w:rsidRPr="00D85333">
        <w:rPr>
          <w:lang w:eastAsia="zh-CN"/>
        </w:rPr>
        <w:t xml:space="preserve">UL transmission ports and </w:t>
      </w:r>
      <w:proofErr w:type="spellStart"/>
      <w:proofErr w:type="gramStart"/>
      <w:r w:rsidRPr="00D85333">
        <w:rPr>
          <w:lang w:eastAsia="zh-CN"/>
        </w:rPr>
        <w:t>Tx</w:t>
      </w:r>
      <w:proofErr w:type="spellEnd"/>
      <w:proofErr w:type="gramEnd"/>
      <w:r w:rsidRPr="00D85333">
        <w:rPr>
          <w:lang w:eastAsia="zh-CN"/>
        </w:rPr>
        <w:t xml:space="preserve"> chain for inter-band UL CA</w:t>
      </w:r>
      <w:r>
        <w:rPr>
          <w:lang w:eastAsia="zh-CN"/>
        </w:rP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199"/>
        <w:gridCol w:w="4983"/>
      </w:tblGrid>
      <w:tr w:rsidR="001964CE" w:rsidRPr="00D85333" w14:paraId="007F80FD" w14:textId="77777777" w:rsidTr="00A31A23">
        <w:trPr>
          <w:trHeight w:val="870"/>
        </w:trPr>
        <w:tc>
          <w:tcPr>
            <w:tcW w:w="752" w:type="pct"/>
            <w:shd w:val="clear" w:color="auto" w:fill="auto"/>
            <w:vAlign w:val="center"/>
          </w:tcPr>
          <w:p w14:paraId="03CE1C33" w14:textId="77777777" w:rsidR="001964CE" w:rsidRPr="00D85333" w:rsidRDefault="001964CE" w:rsidP="000E0103">
            <w:pPr>
              <w:jc w:val="both"/>
            </w:pPr>
            <w:r w:rsidRPr="00D85333">
              <w:rPr>
                <w:rFonts w:hint="eastAsia"/>
              </w:rPr>
              <w:t>Band</w:t>
            </w:r>
            <w:r w:rsidRPr="00D85333">
              <w:t>1-1</w:t>
            </w:r>
            <w:r w:rsidRPr="00D85333">
              <w:rPr>
                <w:rFonts w:hint="eastAsia"/>
              </w:rPr>
              <w:t>Tx</w:t>
            </w:r>
          </w:p>
          <w:p w14:paraId="151C934B" w14:textId="77777777" w:rsidR="001964CE" w:rsidRPr="00D85333" w:rsidRDefault="001964CE" w:rsidP="000E0103">
            <w:pPr>
              <w:jc w:val="both"/>
            </w:pPr>
            <w:r w:rsidRPr="00D85333">
              <w:rPr>
                <w:rFonts w:hint="eastAsia"/>
              </w:rPr>
              <w:t>Band</w:t>
            </w:r>
            <w:r w:rsidRPr="00D85333">
              <w:t>2/3-2Tx</w:t>
            </w:r>
          </w:p>
        </w:tc>
        <w:tc>
          <w:tcPr>
            <w:tcW w:w="1661" w:type="pct"/>
            <w:shd w:val="clear" w:color="auto" w:fill="auto"/>
            <w:vAlign w:val="center"/>
          </w:tcPr>
          <w:p w14:paraId="044B51A8" w14:textId="77777777" w:rsidR="001964CE" w:rsidRPr="00D85333" w:rsidRDefault="001964CE" w:rsidP="000E0103">
            <w:pPr>
              <w:jc w:val="both"/>
            </w:pPr>
            <w:r w:rsidRPr="00D85333">
              <w:t xml:space="preserve">Number of </w:t>
            </w:r>
            <w:proofErr w:type="spellStart"/>
            <w:r w:rsidRPr="00D85333">
              <w:t>Tx</w:t>
            </w:r>
            <w:proofErr w:type="spellEnd"/>
            <w:r w:rsidRPr="00D85333">
              <w:t xml:space="preserve"> chains  (carrier 1 + carrier 2+ carrier 3)</w:t>
            </w:r>
          </w:p>
        </w:tc>
        <w:tc>
          <w:tcPr>
            <w:tcW w:w="2587" w:type="pct"/>
            <w:shd w:val="clear" w:color="auto" w:fill="auto"/>
            <w:vAlign w:val="center"/>
          </w:tcPr>
          <w:p w14:paraId="5888505A" w14:textId="77777777" w:rsidR="001964CE" w:rsidRPr="00D85333" w:rsidRDefault="001964CE" w:rsidP="000E0103">
            <w:pPr>
              <w:jc w:val="both"/>
            </w:pPr>
            <w:r w:rsidRPr="00D85333">
              <w:t>Number of antenna ports for UL transmission (carrier 1 + carrier 2 + carrier 3)</w:t>
            </w:r>
          </w:p>
        </w:tc>
      </w:tr>
      <w:tr w:rsidR="001964CE" w:rsidRPr="00795C4A" w14:paraId="5DB8E903" w14:textId="77777777" w:rsidTr="00A31A23">
        <w:trPr>
          <w:trHeight w:val="246"/>
        </w:trPr>
        <w:tc>
          <w:tcPr>
            <w:tcW w:w="752" w:type="pct"/>
            <w:shd w:val="clear" w:color="auto" w:fill="auto"/>
            <w:vAlign w:val="center"/>
          </w:tcPr>
          <w:p w14:paraId="368419CA" w14:textId="77777777" w:rsidR="001964CE" w:rsidRPr="00795C4A" w:rsidRDefault="001964CE" w:rsidP="000E0103">
            <w:pPr>
              <w:jc w:val="both"/>
            </w:pPr>
            <w:r w:rsidRPr="00795C4A">
              <w:t>Case 1</w:t>
            </w:r>
          </w:p>
        </w:tc>
        <w:tc>
          <w:tcPr>
            <w:tcW w:w="1661" w:type="pct"/>
            <w:shd w:val="clear" w:color="auto" w:fill="auto"/>
            <w:vAlign w:val="center"/>
          </w:tcPr>
          <w:p w14:paraId="04DE36D9" w14:textId="6DC24538" w:rsidR="001964CE" w:rsidRPr="00795C4A" w:rsidRDefault="001964CE" w:rsidP="00A31A23">
            <w:pPr>
              <w:jc w:val="both"/>
            </w:pPr>
            <w:r w:rsidRPr="00795C4A">
              <w:t>1T+</w:t>
            </w:r>
            <w:r w:rsidR="00A31A23">
              <w:t>0</w:t>
            </w:r>
            <w:r w:rsidRPr="00795C4A">
              <w:t>T+0T</w:t>
            </w:r>
          </w:p>
        </w:tc>
        <w:tc>
          <w:tcPr>
            <w:tcW w:w="2587" w:type="pct"/>
            <w:shd w:val="clear" w:color="auto" w:fill="auto"/>
            <w:vAlign w:val="center"/>
          </w:tcPr>
          <w:p w14:paraId="5BEAE751" w14:textId="3793B0A8" w:rsidR="001964CE" w:rsidRPr="00795C4A" w:rsidRDefault="001964CE" w:rsidP="00A31A23">
            <w:pPr>
              <w:jc w:val="both"/>
            </w:pPr>
            <w:r w:rsidRPr="00795C4A">
              <w:t>1P+0P+0P</w:t>
            </w:r>
          </w:p>
        </w:tc>
      </w:tr>
      <w:tr w:rsidR="00A31A23" w:rsidRPr="00795C4A" w14:paraId="3824653D" w14:textId="77777777" w:rsidTr="00A31A23">
        <w:trPr>
          <w:trHeight w:val="246"/>
        </w:trPr>
        <w:tc>
          <w:tcPr>
            <w:tcW w:w="752" w:type="pct"/>
            <w:shd w:val="clear" w:color="auto" w:fill="auto"/>
            <w:vAlign w:val="center"/>
          </w:tcPr>
          <w:p w14:paraId="6A508BF4" w14:textId="06E50606" w:rsidR="00A31A23" w:rsidRPr="00795C4A" w:rsidRDefault="00A31A23" w:rsidP="00A31A23">
            <w:pPr>
              <w:jc w:val="both"/>
            </w:pPr>
            <w:r w:rsidRPr="00795C4A">
              <w:t xml:space="preserve">Case </w:t>
            </w:r>
            <w:r>
              <w:t>2</w:t>
            </w:r>
          </w:p>
        </w:tc>
        <w:tc>
          <w:tcPr>
            <w:tcW w:w="1661" w:type="pct"/>
            <w:shd w:val="clear" w:color="auto" w:fill="auto"/>
            <w:vAlign w:val="center"/>
          </w:tcPr>
          <w:p w14:paraId="2F15FCD0" w14:textId="77777777" w:rsidR="00A31A23" w:rsidRPr="00795C4A" w:rsidRDefault="00A31A23" w:rsidP="00A31A23">
            <w:pPr>
              <w:jc w:val="both"/>
            </w:pPr>
            <w:r w:rsidRPr="00795C4A">
              <w:t>1T+1T+0T</w:t>
            </w:r>
          </w:p>
        </w:tc>
        <w:tc>
          <w:tcPr>
            <w:tcW w:w="2587" w:type="pct"/>
            <w:shd w:val="clear" w:color="auto" w:fill="auto"/>
            <w:vAlign w:val="center"/>
          </w:tcPr>
          <w:p w14:paraId="799083FC" w14:textId="77777777" w:rsidR="00A31A23" w:rsidRPr="00795C4A" w:rsidRDefault="00A31A23" w:rsidP="00A31A23">
            <w:pPr>
              <w:jc w:val="both"/>
            </w:pPr>
            <w:r w:rsidRPr="00795C4A">
              <w:t>1P+1P+0P,1P+0P+0P, 0P+1P+0P</w:t>
            </w:r>
          </w:p>
        </w:tc>
      </w:tr>
      <w:tr w:rsidR="001964CE" w:rsidRPr="00795C4A" w14:paraId="5685B3E7" w14:textId="77777777" w:rsidTr="00A31A23">
        <w:trPr>
          <w:trHeight w:val="246"/>
        </w:trPr>
        <w:tc>
          <w:tcPr>
            <w:tcW w:w="752" w:type="pct"/>
            <w:shd w:val="clear" w:color="auto" w:fill="auto"/>
            <w:vAlign w:val="center"/>
          </w:tcPr>
          <w:p w14:paraId="19D00916" w14:textId="7E43A041" w:rsidR="001964CE" w:rsidRPr="00795C4A" w:rsidRDefault="001964CE" w:rsidP="000E0103">
            <w:pPr>
              <w:jc w:val="both"/>
            </w:pPr>
            <w:r w:rsidRPr="00795C4A">
              <w:t xml:space="preserve">Case </w:t>
            </w:r>
            <w:r w:rsidR="00A31A23">
              <w:t>3</w:t>
            </w:r>
          </w:p>
        </w:tc>
        <w:tc>
          <w:tcPr>
            <w:tcW w:w="1661" w:type="pct"/>
            <w:shd w:val="clear" w:color="auto" w:fill="auto"/>
            <w:vAlign w:val="center"/>
          </w:tcPr>
          <w:p w14:paraId="5CF9412B" w14:textId="77777777" w:rsidR="001964CE" w:rsidRPr="00795C4A" w:rsidRDefault="001964CE" w:rsidP="000E0103">
            <w:pPr>
              <w:jc w:val="both"/>
            </w:pPr>
            <w:r w:rsidRPr="00795C4A">
              <w:t>1T+0T+1T</w:t>
            </w:r>
          </w:p>
        </w:tc>
        <w:tc>
          <w:tcPr>
            <w:tcW w:w="2587" w:type="pct"/>
            <w:shd w:val="clear" w:color="auto" w:fill="auto"/>
            <w:vAlign w:val="center"/>
          </w:tcPr>
          <w:p w14:paraId="614606F4" w14:textId="77777777" w:rsidR="001964CE" w:rsidRPr="001964CE" w:rsidRDefault="001964CE" w:rsidP="000E0103">
            <w:pPr>
              <w:jc w:val="both"/>
            </w:pPr>
            <w:r w:rsidRPr="001964CE">
              <w:t>1P+0P+1P,1P+0P+0P, 0P+0P+1P</w:t>
            </w:r>
          </w:p>
        </w:tc>
      </w:tr>
      <w:tr w:rsidR="001964CE" w:rsidRPr="00795C4A" w14:paraId="5293312B" w14:textId="77777777" w:rsidTr="00A31A23">
        <w:trPr>
          <w:trHeight w:val="246"/>
        </w:trPr>
        <w:tc>
          <w:tcPr>
            <w:tcW w:w="752" w:type="pct"/>
            <w:shd w:val="clear" w:color="auto" w:fill="auto"/>
            <w:vAlign w:val="center"/>
          </w:tcPr>
          <w:p w14:paraId="62538905" w14:textId="69DAB508" w:rsidR="001964CE" w:rsidRPr="00795C4A" w:rsidRDefault="001964CE" w:rsidP="000E0103">
            <w:pPr>
              <w:jc w:val="both"/>
            </w:pPr>
            <w:r w:rsidRPr="00795C4A">
              <w:t xml:space="preserve">Case </w:t>
            </w:r>
            <w:r w:rsidR="00A31A23">
              <w:t>4</w:t>
            </w:r>
          </w:p>
        </w:tc>
        <w:tc>
          <w:tcPr>
            <w:tcW w:w="1661" w:type="pct"/>
            <w:shd w:val="clear" w:color="auto" w:fill="auto"/>
            <w:vAlign w:val="center"/>
          </w:tcPr>
          <w:p w14:paraId="39BC786E" w14:textId="77777777" w:rsidR="001964CE" w:rsidRPr="00795C4A" w:rsidRDefault="001964CE" w:rsidP="000E0103">
            <w:pPr>
              <w:jc w:val="both"/>
            </w:pPr>
            <w:r w:rsidRPr="00795C4A">
              <w:t>0T+1T+1T</w:t>
            </w:r>
          </w:p>
        </w:tc>
        <w:tc>
          <w:tcPr>
            <w:tcW w:w="2587" w:type="pct"/>
            <w:shd w:val="clear" w:color="auto" w:fill="auto"/>
            <w:vAlign w:val="center"/>
          </w:tcPr>
          <w:p w14:paraId="0E64F838" w14:textId="77777777" w:rsidR="001964CE" w:rsidRPr="001964CE" w:rsidRDefault="001964CE" w:rsidP="000E0103">
            <w:pPr>
              <w:jc w:val="both"/>
            </w:pPr>
            <w:r w:rsidRPr="001964CE">
              <w:t>0P+1P+1P, 0P+1P+0P, 0P+0P+1P</w:t>
            </w:r>
          </w:p>
        </w:tc>
      </w:tr>
      <w:tr w:rsidR="001964CE" w:rsidRPr="00795C4A" w14:paraId="4D4DDBA8" w14:textId="77777777" w:rsidTr="00A31A23">
        <w:trPr>
          <w:trHeight w:val="246"/>
        </w:trPr>
        <w:tc>
          <w:tcPr>
            <w:tcW w:w="752" w:type="pct"/>
            <w:shd w:val="clear" w:color="auto" w:fill="auto"/>
            <w:vAlign w:val="center"/>
          </w:tcPr>
          <w:p w14:paraId="73D21AA1" w14:textId="735C953E" w:rsidR="001964CE" w:rsidRPr="00795C4A" w:rsidRDefault="001964CE" w:rsidP="000E0103">
            <w:pPr>
              <w:jc w:val="both"/>
            </w:pPr>
            <w:r w:rsidRPr="00795C4A">
              <w:rPr>
                <w:rFonts w:hint="eastAsia"/>
              </w:rPr>
              <w:t>C</w:t>
            </w:r>
            <w:r w:rsidRPr="00795C4A">
              <w:t xml:space="preserve">ase </w:t>
            </w:r>
            <w:r w:rsidR="00A31A23">
              <w:t>5</w:t>
            </w:r>
          </w:p>
        </w:tc>
        <w:tc>
          <w:tcPr>
            <w:tcW w:w="1661" w:type="pct"/>
            <w:shd w:val="clear" w:color="auto" w:fill="auto"/>
            <w:vAlign w:val="center"/>
          </w:tcPr>
          <w:p w14:paraId="5E5494C9" w14:textId="77777777" w:rsidR="001964CE" w:rsidRPr="00795C4A" w:rsidRDefault="001964CE" w:rsidP="000E0103">
            <w:pPr>
              <w:jc w:val="both"/>
            </w:pPr>
            <w:r w:rsidRPr="00795C4A">
              <w:t>0T+2T+0T</w:t>
            </w:r>
          </w:p>
        </w:tc>
        <w:tc>
          <w:tcPr>
            <w:tcW w:w="2587" w:type="pct"/>
            <w:shd w:val="clear" w:color="auto" w:fill="auto"/>
            <w:vAlign w:val="center"/>
          </w:tcPr>
          <w:p w14:paraId="6DDCDE6D" w14:textId="77777777" w:rsidR="001964CE" w:rsidRPr="00795C4A" w:rsidRDefault="001964CE" w:rsidP="000E0103">
            <w:pPr>
              <w:jc w:val="both"/>
            </w:pPr>
            <w:r w:rsidRPr="00795C4A">
              <w:t>0P+2P+0P, 0P+1P+0P</w:t>
            </w:r>
          </w:p>
        </w:tc>
      </w:tr>
      <w:tr w:rsidR="001964CE" w:rsidRPr="00D85333" w14:paraId="207E132B" w14:textId="77777777" w:rsidTr="00A31A23">
        <w:trPr>
          <w:trHeight w:val="246"/>
        </w:trPr>
        <w:tc>
          <w:tcPr>
            <w:tcW w:w="752" w:type="pct"/>
            <w:shd w:val="clear" w:color="auto" w:fill="auto"/>
            <w:vAlign w:val="center"/>
          </w:tcPr>
          <w:p w14:paraId="3EF090C7" w14:textId="179DE1B8" w:rsidR="001964CE" w:rsidRPr="00795C4A" w:rsidRDefault="001964CE" w:rsidP="000E0103">
            <w:pPr>
              <w:jc w:val="both"/>
            </w:pPr>
            <w:r w:rsidRPr="00795C4A">
              <w:rPr>
                <w:rFonts w:hint="eastAsia"/>
              </w:rPr>
              <w:t>C</w:t>
            </w:r>
            <w:r w:rsidRPr="00795C4A">
              <w:t xml:space="preserve">ase </w:t>
            </w:r>
            <w:r w:rsidR="00A31A23">
              <w:t>6</w:t>
            </w:r>
          </w:p>
        </w:tc>
        <w:tc>
          <w:tcPr>
            <w:tcW w:w="1661" w:type="pct"/>
            <w:shd w:val="clear" w:color="auto" w:fill="auto"/>
            <w:vAlign w:val="center"/>
          </w:tcPr>
          <w:p w14:paraId="2DEEE67B" w14:textId="77777777" w:rsidR="001964CE" w:rsidRPr="00795C4A" w:rsidRDefault="001964CE" w:rsidP="000E0103">
            <w:pPr>
              <w:jc w:val="both"/>
            </w:pPr>
            <w:r w:rsidRPr="00795C4A">
              <w:t>0T+0T+2T</w:t>
            </w:r>
          </w:p>
        </w:tc>
        <w:tc>
          <w:tcPr>
            <w:tcW w:w="2587" w:type="pct"/>
            <w:shd w:val="clear" w:color="auto" w:fill="auto"/>
            <w:vAlign w:val="center"/>
          </w:tcPr>
          <w:p w14:paraId="410CBB66" w14:textId="77777777" w:rsidR="001964CE" w:rsidRPr="00795C4A" w:rsidRDefault="001964CE" w:rsidP="000E0103">
            <w:pPr>
              <w:jc w:val="both"/>
            </w:pPr>
            <w:r w:rsidRPr="00795C4A">
              <w:t>0P+0P+2P, 0P+0P+1P</w:t>
            </w:r>
          </w:p>
        </w:tc>
      </w:tr>
    </w:tbl>
    <w:p w14:paraId="3C3A8F4E" w14:textId="77777777" w:rsidR="00F26786" w:rsidRDefault="00F26786" w:rsidP="008044EF">
      <w:pPr>
        <w:pStyle w:val="ae"/>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D85333">
        <w:t xml:space="preserve">Option </w:t>
      </w:r>
      <w:r>
        <w:t xml:space="preserve">2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4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3299"/>
        <w:gridCol w:w="4855"/>
      </w:tblGrid>
      <w:tr w:rsidR="00F26786" w:rsidRPr="0032241B" w14:paraId="364EEBF5" w14:textId="77777777" w:rsidTr="00A31A23">
        <w:trPr>
          <w:trHeight w:val="870"/>
        </w:trPr>
        <w:tc>
          <w:tcPr>
            <w:tcW w:w="766" w:type="pct"/>
            <w:tcMar>
              <w:top w:w="0" w:type="dxa"/>
              <w:left w:w="108" w:type="dxa"/>
              <w:bottom w:w="0" w:type="dxa"/>
              <w:right w:w="108" w:type="dxa"/>
            </w:tcMar>
            <w:vAlign w:val="center"/>
          </w:tcPr>
          <w:p w14:paraId="2D986EDD" w14:textId="77777777" w:rsidR="00F26786" w:rsidRPr="0032241B" w:rsidRDefault="00F26786" w:rsidP="000E0103">
            <w:pPr>
              <w:jc w:val="both"/>
            </w:pPr>
            <w:r w:rsidRPr="0032241B">
              <w:t>Band1-1Tx</w:t>
            </w:r>
          </w:p>
          <w:p w14:paraId="4BE1F1B8" w14:textId="77777777" w:rsidR="00F26786" w:rsidRPr="0032241B" w:rsidRDefault="00F26786" w:rsidP="000E0103">
            <w:pPr>
              <w:jc w:val="both"/>
            </w:pPr>
            <w:r w:rsidRPr="0032241B">
              <w:t>Band2/3/4-2T</w:t>
            </w:r>
            <w:r>
              <w:t>x</w:t>
            </w:r>
          </w:p>
        </w:tc>
        <w:tc>
          <w:tcPr>
            <w:tcW w:w="1713" w:type="pct"/>
            <w:tcMar>
              <w:top w:w="0" w:type="dxa"/>
              <w:left w:w="108" w:type="dxa"/>
              <w:bottom w:w="0" w:type="dxa"/>
              <w:right w:w="108" w:type="dxa"/>
            </w:tcMar>
            <w:vAlign w:val="center"/>
            <w:hideMark/>
          </w:tcPr>
          <w:p w14:paraId="36030D17" w14:textId="77777777" w:rsidR="00F26786" w:rsidRPr="0032241B" w:rsidRDefault="00F26786" w:rsidP="000E0103">
            <w:pPr>
              <w:jc w:val="both"/>
            </w:pPr>
            <w:r w:rsidRPr="0032241B">
              <w:t xml:space="preserve">Number of </w:t>
            </w:r>
            <w:proofErr w:type="spellStart"/>
            <w:r w:rsidRPr="0032241B">
              <w:t>Tx</w:t>
            </w:r>
            <w:proofErr w:type="spellEnd"/>
            <w:r w:rsidRPr="0032241B">
              <w:t xml:space="preserve"> chains</w:t>
            </w:r>
            <w:r>
              <w:t xml:space="preserve"> </w:t>
            </w:r>
            <w:r w:rsidRPr="0032241B">
              <w:t>(carrier 1 + carrier 2 + carrier 3 + carrier 4)</w:t>
            </w:r>
          </w:p>
        </w:tc>
        <w:tc>
          <w:tcPr>
            <w:tcW w:w="2521" w:type="pct"/>
            <w:tcMar>
              <w:top w:w="0" w:type="dxa"/>
              <w:left w:w="108" w:type="dxa"/>
              <w:bottom w:w="0" w:type="dxa"/>
              <w:right w:w="108" w:type="dxa"/>
            </w:tcMar>
            <w:vAlign w:val="center"/>
            <w:hideMark/>
          </w:tcPr>
          <w:p w14:paraId="2E19FEC1" w14:textId="77777777" w:rsidR="00F26786" w:rsidRPr="0032241B" w:rsidRDefault="00F26786" w:rsidP="000E0103">
            <w:pPr>
              <w:jc w:val="both"/>
            </w:pPr>
            <w:r w:rsidRPr="0032241B">
              <w:t>Number of antenna ports for UL transmission (carrier 1 + carrier 2 + carrier 3 + carrier 4)</w:t>
            </w:r>
          </w:p>
        </w:tc>
      </w:tr>
      <w:tr w:rsidR="00A31A23" w:rsidRPr="0032241B" w14:paraId="04724F57" w14:textId="77777777" w:rsidTr="00A31A23">
        <w:trPr>
          <w:trHeight w:val="278"/>
        </w:trPr>
        <w:tc>
          <w:tcPr>
            <w:tcW w:w="766" w:type="pct"/>
            <w:tcMar>
              <w:top w:w="0" w:type="dxa"/>
              <w:left w:w="108" w:type="dxa"/>
              <w:bottom w:w="0" w:type="dxa"/>
              <w:right w:w="108" w:type="dxa"/>
            </w:tcMar>
            <w:vAlign w:val="center"/>
            <w:hideMark/>
          </w:tcPr>
          <w:p w14:paraId="10A9BBDA" w14:textId="77777777" w:rsidR="00A31A23" w:rsidRPr="0032241B" w:rsidRDefault="00A31A23" w:rsidP="00A31A23">
            <w:pPr>
              <w:jc w:val="both"/>
            </w:pPr>
            <w:r w:rsidRPr="0032241B">
              <w:t>Case 1</w:t>
            </w:r>
          </w:p>
        </w:tc>
        <w:tc>
          <w:tcPr>
            <w:tcW w:w="1713" w:type="pct"/>
            <w:tcMar>
              <w:top w:w="0" w:type="dxa"/>
              <w:left w:w="108" w:type="dxa"/>
              <w:bottom w:w="0" w:type="dxa"/>
              <w:right w:w="108" w:type="dxa"/>
            </w:tcMar>
            <w:vAlign w:val="center"/>
            <w:hideMark/>
          </w:tcPr>
          <w:p w14:paraId="5A985F34" w14:textId="479F1744" w:rsidR="00A31A23" w:rsidRPr="0032241B" w:rsidRDefault="00A31A23" w:rsidP="00A31A23">
            <w:pPr>
              <w:jc w:val="both"/>
            </w:pPr>
            <w:r w:rsidRPr="0032241B">
              <w:t>1T+</w:t>
            </w:r>
            <w:r>
              <w:t>0</w:t>
            </w:r>
            <w:r w:rsidRPr="0032241B">
              <w:t>T+0T+0T</w:t>
            </w:r>
          </w:p>
        </w:tc>
        <w:tc>
          <w:tcPr>
            <w:tcW w:w="2521" w:type="pct"/>
            <w:tcMar>
              <w:top w:w="0" w:type="dxa"/>
              <w:left w:w="108" w:type="dxa"/>
              <w:bottom w:w="0" w:type="dxa"/>
              <w:right w:w="108" w:type="dxa"/>
            </w:tcMar>
            <w:vAlign w:val="center"/>
            <w:hideMark/>
          </w:tcPr>
          <w:p w14:paraId="228932E5" w14:textId="45630F5A" w:rsidR="00A31A23" w:rsidRPr="008114B1" w:rsidRDefault="00A31A23" w:rsidP="00B3625C">
            <w:pPr>
              <w:jc w:val="both"/>
            </w:pPr>
            <w:r w:rsidRPr="008114B1">
              <w:t>1P+0P+0P+0P</w:t>
            </w:r>
          </w:p>
        </w:tc>
      </w:tr>
      <w:tr w:rsidR="00F26786" w:rsidRPr="0032241B" w14:paraId="0EE50258" w14:textId="77777777" w:rsidTr="00A31A23">
        <w:trPr>
          <w:trHeight w:val="278"/>
        </w:trPr>
        <w:tc>
          <w:tcPr>
            <w:tcW w:w="766" w:type="pct"/>
            <w:tcMar>
              <w:top w:w="0" w:type="dxa"/>
              <w:left w:w="108" w:type="dxa"/>
              <w:bottom w:w="0" w:type="dxa"/>
              <w:right w:w="108" w:type="dxa"/>
            </w:tcMar>
            <w:vAlign w:val="center"/>
            <w:hideMark/>
          </w:tcPr>
          <w:p w14:paraId="0CBEF88A" w14:textId="3E7A0EC2" w:rsidR="00F26786" w:rsidRPr="0032241B" w:rsidRDefault="00F26786" w:rsidP="00B3625C">
            <w:pPr>
              <w:jc w:val="both"/>
            </w:pPr>
            <w:r w:rsidRPr="0032241B">
              <w:t xml:space="preserve">Case </w:t>
            </w:r>
            <w:r w:rsidR="00B3625C">
              <w:t>2</w:t>
            </w:r>
          </w:p>
        </w:tc>
        <w:tc>
          <w:tcPr>
            <w:tcW w:w="1713" w:type="pct"/>
            <w:tcMar>
              <w:top w:w="0" w:type="dxa"/>
              <w:left w:w="108" w:type="dxa"/>
              <w:bottom w:w="0" w:type="dxa"/>
              <w:right w:w="108" w:type="dxa"/>
            </w:tcMar>
            <w:vAlign w:val="center"/>
            <w:hideMark/>
          </w:tcPr>
          <w:p w14:paraId="15517424" w14:textId="77777777" w:rsidR="00F26786" w:rsidRPr="0032241B" w:rsidRDefault="00F26786" w:rsidP="000E0103">
            <w:pPr>
              <w:jc w:val="both"/>
            </w:pPr>
            <w:r w:rsidRPr="0032241B">
              <w:t>1T+1T+0T+0T</w:t>
            </w:r>
          </w:p>
        </w:tc>
        <w:tc>
          <w:tcPr>
            <w:tcW w:w="2521" w:type="pct"/>
            <w:tcMar>
              <w:top w:w="0" w:type="dxa"/>
              <w:left w:w="108" w:type="dxa"/>
              <w:bottom w:w="0" w:type="dxa"/>
              <w:right w:w="108" w:type="dxa"/>
            </w:tcMar>
            <w:vAlign w:val="center"/>
            <w:hideMark/>
          </w:tcPr>
          <w:p w14:paraId="70E150C8" w14:textId="77777777" w:rsidR="00F26786" w:rsidRPr="008114B1" w:rsidRDefault="00F26786" w:rsidP="000E0103">
            <w:pPr>
              <w:jc w:val="both"/>
            </w:pPr>
            <w:r w:rsidRPr="008114B1">
              <w:t>1P+1P+0P+0P, 1P+0P+0P+0P, 0P+1P+0P+0P</w:t>
            </w:r>
          </w:p>
        </w:tc>
      </w:tr>
      <w:tr w:rsidR="00F26786" w:rsidRPr="0032241B" w14:paraId="58B7F435" w14:textId="77777777" w:rsidTr="00A31A23">
        <w:trPr>
          <w:trHeight w:val="277"/>
        </w:trPr>
        <w:tc>
          <w:tcPr>
            <w:tcW w:w="766" w:type="pct"/>
            <w:tcMar>
              <w:top w:w="0" w:type="dxa"/>
              <w:left w:w="108" w:type="dxa"/>
              <w:bottom w:w="0" w:type="dxa"/>
              <w:right w:w="108" w:type="dxa"/>
            </w:tcMar>
            <w:vAlign w:val="center"/>
          </w:tcPr>
          <w:p w14:paraId="02979CD9" w14:textId="1B31315C" w:rsidR="00F26786" w:rsidRPr="0032241B" w:rsidRDefault="00F26786" w:rsidP="00B3625C">
            <w:pPr>
              <w:jc w:val="both"/>
            </w:pPr>
            <w:r w:rsidRPr="0032241B">
              <w:t xml:space="preserve">Case </w:t>
            </w:r>
            <w:r w:rsidR="00B3625C">
              <w:t>3</w:t>
            </w:r>
          </w:p>
        </w:tc>
        <w:tc>
          <w:tcPr>
            <w:tcW w:w="1713" w:type="pct"/>
            <w:tcMar>
              <w:top w:w="0" w:type="dxa"/>
              <w:left w:w="108" w:type="dxa"/>
              <w:bottom w:w="0" w:type="dxa"/>
              <w:right w:w="108" w:type="dxa"/>
            </w:tcMar>
            <w:vAlign w:val="center"/>
          </w:tcPr>
          <w:p w14:paraId="0D68F120" w14:textId="77777777" w:rsidR="00F26786" w:rsidRPr="0032241B" w:rsidRDefault="00F26786" w:rsidP="000E0103">
            <w:pPr>
              <w:jc w:val="both"/>
            </w:pPr>
            <w:r w:rsidRPr="0032241B">
              <w:t>1T+0T+1T+0T</w:t>
            </w:r>
          </w:p>
        </w:tc>
        <w:tc>
          <w:tcPr>
            <w:tcW w:w="2521" w:type="pct"/>
            <w:tcMar>
              <w:top w:w="0" w:type="dxa"/>
              <w:left w:w="108" w:type="dxa"/>
              <w:bottom w:w="0" w:type="dxa"/>
              <w:right w:w="108" w:type="dxa"/>
            </w:tcMar>
            <w:vAlign w:val="center"/>
          </w:tcPr>
          <w:p w14:paraId="0DF70643" w14:textId="77777777" w:rsidR="00F26786" w:rsidRPr="008114B1" w:rsidRDefault="00F26786" w:rsidP="000E0103">
            <w:pPr>
              <w:jc w:val="both"/>
            </w:pPr>
            <w:r w:rsidRPr="008114B1">
              <w:t>1P+0P+1P+0P,1P+0P+0P+0P, 0P+0P+1P+0P</w:t>
            </w:r>
          </w:p>
        </w:tc>
      </w:tr>
      <w:tr w:rsidR="00F26786" w:rsidRPr="0032241B" w14:paraId="6F5B24A7" w14:textId="77777777" w:rsidTr="00A31A23">
        <w:trPr>
          <w:trHeight w:val="277"/>
        </w:trPr>
        <w:tc>
          <w:tcPr>
            <w:tcW w:w="766" w:type="pct"/>
            <w:tcMar>
              <w:top w:w="0" w:type="dxa"/>
              <w:left w:w="108" w:type="dxa"/>
              <w:bottom w:w="0" w:type="dxa"/>
              <w:right w:w="108" w:type="dxa"/>
            </w:tcMar>
            <w:vAlign w:val="center"/>
          </w:tcPr>
          <w:p w14:paraId="2420741D" w14:textId="1C18FDF9" w:rsidR="00F26786" w:rsidRPr="0032241B" w:rsidRDefault="00F26786" w:rsidP="00B3625C">
            <w:pPr>
              <w:jc w:val="both"/>
            </w:pPr>
            <w:r w:rsidRPr="0032241B">
              <w:t xml:space="preserve">Case </w:t>
            </w:r>
            <w:r w:rsidR="00B3625C">
              <w:t>4</w:t>
            </w:r>
          </w:p>
        </w:tc>
        <w:tc>
          <w:tcPr>
            <w:tcW w:w="1713" w:type="pct"/>
            <w:tcMar>
              <w:top w:w="0" w:type="dxa"/>
              <w:left w:w="108" w:type="dxa"/>
              <w:bottom w:w="0" w:type="dxa"/>
              <w:right w:w="108" w:type="dxa"/>
            </w:tcMar>
            <w:vAlign w:val="center"/>
          </w:tcPr>
          <w:p w14:paraId="0C1354BB" w14:textId="77777777" w:rsidR="00F26786" w:rsidRPr="0032241B" w:rsidRDefault="00F26786" w:rsidP="000E0103">
            <w:pPr>
              <w:jc w:val="both"/>
            </w:pPr>
            <w:r w:rsidRPr="0032241B">
              <w:t>1T+0T+0T+1T</w:t>
            </w:r>
          </w:p>
        </w:tc>
        <w:tc>
          <w:tcPr>
            <w:tcW w:w="2521" w:type="pct"/>
            <w:tcMar>
              <w:top w:w="0" w:type="dxa"/>
              <w:left w:w="108" w:type="dxa"/>
              <w:bottom w:w="0" w:type="dxa"/>
              <w:right w:w="108" w:type="dxa"/>
            </w:tcMar>
            <w:vAlign w:val="center"/>
          </w:tcPr>
          <w:p w14:paraId="5CA63564" w14:textId="77777777" w:rsidR="00F26786" w:rsidRPr="008114B1" w:rsidRDefault="00F26786" w:rsidP="000E0103">
            <w:pPr>
              <w:jc w:val="both"/>
            </w:pPr>
            <w:r w:rsidRPr="008114B1">
              <w:t>1P+0P+0P+1P, 1P+0P+0P+0P, 0P+0P+0P+1P</w:t>
            </w:r>
          </w:p>
        </w:tc>
      </w:tr>
      <w:tr w:rsidR="00B3625C" w:rsidRPr="0032241B" w14:paraId="320E3364" w14:textId="77777777" w:rsidTr="00667678">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0D72C" w14:textId="65D384FE" w:rsidR="00B3625C" w:rsidRPr="0032241B" w:rsidRDefault="00B3625C" w:rsidP="00B3625C">
            <w:pPr>
              <w:jc w:val="both"/>
            </w:pPr>
            <w:r w:rsidRPr="0032241B">
              <w:t xml:space="preserve">Case </w:t>
            </w:r>
            <w:r>
              <w:t>5</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BB091" w14:textId="77777777" w:rsidR="00B3625C" w:rsidRPr="0032241B" w:rsidRDefault="00B3625C" w:rsidP="00667678">
            <w:pPr>
              <w:jc w:val="both"/>
            </w:pPr>
            <w:r w:rsidRPr="0032241B">
              <w:t>0T+2T+0T+0T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16EA3" w14:textId="77777777" w:rsidR="00B3625C" w:rsidRPr="008114B1" w:rsidRDefault="00B3625C" w:rsidP="00667678">
            <w:pPr>
              <w:jc w:val="both"/>
            </w:pPr>
            <w:r w:rsidRPr="008114B1">
              <w:t>0P+2P+0P+0P, 0P+1P+0P+0P</w:t>
            </w:r>
          </w:p>
        </w:tc>
      </w:tr>
      <w:tr w:rsidR="00B3625C" w:rsidRPr="0032241B" w14:paraId="5560503A" w14:textId="77777777" w:rsidTr="00667678">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30CCA" w14:textId="5217551E" w:rsidR="00B3625C" w:rsidRPr="0032241B" w:rsidRDefault="00B3625C" w:rsidP="00B3625C">
            <w:pPr>
              <w:jc w:val="both"/>
            </w:pPr>
            <w:r w:rsidRPr="0032241B">
              <w:t>Case</w:t>
            </w:r>
            <w:r>
              <w:t xml:space="preserve"> 6</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E6A5E" w14:textId="77777777" w:rsidR="00B3625C" w:rsidRPr="0032241B" w:rsidRDefault="00B3625C" w:rsidP="00667678">
            <w:pPr>
              <w:jc w:val="both"/>
            </w:pPr>
            <w:r w:rsidRPr="0032241B">
              <w:t>0T+1T+1T+0T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3487B" w14:textId="77777777" w:rsidR="00B3625C" w:rsidRPr="008114B1" w:rsidRDefault="00B3625C" w:rsidP="00667678">
            <w:pPr>
              <w:jc w:val="both"/>
            </w:pPr>
            <w:r w:rsidRPr="008114B1">
              <w:t>0P+1P+1P+0P, 0P+1P+0P+0P, 0P+0P+1P+0P</w:t>
            </w:r>
          </w:p>
        </w:tc>
      </w:tr>
      <w:tr w:rsidR="00F26786" w:rsidRPr="0032241B" w14:paraId="3888C801" w14:textId="77777777" w:rsidTr="00A31A23">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A0704" w14:textId="264367C3" w:rsidR="00F26786" w:rsidRPr="0032241B" w:rsidRDefault="00F26786" w:rsidP="00B3625C">
            <w:pPr>
              <w:jc w:val="both"/>
            </w:pPr>
            <w:r w:rsidRPr="0032241B">
              <w:t xml:space="preserve">Case </w:t>
            </w:r>
            <w:r w:rsidR="00B3625C">
              <w:t>7</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BF11B" w14:textId="77777777" w:rsidR="00F26786" w:rsidRPr="0032241B" w:rsidRDefault="00F26786" w:rsidP="000E0103">
            <w:pPr>
              <w:jc w:val="both"/>
            </w:pPr>
            <w:r w:rsidRPr="0032241B">
              <w:t>0T+1T+0T+1T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2D6BAF" w14:textId="77777777" w:rsidR="00F26786" w:rsidRPr="008114B1" w:rsidRDefault="00F26786" w:rsidP="000E0103">
            <w:pPr>
              <w:jc w:val="both"/>
            </w:pPr>
            <w:r w:rsidRPr="008114B1">
              <w:t>0P+1P+0P+1P, 0P+1P+0P+0P, 0P+0P+0P +1P</w:t>
            </w:r>
          </w:p>
        </w:tc>
      </w:tr>
      <w:tr w:rsidR="00B3625C" w:rsidRPr="0032241B" w14:paraId="18B84A7F" w14:textId="77777777" w:rsidTr="00667678">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A5504" w14:textId="0C922708" w:rsidR="00B3625C" w:rsidRPr="0032241B" w:rsidRDefault="00B3625C" w:rsidP="00B3625C">
            <w:pPr>
              <w:jc w:val="both"/>
            </w:pPr>
            <w:r w:rsidRPr="0032241B">
              <w:t xml:space="preserve">Case </w:t>
            </w:r>
            <w:r>
              <w:t>8</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C4DA1" w14:textId="77777777" w:rsidR="00B3625C" w:rsidRPr="0032241B" w:rsidRDefault="00B3625C" w:rsidP="00667678">
            <w:pPr>
              <w:jc w:val="both"/>
            </w:pPr>
            <w:r w:rsidRPr="0032241B">
              <w:t>0T+0T+2T+0T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ABE6D" w14:textId="77777777" w:rsidR="00B3625C" w:rsidRPr="008114B1" w:rsidRDefault="00B3625C" w:rsidP="00667678">
            <w:pPr>
              <w:jc w:val="both"/>
            </w:pPr>
            <w:r w:rsidRPr="008114B1">
              <w:t>0P+0P+2P+0P, 0P+0P+1P+0P</w:t>
            </w:r>
          </w:p>
        </w:tc>
      </w:tr>
      <w:tr w:rsidR="00F26786" w:rsidRPr="0032241B" w14:paraId="1731B1CC" w14:textId="77777777" w:rsidTr="00A31A23">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795DA" w14:textId="4EB4520A" w:rsidR="00F26786" w:rsidRPr="0032241B" w:rsidRDefault="00F26786" w:rsidP="00B3625C">
            <w:pPr>
              <w:jc w:val="both"/>
            </w:pPr>
            <w:r w:rsidRPr="0032241B">
              <w:t xml:space="preserve">Case </w:t>
            </w:r>
            <w:r w:rsidR="00B3625C">
              <w:t>9</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CB745" w14:textId="77777777" w:rsidR="00F26786" w:rsidRPr="0032241B" w:rsidRDefault="00F26786" w:rsidP="000E0103">
            <w:pPr>
              <w:jc w:val="both"/>
            </w:pPr>
            <w:r w:rsidRPr="0032241B">
              <w:t>0T+0T+1T+1T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F9B33" w14:textId="77777777" w:rsidR="00F26786" w:rsidRPr="008114B1" w:rsidRDefault="00F26786" w:rsidP="000E0103">
            <w:pPr>
              <w:jc w:val="both"/>
            </w:pPr>
            <w:r w:rsidRPr="008114B1">
              <w:t>0P+0P+1P+1P, 0P+0P+1P+0P, 0P+0P+0P+1P</w:t>
            </w:r>
          </w:p>
        </w:tc>
      </w:tr>
      <w:tr w:rsidR="00F26786" w:rsidRPr="0032241B" w14:paraId="43FC9F1B" w14:textId="77777777" w:rsidTr="00A31A23">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37CB3" w14:textId="6E3FB2DA" w:rsidR="00F26786" w:rsidRPr="0032241B" w:rsidRDefault="00F26786" w:rsidP="00B3625C">
            <w:pPr>
              <w:jc w:val="both"/>
            </w:pPr>
            <w:r w:rsidRPr="0032241B">
              <w:t xml:space="preserve">Case </w:t>
            </w:r>
            <w:r w:rsidR="00B3625C">
              <w:t>10</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3AE00" w14:textId="77777777" w:rsidR="00F26786" w:rsidRPr="0032241B" w:rsidRDefault="00F26786" w:rsidP="000E0103">
            <w:pPr>
              <w:jc w:val="both"/>
            </w:pPr>
            <w:r w:rsidRPr="0032241B">
              <w:t>0T+0T+0T+2T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72113" w14:textId="77777777" w:rsidR="00F26786" w:rsidRPr="008114B1" w:rsidRDefault="00F26786" w:rsidP="000E0103">
            <w:pPr>
              <w:jc w:val="both"/>
            </w:pPr>
            <w:r w:rsidRPr="008114B1">
              <w:t>0P+0P+0P +2P, 0P+0P+0P +1P</w:t>
            </w:r>
          </w:p>
        </w:tc>
      </w:tr>
    </w:tbl>
    <w:p w14:paraId="4D70BA68" w14:textId="77777777" w:rsidR="00F26786" w:rsidRDefault="00F26786" w:rsidP="000E0103">
      <w:pPr>
        <w:jc w:val="both"/>
        <w:rPr>
          <w:rFonts w:eastAsia="宋体"/>
          <w:lang w:eastAsia="zh-CN"/>
        </w:rPr>
      </w:pPr>
    </w:p>
    <w:p w14:paraId="72CE37FA" w14:textId="3AA46EAB" w:rsidR="00F26786" w:rsidRDefault="00F26786" w:rsidP="000E0103">
      <w:pPr>
        <w:jc w:val="both"/>
      </w:pPr>
      <w:r>
        <w:rPr>
          <w:rFonts w:eastAsia="宋体"/>
          <w:lang w:eastAsia="zh-CN"/>
        </w:rPr>
        <w:t xml:space="preserve">Meanwhile, </w:t>
      </w:r>
      <w:r w:rsidRPr="00F864AB">
        <w:rPr>
          <w:sz w:val="21"/>
          <w:szCs w:val="21"/>
          <w:lang w:eastAsia="zh-CN"/>
        </w:rPr>
        <w:t xml:space="preserve">it </w:t>
      </w:r>
      <w:r>
        <w:rPr>
          <w:sz w:val="21"/>
          <w:szCs w:val="21"/>
          <w:lang w:eastAsia="zh-CN"/>
        </w:rPr>
        <w:t>needs to</w:t>
      </w:r>
      <w:r w:rsidRPr="00F864AB">
        <w:rPr>
          <w:sz w:val="21"/>
          <w:szCs w:val="21"/>
          <w:lang w:eastAsia="zh-CN"/>
        </w:rPr>
        <w:t xml:space="preserve"> handle the case that the state of </w:t>
      </w:r>
      <w:proofErr w:type="spellStart"/>
      <w:proofErr w:type="gramStart"/>
      <w:r w:rsidRPr="00F864AB">
        <w:rPr>
          <w:sz w:val="21"/>
          <w:szCs w:val="21"/>
          <w:lang w:eastAsia="zh-CN"/>
        </w:rPr>
        <w:t>Tx</w:t>
      </w:r>
      <w:proofErr w:type="spellEnd"/>
      <w:proofErr w:type="gramEnd"/>
      <w:r w:rsidRPr="00F864AB">
        <w:rPr>
          <w:sz w:val="21"/>
          <w:szCs w:val="21"/>
          <w:lang w:eastAsia="zh-CN"/>
        </w:rPr>
        <w:t xml:space="preserve"> chains after </w:t>
      </w:r>
      <w:proofErr w:type="spellStart"/>
      <w:r w:rsidRPr="00F864AB">
        <w:rPr>
          <w:sz w:val="21"/>
          <w:szCs w:val="21"/>
          <w:lang w:eastAsia="zh-CN"/>
        </w:rPr>
        <w:t>Tx</w:t>
      </w:r>
      <w:proofErr w:type="spellEnd"/>
      <w:r w:rsidRPr="00F864AB">
        <w:rPr>
          <w:sz w:val="21"/>
          <w:szCs w:val="21"/>
          <w:lang w:eastAsia="zh-CN"/>
        </w:rPr>
        <w:t xml:space="preserve"> switching is not unique for UL CA option 2</w:t>
      </w:r>
      <w:r>
        <w:rPr>
          <w:sz w:val="21"/>
          <w:szCs w:val="21"/>
          <w:lang w:eastAsia="zh-CN"/>
        </w:rPr>
        <w:t xml:space="preserve"> in the Table </w:t>
      </w:r>
      <w:r w:rsidR="00B3625C">
        <w:rPr>
          <w:sz w:val="21"/>
          <w:szCs w:val="21"/>
          <w:lang w:eastAsia="zh-CN"/>
        </w:rPr>
        <w:t>3</w:t>
      </w:r>
      <w:r>
        <w:rPr>
          <w:sz w:val="21"/>
          <w:szCs w:val="21"/>
          <w:lang w:eastAsia="zh-CN"/>
        </w:rPr>
        <w:t xml:space="preserve"> and Table 4. Same method can be considered as Rel-17 UL </w:t>
      </w:r>
      <w:proofErr w:type="spellStart"/>
      <w:r>
        <w:rPr>
          <w:sz w:val="21"/>
          <w:szCs w:val="21"/>
          <w:lang w:eastAsia="zh-CN"/>
        </w:rPr>
        <w:t>Tx</w:t>
      </w:r>
      <w:proofErr w:type="spellEnd"/>
      <w:r>
        <w:rPr>
          <w:sz w:val="21"/>
          <w:szCs w:val="21"/>
          <w:lang w:eastAsia="zh-CN"/>
        </w:rPr>
        <w:t xml:space="preserve"> switching, a new RRC signalling is introduced for this purpose.</w:t>
      </w:r>
    </w:p>
    <w:p w14:paraId="5A1F75F6" w14:textId="1D3E7427" w:rsidR="00AE0EFD" w:rsidRPr="00D425EC" w:rsidRDefault="00AF0F99" w:rsidP="00752750">
      <w:pPr>
        <w:pStyle w:val="aff8"/>
        <w:numPr>
          <w:ilvl w:val="0"/>
          <w:numId w:val="43"/>
        </w:numPr>
        <w:ind w:leftChars="0"/>
        <w:jc w:val="both"/>
        <w:rPr>
          <w:b/>
          <w:i/>
        </w:rPr>
      </w:pPr>
      <w:r w:rsidRPr="00D425EC">
        <w:rPr>
          <w:b/>
          <w:i/>
        </w:rPr>
        <w:t>RRC parameter can be used for resolving t</w:t>
      </w:r>
      <w:r w:rsidR="00AE0EFD" w:rsidRPr="00D425EC">
        <w:rPr>
          <w:b/>
          <w:i/>
        </w:rPr>
        <w:t xml:space="preserve">he </w:t>
      </w:r>
      <w:r w:rsidRPr="00D425EC">
        <w:rPr>
          <w:b/>
          <w:i/>
        </w:rPr>
        <w:t xml:space="preserve">ambiguous </w:t>
      </w:r>
      <w:r w:rsidR="00AE0EFD" w:rsidRPr="00D425EC">
        <w:rPr>
          <w:b/>
          <w:i/>
        </w:rPr>
        <w:t>state</w:t>
      </w:r>
      <w:r w:rsidRPr="00D425EC">
        <w:rPr>
          <w:b/>
          <w:i/>
        </w:rPr>
        <w:t>s</w:t>
      </w:r>
      <w:r w:rsidR="00AE0EFD" w:rsidRPr="00D425EC">
        <w:rPr>
          <w:b/>
          <w:i/>
        </w:rPr>
        <w:t xml:space="preserve">. </w:t>
      </w:r>
    </w:p>
    <w:p w14:paraId="6B52572E" w14:textId="4D71FCD2" w:rsidR="00A9018C" w:rsidRDefault="00151B0E" w:rsidP="000E0103">
      <w:pPr>
        <w:pStyle w:val="2"/>
        <w:jc w:val="both"/>
      </w:pPr>
      <w:r>
        <w:t>C</w:t>
      </w:r>
      <w:r w:rsidRPr="00151B0E">
        <w:t>omplexity reduction</w:t>
      </w:r>
      <w:r>
        <w:t xml:space="preserve"> method</w:t>
      </w:r>
      <w:r w:rsidR="000C73DD">
        <w:t>s</w:t>
      </w:r>
      <w:r w:rsidR="00752750">
        <w:t xml:space="preserve"> in WA</w:t>
      </w:r>
    </w:p>
    <w:p w14:paraId="6BC74274" w14:textId="1196310E" w:rsidR="00462D7F" w:rsidRDefault="000C73DD" w:rsidP="000E0103">
      <w:pPr>
        <w:jc w:val="both"/>
        <w:rPr>
          <w:rFonts w:eastAsia="宋体"/>
          <w:lang w:eastAsia="zh-CN"/>
        </w:rPr>
      </w:pPr>
      <w:r>
        <w:rPr>
          <w:rFonts w:eastAsia="宋体"/>
          <w:lang w:eastAsia="zh-CN"/>
        </w:rPr>
        <w:t xml:space="preserve">Regarding to all the complexity reduction methods </w:t>
      </w:r>
      <w:r w:rsidR="00510792">
        <w:rPr>
          <w:rFonts w:eastAsia="宋体"/>
          <w:lang w:eastAsia="zh-CN"/>
        </w:rPr>
        <w:t xml:space="preserve">provided in the </w:t>
      </w:r>
      <w:r w:rsidR="00DA48E8">
        <w:rPr>
          <w:rFonts w:eastAsia="宋体"/>
          <w:lang w:eastAsia="zh-CN"/>
        </w:rPr>
        <w:t>working assumption</w:t>
      </w:r>
      <w:r w:rsidR="00510792">
        <w:rPr>
          <w:rFonts w:eastAsia="宋体"/>
          <w:lang w:eastAsia="zh-CN"/>
        </w:rPr>
        <w:t xml:space="preserve">, some of them are good methods to be </w:t>
      </w:r>
      <w:r>
        <w:rPr>
          <w:rFonts w:eastAsia="宋体"/>
          <w:lang w:eastAsia="zh-CN"/>
        </w:rPr>
        <w:t>support</w:t>
      </w:r>
      <w:r w:rsidR="00510792">
        <w:rPr>
          <w:rFonts w:eastAsia="宋体"/>
          <w:lang w:eastAsia="zh-CN"/>
        </w:rPr>
        <w:t>ed, and some of them need some clarifications from our understanding.</w:t>
      </w:r>
    </w:p>
    <w:p w14:paraId="49E4AB2B" w14:textId="3C904551" w:rsidR="00DB4E31" w:rsidRPr="00DB4E31" w:rsidRDefault="00752750" w:rsidP="00DB4E31">
      <w:pPr>
        <w:pStyle w:val="3"/>
      </w:pPr>
      <w:r w:rsidRPr="000F5D3A">
        <w:rPr>
          <w:bCs/>
          <w:i/>
        </w:rPr>
        <w:t>Option 1</w:t>
      </w:r>
      <w:r>
        <w:rPr>
          <w:bCs/>
          <w:i/>
        </w:rPr>
        <w:t xml:space="preserve">: </w:t>
      </w:r>
      <w:r w:rsidR="00DB4E31" w:rsidRPr="00DB4E31">
        <w:t>Concurrent UL cases</w:t>
      </w:r>
    </w:p>
    <w:p w14:paraId="2A34347B" w14:textId="210D33F3" w:rsidR="00151B0E" w:rsidRDefault="00462D7F" w:rsidP="000E0103">
      <w:pPr>
        <w:jc w:val="both"/>
        <w:rPr>
          <w:lang w:eastAsia="x-none"/>
        </w:rPr>
      </w:pPr>
      <w:r w:rsidRPr="00462D7F">
        <w:rPr>
          <w:rFonts w:eastAsia="宋体"/>
          <w:lang w:eastAsia="zh-CN"/>
        </w:rPr>
        <w:t xml:space="preserve">For </w:t>
      </w:r>
      <w:r w:rsidR="00752750">
        <w:rPr>
          <w:lang w:eastAsia="x-none"/>
        </w:rPr>
        <w:t>UE can report the supportive</w:t>
      </w:r>
      <w:r w:rsidR="00151B0E" w:rsidRPr="00462D7F">
        <w:rPr>
          <w:lang w:eastAsia="x-none"/>
        </w:rPr>
        <w:t xml:space="preserve"> of </w:t>
      </w:r>
      <w:r w:rsidR="00151B0E" w:rsidRPr="0010641F">
        <w:rPr>
          <w:b/>
          <w:u w:val="single"/>
          <w:lang w:eastAsia="x-none"/>
        </w:rPr>
        <w:t>only some of concurrent UL cases</w:t>
      </w:r>
      <w:r w:rsidR="00151B0E" w:rsidRPr="00462D7F">
        <w:rPr>
          <w:lang w:eastAsia="x-none"/>
        </w:rPr>
        <w:t xml:space="preserve"> (combinations of 2 bands for concurrent UL transmissions)</w:t>
      </w:r>
      <w:r>
        <w:rPr>
          <w:lang w:eastAsia="x-none"/>
        </w:rPr>
        <w:t xml:space="preserve">, </w:t>
      </w:r>
      <w:r w:rsidR="00663F12">
        <w:rPr>
          <w:lang w:eastAsia="x-none"/>
        </w:rPr>
        <w:t xml:space="preserve">it is a good solution to reduce complexity. For example, </w:t>
      </w:r>
      <w:r w:rsidR="00795C4A">
        <w:rPr>
          <w:lang w:eastAsia="x-none"/>
        </w:rPr>
        <w:t xml:space="preserve">the following table </w:t>
      </w:r>
      <w:r w:rsidR="007169CE">
        <w:rPr>
          <w:lang w:eastAsia="x-none"/>
        </w:rPr>
        <w:t xml:space="preserve">shows an example that UE can support concurrent UL transmissions over Band1 and Band2, but cannot over Band1 and Band3, or Band2 and Band3. </w:t>
      </w:r>
      <w:r w:rsidR="007169CE">
        <w:rPr>
          <w:lang w:eastAsia="x-none"/>
        </w:rPr>
        <w:lastRenderedPageBreak/>
        <w:t>Then the two antenna ports combination for UL transmission {</w:t>
      </w:r>
      <w:r w:rsidR="007169CE" w:rsidRPr="00AF0F99">
        <w:rPr>
          <w:color w:val="FF0000"/>
          <w:lang w:eastAsia="x-none"/>
        </w:rPr>
        <w:t>1P+0P+1P, 0P+1P+1P</w:t>
      </w:r>
      <w:r w:rsidR="007169CE">
        <w:rPr>
          <w:lang w:eastAsia="x-none"/>
        </w:rPr>
        <w:t>} cannot be used</w:t>
      </w:r>
      <w:r w:rsidR="008114B1">
        <w:rPr>
          <w:lang w:eastAsia="x-none"/>
        </w:rPr>
        <w:t xml:space="preserve"> for Table 2</w:t>
      </w:r>
      <w:r w:rsidR="007169CE">
        <w:rPr>
          <w:lang w:eastAsia="x-none"/>
        </w:rPr>
        <w:t xml:space="preserve">. Thus, </w:t>
      </w:r>
      <w:r w:rsidR="00156D52">
        <w:rPr>
          <w:lang w:eastAsia="x-none"/>
        </w:rPr>
        <w:t xml:space="preserve">two UL switching states cannot be scheduled by </w:t>
      </w:r>
      <w:proofErr w:type="spellStart"/>
      <w:r w:rsidR="00156D52">
        <w:rPr>
          <w:lang w:eastAsia="x-none"/>
        </w:rPr>
        <w:t>gNB</w:t>
      </w:r>
      <w:proofErr w:type="spellEnd"/>
      <w:r w:rsidR="0010641F">
        <w:rPr>
          <w:lang w:eastAsia="x-none"/>
        </w:rPr>
        <w:t>, and</w:t>
      </w:r>
      <w:r w:rsidR="00156D52">
        <w:rPr>
          <w:lang w:eastAsia="x-none"/>
        </w:rPr>
        <w:t xml:space="preserve"> UE does not expect such </w:t>
      </w:r>
      <w:r w:rsidR="0010641F">
        <w:rPr>
          <w:lang w:eastAsia="x-none"/>
        </w:rPr>
        <w:t>scheduling or configuration</w:t>
      </w:r>
      <w:r w:rsidR="00156D52">
        <w:rPr>
          <w:lang w:eastAsia="x-none"/>
        </w:rPr>
        <w:t>. Then</w:t>
      </w:r>
      <w:r w:rsidR="00D628A1">
        <w:rPr>
          <w:lang w:eastAsia="x-none"/>
        </w:rPr>
        <w:t xml:space="preserve">, UE can support less switching cases, especially </w:t>
      </w:r>
      <w:r w:rsidR="00435571">
        <w:rPr>
          <w:lang w:eastAsia="x-none"/>
        </w:rPr>
        <w:t xml:space="preserve">some high implementation complexity switching cases.  </w:t>
      </w:r>
      <w:r w:rsidR="00156D52">
        <w:rPr>
          <w:lang w:eastAsia="x-none"/>
        </w:rPr>
        <w:t xml:space="preserve"> </w:t>
      </w:r>
      <w:r w:rsidR="0010641F">
        <w:rPr>
          <w:lang w:eastAsia="x-none"/>
        </w:rPr>
        <w:t xml:space="preserve">Thus, </w:t>
      </w:r>
      <w:r w:rsidR="0010641F" w:rsidRPr="00462D7F">
        <w:rPr>
          <w:lang w:eastAsia="x-none"/>
        </w:rPr>
        <w:t>only some of concurrent UL cases</w:t>
      </w:r>
      <w:r w:rsidR="0010641F">
        <w:rPr>
          <w:lang w:eastAsia="x-none"/>
        </w:rPr>
        <w:t xml:space="preserve"> is a good choice. </w:t>
      </w:r>
    </w:p>
    <w:p w14:paraId="48E790FE" w14:textId="54B11BD5" w:rsidR="00795C4A" w:rsidRDefault="00795C4A" w:rsidP="000300C3">
      <w:pPr>
        <w:pStyle w:val="ae"/>
        <w:jc w:val="center"/>
        <w:rPr>
          <w:lang w:eastAsia="zh-CN"/>
        </w:rPr>
      </w:pPr>
      <w:r>
        <w:rPr>
          <w:lang w:eastAsia="zh-CN"/>
        </w:rPr>
        <w:t xml:space="preserve">Table </w:t>
      </w:r>
      <w:r>
        <w:fldChar w:fldCharType="begin"/>
      </w:r>
      <w:r>
        <w:rPr>
          <w:lang w:eastAsia="zh-CN"/>
        </w:rPr>
        <w:instrText xml:space="preserve"> SEQ Table \* ARABIC </w:instrText>
      </w:r>
      <w:r>
        <w:fldChar w:fldCharType="separate"/>
      </w:r>
      <w:r w:rsidR="004C0DC2">
        <w:rPr>
          <w:noProof/>
          <w:lang w:eastAsia="zh-CN"/>
        </w:rPr>
        <w:t>5</w:t>
      </w:r>
      <w:r>
        <w:fldChar w:fldCharType="end"/>
      </w:r>
      <w:r>
        <w:rPr>
          <w:lang w:eastAsia="zh-CN"/>
        </w:rPr>
        <w:t xml:space="preserve">: </w:t>
      </w:r>
      <w:r w:rsidR="008114B1">
        <w:rPr>
          <w:lang w:eastAsia="zh-CN"/>
        </w:rPr>
        <w:t xml:space="preserve">Changed of Option 2 of </w:t>
      </w:r>
      <w:r w:rsidRPr="00D85333">
        <w:rPr>
          <w:lang w:eastAsia="zh-CN"/>
        </w:rPr>
        <w:t xml:space="preserve">UL transmission ports and </w:t>
      </w:r>
      <w:proofErr w:type="spellStart"/>
      <w:proofErr w:type="gramStart"/>
      <w:r w:rsidRPr="00D85333">
        <w:rPr>
          <w:lang w:eastAsia="zh-CN"/>
        </w:rPr>
        <w:t>Tx</w:t>
      </w:r>
      <w:proofErr w:type="spellEnd"/>
      <w:proofErr w:type="gramEnd"/>
      <w:r w:rsidRPr="00D85333">
        <w:rPr>
          <w:lang w:eastAsia="zh-CN"/>
        </w:rPr>
        <w:t xml:space="preserve"> chain for inter-band UL CA</w:t>
      </w:r>
      <w:r>
        <w:rPr>
          <w:lang w:eastAsia="zh-CN"/>
        </w:rP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199"/>
        <w:gridCol w:w="4983"/>
      </w:tblGrid>
      <w:tr w:rsidR="00AF0F99" w:rsidRPr="00D85333" w14:paraId="493FB74E" w14:textId="77777777" w:rsidTr="00667678">
        <w:trPr>
          <w:trHeight w:val="870"/>
        </w:trPr>
        <w:tc>
          <w:tcPr>
            <w:tcW w:w="752" w:type="pct"/>
            <w:shd w:val="clear" w:color="auto" w:fill="auto"/>
            <w:vAlign w:val="center"/>
          </w:tcPr>
          <w:p w14:paraId="4988C415" w14:textId="77777777" w:rsidR="00AF0F99" w:rsidRPr="00D85333" w:rsidRDefault="00AF0F99" w:rsidP="00667678">
            <w:pPr>
              <w:jc w:val="both"/>
            </w:pPr>
            <w:r w:rsidRPr="00D85333">
              <w:rPr>
                <w:rFonts w:hint="eastAsia"/>
              </w:rPr>
              <w:t>Band</w:t>
            </w:r>
            <w:r w:rsidRPr="00D85333">
              <w:t>1-1</w:t>
            </w:r>
            <w:r w:rsidRPr="00D85333">
              <w:rPr>
                <w:rFonts w:hint="eastAsia"/>
              </w:rPr>
              <w:t>Tx</w:t>
            </w:r>
          </w:p>
          <w:p w14:paraId="1ED73D36" w14:textId="77777777" w:rsidR="00AF0F99" w:rsidRPr="00D85333" w:rsidRDefault="00AF0F99" w:rsidP="00667678">
            <w:pPr>
              <w:jc w:val="both"/>
            </w:pPr>
            <w:r w:rsidRPr="00D85333">
              <w:rPr>
                <w:rFonts w:hint="eastAsia"/>
              </w:rPr>
              <w:t>Band</w:t>
            </w:r>
            <w:r w:rsidRPr="00D85333">
              <w:t>2/3-2Tx</w:t>
            </w:r>
          </w:p>
        </w:tc>
        <w:tc>
          <w:tcPr>
            <w:tcW w:w="1661" w:type="pct"/>
            <w:shd w:val="clear" w:color="auto" w:fill="auto"/>
            <w:vAlign w:val="center"/>
          </w:tcPr>
          <w:p w14:paraId="42540374" w14:textId="77777777" w:rsidR="00AF0F99" w:rsidRPr="00D85333" w:rsidRDefault="00AF0F99" w:rsidP="00667678">
            <w:pPr>
              <w:jc w:val="both"/>
            </w:pPr>
            <w:r w:rsidRPr="00D85333">
              <w:t xml:space="preserve">Number of </w:t>
            </w:r>
            <w:proofErr w:type="spellStart"/>
            <w:r w:rsidRPr="00D85333">
              <w:t>Tx</w:t>
            </w:r>
            <w:proofErr w:type="spellEnd"/>
            <w:r w:rsidRPr="00D85333">
              <w:t xml:space="preserve"> chains  (carrier 1 + carrier 2+ carrier 3)</w:t>
            </w:r>
          </w:p>
        </w:tc>
        <w:tc>
          <w:tcPr>
            <w:tcW w:w="2587" w:type="pct"/>
            <w:shd w:val="clear" w:color="auto" w:fill="auto"/>
            <w:vAlign w:val="center"/>
          </w:tcPr>
          <w:p w14:paraId="2C1553E1" w14:textId="77777777" w:rsidR="00AF0F99" w:rsidRPr="00D85333" w:rsidRDefault="00AF0F99" w:rsidP="00667678">
            <w:pPr>
              <w:jc w:val="both"/>
            </w:pPr>
            <w:r w:rsidRPr="00D85333">
              <w:t>Number of antenna ports for UL transmission (carrier 1 + carrier 2 + carrier 3)</w:t>
            </w:r>
          </w:p>
        </w:tc>
      </w:tr>
      <w:tr w:rsidR="00AF0F99" w:rsidRPr="00795C4A" w14:paraId="5C6F3E40" w14:textId="77777777" w:rsidTr="00667678">
        <w:trPr>
          <w:trHeight w:val="246"/>
        </w:trPr>
        <w:tc>
          <w:tcPr>
            <w:tcW w:w="752" w:type="pct"/>
            <w:shd w:val="clear" w:color="auto" w:fill="auto"/>
            <w:vAlign w:val="center"/>
          </w:tcPr>
          <w:p w14:paraId="2C67F9A3" w14:textId="77777777" w:rsidR="00AF0F99" w:rsidRPr="00795C4A" w:rsidRDefault="00AF0F99" w:rsidP="00667678">
            <w:pPr>
              <w:jc w:val="both"/>
            </w:pPr>
            <w:r w:rsidRPr="00795C4A">
              <w:t>Case 1</w:t>
            </w:r>
          </w:p>
        </w:tc>
        <w:tc>
          <w:tcPr>
            <w:tcW w:w="1661" w:type="pct"/>
            <w:shd w:val="clear" w:color="auto" w:fill="auto"/>
            <w:vAlign w:val="center"/>
          </w:tcPr>
          <w:p w14:paraId="2BE0B4F0" w14:textId="77777777" w:rsidR="00AF0F99" w:rsidRPr="00795C4A" w:rsidRDefault="00AF0F99" w:rsidP="00667678">
            <w:pPr>
              <w:jc w:val="both"/>
            </w:pPr>
            <w:r w:rsidRPr="00795C4A">
              <w:t>1T+</w:t>
            </w:r>
            <w:r>
              <w:t>0</w:t>
            </w:r>
            <w:r w:rsidRPr="00795C4A">
              <w:t>T+0T</w:t>
            </w:r>
          </w:p>
        </w:tc>
        <w:tc>
          <w:tcPr>
            <w:tcW w:w="2587" w:type="pct"/>
            <w:shd w:val="clear" w:color="auto" w:fill="auto"/>
            <w:vAlign w:val="center"/>
          </w:tcPr>
          <w:p w14:paraId="668A230B" w14:textId="77777777" w:rsidR="00AF0F99" w:rsidRPr="00795C4A" w:rsidRDefault="00AF0F99" w:rsidP="00667678">
            <w:pPr>
              <w:jc w:val="both"/>
            </w:pPr>
            <w:r w:rsidRPr="00795C4A">
              <w:t>1P+0P+0P</w:t>
            </w:r>
          </w:p>
        </w:tc>
      </w:tr>
      <w:tr w:rsidR="00AF0F99" w:rsidRPr="00795C4A" w14:paraId="3C2376F1" w14:textId="77777777" w:rsidTr="00667678">
        <w:trPr>
          <w:trHeight w:val="246"/>
        </w:trPr>
        <w:tc>
          <w:tcPr>
            <w:tcW w:w="752" w:type="pct"/>
            <w:shd w:val="clear" w:color="auto" w:fill="auto"/>
            <w:vAlign w:val="center"/>
          </w:tcPr>
          <w:p w14:paraId="32B4149D" w14:textId="77777777" w:rsidR="00AF0F99" w:rsidRPr="00795C4A" w:rsidRDefault="00AF0F99" w:rsidP="00667678">
            <w:pPr>
              <w:jc w:val="both"/>
            </w:pPr>
            <w:r w:rsidRPr="00795C4A">
              <w:t xml:space="preserve">Case </w:t>
            </w:r>
            <w:r>
              <w:t>2</w:t>
            </w:r>
          </w:p>
        </w:tc>
        <w:tc>
          <w:tcPr>
            <w:tcW w:w="1661" w:type="pct"/>
            <w:shd w:val="clear" w:color="auto" w:fill="auto"/>
            <w:vAlign w:val="center"/>
          </w:tcPr>
          <w:p w14:paraId="41878C13" w14:textId="77777777" w:rsidR="00AF0F99" w:rsidRPr="00795C4A" w:rsidRDefault="00AF0F99" w:rsidP="00667678">
            <w:pPr>
              <w:jc w:val="both"/>
            </w:pPr>
            <w:r w:rsidRPr="00795C4A">
              <w:t>1T+1T+0T</w:t>
            </w:r>
          </w:p>
        </w:tc>
        <w:tc>
          <w:tcPr>
            <w:tcW w:w="2587" w:type="pct"/>
            <w:shd w:val="clear" w:color="auto" w:fill="auto"/>
            <w:vAlign w:val="center"/>
          </w:tcPr>
          <w:p w14:paraId="081581DC" w14:textId="77777777" w:rsidR="00AF0F99" w:rsidRPr="00795C4A" w:rsidRDefault="00AF0F99" w:rsidP="00667678">
            <w:pPr>
              <w:jc w:val="both"/>
            </w:pPr>
            <w:r w:rsidRPr="00795C4A">
              <w:t>1P+1P+0P,1P+0P+0P, 0P+1P+0P</w:t>
            </w:r>
          </w:p>
        </w:tc>
      </w:tr>
      <w:tr w:rsidR="00AF0F99" w:rsidRPr="00795C4A" w14:paraId="4C93AEFF" w14:textId="77777777" w:rsidTr="00667678">
        <w:trPr>
          <w:trHeight w:val="246"/>
        </w:trPr>
        <w:tc>
          <w:tcPr>
            <w:tcW w:w="752" w:type="pct"/>
            <w:shd w:val="clear" w:color="auto" w:fill="auto"/>
            <w:vAlign w:val="center"/>
          </w:tcPr>
          <w:p w14:paraId="3796C0DC" w14:textId="77777777" w:rsidR="00AF0F99" w:rsidRPr="00795C4A" w:rsidRDefault="00AF0F99" w:rsidP="00667678">
            <w:pPr>
              <w:jc w:val="both"/>
            </w:pPr>
            <w:r w:rsidRPr="00795C4A">
              <w:t xml:space="preserve">Case </w:t>
            </w:r>
            <w:r>
              <w:t>3</w:t>
            </w:r>
          </w:p>
        </w:tc>
        <w:tc>
          <w:tcPr>
            <w:tcW w:w="1661" w:type="pct"/>
            <w:shd w:val="clear" w:color="auto" w:fill="auto"/>
            <w:vAlign w:val="center"/>
          </w:tcPr>
          <w:p w14:paraId="2D719270" w14:textId="77777777" w:rsidR="00AF0F99" w:rsidRPr="00795C4A" w:rsidRDefault="00AF0F99" w:rsidP="00667678">
            <w:pPr>
              <w:jc w:val="both"/>
            </w:pPr>
            <w:r w:rsidRPr="00795C4A">
              <w:t>1T+0T+1T</w:t>
            </w:r>
          </w:p>
        </w:tc>
        <w:tc>
          <w:tcPr>
            <w:tcW w:w="2587" w:type="pct"/>
            <w:shd w:val="clear" w:color="auto" w:fill="auto"/>
            <w:vAlign w:val="center"/>
          </w:tcPr>
          <w:p w14:paraId="790B9658" w14:textId="77777777" w:rsidR="00AF0F99" w:rsidRPr="001964CE" w:rsidRDefault="00AF0F99" w:rsidP="00667678">
            <w:pPr>
              <w:jc w:val="both"/>
            </w:pPr>
            <w:r w:rsidRPr="00AF0F99">
              <w:rPr>
                <w:strike/>
                <w:color w:val="FF0000"/>
              </w:rPr>
              <w:t>1P+0P+1P</w:t>
            </w:r>
            <w:r w:rsidRPr="001964CE">
              <w:t>,1P+0P+0P, 0P+0P+1P</w:t>
            </w:r>
          </w:p>
        </w:tc>
      </w:tr>
      <w:tr w:rsidR="00AF0F99" w:rsidRPr="00795C4A" w14:paraId="5AFB1615" w14:textId="77777777" w:rsidTr="00667678">
        <w:trPr>
          <w:trHeight w:val="246"/>
        </w:trPr>
        <w:tc>
          <w:tcPr>
            <w:tcW w:w="752" w:type="pct"/>
            <w:shd w:val="clear" w:color="auto" w:fill="auto"/>
            <w:vAlign w:val="center"/>
          </w:tcPr>
          <w:p w14:paraId="58AD3E62" w14:textId="77777777" w:rsidR="00AF0F99" w:rsidRPr="00795C4A" w:rsidRDefault="00AF0F99" w:rsidP="00667678">
            <w:pPr>
              <w:jc w:val="both"/>
            </w:pPr>
            <w:r w:rsidRPr="00795C4A">
              <w:t xml:space="preserve">Case </w:t>
            </w:r>
            <w:r>
              <w:t>4</w:t>
            </w:r>
          </w:p>
        </w:tc>
        <w:tc>
          <w:tcPr>
            <w:tcW w:w="1661" w:type="pct"/>
            <w:shd w:val="clear" w:color="auto" w:fill="auto"/>
            <w:vAlign w:val="center"/>
          </w:tcPr>
          <w:p w14:paraId="093F15F7" w14:textId="77777777" w:rsidR="00AF0F99" w:rsidRPr="00795C4A" w:rsidRDefault="00AF0F99" w:rsidP="00667678">
            <w:pPr>
              <w:jc w:val="both"/>
            </w:pPr>
            <w:r w:rsidRPr="00795C4A">
              <w:t>0T+1T+1T</w:t>
            </w:r>
          </w:p>
        </w:tc>
        <w:tc>
          <w:tcPr>
            <w:tcW w:w="2587" w:type="pct"/>
            <w:shd w:val="clear" w:color="auto" w:fill="auto"/>
            <w:vAlign w:val="center"/>
          </w:tcPr>
          <w:p w14:paraId="543A4878" w14:textId="77777777" w:rsidR="00AF0F99" w:rsidRPr="001964CE" w:rsidRDefault="00AF0F99" w:rsidP="00667678">
            <w:pPr>
              <w:jc w:val="both"/>
            </w:pPr>
            <w:r w:rsidRPr="00AF0F99">
              <w:rPr>
                <w:strike/>
                <w:color w:val="FF0000"/>
              </w:rPr>
              <w:t>0P+1P+1P</w:t>
            </w:r>
            <w:r w:rsidRPr="001964CE">
              <w:t>, 0P+1P+0P, 0P+0P+1P</w:t>
            </w:r>
          </w:p>
        </w:tc>
      </w:tr>
      <w:tr w:rsidR="00AF0F99" w:rsidRPr="00795C4A" w14:paraId="354F6776" w14:textId="77777777" w:rsidTr="00667678">
        <w:trPr>
          <w:trHeight w:val="246"/>
        </w:trPr>
        <w:tc>
          <w:tcPr>
            <w:tcW w:w="752" w:type="pct"/>
            <w:shd w:val="clear" w:color="auto" w:fill="auto"/>
            <w:vAlign w:val="center"/>
          </w:tcPr>
          <w:p w14:paraId="6D8B1272" w14:textId="77777777" w:rsidR="00AF0F99" w:rsidRPr="00795C4A" w:rsidRDefault="00AF0F99" w:rsidP="00667678">
            <w:pPr>
              <w:jc w:val="both"/>
            </w:pPr>
            <w:r w:rsidRPr="00795C4A">
              <w:rPr>
                <w:rFonts w:hint="eastAsia"/>
              </w:rPr>
              <w:t>C</w:t>
            </w:r>
            <w:r w:rsidRPr="00795C4A">
              <w:t xml:space="preserve">ase </w:t>
            </w:r>
            <w:r>
              <w:t>5</w:t>
            </w:r>
          </w:p>
        </w:tc>
        <w:tc>
          <w:tcPr>
            <w:tcW w:w="1661" w:type="pct"/>
            <w:shd w:val="clear" w:color="auto" w:fill="auto"/>
            <w:vAlign w:val="center"/>
          </w:tcPr>
          <w:p w14:paraId="0B4F920F" w14:textId="77777777" w:rsidR="00AF0F99" w:rsidRPr="00795C4A" w:rsidRDefault="00AF0F99" w:rsidP="00667678">
            <w:pPr>
              <w:jc w:val="both"/>
            </w:pPr>
            <w:r w:rsidRPr="00795C4A">
              <w:t>0T+2T+0T</w:t>
            </w:r>
          </w:p>
        </w:tc>
        <w:tc>
          <w:tcPr>
            <w:tcW w:w="2587" w:type="pct"/>
            <w:shd w:val="clear" w:color="auto" w:fill="auto"/>
            <w:vAlign w:val="center"/>
          </w:tcPr>
          <w:p w14:paraId="06A2F9A2" w14:textId="77777777" w:rsidR="00AF0F99" w:rsidRPr="00795C4A" w:rsidRDefault="00AF0F99" w:rsidP="00667678">
            <w:pPr>
              <w:jc w:val="both"/>
            </w:pPr>
            <w:r w:rsidRPr="00795C4A">
              <w:t>0P+2P+0P, 0P+1P+0P</w:t>
            </w:r>
          </w:p>
        </w:tc>
      </w:tr>
      <w:tr w:rsidR="00AF0F99" w:rsidRPr="00D85333" w14:paraId="5880A888" w14:textId="77777777" w:rsidTr="00667678">
        <w:trPr>
          <w:trHeight w:val="246"/>
        </w:trPr>
        <w:tc>
          <w:tcPr>
            <w:tcW w:w="752" w:type="pct"/>
            <w:shd w:val="clear" w:color="auto" w:fill="auto"/>
            <w:vAlign w:val="center"/>
          </w:tcPr>
          <w:p w14:paraId="4240E8C4" w14:textId="77777777" w:rsidR="00AF0F99" w:rsidRPr="00795C4A" w:rsidRDefault="00AF0F99" w:rsidP="00667678">
            <w:pPr>
              <w:jc w:val="both"/>
            </w:pPr>
            <w:r w:rsidRPr="00795C4A">
              <w:rPr>
                <w:rFonts w:hint="eastAsia"/>
              </w:rPr>
              <w:t>C</w:t>
            </w:r>
            <w:r w:rsidRPr="00795C4A">
              <w:t xml:space="preserve">ase </w:t>
            </w:r>
            <w:r>
              <w:t>6</w:t>
            </w:r>
          </w:p>
        </w:tc>
        <w:tc>
          <w:tcPr>
            <w:tcW w:w="1661" w:type="pct"/>
            <w:shd w:val="clear" w:color="auto" w:fill="auto"/>
            <w:vAlign w:val="center"/>
          </w:tcPr>
          <w:p w14:paraId="4F2E8B4F" w14:textId="77777777" w:rsidR="00AF0F99" w:rsidRPr="00795C4A" w:rsidRDefault="00AF0F99" w:rsidP="00667678">
            <w:pPr>
              <w:jc w:val="both"/>
            </w:pPr>
            <w:r w:rsidRPr="00795C4A">
              <w:t>0T+0T+2T</w:t>
            </w:r>
          </w:p>
        </w:tc>
        <w:tc>
          <w:tcPr>
            <w:tcW w:w="2587" w:type="pct"/>
            <w:shd w:val="clear" w:color="auto" w:fill="auto"/>
            <w:vAlign w:val="center"/>
          </w:tcPr>
          <w:p w14:paraId="47A322F3" w14:textId="77777777" w:rsidR="00AF0F99" w:rsidRPr="00795C4A" w:rsidRDefault="00AF0F99" w:rsidP="00667678">
            <w:pPr>
              <w:jc w:val="both"/>
            </w:pPr>
            <w:r w:rsidRPr="00795C4A">
              <w:t>0P+0P+2P, 0P+0P+1P</w:t>
            </w:r>
          </w:p>
        </w:tc>
      </w:tr>
    </w:tbl>
    <w:p w14:paraId="7DE7EBE7" w14:textId="2C920AA3" w:rsidR="008C523C" w:rsidRDefault="008C523C" w:rsidP="000E0103">
      <w:pPr>
        <w:jc w:val="both"/>
        <w:rPr>
          <w:lang w:eastAsia="x-none"/>
        </w:rPr>
      </w:pPr>
    </w:p>
    <w:p w14:paraId="51BBAE51" w14:textId="77777777" w:rsidR="00740C64" w:rsidRDefault="00975827" w:rsidP="00ED6A0D">
      <w:pPr>
        <w:jc w:val="both"/>
        <w:rPr>
          <w:lang w:eastAsia="x-none"/>
        </w:rPr>
      </w:pPr>
      <w:r>
        <w:rPr>
          <w:lang w:eastAsia="x-none"/>
        </w:rPr>
        <w:t xml:space="preserve">According to the first sub bullet of </w:t>
      </w:r>
      <w:r w:rsidR="00ED6A0D">
        <w:rPr>
          <w:lang w:eastAsia="x-none"/>
        </w:rPr>
        <w:t xml:space="preserve">at least one band pair should be supported </w:t>
      </w:r>
      <w:r w:rsidR="00981C4B">
        <w:rPr>
          <w:lang w:eastAsia="x-none"/>
        </w:rPr>
        <w:t xml:space="preserve">for concurrent transmission, </w:t>
      </w:r>
      <w:r w:rsidR="00704327">
        <w:rPr>
          <w:lang w:eastAsia="x-none"/>
        </w:rPr>
        <w:t xml:space="preserve">we do not think this restriction is necessary. </w:t>
      </w:r>
      <w:r w:rsidR="00740C64">
        <w:rPr>
          <w:lang w:eastAsia="x-none"/>
        </w:rPr>
        <w:t xml:space="preserve">UE can report the capability of concurrent transmission, including all the bands pair combinations, if not, it means UE only support UL </w:t>
      </w:r>
      <w:proofErr w:type="spellStart"/>
      <w:r w:rsidR="00740C64">
        <w:rPr>
          <w:lang w:eastAsia="x-none"/>
        </w:rPr>
        <w:t>Tx</w:t>
      </w:r>
      <w:proofErr w:type="spellEnd"/>
      <w:r w:rsidR="00740C64">
        <w:rPr>
          <w:lang w:eastAsia="x-none"/>
        </w:rPr>
        <w:t xml:space="preserve"> switching among the bands, not support Dual transmission. </w:t>
      </w:r>
    </w:p>
    <w:p w14:paraId="1E63775B" w14:textId="6703E58A" w:rsidR="00740C64" w:rsidRDefault="00740C64" w:rsidP="00740C64">
      <w:pPr>
        <w:jc w:val="both"/>
        <w:rPr>
          <w:lang w:eastAsia="x-none"/>
        </w:rPr>
      </w:pPr>
      <w:r>
        <w:rPr>
          <w:lang w:eastAsia="x-none"/>
        </w:rPr>
        <w:t>For the second bullet of concurrent transmission</w:t>
      </w:r>
      <w:r w:rsidR="00667678">
        <w:rPr>
          <w:lang w:eastAsia="x-none"/>
        </w:rPr>
        <w:t>, UE can be allowed to support only some of concurrent UL cases for both 3 and 4 bands. Because, comparing with 2 bands, 3 bands have more different band pairs, some</w:t>
      </w:r>
      <w:r w:rsidR="00D53982">
        <w:rPr>
          <w:lang w:eastAsia="x-none"/>
        </w:rPr>
        <w:t xml:space="preserve"> band pairs </w:t>
      </w:r>
      <w:r w:rsidR="00242874">
        <w:rPr>
          <w:lang w:eastAsia="x-none"/>
        </w:rPr>
        <w:t>need more challenges for</w:t>
      </w:r>
      <w:r w:rsidR="006C4103">
        <w:rPr>
          <w:lang w:eastAsia="x-none"/>
        </w:rPr>
        <w:t xml:space="preserve"> joint transmission, or even im</w:t>
      </w:r>
      <w:r w:rsidR="00242874">
        <w:rPr>
          <w:lang w:eastAsia="x-none"/>
        </w:rPr>
        <w:t xml:space="preserve">possible to support. Thus, UE can report the capability for those band pairs </w:t>
      </w:r>
      <w:r w:rsidR="00FE5A39">
        <w:rPr>
          <w:lang w:eastAsia="x-none"/>
        </w:rPr>
        <w:t xml:space="preserve">combination set. </w:t>
      </w:r>
    </w:p>
    <w:p w14:paraId="79AEE322" w14:textId="245365E0" w:rsidR="00ED6A0D" w:rsidRDefault="00757210" w:rsidP="00ED6A0D">
      <w:pPr>
        <w:jc w:val="both"/>
        <w:rPr>
          <w:lang w:eastAsia="x-none"/>
        </w:rPr>
      </w:pPr>
      <w:r>
        <w:rPr>
          <w:rFonts w:eastAsia="宋体" w:hint="eastAsia"/>
          <w:lang w:eastAsia="zh-CN"/>
        </w:rPr>
        <w:t>F</w:t>
      </w:r>
      <w:r>
        <w:rPr>
          <w:rFonts w:eastAsia="宋体"/>
          <w:lang w:eastAsia="zh-CN"/>
        </w:rPr>
        <w:t xml:space="preserve">or the </w:t>
      </w:r>
      <w:r w:rsidR="00ED6A0D">
        <w:rPr>
          <w:lang w:eastAsia="x-none"/>
        </w:rPr>
        <w:t>potential capability</w:t>
      </w:r>
      <w:r>
        <w:rPr>
          <w:lang w:eastAsia="x-none"/>
        </w:rPr>
        <w:t xml:space="preserve">, band pair combinations can be reported to indicate which band pairs can support concurrent UL </w:t>
      </w:r>
      <w:proofErr w:type="spellStart"/>
      <w:proofErr w:type="gramStart"/>
      <w:r>
        <w:rPr>
          <w:lang w:eastAsia="x-none"/>
        </w:rPr>
        <w:t>Tx</w:t>
      </w:r>
      <w:proofErr w:type="spellEnd"/>
      <w:proofErr w:type="gramEnd"/>
      <w:r>
        <w:rPr>
          <w:lang w:eastAsia="x-none"/>
        </w:rPr>
        <w:t xml:space="preserve">. And further RRC singling can select one or more bands pairs for UE to do concurrent </w:t>
      </w:r>
      <w:proofErr w:type="spellStart"/>
      <w:proofErr w:type="gramStart"/>
      <w:r>
        <w:rPr>
          <w:lang w:eastAsia="x-none"/>
        </w:rPr>
        <w:t>Tx</w:t>
      </w:r>
      <w:proofErr w:type="spellEnd"/>
      <w:proofErr w:type="gramEnd"/>
      <w:r>
        <w:rPr>
          <w:lang w:eastAsia="x-none"/>
        </w:rPr>
        <w:t xml:space="preserve">, from the set of band pair combinations. </w:t>
      </w:r>
    </w:p>
    <w:p w14:paraId="365257A6" w14:textId="3DD680F9" w:rsidR="00DB24BF" w:rsidRPr="00DB24BF" w:rsidRDefault="00DB24BF" w:rsidP="009E43EF">
      <w:pPr>
        <w:pStyle w:val="aff8"/>
        <w:numPr>
          <w:ilvl w:val="0"/>
          <w:numId w:val="43"/>
        </w:numPr>
        <w:ind w:leftChars="0"/>
        <w:rPr>
          <w:b/>
          <w:i/>
        </w:rPr>
      </w:pPr>
      <w:r w:rsidRPr="00DB24BF">
        <w:rPr>
          <w:b/>
          <w:i/>
        </w:rPr>
        <w:t xml:space="preserve">RAN1 can support </w:t>
      </w:r>
      <w:r w:rsidRPr="00DB24BF">
        <w:rPr>
          <w:b/>
          <w:bCs/>
          <w:i/>
        </w:rPr>
        <w:t xml:space="preserve">Option 1: UE is allowed to </w:t>
      </w:r>
      <w:r w:rsidR="006C4103">
        <w:rPr>
          <w:b/>
          <w:bCs/>
          <w:i/>
        </w:rPr>
        <w:t xml:space="preserve">report the </w:t>
      </w:r>
      <w:r w:rsidRPr="00DB24BF">
        <w:rPr>
          <w:b/>
          <w:bCs/>
          <w:i/>
        </w:rPr>
        <w:t>support</w:t>
      </w:r>
      <w:r w:rsidR="006C4103">
        <w:rPr>
          <w:b/>
          <w:bCs/>
          <w:i/>
        </w:rPr>
        <w:t>ive</w:t>
      </w:r>
      <w:r w:rsidRPr="00DB24BF">
        <w:rPr>
          <w:b/>
          <w:bCs/>
          <w:i/>
        </w:rPr>
        <w:t xml:space="preserve"> only some of concurrent UL cases</w:t>
      </w:r>
      <w:r w:rsidRPr="00DB24BF">
        <w:rPr>
          <w:rFonts w:hint="eastAsia"/>
          <w:b/>
          <w:bCs/>
          <w:i/>
        </w:rPr>
        <w:t xml:space="preserve"> </w:t>
      </w:r>
      <w:r w:rsidRPr="00DB24BF">
        <w:rPr>
          <w:b/>
          <w:bCs/>
          <w:i/>
        </w:rPr>
        <w:t>(</w:t>
      </w:r>
      <w:r w:rsidRPr="00DB24BF">
        <w:rPr>
          <w:rFonts w:hint="eastAsia"/>
          <w:b/>
          <w:bCs/>
          <w:i/>
        </w:rPr>
        <w:t>b</w:t>
      </w:r>
      <w:r w:rsidRPr="00DB24BF">
        <w:rPr>
          <w:b/>
          <w:bCs/>
          <w:i/>
        </w:rPr>
        <w:t>and pairs)</w:t>
      </w:r>
      <w:r w:rsidR="006C4103">
        <w:rPr>
          <w:b/>
          <w:bCs/>
          <w:i/>
        </w:rPr>
        <w:t xml:space="preserve"> for both 3 and 4 bands. </w:t>
      </w:r>
    </w:p>
    <w:p w14:paraId="04C9DC55" w14:textId="65304E6C" w:rsidR="00ED6A0D" w:rsidRDefault="006C4103" w:rsidP="006C4103">
      <w:pPr>
        <w:pStyle w:val="3"/>
      </w:pPr>
      <w:r w:rsidRPr="006C4103">
        <w:t xml:space="preserve">Option 2: </w:t>
      </w:r>
      <w:r w:rsidR="00757210">
        <w:t>Two</w:t>
      </w:r>
      <w:r w:rsidR="00757210" w:rsidRPr="000F5D3A">
        <w:t xml:space="preserve"> ports transmission</w:t>
      </w:r>
    </w:p>
    <w:p w14:paraId="0B5CFB88" w14:textId="54AB2473" w:rsidR="0003283E" w:rsidRDefault="0003283E" w:rsidP="0003283E">
      <w:pPr>
        <w:jc w:val="both"/>
        <w:rPr>
          <w:rFonts w:eastAsia="宋体"/>
          <w:lang w:eastAsia="zh-CN"/>
        </w:rPr>
      </w:pPr>
      <w:r>
        <w:rPr>
          <w:lang w:eastAsia="ja-JP"/>
        </w:rPr>
        <w:t xml:space="preserve">Option 2 gives some restrictions on the number bands that support </w:t>
      </w:r>
      <w:r w:rsidRPr="00B03BD3">
        <w:rPr>
          <w:lang w:eastAsia="ja-JP"/>
        </w:rPr>
        <w:t xml:space="preserve">2Tx </w:t>
      </w:r>
      <w:r>
        <w:rPr>
          <w:lang w:eastAsia="ja-JP"/>
        </w:rPr>
        <w:t xml:space="preserve">bands. Table 1 is an example that </w:t>
      </w:r>
      <w:r w:rsidRPr="00B03BD3">
        <w:rPr>
          <w:lang w:eastAsia="ja-JP"/>
        </w:rPr>
        <w:t>only 2 bands out of 3 bands support up to 2Tx</w:t>
      </w:r>
      <w:r>
        <w:rPr>
          <w:lang w:eastAsia="ja-JP"/>
        </w:rPr>
        <w:t xml:space="preserve">. Band1 only support 1Tx, and Band2 and Band 3 can support 2Tx. So Option 2 is </w:t>
      </w:r>
      <w:r w:rsidRPr="00C04AC5">
        <w:rPr>
          <w:lang w:eastAsia="ja-JP"/>
        </w:rPr>
        <w:t>appropriate</w:t>
      </w:r>
      <w:r>
        <w:rPr>
          <w:lang w:eastAsia="ja-JP"/>
        </w:rPr>
        <w:t xml:space="preserve"> for different band combinations. Such as for some bands configurations, only one band can support 2Tx, but for another bands, two bands can be configured as 2Tx. It is a </w:t>
      </w:r>
      <w:r w:rsidRPr="00AD1792">
        <w:rPr>
          <w:lang w:eastAsia="ja-JP"/>
        </w:rPr>
        <w:t>universal</w:t>
      </w:r>
      <w:r>
        <w:rPr>
          <w:lang w:eastAsia="ja-JP"/>
        </w:rPr>
        <w:t xml:space="preserve"> method, and easily applied for UL </w:t>
      </w:r>
      <w:proofErr w:type="spellStart"/>
      <w:proofErr w:type="gramStart"/>
      <w:r>
        <w:rPr>
          <w:lang w:eastAsia="ja-JP"/>
        </w:rPr>
        <w:t>Tx</w:t>
      </w:r>
      <w:proofErr w:type="spellEnd"/>
      <w:proofErr w:type="gramEnd"/>
      <w:r>
        <w:rPr>
          <w:lang w:eastAsia="ja-JP"/>
        </w:rPr>
        <w:t xml:space="preserve"> switching configurations. In addition, UE capability can be used together with it, to provide additional information for </w:t>
      </w:r>
      <w:proofErr w:type="spellStart"/>
      <w:r>
        <w:rPr>
          <w:lang w:eastAsia="ja-JP"/>
        </w:rPr>
        <w:t>gNB</w:t>
      </w:r>
      <w:proofErr w:type="spellEnd"/>
      <w:r>
        <w:rPr>
          <w:lang w:eastAsia="ja-JP"/>
        </w:rPr>
        <w:t xml:space="preserve"> to decide the number of 2Tx bands and which subset bands can be configured as 2Tx. So it</w:t>
      </w:r>
      <w:r w:rsidR="005A6A30">
        <w:rPr>
          <w:rFonts w:eastAsia="宋体"/>
          <w:lang w:eastAsia="zh-CN"/>
        </w:rPr>
        <w:t xml:space="preserve"> can be supported </w:t>
      </w:r>
      <w:r w:rsidR="003B7677">
        <w:rPr>
          <w:rFonts w:eastAsia="宋体"/>
          <w:lang w:eastAsia="zh-CN"/>
        </w:rPr>
        <w:t xml:space="preserve">to reduce the complexity. </w:t>
      </w:r>
    </w:p>
    <w:p w14:paraId="096A346A" w14:textId="6363C74D" w:rsidR="004772BF" w:rsidRDefault="0003283E" w:rsidP="0003283E">
      <w:pPr>
        <w:jc w:val="both"/>
        <w:rPr>
          <w:rFonts w:eastAsia="宋体"/>
          <w:lang w:eastAsia="zh-CN"/>
        </w:rPr>
      </w:pPr>
      <w:r>
        <w:rPr>
          <w:rFonts w:eastAsia="宋体"/>
          <w:lang w:eastAsia="zh-CN"/>
        </w:rPr>
        <w:t>Option 2</w:t>
      </w:r>
      <w:r w:rsidR="00517338">
        <w:rPr>
          <w:rFonts w:eastAsia="宋体"/>
          <w:lang w:eastAsia="zh-CN"/>
        </w:rPr>
        <w:t xml:space="preserve"> can be applied for both 3 and 4 bands cases</w:t>
      </w:r>
      <w:r w:rsidR="004E3D02">
        <w:rPr>
          <w:rFonts w:eastAsia="宋体"/>
          <w:lang w:eastAsia="zh-CN"/>
        </w:rPr>
        <w:t xml:space="preserve">, based on UE capability report. </w:t>
      </w:r>
    </w:p>
    <w:p w14:paraId="7130B45E" w14:textId="5249BD6F" w:rsidR="0003283E" w:rsidRPr="00441EF5" w:rsidRDefault="0003283E" w:rsidP="009E43EF">
      <w:pPr>
        <w:pStyle w:val="aff8"/>
        <w:numPr>
          <w:ilvl w:val="0"/>
          <w:numId w:val="43"/>
        </w:numPr>
        <w:ind w:leftChars="0"/>
        <w:rPr>
          <w:b/>
          <w:i/>
        </w:rPr>
      </w:pPr>
      <w:r w:rsidRPr="00DB24BF">
        <w:rPr>
          <w:b/>
          <w:i/>
        </w:rPr>
        <w:t xml:space="preserve">RAN1 can support </w:t>
      </w:r>
      <w:r w:rsidRPr="00DB24BF">
        <w:rPr>
          <w:b/>
          <w:bCs/>
          <w:i/>
        </w:rPr>
        <w:t xml:space="preserve">Option </w:t>
      </w:r>
      <w:r>
        <w:rPr>
          <w:b/>
          <w:bCs/>
          <w:i/>
        </w:rPr>
        <w:t>2</w:t>
      </w:r>
      <w:r w:rsidRPr="00DB24BF">
        <w:rPr>
          <w:b/>
          <w:bCs/>
          <w:i/>
        </w:rPr>
        <w:t xml:space="preserve">: UE is allowed to </w:t>
      </w:r>
      <w:r>
        <w:rPr>
          <w:b/>
          <w:bCs/>
          <w:i/>
        </w:rPr>
        <w:t xml:space="preserve">report the </w:t>
      </w:r>
      <w:r w:rsidRPr="00DB24BF">
        <w:rPr>
          <w:b/>
          <w:bCs/>
          <w:i/>
        </w:rPr>
        <w:t>support</w:t>
      </w:r>
      <w:r>
        <w:rPr>
          <w:b/>
          <w:bCs/>
          <w:i/>
        </w:rPr>
        <w:t>ive</w:t>
      </w:r>
      <w:r w:rsidRPr="00DB24BF">
        <w:rPr>
          <w:b/>
          <w:bCs/>
          <w:i/>
        </w:rPr>
        <w:t xml:space="preserve"> only </w:t>
      </w:r>
      <w:r w:rsidR="004E3D02" w:rsidRPr="004E3D02">
        <w:rPr>
          <w:b/>
          <w:bCs/>
          <w:i/>
        </w:rPr>
        <w:t xml:space="preserve">2 ports transmission only on some of bands out of configured bands </w:t>
      </w:r>
      <w:r>
        <w:rPr>
          <w:b/>
          <w:bCs/>
          <w:i/>
        </w:rPr>
        <w:t xml:space="preserve">for both 3 and 4 bands. </w:t>
      </w:r>
    </w:p>
    <w:p w14:paraId="0B674290" w14:textId="3F8636BE" w:rsidR="00C6330D" w:rsidRDefault="00C6330D" w:rsidP="00C6330D">
      <w:pPr>
        <w:pStyle w:val="3"/>
      </w:pPr>
      <w:r w:rsidRPr="006C4103">
        <w:t xml:space="preserve">Option </w:t>
      </w:r>
      <w:r>
        <w:t>3</w:t>
      </w:r>
      <w:r w:rsidRPr="006C4103">
        <w:t xml:space="preserve">: </w:t>
      </w:r>
      <w:r w:rsidRPr="00C6330D">
        <w:t xml:space="preserve">more </w:t>
      </w:r>
      <w:bookmarkStart w:id="14" w:name="OLE_LINK4"/>
      <w:r w:rsidRPr="00C6330D">
        <w:t xml:space="preserve">preparation </w:t>
      </w:r>
      <w:bookmarkEnd w:id="14"/>
      <w:r w:rsidRPr="00C6330D">
        <w:t>procedure time (or interruption time)</w:t>
      </w:r>
    </w:p>
    <w:p w14:paraId="71F533FF" w14:textId="153B0A68" w:rsidR="00441EF5" w:rsidRDefault="005623AF" w:rsidP="005623AF">
      <w:r w:rsidRPr="005623AF">
        <w:t xml:space="preserve">According to </w:t>
      </w:r>
      <w:r>
        <w:t xml:space="preserve">option 3, we think the preparation time is more required to be discussed in RAN1, and the interruption time can up to RAN4’s scope. Due to the new switching cases, such as UE needs to </w:t>
      </w:r>
      <w:r w:rsidR="005532AB">
        <w:t xml:space="preserve">flush the memory and reload the new band information according to the DCI scheduling, more preparation time should be introduced. Since the current preparation time of PUSCH does not considering this additional memory operations. Different UE may have different handling, so it would be better to have separate UE capability to report the addition preparation time for PUSCH. </w:t>
      </w:r>
    </w:p>
    <w:p w14:paraId="150AFEE4" w14:textId="06790879" w:rsidR="005532AB" w:rsidRDefault="005532AB" w:rsidP="005623AF">
      <w:r>
        <w:lastRenderedPageBreak/>
        <w:t xml:space="preserve">For </w:t>
      </w:r>
      <w:r w:rsidRPr="005532AB">
        <w:t>specific switching cases</w:t>
      </w:r>
      <w:r>
        <w:t xml:space="preserve"> that require</w:t>
      </w:r>
      <w:r w:rsidRPr="005532AB">
        <w:t xml:space="preserve"> more preparation procedure time</w:t>
      </w:r>
      <w:r>
        <w:t xml:space="preserve">, we can make some rule list for those switching cases, instead of give all the switching cases directly. The potential switching cases </w:t>
      </w:r>
      <w:r w:rsidR="008E0630">
        <w:t>that</w:t>
      </w:r>
      <w:r>
        <w:t xml:space="preserve"> include more than 2 bands involved in </w:t>
      </w:r>
      <w:r w:rsidR="008E0630">
        <w:t>one</w:t>
      </w:r>
      <w:r>
        <w:t xml:space="preserve"> switching. </w:t>
      </w:r>
    </w:p>
    <w:p w14:paraId="5E73C74A" w14:textId="65543FB4" w:rsidR="008E0630" w:rsidRPr="008E0630" w:rsidRDefault="008E0630" w:rsidP="009E43EF">
      <w:pPr>
        <w:pStyle w:val="aff8"/>
        <w:numPr>
          <w:ilvl w:val="0"/>
          <w:numId w:val="43"/>
        </w:numPr>
        <w:ind w:leftChars="0"/>
        <w:rPr>
          <w:b/>
          <w:i/>
        </w:rPr>
      </w:pPr>
      <w:r w:rsidRPr="00DB24BF">
        <w:rPr>
          <w:b/>
          <w:i/>
        </w:rPr>
        <w:t xml:space="preserve">RAN1 can support </w:t>
      </w:r>
      <w:r w:rsidRPr="00DB24BF">
        <w:rPr>
          <w:b/>
          <w:bCs/>
          <w:i/>
        </w:rPr>
        <w:t xml:space="preserve">Option </w:t>
      </w:r>
      <w:r>
        <w:rPr>
          <w:b/>
          <w:bCs/>
          <w:i/>
        </w:rPr>
        <w:t>3</w:t>
      </w:r>
      <w:r w:rsidRPr="00DB24BF">
        <w:rPr>
          <w:b/>
          <w:bCs/>
          <w:i/>
        </w:rPr>
        <w:t xml:space="preserve">: </w:t>
      </w:r>
      <w:r w:rsidRPr="008E0630">
        <w:rPr>
          <w:b/>
          <w:bCs/>
          <w:i/>
        </w:rPr>
        <w:t>UE is allowed with more preparation procedure time for some specific switching cases</w:t>
      </w:r>
      <w:r w:rsidRPr="004E3D02">
        <w:rPr>
          <w:b/>
          <w:bCs/>
          <w:i/>
        </w:rPr>
        <w:t xml:space="preserve"> </w:t>
      </w:r>
      <w:r>
        <w:rPr>
          <w:b/>
          <w:bCs/>
          <w:i/>
        </w:rPr>
        <w:t xml:space="preserve">for both 3 and 4 bands. </w:t>
      </w:r>
    </w:p>
    <w:p w14:paraId="3E59446D" w14:textId="1FF63502" w:rsidR="008E0630" w:rsidRPr="008E0630" w:rsidRDefault="008E0630" w:rsidP="009E43EF">
      <w:pPr>
        <w:pStyle w:val="aff8"/>
        <w:numPr>
          <w:ilvl w:val="0"/>
          <w:numId w:val="43"/>
        </w:numPr>
        <w:ind w:leftChars="0"/>
        <w:rPr>
          <w:b/>
          <w:i/>
        </w:rPr>
      </w:pPr>
      <w:r w:rsidRPr="008E0630">
        <w:rPr>
          <w:b/>
          <w:bCs/>
          <w:i/>
        </w:rPr>
        <w:t xml:space="preserve">Switching cases </w:t>
      </w:r>
      <w:r>
        <w:rPr>
          <w:b/>
          <w:bCs/>
          <w:i/>
        </w:rPr>
        <w:t>that require</w:t>
      </w:r>
      <w:r w:rsidRPr="008E0630">
        <w:rPr>
          <w:b/>
          <w:bCs/>
          <w:i/>
        </w:rPr>
        <w:t xml:space="preserve"> more preparation procedure time</w:t>
      </w:r>
      <w:r>
        <w:rPr>
          <w:b/>
          <w:bCs/>
          <w:i/>
        </w:rPr>
        <w:t xml:space="preserve"> can include more than 2 bands involved in one switching.</w:t>
      </w:r>
    </w:p>
    <w:p w14:paraId="0886DEFB" w14:textId="65A31902" w:rsidR="00BD1E4F" w:rsidRPr="001D3F32" w:rsidRDefault="00BD1E4F" w:rsidP="000E0103">
      <w:pPr>
        <w:pStyle w:val="1"/>
        <w:tabs>
          <w:tab w:val="num" w:pos="426"/>
        </w:tabs>
        <w:ind w:left="426" w:hanging="426"/>
        <w:jc w:val="both"/>
        <w:rPr>
          <w:szCs w:val="36"/>
          <w:lang w:eastAsia="ja-JP"/>
        </w:rPr>
      </w:pPr>
      <w:r w:rsidRPr="001D3F32">
        <w:rPr>
          <w:szCs w:val="36"/>
          <w:lang w:eastAsia="ja-JP"/>
        </w:rPr>
        <w:t>Conclusion</w:t>
      </w:r>
    </w:p>
    <w:p w14:paraId="392502A6" w14:textId="631704BC" w:rsidR="00BD1E4F" w:rsidRDefault="00BD1E4F" w:rsidP="000E0103">
      <w:pPr>
        <w:jc w:val="both"/>
        <w:textAlignment w:val="center"/>
      </w:pPr>
      <w:r w:rsidRPr="001D3F32">
        <w:rPr>
          <w:rFonts w:hint="eastAsia"/>
        </w:rPr>
        <w:t>I</w:t>
      </w:r>
      <w:r w:rsidRPr="001D3F32">
        <w:t>n this contribution, we made the following</w:t>
      </w:r>
      <w:r w:rsidR="00E73E2F">
        <w:t xml:space="preserve"> observation</w:t>
      </w:r>
      <w:r w:rsidR="00DF1EF0">
        <w:t>s</w:t>
      </w:r>
      <w:r w:rsidR="00E73E2F">
        <w:t xml:space="preserve"> and</w:t>
      </w:r>
      <w:r w:rsidRPr="001D3F32">
        <w:t xml:space="preserve"> proposals.</w:t>
      </w:r>
    </w:p>
    <w:p w14:paraId="5B9B0E73" w14:textId="77777777" w:rsidR="009E43EF" w:rsidRPr="00752750" w:rsidRDefault="009E43EF" w:rsidP="009E43EF">
      <w:pPr>
        <w:pStyle w:val="aff8"/>
        <w:numPr>
          <w:ilvl w:val="0"/>
          <w:numId w:val="36"/>
        </w:numPr>
        <w:ind w:leftChars="0"/>
        <w:jc w:val="both"/>
        <w:rPr>
          <w:rFonts w:eastAsia="宋体"/>
          <w:b/>
          <w:i/>
          <w:lang w:eastAsia="zh-CN"/>
        </w:rPr>
      </w:pPr>
      <w:r w:rsidRPr="00752750">
        <w:rPr>
          <w:rFonts w:eastAsia="宋体"/>
          <w:b/>
          <w:i/>
          <w:lang w:eastAsia="zh-CN"/>
        </w:rPr>
        <w:t>Confirm the following part in the working assumption.</w:t>
      </w:r>
    </w:p>
    <w:p w14:paraId="66863E59" w14:textId="77777777" w:rsidR="009E43EF" w:rsidRPr="00752750" w:rsidRDefault="009E43EF" w:rsidP="009E43EF">
      <w:pPr>
        <w:spacing w:after="0"/>
        <w:ind w:left="50"/>
        <w:jc w:val="both"/>
        <w:rPr>
          <w:b/>
          <w:i/>
        </w:rPr>
      </w:pPr>
      <w:r w:rsidRPr="00752750">
        <w:rPr>
          <w:b/>
          <w:i/>
        </w:rPr>
        <w:t xml:space="preserve">If Rel-18 UL </w:t>
      </w:r>
      <w:proofErr w:type="spellStart"/>
      <w:r w:rsidRPr="00752750">
        <w:rPr>
          <w:b/>
          <w:i/>
        </w:rPr>
        <w:t>Tx</w:t>
      </w:r>
      <w:proofErr w:type="spellEnd"/>
      <w:r w:rsidRPr="00752750">
        <w:rPr>
          <w:b/>
          <w:i/>
        </w:rPr>
        <w:t xml:space="preserve"> switching is supported, following switching mechanism is considered as baseline for the Rel-18 UL </w:t>
      </w:r>
      <w:proofErr w:type="spellStart"/>
      <w:r w:rsidRPr="00752750">
        <w:rPr>
          <w:b/>
          <w:i/>
        </w:rPr>
        <w:t>Tx</w:t>
      </w:r>
      <w:proofErr w:type="spellEnd"/>
      <w:r w:rsidRPr="00752750">
        <w:rPr>
          <w:b/>
          <w:i/>
        </w:rPr>
        <w:t xml:space="preserve"> switching across 3 or 4 bands</w:t>
      </w:r>
    </w:p>
    <w:p w14:paraId="4712BDBD" w14:textId="77777777" w:rsidR="009E43EF" w:rsidRPr="00752750" w:rsidRDefault="009E43EF" w:rsidP="009E43EF">
      <w:pPr>
        <w:pStyle w:val="aff8"/>
        <w:numPr>
          <w:ilvl w:val="1"/>
          <w:numId w:val="36"/>
        </w:numPr>
        <w:spacing w:after="0"/>
        <w:ind w:leftChars="0"/>
        <w:jc w:val="both"/>
        <w:rPr>
          <w:b/>
          <w:i/>
        </w:rPr>
      </w:pPr>
      <w:r w:rsidRPr="00752750">
        <w:rPr>
          <w:b/>
          <w:bCs/>
          <w:i/>
        </w:rPr>
        <w:t xml:space="preserve">Alt.1: </w:t>
      </w:r>
      <w:r w:rsidRPr="00752750">
        <w:rPr>
          <w:rFonts w:hint="eastAsia"/>
          <w:b/>
          <w:bCs/>
          <w:i/>
        </w:rPr>
        <w:t xml:space="preserve">Dynamic </w:t>
      </w:r>
      <w:proofErr w:type="spellStart"/>
      <w:r w:rsidRPr="00752750">
        <w:rPr>
          <w:rFonts w:hint="eastAsia"/>
          <w:b/>
          <w:bCs/>
          <w:i/>
        </w:rPr>
        <w:t>Tx</w:t>
      </w:r>
      <w:proofErr w:type="spellEnd"/>
      <w:r w:rsidRPr="00752750">
        <w:rPr>
          <w:rFonts w:hint="eastAsia"/>
          <w:b/>
          <w:bCs/>
          <w:i/>
        </w:rPr>
        <w:t xml:space="preserve"> carrier switching can be across all the supported switching cases by the UE and based on the UL scheduling, i.e., via </w:t>
      </w:r>
      <w:r w:rsidRPr="00752750">
        <w:rPr>
          <w:b/>
          <w:bCs/>
          <w:i/>
        </w:rPr>
        <w:t>dynamic</w:t>
      </w:r>
      <w:r w:rsidRPr="00752750">
        <w:rPr>
          <w:rFonts w:hint="eastAsia"/>
          <w:b/>
          <w:bCs/>
          <w:i/>
        </w:rPr>
        <w:t xml:space="preserve"> grant and/or RRC configuration for UL transmission</w:t>
      </w:r>
    </w:p>
    <w:p w14:paraId="3505DA98" w14:textId="77777777" w:rsidR="009E43EF" w:rsidRPr="00D425EC" w:rsidRDefault="009E43EF" w:rsidP="009E43EF">
      <w:pPr>
        <w:pStyle w:val="aff8"/>
        <w:numPr>
          <w:ilvl w:val="0"/>
          <w:numId w:val="36"/>
        </w:numPr>
        <w:ind w:leftChars="0"/>
        <w:jc w:val="both"/>
        <w:rPr>
          <w:b/>
          <w:i/>
        </w:rPr>
      </w:pPr>
      <w:r w:rsidRPr="00D425EC">
        <w:rPr>
          <w:b/>
          <w:i/>
        </w:rPr>
        <w:t xml:space="preserve">RRC parameter can be used for resolving the ambiguous states. </w:t>
      </w:r>
    </w:p>
    <w:p w14:paraId="3C9FD861" w14:textId="77777777" w:rsidR="009E43EF" w:rsidRPr="00DB24BF" w:rsidRDefault="009E43EF" w:rsidP="009E43EF">
      <w:pPr>
        <w:pStyle w:val="aff8"/>
        <w:numPr>
          <w:ilvl w:val="0"/>
          <w:numId w:val="36"/>
        </w:numPr>
        <w:ind w:leftChars="0"/>
        <w:rPr>
          <w:b/>
          <w:i/>
        </w:rPr>
      </w:pPr>
      <w:r w:rsidRPr="00DB24BF">
        <w:rPr>
          <w:b/>
          <w:i/>
        </w:rPr>
        <w:t xml:space="preserve">RAN1 can support </w:t>
      </w:r>
      <w:r w:rsidRPr="00DB24BF">
        <w:rPr>
          <w:b/>
          <w:bCs/>
          <w:i/>
        </w:rPr>
        <w:t xml:space="preserve">Option 1: UE is allowed to </w:t>
      </w:r>
      <w:r>
        <w:rPr>
          <w:b/>
          <w:bCs/>
          <w:i/>
        </w:rPr>
        <w:t xml:space="preserve">report the </w:t>
      </w:r>
      <w:r w:rsidRPr="00DB24BF">
        <w:rPr>
          <w:b/>
          <w:bCs/>
          <w:i/>
        </w:rPr>
        <w:t>support</w:t>
      </w:r>
      <w:r>
        <w:rPr>
          <w:b/>
          <w:bCs/>
          <w:i/>
        </w:rPr>
        <w:t>ive</w:t>
      </w:r>
      <w:r w:rsidRPr="00DB24BF">
        <w:rPr>
          <w:b/>
          <w:bCs/>
          <w:i/>
        </w:rPr>
        <w:t xml:space="preserve"> only some of concurrent UL cases</w:t>
      </w:r>
      <w:r w:rsidRPr="00DB24BF">
        <w:rPr>
          <w:rFonts w:hint="eastAsia"/>
          <w:b/>
          <w:bCs/>
          <w:i/>
        </w:rPr>
        <w:t xml:space="preserve"> </w:t>
      </w:r>
      <w:r w:rsidRPr="00DB24BF">
        <w:rPr>
          <w:b/>
          <w:bCs/>
          <w:i/>
        </w:rPr>
        <w:t>(</w:t>
      </w:r>
      <w:r w:rsidRPr="00DB24BF">
        <w:rPr>
          <w:rFonts w:hint="eastAsia"/>
          <w:b/>
          <w:bCs/>
          <w:i/>
        </w:rPr>
        <w:t>b</w:t>
      </w:r>
      <w:r w:rsidRPr="00DB24BF">
        <w:rPr>
          <w:b/>
          <w:bCs/>
          <w:i/>
        </w:rPr>
        <w:t>and pairs)</w:t>
      </w:r>
      <w:r>
        <w:rPr>
          <w:b/>
          <w:bCs/>
          <w:i/>
        </w:rPr>
        <w:t xml:space="preserve"> for both 3 and 4 bands. </w:t>
      </w:r>
    </w:p>
    <w:p w14:paraId="5B3CCEF0" w14:textId="77777777" w:rsidR="009E43EF" w:rsidRPr="00441EF5" w:rsidRDefault="009E43EF" w:rsidP="009E43EF">
      <w:pPr>
        <w:pStyle w:val="aff8"/>
        <w:numPr>
          <w:ilvl w:val="0"/>
          <w:numId w:val="36"/>
        </w:numPr>
        <w:ind w:leftChars="0"/>
        <w:rPr>
          <w:b/>
          <w:i/>
        </w:rPr>
      </w:pPr>
      <w:r w:rsidRPr="00DB24BF">
        <w:rPr>
          <w:b/>
          <w:i/>
        </w:rPr>
        <w:t xml:space="preserve">RAN1 can support </w:t>
      </w:r>
      <w:r w:rsidRPr="00DB24BF">
        <w:rPr>
          <w:b/>
          <w:bCs/>
          <w:i/>
        </w:rPr>
        <w:t xml:space="preserve">Option </w:t>
      </w:r>
      <w:r>
        <w:rPr>
          <w:b/>
          <w:bCs/>
          <w:i/>
        </w:rPr>
        <w:t>2</w:t>
      </w:r>
      <w:r w:rsidRPr="00DB24BF">
        <w:rPr>
          <w:b/>
          <w:bCs/>
          <w:i/>
        </w:rPr>
        <w:t xml:space="preserve">: UE is allowed to </w:t>
      </w:r>
      <w:r>
        <w:rPr>
          <w:b/>
          <w:bCs/>
          <w:i/>
        </w:rPr>
        <w:t xml:space="preserve">report the </w:t>
      </w:r>
      <w:r w:rsidRPr="00DB24BF">
        <w:rPr>
          <w:b/>
          <w:bCs/>
          <w:i/>
        </w:rPr>
        <w:t>support</w:t>
      </w:r>
      <w:r>
        <w:rPr>
          <w:b/>
          <w:bCs/>
          <w:i/>
        </w:rPr>
        <w:t>ive</w:t>
      </w:r>
      <w:r w:rsidRPr="00DB24BF">
        <w:rPr>
          <w:b/>
          <w:bCs/>
          <w:i/>
        </w:rPr>
        <w:t xml:space="preserve"> only </w:t>
      </w:r>
      <w:r w:rsidRPr="004E3D02">
        <w:rPr>
          <w:b/>
          <w:bCs/>
          <w:i/>
        </w:rPr>
        <w:t xml:space="preserve">2 ports transmission only on some of bands out of configured bands </w:t>
      </w:r>
      <w:r>
        <w:rPr>
          <w:b/>
          <w:bCs/>
          <w:i/>
        </w:rPr>
        <w:t xml:space="preserve">for both 3 and 4 bands. </w:t>
      </w:r>
    </w:p>
    <w:p w14:paraId="46DBB4E3" w14:textId="77777777" w:rsidR="009E43EF" w:rsidRPr="008E0630" w:rsidRDefault="009E43EF" w:rsidP="009E43EF">
      <w:pPr>
        <w:pStyle w:val="aff8"/>
        <w:numPr>
          <w:ilvl w:val="0"/>
          <w:numId w:val="36"/>
        </w:numPr>
        <w:ind w:leftChars="0"/>
        <w:rPr>
          <w:b/>
          <w:i/>
        </w:rPr>
      </w:pPr>
      <w:r w:rsidRPr="00DB24BF">
        <w:rPr>
          <w:b/>
          <w:i/>
        </w:rPr>
        <w:t xml:space="preserve">RAN1 can support </w:t>
      </w:r>
      <w:r w:rsidRPr="00DB24BF">
        <w:rPr>
          <w:b/>
          <w:bCs/>
          <w:i/>
        </w:rPr>
        <w:t xml:space="preserve">Option </w:t>
      </w:r>
      <w:r>
        <w:rPr>
          <w:b/>
          <w:bCs/>
          <w:i/>
        </w:rPr>
        <w:t>3</w:t>
      </w:r>
      <w:r w:rsidRPr="00DB24BF">
        <w:rPr>
          <w:b/>
          <w:bCs/>
          <w:i/>
        </w:rPr>
        <w:t xml:space="preserve">: </w:t>
      </w:r>
      <w:r w:rsidRPr="008E0630">
        <w:rPr>
          <w:b/>
          <w:bCs/>
          <w:i/>
        </w:rPr>
        <w:t>UE is allowed with more preparation procedure time for some specific switching cases</w:t>
      </w:r>
      <w:r w:rsidRPr="004E3D02">
        <w:rPr>
          <w:b/>
          <w:bCs/>
          <w:i/>
        </w:rPr>
        <w:t xml:space="preserve"> </w:t>
      </w:r>
      <w:r>
        <w:rPr>
          <w:b/>
          <w:bCs/>
          <w:i/>
        </w:rPr>
        <w:t xml:space="preserve">for both 3 and 4 bands. </w:t>
      </w:r>
    </w:p>
    <w:p w14:paraId="2FF9175B" w14:textId="65D37C44" w:rsidR="00DF1EF0" w:rsidRPr="009E43EF" w:rsidRDefault="009E43EF" w:rsidP="009E43EF">
      <w:pPr>
        <w:pStyle w:val="aff8"/>
        <w:numPr>
          <w:ilvl w:val="0"/>
          <w:numId w:val="36"/>
        </w:numPr>
        <w:ind w:leftChars="0"/>
        <w:rPr>
          <w:b/>
          <w:i/>
        </w:rPr>
      </w:pPr>
      <w:r w:rsidRPr="008E0630">
        <w:rPr>
          <w:b/>
          <w:bCs/>
          <w:i/>
        </w:rPr>
        <w:t xml:space="preserve">Switching cases </w:t>
      </w:r>
      <w:r>
        <w:rPr>
          <w:b/>
          <w:bCs/>
          <w:i/>
        </w:rPr>
        <w:t>that require</w:t>
      </w:r>
      <w:r w:rsidRPr="008E0630">
        <w:rPr>
          <w:b/>
          <w:bCs/>
          <w:i/>
        </w:rPr>
        <w:t xml:space="preserve"> more preparation procedure time</w:t>
      </w:r>
      <w:r>
        <w:rPr>
          <w:b/>
          <w:bCs/>
          <w:i/>
        </w:rPr>
        <w:t xml:space="preserve"> can include more than 2 bands involved in one switching.</w:t>
      </w:r>
    </w:p>
    <w:bookmarkEnd w:id="11"/>
    <w:bookmarkEnd w:id="12"/>
    <w:p w14:paraId="06277EA8" w14:textId="77777777" w:rsidR="0045740A" w:rsidRPr="001D3F32" w:rsidRDefault="00FC0E47" w:rsidP="000E0103">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46BB2C3" w:rsidR="006B4BF3" w:rsidRDefault="006B0E62" w:rsidP="000E0103">
      <w:pPr>
        <w:pStyle w:val="References"/>
      </w:pPr>
      <w:r w:rsidRPr="006B0E62">
        <w:t>RP-</w:t>
      </w:r>
      <w:bookmarkStart w:id="15" w:name="OLE_LINK1"/>
      <w:r w:rsidRPr="006B0E62">
        <w:t>220834</w:t>
      </w:r>
      <w:r>
        <w:t xml:space="preserve"> </w:t>
      </w:r>
      <w:bookmarkEnd w:id="15"/>
      <w:r w:rsidRPr="006B0E62">
        <w:t>Revised WID on Multi-carrier enhancements</w:t>
      </w:r>
    </w:p>
    <w:p w14:paraId="72B5B1BD" w14:textId="12046926" w:rsidR="00586131" w:rsidRDefault="00586131" w:rsidP="00586131">
      <w:pPr>
        <w:pStyle w:val="References"/>
      </w:pPr>
      <w:r w:rsidRPr="00586131">
        <w:t>Draft_Minutes_report_RAN1#109-e_v030</w:t>
      </w:r>
    </w:p>
    <w:p w14:paraId="4E429226" w14:textId="73A07822" w:rsidR="00430531" w:rsidRPr="0021760A" w:rsidRDefault="00430531" w:rsidP="00430531">
      <w:pPr>
        <w:pStyle w:val="References"/>
      </w:pPr>
      <w:r w:rsidRPr="00430531">
        <w:t>R1-</w:t>
      </w:r>
      <w:bookmarkStart w:id="16" w:name="OLE_LINK5"/>
      <w:bookmarkStart w:id="17" w:name="OLE_LINK6"/>
      <w:r w:rsidRPr="00430531">
        <w:t>2207942</w:t>
      </w:r>
      <w:bookmarkEnd w:id="16"/>
      <w:bookmarkEnd w:id="17"/>
      <w:r w:rsidRPr="00430531">
        <w:tab/>
        <w:t xml:space="preserve">Summary of discussion on multi-carrier UL </w:t>
      </w:r>
      <w:proofErr w:type="spellStart"/>
      <w:proofErr w:type="gramStart"/>
      <w:r w:rsidRPr="00430531">
        <w:t>Tx</w:t>
      </w:r>
      <w:proofErr w:type="spellEnd"/>
      <w:proofErr w:type="gramEnd"/>
      <w:r w:rsidRPr="00430531">
        <w:t xml:space="preserve"> switching scheme</w:t>
      </w:r>
      <w:r w:rsidRPr="00430531">
        <w:tab/>
        <w:t>Moderator (NTT DOCOMO, INC.)</w:t>
      </w:r>
    </w:p>
    <w:sectPr w:rsidR="00430531" w:rsidRPr="0021760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E58E6" w14:textId="77777777" w:rsidR="002F059B" w:rsidRDefault="002F059B">
      <w:r>
        <w:separator/>
      </w:r>
    </w:p>
  </w:endnote>
  <w:endnote w:type="continuationSeparator" w:id="0">
    <w:p w14:paraId="3A86DBD2" w14:textId="77777777" w:rsidR="002F059B" w:rsidRDefault="002F059B">
      <w:r>
        <w:continuationSeparator/>
      </w:r>
    </w:p>
  </w:endnote>
  <w:endnote w:type="continuationNotice" w:id="1">
    <w:p w14:paraId="77139EB8" w14:textId="77777777" w:rsidR="002F059B" w:rsidRDefault="002F0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modern"/>
    <w:pitch w:val="variable"/>
    <w:sig w:usb0="00000000"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5532AB" w:rsidRDefault="005532A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5532AB" w:rsidRDefault="005532A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7B2C712" w:rsidR="005532AB" w:rsidRDefault="005532A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262E48">
      <w:rPr>
        <w:rStyle w:val="af9"/>
      </w:rPr>
      <w:t>5</w:t>
    </w:r>
    <w:r>
      <w:rPr>
        <w:rStyle w:val="af9"/>
      </w:rPr>
      <w:fldChar w:fldCharType="end"/>
    </w:r>
  </w:p>
  <w:p w14:paraId="1032240D" w14:textId="77777777" w:rsidR="005532AB" w:rsidRDefault="005532A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774FB" w14:textId="77777777" w:rsidR="002F059B" w:rsidRDefault="002F059B">
      <w:r>
        <w:separator/>
      </w:r>
    </w:p>
  </w:footnote>
  <w:footnote w:type="continuationSeparator" w:id="0">
    <w:p w14:paraId="6B732A15" w14:textId="77777777" w:rsidR="002F059B" w:rsidRDefault="002F059B">
      <w:r>
        <w:continuationSeparator/>
      </w:r>
    </w:p>
  </w:footnote>
  <w:footnote w:type="continuationNotice" w:id="1">
    <w:p w14:paraId="0D161DA7" w14:textId="77777777" w:rsidR="002F059B" w:rsidRDefault="002F05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D26492"/>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D8742D"/>
    <w:multiLevelType w:val="hybridMultilevel"/>
    <w:tmpl w:val="4806823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F96A8E"/>
    <w:multiLevelType w:val="hybridMultilevel"/>
    <w:tmpl w:val="66C04C3C"/>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D9681"/>
    <w:multiLevelType w:val="singleLevel"/>
    <w:tmpl w:val="14FD9681"/>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5614F3C"/>
    <w:multiLevelType w:val="hybridMultilevel"/>
    <w:tmpl w:val="CA048F48"/>
    <w:lvl w:ilvl="0" w:tplc="22B6086E">
      <w:start w:val="1"/>
      <w:numFmt w:val="bullet"/>
      <w:lvlText w:val="•"/>
      <w:lvlJc w:val="left"/>
      <w:pPr>
        <w:tabs>
          <w:tab w:val="num" w:pos="720"/>
        </w:tabs>
        <w:ind w:left="720" w:hanging="360"/>
      </w:pPr>
      <w:rPr>
        <w:rFonts w:ascii="Arial" w:hAnsi="Arial" w:hint="default"/>
      </w:rPr>
    </w:lvl>
    <w:lvl w:ilvl="1" w:tplc="D67E1B6C">
      <w:start w:val="302"/>
      <w:numFmt w:val="bullet"/>
      <w:lvlText w:val="•"/>
      <w:lvlJc w:val="left"/>
      <w:pPr>
        <w:tabs>
          <w:tab w:val="num" w:pos="1440"/>
        </w:tabs>
        <w:ind w:left="1440" w:hanging="360"/>
      </w:pPr>
      <w:rPr>
        <w:rFonts w:ascii="Arial" w:hAnsi="Arial" w:hint="default"/>
      </w:rPr>
    </w:lvl>
    <w:lvl w:ilvl="2" w:tplc="45901804">
      <w:start w:val="302"/>
      <w:numFmt w:val="bullet"/>
      <w:lvlText w:val="•"/>
      <w:lvlJc w:val="left"/>
      <w:pPr>
        <w:tabs>
          <w:tab w:val="num" w:pos="2160"/>
        </w:tabs>
        <w:ind w:left="2160" w:hanging="360"/>
      </w:pPr>
      <w:rPr>
        <w:rFonts w:ascii="Arial" w:hAnsi="Arial" w:hint="default"/>
      </w:rPr>
    </w:lvl>
    <w:lvl w:ilvl="3" w:tplc="CEE263FE">
      <w:start w:val="302"/>
      <w:numFmt w:val="bullet"/>
      <w:lvlText w:val="•"/>
      <w:lvlJc w:val="left"/>
      <w:pPr>
        <w:tabs>
          <w:tab w:val="num" w:pos="2880"/>
        </w:tabs>
        <w:ind w:left="2880" w:hanging="360"/>
      </w:pPr>
      <w:rPr>
        <w:rFonts w:ascii="Arial" w:hAnsi="Arial" w:hint="default"/>
      </w:rPr>
    </w:lvl>
    <w:lvl w:ilvl="4" w:tplc="79AAD22A" w:tentative="1">
      <w:start w:val="1"/>
      <w:numFmt w:val="bullet"/>
      <w:lvlText w:val="•"/>
      <w:lvlJc w:val="left"/>
      <w:pPr>
        <w:tabs>
          <w:tab w:val="num" w:pos="3600"/>
        </w:tabs>
        <w:ind w:left="3600" w:hanging="360"/>
      </w:pPr>
      <w:rPr>
        <w:rFonts w:ascii="Arial" w:hAnsi="Arial" w:hint="default"/>
      </w:rPr>
    </w:lvl>
    <w:lvl w:ilvl="5" w:tplc="1ED05FBA" w:tentative="1">
      <w:start w:val="1"/>
      <w:numFmt w:val="bullet"/>
      <w:lvlText w:val="•"/>
      <w:lvlJc w:val="left"/>
      <w:pPr>
        <w:tabs>
          <w:tab w:val="num" w:pos="4320"/>
        </w:tabs>
        <w:ind w:left="4320" w:hanging="360"/>
      </w:pPr>
      <w:rPr>
        <w:rFonts w:ascii="Arial" w:hAnsi="Arial" w:hint="default"/>
      </w:rPr>
    </w:lvl>
    <w:lvl w:ilvl="6" w:tplc="D166EA6E" w:tentative="1">
      <w:start w:val="1"/>
      <w:numFmt w:val="bullet"/>
      <w:lvlText w:val="•"/>
      <w:lvlJc w:val="left"/>
      <w:pPr>
        <w:tabs>
          <w:tab w:val="num" w:pos="5040"/>
        </w:tabs>
        <w:ind w:left="5040" w:hanging="360"/>
      </w:pPr>
      <w:rPr>
        <w:rFonts w:ascii="Arial" w:hAnsi="Arial" w:hint="default"/>
      </w:rPr>
    </w:lvl>
    <w:lvl w:ilvl="7" w:tplc="3FB42C22" w:tentative="1">
      <w:start w:val="1"/>
      <w:numFmt w:val="bullet"/>
      <w:lvlText w:val="•"/>
      <w:lvlJc w:val="left"/>
      <w:pPr>
        <w:tabs>
          <w:tab w:val="num" w:pos="5760"/>
        </w:tabs>
        <w:ind w:left="5760" w:hanging="360"/>
      </w:pPr>
      <w:rPr>
        <w:rFonts w:ascii="Arial" w:hAnsi="Arial" w:hint="default"/>
      </w:rPr>
    </w:lvl>
    <w:lvl w:ilvl="8" w:tplc="8B5A8C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B11F07"/>
    <w:multiLevelType w:val="hybridMultilevel"/>
    <w:tmpl w:val="90CC5E98"/>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9" w15:restartNumberingAfterBreak="0">
    <w:nsid w:val="1D476B76"/>
    <w:multiLevelType w:val="hybridMultilevel"/>
    <w:tmpl w:val="1616A872"/>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020E63"/>
    <w:multiLevelType w:val="hybridMultilevel"/>
    <w:tmpl w:val="044E7F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83A58"/>
    <w:multiLevelType w:val="hybridMultilevel"/>
    <w:tmpl w:val="1F72CCF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876CC2"/>
    <w:multiLevelType w:val="hybridMultilevel"/>
    <w:tmpl w:val="4F32B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E2C9D"/>
    <w:multiLevelType w:val="hybridMultilevel"/>
    <w:tmpl w:val="610C8A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B1DBE"/>
    <w:multiLevelType w:val="hybridMultilevel"/>
    <w:tmpl w:val="90F81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3E76D9"/>
    <w:multiLevelType w:val="hybridMultilevel"/>
    <w:tmpl w:val="5E820D8E"/>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01">
      <w:start w:val="1"/>
      <w:numFmt w:val="bullet"/>
      <w:lvlText w:val=""/>
      <w:lvlJc w:val="left"/>
      <w:pPr>
        <w:ind w:left="1310" w:hanging="420"/>
      </w:pPr>
      <w:rPr>
        <w:rFonts w:ascii="Symbol" w:hAnsi="Symbol" w:hint="default"/>
      </w:r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0" w15:restartNumberingAfterBreak="0">
    <w:nsid w:val="7483153D"/>
    <w:multiLevelType w:val="hybridMultilevel"/>
    <w:tmpl w:val="C6E4C78C"/>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2"/>
  </w:num>
  <w:num w:numId="2">
    <w:abstractNumId w:val="45"/>
  </w:num>
  <w:num w:numId="3">
    <w:abstractNumId w:val="22"/>
  </w:num>
  <w:num w:numId="4">
    <w:abstractNumId w:val="35"/>
  </w:num>
  <w:num w:numId="5">
    <w:abstractNumId w:val="26"/>
  </w:num>
  <w:num w:numId="6">
    <w:abstractNumId w:val="27"/>
  </w:num>
  <w:num w:numId="7">
    <w:abstractNumId w:val="24"/>
  </w:num>
  <w:num w:numId="8">
    <w:abstractNumId w:val="43"/>
  </w:num>
  <w:num w:numId="9">
    <w:abstractNumId w:val="20"/>
  </w:num>
  <w:num w:numId="10">
    <w:abstractNumId w:val="15"/>
  </w:num>
  <w:num w:numId="11">
    <w:abstractNumId w:val="41"/>
  </w:num>
  <w:num w:numId="12">
    <w:abstractNumId w:val="21"/>
  </w:num>
  <w:num w:numId="13">
    <w:abstractNumId w:val="0"/>
  </w:num>
  <w:num w:numId="14">
    <w:abstractNumId w:val="12"/>
  </w:num>
  <w:num w:numId="15">
    <w:abstractNumId w:val="34"/>
  </w:num>
  <w:num w:numId="16">
    <w:abstractNumId w:val="44"/>
  </w:num>
  <w:num w:numId="17">
    <w:abstractNumId w:val="10"/>
  </w:num>
  <w:num w:numId="18">
    <w:abstractNumId w:val="31"/>
  </w:num>
  <w:num w:numId="19">
    <w:abstractNumId w:val="11"/>
  </w:num>
  <w:num w:numId="20">
    <w:abstractNumId w:val="23"/>
  </w:num>
  <w:num w:numId="21">
    <w:abstractNumId w:val="37"/>
  </w:num>
  <w:num w:numId="22">
    <w:abstractNumId w:val="14"/>
  </w:num>
  <w:num w:numId="23">
    <w:abstractNumId w:val="29"/>
  </w:num>
  <w:num w:numId="24">
    <w:abstractNumId w:val="36"/>
  </w:num>
  <w:num w:numId="25">
    <w:abstractNumId w:val="28"/>
  </w:num>
  <w:num w:numId="26">
    <w:abstractNumId w:val="5"/>
  </w:num>
  <w:num w:numId="27">
    <w:abstractNumId w:val="30"/>
  </w:num>
  <w:num w:numId="28">
    <w:abstractNumId w:val="18"/>
  </w:num>
  <w:num w:numId="29">
    <w:abstractNumId w:val="1"/>
  </w:num>
  <w:num w:numId="30">
    <w:abstractNumId w:val="3"/>
  </w:num>
  <w:num w:numId="31">
    <w:abstractNumId w:val="25"/>
  </w:num>
  <w:num w:numId="32">
    <w:abstractNumId w:val="7"/>
  </w:num>
  <w:num w:numId="33">
    <w:abstractNumId w:val="13"/>
  </w:num>
  <w:num w:numId="34">
    <w:abstractNumId w:val="41"/>
  </w:num>
  <w:num w:numId="35">
    <w:abstractNumId w:val="32"/>
  </w:num>
  <w:num w:numId="36">
    <w:abstractNumId w:val="9"/>
  </w:num>
  <w:num w:numId="37">
    <w:abstractNumId w:val="19"/>
  </w:num>
  <w:num w:numId="38">
    <w:abstractNumId w:val="2"/>
  </w:num>
  <w:num w:numId="39">
    <w:abstractNumId w:val="17"/>
  </w:num>
  <w:num w:numId="40">
    <w:abstractNumId w:val="38"/>
  </w:num>
  <w:num w:numId="41">
    <w:abstractNumId w:val="16"/>
  </w:num>
  <w:num w:numId="42">
    <w:abstractNumId w:val="6"/>
  </w:num>
  <w:num w:numId="43">
    <w:abstractNumId w:val="39"/>
  </w:num>
  <w:num w:numId="44">
    <w:abstractNumId w:val="4"/>
  </w:num>
  <w:num w:numId="45">
    <w:abstractNumId w:val="33"/>
  </w:num>
  <w:num w:numId="46">
    <w:abstractNumId w:val="40"/>
  </w:num>
  <w:num w:numId="47">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5C5F"/>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0C3"/>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83E"/>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395"/>
    <w:rsid w:val="00042D6D"/>
    <w:rsid w:val="00042E74"/>
    <w:rsid w:val="00042E80"/>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17C"/>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6DE4"/>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820"/>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D3A"/>
    <w:rsid w:val="000F5F92"/>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66D"/>
    <w:rsid w:val="00102B08"/>
    <w:rsid w:val="00102CEA"/>
    <w:rsid w:val="00102D91"/>
    <w:rsid w:val="00103674"/>
    <w:rsid w:val="00103B2C"/>
    <w:rsid w:val="00103BED"/>
    <w:rsid w:val="001041B2"/>
    <w:rsid w:val="0010554C"/>
    <w:rsid w:val="0010602B"/>
    <w:rsid w:val="001063C5"/>
    <w:rsid w:val="0010641F"/>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30"/>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2FC3"/>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4B"/>
    <w:rsid w:val="00177F56"/>
    <w:rsid w:val="00180010"/>
    <w:rsid w:val="0018034C"/>
    <w:rsid w:val="00180A61"/>
    <w:rsid w:val="001813E8"/>
    <w:rsid w:val="00181E2B"/>
    <w:rsid w:val="0018259F"/>
    <w:rsid w:val="001827CC"/>
    <w:rsid w:val="0018290A"/>
    <w:rsid w:val="0018291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36"/>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1F4C"/>
    <w:rsid w:val="00242874"/>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48"/>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46"/>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3F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545"/>
    <w:rsid w:val="002B77B9"/>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033"/>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59B"/>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229"/>
    <w:rsid w:val="003606B2"/>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67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218"/>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531"/>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1EF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6E"/>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992"/>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DA4"/>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2BF"/>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2AAA"/>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628"/>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337"/>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D02"/>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338"/>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37A"/>
    <w:rsid w:val="00524F94"/>
    <w:rsid w:val="00525047"/>
    <w:rsid w:val="0052520D"/>
    <w:rsid w:val="0052593A"/>
    <w:rsid w:val="0052598D"/>
    <w:rsid w:val="00526810"/>
    <w:rsid w:val="0052688D"/>
    <w:rsid w:val="005269E0"/>
    <w:rsid w:val="00526BC2"/>
    <w:rsid w:val="00526D40"/>
    <w:rsid w:val="005279CA"/>
    <w:rsid w:val="00527B80"/>
    <w:rsid w:val="00527C18"/>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2AB"/>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3AF"/>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30"/>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14E"/>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294"/>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48D0"/>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678"/>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03"/>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327"/>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0C64"/>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98B"/>
    <w:rsid w:val="00747F73"/>
    <w:rsid w:val="007501DA"/>
    <w:rsid w:val="00750264"/>
    <w:rsid w:val="007502D1"/>
    <w:rsid w:val="00750A88"/>
    <w:rsid w:val="00751045"/>
    <w:rsid w:val="007510B2"/>
    <w:rsid w:val="00751594"/>
    <w:rsid w:val="00751E9C"/>
    <w:rsid w:val="00751F1C"/>
    <w:rsid w:val="007522C3"/>
    <w:rsid w:val="00752750"/>
    <w:rsid w:val="0075337B"/>
    <w:rsid w:val="00753384"/>
    <w:rsid w:val="007534C0"/>
    <w:rsid w:val="00753F80"/>
    <w:rsid w:val="00754BC4"/>
    <w:rsid w:val="00754BDF"/>
    <w:rsid w:val="00755037"/>
    <w:rsid w:val="00755A4E"/>
    <w:rsid w:val="00755FF1"/>
    <w:rsid w:val="0075641A"/>
    <w:rsid w:val="00756541"/>
    <w:rsid w:val="007565CF"/>
    <w:rsid w:val="00756B08"/>
    <w:rsid w:val="00757210"/>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4EF"/>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6FDD"/>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3FFB"/>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BE7"/>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630"/>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3B8E"/>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82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4B"/>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3EF"/>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1A23"/>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827"/>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E6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F99"/>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554"/>
    <w:rsid w:val="00B346A2"/>
    <w:rsid w:val="00B346CB"/>
    <w:rsid w:val="00B349C9"/>
    <w:rsid w:val="00B3545D"/>
    <w:rsid w:val="00B358B0"/>
    <w:rsid w:val="00B35A7D"/>
    <w:rsid w:val="00B3625C"/>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7A89"/>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8A1"/>
    <w:rsid w:val="00C62D42"/>
    <w:rsid w:val="00C632DB"/>
    <w:rsid w:val="00C6330D"/>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9BD"/>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5EC"/>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982"/>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B44"/>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632"/>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6A27"/>
    <w:rsid w:val="00D97271"/>
    <w:rsid w:val="00D9761D"/>
    <w:rsid w:val="00D976B6"/>
    <w:rsid w:val="00D97AFA"/>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8E8"/>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4BF"/>
    <w:rsid w:val="00DB2EF1"/>
    <w:rsid w:val="00DB3349"/>
    <w:rsid w:val="00DB3488"/>
    <w:rsid w:val="00DB3DC5"/>
    <w:rsid w:val="00DB4744"/>
    <w:rsid w:val="00DB4E31"/>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A7E"/>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838"/>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AF2"/>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A0D"/>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2E46"/>
    <w:rsid w:val="00EE370A"/>
    <w:rsid w:val="00EE3A4F"/>
    <w:rsid w:val="00EE3CA9"/>
    <w:rsid w:val="00EE3EDC"/>
    <w:rsid w:val="00EE4101"/>
    <w:rsid w:val="00EE4887"/>
    <w:rsid w:val="00EE4B61"/>
    <w:rsid w:val="00EE4C15"/>
    <w:rsid w:val="00EE4FC1"/>
    <w:rsid w:val="00EE537D"/>
    <w:rsid w:val="00EE539C"/>
    <w:rsid w:val="00EE5481"/>
    <w:rsid w:val="00EE5B5D"/>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798"/>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22E"/>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D10"/>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39"/>
    <w:rsid w:val="00FE5A56"/>
    <w:rsid w:val="00FE5D69"/>
    <w:rsid w:val="00FE5F07"/>
    <w:rsid w:val="00FE61DB"/>
    <w:rsid w:val="00FE65E0"/>
    <w:rsid w:val="00FE6FAA"/>
    <w:rsid w:val="00FE7070"/>
    <w:rsid w:val="00FE7E6B"/>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082886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3988671">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D89D2-BEED-4E0D-86C1-B151A69F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5</Pages>
  <Words>2073</Words>
  <Characters>11819</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72</cp:revision>
  <cp:lastPrinted>2010-04-02T09:58:00Z</cp:lastPrinted>
  <dcterms:created xsi:type="dcterms:W3CDTF">2022-08-12T02:39:00Z</dcterms:created>
  <dcterms:modified xsi:type="dcterms:W3CDTF">2022-09-30T05:25:00Z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