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
    <w:p w14:paraId="44C4895A" w14:textId="2C2CA324" w:rsidR="00B57A25" w:rsidRPr="003E7E99" w:rsidRDefault="00B57A25" w:rsidP="00B57A25">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738034CD" wp14:editId="18769A2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3B047D"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Pr>
          <w:b/>
          <w:noProof/>
          <w:lang w:eastAsia="zh-CN"/>
        </w:rPr>
        <w:t>3GPP TSG-RAN WG1 Meeting #1</w:t>
      </w:r>
      <w:r w:rsidR="00C2214E">
        <w:rPr>
          <w:b/>
          <w:noProof/>
          <w:lang w:eastAsia="zh-CN"/>
        </w:rPr>
        <w:t>10bis</w:t>
      </w:r>
      <w:r w:rsidRPr="00297EE1">
        <w:rPr>
          <w:b/>
          <w:noProof/>
          <w:lang w:eastAsia="zh-CN"/>
        </w:rPr>
        <w:t>-e</w:t>
      </w:r>
      <w:r w:rsidRPr="003E7E99">
        <w:rPr>
          <w:b/>
          <w:lang w:eastAsia="zh-CN"/>
        </w:rPr>
        <w:tab/>
      </w:r>
      <w:r w:rsidR="00DF17F3" w:rsidRPr="00DF17F3">
        <w:rPr>
          <w:b/>
          <w:lang w:eastAsia="zh-CN"/>
        </w:rPr>
        <w:t>R1-2208422</w:t>
      </w:r>
    </w:p>
    <w:p w14:paraId="42D62DE4" w14:textId="22CEA4EF" w:rsidR="00B57A25" w:rsidRPr="003E7E99" w:rsidRDefault="00B57A25" w:rsidP="00B57A25">
      <w:pPr>
        <w:jc w:val="left"/>
        <w:rPr>
          <w:b/>
          <w:lang w:eastAsia="zh-CN"/>
        </w:rPr>
      </w:pPr>
      <w:r>
        <w:rPr>
          <w:b/>
          <w:lang w:eastAsia="zh-CN"/>
        </w:rPr>
        <w:t xml:space="preserve">e-Meeting, </w:t>
      </w:r>
      <w:r w:rsidR="00C2214E" w:rsidRPr="00C2214E">
        <w:rPr>
          <w:b/>
        </w:rPr>
        <w:t xml:space="preserve">October </w:t>
      </w:r>
      <w:r w:rsidR="00524004">
        <w:rPr>
          <w:b/>
        </w:rPr>
        <w:t>10</w:t>
      </w:r>
      <w:r w:rsidR="00CB74E9">
        <w:rPr>
          <w:b/>
        </w:rPr>
        <w:t xml:space="preserve"> –</w:t>
      </w:r>
      <w:r w:rsidRPr="00426878">
        <w:rPr>
          <w:b/>
        </w:rPr>
        <w:t xml:space="preserve"> </w:t>
      </w:r>
      <w:r w:rsidR="00524004">
        <w:rPr>
          <w:b/>
        </w:rPr>
        <w:t>19</w:t>
      </w:r>
      <w:r w:rsidRPr="00426878">
        <w:rPr>
          <w:b/>
        </w:rPr>
        <w:t>, 2022</w:t>
      </w:r>
    </w:p>
    <w:p w14:paraId="2DAB68C2" w14:textId="77777777" w:rsidR="00B57A25" w:rsidRPr="00B66EA9" w:rsidRDefault="00B57A25" w:rsidP="00B57A25">
      <w:pPr>
        <w:pBdr>
          <w:top w:val="single" w:sz="4" w:space="1" w:color="auto"/>
        </w:pBdr>
        <w:spacing w:after="0"/>
        <w:jc w:val="left"/>
        <w:rPr>
          <w:b/>
          <w:kern w:val="2"/>
          <w:lang w:eastAsia="zh-CN"/>
        </w:rPr>
      </w:pPr>
    </w:p>
    <w:p w14:paraId="23DEA7A8" w14:textId="1C858B93" w:rsidR="00B57A25" w:rsidRPr="003E7E99" w:rsidRDefault="00B57A25" w:rsidP="003D5087">
      <w:pPr>
        <w:spacing w:after="60"/>
        <w:ind w:left="1555" w:hanging="1555"/>
        <w:rPr>
          <w:b/>
          <w:lang w:eastAsia="zh-CN"/>
        </w:rPr>
      </w:pPr>
      <w:r w:rsidRPr="003E7E99">
        <w:rPr>
          <w:b/>
          <w:lang w:eastAsia="zh-CN"/>
        </w:rPr>
        <w:t>Agenda Item:</w:t>
      </w:r>
      <w:r w:rsidRPr="003E7E99">
        <w:rPr>
          <w:b/>
          <w:lang w:eastAsia="zh-CN"/>
        </w:rPr>
        <w:tab/>
      </w:r>
      <w:r>
        <w:rPr>
          <w:b/>
          <w:lang w:eastAsia="zh-CN"/>
        </w:rPr>
        <w:t>9.8.1</w:t>
      </w:r>
    </w:p>
    <w:p w14:paraId="2FD28EF4" w14:textId="77777777" w:rsidR="00B57A25" w:rsidRPr="003E7E99" w:rsidRDefault="00B57A25" w:rsidP="003D5087">
      <w:pPr>
        <w:spacing w:after="60"/>
        <w:ind w:left="1555" w:hanging="1555"/>
        <w:rPr>
          <w:b/>
          <w:lang w:eastAsia="zh-CN"/>
        </w:rPr>
      </w:pPr>
      <w:r w:rsidRPr="003E7E99">
        <w:rPr>
          <w:b/>
          <w:lang w:eastAsia="zh-CN"/>
        </w:rPr>
        <w:t>Source:</w:t>
      </w:r>
      <w:r w:rsidRPr="003E7E99">
        <w:rPr>
          <w:b/>
          <w:lang w:eastAsia="zh-CN"/>
        </w:rPr>
        <w:tab/>
      </w:r>
      <w:r>
        <w:rPr>
          <w:b/>
          <w:kern w:val="2"/>
          <w:lang w:eastAsia="zh-CN"/>
        </w:rPr>
        <w:t>Huawei, HiSilicon</w:t>
      </w:r>
    </w:p>
    <w:p w14:paraId="3BC305F3" w14:textId="2F6800AD" w:rsidR="00B57A25" w:rsidRPr="003E7E99" w:rsidRDefault="00B57A25" w:rsidP="003D5087">
      <w:pPr>
        <w:spacing w:after="60"/>
        <w:ind w:left="1555" w:hanging="1555"/>
        <w:rPr>
          <w:b/>
          <w:kern w:val="2"/>
          <w:lang w:eastAsia="zh-CN"/>
        </w:rPr>
      </w:pPr>
      <w:r w:rsidRPr="003E7E99">
        <w:rPr>
          <w:b/>
          <w:kern w:val="2"/>
          <w:lang w:eastAsia="zh-CN"/>
        </w:rPr>
        <w:t>Title:</w:t>
      </w:r>
      <w:r w:rsidRPr="003E7E99">
        <w:rPr>
          <w:b/>
          <w:kern w:val="2"/>
          <w:lang w:eastAsia="zh-CN"/>
        </w:rPr>
        <w:tab/>
      </w:r>
      <w:r w:rsidR="00B048E7" w:rsidRPr="00B048E7">
        <w:rPr>
          <w:b/>
        </w:rPr>
        <w:t>Side control information and behaviors for network-controlled repeaters</w:t>
      </w:r>
    </w:p>
    <w:p w14:paraId="43C816EA" w14:textId="77777777" w:rsidR="00B57A25" w:rsidRPr="003E7E99" w:rsidRDefault="00B57A25" w:rsidP="003D5087">
      <w:pPr>
        <w:spacing w:after="60"/>
        <w:ind w:left="1555" w:hanging="1555"/>
        <w:rPr>
          <w:b/>
          <w:kern w:val="2"/>
          <w:lang w:eastAsia="zh-CN"/>
        </w:rPr>
      </w:pPr>
      <w:r>
        <w:rPr>
          <w:b/>
          <w:kern w:val="2"/>
          <w:lang w:eastAsia="zh-CN"/>
        </w:rPr>
        <w:t>Document for:</w:t>
      </w:r>
      <w:r>
        <w:rPr>
          <w:b/>
          <w:kern w:val="2"/>
          <w:lang w:eastAsia="zh-CN"/>
        </w:rPr>
        <w:tab/>
        <w:t>Discussion and D</w:t>
      </w:r>
      <w:r w:rsidRPr="003E7E99">
        <w:rPr>
          <w:b/>
          <w:kern w:val="2"/>
          <w:lang w:eastAsia="zh-CN"/>
        </w:rPr>
        <w:t>ecision</w:t>
      </w:r>
    </w:p>
    <w:p w14:paraId="6E23EE77" w14:textId="77777777" w:rsidR="00B57A25" w:rsidRPr="003E7E99" w:rsidRDefault="00B57A25" w:rsidP="00B57A25">
      <w:pPr>
        <w:pBdr>
          <w:bottom w:val="single" w:sz="4" w:space="1" w:color="auto"/>
        </w:pBdr>
        <w:spacing w:after="0"/>
        <w:jc w:val="left"/>
        <w:rPr>
          <w:b/>
          <w:sz w:val="16"/>
          <w:szCs w:val="16"/>
        </w:rPr>
      </w:pPr>
    </w:p>
    <w:bookmarkEnd w:id="0"/>
    <w:p w14:paraId="24D96559" w14:textId="77777777" w:rsidR="003E1ABD" w:rsidRPr="00271F80" w:rsidRDefault="003E1ABD" w:rsidP="00271F80"/>
    <w:p w14:paraId="4311CA2B" w14:textId="77777777" w:rsidR="003E1ABD" w:rsidRPr="00271F80" w:rsidRDefault="003E1ABD" w:rsidP="00AE5331">
      <w:pPr>
        <w:pStyle w:val="Heading1"/>
      </w:pPr>
      <w:r w:rsidRPr="00271F80">
        <w:t>Introduction</w:t>
      </w:r>
    </w:p>
    <w:p w14:paraId="19A84747" w14:textId="0A2D8C08" w:rsidR="00C00503" w:rsidRPr="00271F80" w:rsidRDefault="00C00503" w:rsidP="00271F80">
      <w:r w:rsidRPr="00271F80">
        <w:t xml:space="preserve">The </w:t>
      </w:r>
      <w:r w:rsidR="007F3DCC">
        <w:t>work</w:t>
      </w:r>
      <w:r w:rsidRPr="00271F80">
        <w:t xml:space="preserve"> item of NR network-controlled repeaters (NCR) was approved at RAN#9</w:t>
      </w:r>
      <w:r w:rsidR="007F3DCC">
        <w:t>7</w:t>
      </w:r>
      <w:r w:rsidRPr="00271F80">
        <w:t xml:space="preserve">e [1]. </w:t>
      </w:r>
      <w:r w:rsidR="00AA5035" w:rsidRPr="00271F80">
        <w:t>T</w:t>
      </w:r>
      <w:r w:rsidRPr="00271F80">
        <w:t xml:space="preserve">he detailed objectives </w:t>
      </w:r>
      <w:r w:rsidR="00EF2ABA" w:rsidRPr="00271F80">
        <w:t xml:space="preserve">related to RAN1 </w:t>
      </w:r>
      <w:r w:rsidRPr="00271F80">
        <w:t xml:space="preserve">include: </w:t>
      </w:r>
    </w:p>
    <w:p w14:paraId="17E7B584" w14:textId="557FF19A" w:rsidR="00170749" w:rsidRDefault="00170749" w:rsidP="00170749">
      <w:pPr>
        <w:pStyle w:val="ListParagraph"/>
        <w:numPr>
          <w:ilvl w:val="0"/>
          <w:numId w:val="5"/>
        </w:numPr>
        <w:ind w:firstLineChars="0"/>
      </w:pPr>
      <w:r>
        <w:t xml:space="preserve">Specify the </w:t>
      </w:r>
      <w:proofErr w:type="spellStart"/>
      <w:r>
        <w:t>signalling</w:t>
      </w:r>
      <w:proofErr w:type="spellEnd"/>
      <w:r>
        <w:t xml:space="preserve"> and behavior of the following side control information for controlling the NCR-Fwd</w:t>
      </w:r>
    </w:p>
    <w:p w14:paraId="2F2B55D5" w14:textId="77777777" w:rsidR="00170749" w:rsidRDefault="00170749" w:rsidP="00170749">
      <w:pPr>
        <w:pStyle w:val="ListParagraph"/>
        <w:numPr>
          <w:ilvl w:val="1"/>
          <w:numId w:val="6"/>
        </w:numPr>
        <w:ind w:firstLineChars="0"/>
      </w:pPr>
      <w:r>
        <w:t>Beamforming</w:t>
      </w:r>
    </w:p>
    <w:p w14:paraId="2C888DCB" w14:textId="77777777" w:rsidR="00170749" w:rsidRDefault="00170749" w:rsidP="00170749">
      <w:pPr>
        <w:pStyle w:val="ListParagraph"/>
        <w:numPr>
          <w:ilvl w:val="1"/>
          <w:numId w:val="6"/>
        </w:numPr>
        <w:ind w:firstLineChars="0"/>
      </w:pPr>
      <w:r>
        <w:t>UL-DL TDD operation</w:t>
      </w:r>
    </w:p>
    <w:p w14:paraId="0DB46E2E" w14:textId="77777777" w:rsidR="00170749" w:rsidRDefault="00170749" w:rsidP="00170749">
      <w:pPr>
        <w:pStyle w:val="ListParagraph"/>
        <w:numPr>
          <w:ilvl w:val="1"/>
          <w:numId w:val="6"/>
        </w:numPr>
        <w:ind w:firstLineChars="0"/>
      </w:pPr>
      <w:r>
        <w:t>ON-OFF information</w:t>
      </w:r>
    </w:p>
    <w:p w14:paraId="5DF38E7C" w14:textId="77777777" w:rsidR="00170749" w:rsidRDefault="00170749" w:rsidP="00170749">
      <w:pPr>
        <w:pStyle w:val="ListParagraph"/>
        <w:numPr>
          <w:ilvl w:val="0"/>
          <w:numId w:val="5"/>
        </w:numPr>
        <w:ind w:firstLineChars="0"/>
      </w:pPr>
      <w:r>
        <w:t>Note: Power control aspect will be checked in RAN#98e.</w:t>
      </w:r>
    </w:p>
    <w:p w14:paraId="28F24820" w14:textId="28648354" w:rsidR="00170749" w:rsidRDefault="00170749" w:rsidP="00170749">
      <w:pPr>
        <w:pStyle w:val="ListParagraph"/>
        <w:numPr>
          <w:ilvl w:val="0"/>
          <w:numId w:val="5"/>
        </w:numPr>
        <w:ind w:firstLineChars="0"/>
      </w:pPr>
      <w:r>
        <w:t xml:space="preserve">Specify control plane </w:t>
      </w:r>
      <w:proofErr w:type="spellStart"/>
      <w:r>
        <w:t>signalling</w:t>
      </w:r>
      <w:proofErr w:type="spellEnd"/>
      <w:r>
        <w:t xml:space="preserve"> and procedures</w:t>
      </w:r>
    </w:p>
    <w:p w14:paraId="71C5C359" w14:textId="77777777" w:rsidR="00170749" w:rsidRDefault="00170749" w:rsidP="00D06ECF">
      <w:pPr>
        <w:pStyle w:val="ListParagraph"/>
        <w:numPr>
          <w:ilvl w:val="1"/>
          <w:numId w:val="6"/>
        </w:numPr>
        <w:ind w:firstLineChars="0"/>
      </w:pPr>
      <w:r>
        <w:t xml:space="preserve">The configuration of </w:t>
      </w:r>
      <w:proofErr w:type="spellStart"/>
      <w:r>
        <w:t>signalling</w:t>
      </w:r>
      <w:proofErr w:type="spellEnd"/>
      <w:r>
        <w:t xml:space="preserve"> for side control information indication</w:t>
      </w:r>
    </w:p>
    <w:p w14:paraId="4AE4115C" w14:textId="77777777" w:rsidR="00170749" w:rsidRDefault="00170749" w:rsidP="00D06ECF">
      <w:pPr>
        <w:pStyle w:val="ListParagraph"/>
        <w:numPr>
          <w:ilvl w:val="2"/>
          <w:numId w:val="6"/>
        </w:numPr>
        <w:ind w:firstLineChars="0"/>
      </w:pPr>
      <w:r>
        <w:t>NOTE: Down-selection of solutions in section 7.2 of TR 38.867 is needed</w:t>
      </w:r>
    </w:p>
    <w:p w14:paraId="2AE6A8EE" w14:textId="776AC8CC" w:rsidR="00C00503" w:rsidRPr="00271F80" w:rsidRDefault="00C00503" w:rsidP="00271F80">
      <w:r w:rsidRPr="00271F80">
        <w:t xml:space="preserve">In this contribution, we discuss the </w:t>
      </w:r>
      <w:r w:rsidR="00B048E7">
        <w:t>signaling</w:t>
      </w:r>
      <w:r w:rsidR="00C2787E">
        <w:t xml:space="preserve"> and behavior</w:t>
      </w:r>
      <w:r w:rsidR="00B048E7">
        <w:t>s</w:t>
      </w:r>
      <w:r w:rsidR="00C2787E">
        <w:t xml:space="preserve"> </w:t>
      </w:r>
      <w:r w:rsidR="004227B1">
        <w:t xml:space="preserve">of the side control information </w:t>
      </w:r>
      <w:r w:rsidR="00240A18" w:rsidRPr="00271F80">
        <w:t>to enable NCR</w:t>
      </w:r>
      <w:r w:rsidRPr="00271F80">
        <w:t>.</w:t>
      </w:r>
    </w:p>
    <w:p w14:paraId="6DEB7AEA" w14:textId="0AA4C798" w:rsidR="00C00503" w:rsidRDefault="00C00503" w:rsidP="00271F80"/>
    <w:p w14:paraId="3B49A3D6" w14:textId="1BF37DD7" w:rsidR="00627531" w:rsidRPr="00271F80" w:rsidRDefault="00627531" w:rsidP="00627531">
      <w:pPr>
        <w:pStyle w:val="Heading1"/>
        <w:ind w:left="431" w:hanging="431"/>
      </w:pPr>
      <w:bookmarkStart w:id="1" w:name="_Ref114232515"/>
      <w:r>
        <w:t>Beam information</w:t>
      </w:r>
      <w:bookmarkEnd w:id="1"/>
      <w:r>
        <w:t xml:space="preserve"> </w:t>
      </w:r>
    </w:p>
    <w:p w14:paraId="0CF7E3E5" w14:textId="360B9D70" w:rsidR="005009AE" w:rsidRPr="00271F80" w:rsidRDefault="005009AE" w:rsidP="005009AE">
      <w:pPr>
        <w:pStyle w:val="Heading2"/>
      </w:pPr>
      <w:r>
        <w:t>Backhau</w:t>
      </w:r>
      <w:r w:rsidRPr="0028494D">
        <w:t xml:space="preserve">l </w:t>
      </w:r>
      <w:r w:rsidR="007817A1">
        <w:t>link</w:t>
      </w:r>
    </w:p>
    <w:p w14:paraId="7130BE81" w14:textId="57BDAEEB" w:rsidR="0061269B" w:rsidRDefault="00CD0B9E" w:rsidP="00EF3977">
      <w:pPr>
        <w:rPr>
          <w:lang w:eastAsia="zh-CN"/>
        </w:rPr>
      </w:pPr>
      <w:r>
        <w:rPr>
          <w:lang w:eastAsia="zh-CN"/>
        </w:rPr>
        <w:t xml:space="preserve">For </w:t>
      </w:r>
      <w:r w:rsidR="00E67453">
        <w:rPr>
          <w:lang w:eastAsia="zh-CN"/>
        </w:rPr>
        <w:t xml:space="preserve">NCR-Fwd </w:t>
      </w:r>
      <w:r>
        <w:rPr>
          <w:lang w:eastAsia="zh-CN"/>
        </w:rPr>
        <w:t xml:space="preserve">backhaul link, </w:t>
      </w:r>
      <w:r w:rsidR="00525D1C">
        <w:rPr>
          <w:lang w:eastAsia="zh-CN"/>
        </w:rPr>
        <w:t>both fixed</w:t>
      </w:r>
      <w:r w:rsidR="00E67453">
        <w:rPr>
          <w:lang w:eastAsia="zh-CN"/>
        </w:rPr>
        <w:t xml:space="preserve"> and </w:t>
      </w:r>
      <w:r w:rsidR="00EF3977" w:rsidRPr="00EF3977">
        <w:rPr>
          <w:lang w:eastAsia="zh-CN"/>
        </w:rPr>
        <w:t xml:space="preserve">adaptive beams </w:t>
      </w:r>
      <w:r w:rsidR="00525D1C">
        <w:rPr>
          <w:lang w:eastAsia="zh-CN"/>
        </w:rPr>
        <w:t>are</w:t>
      </w:r>
      <w:r w:rsidR="00EF3977" w:rsidRPr="00EF3977">
        <w:rPr>
          <w:lang w:eastAsia="zh-CN"/>
        </w:rPr>
        <w:t xml:space="preserve"> </w:t>
      </w:r>
      <w:r w:rsidR="000A7F54">
        <w:rPr>
          <w:lang w:eastAsia="zh-CN"/>
        </w:rPr>
        <w:t>considered</w:t>
      </w:r>
      <w:r w:rsidR="00E67453">
        <w:rPr>
          <w:lang w:eastAsia="zh-CN"/>
        </w:rPr>
        <w:t xml:space="preserve">. </w:t>
      </w:r>
      <w:r w:rsidR="00CA6246">
        <w:rPr>
          <w:lang w:eastAsia="zh-CN"/>
        </w:rPr>
        <w:t xml:space="preserve">In case of fixed beam, the </w:t>
      </w:r>
      <w:r w:rsidR="00DC03B3" w:rsidRPr="00DC03B3">
        <w:rPr>
          <w:lang w:eastAsia="zh-CN"/>
        </w:rPr>
        <w:t>beam at NCR for both C-link and backhaul-link cannot be changed</w:t>
      </w:r>
      <w:r w:rsidR="00CA6246">
        <w:rPr>
          <w:lang w:eastAsia="zh-CN"/>
        </w:rPr>
        <w:t xml:space="preserve">. </w:t>
      </w:r>
      <w:r w:rsidR="00E70BFB">
        <w:rPr>
          <w:lang w:eastAsia="zh-CN"/>
        </w:rPr>
        <w:t xml:space="preserve">If the link between gNB and NCR is static, </w:t>
      </w:r>
      <w:r w:rsidR="00A27DF4">
        <w:rPr>
          <w:lang w:eastAsia="zh-CN"/>
        </w:rPr>
        <w:t>fixed beam is</w:t>
      </w:r>
      <w:r w:rsidR="00E70BFB">
        <w:rPr>
          <w:lang w:eastAsia="zh-CN"/>
        </w:rPr>
        <w:t xml:space="preserve"> expected to work fine. However, </w:t>
      </w:r>
      <w:r w:rsidR="00A9676B">
        <w:rPr>
          <w:lang w:eastAsia="zh-CN"/>
        </w:rPr>
        <w:t xml:space="preserve">the backhaul link </w:t>
      </w:r>
      <w:r w:rsidR="00E0743E">
        <w:rPr>
          <w:lang w:eastAsia="zh-CN"/>
        </w:rPr>
        <w:t xml:space="preserve">may be </w:t>
      </w:r>
      <w:r w:rsidR="007B2A5D">
        <w:rPr>
          <w:rFonts w:hint="eastAsia"/>
          <w:lang w:eastAsia="zh-CN"/>
        </w:rPr>
        <w:t>un</w:t>
      </w:r>
      <w:r w:rsidR="007B2A5D">
        <w:rPr>
          <w:lang w:eastAsia="zh-CN"/>
        </w:rPr>
        <w:t xml:space="preserve">stable </w:t>
      </w:r>
      <w:r w:rsidR="00E0743E">
        <w:rPr>
          <w:lang w:eastAsia="zh-CN"/>
        </w:rPr>
        <w:t xml:space="preserve">due to various </w:t>
      </w:r>
      <w:r w:rsidR="00FA64A8">
        <w:rPr>
          <w:lang w:eastAsia="zh-CN"/>
        </w:rPr>
        <w:t>environmental chang</w:t>
      </w:r>
      <w:r w:rsidR="006A47C8">
        <w:rPr>
          <w:rFonts w:hint="eastAsia"/>
          <w:lang w:eastAsia="zh-CN"/>
        </w:rPr>
        <w:t>e</w:t>
      </w:r>
      <w:r w:rsidR="00E0743E">
        <w:rPr>
          <w:lang w:eastAsia="zh-CN"/>
        </w:rPr>
        <w:t>s</w:t>
      </w:r>
      <w:r w:rsidR="00A27DF4">
        <w:rPr>
          <w:lang w:eastAsia="zh-CN"/>
        </w:rPr>
        <w:t xml:space="preserve">, </w:t>
      </w:r>
      <w:r w:rsidR="006A47C8">
        <w:rPr>
          <w:lang w:eastAsia="zh-CN"/>
        </w:rPr>
        <w:t>which</w:t>
      </w:r>
      <w:r w:rsidR="00A27DF4">
        <w:rPr>
          <w:lang w:eastAsia="zh-CN"/>
        </w:rPr>
        <w:t xml:space="preserve"> </w:t>
      </w:r>
      <w:r w:rsidR="006A47C8">
        <w:rPr>
          <w:lang w:eastAsia="zh-CN"/>
        </w:rPr>
        <w:t xml:space="preserve">may </w:t>
      </w:r>
      <w:r w:rsidR="00A27DF4">
        <w:rPr>
          <w:lang w:eastAsia="zh-CN"/>
        </w:rPr>
        <w:t xml:space="preserve">lead to </w:t>
      </w:r>
      <w:r w:rsidR="006A47C8">
        <w:rPr>
          <w:lang w:eastAsia="zh-CN"/>
        </w:rPr>
        <w:t>beam switching for the backhaul link</w:t>
      </w:r>
      <w:r w:rsidR="00E0743E">
        <w:rPr>
          <w:lang w:eastAsia="zh-CN"/>
        </w:rPr>
        <w:t>.</w:t>
      </w:r>
      <w:r w:rsidR="00A9676B">
        <w:rPr>
          <w:lang w:eastAsia="zh-CN"/>
        </w:rPr>
        <w:t xml:space="preserve"> </w:t>
      </w:r>
      <w:r w:rsidR="00E0743E">
        <w:rPr>
          <w:lang w:eastAsia="zh-CN"/>
        </w:rPr>
        <w:t xml:space="preserve">For example, </w:t>
      </w:r>
      <w:r w:rsidR="002A4D6D">
        <w:rPr>
          <w:lang w:eastAsia="zh-CN"/>
        </w:rPr>
        <w:t xml:space="preserve">a) </w:t>
      </w:r>
      <w:r w:rsidR="00E0743E">
        <w:rPr>
          <w:lang w:eastAsia="zh-CN"/>
        </w:rPr>
        <w:t>the backhaul link is blocked by growing tree</w:t>
      </w:r>
      <w:r w:rsidR="00FB5AE6">
        <w:rPr>
          <w:lang w:eastAsia="zh-CN"/>
        </w:rPr>
        <w:t>s</w:t>
      </w:r>
      <w:r w:rsidR="00E0743E">
        <w:rPr>
          <w:lang w:eastAsia="zh-CN"/>
        </w:rPr>
        <w:t xml:space="preserve">, </w:t>
      </w:r>
      <w:r w:rsidR="002A4D6D">
        <w:rPr>
          <w:lang w:eastAsia="zh-CN"/>
        </w:rPr>
        <w:t xml:space="preserve">b) </w:t>
      </w:r>
      <w:r w:rsidR="00722223">
        <w:rPr>
          <w:lang w:eastAsia="zh-CN"/>
        </w:rPr>
        <w:t>NCR-Fwd</w:t>
      </w:r>
      <w:r w:rsidR="00E0743E">
        <w:rPr>
          <w:lang w:eastAsia="zh-CN"/>
        </w:rPr>
        <w:t xml:space="preserve"> </w:t>
      </w:r>
      <w:r w:rsidR="002A4D6D">
        <w:rPr>
          <w:lang w:eastAsia="zh-CN"/>
        </w:rPr>
        <w:t>backhaul antenna direction changed due to external force</w:t>
      </w:r>
      <w:r w:rsidR="0067320B">
        <w:rPr>
          <w:lang w:eastAsia="zh-CN"/>
        </w:rPr>
        <w:t>,</w:t>
      </w:r>
      <w:r w:rsidR="002A4D6D">
        <w:rPr>
          <w:lang w:eastAsia="zh-CN"/>
        </w:rPr>
        <w:t xml:space="preserve"> </w:t>
      </w:r>
      <w:r w:rsidR="00032618">
        <w:rPr>
          <w:lang w:eastAsia="zh-CN"/>
        </w:rPr>
        <w:t>such as</w:t>
      </w:r>
      <w:r w:rsidR="002A4D6D">
        <w:rPr>
          <w:lang w:eastAsia="zh-CN"/>
        </w:rPr>
        <w:t xml:space="preserve"> wind, c)</w:t>
      </w:r>
      <w:r w:rsidR="00E0743E">
        <w:rPr>
          <w:lang w:eastAsia="zh-CN"/>
        </w:rPr>
        <w:t xml:space="preserve"> gNB antenna </w:t>
      </w:r>
      <w:r w:rsidR="00F25AFE">
        <w:rPr>
          <w:rFonts w:hint="eastAsia"/>
          <w:lang w:eastAsia="zh-CN"/>
        </w:rPr>
        <w:t>azimuth</w:t>
      </w:r>
      <w:r w:rsidR="00F25AFE">
        <w:rPr>
          <w:lang w:eastAsia="zh-CN"/>
        </w:rPr>
        <w:t xml:space="preserve"> or </w:t>
      </w:r>
      <w:r w:rsidR="002A4D6D">
        <w:rPr>
          <w:lang w:eastAsia="zh-CN"/>
        </w:rPr>
        <w:t xml:space="preserve">tilt </w:t>
      </w:r>
      <w:r w:rsidR="00E0743E">
        <w:rPr>
          <w:lang w:eastAsia="zh-CN"/>
        </w:rPr>
        <w:t>change</w:t>
      </w:r>
      <w:r w:rsidR="002A4D6D">
        <w:rPr>
          <w:lang w:eastAsia="zh-CN"/>
        </w:rPr>
        <w:t>d</w:t>
      </w:r>
      <w:r w:rsidR="00E0743E">
        <w:rPr>
          <w:lang w:eastAsia="zh-CN"/>
        </w:rPr>
        <w:t xml:space="preserve"> due to </w:t>
      </w:r>
      <w:r w:rsidR="002A4D6D">
        <w:rPr>
          <w:lang w:eastAsia="zh-CN"/>
        </w:rPr>
        <w:t>maintenance</w:t>
      </w:r>
      <w:r w:rsidR="00DC55DC">
        <w:rPr>
          <w:lang w:eastAsia="zh-CN"/>
        </w:rPr>
        <w:t xml:space="preserve"> or external force</w:t>
      </w:r>
      <w:r w:rsidR="00C5015F">
        <w:rPr>
          <w:lang w:eastAsia="zh-CN"/>
        </w:rPr>
        <w:t xml:space="preserve">. </w:t>
      </w:r>
      <w:r w:rsidR="0041637E">
        <w:rPr>
          <w:lang w:eastAsia="zh-CN"/>
        </w:rPr>
        <w:t>Then</w:t>
      </w:r>
      <w:r w:rsidR="00CD346E">
        <w:rPr>
          <w:lang w:eastAsia="zh-CN"/>
        </w:rPr>
        <w:t>, manual handlings</w:t>
      </w:r>
      <w:r w:rsidR="003402D9">
        <w:rPr>
          <w:lang w:eastAsia="zh-CN"/>
        </w:rPr>
        <w:t xml:space="preserve"> and </w:t>
      </w:r>
      <w:r w:rsidR="00F509BB">
        <w:rPr>
          <w:lang w:eastAsia="zh-CN"/>
        </w:rPr>
        <w:t>additional</w:t>
      </w:r>
      <w:r w:rsidR="003F5760">
        <w:rPr>
          <w:lang w:eastAsia="zh-CN"/>
        </w:rPr>
        <w:t xml:space="preserve"> </w:t>
      </w:r>
      <w:r w:rsidR="003402D9">
        <w:rPr>
          <w:lang w:eastAsia="zh-CN"/>
        </w:rPr>
        <w:t>workload</w:t>
      </w:r>
      <w:r w:rsidR="00CD346E">
        <w:rPr>
          <w:lang w:eastAsia="zh-CN"/>
        </w:rPr>
        <w:t xml:space="preserve"> </w:t>
      </w:r>
      <w:r w:rsidR="00095DDA">
        <w:rPr>
          <w:lang w:eastAsia="zh-CN"/>
        </w:rPr>
        <w:t>are</w:t>
      </w:r>
      <w:r w:rsidR="003F5760">
        <w:rPr>
          <w:lang w:eastAsia="zh-CN"/>
        </w:rPr>
        <w:t xml:space="preserve"> required such as </w:t>
      </w:r>
      <w:r w:rsidR="00CD346E">
        <w:rPr>
          <w:lang w:eastAsia="zh-CN"/>
        </w:rPr>
        <w:t xml:space="preserve">to </w:t>
      </w:r>
      <w:r w:rsidR="00652C27">
        <w:rPr>
          <w:lang w:eastAsia="zh-CN"/>
        </w:rPr>
        <w:t>find a new beam for NCR</w:t>
      </w:r>
      <w:r w:rsidR="00CD346E">
        <w:rPr>
          <w:lang w:eastAsia="zh-CN"/>
        </w:rPr>
        <w:t xml:space="preserve">. </w:t>
      </w:r>
      <w:r w:rsidR="0061269B">
        <w:rPr>
          <w:lang w:eastAsia="zh-CN"/>
        </w:rPr>
        <w:t>On the other hand, adapt</w:t>
      </w:r>
      <w:r w:rsidR="00C57CDB">
        <w:rPr>
          <w:lang w:eastAsia="zh-CN"/>
        </w:rPr>
        <w:t xml:space="preserve">ive beam can </w:t>
      </w:r>
      <w:r w:rsidR="00F509BB">
        <w:rPr>
          <w:lang w:eastAsia="zh-CN"/>
        </w:rPr>
        <w:t>cope with</w:t>
      </w:r>
      <w:r w:rsidR="00C57CDB">
        <w:rPr>
          <w:lang w:eastAsia="zh-CN"/>
        </w:rPr>
        <w:t xml:space="preserve"> the above cases</w:t>
      </w:r>
      <w:r w:rsidR="00053D3D">
        <w:rPr>
          <w:lang w:eastAsia="zh-CN"/>
        </w:rPr>
        <w:t xml:space="preserve"> using </w:t>
      </w:r>
      <w:r w:rsidR="000524CD">
        <w:rPr>
          <w:lang w:eastAsia="zh-CN"/>
        </w:rPr>
        <w:t>N</w:t>
      </w:r>
      <w:r w:rsidR="00053D3D">
        <w:rPr>
          <w:lang w:eastAsia="zh-CN"/>
        </w:rPr>
        <w:t xml:space="preserve">R </w:t>
      </w:r>
      <w:r w:rsidR="00F509BB">
        <w:rPr>
          <w:rFonts w:hint="eastAsia"/>
          <w:lang w:eastAsia="zh-CN"/>
        </w:rPr>
        <w:t>beam</w:t>
      </w:r>
      <w:r w:rsidR="00F509BB">
        <w:rPr>
          <w:lang w:eastAsia="zh-CN"/>
        </w:rPr>
        <w:t xml:space="preserve"> management </w:t>
      </w:r>
      <w:r w:rsidR="00053D3D">
        <w:rPr>
          <w:lang w:eastAsia="zh-CN"/>
        </w:rPr>
        <w:t>procedures</w:t>
      </w:r>
      <w:r w:rsidR="00167F37">
        <w:rPr>
          <w:lang w:eastAsia="zh-CN"/>
        </w:rPr>
        <w:t>, and fixed beam can be taken as a special case</w:t>
      </w:r>
      <w:r w:rsidR="00B211AB">
        <w:rPr>
          <w:lang w:eastAsia="zh-CN"/>
        </w:rPr>
        <w:t xml:space="preserve"> of adaptive beam</w:t>
      </w:r>
      <w:r w:rsidR="00167F37">
        <w:rPr>
          <w:lang w:eastAsia="zh-CN"/>
        </w:rPr>
        <w:t xml:space="preserve"> that there is only a single beam at </w:t>
      </w:r>
      <w:r w:rsidR="00701AC4">
        <w:rPr>
          <w:lang w:eastAsia="zh-CN"/>
        </w:rPr>
        <w:t>backhaul link</w:t>
      </w:r>
      <w:r w:rsidR="00846628">
        <w:rPr>
          <w:lang w:eastAsia="zh-CN"/>
        </w:rPr>
        <w:t xml:space="preserve">. </w:t>
      </w:r>
    </w:p>
    <w:p w14:paraId="77F8FCCD" w14:textId="25CF5925" w:rsidR="00A16DDC" w:rsidRPr="00B903C7" w:rsidRDefault="00A16DDC" w:rsidP="00A16DDC">
      <w:pPr>
        <w:rPr>
          <w:i/>
        </w:rPr>
      </w:pPr>
      <w:bookmarkStart w:id="2" w:name="_Ref115126163"/>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E70EAD">
        <w:rPr>
          <w:b/>
          <w:i/>
          <w:noProof/>
        </w:rPr>
        <w:t>1</w:t>
      </w:r>
      <w:r w:rsidRPr="007B6BF1">
        <w:rPr>
          <w:b/>
          <w:i/>
        </w:rPr>
        <w:fldChar w:fldCharType="end"/>
      </w:r>
      <w:r w:rsidRPr="00683791">
        <w:rPr>
          <w:i/>
        </w:rPr>
        <w:t xml:space="preserve">: </w:t>
      </w:r>
      <w:r>
        <w:rPr>
          <w:i/>
        </w:rPr>
        <w:t xml:space="preserve">In case of fixed beam, </w:t>
      </w:r>
      <w:r w:rsidR="000A4C28">
        <w:rPr>
          <w:i/>
        </w:rPr>
        <w:t>beam switching</w:t>
      </w:r>
      <w:r w:rsidR="00A15831">
        <w:rPr>
          <w:i/>
        </w:rPr>
        <w:t xml:space="preserve"> may occur due to environmental </w:t>
      </w:r>
      <w:r w:rsidR="009B1AEF">
        <w:rPr>
          <w:i/>
        </w:rPr>
        <w:t>changes</w:t>
      </w:r>
      <w:r w:rsidR="00CD69D8">
        <w:rPr>
          <w:i/>
        </w:rPr>
        <w:t xml:space="preserve"> at the backhaul link</w:t>
      </w:r>
      <w:r w:rsidR="006E3F4A">
        <w:rPr>
          <w:i/>
        </w:rPr>
        <w:t>,</w:t>
      </w:r>
      <w:r w:rsidR="00383071">
        <w:rPr>
          <w:i/>
        </w:rPr>
        <w:t xml:space="preserve"> </w:t>
      </w:r>
      <w:r w:rsidR="00337369">
        <w:rPr>
          <w:i/>
        </w:rPr>
        <w:t xml:space="preserve">such as growing trees and antenna directions, </w:t>
      </w:r>
      <w:r w:rsidR="006E3F4A">
        <w:rPr>
          <w:i/>
        </w:rPr>
        <w:t>a</w:t>
      </w:r>
      <w:r w:rsidR="00383071">
        <w:rPr>
          <w:i/>
        </w:rPr>
        <w:t>nd</w:t>
      </w:r>
      <w:r w:rsidR="00565E48">
        <w:rPr>
          <w:i/>
        </w:rPr>
        <w:t xml:space="preserve"> heavy </w:t>
      </w:r>
      <w:r w:rsidR="00383071">
        <w:rPr>
          <w:i/>
        </w:rPr>
        <w:t>workload is required</w:t>
      </w:r>
      <w:r w:rsidR="006E3F4A" w:rsidRPr="006E3F4A">
        <w:rPr>
          <w:i/>
        </w:rPr>
        <w:t xml:space="preserve"> </w:t>
      </w:r>
      <w:r w:rsidR="006E3F4A">
        <w:rPr>
          <w:i/>
        </w:rPr>
        <w:t>for finding a new beam</w:t>
      </w:r>
      <w:r w:rsidR="00383071">
        <w:rPr>
          <w:i/>
        </w:rPr>
        <w:t>.</w:t>
      </w:r>
      <w:bookmarkEnd w:id="2"/>
      <w:r w:rsidR="00383071">
        <w:rPr>
          <w:i/>
        </w:rPr>
        <w:t xml:space="preserve"> </w:t>
      </w:r>
    </w:p>
    <w:p w14:paraId="350B13F4" w14:textId="243554B7" w:rsidR="0061269B" w:rsidRDefault="0061269B" w:rsidP="0061269B">
      <w:pPr>
        <w:rPr>
          <w:i/>
        </w:rPr>
      </w:pPr>
      <w:bookmarkStart w:id="3" w:name="_Ref115126243"/>
      <w:r w:rsidRPr="007E7963">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E70EAD">
        <w:rPr>
          <w:b/>
          <w:i/>
          <w:noProof/>
        </w:rPr>
        <w:t>1</w:t>
      </w:r>
      <w:r w:rsidRPr="007E7963">
        <w:rPr>
          <w:b/>
          <w:i/>
        </w:rPr>
        <w:fldChar w:fldCharType="end"/>
      </w:r>
      <w:r w:rsidRPr="00271F80">
        <w:t xml:space="preserve">: </w:t>
      </w:r>
      <w:r w:rsidR="000524CD">
        <w:rPr>
          <w:i/>
        </w:rPr>
        <w:t xml:space="preserve">At least </w:t>
      </w:r>
      <w:r w:rsidR="005B3260">
        <w:rPr>
          <w:i/>
        </w:rPr>
        <w:t>adaptive beam is supported for NCR-Fwd backhaul link and C-link</w:t>
      </w:r>
      <w:r>
        <w:rPr>
          <w:i/>
        </w:rPr>
        <w:t>.</w:t>
      </w:r>
      <w:bookmarkEnd w:id="3"/>
    </w:p>
    <w:p w14:paraId="45FA557B" w14:textId="4F469058" w:rsidR="00EF3977" w:rsidRDefault="00A86CD2" w:rsidP="00EF3977">
      <w:pPr>
        <w:rPr>
          <w:lang w:eastAsia="zh-CN"/>
        </w:rPr>
      </w:pPr>
      <w:r>
        <w:rPr>
          <w:lang w:eastAsia="zh-CN"/>
        </w:rPr>
        <w:t xml:space="preserve">In case of </w:t>
      </w:r>
      <w:r w:rsidR="00525D1C">
        <w:rPr>
          <w:lang w:eastAsia="zh-CN"/>
        </w:rPr>
        <w:t>adaptive beams, t</w:t>
      </w:r>
      <w:r w:rsidR="00EF3977" w:rsidRPr="00EF3977">
        <w:rPr>
          <w:lang w:eastAsia="zh-CN"/>
        </w:rPr>
        <w:t>he indication and determination can be achieved by</w:t>
      </w:r>
      <w:r w:rsidR="00561CBB">
        <w:rPr>
          <w:lang w:eastAsia="zh-CN"/>
        </w:rPr>
        <w:t xml:space="preserve"> </w:t>
      </w:r>
      <w:r w:rsidR="00561CBB">
        <w:rPr>
          <w:lang w:eastAsia="zh-CN"/>
        </w:rPr>
        <w:fldChar w:fldCharType="begin"/>
      </w:r>
      <w:r w:rsidR="00561CBB">
        <w:rPr>
          <w:lang w:eastAsia="zh-CN"/>
        </w:rPr>
        <w:instrText xml:space="preserve"> REF _Ref114230871 \r \h </w:instrText>
      </w:r>
      <w:r w:rsidR="00561CBB">
        <w:rPr>
          <w:lang w:eastAsia="zh-CN"/>
        </w:rPr>
      </w:r>
      <w:r w:rsidR="00561CBB">
        <w:rPr>
          <w:lang w:eastAsia="zh-CN"/>
        </w:rPr>
        <w:fldChar w:fldCharType="separate"/>
      </w:r>
      <w:r w:rsidR="00E70EAD">
        <w:rPr>
          <w:lang w:eastAsia="zh-CN"/>
        </w:rPr>
        <w:t>[2]</w:t>
      </w:r>
      <w:r w:rsidR="00561CBB">
        <w:rPr>
          <w:lang w:eastAsia="zh-CN"/>
        </w:rPr>
        <w:fldChar w:fldCharType="end"/>
      </w:r>
      <w:r w:rsidR="00EF3977" w:rsidRPr="00EF3977">
        <w:rPr>
          <w:lang w:eastAsia="zh-CN"/>
        </w:rPr>
        <w:t>:</w:t>
      </w:r>
    </w:p>
    <w:tbl>
      <w:tblPr>
        <w:tblStyle w:val="TableGrid"/>
        <w:tblW w:w="0" w:type="auto"/>
        <w:tblLook w:val="04A0" w:firstRow="1" w:lastRow="0" w:firstColumn="1" w:lastColumn="0" w:noHBand="0" w:noVBand="1"/>
      </w:tblPr>
      <w:tblGrid>
        <w:gridCol w:w="9308"/>
      </w:tblGrid>
      <w:tr w:rsidR="00243B01" w14:paraId="35FF2F2F" w14:textId="77777777" w:rsidTr="00243B01">
        <w:tc>
          <w:tcPr>
            <w:tcW w:w="9308" w:type="dxa"/>
          </w:tcPr>
          <w:p w14:paraId="19C20182" w14:textId="77777777" w:rsidR="00243B01" w:rsidRPr="004C0495" w:rsidRDefault="00243B01" w:rsidP="004C0495">
            <w:pPr>
              <w:pStyle w:val="ListParagraph"/>
              <w:numPr>
                <w:ilvl w:val="0"/>
                <w:numId w:val="25"/>
              </w:numPr>
              <w:autoSpaceDE/>
              <w:autoSpaceDN/>
              <w:spacing w:after="0"/>
              <w:ind w:firstLineChars="0"/>
              <w:jc w:val="left"/>
              <w:rPr>
                <w:color w:val="000000"/>
                <w:sz w:val="21"/>
                <w:szCs w:val="20"/>
              </w:rPr>
            </w:pPr>
            <w:r w:rsidRPr="004C0495">
              <w:rPr>
                <w:color w:val="000000"/>
                <w:sz w:val="21"/>
                <w:szCs w:val="20"/>
              </w:rPr>
              <w:t>Option 1: The beam of backhaul link is indicated by a new signaling. The new signaling is dynamic signaling and/or semi-static signaling (e.g., RRC signaling/ MAC CE) indicating a beam(s) from the set of beams of the C-link. This does not imply that the beam of backhaul link is always indicated by the new signaling</w:t>
            </w:r>
          </w:p>
          <w:p w14:paraId="42C08D20" w14:textId="77777777" w:rsidR="00243B01" w:rsidRPr="004C0495" w:rsidRDefault="00243B01" w:rsidP="004C0495">
            <w:pPr>
              <w:pStyle w:val="ListParagraph"/>
              <w:numPr>
                <w:ilvl w:val="0"/>
                <w:numId w:val="25"/>
              </w:numPr>
              <w:autoSpaceDE/>
              <w:autoSpaceDN/>
              <w:spacing w:after="0"/>
              <w:ind w:firstLineChars="0"/>
              <w:jc w:val="left"/>
              <w:rPr>
                <w:color w:val="000000"/>
                <w:sz w:val="21"/>
                <w:szCs w:val="20"/>
              </w:rPr>
            </w:pPr>
            <w:r w:rsidRPr="004C0495">
              <w:rPr>
                <w:color w:val="000000"/>
                <w:sz w:val="21"/>
                <w:szCs w:val="20"/>
              </w:rPr>
              <w:t xml:space="preserve">Option 2: The beam of backhaul link is determined by a pre-defined rule, e.g., in slots/symbols with </w:t>
            </w:r>
            <w:r w:rsidRPr="004C0495">
              <w:rPr>
                <w:color w:val="000000"/>
                <w:sz w:val="21"/>
                <w:szCs w:val="20"/>
              </w:rPr>
              <w:lastRenderedPageBreak/>
              <w:t>simultaneous DL receptions / UL transmissions in both C-link and backhaul link, the beam of backhaul link is the same as the beam of C-link. Otherwise, the beam of backhaul link follows one of the beams of the C link.</w:t>
            </w:r>
          </w:p>
          <w:p w14:paraId="729AC186" w14:textId="54ABFD20" w:rsidR="00243B01" w:rsidRPr="00243B01" w:rsidRDefault="00243B01" w:rsidP="004C0495">
            <w:pPr>
              <w:pStyle w:val="ListParagraph"/>
              <w:numPr>
                <w:ilvl w:val="0"/>
                <w:numId w:val="25"/>
              </w:numPr>
              <w:autoSpaceDE/>
              <w:autoSpaceDN/>
              <w:spacing w:after="0"/>
              <w:ind w:firstLineChars="0"/>
              <w:jc w:val="left"/>
              <w:rPr>
                <w:rFonts w:eastAsia="PMingLiU"/>
              </w:rPr>
            </w:pPr>
            <w:r w:rsidRPr="004C0495">
              <w:rPr>
                <w:color w:val="000000"/>
                <w:sz w:val="21"/>
                <w:szCs w:val="20"/>
              </w:rPr>
              <w:t>Other predefined rules are not precluded.</w:t>
            </w:r>
          </w:p>
        </w:tc>
      </w:tr>
    </w:tbl>
    <w:p w14:paraId="399A52E1" w14:textId="48C44779" w:rsidR="007E3D3C" w:rsidRDefault="00CE1DE9" w:rsidP="001B1804">
      <w:pPr>
        <w:spacing w:before="120"/>
        <w:rPr>
          <w:lang w:eastAsia="zh-CN"/>
        </w:rPr>
      </w:pPr>
      <w:r>
        <w:rPr>
          <w:lang w:eastAsia="zh-CN"/>
        </w:rPr>
        <w:lastRenderedPageBreak/>
        <w:t>At the</w:t>
      </w:r>
      <w:r w:rsidR="007A27AD">
        <w:rPr>
          <w:lang w:eastAsia="zh-CN"/>
        </w:rPr>
        <w:t xml:space="preserve"> C-link</w:t>
      </w:r>
      <w:r>
        <w:rPr>
          <w:lang w:eastAsia="zh-CN"/>
        </w:rPr>
        <w:t>,</w:t>
      </w:r>
      <w:r w:rsidR="007A27AD">
        <w:rPr>
          <w:lang w:eastAsia="zh-CN"/>
        </w:rPr>
        <w:t xml:space="preserve"> </w:t>
      </w:r>
      <w:r>
        <w:rPr>
          <w:lang w:eastAsia="zh-CN"/>
        </w:rPr>
        <w:t xml:space="preserve">a </w:t>
      </w:r>
      <w:r w:rsidR="007A27AD">
        <w:rPr>
          <w:lang w:eastAsia="zh-CN"/>
        </w:rPr>
        <w:t xml:space="preserve">set of </w:t>
      </w:r>
      <w:r w:rsidR="00270E5A">
        <w:rPr>
          <w:lang w:eastAsia="zh-CN"/>
        </w:rPr>
        <w:t xml:space="preserve">candidate </w:t>
      </w:r>
      <w:r w:rsidR="007A27AD">
        <w:rPr>
          <w:lang w:eastAsia="zh-CN"/>
        </w:rPr>
        <w:t>beams</w:t>
      </w:r>
      <w:r w:rsidR="00270E5A">
        <w:rPr>
          <w:lang w:eastAsia="zh-CN"/>
        </w:rPr>
        <w:t xml:space="preserve"> can be determined based on the NCR-MT</w:t>
      </w:r>
      <w:r w:rsidR="00522A66">
        <w:rPr>
          <w:lang w:eastAsia="zh-CN"/>
        </w:rPr>
        <w:t xml:space="preserve"> initial access or beam management procedure</w:t>
      </w:r>
      <w:r w:rsidR="00E76365">
        <w:rPr>
          <w:lang w:eastAsia="zh-CN"/>
        </w:rPr>
        <w:t xml:space="preserve">, and the </w:t>
      </w:r>
      <w:r w:rsidR="00003954">
        <w:rPr>
          <w:lang w:eastAsia="zh-CN"/>
        </w:rPr>
        <w:t xml:space="preserve">same </w:t>
      </w:r>
      <w:r w:rsidR="00E76365">
        <w:rPr>
          <w:lang w:eastAsia="zh-CN"/>
        </w:rPr>
        <w:t>set of candidate beams is used for the backhaul link since the same TCI states are assumed</w:t>
      </w:r>
      <w:r w:rsidR="007A27AD">
        <w:rPr>
          <w:lang w:eastAsia="zh-CN"/>
        </w:rPr>
        <w:t xml:space="preserve">. </w:t>
      </w:r>
    </w:p>
    <w:p w14:paraId="54D52B68" w14:textId="7C164C1E" w:rsidR="007E3D3C" w:rsidRPr="00B903C7" w:rsidRDefault="007E3D3C" w:rsidP="007E3D3C">
      <w:pPr>
        <w:rPr>
          <w:i/>
        </w:rPr>
      </w:pPr>
      <w:bookmarkStart w:id="4" w:name="_Ref115126167"/>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E70EAD">
        <w:rPr>
          <w:b/>
          <w:i/>
          <w:noProof/>
        </w:rPr>
        <w:t>2</w:t>
      </w:r>
      <w:r w:rsidRPr="007B6BF1">
        <w:rPr>
          <w:b/>
          <w:i/>
        </w:rPr>
        <w:fldChar w:fldCharType="end"/>
      </w:r>
      <w:r w:rsidRPr="00683791">
        <w:rPr>
          <w:i/>
        </w:rPr>
        <w:t xml:space="preserve">: </w:t>
      </w:r>
      <w:r>
        <w:rPr>
          <w:i/>
        </w:rPr>
        <w:t xml:space="preserve">In case of adaptive beam, </w:t>
      </w:r>
      <w:r w:rsidRPr="00956BF5">
        <w:rPr>
          <w:i/>
        </w:rPr>
        <w:t xml:space="preserve">C-link and backhaul link </w:t>
      </w:r>
      <w:r>
        <w:rPr>
          <w:i/>
        </w:rPr>
        <w:t xml:space="preserve">can </w:t>
      </w:r>
      <w:r w:rsidRPr="00956BF5">
        <w:rPr>
          <w:i/>
        </w:rPr>
        <w:t xml:space="preserve">share a same set of candidate beams, and the candidate beams </w:t>
      </w:r>
      <w:r w:rsidR="00B5649E">
        <w:rPr>
          <w:i/>
        </w:rPr>
        <w:t>are</w:t>
      </w:r>
      <w:r w:rsidRPr="00956BF5">
        <w:rPr>
          <w:i/>
        </w:rPr>
        <w:t xml:space="preserve"> determined based on NCR-MT initial acce</w:t>
      </w:r>
      <w:r>
        <w:rPr>
          <w:i/>
        </w:rPr>
        <w:t>ss or beam management procedure.</w:t>
      </w:r>
      <w:bookmarkEnd w:id="4"/>
      <w:r>
        <w:rPr>
          <w:i/>
        </w:rPr>
        <w:t xml:space="preserve"> </w:t>
      </w:r>
    </w:p>
    <w:p w14:paraId="5998FA20" w14:textId="079D6A33" w:rsidR="009556B5" w:rsidRDefault="00823F95" w:rsidP="00E628A0">
      <w:pPr>
        <w:rPr>
          <w:lang w:eastAsia="zh-CN"/>
        </w:rPr>
      </w:pPr>
      <w:r>
        <w:rPr>
          <w:lang w:eastAsia="zh-CN"/>
        </w:rPr>
        <w:t xml:space="preserve">If </w:t>
      </w:r>
      <w:r w:rsidR="001E7950" w:rsidRPr="002D469F">
        <w:rPr>
          <w:lang w:eastAsia="zh-CN"/>
        </w:rPr>
        <w:t xml:space="preserve">C-link and </w:t>
      </w:r>
      <w:r w:rsidR="001E7950">
        <w:rPr>
          <w:lang w:eastAsia="zh-CN"/>
        </w:rPr>
        <w:t xml:space="preserve">forwarding </w:t>
      </w:r>
      <w:r>
        <w:rPr>
          <w:lang w:eastAsia="zh-CN"/>
        </w:rPr>
        <w:t xml:space="preserve">are performed simultaneously, a same beam </w:t>
      </w:r>
      <w:r w:rsidR="00633EB6">
        <w:rPr>
          <w:lang w:eastAsia="zh-CN"/>
        </w:rPr>
        <w:t xml:space="preserve">can </w:t>
      </w:r>
      <w:r>
        <w:rPr>
          <w:lang w:eastAsia="zh-CN"/>
        </w:rPr>
        <w:t xml:space="preserve">be </w:t>
      </w:r>
      <w:r w:rsidR="00EE0F5E">
        <w:rPr>
          <w:lang w:eastAsia="zh-CN"/>
        </w:rPr>
        <w:t>used</w:t>
      </w:r>
      <w:r>
        <w:rPr>
          <w:lang w:eastAsia="zh-CN"/>
        </w:rPr>
        <w:t xml:space="preserve"> for C-link and backhaul link. </w:t>
      </w:r>
      <w:r w:rsidR="008962BB">
        <w:rPr>
          <w:lang w:eastAsia="zh-CN"/>
        </w:rPr>
        <w:t xml:space="preserve">Otherwise, </w:t>
      </w:r>
      <w:r>
        <w:rPr>
          <w:lang w:eastAsia="zh-CN"/>
        </w:rPr>
        <w:t xml:space="preserve">there is only signal forwarding at a forwarding occasion, </w:t>
      </w:r>
      <w:r w:rsidR="00157520">
        <w:rPr>
          <w:lang w:eastAsia="zh-CN"/>
        </w:rPr>
        <w:t xml:space="preserve">and </w:t>
      </w:r>
      <w:r w:rsidR="00306622">
        <w:rPr>
          <w:lang w:eastAsia="zh-CN"/>
        </w:rPr>
        <w:t>a</w:t>
      </w:r>
      <w:r>
        <w:rPr>
          <w:lang w:eastAsia="zh-CN"/>
        </w:rPr>
        <w:t xml:space="preserve"> backhaul </w:t>
      </w:r>
      <w:r w:rsidR="001B6BB6">
        <w:rPr>
          <w:lang w:eastAsia="zh-CN"/>
        </w:rPr>
        <w:t xml:space="preserve">link </w:t>
      </w:r>
      <w:r>
        <w:rPr>
          <w:lang w:eastAsia="zh-CN"/>
        </w:rPr>
        <w:t xml:space="preserve">beam should be </w:t>
      </w:r>
      <w:r w:rsidR="001B6BB6">
        <w:rPr>
          <w:lang w:eastAsia="zh-CN"/>
        </w:rPr>
        <w:t xml:space="preserve">selected </w:t>
      </w:r>
      <w:r w:rsidR="00A35020">
        <w:rPr>
          <w:lang w:eastAsia="zh-CN"/>
        </w:rPr>
        <w:t xml:space="preserve">from the set of </w:t>
      </w:r>
      <w:r w:rsidR="001B6BB6">
        <w:rPr>
          <w:lang w:eastAsia="zh-CN"/>
        </w:rPr>
        <w:t xml:space="preserve">candidate </w:t>
      </w:r>
      <w:r w:rsidR="00A35020">
        <w:rPr>
          <w:lang w:eastAsia="zh-CN"/>
        </w:rPr>
        <w:t>beams</w:t>
      </w:r>
      <w:r w:rsidR="007D2D8D">
        <w:rPr>
          <w:lang w:eastAsia="zh-CN"/>
        </w:rPr>
        <w:t xml:space="preserve">. </w:t>
      </w:r>
      <w:r w:rsidR="0044383E">
        <w:rPr>
          <w:lang w:eastAsia="zh-CN"/>
        </w:rPr>
        <w:t>If the beam</w:t>
      </w:r>
      <w:r w:rsidR="00324DAA">
        <w:rPr>
          <w:lang w:eastAsia="zh-CN"/>
        </w:rPr>
        <w:t xml:space="preserve"> is explicitly indicated by signaling</w:t>
      </w:r>
      <w:r w:rsidR="0044383E">
        <w:rPr>
          <w:lang w:eastAsia="zh-CN"/>
        </w:rPr>
        <w:t xml:space="preserve">, </w:t>
      </w:r>
      <w:r w:rsidR="00324DAA">
        <w:rPr>
          <w:lang w:eastAsia="zh-CN"/>
        </w:rPr>
        <w:t>the backhaul</w:t>
      </w:r>
      <w:r w:rsidR="001B6BB6">
        <w:rPr>
          <w:lang w:eastAsia="zh-CN"/>
        </w:rPr>
        <w:t xml:space="preserve"> link</w:t>
      </w:r>
      <w:r w:rsidR="00324DAA">
        <w:rPr>
          <w:lang w:eastAsia="zh-CN"/>
        </w:rPr>
        <w:t xml:space="preserve"> beam can </w:t>
      </w:r>
      <w:r w:rsidR="00815CE5">
        <w:rPr>
          <w:lang w:eastAsia="zh-CN"/>
        </w:rPr>
        <w:t xml:space="preserve">be </w:t>
      </w:r>
      <w:r w:rsidR="00324DAA">
        <w:rPr>
          <w:lang w:eastAsia="zh-CN"/>
        </w:rPr>
        <w:t xml:space="preserve">determined at gNB for each forwarding, and </w:t>
      </w:r>
      <w:r w:rsidR="0044383E">
        <w:rPr>
          <w:lang w:eastAsia="zh-CN"/>
        </w:rPr>
        <w:t xml:space="preserve">more scheduling flexibility is </w:t>
      </w:r>
      <w:r w:rsidR="00BB515C">
        <w:rPr>
          <w:lang w:eastAsia="zh-CN"/>
        </w:rPr>
        <w:t xml:space="preserve">provided </w:t>
      </w:r>
      <w:r w:rsidR="0044383E">
        <w:rPr>
          <w:lang w:eastAsia="zh-CN"/>
        </w:rPr>
        <w:t xml:space="preserve">for the gNB. </w:t>
      </w:r>
    </w:p>
    <w:p w14:paraId="6DA228B4" w14:textId="54867A83" w:rsidR="00B01320" w:rsidRDefault="00F44AFD" w:rsidP="00E628A0">
      <w:pPr>
        <w:rPr>
          <w:lang w:eastAsia="zh-CN"/>
        </w:rPr>
      </w:pPr>
      <w:r>
        <w:rPr>
          <w:lang w:eastAsia="zh-CN"/>
        </w:rPr>
        <w:t xml:space="preserve">However, if </w:t>
      </w:r>
      <w:r w:rsidR="00D71B95">
        <w:rPr>
          <w:lang w:eastAsia="zh-CN"/>
        </w:rPr>
        <w:t xml:space="preserve">the </w:t>
      </w:r>
      <w:r>
        <w:rPr>
          <w:lang w:eastAsia="zh-CN"/>
        </w:rPr>
        <w:t xml:space="preserve">backhaul </w:t>
      </w:r>
      <w:r w:rsidR="00AC50B5">
        <w:rPr>
          <w:rFonts w:hint="eastAsia"/>
          <w:lang w:eastAsia="zh-CN"/>
        </w:rPr>
        <w:t>link</w:t>
      </w:r>
      <w:r w:rsidR="00AC50B5">
        <w:rPr>
          <w:lang w:eastAsia="zh-CN"/>
        </w:rPr>
        <w:t xml:space="preserve"> </w:t>
      </w:r>
      <w:r>
        <w:rPr>
          <w:lang w:eastAsia="zh-CN"/>
        </w:rPr>
        <w:t>beam</w:t>
      </w:r>
      <w:r w:rsidR="00D71B95">
        <w:rPr>
          <w:lang w:eastAsia="zh-CN"/>
        </w:rPr>
        <w:t xml:space="preserve"> is determined by a predefined rule (option 2)</w:t>
      </w:r>
      <w:r>
        <w:rPr>
          <w:lang w:eastAsia="zh-CN"/>
        </w:rPr>
        <w:t xml:space="preserve">, </w:t>
      </w:r>
      <w:r w:rsidR="003C7AD5">
        <w:rPr>
          <w:lang w:eastAsia="zh-CN"/>
        </w:rPr>
        <w:t>the signal forward</w:t>
      </w:r>
      <w:r w:rsidR="00E36184">
        <w:rPr>
          <w:lang w:eastAsia="zh-CN"/>
        </w:rPr>
        <w:t>ing</w:t>
      </w:r>
      <w:r w:rsidR="003C7AD5">
        <w:rPr>
          <w:lang w:eastAsia="zh-CN"/>
        </w:rPr>
        <w:t xml:space="preserve"> </w:t>
      </w:r>
      <w:r w:rsidR="00031958">
        <w:rPr>
          <w:lang w:eastAsia="zh-CN"/>
        </w:rPr>
        <w:t xml:space="preserve">may be </w:t>
      </w:r>
      <w:r w:rsidR="00C536D8">
        <w:rPr>
          <w:lang w:eastAsia="zh-CN"/>
        </w:rPr>
        <w:t>impacted</w:t>
      </w:r>
      <w:r w:rsidR="00031958">
        <w:rPr>
          <w:lang w:eastAsia="zh-CN"/>
        </w:rPr>
        <w:t xml:space="preserve">. </w:t>
      </w:r>
      <w:r w:rsidR="001F5441">
        <w:rPr>
          <w:lang w:eastAsia="zh-CN"/>
        </w:rPr>
        <w:t>E</w:t>
      </w:r>
      <w:r w:rsidR="00031958">
        <w:rPr>
          <w:lang w:eastAsia="zh-CN"/>
        </w:rPr>
        <w:t>xample</w:t>
      </w:r>
      <w:r w:rsidR="001F5441">
        <w:rPr>
          <w:lang w:eastAsia="zh-CN"/>
        </w:rPr>
        <w:t>s</w:t>
      </w:r>
      <w:r w:rsidR="00E630D5">
        <w:rPr>
          <w:lang w:eastAsia="zh-CN"/>
        </w:rPr>
        <w:t xml:space="preserve"> </w:t>
      </w:r>
      <w:r w:rsidR="001F5441">
        <w:rPr>
          <w:lang w:eastAsia="zh-CN"/>
        </w:rPr>
        <w:t>are shown</w:t>
      </w:r>
      <w:r w:rsidR="00A42CD7">
        <w:rPr>
          <w:lang w:eastAsia="zh-CN"/>
        </w:rPr>
        <w:t xml:space="preserve"> </w:t>
      </w:r>
      <w:r w:rsidR="00E630D5">
        <w:rPr>
          <w:lang w:eastAsia="zh-CN"/>
        </w:rPr>
        <w:t xml:space="preserve">in </w:t>
      </w:r>
      <w:r w:rsidR="00BC4E00" w:rsidRPr="00BC4E00">
        <w:rPr>
          <w:lang w:eastAsia="zh-CN"/>
        </w:rPr>
        <w:fldChar w:fldCharType="begin"/>
      </w:r>
      <w:r w:rsidR="00BC4E00" w:rsidRPr="006B3DEF">
        <w:rPr>
          <w:lang w:eastAsia="zh-CN"/>
        </w:rPr>
        <w:instrText xml:space="preserve"> REF _Ref114754221 \h  \* MERGEFORMAT </w:instrText>
      </w:r>
      <w:r w:rsidR="00BC4E00" w:rsidRPr="00BC4E00">
        <w:rPr>
          <w:lang w:eastAsia="zh-CN"/>
        </w:rPr>
      </w:r>
      <w:r w:rsidR="00BC4E00" w:rsidRPr="00BC4E00">
        <w:rPr>
          <w:lang w:eastAsia="zh-CN"/>
        </w:rPr>
        <w:fldChar w:fldCharType="separate"/>
      </w:r>
      <w:r w:rsidR="00E70EAD" w:rsidRPr="00E70EAD">
        <w:t xml:space="preserve">Figure </w:t>
      </w:r>
      <w:r w:rsidR="00E70EAD" w:rsidRPr="00E70EAD">
        <w:rPr>
          <w:noProof/>
        </w:rPr>
        <w:t>1</w:t>
      </w:r>
      <w:r w:rsidR="00BC4E00" w:rsidRPr="00BC4E00">
        <w:rPr>
          <w:lang w:eastAsia="zh-CN"/>
        </w:rPr>
        <w:fldChar w:fldCharType="end"/>
      </w:r>
      <w:r w:rsidR="00A42CD7">
        <w:rPr>
          <w:lang w:eastAsia="zh-CN"/>
        </w:rPr>
        <w:t xml:space="preserve">. In </w:t>
      </w:r>
      <w:r w:rsidR="00A42CD7" w:rsidRPr="00BC4E00">
        <w:rPr>
          <w:lang w:eastAsia="zh-CN"/>
        </w:rPr>
        <w:fldChar w:fldCharType="begin"/>
      </w:r>
      <w:r w:rsidR="00A42CD7" w:rsidRPr="006B3DEF">
        <w:rPr>
          <w:lang w:eastAsia="zh-CN"/>
        </w:rPr>
        <w:instrText xml:space="preserve"> REF _Ref114754221 \h  \* MERGEFORMAT </w:instrText>
      </w:r>
      <w:r w:rsidR="00A42CD7" w:rsidRPr="00BC4E00">
        <w:rPr>
          <w:lang w:eastAsia="zh-CN"/>
        </w:rPr>
      </w:r>
      <w:r w:rsidR="00A42CD7" w:rsidRPr="00BC4E00">
        <w:rPr>
          <w:lang w:eastAsia="zh-CN"/>
        </w:rPr>
        <w:fldChar w:fldCharType="separate"/>
      </w:r>
      <w:r w:rsidR="00E70EAD" w:rsidRPr="00E70EAD">
        <w:t xml:space="preserve">Figure </w:t>
      </w:r>
      <w:r w:rsidR="00E70EAD" w:rsidRPr="00E70EAD">
        <w:rPr>
          <w:noProof/>
        </w:rPr>
        <w:t>1</w:t>
      </w:r>
      <w:r w:rsidR="00A42CD7" w:rsidRPr="00BC4E00">
        <w:rPr>
          <w:lang w:eastAsia="zh-CN"/>
        </w:rPr>
        <w:fldChar w:fldCharType="end"/>
      </w:r>
      <w:r w:rsidR="00A42CD7">
        <w:rPr>
          <w:lang w:eastAsia="zh-CN"/>
        </w:rPr>
        <w:t>(a)</w:t>
      </w:r>
      <w:r w:rsidR="00031958">
        <w:rPr>
          <w:lang w:eastAsia="zh-CN"/>
        </w:rPr>
        <w:t xml:space="preserve">, </w:t>
      </w:r>
      <w:r w:rsidR="006B3DEF">
        <w:rPr>
          <w:lang w:eastAsia="zh-CN"/>
        </w:rPr>
        <w:t>two beam pairs</w:t>
      </w:r>
      <w:r w:rsidR="00DE2BCF">
        <w:rPr>
          <w:lang w:eastAsia="zh-CN"/>
        </w:rPr>
        <w:t xml:space="preserve"> </w:t>
      </w:r>
      <w:r w:rsidR="0003672F">
        <w:rPr>
          <w:lang w:eastAsia="zh-CN"/>
        </w:rPr>
        <w:t xml:space="preserve"> (gNB #</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0</m:t>
            </m:r>
          </m:sub>
        </m:sSub>
      </m:oMath>
      <w:r w:rsidR="0003672F">
        <w:rPr>
          <w:lang w:eastAsia="zh-CN"/>
        </w:rPr>
        <w:t>, NCR BH#</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0</m:t>
            </m:r>
          </m:sub>
        </m:sSub>
      </m:oMath>
      <w:r w:rsidR="0003672F">
        <w:rPr>
          <w:lang w:eastAsia="zh-CN"/>
        </w:rPr>
        <w:t>) and  (gNB #</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1</m:t>
            </m:r>
          </m:sub>
        </m:sSub>
      </m:oMath>
      <w:r w:rsidR="0003672F">
        <w:rPr>
          <w:lang w:eastAsia="zh-CN"/>
        </w:rPr>
        <w:t>, NCR BH#</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1</m:t>
            </m:r>
          </m:sub>
        </m:sSub>
      </m:oMath>
      <w:r w:rsidR="0003672F">
        <w:rPr>
          <w:lang w:eastAsia="zh-CN"/>
        </w:rPr>
        <w:t xml:space="preserve">) are maintained </w:t>
      </w:r>
      <w:r w:rsidR="00DE2BCF">
        <w:rPr>
          <w:lang w:eastAsia="zh-CN"/>
        </w:rPr>
        <w:t>between gNB and NCR</w:t>
      </w:r>
      <w:r w:rsidR="0003672F">
        <w:rPr>
          <w:lang w:eastAsia="zh-CN"/>
        </w:rPr>
        <w:t>-MT</w:t>
      </w:r>
      <w:r w:rsidR="00DE2BCF">
        <w:rPr>
          <w:lang w:eastAsia="zh-CN"/>
        </w:rPr>
        <w:t>,</w:t>
      </w:r>
      <w:r w:rsidR="00E26F42">
        <w:rPr>
          <w:lang w:eastAsia="zh-CN"/>
        </w:rPr>
        <w:t xml:space="preserve"> </w:t>
      </w:r>
      <w:r w:rsidR="0003672F">
        <w:rPr>
          <w:lang w:eastAsia="zh-CN"/>
        </w:rPr>
        <w:t xml:space="preserve">and </w:t>
      </w:r>
      <w:r w:rsidR="00E26F42">
        <w:rPr>
          <w:lang w:eastAsia="zh-CN"/>
        </w:rPr>
        <w:t>SINR0 at</w:t>
      </w:r>
      <w:r w:rsidR="006B3DEF">
        <w:rPr>
          <w:lang w:eastAsia="zh-CN"/>
        </w:rPr>
        <w:t xml:space="preserve"> </w:t>
      </w:r>
      <w:r w:rsidR="00DE2BCF">
        <w:rPr>
          <w:lang w:eastAsia="zh-CN"/>
        </w:rPr>
        <w:t xml:space="preserve">beam pair </w:t>
      </w:r>
      <w:r w:rsidR="006B3DEF">
        <w:rPr>
          <w:lang w:eastAsia="zh-CN"/>
        </w:rPr>
        <w:t>(gNB #</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0</m:t>
            </m:r>
          </m:sub>
        </m:sSub>
      </m:oMath>
      <w:r w:rsidR="006B3DEF">
        <w:rPr>
          <w:lang w:eastAsia="zh-CN"/>
        </w:rPr>
        <w:t>, NCR BH#</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0</m:t>
            </m:r>
          </m:sub>
        </m:sSub>
      </m:oMath>
      <w:r w:rsidR="006B3DEF">
        <w:rPr>
          <w:lang w:eastAsia="zh-CN"/>
        </w:rPr>
        <w:t xml:space="preserve">) </w:t>
      </w:r>
      <w:r w:rsidR="00E26F42">
        <w:rPr>
          <w:lang w:eastAsia="zh-CN"/>
        </w:rPr>
        <w:t>is much less than SINR1 at</w:t>
      </w:r>
      <w:r w:rsidR="006B3DEF">
        <w:rPr>
          <w:lang w:eastAsia="zh-CN"/>
        </w:rPr>
        <w:t xml:space="preserve"> </w:t>
      </w:r>
      <w:r w:rsidR="00DE2BCF">
        <w:rPr>
          <w:lang w:eastAsia="zh-CN"/>
        </w:rPr>
        <w:t xml:space="preserve">beam pair </w:t>
      </w:r>
      <w:r w:rsidR="006B3DEF">
        <w:rPr>
          <w:lang w:eastAsia="zh-CN"/>
        </w:rPr>
        <w:t>(gNB #</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1</m:t>
            </m:r>
          </m:sub>
        </m:sSub>
      </m:oMath>
      <w:r w:rsidR="006B3DEF">
        <w:rPr>
          <w:lang w:eastAsia="zh-CN"/>
        </w:rPr>
        <w:t>, NCR BH#</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1</m:t>
            </m:r>
          </m:sub>
        </m:sSub>
      </m:oMath>
      <w:r w:rsidR="006B3DEF">
        <w:rPr>
          <w:lang w:eastAsia="zh-CN"/>
        </w:rPr>
        <w:t>)</w:t>
      </w:r>
      <w:r w:rsidR="00D51252">
        <w:rPr>
          <w:lang w:eastAsia="zh-CN"/>
        </w:rPr>
        <w:t xml:space="preserve">, </w:t>
      </w:r>
      <w:r w:rsidR="00A3319D">
        <w:rPr>
          <w:lang w:eastAsia="zh-CN"/>
        </w:rPr>
        <w:t xml:space="preserve">and </w:t>
      </w:r>
      <w:r w:rsidR="00E26F42">
        <w:rPr>
          <w:lang w:eastAsia="zh-CN"/>
        </w:rPr>
        <w:t xml:space="preserve">both </w:t>
      </w:r>
      <w:r w:rsidR="00D51252">
        <w:rPr>
          <w:lang w:eastAsia="zh-CN"/>
        </w:rPr>
        <w:t xml:space="preserve">SINR0 and SINR1 </w:t>
      </w:r>
      <w:r w:rsidR="00E26F42">
        <w:rPr>
          <w:lang w:eastAsia="zh-CN"/>
        </w:rPr>
        <w:t>are fine</w:t>
      </w:r>
      <w:r w:rsidR="00A3319D" w:rsidRPr="00A3319D">
        <w:rPr>
          <w:lang w:eastAsia="zh-CN"/>
        </w:rPr>
        <w:t xml:space="preserve"> </w:t>
      </w:r>
      <w:r w:rsidR="00A3319D">
        <w:rPr>
          <w:lang w:eastAsia="zh-CN"/>
        </w:rPr>
        <w:t>for supporting side control information over C-link</w:t>
      </w:r>
      <w:r w:rsidR="00E26F42">
        <w:rPr>
          <w:lang w:eastAsia="zh-CN"/>
        </w:rPr>
        <w:t xml:space="preserve">. </w:t>
      </w:r>
      <w:r w:rsidR="006A3DFE">
        <w:rPr>
          <w:lang w:eastAsia="zh-CN"/>
        </w:rPr>
        <w:t xml:space="preserve">However, </w:t>
      </w:r>
      <w:r w:rsidR="002C2063">
        <w:rPr>
          <w:lang w:eastAsia="zh-CN"/>
        </w:rPr>
        <w:t xml:space="preserve">only </w:t>
      </w:r>
      <w:r w:rsidR="009C04C5">
        <w:rPr>
          <w:lang w:eastAsia="zh-CN"/>
        </w:rPr>
        <w:t>SINR</w:t>
      </w:r>
      <w:r w:rsidR="002C2063">
        <w:rPr>
          <w:lang w:eastAsia="zh-CN"/>
        </w:rPr>
        <w:t>1</w:t>
      </w:r>
      <w:r w:rsidR="009C04C5">
        <w:rPr>
          <w:lang w:eastAsia="zh-CN"/>
        </w:rPr>
        <w:t xml:space="preserve"> is </w:t>
      </w:r>
      <w:r w:rsidR="002C2063">
        <w:rPr>
          <w:lang w:eastAsia="zh-CN"/>
        </w:rPr>
        <w:t xml:space="preserve">able to support the required data rate of the NCR served UE2. </w:t>
      </w:r>
      <w:r w:rsidR="00E65934">
        <w:rPr>
          <w:lang w:eastAsia="zh-CN"/>
        </w:rPr>
        <w:t xml:space="preserve">In </w:t>
      </w:r>
      <w:r w:rsidR="00E65934" w:rsidRPr="00BC4E00">
        <w:rPr>
          <w:lang w:eastAsia="zh-CN"/>
        </w:rPr>
        <w:fldChar w:fldCharType="begin"/>
      </w:r>
      <w:r w:rsidR="00E65934" w:rsidRPr="006B3DEF">
        <w:rPr>
          <w:lang w:eastAsia="zh-CN"/>
        </w:rPr>
        <w:instrText xml:space="preserve"> REF _Ref114754221 \h  \* MERGEFORMAT </w:instrText>
      </w:r>
      <w:r w:rsidR="00E65934" w:rsidRPr="00BC4E00">
        <w:rPr>
          <w:lang w:eastAsia="zh-CN"/>
        </w:rPr>
      </w:r>
      <w:r w:rsidR="00E65934" w:rsidRPr="00BC4E00">
        <w:rPr>
          <w:lang w:eastAsia="zh-CN"/>
        </w:rPr>
        <w:fldChar w:fldCharType="separate"/>
      </w:r>
      <w:r w:rsidR="00E70EAD" w:rsidRPr="00E70EAD">
        <w:t xml:space="preserve">Figure </w:t>
      </w:r>
      <w:r w:rsidR="00E70EAD" w:rsidRPr="00E70EAD">
        <w:rPr>
          <w:noProof/>
        </w:rPr>
        <w:t>1</w:t>
      </w:r>
      <w:r w:rsidR="00E65934" w:rsidRPr="00BC4E00">
        <w:rPr>
          <w:lang w:eastAsia="zh-CN"/>
        </w:rPr>
        <w:fldChar w:fldCharType="end"/>
      </w:r>
      <w:r w:rsidR="00E65934">
        <w:rPr>
          <w:lang w:eastAsia="zh-CN"/>
        </w:rPr>
        <w:t>(b), if the predefined beam is (gNB #</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0</m:t>
            </m:r>
          </m:sub>
        </m:sSub>
      </m:oMath>
      <w:r w:rsidR="00E65934">
        <w:rPr>
          <w:lang w:eastAsia="zh-CN"/>
        </w:rPr>
        <w:t>, NCR BH#</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0</m:t>
            </m:r>
          </m:sub>
        </m:sSub>
      </m:oMath>
      <w:r w:rsidR="00E65934">
        <w:rPr>
          <w:lang w:eastAsia="zh-CN"/>
        </w:rPr>
        <w:t>) at time slot #sl1, the signal forwarded to UE will be impacted.</w:t>
      </w:r>
      <w:r w:rsidR="00E65934" w:rsidRPr="00E65934">
        <w:rPr>
          <w:lang w:eastAsia="zh-CN"/>
        </w:rPr>
        <w:t xml:space="preserve"> </w:t>
      </w:r>
      <w:r w:rsidR="00E65934">
        <w:rPr>
          <w:lang w:eastAsia="zh-CN"/>
        </w:rPr>
        <w:t xml:space="preserve">In </w:t>
      </w:r>
      <w:r w:rsidR="00E65934" w:rsidRPr="00BC4E00">
        <w:rPr>
          <w:lang w:eastAsia="zh-CN"/>
        </w:rPr>
        <w:fldChar w:fldCharType="begin"/>
      </w:r>
      <w:r w:rsidR="00E65934" w:rsidRPr="006B3DEF">
        <w:rPr>
          <w:lang w:eastAsia="zh-CN"/>
        </w:rPr>
        <w:instrText xml:space="preserve"> REF _Ref114754221 \h  \* MERGEFORMAT </w:instrText>
      </w:r>
      <w:r w:rsidR="00E65934" w:rsidRPr="00BC4E00">
        <w:rPr>
          <w:lang w:eastAsia="zh-CN"/>
        </w:rPr>
      </w:r>
      <w:r w:rsidR="00E65934" w:rsidRPr="00BC4E00">
        <w:rPr>
          <w:lang w:eastAsia="zh-CN"/>
        </w:rPr>
        <w:fldChar w:fldCharType="separate"/>
      </w:r>
      <w:r w:rsidR="00E70EAD" w:rsidRPr="00E70EAD">
        <w:t xml:space="preserve">Figure </w:t>
      </w:r>
      <w:r w:rsidR="00E70EAD" w:rsidRPr="00E70EAD">
        <w:rPr>
          <w:noProof/>
        </w:rPr>
        <w:t>1</w:t>
      </w:r>
      <w:r w:rsidR="00E65934" w:rsidRPr="00BC4E00">
        <w:rPr>
          <w:lang w:eastAsia="zh-CN"/>
        </w:rPr>
        <w:fldChar w:fldCharType="end"/>
      </w:r>
      <w:r w:rsidR="00E65934">
        <w:rPr>
          <w:lang w:eastAsia="zh-CN"/>
        </w:rPr>
        <w:t>(c), if the predefined beam</w:t>
      </w:r>
      <w:r w:rsidR="00331394">
        <w:rPr>
          <w:lang w:eastAsia="zh-CN"/>
        </w:rPr>
        <w:t>s</w:t>
      </w:r>
      <w:r w:rsidR="00E65934">
        <w:rPr>
          <w:lang w:eastAsia="zh-CN"/>
        </w:rPr>
        <w:t xml:space="preserve"> between two time slots #sl2 and #sl3</w:t>
      </w:r>
      <w:r w:rsidR="00331394">
        <w:rPr>
          <w:lang w:eastAsia="zh-CN"/>
        </w:rPr>
        <w:t xml:space="preserve"> are different</w:t>
      </w:r>
      <w:r w:rsidR="00E65934">
        <w:rPr>
          <w:lang w:eastAsia="zh-CN"/>
        </w:rPr>
        <w:t xml:space="preserve">, </w:t>
      </w:r>
      <w:r w:rsidR="00331394">
        <w:rPr>
          <w:lang w:eastAsia="zh-CN"/>
        </w:rPr>
        <w:t>e.g.,</w:t>
      </w:r>
      <w:r w:rsidR="00E65934">
        <w:rPr>
          <w:lang w:eastAsia="zh-CN"/>
        </w:rPr>
        <w:t xml:space="preserve"> (gNB #</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0</m:t>
            </m:r>
          </m:sub>
        </m:sSub>
      </m:oMath>
      <w:r w:rsidR="00E65934">
        <w:rPr>
          <w:lang w:eastAsia="zh-CN"/>
        </w:rPr>
        <w:t>, NCR BH#</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0</m:t>
            </m:r>
          </m:sub>
        </m:sSub>
      </m:oMath>
      <w:r w:rsidR="00E65934">
        <w:rPr>
          <w:lang w:eastAsia="zh-CN"/>
        </w:rPr>
        <w:t>) at time slot #sl</w:t>
      </w:r>
      <w:r w:rsidR="00331394">
        <w:rPr>
          <w:lang w:eastAsia="zh-CN"/>
        </w:rPr>
        <w:t>2 and (gNB #</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1</m:t>
            </m:r>
          </m:sub>
        </m:sSub>
      </m:oMath>
      <w:r w:rsidR="00331394">
        <w:rPr>
          <w:lang w:eastAsia="zh-CN"/>
        </w:rPr>
        <w:t>, NCR BH#</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1</m:t>
            </m:r>
          </m:sub>
        </m:sSub>
      </m:oMath>
      <w:r w:rsidR="00331394">
        <w:rPr>
          <w:lang w:eastAsia="zh-CN"/>
        </w:rPr>
        <w:t>) at time slot #sl3</w:t>
      </w:r>
      <w:r w:rsidR="001C4BF4">
        <w:rPr>
          <w:lang w:eastAsia="zh-CN"/>
        </w:rPr>
        <w:t>. If the time gap between the two time slots is small</w:t>
      </w:r>
      <w:r w:rsidR="00E65934">
        <w:rPr>
          <w:lang w:eastAsia="zh-CN"/>
        </w:rPr>
        <w:t>, the signal forwarded to UE</w:t>
      </w:r>
      <w:r w:rsidR="001C4BF4">
        <w:rPr>
          <w:lang w:eastAsia="zh-CN"/>
        </w:rPr>
        <w:t>2</w:t>
      </w:r>
      <w:r w:rsidR="00E65934">
        <w:rPr>
          <w:lang w:eastAsia="zh-CN"/>
        </w:rPr>
        <w:t xml:space="preserve"> will be impacted</w:t>
      </w:r>
      <w:r w:rsidR="008F1C8C">
        <w:rPr>
          <w:lang w:eastAsia="zh-CN"/>
        </w:rPr>
        <w:t xml:space="preserve"> by the</w:t>
      </w:r>
      <w:r w:rsidR="003C39E4">
        <w:rPr>
          <w:lang w:eastAsia="zh-CN"/>
        </w:rPr>
        <w:t xml:space="preserve"> mismatched </w:t>
      </w:r>
      <w:r w:rsidR="008F1C8C">
        <w:rPr>
          <w:lang w:eastAsia="zh-CN"/>
        </w:rPr>
        <w:t>CSI</w:t>
      </w:r>
      <w:r w:rsidR="001C4BF4">
        <w:rPr>
          <w:lang w:eastAsia="zh-CN"/>
        </w:rPr>
        <w:t>, otherwise more CSI-RS</w:t>
      </w:r>
      <w:r w:rsidR="00612BA7">
        <w:rPr>
          <w:lang w:eastAsia="zh-CN"/>
        </w:rPr>
        <w:t>s</w:t>
      </w:r>
      <w:r w:rsidR="001C4BF4">
        <w:rPr>
          <w:lang w:eastAsia="zh-CN"/>
        </w:rPr>
        <w:t xml:space="preserve"> are </w:t>
      </w:r>
      <w:r w:rsidR="00186FBF">
        <w:rPr>
          <w:lang w:eastAsia="zh-CN"/>
        </w:rPr>
        <w:t xml:space="preserve">required </w:t>
      </w:r>
      <w:r w:rsidR="001C4BF4">
        <w:rPr>
          <w:lang w:eastAsia="zh-CN"/>
        </w:rPr>
        <w:t>for CSI measurement</w:t>
      </w:r>
      <w:r w:rsidR="00E65934">
        <w:rPr>
          <w:lang w:eastAsia="zh-CN"/>
        </w:rPr>
        <w:t>.</w:t>
      </w:r>
      <w:r w:rsidR="0038737B">
        <w:rPr>
          <w:lang w:eastAsia="zh-CN"/>
        </w:rPr>
        <w:t xml:space="preserve"> </w:t>
      </w:r>
    </w:p>
    <w:p w14:paraId="1A93A1BE" w14:textId="4616D838" w:rsidR="00B6303C" w:rsidRPr="00B903C7" w:rsidRDefault="00B6303C" w:rsidP="00B6303C">
      <w:pPr>
        <w:rPr>
          <w:i/>
        </w:rPr>
      </w:pPr>
      <w:bookmarkStart w:id="5" w:name="_Ref115126170"/>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E70EAD">
        <w:rPr>
          <w:b/>
          <w:i/>
          <w:noProof/>
        </w:rPr>
        <w:t>3</w:t>
      </w:r>
      <w:r w:rsidRPr="007B6BF1">
        <w:rPr>
          <w:b/>
          <w:i/>
        </w:rPr>
        <w:fldChar w:fldCharType="end"/>
      </w:r>
      <w:r w:rsidRPr="00683791">
        <w:rPr>
          <w:i/>
        </w:rPr>
        <w:t xml:space="preserve">: </w:t>
      </w:r>
      <w:r>
        <w:rPr>
          <w:i/>
        </w:rPr>
        <w:t>In case of adaptive beam,</w:t>
      </w:r>
      <w:r w:rsidR="0058273F">
        <w:rPr>
          <w:i/>
        </w:rPr>
        <w:t xml:space="preserve"> a beam determined by a pre-defined rule may lead to </w:t>
      </w:r>
      <w:r w:rsidR="003E7189">
        <w:rPr>
          <w:i/>
        </w:rPr>
        <w:t>NCR failure</w:t>
      </w:r>
      <w:r w:rsidR="00726C73">
        <w:rPr>
          <w:i/>
        </w:rPr>
        <w:t xml:space="preserve"> and impact on the signal forwarding</w:t>
      </w:r>
      <w:r>
        <w:rPr>
          <w:i/>
        </w:rPr>
        <w:t>.</w:t>
      </w:r>
      <w:bookmarkEnd w:id="5"/>
      <w:r>
        <w:rPr>
          <w:i/>
        </w:rPr>
        <w:t xml:space="preserve"> </w:t>
      </w:r>
    </w:p>
    <w:p w14:paraId="0BB398B8" w14:textId="2854D145" w:rsidR="00D83EFF" w:rsidRDefault="00D83EFF" w:rsidP="00D83EFF">
      <w:pPr>
        <w:rPr>
          <w:i/>
        </w:rPr>
      </w:pPr>
      <w:bookmarkStart w:id="6" w:name="_Ref115126248"/>
      <w:r w:rsidRPr="007E7963">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E70EAD">
        <w:rPr>
          <w:b/>
          <w:i/>
          <w:noProof/>
        </w:rPr>
        <w:t>2</w:t>
      </w:r>
      <w:r w:rsidRPr="007E7963">
        <w:rPr>
          <w:b/>
          <w:i/>
        </w:rPr>
        <w:fldChar w:fldCharType="end"/>
      </w:r>
      <w:r w:rsidRPr="00271F80">
        <w:t xml:space="preserve">: </w:t>
      </w:r>
      <w:r w:rsidR="00EC4D53">
        <w:rPr>
          <w:i/>
        </w:rPr>
        <w:t>Explicit indication of t</w:t>
      </w:r>
      <w:r w:rsidRPr="00D83EFF">
        <w:rPr>
          <w:i/>
        </w:rPr>
        <w:t>he</w:t>
      </w:r>
      <w:r>
        <w:rPr>
          <w:i/>
        </w:rPr>
        <w:t xml:space="preserve"> NCR-Fwd backhaul link </w:t>
      </w:r>
      <w:r w:rsidR="00EC4D53">
        <w:rPr>
          <w:i/>
        </w:rPr>
        <w:t>beam is supported</w:t>
      </w:r>
      <w:r>
        <w:rPr>
          <w:i/>
        </w:rPr>
        <w:t>.</w:t>
      </w:r>
      <w:bookmarkEnd w:id="6"/>
    </w:p>
    <w:p w14:paraId="3AD8BE62" w14:textId="77777777" w:rsidR="00B6303C" w:rsidRPr="00EC4D53" w:rsidRDefault="00B6303C" w:rsidP="00E628A0">
      <w:pPr>
        <w:rPr>
          <w:lang w:eastAsia="zh-CN"/>
        </w:rPr>
      </w:pPr>
    </w:p>
    <w:p w14:paraId="4EFB1D5C" w14:textId="39A16FB1" w:rsidR="0032234C" w:rsidRDefault="0010455B" w:rsidP="00BB2313">
      <w:pPr>
        <w:jc w:val="center"/>
        <w:rPr>
          <w:lang w:eastAsia="zh-CN"/>
        </w:rPr>
      </w:pPr>
      <w:r>
        <w:rPr>
          <w:noProof/>
          <w:lang w:eastAsia="zh-CN"/>
        </w:rPr>
        <w:drawing>
          <wp:inline distT="0" distB="0" distL="0" distR="0" wp14:anchorId="01E6D7BA" wp14:editId="153DE4D1">
            <wp:extent cx="4320000" cy="833034"/>
            <wp:effectExtent l="0" t="0" r="4445"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833034"/>
                    </a:xfrm>
                    <a:prstGeom prst="rect">
                      <a:avLst/>
                    </a:prstGeom>
                    <a:noFill/>
                  </pic:spPr>
                </pic:pic>
              </a:graphicData>
            </a:graphic>
          </wp:inline>
        </w:drawing>
      </w:r>
    </w:p>
    <w:p w14:paraId="62C3592B" w14:textId="4CCCA8D8" w:rsidR="00D8708B" w:rsidRDefault="00D8708B" w:rsidP="00BB2313">
      <w:pPr>
        <w:jc w:val="center"/>
        <w:rPr>
          <w:lang w:eastAsia="zh-CN"/>
        </w:rPr>
      </w:pPr>
      <w:r>
        <w:rPr>
          <w:rFonts w:hint="eastAsia"/>
          <w:lang w:eastAsia="zh-CN"/>
        </w:rPr>
        <w:t>(</w:t>
      </w:r>
      <w:r>
        <w:rPr>
          <w:lang w:eastAsia="zh-CN"/>
        </w:rPr>
        <w:t xml:space="preserve">a) </w:t>
      </w:r>
      <w:r w:rsidR="00430E29">
        <w:rPr>
          <w:lang w:eastAsia="zh-CN"/>
        </w:rPr>
        <w:t>Beam pairs (gNB #</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0</m:t>
            </m:r>
          </m:sub>
        </m:sSub>
      </m:oMath>
      <w:r w:rsidR="00430E29">
        <w:rPr>
          <w:lang w:eastAsia="zh-CN"/>
        </w:rPr>
        <w:t>, NCR BH#</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0</m:t>
            </m:r>
          </m:sub>
        </m:sSub>
      </m:oMath>
      <w:r w:rsidR="00430E29">
        <w:rPr>
          <w:lang w:eastAsia="zh-CN"/>
        </w:rPr>
        <w:t>) and (gNB #</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1</m:t>
            </m:r>
          </m:sub>
        </m:sSub>
      </m:oMath>
      <w:r w:rsidR="00430E29">
        <w:rPr>
          <w:lang w:eastAsia="zh-CN"/>
        </w:rPr>
        <w:t>, NCR BH#</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1</m:t>
            </m:r>
          </m:sub>
        </m:sSub>
      </m:oMath>
      <w:r w:rsidR="00430E29">
        <w:rPr>
          <w:lang w:eastAsia="zh-CN"/>
        </w:rPr>
        <w:t>)</w:t>
      </w:r>
    </w:p>
    <w:p w14:paraId="2CC6B0FC" w14:textId="168E9DF5" w:rsidR="00D8708B" w:rsidRDefault="0065304C" w:rsidP="00BB2313">
      <w:pPr>
        <w:jc w:val="center"/>
        <w:rPr>
          <w:lang w:eastAsia="zh-CN"/>
        </w:rPr>
      </w:pPr>
      <w:r>
        <w:rPr>
          <w:noProof/>
          <w:lang w:eastAsia="zh-CN"/>
        </w:rPr>
        <w:drawing>
          <wp:inline distT="0" distB="0" distL="0" distR="0" wp14:anchorId="4A33EA30" wp14:editId="5DC32CCA">
            <wp:extent cx="5400000" cy="1174557"/>
            <wp:effectExtent l="0" t="0" r="0" b="698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00" cy="1174557"/>
                    </a:xfrm>
                    <a:prstGeom prst="rect">
                      <a:avLst/>
                    </a:prstGeom>
                    <a:noFill/>
                  </pic:spPr>
                </pic:pic>
              </a:graphicData>
            </a:graphic>
          </wp:inline>
        </w:drawing>
      </w:r>
    </w:p>
    <w:p w14:paraId="5D808B49" w14:textId="6D4FE57C" w:rsidR="00D8708B" w:rsidRDefault="00D8708B" w:rsidP="00BB2313">
      <w:pPr>
        <w:jc w:val="center"/>
        <w:rPr>
          <w:lang w:eastAsia="zh-CN"/>
        </w:rPr>
      </w:pPr>
      <w:r>
        <w:rPr>
          <w:lang w:eastAsia="zh-CN"/>
        </w:rPr>
        <w:t xml:space="preserve">(b) </w:t>
      </w:r>
      <w:r w:rsidR="006D0D0B">
        <w:rPr>
          <w:lang w:eastAsia="zh-CN"/>
        </w:rPr>
        <w:t>The backhaul beam cannot satisfy the requirements of the UE2</w:t>
      </w:r>
    </w:p>
    <w:p w14:paraId="69DA5499" w14:textId="1DB537A8" w:rsidR="0065304C" w:rsidRDefault="00E65934" w:rsidP="00BB2313">
      <w:pPr>
        <w:jc w:val="center"/>
        <w:rPr>
          <w:lang w:eastAsia="zh-CN"/>
        </w:rPr>
      </w:pPr>
      <w:r>
        <w:rPr>
          <w:noProof/>
          <w:lang w:eastAsia="zh-CN"/>
        </w:rPr>
        <w:lastRenderedPageBreak/>
        <w:drawing>
          <wp:inline distT="0" distB="0" distL="0" distR="0" wp14:anchorId="6D270F45" wp14:editId="3CA9E00A">
            <wp:extent cx="5400000" cy="1161932"/>
            <wp:effectExtent l="0" t="0" r="0"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00" cy="1161932"/>
                    </a:xfrm>
                    <a:prstGeom prst="rect">
                      <a:avLst/>
                    </a:prstGeom>
                    <a:noFill/>
                  </pic:spPr>
                </pic:pic>
              </a:graphicData>
            </a:graphic>
          </wp:inline>
        </w:drawing>
      </w:r>
    </w:p>
    <w:p w14:paraId="77EC6A83" w14:textId="7FC848E8" w:rsidR="0065304C" w:rsidRPr="006B3DEF" w:rsidRDefault="0065304C" w:rsidP="00BB2313">
      <w:pPr>
        <w:jc w:val="center"/>
        <w:rPr>
          <w:lang w:eastAsia="zh-CN"/>
        </w:rPr>
      </w:pPr>
      <w:r>
        <w:rPr>
          <w:lang w:eastAsia="zh-CN"/>
        </w:rPr>
        <w:t xml:space="preserve">(c) </w:t>
      </w:r>
      <w:r w:rsidR="006D0D0B">
        <w:rPr>
          <w:lang w:eastAsia="zh-CN"/>
        </w:rPr>
        <w:t xml:space="preserve">The backhaul beam changed </w:t>
      </w:r>
      <w:r w:rsidR="004126F8">
        <w:rPr>
          <w:lang w:eastAsia="zh-CN"/>
        </w:rPr>
        <w:t>between two data transmission, and CSI is not matched</w:t>
      </w:r>
    </w:p>
    <w:p w14:paraId="12A232C8" w14:textId="48BC74B9" w:rsidR="0032234C" w:rsidRPr="00271F80" w:rsidRDefault="0032234C" w:rsidP="0032234C">
      <w:pPr>
        <w:jc w:val="center"/>
      </w:pPr>
      <w:bookmarkStart w:id="7" w:name="_Ref114754221"/>
      <w:r w:rsidRPr="005421A3">
        <w:rPr>
          <w:b/>
        </w:rPr>
        <w:t xml:space="preserve">Figure </w:t>
      </w:r>
      <w:r w:rsidRPr="005421A3">
        <w:rPr>
          <w:b/>
        </w:rPr>
        <w:fldChar w:fldCharType="begin"/>
      </w:r>
      <w:r w:rsidRPr="005421A3">
        <w:rPr>
          <w:b/>
        </w:rPr>
        <w:instrText xml:space="preserve"> SEQ Figure \* ARABIC </w:instrText>
      </w:r>
      <w:r w:rsidRPr="005421A3">
        <w:rPr>
          <w:b/>
        </w:rPr>
        <w:fldChar w:fldCharType="separate"/>
      </w:r>
      <w:r w:rsidR="00E70EAD">
        <w:rPr>
          <w:b/>
          <w:noProof/>
        </w:rPr>
        <w:t>1</w:t>
      </w:r>
      <w:r w:rsidRPr="005421A3">
        <w:rPr>
          <w:b/>
        </w:rPr>
        <w:fldChar w:fldCharType="end"/>
      </w:r>
      <w:bookmarkEnd w:id="7"/>
      <w:r w:rsidRPr="005421A3">
        <w:rPr>
          <w:b/>
        </w:rPr>
        <w:t xml:space="preserve"> </w:t>
      </w:r>
      <w:r w:rsidR="00DB7FFC">
        <w:rPr>
          <w:rFonts w:hint="eastAsia"/>
          <w:b/>
          <w:lang w:eastAsia="zh-CN"/>
        </w:rPr>
        <w:t>Two</w:t>
      </w:r>
      <w:r w:rsidR="00DB7FFC">
        <w:rPr>
          <w:b/>
        </w:rPr>
        <w:t xml:space="preserve"> beam pair with different SINR for the backhaul link and C-link</w:t>
      </w:r>
    </w:p>
    <w:p w14:paraId="052E9424" w14:textId="2C821C19" w:rsidR="007F697C" w:rsidRDefault="005971C4" w:rsidP="00E628A0">
      <w:pPr>
        <w:rPr>
          <w:lang w:eastAsia="zh-CN"/>
        </w:rPr>
      </w:pPr>
      <w:r>
        <w:rPr>
          <w:lang w:eastAsia="zh-CN"/>
        </w:rPr>
        <w:t>Moreover, i</w:t>
      </w:r>
      <w:r w:rsidR="00823F95">
        <w:rPr>
          <w:lang w:eastAsia="zh-CN"/>
        </w:rPr>
        <w:t>t is</w:t>
      </w:r>
      <w:r w:rsidR="00D12159">
        <w:rPr>
          <w:lang w:eastAsia="zh-CN"/>
        </w:rPr>
        <w:t xml:space="preserve"> </w:t>
      </w:r>
      <w:r w:rsidR="00823F95">
        <w:rPr>
          <w:lang w:eastAsia="zh-CN"/>
        </w:rPr>
        <w:t xml:space="preserve">straightforward to </w:t>
      </w:r>
      <w:r w:rsidR="00822BFD">
        <w:rPr>
          <w:lang w:eastAsia="zh-CN"/>
        </w:rPr>
        <w:t xml:space="preserve">use </w:t>
      </w:r>
      <w:r w:rsidR="006326C0">
        <w:rPr>
          <w:lang w:eastAsia="zh-CN"/>
        </w:rPr>
        <w:t>TCI-based</w:t>
      </w:r>
      <w:r w:rsidR="00823F95">
        <w:rPr>
          <w:lang w:eastAsia="zh-CN"/>
        </w:rPr>
        <w:t xml:space="preserve"> signaling </w:t>
      </w:r>
      <w:r w:rsidR="006326C0">
        <w:rPr>
          <w:lang w:eastAsia="zh-CN"/>
        </w:rPr>
        <w:t xml:space="preserve">defined </w:t>
      </w:r>
      <w:r w:rsidR="00823F95">
        <w:rPr>
          <w:lang w:eastAsia="zh-CN"/>
        </w:rPr>
        <w:t>in NR</w:t>
      </w:r>
      <w:r w:rsidR="001A7B1D">
        <w:rPr>
          <w:lang w:eastAsia="zh-CN"/>
        </w:rPr>
        <w:t xml:space="preserve"> (i.e., C-link of NCR-MT)</w:t>
      </w:r>
      <w:r w:rsidR="00956796">
        <w:rPr>
          <w:lang w:eastAsia="zh-CN"/>
        </w:rPr>
        <w:t xml:space="preserve"> </w:t>
      </w:r>
      <w:r w:rsidR="00727B52">
        <w:rPr>
          <w:lang w:eastAsia="zh-CN"/>
        </w:rPr>
        <w:t>for indication, e.g.,</w:t>
      </w:r>
      <w:r w:rsidR="00727B52">
        <w:rPr>
          <w:color w:val="000000"/>
          <w:sz w:val="21"/>
          <w:szCs w:val="20"/>
        </w:rPr>
        <w:t xml:space="preserve"> </w:t>
      </w:r>
      <w:r w:rsidR="002A52B1">
        <w:rPr>
          <w:color w:val="000000"/>
          <w:sz w:val="21"/>
          <w:szCs w:val="20"/>
        </w:rPr>
        <w:t>DCI, MAC-CE, and RRC</w:t>
      </w:r>
      <w:r w:rsidR="00823F95">
        <w:rPr>
          <w:lang w:eastAsia="zh-CN"/>
        </w:rPr>
        <w:t xml:space="preserve">. </w:t>
      </w:r>
    </w:p>
    <w:p w14:paraId="2B2FF309" w14:textId="5077E7EE" w:rsidR="00823F95" w:rsidRDefault="00823F95" w:rsidP="00823F95">
      <w:pPr>
        <w:rPr>
          <w:i/>
        </w:rPr>
      </w:pPr>
      <w:bookmarkStart w:id="8" w:name="_Ref114518778"/>
      <w:bookmarkStart w:id="9" w:name="_Ref109547577"/>
      <w:r w:rsidRPr="007E7963">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E70EAD">
        <w:rPr>
          <w:b/>
          <w:i/>
          <w:noProof/>
        </w:rPr>
        <w:t>3</w:t>
      </w:r>
      <w:r w:rsidRPr="007E7963">
        <w:rPr>
          <w:b/>
          <w:i/>
        </w:rPr>
        <w:fldChar w:fldCharType="end"/>
      </w:r>
      <w:r w:rsidRPr="00271F80">
        <w:t xml:space="preserve">: </w:t>
      </w:r>
      <w:r w:rsidR="008F07A1">
        <w:rPr>
          <w:i/>
        </w:rPr>
        <w:t>The beam of NCR-Fwd</w:t>
      </w:r>
      <w:r>
        <w:rPr>
          <w:i/>
        </w:rPr>
        <w:t xml:space="preserve"> backhaul </w:t>
      </w:r>
      <w:r w:rsidR="008F07A1">
        <w:rPr>
          <w:i/>
        </w:rPr>
        <w:t>link</w:t>
      </w:r>
      <w:r>
        <w:rPr>
          <w:i/>
        </w:rPr>
        <w:t xml:space="preserve"> </w:t>
      </w:r>
      <w:r w:rsidR="004F1B26">
        <w:rPr>
          <w:rFonts w:hint="eastAsia"/>
          <w:i/>
          <w:lang w:eastAsia="zh-CN"/>
        </w:rPr>
        <w:t>is</w:t>
      </w:r>
      <w:r>
        <w:rPr>
          <w:i/>
        </w:rPr>
        <w:t xml:space="preserve"> indicated </w:t>
      </w:r>
      <w:r w:rsidR="001A7B1D">
        <w:rPr>
          <w:i/>
        </w:rPr>
        <w:t xml:space="preserve">by </w:t>
      </w:r>
      <w:r w:rsidR="001E6310">
        <w:rPr>
          <w:i/>
        </w:rPr>
        <w:t xml:space="preserve">the </w:t>
      </w:r>
      <w:r w:rsidR="001A7B1D">
        <w:rPr>
          <w:i/>
        </w:rPr>
        <w:t>TCI-based</w:t>
      </w:r>
      <w:r>
        <w:rPr>
          <w:i/>
        </w:rPr>
        <w:t xml:space="preserve"> signaling for NCR-MT</w:t>
      </w:r>
      <w:r w:rsidR="001E6310">
        <w:rPr>
          <w:i/>
        </w:rPr>
        <w:t>:</w:t>
      </w:r>
      <w:bookmarkEnd w:id="8"/>
    </w:p>
    <w:p w14:paraId="754913E0" w14:textId="19C70547" w:rsidR="001E6310" w:rsidRPr="001E6310" w:rsidRDefault="001E6310" w:rsidP="00823F95">
      <w:pPr>
        <w:pStyle w:val="ListParagraph"/>
        <w:numPr>
          <w:ilvl w:val="0"/>
          <w:numId w:val="29"/>
        </w:numPr>
        <w:ind w:firstLineChars="0"/>
      </w:pPr>
      <w:r>
        <w:rPr>
          <w:i/>
        </w:rPr>
        <w:t>DCI, MAC-CE, RRC based</w:t>
      </w:r>
      <w:r w:rsidRPr="00DE4CEA">
        <w:rPr>
          <w:i/>
        </w:rPr>
        <w:t xml:space="preserve"> </w:t>
      </w:r>
      <w:r>
        <w:rPr>
          <w:i/>
        </w:rPr>
        <w:t xml:space="preserve">indications </w:t>
      </w:r>
      <w:r w:rsidRPr="00DE4CEA">
        <w:rPr>
          <w:i/>
        </w:rPr>
        <w:t>are supported</w:t>
      </w:r>
      <w:r>
        <w:rPr>
          <w:i/>
        </w:rPr>
        <w:t>.</w:t>
      </w:r>
    </w:p>
    <w:p w14:paraId="698B66DA" w14:textId="5E78E3DE" w:rsidR="00823F95" w:rsidRPr="00165996" w:rsidRDefault="00823F95" w:rsidP="00823F95">
      <w:pPr>
        <w:pStyle w:val="ListParagraph"/>
        <w:numPr>
          <w:ilvl w:val="0"/>
          <w:numId w:val="29"/>
        </w:numPr>
        <w:ind w:firstLineChars="0"/>
      </w:pPr>
      <w:r w:rsidRPr="00165996">
        <w:rPr>
          <w:i/>
        </w:rPr>
        <w:t xml:space="preserve">If C-link and </w:t>
      </w:r>
      <w:r>
        <w:rPr>
          <w:i/>
        </w:rPr>
        <w:t>forwarding</w:t>
      </w:r>
      <w:r w:rsidRPr="00165996">
        <w:rPr>
          <w:i/>
        </w:rPr>
        <w:t xml:space="preserve"> are performed simultaneously, a same beam </w:t>
      </w:r>
      <w:r w:rsidR="00901890">
        <w:rPr>
          <w:i/>
        </w:rPr>
        <w:t xml:space="preserve">should be </w:t>
      </w:r>
      <w:r w:rsidR="009B472C">
        <w:rPr>
          <w:i/>
        </w:rPr>
        <w:t>indicated</w:t>
      </w:r>
      <w:r w:rsidRPr="00165996">
        <w:rPr>
          <w:i/>
        </w:rPr>
        <w:t>.</w:t>
      </w:r>
    </w:p>
    <w:p w14:paraId="23F59715" w14:textId="70F92286" w:rsidR="00823F95" w:rsidRDefault="00823F95" w:rsidP="00823F95">
      <w:pPr>
        <w:pStyle w:val="ListParagraph"/>
        <w:numPr>
          <w:ilvl w:val="0"/>
          <w:numId w:val="29"/>
        </w:numPr>
        <w:ind w:firstLineChars="0"/>
      </w:pPr>
      <w:r w:rsidRPr="004F7D22">
        <w:rPr>
          <w:i/>
        </w:rPr>
        <w:t xml:space="preserve">If there is </w:t>
      </w:r>
      <w:r>
        <w:rPr>
          <w:i/>
        </w:rPr>
        <w:t xml:space="preserve">only </w:t>
      </w:r>
      <w:r w:rsidRPr="004F7D22">
        <w:rPr>
          <w:i/>
        </w:rPr>
        <w:t xml:space="preserve">forwarding, a backhaul </w:t>
      </w:r>
      <w:r w:rsidR="00CD7964">
        <w:rPr>
          <w:rFonts w:hint="eastAsia"/>
          <w:i/>
          <w:lang w:eastAsia="zh-CN"/>
        </w:rPr>
        <w:t>link</w:t>
      </w:r>
      <w:r w:rsidR="00CD7964">
        <w:rPr>
          <w:i/>
        </w:rPr>
        <w:t xml:space="preserve"> </w:t>
      </w:r>
      <w:r w:rsidRPr="004F7D22">
        <w:rPr>
          <w:i/>
        </w:rPr>
        <w:t xml:space="preserve">beam </w:t>
      </w:r>
      <w:r>
        <w:rPr>
          <w:i/>
        </w:rPr>
        <w:t>is</w:t>
      </w:r>
      <w:r w:rsidRPr="004F7D22">
        <w:rPr>
          <w:i/>
        </w:rPr>
        <w:t xml:space="preserve"> </w:t>
      </w:r>
      <w:r w:rsidR="002F2459">
        <w:rPr>
          <w:i/>
        </w:rPr>
        <w:t xml:space="preserve">explicitly </w:t>
      </w:r>
      <w:r w:rsidRPr="004F7D22">
        <w:rPr>
          <w:i/>
        </w:rPr>
        <w:t>indicated.</w:t>
      </w:r>
      <w:bookmarkEnd w:id="9"/>
    </w:p>
    <w:p w14:paraId="122E59BB" w14:textId="612A2327" w:rsidR="005009AE" w:rsidRDefault="005009AE" w:rsidP="005009AE">
      <w:pPr>
        <w:pStyle w:val="Heading2"/>
      </w:pPr>
      <w:r>
        <w:t xml:space="preserve">Access </w:t>
      </w:r>
      <w:r w:rsidR="000F5D3A">
        <w:t>link</w:t>
      </w:r>
    </w:p>
    <w:p w14:paraId="6F126DEA" w14:textId="0400B6F4" w:rsidR="00227F43" w:rsidRDefault="00227F43" w:rsidP="00992099">
      <w:pPr>
        <w:pStyle w:val="Heading3"/>
        <w:rPr>
          <w:lang w:eastAsia="zh-CN"/>
        </w:rPr>
      </w:pPr>
      <w:r>
        <w:t xml:space="preserve">Access beam </w:t>
      </w:r>
      <w:r w:rsidR="00992099">
        <w:rPr>
          <w:rFonts w:hint="eastAsia"/>
          <w:lang w:eastAsia="zh-CN"/>
        </w:rPr>
        <w:t>c</w:t>
      </w:r>
      <w:r w:rsidR="00992099" w:rsidRPr="00992099">
        <w:t>haracteristic</w:t>
      </w:r>
    </w:p>
    <w:p w14:paraId="491070EF" w14:textId="66E7B2CC" w:rsidR="00050B32" w:rsidRDefault="00C647F5" w:rsidP="0003616C">
      <w:pPr>
        <w:rPr>
          <w:lang w:eastAsia="ja-JP"/>
        </w:rPr>
      </w:pPr>
      <w:r>
        <w:rPr>
          <w:lang w:eastAsia="zh-CN"/>
        </w:rPr>
        <w:t xml:space="preserve">It has been agreed that </w:t>
      </w:r>
      <w:r>
        <w:rPr>
          <w:lang w:eastAsia="ja-JP"/>
        </w:rPr>
        <w:t>beam index is used for access link beam indication</w:t>
      </w:r>
      <w:r w:rsidR="00992099">
        <w:rPr>
          <w:lang w:eastAsia="ja-JP"/>
        </w:rPr>
        <w:t>, but</w:t>
      </w:r>
      <w:r>
        <w:rPr>
          <w:lang w:eastAsia="ja-JP"/>
        </w:rPr>
        <w:t xml:space="preserve"> </w:t>
      </w:r>
      <w:r w:rsidR="00050B32">
        <w:rPr>
          <w:lang w:eastAsia="ja-JP"/>
        </w:rPr>
        <w:t xml:space="preserve">the following issues are not discussed: </w:t>
      </w:r>
    </w:p>
    <w:p w14:paraId="3270FCC4" w14:textId="2C14DE82" w:rsidR="00050B32" w:rsidRDefault="00050B32" w:rsidP="00050B32">
      <w:pPr>
        <w:pStyle w:val="ListParagraph"/>
        <w:numPr>
          <w:ilvl w:val="0"/>
          <w:numId w:val="36"/>
        </w:numPr>
        <w:ind w:firstLineChars="0"/>
        <w:rPr>
          <w:lang w:eastAsia="ja-JP"/>
        </w:rPr>
      </w:pPr>
      <w:r>
        <w:rPr>
          <w:lang w:eastAsia="ja-JP"/>
        </w:rPr>
        <w:t>W</w:t>
      </w:r>
      <w:r w:rsidR="00BF79D3">
        <w:rPr>
          <w:lang w:eastAsia="ja-JP"/>
        </w:rPr>
        <w:t xml:space="preserve">hat </w:t>
      </w:r>
      <w:r w:rsidR="000036F8">
        <w:rPr>
          <w:lang w:eastAsia="ja-JP"/>
        </w:rPr>
        <w:t>are</w:t>
      </w:r>
      <w:r w:rsidR="00BF79D3">
        <w:rPr>
          <w:lang w:eastAsia="ja-JP"/>
        </w:rPr>
        <w:t xml:space="preserve"> </w:t>
      </w:r>
      <w:r w:rsidR="008970C8">
        <w:rPr>
          <w:lang w:eastAsia="ja-JP"/>
        </w:rPr>
        <w:t xml:space="preserve">the </w:t>
      </w:r>
      <w:r w:rsidR="00C67170">
        <w:rPr>
          <w:lang w:eastAsia="ja-JP"/>
        </w:rPr>
        <w:t>b</w:t>
      </w:r>
      <w:r w:rsidR="00C647F5">
        <w:rPr>
          <w:lang w:eastAsia="ja-JP"/>
        </w:rPr>
        <w:t>eam</w:t>
      </w:r>
      <w:r w:rsidR="002940F1">
        <w:rPr>
          <w:lang w:eastAsia="ja-JP"/>
        </w:rPr>
        <w:t xml:space="preserve"> characteristic</w:t>
      </w:r>
      <w:r w:rsidR="00CB2151">
        <w:rPr>
          <w:lang w:eastAsia="ja-JP"/>
        </w:rPr>
        <w:t>s</w:t>
      </w:r>
      <w:r>
        <w:rPr>
          <w:lang w:eastAsia="ja-JP"/>
        </w:rPr>
        <w:t>?</w:t>
      </w:r>
    </w:p>
    <w:p w14:paraId="723971D8" w14:textId="37A8F599" w:rsidR="00050B32" w:rsidRDefault="00050B32" w:rsidP="00050B32">
      <w:pPr>
        <w:pStyle w:val="ListParagraph"/>
        <w:numPr>
          <w:ilvl w:val="0"/>
          <w:numId w:val="36"/>
        </w:numPr>
        <w:ind w:firstLineChars="0"/>
        <w:rPr>
          <w:lang w:eastAsia="ja-JP"/>
        </w:rPr>
      </w:pPr>
      <w:r>
        <w:rPr>
          <w:lang w:eastAsia="ja-JP"/>
        </w:rPr>
        <w:t xml:space="preserve">How </w:t>
      </w:r>
      <w:r w:rsidR="000036F8">
        <w:rPr>
          <w:rFonts w:hint="eastAsia"/>
          <w:lang w:eastAsia="zh-CN"/>
        </w:rPr>
        <w:t>doe</w:t>
      </w:r>
      <w:r w:rsidR="000036F8">
        <w:rPr>
          <w:lang w:eastAsia="ja-JP"/>
        </w:rPr>
        <w:t>s the</w:t>
      </w:r>
      <w:r>
        <w:rPr>
          <w:lang w:eastAsia="ja-JP"/>
        </w:rPr>
        <w:t xml:space="preserve"> gNB get the beam </w:t>
      </w:r>
      <w:r w:rsidR="000C468E">
        <w:rPr>
          <w:lang w:eastAsia="ja-JP"/>
        </w:rPr>
        <w:t>characteristic</w:t>
      </w:r>
      <w:r w:rsidR="004A1CD5">
        <w:rPr>
          <w:lang w:eastAsia="ja-JP"/>
        </w:rPr>
        <w:t>s</w:t>
      </w:r>
      <w:r>
        <w:rPr>
          <w:lang w:eastAsia="ja-JP"/>
        </w:rPr>
        <w:t>?</w:t>
      </w:r>
    </w:p>
    <w:p w14:paraId="59DBCEAE" w14:textId="67E2B649" w:rsidR="003F55C2" w:rsidRDefault="00992099" w:rsidP="002940F1">
      <w:pPr>
        <w:rPr>
          <w:lang w:eastAsia="zh-CN"/>
        </w:rPr>
      </w:pPr>
      <w:r>
        <w:rPr>
          <w:lang w:eastAsia="ja-JP"/>
        </w:rPr>
        <w:t xml:space="preserve">The beam </w:t>
      </w:r>
      <w:r>
        <w:rPr>
          <w:rFonts w:hint="eastAsia"/>
          <w:lang w:eastAsia="zh-CN"/>
        </w:rPr>
        <w:t>c</w:t>
      </w:r>
      <w:r w:rsidRPr="00992099">
        <w:t>haracteristic</w:t>
      </w:r>
      <w:r>
        <w:t xml:space="preserve"> defined in </w:t>
      </w:r>
      <w:r>
        <w:rPr>
          <w:lang w:eastAsia="zh-CN"/>
        </w:rPr>
        <w:fldChar w:fldCharType="begin"/>
      </w:r>
      <w:r>
        <w:rPr>
          <w:lang w:eastAsia="zh-CN"/>
        </w:rPr>
        <w:instrText xml:space="preserve"> REF _Ref109222810 \r \h </w:instrText>
      </w:r>
      <w:r>
        <w:rPr>
          <w:lang w:eastAsia="zh-CN"/>
        </w:rPr>
      </w:r>
      <w:r>
        <w:rPr>
          <w:lang w:eastAsia="zh-CN"/>
        </w:rPr>
        <w:fldChar w:fldCharType="separate"/>
      </w:r>
      <w:r w:rsidR="00E70EAD">
        <w:rPr>
          <w:lang w:eastAsia="zh-CN"/>
        </w:rPr>
        <w:t>[3]</w:t>
      </w:r>
      <w:r>
        <w:rPr>
          <w:lang w:eastAsia="zh-CN"/>
        </w:rPr>
        <w:fldChar w:fldCharType="end"/>
      </w:r>
      <w:r>
        <w:rPr>
          <w:lang w:eastAsia="zh-CN"/>
        </w:rPr>
        <w:t xml:space="preserve"> </w:t>
      </w:r>
      <w:r>
        <w:t xml:space="preserve">for </w:t>
      </w:r>
      <w:r w:rsidR="00C647F5">
        <w:rPr>
          <w:lang w:eastAsia="ja-JP"/>
        </w:rPr>
        <w:t>NR RF repeater</w:t>
      </w:r>
      <w:r>
        <w:rPr>
          <w:lang w:eastAsia="ja-JP"/>
        </w:rPr>
        <w:t xml:space="preserve"> can be reused for NCR</w:t>
      </w:r>
      <w:r w:rsidR="00E751C1">
        <w:rPr>
          <w:lang w:eastAsia="ja-JP"/>
        </w:rPr>
        <w:t>-Fwd access beam</w:t>
      </w:r>
      <w:r>
        <w:rPr>
          <w:lang w:eastAsia="ja-JP"/>
        </w:rPr>
        <w:t>, and it is</w:t>
      </w:r>
      <w:r w:rsidR="00C647F5">
        <w:rPr>
          <w:lang w:eastAsia="zh-CN"/>
        </w:rPr>
        <w:t xml:space="preserve"> quoted </w:t>
      </w:r>
      <w:r w:rsidR="000036F8">
        <w:rPr>
          <w:lang w:eastAsia="zh-CN"/>
        </w:rPr>
        <w:t>below</w:t>
      </w:r>
      <w:r w:rsidR="00C647F5">
        <w:rPr>
          <w:lang w:eastAsia="zh-CN"/>
        </w:rPr>
        <w:t xml:space="preserve">: </w:t>
      </w:r>
    </w:p>
    <w:tbl>
      <w:tblPr>
        <w:tblStyle w:val="TableGrid"/>
        <w:tblW w:w="0" w:type="auto"/>
        <w:tblLook w:val="04A0" w:firstRow="1" w:lastRow="0" w:firstColumn="1" w:lastColumn="0" w:noHBand="0" w:noVBand="1"/>
      </w:tblPr>
      <w:tblGrid>
        <w:gridCol w:w="9307"/>
      </w:tblGrid>
      <w:tr w:rsidR="003F55C2" w14:paraId="2B9C7B46" w14:textId="77777777" w:rsidTr="00080408">
        <w:tc>
          <w:tcPr>
            <w:tcW w:w="9307" w:type="dxa"/>
          </w:tcPr>
          <w:p w14:paraId="6094D960" w14:textId="77777777" w:rsidR="003F55C2" w:rsidRPr="00AA4AF7" w:rsidRDefault="003F55C2" w:rsidP="00080408">
            <w:pPr>
              <w:rPr>
                <w:sz w:val="21"/>
                <w:lang w:eastAsia="ja-JP"/>
              </w:rPr>
            </w:pPr>
            <w:r w:rsidRPr="00AA4AF7">
              <w:rPr>
                <w:rFonts w:cs="v5.0.0"/>
                <w:i/>
                <w:snapToGrid w:val="0"/>
                <w:sz w:val="21"/>
                <w:lang w:eastAsia="zh-CN"/>
              </w:rPr>
              <w:t>Repeater type 2-O</w:t>
            </w:r>
            <w:r w:rsidRPr="00AA4AF7">
              <w:rPr>
                <w:rFonts w:cs="v5.0.0"/>
                <w:snapToGrid w:val="0"/>
                <w:sz w:val="21"/>
                <w:lang w:eastAsia="zh-CN"/>
              </w:rPr>
              <w:t xml:space="preserve"> are declared to support one or more beams, as per manufacturer</w:t>
            </w:r>
            <w:r w:rsidRPr="00AA4AF7">
              <w:rPr>
                <w:sz w:val="21"/>
              </w:rPr>
              <w:t>'</w:t>
            </w:r>
            <w:r w:rsidRPr="00AA4AF7">
              <w:rPr>
                <w:rFonts w:cs="v5.0.0"/>
                <w:snapToGrid w:val="0"/>
                <w:sz w:val="21"/>
                <w:lang w:eastAsia="zh-CN"/>
              </w:rPr>
              <w:t xml:space="preserve">s declarations specified in TS 38.115-2 [8]. </w:t>
            </w:r>
            <w:r w:rsidRPr="00AA4AF7">
              <w:rPr>
                <w:sz w:val="21"/>
                <w:lang w:eastAsia="zh-CN"/>
              </w:rPr>
              <w:t xml:space="preserve">Radiated transmit power is defined as the EIRP level for a declared beam at a specific </w:t>
            </w:r>
            <w:r w:rsidRPr="00AA4AF7">
              <w:rPr>
                <w:i/>
                <w:sz w:val="21"/>
                <w:lang w:eastAsia="zh-CN"/>
              </w:rPr>
              <w:t>beam peak direction</w:t>
            </w:r>
            <w:r w:rsidRPr="00AA4AF7">
              <w:rPr>
                <w:sz w:val="21"/>
                <w:lang w:eastAsia="zh-CN"/>
              </w:rPr>
              <w:t>.</w:t>
            </w:r>
          </w:p>
          <w:p w14:paraId="496434DB" w14:textId="77777777" w:rsidR="003F55C2" w:rsidRPr="00AA4AF7" w:rsidRDefault="003F55C2" w:rsidP="00080408">
            <w:pPr>
              <w:rPr>
                <w:sz w:val="21"/>
                <w:lang w:eastAsia="ja-JP"/>
              </w:rPr>
            </w:pPr>
            <w:r w:rsidRPr="00AA4AF7">
              <w:rPr>
                <w:sz w:val="21"/>
              </w:rPr>
              <w:t>F</w:t>
            </w:r>
            <w:r w:rsidRPr="00AA4AF7">
              <w:rPr>
                <w:sz w:val="21"/>
                <w:lang w:eastAsia="ja-JP"/>
              </w:rPr>
              <w:t xml:space="preserve">or each beam, the requirement is based on declaration of a </w:t>
            </w:r>
            <w:r w:rsidRPr="00AA4AF7">
              <w:rPr>
                <w:sz w:val="21"/>
                <w:highlight w:val="yellow"/>
                <w:lang w:eastAsia="ja-JP"/>
              </w:rPr>
              <w:t>beam identity</w:t>
            </w:r>
            <w:r w:rsidRPr="00AA4AF7">
              <w:rPr>
                <w:sz w:val="21"/>
                <w:lang w:eastAsia="ja-JP"/>
              </w:rPr>
              <w:t>,</w:t>
            </w:r>
            <w:r w:rsidRPr="00AA4AF7">
              <w:rPr>
                <w:i/>
                <w:sz w:val="21"/>
                <w:lang w:eastAsia="ja-JP"/>
              </w:rPr>
              <w:t xml:space="preserve"> </w:t>
            </w:r>
            <w:r w:rsidRPr="00AA4AF7">
              <w:rPr>
                <w:i/>
                <w:sz w:val="21"/>
                <w:highlight w:val="yellow"/>
                <w:lang w:eastAsia="ja-JP"/>
              </w:rPr>
              <w:t>reference beam direction pair</w:t>
            </w:r>
            <w:r w:rsidRPr="00AA4AF7">
              <w:rPr>
                <w:sz w:val="21"/>
                <w:lang w:eastAsia="ja-JP"/>
              </w:rPr>
              <w:t xml:space="preserve">, </w:t>
            </w:r>
            <w:r w:rsidRPr="00AA4AF7">
              <w:rPr>
                <w:sz w:val="21"/>
                <w:highlight w:val="yellow"/>
                <w:lang w:eastAsia="ja-JP"/>
              </w:rPr>
              <w:t>beamwidth</w:t>
            </w:r>
            <w:r w:rsidRPr="00AA4AF7">
              <w:rPr>
                <w:sz w:val="21"/>
                <w:lang w:eastAsia="ja-JP"/>
              </w:rPr>
              <w:t xml:space="preserve">, </w:t>
            </w:r>
            <w:r w:rsidRPr="00AA4AF7">
              <w:rPr>
                <w:i/>
                <w:sz w:val="21"/>
                <w:lang w:eastAsia="ja-JP"/>
              </w:rPr>
              <w:t>rated beam EIRP</w:t>
            </w:r>
            <w:r w:rsidRPr="00AA4AF7">
              <w:rPr>
                <w:sz w:val="21"/>
                <w:lang w:eastAsia="ja-JP"/>
              </w:rPr>
              <w:t>,</w:t>
            </w:r>
            <w:r w:rsidRPr="00AA4AF7">
              <w:rPr>
                <w:i/>
                <w:sz w:val="21"/>
                <w:lang w:eastAsia="ja-JP"/>
              </w:rPr>
              <w:t xml:space="preserve"> </w:t>
            </w:r>
            <w:r w:rsidRPr="00AA4AF7">
              <w:rPr>
                <w:i/>
                <w:sz w:val="21"/>
                <w:lang w:eastAsia="zh-CN"/>
              </w:rPr>
              <w:t>OTA peak directions set</w:t>
            </w:r>
            <w:r w:rsidRPr="00AA4AF7">
              <w:rPr>
                <w:sz w:val="21"/>
                <w:lang w:eastAsia="ja-JP"/>
              </w:rPr>
              <w:t>, the</w:t>
            </w:r>
            <w:r w:rsidRPr="00AA4AF7">
              <w:rPr>
                <w:i/>
                <w:sz w:val="21"/>
                <w:lang w:eastAsia="ja-JP"/>
              </w:rPr>
              <w:t xml:space="preserve"> beam direction pairs</w:t>
            </w:r>
            <w:r w:rsidRPr="00AA4AF7">
              <w:rPr>
                <w:sz w:val="21"/>
                <w:lang w:eastAsia="ja-JP"/>
              </w:rPr>
              <w:t xml:space="preserve"> at the maximum steering directions and their associated</w:t>
            </w:r>
            <w:r w:rsidRPr="00AA4AF7">
              <w:rPr>
                <w:i/>
                <w:sz w:val="21"/>
                <w:lang w:eastAsia="ja-JP"/>
              </w:rPr>
              <w:t xml:space="preserve"> rated beam EIRP</w:t>
            </w:r>
            <w:r w:rsidRPr="00AA4AF7">
              <w:rPr>
                <w:sz w:val="21"/>
                <w:lang w:eastAsia="ja-JP"/>
              </w:rPr>
              <w:t xml:space="preserve"> and beamwidth(s).</w:t>
            </w:r>
          </w:p>
          <w:p w14:paraId="244C8E80" w14:textId="77777777" w:rsidR="003F55C2" w:rsidRPr="00AA4AF7" w:rsidRDefault="003F55C2" w:rsidP="00080408">
            <w:pPr>
              <w:rPr>
                <w:sz w:val="21"/>
                <w:lang w:eastAsia="en-GB"/>
              </w:rPr>
            </w:pPr>
            <w:r w:rsidRPr="00AA4AF7">
              <w:rPr>
                <w:sz w:val="21"/>
                <w:lang w:eastAsia="ja-JP"/>
              </w:rPr>
              <w:t xml:space="preserve">For a declared beam and </w:t>
            </w:r>
            <w:r w:rsidRPr="00AA4AF7">
              <w:rPr>
                <w:i/>
                <w:sz w:val="21"/>
                <w:lang w:eastAsia="ja-JP"/>
              </w:rPr>
              <w:t>beam direction pair</w:t>
            </w:r>
            <w:r w:rsidRPr="00AA4AF7">
              <w:rPr>
                <w:sz w:val="21"/>
                <w:lang w:eastAsia="ja-JP"/>
              </w:rPr>
              <w:t>, the</w:t>
            </w:r>
            <w:r w:rsidRPr="00AA4AF7">
              <w:rPr>
                <w:i/>
                <w:sz w:val="21"/>
                <w:lang w:eastAsia="ja-JP"/>
              </w:rPr>
              <w:t xml:space="preserve"> rated beam EIRP</w:t>
            </w:r>
            <w:r w:rsidRPr="00AA4AF7">
              <w:rPr>
                <w:sz w:val="21"/>
                <w:lang w:eastAsia="ja-JP"/>
              </w:rPr>
              <w:t xml:space="preserve"> level is the maximum power that the repeater is declared to radiate at the associated </w:t>
            </w:r>
            <w:r w:rsidRPr="00AA4AF7">
              <w:rPr>
                <w:i/>
                <w:sz w:val="21"/>
                <w:lang w:eastAsia="ja-JP"/>
              </w:rPr>
              <w:t>beam peak direction</w:t>
            </w:r>
            <w:r w:rsidRPr="00AA4AF7">
              <w:rPr>
                <w:sz w:val="21"/>
                <w:lang w:eastAsia="ja-JP"/>
              </w:rPr>
              <w:t>.</w:t>
            </w:r>
          </w:p>
          <w:p w14:paraId="28038F48" w14:textId="77777777" w:rsidR="003F55C2" w:rsidRPr="00475D15" w:rsidRDefault="003F55C2" w:rsidP="00080408">
            <w:pPr>
              <w:rPr>
                <w:lang w:eastAsia="zh-CN"/>
              </w:rPr>
            </w:pPr>
            <w:r w:rsidRPr="00AA4AF7">
              <w:rPr>
                <w:sz w:val="21"/>
                <w:lang w:eastAsia="en-GB"/>
              </w:rPr>
              <w:t xml:space="preserve">For each </w:t>
            </w:r>
            <w:r w:rsidRPr="00AA4AF7">
              <w:rPr>
                <w:i/>
                <w:sz w:val="21"/>
                <w:lang w:eastAsia="en-GB"/>
              </w:rPr>
              <w:t xml:space="preserve">beam peak direction </w:t>
            </w:r>
            <w:r w:rsidRPr="00AA4AF7">
              <w:rPr>
                <w:sz w:val="21"/>
                <w:lang w:eastAsia="en-GB"/>
              </w:rPr>
              <w:t xml:space="preserve">associated with a </w:t>
            </w:r>
            <w:r w:rsidRPr="00AA4AF7">
              <w:rPr>
                <w:i/>
                <w:sz w:val="21"/>
                <w:lang w:eastAsia="en-GB"/>
              </w:rPr>
              <w:t>beam direction pair</w:t>
            </w:r>
            <w:r w:rsidRPr="00AA4AF7">
              <w:rPr>
                <w:sz w:val="21"/>
                <w:lang w:eastAsia="en-GB"/>
              </w:rPr>
              <w:t xml:space="preserve"> within the </w:t>
            </w:r>
            <w:r w:rsidRPr="00AA4AF7">
              <w:rPr>
                <w:i/>
                <w:sz w:val="21"/>
                <w:lang w:eastAsia="zh-CN"/>
              </w:rPr>
              <w:t>OTA peak directions set</w:t>
            </w:r>
            <w:r w:rsidRPr="00AA4AF7">
              <w:rPr>
                <w:sz w:val="21"/>
                <w:lang w:eastAsia="en-GB"/>
              </w:rPr>
              <w:t>, a specific</w:t>
            </w:r>
            <w:r w:rsidRPr="00AA4AF7">
              <w:rPr>
                <w:i/>
                <w:sz w:val="21"/>
                <w:lang w:eastAsia="en-GB"/>
              </w:rPr>
              <w:t xml:space="preserve"> rated beam EIRP</w:t>
            </w:r>
            <w:r w:rsidRPr="00AA4AF7">
              <w:rPr>
                <w:sz w:val="21"/>
                <w:lang w:eastAsia="en-GB"/>
              </w:rPr>
              <w:t xml:space="preserve"> level may be claimed. Any claimed value shall be met within the accuracy requirement as described below. </w:t>
            </w:r>
            <w:r w:rsidRPr="00AA4AF7">
              <w:rPr>
                <w:i/>
                <w:sz w:val="21"/>
                <w:lang w:eastAsia="en-GB"/>
              </w:rPr>
              <w:t>Rated beam EIRP</w:t>
            </w:r>
            <w:r w:rsidRPr="00AA4AF7">
              <w:rPr>
                <w:sz w:val="21"/>
                <w:lang w:eastAsia="en-GB"/>
              </w:rPr>
              <w:t xml:space="preserve"> is only required to be declared for the </w:t>
            </w:r>
            <w:r w:rsidRPr="00AA4AF7">
              <w:rPr>
                <w:i/>
                <w:sz w:val="21"/>
                <w:lang w:eastAsia="en-GB"/>
              </w:rPr>
              <w:t>beam direction pairs</w:t>
            </w:r>
            <w:r w:rsidRPr="00AA4AF7">
              <w:rPr>
                <w:sz w:val="21"/>
                <w:lang w:eastAsia="en-GB"/>
              </w:rPr>
              <w:t xml:space="preserve"> subject to conformance testing as detailed in </w:t>
            </w:r>
            <w:r w:rsidRPr="00AA4AF7">
              <w:rPr>
                <w:sz w:val="21"/>
              </w:rPr>
              <w:t xml:space="preserve">TS 38.115-2 </w:t>
            </w:r>
            <w:r w:rsidRPr="00AA4AF7">
              <w:rPr>
                <w:sz w:val="21"/>
                <w:lang w:eastAsia="en-GB"/>
              </w:rPr>
              <w:t>[8].</w:t>
            </w:r>
          </w:p>
        </w:tc>
      </w:tr>
    </w:tbl>
    <w:p w14:paraId="310E0E5A" w14:textId="1B4823ED" w:rsidR="003F55C2" w:rsidRDefault="00155AE9" w:rsidP="001B1804">
      <w:pPr>
        <w:spacing w:before="120"/>
        <w:rPr>
          <w:lang w:eastAsia="zh-CN"/>
        </w:rPr>
      </w:pPr>
      <w:r>
        <w:rPr>
          <w:lang w:eastAsia="zh-CN"/>
        </w:rPr>
        <w:t xml:space="preserve">An example of the beam </w:t>
      </w:r>
      <w:r>
        <w:rPr>
          <w:rFonts w:hint="eastAsia"/>
          <w:lang w:eastAsia="ja-JP"/>
        </w:rPr>
        <w:t>c</w:t>
      </w:r>
      <w:r w:rsidRPr="00992099">
        <w:rPr>
          <w:lang w:eastAsia="ja-JP"/>
        </w:rPr>
        <w:t>haracteristic</w:t>
      </w:r>
      <w:r>
        <w:rPr>
          <w:lang w:eastAsia="ja-JP"/>
        </w:rPr>
        <w:t>s</w:t>
      </w:r>
      <w:r>
        <w:t xml:space="preserve"> </w:t>
      </w:r>
      <w:r w:rsidR="000036F8">
        <w:t xml:space="preserve">is </w:t>
      </w:r>
      <w:r>
        <w:t xml:space="preserve">shown in </w:t>
      </w:r>
      <w:r w:rsidRPr="00C31C6F">
        <w:fldChar w:fldCharType="begin"/>
      </w:r>
      <w:r w:rsidRPr="00C31C6F">
        <w:instrText xml:space="preserve"> REF _Ref114153113 \h  \* MERGEFORMAT </w:instrText>
      </w:r>
      <w:r w:rsidRPr="00C31C6F">
        <w:fldChar w:fldCharType="separate"/>
      </w:r>
      <w:r w:rsidR="00E70EAD" w:rsidRPr="00E70EAD">
        <w:t xml:space="preserve">Figure </w:t>
      </w:r>
      <w:r w:rsidR="00E70EAD" w:rsidRPr="00E70EAD">
        <w:rPr>
          <w:noProof/>
        </w:rPr>
        <w:t>2</w:t>
      </w:r>
      <w:r w:rsidRPr="00C31C6F">
        <w:fldChar w:fldCharType="end"/>
      </w:r>
      <w:r>
        <w:t xml:space="preserve"> </w:t>
      </w:r>
      <w:r>
        <w:rPr>
          <w:lang w:eastAsia="zh-CN"/>
        </w:rPr>
        <w:t>and</w:t>
      </w:r>
      <w:r w:rsidR="007A6B1D">
        <w:rPr>
          <w:lang w:eastAsia="zh-CN"/>
        </w:rPr>
        <w:t xml:space="preserve"> </w:t>
      </w:r>
      <w:r w:rsidR="007A6B1D" w:rsidRPr="007A6B1D">
        <w:rPr>
          <w:lang w:eastAsia="zh-CN"/>
        </w:rPr>
        <w:fldChar w:fldCharType="begin"/>
      </w:r>
      <w:r w:rsidR="007A6B1D" w:rsidRPr="007A6B1D">
        <w:rPr>
          <w:lang w:eastAsia="zh-CN"/>
        </w:rPr>
        <w:instrText xml:space="preserve"> REF _Ref115117274 \h  \* MERGEFORMAT </w:instrText>
      </w:r>
      <w:r w:rsidR="007A6B1D" w:rsidRPr="007A6B1D">
        <w:rPr>
          <w:lang w:eastAsia="zh-CN"/>
        </w:rPr>
      </w:r>
      <w:r w:rsidR="007A6B1D" w:rsidRPr="007A6B1D">
        <w:rPr>
          <w:lang w:eastAsia="zh-CN"/>
        </w:rPr>
        <w:fldChar w:fldCharType="separate"/>
      </w:r>
      <w:r w:rsidR="00E70EAD" w:rsidRPr="00E70EAD">
        <w:t>Table 1</w:t>
      </w:r>
      <w:r w:rsidR="007A6B1D" w:rsidRPr="007A6B1D">
        <w:rPr>
          <w:lang w:eastAsia="zh-CN"/>
        </w:rPr>
        <w:fldChar w:fldCharType="end"/>
      </w:r>
      <w:r>
        <w:t xml:space="preserve">, </w:t>
      </w:r>
      <w:r>
        <w:rPr>
          <w:lang w:eastAsia="zh-CN"/>
        </w:rPr>
        <w:t>the peak directions (where beam has</w:t>
      </w:r>
      <w:r w:rsidRPr="00015864">
        <w:t xml:space="preserve"> </w:t>
      </w:r>
      <w:r w:rsidRPr="00015864">
        <w:rPr>
          <w:lang w:eastAsia="zh-CN"/>
        </w:rPr>
        <w:t>the maximum power</w:t>
      </w:r>
      <w:r>
        <w:rPr>
          <w:lang w:eastAsia="zh-CN"/>
        </w:rPr>
        <w:t xml:space="preserve"> or EIRP) and </w:t>
      </w:r>
      <w:proofErr w:type="spellStart"/>
      <w:r w:rsidRPr="00F95B02">
        <w:rPr>
          <w:lang w:eastAsia="ja-JP"/>
        </w:rPr>
        <w:t>beamwidth</w:t>
      </w:r>
      <w:r>
        <w:rPr>
          <w:lang w:eastAsia="ja-JP"/>
        </w:rPr>
        <w:t>s</w:t>
      </w:r>
      <w:proofErr w:type="spellEnd"/>
      <w:r>
        <w:rPr>
          <w:lang w:eastAsia="ja-JP"/>
        </w:rPr>
        <w:t xml:space="preserve"> are shown for each beam</w:t>
      </w:r>
      <w:r w:rsidRPr="00200F29">
        <w:rPr>
          <w:lang w:eastAsia="zh-CN"/>
        </w:rPr>
        <w:t xml:space="preserve"> </w:t>
      </w:r>
      <w:r>
        <w:rPr>
          <w:lang w:eastAsia="zh-CN"/>
        </w:rPr>
        <w:t>in the set of beam index {AC#0, AC#1, ..., AC#20}.</w:t>
      </w:r>
      <w:r w:rsidR="00A63306">
        <w:t xml:space="preserve"> </w:t>
      </w:r>
      <w:r w:rsidR="003F55C2">
        <w:t xml:space="preserve"> </w:t>
      </w:r>
    </w:p>
    <w:p w14:paraId="779C71E6" w14:textId="26671744" w:rsidR="00BA05FD" w:rsidRDefault="00BA05FD" w:rsidP="00BA05FD">
      <w:pPr>
        <w:rPr>
          <w:i/>
        </w:rPr>
      </w:pPr>
      <w:bookmarkStart w:id="10" w:name="_Ref114518782"/>
      <w:r w:rsidRPr="007E7963">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E70EAD">
        <w:rPr>
          <w:b/>
          <w:i/>
          <w:noProof/>
        </w:rPr>
        <w:t>4</w:t>
      </w:r>
      <w:r w:rsidRPr="007E7963">
        <w:rPr>
          <w:b/>
          <w:i/>
        </w:rPr>
        <w:fldChar w:fldCharType="end"/>
      </w:r>
      <w:r w:rsidRPr="001B1804">
        <w:rPr>
          <w:i/>
        </w:rPr>
        <w:t xml:space="preserve">: </w:t>
      </w:r>
      <w:r w:rsidR="00EA005A">
        <w:rPr>
          <w:i/>
        </w:rPr>
        <w:t>NCR-Fwd access</w:t>
      </w:r>
      <w:r>
        <w:rPr>
          <w:i/>
        </w:rPr>
        <w:t xml:space="preserve"> beam</w:t>
      </w:r>
      <w:r w:rsidR="00EA005A">
        <w:rPr>
          <w:i/>
        </w:rPr>
        <w:t xml:space="preserve"> </w:t>
      </w:r>
      <w:r w:rsidR="001F784F" w:rsidRPr="001F784F">
        <w:rPr>
          <w:i/>
        </w:rPr>
        <w:t>characteristic</w:t>
      </w:r>
      <w:r w:rsidR="001F784F">
        <w:rPr>
          <w:i/>
        </w:rPr>
        <w:t>s</w:t>
      </w:r>
      <w:r w:rsidR="001F784F" w:rsidRPr="001F784F">
        <w:rPr>
          <w:i/>
        </w:rPr>
        <w:t xml:space="preserve"> </w:t>
      </w:r>
      <w:r w:rsidR="000912EB">
        <w:rPr>
          <w:i/>
        </w:rPr>
        <w:t>includes</w:t>
      </w:r>
      <w:r w:rsidR="00437A34">
        <w:rPr>
          <w:i/>
        </w:rPr>
        <w:t xml:space="preserve"> at least</w:t>
      </w:r>
      <w:r w:rsidR="000912EB">
        <w:rPr>
          <w:i/>
        </w:rPr>
        <w:t xml:space="preserve"> </w:t>
      </w:r>
      <w:r w:rsidR="00EA005A">
        <w:rPr>
          <w:i/>
        </w:rPr>
        <w:t xml:space="preserve">beam </w:t>
      </w:r>
      <w:r w:rsidR="00A64DE8">
        <w:rPr>
          <w:i/>
        </w:rPr>
        <w:t>identity</w:t>
      </w:r>
      <w:r w:rsidR="00EA005A">
        <w:rPr>
          <w:i/>
        </w:rPr>
        <w:t xml:space="preserve">, reference beam direction pair, </w:t>
      </w:r>
      <w:r w:rsidR="00DB0C0A">
        <w:rPr>
          <w:i/>
        </w:rPr>
        <w:t xml:space="preserve">and </w:t>
      </w:r>
      <w:r w:rsidR="00EA005A">
        <w:rPr>
          <w:i/>
        </w:rPr>
        <w:t>beamwidth.</w:t>
      </w:r>
      <w:bookmarkEnd w:id="10"/>
      <w:r w:rsidR="00EA005A">
        <w:rPr>
          <w:i/>
        </w:rPr>
        <w:t xml:space="preserve"> </w:t>
      </w:r>
    </w:p>
    <w:p w14:paraId="0B149FC9" w14:textId="77777777" w:rsidR="00AD6656" w:rsidRDefault="00AD6656" w:rsidP="00AD6656">
      <w:pPr>
        <w:rPr>
          <w:lang w:eastAsia="zh-CN"/>
        </w:rPr>
      </w:pPr>
      <w:r>
        <w:rPr>
          <w:noProof/>
          <w:lang w:eastAsia="zh-CN"/>
        </w:rPr>
        <w:lastRenderedPageBreak/>
        <w:drawing>
          <wp:inline distT="0" distB="0" distL="0" distR="0" wp14:anchorId="534378CE" wp14:editId="5E7E5F49">
            <wp:extent cx="5760000" cy="1220678"/>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000" cy="1220678"/>
                    </a:xfrm>
                    <a:prstGeom prst="rect">
                      <a:avLst/>
                    </a:prstGeom>
                    <a:noFill/>
                  </pic:spPr>
                </pic:pic>
              </a:graphicData>
            </a:graphic>
          </wp:inline>
        </w:drawing>
      </w:r>
    </w:p>
    <w:p w14:paraId="31428E01" w14:textId="77777777" w:rsidR="00AD6656" w:rsidRPr="00271F80" w:rsidRDefault="00AD6656" w:rsidP="00AD6656">
      <w:pPr>
        <w:jc w:val="center"/>
      </w:pPr>
      <w:bookmarkStart w:id="11" w:name="_Ref114153113"/>
      <w:r w:rsidRPr="005421A3">
        <w:rPr>
          <w:b/>
        </w:rPr>
        <w:t xml:space="preserve">Figure </w:t>
      </w:r>
      <w:r w:rsidRPr="005421A3">
        <w:rPr>
          <w:b/>
        </w:rPr>
        <w:fldChar w:fldCharType="begin"/>
      </w:r>
      <w:r w:rsidRPr="005421A3">
        <w:rPr>
          <w:b/>
        </w:rPr>
        <w:instrText xml:space="preserve"> SEQ Figure \* ARABIC </w:instrText>
      </w:r>
      <w:r w:rsidRPr="005421A3">
        <w:rPr>
          <w:b/>
        </w:rPr>
        <w:fldChar w:fldCharType="separate"/>
      </w:r>
      <w:r w:rsidR="00E70EAD">
        <w:rPr>
          <w:b/>
          <w:noProof/>
        </w:rPr>
        <w:t>2</w:t>
      </w:r>
      <w:r w:rsidRPr="005421A3">
        <w:rPr>
          <w:b/>
        </w:rPr>
        <w:fldChar w:fldCharType="end"/>
      </w:r>
      <w:bookmarkEnd w:id="11"/>
      <w:r w:rsidRPr="005421A3">
        <w:rPr>
          <w:b/>
        </w:rPr>
        <w:t xml:space="preserve"> </w:t>
      </w:r>
      <w:r>
        <w:rPr>
          <w:b/>
        </w:rPr>
        <w:t xml:space="preserve">NCR-Fwd access beams with different beam width </w:t>
      </w:r>
      <w:r w:rsidRPr="0069773D">
        <w:rPr>
          <w:b/>
        </w:rPr>
        <w:t>&amp; peak direction</w:t>
      </w:r>
    </w:p>
    <w:p w14:paraId="614E87BD" w14:textId="33BCB856" w:rsidR="00AD6656" w:rsidRDefault="007A6B1D" w:rsidP="00AD6656">
      <w:pPr>
        <w:pStyle w:val="Caption"/>
        <w:jc w:val="center"/>
        <w:rPr>
          <w:lang w:eastAsia="ja-JP"/>
        </w:rPr>
      </w:pPr>
      <w:bookmarkStart w:id="12" w:name="_Ref115117274"/>
      <w:r w:rsidRPr="007A6B1D">
        <w:rPr>
          <w:rFonts w:ascii="Times New Roman" w:hAnsi="Times New Roman" w:cs="Times New Roman"/>
          <w:b/>
          <w:sz w:val="22"/>
        </w:rPr>
        <w:t xml:space="preserve">Table </w:t>
      </w:r>
      <w:r w:rsidRPr="007A6B1D">
        <w:rPr>
          <w:rFonts w:ascii="Times New Roman" w:hAnsi="Times New Roman" w:cs="Times New Roman"/>
          <w:b/>
          <w:sz w:val="22"/>
        </w:rPr>
        <w:fldChar w:fldCharType="begin"/>
      </w:r>
      <w:r w:rsidRPr="007A6B1D">
        <w:rPr>
          <w:rFonts w:ascii="Times New Roman" w:hAnsi="Times New Roman" w:cs="Times New Roman"/>
          <w:b/>
          <w:sz w:val="22"/>
        </w:rPr>
        <w:instrText xml:space="preserve"> SEQ Table \* ARABIC </w:instrText>
      </w:r>
      <w:r w:rsidRPr="007A6B1D">
        <w:rPr>
          <w:rFonts w:ascii="Times New Roman" w:hAnsi="Times New Roman" w:cs="Times New Roman"/>
          <w:b/>
          <w:sz w:val="22"/>
        </w:rPr>
        <w:fldChar w:fldCharType="separate"/>
      </w:r>
      <w:r w:rsidR="00E70EAD">
        <w:rPr>
          <w:rFonts w:ascii="Times New Roman" w:hAnsi="Times New Roman" w:cs="Times New Roman"/>
          <w:b/>
          <w:noProof/>
          <w:sz w:val="22"/>
        </w:rPr>
        <w:t>1</w:t>
      </w:r>
      <w:r w:rsidRPr="007A6B1D">
        <w:rPr>
          <w:rFonts w:ascii="Times New Roman" w:hAnsi="Times New Roman" w:cs="Times New Roman"/>
          <w:b/>
          <w:sz w:val="22"/>
        </w:rPr>
        <w:fldChar w:fldCharType="end"/>
      </w:r>
      <w:bookmarkEnd w:id="12"/>
      <w:r w:rsidR="00AD6656">
        <w:rPr>
          <w:rFonts w:ascii="Times New Roman" w:hAnsi="Times New Roman" w:cs="Times New Roman"/>
          <w:b/>
          <w:sz w:val="22"/>
        </w:rPr>
        <w:t xml:space="preserve"> </w:t>
      </w:r>
      <w:r w:rsidR="00AD6656" w:rsidRPr="00A44B78">
        <w:rPr>
          <w:rFonts w:ascii="Times New Roman" w:hAnsi="Times New Roman" w:cs="Times New Roman"/>
          <w:b/>
          <w:sz w:val="22"/>
        </w:rPr>
        <w:t>NCR-Fwd AC beam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65"/>
        <w:gridCol w:w="1072"/>
        <w:gridCol w:w="694"/>
        <w:gridCol w:w="694"/>
        <w:gridCol w:w="694"/>
        <w:gridCol w:w="694"/>
        <w:gridCol w:w="694"/>
        <w:gridCol w:w="366"/>
        <w:gridCol w:w="1135"/>
      </w:tblGrid>
      <w:tr w:rsidR="00AD6656" w:rsidRPr="00D12C4A" w14:paraId="047FB498" w14:textId="77777777" w:rsidTr="00080408">
        <w:trPr>
          <w:trHeight w:val="375"/>
          <w:jc w:val="center"/>
        </w:trPr>
        <w:tc>
          <w:tcPr>
            <w:tcW w:w="0" w:type="auto"/>
            <w:gridSpan w:val="2"/>
            <w:shd w:val="clear" w:color="auto" w:fill="D9D9D9"/>
            <w:vAlign w:val="center"/>
            <w:hideMark/>
          </w:tcPr>
          <w:p w14:paraId="1CBA5386" w14:textId="77777777" w:rsidR="00AD6656" w:rsidRPr="00756093" w:rsidRDefault="00AD6656" w:rsidP="00080408">
            <w:pPr>
              <w:spacing w:after="0"/>
              <w:jc w:val="center"/>
              <w:rPr>
                <w:b/>
                <w:sz w:val="20"/>
                <w:szCs w:val="20"/>
                <w:lang w:eastAsia="zh-CN"/>
              </w:rPr>
            </w:pPr>
            <w:r w:rsidRPr="00756093">
              <w:rPr>
                <w:b/>
                <w:sz w:val="20"/>
                <w:szCs w:val="20"/>
              </w:rPr>
              <w:t>Beam index</w:t>
            </w:r>
          </w:p>
        </w:tc>
        <w:tc>
          <w:tcPr>
            <w:tcW w:w="0" w:type="auto"/>
            <w:shd w:val="clear" w:color="auto" w:fill="D9D9D9"/>
            <w:vAlign w:val="center"/>
          </w:tcPr>
          <w:p w14:paraId="33230ACE" w14:textId="77777777" w:rsidR="00AD6656" w:rsidRPr="00D12C4A" w:rsidRDefault="00AD6656" w:rsidP="00080408">
            <w:pPr>
              <w:spacing w:after="0"/>
              <w:jc w:val="center"/>
              <w:rPr>
                <w:sz w:val="20"/>
                <w:szCs w:val="20"/>
                <w:lang w:eastAsia="zh-CN"/>
              </w:rPr>
            </w:pPr>
            <w:r w:rsidRPr="00D12C4A">
              <w:rPr>
                <w:rFonts w:hint="eastAsia"/>
                <w:sz w:val="20"/>
                <w:szCs w:val="20"/>
                <w:lang w:eastAsia="zh-CN"/>
              </w:rPr>
              <w:t>A</w:t>
            </w:r>
            <w:r w:rsidRPr="00D12C4A">
              <w:rPr>
                <w:sz w:val="20"/>
                <w:szCs w:val="20"/>
                <w:lang w:eastAsia="zh-CN"/>
              </w:rPr>
              <w:t>C#0</w:t>
            </w:r>
          </w:p>
        </w:tc>
        <w:tc>
          <w:tcPr>
            <w:tcW w:w="0" w:type="auto"/>
            <w:shd w:val="clear" w:color="auto" w:fill="D9D9D9"/>
            <w:vAlign w:val="center"/>
          </w:tcPr>
          <w:p w14:paraId="6262537B" w14:textId="77777777" w:rsidR="00AD6656" w:rsidRPr="00D12C4A" w:rsidRDefault="00AD6656" w:rsidP="00080408">
            <w:pPr>
              <w:spacing w:after="0"/>
              <w:jc w:val="center"/>
              <w:rPr>
                <w:sz w:val="20"/>
                <w:szCs w:val="20"/>
                <w:lang w:eastAsia="zh-CN"/>
              </w:rPr>
            </w:pPr>
            <w:r w:rsidRPr="00D12C4A">
              <w:rPr>
                <w:rFonts w:hint="eastAsia"/>
                <w:sz w:val="20"/>
                <w:szCs w:val="20"/>
                <w:lang w:eastAsia="zh-CN"/>
              </w:rPr>
              <w:t>A</w:t>
            </w:r>
            <w:r w:rsidRPr="00D12C4A">
              <w:rPr>
                <w:sz w:val="20"/>
                <w:szCs w:val="20"/>
                <w:lang w:eastAsia="zh-CN"/>
              </w:rPr>
              <w:t>C#1</w:t>
            </w:r>
          </w:p>
        </w:tc>
        <w:tc>
          <w:tcPr>
            <w:tcW w:w="0" w:type="auto"/>
            <w:shd w:val="clear" w:color="auto" w:fill="D9D9D9"/>
            <w:vAlign w:val="center"/>
          </w:tcPr>
          <w:p w14:paraId="71297CEF" w14:textId="77777777" w:rsidR="00AD6656" w:rsidRPr="00D12C4A" w:rsidRDefault="00AD6656" w:rsidP="00080408">
            <w:pPr>
              <w:spacing w:after="0"/>
              <w:jc w:val="center"/>
              <w:rPr>
                <w:sz w:val="20"/>
                <w:szCs w:val="20"/>
                <w:lang w:eastAsia="zh-CN"/>
              </w:rPr>
            </w:pPr>
            <w:r w:rsidRPr="00D12C4A">
              <w:rPr>
                <w:rFonts w:hint="eastAsia"/>
                <w:sz w:val="20"/>
                <w:szCs w:val="20"/>
                <w:lang w:eastAsia="zh-CN"/>
              </w:rPr>
              <w:t>A</w:t>
            </w:r>
            <w:r w:rsidRPr="00D12C4A">
              <w:rPr>
                <w:sz w:val="20"/>
                <w:szCs w:val="20"/>
                <w:lang w:eastAsia="zh-CN"/>
              </w:rPr>
              <w:t>C#2</w:t>
            </w:r>
          </w:p>
        </w:tc>
        <w:tc>
          <w:tcPr>
            <w:tcW w:w="0" w:type="auto"/>
            <w:shd w:val="clear" w:color="auto" w:fill="D9D9D9"/>
            <w:vAlign w:val="center"/>
            <w:hideMark/>
          </w:tcPr>
          <w:p w14:paraId="5FAAC233" w14:textId="77777777" w:rsidR="00AD6656" w:rsidRPr="00D12C4A" w:rsidRDefault="00AD6656" w:rsidP="00080408">
            <w:pPr>
              <w:spacing w:after="0"/>
              <w:jc w:val="center"/>
              <w:rPr>
                <w:sz w:val="20"/>
                <w:szCs w:val="20"/>
                <w:lang w:eastAsia="zh-CN"/>
              </w:rPr>
            </w:pPr>
            <w:r w:rsidRPr="00D12C4A">
              <w:rPr>
                <w:rFonts w:hint="eastAsia"/>
                <w:sz w:val="20"/>
                <w:szCs w:val="20"/>
                <w:lang w:eastAsia="zh-CN"/>
              </w:rPr>
              <w:t>A</w:t>
            </w:r>
            <w:r w:rsidRPr="00D12C4A">
              <w:rPr>
                <w:sz w:val="20"/>
                <w:szCs w:val="20"/>
                <w:lang w:eastAsia="zh-CN"/>
              </w:rPr>
              <w:t>C#3</w:t>
            </w:r>
          </w:p>
        </w:tc>
        <w:tc>
          <w:tcPr>
            <w:tcW w:w="0" w:type="auto"/>
            <w:shd w:val="clear" w:color="auto" w:fill="D9D9D9"/>
            <w:vAlign w:val="center"/>
          </w:tcPr>
          <w:p w14:paraId="34E91597" w14:textId="77777777" w:rsidR="00AD6656" w:rsidRPr="00D12C4A" w:rsidRDefault="00AD6656" w:rsidP="00080408">
            <w:pPr>
              <w:spacing w:after="0"/>
              <w:jc w:val="center"/>
              <w:rPr>
                <w:sz w:val="20"/>
                <w:szCs w:val="20"/>
                <w:lang w:eastAsia="zh-CN"/>
              </w:rPr>
            </w:pPr>
            <w:r w:rsidRPr="00D12C4A">
              <w:rPr>
                <w:rFonts w:hint="eastAsia"/>
                <w:sz w:val="20"/>
                <w:szCs w:val="20"/>
                <w:lang w:eastAsia="zh-CN"/>
              </w:rPr>
              <w:t>A</w:t>
            </w:r>
            <w:r w:rsidRPr="00D12C4A">
              <w:rPr>
                <w:sz w:val="20"/>
                <w:szCs w:val="20"/>
                <w:lang w:eastAsia="zh-CN"/>
              </w:rPr>
              <w:t>C#4</w:t>
            </w:r>
          </w:p>
        </w:tc>
        <w:tc>
          <w:tcPr>
            <w:tcW w:w="0" w:type="auto"/>
            <w:shd w:val="clear" w:color="auto" w:fill="D9D9D9"/>
            <w:vAlign w:val="center"/>
          </w:tcPr>
          <w:p w14:paraId="6CEE0D61" w14:textId="77777777" w:rsidR="00AD6656" w:rsidRPr="00D12C4A" w:rsidRDefault="00AD6656" w:rsidP="00080408">
            <w:pPr>
              <w:spacing w:after="0"/>
              <w:jc w:val="center"/>
              <w:rPr>
                <w:sz w:val="20"/>
                <w:szCs w:val="20"/>
                <w:lang w:eastAsia="zh-CN"/>
              </w:rPr>
            </w:pPr>
            <w:r>
              <w:rPr>
                <w:rFonts w:hint="eastAsia"/>
                <w:sz w:val="20"/>
                <w:szCs w:val="20"/>
                <w:lang w:eastAsia="zh-CN"/>
              </w:rPr>
              <w:t>.</w:t>
            </w:r>
            <w:r>
              <w:rPr>
                <w:sz w:val="20"/>
                <w:szCs w:val="20"/>
                <w:lang w:eastAsia="zh-CN"/>
              </w:rPr>
              <w:t>..</w:t>
            </w:r>
          </w:p>
        </w:tc>
        <w:tc>
          <w:tcPr>
            <w:tcW w:w="1135" w:type="dxa"/>
            <w:shd w:val="clear" w:color="auto" w:fill="D9D9D9"/>
            <w:vAlign w:val="center"/>
          </w:tcPr>
          <w:p w14:paraId="0384460B" w14:textId="77777777" w:rsidR="00AD6656" w:rsidRPr="00D12C4A" w:rsidRDefault="00AD6656" w:rsidP="00080408">
            <w:pPr>
              <w:spacing w:after="0"/>
              <w:jc w:val="center"/>
              <w:rPr>
                <w:sz w:val="20"/>
                <w:szCs w:val="20"/>
                <w:lang w:eastAsia="zh-CN"/>
              </w:rPr>
            </w:pPr>
            <w:r w:rsidRPr="00D12C4A">
              <w:rPr>
                <w:rFonts w:hint="eastAsia"/>
                <w:sz w:val="20"/>
                <w:szCs w:val="20"/>
                <w:lang w:eastAsia="zh-CN"/>
              </w:rPr>
              <w:t>A</w:t>
            </w:r>
            <w:r w:rsidRPr="00D12C4A">
              <w:rPr>
                <w:sz w:val="20"/>
                <w:szCs w:val="20"/>
                <w:lang w:eastAsia="zh-CN"/>
              </w:rPr>
              <w:t>C#</w:t>
            </w:r>
            <w:r>
              <w:rPr>
                <w:sz w:val="20"/>
                <w:szCs w:val="20"/>
                <w:lang w:eastAsia="zh-CN"/>
              </w:rPr>
              <w:t>20</w:t>
            </w:r>
          </w:p>
        </w:tc>
      </w:tr>
      <w:tr w:rsidR="00AD6656" w:rsidRPr="00D12C4A" w14:paraId="57B058EB" w14:textId="77777777" w:rsidTr="00080408">
        <w:trPr>
          <w:trHeight w:val="340"/>
          <w:jc w:val="center"/>
        </w:trPr>
        <w:tc>
          <w:tcPr>
            <w:tcW w:w="0" w:type="auto"/>
            <w:vMerge w:val="restart"/>
            <w:shd w:val="clear" w:color="auto" w:fill="auto"/>
            <w:vAlign w:val="center"/>
          </w:tcPr>
          <w:p w14:paraId="323FDF38" w14:textId="77777777" w:rsidR="00AD6656" w:rsidRPr="00D12C4A" w:rsidRDefault="00AD6656" w:rsidP="00080408">
            <w:pPr>
              <w:spacing w:after="0"/>
              <w:jc w:val="center"/>
              <w:rPr>
                <w:sz w:val="20"/>
                <w:szCs w:val="20"/>
              </w:rPr>
            </w:pPr>
            <w:r>
              <w:rPr>
                <w:lang w:eastAsia="zh-CN"/>
              </w:rPr>
              <w:t xml:space="preserve"> Peak </w:t>
            </w:r>
            <w:r w:rsidRPr="00D12C4A">
              <w:rPr>
                <w:sz w:val="20"/>
                <w:szCs w:val="20"/>
                <w:lang w:eastAsia="zh-CN"/>
              </w:rPr>
              <w:t>direction</w:t>
            </w:r>
          </w:p>
        </w:tc>
        <w:tc>
          <w:tcPr>
            <w:tcW w:w="0" w:type="auto"/>
            <w:vAlign w:val="center"/>
          </w:tcPr>
          <w:p w14:paraId="5763436E" w14:textId="77777777" w:rsidR="00AD6656" w:rsidRPr="00D12C4A" w:rsidRDefault="00AD6656" w:rsidP="00080408">
            <w:pPr>
              <w:spacing w:after="0"/>
              <w:jc w:val="center"/>
              <w:rPr>
                <w:sz w:val="20"/>
                <w:szCs w:val="20"/>
                <w:lang w:eastAsia="zh-CN"/>
              </w:rPr>
            </w:pPr>
            <w:r w:rsidRPr="00D12C4A">
              <w:rPr>
                <w:rFonts w:hint="eastAsia"/>
                <w:sz w:val="20"/>
                <w:szCs w:val="20"/>
                <w:lang w:eastAsia="zh-CN"/>
              </w:rPr>
              <w:t>H</w:t>
            </w:r>
            <w:r w:rsidRPr="00D12C4A">
              <w:rPr>
                <w:sz w:val="20"/>
                <w:szCs w:val="20"/>
                <w:lang w:eastAsia="zh-CN"/>
              </w:rPr>
              <w:t>orizontal</w:t>
            </w:r>
          </w:p>
        </w:tc>
        <w:tc>
          <w:tcPr>
            <w:tcW w:w="0" w:type="auto"/>
            <w:vAlign w:val="center"/>
          </w:tcPr>
          <w:p w14:paraId="161EB5DF" w14:textId="77777777" w:rsidR="00AD6656" w:rsidRPr="00D12C4A" w:rsidRDefault="002458CB" w:rsidP="00080408">
            <w:pPr>
              <w:spacing w:after="0"/>
              <w:jc w:val="center"/>
              <w:rPr>
                <w:sz w:val="20"/>
                <w:szCs w:val="20"/>
                <w:lang w:eastAsia="zh-CN"/>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2W</m:t>
                    </m:r>
                  </m:e>
                  <m:sub>
                    <m:r>
                      <w:rPr>
                        <w:rFonts w:ascii="Cambria Math" w:hAnsi="Cambria Math"/>
                        <w:sz w:val="20"/>
                        <w:szCs w:val="20"/>
                        <w:lang w:eastAsia="zh-CN"/>
                      </w:rPr>
                      <m:t>H</m:t>
                    </m:r>
                  </m:sub>
                </m:sSub>
              </m:oMath>
            </m:oMathPara>
          </w:p>
        </w:tc>
        <w:tc>
          <w:tcPr>
            <w:tcW w:w="0" w:type="auto"/>
            <w:vAlign w:val="center"/>
          </w:tcPr>
          <w:p w14:paraId="3333D67F" w14:textId="77777777" w:rsidR="00AD6656" w:rsidRPr="00D12C4A" w:rsidRDefault="002458CB" w:rsidP="00080408">
            <w:pPr>
              <w:spacing w:after="0"/>
              <w:jc w:val="center"/>
              <w:rPr>
                <w:sz w:val="20"/>
                <w:szCs w:val="20"/>
                <w:lang w:eastAsia="zh-CN"/>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H</m:t>
                    </m:r>
                  </m:sub>
                </m:sSub>
              </m:oMath>
            </m:oMathPara>
          </w:p>
        </w:tc>
        <w:tc>
          <w:tcPr>
            <w:tcW w:w="0" w:type="auto"/>
            <w:vAlign w:val="center"/>
          </w:tcPr>
          <w:p w14:paraId="66B89F99" w14:textId="77777777" w:rsidR="00AD6656" w:rsidRPr="00D12C4A" w:rsidRDefault="00AD6656" w:rsidP="00080408">
            <w:pPr>
              <w:spacing w:after="0"/>
              <w:jc w:val="center"/>
              <w:rPr>
                <w:sz w:val="20"/>
                <w:szCs w:val="20"/>
                <w:lang w:eastAsia="zh-CN"/>
              </w:rPr>
            </w:pPr>
            <m:oMathPara>
              <m:oMath>
                <m:r>
                  <m:rPr>
                    <m:sty m:val="p"/>
                  </m:rPr>
                  <w:rPr>
                    <w:rFonts w:ascii="Cambria Math" w:hAnsi="Cambria Math"/>
                    <w:sz w:val="20"/>
                    <w:szCs w:val="20"/>
                    <w:lang w:eastAsia="zh-CN"/>
                  </w:rPr>
                  <m:t>3</m:t>
                </m:r>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H</m:t>
                    </m:r>
                  </m:sub>
                </m:sSub>
              </m:oMath>
            </m:oMathPara>
          </w:p>
        </w:tc>
        <w:tc>
          <w:tcPr>
            <w:tcW w:w="0" w:type="auto"/>
            <w:shd w:val="clear" w:color="auto" w:fill="auto"/>
            <w:vAlign w:val="center"/>
          </w:tcPr>
          <w:p w14:paraId="53CFAC23" w14:textId="77777777" w:rsidR="00AD6656" w:rsidRPr="00D12C4A" w:rsidRDefault="002458CB" w:rsidP="00080408">
            <w:pPr>
              <w:spacing w:after="0"/>
              <w:jc w:val="center"/>
              <w:rPr>
                <w:sz w:val="20"/>
                <w:szCs w:val="20"/>
                <w:lang w:eastAsia="zh-CN"/>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H</m:t>
                    </m:r>
                  </m:sub>
                </m:sSub>
              </m:oMath>
            </m:oMathPara>
          </w:p>
        </w:tc>
        <w:tc>
          <w:tcPr>
            <w:tcW w:w="0" w:type="auto"/>
            <w:vAlign w:val="center"/>
          </w:tcPr>
          <w:p w14:paraId="610BA8B5" w14:textId="77777777" w:rsidR="00AD6656" w:rsidRPr="00D12C4A" w:rsidRDefault="00AD6656" w:rsidP="00080408">
            <w:pPr>
              <w:spacing w:after="0"/>
              <w:jc w:val="center"/>
              <w:rPr>
                <w:sz w:val="20"/>
                <w:szCs w:val="20"/>
                <w:lang w:eastAsia="zh-CN"/>
              </w:rPr>
            </w:pPr>
            <m:oMathPara>
              <m:oMath>
                <m:r>
                  <m:rPr>
                    <m:sty m:val="p"/>
                  </m:rPr>
                  <w:rPr>
                    <w:rFonts w:ascii="Cambria Math" w:hAnsi="Cambria Math"/>
                    <w:sz w:val="20"/>
                    <w:szCs w:val="20"/>
                    <w:lang w:eastAsia="zh-CN"/>
                  </w:rPr>
                  <m:t>3</m:t>
                </m:r>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H</m:t>
                    </m:r>
                  </m:sub>
                </m:sSub>
              </m:oMath>
            </m:oMathPara>
          </w:p>
        </w:tc>
        <w:tc>
          <w:tcPr>
            <w:tcW w:w="0" w:type="auto"/>
            <w:vAlign w:val="center"/>
          </w:tcPr>
          <w:p w14:paraId="17541A79" w14:textId="77777777" w:rsidR="00AD6656" w:rsidRDefault="00AD6656" w:rsidP="00080408">
            <w:pPr>
              <w:spacing w:after="0"/>
              <w:jc w:val="center"/>
              <w:rPr>
                <w:sz w:val="20"/>
                <w:szCs w:val="20"/>
                <w:lang w:eastAsia="zh-CN"/>
              </w:rPr>
            </w:pPr>
            <w:r>
              <w:rPr>
                <w:rFonts w:hint="eastAsia"/>
                <w:sz w:val="20"/>
                <w:szCs w:val="20"/>
                <w:lang w:eastAsia="zh-CN"/>
              </w:rPr>
              <w:t>.</w:t>
            </w:r>
            <w:r>
              <w:rPr>
                <w:sz w:val="20"/>
                <w:szCs w:val="20"/>
                <w:lang w:eastAsia="zh-CN"/>
              </w:rPr>
              <w:t>..</w:t>
            </w:r>
          </w:p>
        </w:tc>
        <w:tc>
          <w:tcPr>
            <w:tcW w:w="1135" w:type="dxa"/>
            <w:vAlign w:val="center"/>
          </w:tcPr>
          <w:p w14:paraId="10884AF5" w14:textId="77777777" w:rsidR="00AD6656" w:rsidRDefault="00AD6656" w:rsidP="00080408">
            <w:pPr>
              <w:spacing w:after="0"/>
              <w:jc w:val="center"/>
              <w:rPr>
                <w:sz w:val="20"/>
                <w:szCs w:val="20"/>
                <w:lang w:eastAsia="zh-CN"/>
              </w:rPr>
            </w:pPr>
            <m:oMathPara>
              <m:oMath>
                <m:r>
                  <m:rPr>
                    <m:sty m:val="p"/>
                  </m:rPr>
                  <w:rPr>
                    <w:rFonts w:ascii="Cambria Math" w:hAnsi="Cambria Math"/>
                    <w:sz w:val="20"/>
                    <w:szCs w:val="20"/>
                    <w:lang w:eastAsia="zh-CN"/>
                  </w:rPr>
                  <m:t>7/2</m:t>
                </m:r>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H</m:t>
                    </m:r>
                  </m:sub>
                </m:sSub>
              </m:oMath>
            </m:oMathPara>
          </w:p>
        </w:tc>
      </w:tr>
      <w:tr w:rsidR="00AD6656" w:rsidRPr="00D12C4A" w14:paraId="6DDF214E" w14:textId="77777777" w:rsidTr="00080408">
        <w:trPr>
          <w:trHeight w:val="340"/>
          <w:jc w:val="center"/>
        </w:trPr>
        <w:tc>
          <w:tcPr>
            <w:tcW w:w="0" w:type="auto"/>
            <w:vMerge/>
            <w:shd w:val="clear" w:color="auto" w:fill="auto"/>
            <w:vAlign w:val="center"/>
          </w:tcPr>
          <w:p w14:paraId="235006E4" w14:textId="77777777" w:rsidR="00AD6656" w:rsidRPr="00D12C4A" w:rsidRDefault="00AD6656" w:rsidP="00080408">
            <w:pPr>
              <w:spacing w:after="0"/>
              <w:jc w:val="center"/>
              <w:rPr>
                <w:sz w:val="20"/>
                <w:szCs w:val="20"/>
                <w:lang w:eastAsia="zh-CN"/>
              </w:rPr>
            </w:pPr>
          </w:p>
        </w:tc>
        <w:tc>
          <w:tcPr>
            <w:tcW w:w="0" w:type="auto"/>
            <w:vAlign w:val="center"/>
          </w:tcPr>
          <w:p w14:paraId="5025124C" w14:textId="77777777" w:rsidR="00AD6656" w:rsidRPr="00D12C4A" w:rsidRDefault="00AD6656" w:rsidP="00080408">
            <w:pPr>
              <w:spacing w:after="0"/>
              <w:jc w:val="center"/>
              <w:rPr>
                <w:sz w:val="20"/>
                <w:szCs w:val="20"/>
                <w:lang w:eastAsia="zh-CN"/>
              </w:rPr>
            </w:pPr>
            <w:r w:rsidRPr="00D12C4A">
              <w:rPr>
                <w:sz w:val="20"/>
                <w:szCs w:val="20"/>
                <w:lang w:eastAsia="zh-CN"/>
              </w:rPr>
              <w:t>Vertical</w:t>
            </w:r>
          </w:p>
        </w:tc>
        <w:tc>
          <w:tcPr>
            <w:tcW w:w="0" w:type="auto"/>
            <w:vAlign w:val="center"/>
          </w:tcPr>
          <w:p w14:paraId="393BD3AA" w14:textId="77777777" w:rsidR="00AD6656" w:rsidRPr="00D12C4A" w:rsidRDefault="002458CB" w:rsidP="00080408">
            <w:pPr>
              <w:spacing w:after="0"/>
              <w:jc w:val="center"/>
              <w:rPr>
                <w:sz w:val="20"/>
                <w:szCs w:val="20"/>
                <w:lang w:eastAsia="zh-CN"/>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2W</m:t>
                    </m:r>
                  </m:e>
                  <m:sub>
                    <m:r>
                      <w:rPr>
                        <w:rFonts w:ascii="Cambria Math" w:hAnsi="Cambria Math"/>
                        <w:sz w:val="20"/>
                        <w:szCs w:val="20"/>
                        <w:lang w:eastAsia="zh-CN"/>
                      </w:rPr>
                      <m:t>V</m:t>
                    </m:r>
                  </m:sub>
                </m:sSub>
              </m:oMath>
            </m:oMathPara>
          </w:p>
        </w:tc>
        <w:tc>
          <w:tcPr>
            <w:tcW w:w="0" w:type="auto"/>
            <w:vAlign w:val="center"/>
          </w:tcPr>
          <w:p w14:paraId="4733E35E" w14:textId="77777777" w:rsidR="00AD6656" w:rsidRPr="00D12C4A" w:rsidRDefault="002458CB" w:rsidP="00080408">
            <w:pPr>
              <w:spacing w:after="0"/>
              <w:jc w:val="center"/>
              <w:rPr>
                <w:sz w:val="20"/>
                <w:szCs w:val="20"/>
                <w:lang w:eastAsia="zh-CN"/>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V</m:t>
                    </m:r>
                  </m:sub>
                </m:sSub>
              </m:oMath>
            </m:oMathPara>
          </w:p>
        </w:tc>
        <w:tc>
          <w:tcPr>
            <w:tcW w:w="0" w:type="auto"/>
            <w:vAlign w:val="center"/>
          </w:tcPr>
          <w:p w14:paraId="2CA67959" w14:textId="77777777" w:rsidR="00AD6656" w:rsidRPr="00D12C4A" w:rsidRDefault="002458CB" w:rsidP="00080408">
            <w:pPr>
              <w:spacing w:after="0"/>
              <w:jc w:val="center"/>
              <w:rPr>
                <w:sz w:val="20"/>
                <w:szCs w:val="20"/>
                <w:lang w:eastAsia="zh-CN"/>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V</m:t>
                    </m:r>
                  </m:sub>
                </m:sSub>
              </m:oMath>
            </m:oMathPara>
          </w:p>
        </w:tc>
        <w:tc>
          <w:tcPr>
            <w:tcW w:w="0" w:type="auto"/>
            <w:shd w:val="clear" w:color="auto" w:fill="auto"/>
            <w:vAlign w:val="center"/>
          </w:tcPr>
          <w:p w14:paraId="098A09E7" w14:textId="77777777" w:rsidR="00AD6656" w:rsidRPr="00D12C4A" w:rsidRDefault="00AD6656" w:rsidP="00080408">
            <w:pPr>
              <w:spacing w:after="0"/>
              <w:jc w:val="center"/>
              <w:rPr>
                <w:sz w:val="20"/>
                <w:szCs w:val="20"/>
                <w:lang w:eastAsia="zh-CN"/>
              </w:rPr>
            </w:pPr>
            <m:oMathPara>
              <m:oMath>
                <m:r>
                  <m:rPr>
                    <m:sty m:val="p"/>
                  </m:rPr>
                  <w:rPr>
                    <w:rFonts w:ascii="Cambria Math" w:hAnsi="Cambria Math"/>
                    <w:sz w:val="20"/>
                    <w:szCs w:val="20"/>
                    <w:lang w:eastAsia="zh-CN"/>
                  </w:rPr>
                  <m:t>3</m:t>
                </m:r>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V</m:t>
                    </m:r>
                  </m:sub>
                </m:sSub>
              </m:oMath>
            </m:oMathPara>
          </w:p>
        </w:tc>
        <w:tc>
          <w:tcPr>
            <w:tcW w:w="0" w:type="auto"/>
            <w:vAlign w:val="center"/>
          </w:tcPr>
          <w:p w14:paraId="0FAA89BC" w14:textId="77777777" w:rsidR="00AD6656" w:rsidRPr="00D12C4A" w:rsidRDefault="00AD6656" w:rsidP="00080408">
            <w:pPr>
              <w:spacing w:after="0"/>
              <w:jc w:val="center"/>
              <w:rPr>
                <w:sz w:val="20"/>
                <w:szCs w:val="20"/>
                <w:lang w:eastAsia="zh-CN"/>
              </w:rPr>
            </w:pPr>
            <m:oMathPara>
              <m:oMath>
                <m:r>
                  <w:rPr>
                    <w:rFonts w:ascii="Cambria Math" w:hAnsi="Cambria Math"/>
                    <w:sz w:val="20"/>
                    <w:szCs w:val="20"/>
                    <w:lang w:eastAsia="zh-CN"/>
                  </w:rPr>
                  <m:t>3</m:t>
                </m:r>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V</m:t>
                    </m:r>
                  </m:sub>
                </m:sSub>
              </m:oMath>
            </m:oMathPara>
          </w:p>
        </w:tc>
        <w:tc>
          <w:tcPr>
            <w:tcW w:w="0" w:type="auto"/>
            <w:vAlign w:val="center"/>
          </w:tcPr>
          <w:p w14:paraId="1C72A839" w14:textId="77777777" w:rsidR="00AD6656" w:rsidRDefault="00AD6656" w:rsidP="00080408">
            <w:pPr>
              <w:spacing w:after="0"/>
              <w:jc w:val="center"/>
              <w:rPr>
                <w:sz w:val="20"/>
                <w:szCs w:val="20"/>
                <w:lang w:eastAsia="zh-CN"/>
              </w:rPr>
            </w:pPr>
            <w:r>
              <w:rPr>
                <w:rFonts w:hint="eastAsia"/>
                <w:sz w:val="20"/>
                <w:szCs w:val="20"/>
                <w:lang w:eastAsia="zh-CN"/>
              </w:rPr>
              <w:t>.</w:t>
            </w:r>
            <w:r>
              <w:rPr>
                <w:sz w:val="20"/>
                <w:szCs w:val="20"/>
                <w:lang w:eastAsia="zh-CN"/>
              </w:rPr>
              <w:t>..</w:t>
            </w:r>
          </w:p>
        </w:tc>
        <w:tc>
          <w:tcPr>
            <w:tcW w:w="1135" w:type="dxa"/>
            <w:vAlign w:val="center"/>
          </w:tcPr>
          <w:p w14:paraId="75AC4BA6" w14:textId="77777777" w:rsidR="00AD6656" w:rsidRDefault="00AD6656" w:rsidP="00080408">
            <w:pPr>
              <w:spacing w:after="0"/>
              <w:jc w:val="center"/>
              <w:rPr>
                <w:sz w:val="20"/>
                <w:szCs w:val="20"/>
                <w:lang w:eastAsia="zh-CN"/>
              </w:rPr>
            </w:pPr>
            <m:oMathPara>
              <m:oMath>
                <m:r>
                  <w:rPr>
                    <w:rFonts w:ascii="Cambria Math" w:hAnsi="Cambria Math"/>
                    <w:sz w:val="20"/>
                    <w:szCs w:val="20"/>
                    <w:lang w:eastAsia="zh-CN"/>
                  </w:rPr>
                  <m:t>7/2</m:t>
                </m:r>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V</m:t>
                    </m:r>
                  </m:sub>
                </m:sSub>
              </m:oMath>
            </m:oMathPara>
          </w:p>
        </w:tc>
      </w:tr>
      <w:tr w:rsidR="00AD6656" w:rsidRPr="00D12C4A" w14:paraId="20D57B5C" w14:textId="77777777" w:rsidTr="00080408">
        <w:trPr>
          <w:trHeight w:val="340"/>
          <w:jc w:val="center"/>
        </w:trPr>
        <w:tc>
          <w:tcPr>
            <w:tcW w:w="0" w:type="auto"/>
            <w:vMerge w:val="restart"/>
            <w:shd w:val="clear" w:color="auto" w:fill="auto"/>
            <w:vAlign w:val="center"/>
          </w:tcPr>
          <w:p w14:paraId="240D8CDF" w14:textId="77777777" w:rsidR="00AD6656" w:rsidRPr="00D12C4A" w:rsidRDefault="00AD6656" w:rsidP="00080408">
            <w:pPr>
              <w:spacing w:after="0"/>
              <w:jc w:val="center"/>
              <w:rPr>
                <w:sz w:val="20"/>
                <w:szCs w:val="20"/>
              </w:rPr>
            </w:pPr>
            <w:r w:rsidRPr="00D12C4A">
              <w:rPr>
                <w:sz w:val="20"/>
                <w:szCs w:val="20"/>
              </w:rPr>
              <w:t>Width</w:t>
            </w:r>
          </w:p>
        </w:tc>
        <w:tc>
          <w:tcPr>
            <w:tcW w:w="0" w:type="auto"/>
            <w:vAlign w:val="center"/>
          </w:tcPr>
          <w:p w14:paraId="36E21144" w14:textId="77777777" w:rsidR="00AD6656" w:rsidRPr="00D12C4A" w:rsidRDefault="00AD6656" w:rsidP="00080408">
            <w:pPr>
              <w:spacing w:after="0"/>
              <w:jc w:val="center"/>
              <w:rPr>
                <w:sz w:val="20"/>
                <w:szCs w:val="20"/>
                <w:lang w:eastAsia="zh-CN"/>
              </w:rPr>
            </w:pPr>
            <w:r w:rsidRPr="00D12C4A">
              <w:rPr>
                <w:rFonts w:hint="eastAsia"/>
                <w:sz w:val="20"/>
                <w:szCs w:val="20"/>
                <w:lang w:eastAsia="zh-CN"/>
              </w:rPr>
              <w:t>H</w:t>
            </w:r>
            <w:r w:rsidRPr="00D12C4A">
              <w:rPr>
                <w:sz w:val="20"/>
                <w:szCs w:val="20"/>
                <w:lang w:eastAsia="zh-CN"/>
              </w:rPr>
              <w:t>orizontal</w:t>
            </w:r>
          </w:p>
        </w:tc>
        <w:tc>
          <w:tcPr>
            <w:tcW w:w="0" w:type="auto"/>
            <w:vAlign w:val="center"/>
          </w:tcPr>
          <w:p w14:paraId="19BD37C5" w14:textId="77777777" w:rsidR="00AD6656" w:rsidRPr="00D12C4A" w:rsidRDefault="00AD6656" w:rsidP="00080408">
            <w:pPr>
              <w:spacing w:after="0"/>
              <w:jc w:val="center"/>
              <w:rPr>
                <w:sz w:val="20"/>
                <w:szCs w:val="20"/>
                <w:lang w:eastAsia="zh-CN"/>
              </w:rPr>
            </w:pPr>
            <m:oMathPara>
              <m:oMath>
                <m:r>
                  <m:rPr>
                    <m:sty m:val="p"/>
                  </m:rPr>
                  <w:rPr>
                    <w:rFonts w:ascii="Cambria Math" w:hAnsi="Cambria Math"/>
                    <w:sz w:val="20"/>
                    <w:szCs w:val="20"/>
                    <w:lang w:eastAsia="zh-CN"/>
                  </w:rPr>
                  <m:t>4</m:t>
                </m:r>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H</m:t>
                    </m:r>
                  </m:sub>
                </m:sSub>
              </m:oMath>
            </m:oMathPara>
          </w:p>
        </w:tc>
        <w:tc>
          <w:tcPr>
            <w:tcW w:w="0" w:type="auto"/>
            <w:vAlign w:val="center"/>
          </w:tcPr>
          <w:p w14:paraId="0B1140C9" w14:textId="77777777" w:rsidR="00AD6656" w:rsidRPr="00D12C4A" w:rsidRDefault="002458CB" w:rsidP="00080408">
            <w:pPr>
              <w:spacing w:after="0"/>
              <w:jc w:val="center"/>
              <w:rPr>
                <w:sz w:val="20"/>
                <w:szCs w:val="20"/>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2W</m:t>
                    </m:r>
                  </m:e>
                  <m:sub>
                    <m:r>
                      <w:rPr>
                        <w:rFonts w:ascii="Cambria Math" w:hAnsi="Cambria Math"/>
                        <w:sz w:val="20"/>
                        <w:szCs w:val="20"/>
                        <w:lang w:eastAsia="zh-CN"/>
                      </w:rPr>
                      <m:t>H</m:t>
                    </m:r>
                  </m:sub>
                </m:sSub>
              </m:oMath>
            </m:oMathPara>
          </w:p>
        </w:tc>
        <w:tc>
          <w:tcPr>
            <w:tcW w:w="0" w:type="auto"/>
            <w:vAlign w:val="center"/>
          </w:tcPr>
          <w:p w14:paraId="2FEF05AF" w14:textId="77777777" w:rsidR="00AD6656" w:rsidRPr="00D12C4A" w:rsidRDefault="002458CB" w:rsidP="00080408">
            <w:pPr>
              <w:spacing w:after="0"/>
              <w:jc w:val="center"/>
              <w:rPr>
                <w:sz w:val="20"/>
                <w:szCs w:val="20"/>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2W</m:t>
                    </m:r>
                  </m:e>
                  <m:sub>
                    <m:r>
                      <w:rPr>
                        <w:rFonts w:ascii="Cambria Math" w:hAnsi="Cambria Math"/>
                        <w:sz w:val="20"/>
                        <w:szCs w:val="20"/>
                        <w:lang w:eastAsia="zh-CN"/>
                      </w:rPr>
                      <m:t>H</m:t>
                    </m:r>
                  </m:sub>
                </m:sSub>
              </m:oMath>
            </m:oMathPara>
          </w:p>
        </w:tc>
        <w:tc>
          <w:tcPr>
            <w:tcW w:w="0" w:type="auto"/>
            <w:shd w:val="clear" w:color="auto" w:fill="auto"/>
            <w:vAlign w:val="center"/>
          </w:tcPr>
          <w:p w14:paraId="7FB9D9EB" w14:textId="77777777" w:rsidR="00AD6656" w:rsidRPr="00D12C4A" w:rsidRDefault="002458CB" w:rsidP="00080408">
            <w:pPr>
              <w:spacing w:after="0"/>
              <w:jc w:val="center"/>
              <w:rPr>
                <w:sz w:val="20"/>
                <w:szCs w:val="20"/>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2W</m:t>
                    </m:r>
                  </m:e>
                  <m:sub>
                    <m:r>
                      <w:rPr>
                        <w:rFonts w:ascii="Cambria Math" w:hAnsi="Cambria Math"/>
                        <w:sz w:val="20"/>
                        <w:szCs w:val="20"/>
                        <w:lang w:eastAsia="zh-CN"/>
                      </w:rPr>
                      <m:t>H</m:t>
                    </m:r>
                  </m:sub>
                </m:sSub>
              </m:oMath>
            </m:oMathPara>
          </w:p>
        </w:tc>
        <w:tc>
          <w:tcPr>
            <w:tcW w:w="0" w:type="auto"/>
            <w:vAlign w:val="center"/>
          </w:tcPr>
          <w:p w14:paraId="17EA1A4A" w14:textId="77777777" w:rsidR="00AD6656" w:rsidRPr="00D12C4A" w:rsidRDefault="002458CB" w:rsidP="00080408">
            <w:pPr>
              <w:spacing w:after="0"/>
              <w:jc w:val="center"/>
              <w:rPr>
                <w:sz w:val="20"/>
                <w:szCs w:val="20"/>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2W</m:t>
                    </m:r>
                  </m:e>
                  <m:sub>
                    <m:r>
                      <w:rPr>
                        <w:rFonts w:ascii="Cambria Math" w:hAnsi="Cambria Math"/>
                        <w:sz w:val="20"/>
                        <w:szCs w:val="20"/>
                        <w:lang w:eastAsia="zh-CN"/>
                      </w:rPr>
                      <m:t>H</m:t>
                    </m:r>
                  </m:sub>
                </m:sSub>
              </m:oMath>
            </m:oMathPara>
          </w:p>
        </w:tc>
        <w:tc>
          <w:tcPr>
            <w:tcW w:w="0" w:type="auto"/>
            <w:vAlign w:val="center"/>
          </w:tcPr>
          <w:p w14:paraId="0AFF3D90" w14:textId="77777777" w:rsidR="00AD6656" w:rsidRDefault="00AD6656" w:rsidP="00080408">
            <w:pPr>
              <w:spacing w:after="0"/>
              <w:jc w:val="center"/>
              <w:rPr>
                <w:iCs/>
                <w:sz w:val="20"/>
                <w:szCs w:val="20"/>
                <w:lang w:eastAsia="zh-CN"/>
              </w:rPr>
            </w:pPr>
            <w:r>
              <w:rPr>
                <w:rFonts w:hint="eastAsia"/>
                <w:sz w:val="20"/>
                <w:szCs w:val="20"/>
                <w:lang w:eastAsia="zh-CN"/>
              </w:rPr>
              <w:t>.</w:t>
            </w:r>
            <w:r>
              <w:rPr>
                <w:sz w:val="20"/>
                <w:szCs w:val="20"/>
                <w:lang w:eastAsia="zh-CN"/>
              </w:rPr>
              <w:t>..</w:t>
            </w:r>
          </w:p>
        </w:tc>
        <w:tc>
          <w:tcPr>
            <w:tcW w:w="1135" w:type="dxa"/>
            <w:vAlign w:val="center"/>
          </w:tcPr>
          <w:p w14:paraId="7CE96505" w14:textId="77777777" w:rsidR="00AD6656" w:rsidRDefault="002458CB" w:rsidP="00080408">
            <w:pPr>
              <w:spacing w:after="0"/>
              <w:jc w:val="center"/>
              <w:rPr>
                <w:iCs/>
                <w:sz w:val="20"/>
                <w:szCs w:val="20"/>
                <w:lang w:eastAsia="zh-CN"/>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H</m:t>
                    </m:r>
                  </m:sub>
                </m:sSub>
              </m:oMath>
            </m:oMathPara>
          </w:p>
        </w:tc>
      </w:tr>
      <w:tr w:rsidR="00AD6656" w:rsidRPr="00D12C4A" w14:paraId="5B345324" w14:textId="77777777" w:rsidTr="00080408">
        <w:trPr>
          <w:trHeight w:val="340"/>
          <w:jc w:val="center"/>
        </w:trPr>
        <w:tc>
          <w:tcPr>
            <w:tcW w:w="0" w:type="auto"/>
            <w:vMerge/>
            <w:shd w:val="clear" w:color="auto" w:fill="auto"/>
            <w:vAlign w:val="center"/>
          </w:tcPr>
          <w:p w14:paraId="38EA4CB8" w14:textId="77777777" w:rsidR="00AD6656" w:rsidRPr="00D12C4A" w:rsidRDefault="00AD6656" w:rsidP="00080408">
            <w:pPr>
              <w:spacing w:after="0"/>
              <w:jc w:val="center"/>
              <w:rPr>
                <w:sz w:val="20"/>
                <w:szCs w:val="20"/>
              </w:rPr>
            </w:pPr>
          </w:p>
        </w:tc>
        <w:tc>
          <w:tcPr>
            <w:tcW w:w="0" w:type="auto"/>
            <w:vAlign w:val="center"/>
          </w:tcPr>
          <w:p w14:paraId="0F8DEF96" w14:textId="77777777" w:rsidR="00AD6656" w:rsidRPr="00D12C4A" w:rsidRDefault="00AD6656" w:rsidP="00080408">
            <w:pPr>
              <w:spacing w:after="0"/>
              <w:jc w:val="center"/>
              <w:rPr>
                <w:sz w:val="20"/>
                <w:szCs w:val="20"/>
                <w:lang w:eastAsia="zh-CN"/>
              </w:rPr>
            </w:pPr>
            <w:r w:rsidRPr="00D12C4A">
              <w:rPr>
                <w:sz w:val="20"/>
                <w:szCs w:val="20"/>
                <w:lang w:eastAsia="zh-CN"/>
              </w:rPr>
              <w:t>Vertical</w:t>
            </w:r>
          </w:p>
        </w:tc>
        <w:tc>
          <w:tcPr>
            <w:tcW w:w="0" w:type="auto"/>
            <w:vAlign w:val="center"/>
          </w:tcPr>
          <w:p w14:paraId="532CFE92" w14:textId="77777777" w:rsidR="00AD6656" w:rsidRPr="00D12C4A" w:rsidRDefault="00AD6656" w:rsidP="00080408">
            <w:pPr>
              <w:spacing w:after="0"/>
              <w:jc w:val="center"/>
              <w:rPr>
                <w:sz w:val="20"/>
                <w:szCs w:val="20"/>
                <w:lang w:eastAsia="zh-CN"/>
              </w:rPr>
            </w:pPr>
            <m:oMathPara>
              <m:oMath>
                <m:r>
                  <w:rPr>
                    <w:rFonts w:ascii="Cambria Math" w:hAnsi="Cambria Math"/>
                    <w:sz w:val="20"/>
                    <w:szCs w:val="20"/>
                    <w:lang w:eastAsia="zh-CN"/>
                  </w:rPr>
                  <m:t>4</m:t>
                </m:r>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V</m:t>
                    </m:r>
                  </m:sub>
                </m:sSub>
              </m:oMath>
            </m:oMathPara>
          </w:p>
        </w:tc>
        <w:tc>
          <w:tcPr>
            <w:tcW w:w="0" w:type="auto"/>
            <w:vAlign w:val="center"/>
          </w:tcPr>
          <w:p w14:paraId="002EFFE9" w14:textId="77777777" w:rsidR="00AD6656" w:rsidRPr="00D12C4A" w:rsidRDefault="002458CB" w:rsidP="00080408">
            <w:pPr>
              <w:spacing w:after="0"/>
              <w:jc w:val="center"/>
              <w:rPr>
                <w:sz w:val="20"/>
                <w:szCs w:val="20"/>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2W</m:t>
                    </m:r>
                  </m:e>
                  <m:sub>
                    <m:r>
                      <w:rPr>
                        <w:rFonts w:ascii="Cambria Math" w:hAnsi="Cambria Math"/>
                        <w:sz w:val="20"/>
                        <w:szCs w:val="20"/>
                        <w:lang w:eastAsia="zh-CN"/>
                      </w:rPr>
                      <m:t>V</m:t>
                    </m:r>
                  </m:sub>
                </m:sSub>
              </m:oMath>
            </m:oMathPara>
          </w:p>
        </w:tc>
        <w:tc>
          <w:tcPr>
            <w:tcW w:w="0" w:type="auto"/>
            <w:vAlign w:val="center"/>
          </w:tcPr>
          <w:p w14:paraId="261C2B18" w14:textId="77777777" w:rsidR="00AD6656" w:rsidRPr="00D12C4A" w:rsidRDefault="002458CB" w:rsidP="00080408">
            <w:pPr>
              <w:spacing w:after="0"/>
              <w:jc w:val="center"/>
              <w:rPr>
                <w:sz w:val="20"/>
                <w:szCs w:val="20"/>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2W</m:t>
                    </m:r>
                  </m:e>
                  <m:sub>
                    <m:r>
                      <w:rPr>
                        <w:rFonts w:ascii="Cambria Math" w:hAnsi="Cambria Math"/>
                        <w:sz w:val="20"/>
                        <w:szCs w:val="20"/>
                        <w:lang w:eastAsia="zh-CN"/>
                      </w:rPr>
                      <m:t>V</m:t>
                    </m:r>
                  </m:sub>
                </m:sSub>
              </m:oMath>
            </m:oMathPara>
          </w:p>
        </w:tc>
        <w:tc>
          <w:tcPr>
            <w:tcW w:w="0" w:type="auto"/>
            <w:shd w:val="clear" w:color="auto" w:fill="auto"/>
            <w:vAlign w:val="center"/>
          </w:tcPr>
          <w:p w14:paraId="21ADF9F6" w14:textId="77777777" w:rsidR="00AD6656" w:rsidRPr="00D12C4A" w:rsidRDefault="002458CB" w:rsidP="00080408">
            <w:pPr>
              <w:spacing w:after="0"/>
              <w:jc w:val="center"/>
              <w:rPr>
                <w:sz w:val="20"/>
                <w:szCs w:val="20"/>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2W</m:t>
                    </m:r>
                  </m:e>
                  <m:sub>
                    <m:r>
                      <w:rPr>
                        <w:rFonts w:ascii="Cambria Math" w:hAnsi="Cambria Math"/>
                        <w:sz w:val="20"/>
                        <w:szCs w:val="20"/>
                        <w:lang w:eastAsia="zh-CN"/>
                      </w:rPr>
                      <m:t>V</m:t>
                    </m:r>
                  </m:sub>
                </m:sSub>
              </m:oMath>
            </m:oMathPara>
          </w:p>
        </w:tc>
        <w:tc>
          <w:tcPr>
            <w:tcW w:w="0" w:type="auto"/>
            <w:vAlign w:val="center"/>
          </w:tcPr>
          <w:p w14:paraId="2A5B03BF" w14:textId="77777777" w:rsidR="00AD6656" w:rsidRPr="00D12C4A" w:rsidRDefault="002458CB" w:rsidP="00080408">
            <w:pPr>
              <w:spacing w:after="0"/>
              <w:jc w:val="center"/>
              <w:rPr>
                <w:sz w:val="20"/>
                <w:szCs w:val="20"/>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2W</m:t>
                    </m:r>
                  </m:e>
                  <m:sub>
                    <m:r>
                      <w:rPr>
                        <w:rFonts w:ascii="Cambria Math" w:hAnsi="Cambria Math"/>
                        <w:sz w:val="20"/>
                        <w:szCs w:val="20"/>
                        <w:lang w:eastAsia="zh-CN"/>
                      </w:rPr>
                      <m:t>V</m:t>
                    </m:r>
                  </m:sub>
                </m:sSub>
              </m:oMath>
            </m:oMathPara>
          </w:p>
        </w:tc>
        <w:tc>
          <w:tcPr>
            <w:tcW w:w="0" w:type="auto"/>
            <w:vAlign w:val="center"/>
          </w:tcPr>
          <w:p w14:paraId="00AB84C4" w14:textId="77777777" w:rsidR="00AD6656" w:rsidRDefault="00AD6656" w:rsidP="00080408">
            <w:pPr>
              <w:spacing w:after="0"/>
              <w:jc w:val="center"/>
              <w:rPr>
                <w:iCs/>
                <w:sz w:val="20"/>
                <w:szCs w:val="20"/>
                <w:lang w:eastAsia="zh-CN"/>
              </w:rPr>
            </w:pPr>
            <w:r>
              <w:rPr>
                <w:rFonts w:hint="eastAsia"/>
                <w:sz w:val="20"/>
                <w:szCs w:val="20"/>
                <w:lang w:eastAsia="zh-CN"/>
              </w:rPr>
              <w:t>.</w:t>
            </w:r>
            <w:r>
              <w:rPr>
                <w:sz w:val="20"/>
                <w:szCs w:val="20"/>
                <w:lang w:eastAsia="zh-CN"/>
              </w:rPr>
              <w:t>..</w:t>
            </w:r>
          </w:p>
        </w:tc>
        <w:tc>
          <w:tcPr>
            <w:tcW w:w="1135" w:type="dxa"/>
            <w:vAlign w:val="center"/>
          </w:tcPr>
          <w:p w14:paraId="4F110687" w14:textId="77777777" w:rsidR="00AD6656" w:rsidRDefault="002458CB" w:rsidP="00080408">
            <w:pPr>
              <w:spacing w:after="0"/>
              <w:jc w:val="center"/>
              <w:rPr>
                <w:iCs/>
                <w:sz w:val="20"/>
                <w:szCs w:val="20"/>
                <w:lang w:eastAsia="zh-CN"/>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V</m:t>
                    </m:r>
                  </m:sub>
                </m:sSub>
              </m:oMath>
            </m:oMathPara>
          </w:p>
        </w:tc>
      </w:tr>
    </w:tbl>
    <w:p w14:paraId="5367E31E" w14:textId="46728275" w:rsidR="00F97702" w:rsidRDefault="007C4F8F" w:rsidP="001B1804">
      <w:pPr>
        <w:spacing w:before="120"/>
        <w:rPr>
          <w:lang w:eastAsia="ja-JP"/>
        </w:rPr>
      </w:pPr>
      <w:r>
        <w:rPr>
          <w:rFonts w:hint="eastAsia"/>
          <w:lang w:eastAsia="zh-CN"/>
        </w:rPr>
        <w:t>T</w:t>
      </w:r>
      <w:r w:rsidR="00F97702">
        <w:rPr>
          <w:lang w:eastAsia="ja-JP"/>
        </w:rPr>
        <w:t xml:space="preserve">he beam </w:t>
      </w:r>
      <w:r w:rsidR="003B3C6D">
        <w:rPr>
          <w:lang w:eastAsia="ja-JP"/>
        </w:rPr>
        <w:t xml:space="preserve">characteristics </w:t>
      </w:r>
      <w:r w:rsidR="009C2CEB">
        <w:rPr>
          <w:rFonts w:hint="eastAsia"/>
          <w:lang w:eastAsia="zh-CN"/>
        </w:rPr>
        <w:t>are</w:t>
      </w:r>
      <w:r w:rsidR="00F97702">
        <w:rPr>
          <w:lang w:eastAsia="ja-JP"/>
        </w:rPr>
        <w:t xml:space="preserve"> required by the gNB s</w:t>
      </w:r>
      <w:r w:rsidR="00EE1140">
        <w:rPr>
          <w:rFonts w:hint="eastAsia"/>
          <w:lang w:eastAsia="zh-CN"/>
        </w:rPr>
        <w:t>o</w:t>
      </w:r>
      <w:r w:rsidR="00F97702">
        <w:rPr>
          <w:lang w:eastAsia="ja-JP"/>
        </w:rPr>
        <w:t xml:space="preserve"> as to control the </w:t>
      </w:r>
      <w:r w:rsidR="003B3C6D">
        <w:rPr>
          <w:lang w:eastAsia="ja-JP"/>
        </w:rPr>
        <w:t>beam</w:t>
      </w:r>
      <w:r w:rsidR="002539ED">
        <w:rPr>
          <w:lang w:eastAsia="ja-JP"/>
        </w:rPr>
        <w:t xml:space="preserve"> </w:t>
      </w:r>
      <w:r w:rsidR="003B3C6D">
        <w:rPr>
          <w:lang w:eastAsia="ja-JP"/>
        </w:rPr>
        <w:t>based forwarding</w:t>
      </w:r>
      <w:r w:rsidR="00EE1140">
        <w:rPr>
          <w:lang w:eastAsia="ja-JP"/>
        </w:rPr>
        <w:t xml:space="preserve"> </w:t>
      </w:r>
      <w:r w:rsidR="0067796B">
        <w:rPr>
          <w:lang w:eastAsia="ja-JP"/>
        </w:rPr>
        <w:t>at</w:t>
      </w:r>
      <w:r w:rsidR="00EE1140">
        <w:rPr>
          <w:lang w:eastAsia="ja-JP"/>
        </w:rPr>
        <w:t xml:space="preserve"> the access link</w:t>
      </w:r>
      <w:r w:rsidR="00F97702">
        <w:rPr>
          <w:lang w:eastAsia="ja-JP"/>
        </w:rPr>
        <w:t xml:space="preserve">. Typically, </w:t>
      </w:r>
      <w:r w:rsidR="00261E20">
        <w:rPr>
          <w:lang w:eastAsia="ja-JP"/>
        </w:rPr>
        <w:t xml:space="preserve">the </w:t>
      </w:r>
      <w:r w:rsidR="00F97702">
        <w:rPr>
          <w:lang w:eastAsia="ja-JP"/>
        </w:rPr>
        <w:t>gNB can get the access</w:t>
      </w:r>
      <w:r w:rsidR="002539ED">
        <w:rPr>
          <w:lang w:eastAsia="ja-JP"/>
        </w:rPr>
        <w:t xml:space="preserve"> </w:t>
      </w:r>
      <w:r w:rsidR="002539ED">
        <w:rPr>
          <w:rFonts w:hint="eastAsia"/>
          <w:lang w:eastAsia="zh-CN"/>
        </w:rPr>
        <w:t>link</w:t>
      </w:r>
      <w:r w:rsidR="00F97702">
        <w:rPr>
          <w:lang w:eastAsia="ja-JP"/>
        </w:rPr>
        <w:t xml:space="preserve"> beam characteristics either from OAM or NCR capability reporting. </w:t>
      </w:r>
      <w:r w:rsidR="00E1045D">
        <w:rPr>
          <w:lang w:eastAsia="ja-JP"/>
        </w:rPr>
        <w:t>I</w:t>
      </w:r>
      <w:r w:rsidR="00270269">
        <w:rPr>
          <w:lang w:eastAsia="ja-JP"/>
        </w:rPr>
        <w:t>n the latter option</w:t>
      </w:r>
      <w:r w:rsidR="001C7F0C">
        <w:rPr>
          <w:lang w:eastAsia="ja-JP"/>
        </w:rPr>
        <w:t>,</w:t>
      </w:r>
      <w:r w:rsidR="00E1045D">
        <w:rPr>
          <w:lang w:eastAsia="ja-JP"/>
        </w:rPr>
        <w:t xml:space="preserve"> </w:t>
      </w:r>
      <w:r w:rsidR="009C2CEB">
        <w:rPr>
          <w:lang w:eastAsia="ja-JP"/>
        </w:rPr>
        <w:t xml:space="preserve">the </w:t>
      </w:r>
      <w:r w:rsidR="001C7F0C">
        <w:rPr>
          <w:lang w:eastAsia="ja-JP"/>
        </w:rPr>
        <w:t xml:space="preserve">gNB may </w:t>
      </w:r>
      <w:r w:rsidR="00261E20">
        <w:rPr>
          <w:lang w:eastAsia="ja-JP"/>
        </w:rPr>
        <w:t xml:space="preserve">still </w:t>
      </w:r>
      <w:r w:rsidR="001C7F0C">
        <w:rPr>
          <w:lang w:eastAsia="ja-JP"/>
        </w:rPr>
        <w:t>not be able to determine the beam</w:t>
      </w:r>
      <w:r w:rsidR="006A4D3E">
        <w:rPr>
          <w:lang w:eastAsia="ja-JP"/>
        </w:rPr>
        <w:t>(</w:t>
      </w:r>
      <w:r w:rsidR="001C7F0C">
        <w:rPr>
          <w:lang w:eastAsia="ja-JP"/>
        </w:rPr>
        <w:t>s</w:t>
      </w:r>
      <w:r w:rsidR="006A4D3E">
        <w:rPr>
          <w:lang w:eastAsia="ja-JP"/>
        </w:rPr>
        <w:t>)</w:t>
      </w:r>
      <w:r w:rsidR="001C7F0C">
        <w:rPr>
          <w:lang w:eastAsia="ja-JP"/>
        </w:rPr>
        <w:t xml:space="preserve"> for the target coverage. </w:t>
      </w:r>
      <w:r w:rsidR="00D23AD5">
        <w:rPr>
          <w:rFonts w:hint="eastAsia"/>
          <w:lang w:eastAsia="zh-CN"/>
        </w:rPr>
        <w:t>A</w:t>
      </w:r>
      <w:r w:rsidR="004B75C5">
        <w:rPr>
          <w:lang w:eastAsia="ja-JP"/>
        </w:rPr>
        <w:t>dditional</w:t>
      </w:r>
      <w:r w:rsidR="001C7F0C">
        <w:rPr>
          <w:lang w:eastAsia="ja-JP"/>
        </w:rPr>
        <w:t xml:space="preserve"> information about the target coverage should be provided</w:t>
      </w:r>
      <w:r w:rsidR="000D4E4C">
        <w:rPr>
          <w:lang w:eastAsia="ja-JP"/>
        </w:rPr>
        <w:t xml:space="preserve"> </w:t>
      </w:r>
      <w:r w:rsidR="000D4E4C">
        <w:rPr>
          <w:rFonts w:hint="eastAsia"/>
          <w:lang w:eastAsia="zh-CN"/>
        </w:rPr>
        <w:t>by</w:t>
      </w:r>
      <w:r w:rsidR="000D4E4C">
        <w:rPr>
          <w:lang w:eastAsia="ja-JP"/>
        </w:rPr>
        <w:t xml:space="preserve"> OAM</w:t>
      </w:r>
      <w:r w:rsidR="001C7F0C">
        <w:rPr>
          <w:lang w:eastAsia="ja-JP"/>
        </w:rPr>
        <w:t xml:space="preserve">, such as the target coverage </w:t>
      </w:r>
      <w:r w:rsidR="00BB056D">
        <w:rPr>
          <w:lang w:eastAsia="ja-JP"/>
        </w:rPr>
        <w:t>range</w:t>
      </w:r>
      <w:r w:rsidR="00D7662C">
        <w:rPr>
          <w:lang w:eastAsia="ja-JP"/>
        </w:rPr>
        <w:t xml:space="preserve"> and</w:t>
      </w:r>
      <w:r w:rsidR="007B3931">
        <w:rPr>
          <w:lang w:eastAsia="ja-JP"/>
        </w:rPr>
        <w:t xml:space="preserve"> </w:t>
      </w:r>
      <w:r w:rsidR="00F74CEF">
        <w:rPr>
          <w:lang w:eastAsia="ja-JP"/>
        </w:rPr>
        <w:t>number of selected</w:t>
      </w:r>
      <w:r w:rsidR="007B3931">
        <w:rPr>
          <w:lang w:eastAsia="ja-JP"/>
        </w:rPr>
        <w:t xml:space="preserve"> beam</w:t>
      </w:r>
      <w:r w:rsidR="00F74CEF">
        <w:rPr>
          <w:lang w:eastAsia="ja-JP"/>
        </w:rPr>
        <w:t>s</w:t>
      </w:r>
      <w:r w:rsidR="001C7F0C">
        <w:rPr>
          <w:lang w:eastAsia="ja-JP"/>
        </w:rPr>
        <w:t xml:space="preserve">. </w:t>
      </w:r>
      <w:r w:rsidR="004B75C5">
        <w:rPr>
          <w:lang w:eastAsia="ja-JP"/>
        </w:rPr>
        <w:t>Th</w:t>
      </w:r>
      <w:r w:rsidR="00261E20">
        <w:rPr>
          <w:lang w:eastAsia="ja-JP"/>
        </w:rPr>
        <w:t>is</w:t>
      </w:r>
      <w:r w:rsidR="004B75C5">
        <w:rPr>
          <w:lang w:eastAsia="ja-JP"/>
        </w:rPr>
        <w:t xml:space="preserve"> information is not available at NCR</w:t>
      </w:r>
      <w:r w:rsidR="00041D36">
        <w:rPr>
          <w:lang w:eastAsia="ja-JP"/>
        </w:rPr>
        <w:t xml:space="preserve"> and </w:t>
      </w:r>
      <w:r w:rsidR="00A6224B">
        <w:rPr>
          <w:lang w:eastAsia="ja-JP"/>
        </w:rPr>
        <w:t xml:space="preserve">it </w:t>
      </w:r>
      <w:r w:rsidR="00041D36">
        <w:rPr>
          <w:lang w:eastAsia="ja-JP"/>
        </w:rPr>
        <w:t xml:space="preserve">is expected to </w:t>
      </w:r>
      <w:r w:rsidR="00A6224B">
        <w:rPr>
          <w:lang w:eastAsia="ja-JP"/>
        </w:rPr>
        <w:t xml:space="preserve">be available </w:t>
      </w:r>
      <w:r w:rsidR="00F76E1D">
        <w:rPr>
          <w:lang w:eastAsia="ja-JP"/>
        </w:rPr>
        <w:t xml:space="preserve">by </w:t>
      </w:r>
      <w:r w:rsidR="00A6224B" w:rsidRPr="00A6224B">
        <w:rPr>
          <w:lang w:eastAsia="ja-JP"/>
        </w:rPr>
        <w:t xml:space="preserve">network planning </w:t>
      </w:r>
      <w:r w:rsidR="00A6224B">
        <w:rPr>
          <w:lang w:eastAsia="ja-JP"/>
        </w:rPr>
        <w:t>or</w:t>
      </w:r>
      <w:r w:rsidR="00A6224B" w:rsidRPr="00A6224B">
        <w:rPr>
          <w:lang w:eastAsia="ja-JP"/>
        </w:rPr>
        <w:t xml:space="preserve"> optimization</w:t>
      </w:r>
      <w:r w:rsidR="004B75C5">
        <w:rPr>
          <w:lang w:eastAsia="ja-JP"/>
        </w:rPr>
        <w:t xml:space="preserve">. </w:t>
      </w:r>
      <w:r w:rsidR="00BE20B2">
        <w:rPr>
          <w:lang w:eastAsia="zh-CN"/>
        </w:rPr>
        <w:t>In</w:t>
      </w:r>
      <w:r w:rsidR="00BE20B2">
        <w:rPr>
          <w:lang w:eastAsia="ja-JP"/>
        </w:rPr>
        <w:t xml:space="preserve"> the </w:t>
      </w:r>
      <w:r w:rsidR="00270269">
        <w:rPr>
          <w:lang w:eastAsia="ja-JP"/>
        </w:rPr>
        <w:t>former option</w:t>
      </w:r>
      <w:r w:rsidR="00BE20B2">
        <w:rPr>
          <w:lang w:eastAsia="ja-JP"/>
        </w:rPr>
        <w:t xml:space="preserve">, the </w:t>
      </w:r>
      <w:r w:rsidR="00261E20">
        <w:rPr>
          <w:lang w:eastAsia="ja-JP"/>
        </w:rPr>
        <w:t xml:space="preserve">beam characteristics for the </w:t>
      </w:r>
      <w:r w:rsidR="00BE20B2">
        <w:rPr>
          <w:lang w:eastAsia="ja-JP"/>
        </w:rPr>
        <w:t xml:space="preserve">NCR-Fwd access </w:t>
      </w:r>
      <w:r w:rsidR="00261E20">
        <w:rPr>
          <w:lang w:eastAsia="ja-JP"/>
        </w:rPr>
        <w:t>link</w:t>
      </w:r>
      <w:r w:rsidR="00270269">
        <w:rPr>
          <w:lang w:eastAsia="ja-JP"/>
        </w:rPr>
        <w:t>,</w:t>
      </w:r>
      <w:r w:rsidR="00BE20B2">
        <w:rPr>
          <w:lang w:eastAsia="ja-JP"/>
        </w:rPr>
        <w:t xml:space="preserve"> </w:t>
      </w:r>
      <w:r w:rsidR="00270269">
        <w:rPr>
          <w:lang w:eastAsia="ja-JP"/>
        </w:rPr>
        <w:t xml:space="preserve">e.g. </w:t>
      </w:r>
      <w:proofErr w:type="spellStart"/>
      <w:r w:rsidR="00BE20B2">
        <w:rPr>
          <w:lang w:eastAsia="ja-JP"/>
        </w:rPr>
        <w:t>beamIndex</w:t>
      </w:r>
      <w:proofErr w:type="spellEnd"/>
      <w:r w:rsidR="00BE20B2">
        <w:rPr>
          <w:lang w:eastAsia="ja-JP"/>
        </w:rPr>
        <w:t xml:space="preserve">, </w:t>
      </w:r>
      <w:proofErr w:type="spellStart"/>
      <w:r w:rsidR="00BE20B2">
        <w:rPr>
          <w:lang w:eastAsia="ja-JP"/>
        </w:rPr>
        <w:t>beamType</w:t>
      </w:r>
      <w:proofErr w:type="spellEnd"/>
      <w:r w:rsidR="00BE20B2">
        <w:rPr>
          <w:lang w:eastAsia="ja-JP"/>
        </w:rPr>
        <w:t xml:space="preserve">, </w:t>
      </w:r>
      <w:proofErr w:type="spellStart"/>
      <w:r w:rsidR="00BE20B2">
        <w:rPr>
          <w:lang w:eastAsia="ja-JP"/>
        </w:rPr>
        <w:t>beamAzimuth</w:t>
      </w:r>
      <w:proofErr w:type="spellEnd"/>
      <w:r w:rsidR="00BE20B2">
        <w:rPr>
          <w:lang w:eastAsia="ja-JP"/>
        </w:rPr>
        <w:t xml:space="preserve">, </w:t>
      </w:r>
      <w:proofErr w:type="spellStart"/>
      <w:r w:rsidR="00BE20B2">
        <w:rPr>
          <w:lang w:eastAsia="ja-JP"/>
        </w:rPr>
        <w:t>beamTilt</w:t>
      </w:r>
      <w:proofErr w:type="spellEnd"/>
      <w:r w:rsidR="00BE20B2">
        <w:rPr>
          <w:lang w:eastAsia="ja-JP"/>
        </w:rPr>
        <w:t xml:space="preserve">, </w:t>
      </w:r>
      <w:proofErr w:type="spellStart"/>
      <w:r w:rsidR="00BE20B2">
        <w:rPr>
          <w:lang w:eastAsia="ja-JP"/>
        </w:rPr>
        <w:t>beamHorizWidth</w:t>
      </w:r>
      <w:proofErr w:type="spellEnd"/>
      <w:r w:rsidR="00BE20B2">
        <w:rPr>
          <w:lang w:eastAsia="ja-JP"/>
        </w:rPr>
        <w:t xml:space="preserve">, </w:t>
      </w:r>
      <w:proofErr w:type="spellStart"/>
      <w:r w:rsidR="00BE20B2">
        <w:rPr>
          <w:lang w:eastAsia="ja-JP"/>
        </w:rPr>
        <w:t>beamVertWidth</w:t>
      </w:r>
      <w:proofErr w:type="spellEnd"/>
      <w:r w:rsidR="00BE20B2">
        <w:rPr>
          <w:lang w:eastAsia="ja-JP"/>
        </w:rPr>
        <w:t xml:space="preserve"> </w:t>
      </w:r>
      <w:r w:rsidR="00BE20B2">
        <w:rPr>
          <w:lang w:eastAsia="ja-JP"/>
        </w:rPr>
        <w:fldChar w:fldCharType="begin"/>
      </w:r>
      <w:r w:rsidR="00BE20B2">
        <w:rPr>
          <w:lang w:eastAsia="ja-JP"/>
        </w:rPr>
        <w:instrText xml:space="preserve"> REF _Ref114914074 \r \h </w:instrText>
      </w:r>
      <w:r w:rsidR="00BE20B2">
        <w:rPr>
          <w:lang w:eastAsia="ja-JP"/>
        </w:rPr>
      </w:r>
      <w:r w:rsidR="00BE20B2">
        <w:rPr>
          <w:lang w:eastAsia="ja-JP"/>
        </w:rPr>
        <w:fldChar w:fldCharType="separate"/>
      </w:r>
      <w:r w:rsidR="00E70EAD">
        <w:rPr>
          <w:lang w:eastAsia="ja-JP"/>
        </w:rPr>
        <w:t>[4]</w:t>
      </w:r>
      <w:r w:rsidR="00BE20B2">
        <w:rPr>
          <w:lang w:eastAsia="ja-JP"/>
        </w:rPr>
        <w:fldChar w:fldCharType="end"/>
      </w:r>
      <w:r w:rsidR="00270269">
        <w:rPr>
          <w:lang w:eastAsia="ja-JP"/>
        </w:rPr>
        <w:t xml:space="preserve">, together with set of </w:t>
      </w:r>
      <w:r>
        <w:rPr>
          <w:lang w:eastAsia="ja-JP"/>
        </w:rPr>
        <w:t xml:space="preserve">desired </w:t>
      </w:r>
      <w:r w:rsidR="00270269">
        <w:rPr>
          <w:lang w:eastAsia="ja-JP"/>
        </w:rPr>
        <w:t xml:space="preserve">beams </w:t>
      </w:r>
      <w:r w:rsidR="00DE694B">
        <w:rPr>
          <w:rFonts w:hint="eastAsia"/>
          <w:lang w:eastAsia="zh-CN"/>
        </w:rPr>
        <w:t>for</w:t>
      </w:r>
      <w:r w:rsidR="00DE694B">
        <w:rPr>
          <w:lang w:eastAsia="ja-JP"/>
        </w:rPr>
        <w:t xml:space="preserve"> </w:t>
      </w:r>
      <w:r w:rsidR="00DE694B">
        <w:rPr>
          <w:rFonts w:hint="eastAsia"/>
          <w:lang w:eastAsia="zh-CN"/>
        </w:rPr>
        <w:t>a</w:t>
      </w:r>
      <w:r w:rsidR="00DE694B">
        <w:rPr>
          <w:lang w:eastAsia="zh-CN"/>
        </w:rPr>
        <w:t xml:space="preserve"> </w:t>
      </w:r>
      <w:r w:rsidR="00DE694B">
        <w:rPr>
          <w:lang w:eastAsia="ja-JP"/>
        </w:rPr>
        <w:t xml:space="preserve">target coverage </w:t>
      </w:r>
      <w:r w:rsidR="00DE694B">
        <w:rPr>
          <w:rFonts w:hint="eastAsia"/>
          <w:lang w:eastAsia="zh-CN"/>
        </w:rPr>
        <w:t>a</w:t>
      </w:r>
      <w:r w:rsidR="00DE694B">
        <w:rPr>
          <w:lang w:eastAsia="zh-CN"/>
        </w:rPr>
        <w:t>r</w:t>
      </w:r>
      <w:r w:rsidR="00DE694B">
        <w:rPr>
          <w:rFonts w:hint="eastAsia"/>
          <w:lang w:eastAsia="zh-CN"/>
        </w:rPr>
        <w:t>e</w:t>
      </w:r>
      <w:r w:rsidR="00DE694B">
        <w:rPr>
          <w:lang w:eastAsia="zh-CN"/>
        </w:rPr>
        <w:t xml:space="preserve">a </w:t>
      </w:r>
      <w:r w:rsidR="00270269">
        <w:rPr>
          <w:lang w:eastAsia="ja-JP"/>
        </w:rPr>
        <w:t>can be configured by OAM</w:t>
      </w:r>
      <w:r w:rsidR="003A5611">
        <w:rPr>
          <w:lang w:eastAsia="ja-JP"/>
        </w:rPr>
        <w:t xml:space="preserve">. </w:t>
      </w:r>
      <w:r w:rsidR="006319E4">
        <w:rPr>
          <w:lang w:eastAsia="ja-JP"/>
        </w:rPr>
        <w:t xml:space="preserve">From this perspective, OAM based configuration seems simpler than NCR capability reporting. </w:t>
      </w:r>
    </w:p>
    <w:p w14:paraId="2E8F61AF" w14:textId="11BC43EB" w:rsidR="007B3931" w:rsidRPr="007B3931" w:rsidRDefault="007B3931" w:rsidP="008D4437">
      <w:pPr>
        <w:rPr>
          <w:lang w:eastAsia="ja-JP"/>
        </w:rPr>
      </w:pPr>
      <w:bookmarkStart w:id="13" w:name="_Ref115126174"/>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E70EAD">
        <w:rPr>
          <w:b/>
          <w:i/>
          <w:noProof/>
        </w:rPr>
        <w:t>4</w:t>
      </w:r>
      <w:r w:rsidRPr="007B6BF1">
        <w:rPr>
          <w:b/>
          <w:i/>
        </w:rPr>
        <w:fldChar w:fldCharType="end"/>
      </w:r>
      <w:r w:rsidRPr="00683791">
        <w:rPr>
          <w:i/>
        </w:rPr>
        <w:t xml:space="preserve">: </w:t>
      </w:r>
      <w:r w:rsidR="00ED623B">
        <w:rPr>
          <w:i/>
        </w:rPr>
        <w:t xml:space="preserve">gNB </w:t>
      </w:r>
      <w:r w:rsidR="005A4CB5">
        <w:rPr>
          <w:i/>
        </w:rPr>
        <w:t xml:space="preserve">can </w:t>
      </w:r>
      <w:r w:rsidR="00ED623B">
        <w:rPr>
          <w:i/>
        </w:rPr>
        <w:t>get the</w:t>
      </w:r>
      <w:r w:rsidR="00834685">
        <w:rPr>
          <w:i/>
        </w:rPr>
        <w:t xml:space="preserve"> </w:t>
      </w:r>
      <w:r w:rsidR="00377BC2">
        <w:rPr>
          <w:i/>
        </w:rPr>
        <w:t xml:space="preserve">NCR-Fwd access </w:t>
      </w:r>
      <w:r w:rsidR="00834685" w:rsidRPr="00B3597F">
        <w:rPr>
          <w:i/>
        </w:rPr>
        <w:t>beam characteristics</w:t>
      </w:r>
      <w:r w:rsidR="00ED623B">
        <w:rPr>
          <w:i/>
        </w:rPr>
        <w:t xml:space="preserve"> from </w:t>
      </w:r>
      <w:r w:rsidR="00F36168">
        <w:rPr>
          <w:i/>
        </w:rPr>
        <w:t xml:space="preserve">either </w:t>
      </w:r>
      <w:r w:rsidR="00ED623B">
        <w:rPr>
          <w:i/>
        </w:rPr>
        <w:t>OAM or NCR capability reporting. However</w:t>
      </w:r>
      <w:r w:rsidR="00834685">
        <w:rPr>
          <w:i/>
        </w:rPr>
        <w:t xml:space="preserve">, </w:t>
      </w:r>
      <w:r>
        <w:rPr>
          <w:i/>
        </w:rPr>
        <w:t xml:space="preserve">OAM-based </w:t>
      </w:r>
      <w:r w:rsidR="00B3597F">
        <w:rPr>
          <w:i/>
        </w:rPr>
        <w:t xml:space="preserve">configuration </w:t>
      </w:r>
      <w:r>
        <w:rPr>
          <w:i/>
        </w:rPr>
        <w:t xml:space="preserve">is simpler than </w:t>
      </w:r>
      <w:r w:rsidR="00B3597F">
        <w:rPr>
          <w:i/>
        </w:rPr>
        <w:t>NCR-MT capability reporting</w:t>
      </w:r>
      <w:r>
        <w:rPr>
          <w:i/>
        </w:rPr>
        <w:t>.</w:t>
      </w:r>
      <w:bookmarkEnd w:id="13"/>
      <w:r>
        <w:rPr>
          <w:i/>
        </w:rPr>
        <w:t xml:space="preserve"> </w:t>
      </w:r>
    </w:p>
    <w:p w14:paraId="782432AA" w14:textId="7F71B0A7" w:rsidR="003A5611" w:rsidRDefault="003A5611" w:rsidP="003A5611">
      <w:pPr>
        <w:rPr>
          <w:i/>
        </w:rPr>
      </w:pPr>
      <w:bookmarkStart w:id="14" w:name="_Ref115126281"/>
      <w:r w:rsidRPr="007E7963">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E70EAD">
        <w:rPr>
          <w:b/>
          <w:i/>
          <w:noProof/>
        </w:rPr>
        <w:t>5</w:t>
      </w:r>
      <w:r w:rsidRPr="007E7963">
        <w:rPr>
          <w:b/>
          <w:i/>
        </w:rPr>
        <w:fldChar w:fldCharType="end"/>
      </w:r>
      <w:r w:rsidR="00402108">
        <w:rPr>
          <w:rFonts w:hint="eastAsia"/>
          <w:i/>
          <w:lang w:eastAsia="zh-CN"/>
        </w:rPr>
        <w:t>:</w:t>
      </w:r>
      <w:r w:rsidRPr="00271F80">
        <w:t xml:space="preserve"> </w:t>
      </w:r>
      <w:r>
        <w:rPr>
          <w:i/>
        </w:rPr>
        <w:t xml:space="preserve">NCR-Fwd access beam </w:t>
      </w:r>
      <w:r w:rsidRPr="001F784F">
        <w:rPr>
          <w:i/>
        </w:rPr>
        <w:t>characteristic</w:t>
      </w:r>
      <w:r>
        <w:rPr>
          <w:i/>
        </w:rPr>
        <w:t>s</w:t>
      </w:r>
      <w:r w:rsidRPr="001F784F">
        <w:rPr>
          <w:i/>
        </w:rPr>
        <w:t xml:space="preserve"> </w:t>
      </w:r>
      <w:r>
        <w:rPr>
          <w:i/>
        </w:rPr>
        <w:t xml:space="preserve">are </w:t>
      </w:r>
      <w:r w:rsidR="00CF09DD">
        <w:rPr>
          <w:i/>
        </w:rPr>
        <w:t>configured</w:t>
      </w:r>
      <w:r>
        <w:rPr>
          <w:i/>
        </w:rPr>
        <w:t xml:space="preserve"> </w:t>
      </w:r>
      <w:r w:rsidR="00CF09DD">
        <w:rPr>
          <w:i/>
        </w:rPr>
        <w:t>for</w:t>
      </w:r>
      <w:r>
        <w:rPr>
          <w:i/>
        </w:rPr>
        <w:t xml:space="preserve"> gNB</w:t>
      </w:r>
      <w:r w:rsidR="00B00A2F">
        <w:rPr>
          <w:i/>
        </w:rPr>
        <w:t xml:space="preserve"> and NCR</w:t>
      </w:r>
      <w:r>
        <w:rPr>
          <w:i/>
        </w:rPr>
        <w:t xml:space="preserve"> by OAM.</w:t>
      </w:r>
      <w:bookmarkEnd w:id="14"/>
      <w:r>
        <w:rPr>
          <w:i/>
        </w:rPr>
        <w:t xml:space="preserve"> </w:t>
      </w:r>
    </w:p>
    <w:p w14:paraId="53E19F03" w14:textId="77777777" w:rsidR="00C77745" w:rsidRPr="003649D0" w:rsidRDefault="00C77745" w:rsidP="00F97702">
      <w:pPr>
        <w:rPr>
          <w:lang w:eastAsia="zh-CN"/>
        </w:rPr>
      </w:pPr>
    </w:p>
    <w:p w14:paraId="17352890" w14:textId="77777777" w:rsidR="005009AE" w:rsidRDefault="005009AE" w:rsidP="005009AE">
      <w:pPr>
        <w:pStyle w:val="Heading3"/>
      </w:pPr>
      <w:bookmarkStart w:id="15" w:name="_Ref100490212"/>
      <w:r>
        <w:t>Maximum number of beams</w:t>
      </w:r>
    </w:p>
    <w:p w14:paraId="07DD2FED" w14:textId="43F86E11" w:rsidR="005009AE" w:rsidRPr="00683791" w:rsidRDefault="00740230" w:rsidP="005009AE">
      <w:pPr>
        <w:rPr>
          <w:i/>
        </w:rPr>
      </w:pPr>
      <w:r>
        <w:rPr>
          <w:lang w:eastAsia="zh-CN"/>
        </w:rPr>
        <w:t>For FR2,</w:t>
      </w:r>
      <w:r w:rsidR="005009AE">
        <w:rPr>
          <w:lang w:eastAsia="zh-CN"/>
        </w:rPr>
        <w:t xml:space="preserve"> NCR-Fwd </w:t>
      </w:r>
      <w:r w:rsidR="00BF3CAC">
        <w:rPr>
          <w:lang w:eastAsia="zh-CN"/>
        </w:rPr>
        <w:t>may be</w:t>
      </w:r>
      <w:r w:rsidR="005009AE">
        <w:rPr>
          <w:lang w:eastAsia="zh-CN"/>
        </w:rPr>
        <w:t xml:space="preserve"> designed to cover a target </w:t>
      </w:r>
      <w:r w:rsidR="005009AE" w:rsidRPr="00F21DBB">
        <w:rPr>
          <w:lang w:eastAsia="zh-CN"/>
        </w:rPr>
        <w:t xml:space="preserve">coverage </w:t>
      </w:r>
      <w:r w:rsidR="005009AE">
        <w:rPr>
          <w:rFonts w:hint="eastAsia"/>
          <w:lang w:eastAsia="zh-CN"/>
        </w:rPr>
        <w:t>area</w:t>
      </w:r>
      <w:r w:rsidR="005009AE">
        <w:rPr>
          <w:lang w:eastAsia="zh-CN"/>
        </w:rPr>
        <w:t xml:space="preserve"> with a certain number of access beams. Meanwhile, </w:t>
      </w:r>
      <w:r w:rsidR="005009AE" w:rsidRPr="00922BEF">
        <w:rPr>
          <w:lang w:eastAsia="zh-CN"/>
        </w:rPr>
        <w:t>the network overhead</w:t>
      </w:r>
      <w:r w:rsidR="005009AE">
        <w:rPr>
          <w:lang w:eastAsia="zh-CN"/>
        </w:rPr>
        <w:t xml:space="preserve"> </w:t>
      </w:r>
      <w:r w:rsidR="005009AE" w:rsidRPr="00922BEF">
        <w:rPr>
          <w:lang w:eastAsia="zh-CN"/>
        </w:rPr>
        <w:t>will</w:t>
      </w:r>
      <w:r w:rsidR="005009AE">
        <w:rPr>
          <w:lang w:eastAsia="zh-CN"/>
        </w:rPr>
        <w:t xml:space="preserve"> be</w:t>
      </w:r>
      <w:r w:rsidR="005009AE" w:rsidRPr="00922BEF">
        <w:rPr>
          <w:lang w:eastAsia="zh-CN"/>
        </w:rPr>
        <w:t xml:space="preserve"> impact</w:t>
      </w:r>
      <w:r w:rsidR="005009AE">
        <w:rPr>
          <w:lang w:eastAsia="zh-CN"/>
        </w:rPr>
        <w:t xml:space="preserve">ed </w:t>
      </w:r>
      <w:r w:rsidR="00A24A98">
        <w:rPr>
          <w:lang w:eastAsia="zh-CN"/>
        </w:rPr>
        <w:t>by</w:t>
      </w:r>
      <w:r w:rsidR="005009AE" w:rsidRPr="00AD58C3">
        <w:rPr>
          <w:lang w:eastAsia="zh-CN"/>
        </w:rPr>
        <w:t xml:space="preserve"> </w:t>
      </w:r>
      <w:r w:rsidR="009C668F">
        <w:rPr>
          <w:lang w:eastAsia="zh-CN"/>
        </w:rPr>
        <w:t xml:space="preserve">the </w:t>
      </w:r>
      <w:r w:rsidR="005009AE" w:rsidRPr="00AD58C3">
        <w:rPr>
          <w:lang w:eastAsia="zh-CN"/>
        </w:rPr>
        <w:t>access link beam sweeping</w:t>
      </w:r>
      <w:r w:rsidR="005009AE">
        <w:rPr>
          <w:lang w:eastAsia="zh-CN"/>
        </w:rPr>
        <w:t>. A</w:t>
      </w:r>
      <w:r w:rsidR="005009AE">
        <w:t xml:space="preserve">s the example in </w:t>
      </w:r>
      <w:r w:rsidR="005009AE" w:rsidRPr="000D0032">
        <w:fldChar w:fldCharType="begin"/>
      </w:r>
      <w:r w:rsidR="005009AE" w:rsidRPr="000D0032">
        <w:instrText xml:space="preserve"> REF _Ref114151198 \h  \* MERGEFORMAT </w:instrText>
      </w:r>
      <w:r w:rsidR="005009AE" w:rsidRPr="000D0032">
        <w:fldChar w:fldCharType="separate"/>
      </w:r>
      <w:r w:rsidR="00E70EAD" w:rsidRPr="00E70EAD">
        <w:t xml:space="preserve">Figure </w:t>
      </w:r>
      <w:r w:rsidR="00E70EAD" w:rsidRPr="00E70EAD">
        <w:rPr>
          <w:noProof/>
        </w:rPr>
        <w:t>3</w:t>
      </w:r>
      <w:r w:rsidR="005009AE" w:rsidRPr="000D0032">
        <w:fldChar w:fldCharType="end"/>
      </w:r>
      <w:r w:rsidR="005009AE">
        <w:t xml:space="preserve"> shows, a gNB has </w:t>
      </w:r>
      <m:oMath>
        <m:r>
          <w:rPr>
            <w:rFonts w:ascii="Cambria Math" w:hAnsi="Cambria Math"/>
            <w:lang w:eastAsia="zh-CN"/>
          </w:rPr>
          <m:t>M</m:t>
        </m:r>
      </m:oMath>
      <w:r w:rsidR="005009AE">
        <w:t xml:space="preserve"> SSB beams (the total number of gNB backhaul beams) while </w:t>
      </w:r>
      <w:r w:rsidR="005009AE" w:rsidRPr="00C40F90">
        <w:t xml:space="preserve">an NCR has </w:t>
      </w:r>
      <m:oMath>
        <m:r>
          <w:rPr>
            <w:rFonts w:ascii="Cambria Math" w:hAnsi="Cambria Math"/>
            <w:lang w:eastAsia="zh-CN"/>
          </w:rPr>
          <m:t>N</m:t>
        </m:r>
      </m:oMath>
      <w:r w:rsidR="005009AE" w:rsidRPr="00C40F90">
        <w:t xml:space="preserve"> access beams (the total number of beams at NCR-Fwd access link).</w:t>
      </w:r>
      <w:r w:rsidR="005009AE">
        <w:t xml:space="preserve"> To enable beam sweeping under the NCR assistance, the gNB needs to allocate some additional resources, e.g. SSBs, to the NCR using the same backhaul beam so that each time NCR can forward the signal using a dedicated access beam. In this way, beam sweeping can be done for the access link between NCR and UE. </w:t>
      </w:r>
      <w:r w:rsidR="005009AE">
        <w:rPr>
          <w:lang w:eastAsia="zh-CN"/>
        </w:rPr>
        <w:t xml:space="preserve">In total, the gNB transmits </w:t>
      </w:r>
      <m:oMath>
        <m:r>
          <w:rPr>
            <w:rFonts w:ascii="Cambria Math" w:hAnsi="Cambria Math"/>
            <w:lang w:eastAsia="zh-CN"/>
          </w:rPr>
          <m:t>M+N-1</m:t>
        </m:r>
      </m:oMath>
      <w:r w:rsidR="005009AE">
        <w:rPr>
          <w:lang w:eastAsia="zh-CN"/>
        </w:rPr>
        <w:t xml:space="preserve"> signals (e.g., SSB) at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M+N-2</m:t>
            </m:r>
          </m:sub>
        </m:sSub>
      </m:oMath>
      <w:r w:rsidR="005009AE">
        <w:rPr>
          <w:lang w:eastAsia="zh-CN"/>
        </w:rPr>
        <w:t xml:space="preserve">, of which </w:t>
      </w:r>
      <m:oMath>
        <m:r>
          <w:rPr>
            <w:rFonts w:ascii="Cambria Math" w:hAnsi="Cambria Math"/>
            <w:lang w:eastAsia="zh-CN"/>
          </w:rPr>
          <m:t>N</m:t>
        </m:r>
      </m:oMath>
      <w:r w:rsidR="005009AE">
        <w:rPr>
          <w:lang w:eastAsia="zh-CN"/>
        </w:rPr>
        <w:t xml:space="preserve"> signals are forwarded by the NCR. Here, it is </w:t>
      </w:r>
      <w:r w:rsidR="005009AE">
        <w:t xml:space="preserve">assumed that one of the </w:t>
      </w:r>
      <m:oMath>
        <m:r>
          <w:rPr>
            <w:rFonts w:ascii="Cambria Math" w:hAnsi="Cambria Math"/>
            <w:lang w:eastAsia="zh-CN"/>
          </w:rPr>
          <m:t>M</m:t>
        </m:r>
      </m:oMath>
      <w:r w:rsidR="005009AE">
        <w:t xml:space="preserve"> beams (e.g., gNB beam </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0</m:t>
            </m:r>
          </m:sub>
        </m:sSub>
      </m:oMath>
      <w:r w:rsidR="005009AE">
        <w:t xml:space="preserve"> at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oMath>
      <w:r w:rsidR="005009AE">
        <w:t>) is forwarded by the NCR after being identified during the NCR access procedure (based on NCR-MT), which can reduce the number of additional required beams.</w:t>
      </w:r>
      <w:r w:rsidR="005009AE">
        <w:rPr>
          <w:lang w:eastAsia="zh-CN"/>
        </w:rPr>
        <w:t xml:space="preserve"> According to</w:t>
      </w:r>
      <w:r w:rsidR="005009AE" w:rsidRPr="002A3AC8">
        <w:rPr>
          <w:lang w:eastAsia="zh-CN"/>
        </w:rPr>
        <w:t xml:space="preserve"> the above analysis, the total number of required SSB/CSI-RS beams for different number of NCRs can be derived. Assuming </w:t>
      </w:r>
      <m:oMath>
        <m:r>
          <w:rPr>
            <w:rFonts w:ascii="Cambria Math" w:hAnsi="Cambria Math"/>
            <w:lang w:eastAsia="zh-CN"/>
          </w:rPr>
          <m:t>M=32</m:t>
        </m:r>
      </m:oMath>
      <w:r w:rsidR="005009AE">
        <w:rPr>
          <w:lang w:eastAsia="zh-CN"/>
        </w:rPr>
        <w:t xml:space="preserve"> and </w:t>
      </w:r>
      <m:oMath>
        <m:r>
          <w:rPr>
            <w:rFonts w:ascii="Cambria Math" w:hAnsi="Cambria Math"/>
            <w:lang w:eastAsia="zh-CN"/>
          </w:rPr>
          <m:t>N=16</m:t>
        </m:r>
      </m:oMath>
      <w:r w:rsidR="005009AE" w:rsidRPr="002A3AC8">
        <w:rPr>
          <w:lang w:eastAsia="zh-CN"/>
        </w:rPr>
        <w:t xml:space="preserve">, the total number of required gNB SSBs and the overhead is shown in </w:t>
      </w:r>
      <w:r w:rsidR="005009AE" w:rsidRPr="000D0032">
        <w:rPr>
          <w:lang w:eastAsia="zh-CN"/>
        </w:rPr>
        <w:fldChar w:fldCharType="begin"/>
      </w:r>
      <w:r w:rsidR="005009AE" w:rsidRPr="000D0032">
        <w:rPr>
          <w:lang w:eastAsia="zh-CN"/>
        </w:rPr>
        <w:instrText xml:space="preserve"> REF _Ref114151198 \h  \* MERGEFORMAT </w:instrText>
      </w:r>
      <w:r w:rsidR="005009AE" w:rsidRPr="000D0032">
        <w:rPr>
          <w:lang w:eastAsia="zh-CN"/>
        </w:rPr>
      </w:r>
      <w:r w:rsidR="005009AE" w:rsidRPr="000D0032">
        <w:rPr>
          <w:lang w:eastAsia="zh-CN"/>
        </w:rPr>
        <w:fldChar w:fldCharType="separate"/>
      </w:r>
      <w:r w:rsidR="00E70EAD" w:rsidRPr="00E70EAD">
        <w:t xml:space="preserve">Figure </w:t>
      </w:r>
      <w:r w:rsidR="00E70EAD" w:rsidRPr="00E70EAD">
        <w:rPr>
          <w:noProof/>
        </w:rPr>
        <w:t>3</w:t>
      </w:r>
      <w:r w:rsidR="005009AE" w:rsidRPr="000D0032">
        <w:rPr>
          <w:lang w:eastAsia="zh-CN"/>
        </w:rPr>
        <w:fldChar w:fldCharType="end"/>
      </w:r>
      <w:r w:rsidR="005009AE" w:rsidRPr="002A3AC8">
        <w:rPr>
          <w:lang w:eastAsia="zh-CN"/>
        </w:rPr>
        <w:t xml:space="preserve">(b) for FR2. </w:t>
      </w:r>
      <w:r w:rsidR="0030715C" w:rsidRPr="002A3AC8">
        <w:rPr>
          <w:lang w:eastAsia="zh-CN"/>
        </w:rPr>
        <w:t>In the figure, the overhead of SSB</w:t>
      </w:r>
      <w:r w:rsidR="0045113B">
        <w:rPr>
          <w:lang w:eastAsia="zh-CN"/>
        </w:rPr>
        <w:t>,</w:t>
      </w:r>
      <w:r w:rsidR="0030715C" w:rsidRPr="002A3AC8">
        <w:rPr>
          <w:lang w:eastAsia="zh-CN"/>
        </w:rPr>
        <w:t xml:space="preserve"> </w:t>
      </w:r>
      <w:r w:rsidR="00994191">
        <w:rPr>
          <w:lang w:eastAsia="zh-CN"/>
        </w:rPr>
        <w:t>and SSB + SIB1 are shown</w:t>
      </w:r>
      <w:r w:rsidR="004B56F5">
        <w:rPr>
          <w:lang w:eastAsia="zh-CN"/>
        </w:rPr>
        <w:t>, and the average over</w:t>
      </w:r>
      <w:r w:rsidR="00F0524D">
        <w:rPr>
          <w:lang w:eastAsia="zh-CN"/>
        </w:rPr>
        <w:t>head per SSB beam is around 1</w:t>
      </w:r>
      <w:r w:rsidR="004B56F5">
        <w:rPr>
          <w:lang w:eastAsia="zh-CN"/>
        </w:rPr>
        <w:t>%</w:t>
      </w:r>
      <w:r w:rsidR="0030715C">
        <w:rPr>
          <w:lang w:eastAsia="zh-CN"/>
        </w:rPr>
        <w:t xml:space="preserve">. </w:t>
      </w:r>
      <w:r w:rsidR="00994191">
        <w:rPr>
          <w:lang w:eastAsia="zh-CN"/>
        </w:rPr>
        <w:t>The</w:t>
      </w:r>
      <w:r w:rsidR="0030715C">
        <w:rPr>
          <w:lang w:eastAsia="zh-CN"/>
        </w:rPr>
        <w:t xml:space="preserve"> </w:t>
      </w:r>
      <w:r w:rsidR="0030715C" w:rsidRPr="002A3AC8">
        <w:rPr>
          <w:lang w:eastAsia="zh-CN"/>
        </w:rPr>
        <w:t>overhead for gNB considering SIB1</w:t>
      </w:r>
      <w:r w:rsidR="00994191">
        <w:rPr>
          <w:lang w:eastAsia="zh-CN"/>
        </w:rPr>
        <w:t xml:space="preserve"> is </w:t>
      </w:r>
      <w:r w:rsidR="00EA6486">
        <w:rPr>
          <w:lang w:eastAsia="zh-CN"/>
        </w:rPr>
        <w:t>extremely high,</w:t>
      </w:r>
      <w:r w:rsidR="0030715C">
        <w:rPr>
          <w:lang w:eastAsia="zh-CN"/>
        </w:rPr>
        <w:t xml:space="preserve"> and it is nearly 60% for only 1 NCR</w:t>
      </w:r>
      <w:r w:rsidR="00994191">
        <w:rPr>
          <w:lang w:eastAsia="zh-CN"/>
        </w:rPr>
        <w:t xml:space="preserve">, which is unacceptable for </w:t>
      </w:r>
      <w:r w:rsidR="00530757">
        <w:rPr>
          <w:lang w:eastAsia="zh-CN"/>
        </w:rPr>
        <w:t>a practical network</w:t>
      </w:r>
      <w:r w:rsidR="0030715C" w:rsidRPr="002A3AC8">
        <w:rPr>
          <w:lang w:eastAsia="zh-CN"/>
        </w:rPr>
        <w:t xml:space="preserve">. </w:t>
      </w:r>
      <w:r w:rsidR="005009AE" w:rsidRPr="002A3AC8">
        <w:rPr>
          <w:lang w:eastAsia="zh-CN"/>
        </w:rPr>
        <w:t>When there are more than two NCRs attached to the gNB, the total number of required SSBs exceeds 64 which cannot be supported by current specification.</w:t>
      </w:r>
      <w:r w:rsidR="00AA2C9C">
        <w:rPr>
          <w:lang w:eastAsia="zh-CN"/>
        </w:rPr>
        <w:t xml:space="preserve"> </w:t>
      </w:r>
    </w:p>
    <w:p w14:paraId="4B8439B7" w14:textId="77777777" w:rsidR="005009AE" w:rsidRDefault="005009AE" w:rsidP="005009AE">
      <w:pPr>
        <w:jc w:val="center"/>
        <w:rPr>
          <w:lang w:eastAsia="zh-CN"/>
        </w:rPr>
      </w:pPr>
      <w:r>
        <w:rPr>
          <w:noProof/>
          <w:lang w:eastAsia="zh-CN"/>
        </w:rPr>
        <w:lastRenderedPageBreak/>
        <w:drawing>
          <wp:inline distT="0" distB="0" distL="0" distR="0" wp14:anchorId="05A0D773" wp14:editId="06760D67">
            <wp:extent cx="4320000" cy="2119420"/>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000" cy="2119420"/>
                    </a:xfrm>
                    <a:prstGeom prst="rect">
                      <a:avLst/>
                    </a:prstGeom>
                    <a:noFill/>
                  </pic:spPr>
                </pic:pic>
              </a:graphicData>
            </a:graphic>
          </wp:inline>
        </w:drawing>
      </w:r>
    </w:p>
    <w:p w14:paraId="2AA6F82D" w14:textId="77777777" w:rsidR="005009AE" w:rsidRDefault="005009AE" w:rsidP="005009AE">
      <w:pPr>
        <w:jc w:val="center"/>
        <w:rPr>
          <w:lang w:eastAsia="zh-CN"/>
        </w:rPr>
      </w:pPr>
      <w:r>
        <w:rPr>
          <w:rFonts w:hint="eastAsia"/>
          <w:lang w:eastAsia="zh-CN"/>
        </w:rPr>
        <w:t>(</w:t>
      </w:r>
      <w:r>
        <w:rPr>
          <w:lang w:eastAsia="zh-CN"/>
        </w:rPr>
        <w:t>a</w:t>
      </w:r>
      <w:r>
        <w:rPr>
          <w:rFonts w:hint="eastAsia"/>
          <w:lang w:eastAsia="zh-CN"/>
        </w:rPr>
        <w:t>)</w:t>
      </w:r>
      <w:r>
        <w:rPr>
          <w:lang w:eastAsia="zh-CN"/>
        </w:rPr>
        <w:t xml:space="preserve"> SSB beam sweeping for a gNB with an NCR</w:t>
      </w:r>
    </w:p>
    <w:p w14:paraId="628B8FE4" w14:textId="2C244D82" w:rsidR="005009AE" w:rsidRDefault="00F0524D" w:rsidP="005009AE">
      <w:pPr>
        <w:jc w:val="center"/>
        <w:rPr>
          <w:lang w:eastAsia="zh-CN"/>
        </w:rPr>
      </w:pPr>
      <w:r>
        <w:rPr>
          <w:noProof/>
          <w:lang w:eastAsia="zh-CN"/>
        </w:rPr>
        <w:drawing>
          <wp:inline distT="0" distB="0" distL="0" distR="0" wp14:anchorId="66C740FB" wp14:editId="1FE3DFC2">
            <wp:extent cx="3960000" cy="1982901"/>
            <wp:effectExtent l="0" t="0" r="254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60000" cy="1982901"/>
                    </a:xfrm>
                    <a:prstGeom prst="rect">
                      <a:avLst/>
                    </a:prstGeom>
                    <a:noFill/>
                  </pic:spPr>
                </pic:pic>
              </a:graphicData>
            </a:graphic>
          </wp:inline>
        </w:drawing>
      </w:r>
    </w:p>
    <w:p w14:paraId="1F1C0ADA" w14:textId="77777777" w:rsidR="005009AE" w:rsidRPr="00C34836" w:rsidRDefault="005009AE" w:rsidP="005009AE">
      <w:pPr>
        <w:jc w:val="center"/>
        <w:rPr>
          <w:lang w:eastAsia="zh-CN"/>
        </w:rPr>
      </w:pPr>
      <w:r>
        <w:rPr>
          <w:lang w:eastAsia="zh-CN"/>
        </w:rPr>
        <w:t xml:space="preserve">(b) </w:t>
      </w:r>
      <w:r w:rsidRPr="003D7A3A">
        <w:rPr>
          <w:lang w:eastAsia="zh-CN"/>
        </w:rPr>
        <w:t xml:space="preserve"> Required number of gNB </w:t>
      </w:r>
      <w:r>
        <w:rPr>
          <w:lang w:eastAsia="zh-CN"/>
        </w:rPr>
        <w:t xml:space="preserve">SSB </w:t>
      </w:r>
      <w:r w:rsidRPr="003D7A3A">
        <w:rPr>
          <w:lang w:eastAsia="zh-CN"/>
        </w:rPr>
        <w:t>beams</w:t>
      </w:r>
      <w:r>
        <w:rPr>
          <w:lang w:eastAsia="zh-CN"/>
        </w:rPr>
        <w:t xml:space="preserve"> and SSB overhead</w:t>
      </w:r>
    </w:p>
    <w:p w14:paraId="11D90BB0" w14:textId="77777777" w:rsidR="005009AE" w:rsidRPr="00174B83" w:rsidRDefault="005009AE" w:rsidP="005009AE">
      <w:pPr>
        <w:jc w:val="center"/>
        <w:rPr>
          <w:lang w:eastAsia="zh-CN"/>
        </w:rPr>
      </w:pPr>
      <w:bookmarkStart w:id="16" w:name="_Ref114151198"/>
      <w:r w:rsidRPr="005421A3">
        <w:rPr>
          <w:b/>
        </w:rPr>
        <w:t xml:space="preserve">Figure </w:t>
      </w:r>
      <w:r w:rsidRPr="005421A3">
        <w:rPr>
          <w:b/>
        </w:rPr>
        <w:fldChar w:fldCharType="begin"/>
      </w:r>
      <w:r w:rsidRPr="005421A3">
        <w:rPr>
          <w:b/>
        </w:rPr>
        <w:instrText xml:space="preserve"> SEQ Figure \* ARABIC </w:instrText>
      </w:r>
      <w:r w:rsidRPr="005421A3">
        <w:rPr>
          <w:b/>
        </w:rPr>
        <w:fldChar w:fldCharType="separate"/>
      </w:r>
      <w:r w:rsidR="00E70EAD">
        <w:rPr>
          <w:b/>
          <w:noProof/>
        </w:rPr>
        <w:t>3</w:t>
      </w:r>
      <w:r w:rsidRPr="005421A3">
        <w:rPr>
          <w:b/>
        </w:rPr>
        <w:fldChar w:fldCharType="end"/>
      </w:r>
      <w:bookmarkEnd w:id="16"/>
      <w:r w:rsidRPr="005421A3">
        <w:rPr>
          <w:b/>
        </w:rPr>
        <w:t xml:space="preserve"> </w:t>
      </w:r>
      <w:r w:rsidRPr="00CC6081">
        <w:rPr>
          <w:b/>
        </w:rPr>
        <w:t>SSB sweeping with NCR</w:t>
      </w:r>
    </w:p>
    <w:p w14:paraId="4EA22525" w14:textId="77777777" w:rsidR="005009AE" w:rsidRDefault="005009AE" w:rsidP="005009AE">
      <w:r>
        <w:rPr>
          <w:lang w:eastAsia="zh-CN"/>
        </w:rPr>
        <w:t xml:space="preserve">In NR, </w:t>
      </w:r>
      <w:r>
        <w:t>wide beams can be used for SSB and broadcast channels while narrower beams can be used for CSI-RS and unicast channels. The same coverage can be achieved with a smaller number of required SSBs of larger beam width. To reduce the number of required SSBs by NCR, the same design principle should be supported. That is, a smaller</w:t>
      </w:r>
      <w:r w:rsidRPr="00BB3006">
        <w:t xml:space="preserve"> number of SSB </w:t>
      </w:r>
      <w:r>
        <w:t xml:space="preserve">beams can be used for </w:t>
      </w:r>
      <w:r w:rsidRPr="00BB3006">
        <w:t>NCR-Fwd access</w:t>
      </w:r>
      <w:r>
        <w:t>,</w:t>
      </w:r>
      <w:r w:rsidRPr="00BB3006">
        <w:t xml:space="preserve"> </w:t>
      </w:r>
      <w:r>
        <w:t xml:space="preserve">and </w:t>
      </w:r>
      <w:r w:rsidRPr="00BB3006">
        <w:t xml:space="preserve">gNB </w:t>
      </w:r>
      <w:r>
        <w:t>can configure the number of SSB beams and CSI-RS beams independently to improve flexibility.</w:t>
      </w:r>
    </w:p>
    <w:p w14:paraId="3D77DDD9" w14:textId="708044F4" w:rsidR="005009AE" w:rsidRDefault="005009AE" w:rsidP="005009AE">
      <w:pPr>
        <w:rPr>
          <w:lang w:eastAsia="zh-CN"/>
        </w:rPr>
      </w:pPr>
      <w:r>
        <w:rPr>
          <w:lang w:eastAsia="zh-CN"/>
        </w:rPr>
        <w:t xml:space="preserve">Moreover, the maximum number of SSB beams and CSI-RS beams at NCR-Fwd access link should be limited, otherwise the access link beamforming implementation may lead to high gNB overhead or reduced coverage. </w:t>
      </w:r>
      <w:r>
        <w:t xml:space="preserve">For example, an NCR is used to extend the gNB </w:t>
      </w:r>
      <w:r>
        <w:rPr>
          <w:rFonts w:hint="eastAsia"/>
          <w:lang w:eastAsia="zh-CN"/>
        </w:rPr>
        <w:t>coverage</w:t>
      </w:r>
      <w:r>
        <w:t xml:space="preserve"> for </w:t>
      </w:r>
      <w:r>
        <w:rPr>
          <w:lang w:eastAsia="zh-CN"/>
        </w:rPr>
        <w:t xml:space="preserve">a target </w:t>
      </w:r>
      <w:r>
        <w:rPr>
          <w:rFonts w:hint="eastAsia"/>
          <w:lang w:eastAsia="zh-CN"/>
        </w:rPr>
        <w:t>area</w:t>
      </w:r>
      <w:r>
        <w:rPr>
          <w:lang w:eastAsia="zh-CN"/>
        </w:rPr>
        <w:t xml:space="preserve"> with horizontal coverage range </w:t>
      </w:r>
      <m:oMath>
        <m:r>
          <w:rPr>
            <w:rFonts w:ascii="Cambria Math" w:hAnsi="Cambria Math"/>
            <w:lang w:eastAsia="zh-CN"/>
          </w:rPr>
          <m:t>4</m:t>
        </m:r>
        <m:sSub>
          <m:sSubPr>
            <m:ctrlPr>
              <w:rPr>
                <w:rFonts w:ascii="Cambria Math" w:hAnsi="Cambria Math"/>
                <w:i/>
                <w:iCs/>
                <w:lang w:eastAsia="zh-CN"/>
              </w:rPr>
            </m:ctrlPr>
          </m:sSubPr>
          <m:e>
            <m:r>
              <w:rPr>
                <w:rFonts w:ascii="Cambria Math" w:hAnsi="Cambria Math"/>
                <w:lang w:eastAsia="zh-CN"/>
              </w:rPr>
              <m:t>W</m:t>
            </m:r>
          </m:e>
          <m:sub>
            <m:r>
              <w:rPr>
                <w:rFonts w:ascii="Cambria Math" w:hAnsi="Cambria Math"/>
                <w:lang w:eastAsia="zh-CN"/>
              </w:rPr>
              <m:t>H</m:t>
            </m:r>
          </m:sub>
        </m:sSub>
      </m:oMath>
      <w:r>
        <w:rPr>
          <w:lang w:eastAsia="zh-CN"/>
        </w:rPr>
        <w:t xml:space="preserve"> and</w:t>
      </w:r>
      <w:r w:rsidRPr="008A435A">
        <w:rPr>
          <w:lang w:eastAsia="zh-CN"/>
        </w:rPr>
        <w:t xml:space="preserve"> </w:t>
      </w:r>
      <w:r>
        <w:rPr>
          <w:lang w:eastAsia="zh-CN"/>
        </w:rPr>
        <w:t xml:space="preserve">vertical coverage range </w:t>
      </w:r>
      <m:oMath>
        <m:r>
          <w:rPr>
            <w:rFonts w:ascii="Cambria Math" w:hAnsi="Cambria Math"/>
            <w:lang w:eastAsia="zh-CN"/>
          </w:rPr>
          <m:t>4</m:t>
        </m:r>
        <m:sSub>
          <m:sSubPr>
            <m:ctrlPr>
              <w:rPr>
                <w:rFonts w:ascii="Cambria Math" w:hAnsi="Cambria Math"/>
                <w:i/>
                <w:iCs/>
                <w:lang w:eastAsia="zh-CN"/>
              </w:rPr>
            </m:ctrlPr>
          </m:sSubPr>
          <m:e>
            <m:r>
              <w:rPr>
                <w:rFonts w:ascii="Cambria Math" w:hAnsi="Cambria Math"/>
                <w:lang w:eastAsia="zh-CN"/>
              </w:rPr>
              <m:t>W</m:t>
            </m:r>
          </m:e>
          <m:sub>
            <m:r>
              <w:rPr>
                <w:rFonts w:ascii="Cambria Math" w:hAnsi="Cambria Math"/>
                <w:lang w:eastAsia="zh-CN"/>
              </w:rPr>
              <m:t>V</m:t>
            </m:r>
          </m:sub>
        </m:sSub>
      </m:oMath>
      <w:r>
        <w:rPr>
          <w:lang w:eastAsia="zh-CN"/>
        </w:rPr>
        <w:t xml:space="preserve">. As </w:t>
      </w:r>
      <w:r>
        <w:t xml:space="preserve">shown in </w:t>
      </w:r>
      <w:r w:rsidRPr="00C31C6F">
        <w:fldChar w:fldCharType="begin"/>
      </w:r>
      <w:r w:rsidRPr="00C31C6F">
        <w:instrText xml:space="preserve"> REF _Ref114153113 \h  \* MERGEFORMAT </w:instrText>
      </w:r>
      <w:r w:rsidRPr="00C31C6F">
        <w:fldChar w:fldCharType="separate"/>
      </w:r>
      <w:r w:rsidR="00E70EAD" w:rsidRPr="00E70EAD">
        <w:t xml:space="preserve">Figure </w:t>
      </w:r>
      <w:r w:rsidR="00E70EAD" w:rsidRPr="00E70EAD">
        <w:rPr>
          <w:noProof/>
        </w:rPr>
        <w:t>2</w:t>
      </w:r>
      <w:r w:rsidRPr="00C31C6F">
        <w:fldChar w:fldCharType="end"/>
      </w:r>
      <w:r>
        <w:t xml:space="preserve"> </w:t>
      </w:r>
      <w:r>
        <w:rPr>
          <w:lang w:eastAsia="zh-CN"/>
        </w:rPr>
        <w:t>and</w:t>
      </w:r>
      <w:r w:rsidR="00BF3D69">
        <w:rPr>
          <w:lang w:eastAsia="zh-CN"/>
        </w:rPr>
        <w:t xml:space="preserve"> </w:t>
      </w:r>
      <w:r w:rsidR="00BF3D69" w:rsidRPr="00BF3D69">
        <w:rPr>
          <w:lang w:eastAsia="zh-CN"/>
        </w:rPr>
        <w:fldChar w:fldCharType="begin"/>
      </w:r>
      <w:r w:rsidR="00BF3D69" w:rsidRPr="00BF3D69">
        <w:rPr>
          <w:lang w:eastAsia="zh-CN"/>
        </w:rPr>
        <w:instrText xml:space="preserve"> REF _Ref115117274 \h  \* MERGEFORMAT </w:instrText>
      </w:r>
      <w:r w:rsidR="00BF3D69" w:rsidRPr="00BF3D69">
        <w:rPr>
          <w:lang w:eastAsia="zh-CN"/>
        </w:rPr>
      </w:r>
      <w:r w:rsidR="00BF3D69" w:rsidRPr="00BF3D69">
        <w:rPr>
          <w:lang w:eastAsia="zh-CN"/>
        </w:rPr>
        <w:fldChar w:fldCharType="separate"/>
      </w:r>
      <w:r w:rsidR="00E70EAD" w:rsidRPr="00E70EAD">
        <w:t xml:space="preserve">Table </w:t>
      </w:r>
      <w:r w:rsidR="00E70EAD" w:rsidRPr="00E70EAD">
        <w:rPr>
          <w:noProof/>
        </w:rPr>
        <w:t>1</w:t>
      </w:r>
      <w:r w:rsidR="00BF3D69" w:rsidRPr="00BF3D69">
        <w:rPr>
          <w:lang w:eastAsia="zh-CN"/>
        </w:rPr>
        <w:fldChar w:fldCharType="end"/>
      </w:r>
      <w:r>
        <w:t xml:space="preserve">, NCR can use different sets of access beams to forward the SSB signals, the number of beam sets and the number of beams in each set are up to NCR implementation. </w:t>
      </w:r>
      <w:r w:rsidRPr="00167E14">
        <w:t xml:space="preserve">However, if there is no limitation on the maximum number, an NCR </w:t>
      </w:r>
      <w:r w:rsidRPr="00167E14">
        <w:rPr>
          <w:rFonts w:hint="eastAsia"/>
          <w:lang w:eastAsia="zh-CN"/>
        </w:rPr>
        <w:t>may</w:t>
      </w:r>
      <w:r w:rsidRPr="00167E14">
        <w:t xml:space="preserve"> only generate </w:t>
      </w:r>
      <w:r w:rsidRPr="00167E14">
        <w:rPr>
          <w:rFonts w:hint="eastAsia"/>
          <w:lang w:eastAsia="zh-CN"/>
        </w:rPr>
        <w:t>a</w:t>
      </w:r>
      <w:r w:rsidRPr="00167E14">
        <w:rPr>
          <w:lang w:eastAsia="zh-CN"/>
        </w:rPr>
        <w:t xml:space="preserve"> </w:t>
      </w:r>
      <w:r w:rsidRPr="00167E14">
        <w:t>set of 16 narrowest beams ({AC#5~AC#20}), gNB has to allocate 16 backhaul SSB beams for NCR s</w:t>
      </w:r>
      <w:r w:rsidRPr="00167E14">
        <w:rPr>
          <w:rFonts w:hint="eastAsia"/>
          <w:lang w:eastAsia="zh-CN"/>
        </w:rPr>
        <w:t>o</w:t>
      </w:r>
      <w:r w:rsidRPr="00167E14">
        <w:t xml:space="preserve"> as to cover the hole and high overhead is introduced</w:t>
      </w:r>
      <w:r w:rsidRPr="00F971CF">
        <w:t xml:space="preserve">, or gNB allocates less than 16 SSB beams and only part of the </w:t>
      </w:r>
      <w:r w:rsidRPr="00F971CF">
        <w:rPr>
          <w:rFonts w:hint="eastAsia"/>
          <w:lang w:eastAsia="zh-CN"/>
        </w:rPr>
        <w:t>area</w:t>
      </w:r>
      <w:r w:rsidRPr="00F971CF">
        <w:rPr>
          <w:lang w:eastAsia="zh-CN"/>
        </w:rPr>
        <w:t xml:space="preserve"> can be covered</w:t>
      </w:r>
      <w:r w:rsidRPr="00F971CF">
        <w:t>.</w:t>
      </w:r>
      <w:r>
        <w:t xml:space="preserve"> On the other hand, if the maximum number is limited, the NCR will provide more beam sets with different widths, e.g., beam set {AC#0}, beam set {AC#1~AC#4}. Then, gNB has more flexibility to cover the hole by configuring </w:t>
      </w:r>
      <w:r>
        <w:rPr>
          <w:rFonts w:hint="eastAsia"/>
          <w:lang w:eastAsia="zh-CN"/>
        </w:rPr>
        <w:t>either</w:t>
      </w:r>
      <w:r>
        <w:t xml:space="preserve"> AC#0 or {AC#1~AC#4} for NCR to forward the SSBs. As we can see, there is tradeoff between gNB overhead and coverage range if NCR only generates the set of narrowest beams at access link. To guarantee the </w:t>
      </w:r>
      <w:proofErr w:type="spellStart"/>
      <w:r>
        <w:t>gNB’s</w:t>
      </w:r>
      <w:proofErr w:type="spellEnd"/>
      <w:r>
        <w:t xml:space="preserve"> configuration flexibility, as well as overhead and coverage range, it is better to limit the maximum number of SSB and CSI-RS beams at the access link. </w:t>
      </w:r>
      <w:r w:rsidDel="0097681D">
        <w:rPr>
          <w:rStyle w:val="CommentReference"/>
        </w:rPr>
        <w:t xml:space="preserve"> </w:t>
      </w:r>
      <w:r w:rsidR="001B088C">
        <w:rPr>
          <w:lang w:eastAsia="zh-CN"/>
        </w:rPr>
        <w:t xml:space="preserve">If </w:t>
      </w:r>
      <w:r w:rsidR="00A55848">
        <w:rPr>
          <w:lang w:eastAsia="zh-CN"/>
        </w:rPr>
        <w:t xml:space="preserve">the maximum number of NCR SSB beams is 4, the </w:t>
      </w:r>
      <w:r w:rsidR="008314C4">
        <w:rPr>
          <w:lang w:eastAsia="zh-CN"/>
        </w:rPr>
        <w:t xml:space="preserve">increased </w:t>
      </w:r>
      <w:r w:rsidR="00A55848">
        <w:rPr>
          <w:lang w:eastAsia="zh-CN"/>
        </w:rPr>
        <w:t>SSB and SIB1 overhead per NCR is around 4%.</w:t>
      </w:r>
    </w:p>
    <w:p w14:paraId="4BAC6185" w14:textId="77777777" w:rsidR="005009AE" w:rsidRDefault="005009AE" w:rsidP="005009AE">
      <w:pPr>
        <w:rPr>
          <w:lang w:eastAsia="zh-CN"/>
        </w:rPr>
      </w:pPr>
      <w:r>
        <w:rPr>
          <w:lang w:eastAsia="zh-CN"/>
        </w:rPr>
        <w:t xml:space="preserve">From the above analysis, we have the following observations and proposals: </w:t>
      </w:r>
    </w:p>
    <w:p w14:paraId="2F260F0C" w14:textId="77777777" w:rsidR="005009AE" w:rsidRPr="00B903C7" w:rsidRDefault="005009AE" w:rsidP="005009AE">
      <w:pPr>
        <w:rPr>
          <w:i/>
        </w:rPr>
      </w:pPr>
      <w:bookmarkStart w:id="17" w:name="_Ref109548480"/>
      <w:bookmarkStart w:id="18" w:name="_Ref100828284"/>
      <w:r w:rsidRPr="00FE6645">
        <w:rPr>
          <w:b/>
          <w:i/>
        </w:rPr>
        <w:lastRenderedPageBreak/>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E70EAD">
        <w:rPr>
          <w:b/>
          <w:i/>
          <w:noProof/>
        </w:rPr>
        <w:t>5</w:t>
      </w:r>
      <w:r w:rsidRPr="007B6BF1">
        <w:rPr>
          <w:b/>
          <w:i/>
        </w:rPr>
        <w:fldChar w:fldCharType="end"/>
      </w:r>
      <w:r w:rsidRPr="00683791">
        <w:rPr>
          <w:i/>
        </w:rPr>
        <w:t xml:space="preserve">: </w:t>
      </w:r>
      <w:r w:rsidRPr="00F94BEE">
        <w:rPr>
          <w:i/>
        </w:rPr>
        <w:t>To enable beam sweeping for NCR</w:t>
      </w:r>
      <w:r>
        <w:rPr>
          <w:i/>
        </w:rPr>
        <w:t>-Fwd</w:t>
      </w:r>
      <w:r w:rsidRPr="00F94BEE">
        <w:rPr>
          <w:i/>
        </w:rPr>
        <w:t xml:space="preserve"> access link, </w:t>
      </w:r>
      <w:r>
        <w:rPr>
          <w:i/>
        </w:rPr>
        <w:t xml:space="preserve">the </w:t>
      </w:r>
      <w:r w:rsidRPr="00F94BEE">
        <w:rPr>
          <w:i/>
        </w:rPr>
        <w:t>gNB</w:t>
      </w:r>
      <w:r>
        <w:rPr>
          <w:i/>
        </w:rPr>
        <w:t xml:space="preserve"> </w:t>
      </w:r>
      <w:r w:rsidRPr="00F94BEE">
        <w:rPr>
          <w:i/>
        </w:rPr>
        <w:t xml:space="preserve">has to allocate </w:t>
      </w:r>
      <w:r>
        <w:rPr>
          <w:i/>
        </w:rPr>
        <w:t>additional backhaul beams for the</w:t>
      </w:r>
      <w:r w:rsidRPr="00F94BEE">
        <w:rPr>
          <w:i/>
        </w:rPr>
        <w:t xml:space="preserve"> NCR</w:t>
      </w:r>
      <w:r>
        <w:rPr>
          <w:i/>
        </w:rPr>
        <w:t xml:space="preserve">-Fwd, leading to an increase of overhead. And the overhead increases with </w:t>
      </w:r>
      <w:r w:rsidRPr="00B903C7">
        <w:rPr>
          <w:i/>
        </w:rPr>
        <w:t>number of access beams at the NCR</w:t>
      </w:r>
      <w:r>
        <w:rPr>
          <w:i/>
        </w:rPr>
        <w:t>-Fwd</w:t>
      </w:r>
      <w:r w:rsidRPr="00B903C7">
        <w:rPr>
          <w:i/>
        </w:rPr>
        <w:t xml:space="preserve"> and</w:t>
      </w:r>
      <w:r>
        <w:rPr>
          <w:i/>
        </w:rPr>
        <w:t xml:space="preserve"> </w:t>
      </w:r>
      <w:r w:rsidRPr="00B903C7">
        <w:rPr>
          <w:i/>
        </w:rPr>
        <w:t>the number of associated NCRs.</w:t>
      </w:r>
      <w:bookmarkEnd w:id="17"/>
    </w:p>
    <w:p w14:paraId="621C1021" w14:textId="458F3651" w:rsidR="005009AE" w:rsidRDefault="005009AE" w:rsidP="005009AE">
      <w:pPr>
        <w:rPr>
          <w:b/>
          <w:i/>
        </w:rPr>
      </w:pPr>
      <w:bookmarkStart w:id="19" w:name="_Ref101943952"/>
      <w:bookmarkEnd w:id="18"/>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E70EAD">
        <w:rPr>
          <w:b/>
          <w:i/>
          <w:noProof/>
        </w:rPr>
        <w:t>6</w:t>
      </w:r>
      <w:r w:rsidRPr="007B6BF1">
        <w:rPr>
          <w:b/>
          <w:i/>
        </w:rPr>
        <w:fldChar w:fldCharType="end"/>
      </w:r>
      <w:r w:rsidRPr="00683791">
        <w:rPr>
          <w:i/>
        </w:rPr>
        <w:t xml:space="preserve">: </w:t>
      </w:r>
      <w:r>
        <w:rPr>
          <w:i/>
        </w:rPr>
        <w:t xml:space="preserve">If the maximum </w:t>
      </w:r>
      <w:r w:rsidRPr="00683791">
        <w:rPr>
          <w:i/>
        </w:rPr>
        <w:t>number of SSB</w:t>
      </w:r>
      <w:r>
        <w:rPr>
          <w:i/>
        </w:rPr>
        <w:t xml:space="preserve"> beams and CSI-RS beams are not limited, an </w:t>
      </w:r>
      <w:r w:rsidRPr="0090629D">
        <w:rPr>
          <w:i/>
        </w:rPr>
        <w:t xml:space="preserve">NCR </w:t>
      </w:r>
      <w:r>
        <w:rPr>
          <w:i/>
        </w:rPr>
        <w:t xml:space="preserve">may </w:t>
      </w:r>
      <w:r w:rsidRPr="0090629D">
        <w:rPr>
          <w:i/>
        </w:rPr>
        <w:t xml:space="preserve">only generate </w:t>
      </w:r>
      <w:r>
        <w:rPr>
          <w:i/>
        </w:rPr>
        <w:t>a</w:t>
      </w:r>
      <w:r w:rsidRPr="0090629D">
        <w:rPr>
          <w:i/>
        </w:rPr>
        <w:t xml:space="preserve"> </w:t>
      </w:r>
      <w:r>
        <w:rPr>
          <w:i/>
        </w:rPr>
        <w:t>large number</w:t>
      </w:r>
      <w:r w:rsidRPr="0090629D">
        <w:rPr>
          <w:i/>
        </w:rPr>
        <w:t xml:space="preserve"> of narrowest beams on access link</w:t>
      </w:r>
      <w:r>
        <w:rPr>
          <w:i/>
        </w:rPr>
        <w:t xml:space="preserve">. As a result, a high gNB overhead </w:t>
      </w:r>
      <w:r>
        <w:rPr>
          <w:rFonts w:hint="eastAsia"/>
          <w:i/>
          <w:lang w:eastAsia="zh-CN"/>
        </w:rPr>
        <w:t>is</w:t>
      </w:r>
      <w:r>
        <w:rPr>
          <w:i/>
        </w:rPr>
        <w:t xml:space="preserve"> introduced </w:t>
      </w:r>
      <w:r w:rsidR="007160BF">
        <w:rPr>
          <w:i/>
        </w:rPr>
        <w:t xml:space="preserve">by configuring a large number of beams for NCR </w:t>
      </w:r>
      <w:r w:rsidR="00C942FC">
        <w:rPr>
          <w:i/>
        </w:rPr>
        <w:t>to ensure a target coverage</w:t>
      </w:r>
      <w:r w:rsidR="003A1C33">
        <w:rPr>
          <w:i/>
        </w:rPr>
        <w:t xml:space="preserve">, or </w:t>
      </w:r>
      <w:r w:rsidR="007160BF">
        <w:rPr>
          <w:i/>
        </w:rPr>
        <w:t xml:space="preserve">the </w:t>
      </w:r>
      <w:r>
        <w:rPr>
          <w:i/>
        </w:rPr>
        <w:t xml:space="preserve">NCR coverage </w:t>
      </w:r>
      <w:r w:rsidR="00C942FC">
        <w:rPr>
          <w:i/>
        </w:rPr>
        <w:t>has to be</w:t>
      </w:r>
      <w:r>
        <w:rPr>
          <w:i/>
        </w:rPr>
        <w:t xml:space="preserve"> </w:t>
      </w:r>
      <w:r>
        <w:rPr>
          <w:rFonts w:hint="eastAsia"/>
          <w:i/>
          <w:lang w:eastAsia="zh-CN"/>
        </w:rPr>
        <w:t>reduced</w:t>
      </w:r>
      <w:r w:rsidR="003A1C33">
        <w:rPr>
          <w:i/>
          <w:lang w:eastAsia="zh-CN"/>
        </w:rPr>
        <w:t xml:space="preserve"> </w:t>
      </w:r>
      <w:r w:rsidR="007160BF">
        <w:rPr>
          <w:i/>
          <w:lang w:eastAsia="zh-CN"/>
        </w:rPr>
        <w:t>by</w:t>
      </w:r>
      <w:r w:rsidR="003A1C33">
        <w:rPr>
          <w:i/>
          <w:lang w:eastAsia="zh-CN"/>
        </w:rPr>
        <w:t xml:space="preserve"> only configur</w:t>
      </w:r>
      <w:r w:rsidR="007160BF">
        <w:rPr>
          <w:i/>
          <w:lang w:eastAsia="zh-CN"/>
        </w:rPr>
        <w:t>ing</w:t>
      </w:r>
      <w:r w:rsidR="003A1C33">
        <w:rPr>
          <w:i/>
          <w:lang w:eastAsia="zh-CN"/>
        </w:rPr>
        <w:t xml:space="preserve"> a subset of beams for NCR</w:t>
      </w:r>
      <w:r>
        <w:rPr>
          <w:i/>
        </w:rPr>
        <w:t>.</w:t>
      </w:r>
      <w:bookmarkEnd w:id="19"/>
    </w:p>
    <w:p w14:paraId="69A3BAD8" w14:textId="20C800C9" w:rsidR="005009AE" w:rsidRDefault="005009AE" w:rsidP="005009AE">
      <w:bookmarkStart w:id="20" w:name="_Ref101450854"/>
      <w:bookmarkStart w:id="21" w:name="_Ref114518788"/>
      <w:r w:rsidRPr="00FE6645">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E70EAD">
        <w:rPr>
          <w:b/>
          <w:i/>
          <w:noProof/>
        </w:rPr>
        <w:t>6</w:t>
      </w:r>
      <w:r w:rsidRPr="007E7963">
        <w:rPr>
          <w:b/>
          <w:i/>
        </w:rPr>
        <w:fldChar w:fldCharType="end"/>
      </w:r>
      <w:r w:rsidRPr="00683791">
        <w:rPr>
          <w:i/>
        </w:rPr>
        <w:t xml:space="preserve">: </w:t>
      </w:r>
      <w:r>
        <w:rPr>
          <w:i/>
        </w:rPr>
        <w:t xml:space="preserve">For NCR-Fwd access link, the maximum </w:t>
      </w:r>
      <w:r w:rsidRPr="00683791">
        <w:rPr>
          <w:i/>
        </w:rPr>
        <w:t>number of SSB</w:t>
      </w:r>
      <w:r>
        <w:rPr>
          <w:i/>
        </w:rPr>
        <w:t xml:space="preserve"> beams and CSI-RS beams should be limited</w:t>
      </w:r>
      <w:bookmarkEnd w:id="20"/>
      <w:r w:rsidR="005B3F42">
        <w:rPr>
          <w:i/>
        </w:rPr>
        <w:t xml:space="preserve">, </w:t>
      </w:r>
      <w:r w:rsidR="00ED1BA9">
        <w:rPr>
          <w:i/>
        </w:rPr>
        <w:t>e.g.,</w:t>
      </w:r>
      <w:r w:rsidR="00131F0B">
        <w:rPr>
          <w:i/>
        </w:rPr>
        <w:t xml:space="preserve"> </w:t>
      </w:r>
      <w:r w:rsidR="005B3F42">
        <w:rPr>
          <w:i/>
        </w:rPr>
        <w:t>4 for SSB, and 16 for CSI-RS.</w:t>
      </w:r>
      <w:bookmarkEnd w:id="21"/>
      <w:r w:rsidR="005B3F42">
        <w:rPr>
          <w:i/>
        </w:rPr>
        <w:t xml:space="preserve"> </w:t>
      </w:r>
    </w:p>
    <w:p w14:paraId="2A64F465" w14:textId="09A7E414" w:rsidR="00AA393F" w:rsidRDefault="00AA393F" w:rsidP="00AA393F">
      <w:pPr>
        <w:rPr>
          <w:lang w:eastAsia="zh-CN"/>
        </w:rPr>
      </w:pPr>
      <w:r>
        <w:rPr>
          <w:lang w:eastAsia="zh-CN"/>
        </w:rPr>
        <w:t>In general, a large number of beams can be generated by NCR-Fwd access link, and the signaling overhead is large</w:t>
      </w:r>
      <w:r w:rsidR="001A43DD">
        <w:rPr>
          <w:lang w:eastAsia="zh-CN"/>
        </w:rPr>
        <w:t xml:space="preserve"> if the indexing of the beam indication is based all beams</w:t>
      </w:r>
      <w:r>
        <w:rPr>
          <w:lang w:eastAsia="zh-CN"/>
        </w:rPr>
        <w:t xml:space="preserve">, e.g., 10 bits per beam for a total of 1024 beams. If only a subset of NCR-Fwd access beams are configured for NCR, it is better that the indication is based on the subset only. For example, </w:t>
      </w:r>
      <w:r w:rsidR="00865969">
        <w:rPr>
          <w:lang w:eastAsia="zh-CN"/>
        </w:rPr>
        <w:t>the</w:t>
      </w:r>
      <w:r w:rsidR="00C82DA5">
        <w:rPr>
          <w:lang w:eastAsia="zh-CN"/>
        </w:rPr>
        <w:t xml:space="preserve"> number of</w:t>
      </w:r>
      <w:r w:rsidR="00865969">
        <w:rPr>
          <w:lang w:eastAsia="zh-CN"/>
        </w:rPr>
        <w:t xml:space="preserve"> </w:t>
      </w:r>
      <w:r>
        <w:rPr>
          <w:lang w:eastAsia="zh-CN"/>
        </w:rPr>
        <w:t>beam</w:t>
      </w:r>
      <w:r w:rsidR="00865969">
        <w:rPr>
          <w:lang w:eastAsia="zh-CN"/>
        </w:rPr>
        <w:t>s</w:t>
      </w:r>
      <w:r>
        <w:rPr>
          <w:lang w:eastAsia="zh-CN"/>
        </w:rPr>
        <w:t xml:space="preserve"> in the subset </w:t>
      </w:r>
      <w:r w:rsidR="00C82DA5">
        <w:rPr>
          <w:lang w:eastAsia="zh-CN"/>
        </w:rPr>
        <w:t xml:space="preserve">is </w:t>
      </w:r>
      <m:oMath>
        <m:r>
          <w:rPr>
            <w:rFonts w:ascii="Cambria Math" w:hAnsi="Cambria Math"/>
            <w:lang w:eastAsia="zh-CN"/>
          </w:rPr>
          <m:t>N</m:t>
        </m:r>
      </m:oMath>
      <w:r w:rsidR="00C82DA5">
        <w:rPr>
          <w:rFonts w:hint="eastAsia"/>
          <w:lang w:eastAsia="zh-CN"/>
        </w:rPr>
        <w:t>,</w:t>
      </w:r>
      <w:r w:rsidR="00C82DA5">
        <w:rPr>
          <w:lang w:eastAsia="zh-CN"/>
        </w:rPr>
        <w:t xml:space="preserve"> then only</w:t>
      </w:r>
      <w:r>
        <w:rPr>
          <w:lang w:eastAsia="zh-CN"/>
        </w:rPr>
        <w:t xml:space="preserve"> </w:t>
      </w: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N</m:t>
                </m:r>
              </m:e>
            </m:func>
          </m:e>
        </m:d>
      </m:oMath>
      <w:r w:rsidR="00C82DA5">
        <w:rPr>
          <w:rFonts w:hint="eastAsia"/>
          <w:lang w:eastAsia="zh-CN"/>
        </w:rPr>
        <w:t xml:space="preserve"> </w:t>
      </w:r>
      <w:r w:rsidR="00C82DA5">
        <w:rPr>
          <w:lang w:eastAsia="zh-CN"/>
        </w:rPr>
        <w:t xml:space="preserve">bits are used for beam indication. A mapping between the field value and the actual beam index can be predefined for both gNB and NCR. </w:t>
      </w:r>
      <w:r>
        <w:rPr>
          <w:lang w:eastAsia="zh-CN"/>
        </w:rPr>
        <w:t xml:space="preserve">With this, the signaling overhead is minimized. </w:t>
      </w:r>
    </w:p>
    <w:p w14:paraId="7E009237" w14:textId="08E589BE" w:rsidR="00AA393F" w:rsidRPr="007B3931" w:rsidRDefault="00AA393F" w:rsidP="00AA393F">
      <w:pPr>
        <w:rPr>
          <w:lang w:eastAsia="ja-JP"/>
        </w:rPr>
      </w:pPr>
      <w:bookmarkStart w:id="22" w:name="_Ref115212438"/>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E70EAD">
        <w:rPr>
          <w:b/>
          <w:i/>
          <w:noProof/>
        </w:rPr>
        <w:t>7</w:t>
      </w:r>
      <w:r w:rsidRPr="007B6BF1">
        <w:rPr>
          <w:b/>
          <w:i/>
        </w:rPr>
        <w:fldChar w:fldCharType="end"/>
      </w:r>
      <w:r w:rsidRPr="00683791">
        <w:rPr>
          <w:i/>
        </w:rPr>
        <w:t xml:space="preserve">: </w:t>
      </w:r>
      <w:r>
        <w:rPr>
          <w:i/>
        </w:rPr>
        <w:t xml:space="preserve">NCR-Fwd may be able to generate a large number of beams, but only a subset of the beams </w:t>
      </w:r>
      <w:proofErr w:type="gramStart"/>
      <w:r>
        <w:rPr>
          <w:i/>
        </w:rPr>
        <w:t>are</w:t>
      </w:r>
      <w:proofErr w:type="gramEnd"/>
      <w:r>
        <w:rPr>
          <w:i/>
        </w:rPr>
        <w:t xml:space="preserve"> used. If gNB indicates the beam index based on the </w:t>
      </w:r>
      <w:r w:rsidR="00F05625">
        <w:rPr>
          <w:i/>
        </w:rPr>
        <w:t xml:space="preserve">full </w:t>
      </w:r>
      <w:r>
        <w:rPr>
          <w:i/>
        </w:rPr>
        <w:t>set of beams, the signaling overhead is very large.</w:t>
      </w:r>
      <w:bookmarkEnd w:id="22"/>
      <w:r>
        <w:rPr>
          <w:i/>
        </w:rPr>
        <w:t xml:space="preserve"> </w:t>
      </w:r>
    </w:p>
    <w:p w14:paraId="672199CB" w14:textId="3F4829AE" w:rsidR="006925A6" w:rsidRDefault="00AA393F" w:rsidP="005009AE">
      <w:pPr>
        <w:rPr>
          <w:lang w:eastAsia="zh-CN"/>
        </w:rPr>
      </w:pPr>
      <w:bookmarkStart w:id="23" w:name="_Ref115212350"/>
      <w:r w:rsidRPr="007E7963">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E70EAD">
        <w:rPr>
          <w:b/>
          <w:i/>
          <w:noProof/>
        </w:rPr>
        <w:t>7</w:t>
      </w:r>
      <w:r w:rsidRPr="007E7963">
        <w:rPr>
          <w:b/>
          <w:i/>
        </w:rPr>
        <w:fldChar w:fldCharType="end"/>
      </w:r>
      <w:r w:rsidRPr="00433465">
        <w:rPr>
          <w:i/>
        </w:rPr>
        <w:t xml:space="preserve">: </w:t>
      </w:r>
      <w:r w:rsidRPr="00C77745">
        <w:rPr>
          <w:i/>
        </w:rPr>
        <w:t>NCR-Fwd access</w:t>
      </w:r>
      <w:r>
        <w:rPr>
          <w:i/>
        </w:rPr>
        <w:t xml:space="preserve"> </w:t>
      </w:r>
      <w:r w:rsidRPr="00C77745">
        <w:rPr>
          <w:i/>
        </w:rPr>
        <w:t xml:space="preserve">beam </w:t>
      </w:r>
      <w:r>
        <w:rPr>
          <w:i/>
        </w:rPr>
        <w:t xml:space="preserve">is indicated based on the subset of beams configured for </w:t>
      </w:r>
      <w:r w:rsidR="00A75A71">
        <w:rPr>
          <w:rFonts w:hint="eastAsia"/>
          <w:i/>
          <w:lang w:eastAsia="zh-CN"/>
        </w:rPr>
        <w:t>NCR</w:t>
      </w:r>
      <w:r>
        <w:rPr>
          <w:i/>
        </w:rPr>
        <w:t>.</w:t>
      </w:r>
      <w:bookmarkEnd w:id="23"/>
      <w:r>
        <w:rPr>
          <w:i/>
        </w:rPr>
        <w:t xml:space="preserve"> </w:t>
      </w:r>
    </w:p>
    <w:p w14:paraId="5B9CD359" w14:textId="77777777" w:rsidR="00AA393F" w:rsidRPr="00986AEF" w:rsidRDefault="00AA393F" w:rsidP="005009AE">
      <w:pPr>
        <w:rPr>
          <w:lang w:eastAsia="zh-CN"/>
        </w:rPr>
      </w:pPr>
    </w:p>
    <w:p w14:paraId="4E60A910" w14:textId="42C2383D" w:rsidR="005009AE" w:rsidRPr="00271F80" w:rsidRDefault="00C21588" w:rsidP="00570E68">
      <w:pPr>
        <w:pStyle w:val="Heading3"/>
      </w:pPr>
      <w:bookmarkStart w:id="24" w:name="_Ref114516985"/>
      <w:r>
        <w:t xml:space="preserve">Access </w:t>
      </w:r>
      <w:r w:rsidR="005009AE">
        <w:t>beam indication</w:t>
      </w:r>
      <w:bookmarkEnd w:id="24"/>
    </w:p>
    <w:p w14:paraId="2897BBFA" w14:textId="17DA226D" w:rsidR="00255612" w:rsidRDefault="007A7529" w:rsidP="001B1804">
      <w:pPr>
        <w:rPr>
          <w:lang w:eastAsia="zh-CN"/>
        </w:rPr>
      </w:pPr>
      <w:r>
        <w:rPr>
          <w:lang w:eastAsia="zh-CN"/>
        </w:rPr>
        <w:t xml:space="preserve">In </w:t>
      </w:r>
      <w:r>
        <w:rPr>
          <w:lang w:eastAsia="zh-CN"/>
        </w:rPr>
        <w:fldChar w:fldCharType="begin"/>
      </w:r>
      <w:r>
        <w:rPr>
          <w:lang w:eastAsia="zh-CN"/>
        </w:rPr>
        <w:instrText xml:space="preserve"> REF _Ref114230871 \r \h </w:instrText>
      </w:r>
      <w:r>
        <w:rPr>
          <w:lang w:eastAsia="zh-CN"/>
        </w:rPr>
      </w:r>
      <w:r>
        <w:rPr>
          <w:lang w:eastAsia="zh-CN"/>
        </w:rPr>
        <w:fldChar w:fldCharType="separate"/>
      </w:r>
      <w:r w:rsidR="00E70EAD">
        <w:rPr>
          <w:lang w:eastAsia="zh-CN"/>
        </w:rPr>
        <w:t>[2]</w:t>
      </w:r>
      <w:r>
        <w:rPr>
          <w:lang w:eastAsia="zh-CN"/>
        </w:rPr>
        <w:fldChar w:fldCharType="end"/>
      </w:r>
      <w:r>
        <w:rPr>
          <w:lang w:eastAsia="zh-CN"/>
        </w:rPr>
        <w:t xml:space="preserve">, </w:t>
      </w:r>
      <w:r w:rsidR="00D06573">
        <w:rPr>
          <w:lang w:eastAsia="zh-CN"/>
        </w:rPr>
        <w:t>it has been agreed that beam index and the corresponding time domain resource are indicated explicitly</w:t>
      </w:r>
      <w:r w:rsidR="00227C0A" w:rsidRPr="00227C0A">
        <w:rPr>
          <w:lang w:eastAsia="zh-CN"/>
        </w:rPr>
        <w:t xml:space="preserve"> </w:t>
      </w:r>
      <w:r w:rsidR="00227C0A">
        <w:rPr>
          <w:lang w:eastAsia="zh-CN"/>
        </w:rPr>
        <w:t>for the access link</w:t>
      </w:r>
      <w:r w:rsidR="00D06573">
        <w:rPr>
          <w:lang w:eastAsia="zh-CN"/>
        </w:rPr>
        <w:t xml:space="preserve">, and </w:t>
      </w:r>
      <w:r>
        <w:t xml:space="preserve">semi-static, semi-persistent </w:t>
      </w:r>
      <w:r w:rsidRPr="0059077C">
        <w:t xml:space="preserve">and dynamic </w:t>
      </w:r>
      <w:r>
        <w:t>beam indication</w:t>
      </w:r>
      <w:r w:rsidRPr="003239ED">
        <w:rPr>
          <w:lang w:eastAsia="zh-CN"/>
        </w:rPr>
        <w:t xml:space="preserve"> </w:t>
      </w:r>
      <w:r>
        <w:rPr>
          <w:lang w:eastAsia="zh-CN"/>
        </w:rPr>
        <w:t xml:space="preserve">are </w:t>
      </w:r>
      <w:r w:rsidR="008C429B">
        <w:rPr>
          <w:lang w:eastAsia="zh-CN"/>
        </w:rPr>
        <w:t>considered</w:t>
      </w:r>
      <w:r w:rsidR="001B60D3">
        <w:rPr>
          <w:lang w:eastAsia="zh-CN"/>
        </w:rPr>
        <w:t xml:space="preserve">. </w:t>
      </w:r>
      <w:r w:rsidR="00D06573">
        <w:rPr>
          <w:lang w:eastAsia="zh-CN"/>
        </w:rPr>
        <w:t>In this section, w</w:t>
      </w:r>
      <w:r w:rsidR="001C2076">
        <w:rPr>
          <w:lang w:eastAsia="zh-CN"/>
        </w:rPr>
        <w:t xml:space="preserve">e discuss the </w:t>
      </w:r>
      <w:r w:rsidR="00192900">
        <w:rPr>
          <w:lang w:eastAsia="zh-CN"/>
        </w:rPr>
        <w:t>RRC-based</w:t>
      </w:r>
      <w:r w:rsidR="007C3A08">
        <w:rPr>
          <w:lang w:eastAsia="zh-CN"/>
        </w:rPr>
        <w:t>, MAC-CE,</w:t>
      </w:r>
      <w:r w:rsidR="00192900">
        <w:rPr>
          <w:lang w:eastAsia="zh-CN"/>
        </w:rPr>
        <w:t xml:space="preserve"> and DCI-based </w:t>
      </w:r>
      <w:r w:rsidR="001C2076">
        <w:rPr>
          <w:lang w:eastAsia="zh-CN"/>
        </w:rPr>
        <w:t>signaling details</w:t>
      </w:r>
      <w:r w:rsidR="002E17A6">
        <w:rPr>
          <w:szCs w:val="20"/>
        </w:rPr>
        <w:t xml:space="preserve"> </w:t>
      </w:r>
      <w:r w:rsidR="00C338B8">
        <w:rPr>
          <w:szCs w:val="20"/>
        </w:rPr>
        <w:t xml:space="preserve">based on </w:t>
      </w:r>
      <w:r w:rsidR="002E17A6">
        <w:rPr>
          <w:lang w:eastAsia="zh-CN"/>
        </w:rPr>
        <w:t>different signals/channels</w:t>
      </w:r>
      <w:r w:rsidR="001C2076" w:rsidRPr="001C1FF7">
        <w:rPr>
          <w:szCs w:val="20"/>
        </w:rPr>
        <w:t>.</w:t>
      </w:r>
      <w:r w:rsidR="001C2076" w:rsidRPr="001C2076">
        <w:rPr>
          <w:lang w:eastAsia="zh-CN"/>
        </w:rPr>
        <w:t xml:space="preserve"> </w:t>
      </w:r>
    </w:p>
    <w:p w14:paraId="03973B42" w14:textId="70CBE1EA" w:rsidR="00F838FA" w:rsidRDefault="006E5432" w:rsidP="00F838FA">
      <w:pPr>
        <w:rPr>
          <w:lang w:eastAsia="zh-CN"/>
        </w:rPr>
      </w:pPr>
      <w:r>
        <w:rPr>
          <w:lang w:eastAsia="zh-CN"/>
        </w:rPr>
        <w:t xml:space="preserve">NCR may be used to forward a variety of signals, such as SSB, SIB1, CSI-RS, PDCCH, PDSCH, PRACH, SRS, PUCCH, and PUSCH. The corresponding time domain positions and beam information can be different for each forwarded signal, </w:t>
      </w:r>
      <w:r w:rsidR="00441372">
        <w:rPr>
          <w:lang w:eastAsia="zh-CN"/>
        </w:rPr>
        <w:t xml:space="preserve">and </w:t>
      </w:r>
      <w:r w:rsidR="00281C01">
        <w:rPr>
          <w:lang w:eastAsia="zh-CN"/>
        </w:rPr>
        <w:t>the indication can be</w:t>
      </w:r>
      <w:r w:rsidR="00BB46D5">
        <w:rPr>
          <w:lang w:eastAsia="zh-CN"/>
        </w:rPr>
        <w:t>come</w:t>
      </w:r>
      <w:r w:rsidR="00281C01">
        <w:rPr>
          <w:lang w:eastAsia="zh-CN"/>
        </w:rPr>
        <w:t xml:space="preserve"> very complicated if there is no </w:t>
      </w:r>
      <w:r>
        <w:rPr>
          <w:lang w:eastAsia="zh-CN"/>
        </w:rPr>
        <w:t>unified signaling framework. To</w:t>
      </w:r>
      <w:r w:rsidR="00BB46D5">
        <w:rPr>
          <w:lang w:eastAsia="zh-CN"/>
        </w:rPr>
        <w:t xml:space="preserve"> have an efficient</w:t>
      </w:r>
      <w:r>
        <w:rPr>
          <w:lang w:eastAsia="zh-CN"/>
        </w:rPr>
        <w:t xml:space="preserve"> indication, terminologies similar to NR can be defined, such as </w:t>
      </w:r>
      <w:r w:rsidRPr="006E5432">
        <w:rPr>
          <w:i/>
          <w:lang w:eastAsia="zh-CN"/>
        </w:rPr>
        <w:t>forwarding occasion</w:t>
      </w:r>
      <w:r>
        <w:rPr>
          <w:lang w:eastAsia="zh-CN"/>
        </w:rPr>
        <w:t xml:space="preserve">, </w:t>
      </w:r>
      <w:r w:rsidRPr="006E5432">
        <w:rPr>
          <w:i/>
          <w:lang w:eastAsia="zh-CN"/>
        </w:rPr>
        <w:t>forwarding resource</w:t>
      </w:r>
      <w:r>
        <w:rPr>
          <w:lang w:eastAsia="zh-CN"/>
        </w:rPr>
        <w:t xml:space="preserve">, </w:t>
      </w:r>
      <w:r w:rsidRPr="006E5432">
        <w:rPr>
          <w:i/>
          <w:lang w:eastAsia="zh-CN"/>
        </w:rPr>
        <w:t>forwarding resource set</w:t>
      </w:r>
      <w:r>
        <w:rPr>
          <w:lang w:eastAsia="zh-CN"/>
        </w:rPr>
        <w:t xml:space="preserve">. </w:t>
      </w:r>
    </w:p>
    <w:p w14:paraId="262F8FDF" w14:textId="58A6B9D4" w:rsidR="00F838FA" w:rsidRDefault="00F838FA" w:rsidP="001B1804">
      <w:pPr>
        <w:pStyle w:val="ListParagraph"/>
        <w:numPr>
          <w:ilvl w:val="0"/>
          <w:numId w:val="44"/>
        </w:numPr>
        <w:ind w:firstLineChars="0"/>
        <w:rPr>
          <w:lang w:eastAsia="zh-CN"/>
        </w:rPr>
      </w:pPr>
      <w:r w:rsidRPr="00F838FA">
        <w:rPr>
          <w:rFonts w:hint="eastAsia"/>
          <w:i/>
          <w:lang w:eastAsia="zh-CN"/>
        </w:rPr>
        <w:t>F</w:t>
      </w:r>
      <w:r w:rsidR="006E5432" w:rsidRPr="00F838FA">
        <w:rPr>
          <w:i/>
          <w:lang w:eastAsia="zh-CN"/>
        </w:rPr>
        <w:t>orwarding occasion</w:t>
      </w:r>
      <w:r w:rsidR="006E5432">
        <w:rPr>
          <w:lang w:eastAsia="zh-CN"/>
        </w:rPr>
        <w:t xml:space="preserve"> is defined as the time that NCR-Fwd forwards signals with a same beam</w:t>
      </w:r>
      <w:r w:rsidR="004F0594" w:rsidRPr="004F0594">
        <w:t xml:space="preserve"> </w:t>
      </w:r>
      <w:r w:rsidR="004F0594" w:rsidRPr="004F0594">
        <w:rPr>
          <w:lang w:eastAsia="zh-CN"/>
        </w:rPr>
        <w:t>and amplifying gain</w:t>
      </w:r>
      <w:r w:rsidR="006E5432">
        <w:rPr>
          <w:lang w:eastAsia="zh-CN"/>
        </w:rPr>
        <w:t xml:space="preserve">. </w:t>
      </w:r>
    </w:p>
    <w:p w14:paraId="53052C3D" w14:textId="77777777" w:rsidR="00F838FA" w:rsidRDefault="006E5432" w:rsidP="001B1804">
      <w:pPr>
        <w:pStyle w:val="ListParagraph"/>
        <w:numPr>
          <w:ilvl w:val="0"/>
          <w:numId w:val="44"/>
        </w:numPr>
        <w:ind w:firstLineChars="0"/>
        <w:rPr>
          <w:lang w:eastAsia="zh-CN"/>
        </w:rPr>
      </w:pPr>
      <w:r>
        <w:rPr>
          <w:lang w:eastAsia="zh-CN"/>
        </w:rPr>
        <w:t xml:space="preserve">A </w:t>
      </w:r>
      <w:r w:rsidRPr="00F838FA">
        <w:rPr>
          <w:i/>
          <w:lang w:eastAsia="zh-CN"/>
        </w:rPr>
        <w:t>forwarding resource</w:t>
      </w:r>
      <w:r>
        <w:rPr>
          <w:lang w:eastAsia="zh-CN"/>
        </w:rPr>
        <w:t xml:space="preserve"> is defined by a resource index, a beam index, and time domain positions. </w:t>
      </w:r>
    </w:p>
    <w:p w14:paraId="52FB035C" w14:textId="07A1DEA0" w:rsidR="00F838FA" w:rsidRDefault="006E5432" w:rsidP="001B1804">
      <w:pPr>
        <w:pStyle w:val="ListParagraph"/>
        <w:numPr>
          <w:ilvl w:val="0"/>
          <w:numId w:val="44"/>
        </w:numPr>
        <w:ind w:firstLineChars="0"/>
        <w:rPr>
          <w:lang w:eastAsia="zh-CN"/>
        </w:rPr>
      </w:pPr>
      <w:r>
        <w:rPr>
          <w:lang w:eastAsia="zh-CN"/>
        </w:rPr>
        <w:t xml:space="preserve">A </w:t>
      </w:r>
      <w:r w:rsidRPr="00732BCB">
        <w:rPr>
          <w:i/>
          <w:lang w:eastAsia="zh-CN"/>
        </w:rPr>
        <w:t>forwarding resource set</w:t>
      </w:r>
      <w:r>
        <w:rPr>
          <w:lang w:eastAsia="zh-CN"/>
        </w:rPr>
        <w:t xml:space="preserve"> is defined by a resource set index</w:t>
      </w:r>
      <w:r w:rsidR="005D6D89">
        <w:rPr>
          <w:lang w:eastAsia="zh-CN"/>
        </w:rPr>
        <w:t xml:space="preserve"> and </w:t>
      </w:r>
      <w:r>
        <w:rPr>
          <w:lang w:eastAsia="zh-CN"/>
        </w:rPr>
        <w:t xml:space="preserve">a list of forwarding resources. </w:t>
      </w:r>
    </w:p>
    <w:p w14:paraId="0D004535" w14:textId="1011884D" w:rsidR="006E5432" w:rsidRDefault="00732BCB" w:rsidP="001B1804">
      <w:pPr>
        <w:rPr>
          <w:lang w:eastAsia="zh-CN"/>
        </w:rPr>
      </w:pPr>
      <w:r>
        <w:rPr>
          <w:rFonts w:hint="eastAsia"/>
          <w:lang w:eastAsia="zh-CN"/>
        </w:rPr>
        <w:t>I</w:t>
      </w:r>
      <w:r w:rsidR="006E5432">
        <w:rPr>
          <w:lang w:eastAsia="zh-CN"/>
        </w:rPr>
        <w:t xml:space="preserve">n </w:t>
      </w:r>
      <w:r w:rsidR="006E5432" w:rsidRPr="006E5432">
        <w:rPr>
          <w:lang w:eastAsia="zh-CN"/>
        </w:rPr>
        <w:fldChar w:fldCharType="begin"/>
      </w:r>
      <w:r w:rsidR="006E5432" w:rsidRPr="006E5432">
        <w:rPr>
          <w:lang w:eastAsia="zh-CN"/>
        </w:rPr>
        <w:instrText xml:space="preserve"> REF _Ref115212097 \h  \* MERGEFORMAT </w:instrText>
      </w:r>
      <w:r w:rsidR="006E5432" w:rsidRPr="006E5432">
        <w:rPr>
          <w:lang w:eastAsia="zh-CN"/>
        </w:rPr>
      </w:r>
      <w:r w:rsidR="006E5432" w:rsidRPr="006E5432">
        <w:rPr>
          <w:lang w:eastAsia="zh-CN"/>
        </w:rPr>
        <w:fldChar w:fldCharType="separate"/>
      </w:r>
      <w:r w:rsidR="00E70EAD" w:rsidRPr="00E70EAD">
        <w:t xml:space="preserve">Figure </w:t>
      </w:r>
      <w:r w:rsidR="00E70EAD" w:rsidRPr="00E70EAD">
        <w:rPr>
          <w:noProof/>
        </w:rPr>
        <w:t>4</w:t>
      </w:r>
      <w:r w:rsidR="006E5432" w:rsidRPr="006E5432">
        <w:rPr>
          <w:lang w:eastAsia="zh-CN"/>
        </w:rPr>
        <w:fldChar w:fldCharType="end"/>
      </w:r>
      <w:r w:rsidR="00A60228">
        <w:rPr>
          <w:lang w:eastAsia="zh-CN"/>
        </w:rPr>
        <w:t xml:space="preserve"> (a)</w:t>
      </w:r>
      <w:r w:rsidR="0031016C">
        <w:rPr>
          <w:lang w:eastAsia="zh-CN"/>
        </w:rPr>
        <w:t xml:space="preserve"> and </w:t>
      </w:r>
      <w:r w:rsidR="0031016C" w:rsidRPr="006E5432">
        <w:rPr>
          <w:lang w:eastAsia="zh-CN"/>
        </w:rPr>
        <w:fldChar w:fldCharType="begin"/>
      </w:r>
      <w:r w:rsidR="0031016C" w:rsidRPr="006E5432">
        <w:rPr>
          <w:lang w:eastAsia="zh-CN"/>
        </w:rPr>
        <w:instrText xml:space="preserve"> REF _Ref115212097 \h  \* MERGEFORMAT </w:instrText>
      </w:r>
      <w:r w:rsidR="0031016C" w:rsidRPr="006E5432">
        <w:rPr>
          <w:lang w:eastAsia="zh-CN"/>
        </w:rPr>
      </w:r>
      <w:r w:rsidR="0031016C" w:rsidRPr="006E5432">
        <w:rPr>
          <w:lang w:eastAsia="zh-CN"/>
        </w:rPr>
        <w:fldChar w:fldCharType="separate"/>
      </w:r>
      <w:r w:rsidR="00E70EAD" w:rsidRPr="00E70EAD">
        <w:t xml:space="preserve">Figure </w:t>
      </w:r>
      <w:r w:rsidR="00E70EAD" w:rsidRPr="00E70EAD">
        <w:rPr>
          <w:noProof/>
        </w:rPr>
        <w:t>4</w:t>
      </w:r>
      <w:r w:rsidR="0031016C" w:rsidRPr="006E5432">
        <w:rPr>
          <w:lang w:eastAsia="zh-CN"/>
        </w:rPr>
        <w:fldChar w:fldCharType="end"/>
      </w:r>
      <w:r w:rsidR="0031016C">
        <w:rPr>
          <w:lang w:eastAsia="zh-CN"/>
        </w:rPr>
        <w:t xml:space="preserve"> (b)</w:t>
      </w:r>
      <w:r w:rsidR="006E5432">
        <w:rPr>
          <w:lang w:eastAsia="zh-CN"/>
        </w:rPr>
        <w:t xml:space="preserve">, a forwarding resource set index </w:t>
      </w:r>
      <w:r w:rsidR="00A60228">
        <w:rPr>
          <w:lang w:eastAsia="zh-CN"/>
        </w:rPr>
        <w:t xml:space="preserve">is </w:t>
      </w:r>
      <w:r w:rsidR="006E5432">
        <w:rPr>
          <w:lang w:eastAsia="zh-CN"/>
        </w:rPr>
        <w:t xml:space="preserve">used to indicate </w:t>
      </w:r>
      <w:r w:rsidR="00A60228">
        <w:rPr>
          <w:lang w:eastAsia="zh-CN"/>
        </w:rPr>
        <w:t xml:space="preserve">three forwarding resources, a forwarding resource index can be used to indicate a forwarding occasion, and three </w:t>
      </w:r>
      <w:r w:rsidR="006E5432">
        <w:rPr>
          <w:lang w:eastAsia="zh-CN"/>
        </w:rPr>
        <w:t>forwarding occasions</w:t>
      </w:r>
      <w:r w:rsidR="00A60228">
        <w:rPr>
          <w:lang w:eastAsia="zh-CN"/>
        </w:rPr>
        <w:t xml:space="preserve"> are shown in </w:t>
      </w:r>
      <w:r w:rsidR="00A60228" w:rsidRPr="006E5432">
        <w:rPr>
          <w:lang w:eastAsia="zh-CN"/>
        </w:rPr>
        <w:fldChar w:fldCharType="begin"/>
      </w:r>
      <w:r w:rsidR="00A60228" w:rsidRPr="006E5432">
        <w:rPr>
          <w:lang w:eastAsia="zh-CN"/>
        </w:rPr>
        <w:instrText xml:space="preserve"> REF _Ref115212097 \h  \* MERGEFORMAT </w:instrText>
      </w:r>
      <w:r w:rsidR="00A60228" w:rsidRPr="006E5432">
        <w:rPr>
          <w:lang w:eastAsia="zh-CN"/>
        </w:rPr>
      </w:r>
      <w:r w:rsidR="00A60228" w:rsidRPr="006E5432">
        <w:rPr>
          <w:lang w:eastAsia="zh-CN"/>
        </w:rPr>
        <w:fldChar w:fldCharType="separate"/>
      </w:r>
      <w:r w:rsidR="00E70EAD" w:rsidRPr="00E70EAD">
        <w:t xml:space="preserve">Figure </w:t>
      </w:r>
      <w:r w:rsidR="00E70EAD" w:rsidRPr="00E70EAD">
        <w:rPr>
          <w:noProof/>
        </w:rPr>
        <w:t>4</w:t>
      </w:r>
      <w:r w:rsidR="00A60228" w:rsidRPr="006E5432">
        <w:rPr>
          <w:lang w:eastAsia="zh-CN"/>
        </w:rPr>
        <w:fldChar w:fldCharType="end"/>
      </w:r>
      <w:r w:rsidR="00A60228">
        <w:rPr>
          <w:lang w:eastAsia="zh-CN"/>
        </w:rPr>
        <w:t xml:space="preserve"> (</w:t>
      </w:r>
      <w:r w:rsidR="0031016C">
        <w:rPr>
          <w:lang w:eastAsia="zh-CN"/>
        </w:rPr>
        <w:t>c</w:t>
      </w:r>
      <w:r w:rsidR="00A60228">
        <w:rPr>
          <w:lang w:eastAsia="zh-CN"/>
        </w:rPr>
        <w:t>)</w:t>
      </w:r>
      <w:r w:rsidR="006E5432">
        <w:rPr>
          <w:lang w:eastAsia="zh-CN"/>
        </w:rPr>
        <w:t xml:space="preserve">.  </w:t>
      </w:r>
      <w:r w:rsidR="007B1249">
        <w:rPr>
          <w:lang w:eastAsia="zh-CN"/>
        </w:rPr>
        <w:t xml:space="preserve">In </w:t>
      </w:r>
      <w:r w:rsidR="007B1249" w:rsidRPr="006E5432">
        <w:rPr>
          <w:lang w:eastAsia="zh-CN"/>
        </w:rPr>
        <w:fldChar w:fldCharType="begin"/>
      </w:r>
      <w:r w:rsidR="007B1249" w:rsidRPr="006E5432">
        <w:rPr>
          <w:lang w:eastAsia="zh-CN"/>
        </w:rPr>
        <w:instrText xml:space="preserve"> REF _Ref115212097 \h  \* MERGEFORMAT </w:instrText>
      </w:r>
      <w:r w:rsidR="007B1249" w:rsidRPr="006E5432">
        <w:rPr>
          <w:lang w:eastAsia="zh-CN"/>
        </w:rPr>
      </w:r>
      <w:r w:rsidR="007B1249" w:rsidRPr="006E5432">
        <w:rPr>
          <w:lang w:eastAsia="zh-CN"/>
        </w:rPr>
        <w:fldChar w:fldCharType="separate"/>
      </w:r>
      <w:r w:rsidR="00E70EAD" w:rsidRPr="00E70EAD">
        <w:t xml:space="preserve">Figure </w:t>
      </w:r>
      <w:r w:rsidR="00E70EAD" w:rsidRPr="00E70EAD">
        <w:rPr>
          <w:noProof/>
        </w:rPr>
        <w:t>4</w:t>
      </w:r>
      <w:r w:rsidR="007B1249" w:rsidRPr="006E5432">
        <w:rPr>
          <w:lang w:eastAsia="zh-CN"/>
        </w:rPr>
        <w:fldChar w:fldCharType="end"/>
      </w:r>
      <w:r w:rsidR="007B1249">
        <w:rPr>
          <w:lang w:eastAsia="zh-CN"/>
        </w:rPr>
        <w:t xml:space="preserve"> (b), the </w:t>
      </w:r>
      <w:r w:rsidR="00835CC8">
        <w:rPr>
          <w:lang w:eastAsia="zh-CN"/>
        </w:rPr>
        <w:t xml:space="preserve">time domain resource allocation of the </w:t>
      </w:r>
      <w:r w:rsidR="007B1249">
        <w:rPr>
          <w:lang w:eastAsia="zh-CN"/>
        </w:rPr>
        <w:t xml:space="preserve">resource </w:t>
      </w:r>
      <w:r w:rsidR="003109B6">
        <w:rPr>
          <w:lang w:eastAsia="zh-CN"/>
        </w:rPr>
        <w:t xml:space="preserve">indicated </w:t>
      </w:r>
      <w:r w:rsidR="007B1249">
        <w:rPr>
          <w:lang w:eastAsia="zh-CN"/>
        </w:rPr>
        <w:t xml:space="preserve">for NCR-MT </w:t>
      </w:r>
      <w:r w:rsidR="00E85C39">
        <w:rPr>
          <w:lang w:eastAsia="zh-CN"/>
        </w:rPr>
        <w:t>are</w:t>
      </w:r>
      <w:r w:rsidR="007B1249">
        <w:rPr>
          <w:lang w:eastAsia="zh-CN"/>
        </w:rPr>
        <w:t xml:space="preserve"> </w:t>
      </w:r>
      <w:r w:rsidR="005B313F">
        <w:rPr>
          <w:lang w:eastAsia="zh-CN"/>
        </w:rPr>
        <w:t>re</w:t>
      </w:r>
      <w:r w:rsidR="007B1249">
        <w:rPr>
          <w:lang w:eastAsia="zh-CN"/>
        </w:rPr>
        <w:t>used</w:t>
      </w:r>
      <w:r w:rsidR="00E85C39">
        <w:rPr>
          <w:lang w:eastAsia="zh-CN"/>
        </w:rPr>
        <w:t xml:space="preserve"> for a forwarding resource</w:t>
      </w:r>
      <w:r w:rsidR="007B1249">
        <w:rPr>
          <w:lang w:eastAsia="zh-CN"/>
        </w:rPr>
        <w:t>, s</w:t>
      </w:r>
      <w:r>
        <w:rPr>
          <w:rFonts w:hint="eastAsia"/>
          <w:lang w:eastAsia="zh-CN"/>
        </w:rPr>
        <w:t>o</w:t>
      </w:r>
      <w:r w:rsidR="007B1249">
        <w:rPr>
          <w:lang w:eastAsia="zh-CN"/>
        </w:rPr>
        <w:t xml:space="preserve"> as to minimize the configuration overhead. </w:t>
      </w:r>
      <w:r w:rsidR="00E014C6">
        <w:rPr>
          <w:lang w:eastAsia="zh-CN"/>
        </w:rPr>
        <w:t>Based on the definition, RRC can be used to configure multiple forwarding resources and multiple forwarding resource sets, then MAC-CE or DCI can be used for efficient indication, e.g., only an index is required.</w:t>
      </w:r>
    </w:p>
    <w:p w14:paraId="3C567185" w14:textId="2E5DD398" w:rsidR="001C5141" w:rsidRPr="007B3931" w:rsidRDefault="001C5141" w:rsidP="001C5141">
      <w:pPr>
        <w:rPr>
          <w:lang w:eastAsia="ja-JP"/>
        </w:rPr>
      </w:pPr>
      <w:bookmarkStart w:id="25" w:name="_Ref115255481"/>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E70EAD">
        <w:rPr>
          <w:b/>
          <w:i/>
          <w:noProof/>
        </w:rPr>
        <w:t>8</w:t>
      </w:r>
      <w:r w:rsidRPr="007B6BF1">
        <w:rPr>
          <w:b/>
          <w:i/>
        </w:rPr>
        <w:fldChar w:fldCharType="end"/>
      </w:r>
      <w:r w:rsidRPr="00683791">
        <w:rPr>
          <w:i/>
        </w:rPr>
        <w:t>:</w:t>
      </w:r>
      <w:r w:rsidRPr="001C5141">
        <w:rPr>
          <w:i/>
        </w:rPr>
        <w:t xml:space="preserve"> The time domain behaviors, time domain positions, and beam information can be different for </w:t>
      </w:r>
      <w:r>
        <w:rPr>
          <w:i/>
        </w:rPr>
        <w:t>different</w:t>
      </w:r>
      <w:r w:rsidRPr="001C5141">
        <w:rPr>
          <w:i/>
        </w:rPr>
        <w:t xml:space="preserve"> forwarded signal</w:t>
      </w:r>
      <w:r>
        <w:rPr>
          <w:i/>
        </w:rPr>
        <w:t xml:space="preserve">s, such as </w:t>
      </w:r>
      <w:r w:rsidRPr="001C5141">
        <w:rPr>
          <w:i/>
        </w:rPr>
        <w:t>SSB, SIB1, CSI-RS, PDCCH, PDSCH, PRACH, SRS, PUCCH, and PUSCH</w:t>
      </w:r>
      <w:r w:rsidR="00441372">
        <w:rPr>
          <w:i/>
        </w:rPr>
        <w:t xml:space="preserve">, and </w:t>
      </w:r>
      <w:r w:rsidR="00441372" w:rsidRPr="00441372">
        <w:rPr>
          <w:i/>
        </w:rPr>
        <w:t>the indication can be very complicated if there is no unified signaling framework</w:t>
      </w:r>
      <w:r>
        <w:rPr>
          <w:i/>
        </w:rPr>
        <w:t>.</w:t>
      </w:r>
      <w:bookmarkEnd w:id="25"/>
      <w:r>
        <w:rPr>
          <w:i/>
        </w:rPr>
        <w:t xml:space="preserve"> </w:t>
      </w:r>
    </w:p>
    <w:p w14:paraId="5E6BB5A7" w14:textId="16285BCB" w:rsidR="006E5432" w:rsidRDefault="006E5432" w:rsidP="006E5432">
      <w:pPr>
        <w:rPr>
          <w:i/>
        </w:rPr>
      </w:pPr>
      <w:bookmarkStart w:id="26" w:name="_Ref115212354"/>
      <w:r w:rsidRPr="006E5432">
        <w:rPr>
          <w:b/>
          <w:i/>
        </w:rPr>
        <w:t xml:space="preserve">Proposal </w:t>
      </w:r>
      <w:r w:rsidRPr="006E5432">
        <w:rPr>
          <w:b/>
          <w:i/>
        </w:rPr>
        <w:fldChar w:fldCharType="begin"/>
      </w:r>
      <w:r w:rsidRPr="006E5432">
        <w:rPr>
          <w:b/>
          <w:i/>
        </w:rPr>
        <w:instrText xml:space="preserve"> SEQ Proposal \* ARABIC </w:instrText>
      </w:r>
      <w:r w:rsidRPr="006E5432">
        <w:rPr>
          <w:b/>
          <w:i/>
        </w:rPr>
        <w:fldChar w:fldCharType="separate"/>
      </w:r>
      <w:r w:rsidR="00E70EAD">
        <w:rPr>
          <w:b/>
          <w:i/>
          <w:noProof/>
        </w:rPr>
        <w:t>8</w:t>
      </w:r>
      <w:r w:rsidRPr="006E5432">
        <w:rPr>
          <w:b/>
          <w:i/>
        </w:rPr>
        <w:fldChar w:fldCharType="end"/>
      </w:r>
      <w:r w:rsidRPr="006E5432">
        <w:rPr>
          <w:i/>
        </w:rPr>
        <w:t xml:space="preserve">: </w:t>
      </w:r>
      <w:r w:rsidRPr="006E5432">
        <w:rPr>
          <w:i/>
          <w:lang w:eastAsia="zh-CN"/>
        </w:rPr>
        <w:t xml:space="preserve">Forwarding occasion, forwarding resource, and forwarding resource set are defined for </w:t>
      </w:r>
      <w:r>
        <w:rPr>
          <w:i/>
          <w:lang w:eastAsia="zh-CN"/>
        </w:rPr>
        <w:t xml:space="preserve">the </w:t>
      </w:r>
      <w:r w:rsidRPr="006E5432">
        <w:rPr>
          <w:i/>
          <w:lang w:eastAsia="zh-CN"/>
        </w:rPr>
        <w:t>signaling design</w:t>
      </w:r>
      <w:r>
        <w:rPr>
          <w:i/>
          <w:lang w:eastAsia="zh-CN"/>
        </w:rPr>
        <w:t xml:space="preserve"> of side control information</w:t>
      </w:r>
      <w:bookmarkEnd w:id="26"/>
    </w:p>
    <w:p w14:paraId="6524B8BC" w14:textId="77777777" w:rsidR="006E5432" w:rsidRPr="006E5432" w:rsidRDefault="006E5432" w:rsidP="006E5432">
      <w:pPr>
        <w:pStyle w:val="ListParagraph"/>
        <w:numPr>
          <w:ilvl w:val="0"/>
          <w:numId w:val="42"/>
        </w:numPr>
        <w:ind w:firstLineChars="0"/>
        <w:rPr>
          <w:i/>
          <w:lang w:eastAsia="zh-CN"/>
        </w:rPr>
      </w:pPr>
      <w:r w:rsidRPr="006E5432">
        <w:rPr>
          <w:i/>
          <w:lang w:eastAsia="zh-CN"/>
        </w:rPr>
        <w:lastRenderedPageBreak/>
        <w:t xml:space="preserve">A forwarding occasion is defined as the time that NCR-Fwd forwards DL or UL signals with a same beam and amplifying gain. </w:t>
      </w:r>
    </w:p>
    <w:p w14:paraId="4CCFE1CF" w14:textId="59E81C32" w:rsidR="006E5432" w:rsidRPr="006E5432" w:rsidRDefault="006E5432" w:rsidP="006E5432">
      <w:pPr>
        <w:pStyle w:val="ListParagraph"/>
        <w:numPr>
          <w:ilvl w:val="0"/>
          <w:numId w:val="42"/>
        </w:numPr>
        <w:ind w:firstLineChars="0"/>
        <w:rPr>
          <w:i/>
          <w:lang w:eastAsia="zh-CN"/>
        </w:rPr>
      </w:pPr>
      <w:r w:rsidRPr="006E5432">
        <w:rPr>
          <w:i/>
          <w:lang w:eastAsia="zh-CN"/>
        </w:rPr>
        <w:t>A forwarding resource is defined by a resource index, a beam index, and time domain positions</w:t>
      </w:r>
      <w:r w:rsidR="009863CA">
        <w:rPr>
          <w:i/>
          <w:lang w:eastAsia="zh-CN"/>
        </w:rPr>
        <w:t xml:space="preserve"> or NR resource index</w:t>
      </w:r>
      <w:r w:rsidRPr="006E5432">
        <w:rPr>
          <w:i/>
          <w:lang w:eastAsia="zh-CN"/>
        </w:rPr>
        <w:t xml:space="preserve">. </w:t>
      </w:r>
    </w:p>
    <w:p w14:paraId="27C967E2" w14:textId="775D452F" w:rsidR="007062FC" w:rsidRPr="006E5432" w:rsidRDefault="006E5432" w:rsidP="006E5432">
      <w:pPr>
        <w:pStyle w:val="ListParagraph"/>
        <w:numPr>
          <w:ilvl w:val="0"/>
          <w:numId w:val="42"/>
        </w:numPr>
        <w:ind w:firstLineChars="0"/>
        <w:rPr>
          <w:i/>
          <w:lang w:eastAsia="zh-CN"/>
        </w:rPr>
      </w:pPr>
      <w:r w:rsidRPr="006E5432">
        <w:rPr>
          <w:i/>
          <w:lang w:eastAsia="zh-CN"/>
        </w:rPr>
        <w:t>A forwarding resource set is defined by a resource set index</w:t>
      </w:r>
      <w:r w:rsidR="0032081C">
        <w:rPr>
          <w:i/>
          <w:lang w:eastAsia="zh-CN"/>
        </w:rPr>
        <w:t xml:space="preserve"> and</w:t>
      </w:r>
      <w:r w:rsidR="0032081C" w:rsidRPr="006E5432">
        <w:rPr>
          <w:i/>
          <w:lang w:eastAsia="zh-CN"/>
        </w:rPr>
        <w:t xml:space="preserve"> </w:t>
      </w:r>
      <w:r w:rsidRPr="006E5432">
        <w:rPr>
          <w:i/>
          <w:lang w:eastAsia="zh-CN"/>
        </w:rPr>
        <w:t>a list of forwarding resources.</w:t>
      </w:r>
    </w:p>
    <w:p w14:paraId="0F8AA0DC" w14:textId="77777777" w:rsidR="004611AC" w:rsidRDefault="004611AC" w:rsidP="001C1FF7">
      <w:pPr>
        <w:jc w:val="left"/>
        <w:rPr>
          <w:lang w:eastAsia="zh-CN"/>
        </w:rPr>
      </w:pPr>
    </w:p>
    <w:p w14:paraId="264B2BE6" w14:textId="50341D7A" w:rsidR="007A22E3" w:rsidRDefault="00E7246B" w:rsidP="007A22E3">
      <w:pPr>
        <w:jc w:val="center"/>
        <w:rPr>
          <w:b/>
        </w:rPr>
      </w:pPr>
      <w:r>
        <w:rPr>
          <w:b/>
          <w:noProof/>
          <w:lang w:eastAsia="zh-CN"/>
        </w:rPr>
        <w:drawing>
          <wp:inline distT="0" distB="0" distL="0" distR="0" wp14:anchorId="2BD5AE87" wp14:editId="2EB67C2E">
            <wp:extent cx="5400000" cy="1383599"/>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0000" cy="1383599"/>
                    </a:xfrm>
                    <a:prstGeom prst="rect">
                      <a:avLst/>
                    </a:prstGeom>
                    <a:noFill/>
                  </pic:spPr>
                </pic:pic>
              </a:graphicData>
            </a:graphic>
          </wp:inline>
        </w:drawing>
      </w:r>
    </w:p>
    <w:p w14:paraId="18A74823" w14:textId="53FF7B83" w:rsidR="0027688C" w:rsidRDefault="008B5224" w:rsidP="00E37FD6">
      <w:pPr>
        <w:pStyle w:val="ListParagraph"/>
        <w:numPr>
          <w:ilvl w:val="0"/>
          <w:numId w:val="43"/>
        </w:numPr>
        <w:ind w:firstLineChars="0"/>
        <w:jc w:val="center"/>
        <w:rPr>
          <w:lang w:eastAsia="zh-CN"/>
        </w:rPr>
      </w:pPr>
      <w:r>
        <w:rPr>
          <w:lang w:eastAsia="zh-CN"/>
        </w:rPr>
        <w:t>F</w:t>
      </w:r>
      <w:r w:rsidRPr="008C2B8A">
        <w:rPr>
          <w:lang w:eastAsia="zh-CN"/>
        </w:rPr>
        <w:t xml:space="preserve">orwarding </w:t>
      </w:r>
      <w:r w:rsidR="008C2B8A" w:rsidRPr="008C2B8A">
        <w:rPr>
          <w:lang w:eastAsia="zh-CN"/>
        </w:rPr>
        <w:t>resource and forwarding resource set</w:t>
      </w:r>
      <w:r>
        <w:rPr>
          <w:lang w:eastAsia="zh-CN"/>
        </w:rPr>
        <w:t xml:space="preserve"> based on </w:t>
      </w:r>
      <w:r w:rsidR="009F2FFD">
        <w:rPr>
          <w:lang w:eastAsia="zh-CN"/>
        </w:rPr>
        <w:t>newly defined time domain resources</w:t>
      </w:r>
    </w:p>
    <w:p w14:paraId="48B5441F" w14:textId="1367F02A" w:rsidR="00E37FD6" w:rsidRDefault="00AC481B" w:rsidP="00E37FD6">
      <w:pPr>
        <w:jc w:val="center"/>
        <w:rPr>
          <w:lang w:eastAsia="zh-CN"/>
        </w:rPr>
      </w:pPr>
      <w:r>
        <w:rPr>
          <w:noProof/>
          <w:lang w:eastAsia="zh-CN"/>
        </w:rPr>
        <w:drawing>
          <wp:inline distT="0" distB="0" distL="0" distR="0" wp14:anchorId="64635499" wp14:editId="0DB87B94">
            <wp:extent cx="5400000" cy="1431382"/>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00000" cy="1431382"/>
                    </a:xfrm>
                    <a:prstGeom prst="rect">
                      <a:avLst/>
                    </a:prstGeom>
                    <a:noFill/>
                  </pic:spPr>
                </pic:pic>
              </a:graphicData>
            </a:graphic>
          </wp:inline>
        </w:drawing>
      </w:r>
    </w:p>
    <w:p w14:paraId="3BA70119" w14:textId="45001F8D" w:rsidR="00E37FD6" w:rsidRDefault="00E37FD6" w:rsidP="007A22E3">
      <w:pPr>
        <w:jc w:val="center"/>
        <w:rPr>
          <w:b/>
        </w:rPr>
      </w:pPr>
      <w:r w:rsidRPr="00B2065F">
        <w:rPr>
          <w:rFonts w:hint="eastAsia"/>
          <w:lang w:eastAsia="zh-CN"/>
        </w:rPr>
        <w:t>(</w:t>
      </w:r>
      <w:r>
        <w:rPr>
          <w:lang w:eastAsia="zh-CN"/>
        </w:rPr>
        <w:t>b</w:t>
      </w:r>
      <w:r w:rsidRPr="00B2065F">
        <w:rPr>
          <w:lang w:eastAsia="zh-CN"/>
        </w:rPr>
        <w:t xml:space="preserve">) </w:t>
      </w:r>
      <w:r w:rsidR="00E45FB7">
        <w:rPr>
          <w:lang w:eastAsia="zh-CN"/>
        </w:rPr>
        <w:t>F</w:t>
      </w:r>
      <w:r w:rsidRPr="008C2B8A">
        <w:rPr>
          <w:lang w:eastAsia="zh-CN"/>
        </w:rPr>
        <w:t>orwarding resource and forwarding resource set</w:t>
      </w:r>
      <w:r w:rsidR="00E45FB7">
        <w:rPr>
          <w:lang w:eastAsia="zh-CN"/>
        </w:rPr>
        <w:t xml:space="preserve"> defined based on NR </w:t>
      </w:r>
      <w:r w:rsidR="00B92CC5">
        <w:rPr>
          <w:lang w:eastAsia="zh-CN"/>
        </w:rPr>
        <w:t>resource index</w:t>
      </w:r>
    </w:p>
    <w:p w14:paraId="6A20CDD4" w14:textId="7361391F" w:rsidR="0027688C" w:rsidRDefault="0027688C" w:rsidP="007A22E3">
      <w:pPr>
        <w:jc w:val="center"/>
        <w:rPr>
          <w:b/>
        </w:rPr>
      </w:pPr>
      <w:r>
        <w:rPr>
          <w:b/>
          <w:noProof/>
          <w:lang w:eastAsia="zh-CN"/>
        </w:rPr>
        <w:drawing>
          <wp:inline distT="0" distB="0" distL="0" distR="0" wp14:anchorId="1D3DC131" wp14:editId="5C971918">
            <wp:extent cx="4320000" cy="1658225"/>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20000" cy="1658225"/>
                    </a:xfrm>
                    <a:prstGeom prst="rect">
                      <a:avLst/>
                    </a:prstGeom>
                    <a:noFill/>
                  </pic:spPr>
                </pic:pic>
              </a:graphicData>
            </a:graphic>
          </wp:inline>
        </w:drawing>
      </w:r>
    </w:p>
    <w:p w14:paraId="2BAA98F1" w14:textId="0B322064" w:rsidR="0027688C" w:rsidRPr="00B2065F" w:rsidRDefault="0027688C" w:rsidP="007A22E3">
      <w:pPr>
        <w:jc w:val="center"/>
        <w:rPr>
          <w:lang w:eastAsia="zh-CN"/>
        </w:rPr>
      </w:pPr>
      <w:r w:rsidRPr="00B2065F">
        <w:rPr>
          <w:rFonts w:hint="eastAsia"/>
          <w:lang w:eastAsia="zh-CN"/>
        </w:rPr>
        <w:t>(</w:t>
      </w:r>
      <w:r w:rsidR="00E37FD6">
        <w:rPr>
          <w:lang w:eastAsia="zh-CN"/>
        </w:rPr>
        <w:t>c</w:t>
      </w:r>
      <w:r w:rsidRPr="00B2065F">
        <w:rPr>
          <w:lang w:eastAsia="zh-CN"/>
        </w:rPr>
        <w:t xml:space="preserve">) </w:t>
      </w:r>
      <w:r w:rsidR="00020771">
        <w:rPr>
          <w:lang w:eastAsia="zh-CN"/>
        </w:rPr>
        <w:t>Forwarding</w:t>
      </w:r>
      <w:r w:rsidR="00D00F8D">
        <w:rPr>
          <w:lang w:eastAsia="zh-CN"/>
        </w:rPr>
        <w:t xml:space="preserve"> occasion</w:t>
      </w:r>
      <w:r w:rsidR="0047797C">
        <w:rPr>
          <w:lang w:eastAsia="zh-CN"/>
        </w:rPr>
        <w:t>s</w:t>
      </w:r>
      <w:r w:rsidR="00D00F8D">
        <w:rPr>
          <w:lang w:eastAsia="zh-CN"/>
        </w:rPr>
        <w:t xml:space="preserve"> indicated by forwarding resource</w:t>
      </w:r>
      <w:r w:rsidR="0047797C">
        <w:rPr>
          <w:lang w:eastAsia="zh-CN"/>
        </w:rPr>
        <w:t>s</w:t>
      </w:r>
      <w:r w:rsidR="00D00F8D">
        <w:rPr>
          <w:lang w:eastAsia="zh-CN"/>
        </w:rPr>
        <w:t xml:space="preserve"> </w:t>
      </w:r>
    </w:p>
    <w:p w14:paraId="42B7F552" w14:textId="1670D741" w:rsidR="007A22E3" w:rsidRPr="00174B83" w:rsidRDefault="007A22E3" w:rsidP="007A22E3">
      <w:pPr>
        <w:jc w:val="center"/>
        <w:rPr>
          <w:lang w:eastAsia="zh-CN"/>
        </w:rPr>
      </w:pPr>
      <w:bookmarkStart w:id="27" w:name="_Ref115212097"/>
      <w:r w:rsidRPr="005421A3">
        <w:rPr>
          <w:b/>
        </w:rPr>
        <w:t xml:space="preserve">Figure </w:t>
      </w:r>
      <w:r w:rsidRPr="005421A3">
        <w:rPr>
          <w:b/>
        </w:rPr>
        <w:fldChar w:fldCharType="begin"/>
      </w:r>
      <w:r w:rsidRPr="005421A3">
        <w:rPr>
          <w:b/>
        </w:rPr>
        <w:instrText xml:space="preserve"> SEQ Figure \* ARABIC </w:instrText>
      </w:r>
      <w:r w:rsidRPr="005421A3">
        <w:rPr>
          <w:b/>
        </w:rPr>
        <w:fldChar w:fldCharType="separate"/>
      </w:r>
      <w:r w:rsidR="00E70EAD">
        <w:rPr>
          <w:b/>
          <w:noProof/>
        </w:rPr>
        <w:t>4</w:t>
      </w:r>
      <w:r w:rsidRPr="005421A3">
        <w:rPr>
          <w:b/>
        </w:rPr>
        <w:fldChar w:fldCharType="end"/>
      </w:r>
      <w:bookmarkEnd w:id="27"/>
      <w:r w:rsidR="00E24A26" w:rsidRPr="00E24A26">
        <w:rPr>
          <w:b/>
        </w:rPr>
        <w:t xml:space="preserve"> </w:t>
      </w:r>
      <w:r w:rsidR="00E24A26">
        <w:rPr>
          <w:b/>
        </w:rPr>
        <w:t>F</w:t>
      </w:r>
      <w:r w:rsidR="00E24A26" w:rsidRPr="00E24A26">
        <w:rPr>
          <w:b/>
        </w:rPr>
        <w:t>orwarding resource set</w:t>
      </w:r>
      <w:r w:rsidR="00E24A26">
        <w:rPr>
          <w:b/>
        </w:rPr>
        <w:t xml:space="preserve">, </w:t>
      </w:r>
      <w:r w:rsidR="00E24A26" w:rsidRPr="00E24A26">
        <w:rPr>
          <w:b/>
        </w:rPr>
        <w:t>forwarding resource</w:t>
      </w:r>
      <w:r w:rsidR="00E24A26">
        <w:rPr>
          <w:b/>
        </w:rPr>
        <w:t xml:space="preserve">, </w:t>
      </w:r>
      <w:r w:rsidR="00E24A26" w:rsidRPr="00E24A26">
        <w:rPr>
          <w:b/>
        </w:rPr>
        <w:t xml:space="preserve">forwarding </w:t>
      </w:r>
      <w:r w:rsidR="00E24A26">
        <w:rPr>
          <w:b/>
        </w:rPr>
        <w:t>occasion</w:t>
      </w:r>
    </w:p>
    <w:p w14:paraId="2D7166F7" w14:textId="2DC4BB05" w:rsidR="004A1C09" w:rsidRDefault="00E1503C" w:rsidP="005F1C98">
      <w:pPr>
        <w:jc w:val="left"/>
        <w:rPr>
          <w:lang w:eastAsia="zh-CN"/>
        </w:rPr>
      </w:pPr>
      <w:r>
        <w:rPr>
          <w:lang w:eastAsia="zh-CN"/>
        </w:rPr>
        <w:t>T</w:t>
      </w:r>
      <w:r w:rsidR="004A1C09">
        <w:rPr>
          <w:lang w:eastAsia="zh-CN"/>
        </w:rPr>
        <w:t xml:space="preserve">he following aspects </w:t>
      </w:r>
      <w:r w:rsidR="00305A86">
        <w:rPr>
          <w:lang w:eastAsia="zh-CN"/>
        </w:rPr>
        <w:t>should</w:t>
      </w:r>
      <w:r w:rsidR="004A1C09">
        <w:rPr>
          <w:lang w:eastAsia="zh-CN"/>
        </w:rPr>
        <w:t xml:space="preserve"> be considered</w:t>
      </w:r>
      <w:r w:rsidR="00484B7F">
        <w:rPr>
          <w:lang w:eastAsia="zh-CN"/>
        </w:rPr>
        <w:t xml:space="preserve"> for NCR-Fwd</w:t>
      </w:r>
      <w:r w:rsidR="000216FD">
        <w:rPr>
          <w:lang w:eastAsia="zh-CN"/>
        </w:rPr>
        <w:t xml:space="preserve"> forwarding resource</w:t>
      </w:r>
      <w:r w:rsidRPr="00E1503C">
        <w:rPr>
          <w:rFonts w:hint="eastAsia"/>
          <w:lang w:eastAsia="zh-CN"/>
        </w:rPr>
        <w:t xml:space="preserve"> </w:t>
      </w:r>
      <w:r>
        <w:rPr>
          <w:lang w:eastAsia="zh-CN"/>
        </w:rPr>
        <w:t>configured via RRC</w:t>
      </w:r>
      <w:r w:rsidR="004A1C09">
        <w:rPr>
          <w:lang w:eastAsia="zh-CN"/>
        </w:rPr>
        <w:t xml:space="preserve">: </w:t>
      </w:r>
    </w:p>
    <w:p w14:paraId="72A00F2B" w14:textId="5AB338DD" w:rsidR="003E2DA9" w:rsidRDefault="001B6338" w:rsidP="001B1804">
      <w:pPr>
        <w:pStyle w:val="ListParagraph"/>
        <w:numPr>
          <w:ilvl w:val="0"/>
          <w:numId w:val="37"/>
        </w:numPr>
        <w:ind w:firstLineChars="0"/>
        <w:rPr>
          <w:lang w:eastAsia="zh-CN"/>
        </w:rPr>
      </w:pPr>
      <w:r>
        <w:rPr>
          <w:lang w:eastAsia="zh-CN"/>
        </w:rPr>
        <w:t>Firstly</w:t>
      </w:r>
      <w:r w:rsidR="008A5156">
        <w:rPr>
          <w:lang w:eastAsia="zh-CN"/>
        </w:rPr>
        <w:t xml:space="preserve">, </w:t>
      </w:r>
      <w:r w:rsidR="00841378">
        <w:rPr>
          <w:lang w:eastAsia="zh-CN"/>
        </w:rPr>
        <w:t xml:space="preserve">multiple </w:t>
      </w:r>
      <w:r w:rsidR="003E2DA9">
        <w:t>resource type</w:t>
      </w:r>
      <w:r w:rsidR="00841378">
        <w:t>s</w:t>
      </w:r>
      <w:r w:rsidR="003E2DA9">
        <w:t xml:space="preserve"> (e.g., </w:t>
      </w:r>
      <w:r w:rsidR="003E2DA9">
        <w:rPr>
          <w:lang w:eastAsia="zh-CN"/>
        </w:rPr>
        <w:t xml:space="preserve">periodic, </w:t>
      </w:r>
      <w:r w:rsidR="003E2DA9">
        <w:t xml:space="preserve">semi-persistent, and aperiodic) </w:t>
      </w:r>
      <w:r w:rsidR="009D3F3B">
        <w:t>is required for efficient signaling</w:t>
      </w:r>
      <w:r w:rsidR="003E2DA9">
        <w:t xml:space="preserve">. </w:t>
      </w:r>
      <w:r w:rsidR="00FD58B3">
        <w:t xml:space="preserve">For examples, (a) </w:t>
      </w:r>
      <w:r w:rsidR="00FD58B3">
        <w:rPr>
          <w:lang w:eastAsia="zh-CN"/>
        </w:rPr>
        <w:t xml:space="preserve">periodic forwarding resource can be configured for </w:t>
      </w:r>
      <w:r w:rsidR="002E6D5E">
        <w:rPr>
          <w:lang w:eastAsia="zh-CN"/>
        </w:rPr>
        <w:t xml:space="preserve">forwarding </w:t>
      </w:r>
      <w:r w:rsidR="00FD58B3">
        <w:rPr>
          <w:lang w:eastAsia="zh-CN"/>
        </w:rPr>
        <w:t xml:space="preserve">SSB, SIB1, PRACH, CSI-RS, SRS, (b) semi-persistent forwarding resource can be configured for </w:t>
      </w:r>
      <w:r w:rsidR="002E6D5E">
        <w:rPr>
          <w:lang w:eastAsia="zh-CN"/>
        </w:rPr>
        <w:t xml:space="preserve">forwarding </w:t>
      </w:r>
      <w:r w:rsidR="00FD58B3">
        <w:rPr>
          <w:lang w:eastAsia="zh-CN"/>
        </w:rPr>
        <w:t>semi-persistent CSI-RS and SRS, periodic CSI-RS and SRS, SPS scheduling, (c) aperiodic</w:t>
      </w:r>
      <w:r w:rsidR="00FD58B3" w:rsidRPr="00464D0B">
        <w:rPr>
          <w:lang w:eastAsia="zh-CN"/>
        </w:rPr>
        <w:t xml:space="preserve"> </w:t>
      </w:r>
      <w:r w:rsidR="00FD58B3">
        <w:rPr>
          <w:lang w:eastAsia="zh-CN"/>
        </w:rPr>
        <w:t xml:space="preserve">forwarding resource can be configured for </w:t>
      </w:r>
      <w:r w:rsidR="002E6D5E">
        <w:rPr>
          <w:lang w:eastAsia="zh-CN"/>
        </w:rPr>
        <w:t xml:space="preserve">forwarding </w:t>
      </w:r>
      <w:r w:rsidR="00FD58B3">
        <w:rPr>
          <w:lang w:eastAsia="zh-CN"/>
        </w:rPr>
        <w:t>aperiodic CSI-RS and SRS.</w:t>
      </w:r>
      <w:r w:rsidR="00357BA8">
        <w:rPr>
          <w:lang w:eastAsia="zh-CN"/>
        </w:rPr>
        <w:t xml:space="preserve"> With these resource types, </w:t>
      </w:r>
      <w:r w:rsidR="008910D7">
        <w:rPr>
          <w:lang w:eastAsia="zh-CN"/>
        </w:rPr>
        <w:t>it</w:t>
      </w:r>
      <w:r w:rsidR="00357BA8">
        <w:rPr>
          <w:lang w:eastAsia="zh-CN"/>
        </w:rPr>
        <w:t xml:space="preserve"> </w:t>
      </w:r>
      <w:r w:rsidR="00B44E3A">
        <w:rPr>
          <w:lang w:eastAsia="zh-CN"/>
        </w:rPr>
        <w:t xml:space="preserve">is flexible </w:t>
      </w:r>
      <w:r w:rsidR="00704F94">
        <w:rPr>
          <w:lang w:eastAsia="zh-CN"/>
        </w:rPr>
        <w:t xml:space="preserve">to support </w:t>
      </w:r>
      <w:r w:rsidR="00641538">
        <w:rPr>
          <w:lang w:eastAsia="zh-CN"/>
        </w:rPr>
        <w:t xml:space="preserve">the </w:t>
      </w:r>
      <w:r w:rsidR="002657F2">
        <w:rPr>
          <w:lang w:eastAsia="zh-CN"/>
        </w:rPr>
        <w:t xml:space="preserve">forwarding </w:t>
      </w:r>
      <w:r w:rsidR="00641538">
        <w:rPr>
          <w:lang w:eastAsia="zh-CN"/>
        </w:rPr>
        <w:t xml:space="preserve">NR </w:t>
      </w:r>
      <w:r w:rsidR="00F31CDD">
        <w:rPr>
          <w:lang w:eastAsia="zh-CN"/>
        </w:rPr>
        <w:t xml:space="preserve">signals with </w:t>
      </w:r>
      <w:r w:rsidR="002657F2">
        <w:rPr>
          <w:lang w:eastAsia="zh-CN"/>
        </w:rPr>
        <w:t>various time domain behaviors</w:t>
      </w:r>
      <w:r w:rsidR="00357BA8">
        <w:rPr>
          <w:lang w:eastAsia="zh-CN"/>
        </w:rPr>
        <w:t xml:space="preserve">. </w:t>
      </w:r>
    </w:p>
    <w:p w14:paraId="30DC5F61" w14:textId="2899657B" w:rsidR="008A5156" w:rsidRDefault="001B6338" w:rsidP="001B1804">
      <w:pPr>
        <w:pStyle w:val="ListParagraph"/>
        <w:numPr>
          <w:ilvl w:val="0"/>
          <w:numId w:val="37"/>
        </w:numPr>
        <w:ind w:firstLineChars="0"/>
        <w:rPr>
          <w:lang w:eastAsia="zh-CN"/>
        </w:rPr>
      </w:pPr>
      <w:r>
        <w:rPr>
          <w:lang w:eastAsia="zh-CN"/>
        </w:rPr>
        <w:t>Secondly</w:t>
      </w:r>
      <w:r w:rsidR="008A5156">
        <w:rPr>
          <w:lang w:eastAsia="zh-CN"/>
        </w:rPr>
        <w:t xml:space="preserve">, </w:t>
      </w:r>
      <w:r w:rsidR="007646FA">
        <w:rPr>
          <w:lang w:eastAsia="zh-CN"/>
        </w:rPr>
        <w:t>time granularity</w:t>
      </w:r>
      <w:r w:rsidR="00B94036">
        <w:rPr>
          <w:lang w:eastAsia="zh-CN"/>
        </w:rPr>
        <w:t xml:space="preserve"> </w:t>
      </w:r>
      <w:r w:rsidR="004D1D5E">
        <w:rPr>
          <w:lang w:eastAsia="zh-CN"/>
        </w:rPr>
        <w:t>is required</w:t>
      </w:r>
      <w:r w:rsidR="00BC0F76">
        <w:rPr>
          <w:lang w:eastAsia="zh-CN"/>
        </w:rPr>
        <w:t xml:space="preserve"> for determining the time domain resource</w:t>
      </w:r>
      <w:r w:rsidR="007646FA">
        <w:rPr>
          <w:lang w:eastAsia="zh-CN"/>
        </w:rPr>
        <w:t xml:space="preserve">. </w:t>
      </w:r>
      <w:r w:rsidR="00B94036">
        <w:rPr>
          <w:lang w:eastAsia="zh-CN"/>
        </w:rPr>
        <w:t>In NR</w:t>
      </w:r>
      <w:r w:rsidR="0080024B">
        <w:rPr>
          <w:lang w:eastAsia="zh-CN"/>
        </w:rPr>
        <w:t>, the time granularity is determined by the SCS of the signal. However, such a mechanism doesn’t work for NCR-Fwd. The reason</w:t>
      </w:r>
      <w:r w:rsidR="00561C63">
        <w:rPr>
          <w:lang w:eastAsia="zh-CN"/>
        </w:rPr>
        <w:t>s</w:t>
      </w:r>
      <w:r w:rsidR="0080024B">
        <w:rPr>
          <w:lang w:eastAsia="zh-CN"/>
        </w:rPr>
        <w:t xml:space="preserve"> </w:t>
      </w:r>
      <w:r w:rsidR="00561C63">
        <w:rPr>
          <w:lang w:eastAsia="zh-CN"/>
        </w:rPr>
        <w:t xml:space="preserve">are: (a) </w:t>
      </w:r>
      <w:r w:rsidR="0080024B">
        <w:rPr>
          <w:lang w:eastAsia="zh-CN"/>
        </w:rPr>
        <w:t xml:space="preserve">the </w:t>
      </w:r>
      <w:r w:rsidR="009C61DE">
        <w:rPr>
          <w:lang w:eastAsia="zh-CN"/>
        </w:rPr>
        <w:t xml:space="preserve">numerology of the </w:t>
      </w:r>
      <w:r w:rsidR="0080024B">
        <w:rPr>
          <w:lang w:eastAsia="zh-CN"/>
        </w:rPr>
        <w:t>forwarded signal is</w:t>
      </w:r>
      <w:r w:rsidR="00941A7F">
        <w:rPr>
          <w:lang w:eastAsia="zh-CN"/>
        </w:rPr>
        <w:t xml:space="preserve"> un</w:t>
      </w:r>
      <w:r w:rsidR="0080024B">
        <w:rPr>
          <w:lang w:eastAsia="zh-CN"/>
        </w:rPr>
        <w:t xml:space="preserve">known </w:t>
      </w:r>
      <w:r w:rsidR="00941A7F">
        <w:rPr>
          <w:lang w:eastAsia="zh-CN"/>
        </w:rPr>
        <w:t>to</w:t>
      </w:r>
      <w:r w:rsidR="0080024B">
        <w:rPr>
          <w:lang w:eastAsia="zh-CN"/>
        </w:rPr>
        <w:t xml:space="preserve"> NCR</w:t>
      </w:r>
      <w:r w:rsidR="00561C63">
        <w:rPr>
          <w:lang w:eastAsia="zh-CN"/>
        </w:rPr>
        <w:t>,</w:t>
      </w:r>
      <w:r w:rsidR="0080024B">
        <w:rPr>
          <w:lang w:eastAsia="zh-CN"/>
        </w:rPr>
        <w:t xml:space="preserve"> </w:t>
      </w:r>
      <w:r w:rsidR="00561C63">
        <w:rPr>
          <w:lang w:eastAsia="zh-CN"/>
        </w:rPr>
        <w:t>(b)</w:t>
      </w:r>
      <w:r w:rsidR="0080024B">
        <w:rPr>
          <w:lang w:eastAsia="zh-CN"/>
        </w:rPr>
        <w:t xml:space="preserve"> </w:t>
      </w:r>
      <w:r w:rsidR="0080024B">
        <w:rPr>
          <w:lang w:eastAsia="zh-CN"/>
        </w:rPr>
        <w:lastRenderedPageBreak/>
        <w:t xml:space="preserve">multiple numerologies </w:t>
      </w:r>
      <w:r w:rsidR="00C73C4E">
        <w:rPr>
          <w:lang w:eastAsia="zh-CN"/>
        </w:rPr>
        <w:t>may</w:t>
      </w:r>
      <w:r w:rsidR="0080024B">
        <w:rPr>
          <w:lang w:eastAsia="zh-CN"/>
        </w:rPr>
        <w:t xml:space="preserve"> be adopted by the forwarded signal. </w:t>
      </w:r>
      <w:r w:rsidR="00F61487">
        <w:rPr>
          <w:lang w:eastAsia="zh-CN"/>
        </w:rPr>
        <w:t xml:space="preserve">As a result, </w:t>
      </w:r>
      <w:r w:rsidR="00166D39">
        <w:rPr>
          <w:lang w:eastAsia="zh-CN"/>
        </w:rPr>
        <w:t>the time granularity can be based on the SCS of the signaling</w:t>
      </w:r>
      <w:r w:rsidR="00FD3BF0">
        <w:rPr>
          <w:lang w:eastAsia="zh-CN"/>
        </w:rPr>
        <w:t xml:space="preserve"> for NCR-MT</w:t>
      </w:r>
      <w:r w:rsidR="00F61487">
        <w:rPr>
          <w:lang w:eastAsia="zh-CN"/>
        </w:rPr>
        <w:t>,</w:t>
      </w:r>
      <w:r w:rsidR="00166D39">
        <w:rPr>
          <w:lang w:eastAsia="zh-CN"/>
        </w:rPr>
        <w:t xml:space="preserve"> </w:t>
      </w:r>
      <w:r w:rsidR="00F61487">
        <w:rPr>
          <w:lang w:eastAsia="zh-CN"/>
        </w:rPr>
        <w:t xml:space="preserve">or </w:t>
      </w:r>
      <w:r w:rsidR="00166D39">
        <w:rPr>
          <w:lang w:eastAsia="zh-CN"/>
        </w:rPr>
        <w:t>the granularity can also be indicated by a dedicated signaling</w:t>
      </w:r>
      <w:r w:rsidR="00F61487">
        <w:rPr>
          <w:lang w:eastAsia="zh-CN"/>
        </w:rPr>
        <w:t>. The latter one</w:t>
      </w:r>
      <w:r w:rsidR="00134223">
        <w:rPr>
          <w:lang w:eastAsia="zh-CN"/>
        </w:rPr>
        <w:t xml:space="preserve"> is </w:t>
      </w:r>
      <w:r w:rsidR="008C003A">
        <w:rPr>
          <w:lang w:eastAsia="zh-CN"/>
        </w:rPr>
        <w:t xml:space="preserve">more flexible. </w:t>
      </w:r>
    </w:p>
    <w:p w14:paraId="6CD4AF35" w14:textId="4B9FA9BB" w:rsidR="00AC4489" w:rsidRDefault="00497B3A" w:rsidP="004A1C09">
      <w:pPr>
        <w:pStyle w:val="ListParagraph"/>
        <w:numPr>
          <w:ilvl w:val="0"/>
          <w:numId w:val="37"/>
        </w:numPr>
        <w:ind w:firstLineChars="0"/>
        <w:jc w:val="left"/>
        <w:rPr>
          <w:lang w:eastAsia="zh-CN"/>
        </w:rPr>
      </w:pPr>
      <w:r>
        <w:rPr>
          <w:lang w:eastAsia="zh-CN"/>
        </w:rPr>
        <w:t>Lastly</w:t>
      </w:r>
      <w:r w:rsidR="007F026A">
        <w:rPr>
          <w:lang w:eastAsia="zh-CN"/>
        </w:rPr>
        <w:t xml:space="preserve">, </w:t>
      </w:r>
      <w:r w:rsidR="00D37494">
        <w:rPr>
          <w:lang w:eastAsia="zh-CN"/>
        </w:rPr>
        <w:t xml:space="preserve">OFDM position, slot position, and period </w:t>
      </w:r>
      <w:r w:rsidR="006A57DC">
        <w:rPr>
          <w:lang w:eastAsia="zh-CN"/>
        </w:rPr>
        <w:t>are</w:t>
      </w:r>
      <w:r w:rsidR="00730841">
        <w:rPr>
          <w:lang w:eastAsia="zh-CN"/>
        </w:rPr>
        <w:t xml:space="preserve"> required</w:t>
      </w:r>
      <w:r w:rsidR="00D37494">
        <w:rPr>
          <w:lang w:eastAsia="zh-CN"/>
        </w:rPr>
        <w:t xml:space="preserve">. </w:t>
      </w:r>
    </w:p>
    <w:p w14:paraId="224737B9" w14:textId="4DEEDFD3" w:rsidR="00E03F47" w:rsidRDefault="00700286" w:rsidP="001B1804">
      <w:pPr>
        <w:rPr>
          <w:i/>
        </w:rPr>
      </w:pPr>
      <w:bookmarkStart w:id="28" w:name="_Ref114518723"/>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E70EAD">
        <w:rPr>
          <w:b/>
          <w:i/>
          <w:noProof/>
        </w:rPr>
        <w:t>9</w:t>
      </w:r>
      <w:r w:rsidRPr="007B6BF1">
        <w:rPr>
          <w:b/>
          <w:i/>
        </w:rPr>
        <w:fldChar w:fldCharType="end"/>
      </w:r>
      <w:r w:rsidRPr="00683791">
        <w:rPr>
          <w:i/>
        </w:rPr>
        <w:t xml:space="preserve">: </w:t>
      </w:r>
      <w:r>
        <w:rPr>
          <w:i/>
        </w:rPr>
        <w:t>For the</w:t>
      </w:r>
      <w:r w:rsidRPr="0038645B">
        <w:rPr>
          <w:i/>
        </w:rPr>
        <w:t xml:space="preserve"> access link beam</w:t>
      </w:r>
      <w:r>
        <w:rPr>
          <w:i/>
        </w:rPr>
        <w:t xml:space="preserve"> </w:t>
      </w:r>
      <w:r w:rsidR="007E3C23">
        <w:rPr>
          <w:i/>
        </w:rPr>
        <w:t xml:space="preserve">indication </w:t>
      </w:r>
      <w:r w:rsidR="00A40473">
        <w:rPr>
          <w:i/>
        </w:rPr>
        <w:t xml:space="preserve">by </w:t>
      </w:r>
      <w:r>
        <w:rPr>
          <w:i/>
        </w:rPr>
        <w:t>RRC</w:t>
      </w:r>
      <w:r w:rsidR="00E03F47">
        <w:rPr>
          <w:i/>
        </w:rPr>
        <w:t>:</w:t>
      </w:r>
      <w:bookmarkEnd w:id="28"/>
      <w:r>
        <w:rPr>
          <w:i/>
        </w:rPr>
        <w:t xml:space="preserve"> </w:t>
      </w:r>
    </w:p>
    <w:p w14:paraId="0E03A031" w14:textId="3EB1231E" w:rsidR="00F02DE2" w:rsidRPr="001B1804" w:rsidRDefault="002078E9" w:rsidP="006A7A40">
      <w:pPr>
        <w:pStyle w:val="ListParagraph"/>
        <w:numPr>
          <w:ilvl w:val="0"/>
          <w:numId w:val="32"/>
        </w:numPr>
        <w:ind w:firstLineChars="0"/>
        <w:rPr>
          <w:b/>
          <w:i/>
        </w:rPr>
      </w:pPr>
      <w:r>
        <w:rPr>
          <w:i/>
        </w:rPr>
        <w:t>M</w:t>
      </w:r>
      <w:r w:rsidRPr="00BC0F76">
        <w:rPr>
          <w:i/>
        </w:rPr>
        <w:t xml:space="preserve">ultiple resource types (e.g., periodic, semi-persistent, and aperiodic) are required, </w:t>
      </w:r>
    </w:p>
    <w:p w14:paraId="7A08484E" w14:textId="2C9CFCEF" w:rsidR="00F02DE2" w:rsidRPr="001B1804" w:rsidRDefault="00F02DE2" w:rsidP="00F02DE2">
      <w:pPr>
        <w:pStyle w:val="ListParagraph"/>
        <w:numPr>
          <w:ilvl w:val="1"/>
          <w:numId w:val="32"/>
        </w:numPr>
        <w:ind w:firstLineChars="0"/>
        <w:rPr>
          <w:b/>
          <w:i/>
        </w:rPr>
      </w:pPr>
      <w:r>
        <w:rPr>
          <w:i/>
        </w:rPr>
        <w:t>P</w:t>
      </w:r>
      <w:r w:rsidR="002078E9" w:rsidRPr="00BC0F76">
        <w:rPr>
          <w:i/>
        </w:rPr>
        <w:t xml:space="preserve">eriodic forwarding resources are configured for forwarding SSB, SIB1, PRACH, CSI-RS, SRS, </w:t>
      </w:r>
    </w:p>
    <w:p w14:paraId="4240FF1F" w14:textId="21BD9EB7" w:rsidR="00F02DE2" w:rsidRPr="001B1804" w:rsidRDefault="00F02DE2" w:rsidP="00F02DE2">
      <w:pPr>
        <w:pStyle w:val="ListParagraph"/>
        <w:numPr>
          <w:ilvl w:val="1"/>
          <w:numId w:val="32"/>
        </w:numPr>
        <w:ind w:firstLineChars="0"/>
        <w:rPr>
          <w:b/>
          <w:i/>
        </w:rPr>
      </w:pPr>
      <w:r>
        <w:rPr>
          <w:i/>
        </w:rPr>
        <w:t>S</w:t>
      </w:r>
      <w:r w:rsidR="002078E9" w:rsidRPr="00BC0F76">
        <w:rPr>
          <w:i/>
        </w:rPr>
        <w:t xml:space="preserve">emi-persistent forwarding resource are configured for forwarding semi-persistent CSI-RS and SRS, periodic CSI-RS and SRS, SPS scheduling, </w:t>
      </w:r>
    </w:p>
    <w:p w14:paraId="6F77CD36" w14:textId="4C500961" w:rsidR="002078E9" w:rsidRPr="002B5DD6" w:rsidRDefault="00F02DE2" w:rsidP="001B1804">
      <w:pPr>
        <w:pStyle w:val="ListParagraph"/>
        <w:numPr>
          <w:ilvl w:val="1"/>
          <w:numId w:val="32"/>
        </w:numPr>
        <w:ind w:firstLineChars="0"/>
        <w:rPr>
          <w:b/>
          <w:i/>
        </w:rPr>
      </w:pPr>
      <w:r>
        <w:rPr>
          <w:i/>
        </w:rPr>
        <w:t>A</w:t>
      </w:r>
      <w:r w:rsidR="002078E9" w:rsidRPr="00BC0F76">
        <w:rPr>
          <w:i/>
        </w:rPr>
        <w:t xml:space="preserve">periodic forwarding resource can be configured for forwarding aperiodic CSI-RS and SRS. </w:t>
      </w:r>
    </w:p>
    <w:p w14:paraId="62088BDF" w14:textId="1E9CEF1E" w:rsidR="002078E9" w:rsidRPr="00BC0F76" w:rsidRDefault="002078E9" w:rsidP="00DC61C0">
      <w:pPr>
        <w:pStyle w:val="ListParagraph"/>
        <w:numPr>
          <w:ilvl w:val="0"/>
          <w:numId w:val="32"/>
        </w:numPr>
        <w:ind w:firstLineChars="0"/>
        <w:rPr>
          <w:b/>
          <w:i/>
        </w:rPr>
      </w:pPr>
      <w:r>
        <w:rPr>
          <w:i/>
        </w:rPr>
        <w:t xml:space="preserve">Time granularity, </w:t>
      </w:r>
      <w:r w:rsidRPr="006A57DC">
        <w:rPr>
          <w:i/>
          <w:lang w:eastAsia="zh-CN"/>
        </w:rPr>
        <w:t>OFDM position, slot position, and period</w:t>
      </w:r>
      <w:r>
        <w:rPr>
          <w:i/>
        </w:rPr>
        <w:t xml:space="preserve"> are required. </w:t>
      </w:r>
    </w:p>
    <w:p w14:paraId="1D2E67FD" w14:textId="3584B977" w:rsidR="00BB75EA" w:rsidRDefault="00EB61D3" w:rsidP="00665754">
      <w:pPr>
        <w:rPr>
          <w:i/>
        </w:rPr>
      </w:pPr>
      <w:bookmarkStart w:id="29" w:name="_Ref114518792"/>
      <w:r w:rsidRPr="00FE6645">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E70EAD">
        <w:rPr>
          <w:b/>
          <w:i/>
          <w:noProof/>
        </w:rPr>
        <w:t>9</w:t>
      </w:r>
      <w:r w:rsidRPr="007E7963">
        <w:rPr>
          <w:b/>
          <w:i/>
        </w:rPr>
        <w:fldChar w:fldCharType="end"/>
      </w:r>
      <w:r w:rsidRPr="00683791">
        <w:rPr>
          <w:i/>
        </w:rPr>
        <w:t xml:space="preserve">: </w:t>
      </w:r>
      <w:r w:rsidR="00BB75EA">
        <w:rPr>
          <w:i/>
        </w:rPr>
        <w:t xml:space="preserve">The following information is configured </w:t>
      </w:r>
      <w:r w:rsidR="00633EB6">
        <w:rPr>
          <w:i/>
        </w:rPr>
        <w:t>by</w:t>
      </w:r>
      <w:r w:rsidR="00BB75EA">
        <w:rPr>
          <w:i/>
        </w:rPr>
        <w:t xml:space="preserve"> the RRC for NCR-Fwd forwarding resources: </w:t>
      </w:r>
    </w:p>
    <w:p w14:paraId="0B5EAAFA" w14:textId="6C0BB4D6" w:rsidR="00BB75EA" w:rsidRDefault="00BB75EA">
      <w:pPr>
        <w:pStyle w:val="ListParagraph"/>
        <w:numPr>
          <w:ilvl w:val="0"/>
          <w:numId w:val="40"/>
        </w:numPr>
        <w:ind w:firstLineChars="0"/>
        <w:rPr>
          <w:i/>
        </w:rPr>
      </w:pPr>
      <w:r>
        <w:rPr>
          <w:i/>
        </w:rPr>
        <w:t>R</w:t>
      </w:r>
      <w:r w:rsidRPr="00900474">
        <w:rPr>
          <w:i/>
        </w:rPr>
        <w:t>esource type</w:t>
      </w:r>
      <w:r>
        <w:rPr>
          <w:i/>
        </w:rPr>
        <w:t xml:space="preserve">, </w:t>
      </w:r>
      <w:r w:rsidRPr="00900474">
        <w:rPr>
          <w:i/>
        </w:rPr>
        <w:t>e.g., periodic, semi-persistent, and aperiodic</w:t>
      </w:r>
      <w:r>
        <w:rPr>
          <w:i/>
        </w:rPr>
        <w:t xml:space="preserve">. </w:t>
      </w:r>
    </w:p>
    <w:p w14:paraId="0EEC593E" w14:textId="574C5FD8" w:rsidR="00D13CFB" w:rsidRPr="00D17E0B" w:rsidRDefault="00BB75EA" w:rsidP="001B1804">
      <w:pPr>
        <w:pStyle w:val="ListParagraph"/>
        <w:numPr>
          <w:ilvl w:val="0"/>
          <w:numId w:val="40"/>
        </w:numPr>
        <w:ind w:firstLineChars="0"/>
        <w:rPr>
          <w:i/>
        </w:rPr>
      </w:pPr>
      <w:r w:rsidRPr="003B4610">
        <w:rPr>
          <w:i/>
        </w:rPr>
        <w:t>T</w:t>
      </w:r>
      <w:r w:rsidRPr="00900474">
        <w:rPr>
          <w:i/>
        </w:rPr>
        <w:t xml:space="preserve">ime granularity, </w:t>
      </w:r>
      <w:r w:rsidRPr="00900474">
        <w:rPr>
          <w:i/>
          <w:lang w:eastAsia="zh-CN"/>
        </w:rPr>
        <w:t>OFDM position, slot position, and period</w:t>
      </w:r>
      <w:r w:rsidRPr="00D17E0B">
        <w:rPr>
          <w:i/>
          <w:lang w:eastAsia="zh-CN"/>
        </w:rPr>
        <w:t xml:space="preserve">. </w:t>
      </w:r>
    </w:p>
    <w:bookmarkEnd w:id="29"/>
    <w:p w14:paraId="799E0D0A" w14:textId="3FCBD1F0" w:rsidR="00F93CE7" w:rsidRDefault="001962AC" w:rsidP="001B1804">
      <w:pPr>
        <w:rPr>
          <w:lang w:eastAsia="zh-CN"/>
        </w:rPr>
      </w:pPr>
      <w:r>
        <w:rPr>
          <w:lang w:eastAsia="zh-CN"/>
        </w:rPr>
        <w:t>Co</w:t>
      </w:r>
      <w:r w:rsidR="00E07E17">
        <w:rPr>
          <w:lang w:eastAsia="zh-CN"/>
        </w:rPr>
        <w:t>mpared to</w:t>
      </w:r>
      <w:r>
        <w:rPr>
          <w:lang w:eastAsia="zh-CN"/>
        </w:rPr>
        <w:t xml:space="preserve"> RRC based indication, more stringent requirement</w:t>
      </w:r>
      <w:r w:rsidR="00606A96">
        <w:rPr>
          <w:lang w:eastAsia="zh-CN"/>
        </w:rPr>
        <w:t>s</w:t>
      </w:r>
      <w:r>
        <w:rPr>
          <w:lang w:eastAsia="zh-CN"/>
        </w:rPr>
        <w:t xml:space="preserve"> are </w:t>
      </w:r>
      <w:r w:rsidR="00D8221C">
        <w:rPr>
          <w:lang w:eastAsia="zh-CN"/>
        </w:rPr>
        <w:t>imposed</w:t>
      </w:r>
      <w:r>
        <w:rPr>
          <w:lang w:eastAsia="zh-CN"/>
        </w:rPr>
        <w:t xml:space="preserve"> f</w:t>
      </w:r>
      <w:r w:rsidR="00C5517A">
        <w:rPr>
          <w:lang w:eastAsia="zh-CN"/>
        </w:rPr>
        <w:t>or the DCI based indication</w:t>
      </w:r>
      <w:r>
        <w:rPr>
          <w:lang w:eastAsia="zh-CN"/>
        </w:rPr>
        <w:t xml:space="preserve">. </w:t>
      </w:r>
      <w:r w:rsidR="007A2A0D">
        <w:rPr>
          <w:lang w:eastAsia="zh-CN"/>
        </w:rPr>
        <w:t>Firstly, t</w:t>
      </w:r>
      <w:r>
        <w:rPr>
          <w:lang w:eastAsia="zh-CN"/>
        </w:rPr>
        <w:t>he payload</w:t>
      </w:r>
      <w:r w:rsidR="00ED468B">
        <w:rPr>
          <w:lang w:eastAsia="zh-CN"/>
        </w:rPr>
        <w:t xml:space="preserve"> of DCI</w:t>
      </w:r>
      <w:r w:rsidR="00C5517A">
        <w:rPr>
          <w:lang w:eastAsia="zh-CN"/>
        </w:rPr>
        <w:t xml:space="preserve"> </w:t>
      </w:r>
      <w:r w:rsidR="00ED468B">
        <w:rPr>
          <w:lang w:eastAsia="zh-CN"/>
        </w:rPr>
        <w:t xml:space="preserve">is </w:t>
      </w:r>
      <w:r w:rsidR="00724409">
        <w:rPr>
          <w:lang w:eastAsia="zh-CN"/>
        </w:rPr>
        <w:t>m</w:t>
      </w:r>
      <w:r w:rsidR="001B730A">
        <w:rPr>
          <w:lang w:eastAsia="zh-CN"/>
        </w:rPr>
        <w:t>ajor consideration and the existing requirements for NCR-MT should be</w:t>
      </w:r>
      <w:r w:rsidR="00D7493E">
        <w:rPr>
          <w:lang w:eastAsia="zh-CN"/>
        </w:rPr>
        <w:t xml:space="preserve"> preserved</w:t>
      </w:r>
      <w:r w:rsidR="00342BA2">
        <w:rPr>
          <w:lang w:eastAsia="zh-CN"/>
        </w:rPr>
        <w:t>, e.g., the maximum number of bits</w:t>
      </w:r>
      <w:r w:rsidR="00F60268">
        <w:rPr>
          <w:lang w:eastAsia="zh-CN"/>
        </w:rPr>
        <w:t xml:space="preserve"> is not larger than 128</w:t>
      </w:r>
      <w:r>
        <w:rPr>
          <w:lang w:eastAsia="zh-CN"/>
        </w:rPr>
        <w:t>.</w:t>
      </w:r>
      <w:r w:rsidR="00D7493E">
        <w:rPr>
          <w:lang w:eastAsia="zh-CN"/>
        </w:rPr>
        <w:t xml:space="preserve"> Moreover, </w:t>
      </w:r>
      <w:r w:rsidR="00294A57">
        <w:rPr>
          <w:lang w:eastAsia="zh-CN"/>
        </w:rPr>
        <w:t xml:space="preserve">One DCI for only one forwarding occasion should be avoided. </w:t>
      </w:r>
      <w:r w:rsidR="009304E9">
        <w:rPr>
          <w:lang w:eastAsia="zh-CN"/>
        </w:rPr>
        <w:t>For example, the required bits by a single forwarding occasion is only 14 (or 11 with</w:t>
      </w:r>
      <w:r w:rsidR="00827193">
        <w:rPr>
          <w:lang w:eastAsia="zh-CN"/>
        </w:rPr>
        <w:t>out</w:t>
      </w:r>
      <w:r w:rsidR="009304E9">
        <w:rPr>
          <w:lang w:eastAsia="zh-CN"/>
        </w:rPr>
        <w:t xml:space="preserve"> power information) for the assumptions in </w:t>
      </w:r>
      <w:r w:rsidR="009304E9" w:rsidRPr="00712837">
        <w:rPr>
          <w:lang w:eastAsia="zh-CN"/>
        </w:rPr>
        <w:fldChar w:fldCharType="begin"/>
      </w:r>
      <w:r w:rsidR="009304E9" w:rsidRPr="00712837">
        <w:rPr>
          <w:lang w:eastAsia="zh-CN"/>
        </w:rPr>
        <w:instrText xml:space="preserve"> REF _Ref115117461 \h  \* MERGEFORMAT </w:instrText>
      </w:r>
      <w:r w:rsidR="009304E9" w:rsidRPr="00712837">
        <w:rPr>
          <w:lang w:eastAsia="zh-CN"/>
        </w:rPr>
      </w:r>
      <w:r w:rsidR="009304E9" w:rsidRPr="00712837">
        <w:rPr>
          <w:lang w:eastAsia="zh-CN"/>
        </w:rPr>
        <w:fldChar w:fldCharType="separate"/>
      </w:r>
      <w:r w:rsidR="00E70EAD" w:rsidRPr="00E70EAD">
        <w:t xml:space="preserve">Table </w:t>
      </w:r>
      <w:r w:rsidR="00E70EAD" w:rsidRPr="00E70EAD">
        <w:rPr>
          <w:noProof/>
        </w:rPr>
        <w:t>2</w:t>
      </w:r>
      <w:r w:rsidR="009304E9" w:rsidRPr="00712837">
        <w:rPr>
          <w:lang w:eastAsia="zh-CN"/>
        </w:rPr>
        <w:fldChar w:fldCharType="end"/>
      </w:r>
      <w:r w:rsidR="00294A57">
        <w:rPr>
          <w:lang w:eastAsia="zh-CN"/>
        </w:rPr>
        <w:t xml:space="preserve">, therefore </w:t>
      </w:r>
      <w:r w:rsidR="009304E9">
        <w:rPr>
          <w:lang w:eastAsia="zh-CN"/>
        </w:rPr>
        <w:t xml:space="preserve">gNB </w:t>
      </w:r>
      <w:r w:rsidR="006228B1">
        <w:rPr>
          <w:lang w:eastAsia="zh-CN"/>
        </w:rPr>
        <w:t xml:space="preserve">controlling NCR </w:t>
      </w:r>
      <w:r w:rsidR="009304E9">
        <w:rPr>
          <w:lang w:eastAsia="zh-CN"/>
        </w:rPr>
        <w:t xml:space="preserve">is </w:t>
      </w:r>
      <w:r w:rsidR="006228B1">
        <w:rPr>
          <w:lang w:eastAsia="zh-CN"/>
        </w:rPr>
        <w:t>less</w:t>
      </w:r>
      <w:r w:rsidR="00652E31">
        <w:rPr>
          <w:lang w:eastAsia="zh-CN"/>
        </w:rPr>
        <w:t xml:space="preserve"> </w:t>
      </w:r>
      <w:r w:rsidR="00091843">
        <w:rPr>
          <w:lang w:eastAsia="zh-CN"/>
        </w:rPr>
        <w:t>efficien</w:t>
      </w:r>
      <w:r w:rsidR="0054068D">
        <w:rPr>
          <w:lang w:eastAsia="zh-CN"/>
        </w:rPr>
        <w:t>t</w:t>
      </w:r>
      <w:r w:rsidR="006228B1">
        <w:rPr>
          <w:lang w:eastAsia="zh-CN"/>
        </w:rPr>
        <w:t xml:space="preserve"> </w:t>
      </w:r>
      <w:r w:rsidR="009304E9">
        <w:rPr>
          <w:lang w:eastAsia="zh-CN"/>
        </w:rPr>
        <w:t>and NCR-MT has to frequently detect DCI</w:t>
      </w:r>
      <w:r w:rsidR="00024847">
        <w:rPr>
          <w:lang w:eastAsia="zh-CN"/>
        </w:rPr>
        <w:t xml:space="preserve">. </w:t>
      </w:r>
      <w:r w:rsidR="0086545C">
        <w:rPr>
          <w:lang w:eastAsia="zh-CN"/>
        </w:rPr>
        <w:t>To improve the efficiency</w:t>
      </w:r>
      <w:r w:rsidR="009C62E1">
        <w:rPr>
          <w:lang w:eastAsia="zh-CN"/>
        </w:rPr>
        <w:t xml:space="preserve">, </w:t>
      </w:r>
      <w:r w:rsidR="00121B3A">
        <w:rPr>
          <w:lang w:eastAsia="zh-CN"/>
        </w:rPr>
        <w:t xml:space="preserve">it is preferred to indicate </w:t>
      </w:r>
      <w:r w:rsidR="00B73FE6">
        <w:rPr>
          <w:lang w:eastAsia="zh-CN"/>
        </w:rPr>
        <w:t xml:space="preserve">the </w:t>
      </w:r>
      <w:r w:rsidR="00121B3A">
        <w:rPr>
          <w:lang w:eastAsia="zh-CN"/>
        </w:rPr>
        <w:t xml:space="preserve">side control </w:t>
      </w:r>
      <w:r w:rsidR="00475944">
        <w:rPr>
          <w:lang w:eastAsia="zh-CN"/>
        </w:rPr>
        <w:t>in</w:t>
      </w:r>
      <w:r w:rsidR="00121B3A">
        <w:rPr>
          <w:lang w:eastAsia="zh-CN"/>
        </w:rPr>
        <w:t xml:space="preserve">formation of </w:t>
      </w:r>
      <w:r w:rsidR="009C62E1">
        <w:rPr>
          <w:lang w:eastAsia="zh-CN"/>
        </w:rPr>
        <w:t xml:space="preserve">multiple </w:t>
      </w:r>
      <w:r w:rsidR="00121B3A">
        <w:rPr>
          <w:lang w:eastAsia="zh-CN"/>
        </w:rPr>
        <w:t>forwarding occasions</w:t>
      </w:r>
      <w:r w:rsidR="009C62E1">
        <w:rPr>
          <w:lang w:eastAsia="zh-CN"/>
        </w:rPr>
        <w:t xml:space="preserve"> </w:t>
      </w:r>
      <w:r w:rsidR="00121B3A">
        <w:rPr>
          <w:lang w:eastAsia="zh-CN"/>
        </w:rPr>
        <w:t>in a single DCI</w:t>
      </w:r>
      <w:r w:rsidR="009C62E1">
        <w:rPr>
          <w:lang w:eastAsia="zh-CN"/>
        </w:rPr>
        <w:t xml:space="preserve">. </w:t>
      </w:r>
      <w:r w:rsidR="00554CD4">
        <w:rPr>
          <w:lang w:eastAsia="zh-CN"/>
        </w:rPr>
        <w:t>As</w:t>
      </w:r>
      <w:r w:rsidR="00F84AC0">
        <w:rPr>
          <w:lang w:eastAsia="zh-CN"/>
        </w:rPr>
        <w:t xml:space="preserve"> the example</w:t>
      </w:r>
      <w:r w:rsidR="00F46237">
        <w:rPr>
          <w:lang w:eastAsia="zh-CN"/>
        </w:rPr>
        <w:t xml:space="preserve"> shown by </w:t>
      </w:r>
      <w:r w:rsidR="00532EC5" w:rsidRPr="00532EC5">
        <w:rPr>
          <w:lang w:eastAsia="zh-CN"/>
        </w:rPr>
        <w:fldChar w:fldCharType="begin"/>
      </w:r>
      <w:r w:rsidR="00532EC5" w:rsidRPr="00532EC5">
        <w:rPr>
          <w:lang w:eastAsia="zh-CN"/>
        </w:rPr>
        <w:instrText xml:space="preserve"> REF _Ref115120402 \h  \* MERGEFORMAT </w:instrText>
      </w:r>
      <w:r w:rsidR="00532EC5" w:rsidRPr="00532EC5">
        <w:rPr>
          <w:lang w:eastAsia="zh-CN"/>
        </w:rPr>
      </w:r>
      <w:r w:rsidR="00532EC5" w:rsidRPr="00532EC5">
        <w:rPr>
          <w:lang w:eastAsia="zh-CN"/>
        </w:rPr>
        <w:fldChar w:fldCharType="separate"/>
      </w:r>
      <w:r w:rsidR="00E70EAD" w:rsidRPr="00E70EAD">
        <w:t xml:space="preserve">Figure </w:t>
      </w:r>
      <w:r w:rsidR="00E70EAD" w:rsidRPr="00E70EAD">
        <w:rPr>
          <w:noProof/>
        </w:rPr>
        <w:t>5</w:t>
      </w:r>
      <w:r w:rsidR="00532EC5" w:rsidRPr="00532EC5">
        <w:rPr>
          <w:lang w:eastAsia="zh-CN"/>
        </w:rPr>
        <w:fldChar w:fldCharType="end"/>
      </w:r>
      <w:r w:rsidR="00E226A3">
        <w:rPr>
          <w:lang w:eastAsia="zh-CN"/>
        </w:rPr>
        <w:t xml:space="preserve">, </w:t>
      </w:r>
      <w:r w:rsidR="00554CD4">
        <w:rPr>
          <w:lang w:eastAsia="zh-CN"/>
        </w:rPr>
        <w:t xml:space="preserve">a </w:t>
      </w:r>
      <w:r w:rsidR="00E226A3">
        <w:rPr>
          <w:lang w:eastAsia="zh-CN"/>
        </w:rPr>
        <w:t>single DCI is used</w:t>
      </w:r>
      <w:r w:rsidR="004D1D2D">
        <w:rPr>
          <w:lang w:eastAsia="zh-CN"/>
        </w:rPr>
        <w:t xml:space="preserve"> to</w:t>
      </w:r>
      <w:r w:rsidR="00E226A3">
        <w:rPr>
          <w:lang w:eastAsia="zh-CN"/>
        </w:rPr>
        <w:t xml:space="preserve"> indicate </w:t>
      </w:r>
      <w:r w:rsidR="00760522">
        <w:rPr>
          <w:lang w:eastAsia="zh-CN"/>
        </w:rPr>
        <w:t>5</w:t>
      </w:r>
      <w:r w:rsidR="00E226A3">
        <w:rPr>
          <w:lang w:eastAsia="zh-CN"/>
        </w:rPr>
        <w:t xml:space="preserve"> slots</w:t>
      </w:r>
      <w:r w:rsidR="008F672B">
        <w:rPr>
          <w:lang w:eastAsia="zh-CN"/>
        </w:rPr>
        <w:t xml:space="preserve"> and only a single forwarding occasion is defined in </w:t>
      </w:r>
      <w:r w:rsidR="00760528">
        <w:rPr>
          <w:lang w:eastAsia="zh-CN"/>
        </w:rPr>
        <w:t>each</w:t>
      </w:r>
      <w:r w:rsidR="008F672B">
        <w:rPr>
          <w:lang w:eastAsia="zh-CN"/>
        </w:rPr>
        <w:t xml:space="preserve"> slot.</w:t>
      </w:r>
      <w:r w:rsidR="00554CD4">
        <w:rPr>
          <w:lang w:eastAsia="zh-CN"/>
        </w:rPr>
        <w:t xml:space="preserve"> </w:t>
      </w:r>
      <w:r w:rsidR="008F672B">
        <w:rPr>
          <w:lang w:eastAsia="zh-CN"/>
        </w:rPr>
        <w:t>T</w:t>
      </w:r>
      <w:r w:rsidR="00554CD4">
        <w:rPr>
          <w:lang w:eastAsia="zh-CN"/>
        </w:rPr>
        <w:t xml:space="preserve">he total required bits </w:t>
      </w:r>
      <w:proofErr w:type="gramStart"/>
      <w:r w:rsidR="004E227F">
        <w:rPr>
          <w:lang w:eastAsia="zh-CN"/>
        </w:rPr>
        <w:t>is</w:t>
      </w:r>
      <w:proofErr w:type="gramEnd"/>
      <w:r w:rsidR="004E227F">
        <w:rPr>
          <w:lang w:eastAsia="zh-CN"/>
        </w:rPr>
        <w:t xml:space="preserve"> </w:t>
      </w:r>
      <m:oMath>
        <m:r>
          <m:rPr>
            <m:sty m:val="p"/>
          </m:rPr>
          <w:rPr>
            <w:rFonts w:ascii="Cambria Math" w:hAnsi="Cambria Math"/>
            <w:lang w:eastAsia="zh-CN"/>
          </w:rPr>
          <m:t>5×14=70</m:t>
        </m:r>
      </m:oMath>
      <w:r w:rsidR="003A10D2">
        <w:rPr>
          <w:lang w:eastAsia="zh-CN"/>
        </w:rPr>
        <w:t xml:space="preserve"> (</w:t>
      </w:r>
      <w:r w:rsidR="00827193">
        <w:rPr>
          <w:lang w:eastAsia="zh-CN"/>
        </w:rPr>
        <w:t>or 55 bits without power information</w:t>
      </w:r>
      <w:r w:rsidR="003A10D2">
        <w:rPr>
          <w:lang w:eastAsia="zh-CN"/>
        </w:rPr>
        <w:t xml:space="preserve">). </w:t>
      </w:r>
    </w:p>
    <w:p w14:paraId="7258154E" w14:textId="612549D9" w:rsidR="006E103C" w:rsidRDefault="007A6B1D" w:rsidP="006E103C">
      <w:pPr>
        <w:pStyle w:val="Caption"/>
        <w:jc w:val="center"/>
        <w:rPr>
          <w:lang w:eastAsia="ja-JP"/>
        </w:rPr>
      </w:pPr>
      <w:bookmarkStart w:id="30" w:name="_Ref115117461"/>
      <w:r w:rsidRPr="007A6B1D">
        <w:rPr>
          <w:rFonts w:ascii="Times New Roman" w:hAnsi="Times New Roman" w:cs="Times New Roman"/>
          <w:b/>
          <w:sz w:val="22"/>
        </w:rPr>
        <w:t xml:space="preserve">Table </w:t>
      </w:r>
      <w:r w:rsidRPr="007A6B1D">
        <w:rPr>
          <w:rFonts w:ascii="Times New Roman" w:hAnsi="Times New Roman" w:cs="Times New Roman"/>
          <w:b/>
          <w:sz w:val="22"/>
        </w:rPr>
        <w:fldChar w:fldCharType="begin"/>
      </w:r>
      <w:r w:rsidRPr="007A6B1D">
        <w:rPr>
          <w:rFonts w:ascii="Times New Roman" w:hAnsi="Times New Roman" w:cs="Times New Roman"/>
          <w:b/>
          <w:sz w:val="22"/>
        </w:rPr>
        <w:instrText xml:space="preserve"> SEQ Table \* ARABIC </w:instrText>
      </w:r>
      <w:r w:rsidRPr="007A6B1D">
        <w:rPr>
          <w:rFonts w:ascii="Times New Roman" w:hAnsi="Times New Roman" w:cs="Times New Roman"/>
          <w:b/>
          <w:sz w:val="22"/>
        </w:rPr>
        <w:fldChar w:fldCharType="separate"/>
      </w:r>
      <w:r w:rsidR="00E70EAD">
        <w:rPr>
          <w:rFonts w:ascii="Times New Roman" w:hAnsi="Times New Roman" w:cs="Times New Roman"/>
          <w:b/>
          <w:noProof/>
          <w:sz w:val="22"/>
        </w:rPr>
        <w:t>2</w:t>
      </w:r>
      <w:r w:rsidRPr="007A6B1D">
        <w:rPr>
          <w:rFonts w:ascii="Times New Roman" w:hAnsi="Times New Roman" w:cs="Times New Roman"/>
          <w:b/>
          <w:sz w:val="22"/>
        </w:rPr>
        <w:fldChar w:fldCharType="end"/>
      </w:r>
      <w:bookmarkEnd w:id="30"/>
      <w:r w:rsidR="006E103C">
        <w:rPr>
          <w:rFonts w:ascii="Times New Roman" w:hAnsi="Times New Roman" w:cs="Times New Roman"/>
          <w:b/>
          <w:sz w:val="22"/>
        </w:rPr>
        <w:t xml:space="preserve"> Required </w:t>
      </w:r>
      <w:r w:rsidR="006E103C" w:rsidRPr="00A44B78">
        <w:rPr>
          <w:rFonts w:ascii="Times New Roman" w:hAnsi="Times New Roman" w:cs="Times New Roman"/>
          <w:b/>
          <w:sz w:val="22"/>
        </w:rPr>
        <w:t>information</w:t>
      </w:r>
      <w:r w:rsidR="006E103C">
        <w:rPr>
          <w:rFonts w:ascii="Times New Roman" w:hAnsi="Times New Roman" w:cs="Times New Roman"/>
          <w:b/>
          <w:sz w:val="22"/>
        </w:rPr>
        <w:t xml:space="preserve"> for </w:t>
      </w:r>
      <w:r w:rsidR="00E30087">
        <w:rPr>
          <w:rFonts w:ascii="Times New Roman" w:hAnsi="Times New Roman" w:cs="Times New Roman"/>
          <w:b/>
          <w:sz w:val="22"/>
        </w:rPr>
        <w:t>a single</w:t>
      </w:r>
      <w:r w:rsidR="006E103C">
        <w:rPr>
          <w:rFonts w:ascii="Times New Roman" w:hAnsi="Times New Roman" w:cs="Times New Roman"/>
          <w:b/>
          <w:sz w:val="22"/>
        </w:rPr>
        <w:t xml:space="preserve"> forwarding occasion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830"/>
        <w:gridCol w:w="1560"/>
        <w:gridCol w:w="3543"/>
      </w:tblGrid>
      <w:tr w:rsidR="00CB3D59" w:rsidRPr="00D12C4A" w14:paraId="7D248436" w14:textId="12CBFA54" w:rsidTr="00B4155F">
        <w:trPr>
          <w:trHeight w:val="375"/>
          <w:jc w:val="center"/>
        </w:trPr>
        <w:tc>
          <w:tcPr>
            <w:tcW w:w="2830" w:type="dxa"/>
            <w:shd w:val="clear" w:color="auto" w:fill="D9D9D9"/>
            <w:vAlign w:val="center"/>
          </w:tcPr>
          <w:p w14:paraId="1367D4F9" w14:textId="31CE1CC7" w:rsidR="00CB3D59" w:rsidRPr="00D12C4A" w:rsidRDefault="00CB3D59" w:rsidP="00412797">
            <w:pPr>
              <w:spacing w:after="0"/>
              <w:jc w:val="center"/>
              <w:rPr>
                <w:sz w:val="20"/>
                <w:szCs w:val="20"/>
                <w:lang w:eastAsia="zh-CN"/>
              </w:rPr>
            </w:pPr>
            <w:r>
              <w:rPr>
                <w:sz w:val="20"/>
                <w:szCs w:val="20"/>
                <w:lang w:eastAsia="zh-CN"/>
              </w:rPr>
              <w:t>Fields</w:t>
            </w:r>
          </w:p>
        </w:tc>
        <w:tc>
          <w:tcPr>
            <w:tcW w:w="1560" w:type="dxa"/>
            <w:shd w:val="clear" w:color="auto" w:fill="D9D9D9"/>
            <w:vAlign w:val="center"/>
          </w:tcPr>
          <w:p w14:paraId="0B34A181" w14:textId="2D3EB285" w:rsidR="00CB3D59" w:rsidRPr="00D12C4A" w:rsidRDefault="00CB3D59" w:rsidP="007A6B1D">
            <w:pPr>
              <w:spacing w:after="0"/>
              <w:jc w:val="center"/>
              <w:rPr>
                <w:sz w:val="20"/>
                <w:szCs w:val="20"/>
                <w:lang w:eastAsia="zh-CN"/>
              </w:rPr>
            </w:pPr>
            <w:r>
              <w:rPr>
                <w:sz w:val="20"/>
                <w:szCs w:val="20"/>
                <w:lang w:eastAsia="zh-CN"/>
              </w:rPr>
              <w:t>Required bits</w:t>
            </w:r>
          </w:p>
        </w:tc>
        <w:tc>
          <w:tcPr>
            <w:tcW w:w="3543" w:type="dxa"/>
            <w:shd w:val="clear" w:color="auto" w:fill="D9D9D9"/>
            <w:vAlign w:val="center"/>
          </w:tcPr>
          <w:p w14:paraId="364F2A61" w14:textId="4B32C2DA" w:rsidR="00CB3D59" w:rsidRDefault="00CB3D59" w:rsidP="001C66A0">
            <w:pPr>
              <w:spacing w:after="0"/>
              <w:jc w:val="center"/>
              <w:rPr>
                <w:sz w:val="20"/>
                <w:szCs w:val="20"/>
                <w:lang w:eastAsia="zh-CN"/>
              </w:rPr>
            </w:pPr>
            <w:r>
              <w:rPr>
                <w:sz w:val="20"/>
                <w:szCs w:val="20"/>
                <w:lang w:eastAsia="zh-CN"/>
              </w:rPr>
              <w:t>Assumptions</w:t>
            </w:r>
          </w:p>
        </w:tc>
      </w:tr>
      <w:tr w:rsidR="00CB3D59" w:rsidRPr="00D12C4A" w14:paraId="3D88560A" w14:textId="1619981E" w:rsidTr="00B4155F">
        <w:trPr>
          <w:trHeight w:val="340"/>
          <w:jc w:val="center"/>
        </w:trPr>
        <w:tc>
          <w:tcPr>
            <w:tcW w:w="2830" w:type="dxa"/>
            <w:vAlign w:val="center"/>
          </w:tcPr>
          <w:p w14:paraId="194EFB35" w14:textId="09A47D23" w:rsidR="00CB3D59" w:rsidRPr="00D12C4A" w:rsidRDefault="00CB3D59" w:rsidP="00412797">
            <w:pPr>
              <w:spacing w:after="0"/>
              <w:jc w:val="center"/>
              <w:rPr>
                <w:sz w:val="20"/>
                <w:szCs w:val="20"/>
                <w:lang w:eastAsia="zh-CN"/>
              </w:rPr>
            </w:pPr>
            <w:r>
              <w:rPr>
                <w:sz w:val="20"/>
                <w:szCs w:val="20"/>
                <w:lang w:eastAsia="zh-CN"/>
              </w:rPr>
              <w:t xml:space="preserve">Backhaul beam information </w:t>
            </w:r>
          </w:p>
        </w:tc>
        <w:tc>
          <w:tcPr>
            <w:tcW w:w="1560" w:type="dxa"/>
            <w:vAlign w:val="center"/>
          </w:tcPr>
          <w:p w14:paraId="3F6269F9" w14:textId="3A371CA3" w:rsidR="00CB3D59" w:rsidRDefault="001D2439" w:rsidP="0095369C">
            <w:pPr>
              <w:spacing w:after="0"/>
              <w:jc w:val="center"/>
              <w:rPr>
                <w:sz w:val="20"/>
                <w:szCs w:val="20"/>
                <w:lang w:eastAsia="zh-CN"/>
              </w:rPr>
            </w:pPr>
            <w:r>
              <w:rPr>
                <w:rFonts w:hint="eastAsia"/>
                <w:sz w:val="20"/>
                <w:szCs w:val="20"/>
                <w:lang w:eastAsia="zh-CN"/>
              </w:rPr>
              <w:t>3</w:t>
            </w:r>
          </w:p>
        </w:tc>
        <w:tc>
          <w:tcPr>
            <w:tcW w:w="3543" w:type="dxa"/>
          </w:tcPr>
          <w:p w14:paraId="6EED784F" w14:textId="43C57E3E" w:rsidR="00CB3D59" w:rsidRDefault="00C8164F" w:rsidP="00C8164F">
            <w:pPr>
              <w:spacing w:after="0"/>
              <w:jc w:val="left"/>
              <w:rPr>
                <w:sz w:val="20"/>
                <w:szCs w:val="20"/>
                <w:lang w:eastAsia="zh-CN"/>
              </w:rPr>
            </w:pPr>
            <w:r>
              <w:rPr>
                <w:sz w:val="20"/>
                <w:szCs w:val="20"/>
                <w:lang w:eastAsia="zh-CN"/>
              </w:rPr>
              <w:t xml:space="preserve">8 </w:t>
            </w:r>
            <w:r w:rsidR="001D2439">
              <w:rPr>
                <w:sz w:val="20"/>
                <w:szCs w:val="20"/>
                <w:lang w:eastAsia="zh-CN"/>
              </w:rPr>
              <w:t>activated TCI-states</w:t>
            </w:r>
            <w:r>
              <w:rPr>
                <w:sz w:val="20"/>
                <w:szCs w:val="20"/>
                <w:lang w:eastAsia="zh-CN"/>
              </w:rPr>
              <w:t xml:space="preserve"> is assumed </w:t>
            </w:r>
            <w:r w:rsidR="001D2439">
              <w:rPr>
                <w:sz w:val="20"/>
                <w:szCs w:val="20"/>
                <w:lang w:eastAsia="zh-CN"/>
              </w:rPr>
              <w:t>for NCR-MT</w:t>
            </w:r>
          </w:p>
        </w:tc>
      </w:tr>
      <w:tr w:rsidR="00CB3D59" w:rsidRPr="00D12C4A" w14:paraId="0A8B137F" w14:textId="272D5E7E" w:rsidTr="00B4155F">
        <w:trPr>
          <w:trHeight w:val="340"/>
          <w:jc w:val="center"/>
        </w:trPr>
        <w:tc>
          <w:tcPr>
            <w:tcW w:w="2830" w:type="dxa"/>
            <w:vAlign w:val="center"/>
          </w:tcPr>
          <w:p w14:paraId="1C425A56" w14:textId="33DCA421" w:rsidR="00CB3D59" w:rsidRPr="00D12C4A" w:rsidRDefault="00CB3D59" w:rsidP="0095369C">
            <w:pPr>
              <w:spacing w:after="0"/>
              <w:jc w:val="center"/>
              <w:rPr>
                <w:sz w:val="20"/>
                <w:szCs w:val="20"/>
                <w:lang w:eastAsia="zh-CN"/>
              </w:rPr>
            </w:pPr>
            <w:r>
              <w:rPr>
                <w:sz w:val="20"/>
                <w:szCs w:val="20"/>
                <w:lang w:eastAsia="zh-CN"/>
              </w:rPr>
              <w:t xml:space="preserve">Access beam information </w:t>
            </w:r>
          </w:p>
        </w:tc>
        <w:tc>
          <w:tcPr>
            <w:tcW w:w="1560" w:type="dxa"/>
            <w:vAlign w:val="center"/>
          </w:tcPr>
          <w:p w14:paraId="1151CF51" w14:textId="40016333" w:rsidR="00CB3D59" w:rsidRDefault="001F556A" w:rsidP="0095369C">
            <w:pPr>
              <w:spacing w:after="0"/>
              <w:jc w:val="center"/>
              <w:rPr>
                <w:sz w:val="20"/>
                <w:szCs w:val="20"/>
                <w:lang w:eastAsia="zh-CN"/>
              </w:rPr>
            </w:pPr>
            <w:r>
              <w:rPr>
                <w:sz w:val="20"/>
                <w:szCs w:val="20"/>
                <w:lang w:eastAsia="zh-CN"/>
              </w:rPr>
              <w:t>4</w:t>
            </w:r>
          </w:p>
        </w:tc>
        <w:tc>
          <w:tcPr>
            <w:tcW w:w="3543" w:type="dxa"/>
          </w:tcPr>
          <w:p w14:paraId="128EE1EA" w14:textId="2EFEF630" w:rsidR="00CB3D59" w:rsidRDefault="004F6288" w:rsidP="004F6288">
            <w:pPr>
              <w:spacing w:after="0"/>
              <w:jc w:val="left"/>
              <w:rPr>
                <w:sz w:val="20"/>
                <w:szCs w:val="20"/>
                <w:lang w:eastAsia="zh-CN"/>
              </w:rPr>
            </w:pPr>
            <w:r>
              <w:rPr>
                <w:sz w:val="20"/>
                <w:szCs w:val="20"/>
                <w:lang w:eastAsia="zh-CN"/>
              </w:rPr>
              <w:t>A</w:t>
            </w:r>
            <w:r w:rsidR="001F556A">
              <w:rPr>
                <w:sz w:val="20"/>
                <w:szCs w:val="20"/>
                <w:lang w:eastAsia="zh-CN"/>
              </w:rPr>
              <w:t xml:space="preserve"> maximum number 16 access beams </w:t>
            </w:r>
            <w:proofErr w:type="gramStart"/>
            <w:r>
              <w:rPr>
                <w:sz w:val="20"/>
                <w:szCs w:val="20"/>
                <w:lang w:eastAsia="zh-CN"/>
              </w:rPr>
              <w:t>is</w:t>
            </w:r>
            <w:proofErr w:type="gramEnd"/>
            <w:r>
              <w:rPr>
                <w:sz w:val="20"/>
                <w:szCs w:val="20"/>
                <w:lang w:eastAsia="zh-CN"/>
              </w:rPr>
              <w:t xml:space="preserve"> assumed </w:t>
            </w:r>
          </w:p>
        </w:tc>
      </w:tr>
      <w:tr w:rsidR="00CB3D59" w:rsidRPr="00D12C4A" w14:paraId="45E52085" w14:textId="0E7D9531" w:rsidTr="00B4155F">
        <w:trPr>
          <w:trHeight w:val="340"/>
          <w:jc w:val="center"/>
        </w:trPr>
        <w:tc>
          <w:tcPr>
            <w:tcW w:w="2830" w:type="dxa"/>
            <w:vAlign w:val="center"/>
          </w:tcPr>
          <w:p w14:paraId="4E2DFF11" w14:textId="0C96E4F9" w:rsidR="00CB3D59" w:rsidRPr="00D12C4A" w:rsidRDefault="00CB3D59" w:rsidP="0095369C">
            <w:pPr>
              <w:spacing w:after="0"/>
              <w:jc w:val="center"/>
              <w:rPr>
                <w:sz w:val="20"/>
                <w:szCs w:val="20"/>
                <w:lang w:eastAsia="zh-CN"/>
              </w:rPr>
            </w:pPr>
            <w:r>
              <w:rPr>
                <w:sz w:val="20"/>
                <w:szCs w:val="20"/>
                <w:lang w:eastAsia="zh-CN"/>
              </w:rPr>
              <w:t xml:space="preserve">Time domain resource </w:t>
            </w:r>
          </w:p>
        </w:tc>
        <w:tc>
          <w:tcPr>
            <w:tcW w:w="1560" w:type="dxa"/>
            <w:vAlign w:val="center"/>
          </w:tcPr>
          <w:p w14:paraId="18F68F53" w14:textId="2ABD0FDB" w:rsidR="00CB3D59" w:rsidRDefault="00AE2F0C" w:rsidP="00412797">
            <w:pPr>
              <w:spacing w:after="0"/>
              <w:jc w:val="center"/>
              <w:rPr>
                <w:iCs/>
                <w:sz w:val="20"/>
                <w:szCs w:val="20"/>
                <w:lang w:eastAsia="zh-CN"/>
              </w:rPr>
            </w:pPr>
            <w:r>
              <w:rPr>
                <w:rFonts w:hint="eastAsia"/>
                <w:iCs/>
                <w:sz w:val="20"/>
                <w:szCs w:val="20"/>
                <w:lang w:eastAsia="zh-CN"/>
              </w:rPr>
              <w:t>4</w:t>
            </w:r>
          </w:p>
        </w:tc>
        <w:tc>
          <w:tcPr>
            <w:tcW w:w="3543" w:type="dxa"/>
          </w:tcPr>
          <w:p w14:paraId="02D141B6" w14:textId="6EF3A099" w:rsidR="00CB3D59" w:rsidRDefault="002175E8" w:rsidP="001C66A0">
            <w:pPr>
              <w:spacing w:after="0"/>
              <w:jc w:val="left"/>
              <w:rPr>
                <w:iCs/>
                <w:sz w:val="20"/>
                <w:szCs w:val="20"/>
                <w:lang w:eastAsia="zh-CN"/>
              </w:rPr>
            </w:pPr>
            <w:r>
              <w:rPr>
                <w:rFonts w:hint="eastAsia"/>
                <w:iCs/>
                <w:sz w:val="20"/>
                <w:szCs w:val="20"/>
                <w:lang w:eastAsia="zh-CN"/>
              </w:rPr>
              <w:t>S</w:t>
            </w:r>
            <w:r>
              <w:rPr>
                <w:iCs/>
                <w:sz w:val="20"/>
                <w:szCs w:val="20"/>
                <w:lang w:eastAsia="zh-CN"/>
              </w:rPr>
              <w:t xml:space="preserve">LIV-based indication </w:t>
            </w:r>
            <w:r w:rsidR="00F5745D">
              <w:rPr>
                <w:iCs/>
                <w:sz w:val="20"/>
                <w:szCs w:val="20"/>
                <w:lang w:eastAsia="zh-CN"/>
              </w:rPr>
              <w:t>(16 items)</w:t>
            </w:r>
          </w:p>
        </w:tc>
      </w:tr>
      <w:tr w:rsidR="00CB3D59" w:rsidRPr="00D12C4A" w14:paraId="5308BA1A" w14:textId="30D28C7B" w:rsidTr="00B4155F">
        <w:trPr>
          <w:trHeight w:val="340"/>
          <w:jc w:val="center"/>
        </w:trPr>
        <w:tc>
          <w:tcPr>
            <w:tcW w:w="2830" w:type="dxa"/>
            <w:vAlign w:val="center"/>
          </w:tcPr>
          <w:p w14:paraId="1360CF84" w14:textId="65C17C44" w:rsidR="00CB3D59" w:rsidRPr="00D12C4A" w:rsidRDefault="00CB3D59" w:rsidP="00412797">
            <w:pPr>
              <w:spacing w:after="0"/>
              <w:jc w:val="center"/>
              <w:rPr>
                <w:sz w:val="20"/>
                <w:szCs w:val="20"/>
                <w:lang w:eastAsia="zh-CN"/>
              </w:rPr>
            </w:pPr>
            <w:r>
              <w:rPr>
                <w:sz w:val="20"/>
                <w:szCs w:val="20"/>
                <w:lang w:eastAsia="zh-CN"/>
              </w:rPr>
              <w:t xml:space="preserve">Amplifying gain information </w:t>
            </w:r>
          </w:p>
        </w:tc>
        <w:tc>
          <w:tcPr>
            <w:tcW w:w="1560" w:type="dxa"/>
            <w:vAlign w:val="center"/>
          </w:tcPr>
          <w:p w14:paraId="6F0CA451" w14:textId="492E6B16" w:rsidR="00CB3D59" w:rsidRDefault="00B571B1" w:rsidP="0095369C">
            <w:pPr>
              <w:spacing w:after="0"/>
              <w:jc w:val="center"/>
              <w:rPr>
                <w:iCs/>
                <w:sz w:val="20"/>
                <w:szCs w:val="20"/>
                <w:lang w:eastAsia="zh-CN"/>
              </w:rPr>
            </w:pPr>
            <w:r>
              <w:rPr>
                <w:iCs/>
                <w:sz w:val="20"/>
                <w:szCs w:val="20"/>
                <w:lang w:eastAsia="zh-CN"/>
              </w:rPr>
              <w:t>3</w:t>
            </w:r>
          </w:p>
        </w:tc>
        <w:tc>
          <w:tcPr>
            <w:tcW w:w="3543" w:type="dxa"/>
          </w:tcPr>
          <w:p w14:paraId="1864085B" w14:textId="65C827BD" w:rsidR="00CB3D59" w:rsidRDefault="00264E77" w:rsidP="00B571B1">
            <w:pPr>
              <w:spacing w:after="0"/>
              <w:jc w:val="left"/>
              <w:rPr>
                <w:iCs/>
                <w:sz w:val="20"/>
                <w:szCs w:val="20"/>
                <w:lang w:eastAsia="zh-CN"/>
              </w:rPr>
            </w:pPr>
            <w:r>
              <w:rPr>
                <w:iCs/>
                <w:sz w:val="20"/>
                <w:szCs w:val="20"/>
                <w:lang w:eastAsia="zh-CN"/>
              </w:rPr>
              <w:t xml:space="preserve">A maximum number </w:t>
            </w:r>
            <w:r w:rsidR="00B571B1">
              <w:rPr>
                <w:iCs/>
                <w:sz w:val="20"/>
                <w:szCs w:val="20"/>
                <w:lang w:eastAsia="zh-CN"/>
              </w:rPr>
              <w:t>8</w:t>
            </w:r>
            <w:r>
              <w:rPr>
                <w:iCs/>
                <w:sz w:val="20"/>
                <w:szCs w:val="20"/>
                <w:lang w:eastAsia="zh-CN"/>
              </w:rPr>
              <w:t xml:space="preserve"> power offsets are assumed as in section 6</w:t>
            </w:r>
          </w:p>
        </w:tc>
      </w:tr>
    </w:tbl>
    <w:p w14:paraId="05F20E73" w14:textId="77777777" w:rsidR="00A43B38" w:rsidRDefault="00A43B38" w:rsidP="00D9533A">
      <w:pPr>
        <w:jc w:val="left"/>
        <w:rPr>
          <w:lang w:eastAsia="zh-CN"/>
        </w:rPr>
      </w:pPr>
    </w:p>
    <w:p w14:paraId="225E57B4" w14:textId="77777777" w:rsidR="006103E6" w:rsidRDefault="006103E6" w:rsidP="001B1804">
      <w:pPr>
        <w:rPr>
          <w:lang w:eastAsia="zh-CN"/>
        </w:rPr>
      </w:pPr>
      <w:bookmarkStart w:id="31" w:name="_Ref115126214"/>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E70EAD">
        <w:rPr>
          <w:b/>
          <w:i/>
          <w:noProof/>
        </w:rPr>
        <w:t>10</w:t>
      </w:r>
      <w:r w:rsidRPr="007B6BF1">
        <w:rPr>
          <w:b/>
          <w:i/>
        </w:rPr>
        <w:fldChar w:fldCharType="end"/>
      </w:r>
      <w:r w:rsidRPr="00683791">
        <w:rPr>
          <w:i/>
        </w:rPr>
        <w:t xml:space="preserve">: </w:t>
      </w:r>
      <w:r>
        <w:rPr>
          <w:i/>
        </w:rPr>
        <w:t>The number of required bits for a single forwarding occasion is quite limited, and it is more efficient to use a single DCI for indicating multiple forwarding occasion.</w:t>
      </w:r>
      <w:bookmarkEnd w:id="31"/>
      <w:r>
        <w:rPr>
          <w:i/>
        </w:rPr>
        <w:t xml:space="preserve"> </w:t>
      </w:r>
    </w:p>
    <w:p w14:paraId="38A22698" w14:textId="6B5D7EE3" w:rsidR="00765F06" w:rsidRPr="00F52AA6" w:rsidRDefault="00765F06" w:rsidP="00765F06">
      <w:pPr>
        <w:rPr>
          <w:lang w:eastAsia="zh-CN"/>
        </w:rPr>
      </w:pPr>
      <w:bookmarkStart w:id="32" w:name="_Ref114518799"/>
      <w:r w:rsidRPr="00FE6645">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E70EAD">
        <w:rPr>
          <w:b/>
          <w:i/>
          <w:noProof/>
        </w:rPr>
        <w:t>10</w:t>
      </w:r>
      <w:r w:rsidRPr="007E7963">
        <w:rPr>
          <w:b/>
          <w:i/>
        </w:rPr>
        <w:fldChar w:fldCharType="end"/>
      </w:r>
      <w:r w:rsidRPr="00683791">
        <w:rPr>
          <w:i/>
        </w:rPr>
        <w:t xml:space="preserve">: </w:t>
      </w:r>
      <w:r w:rsidR="00E63073">
        <w:rPr>
          <w:i/>
        </w:rPr>
        <w:t>One DCI indicating multiple forwarding occasion</w:t>
      </w:r>
      <w:r w:rsidR="00D65596">
        <w:rPr>
          <w:i/>
        </w:rPr>
        <w:t>s</w:t>
      </w:r>
      <w:r w:rsidR="00E63073">
        <w:rPr>
          <w:i/>
        </w:rPr>
        <w:t xml:space="preserve"> is supported</w:t>
      </w:r>
      <w:r>
        <w:rPr>
          <w:i/>
        </w:rPr>
        <w:t>.</w:t>
      </w:r>
      <w:bookmarkEnd w:id="32"/>
      <w:r w:rsidR="00F67A83">
        <w:rPr>
          <w:i/>
        </w:rPr>
        <w:t xml:space="preserve"> </w:t>
      </w:r>
    </w:p>
    <w:p w14:paraId="36991FF8" w14:textId="130F231E" w:rsidR="006103E6" w:rsidRDefault="00842A4D" w:rsidP="006103E6">
      <w:pPr>
        <w:jc w:val="center"/>
        <w:rPr>
          <w:lang w:eastAsia="zh-CN"/>
        </w:rPr>
      </w:pPr>
      <w:r>
        <w:rPr>
          <w:noProof/>
          <w:lang w:eastAsia="zh-CN"/>
        </w:rPr>
        <w:drawing>
          <wp:inline distT="0" distB="0" distL="0" distR="0" wp14:anchorId="49F94F9A" wp14:editId="74B9489D">
            <wp:extent cx="4320000" cy="1284691"/>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20000" cy="1284691"/>
                    </a:xfrm>
                    <a:prstGeom prst="rect">
                      <a:avLst/>
                    </a:prstGeom>
                    <a:noFill/>
                  </pic:spPr>
                </pic:pic>
              </a:graphicData>
            </a:graphic>
          </wp:inline>
        </w:drawing>
      </w:r>
    </w:p>
    <w:p w14:paraId="2B6C5000" w14:textId="77777777" w:rsidR="006103E6" w:rsidRPr="00174B83" w:rsidRDefault="006103E6" w:rsidP="006103E6">
      <w:pPr>
        <w:jc w:val="center"/>
        <w:rPr>
          <w:lang w:eastAsia="zh-CN"/>
        </w:rPr>
      </w:pPr>
      <w:bookmarkStart w:id="33" w:name="_Ref115120402"/>
      <w:r w:rsidRPr="005421A3">
        <w:rPr>
          <w:b/>
        </w:rPr>
        <w:t xml:space="preserve">Figure </w:t>
      </w:r>
      <w:r w:rsidRPr="005421A3">
        <w:rPr>
          <w:b/>
        </w:rPr>
        <w:fldChar w:fldCharType="begin"/>
      </w:r>
      <w:r w:rsidRPr="005421A3">
        <w:rPr>
          <w:b/>
        </w:rPr>
        <w:instrText xml:space="preserve"> SEQ Figure \* ARABIC </w:instrText>
      </w:r>
      <w:r w:rsidRPr="005421A3">
        <w:rPr>
          <w:b/>
        </w:rPr>
        <w:fldChar w:fldCharType="separate"/>
      </w:r>
      <w:r w:rsidR="00E70EAD">
        <w:rPr>
          <w:b/>
          <w:noProof/>
        </w:rPr>
        <w:t>5</w:t>
      </w:r>
      <w:r w:rsidRPr="005421A3">
        <w:rPr>
          <w:b/>
        </w:rPr>
        <w:fldChar w:fldCharType="end"/>
      </w:r>
      <w:bookmarkEnd w:id="33"/>
      <w:r w:rsidRPr="005421A3">
        <w:rPr>
          <w:b/>
        </w:rPr>
        <w:t xml:space="preserve"> </w:t>
      </w:r>
      <w:r>
        <w:rPr>
          <w:b/>
        </w:rPr>
        <w:t>Multiple forwarding occasions indicated by a single DCI</w:t>
      </w:r>
    </w:p>
    <w:p w14:paraId="6BD3D83E" w14:textId="0941B783" w:rsidR="007F3700" w:rsidRDefault="00D621F0" w:rsidP="001B1804">
      <w:pPr>
        <w:rPr>
          <w:lang w:eastAsia="zh-CN"/>
        </w:rPr>
      </w:pPr>
      <w:r>
        <w:rPr>
          <w:rFonts w:hint="eastAsia"/>
          <w:lang w:eastAsia="zh-CN"/>
        </w:rPr>
        <w:lastRenderedPageBreak/>
        <w:t>M</w:t>
      </w:r>
      <w:r>
        <w:rPr>
          <w:lang w:eastAsia="zh-CN"/>
        </w:rPr>
        <w:t xml:space="preserve">oreover, </w:t>
      </w:r>
      <w:r w:rsidR="00F15E47">
        <w:rPr>
          <w:lang w:eastAsia="zh-CN"/>
        </w:rPr>
        <w:t>the number of access beam</w:t>
      </w:r>
      <w:r w:rsidR="00A95082">
        <w:rPr>
          <w:lang w:eastAsia="zh-CN"/>
        </w:rPr>
        <w:t>s can be only one</w:t>
      </w:r>
      <w:r w:rsidR="00F15E47">
        <w:rPr>
          <w:lang w:eastAsia="zh-CN"/>
        </w:rPr>
        <w:t>, e.g., for a</w:t>
      </w:r>
      <w:r w:rsidR="00633EB6">
        <w:rPr>
          <w:lang w:eastAsia="zh-CN"/>
        </w:rPr>
        <w:t>n</w:t>
      </w:r>
      <w:r w:rsidR="00F15E47">
        <w:rPr>
          <w:lang w:eastAsia="zh-CN"/>
        </w:rPr>
        <w:t xml:space="preserve"> NCR with a single access beam</w:t>
      </w:r>
      <w:r w:rsidR="00B54603">
        <w:rPr>
          <w:lang w:eastAsia="zh-CN"/>
        </w:rPr>
        <w:t xml:space="preserve"> and </w:t>
      </w:r>
      <w:r w:rsidR="00D87834">
        <w:rPr>
          <w:lang w:eastAsia="zh-CN"/>
        </w:rPr>
        <w:t xml:space="preserve">a single </w:t>
      </w:r>
      <w:r w:rsidR="00B54603">
        <w:rPr>
          <w:lang w:eastAsia="zh-CN"/>
        </w:rPr>
        <w:t>backhaul beam</w:t>
      </w:r>
      <w:r w:rsidR="00F15E47">
        <w:rPr>
          <w:lang w:eastAsia="zh-CN"/>
        </w:rPr>
        <w:t xml:space="preserve">. In this case, the </w:t>
      </w:r>
      <w:r w:rsidR="00FA3329">
        <w:rPr>
          <w:lang w:eastAsia="zh-CN"/>
        </w:rPr>
        <w:t xml:space="preserve">backhaul and </w:t>
      </w:r>
      <w:r w:rsidR="00F15E47">
        <w:rPr>
          <w:lang w:eastAsia="zh-CN"/>
        </w:rPr>
        <w:t>access beam information is not required</w:t>
      </w:r>
      <w:r w:rsidR="00F04CD3">
        <w:rPr>
          <w:lang w:eastAsia="zh-CN"/>
        </w:rPr>
        <w:t xml:space="preserve"> and only time domain resource is required</w:t>
      </w:r>
      <w:r w:rsidR="00F15E47">
        <w:rPr>
          <w:lang w:eastAsia="zh-CN"/>
        </w:rPr>
        <w:t xml:space="preserve">. </w:t>
      </w:r>
      <w:r w:rsidR="006F48F4">
        <w:rPr>
          <w:lang w:eastAsia="zh-CN"/>
        </w:rPr>
        <w:t>To make the DCI size fixed and predicted</w:t>
      </w:r>
      <w:r w:rsidR="009E6686">
        <w:rPr>
          <w:lang w:eastAsia="zh-CN"/>
        </w:rPr>
        <w:t xml:space="preserve"> for NCR-MT</w:t>
      </w:r>
      <w:r w:rsidR="006F48F4">
        <w:rPr>
          <w:lang w:eastAsia="zh-CN"/>
        </w:rPr>
        <w:t xml:space="preserve">, the number of backhaul beams, access beams, </w:t>
      </w:r>
      <w:r w:rsidR="007C6067">
        <w:rPr>
          <w:lang w:eastAsia="zh-CN"/>
        </w:rPr>
        <w:t xml:space="preserve">forwarding occasions, </w:t>
      </w:r>
      <w:r w:rsidR="006F48F4">
        <w:rPr>
          <w:lang w:eastAsia="zh-CN"/>
        </w:rPr>
        <w:t xml:space="preserve">and time domain allocations are configured by RRC. Moreover, </w:t>
      </w:r>
      <w:proofErr w:type="gramStart"/>
      <w:r w:rsidR="006F48F4">
        <w:rPr>
          <w:lang w:eastAsia="zh-CN"/>
        </w:rPr>
        <w:t>one time</w:t>
      </w:r>
      <w:proofErr w:type="gramEnd"/>
      <w:r w:rsidR="006F48F4">
        <w:rPr>
          <w:lang w:eastAsia="zh-CN"/>
        </w:rPr>
        <w:t xml:space="preserve"> domain allocation is NULL such as to turn OFF the </w:t>
      </w:r>
      <w:r w:rsidR="004922CC">
        <w:rPr>
          <w:lang w:eastAsia="zh-CN"/>
        </w:rPr>
        <w:t>forwarding occasion</w:t>
      </w:r>
      <w:r w:rsidR="006F48F4">
        <w:rPr>
          <w:lang w:eastAsia="zh-CN"/>
        </w:rPr>
        <w:t xml:space="preserve">. </w:t>
      </w:r>
    </w:p>
    <w:bookmarkEnd w:id="15"/>
    <w:p w14:paraId="522D9F6B" w14:textId="491BE490" w:rsidR="00627531" w:rsidRDefault="00627531" w:rsidP="00271F80"/>
    <w:p w14:paraId="0817C3FE" w14:textId="79FA639E" w:rsidR="00F05C04" w:rsidRPr="00271F80" w:rsidRDefault="00F05C04" w:rsidP="00F05C04">
      <w:pPr>
        <w:pStyle w:val="Heading3"/>
      </w:pPr>
      <w:r>
        <w:t xml:space="preserve">Priority between different </w:t>
      </w:r>
      <w:r w:rsidR="004709EA">
        <w:t>indications</w:t>
      </w:r>
    </w:p>
    <w:p w14:paraId="36C95552" w14:textId="0D24870A" w:rsidR="006472C5" w:rsidRDefault="008B3B58" w:rsidP="00271F80">
      <w:pPr>
        <w:rPr>
          <w:lang w:eastAsia="zh-CN"/>
        </w:rPr>
      </w:pPr>
      <w:r>
        <w:rPr>
          <w:lang w:eastAsia="zh-CN"/>
        </w:rPr>
        <w:t xml:space="preserve">For the NCR-Fwd, multiple indications may be </w:t>
      </w:r>
      <w:r w:rsidR="002E33F4">
        <w:rPr>
          <w:lang w:eastAsia="zh-CN"/>
        </w:rPr>
        <w:t xml:space="preserve">received by NCR-MT. </w:t>
      </w:r>
      <w:r w:rsidR="006D5B31">
        <w:rPr>
          <w:lang w:eastAsia="zh-CN"/>
        </w:rPr>
        <w:t xml:space="preserve">And the indications may </w:t>
      </w:r>
      <w:r w:rsidR="00336C15">
        <w:rPr>
          <w:lang w:eastAsia="zh-CN"/>
        </w:rPr>
        <w:t>lead to conflicted NCR-Fwd behaviors</w:t>
      </w:r>
      <w:r w:rsidR="006D5B31">
        <w:rPr>
          <w:lang w:eastAsia="zh-CN"/>
        </w:rPr>
        <w:t xml:space="preserve"> in the same time domain resources. An example is shown in </w:t>
      </w:r>
      <w:r w:rsidR="00203A11" w:rsidRPr="00203A11">
        <w:rPr>
          <w:lang w:eastAsia="zh-CN"/>
        </w:rPr>
        <w:fldChar w:fldCharType="begin"/>
      </w:r>
      <w:r w:rsidR="00203A11" w:rsidRPr="00203A11">
        <w:rPr>
          <w:lang w:eastAsia="zh-CN"/>
        </w:rPr>
        <w:instrText xml:space="preserve"> REF _Ref114515860 \h  \* MERGEFORMAT </w:instrText>
      </w:r>
      <w:r w:rsidR="00203A11" w:rsidRPr="00203A11">
        <w:rPr>
          <w:lang w:eastAsia="zh-CN"/>
        </w:rPr>
      </w:r>
      <w:r w:rsidR="00203A11" w:rsidRPr="00203A11">
        <w:rPr>
          <w:lang w:eastAsia="zh-CN"/>
        </w:rPr>
        <w:fldChar w:fldCharType="separate"/>
      </w:r>
      <w:r w:rsidR="00E70EAD" w:rsidRPr="00E70EAD">
        <w:t xml:space="preserve">Figure </w:t>
      </w:r>
      <w:r w:rsidR="00E70EAD" w:rsidRPr="00E70EAD">
        <w:rPr>
          <w:noProof/>
        </w:rPr>
        <w:t>6</w:t>
      </w:r>
      <w:r w:rsidR="00203A11" w:rsidRPr="00203A11">
        <w:rPr>
          <w:lang w:eastAsia="zh-CN"/>
        </w:rPr>
        <w:fldChar w:fldCharType="end"/>
      </w:r>
      <w:r w:rsidR="00FB100E">
        <w:rPr>
          <w:lang w:eastAsia="zh-CN"/>
        </w:rPr>
        <w:t>. In</w:t>
      </w:r>
      <w:r w:rsidR="00791A27">
        <w:rPr>
          <w:lang w:eastAsia="zh-CN"/>
        </w:rPr>
        <w:t xml:space="preserve"> (a)</w:t>
      </w:r>
      <w:r w:rsidR="00203A11">
        <w:rPr>
          <w:lang w:eastAsia="zh-CN"/>
        </w:rPr>
        <w:t xml:space="preserve">, </w:t>
      </w:r>
      <w:r w:rsidR="00741BA8">
        <w:rPr>
          <w:lang w:eastAsia="zh-CN"/>
        </w:rPr>
        <w:t>a</w:t>
      </w:r>
      <w:r w:rsidR="00336C15">
        <w:rPr>
          <w:lang w:eastAsia="zh-CN"/>
        </w:rPr>
        <w:t>n</w:t>
      </w:r>
      <w:r w:rsidR="00741BA8">
        <w:rPr>
          <w:lang w:eastAsia="zh-CN"/>
        </w:rPr>
        <w:t xml:space="preserve"> </w:t>
      </w:r>
      <w:r w:rsidR="00336C15">
        <w:rPr>
          <w:lang w:eastAsia="zh-CN"/>
        </w:rPr>
        <w:t xml:space="preserve">access </w:t>
      </w:r>
      <w:r w:rsidR="00741BA8">
        <w:rPr>
          <w:lang w:eastAsia="zh-CN"/>
        </w:rPr>
        <w:t xml:space="preserve">beam </w:t>
      </w:r>
      <m:oMath>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0</m:t>
            </m:r>
          </m:sub>
        </m:sSub>
      </m:oMath>
      <w:r w:rsidR="00741BA8">
        <w:rPr>
          <w:lang w:eastAsia="zh-CN"/>
        </w:rPr>
        <w:t xml:space="preserve"> is indicated </w:t>
      </w:r>
      <w:r w:rsidR="00C26369">
        <w:rPr>
          <w:lang w:eastAsia="zh-CN"/>
        </w:rPr>
        <w:t xml:space="preserve">for the </w:t>
      </w:r>
      <w:r w:rsidR="00602DA9">
        <w:rPr>
          <w:lang w:eastAsia="zh-CN"/>
        </w:rPr>
        <w:t>3</w:t>
      </w:r>
      <w:r w:rsidR="00E14E71" w:rsidRPr="00E14E71">
        <w:rPr>
          <w:vertAlign w:val="superscript"/>
          <w:lang w:eastAsia="zh-CN"/>
        </w:rPr>
        <w:t>rd</w:t>
      </w:r>
      <w:r w:rsidR="00602DA9">
        <w:rPr>
          <w:lang w:eastAsia="zh-CN"/>
        </w:rPr>
        <w:t>~</w:t>
      </w:r>
      <w:r w:rsidR="00E14E71">
        <w:rPr>
          <w:lang w:eastAsia="zh-CN"/>
        </w:rPr>
        <w:t>6</w:t>
      </w:r>
      <w:r w:rsidR="00E14E71" w:rsidRPr="00E14E71">
        <w:rPr>
          <w:vertAlign w:val="superscript"/>
          <w:lang w:eastAsia="zh-CN"/>
        </w:rPr>
        <w:t>th</w:t>
      </w:r>
      <w:r w:rsidR="00E14E71">
        <w:rPr>
          <w:lang w:eastAsia="zh-CN"/>
        </w:rPr>
        <w:t xml:space="preserve"> </w:t>
      </w:r>
      <w:r w:rsidR="00602DA9">
        <w:rPr>
          <w:lang w:eastAsia="zh-CN"/>
        </w:rPr>
        <w:t xml:space="preserve"> </w:t>
      </w:r>
      <w:r w:rsidR="00C26369">
        <w:rPr>
          <w:lang w:eastAsia="zh-CN"/>
        </w:rPr>
        <w:t>OFDM symbol</w:t>
      </w:r>
      <w:r w:rsidR="008A7977">
        <w:rPr>
          <w:lang w:eastAsia="zh-CN"/>
        </w:rPr>
        <w:t xml:space="preserve"> (</w:t>
      </w:r>
      <w:r w:rsidR="00916C3B">
        <w:rPr>
          <w:lang w:eastAsia="zh-CN"/>
        </w:rPr>
        <w:t xml:space="preserve">i.e., </w:t>
      </w:r>
      <w:r w:rsidR="008A7977">
        <w:rPr>
          <w:lang w:eastAsia="zh-CN"/>
        </w:rPr>
        <w:t>#</w:t>
      </w:r>
      <w:r w:rsidR="00E14E71">
        <w:rPr>
          <w:lang w:eastAsia="zh-CN"/>
        </w:rPr>
        <w:t>2~#5</w:t>
      </w:r>
      <w:r w:rsidR="008A7977">
        <w:rPr>
          <w:lang w:eastAsia="zh-CN"/>
        </w:rPr>
        <w:t>)</w:t>
      </w:r>
      <w:r w:rsidR="00C26369">
        <w:rPr>
          <w:lang w:eastAsia="zh-CN"/>
        </w:rPr>
        <w:t xml:space="preserve"> of the 2</w:t>
      </w:r>
      <w:r w:rsidR="00C26369" w:rsidRPr="00C26369">
        <w:rPr>
          <w:vertAlign w:val="superscript"/>
          <w:lang w:eastAsia="zh-CN"/>
        </w:rPr>
        <w:t>nd</w:t>
      </w:r>
      <w:r w:rsidR="00C26369">
        <w:rPr>
          <w:lang w:eastAsia="zh-CN"/>
        </w:rPr>
        <w:t xml:space="preserve"> slot in every </w:t>
      </w:r>
      <w:r w:rsidR="00602DA9">
        <w:rPr>
          <w:lang w:eastAsia="zh-CN"/>
        </w:rPr>
        <w:t xml:space="preserve">20 </w:t>
      </w:r>
      <w:proofErr w:type="spellStart"/>
      <w:r w:rsidR="00602DA9">
        <w:rPr>
          <w:lang w:eastAsia="zh-CN"/>
        </w:rPr>
        <w:t>ms</w:t>
      </w:r>
      <w:proofErr w:type="spellEnd"/>
      <w:r w:rsidR="00C26369">
        <w:rPr>
          <w:lang w:eastAsia="zh-CN"/>
        </w:rPr>
        <w:t xml:space="preserve"> </w:t>
      </w:r>
      <w:r w:rsidR="00741BA8">
        <w:rPr>
          <w:lang w:eastAsia="zh-CN"/>
        </w:rPr>
        <w:t xml:space="preserve">by semi-static indication 1, and </w:t>
      </w:r>
      <w:r w:rsidR="00791A27">
        <w:rPr>
          <w:lang w:eastAsia="zh-CN"/>
        </w:rPr>
        <w:t xml:space="preserve">in (b), </w:t>
      </w:r>
      <w:r w:rsidR="00C26369">
        <w:rPr>
          <w:lang w:eastAsia="zh-CN"/>
        </w:rPr>
        <w:t>four</w:t>
      </w:r>
      <w:r w:rsidR="008A7977">
        <w:rPr>
          <w:lang w:eastAsia="zh-CN"/>
        </w:rPr>
        <w:t xml:space="preserve"> access</w:t>
      </w:r>
      <w:r w:rsidR="00C26369">
        <w:rPr>
          <w:lang w:eastAsia="zh-CN"/>
        </w:rPr>
        <w:t xml:space="preserve"> beams {</w:t>
      </w:r>
      <m:oMath>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1</m:t>
            </m:r>
          </m:sub>
        </m:sSub>
        <m:r>
          <w:rPr>
            <w:rFonts w:ascii="Cambria Math" w:hAnsi="Cambria Math"/>
            <w:lang w:eastAsia="zh-CN"/>
          </w:rPr>
          <m:t xml:space="preserve">, </m:t>
        </m:r>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2</m:t>
            </m:r>
          </m:sub>
        </m:sSub>
        <m:r>
          <w:rPr>
            <w:rFonts w:ascii="Cambria Math" w:hAnsi="Cambria Math"/>
            <w:lang w:eastAsia="zh-CN"/>
          </w:rPr>
          <m:t xml:space="preserve">, </m:t>
        </m:r>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3</m:t>
            </m:r>
          </m:sub>
        </m:sSub>
        <m:r>
          <w:rPr>
            <w:rFonts w:ascii="Cambria Math" w:hAnsi="Cambria Math"/>
            <w:lang w:eastAsia="zh-CN"/>
          </w:rPr>
          <m:t xml:space="preserve">, </m:t>
        </m:r>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4</m:t>
            </m:r>
          </m:sub>
        </m:sSub>
        <m:r>
          <w:rPr>
            <w:rFonts w:ascii="Cambria Math" w:hAnsi="Cambria Math"/>
            <w:lang w:eastAsia="zh-CN"/>
          </w:rPr>
          <m:t xml:space="preserve">, </m:t>
        </m:r>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5</m:t>
            </m:r>
          </m:sub>
        </m:sSub>
      </m:oMath>
      <w:r w:rsidR="00C26369">
        <w:rPr>
          <w:lang w:eastAsia="zh-CN"/>
        </w:rPr>
        <w:t xml:space="preserve">} </w:t>
      </w:r>
      <w:r w:rsidR="008A7977">
        <w:rPr>
          <w:lang w:eastAsia="zh-CN"/>
        </w:rPr>
        <w:t xml:space="preserve">are indicated </w:t>
      </w:r>
      <w:r w:rsidR="00C26369">
        <w:rPr>
          <w:lang w:eastAsia="zh-CN"/>
        </w:rPr>
        <w:t>for slots 0~4</w:t>
      </w:r>
      <w:r w:rsidR="008A7977" w:rsidRPr="008A7977">
        <w:rPr>
          <w:lang w:eastAsia="zh-CN"/>
        </w:rPr>
        <w:t xml:space="preserve"> </w:t>
      </w:r>
      <w:r w:rsidR="008A7977">
        <w:rPr>
          <w:lang w:eastAsia="zh-CN"/>
        </w:rPr>
        <w:t xml:space="preserve">by dynamic </w:t>
      </w:r>
      <w:r w:rsidR="00FF42E3">
        <w:rPr>
          <w:lang w:eastAsia="zh-CN"/>
        </w:rPr>
        <w:t>indication 2</w:t>
      </w:r>
      <w:r w:rsidR="00203A11">
        <w:rPr>
          <w:lang w:eastAsia="zh-CN"/>
        </w:rPr>
        <w:t xml:space="preserve">. </w:t>
      </w:r>
      <w:r w:rsidR="00454D3A">
        <w:rPr>
          <w:lang w:eastAsia="zh-CN"/>
        </w:rPr>
        <w:t>For slot 1, different beams for NCR-Fwd</w:t>
      </w:r>
      <w:r w:rsidR="00E52C75">
        <w:rPr>
          <w:lang w:eastAsia="zh-CN"/>
        </w:rPr>
        <w:t xml:space="preserve"> over OFDM symbol #2</w:t>
      </w:r>
      <w:r w:rsidR="00E14E71">
        <w:rPr>
          <w:lang w:eastAsia="zh-CN"/>
        </w:rPr>
        <w:t>~#5</w:t>
      </w:r>
      <w:r w:rsidR="00E52C75">
        <w:rPr>
          <w:lang w:eastAsia="zh-CN"/>
        </w:rPr>
        <w:t xml:space="preserve"> </w:t>
      </w:r>
      <w:r w:rsidR="00454D3A">
        <w:rPr>
          <w:lang w:eastAsia="zh-CN"/>
        </w:rPr>
        <w:t>are indicated</w:t>
      </w:r>
      <w:r w:rsidR="00947A18">
        <w:rPr>
          <w:lang w:eastAsia="zh-CN"/>
        </w:rPr>
        <w:t xml:space="preserve">, </w:t>
      </w:r>
      <w:r w:rsidR="0073549E">
        <w:rPr>
          <w:lang w:eastAsia="zh-CN"/>
        </w:rPr>
        <w:t xml:space="preserve">the NCR may not know how handle such a situation. In such a case, </w:t>
      </w:r>
      <w:r w:rsidR="00947A18">
        <w:rPr>
          <w:lang w:eastAsia="zh-CN"/>
        </w:rPr>
        <w:t>one or both indication</w:t>
      </w:r>
      <w:r w:rsidR="0073549E">
        <w:rPr>
          <w:lang w:eastAsia="zh-CN"/>
        </w:rPr>
        <w:t>s</w:t>
      </w:r>
      <w:r w:rsidR="00947A18">
        <w:rPr>
          <w:lang w:eastAsia="zh-CN"/>
        </w:rPr>
        <w:t xml:space="preserve"> should be invalid over these symbols</w:t>
      </w:r>
      <w:r w:rsidR="00E52C75">
        <w:rPr>
          <w:lang w:eastAsia="zh-CN"/>
        </w:rPr>
        <w:t xml:space="preserve">. </w:t>
      </w:r>
      <w:r w:rsidR="0073549E">
        <w:rPr>
          <w:lang w:eastAsia="zh-CN"/>
        </w:rPr>
        <w:t xml:space="preserve">However, </w:t>
      </w:r>
      <w:r w:rsidR="009C7FD7">
        <w:rPr>
          <w:lang w:eastAsia="zh-CN"/>
        </w:rPr>
        <w:t>p</w:t>
      </w:r>
      <w:r w:rsidR="008C719D">
        <w:rPr>
          <w:lang w:eastAsia="zh-CN"/>
        </w:rPr>
        <w:t>eriodic forwarding resource</w:t>
      </w:r>
      <w:r w:rsidR="00B705F2">
        <w:rPr>
          <w:lang w:eastAsia="zh-CN"/>
        </w:rPr>
        <w:t>s</w:t>
      </w:r>
      <w:r w:rsidR="008C719D">
        <w:rPr>
          <w:lang w:eastAsia="zh-CN"/>
        </w:rPr>
        <w:t xml:space="preserve"> </w:t>
      </w:r>
      <w:r w:rsidR="00B705F2">
        <w:rPr>
          <w:lang w:eastAsia="zh-CN"/>
        </w:rPr>
        <w:t>are</w:t>
      </w:r>
      <w:r w:rsidR="008C719D">
        <w:rPr>
          <w:lang w:eastAsia="zh-CN"/>
        </w:rPr>
        <w:t xml:space="preserve"> used for </w:t>
      </w:r>
      <w:r w:rsidR="00B705F2">
        <w:rPr>
          <w:lang w:eastAsia="zh-CN"/>
        </w:rPr>
        <w:t xml:space="preserve">forwarding </w:t>
      </w:r>
      <w:r w:rsidR="008C719D">
        <w:rPr>
          <w:lang w:eastAsia="zh-CN"/>
        </w:rPr>
        <w:t xml:space="preserve">broadcast </w:t>
      </w:r>
      <w:r w:rsidR="00B705F2">
        <w:rPr>
          <w:lang w:eastAsia="zh-CN"/>
        </w:rPr>
        <w:t>signal</w:t>
      </w:r>
      <w:r w:rsidR="008C719D">
        <w:rPr>
          <w:lang w:eastAsia="zh-CN"/>
        </w:rPr>
        <w:t>s</w:t>
      </w:r>
      <w:r w:rsidR="0073549E" w:rsidRPr="0073549E">
        <w:rPr>
          <w:lang w:eastAsia="zh-CN"/>
        </w:rPr>
        <w:t xml:space="preserve"> </w:t>
      </w:r>
      <w:r w:rsidR="0073549E">
        <w:rPr>
          <w:lang w:eastAsia="zh-CN"/>
        </w:rPr>
        <w:t xml:space="preserve">as we have discussed in </w:t>
      </w:r>
      <w:r w:rsidR="0073549E">
        <w:rPr>
          <w:lang w:eastAsia="zh-CN"/>
        </w:rPr>
        <w:fldChar w:fldCharType="begin"/>
      </w:r>
      <w:r w:rsidR="0073549E">
        <w:rPr>
          <w:lang w:eastAsia="zh-CN"/>
        </w:rPr>
        <w:instrText xml:space="preserve"> REF _Ref114516985 \r \h </w:instrText>
      </w:r>
      <w:r w:rsidR="0073549E">
        <w:rPr>
          <w:lang w:eastAsia="zh-CN"/>
        </w:rPr>
      </w:r>
      <w:r w:rsidR="0073549E">
        <w:rPr>
          <w:lang w:eastAsia="zh-CN"/>
        </w:rPr>
        <w:fldChar w:fldCharType="separate"/>
      </w:r>
      <w:r w:rsidR="00E70EAD">
        <w:rPr>
          <w:lang w:eastAsia="zh-CN"/>
        </w:rPr>
        <w:t>2.2.3</w:t>
      </w:r>
      <w:r w:rsidR="0073549E">
        <w:rPr>
          <w:lang w:eastAsia="zh-CN"/>
        </w:rPr>
        <w:fldChar w:fldCharType="end"/>
      </w:r>
      <w:r w:rsidR="0073549E">
        <w:rPr>
          <w:lang w:eastAsia="zh-CN"/>
        </w:rPr>
        <w:t>,</w:t>
      </w:r>
      <w:r w:rsidR="008C719D">
        <w:rPr>
          <w:lang w:eastAsia="zh-CN"/>
        </w:rPr>
        <w:t xml:space="preserve"> </w:t>
      </w:r>
      <w:r w:rsidR="00326CB4">
        <w:rPr>
          <w:lang w:eastAsia="zh-CN"/>
        </w:rPr>
        <w:t xml:space="preserve">and </w:t>
      </w:r>
      <w:r w:rsidR="00B705F2">
        <w:rPr>
          <w:lang w:eastAsia="zh-CN"/>
        </w:rPr>
        <w:t>coverage hole</w:t>
      </w:r>
      <w:r w:rsidR="00573517">
        <w:rPr>
          <w:lang w:eastAsia="zh-CN"/>
        </w:rPr>
        <w:t xml:space="preserve"> </w:t>
      </w:r>
      <w:r w:rsidR="00A31659">
        <w:rPr>
          <w:lang w:eastAsia="zh-CN"/>
        </w:rPr>
        <w:t>will</w:t>
      </w:r>
      <w:r w:rsidR="00573517">
        <w:rPr>
          <w:lang w:eastAsia="zh-CN"/>
        </w:rPr>
        <w:t xml:space="preserve"> be introduced if the broadcast signal </w:t>
      </w:r>
      <w:r w:rsidR="00A31659">
        <w:rPr>
          <w:lang w:eastAsia="zh-CN"/>
        </w:rPr>
        <w:t xml:space="preserve">is not </w:t>
      </w:r>
      <w:r w:rsidR="00573517">
        <w:rPr>
          <w:lang w:eastAsia="zh-CN"/>
        </w:rPr>
        <w:t>forwarded due to indication conflicting.</w:t>
      </w:r>
      <w:r w:rsidR="00B705F2">
        <w:rPr>
          <w:lang w:eastAsia="zh-CN"/>
        </w:rPr>
        <w:t xml:space="preserve"> </w:t>
      </w:r>
    </w:p>
    <w:p w14:paraId="7104F578" w14:textId="324EDF3A" w:rsidR="006472C5" w:rsidRPr="00D56E52" w:rsidRDefault="006472C5" w:rsidP="006472C5">
      <w:pPr>
        <w:rPr>
          <w:lang w:eastAsia="zh-CN"/>
        </w:rPr>
      </w:pPr>
      <w:bookmarkStart w:id="34" w:name="_Ref114518727"/>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E70EAD">
        <w:rPr>
          <w:b/>
          <w:i/>
          <w:noProof/>
        </w:rPr>
        <w:t>11</w:t>
      </w:r>
      <w:r w:rsidRPr="007B6BF1">
        <w:rPr>
          <w:b/>
          <w:i/>
        </w:rPr>
        <w:fldChar w:fldCharType="end"/>
      </w:r>
      <w:r w:rsidRPr="00683791">
        <w:rPr>
          <w:i/>
        </w:rPr>
        <w:t xml:space="preserve">: </w:t>
      </w:r>
      <w:r>
        <w:rPr>
          <w:i/>
        </w:rPr>
        <w:t xml:space="preserve">If multiple indications leads to conflicted NCR-Fwd behaviors, discarding the periodic indication for forwarding the broadcast signals </w:t>
      </w:r>
      <w:r w:rsidR="001B4BF4">
        <w:rPr>
          <w:i/>
        </w:rPr>
        <w:t xml:space="preserve">may lead </w:t>
      </w:r>
      <w:r>
        <w:rPr>
          <w:i/>
        </w:rPr>
        <w:t>to coverage hole.</w:t>
      </w:r>
      <w:bookmarkEnd w:id="34"/>
      <w:r>
        <w:rPr>
          <w:i/>
        </w:rPr>
        <w:t xml:space="preserve"> </w:t>
      </w:r>
    </w:p>
    <w:p w14:paraId="1753E228" w14:textId="68412703" w:rsidR="00F05C04" w:rsidRDefault="00947A18" w:rsidP="00271F80">
      <w:pPr>
        <w:rPr>
          <w:lang w:eastAsia="zh-CN"/>
        </w:rPr>
      </w:pPr>
      <w:r>
        <w:rPr>
          <w:lang w:eastAsia="zh-CN"/>
        </w:rPr>
        <w:t xml:space="preserve">To avoid </w:t>
      </w:r>
      <w:r w:rsidR="00A31659">
        <w:rPr>
          <w:lang w:eastAsia="zh-CN"/>
        </w:rPr>
        <w:t>this</w:t>
      </w:r>
      <w:r>
        <w:rPr>
          <w:lang w:eastAsia="zh-CN"/>
        </w:rPr>
        <w:t xml:space="preserve">, priority between indications should be defined. </w:t>
      </w:r>
      <w:r w:rsidR="00172A53">
        <w:rPr>
          <w:lang w:eastAsia="zh-CN"/>
        </w:rPr>
        <w:t>If the forwarding resources</w:t>
      </w:r>
      <w:r w:rsidR="00672D6B">
        <w:rPr>
          <w:lang w:eastAsia="zh-CN"/>
        </w:rPr>
        <w:t xml:space="preserve"> </w:t>
      </w:r>
      <w:r w:rsidR="00172A53">
        <w:rPr>
          <w:lang w:eastAsia="zh-CN"/>
        </w:rPr>
        <w:t xml:space="preserve">are indicated using NR signal or resource index (e.g., in </w:t>
      </w:r>
      <w:r w:rsidR="00172A53" w:rsidRPr="006E5432">
        <w:rPr>
          <w:lang w:eastAsia="zh-CN"/>
        </w:rPr>
        <w:fldChar w:fldCharType="begin"/>
      </w:r>
      <w:r w:rsidR="00172A53" w:rsidRPr="006E5432">
        <w:rPr>
          <w:lang w:eastAsia="zh-CN"/>
        </w:rPr>
        <w:instrText xml:space="preserve"> REF _Ref115212097 \h  \* MERGEFORMAT </w:instrText>
      </w:r>
      <w:r w:rsidR="00172A53" w:rsidRPr="006E5432">
        <w:rPr>
          <w:lang w:eastAsia="zh-CN"/>
        </w:rPr>
      </w:r>
      <w:r w:rsidR="00172A53" w:rsidRPr="006E5432">
        <w:rPr>
          <w:lang w:eastAsia="zh-CN"/>
        </w:rPr>
        <w:fldChar w:fldCharType="separate"/>
      </w:r>
      <w:r w:rsidR="00E70EAD" w:rsidRPr="00E70EAD">
        <w:t xml:space="preserve">Figure </w:t>
      </w:r>
      <w:r w:rsidR="00E70EAD" w:rsidRPr="00E70EAD">
        <w:rPr>
          <w:noProof/>
        </w:rPr>
        <w:t>4</w:t>
      </w:r>
      <w:r w:rsidR="00172A53" w:rsidRPr="006E5432">
        <w:rPr>
          <w:lang w:eastAsia="zh-CN"/>
        </w:rPr>
        <w:fldChar w:fldCharType="end"/>
      </w:r>
      <w:r w:rsidR="00172A53">
        <w:rPr>
          <w:lang w:eastAsia="zh-CN"/>
        </w:rPr>
        <w:t xml:space="preserve"> (b)), the NR defined priority should be guaranteed. For example, the SSB is always of highest priority. </w:t>
      </w:r>
      <w:r>
        <w:rPr>
          <w:lang w:eastAsia="zh-CN"/>
        </w:rPr>
        <w:t>Specifically</w:t>
      </w:r>
      <w:r w:rsidR="00573517">
        <w:rPr>
          <w:lang w:eastAsia="zh-CN"/>
        </w:rPr>
        <w:t xml:space="preserve">, the </w:t>
      </w:r>
      <w:r w:rsidR="00BF5963">
        <w:rPr>
          <w:lang w:eastAsia="zh-CN"/>
        </w:rPr>
        <w:t xml:space="preserve">priority decreases with the order of </w:t>
      </w:r>
      <w:r w:rsidR="00573517">
        <w:rPr>
          <w:lang w:eastAsia="zh-CN"/>
        </w:rPr>
        <w:t>periodic indication</w:t>
      </w:r>
      <w:r w:rsidR="00BF5963">
        <w:rPr>
          <w:lang w:eastAsia="zh-CN"/>
        </w:rPr>
        <w:t>, semi-persistent indication, aperiodic indication, dynamic indication, and a higher priority indication can overwrite a lower priority indication.</w:t>
      </w:r>
      <w:r w:rsidR="00573517">
        <w:rPr>
          <w:lang w:eastAsia="zh-CN"/>
        </w:rPr>
        <w:t xml:space="preserve"> </w:t>
      </w:r>
      <w:r w:rsidR="00BF5963">
        <w:rPr>
          <w:lang w:eastAsia="zh-CN"/>
        </w:rPr>
        <w:t xml:space="preserve">For </w:t>
      </w:r>
      <w:proofErr w:type="gramStart"/>
      <w:r w:rsidR="00BF5963">
        <w:rPr>
          <w:lang w:eastAsia="zh-CN"/>
        </w:rPr>
        <w:t>example</w:t>
      </w:r>
      <w:proofErr w:type="gramEnd"/>
      <w:r w:rsidR="00BF5963">
        <w:rPr>
          <w:lang w:eastAsia="zh-CN"/>
        </w:rPr>
        <w:t xml:space="preserve"> in </w:t>
      </w:r>
      <w:r w:rsidR="00BF5963" w:rsidRPr="00203A11">
        <w:rPr>
          <w:lang w:eastAsia="zh-CN"/>
        </w:rPr>
        <w:fldChar w:fldCharType="begin"/>
      </w:r>
      <w:r w:rsidR="00BF5963" w:rsidRPr="00203A11">
        <w:rPr>
          <w:lang w:eastAsia="zh-CN"/>
        </w:rPr>
        <w:instrText xml:space="preserve"> REF _Ref114515860 \h  \* MERGEFORMAT </w:instrText>
      </w:r>
      <w:r w:rsidR="00BF5963" w:rsidRPr="00203A11">
        <w:rPr>
          <w:lang w:eastAsia="zh-CN"/>
        </w:rPr>
      </w:r>
      <w:r w:rsidR="00BF5963" w:rsidRPr="00203A11">
        <w:rPr>
          <w:lang w:eastAsia="zh-CN"/>
        </w:rPr>
        <w:fldChar w:fldCharType="separate"/>
      </w:r>
      <w:r w:rsidR="00E70EAD" w:rsidRPr="00E70EAD">
        <w:t xml:space="preserve">Figure </w:t>
      </w:r>
      <w:r w:rsidR="00E70EAD" w:rsidRPr="00E70EAD">
        <w:rPr>
          <w:noProof/>
        </w:rPr>
        <w:t>6</w:t>
      </w:r>
      <w:r w:rsidR="00BF5963" w:rsidRPr="00203A11">
        <w:rPr>
          <w:lang w:eastAsia="zh-CN"/>
        </w:rPr>
        <w:fldChar w:fldCharType="end"/>
      </w:r>
      <w:r w:rsidR="00BF5963">
        <w:rPr>
          <w:lang w:eastAsia="zh-CN"/>
        </w:rPr>
        <w:t xml:space="preserve"> (c),</w:t>
      </w:r>
      <w:r w:rsidR="00A31659">
        <w:rPr>
          <w:lang w:eastAsia="zh-CN"/>
        </w:rPr>
        <w:t xml:space="preserve"> the NCR-Fwd follows the periodic indication over the conflicted symbols. </w:t>
      </w:r>
      <w:r w:rsidR="00F409A4">
        <w:rPr>
          <w:lang w:eastAsia="zh-CN"/>
        </w:rPr>
        <w:t xml:space="preserve">Moreover, the gNB </w:t>
      </w:r>
      <w:r w:rsidR="003818DD">
        <w:rPr>
          <w:lang w:eastAsia="zh-CN"/>
        </w:rPr>
        <w:t>should</w:t>
      </w:r>
      <w:r w:rsidR="00F409A4">
        <w:rPr>
          <w:lang w:eastAsia="zh-CN"/>
        </w:rPr>
        <w:t xml:space="preserve"> guarantee that multiple periodic indications</w:t>
      </w:r>
      <w:r w:rsidR="008E01F4">
        <w:rPr>
          <w:lang w:eastAsia="zh-CN"/>
        </w:rPr>
        <w:t xml:space="preserve"> are not conflicted</w:t>
      </w:r>
      <w:r w:rsidR="00F409A4">
        <w:rPr>
          <w:lang w:eastAsia="zh-CN"/>
        </w:rPr>
        <w:t xml:space="preserve">. </w:t>
      </w:r>
    </w:p>
    <w:p w14:paraId="0459DD63" w14:textId="2F3B8196" w:rsidR="00245035" w:rsidRDefault="00245035" w:rsidP="00245035">
      <w:pPr>
        <w:rPr>
          <w:lang w:eastAsia="zh-CN"/>
        </w:rPr>
      </w:pPr>
      <w:bookmarkStart w:id="35" w:name="_Ref114518807"/>
      <w:r w:rsidRPr="00FE6645">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E70EAD">
        <w:rPr>
          <w:b/>
          <w:i/>
          <w:noProof/>
        </w:rPr>
        <w:t>11</w:t>
      </w:r>
      <w:r w:rsidRPr="007E7963">
        <w:rPr>
          <w:b/>
          <w:i/>
        </w:rPr>
        <w:fldChar w:fldCharType="end"/>
      </w:r>
      <w:r w:rsidRPr="00683791">
        <w:rPr>
          <w:i/>
        </w:rPr>
        <w:t xml:space="preserve">: </w:t>
      </w:r>
      <w:r>
        <w:rPr>
          <w:i/>
        </w:rPr>
        <w:t xml:space="preserve">Priority should be defined for the periodic, semi-persistent, aperiodic, and dynamic indications. </w:t>
      </w:r>
      <w:r w:rsidR="0058622C">
        <w:rPr>
          <w:i/>
        </w:rPr>
        <w:t xml:space="preserve">If a same </w:t>
      </w:r>
      <w:r w:rsidR="0058622C" w:rsidRPr="00DE416D">
        <w:rPr>
          <w:i/>
        </w:rPr>
        <w:t xml:space="preserve">time domain </w:t>
      </w:r>
      <w:r w:rsidR="0058622C">
        <w:rPr>
          <w:i/>
        </w:rPr>
        <w:t>is indicated</w:t>
      </w:r>
      <w:r w:rsidR="0058622C" w:rsidRPr="00DE416D">
        <w:rPr>
          <w:i/>
        </w:rPr>
        <w:t xml:space="preserve"> </w:t>
      </w:r>
      <w:r w:rsidR="0058622C">
        <w:rPr>
          <w:i/>
        </w:rPr>
        <w:t>with multiple access link beams, NCR-Fwd behavior should always follows the indication with highe</w:t>
      </w:r>
      <w:r w:rsidR="00505DD5">
        <w:rPr>
          <w:i/>
        </w:rPr>
        <w:t>st</w:t>
      </w:r>
      <w:r w:rsidR="0058622C">
        <w:rPr>
          <w:i/>
        </w:rPr>
        <w:t xml:space="preserve"> priority. </w:t>
      </w:r>
    </w:p>
    <w:p w14:paraId="7753979E" w14:textId="28E67528" w:rsidR="00E52C75" w:rsidRDefault="00A61CB8" w:rsidP="00271F80">
      <w:pPr>
        <w:rPr>
          <w:lang w:eastAsia="zh-CN"/>
        </w:rPr>
      </w:pPr>
      <w:r w:rsidRPr="00FE6645">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E70EAD">
        <w:rPr>
          <w:b/>
          <w:i/>
          <w:noProof/>
        </w:rPr>
        <w:t>12</w:t>
      </w:r>
      <w:r w:rsidRPr="007E7963">
        <w:rPr>
          <w:b/>
          <w:i/>
        </w:rPr>
        <w:fldChar w:fldCharType="end"/>
      </w:r>
      <w:r w:rsidRPr="00683791">
        <w:rPr>
          <w:i/>
        </w:rPr>
        <w:t xml:space="preserve">: </w:t>
      </w:r>
      <w:r w:rsidR="001A6DA2">
        <w:rPr>
          <w:i/>
        </w:rPr>
        <w:t>P</w:t>
      </w:r>
      <w:r w:rsidR="009C4EEE">
        <w:rPr>
          <w:i/>
        </w:rPr>
        <w:t>eriodic</w:t>
      </w:r>
      <w:r w:rsidR="00CC2B0E">
        <w:rPr>
          <w:i/>
        </w:rPr>
        <w:t xml:space="preserve"> indications should be of higher priority than </w:t>
      </w:r>
      <w:r w:rsidR="009C4EEE">
        <w:rPr>
          <w:i/>
        </w:rPr>
        <w:t>semi-persistent, aperiodic, and dynamic</w:t>
      </w:r>
      <w:r w:rsidR="00CC2B0E">
        <w:rPr>
          <w:i/>
        </w:rPr>
        <w:t xml:space="preserve"> indications</w:t>
      </w:r>
      <w:r>
        <w:rPr>
          <w:i/>
        </w:rPr>
        <w:t>.</w:t>
      </w:r>
      <w:bookmarkEnd w:id="35"/>
      <w:r>
        <w:rPr>
          <w:i/>
        </w:rPr>
        <w:t xml:space="preserve"> </w:t>
      </w:r>
    </w:p>
    <w:p w14:paraId="27040B6C" w14:textId="23F0CD5E" w:rsidR="00D409FC" w:rsidRDefault="00FB32A9" w:rsidP="00C26369">
      <w:pPr>
        <w:jc w:val="center"/>
      </w:pPr>
      <w:r>
        <w:rPr>
          <w:noProof/>
          <w:lang w:eastAsia="zh-CN"/>
        </w:rPr>
        <w:drawing>
          <wp:inline distT="0" distB="0" distL="0" distR="0" wp14:anchorId="5A714938" wp14:editId="0E918325">
            <wp:extent cx="3600000" cy="1618877"/>
            <wp:effectExtent l="0" t="0" r="635"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00000" cy="1618877"/>
                    </a:xfrm>
                    <a:prstGeom prst="rect">
                      <a:avLst/>
                    </a:prstGeom>
                    <a:noFill/>
                  </pic:spPr>
                </pic:pic>
              </a:graphicData>
            </a:graphic>
          </wp:inline>
        </w:drawing>
      </w:r>
    </w:p>
    <w:p w14:paraId="04AC76AC" w14:textId="2894E776" w:rsidR="00A13A6A" w:rsidRDefault="00A13A6A" w:rsidP="00A13A6A">
      <w:pPr>
        <w:jc w:val="center"/>
        <w:rPr>
          <w:b/>
        </w:rPr>
      </w:pPr>
      <w:bookmarkStart w:id="36" w:name="_Ref114515860"/>
      <w:r w:rsidRPr="005421A3">
        <w:rPr>
          <w:b/>
        </w:rPr>
        <w:t xml:space="preserve">Figure </w:t>
      </w:r>
      <w:r w:rsidRPr="005421A3">
        <w:rPr>
          <w:b/>
        </w:rPr>
        <w:fldChar w:fldCharType="begin"/>
      </w:r>
      <w:r w:rsidRPr="005421A3">
        <w:rPr>
          <w:b/>
        </w:rPr>
        <w:instrText xml:space="preserve"> SEQ Figure \* ARABIC </w:instrText>
      </w:r>
      <w:r w:rsidRPr="005421A3">
        <w:rPr>
          <w:b/>
        </w:rPr>
        <w:fldChar w:fldCharType="separate"/>
      </w:r>
      <w:r w:rsidR="00E70EAD">
        <w:rPr>
          <w:b/>
          <w:noProof/>
        </w:rPr>
        <w:t>6</w:t>
      </w:r>
      <w:r w:rsidRPr="005421A3">
        <w:rPr>
          <w:b/>
        </w:rPr>
        <w:fldChar w:fldCharType="end"/>
      </w:r>
      <w:bookmarkEnd w:id="36"/>
      <w:r w:rsidRPr="005421A3">
        <w:rPr>
          <w:b/>
        </w:rPr>
        <w:t xml:space="preserve"> </w:t>
      </w:r>
      <w:r>
        <w:rPr>
          <w:b/>
        </w:rPr>
        <w:t>Different indication for the access link</w:t>
      </w:r>
    </w:p>
    <w:p w14:paraId="1F4524CA" w14:textId="77356C36" w:rsidR="00066E94" w:rsidRDefault="00843FD7" w:rsidP="00066E94">
      <w:pPr>
        <w:rPr>
          <w:lang w:eastAsia="zh-CN"/>
        </w:rPr>
      </w:pPr>
      <w:r>
        <w:rPr>
          <w:rFonts w:hint="eastAsia"/>
          <w:lang w:eastAsia="zh-CN"/>
        </w:rPr>
        <w:t>M</w:t>
      </w:r>
      <w:r>
        <w:rPr>
          <w:lang w:eastAsia="zh-CN"/>
        </w:rPr>
        <w:t xml:space="preserve">oreover, </w:t>
      </w:r>
      <w:r w:rsidR="004758AC">
        <w:rPr>
          <w:lang w:eastAsia="zh-CN"/>
        </w:rPr>
        <w:t xml:space="preserve">the </w:t>
      </w:r>
      <w:r w:rsidR="004758AC" w:rsidRPr="004758AC">
        <w:rPr>
          <w:lang w:eastAsia="zh-CN"/>
        </w:rPr>
        <w:t xml:space="preserve">UL of C-link and backhaul link </w:t>
      </w:r>
      <w:r w:rsidR="004758AC">
        <w:rPr>
          <w:lang w:eastAsia="zh-CN"/>
        </w:rPr>
        <w:t xml:space="preserve">may also be indicated simultaneously for </w:t>
      </w:r>
      <w:proofErr w:type="gramStart"/>
      <w:r w:rsidR="004758AC">
        <w:rPr>
          <w:lang w:eastAsia="zh-CN"/>
        </w:rPr>
        <w:t>a</w:t>
      </w:r>
      <w:proofErr w:type="gramEnd"/>
      <w:r w:rsidR="004758AC">
        <w:rPr>
          <w:lang w:eastAsia="zh-CN"/>
        </w:rPr>
        <w:t xml:space="preserve"> NCR. If the NCR only supports TDM, one signal should be discarded. </w:t>
      </w:r>
      <w:r w:rsidR="001D65E3">
        <w:rPr>
          <w:lang w:eastAsia="zh-CN"/>
        </w:rPr>
        <w:t xml:space="preserve">Similar to </w:t>
      </w:r>
      <w:r w:rsidR="004B0BBA">
        <w:rPr>
          <w:lang w:eastAsia="zh-CN"/>
        </w:rPr>
        <w:t xml:space="preserve">the above discussion, the NCR-Fwd UL forwarding of </w:t>
      </w:r>
      <w:r w:rsidR="004966CF">
        <w:rPr>
          <w:lang w:eastAsia="zh-CN"/>
        </w:rPr>
        <w:t>periodic</w:t>
      </w:r>
      <w:r w:rsidR="004B0BBA">
        <w:rPr>
          <w:lang w:eastAsia="zh-CN"/>
        </w:rPr>
        <w:t xml:space="preserve"> </w:t>
      </w:r>
      <w:r w:rsidR="004966CF">
        <w:rPr>
          <w:lang w:eastAsia="zh-CN"/>
        </w:rPr>
        <w:t>signal</w:t>
      </w:r>
      <w:r w:rsidR="004B0BBA">
        <w:rPr>
          <w:lang w:eastAsia="zh-CN"/>
        </w:rPr>
        <w:t xml:space="preserve">s should be avoided. </w:t>
      </w:r>
    </w:p>
    <w:p w14:paraId="572510C7" w14:textId="5DE754E0" w:rsidR="00D51055" w:rsidRPr="00D56E52" w:rsidRDefault="00D51055" w:rsidP="00D51055">
      <w:pPr>
        <w:rPr>
          <w:lang w:eastAsia="zh-CN"/>
        </w:rPr>
      </w:pPr>
      <w:bookmarkStart w:id="37" w:name="_Ref114518732"/>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E70EAD">
        <w:rPr>
          <w:b/>
          <w:i/>
          <w:noProof/>
        </w:rPr>
        <w:t>12</w:t>
      </w:r>
      <w:r w:rsidRPr="007B6BF1">
        <w:rPr>
          <w:b/>
          <w:i/>
        </w:rPr>
        <w:fldChar w:fldCharType="end"/>
      </w:r>
      <w:r w:rsidRPr="00683791">
        <w:rPr>
          <w:i/>
        </w:rPr>
        <w:t xml:space="preserve">: </w:t>
      </w:r>
      <w:r w:rsidR="00165D7C">
        <w:rPr>
          <w:i/>
        </w:rPr>
        <w:t>For an NCR supports</w:t>
      </w:r>
      <w:r w:rsidR="00594985">
        <w:rPr>
          <w:i/>
        </w:rPr>
        <w:t xml:space="preserve"> </w:t>
      </w:r>
      <w:r w:rsidR="007F038F">
        <w:rPr>
          <w:i/>
        </w:rPr>
        <w:t xml:space="preserve">UL </w:t>
      </w:r>
      <w:r w:rsidRPr="00D51055">
        <w:rPr>
          <w:i/>
        </w:rPr>
        <w:t xml:space="preserve">of C-link and backhaul link </w:t>
      </w:r>
      <w:r w:rsidR="00165D7C">
        <w:rPr>
          <w:i/>
        </w:rPr>
        <w:t>in TDM</w:t>
      </w:r>
      <w:r w:rsidR="000A601A">
        <w:rPr>
          <w:i/>
        </w:rPr>
        <w:t>,</w:t>
      </w:r>
      <w:r w:rsidR="00E16F73">
        <w:rPr>
          <w:i/>
        </w:rPr>
        <w:t xml:space="preserve"> </w:t>
      </w:r>
      <w:r w:rsidR="00814E9A">
        <w:rPr>
          <w:i/>
        </w:rPr>
        <w:t>discarding the periodic indication for forwarding the broadcast signals may lead to coverage hole</w:t>
      </w:r>
      <w:r w:rsidR="000A601A" w:rsidRPr="000A601A">
        <w:rPr>
          <w:i/>
        </w:rPr>
        <w:t xml:space="preserve"> </w:t>
      </w:r>
      <w:r w:rsidR="00165D7C">
        <w:rPr>
          <w:i/>
        </w:rPr>
        <w:t xml:space="preserve">if </w:t>
      </w:r>
      <w:r w:rsidR="000A601A">
        <w:rPr>
          <w:i/>
        </w:rPr>
        <w:t>simultaneous UL transmissions are indicated</w:t>
      </w:r>
      <w:r>
        <w:rPr>
          <w:i/>
        </w:rPr>
        <w:t>.</w:t>
      </w:r>
      <w:bookmarkEnd w:id="37"/>
      <w:r>
        <w:rPr>
          <w:i/>
        </w:rPr>
        <w:t xml:space="preserve"> </w:t>
      </w:r>
    </w:p>
    <w:p w14:paraId="36FAE22D" w14:textId="36BEC4B6" w:rsidR="00A11446" w:rsidRDefault="00A11446" w:rsidP="00A11446">
      <w:pPr>
        <w:rPr>
          <w:lang w:eastAsia="zh-CN"/>
        </w:rPr>
      </w:pPr>
      <w:bookmarkStart w:id="38" w:name="_Ref114518810"/>
      <w:r w:rsidRPr="00FE6645">
        <w:rPr>
          <w:b/>
          <w:i/>
        </w:rPr>
        <w:lastRenderedPageBreak/>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E70EAD">
        <w:rPr>
          <w:b/>
          <w:i/>
          <w:noProof/>
        </w:rPr>
        <w:t>13</w:t>
      </w:r>
      <w:r w:rsidRPr="007E7963">
        <w:rPr>
          <w:b/>
          <w:i/>
        </w:rPr>
        <w:fldChar w:fldCharType="end"/>
      </w:r>
      <w:r w:rsidRPr="00683791">
        <w:rPr>
          <w:i/>
        </w:rPr>
        <w:t xml:space="preserve">: </w:t>
      </w:r>
      <w:r w:rsidR="00303704">
        <w:rPr>
          <w:i/>
        </w:rPr>
        <w:t xml:space="preserve">For an NCR supports UL </w:t>
      </w:r>
      <w:r w:rsidR="00303704" w:rsidRPr="00D51055">
        <w:rPr>
          <w:i/>
        </w:rPr>
        <w:t xml:space="preserve">of C-link and backhaul link </w:t>
      </w:r>
      <w:r w:rsidR="00303704">
        <w:rPr>
          <w:i/>
        </w:rPr>
        <w:t xml:space="preserve">in TDM, </w:t>
      </w:r>
      <w:r>
        <w:rPr>
          <w:i/>
        </w:rPr>
        <w:t xml:space="preserve">the </w:t>
      </w:r>
      <w:r w:rsidR="00001A94">
        <w:rPr>
          <w:i/>
        </w:rPr>
        <w:t>UL of backhaul link indicated by</w:t>
      </w:r>
      <w:r>
        <w:rPr>
          <w:i/>
        </w:rPr>
        <w:t xml:space="preserve"> </w:t>
      </w:r>
      <w:r w:rsidR="00001A94">
        <w:rPr>
          <w:i/>
        </w:rPr>
        <w:t xml:space="preserve">periodic indication </w:t>
      </w:r>
      <w:r>
        <w:rPr>
          <w:i/>
        </w:rPr>
        <w:t xml:space="preserve">should be of higher priority than </w:t>
      </w:r>
      <w:r w:rsidR="00001A94">
        <w:rPr>
          <w:i/>
        </w:rPr>
        <w:t>UL of C-link</w:t>
      </w:r>
      <w:r w:rsidR="00923AF3">
        <w:rPr>
          <w:i/>
        </w:rPr>
        <w:t xml:space="preserve"> if </w:t>
      </w:r>
      <w:r w:rsidR="00303704">
        <w:rPr>
          <w:i/>
        </w:rPr>
        <w:t xml:space="preserve">simultaneous </w:t>
      </w:r>
      <w:r w:rsidR="00303704" w:rsidRPr="00D51055">
        <w:rPr>
          <w:i/>
        </w:rPr>
        <w:t>UL of C-link and backhaul link</w:t>
      </w:r>
      <w:r w:rsidR="00303704">
        <w:rPr>
          <w:i/>
        </w:rPr>
        <w:t xml:space="preserve"> are indicated</w:t>
      </w:r>
      <w:r>
        <w:rPr>
          <w:i/>
        </w:rPr>
        <w:t>.</w:t>
      </w:r>
      <w:bookmarkEnd w:id="38"/>
      <w:r>
        <w:rPr>
          <w:i/>
        </w:rPr>
        <w:t xml:space="preserve"> </w:t>
      </w:r>
    </w:p>
    <w:p w14:paraId="2C085802" w14:textId="77777777" w:rsidR="00D51055" w:rsidRPr="00001A94" w:rsidRDefault="00D51055" w:rsidP="00066E94">
      <w:pPr>
        <w:rPr>
          <w:lang w:eastAsia="zh-CN"/>
        </w:rPr>
      </w:pPr>
    </w:p>
    <w:p w14:paraId="5D8C6F01" w14:textId="63AA1843" w:rsidR="00426912" w:rsidRPr="00271F80" w:rsidRDefault="00426912" w:rsidP="00426912">
      <w:pPr>
        <w:pStyle w:val="Heading1"/>
        <w:ind w:left="431" w:hanging="431"/>
      </w:pPr>
      <w:r w:rsidRPr="00426912">
        <w:t>UL-DL TDD operation</w:t>
      </w:r>
    </w:p>
    <w:p w14:paraId="0BEDA8CF" w14:textId="4F7DB37E" w:rsidR="008036FB" w:rsidRDefault="00091025" w:rsidP="008036FB">
      <w:pPr>
        <w:rPr>
          <w:lang w:eastAsia="zh-CN"/>
        </w:rPr>
      </w:pPr>
      <w:r>
        <w:rPr>
          <w:lang w:eastAsia="zh-CN"/>
        </w:rPr>
        <w:t xml:space="preserve">For UL-DL TDD operation, </w:t>
      </w:r>
      <w:r w:rsidR="009D3656">
        <w:rPr>
          <w:lang w:eastAsia="zh-CN"/>
        </w:rPr>
        <w:t xml:space="preserve">it is concluded that </w:t>
      </w:r>
      <w:r>
        <w:rPr>
          <w:lang w:eastAsia="zh-CN"/>
        </w:rPr>
        <w:t>s</w:t>
      </w:r>
      <w:r w:rsidR="008305DB" w:rsidRPr="008305DB">
        <w:rPr>
          <w:lang w:eastAsia="zh-CN"/>
        </w:rPr>
        <w:t>emi-static TDD UL/DL configuration is needed</w:t>
      </w:r>
      <w:r w:rsidR="00536CB5">
        <w:rPr>
          <w:lang w:eastAsia="zh-CN"/>
        </w:rPr>
        <w:t>, and</w:t>
      </w:r>
      <w:r w:rsidR="008305DB" w:rsidRPr="008305DB">
        <w:rPr>
          <w:rFonts w:hint="eastAsia"/>
          <w:lang w:eastAsia="zh-CN"/>
        </w:rPr>
        <w:t xml:space="preserve"> </w:t>
      </w:r>
      <w:r w:rsidR="00536CB5">
        <w:rPr>
          <w:lang w:eastAsia="zh-CN"/>
        </w:rPr>
        <w:t>t</w:t>
      </w:r>
      <w:r w:rsidR="008305DB">
        <w:rPr>
          <w:rFonts w:eastAsia="Malgun Gothic"/>
          <w:iCs/>
          <w:color w:val="000000"/>
          <w:lang w:eastAsia="zh-CN"/>
        </w:rPr>
        <w:t>he same TDD UL/DL configuration is always assumed for </w:t>
      </w:r>
      <w:r w:rsidR="001A5D75">
        <w:rPr>
          <w:rFonts w:eastAsia="Malgun Gothic"/>
          <w:iCs/>
          <w:color w:val="000000"/>
          <w:lang w:eastAsia="zh-CN"/>
        </w:rPr>
        <w:t xml:space="preserve">C-link, </w:t>
      </w:r>
      <w:r w:rsidR="008305DB">
        <w:rPr>
          <w:rFonts w:eastAsia="Malgun Gothic"/>
          <w:iCs/>
          <w:color w:val="000000"/>
          <w:lang w:eastAsia="zh-CN"/>
        </w:rPr>
        <w:t>backhaul link and access link</w:t>
      </w:r>
      <w:r w:rsidR="00536CB5" w:rsidRPr="008305DB">
        <w:rPr>
          <w:lang w:eastAsia="zh-CN"/>
        </w:rPr>
        <w:t xml:space="preserve"> </w:t>
      </w:r>
      <w:r w:rsidR="00536CB5">
        <w:rPr>
          <w:lang w:eastAsia="zh-CN"/>
        </w:rPr>
        <w:fldChar w:fldCharType="begin"/>
      </w:r>
      <w:r w:rsidR="00536CB5">
        <w:rPr>
          <w:lang w:eastAsia="zh-CN"/>
        </w:rPr>
        <w:instrText xml:space="preserve"> REF _Ref114230871 \r \h </w:instrText>
      </w:r>
      <w:r w:rsidR="00536CB5">
        <w:rPr>
          <w:lang w:eastAsia="zh-CN"/>
        </w:rPr>
      </w:r>
      <w:r w:rsidR="00536CB5">
        <w:rPr>
          <w:lang w:eastAsia="zh-CN"/>
        </w:rPr>
        <w:fldChar w:fldCharType="separate"/>
      </w:r>
      <w:r w:rsidR="00E70EAD">
        <w:rPr>
          <w:lang w:eastAsia="zh-CN"/>
        </w:rPr>
        <w:t>[2]</w:t>
      </w:r>
      <w:r w:rsidR="00536CB5">
        <w:rPr>
          <w:lang w:eastAsia="zh-CN"/>
        </w:rPr>
        <w:fldChar w:fldCharType="end"/>
      </w:r>
      <w:r w:rsidR="008305DB">
        <w:rPr>
          <w:iCs/>
          <w:color w:val="000000"/>
          <w:lang w:eastAsia="zh-CN"/>
        </w:rPr>
        <w:t xml:space="preserve">. </w:t>
      </w:r>
      <w:r w:rsidR="00ED2D94">
        <w:rPr>
          <w:iCs/>
          <w:color w:val="000000"/>
          <w:lang w:eastAsia="zh-CN"/>
        </w:rPr>
        <w:t xml:space="preserve">For the </w:t>
      </w:r>
      <w:r w:rsidR="00ED2D94">
        <w:rPr>
          <w:rFonts w:eastAsia="Malgun Gothic"/>
          <w:iCs/>
          <w:color w:val="000000"/>
          <w:lang w:eastAsia="zh-CN"/>
        </w:rPr>
        <w:t>flexible sym</w:t>
      </w:r>
      <w:r w:rsidR="00ED2D94" w:rsidRPr="00ED54FF">
        <w:rPr>
          <w:rFonts w:eastAsia="Malgun Gothic"/>
          <w:iCs/>
          <w:color w:val="000000"/>
          <w:lang w:eastAsia="zh-CN"/>
        </w:rPr>
        <w:t>bols</w:t>
      </w:r>
      <w:r w:rsidR="008036FB">
        <w:rPr>
          <w:rFonts w:hint="eastAsia"/>
          <w:lang w:eastAsia="zh-CN"/>
        </w:rPr>
        <w:t>,</w:t>
      </w:r>
      <w:r w:rsidR="008036FB">
        <w:rPr>
          <w:lang w:eastAsia="zh-CN"/>
        </w:rPr>
        <w:t xml:space="preserve"> </w:t>
      </w:r>
      <w:r w:rsidR="00ED2D94" w:rsidRPr="00ED54FF">
        <w:rPr>
          <w:rStyle w:val="apple-converted-space"/>
          <w:rFonts w:cs="Times"/>
          <w:color w:val="000000"/>
          <w:shd w:val="clear" w:color="auto" w:fill="FFFFFF"/>
        </w:rPr>
        <w:t xml:space="preserve">following </w:t>
      </w:r>
      <w:r w:rsidR="007A58FC" w:rsidRPr="00ED54FF">
        <w:rPr>
          <w:rStyle w:val="apple-converted-space"/>
          <w:rFonts w:cs="Times"/>
          <w:color w:val="000000"/>
          <w:shd w:val="clear" w:color="auto" w:fill="FFFFFF"/>
        </w:rPr>
        <w:t>behaviors</w:t>
      </w:r>
      <w:r w:rsidR="00ED2D94" w:rsidRPr="00ED54FF">
        <w:rPr>
          <w:rStyle w:val="apple-converted-space"/>
          <w:rFonts w:cs="Times"/>
          <w:color w:val="000000"/>
          <w:shd w:val="clear" w:color="auto" w:fill="FFFFFF"/>
        </w:rPr>
        <w:t xml:space="preserve"> of </w:t>
      </w:r>
      <w:r w:rsidR="00ED2D94" w:rsidRPr="00ED54FF">
        <w:rPr>
          <w:rFonts w:cs="Times"/>
          <w:color w:val="000000"/>
          <w:shd w:val="clear" w:color="auto" w:fill="FFFFFF"/>
        </w:rPr>
        <w:t>the NCR-Fwd are considered</w:t>
      </w:r>
      <w:r w:rsidR="008036FB">
        <w:rPr>
          <w:lang w:eastAsia="zh-CN"/>
        </w:rPr>
        <w:t>:</w:t>
      </w:r>
    </w:p>
    <w:tbl>
      <w:tblPr>
        <w:tblStyle w:val="TableGrid"/>
        <w:tblW w:w="0" w:type="auto"/>
        <w:tblLook w:val="04A0" w:firstRow="1" w:lastRow="0" w:firstColumn="1" w:lastColumn="0" w:noHBand="0" w:noVBand="1"/>
      </w:tblPr>
      <w:tblGrid>
        <w:gridCol w:w="9308"/>
      </w:tblGrid>
      <w:tr w:rsidR="00316B40" w14:paraId="041A7675" w14:textId="77777777" w:rsidTr="00316B40">
        <w:tc>
          <w:tcPr>
            <w:tcW w:w="9308" w:type="dxa"/>
          </w:tcPr>
          <w:p w14:paraId="3AFD4493" w14:textId="77777777" w:rsidR="00316B40" w:rsidRPr="006652A3" w:rsidRDefault="00316B40" w:rsidP="006652A3">
            <w:pPr>
              <w:pStyle w:val="ListParagraph"/>
              <w:numPr>
                <w:ilvl w:val="0"/>
                <w:numId w:val="25"/>
              </w:numPr>
              <w:autoSpaceDE/>
              <w:autoSpaceDN/>
              <w:spacing w:after="0"/>
              <w:ind w:firstLineChars="0"/>
              <w:jc w:val="left"/>
              <w:rPr>
                <w:color w:val="000000"/>
                <w:sz w:val="21"/>
                <w:szCs w:val="20"/>
              </w:rPr>
            </w:pPr>
            <w:r w:rsidRPr="006652A3">
              <w:rPr>
                <w:color w:val="000000"/>
                <w:sz w:val="21"/>
                <w:szCs w:val="20"/>
              </w:rPr>
              <w:t>Option 1: The NCR-Fwd is expected to be OFF or not forwarding over these symbols</w:t>
            </w:r>
          </w:p>
          <w:p w14:paraId="213C9B9D" w14:textId="77777777" w:rsidR="00316B40" w:rsidRPr="006652A3" w:rsidRDefault="00316B40" w:rsidP="006652A3">
            <w:pPr>
              <w:pStyle w:val="ListParagraph"/>
              <w:numPr>
                <w:ilvl w:val="0"/>
                <w:numId w:val="25"/>
              </w:numPr>
              <w:autoSpaceDE/>
              <w:autoSpaceDN/>
              <w:spacing w:after="0"/>
              <w:ind w:firstLineChars="0"/>
              <w:jc w:val="left"/>
              <w:rPr>
                <w:color w:val="000000"/>
                <w:sz w:val="21"/>
                <w:szCs w:val="20"/>
              </w:rPr>
            </w:pPr>
            <w:r w:rsidRPr="006652A3">
              <w:rPr>
                <w:color w:val="000000"/>
                <w:sz w:val="21"/>
                <w:szCs w:val="20"/>
              </w:rPr>
              <w:t xml:space="preserve">Option 2: The NCR-Fwd will follow the TDD operation determined by NCR-MT, i.e., determined by NCR-MT based on the received SFI indication or scheduling from gNB. It means that no new side control </w:t>
            </w:r>
            <w:proofErr w:type="spellStart"/>
            <w:r w:rsidRPr="006652A3">
              <w:rPr>
                <w:color w:val="000000"/>
                <w:sz w:val="21"/>
                <w:szCs w:val="20"/>
              </w:rPr>
              <w:t>signalling</w:t>
            </w:r>
            <w:proofErr w:type="spellEnd"/>
            <w:r w:rsidRPr="006652A3">
              <w:rPr>
                <w:color w:val="000000"/>
                <w:sz w:val="21"/>
                <w:szCs w:val="20"/>
              </w:rPr>
              <w:t xml:space="preserve"> is needed.</w:t>
            </w:r>
          </w:p>
          <w:p w14:paraId="0F9FE4D5" w14:textId="3039FC9A" w:rsidR="00316B40" w:rsidRPr="00ED2D94" w:rsidRDefault="00316B40" w:rsidP="006652A3">
            <w:pPr>
              <w:pStyle w:val="ListParagraph"/>
              <w:numPr>
                <w:ilvl w:val="0"/>
                <w:numId w:val="25"/>
              </w:numPr>
              <w:autoSpaceDE/>
              <w:autoSpaceDN/>
              <w:spacing w:after="0"/>
              <w:ind w:firstLineChars="0"/>
              <w:jc w:val="left"/>
              <w:rPr>
                <w:rFonts w:eastAsia="Malgun Gothic"/>
                <w:color w:val="000000"/>
              </w:rPr>
            </w:pPr>
            <w:r w:rsidRPr="006652A3">
              <w:rPr>
                <w:color w:val="000000"/>
                <w:sz w:val="21"/>
                <w:szCs w:val="20"/>
              </w:rPr>
              <w:t xml:space="preserve">Option 3: The NCR-Fwd will follow a new dynamic side control </w:t>
            </w:r>
            <w:proofErr w:type="spellStart"/>
            <w:r w:rsidRPr="006652A3">
              <w:rPr>
                <w:color w:val="000000"/>
                <w:sz w:val="21"/>
                <w:szCs w:val="20"/>
              </w:rPr>
              <w:t>signalling</w:t>
            </w:r>
            <w:proofErr w:type="spellEnd"/>
            <w:r w:rsidRPr="006652A3">
              <w:rPr>
                <w:color w:val="000000"/>
                <w:sz w:val="21"/>
                <w:szCs w:val="20"/>
              </w:rPr>
              <w:t xml:space="preserve"> of DL/UL forwarding over these symbols to NCR-Fwd</w:t>
            </w:r>
          </w:p>
        </w:tc>
      </w:tr>
    </w:tbl>
    <w:p w14:paraId="48DC6745" w14:textId="40D0AAA8" w:rsidR="00792AE7" w:rsidRDefault="00F239E5" w:rsidP="00792AE7">
      <w:pPr>
        <w:rPr>
          <w:lang w:eastAsia="zh-CN"/>
        </w:rPr>
      </w:pPr>
      <w:r>
        <w:rPr>
          <w:lang w:eastAsia="zh-CN"/>
        </w:rPr>
        <w:t>In practical deployment</w:t>
      </w:r>
      <w:r w:rsidR="00792AE7">
        <w:rPr>
          <w:lang w:eastAsia="zh-CN"/>
        </w:rPr>
        <w:t xml:space="preserve">, </w:t>
      </w:r>
      <w:r w:rsidR="00F36E9A">
        <w:rPr>
          <w:lang w:eastAsia="zh-CN"/>
        </w:rPr>
        <w:t xml:space="preserve">semi-static TDD UL/DL </w:t>
      </w:r>
      <w:r w:rsidR="006F4D30">
        <w:rPr>
          <w:lang w:eastAsia="zh-CN"/>
        </w:rPr>
        <w:t xml:space="preserve">configuration are </w:t>
      </w:r>
      <w:r w:rsidR="00792AE7">
        <w:rPr>
          <w:lang w:eastAsia="zh-CN"/>
        </w:rPr>
        <w:t>deployed to avoid unnecessary cross-link interference among gNBs as well as the UEs</w:t>
      </w:r>
      <w:r w:rsidR="00F278DD">
        <w:rPr>
          <w:lang w:eastAsia="zh-CN"/>
        </w:rPr>
        <w:t>, and</w:t>
      </w:r>
      <w:r w:rsidR="00F278DD" w:rsidRPr="00F278DD">
        <w:rPr>
          <w:lang w:eastAsia="zh-CN"/>
        </w:rPr>
        <w:t xml:space="preserve"> </w:t>
      </w:r>
      <w:r w:rsidR="00F278DD">
        <w:rPr>
          <w:lang w:eastAsia="zh-CN"/>
        </w:rPr>
        <w:t>only a few flexible symbols are configured to accommodate the DL-UL switching gap</w:t>
      </w:r>
      <w:r w:rsidR="00792AE7">
        <w:rPr>
          <w:lang w:eastAsia="zh-CN"/>
        </w:rPr>
        <w:t xml:space="preserve">. With NCR, the cross-link interference over flexible symbols may become more serious. For </w:t>
      </w:r>
      <w:proofErr w:type="gramStart"/>
      <w:r w:rsidR="00792AE7">
        <w:rPr>
          <w:lang w:eastAsia="zh-CN"/>
        </w:rPr>
        <w:t>example</w:t>
      </w:r>
      <w:proofErr w:type="gramEnd"/>
      <w:r w:rsidR="00792AE7">
        <w:rPr>
          <w:lang w:eastAsia="zh-CN"/>
        </w:rPr>
        <w:t xml:space="preserve"> in </w:t>
      </w:r>
      <w:r w:rsidR="006F4D30">
        <w:rPr>
          <w:lang w:eastAsia="zh-CN"/>
        </w:rPr>
        <w:fldChar w:fldCharType="begin"/>
      </w:r>
      <w:r w:rsidR="006F4D30">
        <w:rPr>
          <w:lang w:eastAsia="zh-CN"/>
        </w:rPr>
        <w:instrText xml:space="preserve"> REF _Ref114328684 \h  \* MERGEFORMAT </w:instrText>
      </w:r>
      <w:r w:rsidR="006F4D30">
        <w:rPr>
          <w:lang w:eastAsia="zh-CN"/>
        </w:rPr>
      </w:r>
      <w:r w:rsidR="006F4D30">
        <w:rPr>
          <w:lang w:eastAsia="zh-CN"/>
        </w:rPr>
        <w:fldChar w:fldCharType="separate"/>
      </w:r>
      <w:r w:rsidR="00E70EAD" w:rsidRPr="00E70EAD">
        <w:rPr>
          <w:lang w:eastAsia="zh-CN"/>
        </w:rPr>
        <w:t>Figure 7</w:t>
      </w:r>
      <w:r w:rsidR="006F4D30">
        <w:rPr>
          <w:lang w:eastAsia="zh-CN"/>
        </w:rPr>
        <w:fldChar w:fldCharType="end"/>
      </w:r>
      <w:r w:rsidR="00792AE7">
        <w:rPr>
          <w:lang w:eastAsia="zh-CN"/>
        </w:rPr>
        <w:t xml:space="preserve">, the flexible symbols for gNB1 and gNB2 are indicated as downlink and uplink receptively, and NCR performs uplink forwarding to gNB2 at the flexible symbols. As a result, the NCR forwarding over the flexible symbols will leads to extra interference for the network. </w:t>
      </w:r>
    </w:p>
    <w:p w14:paraId="4A72A307" w14:textId="1510DF7B" w:rsidR="00792AE7" w:rsidRDefault="00F278DD" w:rsidP="00792AE7">
      <w:pPr>
        <w:rPr>
          <w:lang w:eastAsia="zh-CN"/>
        </w:rPr>
      </w:pPr>
      <w:bookmarkStart w:id="39" w:name="_Ref114518736"/>
      <w:bookmarkStart w:id="40" w:name="_Ref111196098"/>
      <w:r w:rsidRPr="00161725">
        <w:rPr>
          <w:b/>
          <w:i/>
          <w:lang w:eastAsia="zh-CN"/>
        </w:rPr>
        <w:t xml:space="preserve">Observation </w:t>
      </w:r>
      <w:r w:rsidRPr="00161725">
        <w:rPr>
          <w:b/>
          <w:i/>
          <w:lang w:eastAsia="zh-CN"/>
        </w:rPr>
        <w:fldChar w:fldCharType="begin"/>
      </w:r>
      <w:r w:rsidRPr="00161725">
        <w:rPr>
          <w:b/>
          <w:i/>
          <w:lang w:eastAsia="zh-CN"/>
        </w:rPr>
        <w:instrText xml:space="preserve"> SEQ Observation \* ARABIC </w:instrText>
      </w:r>
      <w:r w:rsidRPr="00161725">
        <w:rPr>
          <w:b/>
          <w:i/>
          <w:lang w:eastAsia="zh-CN"/>
        </w:rPr>
        <w:fldChar w:fldCharType="separate"/>
      </w:r>
      <w:r w:rsidR="00E70EAD">
        <w:rPr>
          <w:b/>
          <w:i/>
          <w:noProof/>
          <w:lang w:eastAsia="zh-CN"/>
        </w:rPr>
        <w:t>13</w:t>
      </w:r>
      <w:r w:rsidRPr="00161725">
        <w:rPr>
          <w:b/>
          <w:i/>
          <w:lang w:eastAsia="zh-CN"/>
        </w:rPr>
        <w:fldChar w:fldCharType="end"/>
      </w:r>
      <w:r w:rsidRPr="00683791">
        <w:rPr>
          <w:i/>
          <w:lang w:eastAsia="zh-CN"/>
        </w:rPr>
        <w:t xml:space="preserve">: </w:t>
      </w:r>
      <w:r>
        <w:rPr>
          <w:i/>
          <w:lang w:eastAsia="zh-CN"/>
        </w:rPr>
        <w:t xml:space="preserve">In practical deployment, flexible symbol </w:t>
      </w:r>
      <w:proofErr w:type="gramStart"/>
      <w:r>
        <w:rPr>
          <w:i/>
          <w:lang w:eastAsia="zh-CN"/>
        </w:rPr>
        <w:t>are</w:t>
      </w:r>
      <w:proofErr w:type="gramEnd"/>
      <w:r>
        <w:rPr>
          <w:i/>
          <w:lang w:eastAsia="zh-CN"/>
        </w:rPr>
        <w:t xml:space="preserve"> used to handle the DL-UL switching gaps.</w:t>
      </w:r>
      <w:bookmarkEnd w:id="39"/>
      <w:r>
        <w:rPr>
          <w:i/>
          <w:lang w:eastAsia="zh-CN"/>
        </w:rPr>
        <w:t xml:space="preserve"> </w:t>
      </w:r>
      <w:bookmarkEnd w:id="40"/>
    </w:p>
    <w:p w14:paraId="5772AF8E" w14:textId="35F8872C" w:rsidR="00F278DD" w:rsidRDefault="00F278DD" w:rsidP="00F278DD">
      <w:pPr>
        <w:rPr>
          <w:lang w:eastAsia="zh-CN"/>
        </w:rPr>
      </w:pPr>
      <w:bookmarkStart w:id="41" w:name="_Ref114518740"/>
      <w:r w:rsidRPr="00161725">
        <w:rPr>
          <w:b/>
          <w:i/>
          <w:lang w:eastAsia="zh-CN"/>
        </w:rPr>
        <w:t xml:space="preserve">Observation </w:t>
      </w:r>
      <w:r w:rsidRPr="00161725">
        <w:rPr>
          <w:b/>
          <w:i/>
          <w:lang w:eastAsia="zh-CN"/>
        </w:rPr>
        <w:fldChar w:fldCharType="begin"/>
      </w:r>
      <w:r w:rsidRPr="00161725">
        <w:rPr>
          <w:b/>
          <w:i/>
          <w:lang w:eastAsia="zh-CN"/>
        </w:rPr>
        <w:instrText xml:space="preserve"> SEQ Observation \* ARABIC </w:instrText>
      </w:r>
      <w:r w:rsidRPr="00161725">
        <w:rPr>
          <w:b/>
          <w:i/>
          <w:lang w:eastAsia="zh-CN"/>
        </w:rPr>
        <w:fldChar w:fldCharType="separate"/>
      </w:r>
      <w:r w:rsidR="00E70EAD">
        <w:rPr>
          <w:b/>
          <w:i/>
          <w:noProof/>
          <w:lang w:eastAsia="zh-CN"/>
        </w:rPr>
        <w:t>14</w:t>
      </w:r>
      <w:r w:rsidRPr="00161725">
        <w:rPr>
          <w:b/>
          <w:i/>
          <w:lang w:eastAsia="zh-CN"/>
        </w:rPr>
        <w:fldChar w:fldCharType="end"/>
      </w:r>
      <w:r w:rsidRPr="00683791">
        <w:rPr>
          <w:i/>
          <w:lang w:eastAsia="zh-CN"/>
        </w:rPr>
        <w:t xml:space="preserve">: </w:t>
      </w:r>
      <w:r>
        <w:rPr>
          <w:i/>
        </w:rPr>
        <w:t>The NCR forwarding over flexible symbols will bring higher cross link interference for the network.</w:t>
      </w:r>
      <w:bookmarkEnd w:id="41"/>
    </w:p>
    <w:p w14:paraId="2AE50FAC" w14:textId="77777777" w:rsidR="00792AE7" w:rsidRDefault="00792AE7" w:rsidP="00792AE7">
      <w:pPr>
        <w:rPr>
          <w:lang w:eastAsia="zh-CN"/>
        </w:rPr>
      </w:pPr>
      <w:r>
        <w:rPr>
          <w:lang w:eastAsia="zh-CN"/>
        </w:rPr>
        <w:t xml:space="preserve">For flexible slots/symbols, the NCR-Fwd does not know whether it is UL or DL, hence it is more efficient for the NCR-Fwd </w:t>
      </w:r>
      <w:r>
        <w:rPr>
          <w:rFonts w:hint="eastAsia"/>
          <w:lang w:eastAsia="zh-CN"/>
        </w:rPr>
        <w:t>t</w:t>
      </w:r>
      <w:r>
        <w:rPr>
          <w:lang w:eastAsia="zh-CN"/>
        </w:rPr>
        <w:t xml:space="preserve">o be OFF in order to save power and reduce the potential interference to the network. </w:t>
      </w:r>
    </w:p>
    <w:p w14:paraId="309701F1" w14:textId="77777777" w:rsidR="00792AE7" w:rsidRPr="008E2E22" w:rsidRDefault="00792AE7" w:rsidP="00792AE7">
      <w:pPr>
        <w:rPr>
          <w:lang w:eastAsia="zh-CN"/>
        </w:rPr>
      </w:pPr>
      <w:r>
        <w:rPr>
          <w:rFonts w:hint="eastAsia"/>
          <w:lang w:eastAsia="zh-CN"/>
        </w:rPr>
        <w:t>O</w:t>
      </w:r>
      <w:r>
        <w:rPr>
          <w:lang w:eastAsia="zh-CN"/>
        </w:rPr>
        <w:t xml:space="preserve">n the other hand, the dynamic UL/DL assignment can be supported by SFI via DCI format 2_0, i.e. NCR-MT can be configured with DCI format 2_0 to dynamically determine the UL/DL directions. It is not clear whether there is a need to define a duplicated function achieve the same purpose. </w:t>
      </w:r>
    </w:p>
    <w:p w14:paraId="2C3246D4" w14:textId="2ADBCDB8" w:rsidR="00792AE7" w:rsidRPr="00683791" w:rsidRDefault="00B376BA" w:rsidP="00792AE7">
      <w:pPr>
        <w:rPr>
          <w:i/>
        </w:rPr>
      </w:pPr>
      <w:bookmarkStart w:id="42" w:name="_Ref100828305"/>
      <w:r w:rsidRPr="006702EE">
        <w:rPr>
          <w:b/>
          <w:i/>
        </w:rPr>
        <w:t xml:space="preserve">Proposal </w:t>
      </w:r>
      <w:r w:rsidRPr="006702EE">
        <w:rPr>
          <w:b/>
          <w:i/>
        </w:rPr>
        <w:fldChar w:fldCharType="begin"/>
      </w:r>
      <w:r w:rsidRPr="006702EE">
        <w:rPr>
          <w:b/>
          <w:i/>
        </w:rPr>
        <w:instrText xml:space="preserve"> SEQ Proposal \* ARABIC </w:instrText>
      </w:r>
      <w:r w:rsidRPr="006702EE">
        <w:rPr>
          <w:b/>
          <w:i/>
        </w:rPr>
        <w:fldChar w:fldCharType="separate"/>
      </w:r>
      <w:r w:rsidR="00E70EAD">
        <w:rPr>
          <w:b/>
          <w:i/>
          <w:noProof/>
        </w:rPr>
        <w:t>14</w:t>
      </w:r>
      <w:r w:rsidRPr="006702EE">
        <w:rPr>
          <w:b/>
          <w:i/>
        </w:rPr>
        <w:fldChar w:fldCharType="end"/>
      </w:r>
      <w:r>
        <w:rPr>
          <w:b/>
          <w:i/>
        </w:rPr>
        <w:t xml:space="preserve">: </w:t>
      </w:r>
      <w:r w:rsidR="00792AE7">
        <w:rPr>
          <w:i/>
        </w:rPr>
        <w:t xml:space="preserve">NCR-Fwd is </w:t>
      </w:r>
      <w:r w:rsidR="00072129" w:rsidRPr="00072129">
        <w:rPr>
          <w:i/>
        </w:rPr>
        <w:t xml:space="preserve">expected to be </w:t>
      </w:r>
      <w:r w:rsidR="00792AE7">
        <w:rPr>
          <w:i/>
        </w:rPr>
        <w:t xml:space="preserve">OFF on the flexible symbols and no specific </w:t>
      </w:r>
      <w:r w:rsidR="00E80D19" w:rsidRPr="00E80D19">
        <w:rPr>
          <w:i/>
        </w:rPr>
        <w:t xml:space="preserve">side control </w:t>
      </w:r>
      <w:r w:rsidR="000E05DE" w:rsidRPr="00E80D19">
        <w:rPr>
          <w:i/>
        </w:rPr>
        <w:t>signaling</w:t>
      </w:r>
      <w:r w:rsidR="00E80D19" w:rsidRPr="00E80D19">
        <w:rPr>
          <w:i/>
        </w:rPr>
        <w:t xml:space="preserve"> </w:t>
      </w:r>
      <w:r w:rsidR="00792AE7">
        <w:rPr>
          <w:i/>
        </w:rPr>
        <w:t xml:space="preserve">is required to support </w:t>
      </w:r>
      <w:r w:rsidR="00E80D19">
        <w:rPr>
          <w:i/>
        </w:rPr>
        <w:t>dynamic</w:t>
      </w:r>
      <w:r w:rsidR="00E80D19" w:rsidRPr="00E80D19">
        <w:rPr>
          <w:i/>
        </w:rPr>
        <w:t xml:space="preserve"> DL/UL forwarding</w:t>
      </w:r>
      <w:r w:rsidR="00792AE7" w:rsidRPr="00683791">
        <w:rPr>
          <w:i/>
        </w:rPr>
        <w:t>.</w:t>
      </w:r>
      <w:bookmarkEnd w:id="42"/>
      <w:r w:rsidR="00792AE7" w:rsidRPr="00683791">
        <w:rPr>
          <w:i/>
        </w:rPr>
        <w:t xml:space="preserve"> </w:t>
      </w:r>
    </w:p>
    <w:p w14:paraId="3441828F" w14:textId="77777777" w:rsidR="00792AE7" w:rsidRDefault="00792AE7" w:rsidP="00792AE7">
      <w:pPr>
        <w:jc w:val="center"/>
        <w:rPr>
          <w:lang w:eastAsia="zh-CN"/>
        </w:rPr>
      </w:pPr>
      <w:r>
        <w:rPr>
          <w:noProof/>
          <w:lang w:eastAsia="zh-CN"/>
        </w:rPr>
        <w:drawing>
          <wp:inline distT="0" distB="0" distL="0" distR="0" wp14:anchorId="6C4D79B0" wp14:editId="7342384A">
            <wp:extent cx="3960000" cy="1414682"/>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60000" cy="1414682"/>
                    </a:xfrm>
                    <a:prstGeom prst="rect">
                      <a:avLst/>
                    </a:prstGeom>
                    <a:noFill/>
                  </pic:spPr>
                </pic:pic>
              </a:graphicData>
            </a:graphic>
          </wp:inline>
        </w:drawing>
      </w:r>
    </w:p>
    <w:p w14:paraId="4258EBD4" w14:textId="06775052" w:rsidR="0042228C" w:rsidRPr="0042228C" w:rsidRDefault="0042228C" w:rsidP="0042228C">
      <w:pPr>
        <w:jc w:val="center"/>
        <w:rPr>
          <w:b/>
        </w:rPr>
      </w:pPr>
      <w:bookmarkStart w:id="43" w:name="_Ref114328684"/>
      <w:r w:rsidRPr="0042228C">
        <w:rPr>
          <w:b/>
        </w:rPr>
        <w:t xml:space="preserve">Figure </w:t>
      </w:r>
      <w:r w:rsidRPr="0042228C">
        <w:rPr>
          <w:b/>
        </w:rPr>
        <w:fldChar w:fldCharType="begin"/>
      </w:r>
      <w:r w:rsidRPr="0042228C">
        <w:rPr>
          <w:b/>
        </w:rPr>
        <w:instrText xml:space="preserve"> SEQ Figure \* ARABIC </w:instrText>
      </w:r>
      <w:r w:rsidRPr="0042228C">
        <w:rPr>
          <w:b/>
        </w:rPr>
        <w:fldChar w:fldCharType="separate"/>
      </w:r>
      <w:r w:rsidR="00E70EAD">
        <w:rPr>
          <w:b/>
          <w:noProof/>
        </w:rPr>
        <w:t>7</w:t>
      </w:r>
      <w:r w:rsidRPr="0042228C">
        <w:rPr>
          <w:b/>
        </w:rPr>
        <w:fldChar w:fldCharType="end"/>
      </w:r>
      <w:bookmarkEnd w:id="43"/>
      <w:r>
        <w:rPr>
          <w:b/>
        </w:rPr>
        <w:t xml:space="preserve"> Cross-link interference at flexible symbols involving NCR</w:t>
      </w:r>
    </w:p>
    <w:p w14:paraId="01D44EB7" w14:textId="77777777" w:rsidR="00792AE7" w:rsidRDefault="00792AE7" w:rsidP="00271F80"/>
    <w:p w14:paraId="53DA6B79" w14:textId="0148DF55" w:rsidR="00D20B26" w:rsidRPr="00271F80" w:rsidRDefault="002B4667" w:rsidP="008D0FAC">
      <w:pPr>
        <w:pStyle w:val="Heading1"/>
        <w:ind w:left="431" w:hanging="431"/>
      </w:pPr>
      <w:r>
        <w:t xml:space="preserve">ON-OFF information </w:t>
      </w:r>
    </w:p>
    <w:p w14:paraId="5A2A63CD" w14:textId="076A211B" w:rsidR="00BF2F9A" w:rsidRDefault="00111AF8" w:rsidP="009233BA">
      <w:pPr>
        <w:rPr>
          <w:lang w:eastAsia="zh-CN"/>
        </w:rPr>
      </w:pPr>
      <w:r w:rsidRPr="00111AF8">
        <w:rPr>
          <w:rFonts w:hint="eastAsia"/>
          <w:lang w:eastAsia="zh-CN"/>
        </w:rPr>
        <w:t>Based on the study in</w:t>
      </w:r>
      <w:r>
        <w:rPr>
          <w:lang w:eastAsia="zh-CN"/>
        </w:rPr>
        <w:t xml:space="preserve"> </w:t>
      </w:r>
      <w:r>
        <w:rPr>
          <w:lang w:eastAsia="zh-CN"/>
        </w:rPr>
        <w:fldChar w:fldCharType="begin"/>
      </w:r>
      <w:r>
        <w:rPr>
          <w:lang w:eastAsia="zh-CN"/>
        </w:rPr>
        <w:instrText xml:space="preserve"> REF _Ref114230871 \r \h </w:instrText>
      </w:r>
      <w:r>
        <w:rPr>
          <w:lang w:eastAsia="zh-CN"/>
        </w:rPr>
      </w:r>
      <w:r>
        <w:rPr>
          <w:lang w:eastAsia="zh-CN"/>
        </w:rPr>
        <w:fldChar w:fldCharType="separate"/>
      </w:r>
      <w:r w:rsidR="00E70EAD">
        <w:rPr>
          <w:lang w:eastAsia="zh-CN"/>
        </w:rPr>
        <w:t>[2]</w:t>
      </w:r>
      <w:r>
        <w:rPr>
          <w:lang w:eastAsia="zh-CN"/>
        </w:rPr>
        <w:fldChar w:fldCharType="end"/>
      </w:r>
      <w:r>
        <w:rPr>
          <w:rFonts w:hint="eastAsia"/>
          <w:lang w:eastAsia="zh-CN"/>
        </w:rPr>
        <w:t>,</w:t>
      </w:r>
      <w:r>
        <w:rPr>
          <w:lang w:eastAsia="zh-CN"/>
        </w:rPr>
        <w:t xml:space="preserve"> </w:t>
      </w:r>
      <w:r w:rsidRPr="00111AF8">
        <w:rPr>
          <w:rFonts w:hint="eastAsia"/>
          <w:lang w:eastAsia="zh-CN"/>
        </w:rPr>
        <w:t xml:space="preserve">the following </w:t>
      </w:r>
      <w:r w:rsidR="00146453">
        <w:rPr>
          <w:lang w:eastAsia="zh-CN"/>
        </w:rPr>
        <w:t>options</w:t>
      </w:r>
      <w:r w:rsidRPr="00111AF8">
        <w:rPr>
          <w:rFonts w:hint="eastAsia"/>
          <w:lang w:eastAsia="zh-CN"/>
        </w:rPr>
        <w:t xml:space="preserve"> </w:t>
      </w:r>
      <w:r>
        <w:rPr>
          <w:lang w:eastAsia="zh-CN"/>
        </w:rPr>
        <w:t xml:space="preserve">are </w:t>
      </w:r>
      <w:r w:rsidR="009300CC">
        <w:rPr>
          <w:lang w:eastAsia="zh-CN"/>
        </w:rPr>
        <w:t>considered</w:t>
      </w:r>
      <w:r w:rsidR="00447880" w:rsidRPr="00447880">
        <w:rPr>
          <w:rFonts w:hint="eastAsia"/>
          <w:lang w:eastAsia="zh-CN"/>
        </w:rPr>
        <w:t xml:space="preserve"> </w:t>
      </w:r>
      <w:r w:rsidR="00447880" w:rsidRPr="00111AF8">
        <w:rPr>
          <w:rFonts w:hint="eastAsia"/>
          <w:lang w:eastAsia="zh-CN"/>
        </w:rPr>
        <w:t xml:space="preserve">to support </w:t>
      </w:r>
      <w:r w:rsidR="00447880">
        <w:rPr>
          <w:lang w:eastAsia="zh-CN"/>
        </w:rPr>
        <w:t>ON-OFF control</w:t>
      </w:r>
      <w:r w:rsidR="00146453">
        <w:rPr>
          <w:lang w:eastAsia="zh-CN"/>
        </w:rPr>
        <w:t>:</w:t>
      </w:r>
    </w:p>
    <w:tbl>
      <w:tblPr>
        <w:tblStyle w:val="TableGrid"/>
        <w:tblW w:w="0" w:type="auto"/>
        <w:tblLook w:val="04A0" w:firstRow="1" w:lastRow="0" w:firstColumn="1" w:lastColumn="0" w:noHBand="0" w:noVBand="1"/>
      </w:tblPr>
      <w:tblGrid>
        <w:gridCol w:w="9308"/>
      </w:tblGrid>
      <w:tr w:rsidR="00ED5A8A" w14:paraId="6504BFEF" w14:textId="77777777" w:rsidTr="00ED5A8A">
        <w:tc>
          <w:tcPr>
            <w:tcW w:w="9308" w:type="dxa"/>
          </w:tcPr>
          <w:p w14:paraId="024421C0" w14:textId="77777777" w:rsidR="00ED5A8A" w:rsidRPr="00395B3A" w:rsidRDefault="00ED5A8A" w:rsidP="00ED5A8A">
            <w:pPr>
              <w:pStyle w:val="ListParagraph"/>
              <w:numPr>
                <w:ilvl w:val="0"/>
                <w:numId w:val="25"/>
              </w:numPr>
              <w:autoSpaceDE/>
              <w:autoSpaceDN/>
              <w:spacing w:after="0"/>
              <w:ind w:firstLineChars="0"/>
              <w:jc w:val="left"/>
              <w:rPr>
                <w:color w:val="000000"/>
                <w:sz w:val="21"/>
                <w:szCs w:val="20"/>
              </w:rPr>
            </w:pPr>
            <w:r w:rsidRPr="00395B3A">
              <w:rPr>
                <w:color w:val="000000"/>
                <w:sz w:val="21"/>
                <w:szCs w:val="20"/>
              </w:rPr>
              <w:t xml:space="preserve">Option 1: Explicit indication with ON-OFF state (e.g., via dynamic or semi-static </w:t>
            </w:r>
            <w:proofErr w:type="spellStart"/>
            <w:r w:rsidRPr="00395B3A">
              <w:rPr>
                <w:color w:val="000000"/>
                <w:sz w:val="21"/>
                <w:szCs w:val="20"/>
              </w:rPr>
              <w:t>signalling</w:t>
            </w:r>
            <w:proofErr w:type="spellEnd"/>
            <w:r w:rsidRPr="00395B3A">
              <w:rPr>
                <w:color w:val="000000"/>
                <w:sz w:val="21"/>
                <w:szCs w:val="20"/>
              </w:rPr>
              <w:t>) or ON-OFF pattern (e.g., periodic</w:t>
            </w:r>
            <w:r w:rsidRPr="00395B3A">
              <w:rPr>
                <w:iCs/>
                <w:color w:val="000000"/>
                <w:sz w:val="21"/>
                <w:szCs w:val="20"/>
              </w:rPr>
              <w:t>/semi-static</w:t>
            </w:r>
            <w:r w:rsidRPr="00395B3A">
              <w:rPr>
                <w:color w:val="000000"/>
                <w:sz w:val="21"/>
                <w:szCs w:val="20"/>
              </w:rPr>
              <w:t xml:space="preserve"> ON-OFF pattern or new DRX-like pattern for ON-OFF)</w:t>
            </w:r>
          </w:p>
          <w:p w14:paraId="0ACF61C6" w14:textId="77777777" w:rsidR="00ED5A8A" w:rsidRPr="00395B3A" w:rsidRDefault="00ED5A8A" w:rsidP="00ED5A8A">
            <w:pPr>
              <w:pStyle w:val="ListParagraph"/>
              <w:numPr>
                <w:ilvl w:val="0"/>
                <w:numId w:val="25"/>
              </w:numPr>
              <w:autoSpaceDE/>
              <w:autoSpaceDN/>
              <w:spacing w:after="0"/>
              <w:ind w:firstLineChars="0"/>
              <w:jc w:val="left"/>
              <w:rPr>
                <w:color w:val="000000"/>
                <w:sz w:val="21"/>
                <w:szCs w:val="20"/>
              </w:rPr>
            </w:pPr>
            <w:r w:rsidRPr="00395B3A">
              <w:rPr>
                <w:color w:val="000000"/>
                <w:sz w:val="21"/>
                <w:szCs w:val="20"/>
              </w:rPr>
              <w:t xml:space="preserve">Option 2: Implicit indication via the </w:t>
            </w:r>
            <w:proofErr w:type="spellStart"/>
            <w:r w:rsidRPr="00395B3A">
              <w:rPr>
                <w:color w:val="000000"/>
                <w:sz w:val="21"/>
                <w:szCs w:val="20"/>
              </w:rPr>
              <w:t>signalling</w:t>
            </w:r>
            <w:proofErr w:type="spellEnd"/>
            <w:r w:rsidRPr="00395B3A">
              <w:rPr>
                <w:color w:val="000000"/>
                <w:sz w:val="21"/>
                <w:szCs w:val="20"/>
              </w:rPr>
              <w:t xml:space="preserve"> for </w:t>
            </w:r>
            <w:proofErr w:type="gramStart"/>
            <w:r w:rsidRPr="00395B3A">
              <w:rPr>
                <w:color w:val="000000"/>
                <w:sz w:val="21"/>
                <w:szCs w:val="20"/>
              </w:rPr>
              <w:t>other</w:t>
            </w:r>
            <w:proofErr w:type="gramEnd"/>
            <w:r w:rsidRPr="00395B3A">
              <w:rPr>
                <w:color w:val="000000"/>
                <w:sz w:val="21"/>
                <w:szCs w:val="20"/>
              </w:rPr>
              <w:t xml:space="preserve"> side-control information (e.g., beam, DL/UL configuration, or PC information). It should be noticed that</w:t>
            </w:r>
            <w:r w:rsidRPr="00395B3A">
              <w:rPr>
                <w:iCs/>
                <w:color w:val="000000"/>
                <w:sz w:val="21"/>
                <w:szCs w:val="20"/>
              </w:rPr>
              <w:t xml:space="preserve"> this example does not imply that PC </w:t>
            </w:r>
            <w:r w:rsidRPr="00395B3A">
              <w:rPr>
                <w:iCs/>
                <w:color w:val="000000"/>
                <w:sz w:val="21"/>
                <w:szCs w:val="20"/>
              </w:rPr>
              <w:lastRenderedPageBreak/>
              <w:t>information is necessary or not.</w:t>
            </w:r>
          </w:p>
          <w:p w14:paraId="7493CBF7" w14:textId="3B305D42" w:rsidR="00ED5A8A" w:rsidRPr="00ED5A8A" w:rsidRDefault="00ED5A8A" w:rsidP="00ED5A8A">
            <w:pPr>
              <w:pStyle w:val="ListParagraph"/>
              <w:ind w:firstLineChars="0" w:firstLine="0"/>
              <w:rPr>
                <w:color w:val="000000"/>
                <w:szCs w:val="20"/>
              </w:rPr>
            </w:pPr>
            <w:r w:rsidRPr="00395B3A">
              <w:rPr>
                <w:color w:val="000000"/>
                <w:sz w:val="21"/>
                <w:szCs w:val="20"/>
              </w:rPr>
              <w:t>Other solutions (e.g., potential combination of explicit and implication solution) can be further discussed in normative phase.</w:t>
            </w:r>
          </w:p>
        </w:tc>
      </w:tr>
    </w:tbl>
    <w:p w14:paraId="182D64AD" w14:textId="13F0555C" w:rsidR="007659AB" w:rsidRDefault="00693C6E" w:rsidP="009233BA">
      <w:pPr>
        <w:rPr>
          <w:lang w:eastAsia="zh-CN"/>
        </w:rPr>
      </w:pPr>
      <w:r>
        <w:rPr>
          <w:lang w:eastAsia="zh-CN"/>
        </w:rPr>
        <w:lastRenderedPageBreak/>
        <w:t xml:space="preserve">The NCR-Fwd is </w:t>
      </w:r>
      <w:r w:rsidRPr="00693C6E">
        <w:rPr>
          <w:lang w:eastAsia="zh-CN"/>
        </w:rPr>
        <w:t xml:space="preserve">always expected to be “OFF” </w:t>
      </w:r>
      <w:r w:rsidR="00DA74B1">
        <w:rPr>
          <w:lang w:eastAsia="zh-CN"/>
        </w:rPr>
        <w:t xml:space="preserve">before gNB indication. </w:t>
      </w:r>
      <w:r w:rsidR="00170E48">
        <w:rPr>
          <w:lang w:eastAsia="zh-CN"/>
        </w:rPr>
        <w:t xml:space="preserve">To enable NCR-Fwd </w:t>
      </w:r>
      <w:r w:rsidR="00612091">
        <w:rPr>
          <w:lang w:eastAsia="zh-CN"/>
        </w:rPr>
        <w:t xml:space="preserve">signal </w:t>
      </w:r>
      <w:r w:rsidR="00170E48">
        <w:rPr>
          <w:lang w:eastAsia="zh-CN"/>
        </w:rPr>
        <w:t xml:space="preserve">forwarding, the </w:t>
      </w:r>
      <w:r w:rsidR="00CE2FBB">
        <w:rPr>
          <w:lang w:eastAsia="zh-CN"/>
        </w:rPr>
        <w:t xml:space="preserve">time domain </w:t>
      </w:r>
      <w:r w:rsidR="00F06784">
        <w:rPr>
          <w:lang w:eastAsia="zh-CN"/>
        </w:rPr>
        <w:t xml:space="preserve">resource </w:t>
      </w:r>
      <w:r w:rsidR="00CE2FBB">
        <w:rPr>
          <w:lang w:eastAsia="zh-CN"/>
        </w:rPr>
        <w:t>information</w:t>
      </w:r>
      <w:r w:rsidR="00170E48">
        <w:rPr>
          <w:lang w:eastAsia="zh-CN"/>
        </w:rPr>
        <w:t xml:space="preserve">, </w:t>
      </w:r>
      <w:r w:rsidR="00DA74B1">
        <w:rPr>
          <w:lang w:eastAsia="zh-CN"/>
        </w:rPr>
        <w:t xml:space="preserve">backhaul </w:t>
      </w:r>
      <w:r w:rsidR="00170E48">
        <w:rPr>
          <w:lang w:eastAsia="zh-CN"/>
        </w:rPr>
        <w:t>beam information</w:t>
      </w:r>
      <w:r w:rsidR="00DA74B1">
        <w:rPr>
          <w:lang w:eastAsia="zh-CN"/>
        </w:rPr>
        <w:t>, and access beam information</w:t>
      </w:r>
      <w:r w:rsidR="00170E48">
        <w:rPr>
          <w:lang w:eastAsia="zh-CN"/>
        </w:rPr>
        <w:t xml:space="preserve"> </w:t>
      </w:r>
      <w:r w:rsidR="00DA74B1">
        <w:rPr>
          <w:lang w:eastAsia="zh-CN"/>
        </w:rPr>
        <w:t>(</w:t>
      </w:r>
      <w:r w:rsidR="00170E48">
        <w:rPr>
          <w:lang w:eastAsia="zh-CN"/>
        </w:rPr>
        <w:t>if there are more than one</w:t>
      </w:r>
      <w:r w:rsidR="00CE2FBB">
        <w:rPr>
          <w:lang w:eastAsia="zh-CN"/>
        </w:rPr>
        <w:t xml:space="preserve"> </w:t>
      </w:r>
      <w:r w:rsidR="00D11A83">
        <w:rPr>
          <w:lang w:eastAsia="zh-CN"/>
        </w:rPr>
        <w:t xml:space="preserve">backhaul / </w:t>
      </w:r>
      <w:r w:rsidR="00170E48">
        <w:rPr>
          <w:lang w:eastAsia="zh-CN"/>
        </w:rPr>
        <w:t>access beams</w:t>
      </w:r>
      <w:r w:rsidR="008A61B2">
        <w:rPr>
          <w:lang w:eastAsia="zh-CN"/>
        </w:rPr>
        <w:t>) are indicated</w:t>
      </w:r>
      <w:r w:rsidR="00170E48">
        <w:rPr>
          <w:lang w:eastAsia="zh-CN"/>
        </w:rPr>
        <w:t xml:space="preserve">. </w:t>
      </w:r>
      <w:r w:rsidR="0081311F">
        <w:rPr>
          <w:lang w:eastAsia="zh-CN"/>
        </w:rPr>
        <w:t xml:space="preserve">Since the time domain </w:t>
      </w:r>
      <w:r w:rsidR="00F06784">
        <w:rPr>
          <w:lang w:eastAsia="zh-CN"/>
        </w:rPr>
        <w:t xml:space="preserve">resource </w:t>
      </w:r>
      <w:r w:rsidR="0081311F">
        <w:rPr>
          <w:lang w:eastAsia="zh-CN"/>
        </w:rPr>
        <w:t xml:space="preserve">information is </w:t>
      </w:r>
      <w:r w:rsidR="008B20B4">
        <w:rPr>
          <w:lang w:eastAsia="zh-CN"/>
        </w:rPr>
        <w:t>always required, a</w:t>
      </w:r>
      <w:r w:rsidR="00CD3F0E">
        <w:rPr>
          <w:lang w:eastAsia="zh-CN"/>
        </w:rPr>
        <w:t xml:space="preserve"> dedicated signaling of “ON” is unnecessary. </w:t>
      </w:r>
    </w:p>
    <w:p w14:paraId="34BAC1A3" w14:textId="63CB73FB" w:rsidR="00D4227D" w:rsidRDefault="009866DD" w:rsidP="001B1804">
      <w:pPr>
        <w:overflowPunct w:val="0"/>
        <w:snapToGrid/>
        <w:textAlignment w:val="baseline"/>
        <w:rPr>
          <w:i/>
          <w:lang w:eastAsia="zh-CN"/>
        </w:rPr>
      </w:pPr>
      <w:bookmarkStart w:id="44" w:name="_Ref114518744"/>
      <w:r w:rsidRPr="00161725">
        <w:rPr>
          <w:b/>
          <w:i/>
          <w:lang w:eastAsia="zh-CN"/>
        </w:rPr>
        <w:t xml:space="preserve">Observation </w:t>
      </w:r>
      <w:r w:rsidRPr="00161725">
        <w:rPr>
          <w:b/>
          <w:i/>
          <w:lang w:eastAsia="zh-CN"/>
        </w:rPr>
        <w:fldChar w:fldCharType="begin"/>
      </w:r>
      <w:r w:rsidRPr="00161725">
        <w:rPr>
          <w:b/>
          <w:i/>
          <w:lang w:eastAsia="zh-CN"/>
        </w:rPr>
        <w:instrText xml:space="preserve"> SEQ Observation \* ARABIC </w:instrText>
      </w:r>
      <w:r w:rsidRPr="00161725">
        <w:rPr>
          <w:b/>
          <w:i/>
          <w:lang w:eastAsia="zh-CN"/>
        </w:rPr>
        <w:fldChar w:fldCharType="separate"/>
      </w:r>
      <w:r w:rsidR="00E70EAD">
        <w:rPr>
          <w:b/>
          <w:i/>
          <w:noProof/>
          <w:lang w:eastAsia="zh-CN"/>
        </w:rPr>
        <w:t>15</w:t>
      </w:r>
      <w:r w:rsidRPr="00161725">
        <w:rPr>
          <w:b/>
          <w:i/>
          <w:lang w:eastAsia="zh-CN"/>
        </w:rPr>
        <w:fldChar w:fldCharType="end"/>
      </w:r>
      <w:r w:rsidR="00D4227D" w:rsidRPr="00683791">
        <w:rPr>
          <w:i/>
          <w:lang w:eastAsia="zh-CN"/>
        </w:rPr>
        <w:t xml:space="preserve">: </w:t>
      </w:r>
      <w:r w:rsidR="008B20B4">
        <w:rPr>
          <w:i/>
          <w:lang w:eastAsia="zh-CN"/>
        </w:rPr>
        <w:t xml:space="preserve">To </w:t>
      </w:r>
      <w:r w:rsidR="000741B8">
        <w:rPr>
          <w:i/>
          <w:lang w:eastAsia="zh-CN"/>
        </w:rPr>
        <w:t xml:space="preserve">turn “ON” the </w:t>
      </w:r>
      <w:r w:rsidR="00D4227D">
        <w:rPr>
          <w:i/>
          <w:lang w:eastAsia="zh-CN"/>
        </w:rPr>
        <w:t>NCR</w:t>
      </w:r>
      <w:r w:rsidR="000741B8">
        <w:rPr>
          <w:i/>
          <w:lang w:eastAsia="zh-CN"/>
        </w:rPr>
        <w:t xml:space="preserve">-Fwd, </w:t>
      </w:r>
      <w:r w:rsidR="00D4227D">
        <w:rPr>
          <w:i/>
          <w:lang w:eastAsia="zh-CN"/>
        </w:rPr>
        <w:t xml:space="preserve">time domain </w:t>
      </w:r>
      <w:r w:rsidR="00F06784" w:rsidRPr="00F06784">
        <w:rPr>
          <w:i/>
          <w:lang w:eastAsia="zh-CN"/>
        </w:rPr>
        <w:t xml:space="preserve">resource </w:t>
      </w:r>
      <w:r w:rsidR="00D4227D">
        <w:rPr>
          <w:i/>
          <w:lang w:eastAsia="zh-CN"/>
        </w:rPr>
        <w:t>information</w:t>
      </w:r>
      <w:r w:rsidR="00A95E28">
        <w:rPr>
          <w:i/>
          <w:lang w:eastAsia="zh-CN"/>
        </w:rPr>
        <w:t xml:space="preserve">, backhaul beam information, and access beam information are </w:t>
      </w:r>
      <w:r w:rsidR="00551DE4">
        <w:rPr>
          <w:i/>
          <w:lang w:eastAsia="zh-CN"/>
        </w:rPr>
        <w:t>required</w:t>
      </w:r>
      <w:r w:rsidR="00D4227D">
        <w:rPr>
          <w:i/>
          <w:lang w:eastAsia="zh-CN"/>
        </w:rPr>
        <w:t>.</w:t>
      </w:r>
      <w:bookmarkEnd w:id="44"/>
      <w:r w:rsidR="00D4227D">
        <w:rPr>
          <w:i/>
          <w:lang w:eastAsia="zh-CN"/>
        </w:rPr>
        <w:t xml:space="preserve"> </w:t>
      </w:r>
    </w:p>
    <w:p w14:paraId="4CB9AE48" w14:textId="45E1A5A7" w:rsidR="008A61B2" w:rsidRPr="00161725" w:rsidRDefault="009866DD" w:rsidP="001B1804">
      <w:pPr>
        <w:overflowPunct w:val="0"/>
        <w:snapToGrid/>
        <w:textAlignment w:val="baseline"/>
        <w:rPr>
          <w:i/>
          <w:lang w:eastAsia="zh-CN"/>
        </w:rPr>
      </w:pPr>
      <w:bookmarkStart w:id="45" w:name="_Ref114518748"/>
      <w:r w:rsidRPr="00161725">
        <w:rPr>
          <w:b/>
          <w:i/>
          <w:lang w:eastAsia="zh-CN"/>
        </w:rPr>
        <w:t xml:space="preserve">Observation </w:t>
      </w:r>
      <w:r w:rsidRPr="00161725">
        <w:rPr>
          <w:b/>
          <w:i/>
          <w:lang w:eastAsia="zh-CN"/>
        </w:rPr>
        <w:fldChar w:fldCharType="begin"/>
      </w:r>
      <w:r w:rsidRPr="00161725">
        <w:rPr>
          <w:b/>
          <w:i/>
          <w:lang w:eastAsia="zh-CN"/>
        </w:rPr>
        <w:instrText xml:space="preserve"> SEQ Observation \* ARABIC </w:instrText>
      </w:r>
      <w:r w:rsidRPr="00161725">
        <w:rPr>
          <w:b/>
          <w:i/>
          <w:lang w:eastAsia="zh-CN"/>
        </w:rPr>
        <w:fldChar w:fldCharType="separate"/>
      </w:r>
      <w:r w:rsidR="00E70EAD">
        <w:rPr>
          <w:b/>
          <w:i/>
          <w:noProof/>
          <w:lang w:eastAsia="zh-CN"/>
        </w:rPr>
        <w:t>16</w:t>
      </w:r>
      <w:r w:rsidRPr="00161725">
        <w:rPr>
          <w:b/>
          <w:i/>
          <w:lang w:eastAsia="zh-CN"/>
        </w:rPr>
        <w:fldChar w:fldCharType="end"/>
      </w:r>
      <w:r w:rsidR="007A3856" w:rsidRPr="00683791">
        <w:rPr>
          <w:i/>
          <w:lang w:eastAsia="zh-CN"/>
        </w:rPr>
        <w:t xml:space="preserve">: </w:t>
      </w:r>
      <w:r w:rsidR="007A3856">
        <w:rPr>
          <w:i/>
          <w:lang w:eastAsia="zh-CN"/>
        </w:rPr>
        <w:t xml:space="preserve">Time domain </w:t>
      </w:r>
      <w:r w:rsidR="00F06784" w:rsidRPr="00F06784">
        <w:rPr>
          <w:i/>
          <w:lang w:eastAsia="zh-CN"/>
        </w:rPr>
        <w:t xml:space="preserve">resource </w:t>
      </w:r>
      <w:r w:rsidR="007A3856">
        <w:rPr>
          <w:i/>
          <w:lang w:eastAsia="zh-CN"/>
        </w:rPr>
        <w:t>information is always required for “ON” indication.</w:t>
      </w:r>
      <w:bookmarkEnd w:id="45"/>
      <w:r w:rsidR="007A3856">
        <w:rPr>
          <w:i/>
          <w:lang w:eastAsia="zh-CN"/>
        </w:rPr>
        <w:t xml:space="preserve"> </w:t>
      </w:r>
    </w:p>
    <w:p w14:paraId="160FAE7F" w14:textId="61E0EC2E" w:rsidR="00D14BC8" w:rsidRPr="003D5087" w:rsidRDefault="006702EE" w:rsidP="001B1804">
      <w:pPr>
        <w:overflowPunct w:val="0"/>
        <w:snapToGrid/>
        <w:textAlignment w:val="baseline"/>
        <w:rPr>
          <w:i/>
          <w:lang w:eastAsia="zh-CN"/>
        </w:rPr>
      </w:pPr>
      <w:bookmarkStart w:id="46" w:name="_Ref114518819"/>
      <w:r w:rsidRPr="006702EE">
        <w:rPr>
          <w:b/>
          <w:i/>
        </w:rPr>
        <w:t xml:space="preserve">Proposal </w:t>
      </w:r>
      <w:r w:rsidRPr="006702EE">
        <w:rPr>
          <w:b/>
          <w:i/>
        </w:rPr>
        <w:fldChar w:fldCharType="begin"/>
      </w:r>
      <w:r w:rsidRPr="006702EE">
        <w:rPr>
          <w:b/>
          <w:i/>
        </w:rPr>
        <w:instrText xml:space="preserve"> SEQ Proposal \* ARABIC </w:instrText>
      </w:r>
      <w:r w:rsidRPr="006702EE">
        <w:rPr>
          <w:b/>
          <w:i/>
        </w:rPr>
        <w:fldChar w:fldCharType="separate"/>
      </w:r>
      <w:r w:rsidR="00E70EAD">
        <w:rPr>
          <w:b/>
          <w:i/>
          <w:noProof/>
        </w:rPr>
        <w:t>15</w:t>
      </w:r>
      <w:r w:rsidRPr="006702EE">
        <w:rPr>
          <w:b/>
          <w:i/>
        </w:rPr>
        <w:fldChar w:fldCharType="end"/>
      </w:r>
      <w:r w:rsidR="00D14BC8">
        <w:rPr>
          <w:b/>
          <w:i/>
        </w:rPr>
        <w:t xml:space="preserve">: </w:t>
      </w:r>
      <w:r w:rsidR="00D14BC8">
        <w:rPr>
          <w:i/>
          <w:lang w:eastAsia="zh-CN"/>
        </w:rPr>
        <w:t>NCR-Fwd</w:t>
      </w:r>
      <w:r w:rsidR="00DE08CE">
        <w:rPr>
          <w:i/>
          <w:lang w:eastAsia="zh-CN"/>
        </w:rPr>
        <w:t xml:space="preserve"> “ON” can be indicated implicitly by time domain </w:t>
      </w:r>
      <w:r w:rsidR="00F06784" w:rsidRPr="00F06784">
        <w:rPr>
          <w:i/>
          <w:lang w:eastAsia="zh-CN"/>
        </w:rPr>
        <w:t xml:space="preserve">resource </w:t>
      </w:r>
      <w:r w:rsidR="00DE08CE">
        <w:rPr>
          <w:i/>
          <w:lang w:eastAsia="zh-CN"/>
        </w:rPr>
        <w:t>information</w:t>
      </w:r>
      <w:r w:rsidR="005211BB">
        <w:rPr>
          <w:i/>
          <w:lang w:eastAsia="zh-CN"/>
        </w:rPr>
        <w:t xml:space="preserve"> along with beam indication</w:t>
      </w:r>
      <w:r w:rsidR="00D14BC8" w:rsidRPr="003D5087">
        <w:rPr>
          <w:i/>
          <w:lang w:eastAsia="zh-CN"/>
        </w:rPr>
        <w:t>.</w:t>
      </w:r>
      <w:bookmarkEnd w:id="46"/>
    </w:p>
    <w:p w14:paraId="4E58743D" w14:textId="29151030" w:rsidR="00394A92" w:rsidRDefault="00394A92" w:rsidP="009233BA">
      <w:pPr>
        <w:rPr>
          <w:lang w:eastAsia="zh-CN"/>
        </w:rPr>
      </w:pPr>
      <w:r>
        <w:rPr>
          <w:lang w:eastAsia="zh-CN"/>
        </w:rPr>
        <w:t>Moreover, the NCR-Fwd is expected to be indicated</w:t>
      </w:r>
      <w:r w:rsidR="009F6EAA">
        <w:rPr>
          <w:lang w:eastAsia="zh-CN"/>
        </w:rPr>
        <w:t xml:space="preserve"> as “ON”</w:t>
      </w:r>
      <w:r>
        <w:rPr>
          <w:lang w:eastAsia="zh-CN"/>
        </w:rPr>
        <w:t xml:space="preserve"> </w:t>
      </w:r>
      <w:r w:rsidR="00C00DD9">
        <w:rPr>
          <w:lang w:eastAsia="zh-CN"/>
        </w:rPr>
        <w:t>d</w:t>
      </w:r>
      <w:r w:rsidR="00C00DD9" w:rsidRPr="00C00DD9">
        <w:rPr>
          <w:lang w:eastAsia="zh-CN"/>
        </w:rPr>
        <w:t>ynamic</w:t>
      </w:r>
      <w:r w:rsidR="00C00DD9">
        <w:rPr>
          <w:lang w:eastAsia="zh-CN"/>
        </w:rPr>
        <w:t>ally, s</w:t>
      </w:r>
      <w:r w:rsidR="00C00DD9" w:rsidRPr="00C00DD9">
        <w:rPr>
          <w:lang w:eastAsia="zh-CN"/>
        </w:rPr>
        <w:t>emi-</w:t>
      </w:r>
      <w:r w:rsidR="003F187F" w:rsidRPr="003F187F">
        <w:rPr>
          <w:lang w:eastAsia="zh-CN"/>
        </w:rPr>
        <w:t xml:space="preserve"> </w:t>
      </w:r>
      <w:r w:rsidR="003F187F" w:rsidRPr="00C00DD9">
        <w:rPr>
          <w:lang w:eastAsia="zh-CN"/>
        </w:rPr>
        <w:t>persistent</w:t>
      </w:r>
      <w:r w:rsidR="003F187F">
        <w:rPr>
          <w:lang w:eastAsia="zh-CN"/>
        </w:rPr>
        <w:t>ly</w:t>
      </w:r>
      <w:r w:rsidR="00C00DD9">
        <w:rPr>
          <w:lang w:eastAsia="zh-CN"/>
        </w:rPr>
        <w:t xml:space="preserve">, or </w:t>
      </w:r>
      <w:r w:rsidR="003F187F">
        <w:rPr>
          <w:lang w:eastAsia="zh-CN"/>
        </w:rPr>
        <w:t>periodically</w:t>
      </w:r>
      <w:r w:rsidR="002F2703">
        <w:rPr>
          <w:lang w:eastAsia="zh-CN"/>
        </w:rPr>
        <w:t>. The behavior of</w:t>
      </w:r>
      <w:r w:rsidR="00E30F6D">
        <w:rPr>
          <w:lang w:eastAsia="zh-CN"/>
        </w:rPr>
        <w:t xml:space="preserve"> NCR-Fwd </w:t>
      </w:r>
      <w:r w:rsidR="00A453D9">
        <w:rPr>
          <w:lang w:eastAsia="zh-CN"/>
        </w:rPr>
        <w:t>corresponding to</w:t>
      </w:r>
      <w:r w:rsidR="002F2703">
        <w:rPr>
          <w:lang w:eastAsia="zh-CN"/>
        </w:rPr>
        <w:t xml:space="preserve"> these signaling are</w:t>
      </w:r>
      <w:r>
        <w:rPr>
          <w:lang w:eastAsia="zh-CN"/>
        </w:rPr>
        <w:t xml:space="preserve">: </w:t>
      </w:r>
    </w:p>
    <w:p w14:paraId="0933CC0A" w14:textId="4C87A281" w:rsidR="00394A92" w:rsidRDefault="00394A92" w:rsidP="00176422">
      <w:pPr>
        <w:pStyle w:val="ListParagraph"/>
        <w:numPr>
          <w:ilvl w:val="0"/>
          <w:numId w:val="26"/>
        </w:numPr>
        <w:ind w:firstLineChars="0"/>
        <w:rPr>
          <w:lang w:eastAsia="zh-CN"/>
        </w:rPr>
      </w:pPr>
      <w:r w:rsidRPr="009F6EAA">
        <w:rPr>
          <w:i/>
          <w:lang w:eastAsia="zh-CN"/>
        </w:rPr>
        <w:t>Dynamic indication</w:t>
      </w:r>
      <w:r>
        <w:rPr>
          <w:lang w:eastAsia="zh-CN"/>
        </w:rPr>
        <w:t xml:space="preserve">: e.g., dynamic data transmission. </w:t>
      </w:r>
      <w:r w:rsidR="00BE6295">
        <w:rPr>
          <w:lang w:eastAsia="zh-CN"/>
        </w:rPr>
        <w:t xml:space="preserve">NCR-Fwd is </w:t>
      </w:r>
      <w:r>
        <w:rPr>
          <w:lang w:eastAsia="zh-CN"/>
        </w:rPr>
        <w:t xml:space="preserve">only </w:t>
      </w:r>
      <w:r w:rsidR="00BE6295">
        <w:rPr>
          <w:lang w:eastAsia="zh-CN"/>
        </w:rPr>
        <w:t>“ON”</w:t>
      </w:r>
      <w:r w:rsidR="00080D4C">
        <w:rPr>
          <w:lang w:eastAsia="zh-CN"/>
        </w:rPr>
        <w:t xml:space="preserve"> </w:t>
      </w:r>
      <w:r>
        <w:rPr>
          <w:lang w:eastAsia="zh-CN"/>
        </w:rPr>
        <w:t xml:space="preserve">and in </w:t>
      </w:r>
      <w:r w:rsidR="00080D4C">
        <w:rPr>
          <w:lang w:eastAsia="zh-CN"/>
        </w:rPr>
        <w:t>forwarding</w:t>
      </w:r>
      <w:r>
        <w:rPr>
          <w:lang w:eastAsia="zh-CN"/>
        </w:rPr>
        <w:t xml:space="preserve"> state</w:t>
      </w:r>
      <w:r w:rsidR="00080D4C">
        <w:rPr>
          <w:lang w:eastAsia="zh-CN"/>
        </w:rPr>
        <w:t xml:space="preserve"> </w:t>
      </w:r>
      <w:r w:rsidR="00674604">
        <w:rPr>
          <w:lang w:eastAsia="zh-CN"/>
        </w:rPr>
        <w:t xml:space="preserve">during </w:t>
      </w:r>
      <w:r w:rsidR="004E154E">
        <w:rPr>
          <w:lang w:eastAsia="zh-CN"/>
        </w:rPr>
        <w:t>the indicated time</w:t>
      </w:r>
      <w:r w:rsidR="00C62471">
        <w:rPr>
          <w:lang w:eastAsia="zh-CN"/>
        </w:rPr>
        <w:t>, and the indication is ineffective outside of the indicated time</w:t>
      </w:r>
      <w:r w:rsidR="004E154E">
        <w:rPr>
          <w:lang w:eastAsia="zh-CN"/>
        </w:rPr>
        <w:t xml:space="preserve">. </w:t>
      </w:r>
    </w:p>
    <w:p w14:paraId="31636D35" w14:textId="0BB57553" w:rsidR="00424D05" w:rsidRDefault="00424D05" w:rsidP="00176422">
      <w:pPr>
        <w:pStyle w:val="ListParagraph"/>
        <w:numPr>
          <w:ilvl w:val="0"/>
          <w:numId w:val="26"/>
        </w:numPr>
        <w:ind w:firstLineChars="0"/>
        <w:rPr>
          <w:lang w:eastAsia="zh-CN"/>
        </w:rPr>
      </w:pPr>
      <w:r w:rsidRPr="009D682C">
        <w:rPr>
          <w:rFonts w:hint="eastAsia"/>
          <w:i/>
          <w:lang w:eastAsia="zh-CN"/>
        </w:rPr>
        <w:t>S</w:t>
      </w:r>
      <w:r w:rsidRPr="009D682C">
        <w:rPr>
          <w:i/>
          <w:lang w:eastAsia="zh-CN"/>
        </w:rPr>
        <w:t>emi-persistent indication</w:t>
      </w:r>
      <w:r>
        <w:rPr>
          <w:lang w:eastAsia="zh-CN"/>
        </w:rPr>
        <w:t xml:space="preserve">: e.g., </w:t>
      </w:r>
      <w:r w:rsidR="009D682C">
        <w:rPr>
          <w:lang w:eastAsia="zh-CN"/>
        </w:rPr>
        <w:t>CSI-RS</w:t>
      </w:r>
      <w:r w:rsidR="00E452E7">
        <w:rPr>
          <w:lang w:eastAsia="zh-CN"/>
        </w:rPr>
        <w:t>, SRS,</w:t>
      </w:r>
      <w:r w:rsidR="009D682C">
        <w:rPr>
          <w:lang w:eastAsia="zh-CN"/>
        </w:rPr>
        <w:t xml:space="preserve"> </w:t>
      </w:r>
      <w:r w:rsidR="00995FE0">
        <w:rPr>
          <w:lang w:eastAsia="zh-CN"/>
        </w:rPr>
        <w:t>and</w:t>
      </w:r>
      <w:r w:rsidR="009D682C">
        <w:rPr>
          <w:lang w:eastAsia="zh-CN"/>
        </w:rPr>
        <w:t xml:space="preserve"> semi-persistent scheduling. </w:t>
      </w:r>
      <w:r w:rsidR="00D652D6">
        <w:rPr>
          <w:lang w:eastAsia="zh-CN"/>
        </w:rPr>
        <w:t>The forwarding can be turned “OFF” by simply deactivate the</w:t>
      </w:r>
      <w:r w:rsidR="00E75C79">
        <w:rPr>
          <w:lang w:eastAsia="zh-CN"/>
        </w:rPr>
        <w:t xml:space="preserve"> forwarding</w:t>
      </w:r>
      <w:r w:rsidR="00D652D6">
        <w:rPr>
          <w:lang w:eastAsia="zh-CN"/>
        </w:rPr>
        <w:t xml:space="preserve"> resource. </w:t>
      </w:r>
    </w:p>
    <w:p w14:paraId="403A501E" w14:textId="34353F6B" w:rsidR="003F187F" w:rsidRDefault="003F187F" w:rsidP="003F187F">
      <w:pPr>
        <w:pStyle w:val="ListParagraph"/>
        <w:numPr>
          <w:ilvl w:val="0"/>
          <w:numId w:val="26"/>
        </w:numPr>
        <w:ind w:firstLineChars="0"/>
        <w:rPr>
          <w:lang w:eastAsia="zh-CN"/>
        </w:rPr>
      </w:pPr>
      <w:bookmarkStart w:id="47" w:name="_Ref114518752"/>
      <w:r w:rsidRPr="003F187F">
        <w:rPr>
          <w:i/>
          <w:lang w:eastAsia="zh-CN"/>
        </w:rPr>
        <w:t>Periodic</w:t>
      </w:r>
      <w:r>
        <w:rPr>
          <w:i/>
          <w:lang w:eastAsia="zh-CN"/>
        </w:rPr>
        <w:t xml:space="preserve"> </w:t>
      </w:r>
      <w:r w:rsidRPr="009F6EAA">
        <w:rPr>
          <w:i/>
          <w:lang w:eastAsia="zh-CN"/>
        </w:rPr>
        <w:t>indication</w:t>
      </w:r>
      <w:r>
        <w:rPr>
          <w:lang w:eastAsia="zh-CN"/>
        </w:rPr>
        <w:t xml:space="preserve">: e.g., broadcast signals periodically </w:t>
      </w:r>
      <w:r w:rsidR="00A60DC8">
        <w:rPr>
          <w:lang w:eastAsia="zh-CN"/>
        </w:rPr>
        <w:t>forwarded</w:t>
      </w:r>
      <w:r>
        <w:rPr>
          <w:lang w:eastAsia="zh-CN"/>
        </w:rPr>
        <w:t>. It cannot be turned “OFF” over these indicated signals. Otherwise, the coverage will be impacted. Thus, NCR-Fwd is always “ON” the semi-statically</w:t>
      </w:r>
      <w:r w:rsidR="00A133F5">
        <w:rPr>
          <w:lang w:eastAsia="zh-CN"/>
        </w:rPr>
        <w:t xml:space="preserve"> or periodically</w:t>
      </w:r>
      <w:r>
        <w:rPr>
          <w:lang w:eastAsia="zh-CN"/>
        </w:rPr>
        <w:t xml:space="preserve"> indicated forwarding resources.</w:t>
      </w:r>
    </w:p>
    <w:p w14:paraId="05E78F26" w14:textId="37E6DF07" w:rsidR="00B25280" w:rsidRPr="00D4227D" w:rsidRDefault="00161725" w:rsidP="00B25280">
      <w:pPr>
        <w:rPr>
          <w:lang w:eastAsia="zh-CN"/>
        </w:rPr>
      </w:pPr>
      <w:bookmarkStart w:id="48" w:name="_Ref115165272"/>
      <w:r w:rsidRPr="00161725">
        <w:rPr>
          <w:b/>
          <w:i/>
          <w:lang w:eastAsia="zh-CN"/>
        </w:rPr>
        <w:t xml:space="preserve">Observation </w:t>
      </w:r>
      <w:r w:rsidRPr="00161725">
        <w:rPr>
          <w:b/>
          <w:i/>
          <w:lang w:eastAsia="zh-CN"/>
        </w:rPr>
        <w:fldChar w:fldCharType="begin"/>
      </w:r>
      <w:r w:rsidRPr="00161725">
        <w:rPr>
          <w:b/>
          <w:i/>
          <w:lang w:eastAsia="zh-CN"/>
        </w:rPr>
        <w:instrText xml:space="preserve"> SEQ Observation \* ARABIC </w:instrText>
      </w:r>
      <w:r w:rsidRPr="00161725">
        <w:rPr>
          <w:b/>
          <w:i/>
          <w:lang w:eastAsia="zh-CN"/>
        </w:rPr>
        <w:fldChar w:fldCharType="separate"/>
      </w:r>
      <w:r w:rsidR="00E70EAD">
        <w:rPr>
          <w:b/>
          <w:i/>
          <w:noProof/>
          <w:lang w:eastAsia="zh-CN"/>
        </w:rPr>
        <w:t>17</w:t>
      </w:r>
      <w:r w:rsidRPr="00161725">
        <w:rPr>
          <w:b/>
          <w:i/>
          <w:lang w:eastAsia="zh-CN"/>
        </w:rPr>
        <w:fldChar w:fldCharType="end"/>
      </w:r>
      <w:r w:rsidR="00B25280" w:rsidRPr="00683791">
        <w:rPr>
          <w:i/>
        </w:rPr>
        <w:t xml:space="preserve">: </w:t>
      </w:r>
      <w:r w:rsidR="005450BF">
        <w:rPr>
          <w:i/>
        </w:rPr>
        <w:t xml:space="preserve">When an NCR-Fwd is indicated to be </w:t>
      </w:r>
      <w:r w:rsidR="007364EA">
        <w:rPr>
          <w:i/>
        </w:rPr>
        <w:t>“</w:t>
      </w:r>
      <w:r w:rsidR="005450BF">
        <w:rPr>
          <w:i/>
        </w:rPr>
        <w:t>ON</w:t>
      </w:r>
      <w:r w:rsidR="007364EA">
        <w:rPr>
          <w:i/>
        </w:rPr>
        <w:t>” periodically</w:t>
      </w:r>
      <w:r w:rsidR="00A0358A">
        <w:rPr>
          <w:i/>
        </w:rPr>
        <w:t xml:space="preserve">, it cannot be turned OFF for </w:t>
      </w:r>
      <w:r w:rsidR="007B25CE">
        <w:rPr>
          <w:i/>
        </w:rPr>
        <w:t>periodic</w:t>
      </w:r>
      <w:r w:rsidR="00A0358A">
        <w:rPr>
          <w:i/>
        </w:rPr>
        <w:t xml:space="preserve"> indication, and can be turned OFF by deactivation signaling for semi-persistent indication</w:t>
      </w:r>
      <w:r w:rsidR="00B25280">
        <w:rPr>
          <w:i/>
        </w:rPr>
        <w:t>.</w:t>
      </w:r>
      <w:bookmarkEnd w:id="47"/>
      <w:bookmarkEnd w:id="48"/>
      <w:r w:rsidR="00B25280">
        <w:rPr>
          <w:i/>
        </w:rPr>
        <w:t xml:space="preserve"> </w:t>
      </w:r>
    </w:p>
    <w:p w14:paraId="5E86AF46" w14:textId="426D816C" w:rsidR="00DC0E42" w:rsidRPr="003D5087" w:rsidRDefault="006702EE" w:rsidP="001B1804">
      <w:pPr>
        <w:rPr>
          <w:i/>
          <w:lang w:eastAsia="zh-CN"/>
        </w:rPr>
      </w:pPr>
      <w:bookmarkStart w:id="49" w:name="_Ref114518823"/>
      <w:r w:rsidRPr="006702EE">
        <w:rPr>
          <w:b/>
          <w:i/>
        </w:rPr>
        <w:t xml:space="preserve">Proposal </w:t>
      </w:r>
      <w:r w:rsidRPr="006702EE">
        <w:rPr>
          <w:b/>
          <w:i/>
        </w:rPr>
        <w:fldChar w:fldCharType="begin"/>
      </w:r>
      <w:r w:rsidRPr="006702EE">
        <w:rPr>
          <w:b/>
          <w:i/>
        </w:rPr>
        <w:instrText xml:space="preserve"> SEQ Proposal \* ARABIC </w:instrText>
      </w:r>
      <w:r w:rsidRPr="006702EE">
        <w:rPr>
          <w:b/>
          <w:i/>
        </w:rPr>
        <w:fldChar w:fldCharType="separate"/>
      </w:r>
      <w:r w:rsidR="00E70EAD">
        <w:rPr>
          <w:b/>
          <w:i/>
          <w:noProof/>
        </w:rPr>
        <w:t>16</w:t>
      </w:r>
      <w:r w:rsidRPr="006702EE">
        <w:rPr>
          <w:b/>
          <w:i/>
        </w:rPr>
        <w:fldChar w:fldCharType="end"/>
      </w:r>
      <w:r w:rsidR="00DC0E42">
        <w:rPr>
          <w:b/>
          <w:i/>
        </w:rPr>
        <w:t xml:space="preserve">: </w:t>
      </w:r>
      <w:r w:rsidR="00DC0E42" w:rsidRPr="00DC0E42">
        <w:rPr>
          <w:rFonts w:hint="eastAsia"/>
          <w:i/>
          <w:lang w:eastAsia="zh-CN"/>
        </w:rPr>
        <w:t>E</w:t>
      </w:r>
      <w:r w:rsidR="00DC0E42" w:rsidRPr="00DC0E42">
        <w:rPr>
          <w:i/>
        </w:rPr>
        <w:t>xplicit</w:t>
      </w:r>
      <w:r w:rsidR="00DC0E42">
        <w:rPr>
          <w:b/>
          <w:i/>
        </w:rPr>
        <w:t xml:space="preserve"> </w:t>
      </w:r>
      <w:r w:rsidR="00DC0E42">
        <w:rPr>
          <w:i/>
          <w:lang w:eastAsia="zh-CN"/>
        </w:rPr>
        <w:t>NCR-Fwd “OFF”</w:t>
      </w:r>
      <w:r w:rsidR="00484AE5">
        <w:rPr>
          <w:i/>
          <w:lang w:eastAsia="zh-CN"/>
        </w:rPr>
        <w:t xml:space="preserve"> indication</w:t>
      </w:r>
      <w:r w:rsidR="00DC0E42">
        <w:rPr>
          <w:i/>
          <w:lang w:eastAsia="zh-CN"/>
        </w:rPr>
        <w:t xml:space="preserve"> is not </w:t>
      </w:r>
      <w:r w:rsidR="00B42FBC">
        <w:rPr>
          <w:i/>
          <w:lang w:eastAsia="zh-CN"/>
        </w:rPr>
        <w:t>required</w:t>
      </w:r>
      <w:r w:rsidR="00DC0E42" w:rsidRPr="003D5087">
        <w:rPr>
          <w:i/>
          <w:lang w:eastAsia="zh-CN"/>
        </w:rPr>
        <w:t>.</w:t>
      </w:r>
      <w:bookmarkEnd w:id="49"/>
    </w:p>
    <w:p w14:paraId="603C60FF" w14:textId="15F691AC" w:rsidR="00D3468D" w:rsidRDefault="00C55BD5" w:rsidP="00D81C75">
      <w:pPr>
        <w:rPr>
          <w:lang w:eastAsia="zh-CN"/>
        </w:rPr>
      </w:pPr>
      <w:r>
        <w:rPr>
          <w:lang w:eastAsia="zh-CN"/>
        </w:rPr>
        <w:t xml:space="preserve">Once an NCR is deployed and activated for </w:t>
      </w:r>
      <w:r w:rsidR="000659A8">
        <w:rPr>
          <w:lang w:eastAsia="zh-CN"/>
        </w:rPr>
        <w:t xml:space="preserve">signal </w:t>
      </w:r>
      <w:r>
        <w:rPr>
          <w:lang w:eastAsia="zh-CN"/>
        </w:rPr>
        <w:t xml:space="preserve">forwarding, </w:t>
      </w:r>
      <w:r w:rsidR="00E16326">
        <w:rPr>
          <w:lang w:eastAsia="zh-CN"/>
        </w:rPr>
        <w:t>long term “OFF” should be avoid</w:t>
      </w:r>
      <w:r>
        <w:rPr>
          <w:lang w:eastAsia="zh-CN"/>
        </w:rPr>
        <w:t>ed</w:t>
      </w:r>
      <w:r w:rsidR="00DE116A">
        <w:rPr>
          <w:lang w:eastAsia="zh-CN"/>
        </w:rPr>
        <w:t>. The reason is that</w:t>
      </w:r>
      <w:r w:rsidR="00E16326">
        <w:rPr>
          <w:lang w:eastAsia="zh-CN"/>
        </w:rPr>
        <w:t xml:space="preserve"> the lack of broadcast signals </w:t>
      </w:r>
      <w:r w:rsidR="00DE116A">
        <w:rPr>
          <w:lang w:eastAsia="zh-CN"/>
        </w:rPr>
        <w:t>may lead to coverage hole</w:t>
      </w:r>
      <w:r w:rsidR="00E16326">
        <w:rPr>
          <w:lang w:eastAsia="zh-CN"/>
        </w:rPr>
        <w:t xml:space="preserve">. However, </w:t>
      </w:r>
      <w:r w:rsidR="00C1739D">
        <w:rPr>
          <w:lang w:eastAsia="zh-CN"/>
        </w:rPr>
        <w:t>the NCR can be configured to be OFF in long term by OAM</w:t>
      </w:r>
      <w:r w:rsidR="009E5B0A">
        <w:rPr>
          <w:lang w:eastAsia="zh-CN"/>
        </w:rPr>
        <w:t xml:space="preserve"> or manually</w:t>
      </w:r>
      <w:r w:rsidR="00F131A6">
        <w:rPr>
          <w:lang w:eastAsia="zh-CN"/>
        </w:rPr>
        <w:t>, which may be determined based on network optimization</w:t>
      </w:r>
      <w:r w:rsidR="00C1739D">
        <w:rPr>
          <w:lang w:eastAsia="zh-CN"/>
        </w:rPr>
        <w:t xml:space="preserve">. </w:t>
      </w:r>
    </w:p>
    <w:p w14:paraId="02A38451" w14:textId="77777777" w:rsidR="00C1739D" w:rsidRDefault="00C1739D" w:rsidP="00D81C75">
      <w:pPr>
        <w:rPr>
          <w:lang w:eastAsia="zh-CN"/>
        </w:rPr>
      </w:pPr>
    </w:p>
    <w:p w14:paraId="0C4D8FEB" w14:textId="51A3BE97" w:rsidR="00CF7EBC" w:rsidRPr="00271F80" w:rsidRDefault="00CF7EBC" w:rsidP="00CF7EBC">
      <w:pPr>
        <w:pStyle w:val="Heading1"/>
        <w:ind w:left="431" w:hanging="431"/>
      </w:pPr>
      <w:r>
        <w:t xml:space="preserve">Power control </w:t>
      </w:r>
    </w:p>
    <w:p w14:paraId="12606BB8" w14:textId="16B510CB" w:rsidR="00667991" w:rsidRDefault="00E84101" w:rsidP="001A5C84">
      <w:pPr>
        <w:rPr>
          <w:lang w:eastAsia="zh-CN"/>
        </w:rPr>
      </w:pPr>
      <w:r>
        <w:rPr>
          <w:lang w:eastAsia="zh-CN"/>
        </w:rPr>
        <w:t>Although i</w:t>
      </w:r>
      <w:r w:rsidR="00F01904">
        <w:rPr>
          <w:lang w:eastAsia="zh-CN"/>
        </w:rPr>
        <w:t xml:space="preserve">t has been </w:t>
      </w:r>
      <w:r w:rsidR="00C5694B">
        <w:rPr>
          <w:lang w:eastAsia="zh-CN"/>
        </w:rPr>
        <w:t>shown</w:t>
      </w:r>
      <w:r w:rsidR="00F01904">
        <w:rPr>
          <w:lang w:eastAsia="zh-CN"/>
        </w:rPr>
        <w:t xml:space="preserve"> by several papers </w:t>
      </w:r>
      <w:r w:rsidR="00F01904">
        <w:rPr>
          <w:lang w:eastAsia="zh-CN"/>
        </w:rPr>
        <w:fldChar w:fldCharType="begin"/>
      </w:r>
      <w:r w:rsidR="00F01904">
        <w:rPr>
          <w:lang w:eastAsia="zh-CN"/>
        </w:rPr>
        <w:instrText xml:space="preserve"> REF _Ref114230871 \r \h </w:instrText>
      </w:r>
      <w:r w:rsidR="00F01904">
        <w:rPr>
          <w:lang w:eastAsia="zh-CN"/>
        </w:rPr>
      </w:r>
      <w:r w:rsidR="00F01904">
        <w:rPr>
          <w:lang w:eastAsia="zh-CN"/>
        </w:rPr>
        <w:fldChar w:fldCharType="separate"/>
      </w:r>
      <w:r w:rsidR="00E70EAD">
        <w:rPr>
          <w:lang w:eastAsia="zh-CN"/>
        </w:rPr>
        <w:t>[2]</w:t>
      </w:r>
      <w:r w:rsidR="00F01904">
        <w:rPr>
          <w:lang w:eastAsia="zh-CN"/>
        </w:rPr>
        <w:fldChar w:fldCharType="end"/>
      </w:r>
      <w:r w:rsidR="00F01904">
        <w:rPr>
          <w:lang w:eastAsia="zh-CN"/>
        </w:rPr>
        <w:t xml:space="preserve"> that power control is beneficial for </w:t>
      </w:r>
      <w:r w:rsidR="0059475A">
        <w:rPr>
          <w:lang w:eastAsia="zh-CN"/>
        </w:rPr>
        <w:t>NCR-Fwd</w:t>
      </w:r>
      <w:r>
        <w:rPr>
          <w:lang w:eastAsia="zh-CN"/>
        </w:rPr>
        <w:t xml:space="preserve">, it is still controversial </w:t>
      </w:r>
      <w:r w:rsidR="008857A4">
        <w:rPr>
          <w:lang w:eastAsia="zh-CN"/>
        </w:rPr>
        <w:t>whether</w:t>
      </w:r>
      <w:r w:rsidR="00667991">
        <w:rPr>
          <w:lang w:eastAsia="zh-CN"/>
        </w:rPr>
        <w:t xml:space="preserve"> </w:t>
      </w:r>
      <w:r>
        <w:rPr>
          <w:lang w:eastAsia="zh-CN"/>
        </w:rPr>
        <w:t xml:space="preserve">power control signaling </w:t>
      </w:r>
      <w:r w:rsidR="008857A4">
        <w:rPr>
          <w:lang w:eastAsia="zh-CN"/>
        </w:rPr>
        <w:t xml:space="preserve">is </w:t>
      </w:r>
      <w:r w:rsidR="00FF218D">
        <w:rPr>
          <w:lang w:eastAsia="zh-CN"/>
        </w:rPr>
        <w:t>specified</w:t>
      </w:r>
      <w:r w:rsidR="008857A4">
        <w:rPr>
          <w:lang w:eastAsia="zh-CN"/>
        </w:rPr>
        <w:t xml:space="preserve"> </w:t>
      </w:r>
      <w:r>
        <w:rPr>
          <w:lang w:eastAsia="zh-CN"/>
        </w:rPr>
        <w:t>as side control information</w:t>
      </w:r>
      <w:r w:rsidR="00D572C2">
        <w:rPr>
          <w:lang w:eastAsia="zh-CN"/>
        </w:rPr>
        <w:t xml:space="preserve"> or not</w:t>
      </w:r>
      <w:r w:rsidR="00F01904">
        <w:rPr>
          <w:lang w:eastAsia="zh-CN"/>
        </w:rPr>
        <w:t xml:space="preserve">. </w:t>
      </w:r>
    </w:p>
    <w:p w14:paraId="7494679F" w14:textId="3B52058D" w:rsidR="007E7BC7" w:rsidRDefault="00EF7BE4" w:rsidP="001A5C84">
      <w:pPr>
        <w:rPr>
          <w:lang w:eastAsia="zh-CN"/>
        </w:rPr>
      </w:pPr>
      <w:r>
        <w:rPr>
          <w:rFonts w:hint="eastAsia"/>
          <w:lang w:eastAsia="zh-CN"/>
        </w:rPr>
        <w:t>A</w:t>
      </w:r>
      <w:r>
        <w:rPr>
          <w:lang w:eastAsia="zh-CN"/>
        </w:rPr>
        <w:t xml:space="preserve">s discussed in </w:t>
      </w:r>
      <w:r w:rsidR="00072ECF">
        <w:rPr>
          <w:lang w:eastAsia="zh-CN"/>
        </w:rPr>
        <w:t xml:space="preserve">section </w:t>
      </w:r>
      <w:r w:rsidR="00072ECF">
        <w:rPr>
          <w:lang w:eastAsia="zh-CN"/>
        </w:rPr>
        <w:fldChar w:fldCharType="begin"/>
      </w:r>
      <w:r w:rsidR="00072ECF">
        <w:rPr>
          <w:lang w:eastAsia="zh-CN"/>
        </w:rPr>
        <w:instrText xml:space="preserve"> REF _Ref114232515 \r \h </w:instrText>
      </w:r>
      <w:r w:rsidR="00072ECF">
        <w:rPr>
          <w:lang w:eastAsia="zh-CN"/>
        </w:rPr>
      </w:r>
      <w:r w:rsidR="00072ECF">
        <w:rPr>
          <w:lang w:eastAsia="zh-CN"/>
        </w:rPr>
        <w:fldChar w:fldCharType="separate"/>
      </w:r>
      <w:r w:rsidR="00E70EAD">
        <w:rPr>
          <w:lang w:eastAsia="zh-CN"/>
        </w:rPr>
        <w:t>2</w:t>
      </w:r>
      <w:r w:rsidR="00072ECF">
        <w:rPr>
          <w:lang w:eastAsia="zh-CN"/>
        </w:rPr>
        <w:fldChar w:fldCharType="end"/>
      </w:r>
      <w:r w:rsidR="00072ECF">
        <w:rPr>
          <w:lang w:eastAsia="zh-CN"/>
        </w:rPr>
        <w:t xml:space="preserve">, gNB </w:t>
      </w:r>
      <w:r w:rsidR="00072ECF" w:rsidRPr="00072ECF">
        <w:rPr>
          <w:lang w:eastAsia="zh-CN"/>
        </w:rPr>
        <w:t xml:space="preserve">may serve </w:t>
      </w:r>
      <w:r w:rsidR="00DC0B22">
        <w:rPr>
          <w:lang w:eastAsia="zh-CN"/>
        </w:rPr>
        <w:t xml:space="preserve">the NCR </w:t>
      </w:r>
      <w:r w:rsidR="00536BDF">
        <w:rPr>
          <w:lang w:eastAsia="zh-CN"/>
        </w:rPr>
        <w:t xml:space="preserve">with </w:t>
      </w:r>
      <w:r w:rsidR="00072ECF" w:rsidRPr="00072ECF">
        <w:rPr>
          <w:lang w:eastAsia="zh-CN"/>
        </w:rPr>
        <w:t>multiple beams</w:t>
      </w:r>
      <w:r w:rsidR="00536BDF">
        <w:rPr>
          <w:lang w:eastAsia="zh-CN"/>
        </w:rPr>
        <w:t xml:space="preserve">, </w:t>
      </w:r>
      <w:r w:rsidR="00603C59">
        <w:rPr>
          <w:lang w:eastAsia="zh-CN"/>
        </w:rPr>
        <w:t>and the beams are of different beam</w:t>
      </w:r>
      <w:r w:rsidR="00B83785">
        <w:rPr>
          <w:lang w:eastAsia="zh-CN"/>
        </w:rPr>
        <w:t xml:space="preserve"> </w:t>
      </w:r>
      <w:r w:rsidR="00603C59">
        <w:rPr>
          <w:lang w:eastAsia="zh-CN"/>
        </w:rPr>
        <w:t xml:space="preserve">widths or directions, example </w:t>
      </w:r>
      <w:r w:rsidR="00FE03F8">
        <w:rPr>
          <w:lang w:eastAsia="zh-CN"/>
        </w:rPr>
        <w:t xml:space="preserve">is </w:t>
      </w:r>
      <w:r w:rsidR="00603C59">
        <w:rPr>
          <w:lang w:eastAsia="zh-CN"/>
        </w:rPr>
        <w:t xml:space="preserve">shown in </w:t>
      </w:r>
      <w:r w:rsidR="00603C59" w:rsidRPr="00603C59">
        <w:rPr>
          <w:lang w:eastAsia="zh-CN"/>
        </w:rPr>
        <w:fldChar w:fldCharType="begin"/>
      </w:r>
      <w:r w:rsidR="00603C59" w:rsidRPr="00603C59">
        <w:rPr>
          <w:lang w:eastAsia="zh-CN"/>
        </w:rPr>
        <w:instrText xml:space="preserve"> REF _Ref114340829 \h  \* MERGEFORMAT </w:instrText>
      </w:r>
      <w:r w:rsidR="00603C59" w:rsidRPr="00603C59">
        <w:rPr>
          <w:lang w:eastAsia="zh-CN"/>
        </w:rPr>
      </w:r>
      <w:r w:rsidR="00603C59" w:rsidRPr="00603C59">
        <w:rPr>
          <w:lang w:eastAsia="zh-CN"/>
        </w:rPr>
        <w:fldChar w:fldCharType="separate"/>
      </w:r>
      <w:r w:rsidR="00E70EAD" w:rsidRPr="00E70EAD">
        <w:t xml:space="preserve">Figure </w:t>
      </w:r>
      <w:r w:rsidR="00E70EAD" w:rsidRPr="00E70EAD">
        <w:rPr>
          <w:noProof/>
        </w:rPr>
        <w:t>8</w:t>
      </w:r>
      <w:r w:rsidR="00603C59" w:rsidRPr="00603C59">
        <w:rPr>
          <w:lang w:eastAsia="zh-CN"/>
        </w:rPr>
        <w:fldChar w:fldCharType="end"/>
      </w:r>
      <w:r w:rsidR="00603C59">
        <w:rPr>
          <w:lang w:eastAsia="zh-CN"/>
        </w:rPr>
        <w:t xml:space="preserve">. </w:t>
      </w:r>
      <w:r w:rsidR="007E7BC7">
        <w:rPr>
          <w:lang w:eastAsia="zh-CN"/>
        </w:rPr>
        <w:t xml:space="preserve">How the gNB schedules transmit beam for NCR is up to implementation. </w:t>
      </w:r>
      <w:r w:rsidR="009178F6">
        <w:rPr>
          <w:lang w:eastAsia="zh-CN"/>
        </w:rPr>
        <w:t>Without power control</w:t>
      </w:r>
      <w:r w:rsidR="000A20F0">
        <w:rPr>
          <w:lang w:eastAsia="zh-CN"/>
        </w:rPr>
        <w:t xml:space="preserve"> of NCR-Fwd</w:t>
      </w:r>
      <w:r w:rsidR="009178F6">
        <w:rPr>
          <w:lang w:eastAsia="zh-CN"/>
        </w:rPr>
        <w:t xml:space="preserve">, </w:t>
      </w:r>
      <w:r w:rsidR="00AD0302">
        <w:rPr>
          <w:lang w:eastAsia="zh-CN"/>
        </w:rPr>
        <w:t xml:space="preserve">NCR-Fwd </w:t>
      </w:r>
      <w:r w:rsidR="00661A1C">
        <w:rPr>
          <w:lang w:eastAsia="zh-CN"/>
        </w:rPr>
        <w:t>amplifying gain</w:t>
      </w:r>
      <w:r w:rsidR="00AD0302">
        <w:rPr>
          <w:lang w:eastAsia="zh-CN"/>
        </w:rPr>
        <w:t xml:space="preserve"> will be set by OAM or hard-coded </w:t>
      </w:r>
      <w:r w:rsidR="009178F6">
        <w:rPr>
          <w:lang w:eastAsia="zh-CN"/>
        </w:rPr>
        <w:t>a</w:t>
      </w:r>
      <w:r w:rsidR="007E7BC7">
        <w:rPr>
          <w:lang w:eastAsia="zh-CN"/>
        </w:rPr>
        <w:t>t the initial deployment</w:t>
      </w:r>
      <w:r w:rsidR="00AD0302">
        <w:rPr>
          <w:lang w:eastAsia="zh-CN"/>
        </w:rPr>
        <w:t xml:space="preserve">. However, </w:t>
      </w:r>
      <w:r w:rsidR="000008F8">
        <w:rPr>
          <w:lang w:eastAsia="zh-CN"/>
        </w:rPr>
        <w:t xml:space="preserve">if gNB serves the NCR with a wide beam </w:t>
      </w:r>
      <w:r w:rsidR="007F3390">
        <w:rPr>
          <w:lang w:eastAsia="zh-CN"/>
        </w:rPr>
        <w:t xml:space="preserve">(with a lower gNB TRP/EIRP) </w:t>
      </w:r>
      <w:r w:rsidR="000008F8">
        <w:rPr>
          <w:lang w:eastAsia="zh-CN"/>
        </w:rPr>
        <w:t xml:space="preserve">at the initial deployment, the amplifying gain is expected to set at a high value such as to achieve the target </w:t>
      </w:r>
      <w:r w:rsidR="004263F5">
        <w:rPr>
          <w:lang w:eastAsia="zh-CN"/>
        </w:rPr>
        <w:t>TRP/</w:t>
      </w:r>
      <w:r w:rsidR="000008F8">
        <w:rPr>
          <w:lang w:eastAsia="zh-CN"/>
        </w:rPr>
        <w:t xml:space="preserve">EIRP. </w:t>
      </w:r>
      <w:r w:rsidR="003F00D9">
        <w:rPr>
          <w:lang w:eastAsia="zh-CN"/>
        </w:rPr>
        <w:t xml:space="preserve">For the </w:t>
      </w:r>
      <w:r w:rsidR="00E57CF0">
        <w:rPr>
          <w:lang w:eastAsia="zh-CN"/>
        </w:rPr>
        <w:t xml:space="preserve">signal forwarding, </w:t>
      </w:r>
      <w:r w:rsidR="006E3D97">
        <w:rPr>
          <w:lang w:eastAsia="zh-CN"/>
        </w:rPr>
        <w:t>gNB may serve with a narrow</w:t>
      </w:r>
      <w:r w:rsidR="0075783E">
        <w:rPr>
          <w:lang w:eastAsia="zh-CN"/>
        </w:rPr>
        <w:t>er</w:t>
      </w:r>
      <w:r w:rsidR="006E3D97">
        <w:rPr>
          <w:lang w:eastAsia="zh-CN"/>
        </w:rPr>
        <w:t xml:space="preserve"> beam</w:t>
      </w:r>
      <w:r w:rsidR="0075783E">
        <w:rPr>
          <w:lang w:eastAsia="zh-CN"/>
        </w:rPr>
        <w:t xml:space="preserve"> (with higher gNB </w:t>
      </w:r>
      <w:r w:rsidR="007F3390">
        <w:rPr>
          <w:lang w:eastAsia="zh-CN"/>
        </w:rPr>
        <w:t>TRP/</w:t>
      </w:r>
      <w:r w:rsidR="0075783E">
        <w:rPr>
          <w:lang w:eastAsia="zh-CN"/>
        </w:rPr>
        <w:t>EIRP)</w:t>
      </w:r>
      <w:r w:rsidR="006E3D97">
        <w:rPr>
          <w:lang w:eastAsia="zh-CN"/>
        </w:rPr>
        <w:t xml:space="preserve">, and the received power at the NCR will be increased. </w:t>
      </w:r>
      <w:r w:rsidR="00CB195C">
        <w:rPr>
          <w:lang w:eastAsia="zh-CN"/>
        </w:rPr>
        <w:t>Since NCR-Fwd amplifying gain</w:t>
      </w:r>
      <w:r w:rsidR="00E600D2">
        <w:rPr>
          <w:lang w:eastAsia="zh-CN"/>
        </w:rPr>
        <w:t xml:space="preserve"> is fixed</w:t>
      </w:r>
      <w:r w:rsidR="00CB195C">
        <w:rPr>
          <w:lang w:eastAsia="zh-CN"/>
        </w:rPr>
        <w:t xml:space="preserve"> </w:t>
      </w:r>
      <w:r w:rsidR="00B118CD">
        <w:rPr>
          <w:lang w:eastAsia="zh-CN"/>
        </w:rPr>
        <w:t>and</w:t>
      </w:r>
      <w:r w:rsidR="00CB195C">
        <w:rPr>
          <w:lang w:eastAsia="zh-CN"/>
        </w:rPr>
        <w:t xml:space="preserve"> </w:t>
      </w:r>
      <w:r w:rsidR="00E600D2">
        <w:rPr>
          <w:lang w:eastAsia="zh-CN"/>
        </w:rPr>
        <w:t>there is no time for NCR</w:t>
      </w:r>
      <w:r w:rsidR="00B118CD">
        <w:rPr>
          <w:lang w:eastAsia="zh-CN"/>
        </w:rPr>
        <w:t xml:space="preserve"> </w:t>
      </w:r>
      <w:r w:rsidR="00E600D2">
        <w:rPr>
          <w:lang w:eastAsia="zh-CN"/>
        </w:rPr>
        <w:t xml:space="preserve">to </w:t>
      </w:r>
      <w:r w:rsidR="00456EBA">
        <w:rPr>
          <w:lang w:eastAsia="zh-CN"/>
        </w:rPr>
        <w:t xml:space="preserve">remeasure </w:t>
      </w:r>
      <w:r w:rsidR="00CC3E4B">
        <w:rPr>
          <w:lang w:eastAsia="zh-CN"/>
        </w:rPr>
        <w:t>its received power</w:t>
      </w:r>
      <w:r w:rsidR="0016152F">
        <w:rPr>
          <w:lang w:eastAsia="zh-CN"/>
        </w:rPr>
        <w:t xml:space="preserve"> and adjust its amplifying gain</w:t>
      </w:r>
      <w:r w:rsidR="00CC3E4B">
        <w:rPr>
          <w:lang w:eastAsia="zh-CN"/>
        </w:rPr>
        <w:t xml:space="preserve">, </w:t>
      </w:r>
      <w:r w:rsidR="00C5694B">
        <w:rPr>
          <w:lang w:eastAsia="zh-CN"/>
        </w:rPr>
        <w:t>the NCR-Fwd output power will increases</w:t>
      </w:r>
      <w:r w:rsidR="00D82F1B">
        <w:rPr>
          <w:lang w:eastAsia="zh-CN"/>
        </w:rPr>
        <w:t xml:space="preserve"> or even saturated. </w:t>
      </w:r>
      <w:r w:rsidR="0016152F">
        <w:rPr>
          <w:lang w:eastAsia="zh-CN"/>
        </w:rPr>
        <w:t>Thus, the</w:t>
      </w:r>
      <w:r w:rsidR="00D82F1B">
        <w:rPr>
          <w:lang w:eastAsia="zh-CN"/>
        </w:rPr>
        <w:t xml:space="preserve"> forwarded signal</w:t>
      </w:r>
      <w:r w:rsidR="0016152F">
        <w:rPr>
          <w:lang w:eastAsia="zh-CN"/>
        </w:rPr>
        <w:t>s are distorted</w:t>
      </w:r>
      <w:r w:rsidR="0074582F">
        <w:rPr>
          <w:lang w:eastAsia="zh-CN"/>
        </w:rPr>
        <w:t>.</w:t>
      </w:r>
      <w:r w:rsidR="00D82F1B">
        <w:rPr>
          <w:lang w:eastAsia="zh-CN"/>
        </w:rPr>
        <w:t xml:space="preserve"> </w:t>
      </w:r>
      <w:r w:rsidR="0074582F">
        <w:rPr>
          <w:lang w:eastAsia="zh-CN"/>
        </w:rPr>
        <w:t>E</w:t>
      </w:r>
      <w:r w:rsidR="00D82F1B">
        <w:rPr>
          <w:lang w:eastAsia="zh-CN"/>
        </w:rPr>
        <w:t xml:space="preserve">ven worse, </w:t>
      </w:r>
      <w:r w:rsidR="0016152F">
        <w:rPr>
          <w:lang w:eastAsia="zh-CN"/>
        </w:rPr>
        <w:t xml:space="preserve">the forwarded signals </w:t>
      </w:r>
      <w:r w:rsidR="00D82F1B">
        <w:rPr>
          <w:lang w:eastAsia="zh-CN"/>
        </w:rPr>
        <w:t>may lead to interference</w:t>
      </w:r>
      <w:r w:rsidR="00F82B67">
        <w:rPr>
          <w:lang w:eastAsia="zh-CN"/>
        </w:rPr>
        <w:t xml:space="preserve"> for the network</w:t>
      </w:r>
      <w:r w:rsidR="00D82F1B">
        <w:rPr>
          <w:lang w:eastAsia="zh-CN"/>
        </w:rPr>
        <w:t xml:space="preserve">. </w:t>
      </w:r>
    </w:p>
    <w:p w14:paraId="6D042243" w14:textId="3A390DAD" w:rsidR="00633A41" w:rsidRDefault="000F5D2A" w:rsidP="00633A41">
      <w:pPr>
        <w:jc w:val="center"/>
        <w:rPr>
          <w:lang w:eastAsia="zh-CN"/>
        </w:rPr>
      </w:pPr>
      <w:r>
        <w:rPr>
          <w:noProof/>
          <w:lang w:eastAsia="zh-CN"/>
        </w:rPr>
        <w:lastRenderedPageBreak/>
        <w:drawing>
          <wp:inline distT="0" distB="0" distL="0" distR="0" wp14:anchorId="2DB54626" wp14:editId="05ECAE15">
            <wp:extent cx="4320000" cy="1645068"/>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20000" cy="1645068"/>
                    </a:xfrm>
                    <a:prstGeom prst="rect">
                      <a:avLst/>
                    </a:prstGeom>
                    <a:noFill/>
                  </pic:spPr>
                </pic:pic>
              </a:graphicData>
            </a:graphic>
          </wp:inline>
        </w:drawing>
      </w:r>
    </w:p>
    <w:p w14:paraId="32F433BA" w14:textId="1E3AAF2B" w:rsidR="00CC37DC" w:rsidRPr="00271F80" w:rsidRDefault="00CC37DC" w:rsidP="00CC37DC">
      <w:pPr>
        <w:jc w:val="center"/>
      </w:pPr>
      <w:bookmarkStart w:id="50" w:name="_Ref114340829"/>
      <w:r w:rsidRPr="0042228C">
        <w:rPr>
          <w:b/>
        </w:rPr>
        <w:t xml:space="preserve">Figure </w:t>
      </w:r>
      <w:r w:rsidRPr="0042228C">
        <w:rPr>
          <w:b/>
        </w:rPr>
        <w:fldChar w:fldCharType="begin"/>
      </w:r>
      <w:r w:rsidRPr="0042228C">
        <w:rPr>
          <w:b/>
        </w:rPr>
        <w:instrText xml:space="preserve"> SEQ Figure \* ARABIC </w:instrText>
      </w:r>
      <w:r w:rsidRPr="0042228C">
        <w:rPr>
          <w:b/>
        </w:rPr>
        <w:fldChar w:fldCharType="separate"/>
      </w:r>
      <w:r w:rsidR="00E70EAD">
        <w:rPr>
          <w:b/>
          <w:noProof/>
        </w:rPr>
        <w:t>8</w:t>
      </w:r>
      <w:r w:rsidRPr="0042228C">
        <w:rPr>
          <w:b/>
        </w:rPr>
        <w:fldChar w:fldCharType="end"/>
      </w:r>
      <w:bookmarkEnd w:id="50"/>
      <w:r w:rsidRPr="00433034">
        <w:rPr>
          <w:b/>
        </w:rPr>
        <w:t xml:space="preserve"> </w:t>
      </w:r>
      <w:r w:rsidR="009A39BE">
        <w:rPr>
          <w:b/>
        </w:rPr>
        <w:t>gNB</w:t>
      </w:r>
      <w:r>
        <w:rPr>
          <w:b/>
        </w:rPr>
        <w:t xml:space="preserve"> </w:t>
      </w:r>
      <w:r w:rsidR="00B06EE0">
        <w:rPr>
          <w:b/>
        </w:rPr>
        <w:t xml:space="preserve">transmitting </w:t>
      </w:r>
      <w:r w:rsidR="007F04D2" w:rsidRPr="007F04D2">
        <w:rPr>
          <w:b/>
        </w:rPr>
        <w:t>with different beam</w:t>
      </w:r>
      <w:r w:rsidR="00DF0148">
        <w:rPr>
          <w:b/>
        </w:rPr>
        <w:t>s</w:t>
      </w:r>
      <w:r w:rsidR="007F04D2" w:rsidRPr="007F04D2" w:rsidDel="007F04D2">
        <w:rPr>
          <w:b/>
        </w:rPr>
        <w:t xml:space="preserve"> </w:t>
      </w:r>
      <w:r w:rsidR="00B06EE0">
        <w:rPr>
          <w:b/>
        </w:rPr>
        <w:t>at different time</w:t>
      </w:r>
      <w:r>
        <w:rPr>
          <w:b/>
        </w:rPr>
        <w:t xml:space="preserve"> </w:t>
      </w:r>
    </w:p>
    <w:p w14:paraId="432C6DF6" w14:textId="4532F77D" w:rsidR="00E30016" w:rsidRDefault="00E30016" w:rsidP="007974C5">
      <w:pPr>
        <w:rPr>
          <w:lang w:eastAsia="zh-CN"/>
        </w:rPr>
      </w:pPr>
      <w:r>
        <w:rPr>
          <w:rFonts w:hint="eastAsia"/>
          <w:lang w:eastAsia="zh-CN"/>
        </w:rPr>
        <w:t>M</w:t>
      </w:r>
      <w:r>
        <w:rPr>
          <w:lang w:eastAsia="zh-CN"/>
        </w:rPr>
        <w:t>oreover, the antenna gain of NCR-Fwd access beam is expected to different for different beam widths. For the beams as exemplified in</w:t>
      </w:r>
      <w:r>
        <w:t xml:space="preserve"> </w:t>
      </w:r>
      <w:r w:rsidRPr="00C31C6F">
        <w:fldChar w:fldCharType="begin"/>
      </w:r>
      <w:r w:rsidRPr="00C31C6F">
        <w:instrText xml:space="preserve"> REF _Ref114153113 \h  \* MERGEFORMAT </w:instrText>
      </w:r>
      <w:r w:rsidRPr="00C31C6F">
        <w:fldChar w:fldCharType="separate"/>
      </w:r>
      <w:r w:rsidR="00E70EAD" w:rsidRPr="00E70EAD">
        <w:t xml:space="preserve">Figure </w:t>
      </w:r>
      <w:r w:rsidR="00E70EAD" w:rsidRPr="00E70EAD">
        <w:rPr>
          <w:noProof/>
        </w:rPr>
        <w:t>2</w:t>
      </w:r>
      <w:r w:rsidRPr="00C31C6F">
        <w:fldChar w:fldCharType="end"/>
      </w:r>
      <w:r>
        <w:rPr>
          <w:lang w:eastAsia="zh-CN"/>
        </w:rPr>
        <w:t xml:space="preserve">, the difference between the antenna gain can be </w:t>
      </w:r>
      <w:r w:rsidR="00C50B0D">
        <w:rPr>
          <w:lang w:eastAsia="zh-CN"/>
        </w:rPr>
        <w:t xml:space="preserve">6 or </w:t>
      </w:r>
      <w:r>
        <w:rPr>
          <w:lang w:eastAsia="zh-CN"/>
        </w:rPr>
        <w:t xml:space="preserve">12 </w:t>
      </w:r>
      <w:proofErr w:type="spellStart"/>
      <w:r>
        <w:rPr>
          <w:lang w:eastAsia="zh-CN"/>
        </w:rPr>
        <w:t>dB.</w:t>
      </w:r>
      <w:proofErr w:type="spellEnd"/>
      <w:r>
        <w:rPr>
          <w:lang w:eastAsia="zh-CN"/>
        </w:rPr>
        <w:t xml:space="preserve"> </w:t>
      </w:r>
      <w:r w:rsidR="00F7438A">
        <w:rPr>
          <w:lang w:eastAsia="zh-CN"/>
        </w:rPr>
        <w:t>If the amplifying gain is fixed, t</w:t>
      </w:r>
      <w:r>
        <w:rPr>
          <w:lang w:eastAsia="zh-CN"/>
        </w:rPr>
        <w:t>he DL EIRP</w:t>
      </w:r>
      <w:r w:rsidR="00F7438A">
        <w:rPr>
          <w:lang w:eastAsia="zh-CN"/>
        </w:rPr>
        <w:t xml:space="preserve"> is varied for different beams, a lower EIRP and thus</w:t>
      </w:r>
      <w:r>
        <w:rPr>
          <w:lang w:eastAsia="zh-CN"/>
        </w:rPr>
        <w:t xml:space="preserve"> </w:t>
      </w:r>
      <w:r w:rsidR="00CC09C2">
        <w:rPr>
          <w:lang w:eastAsia="zh-CN"/>
        </w:rPr>
        <w:t>a lower coverage is achieved by a wide beam</w:t>
      </w:r>
      <w:r>
        <w:rPr>
          <w:lang w:eastAsia="zh-CN"/>
        </w:rPr>
        <w:t>. To compensate the difference of received power or antenna gain, different amplifying gain can be adopted for different NCR-Fwd forwarding beams, e.g., SSB and CSI-RS, as shown in</w:t>
      </w:r>
      <w:r w:rsidR="00A86FD7">
        <w:rPr>
          <w:lang w:eastAsia="zh-CN"/>
        </w:rPr>
        <w:t xml:space="preserve"> </w:t>
      </w:r>
      <w:r w:rsidR="00A86FD7" w:rsidRPr="008C2406">
        <w:rPr>
          <w:lang w:eastAsia="zh-CN"/>
        </w:rPr>
        <w:fldChar w:fldCharType="begin"/>
      </w:r>
      <w:r w:rsidR="00A86FD7" w:rsidRPr="005F3E00">
        <w:rPr>
          <w:lang w:eastAsia="zh-CN"/>
        </w:rPr>
        <w:instrText xml:space="preserve"> REF _Ref115164604 \h  \* MERGEFORMAT </w:instrText>
      </w:r>
      <w:r w:rsidR="00A86FD7" w:rsidRPr="008C2406">
        <w:rPr>
          <w:lang w:eastAsia="zh-CN"/>
        </w:rPr>
      </w:r>
      <w:r w:rsidR="00A86FD7" w:rsidRPr="008C2406">
        <w:rPr>
          <w:lang w:eastAsia="zh-CN"/>
        </w:rPr>
        <w:fldChar w:fldCharType="separate"/>
      </w:r>
      <w:r w:rsidR="00E70EAD" w:rsidRPr="00E70EAD">
        <w:t xml:space="preserve">Figure </w:t>
      </w:r>
      <w:r w:rsidR="00E70EAD" w:rsidRPr="00E70EAD">
        <w:rPr>
          <w:noProof/>
        </w:rPr>
        <w:t>9</w:t>
      </w:r>
      <w:r w:rsidR="00A86FD7" w:rsidRPr="008C2406">
        <w:rPr>
          <w:lang w:eastAsia="zh-CN"/>
        </w:rPr>
        <w:fldChar w:fldCharType="end"/>
      </w:r>
      <w:r>
        <w:rPr>
          <w:lang w:eastAsia="zh-CN"/>
        </w:rPr>
        <w:t>.</w:t>
      </w:r>
      <w:r w:rsidR="00A86FD7">
        <w:rPr>
          <w:lang w:eastAsia="zh-CN"/>
        </w:rPr>
        <w:t xml:space="preserve"> </w:t>
      </w:r>
    </w:p>
    <w:p w14:paraId="18839FE0" w14:textId="77777777" w:rsidR="00A86FD7" w:rsidRDefault="00A86FD7" w:rsidP="00A86FD7">
      <w:pPr>
        <w:jc w:val="center"/>
        <w:rPr>
          <w:b/>
        </w:rPr>
      </w:pPr>
      <w:r>
        <w:rPr>
          <w:b/>
          <w:noProof/>
          <w:lang w:eastAsia="zh-CN"/>
        </w:rPr>
        <w:drawing>
          <wp:inline distT="0" distB="0" distL="0" distR="0" wp14:anchorId="173166BB" wp14:editId="5D3EDFD6">
            <wp:extent cx="4320000" cy="864790"/>
            <wp:effectExtent l="0" t="0" r="4445"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20000" cy="864790"/>
                    </a:xfrm>
                    <a:prstGeom prst="rect">
                      <a:avLst/>
                    </a:prstGeom>
                    <a:noFill/>
                  </pic:spPr>
                </pic:pic>
              </a:graphicData>
            </a:graphic>
          </wp:inline>
        </w:drawing>
      </w:r>
    </w:p>
    <w:p w14:paraId="0C990F32" w14:textId="77777777" w:rsidR="00A86FD7" w:rsidRPr="00AF4092" w:rsidRDefault="00A86FD7" w:rsidP="00A86FD7">
      <w:pPr>
        <w:jc w:val="center"/>
        <w:rPr>
          <w:lang w:eastAsia="zh-CN"/>
        </w:rPr>
      </w:pPr>
      <w:r w:rsidRPr="00AF4092">
        <w:rPr>
          <w:rFonts w:hint="eastAsia"/>
          <w:lang w:eastAsia="zh-CN"/>
        </w:rPr>
        <w:t>(</w:t>
      </w:r>
      <w:r w:rsidRPr="00AF4092">
        <w:rPr>
          <w:lang w:eastAsia="zh-CN"/>
        </w:rPr>
        <w:t>a) SSB</w:t>
      </w:r>
      <w:r>
        <w:rPr>
          <w:lang w:eastAsia="zh-CN"/>
        </w:rPr>
        <w:t xml:space="preserve"> forwarding</w:t>
      </w:r>
    </w:p>
    <w:p w14:paraId="66E8BB31" w14:textId="77777777" w:rsidR="00A86FD7" w:rsidRDefault="00A86FD7" w:rsidP="00A86FD7">
      <w:pPr>
        <w:jc w:val="center"/>
        <w:rPr>
          <w:b/>
        </w:rPr>
      </w:pPr>
      <w:r>
        <w:rPr>
          <w:b/>
          <w:noProof/>
          <w:lang w:eastAsia="zh-CN"/>
        </w:rPr>
        <w:drawing>
          <wp:inline distT="0" distB="0" distL="0" distR="0" wp14:anchorId="501DEEA8" wp14:editId="27597BAC">
            <wp:extent cx="4320000" cy="852012"/>
            <wp:effectExtent l="0" t="0" r="4445" b="5715"/>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20000" cy="852012"/>
                    </a:xfrm>
                    <a:prstGeom prst="rect">
                      <a:avLst/>
                    </a:prstGeom>
                    <a:noFill/>
                  </pic:spPr>
                </pic:pic>
              </a:graphicData>
            </a:graphic>
          </wp:inline>
        </w:drawing>
      </w:r>
    </w:p>
    <w:p w14:paraId="09623254" w14:textId="77777777" w:rsidR="00A86FD7" w:rsidRPr="00AF4092" w:rsidRDefault="00A86FD7" w:rsidP="00A86FD7">
      <w:pPr>
        <w:jc w:val="center"/>
        <w:rPr>
          <w:lang w:eastAsia="zh-CN"/>
        </w:rPr>
      </w:pPr>
      <w:r w:rsidRPr="00AF4092">
        <w:rPr>
          <w:rFonts w:hint="eastAsia"/>
          <w:lang w:eastAsia="zh-CN"/>
        </w:rPr>
        <w:t>(</w:t>
      </w:r>
      <w:r>
        <w:rPr>
          <w:lang w:eastAsia="zh-CN"/>
        </w:rPr>
        <w:t>b</w:t>
      </w:r>
      <w:r w:rsidRPr="00AF4092">
        <w:rPr>
          <w:lang w:eastAsia="zh-CN"/>
        </w:rPr>
        <w:t xml:space="preserve">) </w:t>
      </w:r>
      <w:r>
        <w:rPr>
          <w:lang w:eastAsia="zh-CN"/>
        </w:rPr>
        <w:t>CSI-RS forwarding</w:t>
      </w:r>
    </w:p>
    <w:p w14:paraId="74F93437" w14:textId="3559941A" w:rsidR="00A86FD7" w:rsidRPr="00271F80" w:rsidRDefault="00A86FD7" w:rsidP="00A86FD7">
      <w:pPr>
        <w:jc w:val="center"/>
      </w:pPr>
      <w:bookmarkStart w:id="51" w:name="_Ref115164604"/>
      <w:r w:rsidRPr="0042228C">
        <w:rPr>
          <w:b/>
        </w:rPr>
        <w:t xml:space="preserve">Figure </w:t>
      </w:r>
      <w:r w:rsidRPr="0042228C">
        <w:rPr>
          <w:b/>
        </w:rPr>
        <w:fldChar w:fldCharType="begin"/>
      </w:r>
      <w:r w:rsidRPr="0042228C">
        <w:rPr>
          <w:b/>
        </w:rPr>
        <w:instrText xml:space="preserve"> SEQ Figure \* ARABIC </w:instrText>
      </w:r>
      <w:r w:rsidRPr="0042228C">
        <w:rPr>
          <w:b/>
        </w:rPr>
        <w:fldChar w:fldCharType="separate"/>
      </w:r>
      <w:r w:rsidR="00E70EAD">
        <w:rPr>
          <w:b/>
          <w:noProof/>
        </w:rPr>
        <w:t>9</w:t>
      </w:r>
      <w:r w:rsidRPr="0042228C">
        <w:rPr>
          <w:b/>
        </w:rPr>
        <w:fldChar w:fldCharType="end"/>
      </w:r>
      <w:bookmarkEnd w:id="51"/>
      <w:r w:rsidRPr="00433034">
        <w:rPr>
          <w:b/>
        </w:rPr>
        <w:t xml:space="preserve"> </w:t>
      </w:r>
      <w:r>
        <w:rPr>
          <w:b/>
        </w:rPr>
        <w:t>Signal forwarding with different NCR-Fwd gains</w:t>
      </w:r>
    </w:p>
    <w:p w14:paraId="5992F3A7" w14:textId="5FEB9EAF" w:rsidR="009E4F67" w:rsidRDefault="009E4F67" w:rsidP="009E4F67">
      <w:pPr>
        <w:rPr>
          <w:lang w:eastAsia="zh-CN"/>
        </w:rPr>
      </w:pPr>
      <w:r>
        <w:rPr>
          <w:lang w:eastAsia="zh-CN"/>
        </w:rPr>
        <w:t xml:space="preserve">In </w:t>
      </w:r>
      <w:r w:rsidR="00972BB6">
        <w:rPr>
          <w:lang w:eastAsia="zh-CN"/>
        </w:rPr>
        <w:fldChar w:fldCharType="begin"/>
      </w:r>
      <w:r w:rsidR="00972BB6">
        <w:rPr>
          <w:lang w:eastAsia="zh-CN"/>
        </w:rPr>
        <w:instrText xml:space="preserve"> REF _Ref109222810 \r \h </w:instrText>
      </w:r>
      <w:r w:rsidR="00972BB6">
        <w:rPr>
          <w:lang w:eastAsia="zh-CN"/>
        </w:rPr>
      </w:r>
      <w:r w:rsidR="00972BB6">
        <w:rPr>
          <w:lang w:eastAsia="zh-CN"/>
        </w:rPr>
        <w:fldChar w:fldCharType="separate"/>
      </w:r>
      <w:r w:rsidR="00E70EAD">
        <w:rPr>
          <w:lang w:eastAsia="zh-CN"/>
        </w:rPr>
        <w:t>[3]</w:t>
      </w:r>
      <w:r w:rsidR="00972BB6">
        <w:rPr>
          <w:lang w:eastAsia="zh-CN"/>
        </w:rPr>
        <w:fldChar w:fldCharType="end"/>
      </w:r>
      <w:r>
        <w:rPr>
          <w:lang w:eastAsia="zh-CN"/>
        </w:rPr>
        <w:t xml:space="preserve">, </w:t>
      </w:r>
      <w:r w:rsidRPr="00D647A7">
        <w:rPr>
          <w:lang w:eastAsia="zh-CN"/>
        </w:rPr>
        <w:t>error vector magnitude</w:t>
      </w:r>
      <w:r w:rsidRPr="00D647A7">
        <w:rPr>
          <w:rFonts w:hint="eastAsia"/>
          <w:lang w:eastAsia="zh-CN"/>
        </w:rPr>
        <w:t xml:space="preserve"> </w:t>
      </w:r>
      <w:r>
        <w:rPr>
          <w:lang w:eastAsia="zh-CN"/>
        </w:rPr>
        <w:t>(</w:t>
      </w:r>
      <w:r>
        <w:rPr>
          <w:rFonts w:hint="eastAsia"/>
          <w:lang w:eastAsia="zh-CN"/>
        </w:rPr>
        <w:t>E</w:t>
      </w:r>
      <w:r>
        <w:rPr>
          <w:lang w:eastAsia="zh-CN"/>
        </w:rPr>
        <w:t xml:space="preserve">VM) requirements are defined for NR RF repeaters as shown in </w:t>
      </w:r>
      <w:r w:rsidR="000D39A7" w:rsidRPr="000D39A7">
        <w:rPr>
          <w:lang w:eastAsia="zh-CN"/>
        </w:rPr>
        <w:fldChar w:fldCharType="begin"/>
      </w:r>
      <w:r w:rsidR="000D39A7" w:rsidRPr="000D39A7">
        <w:rPr>
          <w:lang w:eastAsia="zh-CN"/>
        </w:rPr>
        <w:instrText xml:space="preserve"> REF _Ref115165219 \h  \* MERGEFORMAT </w:instrText>
      </w:r>
      <w:r w:rsidR="000D39A7" w:rsidRPr="000D39A7">
        <w:rPr>
          <w:lang w:eastAsia="zh-CN"/>
        </w:rPr>
      </w:r>
      <w:r w:rsidR="000D39A7" w:rsidRPr="000D39A7">
        <w:rPr>
          <w:lang w:eastAsia="zh-CN"/>
        </w:rPr>
        <w:fldChar w:fldCharType="separate"/>
      </w:r>
      <w:r w:rsidR="00E70EAD" w:rsidRPr="00E70EAD">
        <w:t xml:space="preserve">Table </w:t>
      </w:r>
      <w:r w:rsidR="00E70EAD" w:rsidRPr="00E70EAD">
        <w:rPr>
          <w:noProof/>
        </w:rPr>
        <w:t>3</w:t>
      </w:r>
      <w:r w:rsidR="000D39A7" w:rsidRPr="000D39A7">
        <w:rPr>
          <w:lang w:eastAsia="zh-CN"/>
        </w:rPr>
        <w:fldChar w:fldCharType="end"/>
      </w:r>
      <w:r>
        <w:rPr>
          <w:lang w:eastAsia="zh-CN"/>
        </w:rPr>
        <w:t xml:space="preserve">. For NCR-Fwd, it is expected that same EVM requirements will be applied. It is well known that a smaller required EVM value needs larger PA back-off, resulting in a lower output power. If the lowest EVM is always enforced at NCR-Fwd, the maximum output power will be reduced. </w:t>
      </w:r>
    </w:p>
    <w:p w14:paraId="37D8E1A8" w14:textId="208980FF" w:rsidR="009E4F67" w:rsidRPr="00FF61FD" w:rsidRDefault="000D39A7" w:rsidP="009E4F67">
      <w:pPr>
        <w:jc w:val="center"/>
        <w:rPr>
          <w:lang w:eastAsia="zh-CN"/>
        </w:rPr>
      </w:pPr>
      <w:bookmarkStart w:id="52" w:name="_Ref115165219"/>
      <w:r w:rsidRPr="007A6B1D">
        <w:rPr>
          <w:b/>
        </w:rPr>
        <w:t xml:space="preserve">Table </w:t>
      </w:r>
      <w:r w:rsidRPr="007A6B1D">
        <w:rPr>
          <w:b/>
        </w:rPr>
        <w:fldChar w:fldCharType="begin"/>
      </w:r>
      <w:r w:rsidRPr="007A6B1D">
        <w:rPr>
          <w:b/>
        </w:rPr>
        <w:instrText xml:space="preserve"> SEQ Table \* ARABIC </w:instrText>
      </w:r>
      <w:r w:rsidRPr="007A6B1D">
        <w:rPr>
          <w:b/>
        </w:rPr>
        <w:fldChar w:fldCharType="separate"/>
      </w:r>
      <w:r w:rsidR="00E70EAD">
        <w:rPr>
          <w:b/>
          <w:noProof/>
        </w:rPr>
        <w:t>3</w:t>
      </w:r>
      <w:r w:rsidRPr="007A6B1D">
        <w:rPr>
          <w:b/>
        </w:rPr>
        <w:fldChar w:fldCharType="end"/>
      </w:r>
      <w:bookmarkEnd w:id="52"/>
      <w:r w:rsidR="009E4F67" w:rsidRPr="00005DB0">
        <w:rPr>
          <w:b/>
        </w:rPr>
        <w:t xml:space="preserve"> </w:t>
      </w:r>
      <w:r w:rsidR="009E4F67">
        <w:rPr>
          <w:b/>
        </w:rPr>
        <w:t>NR repeater m</w:t>
      </w:r>
      <w:r w:rsidR="009E4F67" w:rsidRPr="00D647A7">
        <w:rPr>
          <w:b/>
        </w:rPr>
        <w:t xml:space="preserve">inimum requirements for </w:t>
      </w:r>
      <w:r w:rsidR="009E4F67">
        <w:rPr>
          <w:b/>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2017"/>
        <w:gridCol w:w="2017"/>
      </w:tblGrid>
      <w:tr w:rsidR="009E4F67" w:rsidRPr="00BC7579" w14:paraId="79BF94BE" w14:textId="77777777" w:rsidTr="0095369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55B14A" w14:textId="77777777" w:rsidR="009E4F67" w:rsidRPr="00BC7579" w:rsidRDefault="009E4F67" w:rsidP="0095369C">
            <w:pPr>
              <w:keepNext/>
              <w:keepLines/>
              <w:spacing w:after="0"/>
              <w:jc w:val="center"/>
              <w:rPr>
                <w:rFonts w:ascii="Arial" w:hAnsi="Arial" w:cs="Arial"/>
                <w:b/>
                <w:sz w:val="18"/>
                <w:szCs w:val="18"/>
              </w:rPr>
            </w:pPr>
            <w:r w:rsidRPr="00BC7579">
              <w:rPr>
                <w:rFonts w:ascii="Arial" w:hAnsi="Arial" w:cs="Arial"/>
                <w:b/>
                <w:sz w:val="18"/>
                <w:szCs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707F33C1" w14:textId="77777777" w:rsidR="009E4F67" w:rsidRPr="00BC7579" w:rsidRDefault="009E4F67" w:rsidP="0095369C">
            <w:pPr>
              <w:keepNext/>
              <w:keepLines/>
              <w:spacing w:after="0"/>
              <w:jc w:val="center"/>
              <w:rPr>
                <w:rFonts w:ascii="Arial" w:hAnsi="Arial" w:cs="Arial"/>
                <w:b/>
                <w:sz w:val="18"/>
                <w:szCs w:val="18"/>
              </w:rPr>
            </w:pPr>
            <w:r w:rsidRPr="00BC7579">
              <w:rPr>
                <w:rFonts w:ascii="Arial" w:hAnsi="Arial" w:cs="Arial"/>
                <w:b/>
                <w:sz w:val="18"/>
                <w:szCs w:val="18"/>
              </w:rPr>
              <w:t>Required EVM</w:t>
            </w:r>
            <w:r>
              <w:rPr>
                <w:rFonts w:ascii="Arial" w:hAnsi="Arial" w:cs="Arial"/>
                <w:b/>
                <w:sz w:val="18"/>
                <w:szCs w:val="18"/>
              </w:rPr>
              <w:t xml:space="preserve"> for DL</w:t>
            </w:r>
          </w:p>
        </w:tc>
        <w:tc>
          <w:tcPr>
            <w:tcW w:w="0" w:type="auto"/>
            <w:tcBorders>
              <w:top w:val="single" w:sz="4" w:space="0" w:color="auto"/>
              <w:left w:val="single" w:sz="4" w:space="0" w:color="auto"/>
              <w:bottom w:val="single" w:sz="4" w:space="0" w:color="auto"/>
              <w:right w:val="single" w:sz="4" w:space="0" w:color="auto"/>
            </w:tcBorders>
          </w:tcPr>
          <w:p w14:paraId="5AF16514" w14:textId="77777777" w:rsidR="009E4F67" w:rsidRPr="00BC7579" w:rsidRDefault="009E4F67" w:rsidP="0095369C">
            <w:pPr>
              <w:keepNext/>
              <w:keepLines/>
              <w:spacing w:after="0"/>
              <w:jc w:val="center"/>
              <w:rPr>
                <w:rFonts w:ascii="Arial" w:hAnsi="Arial" w:cs="Arial"/>
                <w:b/>
                <w:sz w:val="18"/>
                <w:szCs w:val="18"/>
              </w:rPr>
            </w:pPr>
            <w:r w:rsidRPr="00BC7579">
              <w:rPr>
                <w:rFonts w:ascii="Arial" w:hAnsi="Arial" w:cs="Arial"/>
                <w:b/>
                <w:sz w:val="18"/>
                <w:szCs w:val="18"/>
              </w:rPr>
              <w:t>Required EVM</w:t>
            </w:r>
            <w:r>
              <w:rPr>
                <w:rFonts w:ascii="Arial" w:hAnsi="Arial" w:cs="Arial"/>
                <w:b/>
                <w:sz w:val="18"/>
                <w:szCs w:val="18"/>
              </w:rPr>
              <w:t xml:space="preserve"> for UL</w:t>
            </w:r>
          </w:p>
        </w:tc>
      </w:tr>
      <w:tr w:rsidR="009E4F67" w:rsidRPr="00BC7579" w14:paraId="1C5C6224" w14:textId="77777777" w:rsidTr="0095369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BA2D1E" w14:textId="77777777" w:rsidR="009E4F67" w:rsidRPr="00BC7579" w:rsidRDefault="009E4F67" w:rsidP="0095369C">
            <w:pPr>
              <w:keepNext/>
              <w:keepLines/>
              <w:spacing w:after="0"/>
              <w:jc w:val="center"/>
              <w:rPr>
                <w:rFonts w:ascii="Arial" w:hAnsi="Arial" w:cs="Arial"/>
                <w:sz w:val="18"/>
                <w:szCs w:val="18"/>
              </w:rPr>
            </w:pPr>
            <w:r w:rsidRPr="00BC7579">
              <w:rPr>
                <w:rFonts w:ascii="Arial" w:hAnsi="Arial" w:cs="Arial"/>
                <w:sz w:val="18"/>
                <w:szCs w:val="18"/>
              </w:rPr>
              <w:t>Up to 16QAM</w:t>
            </w:r>
          </w:p>
        </w:tc>
        <w:tc>
          <w:tcPr>
            <w:tcW w:w="0" w:type="auto"/>
            <w:tcBorders>
              <w:top w:val="single" w:sz="4" w:space="0" w:color="auto"/>
              <w:left w:val="single" w:sz="4" w:space="0" w:color="auto"/>
              <w:bottom w:val="single" w:sz="4" w:space="0" w:color="auto"/>
              <w:right w:val="single" w:sz="4" w:space="0" w:color="auto"/>
            </w:tcBorders>
            <w:hideMark/>
          </w:tcPr>
          <w:p w14:paraId="1261A78D" w14:textId="77777777" w:rsidR="009E4F67" w:rsidRPr="00BC7579" w:rsidRDefault="009E4F67" w:rsidP="0095369C">
            <w:pPr>
              <w:keepNext/>
              <w:keepLines/>
              <w:spacing w:after="0"/>
              <w:jc w:val="center"/>
              <w:rPr>
                <w:rFonts w:ascii="Arial" w:hAnsi="Arial" w:cs="Arial"/>
                <w:sz w:val="18"/>
                <w:szCs w:val="18"/>
              </w:rPr>
            </w:pPr>
            <w:r w:rsidRPr="00BC7579">
              <w:rPr>
                <w:rFonts w:ascii="Arial" w:hAnsi="Arial" w:cs="Arial"/>
                <w:sz w:val="18"/>
                <w:szCs w:val="18"/>
              </w:rPr>
              <w:t>12.5%</w:t>
            </w:r>
          </w:p>
        </w:tc>
        <w:tc>
          <w:tcPr>
            <w:tcW w:w="0" w:type="auto"/>
            <w:tcBorders>
              <w:top w:val="single" w:sz="4" w:space="0" w:color="auto"/>
              <w:left w:val="single" w:sz="4" w:space="0" w:color="auto"/>
              <w:bottom w:val="single" w:sz="4" w:space="0" w:color="auto"/>
              <w:right w:val="single" w:sz="4" w:space="0" w:color="auto"/>
            </w:tcBorders>
          </w:tcPr>
          <w:p w14:paraId="476582EC" w14:textId="77777777" w:rsidR="009E4F67" w:rsidRPr="00BC7579" w:rsidRDefault="009E4F67" w:rsidP="0095369C">
            <w:pPr>
              <w:keepNext/>
              <w:keepLines/>
              <w:spacing w:after="0"/>
              <w:jc w:val="center"/>
              <w:rPr>
                <w:rFonts w:ascii="Arial" w:hAnsi="Arial" w:cs="Arial"/>
                <w:sz w:val="18"/>
                <w:szCs w:val="18"/>
              </w:rPr>
            </w:pPr>
            <w:r>
              <w:rPr>
                <w:rFonts w:ascii="Arial" w:eastAsia="MS Mincho" w:hAnsi="Arial" w:cs="Arial"/>
                <w:sz w:val="18"/>
              </w:rPr>
              <w:t>12.5%</w:t>
            </w:r>
          </w:p>
        </w:tc>
      </w:tr>
      <w:tr w:rsidR="009E4F67" w:rsidRPr="00BC7579" w14:paraId="67F1DEB2" w14:textId="77777777" w:rsidTr="0095369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2DC0B8" w14:textId="77777777" w:rsidR="009E4F67" w:rsidRPr="00BC7579" w:rsidRDefault="009E4F67" w:rsidP="0095369C">
            <w:pPr>
              <w:keepNext/>
              <w:keepLines/>
              <w:spacing w:after="0"/>
              <w:jc w:val="center"/>
              <w:rPr>
                <w:rFonts w:ascii="Arial" w:hAnsi="Arial" w:cs="Arial"/>
                <w:sz w:val="18"/>
                <w:szCs w:val="18"/>
              </w:rPr>
            </w:pPr>
            <w:r w:rsidRPr="00BC7579">
              <w:rPr>
                <w:rFonts w:ascii="Arial" w:hAnsi="Arial" w:cs="Arial"/>
                <w:sz w:val="18"/>
                <w:szCs w:val="18"/>
              </w:rPr>
              <w:t>64QAM</w:t>
            </w:r>
          </w:p>
        </w:tc>
        <w:tc>
          <w:tcPr>
            <w:tcW w:w="0" w:type="auto"/>
            <w:tcBorders>
              <w:top w:val="single" w:sz="4" w:space="0" w:color="auto"/>
              <w:left w:val="single" w:sz="4" w:space="0" w:color="auto"/>
              <w:bottom w:val="single" w:sz="4" w:space="0" w:color="auto"/>
              <w:right w:val="single" w:sz="4" w:space="0" w:color="auto"/>
            </w:tcBorders>
            <w:hideMark/>
          </w:tcPr>
          <w:p w14:paraId="39470AD1" w14:textId="77777777" w:rsidR="009E4F67" w:rsidRPr="00BC7579" w:rsidRDefault="009E4F67" w:rsidP="0095369C">
            <w:pPr>
              <w:keepNext/>
              <w:keepLines/>
              <w:spacing w:after="0"/>
              <w:jc w:val="center"/>
              <w:rPr>
                <w:rFonts w:ascii="Arial" w:hAnsi="Arial" w:cs="Arial"/>
                <w:sz w:val="18"/>
                <w:szCs w:val="18"/>
              </w:rPr>
            </w:pPr>
            <w:r w:rsidRPr="00BC7579">
              <w:rPr>
                <w:rFonts w:ascii="Arial" w:hAnsi="Arial" w:cs="Arial"/>
                <w:sz w:val="18"/>
                <w:szCs w:val="18"/>
              </w:rPr>
              <w:t xml:space="preserve">8 % </w:t>
            </w:r>
            <w:r w:rsidRPr="00544D42">
              <w:rPr>
                <w:rFonts w:ascii="Arial" w:hAnsi="Arial" w:cs="Arial"/>
                <w:sz w:val="18"/>
                <w:szCs w:val="18"/>
                <w:vertAlign w:val="superscript"/>
                <w:lang w:eastAsia="sv-SE"/>
              </w:rPr>
              <w:t>1</w:t>
            </w:r>
          </w:p>
        </w:tc>
        <w:tc>
          <w:tcPr>
            <w:tcW w:w="0" w:type="auto"/>
            <w:tcBorders>
              <w:top w:val="single" w:sz="4" w:space="0" w:color="auto"/>
              <w:left w:val="single" w:sz="4" w:space="0" w:color="auto"/>
              <w:bottom w:val="single" w:sz="4" w:space="0" w:color="auto"/>
              <w:right w:val="single" w:sz="4" w:space="0" w:color="auto"/>
            </w:tcBorders>
          </w:tcPr>
          <w:p w14:paraId="7576C1B3" w14:textId="77777777" w:rsidR="009E4F67" w:rsidRPr="00BC7579" w:rsidRDefault="009E4F67" w:rsidP="0095369C">
            <w:pPr>
              <w:keepNext/>
              <w:keepLines/>
              <w:spacing w:after="0"/>
              <w:jc w:val="center"/>
              <w:rPr>
                <w:rFonts w:ascii="Arial" w:hAnsi="Arial" w:cs="Arial"/>
                <w:sz w:val="18"/>
                <w:szCs w:val="18"/>
              </w:rPr>
            </w:pPr>
            <w:r>
              <w:rPr>
                <w:rFonts w:ascii="Arial" w:eastAsia="MS Mincho" w:hAnsi="Arial" w:cs="Arial"/>
                <w:sz w:val="18"/>
              </w:rPr>
              <w:t xml:space="preserve">8% </w:t>
            </w:r>
            <w:r>
              <w:rPr>
                <w:rFonts w:ascii="Arial" w:hAnsi="Arial" w:cs="Arial"/>
                <w:sz w:val="18"/>
                <w:szCs w:val="18"/>
                <w:vertAlign w:val="superscript"/>
                <w:lang w:eastAsia="sv-SE"/>
              </w:rPr>
              <w:t>3</w:t>
            </w:r>
          </w:p>
        </w:tc>
      </w:tr>
      <w:tr w:rsidR="009E4F67" w:rsidRPr="00BC7579" w14:paraId="75A89FB8" w14:textId="77777777" w:rsidTr="0095369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F93771" w14:textId="77777777" w:rsidR="009E4F67" w:rsidRPr="00BC7579" w:rsidRDefault="009E4F67" w:rsidP="0095369C">
            <w:pPr>
              <w:keepNext/>
              <w:keepLines/>
              <w:spacing w:after="0"/>
              <w:jc w:val="center"/>
              <w:rPr>
                <w:rFonts w:ascii="Arial" w:hAnsi="Arial" w:cs="Arial"/>
                <w:sz w:val="18"/>
                <w:szCs w:val="18"/>
              </w:rPr>
            </w:pPr>
            <w:r w:rsidRPr="00BC7579">
              <w:rPr>
                <w:rFonts w:ascii="Arial" w:hAnsi="Arial" w:cs="Arial"/>
                <w:sz w:val="18"/>
                <w:szCs w:val="18"/>
              </w:rPr>
              <w:t>256QAM</w:t>
            </w:r>
          </w:p>
        </w:tc>
        <w:tc>
          <w:tcPr>
            <w:tcW w:w="0" w:type="auto"/>
            <w:tcBorders>
              <w:top w:val="single" w:sz="4" w:space="0" w:color="auto"/>
              <w:left w:val="single" w:sz="4" w:space="0" w:color="auto"/>
              <w:bottom w:val="single" w:sz="4" w:space="0" w:color="auto"/>
              <w:right w:val="single" w:sz="4" w:space="0" w:color="auto"/>
            </w:tcBorders>
            <w:hideMark/>
          </w:tcPr>
          <w:p w14:paraId="27D0CFA8" w14:textId="77777777" w:rsidR="009E4F67" w:rsidRPr="00BC7579" w:rsidRDefault="009E4F67" w:rsidP="0095369C">
            <w:pPr>
              <w:keepNext/>
              <w:keepLines/>
              <w:spacing w:after="0"/>
              <w:jc w:val="center"/>
              <w:rPr>
                <w:rFonts w:ascii="Arial" w:hAnsi="Arial" w:cs="Arial"/>
                <w:sz w:val="18"/>
                <w:szCs w:val="18"/>
              </w:rPr>
            </w:pPr>
            <w:r w:rsidRPr="00BC7579">
              <w:rPr>
                <w:rFonts w:ascii="Arial" w:hAnsi="Arial" w:cs="Arial"/>
                <w:sz w:val="18"/>
                <w:szCs w:val="18"/>
              </w:rPr>
              <w:t xml:space="preserve">3.5 % </w:t>
            </w:r>
            <w:r w:rsidRPr="00544D42">
              <w:rPr>
                <w:rFonts w:ascii="Arial" w:hAnsi="Arial" w:cs="Arial"/>
                <w:sz w:val="18"/>
                <w:szCs w:val="18"/>
                <w:vertAlign w:val="superscript"/>
                <w:lang w:eastAsia="sv-SE"/>
              </w:rPr>
              <w:t>2</w:t>
            </w:r>
          </w:p>
        </w:tc>
        <w:tc>
          <w:tcPr>
            <w:tcW w:w="0" w:type="auto"/>
            <w:tcBorders>
              <w:top w:val="single" w:sz="4" w:space="0" w:color="auto"/>
              <w:left w:val="single" w:sz="4" w:space="0" w:color="auto"/>
              <w:bottom w:val="single" w:sz="4" w:space="0" w:color="auto"/>
              <w:right w:val="single" w:sz="4" w:space="0" w:color="auto"/>
            </w:tcBorders>
          </w:tcPr>
          <w:p w14:paraId="10BB1F33" w14:textId="77777777" w:rsidR="009E4F67" w:rsidRPr="00BC7579" w:rsidRDefault="009E4F67" w:rsidP="0095369C">
            <w:pPr>
              <w:keepNext/>
              <w:keepLines/>
              <w:spacing w:after="0"/>
              <w:jc w:val="center"/>
              <w:rPr>
                <w:rFonts w:ascii="Arial" w:hAnsi="Arial" w:cs="Arial"/>
                <w:sz w:val="18"/>
                <w:szCs w:val="18"/>
              </w:rPr>
            </w:pPr>
          </w:p>
        </w:tc>
      </w:tr>
      <w:tr w:rsidR="009E4F67" w:rsidRPr="00BC7579" w14:paraId="0DD3ABA8" w14:textId="77777777" w:rsidTr="0095369C">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1045EE3" w14:textId="77777777" w:rsidR="009E4F67" w:rsidRPr="00BC7579" w:rsidRDefault="009E4F67" w:rsidP="0095369C">
            <w:pPr>
              <w:keepNext/>
              <w:keepLines/>
              <w:spacing w:after="0"/>
              <w:rPr>
                <w:rFonts w:ascii="Arial" w:hAnsi="Arial" w:cs="Arial"/>
                <w:sz w:val="18"/>
                <w:szCs w:val="18"/>
                <w:lang w:eastAsia="zh-CN"/>
              </w:rPr>
            </w:pPr>
            <w:r w:rsidRPr="00BC7579">
              <w:rPr>
                <w:rFonts w:ascii="Arial" w:hAnsi="Arial" w:cs="Arial"/>
                <w:sz w:val="18"/>
                <w:szCs w:val="18"/>
                <w:lang w:eastAsia="zh-CN"/>
              </w:rPr>
              <w:t xml:space="preserve">Note 1: </w:t>
            </w:r>
            <w:r w:rsidRPr="00BC7579">
              <w:rPr>
                <w:rFonts w:ascii="Arial" w:hAnsi="Arial" w:cs="Arial"/>
                <w:sz w:val="18"/>
                <w:szCs w:val="18"/>
              </w:rPr>
              <w:t>support of 64QAM is based on the declaration</w:t>
            </w:r>
          </w:p>
          <w:p w14:paraId="7FB90CD8" w14:textId="77777777" w:rsidR="009E4F67" w:rsidRDefault="009E4F67" w:rsidP="0095369C">
            <w:pPr>
              <w:keepNext/>
              <w:keepLines/>
              <w:spacing w:after="0"/>
              <w:rPr>
                <w:rFonts w:ascii="Arial" w:hAnsi="Arial" w:cs="Arial"/>
                <w:sz w:val="18"/>
                <w:szCs w:val="18"/>
              </w:rPr>
            </w:pPr>
            <w:r w:rsidRPr="00BC7579">
              <w:rPr>
                <w:rFonts w:ascii="Arial" w:hAnsi="Arial" w:cs="Arial"/>
                <w:sz w:val="18"/>
                <w:szCs w:val="18"/>
              </w:rPr>
              <w:t>Note 2: support of 256QAM is based on the declaration.</w:t>
            </w:r>
          </w:p>
          <w:p w14:paraId="792EA743" w14:textId="77777777" w:rsidR="009E4F67" w:rsidRPr="00BC7579" w:rsidRDefault="009E4F67" w:rsidP="0095369C">
            <w:pPr>
              <w:keepNext/>
              <w:keepLines/>
              <w:spacing w:after="0"/>
              <w:rPr>
                <w:rFonts w:ascii="Arial" w:hAnsi="Arial" w:cs="Arial"/>
                <w:sz w:val="18"/>
                <w:szCs w:val="18"/>
                <w:lang w:eastAsia="zh-CN"/>
              </w:rPr>
            </w:pPr>
            <w:r w:rsidRPr="00A42ADE">
              <w:rPr>
                <w:rFonts w:ascii="Arial" w:hAnsi="Arial" w:cs="Arial"/>
                <w:sz w:val="18"/>
                <w:szCs w:val="18"/>
              </w:rPr>
              <w:t xml:space="preserve">Note </w:t>
            </w:r>
            <w:r>
              <w:rPr>
                <w:rFonts w:ascii="Arial" w:hAnsi="Arial" w:cs="Arial"/>
                <w:sz w:val="18"/>
                <w:szCs w:val="18"/>
              </w:rPr>
              <w:t>3</w:t>
            </w:r>
            <w:r w:rsidRPr="00A42ADE">
              <w:rPr>
                <w:rFonts w:ascii="Arial" w:hAnsi="Arial" w:cs="Arial"/>
                <w:sz w:val="18"/>
                <w:szCs w:val="18"/>
              </w:rPr>
              <w:t>: support of 64QAM is based on the declaration</w:t>
            </w:r>
          </w:p>
        </w:tc>
      </w:tr>
    </w:tbl>
    <w:p w14:paraId="3B71F434" w14:textId="093B3BAB" w:rsidR="006945F8" w:rsidRPr="009E4F67" w:rsidRDefault="009E4F67" w:rsidP="009E4F67">
      <w:pPr>
        <w:spacing w:before="120"/>
        <w:rPr>
          <w:lang w:eastAsia="zh-CN"/>
        </w:rPr>
      </w:pPr>
      <w:r w:rsidRPr="00271F80">
        <w:t xml:space="preserve">In light of above </w:t>
      </w:r>
      <w:r>
        <w:rPr>
          <w:rFonts w:hint="eastAsia"/>
          <w:lang w:eastAsia="zh-CN"/>
        </w:rPr>
        <w:t>discussion</w:t>
      </w:r>
      <w:r>
        <w:t>s</w:t>
      </w:r>
      <w:r w:rsidRPr="00271F80">
        <w:t xml:space="preserve">, we have the following </w:t>
      </w:r>
      <w:r>
        <w:t xml:space="preserve">observation and </w:t>
      </w:r>
      <w:r w:rsidRPr="00271F80">
        <w:t>proposal:</w:t>
      </w:r>
    </w:p>
    <w:p w14:paraId="2CEF4338" w14:textId="77777777" w:rsidR="006272EC" w:rsidRDefault="006945F8" w:rsidP="006945F8">
      <w:pPr>
        <w:rPr>
          <w:i/>
        </w:rPr>
      </w:pPr>
      <w:bookmarkStart w:id="53" w:name="_Ref115165291"/>
      <w:r w:rsidRPr="005772F0">
        <w:rPr>
          <w:b/>
          <w:i/>
        </w:rPr>
        <w:t xml:space="preserve">Observation </w:t>
      </w:r>
      <w:r w:rsidRPr="005772F0">
        <w:rPr>
          <w:b/>
          <w:i/>
        </w:rPr>
        <w:fldChar w:fldCharType="begin"/>
      </w:r>
      <w:r w:rsidRPr="005772F0">
        <w:rPr>
          <w:b/>
          <w:i/>
        </w:rPr>
        <w:instrText xml:space="preserve"> SEQ Observation \* ARABIC </w:instrText>
      </w:r>
      <w:r w:rsidRPr="005772F0">
        <w:rPr>
          <w:b/>
          <w:i/>
        </w:rPr>
        <w:fldChar w:fldCharType="separate"/>
      </w:r>
      <w:r w:rsidR="00E70EAD">
        <w:rPr>
          <w:b/>
          <w:i/>
          <w:noProof/>
        </w:rPr>
        <w:t>18</w:t>
      </w:r>
      <w:r w:rsidRPr="005772F0">
        <w:rPr>
          <w:b/>
          <w:i/>
        </w:rPr>
        <w:fldChar w:fldCharType="end"/>
      </w:r>
      <w:r w:rsidRPr="00271F80">
        <w:t xml:space="preserve">: </w:t>
      </w:r>
      <w:r>
        <w:rPr>
          <w:i/>
        </w:rPr>
        <w:t>Without power control,</w:t>
      </w:r>
      <w:r w:rsidR="006272EC">
        <w:rPr>
          <w:i/>
        </w:rPr>
        <w:t xml:space="preserve"> the following problems are introduced:</w:t>
      </w:r>
      <w:bookmarkEnd w:id="53"/>
      <w:r>
        <w:rPr>
          <w:i/>
        </w:rPr>
        <w:t xml:space="preserve"> </w:t>
      </w:r>
    </w:p>
    <w:p w14:paraId="59163CB4" w14:textId="61EF200B" w:rsidR="006945F8" w:rsidRPr="00F448C4" w:rsidRDefault="006272EC" w:rsidP="00F448C4">
      <w:pPr>
        <w:pStyle w:val="ListParagraph"/>
        <w:numPr>
          <w:ilvl w:val="0"/>
          <w:numId w:val="41"/>
        </w:numPr>
        <w:ind w:firstLineChars="0"/>
        <w:rPr>
          <w:i/>
        </w:rPr>
      </w:pPr>
      <w:r w:rsidRPr="00F448C4">
        <w:rPr>
          <w:i/>
        </w:rPr>
        <w:t>C</w:t>
      </w:r>
      <w:r w:rsidR="006945F8" w:rsidRPr="00F448C4">
        <w:rPr>
          <w:i/>
        </w:rPr>
        <w:t xml:space="preserve">hanged gNB beam may make NCR-Fwd saturation and lead to distorted signal forwarding and interference. </w:t>
      </w:r>
    </w:p>
    <w:p w14:paraId="51B74492" w14:textId="1B0DADEE" w:rsidR="00200834" w:rsidRPr="00F448C4" w:rsidRDefault="00200834" w:rsidP="00F448C4">
      <w:pPr>
        <w:pStyle w:val="ListParagraph"/>
        <w:numPr>
          <w:ilvl w:val="0"/>
          <w:numId w:val="41"/>
        </w:numPr>
        <w:ind w:firstLineChars="0"/>
        <w:rPr>
          <w:i/>
        </w:rPr>
      </w:pPr>
      <w:r w:rsidRPr="00F448C4">
        <w:rPr>
          <w:i/>
        </w:rPr>
        <w:t>The</w:t>
      </w:r>
      <w:r w:rsidR="00D148AE" w:rsidRPr="00F448C4">
        <w:rPr>
          <w:i/>
        </w:rPr>
        <w:t xml:space="preserve"> beams </w:t>
      </w:r>
      <w:r w:rsidR="000A618B">
        <w:rPr>
          <w:i/>
        </w:rPr>
        <w:t>can</w:t>
      </w:r>
      <w:r w:rsidR="000A618B" w:rsidRPr="00F448C4">
        <w:rPr>
          <w:i/>
        </w:rPr>
        <w:t xml:space="preserve"> </w:t>
      </w:r>
      <w:r w:rsidR="000A618B">
        <w:rPr>
          <w:i/>
        </w:rPr>
        <w:t xml:space="preserve">be </w:t>
      </w:r>
      <w:r w:rsidR="00D148AE" w:rsidRPr="00F448C4">
        <w:rPr>
          <w:i/>
        </w:rPr>
        <w:t>used for NCR-Fwd access link is limited by the</w:t>
      </w:r>
      <w:r w:rsidRPr="00F448C4">
        <w:rPr>
          <w:i/>
        </w:rPr>
        <w:t xml:space="preserve"> coverage</w:t>
      </w:r>
      <w:r w:rsidR="00D148AE" w:rsidRPr="00F448C4">
        <w:rPr>
          <w:i/>
        </w:rPr>
        <w:t xml:space="preserve">. </w:t>
      </w:r>
    </w:p>
    <w:p w14:paraId="511038F1" w14:textId="579119B5" w:rsidR="00200834" w:rsidRDefault="00D148AE" w:rsidP="00F448C4">
      <w:pPr>
        <w:pStyle w:val="ListParagraph"/>
        <w:numPr>
          <w:ilvl w:val="0"/>
          <w:numId w:val="41"/>
        </w:numPr>
        <w:ind w:firstLineChars="0"/>
        <w:rPr>
          <w:lang w:eastAsia="zh-CN"/>
        </w:rPr>
      </w:pPr>
      <w:r w:rsidRPr="00F448C4">
        <w:rPr>
          <w:i/>
        </w:rPr>
        <w:lastRenderedPageBreak/>
        <w:t xml:space="preserve">The lowest required EVM is always adopted, the maximum output power </w:t>
      </w:r>
      <w:r w:rsidRPr="00F448C4">
        <w:rPr>
          <w:i/>
          <w:iCs/>
        </w:rPr>
        <w:t xml:space="preserve">at NCR-Fwd </w:t>
      </w:r>
      <w:r w:rsidRPr="00F448C4">
        <w:rPr>
          <w:i/>
        </w:rPr>
        <w:t>will be reduced</w:t>
      </w:r>
      <w:r w:rsidR="00200834" w:rsidRPr="00F448C4">
        <w:rPr>
          <w:i/>
        </w:rPr>
        <w:t>.</w:t>
      </w:r>
    </w:p>
    <w:p w14:paraId="1DB237E0" w14:textId="2DAD3A36" w:rsidR="006945F8" w:rsidRPr="006945F8" w:rsidRDefault="006945F8" w:rsidP="006945F8">
      <w:pPr>
        <w:overflowPunct w:val="0"/>
        <w:snapToGrid/>
        <w:spacing w:after="0"/>
        <w:textAlignment w:val="baseline"/>
        <w:rPr>
          <w:lang w:eastAsia="zh-CN"/>
        </w:rPr>
      </w:pPr>
      <w:bookmarkStart w:id="54" w:name="_Ref115212420"/>
      <w:r w:rsidRPr="006702EE">
        <w:rPr>
          <w:b/>
          <w:i/>
        </w:rPr>
        <w:t xml:space="preserve">Proposal </w:t>
      </w:r>
      <w:r w:rsidRPr="006702EE">
        <w:rPr>
          <w:b/>
          <w:i/>
        </w:rPr>
        <w:fldChar w:fldCharType="begin"/>
      </w:r>
      <w:r w:rsidRPr="006702EE">
        <w:rPr>
          <w:b/>
          <w:i/>
        </w:rPr>
        <w:instrText xml:space="preserve"> SEQ Proposal \* ARABIC </w:instrText>
      </w:r>
      <w:r w:rsidRPr="006702EE">
        <w:rPr>
          <w:b/>
          <w:i/>
        </w:rPr>
        <w:fldChar w:fldCharType="separate"/>
      </w:r>
      <w:r w:rsidR="00E70EAD">
        <w:rPr>
          <w:b/>
          <w:i/>
          <w:noProof/>
        </w:rPr>
        <w:t>17</w:t>
      </w:r>
      <w:r w:rsidRPr="006702EE">
        <w:rPr>
          <w:b/>
          <w:i/>
        </w:rPr>
        <w:fldChar w:fldCharType="end"/>
      </w:r>
      <w:r>
        <w:rPr>
          <w:b/>
          <w:i/>
        </w:rPr>
        <w:t xml:space="preserve">: </w:t>
      </w:r>
      <w:r>
        <w:rPr>
          <w:i/>
          <w:lang w:eastAsia="zh-CN"/>
        </w:rPr>
        <w:t>Power control is specified as side control information</w:t>
      </w:r>
      <w:r w:rsidRPr="003D5087">
        <w:rPr>
          <w:i/>
          <w:lang w:eastAsia="zh-CN"/>
        </w:rPr>
        <w:t>.</w:t>
      </w:r>
      <w:bookmarkEnd w:id="54"/>
    </w:p>
    <w:p w14:paraId="7ABE21DA" w14:textId="35EA52D9" w:rsidR="00812042" w:rsidRDefault="00886F79" w:rsidP="007974C5">
      <w:pPr>
        <w:rPr>
          <w:lang w:eastAsia="zh-CN"/>
        </w:rPr>
      </w:pPr>
      <w:r>
        <w:rPr>
          <w:rFonts w:hint="eastAsia"/>
          <w:lang w:eastAsia="zh-CN"/>
        </w:rPr>
        <w:t>T</w:t>
      </w:r>
      <w:r>
        <w:rPr>
          <w:lang w:eastAsia="zh-CN"/>
        </w:rPr>
        <w:t xml:space="preserve">o </w:t>
      </w:r>
      <w:r w:rsidR="00891197">
        <w:rPr>
          <w:lang w:eastAsia="zh-CN"/>
        </w:rPr>
        <w:t>support power control,</w:t>
      </w:r>
      <w:r>
        <w:rPr>
          <w:lang w:eastAsia="zh-CN"/>
        </w:rPr>
        <w:t xml:space="preserve"> </w:t>
      </w:r>
      <w:r w:rsidR="00891197">
        <w:rPr>
          <w:lang w:eastAsia="zh-CN"/>
        </w:rPr>
        <w:t xml:space="preserve">multiple amplifying gain can be configured for the NCR-Fwd. </w:t>
      </w:r>
      <w:r w:rsidR="006F249A">
        <w:rPr>
          <w:lang w:eastAsia="zh-CN"/>
        </w:rPr>
        <w:t xml:space="preserve">For example, a nominal amplifying gain </w:t>
      </w: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0</m:t>
            </m:r>
          </m:sub>
        </m:sSub>
      </m:oMath>
      <w:r w:rsidR="006F249A">
        <w:rPr>
          <w:lang w:eastAsia="zh-CN"/>
        </w:rPr>
        <w:t xml:space="preserve"> and a set of amplifying gain offsets</w:t>
      </w:r>
      <w:r w:rsidR="006F249A">
        <w:rPr>
          <w:rFonts w:hint="eastAsia"/>
          <w:lang w:eastAsia="zh-CN"/>
        </w:rPr>
        <w:t xml:space="preserve">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1</m:t>
            </m:r>
          </m:sub>
        </m:sSub>
        <m:r>
          <w:rPr>
            <w:rFonts w:ascii="Cambria Math" w:hAnsi="Cambria Math"/>
            <w:lang w:eastAsia="zh-CN"/>
          </w:rPr>
          <m:t>, …}</m:t>
        </m:r>
      </m:oMath>
      <w:r w:rsidR="006F249A">
        <w:rPr>
          <w:rFonts w:hint="eastAsia"/>
          <w:lang w:eastAsia="zh-CN"/>
        </w:rPr>
        <w:t xml:space="preserve"> </w:t>
      </w:r>
      <w:r w:rsidR="006F249A">
        <w:rPr>
          <w:lang w:eastAsia="zh-CN"/>
        </w:rPr>
        <w:t xml:space="preserve">are semi-statically configured. </w:t>
      </w:r>
      <w:r w:rsidR="00C96883">
        <w:rPr>
          <w:lang w:eastAsia="zh-CN"/>
        </w:rPr>
        <w:t>F</w:t>
      </w:r>
      <w:r w:rsidR="007974C5">
        <w:rPr>
          <w:lang w:eastAsia="zh-CN"/>
        </w:rPr>
        <w:t>or each forwarding</w:t>
      </w:r>
      <w:r w:rsidR="00F53E95">
        <w:rPr>
          <w:lang w:eastAsia="zh-CN"/>
        </w:rPr>
        <w:t xml:space="preserve"> occasion</w:t>
      </w:r>
      <w:r w:rsidR="007974C5">
        <w:rPr>
          <w:lang w:eastAsia="zh-CN"/>
        </w:rPr>
        <w:t>, an amplifying gain offset</w:t>
      </w:r>
      <w:r w:rsidR="007C455C">
        <w:rPr>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i</m:t>
            </m:r>
          </m:sub>
        </m:sSub>
      </m:oMath>
      <w:r w:rsidR="007974C5">
        <w:rPr>
          <w:lang w:eastAsia="zh-CN"/>
        </w:rPr>
        <w:t xml:space="preserve"> is indicated</w:t>
      </w:r>
      <w:r w:rsidR="007C455C">
        <w:rPr>
          <w:lang w:eastAsia="zh-CN"/>
        </w:rPr>
        <w:t xml:space="preserve"> and the actual amplifying gain is </w:t>
      </w: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0</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i</m:t>
            </m:r>
          </m:sub>
        </m:sSub>
      </m:oMath>
      <w:r w:rsidR="007974C5">
        <w:rPr>
          <w:lang w:eastAsia="zh-CN"/>
        </w:rPr>
        <w:t xml:space="preserve">. </w:t>
      </w:r>
      <w:r w:rsidR="00812042">
        <w:rPr>
          <w:lang w:eastAsia="zh-CN"/>
        </w:rPr>
        <w:t xml:space="preserve">For the semi-static or semi-persistent configured signal forwarding, the amplifying gain is configured together the RRC for beam and time domain resources. </w:t>
      </w:r>
      <w:r w:rsidR="00431FBB">
        <w:rPr>
          <w:lang w:eastAsia="zh-CN"/>
        </w:rPr>
        <w:t>For DCI based dynamic forwarding, a</w:t>
      </w:r>
      <w:r w:rsidR="00795BFC">
        <w:rPr>
          <w:lang w:eastAsia="zh-CN"/>
        </w:rPr>
        <w:t>n</w:t>
      </w:r>
      <w:r w:rsidR="00431FBB">
        <w:rPr>
          <w:lang w:eastAsia="zh-CN"/>
        </w:rPr>
        <w:t xml:space="preserve"> amplifying gain can be indicated for each forwarding occasion</w:t>
      </w:r>
      <w:r w:rsidR="00431FBB">
        <w:rPr>
          <w:rFonts w:hint="eastAsia"/>
          <w:lang w:eastAsia="zh-CN"/>
        </w:rPr>
        <w:t>.</w:t>
      </w:r>
    </w:p>
    <w:p w14:paraId="17DA6739" w14:textId="358ABDA5" w:rsidR="00891197" w:rsidRDefault="00891197" w:rsidP="00891197">
      <w:bookmarkStart w:id="55" w:name="_Ref114518829"/>
      <w:bookmarkStart w:id="56" w:name="_Ref100490218"/>
      <w:r w:rsidRPr="007E7963">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E70EAD">
        <w:rPr>
          <w:b/>
          <w:i/>
          <w:noProof/>
        </w:rPr>
        <w:t>18</w:t>
      </w:r>
      <w:r w:rsidRPr="007E7963">
        <w:rPr>
          <w:b/>
          <w:i/>
        </w:rPr>
        <w:fldChar w:fldCharType="end"/>
      </w:r>
      <w:r w:rsidRPr="00271F80">
        <w:t xml:space="preserve">: </w:t>
      </w:r>
      <w:r w:rsidR="00767325" w:rsidRPr="00767325">
        <w:rPr>
          <w:i/>
        </w:rPr>
        <w:t>One or</w:t>
      </w:r>
      <w:r w:rsidR="00767325">
        <w:t xml:space="preserve"> </w:t>
      </w:r>
      <w:r w:rsidR="00767325">
        <w:rPr>
          <w:i/>
        </w:rPr>
        <w:t>m</w:t>
      </w:r>
      <w:r w:rsidR="00F1230A">
        <w:rPr>
          <w:i/>
        </w:rPr>
        <w:t>ultiple</w:t>
      </w:r>
      <w:r>
        <w:rPr>
          <w:i/>
        </w:rPr>
        <w:t xml:space="preserve"> amplifying gain</w:t>
      </w:r>
      <w:r w:rsidR="00F1230A">
        <w:rPr>
          <w:i/>
        </w:rPr>
        <w:t>s</w:t>
      </w:r>
      <w:r>
        <w:rPr>
          <w:i/>
        </w:rPr>
        <w:t xml:space="preserve"> </w:t>
      </w:r>
      <w:r w:rsidR="00F1230A">
        <w:rPr>
          <w:i/>
        </w:rPr>
        <w:t xml:space="preserve">can be </w:t>
      </w:r>
      <w:r w:rsidR="00876FD2">
        <w:rPr>
          <w:i/>
        </w:rPr>
        <w:t xml:space="preserve">indicated </w:t>
      </w:r>
      <w:r w:rsidR="00F1230A">
        <w:rPr>
          <w:i/>
        </w:rPr>
        <w:t>by RRC</w:t>
      </w:r>
      <w:r w:rsidR="00876FD2">
        <w:rPr>
          <w:i/>
        </w:rPr>
        <w:t xml:space="preserve"> and DCI</w:t>
      </w:r>
      <w:r w:rsidR="006C23B3">
        <w:rPr>
          <w:i/>
        </w:rPr>
        <w:t xml:space="preserve">, and one amplifying gain is indicated for </w:t>
      </w:r>
      <w:r w:rsidR="009B50D7">
        <w:rPr>
          <w:i/>
        </w:rPr>
        <w:t>each</w:t>
      </w:r>
      <w:r w:rsidR="006C23B3">
        <w:rPr>
          <w:i/>
        </w:rPr>
        <w:t xml:space="preserve"> forwarding occasion</w:t>
      </w:r>
      <w:r w:rsidR="0094431B">
        <w:rPr>
          <w:i/>
        </w:rPr>
        <w:t>.</w:t>
      </w:r>
      <w:bookmarkEnd w:id="55"/>
      <w:r>
        <w:rPr>
          <w:i/>
        </w:rPr>
        <w:t xml:space="preserve"> </w:t>
      </w:r>
      <w:bookmarkEnd w:id="56"/>
    </w:p>
    <w:p w14:paraId="4F5BB578" w14:textId="77777777" w:rsidR="00CF7EBC" w:rsidRPr="00DA2072" w:rsidRDefault="00CF7EBC" w:rsidP="00D81C75">
      <w:pPr>
        <w:rPr>
          <w:lang w:eastAsia="zh-CN"/>
        </w:rPr>
      </w:pPr>
    </w:p>
    <w:p w14:paraId="3BE2B0E8" w14:textId="5F189A55" w:rsidR="00D20B26" w:rsidRPr="00271F80" w:rsidRDefault="00D20B26" w:rsidP="002E566B">
      <w:pPr>
        <w:pStyle w:val="Heading1"/>
        <w:ind w:left="431" w:hanging="431"/>
      </w:pPr>
      <w:r w:rsidRPr="00271F80">
        <w:t>Conclusions</w:t>
      </w:r>
    </w:p>
    <w:p w14:paraId="274A10C7" w14:textId="7649CDCB" w:rsidR="00215400" w:rsidRDefault="00215400" w:rsidP="00271F80">
      <w:r w:rsidRPr="00271F80">
        <w:t>T</w:t>
      </w:r>
      <w:r w:rsidRPr="00271F80">
        <w:rPr>
          <w:rFonts w:hint="eastAsia"/>
        </w:rPr>
        <w:t xml:space="preserve">he </w:t>
      </w:r>
      <w:r w:rsidRPr="00271F80">
        <w:t>contribution provides</w:t>
      </w:r>
      <w:r w:rsidRPr="00271F80">
        <w:rPr>
          <w:rFonts w:hint="eastAsia"/>
        </w:rPr>
        <w:t xml:space="preserve"> our </w:t>
      </w:r>
      <w:r w:rsidRPr="00271F80">
        <w:t>considerations</w:t>
      </w:r>
      <w:r w:rsidRPr="00271F80">
        <w:rPr>
          <w:rFonts w:hint="eastAsia"/>
        </w:rPr>
        <w:t xml:space="preserve"> on</w:t>
      </w:r>
      <w:r w:rsidR="000F6887">
        <w:t xml:space="preserve"> </w:t>
      </w:r>
      <w:r w:rsidR="00FB5628">
        <w:t>NCR side control information</w:t>
      </w:r>
      <w:r w:rsidRPr="00271F80">
        <w:rPr>
          <w:rFonts w:hint="eastAsia"/>
        </w:rPr>
        <w:t xml:space="preserve">, and the </w:t>
      </w:r>
      <w:r w:rsidR="0017573C" w:rsidRPr="00271F80">
        <w:t xml:space="preserve">observations </w:t>
      </w:r>
      <w:r w:rsidRPr="00271F80">
        <w:rPr>
          <w:rFonts w:hint="eastAsia"/>
        </w:rPr>
        <w:t>are list</w:t>
      </w:r>
      <w:r w:rsidRPr="00271F80">
        <w:t>ed</w:t>
      </w:r>
      <w:r w:rsidRPr="00271F80">
        <w:rPr>
          <w:rFonts w:hint="eastAsia"/>
        </w:rPr>
        <w:t xml:space="preserve"> as following:</w:t>
      </w:r>
    </w:p>
    <w:p w14:paraId="6E971B3A" w14:textId="0578F283" w:rsidR="00291FF4" w:rsidRDefault="00291FF4" w:rsidP="00271F80">
      <w:r>
        <w:fldChar w:fldCharType="begin"/>
      </w:r>
      <w:r>
        <w:instrText xml:space="preserve"> REF _Ref115126163 \h </w:instrText>
      </w:r>
      <w:r>
        <w:fldChar w:fldCharType="separate"/>
      </w:r>
      <w:r w:rsidR="00E70EAD" w:rsidRPr="00FE6645">
        <w:rPr>
          <w:b/>
          <w:i/>
        </w:rPr>
        <w:t>Observation</w:t>
      </w:r>
      <w:r w:rsidR="00E70EAD">
        <w:rPr>
          <w:b/>
          <w:i/>
        </w:rPr>
        <w:t xml:space="preserve"> </w:t>
      </w:r>
      <w:r w:rsidR="00E70EAD">
        <w:rPr>
          <w:b/>
          <w:i/>
          <w:noProof/>
        </w:rPr>
        <w:t>1</w:t>
      </w:r>
      <w:r w:rsidR="00E70EAD" w:rsidRPr="00683791">
        <w:rPr>
          <w:i/>
        </w:rPr>
        <w:t xml:space="preserve">: </w:t>
      </w:r>
      <w:r w:rsidR="00E70EAD">
        <w:rPr>
          <w:i/>
        </w:rPr>
        <w:t>In case of fixed beam, beam switching may occur due to environmental changes at the backhaul link, such as growing trees and antenna directions, and heavy workload is required</w:t>
      </w:r>
      <w:r w:rsidR="00E70EAD" w:rsidRPr="006E3F4A">
        <w:rPr>
          <w:i/>
        </w:rPr>
        <w:t xml:space="preserve"> </w:t>
      </w:r>
      <w:r w:rsidR="00E70EAD">
        <w:rPr>
          <w:i/>
        </w:rPr>
        <w:t>for finding a new beam.</w:t>
      </w:r>
      <w:r>
        <w:fldChar w:fldCharType="end"/>
      </w:r>
    </w:p>
    <w:p w14:paraId="35FC7329" w14:textId="1ACE609E" w:rsidR="00291FF4" w:rsidRDefault="00291FF4" w:rsidP="00271F80">
      <w:r>
        <w:fldChar w:fldCharType="begin"/>
      </w:r>
      <w:r>
        <w:instrText xml:space="preserve"> REF _Ref115126167 \h </w:instrText>
      </w:r>
      <w:r>
        <w:fldChar w:fldCharType="separate"/>
      </w:r>
      <w:r w:rsidR="00E70EAD" w:rsidRPr="00FE6645">
        <w:rPr>
          <w:b/>
          <w:i/>
        </w:rPr>
        <w:t>Observation</w:t>
      </w:r>
      <w:r w:rsidR="00E70EAD">
        <w:rPr>
          <w:b/>
          <w:i/>
        </w:rPr>
        <w:t xml:space="preserve"> </w:t>
      </w:r>
      <w:r w:rsidR="00E70EAD">
        <w:rPr>
          <w:b/>
          <w:i/>
          <w:noProof/>
        </w:rPr>
        <w:t>2</w:t>
      </w:r>
      <w:r w:rsidR="00E70EAD" w:rsidRPr="00683791">
        <w:rPr>
          <w:i/>
        </w:rPr>
        <w:t xml:space="preserve">: </w:t>
      </w:r>
      <w:r w:rsidR="00E70EAD">
        <w:rPr>
          <w:i/>
        </w:rPr>
        <w:t xml:space="preserve">In case of adaptive beam, </w:t>
      </w:r>
      <w:r w:rsidR="00E70EAD" w:rsidRPr="00956BF5">
        <w:rPr>
          <w:i/>
        </w:rPr>
        <w:t xml:space="preserve">C-link and backhaul link </w:t>
      </w:r>
      <w:r w:rsidR="00E70EAD">
        <w:rPr>
          <w:i/>
        </w:rPr>
        <w:t xml:space="preserve">can </w:t>
      </w:r>
      <w:r w:rsidR="00E70EAD" w:rsidRPr="00956BF5">
        <w:rPr>
          <w:i/>
        </w:rPr>
        <w:t xml:space="preserve">share a same set of candidate beams, and the candidate beams </w:t>
      </w:r>
      <w:r w:rsidR="00E70EAD">
        <w:rPr>
          <w:i/>
        </w:rPr>
        <w:t>are</w:t>
      </w:r>
      <w:r w:rsidR="00E70EAD" w:rsidRPr="00956BF5">
        <w:rPr>
          <w:i/>
        </w:rPr>
        <w:t xml:space="preserve"> determined based on NCR-MT initial acce</w:t>
      </w:r>
      <w:r w:rsidR="00E70EAD">
        <w:rPr>
          <w:i/>
        </w:rPr>
        <w:t>ss or beam management procedure.</w:t>
      </w:r>
      <w:r>
        <w:fldChar w:fldCharType="end"/>
      </w:r>
    </w:p>
    <w:p w14:paraId="53E08EF8" w14:textId="5CFC0D9B" w:rsidR="00291FF4" w:rsidRDefault="00291FF4" w:rsidP="00271F80">
      <w:r>
        <w:fldChar w:fldCharType="begin"/>
      </w:r>
      <w:r>
        <w:instrText xml:space="preserve"> REF _Ref115126170 \h </w:instrText>
      </w:r>
      <w:r>
        <w:fldChar w:fldCharType="separate"/>
      </w:r>
      <w:r w:rsidR="00E70EAD" w:rsidRPr="00FE6645">
        <w:rPr>
          <w:b/>
          <w:i/>
        </w:rPr>
        <w:t>Observation</w:t>
      </w:r>
      <w:r w:rsidR="00E70EAD">
        <w:rPr>
          <w:b/>
          <w:i/>
        </w:rPr>
        <w:t xml:space="preserve"> </w:t>
      </w:r>
      <w:r w:rsidR="00E70EAD">
        <w:rPr>
          <w:b/>
          <w:i/>
          <w:noProof/>
        </w:rPr>
        <w:t>3</w:t>
      </w:r>
      <w:r w:rsidR="00E70EAD" w:rsidRPr="00683791">
        <w:rPr>
          <w:i/>
        </w:rPr>
        <w:t xml:space="preserve">: </w:t>
      </w:r>
      <w:r w:rsidR="00E70EAD">
        <w:rPr>
          <w:i/>
        </w:rPr>
        <w:t>In case of adaptive beam, a beam determined by a pre-defined rule may lead to NCR failure and impact on the signal forwarding.</w:t>
      </w:r>
      <w:r>
        <w:fldChar w:fldCharType="end"/>
      </w:r>
    </w:p>
    <w:p w14:paraId="30DAC5BC" w14:textId="4CB29DA8" w:rsidR="00291FF4" w:rsidRDefault="00291FF4" w:rsidP="00271F80">
      <w:r>
        <w:fldChar w:fldCharType="begin"/>
      </w:r>
      <w:r>
        <w:instrText xml:space="preserve"> REF _Ref115126174 \h </w:instrText>
      </w:r>
      <w:r>
        <w:fldChar w:fldCharType="separate"/>
      </w:r>
      <w:r w:rsidR="00E70EAD" w:rsidRPr="00FE6645">
        <w:rPr>
          <w:b/>
          <w:i/>
        </w:rPr>
        <w:t>Observation</w:t>
      </w:r>
      <w:r w:rsidR="00E70EAD">
        <w:rPr>
          <w:b/>
          <w:i/>
        </w:rPr>
        <w:t xml:space="preserve"> </w:t>
      </w:r>
      <w:r w:rsidR="00E70EAD">
        <w:rPr>
          <w:b/>
          <w:i/>
          <w:noProof/>
        </w:rPr>
        <w:t>4</w:t>
      </w:r>
      <w:r w:rsidR="00E70EAD" w:rsidRPr="00683791">
        <w:rPr>
          <w:i/>
        </w:rPr>
        <w:t xml:space="preserve">: </w:t>
      </w:r>
      <w:r w:rsidR="00E70EAD">
        <w:rPr>
          <w:i/>
        </w:rPr>
        <w:t xml:space="preserve">gNB can get the NCR-Fwd access </w:t>
      </w:r>
      <w:r w:rsidR="00E70EAD" w:rsidRPr="00B3597F">
        <w:rPr>
          <w:i/>
        </w:rPr>
        <w:t>beam characteristics</w:t>
      </w:r>
      <w:r w:rsidR="00E70EAD">
        <w:rPr>
          <w:i/>
        </w:rPr>
        <w:t xml:space="preserve"> from either OAM or NCR capability reporting. However, OAM-based configuration is simpler than NCR-MT capability reporting.</w:t>
      </w:r>
      <w:r>
        <w:fldChar w:fldCharType="end"/>
      </w:r>
    </w:p>
    <w:p w14:paraId="1EE840E5" w14:textId="3B98414E" w:rsidR="00FB5628" w:rsidRDefault="00613017" w:rsidP="00271F80">
      <w:r>
        <w:fldChar w:fldCharType="begin"/>
      </w:r>
      <w:r>
        <w:instrText xml:space="preserve"> REF _Ref109548480 \h </w:instrText>
      </w:r>
      <w:r>
        <w:fldChar w:fldCharType="separate"/>
      </w:r>
      <w:r w:rsidR="00E70EAD" w:rsidRPr="00FE6645">
        <w:rPr>
          <w:b/>
          <w:i/>
        </w:rPr>
        <w:t>Observation</w:t>
      </w:r>
      <w:r w:rsidR="00E70EAD">
        <w:rPr>
          <w:b/>
          <w:i/>
        </w:rPr>
        <w:t xml:space="preserve"> </w:t>
      </w:r>
      <w:r w:rsidR="00E70EAD">
        <w:rPr>
          <w:b/>
          <w:i/>
          <w:noProof/>
        </w:rPr>
        <w:t>5</w:t>
      </w:r>
      <w:r w:rsidR="00E70EAD" w:rsidRPr="00683791">
        <w:rPr>
          <w:i/>
        </w:rPr>
        <w:t xml:space="preserve">: </w:t>
      </w:r>
      <w:r w:rsidR="00E70EAD" w:rsidRPr="00F94BEE">
        <w:rPr>
          <w:i/>
        </w:rPr>
        <w:t>To enable beam sweeping for NCR</w:t>
      </w:r>
      <w:r w:rsidR="00E70EAD">
        <w:rPr>
          <w:i/>
        </w:rPr>
        <w:t>-Fwd</w:t>
      </w:r>
      <w:r w:rsidR="00E70EAD" w:rsidRPr="00F94BEE">
        <w:rPr>
          <w:i/>
        </w:rPr>
        <w:t xml:space="preserve"> access link, </w:t>
      </w:r>
      <w:r w:rsidR="00E70EAD">
        <w:rPr>
          <w:i/>
        </w:rPr>
        <w:t xml:space="preserve">the </w:t>
      </w:r>
      <w:r w:rsidR="00E70EAD" w:rsidRPr="00F94BEE">
        <w:rPr>
          <w:i/>
        </w:rPr>
        <w:t>gNB</w:t>
      </w:r>
      <w:r w:rsidR="00E70EAD">
        <w:rPr>
          <w:i/>
        </w:rPr>
        <w:t xml:space="preserve"> </w:t>
      </w:r>
      <w:r w:rsidR="00E70EAD" w:rsidRPr="00F94BEE">
        <w:rPr>
          <w:i/>
        </w:rPr>
        <w:t xml:space="preserve">has to allocate </w:t>
      </w:r>
      <w:r w:rsidR="00E70EAD">
        <w:rPr>
          <w:i/>
        </w:rPr>
        <w:t>additional backhaul beams for the</w:t>
      </w:r>
      <w:r w:rsidR="00E70EAD" w:rsidRPr="00F94BEE">
        <w:rPr>
          <w:i/>
        </w:rPr>
        <w:t xml:space="preserve"> NCR</w:t>
      </w:r>
      <w:r w:rsidR="00E70EAD">
        <w:rPr>
          <w:i/>
        </w:rPr>
        <w:t xml:space="preserve">-Fwd, leading to an increase of overhead. And the overhead increases with </w:t>
      </w:r>
      <w:r w:rsidR="00E70EAD" w:rsidRPr="00B903C7">
        <w:rPr>
          <w:i/>
        </w:rPr>
        <w:t>number of access beams at the NCR</w:t>
      </w:r>
      <w:r w:rsidR="00E70EAD">
        <w:rPr>
          <w:i/>
        </w:rPr>
        <w:t>-Fwd</w:t>
      </w:r>
      <w:r w:rsidR="00E70EAD" w:rsidRPr="00B903C7">
        <w:rPr>
          <w:i/>
        </w:rPr>
        <w:t xml:space="preserve"> and</w:t>
      </w:r>
      <w:r w:rsidR="00E70EAD">
        <w:rPr>
          <w:i/>
        </w:rPr>
        <w:t xml:space="preserve"> </w:t>
      </w:r>
      <w:r w:rsidR="00E70EAD" w:rsidRPr="00B903C7">
        <w:rPr>
          <w:i/>
        </w:rPr>
        <w:t>the number of associated NCRs.</w:t>
      </w:r>
      <w:r>
        <w:fldChar w:fldCharType="end"/>
      </w:r>
    </w:p>
    <w:p w14:paraId="58878F69" w14:textId="718C56DE" w:rsidR="00613017" w:rsidRDefault="00613017" w:rsidP="00271F80">
      <w:r>
        <w:fldChar w:fldCharType="begin"/>
      </w:r>
      <w:r>
        <w:instrText xml:space="preserve"> REF _Ref101943952 \h </w:instrText>
      </w:r>
      <w:r>
        <w:fldChar w:fldCharType="separate"/>
      </w:r>
      <w:r w:rsidR="00E70EAD" w:rsidRPr="00FE6645">
        <w:rPr>
          <w:b/>
          <w:i/>
        </w:rPr>
        <w:t>Observation</w:t>
      </w:r>
      <w:r w:rsidR="00E70EAD">
        <w:rPr>
          <w:b/>
          <w:i/>
        </w:rPr>
        <w:t xml:space="preserve"> </w:t>
      </w:r>
      <w:r w:rsidR="00E70EAD">
        <w:rPr>
          <w:b/>
          <w:i/>
          <w:noProof/>
        </w:rPr>
        <w:t>6</w:t>
      </w:r>
      <w:r w:rsidR="00E70EAD" w:rsidRPr="00683791">
        <w:rPr>
          <w:i/>
        </w:rPr>
        <w:t xml:space="preserve">: </w:t>
      </w:r>
      <w:r w:rsidR="00E70EAD">
        <w:rPr>
          <w:i/>
        </w:rPr>
        <w:t xml:space="preserve">If the maximum </w:t>
      </w:r>
      <w:r w:rsidR="00E70EAD" w:rsidRPr="00683791">
        <w:rPr>
          <w:i/>
        </w:rPr>
        <w:t>number of SSB</w:t>
      </w:r>
      <w:r w:rsidR="00E70EAD">
        <w:rPr>
          <w:i/>
        </w:rPr>
        <w:t xml:space="preserve"> beams and CSI-RS beams are not limited, an </w:t>
      </w:r>
      <w:r w:rsidR="00E70EAD" w:rsidRPr="0090629D">
        <w:rPr>
          <w:i/>
        </w:rPr>
        <w:t xml:space="preserve">NCR </w:t>
      </w:r>
      <w:r w:rsidR="00E70EAD">
        <w:rPr>
          <w:i/>
        </w:rPr>
        <w:t xml:space="preserve">may </w:t>
      </w:r>
      <w:r w:rsidR="00E70EAD" w:rsidRPr="0090629D">
        <w:rPr>
          <w:i/>
        </w:rPr>
        <w:t xml:space="preserve">only generate </w:t>
      </w:r>
      <w:r w:rsidR="00E70EAD">
        <w:rPr>
          <w:i/>
        </w:rPr>
        <w:t>a</w:t>
      </w:r>
      <w:r w:rsidR="00E70EAD" w:rsidRPr="0090629D">
        <w:rPr>
          <w:i/>
        </w:rPr>
        <w:t xml:space="preserve"> </w:t>
      </w:r>
      <w:r w:rsidR="00E70EAD">
        <w:rPr>
          <w:i/>
        </w:rPr>
        <w:t>large number</w:t>
      </w:r>
      <w:r w:rsidR="00E70EAD" w:rsidRPr="0090629D">
        <w:rPr>
          <w:i/>
        </w:rPr>
        <w:t xml:space="preserve"> of narrowest beams on access link</w:t>
      </w:r>
      <w:r w:rsidR="00E70EAD">
        <w:rPr>
          <w:i/>
        </w:rPr>
        <w:t xml:space="preserve">. As a result, a high gNB overhead </w:t>
      </w:r>
      <w:r w:rsidR="00E70EAD">
        <w:rPr>
          <w:rFonts w:hint="eastAsia"/>
          <w:i/>
          <w:lang w:eastAsia="zh-CN"/>
        </w:rPr>
        <w:t>is</w:t>
      </w:r>
      <w:r w:rsidR="00E70EAD">
        <w:rPr>
          <w:i/>
        </w:rPr>
        <w:t xml:space="preserve"> introduced by configuring a large number of beams for NCR to ensure a target coverage, or the NCR coverage has to be </w:t>
      </w:r>
      <w:r w:rsidR="00E70EAD">
        <w:rPr>
          <w:rFonts w:hint="eastAsia"/>
          <w:i/>
          <w:lang w:eastAsia="zh-CN"/>
        </w:rPr>
        <w:t>reduced</w:t>
      </w:r>
      <w:r w:rsidR="00E70EAD">
        <w:rPr>
          <w:i/>
          <w:lang w:eastAsia="zh-CN"/>
        </w:rPr>
        <w:t xml:space="preserve"> by only configuring a subset of beams for NCR</w:t>
      </w:r>
      <w:r w:rsidR="00E70EAD">
        <w:rPr>
          <w:i/>
        </w:rPr>
        <w:t>.</w:t>
      </w:r>
      <w:r>
        <w:fldChar w:fldCharType="end"/>
      </w:r>
    </w:p>
    <w:p w14:paraId="4279814F" w14:textId="252E58D3" w:rsidR="00F74F1A" w:rsidRDefault="00F74F1A" w:rsidP="00271F80">
      <w:r>
        <w:fldChar w:fldCharType="begin"/>
      </w:r>
      <w:r>
        <w:instrText xml:space="preserve"> REF _Ref115212438 \h </w:instrText>
      </w:r>
      <w:r>
        <w:fldChar w:fldCharType="separate"/>
      </w:r>
      <w:r w:rsidR="00E70EAD" w:rsidRPr="00FE6645">
        <w:rPr>
          <w:b/>
          <w:i/>
        </w:rPr>
        <w:t>Observation</w:t>
      </w:r>
      <w:r w:rsidR="00E70EAD">
        <w:rPr>
          <w:b/>
          <w:i/>
        </w:rPr>
        <w:t xml:space="preserve"> </w:t>
      </w:r>
      <w:r w:rsidR="00E70EAD">
        <w:rPr>
          <w:b/>
          <w:i/>
          <w:noProof/>
        </w:rPr>
        <w:t>7</w:t>
      </w:r>
      <w:r w:rsidR="00E70EAD" w:rsidRPr="00683791">
        <w:rPr>
          <w:i/>
        </w:rPr>
        <w:t xml:space="preserve">: </w:t>
      </w:r>
      <w:r w:rsidR="00E70EAD">
        <w:rPr>
          <w:i/>
        </w:rPr>
        <w:t xml:space="preserve">NCR-Fwd may be able to generate a large number of beams, but only a subset of the beams </w:t>
      </w:r>
      <w:proofErr w:type="gramStart"/>
      <w:r w:rsidR="00E70EAD">
        <w:rPr>
          <w:i/>
        </w:rPr>
        <w:t>are</w:t>
      </w:r>
      <w:proofErr w:type="gramEnd"/>
      <w:r w:rsidR="00E70EAD">
        <w:rPr>
          <w:i/>
        </w:rPr>
        <w:t xml:space="preserve"> used. If gNB indicates the beam index based on the full set of beams, the signaling overhead is very large.</w:t>
      </w:r>
      <w:r>
        <w:fldChar w:fldCharType="end"/>
      </w:r>
    </w:p>
    <w:p w14:paraId="4C4138BE" w14:textId="6AACC3ED" w:rsidR="00CC0561" w:rsidRDefault="00CC0561" w:rsidP="00271F80">
      <w:r>
        <w:fldChar w:fldCharType="begin"/>
      </w:r>
      <w:r>
        <w:instrText xml:space="preserve"> REF _Ref115255481 \h </w:instrText>
      </w:r>
      <w:r>
        <w:fldChar w:fldCharType="separate"/>
      </w:r>
      <w:r w:rsidR="00E70EAD" w:rsidRPr="00FE6645">
        <w:rPr>
          <w:b/>
          <w:i/>
        </w:rPr>
        <w:t>Observation</w:t>
      </w:r>
      <w:r w:rsidR="00E70EAD">
        <w:rPr>
          <w:b/>
          <w:i/>
        </w:rPr>
        <w:t xml:space="preserve"> </w:t>
      </w:r>
      <w:r w:rsidR="00E70EAD">
        <w:rPr>
          <w:b/>
          <w:i/>
          <w:noProof/>
        </w:rPr>
        <w:t>8</w:t>
      </w:r>
      <w:r w:rsidR="00E70EAD" w:rsidRPr="00683791">
        <w:rPr>
          <w:i/>
        </w:rPr>
        <w:t>:</w:t>
      </w:r>
      <w:r w:rsidR="00E70EAD" w:rsidRPr="001C5141">
        <w:rPr>
          <w:i/>
        </w:rPr>
        <w:t xml:space="preserve"> The time domain behaviors, time domain positions, and beam information can be different for </w:t>
      </w:r>
      <w:r w:rsidR="00E70EAD">
        <w:rPr>
          <w:i/>
        </w:rPr>
        <w:t>different</w:t>
      </w:r>
      <w:r w:rsidR="00E70EAD" w:rsidRPr="001C5141">
        <w:rPr>
          <w:i/>
        </w:rPr>
        <w:t xml:space="preserve"> forwarded signal</w:t>
      </w:r>
      <w:r w:rsidR="00E70EAD">
        <w:rPr>
          <w:i/>
        </w:rPr>
        <w:t xml:space="preserve">s, such as </w:t>
      </w:r>
      <w:r w:rsidR="00E70EAD" w:rsidRPr="001C5141">
        <w:rPr>
          <w:i/>
        </w:rPr>
        <w:t>SSB, SIB1, CSI-RS, PDCCH, PDSCH, PRACH, SRS, PUCCH, and PUSCH</w:t>
      </w:r>
      <w:r w:rsidR="00E70EAD">
        <w:rPr>
          <w:i/>
        </w:rPr>
        <w:t xml:space="preserve">, and </w:t>
      </w:r>
      <w:r w:rsidR="00E70EAD" w:rsidRPr="00441372">
        <w:rPr>
          <w:i/>
        </w:rPr>
        <w:t>the indication can be very complicated if there is no unified signaling framework</w:t>
      </w:r>
      <w:r w:rsidR="00E70EAD">
        <w:rPr>
          <w:i/>
        </w:rPr>
        <w:t>.</w:t>
      </w:r>
      <w:r>
        <w:fldChar w:fldCharType="end"/>
      </w:r>
    </w:p>
    <w:p w14:paraId="1DC0CE44" w14:textId="20C7F037" w:rsidR="00613017" w:rsidRDefault="00613017" w:rsidP="00271F80">
      <w:r>
        <w:fldChar w:fldCharType="begin"/>
      </w:r>
      <w:r>
        <w:instrText xml:space="preserve"> REF _Ref114518723 \h </w:instrText>
      </w:r>
      <w:r>
        <w:fldChar w:fldCharType="separate"/>
      </w:r>
      <w:r w:rsidR="00E70EAD" w:rsidRPr="00FE6645">
        <w:rPr>
          <w:b/>
          <w:i/>
        </w:rPr>
        <w:t>Observation</w:t>
      </w:r>
      <w:r w:rsidR="00E70EAD">
        <w:rPr>
          <w:b/>
          <w:i/>
        </w:rPr>
        <w:t xml:space="preserve"> </w:t>
      </w:r>
      <w:r w:rsidR="00E70EAD">
        <w:rPr>
          <w:b/>
          <w:i/>
          <w:noProof/>
        </w:rPr>
        <w:t>9</w:t>
      </w:r>
      <w:r w:rsidR="00E70EAD" w:rsidRPr="00683791">
        <w:rPr>
          <w:i/>
        </w:rPr>
        <w:t xml:space="preserve">: </w:t>
      </w:r>
      <w:r w:rsidR="00E70EAD">
        <w:rPr>
          <w:i/>
        </w:rPr>
        <w:t>For the</w:t>
      </w:r>
      <w:r w:rsidR="00E70EAD" w:rsidRPr="0038645B">
        <w:rPr>
          <w:i/>
        </w:rPr>
        <w:t xml:space="preserve"> access link beam</w:t>
      </w:r>
      <w:r w:rsidR="00E70EAD">
        <w:rPr>
          <w:i/>
        </w:rPr>
        <w:t xml:space="preserve"> indication by RRC:</w:t>
      </w:r>
      <w:r>
        <w:fldChar w:fldCharType="end"/>
      </w:r>
    </w:p>
    <w:p w14:paraId="2EA59698" w14:textId="2505CF06" w:rsidR="00854C47" w:rsidRPr="001B1804" w:rsidRDefault="00CA1C51" w:rsidP="00CA1C51">
      <w:pPr>
        <w:pStyle w:val="ListParagraph"/>
        <w:numPr>
          <w:ilvl w:val="0"/>
          <w:numId w:val="32"/>
        </w:numPr>
        <w:ind w:firstLineChars="0"/>
        <w:rPr>
          <w:b/>
          <w:i/>
        </w:rPr>
      </w:pPr>
      <w:r>
        <w:rPr>
          <w:i/>
        </w:rPr>
        <w:t>M</w:t>
      </w:r>
      <w:r w:rsidRPr="00BC0F76">
        <w:rPr>
          <w:i/>
        </w:rPr>
        <w:t>ultiple resource types (e.g., periodic, semi-persistent, and aperiodic) are required</w:t>
      </w:r>
    </w:p>
    <w:p w14:paraId="66287773" w14:textId="42A77E40" w:rsidR="00854C47" w:rsidRPr="001B1804" w:rsidRDefault="00854C47" w:rsidP="00854C47">
      <w:pPr>
        <w:pStyle w:val="ListParagraph"/>
        <w:numPr>
          <w:ilvl w:val="1"/>
          <w:numId w:val="32"/>
        </w:numPr>
        <w:ind w:firstLineChars="0"/>
        <w:rPr>
          <w:b/>
          <w:i/>
        </w:rPr>
      </w:pPr>
      <w:r>
        <w:rPr>
          <w:i/>
        </w:rPr>
        <w:t>P</w:t>
      </w:r>
      <w:r w:rsidR="00CA1C51" w:rsidRPr="00BC0F76">
        <w:rPr>
          <w:i/>
        </w:rPr>
        <w:t xml:space="preserve">eriodic forwarding resources are configured for forwarding SSB, SIB1, PRACH, CSI-RS, SRS, (b) </w:t>
      </w:r>
    </w:p>
    <w:p w14:paraId="4DECCB3F" w14:textId="2EA344E1" w:rsidR="00854C47" w:rsidRPr="001B1804" w:rsidRDefault="00854C47" w:rsidP="00854C47">
      <w:pPr>
        <w:pStyle w:val="ListParagraph"/>
        <w:numPr>
          <w:ilvl w:val="1"/>
          <w:numId w:val="32"/>
        </w:numPr>
        <w:ind w:firstLineChars="0"/>
        <w:rPr>
          <w:b/>
          <w:i/>
        </w:rPr>
      </w:pPr>
      <w:r>
        <w:rPr>
          <w:i/>
        </w:rPr>
        <w:t>S</w:t>
      </w:r>
      <w:r w:rsidR="00CA1C51" w:rsidRPr="00BC0F76">
        <w:rPr>
          <w:i/>
        </w:rPr>
        <w:t xml:space="preserve">emi-persistent forwarding resource are configured for forwarding semi-persistent CSI-RS and SRS, periodic CSI-RS and SRS, SPS scheduling, </w:t>
      </w:r>
    </w:p>
    <w:p w14:paraId="05CA968A" w14:textId="4896273B" w:rsidR="00CA1C51" w:rsidRPr="002B5DD6" w:rsidRDefault="00854C47" w:rsidP="001B1804">
      <w:pPr>
        <w:pStyle w:val="ListParagraph"/>
        <w:numPr>
          <w:ilvl w:val="1"/>
          <w:numId w:val="32"/>
        </w:numPr>
        <w:ind w:firstLineChars="0"/>
        <w:rPr>
          <w:b/>
          <w:i/>
        </w:rPr>
      </w:pPr>
      <w:r>
        <w:rPr>
          <w:i/>
        </w:rPr>
        <w:t>A</w:t>
      </w:r>
      <w:r w:rsidR="00CA1C51" w:rsidRPr="00BC0F76">
        <w:rPr>
          <w:i/>
        </w:rPr>
        <w:t xml:space="preserve">periodic forwarding resource can be configured for forwarding aperiodic CSI-RS and SRS. </w:t>
      </w:r>
    </w:p>
    <w:p w14:paraId="47FDEAB3" w14:textId="77777777" w:rsidR="00CA1C51" w:rsidRPr="00BC0F76" w:rsidRDefault="00CA1C51" w:rsidP="00CA1C51">
      <w:pPr>
        <w:pStyle w:val="ListParagraph"/>
        <w:numPr>
          <w:ilvl w:val="0"/>
          <w:numId w:val="32"/>
        </w:numPr>
        <w:ind w:firstLineChars="0"/>
        <w:rPr>
          <w:b/>
          <w:i/>
        </w:rPr>
      </w:pPr>
      <w:r>
        <w:rPr>
          <w:i/>
        </w:rPr>
        <w:t xml:space="preserve">Time granularity, </w:t>
      </w:r>
      <w:r w:rsidRPr="006A57DC">
        <w:rPr>
          <w:i/>
          <w:lang w:eastAsia="zh-CN"/>
        </w:rPr>
        <w:t>OFDM position, slot position, and period</w:t>
      </w:r>
      <w:r>
        <w:rPr>
          <w:i/>
        </w:rPr>
        <w:t xml:space="preserve"> are required. </w:t>
      </w:r>
    </w:p>
    <w:p w14:paraId="40FC9459" w14:textId="39181525" w:rsidR="00291FF4" w:rsidRDefault="00291FF4" w:rsidP="00271F80">
      <w:r>
        <w:lastRenderedPageBreak/>
        <w:fldChar w:fldCharType="begin"/>
      </w:r>
      <w:r>
        <w:instrText xml:space="preserve"> REF _Ref115126214 \h </w:instrText>
      </w:r>
      <w:r>
        <w:fldChar w:fldCharType="separate"/>
      </w:r>
      <w:r w:rsidR="00E70EAD" w:rsidRPr="00FE6645">
        <w:rPr>
          <w:b/>
          <w:i/>
        </w:rPr>
        <w:t>Observation</w:t>
      </w:r>
      <w:r w:rsidR="00E70EAD">
        <w:rPr>
          <w:b/>
          <w:i/>
        </w:rPr>
        <w:t xml:space="preserve"> </w:t>
      </w:r>
      <w:r w:rsidR="00E70EAD">
        <w:rPr>
          <w:b/>
          <w:i/>
          <w:noProof/>
        </w:rPr>
        <w:t>10</w:t>
      </w:r>
      <w:r w:rsidR="00E70EAD" w:rsidRPr="00683791">
        <w:rPr>
          <w:i/>
        </w:rPr>
        <w:t xml:space="preserve">: </w:t>
      </w:r>
      <w:r w:rsidR="00E70EAD">
        <w:rPr>
          <w:i/>
        </w:rPr>
        <w:t>The number of required bits for a single forwarding occasion is quite limited, and it is more efficient to use a single DCI for indicating multiple forwarding occasion.</w:t>
      </w:r>
      <w:r>
        <w:fldChar w:fldCharType="end"/>
      </w:r>
    </w:p>
    <w:p w14:paraId="2E4FB0E2" w14:textId="5DDC3BEE" w:rsidR="00613017" w:rsidRDefault="00613017" w:rsidP="00271F80">
      <w:r>
        <w:fldChar w:fldCharType="begin"/>
      </w:r>
      <w:r>
        <w:instrText xml:space="preserve"> REF _Ref114518727 \h </w:instrText>
      </w:r>
      <w:r>
        <w:fldChar w:fldCharType="separate"/>
      </w:r>
      <w:r w:rsidR="00E70EAD" w:rsidRPr="00FE6645">
        <w:rPr>
          <w:b/>
          <w:i/>
        </w:rPr>
        <w:t>Observation</w:t>
      </w:r>
      <w:r w:rsidR="00E70EAD">
        <w:rPr>
          <w:b/>
          <w:i/>
        </w:rPr>
        <w:t xml:space="preserve"> </w:t>
      </w:r>
      <w:r w:rsidR="00E70EAD">
        <w:rPr>
          <w:b/>
          <w:i/>
          <w:noProof/>
        </w:rPr>
        <w:t>11</w:t>
      </w:r>
      <w:r w:rsidR="00E70EAD" w:rsidRPr="00683791">
        <w:rPr>
          <w:i/>
        </w:rPr>
        <w:t xml:space="preserve">: </w:t>
      </w:r>
      <w:r w:rsidR="00E70EAD">
        <w:rPr>
          <w:i/>
        </w:rPr>
        <w:t>If multiple indications leads to conflicted NCR-Fwd behaviors, discarding the periodic indication for forwarding the broadcast signals may lead to coverage hole.</w:t>
      </w:r>
      <w:r>
        <w:fldChar w:fldCharType="end"/>
      </w:r>
    </w:p>
    <w:p w14:paraId="4241A7B7" w14:textId="22A73461" w:rsidR="00613017" w:rsidRDefault="00613017" w:rsidP="00271F80">
      <w:r>
        <w:fldChar w:fldCharType="begin"/>
      </w:r>
      <w:r>
        <w:instrText xml:space="preserve"> REF _Ref114518732 \h </w:instrText>
      </w:r>
      <w:r>
        <w:fldChar w:fldCharType="separate"/>
      </w:r>
      <w:r w:rsidR="00E70EAD" w:rsidRPr="00FE6645">
        <w:rPr>
          <w:b/>
          <w:i/>
        </w:rPr>
        <w:t>Observation</w:t>
      </w:r>
      <w:r w:rsidR="00E70EAD">
        <w:rPr>
          <w:b/>
          <w:i/>
        </w:rPr>
        <w:t xml:space="preserve"> </w:t>
      </w:r>
      <w:r w:rsidR="00E70EAD">
        <w:rPr>
          <w:b/>
          <w:i/>
          <w:noProof/>
        </w:rPr>
        <w:t>12</w:t>
      </w:r>
      <w:r w:rsidR="00E70EAD" w:rsidRPr="00683791">
        <w:rPr>
          <w:i/>
        </w:rPr>
        <w:t xml:space="preserve">: </w:t>
      </w:r>
      <w:r w:rsidR="00E70EAD">
        <w:rPr>
          <w:i/>
        </w:rPr>
        <w:t xml:space="preserve">For an NCR supports UL </w:t>
      </w:r>
      <w:r w:rsidR="00E70EAD" w:rsidRPr="00D51055">
        <w:rPr>
          <w:i/>
        </w:rPr>
        <w:t xml:space="preserve">of C-link and backhaul link </w:t>
      </w:r>
      <w:r w:rsidR="00E70EAD">
        <w:rPr>
          <w:i/>
        </w:rPr>
        <w:t>in TDM, discarding the periodic indication for forwarding the broadcast signals may lead to coverage hole</w:t>
      </w:r>
      <w:r w:rsidR="00E70EAD" w:rsidRPr="000A601A">
        <w:rPr>
          <w:i/>
        </w:rPr>
        <w:t xml:space="preserve"> </w:t>
      </w:r>
      <w:r w:rsidR="00E70EAD">
        <w:rPr>
          <w:i/>
        </w:rPr>
        <w:t>if simultaneous UL transmissions are indicated.</w:t>
      </w:r>
      <w:r>
        <w:fldChar w:fldCharType="end"/>
      </w:r>
    </w:p>
    <w:p w14:paraId="6BCBFA9C" w14:textId="2C07A42C" w:rsidR="00613017" w:rsidRDefault="00613017" w:rsidP="00271F80">
      <w:r>
        <w:fldChar w:fldCharType="begin"/>
      </w:r>
      <w:r>
        <w:instrText xml:space="preserve"> REF _Ref114518736 \h </w:instrText>
      </w:r>
      <w:r>
        <w:fldChar w:fldCharType="separate"/>
      </w:r>
      <w:r w:rsidR="00E70EAD" w:rsidRPr="00161725">
        <w:rPr>
          <w:b/>
          <w:i/>
          <w:lang w:eastAsia="zh-CN"/>
        </w:rPr>
        <w:t xml:space="preserve">Observation </w:t>
      </w:r>
      <w:r w:rsidR="00E70EAD">
        <w:rPr>
          <w:b/>
          <w:i/>
          <w:noProof/>
          <w:lang w:eastAsia="zh-CN"/>
        </w:rPr>
        <w:t>13</w:t>
      </w:r>
      <w:r w:rsidR="00E70EAD" w:rsidRPr="00683791">
        <w:rPr>
          <w:i/>
          <w:lang w:eastAsia="zh-CN"/>
        </w:rPr>
        <w:t xml:space="preserve">: </w:t>
      </w:r>
      <w:r w:rsidR="00E70EAD">
        <w:rPr>
          <w:i/>
          <w:lang w:eastAsia="zh-CN"/>
        </w:rPr>
        <w:t xml:space="preserve">In practical deployment, flexible symbol </w:t>
      </w:r>
      <w:proofErr w:type="gramStart"/>
      <w:r w:rsidR="00E70EAD">
        <w:rPr>
          <w:i/>
          <w:lang w:eastAsia="zh-CN"/>
        </w:rPr>
        <w:t>are</w:t>
      </w:r>
      <w:proofErr w:type="gramEnd"/>
      <w:r w:rsidR="00E70EAD">
        <w:rPr>
          <w:i/>
          <w:lang w:eastAsia="zh-CN"/>
        </w:rPr>
        <w:t xml:space="preserve"> used to handle the DL-UL switching gaps.</w:t>
      </w:r>
      <w:r>
        <w:fldChar w:fldCharType="end"/>
      </w:r>
    </w:p>
    <w:p w14:paraId="0B5A186E" w14:textId="446E1C9B" w:rsidR="00613017" w:rsidRDefault="00613017" w:rsidP="00271F80">
      <w:r>
        <w:fldChar w:fldCharType="begin"/>
      </w:r>
      <w:r>
        <w:instrText xml:space="preserve"> REF _Ref114518740 \h </w:instrText>
      </w:r>
      <w:r>
        <w:fldChar w:fldCharType="separate"/>
      </w:r>
      <w:r w:rsidR="00E70EAD" w:rsidRPr="00161725">
        <w:rPr>
          <w:b/>
          <w:i/>
          <w:lang w:eastAsia="zh-CN"/>
        </w:rPr>
        <w:t xml:space="preserve">Observation </w:t>
      </w:r>
      <w:r w:rsidR="00E70EAD">
        <w:rPr>
          <w:b/>
          <w:i/>
          <w:noProof/>
          <w:lang w:eastAsia="zh-CN"/>
        </w:rPr>
        <w:t>14</w:t>
      </w:r>
      <w:r w:rsidR="00E70EAD" w:rsidRPr="00683791">
        <w:rPr>
          <w:i/>
          <w:lang w:eastAsia="zh-CN"/>
        </w:rPr>
        <w:t xml:space="preserve">: </w:t>
      </w:r>
      <w:r w:rsidR="00E70EAD">
        <w:rPr>
          <w:i/>
        </w:rPr>
        <w:t>The NCR forwarding over flexible symbols will bring higher cross link interference for the network.</w:t>
      </w:r>
      <w:r>
        <w:fldChar w:fldCharType="end"/>
      </w:r>
    </w:p>
    <w:p w14:paraId="1A67DADA" w14:textId="1C5403ED" w:rsidR="00613017" w:rsidRDefault="00613017" w:rsidP="00271F80">
      <w:r>
        <w:fldChar w:fldCharType="begin"/>
      </w:r>
      <w:r>
        <w:instrText xml:space="preserve"> REF _Ref114518744 \h </w:instrText>
      </w:r>
      <w:r>
        <w:fldChar w:fldCharType="separate"/>
      </w:r>
      <w:r w:rsidR="00E70EAD" w:rsidRPr="00161725">
        <w:rPr>
          <w:b/>
          <w:i/>
          <w:lang w:eastAsia="zh-CN"/>
        </w:rPr>
        <w:t xml:space="preserve">Observation </w:t>
      </w:r>
      <w:r w:rsidR="00E70EAD">
        <w:rPr>
          <w:b/>
          <w:i/>
          <w:noProof/>
          <w:lang w:eastAsia="zh-CN"/>
        </w:rPr>
        <w:t>15</w:t>
      </w:r>
      <w:r w:rsidR="00E70EAD" w:rsidRPr="00683791">
        <w:rPr>
          <w:i/>
          <w:lang w:eastAsia="zh-CN"/>
        </w:rPr>
        <w:t xml:space="preserve">: </w:t>
      </w:r>
      <w:r w:rsidR="00E70EAD">
        <w:rPr>
          <w:i/>
          <w:lang w:eastAsia="zh-CN"/>
        </w:rPr>
        <w:t xml:space="preserve">To turn “ON” the NCR-Fwd, time domain </w:t>
      </w:r>
      <w:r w:rsidR="00E70EAD" w:rsidRPr="00F06784">
        <w:rPr>
          <w:i/>
          <w:lang w:eastAsia="zh-CN"/>
        </w:rPr>
        <w:t xml:space="preserve">resource </w:t>
      </w:r>
      <w:r w:rsidR="00E70EAD">
        <w:rPr>
          <w:i/>
          <w:lang w:eastAsia="zh-CN"/>
        </w:rPr>
        <w:t>information, backhaul beam information, and access beam information are required.</w:t>
      </w:r>
      <w:r>
        <w:fldChar w:fldCharType="end"/>
      </w:r>
    </w:p>
    <w:p w14:paraId="1D439B17" w14:textId="68C3EA00" w:rsidR="00613017" w:rsidRDefault="00613017" w:rsidP="00271F80">
      <w:r>
        <w:fldChar w:fldCharType="begin"/>
      </w:r>
      <w:r>
        <w:instrText xml:space="preserve"> REF _Ref114518748 \h </w:instrText>
      </w:r>
      <w:r>
        <w:fldChar w:fldCharType="separate"/>
      </w:r>
      <w:r w:rsidR="00E70EAD" w:rsidRPr="00161725">
        <w:rPr>
          <w:b/>
          <w:i/>
          <w:lang w:eastAsia="zh-CN"/>
        </w:rPr>
        <w:t xml:space="preserve">Observation </w:t>
      </w:r>
      <w:r w:rsidR="00E70EAD">
        <w:rPr>
          <w:b/>
          <w:i/>
          <w:noProof/>
          <w:lang w:eastAsia="zh-CN"/>
        </w:rPr>
        <w:t>16</w:t>
      </w:r>
      <w:r w:rsidR="00E70EAD" w:rsidRPr="00683791">
        <w:rPr>
          <w:i/>
          <w:lang w:eastAsia="zh-CN"/>
        </w:rPr>
        <w:t xml:space="preserve">: </w:t>
      </w:r>
      <w:r w:rsidR="00E70EAD">
        <w:rPr>
          <w:i/>
          <w:lang w:eastAsia="zh-CN"/>
        </w:rPr>
        <w:t xml:space="preserve">Time domain </w:t>
      </w:r>
      <w:r w:rsidR="00E70EAD" w:rsidRPr="00F06784">
        <w:rPr>
          <w:i/>
          <w:lang w:eastAsia="zh-CN"/>
        </w:rPr>
        <w:t xml:space="preserve">resource </w:t>
      </w:r>
      <w:r w:rsidR="00E70EAD">
        <w:rPr>
          <w:i/>
          <w:lang w:eastAsia="zh-CN"/>
        </w:rPr>
        <w:t>information is always required for “ON” indication.</w:t>
      </w:r>
      <w:r>
        <w:fldChar w:fldCharType="end"/>
      </w:r>
    </w:p>
    <w:p w14:paraId="1BD0A9FE" w14:textId="2B63C6EE" w:rsidR="00D43D01" w:rsidRDefault="003C76C3" w:rsidP="00271F80">
      <w:r>
        <w:fldChar w:fldCharType="begin"/>
      </w:r>
      <w:r>
        <w:instrText xml:space="preserve"> REF _Ref115165272 \h </w:instrText>
      </w:r>
      <w:r>
        <w:fldChar w:fldCharType="separate"/>
      </w:r>
      <w:r w:rsidR="00E70EAD" w:rsidRPr="00161725">
        <w:rPr>
          <w:b/>
          <w:i/>
          <w:lang w:eastAsia="zh-CN"/>
        </w:rPr>
        <w:t xml:space="preserve">Observation </w:t>
      </w:r>
      <w:r w:rsidR="00E70EAD">
        <w:rPr>
          <w:b/>
          <w:i/>
          <w:noProof/>
          <w:lang w:eastAsia="zh-CN"/>
        </w:rPr>
        <w:t>17</w:t>
      </w:r>
      <w:r w:rsidR="00E70EAD" w:rsidRPr="00683791">
        <w:rPr>
          <w:i/>
        </w:rPr>
        <w:t xml:space="preserve">: </w:t>
      </w:r>
      <w:r w:rsidR="00E70EAD">
        <w:rPr>
          <w:i/>
        </w:rPr>
        <w:t>When an NCR-Fwd is indicated to be “ON” periodically, it cannot be turned OFF for periodic indication, and can be turned OFF by deactivation signaling for semi-persistent indication.</w:t>
      </w:r>
      <w:r>
        <w:fldChar w:fldCharType="end"/>
      </w:r>
    </w:p>
    <w:p w14:paraId="5E3F9EB9" w14:textId="52A6F0E4" w:rsidR="00613017" w:rsidRDefault="00D43D01" w:rsidP="00271F80">
      <w:r>
        <w:fldChar w:fldCharType="begin"/>
      </w:r>
      <w:r>
        <w:instrText xml:space="preserve"> REF _Ref115165291 \h </w:instrText>
      </w:r>
      <w:r>
        <w:fldChar w:fldCharType="separate"/>
      </w:r>
      <w:r w:rsidR="00E70EAD" w:rsidRPr="005772F0">
        <w:rPr>
          <w:b/>
          <w:i/>
        </w:rPr>
        <w:t xml:space="preserve">Observation </w:t>
      </w:r>
      <w:r w:rsidR="00E70EAD">
        <w:rPr>
          <w:b/>
          <w:i/>
          <w:noProof/>
        </w:rPr>
        <w:t>18</w:t>
      </w:r>
      <w:r w:rsidR="00E70EAD" w:rsidRPr="00271F80">
        <w:t xml:space="preserve">: </w:t>
      </w:r>
      <w:r w:rsidR="00E70EAD">
        <w:rPr>
          <w:i/>
        </w:rPr>
        <w:t>Without power control, the following problems are introduced:</w:t>
      </w:r>
      <w:r>
        <w:fldChar w:fldCharType="end"/>
      </w:r>
      <w:r w:rsidR="00AA6A58">
        <w:t xml:space="preserve"> </w:t>
      </w:r>
    </w:p>
    <w:p w14:paraId="1FE34407" w14:textId="77777777" w:rsidR="00AA6A58" w:rsidRPr="00F448C4" w:rsidRDefault="00AA6A58" w:rsidP="00AA6A58">
      <w:pPr>
        <w:pStyle w:val="ListParagraph"/>
        <w:numPr>
          <w:ilvl w:val="0"/>
          <w:numId w:val="41"/>
        </w:numPr>
        <w:ind w:firstLineChars="0"/>
        <w:rPr>
          <w:i/>
        </w:rPr>
      </w:pPr>
      <w:r w:rsidRPr="00F448C4">
        <w:rPr>
          <w:i/>
        </w:rPr>
        <w:t xml:space="preserve">Changed gNB beam may make NCR-Fwd saturation and lead to distorted signal forwarding and interference. </w:t>
      </w:r>
    </w:p>
    <w:p w14:paraId="6CB59270" w14:textId="77777777" w:rsidR="00AA6A58" w:rsidRPr="00F448C4" w:rsidRDefault="00AA6A58" w:rsidP="00AA6A58">
      <w:pPr>
        <w:pStyle w:val="ListParagraph"/>
        <w:numPr>
          <w:ilvl w:val="0"/>
          <w:numId w:val="41"/>
        </w:numPr>
        <w:ind w:firstLineChars="0"/>
        <w:rPr>
          <w:i/>
        </w:rPr>
      </w:pPr>
      <w:r w:rsidRPr="00F448C4">
        <w:rPr>
          <w:i/>
        </w:rPr>
        <w:t xml:space="preserve">The beams </w:t>
      </w:r>
      <w:r>
        <w:rPr>
          <w:i/>
        </w:rPr>
        <w:t>can</w:t>
      </w:r>
      <w:r w:rsidRPr="00F448C4">
        <w:rPr>
          <w:i/>
        </w:rPr>
        <w:t xml:space="preserve"> </w:t>
      </w:r>
      <w:r>
        <w:rPr>
          <w:i/>
        </w:rPr>
        <w:t xml:space="preserve">be </w:t>
      </w:r>
      <w:r w:rsidRPr="00F448C4">
        <w:rPr>
          <w:i/>
        </w:rPr>
        <w:t xml:space="preserve">used for NCR-Fwd access link is limited by the coverage. </w:t>
      </w:r>
    </w:p>
    <w:p w14:paraId="0CBFC0FC" w14:textId="77777777" w:rsidR="00AA6A58" w:rsidRDefault="00AA6A58" w:rsidP="00AA6A58">
      <w:pPr>
        <w:pStyle w:val="ListParagraph"/>
        <w:numPr>
          <w:ilvl w:val="0"/>
          <w:numId w:val="41"/>
        </w:numPr>
        <w:ind w:firstLineChars="0"/>
        <w:rPr>
          <w:lang w:eastAsia="zh-CN"/>
        </w:rPr>
      </w:pPr>
      <w:r w:rsidRPr="00F448C4">
        <w:rPr>
          <w:i/>
        </w:rPr>
        <w:t xml:space="preserve">The lowest required EVM is always adopted, the maximum output power </w:t>
      </w:r>
      <w:r w:rsidRPr="00F448C4">
        <w:rPr>
          <w:i/>
          <w:iCs/>
        </w:rPr>
        <w:t xml:space="preserve">at NCR-Fwd </w:t>
      </w:r>
      <w:r w:rsidRPr="00F448C4">
        <w:rPr>
          <w:i/>
        </w:rPr>
        <w:t>will be reduced.</w:t>
      </w:r>
    </w:p>
    <w:p w14:paraId="49B8FB25" w14:textId="77777777" w:rsidR="00613017" w:rsidRPr="00271F80" w:rsidRDefault="00613017" w:rsidP="00271F80"/>
    <w:p w14:paraId="2C7A7142" w14:textId="4AA01565" w:rsidR="0017573C" w:rsidRDefault="005D03F8" w:rsidP="00271F80">
      <w:r w:rsidRPr="00271F80">
        <w:t xml:space="preserve">The proposals </w:t>
      </w:r>
      <w:r w:rsidRPr="00271F80">
        <w:rPr>
          <w:rFonts w:hint="eastAsia"/>
        </w:rPr>
        <w:t>are:</w:t>
      </w:r>
    </w:p>
    <w:p w14:paraId="4E80224C" w14:textId="0A29DEFA" w:rsidR="00291FF4" w:rsidRDefault="00291FF4" w:rsidP="00613017">
      <w:r>
        <w:fldChar w:fldCharType="begin"/>
      </w:r>
      <w:r>
        <w:instrText xml:space="preserve"> REF _Ref115126243 \h </w:instrText>
      </w:r>
      <w:r>
        <w:fldChar w:fldCharType="separate"/>
      </w:r>
      <w:r w:rsidR="00E70EAD" w:rsidRPr="007E7963">
        <w:rPr>
          <w:b/>
          <w:i/>
        </w:rPr>
        <w:t xml:space="preserve">Proposal </w:t>
      </w:r>
      <w:r w:rsidR="00E70EAD">
        <w:rPr>
          <w:b/>
          <w:i/>
          <w:noProof/>
        </w:rPr>
        <w:t>1</w:t>
      </w:r>
      <w:r w:rsidR="00E70EAD" w:rsidRPr="00271F80">
        <w:t xml:space="preserve">: </w:t>
      </w:r>
      <w:r w:rsidR="00E70EAD">
        <w:rPr>
          <w:i/>
        </w:rPr>
        <w:t>At least adaptive beam is supported for NCR-Fwd backhaul link and C-link.</w:t>
      </w:r>
      <w:r>
        <w:fldChar w:fldCharType="end"/>
      </w:r>
      <w:r w:rsidR="0049220F">
        <w:t xml:space="preserve"> </w:t>
      </w:r>
    </w:p>
    <w:p w14:paraId="185AFA68" w14:textId="34FDE7FE" w:rsidR="00613017" w:rsidRDefault="00291FF4" w:rsidP="00613017">
      <w:r>
        <w:fldChar w:fldCharType="begin"/>
      </w:r>
      <w:r>
        <w:instrText xml:space="preserve"> REF _Ref115126248 \h </w:instrText>
      </w:r>
      <w:r>
        <w:fldChar w:fldCharType="separate"/>
      </w:r>
      <w:r w:rsidR="00E70EAD" w:rsidRPr="007E7963">
        <w:rPr>
          <w:b/>
          <w:i/>
        </w:rPr>
        <w:t xml:space="preserve">Proposal </w:t>
      </w:r>
      <w:r w:rsidR="00E70EAD">
        <w:rPr>
          <w:b/>
          <w:i/>
          <w:noProof/>
        </w:rPr>
        <w:t>2</w:t>
      </w:r>
      <w:r w:rsidR="00E70EAD" w:rsidRPr="00271F80">
        <w:t xml:space="preserve">: </w:t>
      </w:r>
      <w:r w:rsidR="00E70EAD">
        <w:rPr>
          <w:i/>
        </w:rPr>
        <w:t>Explicit indication of t</w:t>
      </w:r>
      <w:r w:rsidR="00E70EAD" w:rsidRPr="00D83EFF">
        <w:rPr>
          <w:i/>
        </w:rPr>
        <w:t>he</w:t>
      </w:r>
      <w:r w:rsidR="00E70EAD">
        <w:rPr>
          <w:i/>
        </w:rPr>
        <w:t xml:space="preserve"> NCR-Fwd backhaul link beam is supported.</w:t>
      </w:r>
      <w:r>
        <w:fldChar w:fldCharType="end"/>
      </w:r>
      <w:r w:rsidR="00AA6A58">
        <w:t xml:space="preserve"> </w:t>
      </w:r>
    </w:p>
    <w:p w14:paraId="75452FEF" w14:textId="1C7483E5" w:rsidR="00613017" w:rsidRDefault="00613017" w:rsidP="00613017">
      <w:r>
        <w:fldChar w:fldCharType="begin"/>
      </w:r>
      <w:r>
        <w:instrText xml:space="preserve"> REF _Ref114518778 \h </w:instrText>
      </w:r>
      <w:r>
        <w:fldChar w:fldCharType="separate"/>
      </w:r>
      <w:r w:rsidR="00AB52EA" w:rsidRPr="007E7963">
        <w:rPr>
          <w:b/>
          <w:i/>
        </w:rPr>
        <w:t xml:space="preserve">Proposal </w:t>
      </w:r>
      <w:r w:rsidR="00AB52EA">
        <w:rPr>
          <w:b/>
          <w:i/>
          <w:noProof/>
        </w:rPr>
        <w:t>3</w:t>
      </w:r>
      <w:r w:rsidR="00AB52EA" w:rsidRPr="00271F80">
        <w:t xml:space="preserve">: </w:t>
      </w:r>
      <w:r w:rsidR="00AB52EA">
        <w:rPr>
          <w:i/>
        </w:rPr>
        <w:t xml:space="preserve">The beam of NCR-Fwd backhaul link </w:t>
      </w:r>
      <w:r w:rsidR="00AB52EA">
        <w:rPr>
          <w:rFonts w:hint="eastAsia"/>
          <w:i/>
          <w:lang w:eastAsia="zh-CN"/>
        </w:rPr>
        <w:t>is</w:t>
      </w:r>
      <w:r w:rsidR="00AB52EA">
        <w:rPr>
          <w:i/>
        </w:rPr>
        <w:t xml:space="preserve"> indicated by the TCI-based signaling for NCR-MT:</w:t>
      </w:r>
      <w:r>
        <w:fldChar w:fldCharType="end"/>
      </w:r>
    </w:p>
    <w:p w14:paraId="157FAE6D" w14:textId="77777777" w:rsidR="00657D21" w:rsidRPr="001E6310" w:rsidRDefault="00657D21" w:rsidP="00657D21">
      <w:pPr>
        <w:pStyle w:val="ListParagraph"/>
        <w:numPr>
          <w:ilvl w:val="0"/>
          <w:numId w:val="29"/>
        </w:numPr>
        <w:ind w:firstLineChars="0"/>
      </w:pPr>
      <w:r>
        <w:rPr>
          <w:i/>
        </w:rPr>
        <w:t>DCI, MAC-CE, RRC based</w:t>
      </w:r>
      <w:r w:rsidRPr="00DE4CEA">
        <w:rPr>
          <w:i/>
        </w:rPr>
        <w:t xml:space="preserve"> </w:t>
      </w:r>
      <w:r>
        <w:rPr>
          <w:i/>
        </w:rPr>
        <w:t xml:space="preserve">indications </w:t>
      </w:r>
      <w:r w:rsidRPr="00DE4CEA">
        <w:rPr>
          <w:i/>
        </w:rPr>
        <w:t>are supported</w:t>
      </w:r>
      <w:r>
        <w:rPr>
          <w:i/>
        </w:rPr>
        <w:t>.</w:t>
      </w:r>
    </w:p>
    <w:p w14:paraId="5E5345BE" w14:textId="77777777" w:rsidR="00657D21" w:rsidRPr="00165996" w:rsidRDefault="00657D21" w:rsidP="00657D21">
      <w:pPr>
        <w:pStyle w:val="ListParagraph"/>
        <w:numPr>
          <w:ilvl w:val="0"/>
          <w:numId w:val="29"/>
        </w:numPr>
        <w:ind w:firstLineChars="0"/>
      </w:pPr>
      <w:r w:rsidRPr="00165996">
        <w:rPr>
          <w:i/>
        </w:rPr>
        <w:t xml:space="preserve">If C-link and </w:t>
      </w:r>
      <w:r>
        <w:rPr>
          <w:i/>
        </w:rPr>
        <w:t>forwarding</w:t>
      </w:r>
      <w:r w:rsidRPr="00165996">
        <w:rPr>
          <w:i/>
        </w:rPr>
        <w:t xml:space="preserve"> are performed simultaneously, a same beam </w:t>
      </w:r>
      <w:r>
        <w:rPr>
          <w:i/>
        </w:rPr>
        <w:t>should be indicated</w:t>
      </w:r>
      <w:r w:rsidRPr="00165996">
        <w:rPr>
          <w:i/>
        </w:rPr>
        <w:t>.</w:t>
      </w:r>
    </w:p>
    <w:p w14:paraId="3BA76211" w14:textId="0DB8C019" w:rsidR="00657D21" w:rsidRDefault="00657D21" w:rsidP="00657D21">
      <w:pPr>
        <w:pStyle w:val="ListParagraph"/>
        <w:numPr>
          <w:ilvl w:val="0"/>
          <w:numId w:val="29"/>
        </w:numPr>
        <w:ind w:firstLineChars="0"/>
      </w:pPr>
      <w:r w:rsidRPr="004F7D22">
        <w:rPr>
          <w:i/>
        </w:rPr>
        <w:t xml:space="preserve">If there is </w:t>
      </w:r>
      <w:r>
        <w:rPr>
          <w:i/>
        </w:rPr>
        <w:t xml:space="preserve">only </w:t>
      </w:r>
      <w:r w:rsidRPr="004F7D22">
        <w:rPr>
          <w:i/>
        </w:rPr>
        <w:t xml:space="preserve">forwarding, a backhaul </w:t>
      </w:r>
      <w:r w:rsidR="001436D7">
        <w:rPr>
          <w:rFonts w:hint="eastAsia"/>
          <w:i/>
          <w:lang w:eastAsia="zh-CN"/>
        </w:rPr>
        <w:t>link</w:t>
      </w:r>
      <w:r w:rsidR="001436D7">
        <w:rPr>
          <w:i/>
        </w:rPr>
        <w:t xml:space="preserve"> </w:t>
      </w:r>
      <w:r w:rsidRPr="004F7D22">
        <w:rPr>
          <w:i/>
        </w:rPr>
        <w:t xml:space="preserve">beam </w:t>
      </w:r>
      <w:r>
        <w:rPr>
          <w:i/>
        </w:rPr>
        <w:t>is</w:t>
      </w:r>
      <w:r w:rsidRPr="004F7D22">
        <w:rPr>
          <w:i/>
        </w:rPr>
        <w:t xml:space="preserve"> </w:t>
      </w:r>
      <w:r>
        <w:rPr>
          <w:i/>
        </w:rPr>
        <w:t xml:space="preserve">explicitly </w:t>
      </w:r>
      <w:r w:rsidRPr="004F7D22">
        <w:rPr>
          <w:i/>
        </w:rPr>
        <w:t>indicated.</w:t>
      </w:r>
    </w:p>
    <w:p w14:paraId="6C44E5FF" w14:textId="037A44CD" w:rsidR="00613017" w:rsidRDefault="00613017" w:rsidP="00613017">
      <w:r>
        <w:fldChar w:fldCharType="begin"/>
      </w:r>
      <w:r>
        <w:instrText xml:space="preserve"> REF _Ref114518782 \h </w:instrText>
      </w:r>
      <w:r>
        <w:fldChar w:fldCharType="separate"/>
      </w:r>
      <w:r w:rsidR="00E70EAD" w:rsidRPr="007E7963">
        <w:rPr>
          <w:b/>
          <w:i/>
        </w:rPr>
        <w:t xml:space="preserve">Proposal </w:t>
      </w:r>
      <w:r w:rsidR="00E70EAD">
        <w:rPr>
          <w:b/>
          <w:i/>
          <w:noProof/>
        </w:rPr>
        <w:t>4</w:t>
      </w:r>
      <w:r w:rsidR="00E70EAD" w:rsidRPr="001B1804">
        <w:rPr>
          <w:i/>
        </w:rPr>
        <w:t xml:space="preserve">: </w:t>
      </w:r>
      <w:r w:rsidR="00E70EAD">
        <w:rPr>
          <w:i/>
        </w:rPr>
        <w:t xml:space="preserve">NCR-Fwd access beam </w:t>
      </w:r>
      <w:r w:rsidR="00E70EAD" w:rsidRPr="001F784F">
        <w:rPr>
          <w:i/>
        </w:rPr>
        <w:t>characteristic</w:t>
      </w:r>
      <w:r w:rsidR="00E70EAD">
        <w:rPr>
          <w:i/>
        </w:rPr>
        <w:t>s</w:t>
      </w:r>
      <w:r w:rsidR="00E70EAD" w:rsidRPr="001F784F">
        <w:rPr>
          <w:i/>
        </w:rPr>
        <w:t xml:space="preserve"> </w:t>
      </w:r>
      <w:r w:rsidR="00E70EAD">
        <w:rPr>
          <w:i/>
        </w:rPr>
        <w:t>includes at least beam identity, reference beam direction pair, and beamwidth.</w:t>
      </w:r>
      <w:r>
        <w:fldChar w:fldCharType="end"/>
      </w:r>
    </w:p>
    <w:p w14:paraId="77812191" w14:textId="71ED8C6A" w:rsidR="00291FF4" w:rsidRDefault="00291FF4" w:rsidP="00613017">
      <w:r>
        <w:fldChar w:fldCharType="begin"/>
      </w:r>
      <w:r>
        <w:instrText xml:space="preserve"> REF _Ref115126281 \h </w:instrText>
      </w:r>
      <w:r>
        <w:fldChar w:fldCharType="separate"/>
      </w:r>
      <w:r w:rsidR="00E70EAD" w:rsidRPr="007E7963">
        <w:rPr>
          <w:b/>
          <w:i/>
        </w:rPr>
        <w:t xml:space="preserve">Proposal </w:t>
      </w:r>
      <w:r w:rsidR="00E70EAD">
        <w:rPr>
          <w:b/>
          <w:i/>
          <w:noProof/>
        </w:rPr>
        <w:t>5</w:t>
      </w:r>
      <w:r w:rsidR="00E70EAD">
        <w:rPr>
          <w:rFonts w:hint="eastAsia"/>
          <w:i/>
          <w:lang w:eastAsia="zh-CN"/>
        </w:rPr>
        <w:t>:</w:t>
      </w:r>
      <w:r w:rsidR="00E70EAD" w:rsidRPr="00271F80">
        <w:t xml:space="preserve"> </w:t>
      </w:r>
      <w:r w:rsidR="00E70EAD">
        <w:rPr>
          <w:i/>
        </w:rPr>
        <w:t xml:space="preserve">NCR-Fwd access beam </w:t>
      </w:r>
      <w:r w:rsidR="00E70EAD" w:rsidRPr="001F784F">
        <w:rPr>
          <w:i/>
        </w:rPr>
        <w:t>characteristic</w:t>
      </w:r>
      <w:r w:rsidR="00E70EAD">
        <w:rPr>
          <w:i/>
        </w:rPr>
        <w:t>s</w:t>
      </w:r>
      <w:r w:rsidR="00E70EAD" w:rsidRPr="001F784F">
        <w:rPr>
          <w:i/>
        </w:rPr>
        <w:t xml:space="preserve"> </w:t>
      </w:r>
      <w:r w:rsidR="00E70EAD">
        <w:rPr>
          <w:i/>
        </w:rPr>
        <w:t>are configured for gNB and NCR by OAM.</w:t>
      </w:r>
      <w:r>
        <w:fldChar w:fldCharType="end"/>
      </w:r>
    </w:p>
    <w:p w14:paraId="730CAA6A" w14:textId="0A0E6798" w:rsidR="00613017" w:rsidRDefault="00613017" w:rsidP="00613017">
      <w:r>
        <w:fldChar w:fldCharType="begin"/>
      </w:r>
      <w:r>
        <w:instrText xml:space="preserve"> REF _Ref114518788 \h </w:instrText>
      </w:r>
      <w:r>
        <w:fldChar w:fldCharType="separate"/>
      </w:r>
      <w:r w:rsidR="00E70EAD" w:rsidRPr="00FE6645">
        <w:rPr>
          <w:b/>
          <w:i/>
        </w:rPr>
        <w:t xml:space="preserve">Proposal </w:t>
      </w:r>
      <w:r w:rsidR="00E70EAD">
        <w:rPr>
          <w:b/>
          <w:i/>
          <w:noProof/>
        </w:rPr>
        <w:t>6</w:t>
      </w:r>
      <w:r w:rsidR="00E70EAD" w:rsidRPr="00683791">
        <w:rPr>
          <w:i/>
        </w:rPr>
        <w:t xml:space="preserve">: </w:t>
      </w:r>
      <w:r w:rsidR="00E70EAD">
        <w:rPr>
          <w:i/>
        </w:rPr>
        <w:t xml:space="preserve">For NCR-Fwd access link, the maximum </w:t>
      </w:r>
      <w:r w:rsidR="00E70EAD" w:rsidRPr="00683791">
        <w:rPr>
          <w:i/>
        </w:rPr>
        <w:t>number of SSB</w:t>
      </w:r>
      <w:r w:rsidR="00E70EAD">
        <w:rPr>
          <w:i/>
        </w:rPr>
        <w:t xml:space="preserve"> beams and CSI-RS beams should be limited, e.g., 4 for SSB, and 16 for CSI-RS.</w:t>
      </w:r>
      <w:r>
        <w:fldChar w:fldCharType="end"/>
      </w:r>
    </w:p>
    <w:p w14:paraId="4C3AB65C" w14:textId="1AE075FC" w:rsidR="00F74F1A" w:rsidRDefault="00F74F1A" w:rsidP="00613017">
      <w:r>
        <w:fldChar w:fldCharType="begin"/>
      </w:r>
      <w:r>
        <w:instrText xml:space="preserve"> REF _Ref115212350 \h </w:instrText>
      </w:r>
      <w:r>
        <w:fldChar w:fldCharType="separate"/>
      </w:r>
      <w:r w:rsidR="00E70EAD" w:rsidRPr="007E7963">
        <w:rPr>
          <w:b/>
          <w:i/>
        </w:rPr>
        <w:t xml:space="preserve">Proposal </w:t>
      </w:r>
      <w:r w:rsidR="00E70EAD">
        <w:rPr>
          <w:b/>
          <w:i/>
          <w:noProof/>
        </w:rPr>
        <w:t>7</w:t>
      </w:r>
      <w:r w:rsidR="00E70EAD" w:rsidRPr="00433465">
        <w:rPr>
          <w:i/>
        </w:rPr>
        <w:t xml:space="preserve">: </w:t>
      </w:r>
      <w:r w:rsidR="00E70EAD" w:rsidRPr="00C77745">
        <w:rPr>
          <w:i/>
        </w:rPr>
        <w:t>NCR-Fwd access</w:t>
      </w:r>
      <w:r w:rsidR="00E70EAD">
        <w:rPr>
          <w:i/>
        </w:rPr>
        <w:t xml:space="preserve"> </w:t>
      </w:r>
      <w:r w:rsidR="00E70EAD" w:rsidRPr="00C77745">
        <w:rPr>
          <w:i/>
        </w:rPr>
        <w:t xml:space="preserve">beam </w:t>
      </w:r>
      <w:r w:rsidR="00E70EAD">
        <w:rPr>
          <w:i/>
        </w:rPr>
        <w:t xml:space="preserve">is indicated based on the subset of beams configured for </w:t>
      </w:r>
      <w:r w:rsidR="00E70EAD">
        <w:rPr>
          <w:rFonts w:hint="eastAsia"/>
          <w:i/>
          <w:lang w:eastAsia="zh-CN"/>
        </w:rPr>
        <w:t>NCR</w:t>
      </w:r>
      <w:r w:rsidR="00E70EAD">
        <w:rPr>
          <w:i/>
        </w:rPr>
        <w:t>.</w:t>
      </w:r>
      <w:r>
        <w:fldChar w:fldCharType="end"/>
      </w:r>
    </w:p>
    <w:p w14:paraId="23A85DB4" w14:textId="40A49CD1" w:rsidR="00F74F1A" w:rsidRDefault="00F74F1A" w:rsidP="00613017">
      <w:r>
        <w:fldChar w:fldCharType="begin"/>
      </w:r>
      <w:r>
        <w:instrText xml:space="preserve"> REF _Ref115212354 \h </w:instrText>
      </w:r>
      <w:r>
        <w:fldChar w:fldCharType="separate"/>
      </w:r>
      <w:r w:rsidR="00E70EAD" w:rsidRPr="006E5432">
        <w:rPr>
          <w:b/>
          <w:i/>
        </w:rPr>
        <w:t xml:space="preserve">Proposal </w:t>
      </w:r>
      <w:r w:rsidR="00E70EAD">
        <w:rPr>
          <w:b/>
          <w:i/>
          <w:noProof/>
        </w:rPr>
        <w:t>8</w:t>
      </w:r>
      <w:r w:rsidR="00E70EAD" w:rsidRPr="006E5432">
        <w:rPr>
          <w:i/>
        </w:rPr>
        <w:t xml:space="preserve">: </w:t>
      </w:r>
      <w:r w:rsidR="00E70EAD" w:rsidRPr="006E5432">
        <w:rPr>
          <w:i/>
          <w:lang w:eastAsia="zh-CN"/>
        </w:rPr>
        <w:t xml:space="preserve">Forwarding occasion, forwarding resource, and forwarding resource set are defined for </w:t>
      </w:r>
      <w:r w:rsidR="00E70EAD">
        <w:rPr>
          <w:i/>
          <w:lang w:eastAsia="zh-CN"/>
        </w:rPr>
        <w:t xml:space="preserve">the </w:t>
      </w:r>
      <w:r w:rsidR="00E70EAD" w:rsidRPr="006E5432">
        <w:rPr>
          <w:i/>
          <w:lang w:eastAsia="zh-CN"/>
        </w:rPr>
        <w:t>signaling design</w:t>
      </w:r>
      <w:r w:rsidR="00E70EAD">
        <w:rPr>
          <w:i/>
          <w:lang w:eastAsia="zh-CN"/>
        </w:rPr>
        <w:t xml:space="preserve"> of side control information</w:t>
      </w:r>
      <w:r>
        <w:fldChar w:fldCharType="end"/>
      </w:r>
    </w:p>
    <w:p w14:paraId="30369045" w14:textId="77777777" w:rsidR="00657D21" w:rsidRPr="006E5432" w:rsidRDefault="00657D21" w:rsidP="00657D21">
      <w:pPr>
        <w:pStyle w:val="ListParagraph"/>
        <w:numPr>
          <w:ilvl w:val="0"/>
          <w:numId w:val="42"/>
        </w:numPr>
        <w:ind w:firstLineChars="0"/>
        <w:rPr>
          <w:i/>
          <w:lang w:eastAsia="zh-CN"/>
        </w:rPr>
      </w:pPr>
      <w:r w:rsidRPr="006E5432">
        <w:rPr>
          <w:i/>
          <w:lang w:eastAsia="zh-CN"/>
        </w:rPr>
        <w:t xml:space="preserve">A forwarding occasion is defined as the time that NCR-Fwd forwards DL or UL signals with a same beam and amplifying gain. </w:t>
      </w:r>
    </w:p>
    <w:p w14:paraId="38496ED9" w14:textId="5D1AA8A6" w:rsidR="00657D21" w:rsidRPr="006E5432" w:rsidRDefault="00657D21" w:rsidP="00657D21">
      <w:pPr>
        <w:pStyle w:val="ListParagraph"/>
        <w:numPr>
          <w:ilvl w:val="0"/>
          <w:numId w:val="42"/>
        </w:numPr>
        <w:ind w:firstLineChars="0"/>
        <w:rPr>
          <w:i/>
          <w:lang w:eastAsia="zh-CN"/>
        </w:rPr>
      </w:pPr>
      <w:r w:rsidRPr="006E5432">
        <w:rPr>
          <w:i/>
          <w:lang w:eastAsia="zh-CN"/>
        </w:rPr>
        <w:t>A forwarding resource is defined by a resource index, a beam index, and time domain positions</w:t>
      </w:r>
      <w:r w:rsidR="00123A08">
        <w:rPr>
          <w:i/>
          <w:lang w:eastAsia="zh-CN"/>
        </w:rPr>
        <w:t xml:space="preserve"> or NR resource index</w:t>
      </w:r>
      <w:r w:rsidRPr="006E5432">
        <w:rPr>
          <w:i/>
          <w:lang w:eastAsia="zh-CN"/>
        </w:rPr>
        <w:t xml:space="preserve">. </w:t>
      </w:r>
    </w:p>
    <w:p w14:paraId="08F06B6B" w14:textId="77777777" w:rsidR="00123A08" w:rsidRPr="006E5432" w:rsidRDefault="00123A08" w:rsidP="00123A08">
      <w:pPr>
        <w:pStyle w:val="ListParagraph"/>
        <w:numPr>
          <w:ilvl w:val="0"/>
          <w:numId w:val="42"/>
        </w:numPr>
        <w:ind w:firstLineChars="0"/>
        <w:rPr>
          <w:i/>
          <w:lang w:eastAsia="zh-CN"/>
        </w:rPr>
      </w:pPr>
      <w:r w:rsidRPr="006E5432">
        <w:rPr>
          <w:i/>
          <w:lang w:eastAsia="zh-CN"/>
        </w:rPr>
        <w:t>A forwarding resource set is defined by a resource set index</w:t>
      </w:r>
      <w:r>
        <w:rPr>
          <w:i/>
          <w:lang w:eastAsia="zh-CN"/>
        </w:rPr>
        <w:t xml:space="preserve"> and</w:t>
      </w:r>
      <w:r w:rsidRPr="006E5432">
        <w:rPr>
          <w:i/>
          <w:lang w:eastAsia="zh-CN"/>
        </w:rPr>
        <w:t xml:space="preserve"> a list of forwarding resources.</w:t>
      </w:r>
    </w:p>
    <w:p w14:paraId="7B41F5C4" w14:textId="77777777" w:rsidR="00E70EAD" w:rsidRDefault="00613017" w:rsidP="00665754">
      <w:pPr>
        <w:rPr>
          <w:i/>
        </w:rPr>
      </w:pPr>
      <w:r>
        <w:lastRenderedPageBreak/>
        <w:fldChar w:fldCharType="begin"/>
      </w:r>
      <w:r>
        <w:instrText xml:space="preserve"> REF _Ref114518792 \h </w:instrText>
      </w:r>
      <w:r>
        <w:fldChar w:fldCharType="separate"/>
      </w:r>
      <w:r w:rsidR="00E70EAD" w:rsidRPr="00FE6645">
        <w:rPr>
          <w:b/>
          <w:i/>
        </w:rPr>
        <w:t xml:space="preserve">Proposal </w:t>
      </w:r>
      <w:r w:rsidR="00E70EAD">
        <w:rPr>
          <w:b/>
          <w:i/>
          <w:noProof/>
        </w:rPr>
        <w:t>9</w:t>
      </w:r>
      <w:r w:rsidR="00E70EAD" w:rsidRPr="00683791">
        <w:rPr>
          <w:i/>
        </w:rPr>
        <w:t xml:space="preserve">: </w:t>
      </w:r>
      <w:r w:rsidR="00E70EAD">
        <w:rPr>
          <w:i/>
        </w:rPr>
        <w:t xml:space="preserve">The following information is configured by the RRC for NCR-Fwd forwarding resources: </w:t>
      </w:r>
    </w:p>
    <w:p w14:paraId="2C7E661A" w14:textId="77777777" w:rsidR="00E70EAD" w:rsidRDefault="00E70EAD">
      <w:pPr>
        <w:pStyle w:val="ListParagraph"/>
        <w:numPr>
          <w:ilvl w:val="0"/>
          <w:numId w:val="40"/>
        </w:numPr>
        <w:ind w:firstLineChars="0"/>
        <w:rPr>
          <w:i/>
        </w:rPr>
      </w:pPr>
      <w:r>
        <w:rPr>
          <w:i/>
        </w:rPr>
        <w:t>R</w:t>
      </w:r>
      <w:r w:rsidRPr="00900474">
        <w:rPr>
          <w:i/>
        </w:rPr>
        <w:t>esource type</w:t>
      </w:r>
      <w:r>
        <w:rPr>
          <w:i/>
        </w:rPr>
        <w:t xml:space="preserve">, </w:t>
      </w:r>
      <w:r w:rsidRPr="00900474">
        <w:rPr>
          <w:i/>
        </w:rPr>
        <w:t>e.g., periodic, semi-persistent, and aperiodic</w:t>
      </w:r>
      <w:r>
        <w:rPr>
          <w:i/>
        </w:rPr>
        <w:t xml:space="preserve">. </w:t>
      </w:r>
    </w:p>
    <w:p w14:paraId="081FBDB4" w14:textId="77777777" w:rsidR="00E70EAD" w:rsidRPr="00D17E0B" w:rsidRDefault="00E70EAD" w:rsidP="001B1804">
      <w:pPr>
        <w:pStyle w:val="ListParagraph"/>
        <w:numPr>
          <w:ilvl w:val="0"/>
          <w:numId w:val="40"/>
        </w:numPr>
        <w:ind w:firstLineChars="0"/>
        <w:rPr>
          <w:i/>
        </w:rPr>
      </w:pPr>
      <w:r w:rsidRPr="003B4610">
        <w:rPr>
          <w:i/>
        </w:rPr>
        <w:t>T</w:t>
      </w:r>
      <w:r w:rsidRPr="00900474">
        <w:rPr>
          <w:i/>
        </w:rPr>
        <w:t xml:space="preserve">ime granularity, </w:t>
      </w:r>
      <w:r w:rsidRPr="00900474">
        <w:rPr>
          <w:i/>
          <w:lang w:eastAsia="zh-CN"/>
        </w:rPr>
        <w:t>OFDM position, slot position, and period</w:t>
      </w:r>
      <w:r w:rsidRPr="00D17E0B">
        <w:rPr>
          <w:i/>
          <w:lang w:eastAsia="zh-CN"/>
        </w:rPr>
        <w:t xml:space="preserve">. </w:t>
      </w:r>
    </w:p>
    <w:p w14:paraId="0C92810E" w14:textId="5089BFA8" w:rsidR="00613017" w:rsidRDefault="00613017" w:rsidP="00613017">
      <w:r>
        <w:fldChar w:fldCharType="end"/>
      </w:r>
      <w:r w:rsidR="00657D21">
        <w:t xml:space="preserve"> </w:t>
      </w:r>
      <w:r>
        <w:fldChar w:fldCharType="begin"/>
      </w:r>
      <w:r>
        <w:instrText xml:space="preserve"> REF _Ref114518799 \h </w:instrText>
      </w:r>
      <w:r>
        <w:fldChar w:fldCharType="separate"/>
      </w:r>
      <w:r w:rsidR="00E70EAD" w:rsidRPr="00FE6645">
        <w:rPr>
          <w:b/>
          <w:i/>
        </w:rPr>
        <w:t xml:space="preserve">Proposal </w:t>
      </w:r>
      <w:r w:rsidR="00E70EAD">
        <w:rPr>
          <w:b/>
          <w:i/>
          <w:noProof/>
        </w:rPr>
        <w:t>10</w:t>
      </w:r>
      <w:r w:rsidR="00E70EAD" w:rsidRPr="00683791">
        <w:rPr>
          <w:i/>
        </w:rPr>
        <w:t xml:space="preserve">: </w:t>
      </w:r>
      <w:r w:rsidR="00E70EAD">
        <w:rPr>
          <w:i/>
        </w:rPr>
        <w:t>One DCI indicating multiple forwarding occasions is supported.</w:t>
      </w:r>
      <w:r>
        <w:fldChar w:fldCharType="end"/>
      </w:r>
    </w:p>
    <w:p w14:paraId="2E9C96EF" w14:textId="77777777" w:rsidR="00E70EAD" w:rsidRDefault="00613017" w:rsidP="00245035">
      <w:pPr>
        <w:rPr>
          <w:lang w:eastAsia="zh-CN"/>
        </w:rPr>
      </w:pPr>
      <w:r>
        <w:fldChar w:fldCharType="begin"/>
      </w:r>
      <w:r>
        <w:instrText xml:space="preserve"> REF _Ref114518807 \h </w:instrText>
      </w:r>
      <w:r>
        <w:fldChar w:fldCharType="separate"/>
      </w:r>
      <w:r w:rsidR="00E70EAD" w:rsidRPr="00FE6645">
        <w:rPr>
          <w:b/>
          <w:i/>
        </w:rPr>
        <w:t xml:space="preserve">Proposal </w:t>
      </w:r>
      <w:r w:rsidR="00E70EAD">
        <w:rPr>
          <w:b/>
          <w:i/>
          <w:noProof/>
        </w:rPr>
        <w:t>11</w:t>
      </w:r>
      <w:r w:rsidR="00E70EAD" w:rsidRPr="00683791">
        <w:rPr>
          <w:i/>
        </w:rPr>
        <w:t xml:space="preserve">: </w:t>
      </w:r>
      <w:r w:rsidR="00E70EAD">
        <w:rPr>
          <w:i/>
        </w:rPr>
        <w:t xml:space="preserve">Priority should be defined for the periodic, semi-persistent, aperiodic, and dynamic indications. If a same </w:t>
      </w:r>
      <w:r w:rsidR="00E70EAD" w:rsidRPr="00DE416D">
        <w:rPr>
          <w:i/>
        </w:rPr>
        <w:t xml:space="preserve">time domain </w:t>
      </w:r>
      <w:r w:rsidR="00E70EAD">
        <w:rPr>
          <w:i/>
        </w:rPr>
        <w:t>is indicated</w:t>
      </w:r>
      <w:r w:rsidR="00E70EAD" w:rsidRPr="00DE416D">
        <w:rPr>
          <w:i/>
        </w:rPr>
        <w:t xml:space="preserve"> </w:t>
      </w:r>
      <w:r w:rsidR="00E70EAD">
        <w:rPr>
          <w:i/>
        </w:rPr>
        <w:t xml:space="preserve">with multiple access link beams, NCR-Fwd behavior should always follows the indication with highest priority. </w:t>
      </w:r>
    </w:p>
    <w:p w14:paraId="725ED7AA" w14:textId="1943E245" w:rsidR="00613017" w:rsidRDefault="00E70EAD" w:rsidP="00613017">
      <w:r w:rsidRPr="00FE6645">
        <w:rPr>
          <w:b/>
          <w:i/>
        </w:rPr>
        <w:t xml:space="preserve">Proposal </w:t>
      </w:r>
      <w:r>
        <w:rPr>
          <w:b/>
          <w:i/>
          <w:noProof/>
        </w:rPr>
        <w:t>12</w:t>
      </w:r>
      <w:r w:rsidRPr="00683791">
        <w:rPr>
          <w:i/>
        </w:rPr>
        <w:t xml:space="preserve">: </w:t>
      </w:r>
      <w:r>
        <w:rPr>
          <w:i/>
        </w:rPr>
        <w:t>Periodic indications should be of higher priority than semi-persistent, aperiodic, and dynamic indications.</w:t>
      </w:r>
      <w:r w:rsidR="00613017">
        <w:fldChar w:fldCharType="end"/>
      </w:r>
    </w:p>
    <w:p w14:paraId="3B848BAB" w14:textId="4234AC45" w:rsidR="00613017" w:rsidRDefault="00613017" w:rsidP="00613017">
      <w:r>
        <w:fldChar w:fldCharType="begin"/>
      </w:r>
      <w:r>
        <w:instrText xml:space="preserve"> REF _Ref114518810 \h </w:instrText>
      </w:r>
      <w:r>
        <w:fldChar w:fldCharType="separate"/>
      </w:r>
      <w:r w:rsidR="00E70EAD" w:rsidRPr="00FE6645">
        <w:rPr>
          <w:b/>
          <w:i/>
        </w:rPr>
        <w:t xml:space="preserve">Proposal </w:t>
      </w:r>
      <w:r w:rsidR="00E70EAD">
        <w:rPr>
          <w:b/>
          <w:i/>
          <w:noProof/>
        </w:rPr>
        <w:t>13</w:t>
      </w:r>
      <w:r w:rsidR="00E70EAD" w:rsidRPr="00683791">
        <w:rPr>
          <w:i/>
        </w:rPr>
        <w:t xml:space="preserve">: </w:t>
      </w:r>
      <w:r w:rsidR="00E70EAD">
        <w:rPr>
          <w:i/>
        </w:rPr>
        <w:t xml:space="preserve">For an NCR supports UL </w:t>
      </w:r>
      <w:r w:rsidR="00E70EAD" w:rsidRPr="00D51055">
        <w:rPr>
          <w:i/>
        </w:rPr>
        <w:t xml:space="preserve">of C-link and backhaul link </w:t>
      </w:r>
      <w:r w:rsidR="00E70EAD">
        <w:rPr>
          <w:i/>
        </w:rPr>
        <w:t xml:space="preserve">in TDM, the UL of backhaul link indicated by periodic indication should be of higher priority than UL of C-link if simultaneous </w:t>
      </w:r>
      <w:r w:rsidR="00E70EAD" w:rsidRPr="00D51055">
        <w:rPr>
          <w:i/>
        </w:rPr>
        <w:t>UL of C-link and backhaul link</w:t>
      </w:r>
      <w:r w:rsidR="00E70EAD">
        <w:rPr>
          <w:i/>
        </w:rPr>
        <w:t xml:space="preserve"> are indicated.</w:t>
      </w:r>
      <w:r>
        <w:fldChar w:fldCharType="end"/>
      </w:r>
    </w:p>
    <w:p w14:paraId="66EF0326" w14:textId="0E2FF3A8" w:rsidR="00613017" w:rsidRDefault="00613017" w:rsidP="00613017">
      <w:r>
        <w:fldChar w:fldCharType="begin"/>
      </w:r>
      <w:r>
        <w:instrText xml:space="preserve"> REF _Ref100828305 \h </w:instrText>
      </w:r>
      <w:r>
        <w:fldChar w:fldCharType="separate"/>
      </w:r>
      <w:r w:rsidR="00E70EAD" w:rsidRPr="006702EE">
        <w:rPr>
          <w:b/>
          <w:i/>
        </w:rPr>
        <w:t xml:space="preserve">Proposal </w:t>
      </w:r>
      <w:r w:rsidR="00E70EAD">
        <w:rPr>
          <w:b/>
          <w:i/>
          <w:noProof/>
        </w:rPr>
        <w:t>14</w:t>
      </w:r>
      <w:r w:rsidR="00E70EAD">
        <w:rPr>
          <w:b/>
          <w:i/>
        </w:rPr>
        <w:t xml:space="preserve">: </w:t>
      </w:r>
      <w:r w:rsidR="00E70EAD">
        <w:rPr>
          <w:i/>
        </w:rPr>
        <w:t xml:space="preserve">NCR-Fwd is </w:t>
      </w:r>
      <w:r w:rsidR="00E70EAD" w:rsidRPr="00072129">
        <w:rPr>
          <w:i/>
        </w:rPr>
        <w:t xml:space="preserve">expected to be </w:t>
      </w:r>
      <w:r w:rsidR="00E70EAD">
        <w:rPr>
          <w:i/>
        </w:rPr>
        <w:t xml:space="preserve">OFF on the flexible symbols and no specific </w:t>
      </w:r>
      <w:r w:rsidR="00E70EAD" w:rsidRPr="00E80D19">
        <w:rPr>
          <w:i/>
        </w:rPr>
        <w:t xml:space="preserve">side control signaling </w:t>
      </w:r>
      <w:r w:rsidR="00E70EAD">
        <w:rPr>
          <w:i/>
        </w:rPr>
        <w:t>is required to support dynamic</w:t>
      </w:r>
      <w:r w:rsidR="00E70EAD" w:rsidRPr="00E80D19">
        <w:rPr>
          <w:i/>
        </w:rPr>
        <w:t xml:space="preserve"> DL/UL forwarding</w:t>
      </w:r>
      <w:r w:rsidR="00E70EAD" w:rsidRPr="00683791">
        <w:rPr>
          <w:i/>
        </w:rPr>
        <w:t>.</w:t>
      </w:r>
      <w:r>
        <w:fldChar w:fldCharType="end"/>
      </w:r>
    </w:p>
    <w:p w14:paraId="7A58B573" w14:textId="5735C7DC" w:rsidR="00613017" w:rsidRDefault="00613017" w:rsidP="00613017">
      <w:r>
        <w:fldChar w:fldCharType="begin"/>
      </w:r>
      <w:r>
        <w:instrText xml:space="preserve"> REF _Ref114518819 \h </w:instrText>
      </w:r>
      <w:r>
        <w:fldChar w:fldCharType="separate"/>
      </w:r>
      <w:r w:rsidR="00E70EAD" w:rsidRPr="006702EE">
        <w:rPr>
          <w:b/>
          <w:i/>
        </w:rPr>
        <w:t xml:space="preserve">Proposal </w:t>
      </w:r>
      <w:r w:rsidR="00E70EAD">
        <w:rPr>
          <w:b/>
          <w:i/>
          <w:noProof/>
        </w:rPr>
        <w:t>15</w:t>
      </w:r>
      <w:r w:rsidR="00E70EAD">
        <w:rPr>
          <w:b/>
          <w:i/>
        </w:rPr>
        <w:t xml:space="preserve">: </w:t>
      </w:r>
      <w:r w:rsidR="00E70EAD">
        <w:rPr>
          <w:i/>
          <w:lang w:eastAsia="zh-CN"/>
        </w:rPr>
        <w:t xml:space="preserve">NCR-Fwd “ON” can be indicated implicitly by time domain </w:t>
      </w:r>
      <w:r w:rsidR="00E70EAD" w:rsidRPr="00F06784">
        <w:rPr>
          <w:i/>
          <w:lang w:eastAsia="zh-CN"/>
        </w:rPr>
        <w:t xml:space="preserve">resource </w:t>
      </w:r>
      <w:r w:rsidR="00E70EAD">
        <w:rPr>
          <w:i/>
          <w:lang w:eastAsia="zh-CN"/>
        </w:rPr>
        <w:t>information along with beam indication</w:t>
      </w:r>
      <w:r w:rsidR="00E70EAD" w:rsidRPr="003D5087">
        <w:rPr>
          <w:i/>
          <w:lang w:eastAsia="zh-CN"/>
        </w:rPr>
        <w:t>.</w:t>
      </w:r>
      <w:r>
        <w:fldChar w:fldCharType="end"/>
      </w:r>
    </w:p>
    <w:p w14:paraId="3835E527" w14:textId="4EA8727D" w:rsidR="00613017" w:rsidRDefault="00613017" w:rsidP="00613017">
      <w:r>
        <w:fldChar w:fldCharType="begin"/>
      </w:r>
      <w:r>
        <w:instrText xml:space="preserve"> REF _Ref114518823 \h </w:instrText>
      </w:r>
      <w:r>
        <w:fldChar w:fldCharType="separate"/>
      </w:r>
      <w:r w:rsidR="00E70EAD" w:rsidRPr="006702EE">
        <w:rPr>
          <w:b/>
          <w:i/>
        </w:rPr>
        <w:t xml:space="preserve">Proposal </w:t>
      </w:r>
      <w:r w:rsidR="00E70EAD">
        <w:rPr>
          <w:b/>
          <w:i/>
          <w:noProof/>
        </w:rPr>
        <w:t>16</w:t>
      </w:r>
      <w:r w:rsidR="00E70EAD">
        <w:rPr>
          <w:b/>
          <w:i/>
        </w:rPr>
        <w:t xml:space="preserve">: </w:t>
      </w:r>
      <w:r w:rsidR="00E70EAD" w:rsidRPr="00DC0E42">
        <w:rPr>
          <w:rFonts w:hint="eastAsia"/>
          <w:i/>
          <w:lang w:eastAsia="zh-CN"/>
        </w:rPr>
        <w:t>E</w:t>
      </w:r>
      <w:r w:rsidR="00E70EAD" w:rsidRPr="00DC0E42">
        <w:rPr>
          <w:i/>
        </w:rPr>
        <w:t>xplicit</w:t>
      </w:r>
      <w:r w:rsidR="00E70EAD">
        <w:rPr>
          <w:b/>
          <w:i/>
        </w:rPr>
        <w:t xml:space="preserve"> </w:t>
      </w:r>
      <w:r w:rsidR="00E70EAD">
        <w:rPr>
          <w:i/>
          <w:lang w:eastAsia="zh-CN"/>
        </w:rPr>
        <w:t>NCR-Fwd “OFF” indication is not required</w:t>
      </w:r>
      <w:r w:rsidR="00E70EAD" w:rsidRPr="003D5087">
        <w:rPr>
          <w:i/>
          <w:lang w:eastAsia="zh-CN"/>
        </w:rPr>
        <w:t>.</w:t>
      </w:r>
      <w:r>
        <w:fldChar w:fldCharType="end"/>
      </w:r>
    </w:p>
    <w:p w14:paraId="06A4E40F" w14:textId="693BA3CA" w:rsidR="00613017" w:rsidRDefault="00F74F1A" w:rsidP="00613017">
      <w:r>
        <w:fldChar w:fldCharType="begin"/>
      </w:r>
      <w:r>
        <w:instrText xml:space="preserve"> REF _Ref115212420 \h </w:instrText>
      </w:r>
      <w:r>
        <w:fldChar w:fldCharType="separate"/>
      </w:r>
      <w:r w:rsidR="00E70EAD" w:rsidRPr="006702EE">
        <w:rPr>
          <w:b/>
          <w:i/>
        </w:rPr>
        <w:t xml:space="preserve">Proposal </w:t>
      </w:r>
      <w:r w:rsidR="00E70EAD">
        <w:rPr>
          <w:b/>
          <w:i/>
          <w:noProof/>
        </w:rPr>
        <w:t>17</w:t>
      </w:r>
      <w:r w:rsidR="00E70EAD">
        <w:rPr>
          <w:b/>
          <w:i/>
        </w:rPr>
        <w:t xml:space="preserve">: </w:t>
      </w:r>
      <w:r w:rsidR="00E70EAD">
        <w:rPr>
          <w:i/>
          <w:lang w:eastAsia="zh-CN"/>
        </w:rPr>
        <w:t>Power control is specified as side control information</w:t>
      </w:r>
      <w:r w:rsidR="00E70EAD" w:rsidRPr="003D5087">
        <w:rPr>
          <w:i/>
          <w:lang w:eastAsia="zh-CN"/>
        </w:rPr>
        <w:t>.</w:t>
      </w:r>
      <w:r>
        <w:fldChar w:fldCharType="end"/>
      </w:r>
      <w:r w:rsidR="00173499">
        <w:t xml:space="preserve"> </w:t>
      </w:r>
    </w:p>
    <w:p w14:paraId="7ECDD396" w14:textId="344DB1C8" w:rsidR="00613017" w:rsidRDefault="00613017" w:rsidP="00613017">
      <w:r>
        <w:fldChar w:fldCharType="begin"/>
      </w:r>
      <w:r>
        <w:instrText xml:space="preserve"> REF _Ref114518829 \h </w:instrText>
      </w:r>
      <w:r>
        <w:fldChar w:fldCharType="separate"/>
      </w:r>
      <w:r w:rsidR="00E70EAD" w:rsidRPr="007E7963">
        <w:rPr>
          <w:b/>
          <w:i/>
        </w:rPr>
        <w:t xml:space="preserve">Proposal </w:t>
      </w:r>
      <w:r w:rsidR="00E70EAD">
        <w:rPr>
          <w:b/>
          <w:i/>
          <w:noProof/>
        </w:rPr>
        <w:t>18</w:t>
      </w:r>
      <w:r w:rsidR="00E70EAD" w:rsidRPr="00271F80">
        <w:t xml:space="preserve">: </w:t>
      </w:r>
      <w:r w:rsidR="00E70EAD" w:rsidRPr="00767325">
        <w:rPr>
          <w:i/>
        </w:rPr>
        <w:t>One or</w:t>
      </w:r>
      <w:r w:rsidR="00E70EAD">
        <w:t xml:space="preserve"> </w:t>
      </w:r>
      <w:r w:rsidR="00E70EAD">
        <w:rPr>
          <w:i/>
        </w:rPr>
        <w:t>multiple amplifying gains can be indicated by RRC and DCI, and one amplifying gain is indicated for each forwarding occasion.</w:t>
      </w:r>
      <w:r>
        <w:fldChar w:fldCharType="end"/>
      </w:r>
    </w:p>
    <w:p w14:paraId="7E86F109" w14:textId="4AC935A6" w:rsidR="00BE7C90" w:rsidRPr="00271F80" w:rsidRDefault="00BE7C90" w:rsidP="00271F80"/>
    <w:p w14:paraId="66409D9B" w14:textId="77777777" w:rsidR="003E1ABD" w:rsidRPr="00271F80" w:rsidRDefault="003E1ABD" w:rsidP="002E566B">
      <w:pPr>
        <w:pStyle w:val="Heading1"/>
        <w:ind w:left="431" w:hanging="431"/>
      </w:pPr>
      <w:r w:rsidRPr="00271F80">
        <w:t>References</w:t>
      </w:r>
    </w:p>
    <w:p w14:paraId="57EB37F9" w14:textId="4FA01E88" w:rsidR="00E63684" w:rsidRDefault="00B52E0B" w:rsidP="00552D64">
      <w:pPr>
        <w:pStyle w:val="ListParagraph"/>
        <w:numPr>
          <w:ilvl w:val="0"/>
          <w:numId w:val="7"/>
        </w:numPr>
        <w:ind w:firstLineChars="0"/>
      </w:pPr>
      <w:bookmarkStart w:id="57" w:name="_Ref503361205"/>
      <w:bookmarkStart w:id="58" w:name="_Ref525895623"/>
      <w:bookmarkStart w:id="59" w:name="_Ref29026095"/>
      <w:bookmarkStart w:id="60" w:name="_Ref528050952"/>
      <w:bookmarkStart w:id="61" w:name="_Ref525895749"/>
      <w:r w:rsidRPr="00B52E0B">
        <w:t>RP-222673</w:t>
      </w:r>
      <w:r w:rsidR="00E63684" w:rsidRPr="00271F80">
        <w:t>, “</w:t>
      </w:r>
      <w:r w:rsidR="009134EC" w:rsidRPr="009134EC">
        <w:t>New WID on NR network-controlled repeaters</w:t>
      </w:r>
      <w:r w:rsidR="00E63684" w:rsidRPr="00271F80">
        <w:t>”</w:t>
      </w:r>
      <w:bookmarkEnd w:id="57"/>
      <w:r w:rsidR="00E63684" w:rsidRPr="00271F80">
        <w:t xml:space="preserve">, </w:t>
      </w:r>
      <w:bookmarkEnd w:id="58"/>
      <w:r w:rsidR="00075918" w:rsidRPr="00075918">
        <w:t>ZTE, Sanechips</w:t>
      </w:r>
      <w:bookmarkStart w:id="62" w:name="_GoBack"/>
      <w:bookmarkEnd w:id="62"/>
      <w:r w:rsidR="0070723E" w:rsidRPr="00271F80">
        <w:t xml:space="preserve">, </w:t>
      </w:r>
      <w:r w:rsidR="001F7E64" w:rsidRPr="00271F80">
        <w:t>RAN#</w:t>
      </w:r>
      <w:r w:rsidR="0070723E" w:rsidRPr="00271F80">
        <w:t>9</w:t>
      </w:r>
      <w:r w:rsidR="00075918">
        <w:t>7</w:t>
      </w:r>
      <w:r w:rsidR="0070723E" w:rsidRPr="00271F80">
        <w:t>e</w:t>
      </w:r>
      <w:r w:rsidR="00E35EBE" w:rsidRPr="00271F80">
        <w:t xml:space="preserve">, </w:t>
      </w:r>
      <w:r w:rsidR="00075918" w:rsidRPr="00075918">
        <w:t>September 12-16, 2022</w:t>
      </w:r>
      <w:r w:rsidR="00AD4DBE" w:rsidRPr="00271F80">
        <w:t>.</w:t>
      </w:r>
      <w:bookmarkEnd w:id="59"/>
    </w:p>
    <w:p w14:paraId="22E61D63" w14:textId="343E1DAF" w:rsidR="004F40B1" w:rsidRPr="00271F80" w:rsidRDefault="004F40B1" w:rsidP="00552D64">
      <w:pPr>
        <w:pStyle w:val="ListParagraph"/>
        <w:numPr>
          <w:ilvl w:val="0"/>
          <w:numId w:val="7"/>
        </w:numPr>
        <w:ind w:firstLineChars="0"/>
      </w:pPr>
      <w:bookmarkStart w:id="63" w:name="_Ref114230871"/>
      <w:r w:rsidRPr="00271F80">
        <w:t>TR 38.8</w:t>
      </w:r>
      <w:r>
        <w:t>67</w:t>
      </w:r>
      <w:r w:rsidRPr="00271F80">
        <w:t>, “</w:t>
      </w:r>
      <w:r w:rsidR="00983CDC" w:rsidRPr="00983CDC">
        <w:t>Study on NR network-controlled repeaters</w:t>
      </w:r>
      <w:r w:rsidRPr="00271F80">
        <w:t>”.</w:t>
      </w:r>
      <w:bookmarkEnd w:id="63"/>
    </w:p>
    <w:p w14:paraId="3CA0682C" w14:textId="77777777" w:rsidR="002433AE" w:rsidRDefault="002433AE" w:rsidP="002433AE">
      <w:pPr>
        <w:pStyle w:val="ListParagraph"/>
        <w:numPr>
          <w:ilvl w:val="0"/>
          <w:numId w:val="7"/>
        </w:numPr>
        <w:ind w:firstLineChars="0"/>
      </w:pPr>
      <w:bookmarkStart w:id="64" w:name="_Ref109222810"/>
      <w:bookmarkStart w:id="65" w:name="_Ref99891942"/>
      <w:bookmarkStart w:id="66" w:name="_Ref46566672"/>
      <w:bookmarkStart w:id="67" w:name="_Ref40106526"/>
      <w:bookmarkStart w:id="68" w:name="_Ref30335622"/>
      <w:bookmarkEnd w:id="60"/>
      <w:bookmarkEnd w:id="61"/>
      <w:r w:rsidRPr="00271F80">
        <w:t>T</w:t>
      </w:r>
      <w:r>
        <w:t>S</w:t>
      </w:r>
      <w:r w:rsidRPr="00271F80">
        <w:t xml:space="preserve"> 38.</w:t>
      </w:r>
      <w:r>
        <w:t>106</w:t>
      </w:r>
      <w:r w:rsidRPr="00271F80">
        <w:t>, “</w:t>
      </w:r>
      <w:r w:rsidRPr="00712FFD">
        <w:t>NR Repeater Radio Transmission and Reception</w:t>
      </w:r>
      <w:r w:rsidRPr="00271F80">
        <w:t>”.</w:t>
      </w:r>
      <w:bookmarkEnd w:id="64"/>
    </w:p>
    <w:p w14:paraId="7DE93C5E" w14:textId="0AC39C7E" w:rsidR="000474ED" w:rsidRDefault="000474ED" w:rsidP="000474ED">
      <w:pPr>
        <w:pStyle w:val="ListParagraph"/>
        <w:numPr>
          <w:ilvl w:val="0"/>
          <w:numId w:val="7"/>
        </w:numPr>
        <w:ind w:firstLineChars="0"/>
      </w:pPr>
      <w:bookmarkStart w:id="69" w:name="_Ref114914074"/>
      <w:r>
        <w:t>TS 28.541, “Management and orchestration; 5G Network Resource Model (NRM); Stage 2 and stage 3”.</w:t>
      </w:r>
      <w:bookmarkEnd w:id="69"/>
      <w:r>
        <w:t xml:space="preserve"> </w:t>
      </w:r>
    </w:p>
    <w:bookmarkEnd w:id="65"/>
    <w:bookmarkEnd w:id="66"/>
    <w:bookmarkEnd w:id="67"/>
    <w:bookmarkEnd w:id="68"/>
    <w:p w14:paraId="58669D79" w14:textId="77777777" w:rsidR="00AD7BF1" w:rsidRPr="00271F80" w:rsidRDefault="00AD7BF1" w:rsidP="00271F80"/>
    <w:sectPr w:rsidR="00AD7BF1" w:rsidRPr="00271F80" w:rsidSect="00793985">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2A471" w14:textId="77777777" w:rsidR="002458CB" w:rsidRDefault="002458CB">
      <w:r>
        <w:separator/>
      </w:r>
    </w:p>
  </w:endnote>
  <w:endnote w:type="continuationSeparator" w:id="0">
    <w:p w14:paraId="61F4828D" w14:textId="77777777" w:rsidR="002458CB" w:rsidRDefault="00245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C21D4" w14:textId="77777777" w:rsidR="002458CB" w:rsidRDefault="002458CB">
      <w:r>
        <w:separator/>
      </w:r>
    </w:p>
  </w:footnote>
  <w:footnote w:type="continuationSeparator" w:id="0">
    <w:p w14:paraId="33A7EBE9" w14:textId="77777777" w:rsidR="002458CB" w:rsidRDefault="002458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A5E95"/>
    <w:multiLevelType w:val="hybridMultilevel"/>
    <w:tmpl w:val="66C05114"/>
    <w:lvl w:ilvl="0" w:tplc="4D7600D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B68352A"/>
    <w:multiLevelType w:val="hybridMultilevel"/>
    <w:tmpl w:val="99F0F420"/>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E2458"/>
    <w:multiLevelType w:val="hybridMultilevel"/>
    <w:tmpl w:val="19F8B32C"/>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022C08"/>
    <w:multiLevelType w:val="hybridMultilevel"/>
    <w:tmpl w:val="89FCF796"/>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1714B4"/>
    <w:multiLevelType w:val="hybridMultilevel"/>
    <w:tmpl w:val="CA34A9E6"/>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EC6F21"/>
    <w:multiLevelType w:val="hybridMultilevel"/>
    <w:tmpl w:val="6B84467E"/>
    <w:lvl w:ilvl="0" w:tplc="37D2B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A72E64"/>
    <w:multiLevelType w:val="hybridMultilevel"/>
    <w:tmpl w:val="9E521E0C"/>
    <w:lvl w:ilvl="0" w:tplc="34DC5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44FAD"/>
    <w:multiLevelType w:val="hybridMultilevel"/>
    <w:tmpl w:val="ABC42042"/>
    <w:lvl w:ilvl="0" w:tplc="4D7600D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482ADA"/>
    <w:multiLevelType w:val="hybridMultilevel"/>
    <w:tmpl w:val="6C2C76F0"/>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9240E"/>
    <w:multiLevelType w:val="hybridMultilevel"/>
    <w:tmpl w:val="A984AABA"/>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FA1F85"/>
    <w:multiLevelType w:val="hybridMultilevel"/>
    <w:tmpl w:val="04EE9486"/>
    <w:lvl w:ilvl="0" w:tplc="55EE1AD4">
      <w:start w:val="1"/>
      <w:numFmt w:val="bullet"/>
      <w:lvlText w:val=""/>
      <w:lvlJc w:val="left"/>
      <w:pPr>
        <w:ind w:left="420" w:hanging="420"/>
      </w:pPr>
      <w:rPr>
        <w:rFonts w:ascii="Symbol" w:hAnsi="Symbol" w:hint="default"/>
      </w:rPr>
    </w:lvl>
    <w:lvl w:ilvl="1" w:tplc="4A0631A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F5589"/>
    <w:multiLevelType w:val="hybridMultilevel"/>
    <w:tmpl w:val="5A525104"/>
    <w:lvl w:ilvl="0" w:tplc="68FC2164">
      <w:start w:val="1"/>
      <w:numFmt w:val="bullet"/>
      <w:lvlText w:val=""/>
      <w:lvlJc w:val="left"/>
      <w:pPr>
        <w:tabs>
          <w:tab w:val="num" w:pos="720"/>
        </w:tabs>
        <w:ind w:left="720" w:hanging="360"/>
      </w:pPr>
      <w:rPr>
        <w:rFonts w:ascii="Wingdings" w:hAnsi="Wingdings" w:hint="default"/>
      </w:rPr>
    </w:lvl>
    <w:lvl w:ilvl="1" w:tplc="4A2E31A0">
      <w:numFmt w:val="bullet"/>
      <w:lvlText w:val=""/>
      <w:lvlJc w:val="left"/>
      <w:pPr>
        <w:tabs>
          <w:tab w:val="num" w:pos="1440"/>
        </w:tabs>
        <w:ind w:left="1440" w:hanging="360"/>
      </w:pPr>
      <w:rPr>
        <w:rFonts w:ascii="Wingdings" w:hAnsi="Wingdings" w:hint="default"/>
      </w:rPr>
    </w:lvl>
    <w:lvl w:ilvl="2" w:tplc="4950EBC8" w:tentative="1">
      <w:start w:val="1"/>
      <w:numFmt w:val="bullet"/>
      <w:lvlText w:val=""/>
      <w:lvlJc w:val="left"/>
      <w:pPr>
        <w:tabs>
          <w:tab w:val="num" w:pos="2160"/>
        </w:tabs>
        <w:ind w:left="2160" w:hanging="360"/>
      </w:pPr>
      <w:rPr>
        <w:rFonts w:ascii="Wingdings" w:hAnsi="Wingdings" w:hint="default"/>
      </w:rPr>
    </w:lvl>
    <w:lvl w:ilvl="3" w:tplc="E2C65FB4" w:tentative="1">
      <w:start w:val="1"/>
      <w:numFmt w:val="bullet"/>
      <w:lvlText w:val=""/>
      <w:lvlJc w:val="left"/>
      <w:pPr>
        <w:tabs>
          <w:tab w:val="num" w:pos="2880"/>
        </w:tabs>
        <w:ind w:left="2880" w:hanging="360"/>
      </w:pPr>
      <w:rPr>
        <w:rFonts w:ascii="Wingdings" w:hAnsi="Wingdings" w:hint="default"/>
      </w:rPr>
    </w:lvl>
    <w:lvl w:ilvl="4" w:tplc="FC7CD996" w:tentative="1">
      <w:start w:val="1"/>
      <w:numFmt w:val="bullet"/>
      <w:lvlText w:val=""/>
      <w:lvlJc w:val="left"/>
      <w:pPr>
        <w:tabs>
          <w:tab w:val="num" w:pos="3600"/>
        </w:tabs>
        <w:ind w:left="3600" w:hanging="360"/>
      </w:pPr>
      <w:rPr>
        <w:rFonts w:ascii="Wingdings" w:hAnsi="Wingdings" w:hint="default"/>
      </w:rPr>
    </w:lvl>
    <w:lvl w:ilvl="5" w:tplc="E78C8100" w:tentative="1">
      <w:start w:val="1"/>
      <w:numFmt w:val="bullet"/>
      <w:lvlText w:val=""/>
      <w:lvlJc w:val="left"/>
      <w:pPr>
        <w:tabs>
          <w:tab w:val="num" w:pos="4320"/>
        </w:tabs>
        <w:ind w:left="4320" w:hanging="360"/>
      </w:pPr>
      <w:rPr>
        <w:rFonts w:ascii="Wingdings" w:hAnsi="Wingdings" w:hint="default"/>
      </w:rPr>
    </w:lvl>
    <w:lvl w:ilvl="6" w:tplc="5150C018" w:tentative="1">
      <w:start w:val="1"/>
      <w:numFmt w:val="bullet"/>
      <w:lvlText w:val=""/>
      <w:lvlJc w:val="left"/>
      <w:pPr>
        <w:tabs>
          <w:tab w:val="num" w:pos="5040"/>
        </w:tabs>
        <w:ind w:left="5040" w:hanging="360"/>
      </w:pPr>
      <w:rPr>
        <w:rFonts w:ascii="Wingdings" w:hAnsi="Wingdings" w:hint="default"/>
      </w:rPr>
    </w:lvl>
    <w:lvl w:ilvl="7" w:tplc="CBB6BF90" w:tentative="1">
      <w:start w:val="1"/>
      <w:numFmt w:val="bullet"/>
      <w:lvlText w:val=""/>
      <w:lvlJc w:val="left"/>
      <w:pPr>
        <w:tabs>
          <w:tab w:val="num" w:pos="5760"/>
        </w:tabs>
        <w:ind w:left="5760" w:hanging="360"/>
      </w:pPr>
      <w:rPr>
        <w:rFonts w:ascii="Wingdings" w:hAnsi="Wingdings" w:hint="default"/>
      </w:rPr>
    </w:lvl>
    <w:lvl w:ilvl="8" w:tplc="787478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0506A7"/>
    <w:multiLevelType w:val="hybridMultilevel"/>
    <w:tmpl w:val="FFA88F88"/>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0F00A3"/>
    <w:multiLevelType w:val="multilevel"/>
    <w:tmpl w:val="330F00A3"/>
    <w:lvl w:ilvl="0">
      <w:start w:val="1"/>
      <w:numFmt w:val="bullet"/>
      <w:lvlText w:val="•"/>
      <w:lvlJc w:val="left"/>
      <w:pPr>
        <w:ind w:left="420" w:hanging="420"/>
      </w:pPr>
      <w:rPr>
        <w:rFonts w:ascii="SimSun" w:eastAsia="SimSun" w:hAnsi="SimSun" w:cs="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EED287F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12D52"/>
    <w:multiLevelType w:val="hybridMultilevel"/>
    <w:tmpl w:val="CD5CD998"/>
    <w:lvl w:ilvl="0" w:tplc="4D7600D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0" w15:restartNumberingAfterBreak="0">
    <w:nsid w:val="3E3829EA"/>
    <w:multiLevelType w:val="hybridMultilevel"/>
    <w:tmpl w:val="7E7E1892"/>
    <w:lvl w:ilvl="0" w:tplc="0B228B1E">
      <w:start w:val="1"/>
      <w:numFmt w:val="bullet"/>
      <w:lvlText w:val=""/>
      <w:lvlJc w:val="left"/>
      <w:pPr>
        <w:ind w:left="420" w:hanging="420"/>
      </w:pPr>
      <w:rPr>
        <w:rFonts w:ascii="Wingdings" w:hAnsi="Wingdings" w:hint="default"/>
      </w:rPr>
    </w:lvl>
    <w:lvl w:ilvl="1" w:tplc="56B27FAC">
      <w:start w:val="1"/>
      <w:numFmt w:val="bullet"/>
      <w:lvlText w:val="-"/>
      <w:lvlJc w:val="left"/>
      <w:pPr>
        <w:ind w:left="840" w:hanging="420"/>
      </w:pPr>
      <w:rPr>
        <w:rFonts w:ascii="Times New Roman" w:eastAsia="Arial"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B224E2"/>
    <w:multiLevelType w:val="hybridMultilevel"/>
    <w:tmpl w:val="62724DB0"/>
    <w:lvl w:ilvl="0" w:tplc="7D8F659E">
      <w:start w:val="1"/>
      <w:numFmt w:val="bullet"/>
      <w:lvlText w:val="•"/>
      <w:lvlJc w:val="left"/>
      <w:pPr>
        <w:ind w:left="420" w:hanging="420"/>
      </w:pPr>
      <w:rPr>
        <w:rFonts w:ascii="SimSun" w:eastAsia="SimSun" w:hAnsi="SimSun" w:cs="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AB092A"/>
    <w:multiLevelType w:val="hybridMultilevel"/>
    <w:tmpl w:val="95AA3DEC"/>
    <w:lvl w:ilvl="0" w:tplc="4D7600D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4B13C0"/>
    <w:multiLevelType w:val="hybridMultilevel"/>
    <w:tmpl w:val="C298DDAE"/>
    <w:lvl w:ilvl="0" w:tplc="317CE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83B45AD"/>
    <w:multiLevelType w:val="hybridMultilevel"/>
    <w:tmpl w:val="8FCE74B4"/>
    <w:lvl w:ilvl="0" w:tplc="0B228B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89360EE"/>
    <w:multiLevelType w:val="hybridMultilevel"/>
    <w:tmpl w:val="8FA664DA"/>
    <w:lvl w:ilvl="0" w:tplc="5E8EFCA2">
      <w:start w:val="1"/>
      <w:numFmt w:val="bullet"/>
      <w:lvlText w:val="•"/>
      <w:lvlJc w:val="left"/>
      <w:pPr>
        <w:tabs>
          <w:tab w:val="num" w:pos="720"/>
        </w:tabs>
        <w:ind w:left="720" w:hanging="360"/>
      </w:pPr>
      <w:rPr>
        <w:rFonts w:ascii="Arial" w:hAnsi="Arial" w:hint="default"/>
      </w:rPr>
    </w:lvl>
    <w:lvl w:ilvl="1" w:tplc="7C761BC2">
      <w:numFmt w:val="bullet"/>
      <w:lvlText w:val=""/>
      <w:lvlJc w:val="left"/>
      <w:pPr>
        <w:tabs>
          <w:tab w:val="num" w:pos="1440"/>
        </w:tabs>
        <w:ind w:left="1440" w:hanging="360"/>
      </w:pPr>
      <w:rPr>
        <w:rFonts w:ascii="Wingdings" w:hAnsi="Wingdings" w:hint="default"/>
      </w:rPr>
    </w:lvl>
    <w:lvl w:ilvl="2" w:tplc="38F47206" w:tentative="1">
      <w:start w:val="1"/>
      <w:numFmt w:val="bullet"/>
      <w:lvlText w:val="•"/>
      <w:lvlJc w:val="left"/>
      <w:pPr>
        <w:tabs>
          <w:tab w:val="num" w:pos="2160"/>
        </w:tabs>
        <w:ind w:left="2160" w:hanging="360"/>
      </w:pPr>
      <w:rPr>
        <w:rFonts w:ascii="Arial" w:hAnsi="Arial" w:hint="default"/>
      </w:rPr>
    </w:lvl>
    <w:lvl w:ilvl="3" w:tplc="F2A07F24" w:tentative="1">
      <w:start w:val="1"/>
      <w:numFmt w:val="bullet"/>
      <w:lvlText w:val="•"/>
      <w:lvlJc w:val="left"/>
      <w:pPr>
        <w:tabs>
          <w:tab w:val="num" w:pos="2880"/>
        </w:tabs>
        <w:ind w:left="2880" w:hanging="360"/>
      </w:pPr>
      <w:rPr>
        <w:rFonts w:ascii="Arial" w:hAnsi="Arial" w:hint="default"/>
      </w:rPr>
    </w:lvl>
    <w:lvl w:ilvl="4" w:tplc="13B0CA5E" w:tentative="1">
      <w:start w:val="1"/>
      <w:numFmt w:val="bullet"/>
      <w:lvlText w:val="•"/>
      <w:lvlJc w:val="left"/>
      <w:pPr>
        <w:tabs>
          <w:tab w:val="num" w:pos="3600"/>
        </w:tabs>
        <w:ind w:left="3600" w:hanging="360"/>
      </w:pPr>
      <w:rPr>
        <w:rFonts w:ascii="Arial" w:hAnsi="Arial" w:hint="default"/>
      </w:rPr>
    </w:lvl>
    <w:lvl w:ilvl="5" w:tplc="162AA59A" w:tentative="1">
      <w:start w:val="1"/>
      <w:numFmt w:val="bullet"/>
      <w:lvlText w:val="•"/>
      <w:lvlJc w:val="left"/>
      <w:pPr>
        <w:tabs>
          <w:tab w:val="num" w:pos="4320"/>
        </w:tabs>
        <w:ind w:left="4320" w:hanging="360"/>
      </w:pPr>
      <w:rPr>
        <w:rFonts w:ascii="Arial" w:hAnsi="Arial" w:hint="default"/>
      </w:rPr>
    </w:lvl>
    <w:lvl w:ilvl="6" w:tplc="B1186F12" w:tentative="1">
      <w:start w:val="1"/>
      <w:numFmt w:val="bullet"/>
      <w:lvlText w:val="•"/>
      <w:lvlJc w:val="left"/>
      <w:pPr>
        <w:tabs>
          <w:tab w:val="num" w:pos="5040"/>
        </w:tabs>
        <w:ind w:left="5040" w:hanging="360"/>
      </w:pPr>
      <w:rPr>
        <w:rFonts w:ascii="Arial" w:hAnsi="Arial" w:hint="default"/>
      </w:rPr>
    </w:lvl>
    <w:lvl w:ilvl="7" w:tplc="8494C292" w:tentative="1">
      <w:start w:val="1"/>
      <w:numFmt w:val="bullet"/>
      <w:lvlText w:val="•"/>
      <w:lvlJc w:val="left"/>
      <w:pPr>
        <w:tabs>
          <w:tab w:val="num" w:pos="5760"/>
        </w:tabs>
        <w:ind w:left="5760" w:hanging="360"/>
      </w:pPr>
      <w:rPr>
        <w:rFonts w:ascii="Arial" w:hAnsi="Arial" w:hint="default"/>
      </w:rPr>
    </w:lvl>
    <w:lvl w:ilvl="8" w:tplc="E33C1D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1F46F0"/>
    <w:multiLevelType w:val="hybridMultilevel"/>
    <w:tmpl w:val="3E7CA006"/>
    <w:lvl w:ilvl="0" w:tplc="9B4C61AA">
      <w:start w:val="1"/>
      <w:numFmt w:val="bullet"/>
      <w:lvlText w:val="•"/>
      <w:lvlJc w:val="left"/>
      <w:pPr>
        <w:tabs>
          <w:tab w:val="num" w:pos="720"/>
        </w:tabs>
        <w:ind w:left="720" w:hanging="360"/>
      </w:pPr>
      <w:rPr>
        <w:rFonts w:ascii="Arial" w:hAnsi="Arial" w:hint="default"/>
      </w:rPr>
    </w:lvl>
    <w:lvl w:ilvl="1" w:tplc="23783752" w:tentative="1">
      <w:start w:val="1"/>
      <w:numFmt w:val="bullet"/>
      <w:lvlText w:val="•"/>
      <w:lvlJc w:val="left"/>
      <w:pPr>
        <w:tabs>
          <w:tab w:val="num" w:pos="1440"/>
        </w:tabs>
        <w:ind w:left="1440" w:hanging="360"/>
      </w:pPr>
      <w:rPr>
        <w:rFonts w:ascii="Arial" w:hAnsi="Arial" w:hint="default"/>
      </w:rPr>
    </w:lvl>
    <w:lvl w:ilvl="2" w:tplc="8EFA8F2E" w:tentative="1">
      <w:start w:val="1"/>
      <w:numFmt w:val="bullet"/>
      <w:lvlText w:val="•"/>
      <w:lvlJc w:val="left"/>
      <w:pPr>
        <w:tabs>
          <w:tab w:val="num" w:pos="2160"/>
        </w:tabs>
        <w:ind w:left="2160" w:hanging="360"/>
      </w:pPr>
      <w:rPr>
        <w:rFonts w:ascii="Arial" w:hAnsi="Arial" w:hint="default"/>
      </w:rPr>
    </w:lvl>
    <w:lvl w:ilvl="3" w:tplc="6CD0ED18" w:tentative="1">
      <w:start w:val="1"/>
      <w:numFmt w:val="bullet"/>
      <w:lvlText w:val="•"/>
      <w:lvlJc w:val="left"/>
      <w:pPr>
        <w:tabs>
          <w:tab w:val="num" w:pos="2880"/>
        </w:tabs>
        <w:ind w:left="2880" w:hanging="360"/>
      </w:pPr>
      <w:rPr>
        <w:rFonts w:ascii="Arial" w:hAnsi="Arial" w:hint="default"/>
      </w:rPr>
    </w:lvl>
    <w:lvl w:ilvl="4" w:tplc="4F3ADAC8" w:tentative="1">
      <w:start w:val="1"/>
      <w:numFmt w:val="bullet"/>
      <w:lvlText w:val="•"/>
      <w:lvlJc w:val="left"/>
      <w:pPr>
        <w:tabs>
          <w:tab w:val="num" w:pos="3600"/>
        </w:tabs>
        <w:ind w:left="3600" w:hanging="360"/>
      </w:pPr>
      <w:rPr>
        <w:rFonts w:ascii="Arial" w:hAnsi="Arial" w:hint="default"/>
      </w:rPr>
    </w:lvl>
    <w:lvl w:ilvl="5" w:tplc="C172B1E4" w:tentative="1">
      <w:start w:val="1"/>
      <w:numFmt w:val="bullet"/>
      <w:lvlText w:val="•"/>
      <w:lvlJc w:val="left"/>
      <w:pPr>
        <w:tabs>
          <w:tab w:val="num" w:pos="4320"/>
        </w:tabs>
        <w:ind w:left="4320" w:hanging="360"/>
      </w:pPr>
      <w:rPr>
        <w:rFonts w:ascii="Arial" w:hAnsi="Arial" w:hint="default"/>
      </w:rPr>
    </w:lvl>
    <w:lvl w:ilvl="6" w:tplc="07AC8B1E" w:tentative="1">
      <w:start w:val="1"/>
      <w:numFmt w:val="bullet"/>
      <w:lvlText w:val="•"/>
      <w:lvlJc w:val="left"/>
      <w:pPr>
        <w:tabs>
          <w:tab w:val="num" w:pos="5040"/>
        </w:tabs>
        <w:ind w:left="5040" w:hanging="360"/>
      </w:pPr>
      <w:rPr>
        <w:rFonts w:ascii="Arial" w:hAnsi="Arial" w:hint="default"/>
      </w:rPr>
    </w:lvl>
    <w:lvl w:ilvl="7" w:tplc="65E0CC2A" w:tentative="1">
      <w:start w:val="1"/>
      <w:numFmt w:val="bullet"/>
      <w:lvlText w:val="•"/>
      <w:lvlJc w:val="left"/>
      <w:pPr>
        <w:tabs>
          <w:tab w:val="num" w:pos="5760"/>
        </w:tabs>
        <w:ind w:left="5760" w:hanging="360"/>
      </w:pPr>
      <w:rPr>
        <w:rFonts w:ascii="Arial" w:hAnsi="Arial" w:hint="default"/>
      </w:rPr>
    </w:lvl>
    <w:lvl w:ilvl="8" w:tplc="05029A5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036972"/>
    <w:multiLevelType w:val="hybridMultilevel"/>
    <w:tmpl w:val="1F70755C"/>
    <w:lvl w:ilvl="0" w:tplc="4D7600D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B33E58"/>
    <w:multiLevelType w:val="hybridMultilevel"/>
    <w:tmpl w:val="03E85D42"/>
    <w:lvl w:ilvl="0" w:tplc="4D7600D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444FCA"/>
    <w:multiLevelType w:val="hybridMultilevel"/>
    <w:tmpl w:val="7DFEE48E"/>
    <w:lvl w:ilvl="0" w:tplc="C41E6A88">
      <w:start w:val="1"/>
      <w:numFmt w:val="bullet"/>
      <w:lvlText w:val=""/>
      <w:lvlJc w:val="left"/>
      <w:pPr>
        <w:tabs>
          <w:tab w:val="num" w:pos="720"/>
        </w:tabs>
        <w:ind w:left="720" w:hanging="360"/>
      </w:pPr>
      <w:rPr>
        <w:rFonts w:ascii="Wingdings" w:hAnsi="Wingdings" w:hint="default"/>
      </w:rPr>
    </w:lvl>
    <w:lvl w:ilvl="1" w:tplc="735AA702">
      <w:numFmt w:val="bullet"/>
      <w:lvlText w:val=""/>
      <w:lvlJc w:val="left"/>
      <w:pPr>
        <w:tabs>
          <w:tab w:val="num" w:pos="1440"/>
        </w:tabs>
        <w:ind w:left="1440" w:hanging="360"/>
      </w:pPr>
      <w:rPr>
        <w:rFonts w:ascii="Wingdings" w:hAnsi="Wingdings" w:hint="default"/>
      </w:rPr>
    </w:lvl>
    <w:lvl w:ilvl="2" w:tplc="8F9CC950" w:tentative="1">
      <w:start w:val="1"/>
      <w:numFmt w:val="bullet"/>
      <w:lvlText w:val=""/>
      <w:lvlJc w:val="left"/>
      <w:pPr>
        <w:tabs>
          <w:tab w:val="num" w:pos="2160"/>
        </w:tabs>
        <w:ind w:left="2160" w:hanging="360"/>
      </w:pPr>
      <w:rPr>
        <w:rFonts w:ascii="Wingdings" w:hAnsi="Wingdings" w:hint="default"/>
      </w:rPr>
    </w:lvl>
    <w:lvl w:ilvl="3" w:tplc="84F649DA" w:tentative="1">
      <w:start w:val="1"/>
      <w:numFmt w:val="bullet"/>
      <w:lvlText w:val=""/>
      <w:lvlJc w:val="left"/>
      <w:pPr>
        <w:tabs>
          <w:tab w:val="num" w:pos="2880"/>
        </w:tabs>
        <w:ind w:left="2880" w:hanging="360"/>
      </w:pPr>
      <w:rPr>
        <w:rFonts w:ascii="Wingdings" w:hAnsi="Wingdings" w:hint="default"/>
      </w:rPr>
    </w:lvl>
    <w:lvl w:ilvl="4" w:tplc="9CCE027C" w:tentative="1">
      <w:start w:val="1"/>
      <w:numFmt w:val="bullet"/>
      <w:lvlText w:val=""/>
      <w:lvlJc w:val="left"/>
      <w:pPr>
        <w:tabs>
          <w:tab w:val="num" w:pos="3600"/>
        </w:tabs>
        <w:ind w:left="3600" w:hanging="360"/>
      </w:pPr>
      <w:rPr>
        <w:rFonts w:ascii="Wingdings" w:hAnsi="Wingdings" w:hint="default"/>
      </w:rPr>
    </w:lvl>
    <w:lvl w:ilvl="5" w:tplc="BE38FEAA" w:tentative="1">
      <w:start w:val="1"/>
      <w:numFmt w:val="bullet"/>
      <w:lvlText w:val=""/>
      <w:lvlJc w:val="left"/>
      <w:pPr>
        <w:tabs>
          <w:tab w:val="num" w:pos="4320"/>
        </w:tabs>
        <w:ind w:left="4320" w:hanging="360"/>
      </w:pPr>
      <w:rPr>
        <w:rFonts w:ascii="Wingdings" w:hAnsi="Wingdings" w:hint="default"/>
      </w:rPr>
    </w:lvl>
    <w:lvl w:ilvl="6" w:tplc="7A00CF8E" w:tentative="1">
      <w:start w:val="1"/>
      <w:numFmt w:val="bullet"/>
      <w:lvlText w:val=""/>
      <w:lvlJc w:val="left"/>
      <w:pPr>
        <w:tabs>
          <w:tab w:val="num" w:pos="5040"/>
        </w:tabs>
        <w:ind w:left="5040" w:hanging="360"/>
      </w:pPr>
      <w:rPr>
        <w:rFonts w:ascii="Wingdings" w:hAnsi="Wingdings" w:hint="default"/>
      </w:rPr>
    </w:lvl>
    <w:lvl w:ilvl="7" w:tplc="388CA412" w:tentative="1">
      <w:start w:val="1"/>
      <w:numFmt w:val="bullet"/>
      <w:lvlText w:val=""/>
      <w:lvlJc w:val="left"/>
      <w:pPr>
        <w:tabs>
          <w:tab w:val="num" w:pos="5760"/>
        </w:tabs>
        <w:ind w:left="5760" w:hanging="360"/>
      </w:pPr>
      <w:rPr>
        <w:rFonts w:ascii="Wingdings" w:hAnsi="Wingdings" w:hint="default"/>
      </w:rPr>
    </w:lvl>
    <w:lvl w:ilvl="8" w:tplc="E1DA1B8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BB4820"/>
    <w:multiLevelType w:val="hybridMultilevel"/>
    <w:tmpl w:val="60CABD6C"/>
    <w:lvl w:ilvl="0" w:tplc="B54219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B84507"/>
    <w:multiLevelType w:val="hybridMultilevel"/>
    <w:tmpl w:val="E3444EDC"/>
    <w:lvl w:ilvl="0" w:tplc="0B228B1E">
      <w:start w:val="1"/>
      <w:numFmt w:val="bullet"/>
      <w:lvlText w:val=""/>
      <w:lvlJc w:val="left"/>
      <w:pPr>
        <w:ind w:left="420" w:hanging="420"/>
      </w:pPr>
      <w:rPr>
        <w:rFonts w:ascii="Wingdings" w:hAnsi="Wingdings" w:hint="default"/>
      </w:rPr>
    </w:lvl>
    <w:lvl w:ilvl="1" w:tplc="F730AD2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886C8E"/>
    <w:multiLevelType w:val="hybridMultilevel"/>
    <w:tmpl w:val="A5C4C098"/>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4921BE"/>
    <w:multiLevelType w:val="hybridMultilevel"/>
    <w:tmpl w:val="493A9E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BF27E7"/>
    <w:multiLevelType w:val="hybridMultilevel"/>
    <w:tmpl w:val="547C8BAE"/>
    <w:lvl w:ilvl="0" w:tplc="CD4C91E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43F89"/>
    <w:multiLevelType w:val="hybridMultilevel"/>
    <w:tmpl w:val="67BAB2C0"/>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0A32F6"/>
    <w:multiLevelType w:val="hybridMultilevel"/>
    <w:tmpl w:val="913C2FC2"/>
    <w:lvl w:ilvl="0" w:tplc="9B4C3DB0">
      <w:start w:val="1"/>
      <w:numFmt w:val="bullet"/>
      <w:lvlText w:val="•"/>
      <w:lvlJc w:val="left"/>
      <w:pPr>
        <w:tabs>
          <w:tab w:val="num" w:pos="720"/>
        </w:tabs>
        <w:ind w:left="720" w:hanging="360"/>
      </w:pPr>
      <w:rPr>
        <w:rFonts w:ascii="Arial" w:hAnsi="Arial" w:hint="default"/>
      </w:rPr>
    </w:lvl>
    <w:lvl w:ilvl="1" w:tplc="F74CCD3E">
      <w:numFmt w:val="bullet"/>
      <w:lvlText w:val="•"/>
      <w:lvlJc w:val="left"/>
      <w:pPr>
        <w:tabs>
          <w:tab w:val="num" w:pos="1440"/>
        </w:tabs>
        <w:ind w:left="1440" w:hanging="360"/>
      </w:pPr>
      <w:rPr>
        <w:rFonts w:ascii="Arial" w:hAnsi="Arial" w:hint="default"/>
      </w:rPr>
    </w:lvl>
    <w:lvl w:ilvl="2" w:tplc="470AC144" w:tentative="1">
      <w:start w:val="1"/>
      <w:numFmt w:val="bullet"/>
      <w:lvlText w:val="•"/>
      <w:lvlJc w:val="left"/>
      <w:pPr>
        <w:tabs>
          <w:tab w:val="num" w:pos="2160"/>
        </w:tabs>
        <w:ind w:left="2160" w:hanging="360"/>
      </w:pPr>
      <w:rPr>
        <w:rFonts w:ascii="Arial" w:hAnsi="Arial" w:hint="default"/>
      </w:rPr>
    </w:lvl>
    <w:lvl w:ilvl="3" w:tplc="BF247F30" w:tentative="1">
      <w:start w:val="1"/>
      <w:numFmt w:val="bullet"/>
      <w:lvlText w:val="•"/>
      <w:lvlJc w:val="left"/>
      <w:pPr>
        <w:tabs>
          <w:tab w:val="num" w:pos="2880"/>
        </w:tabs>
        <w:ind w:left="2880" w:hanging="360"/>
      </w:pPr>
      <w:rPr>
        <w:rFonts w:ascii="Arial" w:hAnsi="Arial" w:hint="default"/>
      </w:rPr>
    </w:lvl>
    <w:lvl w:ilvl="4" w:tplc="D944A3D6" w:tentative="1">
      <w:start w:val="1"/>
      <w:numFmt w:val="bullet"/>
      <w:lvlText w:val="•"/>
      <w:lvlJc w:val="left"/>
      <w:pPr>
        <w:tabs>
          <w:tab w:val="num" w:pos="3600"/>
        </w:tabs>
        <w:ind w:left="3600" w:hanging="360"/>
      </w:pPr>
      <w:rPr>
        <w:rFonts w:ascii="Arial" w:hAnsi="Arial" w:hint="default"/>
      </w:rPr>
    </w:lvl>
    <w:lvl w:ilvl="5" w:tplc="EB9A1760" w:tentative="1">
      <w:start w:val="1"/>
      <w:numFmt w:val="bullet"/>
      <w:lvlText w:val="•"/>
      <w:lvlJc w:val="left"/>
      <w:pPr>
        <w:tabs>
          <w:tab w:val="num" w:pos="4320"/>
        </w:tabs>
        <w:ind w:left="4320" w:hanging="360"/>
      </w:pPr>
      <w:rPr>
        <w:rFonts w:ascii="Arial" w:hAnsi="Arial" w:hint="default"/>
      </w:rPr>
    </w:lvl>
    <w:lvl w:ilvl="6" w:tplc="448AB878" w:tentative="1">
      <w:start w:val="1"/>
      <w:numFmt w:val="bullet"/>
      <w:lvlText w:val="•"/>
      <w:lvlJc w:val="left"/>
      <w:pPr>
        <w:tabs>
          <w:tab w:val="num" w:pos="5040"/>
        </w:tabs>
        <w:ind w:left="5040" w:hanging="360"/>
      </w:pPr>
      <w:rPr>
        <w:rFonts w:ascii="Arial" w:hAnsi="Arial" w:hint="default"/>
      </w:rPr>
    </w:lvl>
    <w:lvl w:ilvl="7" w:tplc="76EE2420" w:tentative="1">
      <w:start w:val="1"/>
      <w:numFmt w:val="bullet"/>
      <w:lvlText w:val="•"/>
      <w:lvlJc w:val="left"/>
      <w:pPr>
        <w:tabs>
          <w:tab w:val="num" w:pos="5760"/>
        </w:tabs>
        <w:ind w:left="5760" w:hanging="360"/>
      </w:pPr>
      <w:rPr>
        <w:rFonts w:ascii="Arial" w:hAnsi="Arial" w:hint="default"/>
      </w:rPr>
    </w:lvl>
    <w:lvl w:ilvl="8" w:tplc="25F6B8E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C87976"/>
    <w:multiLevelType w:val="hybridMultilevel"/>
    <w:tmpl w:val="1188F36A"/>
    <w:lvl w:ilvl="0" w:tplc="B542193C">
      <w:start w:val="1"/>
      <w:numFmt w:val="bullet"/>
      <w:lvlText w:val="•"/>
      <w:lvlJc w:val="left"/>
      <w:pPr>
        <w:tabs>
          <w:tab w:val="num" w:pos="720"/>
        </w:tabs>
        <w:ind w:left="720" w:hanging="360"/>
      </w:pPr>
      <w:rPr>
        <w:rFonts w:ascii="Arial" w:hAnsi="Arial" w:hint="default"/>
      </w:rPr>
    </w:lvl>
    <w:lvl w:ilvl="1" w:tplc="82B4A662" w:tentative="1">
      <w:start w:val="1"/>
      <w:numFmt w:val="bullet"/>
      <w:lvlText w:val="•"/>
      <w:lvlJc w:val="left"/>
      <w:pPr>
        <w:tabs>
          <w:tab w:val="num" w:pos="1440"/>
        </w:tabs>
        <w:ind w:left="1440" w:hanging="360"/>
      </w:pPr>
      <w:rPr>
        <w:rFonts w:ascii="Arial" w:hAnsi="Arial" w:hint="default"/>
      </w:rPr>
    </w:lvl>
    <w:lvl w:ilvl="2" w:tplc="6B9A84F0" w:tentative="1">
      <w:start w:val="1"/>
      <w:numFmt w:val="bullet"/>
      <w:lvlText w:val="•"/>
      <w:lvlJc w:val="left"/>
      <w:pPr>
        <w:tabs>
          <w:tab w:val="num" w:pos="2160"/>
        </w:tabs>
        <w:ind w:left="2160" w:hanging="360"/>
      </w:pPr>
      <w:rPr>
        <w:rFonts w:ascii="Arial" w:hAnsi="Arial" w:hint="default"/>
      </w:rPr>
    </w:lvl>
    <w:lvl w:ilvl="3" w:tplc="68307196" w:tentative="1">
      <w:start w:val="1"/>
      <w:numFmt w:val="bullet"/>
      <w:lvlText w:val="•"/>
      <w:lvlJc w:val="left"/>
      <w:pPr>
        <w:tabs>
          <w:tab w:val="num" w:pos="2880"/>
        </w:tabs>
        <w:ind w:left="2880" w:hanging="360"/>
      </w:pPr>
      <w:rPr>
        <w:rFonts w:ascii="Arial" w:hAnsi="Arial" w:hint="default"/>
      </w:rPr>
    </w:lvl>
    <w:lvl w:ilvl="4" w:tplc="24BEE7CA" w:tentative="1">
      <w:start w:val="1"/>
      <w:numFmt w:val="bullet"/>
      <w:lvlText w:val="•"/>
      <w:lvlJc w:val="left"/>
      <w:pPr>
        <w:tabs>
          <w:tab w:val="num" w:pos="3600"/>
        </w:tabs>
        <w:ind w:left="3600" w:hanging="360"/>
      </w:pPr>
      <w:rPr>
        <w:rFonts w:ascii="Arial" w:hAnsi="Arial" w:hint="default"/>
      </w:rPr>
    </w:lvl>
    <w:lvl w:ilvl="5" w:tplc="F4286500" w:tentative="1">
      <w:start w:val="1"/>
      <w:numFmt w:val="bullet"/>
      <w:lvlText w:val="•"/>
      <w:lvlJc w:val="left"/>
      <w:pPr>
        <w:tabs>
          <w:tab w:val="num" w:pos="4320"/>
        </w:tabs>
        <w:ind w:left="4320" w:hanging="360"/>
      </w:pPr>
      <w:rPr>
        <w:rFonts w:ascii="Arial" w:hAnsi="Arial" w:hint="default"/>
      </w:rPr>
    </w:lvl>
    <w:lvl w:ilvl="6" w:tplc="51189D50" w:tentative="1">
      <w:start w:val="1"/>
      <w:numFmt w:val="bullet"/>
      <w:lvlText w:val="•"/>
      <w:lvlJc w:val="left"/>
      <w:pPr>
        <w:tabs>
          <w:tab w:val="num" w:pos="5040"/>
        </w:tabs>
        <w:ind w:left="5040" w:hanging="360"/>
      </w:pPr>
      <w:rPr>
        <w:rFonts w:ascii="Arial" w:hAnsi="Arial" w:hint="default"/>
      </w:rPr>
    </w:lvl>
    <w:lvl w:ilvl="7" w:tplc="A30EBE02" w:tentative="1">
      <w:start w:val="1"/>
      <w:numFmt w:val="bullet"/>
      <w:lvlText w:val="•"/>
      <w:lvlJc w:val="left"/>
      <w:pPr>
        <w:tabs>
          <w:tab w:val="num" w:pos="5760"/>
        </w:tabs>
        <w:ind w:left="5760" w:hanging="360"/>
      </w:pPr>
      <w:rPr>
        <w:rFonts w:ascii="Arial" w:hAnsi="Arial" w:hint="default"/>
      </w:rPr>
    </w:lvl>
    <w:lvl w:ilvl="8" w:tplc="E8A0CC5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944789B"/>
    <w:multiLevelType w:val="hybridMultilevel"/>
    <w:tmpl w:val="47E0C28A"/>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AA72862"/>
    <w:multiLevelType w:val="hybridMultilevel"/>
    <w:tmpl w:val="DE946660"/>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BA128E"/>
    <w:multiLevelType w:val="hybridMultilevel"/>
    <w:tmpl w:val="7ADCB400"/>
    <w:lvl w:ilvl="0" w:tplc="F730AD20">
      <w:start w:val="1"/>
      <w:numFmt w:val="bullet"/>
      <w:lvlText w:val=""/>
      <w:lvlJc w:val="left"/>
      <w:pPr>
        <w:tabs>
          <w:tab w:val="num" w:pos="785"/>
        </w:tabs>
        <w:ind w:left="785" w:hanging="360"/>
      </w:pPr>
      <w:rPr>
        <w:rFonts w:ascii="Wingdings" w:hAnsi="Wingdings" w:hint="default"/>
      </w:rPr>
    </w:lvl>
    <w:lvl w:ilvl="1" w:tplc="735AA702">
      <w:numFmt w:val="bullet"/>
      <w:lvlText w:val=""/>
      <w:lvlJc w:val="left"/>
      <w:pPr>
        <w:tabs>
          <w:tab w:val="num" w:pos="1505"/>
        </w:tabs>
        <w:ind w:left="1505" w:hanging="360"/>
      </w:pPr>
      <w:rPr>
        <w:rFonts w:ascii="Wingdings" w:hAnsi="Wingdings" w:hint="default"/>
      </w:rPr>
    </w:lvl>
    <w:lvl w:ilvl="2" w:tplc="8F9CC950" w:tentative="1">
      <w:start w:val="1"/>
      <w:numFmt w:val="bullet"/>
      <w:lvlText w:val=""/>
      <w:lvlJc w:val="left"/>
      <w:pPr>
        <w:tabs>
          <w:tab w:val="num" w:pos="2225"/>
        </w:tabs>
        <w:ind w:left="2225" w:hanging="360"/>
      </w:pPr>
      <w:rPr>
        <w:rFonts w:ascii="Wingdings" w:hAnsi="Wingdings" w:hint="default"/>
      </w:rPr>
    </w:lvl>
    <w:lvl w:ilvl="3" w:tplc="84F649DA" w:tentative="1">
      <w:start w:val="1"/>
      <w:numFmt w:val="bullet"/>
      <w:lvlText w:val=""/>
      <w:lvlJc w:val="left"/>
      <w:pPr>
        <w:tabs>
          <w:tab w:val="num" w:pos="2945"/>
        </w:tabs>
        <w:ind w:left="2945" w:hanging="360"/>
      </w:pPr>
      <w:rPr>
        <w:rFonts w:ascii="Wingdings" w:hAnsi="Wingdings" w:hint="default"/>
      </w:rPr>
    </w:lvl>
    <w:lvl w:ilvl="4" w:tplc="9CCE027C" w:tentative="1">
      <w:start w:val="1"/>
      <w:numFmt w:val="bullet"/>
      <w:lvlText w:val=""/>
      <w:lvlJc w:val="left"/>
      <w:pPr>
        <w:tabs>
          <w:tab w:val="num" w:pos="3665"/>
        </w:tabs>
        <w:ind w:left="3665" w:hanging="360"/>
      </w:pPr>
      <w:rPr>
        <w:rFonts w:ascii="Wingdings" w:hAnsi="Wingdings" w:hint="default"/>
      </w:rPr>
    </w:lvl>
    <w:lvl w:ilvl="5" w:tplc="BE38FEAA" w:tentative="1">
      <w:start w:val="1"/>
      <w:numFmt w:val="bullet"/>
      <w:lvlText w:val=""/>
      <w:lvlJc w:val="left"/>
      <w:pPr>
        <w:tabs>
          <w:tab w:val="num" w:pos="4385"/>
        </w:tabs>
        <w:ind w:left="4385" w:hanging="360"/>
      </w:pPr>
      <w:rPr>
        <w:rFonts w:ascii="Wingdings" w:hAnsi="Wingdings" w:hint="default"/>
      </w:rPr>
    </w:lvl>
    <w:lvl w:ilvl="6" w:tplc="7A00CF8E" w:tentative="1">
      <w:start w:val="1"/>
      <w:numFmt w:val="bullet"/>
      <w:lvlText w:val=""/>
      <w:lvlJc w:val="left"/>
      <w:pPr>
        <w:tabs>
          <w:tab w:val="num" w:pos="5105"/>
        </w:tabs>
        <w:ind w:left="5105" w:hanging="360"/>
      </w:pPr>
      <w:rPr>
        <w:rFonts w:ascii="Wingdings" w:hAnsi="Wingdings" w:hint="default"/>
      </w:rPr>
    </w:lvl>
    <w:lvl w:ilvl="7" w:tplc="388CA412" w:tentative="1">
      <w:start w:val="1"/>
      <w:numFmt w:val="bullet"/>
      <w:lvlText w:val=""/>
      <w:lvlJc w:val="left"/>
      <w:pPr>
        <w:tabs>
          <w:tab w:val="num" w:pos="5825"/>
        </w:tabs>
        <w:ind w:left="5825" w:hanging="360"/>
      </w:pPr>
      <w:rPr>
        <w:rFonts w:ascii="Wingdings" w:hAnsi="Wingdings" w:hint="default"/>
      </w:rPr>
    </w:lvl>
    <w:lvl w:ilvl="8" w:tplc="E1DA1B84" w:tentative="1">
      <w:start w:val="1"/>
      <w:numFmt w:val="bullet"/>
      <w:lvlText w:val=""/>
      <w:lvlJc w:val="left"/>
      <w:pPr>
        <w:tabs>
          <w:tab w:val="num" w:pos="6545"/>
        </w:tabs>
        <w:ind w:left="6545" w:hanging="360"/>
      </w:pPr>
      <w:rPr>
        <w:rFonts w:ascii="Wingdings" w:hAnsi="Wingdings" w:hint="default"/>
      </w:rPr>
    </w:lvl>
  </w:abstractNum>
  <w:num w:numId="1">
    <w:abstractNumId w:val="19"/>
  </w:num>
  <w:num w:numId="2">
    <w:abstractNumId w:val="17"/>
  </w:num>
  <w:num w:numId="3">
    <w:abstractNumId w:val="1"/>
  </w:num>
  <w:num w:numId="4">
    <w:abstractNumId w:val="38"/>
  </w:num>
  <w:num w:numId="5">
    <w:abstractNumId w:val="2"/>
  </w:num>
  <w:num w:numId="6">
    <w:abstractNumId w:val="20"/>
  </w:num>
  <w:num w:numId="7">
    <w:abstractNumId w:val="41"/>
  </w:num>
  <w:num w:numId="8">
    <w:abstractNumId w:val="30"/>
  </w:num>
  <w:num w:numId="9">
    <w:abstractNumId w:val="39"/>
  </w:num>
  <w:num w:numId="10">
    <w:abstractNumId w:val="14"/>
  </w:num>
  <w:num w:numId="11">
    <w:abstractNumId w:val="37"/>
  </w:num>
  <w:num w:numId="12">
    <w:abstractNumId w:val="25"/>
  </w:num>
  <w:num w:numId="13">
    <w:abstractNumId w:val="26"/>
  </w:num>
  <w:num w:numId="14">
    <w:abstractNumId w:val="43"/>
  </w:num>
  <w:num w:numId="15">
    <w:abstractNumId w:val="34"/>
  </w:num>
  <w:num w:numId="16">
    <w:abstractNumId w:val="24"/>
  </w:num>
  <w:num w:numId="17">
    <w:abstractNumId w:val="31"/>
  </w:num>
  <w:num w:numId="18">
    <w:abstractNumId w:val="32"/>
  </w:num>
  <w:num w:numId="19">
    <w:abstractNumId w:val="5"/>
  </w:num>
  <w:num w:numId="20">
    <w:abstractNumId w:val="4"/>
  </w:num>
  <w:num w:numId="21">
    <w:abstractNumId w:val="3"/>
  </w:num>
  <w:num w:numId="22">
    <w:abstractNumId w:val="36"/>
  </w:num>
  <w:num w:numId="23">
    <w:abstractNumId w:val="33"/>
  </w:num>
  <w:num w:numId="24">
    <w:abstractNumId w:val="6"/>
  </w:num>
  <w:num w:numId="25">
    <w:abstractNumId w:val="16"/>
  </w:num>
  <w:num w:numId="26">
    <w:abstractNumId w:val="11"/>
  </w:num>
  <w:num w:numId="27">
    <w:abstractNumId w:val="9"/>
  </w:num>
  <w:num w:numId="28">
    <w:abstractNumId w:val="28"/>
  </w:num>
  <w:num w:numId="29">
    <w:abstractNumId w:val="21"/>
  </w:num>
  <w:num w:numId="30">
    <w:abstractNumId w:val="13"/>
  </w:num>
  <w:num w:numId="31">
    <w:abstractNumId w:val="8"/>
  </w:num>
  <w:num w:numId="32">
    <w:abstractNumId w:val="40"/>
  </w:num>
  <w:num w:numId="33">
    <w:abstractNumId w:val="42"/>
  </w:num>
  <w:num w:numId="34">
    <w:abstractNumId w:val="23"/>
  </w:num>
  <w:num w:numId="35">
    <w:abstractNumId w:val="7"/>
  </w:num>
  <w:num w:numId="36">
    <w:abstractNumId w:val="10"/>
  </w:num>
  <w:num w:numId="37">
    <w:abstractNumId w:val="27"/>
  </w:num>
  <w:num w:numId="38">
    <w:abstractNumId w:val="29"/>
  </w:num>
  <w:num w:numId="39">
    <w:abstractNumId w:val="22"/>
  </w:num>
  <w:num w:numId="40">
    <w:abstractNumId w:val="0"/>
  </w:num>
  <w:num w:numId="41">
    <w:abstractNumId w:val="18"/>
  </w:num>
  <w:num w:numId="42">
    <w:abstractNumId w:val="12"/>
  </w:num>
  <w:num w:numId="43">
    <w:abstractNumId w:val="35"/>
  </w:num>
  <w:num w:numId="44">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E1"/>
    <w:rsid w:val="0000088A"/>
    <w:rsid w:val="000008F8"/>
    <w:rsid w:val="00000B05"/>
    <w:rsid w:val="00000B8C"/>
    <w:rsid w:val="00000D04"/>
    <w:rsid w:val="00000DB2"/>
    <w:rsid w:val="00001189"/>
    <w:rsid w:val="000013DC"/>
    <w:rsid w:val="000015D9"/>
    <w:rsid w:val="000018A3"/>
    <w:rsid w:val="00001A94"/>
    <w:rsid w:val="00001EC5"/>
    <w:rsid w:val="000020F6"/>
    <w:rsid w:val="00002126"/>
    <w:rsid w:val="00002893"/>
    <w:rsid w:val="00002E0D"/>
    <w:rsid w:val="00003199"/>
    <w:rsid w:val="000033A3"/>
    <w:rsid w:val="00003605"/>
    <w:rsid w:val="000036F8"/>
    <w:rsid w:val="00003894"/>
    <w:rsid w:val="00003954"/>
    <w:rsid w:val="00003C56"/>
    <w:rsid w:val="00003EC2"/>
    <w:rsid w:val="00003F42"/>
    <w:rsid w:val="000040A9"/>
    <w:rsid w:val="0000414A"/>
    <w:rsid w:val="0000458E"/>
    <w:rsid w:val="000047EC"/>
    <w:rsid w:val="0000491F"/>
    <w:rsid w:val="00004E70"/>
    <w:rsid w:val="0000570D"/>
    <w:rsid w:val="000058FF"/>
    <w:rsid w:val="0000637A"/>
    <w:rsid w:val="000063D1"/>
    <w:rsid w:val="00006553"/>
    <w:rsid w:val="00006BC1"/>
    <w:rsid w:val="00006CBB"/>
    <w:rsid w:val="00006F47"/>
    <w:rsid w:val="000072B6"/>
    <w:rsid w:val="00007813"/>
    <w:rsid w:val="0000791D"/>
    <w:rsid w:val="00007DF7"/>
    <w:rsid w:val="000103FA"/>
    <w:rsid w:val="000109D7"/>
    <w:rsid w:val="000109E6"/>
    <w:rsid w:val="00011AAD"/>
    <w:rsid w:val="00011C38"/>
    <w:rsid w:val="00011CAD"/>
    <w:rsid w:val="00011F33"/>
    <w:rsid w:val="00011F67"/>
    <w:rsid w:val="0001205C"/>
    <w:rsid w:val="00012862"/>
    <w:rsid w:val="000128E4"/>
    <w:rsid w:val="000128E6"/>
    <w:rsid w:val="00012ABA"/>
    <w:rsid w:val="00012DE0"/>
    <w:rsid w:val="00012E1C"/>
    <w:rsid w:val="00013193"/>
    <w:rsid w:val="00013930"/>
    <w:rsid w:val="00013E31"/>
    <w:rsid w:val="000142AF"/>
    <w:rsid w:val="00015029"/>
    <w:rsid w:val="00015157"/>
    <w:rsid w:val="00015169"/>
    <w:rsid w:val="00015279"/>
    <w:rsid w:val="000155B7"/>
    <w:rsid w:val="0001562B"/>
    <w:rsid w:val="000156D6"/>
    <w:rsid w:val="000156F3"/>
    <w:rsid w:val="00015E5E"/>
    <w:rsid w:val="00015EFB"/>
    <w:rsid w:val="000165E2"/>
    <w:rsid w:val="000166BB"/>
    <w:rsid w:val="00016738"/>
    <w:rsid w:val="00016BEC"/>
    <w:rsid w:val="00016F5F"/>
    <w:rsid w:val="000172BE"/>
    <w:rsid w:val="000175F0"/>
    <w:rsid w:val="000176CE"/>
    <w:rsid w:val="000179BC"/>
    <w:rsid w:val="00017D8A"/>
    <w:rsid w:val="000201EB"/>
    <w:rsid w:val="000204C0"/>
    <w:rsid w:val="00020771"/>
    <w:rsid w:val="000208C6"/>
    <w:rsid w:val="000216FD"/>
    <w:rsid w:val="00021931"/>
    <w:rsid w:val="00021F7D"/>
    <w:rsid w:val="00022025"/>
    <w:rsid w:val="00022689"/>
    <w:rsid w:val="00022C34"/>
    <w:rsid w:val="00022FCA"/>
    <w:rsid w:val="00023388"/>
    <w:rsid w:val="00023425"/>
    <w:rsid w:val="000234A9"/>
    <w:rsid w:val="000234E6"/>
    <w:rsid w:val="00023B9F"/>
    <w:rsid w:val="000241BE"/>
    <w:rsid w:val="000242F2"/>
    <w:rsid w:val="00024847"/>
    <w:rsid w:val="00024BD0"/>
    <w:rsid w:val="00024BE8"/>
    <w:rsid w:val="000250D2"/>
    <w:rsid w:val="00025483"/>
    <w:rsid w:val="000257A0"/>
    <w:rsid w:val="00025885"/>
    <w:rsid w:val="00025EBF"/>
    <w:rsid w:val="0002612F"/>
    <w:rsid w:val="0002630D"/>
    <w:rsid w:val="0002645B"/>
    <w:rsid w:val="000264ED"/>
    <w:rsid w:val="00026D4B"/>
    <w:rsid w:val="000270BA"/>
    <w:rsid w:val="000275C6"/>
    <w:rsid w:val="00027622"/>
    <w:rsid w:val="00027AD6"/>
    <w:rsid w:val="00027AE8"/>
    <w:rsid w:val="00027FC1"/>
    <w:rsid w:val="0003024C"/>
    <w:rsid w:val="000302F8"/>
    <w:rsid w:val="00030E20"/>
    <w:rsid w:val="00030EF6"/>
    <w:rsid w:val="00031058"/>
    <w:rsid w:val="000314FA"/>
    <w:rsid w:val="0003153E"/>
    <w:rsid w:val="000318CC"/>
    <w:rsid w:val="00031958"/>
    <w:rsid w:val="0003196E"/>
    <w:rsid w:val="00031ADB"/>
    <w:rsid w:val="00031F52"/>
    <w:rsid w:val="00032030"/>
    <w:rsid w:val="00032056"/>
    <w:rsid w:val="00032118"/>
    <w:rsid w:val="000321EB"/>
    <w:rsid w:val="00032436"/>
    <w:rsid w:val="0003243F"/>
    <w:rsid w:val="00032618"/>
    <w:rsid w:val="000328CA"/>
    <w:rsid w:val="00032BE0"/>
    <w:rsid w:val="00032E40"/>
    <w:rsid w:val="000336A3"/>
    <w:rsid w:val="0003376B"/>
    <w:rsid w:val="000337B3"/>
    <w:rsid w:val="00033A17"/>
    <w:rsid w:val="00033D5B"/>
    <w:rsid w:val="00033D8E"/>
    <w:rsid w:val="00033E5A"/>
    <w:rsid w:val="00034276"/>
    <w:rsid w:val="00034283"/>
    <w:rsid w:val="00034676"/>
    <w:rsid w:val="000346E6"/>
    <w:rsid w:val="00034A96"/>
    <w:rsid w:val="00034C42"/>
    <w:rsid w:val="00034C63"/>
    <w:rsid w:val="00034DAC"/>
    <w:rsid w:val="00034E42"/>
    <w:rsid w:val="000352B3"/>
    <w:rsid w:val="00035ADA"/>
    <w:rsid w:val="0003616C"/>
    <w:rsid w:val="00036729"/>
    <w:rsid w:val="0003672F"/>
    <w:rsid w:val="000369E8"/>
    <w:rsid w:val="00036C59"/>
    <w:rsid w:val="00037085"/>
    <w:rsid w:val="0004023E"/>
    <w:rsid w:val="0004024B"/>
    <w:rsid w:val="000402BF"/>
    <w:rsid w:val="0004087C"/>
    <w:rsid w:val="00040A37"/>
    <w:rsid w:val="00040DBD"/>
    <w:rsid w:val="00040FCA"/>
    <w:rsid w:val="000410DA"/>
    <w:rsid w:val="000412E2"/>
    <w:rsid w:val="0004138B"/>
    <w:rsid w:val="000413BA"/>
    <w:rsid w:val="00041588"/>
    <w:rsid w:val="00041836"/>
    <w:rsid w:val="00041AE6"/>
    <w:rsid w:val="00041C57"/>
    <w:rsid w:val="00041CCB"/>
    <w:rsid w:val="00041D36"/>
    <w:rsid w:val="00041F85"/>
    <w:rsid w:val="000422DC"/>
    <w:rsid w:val="000428FC"/>
    <w:rsid w:val="00042B54"/>
    <w:rsid w:val="00042E1F"/>
    <w:rsid w:val="00042E9E"/>
    <w:rsid w:val="00043063"/>
    <w:rsid w:val="00043086"/>
    <w:rsid w:val="00043462"/>
    <w:rsid w:val="000434B7"/>
    <w:rsid w:val="000435E4"/>
    <w:rsid w:val="000436BD"/>
    <w:rsid w:val="00044928"/>
    <w:rsid w:val="00044AE0"/>
    <w:rsid w:val="00044DB4"/>
    <w:rsid w:val="000455B5"/>
    <w:rsid w:val="00045982"/>
    <w:rsid w:val="0004614C"/>
    <w:rsid w:val="00046796"/>
    <w:rsid w:val="000467FD"/>
    <w:rsid w:val="00046935"/>
    <w:rsid w:val="00046AAF"/>
    <w:rsid w:val="00046B90"/>
    <w:rsid w:val="00046DCA"/>
    <w:rsid w:val="00046E93"/>
    <w:rsid w:val="00047225"/>
    <w:rsid w:val="00047345"/>
    <w:rsid w:val="000474ED"/>
    <w:rsid w:val="000477F5"/>
    <w:rsid w:val="00047A22"/>
    <w:rsid w:val="00047E60"/>
    <w:rsid w:val="000502C4"/>
    <w:rsid w:val="00050B32"/>
    <w:rsid w:val="00050B8E"/>
    <w:rsid w:val="00050EAC"/>
    <w:rsid w:val="00050F66"/>
    <w:rsid w:val="00051659"/>
    <w:rsid w:val="00051679"/>
    <w:rsid w:val="00051CEE"/>
    <w:rsid w:val="00052194"/>
    <w:rsid w:val="000522A4"/>
    <w:rsid w:val="000522C2"/>
    <w:rsid w:val="000524CD"/>
    <w:rsid w:val="00052AD2"/>
    <w:rsid w:val="000530DF"/>
    <w:rsid w:val="0005324B"/>
    <w:rsid w:val="000536DB"/>
    <w:rsid w:val="000537A2"/>
    <w:rsid w:val="0005390E"/>
    <w:rsid w:val="00053A6E"/>
    <w:rsid w:val="00053A91"/>
    <w:rsid w:val="00053D30"/>
    <w:rsid w:val="00053D3D"/>
    <w:rsid w:val="00053E56"/>
    <w:rsid w:val="00054923"/>
    <w:rsid w:val="00054C6A"/>
    <w:rsid w:val="00054E0C"/>
    <w:rsid w:val="0005541D"/>
    <w:rsid w:val="000565C8"/>
    <w:rsid w:val="00056878"/>
    <w:rsid w:val="00056DB8"/>
    <w:rsid w:val="00057160"/>
    <w:rsid w:val="00057175"/>
    <w:rsid w:val="000575DC"/>
    <w:rsid w:val="0005776B"/>
    <w:rsid w:val="00057979"/>
    <w:rsid w:val="00057A6C"/>
    <w:rsid w:val="00057DC8"/>
    <w:rsid w:val="00060519"/>
    <w:rsid w:val="00060B66"/>
    <w:rsid w:val="00060EB7"/>
    <w:rsid w:val="000612E1"/>
    <w:rsid w:val="000614FE"/>
    <w:rsid w:val="0006150F"/>
    <w:rsid w:val="00061A60"/>
    <w:rsid w:val="00062031"/>
    <w:rsid w:val="0006227E"/>
    <w:rsid w:val="000625E5"/>
    <w:rsid w:val="000627BE"/>
    <w:rsid w:val="00062954"/>
    <w:rsid w:val="00063666"/>
    <w:rsid w:val="0006393F"/>
    <w:rsid w:val="00063D00"/>
    <w:rsid w:val="00063D30"/>
    <w:rsid w:val="00063F25"/>
    <w:rsid w:val="00064407"/>
    <w:rsid w:val="00064B9D"/>
    <w:rsid w:val="000653FE"/>
    <w:rsid w:val="0006543D"/>
    <w:rsid w:val="0006573C"/>
    <w:rsid w:val="000659A8"/>
    <w:rsid w:val="00065D38"/>
    <w:rsid w:val="00065E8A"/>
    <w:rsid w:val="00066497"/>
    <w:rsid w:val="000664F1"/>
    <w:rsid w:val="00066D02"/>
    <w:rsid w:val="00066E94"/>
    <w:rsid w:val="00067840"/>
    <w:rsid w:val="00067B45"/>
    <w:rsid w:val="00067DD1"/>
    <w:rsid w:val="0007008D"/>
    <w:rsid w:val="000702E5"/>
    <w:rsid w:val="000703BC"/>
    <w:rsid w:val="00070447"/>
    <w:rsid w:val="000706D7"/>
    <w:rsid w:val="000706E7"/>
    <w:rsid w:val="00070B37"/>
    <w:rsid w:val="00070EF8"/>
    <w:rsid w:val="000710A2"/>
    <w:rsid w:val="00071192"/>
    <w:rsid w:val="000713A7"/>
    <w:rsid w:val="0007156C"/>
    <w:rsid w:val="00071679"/>
    <w:rsid w:val="00071C03"/>
    <w:rsid w:val="00071E6F"/>
    <w:rsid w:val="00072129"/>
    <w:rsid w:val="00072216"/>
    <w:rsid w:val="000722EC"/>
    <w:rsid w:val="00072A80"/>
    <w:rsid w:val="00072ECF"/>
    <w:rsid w:val="00072FEC"/>
    <w:rsid w:val="00073071"/>
    <w:rsid w:val="000731A0"/>
    <w:rsid w:val="0007330E"/>
    <w:rsid w:val="000736C1"/>
    <w:rsid w:val="00073797"/>
    <w:rsid w:val="00073DEC"/>
    <w:rsid w:val="00074111"/>
    <w:rsid w:val="000741B8"/>
    <w:rsid w:val="000745AA"/>
    <w:rsid w:val="000748C9"/>
    <w:rsid w:val="00074906"/>
    <w:rsid w:val="00074E86"/>
    <w:rsid w:val="00075030"/>
    <w:rsid w:val="000750A4"/>
    <w:rsid w:val="00075155"/>
    <w:rsid w:val="0007515D"/>
    <w:rsid w:val="0007568E"/>
    <w:rsid w:val="00075918"/>
    <w:rsid w:val="00075C2E"/>
    <w:rsid w:val="00075E34"/>
    <w:rsid w:val="00075F52"/>
    <w:rsid w:val="00076097"/>
    <w:rsid w:val="00076541"/>
    <w:rsid w:val="00076549"/>
    <w:rsid w:val="00076817"/>
    <w:rsid w:val="00076B6D"/>
    <w:rsid w:val="000772F4"/>
    <w:rsid w:val="000776EB"/>
    <w:rsid w:val="000802FC"/>
    <w:rsid w:val="00080408"/>
    <w:rsid w:val="00080985"/>
    <w:rsid w:val="00080AAE"/>
    <w:rsid w:val="00080D4C"/>
    <w:rsid w:val="00081925"/>
    <w:rsid w:val="00081DAB"/>
    <w:rsid w:val="000822C2"/>
    <w:rsid w:val="000823AD"/>
    <w:rsid w:val="000823B0"/>
    <w:rsid w:val="0008335B"/>
    <w:rsid w:val="00083379"/>
    <w:rsid w:val="000834D4"/>
    <w:rsid w:val="00083587"/>
    <w:rsid w:val="000835EF"/>
    <w:rsid w:val="00083632"/>
    <w:rsid w:val="00083838"/>
    <w:rsid w:val="000838F7"/>
    <w:rsid w:val="00083B6A"/>
    <w:rsid w:val="00083FB1"/>
    <w:rsid w:val="00084280"/>
    <w:rsid w:val="000842F6"/>
    <w:rsid w:val="00084305"/>
    <w:rsid w:val="000854BB"/>
    <w:rsid w:val="000854E0"/>
    <w:rsid w:val="0008588F"/>
    <w:rsid w:val="00085E04"/>
    <w:rsid w:val="0008664E"/>
    <w:rsid w:val="00086673"/>
    <w:rsid w:val="00086800"/>
    <w:rsid w:val="0008680D"/>
    <w:rsid w:val="00086851"/>
    <w:rsid w:val="000869A0"/>
    <w:rsid w:val="00086CB3"/>
    <w:rsid w:val="00086D52"/>
    <w:rsid w:val="00087017"/>
    <w:rsid w:val="00087312"/>
    <w:rsid w:val="00087913"/>
    <w:rsid w:val="00087992"/>
    <w:rsid w:val="00090104"/>
    <w:rsid w:val="000901AC"/>
    <w:rsid w:val="000902DC"/>
    <w:rsid w:val="000904F5"/>
    <w:rsid w:val="0009060A"/>
    <w:rsid w:val="00090B2A"/>
    <w:rsid w:val="00090BFC"/>
    <w:rsid w:val="00091025"/>
    <w:rsid w:val="00091109"/>
    <w:rsid w:val="000911AE"/>
    <w:rsid w:val="000912EB"/>
    <w:rsid w:val="00091843"/>
    <w:rsid w:val="000918C1"/>
    <w:rsid w:val="00091E11"/>
    <w:rsid w:val="00091F50"/>
    <w:rsid w:val="000920A4"/>
    <w:rsid w:val="000926CD"/>
    <w:rsid w:val="000926ED"/>
    <w:rsid w:val="000927CF"/>
    <w:rsid w:val="000929A3"/>
    <w:rsid w:val="00092CAB"/>
    <w:rsid w:val="00092F96"/>
    <w:rsid w:val="000930F6"/>
    <w:rsid w:val="00093173"/>
    <w:rsid w:val="00093333"/>
    <w:rsid w:val="0009336F"/>
    <w:rsid w:val="00093486"/>
    <w:rsid w:val="00093697"/>
    <w:rsid w:val="00093903"/>
    <w:rsid w:val="00093D42"/>
    <w:rsid w:val="00093D58"/>
    <w:rsid w:val="00093DD0"/>
    <w:rsid w:val="000944AB"/>
    <w:rsid w:val="00094A16"/>
    <w:rsid w:val="00094A5E"/>
    <w:rsid w:val="00094ACF"/>
    <w:rsid w:val="00094DE6"/>
    <w:rsid w:val="00095097"/>
    <w:rsid w:val="000959EC"/>
    <w:rsid w:val="00095CB7"/>
    <w:rsid w:val="00095D8E"/>
    <w:rsid w:val="00095DDA"/>
    <w:rsid w:val="00096356"/>
    <w:rsid w:val="0009720D"/>
    <w:rsid w:val="00097813"/>
    <w:rsid w:val="00097C99"/>
    <w:rsid w:val="00097CB7"/>
    <w:rsid w:val="000A00D5"/>
    <w:rsid w:val="000A0343"/>
    <w:rsid w:val="000A089F"/>
    <w:rsid w:val="000A0D3F"/>
    <w:rsid w:val="000A0F14"/>
    <w:rsid w:val="000A1441"/>
    <w:rsid w:val="000A176E"/>
    <w:rsid w:val="000A1875"/>
    <w:rsid w:val="000A19EC"/>
    <w:rsid w:val="000A1A06"/>
    <w:rsid w:val="000A1A39"/>
    <w:rsid w:val="000A1B60"/>
    <w:rsid w:val="000A1BFA"/>
    <w:rsid w:val="000A1CB3"/>
    <w:rsid w:val="000A20F0"/>
    <w:rsid w:val="000A21B4"/>
    <w:rsid w:val="000A235E"/>
    <w:rsid w:val="000A2CC7"/>
    <w:rsid w:val="000A2ED6"/>
    <w:rsid w:val="000A306B"/>
    <w:rsid w:val="000A3107"/>
    <w:rsid w:val="000A3A79"/>
    <w:rsid w:val="000A4013"/>
    <w:rsid w:val="000A4205"/>
    <w:rsid w:val="000A4324"/>
    <w:rsid w:val="000A45A6"/>
    <w:rsid w:val="000A4A19"/>
    <w:rsid w:val="000A4C28"/>
    <w:rsid w:val="000A601A"/>
    <w:rsid w:val="000A60FC"/>
    <w:rsid w:val="000A618B"/>
    <w:rsid w:val="000A6351"/>
    <w:rsid w:val="000A63D6"/>
    <w:rsid w:val="000A6637"/>
    <w:rsid w:val="000A67F8"/>
    <w:rsid w:val="000A693A"/>
    <w:rsid w:val="000A6A8B"/>
    <w:rsid w:val="000A6B30"/>
    <w:rsid w:val="000A6B91"/>
    <w:rsid w:val="000A6E5A"/>
    <w:rsid w:val="000A6E97"/>
    <w:rsid w:val="000A730D"/>
    <w:rsid w:val="000A73DA"/>
    <w:rsid w:val="000A7B38"/>
    <w:rsid w:val="000A7CA0"/>
    <w:rsid w:val="000A7E84"/>
    <w:rsid w:val="000A7E8E"/>
    <w:rsid w:val="000A7EC8"/>
    <w:rsid w:val="000A7F14"/>
    <w:rsid w:val="000A7F54"/>
    <w:rsid w:val="000B0343"/>
    <w:rsid w:val="000B042B"/>
    <w:rsid w:val="000B05F9"/>
    <w:rsid w:val="000B08FB"/>
    <w:rsid w:val="000B0BF7"/>
    <w:rsid w:val="000B0FD4"/>
    <w:rsid w:val="000B1141"/>
    <w:rsid w:val="000B1379"/>
    <w:rsid w:val="000B1613"/>
    <w:rsid w:val="000B18E2"/>
    <w:rsid w:val="000B1FE3"/>
    <w:rsid w:val="000B286A"/>
    <w:rsid w:val="000B287A"/>
    <w:rsid w:val="000B2985"/>
    <w:rsid w:val="000B2A7A"/>
    <w:rsid w:val="000B2BBA"/>
    <w:rsid w:val="000B2C88"/>
    <w:rsid w:val="000B3342"/>
    <w:rsid w:val="000B3C59"/>
    <w:rsid w:val="000B4DEF"/>
    <w:rsid w:val="000B514D"/>
    <w:rsid w:val="000B51FA"/>
    <w:rsid w:val="000B5528"/>
    <w:rsid w:val="000B5845"/>
    <w:rsid w:val="000B5905"/>
    <w:rsid w:val="000B5975"/>
    <w:rsid w:val="000B5C1A"/>
    <w:rsid w:val="000B5C3A"/>
    <w:rsid w:val="000B5EB5"/>
    <w:rsid w:val="000B6223"/>
    <w:rsid w:val="000B6701"/>
    <w:rsid w:val="000B68F2"/>
    <w:rsid w:val="000B6E2C"/>
    <w:rsid w:val="000B74AF"/>
    <w:rsid w:val="000B76C5"/>
    <w:rsid w:val="000B7A10"/>
    <w:rsid w:val="000C115D"/>
    <w:rsid w:val="000C12DF"/>
    <w:rsid w:val="000C13E1"/>
    <w:rsid w:val="000C13EB"/>
    <w:rsid w:val="000C1535"/>
    <w:rsid w:val="000C1AFB"/>
    <w:rsid w:val="000C1D0A"/>
    <w:rsid w:val="000C1D92"/>
    <w:rsid w:val="000C1D98"/>
    <w:rsid w:val="000C207C"/>
    <w:rsid w:val="000C252B"/>
    <w:rsid w:val="000C281A"/>
    <w:rsid w:val="000C2EA7"/>
    <w:rsid w:val="000C2FBD"/>
    <w:rsid w:val="000C320A"/>
    <w:rsid w:val="000C3487"/>
    <w:rsid w:val="000C3B0C"/>
    <w:rsid w:val="000C422D"/>
    <w:rsid w:val="000C43ED"/>
    <w:rsid w:val="000C440B"/>
    <w:rsid w:val="000C453D"/>
    <w:rsid w:val="000C468E"/>
    <w:rsid w:val="000C4729"/>
    <w:rsid w:val="000C4CF2"/>
    <w:rsid w:val="000C4FB6"/>
    <w:rsid w:val="000C5F3D"/>
    <w:rsid w:val="000C5F91"/>
    <w:rsid w:val="000C6025"/>
    <w:rsid w:val="000C6048"/>
    <w:rsid w:val="000C6387"/>
    <w:rsid w:val="000C6625"/>
    <w:rsid w:val="000C6F60"/>
    <w:rsid w:val="000C72D9"/>
    <w:rsid w:val="000C7514"/>
    <w:rsid w:val="000C75B5"/>
    <w:rsid w:val="000C7C6B"/>
    <w:rsid w:val="000C7E4E"/>
    <w:rsid w:val="000D0565"/>
    <w:rsid w:val="000D058F"/>
    <w:rsid w:val="000D06C1"/>
    <w:rsid w:val="000D0A08"/>
    <w:rsid w:val="000D0C4F"/>
    <w:rsid w:val="000D0E4E"/>
    <w:rsid w:val="000D0FED"/>
    <w:rsid w:val="000D113C"/>
    <w:rsid w:val="000D12D1"/>
    <w:rsid w:val="000D159A"/>
    <w:rsid w:val="000D1796"/>
    <w:rsid w:val="000D1E45"/>
    <w:rsid w:val="000D22CC"/>
    <w:rsid w:val="000D2A6C"/>
    <w:rsid w:val="000D2C8C"/>
    <w:rsid w:val="000D36AE"/>
    <w:rsid w:val="000D38A1"/>
    <w:rsid w:val="000D39A7"/>
    <w:rsid w:val="000D3A57"/>
    <w:rsid w:val="000D3BA9"/>
    <w:rsid w:val="000D3C86"/>
    <w:rsid w:val="000D3CF8"/>
    <w:rsid w:val="000D4C4E"/>
    <w:rsid w:val="000D4E4C"/>
    <w:rsid w:val="000D5077"/>
    <w:rsid w:val="000D50AA"/>
    <w:rsid w:val="000D50FC"/>
    <w:rsid w:val="000D534A"/>
    <w:rsid w:val="000D5362"/>
    <w:rsid w:val="000D5368"/>
    <w:rsid w:val="000D57F8"/>
    <w:rsid w:val="000D5851"/>
    <w:rsid w:val="000D5C60"/>
    <w:rsid w:val="000D6066"/>
    <w:rsid w:val="000D60B1"/>
    <w:rsid w:val="000D6E11"/>
    <w:rsid w:val="000D71E2"/>
    <w:rsid w:val="000D73A5"/>
    <w:rsid w:val="000D75C7"/>
    <w:rsid w:val="000E0264"/>
    <w:rsid w:val="000E049E"/>
    <w:rsid w:val="000E05DE"/>
    <w:rsid w:val="000E07D6"/>
    <w:rsid w:val="000E083F"/>
    <w:rsid w:val="000E0994"/>
    <w:rsid w:val="000E0A0A"/>
    <w:rsid w:val="000E0B3C"/>
    <w:rsid w:val="000E0F29"/>
    <w:rsid w:val="000E1380"/>
    <w:rsid w:val="000E17E9"/>
    <w:rsid w:val="000E18DF"/>
    <w:rsid w:val="000E1B55"/>
    <w:rsid w:val="000E1E49"/>
    <w:rsid w:val="000E249A"/>
    <w:rsid w:val="000E268E"/>
    <w:rsid w:val="000E2B5F"/>
    <w:rsid w:val="000E2D6D"/>
    <w:rsid w:val="000E32F0"/>
    <w:rsid w:val="000E385E"/>
    <w:rsid w:val="000E39C8"/>
    <w:rsid w:val="000E3A0F"/>
    <w:rsid w:val="000E3C65"/>
    <w:rsid w:val="000E46E2"/>
    <w:rsid w:val="000E4A12"/>
    <w:rsid w:val="000E4E09"/>
    <w:rsid w:val="000E54E6"/>
    <w:rsid w:val="000E58D9"/>
    <w:rsid w:val="000E59A0"/>
    <w:rsid w:val="000E5B6F"/>
    <w:rsid w:val="000E6751"/>
    <w:rsid w:val="000E6BF6"/>
    <w:rsid w:val="000E760E"/>
    <w:rsid w:val="000E7A53"/>
    <w:rsid w:val="000E7A84"/>
    <w:rsid w:val="000E7BD9"/>
    <w:rsid w:val="000E7CB1"/>
    <w:rsid w:val="000E7F06"/>
    <w:rsid w:val="000F0030"/>
    <w:rsid w:val="000F03FD"/>
    <w:rsid w:val="000F0807"/>
    <w:rsid w:val="000F087A"/>
    <w:rsid w:val="000F0BB9"/>
    <w:rsid w:val="000F15BC"/>
    <w:rsid w:val="000F180A"/>
    <w:rsid w:val="000F1AE2"/>
    <w:rsid w:val="000F1C92"/>
    <w:rsid w:val="000F24D5"/>
    <w:rsid w:val="000F271C"/>
    <w:rsid w:val="000F2EEE"/>
    <w:rsid w:val="000F311F"/>
    <w:rsid w:val="000F3365"/>
    <w:rsid w:val="000F357B"/>
    <w:rsid w:val="000F3697"/>
    <w:rsid w:val="000F39E3"/>
    <w:rsid w:val="000F3B1D"/>
    <w:rsid w:val="000F40A9"/>
    <w:rsid w:val="000F4847"/>
    <w:rsid w:val="000F4FBF"/>
    <w:rsid w:val="000F5A4C"/>
    <w:rsid w:val="000F5D2A"/>
    <w:rsid w:val="000F5D3A"/>
    <w:rsid w:val="000F5DEA"/>
    <w:rsid w:val="000F5FE4"/>
    <w:rsid w:val="000F64A7"/>
    <w:rsid w:val="000F64AC"/>
    <w:rsid w:val="000F6739"/>
    <w:rsid w:val="000F6887"/>
    <w:rsid w:val="000F6C83"/>
    <w:rsid w:val="000F6F3F"/>
    <w:rsid w:val="000F77E7"/>
    <w:rsid w:val="000F79A9"/>
    <w:rsid w:val="000F7C12"/>
    <w:rsid w:val="000F7F58"/>
    <w:rsid w:val="00100128"/>
    <w:rsid w:val="00100644"/>
    <w:rsid w:val="00100A8B"/>
    <w:rsid w:val="00100E00"/>
    <w:rsid w:val="00100FF3"/>
    <w:rsid w:val="00101847"/>
    <w:rsid w:val="0010196B"/>
    <w:rsid w:val="00101D0F"/>
    <w:rsid w:val="00101F15"/>
    <w:rsid w:val="0010233B"/>
    <w:rsid w:val="001026CA"/>
    <w:rsid w:val="001026EA"/>
    <w:rsid w:val="00103393"/>
    <w:rsid w:val="001036E9"/>
    <w:rsid w:val="001037A5"/>
    <w:rsid w:val="00103800"/>
    <w:rsid w:val="001038E2"/>
    <w:rsid w:val="00103A29"/>
    <w:rsid w:val="00103ADB"/>
    <w:rsid w:val="001042C3"/>
    <w:rsid w:val="001043C2"/>
    <w:rsid w:val="001043E1"/>
    <w:rsid w:val="0010455B"/>
    <w:rsid w:val="00104AD3"/>
    <w:rsid w:val="00104C5E"/>
    <w:rsid w:val="00104E40"/>
    <w:rsid w:val="00104F46"/>
    <w:rsid w:val="00104F7A"/>
    <w:rsid w:val="0010505A"/>
    <w:rsid w:val="00105107"/>
    <w:rsid w:val="00105278"/>
    <w:rsid w:val="001054D9"/>
    <w:rsid w:val="0010560F"/>
    <w:rsid w:val="00105932"/>
    <w:rsid w:val="00105B7B"/>
    <w:rsid w:val="00105CC7"/>
    <w:rsid w:val="0010618D"/>
    <w:rsid w:val="00106493"/>
    <w:rsid w:val="0010673D"/>
    <w:rsid w:val="00106A48"/>
    <w:rsid w:val="00106C8A"/>
    <w:rsid w:val="0010719B"/>
    <w:rsid w:val="001076D6"/>
    <w:rsid w:val="00107779"/>
    <w:rsid w:val="001078C2"/>
    <w:rsid w:val="00107E1C"/>
    <w:rsid w:val="00110243"/>
    <w:rsid w:val="0011050D"/>
    <w:rsid w:val="001105D2"/>
    <w:rsid w:val="00110C1F"/>
    <w:rsid w:val="0011114F"/>
    <w:rsid w:val="001112C4"/>
    <w:rsid w:val="001112CD"/>
    <w:rsid w:val="00111379"/>
    <w:rsid w:val="00111444"/>
    <w:rsid w:val="001114E1"/>
    <w:rsid w:val="00111723"/>
    <w:rsid w:val="00111A37"/>
    <w:rsid w:val="00111AF8"/>
    <w:rsid w:val="0011212E"/>
    <w:rsid w:val="00112615"/>
    <w:rsid w:val="001129B5"/>
    <w:rsid w:val="00112A35"/>
    <w:rsid w:val="00112BE6"/>
    <w:rsid w:val="00112CC9"/>
    <w:rsid w:val="00112EF9"/>
    <w:rsid w:val="0011337B"/>
    <w:rsid w:val="001135B2"/>
    <w:rsid w:val="00113975"/>
    <w:rsid w:val="00113B4F"/>
    <w:rsid w:val="00113CEF"/>
    <w:rsid w:val="00113DAD"/>
    <w:rsid w:val="001141A9"/>
    <w:rsid w:val="001141E3"/>
    <w:rsid w:val="001144DF"/>
    <w:rsid w:val="001149AB"/>
    <w:rsid w:val="00114D1A"/>
    <w:rsid w:val="00114F11"/>
    <w:rsid w:val="00115249"/>
    <w:rsid w:val="0011557B"/>
    <w:rsid w:val="00115760"/>
    <w:rsid w:val="00115860"/>
    <w:rsid w:val="001158B4"/>
    <w:rsid w:val="00115B51"/>
    <w:rsid w:val="00115D57"/>
    <w:rsid w:val="00115F18"/>
    <w:rsid w:val="0011603C"/>
    <w:rsid w:val="00116905"/>
    <w:rsid w:val="00116A52"/>
    <w:rsid w:val="00116DD8"/>
    <w:rsid w:val="00116FC0"/>
    <w:rsid w:val="00117C85"/>
    <w:rsid w:val="00117CDF"/>
    <w:rsid w:val="00117E70"/>
    <w:rsid w:val="001202A3"/>
    <w:rsid w:val="001202BB"/>
    <w:rsid w:val="00120747"/>
    <w:rsid w:val="0012089C"/>
    <w:rsid w:val="001208E6"/>
    <w:rsid w:val="00120B13"/>
    <w:rsid w:val="001211FC"/>
    <w:rsid w:val="00121B3A"/>
    <w:rsid w:val="00121D60"/>
    <w:rsid w:val="0012214B"/>
    <w:rsid w:val="001223E7"/>
    <w:rsid w:val="00122E1F"/>
    <w:rsid w:val="00122EBF"/>
    <w:rsid w:val="00123169"/>
    <w:rsid w:val="001232EE"/>
    <w:rsid w:val="00123A08"/>
    <w:rsid w:val="00123D3E"/>
    <w:rsid w:val="0012417A"/>
    <w:rsid w:val="00124598"/>
    <w:rsid w:val="00124811"/>
    <w:rsid w:val="00124C46"/>
    <w:rsid w:val="00124D84"/>
    <w:rsid w:val="00124DFD"/>
    <w:rsid w:val="001250DD"/>
    <w:rsid w:val="00125568"/>
    <w:rsid w:val="00125733"/>
    <w:rsid w:val="00125CBC"/>
    <w:rsid w:val="00125D99"/>
    <w:rsid w:val="00125F14"/>
    <w:rsid w:val="0012617D"/>
    <w:rsid w:val="001263AA"/>
    <w:rsid w:val="00126DCA"/>
    <w:rsid w:val="00127302"/>
    <w:rsid w:val="00127708"/>
    <w:rsid w:val="00130045"/>
    <w:rsid w:val="0013008C"/>
    <w:rsid w:val="00130167"/>
    <w:rsid w:val="001302A0"/>
    <w:rsid w:val="001302DA"/>
    <w:rsid w:val="00130773"/>
    <w:rsid w:val="00130779"/>
    <w:rsid w:val="001307A1"/>
    <w:rsid w:val="0013095E"/>
    <w:rsid w:val="00130BF5"/>
    <w:rsid w:val="00130E0E"/>
    <w:rsid w:val="001310A9"/>
    <w:rsid w:val="001314FD"/>
    <w:rsid w:val="00131F0B"/>
    <w:rsid w:val="001321D3"/>
    <w:rsid w:val="001325E7"/>
    <w:rsid w:val="001326EC"/>
    <w:rsid w:val="00132CA0"/>
    <w:rsid w:val="00132CE1"/>
    <w:rsid w:val="00132DB2"/>
    <w:rsid w:val="00132F9F"/>
    <w:rsid w:val="00133425"/>
    <w:rsid w:val="00133599"/>
    <w:rsid w:val="00133755"/>
    <w:rsid w:val="00133BF2"/>
    <w:rsid w:val="00133BF7"/>
    <w:rsid w:val="00133C4B"/>
    <w:rsid w:val="00133E0E"/>
    <w:rsid w:val="0013417C"/>
    <w:rsid w:val="00134223"/>
    <w:rsid w:val="00134697"/>
    <w:rsid w:val="0013475D"/>
    <w:rsid w:val="001347C4"/>
    <w:rsid w:val="00134A63"/>
    <w:rsid w:val="00134B00"/>
    <w:rsid w:val="00134B88"/>
    <w:rsid w:val="00135057"/>
    <w:rsid w:val="001351AA"/>
    <w:rsid w:val="0013559A"/>
    <w:rsid w:val="0013574D"/>
    <w:rsid w:val="001358F5"/>
    <w:rsid w:val="001359D6"/>
    <w:rsid w:val="00136129"/>
    <w:rsid w:val="001364A2"/>
    <w:rsid w:val="001369D1"/>
    <w:rsid w:val="00136A23"/>
    <w:rsid w:val="00136B99"/>
    <w:rsid w:val="00136D9E"/>
    <w:rsid w:val="001371E6"/>
    <w:rsid w:val="00137643"/>
    <w:rsid w:val="00137747"/>
    <w:rsid w:val="00137AD1"/>
    <w:rsid w:val="0014007F"/>
    <w:rsid w:val="0014063E"/>
    <w:rsid w:val="0014087D"/>
    <w:rsid w:val="00140F57"/>
    <w:rsid w:val="00140F74"/>
    <w:rsid w:val="00141191"/>
    <w:rsid w:val="0014159C"/>
    <w:rsid w:val="00141779"/>
    <w:rsid w:val="00141DC4"/>
    <w:rsid w:val="00141E77"/>
    <w:rsid w:val="00141F4F"/>
    <w:rsid w:val="00142665"/>
    <w:rsid w:val="001426E2"/>
    <w:rsid w:val="001429AC"/>
    <w:rsid w:val="00142B18"/>
    <w:rsid w:val="0014337C"/>
    <w:rsid w:val="0014339B"/>
    <w:rsid w:val="00143504"/>
    <w:rsid w:val="001436D7"/>
    <w:rsid w:val="0014384A"/>
    <w:rsid w:val="00143E90"/>
    <w:rsid w:val="00143F4C"/>
    <w:rsid w:val="001444FF"/>
    <w:rsid w:val="0014450F"/>
    <w:rsid w:val="001446C8"/>
    <w:rsid w:val="00144D8F"/>
    <w:rsid w:val="00144E98"/>
    <w:rsid w:val="00144EA5"/>
    <w:rsid w:val="00145510"/>
    <w:rsid w:val="00145C74"/>
    <w:rsid w:val="00145DF2"/>
    <w:rsid w:val="0014610A"/>
    <w:rsid w:val="00146133"/>
    <w:rsid w:val="001462E9"/>
    <w:rsid w:val="00146453"/>
    <w:rsid w:val="00146535"/>
    <w:rsid w:val="001466EA"/>
    <w:rsid w:val="00146E32"/>
    <w:rsid w:val="0014731C"/>
    <w:rsid w:val="00147465"/>
    <w:rsid w:val="00147BFB"/>
    <w:rsid w:val="00147C39"/>
    <w:rsid w:val="00147C69"/>
    <w:rsid w:val="0015024A"/>
    <w:rsid w:val="0015034B"/>
    <w:rsid w:val="00150ADD"/>
    <w:rsid w:val="00150B37"/>
    <w:rsid w:val="00150EEF"/>
    <w:rsid w:val="0015101D"/>
    <w:rsid w:val="0015143B"/>
    <w:rsid w:val="00151619"/>
    <w:rsid w:val="001518AD"/>
    <w:rsid w:val="00151BA9"/>
    <w:rsid w:val="00151DB8"/>
    <w:rsid w:val="00151EB6"/>
    <w:rsid w:val="001521E4"/>
    <w:rsid w:val="001524C4"/>
    <w:rsid w:val="0015260A"/>
    <w:rsid w:val="00152723"/>
    <w:rsid w:val="00152835"/>
    <w:rsid w:val="00152B91"/>
    <w:rsid w:val="001533D5"/>
    <w:rsid w:val="00153845"/>
    <w:rsid w:val="00154274"/>
    <w:rsid w:val="001549F7"/>
    <w:rsid w:val="00154D3E"/>
    <w:rsid w:val="0015501D"/>
    <w:rsid w:val="001552C7"/>
    <w:rsid w:val="001553CA"/>
    <w:rsid w:val="00155656"/>
    <w:rsid w:val="00155909"/>
    <w:rsid w:val="001559FA"/>
    <w:rsid w:val="00155AE9"/>
    <w:rsid w:val="00155D75"/>
    <w:rsid w:val="00155E8A"/>
    <w:rsid w:val="00156374"/>
    <w:rsid w:val="00156A32"/>
    <w:rsid w:val="00156B09"/>
    <w:rsid w:val="00156E42"/>
    <w:rsid w:val="0015737A"/>
    <w:rsid w:val="00157520"/>
    <w:rsid w:val="001577D8"/>
    <w:rsid w:val="00157F02"/>
    <w:rsid w:val="00157FC3"/>
    <w:rsid w:val="00160608"/>
    <w:rsid w:val="00160629"/>
    <w:rsid w:val="00160739"/>
    <w:rsid w:val="00160AAD"/>
    <w:rsid w:val="00160CC7"/>
    <w:rsid w:val="001610A3"/>
    <w:rsid w:val="0016152F"/>
    <w:rsid w:val="00161725"/>
    <w:rsid w:val="00161908"/>
    <w:rsid w:val="00161DE6"/>
    <w:rsid w:val="0016271E"/>
    <w:rsid w:val="00162A33"/>
    <w:rsid w:val="00162D7A"/>
    <w:rsid w:val="00162D96"/>
    <w:rsid w:val="00162ED3"/>
    <w:rsid w:val="00163321"/>
    <w:rsid w:val="0016366E"/>
    <w:rsid w:val="001636DB"/>
    <w:rsid w:val="00163701"/>
    <w:rsid w:val="00163A70"/>
    <w:rsid w:val="00163C39"/>
    <w:rsid w:val="00163F08"/>
    <w:rsid w:val="00163F8A"/>
    <w:rsid w:val="00164088"/>
    <w:rsid w:val="00164A7B"/>
    <w:rsid w:val="00164A99"/>
    <w:rsid w:val="00164C70"/>
    <w:rsid w:val="00164DAB"/>
    <w:rsid w:val="001650D2"/>
    <w:rsid w:val="00165825"/>
    <w:rsid w:val="0016585B"/>
    <w:rsid w:val="00165B15"/>
    <w:rsid w:val="00165BBB"/>
    <w:rsid w:val="00165D7C"/>
    <w:rsid w:val="0016607E"/>
    <w:rsid w:val="0016613F"/>
    <w:rsid w:val="001661EA"/>
    <w:rsid w:val="00166215"/>
    <w:rsid w:val="001662E6"/>
    <w:rsid w:val="00166591"/>
    <w:rsid w:val="00166622"/>
    <w:rsid w:val="001666E5"/>
    <w:rsid w:val="00166706"/>
    <w:rsid w:val="00166B17"/>
    <w:rsid w:val="00166C15"/>
    <w:rsid w:val="00166D39"/>
    <w:rsid w:val="00167109"/>
    <w:rsid w:val="001671E9"/>
    <w:rsid w:val="0016734F"/>
    <w:rsid w:val="001675A0"/>
    <w:rsid w:val="00167B04"/>
    <w:rsid w:val="00167DA2"/>
    <w:rsid w:val="00167E14"/>
    <w:rsid w:val="00167F37"/>
    <w:rsid w:val="00170749"/>
    <w:rsid w:val="00170E48"/>
    <w:rsid w:val="00171031"/>
    <w:rsid w:val="00171143"/>
    <w:rsid w:val="00171280"/>
    <w:rsid w:val="00171634"/>
    <w:rsid w:val="00171740"/>
    <w:rsid w:val="00171786"/>
    <w:rsid w:val="001719E1"/>
    <w:rsid w:val="00171CC7"/>
    <w:rsid w:val="0017226E"/>
    <w:rsid w:val="00172649"/>
    <w:rsid w:val="00172662"/>
    <w:rsid w:val="001727D0"/>
    <w:rsid w:val="00172864"/>
    <w:rsid w:val="00172A53"/>
    <w:rsid w:val="00172A76"/>
    <w:rsid w:val="00172B82"/>
    <w:rsid w:val="00172CDF"/>
    <w:rsid w:val="00172DF7"/>
    <w:rsid w:val="00172EFA"/>
    <w:rsid w:val="00173499"/>
    <w:rsid w:val="00173608"/>
    <w:rsid w:val="00173631"/>
    <w:rsid w:val="0017380E"/>
    <w:rsid w:val="00173AE9"/>
    <w:rsid w:val="001745EC"/>
    <w:rsid w:val="001747B7"/>
    <w:rsid w:val="001752B5"/>
    <w:rsid w:val="001754B8"/>
    <w:rsid w:val="0017573C"/>
    <w:rsid w:val="001759B5"/>
    <w:rsid w:val="00175C30"/>
    <w:rsid w:val="001762C6"/>
    <w:rsid w:val="00176422"/>
    <w:rsid w:val="00176A66"/>
    <w:rsid w:val="00176AC9"/>
    <w:rsid w:val="00177069"/>
    <w:rsid w:val="0017778E"/>
    <w:rsid w:val="00177BDC"/>
    <w:rsid w:val="00177FC1"/>
    <w:rsid w:val="001801B4"/>
    <w:rsid w:val="0018028B"/>
    <w:rsid w:val="001806A0"/>
    <w:rsid w:val="00180B68"/>
    <w:rsid w:val="00181074"/>
    <w:rsid w:val="00181507"/>
    <w:rsid w:val="001815A2"/>
    <w:rsid w:val="00181EFB"/>
    <w:rsid w:val="00181FC1"/>
    <w:rsid w:val="0018213C"/>
    <w:rsid w:val="001822CD"/>
    <w:rsid w:val="0018240A"/>
    <w:rsid w:val="001824A5"/>
    <w:rsid w:val="00182698"/>
    <w:rsid w:val="00183034"/>
    <w:rsid w:val="001830F7"/>
    <w:rsid w:val="001831B4"/>
    <w:rsid w:val="00183273"/>
    <w:rsid w:val="00183EE6"/>
    <w:rsid w:val="00184041"/>
    <w:rsid w:val="001842FF"/>
    <w:rsid w:val="001844C8"/>
    <w:rsid w:val="00184BA0"/>
    <w:rsid w:val="00185398"/>
    <w:rsid w:val="0018588A"/>
    <w:rsid w:val="001863C7"/>
    <w:rsid w:val="00186597"/>
    <w:rsid w:val="00186CA3"/>
    <w:rsid w:val="00186FBF"/>
    <w:rsid w:val="00187252"/>
    <w:rsid w:val="00187669"/>
    <w:rsid w:val="0018770E"/>
    <w:rsid w:val="001877F0"/>
    <w:rsid w:val="0018782C"/>
    <w:rsid w:val="00187D6F"/>
    <w:rsid w:val="00187EFE"/>
    <w:rsid w:val="00190230"/>
    <w:rsid w:val="001903D2"/>
    <w:rsid w:val="00190A51"/>
    <w:rsid w:val="00190AE3"/>
    <w:rsid w:val="00190C86"/>
    <w:rsid w:val="00190CF3"/>
    <w:rsid w:val="00190DE4"/>
    <w:rsid w:val="001910BA"/>
    <w:rsid w:val="00191411"/>
    <w:rsid w:val="0019152E"/>
    <w:rsid w:val="0019160F"/>
    <w:rsid w:val="00191690"/>
    <w:rsid w:val="00191C91"/>
    <w:rsid w:val="00192065"/>
    <w:rsid w:val="001921A0"/>
    <w:rsid w:val="00192320"/>
    <w:rsid w:val="001923AC"/>
    <w:rsid w:val="0019243E"/>
    <w:rsid w:val="00192900"/>
    <w:rsid w:val="001929C2"/>
    <w:rsid w:val="001929ED"/>
    <w:rsid w:val="00192DD9"/>
    <w:rsid w:val="00192EF8"/>
    <w:rsid w:val="001931DE"/>
    <w:rsid w:val="00193B1E"/>
    <w:rsid w:val="00194065"/>
    <w:rsid w:val="00194339"/>
    <w:rsid w:val="001944B7"/>
    <w:rsid w:val="00194848"/>
    <w:rsid w:val="001949D9"/>
    <w:rsid w:val="00195600"/>
    <w:rsid w:val="001958EA"/>
    <w:rsid w:val="00195B35"/>
    <w:rsid w:val="00195D7B"/>
    <w:rsid w:val="00195E0E"/>
    <w:rsid w:val="001962AC"/>
    <w:rsid w:val="001962E5"/>
    <w:rsid w:val="001973B5"/>
    <w:rsid w:val="00197607"/>
    <w:rsid w:val="0019784D"/>
    <w:rsid w:val="00197966"/>
    <w:rsid w:val="00197ECC"/>
    <w:rsid w:val="001A01FE"/>
    <w:rsid w:val="001A0BB7"/>
    <w:rsid w:val="001A13BF"/>
    <w:rsid w:val="001A1608"/>
    <w:rsid w:val="001A180D"/>
    <w:rsid w:val="001A1BAC"/>
    <w:rsid w:val="001A1FBA"/>
    <w:rsid w:val="001A2073"/>
    <w:rsid w:val="001A23CE"/>
    <w:rsid w:val="001A2834"/>
    <w:rsid w:val="001A2AFA"/>
    <w:rsid w:val="001A2C89"/>
    <w:rsid w:val="001A2D17"/>
    <w:rsid w:val="001A2DC2"/>
    <w:rsid w:val="001A2ECB"/>
    <w:rsid w:val="001A2F2F"/>
    <w:rsid w:val="001A3256"/>
    <w:rsid w:val="001A32D9"/>
    <w:rsid w:val="001A34C0"/>
    <w:rsid w:val="001A3621"/>
    <w:rsid w:val="001A3F1B"/>
    <w:rsid w:val="001A43DD"/>
    <w:rsid w:val="001A52B1"/>
    <w:rsid w:val="001A53C4"/>
    <w:rsid w:val="001A5478"/>
    <w:rsid w:val="001A57B1"/>
    <w:rsid w:val="001A5C84"/>
    <w:rsid w:val="001A5D75"/>
    <w:rsid w:val="001A5EF8"/>
    <w:rsid w:val="001A6008"/>
    <w:rsid w:val="001A604E"/>
    <w:rsid w:val="001A61A5"/>
    <w:rsid w:val="001A673E"/>
    <w:rsid w:val="001A6DA2"/>
    <w:rsid w:val="001A70F7"/>
    <w:rsid w:val="001A7763"/>
    <w:rsid w:val="001A7B1D"/>
    <w:rsid w:val="001B02DD"/>
    <w:rsid w:val="001B0304"/>
    <w:rsid w:val="001B0574"/>
    <w:rsid w:val="001B05A3"/>
    <w:rsid w:val="001B070E"/>
    <w:rsid w:val="001B082C"/>
    <w:rsid w:val="001B088C"/>
    <w:rsid w:val="001B0B0A"/>
    <w:rsid w:val="001B0CB6"/>
    <w:rsid w:val="001B0DFA"/>
    <w:rsid w:val="001B1184"/>
    <w:rsid w:val="001B17CB"/>
    <w:rsid w:val="001B1804"/>
    <w:rsid w:val="001B20FD"/>
    <w:rsid w:val="001B2139"/>
    <w:rsid w:val="001B23BB"/>
    <w:rsid w:val="001B24B5"/>
    <w:rsid w:val="001B26E2"/>
    <w:rsid w:val="001B2893"/>
    <w:rsid w:val="001B2EB9"/>
    <w:rsid w:val="001B2ECD"/>
    <w:rsid w:val="001B3119"/>
    <w:rsid w:val="001B3326"/>
    <w:rsid w:val="001B3386"/>
    <w:rsid w:val="001B3415"/>
    <w:rsid w:val="001B3523"/>
    <w:rsid w:val="001B380C"/>
    <w:rsid w:val="001B3964"/>
    <w:rsid w:val="001B3975"/>
    <w:rsid w:val="001B40D1"/>
    <w:rsid w:val="001B4452"/>
    <w:rsid w:val="001B466C"/>
    <w:rsid w:val="001B4914"/>
    <w:rsid w:val="001B4BF4"/>
    <w:rsid w:val="001B4F34"/>
    <w:rsid w:val="001B4FD7"/>
    <w:rsid w:val="001B52EC"/>
    <w:rsid w:val="001B554A"/>
    <w:rsid w:val="001B55FA"/>
    <w:rsid w:val="001B5FEF"/>
    <w:rsid w:val="001B60D3"/>
    <w:rsid w:val="001B6338"/>
    <w:rsid w:val="001B636F"/>
    <w:rsid w:val="001B6564"/>
    <w:rsid w:val="001B68BF"/>
    <w:rsid w:val="001B691A"/>
    <w:rsid w:val="001B6961"/>
    <w:rsid w:val="001B6BB6"/>
    <w:rsid w:val="001B730A"/>
    <w:rsid w:val="001B73FD"/>
    <w:rsid w:val="001B7584"/>
    <w:rsid w:val="001B75B1"/>
    <w:rsid w:val="001B79A3"/>
    <w:rsid w:val="001C0027"/>
    <w:rsid w:val="001C0068"/>
    <w:rsid w:val="001C02D8"/>
    <w:rsid w:val="001C0496"/>
    <w:rsid w:val="001C04E3"/>
    <w:rsid w:val="001C0BFD"/>
    <w:rsid w:val="001C139E"/>
    <w:rsid w:val="001C15D5"/>
    <w:rsid w:val="001C192C"/>
    <w:rsid w:val="001C1A85"/>
    <w:rsid w:val="001C1C2C"/>
    <w:rsid w:val="001C1D7A"/>
    <w:rsid w:val="001C1FF7"/>
    <w:rsid w:val="001C2076"/>
    <w:rsid w:val="001C222C"/>
    <w:rsid w:val="001C22E1"/>
    <w:rsid w:val="001C2378"/>
    <w:rsid w:val="001C2438"/>
    <w:rsid w:val="001C262C"/>
    <w:rsid w:val="001C2908"/>
    <w:rsid w:val="001C2AA9"/>
    <w:rsid w:val="001C2E1B"/>
    <w:rsid w:val="001C2E6A"/>
    <w:rsid w:val="001C2FAF"/>
    <w:rsid w:val="001C3081"/>
    <w:rsid w:val="001C3525"/>
    <w:rsid w:val="001C3CA2"/>
    <w:rsid w:val="001C3D13"/>
    <w:rsid w:val="001C3EE9"/>
    <w:rsid w:val="001C3EEA"/>
    <w:rsid w:val="001C3FA4"/>
    <w:rsid w:val="001C40F9"/>
    <w:rsid w:val="001C423B"/>
    <w:rsid w:val="001C42E0"/>
    <w:rsid w:val="001C42E3"/>
    <w:rsid w:val="001C458B"/>
    <w:rsid w:val="001C4BF4"/>
    <w:rsid w:val="001C4C7F"/>
    <w:rsid w:val="001C5141"/>
    <w:rsid w:val="001C5174"/>
    <w:rsid w:val="001C52B5"/>
    <w:rsid w:val="001C5D4F"/>
    <w:rsid w:val="001C5DF1"/>
    <w:rsid w:val="001C64C0"/>
    <w:rsid w:val="001C66A0"/>
    <w:rsid w:val="001C684E"/>
    <w:rsid w:val="001C690D"/>
    <w:rsid w:val="001C69DA"/>
    <w:rsid w:val="001C6AAB"/>
    <w:rsid w:val="001C6E38"/>
    <w:rsid w:val="001C6F06"/>
    <w:rsid w:val="001C7040"/>
    <w:rsid w:val="001C730C"/>
    <w:rsid w:val="001C7467"/>
    <w:rsid w:val="001C74F4"/>
    <w:rsid w:val="001C7757"/>
    <w:rsid w:val="001C775F"/>
    <w:rsid w:val="001C77C4"/>
    <w:rsid w:val="001C7F0C"/>
    <w:rsid w:val="001C7F2C"/>
    <w:rsid w:val="001D00F1"/>
    <w:rsid w:val="001D03DB"/>
    <w:rsid w:val="001D04FC"/>
    <w:rsid w:val="001D08B8"/>
    <w:rsid w:val="001D0E77"/>
    <w:rsid w:val="001D12BE"/>
    <w:rsid w:val="001D137D"/>
    <w:rsid w:val="001D14DE"/>
    <w:rsid w:val="001D17B9"/>
    <w:rsid w:val="001D1F29"/>
    <w:rsid w:val="001D205C"/>
    <w:rsid w:val="001D218F"/>
    <w:rsid w:val="001D2360"/>
    <w:rsid w:val="001D2439"/>
    <w:rsid w:val="001D260E"/>
    <w:rsid w:val="001D261D"/>
    <w:rsid w:val="001D26F7"/>
    <w:rsid w:val="001D2790"/>
    <w:rsid w:val="001D282C"/>
    <w:rsid w:val="001D2D5B"/>
    <w:rsid w:val="001D2DEA"/>
    <w:rsid w:val="001D3109"/>
    <w:rsid w:val="001D332E"/>
    <w:rsid w:val="001D3909"/>
    <w:rsid w:val="001D4E97"/>
    <w:rsid w:val="001D4F6A"/>
    <w:rsid w:val="001D5033"/>
    <w:rsid w:val="001D50C4"/>
    <w:rsid w:val="001D528C"/>
    <w:rsid w:val="001D54E7"/>
    <w:rsid w:val="001D5778"/>
    <w:rsid w:val="001D5B7F"/>
    <w:rsid w:val="001D5BF1"/>
    <w:rsid w:val="001D5C88"/>
    <w:rsid w:val="001D5DDF"/>
    <w:rsid w:val="001D6399"/>
    <w:rsid w:val="001D63BD"/>
    <w:rsid w:val="001D6567"/>
    <w:rsid w:val="001D65E3"/>
    <w:rsid w:val="001D6750"/>
    <w:rsid w:val="001D695C"/>
    <w:rsid w:val="001D699E"/>
    <w:rsid w:val="001D6DBE"/>
    <w:rsid w:val="001D6FD9"/>
    <w:rsid w:val="001D7423"/>
    <w:rsid w:val="001D769E"/>
    <w:rsid w:val="001D76EA"/>
    <w:rsid w:val="001D780E"/>
    <w:rsid w:val="001D7BEF"/>
    <w:rsid w:val="001D7D9C"/>
    <w:rsid w:val="001D7FE8"/>
    <w:rsid w:val="001E05C3"/>
    <w:rsid w:val="001E083B"/>
    <w:rsid w:val="001E08A0"/>
    <w:rsid w:val="001E0AD3"/>
    <w:rsid w:val="001E0E1A"/>
    <w:rsid w:val="001E10F6"/>
    <w:rsid w:val="001E1949"/>
    <w:rsid w:val="001E1985"/>
    <w:rsid w:val="001E22A9"/>
    <w:rsid w:val="001E2377"/>
    <w:rsid w:val="001E293E"/>
    <w:rsid w:val="001E3613"/>
    <w:rsid w:val="001E36E4"/>
    <w:rsid w:val="001E379D"/>
    <w:rsid w:val="001E3A3C"/>
    <w:rsid w:val="001E4382"/>
    <w:rsid w:val="001E43FA"/>
    <w:rsid w:val="001E43FE"/>
    <w:rsid w:val="001E4A38"/>
    <w:rsid w:val="001E4BCB"/>
    <w:rsid w:val="001E52B6"/>
    <w:rsid w:val="001E5369"/>
    <w:rsid w:val="001E5AB7"/>
    <w:rsid w:val="001E5AFC"/>
    <w:rsid w:val="001E5B94"/>
    <w:rsid w:val="001E5C23"/>
    <w:rsid w:val="001E5FD6"/>
    <w:rsid w:val="001E628B"/>
    <w:rsid w:val="001E6310"/>
    <w:rsid w:val="001E6642"/>
    <w:rsid w:val="001E6746"/>
    <w:rsid w:val="001E6863"/>
    <w:rsid w:val="001E6C7A"/>
    <w:rsid w:val="001E6D85"/>
    <w:rsid w:val="001E6F6B"/>
    <w:rsid w:val="001E716A"/>
    <w:rsid w:val="001E74E1"/>
    <w:rsid w:val="001E7504"/>
    <w:rsid w:val="001E76DF"/>
    <w:rsid w:val="001E7950"/>
    <w:rsid w:val="001E7EA4"/>
    <w:rsid w:val="001F039D"/>
    <w:rsid w:val="001F066D"/>
    <w:rsid w:val="001F0AC1"/>
    <w:rsid w:val="001F1308"/>
    <w:rsid w:val="001F1525"/>
    <w:rsid w:val="001F1590"/>
    <w:rsid w:val="001F15AB"/>
    <w:rsid w:val="001F1AA5"/>
    <w:rsid w:val="001F1B9D"/>
    <w:rsid w:val="001F1C64"/>
    <w:rsid w:val="001F1E10"/>
    <w:rsid w:val="001F1E87"/>
    <w:rsid w:val="001F1EB6"/>
    <w:rsid w:val="001F1FAC"/>
    <w:rsid w:val="001F2855"/>
    <w:rsid w:val="001F2B7F"/>
    <w:rsid w:val="001F2B83"/>
    <w:rsid w:val="001F2C85"/>
    <w:rsid w:val="001F2E23"/>
    <w:rsid w:val="001F33F7"/>
    <w:rsid w:val="001F341F"/>
    <w:rsid w:val="001F3911"/>
    <w:rsid w:val="001F3A18"/>
    <w:rsid w:val="001F3B14"/>
    <w:rsid w:val="001F3DC2"/>
    <w:rsid w:val="001F3F1A"/>
    <w:rsid w:val="001F461C"/>
    <w:rsid w:val="001F4CBD"/>
    <w:rsid w:val="001F5357"/>
    <w:rsid w:val="001F5441"/>
    <w:rsid w:val="001F5545"/>
    <w:rsid w:val="001F556A"/>
    <w:rsid w:val="001F5777"/>
    <w:rsid w:val="001F57E1"/>
    <w:rsid w:val="001F5937"/>
    <w:rsid w:val="001F59E3"/>
    <w:rsid w:val="001F59ED"/>
    <w:rsid w:val="001F5CFC"/>
    <w:rsid w:val="001F5D02"/>
    <w:rsid w:val="001F5D18"/>
    <w:rsid w:val="001F5FB8"/>
    <w:rsid w:val="001F608A"/>
    <w:rsid w:val="001F6BF0"/>
    <w:rsid w:val="001F6DCE"/>
    <w:rsid w:val="001F6FBA"/>
    <w:rsid w:val="001F7121"/>
    <w:rsid w:val="001F7374"/>
    <w:rsid w:val="001F73A8"/>
    <w:rsid w:val="001F784F"/>
    <w:rsid w:val="001F78E4"/>
    <w:rsid w:val="001F79A7"/>
    <w:rsid w:val="001F7E64"/>
    <w:rsid w:val="00200834"/>
    <w:rsid w:val="00200D2C"/>
    <w:rsid w:val="00200D65"/>
    <w:rsid w:val="00200EBA"/>
    <w:rsid w:val="002011BE"/>
    <w:rsid w:val="002014C2"/>
    <w:rsid w:val="002019D8"/>
    <w:rsid w:val="00201E6F"/>
    <w:rsid w:val="00201EC7"/>
    <w:rsid w:val="00201FD1"/>
    <w:rsid w:val="002023A5"/>
    <w:rsid w:val="0020296E"/>
    <w:rsid w:val="00202F88"/>
    <w:rsid w:val="00203333"/>
    <w:rsid w:val="0020349A"/>
    <w:rsid w:val="002034B4"/>
    <w:rsid w:val="0020363E"/>
    <w:rsid w:val="00203A11"/>
    <w:rsid w:val="00203B8E"/>
    <w:rsid w:val="00203D07"/>
    <w:rsid w:val="00204032"/>
    <w:rsid w:val="00204034"/>
    <w:rsid w:val="00204441"/>
    <w:rsid w:val="00204505"/>
    <w:rsid w:val="0020492C"/>
    <w:rsid w:val="00204AD1"/>
    <w:rsid w:val="00204BAD"/>
    <w:rsid w:val="00204CE2"/>
    <w:rsid w:val="00204D60"/>
    <w:rsid w:val="00205627"/>
    <w:rsid w:val="002056D0"/>
    <w:rsid w:val="00205D23"/>
    <w:rsid w:val="0020606E"/>
    <w:rsid w:val="002061D6"/>
    <w:rsid w:val="0020639A"/>
    <w:rsid w:val="002064DF"/>
    <w:rsid w:val="002065C9"/>
    <w:rsid w:val="00206747"/>
    <w:rsid w:val="00206AD6"/>
    <w:rsid w:val="00206BF5"/>
    <w:rsid w:val="00206D45"/>
    <w:rsid w:val="00206F58"/>
    <w:rsid w:val="002072AC"/>
    <w:rsid w:val="0020763E"/>
    <w:rsid w:val="00207717"/>
    <w:rsid w:val="002078E9"/>
    <w:rsid w:val="00207FC0"/>
    <w:rsid w:val="00210860"/>
    <w:rsid w:val="00210B6A"/>
    <w:rsid w:val="00210BA0"/>
    <w:rsid w:val="00211123"/>
    <w:rsid w:val="00211255"/>
    <w:rsid w:val="0021130E"/>
    <w:rsid w:val="00211334"/>
    <w:rsid w:val="002115EF"/>
    <w:rsid w:val="0021163B"/>
    <w:rsid w:val="00211B52"/>
    <w:rsid w:val="002129CD"/>
    <w:rsid w:val="00212AEE"/>
    <w:rsid w:val="00212BCA"/>
    <w:rsid w:val="00212CB6"/>
    <w:rsid w:val="00212E37"/>
    <w:rsid w:val="00213052"/>
    <w:rsid w:val="0021340A"/>
    <w:rsid w:val="00213BDC"/>
    <w:rsid w:val="00213EAE"/>
    <w:rsid w:val="0021402C"/>
    <w:rsid w:val="002140FF"/>
    <w:rsid w:val="00214297"/>
    <w:rsid w:val="002146DC"/>
    <w:rsid w:val="00214A0B"/>
    <w:rsid w:val="00214DF5"/>
    <w:rsid w:val="00214F1D"/>
    <w:rsid w:val="002153FB"/>
    <w:rsid w:val="00215400"/>
    <w:rsid w:val="00215EC1"/>
    <w:rsid w:val="00216ECF"/>
    <w:rsid w:val="00217225"/>
    <w:rsid w:val="00217409"/>
    <w:rsid w:val="002174EA"/>
    <w:rsid w:val="002175E8"/>
    <w:rsid w:val="00220894"/>
    <w:rsid w:val="0022094B"/>
    <w:rsid w:val="00220A7A"/>
    <w:rsid w:val="00220B95"/>
    <w:rsid w:val="002213E1"/>
    <w:rsid w:val="00221515"/>
    <w:rsid w:val="00221741"/>
    <w:rsid w:val="00221918"/>
    <w:rsid w:val="00221BDE"/>
    <w:rsid w:val="00221CAD"/>
    <w:rsid w:val="00221E7F"/>
    <w:rsid w:val="00221EA4"/>
    <w:rsid w:val="002227E7"/>
    <w:rsid w:val="00222CC9"/>
    <w:rsid w:val="00222EA8"/>
    <w:rsid w:val="00222FD9"/>
    <w:rsid w:val="0022344C"/>
    <w:rsid w:val="002235C6"/>
    <w:rsid w:val="002237F1"/>
    <w:rsid w:val="0022390C"/>
    <w:rsid w:val="00223B8A"/>
    <w:rsid w:val="00223C90"/>
    <w:rsid w:val="00223E7E"/>
    <w:rsid w:val="00223F26"/>
    <w:rsid w:val="00224131"/>
    <w:rsid w:val="0022470B"/>
    <w:rsid w:val="00224952"/>
    <w:rsid w:val="002249AF"/>
    <w:rsid w:val="00224A19"/>
    <w:rsid w:val="00224BF2"/>
    <w:rsid w:val="00224DD2"/>
    <w:rsid w:val="00225084"/>
    <w:rsid w:val="002254C4"/>
    <w:rsid w:val="00225A6A"/>
    <w:rsid w:val="00225AC7"/>
    <w:rsid w:val="00225ACC"/>
    <w:rsid w:val="00225E9B"/>
    <w:rsid w:val="00226364"/>
    <w:rsid w:val="002264AF"/>
    <w:rsid w:val="002265C8"/>
    <w:rsid w:val="0022692A"/>
    <w:rsid w:val="00226E2A"/>
    <w:rsid w:val="00227508"/>
    <w:rsid w:val="00227C0A"/>
    <w:rsid w:val="00227F43"/>
    <w:rsid w:val="002308EC"/>
    <w:rsid w:val="00230E96"/>
    <w:rsid w:val="00231218"/>
    <w:rsid w:val="00231350"/>
    <w:rsid w:val="00231680"/>
    <w:rsid w:val="00231C25"/>
    <w:rsid w:val="00231C6F"/>
    <w:rsid w:val="0023254D"/>
    <w:rsid w:val="00232A90"/>
    <w:rsid w:val="00232D5E"/>
    <w:rsid w:val="00233359"/>
    <w:rsid w:val="0023336D"/>
    <w:rsid w:val="002335F9"/>
    <w:rsid w:val="00233685"/>
    <w:rsid w:val="002339D2"/>
    <w:rsid w:val="00233E42"/>
    <w:rsid w:val="0023406E"/>
    <w:rsid w:val="00234151"/>
    <w:rsid w:val="0023430D"/>
    <w:rsid w:val="00234F8C"/>
    <w:rsid w:val="002351F2"/>
    <w:rsid w:val="00235542"/>
    <w:rsid w:val="00235667"/>
    <w:rsid w:val="00235C1A"/>
    <w:rsid w:val="00235D0E"/>
    <w:rsid w:val="00235DB1"/>
    <w:rsid w:val="00235FCF"/>
    <w:rsid w:val="002364FD"/>
    <w:rsid w:val="002369B0"/>
    <w:rsid w:val="00236AD8"/>
    <w:rsid w:val="00236BD1"/>
    <w:rsid w:val="00236C69"/>
    <w:rsid w:val="00236FA1"/>
    <w:rsid w:val="00237471"/>
    <w:rsid w:val="00237DAC"/>
    <w:rsid w:val="002400E7"/>
    <w:rsid w:val="002401E7"/>
    <w:rsid w:val="002401F5"/>
    <w:rsid w:val="002403AA"/>
    <w:rsid w:val="002405A4"/>
    <w:rsid w:val="00240871"/>
    <w:rsid w:val="002409E6"/>
    <w:rsid w:val="00240A10"/>
    <w:rsid w:val="00240A18"/>
    <w:rsid w:val="00240B72"/>
    <w:rsid w:val="00240D65"/>
    <w:rsid w:val="00240E54"/>
    <w:rsid w:val="00240E7C"/>
    <w:rsid w:val="00241713"/>
    <w:rsid w:val="00241C83"/>
    <w:rsid w:val="0024224F"/>
    <w:rsid w:val="0024231B"/>
    <w:rsid w:val="00242562"/>
    <w:rsid w:val="00242912"/>
    <w:rsid w:val="00242E35"/>
    <w:rsid w:val="00243072"/>
    <w:rsid w:val="002433AE"/>
    <w:rsid w:val="002435DC"/>
    <w:rsid w:val="00243632"/>
    <w:rsid w:val="00243B01"/>
    <w:rsid w:val="0024441A"/>
    <w:rsid w:val="002446F2"/>
    <w:rsid w:val="00244794"/>
    <w:rsid w:val="002448E1"/>
    <w:rsid w:val="00244D65"/>
    <w:rsid w:val="00244DD0"/>
    <w:rsid w:val="00245035"/>
    <w:rsid w:val="00245190"/>
    <w:rsid w:val="002451AF"/>
    <w:rsid w:val="002451C5"/>
    <w:rsid w:val="00245511"/>
    <w:rsid w:val="002455F5"/>
    <w:rsid w:val="002458CB"/>
    <w:rsid w:val="00245C26"/>
    <w:rsid w:val="00245DD0"/>
    <w:rsid w:val="00245F1F"/>
    <w:rsid w:val="0024663B"/>
    <w:rsid w:val="002468D9"/>
    <w:rsid w:val="00246944"/>
    <w:rsid w:val="00246BBD"/>
    <w:rsid w:val="00246D87"/>
    <w:rsid w:val="00246DA9"/>
    <w:rsid w:val="00247103"/>
    <w:rsid w:val="0024774B"/>
    <w:rsid w:val="0024774F"/>
    <w:rsid w:val="00247EE9"/>
    <w:rsid w:val="00250067"/>
    <w:rsid w:val="0025052F"/>
    <w:rsid w:val="00250DF9"/>
    <w:rsid w:val="0025103D"/>
    <w:rsid w:val="00251445"/>
    <w:rsid w:val="002516DE"/>
    <w:rsid w:val="0025181D"/>
    <w:rsid w:val="00251942"/>
    <w:rsid w:val="00251F81"/>
    <w:rsid w:val="00252229"/>
    <w:rsid w:val="00252AD3"/>
    <w:rsid w:val="00252BE0"/>
    <w:rsid w:val="00253239"/>
    <w:rsid w:val="00253588"/>
    <w:rsid w:val="002538E8"/>
    <w:rsid w:val="002539ED"/>
    <w:rsid w:val="00253A6B"/>
    <w:rsid w:val="00253D60"/>
    <w:rsid w:val="0025412C"/>
    <w:rsid w:val="0025461C"/>
    <w:rsid w:val="002546F4"/>
    <w:rsid w:val="00254945"/>
    <w:rsid w:val="00254C06"/>
    <w:rsid w:val="00254D57"/>
    <w:rsid w:val="00254FEE"/>
    <w:rsid w:val="002551D0"/>
    <w:rsid w:val="00255374"/>
    <w:rsid w:val="002554CE"/>
    <w:rsid w:val="00255612"/>
    <w:rsid w:val="00255C3E"/>
    <w:rsid w:val="00255C92"/>
    <w:rsid w:val="00255E55"/>
    <w:rsid w:val="00256589"/>
    <w:rsid w:val="00256916"/>
    <w:rsid w:val="00256AC4"/>
    <w:rsid w:val="00256C3B"/>
    <w:rsid w:val="00256EDB"/>
    <w:rsid w:val="0025733B"/>
    <w:rsid w:val="00257410"/>
    <w:rsid w:val="002576FE"/>
    <w:rsid w:val="00257A54"/>
    <w:rsid w:val="00257BC2"/>
    <w:rsid w:val="00257BF4"/>
    <w:rsid w:val="00257D2C"/>
    <w:rsid w:val="00257F6E"/>
    <w:rsid w:val="00260003"/>
    <w:rsid w:val="0026035D"/>
    <w:rsid w:val="002603BC"/>
    <w:rsid w:val="00260446"/>
    <w:rsid w:val="002606D6"/>
    <w:rsid w:val="002609C8"/>
    <w:rsid w:val="00261196"/>
    <w:rsid w:val="002612B5"/>
    <w:rsid w:val="0026142D"/>
    <w:rsid w:val="002618FE"/>
    <w:rsid w:val="00261C98"/>
    <w:rsid w:val="00261E20"/>
    <w:rsid w:val="00261F1D"/>
    <w:rsid w:val="00261FDC"/>
    <w:rsid w:val="002623E8"/>
    <w:rsid w:val="0026248E"/>
    <w:rsid w:val="0026256B"/>
    <w:rsid w:val="00262914"/>
    <w:rsid w:val="00262E47"/>
    <w:rsid w:val="002634AB"/>
    <w:rsid w:val="00263889"/>
    <w:rsid w:val="002638B2"/>
    <w:rsid w:val="002639C1"/>
    <w:rsid w:val="00263BCC"/>
    <w:rsid w:val="00263E95"/>
    <w:rsid w:val="00263EEF"/>
    <w:rsid w:val="00264205"/>
    <w:rsid w:val="002643B1"/>
    <w:rsid w:val="00264450"/>
    <w:rsid w:val="002647BF"/>
    <w:rsid w:val="002647D5"/>
    <w:rsid w:val="00264A49"/>
    <w:rsid w:val="00264BB2"/>
    <w:rsid w:val="00264BDF"/>
    <w:rsid w:val="00264E77"/>
    <w:rsid w:val="00265032"/>
    <w:rsid w:val="002651FB"/>
    <w:rsid w:val="0026538C"/>
    <w:rsid w:val="002654D9"/>
    <w:rsid w:val="00265762"/>
    <w:rsid w:val="00265781"/>
    <w:rsid w:val="002657F2"/>
    <w:rsid w:val="00265A20"/>
    <w:rsid w:val="00265C60"/>
    <w:rsid w:val="00265D08"/>
    <w:rsid w:val="00265F62"/>
    <w:rsid w:val="00266108"/>
    <w:rsid w:val="00266480"/>
    <w:rsid w:val="00266564"/>
    <w:rsid w:val="00266B13"/>
    <w:rsid w:val="00267662"/>
    <w:rsid w:val="0026782B"/>
    <w:rsid w:val="00267A2A"/>
    <w:rsid w:val="00267A7C"/>
    <w:rsid w:val="00267F20"/>
    <w:rsid w:val="00267F33"/>
    <w:rsid w:val="00270269"/>
    <w:rsid w:val="002702B9"/>
    <w:rsid w:val="00270728"/>
    <w:rsid w:val="00270822"/>
    <w:rsid w:val="00270D42"/>
    <w:rsid w:val="00270E5A"/>
    <w:rsid w:val="00271444"/>
    <w:rsid w:val="002714EB"/>
    <w:rsid w:val="00271825"/>
    <w:rsid w:val="0027195D"/>
    <w:rsid w:val="002719D8"/>
    <w:rsid w:val="00271F80"/>
    <w:rsid w:val="002724A4"/>
    <w:rsid w:val="00272B03"/>
    <w:rsid w:val="00272B4D"/>
    <w:rsid w:val="00272BD4"/>
    <w:rsid w:val="0027315D"/>
    <w:rsid w:val="0027331E"/>
    <w:rsid w:val="002733E2"/>
    <w:rsid w:val="0027340A"/>
    <w:rsid w:val="00273570"/>
    <w:rsid w:val="0027357A"/>
    <w:rsid w:val="00273BC4"/>
    <w:rsid w:val="00273BFE"/>
    <w:rsid w:val="00273C15"/>
    <w:rsid w:val="00273D33"/>
    <w:rsid w:val="002748D5"/>
    <w:rsid w:val="00274ACB"/>
    <w:rsid w:val="00274BB7"/>
    <w:rsid w:val="00274E8B"/>
    <w:rsid w:val="002750B1"/>
    <w:rsid w:val="002752C5"/>
    <w:rsid w:val="002759EC"/>
    <w:rsid w:val="002759F5"/>
    <w:rsid w:val="00276160"/>
    <w:rsid w:val="002763FB"/>
    <w:rsid w:val="002767D4"/>
    <w:rsid w:val="0027688C"/>
    <w:rsid w:val="00276A35"/>
    <w:rsid w:val="00276A80"/>
    <w:rsid w:val="00276D48"/>
    <w:rsid w:val="00276FF9"/>
    <w:rsid w:val="0027717A"/>
    <w:rsid w:val="002777C9"/>
    <w:rsid w:val="00277835"/>
    <w:rsid w:val="00277C8D"/>
    <w:rsid w:val="00280019"/>
    <w:rsid w:val="0028065F"/>
    <w:rsid w:val="002806BC"/>
    <w:rsid w:val="002807A8"/>
    <w:rsid w:val="002809E8"/>
    <w:rsid w:val="00280AB1"/>
    <w:rsid w:val="00281523"/>
    <w:rsid w:val="00281A80"/>
    <w:rsid w:val="00281C01"/>
    <w:rsid w:val="00281D16"/>
    <w:rsid w:val="002826A8"/>
    <w:rsid w:val="00283084"/>
    <w:rsid w:val="00283568"/>
    <w:rsid w:val="00283E15"/>
    <w:rsid w:val="00283E1F"/>
    <w:rsid w:val="00284787"/>
    <w:rsid w:val="00284B8A"/>
    <w:rsid w:val="00284BAE"/>
    <w:rsid w:val="00284DDF"/>
    <w:rsid w:val="002854BF"/>
    <w:rsid w:val="00285594"/>
    <w:rsid w:val="002855AB"/>
    <w:rsid w:val="002859AF"/>
    <w:rsid w:val="0028609E"/>
    <w:rsid w:val="002864CD"/>
    <w:rsid w:val="00286503"/>
    <w:rsid w:val="0028652E"/>
    <w:rsid w:val="00286666"/>
    <w:rsid w:val="002866F6"/>
    <w:rsid w:val="00286AE7"/>
    <w:rsid w:val="00286F02"/>
    <w:rsid w:val="002871AE"/>
    <w:rsid w:val="00287243"/>
    <w:rsid w:val="002872ED"/>
    <w:rsid w:val="00287353"/>
    <w:rsid w:val="00287650"/>
    <w:rsid w:val="002876DC"/>
    <w:rsid w:val="002877D6"/>
    <w:rsid w:val="00287E27"/>
    <w:rsid w:val="002901F9"/>
    <w:rsid w:val="0029035A"/>
    <w:rsid w:val="00290647"/>
    <w:rsid w:val="00290BC2"/>
    <w:rsid w:val="00290CC0"/>
    <w:rsid w:val="00291090"/>
    <w:rsid w:val="00291385"/>
    <w:rsid w:val="00291422"/>
    <w:rsid w:val="002918DF"/>
    <w:rsid w:val="00291FF4"/>
    <w:rsid w:val="0029237F"/>
    <w:rsid w:val="00292396"/>
    <w:rsid w:val="002923A7"/>
    <w:rsid w:val="00292715"/>
    <w:rsid w:val="00292851"/>
    <w:rsid w:val="00292C49"/>
    <w:rsid w:val="00293021"/>
    <w:rsid w:val="0029368D"/>
    <w:rsid w:val="00293872"/>
    <w:rsid w:val="00293E57"/>
    <w:rsid w:val="002940F1"/>
    <w:rsid w:val="0029423A"/>
    <w:rsid w:val="002943E1"/>
    <w:rsid w:val="002947D1"/>
    <w:rsid w:val="002948DF"/>
    <w:rsid w:val="00294944"/>
    <w:rsid w:val="00294A57"/>
    <w:rsid w:val="00294D90"/>
    <w:rsid w:val="00294DB3"/>
    <w:rsid w:val="00295069"/>
    <w:rsid w:val="002957D4"/>
    <w:rsid w:val="00295BF4"/>
    <w:rsid w:val="00295D75"/>
    <w:rsid w:val="00296102"/>
    <w:rsid w:val="00296177"/>
    <w:rsid w:val="00296336"/>
    <w:rsid w:val="00296A06"/>
    <w:rsid w:val="00296B7A"/>
    <w:rsid w:val="00297015"/>
    <w:rsid w:val="002970FE"/>
    <w:rsid w:val="00297197"/>
    <w:rsid w:val="002971AD"/>
    <w:rsid w:val="00297362"/>
    <w:rsid w:val="002A0EF9"/>
    <w:rsid w:val="002A0FF5"/>
    <w:rsid w:val="002A10ED"/>
    <w:rsid w:val="002A11BC"/>
    <w:rsid w:val="002A11D2"/>
    <w:rsid w:val="002A18F8"/>
    <w:rsid w:val="002A19CB"/>
    <w:rsid w:val="002A1E92"/>
    <w:rsid w:val="002A204D"/>
    <w:rsid w:val="002A2180"/>
    <w:rsid w:val="002A2616"/>
    <w:rsid w:val="002A26E1"/>
    <w:rsid w:val="002A2827"/>
    <w:rsid w:val="002A2C19"/>
    <w:rsid w:val="002A2CAF"/>
    <w:rsid w:val="002A2D08"/>
    <w:rsid w:val="002A3161"/>
    <w:rsid w:val="002A3296"/>
    <w:rsid w:val="002A35D4"/>
    <w:rsid w:val="002A368A"/>
    <w:rsid w:val="002A3A88"/>
    <w:rsid w:val="002A4065"/>
    <w:rsid w:val="002A4D5E"/>
    <w:rsid w:val="002A4D6D"/>
    <w:rsid w:val="002A4E6B"/>
    <w:rsid w:val="002A52B1"/>
    <w:rsid w:val="002A59F0"/>
    <w:rsid w:val="002A5EF2"/>
    <w:rsid w:val="002A6184"/>
    <w:rsid w:val="002A6432"/>
    <w:rsid w:val="002A64DD"/>
    <w:rsid w:val="002A6F25"/>
    <w:rsid w:val="002A6FD3"/>
    <w:rsid w:val="002A7119"/>
    <w:rsid w:val="002A7155"/>
    <w:rsid w:val="002A78F8"/>
    <w:rsid w:val="002B000B"/>
    <w:rsid w:val="002B00C8"/>
    <w:rsid w:val="002B0101"/>
    <w:rsid w:val="002B09F6"/>
    <w:rsid w:val="002B0A7D"/>
    <w:rsid w:val="002B100F"/>
    <w:rsid w:val="002B1188"/>
    <w:rsid w:val="002B156B"/>
    <w:rsid w:val="002B1A69"/>
    <w:rsid w:val="002B20B8"/>
    <w:rsid w:val="002B21C4"/>
    <w:rsid w:val="002B2428"/>
    <w:rsid w:val="002B2723"/>
    <w:rsid w:val="002B2814"/>
    <w:rsid w:val="002B2F5C"/>
    <w:rsid w:val="002B303A"/>
    <w:rsid w:val="002B30FA"/>
    <w:rsid w:val="002B3156"/>
    <w:rsid w:val="002B3166"/>
    <w:rsid w:val="002B3216"/>
    <w:rsid w:val="002B33DF"/>
    <w:rsid w:val="002B3423"/>
    <w:rsid w:val="002B35AE"/>
    <w:rsid w:val="002B35F6"/>
    <w:rsid w:val="002B3889"/>
    <w:rsid w:val="002B4297"/>
    <w:rsid w:val="002B44EC"/>
    <w:rsid w:val="002B4667"/>
    <w:rsid w:val="002B474F"/>
    <w:rsid w:val="002B5194"/>
    <w:rsid w:val="002B520C"/>
    <w:rsid w:val="002B538E"/>
    <w:rsid w:val="002B5471"/>
    <w:rsid w:val="002B575D"/>
    <w:rsid w:val="002B58A6"/>
    <w:rsid w:val="002B5DCA"/>
    <w:rsid w:val="002B5FF6"/>
    <w:rsid w:val="002B6076"/>
    <w:rsid w:val="002B625D"/>
    <w:rsid w:val="002B6AC7"/>
    <w:rsid w:val="002B6BDC"/>
    <w:rsid w:val="002B6C5E"/>
    <w:rsid w:val="002B6F94"/>
    <w:rsid w:val="002B7013"/>
    <w:rsid w:val="002B7060"/>
    <w:rsid w:val="002B72E6"/>
    <w:rsid w:val="002B75B0"/>
    <w:rsid w:val="002B7C82"/>
    <w:rsid w:val="002B7D34"/>
    <w:rsid w:val="002B7EAF"/>
    <w:rsid w:val="002C009D"/>
    <w:rsid w:val="002C08F3"/>
    <w:rsid w:val="002C099C"/>
    <w:rsid w:val="002C0B74"/>
    <w:rsid w:val="002C0C8B"/>
    <w:rsid w:val="002C0CBB"/>
    <w:rsid w:val="002C0F67"/>
    <w:rsid w:val="002C1201"/>
    <w:rsid w:val="002C13FB"/>
    <w:rsid w:val="002C140A"/>
    <w:rsid w:val="002C1460"/>
    <w:rsid w:val="002C1488"/>
    <w:rsid w:val="002C1D02"/>
    <w:rsid w:val="002C1E58"/>
    <w:rsid w:val="002C2063"/>
    <w:rsid w:val="002C20F2"/>
    <w:rsid w:val="002C2519"/>
    <w:rsid w:val="002C278A"/>
    <w:rsid w:val="002C2839"/>
    <w:rsid w:val="002C2CC7"/>
    <w:rsid w:val="002C2D4E"/>
    <w:rsid w:val="002C3039"/>
    <w:rsid w:val="002C38B2"/>
    <w:rsid w:val="002C3A66"/>
    <w:rsid w:val="002C3AD0"/>
    <w:rsid w:val="002C3F9C"/>
    <w:rsid w:val="002C460A"/>
    <w:rsid w:val="002C4BCE"/>
    <w:rsid w:val="002C4CB6"/>
    <w:rsid w:val="002C52DD"/>
    <w:rsid w:val="002C5737"/>
    <w:rsid w:val="002C5946"/>
    <w:rsid w:val="002C5AFA"/>
    <w:rsid w:val="002C6066"/>
    <w:rsid w:val="002C65DD"/>
    <w:rsid w:val="002C6A77"/>
    <w:rsid w:val="002C7C6F"/>
    <w:rsid w:val="002C7D47"/>
    <w:rsid w:val="002D0018"/>
    <w:rsid w:val="002D0439"/>
    <w:rsid w:val="002D04B9"/>
    <w:rsid w:val="002D050D"/>
    <w:rsid w:val="002D107C"/>
    <w:rsid w:val="002D111B"/>
    <w:rsid w:val="002D11B7"/>
    <w:rsid w:val="002D1790"/>
    <w:rsid w:val="002D1E68"/>
    <w:rsid w:val="002D23E0"/>
    <w:rsid w:val="002D2652"/>
    <w:rsid w:val="002D2EF7"/>
    <w:rsid w:val="002D2F56"/>
    <w:rsid w:val="002D333E"/>
    <w:rsid w:val="002D3A93"/>
    <w:rsid w:val="002D3BBC"/>
    <w:rsid w:val="002D438A"/>
    <w:rsid w:val="002D4769"/>
    <w:rsid w:val="002D48E3"/>
    <w:rsid w:val="002D5738"/>
    <w:rsid w:val="002D5CBC"/>
    <w:rsid w:val="002D5D53"/>
    <w:rsid w:val="002D5DF1"/>
    <w:rsid w:val="002D5E53"/>
    <w:rsid w:val="002D6131"/>
    <w:rsid w:val="002D631B"/>
    <w:rsid w:val="002D65AF"/>
    <w:rsid w:val="002D69A0"/>
    <w:rsid w:val="002D6A4D"/>
    <w:rsid w:val="002D6DCE"/>
    <w:rsid w:val="002D6FE3"/>
    <w:rsid w:val="002D798B"/>
    <w:rsid w:val="002D7A59"/>
    <w:rsid w:val="002D7D63"/>
    <w:rsid w:val="002E02FC"/>
    <w:rsid w:val="002E0319"/>
    <w:rsid w:val="002E04CA"/>
    <w:rsid w:val="002E04E6"/>
    <w:rsid w:val="002E0A29"/>
    <w:rsid w:val="002E1003"/>
    <w:rsid w:val="002E1118"/>
    <w:rsid w:val="002E11D1"/>
    <w:rsid w:val="002E124D"/>
    <w:rsid w:val="002E1475"/>
    <w:rsid w:val="002E179B"/>
    <w:rsid w:val="002E17A6"/>
    <w:rsid w:val="002E1C9E"/>
    <w:rsid w:val="002E1FD6"/>
    <w:rsid w:val="002E21FF"/>
    <w:rsid w:val="002E227D"/>
    <w:rsid w:val="002E257B"/>
    <w:rsid w:val="002E270D"/>
    <w:rsid w:val="002E2A4F"/>
    <w:rsid w:val="002E2B13"/>
    <w:rsid w:val="002E2D7C"/>
    <w:rsid w:val="002E3215"/>
    <w:rsid w:val="002E33F4"/>
    <w:rsid w:val="002E378C"/>
    <w:rsid w:val="002E3A3A"/>
    <w:rsid w:val="002E3AAA"/>
    <w:rsid w:val="002E3C65"/>
    <w:rsid w:val="002E3DBC"/>
    <w:rsid w:val="002E3F5B"/>
    <w:rsid w:val="002E414B"/>
    <w:rsid w:val="002E4362"/>
    <w:rsid w:val="002E4425"/>
    <w:rsid w:val="002E48F7"/>
    <w:rsid w:val="002E566B"/>
    <w:rsid w:val="002E5F6C"/>
    <w:rsid w:val="002E638E"/>
    <w:rsid w:val="002E63A0"/>
    <w:rsid w:val="002E63D9"/>
    <w:rsid w:val="002E640E"/>
    <w:rsid w:val="002E6BED"/>
    <w:rsid w:val="002E6D5E"/>
    <w:rsid w:val="002E6D66"/>
    <w:rsid w:val="002E7961"/>
    <w:rsid w:val="002E7E22"/>
    <w:rsid w:val="002E7EF9"/>
    <w:rsid w:val="002E7F23"/>
    <w:rsid w:val="002F0995"/>
    <w:rsid w:val="002F0C28"/>
    <w:rsid w:val="002F1526"/>
    <w:rsid w:val="002F1787"/>
    <w:rsid w:val="002F1B75"/>
    <w:rsid w:val="002F1CF6"/>
    <w:rsid w:val="002F2380"/>
    <w:rsid w:val="002F2459"/>
    <w:rsid w:val="002F2703"/>
    <w:rsid w:val="002F28BD"/>
    <w:rsid w:val="002F294F"/>
    <w:rsid w:val="002F33D3"/>
    <w:rsid w:val="002F3CB8"/>
    <w:rsid w:val="002F3CDE"/>
    <w:rsid w:val="002F3EF4"/>
    <w:rsid w:val="002F3F68"/>
    <w:rsid w:val="002F44F5"/>
    <w:rsid w:val="002F4555"/>
    <w:rsid w:val="002F4B83"/>
    <w:rsid w:val="002F514B"/>
    <w:rsid w:val="002F5DD6"/>
    <w:rsid w:val="002F5FEA"/>
    <w:rsid w:val="002F605F"/>
    <w:rsid w:val="002F60F1"/>
    <w:rsid w:val="002F63E7"/>
    <w:rsid w:val="002F6433"/>
    <w:rsid w:val="002F67E9"/>
    <w:rsid w:val="002F6D9D"/>
    <w:rsid w:val="002F74CA"/>
    <w:rsid w:val="002F76B4"/>
    <w:rsid w:val="002F79A1"/>
    <w:rsid w:val="002F7BE3"/>
    <w:rsid w:val="002F7CF0"/>
    <w:rsid w:val="002F7DE1"/>
    <w:rsid w:val="002F7E6A"/>
    <w:rsid w:val="00300017"/>
    <w:rsid w:val="00300165"/>
    <w:rsid w:val="003004D4"/>
    <w:rsid w:val="0030060F"/>
    <w:rsid w:val="003010CF"/>
    <w:rsid w:val="00301442"/>
    <w:rsid w:val="0030153D"/>
    <w:rsid w:val="0030186C"/>
    <w:rsid w:val="00301CE9"/>
    <w:rsid w:val="00301F9B"/>
    <w:rsid w:val="0030234F"/>
    <w:rsid w:val="0030293D"/>
    <w:rsid w:val="00302986"/>
    <w:rsid w:val="003031E2"/>
    <w:rsid w:val="00303440"/>
    <w:rsid w:val="003035EA"/>
    <w:rsid w:val="00303667"/>
    <w:rsid w:val="00303704"/>
    <w:rsid w:val="00303959"/>
    <w:rsid w:val="0030395F"/>
    <w:rsid w:val="003042B5"/>
    <w:rsid w:val="00304D9B"/>
    <w:rsid w:val="003050FB"/>
    <w:rsid w:val="00305653"/>
    <w:rsid w:val="00305A86"/>
    <w:rsid w:val="00305E8A"/>
    <w:rsid w:val="00305F2B"/>
    <w:rsid w:val="00305FF9"/>
    <w:rsid w:val="0030642A"/>
    <w:rsid w:val="00306444"/>
    <w:rsid w:val="003064F5"/>
    <w:rsid w:val="00306622"/>
    <w:rsid w:val="00306CEB"/>
    <w:rsid w:val="00306E6B"/>
    <w:rsid w:val="00306FDD"/>
    <w:rsid w:val="0030715C"/>
    <w:rsid w:val="003075DC"/>
    <w:rsid w:val="0031000D"/>
    <w:rsid w:val="003100C8"/>
    <w:rsid w:val="0031016C"/>
    <w:rsid w:val="00310177"/>
    <w:rsid w:val="003102B6"/>
    <w:rsid w:val="003109B6"/>
    <w:rsid w:val="00311161"/>
    <w:rsid w:val="00311716"/>
    <w:rsid w:val="003117FA"/>
    <w:rsid w:val="00311C3F"/>
    <w:rsid w:val="00311D01"/>
    <w:rsid w:val="003122D5"/>
    <w:rsid w:val="0031234F"/>
    <w:rsid w:val="003123F4"/>
    <w:rsid w:val="00312400"/>
    <w:rsid w:val="003124E3"/>
    <w:rsid w:val="00312739"/>
    <w:rsid w:val="00312819"/>
    <w:rsid w:val="00312C12"/>
    <w:rsid w:val="00312C99"/>
    <w:rsid w:val="00312D10"/>
    <w:rsid w:val="0031361B"/>
    <w:rsid w:val="003137F0"/>
    <w:rsid w:val="003150F1"/>
    <w:rsid w:val="00315578"/>
    <w:rsid w:val="00315584"/>
    <w:rsid w:val="0031575F"/>
    <w:rsid w:val="0031582F"/>
    <w:rsid w:val="00315907"/>
    <w:rsid w:val="003161D0"/>
    <w:rsid w:val="00316313"/>
    <w:rsid w:val="00316342"/>
    <w:rsid w:val="0031662E"/>
    <w:rsid w:val="00316840"/>
    <w:rsid w:val="00316B40"/>
    <w:rsid w:val="00316B43"/>
    <w:rsid w:val="00316B47"/>
    <w:rsid w:val="00316C32"/>
    <w:rsid w:val="00316EC3"/>
    <w:rsid w:val="00316F76"/>
    <w:rsid w:val="003170B4"/>
    <w:rsid w:val="00317718"/>
    <w:rsid w:val="003178DA"/>
    <w:rsid w:val="00317DB8"/>
    <w:rsid w:val="00317E1B"/>
    <w:rsid w:val="00320182"/>
    <w:rsid w:val="003202EC"/>
    <w:rsid w:val="0032034B"/>
    <w:rsid w:val="003205DC"/>
    <w:rsid w:val="00320615"/>
    <w:rsid w:val="00320618"/>
    <w:rsid w:val="0032081C"/>
    <w:rsid w:val="00320D8F"/>
    <w:rsid w:val="00320DBA"/>
    <w:rsid w:val="00320E26"/>
    <w:rsid w:val="0032100B"/>
    <w:rsid w:val="0032106F"/>
    <w:rsid w:val="00321633"/>
    <w:rsid w:val="003218B4"/>
    <w:rsid w:val="003218B5"/>
    <w:rsid w:val="00321BD7"/>
    <w:rsid w:val="00321DAB"/>
    <w:rsid w:val="0032234C"/>
    <w:rsid w:val="003225CA"/>
    <w:rsid w:val="0032260F"/>
    <w:rsid w:val="003228DA"/>
    <w:rsid w:val="003228FD"/>
    <w:rsid w:val="00322BBE"/>
    <w:rsid w:val="00323854"/>
    <w:rsid w:val="003239C9"/>
    <w:rsid w:val="003239ED"/>
    <w:rsid w:val="00323D6B"/>
    <w:rsid w:val="00323D9B"/>
    <w:rsid w:val="00323EE3"/>
    <w:rsid w:val="00323FDD"/>
    <w:rsid w:val="003240AC"/>
    <w:rsid w:val="003247DD"/>
    <w:rsid w:val="00324AD4"/>
    <w:rsid w:val="00324D3C"/>
    <w:rsid w:val="00324DAA"/>
    <w:rsid w:val="003253F4"/>
    <w:rsid w:val="003259D8"/>
    <w:rsid w:val="00325F3B"/>
    <w:rsid w:val="003261BE"/>
    <w:rsid w:val="0032642F"/>
    <w:rsid w:val="00326957"/>
    <w:rsid w:val="00326AE2"/>
    <w:rsid w:val="00326CB4"/>
    <w:rsid w:val="00326D7B"/>
    <w:rsid w:val="00326DCC"/>
    <w:rsid w:val="00326EBE"/>
    <w:rsid w:val="00327525"/>
    <w:rsid w:val="0032799D"/>
    <w:rsid w:val="00327B31"/>
    <w:rsid w:val="003304A6"/>
    <w:rsid w:val="0033076D"/>
    <w:rsid w:val="003307B3"/>
    <w:rsid w:val="00330F91"/>
    <w:rsid w:val="003311DA"/>
    <w:rsid w:val="00331394"/>
    <w:rsid w:val="00331426"/>
    <w:rsid w:val="003316E9"/>
    <w:rsid w:val="0033171D"/>
    <w:rsid w:val="003317BE"/>
    <w:rsid w:val="00331FC3"/>
    <w:rsid w:val="00332040"/>
    <w:rsid w:val="00332C9C"/>
    <w:rsid w:val="003336B3"/>
    <w:rsid w:val="00333A0D"/>
    <w:rsid w:val="00333CE6"/>
    <w:rsid w:val="00334452"/>
    <w:rsid w:val="003345D7"/>
    <w:rsid w:val="00334B05"/>
    <w:rsid w:val="00334B27"/>
    <w:rsid w:val="00334C01"/>
    <w:rsid w:val="00334EE2"/>
    <w:rsid w:val="00334F0D"/>
    <w:rsid w:val="003352C0"/>
    <w:rsid w:val="0033565A"/>
    <w:rsid w:val="00335B75"/>
    <w:rsid w:val="00335D8C"/>
    <w:rsid w:val="00335E00"/>
    <w:rsid w:val="00336072"/>
    <w:rsid w:val="003361A7"/>
    <w:rsid w:val="003363A1"/>
    <w:rsid w:val="0033666A"/>
    <w:rsid w:val="003367A6"/>
    <w:rsid w:val="003367D7"/>
    <w:rsid w:val="0033692C"/>
    <w:rsid w:val="00336BAC"/>
    <w:rsid w:val="00336C15"/>
    <w:rsid w:val="00336ED9"/>
    <w:rsid w:val="00336F71"/>
    <w:rsid w:val="00337369"/>
    <w:rsid w:val="00337425"/>
    <w:rsid w:val="00337451"/>
    <w:rsid w:val="00337574"/>
    <w:rsid w:val="00337601"/>
    <w:rsid w:val="0033799C"/>
    <w:rsid w:val="00337E45"/>
    <w:rsid w:val="003401C3"/>
    <w:rsid w:val="003402D9"/>
    <w:rsid w:val="00340CC6"/>
    <w:rsid w:val="00341715"/>
    <w:rsid w:val="00341D69"/>
    <w:rsid w:val="00342085"/>
    <w:rsid w:val="003421E1"/>
    <w:rsid w:val="0034226D"/>
    <w:rsid w:val="00342499"/>
    <w:rsid w:val="00342677"/>
    <w:rsid w:val="00342774"/>
    <w:rsid w:val="00342972"/>
    <w:rsid w:val="00342BA2"/>
    <w:rsid w:val="00342C1B"/>
    <w:rsid w:val="00342FDD"/>
    <w:rsid w:val="003432BC"/>
    <w:rsid w:val="00344164"/>
    <w:rsid w:val="0034429B"/>
    <w:rsid w:val="00344866"/>
    <w:rsid w:val="00344B7B"/>
    <w:rsid w:val="00344B95"/>
    <w:rsid w:val="00344CE3"/>
    <w:rsid w:val="00345645"/>
    <w:rsid w:val="00345A7D"/>
    <w:rsid w:val="0034638C"/>
    <w:rsid w:val="00346DE6"/>
    <w:rsid w:val="00346F7F"/>
    <w:rsid w:val="003472AB"/>
    <w:rsid w:val="00347AEE"/>
    <w:rsid w:val="00347CD0"/>
    <w:rsid w:val="00347F58"/>
    <w:rsid w:val="00350108"/>
    <w:rsid w:val="0035047E"/>
    <w:rsid w:val="00350762"/>
    <w:rsid w:val="00350767"/>
    <w:rsid w:val="003507C4"/>
    <w:rsid w:val="00350A28"/>
    <w:rsid w:val="003510CA"/>
    <w:rsid w:val="0035151B"/>
    <w:rsid w:val="003519A1"/>
    <w:rsid w:val="00351E72"/>
    <w:rsid w:val="0035202A"/>
    <w:rsid w:val="003521F3"/>
    <w:rsid w:val="00352480"/>
    <w:rsid w:val="003524FC"/>
    <w:rsid w:val="003528DA"/>
    <w:rsid w:val="00352935"/>
    <w:rsid w:val="00352EFA"/>
    <w:rsid w:val="0035305F"/>
    <w:rsid w:val="003530D2"/>
    <w:rsid w:val="0035331A"/>
    <w:rsid w:val="00353383"/>
    <w:rsid w:val="003534E1"/>
    <w:rsid w:val="0035389A"/>
    <w:rsid w:val="00353F54"/>
    <w:rsid w:val="00354266"/>
    <w:rsid w:val="00354608"/>
    <w:rsid w:val="003548D8"/>
    <w:rsid w:val="00354F69"/>
    <w:rsid w:val="00354FEA"/>
    <w:rsid w:val="00355000"/>
    <w:rsid w:val="003554CA"/>
    <w:rsid w:val="0035551B"/>
    <w:rsid w:val="0035596A"/>
    <w:rsid w:val="003559F4"/>
    <w:rsid w:val="00355EE1"/>
    <w:rsid w:val="00355F5E"/>
    <w:rsid w:val="00356290"/>
    <w:rsid w:val="003564A9"/>
    <w:rsid w:val="00356A57"/>
    <w:rsid w:val="00356ACC"/>
    <w:rsid w:val="00356EC5"/>
    <w:rsid w:val="0035727E"/>
    <w:rsid w:val="0035755B"/>
    <w:rsid w:val="00357719"/>
    <w:rsid w:val="00357858"/>
    <w:rsid w:val="0035798D"/>
    <w:rsid w:val="00357BA8"/>
    <w:rsid w:val="00357D1E"/>
    <w:rsid w:val="00360232"/>
    <w:rsid w:val="003602E0"/>
    <w:rsid w:val="00360812"/>
    <w:rsid w:val="00360813"/>
    <w:rsid w:val="00360AC6"/>
    <w:rsid w:val="00360D01"/>
    <w:rsid w:val="00360D0D"/>
    <w:rsid w:val="00360E71"/>
    <w:rsid w:val="00360F36"/>
    <w:rsid w:val="003613FA"/>
    <w:rsid w:val="0036159F"/>
    <w:rsid w:val="00361749"/>
    <w:rsid w:val="003617CC"/>
    <w:rsid w:val="00361AC6"/>
    <w:rsid w:val="00361DA3"/>
    <w:rsid w:val="0036215A"/>
    <w:rsid w:val="00362569"/>
    <w:rsid w:val="00362C18"/>
    <w:rsid w:val="00362D9E"/>
    <w:rsid w:val="00362DCE"/>
    <w:rsid w:val="0036300F"/>
    <w:rsid w:val="0036344E"/>
    <w:rsid w:val="003636BA"/>
    <w:rsid w:val="003636CD"/>
    <w:rsid w:val="00364707"/>
    <w:rsid w:val="0036487C"/>
    <w:rsid w:val="003649D0"/>
    <w:rsid w:val="00364EA5"/>
    <w:rsid w:val="00365411"/>
    <w:rsid w:val="003657E9"/>
    <w:rsid w:val="003659C1"/>
    <w:rsid w:val="00365FA2"/>
    <w:rsid w:val="00365FD3"/>
    <w:rsid w:val="0036669D"/>
    <w:rsid w:val="003668B3"/>
    <w:rsid w:val="00366918"/>
    <w:rsid w:val="00366C69"/>
    <w:rsid w:val="00366E59"/>
    <w:rsid w:val="00367262"/>
    <w:rsid w:val="00367441"/>
    <w:rsid w:val="003676D7"/>
    <w:rsid w:val="00367959"/>
    <w:rsid w:val="00367B1D"/>
    <w:rsid w:val="00367FDD"/>
    <w:rsid w:val="00370164"/>
    <w:rsid w:val="00370677"/>
    <w:rsid w:val="00370BFE"/>
    <w:rsid w:val="00370E4F"/>
    <w:rsid w:val="00371174"/>
    <w:rsid w:val="00371215"/>
    <w:rsid w:val="00371864"/>
    <w:rsid w:val="00371C35"/>
    <w:rsid w:val="00371D16"/>
    <w:rsid w:val="00371EF4"/>
    <w:rsid w:val="003722C9"/>
    <w:rsid w:val="0037280F"/>
    <w:rsid w:val="00372B7F"/>
    <w:rsid w:val="00372CE7"/>
    <w:rsid w:val="00372E14"/>
    <w:rsid w:val="00372F0D"/>
    <w:rsid w:val="003732A1"/>
    <w:rsid w:val="0037371E"/>
    <w:rsid w:val="00374059"/>
    <w:rsid w:val="00374C64"/>
    <w:rsid w:val="00374ED6"/>
    <w:rsid w:val="00374FC3"/>
    <w:rsid w:val="0037535B"/>
    <w:rsid w:val="0037552D"/>
    <w:rsid w:val="0037562F"/>
    <w:rsid w:val="0037564B"/>
    <w:rsid w:val="003756DB"/>
    <w:rsid w:val="0037571A"/>
    <w:rsid w:val="003759D0"/>
    <w:rsid w:val="00375D1E"/>
    <w:rsid w:val="0037645F"/>
    <w:rsid w:val="003765C9"/>
    <w:rsid w:val="003766BB"/>
    <w:rsid w:val="00376B3C"/>
    <w:rsid w:val="003770BB"/>
    <w:rsid w:val="00377294"/>
    <w:rsid w:val="0037771A"/>
    <w:rsid w:val="00377BC2"/>
    <w:rsid w:val="00377EC1"/>
    <w:rsid w:val="003802DC"/>
    <w:rsid w:val="0038049A"/>
    <w:rsid w:val="00380930"/>
    <w:rsid w:val="00380CD9"/>
    <w:rsid w:val="00380E4E"/>
    <w:rsid w:val="00380FBF"/>
    <w:rsid w:val="003810CA"/>
    <w:rsid w:val="003812C4"/>
    <w:rsid w:val="0038151B"/>
    <w:rsid w:val="003815D1"/>
    <w:rsid w:val="003818DD"/>
    <w:rsid w:val="00381C33"/>
    <w:rsid w:val="00381E71"/>
    <w:rsid w:val="00381F6C"/>
    <w:rsid w:val="0038202F"/>
    <w:rsid w:val="00382046"/>
    <w:rsid w:val="00382395"/>
    <w:rsid w:val="0038257B"/>
    <w:rsid w:val="00382A43"/>
    <w:rsid w:val="00382D60"/>
    <w:rsid w:val="00382F29"/>
    <w:rsid w:val="00383071"/>
    <w:rsid w:val="00383372"/>
    <w:rsid w:val="0038343D"/>
    <w:rsid w:val="00383BF4"/>
    <w:rsid w:val="00383C8D"/>
    <w:rsid w:val="0038429F"/>
    <w:rsid w:val="003845AB"/>
    <w:rsid w:val="00384839"/>
    <w:rsid w:val="003852FB"/>
    <w:rsid w:val="00385429"/>
    <w:rsid w:val="0038558A"/>
    <w:rsid w:val="003858BD"/>
    <w:rsid w:val="00385B05"/>
    <w:rsid w:val="00385D6C"/>
    <w:rsid w:val="00386382"/>
    <w:rsid w:val="0038645B"/>
    <w:rsid w:val="003865EF"/>
    <w:rsid w:val="00386BA9"/>
    <w:rsid w:val="00386E16"/>
    <w:rsid w:val="00386F1B"/>
    <w:rsid w:val="00386F2C"/>
    <w:rsid w:val="00386FE6"/>
    <w:rsid w:val="0038722C"/>
    <w:rsid w:val="0038737B"/>
    <w:rsid w:val="00387ACC"/>
    <w:rsid w:val="00387B7F"/>
    <w:rsid w:val="00387F66"/>
    <w:rsid w:val="00390017"/>
    <w:rsid w:val="003901A3"/>
    <w:rsid w:val="0039039C"/>
    <w:rsid w:val="0039072F"/>
    <w:rsid w:val="003908AD"/>
    <w:rsid w:val="00390BA1"/>
    <w:rsid w:val="00390C7B"/>
    <w:rsid w:val="003915B7"/>
    <w:rsid w:val="00391C81"/>
    <w:rsid w:val="00391D27"/>
    <w:rsid w:val="00391DA7"/>
    <w:rsid w:val="00391DF3"/>
    <w:rsid w:val="00391E00"/>
    <w:rsid w:val="0039241A"/>
    <w:rsid w:val="0039246B"/>
    <w:rsid w:val="00392617"/>
    <w:rsid w:val="003928A1"/>
    <w:rsid w:val="00392B1B"/>
    <w:rsid w:val="003931FD"/>
    <w:rsid w:val="00393BAC"/>
    <w:rsid w:val="003940CE"/>
    <w:rsid w:val="00394180"/>
    <w:rsid w:val="0039456D"/>
    <w:rsid w:val="00394720"/>
    <w:rsid w:val="003949C9"/>
    <w:rsid w:val="00394A92"/>
    <w:rsid w:val="00394F02"/>
    <w:rsid w:val="00395068"/>
    <w:rsid w:val="003957A1"/>
    <w:rsid w:val="00395B3A"/>
    <w:rsid w:val="00395F82"/>
    <w:rsid w:val="0039641F"/>
    <w:rsid w:val="003966F9"/>
    <w:rsid w:val="00396993"/>
    <w:rsid w:val="00396BD4"/>
    <w:rsid w:val="00396D0D"/>
    <w:rsid w:val="00397AB9"/>
    <w:rsid w:val="00397B32"/>
    <w:rsid w:val="00397C1D"/>
    <w:rsid w:val="00397EEA"/>
    <w:rsid w:val="00397F16"/>
    <w:rsid w:val="00397FE6"/>
    <w:rsid w:val="003A06D1"/>
    <w:rsid w:val="003A08C5"/>
    <w:rsid w:val="003A0971"/>
    <w:rsid w:val="003A0BF4"/>
    <w:rsid w:val="003A10D2"/>
    <w:rsid w:val="003A1464"/>
    <w:rsid w:val="003A1756"/>
    <w:rsid w:val="003A180F"/>
    <w:rsid w:val="003A18DD"/>
    <w:rsid w:val="003A1963"/>
    <w:rsid w:val="003A1B00"/>
    <w:rsid w:val="003A1C33"/>
    <w:rsid w:val="003A202B"/>
    <w:rsid w:val="003A2086"/>
    <w:rsid w:val="003A20C8"/>
    <w:rsid w:val="003A2244"/>
    <w:rsid w:val="003A2848"/>
    <w:rsid w:val="003A2966"/>
    <w:rsid w:val="003A2C29"/>
    <w:rsid w:val="003A2EC3"/>
    <w:rsid w:val="003A3120"/>
    <w:rsid w:val="003A36F2"/>
    <w:rsid w:val="003A373F"/>
    <w:rsid w:val="003A3D39"/>
    <w:rsid w:val="003A3DEC"/>
    <w:rsid w:val="003A3E72"/>
    <w:rsid w:val="003A3EC7"/>
    <w:rsid w:val="003A40B4"/>
    <w:rsid w:val="003A49A5"/>
    <w:rsid w:val="003A5611"/>
    <w:rsid w:val="003A57CF"/>
    <w:rsid w:val="003A582A"/>
    <w:rsid w:val="003A5AA6"/>
    <w:rsid w:val="003A5B4E"/>
    <w:rsid w:val="003A5DDD"/>
    <w:rsid w:val="003A6554"/>
    <w:rsid w:val="003A6830"/>
    <w:rsid w:val="003A6B6D"/>
    <w:rsid w:val="003A6B82"/>
    <w:rsid w:val="003A6E49"/>
    <w:rsid w:val="003A70BF"/>
    <w:rsid w:val="003A75F8"/>
    <w:rsid w:val="003A775B"/>
    <w:rsid w:val="003A77DD"/>
    <w:rsid w:val="003A7834"/>
    <w:rsid w:val="003B0429"/>
    <w:rsid w:val="003B0789"/>
    <w:rsid w:val="003B07EA"/>
    <w:rsid w:val="003B0B5B"/>
    <w:rsid w:val="003B0E79"/>
    <w:rsid w:val="003B0F33"/>
    <w:rsid w:val="003B1028"/>
    <w:rsid w:val="003B1285"/>
    <w:rsid w:val="003B163B"/>
    <w:rsid w:val="003B19A2"/>
    <w:rsid w:val="003B1B95"/>
    <w:rsid w:val="003B1E9D"/>
    <w:rsid w:val="003B2528"/>
    <w:rsid w:val="003B28FC"/>
    <w:rsid w:val="003B2A18"/>
    <w:rsid w:val="003B3252"/>
    <w:rsid w:val="003B3305"/>
    <w:rsid w:val="003B3575"/>
    <w:rsid w:val="003B374C"/>
    <w:rsid w:val="003B381A"/>
    <w:rsid w:val="003B3C6D"/>
    <w:rsid w:val="003B41B6"/>
    <w:rsid w:val="003B4253"/>
    <w:rsid w:val="003B4610"/>
    <w:rsid w:val="003B50BC"/>
    <w:rsid w:val="003B5193"/>
    <w:rsid w:val="003B53F3"/>
    <w:rsid w:val="003B54E1"/>
    <w:rsid w:val="003B5595"/>
    <w:rsid w:val="003B5B88"/>
    <w:rsid w:val="003B5D77"/>
    <w:rsid w:val="003B5D97"/>
    <w:rsid w:val="003B6005"/>
    <w:rsid w:val="003B6207"/>
    <w:rsid w:val="003B63A4"/>
    <w:rsid w:val="003B6695"/>
    <w:rsid w:val="003B68FE"/>
    <w:rsid w:val="003B6A52"/>
    <w:rsid w:val="003B6D7D"/>
    <w:rsid w:val="003B719C"/>
    <w:rsid w:val="003B71D0"/>
    <w:rsid w:val="003B735E"/>
    <w:rsid w:val="003B7BB8"/>
    <w:rsid w:val="003B7D7E"/>
    <w:rsid w:val="003C00F4"/>
    <w:rsid w:val="003C018D"/>
    <w:rsid w:val="003C05AB"/>
    <w:rsid w:val="003C09BC"/>
    <w:rsid w:val="003C0A15"/>
    <w:rsid w:val="003C0A2E"/>
    <w:rsid w:val="003C0B73"/>
    <w:rsid w:val="003C0C5C"/>
    <w:rsid w:val="003C1012"/>
    <w:rsid w:val="003C11C9"/>
    <w:rsid w:val="003C1229"/>
    <w:rsid w:val="003C1518"/>
    <w:rsid w:val="003C1FD4"/>
    <w:rsid w:val="003C213D"/>
    <w:rsid w:val="003C2560"/>
    <w:rsid w:val="003C25AD"/>
    <w:rsid w:val="003C2708"/>
    <w:rsid w:val="003C2C00"/>
    <w:rsid w:val="003C2D21"/>
    <w:rsid w:val="003C2EB8"/>
    <w:rsid w:val="003C2F04"/>
    <w:rsid w:val="003C37DD"/>
    <w:rsid w:val="003C39E4"/>
    <w:rsid w:val="003C3A26"/>
    <w:rsid w:val="003C3AC5"/>
    <w:rsid w:val="003C44D7"/>
    <w:rsid w:val="003C4951"/>
    <w:rsid w:val="003C4A0C"/>
    <w:rsid w:val="003C4BC0"/>
    <w:rsid w:val="003C4FAD"/>
    <w:rsid w:val="003C5B75"/>
    <w:rsid w:val="003C5DFD"/>
    <w:rsid w:val="003C5E6B"/>
    <w:rsid w:val="003C6196"/>
    <w:rsid w:val="003C65E8"/>
    <w:rsid w:val="003C70F3"/>
    <w:rsid w:val="003C76C3"/>
    <w:rsid w:val="003C7AD5"/>
    <w:rsid w:val="003C7AD7"/>
    <w:rsid w:val="003C7DE7"/>
    <w:rsid w:val="003D0269"/>
    <w:rsid w:val="003D0464"/>
    <w:rsid w:val="003D0865"/>
    <w:rsid w:val="003D0FC3"/>
    <w:rsid w:val="003D105B"/>
    <w:rsid w:val="003D105F"/>
    <w:rsid w:val="003D16A6"/>
    <w:rsid w:val="003D1EA0"/>
    <w:rsid w:val="003D2639"/>
    <w:rsid w:val="003D272D"/>
    <w:rsid w:val="003D2C1D"/>
    <w:rsid w:val="003D2C34"/>
    <w:rsid w:val="003D2CF4"/>
    <w:rsid w:val="003D350E"/>
    <w:rsid w:val="003D3A56"/>
    <w:rsid w:val="003D3BCA"/>
    <w:rsid w:val="003D3CB8"/>
    <w:rsid w:val="003D3CE0"/>
    <w:rsid w:val="003D3DDD"/>
    <w:rsid w:val="003D3ED5"/>
    <w:rsid w:val="003D4617"/>
    <w:rsid w:val="003D47B6"/>
    <w:rsid w:val="003D4943"/>
    <w:rsid w:val="003D4968"/>
    <w:rsid w:val="003D4A54"/>
    <w:rsid w:val="003D4E3A"/>
    <w:rsid w:val="003D5087"/>
    <w:rsid w:val="003D5544"/>
    <w:rsid w:val="003D56BC"/>
    <w:rsid w:val="003D5BFB"/>
    <w:rsid w:val="003D5CBF"/>
    <w:rsid w:val="003D5D29"/>
    <w:rsid w:val="003D5D8C"/>
    <w:rsid w:val="003D5F82"/>
    <w:rsid w:val="003D6041"/>
    <w:rsid w:val="003D6061"/>
    <w:rsid w:val="003D66D2"/>
    <w:rsid w:val="003D670F"/>
    <w:rsid w:val="003D6869"/>
    <w:rsid w:val="003D6ADB"/>
    <w:rsid w:val="003D6C5D"/>
    <w:rsid w:val="003D6F98"/>
    <w:rsid w:val="003D7157"/>
    <w:rsid w:val="003D769D"/>
    <w:rsid w:val="003D77BC"/>
    <w:rsid w:val="003D799A"/>
    <w:rsid w:val="003D7BF8"/>
    <w:rsid w:val="003D7C87"/>
    <w:rsid w:val="003D7D70"/>
    <w:rsid w:val="003E0179"/>
    <w:rsid w:val="003E03A0"/>
    <w:rsid w:val="003E04DC"/>
    <w:rsid w:val="003E056A"/>
    <w:rsid w:val="003E071F"/>
    <w:rsid w:val="003E078F"/>
    <w:rsid w:val="003E07AE"/>
    <w:rsid w:val="003E0CD4"/>
    <w:rsid w:val="003E0FDC"/>
    <w:rsid w:val="003E114D"/>
    <w:rsid w:val="003E120F"/>
    <w:rsid w:val="003E12FE"/>
    <w:rsid w:val="003E14FC"/>
    <w:rsid w:val="003E1ABD"/>
    <w:rsid w:val="003E1D26"/>
    <w:rsid w:val="003E1E9A"/>
    <w:rsid w:val="003E286E"/>
    <w:rsid w:val="003E2976"/>
    <w:rsid w:val="003E2B48"/>
    <w:rsid w:val="003E2B7B"/>
    <w:rsid w:val="003E2DA9"/>
    <w:rsid w:val="003E30F7"/>
    <w:rsid w:val="003E3897"/>
    <w:rsid w:val="003E3931"/>
    <w:rsid w:val="003E3994"/>
    <w:rsid w:val="003E43EA"/>
    <w:rsid w:val="003E4564"/>
    <w:rsid w:val="003E467F"/>
    <w:rsid w:val="003E4858"/>
    <w:rsid w:val="003E4C2D"/>
    <w:rsid w:val="003E5390"/>
    <w:rsid w:val="003E54CD"/>
    <w:rsid w:val="003E5F8E"/>
    <w:rsid w:val="003E605E"/>
    <w:rsid w:val="003E6316"/>
    <w:rsid w:val="003E635B"/>
    <w:rsid w:val="003E66F0"/>
    <w:rsid w:val="003E6884"/>
    <w:rsid w:val="003E699E"/>
    <w:rsid w:val="003E6AC5"/>
    <w:rsid w:val="003E7060"/>
    <w:rsid w:val="003E7189"/>
    <w:rsid w:val="003E76C6"/>
    <w:rsid w:val="003E793D"/>
    <w:rsid w:val="003E7EB4"/>
    <w:rsid w:val="003F0080"/>
    <w:rsid w:val="003F0096"/>
    <w:rsid w:val="003F00D9"/>
    <w:rsid w:val="003F017B"/>
    <w:rsid w:val="003F01B6"/>
    <w:rsid w:val="003F0742"/>
    <w:rsid w:val="003F0850"/>
    <w:rsid w:val="003F089E"/>
    <w:rsid w:val="003F0D12"/>
    <w:rsid w:val="003F1208"/>
    <w:rsid w:val="003F1456"/>
    <w:rsid w:val="003F15E4"/>
    <w:rsid w:val="003F160C"/>
    <w:rsid w:val="003F16CE"/>
    <w:rsid w:val="003F187F"/>
    <w:rsid w:val="003F2028"/>
    <w:rsid w:val="003F20E4"/>
    <w:rsid w:val="003F2110"/>
    <w:rsid w:val="003F2B91"/>
    <w:rsid w:val="003F2BEF"/>
    <w:rsid w:val="003F2C19"/>
    <w:rsid w:val="003F2C21"/>
    <w:rsid w:val="003F324F"/>
    <w:rsid w:val="003F33BC"/>
    <w:rsid w:val="003F3853"/>
    <w:rsid w:val="003F3A9F"/>
    <w:rsid w:val="003F3D4E"/>
    <w:rsid w:val="003F3E29"/>
    <w:rsid w:val="003F3E64"/>
    <w:rsid w:val="003F3EC3"/>
    <w:rsid w:val="003F4755"/>
    <w:rsid w:val="003F477E"/>
    <w:rsid w:val="003F539D"/>
    <w:rsid w:val="003F55C2"/>
    <w:rsid w:val="003F5760"/>
    <w:rsid w:val="003F5B2A"/>
    <w:rsid w:val="003F5BFD"/>
    <w:rsid w:val="003F6454"/>
    <w:rsid w:val="003F6577"/>
    <w:rsid w:val="003F6877"/>
    <w:rsid w:val="003F69A0"/>
    <w:rsid w:val="003F6CD2"/>
    <w:rsid w:val="003F7352"/>
    <w:rsid w:val="003F7737"/>
    <w:rsid w:val="003F788D"/>
    <w:rsid w:val="003F7980"/>
    <w:rsid w:val="003F7A57"/>
    <w:rsid w:val="003F7D88"/>
    <w:rsid w:val="0040030D"/>
    <w:rsid w:val="00400F82"/>
    <w:rsid w:val="0040126E"/>
    <w:rsid w:val="0040128D"/>
    <w:rsid w:val="0040145E"/>
    <w:rsid w:val="00401476"/>
    <w:rsid w:val="00401CA5"/>
    <w:rsid w:val="00401D07"/>
    <w:rsid w:val="004020D4"/>
    <w:rsid w:val="00402108"/>
    <w:rsid w:val="004021B6"/>
    <w:rsid w:val="00402674"/>
    <w:rsid w:val="00402E39"/>
    <w:rsid w:val="00403155"/>
    <w:rsid w:val="00403677"/>
    <w:rsid w:val="004038B3"/>
    <w:rsid w:val="004039EF"/>
    <w:rsid w:val="00403B9F"/>
    <w:rsid w:val="00403D9D"/>
    <w:rsid w:val="0040403A"/>
    <w:rsid w:val="0040423B"/>
    <w:rsid w:val="0040427E"/>
    <w:rsid w:val="004046CF"/>
    <w:rsid w:val="004047C4"/>
    <w:rsid w:val="00405471"/>
    <w:rsid w:val="0040548B"/>
    <w:rsid w:val="0040570B"/>
    <w:rsid w:val="0040580A"/>
    <w:rsid w:val="00405922"/>
    <w:rsid w:val="00405C0F"/>
    <w:rsid w:val="00405EDB"/>
    <w:rsid w:val="00405FB1"/>
    <w:rsid w:val="004063FB"/>
    <w:rsid w:val="0040643D"/>
    <w:rsid w:val="00406448"/>
    <w:rsid w:val="00406460"/>
    <w:rsid w:val="00406C03"/>
    <w:rsid w:val="00406DEB"/>
    <w:rsid w:val="0040728C"/>
    <w:rsid w:val="00407396"/>
    <w:rsid w:val="0041006F"/>
    <w:rsid w:val="00410281"/>
    <w:rsid w:val="0041089E"/>
    <w:rsid w:val="00410C45"/>
    <w:rsid w:val="004112EB"/>
    <w:rsid w:val="004112F4"/>
    <w:rsid w:val="00411326"/>
    <w:rsid w:val="00411FD2"/>
    <w:rsid w:val="004122F9"/>
    <w:rsid w:val="00412402"/>
    <w:rsid w:val="00412461"/>
    <w:rsid w:val="00412546"/>
    <w:rsid w:val="004126F8"/>
    <w:rsid w:val="00412797"/>
    <w:rsid w:val="00412B77"/>
    <w:rsid w:val="00412E6E"/>
    <w:rsid w:val="00412FF5"/>
    <w:rsid w:val="00413053"/>
    <w:rsid w:val="0041319C"/>
    <w:rsid w:val="00413715"/>
    <w:rsid w:val="004137B6"/>
    <w:rsid w:val="00413997"/>
    <w:rsid w:val="00413A54"/>
    <w:rsid w:val="00413C10"/>
    <w:rsid w:val="00413CD9"/>
    <w:rsid w:val="00413F07"/>
    <w:rsid w:val="00413F9A"/>
    <w:rsid w:val="004140CA"/>
    <w:rsid w:val="004149A7"/>
    <w:rsid w:val="00414C65"/>
    <w:rsid w:val="004150C5"/>
    <w:rsid w:val="00415D76"/>
    <w:rsid w:val="0041637E"/>
    <w:rsid w:val="00416665"/>
    <w:rsid w:val="00416997"/>
    <w:rsid w:val="00416A55"/>
    <w:rsid w:val="00416A67"/>
    <w:rsid w:val="00416ACB"/>
    <w:rsid w:val="00417155"/>
    <w:rsid w:val="00417281"/>
    <w:rsid w:val="00417586"/>
    <w:rsid w:val="00417BF7"/>
    <w:rsid w:val="00417C83"/>
    <w:rsid w:val="004201F0"/>
    <w:rsid w:val="00420565"/>
    <w:rsid w:val="004208D0"/>
    <w:rsid w:val="00420B5A"/>
    <w:rsid w:val="00420E4D"/>
    <w:rsid w:val="00421068"/>
    <w:rsid w:val="00421123"/>
    <w:rsid w:val="00421652"/>
    <w:rsid w:val="00421D34"/>
    <w:rsid w:val="00421DCF"/>
    <w:rsid w:val="0042228C"/>
    <w:rsid w:val="00422341"/>
    <w:rsid w:val="00422458"/>
    <w:rsid w:val="004227B1"/>
    <w:rsid w:val="00423641"/>
    <w:rsid w:val="0042476E"/>
    <w:rsid w:val="00424D05"/>
    <w:rsid w:val="00424FC5"/>
    <w:rsid w:val="004256AD"/>
    <w:rsid w:val="00425F53"/>
    <w:rsid w:val="00426020"/>
    <w:rsid w:val="0042608F"/>
    <w:rsid w:val="00426266"/>
    <w:rsid w:val="004263F5"/>
    <w:rsid w:val="0042658D"/>
    <w:rsid w:val="00426878"/>
    <w:rsid w:val="00426912"/>
    <w:rsid w:val="00426E31"/>
    <w:rsid w:val="0042733C"/>
    <w:rsid w:val="004275A9"/>
    <w:rsid w:val="004275F6"/>
    <w:rsid w:val="004277AE"/>
    <w:rsid w:val="00427B49"/>
    <w:rsid w:val="00430299"/>
    <w:rsid w:val="004303D9"/>
    <w:rsid w:val="00430441"/>
    <w:rsid w:val="00430456"/>
    <w:rsid w:val="004304C3"/>
    <w:rsid w:val="00430A2D"/>
    <w:rsid w:val="00430CF7"/>
    <w:rsid w:val="00430D75"/>
    <w:rsid w:val="00430E29"/>
    <w:rsid w:val="00431505"/>
    <w:rsid w:val="00431698"/>
    <w:rsid w:val="004316E6"/>
    <w:rsid w:val="004318E6"/>
    <w:rsid w:val="004319E7"/>
    <w:rsid w:val="00431AF0"/>
    <w:rsid w:val="00431FBB"/>
    <w:rsid w:val="0043213A"/>
    <w:rsid w:val="0043228C"/>
    <w:rsid w:val="004323CF"/>
    <w:rsid w:val="00433006"/>
    <w:rsid w:val="00433034"/>
    <w:rsid w:val="004330F4"/>
    <w:rsid w:val="0043314D"/>
    <w:rsid w:val="00433465"/>
    <w:rsid w:val="004334D1"/>
    <w:rsid w:val="00433590"/>
    <w:rsid w:val="004335E4"/>
    <w:rsid w:val="00433768"/>
    <w:rsid w:val="0043376C"/>
    <w:rsid w:val="00433792"/>
    <w:rsid w:val="0043393D"/>
    <w:rsid w:val="00433E5B"/>
    <w:rsid w:val="0043430C"/>
    <w:rsid w:val="00434400"/>
    <w:rsid w:val="004344C7"/>
    <w:rsid w:val="00434852"/>
    <w:rsid w:val="00434B5E"/>
    <w:rsid w:val="00434B70"/>
    <w:rsid w:val="00434FDC"/>
    <w:rsid w:val="00435274"/>
    <w:rsid w:val="004352AD"/>
    <w:rsid w:val="0043545D"/>
    <w:rsid w:val="004357E0"/>
    <w:rsid w:val="00435898"/>
    <w:rsid w:val="00435FA2"/>
    <w:rsid w:val="00435FE2"/>
    <w:rsid w:val="00436322"/>
    <w:rsid w:val="004365A4"/>
    <w:rsid w:val="0043673C"/>
    <w:rsid w:val="004369A5"/>
    <w:rsid w:val="00436E2F"/>
    <w:rsid w:val="00436EAB"/>
    <w:rsid w:val="004372A9"/>
    <w:rsid w:val="00437624"/>
    <w:rsid w:val="004378E2"/>
    <w:rsid w:val="00437A34"/>
    <w:rsid w:val="00440067"/>
    <w:rsid w:val="00440395"/>
    <w:rsid w:val="004403C3"/>
    <w:rsid w:val="004408A1"/>
    <w:rsid w:val="00440C8E"/>
    <w:rsid w:val="004412C1"/>
    <w:rsid w:val="00441372"/>
    <w:rsid w:val="004414E6"/>
    <w:rsid w:val="004416A1"/>
    <w:rsid w:val="004417C2"/>
    <w:rsid w:val="00441827"/>
    <w:rsid w:val="0044193F"/>
    <w:rsid w:val="00441B56"/>
    <w:rsid w:val="004428F2"/>
    <w:rsid w:val="00443129"/>
    <w:rsid w:val="00443559"/>
    <w:rsid w:val="00443631"/>
    <w:rsid w:val="0044383E"/>
    <w:rsid w:val="004442F9"/>
    <w:rsid w:val="0044436A"/>
    <w:rsid w:val="004446B6"/>
    <w:rsid w:val="00444864"/>
    <w:rsid w:val="00444F9A"/>
    <w:rsid w:val="00445173"/>
    <w:rsid w:val="004454A0"/>
    <w:rsid w:val="004457CD"/>
    <w:rsid w:val="004457EC"/>
    <w:rsid w:val="00445F3F"/>
    <w:rsid w:val="004461D9"/>
    <w:rsid w:val="00446375"/>
    <w:rsid w:val="004463EA"/>
    <w:rsid w:val="004464E0"/>
    <w:rsid w:val="004468EE"/>
    <w:rsid w:val="00446AC6"/>
    <w:rsid w:val="00447040"/>
    <w:rsid w:val="004473B6"/>
    <w:rsid w:val="0044759B"/>
    <w:rsid w:val="00447658"/>
    <w:rsid w:val="00447880"/>
    <w:rsid w:val="0044795B"/>
    <w:rsid w:val="00447B66"/>
    <w:rsid w:val="00447F54"/>
    <w:rsid w:val="0045003A"/>
    <w:rsid w:val="004508DA"/>
    <w:rsid w:val="00450AC3"/>
    <w:rsid w:val="00450B7E"/>
    <w:rsid w:val="00451049"/>
    <w:rsid w:val="0045113B"/>
    <w:rsid w:val="004512EA"/>
    <w:rsid w:val="0045136B"/>
    <w:rsid w:val="00451920"/>
    <w:rsid w:val="00451B8A"/>
    <w:rsid w:val="00451C7E"/>
    <w:rsid w:val="00451CE9"/>
    <w:rsid w:val="00452001"/>
    <w:rsid w:val="00452084"/>
    <w:rsid w:val="00452223"/>
    <w:rsid w:val="00452867"/>
    <w:rsid w:val="00452B02"/>
    <w:rsid w:val="00452F1A"/>
    <w:rsid w:val="0045302A"/>
    <w:rsid w:val="0045330A"/>
    <w:rsid w:val="00453352"/>
    <w:rsid w:val="00453375"/>
    <w:rsid w:val="00453739"/>
    <w:rsid w:val="00453779"/>
    <w:rsid w:val="00453B99"/>
    <w:rsid w:val="00453BB4"/>
    <w:rsid w:val="00453BB6"/>
    <w:rsid w:val="00453CAA"/>
    <w:rsid w:val="00453D67"/>
    <w:rsid w:val="004549FB"/>
    <w:rsid w:val="00454A95"/>
    <w:rsid w:val="00454C4B"/>
    <w:rsid w:val="00454D1B"/>
    <w:rsid w:val="00454D3A"/>
    <w:rsid w:val="00455113"/>
    <w:rsid w:val="00455224"/>
    <w:rsid w:val="0045567D"/>
    <w:rsid w:val="00455814"/>
    <w:rsid w:val="00455D9C"/>
    <w:rsid w:val="00455EF5"/>
    <w:rsid w:val="00456088"/>
    <w:rsid w:val="00456421"/>
    <w:rsid w:val="00456B27"/>
    <w:rsid w:val="00456C39"/>
    <w:rsid w:val="00456DAB"/>
    <w:rsid w:val="00456E96"/>
    <w:rsid w:val="00456EBA"/>
    <w:rsid w:val="004574E0"/>
    <w:rsid w:val="004575DC"/>
    <w:rsid w:val="00457C49"/>
    <w:rsid w:val="00460C3A"/>
    <w:rsid w:val="00460CC3"/>
    <w:rsid w:val="00460D5B"/>
    <w:rsid w:val="00460E86"/>
    <w:rsid w:val="004611AC"/>
    <w:rsid w:val="00461239"/>
    <w:rsid w:val="00461366"/>
    <w:rsid w:val="0046169B"/>
    <w:rsid w:val="00461970"/>
    <w:rsid w:val="00462395"/>
    <w:rsid w:val="00462777"/>
    <w:rsid w:val="00462866"/>
    <w:rsid w:val="004629E3"/>
    <w:rsid w:val="00462A24"/>
    <w:rsid w:val="00462CDF"/>
    <w:rsid w:val="00462F79"/>
    <w:rsid w:val="0046346C"/>
    <w:rsid w:val="00463525"/>
    <w:rsid w:val="0046353B"/>
    <w:rsid w:val="00463C67"/>
    <w:rsid w:val="00463EFD"/>
    <w:rsid w:val="0046424E"/>
    <w:rsid w:val="004646B4"/>
    <w:rsid w:val="00464A88"/>
    <w:rsid w:val="00464BC9"/>
    <w:rsid w:val="00464CD7"/>
    <w:rsid w:val="00464D0B"/>
    <w:rsid w:val="004650A7"/>
    <w:rsid w:val="004651A0"/>
    <w:rsid w:val="004651C7"/>
    <w:rsid w:val="00465AA3"/>
    <w:rsid w:val="00465D8A"/>
    <w:rsid w:val="00466053"/>
    <w:rsid w:val="00466532"/>
    <w:rsid w:val="004668F7"/>
    <w:rsid w:val="004670FA"/>
    <w:rsid w:val="00467488"/>
    <w:rsid w:val="004679D7"/>
    <w:rsid w:val="00467DED"/>
    <w:rsid w:val="00470498"/>
    <w:rsid w:val="0047083E"/>
    <w:rsid w:val="004709EA"/>
    <w:rsid w:val="00470D38"/>
    <w:rsid w:val="00470EB5"/>
    <w:rsid w:val="00470FE3"/>
    <w:rsid w:val="004711D6"/>
    <w:rsid w:val="00471F6E"/>
    <w:rsid w:val="0047209F"/>
    <w:rsid w:val="00472230"/>
    <w:rsid w:val="0047286B"/>
    <w:rsid w:val="00472CC4"/>
    <w:rsid w:val="00472D06"/>
    <w:rsid w:val="00472D24"/>
    <w:rsid w:val="00472E27"/>
    <w:rsid w:val="00472FD1"/>
    <w:rsid w:val="00473692"/>
    <w:rsid w:val="00474220"/>
    <w:rsid w:val="00474409"/>
    <w:rsid w:val="00474D56"/>
    <w:rsid w:val="00475183"/>
    <w:rsid w:val="004752D3"/>
    <w:rsid w:val="004754E1"/>
    <w:rsid w:val="004758AC"/>
    <w:rsid w:val="00475944"/>
    <w:rsid w:val="00475CE0"/>
    <w:rsid w:val="00476064"/>
    <w:rsid w:val="00476827"/>
    <w:rsid w:val="00476B53"/>
    <w:rsid w:val="00476BD4"/>
    <w:rsid w:val="00476D63"/>
    <w:rsid w:val="00476F4E"/>
    <w:rsid w:val="00477802"/>
    <w:rsid w:val="0047797C"/>
    <w:rsid w:val="0047799A"/>
    <w:rsid w:val="00477C35"/>
    <w:rsid w:val="00477C43"/>
    <w:rsid w:val="004804E1"/>
    <w:rsid w:val="00480988"/>
    <w:rsid w:val="00480A96"/>
    <w:rsid w:val="00480C48"/>
    <w:rsid w:val="00480DCF"/>
    <w:rsid w:val="00480E05"/>
    <w:rsid w:val="0048114C"/>
    <w:rsid w:val="004814CD"/>
    <w:rsid w:val="0048152A"/>
    <w:rsid w:val="004817EB"/>
    <w:rsid w:val="00481AFE"/>
    <w:rsid w:val="00481B75"/>
    <w:rsid w:val="00481EAB"/>
    <w:rsid w:val="00482367"/>
    <w:rsid w:val="00482946"/>
    <w:rsid w:val="00482981"/>
    <w:rsid w:val="00482BBE"/>
    <w:rsid w:val="00482C55"/>
    <w:rsid w:val="00482E12"/>
    <w:rsid w:val="00482F43"/>
    <w:rsid w:val="00482FD9"/>
    <w:rsid w:val="00483313"/>
    <w:rsid w:val="00483A12"/>
    <w:rsid w:val="00483AC1"/>
    <w:rsid w:val="00483ED0"/>
    <w:rsid w:val="004842FA"/>
    <w:rsid w:val="00484A77"/>
    <w:rsid w:val="00484AE5"/>
    <w:rsid w:val="00484B7F"/>
    <w:rsid w:val="00484C2E"/>
    <w:rsid w:val="00484E07"/>
    <w:rsid w:val="00484E8F"/>
    <w:rsid w:val="00484F7F"/>
    <w:rsid w:val="004851B2"/>
    <w:rsid w:val="00485281"/>
    <w:rsid w:val="0048540F"/>
    <w:rsid w:val="00485970"/>
    <w:rsid w:val="00485B72"/>
    <w:rsid w:val="00485C0D"/>
    <w:rsid w:val="00486518"/>
    <w:rsid w:val="00486575"/>
    <w:rsid w:val="00486600"/>
    <w:rsid w:val="004866D0"/>
    <w:rsid w:val="00486936"/>
    <w:rsid w:val="004869BC"/>
    <w:rsid w:val="004873B7"/>
    <w:rsid w:val="0048770E"/>
    <w:rsid w:val="00487B6D"/>
    <w:rsid w:val="00487B86"/>
    <w:rsid w:val="00487E21"/>
    <w:rsid w:val="00487E38"/>
    <w:rsid w:val="0049020A"/>
    <w:rsid w:val="00490A24"/>
    <w:rsid w:val="00490DD0"/>
    <w:rsid w:val="00490F43"/>
    <w:rsid w:val="004913ED"/>
    <w:rsid w:val="004921C9"/>
    <w:rsid w:val="0049220F"/>
    <w:rsid w:val="004922CC"/>
    <w:rsid w:val="00492BF0"/>
    <w:rsid w:val="0049302A"/>
    <w:rsid w:val="0049303C"/>
    <w:rsid w:val="004935A6"/>
    <w:rsid w:val="0049378E"/>
    <w:rsid w:val="004938F5"/>
    <w:rsid w:val="00493979"/>
    <w:rsid w:val="004939D3"/>
    <w:rsid w:val="0049414C"/>
    <w:rsid w:val="00494242"/>
    <w:rsid w:val="00494C8F"/>
    <w:rsid w:val="00494E8E"/>
    <w:rsid w:val="004950BB"/>
    <w:rsid w:val="004955BC"/>
    <w:rsid w:val="0049575B"/>
    <w:rsid w:val="004957D2"/>
    <w:rsid w:val="0049591B"/>
    <w:rsid w:val="00495A6E"/>
    <w:rsid w:val="00495D63"/>
    <w:rsid w:val="004961F7"/>
    <w:rsid w:val="0049648F"/>
    <w:rsid w:val="00496606"/>
    <w:rsid w:val="004966CF"/>
    <w:rsid w:val="0049681C"/>
    <w:rsid w:val="00496964"/>
    <w:rsid w:val="004969AA"/>
    <w:rsid w:val="00496B39"/>
    <w:rsid w:val="00496C56"/>
    <w:rsid w:val="00496CC2"/>
    <w:rsid w:val="00496D70"/>
    <w:rsid w:val="00496F05"/>
    <w:rsid w:val="00497370"/>
    <w:rsid w:val="004973FE"/>
    <w:rsid w:val="00497644"/>
    <w:rsid w:val="004977B2"/>
    <w:rsid w:val="00497884"/>
    <w:rsid w:val="00497B3A"/>
    <w:rsid w:val="00497F06"/>
    <w:rsid w:val="004A03C6"/>
    <w:rsid w:val="004A044E"/>
    <w:rsid w:val="004A0758"/>
    <w:rsid w:val="004A0F39"/>
    <w:rsid w:val="004A150A"/>
    <w:rsid w:val="004A1676"/>
    <w:rsid w:val="004A176A"/>
    <w:rsid w:val="004A1B4B"/>
    <w:rsid w:val="004A1C09"/>
    <w:rsid w:val="004A1CD5"/>
    <w:rsid w:val="004A1E79"/>
    <w:rsid w:val="004A1EC6"/>
    <w:rsid w:val="004A1FFA"/>
    <w:rsid w:val="004A251F"/>
    <w:rsid w:val="004A25A8"/>
    <w:rsid w:val="004A2C76"/>
    <w:rsid w:val="004A34EB"/>
    <w:rsid w:val="004A34EC"/>
    <w:rsid w:val="004A3556"/>
    <w:rsid w:val="004A38A3"/>
    <w:rsid w:val="004A3BF1"/>
    <w:rsid w:val="004A3E42"/>
    <w:rsid w:val="004A4083"/>
    <w:rsid w:val="004A45E0"/>
    <w:rsid w:val="004A4715"/>
    <w:rsid w:val="004A5046"/>
    <w:rsid w:val="004A52BF"/>
    <w:rsid w:val="004A565E"/>
    <w:rsid w:val="004A5A7B"/>
    <w:rsid w:val="004A5DF3"/>
    <w:rsid w:val="004A6134"/>
    <w:rsid w:val="004A6260"/>
    <w:rsid w:val="004A6BBA"/>
    <w:rsid w:val="004A6D46"/>
    <w:rsid w:val="004A7092"/>
    <w:rsid w:val="004A7504"/>
    <w:rsid w:val="004B00CA"/>
    <w:rsid w:val="004B06E6"/>
    <w:rsid w:val="004B0BBA"/>
    <w:rsid w:val="004B0DF3"/>
    <w:rsid w:val="004B1149"/>
    <w:rsid w:val="004B16FF"/>
    <w:rsid w:val="004B180C"/>
    <w:rsid w:val="004B1E2C"/>
    <w:rsid w:val="004B1F84"/>
    <w:rsid w:val="004B22F7"/>
    <w:rsid w:val="004B2342"/>
    <w:rsid w:val="004B2597"/>
    <w:rsid w:val="004B27BC"/>
    <w:rsid w:val="004B2873"/>
    <w:rsid w:val="004B2B20"/>
    <w:rsid w:val="004B457F"/>
    <w:rsid w:val="004B4613"/>
    <w:rsid w:val="004B46B7"/>
    <w:rsid w:val="004B49E6"/>
    <w:rsid w:val="004B4D69"/>
    <w:rsid w:val="004B4DC0"/>
    <w:rsid w:val="004B4F96"/>
    <w:rsid w:val="004B5099"/>
    <w:rsid w:val="004B549A"/>
    <w:rsid w:val="004B5604"/>
    <w:rsid w:val="004B56BD"/>
    <w:rsid w:val="004B56F5"/>
    <w:rsid w:val="004B5824"/>
    <w:rsid w:val="004B5983"/>
    <w:rsid w:val="004B5B38"/>
    <w:rsid w:val="004B5B84"/>
    <w:rsid w:val="004B5E93"/>
    <w:rsid w:val="004B6222"/>
    <w:rsid w:val="004B654B"/>
    <w:rsid w:val="004B69F0"/>
    <w:rsid w:val="004B6B0D"/>
    <w:rsid w:val="004B6FD7"/>
    <w:rsid w:val="004B710C"/>
    <w:rsid w:val="004B75C5"/>
    <w:rsid w:val="004B7D86"/>
    <w:rsid w:val="004C00C7"/>
    <w:rsid w:val="004C01A8"/>
    <w:rsid w:val="004C03E1"/>
    <w:rsid w:val="004C0495"/>
    <w:rsid w:val="004C09B8"/>
    <w:rsid w:val="004C1840"/>
    <w:rsid w:val="004C19F0"/>
    <w:rsid w:val="004C2207"/>
    <w:rsid w:val="004C24C9"/>
    <w:rsid w:val="004C2B06"/>
    <w:rsid w:val="004C30A2"/>
    <w:rsid w:val="004C31B6"/>
    <w:rsid w:val="004C3478"/>
    <w:rsid w:val="004C38D7"/>
    <w:rsid w:val="004C3C89"/>
    <w:rsid w:val="004C418A"/>
    <w:rsid w:val="004C43C8"/>
    <w:rsid w:val="004C4541"/>
    <w:rsid w:val="004C49B4"/>
    <w:rsid w:val="004C4A5C"/>
    <w:rsid w:val="004C5319"/>
    <w:rsid w:val="004C5431"/>
    <w:rsid w:val="004C5765"/>
    <w:rsid w:val="004C61F5"/>
    <w:rsid w:val="004C621F"/>
    <w:rsid w:val="004C67F6"/>
    <w:rsid w:val="004C6816"/>
    <w:rsid w:val="004C76E1"/>
    <w:rsid w:val="004C7948"/>
    <w:rsid w:val="004C7A70"/>
    <w:rsid w:val="004C7BB8"/>
    <w:rsid w:val="004C7C60"/>
    <w:rsid w:val="004C7E21"/>
    <w:rsid w:val="004C7EE5"/>
    <w:rsid w:val="004D06AC"/>
    <w:rsid w:val="004D0A87"/>
    <w:rsid w:val="004D0DFE"/>
    <w:rsid w:val="004D130C"/>
    <w:rsid w:val="004D1D2D"/>
    <w:rsid w:val="004D1D5E"/>
    <w:rsid w:val="004D1D91"/>
    <w:rsid w:val="004D22C3"/>
    <w:rsid w:val="004D27DE"/>
    <w:rsid w:val="004D2B2C"/>
    <w:rsid w:val="004D2B5F"/>
    <w:rsid w:val="004D34C7"/>
    <w:rsid w:val="004D3813"/>
    <w:rsid w:val="004D385C"/>
    <w:rsid w:val="004D3DE4"/>
    <w:rsid w:val="004D3F97"/>
    <w:rsid w:val="004D40B9"/>
    <w:rsid w:val="004D41DE"/>
    <w:rsid w:val="004D435D"/>
    <w:rsid w:val="004D4692"/>
    <w:rsid w:val="004D523D"/>
    <w:rsid w:val="004D524E"/>
    <w:rsid w:val="004D53DD"/>
    <w:rsid w:val="004D5405"/>
    <w:rsid w:val="004D5B72"/>
    <w:rsid w:val="004D5DAB"/>
    <w:rsid w:val="004D5F72"/>
    <w:rsid w:val="004D6048"/>
    <w:rsid w:val="004D6333"/>
    <w:rsid w:val="004D64ED"/>
    <w:rsid w:val="004D6BDA"/>
    <w:rsid w:val="004D6F4D"/>
    <w:rsid w:val="004D6F95"/>
    <w:rsid w:val="004D70A4"/>
    <w:rsid w:val="004D718E"/>
    <w:rsid w:val="004D72FE"/>
    <w:rsid w:val="004D76D7"/>
    <w:rsid w:val="004D775E"/>
    <w:rsid w:val="004D7E91"/>
    <w:rsid w:val="004E003A"/>
    <w:rsid w:val="004E0768"/>
    <w:rsid w:val="004E0D4C"/>
    <w:rsid w:val="004E1084"/>
    <w:rsid w:val="004E108B"/>
    <w:rsid w:val="004E10CE"/>
    <w:rsid w:val="004E154E"/>
    <w:rsid w:val="004E1707"/>
    <w:rsid w:val="004E1A31"/>
    <w:rsid w:val="004E1BB2"/>
    <w:rsid w:val="004E1DDB"/>
    <w:rsid w:val="004E227F"/>
    <w:rsid w:val="004E2C68"/>
    <w:rsid w:val="004E2DE0"/>
    <w:rsid w:val="004E2F35"/>
    <w:rsid w:val="004E30A7"/>
    <w:rsid w:val="004E324E"/>
    <w:rsid w:val="004E3A09"/>
    <w:rsid w:val="004E3B7A"/>
    <w:rsid w:val="004E3E2E"/>
    <w:rsid w:val="004E4060"/>
    <w:rsid w:val="004E409A"/>
    <w:rsid w:val="004E4101"/>
    <w:rsid w:val="004E42E3"/>
    <w:rsid w:val="004E4373"/>
    <w:rsid w:val="004E477C"/>
    <w:rsid w:val="004E4868"/>
    <w:rsid w:val="004E4A16"/>
    <w:rsid w:val="004E5416"/>
    <w:rsid w:val="004E5566"/>
    <w:rsid w:val="004E5903"/>
    <w:rsid w:val="004E5E43"/>
    <w:rsid w:val="004E6079"/>
    <w:rsid w:val="004E64C1"/>
    <w:rsid w:val="004E6552"/>
    <w:rsid w:val="004E675A"/>
    <w:rsid w:val="004E6A47"/>
    <w:rsid w:val="004E6D16"/>
    <w:rsid w:val="004E6D56"/>
    <w:rsid w:val="004E6E95"/>
    <w:rsid w:val="004E70F5"/>
    <w:rsid w:val="004E73EF"/>
    <w:rsid w:val="004E7A3D"/>
    <w:rsid w:val="004E7D6B"/>
    <w:rsid w:val="004F02D3"/>
    <w:rsid w:val="004F0594"/>
    <w:rsid w:val="004F09CD"/>
    <w:rsid w:val="004F0AD9"/>
    <w:rsid w:val="004F0EFC"/>
    <w:rsid w:val="004F0FB9"/>
    <w:rsid w:val="004F0FC3"/>
    <w:rsid w:val="004F1076"/>
    <w:rsid w:val="004F119F"/>
    <w:rsid w:val="004F1217"/>
    <w:rsid w:val="004F1B26"/>
    <w:rsid w:val="004F1BD3"/>
    <w:rsid w:val="004F21F1"/>
    <w:rsid w:val="004F2601"/>
    <w:rsid w:val="004F2918"/>
    <w:rsid w:val="004F2F7E"/>
    <w:rsid w:val="004F32B5"/>
    <w:rsid w:val="004F3529"/>
    <w:rsid w:val="004F35D6"/>
    <w:rsid w:val="004F360B"/>
    <w:rsid w:val="004F37F5"/>
    <w:rsid w:val="004F407C"/>
    <w:rsid w:val="004F407E"/>
    <w:rsid w:val="004F40B1"/>
    <w:rsid w:val="004F42DF"/>
    <w:rsid w:val="004F42E3"/>
    <w:rsid w:val="004F430D"/>
    <w:rsid w:val="004F4600"/>
    <w:rsid w:val="004F4D2C"/>
    <w:rsid w:val="004F4E64"/>
    <w:rsid w:val="004F4E84"/>
    <w:rsid w:val="004F51D9"/>
    <w:rsid w:val="004F51FA"/>
    <w:rsid w:val="004F535E"/>
    <w:rsid w:val="004F5426"/>
    <w:rsid w:val="004F5479"/>
    <w:rsid w:val="004F5529"/>
    <w:rsid w:val="004F5E73"/>
    <w:rsid w:val="004F6288"/>
    <w:rsid w:val="004F637B"/>
    <w:rsid w:val="004F67EF"/>
    <w:rsid w:val="004F682C"/>
    <w:rsid w:val="004F6948"/>
    <w:rsid w:val="004F7018"/>
    <w:rsid w:val="004F73DA"/>
    <w:rsid w:val="004F7528"/>
    <w:rsid w:val="004F79D2"/>
    <w:rsid w:val="004F7BCA"/>
    <w:rsid w:val="004F7CD6"/>
    <w:rsid w:val="004F7D89"/>
    <w:rsid w:val="004F7E50"/>
    <w:rsid w:val="004F7F28"/>
    <w:rsid w:val="004F7FCE"/>
    <w:rsid w:val="005009AE"/>
    <w:rsid w:val="00500A80"/>
    <w:rsid w:val="00500F03"/>
    <w:rsid w:val="005011EB"/>
    <w:rsid w:val="00501893"/>
    <w:rsid w:val="00501981"/>
    <w:rsid w:val="00501A85"/>
    <w:rsid w:val="00501AB1"/>
    <w:rsid w:val="00501BB3"/>
    <w:rsid w:val="005021DD"/>
    <w:rsid w:val="005026CA"/>
    <w:rsid w:val="00502968"/>
    <w:rsid w:val="005029E6"/>
    <w:rsid w:val="00502B72"/>
    <w:rsid w:val="00502DA2"/>
    <w:rsid w:val="005033AC"/>
    <w:rsid w:val="005033B9"/>
    <w:rsid w:val="005033FA"/>
    <w:rsid w:val="005038C4"/>
    <w:rsid w:val="00503E08"/>
    <w:rsid w:val="00503E37"/>
    <w:rsid w:val="0050403F"/>
    <w:rsid w:val="00504BC1"/>
    <w:rsid w:val="00504D1A"/>
    <w:rsid w:val="00505134"/>
    <w:rsid w:val="005052AE"/>
    <w:rsid w:val="0050597B"/>
    <w:rsid w:val="00505A50"/>
    <w:rsid w:val="00505C04"/>
    <w:rsid w:val="00505C2D"/>
    <w:rsid w:val="00505DD5"/>
    <w:rsid w:val="00506204"/>
    <w:rsid w:val="005069DD"/>
    <w:rsid w:val="005069EC"/>
    <w:rsid w:val="00506B62"/>
    <w:rsid w:val="005070CD"/>
    <w:rsid w:val="00507CB0"/>
    <w:rsid w:val="00510794"/>
    <w:rsid w:val="00510892"/>
    <w:rsid w:val="00510F72"/>
    <w:rsid w:val="00511386"/>
    <w:rsid w:val="005113B6"/>
    <w:rsid w:val="00511691"/>
    <w:rsid w:val="00511BA8"/>
    <w:rsid w:val="00511CA8"/>
    <w:rsid w:val="00511F15"/>
    <w:rsid w:val="0051229E"/>
    <w:rsid w:val="005125A2"/>
    <w:rsid w:val="005128A2"/>
    <w:rsid w:val="00512AB8"/>
    <w:rsid w:val="00512F0D"/>
    <w:rsid w:val="00513061"/>
    <w:rsid w:val="0051309F"/>
    <w:rsid w:val="0051318C"/>
    <w:rsid w:val="005142CD"/>
    <w:rsid w:val="0051434C"/>
    <w:rsid w:val="0051438F"/>
    <w:rsid w:val="005143C9"/>
    <w:rsid w:val="005145EA"/>
    <w:rsid w:val="00514C0B"/>
    <w:rsid w:val="00514F42"/>
    <w:rsid w:val="005157A9"/>
    <w:rsid w:val="00515CA0"/>
    <w:rsid w:val="00516763"/>
    <w:rsid w:val="005169EE"/>
    <w:rsid w:val="00516A71"/>
    <w:rsid w:val="00516DC3"/>
    <w:rsid w:val="00517060"/>
    <w:rsid w:val="0051735D"/>
    <w:rsid w:val="0051736C"/>
    <w:rsid w:val="005173A7"/>
    <w:rsid w:val="005176C8"/>
    <w:rsid w:val="005177E1"/>
    <w:rsid w:val="00517B5C"/>
    <w:rsid w:val="0052015C"/>
    <w:rsid w:val="00520751"/>
    <w:rsid w:val="005208B7"/>
    <w:rsid w:val="00520924"/>
    <w:rsid w:val="005209B3"/>
    <w:rsid w:val="00520C0A"/>
    <w:rsid w:val="00520D87"/>
    <w:rsid w:val="00520DE4"/>
    <w:rsid w:val="005210E2"/>
    <w:rsid w:val="005210F0"/>
    <w:rsid w:val="00521194"/>
    <w:rsid w:val="005211BB"/>
    <w:rsid w:val="00521753"/>
    <w:rsid w:val="00521773"/>
    <w:rsid w:val="005218B6"/>
    <w:rsid w:val="00521D14"/>
    <w:rsid w:val="0052227E"/>
    <w:rsid w:val="005224FD"/>
    <w:rsid w:val="00522589"/>
    <w:rsid w:val="0052278B"/>
    <w:rsid w:val="00522A66"/>
    <w:rsid w:val="00522DCB"/>
    <w:rsid w:val="00523597"/>
    <w:rsid w:val="005236FF"/>
    <w:rsid w:val="00523A5A"/>
    <w:rsid w:val="00524004"/>
    <w:rsid w:val="005240A7"/>
    <w:rsid w:val="00524346"/>
    <w:rsid w:val="0052448A"/>
    <w:rsid w:val="00524545"/>
    <w:rsid w:val="00524637"/>
    <w:rsid w:val="00524D26"/>
    <w:rsid w:val="00524D45"/>
    <w:rsid w:val="00524D49"/>
    <w:rsid w:val="00525179"/>
    <w:rsid w:val="005253CC"/>
    <w:rsid w:val="005255BF"/>
    <w:rsid w:val="00525758"/>
    <w:rsid w:val="005257DE"/>
    <w:rsid w:val="00525A3F"/>
    <w:rsid w:val="00525CD2"/>
    <w:rsid w:val="00525D1C"/>
    <w:rsid w:val="00525DDB"/>
    <w:rsid w:val="00526401"/>
    <w:rsid w:val="0052649D"/>
    <w:rsid w:val="005269FE"/>
    <w:rsid w:val="00526C7F"/>
    <w:rsid w:val="00526D84"/>
    <w:rsid w:val="00527200"/>
    <w:rsid w:val="005278D8"/>
    <w:rsid w:val="00527934"/>
    <w:rsid w:val="00530157"/>
    <w:rsid w:val="0053035E"/>
    <w:rsid w:val="00530757"/>
    <w:rsid w:val="00530AE9"/>
    <w:rsid w:val="00530B7B"/>
    <w:rsid w:val="00530DAD"/>
    <w:rsid w:val="00531EBE"/>
    <w:rsid w:val="00532325"/>
    <w:rsid w:val="00532A0E"/>
    <w:rsid w:val="00532A34"/>
    <w:rsid w:val="00532E3C"/>
    <w:rsid w:val="00532EC5"/>
    <w:rsid w:val="00532F19"/>
    <w:rsid w:val="00532F8B"/>
    <w:rsid w:val="00533089"/>
    <w:rsid w:val="00533104"/>
    <w:rsid w:val="00533234"/>
    <w:rsid w:val="0053328D"/>
    <w:rsid w:val="00533737"/>
    <w:rsid w:val="0053377F"/>
    <w:rsid w:val="0053392E"/>
    <w:rsid w:val="00533DEB"/>
    <w:rsid w:val="00533DF7"/>
    <w:rsid w:val="00533ED7"/>
    <w:rsid w:val="00534846"/>
    <w:rsid w:val="005350FC"/>
    <w:rsid w:val="005352B3"/>
    <w:rsid w:val="00535B79"/>
    <w:rsid w:val="00535D7C"/>
    <w:rsid w:val="00535EA7"/>
    <w:rsid w:val="00536579"/>
    <w:rsid w:val="005365EB"/>
    <w:rsid w:val="0053676D"/>
    <w:rsid w:val="00536950"/>
    <w:rsid w:val="00536BB8"/>
    <w:rsid w:val="00536BDF"/>
    <w:rsid w:val="00536C1E"/>
    <w:rsid w:val="00536CB5"/>
    <w:rsid w:val="00536EF2"/>
    <w:rsid w:val="00536F13"/>
    <w:rsid w:val="00536FD9"/>
    <w:rsid w:val="0053767E"/>
    <w:rsid w:val="0053792A"/>
    <w:rsid w:val="00540294"/>
    <w:rsid w:val="00540303"/>
    <w:rsid w:val="005404BB"/>
    <w:rsid w:val="0054051F"/>
    <w:rsid w:val="0054068D"/>
    <w:rsid w:val="00540690"/>
    <w:rsid w:val="00540ACD"/>
    <w:rsid w:val="00540E6B"/>
    <w:rsid w:val="00541185"/>
    <w:rsid w:val="0054134B"/>
    <w:rsid w:val="0054190D"/>
    <w:rsid w:val="00542069"/>
    <w:rsid w:val="0054233D"/>
    <w:rsid w:val="005423B4"/>
    <w:rsid w:val="00542435"/>
    <w:rsid w:val="00542BD2"/>
    <w:rsid w:val="00542C96"/>
    <w:rsid w:val="00542F47"/>
    <w:rsid w:val="00543190"/>
    <w:rsid w:val="0054342B"/>
    <w:rsid w:val="0054343A"/>
    <w:rsid w:val="00543479"/>
    <w:rsid w:val="00543974"/>
    <w:rsid w:val="00543E25"/>
    <w:rsid w:val="00543EBF"/>
    <w:rsid w:val="00544228"/>
    <w:rsid w:val="00544321"/>
    <w:rsid w:val="005443A3"/>
    <w:rsid w:val="00544768"/>
    <w:rsid w:val="00544A63"/>
    <w:rsid w:val="00544A69"/>
    <w:rsid w:val="00544ABA"/>
    <w:rsid w:val="005450BF"/>
    <w:rsid w:val="00545617"/>
    <w:rsid w:val="005457FE"/>
    <w:rsid w:val="0054593A"/>
    <w:rsid w:val="00545DC4"/>
    <w:rsid w:val="00546669"/>
    <w:rsid w:val="005467FB"/>
    <w:rsid w:val="00546AE9"/>
    <w:rsid w:val="005474E6"/>
    <w:rsid w:val="00547600"/>
    <w:rsid w:val="00547716"/>
    <w:rsid w:val="0054786A"/>
    <w:rsid w:val="00547989"/>
    <w:rsid w:val="00550296"/>
    <w:rsid w:val="0055042B"/>
    <w:rsid w:val="00550BAA"/>
    <w:rsid w:val="00550C04"/>
    <w:rsid w:val="00550DE6"/>
    <w:rsid w:val="00551320"/>
    <w:rsid w:val="005518A4"/>
    <w:rsid w:val="00551C35"/>
    <w:rsid w:val="00551DE4"/>
    <w:rsid w:val="00551FD2"/>
    <w:rsid w:val="0055206E"/>
    <w:rsid w:val="005526B7"/>
    <w:rsid w:val="00552768"/>
    <w:rsid w:val="00552935"/>
    <w:rsid w:val="00552D41"/>
    <w:rsid w:val="00552D64"/>
    <w:rsid w:val="00552D96"/>
    <w:rsid w:val="00553127"/>
    <w:rsid w:val="005533AA"/>
    <w:rsid w:val="005533E6"/>
    <w:rsid w:val="005534D7"/>
    <w:rsid w:val="005534D8"/>
    <w:rsid w:val="005537D5"/>
    <w:rsid w:val="00553865"/>
    <w:rsid w:val="0055387F"/>
    <w:rsid w:val="0055403B"/>
    <w:rsid w:val="00554202"/>
    <w:rsid w:val="00554241"/>
    <w:rsid w:val="0055481D"/>
    <w:rsid w:val="00554823"/>
    <w:rsid w:val="00554BE7"/>
    <w:rsid w:val="00554CD4"/>
    <w:rsid w:val="00555300"/>
    <w:rsid w:val="00555460"/>
    <w:rsid w:val="005554B3"/>
    <w:rsid w:val="00555571"/>
    <w:rsid w:val="005556E8"/>
    <w:rsid w:val="00555758"/>
    <w:rsid w:val="00555BEE"/>
    <w:rsid w:val="005562D8"/>
    <w:rsid w:val="005569B2"/>
    <w:rsid w:val="00556B41"/>
    <w:rsid w:val="00556CC0"/>
    <w:rsid w:val="00556D68"/>
    <w:rsid w:val="00556F6A"/>
    <w:rsid w:val="00557173"/>
    <w:rsid w:val="00557405"/>
    <w:rsid w:val="005576A1"/>
    <w:rsid w:val="00557976"/>
    <w:rsid w:val="00557A64"/>
    <w:rsid w:val="00560136"/>
    <w:rsid w:val="005603AF"/>
    <w:rsid w:val="00560400"/>
    <w:rsid w:val="005605C0"/>
    <w:rsid w:val="00560842"/>
    <w:rsid w:val="00560AC8"/>
    <w:rsid w:val="00560D23"/>
    <w:rsid w:val="005610D7"/>
    <w:rsid w:val="0056143D"/>
    <w:rsid w:val="005615D8"/>
    <w:rsid w:val="00561B3D"/>
    <w:rsid w:val="00561C63"/>
    <w:rsid w:val="00561CBB"/>
    <w:rsid w:val="00561DB9"/>
    <w:rsid w:val="00561F66"/>
    <w:rsid w:val="00562358"/>
    <w:rsid w:val="00562465"/>
    <w:rsid w:val="005626D6"/>
    <w:rsid w:val="005629F0"/>
    <w:rsid w:val="00562BC4"/>
    <w:rsid w:val="005638D4"/>
    <w:rsid w:val="00563C58"/>
    <w:rsid w:val="00563E30"/>
    <w:rsid w:val="00563E3E"/>
    <w:rsid w:val="005644C6"/>
    <w:rsid w:val="00564543"/>
    <w:rsid w:val="00564B51"/>
    <w:rsid w:val="00564E86"/>
    <w:rsid w:val="00565372"/>
    <w:rsid w:val="005653D4"/>
    <w:rsid w:val="005656ED"/>
    <w:rsid w:val="0056589F"/>
    <w:rsid w:val="00565AA3"/>
    <w:rsid w:val="00565DD6"/>
    <w:rsid w:val="00565E48"/>
    <w:rsid w:val="00566364"/>
    <w:rsid w:val="00566544"/>
    <w:rsid w:val="00566608"/>
    <w:rsid w:val="00566785"/>
    <w:rsid w:val="005667E7"/>
    <w:rsid w:val="00566A1B"/>
    <w:rsid w:val="00566C25"/>
    <w:rsid w:val="00566C83"/>
    <w:rsid w:val="00566CC7"/>
    <w:rsid w:val="0056722A"/>
    <w:rsid w:val="0056751F"/>
    <w:rsid w:val="00567592"/>
    <w:rsid w:val="00567F0F"/>
    <w:rsid w:val="005700FE"/>
    <w:rsid w:val="0057099B"/>
    <w:rsid w:val="00570C02"/>
    <w:rsid w:val="00570C81"/>
    <w:rsid w:val="00570DCE"/>
    <w:rsid w:val="00570E24"/>
    <w:rsid w:val="00570E49"/>
    <w:rsid w:val="00570E68"/>
    <w:rsid w:val="00571409"/>
    <w:rsid w:val="00571677"/>
    <w:rsid w:val="005717A6"/>
    <w:rsid w:val="0057219C"/>
    <w:rsid w:val="00572325"/>
    <w:rsid w:val="0057269D"/>
    <w:rsid w:val="00572760"/>
    <w:rsid w:val="005727F6"/>
    <w:rsid w:val="00572A2E"/>
    <w:rsid w:val="00572FBB"/>
    <w:rsid w:val="0057302C"/>
    <w:rsid w:val="00573166"/>
    <w:rsid w:val="00573292"/>
    <w:rsid w:val="0057346B"/>
    <w:rsid w:val="00573517"/>
    <w:rsid w:val="0057362F"/>
    <w:rsid w:val="005742A9"/>
    <w:rsid w:val="005743DE"/>
    <w:rsid w:val="00574968"/>
    <w:rsid w:val="00574F3F"/>
    <w:rsid w:val="0057562C"/>
    <w:rsid w:val="005759F6"/>
    <w:rsid w:val="00575A60"/>
    <w:rsid w:val="00575AE0"/>
    <w:rsid w:val="00575E3E"/>
    <w:rsid w:val="00576281"/>
    <w:rsid w:val="00576320"/>
    <w:rsid w:val="005765F5"/>
    <w:rsid w:val="00576B6E"/>
    <w:rsid w:val="00576D6C"/>
    <w:rsid w:val="005772F0"/>
    <w:rsid w:val="00577375"/>
    <w:rsid w:val="0057783E"/>
    <w:rsid w:val="00577A2E"/>
    <w:rsid w:val="00577BB1"/>
    <w:rsid w:val="00577C2C"/>
    <w:rsid w:val="00577FB8"/>
    <w:rsid w:val="005800AF"/>
    <w:rsid w:val="00580147"/>
    <w:rsid w:val="005802F2"/>
    <w:rsid w:val="005803C6"/>
    <w:rsid w:val="005805C7"/>
    <w:rsid w:val="005806DB"/>
    <w:rsid w:val="005808F5"/>
    <w:rsid w:val="00580E48"/>
    <w:rsid w:val="00580E94"/>
    <w:rsid w:val="00580F0A"/>
    <w:rsid w:val="00581246"/>
    <w:rsid w:val="005815A8"/>
    <w:rsid w:val="005817AF"/>
    <w:rsid w:val="00581C1F"/>
    <w:rsid w:val="005821FD"/>
    <w:rsid w:val="00582471"/>
    <w:rsid w:val="0058273F"/>
    <w:rsid w:val="00582960"/>
    <w:rsid w:val="00582C3A"/>
    <w:rsid w:val="00582E1A"/>
    <w:rsid w:val="00582F10"/>
    <w:rsid w:val="00582F6A"/>
    <w:rsid w:val="00583095"/>
    <w:rsid w:val="00583145"/>
    <w:rsid w:val="00583147"/>
    <w:rsid w:val="0058352D"/>
    <w:rsid w:val="00583AF0"/>
    <w:rsid w:val="00583B61"/>
    <w:rsid w:val="00583FF6"/>
    <w:rsid w:val="005840A8"/>
    <w:rsid w:val="00584416"/>
    <w:rsid w:val="00584ADD"/>
    <w:rsid w:val="00584B39"/>
    <w:rsid w:val="00585028"/>
    <w:rsid w:val="005854D1"/>
    <w:rsid w:val="0058557A"/>
    <w:rsid w:val="00585587"/>
    <w:rsid w:val="005856B5"/>
    <w:rsid w:val="00585E79"/>
    <w:rsid w:val="00585F50"/>
    <w:rsid w:val="00585F5B"/>
    <w:rsid w:val="0058620A"/>
    <w:rsid w:val="0058622C"/>
    <w:rsid w:val="005864AE"/>
    <w:rsid w:val="00586528"/>
    <w:rsid w:val="005868C0"/>
    <w:rsid w:val="00586FEA"/>
    <w:rsid w:val="00587575"/>
    <w:rsid w:val="005875EF"/>
    <w:rsid w:val="0058779A"/>
    <w:rsid w:val="00587906"/>
    <w:rsid w:val="00587E80"/>
    <w:rsid w:val="00587EC3"/>
    <w:rsid w:val="00587FC0"/>
    <w:rsid w:val="005906AD"/>
    <w:rsid w:val="00590B52"/>
    <w:rsid w:val="00590DA6"/>
    <w:rsid w:val="00590DA9"/>
    <w:rsid w:val="00590F8A"/>
    <w:rsid w:val="005910AE"/>
    <w:rsid w:val="00591187"/>
    <w:rsid w:val="0059118E"/>
    <w:rsid w:val="00591430"/>
    <w:rsid w:val="005918A5"/>
    <w:rsid w:val="00591B91"/>
    <w:rsid w:val="00591C7D"/>
    <w:rsid w:val="00592693"/>
    <w:rsid w:val="00592B03"/>
    <w:rsid w:val="00592CDC"/>
    <w:rsid w:val="005932DF"/>
    <w:rsid w:val="005938DD"/>
    <w:rsid w:val="00593AB9"/>
    <w:rsid w:val="00593ACA"/>
    <w:rsid w:val="00593C6D"/>
    <w:rsid w:val="00593EC1"/>
    <w:rsid w:val="005942DD"/>
    <w:rsid w:val="0059433C"/>
    <w:rsid w:val="0059475A"/>
    <w:rsid w:val="00594985"/>
    <w:rsid w:val="00594ABB"/>
    <w:rsid w:val="00594B70"/>
    <w:rsid w:val="00594D1C"/>
    <w:rsid w:val="00594D4E"/>
    <w:rsid w:val="00594E36"/>
    <w:rsid w:val="00594F0A"/>
    <w:rsid w:val="00595003"/>
    <w:rsid w:val="00595121"/>
    <w:rsid w:val="0059525E"/>
    <w:rsid w:val="005952C6"/>
    <w:rsid w:val="00595732"/>
    <w:rsid w:val="00595887"/>
    <w:rsid w:val="00595A07"/>
    <w:rsid w:val="00595C7A"/>
    <w:rsid w:val="005961F7"/>
    <w:rsid w:val="0059628C"/>
    <w:rsid w:val="00596422"/>
    <w:rsid w:val="00596689"/>
    <w:rsid w:val="005968EC"/>
    <w:rsid w:val="00596B9C"/>
    <w:rsid w:val="00596C46"/>
    <w:rsid w:val="00597128"/>
    <w:rsid w:val="005971C4"/>
    <w:rsid w:val="005972F6"/>
    <w:rsid w:val="005973EA"/>
    <w:rsid w:val="005974BB"/>
    <w:rsid w:val="00597779"/>
    <w:rsid w:val="00597C2A"/>
    <w:rsid w:val="00597C3F"/>
    <w:rsid w:val="005A0263"/>
    <w:rsid w:val="005A0364"/>
    <w:rsid w:val="005A054D"/>
    <w:rsid w:val="005A0A46"/>
    <w:rsid w:val="005A0B3D"/>
    <w:rsid w:val="005A0F5A"/>
    <w:rsid w:val="005A10B9"/>
    <w:rsid w:val="005A11EA"/>
    <w:rsid w:val="005A175D"/>
    <w:rsid w:val="005A228D"/>
    <w:rsid w:val="005A228F"/>
    <w:rsid w:val="005A269F"/>
    <w:rsid w:val="005A2B51"/>
    <w:rsid w:val="005A305E"/>
    <w:rsid w:val="005A30BB"/>
    <w:rsid w:val="005A3887"/>
    <w:rsid w:val="005A3D61"/>
    <w:rsid w:val="005A3E17"/>
    <w:rsid w:val="005A4963"/>
    <w:rsid w:val="005A49E9"/>
    <w:rsid w:val="005A4CB5"/>
    <w:rsid w:val="005A524D"/>
    <w:rsid w:val="005A565F"/>
    <w:rsid w:val="005A57F1"/>
    <w:rsid w:val="005A5D84"/>
    <w:rsid w:val="005A655B"/>
    <w:rsid w:val="005A6AFC"/>
    <w:rsid w:val="005A6FED"/>
    <w:rsid w:val="005A740B"/>
    <w:rsid w:val="005A7557"/>
    <w:rsid w:val="005A7C2E"/>
    <w:rsid w:val="005B0542"/>
    <w:rsid w:val="005B0552"/>
    <w:rsid w:val="005B1112"/>
    <w:rsid w:val="005B13B2"/>
    <w:rsid w:val="005B144F"/>
    <w:rsid w:val="005B19F8"/>
    <w:rsid w:val="005B1C42"/>
    <w:rsid w:val="005B1E53"/>
    <w:rsid w:val="005B2225"/>
    <w:rsid w:val="005B23F8"/>
    <w:rsid w:val="005B2442"/>
    <w:rsid w:val="005B2450"/>
    <w:rsid w:val="005B2799"/>
    <w:rsid w:val="005B2B77"/>
    <w:rsid w:val="005B2D39"/>
    <w:rsid w:val="005B2E66"/>
    <w:rsid w:val="005B313F"/>
    <w:rsid w:val="005B3260"/>
    <w:rsid w:val="005B334B"/>
    <w:rsid w:val="005B3D4A"/>
    <w:rsid w:val="005B3EE8"/>
    <w:rsid w:val="005B3F42"/>
    <w:rsid w:val="005B41D5"/>
    <w:rsid w:val="005B4542"/>
    <w:rsid w:val="005B4980"/>
    <w:rsid w:val="005B4D87"/>
    <w:rsid w:val="005B4F16"/>
    <w:rsid w:val="005B52C7"/>
    <w:rsid w:val="005B5510"/>
    <w:rsid w:val="005B5760"/>
    <w:rsid w:val="005B5975"/>
    <w:rsid w:val="005B5C44"/>
    <w:rsid w:val="005B6026"/>
    <w:rsid w:val="005B656F"/>
    <w:rsid w:val="005B6D7D"/>
    <w:rsid w:val="005B6DDF"/>
    <w:rsid w:val="005B6F69"/>
    <w:rsid w:val="005B7232"/>
    <w:rsid w:val="005B72D7"/>
    <w:rsid w:val="005B7723"/>
    <w:rsid w:val="005B7798"/>
    <w:rsid w:val="005B7871"/>
    <w:rsid w:val="005B7DD1"/>
    <w:rsid w:val="005C00A0"/>
    <w:rsid w:val="005C0289"/>
    <w:rsid w:val="005C061B"/>
    <w:rsid w:val="005C0737"/>
    <w:rsid w:val="005C13F3"/>
    <w:rsid w:val="005C18DE"/>
    <w:rsid w:val="005C1BAF"/>
    <w:rsid w:val="005C1ECC"/>
    <w:rsid w:val="005C24AA"/>
    <w:rsid w:val="005C25B8"/>
    <w:rsid w:val="005C2613"/>
    <w:rsid w:val="005C28FA"/>
    <w:rsid w:val="005C2AFA"/>
    <w:rsid w:val="005C3125"/>
    <w:rsid w:val="005C3136"/>
    <w:rsid w:val="005C3229"/>
    <w:rsid w:val="005C329B"/>
    <w:rsid w:val="005C3A58"/>
    <w:rsid w:val="005C3CBF"/>
    <w:rsid w:val="005C4047"/>
    <w:rsid w:val="005C40F4"/>
    <w:rsid w:val="005C4303"/>
    <w:rsid w:val="005C43BE"/>
    <w:rsid w:val="005C44F3"/>
    <w:rsid w:val="005C45D4"/>
    <w:rsid w:val="005C469A"/>
    <w:rsid w:val="005C4A42"/>
    <w:rsid w:val="005C521C"/>
    <w:rsid w:val="005C5357"/>
    <w:rsid w:val="005C5920"/>
    <w:rsid w:val="005C5E36"/>
    <w:rsid w:val="005C63B1"/>
    <w:rsid w:val="005C6496"/>
    <w:rsid w:val="005C6782"/>
    <w:rsid w:val="005C6B2C"/>
    <w:rsid w:val="005C6B55"/>
    <w:rsid w:val="005C6DA3"/>
    <w:rsid w:val="005C6FDB"/>
    <w:rsid w:val="005C712D"/>
    <w:rsid w:val="005C7ABC"/>
    <w:rsid w:val="005C7C75"/>
    <w:rsid w:val="005D03F8"/>
    <w:rsid w:val="005D04C0"/>
    <w:rsid w:val="005D0C18"/>
    <w:rsid w:val="005D0C5A"/>
    <w:rsid w:val="005D0C5F"/>
    <w:rsid w:val="005D0D8C"/>
    <w:rsid w:val="005D0E4F"/>
    <w:rsid w:val="005D1604"/>
    <w:rsid w:val="005D1B19"/>
    <w:rsid w:val="005D1B75"/>
    <w:rsid w:val="005D1CE4"/>
    <w:rsid w:val="005D1E32"/>
    <w:rsid w:val="005D206B"/>
    <w:rsid w:val="005D22B7"/>
    <w:rsid w:val="005D265F"/>
    <w:rsid w:val="005D293F"/>
    <w:rsid w:val="005D2BDE"/>
    <w:rsid w:val="005D2C68"/>
    <w:rsid w:val="005D3134"/>
    <w:rsid w:val="005D325C"/>
    <w:rsid w:val="005D3BD0"/>
    <w:rsid w:val="005D3D76"/>
    <w:rsid w:val="005D40E0"/>
    <w:rsid w:val="005D4578"/>
    <w:rsid w:val="005D4EFA"/>
    <w:rsid w:val="005D5431"/>
    <w:rsid w:val="005D55BA"/>
    <w:rsid w:val="005D5ADB"/>
    <w:rsid w:val="005D5B45"/>
    <w:rsid w:val="005D5D75"/>
    <w:rsid w:val="005D600E"/>
    <w:rsid w:val="005D6329"/>
    <w:rsid w:val="005D648A"/>
    <w:rsid w:val="005D667D"/>
    <w:rsid w:val="005D6B24"/>
    <w:rsid w:val="005D6D89"/>
    <w:rsid w:val="005D7317"/>
    <w:rsid w:val="005D752A"/>
    <w:rsid w:val="005D7E0D"/>
    <w:rsid w:val="005E028A"/>
    <w:rsid w:val="005E0ADA"/>
    <w:rsid w:val="005E0AE8"/>
    <w:rsid w:val="005E0F2E"/>
    <w:rsid w:val="005E0F91"/>
    <w:rsid w:val="005E1053"/>
    <w:rsid w:val="005E1276"/>
    <w:rsid w:val="005E12FD"/>
    <w:rsid w:val="005E15A7"/>
    <w:rsid w:val="005E22C1"/>
    <w:rsid w:val="005E234A"/>
    <w:rsid w:val="005E2573"/>
    <w:rsid w:val="005E26B0"/>
    <w:rsid w:val="005E291B"/>
    <w:rsid w:val="005E2C0B"/>
    <w:rsid w:val="005E35CC"/>
    <w:rsid w:val="005E371E"/>
    <w:rsid w:val="005E3970"/>
    <w:rsid w:val="005E40F2"/>
    <w:rsid w:val="005E446F"/>
    <w:rsid w:val="005E447F"/>
    <w:rsid w:val="005E45A8"/>
    <w:rsid w:val="005E496A"/>
    <w:rsid w:val="005E4D42"/>
    <w:rsid w:val="005E5095"/>
    <w:rsid w:val="005E53F9"/>
    <w:rsid w:val="005E61A4"/>
    <w:rsid w:val="005E66BE"/>
    <w:rsid w:val="005E6790"/>
    <w:rsid w:val="005E6BDB"/>
    <w:rsid w:val="005E775D"/>
    <w:rsid w:val="005E7880"/>
    <w:rsid w:val="005F0100"/>
    <w:rsid w:val="005F02D5"/>
    <w:rsid w:val="005F0752"/>
    <w:rsid w:val="005F09C5"/>
    <w:rsid w:val="005F0A43"/>
    <w:rsid w:val="005F0BB7"/>
    <w:rsid w:val="005F17C1"/>
    <w:rsid w:val="005F1B0B"/>
    <w:rsid w:val="005F1C98"/>
    <w:rsid w:val="005F24F0"/>
    <w:rsid w:val="005F26BF"/>
    <w:rsid w:val="005F27BF"/>
    <w:rsid w:val="005F28F0"/>
    <w:rsid w:val="005F29D0"/>
    <w:rsid w:val="005F2E9A"/>
    <w:rsid w:val="005F2EA1"/>
    <w:rsid w:val="005F31C5"/>
    <w:rsid w:val="005F3375"/>
    <w:rsid w:val="005F37EA"/>
    <w:rsid w:val="005F399F"/>
    <w:rsid w:val="005F3BB9"/>
    <w:rsid w:val="005F3C93"/>
    <w:rsid w:val="005F3E00"/>
    <w:rsid w:val="005F4089"/>
    <w:rsid w:val="005F4171"/>
    <w:rsid w:val="005F4183"/>
    <w:rsid w:val="005F46D6"/>
    <w:rsid w:val="005F4866"/>
    <w:rsid w:val="005F4D19"/>
    <w:rsid w:val="005F4DD6"/>
    <w:rsid w:val="005F4FCD"/>
    <w:rsid w:val="005F50D8"/>
    <w:rsid w:val="005F53A1"/>
    <w:rsid w:val="005F5E60"/>
    <w:rsid w:val="005F5F84"/>
    <w:rsid w:val="005F6416"/>
    <w:rsid w:val="005F66FC"/>
    <w:rsid w:val="005F6742"/>
    <w:rsid w:val="005F6B77"/>
    <w:rsid w:val="005F7001"/>
    <w:rsid w:val="005F70BD"/>
    <w:rsid w:val="005F7122"/>
    <w:rsid w:val="005F7487"/>
    <w:rsid w:val="005F7E13"/>
    <w:rsid w:val="006002C7"/>
    <w:rsid w:val="006009F0"/>
    <w:rsid w:val="00600E8C"/>
    <w:rsid w:val="00600F95"/>
    <w:rsid w:val="00601014"/>
    <w:rsid w:val="00601525"/>
    <w:rsid w:val="00601547"/>
    <w:rsid w:val="00601839"/>
    <w:rsid w:val="00601847"/>
    <w:rsid w:val="006018EC"/>
    <w:rsid w:val="0060201D"/>
    <w:rsid w:val="00602759"/>
    <w:rsid w:val="0060277A"/>
    <w:rsid w:val="00602A46"/>
    <w:rsid w:val="00602AC3"/>
    <w:rsid w:val="00602B7C"/>
    <w:rsid w:val="00602C47"/>
    <w:rsid w:val="00602DA9"/>
    <w:rsid w:val="0060300E"/>
    <w:rsid w:val="00603312"/>
    <w:rsid w:val="00603C59"/>
    <w:rsid w:val="00604DC7"/>
    <w:rsid w:val="00604E47"/>
    <w:rsid w:val="00605421"/>
    <w:rsid w:val="00605441"/>
    <w:rsid w:val="00605780"/>
    <w:rsid w:val="00605834"/>
    <w:rsid w:val="006060B4"/>
    <w:rsid w:val="0060613C"/>
    <w:rsid w:val="0060619A"/>
    <w:rsid w:val="006064E8"/>
    <w:rsid w:val="006068C0"/>
    <w:rsid w:val="00606970"/>
    <w:rsid w:val="00606A20"/>
    <w:rsid w:val="00606A5E"/>
    <w:rsid w:val="00606A96"/>
    <w:rsid w:val="00606BBB"/>
    <w:rsid w:val="00606EFA"/>
    <w:rsid w:val="00607091"/>
    <w:rsid w:val="006070C2"/>
    <w:rsid w:val="00607213"/>
    <w:rsid w:val="006072C6"/>
    <w:rsid w:val="0060786F"/>
    <w:rsid w:val="00607A2E"/>
    <w:rsid w:val="006103E6"/>
    <w:rsid w:val="0061073C"/>
    <w:rsid w:val="00610A13"/>
    <w:rsid w:val="00610B0F"/>
    <w:rsid w:val="00611D53"/>
    <w:rsid w:val="00612091"/>
    <w:rsid w:val="006121A4"/>
    <w:rsid w:val="006124E0"/>
    <w:rsid w:val="0061269B"/>
    <w:rsid w:val="00612728"/>
    <w:rsid w:val="00612BA7"/>
    <w:rsid w:val="00613017"/>
    <w:rsid w:val="006130F4"/>
    <w:rsid w:val="006130F7"/>
    <w:rsid w:val="00613A61"/>
    <w:rsid w:val="00613AF8"/>
    <w:rsid w:val="00613D8E"/>
    <w:rsid w:val="006142E0"/>
    <w:rsid w:val="00614819"/>
    <w:rsid w:val="00615619"/>
    <w:rsid w:val="00615CA9"/>
    <w:rsid w:val="00615D25"/>
    <w:rsid w:val="00615DEA"/>
    <w:rsid w:val="00615FFE"/>
    <w:rsid w:val="00616112"/>
    <w:rsid w:val="006164CC"/>
    <w:rsid w:val="00616B7C"/>
    <w:rsid w:val="00617538"/>
    <w:rsid w:val="0061774A"/>
    <w:rsid w:val="00617808"/>
    <w:rsid w:val="006203AA"/>
    <w:rsid w:val="006205CA"/>
    <w:rsid w:val="006206E3"/>
    <w:rsid w:val="00620CFC"/>
    <w:rsid w:val="006213C4"/>
    <w:rsid w:val="00621C99"/>
    <w:rsid w:val="00621F53"/>
    <w:rsid w:val="006225E0"/>
    <w:rsid w:val="00622809"/>
    <w:rsid w:val="0062285D"/>
    <w:rsid w:val="006228B1"/>
    <w:rsid w:val="006228D4"/>
    <w:rsid w:val="00622E2A"/>
    <w:rsid w:val="00622F2C"/>
    <w:rsid w:val="00623089"/>
    <w:rsid w:val="0062308E"/>
    <w:rsid w:val="00623197"/>
    <w:rsid w:val="006234C4"/>
    <w:rsid w:val="00623B24"/>
    <w:rsid w:val="00623BB5"/>
    <w:rsid w:val="00623BE7"/>
    <w:rsid w:val="0062403F"/>
    <w:rsid w:val="006242DC"/>
    <w:rsid w:val="00624429"/>
    <w:rsid w:val="006244C9"/>
    <w:rsid w:val="006245F6"/>
    <w:rsid w:val="0062475D"/>
    <w:rsid w:val="0062495F"/>
    <w:rsid w:val="00624D4C"/>
    <w:rsid w:val="00624FB2"/>
    <w:rsid w:val="00625016"/>
    <w:rsid w:val="006254AA"/>
    <w:rsid w:val="0062593B"/>
    <w:rsid w:val="00625A78"/>
    <w:rsid w:val="00625DD7"/>
    <w:rsid w:val="00625DF2"/>
    <w:rsid w:val="006261EE"/>
    <w:rsid w:val="006263E5"/>
    <w:rsid w:val="00626471"/>
    <w:rsid w:val="0062660B"/>
    <w:rsid w:val="006267BF"/>
    <w:rsid w:val="00626AD1"/>
    <w:rsid w:val="00626DC8"/>
    <w:rsid w:val="00626EC7"/>
    <w:rsid w:val="00626F1E"/>
    <w:rsid w:val="006271F1"/>
    <w:rsid w:val="006272EC"/>
    <w:rsid w:val="006273C0"/>
    <w:rsid w:val="00627447"/>
    <w:rsid w:val="00627531"/>
    <w:rsid w:val="00627E2C"/>
    <w:rsid w:val="0063037F"/>
    <w:rsid w:val="0063041E"/>
    <w:rsid w:val="006304BC"/>
    <w:rsid w:val="00630A38"/>
    <w:rsid w:val="00630C6C"/>
    <w:rsid w:val="00630D33"/>
    <w:rsid w:val="00630DCE"/>
    <w:rsid w:val="0063120A"/>
    <w:rsid w:val="0063150B"/>
    <w:rsid w:val="00631585"/>
    <w:rsid w:val="006319E4"/>
    <w:rsid w:val="0063203D"/>
    <w:rsid w:val="006320DC"/>
    <w:rsid w:val="0063248D"/>
    <w:rsid w:val="0063263A"/>
    <w:rsid w:val="006326C0"/>
    <w:rsid w:val="00633110"/>
    <w:rsid w:val="0063359F"/>
    <w:rsid w:val="00633A41"/>
    <w:rsid w:val="00633D50"/>
    <w:rsid w:val="00633EB6"/>
    <w:rsid w:val="00633F41"/>
    <w:rsid w:val="006340C8"/>
    <w:rsid w:val="00634448"/>
    <w:rsid w:val="00634917"/>
    <w:rsid w:val="006349AA"/>
    <w:rsid w:val="00634ACF"/>
    <w:rsid w:val="00635035"/>
    <w:rsid w:val="0063513B"/>
    <w:rsid w:val="0063514D"/>
    <w:rsid w:val="00635294"/>
    <w:rsid w:val="00635358"/>
    <w:rsid w:val="006355A6"/>
    <w:rsid w:val="006355B0"/>
    <w:rsid w:val="006355E3"/>
    <w:rsid w:val="006356C2"/>
    <w:rsid w:val="006357D4"/>
    <w:rsid w:val="006357E7"/>
    <w:rsid w:val="0063580D"/>
    <w:rsid w:val="00635A2E"/>
    <w:rsid w:val="00635B56"/>
    <w:rsid w:val="00635C18"/>
    <w:rsid w:val="00635CAE"/>
    <w:rsid w:val="00635FC1"/>
    <w:rsid w:val="0063611D"/>
    <w:rsid w:val="00636163"/>
    <w:rsid w:val="006365BE"/>
    <w:rsid w:val="00636691"/>
    <w:rsid w:val="0063679E"/>
    <w:rsid w:val="006368CE"/>
    <w:rsid w:val="00637240"/>
    <w:rsid w:val="006375B9"/>
    <w:rsid w:val="006379D2"/>
    <w:rsid w:val="00641538"/>
    <w:rsid w:val="006415F4"/>
    <w:rsid w:val="00641BCD"/>
    <w:rsid w:val="006424BC"/>
    <w:rsid w:val="0064254A"/>
    <w:rsid w:val="00642890"/>
    <w:rsid w:val="00642C9A"/>
    <w:rsid w:val="00642F93"/>
    <w:rsid w:val="00643454"/>
    <w:rsid w:val="00643660"/>
    <w:rsid w:val="00643682"/>
    <w:rsid w:val="006438D2"/>
    <w:rsid w:val="00643F4E"/>
    <w:rsid w:val="006442AD"/>
    <w:rsid w:val="00644436"/>
    <w:rsid w:val="0064479D"/>
    <w:rsid w:val="00644CB4"/>
    <w:rsid w:val="00644E84"/>
    <w:rsid w:val="0064509E"/>
    <w:rsid w:val="006451A2"/>
    <w:rsid w:val="00645485"/>
    <w:rsid w:val="00645527"/>
    <w:rsid w:val="0064554E"/>
    <w:rsid w:val="00645B04"/>
    <w:rsid w:val="00645DFD"/>
    <w:rsid w:val="00645F72"/>
    <w:rsid w:val="0064613A"/>
    <w:rsid w:val="00646188"/>
    <w:rsid w:val="006466F8"/>
    <w:rsid w:val="00646D79"/>
    <w:rsid w:val="006471AC"/>
    <w:rsid w:val="006472C5"/>
    <w:rsid w:val="00647491"/>
    <w:rsid w:val="006476B3"/>
    <w:rsid w:val="00647804"/>
    <w:rsid w:val="00647922"/>
    <w:rsid w:val="00650139"/>
    <w:rsid w:val="0065026D"/>
    <w:rsid w:val="00650819"/>
    <w:rsid w:val="00651EC4"/>
    <w:rsid w:val="0065252A"/>
    <w:rsid w:val="00652721"/>
    <w:rsid w:val="00652756"/>
    <w:rsid w:val="00652AD8"/>
    <w:rsid w:val="00652B79"/>
    <w:rsid w:val="00652C27"/>
    <w:rsid w:val="00652E31"/>
    <w:rsid w:val="0065304C"/>
    <w:rsid w:val="00653114"/>
    <w:rsid w:val="006531D8"/>
    <w:rsid w:val="006533C3"/>
    <w:rsid w:val="00653BAB"/>
    <w:rsid w:val="00653FEF"/>
    <w:rsid w:val="00654068"/>
    <w:rsid w:val="0065459E"/>
    <w:rsid w:val="00654648"/>
    <w:rsid w:val="00654704"/>
    <w:rsid w:val="006549E5"/>
    <w:rsid w:val="00654B38"/>
    <w:rsid w:val="00654B4C"/>
    <w:rsid w:val="00654B83"/>
    <w:rsid w:val="00654C82"/>
    <w:rsid w:val="00654D6F"/>
    <w:rsid w:val="00655061"/>
    <w:rsid w:val="0065510C"/>
    <w:rsid w:val="00655484"/>
    <w:rsid w:val="00655617"/>
    <w:rsid w:val="006559F6"/>
    <w:rsid w:val="00655B63"/>
    <w:rsid w:val="00655D81"/>
    <w:rsid w:val="006560CE"/>
    <w:rsid w:val="00656A51"/>
    <w:rsid w:val="00656D5D"/>
    <w:rsid w:val="00656F4D"/>
    <w:rsid w:val="006571F6"/>
    <w:rsid w:val="006573C2"/>
    <w:rsid w:val="0065762E"/>
    <w:rsid w:val="00657D21"/>
    <w:rsid w:val="00657E70"/>
    <w:rsid w:val="0066022D"/>
    <w:rsid w:val="006602CC"/>
    <w:rsid w:val="00660452"/>
    <w:rsid w:val="0066088E"/>
    <w:rsid w:val="006608B8"/>
    <w:rsid w:val="00661190"/>
    <w:rsid w:val="0066152B"/>
    <w:rsid w:val="006618CC"/>
    <w:rsid w:val="00661A1C"/>
    <w:rsid w:val="00661A49"/>
    <w:rsid w:val="00661CBC"/>
    <w:rsid w:val="00661E76"/>
    <w:rsid w:val="00662111"/>
    <w:rsid w:val="00662118"/>
    <w:rsid w:val="00662147"/>
    <w:rsid w:val="0066223C"/>
    <w:rsid w:val="00662244"/>
    <w:rsid w:val="00662D62"/>
    <w:rsid w:val="00662D94"/>
    <w:rsid w:val="00662F14"/>
    <w:rsid w:val="0066313B"/>
    <w:rsid w:val="0066323A"/>
    <w:rsid w:val="006638AD"/>
    <w:rsid w:val="00663C12"/>
    <w:rsid w:val="006647D3"/>
    <w:rsid w:val="006652A3"/>
    <w:rsid w:val="00665754"/>
    <w:rsid w:val="006658A9"/>
    <w:rsid w:val="00665B0F"/>
    <w:rsid w:val="00665FE9"/>
    <w:rsid w:val="0066658E"/>
    <w:rsid w:val="006666AF"/>
    <w:rsid w:val="0066684F"/>
    <w:rsid w:val="006668CF"/>
    <w:rsid w:val="00666A72"/>
    <w:rsid w:val="00666BD3"/>
    <w:rsid w:val="00666FDF"/>
    <w:rsid w:val="00667021"/>
    <w:rsid w:val="0066732C"/>
    <w:rsid w:val="006676F8"/>
    <w:rsid w:val="00667991"/>
    <w:rsid w:val="006679F5"/>
    <w:rsid w:val="00667B77"/>
    <w:rsid w:val="00670044"/>
    <w:rsid w:val="006702EE"/>
    <w:rsid w:val="00670325"/>
    <w:rsid w:val="00670F16"/>
    <w:rsid w:val="00671278"/>
    <w:rsid w:val="0067145C"/>
    <w:rsid w:val="0067161C"/>
    <w:rsid w:val="006716DA"/>
    <w:rsid w:val="0067193B"/>
    <w:rsid w:val="00671BAF"/>
    <w:rsid w:val="00671FD4"/>
    <w:rsid w:val="0067241C"/>
    <w:rsid w:val="006728ED"/>
    <w:rsid w:val="00672D6B"/>
    <w:rsid w:val="00672E86"/>
    <w:rsid w:val="00673023"/>
    <w:rsid w:val="006730EA"/>
    <w:rsid w:val="0067320B"/>
    <w:rsid w:val="006732B1"/>
    <w:rsid w:val="0067375E"/>
    <w:rsid w:val="00673CCF"/>
    <w:rsid w:val="00673D76"/>
    <w:rsid w:val="00673E4B"/>
    <w:rsid w:val="00674049"/>
    <w:rsid w:val="006740B7"/>
    <w:rsid w:val="0067446F"/>
    <w:rsid w:val="00674604"/>
    <w:rsid w:val="006746A4"/>
    <w:rsid w:val="006746E2"/>
    <w:rsid w:val="0067476B"/>
    <w:rsid w:val="0067514A"/>
    <w:rsid w:val="00675230"/>
    <w:rsid w:val="006753FB"/>
    <w:rsid w:val="00675558"/>
    <w:rsid w:val="00675611"/>
    <w:rsid w:val="006757B6"/>
    <w:rsid w:val="00675A60"/>
    <w:rsid w:val="00675D12"/>
    <w:rsid w:val="00676493"/>
    <w:rsid w:val="006768B8"/>
    <w:rsid w:val="0067697E"/>
    <w:rsid w:val="00677443"/>
    <w:rsid w:val="0067769A"/>
    <w:rsid w:val="00677747"/>
    <w:rsid w:val="006777D6"/>
    <w:rsid w:val="0067796B"/>
    <w:rsid w:val="00677A23"/>
    <w:rsid w:val="00680035"/>
    <w:rsid w:val="00680152"/>
    <w:rsid w:val="006806A3"/>
    <w:rsid w:val="006806A6"/>
    <w:rsid w:val="0068085D"/>
    <w:rsid w:val="00681211"/>
    <w:rsid w:val="00681953"/>
    <w:rsid w:val="00681B36"/>
    <w:rsid w:val="00681D74"/>
    <w:rsid w:val="00682E14"/>
    <w:rsid w:val="006830D7"/>
    <w:rsid w:val="006833E9"/>
    <w:rsid w:val="00683599"/>
    <w:rsid w:val="00683791"/>
    <w:rsid w:val="0068382B"/>
    <w:rsid w:val="00683B48"/>
    <w:rsid w:val="00683EE1"/>
    <w:rsid w:val="00683F72"/>
    <w:rsid w:val="00683F94"/>
    <w:rsid w:val="0068436C"/>
    <w:rsid w:val="00684BA3"/>
    <w:rsid w:val="00685117"/>
    <w:rsid w:val="0068523E"/>
    <w:rsid w:val="00685400"/>
    <w:rsid w:val="0068545E"/>
    <w:rsid w:val="006856D4"/>
    <w:rsid w:val="0068581D"/>
    <w:rsid w:val="00685BD9"/>
    <w:rsid w:val="00685FD4"/>
    <w:rsid w:val="006863C3"/>
    <w:rsid w:val="006864D8"/>
    <w:rsid w:val="006865EB"/>
    <w:rsid w:val="00686612"/>
    <w:rsid w:val="0068661E"/>
    <w:rsid w:val="006868D8"/>
    <w:rsid w:val="00687184"/>
    <w:rsid w:val="00687386"/>
    <w:rsid w:val="00687559"/>
    <w:rsid w:val="006878CE"/>
    <w:rsid w:val="00687942"/>
    <w:rsid w:val="00690100"/>
    <w:rsid w:val="0069023C"/>
    <w:rsid w:val="00690A49"/>
    <w:rsid w:val="00690A6E"/>
    <w:rsid w:val="00690BB6"/>
    <w:rsid w:val="00690CA5"/>
    <w:rsid w:val="00691448"/>
    <w:rsid w:val="0069147A"/>
    <w:rsid w:val="006918CA"/>
    <w:rsid w:val="00691B30"/>
    <w:rsid w:val="006925A6"/>
    <w:rsid w:val="00692729"/>
    <w:rsid w:val="00692CDC"/>
    <w:rsid w:val="0069315E"/>
    <w:rsid w:val="006931F4"/>
    <w:rsid w:val="00693744"/>
    <w:rsid w:val="00693953"/>
    <w:rsid w:val="00693A95"/>
    <w:rsid w:val="00693C6E"/>
    <w:rsid w:val="00693C78"/>
    <w:rsid w:val="00693E1F"/>
    <w:rsid w:val="00693ECB"/>
    <w:rsid w:val="00693F25"/>
    <w:rsid w:val="0069411A"/>
    <w:rsid w:val="0069411F"/>
    <w:rsid w:val="0069453E"/>
    <w:rsid w:val="006945F8"/>
    <w:rsid w:val="00694797"/>
    <w:rsid w:val="00694BCC"/>
    <w:rsid w:val="006950D5"/>
    <w:rsid w:val="0069522C"/>
    <w:rsid w:val="0069558F"/>
    <w:rsid w:val="006955C4"/>
    <w:rsid w:val="00695887"/>
    <w:rsid w:val="00695ABB"/>
    <w:rsid w:val="006960F9"/>
    <w:rsid w:val="0069690E"/>
    <w:rsid w:val="00696AA7"/>
    <w:rsid w:val="00696B38"/>
    <w:rsid w:val="00697424"/>
    <w:rsid w:val="00697733"/>
    <w:rsid w:val="006A0A19"/>
    <w:rsid w:val="006A0AB3"/>
    <w:rsid w:val="006A0D3D"/>
    <w:rsid w:val="006A0F40"/>
    <w:rsid w:val="006A1035"/>
    <w:rsid w:val="006A10EB"/>
    <w:rsid w:val="006A1AA4"/>
    <w:rsid w:val="006A2109"/>
    <w:rsid w:val="006A254E"/>
    <w:rsid w:val="006A2659"/>
    <w:rsid w:val="006A2C30"/>
    <w:rsid w:val="006A2E04"/>
    <w:rsid w:val="006A2F2E"/>
    <w:rsid w:val="006A301C"/>
    <w:rsid w:val="006A30E9"/>
    <w:rsid w:val="006A393C"/>
    <w:rsid w:val="006A3DFE"/>
    <w:rsid w:val="006A3E2B"/>
    <w:rsid w:val="006A4363"/>
    <w:rsid w:val="006A459D"/>
    <w:rsid w:val="006A47C8"/>
    <w:rsid w:val="006A4A19"/>
    <w:rsid w:val="006A4B17"/>
    <w:rsid w:val="006A4D3E"/>
    <w:rsid w:val="006A56F0"/>
    <w:rsid w:val="006A57DC"/>
    <w:rsid w:val="006A585F"/>
    <w:rsid w:val="006A5A66"/>
    <w:rsid w:val="006A638A"/>
    <w:rsid w:val="006A6469"/>
    <w:rsid w:val="006A662C"/>
    <w:rsid w:val="006A6DC5"/>
    <w:rsid w:val="006A6E17"/>
    <w:rsid w:val="006A7266"/>
    <w:rsid w:val="006A731A"/>
    <w:rsid w:val="006A77CB"/>
    <w:rsid w:val="006A7878"/>
    <w:rsid w:val="006A7A40"/>
    <w:rsid w:val="006B101A"/>
    <w:rsid w:val="006B120D"/>
    <w:rsid w:val="006B17E7"/>
    <w:rsid w:val="006B19E8"/>
    <w:rsid w:val="006B1A8A"/>
    <w:rsid w:val="006B1D7D"/>
    <w:rsid w:val="006B1E03"/>
    <w:rsid w:val="006B1FD5"/>
    <w:rsid w:val="006B230E"/>
    <w:rsid w:val="006B23CF"/>
    <w:rsid w:val="006B2DEF"/>
    <w:rsid w:val="006B3CC8"/>
    <w:rsid w:val="006B3D22"/>
    <w:rsid w:val="006B3DEF"/>
    <w:rsid w:val="006B4EA0"/>
    <w:rsid w:val="006B547A"/>
    <w:rsid w:val="006B555A"/>
    <w:rsid w:val="006B570F"/>
    <w:rsid w:val="006B58DF"/>
    <w:rsid w:val="006B5E65"/>
    <w:rsid w:val="006B600A"/>
    <w:rsid w:val="006B65B7"/>
    <w:rsid w:val="006B6635"/>
    <w:rsid w:val="006B6FCE"/>
    <w:rsid w:val="006B7234"/>
    <w:rsid w:val="006B73D2"/>
    <w:rsid w:val="006B7B11"/>
    <w:rsid w:val="006B7D22"/>
    <w:rsid w:val="006B7D2C"/>
    <w:rsid w:val="006C0799"/>
    <w:rsid w:val="006C1019"/>
    <w:rsid w:val="006C1A9D"/>
    <w:rsid w:val="006C22FA"/>
    <w:rsid w:val="006C23B3"/>
    <w:rsid w:val="006C2BB5"/>
    <w:rsid w:val="006C2BE4"/>
    <w:rsid w:val="006C2BEE"/>
    <w:rsid w:val="006C2C49"/>
    <w:rsid w:val="006C30CA"/>
    <w:rsid w:val="006C3160"/>
    <w:rsid w:val="006C32D5"/>
    <w:rsid w:val="006C36A2"/>
    <w:rsid w:val="006C37F0"/>
    <w:rsid w:val="006C3AD8"/>
    <w:rsid w:val="006C3CF5"/>
    <w:rsid w:val="006C4516"/>
    <w:rsid w:val="006C455E"/>
    <w:rsid w:val="006C48C9"/>
    <w:rsid w:val="006C5958"/>
    <w:rsid w:val="006C59B5"/>
    <w:rsid w:val="006C5B4F"/>
    <w:rsid w:val="006C5DFA"/>
    <w:rsid w:val="006C5E5C"/>
    <w:rsid w:val="006C60CD"/>
    <w:rsid w:val="006C61C3"/>
    <w:rsid w:val="006C6257"/>
    <w:rsid w:val="006C63E5"/>
    <w:rsid w:val="006C643C"/>
    <w:rsid w:val="006C6E3A"/>
    <w:rsid w:val="006C6FD7"/>
    <w:rsid w:val="006C70FE"/>
    <w:rsid w:val="006C724E"/>
    <w:rsid w:val="006C72A8"/>
    <w:rsid w:val="006C77B8"/>
    <w:rsid w:val="006D00DB"/>
    <w:rsid w:val="006D0361"/>
    <w:rsid w:val="006D06CB"/>
    <w:rsid w:val="006D0B29"/>
    <w:rsid w:val="006D0B87"/>
    <w:rsid w:val="006D0D0B"/>
    <w:rsid w:val="006D10DA"/>
    <w:rsid w:val="006D117D"/>
    <w:rsid w:val="006D16B0"/>
    <w:rsid w:val="006D16EC"/>
    <w:rsid w:val="006D1770"/>
    <w:rsid w:val="006D17E3"/>
    <w:rsid w:val="006D1CD5"/>
    <w:rsid w:val="006D1DDE"/>
    <w:rsid w:val="006D2182"/>
    <w:rsid w:val="006D2444"/>
    <w:rsid w:val="006D254B"/>
    <w:rsid w:val="006D266E"/>
    <w:rsid w:val="006D289B"/>
    <w:rsid w:val="006D2AF3"/>
    <w:rsid w:val="006D3231"/>
    <w:rsid w:val="006D35A7"/>
    <w:rsid w:val="006D3BE1"/>
    <w:rsid w:val="006D3CB7"/>
    <w:rsid w:val="006D3E37"/>
    <w:rsid w:val="006D3E4F"/>
    <w:rsid w:val="006D3F29"/>
    <w:rsid w:val="006D407D"/>
    <w:rsid w:val="006D44C1"/>
    <w:rsid w:val="006D48FC"/>
    <w:rsid w:val="006D49BA"/>
    <w:rsid w:val="006D5B31"/>
    <w:rsid w:val="006D5C41"/>
    <w:rsid w:val="006D622D"/>
    <w:rsid w:val="006D62BC"/>
    <w:rsid w:val="006D6450"/>
    <w:rsid w:val="006D6780"/>
    <w:rsid w:val="006D691F"/>
    <w:rsid w:val="006D6939"/>
    <w:rsid w:val="006D6DF6"/>
    <w:rsid w:val="006D7053"/>
    <w:rsid w:val="006D742F"/>
    <w:rsid w:val="006D7625"/>
    <w:rsid w:val="006D76E1"/>
    <w:rsid w:val="006D78E4"/>
    <w:rsid w:val="006D7D1F"/>
    <w:rsid w:val="006D7EB0"/>
    <w:rsid w:val="006E0138"/>
    <w:rsid w:val="006E0311"/>
    <w:rsid w:val="006E032F"/>
    <w:rsid w:val="006E05FD"/>
    <w:rsid w:val="006E0A71"/>
    <w:rsid w:val="006E0BB0"/>
    <w:rsid w:val="006E0DE2"/>
    <w:rsid w:val="006E103C"/>
    <w:rsid w:val="006E12C3"/>
    <w:rsid w:val="006E15BB"/>
    <w:rsid w:val="006E1AEF"/>
    <w:rsid w:val="006E2178"/>
    <w:rsid w:val="006E2529"/>
    <w:rsid w:val="006E25C3"/>
    <w:rsid w:val="006E2C6D"/>
    <w:rsid w:val="006E2CDF"/>
    <w:rsid w:val="006E2E3B"/>
    <w:rsid w:val="006E2E7C"/>
    <w:rsid w:val="006E3284"/>
    <w:rsid w:val="006E3D97"/>
    <w:rsid w:val="006E3F4A"/>
    <w:rsid w:val="006E43A4"/>
    <w:rsid w:val="006E45F3"/>
    <w:rsid w:val="006E45FC"/>
    <w:rsid w:val="006E4A2F"/>
    <w:rsid w:val="006E4AA8"/>
    <w:rsid w:val="006E4CF2"/>
    <w:rsid w:val="006E4ED4"/>
    <w:rsid w:val="006E4F45"/>
    <w:rsid w:val="006E518D"/>
    <w:rsid w:val="006E5279"/>
    <w:rsid w:val="006E5432"/>
    <w:rsid w:val="006E575E"/>
    <w:rsid w:val="006E590A"/>
    <w:rsid w:val="006E5AE2"/>
    <w:rsid w:val="006E5CD2"/>
    <w:rsid w:val="006E5E19"/>
    <w:rsid w:val="006E5EAF"/>
    <w:rsid w:val="006E61C3"/>
    <w:rsid w:val="006E62CA"/>
    <w:rsid w:val="006E6E7E"/>
    <w:rsid w:val="006E761F"/>
    <w:rsid w:val="006E7670"/>
    <w:rsid w:val="006E78A9"/>
    <w:rsid w:val="006E799D"/>
    <w:rsid w:val="006E7E2A"/>
    <w:rsid w:val="006F00E9"/>
    <w:rsid w:val="006F01DF"/>
    <w:rsid w:val="006F0593"/>
    <w:rsid w:val="006F0BAC"/>
    <w:rsid w:val="006F0D37"/>
    <w:rsid w:val="006F1064"/>
    <w:rsid w:val="006F1099"/>
    <w:rsid w:val="006F11D3"/>
    <w:rsid w:val="006F1203"/>
    <w:rsid w:val="006F1268"/>
    <w:rsid w:val="006F1290"/>
    <w:rsid w:val="006F1685"/>
    <w:rsid w:val="006F17CE"/>
    <w:rsid w:val="006F1AAD"/>
    <w:rsid w:val="006F1B9E"/>
    <w:rsid w:val="006F1EB7"/>
    <w:rsid w:val="006F2171"/>
    <w:rsid w:val="006F249A"/>
    <w:rsid w:val="006F25DA"/>
    <w:rsid w:val="006F27C2"/>
    <w:rsid w:val="006F2A78"/>
    <w:rsid w:val="006F2BAA"/>
    <w:rsid w:val="006F30D1"/>
    <w:rsid w:val="006F3331"/>
    <w:rsid w:val="006F3FBA"/>
    <w:rsid w:val="006F4040"/>
    <w:rsid w:val="006F40B5"/>
    <w:rsid w:val="006F44AB"/>
    <w:rsid w:val="006F48F4"/>
    <w:rsid w:val="006F4D30"/>
    <w:rsid w:val="006F52E5"/>
    <w:rsid w:val="006F5B6A"/>
    <w:rsid w:val="006F6066"/>
    <w:rsid w:val="006F621A"/>
    <w:rsid w:val="006F6850"/>
    <w:rsid w:val="006F6D0C"/>
    <w:rsid w:val="006F6EC6"/>
    <w:rsid w:val="006F6F6A"/>
    <w:rsid w:val="006F707E"/>
    <w:rsid w:val="006F7785"/>
    <w:rsid w:val="006F7FCF"/>
    <w:rsid w:val="00700151"/>
    <w:rsid w:val="007001DC"/>
    <w:rsid w:val="0070027E"/>
    <w:rsid w:val="00700286"/>
    <w:rsid w:val="00700453"/>
    <w:rsid w:val="007004C1"/>
    <w:rsid w:val="007005C5"/>
    <w:rsid w:val="00700C46"/>
    <w:rsid w:val="00700D6D"/>
    <w:rsid w:val="007012BE"/>
    <w:rsid w:val="00701A3A"/>
    <w:rsid w:val="00701A78"/>
    <w:rsid w:val="00701AC4"/>
    <w:rsid w:val="00701F08"/>
    <w:rsid w:val="007025CB"/>
    <w:rsid w:val="0070278F"/>
    <w:rsid w:val="0070287B"/>
    <w:rsid w:val="00702E3E"/>
    <w:rsid w:val="00702F6C"/>
    <w:rsid w:val="007034AA"/>
    <w:rsid w:val="007034C9"/>
    <w:rsid w:val="00703687"/>
    <w:rsid w:val="00703C9D"/>
    <w:rsid w:val="00703CD6"/>
    <w:rsid w:val="00703E30"/>
    <w:rsid w:val="007043CB"/>
    <w:rsid w:val="007047F7"/>
    <w:rsid w:val="0070490C"/>
    <w:rsid w:val="00704F79"/>
    <w:rsid w:val="00704F94"/>
    <w:rsid w:val="00705265"/>
    <w:rsid w:val="00705AF2"/>
    <w:rsid w:val="00705C38"/>
    <w:rsid w:val="00705CC8"/>
    <w:rsid w:val="00705F15"/>
    <w:rsid w:val="0070600C"/>
    <w:rsid w:val="007061BF"/>
    <w:rsid w:val="007062FC"/>
    <w:rsid w:val="0070639B"/>
    <w:rsid w:val="00706465"/>
    <w:rsid w:val="00706773"/>
    <w:rsid w:val="0070695A"/>
    <w:rsid w:val="00706CDD"/>
    <w:rsid w:val="00706F01"/>
    <w:rsid w:val="007071FD"/>
    <w:rsid w:val="0070723E"/>
    <w:rsid w:val="0070742D"/>
    <w:rsid w:val="00707760"/>
    <w:rsid w:val="0070782D"/>
    <w:rsid w:val="00707AEC"/>
    <w:rsid w:val="007103ED"/>
    <w:rsid w:val="0071045D"/>
    <w:rsid w:val="00710960"/>
    <w:rsid w:val="007109C2"/>
    <w:rsid w:val="00711226"/>
    <w:rsid w:val="0071125A"/>
    <w:rsid w:val="00711340"/>
    <w:rsid w:val="00711706"/>
    <w:rsid w:val="0071233D"/>
    <w:rsid w:val="007126CC"/>
    <w:rsid w:val="0071274C"/>
    <w:rsid w:val="00712837"/>
    <w:rsid w:val="00712A40"/>
    <w:rsid w:val="00712C42"/>
    <w:rsid w:val="00712FE2"/>
    <w:rsid w:val="007132D0"/>
    <w:rsid w:val="00713463"/>
    <w:rsid w:val="007139E4"/>
    <w:rsid w:val="00713DE4"/>
    <w:rsid w:val="00713ED2"/>
    <w:rsid w:val="00714BA4"/>
    <w:rsid w:val="00714C2A"/>
    <w:rsid w:val="00714C47"/>
    <w:rsid w:val="00714D34"/>
    <w:rsid w:val="00714D80"/>
    <w:rsid w:val="00715519"/>
    <w:rsid w:val="00715978"/>
    <w:rsid w:val="00715C52"/>
    <w:rsid w:val="00715CAC"/>
    <w:rsid w:val="007160BF"/>
    <w:rsid w:val="00716462"/>
    <w:rsid w:val="0071687E"/>
    <w:rsid w:val="00716B29"/>
    <w:rsid w:val="00716D79"/>
    <w:rsid w:val="00716F8C"/>
    <w:rsid w:val="00717276"/>
    <w:rsid w:val="007176F2"/>
    <w:rsid w:val="00717873"/>
    <w:rsid w:val="00720095"/>
    <w:rsid w:val="007207F7"/>
    <w:rsid w:val="00721084"/>
    <w:rsid w:val="00721262"/>
    <w:rsid w:val="007219B5"/>
    <w:rsid w:val="00721A6A"/>
    <w:rsid w:val="00721D9B"/>
    <w:rsid w:val="00722121"/>
    <w:rsid w:val="00722223"/>
    <w:rsid w:val="007224B9"/>
    <w:rsid w:val="00722642"/>
    <w:rsid w:val="0072295C"/>
    <w:rsid w:val="00722CF7"/>
    <w:rsid w:val="00722D06"/>
    <w:rsid w:val="00722F94"/>
    <w:rsid w:val="0072343B"/>
    <w:rsid w:val="00723AA7"/>
    <w:rsid w:val="00723B41"/>
    <w:rsid w:val="00723B56"/>
    <w:rsid w:val="00723C0F"/>
    <w:rsid w:val="00723D12"/>
    <w:rsid w:val="00723FFF"/>
    <w:rsid w:val="0072432E"/>
    <w:rsid w:val="00724409"/>
    <w:rsid w:val="007249B8"/>
    <w:rsid w:val="00725691"/>
    <w:rsid w:val="00725C50"/>
    <w:rsid w:val="00725E1C"/>
    <w:rsid w:val="00726036"/>
    <w:rsid w:val="00726279"/>
    <w:rsid w:val="00726A9B"/>
    <w:rsid w:val="00726C73"/>
    <w:rsid w:val="007271DE"/>
    <w:rsid w:val="007273E6"/>
    <w:rsid w:val="0072750A"/>
    <w:rsid w:val="00727530"/>
    <w:rsid w:val="0072793C"/>
    <w:rsid w:val="00727B52"/>
    <w:rsid w:val="007306BD"/>
    <w:rsid w:val="00730841"/>
    <w:rsid w:val="00730F9D"/>
    <w:rsid w:val="00731BE9"/>
    <w:rsid w:val="00731E7C"/>
    <w:rsid w:val="00732217"/>
    <w:rsid w:val="007325C0"/>
    <w:rsid w:val="007329EF"/>
    <w:rsid w:val="00732BCB"/>
    <w:rsid w:val="007331D4"/>
    <w:rsid w:val="0073327A"/>
    <w:rsid w:val="0073333B"/>
    <w:rsid w:val="0073364F"/>
    <w:rsid w:val="00733A27"/>
    <w:rsid w:val="00733AFD"/>
    <w:rsid w:val="00733C8E"/>
    <w:rsid w:val="0073491D"/>
    <w:rsid w:val="00734C5A"/>
    <w:rsid w:val="00734EBE"/>
    <w:rsid w:val="0073521E"/>
    <w:rsid w:val="00735411"/>
    <w:rsid w:val="0073549E"/>
    <w:rsid w:val="0073556B"/>
    <w:rsid w:val="00735FB9"/>
    <w:rsid w:val="00736332"/>
    <w:rsid w:val="007364EA"/>
    <w:rsid w:val="007368B9"/>
    <w:rsid w:val="00736DD8"/>
    <w:rsid w:val="007373E8"/>
    <w:rsid w:val="0073741F"/>
    <w:rsid w:val="0073756B"/>
    <w:rsid w:val="0073782E"/>
    <w:rsid w:val="00740171"/>
    <w:rsid w:val="00740230"/>
    <w:rsid w:val="007406A8"/>
    <w:rsid w:val="0074076A"/>
    <w:rsid w:val="0074083A"/>
    <w:rsid w:val="00740CEC"/>
    <w:rsid w:val="00741162"/>
    <w:rsid w:val="00741169"/>
    <w:rsid w:val="007413C9"/>
    <w:rsid w:val="00741437"/>
    <w:rsid w:val="007415D8"/>
    <w:rsid w:val="00741AF4"/>
    <w:rsid w:val="00741BA8"/>
    <w:rsid w:val="00741DCC"/>
    <w:rsid w:val="00741EFF"/>
    <w:rsid w:val="0074203A"/>
    <w:rsid w:val="00742173"/>
    <w:rsid w:val="00742248"/>
    <w:rsid w:val="007426CD"/>
    <w:rsid w:val="00742787"/>
    <w:rsid w:val="007427B5"/>
    <w:rsid w:val="00742865"/>
    <w:rsid w:val="0074296C"/>
    <w:rsid w:val="00742C83"/>
    <w:rsid w:val="00743096"/>
    <w:rsid w:val="00743226"/>
    <w:rsid w:val="007434A7"/>
    <w:rsid w:val="0074360F"/>
    <w:rsid w:val="00743B84"/>
    <w:rsid w:val="00743EB1"/>
    <w:rsid w:val="00743F9C"/>
    <w:rsid w:val="00744A64"/>
    <w:rsid w:val="00744D47"/>
    <w:rsid w:val="00744EA0"/>
    <w:rsid w:val="007450B1"/>
    <w:rsid w:val="00745425"/>
    <w:rsid w:val="00745446"/>
    <w:rsid w:val="00745801"/>
    <w:rsid w:val="0074582F"/>
    <w:rsid w:val="00745FB6"/>
    <w:rsid w:val="00746135"/>
    <w:rsid w:val="0074629D"/>
    <w:rsid w:val="0074637D"/>
    <w:rsid w:val="0074638D"/>
    <w:rsid w:val="00746484"/>
    <w:rsid w:val="00746BBF"/>
    <w:rsid w:val="00746C60"/>
    <w:rsid w:val="00746C88"/>
    <w:rsid w:val="0074702E"/>
    <w:rsid w:val="0074704F"/>
    <w:rsid w:val="00747266"/>
    <w:rsid w:val="007472DF"/>
    <w:rsid w:val="00747620"/>
    <w:rsid w:val="00747D9D"/>
    <w:rsid w:val="00747F48"/>
    <w:rsid w:val="00747F4C"/>
    <w:rsid w:val="007505A0"/>
    <w:rsid w:val="0075084C"/>
    <w:rsid w:val="00750B03"/>
    <w:rsid w:val="00751067"/>
    <w:rsid w:val="00751091"/>
    <w:rsid w:val="00751B83"/>
    <w:rsid w:val="00751D92"/>
    <w:rsid w:val="00752437"/>
    <w:rsid w:val="00752967"/>
    <w:rsid w:val="00753714"/>
    <w:rsid w:val="00753762"/>
    <w:rsid w:val="00753943"/>
    <w:rsid w:val="00753CDF"/>
    <w:rsid w:val="0075430A"/>
    <w:rsid w:val="00754359"/>
    <w:rsid w:val="00754371"/>
    <w:rsid w:val="00754411"/>
    <w:rsid w:val="00754BD9"/>
    <w:rsid w:val="00754D96"/>
    <w:rsid w:val="00754E7A"/>
    <w:rsid w:val="0075502F"/>
    <w:rsid w:val="007551BF"/>
    <w:rsid w:val="0075540C"/>
    <w:rsid w:val="007557EB"/>
    <w:rsid w:val="00755CAF"/>
    <w:rsid w:val="00755DB1"/>
    <w:rsid w:val="007561EE"/>
    <w:rsid w:val="0075689A"/>
    <w:rsid w:val="007570B7"/>
    <w:rsid w:val="007571A2"/>
    <w:rsid w:val="00757425"/>
    <w:rsid w:val="007574FC"/>
    <w:rsid w:val="0075783E"/>
    <w:rsid w:val="00757A8D"/>
    <w:rsid w:val="0076039D"/>
    <w:rsid w:val="007604C8"/>
    <w:rsid w:val="00760522"/>
    <w:rsid w:val="00760528"/>
    <w:rsid w:val="00760975"/>
    <w:rsid w:val="0076167C"/>
    <w:rsid w:val="00761A71"/>
    <w:rsid w:val="00761FDA"/>
    <w:rsid w:val="007621FF"/>
    <w:rsid w:val="007625B6"/>
    <w:rsid w:val="00762EFD"/>
    <w:rsid w:val="00763118"/>
    <w:rsid w:val="007634E3"/>
    <w:rsid w:val="0076374D"/>
    <w:rsid w:val="00763981"/>
    <w:rsid w:val="007639F5"/>
    <w:rsid w:val="00763EDB"/>
    <w:rsid w:val="007640C2"/>
    <w:rsid w:val="00764194"/>
    <w:rsid w:val="007646FA"/>
    <w:rsid w:val="00764766"/>
    <w:rsid w:val="00765094"/>
    <w:rsid w:val="007659AB"/>
    <w:rsid w:val="00765C57"/>
    <w:rsid w:val="00765ED3"/>
    <w:rsid w:val="00765F06"/>
    <w:rsid w:val="0076681D"/>
    <w:rsid w:val="00766A65"/>
    <w:rsid w:val="00766EF6"/>
    <w:rsid w:val="0076716E"/>
    <w:rsid w:val="007671F5"/>
    <w:rsid w:val="00767325"/>
    <w:rsid w:val="00767692"/>
    <w:rsid w:val="007676B8"/>
    <w:rsid w:val="007677A2"/>
    <w:rsid w:val="007704BC"/>
    <w:rsid w:val="00770688"/>
    <w:rsid w:val="00771664"/>
    <w:rsid w:val="0077175C"/>
    <w:rsid w:val="00771870"/>
    <w:rsid w:val="00771955"/>
    <w:rsid w:val="00771BF9"/>
    <w:rsid w:val="00772436"/>
    <w:rsid w:val="00772E0E"/>
    <w:rsid w:val="00772F8A"/>
    <w:rsid w:val="0077348F"/>
    <w:rsid w:val="0077371B"/>
    <w:rsid w:val="00773727"/>
    <w:rsid w:val="007739C6"/>
    <w:rsid w:val="00773E33"/>
    <w:rsid w:val="00773F94"/>
    <w:rsid w:val="00774889"/>
    <w:rsid w:val="00774EAF"/>
    <w:rsid w:val="00774FF5"/>
    <w:rsid w:val="0077504C"/>
    <w:rsid w:val="007750B3"/>
    <w:rsid w:val="00775181"/>
    <w:rsid w:val="0077559C"/>
    <w:rsid w:val="00775F76"/>
    <w:rsid w:val="007761BB"/>
    <w:rsid w:val="00776433"/>
    <w:rsid w:val="00776AEA"/>
    <w:rsid w:val="00777149"/>
    <w:rsid w:val="0077776D"/>
    <w:rsid w:val="00777BA0"/>
    <w:rsid w:val="00780290"/>
    <w:rsid w:val="007803BD"/>
    <w:rsid w:val="00780449"/>
    <w:rsid w:val="00780B3E"/>
    <w:rsid w:val="007811DC"/>
    <w:rsid w:val="007813E7"/>
    <w:rsid w:val="0078163A"/>
    <w:rsid w:val="007817A1"/>
    <w:rsid w:val="007818B9"/>
    <w:rsid w:val="007819D5"/>
    <w:rsid w:val="00781B60"/>
    <w:rsid w:val="00781B99"/>
    <w:rsid w:val="00781E6F"/>
    <w:rsid w:val="007820FA"/>
    <w:rsid w:val="00782130"/>
    <w:rsid w:val="0078219C"/>
    <w:rsid w:val="0078242F"/>
    <w:rsid w:val="0078256A"/>
    <w:rsid w:val="00782598"/>
    <w:rsid w:val="00782656"/>
    <w:rsid w:val="0078285F"/>
    <w:rsid w:val="00783207"/>
    <w:rsid w:val="00783294"/>
    <w:rsid w:val="0078391F"/>
    <w:rsid w:val="00783E1D"/>
    <w:rsid w:val="007844D4"/>
    <w:rsid w:val="007845B9"/>
    <w:rsid w:val="0078483B"/>
    <w:rsid w:val="00784A9C"/>
    <w:rsid w:val="00784EED"/>
    <w:rsid w:val="00785226"/>
    <w:rsid w:val="00785900"/>
    <w:rsid w:val="007859FC"/>
    <w:rsid w:val="00785E1C"/>
    <w:rsid w:val="0078637B"/>
    <w:rsid w:val="00786481"/>
    <w:rsid w:val="00786630"/>
    <w:rsid w:val="0078684E"/>
    <w:rsid w:val="00786958"/>
    <w:rsid w:val="00786BEF"/>
    <w:rsid w:val="00786E71"/>
    <w:rsid w:val="00787112"/>
    <w:rsid w:val="00787152"/>
    <w:rsid w:val="00787BAD"/>
    <w:rsid w:val="00790192"/>
    <w:rsid w:val="0079022D"/>
    <w:rsid w:val="00790B16"/>
    <w:rsid w:val="0079127F"/>
    <w:rsid w:val="0079162F"/>
    <w:rsid w:val="00791654"/>
    <w:rsid w:val="00791A27"/>
    <w:rsid w:val="00791BEC"/>
    <w:rsid w:val="0079209E"/>
    <w:rsid w:val="007923A6"/>
    <w:rsid w:val="007924C2"/>
    <w:rsid w:val="00792AE7"/>
    <w:rsid w:val="0079332E"/>
    <w:rsid w:val="007935F9"/>
    <w:rsid w:val="00793985"/>
    <w:rsid w:val="00793B38"/>
    <w:rsid w:val="00793FC8"/>
    <w:rsid w:val="007946E4"/>
    <w:rsid w:val="00794924"/>
    <w:rsid w:val="00794FF8"/>
    <w:rsid w:val="0079527E"/>
    <w:rsid w:val="00795BFC"/>
    <w:rsid w:val="00795FB7"/>
    <w:rsid w:val="0079627D"/>
    <w:rsid w:val="00796285"/>
    <w:rsid w:val="007965F0"/>
    <w:rsid w:val="00796734"/>
    <w:rsid w:val="007969B8"/>
    <w:rsid w:val="00797229"/>
    <w:rsid w:val="0079741C"/>
    <w:rsid w:val="007974C5"/>
    <w:rsid w:val="007976A6"/>
    <w:rsid w:val="007A02E9"/>
    <w:rsid w:val="007A050E"/>
    <w:rsid w:val="007A054F"/>
    <w:rsid w:val="007A09AD"/>
    <w:rsid w:val="007A0BC2"/>
    <w:rsid w:val="007A1314"/>
    <w:rsid w:val="007A1574"/>
    <w:rsid w:val="007A1BB4"/>
    <w:rsid w:val="007A1F44"/>
    <w:rsid w:val="007A22E3"/>
    <w:rsid w:val="007A23FF"/>
    <w:rsid w:val="007A27AD"/>
    <w:rsid w:val="007A28BA"/>
    <w:rsid w:val="007A28D3"/>
    <w:rsid w:val="007A295B"/>
    <w:rsid w:val="007A2A0D"/>
    <w:rsid w:val="007A2C9A"/>
    <w:rsid w:val="007A2EDF"/>
    <w:rsid w:val="007A3265"/>
    <w:rsid w:val="007A3424"/>
    <w:rsid w:val="007A35EF"/>
    <w:rsid w:val="007A383A"/>
    <w:rsid w:val="007A3856"/>
    <w:rsid w:val="007A43A2"/>
    <w:rsid w:val="007A45B7"/>
    <w:rsid w:val="007A49DD"/>
    <w:rsid w:val="007A4D04"/>
    <w:rsid w:val="007A58FC"/>
    <w:rsid w:val="007A5B63"/>
    <w:rsid w:val="007A5BDD"/>
    <w:rsid w:val="007A5E18"/>
    <w:rsid w:val="007A6062"/>
    <w:rsid w:val="007A6604"/>
    <w:rsid w:val="007A6B1D"/>
    <w:rsid w:val="007A6B28"/>
    <w:rsid w:val="007A6CD8"/>
    <w:rsid w:val="007A6D86"/>
    <w:rsid w:val="007A7529"/>
    <w:rsid w:val="007A7A96"/>
    <w:rsid w:val="007B025A"/>
    <w:rsid w:val="007B03AF"/>
    <w:rsid w:val="007B0484"/>
    <w:rsid w:val="007B0561"/>
    <w:rsid w:val="007B0612"/>
    <w:rsid w:val="007B1087"/>
    <w:rsid w:val="007B1249"/>
    <w:rsid w:val="007B1543"/>
    <w:rsid w:val="007B1762"/>
    <w:rsid w:val="007B1792"/>
    <w:rsid w:val="007B17DB"/>
    <w:rsid w:val="007B1AC0"/>
    <w:rsid w:val="007B25CE"/>
    <w:rsid w:val="007B25FE"/>
    <w:rsid w:val="007B270A"/>
    <w:rsid w:val="007B2A5D"/>
    <w:rsid w:val="007B2D3B"/>
    <w:rsid w:val="007B3053"/>
    <w:rsid w:val="007B3931"/>
    <w:rsid w:val="007B3A0C"/>
    <w:rsid w:val="007B3A75"/>
    <w:rsid w:val="007B3B76"/>
    <w:rsid w:val="007B3E5A"/>
    <w:rsid w:val="007B3F78"/>
    <w:rsid w:val="007B3FAB"/>
    <w:rsid w:val="007B425F"/>
    <w:rsid w:val="007B47CA"/>
    <w:rsid w:val="007B49ED"/>
    <w:rsid w:val="007B4CEA"/>
    <w:rsid w:val="007B4DB3"/>
    <w:rsid w:val="007B52CD"/>
    <w:rsid w:val="007B58C6"/>
    <w:rsid w:val="007B5A19"/>
    <w:rsid w:val="007B61FA"/>
    <w:rsid w:val="007B64FC"/>
    <w:rsid w:val="007B67AB"/>
    <w:rsid w:val="007B67B8"/>
    <w:rsid w:val="007B6F22"/>
    <w:rsid w:val="007B73B1"/>
    <w:rsid w:val="007B7689"/>
    <w:rsid w:val="007B76EB"/>
    <w:rsid w:val="007B7700"/>
    <w:rsid w:val="007B7CD7"/>
    <w:rsid w:val="007B7DC1"/>
    <w:rsid w:val="007B7EDB"/>
    <w:rsid w:val="007C04F2"/>
    <w:rsid w:val="007C0C18"/>
    <w:rsid w:val="007C0C35"/>
    <w:rsid w:val="007C0DB2"/>
    <w:rsid w:val="007C0EFC"/>
    <w:rsid w:val="007C1019"/>
    <w:rsid w:val="007C169D"/>
    <w:rsid w:val="007C19AD"/>
    <w:rsid w:val="007C1DF3"/>
    <w:rsid w:val="007C2350"/>
    <w:rsid w:val="007C23A0"/>
    <w:rsid w:val="007C24C4"/>
    <w:rsid w:val="007C25D1"/>
    <w:rsid w:val="007C2912"/>
    <w:rsid w:val="007C2A4F"/>
    <w:rsid w:val="007C2DAC"/>
    <w:rsid w:val="007C2EFB"/>
    <w:rsid w:val="007C30A4"/>
    <w:rsid w:val="007C3394"/>
    <w:rsid w:val="007C356C"/>
    <w:rsid w:val="007C3598"/>
    <w:rsid w:val="007C35A5"/>
    <w:rsid w:val="007C369C"/>
    <w:rsid w:val="007C3808"/>
    <w:rsid w:val="007C39A9"/>
    <w:rsid w:val="007C3A08"/>
    <w:rsid w:val="007C3FA8"/>
    <w:rsid w:val="007C4071"/>
    <w:rsid w:val="007C40DB"/>
    <w:rsid w:val="007C455C"/>
    <w:rsid w:val="007C469E"/>
    <w:rsid w:val="007C46A8"/>
    <w:rsid w:val="007C4831"/>
    <w:rsid w:val="007C4B34"/>
    <w:rsid w:val="007C4EFE"/>
    <w:rsid w:val="007C4F8F"/>
    <w:rsid w:val="007C5310"/>
    <w:rsid w:val="007C57B3"/>
    <w:rsid w:val="007C5CA3"/>
    <w:rsid w:val="007C6067"/>
    <w:rsid w:val="007C62C7"/>
    <w:rsid w:val="007C6839"/>
    <w:rsid w:val="007C68DA"/>
    <w:rsid w:val="007C6ACE"/>
    <w:rsid w:val="007C6D23"/>
    <w:rsid w:val="007C7037"/>
    <w:rsid w:val="007C70F5"/>
    <w:rsid w:val="007C7346"/>
    <w:rsid w:val="007C735B"/>
    <w:rsid w:val="007C78DD"/>
    <w:rsid w:val="007C7B67"/>
    <w:rsid w:val="007C7E15"/>
    <w:rsid w:val="007D0168"/>
    <w:rsid w:val="007D0374"/>
    <w:rsid w:val="007D0529"/>
    <w:rsid w:val="007D0A50"/>
    <w:rsid w:val="007D0F14"/>
    <w:rsid w:val="007D0F8C"/>
    <w:rsid w:val="007D11BF"/>
    <w:rsid w:val="007D2033"/>
    <w:rsid w:val="007D2291"/>
    <w:rsid w:val="007D229A"/>
    <w:rsid w:val="007D26D7"/>
    <w:rsid w:val="007D2736"/>
    <w:rsid w:val="007D2D8D"/>
    <w:rsid w:val="007D2F44"/>
    <w:rsid w:val="007D2F4D"/>
    <w:rsid w:val="007D2FC8"/>
    <w:rsid w:val="007D349D"/>
    <w:rsid w:val="007D4178"/>
    <w:rsid w:val="007D43AE"/>
    <w:rsid w:val="007D4D33"/>
    <w:rsid w:val="007D4E2C"/>
    <w:rsid w:val="007D4F1F"/>
    <w:rsid w:val="007D5092"/>
    <w:rsid w:val="007D5E7B"/>
    <w:rsid w:val="007D63B2"/>
    <w:rsid w:val="007D64F4"/>
    <w:rsid w:val="007D6B4B"/>
    <w:rsid w:val="007D7175"/>
    <w:rsid w:val="007D721E"/>
    <w:rsid w:val="007D758C"/>
    <w:rsid w:val="007D76DE"/>
    <w:rsid w:val="007D779A"/>
    <w:rsid w:val="007D79DA"/>
    <w:rsid w:val="007D7F47"/>
    <w:rsid w:val="007E0422"/>
    <w:rsid w:val="007E1369"/>
    <w:rsid w:val="007E1461"/>
    <w:rsid w:val="007E1797"/>
    <w:rsid w:val="007E1A1B"/>
    <w:rsid w:val="007E1A88"/>
    <w:rsid w:val="007E1C40"/>
    <w:rsid w:val="007E1D37"/>
    <w:rsid w:val="007E1E6F"/>
    <w:rsid w:val="007E2725"/>
    <w:rsid w:val="007E2C00"/>
    <w:rsid w:val="007E3101"/>
    <w:rsid w:val="007E3973"/>
    <w:rsid w:val="007E3C23"/>
    <w:rsid w:val="007E3C8D"/>
    <w:rsid w:val="007E3D3C"/>
    <w:rsid w:val="007E44FD"/>
    <w:rsid w:val="007E4988"/>
    <w:rsid w:val="007E49E3"/>
    <w:rsid w:val="007E4C5C"/>
    <w:rsid w:val="007E4C88"/>
    <w:rsid w:val="007E4DE1"/>
    <w:rsid w:val="007E515F"/>
    <w:rsid w:val="007E5254"/>
    <w:rsid w:val="007E585E"/>
    <w:rsid w:val="007E6084"/>
    <w:rsid w:val="007E667C"/>
    <w:rsid w:val="007E7200"/>
    <w:rsid w:val="007E7963"/>
    <w:rsid w:val="007E7BC7"/>
    <w:rsid w:val="007E7C11"/>
    <w:rsid w:val="007E7D78"/>
    <w:rsid w:val="007E7DDF"/>
    <w:rsid w:val="007F00CE"/>
    <w:rsid w:val="007F0237"/>
    <w:rsid w:val="007F026A"/>
    <w:rsid w:val="007F038F"/>
    <w:rsid w:val="007F0440"/>
    <w:rsid w:val="007F04D2"/>
    <w:rsid w:val="007F0687"/>
    <w:rsid w:val="007F0764"/>
    <w:rsid w:val="007F0BB2"/>
    <w:rsid w:val="007F1153"/>
    <w:rsid w:val="007F11C8"/>
    <w:rsid w:val="007F1795"/>
    <w:rsid w:val="007F19C9"/>
    <w:rsid w:val="007F1CFB"/>
    <w:rsid w:val="007F20F2"/>
    <w:rsid w:val="007F220B"/>
    <w:rsid w:val="007F2349"/>
    <w:rsid w:val="007F238A"/>
    <w:rsid w:val="007F263C"/>
    <w:rsid w:val="007F2735"/>
    <w:rsid w:val="007F27DD"/>
    <w:rsid w:val="007F2B74"/>
    <w:rsid w:val="007F326D"/>
    <w:rsid w:val="007F3390"/>
    <w:rsid w:val="007F3551"/>
    <w:rsid w:val="007F3700"/>
    <w:rsid w:val="007F3DCC"/>
    <w:rsid w:val="007F4A65"/>
    <w:rsid w:val="007F4E42"/>
    <w:rsid w:val="007F4EE9"/>
    <w:rsid w:val="007F4FCE"/>
    <w:rsid w:val="007F5200"/>
    <w:rsid w:val="007F614B"/>
    <w:rsid w:val="007F6880"/>
    <w:rsid w:val="007F697C"/>
    <w:rsid w:val="007F6D70"/>
    <w:rsid w:val="007F6E71"/>
    <w:rsid w:val="007F6EE3"/>
    <w:rsid w:val="007F6FFE"/>
    <w:rsid w:val="007F7251"/>
    <w:rsid w:val="007F72E7"/>
    <w:rsid w:val="007F769B"/>
    <w:rsid w:val="007F76B4"/>
    <w:rsid w:val="007F7CA4"/>
    <w:rsid w:val="00800165"/>
    <w:rsid w:val="008001B4"/>
    <w:rsid w:val="0080024B"/>
    <w:rsid w:val="00800338"/>
    <w:rsid w:val="00800769"/>
    <w:rsid w:val="00800B00"/>
    <w:rsid w:val="00800B12"/>
    <w:rsid w:val="00800ED2"/>
    <w:rsid w:val="008015B8"/>
    <w:rsid w:val="0080189E"/>
    <w:rsid w:val="00801C0C"/>
    <w:rsid w:val="008029D7"/>
    <w:rsid w:val="00802D13"/>
    <w:rsid w:val="00802E74"/>
    <w:rsid w:val="008032BE"/>
    <w:rsid w:val="008036FB"/>
    <w:rsid w:val="00804320"/>
    <w:rsid w:val="00804B7C"/>
    <w:rsid w:val="00804B92"/>
    <w:rsid w:val="00804CA3"/>
    <w:rsid w:val="00804E21"/>
    <w:rsid w:val="00805092"/>
    <w:rsid w:val="00805374"/>
    <w:rsid w:val="00805566"/>
    <w:rsid w:val="008055F3"/>
    <w:rsid w:val="00805B52"/>
    <w:rsid w:val="00805CB1"/>
    <w:rsid w:val="00805F9F"/>
    <w:rsid w:val="0080664F"/>
    <w:rsid w:val="00806AAF"/>
    <w:rsid w:val="008070AC"/>
    <w:rsid w:val="0080741A"/>
    <w:rsid w:val="008075F9"/>
    <w:rsid w:val="008076D0"/>
    <w:rsid w:val="00807A02"/>
    <w:rsid w:val="00807C41"/>
    <w:rsid w:val="0081017E"/>
    <w:rsid w:val="008101DE"/>
    <w:rsid w:val="008101FD"/>
    <w:rsid w:val="00810335"/>
    <w:rsid w:val="00810351"/>
    <w:rsid w:val="0081098D"/>
    <w:rsid w:val="00810B75"/>
    <w:rsid w:val="00810CB9"/>
    <w:rsid w:val="00810D8D"/>
    <w:rsid w:val="00810DB7"/>
    <w:rsid w:val="00811835"/>
    <w:rsid w:val="00812042"/>
    <w:rsid w:val="00812077"/>
    <w:rsid w:val="00812342"/>
    <w:rsid w:val="0081240F"/>
    <w:rsid w:val="0081274F"/>
    <w:rsid w:val="00812EB1"/>
    <w:rsid w:val="0081311F"/>
    <w:rsid w:val="0081326E"/>
    <w:rsid w:val="00814016"/>
    <w:rsid w:val="00814E9A"/>
    <w:rsid w:val="00814EE2"/>
    <w:rsid w:val="0081565E"/>
    <w:rsid w:val="0081581D"/>
    <w:rsid w:val="00815CE5"/>
    <w:rsid w:val="00816685"/>
    <w:rsid w:val="00816961"/>
    <w:rsid w:val="00816CB3"/>
    <w:rsid w:val="00816FC5"/>
    <w:rsid w:val="00817039"/>
    <w:rsid w:val="008172BE"/>
    <w:rsid w:val="00817349"/>
    <w:rsid w:val="008176C9"/>
    <w:rsid w:val="008177E2"/>
    <w:rsid w:val="00817B71"/>
    <w:rsid w:val="00817CD8"/>
    <w:rsid w:val="00817D81"/>
    <w:rsid w:val="00817F5D"/>
    <w:rsid w:val="00820244"/>
    <w:rsid w:val="008206DA"/>
    <w:rsid w:val="00821051"/>
    <w:rsid w:val="0082122D"/>
    <w:rsid w:val="008214CC"/>
    <w:rsid w:val="00821B83"/>
    <w:rsid w:val="00821BD5"/>
    <w:rsid w:val="00821EE1"/>
    <w:rsid w:val="008221B3"/>
    <w:rsid w:val="0082231F"/>
    <w:rsid w:val="0082248E"/>
    <w:rsid w:val="008227D7"/>
    <w:rsid w:val="00822BFD"/>
    <w:rsid w:val="0082364D"/>
    <w:rsid w:val="00823F95"/>
    <w:rsid w:val="00823FB7"/>
    <w:rsid w:val="008242B2"/>
    <w:rsid w:val="0082443C"/>
    <w:rsid w:val="0082465F"/>
    <w:rsid w:val="0082486A"/>
    <w:rsid w:val="0082494D"/>
    <w:rsid w:val="00824FDF"/>
    <w:rsid w:val="00825125"/>
    <w:rsid w:val="00825307"/>
    <w:rsid w:val="008257CC"/>
    <w:rsid w:val="00826042"/>
    <w:rsid w:val="008263A1"/>
    <w:rsid w:val="00826927"/>
    <w:rsid w:val="00826C93"/>
    <w:rsid w:val="00826D0E"/>
    <w:rsid w:val="00826E0C"/>
    <w:rsid w:val="00827003"/>
    <w:rsid w:val="00827193"/>
    <w:rsid w:val="008274AE"/>
    <w:rsid w:val="008274BF"/>
    <w:rsid w:val="00827A2B"/>
    <w:rsid w:val="00827EAB"/>
    <w:rsid w:val="008305DB"/>
    <w:rsid w:val="00830721"/>
    <w:rsid w:val="0083081F"/>
    <w:rsid w:val="008309A7"/>
    <w:rsid w:val="00830DC3"/>
    <w:rsid w:val="008313DE"/>
    <w:rsid w:val="0083141D"/>
    <w:rsid w:val="008314C4"/>
    <w:rsid w:val="00831555"/>
    <w:rsid w:val="00831B28"/>
    <w:rsid w:val="00831F3A"/>
    <w:rsid w:val="00831F52"/>
    <w:rsid w:val="0083208B"/>
    <w:rsid w:val="00832154"/>
    <w:rsid w:val="00832EA5"/>
    <w:rsid w:val="00832F5C"/>
    <w:rsid w:val="00833065"/>
    <w:rsid w:val="00833163"/>
    <w:rsid w:val="008331C7"/>
    <w:rsid w:val="00833753"/>
    <w:rsid w:val="0083380F"/>
    <w:rsid w:val="0083384E"/>
    <w:rsid w:val="008338E2"/>
    <w:rsid w:val="00833BE0"/>
    <w:rsid w:val="00833CAC"/>
    <w:rsid w:val="00834321"/>
    <w:rsid w:val="008344A7"/>
    <w:rsid w:val="00834685"/>
    <w:rsid w:val="00834C6A"/>
    <w:rsid w:val="00834C91"/>
    <w:rsid w:val="00834DA8"/>
    <w:rsid w:val="00834FB4"/>
    <w:rsid w:val="008352BD"/>
    <w:rsid w:val="00835689"/>
    <w:rsid w:val="00835716"/>
    <w:rsid w:val="008357B6"/>
    <w:rsid w:val="008359E0"/>
    <w:rsid w:val="00835CC8"/>
    <w:rsid w:val="0083669A"/>
    <w:rsid w:val="0083694A"/>
    <w:rsid w:val="00836CA1"/>
    <w:rsid w:val="00836FC0"/>
    <w:rsid w:val="00837230"/>
    <w:rsid w:val="008376F6"/>
    <w:rsid w:val="008376FE"/>
    <w:rsid w:val="008377DB"/>
    <w:rsid w:val="00837A76"/>
    <w:rsid w:val="00837CB7"/>
    <w:rsid w:val="00837D5B"/>
    <w:rsid w:val="0084049B"/>
    <w:rsid w:val="00840607"/>
    <w:rsid w:val="008406DF"/>
    <w:rsid w:val="00840E02"/>
    <w:rsid w:val="00841378"/>
    <w:rsid w:val="00841399"/>
    <w:rsid w:val="0084194B"/>
    <w:rsid w:val="00841CD2"/>
    <w:rsid w:val="00841CF8"/>
    <w:rsid w:val="008424A3"/>
    <w:rsid w:val="00842899"/>
    <w:rsid w:val="00842A4D"/>
    <w:rsid w:val="00842B44"/>
    <w:rsid w:val="00842B77"/>
    <w:rsid w:val="00842FED"/>
    <w:rsid w:val="0084309F"/>
    <w:rsid w:val="00843956"/>
    <w:rsid w:val="008439B4"/>
    <w:rsid w:val="00843D0A"/>
    <w:rsid w:val="00843E74"/>
    <w:rsid w:val="00843FD7"/>
    <w:rsid w:val="00844238"/>
    <w:rsid w:val="008445F1"/>
    <w:rsid w:val="0084492F"/>
    <w:rsid w:val="00844D3A"/>
    <w:rsid w:val="008459DD"/>
    <w:rsid w:val="00845C12"/>
    <w:rsid w:val="00845C26"/>
    <w:rsid w:val="008464BD"/>
    <w:rsid w:val="00846628"/>
    <w:rsid w:val="00846976"/>
    <w:rsid w:val="008469D9"/>
    <w:rsid w:val="00846A36"/>
    <w:rsid w:val="00846CA9"/>
    <w:rsid w:val="00846DC0"/>
    <w:rsid w:val="00846E08"/>
    <w:rsid w:val="00846F91"/>
    <w:rsid w:val="008474A7"/>
    <w:rsid w:val="0084777D"/>
    <w:rsid w:val="00847C9C"/>
    <w:rsid w:val="0085009D"/>
    <w:rsid w:val="008502C6"/>
    <w:rsid w:val="00850546"/>
    <w:rsid w:val="008506B6"/>
    <w:rsid w:val="00850AE0"/>
    <w:rsid w:val="0085109C"/>
    <w:rsid w:val="008523C0"/>
    <w:rsid w:val="008523C3"/>
    <w:rsid w:val="008524D2"/>
    <w:rsid w:val="00852715"/>
    <w:rsid w:val="00852E19"/>
    <w:rsid w:val="00852E2E"/>
    <w:rsid w:val="00853164"/>
    <w:rsid w:val="008531ED"/>
    <w:rsid w:val="0085338E"/>
    <w:rsid w:val="008535C5"/>
    <w:rsid w:val="00853B8E"/>
    <w:rsid w:val="00853BD3"/>
    <w:rsid w:val="00853F64"/>
    <w:rsid w:val="00854ADE"/>
    <w:rsid w:val="00854C47"/>
    <w:rsid w:val="00854CC6"/>
    <w:rsid w:val="00854DE3"/>
    <w:rsid w:val="00855071"/>
    <w:rsid w:val="00855137"/>
    <w:rsid w:val="00855527"/>
    <w:rsid w:val="0085560C"/>
    <w:rsid w:val="00855627"/>
    <w:rsid w:val="00855DA8"/>
    <w:rsid w:val="00856280"/>
    <w:rsid w:val="00856833"/>
    <w:rsid w:val="00856840"/>
    <w:rsid w:val="00856AA9"/>
    <w:rsid w:val="00856C26"/>
    <w:rsid w:val="008572BA"/>
    <w:rsid w:val="00857429"/>
    <w:rsid w:val="00857A7C"/>
    <w:rsid w:val="00857A7D"/>
    <w:rsid w:val="00857A9B"/>
    <w:rsid w:val="00857F61"/>
    <w:rsid w:val="0086019B"/>
    <w:rsid w:val="0086022D"/>
    <w:rsid w:val="00860878"/>
    <w:rsid w:val="0086087C"/>
    <w:rsid w:val="008608DC"/>
    <w:rsid w:val="00860C1F"/>
    <w:rsid w:val="00860D8E"/>
    <w:rsid w:val="00860E8D"/>
    <w:rsid w:val="0086124A"/>
    <w:rsid w:val="00861763"/>
    <w:rsid w:val="0086275E"/>
    <w:rsid w:val="00862EA8"/>
    <w:rsid w:val="00862FD0"/>
    <w:rsid w:val="008631F8"/>
    <w:rsid w:val="00863282"/>
    <w:rsid w:val="00863309"/>
    <w:rsid w:val="00863AE6"/>
    <w:rsid w:val="00863C74"/>
    <w:rsid w:val="00864051"/>
    <w:rsid w:val="008641B9"/>
    <w:rsid w:val="00864440"/>
    <w:rsid w:val="00864CF8"/>
    <w:rsid w:val="00864D57"/>
    <w:rsid w:val="00864D76"/>
    <w:rsid w:val="008650FC"/>
    <w:rsid w:val="0086545C"/>
    <w:rsid w:val="008657FA"/>
    <w:rsid w:val="008658CB"/>
    <w:rsid w:val="00865969"/>
    <w:rsid w:val="00865D01"/>
    <w:rsid w:val="0086639A"/>
    <w:rsid w:val="0086674E"/>
    <w:rsid w:val="00866891"/>
    <w:rsid w:val="00866CFB"/>
    <w:rsid w:val="00866E5F"/>
    <w:rsid w:val="00866EB3"/>
    <w:rsid w:val="0086701A"/>
    <w:rsid w:val="00867368"/>
    <w:rsid w:val="00867663"/>
    <w:rsid w:val="008677C5"/>
    <w:rsid w:val="0086799E"/>
    <w:rsid w:val="00867BD2"/>
    <w:rsid w:val="00867F8E"/>
    <w:rsid w:val="008700DD"/>
    <w:rsid w:val="00870389"/>
    <w:rsid w:val="00870441"/>
    <w:rsid w:val="0087061F"/>
    <w:rsid w:val="00870A27"/>
    <w:rsid w:val="008712FD"/>
    <w:rsid w:val="0087160A"/>
    <w:rsid w:val="00871697"/>
    <w:rsid w:val="008716A1"/>
    <w:rsid w:val="008717EA"/>
    <w:rsid w:val="00871CD4"/>
    <w:rsid w:val="00871EDD"/>
    <w:rsid w:val="008723AE"/>
    <w:rsid w:val="00872919"/>
    <w:rsid w:val="00872A9F"/>
    <w:rsid w:val="00872D3F"/>
    <w:rsid w:val="00873282"/>
    <w:rsid w:val="008733E4"/>
    <w:rsid w:val="0087348A"/>
    <w:rsid w:val="008738A5"/>
    <w:rsid w:val="00873ABD"/>
    <w:rsid w:val="00873F15"/>
    <w:rsid w:val="00873F8B"/>
    <w:rsid w:val="00874096"/>
    <w:rsid w:val="0087460E"/>
    <w:rsid w:val="00874623"/>
    <w:rsid w:val="00874675"/>
    <w:rsid w:val="00874B2A"/>
    <w:rsid w:val="00874B34"/>
    <w:rsid w:val="0087521C"/>
    <w:rsid w:val="0087535B"/>
    <w:rsid w:val="008756A4"/>
    <w:rsid w:val="0087575D"/>
    <w:rsid w:val="008759CE"/>
    <w:rsid w:val="00875CAC"/>
    <w:rsid w:val="00875F73"/>
    <w:rsid w:val="00876C41"/>
    <w:rsid w:val="00876FD2"/>
    <w:rsid w:val="008775A6"/>
    <w:rsid w:val="00877643"/>
    <w:rsid w:val="008776C0"/>
    <w:rsid w:val="00877B6F"/>
    <w:rsid w:val="00877D2A"/>
    <w:rsid w:val="00877F1E"/>
    <w:rsid w:val="008800BD"/>
    <w:rsid w:val="00880105"/>
    <w:rsid w:val="0088028E"/>
    <w:rsid w:val="008802F0"/>
    <w:rsid w:val="00880375"/>
    <w:rsid w:val="00880A83"/>
    <w:rsid w:val="00880F30"/>
    <w:rsid w:val="0088135B"/>
    <w:rsid w:val="00881602"/>
    <w:rsid w:val="00881BFB"/>
    <w:rsid w:val="00882031"/>
    <w:rsid w:val="00882279"/>
    <w:rsid w:val="008822B3"/>
    <w:rsid w:val="00882445"/>
    <w:rsid w:val="00882DE3"/>
    <w:rsid w:val="0088313B"/>
    <w:rsid w:val="008833E8"/>
    <w:rsid w:val="0088354F"/>
    <w:rsid w:val="0088375E"/>
    <w:rsid w:val="0088376F"/>
    <w:rsid w:val="00883C76"/>
    <w:rsid w:val="008845C3"/>
    <w:rsid w:val="00884E0C"/>
    <w:rsid w:val="008854E2"/>
    <w:rsid w:val="00885649"/>
    <w:rsid w:val="008857A4"/>
    <w:rsid w:val="00885E58"/>
    <w:rsid w:val="00885E8A"/>
    <w:rsid w:val="008861A3"/>
    <w:rsid w:val="008865A4"/>
    <w:rsid w:val="00886F79"/>
    <w:rsid w:val="00886F81"/>
    <w:rsid w:val="008870AA"/>
    <w:rsid w:val="00887B48"/>
    <w:rsid w:val="00890575"/>
    <w:rsid w:val="00890736"/>
    <w:rsid w:val="00890911"/>
    <w:rsid w:val="008909C3"/>
    <w:rsid w:val="00890C40"/>
    <w:rsid w:val="00890CD2"/>
    <w:rsid w:val="00890D3C"/>
    <w:rsid w:val="00890DAD"/>
    <w:rsid w:val="00890DE1"/>
    <w:rsid w:val="008910D7"/>
    <w:rsid w:val="00891197"/>
    <w:rsid w:val="00891208"/>
    <w:rsid w:val="008914B6"/>
    <w:rsid w:val="00891586"/>
    <w:rsid w:val="0089176E"/>
    <w:rsid w:val="008917E0"/>
    <w:rsid w:val="00891DC5"/>
    <w:rsid w:val="0089214A"/>
    <w:rsid w:val="00892365"/>
    <w:rsid w:val="00892483"/>
    <w:rsid w:val="00892544"/>
    <w:rsid w:val="008926F2"/>
    <w:rsid w:val="00892BE5"/>
    <w:rsid w:val="00892EE9"/>
    <w:rsid w:val="00892F5C"/>
    <w:rsid w:val="00893228"/>
    <w:rsid w:val="008932B4"/>
    <w:rsid w:val="0089331D"/>
    <w:rsid w:val="0089387C"/>
    <w:rsid w:val="00893D5C"/>
    <w:rsid w:val="008943B1"/>
    <w:rsid w:val="0089444E"/>
    <w:rsid w:val="00894611"/>
    <w:rsid w:val="008949DF"/>
    <w:rsid w:val="0089500C"/>
    <w:rsid w:val="008950F6"/>
    <w:rsid w:val="008951DB"/>
    <w:rsid w:val="00895963"/>
    <w:rsid w:val="00895B30"/>
    <w:rsid w:val="00895E4C"/>
    <w:rsid w:val="0089602C"/>
    <w:rsid w:val="008960DA"/>
    <w:rsid w:val="008962BB"/>
    <w:rsid w:val="008962F3"/>
    <w:rsid w:val="0089678C"/>
    <w:rsid w:val="008969B0"/>
    <w:rsid w:val="00896A29"/>
    <w:rsid w:val="00896C81"/>
    <w:rsid w:val="00896D3F"/>
    <w:rsid w:val="00896D83"/>
    <w:rsid w:val="00896F4F"/>
    <w:rsid w:val="008970C8"/>
    <w:rsid w:val="008971DC"/>
    <w:rsid w:val="00897640"/>
    <w:rsid w:val="008A0234"/>
    <w:rsid w:val="008A04D9"/>
    <w:rsid w:val="008A09E7"/>
    <w:rsid w:val="008A0A7B"/>
    <w:rsid w:val="008A0AB2"/>
    <w:rsid w:val="008A0CFC"/>
    <w:rsid w:val="008A1266"/>
    <w:rsid w:val="008A12FE"/>
    <w:rsid w:val="008A1588"/>
    <w:rsid w:val="008A1948"/>
    <w:rsid w:val="008A1969"/>
    <w:rsid w:val="008A1AE3"/>
    <w:rsid w:val="008A1F1A"/>
    <w:rsid w:val="008A21A6"/>
    <w:rsid w:val="008A22A2"/>
    <w:rsid w:val="008A28B6"/>
    <w:rsid w:val="008A2BB1"/>
    <w:rsid w:val="008A2CC8"/>
    <w:rsid w:val="008A31EA"/>
    <w:rsid w:val="008A3466"/>
    <w:rsid w:val="008A3783"/>
    <w:rsid w:val="008A389F"/>
    <w:rsid w:val="008A3B04"/>
    <w:rsid w:val="008A3D02"/>
    <w:rsid w:val="008A3DF3"/>
    <w:rsid w:val="008A481C"/>
    <w:rsid w:val="008A4C0B"/>
    <w:rsid w:val="008A5156"/>
    <w:rsid w:val="008A54BF"/>
    <w:rsid w:val="008A5603"/>
    <w:rsid w:val="008A5940"/>
    <w:rsid w:val="008A5ADF"/>
    <w:rsid w:val="008A5D51"/>
    <w:rsid w:val="008A61B2"/>
    <w:rsid w:val="008A66B9"/>
    <w:rsid w:val="008A6A80"/>
    <w:rsid w:val="008A73B2"/>
    <w:rsid w:val="008A763A"/>
    <w:rsid w:val="008A7977"/>
    <w:rsid w:val="008A7B5F"/>
    <w:rsid w:val="008B00F2"/>
    <w:rsid w:val="008B0332"/>
    <w:rsid w:val="008B03E4"/>
    <w:rsid w:val="008B0404"/>
    <w:rsid w:val="008B043F"/>
    <w:rsid w:val="008B0808"/>
    <w:rsid w:val="008B0AEC"/>
    <w:rsid w:val="008B0DF0"/>
    <w:rsid w:val="008B0E35"/>
    <w:rsid w:val="008B0EEA"/>
    <w:rsid w:val="008B150C"/>
    <w:rsid w:val="008B1E53"/>
    <w:rsid w:val="008B1E5B"/>
    <w:rsid w:val="008B20B4"/>
    <w:rsid w:val="008B2993"/>
    <w:rsid w:val="008B2F38"/>
    <w:rsid w:val="008B389D"/>
    <w:rsid w:val="008B3B58"/>
    <w:rsid w:val="008B3C5C"/>
    <w:rsid w:val="008B3E8C"/>
    <w:rsid w:val="008B4211"/>
    <w:rsid w:val="008B4652"/>
    <w:rsid w:val="008B4F9C"/>
    <w:rsid w:val="008B5224"/>
    <w:rsid w:val="008B5299"/>
    <w:rsid w:val="008B5409"/>
    <w:rsid w:val="008B5A5F"/>
    <w:rsid w:val="008B5AB0"/>
    <w:rsid w:val="008B5ADF"/>
    <w:rsid w:val="008B5CF6"/>
    <w:rsid w:val="008B5D5B"/>
    <w:rsid w:val="008B5E90"/>
    <w:rsid w:val="008B5F3C"/>
    <w:rsid w:val="008B6054"/>
    <w:rsid w:val="008B6335"/>
    <w:rsid w:val="008B6707"/>
    <w:rsid w:val="008B715E"/>
    <w:rsid w:val="008B762F"/>
    <w:rsid w:val="008B78CE"/>
    <w:rsid w:val="008B7B08"/>
    <w:rsid w:val="008B7EB0"/>
    <w:rsid w:val="008B7EE4"/>
    <w:rsid w:val="008C003A"/>
    <w:rsid w:val="008C037C"/>
    <w:rsid w:val="008C0512"/>
    <w:rsid w:val="008C0CF7"/>
    <w:rsid w:val="008C0D60"/>
    <w:rsid w:val="008C12B7"/>
    <w:rsid w:val="008C13F0"/>
    <w:rsid w:val="008C1790"/>
    <w:rsid w:val="008C1883"/>
    <w:rsid w:val="008C1AA0"/>
    <w:rsid w:val="008C1D33"/>
    <w:rsid w:val="008C1E9B"/>
    <w:rsid w:val="008C1EA7"/>
    <w:rsid w:val="008C1F26"/>
    <w:rsid w:val="008C22B5"/>
    <w:rsid w:val="008C236D"/>
    <w:rsid w:val="008C2406"/>
    <w:rsid w:val="008C263C"/>
    <w:rsid w:val="008C2643"/>
    <w:rsid w:val="008C2870"/>
    <w:rsid w:val="008C2A3A"/>
    <w:rsid w:val="008C2A62"/>
    <w:rsid w:val="008C2B8A"/>
    <w:rsid w:val="008C2BFF"/>
    <w:rsid w:val="008C2F6C"/>
    <w:rsid w:val="008C2F98"/>
    <w:rsid w:val="008C3056"/>
    <w:rsid w:val="008C3B4C"/>
    <w:rsid w:val="008C3CB7"/>
    <w:rsid w:val="008C429B"/>
    <w:rsid w:val="008C4500"/>
    <w:rsid w:val="008C4B53"/>
    <w:rsid w:val="008C4BA9"/>
    <w:rsid w:val="008C4C7E"/>
    <w:rsid w:val="008C4E47"/>
    <w:rsid w:val="008C4ED7"/>
    <w:rsid w:val="008C52E7"/>
    <w:rsid w:val="008C5B91"/>
    <w:rsid w:val="008C5C46"/>
    <w:rsid w:val="008C6053"/>
    <w:rsid w:val="008C6184"/>
    <w:rsid w:val="008C6360"/>
    <w:rsid w:val="008C645A"/>
    <w:rsid w:val="008C67C0"/>
    <w:rsid w:val="008C6AD1"/>
    <w:rsid w:val="008C6F39"/>
    <w:rsid w:val="008C719D"/>
    <w:rsid w:val="008C732B"/>
    <w:rsid w:val="008C7393"/>
    <w:rsid w:val="008C760B"/>
    <w:rsid w:val="008C766C"/>
    <w:rsid w:val="008C785E"/>
    <w:rsid w:val="008C78CB"/>
    <w:rsid w:val="008C7D0E"/>
    <w:rsid w:val="008C7D3F"/>
    <w:rsid w:val="008C7E50"/>
    <w:rsid w:val="008D00FB"/>
    <w:rsid w:val="008D02A5"/>
    <w:rsid w:val="008D045F"/>
    <w:rsid w:val="008D06F2"/>
    <w:rsid w:val="008D07AE"/>
    <w:rsid w:val="008D085C"/>
    <w:rsid w:val="008D0AFB"/>
    <w:rsid w:val="008D0F0E"/>
    <w:rsid w:val="008D0FAC"/>
    <w:rsid w:val="008D1196"/>
    <w:rsid w:val="008D13F7"/>
    <w:rsid w:val="008D1492"/>
    <w:rsid w:val="008D1511"/>
    <w:rsid w:val="008D1826"/>
    <w:rsid w:val="008D1AF6"/>
    <w:rsid w:val="008D1C18"/>
    <w:rsid w:val="008D23A6"/>
    <w:rsid w:val="008D2AF7"/>
    <w:rsid w:val="008D2BB7"/>
    <w:rsid w:val="008D2F5C"/>
    <w:rsid w:val="008D32DF"/>
    <w:rsid w:val="008D35E9"/>
    <w:rsid w:val="008D38B0"/>
    <w:rsid w:val="008D38C5"/>
    <w:rsid w:val="008D3959"/>
    <w:rsid w:val="008D3966"/>
    <w:rsid w:val="008D397C"/>
    <w:rsid w:val="008D3C5F"/>
    <w:rsid w:val="008D3D2A"/>
    <w:rsid w:val="008D3D5C"/>
    <w:rsid w:val="008D3FCA"/>
    <w:rsid w:val="008D4352"/>
    <w:rsid w:val="008D4437"/>
    <w:rsid w:val="008D4C1F"/>
    <w:rsid w:val="008D4ECC"/>
    <w:rsid w:val="008D57B8"/>
    <w:rsid w:val="008D5B18"/>
    <w:rsid w:val="008D607E"/>
    <w:rsid w:val="008D60BC"/>
    <w:rsid w:val="008D6108"/>
    <w:rsid w:val="008D627D"/>
    <w:rsid w:val="008D631A"/>
    <w:rsid w:val="008D648A"/>
    <w:rsid w:val="008D685C"/>
    <w:rsid w:val="008D6CBC"/>
    <w:rsid w:val="008D6D7B"/>
    <w:rsid w:val="008D6D81"/>
    <w:rsid w:val="008D732F"/>
    <w:rsid w:val="008D7425"/>
    <w:rsid w:val="008D7868"/>
    <w:rsid w:val="008D7DB0"/>
    <w:rsid w:val="008D7EA8"/>
    <w:rsid w:val="008D7EB7"/>
    <w:rsid w:val="008E01F4"/>
    <w:rsid w:val="008E0219"/>
    <w:rsid w:val="008E086F"/>
    <w:rsid w:val="008E0A06"/>
    <w:rsid w:val="008E0AAF"/>
    <w:rsid w:val="008E0EB8"/>
    <w:rsid w:val="008E10A6"/>
    <w:rsid w:val="008E1271"/>
    <w:rsid w:val="008E1680"/>
    <w:rsid w:val="008E1C7C"/>
    <w:rsid w:val="008E2251"/>
    <w:rsid w:val="008E24B3"/>
    <w:rsid w:val="008E24CA"/>
    <w:rsid w:val="008E27E0"/>
    <w:rsid w:val="008E2802"/>
    <w:rsid w:val="008E2B45"/>
    <w:rsid w:val="008E2F6E"/>
    <w:rsid w:val="008E319B"/>
    <w:rsid w:val="008E3333"/>
    <w:rsid w:val="008E359E"/>
    <w:rsid w:val="008E38AD"/>
    <w:rsid w:val="008E3A07"/>
    <w:rsid w:val="008E3EEC"/>
    <w:rsid w:val="008E414A"/>
    <w:rsid w:val="008E46F1"/>
    <w:rsid w:val="008E4858"/>
    <w:rsid w:val="008E5914"/>
    <w:rsid w:val="008E59C0"/>
    <w:rsid w:val="008E5B20"/>
    <w:rsid w:val="008E5BF2"/>
    <w:rsid w:val="008E5C81"/>
    <w:rsid w:val="008E60ED"/>
    <w:rsid w:val="008E6397"/>
    <w:rsid w:val="008E63FE"/>
    <w:rsid w:val="008E65FD"/>
    <w:rsid w:val="008E6715"/>
    <w:rsid w:val="008E6723"/>
    <w:rsid w:val="008E6922"/>
    <w:rsid w:val="008E69F6"/>
    <w:rsid w:val="008E7943"/>
    <w:rsid w:val="008F004D"/>
    <w:rsid w:val="008F04C7"/>
    <w:rsid w:val="008F07A1"/>
    <w:rsid w:val="008F0A38"/>
    <w:rsid w:val="008F0E4E"/>
    <w:rsid w:val="008F0F84"/>
    <w:rsid w:val="008F1014"/>
    <w:rsid w:val="008F11C9"/>
    <w:rsid w:val="008F124A"/>
    <w:rsid w:val="008F1BF5"/>
    <w:rsid w:val="008F1C8C"/>
    <w:rsid w:val="008F1CB8"/>
    <w:rsid w:val="008F23D8"/>
    <w:rsid w:val="008F267C"/>
    <w:rsid w:val="008F2921"/>
    <w:rsid w:val="008F29FA"/>
    <w:rsid w:val="008F2EFD"/>
    <w:rsid w:val="008F2F68"/>
    <w:rsid w:val="008F2FD5"/>
    <w:rsid w:val="008F3526"/>
    <w:rsid w:val="008F37E5"/>
    <w:rsid w:val="008F4732"/>
    <w:rsid w:val="008F479B"/>
    <w:rsid w:val="008F48C2"/>
    <w:rsid w:val="008F513F"/>
    <w:rsid w:val="008F56CC"/>
    <w:rsid w:val="008F57E9"/>
    <w:rsid w:val="008F5840"/>
    <w:rsid w:val="008F5948"/>
    <w:rsid w:val="008F5EEF"/>
    <w:rsid w:val="008F61CB"/>
    <w:rsid w:val="008F6447"/>
    <w:rsid w:val="008F6694"/>
    <w:rsid w:val="008F66FE"/>
    <w:rsid w:val="008F672B"/>
    <w:rsid w:val="008F6E51"/>
    <w:rsid w:val="008F7122"/>
    <w:rsid w:val="008F72CC"/>
    <w:rsid w:val="008F72CD"/>
    <w:rsid w:val="008F763F"/>
    <w:rsid w:val="008F7DF5"/>
    <w:rsid w:val="00900282"/>
    <w:rsid w:val="009003E8"/>
    <w:rsid w:val="00900474"/>
    <w:rsid w:val="0090073B"/>
    <w:rsid w:val="00901314"/>
    <w:rsid w:val="00901890"/>
    <w:rsid w:val="00901F7D"/>
    <w:rsid w:val="009022C0"/>
    <w:rsid w:val="00902792"/>
    <w:rsid w:val="00902BDA"/>
    <w:rsid w:val="009031AE"/>
    <w:rsid w:val="00903802"/>
    <w:rsid w:val="00903804"/>
    <w:rsid w:val="00903DA2"/>
    <w:rsid w:val="00903DC1"/>
    <w:rsid w:val="00903DDA"/>
    <w:rsid w:val="009040EB"/>
    <w:rsid w:val="009041DD"/>
    <w:rsid w:val="00904556"/>
    <w:rsid w:val="009049D5"/>
    <w:rsid w:val="00904A75"/>
    <w:rsid w:val="00905100"/>
    <w:rsid w:val="00905218"/>
    <w:rsid w:val="009053CA"/>
    <w:rsid w:val="00905888"/>
    <w:rsid w:val="00905D21"/>
    <w:rsid w:val="00906893"/>
    <w:rsid w:val="0090696D"/>
    <w:rsid w:val="00906CD6"/>
    <w:rsid w:val="00906E4D"/>
    <w:rsid w:val="00906F31"/>
    <w:rsid w:val="00907359"/>
    <w:rsid w:val="009078B3"/>
    <w:rsid w:val="00907957"/>
    <w:rsid w:val="00907A77"/>
    <w:rsid w:val="00907A96"/>
    <w:rsid w:val="00907C27"/>
    <w:rsid w:val="00907E00"/>
    <w:rsid w:val="00910192"/>
    <w:rsid w:val="0091051E"/>
    <w:rsid w:val="00910889"/>
    <w:rsid w:val="0091088D"/>
    <w:rsid w:val="00910F3A"/>
    <w:rsid w:val="00910FC9"/>
    <w:rsid w:val="009112AB"/>
    <w:rsid w:val="009119EE"/>
    <w:rsid w:val="00911D20"/>
    <w:rsid w:val="00911F5F"/>
    <w:rsid w:val="00911FB9"/>
    <w:rsid w:val="00912120"/>
    <w:rsid w:val="00912129"/>
    <w:rsid w:val="009122D3"/>
    <w:rsid w:val="00912855"/>
    <w:rsid w:val="0091291A"/>
    <w:rsid w:val="00912AF6"/>
    <w:rsid w:val="00912BE2"/>
    <w:rsid w:val="009134EC"/>
    <w:rsid w:val="00913612"/>
    <w:rsid w:val="0091366A"/>
    <w:rsid w:val="009136AA"/>
    <w:rsid w:val="00913824"/>
    <w:rsid w:val="00914746"/>
    <w:rsid w:val="00914CC0"/>
    <w:rsid w:val="00914DE0"/>
    <w:rsid w:val="00915063"/>
    <w:rsid w:val="00915089"/>
    <w:rsid w:val="009150B7"/>
    <w:rsid w:val="00915574"/>
    <w:rsid w:val="00915757"/>
    <w:rsid w:val="0091597E"/>
    <w:rsid w:val="009159B3"/>
    <w:rsid w:val="009159D7"/>
    <w:rsid w:val="00915A35"/>
    <w:rsid w:val="00915DEE"/>
    <w:rsid w:val="00916181"/>
    <w:rsid w:val="00916495"/>
    <w:rsid w:val="00916917"/>
    <w:rsid w:val="00916C3B"/>
    <w:rsid w:val="00916F8C"/>
    <w:rsid w:val="00917386"/>
    <w:rsid w:val="00917513"/>
    <w:rsid w:val="009178F6"/>
    <w:rsid w:val="00917D11"/>
    <w:rsid w:val="009202E2"/>
    <w:rsid w:val="009204C5"/>
    <w:rsid w:val="00920871"/>
    <w:rsid w:val="0092125E"/>
    <w:rsid w:val="00921342"/>
    <w:rsid w:val="0092149D"/>
    <w:rsid w:val="009214E0"/>
    <w:rsid w:val="00921531"/>
    <w:rsid w:val="009216B2"/>
    <w:rsid w:val="0092180D"/>
    <w:rsid w:val="00922187"/>
    <w:rsid w:val="0092257F"/>
    <w:rsid w:val="00922688"/>
    <w:rsid w:val="009228C6"/>
    <w:rsid w:val="00922FD0"/>
    <w:rsid w:val="009232C9"/>
    <w:rsid w:val="009233BA"/>
    <w:rsid w:val="00923608"/>
    <w:rsid w:val="009237C5"/>
    <w:rsid w:val="009238E5"/>
    <w:rsid w:val="00923AF3"/>
    <w:rsid w:val="00923B01"/>
    <w:rsid w:val="00923D02"/>
    <w:rsid w:val="00923F12"/>
    <w:rsid w:val="00924002"/>
    <w:rsid w:val="0092410D"/>
    <w:rsid w:val="00924378"/>
    <w:rsid w:val="00924476"/>
    <w:rsid w:val="00924640"/>
    <w:rsid w:val="00924FF8"/>
    <w:rsid w:val="009256D8"/>
    <w:rsid w:val="0092591E"/>
    <w:rsid w:val="00925BA8"/>
    <w:rsid w:val="00926763"/>
    <w:rsid w:val="00926DA7"/>
    <w:rsid w:val="00926F44"/>
    <w:rsid w:val="00926F89"/>
    <w:rsid w:val="00926F90"/>
    <w:rsid w:val="00926FC4"/>
    <w:rsid w:val="0092759C"/>
    <w:rsid w:val="0092767E"/>
    <w:rsid w:val="00927817"/>
    <w:rsid w:val="009278C6"/>
    <w:rsid w:val="00927F8B"/>
    <w:rsid w:val="009300CC"/>
    <w:rsid w:val="009304E4"/>
    <w:rsid w:val="009304E9"/>
    <w:rsid w:val="0093080A"/>
    <w:rsid w:val="0093094D"/>
    <w:rsid w:val="009315E6"/>
    <w:rsid w:val="00931A93"/>
    <w:rsid w:val="00931B32"/>
    <w:rsid w:val="009324D6"/>
    <w:rsid w:val="00932559"/>
    <w:rsid w:val="009328C7"/>
    <w:rsid w:val="0093295F"/>
    <w:rsid w:val="00933632"/>
    <w:rsid w:val="009336EC"/>
    <w:rsid w:val="00933E36"/>
    <w:rsid w:val="00933F19"/>
    <w:rsid w:val="00933F56"/>
    <w:rsid w:val="00934117"/>
    <w:rsid w:val="00934C13"/>
    <w:rsid w:val="00935228"/>
    <w:rsid w:val="00935335"/>
    <w:rsid w:val="009355A2"/>
    <w:rsid w:val="00935C22"/>
    <w:rsid w:val="00935F9E"/>
    <w:rsid w:val="00936096"/>
    <w:rsid w:val="00936411"/>
    <w:rsid w:val="0093658C"/>
    <w:rsid w:val="009367EC"/>
    <w:rsid w:val="009368B2"/>
    <w:rsid w:val="00936D98"/>
    <w:rsid w:val="00936DD7"/>
    <w:rsid w:val="009373E2"/>
    <w:rsid w:val="00937833"/>
    <w:rsid w:val="0094074D"/>
    <w:rsid w:val="00940C45"/>
    <w:rsid w:val="00940EE3"/>
    <w:rsid w:val="00940F19"/>
    <w:rsid w:val="00941735"/>
    <w:rsid w:val="00941784"/>
    <w:rsid w:val="009418E3"/>
    <w:rsid w:val="00941972"/>
    <w:rsid w:val="00941A7F"/>
    <w:rsid w:val="0094207E"/>
    <w:rsid w:val="0094212A"/>
    <w:rsid w:val="0094212B"/>
    <w:rsid w:val="00942878"/>
    <w:rsid w:val="00942BD7"/>
    <w:rsid w:val="00942C80"/>
    <w:rsid w:val="00943197"/>
    <w:rsid w:val="009435F2"/>
    <w:rsid w:val="00943B36"/>
    <w:rsid w:val="0094431B"/>
    <w:rsid w:val="009445BA"/>
    <w:rsid w:val="009449EC"/>
    <w:rsid w:val="009450AA"/>
    <w:rsid w:val="00945180"/>
    <w:rsid w:val="0094552B"/>
    <w:rsid w:val="0094590C"/>
    <w:rsid w:val="00945C27"/>
    <w:rsid w:val="00945CFD"/>
    <w:rsid w:val="0094600B"/>
    <w:rsid w:val="00946355"/>
    <w:rsid w:val="00946648"/>
    <w:rsid w:val="009467C4"/>
    <w:rsid w:val="009467ED"/>
    <w:rsid w:val="009468B7"/>
    <w:rsid w:val="00946E55"/>
    <w:rsid w:val="0094724E"/>
    <w:rsid w:val="009475AC"/>
    <w:rsid w:val="00947973"/>
    <w:rsid w:val="00947A18"/>
    <w:rsid w:val="00947BE6"/>
    <w:rsid w:val="009500DF"/>
    <w:rsid w:val="009503B0"/>
    <w:rsid w:val="0095042A"/>
    <w:rsid w:val="0095048D"/>
    <w:rsid w:val="00950AC2"/>
    <w:rsid w:val="00950B1D"/>
    <w:rsid w:val="00950B84"/>
    <w:rsid w:val="00950C06"/>
    <w:rsid w:val="0095104D"/>
    <w:rsid w:val="0095144C"/>
    <w:rsid w:val="00951ADB"/>
    <w:rsid w:val="00952210"/>
    <w:rsid w:val="009526C9"/>
    <w:rsid w:val="0095298B"/>
    <w:rsid w:val="0095369C"/>
    <w:rsid w:val="0095380C"/>
    <w:rsid w:val="00953936"/>
    <w:rsid w:val="00953BED"/>
    <w:rsid w:val="00953DAE"/>
    <w:rsid w:val="00954076"/>
    <w:rsid w:val="009542CD"/>
    <w:rsid w:val="00954353"/>
    <w:rsid w:val="00954AFF"/>
    <w:rsid w:val="00954BA6"/>
    <w:rsid w:val="00954C3C"/>
    <w:rsid w:val="00954D36"/>
    <w:rsid w:val="00954E1D"/>
    <w:rsid w:val="009556B5"/>
    <w:rsid w:val="0095597C"/>
    <w:rsid w:val="00955A6C"/>
    <w:rsid w:val="00955C0A"/>
    <w:rsid w:val="00955C4F"/>
    <w:rsid w:val="00955E21"/>
    <w:rsid w:val="00955ED7"/>
    <w:rsid w:val="009562CD"/>
    <w:rsid w:val="00956324"/>
    <w:rsid w:val="00956637"/>
    <w:rsid w:val="00956791"/>
    <w:rsid w:val="00956796"/>
    <w:rsid w:val="00956976"/>
    <w:rsid w:val="009569D2"/>
    <w:rsid w:val="009569E4"/>
    <w:rsid w:val="00956BF5"/>
    <w:rsid w:val="009578F0"/>
    <w:rsid w:val="00960555"/>
    <w:rsid w:val="009605DF"/>
    <w:rsid w:val="009608E6"/>
    <w:rsid w:val="009610F2"/>
    <w:rsid w:val="00961393"/>
    <w:rsid w:val="00961608"/>
    <w:rsid w:val="0096160E"/>
    <w:rsid w:val="009619A0"/>
    <w:rsid w:val="00961D94"/>
    <w:rsid w:val="00962430"/>
    <w:rsid w:val="00962C18"/>
    <w:rsid w:val="00962C72"/>
    <w:rsid w:val="0096327F"/>
    <w:rsid w:val="00963306"/>
    <w:rsid w:val="009639A3"/>
    <w:rsid w:val="00963BD5"/>
    <w:rsid w:val="00963C7D"/>
    <w:rsid w:val="00963DAE"/>
    <w:rsid w:val="00963DB6"/>
    <w:rsid w:val="00964307"/>
    <w:rsid w:val="00964485"/>
    <w:rsid w:val="00964781"/>
    <w:rsid w:val="00964F15"/>
    <w:rsid w:val="00964FAF"/>
    <w:rsid w:val="009650C7"/>
    <w:rsid w:val="00965620"/>
    <w:rsid w:val="00965641"/>
    <w:rsid w:val="009657F1"/>
    <w:rsid w:val="00965E18"/>
    <w:rsid w:val="00965F93"/>
    <w:rsid w:val="009660E8"/>
    <w:rsid w:val="0096625D"/>
    <w:rsid w:val="00966606"/>
    <w:rsid w:val="0096680A"/>
    <w:rsid w:val="00966C7D"/>
    <w:rsid w:val="0096716F"/>
    <w:rsid w:val="009672A0"/>
    <w:rsid w:val="0096747A"/>
    <w:rsid w:val="00967A5F"/>
    <w:rsid w:val="00967B05"/>
    <w:rsid w:val="00967E0D"/>
    <w:rsid w:val="009701BC"/>
    <w:rsid w:val="009701E8"/>
    <w:rsid w:val="009707EE"/>
    <w:rsid w:val="0097081D"/>
    <w:rsid w:val="009709F8"/>
    <w:rsid w:val="00970D6F"/>
    <w:rsid w:val="00971197"/>
    <w:rsid w:val="009715BD"/>
    <w:rsid w:val="00971826"/>
    <w:rsid w:val="0097220B"/>
    <w:rsid w:val="009722EB"/>
    <w:rsid w:val="009723AE"/>
    <w:rsid w:val="00972876"/>
    <w:rsid w:val="00972929"/>
    <w:rsid w:val="00972BB6"/>
    <w:rsid w:val="00972CB9"/>
    <w:rsid w:val="00972D20"/>
    <w:rsid w:val="00972DFD"/>
    <w:rsid w:val="00972F91"/>
    <w:rsid w:val="009731C3"/>
    <w:rsid w:val="009731D0"/>
    <w:rsid w:val="009735B7"/>
    <w:rsid w:val="00973685"/>
    <w:rsid w:val="00973827"/>
    <w:rsid w:val="009739DD"/>
    <w:rsid w:val="00973B22"/>
    <w:rsid w:val="00973B8C"/>
    <w:rsid w:val="009740E9"/>
    <w:rsid w:val="009741AB"/>
    <w:rsid w:val="009742D3"/>
    <w:rsid w:val="00974522"/>
    <w:rsid w:val="0097454A"/>
    <w:rsid w:val="009746F9"/>
    <w:rsid w:val="009747DC"/>
    <w:rsid w:val="009753C4"/>
    <w:rsid w:val="00975BF1"/>
    <w:rsid w:val="00975C00"/>
    <w:rsid w:val="009765B1"/>
    <w:rsid w:val="009766D2"/>
    <w:rsid w:val="0097674F"/>
    <w:rsid w:val="00976A59"/>
    <w:rsid w:val="00976EA1"/>
    <w:rsid w:val="00977496"/>
    <w:rsid w:val="00977BA7"/>
    <w:rsid w:val="00977EFE"/>
    <w:rsid w:val="00980517"/>
    <w:rsid w:val="00980AF8"/>
    <w:rsid w:val="0098107D"/>
    <w:rsid w:val="009811BB"/>
    <w:rsid w:val="0098194F"/>
    <w:rsid w:val="00981B27"/>
    <w:rsid w:val="00981D07"/>
    <w:rsid w:val="009821B4"/>
    <w:rsid w:val="009826C8"/>
    <w:rsid w:val="00982941"/>
    <w:rsid w:val="00982ADD"/>
    <w:rsid w:val="00982AEC"/>
    <w:rsid w:val="00982C79"/>
    <w:rsid w:val="00982E8B"/>
    <w:rsid w:val="00982EDE"/>
    <w:rsid w:val="00983279"/>
    <w:rsid w:val="009836E4"/>
    <w:rsid w:val="00983CDC"/>
    <w:rsid w:val="00983D0C"/>
    <w:rsid w:val="00983F04"/>
    <w:rsid w:val="0098412F"/>
    <w:rsid w:val="00984B07"/>
    <w:rsid w:val="00985199"/>
    <w:rsid w:val="0098520A"/>
    <w:rsid w:val="0098557D"/>
    <w:rsid w:val="00985966"/>
    <w:rsid w:val="00985CDD"/>
    <w:rsid w:val="00985F28"/>
    <w:rsid w:val="009860DA"/>
    <w:rsid w:val="00986149"/>
    <w:rsid w:val="00986176"/>
    <w:rsid w:val="00986381"/>
    <w:rsid w:val="009863CA"/>
    <w:rsid w:val="00986413"/>
    <w:rsid w:val="00986611"/>
    <w:rsid w:val="009866DD"/>
    <w:rsid w:val="009868DC"/>
    <w:rsid w:val="00986A01"/>
    <w:rsid w:val="00986E42"/>
    <w:rsid w:val="00986E7F"/>
    <w:rsid w:val="009873F1"/>
    <w:rsid w:val="00987536"/>
    <w:rsid w:val="00987BDD"/>
    <w:rsid w:val="0099085C"/>
    <w:rsid w:val="00990BD5"/>
    <w:rsid w:val="0099196F"/>
    <w:rsid w:val="00991E39"/>
    <w:rsid w:val="00992042"/>
    <w:rsid w:val="00992099"/>
    <w:rsid w:val="00992318"/>
    <w:rsid w:val="00992695"/>
    <w:rsid w:val="00992771"/>
    <w:rsid w:val="00992984"/>
    <w:rsid w:val="00992A23"/>
    <w:rsid w:val="00992AF9"/>
    <w:rsid w:val="00992B35"/>
    <w:rsid w:val="00992B98"/>
    <w:rsid w:val="0099359F"/>
    <w:rsid w:val="009936D9"/>
    <w:rsid w:val="00993720"/>
    <w:rsid w:val="0099377F"/>
    <w:rsid w:val="00993810"/>
    <w:rsid w:val="00993CC1"/>
    <w:rsid w:val="00993D89"/>
    <w:rsid w:val="00993DB6"/>
    <w:rsid w:val="0099411A"/>
    <w:rsid w:val="00994134"/>
    <w:rsid w:val="00994191"/>
    <w:rsid w:val="00994871"/>
    <w:rsid w:val="00994A0A"/>
    <w:rsid w:val="00994C00"/>
    <w:rsid w:val="00994C37"/>
    <w:rsid w:val="00994E08"/>
    <w:rsid w:val="009951F9"/>
    <w:rsid w:val="0099522A"/>
    <w:rsid w:val="009952F4"/>
    <w:rsid w:val="009955B8"/>
    <w:rsid w:val="009957D3"/>
    <w:rsid w:val="00995C95"/>
    <w:rsid w:val="00995E85"/>
    <w:rsid w:val="00995FE0"/>
    <w:rsid w:val="00996187"/>
    <w:rsid w:val="00996468"/>
    <w:rsid w:val="00996876"/>
    <w:rsid w:val="0099691B"/>
    <w:rsid w:val="0099692E"/>
    <w:rsid w:val="00996A66"/>
    <w:rsid w:val="00996D0C"/>
    <w:rsid w:val="00996F9C"/>
    <w:rsid w:val="00996FFA"/>
    <w:rsid w:val="009973F1"/>
    <w:rsid w:val="009973F3"/>
    <w:rsid w:val="00997AF3"/>
    <w:rsid w:val="00997DE9"/>
    <w:rsid w:val="009A010D"/>
    <w:rsid w:val="009A0368"/>
    <w:rsid w:val="009A062F"/>
    <w:rsid w:val="009A06A4"/>
    <w:rsid w:val="009A0B4D"/>
    <w:rsid w:val="009A0C6F"/>
    <w:rsid w:val="009A10F2"/>
    <w:rsid w:val="009A11D9"/>
    <w:rsid w:val="009A11ED"/>
    <w:rsid w:val="009A14EF"/>
    <w:rsid w:val="009A1502"/>
    <w:rsid w:val="009A1EC0"/>
    <w:rsid w:val="009A2018"/>
    <w:rsid w:val="009A24E2"/>
    <w:rsid w:val="009A2936"/>
    <w:rsid w:val="009A2B8E"/>
    <w:rsid w:val="009A2C13"/>
    <w:rsid w:val="009A2DE0"/>
    <w:rsid w:val="009A2DF9"/>
    <w:rsid w:val="009A39BE"/>
    <w:rsid w:val="009A3A86"/>
    <w:rsid w:val="009A3BD6"/>
    <w:rsid w:val="009A3FCB"/>
    <w:rsid w:val="009A4869"/>
    <w:rsid w:val="009A5138"/>
    <w:rsid w:val="009A53BB"/>
    <w:rsid w:val="009A56A0"/>
    <w:rsid w:val="009A58D0"/>
    <w:rsid w:val="009A5B8F"/>
    <w:rsid w:val="009A5E0F"/>
    <w:rsid w:val="009A6099"/>
    <w:rsid w:val="009A68E6"/>
    <w:rsid w:val="009A6A6B"/>
    <w:rsid w:val="009A71E3"/>
    <w:rsid w:val="009A737F"/>
    <w:rsid w:val="009A771E"/>
    <w:rsid w:val="009A7CDB"/>
    <w:rsid w:val="009A7EB3"/>
    <w:rsid w:val="009B028D"/>
    <w:rsid w:val="009B03F6"/>
    <w:rsid w:val="009B0C39"/>
    <w:rsid w:val="009B16EE"/>
    <w:rsid w:val="009B1909"/>
    <w:rsid w:val="009B1AEF"/>
    <w:rsid w:val="009B1C10"/>
    <w:rsid w:val="009B1EF9"/>
    <w:rsid w:val="009B1F61"/>
    <w:rsid w:val="009B1F8B"/>
    <w:rsid w:val="009B240D"/>
    <w:rsid w:val="009B246E"/>
    <w:rsid w:val="009B26AC"/>
    <w:rsid w:val="009B322F"/>
    <w:rsid w:val="009B37DF"/>
    <w:rsid w:val="009B37E2"/>
    <w:rsid w:val="009B38AF"/>
    <w:rsid w:val="009B3C13"/>
    <w:rsid w:val="009B446C"/>
    <w:rsid w:val="009B4519"/>
    <w:rsid w:val="009B468C"/>
    <w:rsid w:val="009B472C"/>
    <w:rsid w:val="009B4B4A"/>
    <w:rsid w:val="009B4CC9"/>
    <w:rsid w:val="009B4E4F"/>
    <w:rsid w:val="009B506B"/>
    <w:rsid w:val="009B50D7"/>
    <w:rsid w:val="009B5435"/>
    <w:rsid w:val="009B57EF"/>
    <w:rsid w:val="009B5B85"/>
    <w:rsid w:val="009B5BAD"/>
    <w:rsid w:val="009B5CE2"/>
    <w:rsid w:val="009B62EA"/>
    <w:rsid w:val="009B675F"/>
    <w:rsid w:val="009B6AA3"/>
    <w:rsid w:val="009B6CCC"/>
    <w:rsid w:val="009B705D"/>
    <w:rsid w:val="009B7204"/>
    <w:rsid w:val="009B7717"/>
    <w:rsid w:val="009C0074"/>
    <w:rsid w:val="009C00E6"/>
    <w:rsid w:val="009C04C5"/>
    <w:rsid w:val="009C0564"/>
    <w:rsid w:val="009C0924"/>
    <w:rsid w:val="009C0926"/>
    <w:rsid w:val="009C094A"/>
    <w:rsid w:val="009C1A93"/>
    <w:rsid w:val="009C1BF2"/>
    <w:rsid w:val="009C238F"/>
    <w:rsid w:val="009C2685"/>
    <w:rsid w:val="009C2881"/>
    <w:rsid w:val="009C2C30"/>
    <w:rsid w:val="009C2CEB"/>
    <w:rsid w:val="009C3794"/>
    <w:rsid w:val="009C39BC"/>
    <w:rsid w:val="009C3A25"/>
    <w:rsid w:val="009C409D"/>
    <w:rsid w:val="009C4414"/>
    <w:rsid w:val="009C4BC2"/>
    <w:rsid w:val="009C4D22"/>
    <w:rsid w:val="009C4EEE"/>
    <w:rsid w:val="009C50D8"/>
    <w:rsid w:val="009C53CC"/>
    <w:rsid w:val="009C5708"/>
    <w:rsid w:val="009C59A6"/>
    <w:rsid w:val="009C5F31"/>
    <w:rsid w:val="009C6083"/>
    <w:rsid w:val="009C61DE"/>
    <w:rsid w:val="009C62E1"/>
    <w:rsid w:val="009C668F"/>
    <w:rsid w:val="009C66F6"/>
    <w:rsid w:val="009C693E"/>
    <w:rsid w:val="009C6FCC"/>
    <w:rsid w:val="009C7320"/>
    <w:rsid w:val="009C7392"/>
    <w:rsid w:val="009C7889"/>
    <w:rsid w:val="009C7B3D"/>
    <w:rsid w:val="009C7FD7"/>
    <w:rsid w:val="009D0729"/>
    <w:rsid w:val="009D07D8"/>
    <w:rsid w:val="009D0848"/>
    <w:rsid w:val="009D0CAE"/>
    <w:rsid w:val="009D0CCA"/>
    <w:rsid w:val="009D0F66"/>
    <w:rsid w:val="009D1108"/>
    <w:rsid w:val="009D198D"/>
    <w:rsid w:val="009D1A06"/>
    <w:rsid w:val="009D1A64"/>
    <w:rsid w:val="009D1BA4"/>
    <w:rsid w:val="009D1DE8"/>
    <w:rsid w:val="009D22E4"/>
    <w:rsid w:val="009D22F7"/>
    <w:rsid w:val="009D25DB"/>
    <w:rsid w:val="009D273C"/>
    <w:rsid w:val="009D29B7"/>
    <w:rsid w:val="009D319C"/>
    <w:rsid w:val="009D364A"/>
    <w:rsid w:val="009D3656"/>
    <w:rsid w:val="009D383F"/>
    <w:rsid w:val="009D3C16"/>
    <w:rsid w:val="009D3F3B"/>
    <w:rsid w:val="009D40C3"/>
    <w:rsid w:val="009D4135"/>
    <w:rsid w:val="009D4607"/>
    <w:rsid w:val="009D4799"/>
    <w:rsid w:val="009D4FC7"/>
    <w:rsid w:val="009D5269"/>
    <w:rsid w:val="009D5825"/>
    <w:rsid w:val="009D5ACC"/>
    <w:rsid w:val="009D5BAB"/>
    <w:rsid w:val="009D5E21"/>
    <w:rsid w:val="009D60C6"/>
    <w:rsid w:val="009D682C"/>
    <w:rsid w:val="009D6A0A"/>
    <w:rsid w:val="009D6A43"/>
    <w:rsid w:val="009D6A8D"/>
    <w:rsid w:val="009D6CD1"/>
    <w:rsid w:val="009D7330"/>
    <w:rsid w:val="009D73D4"/>
    <w:rsid w:val="009D7463"/>
    <w:rsid w:val="009D76E2"/>
    <w:rsid w:val="009D7D67"/>
    <w:rsid w:val="009E033B"/>
    <w:rsid w:val="009E039B"/>
    <w:rsid w:val="009E052A"/>
    <w:rsid w:val="009E058F"/>
    <w:rsid w:val="009E05FE"/>
    <w:rsid w:val="009E0A9E"/>
    <w:rsid w:val="009E0F05"/>
    <w:rsid w:val="009E0FF1"/>
    <w:rsid w:val="009E1048"/>
    <w:rsid w:val="009E145B"/>
    <w:rsid w:val="009E14C4"/>
    <w:rsid w:val="009E1615"/>
    <w:rsid w:val="009E1824"/>
    <w:rsid w:val="009E19A2"/>
    <w:rsid w:val="009E1AA3"/>
    <w:rsid w:val="009E1B3F"/>
    <w:rsid w:val="009E1DC9"/>
    <w:rsid w:val="009E22D4"/>
    <w:rsid w:val="009E2991"/>
    <w:rsid w:val="009E2F12"/>
    <w:rsid w:val="009E30B2"/>
    <w:rsid w:val="009E350A"/>
    <w:rsid w:val="009E3ABA"/>
    <w:rsid w:val="009E3AFD"/>
    <w:rsid w:val="009E3CDD"/>
    <w:rsid w:val="009E3F8B"/>
    <w:rsid w:val="009E4035"/>
    <w:rsid w:val="009E4193"/>
    <w:rsid w:val="009E4213"/>
    <w:rsid w:val="009E4783"/>
    <w:rsid w:val="009E4786"/>
    <w:rsid w:val="009E4807"/>
    <w:rsid w:val="009E48A0"/>
    <w:rsid w:val="009E48BD"/>
    <w:rsid w:val="009E4A09"/>
    <w:rsid w:val="009E4A96"/>
    <w:rsid w:val="009E4B16"/>
    <w:rsid w:val="009E4C65"/>
    <w:rsid w:val="009E4C75"/>
    <w:rsid w:val="009E4EE8"/>
    <w:rsid w:val="009E4F67"/>
    <w:rsid w:val="009E4FB2"/>
    <w:rsid w:val="009E53B9"/>
    <w:rsid w:val="009E557B"/>
    <w:rsid w:val="009E59AE"/>
    <w:rsid w:val="009E5B0A"/>
    <w:rsid w:val="009E5BD4"/>
    <w:rsid w:val="009E5BF1"/>
    <w:rsid w:val="009E5C60"/>
    <w:rsid w:val="009E5D06"/>
    <w:rsid w:val="009E5E17"/>
    <w:rsid w:val="009E5F54"/>
    <w:rsid w:val="009E60D7"/>
    <w:rsid w:val="009E6268"/>
    <w:rsid w:val="009E64DB"/>
    <w:rsid w:val="009E6686"/>
    <w:rsid w:val="009E66E5"/>
    <w:rsid w:val="009E6794"/>
    <w:rsid w:val="009E6ABA"/>
    <w:rsid w:val="009E6C19"/>
    <w:rsid w:val="009E6CA9"/>
    <w:rsid w:val="009E7106"/>
    <w:rsid w:val="009E7189"/>
    <w:rsid w:val="009E749F"/>
    <w:rsid w:val="009E77B7"/>
    <w:rsid w:val="009E7A29"/>
    <w:rsid w:val="009E7E46"/>
    <w:rsid w:val="009E7FC1"/>
    <w:rsid w:val="009F01E1"/>
    <w:rsid w:val="009F09AB"/>
    <w:rsid w:val="009F0B4D"/>
    <w:rsid w:val="009F0BB2"/>
    <w:rsid w:val="009F1096"/>
    <w:rsid w:val="009F1263"/>
    <w:rsid w:val="009F13D7"/>
    <w:rsid w:val="009F14B3"/>
    <w:rsid w:val="009F150E"/>
    <w:rsid w:val="009F1F37"/>
    <w:rsid w:val="009F27AD"/>
    <w:rsid w:val="009F2919"/>
    <w:rsid w:val="009F2C9A"/>
    <w:rsid w:val="009F2E74"/>
    <w:rsid w:val="009F2EE3"/>
    <w:rsid w:val="009F2FFD"/>
    <w:rsid w:val="009F313F"/>
    <w:rsid w:val="009F3529"/>
    <w:rsid w:val="009F3A68"/>
    <w:rsid w:val="009F3FB5"/>
    <w:rsid w:val="009F4B51"/>
    <w:rsid w:val="009F4CB8"/>
    <w:rsid w:val="009F4EFE"/>
    <w:rsid w:val="009F521F"/>
    <w:rsid w:val="009F553C"/>
    <w:rsid w:val="009F56F0"/>
    <w:rsid w:val="009F59F8"/>
    <w:rsid w:val="009F6631"/>
    <w:rsid w:val="009F6687"/>
    <w:rsid w:val="009F66E8"/>
    <w:rsid w:val="009F6ACD"/>
    <w:rsid w:val="009F6EAA"/>
    <w:rsid w:val="009F6EAB"/>
    <w:rsid w:val="009F710F"/>
    <w:rsid w:val="009F739F"/>
    <w:rsid w:val="009F75A9"/>
    <w:rsid w:val="009F78B7"/>
    <w:rsid w:val="009F7E6B"/>
    <w:rsid w:val="00A0021D"/>
    <w:rsid w:val="00A005B0"/>
    <w:rsid w:val="00A0077E"/>
    <w:rsid w:val="00A00788"/>
    <w:rsid w:val="00A01699"/>
    <w:rsid w:val="00A01708"/>
    <w:rsid w:val="00A018DD"/>
    <w:rsid w:val="00A01A5C"/>
    <w:rsid w:val="00A01B8E"/>
    <w:rsid w:val="00A01CF2"/>
    <w:rsid w:val="00A01F17"/>
    <w:rsid w:val="00A0229F"/>
    <w:rsid w:val="00A022A5"/>
    <w:rsid w:val="00A0240F"/>
    <w:rsid w:val="00A02A3C"/>
    <w:rsid w:val="00A02FD2"/>
    <w:rsid w:val="00A0348F"/>
    <w:rsid w:val="00A034ED"/>
    <w:rsid w:val="00A0358A"/>
    <w:rsid w:val="00A037A3"/>
    <w:rsid w:val="00A03A22"/>
    <w:rsid w:val="00A04634"/>
    <w:rsid w:val="00A04791"/>
    <w:rsid w:val="00A04960"/>
    <w:rsid w:val="00A04B93"/>
    <w:rsid w:val="00A04D0E"/>
    <w:rsid w:val="00A04D1E"/>
    <w:rsid w:val="00A051F7"/>
    <w:rsid w:val="00A055B7"/>
    <w:rsid w:val="00A05929"/>
    <w:rsid w:val="00A05AAF"/>
    <w:rsid w:val="00A06087"/>
    <w:rsid w:val="00A06119"/>
    <w:rsid w:val="00A06E35"/>
    <w:rsid w:val="00A071CE"/>
    <w:rsid w:val="00A07484"/>
    <w:rsid w:val="00A07635"/>
    <w:rsid w:val="00A07A48"/>
    <w:rsid w:val="00A101A5"/>
    <w:rsid w:val="00A105D3"/>
    <w:rsid w:val="00A10608"/>
    <w:rsid w:val="00A108EE"/>
    <w:rsid w:val="00A10BB8"/>
    <w:rsid w:val="00A11446"/>
    <w:rsid w:val="00A11C60"/>
    <w:rsid w:val="00A11C67"/>
    <w:rsid w:val="00A11D38"/>
    <w:rsid w:val="00A11D44"/>
    <w:rsid w:val="00A11DB0"/>
    <w:rsid w:val="00A1200D"/>
    <w:rsid w:val="00A121AD"/>
    <w:rsid w:val="00A12825"/>
    <w:rsid w:val="00A12886"/>
    <w:rsid w:val="00A12B91"/>
    <w:rsid w:val="00A130FB"/>
    <w:rsid w:val="00A1327B"/>
    <w:rsid w:val="00A133F5"/>
    <w:rsid w:val="00A13468"/>
    <w:rsid w:val="00A137E4"/>
    <w:rsid w:val="00A13A6A"/>
    <w:rsid w:val="00A14116"/>
    <w:rsid w:val="00A14146"/>
    <w:rsid w:val="00A14813"/>
    <w:rsid w:val="00A1496E"/>
    <w:rsid w:val="00A149CA"/>
    <w:rsid w:val="00A14B77"/>
    <w:rsid w:val="00A14E3C"/>
    <w:rsid w:val="00A14EFE"/>
    <w:rsid w:val="00A1566A"/>
    <w:rsid w:val="00A15831"/>
    <w:rsid w:val="00A1595F"/>
    <w:rsid w:val="00A15D55"/>
    <w:rsid w:val="00A162E0"/>
    <w:rsid w:val="00A16538"/>
    <w:rsid w:val="00A165BF"/>
    <w:rsid w:val="00A16B8C"/>
    <w:rsid w:val="00A16C0A"/>
    <w:rsid w:val="00A16DDC"/>
    <w:rsid w:val="00A1727B"/>
    <w:rsid w:val="00A172E8"/>
    <w:rsid w:val="00A1741A"/>
    <w:rsid w:val="00A17991"/>
    <w:rsid w:val="00A179FF"/>
    <w:rsid w:val="00A17FE9"/>
    <w:rsid w:val="00A20269"/>
    <w:rsid w:val="00A20B18"/>
    <w:rsid w:val="00A20D6A"/>
    <w:rsid w:val="00A20F2E"/>
    <w:rsid w:val="00A20FD4"/>
    <w:rsid w:val="00A210CC"/>
    <w:rsid w:val="00A21442"/>
    <w:rsid w:val="00A214B8"/>
    <w:rsid w:val="00A215CB"/>
    <w:rsid w:val="00A21947"/>
    <w:rsid w:val="00A21A36"/>
    <w:rsid w:val="00A21D0B"/>
    <w:rsid w:val="00A21FB4"/>
    <w:rsid w:val="00A22537"/>
    <w:rsid w:val="00A2268F"/>
    <w:rsid w:val="00A22777"/>
    <w:rsid w:val="00A227A3"/>
    <w:rsid w:val="00A22808"/>
    <w:rsid w:val="00A236D1"/>
    <w:rsid w:val="00A238DD"/>
    <w:rsid w:val="00A23FD1"/>
    <w:rsid w:val="00A24431"/>
    <w:rsid w:val="00A2472B"/>
    <w:rsid w:val="00A24A98"/>
    <w:rsid w:val="00A24AB7"/>
    <w:rsid w:val="00A24E4A"/>
    <w:rsid w:val="00A25294"/>
    <w:rsid w:val="00A2532F"/>
    <w:rsid w:val="00A253CC"/>
    <w:rsid w:val="00A254EE"/>
    <w:rsid w:val="00A25547"/>
    <w:rsid w:val="00A256FC"/>
    <w:rsid w:val="00A2576D"/>
    <w:rsid w:val="00A25B02"/>
    <w:rsid w:val="00A25BE7"/>
    <w:rsid w:val="00A25C88"/>
    <w:rsid w:val="00A2635E"/>
    <w:rsid w:val="00A26489"/>
    <w:rsid w:val="00A264C3"/>
    <w:rsid w:val="00A264FD"/>
    <w:rsid w:val="00A2650F"/>
    <w:rsid w:val="00A26EF7"/>
    <w:rsid w:val="00A26FEE"/>
    <w:rsid w:val="00A27008"/>
    <w:rsid w:val="00A273CC"/>
    <w:rsid w:val="00A277BA"/>
    <w:rsid w:val="00A27B26"/>
    <w:rsid w:val="00A27CDF"/>
    <w:rsid w:val="00A27D48"/>
    <w:rsid w:val="00A27DF4"/>
    <w:rsid w:val="00A27EB0"/>
    <w:rsid w:val="00A301E6"/>
    <w:rsid w:val="00A309C6"/>
    <w:rsid w:val="00A30B95"/>
    <w:rsid w:val="00A30D13"/>
    <w:rsid w:val="00A30D68"/>
    <w:rsid w:val="00A30FFF"/>
    <w:rsid w:val="00A312B0"/>
    <w:rsid w:val="00A314F9"/>
    <w:rsid w:val="00A315FB"/>
    <w:rsid w:val="00A31659"/>
    <w:rsid w:val="00A316E6"/>
    <w:rsid w:val="00A31971"/>
    <w:rsid w:val="00A319D0"/>
    <w:rsid w:val="00A32195"/>
    <w:rsid w:val="00A32232"/>
    <w:rsid w:val="00A32316"/>
    <w:rsid w:val="00A323F6"/>
    <w:rsid w:val="00A326BC"/>
    <w:rsid w:val="00A33172"/>
    <w:rsid w:val="00A3319D"/>
    <w:rsid w:val="00A33218"/>
    <w:rsid w:val="00A33A90"/>
    <w:rsid w:val="00A33E65"/>
    <w:rsid w:val="00A3432B"/>
    <w:rsid w:val="00A346BA"/>
    <w:rsid w:val="00A34C67"/>
    <w:rsid w:val="00A34D62"/>
    <w:rsid w:val="00A34DE7"/>
    <w:rsid w:val="00A34EB0"/>
    <w:rsid w:val="00A34EFF"/>
    <w:rsid w:val="00A35020"/>
    <w:rsid w:val="00A35177"/>
    <w:rsid w:val="00A3579E"/>
    <w:rsid w:val="00A35D49"/>
    <w:rsid w:val="00A35D9C"/>
    <w:rsid w:val="00A35F4A"/>
    <w:rsid w:val="00A3602F"/>
    <w:rsid w:val="00A3611D"/>
    <w:rsid w:val="00A36339"/>
    <w:rsid w:val="00A364AD"/>
    <w:rsid w:val="00A366E4"/>
    <w:rsid w:val="00A36ACC"/>
    <w:rsid w:val="00A36ADC"/>
    <w:rsid w:val="00A36BFB"/>
    <w:rsid w:val="00A36D95"/>
    <w:rsid w:val="00A373FB"/>
    <w:rsid w:val="00A37AB1"/>
    <w:rsid w:val="00A37AED"/>
    <w:rsid w:val="00A37C03"/>
    <w:rsid w:val="00A40376"/>
    <w:rsid w:val="00A40473"/>
    <w:rsid w:val="00A40C21"/>
    <w:rsid w:val="00A41297"/>
    <w:rsid w:val="00A412F2"/>
    <w:rsid w:val="00A417A3"/>
    <w:rsid w:val="00A41D98"/>
    <w:rsid w:val="00A42160"/>
    <w:rsid w:val="00A42192"/>
    <w:rsid w:val="00A429DE"/>
    <w:rsid w:val="00A42CD7"/>
    <w:rsid w:val="00A42D10"/>
    <w:rsid w:val="00A43367"/>
    <w:rsid w:val="00A433FB"/>
    <w:rsid w:val="00A4376F"/>
    <w:rsid w:val="00A43B38"/>
    <w:rsid w:val="00A43BEF"/>
    <w:rsid w:val="00A43D03"/>
    <w:rsid w:val="00A43DAF"/>
    <w:rsid w:val="00A43DEA"/>
    <w:rsid w:val="00A442AC"/>
    <w:rsid w:val="00A44606"/>
    <w:rsid w:val="00A44782"/>
    <w:rsid w:val="00A44817"/>
    <w:rsid w:val="00A4497E"/>
    <w:rsid w:val="00A44CEF"/>
    <w:rsid w:val="00A44EA2"/>
    <w:rsid w:val="00A44F19"/>
    <w:rsid w:val="00A453D9"/>
    <w:rsid w:val="00A4549F"/>
    <w:rsid w:val="00A456B3"/>
    <w:rsid w:val="00A45B9B"/>
    <w:rsid w:val="00A45D08"/>
    <w:rsid w:val="00A45D3B"/>
    <w:rsid w:val="00A45E21"/>
    <w:rsid w:val="00A45E36"/>
    <w:rsid w:val="00A45F89"/>
    <w:rsid w:val="00A462A9"/>
    <w:rsid w:val="00A462FE"/>
    <w:rsid w:val="00A4654E"/>
    <w:rsid w:val="00A466E5"/>
    <w:rsid w:val="00A46A4E"/>
    <w:rsid w:val="00A47209"/>
    <w:rsid w:val="00A501C9"/>
    <w:rsid w:val="00A50228"/>
    <w:rsid w:val="00A50506"/>
    <w:rsid w:val="00A5057F"/>
    <w:rsid w:val="00A507E2"/>
    <w:rsid w:val="00A50A4C"/>
    <w:rsid w:val="00A51293"/>
    <w:rsid w:val="00A51416"/>
    <w:rsid w:val="00A52459"/>
    <w:rsid w:val="00A52632"/>
    <w:rsid w:val="00A52701"/>
    <w:rsid w:val="00A52B87"/>
    <w:rsid w:val="00A52D5F"/>
    <w:rsid w:val="00A53CB2"/>
    <w:rsid w:val="00A53F55"/>
    <w:rsid w:val="00A5417B"/>
    <w:rsid w:val="00A54286"/>
    <w:rsid w:val="00A54599"/>
    <w:rsid w:val="00A5472C"/>
    <w:rsid w:val="00A54743"/>
    <w:rsid w:val="00A54A9F"/>
    <w:rsid w:val="00A54B82"/>
    <w:rsid w:val="00A54C13"/>
    <w:rsid w:val="00A55681"/>
    <w:rsid w:val="00A55848"/>
    <w:rsid w:val="00A56847"/>
    <w:rsid w:val="00A569D4"/>
    <w:rsid w:val="00A57461"/>
    <w:rsid w:val="00A5760F"/>
    <w:rsid w:val="00A57BCD"/>
    <w:rsid w:val="00A57CC6"/>
    <w:rsid w:val="00A57F1A"/>
    <w:rsid w:val="00A57F72"/>
    <w:rsid w:val="00A60163"/>
    <w:rsid w:val="00A60228"/>
    <w:rsid w:val="00A6031B"/>
    <w:rsid w:val="00A6038D"/>
    <w:rsid w:val="00A6097A"/>
    <w:rsid w:val="00A60989"/>
    <w:rsid w:val="00A60CF0"/>
    <w:rsid w:val="00A60DC8"/>
    <w:rsid w:val="00A60E82"/>
    <w:rsid w:val="00A6112D"/>
    <w:rsid w:val="00A61297"/>
    <w:rsid w:val="00A61429"/>
    <w:rsid w:val="00A61514"/>
    <w:rsid w:val="00A6157A"/>
    <w:rsid w:val="00A61645"/>
    <w:rsid w:val="00A61CB8"/>
    <w:rsid w:val="00A61E39"/>
    <w:rsid w:val="00A61F3C"/>
    <w:rsid w:val="00A61F62"/>
    <w:rsid w:val="00A62080"/>
    <w:rsid w:val="00A6224B"/>
    <w:rsid w:val="00A62FDF"/>
    <w:rsid w:val="00A630A2"/>
    <w:rsid w:val="00A632B8"/>
    <w:rsid w:val="00A63303"/>
    <w:rsid w:val="00A63306"/>
    <w:rsid w:val="00A6338F"/>
    <w:rsid w:val="00A634D9"/>
    <w:rsid w:val="00A637AB"/>
    <w:rsid w:val="00A63BF3"/>
    <w:rsid w:val="00A63F81"/>
    <w:rsid w:val="00A64366"/>
    <w:rsid w:val="00A64942"/>
    <w:rsid w:val="00A6495D"/>
    <w:rsid w:val="00A64AB6"/>
    <w:rsid w:val="00A64B4E"/>
    <w:rsid w:val="00A64C92"/>
    <w:rsid w:val="00A64D95"/>
    <w:rsid w:val="00A64DE8"/>
    <w:rsid w:val="00A65031"/>
    <w:rsid w:val="00A65911"/>
    <w:rsid w:val="00A659EB"/>
    <w:rsid w:val="00A65D8D"/>
    <w:rsid w:val="00A663F3"/>
    <w:rsid w:val="00A6643C"/>
    <w:rsid w:val="00A6658D"/>
    <w:rsid w:val="00A668E0"/>
    <w:rsid w:val="00A66D38"/>
    <w:rsid w:val="00A66ED8"/>
    <w:rsid w:val="00A67457"/>
    <w:rsid w:val="00A67544"/>
    <w:rsid w:val="00A67636"/>
    <w:rsid w:val="00A676F1"/>
    <w:rsid w:val="00A67E10"/>
    <w:rsid w:val="00A67F9A"/>
    <w:rsid w:val="00A70109"/>
    <w:rsid w:val="00A7074C"/>
    <w:rsid w:val="00A7075B"/>
    <w:rsid w:val="00A708A2"/>
    <w:rsid w:val="00A708CF"/>
    <w:rsid w:val="00A708DA"/>
    <w:rsid w:val="00A70C60"/>
    <w:rsid w:val="00A70E7D"/>
    <w:rsid w:val="00A70FE9"/>
    <w:rsid w:val="00A71030"/>
    <w:rsid w:val="00A711AF"/>
    <w:rsid w:val="00A71543"/>
    <w:rsid w:val="00A7176B"/>
    <w:rsid w:val="00A71A66"/>
    <w:rsid w:val="00A71BF0"/>
    <w:rsid w:val="00A71CE6"/>
    <w:rsid w:val="00A71D23"/>
    <w:rsid w:val="00A71D88"/>
    <w:rsid w:val="00A72142"/>
    <w:rsid w:val="00A727BF"/>
    <w:rsid w:val="00A7333A"/>
    <w:rsid w:val="00A73AC8"/>
    <w:rsid w:val="00A73D0D"/>
    <w:rsid w:val="00A73F57"/>
    <w:rsid w:val="00A73FDC"/>
    <w:rsid w:val="00A747F8"/>
    <w:rsid w:val="00A74A92"/>
    <w:rsid w:val="00A74D38"/>
    <w:rsid w:val="00A7574D"/>
    <w:rsid w:val="00A75918"/>
    <w:rsid w:val="00A75A71"/>
    <w:rsid w:val="00A75B5B"/>
    <w:rsid w:val="00A75CC1"/>
    <w:rsid w:val="00A75E88"/>
    <w:rsid w:val="00A76031"/>
    <w:rsid w:val="00A7674F"/>
    <w:rsid w:val="00A7713B"/>
    <w:rsid w:val="00A772DF"/>
    <w:rsid w:val="00A773F2"/>
    <w:rsid w:val="00A778AC"/>
    <w:rsid w:val="00A800F4"/>
    <w:rsid w:val="00A80515"/>
    <w:rsid w:val="00A8056E"/>
    <w:rsid w:val="00A80B6E"/>
    <w:rsid w:val="00A80B89"/>
    <w:rsid w:val="00A80C4F"/>
    <w:rsid w:val="00A80EF9"/>
    <w:rsid w:val="00A81160"/>
    <w:rsid w:val="00A8158F"/>
    <w:rsid w:val="00A8159E"/>
    <w:rsid w:val="00A81950"/>
    <w:rsid w:val="00A819E8"/>
    <w:rsid w:val="00A81C55"/>
    <w:rsid w:val="00A81D4F"/>
    <w:rsid w:val="00A82267"/>
    <w:rsid w:val="00A822B8"/>
    <w:rsid w:val="00A8241D"/>
    <w:rsid w:val="00A824DE"/>
    <w:rsid w:val="00A825F8"/>
    <w:rsid w:val="00A82A84"/>
    <w:rsid w:val="00A82D58"/>
    <w:rsid w:val="00A82DE2"/>
    <w:rsid w:val="00A82E75"/>
    <w:rsid w:val="00A83129"/>
    <w:rsid w:val="00A8322C"/>
    <w:rsid w:val="00A8399D"/>
    <w:rsid w:val="00A83E3D"/>
    <w:rsid w:val="00A84054"/>
    <w:rsid w:val="00A84347"/>
    <w:rsid w:val="00A8443A"/>
    <w:rsid w:val="00A8474B"/>
    <w:rsid w:val="00A8479C"/>
    <w:rsid w:val="00A84929"/>
    <w:rsid w:val="00A84B05"/>
    <w:rsid w:val="00A84C1C"/>
    <w:rsid w:val="00A84C6C"/>
    <w:rsid w:val="00A84F82"/>
    <w:rsid w:val="00A8557B"/>
    <w:rsid w:val="00A85A05"/>
    <w:rsid w:val="00A85FFB"/>
    <w:rsid w:val="00A860C5"/>
    <w:rsid w:val="00A86400"/>
    <w:rsid w:val="00A86B33"/>
    <w:rsid w:val="00A86CD2"/>
    <w:rsid w:val="00A86D63"/>
    <w:rsid w:val="00A86FD7"/>
    <w:rsid w:val="00A86FF9"/>
    <w:rsid w:val="00A87380"/>
    <w:rsid w:val="00A87797"/>
    <w:rsid w:val="00A87909"/>
    <w:rsid w:val="00A87BD6"/>
    <w:rsid w:val="00A87DA1"/>
    <w:rsid w:val="00A9066F"/>
    <w:rsid w:val="00A9076D"/>
    <w:rsid w:val="00A908F4"/>
    <w:rsid w:val="00A90CA9"/>
    <w:rsid w:val="00A90E72"/>
    <w:rsid w:val="00A916BA"/>
    <w:rsid w:val="00A922A2"/>
    <w:rsid w:val="00A92677"/>
    <w:rsid w:val="00A92730"/>
    <w:rsid w:val="00A92BC7"/>
    <w:rsid w:val="00A9327B"/>
    <w:rsid w:val="00A9393D"/>
    <w:rsid w:val="00A93B69"/>
    <w:rsid w:val="00A93ECB"/>
    <w:rsid w:val="00A940D8"/>
    <w:rsid w:val="00A945A2"/>
    <w:rsid w:val="00A94714"/>
    <w:rsid w:val="00A947BA"/>
    <w:rsid w:val="00A94866"/>
    <w:rsid w:val="00A94F45"/>
    <w:rsid w:val="00A95082"/>
    <w:rsid w:val="00A95BFC"/>
    <w:rsid w:val="00A95DC0"/>
    <w:rsid w:val="00A95E28"/>
    <w:rsid w:val="00A963C7"/>
    <w:rsid w:val="00A9676B"/>
    <w:rsid w:val="00A96967"/>
    <w:rsid w:val="00A97292"/>
    <w:rsid w:val="00A977DD"/>
    <w:rsid w:val="00A97924"/>
    <w:rsid w:val="00AA05B6"/>
    <w:rsid w:val="00AA06DF"/>
    <w:rsid w:val="00AA0D0E"/>
    <w:rsid w:val="00AA13F5"/>
    <w:rsid w:val="00AA145F"/>
    <w:rsid w:val="00AA157C"/>
    <w:rsid w:val="00AA1626"/>
    <w:rsid w:val="00AA1A7E"/>
    <w:rsid w:val="00AA1C25"/>
    <w:rsid w:val="00AA1F60"/>
    <w:rsid w:val="00AA2C9C"/>
    <w:rsid w:val="00AA2D75"/>
    <w:rsid w:val="00AA38CE"/>
    <w:rsid w:val="00AA393F"/>
    <w:rsid w:val="00AA3A67"/>
    <w:rsid w:val="00AA3BD9"/>
    <w:rsid w:val="00AA3DB7"/>
    <w:rsid w:val="00AA40F8"/>
    <w:rsid w:val="00AA42E4"/>
    <w:rsid w:val="00AA443F"/>
    <w:rsid w:val="00AA46E8"/>
    <w:rsid w:val="00AA4A68"/>
    <w:rsid w:val="00AA4AF7"/>
    <w:rsid w:val="00AA4CBF"/>
    <w:rsid w:val="00AA5035"/>
    <w:rsid w:val="00AA51F5"/>
    <w:rsid w:val="00AA5425"/>
    <w:rsid w:val="00AA559E"/>
    <w:rsid w:val="00AA5758"/>
    <w:rsid w:val="00AA5961"/>
    <w:rsid w:val="00AA5C64"/>
    <w:rsid w:val="00AA5E3B"/>
    <w:rsid w:val="00AA6091"/>
    <w:rsid w:val="00AA6507"/>
    <w:rsid w:val="00AA67CB"/>
    <w:rsid w:val="00AA68B4"/>
    <w:rsid w:val="00AA6A58"/>
    <w:rsid w:val="00AA734C"/>
    <w:rsid w:val="00AA73EB"/>
    <w:rsid w:val="00AA7805"/>
    <w:rsid w:val="00AA7ED9"/>
    <w:rsid w:val="00AB01AF"/>
    <w:rsid w:val="00AB0543"/>
    <w:rsid w:val="00AB060B"/>
    <w:rsid w:val="00AB0AC9"/>
    <w:rsid w:val="00AB1505"/>
    <w:rsid w:val="00AB177E"/>
    <w:rsid w:val="00AB185A"/>
    <w:rsid w:val="00AB1BA7"/>
    <w:rsid w:val="00AB1E04"/>
    <w:rsid w:val="00AB2310"/>
    <w:rsid w:val="00AB2356"/>
    <w:rsid w:val="00AB2940"/>
    <w:rsid w:val="00AB29CF"/>
    <w:rsid w:val="00AB3113"/>
    <w:rsid w:val="00AB348A"/>
    <w:rsid w:val="00AB3A08"/>
    <w:rsid w:val="00AB3F38"/>
    <w:rsid w:val="00AB43EC"/>
    <w:rsid w:val="00AB481E"/>
    <w:rsid w:val="00AB48B6"/>
    <w:rsid w:val="00AB4AEC"/>
    <w:rsid w:val="00AB4BF4"/>
    <w:rsid w:val="00AB4E2E"/>
    <w:rsid w:val="00AB52EA"/>
    <w:rsid w:val="00AB5663"/>
    <w:rsid w:val="00AB5981"/>
    <w:rsid w:val="00AB5ADF"/>
    <w:rsid w:val="00AB5B03"/>
    <w:rsid w:val="00AB5E57"/>
    <w:rsid w:val="00AB5FA8"/>
    <w:rsid w:val="00AB664E"/>
    <w:rsid w:val="00AB66F3"/>
    <w:rsid w:val="00AB6810"/>
    <w:rsid w:val="00AB689E"/>
    <w:rsid w:val="00AB69FF"/>
    <w:rsid w:val="00AB725F"/>
    <w:rsid w:val="00AB7658"/>
    <w:rsid w:val="00AC0111"/>
    <w:rsid w:val="00AC05BA"/>
    <w:rsid w:val="00AC0705"/>
    <w:rsid w:val="00AC0889"/>
    <w:rsid w:val="00AC0DC0"/>
    <w:rsid w:val="00AC109B"/>
    <w:rsid w:val="00AC19EA"/>
    <w:rsid w:val="00AC2238"/>
    <w:rsid w:val="00AC2D07"/>
    <w:rsid w:val="00AC2E89"/>
    <w:rsid w:val="00AC338B"/>
    <w:rsid w:val="00AC3C0A"/>
    <w:rsid w:val="00AC4489"/>
    <w:rsid w:val="00AC44A4"/>
    <w:rsid w:val="00AC481B"/>
    <w:rsid w:val="00AC50B5"/>
    <w:rsid w:val="00AC5332"/>
    <w:rsid w:val="00AC649C"/>
    <w:rsid w:val="00AC679C"/>
    <w:rsid w:val="00AC68B3"/>
    <w:rsid w:val="00AC6BBB"/>
    <w:rsid w:val="00AC6C55"/>
    <w:rsid w:val="00AC6C7F"/>
    <w:rsid w:val="00AC6EC2"/>
    <w:rsid w:val="00AC716F"/>
    <w:rsid w:val="00AC74DA"/>
    <w:rsid w:val="00AC7A2B"/>
    <w:rsid w:val="00AC7A36"/>
    <w:rsid w:val="00AC7C25"/>
    <w:rsid w:val="00AC7CF0"/>
    <w:rsid w:val="00AC7D06"/>
    <w:rsid w:val="00AC7D8D"/>
    <w:rsid w:val="00AD00BD"/>
    <w:rsid w:val="00AD0302"/>
    <w:rsid w:val="00AD03DE"/>
    <w:rsid w:val="00AD05BA"/>
    <w:rsid w:val="00AD0648"/>
    <w:rsid w:val="00AD0A51"/>
    <w:rsid w:val="00AD0A96"/>
    <w:rsid w:val="00AD0B37"/>
    <w:rsid w:val="00AD0B71"/>
    <w:rsid w:val="00AD0C7B"/>
    <w:rsid w:val="00AD11F7"/>
    <w:rsid w:val="00AD1470"/>
    <w:rsid w:val="00AD1883"/>
    <w:rsid w:val="00AD18A1"/>
    <w:rsid w:val="00AD19D2"/>
    <w:rsid w:val="00AD1DB7"/>
    <w:rsid w:val="00AD1EF1"/>
    <w:rsid w:val="00AD2099"/>
    <w:rsid w:val="00AD25E3"/>
    <w:rsid w:val="00AD2607"/>
    <w:rsid w:val="00AD2852"/>
    <w:rsid w:val="00AD2DE5"/>
    <w:rsid w:val="00AD2F76"/>
    <w:rsid w:val="00AD3435"/>
    <w:rsid w:val="00AD3976"/>
    <w:rsid w:val="00AD3B37"/>
    <w:rsid w:val="00AD4570"/>
    <w:rsid w:val="00AD46DF"/>
    <w:rsid w:val="00AD4D2A"/>
    <w:rsid w:val="00AD4DBE"/>
    <w:rsid w:val="00AD4E31"/>
    <w:rsid w:val="00AD5039"/>
    <w:rsid w:val="00AD50C5"/>
    <w:rsid w:val="00AD527D"/>
    <w:rsid w:val="00AD53F8"/>
    <w:rsid w:val="00AD542F"/>
    <w:rsid w:val="00AD5B45"/>
    <w:rsid w:val="00AD5B4F"/>
    <w:rsid w:val="00AD5C20"/>
    <w:rsid w:val="00AD5D65"/>
    <w:rsid w:val="00AD5E32"/>
    <w:rsid w:val="00AD6013"/>
    <w:rsid w:val="00AD61AA"/>
    <w:rsid w:val="00AD6372"/>
    <w:rsid w:val="00AD6656"/>
    <w:rsid w:val="00AD6BD6"/>
    <w:rsid w:val="00AD7305"/>
    <w:rsid w:val="00AD7428"/>
    <w:rsid w:val="00AD757F"/>
    <w:rsid w:val="00AD7B40"/>
    <w:rsid w:val="00AD7BED"/>
    <w:rsid w:val="00AD7BF1"/>
    <w:rsid w:val="00AD7E64"/>
    <w:rsid w:val="00AE0001"/>
    <w:rsid w:val="00AE07BA"/>
    <w:rsid w:val="00AE0A25"/>
    <w:rsid w:val="00AE0B06"/>
    <w:rsid w:val="00AE0BCE"/>
    <w:rsid w:val="00AE0C56"/>
    <w:rsid w:val="00AE0CDA"/>
    <w:rsid w:val="00AE0D3A"/>
    <w:rsid w:val="00AE13A1"/>
    <w:rsid w:val="00AE149E"/>
    <w:rsid w:val="00AE18BB"/>
    <w:rsid w:val="00AE1DE7"/>
    <w:rsid w:val="00AE1EA1"/>
    <w:rsid w:val="00AE1EE5"/>
    <w:rsid w:val="00AE1F88"/>
    <w:rsid w:val="00AE22F2"/>
    <w:rsid w:val="00AE2634"/>
    <w:rsid w:val="00AE29FC"/>
    <w:rsid w:val="00AE2A2D"/>
    <w:rsid w:val="00AE2F0C"/>
    <w:rsid w:val="00AE2F3F"/>
    <w:rsid w:val="00AE30D1"/>
    <w:rsid w:val="00AE3262"/>
    <w:rsid w:val="00AE36CF"/>
    <w:rsid w:val="00AE37E1"/>
    <w:rsid w:val="00AE3984"/>
    <w:rsid w:val="00AE3B4E"/>
    <w:rsid w:val="00AE3B77"/>
    <w:rsid w:val="00AE3BD8"/>
    <w:rsid w:val="00AE41D4"/>
    <w:rsid w:val="00AE498B"/>
    <w:rsid w:val="00AE4AC2"/>
    <w:rsid w:val="00AE4D12"/>
    <w:rsid w:val="00AE52CA"/>
    <w:rsid w:val="00AE5331"/>
    <w:rsid w:val="00AE5417"/>
    <w:rsid w:val="00AE5568"/>
    <w:rsid w:val="00AE5985"/>
    <w:rsid w:val="00AE59EC"/>
    <w:rsid w:val="00AE614E"/>
    <w:rsid w:val="00AE67B3"/>
    <w:rsid w:val="00AE67CB"/>
    <w:rsid w:val="00AE698A"/>
    <w:rsid w:val="00AE6FEF"/>
    <w:rsid w:val="00AE7272"/>
    <w:rsid w:val="00AE7864"/>
    <w:rsid w:val="00AE78DA"/>
    <w:rsid w:val="00AE7949"/>
    <w:rsid w:val="00AE7EE6"/>
    <w:rsid w:val="00AF055A"/>
    <w:rsid w:val="00AF0655"/>
    <w:rsid w:val="00AF070E"/>
    <w:rsid w:val="00AF1210"/>
    <w:rsid w:val="00AF1469"/>
    <w:rsid w:val="00AF1656"/>
    <w:rsid w:val="00AF25D5"/>
    <w:rsid w:val="00AF2681"/>
    <w:rsid w:val="00AF2A02"/>
    <w:rsid w:val="00AF2A24"/>
    <w:rsid w:val="00AF3404"/>
    <w:rsid w:val="00AF3530"/>
    <w:rsid w:val="00AF3867"/>
    <w:rsid w:val="00AF386B"/>
    <w:rsid w:val="00AF3DBB"/>
    <w:rsid w:val="00AF3E7A"/>
    <w:rsid w:val="00AF457F"/>
    <w:rsid w:val="00AF46CF"/>
    <w:rsid w:val="00AF47FA"/>
    <w:rsid w:val="00AF5004"/>
    <w:rsid w:val="00AF5194"/>
    <w:rsid w:val="00AF53EF"/>
    <w:rsid w:val="00AF57AA"/>
    <w:rsid w:val="00AF5C12"/>
    <w:rsid w:val="00AF5CA7"/>
    <w:rsid w:val="00AF6013"/>
    <w:rsid w:val="00AF6447"/>
    <w:rsid w:val="00AF6727"/>
    <w:rsid w:val="00AF6A27"/>
    <w:rsid w:val="00AF6F76"/>
    <w:rsid w:val="00AF7139"/>
    <w:rsid w:val="00AF73C3"/>
    <w:rsid w:val="00AF745D"/>
    <w:rsid w:val="00AF795C"/>
    <w:rsid w:val="00AF7C71"/>
    <w:rsid w:val="00B006ED"/>
    <w:rsid w:val="00B00752"/>
    <w:rsid w:val="00B00A2F"/>
    <w:rsid w:val="00B00DA3"/>
    <w:rsid w:val="00B011E6"/>
    <w:rsid w:val="00B011E8"/>
    <w:rsid w:val="00B01320"/>
    <w:rsid w:val="00B0187A"/>
    <w:rsid w:val="00B01A32"/>
    <w:rsid w:val="00B01F30"/>
    <w:rsid w:val="00B024EA"/>
    <w:rsid w:val="00B026C1"/>
    <w:rsid w:val="00B029F2"/>
    <w:rsid w:val="00B02B9C"/>
    <w:rsid w:val="00B02D3C"/>
    <w:rsid w:val="00B0353B"/>
    <w:rsid w:val="00B0375D"/>
    <w:rsid w:val="00B03786"/>
    <w:rsid w:val="00B038F9"/>
    <w:rsid w:val="00B03936"/>
    <w:rsid w:val="00B03981"/>
    <w:rsid w:val="00B03C06"/>
    <w:rsid w:val="00B03C90"/>
    <w:rsid w:val="00B040B2"/>
    <w:rsid w:val="00B0445C"/>
    <w:rsid w:val="00B048E7"/>
    <w:rsid w:val="00B049DC"/>
    <w:rsid w:val="00B04B19"/>
    <w:rsid w:val="00B04D1B"/>
    <w:rsid w:val="00B04D2F"/>
    <w:rsid w:val="00B04E84"/>
    <w:rsid w:val="00B04F50"/>
    <w:rsid w:val="00B051DF"/>
    <w:rsid w:val="00B05208"/>
    <w:rsid w:val="00B05BCA"/>
    <w:rsid w:val="00B05EE1"/>
    <w:rsid w:val="00B05FDA"/>
    <w:rsid w:val="00B0649A"/>
    <w:rsid w:val="00B0661F"/>
    <w:rsid w:val="00B06681"/>
    <w:rsid w:val="00B06DF7"/>
    <w:rsid w:val="00B06EE0"/>
    <w:rsid w:val="00B07700"/>
    <w:rsid w:val="00B077DD"/>
    <w:rsid w:val="00B079CE"/>
    <w:rsid w:val="00B10018"/>
    <w:rsid w:val="00B10558"/>
    <w:rsid w:val="00B10680"/>
    <w:rsid w:val="00B10AD4"/>
    <w:rsid w:val="00B113F5"/>
    <w:rsid w:val="00B115EE"/>
    <w:rsid w:val="00B11713"/>
    <w:rsid w:val="00B118CD"/>
    <w:rsid w:val="00B119C0"/>
    <w:rsid w:val="00B130C6"/>
    <w:rsid w:val="00B130D8"/>
    <w:rsid w:val="00B134FE"/>
    <w:rsid w:val="00B1369D"/>
    <w:rsid w:val="00B137D4"/>
    <w:rsid w:val="00B138C1"/>
    <w:rsid w:val="00B1462C"/>
    <w:rsid w:val="00B149EF"/>
    <w:rsid w:val="00B14BC1"/>
    <w:rsid w:val="00B14BCC"/>
    <w:rsid w:val="00B14F3E"/>
    <w:rsid w:val="00B150D7"/>
    <w:rsid w:val="00B1531D"/>
    <w:rsid w:val="00B153C9"/>
    <w:rsid w:val="00B156A9"/>
    <w:rsid w:val="00B156FE"/>
    <w:rsid w:val="00B15834"/>
    <w:rsid w:val="00B15EB9"/>
    <w:rsid w:val="00B15F83"/>
    <w:rsid w:val="00B160F2"/>
    <w:rsid w:val="00B160FF"/>
    <w:rsid w:val="00B16322"/>
    <w:rsid w:val="00B1662E"/>
    <w:rsid w:val="00B16A6F"/>
    <w:rsid w:val="00B16C1C"/>
    <w:rsid w:val="00B1703F"/>
    <w:rsid w:val="00B17421"/>
    <w:rsid w:val="00B1743D"/>
    <w:rsid w:val="00B17951"/>
    <w:rsid w:val="00B17F30"/>
    <w:rsid w:val="00B17F4B"/>
    <w:rsid w:val="00B202CB"/>
    <w:rsid w:val="00B2065F"/>
    <w:rsid w:val="00B20993"/>
    <w:rsid w:val="00B20EC6"/>
    <w:rsid w:val="00B211AB"/>
    <w:rsid w:val="00B213D1"/>
    <w:rsid w:val="00B217EC"/>
    <w:rsid w:val="00B21F28"/>
    <w:rsid w:val="00B21FC3"/>
    <w:rsid w:val="00B223FE"/>
    <w:rsid w:val="00B224B1"/>
    <w:rsid w:val="00B2259B"/>
    <w:rsid w:val="00B22890"/>
    <w:rsid w:val="00B22C0D"/>
    <w:rsid w:val="00B22DB6"/>
    <w:rsid w:val="00B2301A"/>
    <w:rsid w:val="00B23555"/>
    <w:rsid w:val="00B23A0F"/>
    <w:rsid w:val="00B23AC4"/>
    <w:rsid w:val="00B23AF4"/>
    <w:rsid w:val="00B23C15"/>
    <w:rsid w:val="00B23C61"/>
    <w:rsid w:val="00B24043"/>
    <w:rsid w:val="00B245B9"/>
    <w:rsid w:val="00B246C2"/>
    <w:rsid w:val="00B249F3"/>
    <w:rsid w:val="00B25280"/>
    <w:rsid w:val="00B25762"/>
    <w:rsid w:val="00B25B40"/>
    <w:rsid w:val="00B25F84"/>
    <w:rsid w:val="00B25FDE"/>
    <w:rsid w:val="00B26134"/>
    <w:rsid w:val="00B26255"/>
    <w:rsid w:val="00B262D6"/>
    <w:rsid w:val="00B2632D"/>
    <w:rsid w:val="00B2696C"/>
    <w:rsid w:val="00B26AB0"/>
    <w:rsid w:val="00B26AD2"/>
    <w:rsid w:val="00B26CA2"/>
    <w:rsid w:val="00B277E6"/>
    <w:rsid w:val="00B27D07"/>
    <w:rsid w:val="00B27D81"/>
    <w:rsid w:val="00B30282"/>
    <w:rsid w:val="00B305DE"/>
    <w:rsid w:val="00B309F1"/>
    <w:rsid w:val="00B30B4E"/>
    <w:rsid w:val="00B30E15"/>
    <w:rsid w:val="00B30F7C"/>
    <w:rsid w:val="00B310EE"/>
    <w:rsid w:val="00B31239"/>
    <w:rsid w:val="00B31246"/>
    <w:rsid w:val="00B31A99"/>
    <w:rsid w:val="00B32030"/>
    <w:rsid w:val="00B320A7"/>
    <w:rsid w:val="00B32291"/>
    <w:rsid w:val="00B326FF"/>
    <w:rsid w:val="00B3290C"/>
    <w:rsid w:val="00B32CE5"/>
    <w:rsid w:val="00B33238"/>
    <w:rsid w:val="00B337C0"/>
    <w:rsid w:val="00B33975"/>
    <w:rsid w:val="00B33C7C"/>
    <w:rsid w:val="00B33DF1"/>
    <w:rsid w:val="00B340AA"/>
    <w:rsid w:val="00B340DE"/>
    <w:rsid w:val="00B348BF"/>
    <w:rsid w:val="00B34A9F"/>
    <w:rsid w:val="00B34B80"/>
    <w:rsid w:val="00B34E2A"/>
    <w:rsid w:val="00B351C0"/>
    <w:rsid w:val="00B351E1"/>
    <w:rsid w:val="00B3597F"/>
    <w:rsid w:val="00B35BA8"/>
    <w:rsid w:val="00B35CDA"/>
    <w:rsid w:val="00B362BE"/>
    <w:rsid w:val="00B364C3"/>
    <w:rsid w:val="00B367C2"/>
    <w:rsid w:val="00B37022"/>
    <w:rsid w:val="00B37217"/>
    <w:rsid w:val="00B37287"/>
    <w:rsid w:val="00B374F2"/>
    <w:rsid w:val="00B376BA"/>
    <w:rsid w:val="00B3778B"/>
    <w:rsid w:val="00B377BC"/>
    <w:rsid w:val="00B37995"/>
    <w:rsid w:val="00B37B0A"/>
    <w:rsid w:val="00B37B1B"/>
    <w:rsid w:val="00B37BB3"/>
    <w:rsid w:val="00B37D97"/>
    <w:rsid w:val="00B4082D"/>
    <w:rsid w:val="00B40B8E"/>
    <w:rsid w:val="00B40FF2"/>
    <w:rsid w:val="00B411BD"/>
    <w:rsid w:val="00B412F8"/>
    <w:rsid w:val="00B41559"/>
    <w:rsid w:val="00B4155F"/>
    <w:rsid w:val="00B418E8"/>
    <w:rsid w:val="00B41A04"/>
    <w:rsid w:val="00B421D3"/>
    <w:rsid w:val="00B42285"/>
    <w:rsid w:val="00B42701"/>
    <w:rsid w:val="00B4274B"/>
    <w:rsid w:val="00B42848"/>
    <w:rsid w:val="00B428AC"/>
    <w:rsid w:val="00B428DF"/>
    <w:rsid w:val="00B42C81"/>
    <w:rsid w:val="00B42CBA"/>
    <w:rsid w:val="00B42D13"/>
    <w:rsid w:val="00B42F01"/>
    <w:rsid w:val="00B42FBC"/>
    <w:rsid w:val="00B435B1"/>
    <w:rsid w:val="00B4367F"/>
    <w:rsid w:val="00B438BA"/>
    <w:rsid w:val="00B43B3F"/>
    <w:rsid w:val="00B43BCF"/>
    <w:rsid w:val="00B44068"/>
    <w:rsid w:val="00B44434"/>
    <w:rsid w:val="00B446A6"/>
    <w:rsid w:val="00B447A6"/>
    <w:rsid w:val="00B44E3A"/>
    <w:rsid w:val="00B44F09"/>
    <w:rsid w:val="00B44F99"/>
    <w:rsid w:val="00B45254"/>
    <w:rsid w:val="00B45876"/>
    <w:rsid w:val="00B4644A"/>
    <w:rsid w:val="00B4664E"/>
    <w:rsid w:val="00B46DCB"/>
    <w:rsid w:val="00B47C0E"/>
    <w:rsid w:val="00B5019C"/>
    <w:rsid w:val="00B50260"/>
    <w:rsid w:val="00B503B7"/>
    <w:rsid w:val="00B504C3"/>
    <w:rsid w:val="00B504C8"/>
    <w:rsid w:val="00B507AC"/>
    <w:rsid w:val="00B508DD"/>
    <w:rsid w:val="00B50CD4"/>
    <w:rsid w:val="00B50D07"/>
    <w:rsid w:val="00B5112E"/>
    <w:rsid w:val="00B51542"/>
    <w:rsid w:val="00B51AD7"/>
    <w:rsid w:val="00B51C5E"/>
    <w:rsid w:val="00B51D1D"/>
    <w:rsid w:val="00B51F90"/>
    <w:rsid w:val="00B525A1"/>
    <w:rsid w:val="00B52E0B"/>
    <w:rsid w:val="00B530A3"/>
    <w:rsid w:val="00B5310E"/>
    <w:rsid w:val="00B53324"/>
    <w:rsid w:val="00B537DE"/>
    <w:rsid w:val="00B54079"/>
    <w:rsid w:val="00B5419A"/>
    <w:rsid w:val="00B541F1"/>
    <w:rsid w:val="00B5427A"/>
    <w:rsid w:val="00B542F9"/>
    <w:rsid w:val="00B54603"/>
    <w:rsid w:val="00B54ACC"/>
    <w:rsid w:val="00B54B0B"/>
    <w:rsid w:val="00B54DCB"/>
    <w:rsid w:val="00B55662"/>
    <w:rsid w:val="00B557C0"/>
    <w:rsid w:val="00B55AC2"/>
    <w:rsid w:val="00B55C64"/>
    <w:rsid w:val="00B560C9"/>
    <w:rsid w:val="00B5649E"/>
    <w:rsid w:val="00B56533"/>
    <w:rsid w:val="00B56C1F"/>
    <w:rsid w:val="00B56CCA"/>
    <w:rsid w:val="00B56CFC"/>
    <w:rsid w:val="00B56ED6"/>
    <w:rsid w:val="00B571B1"/>
    <w:rsid w:val="00B57373"/>
    <w:rsid w:val="00B57777"/>
    <w:rsid w:val="00B577D7"/>
    <w:rsid w:val="00B57A17"/>
    <w:rsid w:val="00B57A25"/>
    <w:rsid w:val="00B57A32"/>
    <w:rsid w:val="00B57F6B"/>
    <w:rsid w:val="00B6067C"/>
    <w:rsid w:val="00B607B7"/>
    <w:rsid w:val="00B60BFF"/>
    <w:rsid w:val="00B60C1D"/>
    <w:rsid w:val="00B61065"/>
    <w:rsid w:val="00B61131"/>
    <w:rsid w:val="00B61250"/>
    <w:rsid w:val="00B615E6"/>
    <w:rsid w:val="00B61BE2"/>
    <w:rsid w:val="00B6215A"/>
    <w:rsid w:val="00B622C8"/>
    <w:rsid w:val="00B62576"/>
    <w:rsid w:val="00B6266F"/>
    <w:rsid w:val="00B62B78"/>
    <w:rsid w:val="00B62E0B"/>
    <w:rsid w:val="00B6303C"/>
    <w:rsid w:val="00B635F5"/>
    <w:rsid w:val="00B637D0"/>
    <w:rsid w:val="00B6384A"/>
    <w:rsid w:val="00B63879"/>
    <w:rsid w:val="00B63984"/>
    <w:rsid w:val="00B63A94"/>
    <w:rsid w:val="00B63C32"/>
    <w:rsid w:val="00B63D8F"/>
    <w:rsid w:val="00B63E0B"/>
    <w:rsid w:val="00B643BC"/>
    <w:rsid w:val="00B64434"/>
    <w:rsid w:val="00B64A14"/>
    <w:rsid w:val="00B64A8E"/>
    <w:rsid w:val="00B64E40"/>
    <w:rsid w:val="00B65073"/>
    <w:rsid w:val="00B6517D"/>
    <w:rsid w:val="00B6519D"/>
    <w:rsid w:val="00B653A7"/>
    <w:rsid w:val="00B65792"/>
    <w:rsid w:val="00B65B6C"/>
    <w:rsid w:val="00B65FD2"/>
    <w:rsid w:val="00B6698F"/>
    <w:rsid w:val="00B66B2E"/>
    <w:rsid w:val="00B66FF1"/>
    <w:rsid w:val="00B67479"/>
    <w:rsid w:val="00B6748A"/>
    <w:rsid w:val="00B67840"/>
    <w:rsid w:val="00B705F2"/>
    <w:rsid w:val="00B706AB"/>
    <w:rsid w:val="00B70A93"/>
    <w:rsid w:val="00B70DF9"/>
    <w:rsid w:val="00B70EC7"/>
    <w:rsid w:val="00B7112C"/>
    <w:rsid w:val="00B711CE"/>
    <w:rsid w:val="00B712F3"/>
    <w:rsid w:val="00B7166A"/>
    <w:rsid w:val="00B71750"/>
    <w:rsid w:val="00B71DC8"/>
    <w:rsid w:val="00B721D0"/>
    <w:rsid w:val="00B72BFE"/>
    <w:rsid w:val="00B72CE3"/>
    <w:rsid w:val="00B73710"/>
    <w:rsid w:val="00B73946"/>
    <w:rsid w:val="00B739C5"/>
    <w:rsid w:val="00B73C38"/>
    <w:rsid w:val="00B73FE6"/>
    <w:rsid w:val="00B74156"/>
    <w:rsid w:val="00B742C8"/>
    <w:rsid w:val="00B74642"/>
    <w:rsid w:val="00B746C6"/>
    <w:rsid w:val="00B74A43"/>
    <w:rsid w:val="00B74A7A"/>
    <w:rsid w:val="00B74F56"/>
    <w:rsid w:val="00B74FEA"/>
    <w:rsid w:val="00B759F6"/>
    <w:rsid w:val="00B75A00"/>
    <w:rsid w:val="00B7604C"/>
    <w:rsid w:val="00B761FF"/>
    <w:rsid w:val="00B7652C"/>
    <w:rsid w:val="00B766BF"/>
    <w:rsid w:val="00B76FA6"/>
    <w:rsid w:val="00B77078"/>
    <w:rsid w:val="00B77332"/>
    <w:rsid w:val="00B778DC"/>
    <w:rsid w:val="00B77C9A"/>
    <w:rsid w:val="00B77F89"/>
    <w:rsid w:val="00B77F8D"/>
    <w:rsid w:val="00B808DF"/>
    <w:rsid w:val="00B808F8"/>
    <w:rsid w:val="00B80910"/>
    <w:rsid w:val="00B812A6"/>
    <w:rsid w:val="00B813EB"/>
    <w:rsid w:val="00B8146E"/>
    <w:rsid w:val="00B818F4"/>
    <w:rsid w:val="00B819EA"/>
    <w:rsid w:val="00B81BC9"/>
    <w:rsid w:val="00B81BD7"/>
    <w:rsid w:val="00B8222F"/>
    <w:rsid w:val="00B822F1"/>
    <w:rsid w:val="00B82615"/>
    <w:rsid w:val="00B826A6"/>
    <w:rsid w:val="00B833EB"/>
    <w:rsid w:val="00B83444"/>
    <w:rsid w:val="00B836ED"/>
    <w:rsid w:val="00B83785"/>
    <w:rsid w:val="00B83D2B"/>
    <w:rsid w:val="00B83EFB"/>
    <w:rsid w:val="00B83F50"/>
    <w:rsid w:val="00B83FA9"/>
    <w:rsid w:val="00B840FB"/>
    <w:rsid w:val="00B84217"/>
    <w:rsid w:val="00B84540"/>
    <w:rsid w:val="00B84BE8"/>
    <w:rsid w:val="00B84FE4"/>
    <w:rsid w:val="00B84FFD"/>
    <w:rsid w:val="00B853BE"/>
    <w:rsid w:val="00B8545A"/>
    <w:rsid w:val="00B8574E"/>
    <w:rsid w:val="00B85A7C"/>
    <w:rsid w:val="00B8606B"/>
    <w:rsid w:val="00B86476"/>
    <w:rsid w:val="00B86639"/>
    <w:rsid w:val="00B86801"/>
    <w:rsid w:val="00B868CE"/>
    <w:rsid w:val="00B86A3D"/>
    <w:rsid w:val="00B8712C"/>
    <w:rsid w:val="00B87172"/>
    <w:rsid w:val="00B873E0"/>
    <w:rsid w:val="00B875C7"/>
    <w:rsid w:val="00B877AE"/>
    <w:rsid w:val="00B87A87"/>
    <w:rsid w:val="00B87AE7"/>
    <w:rsid w:val="00B87CBF"/>
    <w:rsid w:val="00B87DF8"/>
    <w:rsid w:val="00B90246"/>
    <w:rsid w:val="00B90660"/>
    <w:rsid w:val="00B90672"/>
    <w:rsid w:val="00B90CA3"/>
    <w:rsid w:val="00B90D10"/>
    <w:rsid w:val="00B90D8A"/>
    <w:rsid w:val="00B90ECC"/>
    <w:rsid w:val="00B90FE5"/>
    <w:rsid w:val="00B915BE"/>
    <w:rsid w:val="00B919AD"/>
    <w:rsid w:val="00B91A2B"/>
    <w:rsid w:val="00B91E67"/>
    <w:rsid w:val="00B920BE"/>
    <w:rsid w:val="00B92112"/>
    <w:rsid w:val="00B924FA"/>
    <w:rsid w:val="00B92CC5"/>
    <w:rsid w:val="00B92D47"/>
    <w:rsid w:val="00B93204"/>
    <w:rsid w:val="00B935FD"/>
    <w:rsid w:val="00B936B6"/>
    <w:rsid w:val="00B93A4F"/>
    <w:rsid w:val="00B93A5F"/>
    <w:rsid w:val="00B93B0A"/>
    <w:rsid w:val="00B93C7F"/>
    <w:rsid w:val="00B93C8F"/>
    <w:rsid w:val="00B94036"/>
    <w:rsid w:val="00B9448E"/>
    <w:rsid w:val="00B94513"/>
    <w:rsid w:val="00B9463E"/>
    <w:rsid w:val="00B94A1E"/>
    <w:rsid w:val="00B94E17"/>
    <w:rsid w:val="00B94E4D"/>
    <w:rsid w:val="00B95044"/>
    <w:rsid w:val="00B9568E"/>
    <w:rsid w:val="00B957FE"/>
    <w:rsid w:val="00B95F02"/>
    <w:rsid w:val="00B96BEF"/>
    <w:rsid w:val="00B96FC0"/>
    <w:rsid w:val="00B97260"/>
    <w:rsid w:val="00B97646"/>
    <w:rsid w:val="00B97A69"/>
    <w:rsid w:val="00B97A87"/>
    <w:rsid w:val="00BA05FD"/>
    <w:rsid w:val="00BA0632"/>
    <w:rsid w:val="00BA0678"/>
    <w:rsid w:val="00BA06A6"/>
    <w:rsid w:val="00BA0778"/>
    <w:rsid w:val="00BA0AAA"/>
    <w:rsid w:val="00BA0DFB"/>
    <w:rsid w:val="00BA0E68"/>
    <w:rsid w:val="00BA115E"/>
    <w:rsid w:val="00BA1342"/>
    <w:rsid w:val="00BA1F24"/>
    <w:rsid w:val="00BA2A0E"/>
    <w:rsid w:val="00BA2DBF"/>
    <w:rsid w:val="00BA2FEF"/>
    <w:rsid w:val="00BA326E"/>
    <w:rsid w:val="00BA3817"/>
    <w:rsid w:val="00BA3D42"/>
    <w:rsid w:val="00BA3EBD"/>
    <w:rsid w:val="00BA3EC2"/>
    <w:rsid w:val="00BA3FAF"/>
    <w:rsid w:val="00BA407E"/>
    <w:rsid w:val="00BA409C"/>
    <w:rsid w:val="00BA41E3"/>
    <w:rsid w:val="00BA4575"/>
    <w:rsid w:val="00BA4862"/>
    <w:rsid w:val="00BA4993"/>
    <w:rsid w:val="00BA5EDB"/>
    <w:rsid w:val="00BA5F51"/>
    <w:rsid w:val="00BA5F55"/>
    <w:rsid w:val="00BA6055"/>
    <w:rsid w:val="00BA651C"/>
    <w:rsid w:val="00BA6B54"/>
    <w:rsid w:val="00BA73D9"/>
    <w:rsid w:val="00BA763D"/>
    <w:rsid w:val="00BA7B4F"/>
    <w:rsid w:val="00BA7ECE"/>
    <w:rsid w:val="00BB02D2"/>
    <w:rsid w:val="00BB056D"/>
    <w:rsid w:val="00BB06C3"/>
    <w:rsid w:val="00BB0A9E"/>
    <w:rsid w:val="00BB0BC6"/>
    <w:rsid w:val="00BB0E76"/>
    <w:rsid w:val="00BB1548"/>
    <w:rsid w:val="00BB1A89"/>
    <w:rsid w:val="00BB1CB9"/>
    <w:rsid w:val="00BB1CE7"/>
    <w:rsid w:val="00BB1D19"/>
    <w:rsid w:val="00BB1DF4"/>
    <w:rsid w:val="00BB1E3E"/>
    <w:rsid w:val="00BB1E7C"/>
    <w:rsid w:val="00BB2313"/>
    <w:rsid w:val="00BB248E"/>
    <w:rsid w:val="00BB250A"/>
    <w:rsid w:val="00BB2DB9"/>
    <w:rsid w:val="00BB2FD3"/>
    <w:rsid w:val="00BB2FDF"/>
    <w:rsid w:val="00BB2FFF"/>
    <w:rsid w:val="00BB30A4"/>
    <w:rsid w:val="00BB33F9"/>
    <w:rsid w:val="00BB3405"/>
    <w:rsid w:val="00BB37E2"/>
    <w:rsid w:val="00BB398C"/>
    <w:rsid w:val="00BB3C23"/>
    <w:rsid w:val="00BB4287"/>
    <w:rsid w:val="00BB4522"/>
    <w:rsid w:val="00BB4639"/>
    <w:rsid w:val="00BB46D5"/>
    <w:rsid w:val="00BB4898"/>
    <w:rsid w:val="00BB48F5"/>
    <w:rsid w:val="00BB499F"/>
    <w:rsid w:val="00BB4C4E"/>
    <w:rsid w:val="00BB515C"/>
    <w:rsid w:val="00BB580E"/>
    <w:rsid w:val="00BB597D"/>
    <w:rsid w:val="00BB5FCB"/>
    <w:rsid w:val="00BB604B"/>
    <w:rsid w:val="00BB6068"/>
    <w:rsid w:val="00BB6E1B"/>
    <w:rsid w:val="00BB7096"/>
    <w:rsid w:val="00BB7354"/>
    <w:rsid w:val="00BB75EA"/>
    <w:rsid w:val="00BB7867"/>
    <w:rsid w:val="00BC00EC"/>
    <w:rsid w:val="00BC0620"/>
    <w:rsid w:val="00BC08C5"/>
    <w:rsid w:val="00BC0B52"/>
    <w:rsid w:val="00BC0DDA"/>
    <w:rsid w:val="00BC0E59"/>
    <w:rsid w:val="00BC0F76"/>
    <w:rsid w:val="00BC1015"/>
    <w:rsid w:val="00BC10EA"/>
    <w:rsid w:val="00BC12FB"/>
    <w:rsid w:val="00BC1B45"/>
    <w:rsid w:val="00BC1C3C"/>
    <w:rsid w:val="00BC2028"/>
    <w:rsid w:val="00BC2786"/>
    <w:rsid w:val="00BC2A2B"/>
    <w:rsid w:val="00BC2A40"/>
    <w:rsid w:val="00BC307F"/>
    <w:rsid w:val="00BC3130"/>
    <w:rsid w:val="00BC3159"/>
    <w:rsid w:val="00BC3257"/>
    <w:rsid w:val="00BC32E2"/>
    <w:rsid w:val="00BC33A0"/>
    <w:rsid w:val="00BC38C1"/>
    <w:rsid w:val="00BC39DB"/>
    <w:rsid w:val="00BC39E6"/>
    <w:rsid w:val="00BC3A32"/>
    <w:rsid w:val="00BC3B07"/>
    <w:rsid w:val="00BC4335"/>
    <w:rsid w:val="00BC46EF"/>
    <w:rsid w:val="00BC4E00"/>
    <w:rsid w:val="00BC5066"/>
    <w:rsid w:val="00BC5CDC"/>
    <w:rsid w:val="00BC6021"/>
    <w:rsid w:val="00BC666B"/>
    <w:rsid w:val="00BC6BAE"/>
    <w:rsid w:val="00BC6BF2"/>
    <w:rsid w:val="00BC6CF3"/>
    <w:rsid w:val="00BC6F6F"/>
    <w:rsid w:val="00BC6FD6"/>
    <w:rsid w:val="00BC7253"/>
    <w:rsid w:val="00BC7E3D"/>
    <w:rsid w:val="00BC7ED7"/>
    <w:rsid w:val="00BD008E"/>
    <w:rsid w:val="00BD0884"/>
    <w:rsid w:val="00BD120D"/>
    <w:rsid w:val="00BD14BE"/>
    <w:rsid w:val="00BD1779"/>
    <w:rsid w:val="00BD1C84"/>
    <w:rsid w:val="00BD1FE9"/>
    <w:rsid w:val="00BD22F3"/>
    <w:rsid w:val="00BD2485"/>
    <w:rsid w:val="00BD2773"/>
    <w:rsid w:val="00BD288E"/>
    <w:rsid w:val="00BD2AA8"/>
    <w:rsid w:val="00BD2F3B"/>
    <w:rsid w:val="00BD2FE8"/>
    <w:rsid w:val="00BD3372"/>
    <w:rsid w:val="00BD375C"/>
    <w:rsid w:val="00BD37FE"/>
    <w:rsid w:val="00BD3F3A"/>
    <w:rsid w:val="00BD4278"/>
    <w:rsid w:val="00BD42E6"/>
    <w:rsid w:val="00BD4428"/>
    <w:rsid w:val="00BD4814"/>
    <w:rsid w:val="00BD4C30"/>
    <w:rsid w:val="00BD4E96"/>
    <w:rsid w:val="00BD50AA"/>
    <w:rsid w:val="00BD5135"/>
    <w:rsid w:val="00BD5750"/>
    <w:rsid w:val="00BD693A"/>
    <w:rsid w:val="00BD6959"/>
    <w:rsid w:val="00BD725D"/>
    <w:rsid w:val="00BD7291"/>
    <w:rsid w:val="00BD76BB"/>
    <w:rsid w:val="00BD79D8"/>
    <w:rsid w:val="00BD79EB"/>
    <w:rsid w:val="00BD7A4B"/>
    <w:rsid w:val="00BD7CD3"/>
    <w:rsid w:val="00BD7EA3"/>
    <w:rsid w:val="00BD7FE2"/>
    <w:rsid w:val="00BE0173"/>
    <w:rsid w:val="00BE04C4"/>
    <w:rsid w:val="00BE09C9"/>
    <w:rsid w:val="00BE0B19"/>
    <w:rsid w:val="00BE0DD8"/>
    <w:rsid w:val="00BE114F"/>
    <w:rsid w:val="00BE13F0"/>
    <w:rsid w:val="00BE1D82"/>
    <w:rsid w:val="00BE1D8C"/>
    <w:rsid w:val="00BE1EE4"/>
    <w:rsid w:val="00BE1F8B"/>
    <w:rsid w:val="00BE20B2"/>
    <w:rsid w:val="00BE2514"/>
    <w:rsid w:val="00BE2644"/>
    <w:rsid w:val="00BE28D3"/>
    <w:rsid w:val="00BE2949"/>
    <w:rsid w:val="00BE2B45"/>
    <w:rsid w:val="00BE2B4F"/>
    <w:rsid w:val="00BE2C4D"/>
    <w:rsid w:val="00BE2C88"/>
    <w:rsid w:val="00BE2F39"/>
    <w:rsid w:val="00BE332D"/>
    <w:rsid w:val="00BE3417"/>
    <w:rsid w:val="00BE398F"/>
    <w:rsid w:val="00BE3BBD"/>
    <w:rsid w:val="00BE3CD0"/>
    <w:rsid w:val="00BE3CF1"/>
    <w:rsid w:val="00BE3F17"/>
    <w:rsid w:val="00BE4328"/>
    <w:rsid w:val="00BE4724"/>
    <w:rsid w:val="00BE4B20"/>
    <w:rsid w:val="00BE4E87"/>
    <w:rsid w:val="00BE5250"/>
    <w:rsid w:val="00BE5D01"/>
    <w:rsid w:val="00BE5FBB"/>
    <w:rsid w:val="00BE5FC4"/>
    <w:rsid w:val="00BE60D5"/>
    <w:rsid w:val="00BE624E"/>
    <w:rsid w:val="00BE628F"/>
    <w:rsid w:val="00BE6295"/>
    <w:rsid w:val="00BE6756"/>
    <w:rsid w:val="00BE778B"/>
    <w:rsid w:val="00BE7AA8"/>
    <w:rsid w:val="00BE7C4D"/>
    <w:rsid w:val="00BE7C90"/>
    <w:rsid w:val="00BE7DA3"/>
    <w:rsid w:val="00BE7F19"/>
    <w:rsid w:val="00BE7F6A"/>
    <w:rsid w:val="00BF0274"/>
    <w:rsid w:val="00BF04E9"/>
    <w:rsid w:val="00BF05A0"/>
    <w:rsid w:val="00BF08C4"/>
    <w:rsid w:val="00BF0BAF"/>
    <w:rsid w:val="00BF0D4A"/>
    <w:rsid w:val="00BF0EFC"/>
    <w:rsid w:val="00BF19CE"/>
    <w:rsid w:val="00BF1AA0"/>
    <w:rsid w:val="00BF1B99"/>
    <w:rsid w:val="00BF228A"/>
    <w:rsid w:val="00BF29FA"/>
    <w:rsid w:val="00BF2B6F"/>
    <w:rsid w:val="00BF2C3E"/>
    <w:rsid w:val="00BF2F9A"/>
    <w:rsid w:val="00BF300D"/>
    <w:rsid w:val="00BF32DE"/>
    <w:rsid w:val="00BF351A"/>
    <w:rsid w:val="00BF35FC"/>
    <w:rsid w:val="00BF3914"/>
    <w:rsid w:val="00BF39CA"/>
    <w:rsid w:val="00BF3C78"/>
    <w:rsid w:val="00BF3CAC"/>
    <w:rsid w:val="00BF3D69"/>
    <w:rsid w:val="00BF3D6D"/>
    <w:rsid w:val="00BF4123"/>
    <w:rsid w:val="00BF455C"/>
    <w:rsid w:val="00BF48A2"/>
    <w:rsid w:val="00BF49B1"/>
    <w:rsid w:val="00BF4A9F"/>
    <w:rsid w:val="00BF4E09"/>
    <w:rsid w:val="00BF4F3A"/>
    <w:rsid w:val="00BF5552"/>
    <w:rsid w:val="00BF55BD"/>
    <w:rsid w:val="00BF58FD"/>
    <w:rsid w:val="00BF5963"/>
    <w:rsid w:val="00BF5991"/>
    <w:rsid w:val="00BF65DA"/>
    <w:rsid w:val="00BF6755"/>
    <w:rsid w:val="00BF725A"/>
    <w:rsid w:val="00BF726B"/>
    <w:rsid w:val="00BF734F"/>
    <w:rsid w:val="00BF73E4"/>
    <w:rsid w:val="00BF73F2"/>
    <w:rsid w:val="00BF79D3"/>
    <w:rsid w:val="00BF7E7C"/>
    <w:rsid w:val="00C001BA"/>
    <w:rsid w:val="00C00377"/>
    <w:rsid w:val="00C00503"/>
    <w:rsid w:val="00C00BE5"/>
    <w:rsid w:val="00C00DD9"/>
    <w:rsid w:val="00C00E41"/>
    <w:rsid w:val="00C013C3"/>
    <w:rsid w:val="00C01547"/>
    <w:rsid w:val="00C01671"/>
    <w:rsid w:val="00C01798"/>
    <w:rsid w:val="00C02419"/>
    <w:rsid w:val="00C026DC"/>
    <w:rsid w:val="00C02766"/>
    <w:rsid w:val="00C02896"/>
    <w:rsid w:val="00C02D11"/>
    <w:rsid w:val="00C02ECB"/>
    <w:rsid w:val="00C03113"/>
    <w:rsid w:val="00C03731"/>
    <w:rsid w:val="00C03D3A"/>
    <w:rsid w:val="00C03EE8"/>
    <w:rsid w:val="00C04407"/>
    <w:rsid w:val="00C04523"/>
    <w:rsid w:val="00C047AC"/>
    <w:rsid w:val="00C049EA"/>
    <w:rsid w:val="00C0524C"/>
    <w:rsid w:val="00C053C7"/>
    <w:rsid w:val="00C058A7"/>
    <w:rsid w:val="00C05BEC"/>
    <w:rsid w:val="00C060E4"/>
    <w:rsid w:val="00C062D2"/>
    <w:rsid w:val="00C0685E"/>
    <w:rsid w:val="00C06A6F"/>
    <w:rsid w:val="00C06AAB"/>
    <w:rsid w:val="00C06E7D"/>
    <w:rsid w:val="00C06EBA"/>
    <w:rsid w:val="00C07786"/>
    <w:rsid w:val="00C079EF"/>
    <w:rsid w:val="00C07ED3"/>
    <w:rsid w:val="00C100D5"/>
    <w:rsid w:val="00C1016B"/>
    <w:rsid w:val="00C106C2"/>
    <w:rsid w:val="00C10B40"/>
    <w:rsid w:val="00C1112B"/>
    <w:rsid w:val="00C11A88"/>
    <w:rsid w:val="00C11D96"/>
    <w:rsid w:val="00C11F3D"/>
    <w:rsid w:val="00C12012"/>
    <w:rsid w:val="00C124EF"/>
    <w:rsid w:val="00C125DB"/>
    <w:rsid w:val="00C1272F"/>
    <w:rsid w:val="00C12874"/>
    <w:rsid w:val="00C12BC1"/>
    <w:rsid w:val="00C137CD"/>
    <w:rsid w:val="00C13BDA"/>
    <w:rsid w:val="00C13CDB"/>
    <w:rsid w:val="00C13D53"/>
    <w:rsid w:val="00C13FFD"/>
    <w:rsid w:val="00C140F1"/>
    <w:rsid w:val="00C14632"/>
    <w:rsid w:val="00C14830"/>
    <w:rsid w:val="00C1523C"/>
    <w:rsid w:val="00C16352"/>
    <w:rsid w:val="00C16651"/>
    <w:rsid w:val="00C16C30"/>
    <w:rsid w:val="00C1709C"/>
    <w:rsid w:val="00C1739D"/>
    <w:rsid w:val="00C17432"/>
    <w:rsid w:val="00C20184"/>
    <w:rsid w:val="00C2062D"/>
    <w:rsid w:val="00C208E1"/>
    <w:rsid w:val="00C20A00"/>
    <w:rsid w:val="00C211F2"/>
    <w:rsid w:val="00C214A5"/>
    <w:rsid w:val="00C21588"/>
    <w:rsid w:val="00C21673"/>
    <w:rsid w:val="00C21700"/>
    <w:rsid w:val="00C2173D"/>
    <w:rsid w:val="00C21C7A"/>
    <w:rsid w:val="00C2214E"/>
    <w:rsid w:val="00C22E9C"/>
    <w:rsid w:val="00C23130"/>
    <w:rsid w:val="00C2361C"/>
    <w:rsid w:val="00C239FB"/>
    <w:rsid w:val="00C23AFF"/>
    <w:rsid w:val="00C23CF6"/>
    <w:rsid w:val="00C23E33"/>
    <w:rsid w:val="00C245B4"/>
    <w:rsid w:val="00C24671"/>
    <w:rsid w:val="00C25095"/>
    <w:rsid w:val="00C255A5"/>
    <w:rsid w:val="00C2573D"/>
    <w:rsid w:val="00C2584B"/>
    <w:rsid w:val="00C2592A"/>
    <w:rsid w:val="00C25942"/>
    <w:rsid w:val="00C25A35"/>
    <w:rsid w:val="00C25BEB"/>
    <w:rsid w:val="00C25DD9"/>
    <w:rsid w:val="00C26190"/>
    <w:rsid w:val="00C26345"/>
    <w:rsid w:val="00C26369"/>
    <w:rsid w:val="00C2663F"/>
    <w:rsid w:val="00C26DB8"/>
    <w:rsid w:val="00C26F71"/>
    <w:rsid w:val="00C26FA2"/>
    <w:rsid w:val="00C2747C"/>
    <w:rsid w:val="00C2787E"/>
    <w:rsid w:val="00C278DC"/>
    <w:rsid w:val="00C279DC"/>
    <w:rsid w:val="00C27BDB"/>
    <w:rsid w:val="00C27DB9"/>
    <w:rsid w:val="00C27DC5"/>
    <w:rsid w:val="00C3059F"/>
    <w:rsid w:val="00C3106D"/>
    <w:rsid w:val="00C31A98"/>
    <w:rsid w:val="00C3243D"/>
    <w:rsid w:val="00C325A7"/>
    <w:rsid w:val="00C32D04"/>
    <w:rsid w:val="00C32DF7"/>
    <w:rsid w:val="00C32FB6"/>
    <w:rsid w:val="00C33355"/>
    <w:rsid w:val="00C3377B"/>
    <w:rsid w:val="00C338B8"/>
    <w:rsid w:val="00C3400F"/>
    <w:rsid w:val="00C3408E"/>
    <w:rsid w:val="00C346C7"/>
    <w:rsid w:val="00C34836"/>
    <w:rsid w:val="00C34B64"/>
    <w:rsid w:val="00C34C36"/>
    <w:rsid w:val="00C34D80"/>
    <w:rsid w:val="00C34DCE"/>
    <w:rsid w:val="00C34DCF"/>
    <w:rsid w:val="00C35094"/>
    <w:rsid w:val="00C352B3"/>
    <w:rsid w:val="00C35A79"/>
    <w:rsid w:val="00C35AFB"/>
    <w:rsid w:val="00C35FCD"/>
    <w:rsid w:val="00C3603D"/>
    <w:rsid w:val="00C362DC"/>
    <w:rsid w:val="00C36342"/>
    <w:rsid w:val="00C3654C"/>
    <w:rsid w:val="00C3698F"/>
    <w:rsid w:val="00C36BF5"/>
    <w:rsid w:val="00C36DBC"/>
    <w:rsid w:val="00C36DE4"/>
    <w:rsid w:val="00C36F5A"/>
    <w:rsid w:val="00C37183"/>
    <w:rsid w:val="00C37665"/>
    <w:rsid w:val="00C376BA"/>
    <w:rsid w:val="00C37966"/>
    <w:rsid w:val="00C37BDE"/>
    <w:rsid w:val="00C40373"/>
    <w:rsid w:val="00C40629"/>
    <w:rsid w:val="00C4072B"/>
    <w:rsid w:val="00C4082D"/>
    <w:rsid w:val="00C408A2"/>
    <w:rsid w:val="00C408D6"/>
    <w:rsid w:val="00C40978"/>
    <w:rsid w:val="00C40AE6"/>
    <w:rsid w:val="00C411AF"/>
    <w:rsid w:val="00C4138D"/>
    <w:rsid w:val="00C41815"/>
    <w:rsid w:val="00C41C30"/>
    <w:rsid w:val="00C41C76"/>
    <w:rsid w:val="00C41DE6"/>
    <w:rsid w:val="00C41E3A"/>
    <w:rsid w:val="00C41F3F"/>
    <w:rsid w:val="00C42177"/>
    <w:rsid w:val="00C42485"/>
    <w:rsid w:val="00C4260F"/>
    <w:rsid w:val="00C42B66"/>
    <w:rsid w:val="00C42D35"/>
    <w:rsid w:val="00C42D65"/>
    <w:rsid w:val="00C42EFB"/>
    <w:rsid w:val="00C4304C"/>
    <w:rsid w:val="00C43139"/>
    <w:rsid w:val="00C432F7"/>
    <w:rsid w:val="00C43315"/>
    <w:rsid w:val="00C4337A"/>
    <w:rsid w:val="00C439BF"/>
    <w:rsid w:val="00C44805"/>
    <w:rsid w:val="00C44B93"/>
    <w:rsid w:val="00C44DDA"/>
    <w:rsid w:val="00C452F5"/>
    <w:rsid w:val="00C45683"/>
    <w:rsid w:val="00C45706"/>
    <w:rsid w:val="00C45819"/>
    <w:rsid w:val="00C45A1F"/>
    <w:rsid w:val="00C45D13"/>
    <w:rsid w:val="00C46138"/>
    <w:rsid w:val="00C46555"/>
    <w:rsid w:val="00C466D0"/>
    <w:rsid w:val="00C46B15"/>
    <w:rsid w:val="00C46F32"/>
    <w:rsid w:val="00C46F7D"/>
    <w:rsid w:val="00C4715A"/>
    <w:rsid w:val="00C47275"/>
    <w:rsid w:val="00C475E3"/>
    <w:rsid w:val="00C479B5"/>
    <w:rsid w:val="00C47A13"/>
    <w:rsid w:val="00C47A40"/>
    <w:rsid w:val="00C5015F"/>
    <w:rsid w:val="00C50242"/>
    <w:rsid w:val="00C5033A"/>
    <w:rsid w:val="00C5034D"/>
    <w:rsid w:val="00C50498"/>
    <w:rsid w:val="00C5050E"/>
    <w:rsid w:val="00C50A9D"/>
    <w:rsid w:val="00C50B0D"/>
    <w:rsid w:val="00C50E99"/>
    <w:rsid w:val="00C51186"/>
    <w:rsid w:val="00C512A4"/>
    <w:rsid w:val="00C512F7"/>
    <w:rsid w:val="00C51355"/>
    <w:rsid w:val="00C51B20"/>
    <w:rsid w:val="00C51DE1"/>
    <w:rsid w:val="00C5230E"/>
    <w:rsid w:val="00C52359"/>
    <w:rsid w:val="00C52744"/>
    <w:rsid w:val="00C52EEC"/>
    <w:rsid w:val="00C52F13"/>
    <w:rsid w:val="00C530A0"/>
    <w:rsid w:val="00C532DF"/>
    <w:rsid w:val="00C532E0"/>
    <w:rsid w:val="00C5343A"/>
    <w:rsid w:val="00C535AD"/>
    <w:rsid w:val="00C536D8"/>
    <w:rsid w:val="00C53952"/>
    <w:rsid w:val="00C53EB3"/>
    <w:rsid w:val="00C53F51"/>
    <w:rsid w:val="00C5428C"/>
    <w:rsid w:val="00C542D4"/>
    <w:rsid w:val="00C547C1"/>
    <w:rsid w:val="00C5488F"/>
    <w:rsid w:val="00C54D71"/>
    <w:rsid w:val="00C5517A"/>
    <w:rsid w:val="00C55574"/>
    <w:rsid w:val="00C5570D"/>
    <w:rsid w:val="00C55A12"/>
    <w:rsid w:val="00C55BCD"/>
    <w:rsid w:val="00C55BD5"/>
    <w:rsid w:val="00C55E71"/>
    <w:rsid w:val="00C55F19"/>
    <w:rsid w:val="00C563F5"/>
    <w:rsid w:val="00C5671B"/>
    <w:rsid w:val="00C5694B"/>
    <w:rsid w:val="00C56DC5"/>
    <w:rsid w:val="00C570F7"/>
    <w:rsid w:val="00C57109"/>
    <w:rsid w:val="00C575E7"/>
    <w:rsid w:val="00C57CDB"/>
    <w:rsid w:val="00C57E42"/>
    <w:rsid w:val="00C57E45"/>
    <w:rsid w:val="00C60159"/>
    <w:rsid w:val="00C603C6"/>
    <w:rsid w:val="00C605B4"/>
    <w:rsid w:val="00C60842"/>
    <w:rsid w:val="00C608BB"/>
    <w:rsid w:val="00C60B9F"/>
    <w:rsid w:val="00C615F0"/>
    <w:rsid w:val="00C61671"/>
    <w:rsid w:val="00C617FA"/>
    <w:rsid w:val="00C61C67"/>
    <w:rsid w:val="00C61E28"/>
    <w:rsid w:val="00C62409"/>
    <w:rsid w:val="00C62470"/>
    <w:rsid w:val="00C62471"/>
    <w:rsid w:val="00C62A25"/>
    <w:rsid w:val="00C62CD5"/>
    <w:rsid w:val="00C63245"/>
    <w:rsid w:val="00C636E6"/>
    <w:rsid w:val="00C639D6"/>
    <w:rsid w:val="00C63D00"/>
    <w:rsid w:val="00C63D50"/>
    <w:rsid w:val="00C63F69"/>
    <w:rsid w:val="00C63F8E"/>
    <w:rsid w:val="00C640EE"/>
    <w:rsid w:val="00C64331"/>
    <w:rsid w:val="00C64754"/>
    <w:rsid w:val="00C647F5"/>
    <w:rsid w:val="00C647FB"/>
    <w:rsid w:val="00C6480E"/>
    <w:rsid w:val="00C648F7"/>
    <w:rsid w:val="00C649A1"/>
    <w:rsid w:val="00C64AF0"/>
    <w:rsid w:val="00C64E4B"/>
    <w:rsid w:val="00C64EEA"/>
    <w:rsid w:val="00C64F2E"/>
    <w:rsid w:val="00C650A0"/>
    <w:rsid w:val="00C65139"/>
    <w:rsid w:val="00C6523D"/>
    <w:rsid w:val="00C6545B"/>
    <w:rsid w:val="00C654E0"/>
    <w:rsid w:val="00C655FD"/>
    <w:rsid w:val="00C65683"/>
    <w:rsid w:val="00C65714"/>
    <w:rsid w:val="00C65771"/>
    <w:rsid w:val="00C658FA"/>
    <w:rsid w:val="00C65C8F"/>
    <w:rsid w:val="00C6649A"/>
    <w:rsid w:val="00C66713"/>
    <w:rsid w:val="00C66865"/>
    <w:rsid w:val="00C668A5"/>
    <w:rsid w:val="00C67025"/>
    <w:rsid w:val="00C67170"/>
    <w:rsid w:val="00C672AB"/>
    <w:rsid w:val="00C67B17"/>
    <w:rsid w:val="00C67B29"/>
    <w:rsid w:val="00C67EAB"/>
    <w:rsid w:val="00C67FC6"/>
    <w:rsid w:val="00C7001A"/>
    <w:rsid w:val="00C704E1"/>
    <w:rsid w:val="00C7061C"/>
    <w:rsid w:val="00C707B3"/>
    <w:rsid w:val="00C70AB8"/>
    <w:rsid w:val="00C70C7E"/>
    <w:rsid w:val="00C70DAE"/>
    <w:rsid w:val="00C70DFF"/>
    <w:rsid w:val="00C70F28"/>
    <w:rsid w:val="00C7163E"/>
    <w:rsid w:val="00C7173E"/>
    <w:rsid w:val="00C71825"/>
    <w:rsid w:val="00C7186F"/>
    <w:rsid w:val="00C719DC"/>
    <w:rsid w:val="00C71EF6"/>
    <w:rsid w:val="00C7209E"/>
    <w:rsid w:val="00C720CE"/>
    <w:rsid w:val="00C728C2"/>
    <w:rsid w:val="00C72EAC"/>
    <w:rsid w:val="00C72F71"/>
    <w:rsid w:val="00C73036"/>
    <w:rsid w:val="00C73C4E"/>
    <w:rsid w:val="00C74324"/>
    <w:rsid w:val="00C74401"/>
    <w:rsid w:val="00C74A0E"/>
    <w:rsid w:val="00C74B87"/>
    <w:rsid w:val="00C74BD9"/>
    <w:rsid w:val="00C74DA2"/>
    <w:rsid w:val="00C74EE9"/>
    <w:rsid w:val="00C759A8"/>
    <w:rsid w:val="00C75A6B"/>
    <w:rsid w:val="00C763A7"/>
    <w:rsid w:val="00C763B6"/>
    <w:rsid w:val="00C763BF"/>
    <w:rsid w:val="00C7644F"/>
    <w:rsid w:val="00C765E8"/>
    <w:rsid w:val="00C768F6"/>
    <w:rsid w:val="00C76A10"/>
    <w:rsid w:val="00C77047"/>
    <w:rsid w:val="00C776CA"/>
    <w:rsid w:val="00C77745"/>
    <w:rsid w:val="00C77B37"/>
    <w:rsid w:val="00C80073"/>
    <w:rsid w:val="00C800ED"/>
    <w:rsid w:val="00C80274"/>
    <w:rsid w:val="00C80314"/>
    <w:rsid w:val="00C805A2"/>
    <w:rsid w:val="00C80D3D"/>
    <w:rsid w:val="00C80D97"/>
    <w:rsid w:val="00C80DEA"/>
    <w:rsid w:val="00C81457"/>
    <w:rsid w:val="00C81610"/>
    <w:rsid w:val="00C81643"/>
    <w:rsid w:val="00C8164F"/>
    <w:rsid w:val="00C82434"/>
    <w:rsid w:val="00C826CE"/>
    <w:rsid w:val="00C826FE"/>
    <w:rsid w:val="00C82DA5"/>
    <w:rsid w:val="00C832DC"/>
    <w:rsid w:val="00C8377F"/>
    <w:rsid w:val="00C83B3F"/>
    <w:rsid w:val="00C83F04"/>
    <w:rsid w:val="00C83F4C"/>
    <w:rsid w:val="00C83FF7"/>
    <w:rsid w:val="00C84AB3"/>
    <w:rsid w:val="00C84BB8"/>
    <w:rsid w:val="00C84F80"/>
    <w:rsid w:val="00C85105"/>
    <w:rsid w:val="00C85112"/>
    <w:rsid w:val="00C85329"/>
    <w:rsid w:val="00C85359"/>
    <w:rsid w:val="00C85402"/>
    <w:rsid w:val="00C85D12"/>
    <w:rsid w:val="00C85E8F"/>
    <w:rsid w:val="00C8646D"/>
    <w:rsid w:val="00C8661D"/>
    <w:rsid w:val="00C86CE8"/>
    <w:rsid w:val="00C879DF"/>
    <w:rsid w:val="00C87E85"/>
    <w:rsid w:val="00C90372"/>
    <w:rsid w:val="00C9085C"/>
    <w:rsid w:val="00C90B7F"/>
    <w:rsid w:val="00C90DBE"/>
    <w:rsid w:val="00C90E54"/>
    <w:rsid w:val="00C9135F"/>
    <w:rsid w:val="00C9156C"/>
    <w:rsid w:val="00C9168F"/>
    <w:rsid w:val="00C919DE"/>
    <w:rsid w:val="00C91DE3"/>
    <w:rsid w:val="00C91F7A"/>
    <w:rsid w:val="00C92262"/>
    <w:rsid w:val="00C924FB"/>
    <w:rsid w:val="00C928C6"/>
    <w:rsid w:val="00C92C7F"/>
    <w:rsid w:val="00C92EA9"/>
    <w:rsid w:val="00C9369D"/>
    <w:rsid w:val="00C93BFB"/>
    <w:rsid w:val="00C93CEF"/>
    <w:rsid w:val="00C94278"/>
    <w:rsid w:val="00C942FC"/>
    <w:rsid w:val="00C944FA"/>
    <w:rsid w:val="00C949CE"/>
    <w:rsid w:val="00C94A1E"/>
    <w:rsid w:val="00C94D4B"/>
    <w:rsid w:val="00C94E0A"/>
    <w:rsid w:val="00C9519B"/>
    <w:rsid w:val="00C955DB"/>
    <w:rsid w:val="00C956ED"/>
    <w:rsid w:val="00C95854"/>
    <w:rsid w:val="00C95931"/>
    <w:rsid w:val="00C959F1"/>
    <w:rsid w:val="00C95A2E"/>
    <w:rsid w:val="00C95BF1"/>
    <w:rsid w:val="00C95EFF"/>
    <w:rsid w:val="00C95FBC"/>
    <w:rsid w:val="00C9670C"/>
    <w:rsid w:val="00C96883"/>
    <w:rsid w:val="00C96E31"/>
    <w:rsid w:val="00C96E6F"/>
    <w:rsid w:val="00C96F46"/>
    <w:rsid w:val="00C97872"/>
    <w:rsid w:val="00C97A9E"/>
    <w:rsid w:val="00CA03F5"/>
    <w:rsid w:val="00CA04D1"/>
    <w:rsid w:val="00CA0532"/>
    <w:rsid w:val="00CA06A4"/>
    <w:rsid w:val="00CA0E94"/>
    <w:rsid w:val="00CA1235"/>
    <w:rsid w:val="00CA19AB"/>
    <w:rsid w:val="00CA1C51"/>
    <w:rsid w:val="00CA20F9"/>
    <w:rsid w:val="00CA2156"/>
    <w:rsid w:val="00CA2241"/>
    <w:rsid w:val="00CA265B"/>
    <w:rsid w:val="00CA2D12"/>
    <w:rsid w:val="00CA2DDA"/>
    <w:rsid w:val="00CA2F08"/>
    <w:rsid w:val="00CA2FD4"/>
    <w:rsid w:val="00CA3527"/>
    <w:rsid w:val="00CA37CE"/>
    <w:rsid w:val="00CA3CDD"/>
    <w:rsid w:val="00CA3CF2"/>
    <w:rsid w:val="00CA403B"/>
    <w:rsid w:val="00CA46D4"/>
    <w:rsid w:val="00CA47E1"/>
    <w:rsid w:val="00CA4BE9"/>
    <w:rsid w:val="00CA505A"/>
    <w:rsid w:val="00CA52BD"/>
    <w:rsid w:val="00CA59DD"/>
    <w:rsid w:val="00CA5D41"/>
    <w:rsid w:val="00CA6246"/>
    <w:rsid w:val="00CA6333"/>
    <w:rsid w:val="00CA677B"/>
    <w:rsid w:val="00CA684B"/>
    <w:rsid w:val="00CA6BF6"/>
    <w:rsid w:val="00CA71BE"/>
    <w:rsid w:val="00CA7A78"/>
    <w:rsid w:val="00CA7F7C"/>
    <w:rsid w:val="00CB008E"/>
    <w:rsid w:val="00CB0100"/>
    <w:rsid w:val="00CB010B"/>
    <w:rsid w:val="00CB01FA"/>
    <w:rsid w:val="00CB067D"/>
    <w:rsid w:val="00CB0737"/>
    <w:rsid w:val="00CB0748"/>
    <w:rsid w:val="00CB097A"/>
    <w:rsid w:val="00CB0A7C"/>
    <w:rsid w:val="00CB0B66"/>
    <w:rsid w:val="00CB0E10"/>
    <w:rsid w:val="00CB1703"/>
    <w:rsid w:val="00CB195C"/>
    <w:rsid w:val="00CB1B93"/>
    <w:rsid w:val="00CB1D78"/>
    <w:rsid w:val="00CB2151"/>
    <w:rsid w:val="00CB2645"/>
    <w:rsid w:val="00CB26EC"/>
    <w:rsid w:val="00CB2CE6"/>
    <w:rsid w:val="00CB2D2A"/>
    <w:rsid w:val="00CB3551"/>
    <w:rsid w:val="00CB382D"/>
    <w:rsid w:val="00CB3855"/>
    <w:rsid w:val="00CB39D5"/>
    <w:rsid w:val="00CB3CD4"/>
    <w:rsid w:val="00CB3D59"/>
    <w:rsid w:val="00CB3D93"/>
    <w:rsid w:val="00CB4207"/>
    <w:rsid w:val="00CB4225"/>
    <w:rsid w:val="00CB4294"/>
    <w:rsid w:val="00CB42B2"/>
    <w:rsid w:val="00CB43C8"/>
    <w:rsid w:val="00CB4B7B"/>
    <w:rsid w:val="00CB4D07"/>
    <w:rsid w:val="00CB4DA0"/>
    <w:rsid w:val="00CB5455"/>
    <w:rsid w:val="00CB5B1E"/>
    <w:rsid w:val="00CB5BDF"/>
    <w:rsid w:val="00CB5E26"/>
    <w:rsid w:val="00CB6208"/>
    <w:rsid w:val="00CB620F"/>
    <w:rsid w:val="00CB650E"/>
    <w:rsid w:val="00CB65BD"/>
    <w:rsid w:val="00CB69D6"/>
    <w:rsid w:val="00CB6BF7"/>
    <w:rsid w:val="00CB7361"/>
    <w:rsid w:val="00CB74E9"/>
    <w:rsid w:val="00CB787A"/>
    <w:rsid w:val="00CB7928"/>
    <w:rsid w:val="00CB7976"/>
    <w:rsid w:val="00CB7A09"/>
    <w:rsid w:val="00CB7F2A"/>
    <w:rsid w:val="00CC01E4"/>
    <w:rsid w:val="00CC01E8"/>
    <w:rsid w:val="00CC02A2"/>
    <w:rsid w:val="00CC04AE"/>
    <w:rsid w:val="00CC0561"/>
    <w:rsid w:val="00CC05F1"/>
    <w:rsid w:val="00CC0841"/>
    <w:rsid w:val="00CC08B2"/>
    <w:rsid w:val="00CC09C2"/>
    <w:rsid w:val="00CC0AC0"/>
    <w:rsid w:val="00CC0C4A"/>
    <w:rsid w:val="00CC0CC3"/>
    <w:rsid w:val="00CC0D97"/>
    <w:rsid w:val="00CC148C"/>
    <w:rsid w:val="00CC17F0"/>
    <w:rsid w:val="00CC1853"/>
    <w:rsid w:val="00CC1926"/>
    <w:rsid w:val="00CC1D8A"/>
    <w:rsid w:val="00CC1E73"/>
    <w:rsid w:val="00CC1FAE"/>
    <w:rsid w:val="00CC23AE"/>
    <w:rsid w:val="00CC29BE"/>
    <w:rsid w:val="00CC2B0E"/>
    <w:rsid w:val="00CC31B2"/>
    <w:rsid w:val="00CC35C9"/>
    <w:rsid w:val="00CC37DC"/>
    <w:rsid w:val="00CC3838"/>
    <w:rsid w:val="00CC3871"/>
    <w:rsid w:val="00CC3A23"/>
    <w:rsid w:val="00CC3E4B"/>
    <w:rsid w:val="00CC44AF"/>
    <w:rsid w:val="00CC51BF"/>
    <w:rsid w:val="00CC51D4"/>
    <w:rsid w:val="00CC51D7"/>
    <w:rsid w:val="00CC527C"/>
    <w:rsid w:val="00CC5603"/>
    <w:rsid w:val="00CC573B"/>
    <w:rsid w:val="00CC5BF2"/>
    <w:rsid w:val="00CC6025"/>
    <w:rsid w:val="00CC60BC"/>
    <w:rsid w:val="00CC65EC"/>
    <w:rsid w:val="00CC693D"/>
    <w:rsid w:val="00CC6B83"/>
    <w:rsid w:val="00CC6BA3"/>
    <w:rsid w:val="00CC6F10"/>
    <w:rsid w:val="00CC733D"/>
    <w:rsid w:val="00CC737C"/>
    <w:rsid w:val="00CC7951"/>
    <w:rsid w:val="00CD0237"/>
    <w:rsid w:val="00CD04C7"/>
    <w:rsid w:val="00CD072E"/>
    <w:rsid w:val="00CD087D"/>
    <w:rsid w:val="00CD0940"/>
    <w:rsid w:val="00CD0B9E"/>
    <w:rsid w:val="00CD0BD0"/>
    <w:rsid w:val="00CD0CE1"/>
    <w:rsid w:val="00CD0DEC"/>
    <w:rsid w:val="00CD0F4B"/>
    <w:rsid w:val="00CD0F5D"/>
    <w:rsid w:val="00CD1C0B"/>
    <w:rsid w:val="00CD1D53"/>
    <w:rsid w:val="00CD1EBD"/>
    <w:rsid w:val="00CD239A"/>
    <w:rsid w:val="00CD2966"/>
    <w:rsid w:val="00CD2F15"/>
    <w:rsid w:val="00CD2FA0"/>
    <w:rsid w:val="00CD336A"/>
    <w:rsid w:val="00CD346E"/>
    <w:rsid w:val="00CD3A30"/>
    <w:rsid w:val="00CD3F0E"/>
    <w:rsid w:val="00CD3F79"/>
    <w:rsid w:val="00CD449E"/>
    <w:rsid w:val="00CD4F4D"/>
    <w:rsid w:val="00CD50BA"/>
    <w:rsid w:val="00CD5331"/>
    <w:rsid w:val="00CD535E"/>
    <w:rsid w:val="00CD5512"/>
    <w:rsid w:val="00CD563E"/>
    <w:rsid w:val="00CD5B82"/>
    <w:rsid w:val="00CD5FBC"/>
    <w:rsid w:val="00CD6322"/>
    <w:rsid w:val="00CD63B1"/>
    <w:rsid w:val="00CD69D8"/>
    <w:rsid w:val="00CD6A95"/>
    <w:rsid w:val="00CD6CBF"/>
    <w:rsid w:val="00CD6E3D"/>
    <w:rsid w:val="00CD6EF2"/>
    <w:rsid w:val="00CD70AD"/>
    <w:rsid w:val="00CD71AB"/>
    <w:rsid w:val="00CD7964"/>
    <w:rsid w:val="00CD7FF3"/>
    <w:rsid w:val="00CE0109"/>
    <w:rsid w:val="00CE01F2"/>
    <w:rsid w:val="00CE05C6"/>
    <w:rsid w:val="00CE083A"/>
    <w:rsid w:val="00CE11E3"/>
    <w:rsid w:val="00CE1DE9"/>
    <w:rsid w:val="00CE1F84"/>
    <w:rsid w:val="00CE1FC5"/>
    <w:rsid w:val="00CE2113"/>
    <w:rsid w:val="00CE2A4D"/>
    <w:rsid w:val="00CE2FBB"/>
    <w:rsid w:val="00CE3240"/>
    <w:rsid w:val="00CE328B"/>
    <w:rsid w:val="00CE4662"/>
    <w:rsid w:val="00CE46E5"/>
    <w:rsid w:val="00CE485A"/>
    <w:rsid w:val="00CE4A94"/>
    <w:rsid w:val="00CE5031"/>
    <w:rsid w:val="00CE5279"/>
    <w:rsid w:val="00CE5488"/>
    <w:rsid w:val="00CE57B9"/>
    <w:rsid w:val="00CE5A78"/>
    <w:rsid w:val="00CE5CC0"/>
    <w:rsid w:val="00CE5EA0"/>
    <w:rsid w:val="00CE63F9"/>
    <w:rsid w:val="00CE6DEB"/>
    <w:rsid w:val="00CE71CB"/>
    <w:rsid w:val="00CE73EA"/>
    <w:rsid w:val="00CE76AF"/>
    <w:rsid w:val="00CE77AA"/>
    <w:rsid w:val="00CE78AE"/>
    <w:rsid w:val="00CE7E62"/>
    <w:rsid w:val="00CE7EEA"/>
    <w:rsid w:val="00CF0394"/>
    <w:rsid w:val="00CF09DD"/>
    <w:rsid w:val="00CF0A24"/>
    <w:rsid w:val="00CF0B03"/>
    <w:rsid w:val="00CF1575"/>
    <w:rsid w:val="00CF195D"/>
    <w:rsid w:val="00CF195E"/>
    <w:rsid w:val="00CF1965"/>
    <w:rsid w:val="00CF19DA"/>
    <w:rsid w:val="00CF1AB0"/>
    <w:rsid w:val="00CF1C7F"/>
    <w:rsid w:val="00CF1CC0"/>
    <w:rsid w:val="00CF20C4"/>
    <w:rsid w:val="00CF24F8"/>
    <w:rsid w:val="00CF2653"/>
    <w:rsid w:val="00CF2CDD"/>
    <w:rsid w:val="00CF2F7D"/>
    <w:rsid w:val="00CF306E"/>
    <w:rsid w:val="00CF3103"/>
    <w:rsid w:val="00CF3599"/>
    <w:rsid w:val="00CF35CF"/>
    <w:rsid w:val="00CF372C"/>
    <w:rsid w:val="00CF3A9A"/>
    <w:rsid w:val="00CF3DDA"/>
    <w:rsid w:val="00CF4247"/>
    <w:rsid w:val="00CF44A8"/>
    <w:rsid w:val="00CF45A8"/>
    <w:rsid w:val="00CF46C0"/>
    <w:rsid w:val="00CF4728"/>
    <w:rsid w:val="00CF4B99"/>
    <w:rsid w:val="00CF5263"/>
    <w:rsid w:val="00CF5E21"/>
    <w:rsid w:val="00CF60B5"/>
    <w:rsid w:val="00CF6CCD"/>
    <w:rsid w:val="00CF6D74"/>
    <w:rsid w:val="00CF6D84"/>
    <w:rsid w:val="00CF7341"/>
    <w:rsid w:val="00CF7378"/>
    <w:rsid w:val="00CF7EBC"/>
    <w:rsid w:val="00D00482"/>
    <w:rsid w:val="00D004FA"/>
    <w:rsid w:val="00D00B74"/>
    <w:rsid w:val="00D00F8D"/>
    <w:rsid w:val="00D01B21"/>
    <w:rsid w:val="00D01C28"/>
    <w:rsid w:val="00D01DA3"/>
    <w:rsid w:val="00D01DF1"/>
    <w:rsid w:val="00D01E2F"/>
    <w:rsid w:val="00D01EE1"/>
    <w:rsid w:val="00D01F06"/>
    <w:rsid w:val="00D02210"/>
    <w:rsid w:val="00D02532"/>
    <w:rsid w:val="00D0297B"/>
    <w:rsid w:val="00D02C5E"/>
    <w:rsid w:val="00D02C9C"/>
    <w:rsid w:val="00D02D38"/>
    <w:rsid w:val="00D02D6D"/>
    <w:rsid w:val="00D03102"/>
    <w:rsid w:val="00D0370B"/>
    <w:rsid w:val="00D03727"/>
    <w:rsid w:val="00D0378A"/>
    <w:rsid w:val="00D03C46"/>
    <w:rsid w:val="00D04184"/>
    <w:rsid w:val="00D0423D"/>
    <w:rsid w:val="00D0495A"/>
    <w:rsid w:val="00D04EEE"/>
    <w:rsid w:val="00D04EFE"/>
    <w:rsid w:val="00D05132"/>
    <w:rsid w:val="00D05145"/>
    <w:rsid w:val="00D051E6"/>
    <w:rsid w:val="00D05EA9"/>
    <w:rsid w:val="00D06573"/>
    <w:rsid w:val="00D066B4"/>
    <w:rsid w:val="00D06985"/>
    <w:rsid w:val="00D06AA7"/>
    <w:rsid w:val="00D06ECF"/>
    <w:rsid w:val="00D071F8"/>
    <w:rsid w:val="00D07252"/>
    <w:rsid w:val="00D074F4"/>
    <w:rsid w:val="00D07654"/>
    <w:rsid w:val="00D07CE1"/>
    <w:rsid w:val="00D07F95"/>
    <w:rsid w:val="00D1026A"/>
    <w:rsid w:val="00D1057A"/>
    <w:rsid w:val="00D1060D"/>
    <w:rsid w:val="00D107CF"/>
    <w:rsid w:val="00D10B10"/>
    <w:rsid w:val="00D10B61"/>
    <w:rsid w:val="00D1113B"/>
    <w:rsid w:val="00D112D4"/>
    <w:rsid w:val="00D11852"/>
    <w:rsid w:val="00D11A83"/>
    <w:rsid w:val="00D11B0B"/>
    <w:rsid w:val="00D11BAA"/>
    <w:rsid w:val="00D11C34"/>
    <w:rsid w:val="00D11DDF"/>
    <w:rsid w:val="00D11DEE"/>
    <w:rsid w:val="00D12159"/>
    <w:rsid w:val="00D12293"/>
    <w:rsid w:val="00D12FD7"/>
    <w:rsid w:val="00D130F8"/>
    <w:rsid w:val="00D136E9"/>
    <w:rsid w:val="00D13A4F"/>
    <w:rsid w:val="00D13BD7"/>
    <w:rsid w:val="00D13CB5"/>
    <w:rsid w:val="00D13CFB"/>
    <w:rsid w:val="00D13FC0"/>
    <w:rsid w:val="00D14236"/>
    <w:rsid w:val="00D143FA"/>
    <w:rsid w:val="00D14541"/>
    <w:rsid w:val="00D14553"/>
    <w:rsid w:val="00D148AE"/>
    <w:rsid w:val="00D1496C"/>
    <w:rsid w:val="00D14BC8"/>
    <w:rsid w:val="00D14DB1"/>
    <w:rsid w:val="00D15F43"/>
    <w:rsid w:val="00D16079"/>
    <w:rsid w:val="00D166A8"/>
    <w:rsid w:val="00D16C93"/>
    <w:rsid w:val="00D16E87"/>
    <w:rsid w:val="00D17499"/>
    <w:rsid w:val="00D17741"/>
    <w:rsid w:val="00D17E0B"/>
    <w:rsid w:val="00D2043E"/>
    <w:rsid w:val="00D20A88"/>
    <w:rsid w:val="00D20B26"/>
    <w:rsid w:val="00D20B8B"/>
    <w:rsid w:val="00D2162C"/>
    <w:rsid w:val="00D21A3C"/>
    <w:rsid w:val="00D21BF7"/>
    <w:rsid w:val="00D223A5"/>
    <w:rsid w:val="00D22894"/>
    <w:rsid w:val="00D22E9D"/>
    <w:rsid w:val="00D23030"/>
    <w:rsid w:val="00D233F1"/>
    <w:rsid w:val="00D2378A"/>
    <w:rsid w:val="00D23AD5"/>
    <w:rsid w:val="00D23FC6"/>
    <w:rsid w:val="00D247AB"/>
    <w:rsid w:val="00D24B3A"/>
    <w:rsid w:val="00D24C2C"/>
    <w:rsid w:val="00D24D8D"/>
    <w:rsid w:val="00D24DC0"/>
    <w:rsid w:val="00D255A5"/>
    <w:rsid w:val="00D256F8"/>
    <w:rsid w:val="00D25934"/>
    <w:rsid w:val="00D25A77"/>
    <w:rsid w:val="00D25AB8"/>
    <w:rsid w:val="00D26577"/>
    <w:rsid w:val="00D26675"/>
    <w:rsid w:val="00D2685C"/>
    <w:rsid w:val="00D2696D"/>
    <w:rsid w:val="00D26A3B"/>
    <w:rsid w:val="00D26D73"/>
    <w:rsid w:val="00D26FE8"/>
    <w:rsid w:val="00D2702D"/>
    <w:rsid w:val="00D2711E"/>
    <w:rsid w:val="00D27746"/>
    <w:rsid w:val="00D278BB"/>
    <w:rsid w:val="00D27D58"/>
    <w:rsid w:val="00D3006E"/>
    <w:rsid w:val="00D301EB"/>
    <w:rsid w:val="00D30281"/>
    <w:rsid w:val="00D302FD"/>
    <w:rsid w:val="00D3038A"/>
    <w:rsid w:val="00D3093D"/>
    <w:rsid w:val="00D3098D"/>
    <w:rsid w:val="00D30C7F"/>
    <w:rsid w:val="00D31385"/>
    <w:rsid w:val="00D3196C"/>
    <w:rsid w:val="00D31A02"/>
    <w:rsid w:val="00D32059"/>
    <w:rsid w:val="00D32B80"/>
    <w:rsid w:val="00D33150"/>
    <w:rsid w:val="00D3323C"/>
    <w:rsid w:val="00D33456"/>
    <w:rsid w:val="00D33913"/>
    <w:rsid w:val="00D3396F"/>
    <w:rsid w:val="00D33D4D"/>
    <w:rsid w:val="00D34288"/>
    <w:rsid w:val="00D3468D"/>
    <w:rsid w:val="00D34724"/>
    <w:rsid w:val="00D348FF"/>
    <w:rsid w:val="00D34A0B"/>
    <w:rsid w:val="00D352BF"/>
    <w:rsid w:val="00D35A11"/>
    <w:rsid w:val="00D35F25"/>
    <w:rsid w:val="00D35F4D"/>
    <w:rsid w:val="00D360D7"/>
    <w:rsid w:val="00D3618D"/>
    <w:rsid w:val="00D36234"/>
    <w:rsid w:val="00D36371"/>
    <w:rsid w:val="00D363F3"/>
    <w:rsid w:val="00D36C6A"/>
    <w:rsid w:val="00D36D17"/>
    <w:rsid w:val="00D37494"/>
    <w:rsid w:val="00D37840"/>
    <w:rsid w:val="00D37DAD"/>
    <w:rsid w:val="00D37E57"/>
    <w:rsid w:val="00D401BF"/>
    <w:rsid w:val="00D4068F"/>
    <w:rsid w:val="00D40968"/>
    <w:rsid w:val="00D409FC"/>
    <w:rsid w:val="00D40A6C"/>
    <w:rsid w:val="00D40B06"/>
    <w:rsid w:val="00D40B2C"/>
    <w:rsid w:val="00D40C03"/>
    <w:rsid w:val="00D40E39"/>
    <w:rsid w:val="00D4130D"/>
    <w:rsid w:val="00D4138A"/>
    <w:rsid w:val="00D41760"/>
    <w:rsid w:val="00D41E35"/>
    <w:rsid w:val="00D41E4C"/>
    <w:rsid w:val="00D41E86"/>
    <w:rsid w:val="00D41F3D"/>
    <w:rsid w:val="00D4206C"/>
    <w:rsid w:val="00D42115"/>
    <w:rsid w:val="00D4227D"/>
    <w:rsid w:val="00D425FC"/>
    <w:rsid w:val="00D427D2"/>
    <w:rsid w:val="00D42ADB"/>
    <w:rsid w:val="00D42D16"/>
    <w:rsid w:val="00D42F37"/>
    <w:rsid w:val="00D434E6"/>
    <w:rsid w:val="00D437D8"/>
    <w:rsid w:val="00D437FE"/>
    <w:rsid w:val="00D43839"/>
    <w:rsid w:val="00D439E6"/>
    <w:rsid w:val="00D43D01"/>
    <w:rsid w:val="00D43F82"/>
    <w:rsid w:val="00D4419A"/>
    <w:rsid w:val="00D4458E"/>
    <w:rsid w:val="00D44744"/>
    <w:rsid w:val="00D44994"/>
    <w:rsid w:val="00D44C29"/>
    <w:rsid w:val="00D45017"/>
    <w:rsid w:val="00D45228"/>
    <w:rsid w:val="00D45472"/>
    <w:rsid w:val="00D455A1"/>
    <w:rsid w:val="00D455EB"/>
    <w:rsid w:val="00D45B7C"/>
    <w:rsid w:val="00D45DF3"/>
    <w:rsid w:val="00D45E09"/>
    <w:rsid w:val="00D46174"/>
    <w:rsid w:val="00D46231"/>
    <w:rsid w:val="00D46AC2"/>
    <w:rsid w:val="00D46C86"/>
    <w:rsid w:val="00D46CA6"/>
    <w:rsid w:val="00D46DD7"/>
    <w:rsid w:val="00D47005"/>
    <w:rsid w:val="00D4705B"/>
    <w:rsid w:val="00D47164"/>
    <w:rsid w:val="00D47266"/>
    <w:rsid w:val="00D4728D"/>
    <w:rsid w:val="00D478CF"/>
    <w:rsid w:val="00D47DD0"/>
    <w:rsid w:val="00D50183"/>
    <w:rsid w:val="00D50318"/>
    <w:rsid w:val="00D50527"/>
    <w:rsid w:val="00D506C5"/>
    <w:rsid w:val="00D50AEC"/>
    <w:rsid w:val="00D50B18"/>
    <w:rsid w:val="00D50DD1"/>
    <w:rsid w:val="00D51055"/>
    <w:rsid w:val="00D51252"/>
    <w:rsid w:val="00D512A6"/>
    <w:rsid w:val="00D51A01"/>
    <w:rsid w:val="00D51CC1"/>
    <w:rsid w:val="00D51D12"/>
    <w:rsid w:val="00D51F2B"/>
    <w:rsid w:val="00D52089"/>
    <w:rsid w:val="00D5238B"/>
    <w:rsid w:val="00D53351"/>
    <w:rsid w:val="00D5362B"/>
    <w:rsid w:val="00D53813"/>
    <w:rsid w:val="00D55072"/>
    <w:rsid w:val="00D551B5"/>
    <w:rsid w:val="00D5530D"/>
    <w:rsid w:val="00D55371"/>
    <w:rsid w:val="00D55379"/>
    <w:rsid w:val="00D55531"/>
    <w:rsid w:val="00D559E3"/>
    <w:rsid w:val="00D55A51"/>
    <w:rsid w:val="00D55C80"/>
    <w:rsid w:val="00D55F7F"/>
    <w:rsid w:val="00D55F94"/>
    <w:rsid w:val="00D562C1"/>
    <w:rsid w:val="00D563B2"/>
    <w:rsid w:val="00D56B97"/>
    <w:rsid w:val="00D56BDD"/>
    <w:rsid w:val="00D56DB2"/>
    <w:rsid w:val="00D56E4D"/>
    <w:rsid w:val="00D56E52"/>
    <w:rsid w:val="00D572C2"/>
    <w:rsid w:val="00D5747F"/>
    <w:rsid w:val="00D57495"/>
    <w:rsid w:val="00D574D4"/>
    <w:rsid w:val="00D574FA"/>
    <w:rsid w:val="00D577E8"/>
    <w:rsid w:val="00D578A3"/>
    <w:rsid w:val="00D57B30"/>
    <w:rsid w:val="00D57DB7"/>
    <w:rsid w:val="00D606DD"/>
    <w:rsid w:val="00D60987"/>
    <w:rsid w:val="00D60C8D"/>
    <w:rsid w:val="00D6122B"/>
    <w:rsid w:val="00D61374"/>
    <w:rsid w:val="00D61635"/>
    <w:rsid w:val="00D6165D"/>
    <w:rsid w:val="00D6168A"/>
    <w:rsid w:val="00D616A5"/>
    <w:rsid w:val="00D61B56"/>
    <w:rsid w:val="00D61E01"/>
    <w:rsid w:val="00D61FF0"/>
    <w:rsid w:val="00D6211D"/>
    <w:rsid w:val="00D621F0"/>
    <w:rsid w:val="00D62468"/>
    <w:rsid w:val="00D6247A"/>
    <w:rsid w:val="00D624C8"/>
    <w:rsid w:val="00D62641"/>
    <w:rsid w:val="00D62711"/>
    <w:rsid w:val="00D62C97"/>
    <w:rsid w:val="00D62D49"/>
    <w:rsid w:val="00D630BC"/>
    <w:rsid w:val="00D630E7"/>
    <w:rsid w:val="00D632E7"/>
    <w:rsid w:val="00D633A2"/>
    <w:rsid w:val="00D63517"/>
    <w:rsid w:val="00D63A58"/>
    <w:rsid w:val="00D63B75"/>
    <w:rsid w:val="00D63C8E"/>
    <w:rsid w:val="00D64E9A"/>
    <w:rsid w:val="00D652D6"/>
    <w:rsid w:val="00D6531B"/>
    <w:rsid w:val="00D65552"/>
    <w:rsid w:val="00D65596"/>
    <w:rsid w:val="00D656AF"/>
    <w:rsid w:val="00D6586E"/>
    <w:rsid w:val="00D659B1"/>
    <w:rsid w:val="00D65AB2"/>
    <w:rsid w:val="00D65C27"/>
    <w:rsid w:val="00D65D8E"/>
    <w:rsid w:val="00D66138"/>
    <w:rsid w:val="00D66C1E"/>
    <w:rsid w:val="00D66DFB"/>
    <w:rsid w:val="00D66E18"/>
    <w:rsid w:val="00D672BB"/>
    <w:rsid w:val="00D6734D"/>
    <w:rsid w:val="00D67797"/>
    <w:rsid w:val="00D679CF"/>
    <w:rsid w:val="00D679D3"/>
    <w:rsid w:val="00D67B68"/>
    <w:rsid w:val="00D67F42"/>
    <w:rsid w:val="00D70317"/>
    <w:rsid w:val="00D70A5B"/>
    <w:rsid w:val="00D70F89"/>
    <w:rsid w:val="00D71358"/>
    <w:rsid w:val="00D71B95"/>
    <w:rsid w:val="00D7204D"/>
    <w:rsid w:val="00D7269A"/>
    <w:rsid w:val="00D72B66"/>
    <w:rsid w:val="00D730E7"/>
    <w:rsid w:val="00D7356F"/>
    <w:rsid w:val="00D73587"/>
    <w:rsid w:val="00D73745"/>
    <w:rsid w:val="00D73C6C"/>
    <w:rsid w:val="00D73EAA"/>
    <w:rsid w:val="00D73EBB"/>
    <w:rsid w:val="00D73FB4"/>
    <w:rsid w:val="00D74265"/>
    <w:rsid w:val="00D745D2"/>
    <w:rsid w:val="00D7493E"/>
    <w:rsid w:val="00D74C50"/>
    <w:rsid w:val="00D751FB"/>
    <w:rsid w:val="00D75293"/>
    <w:rsid w:val="00D754D6"/>
    <w:rsid w:val="00D754DC"/>
    <w:rsid w:val="00D75688"/>
    <w:rsid w:val="00D756D4"/>
    <w:rsid w:val="00D7588F"/>
    <w:rsid w:val="00D7605C"/>
    <w:rsid w:val="00D76139"/>
    <w:rsid w:val="00D761AA"/>
    <w:rsid w:val="00D7653C"/>
    <w:rsid w:val="00D7662C"/>
    <w:rsid w:val="00D76752"/>
    <w:rsid w:val="00D76832"/>
    <w:rsid w:val="00D76F15"/>
    <w:rsid w:val="00D76FAE"/>
    <w:rsid w:val="00D77011"/>
    <w:rsid w:val="00D771AB"/>
    <w:rsid w:val="00D77247"/>
    <w:rsid w:val="00D774FE"/>
    <w:rsid w:val="00D777D7"/>
    <w:rsid w:val="00D77966"/>
    <w:rsid w:val="00D77B91"/>
    <w:rsid w:val="00D77F58"/>
    <w:rsid w:val="00D802BD"/>
    <w:rsid w:val="00D80592"/>
    <w:rsid w:val="00D80852"/>
    <w:rsid w:val="00D8096D"/>
    <w:rsid w:val="00D809E1"/>
    <w:rsid w:val="00D80AB8"/>
    <w:rsid w:val="00D812B6"/>
    <w:rsid w:val="00D81792"/>
    <w:rsid w:val="00D817E2"/>
    <w:rsid w:val="00D81839"/>
    <w:rsid w:val="00D81937"/>
    <w:rsid w:val="00D819B1"/>
    <w:rsid w:val="00D81C75"/>
    <w:rsid w:val="00D8221C"/>
    <w:rsid w:val="00D82494"/>
    <w:rsid w:val="00D8249A"/>
    <w:rsid w:val="00D82EB8"/>
    <w:rsid w:val="00D82F1B"/>
    <w:rsid w:val="00D82F69"/>
    <w:rsid w:val="00D83166"/>
    <w:rsid w:val="00D83201"/>
    <w:rsid w:val="00D83519"/>
    <w:rsid w:val="00D835AF"/>
    <w:rsid w:val="00D83919"/>
    <w:rsid w:val="00D83AE9"/>
    <w:rsid w:val="00D83D46"/>
    <w:rsid w:val="00D83EFF"/>
    <w:rsid w:val="00D83F8A"/>
    <w:rsid w:val="00D8439B"/>
    <w:rsid w:val="00D847E5"/>
    <w:rsid w:val="00D84C54"/>
    <w:rsid w:val="00D84DD2"/>
    <w:rsid w:val="00D85009"/>
    <w:rsid w:val="00D85019"/>
    <w:rsid w:val="00D85195"/>
    <w:rsid w:val="00D857B8"/>
    <w:rsid w:val="00D86039"/>
    <w:rsid w:val="00D8675F"/>
    <w:rsid w:val="00D86BFC"/>
    <w:rsid w:val="00D86D73"/>
    <w:rsid w:val="00D8708B"/>
    <w:rsid w:val="00D87175"/>
    <w:rsid w:val="00D877C0"/>
    <w:rsid w:val="00D87834"/>
    <w:rsid w:val="00D87ABF"/>
    <w:rsid w:val="00D90201"/>
    <w:rsid w:val="00D9022F"/>
    <w:rsid w:val="00D9048B"/>
    <w:rsid w:val="00D90CD3"/>
    <w:rsid w:val="00D9152C"/>
    <w:rsid w:val="00D919E6"/>
    <w:rsid w:val="00D91BE1"/>
    <w:rsid w:val="00D92A1B"/>
    <w:rsid w:val="00D92C29"/>
    <w:rsid w:val="00D92D55"/>
    <w:rsid w:val="00D93067"/>
    <w:rsid w:val="00D931C5"/>
    <w:rsid w:val="00D936E2"/>
    <w:rsid w:val="00D9386D"/>
    <w:rsid w:val="00D93E0C"/>
    <w:rsid w:val="00D94430"/>
    <w:rsid w:val="00D9491A"/>
    <w:rsid w:val="00D94D0F"/>
    <w:rsid w:val="00D94E54"/>
    <w:rsid w:val="00D95104"/>
    <w:rsid w:val="00D9530E"/>
    <w:rsid w:val="00D9533A"/>
    <w:rsid w:val="00D9545D"/>
    <w:rsid w:val="00D95477"/>
    <w:rsid w:val="00D95600"/>
    <w:rsid w:val="00D95AED"/>
    <w:rsid w:val="00D95B3A"/>
    <w:rsid w:val="00D96776"/>
    <w:rsid w:val="00D9683C"/>
    <w:rsid w:val="00D96D44"/>
    <w:rsid w:val="00D974F5"/>
    <w:rsid w:val="00D97884"/>
    <w:rsid w:val="00D97E82"/>
    <w:rsid w:val="00D97FE3"/>
    <w:rsid w:val="00DA086A"/>
    <w:rsid w:val="00DA0A78"/>
    <w:rsid w:val="00DA0A7F"/>
    <w:rsid w:val="00DA0BDB"/>
    <w:rsid w:val="00DA1A27"/>
    <w:rsid w:val="00DA1A57"/>
    <w:rsid w:val="00DA1C31"/>
    <w:rsid w:val="00DA2072"/>
    <w:rsid w:val="00DA20BC"/>
    <w:rsid w:val="00DA216B"/>
    <w:rsid w:val="00DA27E4"/>
    <w:rsid w:val="00DA280D"/>
    <w:rsid w:val="00DA2CBC"/>
    <w:rsid w:val="00DA2ED7"/>
    <w:rsid w:val="00DA2F22"/>
    <w:rsid w:val="00DA34FE"/>
    <w:rsid w:val="00DA371E"/>
    <w:rsid w:val="00DA39F5"/>
    <w:rsid w:val="00DA3D59"/>
    <w:rsid w:val="00DA3E7A"/>
    <w:rsid w:val="00DA4105"/>
    <w:rsid w:val="00DA430C"/>
    <w:rsid w:val="00DA4AE1"/>
    <w:rsid w:val="00DA505F"/>
    <w:rsid w:val="00DA5085"/>
    <w:rsid w:val="00DA54AD"/>
    <w:rsid w:val="00DA5549"/>
    <w:rsid w:val="00DA5665"/>
    <w:rsid w:val="00DA5701"/>
    <w:rsid w:val="00DA5AA5"/>
    <w:rsid w:val="00DA615D"/>
    <w:rsid w:val="00DA638C"/>
    <w:rsid w:val="00DA638E"/>
    <w:rsid w:val="00DA6598"/>
    <w:rsid w:val="00DA65B3"/>
    <w:rsid w:val="00DA6B21"/>
    <w:rsid w:val="00DA6C0F"/>
    <w:rsid w:val="00DA6C4B"/>
    <w:rsid w:val="00DA6F94"/>
    <w:rsid w:val="00DA702F"/>
    <w:rsid w:val="00DA74B1"/>
    <w:rsid w:val="00DA7C38"/>
    <w:rsid w:val="00DA7F7E"/>
    <w:rsid w:val="00DA7F8A"/>
    <w:rsid w:val="00DB00FC"/>
    <w:rsid w:val="00DB0176"/>
    <w:rsid w:val="00DB0404"/>
    <w:rsid w:val="00DB06D8"/>
    <w:rsid w:val="00DB079D"/>
    <w:rsid w:val="00DB0A24"/>
    <w:rsid w:val="00DB0C0A"/>
    <w:rsid w:val="00DB0DDC"/>
    <w:rsid w:val="00DB11F8"/>
    <w:rsid w:val="00DB18F8"/>
    <w:rsid w:val="00DB1BBB"/>
    <w:rsid w:val="00DB1F2A"/>
    <w:rsid w:val="00DB251E"/>
    <w:rsid w:val="00DB297F"/>
    <w:rsid w:val="00DB2AFF"/>
    <w:rsid w:val="00DB2B0B"/>
    <w:rsid w:val="00DB2BA7"/>
    <w:rsid w:val="00DB2E23"/>
    <w:rsid w:val="00DB2FA3"/>
    <w:rsid w:val="00DB3153"/>
    <w:rsid w:val="00DB317A"/>
    <w:rsid w:val="00DB3799"/>
    <w:rsid w:val="00DB3A54"/>
    <w:rsid w:val="00DB3B82"/>
    <w:rsid w:val="00DB3E86"/>
    <w:rsid w:val="00DB3EAB"/>
    <w:rsid w:val="00DB4536"/>
    <w:rsid w:val="00DB47B3"/>
    <w:rsid w:val="00DB485D"/>
    <w:rsid w:val="00DB49DE"/>
    <w:rsid w:val="00DB4AFC"/>
    <w:rsid w:val="00DB4C0B"/>
    <w:rsid w:val="00DB4C2B"/>
    <w:rsid w:val="00DB500D"/>
    <w:rsid w:val="00DB55E8"/>
    <w:rsid w:val="00DB5838"/>
    <w:rsid w:val="00DB5AF4"/>
    <w:rsid w:val="00DB5B13"/>
    <w:rsid w:val="00DB6071"/>
    <w:rsid w:val="00DB67C6"/>
    <w:rsid w:val="00DB774D"/>
    <w:rsid w:val="00DB7BD1"/>
    <w:rsid w:val="00DB7CB9"/>
    <w:rsid w:val="00DB7FFC"/>
    <w:rsid w:val="00DC01BD"/>
    <w:rsid w:val="00DC03B3"/>
    <w:rsid w:val="00DC04A3"/>
    <w:rsid w:val="00DC0951"/>
    <w:rsid w:val="00DC0B22"/>
    <w:rsid w:val="00DC0C5C"/>
    <w:rsid w:val="00DC0E42"/>
    <w:rsid w:val="00DC1327"/>
    <w:rsid w:val="00DC1350"/>
    <w:rsid w:val="00DC141C"/>
    <w:rsid w:val="00DC150B"/>
    <w:rsid w:val="00DC162B"/>
    <w:rsid w:val="00DC17C2"/>
    <w:rsid w:val="00DC180A"/>
    <w:rsid w:val="00DC1BDB"/>
    <w:rsid w:val="00DC1D0D"/>
    <w:rsid w:val="00DC1E85"/>
    <w:rsid w:val="00DC215D"/>
    <w:rsid w:val="00DC24C8"/>
    <w:rsid w:val="00DC28FF"/>
    <w:rsid w:val="00DC3237"/>
    <w:rsid w:val="00DC3591"/>
    <w:rsid w:val="00DC3DDD"/>
    <w:rsid w:val="00DC41A4"/>
    <w:rsid w:val="00DC4665"/>
    <w:rsid w:val="00DC49D0"/>
    <w:rsid w:val="00DC4A5F"/>
    <w:rsid w:val="00DC4FBA"/>
    <w:rsid w:val="00DC527F"/>
    <w:rsid w:val="00DC543F"/>
    <w:rsid w:val="00DC55DC"/>
    <w:rsid w:val="00DC5672"/>
    <w:rsid w:val="00DC57D6"/>
    <w:rsid w:val="00DC5D68"/>
    <w:rsid w:val="00DC5E05"/>
    <w:rsid w:val="00DC5EB3"/>
    <w:rsid w:val="00DC5FAD"/>
    <w:rsid w:val="00DC60A2"/>
    <w:rsid w:val="00DC6154"/>
    <w:rsid w:val="00DC61C0"/>
    <w:rsid w:val="00DC6255"/>
    <w:rsid w:val="00DC62C9"/>
    <w:rsid w:val="00DC6600"/>
    <w:rsid w:val="00DC6748"/>
    <w:rsid w:val="00DC67BD"/>
    <w:rsid w:val="00DC6924"/>
    <w:rsid w:val="00DC6DFA"/>
    <w:rsid w:val="00DC6EE6"/>
    <w:rsid w:val="00DC7141"/>
    <w:rsid w:val="00DC71F2"/>
    <w:rsid w:val="00DC746B"/>
    <w:rsid w:val="00DC76B7"/>
    <w:rsid w:val="00DC7760"/>
    <w:rsid w:val="00DD0168"/>
    <w:rsid w:val="00DD07B3"/>
    <w:rsid w:val="00DD08AC"/>
    <w:rsid w:val="00DD0C37"/>
    <w:rsid w:val="00DD19AC"/>
    <w:rsid w:val="00DD2025"/>
    <w:rsid w:val="00DD22B6"/>
    <w:rsid w:val="00DD22EA"/>
    <w:rsid w:val="00DD23A0"/>
    <w:rsid w:val="00DD24AB"/>
    <w:rsid w:val="00DD2923"/>
    <w:rsid w:val="00DD2AF3"/>
    <w:rsid w:val="00DD2B9A"/>
    <w:rsid w:val="00DD2D52"/>
    <w:rsid w:val="00DD33AA"/>
    <w:rsid w:val="00DD3533"/>
    <w:rsid w:val="00DD3640"/>
    <w:rsid w:val="00DD3B0B"/>
    <w:rsid w:val="00DD3EF5"/>
    <w:rsid w:val="00DD3FD5"/>
    <w:rsid w:val="00DD4C6D"/>
    <w:rsid w:val="00DD5222"/>
    <w:rsid w:val="00DD53FA"/>
    <w:rsid w:val="00DD54D4"/>
    <w:rsid w:val="00DD579C"/>
    <w:rsid w:val="00DD5AEC"/>
    <w:rsid w:val="00DD5F42"/>
    <w:rsid w:val="00DD5F73"/>
    <w:rsid w:val="00DD617B"/>
    <w:rsid w:val="00DD624E"/>
    <w:rsid w:val="00DD6CE6"/>
    <w:rsid w:val="00DD6D23"/>
    <w:rsid w:val="00DD6D91"/>
    <w:rsid w:val="00DD75D0"/>
    <w:rsid w:val="00DD76DB"/>
    <w:rsid w:val="00DD79FC"/>
    <w:rsid w:val="00DD7D7A"/>
    <w:rsid w:val="00DD7EE2"/>
    <w:rsid w:val="00DE03B3"/>
    <w:rsid w:val="00DE08CE"/>
    <w:rsid w:val="00DE0DA4"/>
    <w:rsid w:val="00DE0E59"/>
    <w:rsid w:val="00DE0F6C"/>
    <w:rsid w:val="00DE116A"/>
    <w:rsid w:val="00DE1911"/>
    <w:rsid w:val="00DE197B"/>
    <w:rsid w:val="00DE1CD1"/>
    <w:rsid w:val="00DE219B"/>
    <w:rsid w:val="00DE235F"/>
    <w:rsid w:val="00DE2460"/>
    <w:rsid w:val="00DE2479"/>
    <w:rsid w:val="00DE29EA"/>
    <w:rsid w:val="00DE2AD7"/>
    <w:rsid w:val="00DE2BCF"/>
    <w:rsid w:val="00DE2F5D"/>
    <w:rsid w:val="00DE36A7"/>
    <w:rsid w:val="00DE3708"/>
    <w:rsid w:val="00DE3783"/>
    <w:rsid w:val="00DE3EBC"/>
    <w:rsid w:val="00DE4010"/>
    <w:rsid w:val="00DE416D"/>
    <w:rsid w:val="00DE42AB"/>
    <w:rsid w:val="00DE44BF"/>
    <w:rsid w:val="00DE4861"/>
    <w:rsid w:val="00DE4903"/>
    <w:rsid w:val="00DE4EA9"/>
    <w:rsid w:val="00DE514C"/>
    <w:rsid w:val="00DE52E3"/>
    <w:rsid w:val="00DE53EB"/>
    <w:rsid w:val="00DE6660"/>
    <w:rsid w:val="00DE66D0"/>
    <w:rsid w:val="00DE694B"/>
    <w:rsid w:val="00DE6ADD"/>
    <w:rsid w:val="00DE6BAB"/>
    <w:rsid w:val="00DE6CCD"/>
    <w:rsid w:val="00DE70F4"/>
    <w:rsid w:val="00DE73B3"/>
    <w:rsid w:val="00DE74B6"/>
    <w:rsid w:val="00DE7A3D"/>
    <w:rsid w:val="00DE7ADD"/>
    <w:rsid w:val="00DE7C00"/>
    <w:rsid w:val="00DE7D1D"/>
    <w:rsid w:val="00DF00C9"/>
    <w:rsid w:val="00DF00E3"/>
    <w:rsid w:val="00DF0148"/>
    <w:rsid w:val="00DF03E9"/>
    <w:rsid w:val="00DF03ED"/>
    <w:rsid w:val="00DF04EE"/>
    <w:rsid w:val="00DF0BF4"/>
    <w:rsid w:val="00DF10CD"/>
    <w:rsid w:val="00DF1303"/>
    <w:rsid w:val="00DF179D"/>
    <w:rsid w:val="00DF17F3"/>
    <w:rsid w:val="00DF1A69"/>
    <w:rsid w:val="00DF1A79"/>
    <w:rsid w:val="00DF1DEB"/>
    <w:rsid w:val="00DF1E58"/>
    <w:rsid w:val="00DF1E9C"/>
    <w:rsid w:val="00DF2489"/>
    <w:rsid w:val="00DF26B1"/>
    <w:rsid w:val="00DF29CF"/>
    <w:rsid w:val="00DF2ACF"/>
    <w:rsid w:val="00DF2F58"/>
    <w:rsid w:val="00DF377D"/>
    <w:rsid w:val="00DF3B7A"/>
    <w:rsid w:val="00DF3BB2"/>
    <w:rsid w:val="00DF3C4D"/>
    <w:rsid w:val="00DF3F7C"/>
    <w:rsid w:val="00DF40F2"/>
    <w:rsid w:val="00DF4572"/>
    <w:rsid w:val="00DF45E4"/>
    <w:rsid w:val="00DF4658"/>
    <w:rsid w:val="00DF4A02"/>
    <w:rsid w:val="00DF4AE0"/>
    <w:rsid w:val="00DF4C32"/>
    <w:rsid w:val="00DF4D4C"/>
    <w:rsid w:val="00DF5E0F"/>
    <w:rsid w:val="00DF6824"/>
    <w:rsid w:val="00DF697E"/>
    <w:rsid w:val="00DF6AD6"/>
    <w:rsid w:val="00DF6C8B"/>
    <w:rsid w:val="00DF6F17"/>
    <w:rsid w:val="00DF6F58"/>
    <w:rsid w:val="00DF6F87"/>
    <w:rsid w:val="00DF7423"/>
    <w:rsid w:val="00DF7675"/>
    <w:rsid w:val="00DF78F9"/>
    <w:rsid w:val="00DF78FA"/>
    <w:rsid w:val="00DF7F18"/>
    <w:rsid w:val="00E002F1"/>
    <w:rsid w:val="00E0082C"/>
    <w:rsid w:val="00E00F07"/>
    <w:rsid w:val="00E014C6"/>
    <w:rsid w:val="00E01D57"/>
    <w:rsid w:val="00E01DAA"/>
    <w:rsid w:val="00E023E5"/>
    <w:rsid w:val="00E02432"/>
    <w:rsid w:val="00E027A4"/>
    <w:rsid w:val="00E02A38"/>
    <w:rsid w:val="00E02EEA"/>
    <w:rsid w:val="00E03F47"/>
    <w:rsid w:val="00E04022"/>
    <w:rsid w:val="00E04092"/>
    <w:rsid w:val="00E04767"/>
    <w:rsid w:val="00E04858"/>
    <w:rsid w:val="00E04882"/>
    <w:rsid w:val="00E05156"/>
    <w:rsid w:val="00E05D7F"/>
    <w:rsid w:val="00E06900"/>
    <w:rsid w:val="00E06C7C"/>
    <w:rsid w:val="00E06CF9"/>
    <w:rsid w:val="00E07026"/>
    <w:rsid w:val="00E07061"/>
    <w:rsid w:val="00E071A0"/>
    <w:rsid w:val="00E07208"/>
    <w:rsid w:val="00E0728A"/>
    <w:rsid w:val="00E0728F"/>
    <w:rsid w:val="00E0743E"/>
    <w:rsid w:val="00E0755C"/>
    <w:rsid w:val="00E07743"/>
    <w:rsid w:val="00E07E17"/>
    <w:rsid w:val="00E1010A"/>
    <w:rsid w:val="00E101CB"/>
    <w:rsid w:val="00E102A5"/>
    <w:rsid w:val="00E1045D"/>
    <w:rsid w:val="00E10DD9"/>
    <w:rsid w:val="00E10E19"/>
    <w:rsid w:val="00E116E8"/>
    <w:rsid w:val="00E11F88"/>
    <w:rsid w:val="00E127B7"/>
    <w:rsid w:val="00E12E0E"/>
    <w:rsid w:val="00E12F78"/>
    <w:rsid w:val="00E13744"/>
    <w:rsid w:val="00E138DD"/>
    <w:rsid w:val="00E13B8C"/>
    <w:rsid w:val="00E13BD3"/>
    <w:rsid w:val="00E13DC4"/>
    <w:rsid w:val="00E13E3D"/>
    <w:rsid w:val="00E14147"/>
    <w:rsid w:val="00E14A7E"/>
    <w:rsid w:val="00E14E71"/>
    <w:rsid w:val="00E14F95"/>
    <w:rsid w:val="00E1503C"/>
    <w:rsid w:val="00E15178"/>
    <w:rsid w:val="00E151E1"/>
    <w:rsid w:val="00E15976"/>
    <w:rsid w:val="00E159FA"/>
    <w:rsid w:val="00E15E38"/>
    <w:rsid w:val="00E15EC2"/>
    <w:rsid w:val="00E15EF0"/>
    <w:rsid w:val="00E15FC7"/>
    <w:rsid w:val="00E16326"/>
    <w:rsid w:val="00E1662D"/>
    <w:rsid w:val="00E166EA"/>
    <w:rsid w:val="00E169AC"/>
    <w:rsid w:val="00E16CD6"/>
    <w:rsid w:val="00E16F73"/>
    <w:rsid w:val="00E173D4"/>
    <w:rsid w:val="00E17619"/>
    <w:rsid w:val="00E17677"/>
    <w:rsid w:val="00E17805"/>
    <w:rsid w:val="00E17C12"/>
    <w:rsid w:val="00E20F79"/>
    <w:rsid w:val="00E20FCE"/>
    <w:rsid w:val="00E21278"/>
    <w:rsid w:val="00E215B7"/>
    <w:rsid w:val="00E21A70"/>
    <w:rsid w:val="00E2215E"/>
    <w:rsid w:val="00E22362"/>
    <w:rsid w:val="00E22584"/>
    <w:rsid w:val="00E226A3"/>
    <w:rsid w:val="00E22B9B"/>
    <w:rsid w:val="00E22BCF"/>
    <w:rsid w:val="00E22CCD"/>
    <w:rsid w:val="00E2349F"/>
    <w:rsid w:val="00E234B4"/>
    <w:rsid w:val="00E2366A"/>
    <w:rsid w:val="00E239FE"/>
    <w:rsid w:val="00E23A11"/>
    <w:rsid w:val="00E23FB7"/>
    <w:rsid w:val="00E23FBB"/>
    <w:rsid w:val="00E24384"/>
    <w:rsid w:val="00E24653"/>
    <w:rsid w:val="00E2471B"/>
    <w:rsid w:val="00E249A1"/>
    <w:rsid w:val="00E24A26"/>
    <w:rsid w:val="00E24A27"/>
    <w:rsid w:val="00E24EE9"/>
    <w:rsid w:val="00E25044"/>
    <w:rsid w:val="00E2534F"/>
    <w:rsid w:val="00E25791"/>
    <w:rsid w:val="00E259B8"/>
    <w:rsid w:val="00E25A31"/>
    <w:rsid w:val="00E25E27"/>
    <w:rsid w:val="00E25F89"/>
    <w:rsid w:val="00E26515"/>
    <w:rsid w:val="00E26853"/>
    <w:rsid w:val="00E2688A"/>
    <w:rsid w:val="00E26C4D"/>
    <w:rsid w:val="00E26E12"/>
    <w:rsid w:val="00E26E74"/>
    <w:rsid w:val="00E26F42"/>
    <w:rsid w:val="00E27481"/>
    <w:rsid w:val="00E27712"/>
    <w:rsid w:val="00E27FB6"/>
    <w:rsid w:val="00E30016"/>
    <w:rsid w:val="00E30087"/>
    <w:rsid w:val="00E301E2"/>
    <w:rsid w:val="00E304FD"/>
    <w:rsid w:val="00E3061E"/>
    <w:rsid w:val="00E30F53"/>
    <w:rsid w:val="00E30F6D"/>
    <w:rsid w:val="00E311D7"/>
    <w:rsid w:val="00E3147E"/>
    <w:rsid w:val="00E3168E"/>
    <w:rsid w:val="00E31732"/>
    <w:rsid w:val="00E31D08"/>
    <w:rsid w:val="00E31DBA"/>
    <w:rsid w:val="00E32298"/>
    <w:rsid w:val="00E32710"/>
    <w:rsid w:val="00E32713"/>
    <w:rsid w:val="00E3274E"/>
    <w:rsid w:val="00E328C3"/>
    <w:rsid w:val="00E32983"/>
    <w:rsid w:val="00E32D03"/>
    <w:rsid w:val="00E32D62"/>
    <w:rsid w:val="00E3328A"/>
    <w:rsid w:val="00E334B5"/>
    <w:rsid w:val="00E337C0"/>
    <w:rsid w:val="00E339DC"/>
    <w:rsid w:val="00E33C20"/>
    <w:rsid w:val="00E33D0A"/>
    <w:rsid w:val="00E33E15"/>
    <w:rsid w:val="00E342F5"/>
    <w:rsid w:val="00E345A1"/>
    <w:rsid w:val="00E346E7"/>
    <w:rsid w:val="00E3480A"/>
    <w:rsid w:val="00E34852"/>
    <w:rsid w:val="00E34A43"/>
    <w:rsid w:val="00E34AB0"/>
    <w:rsid w:val="00E35EBE"/>
    <w:rsid w:val="00E36184"/>
    <w:rsid w:val="00E361B8"/>
    <w:rsid w:val="00E36776"/>
    <w:rsid w:val="00E36A1B"/>
    <w:rsid w:val="00E36D05"/>
    <w:rsid w:val="00E36F83"/>
    <w:rsid w:val="00E3741D"/>
    <w:rsid w:val="00E37A72"/>
    <w:rsid w:val="00E37FD6"/>
    <w:rsid w:val="00E37FEE"/>
    <w:rsid w:val="00E40615"/>
    <w:rsid w:val="00E40AAC"/>
    <w:rsid w:val="00E412FA"/>
    <w:rsid w:val="00E41642"/>
    <w:rsid w:val="00E41E97"/>
    <w:rsid w:val="00E42047"/>
    <w:rsid w:val="00E4260A"/>
    <w:rsid w:val="00E427F1"/>
    <w:rsid w:val="00E429ED"/>
    <w:rsid w:val="00E42B0D"/>
    <w:rsid w:val="00E42D81"/>
    <w:rsid w:val="00E42F36"/>
    <w:rsid w:val="00E4316C"/>
    <w:rsid w:val="00E43711"/>
    <w:rsid w:val="00E43E44"/>
    <w:rsid w:val="00E43F37"/>
    <w:rsid w:val="00E43F68"/>
    <w:rsid w:val="00E44086"/>
    <w:rsid w:val="00E450ED"/>
    <w:rsid w:val="00E452E7"/>
    <w:rsid w:val="00E45EB8"/>
    <w:rsid w:val="00E45FB7"/>
    <w:rsid w:val="00E46870"/>
    <w:rsid w:val="00E46930"/>
    <w:rsid w:val="00E46994"/>
    <w:rsid w:val="00E46A80"/>
    <w:rsid w:val="00E46F10"/>
    <w:rsid w:val="00E46F19"/>
    <w:rsid w:val="00E4748C"/>
    <w:rsid w:val="00E475B4"/>
    <w:rsid w:val="00E47894"/>
    <w:rsid w:val="00E47905"/>
    <w:rsid w:val="00E4791B"/>
    <w:rsid w:val="00E47E31"/>
    <w:rsid w:val="00E503E8"/>
    <w:rsid w:val="00E5053B"/>
    <w:rsid w:val="00E50A17"/>
    <w:rsid w:val="00E50AC6"/>
    <w:rsid w:val="00E5126C"/>
    <w:rsid w:val="00E5146E"/>
    <w:rsid w:val="00E51A8B"/>
    <w:rsid w:val="00E51A8E"/>
    <w:rsid w:val="00E51CA8"/>
    <w:rsid w:val="00E51DDD"/>
    <w:rsid w:val="00E51FDD"/>
    <w:rsid w:val="00E52435"/>
    <w:rsid w:val="00E5290A"/>
    <w:rsid w:val="00E52B21"/>
    <w:rsid w:val="00E52C75"/>
    <w:rsid w:val="00E52E5C"/>
    <w:rsid w:val="00E53111"/>
    <w:rsid w:val="00E53122"/>
    <w:rsid w:val="00E5351B"/>
    <w:rsid w:val="00E53FA9"/>
    <w:rsid w:val="00E540FB"/>
    <w:rsid w:val="00E5414C"/>
    <w:rsid w:val="00E54210"/>
    <w:rsid w:val="00E546AC"/>
    <w:rsid w:val="00E547B3"/>
    <w:rsid w:val="00E54D97"/>
    <w:rsid w:val="00E55286"/>
    <w:rsid w:val="00E55290"/>
    <w:rsid w:val="00E55663"/>
    <w:rsid w:val="00E55B83"/>
    <w:rsid w:val="00E56491"/>
    <w:rsid w:val="00E56655"/>
    <w:rsid w:val="00E56AD3"/>
    <w:rsid w:val="00E5733D"/>
    <w:rsid w:val="00E57410"/>
    <w:rsid w:val="00E57649"/>
    <w:rsid w:val="00E5766F"/>
    <w:rsid w:val="00E57A54"/>
    <w:rsid w:val="00E57CF0"/>
    <w:rsid w:val="00E600D2"/>
    <w:rsid w:val="00E60693"/>
    <w:rsid w:val="00E6087C"/>
    <w:rsid w:val="00E61CC0"/>
    <w:rsid w:val="00E61FB3"/>
    <w:rsid w:val="00E6225C"/>
    <w:rsid w:val="00E624CE"/>
    <w:rsid w:val="00E6277B"/>
    <w:rsid w:val="00E628A0"/>
    <w:rsid w:val="00E62A8B"/>
    <w:rsid w:val="00E62E23"/>
    <w:rsid w:val="00E62EB0"/>
    <w:rsid w:val="00E63073"/>
    <w:rsid w:val="00E630C6"/>
    <w:rsid w:val="00E630D5"/>
    <w:rsid w:val="00E63684"/>
    <w:rsid w:val="00E639BB"/>
    <w:rsid w:val="00E641F8"/>
    <w:rsid w:val="00E64340"/>
    <w:rsid w:val="00E64424"/>
    <w:rsid w:val="00E64571"/>
    <w:rsid w:val="00E64930"/>
    <w:rsid w:val="00E64C99"/>
    <w:rsid w:val="00E64CD3"/>
    <w:rsid w:val="00E653E8"/>
    <w:rsid w:val="00E65607"/>
    <w:rsid w:val="00E6585F"/>
    <w:rsid w:val="00E65934"/>
    <w:rsid w:val="00E6594C"/>
    <w:rsid w:val="00E65B3E"/>
    <w:rsid w:val="00E6624F"/>
    <w:rsid w:val="00E66459"/>
    <w:rsid w:val="00E66503"/>
    <w:rsid w:val="00E66B68"/>
    <w:rsid w:val="00E66C05"/>
    <w:rsid w:val="00E66FEE"/>
    <w:rsid w:val="00E671C9"/>
    <w:rsid w:val="00E671DC"/>
    <w:rsid w:val="00E6743F"/>
    <w:rsid w:val="00E67453"/>
    <w:rsid w:val="00E6758E"/>
    <w:rsid w:val="00E67E23"/>
    <w:rsid w:val="00E67F79"/>
    <w:rsid w:val="00E70016"/>
    <w:rsid w:val="00E70422"/>
    <w:rsid w:val="00E70715"/>
    <w:rsid w:val="00E70716"/>
    <w:rsid w:val="00E70836"/>
    <w:rsid w:val="00E70BC7"/>
    <w:rsid w:val="00E70BFB"/>
    <w:rsid w:val="00E70EAD"/>
    <w:rsid w:val="00E70FBC"/>
    <w:rsid w:val="00E716B9"/>
    <w:rsid w:val="00E71A1B"/>
    <w:rsid w:val="00E71A44"/>
    <w:rsid w:val="00E7246B"/>
    <w:rsid w:val="00E72748"/>
    <w:rsid w:val="00E72A54"/>
    <w:rsid w:val="00E72B3A"/>
    <w:rsid w:val="00E72C01"/>
    <w:rsid w:val="00E72C05"/>
    <w:rsid w:val="00E741AC"/>
    <w:rsid w:val="00E74308"/>
    <w:rsid w:val="00E74B24"/>
    <w:rsid w:val="00E74D8E"/>
    <w:rsid w:val="00E75174"/>
    <w:rsid w:val="00E75199"/>
    <w:rsid w:val="00E751C1"/>
    <w:rsid w:val="00E75986"/>
    <w:rsid w:val="00E75C79"/>
    <w:rsid w:val="00E75DBA"/>
    <w:rsid w:val="00E75EBA"/>
    <w:rsid w:val="00E76365"/>
    <w:rsid w:val="00E76392"/>
    <w:rsid w:val="00E763B4"/>
    <w:rsid w:val="00E769BC"/>
    <w:rsid w:val="00E76A46"/>
    <w:rsid w:val="00E76B5A"/>
    <w:rsid w:val="00E76C08"/>
    <w:rsid w:val="00E76C40"/>
    <w:rsid w:val="00E76E8E"/>
    <w:rsid w:val="00E77270"/>
    <w:rsid w:val="00E7745E"/>
    <w:rsid w:val="00E775C5"/>
    <w:rsid w:val="00E77625"/>
    <w:rsid w:val="00E77779"/>
    <w:rsid w:val="00E7777F"/>
    <w:rsid w:val="00E777FC"/>
    <w:rsid w:val="00E77848"/>
    <w:rsid w:val="00E80514"/>
    <w:rsid w:val="00E805E3"/>
    <w:rsid w:val="00E80D19"/>
    <w:rsid w:val="00E80E5B"/>
    <w:rsid w:val="00E80FF8"/>
    <w:rsid w:val="00E8104F"/>
    <w:rsid w:val="00E816C5"/>
    <w:rsid w:val="00E818C7"/>
    <w:rsid w:val="00E81C26"/>
    <w:rsid w:val="00E81CE0"/>
    <w:rsid w:val="00E81D25"/>
    <w:rsid w:val="00E81E7C"/>
    <w:rsid w:val="00E8224D"/>
    <w:rsid w:val="00E832D2"/>
    <w:rsid w:val="00E840DA"/>
    <w:rsid w:val="00E84101"/>
    <w:rsid w:val="00E842A6"/>
    <w:rsid w:val="00E84AAC"/>
    <w:rsid w:val="00E84BFA"/>
    <w:rsid w:val="00E8519F"/>
    <w:rsid w:val="00E85241"/>
    <w:rsid w:val="00E85740"/>
    <w:rsid w:val="00E85746"/>
    <w:rsid w:val="00E858B4"/>
    <w:rsid w:val="00E85AEA"/>
    <w:rsid w:val="00E85C39"/>
    <w:rsid w:val="00E85CC3"/>
    <w:rsid w:val="00E85DC9"/>
    <w:rsid w:val="00E85F48"/>
    <w:rsid w:val="00E8613C"/>
    <w:rsid w:val="00E8622B"/>
    <w:rsid w:val="00E862C9"/>
    <w:rsid w:val="00E8644A"/>
    <w:rsid w:val="00E86813"/>
    <w:rsid w:val="00E86C16"/>
    <w:rsid w:val="00E870BA"/>
    <w:rsid w:val="00E87345"/>
    <w:rsid w:val="00E90279"/>
    <w:rsid w:val="00E90635"/>
    <w:rsid w:val="00E9066F"/>
    <w:rsid w:val="00E909A1"/>
    <w:rsid w:val="00E90BFF"/>
    <w:rsid w:val="00E90FCB"/>
    <w:rsid w:val="00E913ED"/>
    <w:rsid w:val="00E914B4"/>
    <w:rsid w:val="00E91585"/>
    <w:rsid w:val="00E9176B"/>
    <w:rsid w:val="00E919FA"/>
    <w:rsid w:val="00E91D5F"/>
    <w:rsid w:val="00E91F04"/>
    <w:rsid w:val="00E91F35"/>
    <w:rsid w:val="00E92385"/>
    <w:rsid w:val="00E9329D"/>
    <w:rsid w:val="00E934D7"/>
    <w:rsid w:val="00E93723"/>
    <w:rsid w:val="00E93970"/>
    <w:rsid w:val="00E94AA1"/>
    <w:rsid w:val="00E94B12"/>
    <w:rsid w:val="00E94EC4"/>
    <w:rsid w:val="00E950F0"/>
    <w:rsid w:val="00E957CE"/>
    <w:rsid w:val="00E95959"/>
    <w:rsid w:val="00E95BA6"/>
    <w:rsid w:val="00E95DFA"/>
    <w:rsid w:val="00E95E66"/>
    <w:rsid w:val="00E95FFD"/>
    <w:rsid w:val="00E9670C"/>
    <w:rsid w:val="00E96E98"/>
    <w:rsid w:val="00E97648"/>
    <w:rsid w:val="00E979B5"/>
    <w:rsid w:val="00EA005A"/>
    <w:rsid w:val="00EA0810"/>
    <w:rsid w:val="00EA0A8A"/>
    <w:rsid w:val="00EA0E4A"/>
    <w:rsid w:val="00EA0E67"/>
    <w:rsid w:val="00EA0F90"/>
    <w:rsid w:val="00EA1545"/>
    <w:rsid w:val="00EA17BE"/>
    <w:rsid w:val="00EA193B"/>
    <w:rsid w:val="00EA19FA"/>
    <w:rsid w:val="00EA1A54"/>
    <w:rsid w:val="00EA1D2C"/>
    <w:rsid w:val="00EA1D75"/>
    <w:rsid w:val="00EA21E5"/>
    <w:rsid w:val="00EA2226"/>
    <w:rsid w:val="00EA22E4"/>
    <w:rsid w:val="00EA2367"/>
    <w:rsid w:val="00EA26FC"/>
    <w:rsid w:val="00EA27C5"/>
    <w:rsid w:val="00EA2BC0"/>
    <w:rsid w:val="00EA33D2"/>
    <w:rsid w:val="00EA35DD"/>
    <w:rsid w:val="00EA361D"/>
    <w:rsid w:val="00EA3712"/>
    <w:rsid w:val="00EA3B5A"/>
    <w:rsid w:val="00EA3D1A"/>
    <w:rsid w:val="00EA3E5A"/>
    <w:rsid w:val="00EA410E"/>
    <w:rsid w:val="00EA4411"/>
    <w:rsid w:val="00EA45B3"/>
    <w:rsid w:val="00EA4E80"/>
    <w:rsid w:val="00EA4EB5"/>
    <w:rsid w:val="00EA4FD1"/>
    <w:rsid w:val="00EA5033"/>
    <w:rsid w:val="00EA53C2"/>
    <w:rsid w:val="00EA54F1"/>
    <w:rsid w:val="00EA54FA"/>
    <w:rsid w:val="00EA55F3"/>
    <w:rsid w:val="00EA5695"/>
    <w:rsid w:val="00EA5733"/>
    <w:rsid w:val="00EA583D"/>
    <w:rsid w:val="00EA5967"/>
    <w:rsid w:val="00EA5B0A"/>
    <w:rsid w:val="00EA5B2E"/>
    <w:rsid w:val="00EA618B"/>
    <w:rsid w:val="00EA6360"/>
    <w:rsid w:val="00EA6486"/>
    <w:rsid w:val="00EA64DC"/>
    <w:rsid w:val="00EA65AD"/>
    <w:rsid w:val="00EA6705"/>
    <w:rsid w:val="00EA67BE"/>
    <w:rsid w:val="00EA6E87"/>
    <w:rsid w:val="00EA7017"/>
    <w:rsid w:val="00EA754F"/>
    <w:rsid w:val="00EA766B"/>
    <w:rsid w:val="00EA76DC"/>
    <w:rsid w:val="00EA7EFD"/>
    <w:rsid w:val="00EA7FCF"/>
    <w:rsid w:val="00EB0197"/>
    <w:rsid w:val="00EB09DD"/>
    <w:rsid w:val="00EB0CA3"/>
    <w:rsid w:val="00EB1007"/>
    <w:rsid w:val="00EB1028"/>
    <w:rsid w:val="00EB104F"/>
    <w:rsid w:val="00EB1319"/>
    <w:rsid w:val="00EB13DB"/>
    <w:rsid w:val="00EB1B27"/>
    <w:rsid w:val="00EB1B94"/>
    <w:rsid w:val="00EB1CCE"/>
    <w:rsid w:val="00EB1DA8"/>
    <w:rsid w:val="00EB1E4D"/>
    <w:rsid w:val="00EB2187"/>
    <w:rsid w:val="00EB273B"/>
    <w:rsid w:val="00EB3295"/>
    <w:rsid w:val="00EB33AE"/>
    <w:rsid w:val="00EB3592"/>
    <w:rsid w:val="00EB3F8B"/>
    <w:rsid w:val="00EB4025"/>
    <w:rsid w:val="00EB40B3"/>
    <w:rsid w:val="00EB410B"/>
    <w:rsid w:val="00EB415C"/>
    <w:rsid w:val="00EB429D"/>
    <w:rsid w:val="00EB4875"/>
    <w:rsid w:val="00EB4CFF"/>
    <w:rsid w:val="00EB4D31"/>
    <w:rsid w:val="00EB5476"/>
    <w:rsid w:val="00EB58DB"/>
    <w:rsid w:val="00EB6007"/>
    <w:rsid w:val="00EB61D3"/>
    <w:rsid w:val="00EB620D"/>
    <w:rsid w:val="00EB64A3"/>
    <w:rsid w:val="00EB69D4"/>
    <w:rsid w:val="00EB6A4E"/>
    <w:rsid w:val="00EB6D56"/>
    <w:rsid w:val="00EB6F98"/>
    <w:rsid w:val="00EB70B0"/>
    <w:rsid w:val="00EB7633"/>
    <w:rsid w:val="00EB76F2"/>
    <w:rsid w:val="00EB7736"/>
    <w:rsid w:val="00EB7790"/>
    <w:rsid w:val="00EB7C67"/>
    <w:rsid w:val="00EB7D0C"/>
    <w:rsid w:val="00EB7E10"/>
    <w:rsid w:val="00EC0C4B"/>
    <w:rsid w:val="00EC1257"/>
    <w:rsid w:val="00EC1294"/>
    <w:rsid w:val="00EC12E1"/>
    <w:rsid w:val="00EC134E"/>
    <w:rsid w:val="00EC211C"/>
    <w:rsid w:val="00EC2246"/>
    <w:rsid w:val="00EC25F3"/>
    <w:rsid w:val="00EC2652"/>
    <w:rsid w:val="00EC2662"/>
    <w:rsid w:val="00EC2776"/>
    <w:rsid w:val="00EC29B9"/>
    <w:rsid w:val="00EC2E2D"/>
    <w:rsid w:val="00EC37A4"/>
    <w:rsid w:val="00EC462B"/>
    <w:rsid w:val="00EC4675"/>
    <w:rsid w:val="00EC46A5"/>
    <w:rsid w:val="00EC4723"/>
    <w:rsid w:val="00EC498D"/>
    <w:rsid w:val="00EC4A53"/>
    <w:rsid w:val="00EC4AEC"/>
    <w:rsid w:val="00EC4C47"/>
    <w:rsid w:val="00EC4D53"/>
    <w:rsid w:val="00EC4DFC"/>
    <w:rsid w:val="00EC52A4"/>
    <w:rsid w:val="00EC5532"/>
    <w:rsid w:val="00EC5636"/>
    <w:rsid w:val="00EC56E0"/>
    <w:rsid w:val="00EC5920"/>
    <w:rsid w:val="00EC59B4"/>
    <w:rsid w:val="00EC5AEA"/>
    <w:rsid w:val="00EC5AF4"/>
    <w:rsid w:val="00EC6057"/>
    <w:rsid w:val="00EC613A"/>
    <w:rsid w:val="00EC6847"/>
    <w:rsid w:val="00EC6BD7"/>
    <w:rsid w:val="00EC735C"/>
    <w:rsid w:val="00EC7457"/>
    <w:rsid w:val="00EC77AF"/>
    <w:rsid w:val="00EC7816"/>
    <w:rsid w:val="00EC7D4E"/>
    <w:rsid w:val="00EC7DB6"/>
    <w:rsid w:val="00ED104A"/>
    <w:rsid w:val="00ED1261"/>
    <w:rsid w:val="00ED1330"/>
    <w:rsid w:val="00ED162F"/>
    <w:rsid w:val="00ED1930"/>
    <w:rsid w:val="00ED1BA9"/>
    <w:rsid w:val="00ED1DED"/>
    <w:rsid w:val="00ED2259"/>
    <w:rsid w:val="00ED2471"/>
    <w:rsid w:val="00ED28EF"/>
    <w:rsid w:val="00ED295B"/>
    <w:rsid w:val="00ED2C10"/>
    <w:rsid w:val="00ED2D94"/>
    <w:rsid w:val="00ED2E52"/>
    <w:rsid w:val="00ED3024"/>
    <w:rsid w:val="00ED3665"/>
    <w:rsid w:val="00ED3C28"/>
    <w:rsid w:val="00ED3E86"/>
    <w:rsid w:val="00ED3EEF"/>
    <w:rsid w:val="00ED3FAD"/>
    <w:rsid w:val="00ED3FD2"/>
    <w:rsid w:val="00ED42BD"/>
    <w:rsid w:val="00ED468B"/>
    <w:rsid w:val="00ED47D3"/>
    <w:rsid w:val="00ED47FA"/>
    <w:rsid w:val="00ED4824"/>
    <w:rsid w:val="00ED4FA1"/>
    <w:rsid w:val="00ED525C"/>
    <w:rsid w:val="00ED5314"/>
    <w:rsid w:val="00ED5335"/>
    <w:rsid w:val="00ED5A8A"/>
    <w:rsid w:val="00ED5B60"/>
    <w:rsid w:val="00ED5FE4"/>
    <w:rsid w:val="00ED612A"/>
    <w:rsid w:val="00ED623B"/>
    <w:rsid w:val="00ED62AD"/>
    <w:rsid w:val="00ED676C"/>
    <w:rsid w:val="00ED6B97"/>
    <w:rsid w:val="00ED71C5"/>
    <w:rsid w:val="00ED75CD"/>
    <w:rsid w:val="00ED7EA4"/>
    <w:rsid w:val="00EE030D"/>
    <w:rsid w:val="00EE0341"/>
    <w:rsid w:val="00EE0549"/>
    <w:rsid w:val="00EE0CFE"/>
    <w:rsid w:val="00EE0D65"/>
    <w:rsid w:val="00EE0EA6"/>
    <w:rsid w:val="00EE0F5E"/>
    <w:rsid w:val="00EE106F"/>
    <w:rsid w:val="00EE1140"/>
    <w:rsid w:val="00EE15FC"/>
    <w:rsid w:val="00EE1612"/>
    <w:rsid w:val="00EE16FA"/>
    <w:rsid w:val="00EE23A9"/>
    <w:rsid w:val="00EE25BD"/>
    <w:rsid w:val="00EE274D"/>
    <w:rsid w:val="00EE2AC9"/>
    <w:rsid w:val="00EE2CE3"/>
    <w:rsid w:val="00EE2E8D"/>
    <w:rsid w:val="00EE2ED6"/>
    <w:rsid w:val="00EE2F9D"/>
    <w:rsid w:val="00EE31C3"/>
    <w:rsid w:val="00EE35FA"/>
    <w:rsid w:val="00EE3779"/>
    <w:rsid w:val="00EE3A75"/>
    <w:rsid w:val="00EE3BC8"/>
    <w:rsid w:val="00EE3C42"/>
    <w:rsid w:val="00EE3D4F"/>
    <w:rsid w:val="00EE3F58"/>
    <w:rsid w:val="00EE46DD"/>
    <w:rsid w:val="00EE4AED"/>
    <w:rsid w:val="00EE52B9"/>
    <w:rsid w:val="00EE534D"/>
    <w:rsid w:val="00EE53DC"/>
    <w:rsid w:val="00EE54B9"/>
    <w:rsid w:val="00EE5560"/>
    <w:rsid w:val="00EE55D4"/>
    <w:rsid w:val="00EE570B"/>
    <w:rsid w:val="00EE63F2"/>
    <w:rsid w:val="00EE647D"/>
    <w:rsid w:val="00EE6612"/>
    <w:rsid w:val="00EE6668"/>
    <w:rsid w:val="00EE6B71"/>
    <w:rsid w:val="00EE6DDA"/>
    <w:rsid w:val="00EE6F1E"/>
    <w:rsid w:val="00EF032A"/>
    <w:rsid w:val="00EF0348"/>
    <w:rsid w:val="00EF06B6"/>
    <w:rsid w:val="00EF0865"/>
    <w:rsid w:val="00EF1041"/>
    <w:rsid w:val="00EF1350"/>
    <w:rsid w:val="00EF1407"/>
    <w:rsid w:val="00EF1790"/>
    <w:rsid w:val="00EF1BE7"/>
    <w:rsid w:val="00EF1D8A"/>
    <w:rsid w:val="00EF1F9C"/>
    <w:rsid w:val="00EF2787"/>
    <w:rsid w:val="00EF2ABA"/>
    <w:rsid w:val="00EF2E62"/>
    <w:rsid w:val="00EF3200"/>
    <w:rsid w:val="00EF33EB"/>
    <w:rsid w:val="00EF38C1"/>
    <w:rsid w:val="00EF3977"/>
    <w:rsid w:val="00EF4366"/>
    <w:rsid w:val="00EF476C"/>
    <w:rsid w:val="00EF4A60"/>
    <w:rsid w:val="00EF4A98"/>
    <w:rsid w:val="00EF4CD6"/>
    <w:rsid w:val="00EF4E82"/>
    <w:rsid w:val="00EF55A0"/>
    <w:rsid w:val="00EF5AA4"/>
    <w:rsid w:val="00EF5B53"/>
    <w:rsid w:val="00EF5DB8"/>
    <w:rsid w:val="00EF6336"/>
    <w:rsid w:val="00EF63D1"/>
    <w:rsid w:val="00EF64C3"/>
    <w:rsid w:val="00EF6501"/>
    <w:rsid w:val="00EF6513"/>
    <w:rsid w:val="00EF6683"/>
    <w:rsid w:val="00EF69B2"/>
    <w:rsid w:val="00EF7002"/>
    <w:rsid w:val="00EF769B"/>
    <w:rsid w:val="00EF786C"/>
    <w:rsid w:val="00EF7BE4"/>
    <w:rsid w:val="00EF7C17"/>
    <w:rsid w:val="00EF7CBF"/>
    <w:rsid w:val="00EF7E84"/>
    <w:rsid w:val="00F0006A"/>
    <w:rsid w:val="00F003D5"/>
    <w:rsid w:val="00F00805"/>
    <w:rsid w:val="00F00D8A"/>
    <w:rsid w:val="00F00EBD"/>
    <w:rsid w:val="00F010C5"/>
    <w:rsid w:val="00F015AC"/>
    <w:rsid w:val="00F01904"/>
    <w:rsid w:val="00F01BA5"/>
    <w:rsid w:val="00F01C87"/>
    <w:rsid w:val="00F027BA"/>
    <w:rsid w:val="00F02CBE"/>
    <w:rsid w:val="00F02DE2"/>
    <w:rsid w:val="00F03014"/>
    <w:rsid w:val="00F030D4"/>
    <w:rsid w:val="00F036AC"/>
    <w:rsid w:val="00F038AD"/>
    <w:rsid w:val="00F0396D"/>
    <w:rsid w:val="00F03E79"/>
    <w:rsid w:val="00F04BA3"/>
    <w:rsid w:val="00F04CD3"/>
    <w:rsid w:val="00F04DA3"/>
    <w:rsid w:val="00F0524D"/>
    <w:rsid w:val="00F05258"/>
    <w:rsid w:val="00F0543E"/>
    <w:rsid w:val="00F05625"/>
    <w:rsid w:val="00F05C04"/>
    <w:rsid w:val="00F05E3F"/>
    <w:rsid w:val="00F05EF8"/>
    <w:rsid w:val="00F05FA2"/>
    <w:rsid w:val="00F0628D"/>
    <w:rsid w:val="00F0631F"/>
    <w:rsid w:val="00F06651"/>
    <w:rsid w:val="00F06714"/>
    <w:rsid w:val="00F06784"/>
    <w:rsid w:val="00F07149"/>
    <w:rsid w:val="00F071EA"/>
    <w:rsid w:val="00F07D02"/>
    <w:rsid w:val="00F07DE6"/>
    <w:rsid w:val="00F07EC1"/>
    <w:rsid w:val="00F07FC5"/>
    <w:rsid w:val="00F10148"/>
    <w:rsid w:val="00F10396"/>
    <w:rsid w:val="00F1056C"/>
    <w:rsid w:val="00F10642"/>
    <w:rsid w:val="00F107F1"/>
    <w:rsid w:val="00F10F81"/>
    <w:rsid w:val="00F10FC1"/>
    <w:rsid w:val="00F112FD"/>
    <w:rsid w:val="00F11402"/>
    <w:rsid w:val="00F11DC4"/>
    <w:rsid w:val="00F1230A"/>
    <w:rsid w:val="00F12D7F"/>
    <w:rsid w:val="00F12F19"/>
    <w:rsid w:val="00F131A6"/>
    <w:rsid w:val="00F133A1"/>
    <w:rsid w:val="00F13438"/>
    <w:rsid w:val="00F135F3"/>
    <w:rsid w:val="00F13ADF"/>
    <w:rsid w:val="00F13C31"/>
    <w:rsid w:val="00F13ECD"/>
    <w:rsid w:val="00F13FD7"/>
    <w:rsid w:val="00F140BD"/>
    <w:rsid w:val="00F14D10"/>
    <w:rsid w:val="00F14E73"/>
    <w:rsid w:val="00F151F0"/>
    <w:rsid w:val="00F155CE"/>
    <w:rsid w:val="00F15685"/>
    <w:rsid w:val="00F1593F"/>
    <w:rsid w:val="00F15E47"/>
    <w:rsid w:val="00F15F27"/>
    <w:rsid w:val="00F16435"/>
    <w:rsid w:val="00F16BF2"/>
    <w:rsid w:val="00F16CB8"/>
    <w:rsid w:val="00F171B2"/>
    <w:rsid w:val="00F17578"/>
    <w:rsid w:val="00F17EAE"/>
    <w:rsid w:val="00F17ED8"/>
    <w:rsid w:val="00F200CA"/>
    <w:rsid w:val="00F20B43"/>
    <w:rsid w:val="00F20B8D"/>
    <w:rsid w:val="00F20EF8"/>
    <w:rsid w:val="00F20F6E"/>
    <w:rsid w:val="00F20FFF"/>
    <w:rsid w:val="00F21426"/>
    <w:rsid w:val="00F218D4"/>
    <w:rsid w:val="00F21D21"/>
    <w:rsid w:val="00F21F31"/>
    <w:rsid w:val="00F221F7"/>
    <w:rsid w:val="00F22238"/>
    <w:rsid w:val="00F2250A"/>
    <w:rsid w:val="00F22ADA"/>
    <w:rsid w:val="00F23041"/>
    <w:rsid w:val="00F23372"/>
    <w:rsid w:val="00F2364F"/>
    <w:rsid w:val="00F2372A"/>
    <w:rsid w:val="00F23903"/>
    <w:rsid w:val="00F239E5"/>
    <w:rsid w:val="00F23EC9"/>
    <w:rsid w:val="00F24788"/>
    <w:rsid w:val="00F25830"/>
    <w:rsid w:val="00F25893"/>
    <w:rsid w:val="00F25A53"/>
    <w:rsid w:val="00F25AFE"/>
    <w:rsid w:val="00F25EAE"/>
    <w:rsid w:val="00F25FB0"/>
    <w:rsid w:val="00F2640F"/>
    <w:rsid w:val="00F26465"/>
    <w:rsid w:val="00F264E2"/>
    <w:rsid w:val="00F26506"/>
    <w:rsid w:val="00F278DD"/>
    <w:rsid w:val="00F27C34"/>
    <w:rsid w:val="00F27E46"/>
    <w:rsid w:val="00F301C2"/>
    <w:rsid w:val="00F302E1"/>
    <w:rsid w:val="00F30441"/>
    <w:rsid w:val="00F30FD7"/>
    <w:rsid w:val="00F31B22"/>
    <w:rsid w:val="00F31B49"/>
    <w:rsid w:val="00F31CDD"/>
    <w:rsid w:val="00F31E69"/>
    <w:rsid w:val="00F3231F"/>
    <w:rsid w:val="00F323E4"/>
    <w:rsid w:val="00F3241F"/>
    <w:rsid w:val="00F32AAC"/>
    <w:rsid w:val="00F32B03"/>
    <w:rsid w:val="00F32DBB"/>
    <w:rsid w:val="00F32E72"/>
    <w:rsid w:val="00F32F56"/>
    <w:rsid w:val="00F33038"/>
    <w:rsid w:val="00F3303E"/>
    <w:rsid w:val="00F33254"/>
    <w:rsid w:val="00F333BD"/>
    <w:rsid w:val="00F3362E"/>
    <w:rsid w:val="00F33D4F"/>
    <w:rsid w:val="00F33F30"/>
    <w:rsid w:val="00F3403D"/>
    <w:rsid w:val="00F34CD6"/>
    <w:rsid w:val="00F35270"/>
    <w:rsid w:val="00F352DF"/>
    <w:rsid w:val="00F354A0"/>
    <w:rsid w:val="00F35873"/>
    <w:rsid w:val="00F35920"/>
    <w:rsid w:val="00F35A64"/>
    <w:rsid w:val="00F3605A"/>
    <w:rsid w:val="00F36086"/>
    <w:rsid w:val="00F36168"/>
    <w:rsid w:val="00F364D9"/>
    <w:rsid w:val="00F365A7"/>
    <w:rsid w:val="00F366A5"/>
    <w:rsid w:val="00F368F9"/>
    <w:rsid w:val="00F36A23"/>
    <w:rsid w:val="00F36C5F"/>
    <w:rsid w:val="00F36DB1"/>
    <w:rsid w:val="00F36E9A"/>
    <w:rsid w:val="00F37259"/>
    <w:rsid w:val="00F3725E"/>
    <w:rsid w:val="00F3729F"/>
    <w:rsid w:val="00F37342"/>
    <w:rsid w:val="00F377ED"/>
    <w:rsid w:val="00F40326"/>
    <w:rsid w:val="00F405A4"/>
    <w:rsid w:val="00F409A4"/>
    <w:rsid w:val="00F40C74"/>
    <w:rsid w:val="00F41384"/>
    <w:rsid w:val="00F413E0"/>
    <w:rsid w:val="00F41515"/>
    <w:rsid w:val="00F41A37"/>
    <w:rsid w:val="00F41C49"/>
    <w:rsid w:val="00F41C58"/>
    <w:rsid w:val="00F41E70"/>
    <w:rsid w:val="00F41F05"/>
    <w:rsid w:val="00F422D7"/>
    <w:rsid w:val="00F42451"/>
    <w:rsid w:val="00F4257C"/>
    <w:rsid w:val="00F42727"/>
    <w:rsid w:val="00F42B12"/>
    <w:rsid w:val="00F42E90"/>
    <w:rsid w:val="00F42FE0"/>
    <w:rsid w:val="00F433BD"/>
    <w:rsid w:val="00F43562"/>
    <w:rsid w:val="00F43F7E"/>
    <w:rsid w:val="00F448C4"/>
    <w:rsid w:val="00F44936"/>
    <w:rsid w:val="00F44AFD"/>
    <w:rsid w:val="00F44D4C"/>
    <w:rsid w:val="00F44E71"/>
    <w:rsid w:val="00F44EC5"/>
    <w:rsid w:val="00F450B0"/>
    <w:rsid w:val="00F453D1"/>
    <w:rsid w:val="00F45404"/>
    <w:rsid w:val="00F4542D"/>
    <w:rsid w:val="00F456D7"/>
    <w:rsid w:val="00F45D43"/>
    <w:rsid w:val="00F45E07"/>
    <w:rsid w:val="00F46237"/>
    <w:rsid w:val="00F4686C"/>
    <w:rsid w:val="00F46A9E"/>
    <w:rsid w:val="00F46BF6"/>
    <w:rsid w:val="00F46FD4"/>
    <w:rsid w:val="00F4717E"/>
    <w:rsid w:val="00F47498"/>
    <w:rsid w:val="00F47545"/>
    <w:rsid w:val="00F47730"/>
    <w:rsid w:val="00F47825"/>
    <w:rsid w:val="00F478E5"/>
    <w:rsid w:val="00F501C5"/>
    <w:rsid w:val="00F5084C"/>
    <w:rsid w:val="00F509BB"/>
    <w:rsid w:val="00F50C02"/>
    <w:rsid w:val="00F50C77"/>
    <w:rsid w:val="00F50E50"/>
    <w:rsid w:val="00F512B2"/>
    <w:rsid w:val="00F513F5"/>
    <w:rsid w:val="00F51532"/>
    <w:rsid w:val="00F51A72"/>
    <w:rsid w:val="00F51C0D"/>
    <w:rsid w:val="00F5203F"/>
    <w:rsid w:val="00F523E3"/>
    <w:rsid w:val="00F5253C"/>
    <w:rsid w:val="00F5283D"/>
    <w:rsid w:val="00F52ABA"/>
    <w:rsid w:val="00F52BC7"/>
    <w:rsid w:val="00F52DE0"/>
    <w:rsid w:val="00F52FC2"/>
    <w:rsid w:val="00F5311F"/>
    <w:rsid w:val="00F53BF4"/>
    <w:rsid w:val="00F53E2D"/>
    <w:rsid w:val="00F53E95"/>
    <w:rsid w:val="00F54266"/>
    <w:rsid w:val="00F542EB"/>
    <w:rsid w:val="00F54F3C"/>
    <w:rsid w:val="00F54F90"/>
    <w:rsid w:val="00F54FFA"/>
    <w:rsid w:val="00F55013"/>
    <w:rsid w:val="00F55037"/>
    <w:rsid w:val="00F55043"/>
    <w:rsid w:val="00F56170"/>
    <w:rsid w:val="00F567D4"/>
    <w:rsid w:val="00F56DCF"/>
    <w:rsid w:val="00F57034"/>
    <w:rsid w:val="00F5708B"/>
    <w:rsid w:val="00F57212"/>
    <w:rsid w:val="00F573A9"/>
    <w:rsid w:val="00F5745D"/>
    <w:rsid w:val="00F576AB"/>
    <w:rsid w:val="00F57933"/>
    <w:rsid w:val="00F57961"/>
    <w:rsid w:val="00F57A95"/>
    <w:rsid w:val="00F57C61"/>
    <w:rsid w:val="00F60268"/>
    <w:rsid w:val="00F603AF"/>
    <w:rsid w:val="00F60533"/>
    <w:rsid w:val="00F60998"/>
    <w:rsid w:val="00F609FA"/>
    <w:rsid w:val="00F60AA8"/>
    <w:rsid w:val="00F60BE9"/>
    <w:rsid w:val="00F612D9"/>
    <w:rsid w:val="00F6136C"/>
    <w:rsid w:val="00F61468"/>
    <w:rsid w:val="00F61487"/>
    <w:rsid w:val="00F614D4"/>
    <w:rsid w:val="00F6177B"/>
    <w:rsid w:val="00F619E6"/>
    <w:rsid w:val="00F61F57"/>
    <w:rsid w:val="00F61FD8"/>
    <w:rsid w:val="00F62148"/>
    <w:rsid w:val="00F629AC"/>
    <w:rsid w:val="00F62DBF"/>
    <w:rsid w:val="00F63651"/>
    <w:rsid w:val="00F6396E"/>
    <w:rsid w:val="00F639B8"/>
    <w:rsid w:val="00F63C3B"/>
    <w:rsid w:val="00F63D74"/>
    <w:rsid w:val="00F63E26"/>
    <w:rsid w:val="00F63EB0"/>
    <w:rsid w:val="00F64023"/>
    <w:rsid w:val="00F641FC"/>
    <w:rsid w:val="00F647F7"/>
    <w:rsid w:val="00F6583C"/>
    <w:rsid w:val="00F6589A"/>
    <w:rsid w:val="00F65B1A"/>
    <w:rsid w:val="00F65D8D"/>
    <w:rsid w:val="00F660DA"/>
    <w:rsid w:val="00F663D7"/>
    <w:rsid w:val="00F66AE4"/>
    <w:rsid w:val="00F66BC4"/>
    <w:rsid w:val="00F6738E"/>
    <w:rsid w:val="00F67684"/>
    <w:rsid w:val="00F677D3"/>
    <w:rsid w:val="00F6783E"/>
    <w:rsid w:val="00F67A83"/>
    <w:rsid w:val="00F67DC9"/>
    <w:rsid w:val="00F70610"/>
    <w:rsid w:val="00F70832"/>
    <w:rsid w:val="00F70949"/>
    <w:rsid w:val="00F70CDB"/>
    <w:rsid w:val="00F70DBE"/>
    <w:rsid w:val="00F71124"/>
    <w:rsid w:val="00F712C1"/>
    <w:rsid w:val="00F714E3"/>
    <w:rsid w:val="00F71888"/>
    <w:rsid w:val="00F71970"/>
    <w:rsid w:val="00F719CD"/>
    <w:rsid w:val="00F71B55"/>
    <w:rsid w:val="00F71BB8"/>
    <w:rsid w:val="00F720BC"/>
    <w:rsid w:val="00F7212C"/>
    <w:rsid w:val="00F722AC"/>
    <w:rsid w:val="00F7251B"/>
    <w:rsid w:val="00F72584"/>
    <w:rsid w:val="00F7290D"/>
    <w:rsid w:val="00F72BCB"/>
    <w:rsid w:val="00F72FC6"/>
    <w:rsid w:val="00F7302F"/>
    <w:rsid w:val="00F73070"/>
    <w:rsid w:val="00F730F5"/>
    <w:rsid w:val="00F732EC"/>
    <w:rsid w:val="00F7339B"/>
    <w:rsid w:val="00F7382E"/>
    <w:rsid w:val="00F73896"/>
    <w:rsid w:val="00F73950"/>
    <w:rsid w:val="00F73D08"/>
    <w:rsid w:val="00F73DF9"/>
    <w:rsid w:val="00F73ED2"/>
    <w:rsid w:val="00F73ED4"/>
    <w:rsid w:val="00F7438A"/>
    <w:rsid w:val="00F74CEF"/>
    <w:rsid w:val="00F74D9C"/>
    <w:rsid w:val="00F74F1A"/>
    <w:rsid w:val="00F757A8"/>
    <w:rsid w:val="00F7586B"/>
    <w:rsid w:val="00F758DC"/>
    <w:rsid w:val="00F75F2F"/>
    <w:rsid w:val="00F76288"/>
    <w:rsid w:val="00F763ED"/>
    <w:rsid w:val="00F76408"/>
    <w:rsid w:val="00F76445"/>
    <w:rsid w:val="00F764D2"/>
    <w:rsid w:val="00F76514"/>
    <w:rsid w:val="00F76E1D"/>
    <w:rsid w:val="00F76ECC"/>
    <w:rsid w:val="00F77669"/>
    <w:rsid w:val="00F778EE"/>
    <w:rsid w:val="00F77B63"/>
    <w:rsid w:val="00F77B82"/>
    <w:rsid w:val="00F77F06"/>
    <w:rsid w:val="00F8010D"/>
    <w:rsid w:val="00F80399"/>
    <w:rsid w:val="00F8082E"/>
    <w:rsid w:val="00F80A9D"/>
    <w:rsid w:val="00F80E96"/>
    <w:rsid w:val="00F81135"/>
    <w:rsid w:val="00F812B6"/>
    <w:rsid w:val="00F812C8"/>
    <w:rsid w:val="00F8132D"/>
    <w:rsid w:val="00F8151A"/>
    <w:rsid w:val="00F8187F"/>
    <w:rsid w:val="00F818AE"/>
    <w:rsid w:val="00F819B6"/>
    <w:rsid w:val="00F81AD1"/>
    <w:rsid w:val="00F81B40"/>
    <w:rsid w:val="00F820C4"/>
    <w:rsid w:val="00F82157"/>
    <w:rsid w:val="00F8220B"/>
    <w:rsid w:val="00F82549"/>
    <w:rsid w:val="00F82954"/>
    <w:rsid w:val="00F82A49"/>
    <w:rsid w:val="00F82B67"/>
    <w:rsid w:val="00F8354F"/>
    <w:rsid w:val="00F836C7"/>
    <w:rsid w:val="00F83829"/>
    <w:rsid w:val="00F83845"/>
    <w:rsid w:val="00F838FA"/>
    <w:rsid w:val="00F83F76"/>
    <w:rsid w:val="00F84063"/>
    <w:rsid w:val="00F84069"/>
    <w:rsid w:val="00F841CE"/>
    <w:rsid w:val="00F843D7"/>
    <w:rsid w:val="00F84AC0"/>
    <w:rsid w:val="00F84AD6"/>
    <w:rsid w:val="00F84F40"/>
    <w:rsid w:val="00F85500"/>
    <w:rsid w:val="00F85536"/>
    <w:rsid w:val="00F85599"/>
    <w:rsid w:val="00F85EE2"/>
    <w:rsid w:val="00F862B2"/>
    <w:rsid w:val="00F8647D"/>
    <w:rsid w:val="00F8657A"/>
    <w:rsid w:val="00F8679A"/>
    <w:rsid w:val="00F86D24"/>
    <w:rsid w:val="00F87117"/>
    <w:rsid w:val="00F8736C"/>
    <w:rsid w:val="00F875DA"/>
    <w:rsid w:val="00F8764C"/>
    <w:rsid w:val="00F9030E"/>
    <w:rsid w:val="00F906E8"/>
    <w:rsid w:val="00F90834"/>
    <w:rsid w:val="00F90ADB"/>
    <w:rsid w:val="00F90E78"/>
    <w:rsid w:val="00F90FA3"/>
    <w:rsid w:val="00F91209"/>
    <w:rsid w:val="00F9184A"/>
    <w:rsid w:val="00F92123"/>
    <w:rsid w:val="00F9221F"/>
    <w:rsid w:val="00F92685"/>
    <w:rsid w:val="00F92AB5"/>
    <w:rsid w:val="00F92BA3"/>
    <w:rsid w:val="00F92EB3"/>
    <w:rsid w:val="00F931C7"/>
    <w:rsid w:val="00F93559"/>
    <w:rsid w:val="00F93CE7"/>
    <w:rsid w:val="00F93D72"/>
    <w:rsid w:val="00F93E65"/>
    <w:rsid w:val="00F94070"/>
    <w:rsid w:val="00F94395"/>
    <w:rsid w:val="00F94402"/>
    <w:rsid w:val="00F944D5"/>
    <w:rsid w:val="00F9482A"/>
    <w:rsid w:val="00F94934"/>
    <w:rsid w:val="00F94BAB"/>
    <w:rsid w:val="00F94EF7"/>
    <w:rsid w:val="00F950B5"/>
    <w:rsid w:val="00F950B6"/>
    <w:rsid w:val="00F9513F"/>
    <w:rsid w:val="00F95E5F"/>
    <w:rsid w:val="00F95F7C"/>
    <w:rsid w:val="00F96244"/>
    <w:rsid w:val="00F96892"/>
    <w:rsid w:val="00F971AF"/>
    <w:rsid w:val="00F97701"/>
    <w:rsid w:val="00F97702"/>
    <w:rsid w:val="00F9781D"/>
    <w:rsid w:val="00F978F1"/>
    <w:rsid w:val="00F97908"/>
    <w:rsid w:val="00F97B43"/>
    <w:rsid w:val="00FA07F8"/>
    <w:rsid w:val="00FA0958"/>
    <w:rsid w:val="00FA0C2D"/>
    <w:rsid w:val="00FA105C"/>
    <w:rsid w:val="00FA1475"/>
    <w:rsid w:val="00FA148A"/>
    <w:rsid w:val="00FA148E"/>
    <w:rsid w:val="00FA161F"/>
    <w:rsid w:val="00FA1949"/>
    <w:rsid w:val="00FA2079"/>
    <w:rsid w:val="00FA2133"/>
    <w:rsid w:val="00FA22AE"/>
    <w:rsid w:val="00FA232F"/>
    <w:rsid w:val="00FA23D4"/>
    <w:rsid w:val="00FA26C6"/>
    <w:rsid w:val="00FA27C8"/>
    <w:rsid w:val="00FA298A"/>
    <w:rsid w:val="00FA2A5C"/>
    <w:rsid w:val="00FA2D1B"/>
    <w:rsid w:val="00FA2F58"/>
    <w:rsid w:val="00FA30AB"/>
    <w:rsid w:val="00FA3329"/>
    <w:rsid w:val="00FA36C2"/>
    <w:rsid w:val="00FA36DF"/>
    <w:rsid w:val="00FA3B76"/>
    <w:rsid w:val="00FA3BFF"/>
    <w:rsid w:val="00FA3E81"/>
    <w:rsid w:val="00FA4382"/>
    <w:rsid w:val="00FA4653"/>
    <w:rsid w:val="00FA47C4"/>
    <w:rsid w:val="00FA49B3"/>
    <w:rsid w:val="00FA4A0D"/>
    <w:rsid w:val="00FA4D66"/>
    <w:rsid w:val="00FA5443"/>
    <w:rsid w:val="00FA564A"/>
    <w:rsid w:val="00FA5889"/>
    <w:rsid w:val="00FA5A4E"/>
    <w:rsid w:val="00FA5AB5"/>
    <w:rsid w:val="00FA64A8"/>
    <w:rsid w:val="00FA65A5"/>
    <w:rsid w:val="00FA65D5"/>
    <w:rsid w:val="00FA6C7A"/>
    <w:rsid w:val="00FA6EDB"/>
    <w:rsid w:val="00FA713D"/>
    <w:rsid w:val="00FA718B"/>
    <w:rsid w:val="00FA72DD"/>
    <w:rsid w:val="00FA7366"/>
    <w:rsid w:val="00FA7BB2"/>
    <w:rsid w:val="00FA7F77"/>
    <w:rsid w:val="00FA7FB7"/>
    <w:rsid w:val="00FB0082"/>
    <w:rsid w:val="00FB0243"/>
    <w:rsid w:val="00FB07B8"/>
    <w:rsid w:val="00FB09AD"/>
    <w:rsid w:val="00FB100E"/>
    <w:rsid w:val="00FB1527"/>
    <w:rsid w:val="00FB15C7"/>
    <w:rsid w:val="00FB23A0"/>
    <w:rsid w:val="00FB2537"/>
    <w:rsid w:val="00FB25C5"/>
    <w:rsid w:val="00FB2CC1"/>
    <w:rsid w:val="00FB32A9"/>
    <w:rsid w:val="00FB32D1"/>
    <w:rsid w:val="00FB337A"/>
    <w:rsid w:val="00FB33DC"/>
    <w:rsid w:val="00FB35C8"/>
    <w:rsid w:val="00FB3694"/>
    <w:rsid w:val="00FB4016"/>
    <w:rsid w:val="00FB42EF"/>
    <w:rsid w:val="00FB4338"/>
    <w:rsid w:val="00FB4402"/>
    <w:rsid w:val="00FB4415"/>
    <w:rsid w:val="00FB477E"/>
    <w:rsid w:val="00FB48BC"/>
    <w:rsid w:val="00FB49EF"/>
    <w:rsid w:val="00FB4A91"/>
    <w:rsid w:val="00FB4C75"/>
    <w:rsid w:val="00FB4C9C"/>
    <w:rsid w:val="00FB4CC9"/>
    <w:rsid w:val="00FB5628"/>
    <w:rsid w:val="00FB5865"/>
    <w:rsid w:val="00FB5971"/>
    <w:rsid w:val="00FB5AE6"/>
    <w:rsid w:val="00FB5BBF"/>
    <w:rsid w:val="00FB5D6C"/>
    <w:rsid w:val="00FB6165"/>
    <w:rsid w:val="00FB6371"/>
    <w:rsid w:val="00FB7155"/>
    <w:rsid w:val="00FB7597"/>
    <w:rsid w:val="00FB780D"/>
    <w:rsid w:val="00FB7CB4"/>
    <w:rsid w:val="00FB7E42"/>
    <w:rsid w:val="00FB7EB4"/>
    <w:rsid w:val="00FB7FF2"/>
    <w:rsid w:val="00FC0150"/>
    <w:rsid w:val="00FC03AB"/>
    <w:rsid w:val="00FC0946"/>
    <w:rsid w:val="00FC099E"/>
    <w:rsid w:val="00FC0A8B"/>
    <w:rsid w:val="00FC0D95"/>
    <w:rsid w:val="00FC19C4"/>
    <w:rsid w:val="00FC1B3E"/>
    <w:rsid w:val="00FC1E99"/>
    <w:rsid w:val="00FC1F4F"/>
    <w:rsid w:val="00FC201B"/>
    <w:rsid w:val="00FC215E"/>
    <w:rsid w:val="00FC256A"/>
    <w:rsid w:val="00FC2ACE"/>
    <w:rsid w:val="00FC2BA7"/>
    <w:rsid w:val="00FC2E8B"/>
    <w:rsid w:val="00FC2E92"/>
    <w:rsid w:val="00FC3056"/>
    <w:rsid w:val="00FC3099"/>
    <w:rsid w:val="00FC36A2"/>
    <w:rsid w:val="00FC39F3"/>
    <w:rsid w:val="00FC3CCE"/>
    <w:rsid w:val="00FC3EE7"/>
    <w:rsid w:val="00FC3FBD"/>
    <w:rsid w:val="00FC44AE"/>
    <w:rsid w:val="00FC4729"/>
    <w:rsid w:val="00FC4A8C"/>
    <w:rsid w:val="00FC50D0"/>
    <w:rsid w:val="00FC53DB"/>
    <w:rsid w:val="00FC5FC2"/>
    <w:rsid w:val="00FC6177"/>
    <w:rsid w:val="00FC63D1"/>
    <w:rsid w:val="00FC6538"/>
    <w:rsid w:val="00FC6D74"/>
    <w:rsid w:val="00FC7074"/>
    <w:rsid w:val="00FC70E1"/>
    <w:rsid w:val="00FC723D"/>
    <w:rsid w:val="00FC740A"/>
    <w:rsid w:val="00FC7528"/>
    <w:rsid w:val="00FC763D"/>
    <w:rsid w:val="00FD0572"/>
    <w:rsid w:val="00FD0E24"/>
    <w:rsid w:val="00FD0E3F"/>
    <w:rsid w:val="00FD1193"/>
    <w:rsid w:val="00FD14C3"/>
    <w:rsid w:val="00FD1A97"/>
    <w:rsid w:val="00FD1D9B"/>
    <w:rsid w:val="00FD220B"/>
    <w:rsid w:val="00FD26A6"/>
    <w:rsid w:val="00FD29B3"/>
    <w:rsid w:val="00FD2B6C"/>
    <w:rsid w:val="00FD2D6F"/>
    <w:rsid w:val="00FD2D7B"/>
    <w:rsid w:val="00FD2EED"/>
    <w:rsid w:val="00FD3451"/>
    <w:rsid w:val="00FD3704"/>
    <w:rsid w:val="00FD37F6"/>
    <w:rsid w:val="00FD3BF0"/>
    <w:rsid w:val="00FD3C5A"/>
    <w:rsid w:val="00FD3E5A"/>
    <w:rsid w:val="00FD4470"/>
    <w:rsid w:val="00FD4589"/>
    <w:rsid w:val="00FD4689"/>
    <w:rsid w:val="00FD473E"/>
    <w:rsid w:val="00FD4B8F"/>
    <w:rsid w:val="00FD4E50"/>
    <w:rsid w:val="00FD53D1"/>
    <w:rsid w:val="00FD58B3"/>
    <w:rsid w:val="00FD5A66"/>
    <w:rsid w:val="00FD5BAD"/>
    <w:rsid w:val="00FD6807"/>
    <w:rsid w:val="00FD6C63"/>
    <w:rsid w:val="00FD781B"/>
    <w:rsid w:val="00FD7DF9"/>
    <w:rsid w:val="00FE03F8"/>
    <w:rsid w:val="00FE0427"/>
    <w:rsid w:val="00FE06A8"/>
    <w:rsid w:val="00FE09A6"/>
    <w:rsid w:val="00FE0B51"/>
    <w:rsid w:val="00FE0B78"/>
    <w:rsid w:val="00FE0ED4"/>
    <w:rsid w:val="00FE10AF"/>
    <w:rsid w:val="00FE124E"/>
    <w:rsid w:val="00FE14A4"/>
    <w:rsid w:val="00FE1719"/>
    <w:rsid w:val="00FE17B9"/>
    <w:rsid w:val="00FE1EAB"/>
    <w:rsid w:val="00FE2401"/>
    <w:rsid w:val="00FE2629"/>
    <w:rsid w:val="00FE267B"/>
    <w:rsid w:val="00FE281C"/>
    <w:rsid w:val="00FE2840"/>
    <w:rsid w:val="00FE2AA0"/>
    <w:rsid w:val="00FE2ACA"/>
    <w:rsid w:val="00FE3465"/>
    <w:rsid w:val="00FE3D8E"/>
    <w:rsid w:val="00FE40BB"/>
    <w:rsid w:val="00FE4466"/>
    <w:rsid w:val="00FE482E"/>
    <w:rsid w:val="00FE4B76"/>
    <w:rsid w:val="00FE54EC"/>
    <w:rsid w:val="00FE5976"/>
    <w:rsid w:val="00FE5C0D"/>
    <w:rsid w:val="00FE6645"/>
    <w:rsid w:val="00FE67CF"/>
    <w:rsid w:val="00FE6B2A"/>
    <w:rsid w:val="00FE6C3C"/>
    <w:rsid w:val="00FE6D20"/>
    <w:rsid w:val="00FE6E7B"/>
    <w:rsid w:val="00FE6FB9"/>
    <w:rsid w:val="00FE714E"/>
    <w:rsid w:val="00FE73BF"/>
    <w:rsid w:val="00FE7549"/>
    <w:rsid w:val="00FE7936"/>
    <w:rsid w:val="00FE79F8"/>
    <w:rsid w:val="00FE7A83"/>
    <w:rsid w:val="00FE7B77"/>
    <w:rsid w:val="00FE7BCC"/>
    <w:rsid w:val="00FF03E0"/>
    <w:rsid w:val="00FF0E4A"/>
    <w:rsid w:val="00FF126D"/>
    <w:rsid w:val="00FF1CA1"/>
    <w:rsid w:val="00FF218D"/>
    <w:rsid w:val="00FF2310"/>
    <w:rsid w:val="00FF2399"/>
    <w:rsid w:val="00FF2519"/>
    <w:rsid w:val="00FF253A"/>
    <w:rsid w:val="00FF2A2C"/>
    <w:rsid w:val="00FF2B3F"/>
    <w:rsid w:val="00FF2E73"/>
    <w:rsid w:val="00FF3025"/>
    <w:rsid w:val="00FF35D6"/>
    <w:rsid w:val="00FF3A2C"/>
    <w:rsid w:val="00FF3B60"/>
    <w:rsid w:val="00FF3C8B"/>
    <w:rsid w:val="00FF426F"/>
    <w:rsid w:val="00FF42E3"/>
    <w:rsid w:val="00FF430E"/>
    <w:rsid w:val="00FF464D"/>
    <w:rsid w:val="00FF4AE2"/>
    <w:rsid w:val="00FF4C1F"/>
    <w:rsid w:val="00FF4D14"/>
    <w:rsid w:val="00FF4EE6"/>
    <w:rsid w:val="00FF50A8"/>
    <w:rsid w:val="00FF571E"/>
    <w:rsid w:val="00FF573C"/>
    <w:rsid w:val="00FF58F7"/>
    <w:rsid w:val="00FF5A58"/>
    <w:rsid w:val="00FF5F37"/>
    <w:rsid w:val="00FF6942"/>
    <w:rsid w:val="00FF6BD1"/>
    <w:rsid w:val="00FF6CC0"/>
    <w:rsid w:val="00FF745C"/>
    <w:rsid w:val="00FF7512"/>
    <w:rsid w:val="00FF7563"/>
    <w:rsid w:val="00FF7F59"/>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CBD36"/>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2C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AE5331"/>
    <w:pPr>
      <w:keepNext/>
      <w:numPr>
        <w:numId w:val="2"/>
      </w:numPr>
      <w:spacing w:before="120"/>
      <w:outlineLvl w:val="0"/>
    </w:pPr>
    <w:rPr>
      <w:b/>
      <w:bCs/>
      <w:sz w:val="28"/>
      <w:szCs w:val="28"/>
    </w:rPr>
  </w:style>
  <w:style w:type="paragraph" w:styleId="Heading2">
    <w:name w:val="heading 2"/>
    <w:basedOn w:val="Normal"/>
    <w:next w:val="Normal"/>
    <w:link w:val="Heading2Char"/>
    <w:qFormat/>
    <w:rsid w:val="008D0FAC"/>
    <w:pPr>
      <w:keepNext/>
      <w:numPr>
        <w:ilvl w:val="1"/>
        <w:numId w:val="2"/>
      </w:numPr>
      <w:spacing w:before="120"/>
      <w:outlineLvl w:val="1"/>
    </w:pPr>
    <w:rPr>
      <w:b/>
      <w:bCs/>
      <w:sz w:val="24"/>
    </w:rPr>
  </w:style>
  <w:style w:type="paragraph" w:styleId="Heading3">
    <w:name w:val="heading 3"/>
    <w:aliases w:val="H3,h3"/>
    <w:basedOn w:val="Normal"/>
    <w:next w:val="Normal"/>
    <w:qFormat/>
    <w:rsid w:val="00AD757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D757F"/>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AD757F"/>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AD757F"/>
    <w:pPr>
      <w:numPr>
        <w:ilvl w:val="5"/>
        <w:numId w:val="2"/>
      </w:numPr>
      <w:spacing w:before="240" w:after="60"/>
      <w:outlineLvl w:val="5"/>
    </w:pPr>
    <w:rPr>
      <w:b/>
      <w:bCs/>
    </w:rPr>
  </w:style>
  <w:style w:type="paragraph" w:styleId="Heading7">
    <w:name w:val="heading 7"/>
    <w:basedOn w:val="Normal"/>
    <w:next w:val="Normal"/>
    <w:qFormat/>
    <w:rsid w:val="00AD757F"/>
    <w:pPr>
      <w:numPr>
        <w:ilvl w:val="6"/>
        <w:numId w:val="2"/>
      </w:numPr>
      <w:spacing w:before="240" w:after="60"/>
      <w:outlineLvl w:val="6"/>
    </w:pPr>
    <w:rPr>
      <w:sz w:val="24"/>
      <w:szCs w:val="24"/>
    </w:rPr>
  </w:style>
  <w:style w:type="paragraph" w:styleId="Heading8">
    <w:name w:val="heading 8"/>
    <w:basedOn w:val="Normal"/>
    <w:next w:val="Normal"/>
    <w:qFormat/>
    <w:rsid w:val="00AD757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D757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D757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AD757F"/>
    <w:rPr>
      <w:color w:val="0000FF"/>
      <w:u w:val="single"/>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Normal"/>
    <w:link w:val="ListParagraphChar"/>
    <w:uiPriority w:val="34"/>
    <w:qFormat/>
    <w:rsid w:val="00A822B8"/>
    <w:pPr>
      <w:ind w:firstLineChars="200" w:firstLine="420"/>
    </w:pPr>
  </w:style>
  <w:style w:type="paragraph" w:styleId="ListBullet">
    <w:name w:val="List Bullet"/>
    <w:basedOn w:val="List"/>
    <w:rsid w:val="00AD757F"/>
    <w:pPr>
      <w:autoSpaceDE/>
      <w:autoSpaceDN/>
      <w:adjustRightInd/>
      <w:spacing w:after="180"/>
      <w:ind w:left="568" w:hanging="284"/>
      <w:jc w:val="left"/>
    </w:pPr>
    <w:rPr>
      <w:sz w:val="20"/>
      <w:szCs w:val="20"/>
      <w:lang w:val="en-GB"/>
    </w:rPr>
  </w:style>
  <w:style w:type="paragraph" w:styleId="List">
    <w:name w:val="List"/>
    <w:basedOn w:val="Normal"/>
    <w:rsid w:val="00AD757F"/>
    <w:pPr>
      <w:ind w:left="360" w:hanging="360"/>
    </w:pPr>
  </w:style>
  <w:style w:type="paragraph" w:styleId="BodyText2">
    <w:name w:val="Body Text 2"/>
    <w:basedOn w:val="Normal"/>
    <w:rsid w:val="00AD757F"/>
    <w:pPr>
      <w:spacing w:after="0"/>
      <w:jc w:val="left"/>
    </w:pPr>
    <w:rPr>
      <w:szCs w:val="20"/>
    </w:rPr>
  </w:style>
  <w:style w:type="paragraph" w:styleId="BalloonText">
    <w:name w:val="Balloon Text"/>
    <w:basedOn w:val="Normal"/>
    <w:semiHidden/>
    <w:rsid w:val="00AD757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AD757F"/>
    <w:rPr>
      <w:color w:val="800080"/>
      <w:u w:val="single"/>
    </w:rPr>
  </w:style>
  <w:style w:type="paragraph" w:styleId="FootnoteText">
    <w:name w:val="footnote text"/>
    <w:basedOn w:val="Normal"/>
    <w:semiHidden/>
    <w:rsid w:val="00AD757F"/>
    <w:rPr>
      <w:sz w:val="20"/>
      <w:szCs w:val="20"/>
    </w:rPr>
  </w:style>
  <w:style w:type="character" w:styleId="FootnoteReference">
    <w:name w:val="footnote reference"/>
    <w:basedOn w:val="DefaultParagraphFont"/>
    <w:semiHidden/>
    <w:rsid w:val="00AD757F"/>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unhideWhenUsed/>
    <w:qFormat/>
    <w:rsid w:val="00A27D48"/>
    <w:rPr>
      <w:sz w:val="16"/>
      <w:szCs w:val="16"/>
    </w:rPr>
  </w:style>
  <w:style w:type="paragraph" w:styleId="CommentText">
    <w:name w:val="annotation text"/>
    <w:basedOn w:val="Normal"/>
    <w:link w:val="CommentTextChar"/>
    <w:uiPriority w:val="99"/>
    <w:unhideWhenUsed/>
    <w:qFormat/>
    <w:rsid w:val="00A27D48"/>
    <w:rPr>
      <w:sz w:val="20"/>
      <w:szCs w:val="20"/>
    </w:rPr>
  </w:style>
  <w:style w:type="character" w:customStyle="1" w:styleId="CommentTextChar">
    <w:name w:val="Comment Text Char"/>
    <w:basedOn w:val="DefaultParagraphFont"/>
    <w:link w:val="CommentText"/>
    <w:uiPriority w:val="99"/>
    <w:qFormat/>
    <w:rsid w:val="00A27D48"/>
  </w:style>
  <w:style w:type="paragraph" w:styleId="CommentSubject">
    <w:name w:val="annotation subject"/>
    <w:basedOn w:val="CommentText"/>
    <w:next w:val="CommentText"/>
    <w:link w:val="CommentSubjectChar"/>
    <w:semiHidden/>
    <w:unhideWhenUsed/>
    <w:rsid w:val="00A27D48"/>
    <w:rPr>
      <w:b/>
      <w:bCs/>
    </w:rPr>
  </w:style>
  <w:style w:type="character" w:customStyle="1" w:styleId="CommentSubjectChar">
    <w:name w:val="Comment Subject Char"/>
    <w:basedOn w:val="CommentTextChar"/>
    <w:link w:val="CommentSubject"/>
    <w:semiHidden/>
    <w:rsid w:val="00A27D48"/>
    <w:rPr>
      <w:b/>
      <w:bCs/>
    </w:rPr>
  </w:style>
  <w:style w:type="paragraph" w:customStyle="1" w:styleId="TAH">
    <w:name w:val="TAH"/>
    <w:basedOn w:val="TAC"/>
    <w:link w:val="TAHCar"/>
    <w:qFormat/>
    <w:rsid w:val="00D13A4F"/>
    <w:rPr>
      <w:b/>
    </w:rPr>
  </w:style>
  <w:style w:type="paragraph" w:customStyle="1" w:styleId="TAC">
    <w:name w:val="TAC"/>
    <w:basedOn w:val="Normal"/>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Normal"/>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Normal"/>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Normal"/>
    <w:next w:val="Normal"/>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List"/>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List2"/>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List2">
    <w:name w:val="List 2"/>
    <w:basedOn w:val="Normal"/>
    <w:semiHidden/>
    <w:unhideWhenUsed/>
    <w:rsid w:val="00E249A1"/>
    <w:pPr>
      <w:ind w:left="566" w:hanging="283"/>
      <w:contextualSpacing/>
    </w:pPr>
  </w:style>
  <w:style w:type="character" w:styleId="PlaceholderText">
    <w:name w:val="Placeholder Text"/>
    <w:basedOn w:val="DefaultParagraphFont"/>
    <w:uiPriority w:val="99"/>
    <w:semiHidden/>
    <w:rsid w:val="00DF26B1"/>
    <w:rPr>
      <w:color w:val="808080"/>
    </w:rPr>
  </w:style>
  <w:style w:type="character" w:customStyle="1" w:styleId="B1Zchn">
    <w:name w:val="B1 Zchn"/>
    <w:rsid w:val="00094ACF"/>
    <w:rPr>
      <w:lang w:eastAsia="en-US"/>
    </w:rPr>
  </w:style>
  <w:style w:type="paragraph" w:styleId="Revision">
    <w:name w:val="Revision"/>
    <w:hidden/>
    <w:uiPriority w:val="99"/>
    <w:semiHidden/>
    <w:rsid w:val="00512F0D"/>
    <w:rPr>
      <w:sz w:val="22"/>
      <w:szCs w:val="22"/>
    </w:rPr>
  </w:style>
  <w:style w:type="character" w:customStyle="1" w:styleId="colour">
    <w:name w:val="colour"/>
    <w:basedOn w:val="DefaultParagraphFont"/>
    <w:rsid w:val="009418E3"/>
  </w:style>
  <w:style w:type="paragraph" w:customStyle="1" w:styleId="BodyText0001">
    <w:name w:val="Body Text 0001"/>
    <w:basedOn w:val="Normal"/>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Heading1Char">
    <w:name w:val="Heading 1 Char"/>
    <w:link w:val="Heading1"/>
    <w:rsid w:val="00AE5331"/>
    <w:rPr>
      <w:b/>
      <w:bCs/>
      <w:sz w:val="28"/>
      <w:szCs w:val="28"/>
    </w:rPr>
  </w:style>
  <w:style w:type="table" w:customStyle="1" w:styleId="31">
    <w:name w:val="无格式表格 31"/>
    <w:basedOn w:val="TableNormal"/>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Heading2Char">
    <w:name w:val="Heading 2 Char"/>
    <w:link w:val="Heading2"/>
    <w:rsid w:val="008D0FAC"/>
    <w:rPr>
      <w:b/>
      <w:bCs/>
      <w:sz w:val="24"/>
      <w:szCs w:val="22"/>
    </w:rPr>
  </w:style>
  <w:style w:type="paragraph" w:customStyle="1" w:styleId="TAL">
    <w:name w:val="TAL"/>
    <w:basedOn w:val="Normal"/>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GridTable4-Accent5">
    <w:name w:val="Grid Table 4 Accent 5"/>
    <w:basedOn w:val="TableNormal"/>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Normal"/>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Strong">
    <w:name w:val="Strong"/>
    <w:basedOn w:val="DefaultParagraphFont"/>
    <w:uiPriority w:val="22"/>
    <w:qFormat/>
    <w:rsid w:val="00AF6013"/>
    <w:rPr>
      <w:b/>
      <w:bCs/>
    </w:rPr>
  </w:style>
  <w:style w:type="paragraph" w:styleId="NormalWeb">
    <w:name w:val="Normal (Web)"/>
    <w:basedOn w:val="Normal"/>
    <w:uiPriority w:val="99"/>
    <w:unhideWhenUsed/>
    <w:rsid w:val="00714C2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0Maintext">
    <w:name w:val="0 Main text"/>
    <w:basedOn w:val="Normal"/>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DefaultParagraphFont"/>
    <w:qFormat/>
    <w:rsid w:val="00F40326"/>
  </w:style>
  <w:style w:type="character" w:styleId="Emphasis">
    <w:name w:val="Emphasis"/>
    <w:basedOn w:val="DefaultParagraphFont"/>
    <w:uiPriority w:val="20"/>
    <w:qFormat/>
    <w:rsid w:val="00417155"/>
    <w:rPr>
      <w:i/>
      <w:iCs/>
    </w:rPr>
  </w:style>
  <w:style w:type="numbering" w:customStyle="1" w:styleId="StyleBulletedSymbolsymbolLeft025Hanging0252">
    <w:name w:val="Style Bulleted Symbol (symbol) Left:  0.25&quot; Hanging:  0.25&quot;2"/>
    <w:basedOn w:val="NoList"/>
    <w:rsid w:val="00492BF0"/>
    <w:pPr>
      <w:numPr>
        <w:numId w:val="4"/>
      </w:numPr>
    </w:pPr>
  </w:style>
  <w:style w:type="character" w:customStyle="1" w:styleId="TALCar">
    <w:name w:val="TAL Car"/>
    <w:rsid w:val="00AD7BF1"/>
    <w:rPr>
      <w:rFonts w:ascii="Arial" w:hAnsi="Arial"/>
      <w:sz w:val="18"/>
      <w:lang w:val="en-GB"/>
    </w:rPr>
  </w:style>
  <w:style w:type="paragraph" w:styleId="Caption">
    <w:name w:val="caption"/>
    <w:basedOn w:val="Normal"/>
    <w:next w:val="Normal"/>
    <w:unhideWhenUsed/>
    <w:rsid w:val="007325C0"/>
    <w:rPr>
      <w:rFonts w:asciiTheme="majorHAnsi" w:eastAsia="SimHei" w:hAnsiTheme="majorHAnsi" w:cstheme="majorBidi"/>
      <w:sz w:val="20"/>
      <w:szCs w:val="20"/>
    </w:rPr>
  </w:style>
  <w:style w:type="paragraph" w:customStyle="1" w:styleId="B3">
    <w:name w:val="B3"/>
    <w:basedOn w:val="Normal"/>
    <w:rsid w:val="0052649D"/>
    <w:pPr>
      <w:autoSpaceDE/>
      <w:autoSpaceDN/>
      <w:adjustRightInd/>
      <w:snapToGrid/>
      <w:spacing w:after="180"/>
      <w:ind w:left="1135" w:hanging="284"/>
      <w:jc w:val="left"/>
    </w:pPr>
    <w:rPr>
      <w:rFonts w:eastAsia="DengXian"/>
      <w:sz w:val="20"/>
      <w:szCs w:val="20"/>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ED5A8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349">
      <w:bodyDiv w:val="1"/>
      <w:marLeft w:val="0"/>
      <w:marRight w:val="0"/>
      <w:marTop w:val="0"/>
      <w:marBottom w:val="0"/>
      <w:divBdr>
        <w:top w:val="none" w:sz="0" w:space="0" w:color="auto"/>
        <w:left w:val="none" w:sz="0" w:space="0" w:color="auto"/>
        <w:bottom w:val="none" w:sz="0" w:space="0" w:color="auto"/>
        <w:right w:val="none" w:sz="0" w:space="0" w:color="auto"/>
      </w:divBdr>
    </w:div>
    <w:div w:id="16783145">
      <w:bodyDiv w:val="1"/>
      <w:marLeft w:val="0"/>
      <w:marRight w:val="0"/>
      <w:marTop w:val="0"/>
      <w:marBottom w:val="0"/>
      <w:divBdr>
        <w:top w:val="none" w:sz="0" w:space="0" w:color="auto"/>
        <w:left w:val="none" w:sz="0" w:space="0" w:color="auto"/>
        <w:bottom w:val="none" w:sz="0" w:space="0" w:color="auto"/>
        <w:right w:val="none" w:sz="0" w:space="0" w:color="auto"/>
      </w:divBdr>
      <w:divsChild>
        <w:div w:id="1461611874">
          <w:marLeft w:val="202"/>
          <w:marRight w:val="0"/>
          <w:marTop w:val="0"/>
          <w:marBottom w:val="0"/>
          <w:divBdr>
            <w:top w:val="none" w:sz="0" w:space="0" w:color="auto"/>
            <w:left w:val="none" w:sz="0" w:space="0" w:color="auto"/>
            <w:bottom w:val="none" w:sz="0" w:space="0" w:color="auto"/>
            <w:right w:val="none" w:sz="0" w:space="0" w:color="auto"/>
          </w:divBdr>
        </w:div>
        <w:div w:id="1110856707">
          <w:marLeft w:val="994"/>
          <w:marRight w:val="0"/>
          <w:marTop w:val="0"/>
          <w:marBottom w:val="0"/>
          <w:divBdr>
            <w:top w:val="none" w:sz="0" w:space="0" w:color="auto"/>
            <w:left w:val="none" w:sz="0" w:space="0" w:color="auto"/>
            <w:bottom w:val="none" w:sz="0" w:space="0" w:color="auto"/>
            <w:right w:val="none" w:sz="0" w:space="0" w:color="auto"/>
          </w:divBdr>
        </w:div>
        <w:div w:id="1930043964">
          <w:marLeft w:val="202"/>
          <w:marRight w:val="0"/>
          <w:marTop w:val="0"/>
          <w:marBottom w:val="0"/>
          <w:divBdr>
            <w:top w:val="none" w:sz="0" w:space="0" w:color="auto"/>
            <w:left w:val="none" w:sz="0" w:space="0" w:color="auto"/>
            <w:bottom w:val="none" w:sz="0" w:space="0" w:color="auto"/>
            <w:right w:val="none" w:sz="0" w:space="0" w:color="auto"/>
          </w:divBdr>
        </w:div>
        <w:div w:id="312610320">
          <w:marLeft w:val="994"/>
          <w:marRight w:val="0"/>
          <w:marTop w:val="0"/>
          <w:marBottom w:val="0"/>
          <w:divBdr>
            <w:top w:val="none" w:sz="0" w:space="0" w:color="auto"/>
            <w:left w:val="none" w:sz="0" w:space="0" w:color="auto"/>
            <w:bottom w:val="none" w:sz="0" w:space="0" w:color="auto"/>
            <w:right w:val="none" w:sz="0" w:space="0" w:color="auto"/>
          </w:divBdr>
        </w:div>
        <w:div w:id="874543284">
          <w:marLeft w:val="994"/>
          <w:marRight w:val="0"/>
          <w:marTop w:val="0"/>
          <w:marBottom w:val="0"/>
          <w:divBdr>
            <w:top w:val="none" w:sz="0" w:space="0" w:color="auto"/>
            <w:left w:val="none" w:sz="0" w:space="0" w:color="auto"/>
            <w:bottom w:val="none" w:sz="0" w:space="0" w:color="auto"/>
            <w:right w:val="none" w:sz="0" w:space="0" w:color="auto"/>
          </w:divBdr>
        </w:div>
        <w:div w:id="1851286791">
          <w:marLeft w:val="994"/>
          <w:marRight w:val="0"/>
          <w:marTop w:val="0"/>
          <w:marBottom w:val="0"/>
          <w:divBdr>
            <w:top w:val="none" w:sz="0" w:space="0" w:color="auto"/>
            <w:left w:val="none" w:sz="0" w:space="0" w:color="auto"/>
            <w:bottom w:val="none" w:sz="0" w:space="0" w:color="auto"/>
            <w:right w:val="none" w:sz="0" w:space="0" w:color="auto"/>
          </w:divBdr>
        </w:div>
        <w:div w:id="1897812073">
          <w:marLeft w:val="202"/>
          <w:marRight w:val="0"/>
          <w:marTop w:val="0"/>
          <w:marBottom w:val="0"/>
          <w:divBdr>
            <w:top w:val="none" w:sz="0" w:space="0" w:color="auto"/>
            <w:left w:val="none" w:sz="0" w:space="0" w:color="auto"/>
            <w:bottom w:val="none" w:sz="0" w:space="0" w:color="auto"/>
            <w:right w:val="none" w:sz="0" w:space="0" w:color="auto"/>
          </w:divBdr>
        </w:div>
        <w:div w:id="349264409">
          <w:marLeft w:val="994"/>
          <w:marRight w:val="0"/>
          <w:marTop w:val="0"/>
          <w:marBottom w:val="0"/>
          <w:divBdr>
            <w:top w:val="none" w:sz="0" w:space="0" w:color="auto"/>
            <w:left w:val="none" w:sz="0" w:space="0" w:color="auto"/>
            <w:bottom w:val="none" w:sz="0" w:space="0" w:color="auto"/>
            <w:right w:val="none" w:sz="0" w:space="0" w:color="auto"/>
          </w:divBdr>
        </w:div>
      </w:divsChild>
    </w:div>
    <w:div w:id="17512997">
      <w:bodyDiv w:val="1"/>
      <w:marLeft w:val="0"/>
      <w:marRight w:val="0"/>
      <w:marTop w:val="0"/>
      <w:marBottom w:val="0"/>
      <w:divBdr>
        <w:top w:val="none" w:sz="0" w:space="0" w:color="auto"/>
        <w:left w:val="none" w:sz="0" w:space="0" w:color="auto"/>
        <w:bottom w:val="none" w:sz="0" w:space="0" w:color="auto"/>
        <w:right w:val="none" w:sz="0" w:space="0" w:color="auto"/>
      </w:divBdr>
    </w:div>
    <w:div w:id="33315635">
      <w:bodyDiv w:val="1"/>
      <w:marLeft w:val="0"/>
      <w:marRight w:val="0"/>
      <w:marTop w:val="0"/>
      <w:marBottom w:val="0"/>
      <w:divBdr>
        <w:top w:val="none" w:sz="0" w:space="0" w:color="auto"/>
        <w:left w:val="none" w:sz="0" w:space="0" w:color="auto"/>
        <w:bottom w:val="none" w:sz="0" w:space="0" w:color="auto"/>
        <w:right w:val="none" w:sz="0" w:space="0" w:color="auto"/>
      </w:divBdr>
    </w:div>
    <w:div w:id="35586162">
      <w:bodyDiv w:val="1"/>
      <w:marLeft w:val="0"/>
      <w:marRight w:val="0"/>
      <w:marTop w:val="0"/>
      <w:marBottom w:val="0"/>
      <w:divBdr>
        <w:top w:val="none" w:sz="0" w:space="0" w:color="auto"/>
        <w:left w:val="none" w:sz="0" w:space="0" w:color="auto"/>
        <w:bottom w:val="none" w:sz="0" w:space="0" w:color="auto"/>
        <w:right w:val="none" w:sz="0" w:space="0" w:color="auto"/>
      </w:divBdr>
    </w:div>
    <w:div w:id="119498222">
      <w:bodyDiv w:val="1"/>
      <w:marLeft w:val="0"/>
      <w:marRight w:val="0"/>
      <w:marTop w:val="0"/>
      <w:marBottom w:val="0"/>
      <w:divBdr>
        <w:top w:val="none" w:sz="0" w:space="0" w:color="auto"/>
        <w:left w:val="none" w:sz="0" w:space="0" w:color="auto"/>
        <w:bottom w:val="none" w:sz="0" w:space="0" w:color="auto"/>
        <w:right w:val="none" w:sz="0" w:space="0" w:color="auto"/>
      </w:divBdr>
      <w:divsChild>
        <w:div w:id="1848400400">
          <w:marLeft w:val="547"/>
          <w:marRight w:val="0"/>
          <w:marTop w:val="58"/>
          <w:marBottom w:val="0"/>
          <w:divBdr>
            <w:top w:val="none" w:sz="0" w:space="0" w:color="auto"/>
            <w:left w:val="none" w:sz="0" w:space="0" w:color="auto"/>
            <w:bottom w:val="none" w:sz="0" w:space="0" w:color="auto"/>
            <w:right w:val="none" w:sz="0" w:space="0" w:color="auto"/>
          </w:divBdr>
        </w:div>
        <w:div w:id="1595018394">
          <w:marLeft w:val="1166"/>
          <w:marRight w:val="0"/>
          <w:marTop w:val="53"/>
          <w:marBottom w:val="0"/>
          <w:divBdr>
            <w:top w:val="none" w:sz="0" w:space="0" w:color="auto"/>
            <w:left w:val="none" w:sz="0" w:space="0" w:color="auto"/>
            <w:bottom w:val="none" w:sz="0" w:space="0" w:color="auto"/>
            <w:right w:val="none" w:sz="0" w:space="0" w:color="auto"/>
          </w:divBdr>
        </w:div>
        <w:div w:id="197280164">
          <w:marLeft w:val="1166"/>
          <w:marRight w:val="0"/>
          <w:marTop w:val="53"/>
          <w:marBottom w:val="0"/>
          <w:divBdr>
            <w:top w:val="none" w:sz="0" w:space="0" w:color="auto"/>
            <w:left w:val="none" w:sz="0" w:space="0" w:color="auto"/>
            <w:bottom w:val="none" w:sz="0" w:space="0" w:color="auto"/>
            <w:right w:val="none" w:sz="0" w:space="0" w:color="auto"/>
          </w:divBdr>
        </w:div>
        <w:div w:id="1492912521">
          <w:marLeft w:val="1166"/>
          <w:marRight w:val="0"/>
          <w:marTop w:val="53"/>
          <w:marBottom w:val="0"/>
          <w:divBdr>
            <w:top w:val="none" w:sz="0" w:space="0" w:color="auto"/>
            <w:left w:val="none" w:sz="0" w:space="0" w:color="auto"/>
            <w:bottom w:val="none" w:sz="0" w:space="0" w:color="auto"/>
            <w:right w:val="none" w:sz="0" w:space="0" w:color="auto"/>
          </w:divBdr>
        </w:div>
        <w:div w:id="1562860147">
          <w:marLeft w:val="1166"/>
          <w:marRight w:val="0"/>
          <w:marTop w:val="53"/>
          <w:marBottom w:val="0"/>
          <w:divBdr>
            <w:top w:val="none" w:sz="0" w:space="0" w:color="auto"/>
            <w:left w:val="none" w:sz="0" w:space="0" w:color="auto"/>
            <w:bottom w:val="none" w:sz="0" w:space="0" w:color="auto"/>
            <w:right w:val="none" w:sz="0" w:space="0" w:color="auto"/>
          </w:divBdr>
        </w:div>
        <w:div w:id="93598549">
          <w:marLeft w:val="547"/>
          <w:marRight w:val="0"/>
          <w:marTop w:val="58"/>
          <w:marBottom w:val="0"/>
          <w:divBdr>
            <w:top w:val="none" w:sz="0" w:space="0" w:color="auto"/>
            <w:left w:val="none" w:sz="0" w:space="0" w:color="auto"/>
            <w:bottom w:val="none" w:sz="0" w:space="0" w:color="auto"/>
            <w:right w:val="none" w:sz="0" w:space="0" w:color="auto"/>
          </w:divBdr>
        </w:div>
        <w:div w:id="1570654894">
          <w:marLeft w:val="1166"/>
          <w:marRight w:val="0"/>
          <w:marTop w:val="53"/>
          <w:marBottom w:val="0"/>
          <w:divBdr>
            <w:top w:val="none" w:sz="0" w:space="0" w:color="auto"/>
            <w:left w:val="none" w:sz="0" w:space="0" w:color="auto"/>
            <w:bottom w:val="none" w:sz="0" w:space="0" w:color="auto"/>
            <w:right w:val="none" w:sz="0" w:space="0" w:color="auto"/>
          </w:divBdr>
        </w:div>
        <w:div w:id="13001292">
          <w:marLeft w:val="1166"/>
          <w:marRight w:val="0"/>
          <w:marTop w:val="53"/>
          <w:marBottom w:val="0"/>
          <w:divBdr>
            <w:top w:val="none" w:sz="0" w:space="0" w:color="auto"/>
            <w:left w:val="none" w:sz="0" w:space="0" w:color="auto"/>
            <w:bottom w:val="none" w:sz="0" w:space="0" w:color="auto"/>
            <w:right w:val="none" w:sz="0" w:space="0" w:color="auto"/>
          </w:divBdr>
        </w:div>
        <w:div w:id="435298090">
          <w:marLeft w:val="1166"/>
          <w:marRight w:val="0"/>
          <w:marTop w:val="53"/>
          <w:marBottom w:val="0"/>
          <w:divBdr>
            <w:top w:val="none" w:sz="0" w:space="0" w:color="auto"/>
            <w:left w:val="none" w:sz="0" w:space="0" w:color="auto"/>
            <w:bottom w:val="none" w:sz="0" w:space="0" w:color="auto"/>
            <w:right w:val="none" w:sz="0" w:space="0" w:color="auto"/>
          </w:divBdr>
        </w:div>
        <w:div w:id="1560019158">
          <w:marLeft w:val="1166"/>
          <w:marRight w:val="0"/>
          <w:marTop w:val="53"/>
          <w:marBottom w:val="0"/>
          <w:divBdr>
            <w:top w:val="none" w:sz="0" w:space="0" w:color="auto"/>
            <w:left w:val="none" w:sz="0" w:space="0" w:color="auto"/>
            <w:bottom w:val="none" w:sz="0" w:space="0" w:color="auto"/>
            <w:right w:val="none" w:sz="0" w:space="0" w:color="auto"/>
          </w:divBdr>
        </w:div>
        <w:div w:id="183251354">
          <w:marLeft w:val="1166"/>
          <w:marRight w:val="0"/>
          <w:marTop w:val="53"/>
          <w:marBottom w:val="0"/>
          <w:divBdr>
            <w:top w:val="none" w:sz="0" w:space="0" w:color="auto"/>
            <w:left w:val="none" w:sz="0" w:space="0" w:color="auto"/>
            <w:bottom w:val="none" w:sz="0" w:space="0" w:color="auto"/>
            <w:right w:val="none" w:sz="0" w:space="0" w:color="auto"/>
          </w:divBdr>
        </w:div>
        <w:div w:id="1779640474">
          <w:marLeft w:val="547"/>
          <w:marRight w:val="0"/>
          <w:marTop w:val="58"/>
          <w:marBottom w:val="0"/>
          <w:divBdr>
            <w:top w:val="none" w:sz="0" w:space="0" w:color="auto"/>
            <w:left w:val="none" w:sz="0" w:space="0" w:color="auto"/>
            <w:bottom w:val="none" w:sz="0" w:space="0" w:color="auto"/>
            <w:right w:val="none" w:sz="0" w:space="0" w:color="auto"/>
          </w:divBdr>
        </w:div>
        <w:div w:id="2087872556">
          <w:marLeft w:val="547"/>
          <w:marRight w:val="0"/>
          <w:marTop w:val="58"/>
          <w:marBottom w:val="0"/>
          <w:divBdr>
            <w:top w:val="none" w:sz="0" w:space="0" w:color="auto"/>
            <w:left w:val="none" w:sz="0" w:space="0" w:color="auto"/>
            <w:bottom w:val="none" w:sz="0" w:space="0" w:color="auto"/>
            <w:right w:val="none" w:sz="0" w:space="0" w:color="auto"/>
          </w:divBdr>
        </w:div>
        <w:div w:id="168449223">
          <w:marLeft w:val="1166"/>
          <w:marRight w:val="0"/>
          <w:marTop w:val="53"/>
          <w:marBottom w:val="0"/>
          <w:divBdr>
            <w:top w:val="none" w:sz="0" w:space="0" w:color="auto"/>
            <w:left w:val="none" w:sz="0" w:space="0" w:color="auto"/>
            <w:bottom w:val="none" w:sz="0" w:space="0" w:color="auto"/>
            <w:right w:val="none" w:sz="0" w:space="0" w:color="auto"/>
          </w:divBdr>
        </w:div>
      </w:divsChild>
    </w:div>
    <w:div w:id="136656466">
      <w:bodyDiv w:val="1"/>
      <w:marLeft w:val="0"/>
      <w:marRight w:val="0"/>
      <w:marTop w:val="0"/>
      <w:marBottom w:val="0"/>
      <w:divBdr>
        <w:top w:val="none" w:sz="0" w:space="0" w:color="auto"/>
        <w:left w:val="none" w:sz="0" w:space="0" w:color="auto"/>
        <w:bottom w:val="none" w:sz="0" w:space="0" w:color="auto"/>
        <w:right w:val="none" w:sz="0" w:space="0" w:color="auto"/>
      </w:divBdr>
      <w:divsChild>
        <w:div w:id="1910967737">
          <w:marLeft w:val="446"/>
          <w:marRight w:val="0"/>
          <w:marTop w:val="0"/>
          <w:marBottom w:val="0"/>
          <w:divBdr>
            <w:top w:val="none" w:sz="0" w:space="0" w:color="auto"/>
            <w:left w:val="none" w:sz="0" w:space="0" w:color="auto"/>
            <w:bottom w:val="none" w:sz="0" w:space="0" w:color="auto"/>
            <w:right w:val="none" w:sz="0" w:space="0" w:color="auto"/>
          </w:divBdr>
        </w:div>
        <w:div w:id="1467553862">
          <w:marLeft w:val="1166"/>
          <w:marRight w:val="0"/>
          <w:marTop w:val="0"/>
          <w:marBottom w:val="0"/>
          <w:divBdr>
            <w:top w:val="none" w:sz="0" w:space="0" w:color="auto"/>
            <w:left w:val="none" w:sz="0" w:space="0" w:color="auto"/>
            <w:bottom w:val="none" w:sz="0" w:space="0" w:color="auto"/>
            <w:right w:val="none" w:sz="0" w:space="0" w:color="auto"/>
          </w:divBdr>
        </w:div>
        <w:div w:id="366681924">
          <w:marLeft w:val="1886"/>
          <w:marRight w:val="0"/>
          <w:marTop w:val="0"/>
          <w:marBottom w:val="0"/>
          <w:divBdr>
            <w:top w:val="none" w:sz="0" w:space="0" w:color="auto"/>
            <w:left w:val="none" w:sz="0" w:space="0" w:color="auto"/>
            <w:bottom w:val="none" w:sz="0" w:space="0" w:color="auto"/>
            <w:right w:val="none" w:sz="0" w:space="0" w:color="auto"/>
          </w:divBdr>
        </w:div>
        <w:div w:id="627007720">
          <w:marLeft w:val="1886"/>
          <w:marRight w:val="0"/>
          <w:marTop w:val="0"/>
          <w:marBottom w:val="0"/>
          <w:divBdr>
            <w:top w:val="none" w:sz="0" w:space="0" w:color="auto"/>
            <w:left w:val="none" w:sz="0" w:space="0" w:color="auto"/>
            <w:bottom w:val="none" w:sz="0" w:space="0" w:color="auto"/>
            <w:right w:val="none" w:sz="0" w:space="0" w:color="auto"/>
          </w:divBdr>
        </w:div>
        <w:div w:id="1818179860">
          <w:marLeft w:val="1886"/>
          <w:marRight w:val="0"/>
          <w:marTop w:val="0"/>
          <w:marBottom w:val="0"/>
          <w:divBdr>
            <w:top w:val="none" w:sz="0" w:space="0" w:color="auto"/>
            <w:left w:val="none" w:sz="0" w:space="0" w:color="auto"/>
            <w:bottom w:val="none" w:sz="0" w:space="0" w:color="auto"/>
            <w:right w:val="none" w:sz="0" w:space="0" w:color="auto"/>
          </w:divBdr>
        </w:div>
        <w:div w:id="825241554">
          <w:marLeft w:val="1166"/>
          <w:marRight w:val="0"/>
          <w:marTop w:val="0"/>
          <w:marBottom w:val="0"/>
          <w:divBdr>
            <w:top w:val="none" w:sz="0" w:space="0" w:color="auto"/>
            <w:left w:val="none" w:sz="0" w:space="0" w:color="auto"/>
            <w:bottom w:val="none" w:sz="0" w:space="0" w:color="auto"/>
            <w:right w:val="none" w:sz="0" w:space="0" w:color="auto"/>
          </w:divBdr>
        </w:div>
        <w:div w:id="1445035277">
          <w:marLeft w:val="1886"/>
          <w:marRight w:val="0"/>
          <w:marTop w:val="0"/>
          <w:marBottom w:val="0"/>
          <w:divBdr>
            <w:top w:val="none" w:sz="0" w:space="0" w:color="auto"/>
            <w:left w:val="none" w:sz="0" w:space="0" w:color="auto"/>
            <w:bottom w:val="none" w:sz="0" w:space="0" w:color="auto"/>
            <w:right w:val="none" w:sz="0" w:space="0" w:color="auto"/>
          </w:divBdr>
        </w:div>
      </w:divsChild>
    </w:div>
    <w:div w:id="163018094">
      <w:bodyDiv w:val="1"/>
      <w:marLeft w:val="0"/>
      <w:marRight w:val="0"/>
      <w:marTop w:val="0"/>
      <w:marBottom w:val="0"/>
      <w:divBdr>
        <w:top w:val="none" w:sz="0" w:space="0" w:color="auto"/>
        <w:left w:val="none" w:sz="0" w:space="0" w:color="auto"/>
        <w:bottom w:val="none" w:sz="0" w:space="0" w:color="auto"/>
        <w:right w:val="none" w:sz="0" w:space="0" w:color="auto"/>
      </w:divBdr>
      <w:divsChild>
        <w:div w:id="352654641">
          <w:marLeft w:val="0"/>
          <w:marRight w:val="0"/>
          <w:marTop w:val="0"/>
          <w:marBottom w:val="0"/>
          <w:divBdr>
            <w:top w:val="single" w:sz="2" w:space="18" w:color="D6D9DC"/>
            <w:left w:val="single" w:sz="2" w:space="18" w:color="D6D9DC"/>
            <w:bottom w:val="single" w:sz="2" w:space="18" w:color="D6D9DC"/>
            <w:right w:val="single" w:sz="2" w:space="18" w:color="D6D9DC"/>
          </w:divBdr>
          <w:divsChild>
            <w:div w:id="1184905374">
              <w:marLeft w:val="0"/>
              <w:marRight w:val="0"/>
              <w:marTop w:val="0"/>
              <w:marBottom w:val="0"/>
              <w:divBdr>
                <w:top w:val="none" w:sz="0" w:space="0" w:color="auto"/>
                <w:left w:val="none" w:sz="0" w:space="0" w:color="auto"/>
                <w:bottom w:val="none" w:sz="0" w:space="0" w:color="auto"/>
                <w:right w:val="none" w:sz="0" w:space="0" w:color="auto"/>
              </w:divBdr>
              <w:divsChild>
                <w:div w:id="1313145955">
                  <w:marLeft w:val="0"/>
                  <w:marRight w:val="0"/>
                  <w:marTop w:val="0"/>
                  <w:marBottom w:val="0"/>
                  <w:divBdr>
                    <w:top w:val="none" w:sz="0" w:space="0" w:color="auto"/>
                    <w:left w:val="none" w:sz="0" w:space="0" w:color="auto"/>
                    <w:bottom w:val="none" w:sz="0" w:space="0" w:color="auto"/>
                    <w:right w:val="none" w:sz="0" w:space="0" w:color="auto"/>
                  </w:divBdr>
                  <w:divsChild>
                    <w:div w:id="779223195">
                      <w:marLeft w:val="0"/>
                      <w:marRight w:val="0"/>
                      <w:marTop w:val="0"/>
                      <w:marBottom w:val="0"/>
                      <w:divBdr>
                        <w:top w:val="none" w:sz="0" w:space="0" w:color="auto"/>
                        <w:left w:val="none" w:sz="0" w:space="0" w:color="auto"/>
                        <w:bottom w:val="none" w:sz="0" w:space="0" w:color="auto"/>
                        <w:right w:val="none" w:sz="0" w:space="0" w:color="auto"/>
                      </w:divBdr>
                      <w:divsChild>
                        <w:div w:id="2137750301">
                          <w:marLeft w:val="0"/>
                          <w:marRight w:val="0"/>
                          <w:marTop w:val="0"/>
                          <w:marBottom w:val="0"/>
                          <w:divBdr>
                            <w:top w:val="none" w:sz="0" w:space="0" w:color="auto"/>
                            <w:left w:val="none" w:sz="0" w:space="0" w:color="auto"/>
                            <w:bottom w:val="none" w:sz="0" w:space="0" w:color="auto"/>
                            <w:right w:val="none" w:sz="0" w:space="0" w:color="auto"/>
                          </w:divBdr>
                          <w:divsChild>
                            <w:div w:id="413011789">
                              <w:marLeft w:val="0"/>
                              <w:marRight w:val="0"/>
                              <w:marTop w:val="0"/>
                              <w:marBottom w:val="0"/>
                              <w:divBdr>
                                <w:top w:val="none" w:sz="0" w:space="0" w:color="auto"/>
                                <w:left w:val="none" w:sz="0" w:space="0" w:color="auto"/>
                                <w:bottom w:val="none" w:sz="0" w:space="0" w:color="auto"/>
                                <w:right w:val="none" w:sz="0" w:space="0" w:color="auto"/>
                              </w:divBdr>
                              <w:divsChild>
                                <w:div w:id="38481787">
                                  <w:marLeft w:val="0"/>
                                  <w:marRight w:val="0"/>
                                  <w:marTop w:val="0"/>
                                  <w:marBottom w:val="0"/>
                                  <w:divBdr>
                                    <w:top w:val="none" w:sz="0" w:space="0" w:color="auto"/>
                                    <w:left w:val="none" w:sz="0" w:space="0" w:color="auto"/>
                                    <w:bottom w:val="none" w:sz="0" w:space="0" w:color="auto"/>
                                    <w:right w:val="none" w:sz="0" w:space="0" w:color="auto"/>
                                  </w:divBdr>
                                  <w:divsChild>
                                    <w:div w:id="995259330">
                                      <w:marLeft w:val="0"/>
                                      <w:marRight w:val="0"/>
                                      <w:marTop w:val="0"/>
                                      <w:marBottom w:val="0"/>
                                      <w:divBdr>
                                        <w:top w:val="none" w:sz="0" w:space="0" w:color="auto"/>
                                        <w:left w:val="none" w:sz="0" w:space="0" w:color="auto"/>
                                        <w:bottom w:val="none" w:sz="0" w:space="0" w:color="auto"/>
                                        <w:right w:val="none" w:sz="0" w:space="0" w:color="auto"/>
                                      </w:divBdr>
                                      <w:divsChild>
                                        <w:div w:id="1580360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22971202">
      <w:bodyDiv w:val="1"/>
      <w:marLeft w:val="0"/>
      <w:marRight w:val="0"/>
      <w:marTop w:val="0"/>
      <w:marBottom w:val="0"/>
      <w:divBdr>
        <w:top w:val="none" w:sz="0" w:space="0" w:color="auto"/>
        <w:left w:val="none" w:sz="0" w:space="0" w:color="auto"/>
        <w:bottom w:val="none" w:sz="0" w:space="0" w:color="auto"/>
        <w:right w:val="none" w:sz="0" w:space="0" w:color="auto"/>
      </w:divBdr>
    </w:div>
    <w:div w:id="332923222">
      <w:bodyDiv w:val="1"/>
      <w:marLeft w:val="0"/>
      <w:marRight w:val="0"/>
      <w:marTop w:val="0"/>
      <w:marBottom w:val="0"/>
      <w:divBdr>
        <w:top w:val="none" w:sz="0" w:space="0" w:color="auto"/>
        <w:left w:val="none" w:sz="0" w:space="0" w:color="auto"/>
        <w:bottom w:val="none" w:sz="0" w:space="0" w:color="auto"/>
        <w:right w:val="none" w:sz="0" w:space="0" w:color="auto"/>
      </w:divBdr>
      <w:divsChild>
        <w:div w:id="1347051957">
          <w:marLeft w:val="2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17475205">
      <w:bodyDiv w:val="1"/>
      <w:marLeft w:val="0"/>
      <w:marRight w:val="0"/>
      <w:marTop w:val="0"/>
      <w:marBottom w:val="0"/>
      <w:divBdr>
        <w:top w:val="none" w:sz="0" w:space="0" w:color="auto"/>
        <w:left w:val="none" w:sz="0" w:space="0" w:color="auto"/>
        <w:bottom w:val="none" w:sz="0" w:space="0" w:color="auto"/>
        <w:right w:val="none" w:sz="0" w:space="0" w:color="auto"/>
      </w:divBdr>
      <w:divsChild>
        <w:div w:id="208734833">
          <w:marLeft w:val="274"/>
          <w:marRight w:val="0"/>
          <w:marTop w:val="0"/>
          <w:marBottom w:val="0"/>
          <w:divBdr>
            <w:top w:val="none" w:sz="0" w:space="0" w:color="auto"/>
            <w:left w:val="none" w:sz="0" w:space="0" w:color="auto"/>
            <w:bottom w:val="none" w:sz="0" w:space="0" w:color="auto"/>
            <w:right w:val="none" w:sz="0" w:space="0" w:color="auto"/>
          </w:divBdr>
        </w:div>
        <w:div w:id="1662737602">
          <w:marLeft w:val="274"/>
          <w:marRight w:val="0"/>
          <w:marTop w:val="0"/>
          <w:marBottom w:val="0"/>
          <w:divBdr>
            <w:top w:val="none" w:sz="0" w:space="0" w:color="auto"/>
            <w:left w:val="none" w:sz="0" w:space="0" w:color="auto"/>
            <w:bottom w:val="none" w:sz="0" w:space="0" w:color="auto"/>
            <w:right w:val="none" w:sz="0" w:space="0" w:color="auto"/>
          </w:divBdr>
        </w:div>
      </w:divsChild>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769804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5251857">
      <w:bodyDiv w:val="1"/>
      <w:marLeft w:val="0"/>
      <w:marRight w:val="0"/>
      <w:marTop w:val="0"/>
      <w:marBottom w:val="0"/>
      <w:divBdr>
        <w:top w:val="none" w:sz="0" w:space="0" w:color="auto"/>
        <w:left w:val="none" w:sz="0" w:space="0" w:color="auto"/>
        <w:bottom w:val="none" w:sz="0" w:space="0" w:color="auto"/>
        <w:right w:val="none" w:sz="0" w:space="0" w:color="auto"/>
      </w:divBdr>
    </w:div>
    <w:div w:id="812604294">
      <w:bodyDiv w:val="1"/>
      <w:marLeft w:val="0"/>
      <w:marRight w:val="0"/>
      <w:marTop w:val="0"/>
      <w:marBottom w:val="0"/>
      <w:divBdr>
        <w:top w:val="none" w:sz="0" w:space="0" w:color="auto"/>
        <w:left w:val="none" w:sz="0" w:space="0" w:color="auto"/>
        <w:bottom w:val="none" w:sz="0" w:space="0" w:color="auto"/>
        <w:right w:val="none" w:sz="0" w:space="0" w:color="auto"/>
      </w:divBdr>
      <w:divsChild>
        <w:div w:id="727072430">
          <w:marLeft w:val="0"/>
          <w:marRight w:val="0"/>
          <w:marTop w:val="0"/>
          <w:marBottom w:val="0"/>
          <w:divBdr>
            <w:top w:val="single" w:sz="2" w:space="18" w:color="D6D9DC"/>
            <w:left w:val="single" w:sz="2" w:space="18" w:color="D6D9DC"/>
            <w:bottom w:val="single" w:sz="2" w:space="18" w:color="D6D9DC"/>
            <w:right w:val="single" w:sz="2" w:space="18" w:color="D6D9DC"/>
          </w:divBdr>
          <w:divsChild>
            <w:div w:id="1047294495">
              <w:marLeft w:val="0"/>
              <w:marRight w:val="0"/>
              <w:marTop w:val="0"/>
              <w:marBottom w:val="0"/>
              <w:divBdr>
                <w:top w:val="none" w:sz="0" w:space="0" w:color="auto"/>
                <w:left w:val="none" w:sz="0" w:space="0" w:color="auto"/>
                <w:bottom w:val="none" w:sz="0" w:space="0" w:color="auto"/>
                <w:right w:val="none" w:sz="0" w:space="0" w:color="auto"/>
              </w:divBdr>
              <w:divsChild>
                <w:div w:id="1570187372">
                  <w:marLeft w:val="0"/>
                  <w:marRight w:val="0"/>
                  <w:marTop w:val="0"/>
                  <w:marBottom w:val="0"/>
                  <w:divBdr>
                    <w:top w:val="none" w:sz="0" w:space="0" w:color="auto"/>
                    <w:left w:val="none" w:sz="0" w:space="0" w:color="auto"/>
                    <w:bottom w:val="none" w:sz="0" w:space="0" w:color="auto"/>
                    <w:right w:val="none" w:sz="0" w:space="0" w:color="auto"/>
                  </w:divBdr>
                  <w:divsChild>
                    <w:div w:id="1811941772">
                      <w:marLeft w:val="0"/>
                      <w:marRight w:val="0"/>
                      <w:marTop w:val="0"/>
                      <w:marBottom w:val="0"/>
                      <w:divBdr>
                        <w:top w:val="none" w:sz="0" w:space="0" w:color="auto"/>
                        <w:left w:val="none" w:sz="0" w:space="0" w:color="auto"/>
                        <w:bottom w:val="none" w:sz="0" w:space="0" w:color="auto"/>
                        <w:right w:val="none" w:sz="0" w:space="0" w:color="auto"/>
                      </w:divBdr>
                      <w:divsChild>
                        <w:div w:id="69545790">
                          <w:marLeft w:val="0"/>
                          <w:marRight w:val="0"/>
                          <w:marTop w:val="0"/>
                          <w:marBottom w:val="0"/>
                          <w:divBdr>
                            <w:top w:val="none" w:sz="0" w:space="0" w:color="auto"/>
                            <w:left w:val="none" w:sz="0" w:space="0" w:color="auto"/>
                            <w:bottom w:val="none" w:sz="0" w:space="0" w:color="auto"/>
                            <w:right w:val="none" w:sz="0" w:space="0" w:color="auto"/>
                          </w:divBdr>
                          <w:divsChild>
                            <w:div w:id="2096317138">
                              <w:marLeft w:val="0"/>
                              <w:marRight w:val="0"/>
                              <w:marTop w:val="0"/>
                              <w:marBottom w:val="0"/>
                              <w:divBdr>
                                <w:top w:val="none" w:sz="0" w:space="0" w:color="auto"/>
                                <w:left w:val="none" w:sz="0" w:space="0" w:color="auto"/>
                                <w:bottom w:val="none" w:sz="0" w:space="0" w:color="auto"/>
                                <w:right w:val="none" w:sz="0" w:space="0" w:color="auto"/>
                              </w:divBdr>
                              <w:divsChild>
                                <w:div w:id="1899976096">
                                  <w:marLeft w:val="0"/>
                                  <w:marRight w:val="0"/>
                                  <w:marTop w:val="0"/>
                                  <w:marBottom w:val="0"/>
                                  <w:divBdr>
                                    <w:top w:val="none" w:sz="0" w:space="0" w:color="auto"/>
                                    <w:left w:val="none" w:sz="0" w:space="0" w:color="auto"/>
                                    <w:bottom w:val="none" w:sz="0" w:space="0" w:color="auto"/>
                                    <w:right w:val="none" w:sz="0" w:space="0" w:color="auto"/>
                                  </w:divBdr>
                                  <w:divsChild>
                                    <w:div w:id="436142443">
                                      <w:marLeft w:val="0"/>
                                      <w:marRight w:val="0"/>
                                      <w:marTop w:val="0"/>
                                      <w:marBottom w:val="0"/>
                                      <w:divBdr>
                                        <w:top w:val="none" w:sz="0" w:space="0" w:color="auto"/>
                                        <w:left w:val="none" w:sz="0" w:space="0" w:color="auto"/>
                                        <w:bottom w:val="none" w:sz="0" w:space="0" w:color="auto"/>
                                        <w:right w:val="none" w:sz="0" w:space="0" w:color="auto"/>
                                      </w:divBdr>
                                      <w:divsChild>
                                        <w:div w:id="1187906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216847">
      <w:bodyDiv w:val="1"/>
      <w:marLeft w:val="0"/>
      <w:marRight w:val="0"/>
      <w:marTop w:val="0"/>
      <w:marBottom w:val="0"/>
      <w:divBdr>
        <w:top w:val="none" w:sz="0" w:space="0" w:color="auto"/>
        <w:left w:val="none" w:sz="0" w:space="0" w:color="auto"/>
        <w:bottom w:val="none" w:sz="0" w:space="0" w:color="auto"/>
        <w:right w:val="none" w:sz="0" w:space="0" w:color="auto"/>
      </w:divBdr>
      <w:divsChild>
        <w:div w:id="428237462">
          <w:marLeft w:val="274"/>
          <w:marRight w:val="0"/>
          <w:marTop w:val="0"/>
          <w:marBottom w:val="0"/>
          <w:divBdr>
            <w:top w:val="none" w:sz="0" w:space="0" w:color="auto"/>
            <w:left w:val="none" w:sz="0" w:space="0" w:color="auto"/>
            <w:bottom w:val="none" w:sz="0" w:space="0" w:color="auto"/>
            <w:right w:val="none" w:sz="0" w:space="0" w:color="auto"/>
          </w:divBdr>
        </w:div>
      </w:divsChild>
    </w:div>
    <w:div w:id="876506681">
      <w:bodyDiv w:val="1"/>
      <w:marLeft w:val="0"/>
      <w:marRight w:val="0"/>
      <w:marTop w:val="0"/>
      <w:marBottom w:val="0"/>
      <w:divBdr>
        <w:top w:val="none" w:sz="0" w:space="0" w:color="auto"/>
        <w:left w:val="none" w:sz="0" w:space="0" w:color="auto"/>
        <w:bottom w:val="none" w:sz="0" w:space="0" w:color="auto"/>
        <w:right w:val="none" w:sz="0" w:space="0" w:color="auto"/>
      </w:divBdr>
      <w:divsChild>
        <w:div w:id="1963536065">
          <w:marLeft w:val="0"/>
          <w:marRight w:val="0"/>
          <w:marTop w:val="0"/>
          <w:marBottom w:val="0"/>
          <w:divBdr>
            <w:top w:val="single" w:sz="2" w:space="18" w:color="D6D9DC"/>
            <w:left w:val="single" w:sz="2" w:space="18" w:color="D6D9DC"/>
            <w:bottom w:val="single" w:sz="2" w:space="18" w:color="D6D9DC"/>
            <w:right w:val="single" w:sz="2" w:space="18" w:color="D6D9DC"/>
          </w:divBdr>
          <w:divsChild>
            <w:div w:id="912013446">
              <w:marLeft w:val="0"/>
              <w:marRight w:val="0"/>
              <w:marTop w:val="0"/>
              <w:marBottom w:val="0"/>
              <w:divBdr>
                <w:top w:val="none" w:sz="0" w:space="0" w:color="auto"/>
                <w:left w:val="none" w:sz="0" w:space="0" w:color="auto"/>
                <w:bottom w:val="none" w:sz="0" w:space="0" w:color="auto"/>
                <w:right w:val="none" w:sz="0" w:space="0" w:color="auto"/>
              </w:divBdr>
              <w:divsChild>
                <w:div w:id="48891942">
                  <w:marLeft w:val="0"/>
                  <w:marRight w:val="0"/>
                  <w:marTop w:val="0"/>
                  <w:marBottom w:val="0"/>
                  <w:divBdr>
                    <w:top w:val="none" w:sz="0" w:space="0" w:color="auto"/>
                    <w:left w:val="none" w:sz="0" w:space="0" w:color="auto"/>
                    <w:bottom w:val="none" w:sz="0" w:space="0" w:color="auto"/>
                    <w:right w:val="none" w:sz="0" w:space="0" w:color="auto"/>
                  </w:divBdr>
                  <w:divsChild>
                    <w:div w:id="2030329813">
                      <w:marLeft w:val="0"/>
                      <w:marRight w:val="0"/>
                      <w:marTop w:val="0"/>
                      <w:marBottom w:val="0"/>
                      <w:divBdr>
                        <w:top w:val="none" w:sz="0" w:space="0" w:color="auto"/>
                        <w:left w:val="none" w:sz="0" w:space="0" w:color="auto"/>
                        <w:bottom w:val="none" w:sz="0" w:space="0" w:color="auto"/>
                        <w:right w:val="none" w:sz="0" w:space="0" w:color="auto"/>
                      </w:divBdr>
                      <w:divsChild>
                        <w:div w:id="783696684">
                          <w:marLeft w:val="0"/>
                          <w:marRight w:val="0"/>
                          <w:marTop w:val="0"/>
                          <w:marBottom w:val="0"/>
                          <w:divBdr>
                            <w:top w:val="none" w:sz="0" w:space="0" w:color="auto"/>
                            <w:left w:val="none" w:sz="0" w:space="0" w:color="auto"/>
                            <w:bottom w:val="none" w:sz="0" w:space="0" w:color="auto"/>
                            <w:right w:val="none" w:sz="0" w:space="0" w:color="auto"/>
                          </w:divBdr>
                          <w:divsChild>
                            <w:div w:id="1697535140">
                              <w:marLeft w:val="0"/>
                              <w:marRight w:val="0"/>
                              <w:marTop w:val="0"/>
                              <w:marBottom w:val="0"/>
                              <w:divBdr>
                                <w:top w:val="none" w:sz="0" w:space="0" w:color="auto"/>
                                <w:left w:val="none" w:sz="0" w:space="0" w:color="auto"/>
                                <w:bottom w:val="none" w:sz="0" w:space="0" w:color="auto"/>
                                <w:right w:val="none" w:sz="0" w:space="0" w:color="auto"/>
                              </w:divBdr>
                              <w:divsChild>
                                <w:div w:id="704716167">
                                  <w:marLeft w:val="0"/>
                                  <w:marRight w:val="0"/>
                                  <w:marTop w:val="0"/>
                                  <w:marBottom w:val="0"/>
                                  <w:divBdr>
                                    <w:top w:val="none" w:sz="0" w:space="0" w:color="auto"/>
                                    <w:left w:val="none" w:sz="0" w:space="0" w:color="auto"/>
                                    <w:bottom w:val="none" w:sz="0" w:space="0" w:color="auto"/>
                                    <w:right w:val="none" w:sz="0" w:space="0" w:color="auto"/>
                                  </w:divBdr>
                                  <w:divsChild>
                                    <w:div w:id="1685937687">
                                      <w:marLeft w:val="0"/>
                                      <w:marRight w:val="0"/>
                                      <w:marTop w:val="0"/>
                                      <w:marBottom w:val="0"/>
                                      <w:divBdr>
                                        <w:top w:val="none" w:sz="0" w:space="0" w:color="auto"/>
                                        <w:left w:val="none" w:sz="0" w:space="0" w:color="auto"/>
                                        <w:bottom w:val="none" w:sz="0" w:space="0" w:color="auto"/>
                                        <w:right w:val="none" w:sz="0" w:space="0" w:color="auto"/>
                                      </w:divBdr>
                                      <w:divsChild>
                                        <w:div w:id="4337861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690524">
      <w:bodyDiv w:val="1"/>
      <w:marLeft w:val="0"/>
      <w:marRight w:val="0"/>
      <w:marTop w:val="0"/>
      <w:marBottom w:val="0"/>
      <w:divBdr>
        <w:top w:val="none" w:sz="0" w:space="0" w:color="auto"/>
        <w:left w:val="none" w:sz="0" w:space="0" w:color="auto"/>
        <w:bottom w:val="none" w:sz="0" w:space="0" w:color="auto"/>
        <w:right w:val="none" w:sz="0" w:space="0" w:color="auto"/>
      </w:divBdr>
    </w:div>
    <w:div w:id="896621618">
      <w:bodyDiv w:val="1"/>
      <w:marLeft w:val="0"/>
      <w:marRight w:val="0"/>
      <w:marTop w:val="0"/>
      <w:marBottom w:val="0"/>
      <w:divBdr>
        <w:top w:val="none" w:sz="0" w:space="0" w:color="auto"/>
        <w:left w:val="none" w:sz="0" w:space="0" w:color="auto"/>
        <w:bottom w:val="none" w:sz="0" w:space="0" w:color="auto"/>
        <w:right w:val="none" w:sz="0" w:space="0" w:color="auto"/>
      </w:divBdr>
      <w:divsChild>
        <w:div w:id="1413812221">
          <w:marLeft w:val="202"/>
          <w:marRight w:val="0"/>
          <w:marTop w:val="0"/>
          <w:marBottom w:val="0"/>
          <w:divBdr>
            <w:top w:val="none" w:sz="0" w:space="0" w:color="auto"/>
            <w:left w:val="none" w:sz="0" w:space="0" w:color="auto"/>
            <w:bottom w:val="none" w:sz="0" w:space="0" w:color="auto"/>
            <w:right w:val="none" w:sz="0" w:space="0" w:color="auto"/>
          </w:divBdr>
        </w:div>
        <w:div w:id="1844396027">
          <w:marLeft w:val="922"/>
          <w:marRight w:val="0"/>
          <w:marTop w:val="0"/>
          <w:marBottom w:val="0"/>
          <w:divBdr>
            <w:top w:val="none" w:sz="0" w:space="0" w:color="auto"/>
            <w:left w:val="none" w:sz="0" w:space="0" w:color="auto"/>
            <w:bottom w:val="none" w:sz="0" w:space="0" w:color="auto"/>
            <w:right w:val="none" w:sz="0" w:space="0" w:color="auto"/>
          </w:divBdr>
        </w:div>
        <w:div w:id="592130523">
          <w:marLeft w:val="922"/>
          <w:marRight w:val="0"/>
          <w:marTop w:val="0"/>
          <w:marBottom w:val="0"/>
          <w:divBdr>
            <w:top w:val="none" w:sz="0" w:space="0" w:color="auto"/>
            <w:left w:val="none" w:sz="0" w:space="0" w:color="auto"/>
            <w:bottom w:val="none" w:sz="0" w:space="0" w:color="auto"/>
            <w:right w:val="none" w:sz="0" w:space="0" w:color="auto"/>
          </w:divBdr>
        </w:div>
        <w:div w:id="98569681">
          <w:marLeft w:val="202"/>
          <w:marRight w:val="0"/>
          <w:marTop w:val="0"/>
          <w:marBottom w:val="0"/>
          <w:divBdr>
            <w:top w:val="none" w:sz="0" w:space="0" w:color="auto"/>
            <w:left w:val="none" w:sz="0" w:space="0" w:color="auto"/>
            <w:bottom w:val="none" w:sz="0" w:space="0" w:color="auto"/>
            <w:right w:val="none" w:sz="0" w:space="0" w:color="auto"/>
          </w:divBdr>
        </w:div>
        <w:div w:id="217590596">
          <w:marLeft w:val="922"/>
          <w:marRight w:val="0"/>
          <w:marTop w:val="0"/>
          <w:marBottom w:val="0"/>
          <w:divBdr>
            <w:top w:val="none" w:sz="0" w:space="0" w:color="auto"/>
            <w:left w:val="none" w:sz="0" w:space="0" w:color="auto"/>
            <w:bottom w:val="none" w:sz="0" w:space="0" w:color="auto"/>
            <w:right w:val="none" w:sz="0" w:space="0" w:color="auto"/>
          </w:divBdr>
        </w:div>
        <w:div w:id="706954782">
          <w:marLeft w:val="922"/>
          <w:marRight w:val="0"/>
          <w:marTop w:val="0"/>
          <w:marBottom w:val="0"/>
          <w:divBdr>
            <w:top w:val="none" w:sz="0" w:space="0" w:color="auto"/>
            <w:left w:val="none" w:sz="0" w:space="0" w:color="auto"/>
            <w:bottom w:val="none" w:sz="0" w:space="0" w:color="auto"/>
            <w:right w:val="none" w:sz="0" w:space="0" w:color="auto"/>
          </w:divBdr>
        </w:div>
        <w:div w:id="129827324">
          <w:marLeft w:val="202"/>
          <w:marRight w:val="0"/>
          <w:marTop w:val="0"/>
          <w:marBottom w:val="0"/>
          <w:divBdr>
            <w:top w:val="none" w:sz="0" w:space="0" w:color="auto"/>
            <w:left w:val="none" w:sz="0" w:space="0" w:color="auto"/>
            <w:bottom w:val="none" w:sz="0" w:space="0" w:color="auto"/>
            <w:right w:val="none" w:sz="0" w:space="0" w:color="auto"/>
          </w:divBdr>
        </w:div>
        <w:div w:id="1491754166">
          <w:marLeft w:val="994"/>
          <w:marRight w:val="0"/>
          <w:marTop w:val="0"/>
          <w:marBottom w:val="0"/>
          <w:divBdr>
            <w:top w:val="none" w:sz="0" w:space="0" w:color="auto"/>
            <w:left w:val="none" w:sz="0" w:space="0" w:color="auto"/>
            <w:bottom w:val="none" w:sz="0" w:space="0" w:color="auto"/>
            <w:right w:val="none" w:sz="0" w:space="0" w:color="auto"/>
          </w:divBdr>
        </w:div>
        <w:div w:id="1377922988">
          <w:marLeft w:val="994"/>
          <w:marRight w:val="0"/>
          <w:marTop w:val="0"/>
          <w:marBottom w:val="0"/>
          <w:divBdr>
            <w:top w:val="none" w:sz="0" w:space="0" w:color="auto"/>
            <w:left w:val="none" w:sz="0" w:space="0" w:color="auto"/>
            <w:bottom w:val="none" w:sz="0" w:space="0" w:color="auto"/>
            <w:right w:val="none" w:sz="0" w:space="0" w:color="auto"/>
          </w:divBdr>
        </w:div>
      </w:divsChild>
    </w:div>
    <w:div w:id="897058763">
      <w:bodyDiv w:val="1"/>
      <w:marLeft w:val="0"/>
      <w:marRight w:val="0"/>
      <w:marTop w:val="0"/>
      <w:marBottom w:val="0"/>
      <w:divBdr>
        <w:top w:val="none" w:sz="0" w:space="0" w:color="auto"/>
        <w:left w:val="none" w:sz="0" w:space="0" w:color="auto"/>
        <w:bottom w:val="none" w:sz="0" w:space="0" w:color="auto"/>
        <w:right w:val="none" w:sz="0" w:space="0" w:color="auto"/>
      </w:divBdr>
    </w:div>
    <w:div w:id="935482565">
      <w:bodyDiv w:val="1"/>
      <w:marLeft w:val="0"/>
      <w:marRight w:val="0"/>
      <w:marTop w:val="0"/>
      <w:marBottom w:val="0"/>
      <w:divBdr>
        <w:top w:val="none" w:sz="0" w:space="0" w:color="auto"/>
        <w:left w:val="none" w:sz="0" w:space="0" w:color="auto"/>
        <w:bottom w:val="none" w:sz="0" w:space="0" w:color="auto"/>
        <w:right w:val="none" w:sz="0" w:space="0" w:color="auto"/>
      </w:divBdr>
      <w:divsChild>
        <w:div w:id="1604072440">
          <w:marLeft w:val="274"/>
          <w:marRight w:val="0"/>
          <w:marTop w:val="0"/>
          <w:marBottom w:val="0"/>
          <w:divBdr>
            <w:top w:val="none" w:sz="0" w:space="0" w:color="auto"/>
            <w:left w:val="none" w:sz="0" w:space="0" w:color="auto"/>
            <w:bottom w:val="none" w:sz="0" w:space="0" w:color="auto"/>
            <w:right w:val="none" w:sz="0" w:space="0" w:color="auto"/>
          </w:divBdr>
        </w:div>
        <w:div w:id="1708409009">
          <w:marLeft w:val="994"/>
          <w:marRight w:val="0"/>
          <w:marTop w:val="0"/>
          <w:marBottom w:val="0"/>
          <w:divBdr>
            <w:top w:val="none" w:sz="0" w:space="0" w:color="auto"/>
            <w:left w:val="none" w:sz="0" w:space="0" w:color="auto"/>
            <w:bottom w:val="none" w:sz="0" w:space="0" w:color="auto"/>
            <w:right w:val="none" w:sz="0" w:space="0" w:color="auto"/>
          </w:divBdr>
        </w:div>
        <w:div w:id="129372255">
          <w:marLeft w:val="994"/>
          <w:marRight w:val="0"/>
          <w:marTop w:val="0"/>
          <w:marBottom w:val="0"/>
          <w:divBdr>
            <w:top w:val="none" w:sz="0" w:space="0" w:color="auto"/>
            <w:left w:val="none" w:sz="0" w:space="0" w:color="auto"/>
            <w:bottom w:val="none" w:sz="0" w:space="0" w:color="auto"/>
            <w:right w:val="none" w:sz="0" w:space="0" w:color="auto"/>
          </w:divBdr>
        </w:div>
        <w:div w:id="1521625525">
          <w:marLeft w:val="274"/>
          <w:marRight w:val="0"/>
          <w:marTop w:val="0"/>
          <w:marBottom w:val="0"/>
          <w:divBdr>
            <w:top w:val="none" w:sz="0" w:space="0" w:color="auto"/>
            <w:left w:val="none" w:sz="0" w:space="0" w:color="auto"/>
            <w:bottom w:val="none" w:sz="0" w:space="0" w:color="auto"/>
            <w:right w:val="none" w:sz="0" w:space="0" w:color="auto"/>
          </w:divBdr>
        </w:div>
        <w:div w:id="1610968132">
          <w:marLeft w:val="994"/>
          <w:marRight w:val="0"/>
          <w:marTop w:val="0"/>
          <w:marBottom w:val="0"/>
          <w:divBdr>
            <w:top w:val="none" w:sz="0" w:space="0" w:color="auto"/>
            <w:left w:val="none" w:sz="0" w:space="0" w:color="auto"/>
            <w:bottom w:val="none" w:sz="0" w:space="0" w:color="auto"/>
            <w:right w:val="none" w:sz="0" w:space="0" w:color="auto"/>
          </w:divBdr>
        </w:div>
        <w:div w:id="1518501115">
          <w:marLeft w:val="994"/>
          <w:marRight w:val="0"/>
          <w:marTop w:val="0"/>
          <w:marBottom w:val="0"/>
          <w:divBdr>
            <w:top w:val="none" w:sz="0" w:space="0" w:color="auto"/>
            <w:left w:val="none" w:sz="0" w:space="0" w:color="auto"/>
            <w:bottom w:val="none" w:sz="0" w:space="0" w:color="auto"/>
            <w:right w:val="none" w:sz="0" w:space="0" w:color="auto"/>
          </w:divBdr>
        </w:div>
        <w:div w:id="1184831391">
          <w:marLeft w:val="994"/>
          <w:marRight w:val="0"/>
          <w:marTop w:val="0"/>
          <w:marBottom w:val="0"/>
          <w:divBdr>
            <w:top w:val="none" w:sz="0" w:space="0" w:color="auto"/>
            <w:left w:val="none" w:sz="0" w:space="0" w:color="auto"/>
            <w:bottom w:val="none" w:sz="0" w:space="0" w:color="auto"/>
            <w:right w:val="none" w:sz="0" w:space="0" w:color="auto"/>
          </w:divBdr>
        </w:div>
        <w:div w:id="1510439422">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566549">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340621181">
      <w:bodyDiv w:val="1"/>
      <w:marLeft w:val="0"/>
      <w:marRight w:val="0"/>
      <w:marTop w:val="0"/>
      <w:marBottom w:val="0"/>
      <w:divBdr>
        <w:top w:val="none" w:sz="0" w:space="0" w:color="auto"/>
        <w:left w:val="none" w:sz="0" w:space="0" w:color="auto"/>
        <w:bottom w:val="none" w:sz="0" w:space="0" w:color="auto"/>
        <w:right w:val="none" w:sz="0" w:space="0" w:color="auto"/>
      </w:divBdr>
      <w:divsChild>
        <w:div w:id="2106025972">
          <w:marLeft w:val="994"/>
          <w:marRight w:val="0"/>
          <w:marTop w:val="0"/>
          <w:marBottom w:val="0"/>
          <w:divBdr>
            <w:top w:val="none" w:sz="0" w:space="0" w:color="auto"/>
            <w:left w:val="none" w:sz="0" w:space="0" w:color="auto"/>
            <w:bottom w:val="none" w:sz="0" w:space="0" w:color="auto"/>
            <w:right w:val="none" w:sz="0" w:space="0" w:color="auto"/>
          </w:divBdr>
        </w:div>
        <w:div w:id="1466586100">
          <w:marLeft w:val="994"/>
          <w:marRight w:val="0"/>
          <w:marTop w:val="0"/>
          <w:marBottom w:val="0"/>
          <w:divBdr>
            <w:top w:val="none" w:sz="0" w:space="0" w:color="auto"/>
            <w:left w:val="none" w:sz="0" w:space="0" w:color="auto"/>
            <w:bottom w:val="none" w:sz="0" w:space="0" w:color="auto"/>
            <w:right w:val="none" w:sz="0" w:space="0" w:color="auto"/>
          </w:divBdr>
        </w:div>
      </w:divsChild>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383603912">
      <w:bodyDiv w:val="1"/>
      <w:marLeft w:val="0"/>
      <w:marRight w:val="0"/>
      <w:marTop w:val="0"/>
      <w:marBottom w:val="0"/>
      <w:divBdr>
        <w:top w:val="none" w:sz="0" w:space="0" w:color="auto"/>
        <w:left w:val="none" w:sz="0" w:space="0" w:color="auto"/>
        <w:bottom w:val="none" w:sz="0" w:space="0" w:color="auto"/>
        <w:right w:val="none" w:sz="0" w:space="0" w:color="auto"/>
      </w:divBdr>
    </w:div>
    <w:div w:id="1415661431">
      <w:bodyDiv w:val="1"/>
      <w:marLeft w:val="0"/>
      <w:marRight w:val="0"/>
      <w:marTop w:val="0"/>
      <w:marBottom w:val="0"/>
      <w:divBdr>
        <w:top w:val="none" w:sz="0" w:space="0" w:color="auto"/>
        <w:left w:val="none" w:sz="0" w:space="0" w:color="auto"/>
        <w:bottom w:val="none" w:sz="0" w:space="0" w:color="auto"/>
        <w:right w:val="none" w:sz="0" w:space="0" w:color="auto"/>
      </w:divBdr>
    </w:div>
    <w:div w:id="1528634856">
      <w:bodyDiv w:val="1"/>
      <w:marLeft w:val="0"/>
      <w:marRight w:val="0"/>
      <w:marTop w:val="0"/>
      <w:marBottom w:val="0"/>
      <w:divBdr>
        <w:top w:val="none" w:sz="0" w:space="0" w:color="auto"/>
        <w:left w:val="none" w:sz="0" w:space="0" w:color="auto"/>
        <w:bottom w:val="none" w:sz="0" w:space="0" w:color="auto"/>
        <w:right w:val="none" w:sz="0" w:space="0" w:color="auto"/>
      </w:divBdr>
      <w:divsChild>
        <w:div w:id="209146539">
          <w:marLeft w:val="274"/>
          <w:marRight w:val="0"/>
          <w:marTop w:val="0"/>
          <w:marBottom w:val="0"/>
          <w:divBdr>
            <w:top w:val="none" w:sz="0" w:space="0" w:color="auto"/>
            <w:left w:val="none" w:sz="0" w:space="0" w:color="auto"/>
            <w:bottom w:val="none" w:sz="0" w:space="0" w:color="auto"/>
            <w:right w:val="none" w:sz="0" w:space="0" w:color="auto"/>
          </w:divBdr>
        </w:div>
        <w:div w:id="2138453751">
          <w:marLeft w:val="994"/>
          <w:marRight w:val="0"/>
          <w:marTop w:val="0"/>
          <w:marBottom w:val="0"/>
          <w:divBdr>
            <w:top w:val="none" w:sz="0" w:space="0" w:color="auto"/>
            <w:left w:val="none" w:sz="0" w:space="0" w:color="auto"/>
            <w:bottom w:val="none" w:sz="0" w:space="0" w:color="auto"/>
            <w:right w:val="none" w:sz="0" w:space="0" w:color="auto"/>
          </w:divBdr>
        </w:div>
        <w:div w:id="1457791835">
          <w:marLeft w:val="994"/>
          <w:marRight w:val="0"/>
          <w:marTop w:val="0"/>
          <w:marBottom w:val="0"/>
          <w:divBdr>
            <w:top w:val="none" w:sz="0" w:space="0" w:color="auto"/>
            <w:left w:val="none" w:sz="0" w:space="0" w:color="auto"/>
            <w:bottom w:val="none" w:sz="0" w:space="0" w:color="auto"/>
            <w:right w:val="none" w:sz="0" w:space="0" w:color="auto"/>
          </w:divBdr>
        </w:div>
      </w:divsChild>
    </w:div>
    <w:div w:id="1533225030">
      <w:bodyDiv w:val="1"/>
      <w:marLeft w:val="0"/>
      <w:marRight w:val="0"/>
      <w:marTop w:val="0"/>
      <w:marBottom w:val="0"/>
      <w:divBdr>
        <w:top w:val="none" w:sz="0" w:space="0" w:color="auto"/>
        <w:left w:val="none" w:sz="0" w:space="0" w:color="auto"/>
        <w:bottom w:val="none" w:sz="0" w:space="0" w:color="auto"/>
        <w:right w:val="none" w:sz="0" w:space="0" w:color="auto"/>
      </w:divBdr>
    </w:div>
    <w:div w:id="1561790096">
      <w:bodyDiv w:val="1"/>
      <w:marLeft w:val="0"/>
      <w:marRight w:val="0"/>
      <w:marTop w:val="0"/>
      <w:marBottom w:val="0"/>
      <w:divBdr>
        <w:top w:val="none" w:sz="0" w:space="0" w:color="auto"/>
        <w:left w:val="none" w:sz="0" w:space="0" w:color="auto"/>
        <w:bottom w:val="none" w:sz="0" w:space="0" w:color="auto"/>
        <w:right w:val="none" w:sz="0" w:space="0" w:color="auto"/>
      </w:divBdr>
      <w:divsChild>
        <w:div w:id="245771505">
          <w:marLeft w:val="994"/>
          <w:marRight w:val="0"/>
          <w:marTop w:val="0"/>
          <w:marBottom w:val="0"/>
          <w:divBdr>
            <w:top w:val="none" w:sz="0" w:space="0" w:color="auto"/>
            <w:left w:val="none" w:sz="0" w:space="0" w:color="auto"/>
            <w:bottom w:val="none" w:sz="0" w:space="0" w:color="auto"/>
            <w:right w:val="none" w:sz="0" w:space="0" w:color="auto"/>
          </w:divBdr>
        </w:div>
        <w:div w:id="1117602062">
          <w:marLeft w:val="994"/>
          <w:marRight w:val="0"/>
          <w:marTop w:val="0"/>
          <w:marBottom w:val="0"/>
          <w:divBdr>
            <w:top w:val="none" w:sz="0" w:space="0" w:color="auto"/>
            <w:left w:val="none" w:sz="0" w:space="0" w:color="auto"/>
            <w:bottom w:val="none" w:sz="0" w:space="0" w:color="auto"/>
            <w:right w:val="none" w:sz="0" w:space="0" w:color="auto"/>
          </w:divBdr>
        </w:div>
      </w:divsChild>
    </w:div>
    <w:div w:id="16083899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28859725">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14526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44B871-6EF3-4FC2-BCDB-D14B93D42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6686</Words>
  <Characters>38111</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Webbfinal</cp:lastModifiedBy>
  <cp:revision>19</cp:revision>
  <cp:lastPrinted>2007-06-18T22:08:00Z</cp:lastPrinted>
  <dcterms:created xsi:type="dcterms:W3CDTF">2022-09-30T09:40:00Z</dcterms:created>
  <dcterms:modified xsi:type="dcterms:W3CDTF">2022-09-30T16:52:00Z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(3)32BRM3scLqW+BYl8U5evB7mt7ERLaxwp93ezBZOGOLu/7cck2jhi+KvOo506BKveS79Vm+S2
oPR9Ni3dXj/2c1sCfKmnjyfdmiojMB4gdbRm00ff1NBI98/rgBYuII2BLaNhewPOYRK0534Q
TMZ2JCKZEN+MJySmfappTswNByUIVvJj0B3K3hAfqL6ED4RviRM3S4KX3U1j+HQsR7Zm6uJR
cfBnh5WmUGsVVDxc1k</vt:lpwstr>
  </property>
  <property fmtid="{D5CDD505-2E9C-101B-9397-08002B2CF9AE}" pid="13" name="_2015_ms_pID_725343_00">
    <vt:lpwstr>_2015_ms_pID_725343</vt:lpwstr>
  </property>
  <property fmtid="{D5CDD505-2E9C-101B-9397-08002B2CF9AE}" pid="14" name="_2015_ms_pID_7253431">
    <vt:lpwstr>jn1k9CzDY3+u1fIuUHM4/m1SJN2QtYpIluAMcK1Fdukj8M/coYOZzs
nSvMxMohLP4fECdBHgwX2S114e8BBA72ayuCIyzC9bMUs+TxhNDOOEoKRMNG010f/Czk26AJ
f+u29wBIUbfLtoRAl9U3MFcC2qNvPpIeuskcHTp2oaScxnWdotFOo3HzfwdgEXvQBdvZbP1L
VEoRYGJuzmbrVE8jYngje9cncSAf+BiOPbnP</vt:lpwstr>
  </property>
  <property fmtid="{D5CDD505-2E9C-101B-9397-08002B2CF9AE}" pid="15" name="_2015_ms_pID_7253431_00">
    <vt:lpwstr>_2015_ms_pID_7253431</vt:lpwstr>
  </property>
  <property fmtid="{D5CDD505-2E9C-101B-9397-08002B2CF9AE}" pid="16" name="_2015_ms_pID_7253432">
    <vt:lpwstr>diUur0Tspl8J8Hv79heufuZyPKs+Ts9JopC6
1nxvl5CaJlZ9c5wPGnqzBKsmdjtn+g==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1602893656</vt:lpwstr>
  </property>
</Properties>
</file>