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862DD2" w14:paraId="6420D5CF" w14:textId="77777777" w:rsidTr="005E4BB2">
        <w:tc>
          <w:tcPr>
            <w:tcW w:w="10423" w:type="dxa"/>
            <w:gridSpan w:val="2"/>
            <w:shd w:val="clear" w:color="auto" w:fill="auto"/>
          </w:tcPr>
          <w:p w14:paraId="3FDEDF14" w14:textId="7676E369" w:rsidR="004F0988" w:rsidRPr="00385753" w:rsidRDefault="004F0988" w:rsidP="00133525">
            <w:pPr>
              <w:pStyle w:val="ZA"/>
              <w:framePr w:w="0" w:hRule="auto" w:wrap="auto" w:vAnchor="margin" w:hAnchor="text" w:yAlign="inline"/>
            </w:pPr>
            <w:bookmarkStart w:id="0" w:name="page1"/>
            <w:r w:rsidRPr="00385753">
              <w:rPr>
                <w:sz w:val="64"/>
              </w:rPr>
              <w:t xml:space="preserve">3GPP </w:t>
            </w:r>
            <w:bookmarkStart w:id="1" w:name="specType1"/>
            <w:r w:rsidR="0063543D" w:rsidRPr="00385753">
              <w:rPr>
                <w:sz w:val="64"/>
              </w:rPr>
              <w:t>TR</w:t>
            </w:r>
            <w:bookmarkEnd w:id="1"/>
            <w:r w:rsidRPr="00385753">
              <w:rPr>
                <w:sz w:val="64"/>
              </w:rPr>
              <w:t xml:space="preserve"> </w:t>
            </w:r>
            <w:bookmarkStart w:id="2" w:name="specNumber"/>
            <w:r w:rsidR="003E44AF" w:rsidRPr="00385753">
              <w:rPr>
                <w:sz w:val="64"/>
              </w:rPr>
              <w:t>38</w:t>
            </w:r>
            <w:r w:rsidRPr="00385753">
              <w:rPr>
                <w:sz w:val="64"/>
              </w:rPr>
              <w:t>.</w:t>
            </w:r>
            <w:bookmarkEnd w:id="2"/>
            <w:r w:rsidR="003E44AF" w:rsidRPr="00385753">
              <w:rPr>
                <w:sz w:val="64"/>
              </w:rPr>
              <w:t>858</w:t>
            </w:r>
            <w:r w:rsidRPr="00385753">
              <w:rPr>
                <w:sz w:val="64"/>
              </w:rPr>
              <w:t xml:space="preserve"> </w:t>
            </w:r>
            <w:r w:rsidRPr="00385753">
              <w:t>V</w:t>
            </w:r>
            <w:bookmarkStart w:id="3" w:name="specVersion"/>
            <w:r w:rsidR="003E44AF" w:rsidRPr="00385753">
              <w:t>0</w:t>
            </w:r>
            <w:r w:rsidRPr="00385753">
              <w:t>.</w:t>
            </w:r>
            <w:r w:rsidR="003E44AF" w:rsidRPr="00385753">
              <w:t>0</w:t>
            </w:r>
            <w:r w:rsidRPr="00385753">
              <w:t>.</w:t>
            </w:r>
            <w:bookmarkEnd w:id="3"/>
            <w:r w:rsidR="003E44AF" w:rsidRPr="00385753">
              <w:t>1</w:t>
            </w:r>
            <w:r w:rsidRPr="00385753">
              <w:t xml:space="preserve"> </w:t>
            </w:r>
            <w:r w:rsidRPr="00385753">
              <w:rPr>
                <w:sz w:val="32"/>
              </w:rPr>
              <w:t>(</w:t>
            </w:r>
            <w:bookmarkStart w:id="4" w:name="issueDate"/>
            <w:r w:rsidR="003E44AF" w:rsidRPr="00385753">
              <w:rPr>
                <w:sz w:val="32"/>
              </w:rPr>
              <w:t>2022</w:t>
            </w:r>
            <w:r w:rsidRPr="00385753">
              <w:rPr>
                <w:sz w:val="32"/>
              </w:rPr>
              <w:t>-</w:t>
            </w:r>
            <w:bookmarkEnd w:id="4"/>
            <w:r w:rsidR="003E44AF" w:rsidRPr="00385753">
              <w:rPr>
                <w:sz w:val="32"/>
              </w:rPr>
              <w:t>05</w:t>
            </w:r>
            <w:r w:rsidRPr="00385753">
              <w:rPr>
                <w:sz w:val="32"/>
              </w:rPr>
              <w:t>)</w:t>
            </w:r>
          </w:p>
        </w:tc>
      </w:tr>
      <w:tr w:rsidR="004F0988" w:rsidRPr="00862DD2" w14:paraId="0FFD4F19" w14:textId="77777777" w:rsidTr="005E4BB2">
        <w:trPr>
          <w:trHeight w:hRule="exact" w:val="1134"/>
        </w:trPr>
        <w:tc>
          <w:tcPr>
            <w:tcW w:w="10423" w:type="dxa"/>
            <w:gridSpan w:val="2"/>
            <w:shd w:val="clear" w:color="auto" w:fill="auto"/>
          </w:tcPr>
          <w:p w14:paraId="5AB75458" w14:textId="06282C36" w:rsidR="004F0988" w:rsidRPr="00385753" w:rsidRDefault="004F0988" w:rsidP="00133525">
            <w:pPr>
              <w:pStyle w:val="ZB"/>
              <w:framePr w:w="0" w:hRule="auto" w:wrap="auto" w:vAnchor="margin" w:hAnchor="text" w:yAlign="inline"/>
            </w:pPr>
            <w:r w:rsidRPr="00385753">
              <w:t xml:space="preserve">Technical </w:t>
            </w:r>
            <w:bookmarkStart w:id="5" w:name="spectype2"/>
            <w:r w:rsidR="00D57972" w:rsidRPr="00385753">
              <w:t>Report</w:t>
            </w:r>
            <w:bookmarkEnd w:id="5"/>
          </w:p>
          <w:p w14:paraId="462B8E42" w14:textId="53FE5C5D" w:rsidR="00BA4B8D" w:rsidRPr="00385753" w:rsidRDefault="00BA4B8D" w:rsidP="00BA4B8D">
            <w:pPr>
              <w:pStyle w:val="Guidance"/>
            </w:pPr>
            <w:r w:rsidRPr="00385753">
              <w:br/>
            </w:r>
            <w:r w:rsidRPr="00385753">
              <w:br/>
            </w:r>
          </w:p>
        </w:tc>
      </w:tr>
      <w:tr w:rsidR="004F0988" w:rsidRPr="00862DD2" w14:paraId="717C4EBE" w14:textId="77777777" w:rsidTr="005E4BB2">
        <w:trPr>
          <w:trHeight w:hRule="exact" w:val="3686"/>
        </w:trPr>
        <w:tc>
          <w:tcPr>
            <w:tcW w:w="10423" w:type="dxa"/>
            <w:gridSpan w:val="2"/>
            <w:shd w:val="clear" w:color="auto" w:fill="auto"/>
          </w:tcPr>
          <w:p w14:paraId="03D032C0" w14:textId="77777777" w:rsidR="004F0988" w:rsidRPr="00385753" w:rsidRDefault="004F0988" w:rsidP="00133525">
            <w:pPr>
              <w:pStyle w:val="ZT"/>
              <w:framePr w:wrap="auto" w:hAnchor="text" w:yAlign="inline"/>
            </w:pPr>
            <w:r w:rsidRPr="00385753">
              <w:t>3rd Generation Partnership Project;</w:t>
            </w:r>
          </w:p>
          <w:p w14:paraId="653799DC" w14:textId="74254A27" w:rsidR="004F0988" w:rsidRPr="00385753" w:rsidRDefault="004F0988" w:rsidP="00133525">
            <w:pPr>
              <w:pStyle w:val="ZT"/>
              <w:framePr w:wrap="auto" w:hAnchor="text" w:yAlign="inline"/>
            </w:pPr>
            <w:r w:rsidRPr="00385753">
              <w:t xml:space="preserve">Technical Specification Group </w:t>
            </w:r>
            <w:bookmarkStart w:id="6" w:name="specTitle"/>
            <w:r w:rsidR="003E44AF" w:rsidRPr="00385753">
              <w:t>Radio Access Network</w:t>
            </w:r>
            <w:r w:rsidRPr="00385753">
              <w:t>;</w:t>
            </w:r>
          </w:p>
          <w:p w14:paraId="4CEFCDF0" w14:textId="77777777" w:rsidR="003E44AF" w:rsidRPr="00385753" w:rsidRDefault="003E44AF" w:rsidP="003E44AF">
            <w:pPr>
              <w:pStyle w:val="ZT"/>
              <w:framePr w:wrap="auto" w:hAnchor="text" w:yAlign="inline"/>
            </w:pPr>
            <w:r w:rsidRPr="00385753">
              <w:rPr>
                <w:iCs/>
              </w:rPr>
              <w:t>Study on Evolution of NR Duplex Operation</w:t>
            </w:r>
          </w:p>
          <w:bookmarkEnd w:id="6"/>
          <w:p w14:paraId="04CAC1E0" w14:textId="6E158B0B" w:rsidR="004F0988" w:rsidRPr="00385753" w:rsidRDefault="004F0988" w:rsidP="00133525">
            <w:pPr>
              <w:pStyle w:val="ZT"/>
              <w:framePr w:wrap="auto" w:hAnchor="text" w:yAlign="inline"/>
              <w:rPr>
                <w:i/>
                <w:sz w:val="28"/>
              </w:rPr>
            </w:pPr>
            <w:r w:rsidRPr="00385753">
              <w:t>(</w:t>
            </w:r>
            <w:r w:rsidRPr="00385753">
              <w:rPr>
                <w:rStyle w:val="ZGSM"/>
              </w:rPr>
              <w:t xml:space="preserve">Release </w:t>
            </w:r>
            <w:bookmarkStart w:id="7" w:name="specRelease"/>
            <w:r w:rsidRPr="00385753">
              <w:rPr>
                <w:rStyle w:val="ZGSM"/>
              </w:rPr>
              <w:t>1</w:t>
            </w:r>
            <w:r w:rsidR="00D82E6F" w:rsidRPr="00385753">
              <w:rPr>
                <w:rStyle w:val="ZGSM"/>
              </w:rPr>
              <w:t>8</w:t>
            </w:r>
            <w:bookmarkEnd w:id="7"/>
            <w:r w:rsidRPr="00385753">
              <w:t>)</w:t>
            </w:r>
          </w:p>
        </w:tc>
      </w:tr>
      <w:tr w:rsidR="00BF128E" w:rsidRPr="00862DD2" w14:paraId="303DD8FF" w14:textId="77777777" w:rsidTr="005E4BB2">
        <w:tc>
          <w:tcPr>
            <w:tcW w:w="10423" w:type="dxa"/>
            <w:gridSpan w:val="2"/>
            <w:shd w:val="clear" w:color="auto" w:fill="auto"/>
          </w:tcPr>
          <w:p w14:paraId="48E5BAD8" w14:textId="77777777" w:rsidR="00BF128E" w:rsidRPr="00862DD2" w:rsidRDefault="00BF128E" w:rsidP="00133525">
            <w:pPr>
              <w:pStyle w:val="ZU"/>
              <w:framePr w:w="0" w:wrap="auto" w:vAnchor="margin" w:hAnchor="text" w:yAlign="inline"/>
              <w:tabs>
                <w:tab w:val="right" w:pos="10206"/>
              </w:tabs>
              <w:jc w:val="left"/>
              <w:rPr>
                <w:color w:val="0000FF"/>
              </w:rPr>
            </w:pPr>
            <w:r w:rsidRPr="00862DD2">
              <w:rPr>
                <w:color w:val="0000FF"/>
              </w:rPr>
              <w:tab/>
            </w:r>
          </w:p>
        </w:tc>
      </w:tr>
      <w:tr w:rsidR="00D82E6F" w:rsidRPr="00862DD2" w14:paraId="135703F2" w14:textId="77777777" w:rsidTr="005E4BB2">
        <w:trPr>
          <w:trHeight w:hRule="exact" w:val="1531"/>
        </w:trPr>
        <w:tc>
          <w:tcPr>
            <w:tcW w:w="4883" w:type="dxa"/>
            <w:shd w:val="clear" w:color="auto" w:fill="auto"/>
          </w:tcPr>
          <w:p w14:paraId="4743C82D" w14:textId="489FB704" w:rsidR="00D82E6F" w:rsidRPr="00862DD2" w:rsidRDefault="000E5734"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75pt;height:62.55pt;visibility:visible;mso-wrap-style:square">
                  <v:imagedata r:id="rId9" o:title=""/>
                </v:shape>
              </w:pict>
            </w:r>
          </w:p>
        </w:tc>
        <w:tc>
          <w:tcPr>
            <w:tcW w:w="5540" w:type="dxa"/>
            <w:shd w:val="clear" w:color="auto" w:fill="auto"/>
          </w:tcPr>
          <w:p w14:paraId="0E63523F" w14:textId="13C998E9" w:rsidR="00D82E6F" w:rsidRPr="00862DD2" w:rsidRDefault="000E5734" w:rsidP="00D82E6F">
            <w:pPr>
              <w:jc w:val="right"/>
            </w:pPr>
            <w:r>
              <w:pict w14:anchorId="6B8977E6">
                <v:shape id="_x0000_i1026" type="#_x0000_t75" style="width:127.6pt;height:75.05pt">
                  <v:imagedata r:id="rId10" o:title="3GPP-logo_web"/>
                </v:shape>
              </w:pict>
            </w:r>
          </w:p>
        </w:tc>
      </w:tr>
      <w:tr w:rsidR="00D82E6F" w:rsidRPr="00862DD2" w14:paraId="48DEBCEB" w14:textId="77777777" w:rsidTr="005E4BB2">
        <w:trPr>
          <w:trHeight w:hRule="exact" w:val="5783"/>
        </w:trPr>
        <w:tc>
          <w:tcPr>
            <w:tcW w:w="10423" w:type="dxa"/>
            <w:gridSpan w:val="2"/>
            <w:shd w:val="clear" w:color="auto" w:fill="auto"/>
          </w:tcPr>
          <w:p w14:paraId="56990EEF" w14:textId="753175B3" w:rsidR="00D82E6F" w:rsidRPr="00862DD2" w:rsidRDefault="00D82E6F" w:rsidP="00D82E6F">
            <w:pPr>
              <w:pStyle w:val="Guidance"/>
              <w:rPr>
                <w:b/>
              </w:rPr>
            </w:pPr>
          </w:p>
        </w:tc>
      </w:tr>
      <w:tr w:rsidR="00D82E6F" w:rsidRPr="00862DD2" w14:paraId="4C89EF09" w14:textId="77777777" w:rsidTr="005E4BB2">
        <w:trPr>
          <w:cantSplit/>
          <w:trHeight w:hRule="exact" w:val="964"/>
        </w:trPr>
        <w:tc>
          <w:tcPr>
            <w:tcW w:w="10423" w:type="dxa"/>
            <w:gridSpan w:val="2"/>
            <w:shd w:val="clear" w:color="auto" w:fill="auto"/>
          </w:tcPr>
          <w:p w14:paraId="240251E6" w14:textId="7D5BBC50" w:rsidR="00D82E6F" w:rsidRPr="00862DD2" w:rsidRDefault="00D82E6F" w:rsidP="00D82E6F">
            <w:pPr>
              <w:rPr>
                <w:sz w:val="16"/>
              </w:rPr>
            </w:pPr>
            <w:bookmarkStart w:id="8" w:name="warningNotice"/>
            <w:r w:rsidRPr="00862DD2">
              <w:rPr>
                <w:sz w:val="16"/>
              </w:rPr>
              <w:t>The present document has been developed within the 3rd Generation Partnership Project (3GPP</w:t>
            </w:r>
            <w:r w:rsidRPr="00862DD2">
              <w:rPr>
                <w:sz w:val="16"/>
                <w:vertAlign w:val="superscript"/>
              </w:rPr>
              <w:t xml:space="preserve"> TM</w:t>
            </w:r>
            <w:r w:rsidRPr="00862DD2">
              <w:rPr>
                <w:sz w:val="16"/>
              </w:rPr>
              <w:t>) and may be further elaborated for the purposes of 3GPP.</w:t>
            </w:r>
            <w:r w:rsidRPr="00862DD2">
              <w:rPr>
                <w:sz w:val="16"/>
              </w:rPr>
              <w:br/>
              <w:t>The present document has not been subject to any approval process by the 3GPP</w:t>
            </w:r>
            <w:r w:rsidRPr="00862DD2">
              <w:rPr>
                <w:sz w:val="16"/>
                <w:vertAlign w:val="superscript"/>
              </w:rPr>
              <w:t xml:space="preserve"> </w:t>
            </w:r>
            <w:r w:rsidRPr="00862DD2">
              <w:rPr>
                <w:sz w:val="16"/>
              </w:rPr>
              <w:t>Organizational Partners and shall not be implemented.</w:t>
            </w:r>
            <w:r w:rsidRPr="00862DD2">
              <w:rPr>
                <w:sz w:val="16"/>
              </w:rPr>
              <w:br/>
              <w:t>This Specification is provided for future development work within 3GPP</w:t>
            </w:r>
            <w:r w:rsidRPr="00862DD2">
              <w:rPr>
                <w:sz w:val="16"/>
                <w:vertAlign w:val="superscript"/>
              </w:rPr>
              <w:t xml:space="preserve"> </w:t>
            </w:r>
            <w:r w:rsidRPr="00862DD2">
              <w:rPr>
                <w:sz w:val="16"/>
              </w:rPr>
              <w:t>only. The Organizational Partners accept no liability for any use of this Specification.</w:t>
            </w:r>
            <w:r w:rsidRPr="00862DD2">
              <w:rPr>
                <w:sz w:val="16"/>
              </w:rPr>
              <w:br/>
              <w:t>Specifications and Reports for implementation of the 3GPP</w:t>
            </w:r>
            <w:r w:rsidRPr="00862DD2">
              <w:rPr>
                <w:sz w:val="16"/>
                <w:vertAlign w:val="superscript"/>
              </w:rPr>
              <w:t xml:space="preserve"> TM</w:t>
            </w:r>
            <w:r w:rsidRPr="00862DD2">
              <w:rPr>
                <w:sz w:val="16"/>
              </w:rPr>
              <w:t xml:space="preserve"> system should be obtained via the 3GPP Organizational Partners' Publications Offices.</w:t>
            </w:r>
            <w:bookmarkEnd w:id="8"/>
          </w:p>
          <w:p w14:paraId="080CA5D2" w14:textId="77777777" w:rsidR="00D82E6F" w:rsidRPr="00862DD2" w:rsidRDefault="00D82E6F" w:rsidP="00D82E6F">
            <w:pPr>
              <w:pStyle w:val="ZV"/>
              <w:framePr w:w="0" w:wrap="auto" w:vAnchor="margin" w:hAnchor="text" w:yAlign="inline"/>
            </w:pPr>
          </w:p>
          <w:p w14:paraId="684224C8" w14:textId="77777777" w:rsidR="00D82E6F" w:rsidRPr="00862DD2"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62DD2" w14:paraId="779AAB31" w14:textId="77777777" w:rsidTr="00133525">
        <w:trPr>
          <w:trHeight w:hRule="exact" w:val="5670"/>
        </w:trPr>
        <w:tc>
          <w:tcPr>
            <w:tcW w:w="10423" w:type="dxa"/>
            <w:shd w:val="clear" w:color="auto" w:fill="auto"/>
          </w:tcPr>
          <w:p w14:paraId="4C627120" w14:textId="77777777" w:rsidR="00E16509" w:rsidRPr="00862DD2" w:rsidRDefault="00E16509" w:rsidP="00E16509">
            <w:pPr>
              <w:pStyle w:val="Guidance"/>
            </w:pPr>
            <w:bookmarkStart w:id="9" w:name="page2"/>
          </w:p>
        </w:tc>
      </w:tr>
      <w:tr w:rsidR="00E16509" w:rsidRPr="00862DD2" w14:paraId="7A3B3A7F" w14:textId="77777777" w:rsidTr="00C074DD">
        <w:trPr>
          <w:trHeight w:hRule="exact" w:val="5387"/>
        </w:trPr>
        <w:tc>
          <w:tcPr>
            <w:tcW w:w="10423" w:type="dxa"/>
            <w:shd w:val="clear" w:color="auto" w:fill="auto"/>
          </w:tcPr>
          <w:p w14:paraId="03A67D73" w14:textId="77777777" w:rsidR="00E16509" w:rsidRPr="00862DD2" w:rsidRDefault="00E16509" w:rsidP="00133525">
            <w:pPr>
              <w:pStyle w:val="FP"/>
              <w:spacing w:after="240"/>
              <w:ind w:left="2835" w:right="2835"/>
              <w:jc w:val="center"/>
              <w:rPr>
                <w:rFonts w:ascii="Arial" w:hAnsi="Arial"/>
                <w:b/>
                <w:i/>
              </w:rPr>
            </w:pPr>
            <w:bookmarkStart w:id="10" w:name="coords3gpp"/>
            <w:r w:rsidRPr="00862DD2">
              <w:rPr>
                <w:rFonts w:ascii="Arial" w:hAnsi="Arial"/>
                <w:b/>
                <w:i/>
              </w:rPr>
              <w:t>3GPP</w:t>
            </w:r>
          </w:p>
          <w:p w14:paraId="252767FD" w14:textId="77777777" w:rsidR="00E16509" w:rsidRPr="00862DD2" w:rsidRDefault="00E16509" w:rsidP="00133525">
            <w:pPr>
              <w:pStyle w:val="FP"/>
              <w:pBdr>
                <w:bottom w:val="single" w:sz="6" w:space="1" w:color="auto"/>
              </w:pBdr>
              <w:ind w:left="2835" w:right="2835"/>
              <w:jc w:val="center"/>
            </w:pPr>
            <w:r w:rsidRPr="00862DD2">
              <w:t>Postal address</w:t>
            </w:r>
          </w:p>
          <w:p w14:paraId="73CD2C20" w14:textId="77777777" w:rsidR="00E16509" w:rsidRPr="00862DD2" w:rsidRDefault="00E16509" w:rsidP="00133525">
            <w:pPr>
              <w:pStyle w:val="FP"/>
              <w:ind w:left="2835" w:right="2835"/>
              <w:jc w:val="center"/>
              <w:rPr>
                <w:rFonts w:ascii="Arial" w:hAnsi="Arial"/>
                <w:sz w:val="18"/>
              </w:rPr>
            </w:pPr>
          </w:p>
          <w:p w14:paraId="2122B1F3" w14:textId="77777777" w:rsidR="00E16509" w:rsidRPr="00862DD2" w:rsidRDefault="00E16509" w:rsidP="00133525">
            <w:pPr>
              <w:pStyle w:val="FP"/>
              <w:pBdr>
                <w:bottom w:val="single" w:sz="6" w:space="1" w:color="auto"/>
              </w:pBdr>
              <w:spacing w:before="240"/>
              <w:ind w:left="2835" w:right="2835"/>
              <w:jc w:val="center"/>
            </w:pPr>
            <w:r w:rsidRPr="00862DD2">
              <w:t>3GPP support office address</w:t>
            </w:r>
          </w:p>
          <w:p w14:paraId="4B118786" w14:textId="77777777" w:rsidR="00E16509" w:rsidRPr="00862DD2" w:rsidRDefault="00E16509" w:rsidP="00133525">
            <w:pPr>
              <w:pStyle w:val="FP"/>
              <w:ind w:left="2835" w:right="2835"/>
              <w:jc w:val="center"/>
              <w:rPr>
                <w:rFonts w:ascii="Arial" w:hAnsi="Arial"/>
                <w:sz w:val="18"/>
                <w:lang w:val="fr-FR"/>
              </w:rPr>
            </w:pPr>
            <w:r w:rsidRPr="00862DD2">
              <w:rPr>
                <w:rFonts w:ascii="Arial" w:hAnsi="Arial"/>
                <w:sz w:val="18"/>
                <w:lang w:val="fr-FR"/>
              </w:rPr>
              <w:t>650 Route des Lucioles - Sophia Antipolis</w:t>
            </w:r>
          </w:p>
          <w:p w14:paraId="7A890E1F" w14:textId="77777777" w:rsidR="00E16509" w:rsidRPr="00862DD2" w:rsidRDefault="00E16509" w:rsidP="00133525">
            <w:pPr>
              <w:pStyle w:val="FP"/>
              <w:ind w:left="2835" w:right="2835"/>
              <w:jc w:val="center"/>
              <w:rPr>
                <w:rFonts w:ascii="Arial" w:hAnsi="Arial"/>
                <w:sz w:val="18"/>
                <w:lang w:val="fr-FR"/>
              </w:rPr>
            </w:pPr>
            <w:r w:rsidRPr="00862DD2">
              <w:rPr>
                <w:rFonts w:ascii="Arial" w:hAnsi="Arial"/>
                <w:sz w:val="18"/>
                <w:lang w:val="fr-FR"/>
              </w:rPr>
              <w:t>Valbonne - FRANCE</w:t>
            </w:r>
          </w:p>
          <w:p w14:paraId="76EFB16C" w14:textId="77777777" w:rsidR="00E16509" w:rsidRPr="00862DD2" w:rsidRDefault="00E16509" w:rsidP="00133525">
            <w:pPr>
              <w:pStyle w:val="FP"/>
              <w:spacing w:after="20"/>
              <w:ind w:left="2835" w:right="2835"/>
              <w:jc w:val="center"/>
              <w:rPr>
                <w:rFonts w:ascii="Arial" w:hAnsi="Arial"/>
                <w:sz w:val="18"/>
              </w:rPr>
            </w:pPr>
            <w:r w:rsidRPr="00862DD2">
              <w:rPr>
                <w:rFonts w:ascii="Arial" w:hAnsi="Arial"/>
                <w:sz w:val="18"/>
              </w:rPr>
              <w:t>Tel.: +33 4 92 94 42 00 Fax: +33 4 93 65 47 16</w:t>
            </w:r>
          </w:p>
          <w:p w14:paraId="6476674E" w14:textId="77777777" w:rsidR="00E16509" w:rsidRPr="00862DD2" w:rsidRDefault="00E16509" w:rsidP="00133525">
            <w:pPr>
              <w:pStyle w:val="FP"/>
              <w:pBdr>
                <w:bottom w:val="single" w:sz="6" w:space="1" w:color="auto"/>
              </w:pBdr>
              <w:spacing w:before="240"/>
              <w:ind w:left="2835" w:right="2835"/>
              <w:jc w:val="center"/>
            </w:pPr>
            <w:r w:rsidRPr="00862DD2">
              <w:t>Internet</w:t>
            </w:r>
          </w:p>
          <w:p w14:paraId="2D660AE8" w14:textId="77777777" w:rsidR="00E16509" w:rsidRPr="00862DD2" w:rsidRDefault="00E16509" w:rsidP="00133525">
            <w:pPr>
              <w:pStyle w:val="FP"/>
              <w:ind w:left="2835" w:right="2835"/>
              <w:jc w:val="center"/>
              <w:rPr>
                <w:rFonts w:ascii="Arial" w:hAnsi="Arial"/>
                <w:sz w:val="18"/>
              </w:rPr>
            </w:pPr>
            <w:r w:rsidRPr="00862DD2">
              <w:rPr>
                <w:rFonts w:ascii="Arial" w:hAnsi="Arial"/>
                <w:sz w:val="18"/>
              </w:rPr>
              <w:t>http://www.3gpp.org</w:t>
            </w:r>
            <w:bookmarkEnd w:id="10"/>
          </w:p>
          <w:p w14:paraId="3EBD2B84" w14:textId="77777777" w:rsidR="00E16509" w:rsidRPr="00862DD2" w:rsidRDefault="00E16509" w:rsidP="00133525"/>
        </w:tc>
      </w:tr>
      <w:tr w:rsidR="00E16509" w:rsidRPr="00862DD2" w14:paraId="1D69F471" w14:textId="77777777" w:rsidTr="00C074DD">
        <w:tc>
          <w:tcPr>
            <w:tcW w:w="10423" w:type="dxa"/>
            <w:shd w:val="clear" w:color="auto" w:fill="auto"/>
            <w:vAlign w:val="bottom"/>
          </w:tcPr>
          <w:p w14:paraId="4D400848" w14:textId="77777777" w:rsidR="00E16509" w:rsidRPr="00862DD2" w:rsidRDefault="00E16509" w:rsidP="00133525">
            <w:pPr>
              <w:pStyle w:val="FP"/>
              <w:pBdr>
                <w:bottom w:val="single" w:sz="6" w:space="1" w:color="auto"/>
              </w:pBdr>
              <w:spacing w:after="240"/>
              <w:jc w:val="center"/>
              <w:rPr>
                <w:rFonts w:ascii="Arial" w:hAnsi="Arial"/>
                <w:b/>
                <w:i/>
                <w:noProof/>
              </w:rPr>
            </w:pPr>
            <w:bookmarkStart w:id="11" w:name="copyrightNotification"/>
            <w:r w:rsidRPr="00862DD2">
              <w:rPr>
                <w:rFonts w:ascii="Arial" w:hAnsi="Arial"/>
                <w:b/>
                <w:i/>
                <w:noProof/>
              </w:rPr>
              <w:t>Copyright Notification</w:t>
            </w:r>
          </w:p>
          <w:p w14:paraId="2C8A8C99" w14:textId="77777777" w:rsidR="00E16509" w:rsidRPr="00862DD2" w:rsidRDefault="00E16509" w:rsidP="00133525">
            <w:pPr>
              <w:pStyle w:val="FP"/>
              <w:jc w:val="center"/>
              <w:rPr>
                <w:noProof/>
              </w:rPr>
            </w:pPr>
            <w:r w:rsidRPr="00862DD2">
              <w:rPr>
                <w:noProof/>
              </w:rPr>
              <w:t>No part may be reproduced except as authorized by written permission.</w:t>
            </w:r>
            <w:r w:rsidRPr="00862DD2">
              <w:rPr>
                <w:noProof/>
              </w:rPr>
              <w:br/>
              <w:t>The copyright and the foregoing restriction extend to reproduction in all media.</w:t>
            </w:r>
          </w:p>
          <w:p w14:paraId="5A408646" w14:textId="77777777" w:rsidR="00E16509" w:rsidRPr="00862DD2" w:rsidRDefault="00E16509" w:rsidP="00133525">
            <w:pPr>
              <w:pStyle w:val="FP"/>
              <w:jc w:val="center"/>
              <w:rPr>
                <w:noProof/>
              </w:rPr>
            </w:pPr>
          </w:p>
          <w:p w14:paraId="786C0A36" w14:textId="009E79DF" w:rsidR="00E16509" w:rsidRPr="00862DD2" w:rsidRDefault="00E16509" w:rsidP="00133525">
            <w:pPr>
              <w:pStyle w:val="FP"/>
              <w:jc w:val="center"/>
              <w:rPr>
                <w:noProof/>
                <w:sz w:val="18"/>
              </w:rPr>
            </w:pPr>
            <w:r w:rsidRPr="00862DD2">
              <w:rPr>
                <w:noProof/>
                <w:sz w:val="18"/>
              </w:rPr>
              <w:t xml:space="preserve">© </w:t>
            </w:r>
            <w:bookmarkStart w:id="12" w:name="copyrightDate"/>
            <w:r w:rsidRPr="00F1104A">
              <w:rPr>
                <w:noProof/>
                <w:sz w:val="18"/>
              </w:rPr>
              <w:t>2</w:t>
            </w:r>
            <w:r w:rsidR="008E2D68" w:rsidRPr="00F1104A">
              <w:rPr>
                <w:noProof/>
                <w:sz w:val="18"/>
              </w:rPr>
              <w:t>02</w:t>
            </w:r>
            <w:bookmarkEnd w:id="12"/>
            <w:r w:rsidR="003E44AF" w:rsidRPr="00F1104A">
              <w:rPr>
                <w:noProof/>
                <w:sz w:val="18"/>
              </w:rPr>
              <w:t>2</w:t>
            </w:r>
            <w:r w:rsidRPr="00862DD2">
              <w:rPr>
                <w:noProof/>
                <w:sz w:val="18"/>
              </w:rPr>
              <w:t>, 3GPP Organizational Partners (ARIB, ATIS, CCSA, ETSI, TSDSI, TTA, TTC).</w:t>
            </w:r>
            <w:bookmarkStart w:id="13" w:name="copyrightaddon"/>
            <w:bookmarkEnd w:id="13"/>
          </w:p>
          <w:p w14:paraId="63D0B133" w14:textId="77777777" w:rsidR="00E16509" w:rsidRPr="00862DD2" w:rsidRDefault="00E16509" w:rsidP="00133525">
            <w:pPr>
              <w:pStyle w:val="FP"/>
              <w:jc w:val="center"/>
              <w:rPr>
                <w:noProof/>
                <w:sz w:val="18"/>
              </w:rPr>
            </w:pPr>
            <w:r w:rsidRPr="00862DD2">
              <w:rPr>
                <w:noProof/>
                <w:sz w:val="18"/>
              </w:rPr>
              <w:t>All rights reserved.</w:t>
            </w:r>
          </w:p>
          <w:p w14:paraId="582AEDD5" w14:textId="77777777" w:rsidR="00E16509" w:rsidRPr="00862DD2" w:rsidRDefault="00E16509" w:rsidP="00E16509">
            <w:pPr>
              <w:pStyle w:val="FP"/>
              <w:rPr>
                <w:noProof/>
                <w:sz w:val="18"/>
              </w:rPr>
            </w:pPr>
          </w:p>
          <w:p w14:paraId="01F2EB56" w14:textId="77777777" w:rsidR="00E16509" w:rsidRPr="00862DD2" w:rsidRDefault="00E16509" w:rsidP="00E16509">
            <w:pPr>
              <w:pStyle w:val="FP"/>
              <w:rPr>
                <w:noProof/>
                <w:sz w:val="18"/>
              </w:rPr>
            </w:pPr>
            <w:r w:rsidRPr="00862DD2">
              <w:rPr>
                <w:noProof/>
                <w:sz w:val="18"/>
              </w:rPr>
              <w:t>UMTS™ is a Trade Mark of ETSI registered for the benefit of its members</w:t>
            </w:r>
          </w:p>
          <w:p w14:paraId="5F3AE562" w14:textId="77777777" w:rsidR="00E16509" w:rsidRPr="00862DD2" w:rsidRDefault="00E16509" w:rsidP="00E16509">
            <w:pPr>
              <w:pStyle w:val="FP"/>
              <w:rPr>
                <w:noProof/>
                <w:sz w:val="18"/>
              </w:rPr>
            </w:pPr>
            <w:r w:rsidRPr="00862DD2">
              <w:rPr>
                <w:noProof/>
                <w:sz w:val="18"/>
              </w:rPr>
              <w:t>3GPP™ is a Trade Mark of ETSI registered for the benefit of its Members and of the 3GPP Organizational Partners</w:t>
            </w:r>
            <w:r w:rsidRPr="00862DD2">
              <w:rPr>
                <w:noProof/>
                <w:sz w:val="18"/>
              </w:rPr>
              <w:br/>
              <w:t>LTE™ is a Trade Mark of ETSI registered for the benefit of its Members and of the 3GPP Organizational Partners</w:t>
            </w:r>
          </w:p>
          <w:p w14:paraId="717EC1B5" w14:textId="77777777" w:rsidR="00E16509" w:rsidRPr="00862DD2" w:rsidRDefault="00E16509" w:rsidP="00E16509">
            <w:pPr>
              <w:pStyle w:val="FP"/>
              <w:rPr>
                <w:noProof/>
                <w:sz w:val="18"/>
              </w:rPr>
            </w:pPr>
            <w:r w:rsidRPr="00862DD2">
              <w:rPr>
                <w:noProof/>
                <w:sz w:val="18"/>
              </w:rPr>
              <w:t>GSM® and the GSM logo are registered and owned by the GSM Association</w:t>
            </w:r>
            <w:bookmarkEnd w:id="11"/>
          </w:p>
          <w:p w14:paraId="26DA3D2F" w14:textId="77777777" w:rsidR="00E16509" w:rsidRPr="00862DD2" w:rsidRDefault="00E16509" w:rsidP="00133525"/>
        </w:tc>
      </w:tr>
      <w:bookmarkEnd w:id="9"/>
    </w:tbl>
    <w:p w14:paraId="04D347A8" w14:textId="77777777" w:rsidR="00080512" w:rsidRPr="004D3578" w:rsidRDefault="00080512">
      <w:pPr>
        <w:pStyle w:val="TT"/>
      </w:pPr>
      <w:r w:rsidRPr="004D3578">
        <w:br w:type="page"/>
      </w:r>
      <w:bookmarkStart w:id="14" w:name="tableOfContents"/>
      <w:bookmarkEnd w:id="14"/>
      <w:r w:rsidRPr="004D3578">
        <w:lastRenderedPageBreak/>
        <w:t>Contents</w:t>
      </w:r>
    </w:p>
    <w:p w14:paraId="41E656E2" w14:textId="148072AB" w:rsidR="00957E6E" w:rsidRPr="000E5734" w:rsidRDefault="004D3578">
      <w:pPr>
        <w:pStyle w:val="TOC1"/>
        <w:rPr>
          <w:rFonts w:ascii="Calibri" w:hAnsi="Calibri"/>
          <w:kern w:val="2"/>
          <w:sz w:val="21"/>
          <w:szCs w:val="22"/>
          <w:lang w:val="en-US" w:eastAsia="zh-CN"/>
        </w:rPr>
      </w:pPr>
      <w:r w:rsidRPr="004D3578">
        <w:fldChar w:fldCharType="begin"/>
      </w:r>
      <w:r w:rsidRPr="004D3578">
        <w:instrText xml:space="preserve"> TOC \o "1-9" </w:instrText>
      </w:r>
      <w:r w:rsidRPr="004D3578">
        <w:fldChar w:fldCharType="separate"/>
      </w:r>
      <w:r w:rsidR="00957E6E">
        <w:t>Foreword</w:t>
      </w:r>
      <w:r w:rsidR="00957E6E">
        <w:tab/>
      </w:r>
      <w:r w:rsidR="00957E6E">
        <w:fldChar w:fldCharType="begin"/>
      </w:r>
      <w:r w:rsidR="00957E6E">
        <w:instrText xml:space="preserve"> PAGEREF _Toc103316025 \h </w:instrText>
      </w:r>
      <w:r w:rsidR="00957E6E">
        <w:fldChar w:fldCharType="separate"/>
      </w:r>
      <w:r w:rsidR="00957E6E">
        <w:t>4</w:t>
      </w:r>
      <w:r w:rsidR="00957E6E">
        <w:fldChar w:fldCharType="end"/>
      </w:r>
    </w:p>
    <w:p w14:paraId="3C9FF27F" w14:textId="56AD0FD2" w:rsidR="00957E6E" w:rsidRPr="000E5734" w:rsidRDefault="00957E6E">
      <w:pPr>
        <w:pStyle w:val="TOC1"/>
        <w:rPr>
          <w:rFonts w:ascii="Calibri" w:hAnsi="Calibri"/>
          <w:kern w:val="2"/>
          <w:sz w:val="21"/>
          <w:szCs w:val="22"/>
          <w:lang w:val="en-US" w:eastAsia="zh-CN"/>
        </w:rPr>
      </w:pPr>
      <w:r>
        <w:t>1</w:t>
      </w:r>
      <w:r w:rsidRPr="000E5734">
        <w:rPr>
          <w:rFonts w:ascii="Calibri" w:hAnsi="Calibri"/>
          <w:kern w:val="2"/>
          <w:sz w:val="21"/>
          <w:szCs w:val="22"/>
          <w:lang w:val="en-US" w:eastAsia="zh-CN"/>
        </w:rPr>
        <w:tab/>
      </w:r>
      <w:r>
        <w:t>Scope</w:t>
      </w:r>
      <w:r>
        <w:tab/>
      </w:r>
      <w:r>
        <w:fldChar w:fldCharType="begin"/>
      </w:r>
      <w:r>
        <w:instrText xml:space="preserve"> PAGEREF _Toc103316026 \h </w:instrText>
      </w:r>
      <w:r>
        <w:fldChar w:fldCharType="separate"/>
      </w:r>
      <w:r>
        <w:t>6</w:t>
      </w:r>
      <w:r>
        <w:fldChar w:fldCharType="end"/>
      </w:r>
    </w:p>
    <w:p w14:paraId="5F26B62C" w14:textId="5C143FD0" w:rsidR="00957E6E" w:rsidRPr="000E5734" w:rsidRDefault="00957E6E">
      <w:pPr>
        <w:pStyle w:val="TOC1"/>
        <w:rPr>
          <w:rFonts w:ascii="Calibri" w:hAnsi="Calibri"/>
          <w:kern w:val="2"/>
          <w:sz w:val="21"/>
          <w:szCs w:val="22"/>
          <w:lang w:val="en-US" w:eastAsia="zh-CN"/>
        </w:rPr>
      </w:pPr>
      <w:r>
        <w:t>2</w:t>
      </w:r>
      <w:r w:rsidRPr="000E5734">
        <w:rPr>
          <w:rFonts w:ascii="Calibri" w:hAnsi="Calibri"/>
          <w:kern w:val="2"/>
          <w:sz w:val="21"/>
          <w:szCs w:val="22"/>
          <w:lang w:val="en-US" w:eastAsia="zh-CN"/>
        </w:rPr>
        <w:tab/>
      </w:r>
      <w:r>
        <w:t>References</w:t>
      </w:r>
      <w:r>
        <w:tab/>
      </w:r>
      <w:r>
        <w:fldChar w:fldCharType="begin"/>
      </w:r>
      <w:r>
        <w:instrText xml:space="preserve"> PAGEREF _Toc103316027 \h </w:instrText>
      </w:r>
      <w:r>
        <w:fldChar w:fldCharType="separate"/>
      </w:r>
      <w:r>
        <w:t>6</w:t>
      </w:r>
      <w:r>
        <w:fldChar w:fldCharType="end"/>
      </w:r>
    </w:p>
    <w:p w14:paraId="6B278D20" w14:textId="483566C9" w:rsidR="00957E6E" w:rsidRPr="000E5734" w:rsidRDefault="00957E6E">
      <w:pPr>
        <w:pStyle w:val="TOC1"/>
        <w:rPr>
          <w:rFonts w:ascii="Calibri" w:hAnsi="Calibri"/>
          <w:kern w:val="2"/>
          <w:sz w:val="21"/>
          <w:szCs w:val="22"/>
          <w:lang w:val="en-US" w:eastAsia="zh-CN"/>
        </w:rPr>
      </w:pPr>
      <w:r>
        <w:t>3</w:t>
      </w:r>
      <w:r w:rsidRPr="000E5734">
        <w:rPr>
          <w:rFonts w:ascii="Calibri" w:hAnsi="Calibri"/>
          <w:kern w:val="2"/>
          <w:sz w:val="21"/>
          <w:szCs w:val="22"/>
          <w:lang w:val="en-US" w:eastAsia="zh-CN"/>
        </w:rPr>
        <w:tab/>
      </w:r>
      <w:r>
        <w:t>Definitions of terms, symbols and abbreviations</w:t>
      </w:r>
      <w:r>
        <w:tab/>
      </w:r>
      <w:r>
        <w:fldChar w:fldCharType="begin"/>
      </w:r>
      <w:r>
        <w:instrText xml:space="preserve"> PAGEREF _Toc103316028 \h </w:instrText>
      </w:r>
      <w:r>
        <w:fldChar w:fldCharType="separate"/>
      </w:r>
      <w:r>
        <w:t>6</w:t>
      </w:r>
      <w:r>
        <w:fldChar w:fldCharType="end"/>
      </w:r>
    </w:p>
    <w:p w14:paraId="675DE7FA" w14:textId="55B45CB9" w:rsidR="00957E6E" w:rsidRPr="000E5734" w:rsidRDefault="00957E6E">
      <w:pPr>
        <w:pStyle w:val="TOC2"/>
        <w:rPr>
          <w:rFonts w:ascii="Calibri" w:hAnsi="Calibri"/>
          <w:kern w:val="2"/>
          <w:sz w:val="21"/>
          <w:szCs w:val="22"/>
          <w:lang w:val="en-US" w:eastAsia="zh-CN"/>
        </w:rPr>
      </w:pPr>
      <w:r>
        <w:t>3.1</w:t>
      </w:r>
      <w:r w:rsidRPr="000E5734">
        <w:rPr>
          <w:rFonts w:ascii="Calibri" w:hAnsi="Calibri"/>
          <w:kern w:val="2"/>
          <w:sz w:val="21"/>
          <w:szCs w:val="22"/>
          <w:lang w:val="en-US" w:eastAsia="zh-CN"/>
        </w:rPr>
        <w:tab/>
      </w:r>
      <w:r>
        <w:t>Terms</w:t>
      </w:r>
      <w:r>
        <w:tab/>
      </w:r>
      <w:r>
        <w:fldChar w:fldCharType="begin"/>
      </w:r>
      <w:r>
        <w:instrText xml:space="preserve"> PAGEREF _Toc103316029 \h </w:instrText>
      </w:r>
      <w:r>
        <w:fldChar w:fldCharType="separate"/>
      </w:r>
      <w:r>
        <w:t>6</w:t>
      </w:r>
      <w:r>
        <w:fldChar w:fldCharType="end"/>
      </w:r>
    </w:p>
    <w:p w14:paraId="18995CA1" w14:textId="06D0C9CF" w:rsidR="00957E6E" w:rsidRPr="000E5734" w:rsidRDefault="00957E6E">
      <w:pPr>
        <w:pStyle w:val="TOC2"/>
        <w:rPr>
          <w:rFonts w:ascii="Calibri" w:hAnsi="Calibri"/>
          <w:kern w:val="2"/>
          <w:sz w:val="21"/>
          <w:szCs w:val="22"/>
          <w:lang w:val="en-US" w:eastAsia="zh-CN"/>
        </w:rPr>
      </w:pPr>
      <w:r>
        <w:t>3.2</w:t>
      </w:r>
      <w:r w:rsidRPr="000E5734">
        <w:rPr>
          <w:rFonts w:ascii="Calibri" w:hAnsi="Calibri"/>
          <w:kern w:val="2"/>
          <w:sz w:val="21"/>
          <w:szCs w:val="22"/>
          <w:lang w:val="en-US" w:eastAsia="zh-CN"/>
        </w:rPr>
        <w:tab/>
      </w:r>
      <w:r>
        <w:t>Symbols</w:t>
      </w:r>
      <w:r>
        <w:tab/>
      </w:r>
      <w:r>
        <w:fldChar w:fldCharType="begin"/>
      </w:r>
      <w:r>
        <w:instrText xml:space="preserve"> PAGEREF _Toc103316030 \h </w:instrText>
      </w:r>
      <w:r>
        <w:fldChar w:fldCharType="separate"/>
      </w:r>
      <w:r>
        <w:t>6</w:t>
      </w:r>
      <w:r>
        <w:fldChar w:fldCharType="end"/>
      </w:r>
    </w:p>
    <w:p w14:paraId="4E835B2A" w14:textId="7479282B" w:rsidR="00957E6E" w:rsidRPr="000E5734" w:rsidRDefault="00957E6E">
      <w:pPr>
        <w:pStyle w:val="TOC2"/>
        <w:rPr>
          <w:rFonts w:ascii="Calibri" w:hAnsi="Calibri"/>
          <w:kern w:val="2"/>
          <w:sz w:val="21"/>
          <w:szCs w:val="22"/>
          <w:lang w:val="en-US" w:eastAsia="zh-CN"/>
        </w:rPr>
      </w:pPr>
      <w:r>
        <w:t>3.3</w:t>
      </w:r>
      <w:r w:rsidRPr="000E5734">
        <w:rPr>
          <w:rFonts w:ascii="Calibri" w:hAnsi="Calibri"/>
          <w:kern w:val="2"/>
          <w:sz w:val="21"/>
          <w:szCs w:val="22"/>
          <w:lang w:val="en-US" w:eastAsia="zh-CN"/>
        </w:rPr>
        <w:tab/>
      </w:r>
      <w:r>
        <w:t>Abbreviations</w:t>
      </w:r>
      <w:r>
        <w:tab/>
      </w:r>
      <w:r>
        <w:fldChar w:fldCharType="begin"/>
      </w:r>
      <w:r>
        <w:instrText xml:space="preserve"> PAGEREF _Toc103316031 \h </w:instrText>
      </w:r>
      <w:r>
        <w:fldChar w:fldCharType="separate"/>
      </w:r>
      <w:r>
        <w:t>7</w:t>
      </w:r>
      <w:r>
        <w:fldChar w:fldCharType="end"/>
      </w:r>
    </w:p>
    <w:p w14:paraId="204D2976" w14:textId="7A908465" w:rsidR="00957E6E" w:rsidRPr="000E5734" w:rsidRDefault="00957E6E">
      <w:pPr>
        <w:pStyle w:val="TOC1"/>
        <w:rPr>
          <w:rFonts w:ascii="Calibri" w:hAnsi="Calibri"/>
          <w:kern w:val="2"/>
          <w:sz w:val="21"/>
          <w:szCs w:val="22"/>
          <w:lang w:val="en-US" w:eastAsia="zh-CN"/>
        </w:rPr>
      </w:pPr>
      <w:r>
        <w:t>4</w:t>
      </w:r>
      <w:r w:rsidRPr="000E5734">
        <w:rPr>
          <w:rFonts w:ascii="Calibri" w:hAnsi="Calibri"/>
          <w:kern w:val="2"/>
          <w:sz w:val="21"/>
          <w:szCs w:val="22"/>
          <w:lang w:val="en-US" w:eastAsia="zh-CN"/>
        </w:rPr>
        <w:tab/>
      </w:r>
      <w:r>
        <w:t>Introduction</w:t>
      </w:r>
      <w:r>
        <w:tab/>
      </w:r>
      <w:r>
        <w:fldChar w:fldCharType="begin"/>
      </w:r>
      <w:r>
        <w:instrText xml:space="preserve"> PAGEREF _Toc103316032 \h </w:instrText>
      </w:r>
      <w:r>
        <w:fldChar w:fldCharType="separate"/>
      </w:r>
      <w:r>
        <w:t>7</w:t>
      </w:r>
      <w:r>
        <w:fldChar w:fldCharType="end"/>
      </w:r>
    </w:p>
    <w:p w14:paraId="4B3C471E" w14:textId="2BF18C83" w:rsidR="00957E6E" w:rsidRPr="000E5734" w:rsidRDefault="00957E6E">
      <w:pPr>
        <w:pStyle w:val="TOC1"/>
        <w:rPr>
          <w:rFonts w:ascii="Calibri" w:hAnsi="Calibri"/>
          <w:kern w:val="2"/>
          <w:sz w:val="21"/>
          <w:szCs w:val="22"/>
          <w:lang w:val="en-US" w:eastAsia="zh-CN"/>
        </w:rPr>
      </w:pPr>
      <w:r>
        <w:t>5</w:t>
      </w:r>
      <w:r w:rsidRPr="000E5734">
        <w:rPr>
          <w:rFonts w:ascii="Calibri" w:hAnsi="Calibri"/>
          <w:kern w:val="2"/>
          <w:sz w:val="21"/>
          <w:szCs w:val="22"/>
          <w:lang w:val="en-US" w:eastAsia="zh-CN"/>
        </w:rPr>
        <w:tab/>
      </w:r>
      <w:r>
        <w:t>Objectives of study</w:t>
      </w:r>
      <w:r>
        <w:tab/>
      </w:r>
      <w:r>
        <w:fldChar w:fldCharType="begin"/>
      </w:r>
      <w:r>
        <w:instrText xml:space="preserve"> PAGEREF _Toc103316033 \h </w:instrText>
      </w:r>
      <w:r>
        <w:fldChar w:fldCharType="separate"/>
      </w:r>
      <w:r>
        <w:t>7</w:t>
      </w:r>
      <w:r>
        <w:fldChar w:fldCharType="end"/>
      </w:r>
    </w:p>
    <w:p w14:paraId="62812D07" w14:textId="49EABC33" w:rsidR="00957E6E" w:rsidRPr="000E5734" w:rsidRDefault="00957E6E">
      <w:pPr>
        <w:pStyle w:val="TOC1"/>
        <w:rPr>
          <w:rFonts w:ascii="Calibri" w:hAnsi="Calibri"/>
          <w:kern w:val="2"/>
          <w:sz w:val="21"/>
          <w:szCs w:val="22"/>
          <w:lang w:val="en-US" w:eastAsia="zh-CN"/>
        </w:rPr>
      </w:pPr>
      <w:r>
        <w:t>6</w:t>
      </w:r>
      <w:r w:rsidRPr="000E5734">
        <w:rPr>
          <w:rFonts w:ascii="Calibri" w:hAnsi="Calibri"/>
          <w:kern w:val="2"/>
          <w:sz w:val="21"/>
          <w:szCs w:val="22"/>
          <w:lang w:val="en-US" w:eastAsia="zh-CN"/>
        </w:rPr>
        <w:tab/>
      </w:r>
      <w:r>
        <w:t>Subband non-overlapping full duplex (SBFD)</w:t>
      </w:r>
      <w:r>
        <w:tab/>
      </w:r>
      <w:r>
        <w:fldChar w:fldCharType="begin"/>
      </w:r>
      <w:r>
        <w:instrText xml:space="preserve"> PAGEREF _Toc103316034 \h </w:instrText>
      </w:r>
      <w:r>
        <w:fldChar w:fldCharType="separate"/>
      </w:r>
      <w:r>
        <w:t>8</w:t>
      </w:r>
      <w:r>
        <w:fldChar w:fldCharType="end"/>
      </w:r>
    </w:p>
    <w:p w14:paraId="10A94B4C" w14:textId="6BA21459" w:rsidR="00957E6E" w:rsidRPr="000E5734" w:rsidRDefault="00957E6E">
      <w:pPr>
        <w:pStyle w:val="TOC2"/>
        <w:rPr>
          <w:rFonts w:ascii="Calibri" w:hAnsi="Calibri"/>
          <w:kern w:val="2"/>
          <w:sz w:val="21"/>
          <w:szCs w:val="22"/>
          <w:lang w:val="en-US" w:eastAsia="zh-CN"/>
        </w:rPr>
      </w:pPr>
      <w:r>
        <w:t>6.1</w:t>
      </w:r>
      <w:r w:rsidRPr="000E5734">
        <w:rPr>
          <w:rFonts w:ascii="Calibri" w:hAnsi="Calibri"/>
          <w:kern w:val="2"/>
          <w:sz w:val="21"/>
          <w:szCs w:val="22"/>
          <w:lang w:val="en-US" w:eastAsia="zh-CN"/>
        </w:rPr>
        <w:tab/>
      </w:r>
      <w:r>
        <w:t>General aspects of SBFD schemes</w:t>
      </w:r>
      <w:r>
        <w:tab/>
      </w:r>
      <w:r>
        <w:fldChar w:fldCharType="begin"/>
      </w:r>
      <w:r>
        <w:instrText xml:space="preserve"> PAGEREF _Toc103316035 \h </w:instrText>
      </w:r>
      <w:r>
        <w:fldChar w:fldCharType="separate"/>
      </w:r>
      <w:r>
        <w:t>8</w:t>
      </w:r>
      <w:r>
        <w:fldChar w:fldCharType="end"/>
      </w:r>
    </w:p>
    <w:p w14:paraId="49BA6FB6" w14:textId="33E7FE9F" w:rsidR="00957E6E" w:rsidRPr="000E5734" w:rsidRDefault="00957E6E">
      <w:pPr>
        <w:pStyle w:val="TOC2"/>
        <w:rPr>
          <w:rFonts w:ascii="Calibri" w:hAnsi="Calibri"/>
          <w:kern w:val="2"/>
          <w:sz w:val="21"/>
          <w:szCs w:val="22"/>
          <w:lang w:val="en-US" w:eastAsia="zh-CN"/>
        </w:rPr>
      </w:pPr>
      <w:r>
        <w:t>6.2</w:t>
      </w:r>
      <w:r w:rsidRPr="000E5734">
        <w:rPr>
          <w:rFonts w:ascii="Calibri" w:hAnsi="Calibri"/>
          <w:kern w:val="2"/>
          <w:sz w:val="21"/>
          <w:szCs w:val="22"/>
          <w:lang w:val="en-US" w:eastAsia="zh-CN"/>
        </w:rPr>
        <w:tab/>
      </w:r>
      <w:r>
        <w:t>gNB self-interference handling schemes</w:t>
      </w:r>
      <w:r>
        <w:tab/>
      </w:r>
      <w:r>
        <w:fldChar w:fldCharType="begin"/>
      </w:r>
      <w:r>
        <w:instrText xml:space="preserve"> PAGEREF _Toc103316036 \h </w:instrText>
      </w:r>
      <w:r>
        <w:fldChar w:fldCharType="separate"/>
      </w:r>
      <w:r>
        <w:t>8</w:t>
      </w:r>
      <w:r>
        <w:fldChar w:fldCharType="end"/>
      </w:r>
    </w:p>
    <w:p w14:paraId="105C6F70" w14:textId="48BDB616" w:rsidR="00957E6E" w:rsidRPr="000E5734" w:rsidRDefault="00957E6E">
      <w:pPr>
        <w:pStyle w:val="TOC2"/>
        <w:rPr>
          <w:rFonts w:ascii="Calibri" w:hAnsi="Calibri"/>
          <w:kern w:val="2"/>
          <w:sz w:val="21"/>
          <w:szCs w:val="22"/>
          <w:lang w:val="en-US" w:eastAsia="zh-CN"/>
        </w:rPr>
      </w:pPr>
      <w:r>
        <w:t>6.3</w:t>
      </w:r>
      <w:r w:rsidRPr="000E5734">
        <w:rPr>
          <w:rFonts w:ascii="Calibri" w:hAnsi="Calibri"/>
          <w:kern w:val="2"/>
          <w:sz w:val="21"/>
          <w:szCs w:val="22"/>
          <w:lang w:val="en-US" w:eastAsia="zh-CN"/>
        </w:rPr>
        <w:tab/>
      </w:r>
      <w:r>
        <w:t>Inter-gNB and inter-UE CLI handling schemes</w:t>
      </w:r>
      <w:r>
        <w:tab/>
      </w:r>
      <w:r>
        <w:fldChar w:fldCharType="begin"/>
      </w:r>
      <w:r>
        <w:instrText xml:space="preserve"> PAGEREF _Toc103316037 \h </w:instrText>
      </w:r>
      <w:r>
        <w:fldChar w:fldCharType="separate"/>
      </w:r>
      <w:r>
        <w:t>8</w:t>
      </w:r>
      <w:r>
        <w:fldChar w:fldCharType="end"/>
      </w:r>
    </w:p>
    <w:p w14:paraId="452BD8C1" w14:textId="7C987D83" w:rsidR="00957E6E" w:rsidRPr="000E5734" w:rsidRDefault="00957E6E">
      <w:pPr>
        <w:pStyle w:val="TOC1"/>
        <w:rPr>
          <w:rFonts w:ascii="Calibri" w:hAnsi="Calibri"/>
          <w:kern w:val="2"/>
          <w:sz w:val="21"/>
          <w:szCs w:val="22"/>
          <w:lang w:val="en-US" w:eastAsia="zh-CN"/>
        </w:rPr>
      </w:pPr>
      <w:r>
        <w:t>7</w:t>
      </w:r>
      <w:r w:rsidRPr="000E5734">
        <w:rPr>
          <w:rFonts w:ascii="Calibri" w:hAnsi="Calibri"/>
          <w:kern w:val="2"/>
          <w:sz w:val="21"/>
          <w:szCs w:val="22"/>
          <w:lang w:val="en-US" w:eastAsia="zh-CN"/>
        </w:rPr>
        <w:tab/>
      </w:r>
      <w:r>
        <w:t>Feasibility and Performance Evaluation for SBFD</w:t>
      </w:r>
      <w:r>
        <w:tab/>
      </w:r>
      <w:r>
        <w:fldChar w:fldCharType="begin"/>
      </w:r>
      <w:r>
        <w:instrText xml:space="preserve"> PAGEREF _Toc103316038 \h </w:instrText>
      </w:r>
      <w:r>
        <w:fldChar w:fldCharType="separate"/>
      </w:r>
      <w:r>
        <w:t>8</w:t>
      </w:r>
      <w:r>
        <w:fldChar w:fldCharType="end"/>
      </w:r>
    </w:p>
    <w:p w14:paraId="3E273F60" w14:textId="0CEF72FD" w:rsidR="00957E6E" w:rsidRPr="000E5734" w:rsidRDefault="00957E6E">
      <w:pPr>
        <w:pStyle w:val="TOC2"/>
        <w:rPr>
          <w:rFonts w:ascii="Calibri" w:hAnsi="Calibri"/>
          <w:kern w:val="2"/>
          <w:sz w:val="21"/>
          <w:szCs w:val="22"/>
          <w:lang w:val="en-US" w:eastAsia="zh-CN"/>
        </w:rPr>
      </w:pPr>
      <w:r>
        <w:t>7.1</w:t>
      </w:r>
      <w:r w:rsidRPr="000E5734">
        <w:rPr>
          <w:rFonts w:ascii="Calibri" w:hAnsi="Calibri"/>
          <w:kern w:val="2"/>
          <w:sz w:val="21"/>
          <w:szCs w:val="22"/>
          <w:lang w:val="en-US" w:eastAsia="zh-CN"/>
        </w:rPr>
        <w:tab/>
      </w:r>
      <w:r>
        <w:t>Deployment Scenarios</w:t>
      </w:r>
      <w:r>
        <w:tab/>
      </w:r>
      <w:r>
        <w:fldChar w:fldCharType="begin"/>
      </w:r>
      <w:r>
        <w:instrText xml:space="preserve"> PAGEREF _Toc103316039 \h </w:instrText>
      </w:r>
      <w:r>
        <w:fldChar w:fldCharType="separate"/>
      </w:r>
      <w:r>
        <w:t>8</w:t>
      </w:r>
      <w:r>
        <w:fldChar w:fldCharType="end"/>
      </w:r>
    </w:p>
    <w:p w14:paraId="02B728DC" w14:textId="344554AB" w:rsidR="00957E6E" w:rsidRPr="000E5734" w:rsidRDefault="00957E6E">
      <w:pPr>
        <w:pStyle w:val="TOC3"/>
        <w:rPr>
          <w:rFonts w:ascii="Calibri" w:hAnsi="Calibri"/>
          <w:kern w:val="2"/>
          <w:sz w:val="21"/>
          <w:szCs w:val="22"/>
          <w:lang w:val="en-US" w:eastAsia="zh-CN"/>
        </w:rPr>
      </w:pPr>
      <w:r>
        <w:t>7.1.1</w:t>
      </w:r>
      <w:r w:rsidRPr="000E5734">
        <w:rPr>
          <w:rFonts w:ascii="Calibri" w:hAnsi="Calibri"/>
          <w:kern w:val="2"/>
          <w:sz w:val="21"/>
          <w:szCs w:val="22"/>
          <w:lang w:val="en-US" w:eastAsia="zh-CN"/>
        </w:rPr>
        <w:tab/>
      </w:r>
      <w:r>
        <w:t>FR1</w:t>
      </w:r>
      <w:r>
        <w:tab/>
      </w:r>
      <w:r>
        <w:fldChar w:fldCharType="begin"/>
      </w:r>
      <w:r>
        <w:instrText xml:space="preserve"> PAGEREF _Toc103316040 \h </w:instrText>
      </w:r>
      <w:r>
        <w:fldChar w:fldCharType="separate"/>
      </w:r>
      <w:r>
        <w:t>8</w:t>
      </w:r>
      <w:r>
        <w:fldChar w:fldCharType="end"/>
      </w:r>
    </w:p>
    <w:p w14:paraId="47A73160" w14:textId="79C0522D" w:rsidR="00957E6E" w:rsidRPr="000E5734" w:rsidRDefault="00957E6E">
      <w:pPr>
        <w:pStyle w:val="TOC3"/>
        <w:rPr>
          <w:rFonts w:ascii="Calibri" w:hAnsi="Calibri"/>
          <w:kern w:val="2"/>
          <w:sz w:val="21"/>
          <w:szCs w:val="22"/>
          <w:lang w:val="en-US" w:eastAsia="zh-CN"/>
        </w:rPr>
      </w:pPr>
      <w:r>
        <w:t>7.1.2</w:t>
      </w:r>
      <w:r w:rsidRPr="000E5734">
        <w:rPr>
          <w:rFonts w:ascii="Calibri" w:hAnsi="Calibri"/>
          <w:kern w:val="2"/>
          <w:sz w:val="21"/>
          <w:szCs w:val="22"/>
          <w:lang w:val="en-US" w:eastAsia="zh-CN"/>
        </w:rPr>
        <w:tab/>
      </w:r>
      <w:r>
        <w:t>FR2</w:t>
      </w:r>
      <w:r>
        <w:tab/>
      </w:r>
      <w:r>
        <w:fldChar w:fldCharType="begin"/>
      </w:r>
      <w:r>
        <w:instrText xml:space="preserve"> PAGEREF _Toc103316041 \h </w:instrText>
      </w:r>
      <w:r>
        <w:fldChar w:fldCharType="separate"/>
      </w:r>
      <w:r>
        <w:t>8</w:t>
      </w:r>
      <w:r>
        <w:fldChar w:fldCharType="end"/>
      </w:r>
    </w:p>
    <w:p w14:paraId="741E0538" w14:textId="0A2D450F" w:rsidR="00957E6E" w:rsidRPr="000E5734" w:rsidRDefault="00957E6E">
      <w:pPr>
        <w:pStyle w:val="TOC2"/>
        <w:rPr>
          <w:rFonts w:ascii="Calibri" w:hAnsi="Calibri"/>
          <w:kern w:val="2"/>
          <w:sz w:val="21"/>
          <w:szCs w:val="22"/>
          <w:lang w:val="en-US" w:eastAsia="zh-CN"/>
        </w:rPr>
      </w:pPr>
      <w:r>
        <w:t>7.2</w:t>
      </w:r>
      <w:r w:rsidRPr="000E5734">
        <w:rPr>
          <w:rFonts w:ascii="Calibri" w:hAnsi="Calibri"/>
          <w:kern w:val="2"/>
          <w:sz w:val="21"/>
          <w:szCs w:val="22"/>
          <w:lang w:val="en-US" w:eastAsia="zh-CN"/>
        </w:rPr>
        <w:tab/>
      </w:r>
      <w:r>
        <w:t>Evaluation Methodologies</w:t>
      </w:r>
      <w:r>
        <w:tab/>
      </w:r>
      <w:r>
        <w:fldChar w:fldCharType="begin"/>
      </w:r>
      <w:r>
        <w:instrText xml:space="preserve"> PAGEREF _Toc103316042 \h </w:instrText>
      </w:r>
      <w:r>
        <w:fldChar w:fldCharType="separate"/>
      </w:r>
      <w:r>
        <w:t>9</w:t>
      </w:r>
      <w:r>
        <w:fldChar w:fldCharType="end"/>
      </w:r>
    </w:p>
    <w:p w14:paraId="3EBB21EA" w14:textId="7B16119D" w:rsidR="00957E6E" w:rsidRPr="000E5734" w:rsidRDefault="00957E6E">
      <w:pPr>
        <w:pStyle w:val="TOC3"/>
        <w:rPr>
          <w:rFonts w:ascii="Calibri" w:hAnsi="Calibri"/>
          <w:kern w:val="2"/>
          <w:sz w:val="21"/>
          <w:szCs w:val="22"/>
          <w:lang w:val="en-US" w:eastAsia="zh-CN"/>
        </w:rPr>
      </w:pPr>
      <w:r>
        <w:t>7.2.1</w:t>
      </w:r>
      <w:r w:rsidRPr="000E5734">
        <w:rPr>
          <w:rFonts w:ascii="Calibri" w:hAnsi="Calibri"/>
          <w:kern w:val="2"/>
          <w:sz w:val="21"/>
          <w:szCs w:val="22"/>
          <w:lang w:val="en-US" w:eastAsia="zh-CN"/>
        </w:rPr>
        <w:tab/>
      </w:r>
      <w:r>
        <w:t>Link budget analysis</w:t>
      </w:r>
      <w:r>
        <w:tab/>
      </w:r>
      <w:r>
        <w:fldChar w:fldCharType="begin"/>
      </w:r>
      <w:r>
        <w:instrText xml:space="preserve"> PAGEREF _Toc103316043 \h </w:instrText>
      </w:r>
      <w:r>
        <w:fldChar w:fldCharType="separate"/>
      </w:r>
      <w:r>
        <w:t>9</w:t>
      </w:r>
      <w:r>
        <w:fldChar w:fldCharType="end"/>
      </w:r>
    </w:p>
    <w:p w14:paraId="2C10EF7E" w14:textId="4EEC45BE" w:rsidR="00957E6E" w:rsidRPr="000E5734" w:rsidRDefault="00957E6E">
      <w:pPr>
        <w:pStyle w:val="TOC4"/>
        <w:rPr>
          <w:rFonts w:ascii="Calibri" w:hAnsi="Calibri"/>
          <w:kern w:val="2"/>
          <w:sz w:val="21"/>
          <w:szCs w:val="22"/>
          <w:lang w:val="en-US" w:eastAsia="zh-CN"/>
        </w:rPr>
      </w:pPr>
      <w:r>
        <w:t>7.2.1.1 FR1</w:t>
      </w:r>
      <w:r>
        <w:tab/>
      </w:r>
      <w:r>
        <w:fldChar w:fldCharType="begin"/>
      </w:r>
      <w:r>
        <w:instrText xml:space="preserve"> PAGEREF _Toc103316044 \h </w:instrText>
      </w:r>
      <w:r>
        <w:fldChar w:fldCharType="separate"/>
      </w:r>
      <w:r>
        <w:t>9</w:t>
      </w:r>
      <w:r>
        <w:fldChar w:fldCharType="end"/>
      </w:r>
    </w:p>
    <w:p w14:paraId="20C07451" w14:textId="722032C2" w:rsidR="00957E6E" w:rsidRPr="000E5734" w:rsidRDefault="00957E6E">
      <w:pPr>
        <w:pStyle w:val="TOC4"/>
        <w:rPr>
          <w:rFonts w:ascii="Calibri" w:hAnsi="Calibri"/>
          <w:kern w:val="2"/>
          <w:sz w:val="21"/>
          <w:szCs w:val="22"/>
          <w:lang w:val="en-US" w:eastAsia="zh-CN"/>
        </w:rPr>
      </w:pPr>
      <w:r>
        <w:t>7.2.1.2 FR2</w:t>
      </w:r>
      <w:r>
        <w:tab/>
      </w:r>
      <w:r>
        <w:fldChar w:fldCharType="begin"/>
      </w:r>
      <w:r>
        <w:instrText xml:space="preserve"> PAGEREF _Toc103316045 \h </w:instrText>
      </w:r>
      <w:r>
        <w:fldChar w:fldCharType="separate"/>
      </w:r>
      <w:r>
        <w:t>9</w:t>
      </w:r>
      <w:r>
        <w:fldChar w:fldCharType="end"/>
      </w:r>
    </w:p>
    <w:p w14:paraId="123AFC1A" w14:textId="07C65D7D" w:rsidR="00957E6E" w:rsidRPr="000E5734" w:rsidRDefault="00957E6E">
      <w:pPr>
        <w:pStyle w:val="TOC3"/>
        <w:rPr>
          <w:rFonts w:ascii="Calibri" w:hAnsi="Calibri"/>
          <w:kern w:val="2"/>
          <w:sz w:val="21"/>
          <w:szCs w:val="22"/>
          <w:lang w:val="en-US" w:eastAsia="zh-CN"/>
        </w:rPr>
      </w:pPr>
      <w:r>
        <w:t>7.2.2</w:t>
      </w:r>
      <w:r w:rsidRPr="000E5734">
        <w:rPr>
          <w:rFonts w:ascii="Calibri" w:hAnsi="Calibri"/>
          <w:kern w:val="2"/>
          <w:sz w:val="21"/>
          <w:szCs w:val="22"/>
          <w:lang w:val="en-US" w:eastAsia="zh-CN"/>
        </w:rPr>
        <w:tab/>
      </w:r>
      <w:r>
        <w:t>Link level simulation</w:t>
      </w:r>
      <w:r>
        <w:tab/>
      </w:r>
      <w:r>
        <w:fldChar w:fldCharType="begin"/>
      </w:r>
      <w:r>
        <w:instrText xml:space="preserve"> PAGEREF _Toc103316046 \h </w:instrText>
      </w:r>
      <w:r>
        <w:fldChar w:fldCharType="separate"/>
      </w:r>
      <w:r>
        <w:t>9</w:t>
      </w:r>
      <w:r>
        <w:fldChar w:fldCharType="end"/>
      </w:r>
    </w:p>
    <w:p w14:paraId="7BE63F84" w14:textId="41521EB3" w:rsidR="00957E6E" w:rsidRPr="000E5734" w:rsidRDefault="00957E6E">
      <w:pPr>
        <w:pStyle w:val="TOC4"/>
        <w:rPr>
          <w:rFonts w:ascii="Calibri" w:hAnsi="Calibri"/>
          <w:kern w:val="2"/>
          <w:sz w:val="21"/>
          <w:szCs w:val="22"/>
          <w:lang w:val="en-US" w:eastAsia="zh-CN"/>
        </w:rPr>
      </w:pPr>
      <w:r>
        <w:t>7.2.2.1 FR1</w:t>
      </w:r>
      <w:r>
        <w:tab/>
      </w:r>
      <w:r>
        <w:fldChar w:fldCharType="begin"/>
      </w:r>
      <w:r>
        <w:instrText xml:space="preserve"> PAGEREF _Toc103316047 \h </w:instrText>
      </w:r>
      <w:r>
        <w:fldChar w:fldCharType="separate"/>
      </w:r>
      <w:r>
        <w:t>9</w:t>
      </w:r>
      <w:r>
        <w:fldChar w:fldCharType="end"/>
      </w:r>
    </w:p>
    <w:p w14:paraId="4B1FB57F" w14:textId="07E7261A" w:rsidR="00957E6E" w:rsidRPr="000E5734" w:rsidRDefault="00957E6E">
      <w:pPr>
        <w:pStyle w:val="TOC4"/>
        <w:rPr>
          <w:rFonts w:ascii="Calibri" w:hAnsi="Calibri"/>
          <w:kern w:val="2"/>
          <w:sz w:val="21"/>
          <w:szCs w:val="22"/>
          <w:lang w:val="en-US" w:eastAsia="zh-CN"/>
        </w:rPr>
      </w:pPr>
      <w:r>
        <w:t>7.2.3.2 FR2</w:t>
      </w:r>
      <w:r>
        <w:tab/>
      </w:r>
      <w:r>
        <w:fldChar w:fldCharType="begin"/>
      </w:r>
      <w:r>
        <w:instrText xml:space="preserve"> PAGEREF _Toc103316048 \h </w:instrText>
      </w:r>
      <w:r>
        <w:fldChar w:fldCharType="separate"/>
      </w:r>
      <w:r>
        <w:t>9</w:t>
      </w:r>
      <w:r>
        <w:fldChar w:fldCharType="end"/>
      </w:r>
    </w:p>
    <w:p w14:paraId="1A829D6F" w14:textId="765931BC" w:rsidR="00957E6E" w:rsidRPr="000E5734" w:rsidRDefault="00957E6E">
      <w:pPr>
        <w:pStyle w:val="TOC3"/>
        <w:rPr>
          <w:rFonts w:ascii="Calibri" w:hAnsi="Calibri"/>
          <w:kern w:val="2"/>
          <w:sz w:val="21"/>
          <w:szCs w:val="22"/>
          <w:lang w:val="en-US" w:eastAsia="zh-CN"/>
        </w:rPr>
      </w:pPr>
      <w:r>
        <w:t>7.2.3</w:t>
      </w:r>
      <w:r w:rsidRPr="000E5734">
        <w:rPr>
          <w:rFonts w:ascii="Calibri" w:hAnsi="Calibri"/>
          <w:kern w:val="2"/>
          <w:sz w:val="21"/>
          <w:szCs w:val="22"/>
          <w:lang w:val="en-US" w:eastAsia="zh-CN"/>
        </w:rPr>
        <w:tab/>
      </w:r>
      <w:r>
        <w:t>System level simulation</w:t>
      </w:r>
      <w:r>
        <w:tab/>
      </w:r>
      <w:r>
        <w:fldChar w:fldCharType="begin"/>
      </w:r>
      <w:r>
        <w:instrText xml:space="preserve"> PAGEREF _Toc103316049 \h </w:instrText>
      </w:r>
      <w:r>
        <w:fldChar w:fldCharType="separate"/>
      </w:r>
      <w:r>
        <w:t>9</w:t>
      </w:r>
      <w:r>
        <w:fldChar w:fldCharType="end"/>
      </w:r>
    </w:p>
    <w:p w14:paraId="1FDE6C11" w14:textId="1F9C0D24" w:rsidR="00957E6E" w:rsidRPr="000E5734" w:rsidRDefault="00957E6E">
      <w:pPr>
        <w:pStyle w:val="TOC4"/>
        <w:rPr>
          <w:rFonts w:ascii="Calibri" w:hAnsi="Calibri"/>
          <w:kern w:val="2"/>
          <w:sz w:val="21"/>
          <w:szCs w:val="22"/>
          <w:lang w:val="en-US" w:eastAsia="zh-CN"/>
        </w:rPr>
      </w:pPr>
      <w:r>
        <w:t>7.2.3.1 FR1</w:t>
      </w:r>
      <w:r>
        <w:tab/>
      </w:r>
      <w:r>
        <w:fldChar w:fldCharType="begin"/>
      </w:r>
      <w:r>
        <w:instrText xml:space="preserve"> PAGEREF _Toc103316050 \h </w:instrText>
      </w:r>
      <w:r>
        <w:fldChar w:fldCharType="separate"/>
      </w:r>
      <w:r>
        <w:t>9</w:t>
      </w:r>
      <w:r>
        <w:fldChar w:fldCharType="end"/>
      </w:r>
    </w:p>
    <w:p w14:paraId="32E47941" w14:textId="7EE21C28" w:rsidR="00957E6E" w:rsidRPr="000E5734" w:rsidRDefault="00957E6E">
      <w:pPr>
        <w:pStyle w:val="TOC4"/>
        <w:rPr>
          <w:rFonts w:ascii="Calibri" w:hAnsi="Calibri"/>
          <w:kern w:val="2"/>
          <w:sz w:val="21"/>
          <w:szCs w:val="22"/>
          <w:lang w:val="en-US" w:eastAsia="zh-CN"/>
        </w:rPr>
      </w:pPr>
      <w:r>
        <w:t>7.2.3.2 FR2</w:t>
      </w:r>
      <w:r>
        <w:tab/>
      </w:r>
      <w:r>
        <w:fldChar w:fldCharType="begin"/>
      </w:r>
      <w:r>
        <w:instrText xml:space="preserve"> PAGEREF _Toc103316051 \h </w:instrText>
      </w:r>
      <w:r>
        <w:fldChar w:fldCharType="separate"/>
      </w:r>
      <w:r>
        <w:t>9</w:t>
      </w:r>
      <w:r>
        <w:fldChar w:fldCharType="end"/>
      </w:r>
    </w:p>
    <w:p w14:paraId="020C8B7B" w14:textId="281C2515" w:rsidR="00957E6E" w:rsidRPr="000E5734" w:rsidRDefault="00957E6E">
      <w:pPr>
        <w:pStyle w:val="TOC2"/>
        <w:rPr>
          <w:rFonts w:ascii="Calibri" w:hAnsi="Calibri"/>
          <w:kern w:val="2"/>
          <w:sz w:val="21"/>
          <w:szCs w:val="22"/>
          <w:lang w:val="en-US" w:eastAsia="zh-CN"/>
        </w:rPr>
      </w:pPr>
      <w:r>
        <w:t>7.3</w:t>
      </w:r>
      <w:r w:rsidRPr="000E5734">
        <w:rPr>
          <w:rFonts w:ascii="Calibri" w:hAnsi="Calibri"/>
          <w:kern w:val="2"/>
          <w:sz w:val="21"/>
          <w:szCs w:val="22"/>
          <w:lang w:val="en-US" w:eastAsia="zh-CN"/>
        </w:rPr>
        <w:tab/>
      </w:r>
      <w:r>
        <w:t>Performance Evaluation Results</w:t>
      </w:r>
      <w:r>
        <w:tab/>
      </w:r>
      <w:r>
        <w:fldChar w:fldCharType="begin"/>
      </w:r>
      <w:r>
        <w:instrText xml:space="preserve"> PAGEREF _Toc103316052 \h </w:instrText>
      </w:r>
      <w:r>
        <w:fldChar w:fldCharType="separate"/>
      </w:r>
      <w:r>
        <w:t>9</w:t>
      </w:r>
      <w:r>
        <w:fldChar w:fldCharType="end"/>
      </w:r>
    </w:p>
    <w:p w14:paraId="364FB17F" w14:textId="0C87185F" w:rsidR="00957E6E" w:rsidRPr="000E5734" w:rsidRDefault="00957E6E">
      <w:pPr>
        <w:pStyle w:val="TOC3"/>
        <w:rPr>
          <w:rFonts w:ascii="Calibri" w:hAnsi="Calibri"/>
          <w:kern w:val="2"/>
          <w:sz w:val="21"/>
          <w:szCs w:val="22"/>
          <w:lang w:val="en-US" w:eastAsia="zh-CN"/>
        </w:rPr>
      </w:pPr>
      <w:r>
        <w:t>7.3.1</w:t>
      </w:r>
      <w:r w:rsidRPr="000E5734">
        <w:rPr>
          <w:rFonts w:ascii="Calibri" w:hAnsi="Calibri"/>
          <w:kern w:val="2"/>
          <w:sz w:val="21"/>
          <w:szCs w:val="22"/>
          <w:lang w:val="en-US" w:eastAsia="zh-CN"/>
        </w:rPr>
        <w:tab/>
      </w:r>
      <w:r>
        <w:t>FR1</w:t>
      </w:r>
      <w:r>
        <w:tab/>
      </w:r>
      <w:r>
        <w:fldChar w:fldCharType="begin"/>
      </w:r>
      <w:r>
        <w:instrText xml:space="preserve"> PAGEREF _Toc103316053 \h </w:instrText>
      </w:r>
      <w:r>
        <w:fldChar w:fldCharType="separate"/>
      </w:r>
      <w:r>
        <w:t>9</w:t>
      </w:r>
      <w:r>
        <w:fldChar w:fldCharType="end"/>
      </w:r>
    </w:p>
    <w:p w14:paraId="2A591761" w14:textId="1909E8E2" w:rsidR="00957E6E" w:rsidRPr="000E5734" w:rsidRDefault="00957E6E">
      <w:pPr>
        <w:pStyle w:val="TOC3"/>
        <w:rPr>
          <w:rFonts w:ascii="Calibri" w:hAnsi="Calibri"/>
          <w:kern w:val="2"/>
          <w:sz w:val="21"/>
          <w:szCs w:val="22"/>
          <w:lang w:val="en-US" w:eastAsia="zh-CN"/>
        </w:rPr>
      </w:pPr>
      <w:r>
        <w:t>7.3.2</w:t>
      </w:r>
      <w:r w:rsidRPr="000E5734">
        <w:rPr>
          <w:rFonts w:ascii="Calibri" w:hAnsi="Calibri"/>
          <w:kern w:val="2"/>
          <w:sz w:val="21"/>
          <w:szCs w:val="22"/>
          <w:lang w:val="en-US" w:eastAsia="zh-CN"/>
        </w:rPr>
        <w:tab/>
      </w:r>
      <w:r>
        <w:t>FR2</w:t>
      </w:r>
      <w:r>
        <w:tab/>
      </w:r>
      <w:r>
        <w:fldChar w:fldCharType="begin"/>
      </w:r>
      <w:r>
        <w:instrText xml:space="preserve"> PAGEREF _Toc103316054 \h </w:instrText>
      </w:r>
      <w:r>
        <w:fldChar w:fldCharType="separate"/>
      </w:r>
      <w:r>
        <w:t>9</w:t>
      </w:r>
      <w:r>
        <w:fldChar w:fldCharType="end"/>
      </w:r>
    </w:p>
    <w:p w14:paraId="36E29E3C" w14:textId="64BFEBD6" w:rsidR="00957E6E" w:rsidRPr="000E5734" w:rsidRDefault="00957E6E">
      <w:pPr>
        <w:pStyle w:val="TOC2"/>
        <w:rPr>
          <w:rFonts w:ascii="Calibri" w:hAnsi="Calibri"/>
          <w:kern w:val="2"/>
          <w:sz w:val="21"/>
          <w:szCs w:val="22"/>
          <w:lang w:val="en-US" w:eastAsia="zh-CN"/>
        </w:rPr>
      </w:pPr>
      <w:r>
        <w:t>7.4</w:t>
      </w:r>
      <w:r w:rsidRPr="000E5734">
        <w:rPr>
          <w:rFonts w:ascii="Calibri" w:hAnsi="Calibri"/>
          <w:kern w:val="2"/>
          <w:sz w:val="21"/>
          <w:szCs w:val="22"/>
          <w:lang w:val="en-US" w:eastAsia="zh-CN"/>
        </w:rPr>
        <w:tab/>
      </w:r>
      <w:r>
        <w:t>Feasibility Evaluation</w:t>
      </w:r>
      <w:r>
        <w:tab/>
      </w:r>
      <w:r>
        <w:fldChar w:fldCharType="begin"/>
      </w:r>
      <w:r>
        <w:instrText xml:space="preserve"> PAGEREF _Toc103316055 \h </w:instrText>
      </w:r>
      <w:r>
        <w:fldChar w:fldCharType="separate"/>
      </w:r>
      <w:r>
        <w:t>9</w:t>
      </w:r>
      <w:r>
        <w:fldChar w:fldCharType="end"/>
      </w:r>
    </w:p>
    <w:p w14:paraId="2EDD2DE7" w14:textId="15963676" w:rsidR="00957E6E" w:rsidRPr="000E5734" w:rsidRDefault="00957E6E">
      <w:pPr>
        <w:pStyle w:val="TOC3"/>
        <w:rPr>
          <w:rFonts w:ascii="Calibri" w:hAnsi="Calibri"/>
          <w:kern w:val="2"/>
          <w:sz w:val="21"/>
          <w:szCs w:val="22"/>
          <w:lang w:val="en-US" w:eastAsia="zh-CN"/>
        </w:rPr>
      </w:pPr>
      <w:r>
        <w:t>7.4.1</w:t>
      </w:r>
      <w:r w:rsidRPr="000E5734">
        <w:rPr>
          <w:rFonts w:ascii="Calibri" w:hAnsi="Calibri"/>
          <w:kern w:val="2"/>
          <w:sz w:val="21"/>
          <w:szCs w:val="22"/>
          <w:lang w:val="en-US" w:eastAsia="zh-CN"/>
        </w:rPr>
        <w:tab/>
      </w:r>
      <w:r>
        <w:t>FR1</w:t>
      </w:r>
      <w:r>
        <w:tab/>
      </w:r>
      <w:r>
        <w:fldChar w:fldCharType="begin"/>
      </w:r>
      <w:r>
        <w:instrText xml:space="preserve"> PAGEREF _Toc103316056 \h </w:instrText>
      </w:r>
      <w:r>
        <w:fldChar w:fldCharType="separate"/>
      </w:r>
      <w:r>
        <w:t>10</w:t>
      </w:r>
      <w:r>
        <w:fldChar w:fldCharType="end"/>
      </w:r>
    </w:p>
    <w:p w14:paraId="7636C30B" w14:textId="0CB12CE4" w:rsidR="00957E6E" w:rsidRPr="000E5734" w:rsidRDefault="00957E6E">
      <w:pPr>
        <w:pStyle w:val="TOC3"/>
        <w:rPr>
          <w:rFonts w:ascii="Calibri" w:hAnsi="Calibri"/>
          <w:kern w:val="2"/>
          <w:sz w:val="21"/>
          <w:szCs w:val="22"/>
          <w:lang w:val="en-US" w:eastAsia="zh-CN"/>
        </w:rPr>
      </w:pPr>
      <w:r>
        <w:t>7.4.1</w:t>
      </w:r>
      <w:r w:rsidRPr="000E5734">
        <w:rPr>
          <w:rFonts w:ascii="Calibri" w:hAnsi="Calibri"/>
          <w:kern w:val="2"/>
          <w:sz w:val="21"/>
          <w:szCs w:val="22"/>
          <w:lang w:val="en-US" w:eastAsia="zh-CN"/>
        </w:rPr>
        <w:tab/>
      </w:r>
      <w:r>
        <w:t>FR2</w:t>
      </w:r>
      <w:r>
        <w:tab/>
      </w:r>
      <w:r>
        <w:fldChar w:fldCharType="begin"/>
      </w:r>
      <w:r>
        <w:instrText xml:space="preserve"> PAGEREF _Toc103316057 \h </w:instrText>
      </w:r>
      <w:r>
        <w:fldChar w:fldCharType="separate"/>
      </w:r>
      <w:r>
        <w:t>10</w:t>
      </w:r>
      <w:r>
        <w:fldChar w:fldCharType="end"/>
      </w:r>
    </w:p>
    <w:p w14:paraId="2DE56BD1" w14:textId="741723AE" w:rsidR="00957E6E" w:rsidRPr="000E5734" w:rsidRDefault="00957E6E">
      <w:pPr>
        <w:pStyle w:val="TOC1"/>
        <w:rPr>
          <w:rFonts w:ascii="Calibri" w:hAnsi="Calibri"/>
          <w:kern w:val="2"/>
          <w:sz w:val="21"/>
          <w:szCs w:val="22"/>
          <w:lang w:val="en-US" w:eastAsia="zh-CN"/>
        </w:rPr>
      </w:pPr>
      <w:r>
        <w:t>8</w:t>
      </w:r>
      <w:r w:rsidRPr="000E5734">
        <w:rPr>
          <w:rFonts w:ascii="Calibri" w:hAnsi="Calibri"/>
          <w:kern w:val="2"/>
          <w:sz w:val="21"/>
          <w:szCs w:val="22"/>
          <w:lang w:val="en-US" w:eastAsia="zh-CN"/>
        </w:rPr>
        <w:tab/>
      </w:r>
      <w:r>
        <w:t>Potential enhancements on dynamic/flexible TDD</w:t>
      </w:r>
      <w:r>
        <w:tab/>
      </w:r>
      <w:r>
        <w:fldChar w:fldCharType="begin"/>
      </w:r>
      <w:r>
        <w:instrText xml:space="preserve"> PAGEREF _Toc103316058 \h </w:instrText>
      </w:r>
      <w:r>
        <w:fldChar w:fldCharType="separate"/>
      </w:r>
      <w:r>
        <w:t>10</w:t>
      </w:r>
      <w:r>
        <w:fldChar w:fldCharType="end"/>
      </w:r>
    </w:p>
    <w:p w14:paraId="5565FD47" w14:textId="3BCCD6DE" w:rsidR="00957E6E" w:rsidRPr="000E5734" w:rsidRDefault="00957E6E">
      <w:pPr>
        <w:pStyle w:val="TOC2"/>
        <w:rPr>
          <w:rFonts w:ascii="Calibri" w:hAnsi="Calibri"/>
          <w:kern w:val="2"/>
          <w:sz w:val="21"/>
          <w:szCs w:val="22"/>
          <w:lang w:val="en-US" w:eastAsia="zh-CN"/>
        </w:rPr>
      </w:pPr>
      <w:r>
        <w:t>8.1</w:t>
      </w:r>
      <w:r w:rsidRPr="000E5734">
        <w:rPr>
          <w:rFonts w:ascii="Calibri" w:hAnsi="Calibri"/>
          <w:kern w:val="2"/>
          <w:sz w:val="21"/>
          <w:szCs w:val="22"/>
          <w:lang w:val="en-US" w:eastAsia="zh-CN"/>
        </w:rPr>
        <w:tab/>
      </w:r>
      <w:r>
        <w:t>Inter-gNB and inter-UE CLI handling schemes</w:t>
      </w:r>
      <w:r>
        <w:tab/>
      </w:r>
      <w:r>
        <w:fldChar w:fldCharType="begin"/>
      </w:r>
      <w:r>
        <w:instrText xml:space="preserve"> PAGEREF _Toc103316059 \h </w:instrText>
      </w:r>
      <w:r>
        <w:fldChar w:fldCharType="separate"/>
      </w:r>
      <w:r>
        <w:t>10</w:t>
      </w:r>
      <w:r>
        <w:fldChar w:fldCharType="end"/>
      </w:r>
    </w:p>
    <w:p w14:paraId="44B26A27" w14:textId="25BD5CCB" w:rsidR="00957E6E" w:rsidRPr="000E5734" w:rsidRDefault="00957E6E">
      <w:pPr>
        <w:pStyle w:val="TOC2"/>
        <w:rPr>
          <w:rFonts w:ascii="Calibri" w:hAnsi="Calibri"/>
          <w:kern w:val="2"/>
          <w:sz w:val="21"/>
          <w:szCs w:val="22"/>
          <w:lang w:val="en-US" w:eastAsia="zh-CN"/>
        </w:rPr>
      </w:pPr>
      <w:r>
        <w:t>8.2</w:t>
      </w:r>
      <w:r w:rsidRPr="000E5734">
        <w:rPr>
          <w:rFonts w:ascii="Calibri" w:hAnsi="Calibri"/>
          <w:kern w:val="2"/>
          <w:sz w:val="21"/>
          <w:szCs w:val="22"/>
          <w:lang w:val="en-US" w:eastAsia="zh-CN"/>
        </w:rPr>
        <w:tab/>
      </w:r>
      <w:r>
        <w:t>Other aspects of dynamic TDD schemes</w:t>
      </w:r>
      <w:r>
        <w:tab/>
      </w:r>
      <w:r>
        <w:fldChar w:fldCharType="begin"/>
      </w:r>
      <w:r>
        <w:instrText xml:space="preserve"> PAGEREF _Toc103316060 \h </w:instrText>
      </w:r>
      <w:r>
        <w:fldChar w:fldCharType="separate"/>
      </w:r>
      <w:r>
        <w:t>10</w:t>
      </w:r>
      <w:r>
        <w:fldChar w:fldCharType="end"/>
      </w:r>
    </w:p>
    <w:p w14:paraId="0B9F4073" w14:textId="12633895" w:rsidR="00957E6E" w:rsidRPr="000E5734" w:rsidRDefault="00957E6E">
      <w:pPr>
        <w:pStyle w:val="TOC1"/>
        <w:rPr>
          <w:rFonts w:ascii="Calibri" w:hAnsi="Calibri"/>
          <w:kern w:val="2"/>
          <w:sz w:val="21"/>
          <w:szCs w:val="22"/>
          <w:lang w:val="en-US" w:eastAsia="zh-CN"/>
        </w:rPr>
      </w:pPr>
      <w:r>
        <w:t>9</w:t>
      </w:r>
      <w:r w:rsidRPr="000E5734">
        <w:rPr>
          <w:rFonts w:ascii="Calibri" w:hAnsi="Calibri"/>
          <w:kern w:val="2"/>
          <w:sz w:val="21"/>
          <w:szCs w:val="22"/>
          <w:lang w:val="en-US" w:eastAsia="zh-CN"/>
        </w:rPr>
        <w:tab/>
      </w:r>
      <w:r>
        <w:t>Feasibility and Performance evaluation for dynamic/flexible TDD</w:t>
      </w:r>
      <w:r>
        <w:tab/>
      </w:r>
      <w:r>
        <w:fldChar w:fldCharType="begin"/>
      </w:r>
      <w:r>
        <w:instrText xml:space="preserve"> PAGEREF _Toc103316061 \h </w:instrText>
      </w:r>
      <w:r>
        <w:fldChar w:fldCharType="separate"/>
      </w:r>
      <w:r>
        <w:t>10</w:t>
      </w:r>
      <w:r>
        <w:fldChar w:fldCharType="end"/>
      </w:r>
    </w:p>
    <w:p w14:paraId="77782CED" w14:textId="0CEF138C" w:rsidR="00957E6E" w:rsidRPr="000E5734" w:rsidRDefault="00957E6E">
      <w:pPr>
        <w:pStyle w:val="TOC2"/>
        <w:rPr>
          <w:rFonts w:ascii="Calibri" w:hAnsi="Calibri"/>
          <w:kern w:val="2"/>
          <w:sz w:val="21"/>
          <w:szCs w:val="22"/>
          <w:lang w:val="en-US" w:eastAsia="zh-CN"/>
        </w:rPr>
      </w:pPr>
      <w:r>
        <w:t>9.1</w:t>
      </w:r>
      <w:r w:rsidRPr="000E5734">
        <w:rPr>
          <w:rFonts w:ascii="Calibri" w:hAnsi="Calibri"/>
          <w:kern w:val="2"/>
          <w:sz w:val="21"/>
          <w:szCs w:val="22"/>
          <w:lang w:val="en-US" w:eastAsia="zh-CN"/>
        </w:rPr>
        <w:tab/>
      </w:r>
      <w:r>
        <w:t>Deployment Scenarios</w:t>
      </w:r>
      <w:r>
        <w:tab/>
      </w:r>
      <w:r>
        <w:fldChar w:fldCharType="begin"/>
      </w:r>
      <w:r>
        <w:instrText xml:space="preserve"> PAGEREF _Toc103316062 \h </w:instrText>
      </w:r>
      <w:r>
        <w:fldChar w:fldCharType="separate"/>
      </w:r>
      <w:r>
        <w:t>10</w:t>
      </w:r>
      <w:r>
        <w:fldChar w:fldCharType="end"/>
      </w:r>
    </w:p>
    <w:p w14:paraId="5860864B" w14:textId="404A5133" w:rsidR="00957E6E" w:rsidRPr="000E5734" w:rsidRDefault="00957E6E">
      <w:pPr>
        <w:pStyle w:val="TOC3"/>
        <w:rPr>
          <w:rFonts w:ascii="Calibri" w:hAnsi="Calibri"/>
          <w:kern w:val="2"/>
          <w:sz w:val="21"/>
          <w:szCs w:val="22"/>
          <w:lang w:val="en-US" w:eastAsia="zh-CN"/>
        </w:rPr>
      </w:pPr>
      <w:r>
        <w:t>9.1.1</w:t>
      </w:r>
      <w:r w:rsidRPr="000E5734">
        <w:rPr>
          <w:rFonts w:ascii="Calibri" w:hAnsi="Calibri"/>
          <w:kern w:val="2"/>
          <w:sz w:val="21"/>
          <w:szCs w:val="22"/>
          <w:lang w:val="en-US" w:eastAsia="zh-CN"/>
        </w:rPr>
        <w:tab/>
      </w:r>
      <w:r>
        <w:t>FR1</w:t>
      </w:r>
      <w:r>
        <w:tab/>
      </w:r>
      <w:r>
        <w:fldChar w:fldCharType="begin"/>
      </w:r>
      <w:r>
        <w:instrText xml:space="preserve"> PAGEREF _Toc103316063 \h </w:instrText>
      </w:r>
      <w:r>
        <w:fldChar w:fldCharType="separate"/>
      </w:r>
      <w:r>
        <w:t>10</w:t>
      </w:r>
      <w:r>
        <w:fldChar w:fldCharType="end"/>
      </w:r>
    </w:p>
    <w:p w14:paraId="0A0CD161" w14:textId="23C3F7C2" w:rsidR="00957E6E" w:rsidRPr="000E5734" w:rsidRDefault="00957E6E">
      <w:pPr>
        <w:pStyle w:val="TOC3"/>
        <w:rPr>
          <w:rFonts w:ascii="Calibri" w:hAnsi="Calibri"/>
          <w:kern w:val="2"/>
          <w:sz w:val="21"/>
          <w:szCs w:val="22"/>
          <w:lang w:val="en-US" w:eastAsia="zh-CN"/>
        </w:rPr>
      </w:pPr>
      <w:r>
        <w:t>9.1.2</w:t>
      </w:r>
      <w:r w:rsidRPr="000E5734">
        <w:rPr>
          <w:rFonts w:ascii="Calibri" w:hAnsi="Calibri"/>
          <w:kern w:val="2"/>
          <w:sz w:val="21"/>
          <w:szCs w:val="22"/>
          <w:lang w:val="en-US" w:eastAsia="zh-CN"/>
        </w:rPr>
        <w:tab/>
      </w:r>
      <w:r>
        <w:t>FR2</w:t>
      </w:r>
      <w:r>
        <w:tab/>
      </w:r>
      <w:r>
        <w:fldChar w:fldCharType="begin"/>
      </w:r>
      <w:r>
        <w:instrText xml:space="preserve"> PAGEREF _Toc103316064 \h </w:instrText>
      </w:r>
      <w:r>
        <w:fldChar w:fldCharType="separate"/>
      </w:r>
      <w:r>
        <w:t>10</w:t>
      </w:r>
      <w:r>
        <w:fldChar w:fldCharType="end"/>
      </w:r>
    </w:p>
    <w:p w14:paraId="28C91975" w14:textId="6E0C32C0" w:rsidR="00957E6E" w:rsidRPr="000E5734" w:rsidRDefault="00957E6E">
      <w:pPr>
        <w:pStyle w:val="TOC2"/>
        <w:rPr>
          <w:rFonts w:ascii="Calibri" w:hAnsi="Calibri"/>
          <w:kern w:val="2"/>
          <w:sz w:val="21"/>
          <w:szCs w:val="22"/>
          <w:lang w:val="en-US" w:eastAsia="zh-CN"/>
        </w:rPr>
      </w:pPr>
      <w:r>
        <w:t>9.2</w:t>
      </w:r>
      <w:r w:rsidRPr="000E5734">
        <w:rPr>
          <w:rFonts w:ascii="Calibri" w:hAnsi="Calibri"/>
          <w:kern w:val="2"/>
          <w:sz w:val="21"/>
          <w:szCs w:val="22"/>
          <w:lang w:val="en-US" w:eastAsia="zh-CN"/>
        </w:rPr>
        <w:tab/>
      </w:r>
      <w:r>
        <w:t>Evaluation Methodologies</w:t>
      </w:r>
      <w:r>
        <w:tab/>
      </w:r>
      <w:r>
        <w:fldChar w:fldCharType="begin"/>
      </w:r>
      <w:r>
        <w:instrText xml:space="preserve"> PAGEREF _Toc103316065 \h </w:instrText>
      </w:r>
      <w:r>
        <w:fldChar w:fldCharType="separate"/>
      </w:r>
      <w:r>
        <w:t>10</w:t>
      </w:r>
      <w:r>
        <w:fldChar w:fldCharType="end"/>
      </w:r>
    </w:p>
    <w:p w14:paraId="45E25F37" w14:textId="7CD35DC0" w:rsidR="00957E6E" w:rsidRPr="000E5734" w:rsidRDefault="00957E6E">
      <w:pPr>
        <w:pStyle w:val="TOC3"/>
        <w:rPr>
          <w:rFonts w:ascii="Calibri" w:hAnsi="Calibri"/>
          <w:kern w:val="2"/>
          <w:sz w:val="21"/>
          <w:szCs w:val="22"/>
          <w:lang w:val="en-US" w:eastAsia="zh-CN"/>
        </w:rPr>
      </w:pPr>
      <w:r>
        <w:t>9.</w:t>
      </w:r>
      <w:r>
        <w:rPr>
          <w:lang w:eastAsia="zh-CN"/>
        </w:rPr>
        <w:t>2</w:t>
      </w:r>
      <w:r>
        <w:t>.1</w:t>
      </w:r>
      <w:r w:rsidRPr="000E5734">
        <w:rPr>
          <w:rFonts w:ascii="Calibri" w:hAnsi="Calibri"/>
          <w:kern w:val="2"/>
          <w:sz w:val="21"/>
          <w:szCs w:val="22"/>
          <w:lang w:val="en-US" w:eastAsia="zh-CN"/>
        </w:rPr>
        <w:tab/>
      </w:r>
      <w:r>
        <w:t>System level simulation</w:t>
      </w:r>
      <w:r>
        <w:tab/>
      </w:r>
      <w:r>
        <w:fldChar w:fldCharType="begin"/>
      </w:r>
      <w:r>
        <w:instrText xml:space="preserve"> PAGEREF _Toc103316066 \h </w:instrText>
      </w:r>
      <w:r>
        <w:fldChar w:fldCharType="separate"/>
      </w:r>
      <w:r>
        <w:t>11</w:t>
      </w:r>
      <w:r>
        <w:fldChar w:fldCharType="end"/>
      </w:r>
    </w:p>
    <w:p w14:paraId="186BA649" w14:textId="03F9817D" w:rsidR="00957E6E" w:rsidRPr="000E5734" w:rsidRDefault="00957E6E">
      <w:pPr>
        <w:pStyle w:val="TOC4"/>
        <w:rPr>
          <w:rFonts w:ascii="Calibri" w:hAnsi="Calibri"/>
          <w:kern w:val="2"/>
          <w:sz w:val="21"/>
          <w:szCs w:val="22"/>
          <w:lang w:val="en-US" w:eastAsia="zh-CN"/>
        </w:rPr>
      </w:pPr>
      <w:r>
        <w:t>9.2.1.1 FR1</w:t>
      </w:r>
      <w:r>
        <w:tab/>
      </w:r>
      <w:r>
        <w:fldChar w:fldCharType="begin"/>
      </w:r>
      <w:r>
        <w:instrText xml:space="preserve"> PAGEREF _Toc103316067 \h </w:instrText>
      </w:r>
      <w:r>
        <w:fldChar w:fldCharType="separate"/>
      </w:r>
      <w:r>
        <w:t>11</w:t>
      </w:r>
      <w:r>
        <w:fldChar w:fldCharType="end"/>
      </w:r>
    </w:p>
    <w:p w14:paraId="74D7082C" w14:textId="019893DC" w:rsidR="00957E6E" w:rsidRPr="000E5734" w:rsidRDefault="00957E6E">
      <w:pPr>
        <w:pStyle w:val="TOC4"/>
        <w:rPr>
          <w:rFonts w:ascii="Calibri" w:hAnsi="Calibri"/>
          <w:kern w:val="2"/>
          <w:sz w:val="21"/>
          <w:szCs w:val="22"/>
          <w:lang w:val="en-US" w:eastAsia="zh-CN"/>
        </w:rPr>
      </w:pPr>
      <w:r>
        <w:t>9.2.1.2 FR2</w:t>
      </w:r>
      <w:r>
        <w:tab/>
      </w:r>
      <w:r>
        <w:fldChar w:fldCharType="begin"/>
      </w:r>
      <w:r>
        <w:instrText xml:space="preserve"> PAGEREF _Toc103316068 \h </w:instrText>
      </w:r>
      <w:r>
        <w:fldChar w:fldCharType="separate"/>
      </w:r>
      <w:r>
        <w:t>11</w:t>
      </w:r>
      <w:r>
        <w:fldChar w:fldCharType="end"/>
      </w:r>
    </w:p>
    <w:p w14:paraId="78616F06" w14:textId="44888121" w:rsidR="00957E6E" w:rsidRPr="000E5734" w:rsidRDefault="00957E6E">
      <w:pPr>
        <w:pStyle w:val="TOC2"/>
        <w:rPr>
          <w:rFonts w:ascii="Calibri" w:hAnsi="Calibri"/>
          <w:kern w:val="2"/>
          <w:sz w:val="21"/>
          <w:szCs w:val="22"/>
          <w:lang w:val="en-US" w:eastAsia="zh-CN"/>
        </w:rPr>
      </w:pPr>
      <w:r>
        <w:t>9.3</w:t>
      </w:r>
      <w:r w:rsidRPr="000E5734">
        <w:rPr>
          <w:rFonts w:ascii="Calibri" w:hAnsi="Calibri"/>
          <w:kern w:val="2"/>
          <w:sz w:val="21"/>
          <w:szCs w:val="22"/>
          <w:lang w:val="en-US" w:eastAsia="zh-CN"/>
        </w:rPr>
        <w:tab/>
      </w:r>
      <w:r>
        <w:t>Performance Evaluation Results</w:t>
      </w:r>
      <w:r>
        <w:tab/>
      </w:r>
      <w:r>
        <w:fldChar w:fldCharType="begin"/>
      </w:r>
      <w:r>
        <w:instrText xml:space="preserve"> PAGEREF _Toc103316069 \h </w:instrText>
      </w:r>
      <w:r>
        <w:fldChar w:fldCharType="separate"/>
      </w:r>
      <w:r>
        <w:t>11</w:t>
      </w:r>
      <w:r>
        <w:fldChar w:fldCharType="end"/>
      </w:r>
    </w:p>
    <w:p w14:paraId="4CED40E0" w14:textId="76BD0B81" w:rsidR="00957E6E" w:rsidRPr="000E5734" w:rsidRDefault="00957E6E">
      <w:pPr>
        <w:pStyle w:val="TOC3"/>
        <w:rPr>
          <w:rFonts w:ascii="Calibri" w:hAnsi="Calibri"/>
          <w:kern w:val="2"/>
          <w:sz w:val="21"/>
          <w:szCs w:val="22"/>
          <w:lang w:val="en-US" w:eastAsia="zh-CN"/>
        </w:rPr>
      </w:pPr>
      <w:r>
        <w:t>9.3.1</w:t>
      </w:r>
      <w:r w:rsidRPr="000E5734">
        <w:rPr>
          <w:rFonts w:ascii="Calibri" w:hAnsi="Calibri"/>
          <w:kern w:val="2"/>
          <w:sz w:val="21"/>
          <w:szCs w:val="22"/>
          <w:lang w:val="en-US" w:eastAsia="zh-CN"/>
        </w:rPr>
        <w:tab/>
      </w:r>
      <w:r>
        <w:t>FR1</w:t>
      </w:r>
      <w:r>
        <w:tab/>
      </w:r>
      <w:r>
        <w:fldChar w:fldCharType="begin"/>
      </w:r>
      <w:r>
        <w:instrText xml:space="preserve"> PAGEREF _Toc103316070 \h </w:instrText>
      </w:r>
      <w:r>
        <w:fldChar w:fldCharType="separate"/>
      </w:r>
      <w:r>
        <w:t>11</w:t>
      </w:r>
      <w:r>
        <w:fldChar w:fldCharType="end"/>
      </w:r>
    </w:p>
    <w:p w14:paraId="44DEA96A" w14:textId="14E16AE5" w:rsidR="00957E6E" w:rsidRPr="000E5734" w:rsidRDefault="00957E6E">
      <w:pPr>
        <w:pStyle w:val="TOC3"/>
        <w:rPr>
          <w:rFonts w:ascii="Calibri" w:hAnsi="Calibri"/>
          <w:kern w:val="2"/>
          <w:sz w:val="21"/>
          <w:szCs w:val="22"/>
          <w:lang w:val="en-US" w:eastAsia="zh-CN"/>
        </w:rPr>
      </w:pPr>
      <w:r>
        <w:t>9.3.2</w:t>
      </w:r>
      <w:r w:rsidRPr="000E5734">
        <w:rPr>
          <w:rFonts w:ascii="Calibri" w:hAnsi="Calibri"/>
          <w:kern w:val="2"/>
          <w:sz w:val="21"/>
          <w:szCs w:val="22"/>
          <w:lang w:val="en-US" w:eastAsia="zh-CN"/>
        </w:rPr>
        <w:tab/>
      </w:r>
      <w:r>
        <w:t>FR2</w:t>
      </w:r>
      <w:r>
        <w:tab/>
      </w:r>
      <w:r>
        <w:fldChar w:fldCharType="begin"/>
      </w:r>
      <w:r>
        <w:instrText xml:space="preserve"> PAGEREF _Toc103316071 \h </w:instrText>
      </w:r>
      <w:r>
        <w:fldChar w:fldCharType="separate"/>
      </w:r>
      <w:r>
        <w:t>11</w:t>
      </w:r>
      <w:r>
        <w:fldChar w:fldCharType="end"/>
      </w:r>
    </w:p>
    <w:p w14:paraId="2D1631C2" w14:textId="58F0FA2B" w:rsidR="00957E6E" w:rsidRPr="000E5734" w:rsidRDefault="00957E6E">
      <w:pPr>
        <w:pStyle w:val="TOC2"/>
        <w:rPr>
          <w:rFonts w:ascii="Calibri" w:hAnsi="Calibri"/>
          <w:kern w:val="2"/>
          <w:sz w:val="21"/>
          <w:szCs w:val="22"/>
          <w:lang w:val="en-US" w:eastAsia="zh-CN"/>
        </w:rPr>
      </w:pPr>
      <w:r>
        <w:t>9.4</w:t>
      </w:r>
      <w:r w:rsidRPr="000E5734">
        <w:rPr>
          <w:rFonts w:ascii="Calibri" w:hAnsi="Calibri"/>
          <w:kern w:val="2"/>
          <w:sz w:val="21"/>
          <w:szCs w:val="22"/>
          <w:lang w:val="en-US" w:eastAsia="zh-CN"/>
        </w:rPr>
        <w:tab/>
      </w:r>
      <w:r>
        <w:t>Feasibility Evaluation</w:t>
      </w:r>
      <w:r>
        <w:tab/>
      </w:r>
      <w:r>
        <w:fldChar w:fldCharType="begin"/>
      </w:r>
      <w:r>
        <w:instrText xml:space="preserve"> PAGEREF _Toc103316072 \h </w:instrText>
      </w:r>
      <w:r>
        <w:fldChar w:fldCharType="separate"/>
      </w:r>
      <w:r>
        <w:t>11</w:t>
      </w:r>
      <w:r>
        <w:fldChar w:fldCharType="end"/>
      </w:r>
    </w:p>
    <w:p w14:paraId="477FA8AE" w14:textId="7FDEE9A0" w:rsidR="00957E6E" w:rsidRPr="000E5734" w:rsidRDefault="00957E6E">
      <w:pPr>
        <w:pStyle w:val="TOC1"/>
        <w:rPr>
          <w:rFonts w:ascii="Calibri" w:hAnsi="Calibri"/>
          <w:kern w:val="2"/>
          <w:sz w:val="21"/>
          <w:szCs w:val="22"/>
          <w:lang w:val="en-US" w:eastAsia="zh-CN"/>
        </w:rPr>
      </w:pPr>
      <w:r>
        <w:lastRenderedPageBreak/>
        <w:t>10</w:t>
      </w:r>
      <w:r w:rsidRPr="000E5734">
        <w:rPr>
          <w:rFonts w:ascii="Calibri" w:hAnsi="Calibri"/>
          <w:kern w:val="2"/>
          <w:sz w:val="21"/>
          <w:szCs w:val="22"/>
          <w:lang w:val="en-US" w:eastAsia="zh-CN"/>
        </w:rPr>
        <w:tab/>
      </w:r>
      <w:r>
        <w:t>Feasibility of and impact on RF requirements</w:t>
      </w:r>
      <w:r>
        <w:tab/>
      </w:r>
      <w:r>
        <w:fldChar w:fldCharType="begin"/>
      </w:r>
      <w:r>
        <w:instrText xml:space="preserve"> PAGEREF _Toc103316073 \h </w:instrText>
      </w:r>
      <w:r>
        <w:fldChar w:fldCharType="separate"/>
      </w:r>
      <w:r>
        <w:t>11</w:t>
      </w:r>
      <w:r>
        <w:fldChar w:fldCharType="end"/>
      </w:r>
    </w:p>
    <w:p w14:paraId="077706D0" w14:textId="548BC633" w:rsidR="00957E6E" w:rsidRPr="000E5734" w:rsidRDefault="00957E6E">
      <w:pPr>
        <w:pStyle w:val="TOC1"/>
        <w:rPr>
          <w:rFonts w:ascii="Calibri" w:hAnsi="Calibri"/>
          <w:kern w:val="2"/>
          <w:sz w:val="21"/>
          <w:szCs w:val="22"/>
          <w:lang w:val="en-US" w:eastAsia="zh-CN"/>
        </w:rPr>
      </w:pPr>
      <w:r>
        <w:t>11</w:t>
      </w:r>
      <w:r w:rsidRPr="000E5734">
        <w:rPr>
          <w:rFonts w:ascii="Calibri" w:hAnsi="Calibri"/>
          <w:kern w:val="2"/>
          <w:sz w:val="21"/>
          <w:szCs w:val="22"/>
          <w:lang w:val="en-US" w:eastAsia="zh-CN"/>
        </w:rPr>
        <w:tab/>
      </w:r>
      <w:r>
        <w:t>Regulatory aspects for deploying the duplex enhancements in TDD unpaired spectrum</w:t>
      </w:r>
      <w:r>
        <w:tab/>
      </w:r>
      <w:r>
        <w:fldChar w:fldCharType="begin"/>
      </w:r>
      <w:r>
        <w:instrText xml:space="preserve"> PAGEREF _Toc103316074 \h </w:instrText>
      </w:r>
      <w:r>
        <w:fldChar w:fldCharType="separate"/>
      </w:r>
      <w:r>
        <w:t>11</w:t>
      </w:r>
      <w:r>
        <w:fldChar w:fldCharType="end"/>
      </w:r>
    </w:p>
    <w:p w14:paraId="7C4D06BE" w14:textId="5A035A25" w:rsidR="00957E6E" w:rsidRPr="000E5734" w:rsidRDefault="00957E6E">
      <w:pPr>
        <w:pStyle w:val="TOC1"/>
        <w:rPr>
          <w:rFonts w:ascii="Calibri" w:hAnsi="Calibri"/>
          <w:kern w:val="2"/>
          <w:sz w:val="21"/>
          <w:szCs w:val="22"/>
          <w:lang w:val="en-US" w:eastAsia="zh-CN"/>
        </w:rPr>
      </w:pPr>
      <w:r>
        <w:t>12</w:t>
      </w:r>
      <w:r w:rsidRPr="000E5734">
        <w:rPr>
          <w:rFonts w:ascii="Calibri" w:hAnsi="Calibri"/>
          <w:kern w:val="2"/>
          <w:sz w:val="21"/>
          <w:szCs w:val="22"/>
          <w:lang w:val="en-US" w:eastAsia="zh-CN"/>
        </w:rPr>
        <w:tab/>
      </w:r>
      <w:r>
        <w:t>C</w:t>
      </w:r>
      <w:r>
        <w:rPr>
          <w:lang w:eastAsia="zh-CN"/>
        </w:rPr>
        <w:t>onclusions and recommendations</w:t>
      </w:r>
      <w:r>
        <w:tab/>
      </w:r>
      <w:r>
        <w:fldChar w:fldCharType="begin"/>
      </w:r>
      <w:r>
        <w:instrText xml:space="preserve"> PAGEREF _Toc103316075 \h </w:instrText>
      </w:r>
      <w:r>
        <w:fldChar w:fldCharType="separate"/>
      </w:r>
      <w:r>
        <w:t>11</w:t>
      </w:r>
      <w:r>
        <w:fldChar w:fldCharType="end"/>
      </w:r>
    </w:p>
    <w:p w14:paraId="3208952B" w14:textId="4A933EB5" w:rsidR="00957E6E" w:rsidRPr="000E5734" w:rsidRDefault="00957E6E">
      <w:pPr>
        <w:pStyle w:val="TOC9"/>
        <w:rPr>
          <w:rFonts w:ascii="Calibri" w:hAnsi="Calibri"/>
          <w:b w:val="0"/>
          <w:kern w:val="2"/>
          <w:sz w:val="21"/>
          <w:szCs w:val="22"/>
          <w:lang w:val="en-US" w:eastAsia="zh-CN"/>
        </w:rPr>
      </w:pPr>
      <w:r>
        <w:t>Annex &lt;A&gt;(informative): Interference and Channel Modelling</w:t>
      </w:r>
      <w:r>
        <w:tab/>
      </w:r>
      <w:r>
        <w:fldChar w:fldCharType="begin"/>
      </w:r>
      <w:r>
        <w:instrText xml:space="preserve"> PAGEREF _Toc103316076 \h </w:instrText>
      </w:r>
      <w:r>
        <w:fldChar w:fldCharType="separate"/>
      </w:r>
      <w:r>
        <w:t>12</w:t>
      </w:r>
      <w:r>
        <w:fldChar w:fldCharType="end"/>
      </w:r>
    </w:p>
    <w:p w14:paraId="0E4F6D10" w14:textId="16E659A7" w:rsidR="00957E6E" w:rsidRPr="000E5734" w:rsidRDefault="00957E6E">
      <w:pPr>
        <w:pStyle w:val="TOC1"/>
        <w:rPr>
          <w:rFonts w:ascii="Calibri" w:hAnsi="Calibri"/>
          <w:kern w:val="2"/>
          <w:sz w:val="21"/>
          <w:szCs w:val="22"/>
          <w:lang w:val="en-US" w:eastAsia="zh-CN"/>
        </w:rPr>
      </w:pPr>
      <w:r>
        <w:t>A.1 Interference Modelling</w:t>
      </w:r>
      <w:r>
        <w:tab/>
      </w:r>
      <w:r>
        <w:fldChar w:fldCharType="begin"/>
      </w:r>
      <w:r>
        <w:instrText xml:space="preserve"> PAGEREF _Toc103316077 \h </w:instrText>
      </w:r>
      <w:r>
        <w:fldChar w:fldCharType="separate"/>
      </w:r>
      <w:r>
        <w:t>12</w:t>
      </w:r>
      <w:r>
        <w:fldChar w:fldCharType="end"/>
      </w:r>
    </w:p>
    <w:p w14:paraId="1817BB82" w14:textId="66003512" w:rsidR="00957E6E" w:rsidRPr="000E5734" w:rsidRDefault="00957E6E">
      <w:pPr>
        <w:pStyle w:val="TOC1"/>
        <w:rPr>
          <w:rFonts w:ascii="Calibri" w:hAnsi="Calibri"/>
          <w:kern w:val="2"/>
          <w:sz w:val="21"/>
          <w:szCs w:val="22"/>
          <w:lang w:val="en-US" w:eastAsia="zh-CN"/>
        </w:rPr>
      </w:pPr>
      <w:r>
        <w:t>A.2 Channel Modelling</w:t>
      </w:r>
      <w:r>
        <w:tab/>
      </w:r>
      <w:r>
        <w:fldChar w:fldCharType="begin"/>
      </w:r>
      <w:r>
        <w:instrText xml:space="preserve"> PAGEREF _Toc103316078 \h </w:instrText>
      </w:r>
      <w:r>
        <w:fldChar w:fldCharType="separate"/>
      </w:r>
      <w:r>
        <w:t>12</w:t>
      </w:r>
      <w:r>
        <w:fldChar w:fldCharType="end"/>
      </w:r>
    </w:p>
    <w:p w14:paraId="618122A5" w14:textId="5B6DC5B4" w:rsidR="00957E6E" w:rsidRPr="000E5734" w:rsidRDefault="00957E6E">
      <w:pPr>
        <w:pStyle w:val="TOC8"/>
        <w:rPr>
          <w:rFonts w:ascii="Calibri" w:hAnsi="Calibri"/>
          <w:b w:val="0"/>
          <w:kern w:val="2"/>
          <w:sz w:val="21"/>
          <w:szCs w:val="22"/>
          <w:lang w:val="en-US" w:eastAsia="zh-CN"/>
        </w:rPr>
      </w:pPr>
      <w:r>
        <w:t>Annex &lt;X&gt; (informative): Change history</w:t>
      </w:r>
      <w:r>
        <w:tab/>
      </w:r>
      <w:r>
        <w:fldChar w:fldCharType="begin"/>
      </w:r>
      <w:r>
        <w:instrText xml:space="preserve"> PAGEREF _Toc103316079 \h </w:instrText>
      </w:r>
      <w:r>
        <w:fldChar w:fldCharType="separate"/>
      </w:r>
      <w:r>
        <w:t>13</w:t>
      </w:r>
      <w:r>
        <w:fldChar w:fldCharType="end"/>
      </w:r>
    </w:p>
    <w:p w14:paraId="0B9E3498" w14:textId="321B0B87" w:rsidR="00080512" w:rsidRPr="004D3578" w:rsidRDefault="004D3578">
      <w:r w:rsidRPr="004D3578">
        <w:rPr>
          <w:noProof/>
          <w:sz w:val="22"/>
        </w:rPr>
        <w:fldChar w:fldCharType="end"/>
      </w:r>
    </w:p>
    <w:p w14:paraId="747690AD" w14:textId="032D1116" w:rsidR="0074026F" w:rsidRPr="007B600E" w:rsidRDefault="0074026F" w:rsidP="00CF3D10">
      <w:pPr>
        <w:pStyle w:val="Guidance"/>
      </w:pPr>
    </w:p>
    <w:p w14:paraId="03993004" w14:textId="77777777" w:rsidR="00080512" w:rsidRDefault="00080512">
      <w:pPr>
        <w:pStyle w:val="Heading1"/>
      </w:pPr>
      <w:bookmarkStart w:id="15" w:name="foreword"/>
      <w:bookmarkStart w:id="16" w:name="_Toc103316025"/>
      <w:bookmarkEnd w:id="15"/>
      <w:r w:rsidRPr="004D3578">
        <w:t>Foreword</w:t>
      </w:r>
      <w:bookmarkEnd w:id="16"/>
    </w:p>
    <w:p w14:paraId="2511FBFA" w14:textId="7B5D7364" w:rsidR="00080512" w:rsidRPr="004D3578" w:rsidRDefault="00080512">
      <w:r w:rsidRPr="004D3578">
        <w:t>This Technic</w:t>
      </w:r>
      <w:r w:rsidRPr="00F1104A">
        <w:t xml:space="preserve">al </w:t>
      </w:r>
      <w:bookmarkStart w:id="17" w:name="spectype3"/>
      <w:r w:rsidR="00602AEA" w:rsidRPr="00F1104A">
        <w:t>Report</w:t>
      </w:r>
      <w:bookmarkEnd w:id="17"/>
      <w:r w:rsidRPr="00F1104A">
        <w:t xml:space="preserve"> has been p</w:t>
      </w:r>
      <w:r w:rsidRPr="004D3578">
        <w:t>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lastRenderedPageBreak/>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18" w:name="introduction"/>
      <w:bookmarkEnd w:id="18"/>
      <w:r w:rsidRPr="004D3578">
        <w:br w:type="page"/>
      </w:r>
      <w:bookmarkStart w:id="19" w:name="scope"/>
      <w:bookmarkStart w:id="20" w:name="_Toc103316026"/>
      <w:bookmarkEnd w:id="19"/>
      <w:r w:rsidRPr="004D3578">
        <w:lastRenderedPageBreak/>
        <w:t>1</w:t>
      </w:r>
      <w:r w:rsidRPr="004D3578">
        <w:tab/>
        <w:t>Scope</w:t>
      </w:r>
      <w:bookmarkEnd w:id="20"/>
    </w:p>
    <w:p w14:paraId="0DD06674" w14:textId="77777777" w:rsidR="00CF3D10" w:rsidRDefault="00CF3D10" w:rsidP="00CF3D10">
      <w:pPr>
        <w:rPr>
          <w:rFonts w:eastAsia="Malgun Gothic"/>
          <w:lang w:val="en-US"/>
        </w:rPr>
      </w:pPr>
      <w:r w:rsidRPr="004D3578">
        <w:t>The present document</w:t>
      </w:r>
      <w:r>
        <w:t xml:space="preserve"> </w:t>
      </w:r>
      <w:r w:rsidRPr="000668E1">
        <w:rPr>
          <w:rFonts w:eastAsia="Malgun Gothic"/>
          <w:noProof/>
          <w:lang w:val="en-US"/>
        </w:rPr>
        <w:t>captures the</w:t>
      </w:r>
      <w:r w:rsidRPr="000668E1">
        <w:rPr>
          <w:rFonts w:hint="eastAsia"/>
          <w:noProof/>
          <w:lang w:val="en-US" w:eastAsia="zh-CN"/>
        </w:rPr>
        <w:t xml:space="preserve"> results and</w:t>
      </w:r>
      <w:r w:rsidRPr="000668E1">
        <w:rPr>
          <w:rFonts w:eastAsia="Malgun Gothic"/>
          <w:noProof/>
          <w:lang w:val="en-US"/>
        </w:rPr>
        <w:t xml:space="preserve"> findings </w:t>
      </w:r>
      <w:r w:rsidRPr="000668E1">
        <w:rPr>
          <w:rFonts w:hint="eastAsia"/>
          <w:noProof/>
          <w:lang w:val="en-US" w:eastAsia="zh-CN"/>
        </w:rPr>
        <w:t>from</w:t>
      </w:r>
      <w:r w:rsidRPr="000668E1">
        <w:rPr>
          <w:rFonts w:eastAsia="Malgun Gothic"/>
          <w:noProof/>
          <w:lang w:val="en-US"/>
        </w:rPr>
        <w:t xml:space="preserve"> the study item</w:t>
      </w:r>
      <w:r w:rsidRPr="000668E1">
        <w:rPr>
          <w:rFonts w:hint="eastAsia"/>
          <w:noProof/>
          <w:lang w:val="en-US" w:eastAsia="zh-CN"/>
        </w:rPr>
        <w:t xml:space="preserve"> </w:t>
      </w:r>
      <w:r w:rsidRPr="000668E1">
        <w:rPr>
          <w:rFonts w:eastAsia="Malgun Gothic"/>
          <w:noProof/>
          <w:lang w:val="en-US"/>
        </w:rPr>
        <w:t>"</w:t>
      </w:r>
      <w:r w:rsidRPr="006C281E">
        <w:t xml:space="preserve">Study on </w:t>
      </w:r>
      <w:bookmarkStart w:id="21" w:name="_Hlk102987503"/>
      <w:r w:rsidRPr="00165F45">
        <w:t>Evolution of NR Duplex Operation</w:t>
      </w:r>
      <w:bookmarkEnd w:id="21"/>
      <w:r w:rsidRPr="000668E1">
        <w:rPr>
          <w:rFonts w:eastAsia="Malgun Gothic"/>
          <w:noProof/>
          <w:lang w:val="en-US"/>
        </w:rPr>
        <w:t xml:space="preserve"> " [2].</w:t>
      </w:r>
      <w:r w:rsidRPr="000668E1">
        <w:rPr>
          <w:rFonts w:eastAsia="Malgun Gothic"/>
          <w:lang w:val="en-US"/>
        </w:rPr>
        <w:t xml:space="preserve"> The purpose of this TR is</w:t>
      </w:r>
      <w:r>
        <w:rPr>
          <w:rFonts w:eastAsia="Malgun Gothic"/>
          <w:lang w:val="en-US"/>
        </w:rPr>
        <w:t xml:space="preserve"> to document the follows </w:t>
      </w:r>
      <w:r w:rsidRPr="002C2680">
        <w:rPr>
          <w:lang w:val="en-US"/>
        </w:rPr>
        <w:t xml:space="preserve">for </w:t>
      </w:r>
      <w:r>
        <w:rPr>
          <w:lang w:val="en-US"/>
        </w:rPr>
        <w:t>e</w:t>
      </w:r>
      <w:r w:rsidRPr="00AB4EC7">
        <w:rPr>
          <w:lang w:val="en-US"/>
        </w:rPr>
        <w:t xml:space="preserve">volution of NR </w:t>
      </w:r>
      <w:r>
        <w:rPr>
          <w:lang w:val="en-US"/>
        </w:rPr>
        <w:t>d</w:t>
      </w:r>
      <w:r w:rsidRPr="00AB4EC7">
        <w:rPr>
          <w:lang w:val="en-US"/>
        </w:rPr>
        <w:t xml:space="preserve">uplex </w:t>
      </w:r>
      <w:r>
        <w:rPr>
          <w:lang w:val="en-US"/>
        </w:rPr>
        <w:t>o</w:t>
      </w:r>
      <w:r w:rsidRPr="00AB4EC7">
        <w:rPr>
          <w:lang w:val="en-US"/>
        </w:rPr>
        <w:t>peration</w:t>
      </w:r>
      <w:r>
        <w:rPr>
          <w:lang w:val="en-US"/>
        </w:rPr>
        <w:t>:</w:t>
      </w:r>
    </w:p>
    <w:p w14:paraId="0EF73334" w14:textId="77777777" w:rsidR="00CF3D10" w:rsidRDefault="00CF3D10" w:rsidP="00CF3D10">
      <w:pPr>
        <w:pStyle w:val="B1"/>
        <w:rPr>
          <w:lang w:eastAsia="zh-CN"/>
        </w:rPr>
      </w:pPr>
      <w:r>
        <w:rPr>
          <w:lang w:eastAsia="zh-CN"/>
        </w:rPr>
        <w:t>-</w:t>
      </w:r>
      <w:r>
        <w:rPr>
          <w:lang w:eastAsia="zh-CN"/>
        </w:rPr>
        <w:tab/>
      </w:r>
      <w:r w:rsidRPr="00165F45">
        <w:rPr>
          <w:lang w:val="en-US"/>
        </w:rPr>
        <w:t>applicable and relevant deployment scenarios</w:t>
      </w:r>
      <w:r>
        <w:rPr>
          <w:lang w:val="en-US"/>
        </w:rPr>
        <w:t>.</w:t>
      </w:r>
    </w:p>
    <w:p w14:paraId="3C741B2C" w14:textId="77777777" w:rsidR="00CF3D10" w:rsidRDefault="00CF3D10" w:rsidP="00CF3D10">
      <w:pPr>
        <w:pStyle w:val="B1"/>
        <w:rPr>
          <w:lang w:val="en-US"/>
        </w:rPr>
      </w:pPr>
      <w:r>
        <w:rPr>
          <w:lang w:eastAsia="zh-CN"/>
        </w:rPr>
        <w:t>-</w:t>
      </w:r>
      <w:r>
        <w:rPr>
          <w:lang w:eastAsia="zh-CN"/>
        </w:rPr>
        <w:tab/>
      </w:r>
      <w:r w:rsidRPr="002C2680">
        <w:rPr>
          <w:lang w:val="en-US"/>
        </w:rPr>
        <w:t>evaluation methodology</w:t>
      </w:r>
      <w:r>
        <w:rPr>
          <w:lang w:val="en-US"/>
        </w:rPr>
        <w:t xml:space="preserve"> and assumptions.</w:t>
      </w:r>
    </w:p>
    <w:p w14:paraId="4D433330" w14:textId="77777777" w:rsidR="00CF3D10" w:rsidRDefault="00CF3D10" w:rsidP="00CF3D10">
      <w:pPr>
        <w:pStyle w:val="B1"/>
        <w:rPr>
          <w:bCs/>
        </w:rPr>
      </w:pPr>
      <w:r>
        <w:rPr>
          <w:lang w:eastAsia="zh-CN"/>
        </w:rPr>
        <w:t>-</w:t>
      </w:r>
      <w:r>
        <w:rPr>
          <w:lang w:eastAsia="zh-CN"/>
        </w:rPr>
        <w:tab/>
      </w:r>
      <w:r w:rsidRPr="00165F45">
        <w:rPr>
          <w:bCs/>
        </w:rPr>
        <w:t>possible schemes</w:t>
      </w:r>
      <w:r>
        <w:rPr>
          <w:bCs/>
        </w:rPr>
        <w:t xml:space="preserve">/enhancements, </w:t>
      </w:r>
      <w:r w:rsidRPr="00165F45">
        <w:rPr>
          <w:bCs/>
        </w:rPr>
        <w:t xml:space="preserve">feasibility and </w:t>
      </w:r>
      <w:r w:rsidRPr="00103D8B">
        <w:rPr>
          <w:bCs/>
          <w:lang w:val="en-US" w:eastAsia="zh-CN"/>
        </w:rPr>
        <w:t>performance evaluation results</w:t>
      </w:r>
      <w:r w:rsidRPr="00165F45">
        <w:rPr>
          <w:lang w:val="en-US"/>
        </w:rPr>
        <w:t xml:space="preserve"> </w:t>
      </w:r>
      <w:r>
        <w:rPr>
          <w:lang w:val="en-US"/>
        </w:rPr>
        <w:t xml:space="preserve">of </w:t>
      </w:r>
      <w:proofErr w:type="spellStart"/>
      <w:r w:rsidRPr="00165F45">
        <w:rPr>
          <w:lang w:val="en-US"/>
        </w:rPr>
        <w:t>subband</w:t>
      </w:r>
      <w:proofErr w:type="spellEnd"/>
      <w:r w:rsidRPr="00165F45">
        <w:rPr>
          <w:lang w:val="en-US"/>
        </w:rPr>
        <w:t xml:space="preserve"> non-overlapping full duplex and </w:t>
      </w:r>
      <w:r w:rsidRPr="00165F45">
        <w:rPr>
          <w:bCs/>
        </w:rPr>
        <w:t>dynamic/flexible TDD</w:t>
      </w:r>
      <w:r>
        <w:rPr>
          <w:bCs/>
        </w:rPr>
        <w:t>.</w:t>
      </w:r>
    </w:p>
    <w:p w14:paraId="260F87DD" w14:textId="77777777" w:rsidR="00CF3D10" w:rsidRDefault="00CF3D10" w:rsidP="00CF3D10">
      <w:pPr>
        <w:pStyle w:val="B1"/>
        <w:rPr>
          <w:lang w:eastAsia="zh-CN"/>
        </w:rPr>
      </w:pPr>
      <w:r>
        <w:rPr>
          <w:lang w:eastAsia="zh-CN"/>
        </w:rPr>
        <w:t>-</w:t>
      </w:r>
      <w:r>
        <w:rPr>
          <w:lang w:eastAsia="zh-CN"/>
        </w:rPr>
        <w:tab/>
        <w:t xml:space="preserve">summary of </w:t>
      </w:r>
      <w:r w:rsidRPr="00165F45">
        <w:rPr>
          <w:bCs/>
        </w:rPr>
        <w:t>the regulatory aspects that have to be considered for deploying the identified duplex enhancements in TDD unpaired spectrum</w:t>
      </w:r>
      <w:r>
        <w:rPr>
          <w:bCs/>
        </w:rPr>
        <w:t>.</w:t>
      </w:r>
    </w:p>
    <w:p w14:paraId="11322B82" w14:textId="0B4C9096" w:rsidR="00CF3D10" w:rsidRPr="00CF3D10" w:rsidRDefault="00CF3D10">
      <w:pPr>
        <w:rPr>
          <w:lang w:eastAsia="zh-CN"/>
        </w:rPr>
      </w:pPr>
      <w:r w:rsidRPr="000668E1">
        <w:t xml:space="preserve">This activity involves the Radio Access work area of the 3GPP studies and has </w:t>
      </w:r>
      <w:r w:rsidRPr="000668E1">
        <w:rPr>
          <w:rFonts w:hint="eastAsia"/>
        </w:rPr>
        <w:t xml:space="preserve">potential </w:t>
      </w:r>
      <w:r w:rsidRPr="000668E1">
        <w:t>impacts both on the Mobile Equipment and Access Network of the 3GPP systems.</w:t>
      </w:r>
    </w:p>
    <w:p w14:paraId="794720D9" w14:textId="77777777" w:rsidR="00080512" w:rsidRPr="004D3578" w:rsidRDefault="00080512">
      <w:pPr>
        <w:pStyle w:val="Heading1"/>
      </w:pPr>
      <w:bookmarkStart w:id="22" w:name="references"/>
      <w:bookmarkStart w:id="23" w:name="_Toc103316027"/>
      <w:bookmarkEnd w:id="22"/>
      <w:r w:rsidRPr="004D3578">
        <w:t>2</w:t>
      </w:r>
      <w:r w:rsidRPr="004D3578">
        <w:tab/>
        <w:t>References</w:t>
      </w:r>
      <w:bookmarkEnd w:id="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516C83E" w14:textId="2E7921AF" w:rsidR="00080512" w:rsidRPr="004D3578" w:rsidRDefault="00CF3D10" w:rsidP="00EC4A25">
      <w:pPr>
        <w:pStyle w:val="EX"/>
      </w:pPr>
      <w:r w:rsidRPr="00CF3D10">
        <w:t xml:space="preserve">[2]            </w:t>
      </w:r>
      <w:r>
        <w:t xml:space="preserve">           </w:t>
      </w:r>
      <w:r w:rsidRPr="00CF3D10">
        <w:t>RP-213591, New SI: Study on evolution of NR duplex operation</w:t>
      </w:r>
      <w:r w:rsidR="00080512" w:rsidRPr="004D3578">
        <w:t>.</w:t>
      </w:r>
    </w:p>
    <w:p w14:paraId="24ACB616" w14:textId="77777777" w:rsidR="00080512" w:rsidRPr="004D3578" w:rsidRDefault="00080512">
      <w:pPr>
        <w:pStyle w:val="Heading1"/>
      </w:pPr>
      <w:bookmarkStart w:id="24" w:name="definitions"/>
      <w:bookmarkStart w:id="25" w:name="_Toc103316028"/>
      <w:bookmarkEnd w:id="24"/>
      <w:r w:rsidRPr="004D3578">
        <w:t>3</w:t>
      </w:r>
      <w:r w:rsidRPr="004D3578">
        <w:tab/>
        <w:t>Definitions</w:t>
      </w:r>
      <w:r w:rsidR="00602AEA">
        <w:t xml:space="preserve"> of terms, symbols and abbreviations</w:t>
      </w:r>
      <w:bookmarkEnd w:id="25"/>
    </w:p>
    <w:p w14:paraId="6CBABCF9" w14:textId="77777777" w:rsidR="00080512" w:rsidRPr="004D3578" w:rsidRDefault="00080512">
      <w:pPr>
        <w:pStyle w:val="Heading2"/>
      </w:pPr>
      <w:bookmarkStart w:id="26" w:name="_Toc103316029"/>
      <w:r w:rsidRPr="004D3578">
        <w:t>3.1</w:t>
      </w:r>
      <w:r w:rsidRPr="004D3578">
        <w:tab/>
      </w:r>
      <w:r w:rsidR="002B6339">
        <w:t>Terms</w:t>
      </w:r>
      <w:bookmarkEnd w:id="26"/>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7" w:name="_Toc103316030"/>
      <w:r w:rsidRPr="004D3578">
        <w:t>3.2</w:t>
      </w:r>
      <w:r w:rsidRPr="004D3578">
        <w:tab/>
        <w:t>Symbols</w:t>
      </w:r>
      <w:bookmarkEnd w:id="27"/>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8" w:name="_Toc103316031"/>
      <w:r w:rsidRPr="004D3578">
        <w:lastRenderedPageBreak/>
        <w:t>3.3</w:t>
      </w:r>
      <w:r w:rsidRPr="004D3578">
        <w:tab/>
        <w:t>Abbreviations</w:t>
      </w:r>
      <w:bookmarkEnd w:id="28"/>
    </w:p>
    <w:p w14:paraId="338C6B7C" w14:textId="716F3A6D"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3214DB9" w14:textId="05D61A0A" w:rsidR="00F1104A" w:rsidRPr="004D3578" w:rsidRDefault="00F1104A" w:rsidP="00F1104A">
      <w:pPr>
        <w:pStyle w:val="EW"/>
      </w:pPr>
      <w:r w:rsidRPr="004D3578">
        <w:t>&lt;</w:t>
      </w:r>
      <w:r>
        <w:t>ABBREVIATION</w:t>
      </w:r>
      <w:r w:rsidRPr="004D3578">
        <w:t>&gt;</w:t>
      </w:r>
      <w:r w:rsidRPr="004D3578">
        <w:tab/>
        <w:t>&lt;</w:t>
      </w:r>
      <w:r>
        <w:t>Expansion</w:t>
      </w:r>
      <w:r w:rsidRPr="004D3578">
        <w:t>&gt;</w:t>
      </w:r>
    </w:p>
    <w:p w14:paraId="16A04C7F" w14:textId="5737039C" w:rsidR="00080512" w:rsidRPr="004D3578" w:rsidRDefault="00CF3D10">
      <w:pPr>
        <w:pStyle w:val="EW"/>
      </w:pPr>
      <w:r>
        <w:t>SBFD</w:t>
      </w:r>
      <w:r w:rsidR="00080512" w:rsidRPr="004D3578">
        <w:tab/>
      </w:r>
      <w:proofErr w:type="spellStart"/>
      <w:r>
        <w:t>S</w:t>
      </w:r>
      <w:r w:rsidRPr="0042481C">
        <w:t>ubband</w:t>
      </w:r>
      <w:proofErr w:type="spellEnd"/>
      <w:r w:rsidRPr="0042481C">
        <w:t xml:space="preserve"> non-overlapping full duplex</w:t>
      </w:r>
    </w:p>
    <w:p w14:paraId="1EA365ED" w14:textId="77777777" w:rsidR="00080512" w:rsidRPr="004D3578" w:rsidRDefault="00080512">
      <w:pPr>
        <w:pStyle w:val="EW"/>
      </w:pPr>
    </w:p>
    <w:p w14:paraId="7D89FB01" w14:textId="6A307925" w:rsidR="00080512" w:rsidRPr="004D3578" w:rsidRDefault="00080512">
      <w:pPr>
        <w:pStyle w:val="Heading1"/>
      </w:pPr>
      <w:bookmarkStart w:id="29" w:name="clause4"/>
      <w:bookmarkStart w:id="30" w:name="_Toc103316032"/>
      <w:bookmarkEnd w:id="29"/>
      <w:r w:rsidRPr="004D3578">
        <w:t>4</w:t>
      </w:r>
      <w:r w:rsidRPr="004D3578">
        <w:tab/>
      </w:r>
      <w:r w:rsidR="00F1104A" w:rsidRPr="00F1104A">
        <w:t>Introduction</w:t>
      </w:r>
      <w:bookmarkEnd w:id="30"/>
    </w:p>
    <w:p w14:paraId="694EB656" w14:textId="77777777" w:rsidR="00F1104A" w:rsidRDefault="00F1104A" w:rsidP="00F1104A">
      <w:pPr>
        <w:jc w:val="both"/>
      </w:pPr>
      <w:bookmarkStart w:id="31" w:name="_Hlk89819308"/>
      <w:r>
        <w:t xml:space="preserve">TDD is widely used in commercial NR deployments. In TDD, the time domain resource is split between downlink and uplink. Allocation of a limited time duration for the uplink in TDD would result in reduced coverage, increased latency and reduced capacity. As a possible enhancement on this limitation of the conventional TDD operation, it would be worth studying the feasibility of allowing the simultaneous existence of downlink and uplink, a.k.a. full duplex, or more specifically, </w:t>
      </w:r>
      <w:proofErr w:type="spellStart"/>
      <w:r w:rsidRPr="00B66A40">
        <w:t>subband</w:t>
      </w:r>
      <w:proofErr w:type="spellEnd"/>
      <w:r w:rsidRPr="00B66A40">
        <w:t xml:space="preserve"> non-overlapping </w:t>
      </w:r>
      <w:r>
        <w:t xml:space="preserve">full duplex </w:t>
      </w:r>
      <w:r w:rsidRPr="00B66A40">
        <w:t xml:space="preserve">at the </w:t>
      </w:r>
      <w:proofErr w:type="spellStart"/>
      <w:r w:rsidRPr="00B66A40">
        <w:t>gNB</w:t>
      </w:r>
      <w:proofErr w:type="spellEnd"/>
      <w:r w:rsidRPr="00B66A40">
        <w:t xml:space="preserve"> side within a conventional TDD band</w:t>
      </w:r>
      <w:r>
        <w:t>.</w:t>
      </w:r>
    </w:p>
    <w:p w14:paraId="0BB5E32D" w14:textId="77777777" w:rsidR="00F1104A" w:rsidRPr="0067356A" w:rsidRDefault="00F1104A" w:rsidP="00F1104A">
      <w:pPr>
        <w:jc w:val="both"/>
        <w:rPr>
          <w:lang w:val="en-US"/>
        </w:rPr>
      </w:pPr>
      <w:r>
        <w:t xml:space="preserve">The NR TDD specifications allow the dynamic/flexible allocation of downlink and uplink in time and CLI handling and RIM for NR were introduced in Rel-16. Nevertheless, further study may be required for CLI handling between the </w:t>
      </w:r>
      <w:proofErr w:type="spellStart"/>
      <w:r>
        <w:t>gNBs</w:t>
      </w:r>
      <w:proofErr w:type="spellEnd"/>
      <w:r>
        <w:t xml:space="preserve"> of the same or different operators to enable the dynamic/flexible TDD in commercial networks. The inter-</w:t>
      </w:r>
      <w:proofErr w:type="spellStart"/>
      <w:r>
        <w:t>gNB</w:t>
      </w:r>
      <w:proofErr w:type="spellEnd"/>
      <w:r>
        <w:t xml:space="preserve"> CLI </w:t>
      </w:r>
      <w:r w:rsidRPr="00234C08">
        <w:t>may be due</w:t>
      </w:r>
      <w:r>
        <w:t xml:space="preserve"> to either adjacent-channel CLI</w:t>
      </w:r>
      <w:r w:rsidRPr="00234C08">
        <w:t xml:space="preserve"> or co-channel-CLI, or both, depending on the deployment scenario.</w:t>
      </w:r>
      <w:r>
        <w:t xml:space="preserve"> One of the</w:t>
      </w:r>
      <w:r w:rsidRPr="00234C08">
        <w:t xml:space="preserve"> problem</w:t>
      </w:r>
      <w:r>
        <w:t>s</w:t>
      </w:r>
      <w:r w:rsidRPr="00234C08">
        <w:t xml:space="preserve"> not addressed in the previous releases is </w:t>
      </w:r>
      <w:proofErr w:type="spellStart"/>
      <w:r w:rsidRPr="00234C08">
        <w:t>gNB</w:t>
      </w:r>
      <w:proofErr w:type="spellEnd"/>
      <w:r w:rsidRPr="00234C08">
        <w:t>-to-</w:t>
      </w:r>
      <w:proofErr w:type="spellStart"/>
      <w:r w:rsidRPr="00234C08">
        <w:t>gNB</w:t>
      </w:r>
      <w:proofErr w:type="spellEnd"/>
      <w:r w:rsidRPr="00234C08">
        <w:t xml:space="preserve"> CLI.</w:t>
      </w:r>
    </w:p>
    <w:p w14:paraId="5BD8F855" w14:textId="2F7E6216" w:rsidR="00F1104A" w:rsidRDefault="00F1104A" w:rsidP="00F1104A">
      <w:pPr>
        <w:jc w:val="both"/>
      </w:pPr>
      <w:r>
        <w:t>This study aims to identify the feasibility and solutions of duplex evolution in the areas outlined above to provide enhanced UL coverage, reduced latency, improved system capacity, and improved configuration flexibility for NR TDD operations in unpaired spectrum.</w:t>
      </w:r>
      <w:r w:rsidRPr="00A6737C">
        <w:t xml:space="preserve"> In addition, the regulatory aspects need to be </w:t>
      </w:r>
      <w:r w:rsidRPr="00D10193">
        <w:t>examined</w:t>
      </w:r>
      <w:r>
        <w:t xml:space="preserve"> </w:t>
      </w:r>
      <w:r w:rsidRPr="00A6737C">
        <w:t xml:space="preserve">for deploying </w:t>
      </w:r>
      <w:r>
        <w:t>identified</w:t>
      </w:r>
      <w:r w:rsidRPr="00A6737C">
        <w:t xml:space="preserve"> duplex enhancements in TDD unpaired spectrum</w:t>
      </w:r>
      <w:r w:rsidRPr="00BE42E6">
        <w:t xml:space="preserve"> </w:t>
      </w:r>
      <w:r>
        <w:t>considering potential constraints.</w:t>
      </w:r>
      <w:bookmarkEnd w:id="31"/>
    </w:p>
    <w:p w14:paraId="10225601" w14:textId="0E551BAC" w:rsidR="00F1104A" w:rsidRPr="004D3578" w:rsidRDefault="00F1104A" w:rsidP="00F1104A">
      <w:pPr>
        <w:pStyle w:val="Heading1"/>
      </w:pPr>
      <w:bookmarkStart w:id="32" w:name="_Toc103316033"/>
      <w:r>
        <w:t>5</w:t>
      </w:r>
      <w:r w:rsidRPr="004D3578">
        <w:tab/>
      </w:r>
      <w:r w:rsidRPr="00F1104A">
        <w:t>Objectives of study</w:t>
      </w:r>
      <w:bookmarkEnd w:id="32"/>
    </w:p>
    <w:p w14:paraId="2CB62797" w14:textId="77777777" w:rsidR="00F1104A" w:rsidRPr="009E24CB" w:rsidRDefault="00F1104A" w:rsidP="00F1104A">
      <w:pPr>
        <w:jc w:val="both"/>
        <w:rPr>
          <w:bCs/>
        </w:rPr>
      </w:pPr>
      <w:r w:rsidRPr="009E24CB">
        <w:t>The objective of this study is to identify and evaluate the potential enhancements to support duplex evolution for NR TDD in unpaired spectrum.</w:t>
      </w:r>
    </w:p>
    <w:p w14:paraId="63199AC1" w14:textId="77777777" w:rsidR="00F1104A" w:rsidRPr="009E24CB" w:rsidRDefault="00F1104A" w:rsidP="00F1104A">
      <w:pPr>
        <w:jc w:val="both"/>
        <w:rPr>
          <w:bCs/>
        </w:rPr>
      </w:pPr>
      <w:r w:rsidRPr="009E24CB">
        <w:rPr>
          <w:bCs/>
        </w:rPr>
        <w:t>In this study, the followings are assumed:</w:t>
      </w:r>
    </w:p>
    <w:p w14:paraId="6852C237" w14:textId="77777777" w:rsidR="00F1104A" w:rsidRPr="009E24CB" w:rsidRDefault="00F1104A" w:rsidP="00F1104A">
      <w:pPr>
        <w:numPr>
          <w:ilvl w:val="0"/>
          <w:numId w:val="5"/>
        </w:numPr>
        <w:jc w:val="both"/>
        <w:rPr>
          <w:bCs/>
        </w:rPr>
      </w:pPr>
      <w:r w:rsidRPr="009E24CB">
        <w:rPr>
          <w:bCs/>
        </w:rPr>
        <w:t xml:space="preserve">Duplex enhancement at the </w:t>
      </w:r>
      <w:proofErr w:type="spellStart"/>
      <w:r w:rsidRPr="009E24CB">
        <w:rPr>
          <w:bCs/>
        </w:rPr>
        <w:t>gNB</w:t>
      </w:r>
      <w:proofErr w:type="spellEnd"/>
      <w:r w:rsidRPr="009E24CB">
        <w:rPr>
          <w:bCs/>
        </w:rPr>
        <w:t xml:space="preserve"> side</w:t>
      </w:r>
    </w:p>
    <w:p w14:paraId="49F1AB98" w14:textId="77777777" w:rsidR="00F1104A" w:rsidRPr="009E24CB" w:rsidRDefault="00F1104A" w:rsidP="00F1104A">
      <w:pPr>
        <w:numPr>
          <w:ilvl w:val="0"/>
          <w:numId w:val="5"/>
        </w:numPr>
        <w:jc w:val="both"/>
        <w:rPr>
          <w:bCs/>
        </w:rPr>
      </w:pPr>
      <w:r w:rsidRPr="009E24CB">
        <w:rPr>
          <w:bCs/>
        </w:rPr>
        <w:t>Half duplex operation at the UE side</w:t>
      </w:r>
    </w:p>
    <w:p w14:paraId="5750CA79" w14:textId="77777777" w:rsidR="00F1104A" w:rsidRPr="009E24CB" w:rsidRDefault="00F1104A" w:rsidP="00F1104A">
      <w:pPr>
        <w:numPr>
          <w:ilvl w:val="0"/>
          <w:numId w:val="5"/>
        </w:numPr>
        <w:jc w:val="both"/>
        <w:rPr>
          <w:bCs/>
        </w:rPr>
      </w:pPr>
      <w:r w:rsidRPr="009E24CB">
        <w:rPr>
          <w:bCs/>
        </w:rPr>
        <w:t>No restriction on frequency ranges</w:t>
      </w:r>
    </w:p>
    <w:p w14:paraId="51745F25" w14:textId="77777777" w:rsidR="00F1104A" w:rsidRPr="009E24CB" w:rsidRDefault="00F1104A" w:rsidP="00F1104A">
      <w:pPr>
        <w:jc w:val="both"/>
        <w:rPr>
          <w:bCs/>
        </w:rPr>
      </w:pPr>
      <w:r w:rsidRPr="009E24CB">
        <w:rPr>
          <w:rFonts w:hint="eastAsia"/>
          <w:bCs/>
        </w:rPr>
        <w:t xml:space="preserve">The detailed objectives are as </w:t>
      </w:r>
      <w:r w:rsidRPr="009E24CB">
        <w:rPr>
          <w:bCs/>
        </w:rPr>
        <w:t>follows</w:t>
      </w:r>
      <w:r w:rsidRPr="009E24CB">
        <w:rPr>
          <w:rFonts w:hint="eastAsia"/>
          <w:bCs/>
        </w:rPr>
        <w:t>:</w:t>
      </w:r>
    </w:p>
    <w:p w14:paraId="7872EA73" w14:textId="77777777" w:rsidR="00F1104A" w:rsidRPr="009E24CB" w:rsidRDefault="00F1104A" w:rsidP="00F1104A">
      <w:pPr>
        <w:numPr>
          <w:ilvl w:val="0"/>
          <w:numId w:val="7"/>
        </w:numPr>
        <w:jc w:val="both"/>
      </w:pPr>
      <w:r w:rsidRPr="009E24CB">
        <w:t>Identify applicable and relevant deployment scenarios (RAN1).</w:t>
      </w:r>
    </w:p>
    <w:p w14:paraId="6B994013" w14:textId="77777777" w:rsidR="00F1104A" w:rsidRPr="009E24CB" w:rsidRDefault="00F1104A" w:rsidP="00F1104A">
      <w:pPr>
        <w:numPr>
          <w:ilvl w:val="0"/>
          <w:numId w:val="7"/>
        </w:numPr>
        <w:jc w:val="both"/>
      </w:pPr>
      <w:r w:rsidRPr="009E24CB">
        <w:t>Develop evaluation methodology for duplex enhancement (RAN1).</w:t>
      </w:r>
    </w:p>
    <w:p w14:paraId="713C144E" w14:textId="77777777" w:rsidR="00F1104A" w:rsidRPr="009E24CB" w:rsidRDefault="00F1104A" w:rsidP="00F1104A">
      <w:pPr>
        <w:numPr>
          <w:ilvl w:val="0"/>
          <w:numId w:val="7"/>
        </w:numPr>
        <w:jc w:val="both"/>
      </w:pPr>
      <w:r w:rsidRPr="009E24CB">
        <w:rPr>
          <w:rFonts w:hint="eastAsia"/>
        </w:rPr>
        <w:t xml:space="preserve">Study </w:t>
      </w:r>
      <w:r w:rsidRPr="009E24CB">
        <w:t xml:space="preserve">the </w:t>
      </w:r>
      <w:bookmarkStart w:id="33" w:name="_Hlk91576402"/>
      <w:proofErr w:type="spellStart"/>
      <w:r w:rsidRPr="009E24CB">
        <w:t>subband</w:t>
      </w:r>
      <w:proofErr w:type="spellEnd"/>
      <w:r w:rsidRPr="009E24CB">
        <w:t xml:space="preserve"> non-overlapping full duplex and potential enhancements on </w:t>
      </w:r>
      <w:r w:rsidRPr="009E24CB">
        <w:rPr>
          <w:bCs/>
        </w:rPr>
        <w:t>dynamic/flexible TDD</w:t>
      </w:r>
      <w:bookmarkEnd w:id="33"/>
      <w:r w:rsidRPr="009E24CB">
        <w:rPr>
          <w:bCs/>
        </w:rPr>
        <w:t xml:space="preserve"> (RAN1, RAN4).</w:t>
      </w:r>
    </w:p>
    <w:p w14:paraId="28E3FAD5" w14:textId="77777777" w:rsidR="00F1104A" w:rsidRPr="009E24CB" w:rsidRDefault="00F1104A" w:rsidP="00F1104A">
      <w:pPr>
        <w:numPr>
          <w:ilvl w:val="0"/>
          <w:numId w:val="6"/>
        </w:numPr>
        <w:jc w:val="both"/>
        <w:rPr>
          <w:bCs/>
        </w:rPr>
      </w:pPr>
      <w:r w:rsidRPr="009E24CB">
        <w:rPr>
          <w:bCs/>
        </w:rPr>
        <w:t>Identify possible schemes and evaluate their feasibility and performances (RAN1).</w:t>
      </w:r>
    </w:p>
    <w:p w14:paraId="4D1A9904" w14:textId="77777777" w:rsidR="00F1104A" w:rsidRPr="009E24CB" w:rsidRDefault="00F1104A" w:rsidP="00F1104A">
      <w:pPr>
        <w:numPr>
          <w:ilvl w:val="0"/>
          <w:numId w:val="6"/>
        </w:numPr>
        <w:jc w:val="both"/>
        <w:rPr>
          <w:bCs/>
        </w:rPr>
      </w:pPr>
      <w:r w:rsidRPr="009E24CB">
        <w:rPr>
          <w:bCs/>
        </w:rPr>
        <w:t xml:space="preserve">Study </w:t>
      </w:r>
      <w:bookmarkStart w:id="34" w:name="_Hlk91576481"/>
      <w:r w:rsidRPr="009E24CB">
        <w:rPr>
          <w:bCs/>
        </w:rPr>
        <w:t>inter-</w:t>
      </w:r>
      <w:proofErr w:type="spellStart"/>
      <w:r w:rsidRPr="009E24CB">
        <w:rPr>
          <w:bCs/>
        </w:rPr>
        <w:t>gNB</w:t>
      </w:r>
      <w:proofErr w:type="spellEnd"/>
      <w:r w:rsidRPr="009E24CB">
        <w:rPr>
          <w:bCs/>
        </w:rPr>
        <w:t xml:space="preserve"> and inter-UE CLI handling</w:t>
      </w:r>
      <w:bookmarkEnd w:id="34"/>
      <w:r w:rsidRPr="009E24CB">
        <w:rPr>
          <w:bCs/>
        </w:rPr>
        <w:t xml:space="preserve"> and identify solutions to manage them (RAN1). </w:t>
      </w:r>
    </w:p>
    <w:p w14:paraId="106D0DEA" w14:textId="77777777" w:rsidR="00F1104A" w:rsidRPr="009E24CB" w:rsidRDefault="00F1104A" w:rsidP="00F1104A">
      <w:pPr>
        <w:numPr>
          <w:ilvl w:val="1"/>
          <w:numId w:val="6"/>
        </w:numPr>
        <w:jc w:val="both"/>
        <w:rPr>
          <w:bCs/>
        </w:rPr>
      </w:pPr>
      <w:r w:rsidRPr="009E24CB">
        <w:rPr>
          <w:bCs/>
        </w:rPr>
        <w:t>Consider intra-</w:t>
      </w:r>
      <w:proofErr w:type="spellStart"/>
      <w:r w:rsidRPr="009E24CB">
        <w:rPr>
          <w:bCs/>
        </w:rPr>
        <w:t>subband</w:t>
      </w:r>
      <w:proofErr w:type="spellEnd"/>
      <w:r w:rsidRPr="009E24CB">
        <w:rPr>
          <w:bCs/>
        </w:rPr>
        <w:t xml:space="preserve"> CLI and inter-</w:t>
      </w:r>
      <w:proofErr w:type="spellStart"/>
      <w:r w:rsidRPr="009E24CB">
        <w:rPr>
          <w:bCs/>
        </w:rPr>
        <w:t>subband</w:t>
      </w:r>
      <w:proofErr w:type="spellEnd"/>
      <w:r w:rsidRPr="009E24CB">
        <w:rPr>
          <w:bCs/>
        </w:rPr>
        <w:t xml:space="preserve"> CLI in case of the </w:t>
      </w:r>
      <w:proofErr w:type="spellStart"/>
      <w:r w:rsidRPr="009E24CB">
        <w:t>subband</w:t>
      </w:r>
      <w:proofErr w:type="spellEnd"/>
      <w:r w:rsidRPr="009E24CB">
        <w:t xml:space="preserve"> non-overlapping full duplex</w:t>
      </w:r>
      <w:r w:rsidRPr="009E24CB">
        <w:rPr>
          <w:bCs/>
        </w:rPr>
        <w:t>.</w:t>
      </w:r>
    </w:p>
    <w:p w14:paraId="42BB8D38" w14:textId="77777777" w:rsidR="00F1104A" w:rsidRPr="009E24CB" w:rsidRDefault="00F1104A" w:rsidP="00F1104A">
      <w:pPr>
        <w:numPr>
          <w:ilvl w:val="0"/>
          <w:numId w:val="6"/>
        </w:numPr>
        <w:ind w:left="833" w:hanging="113"/>
        <w:jc w:val="both"/>
        <w:rPr>
          <w:bCs/>
        </w:rPr>
      </w:pPr>
      <w:r w:rsidRPr="009E24CB">
        <w:rPr>
          <w:bCs/>
        </w:rPr>
        <w:t>Study the performance of the identified schemes as well as the impact on legacy operation assuming their co-existence in co-channel and adjacent channels (RAN1).</w:t>
      </w:r>
    </w:p>
    <w:p w14:paraId="30257490" w14:textId="77777777" w:rsidR="00F1104A" w:rsidRPr="009E24CB" w:rsidRDefault="00F1104A" w:rsidP="00F1104A">
      <w:pPr>
        <w:numPr>
          <w:ilvl w:val="0"/>
          <w:numId w:val="6"/>
        </w:numPr>
        <w:ind w:left="833" w:hanging="113"/>
        <w:jc w:val="both"/>
        <w:rPr>
          <w:bCs/>
        </w:rPr>
      </w:pPr>
      <w:r w:rsidRPr="009E24CB">
        <w:rPr>
          <w:bCs/>
        </w:rPr>
        <w:lastRenderedPageBreak/>
        <w:t xml:space="preserve">Study the feasibility of and impact on </w:t>
      </w:r>
      <w:bookmarkStart w:id="35" w:name="_Hlk91576179"/>
      <w:r w:rsidRPr="009E24CB">
        <w:rPr>
          <w:bCs/>
        </w:rPr>
        <w:t xml:space="preserve">RF requirements considering adjacent-channel co-existence with the legacy operation </w:t>
      </w:r>
      <w:bookmarkEnd w:id="35"/>
      <w:r w:rsidRPr="009E24CB">
        <w:rPr>
          <w:bCs/>
        </w:rPr>
        <w:t>(RAN4).</w:t>
      </w:r>
    </w:p>
    <w:p w14:paraId="27F57C46" w14:textId="77777777" w:rsidR="00F1104A" w:rsidRPr="009E24CB" w:rsidRDefault="00F1104A" w:rsidP="00F1104A">
      <w:pPr>
        <w:numPr>
          <w:ilvl w:val="0"/>
          <w:numId w:val="6"/>
        </w:numPr>
        <w:ind w:left="833" w:hanging="113"/>
        <w:jc w:val="both"/>
        <w:rPr>
          <w:bCs/>
        </w:rPr>
      </w:pPr>
      <w:r w:rsidRPr="009E24CB">
        <w:rPr>
          <w:bCs/>
        </w:rPr>
        <w:t>Study the feasibility of and impact on RF requirements considering the self-interference, the inter-</w:t>
      </w:r>
      <w:proofErr w:type="spellStart"/>
      <w:r w:rsidRPr="009E24CB">
        <w:rPr>
          <w:bCs/>
        </w:rPr>
        <w:t>subband</w:t>
      </w:r>
      <w:proofErr w:type="spellEnd"/>
      <w:r w:rsidRPr="009E24CB">
        <w:rPr>
          <w:bCs/>
        </w:rPr>
        <w:t xml:space="preserve"> CLI, and the inter-operator CLI at </w:t>
      </w:r>
      <w:proofErr w:type="spellStart"/>
      <w:r w:rsidRPr="009E24CB">
        <w:rPr>
          <w:bCs/>
        </w:rPr>
        <w:t>gNB</w:t>
      </w:r>
      <w:proofErr w:type="spellEnd"/>
      <w:r w:rsidRPr="009E24CB">
        <w:rPr>
          <w:bCs/>
        </w:rPr>
        <w:t xml:space="preserve"> and the inter-</w:t>
      </w:r>
      <w:proofErr w:type="spellStart"/>
      <w:r w:rsidRPr="009E24CB">
        <w:rPr>
          <w:bCs/>
        </w:rPr>
        <w:t>subband</w:t>
      </w:r>
      <w:proofErr w:type="spellEnd"/>
      <w:r w:rsidRPr="009E24CB">
        <w:rPr>
          <w:bCs/>
        </w:rPr>
        <w:t xml:space="preserve"> CLI and inter-operator CLI at UE (RAN4).</w:t>
      </w:r>
    </w:p>
    <w:p w14:paraId="0FAD599B" w14:textId="77777777" w:rsidR="00F1104A" w:rsidRPr="009E24CB" w:rsidRDefault="00F1104A" w:rsidP="00F1104A">
      <w:pPr>
        <w:numPr>
          <w:ilvl w:val="0"/>
          <w:numId w:val="6"/>
        </w:numPr>
        <w:ind w:left="833" w:hanging="113"/>
        <w:jc w:val="both"/>
        <w:rPr>
          <w:bCs/>
        </w:rPr>
      </w:pPr>
      <w:r w:rsidRPr="009E24CB">
        <w:rPr>
          <w:bCs/>
        </w:rPr>
        <w:t>Note: RAN4 should be involved early to provide necessary information to RAN1 as needed and to study the feasibility aspects due to high impact in antenna/RF and algorithm design, which include antenna isolation, TX IM suppression in the RX part, filtering and digital interference suppression.</w:t>
      </w:r>
    </w:p>
    <w:p w14:paraId="0853506D" w14:textId="77777777" w:rsidR="00F1104A" w:rsidRPr="009E24CB" w:rsidRDefault="00F1104A" w:rsidP="00F1104A">
      <w:pPr>
        <w:numPr>
          <w:ilvl w:val="0"/>
          <w:numId w:val="6"/>
        </w:numPr>
        <w:ind w:left="833" w:hanging="113"/>
        <w:jc w:val="both"/>
        <w:rPr>
          <w:bCs/>
        </w:rPr>
      </w:pPr>
      <w:r w:rsidRPr="009E24CB">
        <w:rPr>
          <w:bCs/>
        </w:rPr>
        <w:t>Summarize the regulatory aspects that have to be considered for deploying the identified duplex enhancements in TDD unpaired spectrum (RAN4).</w:t>
      </w:r>
    </w:p>
    <w:p w14:paraId="7F411327" w14:textId="77777777" w:rsidR="00F1104A" w:rsidRDefault="00F1104A" w:rsidP="00F1104A">
      <w:pPr>
        <w:jc w:val="both"/>
        <w:rPr>
          <w:bCs/>
        </w:rPr>
      </w:pPr>
      <w:r w:rsidRPr="009E24CB">
        <w:rPr>
          <w:bCs/>
        </w:rPr>
        <w:t xml:space="preserve">Note: For potential enhancements on dynamic/flexible TDD, utilize the outcome of discussion in Rel-15 and Rel-16 while avoiding the repetition of the same discussion. </w:t>
      </w:r>
    </w:p>
    <w:p w14:paraId="0572C704" w14:textId="13C23DE0" w:rsidR="00F1104A" w:rsidRPr="004D3578" w:rsidRDefault="00F1104A" w:rsidP="00F1104A">
      <w:pPr>
        <w:pStyle w:val="Heading1"/>
      </w:pPr>
      <w:bookmarkStart w:id="36" w:name="_Toc103316034"/>
      <w:r>
        <w:t>6</w:t>
      </w:r>
      <w:r w:rsidRPr="004D3578">
        <w:tab/>
      </w:r>
      <w:proofErr w:type="spellStart"/>
      <w:r w:rsidRPr="00F1104A">
        <w:t>Subband</w:t>
      </w:r>
      <w:proofErr w:type="spellEnd"/>
      <w:r w:rsidRPr="00F1104A">
        <w:t xml:space="preserve"> non-overlapping full duplex (SBFD)</w:t>
      </w:r>
      <w:bookmarkEnd w:id="36"/>
    </w:p>
    <w:p w14:paraId="64368019" w14:textId="77777777" w:rsidR="00F1104A" w:rsidRPr="003D19BA" w:rsidRDefault="00F1104A" w:rsidP="00F1104A">
      <w:pPr>
        <w:rPr>
          <w:i/>
          <w:color w:val="0000FF"/>
        </w:rPr>
      </w:pPr>
      <w:r w:rsidRPr="003D19BA">
        <w:rPr>
          <w:i/>
          <w:color w:val="0000FF"/>
        </w:rPr>
        <w:t xml:space="preserve">Editor’s note: More subsections may be added under section 6 </w:t>
      </w:r>
      <w:r>
        <w:rPr>
          <w:i/>
          <w:color w:val="0000FF"/>
        </w:rPr>
        <w:t xml:space="preserve">depending on </w:t>
      </w:r>
      <w:r w:rsidRPr="003D19BA">
        <w:rPr>
          <w:i/>
          <w:color w:val="0000FF"/>
        </w:rPr>
        <w:t>the discussion for SBFD</w:t>
      </w:r>
    </w:p>
    <w:p w14:paraId="250A678D" w14:textId="21344D81" w:rsidR="00F1104A" w:rsidRDefault="00F1104A" w:rsidP="00F1104A">
      <w:pPr>
        <w:pStyle w:val="Heading2"/>
      </w:pPr>
      <w:bookmarkStart w:id="37" w:name="_Toc103316035"/>
      <w:r>
        <w:t>6</w:t>
      </w:r>
      <w:r w:rsidRPr="004D3578">
        <w:t>.1</w:t>
      </w:r>
      <w:r w:rsidRPr="004D3578">
        <w:tab/>
      </w:r>
      <w:r w:rsidRPr="00F1104A">
        <w:t>General aspects of SBFD schemes</w:t>
      </w:r>
      <w:bookmarkEnd w:id="37"/>
    </w:p>
    <w:p w14:paraId="1F9F5948" w14:textId="77777777" w:rsidR="00F1104A" w:rsidRDefault="00F1104A" w:rsidP="00F1104A">
      <w:pPr>
        <w:pStyle w:val="Guidance"/>
        <w:jc w:val="both"/>
      </w:pPr>
      <w:r>
        <w:t xml:space="preserve">Editor’s note: </w:t>
      </w:r>
      <w:r w:rsidRPr="00586D94">
        <w:t>This section captures</w:t>
      </w:r>
      <w:r>
        <w:t xml:space="preserve"> the general aspects of SBFD </w:t>
      </w:r>
      <w:r w:rsidRPr="004C5040">
        <w:t xml:space="preserve">schemes </w:t>
      </w:r>
      <w:r>
        <w:t xml:space="preserve">except </w:t>
      </w:r>
      <w:r>
        <w:rPr>
          <w:lang w:val="en-US"/>
        </w:rPr>
        <w:t>self-interference,</w:t>
      </w:r>
      <w:r>
        <w:t xml:space="preserve"> i</w:t>
      </w:r>
      <w:r w:rsidRPr="000F55DE">
        <w:t>nter-</w:t>
      </w:r>
      <w:proofErr w:type="spellStart"/>
      <w:r w:rsidRPr="000F55DE">
        <w:t>gNB</w:t>
      </w:r>
      <w:proofErr w:type="spellEnd"/>
      <w:r w:rsidRPr="000F55DE">
        <w:t xml:space="preserve"> and inter-UE CLI handling</w:t>
      </w:r>
      <w:r>
        <w:t xml:space="preserve"> schemes.</w:t>
      </w:r>
    </w:p>
    <w:p w14:paraId="4DD3F223" w14:textId="5161C2A3" w:rsidR="009E593F" w:rsidRDefault="009E593F" w:rsidP="009E593F">
      <w:pPr>
        <w:pStyle w:val="Heading2"/>
      </w:pPr>
      <w:bookmarkStart w:id="38" w:name="_Toc103316036"/>
      <w:r>
        <w:t>6</w:t>
      </w:r>
      <w:r w:rsidRPr="004D3578">
        <w:t>.</w:t>
      </w:r>
      <w:r>
        <w:t>2</w:t>
      </w:r>
      <w:r w:rsidRPr="004D3578">
        <w:tab/>
      </w:r>
      <w:proofErr w:type="spellStart"/>
      <w:r w:rsidR="00CE423F">
        <w:t>gNB</w:t>
      </w:r>
      <w:proofErr w:type="spellEnd"/>
      <w:r w:rsidR="00CE423F">
        <w:t xml:space="preserve"> s</w:t>
      </w:r>
      <w:r w:rsidRPr="009E593F">
        <w:t>elf-interference handling schemes</w:t>
      </w:r>
      <w:bookmarkEnd w:id="38"/>
    </w:p>
    <w:p w14:paraId="12091F5A" w14:textId="77777777" w:rsidR="00BE143C" w:rsidRPr="00BE143C" w:rsidRDefault="00BE143C" w:rsidP="00BE143C"/>
    <w:p w14:paraId="645B233F" w14:textId="0B6B4B4C" w:rsidR="009E593F" w:rsidRDefault="009E593F" w:rsidP="009E593F">
      <w:pPr>
        <w:pStyle w:val="Heading2"/>
      </w:pPr>
      <w:bookmarkStart w:id="39" w:name="_Toc103316037"/>
      <w:r>
        <w:t>6</w:t>
      </w:r>
      <w:r w:rsidRPr="004D3578">
        <w:t>.</w:t>
      </w:r>
      <w:r w:rsidR="00B90170">
        <w:t>3</w:t>
      </w:r>
      <w:r w:rsidRPr="004D3578">
        <w:tab/>
      </w:r>
      <w:r w:rsidRPr="009E593F">
        <w:t>Inter-</w:t>
      </w:r>
      <w:proofErr w:type="spellStart"/>
      <w:r w:rsidRPr="009E593F">
        <w:t>gNB</w:t>
      </w:r>
      <w:proofErr w:type="spellEnd"/>
      <w:r w:rsidRPr="009E593F">
        <w:t xml:space="preserve"> and inter-UE CLI handling schemes</w:t>
      </w:r>
      <w:bookmarkEnd w:id="39"/>
    </w:p>
    <w:p w14:paraId="025287DE" w14:textId="77777777" w:rsidR="00F1104A" w:rsidRPr="009E593F" w:rsidRDefault="009E593F" w:rsidP="00F1104A">
      <w:r w:rsidRPr="009E593F">
        <w:rPr>
          <w:i/>
          <w:color w:val="0000FF"/>
        </w:rPr>
        <w:t>Editor’s note: This section captures the potential inter-</w:t>
      </w:r>
      <w:proofErr w:type="spellStart"/>
      <w:r w:rsidRPr="009E593F">
        <w:rPr>
          <w:i/>
          <w:color w:val="0000FF"/>
        </w:rPr>
        <w:t>gNB</w:t>
      </w:r>
      <w:proofErr w:type="spellEnd"/>
      <w:r w:rsidRPr="009E593F">
        <w:rPr>
          <w:i/>
          <w:color w:val="0000FF"/>
        </w:rPr>
        <w:t xml:space="preserve"> and inter-UE CLI handling schemes that are specific for SBFD</w:t>
      </w:r>
      <w:r w:rsidR="00B90170">
        <w:rPr>
          <w:i/>
          <w:color w:val="0000FF"/>
        </w:rPr>
        <w:t>.</w:t>
      </w:r>
    </w:p>
    <w:p w14:paraId="5AA890DD" w14:textId="3AD315F6" w:rsidR="00F1104A" w:rsidRPr="004D3578" w:rsidRDefault="00BF7B2B" w:rsidP="00F1104A">
      <w:pPr>
        <w:pStyle w:val="Heading1"/>
      </w:pPr>
      <w:bookmarkStart w:id="40" w:name="_Toc103316038"/>
      <w:r>
        <w:t>7</w:t>
      </w:r>
      <w:r w:rsidR="00F1104A" w:rsidRPr="004D3578">
        <w:tab/>
      </w:r>
      <w:r w:rsidRPr="00BF7B2B">
        <w:t>Feasibility and Performance Evaluation for SBFD</w:t>
      </w:r>
      <w:bookmarkEnd w:id="40"/>
    </w:p>
    <w:p w14:paraId="17F0D4EB" w14:textId="35C0A239" w:rsidR="00F1104A" w:rsidRDefault="00BF7B2B" w:rsidP="00F1104A">
      <w:pPr>
        <w:pStyle w:val="Heading2"/>
      </w:pPr>
      <w:bookmarkStart w:id="41" w:name="_Toc103316039"/>
      <w:r>
        <w:t>7</w:t>
      </w:r>
      <w:r w:rsidR="00F1104A" w:rsidRPr="004D3578">
        <w:t>.1</w:t>
      </w:r>
      <w:r w:rsidR="00F1104A" w:rsidRPr="004D3578">
        <w:tab/>
      </w:r>
      <w:r w:rsidRPr="00BF7B2B">
        <w:t>Deployment Scenarios</w:t>
      </w:r>
      <w:bookmarkEnd w:id="41"/>
    </w:p>
    <w:p w14:paraId="45F34534" w14:textId="77777777" w:rsidR="00BF7B2B" w:rsidRDefault="00BF7B2B" w:rsidP="00BF7B2B">
      <w:pPr>
        <w:pStyle w:val="Guidance"/>
      </w:pPr>
      <w:r>
        <w:t>Editor’s note:</w:t>
      </w:r>
      <w:r w:rsidRPr="004C5040">
        <w:t xml:space="preserve"> </w:t>
      </w:r>
      <w:r w:rsidRPr="00586D94">
        <w:t>This section captures</w:t>
      </w:r>
      <w:r>
        <w:t xml:space="preserve"> a summary of the identified applicable deployment scenarios for feasibility and performance evaluation, covering both FR1 and FR2, as well as non-coexistence scenarios, co-channel co-existence scenarios and adjacent-channel co-existence scenarios.</w:t>
      </w:r>
    </w:p>
    <w:p w14:paraId="3A1C3CC0" w14:textId="5C2EC909" w:rsidR="00BF7B2B" w:rsidRDefault="00BF7B2B" w:rsidP="00BF7B2B"/>
    <w:p w14:paraId="7DEA6BCC" w14:textId="77777777" w:rsidR="00E861BF" w:rsidRDefault="00E861BF" w:rsidP="00E861BF">
      <w:pPr>
        <w:pStyle w:val="Heading3"/>
      </w:pPr>
      <w:bookmarkStart w:id="42" w:name="_Toc103163467"/>
      <w:bookmarkStart w:id="43" w:name="_Toc103316040"/>
      <w:r w:rsidRPr="00130198">
        <w:rPr>
          <w:rFonts w:hint="eastAsia"/>
        </w:rPr>
        <w:t>7</w:t>
      </w:r>
      <w:r w:rsidRPr="00130198">
        <w:t>.1.1</w:t>
      </w:r>
      <w:r w:rsidRPr="00130198">
        <w:tab/>
      </w:r>
      <w:r>
        <w:t>FR1</w:t>
      </w:r>
      <w:bookmarkEnd w:id="42"/>
      <w:bookmarkEnd w:id="43"/>
    </w:p>
    <w:p w14:paraId="25366DAE" w14:textId="77777777" w:rsidR="00E861BF" w:rsidRPr="003D19BA" w:rsidRDefault="00E861BF" w:rsidP="00E861BF">
      <w:pPr>
        <w:rPr>
          <w:rFonts w:eastAsia="MS Mincho"/>
        </w:rPr>
      </w:pPr>
    </w:p>
    <w:p w14:paraId="341A721F" w14:textId="77777777" w:rsidR="00E861BF" w:rsidRDefault="00E861BF" w:rsidP="00E861BF">
      <w:pPr>
        <w:pStyle w:val="Heading3"/>
      </w:pPr>
      <w:bookmarkStart w:id="44" w:name="_Toc103163468"/>
      <w:bookmarkStart w:id="45" w:name="_Toc103316041"/>
      <w:r w:rsidRPr="00BA27AE">
        <w:rPr>
          <w:rFonts w:hint="eastAsia"/>
        </w:rPr>
        <w:t>7</w:t>
      </w:r>
      <w:r w:rsidRPr="00BA27AE">
        <w:t>.1.</w:t>
      </w:r>
      <w:r>
        <w:t>2</w:t>
      </w:r>
      <w:r>
        <w:tab/>
        <w:t>FR2</w:t>
      </w:r>
      <w:bookmarkEnd w:id="44"/>
      <w:bookmarkEnd w:id="45"/>
    </w:p>
    <w:p w14:paraId="09E34107" w14:textId="77777777" w:rsidR="00E861BF" w:rsidRPr="00BF7B2B" w:rsidRDefault="00E861BF" w:rsidP="00BF7B2B"/>
    <w:p w14:paraId="713AA879" w14:textId="77777777" w:rsidR="00E861BF" w:rsidRDefault="00E861BF" w:rsidP="00E861BF">
      <w:pPr>
        <w:pStyle w:val="Heading2"/>
      </w:pPr>
      <w:bookmarkStart w:id="46" w:name="_Toc103163469"/>
      <w:bookmarkStart w:id="47" w:name="_Toc103316042"/>
      <w:r w:rsidRPr="00BA27AE">
        <w:lastRenderedPageBreak/>
        <w:t>7.</w:t>
      </w:r>
      <w:r>
        <w:t>2</w:t>
      </w:r>
      <w:r w:rsidRPr="00BA27AE">
        <w:tab/>
        <w:t>Evaluation Methodologies</w:t>
      </w:r>
      <w:bookmarkEnd w:id="46"/>
      <w:bookmarkEnd w:id="47"/>
    </w:p>
    <w:p w14:paraId="725E22F7" w14:textId="3EB9A812" w:rsidR="00E861BF" w:rsidRDefault="00E861BF" w:rsidP="00E861BF">
      <w:pPr>
        <w:pStyle w:val="Guidance"/>
      </w:pPr>
      <w:r>
        <w:t>Editor’s note:</w:t>
      </w:r>
      <w:r w:rsidRPr="004C5040">
        <w:t xml:space="preserve"> </w:t>
      </w:r>
      <w:r w:rsidRPr="00586D94">
        <w:t>This section captures</w:t>
      </w:r>
      <w:r>
        <w:t xml:space="preserve"> table(s) for</w:t>
      </w:r>
      <w:r w:rsidRPr="00586D94">
        <w:t xml:space="preserve"> </w:t>
      </w:r>
      <w:r w:rsidRPr="006F1555">
        <w:t>evaluation metrics</w:t>
      </w:r>
      <w:r>
        <w:t xml:space="preserve"> and</w:t>
      </w:r>
      <w:r w:rsidRPr="00F13555">
        <w:t xml:space="preserve"> assumptions </w:t>
      </w:r>
      <w:r>
        <w:t>of</w:t>
      </w:r>
      <w:r w:rsidRPr="00F13555">
        <w:t xml:space="preserve"> link budget analysis </w:t>
      </w:r>
      <w:r>
        <w:t>(if needed), link level simulation (if needed) and system level simulation for the identified scenarios.</w:t>
      </w:r>
      <w:r w:rsidR="005751A8">
        <w:t xml:space="preserve"> </w:t>
      </w:r>
      <w:r w:rsidR="006A7B8B" w:rsidRPr="006A7B8B">
        <w:t>Further details on interference modelling and channel modelling are found in Annex A.1 and Annex A.2, respectively.</w:t>
      </w:r>
    </w:p>
    <w:p w14:paraId="380FD9F3" w14:textId="4D1710F9" w:rsidR="007468B3" w:rsidRDefault="007468B3" w:rsidP="007468B3">
      <w:pPr>
        <w:pStyle w:val="Heading3"/>
      </w:pPr>
      <w:bookmarkStart w:id="48" w:name="_Toc103316043"/>
      <w:r w:rsidRPr="00130198">
        <w:rPr>
          <w:rFonts w:hint="eastAsia"/>
        </w:rPr>
        <w:t>7</w:t>
      </w:r>
      <w:r w:rsidRPr="00130198">
        <w:t>.</w:t>
      </w:r>
      <w:r>
        <w:t>2</w:t>
      </w:r>
      <w:r w:rsidRPr="00130198">
        <w:t>.</w:t>
      </w:r>
      <w:r>
        <w:t>1</w:t>
      </w:r>
      <w:r w:rsidRPr="00130198">
        <w:tab/>
      </w:r>
      <w:r>
        <w:t>Link budget analysis</w:t>
      </w:r>
      <w:bookmarkEnd w:id="48"/>
    </w:p>
    <w:p w14:paraId="53290ABB" w14:textId="69B21577" w:rsidR="007468B3" w:rsidRDefault="007468B3" w:rsidP="007468B3">
      <w:pPr>
        <w:pStyle w:val="Heading4"/>
      </w:pPr>
      <w:bookmarkStart w:id="49" w:name="_Toc103316044"/>
      <w:r>
        <w:rPr>
          <w:rFonts w:hint="eastAsia"/>
        </w:rPr>
        <w:t>7</w:t>
      </w:r>
      <w:r>
        <w:t>.2.1.1 FR1</w:t>
      </w:r>
      <w:bookmarkEnd w:id="49"/>
    </w:p>
    <w:p w14:paraId="688D7E66" w14:textId="77777777" w:rsidR="007468B3" w:rsidRDefault="007468B3" w:rsidP="007468B3"/>
    <w:p w14:paraId="1737006D" w14:textId="783FE006" w:rsidR="007468B3" w:rsidRPr="00D24DCB" w:rsidRDefault="007468B3" w:rsidP="007468B3">
      <w:pPr>
        <w:pStyle w:val="Heading4"/>
      </w:pPr>
      <w:bookmarkStart w:id="50" w:name="_Toc103316045"/>
      <w:r>
        <w:rPr>
          <w:rFonts w:hint="eastAsia"/>
        </w:rPr>
        <w:t>7</w:t>
      </w:r>
      <w:r>
        <w:t>.2.1.2 FR2</w:t>
      </w:r>
      <w:bookmarkEnd w:id="50"/>
    </w:p>
    <w:p w14:paraId="7E9904F8" w14:textId="61789DE9" w:rsidR="007468B3" w:rsidRDefault="007468B3" w:rsidP="007468B3"/>
    <w:p w14:paraId="467FA50E" w14:textId="5B99AAD0" w:rsidR="007468B3" w:rsidRDefault="007468B3" w:rsidP="007468B3">
      <w:pPr>
        <w:pStyle w:val="Heading3"/>
      </w:pPr>
      <w:bookmarkStart w:id="51" w:name="_Toc103316046"/>
      <w:r w:rsidRPr="00130198">
        <w:rPr>
          <w:rFonts w:hint="eastAsia"/>
        </w:rPr>
        <w:t>7</w:t>
      </w:r>
      <w:r w:rsidRPr="00130198">
        <w:t>.</w:t>
      </w:r>
      <w:r>
        <w:t>2</w:t>
      </w:r>
      <w:r w:rsidRPr="00130198">
        <w:t>.</w:t>
      </w:r>
      <w:r>
        <w:t>2</w:t>
      </w:r>
      <w:r w:rsidRPr="00130198">
        <w:tab/>
      </w:r>
      <w:r>
        <w:t>Link level simulation</w:t>
      </w:r>
      <w:bookmarkEnd w:id="51"/>
    </w:p>
    <w:p w14:paraId="29EBEF77" w14:textId="22BCA506" w:rsidR="007468B3" w:rsidRDefault="007468B3" w:rsidP="007468B3">
      <w:pPr>
        <w:pStyle w:val="Heading4"/>
      </w:pPr>
      <w:bookmarkStart w:id="52" w:name="_Toc103316047"/>
      <w:r>
        <w:rPr>
          <w:rFonts w:hint="eastAsia"/>
        </w:rPr>
        <w:t>7</w:t>
      </w:r>
      <w:r>
        <w:t>.2.2.1 FR1</w:t>
      </w:r>
      <w:bookmarkEnd w:id="52"/>
    </w:p>
    <w:p w14:paraId="5B4E78DA" w14:textId="77777777" w:rsidR="007468B3" w:rsidRDefault="007468B3" w:rsidP="007468B3"/>
    <w:p w14:paraId="6C7F2E1E" w14:textId="77777777" w:rsidR="007468B3" w:rsidRPr="00D24DCB" w:rsidRDefault="007468B3" w:rsidP="007468B3">
      <w:pPr>
        <w:pStyle w:val="Heading4"/>
      </w:pPr>
      <w:bookmarkStart w:id="53" w:name="_Toc103316048"/>
      <w:r>
        <w:rPr>
          <w:rFonts w:hint="eastAsia"/>
        </w:rPr>
        <w:t>7</w:t>
      </w:r>
      <w:r>
        <w:t>.2.3.2 FR2</w:t>
      </w:r>
      <w:bookmarkEnd w:id="53"/>
    </w:p>
    <w:p w14:paraId="6B4EDC18" w14:textId="77777777" w:rsidR="007468B3" w:rsidRPr="007468B3" w:rsidRDefault="007468B3" w:rsidP="007468B3"/>
    <w:p w14:paraId="34C26C11" w14:textId="2281D5B2" w:rsidR="00EA7C12" w:rsidRDefault="00EA7C12" w:rsidP="00EA7C12">
      <w:pPr>
        <w:pStyle w:val="Heading3"/>
      </w:pPr>
      <w:bookmarkStart w:id="54" w:name="_Toc103316049"/>
      <w:r w:rsidRPr="00130198">
        <w:rPr>
          <w:rFonts w:hint="eastAsia"/>
        </w:rPr>
        <w:t>7</w:t>
      </w:r>
      <w:r w:rsidRPr="00130198">
        <w:t>.</w:t>
      </w:r>
      <w:r w:rsidR="00C972FE">
        <w:t>2</w:t>
      </w:r>
      <w:r w:rsidRPr="00130198">
        <w:t>.</w:t>
      </w:r>
      <w:r w:rsidR="007468B3">
        <w:t>3</w:t>
      </w:r>
      <w:r w:rsidRPr="00130198">
        <w:tab/>
      </w:r>
      <w:r w:rsidR="00D24DCB">
        <w:t xml:space="preserve">System level </w:t>
      </w:r>
      <w:r w:rsidR="000453B4">
        <w:t>simulation</w:t>
      </w:r>
      <w:bookmarkEnd w:id="54"/>
    </w:p>
    <w:p w14:paraId="38810D19" w14:textId="65316CB2" w:rsidR="00D24DCB" w:rsidRDefault="00D24DCB" w:rsidP="00D24DCB">
      <w:pPr>
        <w:pStyle w:val="Heading4"/>
      </w:pPr>
      <w:bookmarkStart w:id="55" w:name="_Toc103316050"/>
      <w:r>
        <w:rPr>
          <w:rFonts w:hint="eastAsia"/>
        </w:rPr>
        <w:t>7</w:t>
      </w:r>
      <w:r>
        <w:t>.</w:t>
      </w:r>
      <w:r w:rsidR="00C972FE">
        <w:t>2</w:t>
      </w:r>
      <w:r>
        <w:t>.</w:t>
      </w:r>
      <w:r w:rsidR="007468B3">
        <w:t>3</w:t>
      </w:r>
      <w:r>
        <w:t>.1 FR1</w:t>
      </w:r>
      <w:bookmarkEnd w:id="55"/>
    </w:p>
    <w:p w14:paraId="04BFC7CA" w14:textId="7D638E6E" w:rsidR="00D24DCB" w:rsidRDefault="00D24DCB" w:rsidP="00D24DCB"/>
    <w:p w14:paraId="6F5BFAC8" w14:textId="2F27998C" w:rsidR="00D24DCB" w:rsidRPr="00D24DCB" w:rsidRDefault="00D24DCB" w:rsidP="00D24DCB">
      <w:pPr>
        <w:pStyle w:val="Heading4"/>
      </w:pPr>
      <w:bookmarkStart w:id="56" w:name="_Toc103316051"/>
      <w:r>
        <w:rPr>
          <w:rFonts w:hint="eastAsia"/>
        </w:rPr>
        <w:t>7</w:t>
      </w:r>
      <w:r>
        <w:t>.</w:t>
      </w:r>
      <w:r w:rsidR="00C972FE">
        <w:t>2</w:t>
      </w:r>
      <w:r>
        <w:t>.</w:t>
      </w:r>
      <w:r w:rsidR="007468B3">
        <w:t>3</w:t>
      </w:r>
      <w:r>
        <w:t>.2 FR2</w:t>
      </w:r>
      <w:bookmarkEnd w:id="56"/>
    </w:p>
    <w:p w14:paraId="2070450F" w14:textId="77777777" w:rsidR="00E861BF" w:rsidRPr="003D19BA" w:rsidRDefault="00E861BF" w:rsidP="00DB2073"/>
    <w:p w14:paraId="0E161683" w14:textId="6D59E4FC" w:rsidR="00E861BF" w:rsidRDefault="00E861BF" w:rsidP="00E861BF">
      <w:pPr>
        <w:pStyle w:val="Heading2"/>
      </w:pPr>
      <w:bookmarkStart w:id="57" w:name="_Toc103163470"/>
      <w:bookmarkStart w:id="58" w:name="_Toc103316052"/>
      <w:r w:rsidRPr="00BA27AE">
        <w:t>7.</w:t>
      </w:r>
      <w:r>
        <w:t>3</w:t>
      </w:r>
      <w:r w:rsidRPr="00BA27AE">
        <w:tab/>
      </w:r>
      <w:r w:rsidR="001A222E">
        <w:t>Performance Evaluation Results</w:t>
      </w:r>
      <w:bookmarkEnd w:id="57"/>
      <w:bookmarkEnd w:id="58"/>
    </w:p>
    <w:p w14:paraId="006A4CB3" w14:textId="64153C88" w:rsidR="00E861BF" w:rsidRDefault="00E861BF" w:rsidP="00E861BF">
      <w:pPr>
        <w:pStyle w:val="Guidance"/>
      </w:pPr>
      <w:r>
        <w:t>Editor’s note:</w:t>
      </w:r>
      <w:r w:rsidRPr="004C5040">
        <w:t xml:space="preserve"> </w:t>
      </w:r>
      <w:r w:rsidR="00D830F8" w:rsidRPr="00586D94">
        <w:t>This section captures</w:t>
      </w:r>
      <w:r w:rsidR="00D830F8">
        <w:t xml:space="preserve"> the</w:t>
      </w:r>
      <w:r w:rsidR="00D830F8" w:rsidRPr="005B4777">
        <w:t xml:space="preserve"> </w:t>
      </w:r>
      <w:r w:rsidR="00D830F8">
        <w:t>results and observations of performance evaluation for identified scenarios.</w:t>
      </w:r>
    </w:p>
    <w:p w14:paraId="090D2FD8" w14:textId="77777777" w:rsidR="00E861BF" w:rsidRPr="000E41D0" w:rsidRDefault="00E861BF" w:rsidP="00E861BF">
      <w:pPr>
        <w:pStyle w:val="Heading3"/>
      </w:pPr>
      <w:bookmarkStart w:id="59" w:name="_Toc103163471"/>
      <w:bookmarkStart w:id="60" w:name="_Toc103316053"/>
      <w:r w:rsidRPr="00130198">
        <w:rPr>
          <w:rFonts w:hint="eastAsia"/>
        </w:rPr>
        <w:t>7</w:t>
      </w:r>
      <w:r w:rsidRPr="00130198">
        <w:t>.</w:t>
      </w:r>
      <w:r>
        <w:t>3</w:t>
      </w:r>
      <w:r w:rsidRPr="00130198">
        <w:t>.</w:t>
      </w:r>
      <w:r>
        <w:t>1</w:t>
      </w:r>
      <w:r w:rsidRPr="00130198">
        <w:tab/>
      </w:r>
      <w:r>
        <w:t>FR</w:t>
      </w:r>
      <w:r w:rsidRPr="00BA27AE">
        <w:t>1</w:t>
      </w:r>
      <w:bookmarkEnd w:id="59"/>
      <w:bookmarkEnd w:id="60"/>
    </w:p>
    <w:p w14:paraId="59F12984" w14:textId="77777777" w:rsidR="00E861BF" w:rsidRDefault="00E861BF" w:rsidP="00DB2073"/>
    <w:p w14:paraId="13D28D34" w14:textId="77777777" w:rsidR="00E861BF" w:rsidRPr="000E41D0" w:rsidRDefault="00E861BF" w:rsidP="00E861BF">
      <w:pPr>
        <w:pStyle w:val="Heading3"/>
      </w:pPr>
      <w:bookmarkStart w:id="61" w:name="_Toc103163472"/>
      <w:bookmarkStart w:id="62" w:name="_Toc103316054"/>
      <w:r w:rsidRPr="00130198">
        <w:rPr>
          <w:rFonts w:hint="eastAsia"/>
        </w:rPr>
        <w:t>7</w:t>
      </w:r>
      <w:r w:rsidRPr="00130198">
        <w:t>.</w:t>
      </w:r>
      <w:r>
        <w:t>3</w:t>
      </w:r>
      <w:r w:rsidRPr="00130198">
        <w:t>.</w:t>
      </w:r>
      <w:r>
        <w:t>2</w:t>
      </w:r>
      <w:r w:rsidRPr="00130198">
        <w:tab/>
      </w:r>
      <w:r>
        <w:t>FR2</w:t>
      </w:r>
      <w:bookmarkEnd w:id="61"/>
      <w:bookmarkEnd w:id="62"/>
    </w:p>
    <w:p w14:paraId="0F7FB067" w14:textId="77777777" w:rsidR="00E861BF" w:rsidRDefault="00E861BF" w:rsidP="00DB2073"/>
    <w:p w14:paraId="309F0ED9" w14:textId="6259B228" w:rsidR="00E861BF" w:rsidRDefault="00E861BF" w:rsidP="00E861BF">
      <w:pPr>
        <w:pStyle w:val="Heading2"/>
      </w:pPr>
      <w:bookmarkStart w:id="63" w:name="_Toc103163473"/>
      <w:bookmarkStart w:id="64" w:name="_Toc103316055"/>
      <w:r w:rsidRPr="00BA27AE">
        <w:t>7.</w:t>
      </w:r>
      <w:r>
        <w:t>4</w:t>
      </w:r>
      <w:r w:rsidRPr="00BA27AE">
        <w:tab/>
      </w:r>
      <w:bookmarkEnd w:id="63"/>
      <w:r w:rsidR="001A222E">
        <w:t>Feasibility Evaluation</w:t>
      </w:r>
      <w:bookmarkEnd w:id="64"/>
    </w:p>
    <w:p w14:paraId="610973D8" w14:textId="54767A34" w:rsidR="00E861BF" w:rsidRDefault="00E861BF" w:rsidP="00E861BF">
      <w:pPr>
        <w:pStyle w:val="Guidance"/>
      </w:pPr>
      <w:r>
        <w:t>Editor’s note:</w:t>
      </w:r>
      <w:r w:rsidRPr="004C5040">
        <w:t xml:space="preserve"> </w:t>
      </w:r>
      <w:r w:rsidR="00D830F8" w:rsidRPr="00586D94">
        <w:t xml:space="preserve">This section </w:t>
      </w:r>
      <w:r w:rsidR="00EA7C12">
        <w:t xml:space="preserve">may </w:t>
      </w:r>
      <w:r w:rsidR="00D830F8" w:rsidRPr="00586D94">
        <w:t>capture</w:t>
      </w:r>
      <w:r w:rsidR="00FE6EEB">
        <w:t xml:space="preserve"> the</w:t>
      </w:r>
      <w:r w:rsidR="00D830F8">
        <w:t xml:space="preserve"> </w:t>
      </w:r>
      <w:r w:rsidR="00FE6EEB">
        <w:rPr>
          <w:lang w:val="en-US"/>
        </w:rPr>
        <w:t xml:space="preserve">analytical </w:t>
      </w:r>
      <w:r w:rsidR="00D830F8">
        <w:t xml:space="preserve">results and observations </w:t>
      </w:r>
      <w:r w:rsidR="0077362F">
        <w:t>using</w:t>
      </w:r>
      <w:r w:rsidR="001B19EA">
        <w:t xml:space="preserve"> </w:t>
      </w:r>
      <w:r w:rsidR="00EA7C12">
        <w:t xml:space="preserve">link </w:t>
      </w:r>
      <w:r w:rsidR="00E37C12">
        <w:t>budget analysis</w:t>
      </w:r>
      <w:r w:rsidR="00EA7C12">
        <w:t xml:space="preserve"> </w:t>
      </w:r>
      <w:r w:rsidR="004E3B11">
        <w:t>provided in section 7.2.</w:t>
      </w:r>
      <w:r w:rsidR="00EA7C12">
        <w:t xml:space="preserve"> </w:t>
      </w:r>
      <w:r w:rsidR="004E3B11" w:rsidRPr="00586D94">
        <w:t xml:space="preserve">This section </w:t>
      </w:r>
      <w:r w:rsidR="004E3B11">
        <w:t xml:space="preserve">may also </w:t>
      </w:r>
      <w:r w:rsidR="004E3B11" w:rsidRPr="00586D94">
        <w:t>capture</w:t>
      </w:r>
      <w:r w:rsidR="004E3B11">
        <w:t xml:space="preserve"> the</w:t>
      </w:r>
      <w:r w:rsidR="00EA7C12">
        <w:t xml:space="preserve"> </w:t>
      </w:r>
      <w:r w:rsidR="00EA7C12" w:rsidRPr="00EA7C12">
        <w:t xml:space="preserve">feasibility analysis from the </w:t>
      </w:r>
      <w:r w:rsidR="0077362F">
        <w:t xml:space="preserve">signalling/procedure </w:t>
      </w:r>
      <w:r w:rsidR="00EA7C12" w:rsidRPr="00EA7C12">
        <w:t xml:space="preserve">perspective </w:t>
      </w:r>
      <w:r w:rsidR="0077362F">
        <w:t>or from performance perspective</w:t>
      </w:r>
      <w:r w:rsidR="004E3B11">
        <w:t>.</w:t>
      </w:r>
    </w:p>
    <w:p w14:paraId="42AE1D94" w14:textId="77777777" w:rsidR="00E861BF" w:rsidRPr="000E41D0" w:rsidRDefault="00E861BF" w:rsidP="00E861BF">
      <w:pPr>
        <w:pStyle w:val="Heading3"/>
      </w:pPr>
      <w:bookmarkStart w:id="65" w:name="_Toc103163474"/>
      <w:bookmarkStart w:id="66" w:name="_Toc103316056"/>
      <w:r w:rsidRPr="00130198">
        <w:rPr>
          <w:rFonts w:hint="eastAsia"/>
        </w:rPr>
        <w:lastRenderedPageBreak/>
        <w:t>7</w:t>
      </w:r>
      <w:r w:rsidRPr="00130198">
        <w:t>.</w:t>
      </w:r>
      <w:r>
        <w:t>4</w:t>
      </w:r>
      <w:r w:rsidRPr="00130198">
        <w:t>.</w:t>
      </w:r>
      <w:r>
        <w:t>1</w:t>
      </w:r>
      <w:r w:rsidRPr="00130198">
        <w:tab/>
      </w:r>
      <w:r>
        <w:t>FR</w:t>
      </w:r>
      <w:r w:rsidRPr="00BA27AE">
        <w:t>1</w:t>
      </w:r>
      <w:bookmarkEnd w:id="65"/>
      <w:bookmarkEnd w:id="66"/>
    </w:p>
    <w:p w14:paraId="2CB19720" w14:textId="77777777" w:rsidR="00E861BF" w:rsidRDefault="00E861BF" w:rsidP="00E861BF">
      <w:pPr>
        <w:rPr>
          <w:rFonts w:eastAsia="MS Mincho"/>
        </w:rPr>
      </w:pPr>
    </w:p>
    <w:p w14:paraId="33FF70BB" w14:textId="77777777" w:rsidR="00E861BF" w:rsidRDefault="00E861BF" w:rsidP="00E861BF">
      <w:pPr>
        <w:pStyle w:val="Heading3"/>
      </w:pPr>
      <w:bookmarkStart w:id="67" w:name="_Toc103163475"/>
      <w:bookmarkStart w:id="68" w:name="_Toc103316057"/>
      <w:r w:rsidRPr="00130198">
        <w:rPr>
          <w:rFonts w:hint="eastAsia"/>
        </w:rPr>
        <w:t>7</w:t>
      </w:r>
      <w:r w:rsidRPr="00130198">
        <w:t>.</w:t>
      </w:r>
      <w:r>
        <w:t>4</w:t>
      </w:r>
      <w:r w:rsidRPr="00130198">
        <w:t>.</w:t>
      </w:r>
      <w:r>
        <w:t>1</w:t>
      </w:r>
      <w:r w:rsidRPr="00130198">
        <w:tab/>
      </w:r>
      <w:r>
        <w:t>FR2</w:t>
      </w:r>
      <w:bookmarkEnd w:id="67"/>
      <w:bookmarkEnd w:id="68"/>
    </w:p>
    <w:p w14:paraId="764DD082" w14:textId="77777777" w:rsidR="00F1104A" w:rsidRDefault="00F1104A" w:rsidP="00F1104A"/>
    <w:p w14:paraId="224502AA" w14:textId="77777777" w:rsidR="00F1104A" w:rsidRDefault="00F1104A" w:rsidP="00F1104A"/>
    <w:p w14:paraId="029EB513" w14:textId="77777777" w:rsidR="00E861BF" w:rsidRPr="00F4346E" w:rsidRDefault="00E861BF" w:rsidP="00E861BF">
      <w:pPr>
        <w:pStyle w:val="Heading1"/>
      </w:pPr>
      <w:bookmarkStart w:id="69" w:name="_Toc103163476"/>
      <w:bookmarkStart w:id="70" w:name="_Toc103316058"/>
      <w:r>
        <w:t>8</w:t>
      </w:r>
      <w:r w:rsidRPr="004D3578">
        <w:tab/>
      </w:r>
      <w:r w:rsidRPr="00A87F9A">
        <w:t>Potential enhancements on dynamic/flexible TDD</w:t>
      </w:r>
      <w:bookmarkEnd w:id="69"/>
      <w:bookmarkEnd w:id="70"/>
    </w:p>
    <w:p w14:paraId="68DD86E6" w14:textId="73032167" w:rsidR="00E861BF" w:rsidRPr="00BA27AE" w:rsidRDefault="00E861BF" w:rsidP="00E861BF">
      <w:pPr>
        <w:pStyle w:val="Heading2"/>
      </w:pPr>
      <w:bookmarkStart w:id="71" w:name="_Toc103163478"/>
      <w:bookmarkStart w:id="72" w:name="_Toc103316059"/>
      <w:r w:rsidRPr="00BA27AE">
        <w:t>8.</w:t>
      </w:r>
      <w:r w:rsidR="009C2510">
        <w:t>1</w:t>
      </w:r>
      <w:r w:rsidRPr="00BA27AE">
        <w:tab/>
        <w:t>Inter-</w:t>
      </w:r>
      <w:proofErr w:type="spellStart"/>
      <w:r w:rsidRPr="00BA27AE">
        <w:t>gNB</w:t>
      </w:r>
      <w:proofErr w:type="spellEnd"/>
      <w:r w:rsidRPr="00BA27AE">
        <w:t xml:space="preserve"> and inter-UE CLI handling schemes</w:t>
      </w:r>
      <w:bookmarkEnd w:id="71"/>
      <w:bookmarkEnd w:id="72"/>
    </w:p>
    <w:p w14:paraId="158D2516" w14:textId="448851CC" w:rsidR="00E861BF" w:rsidRDefault="00E861BF" w:rsidP="00E861BF">
      <w:pPr>
        <w:pStyle w:val="Guidance"/>
      </w:pPr>
      <w:r>
        <w:t xml:space="preserve">Editor’s note: </w:t>
      </w:r>
      <w:r w:rsidRPr="00586D94">
        <w:t>This section</w:t>
      </w:r>
      <w:r>
        <w:t xml:space="preserve"> </w:t>
      </w:r>
      <w:r w:rsidRPr="00586D94">
        <w:t>captures</w:t>
      </w:r>
      <w:r w:rsidRPr="004C5040">
        <w:t xml:space="preserve"> </w:t>
      </w:r>
      <w:r>
        <w:t xml:space="preserve">the </w:t>
      </w:r>
      <w:r w:rsidRPr="004C5040">
        <w:t xml:space="preserve">potential </w:t>
      </w:r>
      <w:r>
        <w:t>i</w:t>
      </w:r>
      <w:r w:rsidRPr="00F4346E">
        <w:t>nter-</w:t>
      </w:r>
      <w:proofErr w:type="spellStart"/>
      <w:r w:rsidRPr="00F4346E">
        <w:t>gNB</w:t>
      </w:r>
      <w:proofErr w:type="spellEnd"/>
      <w:r w:rsidRPr="00F4346E">
        <w:t xml:space="preserve"> and inter-UE CLI handling </w:t>
      </w:r>
      <w:r w:rsidRPr="004C5040">
        <w:t>schemes</w:t>
      </w:r>
      <w:r>
        <w:t xml:space="preserve"> that are specific </w:t>
      </w:r>
      <w:r w:rsidRPr="004C5040">
        <w:t xml:space="preserve">for </w:t>
      </w:r>
      <w:r>
        <w:t xml:space="preserve">dynamic TDD and </w:t>
      </w:r>
      <w:r w:rsidR="00CE423F">
        <w:t xml:space="preserve">schemes </w:t>
      </w:r>
      <w:r w:rsidR="00C64DC2">
        <w:t xml:space="preserve">that are </w:t>
      </w:r>
      <w:r>
        <w:t>common for both SBFD and</w:t>
      </w:r>
      <w:r w:rsidRPr="004C5040">
        <w:t xml:space="preserve"> dynamic</w:t>
      </w:r>
      <w:r>
        <w:t>/flexible</w:t>
      </w:r>
      <w:r w:rsidRPr="004C5040">
        <w:t xml:space="preserve"> TDD</w:t>
      </w:r>
      <w:r>
        <w:t>.</w:t>
      </w:r>
    </w:p>
    <w:p w14:paraId="1DF74A35" w14:textId="29DE59ED" w:rsidR="00F1104A" w:rsidRDefault="00F1104A" w:rsidP="00F1104A"/>
    <w:p w14:paraId="7C235CD1" w14:textId="294D2088" w:rsidR="009C2510" w:rsidRPr="00BA27AE" w:rsidRDefault="009C2510" w:rsidP="009C2510">
      <w:pPr>
        <w:pStyle w:val="Heading2"/>
      </w:pPr>
      <w:bookmarkStart w:id="73" w:name="_Toc103163477"/>
      <w:bookmarkStart w:id="74" w:name="_Toc103316060"/>
      <w:r w:rsidRPr="00BA27AE">
        <w:t>8.</w:t>
      </w:r>
      <w:r>
        <w:t>2</w:t>
      </w:r>
      <w:r w:rsidRPr="00BA27AE">
        <w:tab/>
      </w:r>
      <w:r>
        <w:t>Other</w:t>
      </w:r>
      <w:r w:rsidRPr="00BA27AE">
        <w:t xml:space="preserve"> aspects of dynamic TDD schemes</w:t>
      </w:r>
      <w:bookmarkEnd w:id="73"/>
      <w:bookmarkEnd w:id="74"/>
    </w:p>
    <w:p w14:paraId="73ACADF1" w14:textId="3D0C1DF9" w:rsidR="009C2510" w:rsidRDefault="009C2510" w:rsidP="009C2510">
      <w:pPr>
        <w:pStyle w:val="Guidance"/>
        <w:jc w:val="both"/>
      </w:pPr>
      <w:r>
        <w:t xml:space="preserve">Editor’s note: </w:t>
      </w:r>
      <w:r w:rsidRPr="00586D94">
        <w:t>This section captures</w:t>
      </w:r>
      <w:r>
        <w:t xml:space="preserve"> the other aspects of dynamic TDD </w:t>
      </w:r>
      <w:r w:rsidRPr="004C5040">
        <w:t xml:space="preserve">schemes </w:t>
      </w:r>
      <w:r>
        <w:t>except the i</w:t>
      </w:r>
      <w:r w:rsidRPr="000F55DE">
        <w:t>nter-</w:t>
      </w:r>
      <w:proofErr w:type="spellStart"/>
      <w:r w:rsidRPr="000F55DE">
        <w:t>gNB</w:t>
      </w:r>
      <w:proofErr w:type="spellEnd"/>
      <w:r w:rsidRPr="000F55DE">
        <w:t xml:space="preserve"> and inter-UE CLI handling</w:t>
      </w:r>
      <w:r>
        <w:t xml:space="preserve"> schemes.</w:t>
      </w:r>
    </w:p>
    <w:p w14:paraId="522CA958" w14:textId="77777777" w:rsidR="009C2510" w:rsidRPr="009C2510" w:rsidRDefault="009C2510" w:rsidP="00F1104A"/>
    <w:p w14:paraId="58832DDA" w14:textId="77777777" w:rsidR="00E861BF" w:rsidRDefault="00E861BF" w:rsidP="00E861BF">
      <w:pPr>
        <w:pStyle w:val="Heading1"/>
      </w:pPr>
      <w:bookmarkStart w:id="75" w:name="_Toc103163479"/>
      <w:bookmarkStart w:id="76" w:name="_Toc103316061"/>
      <w:r>
        <w:t>9</w:t>
      </w:r>
      <w:r w:rsidRPr="004D3578">
        <w:tab/>
      </w:r>
      <w:r>
        <w:t xml:space="preserve">Feasibility and Performance evaluation for </w:t>
      </w:r>
      <w:bookmarkStart w:id="77" w:name="_Hlk96518637"/>
      <w:r>
        <w:t>d</w:t>
      </w:r>
      <w:r w:rsidRPr="009549DB">
        <w:t>ynamic/flexible TDD</w:t>
      </w:r>
      <w:bookmarkEnd w:id="75"/>
      <w:bookmarkEnd w:id="76"/>
      <w:bookmarkEnd w:id="77"/>
      <w:r>
        <w:t xml:space="preserve"> </w:t>
      </w:r>
    </w:p>
    <w:p w14:paraId="3B82F7BC" w14:textId="77777777" w:rsidR="00E861BF" w:rsidRDefault="00E861BF" w:rsidP="00E861BF">
      <w:pPr>
        <w:pStyle w:val="Heading2"/>
      </w:pPr>
      <w:bookmarkStart w:id="78" w:name="_Toc103163480"/>
      <w:bookmarkStart w:id="79" w:name="_Toc103316062"/>
      <w:r>
        <w:t>9</w:t>
      </w:r>
      <w:r w:rsidRPr="00BA27AE">
        <w:t>.1</w:t>
      </w:r>
      <w:r w:rsidRPr="00BA27AE">
        <w:tab/>
      </w:r>
      <w:r>
        <w:t>Deployment Scenarios</w:t>
      </w:r>
      <w:bookmarkEnd w:id="78"/>
      <w:bookmarkEnd w:id="79"/>
    </w:p>
    <w:p w14:paraId="2A66C496" w14:textId="77777777" w:rsidR="00E861BF" w:rsidRDefault="00E861BF" w:rsidP="00E861BF">
      <w:pPr>
        <w:pStyle w:val="Guidance"/>
      </w:pPr>
      <w:r>
        <w:t>Editor’s note:</w:t>
      </w:r>
      <w:r w:rsidRPr="004C5040">
        <w:t xml:space="preserve"> </w:t>
      </w:r>
      <w:r w:rsidRPr="00586D94">
        <w:t>This section captures</w:t>
      </w:r>
      <w:r>
        <w:t xml:space="preserve"> a summary of the identified applicable deployment scenarios for feasibility and performance evaluation, covering both FR1 and FR2, as well as non-coexistence scenarios, co-channel co-existence scenarios and adjacent-channel co-existence scenarios.</w:t>
      </w:r>
    </w:p>
    <w:p w14:paraId="43906770" w14:textId="77777777" w:rsidR="00E861BF" w:rsidRDefault="00E861BF" w:rsidP="00E861BF">
      <w:pPr>
        <w:pStyle w:val="Heading3"/>
      </w:pPr>
      <w:bookmarkStart w:id="80" w:name="_Toc103163481"/>
      <w:bookmarkStart w:id="81" w:name="_Toc103316063"/>
      <w:r>
        <w:t>9</w:t>
      </w:r>
      <w:r w:rsidRPr="00130198">
        <w:t>.1.1</w:t>
      </w:r>
      <w:r w:rsidRPr="00130198">
        <w:tab/>
      </w:r>
      <w:r>
        <w:t>FR1</w:t>
      </w:r>
      <w:bookmarkEnd w:id="80"/>
      <w:bookmarkEnd w:id="81"/>
    </w:p>
    <w:p w14:paraId="15DD0F54" w14:textId="77777777" w:rsidR="00E861BF" w:rsidRPr="000E41D0" w:rsidRDefault="00E861BF" w:rsidP="00E861BF">
      <w:pPr>
        <w:rPr>
          <w:rFonts w:eastAsia="MS Mincho"/>
        </w:rPr>
      </w:pPr>
    </w:p>
    <w:p w14:paraId="5CA1C29C" w14:textId="77777777" w:rsidR="00E861BF" w:rsidRDefault="00E861BF" w:rsidP="00E861BF">
      <w:pPr>
        <w:pStyle w:val="Heading3"/>
      </w:pPr>
      <w:bookmarkStart w:id="82" w:name="_Toc103163482"/>
      <w:bookmarkStart w:id="83" w:name="_Toc103316064"/>
      <w:r>
        <w:t>9</w:t>
      </w:r>
      <w:r w:rsidRPr="00BA27AE">
        <w:t>.1.</w:t>
      </w:r>
      <w:r>
        <w:t>2</w:t>
      </w:r>
      <w:r>
        <w:tab/>
        <w:t>FR2</w:t>
      </w:r>
      <w:bookmarkEnd w:id="82"/>
      <w:bookmarkEnd w:id="83"/>
    </w:p>
    <w:p w14:paraId="44B3C43F" w14:textId="77777777" w:rsidR="00E861BF" w:rsidRDefault="00E861BF" w:rsidP="00E861BF">
      <w:pPr>
        <w:pStyle w:val="Guidance"/>
      </w:pPr>
    </w:p>
    <w:p w14:paraId="3F7C7C1B" w14:textId="77777777" w:rsidR="00E861BF" w:rsidRPr="00BA27AE" w:rsidRDefault="00E861BF" w:rsidP="00E861BF">
      <w:pPr>
        <w:pStyle w:val="Heading2"/>
      </w:pPr>
      <w:bookmarkStart w:id="84" w:name="_Toc103163483"/>
      <w:bookmarkStart w:id="85" w:name="_Toc103316065"/>
      <w:r>
        <w:t>9</w:t>
      </w:r>
      <w:r w:rsidRPr="00BA27AE">
        <w:t>.</w:t>
      </w:r>
      <w:r>
        <w:t>2</w:t>
      </w:r>
      <w:r w:rsidRPr="00BA27AE">
        <w:tab/>
        <w:t>Evaluation Methodologies</w:t>
      </w:r>
      <w:bookmarkEnd w:id="84"/>
      <w:bookmarkEnd w:id="85"/>
    </w:p>
    <w:p w14:paraId="25B1DBC5" w14:textId="77777777" w:rsidR="00E861BF" w:rsidRDefault="00E861BF" w:rsidP="00E861BF">
      <w:pPr>
        <w:pStyle w:val="Guidance"/>
      </w:pPr>
      <w:r>
        <w:t>Editor’s note:</w:t>
      </w:r>
      <w:r w:rsidRPr="004C5040">
        <w:t xml:space="preserve"> </w:t>
      </w:r>
      <w:r w:rsidRPr="00586D94">
        <w:t xml:space="preserve">This section captures </w:t>
      </w:r>
      <w:r>
        <w:t>table(s) for</w:t>
      </w:r>
      <w:r w:rsidRPr="00586D94">
        <w:t xml:space="preserve"> </w:t>
      </w:r>
      <w:r w:rsidRPr="006F1555">
        <w:t>evaluation metrics</w:t>
      </w:r>
      <w:r>
        <w:t xml:space="preserve"> and</w:t>
      </w:r>
      <w:r w:rsidRPr="00F13555">
        <w:t xml:space="preserve"> assumptions </w:t>
      </w:r>
      <w:r>
        <w:t>of</w:t>
      </w:r>
      <w:r w:rsidRPr="00F13555">
        <w:t xml:space="preserve"> </w:t>
      </w:r>
      <w:r>
        <w:t>system level simulation for the identified scenarios.</w:t>
      </w:r>
    </w:p>
    <w:p w14:paraId="675D9EE2" w14:textId="3537E7E9" w:rsidR="00BE7A82" w:rsidRPr="000E41D0" w:rsidRDefault="00BE7A82" w:rsidP="00BE7A82">
      <w:pPr>
        <w:pStyle w:val="Heading3"/>
      </w:pPr>
      <w:bookmarkStart w:id="86" w:name="_Toc103316066"/>
      <w:r>
        <w:lastRenderedPageBreak/>
        <w:t>9</w:t>
      </w:r>
      <w:r w:rsidRPr="00130198">
        <w:t>.</w:t>
      </w:r>
      <w:r>
        <w:rPr>
          <w:rFonts w:hint="eastAsia"/>
          <w:lang w:eastAsia="zh-CN"/>
        </w:rPr>
        <w:t>2</w:t>
      </w:r>
      <w:r w:rsidRPr="00130198">
        <w:t>.</w:t>
      </w:r>
      <w:r>
        <w:t>1</w:t>
      </w:r>
      <w:r w:rsidRPr="00130198">
        <w:tab/>
      </w:r>
      <w:r>
        <w:t>System</w:t>
      </w:r>
      <w:r w:rsidRPr="00130198">
        <w:t xml:space="preserve"> </w:t>
      </w:r>
      <w:r>
        <w:t>l</w:t>
      </w:r>
      <w:r w:rsidRPr="00130198">
        <w:t>evel</w:t>
      </w:r>
      <w:r w:rsidRPr="0044377E">
        <w:t xml:space="preserve"> </w:t>
      </w:r>
      <w:r w:rsidR="006A2D55">
        <w:t>simulation</w:t>
      </w:r>
      <w:bookmarkEnd w:id="86"/>
    </w:p>
    <w:p w14:paraId="3348E4BE" w14:textId="3EFE54BC" w:rsidR="00E861BF" w:rsidRDefault="008665C1" w:rsidP="008665C1">
      <w:pPr>
        <w:pStyle w:val="Heading4"/>
      </w:pPr>
      <w:bookmarkStart w:id="87" w:name="_Toc103316067"/>
      <w:r>
        <w:rPr>
          <w:rFonts w:hint="eastAsia"/>
        </w:rPr>
        <w:t>9</w:t>
      </w:r>
      <w:r>
        <w:t>.2.1.1 FR1</w:t>
      </w:r>
      <w:bookmarkEnd w:id="87"/>
    </w:p>
    <w:p w14:paraId="3E0577B4" w14:textId="4FA747BF" w:rsidR="008665C1" w:rsidRDefault="008665C1" w:rsidP="008665C1"/>
    <w:p w14:paraId="5F785934" w14:textId="774351D4" w:rsidR="008665C1" w:rsidRDefault="008665C1" w:rsidP="008665C1">
      <w:pPr>
        <w:pStyle w:val="Heading4"/>
      </w:pPr>
      <w:bookmarkStart w:id="88" w:name="_Toc103316068"/>
      <w:r>
        <w:rPr>
          <w:rFonts w:hint="eastAsia"/>
        </w:rPr>
        <w:t>9</w:t>
      </w:r>
      <w:r>
        <w:t>.2.1.2 FR2</w:t>
      </w:r>
      <w:bookmarkEnd w:id="88"/>
    </w:p>
    <w:p w14:paraId="6CA72ED8" w14:textId="77777777" w:rsidR="008665C1" w:rsidRPr="008665C1" w:rsidRDefault="008665C1" w:rsidP="008665C1"/>
    <w:p w14:paraId="0E7C0E24" w14:textId="28944044" w:rsidR="00E861BF" w:rsidRDefault="00E861BF" w:rsidP="00E861BF">
      <w:pPr>
        <w:pStyle w:val="Heading2"/>
      </w:pPr>
      <w:bookmarkStart w:id="89" w:name="_Toc103163484"/>
      <w:bookmarkStart w:id="90" w:name="_Toc103316069"/>
      <w:r>
        <w:t>9</w:t>
      </w:r>
      <w:r w:rsidRPr="00BA27AE">
        <w:t>.</w:t>
      </w:r>
      <w:r>
        <w:t>3</w:t>
      </w:r>
      <w:r w:rsidRPr="00BA27AE">
        <w:tab/>
      </w:r>
      <w:r w:rsidR="00D830F8">
        <w:t>Performance Evaluation Results</w:t>
      </w:r>
      <w:bookmarkEnd w:id="89"/>
      <w:bookmarkEnd w:id="90"/>
    </w:p>
    <w:p w14:paraId="483728A2" w14:textId="1BD5F94D" w:rsidR="00E861BF" w:rsidRDefault="00E861BF" w:rsidP="00E861BF">
      <w:pPr>
        <w:pStyle w:val="Guidance"/>
      </w:pPr>
      <w:r>
        <w:t>Editor’s note:</w:t>
      </w:r>
      <w:r w:rsidR="00134A98" w:rsidRPr="00134A98">
        <w:t xml:space="preserve"> </w:t>
      </w:r>
      <w:r w:rsidR="00134A98" w:rsidRPr="00586D94">
        <w:t>This section captures</w:t>
      </w:r>
      <w:r w:rsidR="00134A98">
        <w:t xml:space="preserve"> the</w:t>
      </w:r>
      <w:r w:rsidR="00134A98" w:rsidRPr="005B4777">
        <w:t xml:space="preserve"> </w:t>
      </w:r>
      <w:r w:rsidR="00134A98">
        <w:t>results and observations of performance evaluation for identified scenarios.</w:t>
      </w:r>
    </w:p>
    <w:p w14:paraId="071EB97A" w14:textId="77777777" w:rsidR="00E861BF" w:rsidRPr="000E41D0" w:rsidRDefault="00E861BF" w:rsidP="00E861BF">
      <w:pPr>
        <w:pStyle w:val="Heading3"/>
      </w:pPr>
      <w:bookmarkStart w:id="91" w:name="_Toc103163485"/>
      <w:bookmarkStart w:id="92" w:name="_Toc103316070"/>
      <w:r>
        <w:t>9</w:t>
      </w:r>
      <w:r w:rsidRPr="00130198">
        <w:t>.</w:t>
      </w:r>
      <w:r>
        <w:t>3</w:t>
      </w:r>
      <w:r w:rsidRPr="00130198">
        <w:t>.</w:t>
      </w:r>
      <w:r>
        <w:t>1</w:t>
      </w:r>
      <w:r w:rsidRPr="00130198">
        <w:tab/>
      </w:r>
      <w:r>
        <w:t>FR</w:t>
      </w:r>
      <w:r w:rsidRPr="00BA27AE">
        <w:t>1</w:t>
      </w:r>
      <w:bookmarkEnd w:id="91"/>
      <w:bookmarkEnd w:id="92"/>
    </w:p>
    <w:p w14:paraId="40BE4301" w14:textId="77777777" w:rsidR="00E861BF" w:rsidRDefault="00E861BF" w:rsidP="00E861BF">
      <w:pPr>
        <w:rPr>
          <w:rFonts w:eastAsia="MS Mincho"/>
        </w:rPr>
      </w:pPr>
    </w:p>
    <w:p w14:paraId="5E1D545B" w14:textId="77777777" w:rsidR="00E861BF" w:rsidRPr="000E41D0" w:rsidRDefault="00E861BF" w:rsidP="00E861BF">
      <w:pPr>
        <w:pStyle w:val="Heading3"/>
      </w:pPr>
      <w:bookmarkStart w:id="93" w:name="_Toc103163486"/>
      <w:bookmarkStart w:id="94" w:name="_Toc103316071"/>
      <w:r>
        <w:t>9</w:t>
      </w:r>
      <w:r w:rsidRPr="00130198">
        <w:t>.</w:t>
      </w:r>
      <w:r>
        <w:t>3</w:t>
      </w:r>
      <w:r w:rsidRPr="00130198">
        <w:t>.</w:t>
      </w:r>
      <w:r>
        <w:t>2</w:t>
      </w:r>
      <w:r w:rsidRPr="00130198">
        <w:tab/>
      </w:r>
      <w:r>
        <w:t>FR2</w:t>
      </w:r>
      <w:bookmarkEnd w:id="93"/>
      <w:bookmarkEnd w:id="94"/>
    </w:p>
    <w:p w14:paraId="73F1FBFA" w14:textId="708D2668" w:rsidR="00E861BF" w:rsidRDefault="00E861BF" w:rsidP="00F1104A"/>
    <w:p w14:paraId="72D4F405" w14:textId="1819C036" w:rsidR="00EE6EC0" w:rsidRDefault="00EE6EC0" w:rsidP="00EE6EC0">
      <w:pPr>
        <w:pStyle w:val="Heading2"/>
      </w:pPr>
      <w:bookmarkStart w:id="95" w:name="_Toc103316072"/>
      <w:r>
        <w:t>9</w:t>
      </w:r>
      <w:r w:rsidRPr="00BA27AE">
        <w:t>.</w:t>
      </w:r>
      <w:r>
        <w:t>4</w:t>
      </w:r>
      <w:r w:rsidRPr="00BA27AE">
        <w:tab/>
      </w:r>
      <w:r>
        <w:t>Feasibility Evaluation</w:t>
      </w:r>
      <w:bookmarkEnd w:id="95"/>
    </w:p>
    <w:p w14:paraId="720758BE" w14:textId="77777777" w:rsidR="00EE6EC0" w:rsidRDefault="00EE6EC0" w:rsidP="00F1104A"/>
    <w:p w14:paraId="58369E8C" w14:textId="77777777" w:rsidR="00E861BF" w:rsidRDefault="00E861BF" w:rsidP="00E861BF">
      <w:pPr>
        <w:pStyle w:val="Heading1"/>
      </w:pPr>
      <w:bookmarkStart w:id="96" w:name="_Toc103163490"/>
      <w:bookmarkStart w:id="97" w:name="_Toc103316073"/>
      <w:r>
        <w:t>10</w:t>
      </w:r>
      <w:r>
        <w:tab/>
        <w:t>Feasibility of and i</w:t>
      </w:r>
      <w:r w:rsidRPr="00924038">
        <w:t xml:space="preserve">mpact on </w:t>
      </w:r>
      <w:r w:rsidRPr="00663CDE">
        <w:t>RF requirements</w:t>
      </w:r>
      <w:bookmarkEnd w:id="96"/>
      <w:bookmarkEnd w:id="97"/>
      <w:r>
        <w:t xml:space="preserve"> </w:t>
      </w:r>
    </w:p>
    <w:p w14:paraId="426D4590" w14:textId="1673B7A6" w:rsidR="00E861BF" w:rsidRDefault="00E861BF" w:rsidP="00E861BF">
      <w:pPr>
        <w:pStyle w:val="Guidance"/>
        <w:jc w:val="both"/>
      </w:pPr>
      <w:r w:rsidRPr="005203C4">
        <w:t>Editor’s note: This section captures the feasibility of and impact on RF requirements considering the self-interference, the inter-</w:t>
      </w:r>
      <w:proofErr w:type="spellStart"/>
      <w:r w:rsidRPr="005203C4">
        <w:t>subband</w:t>
      </w:r>
      <w:proofErr w:type="spellEnd"/>
      <w:r w:rsidRPr="005203C4">
        <w:t xml:space="preserve"> CLI, and the inter-operator CLI at </w:t>
      </w:r>
      <w:proofErr w:type="spellStart"/>
      <w:r w:rsidRPr="005203C4">
        <w:t>gNB</w:t>
      </w:r>
      <w:proofErr w:type="spellEnd"/>
      <w:r w:rsidRPr="005203C4">
        <w:t xml:space="preserve"> and the inter-</w:t>
      </w:r>
      <w:proofErr w:type="spellStart"/>
      <w:r w:rsidRPr="005203C4">
        <w:t>subband</w:t>
      </w:r>
      <w:proofErr w:type="spellEnd"/>
      <w:r w:rsidRPr="005203C4">
        <w:t xml:space="preserve"> CLI and inter-operator CLI at UE, as well as feasibility of and impact on RF requirements considering adjacent-channel co-existence with the legacy operation (RAN4). This section also captures the evaluation assumptions, methodologies and results developed by RAN4</w:t>
      </w:r>
      <w:r>
        <w:t>.</w:t>
      </w:r>
    </w:p>
    <w:p w14:paraId="7059210F" w14:textId="77777777" w:rsidR="00E861BF" w:rsidRPr="0093172B" w:rsidRDefault="00E861BF" w:rsidP="00E861BF">
      <w:pPr>
        <w:pStyle w:val="Guidance"/>
        <w:jc w:val="both"/>
        <w:rPr>
          <w:i w:val="0"/>
          <w:iCs/>
        </w:rPr>
      </w:pPr>
    </w:p>
    <w:p w14:paraId="751283F2" w14:textId="77777777" w:rsidR="00E861BF" w:rsidRPr="009029EA" w:rsidRDefault="00E861BF" w:rsidP="00E861BF">
      <w:pPr>
        <w:pStyle w:val="Heading1"/>
      </w:pPr>
      <w:bookmarkStart w:id="98" w:name="_Toc103163491"/>
      <w:bookmarkStart w:id="99" w:name="_Toc103316074"/>
      <w:r>
        <w:t>11</w:t>
      </w:r>
      <w:r w:rsidRPr="004D3578">
        <w:tab/>
      </w:r>
      <w:r>
        <w:t>R</w:t>
      </w:r>
      <w:r w:rsidRPr="00135488">
        <w:t>egulatory aspects for deploying the duplex enhancements in TDD unpaired spectrum</w:t>
      </w:r>
      <w:bookmarkEnd w:id="98"/>
      <w:bookmarkEnd w:id="99"/>
    </w:p>
    <w:p w14:paraId="625CC490" w14:textId="77777777" w:rsidR="00E861BF" w:rsidRDefault="00E861BF" w:rsidP="00E861BF">
      <w:pPr>
        <w:pStyle w:val="Guidance"/>
        <w:jc w:val="both"/>
      </w:pPr>
      <w:r>
        <w:t xml:space="preserve">Editor’s note: </w:t>
      </w:r>
      <w:r w:rsidRPr="00586D94">
        <w:t>This section captures</w:t>
      </w:r>
      <w:r w:rsidRPr="000A5135">
        <w:t xml:space="preserve"> </w:t>
      </w:r>
      <w:r w:rsidRPr="009E24CB">
        <w:rPr>
          <w:bCs/>
        </w:rPr>
        <w:t xml:space="preserve">the </w:t>
      </w:r>
      <w:r>
        <w:rPr>
          <w:bCs/>
        </w:rPr>
        <w:t>s</w:t>
      </w:r>
      <w:r w:rsidRPr="000737D5">
        <w:rPr>
          <w:bCs/>
        </w:rPr>
        <w:t>ummar</w:t>
      </w:r>
      <w:r>
        <w:rPr>
          <w:bCs/>
        </w:rPr>
        <w:t xml:space="preserve">y of </w:t>
      </w:r>
      <w:r w:rsidRPr="000737D5">
        <w:rPr>
          <w:bCs/>
        </w:rPr>
        <w:t>the regulatory aspects that have to be considered for deploying the identified duplex enhancements in TDD unpaired spectrum (RAN4)</w:t>
      </w:r>
      <w:r>
        <w:rPr>
          <w:bCs/>
        </w:rPr>
        <w:t>.</w:t>
      </w:r>
    </w:p>
    <w:p w14:paraId="1BEDA6A6" w14:textId="77777777" w:rsidR="00E861BF" w:rsidRPr="00222CA0" w:rsidRDefault="00E861BF" w:rsidP="00E861BF">
      <w:pPr>
        <w:jc w:val="both"/>
        <w:rPr>
          <w:bCs/>
        </w:rPr>
      </w:pPr>
    </w:p>
    <w:p w14:paraId="071EFC16" w14:textId="77777777" w:rsidR="00E861BF" w:rsidRPr="009029EA" w:rsidRDefault="00E861BF" w:rsidP="00E861BF">
      <w:pPr>
        <w:pStyle w:val="Heading1"/>
      </w:pPr>
      <w:bookmarkStart w:id="100" w:name="_Toc103163492"/>
      <w:bookmarkStart w:id="101" w:name="_Toc103316075"/>
      <w:r>
        <w:t>12</w:t>
      </w:r>
      <w:r w:rsidRPr="004D3578">
        <w:tab/>
      </w:r>
      <w:r>
        <w:t>C</w:t>
      </w:r>
      <w:r>
        <w:rPr>
          <w:rFonts w:hint="eastAsia"/>
          <w:lang w:eastAsia="zh-CN"/>
        </w:rPr>
        <w:t>onclusions</w:t>
      </w:r>
      <w:r>
        <w:rPr>
          <w:lang w:eastAsia="zh-CN"/>
        </w:rPr>
        <w:t xml:space="preserve"> and recommendations</w:t>
      </w:r>
      <w:bookmarkEnd w:id="100"/>
      <w:bookmarkEnd w:id="101"/>
    </w:p>
    <w:p w14:paraId="06F6FA05" w14:textId="77777777" w:rsidR="00E861BF" w:rsidRPr="00E861BF" w:rsidRDefault="00E861BF" w:rsidP="00A34717"/>
    <w:p w14:paraId="4D66235A" w14:textId="556102E7" w:rsidR="00E861BF" w:rsidRPr="004D3578" w:rsidRDefault="00E861BF" w:rsidP="00A34717"/>
    <w:p w14:paraId="3C0D6965" w14:textId="1587D63A" w:rsidR="006C18E7" w:rsidRPr="008665C1" w:rsidRDefault="006E5006" w:rsidP="008665C1">
      <w:pPr>
        <w:pStyle w:val="Heading9"/>
      </w:pPr>
      <w:r>
        <w:br w:type="page"/>
      </w:r>
      <w:bookmarkStart w:id="102" w:name="_Toc103316076"/>
      <w:r w:rsidR="00080512" w:rsidRPr="008665C1">
        <w:lastRenderedPageBreak/>
        <w:t>Annex &lt;A&gt;</w:t>
      </w:r>
      <w:r w:rsidR="00A02F65" w:rsidRPr="008665C1">
        <w:t>(informative):</w:t>
      </w:r>
      <w:r w:rsidR="00080512" w:rsidRPr="008665C1">
        <w:br/>
      </w:r>
      <w:r w:rsidR="00223850" w:rsidRPr="008665C1">
        <w:t xml:space="preserve">Interference </w:t>
      </w:r>
      <w:r w:rsidR="006C4BDC" w:rsidRPr="008665C1">
        <w:t xml:space="preserve">and </w:t>
      </w:r>
      <w:r w:rsidR="00E648E8" w:rsidRPr="008665C1">
        <w:t>C</w:t>
      </w:r>
      <w:r w:rsidR="006C4BDC" w:rsidRPr="008665C1">
        <w:t xml:space="preserve">hannel </w:t>
      </w:r>
      <w:r w:rsidR="00223850" w:rsidRPr="008665C1">
        <w:t>Modelling</w:t>
      </w:r>
      <w:bookmarkEnd w:id="102"/>
    </w:p>
    <w:p w14:paraId="2743888C" w14:textId="1E3BEC1E" w:rsidR="006C18E7" w:rsidRPr="00C73669" w:rsidRDefault="006C18E7" w:rsidP="006C18E7"/>
    <w:p w14:paraId="35883BC6" w14:textId="2012DF0E" w:rsidR="006C4BDC" w:rsidRDefault="00380AB7" w:rsidP="00380AB7">
      <w:pPr>
        <w:pStyle w:val="Heading1"/>
      </w:pPr>
      <w:bookmarkStart w:id="103" w:name="_Toc103316077"/>
      <w:r>
        <w:rPr>
          <w:rFonts w:hint="eastAsia"/>
        </w:rPr>
        <w:t>A</w:t>
      </w:r>
      <w:r>
        <w:t>.1 Interference Modelling</w:t>
      </w:r>
      <w:bookmarkEnd w:id="103"/>
    </w:p>
    <w:p w14:paraId="0F03DA81" w14:textId="20546887" w:rsidR="00380AB7" w:rsidRDefault="00380AB7" w:rsidP="00380AB7"/>
    <w:p w14:paraId="613AB551" w14:textId="6111AE2D" w:rsidR="00380AB7" w:rsidRDefault="00380AB7" w:rsidP="00380AB7">
      <w:pPr>
        <w:pStyle w:val="Heading1"/>
      </w:pPr>
      <w:bookmarkStart w:id="104" w:name="_Toc103316078"/>
      <w:r>
        <w:rPr>
          <w:rFonts w:hint="eastAsia"/>
        </w:rPr>
        <w:t>A</w:t>
      </w:r>
      <w:r>
        <w:t>.2 Channel Modelling</w:t>
      </w:r>
      <w:bookmarkEnd w:id="104"/>
    </w:p>
    <w:p w14:paraId="7E53E543" w14:textId="77777777" w:rsidR="00380AB7" w:rsidRPr="00380AB7" w:rsidRDefault="00380AB7" w:rsidP="00380AB7"/>
    <w:p w14:paraId="06FAD520" w14:textId="436F03F2" w:rsidR="00054A22" w:rsidRPr="00235394" w:rsidRDefault="00A02F65" w:rsidP="006E5006">
      <w:pPr>
        <w:pStyle w:val="Heading8"/>
      </w:pPr>
      <w:r>
        <w:br w:type="page"/>
      </w:r>
      <w:bookmarkStart w:id="105" w:name="_Toc103316079"/>
      <w:r w:rsidR="00080512" w:rsidRPr="004D3578">
        <w:lastRenderedPageBreak/>
        <w:t>Annex &lt;</w:t>
      </w:r>
      <w:r w:rsidR="006E5006">
        <w:t>X</w:t>
      </w:r>
      <w:r w:rsidR="00080512" w:rsidRPr="004D3578">
        <w:t>&gt; (informative):</w:t>
      </w:r>
      <w:r w:rsidR="00080512" w:rsidRPr="004D3578">
        <w:br/>
        <w:t>Change history</w:t>
      </w:r>
      <w:bookmarkStart w:id="106" w:name="historyclause"/>
      <w:bookmarkEnd w:id="105"/>
      <w:bookmarkEnd w:id="106"/>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862DD2" w14:paraId="1ECB735E" w14:textId="77777777" w:rsidTr="00C72833">
        <w:trPr>
          <w:cantSplit/>
        </w:trPr>
        <w:tc>
          <w:tcPr>
            <w:tcW w:w="9639" w:type="dxa"/>
            <w:gridSpan w:val="8"/>
            <w:tcBorders>
              <w:bottom w:val="nil"/>
            </w:tcBorders>
            <w:shd w:val="solid" w:color="FFFFFF" w:fill="auto"/>
          </w:tcPr>
          <w:p w14:paraId="5FCEE246" w14:textId="77777777" w:rsidR="003C3971" w:rsidRPr="00862DD2" w:rsidRDefault="003C3971" w:rsidP="00C72833">
            <w:pPr>
              <w:pStyle w:val="TAL"/>
              <w:jc w:val="center"/>
              <w:rPr>
                <w:b/>
                <w:sz w:val="16"/>
              </w:rPr>
            </w:pPr>
            <w:r w:rsidRPr="00862DD2">
              <w:rPr>
                <w:b/>
              </w:rPr>
              <w:t>Change history</w:t>
            </w:r>
          </w:p>
        </w:tc>
      </w:tr>
      <w:tr w:rsidR="003C3971" w:rsidRPr="00862DD2" w14:paraId="188BB8D6" w14:textId="77777777" w:rsidTr="00C72833">
        <w:tc>
          <w:tcPr>
            <w:tcW w:w="800" w:type="dxa"/>
            <w:shd w:val="pct10" w:color="auto" w:fill="FFFFFF"/>
          </w:tcPr>
          <w:p w14:paraId="7E15B21D" w14:textId="77777777" w:rsidR="003C3971" w:rsidRPr="00862DD2" w:rsidRDefault="003C3971" w:rsidP="00C72833">
            <w:pPr>
              <w:pStyle w:val="TAL"/>
              <w:rPr>
                <w:b/>
                <w:sz w:val="16"/>
              </w:rPr>
            </w:pPr>
            <w:r w:rsidRPr="00862DD2">
              <w:rPr>
                <w:b/>
                <w:sz w:val="16"/>
              </w:rPr>
              <w:t>Date</w:t>
            </w:r>
          </w:p>
        </w:tc>
        <w:tc>
          <w:tcPr>
            <w:tcW w:w="800" w:type="dxa"/>
            <w:shd w:val="pct10" w:color="auto" w:fill="FFFFFF"/>
          </w:tcPr>
          <w:p w14:paraId="215F01FE" w14:textId="77777777" w:rsidR="003C3971" w:rsidRPr="00862DD2" w:rsidRDefault="00DF2B1F" w:rsidP="00C72833">
            <w:pPr>
              <w:pStyle w:val="TAL"/>
              <w:rPr>
                <w:b/>
                <w:sz w:val="16"/>
              </w:rPr>
            </w:pPr>
            <w:r w:rsidRPr="00862DD2">
              <w:rPr>
                <w:b/>
                <w:sz w:val="16"/>
              </w:rPr>
              <w:t>Meeting</w:t>
            </w:r>
          </w:p>
        </w:tc>
        <w:tc>
          <w:tcPr>
            <w:tcW w:w="1094" w:type="dxa"/>
            <w:shd w:val="pct10" w:color="auto" w:fill="FFFFFF"/>
          </w:tcPr>
          <w:p w14:paraId="54DC1FB3" w14:textId="77777777" w:rsidR="003C3971" w:rsidRPr="00862DD2" w:rsidRDefault="003C3971" w:rsidP="00DF2B1F">
            <w:pPr>
              <w:pStyle w:val="TAL"/>
              <w:rPr>
                <w:b/>
                <w:sz w:val="16"/>
              </w:rPr>
            </w:pPr>
            <w:proofErr w:type="spellStart"/>
            <w:r w:rsidRPr="00862DD2">
              <w:rPr>
                <w:b/>
                <w:sz w:val="16"/>
              </w:rPr>
              <w:t>TDoc</w:t>
            </w:r>
            <w:proofErr w:type="spellEnd"/>
          </w:p>
        </w:tc>
        <w:tc>
          <w:tcPr>
            <w:tcW w:w="425" w:type="dxa"/>
            <w:shd w:val="pct10" w:color="auto" w:fill="FFFFFF"/>
          </w:tcPr>
          <w:p w14:paraId="1BB8F93C" w14:textId="77777777" w:rsidR="003C3971" w:rsidRPr="00862DD2" w:rsidRDefault="003C3971" w:rsidP="00C72833">
            <w:pPr>
              <w:pStyle w:val="TAL"/>
              <w:rPr>
                <w:b/>
                <w:sz w:val="16"/>
              </w:rPr>
            </w:pPr>
            <w:r w:rsidRPr="00862DD2">
              <w:rPr>
                <w:b/>
                <w:sz w:val="16"/>
              </w:rPr>
              <w:t>CR</w:t>
            </w:r>
          </w:p>
        </w:tc>
        <w:tc>
          <w:tcPr>
            <w:tcW w:w="425" w:type="dxa"/>
            <w:shd w:val="pct10" w:color="auto" w:fill="FFFFFF"/>
          </w:tcPr>
          <w:p w14:paraId="223E3928" w14:textId="77777777" w:rsidR="003C3971" w:rsidRPr="00862DD2" w:rsidRDefault="003C3971" w:rsidP="00C72833">
            <w:pPr>
              <w:pStyle w:val="TAL"/>
              <w:rPr>
                <w:b/>
                <w:sz w:val="16"/>
              </w:rPr>
            </w:pPr>
            <w:r w:rsidRPr="00862DD2">
              <w:rPr>
                <w:b/>
                <w:sz w:val="16"/>
              </w:rPr>
              <w:t>Rev</w:t>
            </w:r>
          </w:p>
        </w:tc>
        <w:tc>
          <w:tcPr>
            <w:tcW w:w="425" w:type="dxa"/>
            <w:shd w:val="pct10" w:color="auto" w:fill="FFFFFF"/>
          </w:tcPr>
          <w:p w14:paraId="48237C83" w14:textId="77777777" w:rsidR="003C3971" w:rsidRPr="00862DD2" w:rsidRDefault="003C3971" w:rsidP="00C72833">
            <w:pPr>
              <w:pStyle w:val="TAL"/>
              <w:rPr>
                <w:b/>
                <w:sz w:val="16"/>
              </w:rPr>
            </w:pPr>
            <w:r w:rsidRPr="00862DD2">
              <w:rPr>
                <w:b/>
                <w:sz w:val="16"/>
              </w:rPr>
              <w:t>Cat</w:t>
            </w:r>
          </w:p>
        </w:tc>
        <w:tc>
          <w:tcPr>
            <w:tcW w:w="4962" w:type="dxa"/>
            <w:shd w:val="pct10" w:color="auto" w:fill="FFFFFF"/>
          </w:tcPr>
          <w:p w14:paraId="146C8449" w14:textId="77777777" w:rsidR="003C3971" w:rsidRPr="00862DD2" w:rsidRDefault="003C3971" w:rsidP="00C72833">
            <w:pPr>
              <w:pStyle w:val="TAL"/>
              <w:rPr>
                <w:b/>
                <w:sz w:val="16"/>
              </w:rPr>
            </w:pPr>
            <w:r w:rsidRPr="00862DD2">
              <w:rPr>
                <w:b/>
                <w:sz w:val="16"/>
              </w:rPr>
              <w:t>Subject/Comment</w:t>
            </w:r>
          </w:p>
        </w:tc>
        <w:tc>
          <w:tcPr>
            <w:tcW w:w="708" w:type="dxa"/>
            <w:shd w:val="pct10" w:color="auto" w:fill="FFFFFF"/>
          </w:tcPr>
          <w:p w14:paraId="221B9E11" w14:textId="77777777" w:rsidR="003C3971" w:rsidRPr="00862DD2" w:rsidRDefault="003C3971" w:rsidP="00C72833">
            <w:pPr>
              <w:pStyle w:val="TAL"/>
              <w:rPr>
                <w:b/>
                <w:sz w:val="16"/>
              </w:rPr>
            </w:pPr>
            <w:r w:rsidRPr="00862DD2">
              <w:rPr>
                <w:b/>
                <w:sz w:val="16"/>
              </w:rPr>
              <w:t>New vers</w:t>
            </w:r>
            <w:r w:rsidR="00DF2B1F" w:rsidRPr="00862DD2">
              <w:rPr>
                <w:b/>
                <w:sz w:val="16"/>
              </w:rPr>
              <w:t>ion</w:t>
            </w:r>
          </w:p>
        </w:tc>
      </w:tr>
      <w:tr w:rsidR="00E861BF" w:rsidRPr="00862DD2" w14:paraId="7AE2D8EC" w14:textId="77777777" w:rsidTr="00C72833">
        <w:tc>
          <w:tcPr>
            <w:tcW w:w="800" w:type="dxa"/>
            <w:shd w:val="solid" w:color="FFFFFF" w:fill="auto"/>
          </w:tcPr>
          <w:p w14:paraId="433EA83C" w14:textId="21CC8C05" w:rsidR="00E861BF" w:rsidRPr="00862DD2" w:rsidRDefault="00E861BF" w:rsidP="00E861BF">
            <w:pPr>
              <w:pStyle w:val="TAC"/>
              <w:rPr>
                <w:sz w:val="16"/>
                <w:szCs w:val="16"/>
              </w:rPr>
            </w:pPr>
            <w:r>
              <w:rPr>
                <w:rFonts w:hint="eastAsia"/>
                <w:sz w:val="16"/>
                <w:szCs w:val="16"/>
                <w:lang w:eastAsia="zh-CN"/>
              </w:rPr>
              <w:t>2</w:t>
            </w:r>
            <w:r>
              <w:rPr>
                <w:sz w:val="16"/>
                <w:szCs w:val="16"/>
                <w:lang w:eastAsia="zh-CN"/>
              </w:rPr>
              <w:t>022</w:t>
            </w:r>
            <w:r>
              <w:rPr>
                <w:rFonts w:hint="eastAsia"/>
                <w:sz w:val="16"/>
                <w:szCs w:val="16"/>
                <w:lang w:eastAsia="zh-CN"/>
              </w:rPr>
              <w:t>-</w:t>
            </w:r>
            <w:r>
              <w:rPr>
                <w:sz w:val="16"/>
                <w:szCs w:val="16"/>
                <w:lang w:eastAsia="zh-CN"/>
              </w:rPr>
              <w:t>05</w:t>
            </w:r>
          </w:p>
        </w:tc>
        <w:tc>
          <w:tcPr>
            <w:tcW w:w="800" w:type="dxa"/>
            <w:shd w:val="solid" w:color="FFFFFF" w:fill="auto"/>
          </w:tcPr>
          <w:p w14:paraId="55C8CC01" w14:textId="3F245CA1" w:rsidR="00E861BF" w:rsidRPr="00862DD2" w:rsidRDefault="00E861BF" w:rsidP="00E861BF">
            <w:pPr>
              <w:pStyle w:val="TAC"/>
              <w:rPr>
                <w:sz w:val="16"/>
                <w:szCs w:val="16"/>
              </w:rPr>
            </w:pPr>
            <w:r>
              <w:rPr>
                <w:rFonts w:hint="eastAsia"/>
                <w:sz w:val="16"/>
                <w:szCs w:val="16"/>
                <w:lang w:eastAsia="zh-CN"/>
              </w:rPr>
              <w:t>R</w:t>
            </w:r>
            <w:r>
              <w:rPr>
                <w:sz w:val="16"/>
                <w:szCs w:val="16"/>
                <w:lang w:eastAsia="zh-CN"/>
              </w:rPr>
              <w:t>AN1#109</w:t>
            </w:r>
            <w:r>
              <w:rPr>
                <w:rFonts w:hint="eastAsia"/>
                <w:sz w:val="16"/>
                <w:szCs w:val="16"/>
                <w:lang w:eastAsia="zh-CN"/>
              </w:rPr>
              <w:t>-e</w:t>
            </w:r>
          </w:p>
        </w:tc>
        <w:tc>
          <w:tcPr>
            <w:tcW w:w="1094" w:type="dxa"/>
            <w:shd w:val="solid" w:color="FFFFFF" w:fill="auto"/>
          </w:tcPr>
          <w:p w14:paraId="134723C6" w14:textId="77777777" w:rsidR="00E861BF" w:rsidRPr="00862DD2" w:rsidRDefault="00E861BF" w:rsidP="00E861BF">
            <w:pPr>
              <w:pStyle w:val="TAC"/>
              <w:rPr>
                <w:sz w:val="16"/>
                <w:szCs w:val="16"/>
              </w:rPr>
            </w:pPr>
          </w:p>
        </w:tc>
        <w:tc>
          <w:tcPr>
            <w:tcW w:w="425" w:type="dxa"/>
            <w:shd w:val="solid" w:color="FFFFFF" w:fill="auto"/>
          </w:tcPr>
          <w:p w14:paraId="2B341B81" w14:textId="77777777" w:rsidR="00E861BF" w:rsidRPr="00862DD2" w:rsidRDefault="00E861BF" w:rsidP="00E861BF">
            <w:pPr>
              <w:pStyle w:val="TAL"/>
              <w:rPr>
                <w:sz w:val="16"/>
                <w:szCs w:val="16"/>
              </w:rPr>
            </w:pPr>
          </w:p>
        </w:tc>
        <w:tc>
          <w:tcPr>
            <w:tcW w:w="425" w:type="dxa"/>
            <w:shd w:val="solid" w:color="FFFFFF" w:fill="auto"/>
          </w:tcPr>
          <w:p w14:paraId="090FDCAA" w14:textId="77777777" w:rsidR="00E861BF" w:rsidRPr="00862DD2" w:rsidRDefault="00E861BF" w:rsidP="00E861BF">
            <w:pPr>
              <w:pStyle w:val="TAR"/>
              <w:rPr>
                <w:sz w:val="16"/>
                <w:szCs w:val="16"/>
              </w:rPr>
            </w:pPr>
          </w:p>
        </w:tc>
        <w:tc>
          <w:tcPr>
            <w:tcW w:w="425" w:type="dxa"/>
            <w:shd w:val="solid" w:color="FFFFFF" w:fill="auto"/>
          </w:tcPr>
          <w:p w14:paraId="40910D18" w14:textId="77777777" w:rsidR="00E861BF" w:rsidRPr="00862DD2" w:rsidRDefault="00E861BF" w:rsidP="00E861BF">
            <w:pPr>
              <w:pStyle w:val="TAC"/>
              <w:rPr>
                <w:sz w:val="16"/>
                <w:szCs w:val="16"/>
              </w:rPr>
            </w:pPr>
          </w:p>
        </w:tc>
        <w:tc>
          <w:tcPr>
            <w:tcW w:w="4962" w:type="dxa"/>
            <w:shd w:val="solid" w:color="FFFFFF" w:fill="auto"/>
          </w:tcPr>
          <w:p w14:paraId="17B0396C" w14:textId="71026AE5" w:rsidR="00E861BF" w:rsidRPr="00862DD2" w:rsidRDefault="00E861BF" w:rsidP="00E861BF">
            <w:pPr>
              <w:pStyle w:val="TAL"/>
              <w:rPr>
                <w:sz w:val="16"/>
                <w:szCs w:val="16"/>
              </w:rPr>
            </w:pPr>
            <w:r>
              <w:rPr>
                <w:rFonts w:hint="eastAsia"/>
                <w:sz w:val="16"/>
                <w:szCs w:val="16"/>
                <w:lang w:eastAsia="zh-CN"/>
              </w:rPr>
              <w:t>S</w:t>
            </w:r>
            <w:r>
              <w:rPr>
                <w:sz w:val="16"/>
                <w:szCs w:val="16"/>
                <w:lang w:eastAsia="zh-CN"/>
              </w:rPr>
              <w:t>keleton</w:t>
            </w:r>
          </w:p>
        </w:tc>
        <w:tc>
          <w:tcPr>
            <w:tcW w:w="708" w:type="dxa"/>
            <w:shd w:val="solid" w:color="FFFFFF" w:fill="auto"/>
          </w:tcPr>
          <w:p w14:paraId="5E97A6B2" w14:textId="04CBCE4D" w:rsidR="00E861BF" w:rsidRPr="00862DD2" w:rsidRDefault="00E861BF" w:rsidP="00E861BF">
            <w:pPr>
              <w:pStyle w:val="TAC"/>
              <w:rPr>
                <w:sz w:val="16"/>
                <w:szCs w:val="16"/>
              </w:rPr>
            </w:pPr>
            <w:r>
              <w:rPr>
                <w:rFonts w:hint="eastAsia"/>
                <w:sz w:val="16"/>
                <w:szCs w:val="16"/>
                <w:lang w:eastAsia="zh-CN"/>
              </w:rPr>
              <w:t>0</w:t>
            </w:r>
            <w:r>
              <w:rPr>
                <w:sz w:val="16"/>
                <w:szCs w:val="16"/>
                <w:lang w:eastAsia="zh-CN"/>
              </w:rPr>
              <w:t>.0.1</w:t>
            </w:r>
          </w:p>
        </w:tc>
      </w:tr>
    </w:tbl>
    <w:p w14:paraId="6AE5F0B0" w14:textId="0F2A7537" w:rsidR="00080512" w:rsidRDefault="00080512" w:rsidP="00592E32">
      <w:pPr>
        <w:pStyle w:val="Guidance"/>
      </w:pP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41497" w14:textId="77777777" w:rsidR="000E5734" w:rsidRDefault="000E5734">
      <w:r>
        <w:separator/>
      </w:r>
    </w:p>
  </w:endnote>
  <w:endnote w:type="continuationSeparator" w:id="0">
    <w:p w14:paraId="24784838" w14:textId="77777777" w:rsidR="000E5734" w:rsidRDefault="000E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85B8" w14:textId="77777777" w:rsidR="000E5734" w:rsidRDefault="000E5734">
      <w:r>
        <w:separator/>
      </w:r>
    </w:p>
  </w:footnote>
  <w:footnote w:type="continuationSeparator" w:id="0">
    <w:p w14:paraId="4C75EC3A" w14:textId="77777777" w:rsidR="000E5734" w:rsidRDefault="000E57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013E35A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7E6E">
      <w:rPr>
        <w:rFonts w:ascii="Arial" w:hAnsi="Arial" w:cs="Arial"/>
        <w:b/>
        <w:noProof/>
        <w:sz w:val="18"/>
        <w:szCs w:val="18"/>
      </w:rPr>
      <w:t>3GPP TR 38.858 V0.0.1 (2022-05)</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8E7648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7E6E">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66A4AEB"/>
    <w:multiLevelType w:val="hybridMultilevel"/>
    <w:tmpl w:val="BD527936"/>
    <w:lvl w:ilvl="0" w:tplc="029C9C72">
      <w:start w:val="1"/>
      <w:numFmt w:val="bullet"/>
      <w:lvlText w:val="•"/>
      <w:lvlJc w:val="left"/>
      <w:pPr>
        <w:ind w:left="720" w:hanging="360"/>
      </w:pPr>
      <w:rPr>
        <w:rFonts w:ascii="Arial" w:hAnsi="Arial" w:hint="default"/>
      </w:rPr>
    </w:lvl>
    <w:lvl w:ilvl="1" w:tplc="04090019">
      <w:start w:val="1"/>
      <w:numFmt w:val="upperLetter"/>
      <w:lvlText w:val="%2."/>
      <w:lvlJc w:val="left"/>
      <w:pPr>
        <w:ind w:left="1880" w:hanging="400"/>
      </w:pPr>
    </w:lvl>
    <w:lvl w:ilvl="2" w:tplc="0409001B" w:tentative="1">
      <w:start w:val="1"/>
      <w:numFmt w:val="lowerRoman"/>
      <w:lvlText w:val="%3."/>
      <w:lvlJc w:val="right"/>
      <w:pPr>
        <w:ind w:left="2280" w:hanging="400"/>
      </w:pPr>
    </w:lvl>
    <w:lvl w:ilvl="3" w:tplc="0409000F" w:tentative="1">
      <w:start w:val="1"/>
      <w:numFmt w:val="decimal"/>
      <w:lvlText w:val="%4."/>
      <w:lvlJc w:val="left"/>
      <w:pPr>
        <w:ind w:left="2680" w:hanging="400"/>
      </w:pPr>
    </w:lvl>
    <w:lvl w:ilvl="4" w:tplc="04090019" w:tentative="1">
      <w:start w:val="1"/>
      <w:numFmt w:val="upperLetter"/>
      <w:lvlText w:val="%5."/>
      <w:lvlJc w:val="left"/>
      <w:pPr>
        <w:ind w:left="3080" w:hanging="400"/>
      </w:pPr>
    </w:lvl>
    <w:lvl w:ilvl="5" w:tplc="0409001B" w:tentative="1">
      <w:start w:val="1"/>
      <w:numFmt w:val="lowerRoman"/>
      <w:lvlText w:val="%6."/>
      <w:lvlJc w:val="right"/>
      <w:pPr>
        <w:ind w:left="3480" w:hanging="400"/>
      </w:pPr>
    </w:lvl>
    <w:lvl w:ilvl="6" w:tplc="0409000F" w:tentative="1">
      <w:start w:val="1"/>
      <w:numFmt w:val="decimal"/>
      <w:lvlText w:val="%7."/>
      <w:lvlJc w:val="left"/>
      <w:pPr>
        <w:ind w:left="3880" w:hanging="400"/>
      </w:pPr>
    </w:lvl>
    <w:lvl w:ilvl="7" w:tplc="04090019" w:tentative="1">
      <w:start w:val="1"/>
      <w:numFmt w:val="upperLetter"/>
      <w:lvlText w:val="%8."/>
      <w:lvlJc w:val="left"/>
      <w:pPr>
        <w:ind w:left="4280" w:hanging="400"/>
      </w:pPr>
    </w:lvl>
    <w:lvl w:ilvl="8" w:tplc="0409001B" w:tentative="1">
      <w:start w:val="1"/>
      <w:numFmt w:val="lowerRoman"/>
      <w:lvlText w:val="%9."/>
      <w:lvlJc w:val="right"/>
      <w:pPr>
        <w:ind w:left="4680" w:hanging="400"/>
      </w:pPr>
    </w:lvl>
  </w:abstractNum>
  <w:abstractNum w:abstractNumId="3" w15:restartNumberingAfterBreak="0">
    <w:nsid w:val="1D4E6604"/>
    <w:multiLevelType w:val="hybridMultilevel"/>
    <w:tmpl w:val="52FCF676"/>
    <w:lvl w:ilvl="0" w:tplc="C108EC3C">
      <w:start w:val="4"/>
      <w:numFmt w:val="bullet"/>
      <w:lvlText w:val="-"/>
      <w:lvlJc w:val="left"/>
      <w:pPr>
        <w:ind w:left="1080" w:hanging="360"/>
      </w:pPr>
      <w:rPr>
        <w:rFonts w:ascii="Times New Roman" w:eastAsia="Malgun Gothic" w:hAnsi="Times New Roman" w:cs="Times New Roman" w:hint="default"/>
      </w:rPr>
    </w:lvl>
    <w:lvl w:ilvl="1" w:tplc="0409000D">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abstractNum w:abstractNumId="4" w15:restartNumberingAfterBreak="0">
    <w:nsid w:val="29DD3BB5"/>
    <w:multiLevelType w:val="hybridMultilevel"/>
    <w:tmpl w:val="87508658"/>
    <w:lvl w:ilvl="0" w:tplc="029C9C72">
      <w:start w:val="1"/>
      <w:numFmt w:val="bullet"/>
      <w:lvlText w:val="•"/>
      <w:lvlJc w:val="left"/>
      <w:pPr>
        <w:ind w:left="800" w:hanging="400"/>
      </w:pPr>
      <w:rPr>
        <w:rFonts w:ascii="Arial" w:hAnsi="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654118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1675749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098186">
    <w:abstractNumId w:val="1"/>
  </w:num>
  <w:num w:numId="4" w16cid:durableId="1867401974">
    <w:abstractNumId w:val="5"/>
  </w:num>
  <w:num w:numId="5" w16cid:durableId="974262767">
    <w:abstractNumId w:val="2"/>
  </w:num>
  <w:num w:numId="6" w16cid:durableId="551962760">
    <w:abstractNumId w:val="3"/>
  </w:num>
  <w:num w:numId="7" w16cid:durableId="1359618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772B"/>
    <w:rsid w:val="00033397"/>
    <w:rsid w:val="00037614"/>
    <w:rsid w:val="00040095"/>
    <w:rsid w:val="000453B4"/>
    <w:rsid w:val="00051834"/>
    <w:rsid w:val="00054A22"/>
    <w:rsid w:val="00062023"/>
    <w:rsid w:val="000655A6"/>
    <w:rsid w:val="00080512"/>
    <w:rsid w:val="000C47C3"/>
    <w:rsid w:val="000D23E0"/>
    <w:rsid w:val="000D58AB"/>
    <w:rsid w:val="000E5734"/>
    <w:rsid w:val="000F251E"/>
    <w:rsid w:val="00133525"/>
    <w:rsid w:val="00134A98"/>
    <w:rsid w:val="00144EA2"/>
    <w:rsid w:val="00170B58"/>
    <w:rsid w:val="001A222E"/>
    <w:rsid w:val="001A2F83"/>
    <w:rsid w:val="001A4C42"/>
    <w:rsid w:val="001A7420"/>
    <w:rsid w:val="001B19EA"/>
    <w:rsid w:val="001B6637"/>
    <w:rsid w:val="001C21C3"/>
    <w:rsid w:val="001C5791"/>
    <w:rsid w:val="001D02C2"/>
    <w:rsid w:val="001F0C1D"/>
    <w:rsid w:val="001F1132"/>
    <w:rsid w:val="001F168B"/>
    <w:rsid w:val="00223850"/>
    <w:rsid w:val="002347A2"/>
    <w:rsid w:val="002675F0"/>
    <w:rsid w:val="002760EE"/>
    <w:rsid w:val="00290514"/>
    <w:rsid w:val="002B6339"/>
    <w:rsid w:val="002E00EE"/>
    <w:rsid w:val="003172DC"/>
    <w:rsid w:val="00353FDA"/>
    <w:rsid w:val="0035462D"/>
    <w:rsid w:val="00356555"/>
    <w:rsid w:val="003765B8"/>
    <w:rsid w:val="00380AB7"/>
    <w:rsid w:val="00385753"/>
    <w:rsid w:val="003C3971"/>
    <w:rsid w:val="003D3C35"/>
    <w:rsid w:val="003E44AF"/>
    <w:rsid w:val="00423334"/>
    <w:rsid w:val="004345EC"/>
    <w:rsid w:val="00435C9C"/>
    <w:rsid w:val="00446C84"/>
    <w:rsid w:val="00464301"/>
    <w:rsid w:val="00465515"/>
    <w:rsid w:val="00496B9F"/>
    <w:rsid w:val="0049751D"/>
    <w:rsid w:val="004A2CBE"/>
    <w:rsid w:val="004B3AD8"/>
    <w:rsid w:val="004C30AC"/>
    <w:rsid w:val="004D3578"/>
    <w:rsid w:val="004E213A"/>
    <w:rsid w:val="004E3B11"/>
    <w:rsid w:val="004F0988"/>
    <w:rsid w:val="004F3340"/>
    <w:rsid w:val="00510E6B"/>
    <w:rsid w:val="00530153"/>
    <w:rsid w:val="0053388B"/>
    <w:rsid w:val="00535773"/>
    <w:rsid w:val="00543E6C"/>
    <w:rsid w:val="00550271"/>
    <w:rsid w:val="00565087"/>
    <w:rsid w:val="005751A8"/>
    <w:rsid w:val="00592E32"/>
    <w:rsid w:val="00597B11"/>
    <w:rsid w:val="005D2E01"/>
    <w:rsid w:val="005D7526"/>
    <w:rsid w:val="005E4BB2"/>
    <w:rsid w:val="005F788A"/>
    <w:rsid w:val="00602AEA"/>
    <w:rsid w:val="00614FDF"/>
    <w:rsid w:val="00622CA7"/>
    <w:rsid w:val="0063543D"/>
    <w:rsid w:val="00647114"/>
    <w:rsid w:val="00665F3B"/>
    <w:rsid w:val="006912E9"/>
    <w:rsid w:val="006A2D55"/>
    <w:rsid w:val="006A323F"/>
    <w:rsid w:val="006A7B8B"/>
    <w:rsid w:val="006B30D0"/>
    <w:rsid w:val="006C18E7"/>
    <w:rsid w:val="006C3D95"/>
    <w:rsid w:val="006C4BDC"/>
    <w:rsid w:val="006D3C08"/>
    <w:rsid w:val="006E5006"/>
    <w:rsid w:val="006E5C86"/>
    <w:rsid w:val="00701116"/>
    <w:rsid w:val="0071174C"/>
    <w:rsid w:val="00713C44"/>
    <w:rsid w:val="00734A5B"/>
    <w:rsid w:val="0074026F"/>
    <w:rsid w:val="007429F6"/>
    <w:rsid w:val="00744E76"/>
    <w:rsid w:val="007468B3"/>
    <w:rsid w:val="00765EA3"/>
    <w:rsid w:val="0077362F"/>
    <w:rsid w:val="00774DA4"/>
    <w:rsid w:val="00781F0F"/>
    <w:rsid w:val="007B600E"/>
    <w:rsid w:val="007C23E5"/>
    <w:rsid w:val="007D05FE"/>
    <w:rsid w:val="007D6EDC"/>
    <w:rsid w:val="007F0F4A"/>
    <w:rsid w:val="008028A4"/>
    <w:rsid w:val="008112C6"/>
    <w:rsid w:val="00830747"/>
    <w:rsid w:val="00851525"/>
    <w:rsid w:val="00862DD2"/>
    <w:rsid w:val="008665C1"/>
    <w:rsid w:val="008768CA"/>
    <w:rsid w:val="008C384C"/>
    <w:rsid w:val="008C6D37"/>
    <w:rsid w:val="008E2D68"/>
    <w:rsid w:val="008E6756"/>
    <w:rsid w:val="0090271F"/>
    <w:rsid w:val="00902E23"/>
    <w:rsid w:val="009114D7"/>
    <w:rsid w:val="0091348E"/>
    <w:rsid w:val="00917CCB"/>
    <w:rsid w:val="00933FB0"/>
    <w:rsid w:val="00942EC2"/>
    <w:rsid w:val="00957E6E"/>
    <w:rsid w:val="009B07AB"/>
    <w:rsid w:val="009C2510"/>
    <w:rsid w:val="009E593F"/>
    <w:rsid w:val="009F37B7"/>
    <w:rsid w:val="00A02F65"/>
    <w:rsid w:val="00A10F02"/>
    <w:rsid w:val="00A164B4"/>
    <w:rsid w:val="00A26956"/>
    <w:rsid w:val="00A27486"/>
    <w:rsid w:val="00A34717"/>
    <w:rsid w:val="00A53724"/>
    <w:rsid w:val="00A56066"/>
    <w:rsid w:val="00A73129"/>
    <w:rsid w:val="00A82346"/>
    <w:rsid w:val="00A92BA1"/>
    <w:rsid w:val="00A95A32"/>
    <w:rsid w:val="00AA5699"/>
    <w:rsid w:val="00AB4A5D"/>
    <w:rsid w:val="00AB5D6C"/>
    <w:rsid w:val="00AC6BC6"/>
    <w:rsid w:val="00AD065E"/>
    <w:rsid w:val="00AE65E2"/>
    <w:rsid w:val="00AF1460"/>
    <w:rsid w:val="00B15449"/>
    <w:rsid w:val="00B90170"/>
    <w:rsid w:val="00B93086"/>
    <w:rsid w:val="00BA19ED"/>
    <w:rsid w:val="00BA4B8D"/>
    <w:rsid w:val="00BC0F7D"/>
    <w:rsid w:val="00BD7D31"/>
    <w:rsid w:val="00BE143C"/>
    <w:rsid w:val="00BE3255"/>
    <w:rsid w:val="00BE7A82"/>
    <w:rsid w:val="00BF128E"/>
    <w:rsid w:val="00BF7B2B"/>
    <w:rsid w:val="00C074DD"/>
    <w:rsid w:val="00C1496A"/>
    <w:rsid w:val="00C33079"/>
    <w:rsid w:val="00C45231"/>
    <w:rsid w:val="00C551FF"/>
    <w:rsid w:val="00C64DC2"/>
    <w:rsid w:val="00C72833"/>
    <w:rsid w:val="00C73669"/>
    <w:rsid w:val="00C80F1D"/>
    <w:rsid w:val="00C91962"/>
    <w:rsid w:val="00C93F40"/>
    <w:rsid w:val="00C972FE"/>
    <w:rsid w:val="00CA3D0C"/>
    <w:rsid w:val="00CE423F"/>
    <w:rsid w:val="00CF3D10"/>
    <w:rsid w:val="00D13400"/>
    <w:rsid w:val="00D24DCB"/>
    <w:rsid w:val="00D535F4"/>
    <w:rsid w:val="00D57972"/>
    <w:rsid w:val="00D675A9"/>
    <w:rsid w:val="00D738D6"/>
    <w:rsid w:val="00D755EB"/>
    <w:rsid w:val="00D76048"/>
    <w:rsid w:val="00D76480"/>
    <w:rsid w:val="00D82E6F"/>
    <w:rsid w:val="00D830F8"/>
    <w:rsid w:val="00D87E00"/>
    <w:rsid w:val="00D9134D"/>
    <w:rsid w:val="00DA7A03"/>
    <w:rsid w:val="00DB1818"/>
    <w:rsid w:val="00DB2073"/>
    <w:rsid w:val="00DC309B"/>
    <w:rsid w:val="00DC4DA2"/>
    <w:rsid w:val="00DD4C17"/>
    <w:rsid w:val="00DD74A5"/>
    <w:rsid w:val="00DF2B1F"/>
    <w:rsid w:val="00DF62CD"/>
    <w:rsid w:val="00E16509"/>
    <w:rsid w:val="00E165E6"/>
    <w:rsid w:val="00E37C12"/>
    <w:rsid w:val="00E44582"/>
    <w:rsid w:val="00E648E8"/>
    <w:rsid w:val="00E77645"/>
    <w:rsid w:val="00E861BF"/>
    <w:rsid w:val="00E93748"/>
    <w:rsid w:val="00EA15B0"/>
    <w:rsid w:val="00EA5EA7"/>
    <w:rsid w:val="00EA7C12"/>
    <w:rsid w:val="00EC4A25"/>
    <w:rsid w:val="00EE6EC0"/>
    <w:rsid w:val="00EE71F7"/>
    <w:rsid w:val="00EF608C"/>
    <w:rsid w:val="00F025A2"/>
    <w:rsid w:val="00F04712"/>
    <w:rsid w:val="00F1104A"/>
    <w:rsid w:val="00F13360"/>
    <w:rsid w:val="00F22EC7"/>
    <w:rsid w:val="00F325C8"/>
    <w:rsid w:val="00F653B8"/>
    <w:rsid w:val="00F70528"/>
    <w:rsid w:val="00F74EB4"/>
    <w:rsid w:val="00F9008D"/>
    <w:rsid w:val="00FA1266"/>
    <w:rsid w:val="00FB4091"/>
    <w:rsid w:val="00FC1192"/>
    <w:rsid w:val="00FE6EEB"/>
    <w:rsid w:val="00FF1A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Zchn">
    <w:name w:val="B1 Zchn"/>
    <w:link w:val="B1"/>
    <w:qFormat/>
    <w:rsid w:val="00CF3D1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305</TotalTime>
  <Pages>13</Pages>
  <Words>2692</Words>
  <Characters>15346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18002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Wang Fei</cp:lastModifiedBy>
  <cp:revision>96</cp:revision>
  <cp:lastPrinted>2019-02-25T14:05:00Z</cp:lastPrinted>
  <dcterms:created xsi:type="dcterms:W3CDTF">2019-02-26T13:59:00Z</dcterms:created>
  <dcterms:modified xsi:type="dcterms:W3CDTF">2022-05-12T22:33:00Z</dcterms:modified>
</cp:coreProperties>
</file>