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0564DB">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0564DB">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0564DB">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0564DB">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3A232B79"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Low UE mobility (</w:t>
            </w:r>
            <w:proofErr w:type="gramStart"/>
            <w:r>
              <w:t>e.g.</w:t>
            </w:r>
            <w:proofErr w:type="gramEnd"/>
            <w:r>
              <w:t xml:space="preserve"> 3km/h) </w:t>
            </w:r>
          </w:p>
          <w:p w14:paraId="79905688"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 xml:space="preserve">Supported by: </w:t>
            </w:r>
            <w:proofErr w:type="spellStart"/>
            <w:r>
              <w:t>InterDigital</w:t>
            </w:r>
            <w:proofErr w:type="spellEnd"/>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t xml:space="preserve">HST/highway </w:t>
            </w:r>
          </w:p>
          <w:p w14:paraId="27143360"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af2"/>
        <w:numPr>
          <w:ilvl w:val="1"/>
          <w:numId w:val="10"/>
        </w:numPr>
        <w:rPr>
          <w:b/>
          <w:bCs/>
        </w:rPr>
      </w:pPr>
      <w:r w:rsidRPr="00987657">
        <w:rPr>
          <w:b/>
          <w:bCs/>
        </w:rPr>
        <w:t>Link level simulation is optionally adopted</w:t>
      </w:r>
    </w:p>
    <w:p w14:paraId="630B3E84"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0A18A6AC" w14:textId="77777777" w:rsidTr="00686E22">
        <w:tc>
          <w:tcPr>
            <w:tcW w:w="2065" w:type="dxa"/>
          </w:tcPr>
          <w:p w14:paraId="2D860687" w14:textId="77777777" w:rsidR="00671CBC" w:rsidRDefault="00671CBC" w:rsidP="00686E22">
            <w:r>
              <w:rPr>
                <w:color w:val="70AD47" w:themeColor="accent6"/>
              </w:rPr>
              <w:t>Supporting companies</w:t>
            </w:r>
          </w:p>
        </w:tc>
        <w:tc>
          <w:tcPr>
            <w:tcW w:w="7671" w:type="dxa"/>
          </w:tcPr>
          <w:p w14:paraId="09B544AF" w14:textId="1230979F" w:rsidR="00671CBC" w:rsidRPr="00154603" w:rsidRDefault="001F026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671CBC" w14:paraId="178D0810" w14:textId="77777777" w:rsidTr="00686E22">
        <w:tc>
          <w:tcPr>
            <w:tcW w:w="2065" w:type="dxa"/>
          </w:tcPr>
          <w:p w14:paraId="6EBED7B1" w14:textId="77777777" w:rsidR="00671CBC" w:rsidRDefault="00671CBC" w:rsidP="00686E22">
            <w:r>
              <w:rPr>
                <w:color w:val="FF0000"/>
              </w:rPr>
              <w:t>Objecting companies</w:t>
            </w:r>
          </w:p>
        </w:tc>
        <w:tc>
          <w:tcPr>
            <w:tcW w:w="7671" w:type="dxa"/>
          </w:tcPr>
          <w:p w14:paraId="2A659EE2" w14:textId="464CB3EA" w:rsidR="00671CBC" w:rsidRPr="00655151" w:rsidRDefault="00671CBC" w:rsidP="00686E22">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577897AE" w14:textId="77777777" w:rsidTr="00686E22">
        <w:trPr>
          <w:trHeight w:val="333"/>
        </w:trPr>
        <w:tc>
          <w:tcPr>
            <w:tcW w:w="1720" w:type="dxa"/>
            <w:shd w:val="clear" w:color="auto" w:fill="BFBFBF" w:themeFill="background1" w:themeFillShade="BF"/>
          </w:tcPr>
          <w:p w14:paraId="60C00FB4" w14:textId="77777777" w:rsidR="00671CBC" w:rsidRDefault="00671CBC" w:rsidP="00686E22">
            <w:pPr>
              <w:rPr>
                <w:kern w:val="0"/>
              </w:rPr>
            </w:pPr>
            <w:r>
              <w:rPr>
                <w:kern w:val="0"/>
              </w:rPr>
              <w:t>Company</w:t>
            </w:r>
          </w:p>
        </w:tc>
        <w:tc>
          <w:tcPr>
            <w:tcW w:w="8085" w:type="dxa"/>
            <w:shd w:val="clear" w:color="auto" w:fill="BFBFBF" w:themeFill="background1" w:themeFillShade="BF"/>
          </w:tcPr>
          <w:p w14:paraId="43275870" w14:textId="77777777" w:rsidR="00671CBC" w:rsidRDefault="00671CBC" w:rsidP="00686E22">
            <w:pPr>
              <w:rPr>
                <w:kern w:val="0"/>
              </w:rPr>
            </w:pPr>
            <w:r>
              <w:rPr>
                <w:kern w:val="0"/>
              </w:rPr>
              <w:t>Comments</w:t>
            </w:r>
          </w:p>
        </w:tc>
      </w:tr>
      <w:tr w:rsidR="00671CBC" w14:paraId="7832D087" w14:textId="77777777" w:rsidTr="00686E22">
        <w:trPr>
          <w:trHeight w:val="333"/>
        </w:trPr>
        <w:tc>
          <w:tcPr>
            <w:tcW w:w="1720" w:type="dxa"/>
          </w:tcPr>
          <w:p w14:paraId="485FC3A1" w14:textId="5156AA98" w:rsidR="00671CBC" w:rsidRPr="00922CAC" w:rsidRDefault="00671CBC" w:rsidP="00686E22">
            <w:pPr>
              <w:rPr>
                <w:rFonts w:eastAsia="MS Mincho"/>
                <w:kern w:val="0"/>
                <w:lang w:eastAsia="ja-JP"/>
              </w:rPr>
            </w:pPr>
          </w:p>
        </w:tc>
        <w:tc>
          <w:tcPr>
            <w:tcW w:w="8085" w:type="dxa"/>
          </w:tcPr>
          <w:p w14:paraId="1CE0D407" w14:textId="26C792C7" w:rsidR="00671CBC" w:rsidRPr="00922CAC" w:rsidRDefault="00671CBC" w:rsidP="00686E22">
            <w:pPr>
              <w:rPr>
                <w:rFonts w:eastAsia="MS Mincho"/>
                <w:kern w:val="0"/>
                <w:lang w:eastAsia="ja-JP"/>
              </w:rPr>
            </w:pPr>
          </w:p>
        </w:tc>
      </w:tr>
      <w:tr w:rsidR="00671CBC" w14:paraId="4B39296E" w14:textId="77777777" w:rsidTr="00686E22">
        <w:trPr>
          <w:trHeight w:val="333"/>
        </w:trPr>
        <w:tc>
          <w:tcPr>
            <w:tcW w:w="1720" w:type="dxa"/>
          </w:tcPr>
          <w:p w14:paraId="5076CFE4" w14:textId="6E62F468" w:rsidR="00671CBC" w:rsidRDefault="00671CBC" w:rsidP="00686E22">
            <w:pPr>
              <w:rPr>
                <w:kern w:val="0"/>
              </w:rPr>
            </w:pPr>
          </w:p>
        </w:tc>
        <w:tc>
          <w:tcPr>
            <w:tcW w:w="8085" w:type="dxa"/>
          </w:tcPr>
          <w:p w14:paraId="7912399D" w14:textId="04DB5BF2" w:rsidR="00671CBC" w:rsidRDefault="00671CBC" w:rsidP="00686E22">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w:t>
            </w:r>
            <w:proofErr w:type="spellStart"/>
            <w:r>
              <w:rPr>
                <w:kern w:val="0"/>
              </w:rPr>
              <w:t>HiSi</w:t>
            </w:r>
            <w:proofErr w:type="spellEnd"/>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085" w:type="dxa"/>
          </w:tcPr>
          <w:p w14:paraId="127BF2CC" w14:textId="77777777" w:rsidR="00715C7A" w:rsidRDefault="00715C7A" w:rsidP="00686E22">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686E22">
            <w:pPr>
              <w:rPr>
                <w:kern w:val="0"/>
              </w:rPr>
            </w:pPr>
            <w:proofErr w:type="spellStart"/>
            <w:r>
              <w:rPr>
                <w:kern w:val="0"/>
              </w:rPr>
              <w:t>InterDigital</w:t>
            </w:r>
            <w:proofErr w:type="spellEnd"/>
          </w:p>
        </w:tc>
        <w:tc>
          <w:tcPr>
            <w:tcW w:w="8085" w:type="dxa"/>
          </w:tcPr>
          <w:p w14:paraId="602FC387" w14:textId="77777777" w:rsidR="00715C7A" w:rsidRDefault="00715C7A" w:rsidP="00686E22">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686E22">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686E22">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686E22">
            <w:pPr>
              <w:rPr>
                <w:b/>
                <w:bCs/>
                <w:kern w:val="0"/>
              </w:rPr>
            </w:pPr>
            <w:r w:rsidRPr="00B51BAB">
              <w:rPr>
                <w:b/>
                <w:bCs/>
                <w:kern w:val="0"/>
              </w:rPr>
              <w:t>Frequency Range</w:t>
            </w:r>
          </w:p>
        </w:tc>
        <w:tc>
          <w:tcPr>
            <w:tcW w:w="7650" w:type="dxa"/>
          </w:tcPr>
          <w:p w14:paraId="0AC334BA" w14:textId="77777777" w:rsidR="00B51BAB" w:rsidRPr="00B51BAB" w:rsidRDefault="00B51BAB" w:rsidP="00686E22">
            <w:pPr>
              <w:rPr>
                <w:kern w:val="0"/>
              </w:rPr>
            </w:pPr>
            <w:r w:rsidRPr="00B51BAB">
              <w:rPr>
                <w:kern w:val="0"/>
              </w:rPr>
              <w:t>FR2 @ 30 GHz</w:t>
            </w:r>
          </w:p>
          <w:p w14:paraId="7DCA7D56" w14:textId="77777777" w:rsidR="00B51BAB" w:rsidRPr="00B51BAB" w:rsidRDefault="00B51BAB" w:rsidP="00686E22">
            <w:pPr>
              <w:pStyle w:val="af2"/>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686E22">
            <w:pPr>
              <w:rPr>
                <w:b/>
                <w:bCs/>
                <w:kern w:val="0"/>
              </w:rPr>
            </w:pPr>
            <w:r w:rsidRPr="00B51BAB">
              <w:rPr>
                <w:b/>
                <w:bCs/>
                <w:kern w:val="0"/>
              </w:rPr>
              <w:t>Deployment</w:t>
            </w:r>
          </w:p>
        </w:tc>
        <w:tc>
          <w:tcPr>
            <w:tcW w:w="7650" w:type="dxa"/>
          </w:tcPr>
          <w:p w14:paraId="3466869B" w14:textId="77777777" w:rsidR="00B51BAB" w:rsidRDefault="00B51BAB" w:rsidP="00686E22">
            <w:pPr>
              <w:rPr>
                <w:kern w:val="0"/>
              </w:rPr>
            </w:pPr>
            <w:r w:rsidRPr="00B51BAB">
              <w:rPr>
                <w:kern w:val="0"/>
              </w:rPr>
              <w:t xml:space="preserve">200m ISD, </w:t>
            </w:r>
          </w:p>
          <w:p w14:paraId="5958D245" w14:textId="19E9AB8A"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686E22">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686E22">
            <w:pPr>
              <w:rPr>
                <w:b/>
                <w:bCs/>
                <w:kern w:val="0"/>
              </w:rPr>
            </w:pPr>
            <w:r w:rsidRPr="00B51BAB">
              <w:rPr>
                <w:b/>
                <w:bCs/>
                <w:kern w:val="0"/>
              </w:rPr>
              <w:t>Channel mode</w:t>
            </w:r>
          </w:p>
        </w:tc>
        <w:tc>
          <w:tcPr>
            <w:tcW w:w="7650" w:type="dxa"/>
          </w:tcPr>
          <w:p w14:paraId="746182DE" w14:textId="77777777" w:rsidR="00B51BAB" w:rsidRPr="00B51BAB" w:rsidRDefault="00B51BAB" w:rsidP="00686E22">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686E22">
            <w:pPr>
              <w:rPr>
                <w:b/>
                <w:bCs/>
                <w:kern w:val="0"/>
              </w:rPr>
            </w:pPr>
            <w:r w:rsidRPr="00B51BAB">
              <w:rPr>
                <w:b/>
                <w:bCs/>
                <w:kern w:val="0"/>
              </w:rPr>
              <w:t>System BW</w:t>
            </w:r>
          </w:p>
        </w:tc>
        <w:tc>
          <w:tcPr>
            <w:tcW w:w="7650" w:type="dxa"/>
          </w:tcPr>
          <w:p w14:paraId="47C6DB19" w14:textId="77777777" w:rsidR="00B51BAB" w:rsidRPr="00B51BAB" w:rsidRDefault="00B51BAB" w:rsidP="00686E22">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686E22">
            <w:pPr>
              <w:rPr>
                <w:b/>
                <w:bCs/>
                <w:kern w:val="0"/>
              </w:rPr>
            </w:pPr>
            <w:r w:rsidRPr="00B51BAB">
              <w:rPr>
                <w:b/>
                <w:bCs/>
                <w:kern w:val="0"/>
              </w:rPr>
              <w:t>UE Speed</w:t>
            </w:r>
          </w:p>
        </w:tc>
        <w:tc>
          <w:tcPr>
            <w:tcW w:w="7650" w:type="dxa"/>
          </w:tcPr>
          <w:p w14:paraId="5BA85DC0" w14:textId="77777777" w:rsidR="00B51BAB" w:rsidRPr="00B51BAB" w:rsidRDefault="00B51BAB" w:rsidP="00686E22">
            <w:pPr>
              <w:pStyle w:val="af2"/>
              <w:numPr>
                <w:ilvl w:val="0"/>
                <w:numId w:val="155"/>
              </w:numPr>
              <w:rPr>
                <w:kern w:val="0"/>
              </w:rPr>
            </w:pPr>
            <w:r w:rsidRPr="00B51BAB">
              <w:rPr>
                <w:kern w:val="0"/>
              </w:rPr>
              <w:t xml:space="preserve">For spatial domain beam </w:t>
            </w:r>
            <w:proofErr w:type="gramStart"/>
            <w:r w:rsidRPr="00B51BAB">
              <w:rPr>
                <w:kern w:val="0"/>
              </w:rPr>
              <w:t>prediction,  3</w:t>
            </w:r>
            <w:proofErr w:type="gramEnd"/>
            <w:r w:rsidRPr="00B51BAB">
              <w:rPr>
                <w:kern w:val="0"/>
              </w:rPr>
              <w:t xml:space="preserve">km/h </w:t>
            </w:r>
          </w:p>
          <w:p w14:paraId="6521752D" w14:textId="77777777" w:rsidR="00B51BAB" w:rsidRPr="00B51BAB" w:rsidRDefault="00B51BAB" w:rsidP="00686E22">
            <w:pPr>
              <w:pStyle w:val="af2"/>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686E22">
            <w:pPr>
              <w:pStyle w:val="af2"/>
              <w:numPr>
                <w:ilvl w:val="0"/>
                <w:numId w:val="155"/>
              </w:numPr>
              <w:rPr>
                <w:kern w:val="0"/>
              </w:rPr>
            </w:pPr>
            <w:r w:rsidRPr="00B51BAB">
              <w:rPr>
                <w:kern w:val="0"/>
              </w:rPr>
              <w:t>Other values are not precluded</w:t>
            </w:r>
          </w:p>
          <w:p w14:paraId="4125A410" w14:textId="77777777" w:rsidR="00B51BAB" w:rsidRPr="00B51BAB" w:rsidRDefault="00B51BAB" w:rsidP="00686E22">
            <w:pPr>
              <w:rPr>
                <w:kern w:val="0"/>
              </w:rPr>
            </w:pPr>
          </w:p>
        </w:tc>
      </w:tr>
      <w:tr w:rsidR="00B51BAB" w:rsidRPr="00B51BAB" w14:paraId="70A66B87" w14:textId="77777777" w:rsidTr="00B51BAB">
        <w:tc>
          <w:tcPr>
            <w:tcW w:w="2065" w:type="dxa"/>
          </w:tcPr>
          <w:p w14:paraId="41255B54" w14:textId="77777777" w:rsidR="00B51BAB" w:rsidRPr="00B51BAB" w:rsidRDefault="00B51BAB" w:rsidP="00686E22">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686E22">
            <w:pPr>
              <w:pStyle w:val="af2"/>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686E22">
            <w:pPr>
              <w:pStyle w:val="af2"/>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686E22">
            <w:pPr>
              <w:pStyle w:val="af2"/>
              <w:numPr>
                <w:ilvl w:val="0"/>
                <w:numId w:val="156"/>
              </w:numPr>
              <w:rPr>
                <w:kern w:val="0"/>
              </w:rPr>
            </w:pPr>
            <w:r w:rsidRPr="00B51BAB">
              <w:rPr>
                <w:kern w:val="0"/>
              </w:rPr>
              <w:t xml:space="preserve">For time domain prediction: 100% outdoor </w:t>
            </w:r>
          </w:p>
          <w:p w14:paraId="02181D57" w14:textId="77777777" w:rsidR="00B51BAB" w:rsidRPr="00B51BAB" w:rsidRDefault="00B51BAB" w:rsidP="00686E22">
            <w:pPr>
              <w:rPr>
                <w:kern w:val="0"/>
              </w:rPr>
            </w:pPr>
          </w:p>
        </w:tc>
      </w:tr>
      <w:tr w:rsidR="00B51BAB" w:rsidRPr="00B51BAB" w14:paraId="74088AD2" w14:textId="77777777" w:rsidTr="00B51BAB">
        <w:tc>
          <w:tcPr>
            <w:tcW w:w="2065" w:type="dxa"/>
          </w:tcPr>
          <w:p w14:paraId="3B781227" w14:textId="77777777" w:rsidR="00B51BAB" w:rsidRPr="00B51BAB" w:rsidRDefault="00B51BAB" w:rsidP="00686E22">
            <w:pPr>
              <w:rPr>
                <w:b/>
                <w:bCs/>
                <w:kern w:val="0"/>
              </w:rPr>
            </w:pPr>
            <w:r w:rsidRPr="00B51BAB">
              <w:rPr>
                <w:b/>
                <w:bCs/>
                <w:kern w:val="0"/>
              </w:rPr>
              <w:t>Transmission Power</w:t>
            </w:r>
          </w:p>
        </w:tc>
        <w:tc>
          <w:tcPr>
            <w:tcW w:w="7650" w:type="dxa"/>
          </w:tcPr>
          <w:p w14:paraId="085D429B" w14:textId="77777777" w:rsidR="00B51BAB" w:rsidRPr="00B51BAB" w:rsidRDefault="00B51BAB" w:rsidP="00686E22">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686E22">
            <w:pPr>
              <w:rPr>
                <w:b/>
                <w:bCs/>
                <w:kern w:val="0"/>
              </w:rPr>
            </w:pPr>
            <w:r w:rsidRPr="00B51BAB">
              <w:rPr>
                <w:b/>
                <w:bCs/>
                <w:kern w:val="0"/>
              </w:rPr>
              <w:t>BS Antenna Configuration</w:t>
            </w:r>
          </w:p>
        </w:tc>
        <w:tc>
          <w:tcPr>
            <w:tcW w:w="7650" w:type="dxa"/>
          </w:tcPr>
          <w:p w14:paraId="702402BF" w14:textId="5764C9BB" w:rsidR="00B51BAB" w:rsidRPr="00B51BAB" w:rsidRDefault="00B51BAB" w:rsidP="00686E22">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48766C6C" w14:textId="6DA91E63" w:rsidR="00B51BAB" w:rsidRPr="00B51BAB" w:rsidRDefault="00B51BAB" w:rsidP="00686E22">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686E22">
            <w:pPr>
              <w:pStyle w:val="af2"/>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686E22">
            <w:pPr>
              <w:rPr>
                <w:kern w:val="0"/>
              </w:rPr>
            </w:pPr>
          </w:p>
          <w:p w14:paraId="796B505F" w14:textId="77777777" w:rsidR="00B51BAB" w:rsidRPr="00B51BAB" w:rsidRDefault="00B51BAB" w:rsidP="00686E22">
            <w:pPr>
              <w:ind w:left="-20"/>
              <w:rPr>
                <w:kern w:val="0"/>
              </w:rPr>
            </w:pPr>
            <w:r w:rsidRPr="00B51BAB">
              <w:rPr>
                <w:kern w:val="0"/>
              </w:rPr>
              <w:t>Companies to explain TXRU weights mapping.</w:t>
            </w:r>
          </w:p>
          <w:p w14:paraId="24F74A2B" w14:textId="77777777" w:rsidR="00B51BAB" w:rsidRPr="00B51BAB" w:rsidRDefault="00B51BAB" w:rsidP="00686E22">
            <w:pPr>
              <w:ind w:left="-20"/>
              <w:rPr>
                <w:kern w:val="0"/>
              </w:rPr>
            </w:pPr>
            <w:r w:rsidRPr="00B51BAB">
              <w:rPr>
                <w:kern w:val="0"/>
              </w:rPr>
              <w:t>Companies to explain beam selection.</w:t>
            </w:r>
          </w:p>
          <w:p w14:paraId="3DE51EA0" w14:textId="77777777" w:rsidR="00B51BAB" w:rsidRPr="00B51BAB" w:rsidRDefault="00B51BAB" w:rsidP="00686E22">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686E22">
            <w:pPr>
              <w:rPr>
                <w:b/>
                <w:bCs/>
                <w:kern w:val="0"/>
              </w:rPr>
            </w:pPr>
            <w:r w:rsidRPr="00B51BAB">
              <w:rPr>
                <w:b/>
                <w:bCs/>
                <w:kern w:val="0"/>
              </w:rPr>
              <w:t>BS Antenna radiation pattern</w:t>
            </w:r>
          </w:p>
        </w:tc>
        <w:tc>
          <w:tcPr>
            <w:tcW w:w="7650" w:type="dxa"/>
          </w:tcPr>
          <w:p w14:paraId="1095712A" w14:textId="77777777" w:rsidR="00B51BAB" w:rsidRPr="00B51BAB" w:rsidRDefault="00B51BAB" w:rsidP="00686E22">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686E22">
            <w:pPr>
              <w:rPr>
                <w:b/>
                <w:bCs/>
                <w:kern w:val="0"/>
              </w:rPr>
            </w:pPr>
            <w:r w:rsidRPr="00B51BAB">
              <w:rPr>
                <w:b/>
                <w:bCs/>
                <w:kern w:val="0"/>
              </w:rPr>
              <w:t>UE Antenna Configuration</w:t>
            </w:r>
          </w:p>
        </w:tc>
        <w:tc>
          <w:tcPr>
            <w:tcW w:w="7650" w:type="dxa"/>
          </w:tcPr>
          <w:p w14:paraId="64CB3FB6" w14:textId="0BFFB547" w:rsidR="00B51BAB" w:rsidRPr="00B51BAB" w:rsidRDefault="00B51BAB" w:rsidP="00686E22">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686E22">
            <w:pPr>
              <w:pStyle w:val="af2"/>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686E22">
            <w:pPr>
              <w:rPr>
                <w:kern w:val="0"/>
              </w:rPr>
            </w:pPr>
          </w:p>
          <w:p w14:paraId="678FC735" w14:textId="77777777" w:rsidR="00B51BAB" w:rsidRPr="00B51BAB" w:rsidRDefault="00B51BAB" w:rsidP="00686E22">
            <w:pPr>
              <w:rPr>
                <w:kern w:val="0"/>
              </w:rPr>
            </w:pPr>
            <w:r w:rsidRPr="00B51BAB">
              <w:rPr>
                <w:kern w:val="0"/>
              </w:rPr>
              <w:t>Companies to explain TXRU weights mapping.</w:t>
            </w:r>
          </w:p>
          <w:p w14:paraId="11DA1BB7" w14:textId="77777777" w:rsidR="00B51BAB" w:rsidRPr="00B51BAB" w:rsidRDefault="00B51BAB" w:rsidP="00686E22">
            <w:pPr>
              <w:rPr>
                <w:kern w:val="0"/>
              </w:rPr>
            </w:pPr>
            <w:r w:rsidRPr="00B51BAB">
              <w:rPr>
                <w:kern w:val="0"/>
              </w:rPr>
              <w:t>Companies to explain beam and panel selection.</w:t>
            </w:r>
          </w:p>
          <w:p w14:paraId="7765FEB0" w14:textId="77777777" w:rsidR="00B51BAB" w:rsidRPr="00B51BAB" w:rsidRDefault="00B51BAB" w:rsidP="00686E22">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686E22">
            <w:pPr>
              <w:rPr>
                <w:b/>
                <w:bCs/>
                <w:kern w:val="0"/>
              </w:rPr>
            </w:pPr>
            <w:r w:rsidRPr="00B51BAB">
              <w:rPr>
                <w:b/>
                <w:bCs/>
                <w:kern w:val="0"/>
              </w:rPr>
              <w:t>UE Antenna radiation pattern</w:t>
            </w:r>
          </w:p>
        </w:tc>
        <w:tc>
          <w:tcPr>
            <w:tcW w:w="7650" w:type="dxa"/>
          </w:tcPr>
          <w:p w14:paraId="7AFDED61" w14:textId="77777777" w:rsidR="00B51BAB" w:rsidRPr="00B51BAB" w:rsidRDefault="00B51BAB" w:rsidP="00686E22">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686E22">
            <w:pPr>
              <w:rPr>
                <w:b/>
                <w:bCs/>
                <w:kern w:val="0"/>
              </w:rPr>
            </w:pPr>
            <w:r w:rsidRPr="00B51BAB">
              <w:rPr>
                <w:b/>
                <w:bCs/>
                <w:kern w:val="0"/>
              </w:rPr>
              <w:t>Beam correspondence</w:t>
            </w:r>
          </w:p>
        </w:tc>
        <w:tc>
          <w:tcPr>
            <w:tcW w:w="7650" w:type="dxa"/>
          </w:tcPr>
          <w:p w14:paraId="4D88DDF4" w14:textId="77777777" w:rsidR="00B51BAB" w:rsidRPr="00B51BAB" w:rsidRDefault="00B51BAB" w:rsidP="00686E22">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686E22">
            <w:pPr>
              <w:rPr>
                <w:b/>
                <w:bCs/>
                <w:kern w:val="0"/>
              </w:rPr>
            </w:pPr>
            <w:r w:rsidRPr="00B51BAB">
              <w:rPr>
                <w:b/>
                <w:bCs/>
                <w:kern w:val="0"/>
              </w:rPr>
              <w:t>Link adaptation</w:t>
            </w:r>
          </w:p>
        </w:tc>
        <w:tc>
          <w:tcPr>
            <w:tcW w:w="7650" w:type="dxa"/>
          </w:tcPr>
          <w:p w14:paraId="3AC5CA02" w14:textId="77777777" w:rsidR="00B51BAB" w:rsidRPr="00B51BAB" w:rsidRDefault="00B51BAB" w:rsidP="00686E22">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686E22">
            <w:pPr>
              <w:rPr>
                <w:kern w:val="0"/>
              </w:rPr>
            </w:pPr>
            <w:r w:rsidRPr="00B51BAB">
              <w:rPr>
                <w:kern w:val="0"/>
              </w:rPr>
              <w:t>Full buffer as baseline</w:t>
            </w:r>
          </w:p>
          <w:p w14:paraId="1EA5E684" w14:textId="77777777" w:rsidR="00B51BAB" w:rsidRPr="00B51BAB" w:rsidRDefault="00B51BAB" w:rsidP="00686E22">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686E22">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686E22">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686E22">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686E22">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686E22">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686E22">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686E22">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686E22">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686E22">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686E22">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686E22">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686E22">
            <w:pPr>
              <w:rPr>
                <w:kern w:val="0"/>
                <w:lang w:val="en-GB"/>
              </w:rPr>
            </w:pPr>
            <w:r w:rsidRPr="00B51BAB">
              <w:rPr>
                <w:kern w:val="0"/>
                <w:lang w:val="en-GB"/>
              </w:rPr>
              <w:t>Multi-antenna port transmission schemes</w:t>
            </w:r>
          </w:p>
          <w:p w14:paraId="37D11692" w14:textId="77777777" w:rsidR="00B51BAB" w:rsidRPr="00B51BAB" w:rsidRDefault="00B51BAB" w:rsidP="00686E22">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686E22">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686E22">
            <w:pPr>
              <w:rPr>
                <w:kern w:val="0"/>
              </w:rPr>
            </w:pPr>
            <w:r w:rsidRPr="00B51BAB">
              <w:rPr>
                <w:kern w:val="0"/>
              </w:rPr>
              <w:t>Companies to explain serving TRP selection</w:t>
            </w:r>
          </w:p>
          <w:p w14:paraId="64ADEAED" w14:textId="77777777" w:rsidR="00B51BAB" w:rsidRPr="00B51BAB" w:rsidRDefault="00B51BAB" w:rsidP="00686E22">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686E22">
            <w:pPr>
              <w:rPr>
                <w:b/>
                <w:bCs/>
                <w:kern w:val="0"/>
              </w:rPr>
            </w:pPr>
            <w:r w:rsidRPr="00B51BAB">
              <w:rPr>
                <w:b/>
                <w:bCs/>
                <w:kern w:val="0"/>
              </w:rPr>
              <w:t>Other potential impairments</w:t>
            </w:r>
          </w:p>
        </w:tc>
        <w:tc>
          <w:tcPr>
            <w:tcW w:w="7650" w:type="dxa"/>
          </w:tcPr>
          <w:p w14:paraId="17336F41" w14:textId="77777777" w:rsidR="00B51BAB" w:rsidRPr="00B51BAB" w:rsidRDefault="00B51BAB" w:rsidP="00686E22">
            <w:pPr>
              <w:rPr>
                <w:kern w:val="0"/>
              </w:rPr>
            </w:pPr>
            <w:r w:rsidRPr="00B51BAB">
              <w:rPr>
                <w:kern w:val="0"/>
              </w:rPr>
              <w:t>Not modelled (assumed ideal).</w:t>
            </w:r>
          </w:p>
          <w:p w14:paraId="2B3FC3B7" w14:textId="77777777" w:rsidR="00B51BAB" w:rsidRPr="00B51BAB" w:rsidRDefault="00B51BAB" w:rsidP="00686E22">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686E22">
            <w:pPr>
              <w:rPr>
                <w:b/>
                <w:bCs/>
                <w:kern w:val="0"/>
              </w:rPr>
            </w:pPr>
            <w:r w:rsidRPr="00B51BAB">
              <w:rPr>
                <w:b/>
                <w:bCs/>
                <w:kern w:val="0"/>
              </w:rPr>
              <w:t>BS Tx Power</w:t>
            </w:r>
          </w:p>
        </w:tc>
        <w:tc>
          <w:tcPr>
            <w:tcW w:w="7650" w:type="dxa"/>
          </w:tcPr>
          <w:p w14:paraId="2C8471B5" w14:textId="77777777" w:rsidR="00B51BAB" w:rsidRPr="00B51BAB" w:rsidRDefault="00B51BAB" w:rsidP="00686E22">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686E22">
            <w:pPr>
              <w:rPr>
                <w:b/>
                <w:bCs/>
                <w:kern w:val="0"/>
              </w:rPr>
            </w:pPr>
            <w:r w:rsidRPr="00B51BAB">
              <w:rPr>
                <w:b/>
                <w:bCs/>
                <w:kern w:val="0"/>
              </w:rPr>
              <w:t>Maximum UE Tx Power</w:t>
            </w:r>
          </w:p>
        </w:tc>
        <w:tc>
          <w:tcPr>
            <w:tcW w:w="7650" w:type="dxa"/>
          </w:tcPr>
          <w:p w14:paraId="706AB936" w14:textId="77777777" w:rsidR="00B51BAB" w:rsidRPr="00B51BAB" w:rsidRDefault="00B51BAB" w:rsidP="00686E22">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686E22">
            <w:pPr>
              <w:rPr>
                <w:b/>
                <w:bCs/>
                <w:kern w:val="0"/>
              </w:rPr>
            </w:pPr>
            <w:r w:rsidRPr="00B51BAB">
              <w:rPr>
                <w:b/>
                <w:bCs/>
                <w:kern w:val="0"/>
              </w:rPr>
              <w:t>BS receiver Noise Figure</w:t>
            </w:r>
          </w:p>
        </w:tc>
        <w:tc>
          <w:tcPr>
            <w:tcW w:w="7650" w:type="dxa"/>
          </w:tcPr>
          <w:p w14:paraId="3669D49B" w14:textId="77777777" w:rsidR="00B51BAB" w:rsidRPr="00B51BAB" w:rsidRDefault="00B51BAB" w:rsidP="00686E22">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686E22">
            <w:pPr>
              <w:rPr>
                <w:b/>
                <w:bCs/>
                <w:kern w:val="0"/>
              </w:rPr>
            </w:pPr>
            <w:r w:rsidRPr="00B51BAB">
              <w:rPr>
                <w:b/>
                <w:bCs/>
                <w:kern w:val="0"/>
              </w:rPr>
              <w:t>UE receiver Noise Figure</w:t>
            </w:r>
          </w:p>
        </w:tc>
        <w:tc>
          <w:tcPr>
            <w:tcW w:w="7650" w:type="dxa"/>
          </w:tcPr>
          <w:p w14:paraId="6D16A452" w14:textId="77777777" w:rsidR="00B51BAB" w:rsidRPr="00B51BAB" w:rsidRDefault="00B51BAB" w:rsidP="00686E22">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686E22">
            <w:pPr>
              <w:rPr>
                <w:b/>
                <w:bCs/>
                <w:kern w:val="0"/>
              </w:rPr>
            </w:pPr>
            <w:r w:rsidRPr="00B51BAB">
              <w:rPr>
                <w:b/>
                <w:bCs/>
                <w:kern w:val="0"/>
              </w:rPr>
              <w:t>Inter site distance</w:t>
            </w:r>
          </w:p>
        </w:tc>
        <w:tc>
          <w:tcPr>
            <w:tcW w:w="7650" w:type="dxa"/>
          </w:tcPr>
          <w:p w14:paraId="2184F0C2" w14:textId="77777777" w:rsidR="00B51BAB" w:rsidRPr="00B51BAB" w:rsidRDefault="00B51BAB" w:rsidP="00686E22">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686E22">
            <w:pPr>
              <w:rPr>
                <w:b/>
                <w:bCs/>
                <w:kern w:val="0"/>
              </w:rPr>
            </w:pPr>
            <w:r w:rsidRPr="00B51BAB">
              <w:rPr>
                <w:b/>
                <w:bCs/>
                <w:kern w:val="0"/>
              </w:rPr>
              <w:t>BS Antenna height</w:t>
            </w:r>
          </w:p>
        </w:tc>
        <w:tc>
          <w:tcPr>
            <w:tcW w:w="7650" w:type="dxa"/>
          </w:tcPr>
          <w:p w14:paraId="57AAB72C" w14:textId="77777777" w:rsidR="00B51BAB" w:rsidRPr="00B51BAB" w:rsidRDefault="00B51BAB" w:rsidP="00686E22">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686E22">
            <w:pPr>
              <w:rPr>
                <w:b/>
                <w:bCs/>
                <w:kern w:val="0"/>
              </w:rPr>
            </w:pPr>
            <w:r w:rsidRPr="00B51BAB">
              <w:rPr>
                <w:b/>
                <w:bCs/>
                <w:kern w:val="0"/>
              </w:rPr>
              <w:t>UE Antenna height</w:t>
            </w:r>
          </w:p>
        </w:tc>
        <w:tc>
          <w:tcPr>
            <w:tcW w:w="7650" w:type="dxa"/>
          </w:tcPr>
          <w:p w14:paraId="4F8EF21E" w14:textId="77777777" w:rsidR="00B51BAB" w:rsidRPr="00B51BAB" w:rsidRDefault="00B51BAB" w:rsidP="00686E22">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686E22">
            <w:pPr>
              <w:rPr>
                <w:b/>
                <w:bCs/>
                <w:kern w:val="0"/>
              </w:rPr>
            </w:pPr>
            <w:r w:rsidRPr="00B51BAB">
              <w:rPr>
                <w:b/>
                <w:bCs/>
                <w:kern w:val="0"/>
              </w:rPr>
              <w:t>Car penetration Loss</w:t>
            </w:r>
          </w:p>
        </w:tc>
        <w:tc>
          <w:tcPr>
            <w:tcW w:w="7650" w:type="dxa"/>
          </w:tcPr>
          <w:p w14:paraId="6792FD75" w14:textId="77777777" w:rsidR="00B51BAB" w:rsidRDefault="00B51BAB" w:rsidP="00686E22">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069E06C8" w14:textId="7776D1BD" w:rsidR="00B51BAB" w:rsidRDefault="00B51BAB">
      <w:pPr>
        <w:rPr>
          <w:rStyle w:val="normaltextrun"/>
        </w:rPr>
      </w:pPr>
    </w:p>
    <w:p w14:paraId="24592A83" w14:textId="77777777" w:rsidR="00B51BAB" w:rsidRPr="00314F83" w:rsidRDefault="00B51BAB">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lastRenderedPageBreak/>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lastRenderedPageBreak/>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lastRenderedPageBreak/>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lastRenderedPageBreak/>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lastRenderedPageBreak/>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lastRenderedPageBreak/>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w:t>
            </w:r>
            <w:r w:rsidR="00985D98">
              <w:rPr>
                <w:rFonts w:eastAsia="Malgun Gothic"/>
                <w:b/>
                <w:bCs/>
              </w:rPr>
              <w:lastRenderedPageBreak/>
              <w:t>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686E22">
            <w:pPr>
              <w:rPr>
                <w:kern w:val="0"/>
              </w:rPr>
            </w:pPr>
            <w:proofErr w:type="spellStart"/>
            <w:r>
              <w:rPr>
                <w:kern w:val="0"/>
              </w:rPr>
              <w:t>InterDigital</w:t>
            </w:r>
            <w:proofErr w:type="spellEnd"/>
          </w:p>
        </w:tc>
        <w:tc>
          <w:tcPr>
            <w:tcW w:w="8085" w:type="dxa"/>
          </w:tcPr>
          <w:p w14:paraId="5E741735" w14:textId="77777777" w:rsidR="00715C7A" w:rsidRDefault="00715C7A" w:rsidP="00686E22">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af2"/>
        <w:numPr>
          <w:ilvl w:val="1"/>
          <w:numId w:val="46"/>
        </w:numPr>
        <w:rPr>
          <w:b/>
          <w:bCs/>
        </w:rPr>
      </w:pPr>
      <w:r>
        <w:rPr>
          <w:b/>
          <w:bCs/>
        </w:rPr>
        <w:t>Procedure A in TR38.901</w:t>
      </w:r>
    </w:p>
    <w:p w14:paraId="07815B2B" w14:textId="77777777" w:rsidR="002836CA" w:rsidRDefault="002836CA" w:rsidP="002836CA">
      <w:pPr>
        <w:pStyle w:val="af2"/>
        <w:numPr>
          <w:ilvl w:val="1"/>
          <w:numId w:val="46"/>
        </w:numPr>
        <w:rPr>
          <w:b/>
          <w:bCs/>
        </w:rPr>
      </w:pPr>
      <w:r>
        <w:rPr>
          <w:b/>
          <w:bCs/>
        </w:rPr>
        <w:t>Procedure B in TR38.901</w:t>
      </w:r>
    </w:p>
    <w:p w14:paraId="2DEEF28F" w14:textId="04D64278" w:rsidR="002836CA" w:rsidRDefault="002836CA"/>
    <w:tbl>
      <w:tblPr>
        <w:tblStyle w:val="af"/>
        <w:tblW w:w="0" w:type="auto"/>
        <w:tblLook w:val="04A0" w:firstRow="1" w:lastRow="0" w:firstColumn="1" w:lastColumn="0" w:noHBand="0" w:noVBand="1"/>
      </w:tblPr>
      <w:tblGrid>
        <w:gridCol w:w="2065"/>
        <w:gridCol w:w="7671"/>
      </w:tblGrid>
      <w:tr w:rsidR="002836CA" w14:paraId="3400521B" w14:textId="77777777" w:rsidTr="00686E22">
        <w:tc>
          <w:tcPr>
            <w:tcW w:w="2065" w:type="dxa"/>
          </w:tcPr>
          <w:p w14:paraId="3C32B880" w14:textId="59489D8E" w:rsidR="002836CA" w:rsidRDefault="002836CA" w:rsidP="00686E22">
            <w:r>
              <w:rPr>
                <w:color w:val="70AD47" w:themeColor="accent6"/>
              </w:rPr>
              <w:t xml:space="preserve">Supporting companies </w:t>
            </w:r>
          </w:p>
        </w:tc>
        <w:tc>
          <w:tcPr>
            <w:tcW w:w="7671" w:type="dxa"/>
          </w:tcPr>
          <w:p w14:paraId="00DCDC69" w14:textId="56B42FEF" w:rsidR="002836CA" w:rsidRPr="002836CA" w:rsidRDefault="001F0262" w:rsidP="00686E22">
            <w:pPr>
              <w:rPr>
                <w:rFonts w:eastAsiaTheme="minorEastAsia"/>
                <w:lang w:eastAsia="zh-CN"/>
              </w:rPr>
            </w:pPr>
            <w:r>
              <w:rPr>
                <w:rFonts w:eastAsiaTheme="minorEastAsia" w:hint="eastAsia"/>
                <w:lang w:eastAsia="zh-CN"/>
              </w:rPr>
              <w:t>C</w:t>
            </w:r>
            <w:r>
              <w:rPr>
                <w:rFonts w:eastAsiaTheme="minorEastAsia"/>
                <w:lang w:eastAsia="zh-CN"/>
              </w:rPr>
              <w:t>AICT</w:t>
            </w:r>
          </w:p>
        </w:tc>
      </w:tr>
      <w:tr w:rsidR="002836CA" w14:paraId="78ADB01A" w14:textId="77777777" w:rsidTr="00686E22">
        <w:tc>
          <w:tcPr>
            <w:tcW w:w="2065" w:type="dxa"/>
          </w:tcPr>
          <w:p w14:paraId="0B5AA4DD" w14:textId="73F40F68" w:rsidR="002836CA" w:rsidRPr="002836CA" w:rsidRDefault="002836CA" w:rsidP="00686E22">
            <w:pPr>
              <w:rPr>
                <w:b/>
                <w:bCs/>
                <w:color w:val="FF0000"/>
              </w:rPr>
            </w:pPr>
            <w:r w:rsidRPr="002836CA">
              <w:rPr>
                <w:color w:val="FF0000"/>
              </w:rPr>
              <w:t>Objecting companies</w:t>
            </w:r>
          </w:p>
        </w:tc>
        <w:tc>
          <w:tcPr>
            <w:tcW w:w="7671" w:type="dxa"/>
          </w:tcPr>
          <w:p w14:paraId="2F73631A" w14:textId="66F57533" w:rsidR="002836CA" w:rsidRPr="002836CA" w:rsidRDefault="002836CA" w:rsidP="00686E22">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4649DAC" w14:textId="77777777" w:rsidTr="00686E22">
        <w:trPr>
          <w:trHeight w:val="333"/>
        </w:trPr>
        <w:tc>
          <w:tcPr>
            <w:tcW w:w="1720" w:type="dxa"/>
            <w:shd w:val="clear" w:color="auto" w:fill="BFBFBF" w:themeFill="background1" w:themeFillShade="BF"/>
          </w:tcPr>
          <w:p w14:paraId="7F135216" w14:textId="77777777" w:rsidR="002836CA" w:rsidRDefault="002836CA" w:rsidP="00686E22">
            <w:pPr>
              <w:rPr>
                <w:kern w:val="0"/>
              </w:rPr>
            </w:pPr>
            <w:r>
              <w:rPr>
                <w:kern w:val="0"/>
              </w:rPr>
              <w:t>Company</w:t>
            </w:r>
          </w:p>
        </w:tc>
        <w:tc>
          <w:tcPr>
            <w:tcW w:w="8085" w:type="dxa"/>
            <w:shd w:val="clear" w:color="auto" w:fill="BFBFBF" w:themeFill="background1" w:themeFillShade="BF"/>
          </w:tcPr>
          <w:p w14:paraId="23411F90" w14:textId="77777777" w:rsidR="002836CA" w:rsidRDefault="002836CA" w:rsidP="00686E22">
            <w:pPr>
              <w:rPr>
                <w:kern w:val="0"/>
              </w:rPr>
            </w:pPr>
            <w:r>
              <w:rPr>
                <w:kern w:val="0"/>
              </w:rPr>
              <w:t>Comments</w:t>
            </w:r>
          </w:p>
        </w:tc>
      </w:tr>
      <w:tr w:rsidR="002836CA" w14:paraId="642EB4B7" w14:textId="77777777" w:rsidTr="00686E22">
        <w:trPr>
          <w:trHeight w:val="333"/>
        </w:trPr>
        <w:tc>
          <w:tcPr>
            <w:tcW w:w="1720" w:type="dxa"/>
          </w:tcPr>
          <w:p w14:paraId="73019876" w14:textId="690721DB" w:rsidR="002836CA" w:rsidRPr="007F24DD" w:rsidRDefault="007F24DD" w:rsidP="00686E22">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686E22">
            <w:pPr>
              <w:rPr>
                <w:rFonts w:eastAsiaTheme="minorEastAsia" w:hint="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686E22">
        <w:trPr>
          <w:trHeight w:val="333"/>
        </w:trPr>
        <w:tc>
          <w:tcPr>
            <w:tcW w:w="1720" w:type="dxa"/>
          </w:tcPr>
          <w:p w14:paraId="6ED7C478" w14:textId="44930453" w:rsidR="002836CA" w:rsidRDefault="002836CA" w:rsidP="00686E22">
            <w:pPr>
              <w:rPr>
                <w:kern w:val="0"/>
              </w:rPr>
            </w:pPr>
          </w:p>
        </w:tc>
        <w:tc>
          <w:tcPr>
            <w:tcW w:w="8085" w:type="dxa"/>
          </w:tcPr>
          <w:p w14:paraId="66991053" w14:textId="4F387951" w:rsidR="002836CA" w:rsidRDefault="002836CA" w:rsidP="00686E22">
            <w:pPr>
              <w:rPr>
                <w:kern w:val="0"/>
              </w:rPr>
            </w:pPr>
          </w:p>
        </w:tc>
      </w:tr>
    </w:tbl>
    <w:p w14:paraId="2AC0A97C" w14:textId="77777777" w:rsidR="002836CA" w:rsidRDefault="002836CA"/>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lastRenderedPageBreak/>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lastRenderedPageBreak/>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lastRenderedPageBreak/>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lastRenderedPageBreak/>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lastRenderedPageBreak/>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lastRenderedPageBreak/>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A40B6" w:rsidRDefault="00BA40B6">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f2"/>
                                    <w:numPr>
                                      <w:ilvl w:val="1"/>
                                      <w:numId w:val="60"/>
                                    </w:numPr>
                                    <w:ind w:left="1080"/>
                                  </w:pPr>
                                  <w:r>
                                    <w:t>The initial UE location should be randomly drop within the following blue area</w:t>
                                  </w:r>
                                </w:p>
                                <w:p w14:paraId="35337188" w14:textId="77777777" w:rsidR="00BA40B6" w:rsidRDefault="00BA40B6">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5pt;height:251.9pt;mso-width-percent:0;mso-height-percent:0;mso-width-percent:0;mso-height-percent:0" o:ole="">
                                        <v:imagedata r:id="rId20" o:title=""/>
                                      </v:shape>
                                      <o:OLEObject Type="Embed" ProgID="Visio.Drawing.15" ShapeID="_x0000_i1026" DrawAspect="Content" ObjectID="_1714308482" r:id="rId21"/>
                                    </w:object>
                                  </w:r>
                                </w:p>
                                <w:p w14:paraId="119746C0" w14:textId="77777777" w:rsidR="00BA40B6" w:rsidRDefault="00BA40B6">
                                  <w:pPr>
                                    <w:pStyle w:val="af2"/>
                                    <w:ind w:left="780"/>
                                  </w:pPr>
                                  <w:r>
                                    <w:t xml:space="preserve">where d1 is the minimum distance that UE should be away from the BS. </w:t>
                                  </w:r>
                                </w:p>
                                <w:p w14:paraId="7381ED24" w14:textId="77777777" w:rsidR="00BA40B6" w:rsidRDefault="00BA40B6">
                                  <w:pPr>
                                    <w:pStyle w:val="af2"/>
                                    <w:numPr>
                                      <w:ilvl w:val="2"/>
                                      <w:numId w:val="60"/>
                                    </w:numPr>
                                    <w:ind w:left="1800"/>
                                  </w:pPr>
                                  <w:r>
                                    <w:t>Each sector is a cell and that the cell association is geographic based.</w:t>
                                  </w:r>
                                </w:p>
                                <w:p w14:paraId="5A738386" w14:textId="77777777" w:rsidR="00BA40B6" w:rsidRDefault="00BA40B6">
                                  <w:pPr>
                                    <w:pStyle w:val="af2"/>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f2"/>
                                    <w:numPr>
                                      <w:ilvl w:val="1"/>
                                      <w:numId w:val="60"/>
                                    </w:numPr>
                                    <w:ind w:left="1080"/>
                                  </w:pPr>
                                  <w:r>
                                    <w:t>The value of T (or D) can be further discussed</w:t>
                                  </w:r>
                                </w:p>
                                <w:p w14:paraId="70B49382" w14:textId="77777777" w:rsidR="00BA40B6" w:rsidRDefault="00BA40B6">
                                  <w:pPr>
                                    <w:pStyle w:val="af2"/>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f2"/>
                                    <w:numPr>
                                      <w:ilvl w:val="0"/>
                                      <w:numId w:val="60"/>
                                    </w:numPr>
                                    <w:ind w:left="360"/>
                                  </w:pPr>
                                  <w:r>
                                    <w:t>UE can move straightly along the entire trajectory, or</w:t>
                                  </w:r>
                                </w:p>
                                <w:p w14:paraId="432FAB12" w14:textId="77777777" w:rsidR="00BA40B6" w:rsidRDefault="00BA40B6">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f2"/>
                                    <w:numPr>
                                      <w:ilvl w:val="0"/>
                                      <w:numId w:val="60"/>
                                    </w:numPr>
                                    <w:ind w:left="360"/>
                                  </w:pPr>
                                  <w:r>
                                    <w:t xml:space="preserve">If the UE trajectory hit the cell boundary (the red line), the trajectory should be terminated. </w:t>
                                  </w:r>
                                </w:p>
                                <w:p w14:paraId="0058DD1E" w14:textId="77777777" w:rsidR="00BA40B6" w:rsidRDefault="00BA40B6">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f2"/>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A40B6" w:rsidRDefault="00BA40B6">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f2"/>
                              <w:numPr>
                                <w:ilvl w:val="1"/>
                                <w:numId w:val="60"/>
                              </w:numPr>
                              <w:ind w:left="1080"/>
                            </w:pPr>
                            <w:r>
                              <w:t>The initial UE location should be randomly drop within the following blue area</w:t>
                            </w:r>
                          </w:p>
                          <w:p w14:paraId="35337188" w14:textId="77777777" w:rsidR="00BA40B6" w:rsidRDefault="00BA40B6">
                            <w:pPr>
                              <w:pStyle w:val="af2"/>
                              <w:ind w:left="1080"/>
                              <w:rPr>
                                <w:b/>
                                <w:bCs/>
                              </w:rPr>
                            </w:pPr>
                            <w:r>
                              <w:t xml:space="preserve"> </w:t>
                            </w:r>
                            <w:r w:rsidRPr="000D660D">
                              <w:rPr>
                                <w:noProof/>
                              </w:rPr>
                              <w:object w:dxaOrig="4505" w:dyaOrig="3855" w14:anchorId="5928FEF9">
                                <v:shape id="_x0000_i1026" type="#_x0000_t75" alt="" style="width:295.55pt;height:252pt;mso-width-percent:0;mso-height-percent:0;mso-width-percent:0;mso-height-percent:0" o:ole="">
                                  <v:imagedata r:id="rId22" o:title=""/>
                                </v:shape>
                                <o:OLEObject Type="Embed" ProgID="Visio.Drawing.15" ShapeID="_x0000_i1026" DrawAspect="Content" ObjectID="_1714297259" r:id="rId23"/>
                              </w:object>
                            </w:r>
                          </w:p>
                          <w:p w14:paraId="119746C0" w14:textId="77777777" w:rsidR="00BA40B6" w:rsidRDefault="00BA40B6">
                            <w:pPr>
                              <w:pStyle w:val="af2"/>
                              <w:ind w:left="780"/>
                            </w:pPr>
                            <w:r>
                              <w:t xml:space="preserve">where d1 is the minimum distance that UE should be away from the BS. </w:t>
                            </w:r>
                          </w:p>
                          <w:p w14:paraId="7381ED24" w14:textId="77777777" w:rsidR="00BA40B6" w:rsidRDefault="00BA40B6">
                            <w:pPr>
                              <w:pStyle w:val="af2"/>
                              <w:numPr>
                                <w:ilvl w:val="2"/>
                                <w:numId w:val="60"/>
                              </w:numPr>
                              <w:ind w:left="1800"/>
                            </w:pPr>
                            <w:r>
                              <w:t>Each sector is a cell and that the cell association is geographic based.</w:t>
                            </w:r>
                          </w:p>
                          <w:p w14:paraId="5A738386" w14:textId="77777777" w:rsidR="00BA40B6" w:rsidRDefault="00BA40B6">
                            <w:pPr>
                              <w:pStyle w:val="af2"/>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f2"/>
                              <w:numPr>
                                <w:ilvl w:val="1"/>
                                <w:numId w:val="60"/>
                              </w:numPr>
                              <w:ind w:left="1080"/>
                            </w:pPr>
                            <w:r>
                              <w:t>The value of T (or D) can be further discussed</w:t>
                            </w:r>
                          </w:p>
                          <w:p w14:paraId="70B49382" w14:textId="77777777" w:rsidR="00BA40B6" w:rsidRDefault="00BA40B6">
                            <w:pPr>
                              <w:pStyle w:val="af2"/>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f2"/>
                              <w:numPr>
                                <w:ilvl w:val="0"/>
                                <w:numId w:val="60"/>
                              </w:numPr>
                              <w:ind w:left="360"/>
                            </w:pPr>
                            <w:r>
                              <w:t>UE can move straightly along the entire trajectory, or</w:t>
                            </w:r>
                          </w:p>
                          <w:p w14:paraId="432FAB12" w14:textId="77777777" w:rsidR="00BA40B6" w:rsidRDefault="00BA40B6">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f2"/>
                              <w:numPr>
                                <w:ilvl w:val="0"/>
                                <w:numId w:val="60"/>
                              </w:numPr>
                              <w:ind w:left="360"/>
                            </w:pPr>
                            <w:r>
                              <w:t xml:space="preserve">If the UE trajectory hit the cell boundary (the red line), the trajectory should be terminated. </w:t>
                            </w:r>
                          </w:p>
                          <w:p w14:paraId="0058DD1E" w14:textId="77777777" w:rsidR="00BA40B6" w:rsidRDefault="00BA40B6">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f2"/>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f2"/>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f2"/>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proofErr w:type="gramStart"/>
            <w:r w:rsidR="00715C7A">
              <w:rPr>
                <w:rFonts w:eastAsia="Malgun Gothic"/>
                <w:b/>
                <w:bCs/>
              </w:rPr>
              <w:t>,</w:t>
            </w:r>
            <w:r w:rsidR="00715C7A">
              <w:rPr>
                <w:rFonts w:eastAsia="宋体" w:hint="eastAsia"/>
                <w:b/>
                <w:bCs/>
              </w:rPr>
              <w:t xml:space="preserve"> ,</w:t>
            </w:r>
            <w:proofErr w:type="gramEnd"/>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4B656B" w:rsidP="00A9202F">
      <w:pPr>
        <w:pStyle w:val="af2"/>
        <w:ind w:left="1080"/>
        <w:jc w:val="center"/>
        <w:rPr>
          <w:b/>
          <w:bCs/>
        </w:rPr>
      </w:pPr>
      <w:r>
        <w:rPr>
          <w:noProof/>
        </w:rPr>
        <w:object w:dxaOrig="4505" w:dyaOrig="3855" w14:anchorId="7C020743">
          <v:shape id="_x0000_i1027" type="#_x0000_t75" alt="" style="width:172.55pt;height:147.25pt;mso-width-percent:0;mso-height-percent:0;mso-width-percent:0;mso-height-percent:0" o:ole="">
            <v:imagedata r:id="rId22" o:title=""/>
          </v:shape>
          <o:OLEObject Type="Embed" ProgID="Visio.Drawing.15" ShapeID="_x0000_i1027" DrawAspect="Content" ObjectID="_1714308480" r:id="rId25"/>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lastRenderedPageBreak/>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366F74">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af2"/>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w:t>
      </w:r>
      <w:proofErr w:type="gramStart"/>
      <w:r w:rsidRPr="00D07323">
        <w:t>an</w:t>
      </w:r>
      <w:proofErr w:type="gramEnd"/>
      <w:r w:rsidRPr="00D07323">
        <w:t xml:space="preserve"> time interval, where the length of the time interval is provided by using an exponential distribution with average interval length, e.g., 5s, with granularity of 100 </w:t>
      </w:r>
      <w:proofErr w:type="spellStart"/>
      <w:r w:rsidRPr="00D07323">
        <w:t>ms.</w:t>
      </w:r>
      <w:proofErr w:type="spellEnd"/>
      <w:r w:rsidRPr="00D07323">
        <w:t xml:space="preserve"> </w:t>
      </w:r>
    </w:p>
    <w:p w14:paraId="0EF220DE" w14:textId="77777777" w:rsidR="00D07323" w:rsidRPr="00D07323" w:rsidRDefault="00D07323" w:rsidP="00D07323">
      <w:pPr>
        <w:pStyle w:val="af2"/>
        <w:numPr>
          <w:ilvl w:val="3"/>
          <w:numId w:val="57"/>
        </w:numPr>
      </w:pPr>
      <w:r w:rsidRPr="00D07323">
        <w:t xml:space="preserve">UE moving direction change: At the end of the time interval, UE will change the moving direction with the angle difference </w:t>
      </w:r>
      <w:proofErr w:type="spellStart"/>
      <w:r w:rsidRPr="00D07323">
        <w:t>A_diff</w:t>
      </w:r>
      <w:proofErr w:type="spellEnd"/>
      <w:r w:rsidRPr="00D07323">
        <w:t xml:space="preserve"> from the beginning of the time interval, provided by using a uniform distribution within [-45°, 45°].</w:t>
      </w:r>
    </w:p>
    <w:p w14:paraId="79E395E0" w14:textId="77777777" w:rsidR="00D07323" w:rsidRPr="00D07323" w:rsidRDefault="00D07323" w:rsidP="00D07323">
      <w:pPr>
        <w:pStyle w:val="af2"/>
        <w:numPr>
          <w:ilvl w:val="3"/>
          <w:numId w:val="57"/>
        </w:numPr>
      </w:pPr>
      <w:r w:rsidRPr="00D07323">
        <w:t>UE move straightly within the time interval with the fixed speed.</w:t>
      </w:r>
    </w:p>
    <w:p w14:paraId="3E7234D3" w14:textId="60D3DAD8"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F36E48B"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A7F82C5" w14:textId="59996975"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3E616808" w14:textId="12BDD28D"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af2"/>
        <w:numPr>
          <w:ilvl w:val="1"/>
          <w:numId w:val="57"/>
        </w:numPr>
        <w:ind w:left="3180"/>
      </w:pPr>
      <w:r>
        <w:t>The initial UE location should be randomly drop within the following blue area</w:t>
      </w:r>
    </w:p>
    <w:p w14:paraId="6697A5E1" w14:textId="77777777" w:rsidR="00D07323" w:rsidRDefault="00D07323" w:rsidP="00D07323">
      <w:pPr>
        <w:pStyle w:val="af2"/>
        <w:ind w:left="2820"/>
        <w:jc w:val="center"/>
        <w:rPr>
          <w:b/>
          <w:bCs/>
        </w:rPr>
      </w:pPr>
      <w:r>
        <w:rPr>
          <w:noProof/>
        </w:rPr>
        <w:object w:dxaOrig="4505" w:dyaOrig="3855" w14:anchorId="07F188B1">
          <v:shape id="_x0000_i1028" type="#_x0000_t75" alt="" style="width:172.55pt;height:147.25pt;mso-width-percent:0;mso-height-percent:0;mso-width-percent:0;mso-height-percent:0" o:ole="">
            <v:imagedata r:id="rId22" o:title=""/>
          </v:shape>
          <o:OLEObject Type="Embed" ProgID="Visio.Drawing.15" ShapeID="_x0000_i1028" DrawAspect="Content" ObjectID="_1714308481" r:id="rId26"/>
        </w:object>
      </w:r>
    </w:p>
    <w:p w14:paraId="62C3911D" w14:textId="77777777" w:rsidR="00D07323" w:rsidRDefault="00D07323" w:rsidP="00D07323">
      <w:pPr>
        <w:pStyle w:val="af2"/>
        <w:ind w:left="2520"/>
      </w:pPr>
      <w:r>
        <w:t xml:space="preserve">where d1 is the minimum distance that UE should be away from the BS. </w:t>
      </w:r>
    </w:p>
    <w:p w14:paraId="03A2E05A" w14:textId="77777777" w:rsidR="00D07323" w:rsidRDefault="00D07323" w:rsidP="00D07323">
      <w:pPr>
        <w:pStyle w:val="af2"/>
        <w:numPr>
          <w:ilvl w:val="2"/>
          <w:numId w:val="57"/>
        </w:numPr>
        <w:ind w:left="3900"/>
      </w:pPr>
      <w:r>
        <w:t>Each sector is a cell and that the cell association is geographic based.</w:t>
      </w:r>
    </w:p>
    <w:p w14:paraId="1A8595DE" w14:textId="77777777" w:rsidR="00D07323" w:rsidRDefault="00D07323" w:rsidP="00D07323">
      <w:pPr>
        <w:pStyle w:val="af2"/>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af2"/>
        <w:numPr>
          <w:ilvl w:val="1"/>
          <w:numId w:val="57"/>
        </w:numPr>
        <w:ind w:left="3180"/>
      </w:pPr>
      <w:r>
        <w:t>The value of T (or D) can be further discussed</w:t>
      </w:r>
    </w:p>
    <w:p w14:paraId="37A0A6A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af2"/>
        <w:numPr>
          <w:ilvl w:val="0"/>
          <w:numId w:val="57"/>
        </w:numPr>
        <w:ind w:left="2460"/>
      </w:pPr>
      <w:r>
        <w:t>UE can move straightly along the entire trajectory, or</w:t>
      </w:r>
    </w:p>
    <w:p w14:paraId="4906E848"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af2"/>
        <w:numPr>
          <w:ilvl w:val="1"/>
          <w:numId w:val="57"/>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C8FC8BA"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af2"/>
        <w:ind w:left="1440"/>
        <w:rPr>
          <w:b/>
          <w:bCs/>
        </w:rPr>
      </w:pPr>
    </w:p>
    <w:p w14:paraId="39E0CB88" w14:textId="77457769"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06991CFD" w14:textId="77777777" w:rsidTr="00686E22">
        <w:tc>
          <w:tcPr>
            <w:tcW w:w="2065" w:type="dxa"/>
          </w:tcPr>
          <w:p w14:paraId="3E18B94A" w14:textId="77777777" w:rsidR="00D07323" w:rsidRPr="00FA4EC9" w:rsidRDefault="00D07323" w:rsidP="00686E22">
            <w:pPr>
              <w:rPr>
                <w:color w:val="70AD47" w:themeColor="accent6"/>
              </w:rPr>
            </w:pPr>
            <w:r>
              <w:rPr>
                <w:color w:val="70AD47" w:themeColor="accent6"/>
              </w:rPr>
              <w:t>Supporting companies</w:t>
            </w:r>
          </w:p>
        </w:tc>
        <w:tc>
          <w:tcPr>
            <w:tcW w:w="7671" w:type="dxa"/>
          </w:tcPr>
          <w:p w14:paraId="5589128A" w14:textId="56DB91F5" w:rsidR="00D07323" w:rsidRPr="00154603" w:rsidRDefault="001F026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D07323" w:rsidRPr="006C3E01" w14:paraId="6E422B45" w14:textId="77777777" w:rsidTr="00686E22">
        <w:tc>
          <w:tcPr>
            <w:tcW w:w="2065" w:type="dxa"/>
          </w:tcPr>
          <w:p w14:paraId="3AF9DC1E" w14:textId="77777777" w:rsidR="00D07323" w:rsidRDefault="00D07323" w:rsidP="00686E22">
            <w:r w:rsidRPr="00FA4EC9">
              <w:rPr>
                <w:color w:val="FF0000"/>
              </w:rPr>
              <w:t>Objecting companies</w:t>
            </w:r>
          </w:p>
        </w:tc>
        <w:tc>
          <w:tcPr>
            <w:tcW w:w="7671" w:type="dxa"/>
          </w:tcPr>
          <w:p w14:paraId="1E7E4C4F" w14:textId="77777777" w:rsidR="00D07323" w:rsidRPr="006C3E01" w:rsidRDefault="00D07323" w:rsidP="00686E22">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1441289A" w14:textId="77777777" w:rsidTr="00686E22">
        <w:trPr>
          <w:trHeight w:val="333"/>
        </w:trPr>
        <w:tc>
          <w:tcPr>
            <w:tcW w:w="569" w:type="pct"/>
            <w:shd w:val="clear" w:color="auto" w:fill="BFBFBF" w:themeFill="background1" w:themeFillShade="BF"/>
          </w:tcPr>
          <w:p w14:paraId="1EAD3016" w14:textId="77777777" w:rsidR="00D07323" w:rsidRDefault="00D07323" w:rsidP="00686E22">
            <w:pPr>
              <w:rPr>
                <w:kern w:val="0"/>
              </w:rPr>
            </w:pPr>
            <w:r>
              <w:rPr>
                <w:kern w:val="0"/>
              </w:rPr>
              <w:t>Company</w:t>
            </w:r>
          </w:p>
        </w:tc>
        <w:tc>
          <w:tcPr>
            <w:tcW w:w="4431" w:type="pct"/>
            <w:shd w:val="clear" w:color="auto" w:fill="BFBFBF" w:themeFill="background1" w:themeFillShade="BF"/>
          </w:tcPr>
          <w:p w14:paraId="751A7D2D" w14:textId="77777777" w:rsidR="00D07323" w:rsidRDefault="00D07323" w:rsidP="00686E22">
            <w:pPr>
              <w:rPr>
                <w:kern w:val="0"/>
              </w:rPr>
            </w:pPr>
            <w:r>
              <w:rPr>
                <w:kern w:val="0"/>
              </w:rPr>
              <w:t>Comments</w:t>
            </w:r>
          </w:p>
        </w:tc>
      </w:tr>
      <w:tr w:rsidR="00D07323" w14:paraId="7402F615" w14:textId="77777777" w:rsidTr="00686E22">
        <w:trPr>
          <w:trHeight w:val="333"/>
        </w:trPr>
        <w:tc>
          <w:tcPr>
            <w:tcW w:w="569" w:type="pct"/>
          </w:tcPr>
          <w:p w14:paraId="22BF5C29" w14:textId="77CB2CB8" w:rsidR="00D07323" w:rsidRPr="00560648" w:rsidRDefault="00560648" w:rsidP="00686E22">
            <w:pPr>
              <w:rPr>
                <w:rFonts w:eastAsiaTheme="minorEastAsia" w:hint="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686E22">
            <w:pPr>
              <w:rPr>
                <w:rFonts w:eastAsiaTheme="minorEastAsia" w:hint="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686E22">
        <w:trPr>
          <w:trHeight w:val="333"/>
        </w:trPr>
        <w:tc>
          <w:tcPr>
            <w:tcW w:w="569" w:type="pct"/>
          </w:tcPr>
          <w:p w14:paraId="30A76B2E" w14:textId="77777777" w:rsidR="00D07323" w:rsidRPr="00922CAC" w:rsidRDefault="00D07323" w:rsidP="00686E22">
            <w:pPr>
              <w:rPr>
                <w:rFonts w:eastAsia="MS Mincho"/>
                <w:kern w:val="0"/>
                <w:lang w:eastAsia="ja-JP"/>
              </w:rPr>
            </w:pPr>
          </w:p>
        </w:tc>
        <w:tc>
          <w:tcPr>
            <w:tcW w:w="4431" w:type="pct"/>
          </w:tcPr>
          <w:p w14:paraId="21C79EC0" w14:textId="77777777" w:rsidR="00D07323" w:rsidRPr="00922CAC" w:rsidRDefault="00D07323" w:rsidP="00686E22">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f"/>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f2"/>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lastRenderedPageBreak/>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7"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lastRenderedPageBreak/>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lastRenderedPageBreak/>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544A8E">
      <w:pPr>
        <w:pStyle w:val="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544A8E">
      <w:pPr>
        <w:pStyle w:val="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lastRenderedPageBreak/>
        <w:t xml:space="preserve">CDF of L1-RSRP difference </w:t>
      </w:r>
    </w:p>
    <w:p w14:paraId="76D6E57F" w14:textId="77777777" w:rsidR="0052410E" w:rsidRDefault="00456FCC">
      <w:pPr>
        <w:pStyle w:val="af2"/>
        <w:numPr>
          <w:ilvl w:val="3"/>
          <w:numId w:val="84"/>
        </w:numPr>
      </w:pPr>
      <w:r>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lastRenderedPageBreak/>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lastRenderedPageBreak/>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58F5606" w14:textId="77777777" w:rsidR="00715C7A" w:rsidRDefault="00715C7A" w:rsidP="00686E22">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af2"/>
        <w:numPr>
          <w:ilvl w:val="1"/>
          <w:numId w:val="84"/>
        </w:numPr>
        <w:rPr>
          <w:b/>
          <w:bCs/>
        </w:rPr>
      </w:pPr>
      <w:r>
        <w:rPr>
          <w:b/>
          <w:bCs/>
        </w:rPr>
        <w:t>Average L1-RSRP difference of Top-1 predicted beam</w:t>
      </w:r>
    </w:p>
    <w:p w14:paraId="7C0A0082" w14:textId="0BD474CF" w:rsidR="00A9102A" w:rsidRPr="00A9102A" w:rsidRDefault="00A9102A" w:rsidP="00A9102A">
      <w:pPr>
        <w:pStyle w:val="af2"/>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af2"/>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af"/>
        <w:tblW w:w="0" w:type="auto"/>
        <w:tblLook w:val="04A0" w:firstRow="1" w:lastRow="0" w:firstColumn="1" w:lastColumn="0" w:noHBand="0" w:noVBand="1"/>
      </w:tblPr>
      <w:tblGrid>
        <w:gridCol w:w="2065"/>
        <w:gridCol w:w="7671"/>
      </w:tblGrid>
      <w:tr w:rsidR="00D62667" w14:paraId="17E3EEE8" w14:textId="77777777" w:rsidTr="00686E22">
        <w:tc>
          <w:tcPr>
            <w:tcW w:w="2065" w:type="dxa"/>
          </w:tcPr>
          <w:p w14:paraId="052EC11F" w14:textId="77777777" w:rsidR="00D62667" w:rsidRDefault="00D62667" w:rsidP="00686E22">
            <w:r>
              <w:rPr>
                <w:color w:val="70AD47" w:themeColor="accent6"/>
              </w:rPr>
              <w:t xml:space="preserve">Supporting companies </w:t>
            </w:r>
          </w:p>
        </w:tc>
        <w:tc>
          <w:tcPr>
            <w:tcW w:w="7671" w:type="dxa"/>
          </w:tcPr>
          <w:p w14:paraId="6DB37031" w14:textId="52C49F5B" w:rsidR="00D62667" w:rsidRPr="00154603" w:rsidRDefault="001F026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D62667" w14:paraId="47D837B1" w14:textId="77777777" w:rsidTr="00686E22">
        <w:tc>
          <w:tcPr>
            <w:tcW w:w="2065" w:type="dxa"/>
          </w:tcPr>
          <w:p w14:paraId="1E50EB5D" w14:textId="77777777" w:rsidR="00D62667" w:rsidRDefault="00D62667" w:rsidP="00686E22">
            <w:r>
              <w:rPr>
                <w:color w:val="FF0000"/>
              </w:rPr>
              <w:t>Objecting companies</w:t>
            </w:r>
          </w:p>
        </w:tc>
        <w:tc>
          <w:tcPr>
            <w:tcW w:w="7671" w:type="dxa"/>
          </w:tcPr>
          <w:p w14:paraId="2162014A" w14:textId="77777777" w:rsidR="00D62667" w:rsidRDefault="00D62667" w:rsidP="00686E22">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af2"/>
        <w:numPr>
          <w:ilvl w:val="0"/>
          <w:numId w:val="170"/>
        </w:numPr>
      </w:pPr>
      <w:r>
        <w:t>Please provide your view on proposal 2-1-1b</w:t>
      </w:r>
    </w:p>
    <w:tbl>
      <w:tblPr>
        <w:tblStyle w:val="af"/>
        <w:tblW w:w="9895" w:type="dxa"/>
        <w:tblLook w:val="04A0" w:firstRow="1" w:lastRow="0" w:firstColumn="1" w:lastColumn="0" w:noHBand="0" w:noVBand="1"/>
      </w:tblPr>
      <w:tblGrid>
        <w:gridCol w:w="1165"/>
        <w:gridCol w:w="8730"/>
      </w:tblGrid>
      <w:tr w:rsidR="00D62667" w14:paraId="626141E6" w14:textId="77777777" w:rsidTr="00686E22">
        <w:tc>
          <w:tcPr>
            <w:tcW w:w="1165" w:type="dxa"/>
            <w:shd w:val="clear" w:color="auto" w:fill="BFBFBF" w:themeFill="background1" w:themeFillShade="BF"/>
          </w:tcPr>
          <w:p w14:paraId="1E19DB40" w14:textId="77777777" w:rsidR="00D62667" w:rsidRDefault="00D62667" w:rsidP="00686E22">
            <w:pPr>
              <w:rPr>
                <w:kern w:val="0"/>
              </w:rPr>
            </w:pPr>
            <w:r>
              <w:rPr>
                <w:kern w:val="0"/>
              </w:rPr>
              <w:t>Company</w:t>
            </w:r>
          </w:p>
        </w:tc>
        <w:tc>
          <w:tcPr>
            <w:tcW w:w="8730" w:type="dxa"/>
            <w:shd w:val="clear" w:color="auto" w:fill="BFBFBF" w:themeFill="background1" w:themeFillShade="BF"/>
          </w:tcPr>
          <w:p w14:paraId="60FCEEC7" w14:textId="77777777" w:rsidR="00D62667" w:rsidRDefault="00D62667" w:rsidP="00686E22">
            <w:pPr>
              <w:rPr>
                <w:kern w:val="0"/>
              </w:rPr>
            </w:pPr>
            <w:r>
              <w:rPr>
                <w:kern w:val="0"/>
              </w:rPr>
              <w:t>Comments</w:t>
            </w:r>
          </w:p>
        </w:tc>
      </w:tr>
      <w:tr w:rsidR="00D62667" w14:paraId="04D456D1" w14:textId="77777777" w:rsidTr="00686E22">
        <w:tc>
          <w:tcPr>
            <w:tcW w:w="1165" w:type="dxa"/>
          </w:tcPr>
          <w:p w14:paraId="482A0D30" w14:textId="6AD0D8D9" w:rsidR="00D62667" w:rsidRDefault="00D62667" w:rsidP="00686E22">
            <w:pPr>
              <w:rPr>
                <w:kern w:val="0"/>
              </w:rPr>
            </w:pPr>
          </w:p>
        </w:tc>
        <w:tc>
          <w:tcPr>
            <w:tcW w:w="8730" w:type="dxa"/>
          </w:tcPr>
          <w:p w14:paraId="06018EEA" w14:textId="179C8617" w:rsidR="00D62667" w:rsidRDefault="00D62667" w:rsidP="00686E22">
            <w:pPr>
              <w:rPr>
                <w:kern w:val="0"/>
              </w:rPr>
            </w:pPr>
          </w:p>
        </w:tc>
      </w:tr>
    </w:tbl>
    <w:p w14:paraId="0764B83A" w14:textId="77777777" w:rsidR="00A9102A" w:rsidRDefault="00A9102A"/>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lastRenderedPageBreak/>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lastRenderedPageBreak/>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7" w:name="_Hlk103676602"/>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r w:rsidR="00715C7A">
              <w:rPr>
                <w:rFonts w:eastAsia="宋体"/>
                <w:b/>
                <w:bCs/>
                <w:iCs/>
                <w:smallCaps/>
              </w:rPr>
              <w:t xml:space="preserve">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f2"/>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CE92D19" w14:textId="77777777" w:rsidR="00715C7A" w:rsidRDefault="00715C7A" w:rsidP="00686E22">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686E22">
            <w:pPr>
              <w:rPr>
                <w:kern w:val="0"/>
              </w:rPr>
            </w:pPr>
            <w:proofErr w:type="spellStart"/>
            <w:r>
              <w:rPr>
                <w:kern w:val="0"/>
              </w:rPr>
              <w:t>InterDigital</w:t>
            </w:r>
            <w:proofErr w:type="spellEnd"/>
          </w:p>
        </w:tc>
        <w:tc>
          <w:tcPr>
            <w:tcW w:w="8730" w:type="dxa"/>
          </w:tcPr>
          <w:p w14:paraId="2058E06C" w14:textId="77777777" w:rsidR="00715C7A" w:rsidRDefault="00715C7A" w:rsidP="00686E22">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af2"/>
        <w:numPr>
          <w:ilvl w:val="1"/>
          <w:numId w:val="84"/>
        </w:numPr>
        <w:rPr>
          <w:b/>
          <w:bCs/>
        </w:rPr>
      </w:pPr>
      <w:r w:rsidRPr="000869B5">
        <w:rPr>
          <w:b/>
          <w:bCs/>
        </w:rPr>
        <w:t>CDF of L1-RSRP difference for Top-1 predicted beam</w:t>
      </w:r>
    </w:p>
    <w:p w14:paraId="40366F15" w14:textId="6D721AFB"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631B9B83" w14:textId="77777777" w:rsidTr="00686E22">
        <w:tc>
          <w:tcPr>
            <w:tcW w:w="2065" w:type="dxa"/>
          </w:tcPr>
          <w:p w14:paraId="5268017D" w14:textId="77777777" w:rsidR="006C2A2D" w:rsidRDefault="006C2A2D" w:rsidP="00686E22">
            <w:r>
              <w:rPr>
                <w:color w:val="70AD47" w:themeColor="accent6"/>
              </w:rPr>
              <w:t xml:space="preserve">Supporting companies </w:t>
            </w:r>
          </w:p>
        </w:tc>
        <w:tc>
          <w:tcPr>
            <w:tcW w:w="7671" w:type="dxa"/>
          </w:tcPr>
          <w:p w14:paraId="7B0DFFCF" w14:textId="409B599A" w:rsidR="006C2A2D" w:rsidRPr="00154603" w:rsidRDefault="00560648"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6C2A2D" w14:paraId="392D84A1" w14:textId="77777777" w:rsidTr="00686E22">
        <w:tc>
          <w:tcPr>
            <w:tcW w:w="2065" w:type="dxa"/>
          </w:tcPr>
          <w:p w14:paraId="3529DF69" w14:textId="77777777" w:rsidR="006C2A2D" w:rsidRDefault="006C2A2D" w:rsidP="00686E22">
            <w:r>
              <w:rPr>
                <w:color w:val="FF0000"/>
              </w:rPr>
              <w:t>Objecting companies</w:t>
            </w:r>
          </w:p>
        </w:tc>
        <w:tc>
          <w:tcPr>
            <w:tcW w:w="7671" w:type="dxa"/>
          </w:tcPr>
          <w:p w14:paraId="226C8B6C" w14:textId="77777777" w:rsidR="006C2A2D" w:rsidRDefault="006C2A2D" w:rsidP="00686E22">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24382BCD" w14:textId="77777777" w:rsidTr="00686E22">
        <w:tc>
          <w:tcPr>
            <w:tcW w:w="1165" w:type="dxa"/>
            <w:shd w:val="clear" w:color="auto" w:fill="BFBFBF" w:themeFill="background1" w:themeFillShade="BF"/>
          </w:tcPr>
          <w:p w14:paraId="0A009CB8" w14:textId="77777777" w:rsidR="006C2A2D" w:rsidRDefault="006C2A2D" w:rsidP="00686E22">
            <w:pPr>
              <w:rPr>
                <w:kern w:val="0"/>
              </w:rPr>
            </w:pPr>
            <w:r>
              <w:rPr>
                <w:kern w:val="0"/>
              </w:rPr>
              <w:t>Company</w:t>
            </w:r>
          </w:p>
        </w:tc>
        <w:tc>
          <w:tcPr>
            <w:tcW w:w="8730" w:type="dxa"/>
            <w:shd w:val="clear" w:color="auto" w:fill="BFBFBF" w:themeFill="background1" w:themeFillShade="BF"/>
          </w:tcPr>
          <w:p w14:paraId="5488EEA6" w14:textId="77777777" w:rsidR="006C2A2D" w:rsidRDefault="006C2A2D" w:rsidP="00686E22">
            <w:pPr>
              <w:rPr>
                <w:kern w:val="0"/>
              </w:rPr>
            </w:pPr>
            <w:r>
              <w:rPr>
                <w:kern w:val="0"/>
              </w:rPr>
              <w:t>Comments</w:t>
            </w:r>
          </w:p>
        </w:tc>
      </w:tr>
      <w:tr w:rsidR="006C2A2D" w14:paraId="5C41B480" w14:textId="77777777" w:rsidTr="00686E22">
        <w:tc>
          <w:tcPr>
            <w:tcW w:w="1165" w:type="dxa"/>
          </w:tcPr>
          <w:p w14:paraId="19F5149E" w14:textId="6A677449" w:rsidR="006C2A2D" w:rsidRPr="00560648" w:rsidRDefault="00560648" w:rsidP="00686E22">
            <w:pPr>
              <w:rPr>
                <w:rFonts w:eastAsiaTheme="minorEastAsia" w:hint="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1C17E891" w14:textId="642FD7FD" w:rsidR="006C2A2D" w:rsidRPr="00560648" w:rsidRDefault="00560648" w:rsidP="00686E22">
            <w:pPr>
              <w:rPr>
                <w:rFonts w:eastAsiaTheme="minorEastAsia" w:hint="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686E22">
        <w:tc>
          <w:tcPr>
            <w:tcW w:w="1165" w:type="dxa"/>
          </w:tcPr>
          <w:p w14:paraId="5FB68AAF" w14:textId="00EFB3EB" w:rsidR="006C2A2D" w:rsidRDefault="006C2A2D" w:rsidP="00686E22">
            <w:pPr>
              <w:rPr>
                <w:kern w:val="0"/>
              </w:rPr>
            </w:pPr>
          </w:p>
        </w:tc>
        <w:tc>
          <w:tcPr>
            <w:tcW w:w="8730" w:type="dxa"/>
          </w:tcPr>
          <w:p w14:paraId="275A5DE7" w14:textId="723546F2" w:rsidR="006C2A2D" w:rsidRDefault="006C2A2D" w:rsidP="00686E22">
            <w:pPr>
              <w:rPr>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lastRenderedPageBreak/>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lastRenderedPageBreak/>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lastRenderedPageBreak/>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3AA30AA4" w14:textId="77777777"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lastRenderedPageBreak/>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lastRenderedPageBreak/>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f2"/>
              <w:numPr>
                <w:ilvl w:val="1"/>
                <w:numId w:val="84"/>
              </w:numPr>
              <w:rPr>
                <w:b/>
                <w:bCs/>
              </w:rPr>
            </w:pPr>
            <w:r>
              <w:rPr>
                <w:b/>
                <w:bCs/>
              </w:rPr>
              <w:t>UE throughput: CDF of UE throughput, avg. and 5%ile UE throughput</w:t>
            </w:r>
          </w:p>
          <w:p w14:paraId="62A3DB5E"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686E22">
            <w:pPr>
              <w:rPr>
                <w:kern w:val="0"/>
              </w:rPr>
            </w:pPr>
            <w:proofErr w:type="spellStart"/>
            <w:r>
              <w:rPr>
                <w:kern w:val="0"/>
              </w:rPr>
              <w:t>InterDigital</w:t>
            </w:r>
            <w:proofErr w:type="spellEnd"/>
          </w:p>
        </w:tc>
        <w:tc>
          <w:tcPr>
            <w:tcW w:w="8550" w:type="dxa"/>
          </w:tcPr>
          <w:p w14:paraId="208645D2" w14:textId="77777777" w:rsidR="00715C7A" w:rsidRDefault="00715C7A" w:rsidP="00686E22">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686E22">
      <w:pPr>
        <w:pStyle w:val="af2"/>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686E22">
      <w:pPr>
        <w:pStyle w:val="af2"/>
        <w:numPr>
          <w:ilvl w:val="1"/>
          <w:numId w:val="84"/>
        </w:numPr>
        <w:rPr>
          <w:b/>
          <w:bCs/>
        </w:rPr>
      </w:pPr>
      <w:r>
        <w:rPr>
          <w:b/>
          <w:bCs/>
        </w:rPr>
        <w:t>UE throughput: CDF of UE throughput, avg. and 5%ile UE throughput</w:t>
      </w:r>
    </w:p>
    <w:p w14:paraId="04DFDA1B"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w:t>
      </w:r>
      <w:r>
        <w:rPr>
          <w:b/>
          <w:bCs/>
        </w:rPr>
        <w:lastRenderedPageBreak/>
        <w:t xml:space="preserve">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C4F5ABD" w14:textId="77777777" w:rsidTr="00686E22">
        <w:tc>
          <w:tcPr>
            <w:tcW w:w="2065" w:type="dxa"/>
          </w:tcPr>
          <w:p w14:paraId="08D84CE2" w14:textId="77777777" w:rsidR="006C2A2D" w:rsidRDefault="006C2A2D" w:rsidP="00686E22">
            <w:r>
              <w:rPr>
                <w:color w:val="70AD47" w:themeColor="accent6"/>
              </w:rPr>
              <w:t xml:space="preserve">Supporting companies </w:t>
            </w:r>
          </w:p>
        </w:tc>
        <w:tc>
          <w:tcPr>
            <w:tcW w:w="7671" w:type="dxa"/>
          </w:tcPr>
          <w:p w14:paraId="6D0A3991" w14:textId="207DD64D" w:rsidR="006C2A2D" w:rsidRPr="00154603" w:rsidRDefault="00EF5D5A" w:rsidP="00686E22">
            <w:pPr>
              <w:rPr>
                <w:rFonts w:eastAsiaTheme="minorEastAsia"/>
                <w:b/>
                <w:bCs/>
                <w:lang w:eastAsia="zh-CN"/>
              </w:rPr>
            </w:pPr>
            <w:r>
              <w:rPr>
                <w:rFonts w:eastAsiaTheme="minorEastAsia"/>
                <w:b/>
                <w:bCs/>
                <w:lang w:eastAsia="zh-CN"/>
              </w:rPr>
              <w:t>CAICT</w:t>
            </w:r>
          </w:p>
        </w:tc>
      </w:tr>
      <w:tr w:rsidR="006C2A2D" w14:paraId="280751F9" w14:textId="77777777" w:rsidTr="00686E22">
        <w:tc>
          <w:tcPr>
            <w:tcW w:w="2065" w:type="dxa"/>
          </w:tcPr>
          <w:p w14:paraId="4B58E4F1" w14:textId="77777777" w:rsidR="006C2A2D" w:rsidRDefault="006C2A2D" w:rsidP="00686E22">
            <w:r>
              <w:rPr>
                <w:color w:val="FF0000"/>
              </w:rPr>
              <w:t>Objecting companies</w:t>
            </w:r>
          </w:p>
        </w:tc>
        <w:tc>
          <w:tcPr>
            <w:tcW w:w="7671" w:type="dxa"/>
          </w:tcPr>
          <w:p w14:paraId="2C53DB0D" w14:textId="4EB72501" w:rsidR="006C2A2D" w:rsidRPr="00C02CF1" w:rsidRDefault="006C2A2D" w:rsidP="00686E22">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5662C568" w14:textId="77777777" w:rsidTr="00686E22">
        <w:trPr>
          <w:trHeight w:val="386"/>
        </w:trPr>
        <w:tc>
          <w:tcPr>
            <w:tcW w:w="1165" w:type="dxa"/>
            <w:shd w:val="clear" w:color="auto" w:fill="BFBFBF" w:themeFill="background1" w:themeFillShade="BF"/>
          </w:tcPr>
          <w:p w14:paraId="2DC15008" w14:textId="77777777" w:rsidR="006C2A2D" w:rsidRDefault="006C2A2D" w:rsidP="00686E22">
            <w:pPr>
              <w:rPr>
                <w:kern w:val="0"/>
              </w:rPr>
            </w:pPr>
            <w:r>
              <w:rPr>
                <w:kern w:val="0"/>
              </w:rPr>
              <w:t>Company</w:t>
            </w:r>
          </w:p>
        </w:tc>
        <w:tc>
          <w:tcPr>
            <w:tcW w:w="8550" w:type="dxa"/>
            <w:shd w:val="clear" w:color="auto" w:fill="BFBFBF" w:themeFill="background1" w:themeFillShade="BF"/>
          </w:tcPr>
          <w:p w14:paraId="6C28055E" w14:textId="77777777" w:rsidR="006C2A2D" w:rsidRDefault="006C2A2D" w:rsidP="00686E22">
            <w:pPr>
              <w:rPr>
                <w:kern w:val="0"/>
              </w:rPr>
            </w:pPr>
            <w:r>
              <w:rPr>
                <w:kern w:val="0"/>
              </w:rPr>
              <w:t>Comments</w:t>
            </w:r>
          </w:p>
        </w:tc>
      </w:tr>
      <w:tr w:rsidR="006C2A2D" w14:paraId="388AF849" w14:textId="77777777" w:rsidTr="00686E22">
        <w:tc>
          <w:tcPr>
            <w:tcW w:w="1165" w:type="dxa"/>
          </w:tcPr>
          <w:p w14:paraId="263C141B" w14:textId="00E53093" w:rsidR="006C2A2D" w:rsidRPr="00EF5D5A" w:rsidRDefault="00EF5D5A" w:rsidP="00686E22">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686E22">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686E22">
        <w:tc>
          <w:tcPr>
            <w:tcW w:w="1165" w:type="dxa"/>
          </w:tcPr>
          <w:p w14:paraId="4663EB6D" w14:textId="5785FBE0" w:rsidR="006C2A2D" w:rsidRDefault="006C2A2D" w:rsidP="00686E22">
            <w:pPr>
              <w:rPr>
                <w:rFonts w:eastAsia="MS Mincho"/>
                <w:kern w:val="0"/>
                <w:lang w:eastAsia="ja-JP"/>
              </w:rPr>
            </w:pPr>
          </w:p>
        </w:tc>
        <w:tc>
          <w:tcPr>
            <w:tcW w:w="8550" w:type="dxa"/>
          </w:tcPr>
          <w:p w14:paraId="024B8573" w14:textId="0D462855" w:rsidR="006C2A2D" w:rsidRDefault="006C2A2D" w:rsidP="00686E22">
            <w:pPr>
              <w:rPr>
                <w:kern w:val="0"/>
              </w:rPr>
            </w:pPr>
          </w:p>
        </w:tc>
      </w:tr>
      <w:tr w:rsidR="006C2A2D" w14:paraId="54602C27" w14:textId="77777777" w:rsidTr="00686E22">
        <w:tc>
          <w:tcPr>
            <w:tcW w:w="1165" w:type="dxa"/>
          </w:tcPr>
          <w:p w14:paraId="2FDE6FEF" w14:textId="48322C2F" w:rsidR="006C2A2D" w:rsidRDefault="006C2A2D" w:rsidP="00686E22">
            <w:pPr>
              <w:rPr>
                <w:kern w:val="0"/>
              </w:rPr>
            </w:pPr>
          </w:p>
        </w:tc>
        <w:tc>
          <w:tcPr>
            <w:tcW w:w="8550" w:type="dxa"/>
          </w:tcPr>
          <w:p w14:paraId="03790276" w14:textId="4A1CA6A7" w:rsidR="006C2A2D" w:rsidRPr="00053A0F" w:rsidRDefault="006C2A2D" w:rsidP="00686E22">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lastRenderedPageBreak/>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 xml:space="preserve">ZTE, </w:t>
            </w:r>
            <w:r>
              <w:rPr>
                <w:rFonts w:eastAsia="宋体" w:hint="eastAsia"/>
                <w:kern w:val="0"/>
              </w:rPr>
              <w:lastRenderedPageBreak/>
              <w:t>Sanechips</w:t>
            </w:r>
          </w:p>
        </w:tc>
        <w:tc>
          <w:tcPr>
            <w:tcW w:w="1032" w:type="dxa"/>
          </w:tcPr>
          <w:p w14:paraId="2CFB86FE" w14:textId="77777777" w:rsidR="0052410E" w:rsidRDefault="00456FCC">
            <w:pPr>
              <w:rPr>
                <w:rFonts w:eastAsia="宋体"/>
                <w:kern w:val="0"/>
              </w:rPr>
            </w:pPr>
            <w:r>
              <w:rPr>
                <w:rFonts w:eastAsia="宋体" w:hint="eastAsia"/>
                <w:kern w:val="0"/>
              </w:rPr>
              <w:lastRenderedPageBreak/>
              <w:t>Y</w:t>
            </w:r>
          </w:p>
        </w:tc>
        <w:tc>
          <w:tcPr>
            <w:tcW w:w="7608" w:type="dxa"/>
          </w:tcPr>
          <w:p w14:paraId="48767798" w14:textId="77777777" w:rsidR="0052410E" w:rsidRDefault="00456FCC">
            <w:pPr>
              <w:rPr>
                <w:rFonts w:eastAsia="宋体"/>
                <w:kern w:val="0"/>
              </w:rPr>
            </w:pPr>
            <w:r>
              <w:rPr>
                <w:rFonts w:eastAsia="宋体" w:hint="eastAsia"/>
                <w:kern w:val="0"/>
              </w:rPr>
              <w:t xml:space="preserve">a) At least for the spatial-domain beam prediction, the reference signaling overhead reduction </w:t>
            </w:r>
            <w:r>
              <w:rPr>
                <w:rFonts w:eastAsia="宋体" w:hint="eastAsia"/>
                <w:kern w:val="0"/>
              </w:rPr>
              <w:lastRenderedPageBreak/>
              <w:t>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lastRenderedPageBreak/>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w:t>
            </w:r>
            <w:r>
              <w:lastRenderedPageBreak/>
              <w:t xml:space="preserve">applicable) should be reported.  </w:t>
            </w:r>
          </w:p>
          <w:p w14:paraId="4691F9BF" w14:textId="77777777" w:rsidR="0052410E" w:rsidRDefault="00456FCC">
            <w:pPr>
              <w:pStyle w:val="af2"/>
            </w:pPr>
            <w:r>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14:paraId="6685A61D" w14:textId="77777777"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lastRenderedPageBreak/>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lastRenderedPageBreak/>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lastRenderedPageBreak/>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lastRenderedPageBreak/>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64387142" w14:textId="28C87B30"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61BB6887" w14:textId="77777777" w:rsidTr="00686E22">
        <w:tc>
          <w:tcPr>
            <w:tcW w:w="2065" w:type="dxa"/>
          </w:tcPr>
          <w:p w14:paraId="58D7ACE9" w14:textId="77777777" w:rsidR="00C23D48" w:rsidRDefault="00C23D48" w:rsidP="00686E22">
            <w:r>
              <w:rPr>
                <w:color w:val="70AD47" w:themeColor="accent6"/>
              </w:rPr>
              <w:lastRenderedPageBreak/>
              <w:t xml:space="preserve">Supporting companies </w:t>
            </w:r>
          </w:p>
        </w:tc>
        <w:tc>
          <w:tcPr>
            <w:tcW w:w="7671" w:type="dxa"/>
          </w:tcPr>
          <w:p w14:paraId="65113F6F" w14:textId="182FF514" w:rsidR="00C23D48" w:rsidRPr="00154603" w:rsidRDefault="00EF5D5A"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C23D48" w14:paraId="251010EB" w14:textId="77777777" w:rsidTr="00686E22">
        <w:tc>
          <w:tcPr>
            <w:tcW w:w="2065" w:type="dxa"/>
          </w:tcPr>
          <w:p w14:paraId="6DA5EFC3" w14:textId="77777777" w:rsidR="00C23D48" w:rsidRDefault="00C23D48" w:rsidP="00686E22">
            <w:r>
              <w:rPr>
                <w:color w:val="FF0000"/>
              </w:rPr>
              <w:t>Objecting companies</w:t>
            </w:r>
          </w:p>
        </w:tc>
        <w:tc>
          <w:tcPr>
            <w:tcW w:w="7671" w:type="dxa"/>
          </w:tcPr>
          <w:p w14:paraId="11EBFB30" w14:textId="77777777" w:rsidR="00C23D48" w:rsidRDefault="00C23D48" w:rsidP="00686E22">
            <w:pPr>
              <w:rPr>
                <w:b/>
                <w:bCs/>
              </w:rPr>
            </w:pP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74EE1034" w14:textId="77777777" w:rsidTr="00686E22">
        <w:tc>
          <w:tcPr>
            <w:tcW w:w="1165" w:type="dxa"/>
            <w:shd w:val="clear" w:color="auto" w:fill="BFBFBF" w:themeFill="background1" w:themeFillShade="BF"/>
          </w:tcPr>
          <w:p w14:paraId="3398EFDA" w14:textId="77777777" w:rsidR="00C23D48" w:rsidRDefault="00C23D48" w:rsidP="00686E22">
            <w:pPr>
              <w:rPr>
                <w:kern w:val="0"/>
              </w:rPr>
            </w:pPr>
            <w:r>
              <w:rPr>
                <w:kern w:val="0"/>
              </w:rPr>
              <w:t>Company</w:t>
            </w:r>
          </w:p>
        </w:tc>
        <w:tc>
          <w:tcPr>
            <w:tcW w:w="8640" w:type="dxa"/>
            <w:shd w:val="clear" w:color="auto" w:fill="BFBFBF" w:themeFill="background1" w:themeFillShade="BF"/>
          </w:tcPr>
          <w:p w14:paraId="0D363DD0" w14:textId="77777777" w:rsidR="00C23D48" w:rsidRDefault="00C23D48" w:rsidP="00686E22">
            <w:pPr>
              <w:rPr>
                <w:kern w:val="0"/>
              </w:rPr>
            </w:pPr>
            <w:r>
              <w:rPr>
                <w:kern w:val="0"/>
              </w:rPr>
              <w:t>Comments</w:t>
            </w:r>
          </w:p>
        </w:tc>
      </w:tr>
      <w:tr w:rsidR="00C23D48" w14:paraId="12E9E1D9" w14:textId="77777777" w:rsidTr="00686E22">
        <w:tc>
          <w:tcPr>
            <w:tcW w:w="1165" w:type="dxa"/>
          </w:tcPr>
          <w:p w14:paraId="6BF08B35" w14:textId="296E5E45" w:rsidR="00C23D48" w:rsidRDefault="00C23D48" w:rsidP="00686E22">
            <w:pPr>
              <w:rPr>
                <w:kern w:val="0"/>
              </w:rPr>
            </w:pPr>
          </w:p>
        </w:tc>
        <w:tc>
          <w:tcPr>
            <w:tcW w:w="8640" w:type="dxa"/>
          </w:tcPr>
          <w:p w14:paraId="14DA39D8" w14:textId="626A7744" w:rsidR="00C23D48" w:rsidRDefault="00C23D48" w:rsidP="00686E22">
            <w:pPr>
              <w:rPr>
                <w:kern w:val="0"/>
              </w:rPr>
            </w:pPr>
          </w:p>
        </w:tc>
      </w:tr>
      <w:tr w:rsidR="00C23D48" w14:paraId="49A5A71F" w14:textId="77777777" w:rsidTr="00686E22">
        <w:tc>
          <w:tcPr>
            <w:tcW w:w="1165" w:type="dxa"/>
          </w:tcPr>
          <w:p w14:paraId="3189F529" w14:textId="073A45EF" w:rsidR="00C23D48" w:rsidRDefault="00C23D48" w:rsidP="00686E22">
            <w:pPr>
              <w:rPr>
                <w:kern w:val="0"/>
              </w:rPr>
            </w:pPr>
          </w:p>
        </w:tc>
        <w:tc>
          <w:tcPr>
            <w:tcW w:w="8640" w:type="dxa"/>
          </w:tcPr>
          <w:p w14:paraId="148EE9A2" w14:textId="0A234C7E" w:rsidR="00C23D48" w:rsidRDefault="00C23D48" w:rsidP="00686E22">
            <w:pPr>
              <w:rPr>
                <w:kern w:val="0"/>
              </w:rPr>
            </w:pPr>
          </w:p>
        </w:tc>
      </w:tr>
      <w:tr w:rsidR="00C23D48" w14:paraId="1292D24B" w14:textId="77777777" w:rsidTr="00686E22">
        <w:tc>
          <w:tcPr>
            <w:tcW w:w="1165" w:type="dxa"/>
          </w:tcPr>
          <w:p w14:paraId="73091DBC" w14:textId="6199923A" w:rsidR="00C23D48" w:rsidRDefault="00C23D48" w:rsidP="00686E22">
            <w:pPr>
              <w:rPr>
                <w:kern w:val="0"/>
              </w:rPr>
            </w:pPr>
          </w:p>
        </w:tc>
        <w:tc>
          <w:tcPr>
            <w:tcW w:w="8640" w:type="dxa"/>
          </w:tcPr>
          <w:p w14:paraId="3BFA7622" w14:textId="77777777" w:rsidR="00C23D48" w:rsidRDefault="00C23D48" w:rsidP="00686E22">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 xml:space="preserve">Open to discuss, but the number of UCI reports should anyway be reflected in the RS overhead reduction </w:t>
            </w:r>
            <w:r>
              <w:rPr>
                <w:kern w:val="0"/>
              </w:rPr>
              <w:lastRenderedPageBreak/>
              <w:t>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proofErr w:type="spellStart"/>
            <w:r w:rsidR="00456963" w:rsidRPr="0023729F">
              <w:rPr>
                <w:rFonts w:eastAsia="Malgun Gothic"/>
                <w:b/>
                <w:bCs/>
                <w:iCs/>
                <w:smallCaps/>
              </w:rPr>
              <w:t>Futurewei</w:t>
            </w:r>
            <w:proofErr w:type="spellEnd"/>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xml:space="preserve">, </w:t>
            </w:r>
            <w:proofErr w:type="spellStart"/>
            <w:r w:rsidR="00715C7A">
              <w:rPr>
                <w:b/>
                <w:bCs/>
              </w:rPr>
              <w:t>InterDigital</w:t>
            </w:r>
            <w:proofErr w:type="spellEnd"/>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hint="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hint="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lastRenderedPageBreak/>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686E22">
            <w:pPr>
              <w:rPr>
                <w:color w:val="000000" w:themeColor="text1"/>
                <w:kern w:val="0"/>
              </w:rPr>
            </w:pPr>
            <w:proofErr w:type="spellStart"/>
            <w:r>
              <w:rPr>
                <w:rFonts w:eastAsia="MS Mincho"/>
                <w:kern w:val="0"/>
                <w:lang w:eastAsia="ja-JP"/>
              </w:rPr>
              <w:t>InterDigital</w:t>
            </w:r>
            <w:proofErr w:type="spellEnd"/>
          </w:p>
        </w:tc>
        <w:tc>
          <w:tcPr>
            <w:tcW w:w="8640" w:type="dxa"/>
          </w:tcPr>
          <w:p w14:paraId="3EE9DDA2" w14:textId="77777777" w:rsidR="00715C7A" w:rsidRDefault="00715C7A" w:rsidP="00686E22">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otal transmission time of N beams]</w:t>
      </w:r>
      <w:proofErr w:type="gramStart"/>
      <w:r w:rsidRPr="0023639F">
        <w:rPr>
          <w:rFonts w:eastAsia="Malgun Gothic"/>
          <w:b/>
          <w:bCs/>
        </w:rPr>
        <w:t>/[</w:t>
      </w:r>
      <w:proofErr w:type="gramEnd"/>
      <w:r w:rsidRPr="0023639F">
        <w:rPr>
          <w:rFonts w:eastAsia="Malgun Gothic"/>
          <w:b/>
          <w:bCs/>
        </w:rPr>
        <w:t xml:space="preserve">Total transmission time of M beams]) </w:t>
      </w:r>
    </w:p>
    <w:p w14:paraId="0C51E7E4" w14:textId="6BFC9B40"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6888FA4E" w14:textId="77777777" w:rsidTr="00686E22">
        <w:tc>
          <w:tcPr>
            <w:tcW w:w="2065" w:type="dxa"/>
          </w:tcPr>
          <w:p w14:paraId="2BA8A06C" w14:textId="77777777" w:rsidR="0023639F" w:rsidRDefault="0023639F" w:rsidP="00686E22">
            <w:r>
              <w:rPr>
                <w:color w:val="70AD47" w:themeColor="accent6"/>
              </w:rPr>
              <w:t xml:space="preserve">Supporting companies </w:t>
            </w:r>
          </w:p>
        </w:tc>
        <w:tc>
          <w:tcPr>
            <w:tcW w:w="7671" w:type="dxa"/>
          </w:tcPr>
          <w:p w14:paraId="7F1F22DA" w14:textId="09A4F0A7" w:rsidR="0023639F" w:rsidRPr="00846128" w:rsidRDefault="00846128" w:rsidP="00686E22">
            <w:pPr>
              <w:rPr>
                <w:rFonts w:eastAsiaTheme="minorEastAsia" w:hint="eastAsia"/>
                <w:b/>
                <w:bCs/>
                <w:lang w:eastAsia="zh-CN"/>
              </w:rPr>
            </w:pPr>
            <w:r>
              <w:rPr>
                <w:rFonts w:eastAsiaTheme="minorEastAsia" w:hint="eastAsia"/>
                <w:b/>
                <w:bCs/>
                <w:lang w:eastAsia="zh-CN"/>
              </w:rPr>
              <w:t>C</w:t>
            </w:r>
            <w:r>
              <w:rPr>
                <w:rFonts w:eastAsiaTheme="minorEastAsia"/>
                <w:b/>
                <w:bCs/>
                <w:lang w:eastAsia="zh-CN"/>
              </w:rPr>
              <w:t>AICT</w:t>
            </w:r>
          </w:p>
        </w:tc>
      </w:tr>
      <w:tr w:rsidR="0023639F" w14:paraId="2E4C127A" w14:textId="77777777" w:rsidTr="00686E22">
        <w:tc>
          <w:tcPr>
            <w:tcW w:w="2065" w:type="dxa"/>
          </w:tcPr>
          <w:p w14:paraId="69F77EF0" w14:textId="77777777" w:rsidR="0023639F" w:rsidRDefault="0023639F" w:rsidP="00686E22">
            <w:r>
              <w:rPr>
                <w:color w:val="FF0000"/>
              </w:rPr>
              <w:t>Objecting companies</w:t>
            </w:r>
          </w:p>
        </w:tc>
        <w:tc>
          <w:tcPr>
            <w:tcW w:w="7671" w:type="dxa"/>
          </w:tcPr>
          <w:p w14:paraId="56CDC003" w14:textId="010305A7" w:rsidR="0023639F" w:rsidRDefault="0023639F" w:rsidP="00686E22">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3CD7DB3C" w14:textId="77777777" w:rsidTr="00686E22">
        <w:tc>
          <w:tcPr>
            <w:tcW w:w="1165" w:type="dxa"/>
            <w:shd w:val="clear" w:color="auto" w:fill="BFBFBF" w:themeFill="background1" w:themeFillShade="BF"/>
          </w:tcPr>
          <w:p w14:paraId="5640AEA0" w14:textId="77777777" w:rsidR="0023639F" w:rsidRDefault="0023639F" w:rsidP="00686E22">
            <w:pPr>
              <w:rPr>
                <w:kern w:val="0"/>
              </w:rPr>
            </w:pPr>
            <w:r>
              <w:rPr>
                <w:kern w:val="0"/>
              </w:rPr>
              <w:t>Company</w:t>
            </w:r>
          </w:p>
        </w:tc>
        <w:tc>
          <w:tcPr>
            <w:tcW w:w="8640" w:type="dxa"/>
            <w:shd w:val="clear" w:color="auto" w:fill="BFBFBF" w:themeFill="background1" w:themeFillShade="BF"/>
          </w:tcPr>
          <w:p w14:paraId="0A781C06" w14:textId="77777777" w:rsidR="0023639F" w:rsidRDefault="0023639F" w:rsidP="00686E22">
            <w:pPr>
              <w:rPr>
                <w:kern w:val="0"/>
              </w:rPr>
            </w:pPr>
            <w:r>
              <w:rPr>
                <w:kern w:val="0"/>
              </w:rPr>
              <w:t>Comments</w:t>
            </w:r>
          </w:p>
        </w:tc>
      </w:tr>
      <w:tr w:rsidR="0023639F" w14:paraId="18219248" w14:textId="77777777" w:rsidTr="00686E22">
        <w:tc>
          <w:tcPr>
            <w:tcW w:w="1165" w:type="dxa"/>
          </w:tcPr>
          <w:p w14:paraId="40026A75" w14:textId="7124C2DF" w:rsidR="0023639F" w:rsidRPr="0023639F" w:rsidRDefault="0023639F" w:rsidP="00686E22">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686E22">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686E22">
        <w:tc>
          <w:tcPr>
            <w:tcW w:w="1165" w:type="dxa"/>
          </w:tcPr>
          <w:p w14:paraId="5AF58F20" w14:textId="6A1A75E4" w:rsidR="0023639F" w:rsidRPr="00846128" w:rsidRDefault="00846128" w:rsidP="00686E22">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686E22">
            <w:pPr>
              <w:rPr>
                <w:rFonts w:eastAsiaTheme="minorEastAsia" w:hint="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f2"/>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w:t>
            </w:r>
            <w:r>
              <w:lastRenderedPageBreak/>
              <w:t xml:space="preserve">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1E3517A5" w:rsidR="0052410E" w:rsidRDefault="00C23D48" w:rsidP="00C23D48">
      <w:pPr>
        <w:pStyle w:val="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449B5BA0"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w:t>
            </w:r>
            <w:r>
              <w:lastRenderedPageBreak/>
              <w:t xml:space="preserve">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lastRenderedPageBreak/>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14:paraId="5046617F" w14:textId="77777777"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lastRenderedPageBreak/>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w:t>
            </w:r>
            <w:r>
              <w:rPr>
                <w:b/>
                <w:bCs/>
                <w:kern w:val="0"/>
              </w:rPr>
              <w:lastRenderedPageBreak/>
              <w:t xml:space="preserve">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宋体"/>
                <w:kern w:val="0"/>
              </w:rPr>
            </w:pPr>
            <w:ins w:id="176" w:author="Feifei Sun" w:date="2022-05-13T21:56:00Z">
              <w:r>
                <w:rPr>
                  <w:rFonts w:eastAsia="宋体" w:hint="eastAsia"/>
                  <w:kern w:val="0"/>
                </w:rPr>
                <w:lastRenderedPageBreak/>
                <w:t>PML</w:t>
              </w:r>
            </w:ins>
          </w:p>
        </w:tc>
        <w:tc>
          <w:tcPr>
            <w:tcW w:w="8640" w:type="dxa"/>
          </w:tcPr>
          <w:p w14:paraId="7DC34E49" w14:textId="77777777"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4" w:author="Feifei Sun" w:date="2022-05-13T21:56:00Z"/>
                <w:rFonts w:eastAsia="宋体"/>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af2"/>
              <w:numPr>
                <w:ilvl w:val="7"/>
                <w:numId w:val="171"/>
              </w:numPr>
              <w:ind w:left="345" w:hanging="270"/>
              <w:rPr>
                <w:kern w:val="0"/>
              </w:rPr>
            </w:pPr>
            <w:r>
              <w:rPr>
                <w:kern w:val="0"/>
              </w:rPr>
              <w:lastRenderedPageBreak/>
              <w:t>Supporting a single scenario (with data generated from that scenario), and</w:t>
            </w:r>
          </w:p>
          <w:p w14:paraId="5BE8F0ED"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lastRenderedPageBreak/>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xml:space="preserve">, </w:t>
            </w:r>
            <w:proofErr w:type="spellStart"/>
            <w:r w:rsidR="00715C7A">
              <w:rPr>
                <w:rFonts w:eastAsia="宋体"/>
                <w:b/>
                <w:bCs/>
              </w:rPr>
              <w:t>InterDigital</w:t>
            </w:r>
            <w:proofErr w:type="spellEnd"/>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af2"/>
              <w:numPr>
                <w:ilvl w:val="0"/>
                <w:numId w:val="168"/>
              </w:numPr>
              <w:rPr>
                <w:b/>
                <w:bCs/>
              </w:rPr>
            </w:pPr>
            <w:r w:rsidRPr="0067681C">
              <w:rPr>
                <w:b/>
                <w:bCs/>
              </w:rPr>
              <w:t>Set B is a subset of A</w:t>
            </w:r>
          </w:p>
          <w:p w14:paraId="608DF3B7" w14:textId="77777777" w:rsidR="00DA6F7F" w:rsidRPr="0067681C" w:rsidRDefault="00DA6F7F" w:rsidP="00544A8E">
            <w:pPr>
              <w:pStyle w:val="af2"/>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w:t>
            </w:r>
            <w:r w:rsidR="000B44A4">
              <w:lastRenderedPageBreak/>
              <w:t xml:space="preserve">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lastRenderedPageBreak/>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686E22">
            <w:pPr>
              <w:rPr>
                <w:kern w:val="0"/>
              </w:rPr>
            </w:pPr>
            <w:proofErr w:type="spellStart"/>
            <w:r>
              <w:rPr>
                <w:kern w:val="0"/>
              </w:rPr>
              <w:t>InterDigital</w:t>
            </w:r>
            <w:proofErr w:type="spellEnd"/>
          </w:p>
        </w:tc>
        <w:tc>
          <w:tcPr>
            <w:tcW w:w="8640" w:type="dxa"/>
          </w:tcPr>
          <w:p w14:paraId="3BCF2E87" w14:textId="77777777" w:rsidR="00715C7A" w:rsidRDefault="00715C7A" w:rsidP="00686E22">
            <w:pPr>
              <w:pStyle w:val="a4"/>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af2"/>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0717DB46" w14:textId="77777777" w:rsidTr="00686E22">
        <w:tc>
          <w:tcPr>
            <w:tcW w:w="2065" w:type="dxa"/>
          </w:tcPr>
          <w:p w14:paraId="1A00E29D" w14:textId="77777777" w:rsidR="00CF1B7A" w:rsidRDefault="00CF1B7A" w:rsidP="00686E22">
            <w:r>
              <w:rPr>
                <w:color w:val="70AD47" w:themeColor="accent6"/>
              </w:rPr>
              <w:t xml:space="preserve">Supporting companies </w:t>
            </w:r>
          </w:p>
        </w:tc>
        <w:tc>
          <w:tcPr>
            <w:tcW w:w="7671" w:type="dxa"/>
          </w:tcPr>
          <w:p w14:paraId="2F025231" w14:textId="317900F7" w:rsidR="00CF1B7A" w:rsidRPr="00154603" w:rsidRDefault="00E879A8"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CF1B7A" w:rsidRPr="0073493E" w14:paraId="3DA1EE35" w14:textId="77777777" w:rsidTr="00686E22">
        <w:tc>
          <w:tcPr>
            <w:tcW w:w="2065" w:type="dxa"/>
          </w:tcPr>
          <w:p w14:paraId="3943CC1F" w14:textId="77777777" w:rsidR="00CF1B7A" w:rsidRDefault="00CF1B7A" w:rsidP="00686E22">
            <w:r>
              <w:rPr>
                <w:color w:val="FF0000"/>
              </w:rPr>
              <w:t>Objecting companies</w:t>
            </w:r>
          </w:p>
        </w:tc>
        <w:tc>
          <w:tcPr>
            <w:tcW w:w="7671" w:type="dxa"/>
          </w:tcPr>
          <w:p w14:paraId="78FA83DF" w14:textId="09148B01" w:rsidR="00CF1B7A" w:rsidRPr="0073493E" w:rsidRDefault="00CF1B7A" w:rsidP="00686E22">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5CD7D422" w14:textId="77777777" w:rsidTr="00686E22">
        <w:tc>
          <w:tcPr>
            <w:tcW w:w="1165" w:type="dxa"/>
            <w:shd w:val="clear" w:color="auto" w:fill="BFBFBF" w:themeFill="background1" w:themeFillShade="BF"/>
          </w:tcPr>
          <w:p w14:paraId="7CD3C455" w14:textId="77777777" w:rsidR="00EB0F4D" w:rsidRDefault="00EB0F4D" w:rsidP="00686E22">
            <w:pPr>
              <w:rPr>
                <w:kern w:val="0"/>
              </w:rPr>
            </w:pPr>
            <w:r>
              <w:rPr>
                <w:kern w:val="0"/>
              </w:rPr>
              <w:t>Company</w:t>
            </w:r>
          </w:p>
        </w:tc>
        <w:tc>
          <w:tcPr>
            <w:tcW w:w="8640" w:type="dxa"/>
            <w:shd w:val="clear" w:color="auto" w:fill="BFBFBF" w:themeFill="background1" w:themeFillShade="BF"/>
          </w:tcPr>
          <w:p w14:paraId="631FFA72" w14:textId="77777777" w:rsidR="00EB0F4D" w:rsidRDefault="00EB0F4D" w:rsidP="00686E22">
            <w:pPr>
              <w:rPr>
                <w:kern w:val="0"/>
              </w:rPr>
            </w:pPr>
            <w:r>
              <w:rPr>
                <w:kern w:val="0"/>
              </w:rPr>
              <w:t>Comments</w:t>
            </w:r>
          </w:p>
        </w:tc>
      </w:tr>
      <w:tr w:rsidR="00EB0F4D" w14:paraId="66D55B5B" w14:textId="77777777" w:rsidTr="00686E22">
        <w:tc>
          <w:tcPr>
            <w:tcW w:w="1165" w:type="dxa"/>
          </w:tcPr>
          <w:p w14:paraId="5EF20BB2" w14:textId="2594D7E0" w:rsidR="00EB0F4D" w:rsidRPr="00F35561" w:rsidRDefault="00EB0F4D" w:rsidP="00686E22">
            <w:pPr>
              <w:rPr>
                <w:rFonts w:eastAsiaTheme="minorEastAsia"/>
                <w:kern w:val="0"/>
                <w:lang w:eastAsia="zh-CN"/>
              </w:rPr>
            </w:pPr>
          </w:p>
        </w:tc>
        <w:tc>
          <w:tcPr>
            <w:tcW w:w="8640" w:type="dxa"/>
          </w:tcPr>
          <w:p w14:paraId="79344F5B" w14:textId="7CF501A1" w:rsidR="00EB0F4D" w:rsidRPr="00E879A8" w:rsidRDefault="00EB0F4D" w:rsidP="00686E22">
            <w:pPr>
              <w:rPr>
                <w:rFonts w:eastAsiaTheme="minorEastAsia" w:hint="eastAsia"/>
                <w:b/>
                <w:bCs/>
                <w:color w:val="5B9BD5" w:themeColor="accent1"/>
                <w:lang w:eastAsia="zh-CN"/>
              </w:rPr>
            </w:pPr>
          </w:p>
        </w:tc>
      </w:tr>
      <w:tr w:rsidR="00EB0F4D" w14:paraId="66CD9CD3" w14:textId="77777777" w:rsidTr="00686E22">
        <w:tc>
          <w:tcPr>
            <w:tcW w:w="1165" w:type="dxa"/>
          </w:tcPr>
          <w:p w14:paraId="228AA20B" w14:textId="77777777" w:rsidR="00EB0F4D" w:rsidRPr="00F35561" w:rsidRDefault="00EB0F4D" w:rsidP="00686E22">
            <w:pPr>
              <w:rPr>
                <w:kern w:val="0"/>
              </w:rPr>
            </w:pPr>
          </w:p>
        </w:tc>
        <w:tc>
          <w:tcPr>
            <w:tcW w:w="8640" w:type="dxa"/>
          </w:tcPr>
          <w:p w14:paraId="3B773233" w14:textId="77777777" w:rsidR="00EB0F4D" w:rsidRPr="000C1D38" w:rsidRDefault="00EB0F4D" w:rsidP="00686E22">
            <w:pPr>
              <w:rPr>
                <w:b/>
                <w:bCs/>
                <w:color w:val="5B9BD5" w:themeColor="accent1"/>
              </w:rPr>
            </w:pPr>
          </w:p>
        </w:tc>
      </w:tr>
    </w:tbl>
    <w:p w14:paraId="457E7317" w14:textId="77777777" w:rsidR="00CF1B7A" w:rsidRDefault="00CF1B7A"/>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lastRenderedPageBreak/>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w:t>
            </w:r>
            <w:r>
              <w:lastRenderedPageBreak/>
              <w:t xml:space="preserve">from </w:t>
            </w:r>
            <w:hyperlink r:id="rId28"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14:paraId="6BAB3BA9" w14:textId="77777777"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lastRenderedPageBreak/>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w:t>
            </w:r>
            <w:r>
              <w:lastRenderedPageBreak/>
              <w:t xml:space="preserve">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w:t>
      </w:r>
      <w:r>
        <w:lastRenderedPageBreak/>
        <w:t>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w:t>
            </w:r>
            <w:r>
              <w:rPr>
                <w:kern w:val="0"/>
              </w:rPr>
              <w:lastRenderedPageBreak/>
              <w:t xml:space="preserve">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lastRenderedPageBreak/>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w:t>
            </w:r>
            <w:r>
              <w:lastRenderedPageBreak/>
              <w:t>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lastRenderedPageBreak/>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lastRenderedPageBreak/>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lastRenderedPageBreak/>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f2"/>
              <w:numPr>
                <w:ilvl w:val="2"/>
                <w:numId w:val="146"/>
              </w:numPr>
              <w:rPr>
                <w:b/>
                <w:bCs/>
                <w:kern w:val="0"/>
              </w:rPr>
            </w:pPr>
            <w:r>
              <w:rPr>
                <w:b/>
                <w:bCs/>
              </w:rPr>
              <w:t>FFS CSI-RS/SSB as the RS resources</w:t>
            </w:r>
          </w:p>
          <w:p w14:paraId="46C34BF4"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f2"/>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a4"/>
              <w:rPr>
                <w:kern w:val="0"/>
              </w:rPr>
            </w:pPr>
            <w:r>
              <w:rPr>
                <w:kern w:val="0"/>
              </w:rPr>
              <w:t xml:space="preserve">We think Option 3 suggested by HW is Option 1. Not clear what is the difference. </w:t>
            </w:r>
          </w:p>
          <w:p w14:paraId="5A72C4B6" w14:textId="0824CA83"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a4"/>
              <w:rPr>
                <w:kern w:val="0"/>
              </w:rPr>
            </w:pPr>
            <w:r>
              <w:rPr>
                <w:kern w:val="0"/>
              </w:rPr>
              <w:t>Prefer Option 1</w:t>
            </w:r>
          </w:p>
        </w:tc>
      </w:tr>
      <w:tr w:rsidR="00715C7A" w14:paraId="39AF57FE" w14:textId="77777777" w:rsidTr="00715C7A">
        <w:tc>
          <w:tcPr>
            <w:tcW w:w="1165" w:type="dxa"/>
          </w:tcPr>
          <w:p w14:paraId="6551F2A8" w14:textId="77777777" w:rsidR="00715C7A" w:rsidRDefault="00715C7A" w:rsidP="00686E22">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13D6FCDD" w14:textId="77777777" w:rsidR="00715C7A" w:rsidRDefault="00715C7A" w:rsidP="00686E22">
            <w:pPr>
              <w:pStyle w:val="a4"/>
              <w:rPr>
                <w:rFonts w:eastAsia="宋体"/>
                <w:kern w:val="0"/>
              </w:rPr>
            </w:pPr>
            <w:r>
              <w:rPr>
                <w:rFonts w:eastAsia="宋体"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lastRenderedPageBreak/>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af2"/>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af2"/>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E39ACA0" w14:textId="77777777" w:rsidTr="00686E22">
        <w:tc>
          <w:tcPr>
            <w:tcW w:w="2065" w:type="dxa"/>
          </w:tcPr>
          <w:p w14:paraId="4EAD0DA3" w14:textId="77777777" w:rsidR="00EB0F4D" w:rsidRDefault="00EB0F4D" w:rsidP="00686E22">
            <w:r>
              <w:rPr>
                <w:color w:val="70AD47" w:themeColor="accent6"/>
              </w:rPr>
              <w:t xml:space="preserve">Supporting companies </w:t>
            </w:r>
          </w:p>
        </w:tc>
        <w:tc>
          <w:tcPr>
            <w:tcW w:w="7671" w:type="dxa"/>
          </w:tcPr>
          <w:p w14:paraId="5FF11183" w14:textId="414E2C38" w:rsidR="00EB0F4D" w:rsidRPr="00154603" w:rsidRDefault="005E577B"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EB0F4D" w14:paraId="4C3F011A" w14:textId="77777777" w:rsidTr="00686E22">
        <w:tc>
          <w:tcPr>
            <w:tcW w:w="2065" w:type="dxa"/>
          </w:tcPr>
          <w:p w14:paraId="45A04E64" w14:textId="77777777" w:rsidR="00EB0F4D" w:rsidRDefault="00EB0F4D" w:rsidP="00686E22">
            <w:r>
              <w:rPr>
                <w:color w:val="FF0000"/>
              </w:rPr>
              <w:t>Objecting companies</w:t>
            </w:r>
          </w:p>
        </w:tc>
        <w:tc>
          <w:tcPr>
            <w:tcW w:w="7671" w:type="dxa"/>
          </w:tcPr>
          <w:p w14:paraId="31EC2B1F" w14:textId="77777777" w:rsidR="00EB0F4D" w:rsidRDefault="00EB0F4D" w:rsidP="00686E22">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AFAC648" w14:textId="77777777" w:rsidTr="00686E22">
        <w:tc>
          <w:tcPr>
            <w:tcW w:w="1165" w:type="dxa"/>
            <w:shd w:val="clear" w:color="auto" w:fill="BFBFBF" w:themeFill="background1" w:themeFillShade="BF"/>
          </w:tcPr>
          <w:p w14:paraId="2DFDE3A4" w14:textId="77777777" w:rsidR="00EB0F4D" w:rsidRDefault="00EB0F4D" w:rsidP="00686E22">
            <w:pPr>
              <w:rPr>
                <w:kern w:val="0"/>
              </w:rPr>
            </w:pPr>
            <w:r>
              <w:rPr>
                <w:kern w:val="0"/>
              </w:rPr>
              <w:t>Company</w:t>
            </w:r>
          </w:p>
        </w:tc>
        <w:tc>
          <w:tcPr>
            <w:tcW w:w="8550" w:type="dxa"/>
            <w:shd w:val="clear" w:color="auto" w:fill="BFBFBF" w:themeFill="background1" w:themeFillShade="BF"/>
          </w:tcPr>
          <w:p w14:paraId="0012C421" w14:textId="77777777" w:rsidR="00EB0F4D" w:rsidRDefault="00EB0F4D" w:rsidP="00686E22">
            <w:pPr>
              <w:rPr>
                <w:kern w:val="0"/>
              </w:rPr>
            </w:pPr>
            <w:r>
              <w:rPr>
                <w:kern w:val="0"/>
              </w:rPr>
              <w:t>Comments</w:t>
            </w:r>
          </w:p>
        </w:tc>
      </w:tr>
      <w:tr w:rsidR="00EB0F4D" w14:paraId="6DCE2738" w14:textId="77777777" w:rsidTr="00686E22">
        <w:tc>
          <w:tcPr>
            <w:tcW w:w="1165" w:type="dxa"/>
          </w:tcPr>
          <w:p w14:paraId="31959D03" w14:textId="25ECB576" w:rsidR="00EB0F4D" w:rsidRPr="005E577B" w:rsidRDefault="005E577B" w:rsidP="00686E22">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686E22">
            <w:pPr>
              <w:pStyle w:val="a4"/>
              <w:rPr>
                <w:rFonts w:eastAsiaTheme="minorEastAsia" w:hint="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686E22">
        <w:tc>
          <w:tcPr>
            <w:tcW w:w="1165" w:type="dxa"/>
          </w:tcPr>
          <w:p w14:paraId="18C37746" w14:textId="0F73117E" w:rsidR="00EB0F4D" w:rsidRPr="002B7734" w:rsidRDefault="00EB0F4D" w:rsidP="00686E22">
            <w:pPr>
              <w:rPr>
                <w:rFonts w:eastAsia="Malgun Gothic"/>
                <w:kern w:val="0"/>
              </w:rPr>
            </w:pPr>
          </w:p>
        </w:tc>
        <w:tc>
          <w:tcPr>
            <w:tcW w:w="8550" w:type="dxa"/>
          </w:tcPr>
          <w:p w14:paraId="1DC36983" w14:textId="5EC38FDE" w:rsidR="00EB0F4D" w:rsidRDefault="00EB0F4D" w:rsidP="00686E22">
            <w:pPr>
              <w:rPr>
                <w:kern w:val="0"/>
              </w:rPr>
            </w:pPr>
          </w:p>
        </w:tc>
      </w:tr>
      <w:tr w:rsidR="00EB0F4D" w14:paraId="4A139303" w14:textId="77777777" w:rsidTr="00686E22">
        <w:tc>
          <w:tcPr>
            <w:tcW w:w="1165" w:type="dxa"/>
          </w:tcPr>
          <w:p w14:paraId="3C395188" w14:textId="4C72BA15" w:rsidR="00EB0F4D" w:rsidRDefault="00EB0F4D" w:rsidP="00686E22">
            <w:pPr>
              <w:rPr>
                <w:rFonts w:eastAsia="Malgun Gothic"/>
                <w:kern w:val="0"/>
              </w:rPr>
            </w:pPr>
          </w:p>
        </w:tc>
        <w:tc>
          <w:tcPr>
            <w:tcW w:w="8550" w:type="dxa"/>
          </w:tcPr>
          <w:p w14:paraId="5C8A8B6C" w14:textId="77777777" w:rsidR="00EB0F4D" w:rsidRDefault="00EB0F4D" w:rsidP="00686E22">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w:t>
            </w:r>
            <w:r>
              <w:rPr>
                <w:color w:val="FF0000"/>
              </w:rPr>
              <w:lastRenderedPageBreak/>
              <w:t xml:space="preserve">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4" w:author="Shan, Yujia/单 宇佳" w:date="2022-05-13T17:40:00Z"/>
        </w:trPr>
        <w:tc>
          <w:tcPr>
            <w:tcW w:w="1165" w:type="dxa"/>
          </w:tcPr>
          <w:p w14:paraId="267E2BF7"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 xml:space="preserve">the best beam </w:t>
      </w:r>
      <w:r w:rsidRPr="002A1B8B">
        <w:rPr>
          <w:b/>
          <w:bCs/>
          <w:strike/>
          <w:color w:val="FF0000"/>
          <w:kern w:val="0"/>
        </w:rPr>
        <w:lastRenderedPageBreak/>
        <w:t>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9"/>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2" w:author="Feifei Sun" w:date="2022-05-16T19:59:00Z"/>
        </w:trPr>
        <w:tc>
          <w:tcPr>
            <w:tcW w:w="1165" w:type="dxa"/>
          </w:tcPr>
          <w:p w14:paraId="708FA771" w14:textId="425DCE1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686E22">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BFAD903" w14:textId="77777777" w:rsidR="00715C7A" w:rsidRDefault="00715C7A" w:rsidP="00686E22">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686E22">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60BA063E" w14:textId="77777777" w:rsidR="00715C7A" w:rsidRDefault="00715C7A" w:rsidP="00686E22">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af2"/>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af2"/>
        <w:ind w:left="1440"/>
        <w:rPr>
          <w:b/>
          <w:bCs/>
          <w:kern w:val="0"/>
        </w:rPr>
      </w:pPr>
    </w:p>
    <w:tbl>
      <w:tblPr>
        <w:tblStyle w:val="af"/>
        <w:tblW w:w="0" w:type="auto"/>
        <w:tblLook w:val="04A0" w:firstRow="1" w:lastRow="0" w:firstColumn="1" w:lastColumn="0" w:noHBand="0" w:noVBand="1"/>
      </w:tblPr>
      <w:tblGrid>
        <w:gridCol w:w="2065"/>
        <w:gridCol w:w="7671"/>
      </w:tblGrid>
      <w:tr w:rsidR="004E19FF" w14:paraId="2F6B3955" w14:textId="77777777" w:rsidTr="00686E22">
        <w:tc>
          <w:tcPr>
            <w:tcW w:w="2065" w:type="dxa"/>
          </w:tcPr>
          <w:p w14:paraId="3495EF02" w14:textId="77777777" w:rsidR="004E19FF" w:rsidRDefault="004E19FF" w:rsidP="00686E22">
            <w:r>
              <w:rPr>
                <w:color w:val="70AD47" w:themeColor="accent6"/>
              </w:rPr>
              <w:lastRenderedPageBreak/>
              <w:t xml:space="preserve">Supporting companies </w:t>
            </w:r>
          </w:p>
        </w:tc>
        <w:tc>
          <w:tcPr>
            <w:tcW w:w="7671" w:type="dxa"/>
          </w:tcPr>
          <w:p w14:paraId="76FEFE35" w14:textId="1E009EE5" w:rsidR="004E19FF" w:rsidRPr="00154603" w:rsidRDefault="007E0B5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4E19FF" w14:paraId="0A7B8DF5" w14:textId="77777777" w:rsidTr="00686E22">
        <w:tc>
          <w:tcPr>
            <w:tcW w:w="2065" w:type="dxa"/>
          </w:tcPr>
          <w:p w14:paraId="3F8331F1" w14:textId="77777777" w:rsidR="004E19FF" w:rsidRDefault="004E19FF" w:rsidP="00686E22">
            <w:r>
              <w:rPr>
                <w:color w:val="FF0000"/>
              </w:rPr>
              <w:t>Objecting companies</w:t>
            </w:r>
          </w:p>
        </w:tc>
        <w:tc>
          <w:tcPr>
            <w:tcW w:w="7671" w:type="dxa"/>
          </w:tcPr>
          <w:p w14:paraId="271FD001" w14:textId="77777777" w:rsidR="004E19FF" w:rsidRDefault="004E19FF" w:rsidP="00686E22">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62338C57" w14:textId="77777777" w:rsidTr="00686E22">
        <w:tc>
          <w:tcPr>
            <w:tcW w:w="1165" w:type="dxa"/>
            <w:shd w:val="clear" w:color="auto" w:fill="BFBFBF" w:themeFill="background1" w:themeFillShade="BF"/>
          </w:tcPr>
          <w:p w14:paraId="1FE0B83C" w14:textId="77777777" w:rsidR="004E19FF" w:rsidRDefault="004E19FF" w:rsidP="00686E22">
            <w:pPr>
              <w:rPr>
                <w:kern w:val="0"/>
              </w:rPr>
            </w:pPr>
            <w:r>
              <w:rPr>
                <w:kern w:val="0"/>
              </w:rPr>
              <w:t>Company</w:t>
            </w:r>
          </w:p>
        </w:tc>
        <w:tc>
          <w:tcPr>
            <w:tcW w:w="8550" w:type="dxa"/>
            <w:shd w:val="clear" w:color="auto" w:fill="BFBFBF" w:themeFill="background1" w:themeFillShade="BF"/>
          </w:tcPr>
          <w:p w14:paraId="0B088DC6" w14:textId="77777777" w:rsidR="004E19FF" w:rsidRDefault="004E19FF" w:rsidP="00686E22">
            <w:pPr>
              <w:rPr>
                <w:kern w:val="0"/>
              </w:rPr>
            </w:pPr>
            <w:r>
              <w:rPr>
                <w:kern w:val="0"/>
              </w:rPr>
              <w:t>Comments</w:t>
            </w:r>
          </w:p>
        </w:tc>
      </w:tr>
      <w:tr w:rsidR="004E19FF" w14:paraId="216F394C" w14:textId="77777777" w:rsidTr="00686E22">
        <w:tc>
          <w:tcPr>
            <w:tcW w:w="1165" w:type="dxa"/>
          </w:tcPr>
          <w:p w14:paraId="6E9BD446" w14:textId="3BB465EF" w:rsidR="004E19FF" w:rsidRPr="008D5E7D" w:rsidRDefault="008D5E7D" w:rsidP="00686E22">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686E22">
            <w:pPr>
              <w:rPr>
                <w:rFonts w:eastAsiaTheme="minorEastAsia" w:hint="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686E22">
        <w:tc>
          <w:tcPr>
            <w:tcW w:w="1165" w:type="dxa"/>
          </w:tcPr>
          <w:p w14:paraId="16AA1426" w14:textId="77777777" w:rsidR="00BB7A70" w:rsidRDefault="00BB7A70" w:rsidP="00686E22">
            <w:pPr>
              <w:rPr>
                <w:kern w:val="0"/>
              </w:rPr>
            </w:pPr>
          </w:p>
        </w:tc>
        <w:tc>
          <w:tcPr>
            <w:tcW w:w="8550" w:type="dxa"/>
          </w:tcPr>
          <w:p w14:paraId="15D3A743" w14:textId="77777777" w:rsidR="00BB7A70" w:rsidRDefault="00BB7A70" w:rsidP="00686E22"/>
        </w:tc>
      </w:tr>
    </w:tbl>
    <w:p w14:paraId="4BCD61CD" w14:textId="77777777" w:rsidR="004E19FF" w:rsidRDefault="004E19FF">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af2"/>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af2"/>
        <w:numPr>
          <w:ilvl w:val="1"/>
          <w:numId w:val="174"/>
        </w:numPr>
        <w:rPr>
          <w:b/>
          <w:bCs/>
        </w:rPr>
      </w:pPr>
      <w:r>
        <w:rPr>
          <w:b/>
          <w:bCs/>
        </w:rPr>
        <w:t>Other scenarios are not precluded.</w:t>
      </w:r>
    </w:p>
    <w:p w14:paraId="25E85BCF" w14:textId="77777777" w:rsidR="00B51BAB" w:rsidRDefault="00B51BAB" w:rsidP="00B51BAB">
      <w:pPr>
        <w:pStyle w:val="af2"/>
        <w:rPr>
          <w:b/>
          <w:bCs/>
        </w:rPr>
      </w:pPr>
    </w:p>
    <w:tbl>
      <w:tblPr>
        <w:tblStyle w:val="af"/>
        <w:tblW w:w="0" w:type="auto"/>
        <w:tblLook w:val="04A0" w:firstRow="1" w:lastRow="0" w:firstColumn="1" w:lastColumn="0" w:noHBand="0" w:noVBand="1"/>
      </w:tblPr>
      <w:tblGrid>
        <w:gridCol w:w="1615"/>
        <w:gridCol w:w="8121"/>
      </w:tblGrid>
      <w:tr w:rsidR="00B51BAB" w14:paraId="69350B6D" w14:textId="77777777" w:rsidTr="00686E22">
        <w:tc>
          <w:tcPr>
            <w:tcW w:w="1615" w:type="dxa"/>
          </w:tcPr>
          <w:p w14:paraId="5E16EAD1" w14:textId="77777777" w:rsidR="00B51BAB" w:rsidRDefault="00B51BAB" w:rsidP="00686E22">
            <w:r>
              <w:rPr>
                <w:color w:val="70AD47" w:themeColor="accent6"/>
              </w:rPr>
              <w:t>Supporting companies</w:t>
            </w:r>
          </w:p>
        </w:tc>
        <w:tc>
          <w:tcPr>
            <w:tcW w:w="8121" w:type="dxa"/>
          </w:tcPr>
          <w:p w14:paraId="303B2CDE" w14:textId="6622DAEB" w:rsidR="00B51BAB" w:rsidRPr="00154603" w:rsidRDefault="00B51BAB" w:rsidP="00686E22">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w:t>
            </w:r>
            <w:r w:rsidRPr="00EC6FFF">
              <w:rPr>
                <w:rFonts w:eastAsia="Malgun Gothic"/>
                <w:b/>
                <w:bCs/>
              </w:rPr>
              <w:t>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610892">
              <w:rPr>
                <w:rFonts w:eastAsia="Malgun Gothic"/>
                <w:b/>
                <w:bCs/>
                <w:smallCaps/>
              </w:rPr>
              <w:t>Futurewei</w:t>
            </w:r>
            <w:proofErr w:type="spellEnd"/>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B046F48" w14:textId="77777777" w:rsidTr="00686E22">
        <w:tc>
          <w:tcPr>
            <w:tcW w:w="1615" w:type="dxa"/>
          </w:tcPr>
          <w:p w14:paraId="33043914" w14:textId="77777777" w:rsidR="00B51BAB" w:rsidRDefault="00B51BAB" w:rsidP="00686E22">
            <w:r>
              <w:rPr>
                <w:color w:val="FF0000"/>
              </w:rPr>
              <w:t>Objecting companies</w:t>
            </w:r>
          </w:p>
        </w:tc>
        <w:tc>
          <w:tcPr>
            <w:tcW w:w="8121" w:type="dxa"/>
          </w:tcPr>
          <w:p w14:paraId="440E7DFF" w14:textId="77777777" w:rsidR="00B51BAB" w:rsidRDefault="00B51BAB" w:rsidP="00686E22">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af2"/>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af2"/>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af"/>
        <w:tblW w:w="0" w:type="auto"/>
        <w:tblLook w:val="04A0" w:firstRow="1" w:lastRow="0" w:firstColumn="1" w:lastColumn="0" w:noHBand="0" w:noVBand="1"/>
      </w:tblPr>
      <w:tblGrid>
        <w:gridCol w:w="1615"/>
        <w:gridCol w:w="8121"/>
      </w:tblGrid>
      <w:tr w:rsidR="00B51BAB" w14:paraId="26446B0B" w14:textId="77777777" w:rsidTr="00686E22">
        <w:tc>
          <w:tcPr>
            <w:tcW w:w="1615" w:type="dxa"/>
          </w:tcPr>
          <w:p w14:paraId="6D0FD4D6" w14:textId="77777777" w:rsidR="00B51BAB" w:rsidRDefault="00B51BAB" w:rsidP="00686E22">
            <w:r>
              <w:rPr>
                <w:color w:val="70AD47" w:themeColor="accent6"/>
              </w:rPr>
              <w:t>Supporting companies</w:t>
            </w:r>
          </w:p>
        </w:tc>
        <w:tc>
          <w:tcPr>
            <w:tcW w:w="8121" w:type="dxa"/>
          </w:tcPr>
          <w:p w14:paraId="13650A2F" w14:textId="17D68B0D" w:rsidR="00B51BAB" w:rsidRPr="00154603" w:rsidRDefault="00B51BAB" w:rsidP="00686E22">
            <w:pPr>
              <w:rPr>
                <w:rFonts w:eastAsiaTheme="minorEastAsia"/>
                <w:b/>
                <w:bCs/>
                <w:lang w:eastAsia="zh-CN"/>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r>
              <w:rPr>
                <w:rFonts w:eastAsia="Malgun Gothic" w:hint="eastAsia"/>
                <w:b/>
                <w:bCs/>
              </w:rPr>
              <w:t>S</w:t>
            </w:r>
            <w:r>
              <w:rPr>
                <w:rFonts w:eastAsia="Malgun Gothic"/>
                <w:b/>
                <w:bCs/>
              </w:rPr>
              <w:t>amsung,</w:t>
            </w:r>
            <w:r w:rsidRPr="00EC6FFF">
              <w:rPr>
                <w:rFonts w:eastAsia="Malgun Gothic"/>
                <w:b/>
                <w:bCs/>
              </w:rPr>
              <w:t>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23729F">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EE422BD" w14:textId="77777777" w:rsidTr="00686E22">
        <w:tc>
          <w:tcPr>
            <w:tcW w:w="1615" w:type="dxa"/>
          </w:tcPr>
          <w:p w14:paraId="29CB40CA" w14:textId="77777777" w:rsidR="00B51BAB" w:rsidRDefault="00B51BAB" w:rsidP="00686E22">
            <w:r>
              <w:rPr>
                <w:color w:val="FF0000"/>
              </w:rPr>
              <w:t>Objecting companies</w:t>
            </w:r>
          </w:p>
        </w:tc>
        <w:tc>
          <w:tcPr>
            <w:tcW w:w="8121" w:type="dxa"/>
          </w:tcPr>
          <w:p w14:paraId="75815D45" w14:textId="77777777" w:rsidR="00B51BAB" w:rsidRDefault="00B51BAB" w:rsidP="00686E22">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6"/>
        <w:numPr>
          <w:ilvl w:val="0"/>
          <w:numId w:val="0"/>
        </w:numPr>
        <w:ind w:left="1152" w:hanging="1152"/>
        <w:rPr>
          <w:b/>
          <w:bCs/>
        </w:rPr>
      </w:pPr>
      <w:r w:rsidRPr="00E30057">
        <w:rPr>
          <w:b/>
          <w:bCs/>
        </w:rPr>
        <w:t>Proposal 1-4-1:</w:t>
      </w:r>
    </w:p>
    <w:p w14:paraId="242E16D8" w14:textId="77777777" w:rsidR="00460AE9" w:rsidRDefault="00460AE9" w:rsidP="00460AE9">
      <w:pPr>
        <w:pStyle w:val="af2"/>
        <w:numPr>
          <w:ilvl w:val="0"/>
          <w:numId w:val="175"/>
        </w:numPr>
        <w:rPr>
          <w:b/>
          <w:bCs/>
          <w:kern w:val="0"/>
        </w:rPr>
      </w:pPr>
      <w:r>
        <w:rPr>
          <w:b/>
          <w:bCs/>
        </w:rPr>
        <w:t>At least for spatial-domain beam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6FB1EF2F" w14:textId="77777777" w:rsidR="00460AE9" w:rsidRDefault="00460AE9" w:rsidP="00460AE9">
      <w:pPr>
        <w:pStyle w:val="af2"/>
        <w:numPr>
          <w:ilvl w:val="0"/>
          <w:numId w:val="175"/>
        </w:numPr>
        <w:rPr>
          <w:b/>
          <w:bCs/>
          <w:kern w:val="0"/>
        </w:rPr>
      </w:pPr>
      <w:r>
        <w:rPr>
          <w:b/>
          <w:bCs/>
        </w:rPr>
        <w:t>At least for temporal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CB2C16" w14:paraId="66947FB4" w14:textId="77777777" w:rsidTr="00686E22">
        <w:tc>
          <w:tcPr>
            <w:tcW w:w="2065" w:type="dxa"/>
          </w:tcPr>
          <w:p w14:paraId="40E26469" w14:textId="77777777" w:rsidR="00CB2C16" w:rsidRDefault="00CB2C16" w:rsidP="00686E22">
            <w:r>
              <w:rPr>
                <w:color w:val="70AD47" w:themeColor="accent6"/>
              </w:rPr>
              <w:t xml:space="preserve">Supporting companies </w:t>
            </w:r>
          </w:p>
        </w:tc>
        <w:tc>
          <w:tcPr>
            <w:tcW w:w="7671" w:type="dxa"/>
          </w:tcPr>
          <w:p w14:paraId="4832F958" w14:textId="77777777" w:rsidR="00CB2C16" w:rsidRPr="00154603" w:rsidRDefault="00CB2C16" w:rsidP="00686E22">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w:t>
            </w:r>
            <w:proofErr w:type="spellStart"/>
            <w:r>
              <w:rPr>
                <w:rFonts w:eastAsia="Malgun Gothic"/>
                <w:b/>
                <w:bCs/>
              </w:rPr>
              <w:t>HiSi</w:t>
            </w:r>
            <w:proofErr w:type="spellEnd"/>
            <w:r>
              <w:rPr>
                <w:rFonts w:eastAsia="Malgun Gothic"/>
                <w:b/>
                <w:bCs/>
              </w:rPr>
              <w:t>, Nokia, Lenovo, Qualcomm, Xiaomi, MediaTek</w:t>
            </w:r>
          </w:p>
        </w:tc>
      </w:tr>
      <w:tr w:rsidR="00CB2C16" w14:paraId="3A563014" w14:textId="77777777" w:rsidTr="00686E22">
        <w:tc>
          <w:tcPr>
            <w:tcW w:w="2065" w:type="dxa"/>
          </w:tcPr>
          <w:p w14:paraId="69F41B51" w14:textId="77777777" w:rsidR="00CB2C16" w:rsidRDefault="00CB2C16" w:rsidP="00686E22">
            <w:r>
              <w:rPr>
                <w:color w:val="FF0000"/>
              </w:rPr>
              <w:t>Objecting companies</w:t>
            </w:r>
          </w:p>
        </w:tc>
        <w:tc>
          <w:tcPr>
            <w:tcW w:w="7671" w:type="dxa"/>
          </w:tcPr>
          <w:p w14:paraId="54C8E717" w14:textId="77777777" w:rsidR="00CB2C16" w:rsidRDefault="00CB2C16" w:rsidP="00686E22">
            <w:pPr>
              <w:rPr>
                <w:b/>
                <w:bCs/>
              </w:rPr>
            </w:pPr>
          </w:p>
        </w:tc>
      </w:tr>
    </w:tbl>
    <w:p w14:paraId="0B37B0C5" w14:textId="77777777" w:rsidR="00890FB0" w:rsidRDefault="00890FB0" w:rsidP="008E2ACC"/>
    <w:p w14:paraId="72853D92" w14:textId="77777777" w:rsidR="0052410E" w:rsidRDefault="00456FCC">
      <w:pPr>
        <w:pStyle w:val="1"/>
      </w:pPr>
      <w:r>
        <w:t>Appendix: Detailed evaluation assumptions</w:t>
      </w:r>
    </w:p>
    <w:p w14:paraId="7C97F93B" w14:textId="2ADD1060" w:rsidR="0052410E" w:rsidRDefault="00456FCC">
      <w:pPr>
        <w:pStyle w:val="a3"/>
        <w:jc w:val="center"/>
      </w:pPr>
      <w:bookmarkStart w:id="226"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6"/>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lastRenderedPageBreak/>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a3"/>
        <w:jc w:val="center"/>
      </w:pPr>
      <w:bookmarkStart w:id="227"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7"/>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lastRenderedPageBreak/>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0564DB">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0564DB">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0564DB">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0564DB">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0564DB">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0564DB">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0564DB">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0564DB">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0564DB">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0564DB">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0564DB">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0564DB">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0564DB">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0564DB">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0564DB">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0564DB">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0564DB">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0564DB">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0564DB">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0564DB">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0564DB">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lastRenderedPageBreak/>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0564DB">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0564DB">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0564DB">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FC8E" w14:textId="77777777" w:rsidR="000564DB" w:rsidRDefault="000564DB" w:rsidP="00456FCC">
      <w:r>
        <w:separator/>
      </w:r>
    </w:p>
  </w:endnote>
  <w:endnote w:type="continuationSeparator" w:id="0">
    <w:p w14:paraId="312DFD60" w14:textId="77777777" w:rsidR="000564DB" w:rsidRDefault="000564DB"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954B" w14:textId="77777777" w:rsidR="000564DB" w:rsidRDefault="000564DB" w:rsidP="00456FCC">
      <w:r>
        <w:separator/>
      </w:r>
    </w:p>
  </w:footnote>
  <w:footnote w:type="continuationSeparator" w:id="0">
    <w:p w14:paraId="60B297FE" w14:textId="77777777" w:rsidR="000564DB" w:rsidRDefault="000564DB"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2"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F7C24F2"/>
    <w:multiLevelType w:val="singleLevel"/>
    <w:tmpl w:val="2F7C24F2"/>
    <w:lvl w:ilvl="0">
      <w:start w:val="1"/>
      <w:numFmt w:val="upperLetter"/>
      <w:suff w:val="space"/>
      <w:lvlText w:val="%1."/>
      <w:lvlJc w:val="left"/>
    </w:lvl>
  </w:abstractNum>
  <w:abstractNum w:abstractNumId="64"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6"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ADB706"/>
    <w:multiLevelType w:val="singleLevel"/>
    <w:tmpl w:val="64ADB706"/>
    <w:lvl w:ilvl="0">
      <w:start w:val="1"/>
      <w:numFmt w:val="lowerLetter"/>
      <w:suff w:val="space"/>
      <w:lvlText w:val="%1)"/>
      <w:lvlJc w:val="left"/>
    </w:lvl>
  </w:abstractNum>
  <w:abstractNum w:abstractNumId="143"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F36541E"/>
    <w:multiLevelType w:val="singleLevel"/>
    <w:tmpl w:val="6F36541E"/>
    <w:lvl w:ilvl="0">
      <w:start w:val="1"/>
      <w:numFmt w:val="upperLetter"/>
      <w:suff w:val="space"/>
      <w:lvlText w:val="%1)"/>
      <w:lvlJc w:val="left"/>
    </w:lvl>
  </w:abstractNum>
  <w:abstractNum w:abstractNumId="15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7"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53C1"/>
    <w:multiLevelType w:val="singleLevel"/>
    <w:tmpl w:val="7A1E53C1"/>
    <w:lvl w:ilvl="0">
      <w:start w:val="1"/>
      <w:numFmt w:val="upperLetter"/>
      <w:suff w:val="space"/>
      <w:lvlText w:val="%1)"/>
      <w:lvlJc w:val="left"/>
    </w:lvl>
  </w:abstractNum>
  <w:abstractNum w:abstractNumId="16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671998">
    <w:abstractNumId w:val="11"/>
  </w:num>
  <w:num w:numId="2" w16cid:durableId="261114628">
    <w:abstractNumId w:val="76"/>
  </w:num>
  <w:num w:numId="3" w16cid:durableId="2094038230">
    <w:abstractNumId w:val="60"/>
  </w:num>
  <w:num w:numId="4" w16cid:durableId="1815372704">
    <w:abstractNumId w:val="114"/>
  </w:num>
  <w:num w:numId="5" w16cid:durableId="505249452">
    <w:abstractNumId w:val="134"/>
  </w:num>
  <w:num w:numId="6" w16cid:durableId="1138032921">
    <w:abstractNumId w:val="41"/>
  </w:num>
  <w:num w:numId="7" w16cid:durableId="217522253">
    <w:abstractNumId w:val="135"/>
  </w:num>
  <w:num w:numId="8" w16cid:durableId="1665235766">
    <w:abstractNumId w:val="73"/>
  </w:num>
  <w:num w:numId="9" w16cid:durableId="877202995">
    <w:abstractNumId w:val="168"/>
  </w:num>
  <w:num w:numId="10" w16cid:durableId="1242789211">
    <w:abstractNumId w:val="58"/>
  </w:num>
  <w:num w:numId="11" w16cid:durableId="1328560150">
    <w:abstractNumId w:val="83"/>
  </w:num>
  <w:num w:numId="12" w16cid:durableId="1098137712">
    <w:abstractNumId w:val="29"/>
  </w:num>
  <w:num w:numId="13" w16cid:durableId="942499289">
    <w:abstractNumId w:val="121"/>
  </w:num>
  <w:num w:numId="14" w16cid:durableId="369498101">
    <w:abstractNumId w:val="126"/>
  </w:num>
  <w:num w:numId="15" w16cid:durableId="2045130521">
    <w:abstractNumId w:val="50"/>
  </w:num>
  <w:num w:numId="16" w16cid:durableId="425350987">
    <w:abstractNumId w:val="3"/>
  </w:num>
  <w:num w:numId="17" w16cid:durableId="695617726">
    <w:abstractNumId w:val="149"/>
  </w:num>
  <w:num w:numId="18" w16cid:durableId="518934686">
    <w:abstractNumId w:val="56"/>
  </w:num>
  <w:num w:numId="19" w16cid:durableId="1956599916">
    <w:abstractNumId w:val="133"/>
  </w:num>
  <w:num w:numId="20" w16cid:durableId="1268653896">
    <w:abstractNumId w:val="85"/>
  </w:num>
  <w:num w:numId="21" w16cid:durableId="247345823">
    <w:abstractNumId w:val="146"/>
  </w:num>
  <w:num w:numId="22" w16cid:durableId="225341225">
    <w:abstractNumId w:val="159"/>
  </w:num>
  <w:num w:numId="23" w16cid:durableId="1894467617">
    <w:abstractNumId w:val="148"/>
  </w:num>
  <w:num w:numId="24" w16cid:durableId="1310984400">
    <w:abstractNumId w:val="34"/>
  </w:num>
  <w:num w:numId="25" w16cid:durableId="1801075290">
    <w:abstractNumId w:val="74"/>
  </w:num>
  <w:num w:numId="26" w16cid:durableId="492796747">
    <w:abstractNumId w:val="170"/>
  </w:num>
  <w:num w:numId="27" w16cid:durableId="1544558629">
    <w:abstractNumId w:val="44"/>
  </w:num>
  <w:num w:numId="28" w16cid:durableId="964046880">
    <w:abstractNumId w:val="130"/>
  </w:num>
  <w:num w:numId="29" w16cid:durableId="533930977">
    <w:abstractNumId w:val="62"/>
  </w:num>
  <w:num w:numId="30" w16cid:durableId="1161769423">
    <w:abstractNumId w:val="91"/>
  </w:num>
  <w:num w:numId="31" w16cid:durableId="1673145456">
    <w:abstractNumId w:val="65"/>
  </w:num>
  <w:num w:numId="32" w16cid:durableId="169881418">
    <w:abstractNumId w:val="106"/>
  </w:num>
  <w:num w:numId="33" w16cid:durableId="45952578">
    <w:abstractNumId w:val="101"/>
  </w:num>
  <w:num w:numId="34" w16cid:durableId="2022051665">
    <w:abstractNumId w:val="1"/>
  </w:num>
  <w:num w:numId="35" w16cid:durableId="1365518731">
    <w:abstractNumId w:val="98"/>
  </w:num>
  <w:num w:numId="36" w16cid:durableId="149686373">
    <w:abstractNumId w:val="139"/>
  </w:num>
  <w:num w:numId="37" w16cid:durableId="1692415614">
    <w:abstractNumId w:val="111"/>
  </w:num>
  <w:num w:numId="38" w16cid:durableId="1283147172">
    <w:abstractNumId w:val="108"/>
  </w:num>
  <w:num w:numId="39" w16cid:durableId="1384478709">
    <w:abstractNumId w:val="53"/>
  </w:num>
  <w:num w:numId="40" w16cid:durableId="374087999">
    <w:abstractNumId w:val="15"/>
  </w:num>
  <w:num w:numId="41" w16cid:durableId="1263955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146596">
    <w:abstractNumId w:val="110"/>
  </w:num>
  <w:num w:numId="43" w16cid:durableId="623846952">
    <w:abstractNumId w:val="147"/>
  </w:num>
  <w:num w:numId="44" w16cid:durableId="1041443669">
    <w:abstractNumId w:val="43"/>
  </w:num>
  <w:num w:numId="45" w16cid:durableId="2136557497">
    <w:abstractNumId w:val="61"/>
  </w:num>
  <w:num w:numId="46" w16cid:durableId="2074230526">
    <w:abstractNumId w:val="97"/>
  </w:num>
  <w:num w:numId="47" w16cid:durableId="498691969">
    <w:abstractNumId w:val="122"/>
  </w:num>
  <w:num w:numId="48" w16cid:durableId="639653480">
    <w:abstractNumId w:val="55"/>
  </w:num>
  <w:num w:numId="49" w16cid:durableId="76942957">
    <w:abstractNumId w:val="30"/>
  </w:num>
  <w:num w:numId="50" w16cid:durableId="1205409420">
    <w:abstractNumId w:val="39"/>
  </w:num>
  <w:num w:numId="51" w16cid:durableId="1920022960">
    <w:abstractNumId w:val="10"/>
  </w:num>
  <w:num w:numId="52" w16cid:durableId="308676361">
    <w:abstractNumId w:val="152"/>
  </w:num>
  <w:num w:numId="53" w16cid:durableId="916288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2195533">
    <w:abstractNumId w:val="103"/>
  </w:num>
  <w:num w:numId="55" w16cid:durableId="1984119318">
    <w:abstractNumId w:val="33"/>
  </w:num>
  <w:num w:numId="56" w16cid:durableId="1035735381">
    <w:abstractNumId w:val="157"/>
  </w:num>
  <w:num w:numId="57" w16cid:durableId="741609625">
    <w:abstractNumId w:val="81"/>
  </w:num>
  <w:num w:numId="58" w16cid:durableId="76828525">
    <w:abstractNumId w:val="165"/>
  </w:num>
  <w:num w:numId="59" w16cid:durableId="1157960713">
    <w:abstractNumId w:val="19"/>
  </w:num>
  <w:num w:numId="60" w16cid:durableId="389695100">
    <w:abstractNumId w:val="128"/>
  </w:num>
  <w:num w:numId="61" w16cid:durableId="773987407">
    <w:abstractNumId w:val="8"/>
  </w:num>
  <w:num w:numId="62" w16cid:durableId="417677799">
    <w:abstractNumId w:val="166"/>
  </w:num>
  <w:num w:numId="63" w16cid:durableId="1935045082">
    <w:abstractNumId w:val="138"/>
  </w:num>
  <w:num w:numId="64" w16cid:durableId="868764597">
    <w:abstractNumId w:val="23"/>
  </w:num>
  <w:num w:numId="65" w16cid:durableId="1151871034">
    <w:abstractNumId w:val="112"/>
  </w:num>
  <w:num w:numId="66" w16cid:durableId="37975376">
    <w:abstractNumId w:val="22"/>
  </w:num>
  <w:num w:numId="67" w16cid:durableId="1421490520">
    <w:abstractNumId w:val="24"/>
  </w:num>
  <w:num w:numId="68" w16cid:durableId="1006594281">
    <w:abstractNumId w:val="2"/>
  </w:num>
  <w:num w:numId="69" w16cid:durableId="734625613">
    <w:abstractNumId w:val="25"/>
  </w:num>
  <w:num w:numId="70" w16cid:durableId="857819530">
    <w:abstractNumId w:val="57"/>
  </w:num>
  <w:num w:numId="71" w16cid:durableId="425616564">
    <w:abstractNumId w:val="145"/>
  </w:num>
  <w:num w:numId="72" w16cid:durableId="1088612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18677008">
    <w:abstractNumId w:val="90"/>
  </w:num>
  <w:num w:numId="74" w16cid:durableId="2008972868">
    <w:abstractNumId w:val="119"/>
  </w:num>
  <w:num w:numId="75" w16cid:durableId="1975135237">
    <w:abstractNumId w:val="115"/>
  </w:num>
  <w:num w:numId="76" w16cid:durableId="827286360">
    <w:abstractNumId w:val="104"/>
  </w:num>
  <w:num w:numId="77" w16cid:durableId="848179289">
    <w:abstractNumId w:val="151"/>
  </w:num>
  <w:num w:numId="78" w16cid:durableId="1660621564">
    <w:abstractNumId w:val="20"/>
  </w:num>
  <w:num w:numId="79" w16cid:durableId="378359846">
    <w:abstractNumId w:val="36"/>
  </w:num>
  <w:num w:numId="80" w16cid:durableId="580335746">
    <w:abstractNumId w:val="131"/>
  </w:num>
  <w:num w:numId="81" w16cid:durableId="727413149">
    <w:abstractNumId w:val="0"/>
  </w:num>
  <w:num w:numId="82" w16cid:durableId="664749067">
    <w:abstractNumId w:val="11"/>
    <w:lvlOverride w:ilvl="0">
      <w:startOverride w:val="1"/>
    </w:lvlOverride>
    <w:lvlOverride w:ilvl="1">
      <w:startOverride w:val="5"/>
    </w:lvlOverride>
  </w:num>
  <w:num w:numId="83" w16cid:durableId="1971132837">
    <w:abstractNumId w:val="26"/>
  </w:num>
  <w:num w:numId="84" w16cid:durableId="1096512596">
    <w:abstractNumId w:val="47"/>
  </w:num>
  <w:num w:numId="85" w16cid:durableId="117646215">
    <w:abstractNumId w:val="124"/>
  </w:num>
  <w:num w:numId="86" w16cid:durableId="1717075748">
    <w:abstractNumId w:val="37"/>
  </w:num>
  <w:num w:numId="87" w16cid:durableId="889459407">
    <w:abstractNumId w:val="117"/>
  </w:num>
  <w:num w:numId="88" w16cid:durableId="2088115881">
    <w:abstractNumId w:val="142"/>
  </w:num>
  <w:num w:numId="89" w16cid:durableId="105316793">
    <w:abstractNumId w:val="52"/>
  </w:num>
  <w:num w:numId="90" w16cid:durableId="252932574">
    <w:abstractNumId w:val="158"/>
  </w:num>
  <w:num w:numId="91" w16cid:durableId="2015451336">
    <w:abstractNumId w:val="28"/>
  </w:num>
  <w:num w:numId="92" w16cid:durableId="1787046683">
    <w:abstractNumId w:val="164"/>
  </w:num>
  <w:num w:numId="93" w16cid:durableId="743645749">
    <w:abstractNumId w:val="45"/>
  </w:num>
  <w:num w:numId="94" w16cid:durableId="450979101">
    <w:abstractNumId w:val="32"/>
  </w:num>
  <w:num w:numId="95" w16cid:durableId="27949811">
    <w:abstractNumId w:val="77"/>
  </w:num>
  <w:num w:numId="96" w16cid:durableId="1682510585">
    <w:abstractNumId w:val="102"/>
  </w:num>
  <w:num w:numId="97" w16cid:durableId="963077468">
    <w:abstractNumId w:val="125"/>
  </w:num>
  <w:num w:numId="98" w16cid:durableId="1768961369">
    <w:abstractNumId w:val="153"/>
  </w:num>
  <w:num w:numId="99" w16cid:durableId="871771352">
    <w:abstractNumId w:val="94"/>
  </w:num>
  <w:num w:numId="100" w16cid:durableId="733313904">
    <w:abstractNumId w:val="150"/>
  </w:num>
  <w:num w:numId="101" w16cid:durableId="1732460806">
    <w:abstractNumId w:val="5"/>
  </w:num>
  <w:num w:numId="102" w16cid:durableId="418603027">
    <w:abstractNumId w:val="127"/>
  </w:num>
  <w:num w:numId="103" w16cid:durableId="639652772">
    <w:abstractNumId w:val="120"/>
  </w:num>
  <w:num w:numId="104" w16cid:durableId="433288719">
    <w:abstractNumId w:val="18"/>
  </w:num>
  <w:num w:numId="105" w16cid:durableId="1792898896">
    <w:abstractNumId w:val="167"/>
  </w:num>
  <w:num w:numId="106" w16cid:durableId="790635100">
    <w:abstractNumId w:val="137"/>
  </w:num>
  <w:num w:numId="107" w16cid:durableId="943653722">
    <w:abstractNumId w:val="154"/>
  </w:num>
  <w:num w:numId="108" w16cid:durableId="367029667">
    <w:abstractNumId w:val="113"/>
  </w:num>
  <w:num w:numId="109" w16cid:durableId="696739048">
    <w:abstractNumId w:val="92"/>
  </w:num>
  <w:num w:numId="110" w16cid:durableId="164058738">
    <w:abstractNumId w:val="163"/>
  </w:num>
  <w:num w:numId="111" w16cid:durableId="765882556">
    <w:abstractNumId w:val="123"/>
  </w:num>
  <w:num w:numId="112" w16cid:durableId="2017993651">
    <w:abstractNumId w:val="7"/>
  </w:num>
  <w:num w:numId="113" w16cid:durableId="1732733251">
    <w:abstractNumId w:val="9"/>
  </w:num>
  <w:num w:numId="114" w16cid:durableId="950166973">
    <w:abstractNumId w:val="70"/>
  </w:num>
  <w:num w:numId="115" w16cid:durableId="1997027651">
    <w:abstractNumId w:val="64"/>
  </w:num>
  <w:num w:numId="116" w16cid:durableId="192807194">
    <w:abstractNumId w:val="12"/>
  </w:num>
  <w:num w:numId="117" w16cid:durableId="1145200353">
    <w:abstractNumId w:val="49"/>
  </w:num>
  <w:num w:numId="118" w16cid:durableId="970867298">
    <w:abstractNumId w:val="86"/>
  </w:num>
  <w:num w:numId="119" w16cid:durableId="1507943460">
    <w:abstractNumId w:val="99"/>
  </w:num>
  <w:num w:numId="120" w16cid:durableId="856961546">
    <w:abstractNumId w:val="87"/>
  </w:num>
  <w:num w:numId="121" w16cid:durableId="1662998153">
    <w:abstractNumId w:val="72"/>
  </w:num>
  <w:num w:numId="122" w16cid:durableId="626622091">
    <w:abstractNumId w:val="4"/>
  </w:num>
  <w:num w:numId="123" w16cid:durableId="1082607399">
    <w:abstractNumId w:val="27"/>
  </w:num>
  <w:num w:numId="124" w16cid:durableId="552473192">
    <w:abstractNumId w:val="14"/>
  </w:num>
  <w:num w:numId="125" w16cid:durableId="529881314">
    <w:abstractNumId w:val="105"/>
  </w:num>
  <w:num w:numId="126" w16cid:durableId="1969431870">
    <w:abstractNumId w:val="63"/>
  </w:num>
  <w:num w:numId="127" w16cid:durableId="1647128741">
    <w:abstractNumId w:val="93"/>
  </w:num>
  <w:num w:numId="128" w16cid:durableId="1178543841">
    <w:abstractNumId w:val="161"/>
  </w:num>
  <w:num w:numId="129" w16cid:durableId="1418869356">
    <w:abstractNumId w:val="162"/>
  </w:num>
  <w:num w:numId="130" w16cid:durableId="1013724844">
    <w:abstractNumId w:val="78"/>
  </w:num>
  <w:num w:numId="131" w16cid:durableId="182135686">
    <w:abstractNumId w:val="88"/>
  </w:num>
  <w:num w:numId="132" w16cid:durableId="1102843368">
    <w:abstractNumId w:val="21"/>
  </w:num>
  <w:num w:numId="133" w16cid:durableId="1815904206">
    <w:abstractNumId w:val="66"/>
  </w:num>
  <w:num w:numId="134" w16cid:durableId="72357730">
    <w:abstractNumId w:val="38"/>
  </w:num>
  <w:num w:numId="135" w16cid:durableId="1446654168">
    <w:abstractNumId w:val="132"/>
  </w:num>
  <w:num w:numId="136" w16cid:durableId="1337267196">
    <w:abstractNumId w:val="69"/>
  </w:num>
  <w:num w:numId="137" w16cid:durableId="2121751621">
    <w:abstractNumId w:val="79"/>
  </w:num>
  <w:num w:numId="138" w16cid:durableId="1013843602">
    <w:abstractNumId w:val="71"/>
  </w:num>
  <w:num w:numId="139" w16cid:durableId="1175605636">
    <w:abstractNumId w:val="40"/>
  </w:num>
  <w:num w:numId="140" w16cid:durableId="2086029000">
    <w:abstractNumId w:val="16"/>
  </w:num>
  <w:num w:numId="141" w16cid:durableId="1570650507">
    <w:abstractNumId w:val="140"/>
  </w:num>
  <w:num w:numId="142" w16cid:durableId="1880359226">
    <w:abstractNumId w:val="155"/>
  </w:num>
  <w:num w:numId="143" w16cid:durableId="313334182">
    <w:abstractNumId w:val="156"/>
  </w:num>
  <w:num w:numId="144" w16cid:durableId="705830671">
    <w:abstractNumId w:val="6"/>
  </w:num>
  <w:num w:numId="145" w16cid:durableId="226645374">
    <w:abstractNumId w:val="48"/>
  </w:num>
  <w:num w:numId="146" w16cid:durableId="941693631">
    <w:abstractNumId w:val="89"/>
  </w:num>
  <w:num w:numId="147" w16cid:durableId="2084376095">
    <w:abstractNumId w:val="144"/>
  </w:num>
  <w:num w:numId="148" w16cid:durableId="59181478">
    <w:abstractNumId w:val="160"/>
  </w:num>
  <w:num w:numId="149" w16cid:durableId="2132891900">
    <w:abstractNumId w:val="161"/>
  </w:num>
  <w:num w:numId="150" w16cid:durableId="279190683">
    <w:abstractNumId w:val="59"/>
  </w:num>
  <w:num w:numId="151" w16cid:durableId="133956399">
    <w:abstractNumId w:val="107"/>
  </w:num>
  <w:num w:numId="152" w16cid:durableId="836460602">
    <w:abstractNumId w:val="141"/>
  </w:num>
  <w:num w:numId="153" w16cid:durableId="2134473856">
    <w:abstractNumId w:val="169"/>
  </w:num>
  <w:num w:numId="154" w16cid:durableId="645865807">
    <w:abstractNumId w:val="67"/>
  </w:num>
  <w:num w:numId="155" w16cid:durableId="890925528">
    <w:abstractNumId w:val="116"/>
  </w:num>
  <w:num w:numId="156" w16cid:durableId="2006585581">
    <w:abstractNumId w:val="80"/>
  </w:num>
  <w:num w:numId="157" w16cid:durableId="1038551895">
    <w:abstractNumId w:val="17"/>
  </w:num>
  <w:num w:numId="158" w16cid:durableId="1495418268">
    <w:abstractNumId w:val="84"/>
  </w:num>
  <w:num w:numId="159" w16cid:durableId="232860645">
    <w:abstractNumId w:val="75"/>
  </w:num>
  <w:num w:numId="160" w16cid:durableId="505941420">
    <w:abstractNumId w:val="46"/>
  </w:num>
  <w:num w:numId="161" w16cid:durableId="1944610823">
    <w:abstractNumId w:val="82"/>
  </w:num>
  <w:num w:numId="162" w16cid:durableId="421536650">
    <w:abstractNumId w:val="109"/>
  </w:num>
  <w:num w:numId="163" w16cid:durableId="412164278">
    <w:abstractNumId w:val="129"/>
  </w:num>
  <w:num w:numId="164" w16cid:durableId="1101293897">
    <w:abstractNumId w:val="54"/>
  </w:num>
  <w:num w:numId="165" w16cid:durableId="1978605463">
    <w:abstractNumId w:val="42"/>
  </w:num>
  <w:num w:numId="166" w16cid:durableId="635375525">
    <w:abstractNumId w:val="51"/>
  </w:num>
  <w:num w:numId="167" w16cid:durableId="892470699">
    <w:abstractNumId w:val="95"/>
  </w:num>
  <w:num w:numId="168" w16cid:durableId="1674256108">
    <w:abstractNumId w:val="118"/>
  </w:num>
  <w:num w:numId="169" w16cid:durableId="1964725525">
    <w:abstractNumId w:val="100"/>
  </w:num>
  <w:num w:numId="170" w16cid:durableId="726950391">
    <w:abstractNumId w:val="136"/>
  </w:num>
  <w:num w:numId="171" w16cid:durableId="1758404474">
    <w:abstractNumId w:val="143"/>
  </w:num>
  <w:num w:numId="172" w16cid:durableId="611668339">
    <w:abstractNumId w:val="31"/>
  </w:num>
  <w:num w:numId="173" w16cid:durableId="368265269">
    <w:abstractNumId w:val="96"/>
  </w:num>
  <w:num w:numId="174" w16cid:durableId="1912543771">
    <w:abstractNumId w:val="91"/>
  </w:num>
  <w:num w:numId="175" w16cid:durableId="1478497301">
    <w:abstractNumId w:val="97"/>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4844"/>
    <w:rsid w:val="00185BB9"/>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A1D02"/>
    <w:rsid w:val="00BA40B6"/>
    <w:rsid w:val="00BA6549"/>
    <w:rsid w:val="00BB1DA0"/>
    <w:rsid w:val="00BB463C"/>
    <w:rsid w:val="00BB6DAB"/>
    <w:rsid w:val="00BB7132"/>
    <w:rsid w:val="00BB7A70"/>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列出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package" Target="embeddings/Microsoft_Visio_Drawing13.vsdx"/><Relationship Id="rId39" Type="http://schemas.openxmlformats.org/officeDocument/2006/relationships/hyperlink" Target="https://www.3gpp.org/ftp/TSG_RAN/WG1_RL1/TSGR1_109-e/Docs/R1-2204017.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2.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4416.zip" TargetMode="External"/><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package" Target="embeddings/Microsoft_Visio_Drawing1.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customXml/itemProps5.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44428</Words>
  <Characters>253245</Characters>
  <Application>Microsoft Office Word</Application>
  <DocSecurity>0</DocSecurity>
  <Lines>2110</Lines>
  <Paragraphs>594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 </cp:lastModifiedBy>
  <cp:revision>18</cp:revision>
  <dcterms:created xsi:type="dcterms:W3CDTF">2022-05-17T01:29:00Z</dcterms:created>
  <dcterms:modified xsi:type="dcterms:W3CDTF">2022-05-17T08:01:00Z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