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32C01E24"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943186">
        <w:rPr>
          <w:rFonts w:ascii="Arial" w:hAnsi="Arial" w:cs="Arial"/>
          <w:b/>
          <w:sz w:val="24"/>
          <w:szCs w:val="24"/>
        </w:rPr>
        <w:t>6</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91BE9" w:rsidRPr="00491BE9">
        <w:rPr>
          <w:rFonts w:ascii="Arial" w:hAnsi="Arial" w:cs="Arial"/>
          <w:b/>
          <w:sz w:val="24"/>
          <w:szCs w:val="24"/>
        </w:rPr>
        <w:t>RP-22</w:t>
      </w:r>
      <w:r w:rsidR="00943186">
        <w:rPr>
          <w:rFonts w:ascii="Arial" w:hAnsi="Arial" w:cs="Arial"/>
          <w:b/>
          <w:sz w:val="24"/>
          <w:szCs w:val="24"/>
        </w:rPr>
        <w:t>1079</w:t>
      </w:r>
    </w:p>
    <w:p w14:paraId="74D3B354" w14:textId="0E583C37"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714D27">
        <w:rPr>
          <w:rFonts w:ascii="Arial" w:hAnsi="Arial" w:cs="Arial"/>
          <w:b/>
          <w:sz w:val="24"/>
        </w:rPr>
        <w:t>March 17</w:t>
      </w:r>
      <w:r w:rsidR="00AD51D1">
        <w:rPr>
          <w:rFonts w:ascii="Arial" w:hAnsi="Arial" w:cs="Arial"/>
          <w:b/>
          <w:sz w:val="24"/>
        </w:rPr>
        <w:t>-</w:t>
      </w:r>
      <w:r w:rsidR="00714D27">
        <w:rPr>
          <w:rFonts w:ascii="Arial" w:hAnsi="Arial" w:cs="Arial"/>
          <w:b/>
          <w:sz w:val="24"/>
        </w:rPr>
        <w:t>23</w:t>
      </w:r>
      <w:r w:rsidR="00D17794" w:rsidRPr="001A659D">
        <w:rPr>
          <w:rFonts w:ascii="Arial" w:hAnsi="Arial" w:cs="Arial"/>
          <w:b/>
          <w:sz w:val="24"/>
        </w:rPr>
        <w:t>, 20</w:t>
      </w:r>
      <w:r>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3FE0140A" w:rsidR="00D45B2F" w:rsidRPr="00A62477" w:rsidRDefault="00D45B2F" w:rsidP="00D45B2F">
      <w:pPr>
        <w:tabs>
          <w:tab w:val="left" w:pos="567"/>
        </w:tabs>
        <w:rPr>
          <w:rFonts w:ascii="Arial" w:hAnsi="Arial" w:cs="Arial"/>
          <w:color w:val="000000" w:themeColor="text1"/>
          <w:lang w:eastAsia="ja-JP"/>
        </w:rPr>
      </w:pPr>
      <w:r w:rsidRPr="00A62477">
        <w:rPr>
          <w:rFonts w:ascii="Arial" w:hAnsi="Arial" w:cs="Arial"/>
          <w:b/>
          <w:color w:val="000000" w:themeColor="text1"/>
        </w:rPr>
        <w:t>Agenda item:</w:t>
      </w:r>
      <w:r w:rsidRPr="00A62477">
        <w:rPr>
          <w:rFonts w:ascii="Arial" w:hAnsi="Arial" w:cs="Arial"/>
          <w:color w:val="000000" w:themeColor="text1"/>
        </w:rPr>
        <w:tab/>
      </w:r>
      <w:r w:rsidR="00F86A73" w:rsidRPr="00A62477">
        <w:rPr>
          <w:rFonts w:ascii="Arial" w:hAnsi="Arial" w:cs="Arial"/>
          <w:color w:val="000000" w:themeColor="text1"/>
        </w:rPr>
        <w:tab/>
      </w:r>
      <w:r w:rsidR="00EF4800" w:rsidRPr="00A62477">
        <w:rPr>
          <w:rFonts w:ascii="Arial" w:hAnsi="Arial" w:cs="Arial"/>
          <w:color w:val="000000" w:themeColor="text1"/>
        </w:rPr>
        <w:tab/>
      </w:r>
      <w:r w:rsidR="00491BE9" w:rsidRPr="00A62477">
        <w:rPr>
          <w:rFonts w:ascii="Arial" w:hAnsi="Arial" w:cs="Arial"/>
          <w:color w:val="000000" w:themeColor="text1"/>
          <w:lang w:eastAsia="ja-JP"/>
        </w:rPr>
        <w:t>9.2.</w:t>
      </w:r>
      <w:r w:rsidR="00943186">
        <w:rPr>
          <w:rFonts w:ascii="Arial" w:hAnsi="Arial" w:cs="Arial"/>
          <w:color w:val="000000" w:themeColor="text1"/>
          <w:lang w:eastAsia="ja-JP"/>
        </w:rPr>
        <w:t>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62477" w:rsidRPr="00A62477" w14:paraId="5B66F53A" w14:textId="77777777" w:rsidTr="00871653">
        <w:tc>
          <w:tcPr>
            <w:tcW w:w="2436" w:type="dxa"/>
            <w:shd w:val="clear" w:color="auto" w:fill="auto"/>
          </w:tcPr>
          <w:p w14:paraId="0E6C965F" w14:textId="77777777" w:rsidR="00593315" w:rsidRPr="00A62477" w:rsidRDefault="00C21339"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WI / SI </w:t>
            </w:r>
            <w:r w:rsidR="00593315" w:rsidRPr="00A62477">
              <w:rPr>
                <w:rFonts w:ascii="Arial" w:hAnsi="Arial" w:cs="Arial"/>
                <w:b/>
                <w:color w:val="000000" w:themeColor="text1"/>
              </w:rPr>
              <w:t>Name</w:t>
            </w:r>
          </w:p>
        </w:tc>
        <w:tc>
          <w:tcPr>
            <w:tcW w:w="7650" w:type="dxa"/>
            <w:gridSpan w:val="5"/>
          </w:tcPr>
          <w:p w14:paraId="76D16D9C" w14:textId="641F1A71" w:rsidR="00593315" w:rsidRPr="00A62477" w:rsidRDefault="009161EB" w:rsidP="001A248F">
            <w:pPr>
              <w:tabs>
                <w:tab w:val="left" w:pos="567"/>
              </w:tabs>
              <w:spacing w:after="0"/>
              <w:rPr>
                <w:rFonts w:ascii="Arial" w:hAnsi="Arial" w:cs="Arial"/>
                <w:color w:val="000000" w:themeColor="text1"/>
              </w:rPr>
            </w:pPr>
            <w:r w:rsidRPr="009161EB">
              <w:rPr>
                <w:rFonts w:ascii="Arial" w:hAnsi="Arial" w:cs="Arial"/>
                <w:color w:val="000000" w:themeColor="text1"/>
              </w:rPr>
              <w:t>Study on XR Enhancements for NR</w:t>
            </w:r>
          </w:p>
        </w:tc>
      </w:tr>
      <w:tr w:rsidR="00A62477" w:rsidRPr="00A62477" w14:paraId="3B7BA5CF" w14:textId="77777777" w:rsidTr="00871653">
        <w:tc>
          <w:tcPr>
            <w:tcW w:w="2436" w:type="dxa"/>
            <w:shd w:val="clear" w:color="auto" w:fill="auto"/>
          </w:tcPr>
          <w:p w14:paraId="17DAA025" w14:textId="77777777" w:rsidR="00871653" w:rsidRPr="00A62477" w:rsidRDefault="00871653" w:rsidP="001A248F">
            <w:pPr>
              <w:tabs>
                <w:tab w:val="left" w:pos="567"/>
              </w:tabs>
              <w:spacing w:after="0"/>
              <w:rPr>
                <w:rFonts w:ascii="Arial" w:hAnsi="Arial" w:cs="Arial"/>
                <w:bCs/>
                <w:color w:val="000000" w:themeColor="text1"/>
              </w:rPr>
            </w:pPr>
            <w:r w:rsidRPr="00A62477">
              <w:rPr>
                <w:rFonts w:ascii="Arial" w:hAnsi="Arial" w:cs="Arial"/>
                <w:bCs/>
                <w:color w:val="000000" w:themeColor="text1"/>
              </w:rPr>
              <w:t>included in this status report</w:t>
            </w:r>
          </w:p>
        </w:tc>
        <w:tc>
          <w:tcPr>
            <w:tcW w:w="1846" w:type="dxa"/>
          </w:tcPr>
          <w:p w14:paraId="393E586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Study Item:</w:t>
            </w:r>
            <w:r w:rsidRPr="00A62477">
              <w:rPr>
                <w:rFonts w:ascii="Arial" w:hAnsi="Arial" w:cs="Arial" w:hint="eastAsia"/>
                <w:color w:val="000000" w:themeColor="text1"/>
                <w:lang w:eastAsia="ja-JP"/>
              </w:rPr>
              <w:t xml:space="preserve"> </w:t>
            </w:r>
          </w:p>
          <w:p w14:paraId="27D21A4C" w14:textId="35570360"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hint="eastAsia"/>
                <w:color w:val="000000" w:themeColor="text1"/>
                <w:lang w:eastAsia="ja-JP"/>
              </w:rPr>
              <w:t>Yes</w:t>
            </w:r>
          </w:p>
        </w:tc>
        <w:tc>
          <w:tcPr>
            <w:tcW w:w="1842" w:type="dxa"/>
          </w:tcPr>
          <w:p w14:paraId="424795E6" w14:textId="77777777"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rPr>
              <w:t>Core part:</w:t>
            </w:r>
            <w:r w:rsidRPr="00A62477">
              <w:rPr>
                <w:rFonts w:ascii="Arial" w:hAnsi="Arial" w:cs="Arial"/>
                <w:color w:val="000000" w:themeColor="text1"/>
                <w:lang w:eastAsia="ja-JP"/>
              </w:rPr>
              <w:t xml:space="preserve"> </w:t>
            </w:r>
          </w:p>
          <w:p w14:paraId="4F4E6C8C" w14:textId="239AECE3" w:rsidR="00871653" w:rsidRPr="00A62477" w:rsidRDefault="00871653" w:rsidP="001A248F">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2309" w:type="dxa"/>
            <w:gridSpan w:val="2"/>
          </w:tcPr>
          <w:p w14:paraId="0EA72874"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Performance part:</w:t>
            </w:r>
          </w:p>
          <w:p w14:paraId="3DC7ABB4" w14:textId="7D852BCD"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No</w:t>
            </w:r>
          </w:p>
        </w:tc>
        <w:tc>
          <w:tcPr>
            <w:tcW w:w="1653" w:type="dxa"/>
          </w:tcPr>
          <w:p w14:paraId="3012EFC2" w14:textId="77777777" w:rsidR="00871653" w:rsidRPr="00A62477" w:rsidRDefault="00871653" w:rsidP="001A248F">
            <w:pPr>
              <w:tabs>
                <w:tab w:val="left" w:pos="567"/>
              </w:tabs>
              <w:spacing w:after="0"/>
              <w:rPr>
                <w:rFonts w:ascii="Arial" w:hAnsi="Arial" w:cs="Arial"/>
                <w:color w:val="000000" w:themeColor="text1"/>
              </w:rPr>
            </w:pPr>
            <w:r w:rsidRPr="00A62477">
              <w:rPr>
                <w:rFonts w:ascii="Arial" w:hAnsi="Arial" w:cs="Arial"/>
                <w:color w:val="000000" w:themeColor="text1"/>
              </w:rPr>
              <w:t>Testing part:</w:t>
            </w:r>
          </w:p>
          <w:p w14:paraId="6184B75F" w14:textId="6DE5EF2B" w:rsidR="00871653" w:rsidRPr="00A62477" w:rsidRDefault="00871653" w:rsidP="0036248C">
            <w:pPr>
              <w:tabs>
                <w:tab w:val="left" w:pos="567"/>
              </w:tabs>
              <w:spacing w:after="0"/>
              <w:rPr>
                <w:rFonts w:ascii="Arial" w:hAnsi="Arial" w:cs="Arial"/>
                <w:color w:val="000000" w:themeColor="text1"/>
                <w:lang w:eastAsia="ja-JP"/>
              </w:rPr>
            </w:pPr>
            <w:r w:rsidRPr="00A62477">
              <w:rPr>
                <w:rFonts w:ascii="Arial" w:hAnsi="Arial" w:cs="Arial" w:hint="eastAsia"/>
                <w:color w:val="000000" w:themeColor="text1"/>
                <w:lang w:eastAsia="ja-JP"/>
              </w:rPr>
              <w:t>No</w:t>
            </w:r>
          </w:p>
        </w:tc>
      </w:tr>
      <w:tr w:rsidR="00A62477" w:rsidRPr="00A62477" w14:paraId="12B4E9B7" w14:textId="77777777" w:rsidTr="00871653">
        <w:tc>
          <w:tcPr>
            <w:tcW w:w="2436" w:type="dxa"/>
          </w:tcPr>
          <w:p w14:paraId="1194B810"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Acronym</w:t>
            </w:r>
          </w:p>
        </w:tc>
        <w:tc>
          <w:tcPr>
            <w:tcW w:w="7650" w:type="dxa"/>
            <w:gridSpan w:val="5"/>
          </w:tcPr>
          <w:p w14:paraId="11660AB1" w14:textId="6C028EEA" w:rsidR="0036248C" w:rsidRPr="00A62477" w:rsidRDefault="00292F2C" w:rsidP="008836AC">
            <w:pPr>
              <w:tabs>
                <w:tab w:val="left" w:pos="567"/>
              </w:tabs>
              <w:spacing w:after="0"/>
              <w:rPr>
                <w:rFonts w:ascii="Arial" w:hAnsi="Arial" w:cs="Arial"/>
                <w:color w:val="000000" w:themeColor="text1"/>
              </w:rPr>
            </w:pPr>
            <w:r w:rsidRPr="00292F2C">
              <w:rPr>
                <w:rFonts w:ascii="Arial" w:hAnsi="Arial" w:cs="Arial"/>
                <w:color w:val="000000" w:themeColor="text1"/>
              </w:rPr>
              <w:t>FS_NR_XR_enh</w:t>
            </w:r>
          </w:p>
        </w:tc>
      </w:tr>
      <w:tr w:rsidR="00A62477" w:rsidRPr="00A62477" w14:paraId="5DE04433" w14:textId="77777777" w:rsidTr="00871653">
        <w:tc>
          <w:tcPr>
            <w:tcW w:w="2436" w:type="dxa"/>
          </w:tcPr>
          <w:p w14:paraId="4176DAE9" w14:textId="77777777" w:rsidR="0036248C" w:rsidRPr="00A62477" w:rsidRDefault="0036248C" w:rsidP="001A248F">
            <w:pPr>
              <w:tabs>
                <w:tab w:val="left" w:pos="567"/>
              </w:tabs>
              <w:spacing w:after="0"/>
              <w:rPr>
                <w:rFonts w:ascii="Arial" w:hAnsi="Arial" w:cs="Arial"/>
                <w:b/>
                <w:color w:val="000000" w:themeColor="text1"/>
              </w:rPr>
            </w:pPr>
            <w:r w:rsidRPr="00A62477">
              <w:rPr>
                <w:rFonts w:ascii="Arial" w:hAnsi="Arial" w:cs="Arial"/>
                <w:b/>
                <w:color w:val="000000" w:themeColor="text1"/>
              </w:rPr>
              <w:t>Unique ID</w:t>
            </w:r>
          </w:p>
        </w:tc>
        <w:tc>
          <w:tcPr>
            <w:tcW w:w="7650" w:type="dxa"/>
            <w:gridSpan w:val="5"/>
          </w:tcPr>
          <w:p w14:paraId="07B8F6C9" w14:textId="37C40A26" w:rsidR="0036248C" w:rsidRPr="00A62477" w:rsidRDefault="002F47EE" w:rsidP="008836AC">
            <w:pPr>
              <w:tabs>
                <w:tab w:val="left" w:pos="567"/>
              </w:tabs>
              <w:spacing w:after="0"/>
              <w:rPr>
                <w:rFonts w:ascii="Arial" w:hAnsi="Arial" w:cs="Arial"/>
                <w:color w:val="000000" w:themeColor="text1"/>
                <w:lang w:eastAsia="ja-JP"/>
              </w:rPr>
            </w:pPr>
            <w:r w:rsidRPr="002F47EE">
              <w:rPr>
                <w:rFonts w:ascii="Arial" w:hAnsi="Arial" w:cs="Arial"/>
                <w:color w:val="000000" w:themeColor="text1"/>
                <w:lang w:eastAsia="ja-JP"/>
              </w:rPr>
              <w:t>940087</w:t>
            </w:r>
          </w:p>
        </w:tc>
      </w:tr>
      <w:tr w:rsidR="00A62477" w:rsidRPr="00A62477" w14:paraId="2184CB69" w14:textId="77777777" w:rsidTr="00871653">
        <w:tc>
          <w:tcPr>
            <w:tcW w:w="2436" w:type="dxa"/>
          </w:tcPr>
          <w:p w14:paraId="7FA547CB" w14:textId="77777777" w:rsidR="00B6300F" w:rsidRPr="00A62477" w:rsidRDefault="00B6300F" w:rsidP="001A248F">
            <w:pPr>
              <w:tabs>
                <w:tab w:val="left" w:pos="567"/>
              </w:tabs>
              <w:spacing w:after="0"/>
              <w:rPr>
                <w:rFonts w:ascii="Arial" w:hAnsi="Arial" w:cs="Arial"/>
                <w:b/>
                <w:color w:val="000000" w:themeColor="text1"/>
              </w:rPr>
            </w:pPr>
            <w:r w:rsidRPr="00A62477">
              <w:rPr>
                <w:rFonts w:ascii="Arial" w:hAnsi="Arial" w:cs="Arial"/>
                <w:b/>
                <w:color w:val="000000" w:themeColor="text1"/>
              </w:rPr>
              <w:t xml:space="preserve">TSG Tdoc of latest approved WI/SI description </w:t>
            </w:r>
            <w:r w:rsidR="00EE4CC9" w:rsidRPr="00A62477">
              <w:rPr>
                <w:rFonts w:ascii="Arial" w:hAnsi="Arial" w:cs="Arial"/>
                <w:b/>
                <w:color w:val="000000" w:themeColor="text1"/>
              </w:rPr>
              <w:t>(if any)</w:t>
            </w:r>
          </w:p>
        </w:tc>
        <w:tc>
          <w:tcPr>
            <w:tcW w:w="7650" w:type="dxa"/>
            <w:gridSpan w:val="5"/>
          </w:tcPr>
          <w:p w14:paraId="02C02CD6" w14:textId="47A8E924" w:rsidR="00B6300F" w:rsidRPr="00A62477" w:rsidRDefault="00914CBB" w:rsidP="008836AC">
            <w:pPr>
              <w:tabs>
                <w:tab w:val="left" w:pos="567"/>
              </w:tabs>
              <w:spacing w:after="0"/>
              <w:rPr>
                <w:rFonts w:ascii="Arial" w:hAnsi="Arial" w:cs="Arial"/>
                <w:color w:val="000000" w:themeColor="text1"/>
                <w:lang w:eastAsia="ja-JP"/>
              </w:rPr>
            </w:pPr>
            <w:hyperlink r:id="rId7" w:history="1">
              <w:r w:rsidR="00661668" w:rsidRPr="00BF2460">
                <w:rPr>
                  <w:rStyle w:val="Hyperlink"/>
                  <w:rFonts w:ascii="Arial" w:hAnsi="Arial" w:cs="Arial"/>
                  <w:lang w:eastAsia="ja-JP"/>
                </w:rPr>
                <w:t>RP-2</w:t>
              </w:r>
              <w:r w:rsidR="001D4EAD">
                <w:rPr>
                  <w:rStyle w:val="Hyperlink"/>
                  <w:rFonts w:ascii="Arial" w:hAnsi="Arial" w:cs="Arial"/>
                  <w:lang w:eastAsia="ja-JP"/>
                </w:rPr>
                <w:t>20285</w:t>
              </w:r>
            </w:hyperlink>
          </w:p>
        </w:tc>
      </w:tr>
      <w:tr w:rsidR="00A62477" w:rsidRPr="00A62477" w14:paraId="0BE4E3F0" w14:textId="77777777" w:rsidTr="00871653">
        <w:tc>
          <w:tcPr>
            <w:tcW w:w="2436" w:type="dxa"/>
          </w:tcPr>
          <w:p w14:paraId="7E7C416D" w14:textId="77777777" w:rsidR="00887422"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Target Completion Date</w:t>
            </w:r>
          </w:p>
          <w:p w14:paraId="7FE6F1F9" w14:textId="77777777" w:rsidR="00871653" w:rsidRPr="00A62477" w:rsidRDefault="00887422" w:rsidP="001A248F">
            <w:pPr>
              <w:tabs>
                <w:tab w:val="left" w:pos="567"/>
              </w:tabs>
              <w:spacing w:after="0"/>
              <w:rPr>
                <w:rFonts w:ascii="Arial" w:hAnsi="Arial" w:cs="Arial"/>
                <w:b/>
                <w:color w:val="000000" w:themeColor="text1"/>
              </w:rPr>
            </w:pPr>
            <w:r w:rsidRPr="00A62477">
              <w:rPr>
                <w:rFonts w:ascii="Arial" w:hAnsi="Arial" w:cs="Arial"/>
                <w:b/>
                <w:color w:val="000000" w:themeColor="text1"/>
              </w:rPr>
              <w:t>(indicate if changed)</w:t>
            </w:r>
          </w:p>
        </w:tc>
        <w:tc>
          <w:tcPr>
            <w:tcW w:w="1846" w:type="dxa"/>
          </w:tcPr>
          <w:p w14:paraId="2E56FC1C" w14:textId="291DF1B0"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Study Item: </w:t>
            </w:r>
            <w:r w:rsidR="00927FA9">
              <w:rPr>
                <w:rFonts w:ascii="Arial" w:hAnsi="Arial" w:cs="Arial"/>
                <w:color w:val="000000" w:themeColor="text1"/>
                <w:lang w:eastAsia="ja-JP"/>
              </w:rPr>
              <w:t>12/2022</w:t>
            </w:r>
          </w:p>
        </w:tc>
        <w:tc>
          <w:tcPr>
            <w:tcW w:w="1842" w:type="dxa"/>
          </w:tcPr>
          <w:p w14:paraId="5A128F3E" w14:textId="274CE6B7"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Core part:</w:t>
            </w:r>
            <w:r w:rsidR="00292F2C">
              <w:rPr>
                <w:rFonts w:ascii="Arial" w:hAnsi="Arial" w:cs="Arial"/>
                <w:color w:val="000000" w:themeColor="text1"/>
                <w:lang w:eastAsia="ja-JP"/>
              </w:rPr>
              <w:t xml:space="preserve"> N/A</w:t>
            </w:r>
          </w:p>
        </w:tc>
        <w:tc>
          <w:tcPr>
            <w:tcW w:w="2268" w:type="dxa"/>
          </w:tcPr>
          <w:p w14:paraId="150E2BE5" w14:textId="138F08FA" w:rsidR="00871653" w:rsidRPr="00A62477" w:rsidRDefault="00871653" w:rsidP="00207DC4">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292F2C">
              <w:rPr>
                <w:rFonts w:ascii="Arial" w:hAnsi="Arial" w:cs="Arial"/>
                <w:color w:val="000000" w:themeColor="text1"/>
                <w:lang w:eastAsia="ja-JP"/>
              </w:rPr>
              <w:t>N/A</w:t>
            </w:r>
          </w:p>
        </w:tc>
        <w:tc>
          <w:tcPr>
            <w:tcW w:w="1694" w:type="dxa"/>
            <w:gridSpan w:val="2"/>
          </w:tcPr>
          <w:p w14:paraId="5BB6B905" w14:textId="3E4BA95D"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 xml:space="preserve">Testing part: </w:t>
            </w:r>
            <w:r w:rsidR="00292F2C">
              <w:rPr>
                <w:rFonts w:ascii="Arial" w:hAnsi="Arial" w:cs="Arial"/>
                <w:color w:val="000000" w:themeColor="text1"/>
                <w:lang w:eastAsia="ja-JP"/>
              </w:rPr>
              <w:t>N/A</w:t>
            </w:r>
          </w:p>
        </w:tc>
      </w:tr>
      <w:tr w:rsidR="00A62477" w:rsidRPr="00A62477" w14:paraId="2EC56AAA" w14:textId="77777777" w:rsidTr="00871653">
        <w:tc>
          <w:tcPr>
            <w:tcW w:w="2436" w:type="dxa"/>
          </w:tcPr>
          <w:p w14:paraId="67092FF9" w14:textId="77777777" w:rsidR="00871653" w:rsidRPr="00A62477" w:rsidRDefault="00871653" w:rsidP="001A248F">
            <w:pPr>
              <w:tabs>
                <w:tab w:val="left" w:pos="567"/>
              </w:tabs>
              <w:spacing w:after="0"/>
              <w:rPr>
                <w:rFonts w:ascii="Arial" w:hAnsi="Arial" w:cs="Arial"/>
                <w:b/>
                <w:color w:val="000000" w:themeColor="text1"/>
              </w:rPr>
            </w:pPr>
            <w:r w:rsidRPr="00A62477">
              <w:rPr>
                <w:rFonts w:ascii="Arial" w:hAnsi="Arial" w:cs="Arial"/>
                <w:b/>
                <w:color w:val="000000" w:themeColor="text1"/>
              </w:rPr>
              <w:t>Overall Completion level</w:t>
            </w:r>
          </w:p>
        </w:tc>
        <w:tc>
          <w:tcPr>
            <w:tcW w:w="1846" w:type="dxa"/>
          </w:tcPr>
          <w:p w14:paraId="66824FBA" w14:textId="77777777"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Study Item: </w:t>
            </w:r>
          </w:p>
          <w:p w14:paraId="30397E78" w14:textId="45FBDADE" w:rsidR="00871653" w:rsidRPr="00A62477" w:rsidRDefault="002D7BB6" w:rsidP="008836AC">
            <w:pPr>
              <w:tabs>
                <w:tab w:val="left" w:pos="567"/>
              </w:tabs>
              <w:spacing w:after="0"/>
              <w:rPr>
                <w:rFonts w:ascii="Arial" w:hAnsi="Arial" w:cs="Arial"/>
                <w:color w:val="000000" w:themeColor="text1"/>
                <w:lang w:eastAsia="ja-JP"/>
              </w:rPr>
            </w:pPr>
            <w:r>
              <w:rPr>
                <w:rFonts w:ascii="Arial" w:hAnsi="Arial" w:cs="Arial"/>
                <w:color w:val="00B050"/>
              </w:rPr>
              <w:t>33</w:t>
            </w:r>
            <w:r w:rsidR="00A62477" w:rsidRPr="001F486F">
              <w:rPr>
                <w:rFonts w:ascii="Arial" w:hAnsi="Arial" w:cs="Arial"/>
                <w:color w:val="00B050"/>
              </w:rPr>
              <w:t>%</w:t>
            </w:r>
          </w:p>
        </w:tc>
        <w:tc>
          <w:tcPr>
            <w:tcW w:w="1842" w:type="dxa"/>
          </w:tcPr>
          <w:p w14:paraId="5794DFF7" w14:textId="25299B0A"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Core part: </w:t>
            </w:r>
            <w:r w:rsidR="00491BE9" w:rsidRPr="00A62477">
              <w:rPr>
                <w:rFonts w:ascii="Arial" w:hAnsi="Arial" w:cs="Arial"/>
                <w:color w:val="000000" w:themeColor="text1"/>
                <w:lang w:eastAsia="ja-JP"/>
              </w:rPr>
              <w:t>N/A</w:t>
            </w:r>
          </w:p>
        </w:tc>
        <w:tc>
          <w:tcPr>
            <w:tcW w:w="2268" w:type="dxa"/>
          </w:tcPr>
          <w:p w14:paraId="0560E286" w14:textId="4B3DB48B" w:rsidR="00871653" w:rsidRPr="00A62477" w:rsidRDefault="00871653" w:rsidP="008836AC">
            <w:pPr>
              <w:tabs>
                <w:tab w:val="left" w:pos="567"/>
              </w:tabs>
              <w:spacing w:after="0"/>
              <w:rPr>
                <w:rFonts w:ascii="Arial" w:hAnsi="Arial" w:cs="Arial"/>
                <w:color w:val="000000" w:themeColor="text1"/>
                <w:lang w:eastAsia="ja-JP"/>
              </w:rPr>
            </w:pPr>
            <w:r w:rsidRPr="00A62477">
              <w:rPr>
                <w:rFonts w:ascii="Arial" w:hAnsi="Arial" w:cs="Arial"/>
                <w:color w:val="000000" w:themeColor="text1"/>
                <w:lang w:eastAsia="ja-JP"/>
              </w:rPr>
              <w:t xml:space="preserve">Performance Part: </w:t>
            </w:r>
            <w:r w:rsidR="00491BE9" w:rsidRPr="00A62477">
              <w:rPr>
                <w:rFonts w:ascii="Arial" w:hAnsi="Arial" w:cs="Arial"/>
                <w:color w:val="000000" w:themeColor="text1"/>
                <w:lang w:eastAsia="ja-JP"/>
              </w:rPr>
              <w:t>N/A</w:t>
            </w:r>
          </w:p>
        </w:tc>
        <w:tc>
          <w:tcPr>
            <w:tcW w:w="1694" w:type="dxa"/>
            <w:gridSpan w:val="2"/>
          </w:tcPr>
          <w:p w14:paraId="70DECF59" w14:textId="0D949863" w:rsidR="00871653" w:rsidRPr="00A62477" w:rsidRDefault="00871653" w:rsidP="008836AC">
            <w:pPr>
              <w:tabs>
                <w:tab w:val="left" w:pos="567"/>
              </w:tabs>
              <w:spacing w:after="0"/>
              <w:rPr>
                <w:rFonts w:ascii="Arial" w:hAnsi="Arial" w:cs="Arial"/>
                <w:color w:val="000000" w:themeColor="text1"/>
                <w:highlight w:val="yellow"/>
                <w:lang w:eastAsia="ja-JP"/>
              </w:rPr>
            </w:pPr>
            <w:r w:rsidRPr="00A62477">
              <w:rPr>
                <w:rFonts w:ascii="Arial" w:hAnsi="Arial" w:cs="Arial"/>
                <w:color w:val="000000" w:themeColor="text1"/>
                <w:lang w:eastAsia="ja-JP"/>
              </w:rPr>
              <w:t>Testing part:</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3C5C7FE8"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w:t>
      </w:r>
      <w:r w:rsidR="00A62477">
        <w:rPr>
          <w:rFonts w:ascii="Arial" w:hAnsi="Arial" w:cs="Arial"/>
          <w:color w:val="00B050"/>
        </w:rPr>
        <w:t>0</w:t>
      </w:r>
      <w:r w:rsidRPr="001F486F">
        <w:rPr>
          <w:rFonts w:ascii="Arial" w:hAnsi="Arial" w:cs="Arial"/>
          <w:color w:val="00B050"/>
        </w:rPr>
        <w:t>%</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D491467" w:rsidR="00EF4800" w:rsidRPr="008836AC" w:rsidRDefault="00A62477" w:rsidP="001A248F">
            <w:pPr>
              <w:tabs>
                <w:tab w:val="left" w:pos="567"/>
              </w:tabs>
              <w:spacing w:after="0"/>
              <w:rPr>
                <w:rFonts w:ascii="Arial" w:hAnsi="Arial" w:cs="Arial"/>
                <w:color w:val="FF0000"/>
              </w:rPr>
            </w:pPr>
            <w:r w:rsidRPr="00927FA9">
              <w:rPr>
                <w:rFonts w:ascii="Arial" w:hAnsi="Arial" w:cs="Arial"/>
                <w:color w:val="000000" w:themeColor="text1"/>
              </w:rPr>
              <w:t>RAN2</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342D9181" w:rsidR="006C4E32" w:rsidRPr="008836AC" w:rsidRDefault="00A62477" w:rsidP="0036248C">
            <w:pPr>
              <w:tabs>
                <w:tab w:val="left" w:pos="567"/>
              </w:tabs>
              <w:spacing w:after="0"/>
              <w:rPr>
                <w:rFonts w:ascii="Arial" w:hAnsi="Arial" w:cs="Arial"/>
                <w:lang w:eastAsia="ja-JP"/>
              </w:rPr>
            </w:pPr>
            <w:r>
              <w:rPr>
                <w:rFonts w:ascii="Arial" w:hAnsi="Arial" w:cs="Arial"/>
                <w:lang w:eastAsia="ja-JP"/>
              </w:rPr>
              <w:t>Benoist Sébire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2E9107F5" w:rsidR="006C4E32" w:rsidRPr="008836AC" w:rsidRDefault="00A62477" w:rsidP="001A248F">
            <w:pPr>
              <w:tabs>
                <w:tab w:val="left" w:pos="567"/>
              </w:tabs>
              <w:spacing w:after="0"/>
              <w:rPr>
                <w:rFonts w:ascii="Arial" w:hAnsi="Arial" w:cs="Arial"/>
                <w:lang w:eastAsia="ja-JP"/>
              </w:rPr>
            </w:pPr>
            <w:r>
              <w:rPr>
                <w:rFonts w:ascii="Arial" w:hAnsi="Arial" w:cs="Arial"/>
                <w:lang w:eastAsia="ja-JP"/>
              </w:rPr>
              <w:t>Nokia</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34BFDF6A" w:rsidR="006C4E32" w:rsidRPr="008836AC" w:rsidRDefault="00A62477" w:rsidP="001A248F">
            <w:pPr>
              <w:tabs>
                <w:tab w:val="left" w:pos="567"/>
              </w:tabs>
              <w:spacing w:after="0"/>
              <w:rPr>
                <w:rFonts w:ascii="Arial" w:hAnsi="Arial" w:cs="Arial"/>
              </w:rPr>
            </w:pPr>
            <w:r>
              <w:rPr>
                <w:rFonts w:ascii="Arial" w:hAnsi="Arial" w:cs="Arial"/>
              </w:rPr>
              <w:t>benoist.sebire@nokia.com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927FA9" w:rsidRDefault="00C4666A" w:rsidP="00C4666A">
            <w:pPr>
              <w:pStyle w:val="TAL"/>
              <w:jc w:val="center"/>
              <w:rPr>
                <w:b/>
                <w:bCs/>
                <w:color w:val="000000" w:themeColor="text1"/>
              </w:rPr>
            </w:pPr>
            <w:r w:rsidRPr="00927FA9">
              <w:rPr>
                <w:b/>
                <w:bCs/>
                <w:color w:val="000000" w:themeColor="text1"/>
              </w:rPr>
              <w:t>Do you want to modify the time budget for this WI/SI compared to what was endorsed at the last RAN meeting?</w:t>
            </w:r>
          </w:p>
        </w:tc>
        <w:tc>
          <w:tcPr>
            <w:tcW w:w="1037" w:type="dxa"/>
            <w:vAlign w:val="center"/>
          </w:tcPr>
          <w:p w14:paraId="0D9BB93B" w14:textId="148F2AC5" w:rsidR="00D22398" w:rsidRPr="00927FA9" w:rsidRDefault="00927FA9" w:rsidP="00C4666A">
            <w:pPr>
              <w:pStyle w:val="TAL"/>
              <w:jc w:val="center"/>
              <w:rPr>
                <w:color w:val="000000" w:themeColor="text1"/>
                <w:lang w:eastAsia="ja-JP"/>
              </w:rPr>
            </w:pPr>
            <w:r w:rsidRPr="00927FA9">
              <w:rPr>
                <w:color w:val="000000" w:themeColor="text1"/>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0DC9500E"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216D9A4F" w:rsidR="00701410" w:rsidRDefault="00701410" w:rsidP="00701410">
      <w:pPr>
        <w:pStyle w:val="Heading4"/>
        <w:rPr>
          <w:lang w:eastAsia="ja-JP"/>
        </w:rPr>
      </w:pPr>
      <w:r>
        <w:rPr>
          <w:lang w:eastAsia="ja-JP"/>
        </w:rPr>
        <w:t>2.1.1</w:t>
      </w:r>
      <w:r>
        <w:rPr>
          <w:lang w:eastAsia="ja-JP"/>
        </w:rPr>
        <w:tab/>
        <w:t>Agreements</w:t>
      </w:r>
    </w:p>
    <w:p w14:paraId="04C588EB" w14:textId="61047AC5" w:rsidR="00C761C2" w:rsidRPr="00C761C2" w:rsidRDefault="00C761C2" w:rsidP="00C761C2">
      <w:pPr>
        <w:rPr>
          <w:b/>
          <w:bCs/>
          <w:u w:val="single"/>
          <w:lang w:eastAsia="ja-JP"/>
        </w:rPr>
      </w:pPr>
      <w:r w:rsidRPr="00C761C2">
        <w:rPr>
          <w:b/>
          <w:bCs/>
          <w:u w:val="single"/>
          <w:lang w:eastAsia="ja-JP"/>
        </w:rPr>
        <w:t>RAN1 #109-e</w:t>
      </w:r>
      <w:r w:rsidR="00972642">
        <w:rPr>
          <w:b/>
          <w:bCs/>
          <w:u w:val="single"/>
          <w:lang w:eastAsia="ja-JP"/>
        </w:rPr>
        <w:t xml:space="preserve"> (May 2022)</w:t>
      </w:r>
    </w:p>
    <w:p w14:paraId="0EEDF117" w14:textId="77777777" w:rsidR="00C761C2" w:rsidRPr="00D843B4" w:rsidRDefault="00C761C2" w:rsidP="00C761C2">
      <w:pPr>
        <w:wordWrap w:val="0"/>
        <w:ind w:left="567"/>
        <w:rPr>
          <w:rFonts w:eastAsia="Malgun Gothic" w:cs="Times"/>
          <w:b/>
          <w:szCs w:val="22"/>
          <w:lang w:val="en-US" w:eastAsia="ko-KR"/>
        </w:rPr>
      </w:pPr>
      <w:r w:rsidRPr="00D843B4">
        <w:rPr>
          <w:rFonts w:cs="Times"/>
          <w:b/>
          <w:szCs w:val="22"/>
          <w:highlight w:val="green"/>
        </w:rPr>
        <w:t>Agreement</w:t>
      </w:r>
    </w:p>
    <w:p w14:paraId="5946BD05" w14:textId="77777777" w:rsidR="00C761C2" w:rsidRPr="00D843B4" w:rsidRDefault="00C761C2" w:rsidP="00C761C2">
      <w:pPr>
        <w:ind w:left="567"/>
        <w:rPr>
          <w:rFonts w:cs="Times"/>
        </w:rPr>
      </w:pPr>
      <w:r w:rsidRPr="00D843B4">
        <w:rPr>
          <w:rFonts w:cs="Times"/>
        </w:rPr>
        <w:t>The TR skeleton</w:t>
      </w:r>
      <w:r>
        <w:rPr>
          <w:rFonts w:cs="Times"/>
        </w:rPr>
        <w:t xml:space="preserve"> (in R1-</w:t>
      </w:r>
      <w:r>
        <w:rPr>
          <w:lang w:eastAsia="x-none"/>
        </w:rPr>
        <w:t>2205329</w:t>
      </w:r>
      <w:r>
        <w:rPr>
          <w:rFonts w:cs="Times"/>
        </w:rPr>
        <w:t>)</w:t>
      </w:r>
      <w:r w:rsidRPr="00D843B4">
        <w:rPr>
          <w:rFonts w:cs="Times"/>
        </w:rPr>
        <w:t xml:space="preserve"> for TR 38.835 Study on XR enhancements for NR is endorsed from RAN1 perspective. Send LS to RAN2 to convey this agreement. The LS to RAN2 is </w:t>
      </w:r>
      <w:r w:rsidRPr="005716C1">
        <w:rPr>
          <w:rFonts w:cs="Times"/>
          <w:highlight w:val="green"/>
        </w:rPr>
        <w:t xml:space="preserve">endorsed </w:t>
      </w:r>
      <w:r w:rsidRPr="00D843B4">
        <w:rPr>
          <w:rFonts w:cs="Times"/>
        </w:rPr>
        <w:t>in R1-</w:t>
      </w:r>
      <w:r>
        <w:rPr>
          <w:lang w:eastAsia="x-none"/>
        </w:rPr>
        <w:t>2205443</w:t>
      </w:r>
      <w:r w:rsidRPr="00D843B4">
        <w:rPr>
          <w:rFonts w:cs="Times"/>
        </w:rPr>
        <w:t>.</w:t>
      </w:r>
    </w:p>
    <w:p w14:paraId="0D991C57" w14:textId="7DAF2E2F" w:rsidR="00C761C2" w:rsidRPr="00C761C2" w:rsidRDefault="00C761C2" w:rsidP="00C761C2">
      <w:pPr>
        <w:rPr>
          <w:u w:val="single"/>
          <w:lang w:eastAsia="ja-JP"/>
        </w:rPr>
      </w:pPr>
      <w:r w:rsidRPr="00C761C2">
        <w:rPr>
          <w:u w:val="single"/>
          <w:lang w:eastAsia="ja-JP"/>
        </w:rPr>
        <w:t>XR specific power saving techniques</w:t>
      </w:r>
    </w:p>
    <w:p w14:paraId="72E67D18" w14:textId="77777777" w:rsidR="00C761C2" w:rsidRPr="00C761C2" w:rsidRDefault="00C761C2" w:rsidP="00C761C2">
      <w:pPr>
        <w:overflowPunct/>
        <w:autoSpaceDE/>
        <w:autoSpaceDN/>
        <w:adjustRightInd/>
        <w:spacing w:after="0"/>
        <w:ind w:left="567"/>
        <w:textAlignment w:val="auto"/>
        <w:rPr>
          <w:rFonts w:ascii="Times" w:eastAsia="SimSun" w:hAnsi="Times" w:cs="Times"/>
          <w:b/>
          <w:bCs/>
          <w:highlight w:val="green"/>
          <w:lang w:eastAsia="en-US"/>
        </w:rPr>
      </w:pPr>
      <w:r w:rsidRPr="00C761C2">
        <w:rPr>
          <w:rFonts w:ascii="Times" w:eastAsia="SimSun" w:hAnsi="Times" w:cs="Times"/>
          <w:b/>
          <w:bCs/>
          <w:highlight w:val="green"/>
          <w:lang w:eastAsia="en-US"/>
        </w:rPr>
        <w:t>Agreement</w:t>
      </w:r>
    </w:p>
    <w:p w14:paraId="0F59EA66" w14:textId="77777777" w:rsidR="00C761C2" w:rsidRPr="00C761C2" w:rsidRDefault="00C761C2" w:rsidP="00C761C2">
      <w:pPr>
        <w:overflowPunct/>
        <w:autoSpaceDE/>
        <w:autoSpaceDN/>
        <w:adjustRightInd/>
        <w:spacing w:after="0"/>
        <w:ind w:left="567"/>
        <w:textAlignment w:val="auto"/>
        <w:rPr>
          <w:rFonts w:ascii="Times" w:eastAsia="SimSun" w:hAnsi="Times" w:cs="Times"/>
          <w:lang w:val="en-US" w:eastAsia="zh-CN"/>
        </w:rPr>
      </w:pPr>
      <w:r w:rsidRPr="00C761C2">
        <w:rPr>
          <w:rFonts w:ascii="Times" w:eastAsia="SimSun" w:hAnsi="Times" w:cs="Times"/>
          <w:lang w:eastAsia="en-US"/>
        </w:rPr>
        <w:t>Rel-17 evaluation methodology for XR power saving captured in TR 38.838 is used as the baseline evaluation methodology for UE power evaluation of Rel-18 SI on XR enhancements</w:t>
      </w:r>
    </w:p>
    <w:p w14:paraId="0781F518" w14:textId="77777777" w:rsidR="00C761C2" w:rsidRPr="00C761C2" w:rsidRDefault="00C761C2" w:rsidP="00C761C2">
      <w:pPr>
        <w:overflowPunct/>
        <w:autoSpaceDE/>
        <w:autoSpaceDN/>
        <w:adjustRightInd/>
        <w:spacing w:after="0"/>
        <w:ind w:left="567"/>
        <w:textAlignment w:val="auto"/>
        <w:rPr>
          <w:rFonts w:ascii="Times" w:eastAsia="Batang" w:hAnsi="Times" w:cs="Times"/>
          <w:lang w:eastAsia="x-none"/>
        </w:rPr>
      </w:pPr>
    </w:p>
    <w:p w14:paraId="1FA44960" w14:textId="77777777" w:rsidR="00C761C2" w:rsidRPr="00C761C2" w:rsidRDefault="00C761C2" w:rsidP="00C761C2">
      <w:pPr>
        <w:overflowPunct/>
        <w:autoSpaceDE/>
        <w:autoSpaceDN/>
        <w:adjustRightInd/>
        <w:spacing w:after="0"/>
        <w:ind w:left="567"/>
        <w:textAlignment w:val="auto"/>
        <w:rPr>
          <w:rFonts w:ascii="Times" w:eastAsia="SimSun" w:hAnsi="Times" w:cs="Times"/>
          <w:b/>
          <w:bCs/>
          <w:highlight w:val="green"/>
          <w:lang w:eastAsia="en-US"/>
        </w:rPr>
      </w:pPr>
      <w:r w:rsidRPr="00C761C2">
        <w:rPr>
          <w:rFonts w:ascii="Times" w:eastAsia="SimSun" w:hAnsi="Times" w:cs="Times"/>
          <w:b/>
          <w:bCs/>
          <w:highlight w:val="green"/>
          <w:lang w:eastAsia="en-US"/>
        </w:rPr>
        <w:t>Agreement</w:t>
      </w:r>
    </w:p>
    <w:p w14:paraId="7C9FAF6E" w14:textId="77777777" w:rsidR="00C761C2" w:rsidRPr="00C761C2" w:rsidRDefault="00C761C2" w:rsidP="00C761C2">
      <w:pPr>
        <w:overflowPunct/>
        <w:autoSpaceDE/>
        <w:autoSpaceDN/>
        <w:adjustRightInd/>
        <w:spacing w:after="0"/>
        <w:ind w:left="567"/>
        <w:textAlignment w:val="auto"/>
        <w:rPr>
          <w:rFonts w:ascii="Times" w:eastAsia="Batang" w:hAnsi="Times" w:cs="Times"/>
          <w:lang w:val="en-US" w:eastAsia="zh-CN"/>
        </w:rPr>
      </w:pPr>
      <w:r w:rsidRPr="00C761C2">
        <w:rPr>
          <w:rFonts w:ascii="Times" w:eastAsia="Batang" w:hAnsi="Times" w:cs="Times"/>
          <w:lang w:eastAsia="en-US"/>
        </w:rPr>
        <w:t xml:space="preserve">Companies are encouraged to compare performance of the following Rel-15/16/17 features with the proposed enhancements for Rel-18 XR power saving evaluations. Power saving gain is calculated w.r.t. the AlwaysOn baseline. </w:t>
      </w:r>
    </w:p>
    <w:p w14:paraId="1519FAB6" w14:textId="77777777" w:rsidR="00C761C2" w:rsidRPr="00C761C2" w:rsidRDefault="00C761C2" w:rsidP="00C761C2">
      <w:pPr>
        <w:numPr>
          <w:ilvl w:val="0"/>
          <w:numId w:val="19"/>
        </w:numPr>
        <w:overflowPunct/>
        <w:autoSpaceDE/>
        <w:autoSpaceDN/>
        <w:adjustRightInd/>
        <w:spacing w:after="0"/>
        <w:ind w:left="1287"/>
        <w:contextualSpacing/>
        <w:textAlignment w:val="auto"/>
        <w:rPr>
          <w:rFonts w:ascii="Times" w:eastAsia="Batang" w:hAnsi="Times" w:cs="Times"/>
          <w:lang w:eastAsia="x-none"/>
        </w:rPr>
      </w:pPr>
      <w:r w:rsidRPr="00C761C2">
        <w:rPr>
          <w:rFonts w:ascii="Times" w:eastAsia="Batang" w:hAnsi="Times" w:cs="Times"/>
          <w:lang w:eastAsia="x-none"/>
        </w:rPr>
        <w:t>Rel-15/16 CDRX including long DRX cycle, short DRX cycle and DRX command MAC CE and DCP</w:t>
      </w:r>
    </w:p>
    <w:p w14:paraId="20B3D363" w14:textId="77777777" w:rsidR="00C761C2" w:rsidRPr="00C761C2" w:rsidRDefault="00C761C2" w:rsidP="00C761C2">
      <w:pPr>
        <w:numPr>
          <w:ilvl w:val="0"/>
          <w:numId w:val="19"/>
        </w:numPr>
        <w:overflowPunct/>
        <w:autoSpaceDE/>
        <w:autoSpaceDN/>
        <w:adjustRightInd/>
        <w:spacing w:after="0"/>
        <w:ind w:left="1287"/>
        <w:contextualSpacing/>
        <w:textAlignment w:val="auto"/>
        <w:rPr>
          <w:rFonts w:ascii="Times" w:eastAsia="Batang" w:hAnsi="Times" w:cs="Times"/>
          <w:lang w:eastAsia="x-none"/>
        </w:rPr>
      </w:pPr>
      <w:r w:rsidRPr="00C761C2">
        <w:rPr>
          <w:rFonts w:ascii="Times" w:eastAsia="Batang" w:hAnsi="Times" w:cs="Times"/>
          <w:lang w:eastAsia="x-none"/>
        </w:rPr>
        <w:t>Rel-17 PDCCH adaptation including PDCCH skipping and SSSG switching</w:t>
      </w:r>
    </w:p>
    <w:p w14:paraId="2DC14A71" w14:textId="77777777" w:rsidR="00C761C2" w:rsidRPr="00C761C2" w:rsidRDefault="00C761C2" w:rsidP="00C761C2">
      <w:pPr>
        <w:adjustRightInd/>
        <w:spacing w:after="0"/>
        <w:ind w:left="567"/>
        <w:contextualSpacing/>
        <w:textAlignment w:val="auto"/>
        <w:rPr>
          <w:rFonts w:ascii="Times" w:eastAsia="Batang" w:hAnsi="Times" w:cs="Times"/>
          <w:lang w:eastAsia="en-US"/>
        </w:rPr>
      </w:pPr>
      <w:r w:rsidRPr="00C761C2">
        <w:rPr>
          <w:rFonts w:ascii="Times" w:eastAsia="Batang" w:hAnsi="Times" w:cs="Times"/>
          <w:lang w:eastAsia="en-US"/>
        </w:rPr>
        <w:t>Note: up to companies to report the configuration of the Rel-15/16/17 features</w:t>
      </w:r>
    </w:p>
    <w:p w14:paraId="40D02F20" w14:textId="77777777" w:rsidR="00C761C2" w:rsidRDefault="00C761C2" w:rsidP="00C761C2">
      <w:pPr>
        <w:overflowPunct/>
        <w:autoSpaceDE/>
        <w:autoSpaceDN/>
        <w:adjustRightInd/>
        <w:spacing w:after="0"/>
        <w:ind w:left="567"/>
        <w:textAlignment w:val="auto"/>
        <w:rPr>
          <w:rFonts w:ascii="Times" w:eastAsia="SimSun" w:hAnsi="Times" w:cs="Times"/>
          <w:b/>
          <w:bCs/>
          <w:highlight w:val="green"/>
          <w:lang w:eastAsia="en-US"/>
        </w:rPr>
      </w:pPr>
    </w:p>
    <w:p w14:paraId="384DA76A" w14:textId="448BC34D" w:rsidR="00C761C2" w:rsidRPr="00C761C2" w:rsidRDefault="00C761C2" w:rsidP="00C761C2">
      <w:pPr>
        <w:overflowPunct/>
        <w:autoSpaceDE/>
        <w:autoSpaceDN/>
        <w:adjustRightInd/>
        <w:spacing w:after="0"/>
        <w:ind w:left="567"/>
        <w:textAlignment w:val="auto"/>
        <w:rPr>
          <w:rFonts w:ascii="Times" w:eastAsia="SimSun" w:hAnsi="Times" w:cs="Times"/>
          <w:b/>
          <w:bCs/>
          <w:highlight w:val="green"/>
          <w:lang w:eastAsia="en-US"/>
        </w:rPr>
      </w:pPr>
      <w:r w:rsidRPr="00C761C2">
        <w:rPr>
          <w:rFonts w:ascii="Times" w:eastAsia="SimSun" w:hAnsi="Times" w:cs="Times"/>
          <w:b/>
          <w:bCs/>
          <w:highlight w:val="green"/>
          <w:lang w:eastAsia="en-US"/>
        </w:rPr>
        <w:t>Agreement</w:t>
      </w:r>
    </w:p>
    <w:p w14:paraId="161C63C1" w14:textId="77777777" w:rsidR="00C761C2" w:rsidRPr="00C761C2" w:rsidRDefault="00C761C2" w:rsidP="00C761C2">
      <w:pPr>
        <w:overflowPunct/>
        <w:autoSpaceDE/>
        <w:autoSpaceDN/>
        <w:adjustRightInd/>
        <w:spacing w:after="0"/>
        <w:ind w:left="567"/>
        <w:textAlignment w:val="auto"/>
        <w:rPr>
          <w:rFonts w:ascii="Times" w:eastAsia="Batang" w:hAnsi="Times"/>
          <w:bCs/>
          <w:szCs w:val="24"/>
          <w:lang w:eastAsia="en-US"/>
        </w:rPr>
      </w:pPr>
      <w:r w:rsidRPr="00C761C2">
        <w:rPr>
          <w:rFonts w:ascii="Times" w:eastAsia="Batang" w:hAnsi="Times"/>
          <w:bCs/>
          <w:szCs w:val="24"/>
          <w:lang w:eastAsia="en-US"/>
        </w:rPr>
        <w:t>For power saving study of Rel-18 XR SI, CDRX enhancements to evaluate in this study item are to be selected from the following:</w:t>
      </w:r>
    </w:p>
    <w:p w14:paraId="5A2B9936" w14:textId="77777777" w:rsidR="00C761C2" w:rsidRPr="00C761C2" w:rsidRDefault="00C761C2" w:rsidP="00C761C2">
      <w:pPr>
        <w:numPr>
          <w:ilvl w:val="0"/>
          <w:numId w:val="20"/>
        </w:numPr>
        <w:overflowPunct/>
        <w:autoSpaceDE/>
        <w:autoSpaceDN/>
        <w:adjustRightInd/>
        <w:spacing w:after="0"/>
        <w:ind w:left="1327"/>
        <w:contextualSpacing/>
        <w:textAlignment w:val="auto"/>
        <w:rPr>
          <w:rFonts w:ascii="Times" w:eastAsia="Batang" w:hAnsi="Times"/>
          <w:szCs w:val="24"/>
          <w:lang w:eastAsia="x-none"/>
        </w:rPr>
      </w:pPr>
      <w:r w:rsidRPr="00C761C2">
        <w:rPr>
          <w:rFonts w:ascii="Times" w:eastAsia="Batang" w:hAnsi="Times"/>
          <w:bCs/>
          <w:szCs w:val="24"/>
          <w:lang w:eastAsia="x-none"/>
        </w:rPr>
        <w:t>High priority Issue 1-1</w:t>
      </w:r>
      <w:r w:rsidRPr="00C761C2">
        <w:rPr>
          <w:rFonts w:ascii="Times" w:eastAsia="Batang" w:hAnsi="Times"/>
          <w:szCs w:val="24"/>
          <w:lang w:eastAsia="x-none"/>
        </w:rPr>
        <w:t>: Alignment between CDRX and XR traffic for resolving the mismatch between CDRX cycle and XR traffic periodicity for each flow</w:t>
      </w:r>
    </w:p>
    <w:p w14:paraId="55A18C00" w14:textId="77777777" w:rsidR="00C761C2" w:rsidRPr="00C761C2" w:rsidRDefault="00C761C2" w:rsidP="00C761C2">
      <w:pPr>
        <w:numPr>
          <w:ilvl w:val="0"/>
          <w:numId w:val="20"/>
        </w:numPr>
        <w:overflowPunct/>
        <w:autoSpaceDE/>
        <w:autoSpaceDN/>
        <w:adjustRightInd/>
        <w:spacing w:after="0"/>
        <w:ind w:left="1327"/>
        <w:contextualSpacing/>
        <w:textAlignment w:val="auto"/>
        <w:rPr>
          <w:rFonts w:ascii="Times" w:eastAsia="Batang" w:hAnsi="Times"/>
          <w:szCs w:val="24"/>
          <w:lang w:eastAsia="x-none"/>
        </w:rPr>
      </w:pPr>
      <w:r w:rsidRPr="00C761C2">
        <w:rPr>
          <w:rFonts w:ascii="Times" w:eastAsia="Batang" w:hAnsi="Times"/>
          <w:bCs/>
          <w:szCs w:val="24"/>
          <w:lang w:eastAsia="x-none"/>
        </w:rPr>
        <w:t>High priority Issue 1-2</w:t>
      </w:r>
      <w:r w:rsidRPr="00C761C2">
        <w:rPr>
          <w:rFonts w:ascii="Times" w:eastAsia="Batang" w:hAnsi="Times"/>
          <w:szCs w:val="24"/>
          <w:lang w:eastAsia="x-none"/>
        </w:rPr>
        <w:t>: C-DRX enhancements to handle jitter</w:t>
      </w:r>
    </w:p>
    <w:p w14:paraId="3184BE9B" w14:textId="77777777" w:rsidR="00C761C2" w:rsidRPr="00C761C2" w:rsidRDefault="00C761C2" w:rsidP="00C761C2">
      <w:pPr>
        <w:numPr>
          <w:ilvl w:val="0"/>
          <w:numId w:val="20"/>
        </w:numPr>
        <w:overflowPunct/>
        <w:autoSpaceDE/>
        <w:autoSpaceDN/>
        <w:adjustRightInd/>
        <w:spacing w:after="0"/>
        <w:ind w:left="1327"/>
        <w:contextualSpacing/>
        <w:textAlignment w:val="auto"/>
        <w:rPr>
          <w:rFonts w:ascii="Times" w:eastAsia="Batang" w:hAnsi="Times"/>
          <w:szCs w:val="24"/>
          <w:lang w:eastAsia="x-none"/>
        </w:rPr>
      </w:pPr>
      <w:r w:rsidRPr="00C761C2">
        <w:rPr>
          <w:rFonts w:ascii="Times" w:eastAsia="Batang" w:hAnsi="Times"/>
          <w:bCs/>
          <w:szCs w:val="24"/>
          <w:lang w:eastAsia="x-none"/>
        </w:rPr>
        <w:t>Medium priority Issue 1-3</w:t>
      </w:r>
      <w:r w:rsidRPr="00C761C2">
        <w:rPr>
          <w:rFonts w:ascii="Times" w:eastAsia="Batang" w:hAnsi="Times"/>
          <w:szCs w:val="24"/>
          <w:lang w:eastAsia="x-none"/>
        </w:rPr>
        <w:t xml:space="preserve">: CDRX enhancements for multiple XR traffic flows </w:t>
      </w:r>
      <w:r w:rsidRPr="00C761C2">
        <w:rPr>
          <w:rFonts w:ascii="Times" w:eastAsia="Batang" w:hAnsi="Times"/>
          <w:szCs w:val="24"/>
          <w:lang w:val="fr-FR" w:eastAsia="x-none"/>
        </w:rPr>
        <w:t>[Note 2]</w:t>
      </w:r>
    </w:p>
    <w:p w14:paraId="4C911BA5" w14:textId="77777777" w:rsidR="00C761C2" w:rsidRPr="00C761C2" w:rsidRDefault="00C761C2" w:rsidP="00C761C2">
      <w:pPr>
        <w:numPr>
          <w:ilvl w:val="0"/>
          <w:numId w:val="20"/>
        </w:numPr>
        <w:overflowPunct/>
        <w:autoSpaceDE/>
        <w:autoSpaceDN/>
        <w:adjustRightInd/>
        <w:spacing w:after="0"/>
        <w:ind w:left="1327"/>
        <w:contextualSpacing/>
        <w:textAlignment w:val="auto"/>
        <w:rPr>
          <w:rFonts w:ascii="Times" w:eastAsia="Batang" w:hAnsi="Times"/>
          <w:szCs w:val="24"/>
          <w:lang w:eastAsia="x-none"/>
        </w:rPr>
      </w:pPr>
      <w:r w:rsidRPr="00C761C2">
        <w:rPr>
          <w:rFonts w:ascii="Times" w:eastAsia="Batang" w:hAnsi="Times"/>
          <w:bCs/>
          <w:szCs w:val="24"/>
          <w:lang w:eastAsia="x-none"/>
        </w:rPr>
        <w:t>Low priority Issue 1-4:</w:t>
      </w:r>
      <w:r w:rsidRPr="00C761C2">
        <w:rPr>
          <w:rFonts w:ascii="Times" w:eastAsia="Batang" w:hAnsi="Times"/>
          <w:szCs w:val="24"/>
          <w:lang w:eastAsia="x-none"/>
        </w:rPr>
        <w:t xml:space="preserve"> CDRX enhancements to adjust to variable burst sizes and frame rate</w:t>
      </w:r>
    </w:p>
    <w:p w14:paraId="75DE72E3" w14:textId="77777777" w:rsidR="00C761C2" w:rsidRPr="00C761C2" w:rsidRDefault="00C761C2" w:rsidP="00C761C2">
      <w:pPr>
        <w:numPr>
          <w:ilvl w:val="1"/>
          <w:numId w:val="20"/>
        </w:numPr>
        <w:overflowPunct/>
        <w:autoSpaceDE/>
        <w:autoSpaceDN/>
        <w:adjustRightInd/>
        <w:spacing w:after="0"/>
        <w:ind w:left="1767"/>
        <w:contextualSpacing/>
        <w:textAlignment w:val="auto"/>
        <w:rPr>
          <w:rFonts w:ascii="Times" w:eastAsia="Batang" w:hAnsi="Times"/>
          <w:szCs w:val="24"/>
          <w:lang w:eastAsia="x-none"/>
        </w:rPr>
      </w:pPr>
      <w:r w:rsidRPr="00C761C2">
        <w:rPr>
          <w:rFonts w:ascii="Times" w:eastAsia="Batang" w:hAnsi="Times"/>
          <w:bCs/>
          <w:szCs w:val="24"/>
          <w:lang w:eastAsia="x-none"/>
        </w:rPr>
        <w:t xml:space="preserve">Note: Some companies think the adjustment for </w:t>
      </w:r>
      <w:r w:rsidRPr="00C761C2">
        <w:rPr>
          <w:rFonts w:ascii="Times" w:eastAsia="Batang" w:hAnsi="Times"/>
          <w:szCs w:val="24"/>
          <w:lang w:eastAsia="x-none"/>
        </w:rPr>
        <w:t>variable burst sizes</w:t>
      </w:r>
      <w:r w:rsidRPr="00C761C2">
        <w:rPr>
          <w:rFonts w:ascii="Times" w:eastAsia="Batang" w:hAnsi="Times"/>
          <w:bCs/>
          <w:szCs w:val="24"/>
          <w:lang w:eastAsia="x-none"/>
        </w:rPr>
        <w:t xml:space="preserve"> can be realized by existing spec already</w:t>
      </w:r>
    </w:p>
    <w:p w14:paraId="71EA6885" w14:textId="77777777" w:rsidR="00C761C2" w:rsidRPr="00C761C2" w:rsidRDefault="00C761C2" w:rsidP="00C761C2">
      <w:pPr>
        <w:numPr>
          <w:ilvl w:val="0"/>
          <w:numId w:val="20"/>
        </w:numPr>
        <w:overflowPunct/>
        <w:autoSpaceDE/>
        <w:autoSpaceDN/>
        <w:adjustRightInd/>
        <w:spacing w:after="0"/>
        <w:ind w:left="1327"/>
        <w:contextualSpacing/>
        <w:textAlignment w:val="auto"/>
        <w:rPr>
          <w:rFonts w:ascii="Times" w:eastAsia="Batang" w:hAnsi="Times"/>
          <w:szCs w:val="24"/>
          <w:lang w:eastAsia="x-none"/>
        </w:rPr>
      </w:pPr>
      <w:r w:rsidRPr="00C761C2">
        <w:rPr>
          <w:rFonts w:ascii="Times" w:eastAsia="Batang" w:hAnsi="Times"/>
          <w:bCs/>
          <w:szCs w:val="24"/>
          <w:lang w:eastAsia="x-none"/>
        </w:rPr>
        <w:t>Low priority Issue 1-5</w:t>
      </w:r>
      <w:r w:rsidRPr="00C761C2">
        <w:rPr>
          <w:rFonts w:ascii="Times" w:eastAsia="Batang" w:hAnsi="Times"/>
          <w:szCs w:val="24"/>
          <w:lang w:eastAsia="x-none"/>
        </w:rPr>
        <w:t xml:space="preserve">: low latency handling </w:t>
      </w:r>
    </w:p>
    <w:p w14:paraId="48B8B279" w14:textId="77777777" w:rsidR="00C761C2" w:rsidRPr="00C761C2" w:rsidRDefault="00C761C2" w:rsidP="00C761C2">
      <w:pPr>
        <w:numPr>
          <w:ilvl w:val="0"/>
          <w:numId w:val="20"/>
        </w:numPr>
        <w:overflowPunct/>
        <w:autoSpaceDE/>
        <w:autoSpaceDN/>
        <w:adjustRightInd/>
        <w:spacing w:after="0"/>
        <w:ind w:left="1327"/>
        <w:contextualSpacing/>
        <w:textAlignment w:val="auto"/>
        <w:rPr>
          <w:rFonts w:ascii="Times" w:eastAsia="Batang" w:hAnsi="Times"/>
          <w:szCs w:val="24"/>
          <w:lang w:eastAsia="x-none"/>
        </w:rPr>
      </w:pPr>
      <w:r w:rsidRPr="00C761C2">
        <w:rPr>
          <w:rFonts w:ascii="Times" w:eastAsia="Batang" w:hAnsi="Times"/>
          <w:bCs/>
          <w:szCs w:val="24"/>
          <w:lang w:eastAsia="x-none"/>
        </w:rPr>
        <w:t>Low priority Issue 1-6</w:t>
      </w:r>
      <w:r w:rsidRPr="00C761C2">
        <w:rPr>
          <w:rFonts w:ascii="Times" w:eastAsia="Batang" w:hAnsi="Times"/>
          <w:szCs w:val="24"/>
          <w:lang w:eastAsia="x-none"/>
        </w:rPr>
        <w:t>: SFN wraparound mismatch (if handled in RAN1)</w:t>
      </w:r>
    </w:p>
    <w:p w14:paraId="70A3A50B" w14:textId="77777777" w:rsidR="00C761C2" w:rsidRPr="00C761C2" w:rsidRDefault="00C761C2" w:rsidP="00C761C2">
      <w:pPr>
        <w:overflowPunct/>
        <w:autoSpaceDE/>
        <w:autoSpaceDN/>
        <w:adjustRightInd/>
        <w:spacing w:after="0"/>
        <w:ind w:left="567"/>
        <w:textAlignment w:val="auto"/>
        <w:rPr>
          <w:rFonts w:ascii="Times" w:eastAsia="Batang" w:hAnsi="Times"/>
          <w:bCs/>
          <w:szCs w:val="24"/>
          <w:lang w:eastAsia="en-US"/>
        </w:rPr>
      </w:pPr>
      <w:r w:rsidRPr="00C761C2">
        <w:rPr>
          <w:rFonts w:ascii="Times" w:eastAsia="Batang" w:hAnsi="Times"/>
          <w:bCs/>
          <w:szCs w:val="24"/>
          <w:lang w:eastAsia="en-US"/>
        </w:rPr>
        <w:t>FFS: how the solutions or the combination of the solutions can handle all the identified issues.</w:t>
      </w:r>
    </w:p>
    <w:p w14:paraId="50FF9613" w14:textId="77777777" w:rsidR="00C761C2" w:rsidRPr="00C761C2" w:rsidRDefault="00C761C2" w:rsidP="00C761C2">
      <w:pPr>
        <w:overflowPunct/>
        <w:autoSpaceDE/>
        <w:autoSpaceDN/>
        <w:adjustRightInd/>
        <w:spacing w:after="0"/>
        <w:ind w:left="567"/>
        <w:textAlignment w:val="auto"/>
        <w:rPr>
          <w:rFonts w:ascii="Times" w:eastAsia="Batang" w:hAnsi="Times"/>
          <w:bCs/>
          <w:szCs w:val="24"/>
          <w:lang w:eastAsia="en-US"/>
        </w:rPr>
      </w:pPr>
      <w:r w:rsidRPr="00C761C2">
        <w:rPr>
          <w:rFonts w:ascii="Times" w:eastAsia="Batang" w:hAnsi="Times"/>
          <w:bCs/>
          <w:szCs w:val="24"/>
          <w:lang w:eastAsia="en-US"/>
        </w:rPr>
        <w:t>Note 1: Other considerations are not precluded</w:t>
      </w:r>
    </w:p>
    <w:p w14:paraId="782D3323" w14:textId="77777777" w:rsidR="00C761C2" w:rsidRPr="00C761C2" w:rsidRDefault="00C761C2" w:rsidP="00C761C2">
      <w:pPr>
        <w:overflowPunct/>
        <w:autoSpaceDE/>
        <w:autoSpaceDN/>
        <w:adjustRightInd/>
        <w:spacing w:after="0"/>
        <w:ind w:left="567"/>
        <w:textAlignment w:val="auto"/>
        <w:rPr>
          <w:rFonts w:ascii="Times" w:eastAsia="Batang" w:hAnsi="Times"/>
          <w:bCs/>
          <w:szCs w:val="24"/>
          <w:lang w:eastAsia="en-US"/>
        </w:rPr>
      </w:pPr>
      <w:r w:rsidRPr="00C761C2">
        <w:rPr>
          <w:rFonts w:ascii="Times" w:eastAsia="Batang" w:hAnsi="Times"/>
          <w:bCs/>
          <w:szCs w:val="24"/>
          <w:lang w:eastAsia="en-US"/>
        </w:rPr>
        <w:t>Note 2: It can also be adopted for addressing issue 1-1</w:t>
      </w:r>
    </w:p>
    <w:p w14:paraId="790FB68E" w14:textId="77777777" w:rsidR="00C761C2" w:rsidRPr="00C761C2" w:rsidRDefault="00C761C2" w:rsidP="00C761C2">
      <w:pPr>
        <w:overflowPunct/>
        <w:autoSpaceDE/>
        <w:autoSpaceDN/>
        <w:adjustRightInd/>
        <w:spacing w:after="0"/>
        <w:ind w:left="567"/>
        <w:textAlignment w:val="auto"/>
        <w:rPr>
          <w:rFonts w:ascii="Times" w:eastAsia="Batang" w:hAnsi="Times"/>
          <w:bCs/>
          <w:szCs w:val="24"/>
          <w:lang w:eastAsia="en-US"/>
        </w:rPr>
      </w:pPr>
      <w:r w:rsidRPr="00C761C2">
        <w:rPr>
          <w:rFonts w:ascii="Times" w:eastAsia="Batang" w:hAnsi="Times"/>
          <w:bCs/>
          <w:szCs w:val="24"/>
          <w:lang w:eastAsia="en-US"/>
        </w:rPr>
        <w:t>Note 3: Companies are encouraged to clarify or provide more details of the proposed solutions, for addressing concerns from the group.</w:t>
      </w:r>
    </w:p>
    <w:p w14:paraId="6ADB54B4"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en-US"/>
        </w:rPr>
      </w:pPr>
      <w:r w:rsidRPr="00C761C2">
        <w:rPr>
          <w:rFonts w:ascii="Times" w:eastAsia="Batang" w:hAnsi="Times"/>
          <w:szCs w:val="24"/>
          <w:lang w:eastAsia="en-US"/>
        </w:rPr>
        <w:t>Additional details can be found in R1-2205411.</w:t>
      </w:r>
    </w:p>
    <w:p w14:paraId="7B4D659D"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x-none"/>
        </w:rPr>
      </w:pPr>
    </w:p>
    <w:p w14:paraId="63402B59" w14:textId="77777777" w:rsidR="00C761C2" w:rsidRPr="00C761C2" w:rsidRDefault="00C761C2" w:rsidP="00C761C2">
      <w:pPr>
        <w:overflowPunct/>
        <w:autoSpaceDE/>
        <w:autoSpaceDN/>
        <w:adjustRightInd/>
        <w:spacing w:after="0"/>
        <w:ind w:left="567"/>
        <w:textAlignment w:val="auto"/>
        <w:rPr>
          <w:rFonts w:ascii="Times" w:eastAsia="SimSun" w:hAnsi="Times" w:cs="Times"/>
          <w:b/>
          <w:bCs/>
          <w:highlight w:val="green"/>
          <w:lang w:eastAsia="en-US"/>
        </w:rPr>
      </w:pPr>
      <w:r w:rsidRPr="00C761C2">
        <w:rPr>
          <w:rFonts w:ascii="Times" w:eastAsia="SimSun" w:hAnsi="Times" w:cs="Times"/>
          <w:b/>
          <w:bCs/>
          <w:highlight w:val="green"/>
          <w:lang w:eastAsia="en-US"/>
        </w:rPr>
        <w:t>Agreement</w:t>
      </w:r>
    </w:p>
    <w:p w14:paraId="2FCBE427"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en-US"/>
        </w:rPr>
      </w:pPr>
      <w:r w:rsidRPr="00C761C2">
        <w:rPr>
          <w:rFonts w:ascii="Times" w:eastAsia="Batang" w:hAnsi="Times"/>
          <w:bCs/>
          <w:szCs w:val="24"/>
          <w:lang w:eastAsia="en-US"/>
        </w:rPr>
        <w:t>For power saving study of Rel-18 XR SI, PDCCH monitoring enhancements to evaluate in this study item are to be selected from the following</w:t>
      </w:r>
    </w:p>
    <w:p w14:paraId="3BFC7872" w14:textId="77777777" w:rsidR="00C761C2" w:rsidRPr="00C761C2" w:rsidRDefault="00C761C2" w:rsidP="00C761C2">
      <w:pPr>
        <w:numPr>
          <w:ilvl w:val="0"/>
          <w:numId w:val="21"/>
        </w:numPr>
        <w:overflowPunct/>
        <w:autoSpaceDE/>
        <w:autoSpaceDN/>
        <w:adjustRightInd/>
        <w:spacing w:after="0"/>
        <w:ind w:left="1287"/>
        <w:contextualSpacing/>
        <w:textAlignment w:val="auto"/>
        <w:rPr>
          <w:rFonts w:ascii="Times" w:eastAsia="Batang" w:hAnsi="Times"/>
          <w:bCs/>
          <w:szCs w:val="24"/>
          <w:lang w:eastAsia="x-none"/>
        </w:rPr>
      </w:pPr>
      <w:r w:rsidRPr="00C761C2">
        <w:rPr>
          <w:rFonts w:ascii="Times" w:eastAsia="Batang" w:hAnsi="Times"/>
          <w:szCs w:val="24"/>
          <w:lang w:eastAsia="x-none"/>
        </w:rPr>
        <w:t xml:space="preserve">Low priority Issue 2-1: Alignment between PDCCH monitoring and XR traffic to resolve the mismatch between PDCCH monitoring periodicity and XR traffic periodicity. </w:t>
      </w:r>
    </w:p>
    <w:p w14:paraId="5FA583CE" w14:textId="77777777" w:rsidR="00C761C2" w:rsidRPr="00C761C2" w:rsidRDefault="00C761C2" w:rsidP="00C761C2">
      <w:pPr>
        <w:numPr>
          <w:ilvl w:val="1"/>
          <w:numId w:val="21"/>
        </w:numPr>
        <w:overflowPunct/>
        <w:autoSpaceDE/>
        <w:autoSpaceDN/>
        <w:adjustRightInd/>
        <w:spacing w:after="0"/>
        <w:ind w:left="2007"/>
        <w:contextualSpacing/>
        <w:textAlignment w:val="auto"/>
        <w:rPr>
          <w:rFonts w:ascii="Times" w:eastAsia="Batang" w:hAnsi="Times"/>
          <w:bCs/>
          <w:szCs w:val="24"/>
          <w:lang w:eastAsia="x-none"/>
        </w:rPr>
      </w:pPr>
      <w:r w:rsidRPr="00C761C2">
        <w:rPr>
          <w:rFonts w:ascii="Times" w:eastAsia="Batang" w:hAnsi="Times"/>
          <w:szCs w:val="24"/>
          <w:lang w:eastAsia="x-none"/>
        </w:rPr>
        <w:t>Note: some companies think Rel-17 PDCCH monitoring adaptation can solve issue 2-1 or achieve similar intended outcome</w:t>
      </w:r>
    </w:p>
    <w:p w14:paraId="6BBE603B" w14:textId="77777777" w:rsidR="00C761C2" w:rsidRPr="00C761C2" w:rsidRDefault="00C761C2" w:rsidP="00C761C2">
      <w:pPr>
        <w:numPr>
          <w:ilvl w:val="1"/>
          <w:numId w:val="21"/>
        </w:numPr>
        <w:overflowPunct/>
        <w:autoSpaceDE/>
        <w:autoSpaceDN/>
        <w:adjustRightInd/>
        <w:spacing w:after="0"/>
        <w:ind w:left="2007"/>
        <w:contextualSpacing/>
        <w:textAlignment w:val="auto"/>
        <w:rPr>
          <w:rFonts w:ascii="Times" w:eastAsia="Batang" w:hAnsi="Times"/>
          <w:bCs/>
          <w:szCs w:val="24"/>
          <w:lang w:eastAsia="x-none"/>
        </w:rPr>
      </w:pPr>
      <w:r w:rsidRPr="00C761C2">
        <w:rPr>
          <w:rFonts w:ascii="Times" w:eastAsia="Batang" w:hAnsi="Times"/>
          <w:szCs w:val="24"/>
          <w:lang w:eastAsia="x-none"/>
        </w:rPr>
        <w:t>Note: Solutions proposed for Issue 2-1 and those proposed for Issue 1-1 are motivated by the same issue, namely non-integer XR traffic periodicity. It is to be studied how they compare in in terms of power saving gain and capacity, (a) solutions proposed for Issue 1-1; (b) solutions proposed for Issue 2-1.</w:t>
      </w:r>
    </w:p>
    <w:p w14:paraId="017EB4F1" w14:textId="77777777" w:rsidR="00C761C2" w:rsidRPr="00C761C2" w:rsidRDefault="00C761C2" w:rsidP="00C761C2">
      <w:pPr>
        <w:numPr>
          <w:ilvl w:val="0"/>
          <w:numId w:val="21"/>
        </w:numPr>
        <w:overflowPunct/>
        <w:autoSpaceDE/>
        <w:autoSpaceDN/>
        <w:adjustRightInd/>
        <w:spacing w:after="0"/>
        <w:ind w:left="1287"/>
        <w:contextualSpacing/>
        <w:textAlignment w:val="auto"/>
        <w:rPr>
          <w:rFonts w:ascii="Times" w:eastAsia="Batang" w:hAnsi="Times"/>
          <w:szCs w:val="24"/>
          <w:lang w:eastAsia="x-none"/>
        </w:rPr>
      </w:pPr>
      <w:r w:rsidRPr="00C761C2">
        <w:rPr>
          <w:rFonts w:ascii="Times" w:eastAsia="Batang" w:hAnsi="Times"/>
          <w:szCs w:val="24"/>
          <w:lang w:eastAsia="x-none"/>
        </w:rPr>
        <w:t xml:space="preserve">Low priority Issue 2-2: XR-dedicated PDCCH monitoring window to supplement CDRX for multi-flow traffic. </w:t>
      </w:r>
    </w:p>
    <w:p w14:paraId="74F03E9D" w14:textId="77777777" w:rsidR="00C761C2" w:rsidRPr="00C761C2" w:rsidRDefault="00C761C2" w:rsidP="00C761C2">
      <w:pPr>
        <w:numPr>
          <w:ilvl w:val="1"/>
          <w:numId w:val="21"/>
        </w:numPr>
        <w:overflowPunct/>
        <w:autoSpaceDE/>
        <w:autoSpaceDN/>
        <w:adjustRightInd/>
        <w:spacing w:after="0"/>
        <w:ind w:left="2007"/>
        <w:contextualSpacing/>
        <w:textAlignment w:val="auto"/>
        <w:rPr>
          <w:rFonts w:ascii="Times" w:eastAsia="Batang" w:hAnsi="Times"/>
          <w:szCs w:val="24"/>
          <w:lang w:eastAsia="x-none"/>
        </w:rPr>
      </w:pPr>
      <w:r w:rsidRPr="00C761C2">
        <w:rPr>
          <w:rFonts w:ascii="Times" w:eastAsia="Batang" w:hAnsi="Times"/>
          <w:szCs w:val="24"/>
          <w:lang w:eastAsia="x-none"/>
        </w:rPr>
        <w:t>Note: some companies think Rel-17 PDCCH monitoring adaptation can solve issue 2-2 or achieve similar intended outcome</w:t>
      </w:r>
    </w:p>
    <w:p w14:paraId="3F9F0EAA" w14:textId="77777777" w:rsidR="00C761C2" w:rsidRPr="00C761C2" w:rsidRDefault="00C761C2" w:rsidP="00C761C2">
      <w:pPr>
        <w:numPr>
          <w:ilvl w:val="1"/>
          <w:numId w:val="21"/>
        </w:numPr>
        <w:overflowPunct/>
        <w:autoSpaceDE/>
        <w:autoSpaceDN/>
        <w:adjustRightInd/>
        <w:spacing w:after="0"/>
        <w:ind w:left="2007"/>
        <w:contextualSpacing/>
        <w:textAlignment w:val="auto"/>
        <w:rPr>
          <w:rFonts w:ascii="Times" w:eastAsia="Batang" w:hAnsi="Times"/>
          <w:szCs w:val="24"/>
          <w:lang w:eastAsia="x-none"/>
        </w:rPr>
      </w:pPr>
      <w:r w:rsidRPr="00C761C2">
        <w:rPr>
          <w:rFonts w:ascii="Times" w:eastAsia="Batang" w:hAnsi="Times"/>
          <w:szCs w:val="24"/>
          <w:lang w:eastAsia="x-none"/>
        </w:rPr>
        <w:t>Note: Solutions proposed for Issue 2-2 and those proposed for Issue 1-3 are motivated by the same issue, namely multiple XR traffic flows. It is to be studied how they compare in in terms of power saving gain and capacity, (a) solutions proposed for Issue 1-3; (b) solutions proposed for Issue 2-2.</w:t>
      </w:r>
    </w:p>
    <w:p w14:paraId="540257EA" w14:textId="77777777" w:rsidR="00C761C2" w:rsidRPr="00C761C2" w:rsidRDefault="00C761C2" w:rsidP="00C761C2">
      <w:pPr>
        <w:numPr>
          <w:ilvl w:val="0"/>
          <w:numId w:val="21"/>
        </w:numPr>
        <w:overflowPunct/>
        <w:autoSpaceDE/>
        <w:autoSpaceDN/>
        <w:adjustRightInd/>
        <w:spacing w:after="0"/>
        <w:ind w:left="1287"/>
        <w:contextualSpacing/>
        <w:textAlignment w:val="auto"/>
        <w:rPr>
          <w:rFonts w:ascii="Times" w:eastAsia="Batang" w:hAnsi="Times"/>
          <w:szCs w:val="24"/>
          <w:lang w:eastAsia="x-none"/>
        </w:rPr>
      </w:pPr>
      <w:r w:rsidRPr="00C761C2">
        <w:rPr>
          <w:rFonts w:ascii="Times" w:eastAsia="Batang" w:hAnsi="Times"/>
          <w:szCs w:val="24"/>
          <w:lang w:eastAsia="x-none"/>
        </w:rPr>
        <w:t xml:space="preserve">High priority Issue 2-3: Enhancements to Rel-17 PDCCH monitoring adaptation. </w:t>
      </w:r>
    </w:p>
    <w:p w14:paraId="78F382C6" w14:textId="77777777" w:rsidR="00C761C2" w:rsidRPr="00C761C2" w:rsidRDefault="00C761C2" w:rsidP="00C761C2">
      <w:pPr>
        <w:numPr>
          <w:ilvl w:val="1"/>
          <w:numId w:val="21"/>
        </w:numPr>
        <w:overflowPunct/>
        <w:autoSpaceDE/>
        <w:autoSpaceDN/>
        <w:adjustRightInd/>
        <w:spacing w:after="0"/>
        <w:ind w:left="2007"/>
        <w:contextualSpacing/>
        <w:textAlignment w:val="auto"/>
        <w:rPr>
          <w:rFonts w:ascii="Times" w:eastAsia="Batang" w:hAnsi="Times"/>
          <w:szCs w:val="24"/>
          <w:lang w:eastAsia="x-none"/>
        </w:rPr>
      </w:pPr>
      <w:r w:rsidRPr="00C761C2">
        <w:rPr>
          <w:rFonts w:ascii="Times" w:eastAsia="Batang" w:hAnsi="Times"/>
          <w:szCs w:val="24"/>
          <w:lang w:eastAsia="x-none"/>
        </w:rPr>
        <w:t>Note: Discussion on some enhancements may depend on the outcome of Rel-17 PDCCH monitoring adaptation maintenance</w:t>
      </w:r>
    </w:p>
    <w:p w14:paraId="30ECCCCF" w14:textId="77777777" w:rsidR="00C761C2" w:rsidRPr="00C761C2" w:rsidRDefault="00C761C2" w:rsidP="00C761C2">
      <w:pPr>
        <w:numPr>
          <w:ilvl w:val="1"/>
          <w:numId w:val="21"/>
        </w:numPr>
        <w:overflowPunct/>
        <w:autoSpaceDE/>
        <w:autoSpaceDN/>
        <w:adjustRightInd/>
        <w:spacing w:after="0"/>
        <w:ind w:left="2007"/>
        <w:contextualSpacing/>
        <w:textAlignment w:val="auto"/>
        <w:rPr>
          <w:rFonts w:ascii="Times" w:eastAsia="Batang" w:hAnsi="Times"/>
          <w:szCs w:val="24"/>
          <w:lang w:eastAsia="x-none"/>
        </w:rPr>
      </w:pPr>
      <w:r w:rsidRPr="00C761C2">
        <w:rPr>
          <w:rFonts w:ascii="Times" w:eastAsia="Batang" w:hAnsi="Times"/>
          <w:szCs w:val="24"/>
          <w:lang w:eastAsia="x-none"/>
        </w:rPr>
        <w:t xml:space="preserve">Note: </w:t>
      </w:r>
      <w:r w:rsidRPr="00C761C2">
        <w:rPr>
          <w:rFonts w:ascii="Times" w:eastAsia="DengXian" w:hAnsi="Times"/>
          <w:szCs w:val="24"/>
          <w:lang w:eastAsia="zh-CN"/>
        </w:rPr>
        <w:t>The study on enhancement to R17 PDCCH monitoring adaptation should focus on the techniques that are used for addressing XR-specific issues, e.g., jitter</w:t>
      </w:r>
    </w:p>
    <w:p w14:paraId="0779E3D0"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x-none"/>
        </w:rPr>
      </w:pPr>
      <w:r w:rsidRPr="00C761C2">
        <w:rPr>
          <w:rFonts w:ascii="Times" w:eastAsia="Batang" w:hAnsi="Times"/>
          <w:szCs w:val="24"/>
          <w:lang w:eastAsia="x-none"/>
        </w:rPr>
        <w:t>Note 1: Other considerations are not precluded</w:t>
      </w:r>
    </w:p>
    <w:p w14:paraId="6A256865"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x-none"/>
        </w:rPr>
      </w:pPr>
      <w:r w:rsidRPr="00C761C2">
        <w:rPr>
          <w:rFonts w:ascii="Times" w:eastAsia="Batang" w:hAnsi="Times"/>
          <w:szCs w:val="24"/>
          <w:lang w:eastAsia="x-none"/>
        </w:rPr>
        <w:t xml:space="preserve">Note 2: Companies are encouraged to clarify or provide more details of the proposed solutions, for addressing concerns from the group. </w:t>
      </w:r>
    </w:p>
    <w:p w14:paraId="3822CF9F"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x-none"/>
        </w:rPr>
      </w:pPr>
    </w:p>
    <w:p w14:paraId="2A83D3F1" w14:textId="77777777" w:rsidR="00C761C2" w:rsidRPr="00C761C2" w:rsidRDefault="00C761C2" w:rsidP="00C761C2">
      <w:pPr>
        <w:overflowPunct/>
        <w:autoSpaceDE/>
        <w:autoSpaceDN/>
        <w:adjustRightInd/>
        <w:spacing w:after="0"/>
        <w:ind w:left="567"/>
        <w:textAlignment w:val="auto"/>
        <w:rPr>
          <w:rFonts w:ascii="Times" w:eastAsia="SimSun" w:hAnsi="Times" w:cs="Times"/>
          <w:b/>
          <w:bCs/>
          <w:highlight w:val="green"/>
          <w:lang w:eastAsia="en-US"/>
        </w:rPr>
      </w:pPr>
      <w:r w:rsidRPr="00C761C2">
        <w:rPr>
          <w:rFonts w:ascii="Times" w:eastAsia="SimSun" w:hAnsi="Times" w:cs="Times"/>
          <w:b/>
          <w:bCs/>
          <w:highlight w:val="green"/>
          <w:lang w:eastAsia="en-US"/>
        </w:rPr>
        <w:t>Agreement</w:t>
      </w:r>
    </w:p>
    <w:p w14:paraId="1E667B7A" w14:textId="77777777" w:rsidR="00C761C2" w:rsidRPr="00C761C2" w:rsidRDefault="00C761C2" w:rsidP="00C761C2">
      <w:pPr>
        <w:overflowPunct/>
        <w:autoSpaceDE/>
        <w:autoSpaceDN/>
        <w:adjustRightInd/>
        <w:spacing w:after="0"/>
        <w:ind w:left="567"/>
        <w:textAlignment w:val="auto"/>
        <w:rPr>
          <w:rFonts w:ascii="Times" w:eastAsia="Batang" w:hAnsi="Times"/>
          <w:bCs/>
          <w:szCs w:val="24"/>
          <w:lang w:eastAsia="en-US"/>
        </w:rPr>
      </w:pPr>
      <w:r w:rsidRPr="00C761C2">
        <w:rPr>
          <w:rFonts w:ascii="Times" w:eastAsia="Batang" w:hAnsi="Times"/>
          <w:bCs/>
          <w:szCs w:val="24"/>
          <w:lang w:eastAsia="en-US"/>
        </w:rPr>
        <w:t>For Rel-18 XR power saving enhancements, RAN1 further discusses by RAN1 #110 whether the issues below are to be addressed, and if so, which solutions should be selected for evaluation in this study item. These issues are low priority.</w:t>
      </w:r>
    </w:p>
    <w:p w14:paraId="5C9BB044" w14:textId="77777777" w:rsidR="00C761C2" w:rsidRPr="00C761C2" w:rsidRDefault="00C761C2" w:rsidP="00C761C2">
      <w:pPr>
        <w:numPr>
          <w:ilvl w:val="0"/>
          <w:numId w:val="21"/>
        </w:numPr>
        <w:overflowPunct/>
        <w:autoSpaceDE/>
        <w:autoSpaceDN/>
        <w:adjustRightInd/>
        <w:spacing w:after="0"/>
        <w:ind w:left="1287"/>
        <w:contextualSpacing/>
        <w:textAlignment w:val="auto"/>
        <w:rPr>
          <w:rFonts w:ascii="Times" w:eastAsia="Batang" w:hAnsi="Times"/>
          <w:szCs w:val="24"/>
          <w:lang w:eastAsia="x-none"/>
        </w:rPr>
      </w:pPr>
      <w:r w:rsidRPr="00C761C2">
        <w:rPr>
          <w:rFonts w:ascii="Times" w:eastAsia="Batang" w:hAnsi="Times"/>
          <w:szCs w:val="24"/>
          <w:lang w:eastAsia="x-none"/>
        </w:rPr>
        <w:t xml:space="preserve">Issue 3-1: Misaligned UE transmission and reception. </w:t>
      </w:r>
    </w:p>
    <w:p w14:paraId="5BC5FC57" w14:textId="77777777" w:rsidR="00C761C2" w:rsidRPr="00C761C2" w:rsidRDefault="00C761C2" w:rsidP="00C761C2">
      <w:pPr>
        <w:numPr>
          <w:ilvl w:val="0"/>
          <w:numId w:val="21"/>
        </w:numPr>
        <w:overflowPunct/>
        <w:autoSpaceDE/>
        <w:autoSpaceDN/>
        <w:adjustRightInd/>
        <w:spacing w:after="0"/>
        <w:ind w:left="1287"/>
        <w:contextualSpacing/>
        <w:textAlignment w:val="auto"/>
        <w:rPr>
          <w:rFonts w:ascii="Times" w:eastAsia="Batang" w:hAnsi="Times"/>
          <w:szCs w:val="24"/>
          <w:lang w:eastAsia="x-none"/>
        </w:rPr>
      </w:pPr>
      <w:r w:rsidRPr="00C761C2">
        <w:rPr>
          <w:rFonts w:ascii="Times" w:eastAsia="Batang" w:hAnsi="Times"/>
          <w:szCs w:val="24"/>
          <w:lang w:eastAsia="x-none"/>
        </w:rPr>
        <w:t>Issue 3-2: Power saving by XR-aware scheduling.</w:t>
      </w:r>
    </w:p>
    <w:p w14:paraId="556E7510" w14:textId="77777777" w:rsidR="00C761C2" w:rsidRPr="00C761C2" w:rsidRDefault="00C761C2" w:rsidP="00C761C2">
      <w:pPr>
        <w:numPr>
          <w:ilvl w:val="1"/>
          <w:numId w:val="21"/>
        </w:numPr>
        <w:overflowPunct/>
        <w:autoSpaceDE/>
        <w:autoSpaceDN/>
        <w:adjustRightInd/>
        <w:spacing w:after="0"/>
        <w:ind w:left="2007"/>
        <w:contextualSpacing/>
        <w:textAlignment w:val="auto"/>
        <w:rPr>
          <w:rFonts w:ascii="Times" w:eastAsia="Batang" w:hAnsi="Times"/>
          <w:szCs w:val="24"/>
          <w:lang w:eastAsia="x-none"/>
        </w:rPr>
      </w:pPr>
      <w:r w:rsidRPr="00C761C2">
        <w:rPr>
          <w:rFonts w:ascii="Times" w:eastAsia="Batang" w:hAnsi="Times"/>
          <w:szCs w:val="24"/>
          <w:lang w:eastAsia="x-none"/>
        </w:rPr>
        <w:t>Note 1b: XR SI objective has XR-awareness in RAN listed as a specific topic of RAN2 study</w:t>
      </w:r>
    </w:p>
    <w:p w14:paraId="098DD064" w14:textId="77777777" w:rsidR="00C761C2" w:rsidRPr="00C761C2" w:rsidRDefault="00C761C2" w:rsidP="00C761C2">
      <w:pPr>
        <w:numPr>
          <w:ilvl w:val="0"/>
          <w:numId w:val="21"/>
        </w:numPr>
        <w:overflowPunct/>
        <w:autoSpaceDE/>
        <w:autoSpaceDN/>
        <w:adjustRightInd/>
        <w:spacing w:after="0"/>
        <w:ind w:left="1287"/>
        <w:contextualSpacing/>
        <w:textAlignment w:val="auto"/>
        <w:rPr>
          <w:rFonts w:ascii="Times" w:eastAsia="Batang" w:hAnsi="Times"/>
          <w:szCs w:val="24"/>
          <w:lang w:eastAsia="x-none"/>
        </w:rPr>
      </w:pPr>
      <w:r w:rsidRPr="00C761C2">
        <w:rPr>
          <w:rFonts w:ascii="Times" w:eastAsia="Batang" w:hAnsi="Times"/>
          <w:szCs w:val="24"/>
          <w:lang w:eastAsia="x-none"/>
        </w:rPr>
        <w:t xml:space="preserve">Issue 3-3: Unnecessary data transmission in allocated resources. </w:t>
      </w:r>
    </w:p>
    <w:p w14:paraId="20803D2F"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en-US"/>
        </w:rPr>
      </w:pPr>
      <w:r w:rsidRPr="00C761C2">
        <w:rPr>
          <w:rFonts w:ascii="Times" w:eastAsia="Batang" w:hAnsi="Times"/>
          <w:szCs w:val="24"/>
          <w:lang w:eastAsia="en-US"/>
        </w:rPr>
        <w:t>Note 1: Rel-18 XR SI objective only has CDRX enhancements and PDCCH monitoring enhancements explicitly listed as focus of RAN1 study</w:t>
      </w:r>
    </w:p>
    <w:p w14:paraId="72B7F808"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en-US"/>
        </w:rPr>
      </w:pPr>
      <w:r w:rsidRPr="00C761C2">
        <w:rPr>
          <w:rFonts w:ascii="Times" w:eastAsia="Batang" w:hAnsi="Times"/>
          <w:szCs w:val="24"/>
          <w:lang w:eastAsia="en-US"/>
        </w:rPr>
        <w:t>Note 2: Other considerations are not precluded</w:t>
      </w:r>
    </w:p>
    <w:p w14:paraId="16B34172" w14:textId="77777777" w:rsidR="00C761C2" w:rsidRPr="00C761C2" w:rsidRDefault="00C761C2" w:rsidP="00C761C2">
      <w:pPr>
        <w:overflowPunct/>
        <w:autoSpaceDE/>
        <w:autoSpaceDN/>
        <w:adjustRightInd/>
        <w:spacing w:after="0"/>
        <w:ind w:left="567"/>
        <w:textAlignment w:val="auto"/>
        <w:rPr>
          <w:rFonts w:ascii="Times" w:eastAsia="Batang" w:hAnsi="Times"/>
          <w:szCs w:val="24"/>
          <w:lang w:eastAsia="x-none"/>
        </w:rPr>
      </w:pPr>
    </w:p>
    <w:p w14:paraId="75E273AC" w14:textId="77777777" w:rsidR="00C761C2" w:rsidRPr="00C761C2" w:rsidRDefault="00C761C2" w:rsidP="00C761C2">
      <w:pPr>
        <w:overflowPunct/>
        <w:autoSpaceDE/>
        <w:autoSpaceDN/>
        <w:adjustRightInd/>
        <w:spacing w:after="0"/>
        <w:ind w:left="567"/>
        <w:textAlignment w:val="auto"/>
        <w:rPr>
          <w:rFonts w:eastAsia="Gulim"/>
          <w:b/>
          <w:szCs w:val="22"/>
          <w:lang w:val="en-US" w:eastAsia="ko-KR"/>
        </w:rPr>
      </w:pPr>
      <w:r w:rsidRPr="00C761C2">
        <w:rPr>
          <w:rFonts w:eastAsia="Batang"/>
          <w:b/>
          <w:szCs w:val="22"/>
          <w:lang w:eastAsia="en-US"/>
        </w:rPr>
        <w:t>Conclusion</w:t>
      </w:r>
    </w:p>
    <w:p w14:paraId="0B7C95B5" w14:textId="77777777" w:rsidR="00C761C2" w:rsidRPr="00C761C2" w:rsidRDefault="00C761C2" w:rsidP="00C761C2">
      <w:pPr>
        <w:numPr>
          <w:ilvl w:val="0"/>
          <w:numId w:val="22"/>
        </w:numPr>
        <w:overflowPunct/>
        <w:autoSpaceDE/>
        <w:autoSpaceDN/>
        <w:adjustRightInd/>
        <w:spacing w:after="0" w:line="225" w:lineRule="atLeast"/>
        <w:ind w:left="1287"/>
        <w:textAlignment w:val="auto"/>
        <w:rPr>
          <w:rFonts w:ascii="Times" w:hAnsi="Times" w:cs="Times"/>
          <w:szCs w:val="24"/>
          <w:lang w:eastAsia="en-US"/>
        </w:rPr>
      </w:pPr>
      <w:r w:rsidRPr="00C761C2">
        <w:rPr>
          <w:rFonts w:ascii="Times" w:hAnsi="Times" w:cs="Times"/>
          <w:szCs w:val="24"/>
          <w:lang w:eastAsia="en-US"/>
        </w:rPr>
        <w:t>If no evaluation result is provided by any company for an issue, the issue is deprioritized. The issue and proposed enhancements for the issue will not be captured by RAN1 in TR 38.835.</w:t>
      </w:r>
    </w:p>
    <w:p w14:paraId="4587FCEC" w14:textId="77777777" w:rsidR="00C761C2" w:rsidRPr="00C761C2" w:rsidRDefault="00C761C2" w:rsidP="00C761C2">
      <w:pPr>
        <w:numPr>
          <w:ilvl w:val="0"/>
          <w:numId w:val="22"/>
        </w:numPr>
        <w:overflowPunct/>
        <w:autoSpaceDE/>
        <w:autoSpaceDN/>
        <w:adjustRightInd/>
        <w:spacing w:after="0" w:line="225" w:lineRule="atLeast"/>
        <w:ind w:left="1287"/>
        <w:textAlignment w:val="auto"/>
        <w:rPr>
          <w:rFonts w:ascii="Times" w:hAnsi="Times" w:cs="Times"/>
          <w:szCs w:val="24"/>
          <w:lang w:eastAsia="en-US"/>
        </w:rPr>
      </w:pPr>
      <w:r w:rsidRPr="00C761C2">
        <w:rPr>
          <w:rFonts w:ascii="Times" w:hAnsi="Times" w:cs="Times"/>
          <w:szCs w:val="24"/>
          <w:lang w:eastAsia="en-US"/>
        </w:rPr>
        <w:t>If no evaluation result is provided by the proponent company for a proposed enhancement, the proposed enhancement is deprioritized. The proposed enhancement will not be captured by RAN1 in TR 38.835.</w:t>
      </w:r>
    </w:p>
    <w:p w14:paraId="0CFEBE1B" w14:textId="77777777" w:rsidR="00C761C2" w:rsidRPr="00C761C2" w:rsidRDefault="00C761C2" w:rsidP="00C761C2">
      <w:pPr>
        <w:numPr>
          <w:ilvl w:val="0"/>
          <w:numId w:val="22"/>
        </w:numPr>
        <w:overflowPunct/>
        <w:autoSpaceDE/>
        <w:autoSpaceDN/>
        <w:adjustRightInd/>
        <w:spacing w:after="0" w:line="225" w:lineRule="atLeast"/>
        <w:ind w:left="1287"/>
        <w:textAlignment w:val="auto"/>
        <w:rPr>
          <w:rFonts w:ascii="Times" w:hAnsi="Times" w:cs="Times"/>
          <w:szCs w:val="24"/>
          <w:lang w:eastAsia="en-US"/>
        </w:rPr>
      </w:pPr>
      <w:r w:rsidRPr="00C761C2">
        <w:rPr>
          <w:rFonts w:ascii="Times" w:hAnsi="Times" w:cs="Times"/>
          <w:szCs w:val="24"/>
          <w:lang w:eastAsia="en-US"/>
        </w:rPr>
        <w:t>If multiple enhancement techniques are proposed for the same issue, there can be down selection among them for the consideration of candidate enhancement for study item recommendation by RAN1 at least based on performance (power saving and capacity), spec impact, signaling overhead and implementation complexity.</w:t>
      </w:r>
    </w:p>
    <w:p w14:paraId="23CFD984" w14:textId="77777777" w:rsidR="00C761C2" w:rsidRPr="00C761C2" w:rsidRDefault="00C761C2" w:rsidP="00C761C2">
      <w:pPr>
        <w:numPr>
          <w:ilvl w:val="0"/>
          <w:numId w:val="22"/>
        </w:numPr>
        <w:overflowPunct/>
        <w:autoSpaceDE/>
        <w:autoSpaceDN/>
        <w:adjustRightInd/>
        <w:spacing w:after="0"/>
        <w:ind w:left="1287"/>
        <w:textAlignment w:val="auto"/>
        <w:rPr>
          <w:rFonts w:ascii="Times" w:hAnsi="Times" w:cs="Times"/>
          <w:szCs w:val="24"/>
          <w:lang w:eastAsia="en-US"/>
        </w:rPr>
      </w:pPr>
      <w:r w:rsidRPr="00C761C2">
        <w:rPr>
          <w:rFonts w:ascii="Times" w:hAnsi="Times" w:cs="Times"/>
          <w:szCs w:val="24"/>
          <w:lang w:eastAsia="en-US"/>
        </w:rPr>
        <w:t>Companies are encouraged to provide detailed information for both the proposed enhancement and the existing power saving features used as the performance reference so that the evaluation results for both can be reproduced by other companies.</w:t>
      </w:r>
    </w:p>
    <w:p w14:paraId="77D87045" w14:textId="77777777" w:rsidR="00C761C2" w:rsidRPr="00C761C2" w:rsidRDefault="00C761C2" w:rsidP="00C761C2">
      <w:pPr>
        <w:numPr>
          <w:ilvl w:val="0"/>
          <w:numId w:val="22"/>
        </w:numPr>
        <w:overflowPunct/>
        <w:autoSpaceDE/>
        <w:autoSpaceDN/>
        <w:adjustRightInd/>
        <w:spacing w:after="0" w:line="225" w:lineRule="atLeast"/>
        <w:ind w:left="1287"/>
        <w:textAlignment w:val="auto"/>
        <w:rPr>
          <w:rFonts w:ascii="Times" w:hAnsi="Times" w:cs="Times"/>
          <w:szCs w:val="24"/>
          <w:lang w:eastAsia="en-US"/>
        </w:rPr>
      </w:pPr>
      <w:r w:rsidRPr="00C761C2">
        <w:rPr>
          <w:rFonts w:ascii="Times" w:hAnsi="Times" w:cs="Times"/>
          <w:szCs w:val="24"/>
          <w:lang w:eastAsia="en-US"/>
        </w:rPr>
        <w:t>When using existing power saving features as the performance reference, companies are encouraged to configure the existing power saving features to achieve the best performance.</w:t>
      </w:r>
    </w:p>
    <w:p w14:paraId="455806AB" w14:textId="77777777" w:rsidR="00C761C2" w:rsidRPr="00C761C2" w:rsidRDefault="00C761C2" w:rsidP="00C761C2">
      <w:pPr>
        <w:numPr>
          <w:ilvl w:val="0"/>
          <w:numId w:val="22"/>
        </w:numPr>
        <w:overflowPunct/>
        <w:autoSpaceDE/>
        <w:autoSpaceDN/>
        <w:adjustRightInd/>
        <w:spacing w:after="0"/>
        <w:ind w:left="1287"/>
        <w:textAlignment w:val="auto"/>
        <w:rPr>
          <w:rFonts w:ascii="Times" w:hAnsi="Times" w:cs="Times"/>
          <w:szCs w:val="24"/>
          <w:lang w:eastAsia="en-US"/>
        </w:rPr>
      </w:pPr>
      <w:r w:rsidRPr="00C761C2">
        <w:rPr>
          <w:rFonts w:ascii="Times" w:hAnsi="Times" w:cs="Times"/>
          <w:szCs w:val="24"/>
          <w:lang w:eastAsia="en-US"/>
        </w:rPr>
        <w:t>For evaluation of a proposed enhancement and evaluation of the existing power saving features as performance reference, companies are encouraged to provide the high load case (as defined in TR 38.838, Section A.2) results. Results for low load case can also be reported optionally.</w:t>
      </w:r>
    </w:p>
    <w:p w14:paraId="2AB8E5CD" w14:textId="77777777" w:rsidR="00C761C2" w:rsidRDefault="00C761C2" w:rsidP="00C761C2">
      <w:pPr>
        <w:rPr>
          <w:b/>
          <w:szCs w:val="22"/>
        </w:rPr>
      </w:pPr>
    </w:p>
    <w:p w14:paraId="127095D9" w14:textId="79D63B96" w:rsidR="00C761C2" w:rsidRPr="00C761C2" w:rsidRDefault="00C761C2" w:rsidP="00C761C2">
      <w:pPr>
        <w:rPr>
          <w:u w:val="single"/>
          <w:lang w:eastAsia="ja-JP"/>
        </w:rPr>
      </w:pPr>
      <w:r w:rsidRPr="00C761C2">
        <w:rPr>
          <w:u w:val="single"/>
          <w:lang w:eastAsia="ja-JP"/>
        </w:rPr>
        <w:t>XR-specific capacity enhancements techniques</w:t>
      </w:r>
    </w:p>
    <w:p w14:paraId="1CDEBC4D" w14:textId="77777777" w:rsidR="00C761C2" w:rsidRPr="00C761C2" w:rsidRDefault="00C761C2" w:rsidP="00C761C2">
      <w:pPr>
        <w:overflowPunct/>
        <w:autoSpaceDE/>
        <w:autoSpaceDN/>
        <w:adjustRightInd/>
        <w:spacing w:after="0"/>
        <w:ind w:left="567"/>
        <w:textAlignment w:val="auto"/>
        <w:rPr>
          <w:rFonts w:ascii="Times" w:eastAsia="Batang" w:hAnsi="Times" w:cs="Times"/>
          <w:b/>
          <w:bCs/>
          <w:szCs w:val="24"/>
          <w:highlight w:val="green"/>
          <w:lang w:eastAsia="x-none"/>
        </w:rPr>
      </w:pPr>
      <w:r w:rsidRPr="00C761C2">
        <w:rPr>
          <w:rFonts w:ascii="Times" w:eastAsia="Batang" w:hAnsi="Times" w:cs="Times"/>
          <w:b/>
          <w:bCs/>
          <w:szCs w:val="24"/>
          <w:highlight w:val="green"/>
          <w:lang w:eastAsia="x-none"/>
        </w:rPr>
        <w:t>Agreement</w:t>
      </w:r>
    </w:p>
    <w:p w14:paraId="27EAA0D4" w14:textId="77777777" w:rsidR="00C761C2" w:rsidRPr="00C761C2" w:rsidRDefault="00C761C2" w:rsidP="00C761C2">
      <w:pPr>
        <w:overflowPunct/>
        <w:autoSpaceDE/>
        <w:autoSpaceDN/>
        <w:adjustRightInd/>
        <w:spacing w:after="0"/>
        <w:ind w:left="567"/>
        <w:textAlignment w:val="auto"/>
        <w:rPr>
          <w:rFonts w:ascii="Times" w:eastAsia="SimSun" w:hAnsi="Times" w:cs="Times"/>
          <w:sz w:val="24"/>
          <w:szCs w:val="24"/>
          <w:lang w:val="en-US" w:eastAsia="zh-CN"/>
        </w:rPr>
      </w:pPr>
      <w:r w:rsidRPr="00C761C2">
        <w:rPr>
          <w:rFonts w:ascii="Times" w:eastAsia="SimSun" w:hAnsi="Times" w:cs="Times"/>
          <w:szCs w:val="24"/>
          <w:lang w:eastAsia="en-US"/>
        </w:rPr>
        <w:t>Rel-17 evaluation methodology for XR capacity enhancement captured in TR 38.838 is used as the baseline evaluation methodology for XR capacity enhancement of Rel-18 SI on XR enhancements.</w:t>
      </w:r>
    </w:p>
    <w:p w14:paraId="0D7C554A" w14:textId="77777777" w:rsidR="00C761C2" w:rsidRPr="00C761C2" w:rsidRDefault="00C761C2" w:rsidP="00C761C2">
      <w:pPr>
        <w:overflowPunct/>
        <w:autoSpaceDE/>
        <w:autoSpaceDN/>
        <w:adjustRightInd/>
        <w:spacing w:after="0"/>
        <w:ind w:left="567"/>
        <w:textAlignment w:val="auto"/>
        <w:rPr>
          <w:rFonts w:ascii="Times" w:eastAsia="Batang" w:hAnsi="Times" w:cs="Times"/>
          <w:b/>
          <w:bCs/>
          <w:szCs w:val="24"/>
          <w:lang w:val="en-US" w:eastAsia="x-none"/>
        </w:rPr>
      </w:pPr>
      <w:r w:rsidRPr="00C761C2">
        <w:rPr>
          <w:rFonts w:ascii="Times" w:eastAsia="Batang" w:hAnsi="Times" w:cs="Times"/>
          <w:b/>
          <w:bCs/>
          <w:szCs w:val="24"/>
          <w:lang w:val="en-US" w:eastAsia="x-none"/>
        </w:rPr>
        <w:t>Conclusion</w:t>
      </w:r>
    </w:p>
    <w:p w14:paraId="75E0A8A8" w14:textId="77777777" w:rsidR="00C761C2" w:rsidRPr="00C761C2" w:rsidRDefault="00C761C2" w:rsidP="00C761C2">
      <w:pPr>
        <w:overflowPunct/>
        <w:autoSpaceDE/>
        <w:autoSpaceDN/>
        <w:adjustRightInd/>
        <w:spacing w:after="0"/>
        <w:ind w:left="567"/>
        <w:textAlignment w:val="auto"/>
        <w:rPr>
          <w:rFonts w:ascii="Times" w:eastAsia="Batang" w:hAnsi="Times" w:cs="Times"/>
          <w:szCs w:val="24"/>
          <w:lang w:eastAsia="x-none"/>
        </w:rPr>
      </w:pPr>
      <w:r w:rsidRPr="00C761C2">
        <w:rPr>
          <w:rFonts w:ascii="Times" w:eastAsia="Batang" w:hAnsi="Times"/>
          <w:szCs w:val="24"/>
          <w:lang w:eastAsia="ja-JP"/>
        </w:rPr>
        <w:t>Study of network coding for capacity enhancements during Rel-18 XR SI is down prioritized in RAN1.</w:t>
      </w:r>
    </w:p>
    <w:p w14:paraId="1C475E2C" w14:textId="14980663" w:rsidR="00C761C2" w:rsidRDefault="00C761C2" w:rsidP="00C761C2">
      <w:pPr>
        <w:ind w:left="567"/>
        <w:rPr>
          <w:lang w:eastAsia="ja-JP"/>
        </w:rPr>
      </w:pPr>
    </w:p>
    <w:p w14:paraId="398213DB" w14:textId="77777777" w:rsidR="00C761C2" w:rsidRPr="00C761C2" w:rsidRDefault="00C761C2" w:rsidP="00C761C2">
      <w:pPr>
        <w:overflowPunct/>
        <w:autoSpaceDE/>
        <w:autoSpaceDN/>
        <w:adjustRightInd/>
        <w:spacing w:after="0"/>
        <w:ind w:left="567"/>
        <w:textAlignment w:val="auto"/>
        <w:rPr>
          <w:rFonts w:ascii="Times" w:eastAsia="Batang" w:hAnsi="Times" w:cs="Times"/>
          <w:b/>
          <w:bCs/>
          <w:szCs w:val="24"/>
          <w:highlight w:val="green"/>
          <w:lang w:eastAsia="x-none"/>
        </w:rPr>
      </w:pPr>
      <w:r w:rsidRPr="00C761C2">
        <w:rPr>
          <w:rFonts w:ascii="Times" w:eastAsia="Batang" w:hAnsi="Times" w:cs="Times"/>
          <w:b/>
          <w:bCs/>
          <w:szCs w:val="24"/>
          <w:highlight w:val="green"/>
          <w:lang w:eastAsia="x-none"/>
        </w:rPr>
        <w:t>Agreement</w:t>
      </w:r>
    </w:p>
    <w:p w14:paraId="4E408A14" w14:textId="77777777" w:rsidR="00C761C2" w:rsidRPr="00C761C2" w:rsidRDefault="00C761C2" w:rsidP="00C761C2">
      <w:pPr>
        <w:numPr>
          <w:ilvl w:val="0"/>
          <w:numId w:val="23"/>
        </w:numPr>
        <w:tabs>
          <w:tab w:val="clear" w:pos="720"/>
          <w:tab w:val="num" w:pos="1287"/>
        </w:tabs>
        <w:overflowPunct/>
        <w:autoSpaceDE/>
        <w:autoSpaceDN/>
        <w:adjustRightInd/>
        <w:spacing w:after="0"/>
        <w:ind w:left="1287" w:hanging="357"/>
        <w:textAlignment w:val="auto"/>
        <w:rPr>
          <w:rFonts w:ascii="Times" w:hAnsi="Times" w:cs="Times"/>
          <w:lang w:val="en-US" w:eastAsia="en-US"/>
        </w:rPr>
      </w:pPr>
      <w:r w:rsidRPr="00C761C2">
        <w:rPr>
          <w:rFonts w:ascii="Times" w:hAnsi="Times" w:cs="Times"/>
          <w:lang w:val="en-US" w:eastAsia="en-US"/>
        </w:rPr>
        <w:t xml:space="preserve">For each candidate capacity enhancement technique for XR traffic, companies are encouraged to consider the following </w:t>
      </w:r>
      <w:r w:rsidRPr="00C761C2">
        <w:rPr>
          <w:rFonts w:ascii="Times" w:hAnsi="Times" w:cs="Times"/>
          <w:i/>
          <w:iCs/>
          <w:lang w:val="en-US" w:eastAsia="en-US"/>
        </w:rPr>
        <w:t>common principle for assessment of the candidate capacity enhancement technique</w:t>
      </w:r>
      <w:r w:rsidRPr="00C761C2">
        <w:rPr>
          <w:rFonts w:ascii="Times" w:hAnsi="Times" w:cs="Times"/>
          <w:lang w:val="en-US" w:eastAsia="en-US"/>
        </w:rPr>
        <w:t>:</w:t>
      </w:r>
    </w:p>
    <w:p w14:paraId="1CFE1316" w14:textId="77777777" w:rsidR="00C761C2" w:rsidRPr="00C761C2" w:rsidRDefault="00C761C2" w:rsidP="00C761C2">
      <w:pPr>
        <w:numPr>
          <w:ilvl w:val="1"/>
          <w:numId w:val="23"/>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C761C2">
        <w:rPr>
          <w:rFonts w:ascii="Times" w:hAnsi="Times" w:cs="Times"/>
          <w:lang w:val="en-US" w:eastAsia="en-US"/>
        </w:rPr>
        <w:t>Identify the XR-specific issue(s) that the enhancement technique is addressing</w:t>
      </w:r>
    </w:p>
    <w:p w14:paraId="5A2EE318" w14:textId="77777777" w:rsidR="00C761C2" w:rsidRPr="00C761C2" w:rsidRDefault="00C761C2" w:rsidP="00C761C2">
      <w:pPr>
        <w:numPr>
          <w:ilvl w:val="1"/>
          <w:numId w:val="23"/>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C761C2">
        <w:rPr>
          <w:rFonts w:ascii="Times" w:hAnsi="Times" w:cs="Times"/>
          <w:lang w:val="en-US" w:eastAsia="en-US"/>
        </w:rPr>
        <w:t>Identify the necessity of the enhancement technique to address the issues</w:t>
      </w:r>
    </w:p>
    <w:p w14:paraId="53CB0116" w14:textId="77777777" w:rsidR="00C761C2" w:rsidRPr="00C761C2" w:rsidRDefault="00C761C2" w:rsidP="00C761C2">
      <w:pPr>
        <w:numPr>
          <w:ilvl w:val="1"/>
          <w:numId w:val="23"/>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C761C2">
        <w:rPr>
          <w:rFonts w:ascii="Times" w:hAnsi="Times" w:cs="Times"/>
          <w:lang w:val="en-US" w:eastAsia="en-US"/>
        </w:rPr>
        <w:t>Identify whether/how the enhancements provide benefit/performance capacity gain.</w:t>
      </w:r>
    </w:p>
    <w:p w14:paraId="2DF57C04" w14:textId="77777777" w:rsidR="00C761C2" w:rsidRPr="00C761C2" w:rsidRDefault="00C761C2" w:rsidP="00C761C2">
      <w:pPr>
        <w:numPr>
          <w:ilvl w:val="2"/>
          <w:numId w:val="23"/>
        </w:numPr>
        <w:tabs>
          <w:tab w:val="clear" w:pos="2160"/>
          <w:tab w:val="num" w:pos="2727"/>
        </w:tabs>
        <w:overflowPunct/>
        <w:autoSpaceDE/>
        <w:autoSpaceDN/>
        <w:adjustRightInd/>
        <w:spacing w:after="0"/>
        <w:ind w:left="2727" w:hanging="357"/>
        <w:textAlignment w:val="auto"/>
        <w:rPr>
          <w:rFonts w:ascii="Times" w:hAnsi="Times" w:cs="Times"/>
          <w:lang w:val="en-US" w:eastAsia="en-US"/>
        </w:rPr>
      </w:pPr>
      <w:r w:rsidRPr="00C761C2">
        <w:rPr>
          <w:rFonts w:ascii="Times" w:hAnsi="Times" w:cs="Times"/>
          <w:lang w:val="en-US" w:eastAsia="en-US"/>
        </w:rPr>
        <w:t>Consider at least feasibility, complexity, and system level performance evaluations in comparing the enhancement techniques.</w:t>
      </w:r>
      <w:r w:rsidRPr="00C761C2">
        <w:rPr>
          <w:rFonts w:ascii="Times" w:eastAsia="Calibri" w:hAnsi="Times" w:cs="Times"/>
          <w:lang w:val="en-US" w:eastAsia="en-US"/>
        </w:rPr>
        <w:t xml:space="preserve"> </w:t>
      </w:r>
      <w:r w:rsidRPr="00C761C2">
        <w:rPr>
          <w:rFonts w:ascii="Times" w:hAnsi="Times" w:cs="Times"/>
          <w:lang w:val="en-US" w:eastAsia="en-US"/>
        </w:rPr>
        <w:t>Power saving gains for a given enhancement technique can optionally be evaluated and considered in addition to these other aspects.</w:t>
      </w:r>
    </w:p>
    <w:p w14:paraId="3DA362D2" w14:textId="77777777" w:rsidR="00C761C2" w:rsidRPr="00C761C2" w:rsidRDefault="00C761C2" w:rsidP="00C761C2">
      <w:pPr>
        <w:numPr>
          <w:ilvl w:val="0"/>
          <w:numId w:val="23"/>
        </w:numPr>
        <w:tabs>
          <w:tab w:val="clear" w:pos="720"/>
          <w:tab w:val="num" w:pos="1287"/>
        </w:tabs>
        <w:overflowPunct/>
        <w:autoSpaceDE/>
        <w:autoSpaceDN/>
        <w:adjustRightInd/>
        <w:spacing w:after="0"/>
        <w:ind w:left="1287" w:hanging="357"/>
        <w:textAlignment w:val="auto"/>
        <w:rPr>
          <w:rFonts w:ascii="Times" w:hAnsi="Times" w:cs="Times"/>
          <w:lang w:val="en-US" w:eastAsia="en-US"/>
        </w:rPr>
      </w:pPr>
      <w:r w:rsidRPr="00C761C2">
        <w:rPr>
          <w:rFonts w:ascii="Times" w:hAnsi="Times" w:cs="Times"/>
          <w:lang w:val="en-US" w:eastAsia="en-US"/>
        </w:rPr>
        <w:t>The baseline scheduling scheme when comparing the proposed capacity enhancements techniques is:</w:t>
      </w:r>
    </w:p>
    <w:p w14:paraId="4012E310" w14:textId="77777777" w:rsidR="00C761C2" w:rsidRPr="00C761C2" w:rsidRDefault="00C761C2" w:rsidP="00C761C2">
      <w:pPr>
        <w:numPr>
          <w:ilvl w:val="1"/>
          <w:numId w:val="23"/>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C761C2">
        <w:rPr>
          <w:rFonts w:ascii="Times" w:hAnsi="Times" w:cs="Times"/>
          <w:lang w:val="en-US" w:eastAsia="en-US"/>
        </w:rPr>
        <w:t>Dynamic scheduling and/or</w:t>
      </w:r>
    </w:p>
    <w:p w14:paraId="2F9DAF4F" w14:textId="77777777" w:rsidR="00C761C2" w:rsidRPr="00C761C2" w:rsidRDefault="00C761C2" w:rsidP="00C761C2">
      <w:pPr>
        <w:numPr>
          <w:ilvl w:val="1"/>
          <w:numId w:val="23"/>
        </w:numPr>
        <w:tabs>
          <w:tab w:val="clear" w:pos="1440"/>
          <w:tab w:val="num" w:pos="2007"/>
        </w:tabs>
        <w:overflowPunct/>
        <w:autoSpaceDE/>
        <w:autoSpaceDN/>
        <w:adjustRightInd/>
        <w:spacing w:after="0"/>
        <w:ind w:left="2007" w:hanging="357"/>
        <w:textAlignment w:val="auto"/>
        <w:rPr>
          <w:rFonts w:ascii="Times" w:hAnsi="Times" w:cs="Times"/>
          <w:lang w:val="en-US" w:eastAsia="en-US"/>
        </w:rPr>
      </w:pPr>
      <w:r w:rsidRPr="00C761C2">
        <w:rPr>
          <w:rFonts w:ascii="Times" w:hAnsi="Times" w:cs="Times"/>
          <w:lang w:val="en-US" w:eastAsia="en-US"/>
        </w:rPr>
        <w:t>Semi-persistent scheduling / Configured grant scheduling</w:t>
      </w:r>
    </w:p>
    <w:p w14:paraId="4F5B4303" w14:textId="77777777" w:rsidR="00C761C2" w:rsidRPr="00C761C2" w:rsidRDefault="00C761C2" w:rsidP="00C761C2">
      <w:pPr>
        <w:numPr>
          <w:ilvl w:val="2"/>
          <w:numId w:val="23"/>
        </w:numPr>
        <w:tabs>
          <w:tab w:val="clear" w:pos="2160"/>
          <w:tab w:val="num" w:pos="2727"/>
        </w:tabs>
        <w:overflowPunct/>
        <w:autoSpaceDE/>
        <w:autoSpaceDN/>
        <w:adjustRightInd/>
        <w:spacing w:after="0"/>
        <w:ind w:left="2727" w:hanging="357"/>
        <w:jc w:val="both"/>
        <w:textAlignment w:val="auto"/>
        <w:rPr>
          <w:rFonts w:ascii="Times" w:hAnsi="Times" w:cs="Times"/>
        </w:rPr>
      </w:pPr>
      <w:r w:rsidRPr="00C761C2">
        <w:rPr>
          <w:rFonts w:ascii="Times" w:hAnsi="Times" w:cs="Times"/>
          <w:lang w:val="en-US" w:eastAsia="zh-CN"/>
        </w:rPr>
        <w:t xml:space="preserve">Note: </w:t>
      </w:r>
      <w:r w:rsidRPr="00C761C2">
        <w:rPr>
          <w:rFonts w:ascii="Times" w:hAnsi="Times" w:cs="Times"/>
          <w:bCs/>
        </w:rPr>
        <w:t xml:space="preserve">Companies are encouraged to </w:t>
      </w:r>
      <w:r w:rsidRPr="00C761C2">
        <w:rPr>
          <w:rFonts w:ascii="Times" w:hAnsi="Times" w:cs="Times"/>
          <w:bCs/>
          <w:lang w:val="en-US"/>
        </w:rPr>
        <w:t xml:space="preserve">additionally </w:t>
      </w:r>
      <w:r w:rsidRPr="00C761C2">
        <w:rPr>
          <w:rFonts w:ascii="Times" w:hAnsi="Times" w:cs="Times"/>
          <w:bCs/>
        </w:rPr>
        <w:t>use DG scheduling as the baseline scheduling scheme when showing the capacity performance gain</w:t>
      </w:r>
    </w:p>
    <w:p w14:paraId="7B26B7B5" w14:textId="77777777" w:rsidR="00C761C2" w:rsidRPr="00C761C2" w:rsidRDefault="00C761C2" w:rsidP="00C761C2">
      <w:pPr>
        <w:overflowPunct/>
        <w:autoSpaceDE/>
        <w:autoSpaceDN/>
        <w:adjustRightInd/>
        <w:spacing w:after="0"/>
        <w:ind w:left="567"/>
        <w:textAlignment w:val="auto"/>
        <w:rPr>
          <w:rFonts w:ascii="Times" w:eastAsia="Batang" w:hAnsi="Times" w:cs="Times"/>
          <w:sz w:val="24"/>
          <w:szCs w:val="32"/>
          <w:lang w:eastAsia="x-none"/>
        </w:rPr>
      </w:pPr>
    </w:p>
    <w:p w14:paraId="176290FE" w14:textId="77777777" w:rsidR="00C761C2" w:rsidRPr="00C761C2" w:rsidRDefault="00C761C2" w:rsidP="00C761C2">
      <w:pPr>
        <w:overflowPunct/>
        <w:autoSpaceDE/>
        <w:autoSpaceDN/>
        <w:adjustRightInd/>
        <w:spacing w:after="0"/>
        <w:ind w:left="567"/>
        <w:textAlignment w:val="auto"/>
        <w:rPr>
          <w:rFonts w:ascii="Times" w:eastAsia="Batang" w:hAnsi="Times" w:cs="Times"/>
          <w:b/>
          <w:bCs/>
          <w:szCs w:val="24"/>
          <w:highlight w:val="green"/>
          <w:lang w:eastAsia="x-none"/>
        </w:rPr>
      </w:pPr>
      <w:r w:rsidRPr="00C761C2">
        <w:rPr>
          <w:rFonts w:ascii="Times" w:eastAsia="Batang" w:hAnsi="Times" w:cs="Times"/>
          <w:b/>
          <w:bCs/>
          <w:szCs w:val="24"/>
          <w:highlight w:val="green"/>
          <w:lang w:eastAsia="x-none"/>
        </w:rPr>
        <w:t>Agreement</w:t>
      </w:r>
    </w:p>
    <w:p w14:paraId="3B612C07" w14:textId="77777777" w:rsidR="00C761C2" w:rsidRPr="00C761C2" w:rsidRDefault="00C761C2" w:rsidP="00C761C2">
      <w:pPr>
        <w:numPr>
          <w:ilvl w:val="0"/>
          <w:numId w:val="24"/>
        </w:numPr>
        <w:tabs>
          <w:tab w:val="clear" w:pos="720"/>
          <w:tab w:val="num" w:pos="1287"/>
        </w:tabs>
        <w:overflowPunct/>
        <w:autoSpaceDE/>
        <w:autoSpaceDN/>
        <w:adjustRightInd/>
        <w:spacing w:after="0"/>
        <w:ind w:left="1287"/>
        <w:jc w:val="both"/>
        <w:textAlignment w:val="auto"/>
        <w:rPr>
          <w:rFonts w:ascii="Times" w:eastAsia="SimSun" w:hAnsi="Times" w:cs="Times"/>
          <w:lang w:val="en-US" w:eastAsia="ko-KR"/>
        </w:rPr>
      </w:pPr>
      <w:r w:rsidRPr="00C761C2">
        <w:rPr>
          <w:rFonts w:ascii="Times" w:eastAsia="SimSun" w:hAnsi="Times" w:cs="Times"/>
          <w:lang w:val="en-US" w:eastAsia="ko-KR"/>
        </w:rPr>
        <w:t>To support a candidate capacity enhancement technique for XR traffic, capacity performance gain by the technique as compared to baseline should be shown.</w:t>
      </w:r>
    </w:p>
    <w:p w14:paraId="19E2D486" w14:textId="77777777" w:rsidR="00C761C2" w:rsidRPr="00C761C2" w:rsidRDefault="00C761C2" w:rsidP="00C761C2">
      <w:pPr>
        <w:numPr>
          <w:ilvl w:val="1"/>
          <w:numId w:val="24"/>
        </w:numPr>
        <w:tabs>
          <w:tab w:val="clear" w:pos="1440"/>
          <w:tab w:val="num" w:pos="2007"/>
        </w:tabs>
        <w:overflowPunct/>
        <w:autoSpaceDE/>
        <w:autoSpaceDN/>
        <w:adjustRightInd/>
        <w:spacing w:after="0"/>
        <w:ind w:left="2007"/>
        <w:textAlignment w:val="auto"/>
        <w:rPr>
          <w:rFonts w:ascii="Times" w:eastAsia="Calibri" w:hAnsi="Times" w:cs="Times"/>
          <w:lang w:val="en-US" w:eastAsia="en-US"/>
        </w:rPr>
      </w:pPr>
      <w:r w:rsidRPr="00C761C2">
        <w:rPr>
          <w:rFonts w:ascii="Times" w:eastAsia="Calibri" w:hAnsi="Times" w:cs="Times"/>
          <w:lang w:val="en-US" w:eastAsia="en-US"/>
        </w:rPr>
        <w:t>Capacity performance gain by the candidate technique as compared to baseline is a necessary condition to consider supporting the candidate technique.</w:t>
      </w:r>
    </w:p>
    <w:p w14:paraId="2DFFD333" w14:textId="77777777" w:rsidR="00C761C2" w:rsidRPr="00C761C2" w:rsidRDefault="00C761C2" w:rsidP="00C761C2">
      <w:pPr>
        <w:overflowPunct/>
        <w:autoSpaceDE/>
        <w:autoSpaceDN/>
        <w:adjustRightInd/>
        <w:spacing w:after="0"/>
        <w:ind w:left="567"/>
        <w:textAlignment w:val="auto"/>
        <w:rPr>
          <w:rFonts w:ascii="Times" w:eastAsia="Batang" w:hAnsi="Times" w:cs="Times"/>
          <w:b/>
          <w:bCs/>
          <w:highlight w:val="yellow"/>
          <w:lang w:eastAsia="en-US"/>
        </w:rPr>
      </w:pPr>
    </w:p>
    <w:p w14:paraId="4A56200C" w14:textId="77777777" w:rsidR="00C761C2" w:rsidRPr="00C761C2" w:rsidRDefault="00C761C2" w:rsidP="00C761C2">
      <w:pPr>
        <w:overflowPunct/>
        <w:autoSpaceDE/>
        <w:autoSpaceDN/>
        <w:adjustRightInd/>
        <w:spacing w:after="0"/>
        <w:ind w:left="567"/>
        <w:textAlignment w:val="auto"/>
        <w:rPr>
          <w:rFonts w:ascii="Times" w:eastAsia="Batang" w:hAnsi="Times" w:cs="Times"/>
          <w:lang w:eastAsia="en-US"/>
        </w:rPr>
      </w:pPr>
      <w:r w:rsidRPr="00C761C2">
        <w:rPr>
          <w:rFonts w:ascii="Times" w:eastAsia="Batang" w:hAnsi="Times" w:cs="Times"/>
          <w:b/>
          <w:bCs/>
          <w:lang w:eastAsia="en-US"/>
        </w:rPr>
        <w:t>Conclusion</w:t>
      </w:r>
      <w:r w:rsidRPr="00C761C2">
        <w:rPr>
          <w:rFonts w:ascii="Times" w:eastAsia="Batang" w:hAnsi="Times" w:cs="Times"/>
          <w:lang w:eastAsia="en-US"/>
        </w:rPr>
        <w:t xml:space="preserve"> </w:t>
      </w:r>
    </w:p>
    <w:p w14:paraId="65184200" w14:textId="77777777" w:rsidR="00C761C2" w:rsidRPr="00C761C2" w:rsidRDefault="00C761C2" w:rsidP="00C761C2">
      <w:pPr>
        <w:overflowPunct/>
        <w:autoSpaceDE/>
        <w:autoSpaceDN/>
        <w:adjustRightInd/>
        <w:spacing w:after="0"/>
        <w:ind w:left="567"/>
        <w:jc w:val="both"/>
        <w:textAlignment w:val="auto"/>
        <w:rPr>
          <w:rFonts w:ascii="Times" w:eastAsia="Batang" w:hAnsi="Times" w:cs="Times"/>
          <w:lang w:eastAsia="x-none"/>
        </w:rPr>
      </w:pPr>
      <w:r w:rsidRPr="00C761C2">
        <w:rPr>
          <w:rFonts w:ascii="Times" w:eastAsia="Batang" w:hAnsi="Times" w:cs="Times"/>
          <w:szCs w:val="24"/>
          <w:lang w:eastAsia="x-none"/>
        </w:rPr>
        <w:t>Companies are encouraged to use the capacity Excel sheet attached with TR 38.838 in RP-213652 for recording the simulation results that are provided in their contributions.</w:t>
      </w:r>
    </w:p>
    <w:p w14:paraId="6EA8EB70" w14:textId="77777777" w:rsidR="00C761C2" w:rsidRPr="00C761C2" w:rsidRDefault="00C761C2" w:rsidP="00C761C2">
      <w:pPr>
        <w:overflowPunct/>
        <w:autoSpaceDE/>
        <w:autoSpaceDN/>
        <w:adjustRightInd/>
        <w:spacing w:after="0"/>
        <w:ind w:left="567"/>
        <w:textAlignment w:val="auto"/>
        <w:rPr>
          <w:rFonts w:ascii="Times" w:eastAsia="Batang" w:hAnsi="Times" w:cs="Times"/>
          <w:szCs w:val="24"/>
          <w:lang w:eastAsia="x-none"/>
        </w:rPr>
      </w:pPr>
    </w:p>
    <w:p w14:paraId="615D280A" w14:textId="77777777" w:rsidR="00C761C2" w:rsidRPr="00C761C2" w:rsidRDefault="00C761C2" w:rsidP="00C761C2">
      <w:pPr>
        <w:overflowPunct/>
        <w:autoSpaceDE/>
        <w:autoSpaceDN/>
        <w:adjustRightInd/>
        <w:spacing w:after="0"/>
        <w:ind w:left="567"/>
        <w:textAlignment w:val="auto"/>
        <w:rPr>
          <w:rFonts w:ascii="Times" w:eastAsia="Batang" w:hAnsi="Times" w:cs="Times"/>
          <w:b/>
          <w:bCs/>
          <w:szCs w:val="24"/>
          <w:highlight w:val="green"/>
          <w:lang w:eastAsia="x-none"/>
        </w:rPr>
      </w:pPr>
      <w:r w:rsidRPr="00C761C2">
        <w:rPr>
          <w:rFonts w:ascii="Times" w:eastAsia="Batang" w:hAnsi="Times" w:cs="Times"/>
          <w:b/>
          <w:bCs/>
          <w:szCs w:val="24"/>
          <w:highlight w:val="green"/>
          <w:lang w:eastAsia="x-none"/>
        </w:rPr>
        <w:t>Agreement</w:t>
      </w:r>
    </w:p>
    <w:p w14:paraId="4DD5E751" w14:textId="77777777" w:rsidR="00C761C2" w:rsidRPr="00C761C2" w:rsidRDefault="00C761C2" w:rsidP="00C761C2">
      <w:pPr>
        <w:overflowPunct/>
        <w:autoSpaceDE/>
        <w:autoSpaceDN/>
        <w:adjustRightInd/>
        <w:spacing w:after="0"/>
        <w:ind w:left="567"/>
        <w:textAlignment w:val="auto"/>
        <w:rPr>
          <w:rFonts w:ascii="Times" w:eastAsia="Batang" w:hAnsi="Times" w:cs="Times"/>
          <w:szCs w:val="24"/>
          <w:lang w:eastAsia="ja-JP"/>
        </w:rPr>
      </w:pPr>
      <w:r w:rsidRPr="00C761C2">
        <w:rPr>
          <w:rFonts w:ascii="Times" w:eastAsia="Batang" w:hAnsi="Times" w:cs="Times"/>
          <w:szCs w:val="24"/>
          <w:lang w:eastAsia="ja-JP"/>
        </w:rPr>
        <w:t>To study whether/how to support a candidate capacity enhancement technique for XR traffic based SPS/CG transmissions, companies are encouraged to consider the following studies:</w:t>
      </w:r>
    </w:p>
    <w:p w14:paraId="2217E68B"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 xml:space="preserve">Study enhancements related to </w:t>
      </w:r>
      <w:r w:rsidRPr="00C761C2">
        <w:rPr>
          <w:rFonts w:ascii="Times" w:eastAsia="Batang" w:hAnsi="Times" w:cs="Times"/>
          <w:strike/>
          <w:szCs w:val="24"/>
          <w:lang w:eastAsia="ja-JP"/>
        </w:rPr>
        <w:t>support of</w:t>
      </w:r>
      <w:r w:rsidRPr="00C761C2">
        <w:rPr>
          <w:rFonts w:ascii="Times" w:eastAsia="Batang" w:hAnsi="Times" w:cs="Times"/>
          <w:szCs w:val="24"/>
          <w:lang w:eastAsia="ja-JP"/>
        </w:rPr>
        <w:t xml:space="preserve"> m</w:t>
      </w:r>
      <w:r w:rsidRPr="00C761C2">
        <w:rPr>
          <w:rFonts w:ascii="Times" w:eastAsia="Batang" w:hAnsi="Times" w:cs="Times"/>
          <w:szCs w:val="24"/>
          <w:lang w:eastAsia="zh-CN"/>
        </w:rPr>
        <w:t>ultiple P</w:t>
      </w:r>
      <w:r w:rsidRPr="00C761C2">
        <w:rPr>
          <w:rFonts w:ascii="Times" w:eastAsia="Batang" w:hAnsi="Times" w:cs="Times"/>
          <w:szCs w:val="24"/>
          <w:lang w:eastAsia="x-none"/>
        </w:rPr>
        <w:t>D</w:t>
      </w:r>
      <w:r w:rsidRPr="00C761C2">
        <w:rPr>
          <w:rFonts w:ascii="Times" w:eastAsia="Batang" w:hAnsi="Times" w:cs="Times"/>
          <w:szCs w:val="24"/>
          <w:lang w:eastAsia="zh-CN"/>
        </w:rPr>
        <w:t>SCHs</w:t>
      </w:r>
      <w:r w:rsidRPr="00C761C2">
        <w:rPr>
          <w:rFonts w:ascii="Times" w:eastAsia="Batang" w:hAnsi="Times" w:cs="Times"/>
          <w:szCs w:val="24"/>
          <w:lang w:eastAsia="x-none"/>
        </w:rPr>
        <w:t xml:space="preserve"> SPS</w:t>
      </w:r>
      <w:r w:rsidRPr="00C761C2">
        <w:rPr>
          <w:rFonts w:ascii="Times" w:eastAsia="Batang" w:hAnsi="Times" w:cs="Times"/>
          <w:strike/>
          <w:szCs w:val="24"/>
          <w:lang w:eastAsia="x-none"/>
        </w:rPr>
        <w:t xml:space="preserve"> </w:t>
      </w:r>
      <w:r w:rsidRPr="00C761C2">
        <w:rPr>
          <w:rFonts w:ascii="Times" w:eastAsia="Batang" w:hAnsi="Times" w:cs="Times"/>
          <w:szCs w:val="24"/>
          <w:lang w:eastAsia="x-none"/>
        </w:rPr>
        <w:t>transmission occasions in a period</w:t>
      </w:r>
    </w:p>
    <w:p w14:paraId="09F42D5A"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trike/>
          <w:szCs w:val="24"/>
          <w:lang w:eastAsia="ja-JP"/>
        </w:rPr>
      </w:pPr>
      <w:r w:rsidRPr="00C761C2">
        <w:rPr>
          <w:rFonts w:ascii="Times" w:eastAsia="Batang" w:hAnsi="Times" w:cs="Times"/>
          <w:szCs w:val="24"/>
          <w:lang w:eastAsia="ja-JP"/>
        </w:rPr>
        <w:t>Study enhancements related to m</w:t>
      </w:r>
      <w:r w:rsidRPr="00C761C2">
        <w:rPr>
          <w:rFonts w:ascii="Times" w:eastAsia="Batang" w:hAnsi="Times" w:cs="Times"/>
          <w:szCs w:val="24"/>
          <w:lang w:eastAsia="zh-CN"/>
        </w:rPr>
        <w:t>ultiple P</w:t>
      </w:r>
      <w:r w:rsidRPr="00C761C2">
        <w:rPr>
          <w:rFonts w:ascii="Times" w:eastAsia="Batang" w:hAnsi="Times" w:cs="Times"/>
          <w:szCs w:val="24"/>
          <w:lang w:eastAsia="x-none"/>
        </w:rPr>
        <w:t>U</w:t>
      </w:r>
      <w:r w:rsidRPr="00C761C2">
        <w:rPr>
          <w:rFonts w:ascii="Times" w:eastAsia="Batang" w:hAnsi="Times" w:cs="Times"/>
          <w:szCs w:val="24"/>
          <w:lang w:eastAsia="zh-CN"/>
        </w:rPr>
        <w:t>SCHs</w:t>
      </w:r>
      <w:r w:rsidRPr="00C761C2">
        <w:rPr>
          <w:rFonts w:ascii="Times" w:eastAsia="Batang" w:hAnsi="Times" w:cs="Times"/>
          <w:szCs w:val="24"/>
          <w:lang w:eastAsia="x-none"/>
        </w:rPr>
        <w:t xml:space="preserve"> CG transmission occasions in a period</w:t>
      </w:r>
    </w:p>
    <w:p w14:paraId="777C9AC7"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x-none"/>
        </w:rPr>
        <w:t xml:space="preserve">Study </w:t>
      </w:r>
      <w:r w:rsidRPr="00C761C2">
        <w:rPr>
          <w:rFonts w:ascii="Times" w:eastAsia="Batang" w:hAnsi="Times" w:cs="Times"/>
          <w:szCs w:val="24"/>
          <w:lang w:eastAsia="ja-JP"/>
        </w:rPr>
        <w:t xml:space="preserve">enhancements related to </w:t>
      </w:r>
      <w:r w:rsidRPr="00C761C2">
        <w:rPr>
          <w:rFonts w:ascii="Times" w:eastAsia="Batang" w:hAnsi="Times" w:cs="Times"/>
          <w:szCs w:val="24"/>
          <w:lang w:eastAsia="x-none"/>
        </w:rPr>
        <w:t>dynamic adaptation of SPS/CG parameters/configurations</w:t>
      </w:r>
    </w:p>
    <w:p w14:paraId="024AB045"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x-none"/>
        </w:rPr>
        <w:t xml:space="preserve">Study </w:t>
      </w:r>
      <w:r w:rsidRPr="00C761C2">
        <w:rPr>
          <w:rFonts w:ascii="Times" w:eastAsia="Batang" w:hAnsi="Times" w:cs="Times"/>
          <w:szCs w:val="24"/>
          <w:lang w:eastAsia="ja-JP"/>
        </w:rPr>
        <w:t xml:space="preserve">enhancements related to </w:t>
      </w:r>
      <w:r w:rsidRPr="00C761C2">
        <w:rPr>
          <w:rFonts w:ascii="Times" w:eastAsia="Batang" w:hAnsi="Times" w:cs="Times"/>
          <w:szCs w:val="24"/>
          <w:lang w:eastAsia="zh-CN"/>
        </w:rPr>
        <w:t>non-integer periodicity for SPS/C</w:t>
      </w:r>
      <w:r w:rsidRPr="00C761C2">
        <w:rPr>
          <w:rFonts w:ascii="Times" w:eastAsia="Batang" w:hAnsi="Times" w:cs="Times"/>
          <w:szCs w:val="24"/>
          <w:lang w:eastAsia="x-none"/>
        </w:rPr>
        <w:t>G transmissions</w:t>
      </w:r>
      <w:r w:rsidRPr="00C761C2">
        <w:rPr>
          <w:rFonts w:ascii="Times" w:eastAsia="Batang" w:hAnsi="Times" w:cs="Times"/>
          <w:szCs w:val="24"/>
          <w:lang w:eastAsia="zh-CN"/>
        </w:rPr>
        <w:t>.</w:t>
      </w:r>
    </w:p>
    <w:p w14:paraId="0658F0CE"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Note: Other studies are not precluded, as well as the combination of the above studies.</w:t>
      </w:r>
    </w:p>
    <w:p w14:paraId="1D1AC8FC" w14:textId="77777777" w:rsidR="00C761C2" w:rsidRPr="00C761C2" w:rsidRDefault="00C761C2" w:rsidP="00C761C2">
      <w:pPr>
        <w:overflowPunct/>
        <w:autoSpaceDE/>
        <w:autoSpaceDN/>
        <w:adjustRightInd/>
        <w:spacing w:after="0"/>
        <w:ind w:left="567"/>
        <w:jc w:val="both"/>
        <w:textAlignment w:val="auto"/>
        <w:rPr>
          <w:rFonts w:ascii="Times" w:eastAsia="Batang" w:hAnsi="Times" w:cs="Times"/>
          <w:iCs/>
          <w:szCs w:val="24"/>
          <w:lang w:eastAsia="ko-KR"/>
        </w:rPr>
      </w:pPr>
      <w:r w:rsidRPr="00C761C2">
        <w:rPr>
          <w:rFonts w:ascii="Times" w:eastAsia="Batang" w:hAnsi="Times" w:cs="Times"/>
          <w:szCs w:val="24"/>
          <w:lang w:eastAsia="ja-JP"/>
        </w:rPr>
        <w:t xml:space="preserve">Follow the </w:t>
      </w:r>
      <w:r w:rsidRPr="00C761C2">
        <w:rPr>
          <w:rFonts w:ascii="Times" w:eastAsia="Batang" w:hAnsi="Times" w:cs="Times"/>
          <w:iCs/>
          <w:szCs w:val="24"/>
          <w:lang w:eastAsia="x-none"/>
        </w:rPr>
        <w:t>common principle for assessment of the candidate capacity enhancement technique</w:t>
      </w:r>
    </w:p>
    <w:p w14:paraId="279D3438" w14:textId="77777777" w:rsidR="00C761C2" w:rsidRPr="00C761C2" w:rsidRDefault="00C761C2" w:rsidP="00C761C2">
      <w:pPr>
        <w:overflowPunct/>
        <w:autoSpaceDE/>
        <w:autoSpaceDN/>
        <w:adjustRightInd/>
        <w:spacing w:after="0"/>
        <w:ind w:left="1367"/>
        <w:textAlignment w:val="auto"/>
        <w:rPr>
          <w:rFonts w:ascii="Times" w:eastAsia="Batang" w:hAnsi="Times" w:cs="Times"/>
          <w:i/>
          <w:iCs/>
          <w:szCs w:val="24"/>
          <w:lang w:eastAsia="x-none"/>
        </w:rPr>
      </w:pPr>
    </w:p>
    <w:p w14:paraId="54E91A47" w14:textId="77777777" w:rsidR="00C761C2" w:rsidRPr="00C761C2" w:rsidRDefault="00C761C2" w:rsidP="00C761C2">
      <w:pPr>
        <w:overflowPunct/>
        <w:autoSpaceDE/>
        <w:autoSpaceDN/>
        <w:adjustRightInd/>
        <w:spacing w:after="0"/>
        <w:ind w:left="567"/>
        <w:textAlignment w:val="auto"/>
        <w:rPr>
          <w:rFonts w:ascii="Times" w:eastAsia="Batang" w:hAnsi="Times" w:cs="Times"/>
          <w:b/>
          <w:bCs/>
          <w:szCs w:val="24"/>
          <w:highlight w:val="green"/>
          <w:lang w:eastAsia="x-none"/>
        </w:rPr>
      </w:pPr>
      <w:r w:rsidRPr="00C761C2">
        <w:rPr>
          <w:rFonts w:ascii="Times" w:eastAsia="Batang" w:hAnsi="Times" w:cs="Times"/>
          <w:b/>
          <w:bCs/>
          <w:szCs w:val="24"/>
          <w:highlight w:val="green"/>
          <w:lang w:eastAsia="x-none"/>
        </w:rPr>
        <w:t>Agreement</w:t>
      </w:r>
    </w:p>
    <w:p w14:paraId="0DA1F465" w14:textId="77777777" w:rsidR="00C761C2" w:rsidRPr="00C761C2" w:rsidRDefault="00C761C2" w:rsidP="00C761C2">
      <w:pPr>
        <w:overflowPunct/>
        <w:autoSpaceDE/>
        <w:autoSpaceDN/>
        <w:adjustRightInd/>
        <w:spacing w:after="0"/>
        <w:ind w:left="567"/>
        <w:textAlignment w:val="auto"/>
        <w:rPr>
          <w:rFonts w:ascii="Times" w:eastAsia="Batang" w:hAnsi="Times" w:cs="Times"/>
          <w:szCs w:val="24"/>
          <w:lang w:eastAsia="ja-JP"/>
        </w:rPr>
      </w:pPr>
      <w:r w:rsidRPr="00C761C2">
        <w:rPr>
          <w:rFonts w:ascii="Times" w:eastAsia="Batang" w:hAnsi="Times" w:cs="Times"/>
          <w:szCs w:val="24"/>
          <w:lang w:eastAsia="ja-JP"/>
        </w:rPr>
        <w:t>To study whether/how to support a candidate capacity enhancement technique for XR traffic based dynamic scheduling/grant transmissions, companies are encouraged to consider the following studies:</w:t>
      </w:r>
    </w:p>
    <w:p w14:paraId="1929735A"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 xml:space="preserve">Study enhancements related to extending </w:t>
      </w:r>
      <w:r w:rsidRPr="00C761C2">
        <w:rPr>
          <w:rFonts w:ascii="Times" w:eastAsia="Batang" w:hAnsi="Times" w:cs="Times"/>
          <w:szCs w:val="24"/>
          <w:lang w:eastAsia="x-none"/>
        </w:rPr>
        <w:t xml:space="preserve">capability of </w:t>
      </w:r>
      <w:r w:rsidRPr="00C761C2">
        <w:rPr>
          <w:rFonts w:ascii="Times" w:eastAsia="Batang" w:hAnsi="Times" w:cs="Times"/>
          <w:szCs w:val="24"/>
          <w:lang w:eastAsia="zh-CN"/>
        </w:rPr>
        <w:t>single DCI scheduling multi-PDSCHs/PUSCHs</w:t>
      </w:r>
      <w:r w:rsidRPr="00C761C2">
        <w:rPr>
          <w:rFonts w:ascii="Times" w:eastAsia="Batang" w:hAnsi="Times" w:cs="Times"/>
          <w:szCs w:val="24"/>
          <w:lang w:eastAsia="x-none"/>
        </w:rPr>
        <w:t xml:space="preserve"> for FR2-2 to FR1/FR2.</w:t>
      </w:r>
    </w:p>
    <w:p w14:paraId="663B010F" w14:textId="77777777" w:rsidR="00C761C2" w:rsidRPr="00C761C2" w:rsidRDefault="00C761C2" w:rsidP="00C761C2">
      <w:pPr>
        <w:numPr>
          <w:ilvl w:val="0"/>
          <w:numId w:val="25"/>
        </w:numPr>
        <w:overflowPunct/>
        <w:autoSpaceDE/>
        <w:autoSpaceDN/>
        <w:adjustRightInd/>
        <w:spacing w:after="0"/>
        <w:ind w:left="1287"/>
        <w:textAlignment w:val="auto"/>
        <w:rPr>
          <w:rFonts w:ascii="Times" w:eastAsia="Batang" w:hAnsi="Times" w:cs="Times"/>
          <w:szCs w:val="24"/>
        </w:rPr>
      </w:pPr>
      <w:r w:rsidRPr="00C761C2">
        <w:rPr>
          <w:rFonts w:ascii="Times" w:eastAsia="Batang" w:hAnsi="Times" w:cs="Times"/>
          <w:szCs w:val="24"/>
        </w:rPr>
        <w:t>Note: whether and how to discuss enhancements may depend on the outcome of Rel-17 B52.6G UE feature discussion</w:t>
      </w:r>
    </w:p>
    <w:p w14:paraId="00A49397"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x-none"/>
        </w:rPr>
        <w:t xml:space="preserve">Study </w:t>
      </w:r>
      <w:r w:rsidRPr="00C761C2">
        <w:rPr>
          <w:rFonts w:ascii="Times" w:eastAsia="Batang" w:hAnsi="Times" w:cs="Times"/>
          <w:szCs w:val="24"/>
          <w:lang w:eastAsia="ja-JP"/>
        </w:rPr>
        <w:t xml:space="preserve">enhancements related to </w:t>
      </w:r>
      <w:r w:rsidRPr="00C761C2">
        <w:rPr>
          <w:rFonts w:ascii="Times" w:eastAsia="Batang" w:hAnsi="Times" w:cs="Times"/>
          <w:szCs w:val="24"/>
          <w:lang w:eastAsia="zh-CN"/>
        </w:rPr>
        <w:t>HARQ-ACK and/or CBG transmissions for single DCI scheduling one or multi PDSCH(s).</w:t>
      </w:r>
    </w:p>
    <w:p w14:paraId="44BEB3FD"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trike/>
          <w:szCs w:val="24"/>
          <w:lang w:eastAsia="ja-JP"/>
        </w:rPr>
      </w:pPr>
      <w:r w:rsidRPr="00C761C2">
        <w:rPr>
          <w:rFonts w:ascii="Times" w:eastAsia="Batang" w:hAnsi="Times" w:cs="Times"/>
          <w:szCs w:val="24"/>
          <w:lang w:eastAsia="x-none"/>
        </w:rPr>
        <w:t xml:space="preserve">Study </w:t>
      </w:r>
      <w:r w:rsidRPr="00C761C2">
        <w:rPr>
          <w:rFonts w:ascii="Times" w:eastAsia="Batang" w:hAnsi="Times" w:cs="Times"/>
          <w:szCs w:val="24"/>
          <w:lang w:eastAsia="ja-JP"/>
        </w:rPr>
        <w:t xml:space="preserve">enhancements related to </w:t>
      </w:r>
      <w:r w:rsidRPr="00C761C2">
        <w:rPr>
          <w:rFonts w:ascii="Times" w:eastAsia="Batang" w:hAnsi="Times" w:cs="Times"/>
          <w:szCs w:val="24"/>
          <w:lang w:eastAsia="x-none"/>
        </w:rPr>
        <w:t>allowing d</w:t>
      </w:r>
      <w:r w:rsidRPr="00C761C2">
        <w:rPr>
          <w:rFonts w:ascii="Times" w:eastAsia="Batang" w:hAnsi="Times" w:cs="Times"/>
          <w:szCs w:val="24"/>
          <w:lang w:eastAsia="zh-CN"/>
        </w:rPr>
        <w:t>ifferent configurations per PDSCH/PUSCH</w:t>
      </w:r>
    </w:p>
    <w:p w14:paraId="630BCA39"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 xml:space="preserve">Study </w:t>
      </w:r>
      <w:r w:rsidRPr="00C761C2">
        <w:rPr>
          <w:rFonts w:ascii="Times" w:eastAsia="Batang" w:hAnsi="Times" w:cs="Times"/>
          <w:szCs w:val="24"/>
          <w:lang w:eastAsia="zh-CN"/>
        </w:rPr>
        <w:t xml:space="preserve">enhancement </w:t>
      </w:r>
      <w:r w:rsidRPr="00C761C2">
        <w:rPr>
          <w:rFonts w:ascii="Times" w:eastAsia="Batang" w:hAnsi="Times" w:cs="Times"/>
          <w:szCs w:val="24"/>
          <w:lang w:eastAsia="x-none"/>
        </w:rPr>
        <w:t xml:space="preserve">related to </w:t>
      </w:r>
      <w:r w:rsidRPr="00C761C2">
        <w:rPr>
          <w:rFonts w:ascii="Times" w:eastAsia="Batang" w:hAnsi="Times" w:cs="Times"/>
          <w:szCs w:val="24"/>
          <w:lang w:eastAsia="zh-CN"/>
        </w:rPr>
        <w:t>scheduling request</w:t>
      </w:r>
      <w:r w:rsidRPr="00C761C2">
        <w:rPr>
          <w:rFonts w:ascii="Times" w:eastAsia="Batang" w:hAnsi="Times" w:cs="Times"/>
          <w:szCs w:val="24"/>
          <w:lang w:eastAsia="x-none"/>
        </w:rPr>
        <w:t xml:space="preserve"> and/or BSR with the focus on L1 enhancements.</w:t>
      </w:r>
    </w:p>
    <w:p w14:paraId="5659E5CA"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Note: Other studies are not precluded as well as the combination of the above studies.</w:t>
      </w:r>
    </w:p>
    <w:p w14:paraId="51D1649A" w14:textId="77777777" w:rsidR="00C761C2" w:rsidRPr="00C761C2" w:rsidRDefault="00C761C2" w:rsidP="00C761C2">
      <w:pPr>
        <w:numPr>
          <w:ilvl w:val="0"/>
          <w:numId w:val="25"/>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 xml:space="preserve">Follow the </w:t>
      </w:r>
      <w:r w:rsidRPr="00C761C2">
        <w:rPr>
          <w:rFonts w:ascii="Times" w:eastAsia="Batang" w:hAnsi="Times" w:cs="Times"/>
          <w:i/>
          <w:iCs/>
          <w:szCs w:val="24"/>
          <w:lang w:eastAsia="x-none"/>
        </w:rPr>
        <w:t>common principle for assessment of the candidate capacity enhancement technique.</w:t>
      </w:r>
    </w:p>
    <w:p w14:paraId="690D4933" w14:textId="77777777" w:rsidR="00C761C2" w:rsidRPr="00C761C2" w:rsidRDefault="00C761C2" w:rsidP="00C761C2">
      <w:pPr>
        <w:overflowPunct/>
        <w:autoSpaceDE/>
        <w:autoSpaceDN/>
        <w:adjustRightInd/>
        <w:spacing w:after="0"/>
        <w:ind w:left="567"/>
        <w:textAlignment w:val="auto"/>
        <w:rPr>
          <w:rFonts w:ascii="Times" w:eastAsia="Batang" w:hAnsi="Times" w:cs="Times"/>
          <w:lang w:eastAsia="ja-JP"/>
        </w:rPr>
      </w:pPr>
    </w:p>
    <w:p w14:paraId="3DBE20E3" w14:textId="77777777" w:rsidR="00C761C2" w:rsidRPr="00C761C2" w:rsidRDefault="00C761C2" w:rsidP="00C761C2">
      <w:pPr>
        <w:overflowPunct/>
        <w:autoSpaceDE/>
        <w:autoSpaceDN/>
        <w:adjustRightInd/>
        <w:spacing w:after="0"/>
        <w:ind w:left="567"/>
        <w:textAlignment w:val="auto"/>
        <w:rPr>
          <w:rFonts w:ascii="Times" w:eastAsia="Batang" w:hAnsi="Times" w:cs="Times"/>
          <w:b/>
          <w:bCs/>
          <w:lang w:val="en-US" w:eastAsia="ja-JP"/>
        </w:rPr>
      </w:pPr>
      <w:r w:rsidRPr="00C761C2">
        <w:rPr>
          <w:rFonts w:ascii="Times" w:eastAsia="Batang" w:hAnsi="Times" w:cs="Times"/>
          <w:b/>
          <w:bCs/>
          <w:lang w:eastAsia="ja-JP"/>
        </w:rPr>
        <w:t>Conclusion</w:t>
      </w:r>
    </w:p>
    <w:p w14:paraId="42008BDE" w14:textId="77777777" w:rsidR="00C761C2" w:rsidRPr="00C761C2" w:rsidRDefault="00C761C2" w:rsidP="00C761C2">
      <w:pPr>
        <w:overflowPunct/>
        <w:autoSpaceDE/>
        <w:autoSpaceDN/>
        <w:adjustRightInd/>
        <w:spacing w:after="0"/>
        <w:ind w:left="567"/>
        <w:jc w:val="both"/>
        <w:textAlignment w:val="auto"/>
        <w:rPr>
          <w:rFonts w:ascii="Times" w:eastAsia="Batang" w:hAnsi="Times" w:cs="Times"/>
          <w:lang w:eastAsia="ja-JP"/>
        </w:rPr>
      </w:pPr>
      <w:r w:rsidRPr="00C761C2">
        <w:rPr>
          <w:rFonts w:ascii="Times" w:eastAsia="Batang" w:hAnsi="Times" w:cs="Times"/>
          <w:szCs w:val="24"/>
          <w:lang w:eastAsia="ja-JP"/>
        </w:rPr>
        <w:t>It is common understanding that studying of RAN2 proposed techniques for XR-awareness information to improve XR capacity can be studied in RAN1 upon request from RAN2.</w:t>
      </w:r>
    </w:p>
    <w:p w14:paraId="2A02909A" w14:textId="77777777" w:rsidR="00C761C2" w:rsidRPr="00C761C2" w:rsidRDefault="00C761C2" w:rsidP="00C761C2">
      <w:pPr>
        <w:overflowPunct/>
        <w:autoSpaceDE/>
        <w:autoSpaceDN/>
        <w:adjustRightInd/>
        <w:spacing w:after="0"/>
        <w:ind w:left="1367"/>
        <w:textAlignment w:val="auto"/>
        <w:rPr>
          <w:rFonts w:ascii="Times" w:eastAsia="Batang" w:hAnsi="Times" w:cs="Times"/>
          <w:szCs w:val="24"/>
          <w:lang w:eastAsia="ja-JP"/>
        </w:rPr>
      </w:pPr>
    </w:p>
    <w:p w14:paraId="3F722C54" w14:textId="77777777" w:rsidR="00C761C2" w:rsidRPr="00C761C2" w:rsidRDefault="00C761C2" w:rsidP="00C761C2">
      <w:pPr>
        <w:overflowPunct/>
        <w:autoSpaceDE/>
        <w:autoSpaceDN/>
        <w:adjustRightInd/>
        <w:spacing w:after="0"/>
        <w:ind w:left="567"/>
        <w:textAlignment w:val="auto"/>
        <w:rPr>
          <w:rFonts w:ascii="Times" w:eastAsia="Batang" w:hAnsi="Times" w:cs="Times"/>
          <w:b/>
          <w:bCs/>
          <w:lang w:eastAsia="ja-JP"/>
        </w:rPr>
      </w:pPr>
      <w:r w:rsidRPr="00C761C2">
        <w:rPr>
          <w:rFonts w:ascii="Times" w:eastAsia="Batang" w:hAnsi="Times" w:cs="Times"/>
          <w:b/>
          <w:bCs/>
          <w:highlight w:val="green"/>
          <w:lang w:eastAsia="ja-JP"/>
        </w:rPr>
        <w:t>Agreement</w:t>
      </w:r>
    </w:p>
    <w:p w14:paraId="1A1B57D4" w14:textId="77777777" w:rsidR="00C761C2" w:rsidRPr="00C761C2" w:rsidRDefault="00C761C2" w:rsidP="00C761C2">
      <w:pPr>
        <w:overflowPunct/>
        <w:autoSpaceDE/>
        <w:autoSpaceDN/>
        <w:adjustRightInd/>
        <w:spacing w:after="0"/>
        <w:ind w:left="567"/>
        <w:textAlignment w:val="auto"/>
        <w:rPr>
          <w:rFonts w:ascii="Times" w:eastAsia="Batang" w:hAnsi="Times" w:cs="Times"/>
          <w:lang w:val="en-US" w:eastAsia="ja-JP"/>
        </w:rPr>
      </w:pPr>
      <w:r w:rsidRPr="00C761C2">
        <w:rPr>
          <w:rFonts w:ascii="Times" w:eastAsia="Batang" w:hAnsi="Times" w:cs="Times"/>
          <w:szCs w:val="24"/>
          <w:lang w:eastAsia="ja-JP"/>
        </w:rPr>
        <w:t>The following lists the candidate enhancements techniques for link adaptation to improve XR capacity that are proposed</w:t>
      </w:r>
      <w:r w:rsidRPr="00C761C2">
        <w:rPr>
          <w:rFonts w:ascii="Times" w:eastAsia="Batang" w:hAnsi="Times" w:cs="Times"/>
          <w:color w:val="FF0000"/>
          <w:szCs w:val="24"/>
          <w:lang w:eastAsia="ja-JP"/>
        </w:rPr>
        <w:t xml:space="preserve"> </w:t>
      </w:r>
      <w:r w:rsidRPr="00C761C2">
        <w:rPr>
          <w:rFonts w:ascii="Times" w:eastAsia="Batang" w:hAnsi="Times" w:cs="Times"/>
          <w:szCs w:val="24"/>
          <w:lang w:eastAsia="ja-JP"/>
        </w:rPr>
        <w:t xml:space="preserve">by companies RAN1#109-e. </w:t>
      </w:r>
    </w:p>
    <w:p w14:paraId="2605142B" w14:textId="77777777" w:rsidR="00C761C2" w:rsidRPr="00C761C2" w:rsidRDefault="00C761C2" w:rsidP="00C761C2">
      <w:pPr>
        <w:numPr>
          <w:ilvl w:val="0"/>
          <w:numId w:val="26"/>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 xml:space="preserve">At least the proponents are encouraged to justify the corresponding capacity benefits for XR traffic for considering potential study of these candidate enhancements techniques.  </w:t>
      </w:r>
    </w:p>
    <w:p w14:paraId="2BE37948" w14:textId="77777777" w:rsidR="00C761C2" w:rsidRPr="00C761C2" w:rsidRDefault="00C761C2" w:rsidP="00C761C2">
      <w:pPr>
        <w:numPr>
          <w:ilvl w:val="1"/>
          <w:numId w:val="27"/>
        </w:numPr>
        <w:overflowPunct/>
        <w:autoSpaceDE/>
        <w:autoSpaceDN/>
        <w:adjustRightInd/>
        <w:spacing w:after="0"/>
        <w:ind w:left="2007"/>
        <w:textAlignment w:val="auto"/>
        <w:rPr>
          <w:rFonts w:ascii="Times" w:eastAsia="Batang" w:hAnsi="Times" w:cs="Times"/>
          <w:szCs w:val="24"/>
          <w:lang w:eastAsia="zh-CN"/>
        </w:rPr>
      </w:pPr>
      <w:r w:rsidRPr="00C761C2">
        <w:rPr>
          <w:rFonts w:ascii="Times" w:eastAsia="Batang" w:hAnsi="Times" w:cs="Times"/>
          <w:szCs w:val="24"/>
          <w:lang w:eastAsia="x-none"/>
        </w:rPr>
        <w:t>Delta MCS</w:t>
      </w:r>
    </w:p>
    <w:p w14:paraId="50B099D2" w14:textId="77777777" w:rsidR="00C761C2" w:rsidRPr="00C761C2" w:rsidRDefault="00C761C2" w:rsidP="00C761C2">
      <w:pPr>
        <w:numPr>
          <w:ilvl w:val="1"/>
          <w:numId w:val="27"/>
        </w:numPr>
        <w:overflowPunct/>
        <w:autoSpaceDE/>
        <w:autoSpaceDN/>
        <w:adjustRightInd/>
        <w:spacing w:after="0"/>
        <w:ind w:left="2007"/>
        <w:textAlignment w:val="auto"/>
        <w:rPr>
          <w:rFonts w:ascii="Times" w:eastAsia="Batang" w:hAnsi="Times" w:cs="Times"/>
          <w:szCs w:val="24"/>
          <w:lang w:eastAsia="zh-CN"/>
        </w:rPr>
      </w:pPr>
      <w:r w:rsidRPr="00C761C2">
        <w:rPr>
          <w:rFonts w:ascii="Times" w:eastAsia="Batang" w:hAnsi="Times" w:cs="Times"/>
          <w:szCs w:val="24"/>
          <w:lang w:eastAsia="x-none"/>
        </w:rPr>
        <w:t>S</w:t>
      </w:r>
      <w:r w:rsidRPr="00C761C2">
        <w:rPr>
          <w:rFonts w:ascii="Times" w:eastAsia="Batang" w:hAnsi="Times" w:cs="Times"/>
          <w:szCs w:val="24"/>
          <w:lang w:eastAsia="zh-CN"/>
        </w:rPr>
        <w:t>oft HARQ-ACK feedback</w:t>
      </w:r>
    </w:p>
    <w:p w14:paraId="2209DEE3" w14:textId="77777777" w:rsidR="00C761C2" w:rsidRPr="00C761C2" w:rsidRDefault="00C761C2" w:rsidP="00C761C2">
      <w:pPr>
        <w:numPr>
          <w:ilvl w:val="1"/>
          <w:numId w:val="27"/>
        </w:numPr>
        <w:overflowPunct/>
        <w:autoSpaceDE/>
        <w:autoSpaceDN/>
        <w:adjustRightInd/>
        <w:spacing w:after="0"/>
        <w:ind w:left="2007"/>
        <w:textAlignment w:val="auto"/>
        <w:rPr>
          <w:rFonts w:ascii="Times" w:eastAsia="Batang" w:hAnsi="Times" w:cs="Times"/>
          <w:szCs w:val="24"/>
          <w:lang w:eastAsia="zh-CN"/>
        </w:rPr>
      </w:pPr>
      <w:r w:rsidRPr="00C761C2">
        <w:rPr>
          <w:rFonts w:ascii="Times" w:eastAsia="Batang" w:hAnsi="Times" w:cs="Times"/>
          <w:szCs w:val="24"/>
          <w:lang w:eastAsia="zh-CN"/>
        </w:rPr>
        <w:t>Cooperative MIMO scheme via precoding technique - bi-directional training</w:t>
      </w:r>
    </w:p>
    <w:p w14:paraId="6FB87CE2" w14:textId="77777777" w:rsidR="00C761C2" w:rsidRPr="00C761C2" w:rsidRDefault="00C761C2" w:rsidP="00C761C2">
      <w:pPr>
        <w:numPr>
          <w:ilvl w:val="1"/>
          <w:numId w:val="27"/>
        </w:numPr>
        <w:overflowPunct/>
        <w:autoSpaceDE/>
        <w:autoSpaceDN/>
        <w:adjustRightInd/>
        <w:spacing w:after="0"/>
        <w:ind w:left="2007"/>
        <w:textAlignment w:val="auto"/>
        <w:rPr>
          <w:rFonts w:ascii="Times" w:eastAsia="Batang" w:hAnsi="Times" w:cs="Times"/>
          <w:szCs w:val="24"/>
          <w:lang w:eastAsia="zh-CN"/>
        </w:rPr>
      </w:pPr>
      <w:r w:rsidRPr="00C761C2">
        <w:rPr>
          <w:rFonts w:ascii="Times" w:eastAsia="Batang" w:hAnsi="Times" w:cs="Times"/>
          <w:szCs w:val="24"/>
          <w:lang w:eastAsia="x-none"/>
        </w:rPr>
        <w:t>Enhanced link adaptation for CBG-based transmission</w:t>
      </w:r>
    </w:p>
    <w:p w14:paraId="139BE2D0" w14:textId="77777777" w:rsidR="00C761C2" w:rsidRPr="00C761C2" w:rsidRDefault="00C761C2" w:rsidP="00C761C2">
      <w:pPr>
        <w:numPr>
          <w:ilvl w:val="1"/>
          <w:numId w:val="27"/>
        </w:numPr>
        <w:overflowPunct/>
        <w:autoSpaceDE/>
        <w:autoSpaceDN/>
        <w:adjustRightInd/>
        <w:spacing w:after="0"/>
        <w:ind w:left="2007"/>
        <w:textAlignment w:val="auto"/>
        <w:rPr>
          <w:rFonts w:ascii="Times" w:eastAsia="Batang" w:hAnsi="Times" w:cs="Times"/>
          <w:szCs w:val="24"/>
          <w:lang w:eastAsia="zh-CN"/>
        </w:rPr>
      </w:pPr>
      <w:r w:rsidRPr="00C761C2">
        <w:rPr>
          <w:rFonts w:ascii="Times" w:eastAsia="Batang" w:hAnsi="Times" w:cs="Times"/>
          <w:szCs w:val="24"/>
          <w:lang w:eastAsia="zh-CN"/>
        </w:rPr>
        <w:t>CSI report enhancements to address the different BLER requirements of different XR flow</w:t>
      </w:r>
      <w:r w:rsidRPr="00C761C2">
        <w:rPr>
          <w:rFonts w:ascii="Times" w:eastAsia="Batang" w:hAnsi="Times" w:cs="Times"/>
          <w:szCs w:val="24"/>
          <w:lang w:eastAsia="x-none"/>
        </w:rPr>
        <w:t>s</w:t>
      </w:r>
    </w:p>
    <w:p w14:paraId="5E591104" w14:textId="77777777" w:rsidR="00C761C2" w:rsidRPr="00C761C2" w:rsidRDefault="00C761C2" w:rsidP="00C761C2">
      <w:pPr>
        <w:numPr>
          <w:ilvl w:val="0"/>
          <w:numId w:val="28"/>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 xml:space="preserve">Follow the </w:t>
      </w:r>
      <w:r w:rsidRPr="00C761C2">
        <w:rPr>
          <w:rFonts w:ascii="Times" w:eastAsia="Batang" w:hAnsi="Times" w:cs="Times"/>
          <w:i/>
          <w:iCs/>
          <w:szCs w:val="24"/>
          <w:lang w:eastAsia="x-none"/>
        </w:rPr>
        <w:t>common principle for assessment of the candidate capacity enhancement technique.</w:t>
      </w:r>
    </w:p>
    <w:p w14:paraId="19EE9CEC" w14:textId="77777777" w:rsidR="00C761C2" w:rsidRPr="00C761C2" w:rsidRDefault="00C761C2" w:rsidP="00C761C2">
      <w:pPr>
        <w:overflowPunct/>
        <w:autoSpaceDE/>
        <w:autoSpaceDN/>
        <w:adjustRightInd/>
        <w:spacing w:after="0"/>
        <w:ind w:left="567"/>
        <w:textAlignment w:val="auto"/>
        <w:rPr>
          <w:rFonts w:ascii="Times" w:eastAsia="Batang" w:hAnsi="Times" w:cs="Times"/>
          <w:b/>
          <w:bCs/>
          <w:highlight w:val="yellow"/>
          <w:lang w:eastAsia="ja-JP"/>
        </w:rPr>
      </w:pPr>
    </w:p>
    <w:p w14:paraId="7206D4BC" w14:textId="77777777" w:rsidR="00C761C2" w:rsidRPr="00C761C2" w:rsidRDefault="00C761C2" w:rsidP="00C761C2">
      <w:pPr>
        <w:overflowPunct/>
        <w:autoSpaceDE/>
        <w:autoSpaceDN/>
        <w:adjustRightInd/>
        <w:spacing w:after="0"/>
        <w:ind w:left="567"/>
        <w:textAlignment w:val="auto"/>
        <w:rPr>
          <w:rFonts w:ascii="Times" w:eastAsia="Batang" w:hAnsi="Times" w:cs="Times"/>
          <w:b/>
          <w:bCs/>
          <w:lang w:eastAsia="ja-JP"/>
        </w:rPr>
      </w:pPr>
      <w:r w:rsidRPr="00C761C2">
        <w:rPr>
          <w:rFonts w:ascii="Times" w:eastAsia="Batang" w:hAnsi="Times" w:cs="Times"/>
          <w:b/>
          <w:bCs/>
          <w:highlight w:val="green"/>
          <w:lang w:eastAsia="ja-JP"/>
        </w:rPr>
        <w:t>Agreement</w:t>
      </w:r>
    </w:p>
    <w:p w14:paraId="0B1C29AF" w14:textId="77777777" w:rsidR="00C761C2" w:rsidRPr="00C761C2" w:rsidRDefault="00C761C2" w:rsidP="00C761C2">
      <w:pPr>
        <w:overflowPunct/>
        <w:autoSpaceDE/>
        <w:autoSpaceDN/>
        <w:adjustRightInd/>
        <w:spacing w:after="0"/>
        <w:ind w:left="567"/>
        <w:textAlignment w:val="auto"/>
        <w:rPr>
          <w:rFonts w:ascii="Times" w:eastAsia="Batang" w:hAnsi="Times" w:cs="Times"/>
          <w:b/>
          <w:bCs/>
          <w:highlight w:val="green"/>
          <w:lang w:eastAsia="ja-JP"/>
        </w:rPr>
      </w:pPr>
      <w:r w:rsidRPr="00C761C2">
        <w:rPr>
          <w:rFonts w:ascii="Times" w:eastAsia="Batang" w:hAnsi="Times" w:cs="Times"/>
          <w:szCs w:val="24"/>
          <w:lang w:eastAsia="ja-JP"/>
        </w:rPr>
        <w:t xml:space="preserve">The following lists the candidate enhancements techniques based on measurement-gap link to improve XR capacity that are proposed by companies RAN1#109-e. </w:t>
      </w:r>
    </w:p>
    <w:p w14:paraId="5277DBF1" w14:textId="77777777" w:rsidR="00C761C2" w:rsidRPr="00C761C2" w:rsidRDefault="00C761C2" w:rsidP="00C761C2">
      <w:pPr>
        <w:numPr>
          <w:ilvl w:val="0"/>
          <w:numId w:val="26"/>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 xml:space="preserve">At least the proponents are encouraged to justify the corresponding capacity benefits for XR traffic for considering potential study of these candidate enhancements techniques.  </w:t>
      </w:r>
    </w:p>
    <w:p w14:paraId="5B3D7D52" w14:textId="77777777" w:rsidR="00C761C2" w:rsidRPr="00C761C2" w:rsidRDefault="00C761C2" w:rsidP="00C761C2">
      <w:pPr>
        <w:numPr>
          <w:ilvl w:val="1"/>
          <w:numId w:val="27"/>
        </w:numPr>
        <w:overflowPunct/>
        <w:autoSpaceDE/>
        <w:autoSpaceDN/>
        <w:adjustRightInd/>
        <w:spacing w:after="0"/>
        <w:ind w:left="2007"/>
        <w:textAlignment w:val="auto"/>
        <w:rPr>
          <w:rFonts w:ascii="Times" w:eastAsia="Batang" w:hAnsi="Times" w:cs="Times"/>
          <w:szCs w:val="24"/>
          <w:lang w:eastAsia="zh-CN"/>
        </w:rPr>
      </w:pPr>
      <w:r w:rsidRPr="00C761C2">
        <w:rPr>
          <w:rFonts w:ascii="Times" w:eastAsia="Batang" w:hAnsi="Times" w:cs="Times"/>
          <w:szCs w:val="24"/>
          <w:lang w:val="en-AU" w:eastAsia="x-none"/>
        </w:rPr>
        <w:t>Dynamic L1 based MG activation/deactivation.</w:t>
      </w:r>
      <w:r w:rsidRPr="00C761C2">
        <w:rPr>
          <w:rFonts w:ascii="Times" w:eastAsia="Batang" w:hAnsi="Times" w:cs="Times"/>
          <w:szCs w:val="24"/>
          <w:lang w:val="en-AU" w:eastAsia="zh-CN"/>
        </w:rPr>
        <w:t xml:space="preserve"> </w:t>
      </w:r>
    </w:p>
    <w:p w14:paraId="60FDABA6" w14:textId="77777777" w:rsidR="00C761C2" w:rsidRPr="00C761C2" w:rsidRDefault="00C761C2" w:rsidP="00C761C2">
      <w:pPr>
        <w:numPr>
          <w:ilvl w:val="1"/>
          <w:numId w:val="27"/>
        </w:numPr>
        <w:overflowPunct/>
        <w:autoSpaceDE/>
        <w:autoSpaceDN/>
        <w:adjustRightInd/>
        <w:spacing w:after="0"/>
        <w:ind w:left="2007"/>
        <w:textAlignment w:val="auto"/>
        <w:rPr>
          <w:rFonts w:ascii="Times" w:eastAsia="Batang" w:hAnsi="Times" w:cs="Times"/>
          <w:szCs w:val="24"/>
          <w:lang w:eastAsia="zh-CN"/>
        </w:rPr>
      </w:pPr>
      <w:r w:rsidRPr="00C761C2">
        <w:rPr>
          <w:rFonts w:ascii="Times" w:eastAsia="Batang" w:hAnsi="Times" w:cs="Times"/>
          <w:szCs w:val="24"/>
          <w:lang w:val="en-AU" w:eastAsia="zh-CN"/>
        </w:rPr>
        <w:t>Reuse current R16/R17 RRM relaxation condition to allow scheduling in MG to transform the R16/R17 RRM power saving gain into capacity gain.</w:t>
      </w:r>
    </w:p>
    <w:p w14:paraId="7EAED89E" w14:textId="77777777" w:rsidR="00C761C2" w:rsidRPr="00C761C2" w:rsidRDefault="00C761C2" w:rsidP="00C761C2">
      <w:pPr>
        <w:numPr>
          <w:ilvl w:val="0"/>
          <w:numId w:val="28"/>
        </w:numPr>
        <w:overflowPunct/>
        <w:autoSpaceDE/>
        <w:autoSpaceDN/>
        <w:adjustRightInd/>
        <w:spacing w:after="0"/>
        <w:ind w:left="1287"/>
        <w:jc w:val="both"/>
        <w:textAlignment w:val="auto"/>
        <w:rPr>
          <w:rFonts w:ascii="Times" w:eastAsia="Batang" w:hAnsi="Times" w:cs="Times"/>
          <w:szCs w:val="24"/>
          <w:lang w:eastAsia="ja-JP"/>
        </w:rPr>
      </w:pPr>
      <w:r w:rsidRPr="00C761C2">
        <w:rPr>
          <w:rFonts w:ascii="Times" w:eastAsia="Batang" w:hAnsi="Times" w:cs="Times"/>
          <w:szCs w:val="24"/>
          <w:lang w:eastAsia="ja-JP"/>
        </w:rPr>
        <w:t xml:space="preserve">Follow the </w:t>
      </w:r>
      <w:r w:rsidRPr="00C761C2">
        <w:rPr>
          <w:rFonts w:ascii="Times" w:eastAsia="Batang" w:hAnsi="Times" w:cs="Times"/>
          <w:i/>
          <w:iCs/>
          <w:szCs w:val="24"/>
          <w:lang w:eastAsia="x-none"/>
        </w:rPr>
        <w:t>common principle for assessment of the candidate capacity enhancement technique.</w:t>
      </w:r>
    </w:p>
    <w:p w14:paraId="14B91306" w14:textId="77777777" w:rsidR="00C761C2" w:rsidRPr="00C761C2" w:rsidRDefault="00C761C2" w:rsidP="00C761C2">
      <w:pPr>
        <w:overflowPunct/>
        <w:autoSpaceDE/>
        <w:autoSpaceDN/>
        <w:adjustRightInd/>
        <w:spacing w:after="0"/>
        <w:ind w:left="567"/>
        <w:textAlignment w:val="auto"/>
        <w:rPr>
          <w:rFonts w:ascii="Times" w:eastAsia="Batang" w:hAnsi="Times" w:cs="Times"/>
          <w:sz w:val="24"/>
          <w:szCs w:val="32"/>
          <w:lang w:eastAsia="x-none"/>
        </w:rPr>
      </w:pPr>
    </w:p>
    <w:p w14:paraId="1B1B76C4" w14:textId="77777777" w:rsidR="00C761C2" w:rsidRPr="00C761C2" w:rsidRDefault="00C761C2" w:rsidP="00C761C2">
      <w:pPr>
        <w:overflowPunct/>
        <w:autoSpaceDE/>
        <w:autoSpaceDN/>
        <w:adjustRightInd/>
        <w:spacing w:after="0"/>
        <w:ind w:left="567"/>
        <w:textAlignment w:val="auto"/>
        <w:rPr>
          <w:rFonts w:ascii="Times" w:eastAsia="Batang" w:hAnsi="Times" w:cs="Times"/>
          <w:b/>
          <w:bCs/>
          <w:highlight w:val="green"/>
          <w:lang w:eastAsia="ja-JP"/>
        </w:rPr>
      </w:pPr>
      <w:r w:rsidRPr="00C761C2">
        <w:rPr>
          <w:rFonts w:ascii="Times" w:eastAsia="Batang" w:hAnsi="Times" w:cs="Times"/>
          <w:b/>
          <w:bCs/>
          <w:highlight w:val="green"/>
          <w:lang w:eastAsia="ja-JP"/>
        </w:rPr>
        <w:t>Agreement</w:t>
      </w:r>
    </w:p>
    <w:p w14:paraId="07A80FC7" w14:textId="77777777" w:rsidR="00C761C2" w:rsidRPr="00C761C2" w:rsidRDefault="00C761C2" w:rsidP="00C761C2">
      <w:pPr>
        <w:overflowPunct/>
        <w:autoSpaceDE/>
        <w:autoSpaceDN/>
        <w:adjustRightInd/>
        <w:spacing w:after="0"/>
        <w:ind w:left="567"/>
        <w:textAlignment w:val="auto"/>
        <w:rPr>
          <w:rFonts w:ascii="PMingLiU" w:eastAsia="Malgun Gothic" w:hAnsi="PMingLiU"/>
          <w:szCs w:val="24"/>
          <w:lang w:val="en-US" w:eastAsia="zh-TW"/>
        </w:rPr>
      </w:pPr>
      <w:r w:rsidRPr="00C761C2">
        <w:rPr>
          <w:rFonts w:ascii="Times" w:eastAsia="Batang" w:hAnsi="Times" w:cs="Times"/>
          <w:lang w:eastAsia="ja-JP"/>
        </w:rPr>
        <w:t>The following lists the candidate enhancements techniques to improve XR capacity that are proposed by companies RAN1#109-e.</w:t>
      </w:r>
    </w:p>
    <w:p w14:paraId="5571FF36" w14:textId="77777777" w:rsidR="00C761C2" w:rsidRPr="00C761C2" w:rsidRDefault="00C761C2" w:rsidP="00C761C2">
      <w:pPr>
        <w:numPr>
          <w:ilvl w:val="0"/>
          <w:numId w:val="20"/>
        </w:numPr>
        <w:overflowPunct/>
        <w:autoSpaceDE/>
        <w:autoSpaceDN/>
        <w:adjustRightInd/>
        <w:spacing w:after="0"/>
        <w:ind w:left="1327"/>
        <w:jc w:val="both"/>
        <w:textAlignment w:val="auto"/>
        <w:rPr>
          <w:rFonts w:ascii="Times" w:eastAsia="Batang" w:hAnsi="Times"/>
          <w:szCs w:val="24"/>
          <w:lang w:eastAsia="zh-TW"/>
        </w:rPr>
      </w:pPr>
      <w:r w:rsidRPr="00C761C2">
        <w:rPr>
          <w:rFonts w:ascii="Times" w:eastAsia="Batang" w:hAnsi="Times" w:cs="Times"/>
          <w:lang w:eastAsia="ja-JP"/>
        </w:rPr>
        <w:t xml:space="preserve">At least the proponents are encouraged to justify the corresponding capacity benefits for XR traffic for considering potential study of these candidate enhancements techniques.  </w:t>
      </w:r>
    </w:p>
    <w:p w14:paraId="1158A41F" w14:textId="77777777" w:rsidR="00C761C2" w:rsidRPr="00C761C2" w:rsidRDefault="00C761C2" w:rsidP="00C761C2">
      <w:pPr>
        <w:numPr>
          <w:ilvl w:val="1"/>
          <w:numId w:val="20"/>
        </w:numPr>
        <w:overflowPunct/>
        <w:autoSpaceDE/>
        <w:autoSpaceDN/>
        <w:adjustRightInd/>
        <w:spacing w:after="0"/>
        <w:ind w:left="1767"/>
        <w:jc w:val="both"/>
        <w:textAlignment w:val="auto"/>
        <w:rPr>
          <w:rFonts w:ascii="Times" w:eastAsia="Batang" w:hAnsi="Times"/>
          <w:szCs w:val="24"/>
          <w:lang w:eastAsia="zh-TW"/>
        </w:rPr>
      </w:pPr>
      <w:r w:rsidRPr="00C761C2">
        <w:rPr>
          <w:rFonts w:ascii="Times" w:eastAsia="Batang" w:hAnsi="Times" w:cs="Times"/>
          <w:lang w:eastAsia="zh-CN"/>
        </w:rPr>
        <w:t>I</w:t>
      </w:r>
      <w:r w:rsidRPr="00C761C2">
        <w:rPr>
          <w:rFonts w:ascii="Times" w:eastAsia="Batang" w:hAnsi="Times" w:cs="Times"/>
          <w:lang w:val="fr-FR" w:eastAsia="zh-TW"/>
        </w:rPr>
        <w:t>nt</w:t>
      </w:r>
      <w:r w:rsidRPr="00C761C2">
        <w:rPr>
          <w:rFonts w:ascii="Times" w:eastAsia="Batang" w:hAnsi="Times" w:cs="Times"/>
          <w:lang w:eastAsia="zh-CN"/>
        </w:rPr>
        <w:t>er</w:t>
      </w:r>
      <w:r w:rsidRPr="00C761C2">
        <w:rPr>
          <w:rFonts w:ascii="Times" w:eastAsia="Batang" w:hAnsi="Times" w:cs="Times"/>
          <w:lang w:val="fr-FR" w:eastAsia="zh-TW"/>
        </w:rPr>
        <w:t>-UE</w:t>
      </w:r>
      <w:r w:rsidRPr="00C761C2">
        <w:rPr>
          <w:rFonts w:ascii="Times" w:eastAsia="Batang" w:hAnsi="Times" w:cs="Times"/>
          <w:lang w:eastAsia="zh-CN"/>
        </w:rPr>
        <w:t>/intra-UE</w:t>
      </w:r>
      <w:r w:rsidRPr="00C761C2">
        <w:rPr>
          <w:rFonts w:ascii="Times" w:eastAsia="Batang" w:hAnsi="Times" w:cs="Times"/>
          <w:lang w:val="fr-FR" w:eastAsia="zh-TW"/>
        </w:rPr>
        <w:t xml:space="preserve"> multiplexing</w:t>
      </w:r>
      <w:r w:rsidRPr="00C761C2">
        <w:rPr>
          <w:rFonts w:ascii="Times" w:eastAsia="Batang" w:hAnsi="Times" w:cs="Times"/>
          <w:lang w:val="fr-FR" w:eastAsia="zh-CN"/>
        </w:rPr>
        <w:t xml:space="preserve"> </w:t>
      </w:r>
      <w:r w:rsidRPr="00C761C2">
        <w:rPr>
          <w:rFonts w:ascii="Times" w:eastAsia="Batang" w:hAnsi="Times" w:cs="Times"/>
          <w:lang w:eastAsia="zh-CN"/>
        </w:rPr>
        <w:t>techniques, including e.g. finer granularity preemption indication</w:t>
      </w:r>
    </w:p>
    <w:p w14:paraId="109CE326" w14:textId="77777777" w:rsidR="00C761C2" w:rsidRPr="00C761C2" w:rsidRDefault="00C761C2" w:rsidP="00C761C2">
      <w:pPr>
        <w:numPr>
          <w:ilvl w:val="0"/>
          <w:numId w:val="20"/>
        </w:numPr>
        <w:overflowPunct/>
        <w:autoSpaceDE/>
        <w:autoSpaceDN/>
        <w:adjustRightInd/>
        <w:spacing w:after="0"/>
        <w:ind w:left="1327"/>
        <w:jc w:val="both"/>
        <w:textAlignment w:val="auto"/>
        <w:rPr>
          <w:rFonts w:ascii="Times" w:eastAsia="Batang" w:hAnsi="Times"/>
          <w:szCs w:val="24"/>
          <w:lang w:eastAsia="zh-TW"/>
        </w:rPr>
      </w:pPr>
      <w:r w:rsidRPr="00C761C2">
        <w:rPr>
          <w:rFonts w:ascii="Times" w:eastAsia="Batang" w:hAnsi="Times" w:cs="Times"/>
          <w:lang w:eastAsia="ja-JP"/>
        </w:rPr>
        <w:t xml:space="preserve">Follow the </w:t>
      </w:r>
      <w:r w:rsidRPr="00C761C2">
        <w:rPr>
          <w:rFonts w:ascii="Times" w:eastAsia="Batang" w:hAnsi="Times" w:cs="Times"/>
          <w:i/>
          <w:iCs/>
          <w:lang w:eastAsia="zh-TW"/>
        </w:rPr>
        <w:t>common principle for assessment of the candidate capacity enhancement technique.</w:t>
      </w:r>
    </w:p>
    <w:p w14:paraId="79CC9FCA" w14:textId="77777777" w:rsidR="00C761C2" w:rsidRPr="00C761C2" w:rsidRDefault="00C761C2" w:rsidP="00C761C2">
      <w:pPr>
        <w:rPr>
          <w:lang w:eastAsia="ja-JP"/>
        </w:rPr>
      </w:pPr>
    </w:p>
    <w:p w14:paraId="5840400F" w14:textId="730BA6C6" w:rsidR="003A4B47" w:rsidRDefault="00701410" w:rsidP="00701410">
      <w:pPr>
        <w:pStyle w:val="Heading4"/>
        <w:rPr>
          <w:lang w:eastAsia="ja-JP"/>
        </w:rPr>
      </w:pPr>
      <w:r>
        <w:rPr>
          <w:lang w:eastAsia="ja-JP"/>
        </w:rPr>
        <w:t>2.1.2</w:t>
      </w:r>
      <w:r>
        <w:rPr>
          <w:lang w:eastAsia="ja-JP"/>
        </w:rPr>
        <w:tab/>
        <w:t>Remaining Open issues</w:t>
      </w:r>
    </w:p>
    <w:p w14:paraId="32A8F9C5" w14:textId="4EA68C47" w:rsidR="009E2BAB" w:rsidRDefault="009E2BAB" w:rsidP="00C86F3C">
      <w:pPr>
        <w:rPr>
          <w:lang w:eastAsia="ja-JP"/>
        </w:rPr>
      </w:pPr>
      <w:r>
        <w:rPr>
          <w:lang w:eastAsia="ja-JP"/>
        </w:rPr>
        <w:t>In accordance of the SID:</w:t>
      </w:r>
    </w:p>
    <w:p w14:paraId="14304DE8" w14:textId="77777777" w:rsidR="00714BAE" w:rsidRDefault="00470F93" w:rsidP="00470F93">
      <w:pPr>
        <w:pStyle w:val="B1"/>
      </w:pPr>
      <w:r>
        <w:t>-</w:t>
      </w:r>
      <w:r>
        <w:tab/>
      </w:r>
      <w:r w:rsidR="00971D19">
        <w:t>Discuss</w:t>
      </w:r>
      <w:r w:rsidR="00714BAE">
        <w:t xml:space="preserve"> &amp;</w:t>
      </w:r>
      <w:r w:rsidR="00971D19">
        <w:t xml:space="preserve"> evaluate</w:t>
      </w:r>
      <w:r w:rsidR="00714BAE">
        <w:t xml:space="preserve"> </w:t>
      </w:r>
      <w:r w:rsidR="009E2BAB" w:rsidRPr="009E2BAB">
        <w:t>XR-specific power saving and capacity improvements</w:t>
      </w:r>
    </w:p>
    <w:p w14:paraId="54A98D2A" w14:textId="7FBED69F" w:rsidR="009E2BAB" w:rsidRPr="009E2BAB" w:rsidRDefault="00E5110E" w:rsidP="00470F93">
      <w:pPr>
        <w:pStyle w:val="B1"/>
      </w:pPr>
      <w:r>
        <w:t>-</w:t>
      </w:r>
      <w:r>
        <w:tab/>
        <w:t>I</w:t>
      </w:r>
      <w:r w:rsidR="00C86F3C" w:rsidRPr="009E2BAB">
        <w:t>dentify most potential candidate enhancements</w:t>
      </w:r>
      <w:r>
        <w:t xml:space="preserve"> and capture them in the TR.</w:t>
      </w:r>
    </w:p>
    <w:p w14:paraId="390A70A5" w14:textId="0F0164F8" w:rsidR="00470F93" w:rsidRPr="00470F93" w:rsidRDefault="00470F93" w:rsidP="00E5110E">
      <w:pPr>
        <w:pStyle w:val="B1"/>
      </w:pPr>
      <w:r>
        <w:t>-</w:t>
      </w:r>
      <w:r>
        <w:tab/>
      </w:r>
      <w:r w:rsidR="009E2BAB" w:rsidRPr="009E2BAB">
        <w:t>Provide conclusions on beneficial candidate enhancements for XR-specific power saving and capacity improvements to RAN2.</w:t>
      </w: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57D6AE07" w14:textId="77777777" w:rsidR="004F4979" w:rsidRPr="00853540" w:rsidRDefault="004F4979" w:rsidP="004F4979">
      <w:r>
        <w:t>The work has not yet started, as planned.</w:t>
      </w:r>
    </w:p>
    <w:p w14:paraId="268C229A" w14:textId="77777777" w:rsidR="00701410" w:rsidRDefault="00701410" w:rsidP="00701410">
      <w:pPr>
        <w:pStyle w:val="Heading4"/>
        <w:rPr>
          <w:lang w:eastAsia="ja-JP"/>
        </w:rPr>
      </w:pPr>
      <w:r>
        <w:rPr>
          <w:lang w:eastAsia="ja-JP"/>
        </w:rPr>
        <w:t>2.2.1</w:t>
      </w:r>
      <w:r>
        <w:rPr>
          <w:lang w:eastAsia="ja-JP"/>
        </w:rPr>
        <w:tab/>
        <w:t>Agreements</w:t>
      </w:r>
    </w:p>
    <w:p w14:paraId="6918283D" w14:textId="77777777" w:rsidR="00C21339" w:rsidRPr="00A86AB5" w:rsidRDefault="00701410" w:rsidP="00A86AB5">
      <w:pPr>
        <w:pStyle w:val="Heading4"/>
        <w:rPr>
          <w:lang w:eastAsia="ja-JP"/>
        </w:rPr>
      </w:pPr>
      <w:r>
        <w:rPr>
          <w:lang w:eastAsia="ja-JP"/>
        </w:rPr>
        <w:t>2.2.2</w:t>
      </w:r>
      <w:r>
        <w:rPr>
          <w:lang w:eastAsia="ja-JP"/>
        </w:rPr>
        <w:tab/>
        <w:t xml:space="preserve">Remaining Open issues </w:t>
      </w: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37D259DA" w14:textId="77777777" w:rsidR="00701410" w:rsidRPr="003A4B47" w:rsidRDefault="00701410" w:rsidP="00701410">
      <w:pPr>
        <w:pStyle w:val="Heading4"/>
        <w:rPr>
          <w:rFonts w:cs="Arial"/>
          <w:lang w:eastAsia="ja-JP"/>
        </w:rPr>
      </w:pPr>
      <w:r>
        <w:rPr>
          <w:lang w:eastAsia="ja-JP"/>
        </w:rPr>
        <w:t>2.4.2</w:t>
      </w:r>
      <w:r>
        <w:rPr>
          <w:lang w:eastAsia="ja-JP"/>
        </w:rPr>
        <w:tab/>
        <w:t>Remaining Open issues</w:t>
      </w:r>
    </w:p>
    <w:p w14:paraId="1BCDC2BC"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Heading4"/>
        <w:rPr>
          <w:lang w:eastAsia="ja-JP"/>
        </w:rPr>
      </w:pPr>
      <w:r>
        <w:rPr>
          <w:lang w:eastAsia="ja-JP"/>
        </w:rPr>
        <w:t>2.5.1</w:t>
      </w:r>
      <w:r>
        <w:rPr>
          <w:lang w:eastAsia="ja-JP"/>
        </w:rPr>
        <w:tab/>
        <w:t>Agreements</w:t>
      </w:r>
    </w:p>
    <w:p w14:paraId="0699BEF3" w14:textId="77777777" w:rsidR="00815869" w:rsidRDefault="00815869" w:rsidP="00815869">
      <w:pPr>
        <w:pStyle w:val="Heading4"/>
        <w:rPr>
          <w:lang w:eastAsia="ja-JP"/>
        </w:rPr>
      </w:pPr>
      <w:r>
        <w:rPr>
          <w:lang w:eastAsia="ja-JP"/>
        </w:rPr>
        <w:t>2.5.2</w:t>
      </w:r>
      <w:r>
        <w:rPr>
          <w:lang w:eastAsia="ja-JP"/>
        </w:rPr>
        <w:tab/>
        <w:t>Remaining Open issues</w:t>
      </w:r>
    </w:p>
    <w:p w14:paraId="533F16B7"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Heading4"/>
        <w:rPr>
          <w:lang w:eastAsia="ja-JP"/>
        </w:rPr>
      </w:pPr>
      <w:r>
        <w:rPr>
          <w:lang w:eastAsia="ja-JP"/>
        </w:rPr>
        <w:t>2.6.1</w:t>
      </w:r>
      <w:r>
        <w:rPr>
          <w:lang w:eastAsia="ja-JP"/>
        </w:rPr>
        <w:tab/>
        <w:t>Agreements</w:t>
      </w:r>
    </w:p>
    <w:p w14:paraId="108C3317"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6D90C40E" w14:textId="77777777" w:rsidR="005A6C96" w:rsidRDefault="005A6C96" w:rsidP="00701410">
      <w:pPr>
        <w:pStyle w:val="Heading4"/>
        <w:rPr>
          <w:rFonts w:cs="Arial"/>
        </w:rPr>
      </w:pPr>
    </w:p>
    <w:p w14:paraId="65BE50F5"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Heading2"/>
        <w:rPr>
          <w:lang w:eastAsia="ja-JP"/>
        </w:rPr>
      </w:pPr>
      <w:r>
        <w:rPr>
          <w:lang w:eastAsia="ja-JP"/>
        </w:rPr>
        <w:t>3.1</w:t>
      </w:r>
      <w:r>
        <w:rPr>
          <w:lang w:eastAsia="ja-JP"/>
        </w:rPr>
        <w:tab/>
        <w:t>SAx/CTs</w:t>
      </w:r>
    </w:p>
    <w:p w14:paraId="4CDFE7FB"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Heading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38FD232E" w:rsidR="003E3A1A" w:rsidRPr="00660B1C" w:rsidRDefault="00660B1C" w:rsidP="003E3A1A">
      <w:pPr>
        <w:overflowPunct/>
        <w:autoSpaceDE/>
        <w:autoSpaceDN/>
        <w:snapToGrid w:val="0"/>
        <w:spacing w:after="0"/>
        <w:textAlignment w:val="auto"/>
        <w:rPr>
          <w:rFonts w:ascii="Arial" w:hAnsi="Arial" w:cs="Arial"/>
          <w:lang w:eastAsia="ja-JP"/>
        </w:rPr>
      </w:pPr>
      <w:r w:rsidRPr="00660B1C">
        <w:rPr>
          <w:rFonts w:ascii="Arial" w:hAnsi="Arial" w:cs="Arial"/>
          <w:lang w:eastAsia="ja-JP"/>
        </w:rPr>
        <w:t>RAN1#109-e</w:t>
      </w:r>
    </w:p>
    <w:p w14:paraId="183D38CC" w14:textId="3EA08C4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R1-2204673, TR 38.835 Skeleton for Study on XR enhancements for NR, Rapporteur (Nokia)</w:t>
      </w:r>
    </w:p>
    <w:p w14:paraId="7FB8B901" w14:textId="553CD35C"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R1-2205053, Work plan for Rel-18 SI on XR enhancements for NR, Qualcomm Incorporated</w:t>
      </w:r>
    </w:p>
    <w:p w14:paraId="6C9E65D4" w14:textId="4654A5BB"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R1-2205329, TR 38.835 Skeleton for Study on XR enhancements for NR, Rapporteur (Nokia)</w:t>
      </w:r>
    </w:p>
    <w:p w14:paraId="13B569A2" w14:textId="01989E38"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R1-2205419, [Draft] LS on draft TR 38.835 skeleton, Nokia</w:t>
      </w:r>
    </w:p>
    <w:p w14:paraId="31A229D2" w14:textId="6D95DFE2"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R1-2205420, LS on draft TR 38.835 skeleton, RAN1, Nokia</w:t>
      </w:r>
    </w:p>
    <w:p w14:paraId="352B1915" w14:textId="084A9E29"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R1-2205443, LS on draft TR 38.835 skeleton, RAN1, Nokia</w:t>
      </w:r>
    </w:p>
    <w:p w14:paraId="516E1285" w14:textId="3D5E8148"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R1-2203131, Discussion on XR-specific power saving techniques, Huawei, HiSilicon</w:t>
      </w:r>
    </w:p>
    <w:p w14:paraId="06C954A2" w14:textId="6747DBEF"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R1-2203348, Discussion on XR specific power saving techniques, Spreadtrum Communications</w:t>
      </w:r>
    </w:p>
    <w:p w14:paraId="74C075EF" w14:textId="6E16084E"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R1-2203484, UE Power saving techniques for XR, CATT</w:t>
      </w:r>
    </w:p>
    <w:p w14:paraId="16793CAD" w14:textId="5B6A597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R1-2203585, Discussion on XR specific power saving enhancements, vivo</w:t>
      </w:r>
    </w:p>
    <w:p w14:paraId="44196D39" w14:textId="5291AFB2"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R1-2203606, Discussion on XR specific power saving techniques, ZTE, Sanechips</w:t>
      </w:r>
    </w:p>
    <w:p w14:paraId="1E7FFC46" w14:textId="5A2EEFB1"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R1-2203638, Discussion on power saving enhancements for XR, Ericsson</w:t>
      </w:r>
    </w:p>
    <w:p w14:paraId="2EFDD7BB" w14:textId="0E42F539"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R1-2203666, Discussion on XR enhancement for NR, China Telecom</w:t>
      </w:r>
    </w:p>
    <w:p w14:paraId="5B49F3A7" w14:textId="2D2C37AB"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R1-2203744, Considerations on power saving techniques for XR, Sony</w:t>
      </w:r>
    </w:p>
    <w:p w14:paraId="3F153BE3" w14:textId="71529C08"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R1-2203927, Considerations on XR-specific Power Savings, Samsung</w:t>
      </w:r>
    </w:p>
    <w:p w14:paraId="2CA754B9" w14:textId="163250DB"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R1-2203940, Discussion on XR specific power saving techniques, NEC</w:t>
      </w:r>
    </w:p>
    <w:p w14:paraId="2A6A0E35" w14:textId="0C4F8EDD"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R1-2204028, Discussion on XR specific power saving techniques, OPPO</w:t>
      </w:r>
    </w:p>
    <w:p w14:paraId="41AFC84B" w14:textId="30023467"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R1-2204123, Discussion on XR specific power saving enhancements, InterDigital, Inc.</w:t>
      </w:r>
    </w:p>
    <w:p w14:paraId="0FA3B233" w14:textId="72E1ADD0"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R1-2204177, XR specific power saving techniques, TCL Communication Ltd.</w:t>
      </w:r>
    </w:p>
    <w:p w14:paraId="15F816E9" w14:textId="690D3802"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R1-2204264, Views on XR specific power saving techniques, Apple</w:t>
      </w:r>
    </w:p>
    <w:p w14:paraId="6993ADF3" w14:textId="52C783F0"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R1-2204326, Discussion on XR-specific power saving techniques, CMCC</w:t>
      </w:r>
    </w:p>
    <w:p w14:paraId="61854427" w14:textId="6BF4650B"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R1-2204400, Discussion on XR specific power saving techniques, NTT DOCOMO, INC.</w:t>
      </w:r>
    </w:p>
    <w:p w14:paraId="50947631" w14:textId="687B684C"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R1-2204414, XR-specific power saving techniques, Lenovo</w:t>
      </w:r>
    </w:p>
    <w:p w14:paraId="6A871076" w14:textId="4F6AB633"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R1-2204444, Discussion on XR specific power saving techniques, ITRI</w:t>
      </w:r>
    </w:p>
    <w:p w14:paraId="5A8F76D3" w14:textId="3B7784FF"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R1-2204633, Discussion on XR-specific power saving techniques, LG Electronics</w:t>
      </w:r>
    </w:p>
    <w:p w14:paraId="4CCE7570" w14:textId="5DCEAC57"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R1-2204655, Discussion on power saving techniques for XR, ETRI</w:t>
      </w:r>
    </w:p>
    <w:p w14:paraId="277C1C09" w14:textId="165CAE9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R1-2204674, Discussion on XR-specific power saving enhancements, Nokia, Nokia Shanghai Bell</w:t>
      </w:r>
    </w:p>
    <w:p w14:paraId="5F4C50A5" w14:textId="4192FA2D"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R1-2204698, On XR specific power saving techniques, MediaTek Inc.</w:t>
      </w:r>
    </w:p>
    <w:p w14:paraId="0DBEBFCF" w14:textId="203044C5"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R1-2204818, Discussion on power saving enhancements for XR applications, Intel Corporation</w:t>
      </w:r>
    </w:p>
    <w:p w14:paraId="69D110F5" w14:textId="30E2ED55"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R1-2205054, Power saving techniques for XR, Qualcomm Incorporated</w:t>
      </w:r>
    </w:p>
    <w:p w14:paraId="14848004" w14:textId="2A2DACAB"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R1-2205055, Moderator Summary#1 on XR specific power saving techniques, Qualcomm Incorporated</w:t>
      </w:r>
    </w:p>
    <w:p w14:paraId="3A2FDA57" w14:textId="1FEB9819"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R1-2205176, Power saving techniques for XR, Qualcomm Incorporated</w:t>
      </w:r>
    </w:p>
    <w:p w14:paraId="58D820FB" w14:textId="1D06666C"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R1-2205410, Moderator Summary#2 on XR specific power saving techniques, Moderator (Qualcomm)</w:t>
      </w:r>
    </w:p>
    <w:p w14:paraId="7676342B" w14:textId="1674A1AF"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R1-2205411, Moderator Summary#3 on XR specific power saving techniques, Moderator (Qualcomm)</w:t>
      </w:r>
    </w:p>
    <w:p w14:paraId="2FBC408C" w14:textId="71470209"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R1-2205412, Final Moderator Summary on XR specific power saving techniques, Moderator (Qualcomm)</w:t>
      </w:r>
    </w:p>
    <w:p w14:paraId="6404F620" w14:textId="51099BB7"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R1-2205413, Draft Reply LS on UE Power Saving for XR and Media Services, Moderator (Qualcomm)</w:t>
      </w:r>
    </w:p>
    <w:p w14:paraId="2D631D77" w14:textId="6B05443F"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R1-2205530, Draft Reply LS on UE Power Saving for XR and Media Services, Moderator (Qualcomm)</w:t>
      </w:r>
    </w:p>
    <w:p w14:paraId="4E6E3107" w14:textId="54E3539F"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R1-2205531, Reply LS on UE Power Saving for XR and Media Services, RAN1, Qualcomm</w:t>
      </w:r>
    </w:p>
    <w:p w14:paraId="745BA85D" w14:textId="409DCEF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R1-2203065, XR Capacity Evaluation and Enhancements, FUTUREWEI</w:t>
      </w:r>
    </w:p>
    <w:p w14:paraId="7B56FB48" w14:textId="4B4063D0"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R1-2203132, Discussion on XR-specific capacity  enhancements techniques, Huawei, HiSilicon</w:t>
      </w:r>
    </w:p>
    <w:p w14:paraId="52F2F0F7" w14:textId="61476248"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R1-2203349, XR capacity consideration, Spreadtrum Communications</w:t>
      </w:r>
    </w:p>
    <w:p w14:paraId="4D131EA7" w14:textId="7DD61A4C"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R1-2203485, NR enhancement for XR capacity improvement, CATT</w:t>
      </w:r>
    </w:p>
    <w:p w14:paraId="718BCE39" w14:textId="0BC628A6"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R1-2203586, Discussion on XR specific capacity enhancements, vivo</w:t>
      </w:r>
    </w:p>
    <w:p w14:paraId="1B734D95" w14:textId="7B7D8AB1"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R1-2203607, Discussion on XR specific capacity enhancements techniques, ZTE, Sanechips</w:t>
      </w:r>
    </w:p>
    <w:p w14:paraId="3173FDC2" w14:textId="3730D505"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R1-2203639, Discussion on capacity enhancements for XR, Ericsson</w:t>
      </w:r>
    </w:p>
    <w:p w14:paraId="49DAD0E5" w14:textId="0290AC2F"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R1-2203689, Discussion on XR-specific capacity enhancements, NEC</w:t>
      </w:r>
    </w:p>
    <w:p w14:paraId="6A8CBDBA" w14:textId="68439C6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R1-2203745, Considerations on capacity enhancements techniques for XR, Sony</w:t>
      </w:r>
    </w:p>
    <w:p w14:paraId="34576EEC" w14:textId="4A7218B6"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R1-2203928, Considerations on XR Capacity Improvements, Samsung</w:t>
      </w:r>
    </w:p>
    <w:p w14:paraId="19473239" w14:textId="4E546453"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R1-2203934, Discussion on XR specific capacity improvement techniques, Panasonic</w:t>
      </w:r>
    </w:p>
    <w:p w14:paraId="5B5E6A0E" w14:textId="2C20950C"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R1-2204029, Discussion on XR specific capacity enhancements techniques, OPPO</w:t>
      </w:r>
    </w:p>
    <w:p w14:paraId="50178183" w14:textId="19059ABC"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R1-2204124, Discussion on XR specific capacity enhancements, InterDigital, Inc.</w:t>
      </w:r>
    </w:p>
    <w:p w14:paraId="30D0640B" w14:textId="69A213DB"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R1-2204129, Discussion on XR specific capacity enhancements techniques, III</w:t>
      </w:r>
    </w:p>
    <w:p w14:paraId="459AD196" w14:textId="699F75E0"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R1-2204178, XR-specific capacity enhancements techniques, TCL Communication Ltd.</w:t>
      </w:r>
    </w:p>
    <w:p w14:paraId="5F674E4B" w14:textId="5702C304"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R1-2204265, Views on XR specific capacity enhancements techniques, Apple</w:t>
      </w:r>
    </w:p>
    <w:p w14:paraId="1933752E" w14:textId="141D6BE6"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R1-2204327, Discussion on XR-specific capacity enhancements techniques, CMCC</w:t>
      </w:r>
    </w:p>
    <w:p w14:paraId="662328B2" w14:textId="7F47C2CE"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R1-2204401, Discussion on XR specific capacity improvement enhancements, NTT DOCOMO, INC.</w:t>
      </w:r>
    </w:p>
    <w:p w14:paraId="6DDD1D56" w14:textId="33D947F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R1-2204415, XR-specific capacity enhancement techniques, Lenovo</w:t>
      </w:r>
    </w:p>
    <w:p w14:paraId="56BB62ED" w14:textId="77CDBA6F"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R1-2204634, Discussion on XR-specific capacity enhancement techniques, LG Electronics</w:t>
      </w:r>
    </w:p>
    <w:p w14:paraId="6DCF1382" w14:textId="68682A8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R1-2204656, Discussion on capacity enhancements techniques for XR, ETRI</w:t>
      </w:r>
    </w:p>
    <w:p w14:paraId="3C2C5445" w14:textId="6B555FAC"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R1-2204675, Discussion on XR-specific capacity enhancements, Nokia, Nokia Shanghai Bell</w:t>
      </w:r>
    </w:p>
    <w:p w14:paraId="0BA9A03B" w14:textId="2FC83994"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R1-2204699, On XR specific capacity improvement enhancements, MediaTek Inc.</w:t>
      </w:r>
    </w:p>
    <w:p w14:paraId="05749DA7" w14:textId="6576719D"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R1-2204759, Discussion on potential SPS enhancements for XR, CEWiT</w:t>
      </w:r>
    </w:p>
    <w:p w14:paraId="65D0B534" w14:textId="5A5E1A81"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R1-2204819, Discussion on capacity enhancements for XR applications, Intel Corporation</w:t>
      </w:r>
    </w:p>
    <w:p w14:paraId="12C48C2C" w14:textId="6D87102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R1-2205056, Capacity enhancement techniques for XR, Qualcomm Incorporated</w:t>
      </w:r>
    </w:p>
    <w:p w14:paraId="19422644" w14:textId="1CA6B65E"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R1-2205072, Discussion on XR-specific capacity enhancements techniques, FGI</w:t>
      </w:r>
    </w:p>
    <w:p w14:paraId="19C2AD9C" w14:textId="4A639ADE"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R1-2205265, FL Summary#1 – Study on XR Specific Capacity Improvements, Moderator (Ericsson)</w:t>
      </w:r>
    </w:p>
    <w:p w14:paraId="5C8B0845" w14:textId="175B5000"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R1-2205266, FL Summary#2 – Study on XR Specific Capacity Improvements, Moderator (Ericsson)</w:t>
      </w:r>
    </w:p>
    <w:p w14:paraId="5CC92DA9" w14:textId="780B90D0"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R1-2205267, FL Summary#3 – Study on XR Specific Capacity Improvements, Moderator (Ericsson)</w:t>
      </w:r>
    </w:p>
    <w:p w14:paraId="2CE98A22" w14:textId="26E79ECA"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R1-2205268, FL Summary#4 – Study on XR Specific Capacity Improvements, Moderator (Ericsson)</w:t>
      </w:r>
    </w:p>
    <w:p w14:paraId="1664F6BF" w14:textId="2CBA7603"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R1-2203486, XR awareness scheduling and QoS control, CATT</w:t>
      </w:r>
    </w:p>
    <w:p w14:paraId="3A5AC04C" w14:textId="55DBA769"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R1-2203587, Discussion on other aspects for XR specific RAN enhancements, vivo</w:t>
      </w:r>
    </w:p>
    <w:p w14:paraId="46900551" w14:textId="612A8761"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R1-2203608, Consideration about XR services, ZTE, Sanechips</w:t>
      </w:r>
    </w:p>
    <w:p w14:paraId="1E28C8DF" w14:textId="470583B0"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R1-2203640, Discussion on XR-Awareness, Ericsson</w:t>
      </w:r>
    </w:p>
    <w:p w14:paraId="1DAEE1B0" w14:textId="13D3F002"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R1-2204125, Discussion on XR-Awareness, InterDigital, Inc.</w:t>
      </w:r>
    </w:p>
    <w:p w14:paraId="5914EC23" w14:textId="1E0E1594"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R1-2204266, Considerations on enhancements for XR, Apple</w:t>
      </w:r>
    </w:p>
    <w:p w14:paraId="12B3D455" w14:textId="15F2003E"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R1-2204635, Other aspects of XR enhancements for NR, LG Electronics</w:t>
      </w:r>
    </w:p>
    <w:p w14:paraId="17E57DA6" w14:textId="018613B4"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R1-2204676, Performance results of XR-related enhancements, Nokia, Nokia Shanghai Bell</w:t>
      </w:r>
    </w:p>
    <w:p w14:paraId="5A1208B1" w14:textId="4B0AF20E" w:rsidR="00CD599D"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R1-2204820, Views on XR specific RAN enhancement in QoS, III</w:t>
      </w:r>
    </w:p>
    <w:p w14:paraId="315AD1E7" w14:textId="338D5BA3" w:rsidR="00701410" w:rsidRPr="00CD599D" w:rsidRDefault="00CD599D" w:rsidP="00CD599D">
      <w:pPr>
        <w:pStyle w:val="ListParagraph"/>
        <w:numPr>
          <w:ilvl w:val="0"/>
          <w:numId w:val="29"/>
        </w:numPr>
        <w:snapToGrid w:val="0"/>
        <w:ind w:leftChars="0"/>
        <w:rPr>
          <w:rFonts w:ascii="Arial" w:hAnsi="Arial" w:cs="Arial"/>
        </w:rPr>
      </w:pPr>
      <w:r w:rsidRPr="00CD599D">
        <w:rPr>
          <w:rFonts w:ascii="Arial" w:hAnsi="Arial" w:cs="Arial"/>
        </w:rPr>
        <w:t>R1-2204908, Discussion on XR-specific capacity and power issues based on SA2 outcome, Huawei, HiSilicon</w:t>
      </w:r>
    </w:p>
    <w:p w14:paraId="1C6D272B" w14:textId="77777777" w:rsidR="00660B1C" w:rsidRPr="003E3A1A" w:rsidRDefault="00660B1C"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6F4DFC16" w14:textId="33FE4306" w:rsidR="00714D27" w:rsidRDefault="00714D27" w:rsidP="00714D27">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20B7B" w:rsidRDefault="00F20B7B" w:rsidP="00F20B7B">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BA494B" w:rsidRDefault="00BA494B" w:rsidP="00BA494B">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4C0B" w14:textId="77777777" w:rsidR="00914CBB" w:rsidRDefault="00914CBB">
      <w:r>
        <w:separator/>
      </w:r>
    </w:p>
  </w:endnote>
  <w:endnote w:type="continuationSeparator" w:id="0">
    <w:p w14:paraId="2F63945B" w14:textId="77777777" w:rsidR="00914CBB" w:rsidRDefault="0091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20B0604020202020204"/>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B0604020202020204"/>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DE75E" w14:textId="77777777" w:rsidR="00943186" w:rsidRDefault="0094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46FD" w14:textId="77777777" w:rsidR="00943186" w:rsidRDefault="0094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E6FCD" w14:textId="77777777" w:rsidR="00914CBB" w:rsidRDefault="00914CBB">
      <w:r>
        <w:separator/>
      </w:r>
    </w:p>
  </w:footnote>
  <w:footnote w:type="continuationSeparator" w:id="0">
    <w:p w14:paraId="35E45BFC" w14:textId="77777777" w:rsidR="00914CBB" w:rsidRDefault="00914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1F7D9" w14:textId="77777777" w:rsidR="00943186" w:rsidRDefault="00943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E744" w14:textId="77777777" w:rsidR="00943186" w:rsidRDefault="00943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9CD5" w14:textId="77777777" w:rsidR="00943186" w:rsidRDefault="00943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03E8"/>
    <w:multiLevelType w:val="multilevel"/>
    <w:tmpl w:val="3AF426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D227A9"/>
    <w:multiLevelType w:val="hybridMultilevel"/>
    <w:tmpl w:val="9FDEB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7" w15:restartNumberingAfterBreak="0">
    <w:nsid w:val="2B6C1B96"/>
    <w:multiLevelType w:val="hybridMultilevel"/>
    <w:tmpl w:val="1F50C548"/>
    <w:lvl w:ilvl="0" w:tplc="3BB4F568">
      <w:start w:val="1"/>
      <w:numFmt w:val="decimal"/>
      <w:lvlText w:val="[%1]"/>
      <w:lvlJc w:val="righ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1C749FC"/>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7238C5"/>
    <w:multiLevelType w:val="multilevel"/>
    <w:tmpl w:val="4C4EC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7D6C5E"/>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523192"/>
    <w:multiLevelType w:val="multilevel"/>
    <w:tmpl w:val="36AA7B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8C19E9"/>
    <w:multiLevelType w:val="hybridMultilevel"/>
    <w:tmpl w:val="3D1604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B9E7C1F"/>
    <w:multiLevelType w:val="multilevel"/>
    <w:tmpl w:val="5B9E7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65F1CE1"/>
    <w:multiLevelType w:val="hybridMultilevel"/>
    <w:tmpl w:val="4BC640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8DE5B87"/>
    <w:multiLevelType w:val="multilevel"/>
    <w:tmpl w:val="68DE5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584755775">
    <w:abstractNumId w:val="11"/>
  </w:num>
  <w:num w:numId="2" w16cid:durableId="1000432266">
    <w:abstractNumId w:val="0"/>
  </w:num>
  <w:num w:numId="3" w16cid:durableId="1083726774">
    <w:abstractNumId w:val="27"/>
  </w:num>
  <w:num w:numId="4" w16cid:durableId="1736776318">
    <w:abstractNumId w:val="23"/>
  </w:num>
  <w:num w:numId="5" w16cid:durableId="1376733337">
    <w:abstractNumId w:val="10"/>
  </w:num>
  <w:num w:numId="6" w16cid:durableId="201794155">
    <w:abstractNumId w:val="28"/>
  </w:num>
  <w:num w:numId="7" w16cid:durableId="1863087948">
    <w:abstractNumId w:val="3"/>
  </w:num>
  <w:num w:numId="8" w16cid:durableId="1122381410">
    <w:abstractNumId w:val="8"/>
  </w:num>
  <w:num w:numId="9" w16cid:durableId="1749883435">
    <w:abstractNumId w:val="20"/>
  </w:num>
  <w:num w:numId="10" w16cid:durableId="649821232">
    <w:abstractNumId w:val="29"/>
  </w:num>
  <w:num w:numId="11" w16cid:durableId="1575242063">
    <w:abstractNumId w:val="21"/>
  </w:num>
  <w:num w:numId="12" w16cid:durableId="1733964166">
    <w:abstractNumId w:val="19"/>
  </w:num>
  <w:num w:numId="13" w16cid:durableId="1615820525">
    <w:abstractNumId w:val="26"/>
  </w:num>
  <w:num w:numId="14" w16cid:durableId="933242914">
    <w:abstractNumId w:val="5"/>
  </w:num>
  <w:num w:numId="15" w16cid:durableId="602804553">
    <w:abstractNumId w:val="16"/>
  </w:num>
  <w:num w:numId="16" w16cid:durableId="1334991757">
    <w:abstractNumId w:val="4"/>
  </w:num>
  <w:num w:numId="17" w16cid:durableId="1674799965">
    <w:abstractNumId w:val="14"/>
  </w:num>
  <w:num w:numId="18" w16cid:durableId="502476561">
    <w:abstractNumId w:val="6"/>
  </w:num>
  <w:num w:numId="19" w16cid:durableId="1236932127">
    <w:abstractNumId w:val="22"/>
  </w:num>
  <w:num w:numId="20" w16cid:durableId="1402799489">
    <w:abstractNumId w:val="17"/>
  </w:num>
  <w:num w:numId="21" w16cid:durableId="1947544137">
    <w:abstractNumId w:val="25"/>
  </w:num>
  <w:num w:numId="22" w16cid:durableId="385179127">
    <w:abstractNumId w:val="2"/>
  </w:num>
  <w:num w:numId="23" w16cid:durableId="1397166932">
    <w:abstractNumId w:val="12"/>
  </w:num>
  <w:num w:numId="24" w16cid:durableId="1590888981">
    <w:abstractNumId w:val="1"/>
  </w:num>
  <w:num w:numId="25" w16cid:durableId="49692236">
    <w:abstractNumId w:val="18"/>
  </w:num>
  <w:num w:numId="26" w16cid:durableId="1882670835">
    <w:abstractNumId w:val="15"/>
  </w:num>
  <w:num w:numId="27" w16cid:durableId="1259101518">
    <w:abstractNumId w:val="9"/>
  </w:num>
  <w:num w:numId="28" w16cid:durableId="360135950">
    <w:abstractNumId w:val="13"/>
  </w:num>
  <w:num w:numId="29" w16cid:durableId="686753886">
    <w:abstractNumId w:val="7"/>
  </w:num>
  <w:num w:numId="30" w16cid:durableId="93009066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82DC1"/>
    <w:rsid w:val="000910BB"/>
    <w:rsid w:val="000926AF"/>
    <w:rsid w:val="000A3ED2"/>
    <w:rsid w:val="000C00FA"/>
    <w:rsid w:val="000C51AA"/>
    <w:rsid w:val="000D17BC"/>
    <w:rsid w:val="000D2186"/>
    <w:rsid w:val="000E4F35"/>
    <w:rsid w:val="000F6C1C"/>
    <w:rsid w:val="00110BAE"/>
    <w:rsid w:val="00116F4B"/>
    <w:rsid w:val="001229F4"/>
    <w:rsid w:val="00137471"/>
    <w:rsid w:val="00150FD3"/>
    <w:rsid w:val="00184428"/>
    <w:rsid w:val="001A248F"/>
    <w:rsid w:val="001A3B5F"/>
    <w:rsid w:val="001A659D"/>
    <w:rsid w:val="001B51AB"/>
    <w:rsid w:val="001B5CA8"/>
    <w:rsid w:val="001C4490"/>
    <w:rsid w:val="001D2C1A"/>
    <w:rsid w:val="001D3BA2"/>
    <w:rsid w:val="001D44B7"/>
    <w:rsid w:val="001D4EAD"/>
    <w:rsid w:val="001E0075"/>
    <w:rsid w:val="001E4E22"/>
    <w:rsid w:val="001F1B1F"/>
    <w:rsid w:val="001F2A20"/>
    <w:rsid w:val="001F486F"/>
    <w:rsid w:val="00207DC4"/>
    <w:rsid w:val="0022485E"/>
    <w:rsid w:val="002259A9"/>
    <w:rsid w:val="00243A99"/>
    <w:rsid w:val="00292F2C"/>
    <w:rsid w:val="0029567C"/>
    <w:rsid w:val="002C0B82"/>
    <w:rsid w:val="002D7BB6"/>
    <w:rsid w:val="002F47EE"/>
    <w:rsid w:val="00301B7A"/>
    <w:rsid w:val="00306D59"/>
    <w:rsid w:val="0032503A"/>
    <w:rsid w:val="00325EE1"/>
    <w:rsid w:val="003357C0"/>
    <w:rsid w:val="00344D60"/>
    <w:rsid w:val="00346477"/>
    <w:rsid w:val="00347CB0"/>
    <w:rsid w:val="0036248C"/>
    <w:rsid w:val="003666A8"/>
    <w:rsid w:val="00366D63"/>
    <w:rsid w:val="00367401"/>
    <w:rsid w:val="00375678"/>
    <w:rsid w:val="0039390A"/>
    <w:rsid w:val="00394AB0"/>
    <w:rsid w:val="00396252"/>
    <w:rsid w:val="003A4B47"/>
    <w:rsid w:val="003B24AF"/>
    <w:rsid w:val="003B7182"/>
    <w:rsid w:val="003D5036"/>
    <w:rsid w:val="003D764D"/>
    <w:rsid w:val="003E3A1A"/>
    <w:rsid w:val="003F1B9F"/>
    <w:rsid w:val="0040091C"/>
    <w:rsid w:val="00406D7A"/>
    <w:rsid w:val="004121B8"/>
    <w:rsid w:val="004258BA"/>
    <w:rsid w:val="004531C9"/>
    <w:rsid w:val="00457D91"/>
    <w:rsid w:val="00460C31"/>
    <w:rsid w:val="00464E5B"/>
    <w:rsid w:val="0047055A"/>
    <w:rsid w:val="00470F93"/>
    <w:rsid w:val="00474450"/>
    <w:rsid w:val="004873E6"/>
    <w:rsid w:val="00491BE9"/>
    <w:rsid w:val="004B15B8"/>
    <w:rsid w:val="004B566C"/>
    <w:rsid w:val="004B7B48"/>
    <w:rsid w:val="004D4AB1"/>
    <w:rsid w:val="004F218A"/>
    <w:rsid w:val="004F4979"/>
    <w:rsid w:val="0050334E"/>
    <w:rsid w:val="00505387"/>
    <w:rsid w:val="00512DF7"/>
    <w:rsid w:val="005141E7"/>
    <w:rsid w:val="00517E63"/>
    <w:rsid w:val="00526B0D"/>
    <w:rsid w:val="0055346F"/>
    <w:rsid w:val="005579FF"/>
    <w:rsid w:val="005776DD"/>
    <w:rsid w:val="00582117"/>
    <w:rsid w:val="0058478F"/>
    <w:rsid w:val="00593315"/>
    <w:rsid w:val="005A170D"/>
    <w:rsid w:val="005A6C96"/>
    <w:rsid w:val="005D0418"/>
    <w:rsid w:val="005E1D58"/>
    <w:rsid w:val="00610E37"/>
    <w:rsid w:val="006207ED"/>
    <w:rsid w:val="00626BC9"/>
    <w:rsid w:val="006458DF"/>
    <w:rsid w:val="00650D52"/>
    <w:rsid w:val="00660B1C"/>
    <w:rsid w:val="006615B2"/>
    <w:rsid w:val="00661668"/>
    <w:rsid w:val="00662313"/>
    <w:rsid w:val="00672031"/>
    <w:rsid w:val="00673911"/>
    <w:rsid w:val="006870C9"/>
    <w:rsid w:val="006A3ADF"/>
    <w:rsid w:val="006A7BCB"/>
    <w:rsid w:val="006B4C1E"/>
    <w:rsid w:val="006C090F"/>
    <w:rsid w:val="006C4E32"/>
    <w:rsid w:val="006C56D8"/>
    <w:rsid w:val="006D07AE"/>
    <w:rsid w:val="006D1C93"/>
    <w:rsid w:val="006E3F11"/>
    <w:rsid w:val="006E526C"/>
    <w:rsid w:val="00701410"/>
    <w:rsid w:val="007113A1"/>
    <w:rsid w:val="00714BAE"/>
    <w:rsid w:val="00714D27"/>
    <w:rsid w:val="00721CF6"/>
    <w:rsid w:val="00723E46"/>
    <w:rsid w:val="00733826"/>
    <w:rsid w:val="00766CFB"/>
    <w:rsid w:val="007816FF"/>
    <w:rsid w:val="00783B44"/>
    <w:rsid w:val="00785028"/>
    <w:rsid w:val="00792566"/>
    <w:rsid w:val="007A3A5A"/>
    <w:rsid w:val="007A4370"/>
    <w:rsid w:val="007E1D15"/>
    <w:rsid w:val="007E1DEA"/>
    <w:rsid w:val="007E2202"/>
    <w:rsid w:val="008145EA"/>
    <w:rsid w:val="00815869"/>
    <w:rsid w:val="00816B81"/>
    <w:rsid w:val="00823B90"/>
    <w:rsid w:val="0083266E"/>
    <w:rsid w:val="00853540"/>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900AE8"/>
    <w:rsid w:val="00900DAD"/>
    <w:rsid w:val="0091408E"/>
    <w:rsid w:val="00914CBB"/>
    <w:rsid w:val="009161EB"/>
    <w:rsid w:val="00927FA9"/>
    <w:rsid w:val="009378CA"/>
    <w:rsid w:val="00943186"/>
    <w:rsid w:val="0095025E"/>
    <w:rsid w:val="00955C4C"/>
    <w:rsid w:val="00971D19"/>
    <w:rsid w:val="00972642"/>
    <w:rsid w:val="00995338"/>
    <w:rsid w:val="00996777"/>
    <w:rsid w:val="009C0BC7"/>
    <w:rsid w:val="009C6592"/>
    <w:rsid w:val="009E209B"/>
    <w:rsid w:val="009E2BAB"/>
    <w:rsid w:val="009F0747"/>
    <w:rsid w:val="00A03514"/>
    <w:rsid w:val="00A17079"/>
    <w:rsid w:val="00A448C3"/>
    <w:rsid w:val="00A458D4"/>
    <w:rsid w:val="00A46FB7"/>
    <w:rsid w:val="00A53118"/>
    <w:rsid w:val="00A62477"/>
    <w:rsid w:val="00A86AB5"/>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300F"/>
    <w:rsid w:val="00B70389"/>
    <w:rsid w:val="00B84623"/>
    <w:rsid w:val="00BA494B"/>
    <w:rsid w:val="00BA51EF"/>
    <w:rsid w:val="00BB66D5"/>
    <w:rsid w:val="00BC60FB"/>
    <w:rsid w:val="00BC7E6E"/>
    <w:rsid w:val="00BE1D1F"/>
    <w:rsid w:val="00BE256D"/>
    <w:rsid w:val="00BE3060"/>
    <w:rsid w:val="00BE5E66"/>
    <w:rsid w:val="00BE6BBA"/>
    <w:rsid w:val="00BF2460"/>
    <w:rsid w:val="00C00281"/>
    <w:rsid w:val="00C05625"/>
    <w:rsid w:val="00C1751E"/>
    <w:rsid w:val="00C17C6C"/>
    <w:rsid w:val="00C21339"/>
    <w:rsid w:val="00C266F9"/>
    <w:rsid w:val="00C371EA"/>
    <w:rsid w:val="00C445AD"/>
    <w:rsid w:val="00C44CBA"/>
    <w:rsid w:val="00C458F0"/>
    <w:rsid w:val="00C4666A"/>
    <w:rsid w:val="00C479A3"/>
    <w:rsid w:val="00C50477"/>
    <w:rsid w:val="00C57D7B"/>
    <w:rsid w:val="00C74DAF"/>
    <w:rsid w:val="00C761C2"/>
    <w:rsid w:val="00C80116"/>
    <w:rsid w:val="00C86F3C"/>
    <w:rsid w:val="00C87BFC"/>
    <w:rsid w:val="00C94CF0"/>
    <w:rsid w:val="00CD599D"/>
    <w:rsid w:val="00CD7EAD"/>
    <w:rsid w:val="00CF5E71"/>
    <w:rsid w:val="00CF7FAC"/>
    <w:rsid w:val="00D01331"/>
    <w:rsid w:val="00D160C1"/>
    <w:rsid w:val="00D17794"/>
    <w:rsid w:val="00D22398"/>
    <w:rsid w:val="00D35E6C"/>
    <w:rsid w:val="00D436CF"/>
    <w:rsid w:val="00D45B2F"/>
    <w:rsid w:val="00D46E88"/>
    <w:rsid w:val="00D60BD6"/>
    <w:rsid w:val="00D613A9"/>
    <w:rsid w:val="00D70D86"/>
    <w:rsid w:val="00D76BA4"/>
    <w:rsid w:val="00D8021D"/>
    <w:rsid w:val="00D82D10"/>
    <w:rsid w:val="00D86784"/>
    <w:rsid w:val="00D920E6"/>
    <w:rsid w:val="00DA004C"/>
    <w:rsid w:val="00DE2A08"/>
    <w:rsid w:val="00DE2B4D"/>
    <w:rsid w:val="00E00E44"/>
    <w:rsid w:val="00E049A8"/>
    <w:rsid w:val="00E12ECB"/>
    <w:rsid w:val="00E1451F"/>
    <w:rsid w:val="00E15A72"/>
    <w:rsid w:val="00E15E28"/>
    <w:rsid w:val="00E16577"/>
    <w:rsid w:val="00E36051"/>
    <w:rsid w:val="00E5110E"/>
    <w:rsid w:val="00E544FA"/>
    <w:rsid w:val="00E55E83"/>
    <w:rsid w:val="00E5792E"/>
    <w:rsid w:val="00E6077C"/>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0B7B"/>
    <w:rsid w:val="00F24DDD"/>
    <w:rsid w:val="00F2770B"/>
    <w:rsid w:val="00F549A3"/>
    <w:rsid w:val="00F55CBF"/>
    <w:rsid w:val="00F72B10"/>
    <w:rsid w:val="00F77359"/>
    <w:rsid w:val="00F86A73"/>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4D27"/>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714D27"/>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714D27"/>
    <w:pPr>
      <w:ind w:left="1418" w:hanging="1418"/>
      <w:outlineLvl w:val="3"/>
    </w:pPr>
    <w:rPr>
      <w:sz w:val="24"/>
    </w:rPr>
  </w:style>
  <w:style w:type="paragraph" w:styleId="Heading5">
    <w:name w:val="heading 5"/>
    <w:aliases w:val="H5"/>
    <w:basedOn w:val="Heading4"/>
    <w:next w:val="Normal"/>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qFormat/>
    <w:rsid w:val="00714D27"/>
    <w:pPr>
      <w:ind w:left="0" w:firstLine="0"/>
      <w:outlineLvl w:val="7"/>
    </w:pPr>
  </w:style>
  <w:style w:type="paragraph" w:styleId="Heading9">
    <w:name w:val="heading 9"/>
    <w:aliases w:val="Figure Heading,FH"/>
    <w:basedOn w:val="Heading8"/>
    <w:next w:val="Normal"/>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714D27"/>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714D27"/>
    <w:pPr>
      <w:spacing w:before="180"/>
      <w:ind w:left="2693" w:hanging="2693"/>
    </w:pPr>
    <w:rPr>
      <w:b/>
    </w:rPr>
  </w:style>
  <w:style w:type="paragraph" w:styleId="TOC1">
    <w:name w:val="toc 1"/>
    <w:semiHidden/>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714D27"/>
    <w:pPr>
      <w:ind w:left="1701" w:hanging="1701"/>
    </w:pPr>
  </w:style>
  <w:style w:type="paragraph" w:styleId="TOC4">
    <w:name w:val="toc 4"/>
    <w:basedOn w:val="TOC3"/>
    <w:rsid w:val="00714D27"/>
    <w:pPr>
      <w:ind w:left="1418" w:hanging="1418"/>
    </w:pPr>
  </w:style>
  <w:style w:type="paragraph" w:styleId="TOC3">
    <w:name w:val="toc 3"/>
    <w:basedOn w:val="TOC2"/>
    <w:rsid w:val="00714D27"/>
    <w:pPr>
      <w:ind w:left="1134" w:hanging="1134"/>
    </w:pPr>
  </w:style>
  <w:style w:type="paragraph" w:styleId="TOC2">
    <w:name w:val="toc 2"/>
    <w:basedOn w:val="TOC1"/>
    <w:rsid w:val="00714D27"/>
    <w:pPr>
      <w:keepNext w:val="0"/>
      <w:spacing w:before="0"/>
      <w:ind w:left="851" w:hanging="851"/>
    </w:pPr>
    <w:rPr>
      <w:sz w:val="20"/>
    </w:rPr>
  </w:style>
  <w:style w:type="paragraph" w:styleId="Index2">
    <w:name w:val="index 2"/>
    <w:basedOn w:val="Index1"/>
    <w:rsid w:val="00714D27"/>
    <w:pPr>
      <w:ind w:left="284"/>
    </w:pPr>
  </w:style>
  <w:style w:type="paragraph" w:styleId="Index1">
    <w:name w:val="index 1"/>
    <w:basedOn w:val="Normal"/>
    <w:rsid w:val="00714D27"/>
    <w:pPr>
      <w:keepLines/>
      <w:spacing w:after="0"/>
    </w:pPr>
  </w:style>
  <w:style w:type="paragraph" w:customStyle="1" w:styleId="ZH">
    <w:name w:val="ZH"/>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714D27"/>
    <w:pPr>
      <w:outlineLvl w:val="9"/>
    </w:pPr>
  </w:style>
  <w:style w:type="paragraph" w:styleId="ListNumber2">
    <w:name w:val="List Number 2"/>
    <w:basedOn w:val="ListNumber"/>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714D27"/>
    <w:pPr>
      <w:keepLines/>
      <w:spacing w:after="0"/>
      <w:ind w:left="454" w:hanging="454"/>
    </w:pPr>
    <w:rPr>
      <w:sz w:val="16"/>
    </w:rPr>
  </w:style>
  <w:style w:type="paragraph" w:customStyle="1" w:styleId="TAH">
    <w:name w:val="TAH"/>
    <w:basedOn w:val="TAC"/>
    <w:link w:val="TAHCar"/>
    <w:rsid w:val="00714D27"/>
    <w:rPr>
      <w:b/>
    </w:rPr>
  </w:style>
  <w:style w:type="paragraph" w:customStyle="1" w:styleId="TAC">
    <w:name w:val="TAC"/>
    <w:basedOn w:val="TAL"/>
    <w:link w:val="TACChar"/>
    <w:rsid w:val="00714D27"/>
    <w:pPr>
      <w:jc w:val="center"/>
    </w:pPr>
  </w:style>
  <w:style w:type="paragraph" w:customStyle="1" w:styleId="TF">
    <w:name w:val="TF"/>
    <w:basedOn w:val="TH"/>
    <w:rsid w:val="00714D27"/>
    <w:pPr>
      <w:keepNext w:val="0"/>
      <w:spacing w:before="0" w:after="240"/>
    </w:pPr>
  </w:style>
  <w:style w:type="paragraph" w:customStyle="1" w:styleId="NO">
    <w:name w:val="NO"/>
    <w:basedOn w:val="Normal"/>
    <w:rsid w:val="00714D27"/>
    <w:pPr>
      <w:keepLines/>
      <w:ind w:left="1135" w:hanging="851"/>
    </w:pPr>
  </w:style>
  <w:style w:type="paragraph" w:styleId="TOC9">
    <w:name w:val="toc 9"/>
    <w:basedOn w:val="TOC8"/>
    <w:rsid w:val="00714D27"/>
    <w:pPr>
      <w:ind w:left="1418" w:hanging="1418"/>
    </w:pPr>
  </w:style>
  <w:style w:type="paragraph" w:customStyle="1" w:styleId="EX">
    <w:name w:val="EX"/>
    <w:basedOn w:val="Normal"/>
    <w:rsid w:val="00714D27"/>
    <w:pPr>
      <w:keepLines/>
      <w:ind w:left="1702" w:hanging="1418"/>
    </w:pPr>
  </w:style>
  <w:style w:type="paragraph" w:customStyle="1" w:styleId="LD">
    <w:name w:val="LD"/>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714D27"/>
    <w:pPr>
      <w:spacing w:after="0"/>
    </w:pPr>
  </w:style>
  <w:style w:type="paragraph" w:customStyle="1" w:styleId="EW">
    <w:name w:val="EW"/>
    <w:basedOn w:val="EX"/>
    <w:rsid w:val="00714D27"/>
    <w:pPr>
      <w:spacing w:after="0"/>
    </w:pPr>
  </w:style>
  <w:style w:type="paragraph" w:styleId="TOC6">
    <w:name w:val="toc 6"/>
    <w:basedOn w:val="TOC5"/>
    <w:next w:val="Normal"/>
    <w:rsid w:val="00714D27"/>
    <w:pPr>
      <w:ind w:left="1985" w:hanging="1985"/>
    </w:pPr>
  </w:style>
  <w:style w:type="paragraph" w:styleId="TOC7">
    <w:name w:val="toc 7"/>
    <w:basedOn w:val="TOC6"/>
    <w:next w:val="Normal"/>
    <w:rsid w:val="00714D27"/>
    <w:pPr>
      <w:ind w:left="2268" w:hanging="2268"/>
    </w:pPr>
  </w:style>
  <w:style w:type="paragraph" w:styleId="ListBullet2">
    <w:name w:val="List Bullet 2"/>
    <w:aliases w:val="lb2"/>
    <w:basedOn w:val="ListBullet"/>
    <w:rsid w:val="00714D27"/>
    <w:pPr>
      <w:ind w:left="851"/>
    </w:pPr>
  </w:style>
  <w:style w:type="paragraph" w:styleId="ListBullet3">
    <w:name w:val="List Bullet 3"/>
    <w:basedOn w:val="ListBullet2"/>
    <w:rsid w:val="00714D27"/>
    <w:pPr>
      <w:ind w:left="1135"/>
    </w:pPr>
  </w:style>
  <w:style w:type="paragraph" w:styleId="ListNumber">
    <w:name w:val="List Number"/>
    <w:basedOn w:val="List"/>
    <w:rsid w:val="00714D27"/>
  </w:style>
  <w:style w:type="paragraph" w:customStyle="1" w:styleId="EQ">
    <w:name w:val="EQ"/>
    <w:basedOn w:val="Normal"/>
    <w:next w:val="Normal"/>
    <w:rsid w:val="00714D27"/>
    <w:pPr>
      <w:keepLines/>
      <w:tabs>
        <w:tab w:val="center" w:pos="4536"/>
        <w:tab w:val="right" w:pos="9072"/>
      </w:tabs>
    </w:pPr>
    <w:rPr>
      <w:noProof/>
    </w:rPr>
  </w:style>
  <w:style w:type="paragraph" w:customStyle="1" w:styleId="TH">
    <w:name w:val="TH"/>
    <w:basedOn w:val="Normal"/>
    <w:link w:val="THChar"/>
    <w:rsid w:val="00714D27"/>
    <w:pPr>
      <w:keepNext/>
      <w:keepLines/>
      <w:spacing w:before="60"/>
      <w:jc w:val="center"/>
    </w:pPr>
    <w:rPr>
      <w:rFonts w:ascii="Arial" w:hAnsi="Arial"/>
      <w:b/>
    </w:rPr>
  </w:style>
  <w:style w:type="paragraph" w:customStyle="1" w:styleId="NF">
    <w:name w:val="NF"/>
    <w:basedOn w:val="NO"/>
    <w:rsid w:val="00714D27"/>
    <w:pPr>
      <w:keepNext/>
      <w:spacing w:after="0"/>
    </w:pPr>
    <w:rPr>
      <w:rFonts w:ascii="Arial" w:hAnsi="Arial"/>
      <w:sz w:val="18"/>
    </w:rPr>
  </w:style>
  <w:style w:type="paragraph" w:customStyle="1" w:styleId="PL">
    <w:name w:val="PL"/>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14D27"/>
    <w:pPr>
      <w:jc w:val="right"/>
    </w:pPr>
  </w:style>
  <w:style w:type="paragraph" w:customStyle="1" w:styleId="H6">
    <w:name w:val="H6"/>
    <w:basedOn w:val="Heading5"/>
    <w:next w:val="Normal"/>
    <w:rsid w:val="00714D27"/>
    <w:pPr>
      <w:ind w:left="1985" w:hanging="1985"/>
      <w:outlineLvl w:val="9"/>
    </w:pPr>
    <w:rPr>
      <w:sz w:val="20"/>
    </w:rPr>
  </w:style>
  <w:style w:type="paragraph" w:customStyle="1" w:styleId="TAN">
    <w:name w:val="TAN"/>
    <w:basedOn w:val="TAL"/>
    <w:link w:val="TANChar"/>
    <w:rsid w:val="00714D27"/>
    <w:pPr>
      <w:ind w:left="851" w:hanging="851"/>
    </w:pPr>
  </w:style>
  <w:style w:type="paragraph" w:customStyle="1" w:styleId="TAL">
    <w:name w:val="TAL"/>
    <w:basedOn w:val="Normal"/>
    <w:link w:val="TALCar"/>
    <w:rsid w:val="00714D27"/>
    <w:pPr>
      <w:keepNext/>
      <w:keepLines/>
      <w:spacing w:after="0"/>
    </w:pPr>
    <w:rPr>
      <w:rFonts w:ascii="Arial" w:hAnsi="Arial"/>
      <w:sz w:val="18"/>
    </w:rPr>
  </w:style>
  <w:style w:type="paragraph" w:customStyle="1" w:styleId="ZA">
    <w:name w:val="ZA"/>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714D27"/>
    <w:pPr>
      <w:framePr w:wrap="notBeside" w:y="16161"/>
    </w:pPr>
  </w:style>
  <w:style w:type="character" w:customStyle="1" w:styleId="ZGSM">
    <w:name w:val="ZGSM"/>
    <w:rsid w:val="00714D27"/>
  </w:style>
  <w:style w:type="paragraph" w:styleId="List2">
    <w:name w:val="List 2"/>
    <w:basedOn w:val="List"/>
    <w:rsid w:val="00714D27"/>
    <w:pPr>
      <w:ind w:left="851"/>
    </w:pPr>
  </w:style>
  <w:style w:type="paragraph" w:customStyle="1" w:styleId="ZG">
    <w:name w:val="ZG"/>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rsid w:val="00714D27"/>
    <w:pPr>
      <w:ind w:left="1418"/>
    </w:pPr>
  </w:style>
  <w:style w:type="paragraph" w:styleId="List5">
    <w:name w:val="List 5"/>
    <w:basedOn w:val="List4"/>
    <w:rsid w:val="00714D27"/>
    <w:pPr>
      <w:ind w:left="1702"/>
    </w:pPr>
  </w:style>
  <w:style w:type="paragraph" w:customStyle="1" w:styleId="EditorsNote">
    <w:name w:val="Editor's Note"/>
    <w:basedOn w:val="NO"/>
    <w:rsid w:val="00714D27"/>
    <w:rPr>
      <w:color w:val="FF0000"/>
    </w:rPr>
  </w:style>
  <w:style w:type="paragraph" w:styleId="List">
    <w:name w:val="List"/>
    <w:basedOn w:val="Normal"/>
    <w:rsid w:val="00714D27"/>
    <w:pPr>
      <w:ind w:left="568" w:hanging="284"/>
    </w:pPr>
  </w:style>
  <w:style w:type="paragraph" w:styleId="ListBullet">
    <w:name w:val="List Bullet"/>
    <w:basedOn w:val="List"/>
    <w:rsid w:val="00714D27"/>
  </w:style>
  <w:style w:type="paragraph" w:styleId="ListBullet4">
    <w:name w:val="List Bullet 4"/>
    <w:basedOn w:val="ListBullet3"/>
    <w:rsid w:val="00714D27"/>
    <w:pPr>
      <w:ind w:left="1418"/>
    </w:pPr>
  </w:style>
  <w:style w:type="paragraph" w:styleId="ListBullet5">
    <w:name w:val="List Bullet 5"/>
    <w:basedOn w:val="ListBullet4"/>
    <w:rsid w:val="00714D27"/>
    <w:pPr>
      <w:ind w:left="1702"/>
    </w:pPr>
  </w:style>
  <w:style w:type="paragraph" w:customStyle="1" w:styleId="B1">
    <w:name w:val="B1"/>
    <w:basedOn w:val="List"/>
    <w:link w:val="B1Char1"/>
    <w:rsid w:val="00714D27"/>
  </w:style>
  <w:style w:type="paragraph" w:customStyle="1" w:styleId="B2">
    <w:name w:val="B2"/>
    <w:basedOn w:val="List2"/>
    <w:rsid w:val="00714D27"/>
  </w:style>
  <w:style w:type="paragraph" w:customStyle="1" w:styleId="B3">
    <w:name w:val="B3"/>
    <w:basedOn w:val="List3"/>
    <w:rsid w:val="00714D27"/>
  </w:style>
  <w:style w:type="paragraph" w:customStyle="1" w:styleId="B4">
    <w:name w:val="B4"/>
    <w:basedOn w:val="List4"/>
    <w:rsid w:val="00714D27"/>
  </w:style>
  <w:style w:type="paragraph" w:customStyle="1" w:styleId="B5">
    <w:name w:val="B5"/>
    <w:basedOn w:val="List5"/>
    <w:rsid w:val="00714D27"/>
  </w:style>
  <w:style w:type="paragraph" w:styleId="Footer">
    <w:name w:val="footer"/>
    <w:basedOn w:val="Header"/>
    <w:link w:val="FooterChar"/>
    <w:rsid w:val="00714D27"/>
    <w:pPr>
      <w:jc w:val="center"/>
    </w:pPr>
    <w:rPr>
      <w:i/>
    </w:rPr>
  </w:style>
  <w:style w:type="paragraph" w:customStyle="1" w:styleId="ZTD">
    <w:name w:val="ZTD"/>
    <w:basedOn w:val="ZB"/>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列出段落 Char1,リスト段落 Char1,?? ?? Char1,????? Char1,???? Char1,Lista1 Char1,列出段落1 Char1,中等深浅网格 1 - 着色 21 Char1,¥ê¥¹¥È¶ÎÂä Char1,¥¡¡¡¡ì¬º¥¹¥È¶ÎÂä Char1,ÁÐ³ö¶ÎÂä Char1,列表段落1 Char1,—ño’i—Ž Char1,Lettre d'introduction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BF2460"/>
    <w:rPr>
      <w:color w:val="605E5C"/>
      <w:shd w:val="clear" w:color="auto" w:fill="E1DFDD"/>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C761C2"/>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322203524">
      <w:bodyDiv w:val="1"/>
      <w:marLeft w:val="0"/>
      <w:marRight w:val="0"/>
      <w:marTop w:val="0"/>
      <w:marBottom w:val="0"/>
      <w:divBdr>
        <w:top w:val="none" w:sz="0" w:space="0" w:color="auto"/>
        <w:left w:val="none" w:sz="0" w:space="0" w:color="auto"/>
        <w:bottom w:val="none" w:sz="0" w:space="0" w:color="auto"/>
        <w:right w:val="none" w:sz="0" w:space="0" w:color="auto"/>
      </w:divBdr>
    </w:div>
    <w:div w:id="469057920">
      <w:bodyDiv w:val="1"/>
      <w:marLeft w:val="0"/>
      <w:marRight w:val="0"/>
      <w:marTop w:val="0"/>
      <w:marBottom w:val="0"/>
      <w:divBdr>
        <w:top w:val="none" w:sz="0" w:space="0" w:color="auto"/>
        <w:left w:val="none" w:sz="0" w:space="0" w:color="auto"/>
        <w:bottom w:val="none" w:sz="0" w:space="0" w:color="auto"/>
        <w:right w:val="none" w:sz="0" w:space="0" w:color="auto"/>
      </w:divBdr>
    </w:div>
    <w:div w:id="489254129">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58951596">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708350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3gpp.org/ftp/tsg_ran/TSG_RAN/TSGR_95e/Docs/RP-220285.zi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C:\Users\Krause\AppData\Roaming\Microsoft\Templates\3gpp_70.dot</Template>
  <TotalTime>5</TotalTime>
  <Pages>1</Pages>
  <Words>3399</Words>
  <Characters>19378</Characters>
  <Application>Microsoft Office Word</Application>
  <DocSecurity>0</DocSecurity>
  <Lines>161</Lines>
  <Paragraphs>45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22732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Nokia (Benoist)</cp:lastModifiedBy>
  <cp:revision>8</cp:revision>
  <dcterms:created xsi:type="dcterms:W3CDTF">2022-05-24T09:36:00Z</dcterms:created>
  <dcterms:modified xsi:type="dcterms:W3CDTF">2022-05-26T02:27:00Z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2022-05-23T12:00:56Z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ContentBits">
    <vt:lpwstr>0</vt:lpwstr>
  </property>
</Properties>
</file>