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329BC" w14:textId="77777777" w:rsidR="003A54B0" w:rsidRDefault="00131E73">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7024D1A8" w14:textId="77777777" w:rsidR="003A54B0" w:rsidRDefault="00131E73">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77777777"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D025FAE" w14:textId="77777777"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preparatory phase for Rel-17 RedCap maintenance</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415EC8C2" w14:textId="77777777" w:rsidR="003A54B0" w:rsidRDefault="00131E73">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6C488A1F" w14:textId="77777777"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E7CAB0" w14:textId="77777777" w:rsidR="003A54B0" w:rsidRDefault="00131E73">
      <w:pPr>
        <w:rPr>
          <w:lang w:val="en-US"/>
        </w:rPr>
      </w:pPr>
      <w:r>
        <w:rPr>
          <w:lang w:val="en-US"/>
        </w:rPr>
        <w:t>This document summarizes contributions [3] – [32] submitted to agenda item 8.6 and captures the preparatory email discussion for Rel-17 RedCap maintenance:</w:t>
      </w:r>
    </w:p>
    <w:tbl>
      <w:tblPr>
        <w:tblStyle w:val="af0"/>
        <w:tblW w:w="0" w:type="auto"/>
        <w:tblLook w:val="04A0" w:firstRow="1" w:lastRow="0" w:firstColumn="1" w:lastColumn="0" w:noHBand="0" w:noVBand="1"/>
      </w:tblPr>
      <w:tblGrid>
        <w:gridCol w:w="9630"/>
      </w:tblGrid>
      <w:tr w:rsidR="003A54B0" w14:paraId="59CBD532" w14:textId="77777777">
        <w:tc>
          <w:tcPr>
            <w:tcW w:w="9630" w:type="dxa"/>
          </w:tcPr>
          <w:p w14:paraId="18578C7E" w14:textId="77777777" w:rsidR="003A54B0" w:rsidRDefault="00131E73">
            <w:pPr>
              <w:spacing w:after="0" w:line="240" w:lineRule="auto"/>
              <w:rPr>
                <w:highlight w:val="cyan"/>
                <w:lang w:eastAsia="zh-CN"/>
              </w:rPr>
            </w:pPr>
            <w:r>
              <w:rPr>
                <w:highlight w:val="cyan"/>
                <w:lang w:eastAsia="zh-CN"/>
              </w:rPr>
              <w:t>[109-e-Prep-AI8.6 Rel-17 RedCap] Preparation phase for Rel-17 RedCap maintenance – Johan (Ericsson)</w:t>
            </w:r>
          </w:p>
          <w:p w14:paraId="71B58D58" w14:textId="77777777" w:rsidR="003A54B0" w:rsidRDefault="00131E73">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Friday 29</w:t>
            </w:r>
            <w:r>
              <w:rPr>
                <w:highlight w:val="cyan"/>
                <w:vertAlign w:val="superscript"/>
                <w:lang w:eastAsia="zh-CN"/>
              </w:rPr>
              <w:t>th</w:t>
            </w:r>
            <w:r>
              <w:rPr>
                <w:highlight w:val="cyan"/>
                <w:lang w:eastAsia="zh-CN"/>
              </w:rPr>
              <w:t xml:space="preserve"> April</w:t>
            </w:r>
            <w:r>
              <w:rPr>
                <w:rFonts w:hint="eastAsia"/>
                <w:highlight w:val="cyan"/>
                <w:lang w:eastAsia="zh-CN"/>
              </w:rPr>
              <w:t xml:space="preserve"> </w:t>
            </w:r>
            <w:r>
              <w:rPr>
                <w:highlight w:val="cyan"/>
              </w:rPr>
              <w:t>23:59 UTC</w:t>
            </w:r>
          </w:p>
          <w:p w14:paraId="5CFC656C" w14:textId="77777777" w:rsidR="003A54B0" w:rsidRDefault="003A54B0">
            <w:pPr>
              <w:spacing w:after="0" w:line="240" w:lineRule="auto"/>
              <w:rPr>
                <w:highlight w:val="cyan"/>
                <w:lang w:eastAsia="zh-CN"/>
              </w:rPr>
            </w:pPr>
          </w:p>
        </w:tc>
      </w:tr>
    </w:tbl>
    <w:p w14:paraId="7BBECDC1" w14:textId="77777777" w:rsidR="003A54B0" w:rsidRDefault="00131E7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61E86936" w14:textId="77777777" w:rsidR="003A54B0" w:rsidRDefault="00131E73">
      <w:r>
        <w:t>Follow the naming convention in this example:</w:t>
      </w:r>
    </w:p>
    <w:p w14:paraId="2C191F73" w14:textId="77777777" w:rsidR="003A54B0" w:rsidRDefault="00131E7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5AD848A8" w14:textId="77777777" w:rsidR="003A54B0" w:rsidRDefault="00131E7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3668329E" w14:textId="77777777" w:rsidR="003A54B0" w:rsidRDefault="00131E7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566AAC37" w14:textId="77777777" w:rsidR="003A54B0" w:rsidRDefault="00131E7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555DAB7F" w14:textId="77777777" w:rsidR="003A54B0" w:rsidRDefault="00131E73">
      <w:r>
        <w:t xml:space="preserve">If needed, you may “lock” a spreadsheet file for 30 minutes by creating a </w:t>
      </w:r>
      <w:r>
        <w:rPr>
          <w:color w:val="FF0000"/>
        </w:rPr>
        <w:t>checkout</w:t>
      </w:r>
      <w:r>
        <w:t xml:space="preserve"> file, as in this example:</w:t>
      </w:r>
    </w:p>
    <w:p w14:paraId="05890819" w14:textId="77777777" w:rsidR="003A54B0" w:rsidRDefault="00131E7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5085C34" w14:textId="77777777" w:rsidR="003A54B0" w:rsidRDefault="00131E7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CC62EC6" w14:textId="77777777" w:rsidR="003A54B0" w:rsidRDefault="00131E7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9FD53BF" w14:textId="77777777" w:rsidR="003A54B0" w:rsidRDefault="00131E7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46829CDB" w14:textId="77777777" w:rsidR="003A54B0" w:rsidRDefault="00131E7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C84890" w14:textId="77777777" w:rsidR="003A54B0" w:rsidRDefault="00131E7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948F55" w14:textId="77777777" w:rsidR="003A54B0" w:rsidRDefault="00131E7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74B939B" w14:textId="77777777" w:rsidR="003A54B0" w:rsidRDefault="00131E7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77777777" w:rsidR="003A54B0" w:rsidRDefault="00131E73">
      <w:pPr>
        <w:rPr>
          <w:rFonts w:ascii="Times" w:hAnsi="Times"/>
          <w:b/>
          <w:szCs w:val="24"/>
          <w:lang w:val="en-US"/>
        </w:rPr>
      </w:pPr>
      <w:bookmarkStart w:id="6" w:name="_GoBack"/>
      <w:r>
        <w:rPr>
          <w:rFonts w:ascii="Times" w:hAnsi="Times"/>
          <w:b/>
          <w:szCs w:val="24"/>
          <w:lang w:val="en-US"/>
        </w:rPr>
        <w:t>FL1</w:t>
      </w:r>
      <w:bookmarkEnd w:id="6"/>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77777777" w:rsidR="003A54B0" w:rsidRDefault="00131E73">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31178DB" w14:textId="77777777" w:rsidR="003A54B0" w:rsidRDefault="00131E7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0564A38" w14:textId="77777777" w:rsidR="003A54B0" w:rsidRDefault="00131E7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77777777" w:rsidR="003A54B0" w:rsidRDefault="00131E73">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CF0AD33" w14:textId="77777777" w:rsidR="003A54B0" w:rsidRDefault="00131E73">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831399E" w14:textId="77777777" w:rsidR="003A54B0" w:rsidRDefault="00131E73">
            <w:pPr>
              <w:spacing w:after="0"/>
              <w:jc w:val="center"/>
              <w:rPr>
                <w:rFonts w:eastAsiaTheme="minorEastAsia"/>
                <w:lang w:val="en-US" w:eastAsia="zh-CN"/>
              </w:rPr>
            </w:pPr>
            <w:r>
              <w:rPr>
                <w:rFonts w:eastAsiaTheme="minorEastAsia"/>
                <w:lang w:val="en-US" w:eastAsia="zh-CN"/>
              </w:rPr>
              <w:t>leijing@qti.qualcomm.com</w:t>
            </w: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7777777" w:rsidR="003A54B0" w:rsidRDefault="00131E73">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6886FFF0" w14:textId="77777777" w:rsidR="003A54B0" w:rsidRDefault="00131E73">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77777777" w:rsidR="003A54B0" w:rsidRDefault="00131E73">
            <w:pPr>
              <w:spacing w:after="0"/>
              <w:jc w:val="center"/>
              <w:rPr>
                <w:lang w:val="en-US"/>
              </w:rPr>
            </w:pPr>
            <w:r>
              <w:rPr>
                <w:rFonts w:eastAsiaTheme="minorEastAsia"/>
                <w:lang w:val="en-US" w:eastAsia="zh-CN"/>
              </w:rPr>
              <w:t>karol.schober@nordicsemi.no</w:t>
            </w: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77777777" w:rsidR="003A54B0" w:rsidRDefault="00131E73">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25A32FA6" w14:textId="77777777" w:rsidR="003A54B0" w:rsidRDefault="00131E7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067A8CF" w14:textId="77777777" w:rsidR="003A54B0" w:rsidRDefault="00131E7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3A54B0" w14:paraId="5754B5A5" w14:textId="77777777">
        <w:tc>
          <w:tcPr>
            <w:tcW w:w="2263" w:type="dxa"/>
            <w:tcBorders>
              <w:top w:val="single" w:sz="4" w:space="0" w:color="auto"/>
              <w:left w:val="single" w:sz="4" w:space="0" w:color="auto"/>
              <w:bottom w:val="single" w:sz="4" w:space="0" w:color="auto"/>
              <w:right w:val="single" w:sz="4" w:space="0" w:color="auto"/>
            </w:tcBorders>
          </w:tcPr>
          <w:p w14:paraId="25FD52F5" w14:textId="77777777" w:rsidR="003A54B0" w:rsidRDefault="00131E73">
            <w:pPr>
              <w:spacing w:after="0"/>
              <w:jc w:val="center"/>
              <w:rPr>
                <w:rFonts w:eastAsiaTheme="minorEastAsia"/>
                <w:lang w:val="en-US"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264415F" w14:textId="77777777" w:rsidR="003A54B0" w:rsidRDefault="00131E73">
            <w:pPr>
              <w:spacing w:after="0"/>
              <w:jc w:val="center"/>
              <w:rPr>
                <w:rFonts w:eastAsiaTheme="minorEastAsia"/>
                <w:lang w:val="en-US" w:eastAsia="zh-CN"/>
              </w:rPr>
            </w:pPr>
            <w:r>
              <w:rPr>
                <w:rFonts w:eastAsiaTheme="minorEastAsia" w:hint="eastAsia"/>
                <w:lang w:val="en-US" w:eastAsia="zh-CN"/>
              </w:rPr>
              <w:t>Huayu Zhou</w:t>
            </w:r>
          </w:p>
        </w:tc>
        <w:tc>
          <w:tcPr>
            <w:tcW w:w="4394" w:type="dxa"/>
            <w:tcBorders>
              <w:top w:val="single" w:sz="4" w:space="0" w:color="auto"/>
              <w:left w:val="single" w:sz="4" w:space="0" w:color="auto"/>
              <w:bottom w:val="single" w:sz="4" w:space="0" w:color="auto"/>
              <w:right w:val="single" w:sz="4" w:space="0" w:color="auto"/>
            </w:tcBorders>
          </w:tcPr>
          <w:p w14:paraId="5B2C8E1C" w14:textId="77777777" w:rsidR="003A54B0" w:rsidRDefault="00131E73">
            <w:pPr>
              <w:spacing w:after="0"/>
              <w:jc w:val="center"/>
              <w:rPr>
                <w:rFonts w:eastAsiaTheme="minorEastAsia"/>
                <w:lang w:val="en-US" w:eastAsia="zh-CN"/>
              </w:rPr>
            </w:pPr>
            <w:r>
              <w:rPr>
                <w:rFonts w:eastAsiaTheme="minorEastAsia"/>
                <w:lang w:val="en-US" w:eastAsia="zh-CN"/>
              </w:rPr>
              <w:t>huayu</w:t>
            </w:r>
            <w:r>
              <w:rPr>
                <w:rFonts w:eastAsiaTheme="minorEastAsia" w:hint="eastAsia"/>
                <w:lang w:val="en-US" w:eastAsia="zh-CN"/>
              </w:rPr>
              <w:t>.</w:t>
            </w:r>
            <w:r>
              <w:rPr>
                <w:rFonts w:eastAsiaTheme="minorEastAsia"/>
                <w:lang w:val="en-US" w:eastAsia="zh-CN"/>
              </w:rPr>
              <w:t>zhou@unisoc.com</w:t>
            </w:r>
          </w:p>
        </w:tc>
      </w:tr>
      <w:tr w:rsidR="003A54B0" w14:paraId="409C6113" w14:textId="77777777">
        <w:tc>
          <w:tcPr>
            <w:tcW w:w="2263" w:type="dxa"/>
            <w:tcBorders>
              <w:top w:val="single" w:sz="4" w:space="0" w:color="auto"/>
              <w:left w:val="single" w:sz="4" w:space="0" w:color="auto"/>
              <w:bottom w:val="single" w:sz="4" w:space="0" w:color="auto"/>
              <w:right w:val="single" w:sz="4" w:space="0" w:color="auto"/>
            </w:tcBorders>
          </w:tcPr>
          <w:p w14:paraId="67C953E1" w14:textId="77777777" w:rsidR="003A54B0" w:rsidRDefault="00131E7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A3CFE2" w14:textId="77777777" w:rsidR="003A54B0" w:rsidRDefault="00131E73">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46ACF37" w14:textId="77777777" w:rsidR="003A54B0" w:rsidRDefault="00131E73">
            <w:pPr>
              <w:spacing w:after="0"/>
              <w:jc w:val="center"/>
              <w:rPr>
                <w:rFonts w:eastAsiaTheme="minorEastAsia"/>
                <w:lang w:val="en-US" w:eastAsia="zh-CN"/>
              </w:rPr>
            </w:pPr>
            <w:r>
              <w:rPr>
                <w:rFonts w:eastAsia="Yu Mincho"/>
                <w:lang w:val="en-US" w:eastAsia="ja-JP"/>
              </w:rPr>
              <w:t>mayuko.okano.ca@nttdocomo.com</w:t>
            </w:r>
          </w:p>
        </w:tc>
      </w:tr>
      <w:tr w:rsidR="003A54B0" w14:paraId="65E1BEBC" w14:textId="77777777">
        <w:tc>
          <w:tcPr>
            <w:tcW w:w="2263" w:type="dxa"/>
            <w:tcBorders>
              <w:top w:val="single" w:sz="4" w:space="0" w:color="auto"/>
              <w:left w:val="single" w:sz="4" w:space="0" w:color="auto"/>
              <w:bottom w:val="single" w:sz="4" w:space="0" w:color="auto"/>
              <w:right w:val="single" w:sz="4" w:space="0" w:color="auto"/>
            </w:tcBorders>
          </w:tcPr>
          <w:p w14:paraId="4A44E58D" w14:textId="77777777" w:rsidR="003A54B0" w:rsidRDefault="00131E73">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0272F48" w14:textId="77777777" w:rsidR="003A54B0" w:rsidRDefault="00131E73">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0A4DCDED" w14:textId="77777777" w:rsidR="003A54B0" w:rsidRDefault="00131E73">
            <w:pPr>
              <w:spacing w:after="0"/>
              <w:jc w:val="center"/>
              <w:rPr>
                <w:rFonts w:eastAsia="Yu Mincho"/>
                <w:lang w:val="en-US" w:eastAsia="ja-JP"/>
              </w:rPr>
            </w:pPr>
            <w:r>
              <w:rPr>
                <w:rFonts w:eastAsia="Yu Mincho"/>
                <w:lang w:val="en-US" w:eastAsia="ja-JP"/>
              </w:rPr>
              <w:t>liu.liqing@sharp.co.jp</w:t>
            </w:r>
          </w:p>
        </w:tc>
      </w:tr>
      <w:tr w:rsidR="003A54B0" w14:paraId="243F9C87" w14:textId="77777777">
        <w:tc>
          <w:tcPr>
            <w:tcW w:w="2263" w:type="dxa"/>
            <w:tcBorders>
              <w:top w:val="single" w:sz="4" w:space="0" w:color="auto"/>
              <w:left w:val="single" w:sz="4" w:space="0" w:color="auto"/>
              <w:bottom w:val="single" w:sz="4" w:space="0" w:color="auto"/>
              <w:right w:val="single" w:sz="4" w:space="0" w:color="auto"/>
            </w:tcBorders>
          </w:tcPr>
          <w:p w14:paraId="205F10A2" w14:textId="77777777" w:rsidR="003A54B0" w:rsidRDefault="00131E73">
            <w:pPr>
              <w:spacing w:after="0"/>
              <w:jc w:val="center"/>
              <w:rPr>
                <w:rFonts w:eastAsiaTheme="minorEastAsia"/>
                <w:lang w:val="en-US" w:eastAsia="ja-JP"/>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A0DE4A0" w14:textId="77777777" w:rsidR="003A54B0" w:rsidRDefault="00131E73">
            <w:pPr>
              <w:spacing w:after="0"/>
              <w:jc w:val="center"/>
              <w:rPr>
                <w:rFonts w:eastAsiaTheme="minorEastAsia"/>
                <w:lang w:val="en-US" w:eastAsia="ja-JP"/>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208BCCC" w14:textId="77777777" w:rsidR="003A54B0" w:rsidRDefault="00131E73">
            <w:pPr>
              <w:spacing w:after="0"/>
              <w:jc w:val="center"/>
              <w:rPr>
                <w:rFonts w:eastAsiaTheme="minorEastAsia"/>
                <w:lang w:val="en-US" w:eastAsia="ja-JP"/>
              </w:rPr>
            </w:pPr>
            <w:r>
              <w:rPr>
                <w:rFonts w:eastAsiaTheme="minorEastAsia" w:hint="eastAsia"/>
                <w:lang w:val="en-US" w:eastAsia="zh-CN"/>
              </w:rPr>
              <w:t>hu.youjun1@zte.com.cn</w:t>
            </w:r>
          </w:p>
        </w:tc>
      </w:tr>
      <w:tr w:rsidR="001848A7" w14:paraId="1919F301" w14:textId="77777777">
        <w:tc>
          <w:tcPr>
            <w:tcW w:w="2263" w:type="dxa"/>
            <w:tcBorders>
              <w:top w:val="single" w:sz="4" w:space="0" w:color="auto"/>
              <w:left w:val="single" w:sz="4" w:space="0" w:color="auto"/>
              <w:bottom w:val="single" w:sz="4" w:space="0" w:color="auto"/>
              <w:right w:val="single" w:sz="4" w:space="0" w:color="auto"/>
            </w:tcBorders>
          </w:tcPr>
          <w:p w14:paraId="128627CC" w14:textId="40C5B39B" w:rsidR="001848A7" w:rsidRDefault="001848A7">
            <w:pPr>
              <w:spacing w:after="0"/>
              <w:jc w:val="center"/>
              <w:rPr>
                <w:rFonts w:eastAsiaTheme="minorEastAsia"/>
                <w:lang w:val="en-US" w:eastAsia="zh-CN"/>
              </w:rPr>
            </w:pPr>
            <w:r>
              <w:rPr>
                <w:rFonts w:eastAsiaTheme="minorEastAsia"/>
                <w:lang w:val="en-US" w:eastAsia="zh-CN"/>
              </w:rPr>
              <w:t>Lenovo</w:t>
            </w:r>
          </w:p>
        </w:tc>
        <w:tc>
          <w:tcPr>
            <w:tcW w:w="2977" w:type="dxa"/>
            <w:tcBorders>
              <w:top w:val="single" w:sz="4" w:space="0" w:color="auto"/>
              <w:left w:val="single" w:sz="4" w:space="0" w:color="auto"/>
              <w:bottom w:val="single" w:sz="4" w:space="0" w:color="auto"/>
              <w:right w:val="single" w:sz="4" w:space="0" w:color="auto"/>
            </w:tcBorders>
          </w:tcPr>
          <w:p w14:paraId="3FB1681E" w14:textId="3DE75D68" w:rsidR="001848A7" w:rsidRDefault="001848A7">
            <w:pPr>
              <w:spacing w:after="0"/>
              <w:jc w:val="center"/>
              <w:rPr>
                <w:rFonts w:eastAsiaTheme="minorEastAsia"/>
                <w:lang w:val="en-US" w:eastAsia="zh-CN"/>
              </w:rPr>
            </w:pPr>
            <w:r>
              <w:rPr>
                <w:rFonts w:eastAsiaTheme="minorEastAsia"/>
                <w:lang w:val="en-US" w:eastAsia="zh-CN"/>
              </w:rPr>
              <w:t>Yuantao Zhang</w:t>
            </w:r>
          </w:p>
        </w:tc>
        <w:tc>
          <w:tcPr>
            <w:tcW w:w="4394" w:type="dxa"/>
            <w:tcBorders>
              <w:top w:val="single" w:sz="4" w:space="0" w:color="auto"/>
              <w:left w:val="single" w:sz="4" w:space="0" w:color="auto"/>
              <w:bottom w:val="single" w:sz="4" w:space="0" w:color="auto"/>
              <w:right w:val="single" w:sz="4" w:space="0" w:color="auto"/>
            </w:tcBorders>
          </w:tcPr>
          <w:p w14:paraId="13F42AC8" w14:textId="719D6D1B" w:rsidR="001848A7" w:rsidRDefault="001848A7">
            <w:pPr>
              <w:spacing w:after="0"/>
              <w:jc w:val="center"/>
              <w:rPr>
                <w:rFonts w:eastAsiaTheme="minorEastAsia"/>
                <w:lang w:val="en-US" w:eastAsia="zh-CN"/>
              </w:rPr>
            </w:pPr>
            <w:r>
              <w:rPr>
                <w:rFonts w:eastAsiaTheme="minorEastAsia"/>
                <w:lang w:val="en-US" w:eastAsia="zh-CN"/>
              </w:rPr>
              <w:t>zhangyt18@lenovo.com</w:t>
            </w:r>
          </w:p>
        </w:tc>
      </w:tr>
      <w:tr w:rsidR="00DE038A" w14:paraId="2AD9A4D7" w14:textId="77777777">
        <w:tc>
          <w:tcPr>
            <w:tcW w:w="2263" w:type="dxa"/>
            <w:tcBorders>
              <w:top w:val="single" w:sz="4" w:space="0" w:color="auto"/>
              <w:left w:val="single" w:sz="4" w:space="0" w:color="auto"/>
              <w:bottom w:val="single" w:sz="4" w:space="0" w:color="auto"/>
              <w:right w:val="single" w:sz="4" w:space="0" w:color="auto"/>
            </w:tcBorders>
          </w:tcPr>
          <w:p w14:paraId="58DFB7AE" w14:textId="40D9D019" w:rsidR="00DE038A" w:rsidRDefault="00DE038A">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1996753D" w14:textId="300EC858" w:rsidR="00DE038A" w:rsidRDefault="00DE038A">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3C1C75A2" w14:textId="2DAB4621" w:rsidR="00DE038A" w:rsidRDefault="00C3772D">
            <w:pPr>
              <w:spacing w:after="0"/>
              <w:jc w:val="center"/>
              <w:rPr>
                <w:rFonts w:eastAsiaTheme="minorEastAsia"/>
                <w:lang w:val="en-US" w:eastAsia="zh-CN"/>
              </w:rPr>
            </w:pPr>
            <w:r w:rsidRPr="00C3772D">
              <w:rPr>
                <w:rFonts w:eastAsiaTheme="minorEastAsia"/>
                <w:lang w:val="en-US" w:eastAsia="zh-CN"/>
              </w:rPr>
              <w:t>vipul.desai@futurewei.com</w:t>
            </w:r>
          </w:p>
        </w:tc>
      </w:tr>
      <w:tr w:rsidR="00C3772D" w14:paraId="37D30661" w14:textId="77777777">
        <w:tc>
          <w:tcPr>
            <w:tcW w:w="2263" w:type="dxa"/>
            <w:tcBorders>
              <w:top w:val="single" w:sz="4" w:space="0" w:color="auto"/>
              <w:left w:val="single" w:sz="4" w:space="0" w:color="auto"/>
              <w:bottom w:val="single" w:sz="4" w:space="0" w:color="auto"/>
              <w:right w:val="single" w:sz="4" w:space="0" w:color="auto"/>
            </w:tcBorders>
          </w:tcPr>
          <w:p w14:paraId="45283F98" w14:textId="0F921AE7" w:rsidR="00C3772D" w:rsidRDefault="00C3772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41C7898" w14:textId="574955CB" w:rsidR="00C3772D" w:rsidRDefault="00C3772D">
            <w:pPr>
              <w:spacing w:after="0"/>
              <w:jc w:val="center"/>
              <w:rPr>
                <w:rFonts w:eastAsiaTheme="minorEastAsia"/>
                <w:lang w:val="en-US" w:eastAsia="zh-CN"/>
              </w:rPr>
            </w:pPr>
            <w:r w:rsidRPr="00C3772D">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34B38E8" w14:textId="19B42F1A" w:rsidR="00C3772D" w:rsidRDefault="00C3772D">
            <w:pPr>
              <w:spacing w:after="0"/>
              <w:jc w:val="center"/>
              <w:rPr>
                <w:rFonts w:eastAsiaTheme="minorEastAsia"/>
                <w:lang w:val="en-US" w:eastAsia="zh-CN"/>
              </w:rPr>
            </w:pPr>
            <w:r w:rsidRPr="00C3772D">
              <w:rPr>
                <w:rFonts w:eastAsiaTheme="minorEastAsia"/>
                <w:lang w:val="en-US" w:eastAsia="zh-CN"/>
              </w:rPr>
              <w:t>sandeep.narayanan.kadan.veedu@ericsson.com</w:t>
            </w:r>
          </w:p>
        </w:tc>
      </w:tr>
      <w:tr w:rsidR="00B34ABB" w14:paraId="48D1E3B0" w14:textId="77777777">
        <w:tc>
          <w:tcPr>
            <w:tcW w:w="2263" w:type="dxa"/>
            <w:tcBorders>
              <w:top w:val="single" w:sz="4" w:space="0" w:color="auto"/>
              <w:left w:val="single" w:sz="4" w:space="0" w:color="auto"/>
              <w:bottom w:val="single" w:sz="4" w:space="0" w:color="auto"/>
              <w:right w:val="single" w:sz="4" w:space="0" w:color="auto"/>
            </w:tcBorders>
          </w:tcPr>
          <w:p w14:paraId="319184C0" w14:textId="4D2F4C37" w:rsidR="00B34ABB" w:rsidRDefault="00B34ABB">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369E7D7C" w14:textId="51764E4C" w:rsidR="00B34ABB" w:rsidRPr="00C3772D" w:rsidRDefault="00B34ABB">
            <w:pPr>
              <w:spacing w:after="0"/>
              <w:jc w:val="center"/>
              <w:rPr>
                <w:rFonts w:eastAsiaTheme="minorEastAsia"/>
                <w:lang w:val="en-US" w:eastAsia="zh-CN"/>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940DFAD" w14:textId="271CEF73" w:rsidR="00B34ABB" w:rsidRPr="00C3772D" w:rsidRDefault="00B34ABB">
            <w:pPr>
              <w:spacing w:after="0"/>
              <w:jc w:val="center"/>
              <w:rPr>
                <w:rFonts w:eastAsiaTheme="minorEastAsia"/>
                <w:lang w:val="en-US" w:eastAsia="zh-CN"/>
              </w:rPr>
            </w:pPr>
            <w:r>
              <w:rPr>
                <w:rFonts w:eastAsiaTheme="minorEastAsia"/>
                <w:lang w:val="en-US" w:eastAsia="zh-CN"/>
              </w:rPr>
              <w:t>rapeepat.ratasuk@nokia-bell-labs.com</w:t>
            </w:r>
          </w:p>
        </w:tc>
      </w:tr>
      <w:tr w:rsidR="00453843" w14:paraId="39CF2496" w14:textId="77777777">
        <w:tc>
          <w:tcPr>
            <w:tcW w:w="2263" w:type="dxa"/>
            <w:tcBorders>
              <w:top w:val="single" w:sz="4" w:space="0" w:color="auto"/>
              <w:left w:val="single" w:sz="4" w:space="0" w:color="auto"/>
              <w:bottom w:val="single" w:sz="4" w:space="0" w:color="auto"/>
              <w:right w:val="single" w:sz="4" w:space="0" w:color="auto"/>
            </w:tcBorders>
          </w:tcPr>
          <w:p w14:paraId="4C3546B4" w14:textId="5ABB5287" w:rsidR="00453843" w:rsidRPr="00453843" w:rsidRDefault="00453843">
            <w:pPr>
              <w:spacing w:after="0"/>
              <w:jc w:val="center"/>
              <w:rPr>
                <w:rFonts w:eastAsia="맑은 고딕" w:hint="eastAsia"/>
                <w:lang w:val="en-US" w:eastAsia="ko-KR"/>
              </w:rPr>
            </w:pPr>
            <w:r>
              <w:rPr>
                <w:rFonts w:eastAsia="맑은 고딕"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32E65636" w14:textId="5F59DC2F" w:rsidR="00453843" w:rsidRPr="00453843" w:rsidRDefault="00453843">
            <w:pPr>
              <w:spacing w:after="0"/>
              <w:jc w:val="center"/>
              <w:rPr>
                <w:rFonts w:eastAsia="맑은 고딕" w:hint="eastAsia"/>
                <w:lang w:val="en-US" w:eastAsia="ko-KR"/>
              </w:rPr>
            </w:pPr>
            <w:r>
              <w:rPr>
                <w:rFonts w:eastAsia="맑은 고딕"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498621E5" w14:textId="153066C2" w:rsidR="00453843" w:rsidRPr="00453843" w:rsidRDefault="00453843">
            <w:pPr>
              <w:spacing w:after="0"/>
              <w:jc w:val="center"/>
              <w:rPr>
                <w:rFonts w:eastAsia="맑은 고딕" w:hint="eastAsia"/>
                <w:lang w:val="en-US" w:eastAsia="ko-KR"/>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bl>
    <w:p w14:paraId="3764A649" w14:textId="77777777" w:rsidR="003A54B0" w:rsidRDefault="003A54B0">
      <w:pPr>
        <w:rPr>
          <w:lang w:val="en-US"/>
        </w:rPr>
      </w:pPr>
    </w:p>
    <w:p w14:paraId="2B4C14B0" w14:textId="77777777" w:rsidR="003A54B0" w:rsidRDefault="00131E73">
      <w:pPr>
        <w:pStyle w:val="1"/>
        <w:ind w:left="1134" w:hanging="1134"/>
        <w:rPr>
          <w:lang w:val="en-US"/>
        </w:rPr>
      </w:pPr>
      <w:r>
        <w:rPr>
          <w:lang w:val="en-US"/>
        </w:rPr>
        <w:t>UE bandwidth reduction</w:t>
      </w:r>
    </w:p>
    <w:p w14:paraId="20C2796F" w14:textId="77777777" w:rsidR="003A54B0" w:rsidRDefault="00131E73">
      <w:pPr>
        <w:rPr>
          <w:lang w:val="en-US"/>
        </w:rPr>
      </w:pPr>
      <w:r>
        <w:rPr>
          <w:lang w:val="en-US"/>
        </w:rPr>
        <w:t>The following UE bandwidth reduction related issues are brought up in the contributions submitted to agenda item 8.6:</w:t>
      </w:r>
    </w:p>
    <w:p w14:paraId="5FB95477" w14:textId="77777777" w:rsidR="003A54B0" w:rsidRDefault="00131E73">
      <w:pPr>
        <w:pStyle w:val="af6"/>
        <w:numPr>
          <w:ilvl w:val="0"/>
          <w:numId w:val="12"/>
        </w:numPr>
        <w:rPr>
          <w:sz w:val="20"/>
          <w:szCs w:val="22"/>
          <w:lang w:val="en-US"/>
        </w:rPr>
      </w:pPr>
      <w:r>
        <w:rPr>
          <w:sz w:val="20"/>
          <w:szCs w:val="22"/>
          <w:lang w:val="en-US"/>
        </w:rPr>
        <w:t>Clarification of case when initial DL BWP is wider than maximum UE bandwidth [3, 4, 5, 7, 8, 9, 14, 16, 18, 20, 22, 23, 24, 25, 27, 28, 29, 32]</w:t>
      </w:r>
    </w:p>
    <w:p w14:paraId="63EA3B76" w14:textId="77777777" w:rsidR="003A54B0" w:rsidRDefault="00131E73">
      <w:pPr>
        <w:pStyle w:val="af6"/>
        <w:numPr>
          <w:ilvl w:val="0"/>
          <w:numId w:val="12"/>
        </w:numPr>
        <w:rPr>
          <w:sz w:val="20"/>
          <w:szCs w:val="22"/>
          <w:lang w:val="en-US"/>
        </w:rPr>
      </w:pPr>
      <w:r>
        <w:rPr>
          <w:sz w:val="20"/>
          <w:szCs w:val="22"/>
          <w:lang w:val="en-US"/>
        </w:rPr>
        <w:t>SSB presence in separate initial DL BWP in connected mode for BWP configuration option 1 [5, 7, 8, 9, 11, 14, 16, 18, 20, 22, 23, 24, 25, 27, 28, 29, 32]</w:t>
      </w:r>
    </w:p>
    <w:p w14:paraId="2BF7FCBA" w14:textId="77777777" w:rsidR="003A54B0" w:rsidRDefault="00131E73">
      <w:pPr>
        <w:pStyle w:val="af6"/>
        <w:numPr>
          <w:ilvl w:val="0"/>
          <w:numId w:val="12"/>
        </w:numPr>
        <w:rPr>
          <w:sz w:val="20"/>
          <w:szCs w:val="22"/>
          <w:lang w:val="en-US"/>
        </w:rPr>
      </w:pPr>
      <w:r>
        <w:rPr>
          <w:sz w:val="20"/>
          <w:szCs w:val="22"/>
          <w:lang w:val="en-US"/>
        </w:rPr>
        <w:t>Corrections for BWP operation description in 38.213 clause 17.1 [5, 7, 9, 18, 22, 26, 28]</w:t>
      </w:r>
    </w:p>
    <w:p w14:paraId="63A743C2" w14:textId="77777777" w:rsidR="003A54B0" w:rsidRDefault="00131E73">
      <w:pPr>
        <w:pStyle w:val="af6"/>
        <w:numPr>
          <w:ilvl w:val="0"/>
          <w:numId w:val="12"/>
        </w:numPr>
        <w:rPr>
          <w:sz w:val="20"/>
          <w:szCs w:val="22"/>
          <w:lang w:val="en-US"/>
        </w:rPr>
      </w:pPr>
      <w:r>
        <w:rPr>
          <w:sz w:val="20"/>
          <w:szCs w:val="22"/>
          <w:lang w:val="en-US"/>
        </w:rPr>
        <w:t>Center frequency alignment for TDD [4, 11, 22, 25, 29]</w:t>
      </w:r>
    </w:p>
    <w:p w14:paraId="22DF61AA" w14:textId="77777777" w:rsidR="003A54B0" w:rsidRDefault="00131E73">
      <w:pPr>
        <w:pStyle w:val="af6"/>
        <w:numPr>
          <w:ilvl w:val="0"/>
          <w:numId w:val="12"/>
        </w:numPr>
        <w:rPr>
          <w:sz w:val="20"/>
          <w:szCs w:val="22"/>
          <w:lang w:val="en-US"/>
        </w:rPr>
      </w:pPr>
      <w:r>
        <w:rPr>
          <w:sz w:val="20"/>
          <w:szCs w:val="22"/>
          <w:lang w:val="en-US"/>
        </w:rPr>
        <w:t>RIV for Msg3 frequency resource allocation [4]</w:t>
      </w:r>
    </w:p>
    <w:p w14:paraId="6EB277B8" w14:textId="77777777" w:rsidR="003A54B0" w:rsidRDefault="00131E73">
      <w:pPr>
        <w:pStyle w:val="af6"/>
        <w:numPr>
          <w:ilvl w:val="0"/>
          <w:numId w:val="12"/>
        </w:numPr>
        <w:rPr>
          <w:sz w:val="20"/>
          <w:szCs w:val="22"/>
          <w:lang w:val="en-US"/>
        </w:rPr>
      </w:pPr>
      <w:r>
        <w:rPr>
          <w:sz w:val="20"/>
          <w:szCs w:val="22"/>
          <w:lang w:val="en-US"/>
        </w:rPr>
        <w:t>Collision handling between SSB and Msg2/Msg4/Type1-CCS [11]</w:t>
      </w:r>
    </w:p>
    <w:p w14:paraId="4FA7BA30" w14:textId="77777777" w:rsidR="003A54B0" w:rsidRDefault="00131E73">
      <w:pPr>
        <w:pStyle w:val="af6"/>
        <w:numPr>
          <w:ilvl w:val="0"/>
          <w:numId w:val="12"/>
        </w:numPr>
        <w:rPr>
          <w:sz w:val="20"/>
          <w:szCs w:val="22"/>
          <w:lang w:val="en-US"/>
        </w:rPr>
      </w:pPr>
      <w:r>
        <w:rPr>
          <w:sz w:val="20"/>
          <w:szCs w:val="22"/>
          <w:lang w:val="en-US"/>
        </w:rPr>
        <w:t>Paging/Msg2/Msg4 configuration in shared initial DL BWP [12]</w:t>
      </w:r>
    </w:p>
    <w:p w14:paraId="709EB673" w14:textId="77777777" w:rsidR="003A54B0" w:rsidRDefault="00131E73">
      <w:pPr>
        <w:pStyle w:val="af6"/>
        <w:numPr>
          <w:ilvl w:val="0"/>
          <w:numId w:val="12"/>
        </w:numPr>
        <w:rPr>
          <w:sz w:val="20"/>
          <w:szCs w:val="22"/>
          <w:lang w:val="en-US"/>
        </w:rPr>
      </w:pPr>
      <w:r>
        <w:rPr>
          <w:sz w:val="20"/>
          <w:szCs w:val="22"/>
          <w:lang w:val="en-US"/>
        </w:rPr>
        <w:t>Collision handling between SIB and other PDSCH [13]</w:t>
      </w:r>
    </w:p>
    <w:p w14:paraId="13CA5304" w14:textId="77777777" w:rsidR="003A54B0" w:rsidRDefault="00131E73">
      <w:pPr>
        <w:pStyle w:val="af6"/>
        <w:numPr>
          <w:ilvl w:val="0"/>
          <w:numId w:val="12"/>
        </w:numPr>
        <w:rPr>
          <w:sz w:val="20"/>
          <w:szCs w:val="22"/>
          <w:lang w:val="en-US"/>
        </w:rPr>
      </w:pPr>
      <w:r>
        <w:rPr>
          <w:sz w:val="20"/>
          <w:szCs w:val="22"/>
          <w:lang w:val="en-US"/>
        </w:rPr>
        <w:t>Maximum number of separate initial DL BWPs and determination of default DL BWP [15]</w:t>
      </w:r>
    </w:p>
    <w:p w14:paraId="53DF7008" w14:textId="77777777" w:rsidR="003A54B0" w:rsidRDefault="00131E73">
      <w:pPr>
        <w:pStyle w:val="af6"/>
        <w:numPr>
          <w:ilvl w:val="0"/>
          <w:numId w:val="12"/>
        </w:numPr>
        <w:rPr>
          <w:sz w:val="20"/>
          <w:szCs w:val="22"/>
          <w:lang w:val="en-US"/>
        </w:rPr>
      </w:pPr>
      <w:r>
        <w:rPr>
          <w:sz w:val="20"/>
          <w:szCs w:val="22"/>
          <w:lang w:val="en-US"/>
        </w:rPr>
        <w:t>Ask RAN2 to capture paging monitoring in idle/inactive/connected mode [28]</w:t>
      </w:r>
    </w:p>
    <w:p w14:paraId="3DD9C9DC" w14:textId="77777777" w:rsidR="003A54B0" w:rsidRDefault="00131E73">
      <w:pPr>
        <w:pStyle w:val="af6"/>
        <w:numPr>
          <w:ilvl w:val="0"/>
          <w:numId w:val="12"/>
        </w:numPr>
        <w:rPr>
          <w:sz w:val="20"/>
          <w:szCs w:val="22"/>
          <w:lang w:val="en-US"/>
        </w:rPr>
      </w:pPr>
      <w:r>
        <w:rPr>
          <w:sz w:val="20"/>
          <w:szCs w:val="22"/>
          <w:lang w:val="en-US"/>
        </w:rPr>
        <w:t>Clarifications of interaction between RedCap and SDT features [31]</w:t>
      </w:r>
    </w:p>
    <w:p w14:paraId="6721C66D" w14:textId="77777777" w:rsidR="003A54B0" w:rsidRDefault="00131E73">
      <w:pPr>
        <w:pStyle w:val="af6"/>
        <w:numPr>
          <w:ilvl w:val="0"/>
          <w:numId w:val="12"/>
        </w:numPr>
        <w:rPr>
          <w:sz w:val="20"/>
          <w:szCs w:val="22"/>
          <w:lang w:val="en-US"/>
        </w:rPr>
      </w:pPr>
      <w:r>
        <w:rPr>
          <w:sz w:val="20"/>
          <w:szCs w:val="22"/>
          <w:lang w:val="en-US"/>
        </w:rPr>
        <w:t>Collision handling between NCD-SSB and PDSCH/PDCCH [9]</w:t>
      </w:r>
    </w:p>
    <w:p w14:paraId="15C624B5" w14:textId="77777777" w:rsidR="003A54B0" w:rsidRDefault="00131E73">
      <w:pPr>
        <w:tabs>
          <w:tab w:val="left" w:pos="772"/>
        </w:tabs>
        <w:spacing w:after="100" w:afterAutospacing="1"/>
        <w:rPr>
          <w:b/>
          <w:bCs/>
          <w:lang w:val="en-US"/>
        </w:rPr>
      </w:pPr>
      <w:r>
        <w:rPr>
          <w:b/>
          <w:highlight w:val="yellow"/>
          <w:lang w:val="en-US"/>
        </w:rPr>
        <w:t>FL1 High Priority Question 2-1a</w:t>
      </w:r>
      <w:r>
        <w:rPr>
          <w:b/>
          <w:bCs/>
          <w:lang w:val="en-US"/>
        </w:rPr>
        <w:t>: Which ones of the issues listed above should be treated in this meeting?</w:t>
      </w:r>
    </w:p>
    <w:tbl>
      <w:tblPr>
        <w:tblStyle w:val="af0"/>
        <w:tblW w:w="9631" w:type="dxa"/>
        <w:tblLook w:val="04A0" w:firstRow="1" w:lastRow="0" w:firstColumn="1" w:lastColumn="0" w:noHBand="0" w:noVBand="1"/>
      </w:tblPr>
      <w:tblGrid>
        <w:gridCol w:w="1479"/>
        <w:gridCol w:w="1372"/>
        <w:gridCol w:w="6780"/>
      </w:tblGrid>
      <w:tr w:rsidR="003A54B0" w14:paraId="05E1C1AC" w14:textId="77777777">
        <w:tc>
          <w:tcPr>
            <w:tcW w:w="1479" w:type="dxa"/>
            <w:shd w:val="clear" w:color="auto" w:fill="D9D9D9" w:themeFill="background1" w:themeFillShade="D9"/>
          </w:tcPr>
          <w:p w14:paraId="6D7AF6D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15B7935"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D45B29B" w14:textId="77777777" w:rsidR="003A54B0" w:rsidRDefault="00131E73">
            <w:pPr>
              <w:jc w:val="left"/>
              <w:rPr>
                <w:b/>
                <w:bCs/>
                <w:lang w:val="en-US"/>
              </w:rPr>
            </w:pPr>
            <w:r>
              <w:rPr>
                <w:b/>
                <w:bCs/>
                <w:lang w:val="en-US"/>
              </w:rPr>
              <w:t>Comments</w:t>
            </w:r>
          </w:p>
        </w:tc>
      </w:tr>
      <w:tr w:rsidR="003A54B0" w14:paraId="60696023" w14:textId="77777777">
        <w:tc>
          <w:tcPr>
            <w:tcW w:w="1479" w:type="dxa"/>
          </w:tcPr>
          <w:p w14:paraId="40CFA366"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BC5791"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 12</w:t>
            </w:r>
          </w:p>
        </w:tc>
        <w:tc>
          <w:tcPr>
            <w:tcW w:w="6780" w:type="dxa"/>
          </w:tcPr>
          <w:p w14:paraId="6C785BDF" w14:textId="77777777" w:rsidR="003A54B0" w:rsidRDefault="00131E7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A54B0" w14:paraId="6195FA00" w14:textId="77777777">
        <w:tc>
          <w:tcPr>
            <w:tcW w:w="1479" w:type="dxa"/>
          </w:tcPr>
          <w:p w14:paraId="459A0EBC" w14:textId="77777777" w:rsidR="003A54B0" w:rsidRDefault="00131E73">
            <w:pPr>
              <w:jc w:val="left"/>
              <w:rPr>
                <w:rFonts w:eastAsiaTheme="minorEastAsia"/>
                <w:lang w:val="en-US" w:eastAsia="zh-CN"/>
              </w:rPr>
            </w:pPr>
            <w:r>
              <w:rPr>
                <w:rFonts w:eastAsiaTheme="minorEastAsia"/>
                <w:lang w:val="en-US" w:eastAsia="zh-CN"/>
              </w:rPr>
              <w:t>FL</w:t>
            </w:r>
          </w:p>
        </w:tc>
        <w:tc>
          <w:tcPr>
            <w:tcW w:w="8152" w:type="dxa"/>
            <w:gridSpan w:val="2"/>
          </w:tcPr>
          <w:p w14:paraId="42340AFA" w14:textId="77777777" w:rsidR="003A54B0" w:rsidRDefault="00131E73">
            <w:pPr>
              <w:jc w:val="left"/>
              <w:rPr>
                <w:rFonts w:eastAsiaTheme="minorEastAsia"/>
                <w:lang w:val="en-US" w:eastAsia="zh-CN"/>
              </w:rPr>
            </w:pPr>
            <w:r>
              <w:rPr>
                <w:rFonts w:eastAsiaTheme="minorEastAsia"/>
                <w:lang w:val="en-US" w:eastAsia="zh-CN"/>
              </w:rPr>
              <w:t>To address Vivo’s comment above, I have added issue #12 in the list above. I missed including it originally because I thought Proposals 5 and 6 were related to Proposal 4 (in [9]), sorry about that.</w:t>
            </w:r>
          </w:p>
        </w:tc>
      </w:tr>
      <w:tr w:rsidR="003A54B0" w14:paraId="2B93DBD5" w14:textId="77777777">
        <w:tc>
          <w:tcPr>
            <w:tcW w:w="1479" w:type="dxa"/>
          </w:tcPr>
          <w:p w14:paraId="51A4C264"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38C261DA" w14:textId="77777777" w:rsidR="003A54B0" w:rsidRDefault="00131E73">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1430B4C6" w14:textId="77777777" w:rsidR="003A54B0" w:rsidRDefault="003A54B0">
            <w:pPr>
              <w:jc w:val="left"/>
              <w:rPr>
                <w:rFonts w:eastAsiaTheme="minorEastAsia"/>
                <w:lang w:val="en-US" w:eastAsia="zh-CN"/>
              </w:rPr>
            </w:pPr>
          </w:p>
        </w:tc>
      </w:tr>
      <w:tr w:rsidR="003A54B0" w14:paraId="7967F0E5" w14:textId="77777777">
        <w:tc>
          <w:tcPr>
            <w:tcW w:w="1479" w:type="dxa"/>
          </w:tcPr>
          <w:p w14:paraId="6265544B"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645F99E2" w14:textId="77777777" w:rsidR="003A54B0" w:rsidRDefault="00131E73">
            <w:pPr>
              <w:tabs>
                <w:tab w:val="left" w:pos="551"/>
              </w:tabs>
              <w:jc w:val="left"/>
              <w:rPr>
                <w:rFonts w:eastAsiaTheme="minorEastAsia"/>
                <w:lang w:val="en-US" w:eastAsia="zh-CN"/>
              </w:rPr>
            </w:pPr>
            <w:r>
              <w:rPr>
                <w:rFonts w:eastAsiaTheme="minorEastAsia"/>
                <w:lang w:val="en-US" w:eastAsia="zh-CN"/>
              </w:rPr>
              <w:t>1, 2, 3, [4] (see comments), 12</w:t>
            </w:r>
          </w:p>
        </w:tc>
        <w:tc>
          <w:tcPr>
            <w:tcW w:w="6780" w:type="dxa"/>
          </w:tcPr>
          <w:p w14:paraId="429F6EBC" w14:textId="77777777" w:rsidR="003A54B0" w:rsidRDefault="00131E73">
            <w:pPr>
              <w:jc w:val="left"/>
              <w:rPr>
                <w:rFonts w:eastAsiaTheme="minorEastAsia"/>
                <w:lang w:val="en-US" w:eastAsia="zh-CN"/>
              </w:rPr>
            </w:pPr>
            <w:r>
              <w:rPr>
                <w:rFonts w:eastAsiaTheme="minorEastAsia"/>
                <w:lang w:val="en-US" w:eastAsia="zh-CN"/>
              </w:rPr>
              <w:t xml:space="preserve">We suggest moving [29] to under issue #3 from issue #4 as the proposal on center frequency alignment is essentially a correction to Subclause 7.1 of 38.213 (to capture existing RAN1 agreement) and not a new discussion topic. </w:t>
            </w:r>
          </w:p>
        </w:tc>
      </w:tr>
      <w:tr w:rsidR="003A54B0" w14:paraId="44A94453" w14:textId="77777777">
        <w:tc>
          <w:tcPr>
            <w:tcW w:w="1479" w:type="dxa"/>
          </w:tcPr>
          <w:p w14:paraId="23916FCA"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1D7A4FC2" w14:textId="77777777" w:rsidR="003A54B0" w:rsidRDefault="00131E73">
            <w:pPr>
              <w:tabs>
                <w:tab w:val="left" w:pos="551"/>
              </w:tabs>
              <w:jc w:val="left"/>
              <w:rPr>
                <w:rFonts w:eastAsiaTheme="minorEastAsia"/>
                <w:lang w:val="en-US" w:eastAsia="zh-CN"/>
              </w:rPr>
            </w:pPr>
            <w:r>
              <w:rPr>
                <w:rFonts w:eastAsiaTheme="minorEastAsia"/>
                <w:lang w:val="en-US" w:eastAsia="zh-CN"/>
              </w:rPr>
              <w:t>2,3,5, 10</w:t>
            </w:r>
          </w:p>
          <w:p w14:paraId="785281DE" w14:textId="77777777" w:rsidR="003A54B0" w:rsidRDefault="003A54B0">
            <w:pPr>
              <w:tabs>
                <w:tab w:val="left" w:pos="551"/>
              </w:tabs>
              <w:jc w:val="left"/>
              <w:rPr>
                <w:rFonts w:eastAsiaTheme="minorEastAsia"/>
                <w:lang w:val="en-US" w:eastAsia="zh-CN"/>
              </w:rPr>
            </w:pPr>
          </w:p>
          <w:p w14:paraId="104D0AED" w14:textId="77777777" w:rsidR="003A54B0" w:rsidRDefault="00131E73">
            <w:pPr>
              <w:tabs>
                <w:tab w:val="left" w:pos="551"/>
              </w:tabs>
              <w:jc w:val="left"/>
              <w:rPr>
                <w:rFonts w:eastAsiaTheme="minorEastAsia"/>
                <w:lang w:val="en-US" w:eastAsia="zh-CN"/>
              </w:rPr>
            </w:pPr>
            <w:r>
              <w:rPr>
                <w:rFonts w:eastAsiaTheme="minorEastAsia"/>
                <w:lang w:val="en-US" w:eastAsia="zh-CN"/>
              </w:rPr>
              <w:lastRenderedPageBreak/>
              <w:t>1+4 could be discussed together</w:t>
            </w:r>
          </w:p>
          <w:p w14:paraId="76A8E183" w14:textId="77777777" w:rsidR="003A54B0" w:rsidRDefault="003A54B0">
            <w:pPr>
              <w:tabs>
                <w:tab w:val="left" w:pos="551"/>
              </w:tabs>
              <w:jc w:val="left"/>
              <w:rPr>
                <w:rFonts w:eastAsiaTheme="minorEastAsia"/>
                <w:lang w:val="en-US" w:eastAsia="zh-CN"/>
              </w:rPr>
            </w:pPr>
          </w:p>
        </w:tc>
        <w:tc>
          <w:tcPr>
            <w:tcW w:w="6780" w:type="dxa"/>
          </w:tcPr>
          <w:p w14:paraId="47E0605E" w14:textId="77777777" w:rsidR="003A54B0" w:rsidRDefault="00131E73">
            <w:pPr>
              <w:jc w:val="left"/>
              <w:rPr>
                <w:rFonts w:eastAsiaTheme="minorEastAsia"/>
                <w:lang w:val="en-US" w:eastAsia="zh-CN"/>
              </w:rPr>
            </w:pPr>
            <w:r>
              <w:rPr>
                <w:rFonts w:eastAsiaTheme="minorEastAsia"/>
                <w:lang w:val="en-US" w:eastAsia="zh-CN"/>
              </w:rPr>
              <w:lastRenderedPageBreak/>
              <w:t xml:space="preserve">Regarding 1 + 4 </w:t>
            </w:r>
          </w:p>
          <w:p w14:paraId="05DDC0B5" w14:textId="77777777" w:rsidR="003A54B0" w:rsidRDefault="00131E73">
            <w:pPr>
              <w:jc w:val="left"/>
              <w:rPr>
                <w:rFonts w:eastAsiaTheme="minorEastAsia"/>
                <w:lang w:val="en-US" w:eastAsia="zh-CN"/>
              </w:rPr>
            </w:pPr>
            <w:r>
              <w:rPr>
                <w:rFonts w:eastAsiaTheme="minorEastAsia"/>
                <w:lang w:val="en-US" w:eastAsia="zh-CN"/>
              </w:rPr>
              <w:t>Option 1: RAN1 agrees that “valid” initial DL BWP is always configured for RedCap UE in SIB1</w:t>
            </w:r>
          </w:p>
          <w:p w14:paraId="273688F7" w14:textId="77777777" w:rsidR="003A54B0" w:rsidRDefault="00131E73">
            <w:pPr>
              <w:jc w:val="left"/>
              <w:rPr>
                <w:rFonts w:eastAsiaTheme="minorEastAsia"/>
                <w:lang w:val="en-US" w:eastAsia="zh-CN"/>
              </w:rPr>
            </w:pPr>
            <w:r>
              <w:rPr>
                <w:rFonts w:eastAsiaTheme="minorEastAsia"/>
                <w:lang w:val="en-US" w:eastAsia="zh-CN"/>
              </w:rPr>
              <w:lastRenderedPageBreak/>
              <w:t>Option 2: Follow RAN2 that CORESET#0 can be used until MSG4, at the same time CORESET#0 shall be within BW of initial UL BWP.</w:t>
            </w:r>
          </w:p>
          <w:p w14:paraId="723141D2" w14:textId="77777777" w:rsidR="003A54B0" w:rsidRDefault="003A54B0">
            <w:pPr>
              <w:jc w:val="left"/>
              <w:rPr>
                <w:rFonts w:eastAsiaTheme="minorEastAsia"/>
                <w:lang w:val="en-US" w:eastAsia="zh-CN"/>
              </w:rPr>
            </w:pPr>
          </w:p>
          <w:p w14:paraId="66B70A2D" w14:textId="77777777" w:rsidR="003A54B0" w:rsidRDefault="00131E73">
            <w:pPr>
              <w:jc w:val="left"/>
              <w:rPr>
                <w:rFonts w:eastAsiaTheme="minorEastAsia"/>
                <w:lang w:val="en-US" w:eastAsia="zh-CN"/>
              </w:rPr>
            </w:pPr>
            <w:r>
              <w:rPr>
                <w:rFonts w:eastAsiaTheme="minorEastAsia"/>
                <w:lang w:val="en-US" w:eastAsia="zh-CN"/>
              </w:rPr>
              <w:t xml:space="preserve">Regarding 6 + 12: Current RAN1 specification does not make difference between SSBs in our opiniom, in fact ssb-PositionInBurst from CD SSB applies to NCD SSB. However, if some alignment with RAN2 RRC is deemed needed, we are open. At the same time if SSB is outside of active BWP, it cannot collide with anything.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4"/>
              <w:gridCol w:w="1873"/>
              <w:gridCol w:w="1131"/>
              <w:gridCol w:w="646"/>
            </w:tblGrid>
            <w:tr w:rsidR="003A54B0" w14:paraId="0D61C872" w14:textId="77777777">
              <w:trPr>
                <w:gridAfter w:val="2"/>
                <w:wAfter w:w="2535" w:type="dxa"/>
              </w:trPr>
              <w:tc>
                <w:tcPr>
                  <w:tcW w:w="2790" w:type="dxa"/>
                  <w:tcBorders>
                    <w:top w:val="single" w:sz="4" w:space="0" w:color="auto"/>
                    <w:left w:val="single" w:sz="4" w:space="0" w:color="auto"/>
                    <w:bottom w:val="single" w:sz="4" w:space="0" w:color="auto"/>
                    <w:right w:val="single" w:sz="4" w:space="0" w:color="auto"/>
                  </w:tcBorders>
                  <w:vAlign w:val="center"/>
                </w:tcPr>
                <w:p w14:paraId="170E47FA"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NonCellDefiningSSB-r17 ::= </w:t>
                  </w:r>
                </w:p>
              </w:tc>
              <w:tc>
                <w:tcPr>
                  <w:tcW w:w="7425" w:type="dxa"/>
                  <w:tcBorders>
                    <w:top w:val="single" w:sz="4" w:space="0" w:color="auto"/>
                    <w:left w:val="single" w:sz="4" w:space="0" w:color="auto"/>
                    <w:bottom w:val="single" w:sz="4" w:space="0" w:color="auto"/>
                    <w:right w:val="single" w:sz="4" w:space="0" w:color="auto"/>
                  </w:tcBorders>
                  <w:vAlign w:val="center"/>
                </w:tcPr>
                <w:p w14:paraId="19EBFD51"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993366"/>
                      <w:sz w:val="16"/>
                      <w:szCs w:val="16"/>
                      <w:lang w:val="fi-FI" w:eastAsia="fi-FI"/>
                    </w:rPr>
                    <w:t xml:space="preserve">SEQUENCE </w:t>
                  </w:r>
                  <w:r>
                    <w:rPr>
                      <w:rFonts w:ascii="CourierNewPSMT" w:eastAsia="Times New Roman" w:hAnsi="CourierNewPSMT"/>
                      <w:color w:val="000000"/>
                      <w:sz w:val="16"/>
                      <w:szCs w:val="16"/>
                      <w:lang w:val="fi-FI" w:eastAsia="fi-FI"/>
                    </w:rPr>
                    <w:t>{</w:t>
                  </w:r>
                </w:p>
              </w:tc>
            </w:tr>
            <w:tr w:rsidR="003A54B0" w14:paraId="6E632A4D" w14:textId="77777777">
              <w:trPr>
                <w:gridAfter w:val="2"/>
                <w:wAfter w:w="2535" w:type="dxa"/>
              </w:trPr>
              <w:tc>
                <w:tcPr>
                  <w:tcW w:w="8250" w:type="dxa"/>
                  <w:tcBorders>
                    <w:top w:val="single" w:sz="4" w:space="0" w:color="auto"/>
                    <w:left w:val="single" w:sz="4" w:space="0" w:color="auto"/>
                    <w:bottom w:val="single" w:sz="4" w:space="0" w:color="auto"/>
                    <w:right w:val="single" w:sz="4" w:space="0" w:color="auto"/>
                  </w:tcBorders>
                  <w:vAlign w:val="center"/>
                </w:tcPr>
                <w:p w14:paraId="7B5383D8"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absoluteFrequencySSB-r17 ARFCN-ValueNR,</w:t>
                  </w:r>
                </w:p>
              </w:tc>
              <w:tc>
                <w:tcPr>
                  <w:tcW w:w="0" w:type="auto"/>
                  <w:vAlign w:val="center"/>
                </w:tcPr>
                <w:p w14:paraId="4DF5EBC8" w14:textId="77777777" w:rsidR="003A54B0" w:rsidRDefault="003A54B0">
                  <w:pPr>
                    <w:spacing w:after="0" w:line="240" w:lineRule="auto"/>
                    <w:jc w:val="left"/>
                    <w:rPr>
                      <w:rFonts w:eastAsia="Times New Roman"/>
                      <w:lang w:val="fi-FI" w:eastAsia="fi-FI"/>
                    </w:rPr>
                  </w:pPr>
                </w:p>
              </w:tc>
            </w:tr>
            <w:tr w:rsidR="003A54B0" w14:paraId="1961FF02" w14:textId="77777777">
              <w:tc>
                <w:tcPr>
                  <w:tcW w:w="2790" w:type="dxa"/>
                  <w:tcBorders>
                    <w:top w:val="single" w:sz="4" w:space="0" w:color="auto"/>
                    <w:left w:val="single" w:sz="4" w:space="0" w:color="auto"/>
                    <w:bottom w:val="single" w:sz="4" w:space="0" w:color="auto"/>
                    <w:right w:val="single" w:sz="4" w:space="0" w:color="auto"/>
                  </w:tcBorders>
                  <w:vAlign w:val="center"/>
                </w:tcPr>
                <w:p w14:paraId="6D5AB339"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ssb-Periodicity </w:t>
                  </w:r>
                </w:p>
              </w:tc>
              <w:tc>
                <w:tcPr>
                  <w:tcW w:w="7425" w:type="dxa"/>
                  <w:tcBorders>
                    <w:top w:val="single" w:sz="4" w:space="0" w:color="auto"/>
                    <w:left w:val="single" w:sz="4" w:space="0" w:color="auto"/>
                    <w:bottom w:val="single" w:sz="4" w:space="0" w:color="auto"/>
                    <w:right w:val="single" w:sz="4" w:space="0" w:color="auto"/>
                  </w:tcBorders>
                  <w:vAlign w:val="center"/>
                </w:tcPr>
                <w:p w14:paraId="4B9A773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 xml:space="preserve">ENUMERATED </w:t>
                  </w:r>
                  <w:r>
                    <w:rPr>
                      <w:rFonts w:ascii="CourierNewPSMT" w:eastAsia="Times New Roman" w:hAnsi="CourierNewPSMT"/>
                      <w:color w:val="000000"/>
                      <w:sz w:val="16"/>
                      <w:szCs w:val="16"/>
                      <w:lang w:val="en-US" w:eastAsia="fi-FI"/>
                    </w:rPr>
                    <w:t xml:space="preserve">{ ms5, ms10, ms20, ms40, ms80, ms160, spare2, spare1 } </w:t>
                  </w:r>
                </w:p>
              </w:tc>
              <w:tc>
                <w:tcPr>
                  <w:tcW w:w="1530" w:type="dxa"/>
                  <w:tcBorders>
                    <w:top w:val="single" w:sz="4" w:space="0" w:color="auto"/>
                    <w:left w:val="single" w:sz="4" w:space="0" w:color="auto"/>
                    <w:bottom w:val="single" w:sz="4" w:space="0" w:color="auto"/>
                    <w:right w:val="single" w:sz="4" w:space="0" w:color="auto"/>
                  </w:tcBorders>
                  <w:vAlign w:val="center"/>
                </w:tcPr>
                <w:p w14:paraId="7FDD176E"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OPTIONAL</w:t>
                  </w:r>
                  <w:r>
                    <w:rPr>
                      <w:rFonts w:ascii="CourierNewPSMT" w:eastAsia="Times New Roman" w:hAnsi="CourierNewPSMT"/>
                      <w:color w:val="000000"/>
                      <w:sz w:val="16"/>
                      <w:szCs w:val="16"/>
                      <w:lang w:val="en-US" w:eastAsia="fi-FI"/>
                    </w:rPr>
                    <w:t xml:space="preserve">, </w:t>
                  </w:r>
                </w:p>
              </w:tc>
              <w:tc>
                <w:tcPr>
                  <w:tcW w:w="1005" w:type="dxa"/>
                  <w:tcBorders>
                    <w:top w:val="single" w:sz="4" w:space="0" w:color="auto"/>
                    <w:left w:val="single" w:sz="4" w:space="0" w:color="auto"/>
                    <w:bottom w:val="single" w:sz="4" w:space="0" w:color="auto"/>
                    <w:right w:val="single" w:sz="4" w:space="0" w:color="auto"/>
                  </w:tcBorders>
                  <w:vAlign w:val="center"/>
                </w:tcPr>
                <w:p w14:paraId="5FD8C09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808080"/>
                      <w:sz w:val="16"/>
                      <w:szCs w:val="16"/>
                      <w:lang w:val="en-US" w:eastAsia="fi-FI"/>
                    </w:rPr>
                    <w:t>-- Need S</w:t>
                  </w:r>
                </w:p>
              </w:tc>
            </w:tr>
          </w:tbl>
          <w:p w14:paraId="5F80BD80" w14:textId="77777777" w:rsidR="003A54B0" w:rsidRDefault="00131E73">
            <w:pPr>
              <w:jc w:val="left"/>
              <w:rPr>
                <w:rFonts w:eastAsiaTheme="minorEastAsia"/>
                <w:lang w:val="en-US" w:eastAsia="zh-CN"/>
              </w:rPr>
            </w:pPr>
            <w:r>
              <w:rPr>
                <w:rFonts w:ascii="CourierNewPSMT" w:eastAsia="Times New Roman" w:hAnsi="CourierNewPSMT"/>
                <w:color w:val="808080"/>
                <w:sz w:val="16"/>
                <w:szCs w:val="16"/>
                <w:lang w:val="en-US" w:eastAsia="fi-FI"/>
              </w:rPr>
              <w:t>-- FFS whether additional properties may differ from the CD-SSB, e.g. time offset. If so, add them here.</w:t>
            </w:r>
            <w:r>
              <w:rPr>
                <w:rFonts w:ascii="CourierNewPSMT" w:eastAsia="Times New Roman" w:hAnsi="CourierNewPSMT"/>
                <w:color w:val="808080"/>
                <w:sz w:val="16"/>
                <w:szCs w:val="16"/>
                <w:lang w:val="en-US" w:eastAsia="fi-FI"/>
              </w:rPr>
              <w:br/>
            </w:r>
            <w:r>
              <w:rPr>
                <w:rFonts w:ascii="CourierNewPSMT" w:eastAsia="Times New Roman" w:hAnsi="CourierNewPSMT"/>
                <w:color w:val="000000"/>
                <w:sz w:val="16"/>
                <w:szCs w:val="16"/>
                <w:lang w:val="en-US" w:eastAsia="fi-FI"/>
              </w:rPr>
              <w:t>...</w:t>
            </w:r>
            <w:r>
              <w:rPr>
                <w:rFonts w:ascii="CourierNewPSMT" w:eastAsia="Times New Roman" w:hAnsi="CourierNewPSMT"/>
                <w:color w:val="000000"/>
                <w:sz w:val="16"/>
                <w:szCs w:val="16"/>
                <w:lang w:val="en-US" w:eastAsia="fi-FI"/>
              </w:rPr>
              <w:br/>
              <w:t>}</w:t>
            </w:r>
          </w:p>
          <w:p w14:paraId="68F2C62B" w14:textId="77777777" w:rsidR="003A54B0" w:rsidRDefault="00131E73">
            <w:pPr>
              <w:jc w:val="left"/>
              <w:rPr>
                <w:rFonts w:eastAsiaTheme="minorEastAsia"/>
                <w:lang w:val="en-US" w:eastAsia="zh-CN"/>
              </w:rPr>
            </w:pPr>
            <w:r>
              <w:rPr>
                <w:rFonts w:eastAsiaTheme="minorEastAsia"/>
                <w:lang w:val="en-US" w:eastAsia="zh-CN"/>
              </w:rPr>
              <w:t>For other issues we do not see them being essential</w:t>
            </w:r>
          </w:p>
        </w:tc>
      </w:tr>
      <w:tr w:rsidR="003A54B0" w14:paraId="7F74AE89" w14:textId="77777777">
        <w:tc>
          <w:tcPr>
            <w:tcW w:w="1479" w:type="dxa"/>
          </w:tcPr>
          <w:p w14:paraId="2CAF02CA" w14:textId="77777777" w:rsidR="003A54B0" w:rsidRDefault="00131E7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10AC2A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,2,3,4,9</w:t>
            </w:r>
          </w:p>
        </w:tc>
        <w:tc>
          <w:tcPr>
            <w:tcW w:w="6780" w:type="dxa"/>
          </w:tcPr>
          <w:p w14:paraId="24DAF84F" w14:textId="77777777" w:rsidR="003A54B0" w:rsidRDefault="003A54B0">
            <w:pPr>
              <w:jc w:val="left"/>
              <w:rPr>
                <w:rFonts w:eastAsiaTheme="minorEastAsia"/>
                <w:lang w:val="en-US" w:eastAsia="zh-CN"/>
              </w:rPr>
            </w:pPr>
          </w:p>
        </w:tc>
      </w:tr>
      <w:tr w:rsidR="003A54B0" w14:paraId="36E9F347" w14:textId="77777777">
        <w:tc>
          <w:tcPr>
            <w:tcW w:w="1479" w:type="dxa"/>
          </w:tcPr>
          <w:p w14:paraId="3A58B4AE" w14:textId="77777777" w:rsidR="003A54B0" w:rsidRDefault="00131E73">
            <w:pPr>
              <w:jc w:val="left"/>
              <w:rPr>
                <w:rFonts w:eastAsiaTheme="minorEastAsia"/>
                <w:lang w:val="en-US" w:eastAsia="zh-CN"/>
              </w:rPr>
            </w:pPr>
            <w:r>
              <w:rPr>
                <w:rFonts w:eastAsiaTheme="minorEastAsia" w:hint="eastAsia"/>
                <w:lang w:val="en-US" w:eastAsia="zh-CN"/>
              </w:rPr>
              <w:t>Spreadtrum</w:t>
            </w:r>
          </w:p>
        </w:tc>
        <w:tc>
          <w:tcPr>
            <w:tcW w:w="1372" w:type="dxa"/>
          </w:tcPr>
          <w:p w14:paraId="78185B3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1,2,3,[4]</w:t>
            </w:r>
          </w:p>
        </w:tc>
        <w:tc>
          <w:tcPr>
            <w:tcW w:w="6780" w:type="dxa"/>
          </w:tcPr>
          <w:p w14:paraId="59711FCE" w14:textId="77777777" w:rsidR="003A54B0" w:rsidRDefault="00131E7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 xml:space="preserve">seems companies have differnet understandings on center frequency alignment b/w DL/UL for issue </w:t>
            </w:r>
            <w:r w:rsidRPr="00131E73">
              <w:rPr>
                <w:rFonts w:eastAsiaTheme="minorEastAsia"/>
                <w:color w:val="FF0000"/>
                <w:lang w:val="en-US" w:eastAsia="zh-CN"/>
              </w:rPr>
              <w:t>1</w:t>
            </w:r>
            <w:r>
              <w:rPr>
                <w:rFonts w:eastAsiaTheme="minorEastAsia"/>
                <w:lang w:val="en-US" w:eastAsia="zh-CN"/>
              </w:rPr>
              <w:t xml:space="preserve">, although issue </w:t>
            </w:r>
            <w:r w:rsidRPr="00131E73">
              <w:rPr>
                <w:rFonts w:eastAsiaTheme="minorEastAsia"/>
                <w:color w:val="FF0000"/>
                <w:lang w:val="en-US" w:eastAsia="zh-CN"/>
              </w:rPr>
              <w:t>1</w:t>
            </w:r>
            <w:r>
              <w:rPr>
                <w:rFonts w:eastAsiaTheme="minorEastAsia"/>
                <w:lang w:val="en-US" w:eastAsia="zh-CN"/>
              </w:rPr>
              <w:t xml:space="preserve"> is originated from signaling overhead reduction. Some companies also mentioned in the contributions that we can keep the spec as it is without any optimization of signaling overhed reduction (seems marginal), but we should clarify the center frequency alignment b/w DL/UL. </w:t>
            </w:r>
          </w:p>
          <w:p w14:paraId="63DE0A5C" w14:textId="77777777" w:rsidR="003A54B0" w:rsidRDefault="00131E73">
            <w:pPr>
              <w:jc w:val="left"/>
              <w:rPr>
                <w:rFonts w:eastAsiaTheme="minorEastAsia"/>
                <w:lang w:val="en-US" w:eastAsia="zh-CN"/>
              </w:rPr>
            </w:pPr>
            <w:r>
              <w:rPr>
                <w:rFonts w:eastAsiaTheme="minorEastAsia"/>
                <w:lang w:val="en-US" w:eastAsia="zh-CN"/>
              </w:rPr>
              <w:t xml:space="preserve">Or, only issue 3 needs the clarification of center frequency alignment b/w DL/UL. </w:t>
            </w:r>
          </w:p>
          <w:p w14:paraId="5840542C" w14:textId="77777777" w:rsidR="003A54B0" w:rsidRDefault="00131E73" w:rsidP="00131E73">
            <w:pPr>
              <w:jc w:val="left"/>
              <w:rPr>
                <w:rFonts w:eastAsiaTheme="minorEastAsia"/>
                <w:lang w:val="en-US" w:eastAsia="zh-CN"/>
              </w:rPr>
            </w:pPr>
            <w:r>
              <w:rPr>
                <w:rFonts w:eastAsiaTheme="minorEastAsia"/>
                <w:lang w:val="en-US" w:eastAsia="zh-CN"/>
              </w:rPr>
              <w:t xml:space="preserve">Anyway, issue 4 can be discussed in issue </w:t>
            </w:r>
            <w:r w:rsidRPr="00131E73">
              <w:rPr>
                <w:rFonts w:eastAsiaTheme="minorEastAsia"/>
                <w:color w:val="FF0000"/>
                <w:lang w:val="en-US" w:eastAsia="zh-CN"/>
              </w:rPr>
              <w:t>1</w:t>
            </w:r>
            <w:r>
              <w:rPr>
                <w:rFonts w:eastAsiaTheme="minorEastAsia"/>
                <w:lang w:val="en-US" w:eastAsia="zh-CN"/>
              </w:rPr>
              <w:t>.</w:t>
            </w:r>
          </w:p>
        </w:tc>
      </w:tr>
      <w:tr w:rsidR="003A54B0" w14:paraId="21C14A6A" w14:textId="77777777">
        <w:tc>
          <w:tcPr>
            <w:tcW w:w="1479" w:type="dxa"/>
          </w:tcPr>
          <w:p w14:paraId="4826B5B9" w14:textId="77777777" w:rsidR="003A54B0" w:rsidRDefault="00131E73">
            <w:pPr>
              <w:jc w:val="left"/>
              <w:rPr>
                <w:rFonts w:eastAsiaTheme="minorEastAsia"/>
                <w:lang w:val="en-US" w:eastAsia="zh-CN"/>
              </w:rPr>
            </w:pPr>
            <w:r>
              <w:rPr>
                <w:rFonts w:eastAsia="Yu Mincho"/>
                <w:lang w:val="en-US" w:eastAsia="ja-JP"/>
              </w:rPr>
              <w:t>DOCOMO</w:t>
            </w:r>
          </w:p>
        </w:tc>
        <w:tc>
          <w:tcPr>
            <w:tcW w:w="1372" w:type="dxa"/>
          </w:tcPr>
          <w:p w14:paraId="10164643"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,2,3,4</w:t>
            </w:r>
          </w:p>
        </w:tc>
        <w:tc>
          <w:tcPr>
            <w:tcW w:w="6780" w:type="dxa"/>
          </w:tcPr>
          <w:p w14:paraId="419239D4" w14:textId="77777777" w:rsidR="003A54B0" w:rsidRDefault="003A54B0">
            <w:pPr>
              <w:jc w:val="left"/>
              <w:rPr>
                <w:rFonts w:eastAsiaTheme="minorEastAsia"/>
                <w:lang w:val="en-US" w:eastAsia="zh-CN"/>
              </w:rPr>
            </w:pPr>
          </w:p>
        </w:tc>
      </w:tr>
      <w:tr w:rsidR="003A54B0" w14:paraId="259CE100" w14:textId="77777777">
        <w:tc>
          <w:tcPr>
            <w:tcW w:w="1479" w:type="dxa"/>
          </w:tcPr>
          <w:p w14:paraId="0F509A87" w14:textId="77777777" w:rsidR="003A54B0" w:rsidRDefault="00131E73">
            <w:pPr>
              <w:jc w:val="left"/>
              <w:rPr>
                <w:rFonts w:eastAsia="Yu Mincho"/>
                <w:lang w:val="en-US" w:eastAsia="ja-JP"/>
              </w:rPr>
            </w:pPr>
            <w:r>
              <w:rPr>
                <w:rFonts w:eastAsiaTheme="minorEastAsia" w:hint="eastAsia"/>
                <w:lang w:val="en-US" w:eastAsia="zh-CN"/>
              </w:rPr>
              <w:t>CATT</w:t>
            </w:r>
          </w:p>
        </w:tc>
        <w:tc>
          <w:tcPr>
            <w:tcW w:w="1372" w:type="dxa"/>
          </w:tcPr>
          <w:p w14:paraId="2244F49A" w14:textId="77777777" w:rsidR="003A54B0" w:rsidRDefault="00131E73">
            <w:pPr>
              <w:tabs>
                <w:tab w:val="left" w:pos="551"/>
              </w:tabs>
              <w:jc w:val="left"/>
              <w:rPr>
                <w:rFonts w:eastAsia="Yu Mincho"/>
                <w:lang w:val="en-US" w:eastAsia="ja-JP"/>
              </w:rPr>
            </w:pPr>
            <w:r>
              <w:rPr>
                <w:rFonts w:eastAsiaTheme="minorEastAsia" w:hint="eastAsia"/>
                <w:lang w:val="en-US" w:eastAsia="zh-CN"/>
              </w:rPr>
              <w:t>1,2,3</w:t>
            </w:r>
          </w:p>
        </w:tc>
        <w:tc>
          <w:tcPr>
            <w:tcW w:w="6780" w:type="dxa"/>
          </w:tcPr>
          <w:p w14:paraId="4A687D54" w14:textId="77777777" w:rsidR="003A54B0" w:rsidRDefault="003A54B0">
            <w:pPr>
              <w:jc w:val="left"/>
              <w:rPr>
                <w:rFonts w:eastAsiaTheme="minorEastAsia"/>
                <w:lang w:val="en-US" w:eastAsia="zh-CN"/>
              </w:rPr>
            </w:pPr>
          </w:p>
        </w:tc>
      </w:tr>
      <w:tr w:rsidR="003A54B0" w14:paraId="4349C1E3" w14:textId="77777777">
        <w:tc>
          <w:tcPr>
            <w:tcW w:w="1479" w:type="dxa"/>
          </w:tcPr>
          <w:p w14:paraId="0E707C8B"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C66952D"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,2,3,12</w:t>
            </w:r>
          </w:p>
        </w:tc>
        <w:tc>
          <w:tcPr>
            <w:tcW w:w="6780" w:type="dxa"/>
          </w:tcPr>
          <w:p w14:paraId="5675870F"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 xml:space="preserve">or issues 6 and 7, they have been discussed in previous meetings and no consensus was reached. In addition, issue 7 would get involved in a new parameter, which should be avoided in the maintenance phase. </w:t>
            </w:r>
          </w:p>
          <w:p w14:paraId="75CB2EA0"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or issue 8, it seems an optimization for complexity reduction.</w:t>
            </w:r>
          </w:p>
          <w:p w14:paraId="0EC8AAB6" w14:textId="77777777" w:rsidR="003A54B0" w:rsidRDefault="00131E73">
            <w:pPr>
              <w:jc w:val="left"/>
              <w:rPr>
                <w:rFonts w:eastAsiaTheme="minorEastAsia"/>
                <w:lang w:val="en-US" w:eastAsia="zh-CN"/>
              </w:rPr>
            </w:pPr>
            <w:r>
              <w:rPr>
                <w:rFonts w:eastAsia="Yu Mincho"/>
                <w:lang w:val="en-US" w:eastAsia="ja-JP"/>
              </w:rPr>
              <w:t>For issue 9, in our understanding, there is one separate initial DL BWP to be configured. A same separate initial DL BWP is used for RACH and paging if CSS for paging is configured in the separate initial DL BWP configuration.</w:t>
            </w:r>
          </w:p>
        </w:tc>
      </w:tr>
      <w:tr w:rsidR="003A54B0" w14:paraId="22853745" w14:textId="77777777">
        <w:tc>
          <w:tcPr>
            <w:tcW w:w="1479" w:type="dxa"/>
          </w:tcPr>
          <w:p w14:paraId="7F9FFD06" w14:textId="77777777" w:rsidR="003A54B0" w:rsidRDefault="00131E73">
            <w:pPr>
              <w:jc w:val="left"/>
              <w:rPr>
                <w:rFonts w:eastAsiaTheme="minorEastAsia"/>
                <w:lang w:val="en-US" w:eastAsia="ja-JP"/>
              </w:rPr>
            </w:pPr>
            <w:r>
              <w:rPr>
                <w:rFonts w:eastAsiaTheme="minorEastAsia" w:hint="eastAsia"/>
                <w:lang w:val="en-US" w:eastAsia="zh-CN"/>
              </w:rPr>
              <w:t>ZTE, Sanechips</w:t>
            </w:r>
          </w:p>
        </w:tc>
        <w:tc>
          <w:tcPr>
            <w:tcW w:w="1372" w:type="dxa"/>
          </w:tcPr>
          <w:p w14:paraId="37BACE09"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47EF6AE" w14:textId="77777777" w:rsidR="003A54B0" w:rsidRDefault="00131E73">
            <w:pPr>
              <w:jc w:val="left"/>
              <w:rPr>
                <w:rFonts w:eastAsiaTheme="minorEastAsia"/>
                <w:lang w:val="en-US" w:eastAsia="zh-CN"/>
              </w:rPr>
            </w:pPr>
            <w:r>
              <w:rPr>
                <w:rFonts w:eastAsiaTheme="minorEastAsia" w:hint="eastAsia"/>
                <w:lang w:val="en-US" w:eastAsia="zh-CN"/>
              </w:rPr>
              <w:t>Issue 1 and issue 2 should be treated with high priority.  And issue4 is related to issue 1 discussion.</w:t>
            </w:r>
          </w:p>
          <w:p w14:paraId="65CA28A8" w14:textId="77777777" w:rsidR="003A54B0" w:rsidRDefault="00131E73">
            <w:pPr>
              <w:jc w:val="left"/>
              <w:rPr>
                <w:rFonts w:eastAsiaTheme="minorEastAsia"/>
                <w:lang w:val="en-US" w:eastAsia="zh-CN"/>
              </w:rPr>
            </w:pPr>
            <w:r>
              <w:rPr>
                <w:rFonts w:eastAsiaTheme="minorEastAsia" w:hint="eastAsia"/>
                <w:lang w:val="en-US" w:eastAsia="zh-CN"/>
              </w:rPr>
              <w:t xml:space="preserve">Issue 6 and 12 are similar, and they can be treated together with med priority. </w:t>
            </w:r>
          </w:p>
          <w:p w14:paraId="17869EC2" w14:textId="77777777" w:rsidR="003A54B0" w:rsidRDefault="00131E73">
            <w:pPr>
              <w:jc w:val="left"/>
              <w:rPr>
                <w:rFonts w:eastAsiaTheme="minorEastAsia"/>
                <w:lang w:val="en-US" w:eastAsia="ja-JP"/>
              </w:rPr>
            </w:pPr>
            <w:r>
              <w:rPr>
                <w:rFonts w:eastAsiaTheme="minorEastAsia" w:hint="eastAsia"/>
                <w:lang w:val="en-US" w:eastAsia="zh-CN"/>
              </w:rPr>
              <w:t>Issue 3, 5, 7, 8 can be treated with med priority.</w:t>
            </w:r>
          </w:p>
        </w:tc>
      </w:tr>
      <w:tr w:rsidR="0013054B" w14:paraId="23357A05" w14:textId="77777777">
        <w:tc>
          <w:tcPr>
            <w:tcW w:w="1479" w:type="dxa"/>
          </w:tcPr>
          <w:p w14:paraId="6EA8F509" w14:textId="085617D7" w:rsidR="0013054B" w:rsidRPr="0013054B" w:rsidRDefault="0013054B">
            <w:pPr>
              <w:jc w:val="left"/>
              <w:rPr>
                <w:rFonts w:eastAsiaTheme="minorEastAsia"/>
                <w:lang w:eastAsia="zh-CN"/>
              </w:rPr>
            </w:pPr>
            <w:r>
              <w:rPr>
                <w:rFonts w:eastAsiaTheme="minorEastAsia"/>
                <w:lang w:eastAsia="zh-CN"/>
              </w:rPr>
              <w:t>Lenovo</w:t>
            </w:r>
          </w:p>
        </w:tc>
        <w:tc>
          <w:tcPr>
            <w:tcW w:w="1372" w:type="dxa"/>
          </w:tcPr>
          <w:p w14:paraId="62CD56F3" w14:textId="32870EA4" w:rsidR="0013054B" w:rsidRDefault="0013054B">
            <w:pPr>
              <w:tabs>
                <w:tab w:val="left" w:pos="551"/>
              </w:tabs>
              <w:jc w:val="left"/>
              <w:rPr>
                <w:rFonts w:eastAsiaTheme="minorEastAsia"/>
                <w:lang w:val="en-US" w:eastAsia="zh-CN"/>
              </w:rPr>
            </w:pPr>
            <w:r>
              <w:rPr>
                <w:rFonts w:eastAsiaTheme="minorEastAsia"/>
                <w:lang w:val="en-US" w:eastAsia="zh-CN"/>
              </w:rPr>
              <w:t>1,2,3,4</w:t>
            </w:r>
          </w:p>
        </w:tc>
        <w:tc>
          <w:tcPr>
            <w:tcW w:w="6780" w:type="dxa"/>
          </w:tcPr>
          <w:p w14:paraId="7A8D8BB4" w14:textId="0F22A6E0" w:rsidR="0013054B" w:rsidRDefault="0013054B">
            <w:pPr>
              <w:jc w:val="left"/>
              <w:rPr>
                <w:rFonts w:eastAsiaTheme="minorEastAsia"/>
                <w:lang w:val="en-US" w:eastAsia="zh-CN"/>
              </w:rPr>
            </w:pPr>
            <w:r>
              <w:rPr>
                <w:rFonts w:eastAsiaTheme="minorEastAsia"/>
                <w:lang w:val="en-US" w:eastAsia="zh-CN"/>
              </w:rPr>
              <w:t xml:space="preserve">Issue 1/2/3/4 are “inherited” issues and need to be treated with high priority. </w:t>
            </w:r>
          </w:p>
        </w:tc>
      </w:tr>
      <w:tr w:rsidR="00DE038A" w14:paraId="66D0FE01" w14:textId="77777777">
        <w:tc>
          <w:tcPr>
            <w:tcW w:w="1479" w:type="dxa"/>
          </w:tcPr>
          <w:p w14:paraId="1A1BC4C4" w14:textId="2B08521C" w:rsidR="00DE038A" w:rsidRDefault="00DE038A">
            <w:pPr>
              <w:jc w:val="left"/>
              <w:rPr>
                <w:rFonts w:eastAsiaTheme="minorEastAsia"/>
                <w:lang w:eastAsia="zh-CN"/>
              </w:rPr>
            </w:pPr>
            <w:r>
              <w:rPr>
                <w:rFonts w:eastAsiaTheme="minorEastAsia"/>
                <w:lang w:eastAsia="zh-CN"/>
              </w:rPr>
              <w:t>FUTUREWEI</w:t>
            </w:r>
          </w:p>
        </w:tc>
        <w:tc>
          <w:tcPr>
            <w:tcW w:w="1372" w:type="dxa"/>
          </w:tcPr>
          <w:p w14:paraId="365844F5" w14:textId="15B9ABD3" w:rsidR="00DE038A" w:rsidRDefault="00DE038A">
            <w:pPr>
              <w:tabs>
                <w:tab w:val="left" w:pos="551"/>
              </w:tabs>
              <w:jc w:val="left"/>
              <w:rPr>
                <w:rFonts w:eastAsiaTheme="minorEastAsia"/>
                <w:lang w:val="en-US" w:eastAsia="zh-CN"/>
              </w:rPr>
            </w:pPr>
            <w:r>
              <w:rPr>
                <w:rFonts w:eastAsiaTheme="minorEastAsia"/>
                <w:lang w:val="en-US" w:eastAsia="zh-CN"/>
              </w:rPr>
              <w:t>1,2,3,4</w:t>
            </w:r>
            <w:r w:rsidR="0042291C">
              <w:rPr>
                <w:rFonts w:eastAsiaTheme="minorEastAsia"/>
                <w:lang w:val="en-US" w:eastAsia="zh-CN"/>
              </w:rPr>
              <w:t>,5 if 5 is worthy</w:t>
            </w:r>
          </w:p>
        </w:tc>
        <w:tc>
          <w:tcPr>
            <w:tcW w:w="6780" w:type="dxa"/>
          </w:tcPr>
          <w:p w14:paraId="735A35DB" w14:textId="77777777" w:rsidR="00DE038A" w:rsidRDefault="00DE038A">
            <w:pPr>
              <w:jc w:val="left"/>
              <w:rPr>
                <w:rFonts w:eastAsiaTheme="minorEastAsia"/>
                <w:lang w:val="en-US" w:eastAsia="zh-CN"/>
              </w:rPr>
            </w:pPr>
          </w:p>
        </w:tc>
      </w:tr>
      <w:tr w:rsidR="008A2715" w14:paraId="7F91B188" w14:textId="77777777">
        <w:tc>
          <w:tcPr>
            <w:tcW w:w="1479" w:type="dxa"/>
          </w:tcPr>
          <w:p w14:paraId="78CEFEDD" w14:textId="1EB9B9A6" w:rsidR="008A2715" w:rsidRDefault="008A2715">
            <w:pPr>
              <w:jc w:val="left"/>
              <w:rPr>
                <w:rFonts w:eastAsiaTheme="minorEastAsia"/>
                <w:lang w:eastAsia="zh-CN"/>
              </w:rPr>
            </w:pPr>
            <w:r>
              <w:rPr>
                <w:rFonts w:eastAsiaTheme="minorEastAsia"/>
                <w:lang w:eastAsia="zh-CN"/>
              </w:rPr>
              <w:lastRenderedPageBreak/>
              <w:t>Ericsson</w:t>
            </w:r>
          </w:p>
        </w:tc>
        <w:tc>
          <w:tcPr>
            <w:tcW w:w="1372" w:type="dxa"/>
          </w:tcPr>
          <w:p w14:paraId="3814678F" w14:textId="34ABB92F" w:rsidR="008A2715" w:rsidRDefault="00FB477B">
            <w:pPr>
              <w:tabs>
                <w:tab w:val="left" w:pos="551"/>
              </w:tabs>
              <w:jc w:val="left"/>
              <w:rPr>
                <w:rFonts w:eastAsiaTheme="minorEastAsia"/>
                <w:lang w:val="en-US" w:eastAsia="zh-CN"/>
              </w:rPr>
            </w:pPr>
            <w:r>
              <w:rPr>
                <w:rFonts w:eastAsiaTheme="minorEastAsia"/>
                <w:lang w:val="en-US" w:eastAsia="zh-CN"/>
              </w:rPr>
              <w:t>1, 2, 3, 4</w:t>
            </w:r>
            <w:r w:rsidR="00E721EF">
              <w:rPr>
                <w:rFonts w:eastAsiaTheme="minorEastAsia"/>
                <w:lang w:val="en-US" w:eastAsia="zh-CN"/>
              </w:rPr>
              <w:t>, 10</w:t>
            </w:r>
            <w:r w:rsidR="00D9428C">
              <w:rPr>
                <w:rFonts w:eastAsiaTheme="minorEastAsia"/>
                <w:lang w:val="en-US" w:eastAsia="zh-CN"/>
              </w:rPr>
              <w:t>, 11, 12</w:t>
            </w:r>
          </w:p>
        </w:tc>
        <w:tc>
          <w:tcPr>
            <w:tcW w:w="6780" w:type="dxa"/>
          </w:tcPr>
          <w:p w14:paraId="01D5BBC9" w14:textId="025DAF09" w:rsidR="008A2715" w:rsidRDefault="00BC1BAD">
            <w:pPr>
              <w:jc w:val="left"/>
              <w:rPr>
                <w:rFonts w:eastAsiaTheme="minorEastAsia"/>
                <w:lang w:val="en-US" w:eastAsia="zh-CN"/>
              </w:rPr>
            </w:pPr>
            <w:r>
              <w:rPr>
                <w:rFonts w:eastAsiaTheme="minorEastAsia"/>
                <w:lang w:val="en-US" w:eastAsia="zh-CN"/>
              </w:rPr>
              <w:t>We think the other issues can be postponed or treated with lower priority.</w:t>
            </w:r>
          </w:p>
        </w:tc>
      </w:tr>
      <w:tr w:rsidR="007769D8" w14:paraId="415FC063" w14:textId="77777777">
        <w:tc>
          <w:tcPr>
            <w:tcW w:w="1479" w:type="dxa"/>
          </w:tcPr>
          <w:p w14:paraId="4270380E" w14:textId="3F32F819" w:rsidR="007769D8" w:rsidRDefault="007769D8">
            <w:pPr>
              <w:jc w:val="left"/>
              <w:rPr>
                <w:rFonts w:eastAsiaTheme="minorEastAsia"/>
                <w:lang w:eastAsia="zh-CN"/>
              </w:rPr>
            </w:pPr>
            <w:r>
              <w:rPr>
                <w:rFonts w:eastAsiaTheme="minorEastAsia"/>
                <w:lang w:eastAsia="zh-CN"/>
              </w:rPr>
              <w:t>Nokia, NSB</w:t>
            </w:r>
          </w:p>
        </w:tc>
        <w:tc>
          <w:tcPr>
            <w:tcW w:w="1372" w:type="dxa"/>
          </w:tcPr>
          <w:p w14:paraId="66234108" w14:textId="1B9DA93A" w:rsidR="007769D8" w:rsidRDefault="007769D8">
            <w:pPr>
              <w:tabs>
                <w:tab w:val="left" w:pos="551"/>
              </w:tabs>
              <w:jc w:val="left"/>
              <w:rPr>
                <w:rFonts w:eastAsiaTheme="minorEastAsia"/>
                <w:lang w:val="en-US" w:eastAsia="zh-CN"/>
              </w:rPr>
            </w:pPr>
            <w:r>
              <w:rPr>
                <w:rFonts w:eastAsiaTheme="minorEastAsia"/>
                <w:lang w:val="en-US" w:eastAsia="zh-CN"/>
              </w:rPr>
              <w:t>1,2,3,</w:t>
            </w:r>
            <w:r w:rsidR="00A21D7C">
              <w:rPr>
                <w:rFonts w:eastAsiaTheme="minorEastAsia"/>
                <w:lang w:val="en-US" w:eastAsia="zh-CN"/>
              </w:rPr>
              <w:t>4</w:t>
            </w:r>
          </w:p>
        </w:tc>
        <w:tc>
          <w:tcPr>
            <w:tcW w:w="6780" w:type="dxa"/>
          </w:tcPr>
          <w:p w14:paraId="7182C8D6" w14:textId="3A2A917C" w:rsidR="007769D8" w:rsidRDefault="00A21D7C">
            <w:pPr>
              <w:jc w:val="left"/>
              <w:rPr>
                <w:rFonts w:eastAsiaTheme="minorEastAsia"/>
                <w:lang w:val="en-US" w:eastAsia="zh-CN"/>
              </w:rPr>
            </w:pPr>
            <w:r>
              <w:rPr>
                <w:rFonts w:eastAsiaTheme="minorEastAsia"/>
                <w:lang w:val="en-US" w:eastAsia="zh-CN"/>
              </w:rPr>
              <w:t>Note 4 can be discussed together with 1</w:t>
            </w:r>
          </w:p>
        </w:tc>
      </w:tr>
      <w:tr w:rsidR="00453843" w14:paraId="59B4FB9D" w14:textId="77777777">
        <w:tc>
          <w:tcPr>
            <w:tcW w:w="1479" w:type="dxa"/>
          </w:tcPr>
          <w:p w14:paraId="5503C9A3" w14:textId="034DEFC3" w:rsidR="00453843" w:rsidRPr="00453843" w:rsidRDefault="00453843">
            <w:pPr>
              <w:jc w:val="left"/>
              <w:rPr>
                <w:rFonts w:eastAsia="맑은 고딕" w:hint="eastAsia"/>
                <w:lang w:eastAsia="ko-KR"/>
              </w:rPr>
            </w:pPr>
            <w:r>
              <w:rPr>
                <w:rFonts w:eastAsia="맑은 고딕" w:hint="eastAsia"/>
                <w:lang w:eastAsia="ko-KR"/>
              </w:rPr>
              <w:t>LGE</w:t>
            </w:r>
          </w:p>
        </w:tc>
        <w:tc>
          <w:tcPr>
            <w:tcW w:w="1372" w:type="dxa"/>
          </w:tcPr>
          <w:p w14:paraId="0D5B4ADC" w14:textId="276F1C0A" w:rsidR="00453843" w:rsidRPr="00453843" w:rsidRDefault="00453843">
            <w:pPr>
              <w:tabs>
                <w:tab w:val="left" w:pos="551"/>
              </w:tabs>
              <w:jc w:val="left"/>
              <w:rPr>
                <w:rFonts w:eastAsia="맑은 고딕" w:hint="eastAsia"/>
                <w:lang w:val="en-US" w:eastAsia="ko-KR"/>
              </w:rPr>
            </w:pPr>
            <w:r>
              <w:rPr>
                <w:rFonts w:eastAsia="맑은 고딕" w:hint="eastAsia"/>
                <w:lang w:val="en-US" w:eastAsia="ko-KR"/>
              </w:rPr>
              <w:t>1,2,</w:t>
            </w:r>
            <w:r>
              <w:rPr>
                <w:rFonts w:eastAsia="맑은 고딕"/>
                <w:lang w:val="en-US" w:eastAsia="ko-KR"/>
              </w:rPr>
              <w:t>3,</w:t>
            </w:r>
            <w:r>
              <w:rPr>
                <w:rFonts w:eastAsia="맑은 고딕" w:hint="eastAsia"/>
                <w:lang w:val="en-US" w:eastAsia="ko-KR"/>
              </w:rPr>
              <w:t>4</w:t>
            </w:r>
          </w:p>
        </w:tc>
        <w:tc>
          <w:tcPr>
            <w:tcW w:w="6780" w:type="dxa"/>
          </w:tcPr>
          <w:p w14:paraId="025388D5" w14:textId="6E4CB47A" w:rsidR="00453843" w:rsidRPr="00453843" w:rsidRDefault="00453843">
            <w:pPr>
              <w:jc w:val="left"/>
              <w:rPr>
                <w:rFonts w:eastAsia="맑은 고딕" w:hint="eastAsia"/>
                <w:lang w:val="en-US" w:eastAsia="ko-KR"/>
              </w:rPr>
            </w:pPr>
          </w:p>
        </w:tc>
      </w:tr>
    </w:tbl>
    <w:p w14:paraId="6BA60DC8" w14:textId="77777777" w:rsidR="003A54B0" w:rsidRDefault="003A54B0">
      <w:pPr>
        <w:rPr>
          <w:lang w:val="en-US"/>
        </w:rPr>
      </w:pPr>
    </w:p>
    <w:p w14:paraId="5C6BA8F1" w14:textId="77777777" w:rsidR="003A54B0" w:rsidRDefault="00131E73">
      <w:pPr>
        <w:pStyle w:val="1"/>
        <w:ind w:left="1134" w:hanging="1134"/>
        <w:rPr>
          <w:lang w:val="en-US"/>
        </w:rPr>
      </w:pPr>
      <w:r>
        <w:rPr>
          <w:lang w:val="en-US"/>
        </w:rPr>
        <w:t>Half-duplex FDD operation</w:t>
      </w:r>
    </w:p>
    <w:p w14:paraId="293D05FC" w14:textId="77777777" w:rsidR="003A54B0" w:rsidRDefault="00131E73">
      <w:pPr>
        <w:rPr>
          <w:lang w:val="en-US"/>
        </w:rPr>
      </w:pPr>
      <w:r>
        <w:rPr>
          <w:lang w:val="en-US"/>
        </w:rPr>
        <w:t>The following HD-FDD related issues are brought up in the contributions submitted to agenda item 8.6:</w:t>
      </w:r>
    </w:p>
    <w:p w14:paraId="251B659F" w14:textId="77777777" w:rsidR="003A54B0" w:rsidRDefault="00131E73">
      <w:pPr>
        <w:pStyle w:val="af6"/>
        <w:numPr>
          <w:ilvl w:val="0"/>
          <w:numId w:val="13"/>
        </w:numPr>
        <w:rPr>
          <w:sz w:val="20"/>
          <w:szCs w:val="22"/>
          <w:lang w:val="en-US"/>
        </w:rPr>
      </w:pPr>
      <w:r>
        <w:rPr>
          <w:sz w:val="20"/>
          <w:szCs w:val="22"/>
          <w:lang w:val="en-US"/>
        </w:rPr>
        <w:t>Collision handling between SSB and RACH related transmissions [5, 8, 10, 12, 16, 18, 21, 22, 25, 28, 30, 32]</w:t>
      </w:r>
    </w:p>
    <w:p w14:paraId="27164CC5" w14:textId="77777777" w:rsidR="003A54B0" w:rsidRDefault="00131E73">
      <w:pPr>
        <w:pStyle w:val="af6"/>
        <w:numPr>
          <w:ilvl w:val="0"/>
          <w:numId w:val="13"/>
        </w:numPr>
        <w:rPr>
          <w:sz w:val="20"/>
          <w:szCs w:val="22"/>
          <w:lang w:val="en-US"/>
        </w:rPr>
      </w:pPr>
      <w:r>
        <w:rPr>
          <w:sz w:val="20"/>
          <w:szCs w:val="22"/>
          <w:lang w:val="en-US"/>
        </w:rPr>
        <w:t>Available slot/symbol determination for PUCCH and PUSCH [10, 16, 18, 26, 30]</w:t>
      </w:r>
    </w:p>
    <w:p w14:paraId="1D8BEA66" w14:textId="77777777" w:rsidR="003A54B0" w:rsidRDefault="00131E73">
      <w:pPr>
        <w:pStyle w:val="af6"/>
        <w:numPr>
          <w:ilvl w:val="0"/>
          <w:numId w:val="13"/>
        </w:numPr>
        <w:rPr>
          <w:sz w:val="20"/>
          <w:szCs w:val="22"/>
          <w:lang w:val="en-US"/>
        </w:rPr>
      </w:pPr>
      <w:r>
        <w:rPr>
          <w:sz w:val="20"/>
          <w:szCs w:val="22"/>
          <w:lang w:val="en-US"/>
        </w:rPr>
        <w:t>PRACH occasion determination [4]</w:t>
      </w:r>
    </w:p>
    <w:p w14:paraId="1BAC13D0" w14:textId="77777777" w:rsidR="003A54B0" w:rsidRDefault="00131E73">
      <w:pPr>
        <w:pStyle w:val="af6"/>
        <w:numPr>
          <w:ilvl w:val="0"/>
          <w:numId w:val="13"/>
        </w:numPr>
        <w:rPr>
          <w:sz w:val="20"/>
          <w:szCs w:val="22"/>
          <w:lang w:val="en-US"/>
        </w:rPr>
      </w:pPr>
      <w:r>
        <w:rPr>
          <w:sz w:val="20"/>
          <w:szCs w:val="22"/>
          <w:lang w:val="en-US"/>
        </w:rPr>
        <w:t>Available slot determination for Msg3 repetition [17]</w:t>
      </w:r>
    </w:p>
    <w:p w14:paraId="3380D45A" w14:textId="77777777" w:rsidR="003A54B0" w:rsidRDefault="00131E73">
      <w:pPr>
        <w:pStyle w:val="af6"/>
        <w:numPr>
          <w:ilvl w:val="0"/>
          <w:numId w:val="13"/>
        </w:numPr>
        <w:rPr>
          <w:sz w:val="20"/>
          <w:szCs w:val="22"/>
          <w:lang w:val="en-US"/>
        </w:rPr>
      </w:pPr>
      <w:r>
        <w:rPr>
          <w:sz w:val="20"/>
          <w:szCs w:val="22"/>
          <w:lang w:val="en-US"/>
        </w:rPr>
        <w:t>Collision handling between SSB and PUSCH repetition [17]</w:t>
      </w:r>
    </w:p>
    <w:p w14:paraId="705F469A" w14:textId="77777777" w:rsidR="003A54B0" w:rsidRDefault="00131E73">
      <w:pPr>
        <w:pStyle w:val="af6"/>
        <w:numPr>
          <w:ilvl w:val="0"/>
          <w:numId w:val="13"/>
        </w:numPr>
        <w:rPr>
          <w:sz w:val="20"/>
          <w:szCs w:val="22"/>
          <w:lang w:val="en-US"/>
        </w:rPr>
      </w:pPr>
      <w:r>
        <w:rPr>
          <w:sz w:val="20"/>
          <w:szCs w:val="22"/>
          <w:lang w:val="en-US"/>
        </w:rPr>
        <w:t>Collision handling between NCD-SSB and UL transmission [30]</w:t>
      </w:r>
    </w:p>
    <w:p w14:paraId="12246DD8" w14:textId="77777777" w:rsidR="003A54B0" w:rsidRDefault="00131E73">
      <w:pPr>
        <w:tabs>
          <w:tab w:val="left" w:pos="772"/>
        </w:tabs>
        <w:spacing w:after="100" w:afterAutospacing="1"/>
        <w:rPr>
          <w:b/>
          <w:bCs/>
          <w:lang w:val="en-US"/>
        </w:rPr>
      </w:pPr>
      <w:r>
        <w:rPr>
          <w:b/>
          <w:highlight w:val="yellow"/>
          <w:lang w:val="en-US"/>
        </w:rPr>
        <w:t>FL1 High Priority Question 3-1a</w:t>
      </w:r>
      <w:r>
        <w:rPr>
          <w:b/>
          <w:bCs/>
          <w:lang w:val="en-US"/>
        </w:rPr>
        <w:t>: Which ones of the issues listed above should be treated in this meeting?</w:t>
      </w:r>
    </w:p>
    <w:tbl>
      <w:tblPr>
        <w:tblStyle w:val="af0"/>
        <w:tblW w:w="9631" w:type="dxa"/>
        <w:tblLook w:val="04A0" w:firstRow="1" w:lastRow="0" w:firstColumn="1" w:lastColumn="0" w:noHBand="0" w:noVBand="1"/>
      </w:tblPr>
      <w:tblGrid>
        <w:gridCol w:w="1479"/>
        <w:gridCol w:w="1372"/>
        <w:gridCol w:w="6780"/>
      </w:tblGrid>
      <w:tr w:rsidR="003A54B0" w14:paraId="03FBDCBA" w14:textId="77777777">
        <w:tc>
          <w:tcPr>
            <w:tcW w:w="1479" w:type="dxa"/>
            <w:shd w:val="clear" w:color="auto" w:fill="D9D9D9" w:themeFill="background1" w:themeFillShade="D9"/>
          </w:tcPr>
          <w:p w14:paraId="1A96C087"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464B258"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61A8F65" w14:textId="77777777" w:rsidR="003A54B0" w:rsidRDefault="00131E73">
            <w:pPr>
              <w:jc w:val="left"/>
              <w:rPr>
                <w:b/>
                <w:bCs/>
                <w:lang w:val="en-US"/>
              </w:rPr>
            </w:pPr>
            <w:r>
              <w:rPr>
                <w:b/>
                <w:bCs/>
                <w:lang w:val="en-US"/>
              </w:rPr>
              <w:t>Comments</w:t>
            </w:r>
          </w:p>
        </w:tc>
      </w:tr>
      <w:tr w:rsidR="003A54B0" w14:paraId="33B52ADB" w14:textId="77777777">
        <w:tc>
          <w:tcPr>
            <w:tcW w:w="1479" w:type="dxa"/>
          </w:tcPr>
          <w:p w14:paraId="704F8689"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E93419"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6</w:t>
            </w:r>
          </w:p>
        </w:tc>
        <w:tc>
          <w:tcPr>
            <w:tcW w:w="6780" w:type="dxa"/>
          </w:tcPr>
          <w:p w14:paraId="4E808683" w14:textId="77777777" w:rsidR="003A54B0" w:rsidRDefault="003A54B0">
            <w:pPr>
              <w:jc w:val="left"/>
              <w:rPr>
                <w:rFonts w:eastAsiaTheme="minorEastAsia"/>
                <w:lang w:val="en-US" w:eastAsia="zh-CN"/>
              </w:rPr>
            </w:pPr>
          </w:p>
        </w:tc>
      </w:tr>
      <w:tr w:rsidR="003A54B0" w14:paraId="6D965F96" w14:textId="77777777">
        <w:tc>
          <w:tcPr>
            <w:tcW w:w="1479" w:type="dxa"/>
          </w:tcPr>
          <w:p w14:paraId="4839D02D"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6CF42629" w14:textId="77777777" w:rsidR="003A54B0" w:rsidRDefault="00131E73">
            <w:pPr>
              <w:tabs>
                <w:tab w:val="left" w:pos="551"/>
              </w:tabs>
              <w:jc w:val="left"/>
              <w:rPr>
                <w:rFonts w:eastAsiaTheme="minorEastAsia"/>
                <w:lang w:val="en-US" w:eastAsia="zh-CN"/>
              </w:rPr>
            </w:pPr>
            <w:r>
              <w:rPr>
                <w:rFonts w:eastAsiaTheme="minorEastAsia"/>
                <w:lang w:val="en-US" w:eastAsia="zh-CN"/>
              </w:rPr>
              <w:t>1, 6</w:t>
            </w:r>
          </w:p>
        </w:tc>
        <w:tc>
          <w:tcPr>
            <w:tcW w:w="6780" w:type="dxa"/>
          </w:tcPr>
          <w:p w14:paraId="6D68EE99" w14:textId="77777777" w:rsidR="003A54B0" w:rsidRDefault="003A54B0">
            <w:pPr>
              <w:jc w:val="left"/>
              <w:rPr>
                <w:rFonts w:eastAsiaTheme="minorEastAsia"/>
                <w:lang w:val="en-US" w:eastAsia="zh-CN"/>
              </w:rPr>
            </w:pPr>
          </w:p>
        </w:tc>
      </w:tr>
      <w:tr w:rsidR="003A54B0" w14:paraId="4E454239" w14:textId="77777777">
        <w:tc>
          <w:tcPr>
            <w:tcW w:w="1479" w:type="dxa"/>
          </w:tcPr>
          <w:p w14:paraId="3CDDEF02"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292700C3" w14:textId="77777777" w:rsidR="003A54B0" w:rsidRDefault="00131E73">
            <w:pPr>
              <w:tabs>
                <w:tab w:val="left" w:pos="551"/>
              </w:tabs>
              <w:jc w:val="left"/>
              <w:rPr>
                <w:rFonts w:eastAsiaTheme="minorEastAsia"/>
                <w:lang w:val="en-US" w:eastAsia="zh-CN"/>
              </w:rPr>
            </w:pP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2, 6</w:t>
            </w:r>
          </w:p>
        </w:tc>
        <w:tc>
          <w:tcPr>
            <w:tcW w:w="6780" w:type="dxa"/>
          </w:tcPr>
          <w:p w14:paraId="5854F4EE" w14:textId="77777777" w:rsidR="003A54B0" w:rsidRDefault="00131E73">
            <w:pPr>
              <w:jc w:val="left"/>
              <w:rPr>
                <w:rFonts w:eastAsiaTheme="minorEastAsia"/>
                <w:lang w:val="en-US" w:eastAsia="zh-CN"/>
              </w:rPr>
            </w:pPr>
            <w:r>
              <w:rPr>
                <w:rFonts w:eastAsiaTheme="minorEastAsia"/>
                <w:lang w:val="en-US" w:eastAsia="zh-CN"/>
              </w:rPr>
              <w:t>We would like to clarify both PUSCH repetition Type A and B are covered by issue #2. Particularly, our understanding is that #2 is to clarify the invalid symbol determination for PUSCH repetition Type B</w:t>
            </w:r>
          </w:p>
        </w:tc>
      </w:tr>
      <w:tr w:rsidR="003A54B0" w14:paraId="521F59A3" w14:textId="77777777">
        <w:tc>
          <w:tcPr>
            <w:tcW w:w="1479" w:type="dxa"/>
          </w:tcPr>
          <w:p w14:paraId="520A76E6"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7680287F" w14:textId="77777777" w:rsidR="003A54B0" w:rsidRDefault="00131E73">
            <w:pPr>
              <w:tabs>
                <w:tab w:val="left" w:pos="551"/>
              </w:tabs>
              <w:jc w:val="left"/>
              <w:rPr>
                <w:rFonts w:eastAsiaTheme="minorEastAsia"/>
                <w:lang w:val="en-US" w:eastAsia="zh-CN"/>
              </w:rPr>
            </w:pPr>
            <w:r>
              <w:rPr>
                <w:rFonts w:eastAsiaTheme="minorEastAsia"/>
                <w:lang w:val="en-US" w:eastAsia="zh-CN"/>
              </w:rPr>
              <w:t>1,2</w:t>
            </w:r>
          </w:p>
        </w:tc>
        <w:tc>
          <w:tcPr>
            <w:tcW w:w="6780" w:type="dxa"/>
          </w:tcPr>
          <w:p w14:paraId="4E334FF2" w14:textId="77777777" w:rsidR="00AB0411" w:rsidRDefault="00AB0411" w:rsidP="00AB0411">
            <w:pPr>
              <w:jc w:val="left"/>
              <w:rPr>
                <w:rFonts w:eastAsiaTheme="minorEastAsia"/>
                <w:lang w:val="en-US" w:eastAsia="zh-CN"/>
              </w:rPr>
            </w:pPr>
            <w:r>
              <w:rPr>
                <w:rFonts w:eastAsiaTheme="minorEastAsia"/>
                <w:lang w:val="en-US" w:eastAsia="zh-CN"/>
              </w:rPr>
              <w:t>3 not needed as in sub-clause 8.1 says “</w:t>
            </w:r>
            <w:r w:rsidRPr="00071CFD">
              <w:rPr>
                <w:rFonts w:eastAsiaTheme="minorEastAsia"/>
                <w:lang w:val="en-US" w:eastAsia="zh-CN"/>
              </w:rPr>
              <w:t>For paired spectrum or supplementary uplink band all PRACH occasions are valid.</w:t>
            </w:r>
            <w:r>
              <w:rPr>
                <w:rFonts w:eastAsiaTheme="minorEastAsia"/>
                <w:lang w:val="en-US" w:eastAsia="zh-CN"/>
              </w:rPr>
              <w:t>”</w:t>
            </w:r>
          </w:p>
          <w:p w14:paraId="218EE223" w14:textId="77777777" w:rsidR="00AB0411" w:rsidRDefault="00AB0411" w:rsidP="00AB0411">
            <w:pPr>
              <w:jc w:val="left"/>
              <w:rPr>
                <w:rFonts w:eastAsiaTheme="minorEastAsia"/>
                <w:lang w:val="en-US" w:eastAsia="zh-CN"/>
              </w:rPr>
            </w:pPr>
            <w:r>
              <w:rPr>
                <w:rFonts w:eastAsiaTheme="minorEastAsia"/>
                <w:lang w:val="en-US" w:eastAsia="zh-CN"/>
              </w:rPr>
              <w:t>4 and 5 should be handled by CovEnh AI?</w:t>
            </w:r>
          </w:p>
          <w:p w14:paraId="12549686" w14:textId="66ADDD24" w:rsidR="003A54B0" w:rsidRDefault="00AB0411">
            <w:pPr>
              <w:jc w:val="left"/>
              <w:rPr>
                <w:rFonts w:eastAsiaTheme="minorEastAsia"/>
                <w:lang w:val="en-US" w:eastAsia="zh-CN"/>
              </w:rPr>
            </w:pPr>
            <w:r>
              <w:rPr>
                <w:rFonts w:eastAsiaTheme="minorEastAsia"/>
                <w:lang w:val="en-US" w:eastAsia="zh-CN"/>
              </w:rPr>
              <w:t>Regarding 6: We do not see need for different handling of NCD compared to CD SSB.  There is no differentiation in spec between CD and NCD SSB, thus by default both are treated the same way regarding all potential collisions, rate-matching …..</w:t>
            </w:r>
          </w:p>
        </w:tc>
      </w:tr>
      <w:tr w:rsidR="003A54B0" w14:paraId="1571694C" w14:textId="77777777">
        <w:tc>
          <w:tcPr>
            <w:tcW w:w="1479" w:type="dxa"/>
          </w:tcPr>
          <w:p w14:paraId="17BE9C95"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89B5D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C124F19" w14:textId="77777777" w:rsidR="003A54B0" w:rsidRDefault="003A54B0">
            <w:pPr>
              <w:overflowPunct w:val="0"/>
              <w:autoSpaceDE w:val="0"/>
              <w:autoSpaceDN w:val="0"/>
              <w:adjustRightInd w:val="0"/>
              <w:spacing w:line="212" w:lineRule="atLeast"/>
              <w:textAlignment w:val="baseline"/>
              <w:rPr>
                <w:rFonts w:eastAsiaTheme="minorEastAsia"/>
                <w:lang w:eastAsia="zh-CN"/>
              </w:rPr>
            </w:pPr>
          </w:p>
        </w:tc>
      </w:tr>
      <w:tr w:rsidR="003A54B0" w14:paraId="7475574A" w14:textId="77777777">
        <w:tc>
          <w:tcPr>
            <w:tcW w:w="1479" w:type="dxa"/>
          </w:tcPr>
          <w:p w14:paraId="3AE13BC9" w14:textId="77777777" w:rsidR="003A54B0" w:rsidRDefault="00131E73">
            <w:pPr>
              <w:jc w:val="left"/>
              <w:rPr>
                <w:rFonts w:eastAsiaTheme="minorEastAsia"/>
                <w:lang w:val="en-US" w:eastAsia="zh-CN"/>
              </w:rPr>
            </w:pPr>
            <w:r>
              <w:rPr>
                <w:lang w:eastAsia="zh-CN"/>
              </w:rPr>
              <w:t>Spreadtrum</w:t>
            </w:r>
          </w:p>
        </w:tc>
        <w:tc>
          <w:tcPr>
            <w:tcW w:w="1372" w:type="dxa"/>
          </w:tcPr>
          <w:p w14:paraId="6DBF6A2E" w14:textId="77777777" w:rsidR="003A54B0" w:rsidRDefault="00131E73">
            <w:pPr>
              <w:tabs>
                <w:tab w:val="left" w:pos="551"/>
              </w:tabs>
              <w:jc w:val="left"/>
              <w:rPr>
                <w:rFonts w:eastAsiaTheme="minorEastAsia"/>
                <w:lang w:val="en-US" w:eastAsia="zh-CN"/>
              </w:rPr>
            </w:pPr>
            <w:r>
              <w:rPr>
                <w:lang w:eastAsia="zh-CN"/>
              </w:rPr>
              <w:t>1, 2, [6]</w:t>
            </w:r>
          </w:p>
        </w:tc>
        <w:tc>
          <w:tcPr>
            <w:tcW w:w="6780" w:type="dxa"/>
          </w:tcPr>
          <w:p w14:paraId="63595095" w14:textId="77777777" w:rsidR="003A54B0" w:rsidRDefault="00131E73">
            <w:pPr>
              <w:overflowPunct w:val="0"/>
              <w:autoSpaceDE w:val="0"/>
              <w:autoSpaceDN w:val="0"/>
              <w:adjustRightInd w:val="0"/>
              <w:spacing w:line="212" w:lineRule="atLeast"/>
              <w:textAlignment w:val="baseline"/>
              <w:rPr>
                <w:rFonts w:eastAsiaTheme="minorEastAsia"/>
                <w:lang w:eastAsia="zh-CN"/>
              </w:rPr>
            </w:pPr>
            <w:r>
              <w:rPr>
                <w:lang w:eastAsia="zh-CN"/>
              </w:rPr>
              <w:t>It seems that issue 4/5 can be included in issue 2?</w:t>
            </w:r>
          </w:p>
        </w:tc>
      </w:tr>
      <w:tr w:rsidR="003A54B0" w14:paraId="1B5708E4" w14:textId="77777777">
        <w:tc>
          <w:tcPr>
            <w:tcW w:w="1479" w:type="dxa"/>
          </w:tcPr>
          <w:p w14:paraId="54A2B90D" w14:textId="77777777" w:rsidR="003A54B0" w:rsidRDefault="00131E73">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1A21BA4" w14:textId="77777777" w:rsidR="003A54B0" w:rsidRDefault="00131E73">
            <w:pPr>
              <w:tabs>
                <w:tab w:val="left" w:pos="551"/>
              </w:tabs>
              <w:jc w:val="left"/>
              <w:rPr>
                <w:rFonts w:eastAsia="Yu Mincho"/>
                <w:lang w:eastAsia="ja-JP"/>
              </w:rPr>
            </w:pPr>
            <w:r>
              <w:rPr>
                <w:rFonts w:eastAsia="Yu Mincho" w:hint="eastAsia"/>
                <w:lang w:eastAsia="ja-JP"/>
              </w:rPr>
              <w:t>1</w:t>
            </w:r>
            <w:r>
              <w:rPr>
                <w:rFonts w:eastAsia="Yu Mincho"/>
                <w:lang w:eastAsia="ja-JP"/>
              </w:rPr>
              <w:t>,2</w:t>
            </w:r>
          </w:p>
        </w:tc>
        <w:tc>
          <w:tcPr>
            <w:tcW w:w="6780" w:type="dxa"/>
          </w:tcPr>
          <w:p w14:paraId="430B15FB" w14:textId="77777777" w:rsidR="003A54B0" w:rsidRDefault="003A54B0">
            <w:pPr>
              <w:overflowPunct w:val="0"/>
              <w:autoSpaceDE w:val="0"/>
              <w:autoSpaceDN w:val="0"/>
              <w:adjustRightInd w:val="0"/>
              <w:spacing w:line="212" w:lineRule="atLeast"/>
              <w:textAlignment w:val="baseline"/>
              <w:rPr>
                <w:lang w:eastAsia="zh-CN"/>
              </w:rPr>
            </w:pPr>
          </w:p>
        </w:tc>
      </w:tr>
      <w:tr w:rsidR="003A54B0" w14:paraId="4E8B5415" w14:textId="77777777">
        <w:tc>
          <w:tcPr>
            <w:tcW w:w="1479" w:type="dxa"/>
          </w:tcPr>
          <w:p w14:paraId="74FCD570" w14:textId="77777777" w:rsidR="003A54B0" w:rsidRDefault="00131E73">
            <w:pPr>
              <w:jc w:val="left"/>
              <w:rPr>
                <w:rFonts w:eastAsia="Yu Mincho"/>
                <w:lang w:eastAsia="ja-JP"/>
              </w:rPr>
            </w:pPr>
            <w:r>
              <w:rPr>
                <w:rFonts w:eastAsiaTheme="minorEastAsia" w:hint="eastAsia"/>
                <w:lang w:val="en-US" w:eastAsia="zh-CN"/>
              </w:rPr>
              <w:t>CATT</w:t>
            </w:r>
          </w:p>
        </w:tc>
        <w:tc>
          <w:tcPr>
            <w:tcW w:w="1372" w:type="dxa"/>
          </w:tcPr>
          <w:p w14:paraId="229515E3" w14:textId="77777777" w:rsidR="003A54B0" w:rsidRDefault="00131E73">
            <w:pPr>
              <w:tabs>
                <w:tab w:val="left" w:pos="551"/>
              </w:tabs>
              <w:jc w:val="left"/>
              <w:rPr>
                <w:rFonts w:eastAsia="Yu Mincho"/>
                <w:lang w:eastAsia="ja-JP"/>
              </w:rPr>
            </w:pPr>
            <w:r>
              <w:rPr>
                <w:rFonts w:eastAsiaTheme="minorEastAsia" w:hint="eastAsia"/>
                <w:lang w:val="en-US" w:eastAsia="zh-CN"/>
              </w:rPr>
              <w:t>1,6</w:t>
            </w:r>
          </w:p>
        </w:tc>
        <w:tc>
          <w:tcPr>
            <w:tcW w:w="6780" w:type="dxa"/>
          </w:tcPr>
          <w:p w14:paraId="4C756408" w14:textId="77777777" w:rsidR="003A54B0" w:rsidRDefault="003A54B0">
            <w:pPr>
              <w:overflowPunct w:val="0"/>
              <w:autoSpaceDE w:val="0"/>
              <w:autoSpaceDN w:val="0"/>
              <w:adjustRightInd w:val="0"/>
              <w:spacing w:line="212" w:lineRule="atLeast"/>
              <w:textAlignment w:val="baseline"/>
              <w:rPr>
                <w:lang w:eastAsia="zh-CN"/>
              </w:rPr>
            </w:pPr>
          </w:p>
        </w:tc>
      </w:tr>
      <w:tr w:rsidR="003A54B0" w14:paraId="64C09EA3" w14:textId="77777777">
        <w:tc>
          <w:tcPr>
            <w:tcW w:w="1479" w:type="dxa"/>
          </w:tcPr>
          <w:p w14:paraId="522586EA" w14:textId="77777777" w:rsidR="003A54B0" w:rsidRDefault="00131E73">
            <w:pPr>
              <w:jc w:val="left"/>
              <w:rPr>
                <w:rFonts w:eastAsiaTheme="minorEastAsia"/>
                <w:lang w:val="en-US" w:eastAsia="zh-CN"/>
              </w:rPr>
            </w:pPr>
            <w:r>
              <w:rPr>
                <w:rFonts w:eastAsia="Yu Mincho" w:hint="eastAsia"/>
                <w:lang w:eastAsia="ja-JP"/>
              </w:rPr>
              <w:t>S</w:t>
            </w:r>
            <w:r>
              <w:rPr>
                <w:rFonts w:eastAsia="Yu Mincho"/>
                <w:lang w:eastAsia="ja-JP"/>
              </w:rPr>
              <w:t>harp</w:t>
            </w:r>
          </w:p>
        </w:tc>
        <w:tc>
          <w:tcPr>
            <w:tcW w:w="1372" w:type="dxa"/>
          </w:tcPr>
          <w:p w14:paraId="04B59E52"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,2,6</w:t>
            </w:r>
          </w:p>
        </w:tc>
        <w:tc>
          <w:tcPr>
            <w:tcW w:w="6780" w:type="dxa"/>
          </w:tcPr>
          <w:p w14:paraId="46876510" w14:textId="77777777" w:rsidR="003A54B0" w:rsidRDefault="00131E73">
            <w:pPr>
              <w:rPr>
                <w:rFonts w:eastAsia="Yu Mincho"/>
                <w:lang w:val="en-US" w:eastAsia="ja-JP"/>
              </w:rPr>
            </w:pPr>
            <w:r>
              <w:rPr>
                <w:rFonts w:eastAsia="Yu Mincho"/>
                <w:lang w:eastAsia="ja-JP"/>
              </w:rPr>
              <w:t xml:space="preserve">For </w:t>
            </w:r>
            <w:r>
              <w:rPr>
                <w:rFonts w:eastAsia="Yu Mincho"/>
                <w:lang w:val="en-US" w:eastAsia="ja-JP"/>
              </w:rPr>
              <w:t>Issue 4, in our view, there is no consistence between 213 and 214. 214 describes the available slots determination for Msg3 PUSCH repetition, while 213 describes whether to drop a transmission in an available slot if collision happens.</w:t>
            </w:r>
          </w:p>
          <w:p w14:paraId="533CF645" w14:textId="77777777" w:rsidR="003A54B0" w:rsidRDefault="00131E73">
            <w:pPr>
              <w:overflowPunct w:val="0"/>
              <w:autoSpaceDE w:val="0"/>
              <w:autoSpaceDN w:val="0"/>
              <w:adjustRightInd w:val="0"/>
              <w:spacing w:line="212" w:lineRule="atLeast"/>
              <w:textAlignment w:val="baseline"/>
              <w:rPr>
                <w:lang w:eastAsia="zh-CN"/>
              </w:rPr>
            </w:pPr>
            <w:r>
              <w:rPr>
                <w:rFonts w:eastAsia="Yu Mincho"/>
                <w:lang w:val="en-US" w:eastAsia="ja-JP"/>
              </w:rPr>
              <w:t xml:space="preserve">For Issue 5, the relevant issue had been captured as issue 7 in Moderator summary of AI 8.8. AI 8.8.1 is a better place to discuss the issue related to </w:t>
            </w:r>
            <w:r>
              <w:rPr>
                <w:rFonts w:eastAsia="Yu Mincho"/>
                <w:i/>
                <w:iCs/>
                <w:lang w:val="en-US" w:eastAsia="ja-JP"/>
              </w:rPr>
              <w:t>AvailableSlotCounting</w:t>
            </w:r>
            <w:r>
              <w:rPr>
                <w:rFonts w:eastAsia="Yu Mincho"/>
                <w:lang w:val="en-US" w:eastAsia="ja-JP"/>
              </w:rPr>
              <w:t xml:space="preserve">. </w:t>
            </w:r>
          </w:p>
        </w:tc>
      </w:tr>
      <w:tr w:rsidR="003A54B0" w14:paraId="7A258423" w14:textId="77777777">
        <w:tc>
          <w:tcPr>
            <w:tcW w:w="1479" w:type="dxa"/>
          </w:tcPr>
          <w:p w14:paraId="4C92D0CB" w14:textId="77777777" w:rsidR="003A54B0" w:rsidRDefault="00131E73">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3760E612"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B6710B7" w14:textId="77777777" w:rsidR="003A54B0" w:rsidRDefault="00131E73">
            <w:pPr>
              <w:jc w:val="left"/>
              <w:rPr>
                <w:rFonts w:eastAsiaTheme="minorEastAsia"/>
                <w:lang w:val="en-US" w:eastAsia="zh-CN"/>
              </w:rPr>
            </w:pPr>
            <w:r>
              <w:rPr>
                <w:rFonts w:eastAsiaTheme="minorEastAsia" w:hint="eastAsia"/>
                <w:lang w:val="en-US" w:eastAsia="zh-CN"/>
              </w:rPr>
              <w:t>Issue 1 and 2 are remaining issues which can be treated with high priority.</w:t>
            </w:r>
          </w:p>
          <w:p w14:paraId="5BF8FD97" w14:textId="77777777" w:rsidR="003A54B0" w:rsidRDefault="00131E73">
            <w:pPr>
              <w:jc w:val="left"/>
              <w:rPr>
                <w:rFonts w:eastAsiaTheme="minorEastAsia"/>
                <w:lang w:val="en-US" w:eastAsia="ja-JP"/>
              </w:rPr>
            </w:pPr>
            <w:r>
              <w:rPr>
                <w:rFonts w:eastAsiaTheme="minorEastAsia" w:hint="eastAsia"/>
                <w:lang w:val="en-US" w:eastAsia="zh-CN"/>
              </w:rPr>
              <w:t>Issue 3,4,5,6 can be treated with med priority.</w:t>
            </w:r>
          </w:p>
        </w:tc>
      </w:tr>
      <w:tr w:rsidR="003B4E22" w14:paraId="407E49C0" w14:textId="77777777">
        <w:tc>
          <w:tcPr>
            <w:tcW w:w="1479" w:type="dxa"/>
          </w:tcPr>
          <w:p w14:paraId="30E55EAD" w14:textId="36F8B878" w:rsidR="003B4E22" w:rsidRDefault="003B4E22">
            <w:pPr>
              <w:jc w:val="left"/>
              <w:rPr>
                <w:rFonts w:eastAsiaTheme="minorEastAsia"/>
                <w:lang w:val="en-US" w:eastAsia="zh-CN"/>
              </w:rPr>
            </w:pPr>
            <w:r>
              <w:rPr>
                <w:rFonts w:eastAsiaTheme="minorEastAsia"/>
                <w:lang w:val="en-US" w:eastAsia="zh-CN"/>
              </w:rPr>
              <w:t>Lenovo</w:t>
            </w:r>
          </w:p>
        </w:tc>
        <w:tc>
          <w:tcPr>
            <w:tcW w:w="1372" w:type="dxa"/>
          </w:tcPr>
          <w:p w14:paraId="6A6DED95" w14:textId="48B36E7C" w:rsidR="003B4E22" w:rsidRDefault="003B4E22">
            <w:pPr>
              <w:tabs>
                <w:tab w:val="left" w:pos="551"/>
              </w:tabs>
              <w:jc w:val="left"/>
              <w:rPr>
                <w:rFonts w:eastAsiaTheme="minorEastAsia"/>
                <w:lang w:val="en-US" w:eastAsia="zh-CN"/>
              </w:rPr>
            </w:pPr>
            <w:r>
              <w:rPr>
                <w:rFonts w:eastAsiaTheme="minorEastAsia"/>
                <w:lang w:val="en-US" w:eastAsia="zh-CN"/>
              </w:rPr>
              <w:t>1,2</w:t>
            </w:r>
          </w:p>
        </w:tc>
        <w:tc>
          <w:tcPr>
            <w:tcW w:w="6780" w:type="dxa"/>
          </w:tcPr>
          <w:p w14:paraId="16406C0F" w14:textId="77777777" w:rsidR="003B4E22" w:rsidRDefault="003B4E22">
            <w:pPr>
              <w:jc w:val="left"/>
              <w:rPr>
                <w:rFonts w:eastAsiaTheme="minorEastAsia"/>
                <w:lang w:val="en-US" w:eastAsia="zh-CN"/>
              </w:rPr>
            </w:pPr>
          </w:p>
        </w:tc>
      </w:tr>
      <w:tr w:rsidR="005D7530" w14:paraId="468A7499" w14:textId="77777777">
        <w:tc>
          <w:tcPr>
            <w:tcW w:w="1479" w:type="dxa"/>
          </w:tcPr>
          <w:p w14:paraId="2EB10742" w14:textId="1556E9E0" w:rsidR="005D7530" w:rsidRDefault="005D7530">
            <w:pPr>
              <w:jc w:val="left"/>
              <w:rPr>
                <w:rFonts w:eastAsiaTheme="minorEastAsia"/>
                <w:lang w:val="en-US" w:eastAsia="zh-CN"/>
              </w:rPr>
            </w:pPr>
            <w:r>
              <w:rPr>
                <w:rFonts w:eastAsiaTheme="minorEastAsia"/>
                <w:lang w:val="en-US" w:eastAsia="zh-CN"/>
              </w:rPr>
              <w:t>Ericsson</w:t>
            </w:r>
          </w:p>
        </w:tc>
        <w:tc>
          <w:tcPr>
            <w:tcW w:w="1372" w:type="dxa"/>
          </w:tcPr>
          <w:p w14:paraId="58702FB7" w14:textId="256A3C8C" w:rsidR="005D7530" w:rsidRDefault="005D7530">
            <w:pPr>
              <w:tabs>
                <w:tab w:val="left" w:pos="551"/>
              </w:tabs>
              <w:jc w:val="left"/>
              <w:rPr>
                <w:rFonts w:eastAsiaTheme="minorEastAsia"/>
                <w:lang w:val="en-US" w:eastAsia="zh-CN"/>
              </w:rPr>
            </w:pPr>
            <w:r>
              <w:rPr>
                <w:rFonts w:eastAsiaTheme="minorEastAsia"/>
                <w:lang w:val="en-US" w:eastAsia="zh-CN"/>
              </w:rPr>
              <w:t>1, 2, 6</w:t>
            </w:r>
          </w:p>
        </w:tc>
        <w:tc>
          <w:tcPr>
            <w:tcW w:w="6780" w:type="dxa"/>
          </w:tcPr>
          <w:p w14:paraId="28370657" w14:textId="77777777" w:rsidR="005D7530" w:rsidRDefault="005D7530" w:rsidP="005D7530">
            <w:pPr>
              <w:jc w:val="left"/>
              <w:rPr>
                <w:rFonts w:eastAsiaTheme="minorEastAsia"/>
                <w:lang w:val="en-US" w:eastAsia="zh-CN"/>
              </w:rPr>
            </w:pPr>
            <w:bookmarkStart w:id="7" w:name="_Hlk101883407"/>
            <w:r>
              <w:rPr>
                <w:rFonts w:eastAsiaTheme="minorEastAsia"/>
                <w:lang w:val="en-US" w:eastAsia="zh-CN"/>
              </w:rPr>
              <w:t>Issue 3: This is about spec clarification. It could be argured that the sentence “</w:t>
            </w:r>
            <w:r>
              <w:t>For paired spectrum or supplementary uplink band all PRACH occasions are valid.</w:t>
            </w:r>
            <w:r>
              <w:rPr>
                <w:rFonts w:eastAsiaTheme="minorEastAsia"/>
                <w:lang w:val="en-US" w:eastAsia="zh-CN"/>
              </w:rPr>
              <w:t xml:space="preserve">” in Clause 8.1, 38.213 already covers it. Not urgent but perhaps good to clarify later. </w:t>
            </w:r>
          </w:p>
          <w:p w14:paraId="61FAF14C" w14:textId="3821E164" w:rsidR="005D7530" w:rsidRDefault="005D7530" w:rsidP="005D7530">
            <w:pPr>
              <w:jc w:val="left"/>
              <w:rPr>
                <w:rFonts w:eastAsiaTheme="minorEastAsia"/>
                <w:lang w:val="en-US" w:eastAsia="zh-CN"/>
              </w:rPr>
            </w:pPr>
            <w:r>
              <w:rPr>
                <w:rFonts w:eastAsiaTheme="minorEastAsia"/>
                <w:lang w:val="en-US" w:eastAsia="zh-CN"/>
              </w:rPr>
              <w:t xml:space="preserve">Issue 4: We don’t think it is an issue. Texts in 38.214 is only about </w:t>
            </w:r>
            <w:r w:rsidRPr="005D7530">
              <w:rPr>
                <w:rFonts w:eastAsiaTheme="minorEastAsia"/>
                <w:i/>
                <w:iCs/>
                <w:lang w:val="en-US" w:eastAsia="zh-CN"/>
              </w:rPr>
              <w:t>determining</w:t>
            </w:r>
            <w:r>
              <w:rPr>
                <w:rFonts w:eastAsiaTheme="minorEastAsia"/>
                <w:lang w:val="en-US" w:eastAsia="zh-CN"/>
              </w:rPr>
              <w:t xml:space="preserve"> available slots to use for (Msg3) PUSCH repetitions. Some of the repetitions may not be transmitted in some slots due to other existing dropping rules, incl. collisison handling rules for HD-FDD defined in Clause 17.2, 38.213.     </w:t>
            </w:r>
          </w:p>
          <w:p w14:paraId="62E356EC" w14:textId="6A1E7269" w:rsidR="005D7530" w:rsidRPr="005D7530" w:rsidRDefault="005D7530">
            <w:pPr>
              <w:jc w:val="left"/>
              <w:rPr>
                <w:rFonts w:eastAsia="SimSun"/>
                <w:lang w:val="en-US"/>
              </w:rPr>
            </w:pPr>
            <w:r>
              <w:rPr>
                <w:rFonts w:eastAsiaTheme="minorEastAsia"/>
                <w:lang w:val="en-US" w:eastAsia="zh-CN"/>
              </w:rPr>
              <w:t>Issue 5: This is more like a clarification on the case when</w:t>
            </w:r>
            <w:r w:rsidRPr="00A2562E">
              <w:rPr>
                <w:rFonts w:eastAsiaTheme="minorEastAsia"/>
                <w:lang w:val="en-US" w:eastAsia="zh-CN"/>
              </w:rPr>
              <w:t xml:space="preserve"> </w:t>
            </w:r>
            <w:r w:rsidRPr="00A2562E">
              <w:rPr>
                <w:rFonts w:eastAsia="SimSun"/>
                <w:i/>
                <w:iCs/>
                <w:lang w:val="x-none"/>
              </w:rPr>
              <w:t>AvailableSlotCounting</w:t>
            </w:r>
            <w:r w:rsidRPr="00A2562E">
              <w:rPr>
                <w:rFonts w:eastAsia="SimSun"/>
                <w:lang w:val="x-none"/>
              </w:rPr>
              <w:t xml:space="preserve"> </w:t>
            </w:r>
            <w:r w:rsidRPr="00A2562E">
              <w:rPr>
                <w:rFonts w:eastAsia="SimSun"/>
                <w:lang w:val="en-US"/>
              </w:rPr>
              <w:t xml:space="preserve">is not enabled. </w:t>
            </w:r>
            <w:r>
              <w:rPr>
                <w:rFonts w:eastAsia="SimSun"/>
                <w:lang w:val="en-US"/>
              </w:rPr>
              <w:t>We think it seems more</w:t>
            </w:r>
            <w:r w:rsidRPr="00A2562E">
              <w:rPr>
                <w:rFonts w:eastAsia="SimSun"/>
                <w:lang w:val="en-US"/>
              </w:rPr>
              <w:t xml:space="preserve"> appropriate to treat </w:t>
            </w:r>
            <w:r>
              <w:rPr>
                <w:rFonts w:eastAsia="SimSun"/>
                <w:lang w:val="en-US"/>
              </w:rPr>
              <w:t xml:space="preserve">in the CovEnh agenda if such </w:t>
            </w:r>
            <w:r>
              <w:rPr>
                <w:rFonts w:eastAsiaTheme="minorEastAsia"/>
                <w:lang w:val="en-US" w:eastAsia="zh-CN"/>
              </w:rPr>
              <w:t xml:space="preserve">clarification is </w:t>
            </w:r>
            <w:r>
              <w:rPr>
                <w:rFonts w:eastAsia="SimSun"/>
                <w:lang w:val="en-US"/>
              </w:rPr>
              <w:t>identified as needed.</w:t>
            </w:r>
            <w:bookmarkEnd w:id="7"/>
          </w:p>
        </w:tc>
      </w:tr>
      <w:tr w:rsidR="00CC1B4D" w14:paraId="4275FD6B" w14:textId="77777777">
        <w:tc>
          <w:tcPr>
            <w:tcW w:w="1479" w:type="dxa"/>
          </w:tcPr>
          <w:p w14:paraId="08515C23" w14:textId="6136B600" w:rsidR="00CC1B4D" w:rsidRDefault="00CC1B4D">
            <w:pPr>
              <w:jc w:val="left"/>
              <w:rPr>
                <w:rFonts w:eastAsiaTheme="minorEastAsia"/>
                <w:lang w:val="en-US" w:eastAsia="zh-CN"/>
              </w:rPr>
            </w:pPr>
            <w:r>
              <w:rPr>
                <w:rFonts w:eastAsiaTheme="minorEastAsia"/>
                <w:lang w:val="en-US" w:eastAsia="zh-CN"/>
              </w:rPr>
              <w:t>Nokia, NSB</w:t>
            </w:r>
          </w:p>
        </w:tc>
        <w:tc>
          <w:tcPr>
            <w:tcW w:w="1372" w:type="dxa"/>
          </w:tcPr>
          <w:p w14:paraId="34486F46" w14:textId="7557C780" w:rsidR="00CC1B4D" w:rsidRDefault="00CC1B4D">
            <w:pPr>
              <w:tabs>
                <w:tab w:val="left" w:pos="551"/>
              </w:tabs>
              <w:jc w:val="left"/>
              <w:rPr>
                <w:rFonts w:eastAsiaTheme="minorEastAsia"/>
                <w:lang w:val="en-US" w:eastAsia="zh-CN"/>
              </w:rPr>
            </w:pPr>
            <w:r>
              <w:rPr>
                <w:rFonts w:eastAsiaTheme="minorEastAsia"/>
                <w:lang w:val="en-US" w:eastAsia="zh-CN"/>
              </w:rPr>
              <w:t>1,2</w:t>
            </w:r>
          </w:p>
        </w:tc>
        <w:tc>
          <w:tcPr>
            <w:tcW w:w="6780" w:type="dxa"/>
          </w:tcPr>
          <w:p w14:paraId="59E1B1FC" w14:textId="77777777" w:rsidR="00CC1B4D" w:rsidRDefault="00CC1B4D" w:rsidP="005D7530">
            <w:pPr>
              <w:jc w:val="left"/>
              <w:rPr>
                <w:rFonts w:eastAsiaTheme="minorEastAsia"/>
                <w:lang w:val="en-US" w:eastAsia="zh-CN"/>
              </w:rPr>
            </w:pPr>
          </w:p>
        </w:tc>
      </w:tr>
      <w:tr w:rsidR="00453843" w14:paraId="43D7DCA0" w14:textId="77777777">
        <w:tc>
          <w:tcPr>
            <w:tcW w:w="1479" w:type="dxa"/>
          </w:tcPr>
          <w:p w14:paraId="5467EDA6" w14:textId="4B37CA9A" w:rsidR="00453843" w:rsidRPr="00453843" w:rsidRDefault="00453843">
            <w:pPr>
              <w:jc w:val="left"/>
              <w:rPr>
                <w:rFonts w:eastAsia="맑은 고딕" w:hint="eastAsia"/>
                <w:lang w:val="en-US" w:eastAsia="ko-KR"/>
              </w:rPr>
            </w:pPr>
            <w:r>
              <w:rPr>
                <w:rFonts w:eastAsia="맑은 고딕" w:hint="eastAsia"/>
                <w:lang w:val="en-US" w:eastAsia="ko-KR"/>
              </w:rPr>
              <w:t>LGE</w:t>
            </w:r>
          </w:p>
        </w:tc>
        <w:tc>
          <w:tcPr>
            <w:tcW w:w="1372" w:type="dxa"/>
          </w:tcPr>
          <w:p w14:paraId="3214CFEC" w14:textId="3664660A" w:rsidR="00453843" w:rsidRPr="00453843" w:rsidRDefault="00453843">
            <w:pPr>
              <w:tabs>
                <w:tab w:val="left" w:pos="551"/>
              </w:tabs>
              <w:jc w:val="left"/>
              <w:rPr>
                <w:rFonts w:eastAsia="맑은 고딕" w:hint="eastAsia"/>
                <w:lang w:val="en-US" w:eastAsia="ko-KR"/>
              </w:rPr>
            </w:pPr>
            <w:r>
              <w:rPr>
                <w:rFonts w:eastAsia="맑은 고딕" w:hint="eastAsia"/>
                <w:lang w:val="en-US" w:eastAsia="ko-KR"/>
              </w:rPr>
              <w:t>1,2</w:t>
            </w:r>
          </w:p>
        </w:tc>
        <w:tc>
          <w:tcPr>
            <w:tcW w:w="6780" w:type="dxa"/>
          </w:tcPr>
          <w:p w14:paraId="637969AC" w14:textId="52579F70" w:rsidR="00453843" w:rsidRPr="00453843" w:rsidRDefault="00453843" w:rsidP="00453843">
            <w:pPr>
              <w:jc w:val="left"/>
              <w:rPr>
                <w:rFonts w:eastAsia="맑은 고딕" w:hint="eastAsia"/>
                <w:lang w:val="en-US" w:eastAsia="ko-KR"/>
              </w:rPr>
            </w:pPr>
            <w:r>
              <w:rPr>
                <w:rFonts w:eastAsia="맑은 고딕" w:hint="eastAsia"/>
                <w:lang w:val="en-US" w:eastAsia="ko-KR"/>
              </w:rPr>
              <w:t xml:space="preserve">No </w:t>
            </w:r>
            <w:r>
              <w:rPr>
                <w:rFonts w:eastAsia="맑은 고딕"/>
                <w:lang w:val="en-US" w:eastAsia="ko-KR"/>
              </w:rPr>
              <w:t>differentiation b/w CD- and NCD-SS</w:t>
            </w:r>
            <w:r>
              <w:rPr>
                <w:rFonts w:eastAsia="맑은 고딕" w:hint="eastAsia"/>
                <w:lang w:val="en-US" w:eastAsia="ko-KR"/>
              </w:rPr>
              <w:t>B is needed</w:t>
            </w:r>
            <w:r>
              <w:rPr>
                <w:rFonts w:eastAsia="맑은 고딕"/>
                <w:lang w:val="en-US" w:eastAsia="ko-KR"/>
              </w:rPr>
              <w:t>.</w:t>
            </w:r>
          </w:p>
        </w:tc>
      </w:tr>
    </w:tbl>
    <w:p w14:paraId="0C4B1D57" w14:textId="77777777" w:rsidR="003A54B0" w:rsidRDefault="003A54B0">
      <w:pPr>
        <w:rPr>
          <w:lang w:val="en-US"/>
        </w:rPr>
      </w:pPr>
    </w:p>
    <w:p w14:paraId="38B1585D" w14:textId="77777777" w:rsidR="003A54B0" w:rsidRDefault="00131E73">
      <w:pPr>
        <w:pStyle w:val="1"/>
        <w:ind w:left="1134" w:hanging="1134"/>
        <w:rPr>
          <w:lang w:val="en-US"/>
        </w:rPr>
      </w:pPr>
      <w:r>
        <w:rPr>
          <w:lang w:val="en-US"/>
        </w:rPr>
        <w:t>Other issues</w:t>
      </w:r>
    </w:p>
    <w:p w14:paraId="0697C5C0" w14:textId="77777777" w:rsidR="003A54B0" w:rsidRDefault="00131E73">
      <w:pPr>
        <w:rPr>
          <w:lang w:val="en-US"/>
        </w:rPr>
      </w:pPr>
      <w:r>
        <w:rPr>
          <w:lang w:val="en-US"/>
        </w:rPr>
        <w:t>The following other issues are brought up in the contributions submitted to agenda item 8.6.:</w:t>
      </w:r>
    </w:p>
    <w:p w14:paraId="078A01B0" w14:textId="77777777" w:rsidR="003A54B0" w:rsidRDefault="00131E73">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LS on introduction of an offset to transmit CD-SSB and NCD-SSB at different times [3, 4, 9, 27, 29]</w:t>
      </w:r>
    </w:p>
    <w:p w14:paraId="546F737C" w14:textId="77777777" w:rsidR="003A54B0" w:rsidRDefault="00131E73">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52AE3EE0" w14:textId="77777777" w:rsidR="003A54B0" w:rsidRDefault="00131E73">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Await the outcome of the preparatory email discussion for agenda item 5.</w:t>
      </w:r>
    </w:p>
    <w:p w14:paraId="01AF079F" w14:textId="77777777" w:rsidR="003A54B0" w:rsidRDefault="00131E73">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Draft WI summary [6]</w:t>
      </w:r>
    </w:p>
    <w:p w14:paraId="32C415FC" w14:textId="77777777" w:rsidR="003A54B0" w:rsidRDefault="00131E73">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A draft WI summary has been submitted by the WI rapporteur for information/discussion.</w:t>
      </w:r>
    </w:p>
    <w:p w14:paraId="278C395F" w14:textId="77777777" w:rsidR="003A54B0" w:rsidRDefault="00131E73">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Comments can be emailed directly to the WI rapporteur.</w:t>
      </w:r>
    </w:p>
    <w:p w14:paraId="4981AD4E" w14:textId="77777777" w:rsidR="003A54B0" w:rsidRDefault="00131E73">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[9, 19]</w:t>
      </w:r>
    </w:p>
    <w:p w14:paraId="0EE2613B" w14:textId="77777777" w:rsidR="003A54B0" w:rsidRDefault="00131E73">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contributions argue that there is no need for a RAN1 specification update due to the RAN2 agreement regarding RSRP measurement before Msg1/MsgA retransmission.</w:t>
      </w:r>
    </w:p>
    <w:p w14:paraId="1DB8CA62" w14:textId="77777777" w:rsidR="003A54B0" w:rsidRDefault="00131E73">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There is no specification update to discuss.</w:t>
      </w:r>
    </w:p>
    <w:p w14:paraId="5538E30C" w14:textId="77777777" w:rsidR="003A54B0" w:rsidRDefault="00131E73">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026B2E36" w14:textId="77777777" w:rsidR="003A54B0" w:rsidRDefault="00131E73">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 proposes that it should be an invalid case for gNB to bar 2-Rx UEs but not 1-Rx UEs.</w:t>
      </w:r>
    </w:p>
    <w:p w14:paraId="64D881D7" w14:textId="77777777" w:rsidR="003A54B0" w:rsidRDefault="00131E73">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14:paraId="60FA0619" w14:textId="77777777" w:rsidR="003A54B0" w:rsidRDefault="00131E73">
      <w:pPr>
        <w:tabs>
          <w:tab w:val="left" w:pos="772"/>
        </w:tabs>
        <w:spacing w:after="100" w:afterAutospacing="1"/>
        <w:rPr>
          <w:b/>
          <w:bCs/>
          <w:lang w:val="en-US"/>
        </w:rPr>
      </w:pPr>
      <w:r>
        <w:rPr>
          <w:b/>
          <w:highlight w:val="yellow"/>
          <w:lang w:val="en-US"/>
        </w:rPr>
        <w:t>FL1 High Priority Question 4-1a</w:t>
      </w:r>
      <w:r>
        <w:rPr>
          <w:b/>
          <w:bCs/>
          <w:lang w:val="en-US"/>
        </w:rPr>
        <w:t xml:space="preserve">: Do you agree with the </w:t>
      </w:r>
      <w:r>
        <w:rPr>
          <w:b/>
          <w:bCs/>
          <w:u w:val="single"/>
          <w:lang w:val="en-US"/>
        </w:rPr>
        <w:t>draft recommendations</w:t>
      </w:r>
      <w:r>
        <w:rPr>
          <w:b/>
          <w:bCs/>
          <w:lang w:val="en-US"/>
        </w:rPr>
        <w:t xml:space="preserve"> listed above?</w:t>
      </w:r>
    </w:p>
    <w:tbl>
      <w:tblPr>
        <w:tblStyle w:val="af0"/>
        <w:tblW w:w="9631" w:type="dxa"/>
        <w:tblLook w:val="04A0" w:firstRow="1" w:lastRow="0" w:firstColumn="1" w:lastColumn="0" w:noHBand="0" w:noVBand="1"/>
      </w:tblPr>
      <w:tblGrid>
        <w:gridCol w:w="1479"/>
        <w:gridCol w:w="1372"/>
        <w:gridCol w:w="6780"/>
      </w:tblGrid>
      <w:tr w:rsidR="003A54B0" w14:paraId="576EC368" w14:textId="77777777">
        <w:tc>
          <w:tcPr>
            <w:tcW w:w="1479" w:type="dxa"/>
            <w:shd w:val="clear" w:color="auto" w:fill="D9D9D9" w:themeFill="background1" w:themeFillShade="D9"/>
          </w:tcPr>
          <w:p w14:paraId="72C8DAA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1E781B65" w14:textId="77777777" w:rsidR="003A54B0" w:rsidRDefault="00131E73">
            <w:pPr>
              <w:jc w:val="left"/>
              <w:rPr>
                <w:b/>
                <w:bCs/>
                <w:lang w:val="en-US"/>
              </w:rPr>
            </w:pPr>
            <w:r>
              <w:rPr>
                <w:b/>
                <w:bCs/>
                <w:lang w:val="en-US"/>
              </w:rPr>
              <w:t>Y/N</w:t>
            </w:r>
          </w:p>
        </w:tc>
        <w:tc>
          <w:tcPr>
            <w:tcW w:w="6780" w:type="dxa"/>
            <w:shd w:val="clear" w:color="auto" w:fill="D9D9D9" w:themeFill="background1" w:themeFillShade="D9"/>
          </w:tcPr>
          <w:p w14:paraId="00BFC17F" w14:textId="77777777" w:rsidR="003A54B0" w:rsidRDefault="00131E73">
            <w:pPr>
              <w:jc w:val="left"/>
              <w:rPr>
                <w:b/>
                <w:bCs/>
                <w:lang w:val="en-US"/>
              </w:rPr>
            </w:pPr>
            <w:r>
              <w:rPr>
                <w:b/>
                <w:bCs/>
                <w:lang w:val="en-US"/>
              </w:rPr>
              <w:t>Comments</w:t>
            </w:r>
          </w:p>
        </w:tc>
      </w:tr>
      <w:tr w:rsidR="003A54B0" w14:paraId="496185B8" w14:textId="77777777">
        <w:tc>
          <w:tcPr>
            <w:tcW w:w="1479" w:type="dxa"/>
          </w:tcPr>
          <w:p w14:paraId="4F4B554F" w14:textId="61AA6DDB" w:rsidR="003A54B0" w:rsidRDefault="00DE038A">
            <w:pPr>
              <w:jc w:val="left"/>
              <w:rPr>
                <w:rFonts w:eastAsiaTheme="minorEastAsia"/>
                <w:lang w:val="en-US" w:eastAsia="zh-CN"/>
              </w:rPr>
            </w:pPr>
            <w:r>
              <w:rPr>
                <w:rFonts w:eastAsiaTheme="minorEastAsia"/>
                <w:lang w:val="en-US" w:eastAsia="zh-CN"/>
              </w:rPr>
              <w:t>V</w:t>
            </w:r>
            <w:r w:rsidR="00131E73">
              <w:rPr>
                <w:rFonts w:eastAsiaTheme="minorEastAsia"/>
                <w:lang w:val="en-US" w:eastAsia="zh-CN"/>
              </w:rPr>
              <w:t>ivo</w:t>
            </w:r>
          </w:p>
        </w:tc>
        <w:tc>
          <w:tcPr>
            <w:tcW w:w="1372" w:type="dxa"/>
          </w:tcPr>
          <w:p w14:paraId="1814858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54417F" w14:textId="77777777" w:rsidR="003A54B0" w:rsidRDefault="003A54B0">
            <w:pPr>
              <w:jc w:val="left"/>
              <w:rPr>
                <w:rFonts w:eastAsiaTheme="minorEastAsia"/>
                <w:lang w:val="en-US" w:eastAsia="zh-CN"/>
              </w:rPr>
            </w:pPr>
          </w:p>
        </w:tc>
      </w:tr>
      <w:tr w:rsidR="003A54B0" w14:paraId="2F7DB322" w14:textId="77777777">
        <w:tc>
          <w:tcPr>
            <w:tcW w:w="1479" w:type="dxa"/>
          </w:tcPr>
          <w:p w14:paraId="3D53C2DA"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51670B52" w14:textId="77777777" w:rsidR="003A54B0" w:rsidRDefault="00131E73">
            <w:pPr>
              <w:tabs>
                <w:tab w:val="left" w:pos="551"/>
              </w:tabs>
              <w:jc w:val="left"/>
              <w:rPr>
                <w:rFonts w:eastAsiaTheme="minorEastAsia"/>
                <w:lang w:val="en-US" w:eastAsia="zh-CN"/>
              </w:rPr>
            </w:pPr>
            <w:r>
              <w:rPr>
                <w:rFonts w:eastAsiaTheme="minorEastAsia"/>
                <w:lang w:val="en-US" w:eastAsia="zh-CN"/>
              </w:rPr>
              <w:t>No for 1 at this meeting</w:t>
            </w:r>
          </w:p>
          <w:p w14:paraId="792A38BB" w14:textId="77777777" w:rsidR="003A54B0" w:rsidRDefault="00131E73">
            <w:pPr>
              <w:tabs>
                <w:tab w:val="left" w:pos="551"/>
              </w:tabs>
              <w:jc w:val="left"/>
              <w:rPr>
                <w:rFonts w:eastAsiaTheme="minorEastAsia"/>
                <w:lang w:val="en-US" w:eastAsia="zh-CN"/>
              </w:rPr>
            </w:pPr>
            <w:r>
              <w:rPr>
                <w:rFonts w:eastAsiaTheme="minorEastAsia"/>
                <w:lang w:val="en-US" w:eastAsia="zh-CN"/>
              </w:rPr>
              <w:t>Yes for 2, 3 and 4</w:t>
            </w:r>
          </w:p>
        </w:tc>
        <w:tc>
          <w:tcPr>
            <w:tcW w:w="6780" w:type="dxa"/>
          </w:tcPr>
          <w:p w14:paraId="63CF4602" w14:textId="77777777" w:rsidR="003A54B0" w:rsidRDefault="00131E73">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21BDA01B" w14:textId="77777777" w:rsidR="003A54B0" w:rsidRDefault="00131E73">
            <w:pPr>
              <w:pStyle w:val="af6"/>
              <w:numPr>
                <w:ilvl w:val="0"/>
                <w:numId w:val="15"/>
              </w:numPr>
              <w:jc w:val="left"/>
              <w:rPr>
                <w:rFonts w:eastAsiaTheme="minorEastAsia"/>
                <w:sz w:val="20"/>
                <w:szCs w:val="22"/>
                <w:lang w:val="en-US" w:eastAsia="zh-CN"/>
              </w:rPr>
            </w:pPr>
            <w:r>
              <w:rPr>
                <w:rFonts w:eastAsiaTheme="minorEastAsia"/>
                <w:sz w:val="20"/>
                <w:szCs w:val="22"/>
                <w:lang w:val="en-US" w:eastAsia="zh-CN"/>
              </w:rPr>
              <w:t>The intention of the RAN2 LS is unclear to RAN1</w:t>
            </w:r>
          </w:p>
          <w:p w14:paraId="02B3FC6F" w14:textId="77777777" w:rsidR="003A54B0" w:rsidRDefault="00131E73">
            <w:pPr>
              <w:pStyle w:val="af6"/>
              <w:numPr>
                <w:ilvl w:val="0"/>
                <w:numId w:val="16"/>
              </w:numPr>
              <w:jc w:val="left"/>
              <w:rPr>
                <w:rFonts w:eastAsiaTheme="minorEastAsia"/>
                <w:sz w:val="20"/>
                <w:szCs w:val="22"/>
                <w:lang w:val="en-US" w:eastAsia="zh-CN"/>
              </w:rPr>
            </w:pPr>
            <w:r>
              <w:rPr>
                <w:rFonts w:eastAsiaTheme="minorEastAsia"/>
                <w:sz w:val="20"/>
                <w:szCs w:val="22"/>
                <w:lang w:val="en-US" w:eastAsia="zh-CN"/>
              </w:rPr>
              <w:t>If the RAN2 LS is a late reply to the RAN1 LS on NCD-SSB configurations (R1-210600), RAN2 should state it clearly in their LS.</w:t>
            </w:r>
          </w:p>
          <w:p w14:paraId="4DE7F2E2" w14:textId="77777777" w:rsidR="003A54B0" w:rsidRDefault="00131E73">
            <w:pPr>
              <w:pStyle w:val="af6"/>
              <w:numPr>
                <w:ilvl w:val="0"/>
                <w:numId w:val="16"/>
              </w:numPr>
              <w:jc w:val="left"/>
              <w:rPr>
                <w:rFonts w:eastAsiaTheme="minorEastAsia"/>
                <w:sz w:val="20"/>
                <w:szCs w:val="22"/>
                <w:lang w:val="en-US" w:eastAsia="zh-CN"/>
              </w:rPr>
            </w:pPr>
            <w:r>
              <w:rPr>
                <w:rFonts w:eastAsiaTheme="minorEastAsia"/>
                <w:sz w:val="20"/>
                <w:szCs w:val="22"/>
                <w:lang w:val="en-US" w:eastAsia="zh-CN"/>
              </w:rPr>
              <w:t>Otherwise, RAN2 should explain their motivations to introduce such an offset, and why it is necessary to trigger the RAN1 discussion.</w:t>
            </w:r>
          </w:p>
          <w:p w14:paraId="565DA9A9" w14:textId="6AD37F46" w:rsidR="003A54B0" w:rsidRDefault="00131E73">
            <w:pPr>
              <w:pStyle w:val="af6"/>
              <w:numPr>
                <w:ilvl w:val="0"/>
                <w:numId w:val="15"/>
              </w:numPr>
              <w:jc w:val="left"/>
              <w:rPr>
                <w:rFonts w:eastAsiaTheme="minorEastAsia"/>
                <w:sz w:val="20"/>
                <w:szCs w:val="22"/>
                <w:lang w:val="en-US" w:eastAsia="zh-CN"/>
              </w:rPr>
            </w:pPr>
            <w:r>
              <w:rPr>
                <w:rFonts w:eastAsiaTheme="minorEastAsia"/>
                <w:sz w:val="20"/>
                <w:szCs w:val="22"/>
                <w:lang w:val="en-US" w:eastAsia="zh-CN"/>
              </w:rPr>
              <w:lastRenderedPageBreak/>
              <w:t>Given the limited RAN1 T</w:t>
            </w:r>
            <w:r w:rsidR="0013054B">
              <w:rPr>
                <w:rFonts w:eastAsiaTheme="minorEastAsia"/>
                <w:sz w:val="20"/>
                <w:szCs w:val="22"/>
                <w:lang w:val="en-US" w:eastAsia="zh-CN"/>
              </w:rPr>
              <w:t>u</w:t>
            </w:r>
            <w:r>
              <w:rPr>
                <w:rFonts w:eastAsiaTheme="minorEastAsia"/>
                <w:sz w:val="20"/>
                <w:szCs w:val="22"/>
                <w:lang w:val="en-US" w:eastAsia="zh-CN"/>
              </w:rPr>
              <w:t>s assigned to R17 maintenance and the very limited responses to the RAN2 LS, we believe RAN1 should focus on solving remaining issues with higher priority, such as UE complexity reduction and UE features for R17 RedCap.</w:t>
            </w:r>
          </w:p>
          <w:p w14:paraId="624295E7" w14:textId="77777777" w:rsidR="003A54B0" w:rsidRDefault="00131E73">
            <w:pPr>
              <w:pStyle w:val="af6"/>
              <w:numPr>
                <w:ilvl w:val="0"/>
                <w:numId w:val="15"/>
              </w:numPr>
              <w:jc w:val="left"/>
              <w:rPr>
                <w:rFonts w:eastAsiaTheme="minorEastAsia"/>
                <w:lang w:val="en-US" w:eastAsia="zh-CN"/>
              </w:rPr>
            </w:pPr>
            <w:r>
              <w:rPr>
                <w:rFonts w:eastAsiaTheme="minorEastAsia"/>
                <w:sz w:val="20"/>
                <w:szCs w:val="22"/>
                <w:lang w:val="en-US" w:eastAsia="zh-CN"/>
              </w:rPr>
              <w:t>Since the RAN2 LS was sent to RAN4 as well, RAN1 can wait for the discussion/decision of RAN4, as well as RAN2’s clarification for their intention.</w:t>
            </w:r>
          </w:p>
        </w:tc>
      </w:tr>
      <w:tr w:rsidR="003A54B0" w14:paraId="34BC34F8" w14:textId="77777777">
        <w:tc>
          <w:tcPr>
            <w:tcW w:w="1479" w:type="dxa"/>
          </w:tcPr>
          <w:p w14:paraId="044DEEA1" w14:textId="77777777" w:rsidR="003A54B0" w:rsidRDefault="00131E73">
            <w:pPr>
              <w:jc w:val="left"/>
              <w:rPr>
                <w:rFonts w:eastAsiaTheme="minorEastAsia"/>
                <w:lang w:val="en-US" w:eastAsia="zh-CN"/>
              </w:rPr>
            </w:pPr>
            <w:r>
              <w:rPr>
                <w:rFonts w:eastAsiaTheme="minorEastAsia"/>
                <w:lang w:val="en-US" w:eastAsia="zh-CN"/>
              </w:rPr>
              <w:lastRenderedPageBreak/>
              <w:t>Intel</w:t>
            </w:r>
          </w:p>
        </w:tc>
        <w:tc>
          <w:tcPr>
            <w:tcW w:w="1372" w:type="dxa"/>
          </w:tcPr>
          <w:p w14:paraId="3CC850B5" w14:textId="77777777" w:rsidR="003A54B0" w:rsidRDefault="00131E73">
            <w:pPr>
              <w:tabs>
                <w:tab w:val="left" w:pos="551"/>
              </w:tabs>
              <w:jc w:val="left"/>
              <w:rPr>
                <w:rFonts w:eastAsiaTheme="minorEastAsia"/>
                <w:lang w:val="en-US" w:eastAsia="zh-CN"/>
              </w:rPr>
            </w:pPr>
            <w:r>
              <w:rPr>
                <w:rFonts w:eastAsiaTheme="minorEastAsia"/>
                <w:lang w:val="en-US" w:eastAsia="zh-CN"/>
              </w:rPr>
              <w:t>Y</w:t>
            </w:r>
          </w:p>
        </w:tc>
        <w:tc>
          <w:tcPr>
            <w:tcW w:w="6780" w:type="dxa"/>
          </w:tcPr>
          <w:p w14:paraId="6BCD0EC3" w14:textId="77777777" w:rsidR="003A54B0" w:rsidRDefault="003A54B0">
            <w:pPr>
              <w:jc w:val="left"/>
              <w:rPr>
                <w:rFonts w:eastAsiaTheme="minorEastAsia"/>
                <w:lang w:val="en-US" w:eastAsia="zh-CN"/>
              </w:rPr>
            </w:pPr>
          </w:p>
        </w:tc>
      </w:tr>
      <w:tr w:rsidR="003A54B0" w14:paraId="6165CF78" w14:textId="77777777">
        <w:tc>
          <w:tcPr>
            <w:tcW w:w="1479" w:type="dxa"/>
          </w:tcPr>
          <w:p w14:paraId="3348D7C0"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0C89A96F" w14:textId="77777777" w:rsidR="003A54B0" w:rsidRDefault="00131E73">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1835C225" w14:textId="77777777" w:rsidR="003A54B0" w:rsidRDefault="00131E73">
            <w:pPr>
              <w:jc w:val="left"/>
              <w:rPr>
                <w:rFonts w:eastAsiaTheme="minorEastAsia"/>
                <w:lang w:val="en-US" w:eastAsia="zh-CN"/>
              </w:rPr>
            </w:pPr>
            <w:r>
              <w:rPr>
                <w:rFonts w:eastAsiaTheme="minorEastAsia"/>
                <w:lang w:val="en-US" w:eastAsia="zh-CN"/>
              </w:rPr>
              <w:t xml:space="preserve">Share view with QC that having additional offset for SSB is not essential for the feature to operate. LS reply should have low priority in RAN1. </w:t>
            </w:r>
          </w:p>
        </w:tc>
      </w:tr>
      <w:tr w:rsidR="003A54B0" w14:paraId="77C40D9E" w14:textId="77777777">
        <w:tc>
          <w:tcPr>
            <w:tcW w:w="1479" w:type="dxa"/>
          </w:tcPr>
          <w:p w14:paraId="19D51A1E"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57BD7A"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2,3,4</w:t>
            </w:r>
          </w:p>
        </w:tc>
        <w:tc>
          <w:tcPr>
            <w:tcW w:w="6780" w:type="dxa"/>
          </w:tcPr>
          <w:p w14:paraId="040CBD3A" w14:textId="77777777" w:rsidR="003A54B0" w:rsidRDefault="00131E7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with QC. In our view, the issues in 1 is not essential in RAN1. </w:t>
            </w:r>
          </w:p>
        </w:tc>
      </w:tr>
      <w:tr w:rsidR="003A54B0" w14:paraId="44A9E2B9" w14:textId="77777777">
        <w:tc>
          <w:tcPr>
            <w:tcW w:w="1479" w:type="dxa"/>
          </w:tcPr>
          <w:p w14:paraId="374B6567" w14:textId="77777777" w:rsidR="003A54B0" w:rsidRDefault="00131E7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7DF5C2"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for 2,4</w:t>
            </w:r>
          </w:p>
        </w:tc>
        <w:tc>
          <w:tcPr>
            <w:tcW w:w="6780" w:type="dxa"/>
          </w:tcPr>
          <w:p w14:paraId="154A0F69" w14:textId="77777777" w:rsidR="003A54B0" w:rsidRDefault="00131E73">
            <w:pPr>
              <w:jc w:val="left"/>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we share the same view with QC. </w:t>
            </w:r>
          </w:p>
          <w:p w14:paraId="553DF341" w14:textId="77777777" w:rsidR="003A54B0" w:rsidRDefault="00131E73">
            <w:pPr>
              <w:jc w:val="left"/>
              <w:rPr>
                <w:rFonts w:eastAsiaTheme="minorEastAsia"/>
                <w:lang w:val="en-US" w:eastAsia="zh-CN"/>
              </w:rPr>
            </w:pPr>
            <w:r>
              <w:rPr>
                <w:rFonts w:eastAsia="Yu Mincho"/>
                <w:lang w:val="en-US" w:eastAsia="ja-JP"/>
              </w:rPr>
              <w:t>For the 3</w:t>
            </w:r>
            <w:r>
              <w:rPr>
                <w:rFonts w:eastAsia="Yu Mincho"/>
                <w:vertAlign w:val="superscript"/>
                <w:lang w:val="en-US" w:eastAsia="ja-JP"/>
              </w:rPr>
              <w:t>rd</w:t>
            </w:r>
            <w:r>
              <w:rPr>
                <w:rFonts w:eastAsia="Yu Mincho"/>
                <w:lang w:val="en-US" w:eastAsia="ja-JP"/>
              </w:rPr>
              <w:t xml:space="preserve"> point, the discussion can be deferred until the discussion related to the Rel-15/16 CR (</w:t>
            </w:r>
            <w:r>
              <w:rPr>
                <w:rFonts w:eastAsia="Yu Mincho" w:hint="eastAsia"/>
                <w:lang w:val="en-US" w:eastAsia="ja-JP"/>
              </w:rPr>
              <w:t>R1-2203498</w:t>
            </w:r>
            <w:r>
              <w:rPr>
                <w:rFonts w:eastAsia="Yu Mincho"/>
                <w:lang w:val="en-US" w:eastAsia="ja-JP"/>
              </w:rPr>
              <w:t xml:space="preserve">, </w:t>
            </w:r>
            <w:r>
              <w:rPr>
                <w:rFonts w:eastAsia="Yu Mincho" w:hint="eastAsia"/>
                <w:lang w:val="en-US" w:eastAsia="ja-JP"/>
              </w:rPr>
              <w:t>Timeline requirement for re-transmission of MSG1 and MSGA</w:t>
            </w:r>
            <w:r>
              <w:rPr>
                <w:rFonts w:eastAsia="Yu Mincho"/>
                <w:lang w:val="en-US" w:eastAsia="ja-JP"/>
              </w:rPr>
              <w:t>) is concluded.</w:t>
            </w:r>
          </w:p>
        </w:tc>
      </w:tr>
      <w:tr w:rsidR="003A54B0" w14:paraId="69D38B82" w14:textId="77777777">
        <w:tc>
          <w:tcPr>
            <w:tcW w:w="1479" w:type="dxa"/>
          </w:tcPr>
          <w:p w14:paraId="446BB271" w14:textId="77777777" w:rsidR="003A54B0" w:rsidRDefault="00131E73">
            <w:pPr>
              <w:jc w:val="left"/>
              <w:rPr>
                <w:rFonts w:eastAsia="Yu Mincho"/>
                <w:lang w:val="en-US" w:eastAsia="ja-JP"/>
              </w:rPr>
            </w:pPr>
            <w:r>
              <w:rPr>
                <w:rFonts w:eastAsiaTheme="minorEastAsia" w:hint="eastAsia"/>
                <w:lang w:val="en-US" w:eastAsia="zh-CN"/>
              </w:rPr>
              <w:t>CATT</w:t>
            </w:r>
          </w:p>
        </w:tc>
        <w:tc>
          <w:tcPr>
            <w:tcW w:w="1372" w:type="dxa"/>
          </w:tcPr>
          <w:p w14:paraId="72A96DB8" w14:textId="77777777" w:rsidR="003A54B0" w:rsidRDefault="00131E7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8E30F6C" w14:textId="77777777" w:rsidR="003A54B0" w:rsidRDefault="003A54B0">
            <w:pPr>
              <w:jc w:val="left"/>
              <w:rPr>
                <w:rFonts w:eastAsia="Yu Mincho"/>
                <w:lang w:val="en-US" w:eastAsia="ja-JP"/>
              </w:rPr>
            </w:pPr>
          </w:p>
        </w:tc>
      </w:tr>
      <w:tr w:rsidR="003A54B0" w14:paraId="46386D18" w14:textId="77777777">
        <w:tc>
          <w:tcPr>
            <w:tcW w:w="1479" w:type="dxa"/>
          </w:tcPr>
          <w:p w14:paraId="739BDBEE"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D513445"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F4F09D0" w14:textId="77777777" w:rsidR="003A54B0" w:rsidRDefault="00131E73">
            <w:pPr>
              <w:jc w:val="left"/>
              <w:rPr>
                <w:rFonts w:eastAsia="Yu Mincho"/>
                <w:lang w:val="en-US" w:eastAsia="ja-JP"/>
              </w:rPr>
            </w:pPr>
            <w:r>
              <w:rPr>
                <w:rFonts w:eastAsia="Yu Mincho" w:hint="eastAsia"/>
                <w:lang w:val="en-US" w:eastAsia="ja-JP"/>
              </w:rPr>
              <w:t>A</w:t>
            </w:r>
            <w:r>
              <w:rPr>
                <w:rFonts w:eastAsia="Yu Mincho"/>
                <w:lang w:val="en-US" w:eastAsia="ja-JP"/>
              </w:rPr>
              <w:t>gree with Moderator’s recommendation.</w:t>
            </w:r>
          </w:p>
        </w:tc>
      </w:tr>
      <w:tr w:rsidR="003A54B0" w14:paraId="461C61DB" w14:textId="77777777">
        <w:tc>
          <w:tcPr>
            <w:tcW w:w="1479" w:type="dxa"/>
          </w:tcPr>
          <w:p w14:paraId="7DBE075C" w14:textId="77777777" w:rsidR="003A54B0" w:rsidRDefault="00131E73">
            <w:pPr>
              <w:jc w:val="left"/>
              <w:rPr>
                <w:rFonts w:eastAsiaTheme="minorEastAsia"/>
                <w:lang w:val="en-US" w:eastAsia="ja-JP"/>
              </w:rPr>
            </w:pPr>
            <w:r>
              <w:rPr>
                <w:rFonts w:eastAsiaTheme="minorEastAsia" w:hint="eastAsia"/>
                <w:lang w:val="en-US" w:eastAsia="zh-CN"/>
              </w:rPr>
              <w:t>ZTE, Sanechips</w:t>
            </w:r>
          </w:p>
        </w:tc>
        <w:tc>
          <w:tcPr>
            <w:tcW w:w="1372" w:type="dxa"/>
          </w:tcPr>
          <w:p w14:paraId="7E2D45DC"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29DE096D" w14:textId="77777777" w:rsidR="003A54B0" w:rsidRDefault="003A54B0">
            <w:pPr>
              <w:jc w:val="left"/>
              <w:rPr>
                <w:rFonts w:eastAsiaTheme="minorEastAsia"/>
                <w:lang w:val="en-US" w:eastAsia="ja-JP"/>
              </w:rPr>
            </w:pPr>
          </w:p>
        </w:tc>
      </w:tr>
      <w:tr w:rsidR="0013054B" w14:paraId="766CD2F3" w14:textId="77777777">
        <w:tc>
          <w:tcPr>
            <w:tcW w:w="1479" w:type="dxa"/>
          </w:tcPr>
          <w:p w14:paraId="4C76D022" w14:textId="40358FC4" w:rsidR="0013054B" w:rsidRDefault="0013054B">
            <w:pPr>
              <w:jc w:val="left"/>
              <w:rPr>
                <w:rFonts w:eastAsiaTheme="minorEastAsia"/>
                <w:lang w:val="en-US" w:eastAsia="zh-CN"/>
              </w:rPr>
            </w:pPr>
            <w:r>
              <w:rPr>
                <w:rFonts w:eastAsiaTheme="minorEastAsia"/>
                <w:lang w:val="en-US" w:eastAsia="zh-CN"/>
              </w:rPr>
              <w:t>Lenovo</w:t>
            </w:r>
          </w:p>
        </w:tc>
        <w:tc>
          <w:tcPr>
            <w:tcW w:w="1372" w:type="dxa"/>
          </w:tcPr>
          <w:p w14:paraId="051B7AED" w14:textId="61D92C57" w:rsidR="0013054B" w:rsidRDefault="0013054B">
            <w:pPr>
              <w:tabs>
                <w:tab w:val="left" w:pos="551"/>
              </w:tabs>
              <w:jc w:val="left"/>
              <w:rPr>
                <w:rFonts w:eastAsiaTheme="minorEastAsia"/>
                <w:lang w:val="en-US" w:eastAsia="zh-CN"/>
              </w:rPr>
            </w:pPr>
            <w:r>
              <w:rPr>
                <w:rFonts w:eastAsiaTheme="minorEastAsia"/>
                <w:lang w:val="en-US" w:eastAsia="zh-CN"/>
              </w:rPr>
              <w:t>Y</w:t>
            </w:r>
          </w:p>
        </w:tc>
        <w:tc>
          <w:tcPr>
            <w:tcW w:w="6780" w:type="dxa"/>
          </w:tcPr>
          <w:p w14:paraId="0A479005" w14:textId="77777777" w:rsidR="0013054B" w:rsidRDefault="0013054B">
            <w:pPr>
              <w:jc w:val="left"/>
              <w:rPr>
                <w:rFonts w:eastAsiaTheme="minorEastAsia"/>
                <w:lang w:val="en-US" w:eastAsia="ja-JP"/>
              </w:rPr>
            </w:pPr>
          </w:p>
        </w:tc>
      </w:tr>
      <w:tr w:rsidR="00DE038A" w14:paraId="0A9FA47E" w14:textId="77777777">
        <w:tc>
          <w:tcPr>
            <w:tcW w:w="1479" w:type="dxa"/>
          </w:tcPr>
          <w:p w14:paraId="2BC8C597" w14:textId="0A5FDA9C" w:rsidR="00DE038A" w:rsidRDefault="00DE038A">
            <w:pPr>
              <w:jc w:val="left"/>
              <w:rPr>
                <w:rFonts w:eastAsiaTheme="minorEastAsia"/>
                <w:lang w:val="en-US" w:eastAsia="zh-CN"/>
              </w:rPr>
            </w:pPr>
            <w:r>
              <w:rPr>
                <w:rFonts w:eastAsiaTheme="minorEastAsia"/>
                <w:lang w:val="en-US" w:eastAsia="zh-CN"/>
              </w:rPr>
              <w:t>FUTUREWEI</w:t>
            </w:r>
          </w:p>
        </w:tc>
        <w:tc>
          <w:tcPr>
            <w:tcW w:w="1372" w:type="dxa"/>
          </w:tcPr>
          <w:p w14:paraId="505105A0" w14:textId="624543A6" w:rsidR="00DE038A" w:rsidRDefault="00DE038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1A7D0" w14:textId="77777777" w:rsidR="00DE038A" w:rsidRDefault="00DE038A">
            <w:pPr>
              <w:jc w:val="left"/>
              <w:rPr>
                <w:rFonts w:eastAsiaTheme="minorEastAsia"/>
                <w:lang w:val="en-US" w:eastAsia="ja-JP"/>
              </w:rPr>
            </w:pPr>
          </w:p>
        </w:tc>
      </w:tr>
      <w:tr w:rsidR="007065C7" w14:paraId="167F74A5" w14:textId="77777777">
        <w:tc>
          <w:tcPr>
            <w:tcW w:w="1479" w:type="dxa"/>
          </w:tcPr>
          <w:p w14:paraId="01A08557" w14:textId="33256788" w:rsidR="007065C7" w:rsidRDefault="007065C7">
            <w:pPr>
              <w:jc w:val="left"/>
              <w:rPr>
                <w:rFonts w:eastAsiaTheme="minorEastAsia"/>
                <w:lang w:val="en-US" w:eastAsia="zh-CN"/>
              </w:rPr>
            </w:pPr>
            <w:r>
              <w:rPr>
                <w:rFonts w:eastAsiaTheme="minorEastAsia"/>
                <w:lang w:val="en-US" w:eastAsia="zh-CN"/>
              </w:rPr>
              <w:t>Ericsson</w:t>
            </w:r>
          </w:p>
        </w:tc>
        <w:tc>
          <w:tcPr>
            <w:tcW w:w="1372" w:type="dxa"/>
          </w:tcPr>
          <w:p w14:paraId="06281308" w14:textId="3D01A173" w:rsidR="007065C7" w:rsidRDefault="007065C7">
            <w:pPr>
              <w:tabs>
                <w:tab w:val="left" w:pos="551"/>
              </w:tabs>
              <w:jc w:val="left"/>
              <w:rPr>
                <w:rFonts w:eastAsiaTheme="minorEastAsia"/>
                <w:lang w:val="en-US" w:eastAsia="zh-CN"/>
              </w:rPr>
            </w:pPr>
            <w:r>
              <w:rPr>
                <w:rFonts w:eastAsiaTheme="minorEastAsia"/>
                <w:lang w:val="en-US" w:eastAsia="zh-CN"/>
              </w:rPr>
              <w:t>Y</w:t>
            </w:r>
          </w:p>
        </w:tc>
        <w:tc>
          <w:tcPr>
            <w:tcW w:w="6780" w:type="dxa"/>
          </w:tcPr>
          <w:p w14:paraId="4A6EC4C4" w14:textId="77777777" w:rsidR="007065C7" w:rsidRDefault="007065C7">
            <w:pPr>
              <w:jc w:val="left"/>
              <w:rPr>
                <w:rFonts w:eastAsiaTheme="minorEastAsia"/>
                <w:lang w:val="en-US" w:eastAsia="ja-JP"/>
              </w:rPr>
            </w:pPr>
          </w:p>
        </w:tc>
      </w:tr>
      <w:tr w:rsidR="004B242A" w14:paraId="1D4AC163" w14:textId="77777777">
        <w:tc>
          <w:tcPr>
            <w:tcW w:w="1479" w:type="dxa"/>
          </w:tcPr>
          <w:p w14:paraId="70542068" w14:textId="1898E5A1" w:rsidR="004B242A" w:rsidRDefault="004B242A">
            <w:pPr>
              <w:jc w:val="left"/>
              <w:rPr>
                <w:rFonts w:eastAsiaTheme="minorEastAsia"/>
                <w:lang w:val="en-US" w:eastAsia="zh-CN"/>
              </w:rPr>
            </w:pPr>
            <w:r>
              <w:rPr>
                <w:rFonts w:eastAsiaTheme="minorEastAsia"/>
                <w:lang w:val="en-US" w:eastAsia="zh-CN"/>
              </w:rPr>
              <w:t>Nokia, NSB</w:t>
            </w:r>
          </w:p>
        </w:tc>
        <w:tc>
          <w:tcPr>
            <w:tcW w:w="1372" w:type="dxa"/>
          </w:tcPr>
          <w:p w14:paraId="666C1AA2" w14:textId="3CAE0BB5" w:rsidR="004B242A" w:rsidRDefault="004B242A">
            <w:pPr>
              <w:tabs>
                <w:tab w:val="left" w:pos="551"/>
              </w:tabs>
              <w:jc w:val="left"/>
              <w:rPr>
                <w:rFonts w:eastAsiaTheme="minorEastAsia"/>
                <w:lang w:val="en-US" w:eastAsia="zh-CN"/>
              </w:rPr>
            </w:pPr>
            <w:r>
              <w:rPr>
                <w:rFonts w:eastAsiaTheme="minorEastAsia"/>
                <w:lang w:val="en-US" w:eastAsia="zh-CN"/>
              </w:rPr>
              <w:t>Y</w:t>
            </w:r>
          </w:p>
        </w:tc>
        <w:tc>
          <w:tcPr>
            <w:tcW w:w="6780" w:type="dxa"/>
          </w:tcPr>
          <w:p w14:paraId="5C46A592" w14:textId="77777777" w:rsidR="004B242A" w:rsidRDefault="004B242A">
            <w:pPr>
              <w:jc w:val="left"/>
              <w:rPr>
                <w:rFonts w:eastAsiaTheme="minorEastAsia"/>
                <w:lang w:val="en-US" w:eastAsia="ja-JP"/>
              </w:rPr>
            </w:pPr>
          </w:p>
        </w:tc>
      </w:tr>
      <w:tr w:rsidR="00453843" w14:paraId="335C8DB6" w14:textId="77777777">
        <w:tc>
          <w:tcPr>
            <w:tcW w:w="1479" w:type="dxa"/>
          </w:tcPr>
          <w:p w14:paraId="27189F2C" w14:textId="00B55D88" w:rsidR="00453843" w:rsidRPr="00453843" w:rsidRDefault="00453843">
            <w:pPr>
              <w:jc w:val="left"/>
              <w:rPr>
                <w:rFonts w:eastAsia="맑은 고딕" w:hint="eastAsia"/>
                <w:lang w:val="en-US" w:eastAsia="ko-KR"/>
              </w:rPr>
            </w:pPr>
            <w:r>
              <w:rPr>
                <w:rFonts w:eastAsia="맑은 고딕" w:hint="eastAsia"/>
                <w:lang w:val="en-US" w:eastAsia="ko-KR"/>
              </w:rPr>
              <w:t>LGE</w:t>
            </w:r>
          </w:p>
        </w:tc>
        <w:tc>
          <w:tcPr>
            <w:tcW w:w="1372" w:type="dxa"/>
          </w:tcPr>
          <w:p w14:paraId="769F17F9" w14:textId="48D1D8C9" w:rsidR="00453843" w:rsidRPr="00453843" w:rsidRDefault="00453843">
            <w:pPr>
              <w:tabs>
                <w:tab w:val="left" w:pos="551"/>
              </w:tabs>
              <w:jc w:val="left"/>
              <w:rPr>
                <w:rFonts w:eastAsia="맑은 고딕" w:hint="eastAsia"/>
                <w:lang w:val="en-US" w:eastAsia="ko-KR"/>
              </w:rPr>
            </w:pPr>
            <w:r>
              <w:rPr>
                <w:rFonts w:eastAsia="맑은 고딕" w:hint="eastAsia"/>
                <w:lang w:val="en-US" w:eastAsia="ko-KR"/>
              </w:rPr>
              <w:t>Y for 2,3,4</w:t>
            </w:r>
          </w:p>
        </w:tc>
        <w:tc>
          <w:tcPr>
            <w:tcW w:w="6780" w:type="dxa"/>
          </w:tcPr>
          <w:p w14:paraId="5067A61D" w14:textId="1E558838" w:rsidR="00453843" w:rsidRPr="00453843" w:rsidRDefault="00453843">
            <w:pPr>
              <w:jc w:val="left"/>
              <w:rPr>
                <w:rFonts w:eastAsia="맑은 고딕" w:hint="eastAsia"/>
                <w:lang w:val="en-US" w:eastAsia="ko-KR"/>
              </w:rPr>
            </w:pPr>
            <w:r>
              <w:rPr>
                <w:rFonts w:eastAsia="맑은 고딕" w:hint="eastAsia"/>
                <w:lang w:val="en-US" w:eastAsia="ko-KR"/>
              </w:rPr>
              <w:t xml:space="preserve">Similar view with QC for </w:t>
            </w:r>
            <w:r>
              <w:rPr>
                <w:rFonts w:eastAsia="맑은 고딕"/>
                <w:lang w:val="en-US" w:eastAsia="ko-KR"/>
              </w:rPr>
              <w:t>issue 1.</w:t>
            </w:r>
          </w:p>
        </w:tc>
      </w:tr>
    </w:tbl>
    <w:p w14:paraId="49E2DE6F" w14:textId="77777777" w:rsidR="003A54B0" w:rsidRDefault="003A54B0">
      <w:pPr>
        <w:spacing w:after="100" w:afterAutospacing="1"/>
        <w:rPr>
          <w:lang w:val="en-US"/>
        </w:rPr>
      </w:pPr>
      <w:bookmarkStart w:id="8" w:name="_Hlk41391803"/>
    </w:p>
    <w:p w14:paraId="1F7C13EE" w14:textId="77777777" w:rsidR="003A54B0" w:rsidRDefault="00131E7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A54B0" w14:paraId="414B2F8E" w14:textId="77777777">
        <w:trPr>
          <w:trHeight w:val="450"/>
        </w:trPr>
        <w:tc>
          <w:tcPr>
            <w:tcW w:w="704" w:type="dxa"/>
            <w:shd w:val="clear" w:color="auto" w:fill="FFFFFF"/>
            <w:tcMar>
              <w:top w:w="0" w:type="dxa"/>
              <w:left w:w="70" w:type="dxa"/>
              <w:bottom w:w="0" w:type="dxa"/>
              <w:right w:w="70" w:type="dxa"/>
            </w:tcMar>
          </w:tcPr>
          <w:p w14:paraId="76154F80" w14:textId="77777777" w:rsidR="003A54B0" w:rsidRDefault="00131E73">
            <w:pPr>
              <w:rPr>
                <w:lang w:val="en-US" w:eastAsia="sv-SE"/>
              </w:rPr>
            </w:pPr>
            <w:r>
              <w:rPr>
                <w:lang w:val="en-US"/>
              </w:rPr>
              <w:t>[1]</w:t>
            </w:r>
          </w:p>
        </w:tc>
        <w:tc>
          <w:tcPr>
            <w:tcW w:w="1456" w:type="dxa"/>
            <w:tcMar>
              <w:top w:w="0" w:type="dxa"/>
              <w:left w:w="70" w:type="dxa"/>
              <w:bottom w:w="0" w:type="dxa"/>
              <w:right w:w="70" w:type="dxa"/>
            </w:tcMar>
          </w:tcPr>
          <w:p w14:paraId="2A97CAA0" w14:textId="77777777" w:rsidR="003A54B0" w:rsidRDefault="00897289">
            <w:pPr>
              <w:rPr>
                <w:color w:val="0000FF"/>
                <w:u w:val="single"/>
                <w:lang w:val="en-US"/>
              </w:rPr>
            </w:pPr>
            <w:hyperlink r:id="rId13" w:history="1">
              <w:r w:rsidR="00131E73">
                <w:rPr>
                  <w:rStyle w:val="af3"/>
                  <w:color w:val="0000FF"/>
                  <w:lang w:val="en-US"/>
                </w:rPr>
                <w:t>RP-220966</w:t>
              </w:r>
            </w:hyperlink>
          </w:p>
        </w:tc>
        <w:tc>
          <w:tcPr>
            <w:tcW w:w="4921" w:type="dxa"/>
            <w:tcMar>
              <w:top w:w="0" w:type="dxa"/>
              <w:left w:w="70" w:type="dxa"/>
              <w:bottom w:w="0" w:type="dxa"/>
              <w:right w:w="70" w:type="dxa"/>
            </w:tcMar>
          </w:tcPr>
          <w:p w14:paraId="1C452FF9" w14:textId="77777777" w:rsidR="003A54B0" w:rsidRDefault="00131E73">
            <w:pPr>
              <w:rPr>
                <w:lang w:val="en-US"/>
              </w:rPr>
            </w:pPr>
            <w:r>
              <w:rPr>
                <w:lang w:val="en-US"/>
              </w:rPr>
              <w:t>Revised WID on support of reduced capability NR devices</w:t>
            </w:r>
          </w:p>
        </w:tc>
        <w:tc>
          <w:tcPr>
            <w:tcW w:w="2551" w:type="dxa"/>
            <w:tcMar>
              <w:top w:w="0" w:type="dxa"/>
              <w:left w:w="70" w:type="dxa"/>
              <w:bottom w:w="0" w:type="dxa"/>
              <w:right w:w="70" w:type="dxa"/>
            </w:tcMar>
          </w:tcPr>
          <w:p w14:paraId="254E20C0" w14:textId="77777777" w:rsidR="003A54B0" w:rsidRDefault="00131E73">
            <w:pPr>
              <w:rPr>
                <w:lang w:val="en-US"/>
              </w:rPr>
            </w:pPr>
            <w:r>
              <w:rPr>
                <w:lang w:val="en-US"/>
              </w:rPr>
              <w:t>Ericsson</w:t>
            </w:r>
          </w:p>
        </w:tc>
      </w:tr>
      <w:tr w:rsidR="003A54B0" w14:paraId="0B2533B7" w14:textId="77777777">
        <w:trPr>
          <w:trHeight w:val="450"/>
        </w:trPr>
        <w:tc>
          <w:tcPr>
            <w:tcW w:w="704" w:type="dxa"/>
            <w:shd w:val="clear" w:color="auto" w:fill="FFFFFF"/>
            <w:tcMar>
              <w:top w:w="0" w:type="dxa"/>
              <w:left w:w="70" w:type="dxa"/>
              <w:bottom w:w="0" w:type="dxa"/>
              <w:right w:w="70" w:type="dxa"/>
            </w:tcMar>
          </w:tcPr>
          <w:p w14:paraId="7C6C3133" w14:textId="77777777" w:rsidR="003A54B0" w:rsidRDefault="00131E73">
            <w:pPr>
              <w:rPr>
                <w:lang w:val="en-US"/>
              </w:rPr>
            </w:pPr>
            <w:r>
              <w:rPr>
                <w:color w:val="000000"/>
                <w:lang w:val="en-US"/>
              </w:rPr>
              <w:t>[2]</w:t>
            </w:r>
          </w:p>
        </w:tc>
        <w:tc>
          <w:tcPr>
            <w:tcW w:w="1456" w:type="dxa"/>
            <w:tcMar>
              <w:top w:w="0" w:type="dxa"/>
              <w:left w:w="70" w:type="dxa"/>
              <w:bottom w:w="0" w:type="dxa"/>
              <w:right w:w="70" w:type="dxa"/>
            </w:tcMar>
          </w:tcPr>
          <w:p w14:paraId="5DA870D4" w14:textId="77777777" w:rsidR="003A54B0" w:rsidRDefault="00897289">
            <w:pPr>
              <w:rPr>
                <w:color w:val="0000FF"/>
                <w:u w:val="single"/>
                <w:lang w:val="en-US"/>
              </w:rPr>
            </w:pPr>
            <w:hyperlink r:id="rId14" w:history="1">
              <w:r w:rsidR="00131E73">
                <w:rPr>
                  <w:rStyle w:val="af3"/>
                  <w:color w:val="0000FF"/>
                  <w:lang w:val="en-US"/>
                </w:rPr>
                <w:t>R1-2202535</w:t>
              </w:r>
            </w:hyperlink>
          </w:p>
        </w:tc>
        <w:tc>
          <w:tcPr>
            <w:tcW w:w="4921" w:type="dxa"/>
            <w:tcMar>
              <w:top w:w="0" w:type="dxa"/>
              <w:left w:w="70" w:type="dxa"/>
              <w:bottom w:w="0" w:type="dxa"/>
              <w:right w:w="70" w:type="dxa"/>
            </w:tcMar>
          </w:tcPr>
          <w:p w14:paraId="21FD663C" w14:textId="77777777" w:rsidR="003A54B0" w:rsidRDefault="00131E73">
            <w:pPr>
              <w:rPr>
                <w:lang w:val="en-US"/>
              </w:rPr>
            </w:pPr>
            <w:r>
              <w:rPr>
                <w:lang w:val="en-US"/>
              </w:rPr>
              <w:t>RAN1 agreements for Rel-17 NR RedCap</w:t>
            </w:r>
          </w:p>
        </w:tc>
        <w:tc>
          <w:tcPr>
            <w:tcW w:w="2551" w:type="dxa"/>
            <w:tcMar>
              <w:top w:w="0" w:type="dxa"/>
              <w:left w:w="70" w:type="dxa"/>
              <w:bottom w:w="0" w:type="dxa"/>
              <w:right w:w="70" w:type="dxa"/>
            </w:tcMar>
          </w:tcPr>
          <w:p w14:paraId="1147D0E2" w14:textId="77777777" w:rsidR="003A54B0" w:rsidRDefault="00131E73">
            <w:pPr>
              <w:rPr>
                <w:lang w:val="en-US"/>
              </w:rPr>
            </w:pPr>
            <w:r>
              <w:rPr>
                <w:lang w:val="en-US"/>
              </w:rPr>
              <w:t>Rapporteur (Ericsson)</w:t>
            </w:r>
          </w:p>
        </w:tc>
      </w:tr>
      <w:bookmarkEnd w:id="8"/>
      <w:tr w:rsidR="003A54B0" w14:paraId="4AA7FA61" w14:textId="77777777">
        <w:trPr>
          <w:trHeight w:val="450"/>
        </w:trPr>
        <w:tc>
          <w:tcPr>
            <w:tcW w:w="704" w:type="dxa"/>
            <w:shd w:val="clear" w:color="auto" w:fill="FFFFFF"/>
            <w:tcMar>
              <w:top w:w="0" w:type="dxa"/>
              <w:left w:w="70" w:type="dxa"/>
              <w:bottom w:w="0" w:type="dxa"/>
              <w:right w:w="70" w:type="dxa"/>
            </w:tcMar>
          </w:tcPr>
          <w:p w14:paraId="2D3D9D24" w14:textId="77777777" w:rsidR="003A54B0" w:rsidRDefault="00131E73">
            <w:pPr>
              <w:rPr>
                <w:color w:val="000000"/>
                <w:lang w:val="en-US"/>
              </w:rPr>
            </w:pPr>
            <w:r>
              <w:rPr>
                <w:color w:val="000000"/>
                <w:lang w:val="en-US"/>
              </w:rPr>
              <w:t>[3]</w:t>
            </w:r>
          </w:p>
        </w:tc>
        <w:tc>
          <w:tcPr>
            <w:tcW w:w="1456" w:type="dxa"/>
            <w:tcMar>
              <w:top w:w="0" w:type="dxa"/>
              <w:left w:w="70" w:type="dxa"/>
              <w:bottom w:w="0" w:type="dxa"/>
              <w:right w:w="70" w:type="dxa"/>
            </w:tcMar>
          </w:tcPr>
          <w:p w14:paraId="2FC2479E" w14:textId="77777777" w:rsidR="003A54B0" w:rsidRDefault="00897289">
            <w:pPr>
              <w:rPr>
                <w:lang w:val="en-US"/>
              </w:rPr>
            </w:pPr>
            <w:hyperlink r:id="rId15" w:history="1">
              <w:r w:rsidR="00131E73">
                <w:rPr>
                  <w:rStyle w:val="af3"/>
                  <w:color w:val="0000FF"/>
                  <w:lang w:val="en-US" w:eastAsia="sv-SE"/>
                </w:rPr>
                <w:t>R1-2203053</w:t>
              </w:r>
            </w:hyperlink>
          </w:p>
        </w:tc>
        <w:tc>
          <w:tcPr>
            <w:tcW w:w="4921" w:type="dxa"/>
            <w:tcMar>
              <w:top w:w="0" w:type="dxa"/>
              <w:left w:w="70" w:type="dxa"/>
              <w:bottom w:w="0" w:type="dxa"/>
              <w:right w:w="70" w:type="dxa"/>
            </w:tcMar>
          </w:tcPr>
          <w:p w14:paraId="4B42548F" w14:textId="77777777" w:rsidR="003A54B0" w:rsidRDefault="00131E73">
            <w:pPr>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4AB2DBD3" w14:textId="77777777" w:rsidR="003A54B0" w:rsidRDefault="00131E73">
            <w:pPr>
              <w:rPr>
                <w:lang w:val="en-US"/>
              </w:rPr>
            </w:pPr>
            <w:r>
              <w:rPr>
                <w:rFonts w:eastAsia="Times New Roman"/>
                <w:lang w:eastAsia="sv-SE"/>
              </w:rPr>
              <w:t>FUTUREWEI</w:t>
            </w:r>
          </w:p>
        </w:tc>
      </w:tr>
      <w:tr w:rsidR="003A54B0" w14:paraId="7827B006" w14:textId="77777777">
        <w:trPr>
          <w:trHeight w:val="450"/>
        </w:trPr>
        <w:tc>
          <w:tcPr>
            <w:tcW w:w="704" w:type="dxa"/>
            <w:shd w:val="clear" w:color="auto" w:fill="FFFFFF"/>
            <w:tcMar>
              <w:top w:w="0" w:type="dxa"/>
              <w:left w:w="70" w:type="dxa"/>
              <w:bottom w:w="0" w:type="dxa"/>
              <w:right w:w="70" w:type="dxa"/>
            </w:tcMar>
          </w:tcPr>
          <w:p w14:paraId="293D3514" w14:textId="77777777" w:rsidR="003A54B0" w:rsidRDefault="00131E73">
            <w:pPr>
              <w:rPr>
                <w:lang w:val="en-US"/>
              </w:rPr>
            </w:pPr>
            <w:r>
              <w:rPr>
                <w:color w:val="000000"/>
                <w:lang w:val="en-US"/>
              </w:rPr>
              <w:t>[4]</w:t>
            </w:r>
          </w:p>
        </w:tc>
        <w:tc>
          <w:tcPr>
            <w:tcW w:w="1456" w:type="dxa"/>
            <w:tcMar>
              <w:top w:w="0" w:type="dxa"/>
              <w:left w:w="70" w:type="dxa"/>
              <w:bottom w:w="0" w:type="dxa"/>
              <w:right w:w="70" w:type="dxa"/>
            </w:tcMar>
          </w:tcPr>
          <w:p w14:paraId="2C2A11F0" w14:textId="77777777" w:rsidR="003A54B0" w:rsidRDefault="00897289">
            <w:pPr>
              <w:rPr>
                <w:rStyle w:val="af3"/>
                <w:color w:val="0000FF"/>
                <w:lang w:eastAsia="sv-SE"/>
              </w:rPr>
            </w:pPr>
            <w:hyperlink r:id="rId16" w:history="1">
              <w:r w:rsidR="00131E73">
                <w:rPr>
                  <w:rStyle w:val="af3"/>
                  <w:color w:val="0000FF"/>
                  <w:lang w:val="en-US" w:eastAsia="sv-SE"/>
                </w:rPr>
                <w:t>R1-2203109</w:t>
              </w:r>
            </w:hyperlink>
          </w:p>
        </w:tc>
        <w:tc>
          <w:tcPr>
            <w:tcW w:w="4921" w:type="dxa"/>
            <w:tcMar>
              <w:top w:w="0" w:type="dxa"/>
              <w:left w:w="70" w:type="dxa"/>
              <w:bottom w:w="0" w:type="dxa"/>
              <w:right w:w="70" w:type="dxa"/>
            </w:tcMar>
          </w:tcPr>
          <w:p w14:paraId="64FEFD93"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552E4FE" w14:textId="77777777" w:rsidR="003A54B0" w:rsidRDefault="00131E73">
            <w:pPr>
              <w:rPr>
                <w:lang w:val="en-US"/>
              </w:rPr>
            </w:pPr>
            <w:r>
              <w:rPr>
                <w:rFonts w:eastAsia="Times New Roman"/>
                <w:lang w:eastAsia="sv-SE"/>
              </w:rPr>
              <w:t>Huawei, HiSilicon</w:t>
            </w:r>
          </w:p>
        </w:tc>
      </w:tr>
      <w:tr w:rsidR="003A54B0" w14:paraId="39FF7F97" w14:textId="77777777">
        <w:trPr>
          <w:trHeight w:val="450"/>
        </w:trPr>
        <w:tc>
          <w:tcPr>
            <w:tcW w:w="704" w:type="dxa"/>
            <w:shd w:val="clear" w:color="auto" w:fill="FFFFFF"/>
            <w:tcMar>
              <w:top w:w="0" w:type="dxa"/>
              <w:left w:w="70" w:type="dxa"/>
              <w:bottom w:w="0" w:type="dxa"/>
              <w:right w:w="70" w:type="dxa"/>
            </w:tcMar>
          </w:tcPr>
          <w:p w14:paraId="2598C886" w14:textId="77777777" w:rsidR="003A54B0" w:rsidRDefault="00131E73">
            <w:pPr>
              <w:rPr>
                <w:lang w:val="en-US"/>
              </w:rPr>
            </w:pPr>
            <w:r>
              <w:rPr>
                <w:color w:val="000000"/>
                <w:lang w:val="en-US"/>
              </w:rPr>
              <w:t>[5]</w:t>
            </w:r>
          </w:p>
        </w:tc>
        <w:tc>
          <w:tcPr>
            <w:tcW w:w="1456" w:type="dxa"/>
            <w:tcMar>
              <w:top w:w="0" w:type="dxa"/>
              <w:left w:w="70" w:type="dxa"/>
              <w:bottom w:w="0" w:type="dxa"/>
              <w:right w:w="70" w:type="dxa"/>
            </w:tcMar>
          </w:tcPr>
          <w:p w14:paraId="71517759" w14:textId="77777777" w:rsidR="003A54B0" w:rsidRDefault="00897289">
            <w:pPr>
              <w:rPr>
                <w:rStyle w:val="af3"/>
                <w:color w:val="0000FF"/>
                <w:lang w:eastAsia="sv-SE"/>
              </w:rPr>
            </w:pPr>
            <w:hyperlink r:id="rId17" w:history="1">
              <w:r w:rsidR="00131E73">
                <w:rPr>
                  <w:rStyle w:val="af3"/>
                  <w:color w:val="0000FF"/>
                  <w:lang w:val="en-US" w:eastAsia="sv-SE"/>
                </w:rPr>
                <w:t>R1-2203114</w:t>
              </w:r>
            </w:hyperlink>
          </w:p>
        </w:tc>
        <w:tc>
          <w:tcPr>
            <w:tcW w:w="4921" w:type="dxa"/>
            <w:tcMar>
              <w:top w:w="0" w:type="dxa"/>
              <w:left w:w="70" w:type="dxa"/>
              <w:bottom w:w="0" w:type="dxa"/>
              <w:right w:w="70" w:type="dxa"/>
            </w:tcMar>
          </w:tcPr>
          <w:p w14:paraId="5D5C73C9" w14:textId="77777777" w:rsidR="003A54B0" w:rsidRDefault="00131E73">
            <w:pPr>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3ED2D9EF" w14:textId="77777777" w:rsidR="003A54B0" w:rsidRDefault="00131E73">
            <w:pPr>
              <w:rPr>
                <w:lang w:val="en-US"/>
              </w:rPr>
            </w:pPr>
            <w:r>
              <w:rPr>
                <w:rFonts w:eastAsia="Times New Roman"/>
                <w:lang w:eastAsia="sv-SE"/>
              </w:rPr>
              <w:t>Ericsson</w:t>
            </w:r>
          </w:p>
        </w:tc>
      </w:tr>
      <w:tr w:rsidR="003A54B0" w14:paraId="57CBBA7B" w14:textId="77777777">
        <w:trPr>
          <w:trHeight w:val="450"/>
        </w:trPr>
        <w:tc>
          <w:tcPr>
            <w:tcW w:w="704" w:type="dxa"/>
            <w:shd w:val="clear" w:color="auto" w:fill="FFFFFF"/>
            <w:tcMar>
              <w:top w:w="0" w:type="dxa"/>
              <w:left w:w="70" w:type="dxa"/>
              <w:bottom w:w="0" w:type="dxa"/>
              <w:right w:w="70" w:type="dxa"/>
            </w:tcMar>
          </w:tcPr>
          <w:p w14:paraId="19CE8E90" w14:textId="77777777" w:rsidR="003A54B0" w:rsidRDefault="00131E73">
            <w:pPr>
              <w:rPr>
                <w:lang w:val="en-US"/>
              </w:rPr>
            </w:pPr>
            <w:r>
              <w:rPr>
                <w:color w:val="000000"/>
                <w:lang w:val="en-US"/>
              </w:rPr>
              <w:t>[6]</w:t>
            </w:r>
          </w:p>
        </w:tc>
        <w:tc>
          <w:tcPr>
            <w:tcW w:w="1456" w:type="dxa"/>
            <w:tcMar>
              <w:top w:w="0" w:type="dxa"/>
              <w:left w:w="70" w:type="dxa"/>
              <w:bottom w:w="0" w:type="dxa"/>
              <w:right w:w="70" w:type="dxa"/>
            </w:tcMar>
          </w:tcPr>
          <w:p w14:paraId="243FE176" w14:textId="77777777" w:rsidR="003A54B0" w:rsidRDefault="00897289">
            <w:pPr>
              <w:rPr>
                <w:rStyle w:val="af3"/>
                <w:color w:val="0000FF"/>
                <w:lang w:eastAsia="sv-SE"/>
              </w:rPr>
            </w:pPr>
            <w:hyperlink r:id="rId18" w:history="1">
              <w:r w:rsidR="00131E73">
                <w:rPr>
                  <w:rStyle w:val="af3"/>
                  <w:color w:val="0000FF"/>
                  <w:lang w:val="en-US" w:eastAsia="sv-SE"/>
                </w:rPr>
                <w:t>R1-2203115</w:t>
              </w:r>
            </w:hyperlink>
          </w:p>
        </w:tc>
        <w:tc>
          <w:tcPr>
            <w:tcW w:w="4921" w:type="dxa"/>
            <w:tcMar>
              <w:top w:w="0" w:type="dxa"/>
              <w:left w:w="70" w:type="dxa"/>
              <w:bottom w:w="0" w:type="dxa"/>
              <w:right w:w="70" w:type="dxa"/>
            </w:tcMar>
          </w:tcPr>
          <w:p w14:paraId="41B939B8" w14:textId="77777777" w:rsidR="003A54B0" w:rsidRDefault="00131E73">
            <w:pPr>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9E8171D" w14:textId="77777777" w:rsidR="003A54B0" w:rsidRDefault="00131E73">
            <w:pPr>
              <w:rPr>
                <w:lang w:val="en-US"/>
              </w:rPr>
            </w:pPr>
            <w:r>
              <w:rPr>
                <w:rFonts w:eastAsia="Times New Roman"/>
                <w:lang w:eastAsia="sv-SE"/>
              </w:rPr>
              <w:t>Ericsson</w:t>
            </w:r>
          </w:p>
        </w:tc>
      </w:tr>
      <w:tr w:rsidR="003A54B0" w14:paraId="5EFA83ED" w14:textId="77777777">
        <w:trPr>
          <w:trHeight w:val="450"/>
        </w:trPr>
        <w:tc>
          <w:tcPr>
            <w:tcW w:w="704" w:type="dxa"/>
            <w:shd w:val="clear" w:color="auto" w:fill="FFFFFF"/>
            <w:tcMar>
              <w:top w:w="0" w:type="dxa"/>
              <w:left w:w="70" w:type="dxa"/>
              <w:bottom w:w="0" w:type="dxa"/>
              <w:right w:w="70" w:type="dxa"/>
            </w:tcMar>
          </w:tcPr>
          <w:p w14:paraId="3DBDDFC5" w14:textId="77777777" w:rsidR="003A54B0" w:rsidRDefault="00131E73">
            <w:pPr>
              <w:rPr>
                <w:lang w:val="en-US"/>
              </w:rPr>
            </w:pPr>
            <w:r>
              <w:rPr>
                <w:color w:val="000000"/>
                <w:lang w:val="en-US"/>
              </w:rPr>
              <w:t>[7]</w:t>
            </w:r>
          </w:p>
        </w:tc>
        <w:tc>
          <w:tcPr>
            <w:tcW w:w="1456" w:type="dxa"/>
            <w:tcMar>
              <w:top w:w="0" w:type="dxa"/>
              <w:left w:w="70" w:type="dxa"/>
              <w:bottom w:w="0" w:type="dxa"/>
              <w:right w:w="70" w:type="dxa"/>
            </w:tcMar>
          </w:tcPr>
          <w:p w14:paraId="383E4F4D" w14:textId="77777777" w:rsidR="003A54B0" w:rsidRDefault="00897289">
            <w:pPr>
              <w:rPr>
                <w:rStyle w:val="af3"/>
                <w:color w:val="0000FF"/>
                <w:lang w:eastAsia="sv-SE"/>
              </w:rPr>
            </w:pPr>
            <w:hyperlink r:id="rId19" w:history="1">
              <w:r w:rsidR="00131E73">
                <w:rPr>
                  <w:rStyle w:val="af3"/>
                  <w:color w:val="0000FF"/>
                  <w:lang w:val="en-US" w:eastAsia="sv-SE"/>
                </w:rPr>
                <w:t>R1-2203307</w:t>
              </w:r>
            </w:hyperlink>
          </w:p>
        </w:tc>
        <w:tc>
          <w:tcPr>
            <w:tcW w:w="4921" w:type="dxa"/>
            <w:tcMar>
              <w:top w:w="0" w:type="dxa"/>
              <w:left w:w="70" w:type="dxa"/>
              <w:bottom w:w="0" w:type="dxa"/>
              <w:right w:w="70" w:type="dxa"/>
            </w:tcMar>
          </w:tcPr>
          <w:p w14:paraId="4975026E" w14:textId="77777777" w:rsidR="003A54B0" w:rsidRDefault="00131E73">
            <w:pPr>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8EB1E6A" w14:textId="77777777" w:rsidR="003A54B0" w:rsidRDefault="00131E73">
            <w:pPr>
              <w:rPr>
                <w:lang w:val="en-US"/>
              </w:rPr>
            </w:pPr>
            <w:r>
              <w:rPr>
                <w:rFonts w:eastAsia="Times New Roman"/>
                <w:lang w:eastAsia="sv-SE"/>
              </w:rPr>
              <w:t>Spreadtrum Communications</w:t>
            </w:r>
          </w:p>
        </w:tc>
      </w:tr>
      <w:tr w:rsidR="003A54B0" w14:paraId="79F3411F" w14:textId="77777777">
        <w:trPr>
          <w:trHeight w:val="450"/>
        </w:trPr>
        <w:tc>
          <w:tcPr>
            <w:tcW w:w="704" w:type="dxa"/>
            <w:shd w:val="clear" w:color="auto" w:fill="FFFFFF"/>
            <w:tcMar>
              <w:top w:w="0" w:type="dxa"/>
              <w:left w:w="70" w:type="dxa"/>
              <w:bottom w:w="0" w:type="dxa"/>
              <w:right w:w="70" w:type="dxa"/>
            </w:tcMar>
          </w:tcPr>
          <w:p w14:paraId="4BA3F683" w14:textId="77777777" w:rsidR="003A54B0" w:rsidRDefault="00131E73">
            <w:pPr>
              <w:rPr>
                <w:lang w:val="en-US"/>
              </w:rPr>
            </w:pPr>
            <w:r>
              <w:rPr>
                <w:color w:val="000000"/>
                <w:lang w:val="en-US"/>
              </w:rPr>
              <w:lastRenderedPageBreak/>
              <w:t>[8]</w:t>
            </w:r>
          </w:p>
        </w:tc>
        <w:tc>
          <w:tcPr>
            <w:tcW w:w="1456" w:type="dxa"/>
            <w:tcMar>
              <w:top w:w="0" w:type="dxa"/>
              <w:left w:w="70" w:type="dxa"/>
              <w:bottom w:w="0" w:type="dxa"/>
              <w:right w:w="70" w:type="dxa"/>
            </w:tcMar>
          </w:tcPr>
          <w:p w14:paraId="6C34CA24" w14:textId="77777777" w:rsidR="003A54B0" w:rsidRDefault="00897289">
            <w:pPr>
              <w:rPr>
                <w:rStyle w:val="af3"/>
                <w:color w:val="0000FF"/>
                <w:lang w:eastAsia="sv-SE"/>
              </w:rPr>
            </w:pPr>
            <w:hyperlink r:id="rId20" w:history="1">
              <w:r w:rsidR="00131E73">
                <w:rPr>
                  <w:rStyle w:val="af3"/>
                  <w:color w:val="0000FF"/>
                  <w:lang w:val="en-US" w:eastAsia="sv-SE"/>
                </w:rPr>
                <w:t>R1-2203438</w:t>
              </w:r>
            </w:hyperlink>
          </w:p>
        </w:tc>
        <w:tc>
          <w:tcPr>
            <w:tcW w:w="4921" w:type="dxa"/>
            <w:tcMar>
              <w:top w:w="0" w:type="dxa"/>
              <w:left w:w="70" w:type="dxa"/>
              <w:bottom w:w="0" w:type="dxa"/>
              <w:right w:w="70" w:type="dxa"/>
            </w:tcMar>
          </w:tcPr>
          <w:p w14:paraId="403BBD04" w14:textId="77777777" w:rsidR="003A54B0" w:rsidRDefault="00131E73">
            <w:pPr>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ECF18B2" w14:textId="77777777" w:rsidR="003A54B0" w:rsidRDefault="00131E73">
            <w:pPr>
              <w:rPr>
                <w:lang w:val="en-US"/>
              </w:rPr>
            </w:pPr>
            <w:r>
              <w:rPr>
                <w:rFonts w:eastAsia="Times New Roman"/>
                <w:lang w:eastAsia="sv-SE"/>
              </w:rPr>
              <w:t>CATT</w:t>
            </w:r>
          </w:p>
        </w:tc>
      </w:tr>
      <w:tr w:rsidR="003A54B0" w14:paraId="0B69045D" w14:textId="77777777">
        <w:trPr>
          <w:trHeight w:val="450"/>
        </w:trPr>
        <w:tc>
          <w:tcPr>
            <w:tcW w:w="704" w:type="dxa"/>
            <w:shd w:val="clear" w:color="auto" w:fill="FFFFFF"/>
            <w:tcMar>
              <w:top w:w="0" w:type="dxa"/>
              <w:left w:w="70" w:type="dxa"/>
              <w:bottom w:w="0" w:type="dxa"/>
              <w:right w:w="70" w:type="dxa"/>
            </w:tcMar>
          </w:tcPr>
          <w:p w14:paraId="04164803" w14:textId="77777777" w:rsidR="003A54B0" w:rsidRDefault="00131E73">
            <w:pPr>
              <w:rPr>
                <w:lang w:val="en-US"/>
              </w:rPr>
            </w:pPr>
            <w:r>
              <w:rPr>
                <w:color w:val="000000"/>
                <w:lang w:val="en-US"/>
              </w:rPr>
              <w:t>[9]</w:t>
            </w:r>
          </w:p>
        </w:tc>
        <w:tc>
          <w:tcPr>
            <w:tcW w:w="1456" w:type="dxa"/>
            <w:tcMar>
              <w:top w:w="0" w:type="dxa"/>
              <w:left w:w="70" w:type="dxa"/>
              <w:bottom w:w="0" w:type="dxa"/>
              <w:right w:w="70" w:type="dxa"/>
            </w:tcMar>
          </w:tcPr>
          <w:p w14:paraId="65D55768" w14:textId="77777777" w:rsidR="003A54B0" w:rsidRDefault="00897289">
            <w:pPr>
              <w:rPr>
                <w:rStyle w:val="af3"/>
                <w:color w:val="0000FF"/>
                <w:lang w:eastAsia="sv-SE"/>
              </w:rPr>
            </w:pPr>
            <w:hyperlink r:id="rId21" w:history="1">
              <w:r w:rsidR="00131E73">
                <w:rPr>
                  <w:rStyle w:val="af3"/>
                  <w:color w:val="0000FF"/>
                  <w:lang w:val="en-US" w:eastAsia="sv-SE"/>
                </w:rPr>
                <w:t>R1-2203517</w:t>
              </w:r>
            </w:hyperlink>
          </w:p>
        </w:tc>
        <w:tc>
          <w:tcPr>
            <w:tcW w:w="4921" w:type="dxa"/>
            <w:tcMar>
              <w:top w:w="0" w:type="dxa"/>
              <w:left w:w="70" w:type="dxa"/>
              <w:bottom w:w="0" w:type="dxa"/>
              <w:right w:w="70" w:type="dxa"/>
            </w:tcMar>
          </w:tcPr>
          <w:p w14:paraId="44871316" w14:textId="77777777" w:rsidR="003A54B0" w:rsidRDefault="00131E73">
            <w:pPr>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0CF418D3" w14:textId="77777777" w:rsidR="003A54B0" w:rsidRDefault="00131E73">
            <w:pPr>
              <w:rPr>
                <w:lang w:val="en-US"/>
              </w:rPr>
            </w:pPr>
            <w:r>
              <w:rPr>
                <w:rFonts w:eastAsia="Times New Roman"/>
                <w:lang w:eastAsia="sv-SE"/>
              </w:rPr>
              <w:t>vivo, Guangdong Genius</w:t>
            </w:r>
          </w:p>
        </w:tc>
      </w:tr>
      <w:tr w:rsidR="003A54B0" w14:paraId="0DB671C3" w14:textId="77777777">
        <w:trPr>
          <w:trHeight w:val="450"/>
        </w:trPr>
        <w:tc>
          <w:tcPr>
            <w:tcW w:w="704" w:type="dxa"/>
            <w:shd w:val="clear" w:color="auto" w:fill="FFFFFF"/>
            <w:tcMar>
              <w:top w:w="0" w:type="dxa"/>
              <w:left w:w="70" w:type="dxa"/>
              <w:bottom w:w="0" w:type="dxa"/>
              <w:right w:w="70" w:type="dxa"/>
            </w:tcMar>
          </w:tcPr>
          <w:p w14:paraId="56D90F9E" w14:textId="77777777" w:rsidR="003A54B0" w:rsidRDefault="00131E73">
            <w:pPr>
              <w:rPr>
                <w:lang w:val="en-US"/>
              </w:rPr>
            </w:pPr>
            <w:r>
              <w:rPr>
                <w:color w:val="000000"/>
                <w:lang w:val="en-US"/>
              </w:rPr>
              <w:t>[10]</w:t>
            </w:r>
          </w:p>
        </w:tc>
        <w:tc>
          <w:tcPr>
            <w:tcW w:w="1456" w:type="dxa"/>
            <w:tcMar>
              <w:top w:w="0" w:type="dxa"/>
              <w:left w:w="70" w:type="dxa"/>
              <w:bottom w:w="0" w:type="dxa"/>
              <w:right w:w="70" w:type="dxa"/>
            </w:tcMar>
          </w:tcPr>
          <w:p w14:paraId="60390434" w14:textId="77777777" w:rsidR="003A54B0" w:rsidRDefault="00897289">
            <w:pPr>
              <w:rPr>
                <w:rStyle w:val="af3"/>
                <w:color w:val="0000FF"/>
                <w:lang w:eastAsia="sv-SE"/>
              </w:rPr>
            </w:pPr>
            <w:hyperlink r:id="rId22" w:history="1">
              <w:r w:rsidR="00131E73">
                <w:rPr>
                  <w:rStyle w:val="af3"/>
                  <w:color w:val="0000FF"/>
                  <w:lang w:val="en-US" w:eastAsia="sv-SE"/>
                </w:rPr>
                <w:t>R1-2203518</w:t>
              </w:r>
            </w:hyperlink>
          </w:p>
        </w:tc>
        <w:tc>
          <w:tcPr>
            <w:tcW w:w="4921" w:type="dxa"/>
            <w:tcMar>
              <w:top w:w="0" w:type="dxa"/>
              <w:left w:w="70" w:type="dxa"/>
              <w:bottom w:w="0" w:type="dxa"/>
              <w:right w:w="70" w:type="dxa"/>
            </w:tcMar>
          </w:tcPr>
          <w:p w14:paraId="066316A3" w14:textId="77777777" w:rsidR="003A54B0" w:rsidRDefault="00131E73">
            <w:pPr>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2268133B" w14:textId="77777777" w:rsidR="003A54B0" w:rsidRDefault="00131E73">
            <w:pPr>
              <w:rPr>
                <w:lang w:val="en-US"/>
              </w:rPr>
            </w:pPr>
            <w:r>
              <w:rPr>
                <w:rFonts w:eastAsia="Times New Roman"/>
                <w:lang w:eastAsia="sv-SE"/>
              </w:rPr>
              <w:t>vivo, Guangdong Genius</w:t>
            </w:r>
          </w:p>
        </w:tc>
      </w:tr>
      <w:tr w:rsidR="003A54B0" w14:paraId="0F81BFB8" w14:textId="77777777">
        <w:trPr>
          <w:trHeight w:val="450"/>
        </w:trPr>
        <w:tc>
          <w:tcPr>
            <w:tcW w:w="704" w:type="dxa"/>
            <w:shd w:val="clear" w:color="auto" w:fill="FFFFFF"/>
            <w:tcMar>
              <w:top w:w="0" w:type="dxa"/>
              <w:left w:w="70" w:type="dxa"/>
              <w:bottom w:w="0" w:type="dxa"/>
              <w:right w:w="70" w:type="dxa"/>
            </w:tcMar>
          </w:tcPr>
          <w:p w14:paraId="2B370994" w14:textId="77777777" w:rsidR="003A54B0" w:rsidRDefault="00131E73">
            <w:pPr>
              <w:rPr>
                <w:lang w:val="en-US"/>
              </w:rPr>
            </w:pPr>
            <w:r>
              <w:rPr>
                <w:color w:val="000000"/>
                <w:lang w:val="en-US"/>
              </w:rPr>
              <w:t>[11]</w:t>
            </w:r>
          </w:p>
        </w:tc>
        <w:tc>
          <w:tcPr>
            <w:tcW w:w="1456" w:type="dxa"/>
            <w:tcMar>
              <w:top w:w="0" w:type="dxa"/>
              <w:left w:w="70" w:type="dxa"/>
              <w:bottom w:w="0" w:type="dxa"/>
              <w:right w:w="70" w:type="dxa"/>
            </w:tcMar>
          </w:tcPr>
          <w:p w14:paraId="79772E08" w14:textId="77777777" w:rsidR="003A54B0" w:rsidRDefault="00897289">
            <w:pPr>
              <w:rPr>
                <w:rStyle w:val="af3"/>
                <w:color w:val="0000FF"/>
                <w:lang w:eastAsia="sv-SE"/>
              </w:rPr>
            </w:pPr>
            <w:hyperlink r:id="rId23" w:history="1">
              <w:r w:rsidR="00131E73">
                <w:rPr>
                  <w:rStyle w:val="af3"/>
                  <w:color w:val="0000FF"/>
                  <w:lang w:val="en-US" w:eastAsia="sv-SE"/>
                </w:rPr>
                <w:t>R1-2203593</w:t>
              </w:r>
            </w:hyperlink>
          </w:p>
        </w:tc>
        <w:tc>
          <w:tcPr>
            <w:tcW w:w="4921" w:type="dxa"/>
            <w:tcMar>
              <w:top w:w="0" w:type="dxa"/>
              <w:left w:w="70" w:type="dxa"/>
              <w:bottom w:w="0" w:type="dxa"/>
              <w:right w:w="70" w:type="dxa"/>
            </w:tcMar>
          </w:tcPr>
          <w:p w14:paraId="6C2DDCBE" w14:textId="77777777" w:rsidR="003A54B0" w:rsidRDefault="00131E73">
            <w:pPr>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367A5E55" w14:textId="77777777" w:rsidR="003A54B0" w:rsidRDefault="00131E73">
            <w:pPr>
              <w:rPr>
                <w:lang w:val="en-US"/>
              </w:rPr>
            </w:pPr>
            <w:r>
              <w:rPr>
                <w:rFonts w:eastAsia="Times New Roman"/>
                <w:lang w:eastAsia="sv-SE"/>
              </w:rPr>
              <w:t>ZTE, Sanechips</w:t>
            </w:r>
          </w:p>
        </w:tc>
      </w:tr>
      <w:tr w:rsidR="003A54B0" w14:paraId="3A62895E" w14:textId="77777777">
        <w:trPr>
          <w:trHeight w:val="450"/>
        </w:trPr>
        <w:tc>
          <w:tcPr>
            <w:tcW w:w="704" w:type="dxa"/>
            <w:shd w:val="clear" w:color="auto" w:fill="FFFFFF"/>
            <w:tcMar>
              <w:top w:w="0" w:type="dxa"/>
              <w:left w:w="70" w:type="dxa"/>
              <w:bottom w:w="0" w:type="dxa"/>
              <w:right w:w="70" w:type="dxa"/>
            </w:tcMar>
          </w:tcPr>
          <w:p w14:paraId="7FA4AB57" w14:textId="77777777" w:rsidR="003A54B0" w:rsidRDefault="00131E73">
            <w:pPr>
              <w:rPr>
                <w:lang w:val="en-US"/>
              </w:rPr>
            </w:pPr>
            <w:r>
              <w:rPr>
                <w:color w:val="000000"/>
                <w:lang w:val="en-US"/>
              </w:rPr>
              <w:t>[12]</w:t>
            </w:r>
          </w:p>
        </w:tc>
        <w:tc>
          <w:tcPr>
            <w:tcW w:w="1456" w:type="dxa"/>
            <w:tcMar>
              <w:top w:w="0" w:type="dxa"/>
              <w:left w:w="70" w:type="dxa"/>
              <w:bottom w:w="0" w:type="dxa"/>
              <w:right w:w="70" w:type="dxa"/>
            </w:tcMar>
          </w:tcPr>
          <w:p w14:paraId="6B4E1CF7" w14:textId="77777777" w:rsidR="003A54B0" w:rsidRDefault="00897289">
            <w:pPr>
              <w:rPr>
                <w:rStyle w:val="af3"/>
                <w:color w:val="0000FF"/>
                <w:lang w:eastAsia="sv-SE"/>
              </w:rPr>
            </w:pPr>
            <w:hyperlink r:id="rId24" w:history="1">
              <w:r w:rsidR="00131E73">
                <w:rPr>
                  <w:rStyle w:val="af3"/>
                  <w:color w:val="0000FF"/>
                  <w:lang w:val="en-US" w:eastAsia="sv-SE"/>
                </w:rPr>
                <w:t>R1-2203594</w:t>
              </w:r>
            </w:hyperlink>
          </w:p>
        </w:tc>
        <w:tc>
          <w:tcPr>
            <w:tcW w:w="4921" w:type="dxa"/>
            <w:tcMar>
              <w:top w:w="0" w:type="dxa"/>
              <w:left w:w="70" w:type="dxa"/>
              <w:bottom w:w="0" w:type="dxa"/>
              <w:right w:w="70" w:type="dxa"/>
            </w:tcMar>
          </w:tcPr>
          <w:p w14:paraId="2EBA3362" w14:textId="77777777" w:rsidR="003A54B0" w:rsidRDefault="00131E73">
            <w:pPr>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851EF9F" w14:textId="77777777" w:rsidR="003A54B0" w:rsidRDefault="00131E73">
            <w:pPr>
              <w:rPr>
                <w:lang w:val="en-US"/>
              </w:rPr>
            </w:pPr>
            <w:r>
              <w:rPr>
                <w:rFonts w:eastAsia="Times New Roman"/>
                <w:lang w:eastAsia="sv-SE"/>
              </w:rPr>
              <w:t>ZTE, Sanechips</w:t>
            </w:r>
          </w:p>
        </w:tc>
      </w:tr>
      <w:tr w:rsidR="003A54B0" w14:paraId="36F38369" w14:textId="77777777">
        <w:trPr>
          <w:trHeight w:val="450"/>
        </w:trPr>
        <w:tc>
          <w:tcPr>
            <w:tcW w:w="704" w:type="dxa"/>
            <w:shd w:val="clear" w:color="auto" w:fill="FFFFFF"/>
            <w:tcMar>
              <w:top w:w="0" w:type="dxa"/>
              <w:left w:w="70" w:type="dxa"/>
              <w:bottom w:w="0" w:type="dxa"/>
              <w:right w:w="70" w:type="dxa"/>
            </w:tcMar>
          </w:tcPr>
          <w:p w14:paraId="713CB67C" w14:textId="77777777" w:rsidR="003A54B0" w:rsidRDefault="00131E73">
            <w:pPr>
              <w:rPr>
                <w:lang w:val="en-US"/>
              </w:rPr>
            </w:pPr>
            <w:r>
              <w:rPr>
                <w:color w:val="000000"/>
                <w:lang w:val="en-US"/>
              </w:rPr>
              <w:t>[13]</w:t>
            </w:r>
          </w:p>
        </w:tc>
        <w:tc>
          <w:tcPr>
            <w:tcW w:w="1456" w:type="dxa"/>
            <w:tcMar>
              <w:top w:w="0" w:type="dxa"/>
              <w:left w:w="70" w:type="dxa"/>
              <w:bottom w:w="0" w:type="dxa"/>
              <w:right w:w="70" w:type="dxa"/>
            </w:tcMar>
          </w:tcPr>
          <w:p w14:paraId="41319CFF" w14:textId="77777777" w:rsidR="003A54B0" w:rsidRDefault="00897289">
            <w:pPr>
              <w:rPr>
                <w:rStyle w:val="af3"/>
                <w:color w:val="0000FF"/>
                <w:lang w:eastAsia="sv-SE"/>
              </w:rPr>
            </w:pPr>
            <w:hyperlink r:id="rId25" w:history="1">
              <w:r w:rsidR="00131E73">
                <w:rPr>
                  <w:rStyle w:val="af3"/>
                  <w:color w:val="0000FF"/>
                  <w:lang w:val="en-US" w:eastAsia="sv-SE"/>
                </w:rPr>
                <w:t>R1-2203762</w:t>
              </w:r>
            </w:hyperlink>
          </w:p>
        </w:tc>
        <w:tc>
          <w:tcPr>
            <w:tcW w:w="4921" w:type="dxa"/>
            <w:tcMar>
              <w:top w:w="0" w:type="dxa"/>
              <w:left w:w="70" w:type="dxa"/>
              <w:bottom w:w="0" w:type="dxa"/>
              <w:right w:w="70" w:type="dxa"/>
            </w:tcMar>
          </w:tcPr>
          <w:p w14:paraId="2760B67C" w14:textId="77777777" w:rsidR="003A54B0" w:rsidRDefault="00131E73">
            <w:pPr>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4457057" w14:textId="77777777" w:rsidR="003A54B0" w:rsidRDefault="00131E73">
            <w:pPr>
              <w:rPr>
                <w:lang w:val="en-US"/>
              </w:rPr>
            </w:pPr>
            <w:r>
              <w:rPr>
                <w:rFonts w:eastAsia="Times New Roman"/>
                <w:lang w:eastAsia="sv-SE"/>
              </w:rPr>
              <w:t>Panasonic</w:t>
            </w:r>
          </w:p>
        </w:tc>
      </w:tr>
      <w:tr w:rsidR="003A54B0" w14:paraId="41233F91" w14:textId="77777777">
        <w:trPr>
          <w:trHeight w:val="450"/>
        </w:trPr>
        <w:tc>
          <w:tcPr>
            <w:tcW w:w="704" w:type="dxa"/>
            <w:shd w:val="clear" w:color="auto" w:fill="FFFFFF"/>
            <w:tcMar>
              <w:top w:w="0" w:type="dxa"/>
              <w:left w:w="70" w:type="dxa"/>
              <w:bottom w:w="0" w:type="dxa"/>
              <w:right w:w="70" w:type="dxa"/>
            </w:tcMar>
          </w:tcPr>
          <w:p w14:paraId="370529C3" w14:textId="77777777" w:rsidR="003A54B0" w:rsidRDefault="00131E73">
            <w:pPr>
              <w:rPr>
                <w:color w:val="000000"/>
                <w:lang w:val="en-US"/>
              </w:rPr>
            </w:pPr>
            <w:r>
              <w:rPr>
                <w:color w:val="000000"/>
                <w:lang w:val="en-US"/>
              </w:rPr>
              <w:t>[14]</w:t>
            </w:r>
          </w:p>
        </w:tc>
        <w:tc>
          <w:tcPr>
            <w:tcW w:w="1456" w:type="dxa"/>
            <w:tcMar>
              <w:top w:w="0" w:type="dxa"/>
              <w:left w:w="70" w:type="dxa"/>
              <w:bottom w:w="0" w:type="dxa"/>
              <w:right w:w="70" w:type="dxa"/>
            </w:tcMar>
          </w:tcPr>
          <w:p w14:paraId="5C1FF6C7" w14:textId="77777777" w:rsidR="003A54B0" w:rsidRDefault="00897289">
            <w:pPr>
              <w:rPr>
                <w:rStyle w:val="af3"/>
                <w:color w:val="0000FF"/>
                <w:lang w:eastAsia="sv-SE"/>
              </w:rPr>
            </w:pPr>
            <w:hyperlink r:id="rId26" w:history="1">
              <w:r w:rsidR="00131E73">
                <w:rPr>
                  <w:rStyle w:val="af3"/>
                  <w:color w:val="0000FF"/>
                  <w:lang w:val="en-US" w:eastAsia="sv-SE"/>
                </w:rPr>
                <w:t>R1-2203787</w:t>
              </w:r>
            </w:hyperlink>
          </w:p>
        </w:tc>
        <w:tc>
          <w:tcPr>
            <w:tcW w:w="4921" w:type="dxa"/>
            <w:tcMar>
              <w:top w:w="0" w:type="dxa"/>
              <w:left w:w="70" w:type="dxa"/>
              <w:bottom w:w="0" w:type="dxa"/>
              <w:right w:w="70" w:type="dxa"/>
            </w:tcMar>
          </w:tcPr>
          <w:p w14:paraId="514B216F" w14:textId="77777777" w:rsidR="003A54B0" w:rsidRDefault="00131E73">
            <w:pPr>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A4E83CE" w14:textId="77777777" w:rsidR="003A54B0" w:rsidRDefault="00131E73">
            <w:pPr>
              <w:rPr>
                <w:lang w:val="en-US"/>
              </w:rPr>
            </w:pPr>
            <w:r>
              <w:rPr>
                <w:rFonts w:eastAsia="Times New Roman"/>
                <w:lang w:eastAsia="sv-SE"/>
              </w:rPr>
              <w:t>xiaomi</w:t>
            </w:r>
          </w:p>
        </w:tc>
      </w:tr>
      <w:tr w:rsidR="003A54B0" w14:paraId="626B7A73" w14:textId="77777777">
        <w:trPr>
          <w:trHeight w:val="450"/>
        </w:trPr>
        <w:tc>
          <w:tcPr>
            <w:tcW w:w="704" w:type="dxa"/>
            <w:shd w:val="clear" w:color="auto" w:fill="FFFFFF"/>
            <w:tcMar>
              <w:top w:w="0" w:type="dxa"/>
              <w:left w:w="70" w:type="dxa"/>
              <w:bottom w:w="0" w:type="dxa"/>
              <w:right w:w="70" w:type="dxa"/>
            </w:tcMar>
          </w:tcPr>
          <w:p w14:paraId="004A6D54" w14:textId="77777777" w:rsidR="003A54B0" w:rsidRDefault="00131E73">
            <w:pPr>
              <w:rPr>
                <w:lang w:val="en-US"/>
              </w:rPr>
            </w:pPr>
            <w:r>
              <w:rPr>
                <w:color w:val="000000"/>
                <w:lang w:val="en-US"/>
              </w:rPr>
              <w:t>[15]</w:t>
            </w:r>
          </w:p>
        </w:tc>
        <w:tc>
          <w:tcPr>
            <w:tcW w:w="1456" w:type="dxa"/>
            <w:tcMar>
              <w:top w:w="0" w:type="dxa"/>
              <w:left w:w="70" w:type="dxa"/>
              <w:bottom w:w="0" w:type="dxa"/>
              <w:right w:w="70" w:type="dxa"/>
            </w:tcMar>
          </w:tcPr>
          <w:p w14:paraId="4250E637" w14:textId="77777777" w:rsidR="003A54B0" w:rsidRDefault="00897289">
            <w:pPr>
              <w:rPr>
                <w:rStyle w:val="af3"/>
                <w:color w:val="0000FF"/>
                <w:lang w:eastAsia="sv-SE"/>
              </w:rPr>
            </w:pPr>
            <w:hyperlink r:id="rId27" w:history="1">
              <w:r w:rsidR="00131E73">
                <w:rPr>
                  <w:rStyle w:val="af3"/>
                  <w:color w:val="0000FF"/>
                  <w:lang w:val="en-US" w:eastAsia="sv-SE"/>
                </w:rPr>
                <w:t>R1-2203788</w:t>
              </w:r>
            </w:hyperlink>
          </w:p>
        </w:tc>
        <w:tc>
          <w:tcPr>
            <w:tcW w:w="4921" w:type="dxa"/>
            <w:tcMar>
              <w:top w:w="0" w:type="dxa"/>
              <w:left w:w="70" w:type="dxa"/>
              <w:bottom w:w="0" w:type="dxa"/>
              <w:right w:w="70" w:type="dxa"/>
            </w:tcMar>
          </w:tcPr>
          <w:p w14:paraId="349C9663" w14:textId="77777777" w:rsidR="003A54B0" w:rsidRDefault="00131E73">
            <w:pPr>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764223FC" w14:textId="77777777" w:rsidR="003A54B0" w:rsidRDefault="00131E73">
            <w:pPr>
              <w:rPr>
                <w:lang w:val="en-US"/>
              </w:rPr>
            </w:pPr>
            <w:r>
              <w:rPr>
                <w:rFonts w:eastAsia="Times New Roman"/>
                <w:lang w:eastAsia="sv-SE"/>
              </w:rPr>
              <w:t>xiaomi</w:t>
            </w:r>
          </w:p>
        </w:tc>
      </w:tr>
      <w:tr w:rsidR="003A54B0" w14:paraId="7C89647F" w14:textId="77777777">
        <w:trPr>
          <w:trHeight w:val="450"/>
        </w:trPr>
        <w:tc>
          <w:tcPr>
            <w:tcW w:w="704" w:type="dxa"/>
            <w:shd w:val="clear" w:color="auto" w:fill="FFFFFF"/>
            <w:tcMar>
              <w:top w:w="0" w:type="dxa"/>
              <w:left w:w="70" w:type="dxa"/>
              <w:bottom w:w="0" w:type="dxa"/>
              <w:right w:w="70" w:type="dxa"/>
            </w:tcMar>
          </w:tcPr>
          <w:p w14:paraId="50456A03" w14:textId="77777777" w:rsidR="003A54B0" w:rsidRDefault="00131E73">
            <w:pPr>
              <w:rPr>
                <w:lang w:val="en-US"/>
              </w:rPr>
            </w:pPr>
            <w:r>
              <w:rPr>
                <w:color w:val="000000"/>
                <w:lang w:val="en-US"/>
              </w:rPr>
              <w:t>[16]</w:t>
            </w:r>
          </w:p>
        </w:tc>
        <w:tc>
          <w:tcPr>
            <w:tcW w:w="1456" w:type="dxa"/>
            <w:tcMar>
              <w:top w:w="0" w:type="dxa"/>
              <w:left w:w="70" w:type="dxa"/>
              <w:bottom w:w="0" w:type="dxa"/>
              <w:right w:w="70" w:type="dxa"/>
            </w:tcMar>
          </w:tcPr>
          <w:p w14:paraId="1200E5EF" w14:textId="77777777" w:rsidR="003A54B0" w:rsidRDefault="00897289">
            <w:pPr>
              <w:rPr>
                <w:rStyle w:val="af3"/>
                <w:color w:val="0000FF"/>
                <w:lang w:eastAsia="sv-SE"/>
              </w:rPr>
            </w:pPr>
            <w:hyperlink r:id="rId28" w:history="1">
              <w:r w:rsidR="00131E73">
                <w:rPr>
                  <w:rStyle w:val="af3"/>
                  <w:color w:val="0000FF"/>
                  <w:lang w:val="en-US" w:eastAsia="sv-SE"/>
                </w:rPr>
                <w:t>R1-2203866</w:t>
              </w:r>
            </w:hyperlink>
          </w:p>
        </w:tc>
        <w:tc>
          <w:tcPr>
            <w:tcW w:w="4921" w:type="dxa"/>
            <w:tcMar>
              <w:top w:w="0" w:type="dxa"/>
              <w:left w:w="70" w:type="dxa"/>
              <w:bottom w:w="0" w:type="dxa"/>
              <w:right w:w="70" w:type="dxa"/>
            </w:tcMar>
          </w:tcPr>
          <w:p w14:paraId="4781CA6E"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93FB82C" w14:textId="77777777" w:rsidR="003A54B0" w:rsidRDefault="00131E73">
            <w:pPr>
              <w:rPr>
                <w:lang w:val="en-US"/>
              </w:rPr>
            </w:pPr>
            <w:r>
              <w:rPr>
                <w:rFonts w:eastAsia="Times New Roman"/>
                <w:lang w:eastAsia="sv-SE"/>
              </w:rPr>
              <w:t>Samsung</w:t>
            </w:r>
          </w:p>
        </w:tc>
      </w:tr>
      <w:tr w:rsidR="003A54B0" w14:paraId="6FE3EC71" w14:textId="77777777">
        <w:trPr>
          <w:trHeight w:val="450"/>
        </w:trPr>
        <w:tc>
          <w:tcPr>
            <w:tcW w:w="704" w:type="dxa"/>
            <w:shd w:val="clear" w:color="auto" w:fill="FFFFFF"/>
            <w:tcMar>
              <w:top w:w="0" w:type="dxa"/>
              <w:left w:w="70" w:type="dxa"/>
              <w:bottom w:w="0" w:type="dxa"/>
              <w:right w:w="70" w:type="dxa"/>
            </w:tcMar>
          </w:tcPr>
          <w:p w14:paraId="3DE14749" w14:textId="77777777" w:rsidR="003A54B0" w:rsidRDefault="00131E73">
            <w:pPr>
              <w:rPr>
                <w:lang w:val="en-US"/>
              </w:rPr>
            </w:pPr>
            <w:r>
              <w:rPr>
                <w:color w:val="000000"/>
                <w:lang w:val="en-US"/>
              </w:rPr>
              <w:t>[17]</w:t>
            </w:r>
          </w:p>
        </w:tc>
        <w:tc>
          <w:tcPr>
            <w:tcW w:w="1456" w:type="dxa"/>
            <w:tcMar>
              <w:top w:w="0" w:type="dxa"/>
              <w:left w:w="70" w:type="dxa"/>
              <w:bottom w:w="0" w:type="dxa"/>
              <w:right w:w="70" w:type="dxa"/>
            </w:tcMar>
          </w:tcPr>
          <w:p w14:paraId="06788BC6" w14:textId="77777777" w:rsidR="003A54B0" w:rsidRDefault="00897289">
            <w:pPr>
              <w:rPr>
                <w:rStyle w:val="af3"/>
                <w:color w:val="0000FF"/>
                <w:lang w:eastAsia="sv-SE"/>
              </w:rPr>
            </w:pPr>
            <w:hyperlink r:id="rId29" w:history="1">
              <w:r w:rsidR="00131E73">
                <w:rPr>
                  <w:rStyle w:val="af3"/>
                  <w:color w:val="0000FF"/>
                  <w:lang w:val="en-US" w:eastAsia="sv-SE"/>
                </w:rPr>
                <w:t>R1-2203992</w:t>
              </w:r>
            </w:hyperlink>
          </w:p>
        </w:tc>
        <w:tc>
          <w:tcPr>
            <w:tcW w:w="4921" w:type="dxa"/>
            <w:tcMar>
              <w:top w:w="0" w:type="dxa"/>
              <w:left w:w="70" w:type="dxa"/>
              <w:bottom w:w="0" w:type="dxa"/>
              <w:right w:w="70" w:type="dxa"/>
            </w:tcMar>
          </w:tcPr>
          <w:p w14:paraId="5996CCA5" w14:textId="77777777" w:rsidR="003A54B0" w:rsidRDefault="00131E73">
            <w:pPr>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935CC1B" w14:textId="77777777" w:rsidR="003A54B0" w:rsidRDefault="00131E73">
            <w:pPr>
              <w:rPr>
                <w:lang w:val="en-US"/>
              </w:rPr>
            </w:pPr>
            <w:r>
              <w:rPr>
                <w:rFonts w:eastAsia="Times New Roman"/>
                <w:lang w:eastAsia="sv-SE"/>
              </w:rPr>
              <w:t>OPPO</w:t>
            </w:r>
          </w:p>
        </w:tc>
      </w:tr>
      <w:tr w:rsidR="003A54B0" w14:paraId="23BBBD5E" w14:textId="77777777">
        <w:trPr>
          <w:trHeight w:val="450"/>
        </w:trPr>
        <w:tc>
          <w:tcPr>
            <w:tcW w:w="704" w:type="dxa"/>
            <w:shd w:val="clear" w:color="auto" w:fill="FFFFFF"/>
            <w:tcMar>
              <w:top w:w="0" w:type="dxa"/>
              <w:left w:w="70" w:type="dxa"/>
              <w:bottom w:w="0" w:type="dxa"/>
              <w:right w:w="70" w:type="dxa"/>
            </w:tcMar>
          </w:tcPr>
          <w:p w14:paraId="15F29394" w14:textId="77777777" w:rsidR="003A54B0" w:rsidRDefault="00131E73">
            <w:pPr>
              <w:rPr>
                <w:lang w:val="en-US"/>
              </w:rPr>
            </w:pPr>
            <w:r>
              <w:rPr>
                <w:color w:val="000000"/>
                <w:lang w:val="en-US"/>
              </w:rPr>
              <w:t>[18]</w:t>
            </w:r>
          </w:p>
        </w:tc>
        <w:tc>
          <w:tcPr>
            <w:tcW w:w="1456" w:type="dxa"/>
            <w:tcMar>
              <w:top w:w="0" w:type="dxa"/>
              <w:left w:w="70" w:type="dxa"/>
              <w:bottom w:w="0" w:type="dxa"/>
              <w:right w:w="70" w:type="dxa"/>
            </w:tcMar>
          </w:tcPr>
          <w:p w14:paraId="1614573B" w14:textId="77777777" w:rsidR="003A54B0" w:rsidRDefault="00897289">
            <w:pPr>
              <w:rPr>
                <w:rStyle w:val="af3"/>
                <w:color w:val="0000FF"/>
                <w:lang w:eastAsia="sv-SE"/>
              </w:rPr>
            </w:pPr>
            <w:hyperlink r:id="rId30" w:history="1">
              <w:r w:rsidR="00131E73">
                <w:rPr>
                  <w:rStyle w:val="af3"/>
                  <w:color w:val="0000FF"/>
                  <w:lang w:val="en-US" w:eastAsia="sv-SE"/>
                </w:rPr>
                <w:t>R1-2204036</w:t>
              </w:r>
            </w:hyperlink>
          </w:p>
        </w:tc>
        <w:tc>
          <w:tcPr>
            <w:tcW w:w="4921" w:type="dxa"/>
            <w:tcMar>
              <w:top w:w="0" w:type="dxa"/>
              <w:left w:w="70" w:type="dxa"/>
              <w:bottom w:w="0" w:type="dxa"/>
              <w:right w:w="70" w:type="dxa"/>
            </w:tcMar>
          </w:tcPr>
          <w:p w14:paraId="25632A55" w14:textId="77777777" w:rsidR="003A54B0" w:rsidRDefault="00131E73">
            <w:pPr>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85BC5AF" w14:textId="77777777" w:rsidR="003A54B0" w:rsidRDefault="00131E73">
            <w:pPr>
              <w:rPr>
                <w:lang w:val="en-US"/>
              </w:rPr>
            </w:pPr>
            <w:r>
              <w:rPr>
                <w:rFonts w:eastAsia="Times New Roman"/>
                <w:lang w:eastAsia="sv-SE"/>
              </w:rPr>
              <w:t>Nokia, Nokia Shanghai Bell</w:t>
            </w:r>
          </w:p>
        </w:tc>
      </w:tr>
      <w:tr w:rsidR="003A54B0" w14:paraId="726EDEC3" w14:textId="77777777">
        <w:trPr>
          <w:trHeight w:val="450"/>
        </w:trPr>
        <w:tc>
          <w:tcPr>
            <w:tcW w:w="704" w:type="dxa"/>
            <w:shd w:val="clear" w:color="auto" w:fill="FFFFFF"/>
            <w:tcMar>
              <w:top w:w="0" w:type="dxa"/>
              <w:left w:w="70" w:type="dxa"/>
              <w:bottom w:w="0" w:type="dxa"/>
              <w:right w:w="70" w:type="dxa"/>
            </w:tcMar>
          </w:tcPr>
          <w:p w14:paraId="745C7D1C" w14:textId="77777777" w:rsidR="003A54B0" w:rsidRDefault="00131E73">
            <w:pPr>
              <w:rPr>
                <w:lang w:val="en-US"/>
              </w:rPr>
            </w:pPr>
            <w:r>
              <w:rPr>
                <w:color w:val="000000"/>
                <w:lang w:val="en-US"/>
              </w:rPr>
              <w:t>[19]</w:t>
            </w:r>
          </w:p>
        </w:tc>
        <w:tc>
          <w:tcPr>
            <w:tcW w:w="1456" w:type="dxa"/>
            <w:tcMar>
              <w:top w:w="0" w:type="dxa"/>
              <w:left w:w="70" w:type="dxa"/>
              <w:bottom w:w="0" w:type="dxa"/>
              <w:right w:w="70" w:type="dxa"/>
            </w:tcMar>
          </w:tcPr>
          <w:p w14:paraId="1B38A3B2" w14:textId="77777777" w:rsidR="003A54B0" w:rsidRDefault="00897289">
            <w:pPr>
              <w:rPr>
                <w:rStyle w:val="af3"/>
                <w:color w:val="0000FF"/>
                <w:lang w:eastAsia="sv-SE"/>
              </w:rPr>
            </w:pPr>
            <w:hyperlink r:id="rId31" w:history="1">
              <w:r w:rsidR="00131E73">
                <w:rPr>
                  <w:rStyle w:val="af3"/>
                  <w:color w:val="0000FF"/>
                  <w:lang w:val="en-US" w:eastAsia="sv-SE"/>
                </w:rPr>
                <w:t>R1-2204037</w:t>
              </w:r>
            </w:hyperlink>
          </w:p>
        </w:tc>
        <w:tc>
          <w:tcPr>
            <w:tcW w:w="4921" w:type="dxa"/>
            <w:tcMar>
              <w:top w:w="0" w:type="dxa"/>
              <w:left w:w="70" w:type="dxa"/>
              <w:bottom w:w="0" w:type="dxa"/>
              <w:right w:w="70" w:type="dxa"/>
            </w:tcMar>
          </w:tcPr>
          <w:p w14:paraId="66EC9557" w14:textId="77777777" w:rsidR="003A54B0" w:rsidRDefault="00131E73">
            <w:pPr>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D2A14DB" w14:textId="77777777" w:rsidR="003A54B0" w:rsidRDefault="00131E73">
            <w:pPr>
              <w:rPr>
                <w:lang w:val="en-US"/>
              </w:rPr>
            </w:pPr>
            <w:r>
              <w:rPr>
                <w:rFonts w:eastAsia="Times New Roman"/>
                <w:lang w:eastAsia="sv-SE"/>
              </w:rPr>
              <w:t>Nokia, Nokia Shanghai Bell</w:t>
            </w:r>
          </w:p>
        </w:tc>
      </w:tr>
      <w:tr w:rsidR="003A54B0" w14:paraId="1A847948" w14:textId="77777777">
        <w:trPr>
          <w:trHeight w:val="450"/>
        </w:trPr>
        <w:tc>
          <w:tcPr>
            <w:tcW w:w="704" w:type="dxa"/>
            <w:shd w:val="clear" w:color="auto" w:fill="FFFFFF"/>
            <w:tcMar>
              <w:top w:w="0" w:type="dxa"/>
              <w:left w:w="70" w:type="dxa"/>
              <w:bottom w:w="0" w:type="dxa"/>
              <w:right w:w="70" w:type="dxa"/>
            </w:tcMar>
          </w:tcPr>
          <w:p w14:paraId="2264CA70" w14:textId="77777777" w:rsidR="003A54B0" w:rsidRDefault="00131E73">
            <w:pPr>
              <w:rPr>
                <w:lang w:val="en-US"/>
              </w:rPr>
            </w:pPr>
            <w:r>
              <w:rPr>
                <w:color w:val="000000"/>
                <w:lang w:val="en-US"/>
              </w:rPr>
              <w:t>[20]</w:t>
            </w:r>
          </w:p>
        </w:tc>
        <w:tc>
          <w:tcPr>
            <w:tcW w:w="1456" w:type="dxa"/>
            <w:tcMar>
              <w:top w:w="0" w:type="dxa"/>
              <w:left w:w="70" w:type="dxa"/>
              <w:bottom w:w="0" w:type="dxa"/>
              <w:right w:w="70" w:type="dxa"/>
            </w:tcMar>
          </w:tcPr>
          <w:p w14:paraId="0FB6FE3C" w14:textId="77777777" w:rsidR="003A54B0" w:rsidRDefault="00897289">
            <w:pPr>
              <w:rPr>
                <w:rStyle w:val="af3"/>
                <w:color w:val="0000FF"/>
                <w:lang w:eastAsia="sv-SE"/>
              </w:rPr>
            </w:pPr>
            <w:hyperlink r:id="rId32" w:history="1">
              <w:r w:rsidR="00131E73">
                <w:rPr>
                  <w:rStyle w:val="af3"/>
                  <w:color w:val="0000FF"/>
                  <w:lang w:val="en-US" w:eastAsia="sv-SE"/>
                </w:rPr>
                <w:t>R1-2204208</w:t>
              </w:r>
            </w:hyperlink>
          </w:p>
        </w:tc>
        <w:tc>
          <w:tcPr>
            <w:tcW w:w="4921" w:type="dxa"/>
            <w:tcMar>
              <w:top w:w="0" w:type="dxa"/>
              <w:left w:w="70" w:type="dxa"/>
              <w:bottom w:w="0" w:type="dxa"/>
              <w:right w:w="70" w:type="dxa"/>
            </w:tcMar>
          </w:tcPr>
          <w:p w14:paraId="7A440B93" w14:textId="77777777" w:rsidR="003A54B0" w:rsidRDefault="00131E73">
            <w:pPr>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F7D070E" w14:textId="77777777" w:rsidR="003A54B0" w:rsidRDefault="00131E73">
            <w:pPr>
              <w:rPr>
                <w:lang w:val="en-US"/>
              </w:rPr>
            </w:pPr>
            <w:r>
              <w:rPr>
                <w:rFonts w:eastAsia="Times New Roman"/>
                <w:lang w:eastAsia="sv-SE"/>
              </w:rPr>
              <w:t>Apple</w:t>
            </w:r>
          </w:p>
        </w:tc>
      </w:tr>
      <w:tr w:rsidR="003A54B0" w14:paraId="71D0614A" w14:textId="77777777">
        <w:trPr>
          <w:trHeight w:val="450"/>
        </w:trPr>
        <w:tc>
          <w:tcPr>
            <w:tcW w:w="704" w:type="dxa"/>
            <w:shd w:val="clear" w:color="auto" w:fill="FFFFFF"/>
            <w:tcMar>
              <w:top w:w="0" w:type="dxa"/>
              <w:left w:w="70" w:type="dxa"/>
              <w:bottom w:w="0" w:type="dxa"/>
              <w:right w:w="70" w:type="dxa"/>
            </w:tcMar>
          </w:tcPr>
          <w:p w14:paraId="672D86C9" w14:textId="77777777" w:rsidR="003A54B0" w:rsidRDefault="00131E73">
            <w:pPr>
              <w:rPr>
                <w:lang w:val="en-US"/>
              </w:rPr>
            </w:pPr>
            <w:r>
              <w:rPr>
                <w:color w:val="000000"/>
                <w:lang w:val="en-US"/>
              </w:rPr>
              <w:t>[21]</w:t>
            </w:r>
          </w:p>
        </w:tc>
        <w:tc>
          <w:tcPr>
            <w:tcW w:w="1456" w:type="dxa"/>
            <w:tcMar>
              <w:top w:w="0" w:type="dxa"/>
              <w:left w:w="70" w:type="dxa"/>
              <w:bottom w:w="0" w:type="dxa"/>
              <w:right w:w="70" w:type="dxa"/>
            </w:tcMar>
          </w:tcPr>
          <w:p w14:paraId="5898BFBC" w14:textId="77777777" w:rsidR="003A54B0" w:rsidRDefault="00897289">
            <w:pPr>
              <w:rPr>
                <w:rStyle w:val="af3"/>
                <w:color w:val="0000FF"/>
                <w:lang w:eastAsia="sv-SE"/>
              </w:rPr>
            </w:pPr>
            <w:hyperlink r:id="rId33" w:history="1">
              <w:r w:rsidR="00131E73">
                <w:rPr>
                  <w:rStyle w:val="af3"/>
                  <w:color w:val="0000FF"/>
                  <w:lang w:val="en-US" w:eastAsia="sv-SE"/>
                </w:rPr>
                <w:t>R1-2204209</w:t>
              </w:r>
            </w:hyperlink>
          </w:p>
        </w:tc>
        <w:tc>
          <w:tcPr>
            <w:tcW w:w="4921" w:type="dxa"/>
            <w:tcMar>
              <w:top w:w="0" w:type="dxa"/>
              <w:left w:w="70" w:type="dxa"/>
              <w:bottom w:w="0" w:type="dxa"/>
              <w:right w:w="70" w:type="dxa"/>
            </w:tcMar>
          </w:tcPr>
          <w:p w14:paraId="77006CA8" w14:textId="77777777" w:rsidR="003A54B0" w:rsidRDefault="00131E73">
            <w:pPr>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6554F4E" w14:textId="77777777" w:rsidR="003A54B0" w:rsidRDefault="00131E73">
            <w:pPr>
              <w:rPr>
                <w:lang w:val="en-US"/>
              </w:rPr>
            </w:pPr>
            <w:r>
              <w:rPr>
                <w:rFonts w:eastAsia="Times New Roman"/>
                <w:lang w:eastAsia="sv-SE"/>
              </w:rPr>
              <w:t>Apple</w:t>
            </w:r>
          </w:p>
        </w:tc>
      </w:tr>
      <w:tr w:rsidR="003A54B0" w14:paraId="7A319CA4" w14:textId="77777777">
        <w:trPr>
          <w:trHeight w:val="450"/>
        </w:trPr>
        <w:tc>
          <w:tcPr>
            <w:tcW w:w="704" w:type="dxa"/>
            <w:shd w:val="clear" w:color="auto" w:fill="FFFFFF"/>
            <w:tcMar>
              <w:top w:w="0" w:type="dxa"/>
              <w:left w:w="70" w:type="dxa"/>
              <w:bottom w:w="0" w:type="dxa"/>
              <w:right w:w="70" w:type="dxa"/>
            </w:tcMar>
          </w:tcPr>
          <w:p w14:paraId="62313AAF" w14:textId="77777777" w:rsidR="003A54B0" w:rsidRDefault="00131E73">
            <w:pPr>
              <w:rPr>
                <w:lang w:val="en-US"/>
              </w:rPr>
            </w:pPr>
            <w:r>
              <w:rPr>
                <w:color w:val="000000"/>
                <w:lang w:val="en-US"/>
              </w:rPr>
              <w:t>[22]</w:t>
            </w:r>
          </w:p>
        </w:tc>
        <w:tc>
          <w:tcPr>
            <w:tcW w:w="1456" w:type="dxa"/>
            <w:tcMar>
              <w:top w:w="0" w:type="dxa"/>
              <w:left w:w="70" w:type="dxa"/>
              <w:bottom w:w="0" w:type="dxa"/>
              <w:right w:w="70" w:type="dxa"/>
            </w:tcMar>
          </w:tcPr>
          <w:p w14:paraId="15A52D82" w14:textId="77777777" w:rsidR="003A54B0" w:rsidRDefault="00897289">
            <w:pPr>
              <w:rPr>
                <w:rStyle w:val="af3"/>
                <w:color w:val="0000FF"/>
                <w:lang w:eastAsia="sv-SE"/>
              </w:rPr>
            </w:pPr>
            <w:hyperlink r:id="rId34" w:history="1">
              <w:r w:rsidR="00131E73">
                <w:rPr>
                  <w:rStyle w:val="af3"/>
                  <w:color w:val="0000FF"/>
                  <w:lang w:val="en-US" w:eastAsia="sv-SE"/>
                </w:rPr>
                <w:t>R1-2204277</w:t>
              </w:r>
            </w:hyperlink>
          </w:p>
        </w:tc>
        <w:tc>
          <w:tcPr>
            <w:tcW w:w="4921" w:type="dxa"/>
            <w:tcMar>
              <w:top w:w="0" w:type="dxa"/>
              <w:left w:w="70" w:type="dxa"/>
              <w:bottom w:w="0" w:type="dxa"/>
              <w:right w:w="70" w:type="dxa"/>
            </w:tcMar>
          </w:tcPr>
          <w:p w14:paraId="7CCF9736"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E8DB4B" w14:textId="77777777" w:rsidR="003A54B0" w:rsidRDefault="00131E73">
            <w:pPr>
              <w:rPr>
                <w:lang w:val="en-US"/>
              </w:rPr>
            </w:pPr>
            <w:r>
              <w:rPr>
                <w:rFonts w:eastAsia="Times New Roman"/>
                <w:lang w:eastAsia="sv-SE"/>
              </w:rPr>
              <w:t>CMCC</w:t>
            </w:r>
          </w:p>
        </w:tc>
      </w:tr>
      <w:tr w:rsidR="003A54B0" w14:paraId="49E9FF8C" w14:textId="77777777">
        <w:trPr>
          <w:trHeight w:val="450"/>
        </w:trPr>
        <w:tc>
          <w:tcPr>
            <w:tcW w:w="704" w:type="dxa"/>
            <w:shd w:val="clear" w:color="auto" w:fill="FFFFFF"/>
            <w:tcMar>
              <w:top w:w="0" w:type="dxa"/>
              <w:left w:w="70" w:type="dxa"/>
              <w:bottom w:w="0" w:type="dxa"/>
              <w:right w:w="70" w:type="dxa"/>
            </w:tcMar>
          </w:tcPr>
          <w:p w14:paraId="5C533BF5" w14:textId="77777777" w:rsidR="003A54B0" w:rsidRDefault="00131E73">
            <w:pPr>
              <w:rPr>
                <w:lang w:val="en-US"/>
              </w:rPr>
            </w:pPr>
            <w:r>
              <w:rPr>
                <w:color w:val="000000"/>
                <w:lang w:val="en-US"/>
              </w:rPr>
              <w:t>[23]</w:t>
            </w:r>
          </w:p>
        </w:tc>
        <w:tc>
          <w:tcPr>
            <w:tcW w:w="1456" w:type="dxa"/>
            <w:tcMar>
              <w:top w:w="0" w:type="dxa"/>
              <w:left w:w="70" w:type="dxa"/>
              <w:bottom w:w="0" w:type="dxa"/>
              <w:right w:w="70" w:type="dxa"/>
            </w:tcMar>
          </w:tcPr>
          <w:p w14:paraId="003013EE" w14:textId="77777777" w:rsidR="003A54B0" w:rsidRDefault="00897289">
            <w:pPr>
              <w:rPr>
                <w:rStyle w:val="af3"/>
                <w:color w:val="0000FF"/>
                <w:lang w:eastAsia="sv-SE"/>
              </w:rPr>
            </w:pPr>
            <w:hyperlink r:id="rId35" w:history="1">
              <w:r w:rsidR="00131E73">
                <w:rPr>
                  <w:rStyle w:val="af3"/>
                  <w:color w:val="0000FF"/>
                  <w:lang w:val="en-US" w:eastAsia="sv-SE"/>
                </w:rPr>
                <w:t>R1-2204347</w:t>
              </w:r>
            </w:hyperlink>
          </w:p>
        </w:tc>
        <w:tc>
          <w:tcPr>
            <w:tcW w:w="4921" w:type="dxa"/>
            <w:tcMar>
              <w:top w:w="0" w:type="dxa"/>
              <w:left w:w="70" w:type="dxa"/>
              <w:bottom w:w="0" w:type="dxa"/>
              <w:right w:w="70" w:type="dxa"/>
            </w:tcMar>
          </w:tcPr>
          <w:p w14:paraId="4F79307B" w14:textId="77777777" w:rsidR="003A54B0" w:rsidRDefault="00131E73">
            <w:pPr>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7745C02A" w14:textId="77777777" w:rsidR="003A54B0" w:rsidRDefault="00131E73">
            <w:pPr>
              <w:rPr>
                <w:lang w:val="en-US"/>
              </w:rPr>
            </w:pPr>
            <w:r>
              <w:rPr>
                <w:rFonts w:eastAsia="Times New Roman"/>
                <w:lang w:eastAsia="sv-SE"/>
              </w:rPr>
              <w:t>NTT DOCOMO, INC.</w:t>
            </w:r>
          </w:p>
        </w:tc>
      </w:tr>
      <w:tr w:rsidR="003A54B0" w14:paraId="7423AB1F" w14:textId="77777777">
        <w:trPr>
          <w:trHeight w:val="450"/>
        </w:trPr>
        <w:tc>
          <w:tcPr>
            <w:tcW w:w="704" w:type="dxa"/>
            <w:shd w:val="clear" w:color="auto" w:fill="FFFFFF"/>
            <w:tcMar>
              <w:top w:w="0" w:type="dxa"/>
              <w:left w:w="70" w:type="dxa"/>
              <w:bottom w:w="0" w:type="dxa"/>
              <w:right w:w="70" w:type="dxa"/>
            </w:tcMar>
          </w:tcPr>
          <w:p w14:paraId="30FD741A" w14:textId="77777777" w:rsidR="003A54B0" w:rsidRDefault="00131E73">
            <w:pPr>
              <w:rPr>
                <w:lang w:val="en-US"/>
              </w:rPr>
            </w:pPr>
            <w:r>
              <w:rPr>
                <w:color w:val="000000"/>
                <w:lang w:val="en-US"/>
              </w:rPr>
              <w:t>[24]</w:t>
            </w:r>
          </w:p>
        </w:tc>
        <w:tc>
          <w:tcPr>
            <w:tcW w:w="1456" w:type="dxa"/>
            <w:tcMar>
              <w:top w:w="0" w:type="dxa"/>
              <w:left w:w="70" w:type="dxa"/>
              <w:bottom w:w="0" w:type="dxa"/>
              <w:right w:w="70" w:type="dxa"/>
            </w:tcMar>
          </w:tcPr>
          <w:p w14:paraId="065BE5E9" w14:textId="77777777" w:rsidR="003A54B0" w:rsidRDefault="00897289">
            <w:pPr>
              <w:rPr>
                <w:rStyle w:val="af3"/>
                <w:color w:val="0000FF"/>
                <w:lang w:eastAsia="sv-SE"/>
              </w:rPr>
            </w:pPr>
            <w:hyperlink r:id="rId36" w:history="1">
              <w:r w:rsidR="00131E73">
                <w:rPr>
                  <w:rStyle w:val="af3"/>
                  <w:color w:val="0000FF"/>
                  <w:lang w:val="en-US" w:eastAsia="sv-SE"/>
                </w:rPr>
                <w:t>R1-2204435</w:t>
              </w:r>
            </w:hyperlink>
          </w:p>
        </w:tc>
        <w:tc>
          <w:tcPr>
            <w:tcW w:w="4921" w:type="dxa"/>
            <w:tcMar>
              <w:top w:w="0" w:type="dxa"/>
              <w:left w:w="70" w:type="dxa"/>
              <w:bottom w:w="0" w:type="dxa"/>
              <w:right w:w="70" w:type="dxa"/>
            </w:tcMar>
          </w:tcPr>
          <w:p w14:paraId="0E8FD4AB" w14:textId="77777777" w:rsidR="003A54B0" w:rsidRDefault="00131E73">
            <w:pPr>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EDE605D" w14:textId="77777777" w:rsidR="003A54B0" w:rsidRDefault="00131E73">
            <w:pPr>
              <w:rPr>
                <w:lang w:val="en-US"/>
              </w:rPr>
            </w:pPr>
            <w:r>
              <w:rPr>
                <w:rFonts w:eastAsia="Times New Roman"/>
                <w:lang w:eastAsia="sv-SE"/>
              </w:rPr>
              <w:t>NEC</w:t>
            </w:r>
          </w:p>
        </w:tc>
      </w:tr>
      <w:tr w:rsidR="003A54B0" w14:paraId="2C4758AA" w14:textId="77777777">
        <w:trPr>
          <w:trHeight w:val="450"/>
        </w:trPr>
        <w:tc>
          <w:tcPr>
            <w:tcW w:w="704" w:type="dxa"/>
            <w:shd w:val="clear" w:color="auto" w:fill="FFFFFF"/>
            <w:tcMar>
              <w:top w:w="0" w:type="dxa"/>
              <w:left w:w="70" w:type="dxa"/>
              <w:bottom w:w="0" w:type="dxa"/>
              <w:right w:w="70" w:type="dxa"/>
            </w:tcMar>
          </w:tcPr>
          <w:p w14:paraId="1768AE37" w14:textId="77777777" w:rsidR="003A54B0" w:rsidRDefault="00131E73">
            <w:pPr>
              <w:rPr>
                <w:lang w:val="en-US"/>
              </w:rPr>
            </w:pPr>
            <w:r>
              <w:rPr>
                <w:color w:val="000000"/>
                <w:lang w:val="en-US"/>
              </w:rPr>
              <w:t>[25]</w:t>
            </w:r>
          </w:p>
        </w:tc>
        <w:tc>
          <w:tcPr>
            <w:tcW w:w="1456" w:type="dxa"/>
            <w:tcMar>
              <w:top w:w="0" w:type="dxa"/>
              <w:left w:w="70" w:type="dxa"/>
              <w:bottom w:w="0" w:type="dxa"/>
              <w:right w:w="70" w:type="dxa"/>
            </w:tcMar>
          </w:tcPr>
          <w:p w14:paraId="25F02177" w14:textId="77777777" w:rsidR="003A54B0" w:rsidRDefault="00897289">
            <w:pPr>
              <w:rPr>
                <w:rStyle w:val="af3"/>
                <w:color w:val="0000FF"/>
                <w:lang w:eastAsia="sv-SE"/>
              </w:rPr>
            </w:pPr>
            <w:hyperlink r:id="rId37" w:history="1">
              <w:r w:rsidR="00131E73">
                <w:rPr>
                  <w:rStyle w:val="af3"/>
                  <w:color w:val="0000FF"/>
                  <w:lang w:val="en-US" w:eastAsia="sv-SE"/>
                </w:rPr>
                <w:t>R1-2204619</w:t>
              </w:r>
            </w:hyperlink>
          </w:p>
        </w:tc>
        <w:tc>
          <w:tcPr>
            <w:tcW w:w="4921" w:type="dxa"/>
            <w:tcMar>
              <w:top w:w="0" w:type="dxa"/>
              <w:left w:w="70" w:type="dxa"/>
              <w:bottom w:w="0" w:type="dxa"/>
              <w:right w:w="70" w:type="dxa"/>
            </w:tcMar>
          </w:tcPr>
          <w:p w14:paraId="08408F87" w14:textId="77777777" w:rsidR="003A54B0" w:rsidRDefault="00131E73">
            <w:pPr>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FCED17C" w14:textId="77777777" w:rsidR="003A54B0" w:rsidRDefault="00131E73">
            <w:pPr>
              <w:rPr>
                <w:lang w:val="en-US"/>
              </w:rPr>
            </w:pPr>
            <w:r>
              <w:rPr>
                <w:rFonts w:eastAsia="Times New Roman"/>
                <w:lang w:eastAsia="sv-SE"/>
              </w:rPr>
              <w:t>LG Electronics</w:t>
            </w:r>
          </w:p>
        </w:tc>
      </w:tr>
      <w:tr w:rsidR="003A54B0" w14:paraId="31037D2E" w14:textId="77777777">
        <w:trPr>
          <w:trHeight w:val="450"/>
        </w:trPr>
        <w:tc>
          <w:tcPr>
            <w:tcW w:w="704" w:type="dxa"/>
            <w:shd w:val="clear" w:color="auto" w:fill="FFFFFF"/>
            <w:tcMar>
              <w:top w:w="0" w:type="dxa"/>
              <w:left w:w="70" w:type="dxa"/>
              <w:bottom w:w="0" w:type="dxa"/>
              <w:right w:w="70" w:type="dxa"/>
            </w:tcMar>
          </w:tcPr>
          <w:p w14:paraId="48214AB3" w14:textId="77777777" w:rsidR="003A54B0" w:rsidRDefault="00131E73">
            <w:pPr>
              <w:rPr>
                <w:lang w:val="en-US"/>
              </w:rPr>
            </w:pPr>
            <w:r>
              <w:rPr>
                <w:color w:val="000000"/>
                <w:lang w:val="en-US"/>
              </w:rPr>
              <w:t>[26]</w:t>
            </w:r>
          </w:p>
        </w:tc>
        <w:tc>
          <w:tcPr>
            <w:tcW w:w="1456" w:type="dxa"/>
            <w:tcMar>
              <w:top w:w="0" w:type="dxa"/>
              <w:left w:w="70" w:type="dxa"/>
              <w:bottom w:w="0" w:type="dxa"/>
              <w:right w:w="70" w:type="dxa"/>
            </w:tcMar>
          </w:tcPr>
          <w:p w14:paraId="403B7FCE" w14:textId="77777777" w:rsidR="003A54B0" w:rsidRDefault="00897289">
            <w:pPr>
              <w:rPr>
                <w:rStyle w:val="af3"/>
                <w:color w:val="0000FF"/>
                <w:lang w:eastAsia="sv-SE"/>
              </w:rPr>
            </w:pPr>
            <w:hyperlink r:id="rId38" w:history="1">
              <w:r w:rsidR="00131E73">
                <w:rPr>
                  <w:rStyle w:val="af3"/>
                  <w:color w:val="0000FF"/>
                  <w:lang w:val="en-US" w:eastAsia="sv-SE"/>
                </w:rPr>
                <w:t>R1-2204663</w:t>
              </w:r>
            </w:hyperlink>
          </w:p>
        </w:tc>
        <w:tc>
          <w:tcPr>
            <w:tcW w:w="4921" w:type="dxa"/>
            <w:tcMar>
              <w:top w:w="0" w:type="dxa"/>
              <w:left w:w="70" w:type="dxa"/>
              <w:bottom w:w="0" w:type="dxa"/>
              <w:right w:w="70" w:type="dxa"/>
            </w:tcMar>
          </w:tcPr>
          <w:p w14:paraId="45A2E651" w14:textId="77777777" w:rsidR="003A54B0" w:rsidRDefault="00131E73">
            <w:pPr>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156A7B28" w14:textId="77777777" w:rsidR="003A54B0" w:rsidRDefault="00131E73">
            <w:pPr>
              <w:rPr>
                <w:lang w:val="en-US"/>
              </w:rPr>
            </w:pPr>
            <w:r>
              <w:rPr>
                <w:rFonts w:eastAsia="Times New Roman"/>
                <w:lang w:eastAsia="sv-SE"/>
              </w:rPr>
              <w:t>Sharp</w:t>
            </w:r>
          </w:p>
        </w:tc>
      </w:tr>
      <w:tr w:rsidR="003A54B0" w14:paraId="6E8EEA91" w14:textId="77777777">
        <w:trPr>
          <w:trHeight w:val="450"/>
        </w:trPr>
        <w:tc>
          <w:tcPr>
            <w:tcW w:w="704" w:type="dxa"/>
            <w:shd w:val="clear" w:color="auto" w:fill="FFFFFF"/>
            <w:tcMar>
              <w:top w:w="0" w:type="dxa"/>
              <w:left w:w="70" w:type="dxa"/>
              <w:bottom w:w="0" w:type="dxa"/>
              <w:right w:w="70" w:type="dxa"/>
            </w:tcMar>
          </w:tcPr>
          <w:p w14:paraId="6DE62AC5" w14:textId="77777777" w:rsidR="003A54B0" w:rsidRDefault="00131E73">
            <w:pPr>
              <w:rPr>
                <w:lang w:val="en-US"/>
              </w:rPr>
            </w:pPr>
            <w:r>
              <w:rPr>
                <w:color w:val="000000"/>
                <w:lang w:val="en-US"/>
              </w:rPr>
              <w:t>[27]</w:t>
            </w:r>
          </w:p>
        </w:tc>
        <w:tc>
          <w:tcPr>
            <w:tcW w:w="1456" w:type="dxa"/>
            <w:tcMar>
              <w:top w:w="0" w:type="dxa"/>
              <w:left w:w="70" w:type="dxa"/>
              <w:bottom w:w="0" w:type="dxa"/>
              <w:right w:w="70" w:type="dxa"/>
            </w:tcMar>
          </w:tcPr>
          <w:p w14:paraId="3203B856" w14:textId="77777777" w:rsidR="003A54B0" w:rsidRDefault="00897289">
            <w:pPr>
              <w:rPr>
                <w:rStyle w:val="af3"/>
                <w:color w:val="0000FF"/>
                <w:lang w:eastAsia="sv-SE"/>
              </w:rPr>
            </w:pPr>
            <w:hyperlink r:id="rId39" w:history="1">
              <w:r w:rsidR="00131E73">
                <w:rPr>
                  <w:rStyle w:val="af3"/>
                  <w:color w:val="0000FF"/>
                  <w:lang w:val="en-US" w:eastAsia="sv-SE"/>
                </w:rPr>
                <w:t>R1-2204711</w:t>
              </w:r>
            </w:hyperlink>
          </w:p>
        </w:tc>
        <w:tc>
          <w:tcPr>
            <w:tcW w:w="4921" w:type="dxa"/>
            <w:tcMar>
              <w:top w:w="0" w:type="dxa"/>
              <w:left w:w="70" w:type="dxa"/>
              <w:bottom w:w="0" w:type="dxa"/>
              <w:right w:w="70" w:type="dxa"/>
            </w:tcMar>
          </w:tcPr>
          <w:p w14:paraId="53C37CF4" w14:textId="77777777" w:rsidR="003A54B0" w:rsidRDefault="00131E73">
            <w:pPr>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D9D81F2" w14:textId="77777777" w:rsidR="003A54B0" w:rsidRDefault="00131E73">
            <w:pPr>
              <w:rPr>
                <w:lang w:val="en-US"/>
              </w:rPr>
            </w:pPr>
            <w:r>
              <w:rPr>
                <w:rFonts w:eastAsia="Times New Roman"/>
                <w:lang w:eastAsia="sv-SE"/>
              </w:rPr>
              <w:t>MediaTek Inc.</w:t>
            </w:r>
          </w:p>
        </w:tc>
      </w:tr>
      <w:tr w:rsidR="003A54B0" w14:paraId="06A48331" w14:textId="77777777">
        <w:trPr>
          <w:trHeight w:val="450"/>
        </w:trPr>
        <w:tc>
          <w:tcPr>
            <w:tcW w:w="704" w:type="dxa"/>
            <w:shd w:val="clear" w:color="auto" w:fill="FFFFFF"/>
            <w:tcMar>
              <w:top w:w="0" w:type="dxa"/>
              <w:left w:w="70" w:type="dxa"/>
              <w:bottom w:w="0" w:type="dxa"/>
              <w:right w:w="70" w:type="dxa"/>
            </w:tcMar>
          </w:tcPr>
          <w:p w14:paraId="7BC9ABB7" w14:textId="77777777" w:rsidR="003A54B0" w:rsidRDefault="00131E73">
            <w:pPr>
              <w:rPr>
                <w:color w:val="000000"/>
                <w:lang w:val="en-US"/>
              </w:rPr>
            </w:pPr>
            <w:r>
              <w:rPr>
                <w:color w:val="000000"/>
                <w:lang w:val="en-US"/>
              </w:rPr>
              <w:t>[28]</w:t>
            </w:r>
          </w:p>
        </w:tc>
        <w:tc>
          <w:tcPr>
            <w:tcW w:w="1456" w:type="dxa"/>
            <w:tcMar>
              <w:top w:w="0" w:type="dxa"/>
              <w:left w:w="70" w:type="dxa"/>
              <w:bottom w:w="0" w:type="dxa"/>
              <w:right w:w="70" w:type="dxa"/>
            </w:tcMar>
          </w:tcPr>
          <w:p w14:paraId="02CD932E" w14:textId="77777777" w:rsidR="003A54B0" w:rsidRDefault="00897289">
            <w:pPr>
              <w:rPr>
                <w:rStyle w:val="af3"/>
                <w:color w:val="0000FF"/>
                <w:lang w:eastAsia="sv-SE"/>
              </w:rPr>
            </w:pPr>
            <w:hyperlink r:id="rId40" w:history="1">
              <w:r w:rsidR="00131E73">
                <w:rPr>
                  <w:rStyle w:val="af3"/>
                  <w:color w:val="0000FF"/>
                  <w:lang w:val="en-US" w:eastAsia="sv-SE"/>
                </w:rPr>
                <w:t>R1-2204744</w:t>
              </w:r>
            </w:hyperlink>
          </w:p>
        </w:tc>
        <w:tc>
          <w:tcPr>
            <w:tcW w:w="4921" w:type="dxa"/>
            <w:tcMar>
              <w:top w:w="0" w:type="dxa"/>
              <w:left w:w="70" w:type="dxa"/>
              <w:bottom w:w="0" w:type="dxa"/>
              <w:right w:w="70" w:type="dxa"/>
            </w:tcMar>
          </w:tcPr>
          <w:p w14:paraId="2393FD64" w14:textId="77777777" w:rsidR="003A54B0" w:rsidRDefault="00131E73">
            <w:pPr>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7F6CA936" w14:textId="77777777" w:rsidR="003A54B0" w:rsidRDefault="00131E73">
            <w:pPr>
              <w:rPr>
                <w:lang w:val="en-US" w:eastAsia="sv-SE"/>
              </w:rPr>
            </w:pPr>
            <w:r>
              <w:rPr>
                <w:rFonts w:eastAsia="Times New Roman"/>
                <w:lang w:eastAsia="sv-SE"/>
              </w:rPr>
              <w:t>Nordic Semiconductor ASA</w:t>
            </w:r>
          </w:p>
        </w:tc>
      </w:tr>
      <w:tr w:rsidR="003A54B0" w14:paraId="5E8AC63F" w14:textId="77777777">
        <w:trPr>
          <w:trHeight w:val="450"/>
        </w:trPr>
        <w:tc>
          <w:tcPr>
            <w:tcW w:w="704" w:type="dxa"/>
            <w:shd w:val="clear" w:color="auto" w:fill="FFFFFF"/>
            <w:tcMar>
              <w:top w:w="0" w:type="dxa"/>
              <w:left w:w="70" w:type="dxa"/>
              <w:bottom w:w="0" w:type="dxa"/>
              <w:right w:w="70" w:type="dxa"/>
            </w:tcMar>
          </w:tcPr>
          <w:p w14:paraId="7049AAF7" w14:textId="77777777" w:rsidR="003A54B0" w:rsidRDefault="00131E73">
            <w:pPr>
              <w:rPr>
                <w:lang w:val="en-US"/>
              </w:rPr>
            </w:pPr>
            <w:r>
              <w:rPr>
                <w:color w:val="000000"/>
                <w:lang w:val="en-US"/>
              </w:rPr>
              <w:t>[29]</w:t>
            </w:r>
          </w:p>
        </w:tc>
        <w:tc>
          <w:tcPr>
            <w:tcW w:w="1456" w:type="dxa"/>
            <w:tcMar>
              <w:top w:w="0" w:type="dxa"/>
              <w:left w:w="70" w:type="dxa"/>
              <w:bottom w:w="0" w:type="dxa"/>
              <w:right w:w="70" w:type="dxa"/>
            </w:tcMar>
          </w:tcPr>
          <w:p w14:paraId="5530C076" w14:textId="77777777" w:rsidR="003A54B0" w:rsidRDefault="00897289">
            <w:pPr>
              <w:rPr>
                <w:rStyle w:val="af3"/>
                <w:color w:val="0000FF"/>
                <w:lang w:eastAsia="sv-SE"/>
              </w:rPr>
            </w:pPr>
            <w:hyperlink r:id="rId41" w:history="1">
              <w:r w:rsidR="00131E73">
                <w:rPr>
                  <w:rStyle w:val="af3"/>
                  <w:color w:val="0000FF"/>
                  <w:lang w:val="en-US" w:eastAsia="sv-SE"/>
                </w:rPr>
                <w:t>R1-2204771</w:t>
              </w:r>
            </w:hyperlink>
          </w:p>
        </w:tc>
        <w:tc>
          <w:tcPr>
            <w:tcW w:w="4921" w:type="dxa"/>
            <w:tcMar>
              <w:top w:w="0" w:type="dxa"/>
              <w:left w:w="70" w:type="dxa"/>
              <w:bottom w:w="0" w:type="dxa"/>
              <w:right w:w="70" w:type="dxa"/>
            </w:tcMar>
          </w:tcPr>
          <w:p w14:paraId="4A545D16" w14:textId="77777777" w:rsidR="003A54B0" w:rsidRDefault="00131E73">
            <w:pPr>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183F640" w14:textId="77777777" w:rsidR="003A54B0" w:rsidRDefault="00131E73">
            <w:pPr>
              <w:rPr>
                <w:lang w:val="en-US"/>
              </w:rPr>
            </w:pPr>
            <w:r>
              <w:rPr>
                <w:rFonts w:eastAsia="Times New Roman"/>
                <w:lang w:eastAsia="sv-SE"/>
              </w:rPr>
              <w:t>Intel Corporation</w:t>
            </w:r>
          </w:p>
        </w:tc>
      </w:tr>
      <w:tr w:rsidR="003A54B0" w14:paraId="0D71BA57" w14:textId="77777777">
        <w:trPr>
          <w:trHeight w:val="450"/>
        </w:trPr>
        <w:tc>
          <w:tcPr>
            <w:tcW w:w="704" w:type="dxa"/>
            <w:shd w:val="clear" w:color="auto" w:fill="FFFFFF"/>
            <w:tcMar>
              <w:top w:w="0" w:type="dxa"/>
              <w:left w:w="70" w:type="dxa"/>
              <w:bottom w:w="0" w:type="dxa"/>
              <w:right w:w="70" w:type="dxa"/>
            </w:tcMar>
          </w:tcPr>
          <w:p w14:paraId="0CE4464B" w14:textId="77777777" w:rsidR="003A54B0" w:rsidRDefault="00131E73">
            <w:pPr>
              <w:rPr>
                <w:color w:val="000000"/>
                <w:lang w:val="en-US"/>
              </w:rPr>
            </w:pPr>
            <w:r>
              <w:rPr>
                <w:color w:val="000000"/>
                <w:lang w:val="en-US"/>
              </w:rPr>
              <w:t>[30]</w:t>
            </w:r>
          </w:p>
        </w:tc>
        <w:tc>
          <w:tcPr>
            <w:tcW w:w="1456" w:type="dxa"/>
            <w:tcMar>
              <w:top w:w="0" w:type="dxa"/>
              <w:left w:w="70" w:type="dxa"/>
              <w:bottom w:w="0" w:type="dxa"/>
              <w:right w:w="70" w:type="dxa"/>
            </w:tcMar>
          </w:tcPr>
          <w:p w14:paraId="2C6951D6" w14:textId="77777777" w:rsidR="003A54B0" w:rsidRDefault="00897289">
            <w:pPr>
              <w:rPr>
                <w:rStyle w:val="af3"/>
                <w:color w:val="0000FF"/>
                <w:lang w:eastAsia="sv-SE"/>
              </w:rPr>
            </w:pPr>
            <w:hyperlink r:id="rId42" w:history="1">
              <w:r w:rsidR="00131E73">
                <w:rPr>
                  <w:rStyle w:val="af3"/>
                  <w:color w:val="0000FF"/>
                  <w:lang w:val="en-US" w:eastAsia="sv-SE"/>
                </w:rPr>
                <w:t>R1-2204772</w:t>
              </w:r>
            </w:hyperlink>
          </w:p>
        </w:tc>
        <w:tc>
          <w:tcPr>
            <w:tcW w:w="4921" w:type="dxa"/>
            <w:tcMar>
              <w:top w:w="0" w:type="dxa"/>
              <w:left w:w="70" w:type="dxa"/>
              <w:bottom w:w="0" w:type="dxa"/>
              <w:right w:w="70" w:type="dxa"/>
            </w:tcMar>
          </w:tcPr>
          <w:p w14:paraId="5F75471F" w14:textId="77777777" w:rsidR="003A54B0" w:rsidRDefault="00131E73">
            <w:pPr>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31365BEF" w14:textId="77777777" w:rsidR="003A54B0" w:rsidRDefault="00131E73">
            <w:pPr>
              <w:rPr>
                <w:lang w:val="en-US"/>
              </w:rPr>
            </w:pPr>
            <w:r>
              <w:rPr>
                <w:rFonts w:eastAsia="Times New Roman"/>
                <w:lang w:eastAsia="sv-SE"/>
              </w:rPr>
              <w:t>Intel Corporation</w:t>
            </w:r>
          </w:p>
        </w:tc>
      </w:tr>
      <w:tr w:rsidR="003A54B0" w14:paraId="3B22098C" w14:textId="77777777">
        <w:trPr>
          <w:trHeight w:val="450"/>
        </w:trPr>
        <w:tc>
          <w:tcPr>
            <w:tcW w:w="704" w:type="dxa"/>
            <w:shd w:val="clear" w:color="auto" w:fill="FFFFFF"/>
            <w:tcMar>
              <w:top w:w="0" w:type="dxa"/>
              <w:left w:w="70" w:type="dxa"/>
              <w:bottom w:w="0" w:type="dxa"/>
              <w:right w:w="70" w:type="dxa"/>
            </w:tcMar>
          </w:tcPr>
          <w:p w14:paraId="5F065F44" w14:textId="77777777" w:rsidR="003A54B0" w:rsidRDefault="00131E73">
            <w:pPr>
              <w:rPr>
                <w:color w:val="000000"/>
                <w:lang w:val="en-US"/>
              </w:rPr>
            </w:pPr>
            <w:r>
              <w:rPr>
                <w:color w:val="000000"/>
                <w:lang w:val="en-US"/>
              </w:rPr>
              <w:t>[31]</w:t>
            </w:r>
          </w:p>
        </w:tc>
        <w:tc>
          <w:tcPr>
            <w:tcW w:w="1456" w:type="dxa"/>
            <w:tcMar>
              <w:top w:w="0" w:type="dxa"/>
              <w:left w:w="70" w:type="dxa"/>
              <w:bottom w:w="0" w:type="dxa"/>
              <w:right w:w="70" w:type="dxa"/>
            </w:tcMar>
          </w:tcPr>
          <w:p w14:paraId="12818E5F" w14:textId="77777777" w:rsidR="003A54B0" w:rsidRDefault="00897289">
            <w:pPr>
              <w:rPr>
                <w:rStyle w:val="af3"/>
                <w:color w:val="0000FF"/>
                <w:lang w:eastAsia="sv-SE"/>
              </w:rPr>
            </w:pPr>
            <w:hyperlink r:id="rId43" w:history="1">
              <w:r w:rsidR="00131E73">
                <w:rPr>
                  <w:rStyle w:val="af3"/>
                  <w:color w:val="0000FF"/>
                  <w:lang w:val="en-US" w:eastAsia="sv-SE"/>
                </w:rPr>
                <w:t>R1-2204906</w:t>
              </w:r>
            </w:hyperlink>
          </w:p>
        </w:tc>
        <w:tc>
          <w:tcPr>
            <w:tcW w:w="4921" w:type="dxa"/>
            <w:tcMar>
              <w:top w:w="0" w:type="dxa"/>
              <w:left w:w="70" w:type="dxa"/>
              <w:bottom w:w="0" w:type="dxa"/>
              <w:right w:w="70" w:type="dxa"/>
            </w:tcMar>
          </w:tcPr>
          <w:p w14:paraId="0F3F7DC0" w14:textId="77777777" w:rsidR="003A54B0" w:rsidRDefault="00131E73">
            <w:pPr>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11C7DAD0" w14:textId="77777777" w:rsidR="003A54B0" w:rsidRDefault="00131E73">
            <w:pPr>
              <w:rPr>
                <w:lang w:val="en-US"/>
              </w:rPr>
            </w:pPr>
            <w:r>
              <w:rPr>
                <w:rFonts w:eastAsia="Times New Roman"/>
                <w:lang w:eastAsia="sv-SE"/>
              </w:rPr>
              <w:t>Huawei, HiSilicon</w:t>
            </w:r>
          </w:p>
        </w:tc>
      </w:tr>
      <w:tr w:rsidR="003A54B0" w14:paraId="7742F09E" w14:textId="77777777">
        <w:trPr>
          <w:trHeight w:val="450"/>
        </w:trPr>
        <w:tc>
          <w:tcPr>
            <w:tcW w:w="704" w:type="dxa"/>
            <w:shd w:val="clear" w:color="auto" w:fill="FFFFFF"/>
            <w:tcMar>
              <w:top w:w="0" w:type="dxa"/>
              <w:left w:w="70" w:type="dxa"/>
              <w:bottom w:w="0" w:type="dxa"/>
              <w:right w:w="70" w:type="dxa"/>
            </w:tcMar>
          </w:tcPr>
          <w:p w14:paraId="23D50B3D" w14:textId="77777777" w:rsidR="003A54B0" w:rsidRDefault="00131E73">
            <w:pPr>
              <w:rPr>
                <w:color w:val="000000"/>
                <w:lang w:val="en-US"/>
              </w:rPr>
            </w:pPr>
            <w:r>
              <w:rPr>
                <w:color w:val="000000"/>
                <w:lang w:val="en-US"/>
              </w:rPr>
              <w:t>[32]</w:t>
            </w:r>
          </w:p>
        </w:tc>
        <w:tc>
          <w:tcPr>
            <w:tcW w:w="1456" w:type="dxa"/>
            <w:tcMar>
              <w:top w:w="0" w:type="dxa"/>
              <w:left w:w="70" w:type="dxa"/>
              <w:bottom w:w="0" w:type="dxa"/>
              <w:right w:w="70" w:type="dxa"/>
            </w:tcMar>
          </w:tcPr>
          <w:p w14:paraId="3F1CF2A9" w14:textId="77777777" w:rsidR="003A54B0" w:rsidRDefault="00897289">
            <w:pPr>
              <w:rPr>
                <w:rStyle w:val="af3"/>
                <w:color w:val="0000FF"/>
                <w:lang w:eastAsia="sv-SE"/>
              </w:rPr>
            </w:pPr>
            <w:hyperlink r:id="rId44" w:history="1">
              <w:r w:rsidR="00131E73">
                <w:rPr>
                  <w:rStyle w:val="af3"/>
                  <w:color w:val="0000FF"/>
                  <w:lang w:val="en-US" w:eastAsia="sv-SE"/>
                </w:rPr>
                <w:t>R1-2204987</w:t>
              </w:r>
            </w:hyperlink>
          </w:p>
        </w:tc>
        <w:tc>
          <w:tcPr>
            <w:tcW w:w="4921" w:type="dxa"/>
            <w:tcMar>
              <w:top w:w="0" w:type="dxa"/>
              <w:left w:w="70" w:type="dxa"/>
              <w:bottom w:w="0" w:type="dxa"/>
              <w:right w:w="70" w:type="dxa"/>
            </w:tcMar>
          </w:tcPr>
          <w:p w14:paraId="54960C85"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B6B1CF7" w14:textId="77777777" w:rsidR="003A54B0" w:rsidRDefault="00131E73">
            <w:pPr>
              <w:rPr>
                <w:lang w:val="en-US"/>
              </w:rPr>
            </w:pPr>
            <w:r>
              <w:rPr>
                <w:rFonts w:eastAsia="Times New Roman"/>
                <w:lang w:eastAsia="sv-SE"/>
              </w:rPr>
              <w:t>Qualcomm Incorporated</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25EF3" w14:textId="77777777" w:rsidR="00897289" w:rsidRDefault="00897289" w:rsidP="00453843">
      <w:pPr>
        <w:spacing w:after="0" w:line="240" w:lineRule="auto"/>
      </w:pPr>
      <w:r>
        <w:separator/>
      </w:r>
    </w:p>
  </w:endnote>
  <w:endnote w:type="continuationSeparator" w:id="0">
    <w:p w14:paraId="09E1FCFE" w14:textId="77777777" w:rsidR="00897289" w:rsidRDefault="00897289"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287"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287" w:usb1="2AC7FCFF" w:usb2="00000012" w:usb3="00000000" w:csb0="0002009F" w:csb1="00000000"/>
  </w:font>
  <w:font w:name="CourierNewPSMT">
    <w:altName w:val="Courier New"/>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CEF12" w14:textId="77777777" w:rsidR="00897289" w:rsidRDefault="00897289" w:rsidP="00453843">
      <w:pPr>
        <w:spacing w:after="0" w:line="240" w:lineRule="auto"/>
      </w:pPr>
      <w:r>
        <w:separator/>
      </w:r>
    </w:p>
  </w:footnote>
  <w:footnote w:type="continuationSeparator" w:id="0">
    <w:p w14:paraId="17393615" w14:textId="77777777" w:rsidR="00897289" w:rsidRDefault="00897289" w:rsidP="004538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7"/>
  </w:num>
  <w:num w:numId="6">
    <w:abstractNumId w:val="8"/>
    <w:lvlOverride w:ilvl="0">
      <w:startOverride w:val="1"/>
    </w:lvlOverride>
  </w:num>
  <w:num w:numId="7">
    <w:abstractNumId w:val="9"/>
  </w:num>
  <w:num w:numId="8">
    <w:abstractNumId w:val="13"/>
  </w:num>
  <w:num w:numId="9">
    <w:abstractNumId w:val="11"/>
  </w:num>
  <w:num w:numId="10">
    <w:abstractNumId w:val="5"/>
  </w:num>
  <w:num w:numId="11">
    <w:abstractNumId w:val="14"/>
  </w:num>
  <w:num w:numId="12">
    <w:abstractNumId w:val="12"/>
  </w:num>
  <w:num w:numId="13">
    <w:abstractNumId w:val="3"/>
  </w:num>
  <w:num w:numId="14">
    <w:abstractNumId w:val="10"/>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17FE4"/>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42A"/>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78BA"/>
    <w:rsid w:val="00640C02"/>
    <w:rsid w:val="00640C55"/>
    <w:rsid w:val="00640E4B"/>
    <w:rsid w:val="0064174A"/>
    <w:rsid w:val="00641A85"/>
    <w:rsid w:val="0064416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21BD"/>
    <w:rsid w:val="00675521"/>
    <w:rsid w:val="00677167"/>
    <w:rsid w:val="006777A7"/>
    <w:rsid w:val="00677B5D"/>
    <w:rsid w:val="00684342"/>
    <w:rsid w:val="00684B18"/>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65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1D2"/>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1044"/>
    <w:rsid w:val="00981826"/>
    <w:rsid w:val="009825C3"/>
    <w:rsid w:val="00982D5C"/>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44A2"/>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1D7C"/>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ABB"/>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1BAD"/>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2D"/>
    <w:rsid w:val="00C377C6"/>
    <w:rsid w:val="00C40BDC"/>
    <w:rsid w:val="00C41571"/>
    <w:rsid w:val="00C4165E"/>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42D"/>
    <w:rsid w:val="00CD44D4"/>
    <w:rsid w:val="00CD4504"/>
    <w:rsid w:val="00CD46BC"/>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28C"/>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41E"/>
    <w:rsid w:val="00FB27BA"/>
    <w:rsid w:val="00FB28A8"/>
    <w:rsid w:val="00FB3509"/>
    <w:rsid w:val="00FB477B"/>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B07CC"/>
  <w15:docId w15:val="{0D23E18D-9D7E-415F-A53A-93AD3C5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UnresolvedMention">
    <w:name w:val="Unresolved Mention"/>
    <w:basedOn w:val="a1"/>
    <w:uiPriority w:val="99"/>
    <w:semiHidden/>
    <w:unhideWhenUsed/>
    <w:rsid w:val="00DE0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2001B19-7FEA-4C19-A81A-6053D5E5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3BC4F35-7AAD-441D-8A30-F3E7A43A4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2836</Words>
  <Characters>16167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22</cp:revision>
  <dcterms:created xsi:type="dcterms:W3CDTF">2022-04-27T13:21:00Z</dcterms:created>
  <dcterms:modified xsi:type="dcterms:W3CDTF">2022-04-27T23:59:00Z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