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003D0538">
        <w:rPr>
          <w:rFonts w:ascii="Arial" w:eastAsia="ＭＳ 明朝" w:hAnsi="Arial" w:cs="Arial"/>
          <w:b/>
          <w:bCs/>
          <w:lang w:eastAsia="ja-JP"/>
        </w:rPr>
        <w:t xml:space="preserve"> </w:t>
      </w:r>
      <w:r w:rsidR="001F6DF2" w:rsidRPr="001F6DF2">
        <w:rPr>
          <w:rFonts w:ascii="Arial" w:eastAsia="ＭＳ 明朝" w:hAnsi="Arial" w:cs="Arial"/>
          <w:b/>
          <w:bCs/>
          <w:lang w:eastAsia="ja-JP"/>
        </w:rPr>
        <w:t>May 9th – 20th, 2022</w:t>
      </w:r>
      <w:r w:rsidR="00097612" w:rsidRPr="0050613C">
        <w:rPr>
          <w:rFonts w:ascii="Arial" w:eastAsia="ＭＳ 明朝"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21"/>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21"/>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ae"/>
        <w:tblW w:w="5000" w:type="pct"/>
        <w:tblLook w:val="04A0" w:firstRow="1" w:lastRow="0" w:firstColumn="1" w:lastColumn="0" w:noHBand="0" w:noVBand="1"/>
      </w:tblPr>
      <w:tblGrid>
        <w:gridCol w:w="697"/>
        <w:gridCol w:w="3446"/>
        <w:gridCol w:w="1122"/>
        <w:gridCol w:w="1056"/>
        <w:gridCol w:w="3605"/>
      </w:tblGrid>
      <w:tr w:rsidR="00246713" w:rsidRPr="00DA4707" w14:paraId="1CE4A730" w14:textId="77777777" w:rsidTr="005872AA">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5872AA">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EF1D67A"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230BC6EF" w14:textId="2B7E6C40" w:rsidR="005872AA" w:rsidRPr="003D7FEC" w:rsidRDefault="005872AA" w:rsidP="005872AA">
            <w:pPr>
              <w:snapToGrid w:val="0"/>
              <w:jc w:val="both"/>
              <w:rPr>
                <w:rFonts w:eastAsia="DengXian"/>
                <w:sz w:val="18"/>
                <w:szCs w:val="18"/>
                <w:lang w:eastAsia="zh-CN"/>
              </w:rPr>
            </w:pPr>
          </w:p>
        </w:tc>
      </w:tr>
      <w:tr w:rsidR="005872AA" w:rsidRPr="00DA4707" w14:paraId="2374FC9C" w14:textId="77777777" w:rsidTr="005872AA">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108A4611"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51CF9431" w14:textId="77777777" w:rsidR="005872AA" w:rsidRPr="00DA4707" w:rsidRDefault="005872AA" w:rsidP="005872AA">
            <w:pPr>
              <w:snapToGrid w:val="0"/>
              <w:jc w:val="both"/>
              <w:rPr>
                <w:sz w:val="18"/>
                <w:szCs w:val="18"/>
              </w:rPr>
            </w:pPr>
          </w:p>
        </w:tc>
      </w:tr>
      <w:tr w:rsidR="005872AA" w:rsidRPr="00DA4707" w14:paraId="511DA6F4" w14:textId="77777777" w:rsidTr="005872AA">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98A301C"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59EC163A" w14:textId="77777777" w:rsidR="005872AA" w:rsidRPr="00DA4707" w:rsidRDefault="005872AA" w:rsidP="005872AA">
            <w:pPr>
              <w:snapToGrid w:val="0"/>
              <w:jc w:val="both"/>
              <w:rPr>
                <w:sz w:val="18"/>
                <w:szCs w:val="18"/>
              </w:rPr>
            </w:pPr>
          </w:p>
        </w:tc>
      </w:tr>
      <w:tr w:rsidR="005872AA" w:rsidRPr="00DA4707" w14:paraId="3753241A" w14:textId="77777777" w:rsidTr="005872AA">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2E66F68"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1267E89A" w14:textId="77777777" w:rsidR="005872AA" w:rsidRPr="00DA4707" w:rsidRDefault="005872AA" w:rsidP="005872AA">
            <w:pPr>
              <w:snapToGrid w:val="0"/>
              <w:jc w:val="both"/>
              <w:rPr>
                <w:sz w:val="18"/>
                <w:szCs w:val="18"/>
              </w:rPr>
            </w:pPr>
          </w:p>
        </w:tc>
      </w:tr>
      <w:tr w:rsidR="005872AA" w:rsidRPr="00DA4707" w14:paraId="45E97E7F" w14:textId="77777777" w:rsidTr="005872AA">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DengXian"/>
                <w:sz w:val="18"/>
                <w:szCs w:val="18"/>
                <w:lang w:eastAsia="zh-CN"/>
              </w:rPr>
            </w:pPr>
            <w:r>
              <w:rPr>
                <w:rFonts w:eastAsia="DengXian"/>
                <w:sz w:val="18"/>
                <w:szCs w:val="18"/>
                <w:lang w:eastAsia="zh-CN"/>
              </w:rPr>
              <w:t>Description update of longBitmap of SSB-ToMeasure</w:t>
            </w:r>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p w14:paraId="72716FB2" w14:textId="405D5776"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57F126B4"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04D6F7B5" w14:textId="77777777" w:rsidR="005872AA" w:rsidRPr="00DA4707" w:rsidRDefault="005872AA" w:rsidP="005872AA">
            <w:pPr>
              <w:snapToGrid w:val="0"/>
              <w:jc w:val="both"/>
              <w:rPr>
                <w:sz w:val="18"/>
                <w:szCs w:val="18"/>
              </w:rPr>
            </w:pPr>
          </w:p>
        </w:tc>
      </w:tr>
      <w:tr w:rsidR="005872AA" w:rsidRPr="00DA4707" w14:paraId="215FF841" w14:textId="77777777" w:rsidTr="005872AA">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67D363D4" w14:textId="77777777" w:rsidR="005872AA" w:rsidRDefault="005872AA" w:rsidP="005872AA">
            <w:pPr>
              <w:snapToGrid w:val="0"/>
              <w:jc w:val="both"/>
              <w:rPr>
                <w:rFonts w:eastAsia="SimSun"/>
                <w:sz w:val="18"/>
                <w:szCs w:val="18"/>
                <w:lang w:eastAsia="zh-CN"/>
              </w:rPr>
            </w:pPr>
            <w:r>
              <w:rPr>
                <w:rFonts w:eastAsia="SimSun"/>
                <w:sz w:val="18"/>
                <w:szCs w:val="18"/>
                <w:lang w:eastAsia="zh-CN"/>
              </w:rPr>
              <w:t>[Companies will fill input their views here]</w:t>
            </w:r>
          </w:p>
          <w:p w14:paraId="71E961F5" w14:textId="77777777"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21"/>
        <w:numPr>
          <w:ilvl w:val="0"/>
          <w:numId w:val="47"/>
        </w:numPr>
      </w:pPr>
      <w:r w:rsidRPr="000325D7">
        <w:lastRenderedPageBreak/>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ae"/>
        <w:tblW w:w="5000" w:type="pct"/>
        <w:tblLook w:val="04A0" w:firstRow="1" w:lastRow="0" w:firstColumn="1" w:lastColumn="0" w:noHBand="0" w:noVBand="1"/>
      </w:tblPr>
      <w:tblGrid>
        <w:gridCol w:w="697"/>
        <w:gridCol w:w="3247"/>
        <w:gridCol w:w="1401"/>
        <w:gridCol w:w="1172"/>
        <w:gridCol w:w="3409"/>
      </w:tblGrid>
      <w:tr w:rsidR="00213EB9" w14:paraId="1598D671" w14:textId="77777777" w:rsidTr="00213EB9">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85085DA" w14:textId="77777777" w:rsidR="00213EB9" w:rsidRDefault="00213EB9">
            <w:pPr>
              <w:snapToGrid w:val="0"/>
              <w:jc w:val="both"/>
              <w:rPr>
                <w:rFonts w:eastAsia="SimSun"/>
                <w:sz w:val="18"/>
                <w:szCs w:val="18"/>
                <w:lang w:eastAsia="zh-CN"/>
              </w:rPr>
            </w:pPr>
            <w:r>
              <w:rPr>
                <w:rFonts w:eastAsia="SimSun"/>
                <w:sz w:val="18"/>
                <w:szCs w:val="18"/>
                <w:lang w:eastAsia="zh-CN"/>
              </w:rPr>
              <w:t>[Companies will fill input their views here]</w:t>
            </w:r>
          </w:p>
          <w:p w14:paraId="342BB61E" w14:textId="77777777" w:rsidR="00213EB9" w:rsidRDefault="00213EB9">
            <w:pPr>
              <w:snapToGrid w:val="0"/>
              <w:jc w:val="both"/>
              <w:rPr>
                <w:rFonts w:eastAsia="DengXian"/>
                <w:sz w:val="18"/>
                <w:szCs w:val="18"/>
                <w:lang w:eastAsia="zh-CN"/>
              </w:rPr>
            </w:pPr>
          </w:p>
        </w:tc>
      </w:tr>
      <w:tr w:rsidR="00213EB9" w14:paraId="24490BA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77777777" w:rsidR="00213EB9" w:rsidRDefault="00213EB9">
            <w:pPr>
              <w:snapToGrid w:val="0"/>
              <w:jc w:val="both"/>
              <w:rPr>
                <w:rFonts w:eastAsia="SimSun"/>
                <w:sz w:val="18"/>
                <w:szCs w:val="18"/>
                <w:lang w:eastAsia="zh-CN"/>
              </w:rPr>
            </w:pPr>
          </w:p>
        </w:tc>
      </w:tr>
      <w:tr w:rsidR="00213EB9" w14:paraId="29BDD48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77777777" w:rsidR="00213EB9" w:rsidRDefault="00213EB9">
            <w:pPr>
              <w:snapToGrid w:val="0"/>
              <w:jc w:val="both"/>
              <w:rPr>
                <w:rFonts w:eastAsia="SimSun"/>
                <w:sz w:val="18"/>
                <w:szCs w:val="18"/>
                <w:lang w:eastAsia="zh-CN"/>
              </w:rPr>
            </w:pPr>
          </w:p>
        </w:tc>
      </w:tr>
      <w:tr w:rsidR="00213EB9" w14:paraId="2FE1DFD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77777777" w:rsidR="00213EB9" w:rsidRDefault="00213EB9">
            <w:pPr>
              <w:snapToGrid w:val="0"/>
              <w:jc w:val="both"/>
              <w:rPr>
                <w:sz w:val="18"/>
                <w:szCs w:val="18"/>
              </w:rPr>
            </w:pPr>
          </w:p>
        </w:tc>
      </w:tr>
      <w:tr w:rsidR="00213EB9" w14:paraId="64B1416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2DEB421" w14:textId="77777777" w:rsidR="00213EB9" w:rsidRDefault="00213EB9">
            <w:pPr>
              <w:snapToGrid w:val="0"/>
              <w:jc w:val="both"/>
              <w:rPr>
                <w:sz w:val="18"/>
                <w:szCs w:val="18"/>
              </w:rPr>
            </w:pPr>
          </w:p>
        </w:tc>
      </w:tr>
      <w:tr w:rsidR="00213EB9" w14:paraId="54983E4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77777777" w:rsidR="00213EB9" w:rsidRDefault="00213EB9">
            <w:pPr>
              <w:snapToGrid w:val="0"/>
              <w:jc w:val="both"/>
              <w:rPr>
                <w:sz w:val="18"/>
                <w:szCs w:val="18"/>
              </w:rPr>
            </w:pPr>
          </w:p>
        </w:tc>
      </w:tr>
      <w:tr w:rsidR="00213EB9" w14:paraId="732C78FC"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5694943" w14:textId="77777777" w:rsidR="00213EB9" w:rsidRDefault="00213EB9">
            <w:pPr>
              <w:snapToGrid w:val="0"/>
              <w:jc w:val="both"/>
              <w:rPr>
                <w:sz w:val="18"/>
                <w:szCs w:val="18"/>
              </w:rPr>
            </w:pPr>
          </w:p>
        </w:tc>
      </w:tr>
      <w:tr w:rsidR="00213EB9" w14:paraId="463FE5D9"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BB42D5E" w:rsidR="00213EB9" w:rsidRPr="00C570E5" w:rsidRDefault="00C570E5">
            <w:pPr>
              <w:snapToGrid w:val="0"/>
              <w:jc w:val="both"/>
              <w:rPr>
                <w:rFonts w:eastAsia="游明朝" w:hint="eastAsia"/>
                <w:sz w:val="18"/>
                <w:szCs w:val="18"/>
                <w:lang w:eastAsia="ja-JP"/>
              </w:rPr>
            </w:pPr>
            <w:r>
              <w:rPr>
                <w:rFonts w:eastAsia="游明朝" w:hint="eastAsia"/>
                <w:sz w:val="18"/>
                <w:szCs w:val="18"/>
                <w:lang w:eastAsia="ja-JP"/>
              </w:rPr>
              <w:t>D</w:t>
            </w:r>
            <w:r>
              <w:rPr>
                <w:rFonts w:eastAsia="游明朝"/>
                <w:sz w:val="18"/>
                <w:szCs w:val="18"/>
                <w:lang w:eastAsia="ja-JP"/>
              </w:rPr>
              <w:t xml:space="preserve">CM: As the proposing company, we generally believe this issue can be classified as E. </w:t>
            </w:r>
          </w:p>
        </w:tc>
      </w:tr>
      <w:tr w:rsidR="00213EB9" w14:paraId="7C235EB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77777777" w:rsidR="00213EB9" w:rsidRDefault="00213EB9">
            <w:pPr>
              <w:snapToGrid w:val="0"/>
              <w:jc w:val="both"/>
              <w:rPr>
                <w:sz w:val="18"/>
                <w:szCs w:val="18"/>
              </w:rPr>
            </w:pPr>
          </w:p>
        </w:tc>
      </w:tr>
      <w:tr w:rsidR="00213EB9" w14:paraId="308B5967"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77777777" w:rsidR="00213EB9" w:rsidRDefault="00213EB9">
            <w:pPr>
              <w:snapToGrid w:val="0"/>
              <w:jc w:val="both"/>
              <w:rPr>
                <w:sz w:val="18"/>
                <w:szCs w:val="18"/>
              </w:rPr>
            </w:pPr>
          </w:p>
        </w:tc>
      </w:tr>
      <w:tr w:rsidR="00213EB9" w14:paraId="64FB602B"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7777777" w:rsidR="00213EB9" w:rsidRDefault="00213EB9">
            <w:pPr>
              <w:snapToGrid w:val="0"/>
              <w:jc w:val="both"/>
              <w:rPr>
                <w:sz w:val="18"/>
                <w:szCs w:val="18"/>
              </w:rPr>
            </w:pPr>
          </w:p>
        </w:tc>
      </w:tr>
      <w:tr w:rsidR="00213EB9" w14:paraId="30FA4C9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7777777" w:rsidR="00213EB9" w:rsidRDefault="00213EB9">
            <w:pPr>
              <w:snapToGrid w:val="0"/>
              <w:jc w:val="both"/>
              <w:rPr>
                <w:sz w:val="18"/>
                <w:szCs w:val="18"/>
              </w:rPr>
            </w:pPr>
          </w:p>
        </w:tc>
      </w:tr>
      <w:tr w:rsidR="00213EB9" w14:paraId="382F01C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13EB9" w:rsidRDefault="00213EB9">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13EB9" w:rsidRDefault="00213EB9">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1536AA5" w14:textId="77777777" w:rsidR="00213EB9" w:rsidRDefault="00213EB9">
            <w:pPr>
              <w:snapToGrid w:val="0"/>
              <w:jc w:val="both"/>
              <w:rPr>
                <w:sz w:val="18"/>
                <w:szCs w:val="18"/>
              </w:rPr>
            </w:pPr>
          </w:p>
        </w:tc>
      </w:tr>
      <w:tr w:rsidR="00213EB9" w14:paraId="42FADFF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13EB9" w:rsidRDefault="00213EB9">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13EB9" w:rsidRDefault="00213EB9">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4C70AEC" w14:textId="77777777" w:rsidR="00213EB9" w:rsidRDefault="00213EB9">
            <w:pPr>
              <w:snapToGrid w:val="0"/>
              <w:jc w:val="both"/>
              <w:rPr>
                <w:sz w:val="18"/>
                <w:szCs w:val="18"/>
              </w:rPr>
            </w:pPr>
          </w:p>
        </w:tc>
      </w:tr>
      <w:tr w:rsidR="00213EB9" w14:paraId="00A5CE7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13EB9" w:rsidRDefault="00213EB9">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13EB9" w:rsidRDefault="00213EB9">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6406D16" w14:textId="77777777" w:rsidR="00213EB9" w:rsidRDefault="00213EB9">
            <w:pPr>
              <w:snapToGrid w:val="0"/>
              <w:jc w:val="both"/>
              <w:rPr>
                <w:sz w:val="18"/>
                <w:szCs w:val="18"/>
              </w:rPr>
            </w:pPr>
          </w:p>
        </w:tc>
      </w:tr>
      <w:tr w:rsidR="00213EB9" w14:paraId="3F91DAA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13EB9" w:rsidRDefault="00213EB9">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13EB9" w:rsidRDefault="00213EB9">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13EB9" w:rsidRDefault="00213EB9">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A905ECD" w14:textId="77777777" w:rsidR="00213EB9" w:rsidRDefault="00213EB9">
            <w:pPr>
              <w:snapToGrid w:val="0"/>
              <w:jc w:val="both"/>
              <w:rPr>
                <w:sz w:val="18"/>
                <w:szCs w:val="18"/>
              </w:rPr>
            </w:pPr>
          </w:p>
        </w:tc>
      </w:tr>
      <w:tr w:rsidR="00213EB9" w14:paraId="31FAC59C" w14:textId="77777777" w:rsidTr="00213EB9">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21"/>
        <w:numPr>
          <w:ilvl w:val="0"/>
          <w:numId w:val="47"/>
        </w:numPr>
      </w:pPr>
      <w:r w:rsidRPr="000325D7">
        <w:lastRenderedPageBreak/>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3337F3BD" w14:textId="77777777" w:rsidTr="00543ABD">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543ABD">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DengXian"/>
                <w:sz w:val="18"/>
                <w:szCs w:val="18"/>
                <w:lang w:eastAsia="zh-CN"/>
              </w:rPr>
            </w:pPr>
          </w:p>
          <w:p w14:paraId="5FADB0D4" w14:textId="4A3D1ACA" w:rsidR="0017318B" w:rsidRPr="00E044C7" w:rsidRDefault="0017318B" w:rsidP="0017318B">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77312FCB" w14:textId="77777777" w:rsidR="0017318B" w:rsidRDefault="0017318B" w:rsidP="0017318B">
            <w:pPr>
              <w:snapToGrid w:val="0"/>
              <w:jc w:val="both"/>
              <w:rPr>
                <w:rFonts w:eastAsia="SimSun"/>
                <w:sz w:val="18"/>
                <w:szCs w:val="18"/>
                <w:lang w:eastAsia="zh-CN"/>
              </w:rPr>
            </w:pPr>
            <w:r>
              <w:rPr>
                <w:rFonts w:eastAsia="SimSun"/>
                <w:sz w:val="18"/>
                <w:szCs w:val="18"/>
                <w:lang w:eastAsia="zh-CN"/>
              </w:rPr>
              <w:t>[Companies will fill input their views here]</w:t>
            </w:r>
          </w:p>
          <w:p w14:paraId="79169698" w14:textId="77777777" w:rsidR="0017318B" w:rsidRPr="003D7FEC" w:rsidRDefault="0017318B" w:rsidP="0017318B">
            <w:pPr>
              <w:snapToGrid w:val="0"/>
              <w:jc w:val="both"/>
              <w:rPr>
                <w:rFonts w:eastAsia="DengXian"/>
                <w:sz w:val="18"/>
                <w:szCs w:val="18"/>
                <w:lang w:eastAsia="zh-CN"/>
              </w:rPr>
            </w:pPr>
          </w:p>
        </w:tc>
      </w:tr>
      <w:tr w:rsidR="0017318B" w:rsidRPr="00DA4707" w14:paraId="29466450" w14:textId="77777777" w:rsidTr="00543ABD">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DengXian"/>
                <w:sz w:val="18"/>
                <w:szCs w:val="18"/>
                <w:lang w:eastAsia="zh-CN"/>
              </w:rPr>
            </w:pPr>
          </w:p>
          <w:p w14:paraId="3F18F217" w14:textId="2ACA2257" w:rsidR="0017318B" w:rsidRPr="004F20A8" w:rsidRDefault="0017318B" w:rsidP="0017318B">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EFDEE2" w14:textId="77777777" w:rsidR="0017318B" w:rsidRPr="00DA4707" w:rsidRDefault="0017318B" w:rsidP="0017318B">
            <w:pPr>
              <w:snapToGrid w:val="0"/>
              <w:jc w:val="both"/>
              <w:rPr>
                <w:sz w:val="18"/>
                <w:szCs w:val="18"/>
              </w:rPr>
            </w:pPr>
          </w:p>
        </w:tc>
      </w:tr>
      <w:tr w:rsidR="0017318B" w:rsidRPr="00DA4707" w14:paraId="42A8EBF3" w14:textId="77777777" w:rsidTr="00543ABD">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543ABD">
        <w:trPr>
          <w:trHeight w:val="66"/>
        </w:trPr>
        <w:tc>
          <w:tcPr>
            <w:tcW w:w="351" w:type="pct"/>
          </w:tcPr>
          <w:p w14:paraId="5533CB59" w14:textId="1A74156B" w:rsidR="0017318B" w:rsidRDefault="0017318B" w:rsidP="0017318B">
            <w:pPr>
              <w:snapToGrid w:val="0"/>
              <w:jc w:val="both"/>
              <w:rPr>
                <w:sz w:val="18"/>
                <w:szCs w:val="18"/>
              </w:rPr>
            </w:pPr>
            <w:r>
              <w:rPr>
                <w:sz w:val="18"/>
                <w:szCs w:val="18"/>
              </w:rPr>
              <w:t>3-4</w:t>
            </w:r>
          </w:p>
        </w:tc>
        <w:tc>
          <w:tcPr>
            <w:tcW w:w="1736" w:type="pct"/>
          </w:tcPr>
          <w:p w14:paraId="3F0CE894" w14:textId="72666849" w:rsidR="0017318B" w:rsidRDefault="0017318B" w:rsidP="0017318B">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B50B5B1" w14:textId="77777777" w:rsidR="0017318B" w:rsidRPr="00DA4707" w:rsidRDefault="0017318B" w:rsidP="0017318B">
            <w:pPr>
              <w:snapToGrid w:val="0"/>
              <w:jc w:val="both"/>
              <w:rPr>
                <w:sz w:val="18"/>
                <w:szCs w:val="18"/>
              </w:rPr>
            </w:pP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ae"/>
        <w:tblW w:w="5000" w:type="pct"/>
        <w:tblLook w:val="04A0" w:firstRow="1" w:lastRow="0" w:firstColumn="1" w:lastColumn="0" w:noHBand="0" w:noVBand="1"/>
      </w:tblPr>
      <w:tblGrid>
        <w:gridCol w:w="697"/>
        <w:gridCol w:w="3446"/>
        <w:gridCol w:w="1122"/>
        <w:gridCol w:w="1056"/>
        <w:gridCol w:w="3605"/>
      </w:tblGrid>
      <w:tr w:rsidR="00D72A02" w14:paraId="687BC330" w14:textId="77777777" w:rsidTr="00D72A0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71E4C48" w14:textId="77777777" w:rsidR="00D72A02" w:rsidRDefault="00D72A02">
            <w:pPr>
              <w:snapToGrid w:val="0"/>
              <w:jc w:val="both"/>
              <w:rPr>
                <w:rFonts w:eastAsia="SimSun"/>
                <w:sz w:val="18"/>
                <w:szCs w:val="18"/>
                <w:lang w:eastAsia="zh-CN"/>
              </w:rPr>
            </w:pPr>
            <w:r>
              <w:rPr>
                <w:rFonts w:eastAsia="SimSun"/>
                <w:sz w:val="18"/>
                <w:szCs w:val="18"/>
                <w:lang w:eastAsia="zh-CN"/>
              </w:rPr>
              <w:t>[Companies will fill input their views here]</w:t>
            </w:r>
          </w:p>
          <w:p w14:paraId="1C7CEE8C" w14:textId="77777777" w:rsidR="00D72A02" w:rsidRDefault="002E6309">
            <w:pPr>
              <w:snapToGrid w:val="0"/>
              <w:jc w:val="both"/>
              <w:rPr>
                <w:rFonts w:eastAsia="DengXian"/>
                <w:b/>
                <w:bCs/>
                <w:sz w:val="18"/>
                <w:szCs w:val="18"/>
                <w:lang w:eastAsia="zh-CN"/>
              </w:rPr>
            </w:pPr>
            <w:r w:rsidRPr="002E6309">
              <w:rPr>
                <w:rFonts w:eastAsia="DengXian" w:hint="eastAsia"/>
                <w:b/>
                <w:bCs/>
                <w:sz w:val="18"/>
                <w:szCs w:val="18"/>
                <w:lang w:eastAsia="zh-CN"/>
              </w:rPr>
              <w:t>F</w:t>
            </w:r>
            <w:r w:rsidRPr="002E6309">
              <w:rPr>
                <w:rFonts w:eastAsia="DengXian"/>
                <w:b/>
                <w:bCs/>
                <w:sz w:val="18"/>
                <w:szCs w:val="18"/>
                <w:lang w:eastAsia="zh-CN"/>
              </w:rPr>
              <w:t xml:space="preserve">ujitsu: </w:t>
            </w:r>
          </w:p>
          <w:p w14:paraId="40614B76" w14:textId="39D561B6" w:rsidR="002E6309" w:rsidRPr="002E6309" w:rsidRDefault="00914471">
            <w:pPr>
              <w:snapToGrid w:val="0"/>
              <w:jc w:val="both"/>
              <w:rPr>
                <w:rFonts w:eastAsia="DengXian"/>
                <w:sz w:val="18"/>
                <w:szCs w:val="18"/>
                <w:lang w:eastAsia="zh-CN"/>
              </w:rPr>
            </w:pPr>
            <w:r>
              <w:rPr>
                <w:rFonts w:eastAsia="DengXian"/>
                <w:sz w:val="18"/>
                <w:szCs w:val="18"/>
                <w:lang w:eastAsia="zh-CN"/>
              </w:rPr>
              <w:t>To FL, w</w:t>
            </w:r>
            <w:r w:rsidR="00A906C1">
              <w:rPr>
                <w:rFonts w:eastAsia="DengXian"/>
                <w:sz w:val="18"/>
                <w:szCs w:val="18"/>
                <w:lang w:eastAsia="zh-CN"/>
              </w:rPr>
              <w:t>e have one question about the discussion plan.</w:t>
            </w:r>
            <w:r w:rsidR="002E6309" w:rsidRPr="002E6309">
              <w:rPr>
                <w:rFonts w:eastAsia="DengXian"/>
                <w:sz w:val="18"/>
                <w:szCs w:val="18"/>
                <w:lang w:eastAsia="zh-CN"/>
              </w:rPr>
              <w:t xml:space="preserve"> </w:t>
            </w:r>
            <w:r w:rsidR="00A906C1" w:rsidRPr="002E6309">
              <w:rPr>
                <w:rFonts w:eastAsia="DengXian"/>
                <w:sz w:val="18"/>
                <w:szCs w:val="18"/>
                <w:lang w:eastAsia="zh-CN"/>
              </w:rPr>
              <w:t xml:space="preserve">We understand </w:t>
            </w:r>
            <w:r w:rsidR="00A906C1">
              <w:rPr>
                <w:rFonts w:eastAsia="DengXian"/>
                <w:sz w:val="18"/>
                <w:szCs w:val="18"/>
                <w:lang w:eastAsia="zh-CN"/>
              </w:rPr>
              <w:t xml:space="preserve">4-1 </w:t>
            </w:r>
            <w:r w:rsidR="00A906C1" w:rsidRPr="002E6309">
              <w:rPr>
                <w:rFonts w:eastAsia="DengXian" w:hint="eastAsia"/>
                <w:sz w:val="18"/>
                <w:szCs w:val="18"/>
                <w:lang w:eastAsia="zh-CN"/>
              </w:rPr>
              <w:t>is</w:t>
            </w:r>
            <w:r w:rsidR="00A906C1" w:rsidRPr="002E6309">
              <w:rPr>
                <w:rFonts w:eastAsia="DengXian"/>
                <w:sz w:val="18"/>
                <w:szCs w:val="18"/>
                <w:lang w:eastAsia="zh-CN"/>
              </w:rPr>
              <w:t xml:space="preserve"> about at least I</w:t>
            </w:r>
            <w:r w:rsidR="00A906C1" w:rsidRPr="002E6309">
              <w:rPr>
                <w:rFonts w:eastAsia="DengXian" w:hint="eastAsia"/>
                <w:sz w:val="18"/>
                <w:szCs w:val="18"/>
                <w:lang w:eastAsia="zh-CN"/>
              </w:rPr>
              <w:t>s</w:t>
            </w:r>
            <w:r w:rsidR="00A906C1" w:rsidRPr="002E6309">
              <w:rPr>
                <w:rFonts w:eastAsia="DengXian"/>
                <w:sz w:val="18"/>
                <w:szCs w:val="18"/>
                <w:lang w:eastAsia="zh-CN"/>
              </w:rPr>
              <w:t xml:space="preserve">sue 1 </w:t>
            </w:r>
            <w:r w:rsidR="00A906C1" w:rsidRPr="002E6309">
              <w:rPr>
                <w:rFonts w:eastAsia="DengXian" w:hint="eastAsia"/>
                <w:sz w:val="18"/>
                <w:szCs w:val="18"/>
                <w:lang w:eastAsia="zh-CN"/>
              </w:rPr>
              <w:t>in</w:t>
            </w:r>
            <w:r w:rsidR="00A906C1" w:rsidRPr="002E6309">
              <w:rPr>
                <w:rFonts w:eastAsia="DengXian"/>
                <w:sz w:val="18"/>
                <w:szCs w:val="18"/>
                <w:lang w:eastAsia="zh-CN"/>
              </w:rPr>
              <w:t xml:space="preserve"> </w:t>
            </w:r>
            <w:r w:rsidR="00A906C1" w:rsidRPr="002E6309">
              <w:rPr>
                <w:rFonts w:eastAsia="DengXian" w:hint="eastAsia"/>
                <w:sz w:val="18"/>
                <w:szCs w:val="18"/>
                <w:lang w:eastAsia="zh-CN"/>
              </w:rPr>
              <w:t>our</w:t>
            </w:r>
            <w:r w:rsidR="00A906C1" w:rsidRPr="002E6309">
              <w:rPr>
                <w:rFonts w:eastAsia="DengXian"/>
                <w:sz w:val="18"/>
                <w:szCs w:val="18"/>
                <w:lang w:eastAsia="zh-CN"/>
              </w:rPr>
              <w:t xml:space="preserve"> contribution. </w:t>
            </w:r>
            <w:r w:rsidR="00A906C1">
              <w:rPr>
                <w:rFonts w:eastAsia="DengXian"/>
                <w:sz w:val="18"/>
                <w:szCs w:val="18"/>
                <w:lang w:eastAsia="zh-CN"/>
              </w:rPr>
              <w:t>I</w:t>
            </w:r>
            <w:r w:rsidR="002E6309" w:rsidRPr="002E6309">
              <w:rPr>
                <w:rFonts w:eastAsia="DengXian"/>
                <w:sz w:val="18"/>
                <w:szCs w:val="18"/>
                <w:lang w:eastAsia="zh-CN"/>
              </w:rPr>
              <w:t>s it</w:t>
            </w:r>
            <w:r w:rsidR="00A906C1">
              <w:rPr>
                <w:rFonts w:eastAsia="DengXian"/>
                <w:sz w:val="18"/>
                <w:szCs w:val="18"/>
                <w:lang w:eastAsia="zh-CN"/>
              </w:rPr>
              <w:t xml:space="preserve"> </w:t>
            </w:r>
            <w:r>
              <w:rPr>
                <w:rFonts w:eastAsia="DengXian"/>
                <w:sz w:val="18"/>
                <w:szCs w:val="18"/>
                <w:lang w:eastAsia="zh-CN"/>
              </w:rPr>
              <w:t xml:space="preserve">the </w:t>
            </w:r>
            <w:r w:rsidR="002E6309" w:rsidRPr="002E6309">
              <w:rPr>
                <w:rFonts w:eastAsia="DengXian"/>
                <w:sz w:val="18"/>
                <w:szCs w:val="18"/>
                <w:lang w:eastAsia="zh-CN"/>
              </w:rPr>
              <w:t xml:space="preserve">plan to also discuss Issue 2 and Issue 3 </w:t>
            </w:r>
            <w:r w:rsidR="002E6309" w:rsidRPr="002E6309">
              <w:rPr>
                <w:rFonts w:eastAsia="DengXian" w:hint="eastAsia"/>
                <w:sz w:val="18"/>
                <w:szCs w:val="18"/>
                <w:lang w:eastAsia="zh-CN"/>
              </w:rPr>
              <w:t>in</w:t>
            </w:r>
            <w:r w:rsidR="002E6309" w:rsidRPr="002E6309">
              <w:rPr>
                <w:rFonts w:eastAsia="DengXian"/>
                <w:sz w:val="18"/>
                <w:szCs w:val="18"/>
                <w:lang w:eastAsia="zh-CN"/>
              </w:rPr>
              <w:t xml:space="preserve"> </w:t>
            </w:r>
            <w:r w:rsidR="002E6309" w:rsidRPr="002E6309">
              <w:rPr>
                <w:rFonts w:eastAsia="DengXian" w:hint="eastAsia"/>
                <w:sz w:val="18"/>
                <w:szCs w:val="18"/>
                <w:lang w:eastAsia="zh-CN"/>
              </w:rPr>
              <w:t>our</w:t>
            </w:r>
            <w:r w:rsidR="002E6309" w:rsidRPr="002E6309">
              <w:rPr>
                <w:rFonts w:eastAsia="DengXian"/>
                <w:sz w:val="18"/>
                <w:szCs w:val="18"/>
                <w:lang w:eastAsia="zh-CN"/>
              </w:rPr>
              <w:t xml:space="preserve"> contribution under 4-1 </w:t>
            </w:r>
            <w:r w:rsidR="002E6309" w:rsidRPr="002E6309">
              <w:rPr>
                <w:rFonts w:eastAsia="DengXian" w:hint="eastAsia"/>
                <w:sz w:val="18"/>
                <w:szCs w:val="18"/>
                <w:lang w:eastAsia="zh-CN"/>
              </w:rPr>
              <w:t>here</w:t>
            </w:r>
            <w:r w:rsidR="002E6309" w:rsidRPr="002E6309">
              <w:rPr>
                <w:rFonts w:eastAsia="DengXian"/>
                <w:sz w:val="18"/>
                <w:szCs w:val="18"/>
                <w:lang w:eastAsia="zh-CN"/>
              </w:rPr>
              <w:t>?</w:t>
            </w:r>
            <w:r w:rsidR="002E6309">
              <w:rPr>
                <w:rFonts w:eastAsia="DengXian"/>
                <w:sz w:val="18"/>
                <w:szCs w:val="18"/>
                <w:lang w:eastAsia="zh-CN"/>
              </w:rPr>
              <w:t xml:space="preserve"> </w:t>
            </w:r>
            <w:r>
              <w:rPr>
                <w:rFonts w:eastAsia="DengXian"/>
                <w:sz w:val="18"/>
                <w:szCs w:val="18"/>
                <w:lang w:eastAsia="zh-CN"/>
              </w:rPr>
              <w:t xml:space="preserve">Or </w:t>
            </w:r>
            <w:r w:rsidR="002E6309">
              <w:rPr>
                <w:rFonts w:eastAsia="DengXian"/>
                <w:sz w:val="18"/>
                <w:szCs w:val="18"/>
                <w:lang w:eastAsia="zh-CN"/>
              </w:rPr>
              <w:t>should separate items for Issue 2 and Issue 3 be added</w:t>
            </w:r>
            <w:r w:rsidR="00A906C1">
              <w:rPr>
                <w:rFonts w:eastAsia="DengXian"/>
                <w:sz w:val="18"/>
                <w:szCs w:val="18"/>
                <w:lang w:eastAsia="zh-CN"/>
              </w:rPr>
              <w:t>?</w:t>
            </w:r>
            <w:r>
              <w:rPr>
                <w:rFonts w:eastAsia="DengXian"/>
                <w:sz w:val="18"/>
                <w:szCs w:val="18"/>
                <w:lang w:eastAsia="zh-CN"/>
              </w:rPr>
              <w:t xml:space="preserve"> Thanks.</w:t>
            </w:r>
          </w:p>
        </w:tc>
      </w:tr>
      <w:tr w:rsidR="00D72A02" w14:paraId="64CA26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SimSun"/>
                <w:sz w:val="18"/>
                <w:szCs w:val="18"/>
                <w:lang w:eastAsia="zh-CN"/>
              </w:rPr>
            </w:pPr>
          </w:p>
        </w:tc>
      </w:tr>
      <w:tr w:rsidR="00D72A02" w14:paraId="07CF9D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SimSun"/>
                <w:sz w:val="18"/>
                <w:szCs w:val="18"/>
                <w:lang w:eastAsia="zh-CN"/>
              </w:rPr>
            </w:pPr>
          </w:p>
        </w:tc>
      </w:tr>
      <w:tr w:rsidR="00D72A02" w14:paraId="45935046"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77777777" w:rsidR="00D72A02" w:rsidRDefault="00D72A02">
            <w:pPr>
              <w:snapToGrid w:val="0"/>
              <w:jc w:val="both"/>
              <w:rPr>
                <w:rFonts w:eastAsia="SimSun"/>
                <w:sz w:val="18"/>
                <w:szCs w:val="18"/>
                <w:lang w:eastAsia="zh-CN"/>
              </w:rPr>
            </w:pPr>
          </w:p>
        </w:tc>
      </w:tr>
      <w:tr w:rsidR="00D72A02" w14:paraId="6E630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77777777" w:rsidR="00D72A02" w:rsidRDefault="00D72A02">
            <w:pPr>
              <w:snapToGrid w:val="0"/>
              <w:jc w:val="both"/>
              <w:rPr>
                <w:rFonts w:eastAsia="SimSun"/>
                <w:sz w:val="18"/>
                <w:szCs w:val="18"/>
                <w:lang w:eastAsia="zh-CN"/>
              </w:rPr>
            </w:pPr>
          </w:p>
        </w:tc>
      </w:tr>
      <w:tr w:rsidR="00D72A02" w14:paraId="70827B52"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lastRenderedPageBreak/>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DengXian"/>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SimSun"/>
                <w:sz w:val="18"/>
                <w:szCs w:val="18"/>
                <w:lang w:eastAsia="zh-CN"/>
              </w:rPr>
            </w:pPr>
          </w:p>
        </w:tc>
      </w:tr>
      <w:tr w:rsidR="00D72A02" w14:paraId="223DCFB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0F5D6C9" w14:textId="77777777" w:rsidR="00D72A02" w:rsidRDefault="00D72A02">
            <w:pPr>
              <w:snapToGrid w:val="0"/>
              <w:jc w:val="both"/>
              <w:rPr>
                <w:rFonts w:eastAsia="SimSun"/>
                <w:sz w:val="18"/>
                <w:szCs w:val="18"/>
                <w:lang w:eastAsia="zh-CN"/>
              </w:rPr>
            </w:pPr>
          </w:p>
        </w:tc>
      </w:tr>
      <w:tr w:rsidR="00D72A02" w14:paraId="600819F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DengXian"/>
                <w:sz w:val="18"/>
                <w:szCs w:val="18"/>
                <w:lang w:eastAsia="zh-CN"/>
              </w:rPr>
            </w:pPr>
            <w:r>
              <w:rPr>
                <w:sz w:val="18"/>
                <w:szCs w:val="18"/>
              </w:rPr>
              <w:t>TDRA information for a DCI indicating SCell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77777777" w:rsidR="00D72A02" w:rsidRDefault="00D72A02">
            <w:pPr>
              <w:snapToGrid w:val="0"/>
              <w:jc w:val="both"/>
              <w:rPr>
                <w:rFonts w:eastAsia="SimSun"/>
                <w:sz w:val="18"/>
                <w:szCs w:val="18"/>
                <w:lang w:eastAsia="zh-CN"/>
              </w:rPr>
            </w:pPr>
          </w:p>
        </w:tc>
      </w:tr>
      <w:tr w:rsidR="00D72A02" w14:paraId="031DC0B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77777777" w:rsidR="00D72A02" w:rsidRDefault="00D72A02">
            <w:pPr>
              <w:snapToGrid w:val="0"/>
              <w:jc w:val="both"/>
              <w:rPr>
                <w:rFonts w:eastAsia="SimSun"/>
                <w:sz w:val="18"/>
                <w:szCs w:val="18"/>
                <w:lang w:eastAsia="zh-CN"/>
              </w:rPr>
            </w:pPr>
          </w:p>
        </w:tc>
      </w:tr>
      <w:tr w:rsidR="00D72A02" w14:paraId="76903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SimSun"/>
                <w:sz w:val="18"/>
                <w:szCs w:val="18"/>
                <w:lang w:eastAsia="zh-CN"/>
              </w:rPr>
            </w:pPr>
          </w:p>
        </w:tc>
      </w:tr>
      <w:tr w:rsidR="00D72A02" w14:paraId="2C9564E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SimSun"/>
                <w:sz w:val="18"/>
                <w:szCs w:val="18"/>
                <w:lang w:eastAsia="zh-CN"/>
              </w:rPr>
            </w:pPr>
          </w:p>
        </w:tc>
      </w:tr>
      <w:tr w:rsidR="00D72A02" w14:paraId="344B6009"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D72A02" w:rsidRDefault="00D72A02">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D72A02" w:rsidRDefault="00D72A02">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D72A02" w:rsidRDefault="00D72A02">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D72A02" w:rsidRDefault="00D72A02">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D72A02" w:rsidRDefault="00D72A02">
            <w:pPr>
              <w:snapToGrid w:val="0"/>
              <w:jc w:val="both"/>
              <w:rPr>
                <w:rFonts w:eastAsia="SimSun"/>
                <w:sz w:val="18"/>
                <w:szCs w:val="18"/>
                <w:lang w:eastAsia="zh-CN"/>
              </w:rPr>
            </w:pPr>
          </w:p>
        </w:tc>
      </w:tr>
      <w:tr w:rsidR="00D72A02" w14:paraId="686A910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D72A02" w:rsidRDefault="00D72A02">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D72A02" w:rsidRDefault="00D72A02">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D72A02" w:rsidRDefault="00D72A02">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D72A02" w:rsidRDefault="00D72A02">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D72A02" w:rsidRDefault="00D72A02">
            <w:pPr>
              <w:snapToGrid w:val="0"/>
              <w:jc w:val="both"/>
              <w:rPr>
                <w:rFonts w:eastAsia="SimSun"/>
                <w:sz w:val="18"/>
                <w:szCs w:val="18"/>
                <w:lang w:eastAsia="zh-CN"/>
              </w:rPr>
            </w:pPr>
          </w:p>
        </w:tc>
      </w:tr>
      <w:tr w:rsidR="00D72A02" w14:paraId="5FC13693"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DengXian"/>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Pr="00914471" w:rsidRDefault="00D72A02">
            <w:pPr>
              <w:snapToGrid w:val="0"/>
              <w:jc w:val="both"/>
              <w:rPr>
                <w:rFonts w:eastAsia="DengXian"/>
                <w:sz w:val="20"/>
                <w:szCs w:val="20"/>
                <w:lang w:eastAsia="zh-CN"/>
              </w:rPr>
            </w:pPr>
            <w:r w:rsidRPr="00914471">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0783B5" w14:textId="2ADB363A" w:rsidR="00160313" w:rsidRPr="00914471" w:rsidRDefault="00247D80">
            <w:pPr>
              <w:snapToGrid w:val="0"/>
              <w:jc w:val="both"/>
              <w:rPr>
                <w:rFonts w:eastAsia="SimSun"/>
                <w:b/>
                <w:bCs/>
                <w:sz w:val="18"/>
                <w:szCs w:val="18"/>
                <w:lang w:eastAsia="zh-CN"/>
              </w:rPr>
            </w:pPr>
            <w:r w:rsidRPr="00914471">
              <w:rPr>
                <w:rFonts w:eastAsia="SimSun" w:hint="eastAsia"/>
                <w:b/>
                <w:bCs/>
                <w:sz w:val="18"/>
                <w:szCs w:val="18"/>
                <w:lang w:eastAsia="zh-CN"/>
              </w:rPr>
              <w:t>F</w:t>
            </w:r>
            <w:r w:rsidRPr="00914471">
              <w:rPr>
                <w:rFonts w:eastAsia="SimSun"/>
                <w:b/>
                <w:bCs/>
                <w:sz w:val="18"/>
                <w:szCs w:val="18"/>
                <w:lang w:eastAsia="zh-CN"/>
              </w:rPr>
              <w:t xml:space="preserve">ujitsu: </w:t>
            </w:r>
          </w:p>
          <w:p w14:paraId="36BC11FC" w14:textId="06815893" w:rsidR="00160313" w:rsidRPr="00914471" w:rsidRDefault="00160313">
            <w:pPr>
              <w:snapToGrid w:val="0"/>
              <w:jc w:val="both"/>
              <w:rPr>
                <w:rFonts w:eastAsia="SimSun"/>
                <w:sz w:val="18"/>
                <w:szCs w:val="18"/>
                <w:lang w:eastAsia="zh-CN"/>
              </w:rPr>
            </w:pPr>
            <w:r w:rsidRPr="00914471">
              <w:rPr>
                <w:rFonts w:eastAsia="SimSun"/>
                <w:sz w:val="18"/>
                <w:szCs w:val="18"/>
                <w:lang w:eastAsia="zh-CN"/>
              </w:rPr>
              <w:t xml:space="preserve">According to the specification as </w:t>
            </w:r>
            <w:r w:rsidR="005E1D45" w:rsidRPr="00914471">
              <w:rPr>
                <w:rFonts w:eastAsia="SimSun"/>
                <w:sz w:val="18"/>
                <w:szCs w:val="18"/>
                <w:lang w:eastAsia="zh-CN"/>
              </w:rPr>
              <w:t>below, we</w:t>
            </w:r>
            <w:r w:rsidRPr="00914471">
              <w:rPr>
                <w:rFonts w:eastAsia="SimSun"/>
                <w:sz w:val="18"/>
                <w:szCs w:val="18"/>
                <w:lang w:eastAsia="zh-CN"/>
              </w:rPr>
              <w:t xml:space="preserve"> see two possible interpretations for the case of multi-PDSCH scheduling with </w:t>
            </w:r>
            <w:r w:rsidRPr="00914471">
              <w:rPr>
                <w:sz w:val="18"/>
                <w:szCs w:val="18"/>
              </w:rPr>
              <w:t>‘tdmSchemeA’</w:t>
            </w:r>
          </w:p>
          <w:p w14:paraId="4906D874" w14:textId="46F4D1E8"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00160313" w:rsidRPr="00914471">
              <w:rPr>
                <w:rFonts w:ascii="Times New Roman" w:hAnsi="Times New Roman" w:cs="Times New Roman"/>
                <w:sz w:val="18"/>
                <w:szCs w:val="18"/>
                <w:lang w:eastAsia="zh-CN"/>
              </w:rPr>
              <w:t xml:space="preserve"> 1: If at least one of the repetitions of a PDSCH collides with semi-static UL symbols, the PDSCH (i.e., both repetitions) is not allocated with HARQ process ID.</w:t>
            </w:r>
          </w:p>
          <w:p w14:paraId="74984DE7" w14:textId="25B39640"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Pr="00914471">
              <w:rPr>
                <w:rFonts w:ascii="Times New Roman" w:hAnsi="Times New Roman" w:cs="Times New Roman"/>
                <w:sz w:val="18"/>
                <w:szCs w:val="18"/>
                <w:lang w:eastAsia="zh-CN"/>
              </w:rPr>
              <w:t xml:space="preserve"> </w:t>
            </w:r>
            <w:r w:rsidR="00160313" w:rsidRPr="00914471">
              <w:rPr>
                <w:rFonts w:ascii="Times New Roman" w:hAnsi="Times New Roman" w:cs="Times New Roman"/>
                <w:sz w:val="18"/>
                <w:szCs w:val="18"/>
                <w:lang w:eastAsia="zh-CN"/>
              </w:rPr>
              <w:t>2: If the 1st repetition of a PDSCH collides with semi-static UL symbols, the PDSCH (i.e., both repetitions) is not allocated with HARQ process ID.</w:t>
            </w:r>
          </w:p>
          <w:tbl>
            <w:tblPr>
              <w:tblStyle w:val="ae"/>
              <w:tblW w:w="0" w:type="auto"/>
              <w:tblLook w:val="04A0" w:firstRow="1" w:lastRow="0" w:firstColumn="1" w:lastColumn="0" w:noHBand="0" w:noVBand="1"/>
            </w:tblPr>
            <w:tblGrid>
              <w:gridCol w:w="3379"/>
            </w:tblGrid>
            <w:tr w:rsidR="00914471" w:rsidRPr="00914471" w14:paraId="1CBE71B9" w14:textId="77777777" w:rsidTr="00160313">
              <w:tc>
                <w:tcPr>
                  <w:tcW w:w="3379" w:type="dxa"/>
                </w:tcPr>
                <w:p w14:paraId="590B2CB1" w14:textId="49FCA2D6" w:rsidR="00160313" w:rsidRPr="00914471" w:rsidRDefault="00160313" w:rsidP="00160313">
                  <w:pPr>
                    <w:rPr>
                      <w:b/>
                      <w:bCs/>
                      <w:sz w:val="18"/>
                      <w:szCs w:val="18"/>
                      <w:lang w:val="en-GB"/>
                    </w:rPr>
                  </w:pPr>
                  <w:r w:rsidRPr="00914471">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r w:rsidRPr="00914471">
                    <w:rPr>
                      <w:i/>
                      <w:iCs/>
                      <w:sz w:val="18"/>
                      <w:szCs w:val="18"/>
                      <w:highlight w:val="yellow"/>
                    </w:rPr>
                    <w:t>tdd-UL-DL-ConfigurationCommon</w:t>
                  </w:r>
                  <w:r w:rsidRPr="00914471">
                    <w:rPr>
                      <w:sz w:val="18"/>
                      <w:szCs w:val="18"/>
                      <w:highlight w:val="yellow"/>
                    </w:rPr>
                    <w:t xml:space="preserve"> or </w:t>
                  </w:r>
                  <w:r w:rsidRPr="00914471">
                    <w:rPr>
                      <w:i/>
                      <w:iCs/>
                      <w:sz w:val="18"/>
                      <w:szCs w:val="18"/>
                      <w:highlight w:val="yellow"/>
                    </w:rPr>
                    <w:t xml:space="preserve">tdd-UL-DL-ConfigurationDedicated </w:t>
                  </w:r>
                  <w:r w:rsidRPr="00914471">
                    <w:rPr>
                      <w:sz w:val="18"/>
                      <w:szCs w:val="18"/>
                      <w:highlight w:val="yellow"/>
                    </w:rPr>
                    <w:t>if provided.</w:t>
                  </w:r>
                </w:p>
              </w:tc>
            </w:tr>
          </w:tbl>
          <w:p w14:paraId="77D27436" w14:textId="4A1244AE" w:rsidR="00247D80" w:rsidRPr="00914471" w:rsidRDefault="00247D80" w:rsidP="005E1D45">
            <w:pPr>
              <w:snapToGrid w:val="0"/>
              <w:jc w:val="both"/>
              <w:rPr>
                <w:rFonts w:eastAsia="SimSun"/>
                <w:sz w:val="18"/>
                <w:szCs w:val="18"/>
                <w:lang w:eastAsia="zh-CN"/>
              </w:rPr>
            </w:pPr>
            <w:r w:rsidRPr="00914471">
              <w:rPr>
                <w:rFonts w:eastAsia="SimSun"/>
                <w:sz w:val="18"/>
                <w:szCs w:val="18"/>
                <w:lang w:eastAsia="zh-CN"/>
              </w:rPr>
              <w:t>A</w:t>
            </w:r>
            <w:r w:rsidRPr="00914471">
              <w:rPr>
                <w:rFonts w:eastAsia="SimSun" w:hint="eastAsia"/>
                <w:sz w:val="18"/>
                <w:szCs w:val="18"/>
                <w:lang w:eastAsia="zh-CN"/>
              </w:rPr>
              <w:t>s</w:t>
            </w:r>
            <w:r w:rsidRPr="00914471">
              <w:rPr>
                <w:rFonts w:eastAsia="SimSun"/>
                <w:sz w:val="18"/>
                <w:szCs w:val="18"/>
                <w:lang w:eastAsia="zh-CN"/>
              </w:rPr>
              <w:t xml:space="preserve"> </w:t>
            </w:r>
            <w:r w:rsidRPr="00914471">
              <w:rPr>
                <w:rFonts w:eastAsia="SimSun" w:hint="eastAsia"/>
                <w:sz w:val="18"/>
                <w:szCs w:val="18"/>
                <w:lang w:eastAsia="zh-CN"/>
              </w:rPr>
              <w:t>the</w:t>
            </w:r>
            <w:r w:rsidRPr="00914471">
              <w:rPr>
                <w:rFonts w:eastAsia="SimSun"/>
                <w:sz w:val="18"/>
                <w:szCs w:val="18"/>
                <w:lang w:eastAsia="zh-CN"/>
              </w:rPr>
              <w:t xml:space="preserve"> proponent, </w:t>
            </w:r>
            <w:r w:rsidR="005E1D45" w:rsidRPr="00914471">
              <w:rPr>
                <w:rFonts w:eastAsia="SimSun"/>
                <w:sz w:val="18"/>
                <w:szCs w:val="18"/>
                <w:lang w:eastAsia="zh-CN"/>
              </w:rPr>
              <w:t xml:space="preserve">if there is a common understanding among companies, </w:t>
            </w:r>
            <w:r w:rsidRPr="00914471">
              <w:rPr>
                <w:rFonts w:eastAsia="SimSun"/>
                <w:sz w:val="18"/>
                <w:szCs w:val="18"/>
                <w:lang w:eastAsia="zh-CN"/>
              </w:rPr>
              <w:t xml:space="preserve">we are okey to not discuss </w:t>
            </w:r>
            <w:r w:rsidR="00160313" w:rsidRPr="00914471">
              <w:rPr>
                <w:rFonts w:eastAsia="SimSun"/>
                <w:sz w:val="18"/>
                <w:szCs w:val="18"/>
                <w:lang w:eastAsia="zh-CN"/>
              </w:rPr>
              <w:t>it</w:t>
            </w:r>
            <w:r w:rsidR="005E1D45" w:rsidRPr="00914471">
              <w:rPr>
                <w:rFonts w:eastAsia="SimSun"/>
                <w:sz w:val="18"/>
                <w:szCs w:val="18"/>
                <w:lang w:eastAsia="zh-CN"/>
              </w:rPr>
              <w:t xml:space="preserve"> in the next phase. </w:t>
            </w:r>
            <w:r w:rsidR="00160313" w:rsidRPr="00914471">
              <w:rPr>
                <w:rFonts w:eastAsia="SimSun" w:hint="eastAsia"/>
                <w:sz w:val="18"/>
                <w:szCs w:val="18"/>
                <w:lang w:eastAsia="zh-CN"/>
              </w:rPr>
              <w:t>B</w:t>
            </w:r>
            <w:r w:rsidR="00160313" w:rsidRPr="00914471">
              <w:rPr>
                <w:rFonts w:eastAsia="SimSun"/>
                <w:sz w:val="18"/>
                <w:szCs w:val="18"/>
                <w:lang w:eastAsia="zh-CN"/>
              </w:rPr>
              <w:t xml:space="preserve">ut hopefully, </w:t>
            </w:r>
            <w:r w:rsidR="00065F7F" w:rsidRPr="00914471">
              <w:rPr>
                <w:rFonts w:eastAsia="SimSun"/>
                <w:sz w:val="18"/>
                <w:szCs w:val="18"/>
                <w:lang w:eastAsia="zh-CN"/>
              </w:rPr>
              <w:t>FL</w:t>
            </w:r>
            <w:r w:rsidR="005E1D45" w:rsidRPr="00914471">
              <w:rPr>
                <w:rFonts w:eastAsia="SimSun"/>
                <w:sz w:val="18"/>
                <w:szCs w:val="18"/>
                <w:lang w:eastAsia="zh-CN"/>
              </w:rPr>
              <w:t xml:space="preserve"> or other companies can help to clarify the correct interpretation. Thanks.</w:t>
            </w:r>
          </w:p>
        </w:tc>
      </w:tr>
      <w:tr w:rsidR="00D72A02" w14:paraId="132037DA"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SimSun"/>
                <w:sz w:val="18"/>
                <w:szCs w:val="18"/>
                <w:lang w:eastAsia="zh-CN"/>
              </w:rPr>
            </w:pPr>
          </w:p>
        </w:tc>
      </w:tr>
      <w:tr w:rsidR="00D72A02" w14:paraId="229D835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D72A02" w:rsidRDefault="00D72A02">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D72A02" w:rsidRDefault="00D72A02">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D72A02" w:rsidRDefault="00D72A02">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BD8B80" w14:textId="77777777" w:rsidR="00D72A02" w:rsidRDefault="00D72A02">
            <w:pPr>
              <w:snapToGrid w:val="0"/>
              <w:jc w:val="both"/>
              <w:rPr>
                <w:rFonts w:eastAsia="SimSun"/>
                <w:sz w:val="18"/>
                <w:szCs w:val="18"/>
                <w:lang w:eastAsia="zh-CN"/>
              </w:rPr>
            </w:pPr>
          </w:p>
        </w:tc>
      </w:tr>
      <w:tr w:rsidR="00D72A02" w14:paraId="3413278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D72A02" w:rsidRDefault="00D72A02">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D72A02" w:rsidRDefault="00D72A02">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D72A02" w:rsidRDefault="00D72A02">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D72A02" w:rsidRDefault="00D72A02">
            <w:pPr>
              <w:snapToGrid w:val="0"/>
              <w:jc w:val="both"/>
              <w:rPr>
                <w:rFonts w:eastAsia="SimSun"/>
                <w:sz w:val="18"/>
                <w:szCs w:val="18"/>
                <w:lang w:eastAsia="zh-CN"/>
              </w:rPr>
            </w:pPr>
          </w:p>
        </w:tc>
      </w:tr>
      <w:tr w:rsidR="00D72A02" w14:paraId="007ED8F0"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D72A02" w:rsidRDefault="00D72A02">
            <w:pPr>
              <w:snapToGrid w:val="0"/>
              <w:jc w:val="both"/>
              <w:rPr>
                <w:sz w:val="18"/>
                <w:szCs w:val="18"/>
              </w:rPr>
            </w:pPr>
            <w:r>
              <w:rPr>
                <w:sz w:val="18"/>
                <w:szCs w:val="18"/>
              </w:rPr>
              <w:lastRenderedPageBreak/>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D72A02" w:rsidRDefault="00D72A02">
            <w:pPr>
              <w:snapToGrid w:val="0"/>
              <w:jc w:val="both"/>
              <w:rPr>
                <w:rFonts w:eastAsia="DengXian"/>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D72A02" w:rsidRDefault="00D72A02">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D72A02" w:rsidRDefault="00D72A02">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D72A02" w:rsidRDefault="00D72A02">
            <w:pPr>
              <w:snapToGrid w:val="0"/>
              <w:jc w:val="both"/>
              <w:rPr>
                <w:rFonts w:eastAsia="SimSun"/>
                <w:sz w:val="18"/>
                <w:szCs w:val="18"/>
                <w:lang w:eastAsia="zh-CN"/>
              </w:rPr>
            </w:pPr>
          </w:p>
        </w:tc>
      </w:tr>
      <w:tr w:rsidR="00D72A02" w14:paraId="0B3BB061"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D72A02" w:rsidRDefault="00D72A02">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D72A02" w:rsidRDefault="00D72A02">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D72A02" w:rsidRDefault="00D72A02">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D72A02" w:rsidRDefault="00D72A02">
            <w:pPr>
              <w:snapToGrid w:val="0"/>
              <w:jc w:val="both"/>
              <w:rPr>
                <w:rFonts w:eastAsia="SimSun"/>
                <w:sz w:val="18"/>
                <w:szCs w:val="18"/>
                <w:lang w:eastAsia="zh-CN"/>
              </w:rPr>
            </w:pPr>
          </w:p>
        </w:tc>
      </w:tr>
      <w:tr w:rsidR="00D72A02" w14:paraId="03DE44B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D72A02" w:rsidRDefault="00D72A02">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D72A02" w:rsidRDefault="00D72A02">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D72A02" w:rsidRDefault="00D72A02">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77777777" w:rsidR="00D72A02" w:rsidRDefault="00D72A02">
            <w:pPr>
              <w:snapToGrid w:val="0"/>
              <w:jc w:val="both"/>
              <w:rPr>
                <w:rFonts w:eastAsia="SimSun"/>
                <w:sz w:val="18"/>
                <w:szCs w:val="18"/>
                <w:lang w:eastAsia="zh-CN"/>
              </w:rPr>
            </w:pPr>
          </w:p>
        </w:tc>
      </w:tr>
      <w:tr w:rsidR="00D72A02" w14:paraId="4193F2D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D72A02" w:rsidRDefault="00D72A02">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D72A02" w:rsidRDefault="00D72A02">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D72A02" w:rsidRDefault="00D72A02">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77777777" w:rsidR="00D72A02" w:rsidRDefault="00D72A02">
            <w:pPr>
              <w:snapToGrid w:val="0"/>
              <w:jc w:val="both"/>
              <w:rPr>
                <w:rFonts w:eastAsia="SimSun"/>
                <w:sz w:val="18"/>
                <w:szCs w:val="18"/>
                <w:lang w:eastAsia="zh-CN"/>
              </w:rPr>
            </w:pPr>
          </w:p>
        </w:tc>
      </w:tr>
      <w:tr w:rsidR="00D72A02" w14:paraId="2DEA942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D72A02" w:rsidRDefault="00D72A02">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D72A02" w:rsidRDefault="00D72A02">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D72A02" w:rsidRDefault="00D72A02">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77777777" w:rsidR="00D72A02" w:rsidRDefault="00D72A02">
            <w:pPr>
              <w:snapToGrid w:val="0"/>
              <w:jc w:val="both"/>
              <w:rPr>
                <w:rFonts w:eastAsia="SimSun"/>
                <w:sz w:val="18"/>
                <w:szCs w:val="18"/>
                <w:lang w:eastAsia="zh-CN"/>
              </w:rPr>
            </w:pPr>
          </w:p>
        </w:tc>
      </w:tr>
      <w:tr w:rsidR="00D72A02" w14:paraId="2624598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D72A02" w:rsidRDefault="00D72A02">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D72A02" w:rsidRDefault="00D72A02">
            <w:pPr>
              <w:snapToGrid w:val="0"/>
              <w:jc w:val="both"/>
              <w:rPr>
                <w:rFonts w:eastAsia="DengXian"/>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D72A02" w:rsidRDefault="00D72A02">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D72A02" w:rsidRDefault="00D72A02">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D72A02" w:rsidRDefault="00D72A02">
            <w:pPr>
              <w:snapToGrid w:val="0"/>
              <w:jc w:val="both"/>
              <w:rPr>
                <w:rFonts w:eastAsia="SimSun"/>
                <w:sz w:val="18"/>
                <w:szCs w:val="18"/>
                <w:lang w:eastAsia="zh-CN"/>
              </w:rPr>
            </w:pPr>
          </w:p>
        </w:tc>
      </w:tr>
      <w:tr w:rsidR="00D72A02" w14:paraId="73B80E0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D72A02" w:rsidRDefault="00D72A02">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D72A02" w:rsidRDefault="00D72A02">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D72A02" w:rsidRDefault="00D72A02">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D72A02" w:rsidRDefault="00D72A02">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499BA93B" w14:textId="77777777" w:rsidR="00D72A02" w:rsidRDefault="00D72A02">
            <w:pPr>
              <w:snapToGrid w:val="0"/>
              <w:jc w:val="both"/>
              <w:rPr>
                <w:rFonts w:eastAsia="SimSun"/>
                <w:sz w:val="18"/>
                <w:szCs w:val="18"/>
                <w:lang w:eastAsia="zh-CN"/>
              </w:rPr>
            </w:pPr>
          </w:p>
        </w:tc>
      </w:tr>
      <w:tr w:rsidR="00D72A02" w14:paraId="05A5D44C"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D72A02" w:rsidRDefault="00D72A02">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D72A02" w:rsidRDefault="00D72A02">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D72A02" w:rsidRDefault="00D72A02">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D72A02" w:rsidRDefault="00D72A02">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77777777" w:rsidR="00D72A02" w:rsidRDefault="00D72A02">
            <w:pPr>
              <w:snapToGrid w:val="0"/>
              <w:jc w:val="both"/>
              <w:rPr>
                <w:rFonts w:eastAsia="SimSun"/>
                <w:sz w:val="18"/>
                <w:szCs w:val="18"/>
                <w:lang w:eastAsia="zh-CN"/>
              </w:rPr>
            </w:pPr>
          </w:p>
        </w:tc>
      </w:tr>
      <w:tr w:rsidR="00D72A02" w14:paraId="106D5B99" w14:textId="77777777" w:rsidTr="00D72A0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D72A02" w:rsidRDefault="00D72A02">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21"/>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ae"/>
        <w:tblW w:w="5000" w:type="pct"/>
        <w:tblLook w:val="04A0" w:firstRow="1" w:lastRow="0" w:firstColumn="1" w:lastColumn="0" w:noHBand="0" w:noVBand="1"/>
      </w:tblPr>
      <w:tblGrid>
        <w:gridCol w:w="697"/>
        <w:gridCol w:w="3021"/>
        <w:gridCol w:w="1316"/>
        <w:gridCol w:w="1082"/>
        <w:gridCol w:w="3810"/>
      </w:tblGrid>
      <w:tr w:rsidR="00F630B5" w:rsidRPr="00DA4707" w14:paraId="5F40F38A" w14:textId="77777777" w:rsidTr="009753C6">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20"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9753C6">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DengXian"/>
                <w:sz w:val="18"/>
                <w:szCs w:val="18"/>
                <w:lang w:eastAsia="zh-CN"/>
              </w:rPr>
            </w:pPr>
            <w:r w:rsidRPr="11B91A18">
              <w:rPr>
                <w:rFonts w:eastAsia="DengXian"/>
                <w:sz w:val="18"/>
                <w:szCs w:val="18"/>
                <w:lang w:eastAsia="zh-CN"/>
              </w:rPr>
              <w:t>ED Threshold when LBT Bandwidth is larger than Active BWP</w:t>
            </w:r>
            <w:r w:rsidR="00B9021E">
              <w:rPr>
                <w:rFonts w:eastAsia="DengXian"/>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65D82B10" w14:textId="77777777" w:rsidR="009753C6" w:rsidRDefault="009753C6" w:rsidP="009753C6">
            <w:pPr>
              <w:snapToGrid w:val="0"/>
              <w:jc w:val="both"/>
              <w:rPr>
                <w:rFonts w:eastAsia="SimSun"/>
                <w:sz w:val="18"/>
                <w:szCs w:val="18"/>
                <w:lang w:eastAsia="zh-CN"/>
              </w:rPr>
            </w:pPr>
            <w:r>
              <w:rPr>
                <w:rFonts w:eastAsia="SimSun"/>
                <w:sz w:val="18"/>
                <w:szCs w:val="18"/>
                <w:lang w:eastAsia="zh-CN"/>
              </w:rPr>
              <w:t>[Companies will fill input their views here]</w:t>
            </w:r>
          </w:p>
          <w:p w14:paraId="03FD29B9" w14:textId="117C5FF3" w:rsidR="003D46FA" w:rsidRPr="00DA4707" w:rsidRDefault="003D46FA" w:rsidP="7047CB60">
            <w:pPr>
              <w:snapToGrid w:val="0"/>
              <w:jc w:val="both"/>
              <w:rPr>
                <w:sz w:val="18"/>
                <w:szCs w:val="18"/>
              </w:rPr>
            </w:pPr>
          </w:p>
          <w:p w14:paraId="1FE679F6" w14:textId="6BA2A757" w:rsidR="003D46FA" w:rsidRPr="00DA4707" w:rsidRDefault="003D46FA" w:rsidP="000C261F">
            <w:pPr>
              <w:snapToGrid w:val="0"/>
              <w:jc w:val="both"/>
              <w:rPr>
                <w:rFonts w:eastAsia="Malgun Gothic"/>
              </w:rPr>
            </w:pPr>
          </w:p>
        </w:tc>
      </w:tr>
      <w:tr w:rsidR="00AE6454" w:rsidRPr="00DA4707" w14:paraId="43E19D03" w14:textId="77777777" w:rsidTr="009753C6">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DengXian"/>
                <w:sz w:val="18"/>
                <w:szCs w:val="18"/>
                <w:lang w:eastAsia="zh-CN"/>
              </w:rPr>
            </w:pPr>
            <w:r>
              <w:rPr>
                <w:rFonts w:eastAsia="DengXian"/>
                <w:sz w:val="18"/>
                <w:szCs w:val="18"/>
                <w:lang w:eastAsia="zh-CN"/>
              </w:rPr>
              <w:t>UL Contention Exempt Short Control Signaling</w:t>
            </w:r>
            <w:r w:rsidR="00A1785E">
              <w:rPr>
                <w:rFonts w:eastAsia="DengXian"/>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9753C6">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DengXian"/>
                <w:sz w:val="18"/>
                <w:szCs w:val="18"/>
                <w:lang w:eastAsia="zh-CN"/>
              </w:rPr>
            </w:pPr>
            <w:r>
              <w:rPr>
                <w:rFonts w:eastAsia="DengXian"/>
                <w:sz w:val="18"/>
                <w:szCs w:val="18"/>
                <w:lang w:eastAsia="zh-CN"/>
              </w:rPr>
              <w:t>UL Contention Exempt Short Control Signaling:  Signaling for Enabling</w:t>
            </w:r>
            <w:r w:rsidR="00DF24EB">
              <w:rPr>
                <w:rFonts w:eastAsia="DengXian"/>
                <w:sz w:val="18"/>
                <w:szCs w:val="18"/>
                <w:lang w:eastAsia="zh-CN"/>
              </w:rPr>
              <w:t xml:space="preserve"> CET for msg1/msgA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DB8BA58" w14:textId="77777777" w:rsidR="00AE6454" w:rsidRPr="00DA4707" w:rsidRDefault="00AE6454" w:rsidP="7047CB60">
            <w:pPr>
              <w:snapToGrid w:val="0"/>
              <w:jc w:val="both"/>
              <w:rPr>
                <w:sz w:val="18"/>
                <w:szCs w:val="18"/>
              </w:rPr>
            </w:pPr>
          </w:p>
        </w:tc>
      </w:tr>
      <w:tr w:rsidR="00AE6454" w:rsidRPr="00DA4707" w14:paraId="3E6B5999" w14:textId="77777777" w:rsidTr="009753C6">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I</w:t>
            </w:r>
            <w:r w:rsidR="00A20045">
              <w:rPr>
                <w:rFonts w:eastAsia="DengXian"/>
                <w:sz w:val="18"/>
                <w:szCs w:val="18"/>
                <w:lang w:eastAsia="zh-CN"/>
              </w:rPr>
              <w:t xml:space="preserve">ndependent per beam sensing </w:t>
            </w:r>
            <w:r w:rsidR="000052F8">
              <w:rPr>
                <w:rFonts w:eastAsia="DengXian"/>
                <w:sz w:val="18"/>
                <w:szCs w:val="18"/>
                <w:lang w:eastAsia="zh-CN"/>
              </w:rPr>
              <w:t xml:space="preserve"> and </w:t>
            </w:r>
            <w:r>
              <w:rPr>
                <w:rFonts w:eastAsia="DengXian"/>
                <w:sz w:val="18"/>
                <w:szCs w:val="18"/>
                <w:lang w:eastAsia="zh-CN"/>
              </w:rPr>
              <w:t xml:space="preserve">LBT Procedure for </w:t>
            </w:r>
            <w:r w:rsidR="00A20045">
              <w:rPr>
                <w:rFonts w:eastAsia="DengXian"/>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9753C6">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DengXian"/>
                <w:sz w:val="18"/>
                <w:szCs w:val="18"/>
                <w:lang w:eastAsia="zh-CN"/>
              </w:rPr>
            </w:pPr>
            <w:r>
              <w:rPr>
                <w:rFonts w:eastAsia="DengXian"/>
                <w:sz w:val="18"/>
                <w:szCs w:val="18"/>
                <w:lang w:eastAsia="zh-CN"/>
              </w:rPr>
              <w:t xml:space="preserve">Multi-Beam Channel Access: </w:t>
            </w:r>
            <w:r w:rsidR="000052F8">
              <w:rPr>
                <w:rFonts w:eastAsia="DengXian"/>
                <w:sz w:val="18"/>
                <w:szCs w:val="18"/>
                <w:lang w:eastAsia="zh-CN"/>
              </w:rPr>
              <w:t xml:space="preserve">Independent per beam sensing  and </w:t>
            </w:r>
            <w:r>
              <w:rPr>
                <w:rFonts w:eastAsia="DengXian"/>
                <w:sz w:val="18"/>
                <w:szCs w:val="18"/>
                <w:lang w:eastAsia="zh-CN"/>
              </w:rPr>
              <w:t>LBT Procedure for UE Initiated COT</w:t>
            </w:r>
            <w:r w:rsidR="000052F8">
              <w:rPr>
                <w:rFonts w:eastAsia="DengXian"/>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9753C6">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9753C6">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DengXian"/>
                <w:sz w:val="18"/>
                <w:szCs w:val="18"/>
                <w:lang w:eastAsia="zh-CN"/>
              </w:rPr>
            </w:pPr>
            <w:r>
              <w:rPr>
                <w:rFonts w:eastAsia="DengXian"/>
                <w:sz w:val="18"/>
                <w:szCs w:val="18"/>
                <w:lang w:eastAsia="zh-CN"/>
              </w:rPr>
              <w:t xml:space="preserve">LBT Upgrade in COT Sharing: </w:t>
            </w:r>
            <w:r w:rsidR="00090FFD">
              <w:rPr>
                <w:rFonts w:eastAsia="DengXian"/>
                <w:sz w:val="18"/>
                <w:szCs w:val="18"/>
                <w:lang w:eastAsia="zh-CN"/>
              </w:rPr>
              <w:t xml:space="preserve">RRC Configuration for </w:t>
            </w:r>
            <w:r>
              <w:rPr>
                <w:rFonts w:eastAsia="DengXian"/>
                <w:sz w:val="18"/>
                <w:szCs w:val="18"/>
                <w:lang w:eastAsia="zh-CN"/>
              </w:rPr>
              <w:t xml:space="preserve"> Channel Access Type Change </w:t>
            </w:r>
            <w:r w:rsidR="006B51D3">
              <w:rPr>
                <w:rFonts w:eastAsia="DengXian"/>
                <w:sz w:val="18"/>
                <w:szCs w:val="18"/>
                <w:lang w:eastAsia="zh-CN"/>
              </w:rPr>
              <w:t xml:space="preserve">for UE </w:t>
            </w:r>
            <w:r w:rsidR="00B41D41">
              <w:rPr>
                <w:rFonts w:eastAsia="DengXian"/>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47CB39FB" w14:textId="77777777" w:rsidR="00AE6454" w:rsidRPr="00DA4707" w:rsidRDefault="00AE6454" w:rsidP="7047CB60">
            <w:pPr>
              <w:snapToGrid w:val="0"/>
              <w:jc w:val="both"/>
              <w:rPr>
                <w:sz w:val="18"/>
                <w:szCs w:val="18"/>
              </w:rPr>
            </w:pPr>
          </w:p>
        </w:tc>
      </w:tr>
      <w:tr w:rsidR="00AE6454" w:rsidRPr="00DA4707" w14:paraId="396DFF7D" w14:textId="77777777" w:rsidTr="009753C6">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t>5-8</w:t>
            </w:r>
          </w:p>
        </w:tc>
        <w:tc>
          <w:tcPr>
            <w:tcW w:w="1522" w:type="pct"/>
          </w:tcPr>
          <w:p w14:paraId="3D48160A" w14:textId="4DC44DBC" w:rsidR="00AE6454" w:rsidRPr="11B91A18" w:rsidRDefault="00BC64EC" w:rsidP="000C261F">
            <w:pPr>
              <w:snapToGrid w:val="0"/>
              <w:jc w:val="both"/>
              <w:rPr>
                <w:rFonts w:eastAsia="DengXian"/>
                <w:sz w:val="18"/>
                <w:szCs w:val="18"/>
                <w:lang w:eastAsia="zh-CN"/>
              </w:rPr>
            </w:pPr>
            <w:r>
              <w:rPr>
                <w:rFonts w:eastAsia="DengXian"/>
                <w:sz w:val="18"/>
                <w:szCs w:val="18"/>
                <w:lang w:eastAsia="zh-CN"/>
              </w:rPr>
              <w:t xml:space="preserve">COT resumption after a gap: </w:t>
            </w:r>
            <w:r w:rsidR="00575074">
              <w:rPr>
                <w:rFonts w:eastAsia="DengXian"/>
                <w:sz w:val="18"/>
                <w:szCs w:val="18"/>
                <w:lang w:eastAsia="zh-CN"/>
              </w:rPr>
              <w:t xml:space="preserve">RRC Configuration </w:t>
            </w:r>
            <w:r w:rsidR="00C375CE">
              <w:rPr>
                <w:rFonts w:eastAsia="DengXian"/>
                <w:sz w:val="18"/>
                <w:szCs w:val="18"/>
                <w:lang w:eastAsia="zh-CN"/>
              </w:rPr>
              <w:t xml:space="preserve">of </w:t>
            </w:r>
            <w:r w:rsidR="00815E6F">
              <w:rPr>
                <w:rFonts w:eastAsia="DengXian"/>
                <w:sz w:val="18"/>
                <w:szCs w:val="18"/>
                <w:lang w:eastAsia="zh-CN"/>
              </w:rPr>
              <w:t xml:space="preserve"> Channel Access Type for resuming a </w:t>
            </w:r>
            <w:r w:rsidR="000D444E">
              <w:rPr>
                <w:rFonts w:eastAsia="DengXian"/>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4849271B" w14:textId="77777777" w:rsidR="00AE6454" w:rsidRPr="00DA4707" w:rsidRDefault="00AE6454" w:rsidP="7047CB60">
            <w:pPr>
              <w:snapToGrid w:val="0"/>
              <w:jc w:val="both"/>
              <w:rPr>
                <w:sz w:val="18"/>
                <w:szCs w:val="18"/>
              </w:rPr>
            </w:pPr>
          </w:p>
        </w:tc>
      </w:tr>
      <w:tr w:rsidR="00AE6454" w:rsidRPr="00DA4707" w14:paraId="09CD64D5" w14:textId="77777777" w:rsidTr="009753C6">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lastRenderedPageBreak/>
              <w:t>5-9</w:t>
            </w:r>
          </w:p>
        </w:tc>
        <w:tc>
          <w:tcPr>
            <w:tcW w:w="1522" w:type="pct"/>
          </w:tcPr>
          <w:p w14:paraId="34677440" w14:textId="63F330F7" w:rsidR="00AE6454" w:rsidRPr="11B91A18" w:rsidRDefault="00124EF6" w:rsidP="000C261F">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0FD56D43" w14:textId="1E5E67F7" w:rsidR="00AE6454" w:rsidRPr="00C570E5" w:rsidRDefault="00C570E5" w:rsidP="7047CB60">
            <w:pPr>
              <w:snapToGrid w:val="0"/>
              <w:jc w:val="both"/>
              <w:rPr>
                <w:rFonts w:eastAsia="游明朝" w:hint="eastAsia"/>
                <w:sz w:val="18"/>
                <w:szCs w:val="18"/>
                <w:lang w:eastAsia="ja-JP"/>
              </w:rPr>
            </w:pPr>
            <w:r>
              <w:rPr>
                <w:rFonts w:eastAsia="游明朝"/>
                <w:sz w:val="18"/>
                <w:szCs w:val="18"/>
                <w:lang w:eastAsia="ja-JP"/>
              </w:rPr>
              <w:t xml:space="preserve">DCM: We believe </w:t>
            </w:r>
            <w:r w:rsidR="001E1FFB">
              <w:rPr>
                <w:rFonts w:eastAsia="游明朝"/>
                <w:sz w:val="18"/>
                <w:szCs w:val="18"/>
                <w:lang w:eastAsia="ja-JP"/>
              </w:rPr>
              <w:t>this</w:t>
            </w:r>
            <w:r>
              <w:rPr>
                <w:rFonts w:eastAsia="游明朝"/>
                <w:sz w:val="18"/>
                <w:szCs w:val="18"/>
                <w:lang w:eastAsia="ja-JP"/>
              </w:rPr>
              <w:t xml:space="preserve"> is one of the highest priority </w:t>
            </w:r>
            <w:r w:rsidR="001E1FFB">
              <w:rPr>
                <w:rFonts w:eastAsia="游明朝"/>
                <w:sz w:val="18"/>
                <w:szCs w:val="18"/>
                <w:lang w:eastAsia="ja-JP"/>
              </w:rPr>
              <w:t>issue</w:t>
            </w:r>
            <w:r>
              <w:rPr>
                <w:rFonts w:eastAsia="游明朝"/>
                <w:sz w:val="18"/>
                <w:szCs w:val="18"/>
                <w:lang w:eastAsia="ja-JP"/>
              </w:rPr>
              <w:t xml:space="preserve">. </w:t>
            </w:r>
          </w:p>
        </w:tc>
      </w:tr>
      <w:tr w:rsidR="00AE6454" w:rsidRPr="00DA4707" w14:paraId="13BE3BDF" w14:textId="77777777" w:rsidTr="009753C6">
        <w:trPr>
          <w:trHeight w:val="66"/>
        </w:trPr>
        <w:tc>
          <w:tcPr>
            <w:tcW w:w="351" w:type="pct"/>
          </w:tcPr>
          <w:p w14:paraId="0627AF9E" w14:textId="64F9F05F" w:rsidR="00AE6454" w:rsidRPr="004F20A8" w:rsidRDefault="00F7261C" w:rsidP="000C261F">
            <w:pPr>
              <w:snapToGrid w:val="0"/>
              <w:jc w:val="both"/>
              <w:rPr>
                <w:sz w:val="18"/>
                <w:szCs w:val="18"/>
              </w:rPr>
            </w:pPr>
            <w:r>
              <w:rPr>
                <w:sz w:val="18"/>
                <w:szCs w:val="18"/>
              </w:rPr>
              <w:t>5-10</w:t>
            </w:r>
          </w:p>
        </w:tc>
        <w:tc>
          <w:tcPr>
            <w:tcW w:w="1522" w:type="pct"/>
          </w:tcPr>
          <w:p w14:paraId="3B88FC0B" w14:textId="6644FDB7" w:rsidR="00AE6454" w:rsidRPr="11B91A18" w:rsidRDefault="003006F5" w:rsidP="000C261F">
            <w:pPr>
              <w:snapToGrid w:val="0"/>
              <w:jc w:val="both"/>
              <w:rPr>
                <w:rFonts w:eastAsia="DengXian"/>
                <w:sz w:val="18"/>
                <w:szCs w:val="18"/>
                <w:lang w:eastAsia="zh-CN"/>
              </w:rPr>
            </w:pPr>
            <w:r w:rsidRPr="003006F5">
              <w:rPr>
                <w:rFonts w:eastAsia="DengXian"/>
                <w:sz w:val="18"/>
                <w:szCs w:val="18"/>
                <w:lang w:eastAsia="zh-CN"/>
              </w:rPr>
              <w:t>Cyclic prefix extension for CG UL transmissions</w:t>
            </w:r>
          </w:p>
        </w:tc>
        <w:tc>
          <w:tcPr>
            <w:tcW w:w="663" w:type="pct"/>
          </w:tcPr>
          <w:p w14:paraId="5E0493F1" w14:textId="31B8AF40" w:rsidR="00953E2B" w:rsidRPr="00021C5B" w:rsidRDefault="003006F5" w:rsidP="00953E2B">
            <w:pPr>
              <w:snapToGrid w:val="0"/>
              <w:rPr>
                <w:sz w:val="16"/>
                <w:szCs w:val="16"/>
              </w:rPr>
            </w:pPr>
            <w:r w:rsidRPr="00021C5B">
              <w:rPr>
                <w:sz w:val="16"/>
                <w:szCs w:val="16"/>
              </w:rPr>
              <w:t>[73]</w:t>
            </w:r>
            <w:r w:rsidR="00430507">
              <w:rPr>
                <w:sz w:val="16"/>
                <w:szCs w:val="16"/>
              </w:rPr>
              <w:t>,</w:t>
            </w:r>
            <w:r w:rsidR="00E7426E" w:rsidRPr="00021C5B">
              <w:rPr>
                <w:sz w:val="16"/>
                <w:szCs w:val="16"/>
              </w:rPr>
              <w:t xml:space="preserve"> [63</w:t>
            </w:r>
            <w:r w:rsidR="003D1FAA">
              <w:rPr>
                <w:sz w:val="16"/>
                <w:szCs w:val="16"/>
              </w:rPr>
              <w:t>], [</w:t>
            </w:r>
            <w:r w:rsidR="00CD1EDD" w:rsidRPr="00021C5B">
              <w:rPr>
                <w:sz w:val="16"/>
                <w:szCs w:val="16"/>
              </w:rPr>
              <w:t>70]</w:t>
            </w:r>
          </w:p>
          <w:p w14:paraId="1139FBF4" w14:textId="594598D2" w:rsidR="00AE6454" w:rsidRPr="00021C5B" w:rsidRDefault="00AE6454" w:rsidP="000C261F">
            <w:pPr>
              <w:snapToGrid w:val="0"/>
              <w:rPr>
                <w:sz w:val="16"/>
                <w:szCs w:val="16"/>
              </w:rPr>
            </w:pPr>
          </w:p>
        </w:tc>
        <w:tc>
          <w:tcPr>
            <w:tcW w:w="545" w:type="pct"/>
          </w:tcPr>
          <w:p w14:paraId="78837DD4" w14:textId="2B972248" w:rsidR="00AE6454" w:rsidRPr="00112D33" w:rsidRDefault="00197278"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677F2513" w14:textId="77777777" w:rsidR="00AE6454" w:rsidRPr="00DA4707" w:rsidRDefault="00AE6454" w:rsidP="7047CB60">
            <w:pPr>
              <w:snapToGrid w:val="0"/>
              <w:jc w:val="both"/>
              <w:rPr>
                <w:sz w:val="18"/>
                <w:szCs w:val="18"/>
              </w:rPr>
            </w:pPr>
          </w:p>
        </w:tc>
      </w:tr>
      <w:tr w:rsidR="00AE6454" w:rsidRPr="00DA4707" w14:paraId="603E9789" w14:textId="77777777" w:rsidTr="009753C6">
        <w:trPr>
          <w:trHeight w:val="66"/>
        </w:trPr>
        <w:tc>
          <w:tcPr>
            <w:tcW w:w="351" w:type="pct"/>
          </w:tcPr>
          <w:p w14:paraId="040B980E" w14:textId="2C8021C2" w:rsidR="00AE6454" w:rsidRPr="004F20A8" w:rsidRDefault="00F7261C" w:rsidP="000C261F">
            <w:pPr>
              <w:snapToGrid w:val="0"/>
              <w:jc w:val="both"/>
              <w:rPr>
                <w:sz w:val="18"/>
                <w:szCs w:val="18"/>
              </w:rPr>
            </w:pPr>
            <w:r>
              <w:rPr>
                <w:sz w:val="18"/>
                <w:szCs w:val="18"/>
              </w:rPr>
              <w:t>5-11</w:t>
            </w:r>
          </w:p>
        </w:tc>
        <w:tc>
          <w:tcPr>
            <w:tcW w:w="1522" w:type="pct"/>
          </w:tcPr>
          <w:p w14:paraId="4BD513D9" w14:textId="079ED2BF" w:rsidR="00AE6454" w:rsidRPr="11B91A18" w:rsidRDefault="00A64D6C" w:rsidP="000C261F">
            <w:pPr>
              <w:snapToGrid w:val="0"/>
              <w:jc w:val="both"/>
              <w:rPr>
                <w:rFonts w:eastAsia="DengXian"/>
                <w:sz w:val="18"/>
                <w:szCs w:val="18"/>
                <w:lang w:eastAsia="zh-CN"/>
              </w:rPr>
            </w:pPr>
            <w:r>
              <w:rPr>
                <w:rFonts w:eastAsia="DengXian"/>
                <w:sz w:val="18"/>
                <w:szCs w:val="18"/>
                <w:lang w:eastAsia="zh-CN"/>
              </w:rPr>
              <w:t>UL To DL COT Sharing</w:t>
            </w:r>
            <w:r w:rsidR="007E51FE">
              <w:rPr>
                <w:rFonts w:eastAsia="DengXian"/>
                <w:sz w:val="18"/>
                <w:szCs w:val="18"/>
                <w:lang w:eastAsia="zh-CN"/>
              </w:rPr>
              <w:t>, clarification of gNB side LBT</w:t>
            </w:r>
            <w:r>
              <w:rPr>
                <w:rFonts w:eastAsia="DengXian"/>
                <w:sz w:val="18"/>
                <w:szCs w:val="18"/>
                <w:lang w:eastAsia="zh-CN"/>
              </w:rPr>
              <w:t xml:space="preserve"> </w:t>
            </w:r>
          </w:p>
        </w:tc>
        <w:tc>
          <w:tcPr>
            <w:tcW w:w="663" w:type="pct"/>
          </w:tcPr>
          <w:p w14:paraId="48673F9A" w14:textId="50B95E5F" w:rsidR="00AE6454" w:rsidRPr="00021C5B" w:rsidRDefault="00A64D6C" w:rsidP="000C261F">
            <w:pPr>
              <w:snapToGrid w:val="0"/>
              <w:rPr>
                <w:sz w:val="16"/>
                <w:szCs w:val="16"/>
              </w:rPr>
            </w:pPr>
            <w:r w:rsidRPr="00021C5B">
              <w:rPr>
                <w:sz w:val="16"/>
                <w:szCs w:val="16"/>
              </w:rPr>
              <w:t>[73</w:t>
            </w:r>
            <w:r w:rsidR="003D1FAA" w:rsidRPr="004858D0">
              <w:rPr>
                <w:i/>
                <w:iCs/>
                <w:sz w:val="16"/>
                <w:szCs w:val="16"/>
              </w:rPr>
              <w:t>],</w:t>
            </w:r>
            <w:r w:rsidR="003D1FAA">
              <w:rPr>
                <w:sz w:val="16"/>
                <w:szCs w:val="16"/>
              </w:rPr>
              <w:t xml:space="preserve"> [</w:t>
            </w:r>
            <w:r w:rsidR="0036613B" w:rsidRPr="00021C5B">
              <w:rPr>
                <w:sz w:val="16"/>
                <w:szCs w:val="16"/>
              </w:rPr>
              <w:t>64]</w:t>
            </w:r>
          </w:p>
        </w:tc>
        <w:tc>
          <w:tcPr>
            <w:tcW w:w="545" w:type="pct"/>
          </w:tcPr>
          <w:p w14:paraId="3BFFD3A2" w14:textId="0D4F0A37" w:rsidR="00AE6454" w:rsidRPr="00112D33" w:rsidRDefault="00561F0A"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6066BBC6" w14:textId="77777777" w:rsidR="00AE6454" w:rsidRPr="00DA4707" w:rsidRDefault="00AE6454" w:rsidP="7047CB60">
            <w:pPr>
              <w:snapToGrid w:val="0"/>
              <w:jc w:val="both"/>
              <w:rPr>
                <w:sz w:val="18"/>
                <w:szCs w:val="18"/>
              </w:rPr>
            </w:pPr>
          </w:p>
        </w:tc>
      </w:tr>
      <w:tr w:rsidR="00AE6454" w:rsidRPr="00DA4707" w14:paraId="0CC4A707" w14:textId="77777777" w:rsidTr="009753C6">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DengXian"/>
                <w:sz w:val="18"/>
                <w:szCs w:val="18"/>
                <w:lang w:eastAsia="zh-CN"/>
              </w:rPr>
            </w:pPr>
            <w:r>
              <w:rPr>
                <w:rFonts w:eastAsia="DengXian"/>
                <w:sz w:val="18"/>
                <w:szCs w:val="18"/>
                <w:lang w:eastAsia="zh-CN"/>
              </w:rPr>
              <w:t xml:space="preserve">UE Channel Access Type behavior before </w:t>
            </w:r>
            <w:r w:rsidR="00113D1D">
              <w:rPr>
                <w:rFonts w:eastAsia="DengXian"/>
                <w:sz w:val="18"/>
                <w:szCs w:val="18"/>
                <w:lang w:eastAsia="zh-CN"/>
              </w:rPr>
              <w:t>reporting</w:t>
            </w:r>
            <w:r>
              <w:rPr>
                <w:rFonts w:eastAsia="DengXian"/>
                <w:sz w:val="18"/>
                <w:szCs w:val="18"/>
                <w:lang w:eastAsia="zh-CN"/>
              </w:rPr>
              <w:t xml:space="preserve"> of </w:t>
            </w:r>
            <w:r w:rsidR="00113D1D">
              <w:rPr>
                <w:rFonts w:eastAsia="DengXian"/>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9753C6">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DengXian"/>
                <w:sz w:val="18"/>
                <w:szCs w:val="18"/>
                <w:lang w:eastAsia="zh-CN"/>
              </w:rPr>
            </w:pPr>
            <w:r>
              <w:rPr>
                <w:rFonts w:eastAsia="DengXian"/>
                <w:sz w:val="18"/>
                <w:szCs w:val="18"/>
                <w:lang w:eastAsia="zh-CN"/>
              </w:rPr>
              <w:t xml:space="preserve">Clarification on </w:t>
            </w:r>
            <w:r w:rsidR="006B432B">
              <w:rPr>
                <w:rFonts w:eastAsia="DengXian"/>
                <w:sz w:val="18"/>
                <w:szCs w:val="18"/>
                <w:lang w:eastAsia="zh-CN"/>
              </w:rPr>
              <w:t xml:space="preserve">UE Assumption on LBT mode </w:t>
            </w:r>
            <w:r w:rsidR="00A81437">
              <w:rPr>
                <w:rFonts w:eastAsia="DengXian"/>
                <w:sz w:val="18"/>
                <w:szCs w:val="18"/>
                <w:lang w:eastAsia="zh-CN"/>
              </w:rPr>
              <w:t>at the gNB for the gNB-UE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0954A8B7" w14:textId="77777777" w:rsidR="00AE6454" w:rsidRPr="00DA4707" w:rsidRDefault="00AE6454" w:rsidP="7047CB60">
            <w:pPr>
              <w:snapToGrid w:val="0"/>
              <w:jc w:val="both"/>
              <w:rPr>
                <w:sz w:val="18"/>
                <w:szCs w:val="18"/>
              </w:rPr>
            </w:pPr>
          </w:p>
        </w:tc>
      </w:tr>
      <w:tr w:rsidR="00AE6454" w:rsidRPr="00DA4707" w14:paraId="6FEBA4D5" w14:textId="77777777" w:rsidTr="009753C6">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03F52DD3" w14:textId="77777777" w:rsidR="00AE6454" w:rsidRPr="00DA4707" w:rsidRDefault="00AE6454" w:rsidP="7047CB60">
            <w:pPr>
              <w:snapToGrid w:val="0"/>
              <w:jc w:val="both"/>
              <w:rPr>
                <w:sz w:val="18"/>
                <w:szCs w:val="18"/>
              </w:rPr>
            </w:pPr>
          </w:p>
        </w:tc>
      </w:tr>
      <w:tr w:rsidR="00AE6454" w:rsidRPr="00DA4707" w14:paraId="47750516" w14:textId="77777777" w:rsidTr="009753C6">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DengXian"/>
                <w:sz w:val="18"/>
                <w:szCs w:val="18"/>
                <w:lang w:eastAsia="zh-CN"/>
              </w:rPr>
            </w:pPr>
            <w:r>
              <w:rPr>
                <w:rFonts w:eastAsia="DengXian"/>
                <w:sz w:val="18"/>
                <w:szCs w:val="18"/>
                <w:lang w:eastAsia="zh-CN"/>
              </w:rPr>
              <w:t xml:space="preserve">Non-Fallback DCI : </w:t>
            </w:r>
            <w:r w:rsidR="00953E2B">
              <w:rPr>
                <w:rFonts w:eastAsia="DengXian"/>
                <w:sz w:val="18"/>
                <w:szCs w:val="18"/>
                <w:lang w:eastAsia="zh-CN"/>
              </w:rPr>
              <w:t xml:space="preserve"> </w:t>
            </w:r>
            <w:r w:rsidR="006E5603">
              <w:rPr>
                <w:rFonts w:eastAsia="DengXian"/>
                <w:sz w:val="18"/>
                <w:szCs w:val="18"/>
                <w:lang w:eastAsia="zh-CN"/>
              </w:rPr>
              <w:t>Extend</w:t>
            </w:r>
            <w:r>
              <w:rPr>
                <w:rFonts w:eastAsia="DengXian"/>
                <w:sz w:val="18"/>
                <w:szCs w:val="18"/>
                <w:lang w:eastAsia="zh-CN"/>
              </w:rPr>
              <w:t xml:space="preserve"> </w:t>
            </w:r>
            <w:r w:rsidR="00C17676">
              <w:rPr>
                <w:rFonts w:eastAsia="DengXian"/>
                <w:sz w:val="18"/>
                <w:szCs w:val="18"/>
                <w:lang w:eastAsia="zh-CN"/>
              </w:rPr>
              <w:t xml:space="preserve">the use of </w:t>
            </w:r>
            <w:r>
              <w:rPr>
                <w:rFonts w:eastAsia="DengXian"/>
                <w:sz w:val="18"/>
                <w:szCs w:val="18"/>
                <w:lang w:eastAsia="zh-CN"/>
              </w:rPr>
              <w:t xml:space="preserve"> ChannelAccess-CPext-</w:t>
            </w:r>
            <w:r w:rsidR="006D637C">
              <w:rPr>
                <w:rFonts w:eastAsia="DengXian"/>
                <w:sz w:val="18"/>
                <w:szCs w:val="18"/>
                <w:lang w:eastAsia="zh-CN"/>
              </w:rPr>
              <w:t>(CAPC)</w:t>
            </w:r>
            <w:r w:rsidR="009E701D">
              <w:rPr>
                <w:rFonts w:eastAsia="DengXian"/>
                <w:sz w:val="18"/>
                <w:szCs w:val="18"/>
                <w:lang w:eastAsia="zh-CN"/>
              </w:rPr>
              <w:t xml:space="preserve"> field </w:t>
            </w:r>
            <w:r w:rsidR="00C17676">
              <w:rPr>
                <w:rFonts w:eastAsia="DengXian"/>
                <w:sz w:val="18"/>
                <w:szCs w:val="18"/>
                <w:lang w:eastAsia="zh-CN"/>
              </w:rPr>
              <w:t xml:space="preserve">to </w:t>
            </w:r>
            <w:r w:rsidR="00E1349A">
              <w:rPr>
                <w:rFonts w:eastAsia="DengXian"/>
                <w:sz w:val="18"/>
                <w:szCs w:val="18"/>
                <w:lang w:eastAsia="zh-CN"/>
              </w:rPr>
              <w:t xml:space="preserve">two other </w:t>
            </w:r>
            <w:r w:rsidR="00C17676">
              <w:rPr>
                <w:rFonts w:eastAsia="DengXian"/>
                <w:sz w:val="18"/>
                <w:szCs w:val="18"/>
                <w:lang w:eastAsia="zh-CN"/>
              </w:rPr>
              <w:t xml:space="preserve"> </w:t>
            </w:r>
            <w:r w:rsidR="001901CE">
              <w:rPr>
                <w:rFonts w:eastAsia="DengXian"/>
                <w:sz w:val="18"/>
                <w:szCs w:val="18"/>
                <w:lang w:eastAsia="zh-CN"/>
              </w:rPr>
              <w:t>Non-Fallback DCI formats</w:t>
            </w:r>
            <w:r w:rsidR="00E1349A">
              <w:rPr>
                <w:rFonts w:eastAsia="DengXian"/>
                <w:sz w:val="18"/>
                <w:szCs w:val="18"/>
                <w:lang w:eastAsia="zh-CN"/>
              </w:rPr>
              <w:t>, namely</w:t>
            </w:r>
            <w:r w:rsidR="001901CE">
              <w:rPr>
                <w:rFonts w:eastAsia="DengXian"/>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59525ADF" w14:textId="77777777" w:rsidR="00AE6454" w:rsidRPr="00DA4707" w:rsidRDefault="00AE6454" w:rsidP="7047CB60">
            <w:pPr>
              <w:snapToGrid w:val="0"/>
              <w:jc w:val="both"/>
              <w:rPr>
                <w:sz w:val="18"/>
                <w:szCs w:val="18"/>
              </w:rPr>
            </w:pPr>
          </w:p>
        </w:tc>
      </w:tr>
      <w:tr w:rsidR="00332A1D" w:rsidRPr="00DA4707" w14:paraId="45FD18FD" w14:textId="77777777" w:rsidTr="009753C6">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DengXian"/>
                <w:sz w:val="18"/>
                <w:szCs w:val="18"/>
                <w:lang w:eastAsia="zh-CN"/>
              </w:rPr>
            </w:pPr>
            <w:r>
              <w:rPr>
                <w:rFonts w:eastAsia="DengXian"/>
                <w:sz w:val="18"/>
                <w:szCs w:val="18"/>
                <w:lang w:eastAsia="zh-CN"/>
              </w:rPr>
              <w:t xml:space="preserve">Clarification on </w:t>
            </w:r>
            <w:r w:rsidR="00332A1D">
              <w:rPr>
                <w:rFonts w:eastAsia="DengXian"/>
                <w:sz w:val="18"/>
                <w:szCs w:val="18"/>
                <w:lang w:eastAsia="zh-CN"/>
              </w:rPr>
              <w:t xml:space="preserve">UE behavior when </w:t>
            </w:r>
            <w:r w:rsidR="008F1246">
              <w:rPr>
                <w:rFonts w:eastAsia="DengXian"/>
                <w:sz w:val="18"/>
                <w:szCs w:val="18"/>
                <w:lang w:eastAsia="zh-CN"/>
              </w:rPr>
              <w:t xml:space="preserve">fallback DCI indicating Type 2 </w:t>
            </w:r>
            <w:r w:rsidR="00241547">
              <w:rPr>
                <w:rFonts w:eastAsia="DengXian"/>
                <w:sz w:val="18"/>
                <w:szCs w:val="18"/>
                <w:lang w:eastAsia="zh-CN"/>
              </w:rPr>
              <w:t xml:space="preserve">LBT </w:t>
            </w:r>
            <w:r>
              <w:rPr>
                <w:rFonts w:eastAsia="DengXian"/>
                <w:sz w:val="18"/>
                <w:szCs w:val="18"/>
                <w:lang w:eastAsia="zh-CN"/>
              </w:rPr>
              <w:t>when the UE does not have the capability</w:t>
            </w:r>
          </w:p>
        </w:tc>
        <w:tc>
          <w:tcPr>
            <w:tcW w:w="663" w:type="pct"/>
          </w:tcPr>
          <w:p w14:paraId="0F87A162" w14:textId="2A1E70B9" w:rsidR="00332A1D" w:rsidRPr="00021C5B" w:rsidRDefault="00863211" w:rsidP="000C261F">
            <w:pPr>
              <w:snapToGrid w:val="0"/>
              <w:rPr>
                <w:sz w:val="16"/>
                <w:szCs w:val="16"/>
              </w:rPr>
            </w:pPr>
            <w:r w:rsidRPr="00021C5B">
              <w:rPr>
                <w:sz w:val="16"/>
                <w:szCs w:val="16"/>
              </w:rPr>
              <w:t>[63]</w:t>
            </w:r>
          </w:p>
        </w:tc>
        <w:tc>
          <w:tcPr>
            <w:tcW w:w="545" w:type="pct"/>
          </w:tcPr>
          <w:p w14:paraId="6146E805" w14:textId="04E123FD" w:rsidR="00332A1D" w:rsidRPr="00112D33" w:rsidRDefault="002032E4"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83FE33A" w14:textId="77777777" w:rsidR="00332A1D" w:rsidRPr="00DA4707" w:rsidRDefault="00332A1D" w:rsidP="7047CB60">
            <w:pPr>
              <w:snapToGrid w:val="0"/>
              <w:jc w:val="both"/>
              <w:rPr>
                <w:sz w:val="18"/>
                <w:szCs w:val="18"/>
              </w:rPr>
            </w:pPr>
          </w:p>
        </w:tc>
      </w:tr>
      <w:tr w:rsidR="00AE6454" w:rsidRPr="00DA4707" w14:paraId="02C53117" w14:textId="77777777" w:rsidTr="009753C6">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DengXian"/>
                <w:sz w:val="18"/>
                <w:szCs w:val="18"/>
                <w:lang w:eastAsia="zh-CN"/>
              </w:rPr>
            </w:pPr>
            <w:r>
              <w:rPr>
                <w:rFonts w:eastAsia="DengXian"/>
                <w:sz w:val="18"/>
                <w:szCs w:val="18"/>
                <w:lang w:eastAsia="zh-CN"/>
              </w:rPr>
              <w:t xml:space="preserve">Beam Selection for </w:t>
            </w:r>
            <w:r w:rsidR="0085559C">
              <w:rPr>
                <w:rFonts w:eastAsia="DengXian"/>
                <w:sz w:val="18"/>
                <w:szCs w:val="18"/>
                <w:lang w:eastAsia="zh-CN"/>
              </w:rPr>
              <w:t>consecuti</w:t>
            </w:r>
            <w:r w:rsidR="0086274D">
              <w:rPr>
                <w:rFonts w:eastAsia="DengXian"/>
                <w:sz w:val="18"/>
                <w:szCs w:val="18"/>
                <w:lang w:eastAsia="zh-CN"/>
              </w:rPr>
              <w:t>ve</w:t>
            </w:r>
            <w:r w:rsidR="0085559C">
              <w:rPr>
                <w:rFonts w:eastAsia="DengXian"/>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3644A6F1" w14:textId="77777777" w:rsidR="00AE6454" w:rsidRPr="00DA4707" w:rsidRDefault="00AE6454" w:rsidP="7047CB60">
            <w:pPr>
              <w:snapToGrid w:val="0"/>
              <w:jc w:val="both"/>
              <w:rPr>
                <w:sz w:val="18"/>
                <w:szCs w:val="18"/>
              </w:rPr>
            </w:pPr>
          </w:p>
        </w:tc>
      </w:tr>
      <w:tr w:rsidR="00073713" w:rsidRPr="00DA4707" w14:paraId="3B15B2FB" w14:textId="77777777" w:rsidTr="009753C6">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DengXian"/>
                <w:sz w:val="18"/>
                <w:szCs w:val="18"/>
                <w:lang w:eastAsia="zh-CN"/>
              </w:rPr>
            </w:pPr>
            <w:r>
              <w:rPr>
                <w:rFonts w:eastAsia="DengXian"/>
                <w:sz w:val="18"/>
                <w:szCs w:val="18"/>
                <w:lang w:eastAsia="zh-CN"/>
              </w:rPr>
              <w:t xml:space="preserve">RAN2 </w:t>
            </w:r>
            <w:r w:rsidR="00B13D55">
              <w:rPr>
                <w:rFonts w:eastAsia="DengXian"/>
                <w:sz w:val="18"/>
                <w:szCs w:val="18"/>
                <w:lang w:eastAsia="zh-CN"/>
              </w:rPr>
              <w:t>Correction for</w:t>
            </w:r>
            <w:r>
              <w:rPr>
                <w:rFonts w:eastAsia="DengXian"/>
                <w:sz w:val="18"/>
                <w:szCs w:val="18"/>
                <w:lang w:eastAsia="zh-CN"/>
              </w:rPr>
              <w:t xml:space="preserve"> </w:t>
            </w:r>
            <w:r w:rsidR="00073713" w:rsidRPr="00073713">
              <w:rPr>
                <w:rFonts w:eastAsia="DengXian"/>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7514D3FE" w14:textId="77777777" w:rsidR="00073713" w:rsidRPr="00DA4707" w:rsidRDefault="00073713" w:rsidP="7047CB60">
            <w:pPr>
              <w:snapToGrid w:val="0"/>
              <w:jc w:val="both"/>
              <w:rPr>
                <w:sz w:val="18"/>
                <w:szCs w:val="18"/>
              </w:rPr>
            </w:pPr>
          </w:p>
        </w:tc>
      </w:tr>
      <w:tr w:rsidR="00073713" w:rsidRPr="00DA4707" w14:paraId="0FF04CCD" w14:textId="77777777" w:rsidTr="009753C6">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9753C6">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t>5-20</w:t>
            </w:r>
          </w:p>
        </w:tc>
        <w:tc>
          <w:tcPr>
            <w:tcW w:w="1522" w:type="pct"/>
          </w:tcPr>
          <w:p w14:paraId="0E35E935" w14:textId="3CF1A457" w:rsidR="00073713" w:rsidRDefault="007D148D" w:rsidP="000C261F">
            <w:pPr>
              <w:snapToGrid w:val="0"/>
              <w:jc w:val="both"/>
              <w:rPr>
                <w:rFonts w:eastAsia="DengXian"/>
                <w:sz w:val="18"/>
                <w:szCs w:val="18"/>
                <w:lang w:eastAsia="zh-CN"/>
              </w:rPr>
            </w:pPr>
            <w:r>
              <w:rPr>
                <w:rFonts w:eastAsia="DengXian"/>
                <w:sz w:val="18"/>
                <w:szCs w:val="18"/>
                <w:lang w:eastAsia="zh-CN"/>
              </w:rPr>
              <w:t>A</w:t>
            </w:r>
            <w:r w:rsidR="005A2F21">
              <w:rPr>
                <w:rFonts w:eastAsia="DengXian"/>
                <w:sz w:val="18"/>
                <w:szCs w:val="18"/>
                <w:lang w:eastAsia="zh-CN"/>
              </w:rPr>
              <w:t xml:space="preserve">lignment </w:t>
            </w:r>
            <w:r w:rsidR="0065498C">
              <w:rPr>
                <w:rFonts w:eastAsia="DengXian"/>
                <w:sz w:val="18"/>
                <w:szCs w:val="18"/>
                <w:lang w:eastAsia="zh-CN"/>
              </w:rPr>
              <w:t xml:space="preserve">of RAN2 parameter </w:t>
            </w:r>
            <w:r w:rsidR="0065498C" w:rsidRPr="0065498C">
              <w:rPr>
                <w:rFonts w:eastAsia="DengXian"/>
                <w:sz w:val="18"/>
                <w:szCs w:val="18"/>
                <w:lang w:eastAsia="zh-CN"/>
              </w:rPr>
              <w:t>ChannelAccessMode2-r17</w:t>
            </w:r>
            <w:r w:rsidR="0065498C">
              <w:rPr>
                <w:rFonts w:eastAsia="DengXian"/>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9753C6">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DengXian"/>
                <w:sz w:val="18"/>
                <w:szCs w:val="18"/>
                <w:lang w:eastAsia="zh-CN"/>
              </w:rPr>
            </w:pPr>
            <w:r>
              <w:rPr>
                <w:rFonts w:eastAsia="DengXian"/>
                <w:sz w:val="18"/>
                <w:szCs w:val="18"/>
                <w:lang w:eastAsia="zh-CN"/>
              </w:rPr>
              <w:t xml:space="preserve">Editorial: </w:t>
            </w:r>
            <w:r w:rsidR="009847CF">
              <w:rPr>
                <w:rFonts w:eastAsia="DengXian"/>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6E50107B" w14:textId="77777777" w:rsidR="00697E56" w:rsidRPr="00DA4707" w:rsidRDefault="00697E56" w:rsidP="7047CB60">
            <w:pPr>
              <w:snapToGrid w:val="0"/>
              <w:jc w:val="both"/>
              <w:rPr>
                <w:sz w:val="18"/>
                <w:szCs w:val="18"/>
              </w:rPr>
            </w:pPr>
          </w:p>
        </w:tc>
      </w:tr>
      <w:tr w:rsidR="00697E56" w:rsidRPr="00DA4707" w14:paraId="2982B0FC" w14:textId="77777777" w:rsidTr="009753C6">
        <w:trPr>
          <w:trHeight w:val="66"/>
        </w:trPr>
        <w:tc>
          <w:tcPr>
            <w:tcW w:w="351" w:type="pct"/>
          </w:tcPr>
          <w:p w14:paraId="453C0302" w14:textId="4B2CCD22" w:rsidR="00697E56" w:rsidRPr="004F20A8" w:rsidRDefault="00F7261C" w:rsidP="000C261F">
            <w:pPr>
              <w:snapToGrid w:val="0"/>
              <w:jc w:val="both"/>
              <w:rPr>
                <w:sz w:val="18"/>
                <w:szCs w:val="18"/>
              </w:rPr>
            </w:pPr>
            <w:r>
              <w:rPr>
                <w:sz w:val="18"/>
                <w:szCs w:val="18"/>
              </w:rPr>
              <w:t>5-22</w:t>
            </w:r>
          </w:p>
        </w:tc>
        <w:tc>
          <w:tcPr>
            <w:tcW w:w="1522" w:type="pct"/>
          </w:tcPr>
          <w:p w14:paraId="2A4C4CC7" w14:textId="73BAC506" w:rsidR="00697E56" w:rsidRDefault="00A923FA" w:rsidP="000C261F">
            <w:pPr>
              <w:snapToGrid w:val="0"/>
              <w:jc w:val="both"/>
              <w:rPr>
                <w:rFonts w:eastAsia="DengXian"/>
                <w:sz w:val="18"/>
                <w:szCs w:val="18"/>
                <w:lang w:eastAsia="zh-CN"/>
              </w:rPr>
            </w:pPr>
            <w:r>
              <w:rPr>
                <w:rFonts w:eastAsia="DengXian"/>
                <w:sz w:val="18"/>
                <w:szCs w:val="18"/>
                <w:lang w:eastAsia="zh-CN"/>
              </w:rPr>
              <w:t>Default Channel Access</w:t>
            </w:r>
            <w:r w:rsidR="00FF566E">
              <w:rPr>
                <w:rFonts w:eastAsia="DengXian"/>
                <w:sz w:val="18"/>
                <w:szCs w:val="18"/>
                <w:lang w:eastAsia="zh-CN"/>
              </w:rPr>
              <w:t xml:space="preserve"> type in absence of </w:t>
            </w:r>
            <w:r w:rsidR="009F501A">
              <w:rPr>
                <w:rFonts w:eastAsia="DengXian"/>
                <w:sz w:val="18"/>
                <w:szCs w:val="18"/>
                <w:lang w:eastAsia="zh-CN"/>
              </w:rPr>
              <w:t>channelAccessMode2-r17</w:t>
            </w:r>
          </w:p>
        </w:tc>
        <w:tc>
          <w:tcPr>
            <w:tcW w:w="663" w:type="pct"/>
          </w:tcPr>
          <w:p w14:paraId="4C2A3B18" w14:textId="72132461" w:rsidR="00697E56" w:rsidRPr="00021C5B" w:rsidRDefault="00816AD8" w:rsidP="000C261F">
            <w:pPr>
              <w:snapToGrid w:val="0"/>
              <w:rPr>
                <w:sz w:val="16"/>
                <w:szCs w:val="16"/>
              </w:rPr>
            </w:pPr>
            <w:r w:rsidRPr="00021C5B">
              <w:rPr>
                <w:sz w:val="16"/>
                <w:szCs w:val="16"/>
              </w:rPr>
              <w:t>[56]</w:t>
            </w:r>
          </w:p>
        </w:tc>
        <w:tc>
          <w:tcPr>
            <w:tcW w:w="545" w:type="pct"/>
          </w:tcPr>
          <w:p w14:paraId="0B29E888" w14:textId="04A757D2" w:rsidR="00697E56" w:rsidRPr="00112D33" w:rsidRDefault="009473E2"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61CA5098" w14:textId="77777777" w:rsidR="00697E56" w:rsidRPr="00DA4707" w:rsidRDefault="00697E56" w:rsidP="7047CB60">
            <w:pPr>
              <w:snapToGrid w:val="0"/>
              <w:jc w:val="both"/>
              <w:rPr>
                <w:sz w:val="18"/>
                <w:szCs w:val="18"/>
              </w:rPr>
            </w:pPr>
          </w:p>
        </w:tc>
      </w:tr>
      <w:tr w:rsidR="00697E56" w:rsidRPr="00DA4707" w14:paraId="5F28C28E" w14:textId="77777777" w:rsidTr="009753C6">
        <w:trPr>
          <w:trHeight w:val="66"/>
        </w:trPr>
        <w:tc>
          <w:tcPr>
            <w:tcW w:w="351" w:type="pct"/>
          </w:tcPr>
          <w:p w14:paraId="15CC7E41" w14:textId="5A3C3B35" w:rsidR="00697E56" w:rsidRPr="004F20A8" w:rsidRDefault="00F7261C" w:rsidP="000C261F">
            <w:pPr>
              <w:snapToGrid w:val="0"/>
              <w:jc w:val="both"/>
              <w:rPr>
                <w:sz w:val="18"/>
                <w:szCs w:val="18"/>
              </w:rPr>
            </w:pPr>
            <w:r>
              <w:rPr>
                <w:sz w:val="18"/>
                <w:szCs w:val="18"/>
              </w:rPr>
              <w:t>5-23</w:t>
            </w:r>
          </w:p>
        </w:tc>
        <w:tc>
          <w:tcPr>
            <w:tcW w:w="1522" w:type="pct"/>
          </w:tcPr>
          <w:p w14:paraId="61143AC2" w14:textId="6280F0C4" w:rsidR="00697E56" w:rsidRDefault="00DA6C15" w:rsidP="000C261F">
            <w:pPr>
              <w:snapToGrid w:val="0"/>
              <w:jc w:val="both"/>
              <w:rPr>
                <w:rFonts w:eastAsia="DengXian"/>
                <w:sz w:val="18"/>
                <w:szCs w:val="18"/>
                <w:lang w:eastAsia="zh-CN"/>
              </w:rPr>
            </w:pPr>
            <w:r>
              <w:rPr>
                <w:rFonts w:eastAsia="DengXian"/>
                <w:sz w:val="18"/>
                <w:szCs w:val="18"/>
                <w:lang w:eastAsia="zh-CN"/>
              </w:rPr>
              <w:t xml:space="preserve">Beam Specific </w:t>
            </w:r>
            <w:r w:rsidR="00667315">
              <w:rPr>
                <w:rFonts w:eastAsia="DengXian"/>
                <w:sz w:val="18"/>
                <w:szCs w:val="18"/>
                <w:lang w:eastAsia="zh-CN"/>
              </w:rPr>
              <w:t xml:space="preserve">COT-SI, </w:t>
            </w:r>
            <w:r>
              <w:rPr>
                <w:rFonts w:eastAsia="DengXian"/>
                <w:sz w:val="18"/>
                <w:szCs w:val="18"/>
                <w:lang w:eastAsia="zh-CN"/>
              </w:rPr>
              <w:t xml:space="preserve"> CO and SSGS </w:t>
            </w:r>
            <w:r w:rsidR="005A590E">
              <w:rPr>
                <w:rFonts w:eastAsia="DengXian"/>
                <w:sz w:val="18"/>
                <w:szCs w:val="18"/>
                <w:lang w:eastAsia="zh-CN"/>
              </w:rPr>
              <w:t>for DCI 2_0</w:t>
            </w:r>
          </w:p>
        </w:tc>
        <w:tc>
          <w:tcPr>
            <w:tcW w:w="663" w:type="pct"/>
          </w:tcPr>
          <w:p w14:paraId="601F18B0" w14:textId="60A304F2" w:rsidR="00697E56" w:rsidRPr="00021C5B" w:rsidRDefault="00B31367" w:rsidP="000C261F">
            <w:pPr>
              <w:snapToGrid w:val="0"/>
              <w:rPr>
                <w:sz w:val="16"/>
                <w:szCs w:val="16"/>
              </w:rPr>
            </w:pPr>
            <w:r w:rsidRPr="00021C5B">
              <w:rPr>
                <w:sz w:val="16"/>
                <w:szCs w:val="16"/>
              </w:rPr>
              <w:t>[56</w:t>
            </w:r>
            <w:r w:rsidR="00953E2B" w:rsidRPr="00021C5B">
              <w:rPr>
                <w:sz w:val="16"/>
                <w:szCs w:val="16"/>
              </w:rPr>
              <w:t>]</w:t>
            </w:r>
            <w:r w:rsidR="00A06C67">
              <w:rPr>
                <w:sz w:val="16"/>
                <w:szCs w:val="16"/>
              </w:rPr>
              <w:t>,</w:t>
            </w:r>
            <w:r w:rsidR="000B76D9" w:rsidRPr="00021C5B">
              <w:rPr>
                <w:sz w:val="16"/>
                <w:szCs w:val="16"/>
              </w:rPr>
              <w:t xml:space="preserve"> [57</w:t>
            </w:r>
            <w:r w:rsidR="00953E2B" w:rsidRPr="00021C5B">
              <w:rPr>
                <w:sz w:val="16"/>
                <w:szCs w:val="16"/>
              </w:rPr>
              <w:t>]</w:t>
            </w:r>
            <w:r w:rsidR="00A06C67">
              <w:rPr>
                <w:sz w:val="16"/>
                <w:szCs w:val="16"/>
              </w:rPr>
              <w:t>,</w:t>
            </w:r>
            <w:r w:rsidR="005F251E" w:rsidRPr="00021C5B">
              <w:rPr>
                <w:sz w:val="16"/>
                <w:szCs w:val="16"/>
              </w:rPr>
              <w:t xml:space="preserve"> [59</w:t>
            </w:r>
            <w:r w:rsidR="00953E2B" w:rsidRPr="00021C5B">
              <w:rPr>
                <w:sz w:val="16"/>
                <w:szCs w:val="16"/>
              </w:rPr>
              <w:t>]</w:t>
            </w:r>
            <w:r w:rsidR="00A06C67">
              <w:rPr>
                <w:sz w:val="16"/>
                <w:szCs w:val="16"/>
              </w:rPr>
              <w:t>,</w:t>
            </w:r>
            <w:r w:rsidR="005D3B40" w:rsidRPr="00021C5B">
              <w:rPr>
                <w:sz w:val="16"/>
                <w:szCs w:val="16"/>
              </w:rPr>
              <w:t xml:space="preserve"> [62</w:t>
            </w:r>
            <w:r w:rsidR="00953E2B" w:rsidRPr="00021C5B">
              <w:rPr>
                <w:sz w:val="16"/>
                <w:szCs w:val="16"/>
              </w:rPr>
              <w:t>]</w:t>
            </w:r>
            <w:r w:rsidR="00A06C67">
              <w:rPr>
                <w:sz w:val="16"/>
                <w:szCs w:val="16"/>
              </w:rPr>
              <w:t>,</w:t>
            </w:r>
            <w:r w:rsidR="00D1714E" w:rsidRPr="00021C5B">
              <w:rPr>
                <w:sz w:val="16"/>
                <w:szCs w:val="16"/>
              </w:rPr>
              <w:t xml:space="preserve"> [64]</w:t>
            </w:r>
            <w:r w:rsidR="00A06C67">
              <w:rPr>
                <w:sz w:val="16"/>
                <w:szCs w:val="16"/>
              </w:rPr>
              <w:t>,</w:t>
            </w:r>
            <w:r w:rsidR="00F56AFA" w:rsidRPr="00021C5B">
              <w:rPr>
                <w:sz w:val="16"/>
                <w:szCs w:val="16"/>
              </w:rPr>
              <w:t xml:space="preserve"> [66]</w:t>
            </w:r>
            <w:r w:rsidR="00A06C67">
              <w:rPr>
                <w:sz w:val="16"/>
                <w:szCs w:val="16"/>
              </w:rPr>
              <w:t>,</w:t>
            </w:r>
            <w:r w:rsidR="00EB13A4" w:rsidRPr="00021C5B">
              <w:rPr>
                <w:sz w:val="16"/>
                <w:szCs w:val="16"/>
              </w:rPr>
              <w:t xml:space="preserve"> [68]</w:t>
            </w:r>
          </w:p>
        </w:tc>
        <w:tc>
          <w:tcPr>
            <w:tcW w:w="545" w:type="pct"/>
          </w:tcPr>
          <w:p w14:paraId="24030D94" w14:textId="5CAA1F97" w:rsidR="00697E56" w:rsidRPr="00112D33" w:rsidRDefault="00810AAE"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242CA0FD" w14:textId="77777777" w:rsidR="00697E56" w:rsidRPr="00DA4707" w:rsidRDefault="00697E56" w:rsidP="7047CB60">
            <w:pPr>
              <w:snapToGrid w:val="0"/>
              <w:jc w:val="both"/>
              <w:rPr>
                <w:sz w:val="18"/>
                <w:szCs w:val="18"/>
              </w:rPr>
            </w:pPr>
          </w:p>
        </w:tc>
      </w:tr>
      <w:tr w:rsidR="00697E56" w:rsidRPr="00DA4707" w14:paraId="05B4C193" w14:textId="77777777" w:rsidTr="009753C6">
        <w:trPr>
          <w:trHeight w:val="66"/>
        </w:trPr>
        <w:tc>
          <w:tcPr>
            <w:tcW w:w="351" w:type="pct"/>
          </w:tcPr>
          <w:p w14:paraId="39BCA7B7" w14:textId="4E2ED45B" w:rsidR="00697E56" w:rsidRPr="004F20A8" w:rsidRDefault="00F7261C" w:rsidP="000C261F">
            <w:pPr>
              <w:snapToGrid w:val="0"/>
              <w:jc w:val="both"/>
              <w:rPr>
                <w:sz w:val="18"/>
                <w:szCs w:val="18"/>
              </w:rPr>
            </w:pPr>
            <w:r>
              <w:rPr>
                <w:sz w:val="18"/>
                <w:szCs w:val="18"/>
              </w:rPr>
              <w:t>5-24</w:t>
            </w:r>
          </w:p>
        </w:tc>
        <w:tc>
          <w:tcPr>
            <w:tcW w:w="1522" w:type="pct"/>
          </w:tcPr>
          <w:p w14:paraId="157AE110" w14:textId="75AFC372" w:rsidR="00697E56" w:rsidRDefault="002C6450" w:rsidP="000C261F">
            <w:pPr>
              <w:snapToGrid w:val="0"/>
              <w:jc w:val="both"/>
              <w:rPr>
                <w:rFonts w:eastAsia="DengXian"/>
                <w:sz w:val="18"/>
                <w:szCs w:val="18"/>
                <w:lang w:eastAsia="zh-CN"/>
              </w:rPr>
            </w:pPr>
            <w:r>
              <w:rPr>
                <w:rFonts w:eastAsia="DengXian"/>
                <w:sz w:val="18"/>
                <w:szCs w:val="18"/>
                <w:lang w:eastAsia="zh-CN"/>
              </w:rPr>
              <w:t xml:space="preserve">RAN2 </w:t>
            </w:r>
            <w:r w:rsidR="00E10E4D">
              <w:rPr>
                <w:rFonts w:eastAsia="DengXian"/>
                <w:sz w:val="18"/>
                <w:szCs w:val="18"/>
                <w:lang w:eastAsia="zh-CN"/>
              </w:rPr>
              <w:t xml:space="preserve">: Per Beam </w:t>
            </w:r>
            <w:r w:rsidR="00915AA3">
              <w:rPr>
                <w:rFonts w:eastAsia="DengXian"/>
                <w:sz w:val="18"/>
                <w:szCs w:val="18"/>
                <w:lang w:eastAsia="zh-CN"/>
              </w:rPr>
              <w:t>LBT failure indication under directional LBT</w:t>
            </w:r>
          </w:p>
        </w:tc>
        <w:tc>
          <w:tcPr>
            <w:tcW w:w="663" w:type="pct"/>
          </w:tcPr>
          <w:p w14:paraId="2618E487" w14:textId="60718FE8" w:rsidR="00697E56" w:rsidRPr="00021C5B" w:rsidRDefault="00B31367" w:rsidP="000C261F">
            <w:pPr>
              <w:snapToGrid w:val="0"/>
              <w:rPr>
                <w:sz w:val="16"/>
                <w:szCs w:val="16"/>
              </w:rPr>
            </w:pPr>
            <w:r w:rsidRPr="00021C5B">
              <w:rPr>
                <w:sz w:val="16"/>
                <w:szCs w:val="16"/>
              </w:rPr>
              <w:t>[56]</w:t>
            </w:r>
          </w:p>
        </w:tc>
        <w:tc>
          <w:tcPr>
            <w:tcW w:w="545" w:type="pct"/>
          </w:tcPr>
          <w:p w14:paraId="2403CDFC" w14:textId="44CC5DFE" w:rsidR="00697E56"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41020634" w14:textId="77777777" w:rsidR="00697E56" w:rsidRPr="00DA4707" w:rsidRDefault="00697E56" w:rsidP="7047CB60">
            <w:pPr>
              <w:snapToGrid w:val="0"/>
              <w:jc w:val="both"/>
              <w:rPr>
                <w:sz w:val="18"/>
                <w:szCs w:val="18"/>
              </w:rPr>
            </w:pPr>
          </w:p>
        </w:tc>
      </w:tr>
      <w:tr w:rsidR="00073713" w:rsidRPr="00DA4707" w14:paraId="71ED2DA7" w14:textId="77777777" w:rsidTr="009753C6">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DengXian"/>
                <w:sz w:val="18"/>
                <w:szCs w:val="18"/>
                <w:lang w:eastAsia="zh-CN"/>
              </w:rPr>
            </w:pPr>
            <w:r>
              <w:rPr>
                <w:rFonts w:eastAsia="DengXian"/>
                <w:sz w:val="18"/>
                <w:szCs w:val="18"/>
                <w:lang w:eastAsia="zh-CN"/>
              </w:rPr>
              <w:t>Editorial</w:t>
            </w:r>
            <w:r w:rsidR="00E2183D">
              <w:rPr>
                <w:rFonts w:eastAsia="DengXian"/>
                <w:sz w:val="18"/>
                <w:szCs w:val="18"/>
                <w:lang w:eastAsia="zh-CN"/>
              </w:rPr>
              <w:t xml:space="preserve">: </w:t>
            </w:r>
            <w:r w:rsidR="003D6429" w:rsidRPr="003D6429">
              <w:rPr>
                <w:rFonts w:eastAsia="DengXian"/>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9753C6">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t>5-26</w:t>
            </w:r>
          </w:p>
        </w:tc>
        <w:tc>
          <w:tcPr>
            <w:tcW w:w="1522" w:type="pct"/>
          </w:tcPr>
          <w:p w14:paraId="3DE6593D" w14:textId="543AE062" w:rsidR="00073713" w:rsidRDefault="003D6429" w:rsidP="000C261F">
            <w:pPr>
              <w:snapToGrid w:val="0"/>
              <w:jc w:val="both"/>
              <w:rPr>
                <w:rFonts w:eastAsia="DengXian"/>
                <w:sz w:val="18"/>
                <w:szCs w:val="18"/>
                <w:lang w:eastAsia="zh-CN"/>
              </w:rPr>
            </w:pPr>
            <w:r>
              <w:rPr>
                <w:rFonts w:eastAsia="DengXian"/>
                <w:sz w:val="18"/>
                <w:szCs w:val="18"/>
                <w:lang w:eastAsia="zh-CN"/>
              </w:rPr>
              <w:t xml:space="preserve">Editorial: </w:t>
            </w:r>
            <w:r w:rsidR="006362E1" w:rsidRPr="006362E1">
              <w:rPr>
                <w:rFonts w:eastAsia="DengXian"/>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9753C6">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t>5-27</w:t>
            </w:r>
          </w:p>
        </w:tc>
        <w:tc>
          <w:tcPr>
            <w:tcW w:w="1522" w:type="pct"/>
          </w:tcPr>
          <w:p w14:paraId="4A17CF16" w14:textId="4B02955D" w:rsidR="00073713" w:rsidRDefault="00944918" w:rsidP="000C261F">
            <w:pPr>
              <w:snapToGrid w:val="0"/>
              <w:jc w:val="both"/>
              <w:rPr>
                <w:rFonts w:eastAsia="DengXian"/>
                <w:sz w:val="18"/>
                <w:szCs w:val="18"/>
                <w:lang w:eastAsia="zh-CN"/>
              </w:rPr>
            </w:pPr>
            <w:r>
              <w:rPr>
                <w:rFonts w:eastAsia="DengXian"/>
                <w:sz w:val="18"/>
                <w:szCs w:val="18"/>
                <w:lang w:eastAsia="zh-CN"/>
              </w:rPr>
              <w:t xml:space="preserve">Editorial: </w:t>
            </w:r>
            <w:r w:rsidRPr="00944918">
              <w:rPr>
                <w:rFonts w:eastAsia="DengXian"/>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9753C6">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DengXian"/>
                <w:sz w:val="18"/>
                <w:szCs w:val="18"/>
                <w:lang w:eastAsia="zh-CN"/>
              </w:rPr>
            </w:pPr>
            <w:r>
              <w:rPr>
                <w:rFonts w:eastAsia="DengXian"/>
                <w:sz w:val="18"/>
                <w:szCs w:val="18"/>
                <w:lang w:eastAsia="zh-CN"/>
              </w:rPr>
              <w:t xml:space="preserve">Clarification on </w:t>
            </w:r>
            <w:r w:rsidRPr="008204DA">
              <w:rPr>
                <w:rFonts w:eastAsia="DengXian"/>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9753C6">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DengXian"/>
                <w:sz w:val="18"/>
                <w:szCs w:val="18"/>
                <w:lang w:eastAsia="zh-CN"/>
              </w:rPr>
            </w:pPr>
            <w:r>
              <w:rPr>
                <w:rFonts w:eastAsia="DengXian"/>
                <w:sz w:val="18"/>
                <w:szCs w:val="18"/>
                <w:lang w:eastAsia="zh-CN"/>
              </w:rPr>
              <w:t xml:space="preserve">Clarification on </w:t>
            </w:r>
            <w:r w:rsidR="00320CF9">
              <w:rPr>
                <w:rFonts w:eastAsia="DengXian"/>
                <w:sz w:val="18"/>
                <w:szCs w:val="18"/>
                <w:lang w:eastAsia="zh-CN"/>
              </w:rPr>
              <w:t>Channel access Type determination when UE receives 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DengXian"/>
                <w:color w:val="FF0000"/>
                <w:sz w:val="20"/>
                <w:szCs w:val="20"/>
                <w:lang w:eastAsia="zh-CN"/>
              </w:rPr>
            </w:pPr>
            <w:r>
              <w:rPr>
                <w:rFonts w:eastAsia="DengXian"/>
                <w:color w:val="FF0000"/>
                <w:sz w:val="20"/>
                <w:szCs w:val="20"/>
                <w:lang w:eastAsia="zh-CN"/>
              </w:rPr>
              <w:t>H</w:t>
            </w:r>
          </w:p>
        </w:tc>
        <w:tc>
          <w:tcPr>
            <w:tcW w:w="1920" w:type="pct"/>
          </w:tcPr>
          <w:p w14:paraId="7BE28EB4" w14:textId="77777777" w:rsidR="00073713" w:rsidRPr="00DA4707" w:rsidRDefault="00073713" w:rsidP="7047CB60">
            <w:pPr>
              <w:snapToGrid w:val="0"/>
              <w:jc w:val="both"/>
              <w:rPr>
                <w:sz w:val="18"/>
                <w:szCs w:val="18"/>
              </w:rPr>
            </w:pPr>
          </w:p>
        </w:tc>
      </w:tr>
      <w:tr w:rsidR="00073713" w:rsidRPr="00DA4707" w14:paraId="418A2BAA" w14:textId="77777777" w:rsidTr="009753C6">
        <w:trPr>
          <w:trHeight w:val="66"/>
        </w:trPr>
        <w:tc>
          <w:tcPr>
            <w:tcW w:w="351" w:type="pct"/>
          </w:tcPr>
          <w:p w14:paraId="5E684DCB" w14:textId="1E08FC3C" w:rsidR="00073713" w:rsidRPr="004F20A8" w:rsidRDefault="00140DE7" w:rsidP="000C261F">
            <w:pPr>
              <w:snapToGrid w:val="0"/>
              <w:jc w:val="both"/>
              <w:rPr>
                <w:sz w:val="18"/>
                <w:szCs w:val="18"/>
              </w:rPr>
            </w:pPr>
            <w:r>
              <w:rPr>
                <w:sz w:val="18"/>
                <w:szCs w:val="18"/>
              </w:rPr>
              <w:t>5-30</w:t>
            </w:r>
          </w:p>
        </w:tc>
        <w:tc>
          <w:tcPr>
            <w:tcW w:w="1522" w:type="pct"/>
          </w:tcPr>
          <w:p w14:paraId="627D4D7E" w14:textId="13555427" w:rsidR="00073713" w:rsidRDefault="00F02411" w:rsidP="000C261F">
            <w:pPr>
              <w:snapToGrid w:val="0"/>
              <w:jc w:val="both"/>
              <w:rPr>
                <w:rFonts w:eastAsia="DengXian"/>
                <w:sz w:val="18"/>
                <w:szCs w:val="18"/>
                <w:lang w:eastAsia="zh-CN"/>
              </w:rPr>
            </w:pPr>
            <w:r>
              <w:rPr>
                <w:rFonts w:eastAsia="DengXian"/>
                <w:sz w:val="18"/>
                <w:szCs w:val="18"/>
                <w:lang w:eastAsia="zh-CN"/>
              </w:rPr>
              <w:t xml:space="preserve">Multi-Channel channel access </w:t>
            </w:r>
            <w:r w:rsidR="0007450C">
              <w:rPr>
                <w:rFonts w:eastAsia="DengXian"/>
                <w:sz w:val="18"/>
                <w:szCs w:val="18"/>
                <w:lang w:eastAsia="zh-CN"/>
              </w:rPr>
              <w:t>clarification</w:t>
            </w:r>
          </w:p>
        </w:tc>
        <w:tc>
          <w:tcPr>
            <w:tcW w:w="663" w:type="pct"/>
          </w:tcPr>
          <w:p w14:paraId="7C12D86D" w14:textId="31EBD7AE" w:rsidR="00073713" w:rsidRPr="00021C5B" w:rsidRDefault="0007450C" w:rsidP="000C261F">
            <w:pPr>
              <w:snapToGrid w:val="0"/>
              <w:rPr>
                <w:sz w:val="16"/>
                <w:szCs w:val="16"/>
              </w:rPr>
            </w:pPr>
            <w:r w:rsidRPr="00021C5B">
              <w:rPr>
                <w:sz w:val="16"/>
                <w:szCs w:val="16"/>
              </w:rPr>
              <w:t>[63]</w:t>
            </w:r>
          </w:p>
        </w:tc>
        <w:tc>
          <w:tcPr>
            <w:tcW w:w="545" w:type="pct"/>
          </w:tcPr>
          <w:p w14:paraId="7A05BEE3" w14:textId="6ABE0696" w:rsidR="00073713" w:rsidRPr="00112D33" w:rsidRDefault="004E27D0" w:rsidP="000C261F">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4978FCE1" w14:textId="77777777" w:rsidR="00073713" w:rsidRPr="00DA4707" w:rsidRDefault="00073713" w:rsidP="7047CB60">
            <w:pPr>
              <w:snapToGrid w:val="0"/>
              <w:jc w:val="both"/>
              <w:rPr>
                <w:sz w:val="18"/>
                <w:szCs w:val="18"/>
              </w:rPr>
            </w:pPr>
          </w:p>
        </w:tc>
      </w:tr>
      <w:tr w:rsidR="00731ACB" w:rsidRPr="00DA4707" w14:paraId="6900188C" w14:textId="77777777" w:rsidTr="009753C6">
        <w:trPr>
          <w:trHeight w:val="66"/>
        </w:trPr>
        <w:tc>
          <w:tcPr>
            <w:tcW w:w="351" w:type="pct"/>
          </w:tcPr>
          <w:p w14:paraId="68E58515" w14:textId="7B51F7C1" w:rsidR="00731ACB" w:rsidRPr="004F20A8" w:rsidRDefault="00E409E0" w:rsidP="00944918">
            <w:pPr>
              <w:snapToGrid w:val="0"/>
              <w:jc w:val="both"/>
              <w:rPr>
                <w:sz w:val="18"/>
                <w:szCs w:val="18"/>
              </w:rPr>
            </w:pPr>
            <w:r>
              <w:rPr>
                <w:sz w:val="18"/>
                <w:szCs w:val="18"/>
              </w:rPr>
              <w:t>5-31</w:t>
            </w:r>
          </w:p>
        </w:tc>
        <w:tc>
          <w:tcPr>
            <w:tcW w:w="1522" w:type="pct"/>
          </w:tcPr>
          <w:p w14:paraId="482F5CD5" w14:textId="55EF52D2" w:rsidR="00731ACB" w:rsidRDefault="00731ACB" w:rsidP="00944918">
            <w:pPr>
              <w:snapToGrid w:val="0"/>
              <w:jc w:val="both"/>
              <w:rPr>
                <w:rFonts w:eastAsia="DengXian"/>
                <w:sz w:val="18"/>
                <w:szCs w:val="18"/>
                <w:lang w:eastAsia="zh-CN"/>
              </w:rPr>
            </w:pPr>
            <w:r>
              <w:rPr>
                <w:rFonts w:eastAsia="DengXian"/>
                <w:sz w:val="18"/>
                <w:szCs w:val="18"/>
                <w:lang w:eastAsia="zh-CN"/>
              </w:rPr>
              <w:t>C</w:t>
            </w:r>
            <w:r w:rsidR="004A301C">
              <w:rPr>
                <w:rFonts w:eastAsia="DengXian"/>
                <w:sz w:val="18"/>
                <w:szCs w:val="18"/>
                <w:lang w:eastAsia="zh-CN"/>
              </w:rPr>
              <w:t xml:space="preserve">larification on ED Threshold in COT Sharing </w:t>
            </w:r>
          </w:p>
        </w:tc>
        <w:tc>
          <w:tcPr>
            <w:tcW w:w="663" w:type="pct"/>
          </w:tcPr>
          <w:p w14:paraId="5C0927ED" w14:textId="07C1D3ED" w:rsidR="00731ACB" w:rsidRPr="00021C5B" w:rsidRDefault="008521BC" w:rsidP="00944918">
            <w:pPr>
              <w:snapToGrid w:val="0"/>
              <w:rPr>
                <w:sz w:val="16"/>
                <w:szCs w:val="16"/>
              </w:rPr>
            </w:pPr>
            <w:r w:rsidRPr="00021C5B">
              <w:rPr>
                <w:sz w:val="16"/>
                <w:szCs w:val="16"/>
              </w:rPr>
              <w:t>[63]</w:t>
            </w:r>
          </w:p>
        </w:tc>
        <w:tc>
          <w:tcPr>
            <w:tcW w:w="545" w:type="pct"/>
          </w:tcPr>
          <w:p w14:paraId="664D930D" w14:textId="6430D24B" w:rsidR="00731ACB" w:rsidRPr="00112D33" w:rsidRDefault="006926C4" w:rsidP="00944918">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490F3F66" w14:textId="77777777" w:rsidR="00731ACB" w:rsidRPr="00DA4707" w:rsidRDefault="00731ACB" w:rsidP="00944918">
            <w:pPr>
              <w:snapToGrid w:val="0"/>
              <w:jc w:val="both"/>
              <w:rPr>
                <w:sz w:val="18"/>
                <w:szCs w:val="18"/>
              </w:rPr>
            </w:pPr>
          </w:p>
        </w:tc>
      </w:tr>
      <w:tr w:rsidR="00731ACB" w:rsidRPr="00DA4707" w14:paraId="230BFBF6" w14:textId="77777777" w:rsidTr="009753C6">
        <w:trPr>
          <w:trHeight w:val="66"/>
        </w:trPr>
        <w:tc>
          <w:tcPr>
            <w:tcW w:w="351" w:type="pct"/>
          </w:tcPr>
          <w:p w14:paraId="43BAB3A9" w14:textId="58F6E5DE" w:rsidR="00731ACB" w:rsidRPr="004F20A8" w:rsidRDefault="00E409E0" w:rsidP="00944918">
            <w:pPr>
              <w:snapToGrid w:val="0"/>
              <w:jc w:val="both"/>
              <w:rPr>
                <w:sz w:val="18"/>
                <w:szCs w:val="18"/>
              </w:rPr>
            </w:pPr>
            <w:r>
              <w:rPr>
                <w:sz w:val="18"/>
                <w:szCs w:val="18"/>
              </w:rPr>
              <w:t>5-32</w:t>
            </w:r>
          </w:p>
        </w:tc>
        <w:tc>
          <w:tcPr>
            <w:tcW w:w="1522" w:type="pct"/>
          </w:tcPr>
          <w:p w14:paraId="6C8B3D73" w14:textId="53F3E19C" w:rsidR="00731ACB" w:rsidRDefault="00583690" w:rsidP="00944918">
            <w:pPr>
              <w:snapToGrid w:val="0"/>
              <w:jc w:val="both"/>
              <w:rPr>
                <w:rFonts w:eastAsia="DengXian"/>
                <w:sz w:val="18"/>
                <w:szCs w:val="18"/>
                <w:lang w:eastAsia="zh-CN"/>
              </w:rPr>
            </w:pPr>
            <w:r>
              <w:rPr>
                <w:rFonts w:eastAsia="DengXian"/>
                <w:sz w:val="18"/>
                <w:szCs w:val="18"/>
                <w:lang w:eastAsia="zh-CN"/>
              </w:rPr>
              <w:t xml:space="preserve">Rx Assistance via </w:t>
            </w:r>
            <w:r w:rsidR="00653C20">
              <w:rPr>
                <w:rFonts w:eastAsia="DengXian"/>
                <w:sz w:val="18"/>
                <w:szCs w:val="18"/>
                <w:lang w:eastAsia="zh-CN"/>
              </w:rPr>
              <w:t xml:space="preserve">PDCCH and PUCCH </w:t>
            </w:r>
          </w:p>
        </w:tc>
        <w:tc>
          <w:tcPr>
            <w:tcW w:w="663" w:type="pct"/>
          </w:tcPr>
          <w:p w14:paraId="34C14390" w14:textId="365576F8" w:rsidR="00731ACB" w:rsidRPr="00021C5B" w:rsidRDefault="00653C20" w:rsidP="00944918">
            <w:pPr>
              <w:snapToGrid w:val="0"/>
              <w:rPr>
                <w:sz w:val="16"/>
                <w:szCs w:val="16"/>
              </w:rPr>
            </w:pPr>
            <w:r w:rsidRPr="00021C5B">
              <w:rPr>
                <w:sz w:val="16"/>
                <w:szCs w:val="16"/>
              </w:rPr>
              <w:t>[63]</w:t>
            </w:r>
          </w:p>
        </w:tc>
        <w:tc>
          <w:tcPr>
            <w:tcW w:w="545" w:type="pct"/>
          </w:tcPr>
          <w:p w14:paraId="7549BC9B" w14:textId="07EB1399" w:rsidR="00731ACB" w:rsidRPr="00112D33" w:rsidRDefault="0086461D" w:rsidP="00944918">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28D58996" w14:textId="77777777" w:rsidR="00731ACB" w:rsidRPr="00DA4707" w:rsidRDefault="00731ACB" w:rsidP="00944918">
            <w:pPr>
              <w:snapToGrid w:val="0"/>
              <w:jc w:val="both"/>
              <w:rPr>
                <w:sz w:val="18"/>
                <w:szCs w:val="18"/>
              </w:rPr>
            </w:pPr>
          </w:p>
        </w:tc>
      </w:tr>
      <w:tr w:rsidR="00731ACB" w:rsidRPr="00DA4707" w14:paraId="59F954FF" w14:textId="77777777" w:rsidTr="009753C6">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lastRenderedPageBreak/>
              <w:t>5-33</w:t>
            </w:r>
          </w:p>
        </w:tc>
        <w:tc>
          <w:tcPr>
            <w:tcW w:w="1522" w:type="pct"/>
          </w:tcPr>
          <w:p w14:paraId="7CA10C78" w14:textId="304EC09A" w:rsidR="00731ACB" w:rsidRDefault="006D7454" w:rsidP="00944918">
            <w:pPr>
              <w:snapToGrid w:val="0"/>
              <w:jc w:val="both"/>
              <w:rPr>
                <w:rFonts w:eastAsia="DengXian"/>
                <w:sz w:val="18"/>
                <w:szCs w:val="18"/>
                <w:lang w:eastAsia="zh-CN"/>
              </w:rPr>
            </w:pPr>
            <w:r>
              <w:rPr>
                <w:rFonts w:eastAsia="DengXian"/>
                <w:sz w:val="18"/>
                <w:szCs w:val="18"/>
                <w:lang w:eastAsia="zh-CN"/>
              </w:rPr>
              <w:t>Clarification</w:t>
            </w:r>
            <w:r w:rsidR="00AC4F00">
              <w:rPr>
                <w:rFonts w:eastAsia="DengXian"/>
                <w:sz w:val="18"/>
                <w:szCs w:val="18"/>
                <w:lang w:eastAsia="zh-CN"/>
              </w:rPr>
              <w:t xml:space="preserve">/Editorial in 38.214 regarding use of beamCorrespondenceWithoutUL-BeamSweeping </w:t>
            </w:r>
            <w:r w:rsidR="00C94775">
              <w:rPr>
                <w:rFonts w:eastAsia="DengXian"/>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DengXian"/>
                <w:color w:val="FF0000"/>
                <w:sz w:val="20"/>
                <w:szCs w:val="20"/>
                <w:lang w:eastAsia="zh-CN"/>
              </w:rPr>
            </w:pPr>
            <w:r>
              <w:rPr>
                <w:rFonts w:eastAsia="DengXian"/>
                <w:color w:val="FF0000"/>
                <w:sz w:val="20"/>
                <w:szCs w:val="20"/>
                <w:lang w:eastAsia="zh-CN"/>
              </w:rPr>
              <w:t>E</w:t>
            </w:r>
          </w:p>
        </w:tc>
        <w:tc>
          <w:tcPr>
            <w:tcW w:w="1920"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9753C6">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DengXian"/>
                <w:color w:val="FF0000"/>
                <w:sz w:val="20"/>
                <w:szCs w:val="20"/>
                <w:lang w:eastAsia="zh-CN"/>
              </w:rPr>
            </w:pPr>
            <w:r>
              <w:rPr>
                <w:rFonts w:eastAsia="DengXian"/>
                <w:color w:val="FF0000"/>
                <w:sz w:val="20"/>
                <w:szCs w:val="20"/>
                <w:lang w:eastAsia="zh-CN"/>
              </w:rPr>
              <w:t>N</w:t>
            </w:r>
          </w:p>
        </w:tc>
        <w:tc>
          <w:tcPr>
            <w:tcW w:w="1920" w:type="pct"/>
          </w:tcPr>
          <w:p w14:paraId="44160330" w14:textId="77777777" w:rsidR="00C60971" w:rsidRPr="00DA4707" w:rsidRDefault="00C60971" w:rsidP="00953E2B">
            <w:pPr>
              <w:snapToGrid w:val="0"/>
              <w:jc w:val="both"/>
              <w:rPr>
                <w:sz w:val="18"/>
                <w:szCs w:val="18"/>
              </w:rPr>
            </w:pPr>
          </w:p>
        </w:tc>
      </w:tr>
      <w:tr w:rsidR="003D46FA" w:rsidRPr="00DA4707" w14:paraId="0F475C9A" w14:textId="77777777" w:rsidTr="000C261F">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21"/>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741D4918" w14:textId="77777777" w:rsidTr="0091038B">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91038B" w:rsidRPr="003D7FEC" w14:paraId="7FF86038" w14:textId="77777777" w:rsidTr="0091038B">
        <w:trPr>
          <w:trHeight w:val="66"/>
        </w:trPr>
        <w:tc>
          <w:tcPr>
            <w:tcW w:w="351" w:type="pct"/>
          </w:tcPr>
          <w:p w14:paraId="228A14B5" w14:textId="66564A96" w:rsidR="0091038B" w:rsidRPr="004F20A8" w:rsidRDefault="00403B9B" w:rsidP="0091038B">
            <w:pPr>
              <w:snapToGrid w:val="0"/>
              <w:jc w:val="both"/>
              <w:rPr>
                <w:sz w:val="18"/>
                <w:szCs w:val="18"/>
              </w:rPr>
            </w:pPr>
            <w:r>
              <w:rPr>
                <w:sz w:val="18"/>
                <w:szCs w:val="18"/>
              </w:rPr>
              <w:t>6</w:t>
            </w:r>
            <w:r w:rsidR="0091038B">
              <w:rPr>
                <w:sz w:val="18"/>
                <w:szCs w:val="18"/>
              </w:rPr>
              <w:t xml:space="preserve">-1 </w:t>
            </w:r>
          </w:p>
        </w:tc>
        <w:tc>
          <w:tcPr>
            <w:tcW w:w="1736" w:type="pct"/>
          </w:tcPr>
          <w:p w14:paraId="2C0FF142"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7AA73CA7" w14:textId="77777777" w:rsidR="0091038B" w:rsidRDefault="0091038B" w:rsidP="0091038B">
            <w:pPr>
              <w:snapToGrid w:val="0"/>
              <w:jc w:val="both"/>
              <w:rPr>
                <w:rFonts w:eastAsia="DengXian"/>
                <w:sz w:val="18"/>
                <w:szCs w:val="18"/>
                <w:lang w:eastAsia="zh-CN"/>
              </w:rPr>
            </w:pPr>
          </w:p>
          <w:p w14:paraId="7CCEBE09" w14:textId="77777777" w:rsidR="0091038B" w:rsidRDefault="0091038B" w:rsidP="0091038B">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225D6AB7" w14:textId="77777777" w:rsidR="0091038B" w:rsidRDefault="0091038B" w:rsidP="0091038B">
            <w:pPr>
              <w:snapToGrid w:val="0"/>
              <w:jc w:val="both"/>
              <w:rPr>
                <w:rFonts w:eastAsia="DengXian"/>
                <w:color w:val="3333FF"/>
                <w:sz w:val="18"/>
                <w:szCs w:val="18"/>
                <w:lang w:eastAsia="zh-CN"/>
              </w:rPr>
            </w:pPr>
          </w:p>
          <w:p w14:paraId="74D3A34D" w14:textId="77777777" w:rsidR="0091038B" w:rsidRDefault="0091038B" w:rsidP="0091038B">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12" o:title=""/>
                </v:shape>
                <o:OLEObject Type="Embed" ProgID="Equation.3" ShapeID="_x0000_i1025" DrawAspect="Content" ObjectID="_1712603960" r:id="rId13"/>
              </w:object>
            </w:r>
            <w:r>
              <w:rPr>
                <w:lang w:eastAsia="zh-CN"/>
              </w:rPr>
              <w:t xml:space="preserve">, </w:t>
            </w:r>
            <w:r>
              <w:rPr>
                <w:position w:val="-10"/>
              </w:rPr>
              <w:object w:dxaOrig="765" w:dyaOrig="315" w14:anchorId="3C1C7DB9">
                <v:shape id="_x0000_i1026" type="#_x0000_t75" style="width:38.25pt;height:15.75pt" o:ole="">
                  <v:imagedata r:id="rId14" o:title=""/>
                </v:shape>
                <o:OLEObject Type="Embed" ProgID="Equation.3" ShapeID="_x0000_i1026" DrawAspect="Content" ObjectID="_1712603961"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762CC358" w14:textId="77777777" w:rsidR="0091038B" w:rsidRDefault="0091038B" w:rsidP="0091038B">
            <w:pPr>
              <w:snapToGrid w:val="0"/>
              <w:jc w:val="both"/>
              <w:rPr>
                <w:rFonts w:eastAsia="DengXian"/>
                <w:color w:val="3333FF"/>
                <w:sz w:val="18"/>
                <w:szCs w:val="18"/>
                <w:lang w:eastAsia="zh-CN"/>
              </w:rPr>
            </w:pPr>
          </w:p>
          <w:p w14:paraId="2E4F0945"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2923711D" w14:textId="77777777" w:rsidR="0091038B" w:rsidRDefault="0091038B" w:rsidP="0091038B">
            <w:pPr>
              <w:snapToGrid w:val="0"/>
              <w:jc w:val="both"/>
              <w:rPr>
                <w:rFonts w:eastAsia="DengXian"/>
                <w:color w:val="3333FF"/>
                <w:sz w:val="18"/>
                <w:szCs w:val="18"/>
                <w:lang w:eastAsia="zh-CN"/>
              </w:rPr>
            </w:pPr>
          </w:p>
          <w:p w14:paraId="4FB71F3B" w14:textId="77777777" w:rsidR="0091038B"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91038B" w:rsidRDefault="0091038B" w:rsidP="0091038B">
            <w:pPr>
              <w:snapToGrid w:val="0"/>
              <w:jc w:val="both"/>
              <w:rPr>
                <w:rFonts w:eastAsia="DengXian"/>
                <w:color w:val="3333FF"/>
                <w:sz w:val="18"/>
                <w:szCs w:val="18"/>
                <w:lang w:eastAsia="zh-CN"/>
              </w:rPr>
            </w:pPr>
          </w:p>
          <w:p w14:paraId="131FBC28" w14:textId="77777777" w:rsidR="0091038B" w:rsidRDefault="0091038B" w:rsidP="0091038B">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w:t>
            </w:r>
            <w:r>
              <w:rPr>
                <w:rFonts w:eastAsia="SimSun"/>
                <w:sz w:val="20"/>
                <w:szCs w:val="20"/>
                <w:highlight w:val="yellow"/>
                <w:lang w:eastAsia="en-US"/>
              </w:rPr>
              <w:lastRenderedPageBreak/>
              <w:t xml:space="preserve">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5F9C669E" w14:textId="4382117D" w:rsidR="0091038B" w:rsidRPr="00E044C7" w:rsidRDefault="0091038B" w:rsidP="0091038B">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0E19A846" w14:textId="6FE5C2C5" w:rsidR="0091038B" w:rsidRPr="00112D33" w:rsidRDefault="0091038B" w:rsidP="0091038B">
            <w:pPr>
              <w:snapToGrid w:val="0"/>
              <w:rPr>
                <w:sz w:val="20"/>
                <w:szCs w:val="20"/>
              </w:rPr>
            </w:pPr>
            <w:r>
              <w:rPr>
                <w:sz w:val="20"/>
                <w:szCs w:val="20"/>
              </w:rPr>
              <w:lastRenderedPageBreak/>
              <w:t>[83]</w:t>
            </w:r>
          </w:p>
        </w:tc>
        <w:tc>
          <w:tcPr>
            <w:tcW w:w="532" w:type="pct"/>
          </w:tcPr>
          <w:p w14:paraId="095935FD" w14:textId="5C6E0204" w:rsidR="0091038B" w:rsidRPr="00112D33" w:rsidRDefault="0091038B" w:rsidP="0091038B">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03503670" w14:textId="77777777" w:rsidR="0091038B" w:rsidRDefault="0091038B" w:rsidP="0091038B">
            <w:pPr>
              <w:snapToGrid w:val="0"/>
              <w:jc w:val="both"/>
              <w:rPr>
                <w:rFonts w:eastAsia="SimSun"/>
                <w:sz w:val="18"/>
                <w:szCs w:val="18"/>
                <w:lang w:eastAsia="zh-CN"/>
              </w:rPr>
            </w:pPr>
            <w:r>
              <w:rPr>
                <w:rFonts w:eastAsia="SimSun"/>
                <w:sz w:val="18"/>
                <w:szCs w:val="18"/>
                <w:lang w:eastAsia="zh-CN"/>
              </w:rPr>
              <w:t>[Companies will fill input their views here]</w:t>
            </w:r>
          </w:p>
          <w:p w14:paraId="3C43614B" w14:textId="77777777" w:rsidR="0091038B" w:rsidRPr="003D7FEC" w:rsidRDefault="0091038B" w:rsidP="0091038B">
            <w:pPr>
              <w:snapToGrid w:val="0"/>
              <w:jc w:val="both"/>
              <w:rPr>
                <w:rFonts w:eastAsia="DengXian"/>
                <w:sz w:val="18"/>
                <w:szCs w:val="18"/>
                <w:lang w:eastAsia="zh-CN"/>
              </w:rPr>
            </w:pPr>
          </w:p>
        </w:tc>
      </w:tr>
      <w:tr w:rsidR="003D46FA" w:rsidRPr="00DA4707" w14:paraId="0D41079F" w14:textId="77777777" w:rsidTr="0091038B">
        <w:trPr>
          <w:trHeight w:val="66"/>
        </w:trPr>
        <w:tc>
          <w:tcPr>
            <w:tcW w:w="351" w:type="pct"/>
          </w:tcPr>
          <w:p w14:paraId="76904CB6" w14:textId="77777777" w:rsidR="003D46FA" w:rsidRPr="004F20A8" w:rsidRDefault="003D46FA" w:rsidP="000C261F">
            <w:pPr>
              <w:snapToGrid w:val="0"/>
              <w:jc w:val="both"/>
              <w:rPr>
                <w:sz w:val="18"/>
                <w:szCs w:val="18"/>
              </w:rPr>
            </w:pPr>
          </w:p>
        </w:tc>
        <w:tc>
          <w:tcPr>
            <w:tcW w:w="1736" w:type="pct"/>
          </w:tcPr>
          <w:p w14:paraId="18DBD270" w14:textId="77777777" w:rsidR="003D46FA" w:rsidRPr="004F20A8" w:rsidRDefault="003D46FA" w:rsidP="000C261F">
            <w:pPr>
              <w:snapToGrid w:val="0"/>
              <w:jc w:val="both"/>
              <w:rPr>
                <w:rFonts w:eastAsia="DengXian"/>
                <w:sz w:val="18"/>
                <w:szCs w:val="18"/>
                <w:lang w:eastAsia="zh-CN"/>
              </w:rPr>
            </w:pPr>
          </w:p>
        </w:tc>
        <w:tc>
          <w:tcPr>
            <w:tcW w:w="565" w:type="pct"/>
          </w:tcPr>
          <w:p w14:paraId="4424D0F4" w14:textId="77777777" w:rsidR="003D46FA" w:rsidRPr="00112D33" w:rsidRDefault="003D46FA" w:rsidP="000C261F">
            <w:pPr>
              <w:snapToGrid w:val="0"/>
              <w:rPr>
                <w:sz w:val="20"/>
                <w:szCs w:val="20"/>
              </w:rPr>
            </w:pPr>
          </w:p>
        </w:tc>
        <w:tc>
          <w:tcPr>
            <w:tcW w:w="532" w:type="pct"/>
          </w:tcPr>
          <w:p w14:paraId="5370F84E" w14:textId="77777777" w:rsidR="003D46FA" w:rsidRPr="00112D33" w:rsidRDefault="003D46FA" w:rsidP="000C261F">
            <w:pPr>
              <w:snapToGrid w:val="0"/>
              <w:jc w:val="both"/>
              <w:rPr>
                <w:rFonts w:eastAsia="DengXian"/>
                <w:color w:val="FF0000"/>
                <w:sz w:val="20"/>
                <w:szCs w:val="20"/>
                <w:lang w:eastAsia="zh-CN"/>
              </w:rPr>
            </w:pPr>
          </w:p>
        </w:tc>
        <w:tc>
          <w:tcPr>
            <w:tcW w:w="1816" w:type="pct"/>
          </w:tcPr>
          <w:p w14:paraId="2FF2B61B" w14:textId="77777777" w:rsidR="003D46FA" w:rsidRPr="00DA4707" w:rsidRDefault="003D46FA" w:rsidP="000C261F">
            <w:pPr>
              <w:snapToGrid w:val="0"/>
              <w:jc w:val="both"/>
              <w:rPr>
                <w:sz w:val="18"/>
                <w:szCs w:val="18"/>
              </w:rPr>
            </w:pPr>
          </w:p>
        </w:tc>
      </w:tr>
      <w:tr w:rsidR="003D46FA" w:rsidRPr="00DA4707" w14:paraId="08FFE46B" w14:textId="77777777" w:rsidTr="000C261F">
        <w:tc>
          <w:tcPr>
            <w:tcW w:w="5000" w:type="pct"/>
            <w:gridSpan w:val="5"/>
          </w:tcPr>
          <w:p w14:paraId="12CE2220" w14:textId="77777777" w:rsidR="003D46FA" w:rsidRPr="00DA4707" w:rsidRDefault="003D46FA" w:rsidP="000C261F">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ae"/>
        <w:tblW w:w="5000" w:type="pct"/>
        <w:tblLook w:val="04A0" w:firstRow="1" w:lastRow="0" w:firstColumn="1" w:lastColumn="0" w:noHBand="0" w:noVBand="1"/>
      </w:tblPr>
      <w:tblGrid>
        <w:gridCol w:w="697"/>
        <w:gridCol w:w="3446"/>
        <w:gridCol w:w="1122"/>
        <w:gridCol w:w="1056"/>
        <w:gridCol w:w="3605"/>
      </w:tblGrid>
      <w:tr w:rsidR="00403B9B" w:rsidRPr="00DA4707" w14:paraId="49C77AC2" w14:textId="77777777" w:rsidTr="004E27D0">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4E27D0">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B224BBF" w14:textId="77777777" w:rsidR="00031729" w:rsidRPr="00E044C7" w:rsidRDefault="00031729" w:rsidP="00031729">
            <w:pPr>
              <w:snapToGrid w:val="0"/>
              <w:jc w:val="both"/>
              <w:rPr>
                <w:rFonts w:eastAsia="DengXian"/>
                <w:color w:val="3333FF"/>
                <w:sz w:val="18"/>
                <w:szCs w:val="18"/>
                <w:lang w:eastAsia="zh-CN"/>
              </w:rPr>
            </w:pPr>
          </w:p>
        </w:tc>
        <w:tc>
          <w:tcPr>
            <w:tcW w:w="565" w:type="pct"/>
          </w:tcPr>
          <w:p w14:paraId="4DC0C902" w14:textId="24BF3875" w:rsidR="00031729" w:rsidRPr="00112D33" w:rsidRDefault="00031729" w:rsidP="00031729">
            <w:pPr>
              <w:snapToGrid w:val="0"/>
              <w:rPr>
                <w:sz w:val="20"/>
                <w:szCs w:val="20"/>
              </w:rPr>
            </w:pPr>
            <w:r>
              <w:rPr>
                <w:sz w:val="20"/>
                <w:szCs w:val="20"/>
              </w:rPr>
              <w:t>[76], [80], [82]</w:t>
            </w:r>
          </w:p>
        </w:tc>
        <w:tc>
          <w:tcPr>
            <w:tcW w:w="532" w:type="pct"/>
          </w:tcPr>
          <w:p w14:paraId="77EC3DC5" w14:textId="408D544E"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08E802A4" w14:textId="77777777" w:rsidR="00031729" w:rsidRDefault="00031729" w:rsidP="00031729">
            <w:pPr>
              <w:snapToGrid w:val="0"/>
              <w:jc w:val="both"/>
              <w:rPr>
                <w:rFonts w:eastAsia="SimSun"/>
                <w:sz w:val="18"/>
                <w:szCs w:val="18"/>
                <w:lang w:eastAsia="zh-CN"/>
              </w:rPr>
            </w:pPr>
            <w:r>
              <w:rPr>
                <w:rFonts w:eastAsia="SimSun"/>
                <w:sz w:val="18"/>
                <w:szCs w:val="18"/>
                <w:lang w:eastAsia="zh-CN"/>
              </w:rPr>
              <w:t>[Companies will fill input their views here]</w:t>
            </w:r>
          </w:p>
          <w:p w14:paraId="5D72523A" w14:textId="77777777" w:rsidR="00031729" w:rsidRPr="003D7FEC" w:rsidRDefault="00031729" w:rsidP="00031729">
            <w:pPr>
              <w:snapToGrid w:val="0"/>
              <w:jc w:val="both"/>
              <w:rPr>
                <w:rFonts w:eastAsia="DengXian"/>
                <w:sz w:val="18"/>
                <w:szCs w:val="18"/>
                <w:lang w:eastAsia="zh-CN"/>
              </w:rPr>
            </w:pPr>
          </w:p>
        </w:tc>
      </w:tr>
      <w:tr w:rsidR="00031729" w:rsidRPr="00DA4707" w14:paraId="0E41E0D2" w14:textId="77777777" w:rsidTr="004E27D0">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4EF1564F" w14:textId="44E662DB" w:rsidR="00031729" w:rsidRPr="00112D33" w:rsidRDefault="00031729" w:rsidP="00031729">
            <w:pPr>
              <w:snapToGrid w:val="0"/>
              <w:rPr>
                <w:sz w:val="20"/>
                <w:szCs w:val="20"/>
              </w:rPr>
            </w:pPr>
            <w:r>
              <w:rPr>
                <w:sz w:val="20"/>
                <w:szCs w:val="20"/>
              </w:rPr>
              <w:t>[76], [77], [78], [79], [80], [82]</w:t>
            </w:r>
          </w:p>
        </w:tc>
        <w:tc>
          <w:tcPr>
            <w:tcW w:w="532" w:type="pct"/>
          </w:tcPr>
          <w:p w14:paraId="1B88E699" w14:textId="0CB469DD" w:rsidR="00031729" w:rsidRPr="00112D33" w:rsidRDefault="00031729" w:rsidP="00031729">
            <w:pPr>
              <w:snapToGrid w:val="0"/>
              <w:jc w:val="both"/>
              <w:rPr>
                <w:rFonts w:eastAsia="DengXian"/>
                <w:color w:val="FF0000"/>
                <w:sz w:val="20"/>
                <w:szCs w:val="20"/>
                <w:lang w:eastAsia="zh-CN"/>
              </w:rPr>
            </w:pPr>
            <w:r>
              <w:rPr>
                <w:color w:val="FF0000"/>
                <w:sz w:val="20"/>
                <w:szCs w:val="20"/>
              </w:rPr>
              <w:t>H</w:t>
            </w:r>
          </w:p>
        </w:tc>
        <w:tc>
          <w:tcPr>
            <w:tcW w:w="1816" w:type="pct"/>
          </w:tcPr>
          <w:p w14:paraId="6E034383" w14:textId="77777777" w:rsidR="00031729" w:rsidRPr="00DA4707" w:rsidRDefault="00031729" w:rsidP="00031729">
            <w:pPr>
              <w:snapToGrid w:val="0"/>
              <w:jc w:val="both"/>
              <w:rPr>
                <w:sz w:val="18"/>
                <w:szCs w:val="18"/>
              </w:rPr>
            </w:pPr>
          </w:p>
        </w:tc>
      </w:tr>
      <w:tr w:rsidR="00031729" w:rsidRPr="00DA4707" w14:paraId="0C9CBF72" w14:textId="77777777" w:rsidTr="004E27D0">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2EEE721E" w14:textId="77777777" w:rsidR="00031729" w:rsidRPr="00DA4707" w:rsidRDefault="00031729" w:rsidP="00031729">
            <w:pPr>
              <w:snapToGrid w:val="0"/>
              <w:jc w:val="both"/>
              <w:rPr>
                <w:sz w:val="18"/>
                <w:szCs w:val="18"/>
              </w:rPr>
            </w:pPr>
          </w:p>
        </w:tc>
      </w:tr>
      <w:tr w:rsidR="00403B9B" w:rsidRPr="00DA4707" w14:paraId="0097C915" w14:textId="77777777" w:rsidTr="004E27D0">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DengXian"/>
                <w:color w:val="3333FF"/>
                <w:sz w:val="18"/>
                <w:szCs w:val="18"/>
                <w:lang w:eastAsia="zh-CN"/>
              </w:rPr>
            </w:pPr>
            <w:r>
              <w:rPr>
                <w:rFonts w:eastAsia="DengXian"/>
                <w:sz w:val="18"/>
                <w:szCs w:val="18"/>
                <w:lang w:eastAsia="zh-CN"/>
              </w:rPr>
              <w:t>[description of the issue]</w:t>
            </w:r>
          </w:p>
          <w:p w14:paraId="08042554" w14:textId="77777777" w:rsidR="003D46FA" w:rsidRPr="00E044C7" w:rsidRDefault="003D46FA" w:rsidP="000C261F">
            <w:pPr>
              <w:snapToGrid w:val="0"/>
              <w:jc w:val="both"/>
              <w:rPr>
                <w:rFonts w:eastAsia="DengXian"/>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3CDE2C68" w14:textId="77777777" w:rsidR="003D46FA" w:rsidRDefault="003D46FA" w:rsidP="000C261F">
            <w:pPr>
              <w:snapToGrid w:val="0"/>
              <w:jc w:val="both"/>
              <w:rPr>
                <w:rFonts w:eastAsia="SimSun"/>
                <w:sz w:val="18"/>
                <w:szCs w:val="18"/>
                <w:lang w:eastAsia="zh-CN"/>
              </w:rPr>
            </w:pPr>
            <w:r>
              <w:rPr>
                <w:rFonts w:eastAsia="SimSun"/>
                <w:sz w:val="18"/>
                <w:szCs w:val="18"/>
                <w:lang w:eastAsia="zh-CN"/>
              </w:rPr>
              <w:t>[Companies will fill input their views here]</w:t>
            </w:r>
          </w:p>
          <w:p w14:paraId="325A5777" w14:textId="77777777" w:rsidR="003D46FA" w:rsidRPr="003D7FEC" w:rsidRDefault="003D46FA" w:rsidP="000C261F">
            <w:pPr>
              <w:snapToGrid w:val="0"/>
              <w:jc w:val="both"/>
              <w:rPr>
                <w:rFonts w:eastAsia="DengXian"/>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DengXian"/>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DengXian"/>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21"/>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Huawei, HiSilicon, SIA</w:t>
      </w:r>
    </w:p>
    <w:p w14:paraId="70C880A5" w14:textId="267CF909" w:rsidR="00A9527A" w:rsidRPr="00A9527A" w:rsidRDefault="00A9527A" w:rsidP="00A9527A">
      <w:pPr>
        <w:rPr>
          <w:sz w:val="20"/>
          <w:szCs w:val="20"/>
        </w:rPr>
      </w:pPr>
      <w:r>
        <w:rPr>
          <w:sz w:val="20"/>
          <w:szCs w:val="20"/>
        </w:rPr>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ZTE, Sanechips</w:t>
      </w:r>
    </w:p>
    <w:p w14:paraId="56FC1F78" w14:textId="236A83B2" w:rsidR="00A9527A" w:rsidRPr="00A9527A" w:rsidRDefault="00A9527A" w:rsidP="00A9527A">
      <w:pPr>
        <w:rPr>
          <w:sz w:val="20"/>
          <w:szCs w:val="20"/>
        </w:rPr>
      </w:pPr>
      <w:r>
        <w:rPr>
          <w:sz w:val="20"/>
          <w:szCs w:val="20"/>
        </w:rPr>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r w:rsidRPr="00A9527A">
        <w:rPr>
          <w:sz w:val="20"/>
          <w:szCs w:val="20"/>
        </w:rPr>
        <w:t>InterDigital,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lastRenderedPageBreak/>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Huawei, HiSilicon,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ZTE, Sanechips</w:t>
      </w:r>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r w:rsidRPr="00A9527A">
        <w:rPr>
          <w:sz w:val="20"/>
          <w:szCs w:val="20"/>
        </w:rPr>
        <w:t>InterDigital,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monitoring </w:t>
      </w:r>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r w:rsidRPr="00A9527A">
        <w:rPr>
          <w:sz w:val="20"/>
          <w:szCs w:val="20"/>
        </w:rPr>
        <w:t>Transsion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Huawei, HiSilicon,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ZTE, Sanechips</w:t>
      </w:r>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r w:rsidRPr="00A9527A">
        <w:rPr>
          <w:sz w:val="20"/>
          <w:szCs w:val="20"/>
        </w:rPr>
        <w:t>InterDigital,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Remaining issues on PDSCH and PUSCH enhancements  for NR 52.6-71GHz</w:t>
      </w:r>
      <w:r>
        <w:rPr>
          <w:sz w:val="20"/>
          <w:szCs w:val="20"/>
        </w:rPr>
        <w:t xml:space="preserve">, </w:t>
      </w:r>
      <w:r w:rsidRPr="00A9527A">
        <w:rPr>
          <w:sz w:val="20"/>
          <w:szCs w:val="20"/>
        </w:rPr>
        <w:t>xiaomi</w:t>
      </w:r>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r w:rsidRPr="00A9527A">
        <w:rPr>
          <w:sz w:val="20"/>
          <w:szCs w:val="20"/>
        </w:rPr>
        <w:t>ASUSTeK</w:t>
      </w:r>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Huawei, HiSilicon,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ZTE, Sanechips</w:t>
      </w:r>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r w:rsidRPr="00A9527A">
        <w:rPr>
          <w:sz w:val="20"/>
          <w:szCs w:val="20"/>
        </w:rPr>
        <w:t>InterDigital,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lastRenderedPageBreak/>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r w:rsidRPr="00A9527A">
        <w:rPr>
          <w:sz w:val="20"/>
          <w:szCs w:val="20"/>
        </w:rPr>
        <w:t>xiaomi</w:t>
      </w:r>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r w:rsidRPr="00A9527A">
        <w:rPr>
          <w:sz w:val="20"/>
          <w:szCs w:val="20"/>
        </w:rPr>
        <w:t>Transsion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r w:rsidRPr="00A9527A">
        <w:rPr>
          <w:sz w:val="20"/>
          <w:szCs w:val="20"/>
        </w:rPr>
        <w:t>ASUSTeK</w:t>
      </w:r>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ZTE, Sanechips</w:t>
      </w:r>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r w:rsidRPr="00A9527A">
        <w:rPr>
          <w:sz w:val="20"/>
          <w:szCs w:val="20"/>
        </w:rPr>
        <w:t>InterDigital,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Remaining issues on beam based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Huawei, HiSilicon,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2A0F" w14:textId="77777777" w:rsidR="00B15BDF" w:rsidRDefault="00B15BDF" w:rsidP="00FE429F">
      <w:r>
        <w:separator/>
      </w:r>
    </w:p>
  </w:endnote>
  <w:endnote w:type="continuationSeparator" w:id="0">
    <w:p w14:paraId="41172514" w14:textId="77777777" w:rsidR="00B15BDF" w:rsidRDefault="00B15BDF" w:rsidP="00FE429F">
      <w:r>
        <w:continuationSeparator/>
      </w:r>
    </w:p>
  </w:endnote>
  <w:endnote w:type="continuationNotice" w:id="1">
    <w:p w14:paraId="15608CAD" w14:textId="77777777" w:rsidR="00B15BDF" w:rsidRDefault="00B15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C91D" w14:textId="77777777" w:rsidR="00B15BDF" w:rsidRDefault="00B15BDF" w:rsidP="00FE429F">
      <w:r>
        <w:separator/>
      </w:r>
    </w:p>
  </w:footnote>
  <w:footnote w:type="continuationSeparator" w:id="0">
    <w:p w14:paraId="5D5A01F7" w14:textId="77777777" w:rsidR="00B15BDF" w:rsidRDefault="00B15BDF" w:rsidP="00FE429F">
      <w:r>
        <w:continuationSeparator/>
      </w:r>
    </w:p>
  </w:footnote>
  <w:footnote w:type="continuationNotice" w:id="1">
    <w:p w14:paraId="648935C4" w14:textId="77777777" w:rsidR="00B15BDF" w:rsidRDefault="00B15B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DB1497"/>
    <w:multiLevelType w:val="hybridMultilevel"/>
    <w:tmpl w:val="33AE2B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4075D"/>
    <w:multiLevelType w:val="hybridMultilevel"/>
    <w:tmpl w:val="564C02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5615468">
    <w:abstractNumId w:val="35"/>
  </w:num>
  <w:num w:numId="2" w16cid:durableId="472212082">
    <w:abstractNumId w:val="43"/>
  </w:num>
  <w:num w:numId="3" w16cid:durableId="1966616926">
    <w:abstractNumId w:val="17"/>
  </w:num>
  <w:num w:numId="4" w16cid:durableId="771125146">
    <w:abstractNumId w:val="1"/>
  </w:num>
  <w:num w:numId="5" w16cid:durableId="18507301">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16cid:durableId="502399784">
    <w:abstractNumId w:val="3"/>
  </w:num>
  <w:num w:numId="7" w16cid:durableId="1715158527">
    <w:abstractNumId w:val="38"/>
  </w:num>
  <w:num w:numId="8" w16cid:durableId="584001962">
    <w:abstractNumId w:val="24"/>
  </w:num>
  <w:num w:numId="9" w16cid:durableId="1613584856">
    <w:abstractNumId w:val="10"/>
  </w:num>
  <w:num w:numId="10" w16cid:durableId="1904678967">
    <w:abstractNumId w:val="7"/>
  </w:num>
  <w:num w:numId="11" w16cid:durableId="221335898">
    <w:abstractNumId w:val="28"/>
  </w:num>
  <w:num w:numId="12" w16cid:durableId="531651870">
    <w:abstractNumId w:val="26"/>
  </w:num>
  <w:num w:numId="13" w16cid:durableId="441851446">
    <w:abstractNumId w:val="8"/>
  </w:num>
  <w:num w:numId="14" w16cid:durableId="638535443">
    <w:abstractNumId w:val="44"/>
  </w:num>
  <w:num w:numId="15" w16cid:durableId="1496262685">
    <w:abstractNumId w:val="31"/>
  </w:num>
  <w:num w:numId="16" w16cid:durableId="762532195">
    <w:abstractNumId w:val="6"/>
  </w:num>
  <w:num w:numId="17" w16cid:durableId="1106079622">
    <w:abstractNumId w:val="4"/>
  </w:num>
  <w:num w:numId="18" w16cid:durableId="960768853">
    <w:abstractNumId w:val="36"/>
  </w:num>
  <w:num w:numId="19" w16cid:durableId="1231892803">
    <w:abstractNumId w:val="33"/>
  </w:num>
  <w:num w:numId="20" w16cid:durableId="596252724">
    <w:abstractNumId w:val="42"/>
  </w:num>
  <w:num w:numId="21" w16cid:durableId="1141731770">
    <w:abstractNumId w:val="15"/>
  </w:num>
  <w:num w:numId="22" w16cid:durableId="1500807152">
    <w:abstractNumId w:val="0"/>
  </w:num>
  <w:num w:numId="23" w16cid:durableId="1528257256">
    <w:abstractNumId w:val="32"/>
  </w:num>
  <w:num w:numId="24" w16cid:durableId="906837358">
    <w:abstractNumId w:val="45"/>
  </w:num>
  <w:num w:numId="25" w16cid:durableId="1408725337">
    <w:abstractNumId w:val="20"/>
  </w:num>
  <w:num w:numId="26" w16cid:durableId="1246765623">
    <w:abstractNumId w:val="25"/>
  </w:num>
  <w:num w:numId="27" w16cid:durableId="2059622171">
    <w:abstractNumId w:val="22"/>
  </w:num>
  <w:num w:numId="28" w16cid:durableId="1039622861">
    <w:abstractNumId w:val="21"/>
  </w:num>
  <w:num w:numId="29" w16cid:durableId="21518515">
    <w:abstractNumId w:val="14"/>
  </w:num>
  <w:num w:numId="30" w16cid:durableId="1717120895">
    <w:abstractNumId w:val="5"/>
  </w:num>
  <w:num w:numId="31" w16cid:durableId="1920097717">
    <w:abstractNumId w:val="46"/>
  </w:num>
  <w:num w:numId="32" w16cid:durableId="462775186">
    <w:abstractNumId w:val="40"/>
  </w:num>
  <w:num w:numId="33" w16cid:durableId="380325707">
    <w:abstractNumId w:val="9"/>
  </w:num>
  <w:num w:numId="34" w16cid:durableId="1791392853">
    <w:abstractNumId w:val="48"/>
  </w:num>
  <w:num w:numId="35" w16cid:durableId="1518276269">
    <w:abstractNumId w:val="18"/>
  </w:num>
  <w:num w:numId="36" w16cid:durableId="1190951455">
    <w:abstractNumId w:val="41"/>
  </w:num>
  <w:num w:numId="37" w16cid:durableId="563756378">
    <w:abstractNumId w:val="12"/>
  </w:num>
  <w:num w:numId="38" w16cid:durableId="359627727">
    <w:abstractNumId w:val="37"/>
  </w:num>
  <w:num w:numId="39" w16cid:durableId="1803234502">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16cid:durableId="1931428232">
    <w:abstractNumId w:val="34"/>
  </w:num>
  <w:num w:numId="41" w16cid:durableId="18408487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8973865">
    <w:abstractNumId w:val="47"/>
  </w:num>
  <w:num w:numId="43" w16cid:durableId="2032534600">
    <w:abstractNumId w:val="16"/>
  </w:num>
  <w:num w:numId="44" w16cid:durableId="356468304">
    <w:abstractNumId w:val="13"/>
  </w:num>
  <w:num w:numId="45" w16cid:durableId="44988790">
    <w:abstractNumId w:val="19"/>
  </w:num>
  <w:num w:numId="46" w16cid:durableId="1379620506">
    <w:abstractNumId w:val="29"/>
  </w:num>
  <w:num w:numId="47" w16cid:durableId="1993874158">
    <w:abstractNumId w:val="39"/>
  </w:num>
  <w:num w:numId="48" w16cid:durableId="1256595555">
    <w:abstractNumId w:val="27"/>
  </w:num>
  <w:num w:numId="49" w16cid:durableId="1679387623">
    <w:abstractNumId w:val="30"/>
  </w:num>
  <w:num w:numId="50" w16cid:durableId="1442994205">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30BD"/>
    <w:rsid w:val="00463E90"/>
    <w:rsid w:val="004656F7"/>
    <w:rsid w:val="004663E3"/>
    <w:rsid w:val="00466AE8"/>
    <w:rsid w:val="00466B5F"/>
    <w:rsid w:val="00466BCC"/>
    <w:rsid w:val="00471532"/>
    <w:rsid w:val="00471A0C"/>
    <w:rsid w:val="00471E80"/>
    <w:rsid w:val="0047457C"/>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632"/>
    <w:rsid w:val="00953A0D"/>
    <w:rsid w:val="00953E2B"/>
    <w:rsid w:val="009545D3"/>
    <w:rsid w:val="00955266"/>
    <w:rsid w:val="00957BEE"/>
    <w:rsid w:val="0096035D"/>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CDD8230A-063D-4804-82C9-AE1C849A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SimSun" w:hAnsiTheme="minorHAnsi" w:cstheme="minorBidi"/>
      <w:sz w:val="20"/>
      <w:szCs w:val="20"/>
      <w:lang w:eastAsia="en-US"/>
    </w:rPr>
  </w:style>
  <w:style w:type="character" w:customStyle="1" w:styleId="a9">
    <w:name w:val="コメント文字列 (文字)"/>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コメント内容 (文字)"/>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SimSun" w:hAnsi="Segoe UI" w:cs="Segoe UI"/>
      <w:sz w:val="18"/>
      <w:szCs w:val="18"/>
      <w:lang w:eastAsia="en-US"/>
    </w:rPr>
  </w:style>
  <w:style w:type="character" w:customStyle="1" w:styleId="ad">
    <w:name w:val="吹き出し (文字)"/>
    <w:basedOn w:val="a2"/>
    <w:link w:val="ac"/>
    <w:uiPriority w:val="99"/>
    <w:rsid w:val="00594BD6"/>
    <w:rPr>
      <w:rFonts w:ascii="Segoe UI" w:hAnsi="Segoe UI" w:cs="Segoe UI"/>
      <w:sz w:val="18"/>
      <w:szCs w:val="18"/>
    </w:rPr>
  </w:style>
  <w:style w:type="table" w:styleId="ae">
    <w:name w:val="Table Grid"/>
    <w:basedOn w:val="a3"/>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1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
    <w:basedOn w:val="a1"/>
    <w:link w:val="af1"/>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2"/>
    <w:link w:val="af0"/>
    <w:rsid w:val="00FE429F"/>
    <w:rPr>
      <w:sz w:val="18"/>
      <w:szCs w:val="18"/>
    </w:rPr>
  </w:style>
  <w:style w:type="paragraph" w:styleId="af2">
    <w:name w:val="footer"/>
    <w:basedOn w:val="a1"/>
    <w:link w:val="af3"/>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3">
    <w:name w:val="フッター (文字)"/>
    <w:basedOn w:val="a2"/>
    <w:link w:val="af2"/>
    <w:uiPriority w:val="99"/>
    <w:rsid w:val="00FE429F"/>
    <w:rPr>
      <w:sz w:val="18"/>
      <w:szCs w:val="18"/>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4">
    <w:name w:val="Revision"/>
    <w:hidden/>
    <w:uiPriority w:val="99"/>
    <w:semiHidden/>
    <w:rsid w:val="00882F31"/>
    <w:pPr>
      <w:spacing w:after="0" w:line="240" w:lineRule="auto"/>
    </w:pPr>
  </w:style>
  <w:style w:type="character" w:styleId="af5">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11">
    <w:name w:val="図表番号 (文字)1"/>
    <w:aliases w:val="cap (文字)1,cap Char (文字),Caption Char (文字),Caption Char1 Char (文字),cap Char Char1 (文字),Caption Char Char1 Char (文字),cap Char2 (文字),条目 (文字),cap1 (文字),cap2 (文字),cap11 (文字),Légende-figure (文字),Légende-figure Char (文字),Beschrifubg (文字),label (文字)"/>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6"/>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6">
    <w:name w:val="List"/>
    <w:basedOn w:val="a1"/>
    <w:link w:val="af7"/>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見出し 5 (文字)"/>
    <w:aliases w:val="h5 (文字),Heading5 (文字),H5 (文字)"/>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見出し 2 (文字)"/>
    <w:aliases w:val="Head2A (文字),2 (文字),H2 (文字),UNDERRUBRIK 1-2 (文字),DO NOT USE_h2 (文字),h2 (文字),h21 (文字),H2 Char (文字),h2 Char (文字),Heading 2 Char (文字),Header 2 (文字),Header2 (文字),22 (文字),heading2 (文字),2nd level (文字),H21 (文字),H22 (文字),H23 (文字),H24 (文字),H25 (文字)"/>
    <w:basedOn w:val="a2"/>
    <w:link w:val="21"/>
    <w:rsid w:val="004B62FA"/>
    <w:rPr>
      <w:rFonts w:ascii="Times New Roman" w:eastAsia="Malgun Gothic" w:hAnsi="Times New Roman" w:cs="Times New Roman"/>
      <w:sz w:val="32"/>
      <w:szCs w:val="32"/>
      <w:lang w:eastAsia="zh-CN"/>
    </w:rPr>
  </w:style>
  <w:style w:type="character" w:customStyle="1" w:styleId="32">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2"/>
    <w:link w:val="4"/>
    <w:rsid w:val="004B62FA"/>
    <w:rPr>
      <w:rFonts w:ascii="Times New Roman" w:eastAsia="Malgun Gothic" w:hAnsi="Times New Roman" w:cs="Times New Roman"/>
      <w:sz w:val="24"/>
      <w:szCs w:val="24"/>
      <w:lang w:eastAsia="zh-CN"/>
    </w:rPr>
  </w:style>
  <w:style w:type="character" w:customStyle="1" w:styleId="60">
    <w:name w:val="見出し 6 (文字)"/>
    <w:basedOn w:val="a2"/>
    <w:link w:val="6"/>
    <w:uiPriority w:val="9"/>
    <w:rsid w:val="004B62FA"/>
    <w:rPr>
      <w:rFonts w:ascii="Times New Roman" w:eastAsia="Times New Roman" w:hAnsi="Times New Roman" w:cs="Arial"/>
      <w:sz w:val="24"/>
      <w:szCs w:val="24"/>
      <w:lang w:eastAsia="zh-CN"/>
    </w:rPr>
  </w:style>
  <w:style w:type="character" w:customStyle="1" w:styleId="70">
    <w:name w:val="見出し 7 (文字)"/>
    <w:basedOn w:val="a2"/>
    <w:link w:val="7"/>
    <w:uiPriority w:val="9"/>
    <w:rsid w:val="004B62FA"/>
    <w:rPr>
      <w:rFonts w:ascii="Times New Roman" w:eastAsia="Times New Roman" w:hAnsi="Times New Roman" w:cs="Arial"/>
      <w:sz w:val="24"/>
      <w:szCs w:val="24"/>
      <w:lang w:eastAsia="zh-CN"/>
    </w:rPr>
  </w:style>
  <w:style w:type="character" w:customStyle="1" w:styleId="80">
    <w:name w:val="見出し 8 (文字)"/>
    <w:aliases w:val="Table Heading (文字)"/>
    <w:basedOn w:val="a2"/>
    <w:link w:val="8"/>
    <w:uiPriority w:val="9"/>
    <w:rsid w:val="004B62FA"/>
    <w:rPr>
      <w:rFonts w:ascii="Times New Roman" w:eastAsia="Times New Roman" w:hAnsi="Times New Roman" w:cs="Arial"/>
      <w:sz w:val="24"/>
      <w:szCs w:val="24"/>
      <w:lang w:eastAsia="zh-CN"/>
    </w:rPr>
  </w:style>
  <w:style w:type="character" w:customStyle="1" w:styleId="90">
    <w:name w:val="見出し 9 (文字)"/>
    <w:aliases w:val="Figure Heading (文字),FH (文字)"/>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9"/>
    <w:unhideWhenUsed/>
    <w:rsid w:val="00014BAC"/>
    <w:pPr>
      <w:spacing w:after="120"/>
    </w:pPr>
    <w:rPr>
      <w:rFonts w:eastAsia="Times New Roman"/>
      <w:lang w:eastAsia="zh-CN"/>
    </w:rPr>
  </w:style>
  <w:style w:type="character" w:customStyle="1" w:styleId="af9">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8"/>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ＭＳ 明朝" w:hAnsi="Arial" w:cs="Arial"/>
      <w:bCs/>
      <w:iCs/>
      <w:sz w:val="22"/>
      <w:szCs w:val="28"/>
      <w:lang w:eastAsia="zh-CN"/>
    </w:rPr>
  </w:style>
  <w:style w:type="character" w:customStyle="1" w:styleId="02Char">
    <w:name w:val="02 Char"/>
    <w:link w:val="02"/>
    <w:rsid w:val="00C67673"/>
    <w:rPr>
      <w:rFonts w:ascii="Arial" w:eastAsia="ＭＳ 明朝"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a">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b">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c">
    <w:name w:val="FollowedHyperlink"/>
    <w:basedOn w:val="a2"/>
    <w:uiPriority w:val="99"/>
    <w:unhideWhenUsed/>
    <w:rsid w:val="00EB00DB"/>
    <w:rPr>
      <w:color w:val="954F72" w:themeColor="followedHyperlink"/>
      <w:u w:val="single"/>
    </w:rPr>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2"/>
    <w:uiPriority w:val="39"/>
    <w:rsid w:val="00061DFD"/>
    <w:pPr>
      <w:spacing w:before="180"/>
      <w:ind w:left="2693" w:hanging="2693"/>
    </w:pPr>
    <w:rPr>
      <w:b/>
    </w:rPr>
  </w:style>
  <w:style w:type="paragraph" w:styleId="12">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2"/>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3">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d">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e"/>
    <w:rsid w:val="00061DFD"/>
    <w:rPr>
      <w:sz w:val="16"/>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1"/>
    <w:link w:val="afd"/>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
    <w:rsid w:val="00061DFD"/>
    <w:pPr>
      <w:ind w:left="851"/>
    </w:pPr>
  </w:style>
  <w:style w:type="paragraph" w:styleId="aff">
    <w:name w:val="List Number"/>
    <w:basedOn w:val="af6"/>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af7">
    <w:name w:val="一覧 (文字)"/>
    <w:link w:val="af6"/>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4">
    <w:name w:val="List Bullet 3"/>
    <w:basedOn w:val="27"/>
    <w:rsid w:val="00061DFD"/>
    <w:pPr>
      <w:ind w:left="1135"/>
    </w:pPr>
  </w:style>
  <w:style w:type="character" w:customStyle="1" w:styleId="24">
    <w:name w:val="一覧 2 (文字)"/>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6">
    <w:name w:val="一覧 3 (文字)"/>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f0">
    <w:name w:val="Document Map"/>
    <w:basedOn w:val="a1"/>
    <w:link w:val="aff1"/>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aff1">
    <w:name w:val="見出しマップ (文字)"/>
    <w:basedOn w:val="a2"/>
    <w:link w:val="aff0"/>
    <w:uiPriority w:val="99"/>
    <w:rsid w:val="00061DFD"/>
    <w:rPr>
      <w:rFonts w:ascii="Tahoma" w:hAnsi="Tahoma" w:cs="Times New Roman"/>
      <w:sz w:val="20"/>
      <w:szCs w:val="20"/>
      <w:shd w:val="clear" w:color="auto" w:fill="000080"/>
      <w:lang w:val="x-none" w:eastAsia="x-none"/>
    </w:rPr>
  </w:style>
  <w:style w:type="character" w:customStyle="1" w:styleId="aff2">
    <w:name w:val="書式なし (文字)"/>
    <w:link w:val="aff3"/>
    <w:uiPriority w:val="99"/>
    <w:rsid w:val="00061DFD"/>
    <w:rPr>
      <w:rFonts w:ascii="Courier New" w:hAnsi="Courier New"/>
      <w:lang w:val="nb-NO"/>
    </w:rPr>
  </w:style>
  <w:style w:type="paragraph" w:styleId="aff3">
    <w:name w:val="Plain Text"/>
    <w:basedOn w:val="a1"/>
    <w:link w:val="aff2"/>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本文 2 (文字)"/>
    <w:link w:val="2"/>
    <w:rsid w:val="00061DFD"/>
    <w:rPr>
      <w:kern w:val="2"/>
      <w:sz w:val="21"/>
      <w:lang w:eastAsia="ja-JP"/>
    </w:rPr>
  </w:style>
  <w:style w:type="paragraph" w:styleId="2">
    <w:name w:val="Body Text 2"/>
    <w:basedOn w:val="a1"/>
    <w:link w:val="28"/>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本文インデント 2 (文字)"/>
    <w:link w:val="20"/>
    <w:rsid w:val="00061DFD"/>
    <w:rPr>
      <w:kern w:val="2"/>
      <w:lang w:eastAsia="ja-JP"/>
    </w:rPr>
  </w:style>
  <w:style w:type="paragraph" w:styleId="20">
    <w:name w:val="Body Text Indent 2"/>
    <w:basedOn w:val="a1"/>
    <w:link w:val="29"/>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本文インデント 3 (文字)"/>
    <w:link w:val="30"/>
    <w:rsid w:val="00061DFD"/>
    <w:rPr>
      <w:lang w:eastAsia="ja-JP"/>
    </w:rPr>
  </w:style>
  <w:style w:type="paragraph" w:styleId="30">
    <w:name w:val="Body Text Indent 3"/>
    <w:basedOn w:val="a1"/>
    <w:link w:val="37"/>
    <w:rsid w:val="00061DFD"/>
    <w:pPr>
      <w:numPr>
        <w:numId w:val="14"/>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ＭＳ 明朝"/>
      <w:sz w:val="20"/>
      <w:szCs w:val="20"/>
      <w:lang w:val="en-GB" w:eastAsia="en-GB"/>
    </w:rPr>
  </w:style>
  <w:style w:type="character" w:customStyle="1" w:styleId="aff4">
    <w:name w:val="日付 (文字)"/>
    <w:link w:val="aff5"/>
    <w:uiPriority w:val="99"/>
    <w:rsid w:val="00061DFD"/>
  </w:style>
  <w:style w:type="paragraph" w:styleId="aff5">
    <w:name w:val="Date"/>
    <w:basedOn w:val="a1"/>
    <w:next w:val="a1"/>
    <w:link w:val="aff4"/>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4">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a">
    <w:name w:val="index 2"/>
    <w:basedOn w:val="14"/>
    <w:rsid w:val="00061DFD"/>
    <w:pPr>
      <w:ind w:left="284"/>
    </w:pPr>
  </w:style>
  <w:style w:type="character" w:styleId="aff6">
    <w:name w:val="footnote reference"/>
    <w:rsid w:val="00061DFD"/>
    <w:rPr>
      <w:b/>
      <w:position w:val="6"/>
      <w:sz w:val="16"/>
    </w:rPr>
  </w:style>
  <w:style w:type="paragraph" w:styleId="aff7">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ＭＳ 明朝"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ＭＳ 明朝"/>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ＭＳ 明朝"/>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ＭＳ 明朝"/>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ＭＳ 明朝"/>
      <w:lang w:val="en-US"/>
    </w:rPr>
  </w:style>
  <w:style w:type="paragraph" w:customStyle="1" w:styleId="textintend2">
    <w:name w:val="text intend 2"/>
    <w:basedOn w:val="text"/>
    <w:rsid w:val="00061DFD"/>
    <w:pPr>
      <w:widowControl/>
      <w:spacing w:after="120"/>
      <w:ind w:left="567" w:hanging="283"/>
    </w:pPr>
    <w:rPr>
      <w:rFonts w:eastAsia="ＭＳ 明朝"/>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ＭＳ 明朝"/>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ＭＳ 明朝"/>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ＭＳ 明朝"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8"/>
    <w:link w:val="RAN1textChar"/>
    <w:qFormat/>
    <w:rsid w:val="00061DFD"/>
    <w:pPr>
      <w:spacing w:after="0"/>
      <w:jc w:val="both"/>
    </w:pPr>
    <w:rPr>
      <w:rFonts w:eastAsia="ＭＳ 明朝"/>
      <w:sz w:val="20"/>
      <w:lang w:val="x-none" w:eastAsia="x-none"/>
    </w:rPr>
  </w:style>
  <w:style w:type="character" w:customStyle="1" w:styleId="RAN1textChar">
    <w:name w:val="RAN1 text Char"/>
    <w:link w:val="RAN1text"/>
    <w:rsid w:val="00061DFD"/>
    <w:rPr>
      <w:rFonts w:ascii="Times New Roman" w:eastAsia="ＭＳ 明朝"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8">
    <w:name w:val="Book Title"/>
    <w:uiPriority w:val="33"/>
    <w:qFormat/>
    <w:rsid w:val="00061DFD"/>
    <w:rPr>
      <w:b/>
      <w:bCs/>
      <w:i/>
      <w:iCs/>
      <w:spacing w:val="5"/>
    </w:rPr>
  </w:style>
  <w:style w:type="paragraph" w:customStyle="1" w:styleId="15">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19"/>
      </w:numPr>
      <w:spacing w:after="50" w:line="180" w:lineRule="exact"/>
      <w:jc w:val="both"/>
    </w:pPr>
    <w:rPr>
      <w:rFonts w:ascii="Times New Roman" w:eastAsia="ＭＳ 明朝"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aff9">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ＭＳ 明朝" w:hAnsi="Arial"/>
      <w:i/>
      <w:sz w:val="18"/>
      <w:lang w:val="en-GB" w:eastAsia="en-GB"/>
    </w:rPr>
  </w:style>
  <w:style w:type="character" w:customStyle="1" w:styleId="CommentsChar">
    <w:name w:val="Comments Char"/>
    <w:link w:val="Comments"/>
    <w:rsid w:val="00061DFD"/>
    <w:rPr>
      <w:rFonts w:ascii="Arial" w:eastAsia="ＭＳ 明朝"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SimSun"/>
      <w:kern w:val="2"/>
      <w:sz w:val="21"/>
      <w:szCs w:val="20"/>
      <w:lang w:eastAsia="zh-CN"/>
    </w:rPr>
  </w:style>
  <w:style w:type="paragraph" w:customStyle="1" w:styleId="affc">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
    <w:name w:val="z-フォームの始まり (文字)"/>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1">
    <w:name w:val="z-フォームの終わり (文字)"/>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ＭＳ 明朝"/>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8"/>
    <w:link w:val="3GPPNormalTextChar"/>
    <w:qFormat/>
    <w:rsid w:val="00061DFD"/>
    <w:pPr>
      <w:tabs>
        <w:tab w:val="left" w:pos="1440"/>
      </w:tabs>
      <w:ind w:left="1440" w:hanging="1440"/>
      <w:jc w:val="both"/>
    </w:pPr>
    <w:rPr>
      <w:rFonts w:eastAsia="ＭＳ 明朝"/>
      <w:sz w:val="22"/>
    </w:rPr>
  </w:style>
  <w:style w:type="character" w:customStyle="1" w:styleId="3GPPNormalTextChar">
    <w:name w:val="3GPP Normal Text Char"/>
    <w:link w:val="3GPPNormalText"/>
    <w:rsid w:val="00061DFD"/>
    <w:rPr>
      <w:rFonts w:ascii="Times New Roman" w:eastAsia="ＭＳ 明朝"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SimSun"/>
      <w:sz w:val="20"/>
      <w:szCs w:val="20"/>
      <w:lang w:val="en-GB" w:eastAsia="en-US"/>
    </w:rPr>
  </w:style>
  <w:style w:type="table" w:customStyle="1" w:styleId="16">
    <w:name w:val="网格型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affe">
    <w:name w:val="副題 (文字)"/>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ＭＳ 明朝" w:hAnsi="Arial"/>
      <w:b/>
      <w:szCs w:val="20"/>
      <w:lang w:val="de-DE" w:eastAsia="ja-JP"/>
    </w:rPr>
  </w:style>
  <w:style w:type="character" w:customStyle="1" w:styleId="afff1">
    <w:name w:val="表題 (文字)"/>
    <w:aliases w:val="Heading 31 (文字)"/>
    <w:basedOn w:val="a2"/>
    <w:link w:val="afff0"/>
    <w:rsid w:val="00061DFD"/>
    <w:rPr>
      <w:rFonts w:ascii="Arial" w:eastAsia="ＭＳ 明朝"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0"/>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ＭＳ 明朝"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ＭＳ 明朝"/>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ＭＳ 明朝"/>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ＭＳ 明朝" w:hAnsi="Arial"/>
      <w:sz w:val="28"/>
      <w:szCs w:val="20"/>
      <w:lang w:val="en-GB" w:eastAsia="de-DE"/>
    </w:rPr>
  </w:style>
  <w:style w:type="paragraph" w:customStyle="1" w:styleId="Bullets">
    <w:name w:val="Bullets"/>
    <w:basedOn w:val="af8"/>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ＭＳ 明朝"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ＭＳ 明朝"/>
      <w:sz w:val="20"/>
      <w:szCs w:val="20"/>
      <w:lang w:eastAsia="ja-JP"/>
    </w:rPr>
  </w:style>
  <w:style w:type="paragraph" w:styleId="2b">
    <w:name w:val="List Continue 2"/>
    <w:basedOn w:val="a1"/>
    <w:rsid w:val="00061DFD"/>
    <w:pPr>
      <w:spacing w:after="180"/>
      <w:ind w:leftChars="400" w:left="850"/>
    </w:pPr>
    <w:rPr>
      <w:rFonts w:eastAsia="ＭＳ 明朝"/>
      <w:sz w:val="20"/>
      <w:szCs w:val="20"/>
      <w:lang w:val="en-GB" w:eastAsia="ja-JP"/>
    </w:rPr>
  </w:style>
  <w:style w:type="paragraph" w:styleId="affd">
    <w:name w:val="Body Text Indent"/>
    <w:basedOn w:val="a1"/>
    <w:link w:val="afff2"/>
    <w:uiPriority w:val="99"/>
    <w:rsid w:val="00061DFD"/>
    <w:pPr>
      <w:spacing w:after="120"/>
      <w:ind w:left="283"/>
    </w:pPr>
    <w:rPr>
      <w:rFonts w:eastAsia="SimSun"/>
      <w:sz w:val="20"/>
      <w:szCs w:val="20"/>
      <w:lang w:val="en-GB" w:eastAsia="en-US"/>
    </w:rPr>
  </w:style>
  <w:style w:type="character" w:customStyle="1" w:styleId="afff2">
    <w:name w:val="本文インデント (文字)"/>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ＭＳ 明朝"/>
    </w:rPr>
  </w:style>
  <w:style w:type="character" w:customStyle="1" w:styleId="2d">
    <w:name w:val="本文字下げ 2 (文字)"/>
    <w:basedOn w:val="afff2"/>
    <w:link w:val="2c"/>
    <w:rsid w:val="00061DFD"/>
    <w:rPr>
      <w:rFonts w:ascii="Times New Roman" w:eastAsia="ＭＳ 明朝"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ＭＳ 明朝" w:hAnsi="Arial"/>
      <w:sz w:val="20"/>
      <w:szCs w:val="22"/>
      <w:lang w:val="en-GB" w:eastAsia="ja-JP"/>
    </w:rPr>
  </w:style>
  <w:style w:type="paragraph" w:customStyle="1" w:styleId="assocaitedwith">
    <w:name w:val="assocaited with"/>
    <w:basedOn w:val="a1"/>
    <w:rsid w:val="00061DFD"/>
    <w:pPr>
      <w:spacing w:after="180"/>
      <w:jc w:val="center"/>
    </w:pPr>
    <w:rPr>
      <w:rFonts w:eastAsia="ＭＳ 明朝"/>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7">
    <w:name w:val="Table Classic 1"/>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
    <w:name w:val="浅色列表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9">
    <w:name w:val="Light Shading Accent 6"/>
    <w:basedOn w:val="a3"/>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a2"/>
    <w:link w:val="afff6"/>
    <w:rsid w:val="00061DFD"/>
    <w:rPr>
      <w:rFonts w:ascii="Times New Roman" w:hAnsi="Times New Roman" w:cs="SimSun"/>
      <w:kern w:val="2"/>
      <w:sz w:val="21"/>
      <w:szCs w:val="20"/>
      <w:lang w:eastAsia="zh-CN"/>
    </w:rPr>
  </w:style>
  <w:style w:type="paragraph" w:customStyle="1" w:styleId="afff7">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8"/>
    <w:link w:val="Normal9pointspacingChar"/>
    <w:qFormat/>
    <w:rsid w:val="00061DFD"/>
    <w:pPr>
      <w:spacing w:before="180" w:after="60"/>
      <w:jc w:val="both"/>
    </w:pPr>
    <w:rPr>
      <w:rFonts w:eastAsia="ＭＳ 明朝"/>
      <w:sz w:val="20"/>
      <w:lang w:val="en-GB" w:eastAsia="en-US"/>
    </w:rPr>
  </w:style>
  <w:style w:type="character" w:customStyle="1" w:styleId="Normal9pointspacingChar">
    <w:name w:val="Normal 9 point spacing Char"/>
    <w:link w:val="Normal9pointspacing"/>
    <w:rsid w:val="00061DFD"/>
    <w:rPr>
      <w:rFonts w:ascii="Times New Roman" w:eastAsia="ＭＳ 明朝"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ＭＳ 明朝"/>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ＭＳ 明朝"/>
      <w:sz w:val="20"/>
      <w:szCs w:val="20"/>
      <w:lang w:eastAsia="en-US"/>
    </w:rPr>
  </w:style>
  <w:style w:type="character" w:customStyle="1" w:styleId="Style10ptCharChar">
    <w:name w:val="Style 10 pt Char Char"/>
    <w:rsid w:val="00061DFD"/>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ＭＳ 明朝"/>
      <w:b/>
      <w:sz w:val="20"/>
      <w:szCs w:val="20"/>
      <w:lang w:eastAsia="en-US"/>
    </w:rPr>
  </w:style>
  <w:style w:type="character" w:customStyle="1" w:styleId="Style10ptBoldCharChar">
    <w:name w:val="Style 10 pt Bold Char Char"/>
    <w:rsid w:val="00061DFD"/>
    <w:rPr>
      <w:rFonts w:ascii="Arial" w:eastAsia="ＭＳ 明朝"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書式付き (文字)"/>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5"/>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ＭＳ 明朝"/>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f8">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8"/>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ＭＳ ゴシック" w:hAnsi="Times New Roman"/>
      <w:kern w:val="28"/>
      <w:szCs w:val="20"/>
      <w:lang w:eastAsia="ja-JP"/>
    </w:rPr>
  </w:style>
  <w:style w:type="paragraph" w:customStyle="1" w:styleId="lptext">
    <w:name w:val="lˆptext"/>
    <w:basedOn w:val="a1"/>
    <w:rsid w:val="00061DFD"/>
    <w:pPr>
      <w:spacing w:before="100" w:after="100"/>
      <w:ind w:left="860"/>
    </w:pPr>
    <w:rPr>
      <w:rFonts w:ascii="Times" w:eastAsia="ＭＳ ゴシック" w:hAnsi="Times"/>
      <w:szCs w:val="20"/>
      <w:lang w:val="en-GB" w:eastAsia="ja-JP"/>
    </w:rPr>
  </w:style>
  <w:style w:type="paragraph" w:customStyle="1" w:styleId="a0">
    <w:name w:val="佐藤２"/>
    <w:basedOn w:val="a1"/>
    <w:rsid w:val="00061DFD"/>
    <w:pPr>
      <w:numPr>
        <w:numId w:val="28"/>
      </w:numPr>
      <w:spacing w:after="180"/>
    </w:pPr>
    <w:rPr>
      <w:rFonts w:eastAsia="ＭＳ ゴシック"/>
      <w:szCs w:val="20"/>
      <w:lang w:val="en-GB" w:eastAsia="ja-JP"/>
    </w:rPr>
  </w:style>
  <w:style w:type="paragraph" w:customStyle="1" w:styleId="ListBulletLast">
    <w:name w:val="List Bullet Last"/>
    <w:aliases w:val="lbl"/>
    <w:basedOn w:val="a"/>
    <w:next w:val="af8"/>
    <w:rsid w:val="00061DFD"/>
    <w:pPr>
      <w:numPr>
        <w:numId w:val="0"/>
      </w:numPr>
      <w:spacing w:after="240"/>
      <w:ind w:left="714" w:hanging="357"/>
      <w:contextualSpacing w:val="0"/>
    </w:pPr>
    <w:rPr>
      <w:rFonts w:ascii="Arial" w:eastAsia="ＭＳ ゴシック" w:hAnsi="Arial"/>
      <w:szCs w:val="20"/>
      <w:lang w:val="en-GB" w:eastAsia="ja-JP"/>
    </w:rPr>
  </w:style>
  <w:style w:type="paragraph" w:styleId="39">
    <w:name w:val="Body Text 3"/>
    <w:basedOn w:val="a1"/>
    <w:link w:val="3a"/>
    <w:rsid w:val="00061DFD"/>
    <w:pPr>
      <w:jc w:val="both"/>
    </w:pPr>
    <w:rPr>
      <w:rFonts w:eastAsia="ＭＳ ゴシック"/>
      <w:szCs w:val="20"/>
      <w:lang w:val="en-GB" w:eastAsia="ja-JP"/>
    </w:rPr>
  </w:style>
  <w:style w:type="character" w:customStyle="1" w:styleId="3a">
    <w:name w:val="本文 3 (文字)"/>
    <w:basedOn w:val="a2"/>
    <w:link w:val="39"/>
    <w:rsid w:val="00061DFD"/>
    <w:rPr>
      <w:rFonts w:ascii="Times New Roman" w:eastAsia="ＭＳ ゴシック"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ＭＳ ゴシック"/>
      <w:sz w:val="18"/>
      <w:szCs w:val="20"/>
      <w:lang w:val="en-GB" w:eastAsia="ja-JP"/>
    </w:rPr>
  </w:style>
  <w:style w:type="paragraph" w:customStyle="1" w:styleId="shortcode">
    <w:name w:val="shortcode"/>
    <w:basedOn w:val="af8"/>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ＭＳ Ｐゴシック" w:eastAsia="ＭＳ Ｐゴシック" w:hAnsi="Century" w:cs="Times New Roman"/>
      <w:sz w:val="20"/>
      <w:szCs w:val="20"/>
      <w:lang w:eastAsia="ja-JP"/>
    </w:rPr>
  </w:style>
  <w:style w:type="character" w:customStyle="1" w:styleId="afffa">
    <w:name w:val="図表番号 (文字)"/>
    <w:aliases w:val="cap (文字),cap Char (文字) (文字)1"/>
    <w:rsid w:val="00061DFD"/>
    <w:rPr>
      <w:rFonts w:eastAsia="ＭＳ ゴシック"/>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ＭＳ Ｐゴシック" w:eastAsia="ＭＳ Ｐゴシック" w:hAnsi="ＭＳ Ｐゴシック" w:cs="ＭＳ Ｐゴシック"/>
      <w:lang w:eastAsia="ja-JP"/>
    </w:rPr>
  </w:style>
  <w:style w:type="paragraph" w:customStyle="1" w:styleId="710">
    <w:name w:val="表 (赤)  71"/>
    <w:hidden/>
    <w:uiPriority w:val="99"/>
    <w:semiHidden/>
    <w:rsid w:val="00061DFD"/>
    <w:pPr>
      <w:spacing w:after="0" w:line="240" w:lineRule="auto"/>
    </w:pPr>
    <w:rPr>
      <w:rFonts w:ascii="Times New Roman" w:eastAsia="ＭＳ ゴシック"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11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ＭＳ 明朝" w:hAnsi="Century"/>
      <w:kern w:val="2"/>
      <w:sz w:val="21"/>
      <w:szCs w:val="22"/>
      <w:lang w:val="en-GB" w:eastAsia="ja-JP"/>
    </w:rPr>
  </w:style>
  <w:style w:type="character" w:customStyle="1" w:styleId="afffc">
    <w:name w:val="テキスト (文字)"/>
    <w:link w:val="afffb"/>
    <w:rsid w:val="00061DFD"/>
    <w:rPr>
      <w:rFonts w:ascii="Century" w:eastAsia="ＭＳ 明朝"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1">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0"/>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SimSun"/>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5">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ＭＳ Ｐゴシック" w:hAnsi="Times" w:cs="Times"/>
      <w:sz w:val="20"/>
      <w:szCs w:val="20"/>
      <w:lang w:eastAsia="ja-JP"/>
    </w:rPr>
  </w:style>
  <w:style w:type="paragraph" w:customStyle="1" w:styleId="72">
    <w:name w:val="标题 72"/>
    <w:basedOn w:val="a1"/>
    <w:rsid w:val="00061DFD"/>
    <w:pPr>
      <w:tabs>
        <w:tab w:val="num" w:pos="1296"/>
      </w:tabs>
    </w:pPr>
    <w:rPr>
      <w:rFonts w:ascii="Times" w:eastAsia="ＭＳ Ｐゴシック"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0">
    <w:name w:val="标题 61"/>
    <w:basedOn w:val="a1"/>
    <w:rsid w:val="00061DFD"/>
    <w:pPr>
      <w:tabs>
        <w:tab w:val="num" w:pos="1152"/>
      </w:tabs>
    </w:pPr>
    <w:rPr>
      <w:rFonts w:ascii="Times" w:eastAsia="ＭＳ Ｐゴシック"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ＭＳ Ｐゴシック" w:hAnsi="Times" w:cs="Times"/>
      <w:sz w:val="20"/>
      <w:szCs w:val="20"/>
      <w:lang w:eastAsia="ja-JP"/>
    </w:rPr>
  </w:style>
  <w:style w:type="paragraph" w:customStyle="1" w:styleId="IvDbodytext">
    <w:name w:val="IvD bodytext"/>
    <w:basedOn w:val="af8"/>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31"/>
    <w:uiPriority w:val="34"/>
    <w:locked/>
    <w:rsid w:val="00061DFD"/>
    <w:rPr>
      <w:rFonts w:eastAsia="ＭＳ ゴシック"/>
      <w:sz w:val="24"/>
      <w:lang w:val="en-GB" w:eastAsia="en-US"/>
    </w:rPr>
  </w:style>
  <w:style w:type="table" w:styleId="131">
    <w:name w:val="Colorful List Accent 1"/>
    <w:basedOn w:val="a3"/>
    <w:link w:val="130"/>
    <w:uiPriority w:val="34"/>
    <w:rsid w:val="00061DFD"/>
    <w:pPr>
      <w:spacing w:after="0" w:line="240" w:lineRule="auto"/>
    </w:pPr>
    <w:rPr>
      <w:rFonts w:eastAsia="ＭＳ ゴシック"/>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ＭＳ Ｐゴシック"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ＭＳ ゴシック"/>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ＭＳ 明朝" w:hAnsi="Arial" w:cs="ＭＳ Ｐゴシック"/>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SimSun"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SimSun"/>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7"/>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9"/>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7"/>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9"/>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7"/>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9"/>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0">
    <w:name w:val="Grid Table 4 - Accent 510"/>
    <w:basedOn w:val="a3"/>
    <w:next w:val="GridTable4-Accent510"/>
    <w:uiPriority w:val="49"/>
    <w:rsid w:val="00E44BAC"/>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
    <w:basedOn w:val="a3"/>
    <w:next w:val="GridTable4-Accent5100"/>
    <w:uiPriority w:val="49"/>
    <w:rsid w:val="00C11ED3"/>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
    <w:basedOn w:val="a3"/>
    <w:next w:val="GridTable4-Accent51000"/>
    <w:uiPriority w:val="49"/>
    <w:rsid w:val="000A3A0A"/>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0">
    <w:name w:val="Grid Table 4 - Accent 510000"/>
    <w:basedOn w:val="a3"/>
    <w:next w:val="GridTable4-Accent510000"/>
    <w:uiPriority w:val="49"/>
    <w:rsid w:val="00360855"/>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A5992-CFED-4DD4-B427-41E6AFD4EC79}">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4.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5.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3517</Words>
  <Characters>20053</Characters>
  <Application>Microsoft Office Word</Application>
  <DocSecurity>0</DocSecurity>
  <Lines>167</Lines>
  <Paragraphs>47</Paragraphs>
  <ScaleCrop>false</ScaleCrop>
  <HeadingPairs>
    <vt:vector size="8" baseType="variant">
      <vt:variant>
        <vt:lpstr>タイトル</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Samsung Research America Inc</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Naoya Shibaike</cp:lastModifiedBy>
  <cp:revision>3</cp:revision>
  <dcterms:created xsi:type="dcterms:W3CDTF">2022-04-27T13:30:00Z</dcterms:created>
  <dcterms:modified xsi:type="dcterms:W3CDTF">2022-04-27T13:32:00Z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