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85BA" w14:textId="77777777" w:rsidR="00ED6A8A" w:rsidRDefault="00D603D9">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5237F1D5" w14:textId="77777777" w:rsidR="00ED6A8A" w:rsidRDefault="00D603D9">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May 9th – 20th, 2022 </w:t>
      </w:r>
    </w:p>
    <w:p w14:paraId="47455A3C" w14:textId="77777777" w:rsidR="00ED6A8A" w:rsidRDefault="00ED6A8A">
      <w:pPr>
        <w:tabs>
          <w:tab w:val="center" w:pos="4536"/>
          <w:tab w:val="right" w:pos="9072"/>
        </w:tabs>
        <w:spacing w:line="276" w:lineRule="auto"/>
        <w:rPr>
          <w:rFonts w:ascii="Arial" w:hAnsi="Arial" w:cs="Arial"/>
          <w:b/>
          <w:bCs/>
        </w:rPr>
      </w:pPr>
    </w:p>
    <w:p w14:paraId="4AA3922D" w14:textId="77777777" w:rsidR="00ED6A8A" w:rsidRDefault="00D603D9">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8.14</w:t>
      </w:r>
    </w:p>
    <w:p w14:paraId="002BB526" w14:textId="77777777" w:rsidR="00ED6A8A" w:rsidRDefault="00D603D9">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(MediaTek)</w:t>
      </w:r>
    </w:p>
    <w:p w14:paraId="27D11C64" w14:textId="77777777" w:rsidR="00ED6A8A" w:rsidRDefault="00D603D9">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Moderator S</w:t>
      </w:r>
      <w:r>
        <w:rPr>
          <w:rFonts w:ascii="Arial" w:hAnsi="Arial" w:cs="Arial"/>
          <w:szCs w:val="16"/>
        </w:rPr>
        <w:t>ummary for preparation phase on maintenance of Rel-17 WI on NB-IoT/eMTC support for Non-Terrestrial Network</w:t>
      </w:r>
    </w:p>
    <w:p w14:paraId="1C3AFAE7" w14:textId="77777777" w:rsidR="00ED6A8A" w:rsidRDefault="00D603D9">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1DB8383A" w14:textId="77777777" w:rsidR="00ED6A8A" w:rsidRDefault="00ED6A8A">
      <w:pPr>
        <w:snapToGrid w:val="0"/>
        <w:spacing w:after="120"/>
        <w:jc w:val="center"/>
        <w:rPr>
          <w:b/>
          <w:sz w:val="28"/>
          <w:szCs w:val="20"/>
        </w:rPr>
      </w:pPr>
    </w:p>
    <w:p w14:paraId="3F51C769" w14:textId="77777777" w:rsidR="00ED6A8A" w:rsidRDefault="00D603D9">
      <w:pPr>
        <w:pStyle w:val="Heading2"/>
        <w:numPr>
          <w:ilvl w:val="0"/>
          <w:numId w:val="33"/>
        </w:numPr>
      </w:pPr>
      <w:r>
        <w:t>Introduction</w:t>
      </w:r>
    </w:p>
    <w:p w14:paraId="3F5BE5C8" w14:textId="77777777" w:rsidR="00ED6A8A" w:rsidRDefault="00D603D9">
      <w:pPr>
        <w:pStyle w:val="0Maintext"/>
        <w:spacing w:after="60" w:afterAutospacing="0"/>
        <w:ind w:firstLine="0"/>
        <w:rPr>
          <w:lang w:val="en-US"/>
        </w:rPr>
      </w:pPr>
      <w:r>
        <w:t xml:space="preserve">The issues in contributions submitted to RAN1#109e for Re-17 IoT NTN are summarized in the tables of section 2. </w:t>
      </w:r>
      <w:r>
        <w:rPr>
          <w:lang w:val="en-US"/>
        </w:rPr>
        <w:t>An initial assessment on each of the maintenance issues is provided based on the following classification:</w:t>
      </w:r>
    </w:p>
    <w:p w14:paraId="438AECF1" w14:textId="77777777" w:rsidR="00ED6A8A" w:rsidRDefault="00D603D9">
      <w:pPr>
        <w:pStyle w:val="0Maintext"/>
        <w:numPr>
          <w:ilvl w:val="0"/>
          <w:numId w:val="34"/>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43B0B7BC" w14:textId="77777777" w:rsidR="00ED6A8A" w:rsidRDefault="00D603D9">
      <w:pPr>
        <w:pStyle w:val="0Maintext"/>
        <w:numPr>
          <w:ilvl w:val="0"/>
          <w:numId w:val="34"/>
        </w:numPr>
        <w:spacing w:after="60" w:afterAutospacing="0"/>
        <w:rPr>
          <w:lang w:val="en-US"/>
        </w:rPr>
      </w:pPr>
      <w:r>
        <w:rPr>
          <w:i/>
          <w:lang w:val="en-US"/>
        </w:rPr>
        <w:t>Non-essential (N)</w:t>
      </w:r>
      <w:r>
        <w:rPr>
          <w:lang w:val="en-US"/>
        </w:rPr>
        <w:t xml:space="preserve">: all other purposes such as spec optimization and low priority issues  </w:t>
      </w:r>
    </w:p>
    <w:p w14:paraId="6D858D7F" w14:textId="77777777" w:rsidR="00ED6A8A" w:rsidRDefault="00D603D9">
      <w:pPr>
        <w:pStyle w:val="0Maintext"/>
        <w:numPr>
          <w:ilvl w:val="0"/>
          <w:numId w:val="34"/>
        </w:numPr>
        <w:spacing w:after="60" w:afterAutospacing="0"/>
        <w:rPr>
          <w:lang w:val="en-US"/>
        </w:rPr>
      </w:pPr>
      <w:r>
        <w:rPr>
          <w:i/>
          <w:lang w:val="en-US"/>
        </w:rPr>
        <w:t>Editorial (E)</w:t>
      </w:r>
      <w:r>
        <w:rPr>
          <w:lang w:val="en-US"/>
        </w:rPr>
        <w:t>: editorial issues that will be handled as editorial CRs (to be communicated to the editors/chairs)</w:t>
      </w:r>
    </w:p>
    <w:p w14:paraId="3792380C" w14:textId="77777777" w:rsidR="00ED6A8A" w:rsidRDefault="00ED6A8A">
      <w:pPr>
        <w:snapToGrid w:val="0"/>
        <w:spacing w:after="60" w:line="288" w:lineRule="auto"/>
        <w:jc w:val="both"/>
        <w:rPr>
          <w:sz w:val="20"/>
        </w:rPr>
      </w:pPr>
    </w:p>
    <w:p w14:paraId="7F7D0863" w14:textId="77777777" w:rsidR="00ED6A8A" w:rsidRDefault="00D603D9">
      <w:pPr>
        <w:pStyle w:val="Heading2"/>
        <w:numPr>
          <w:ilvl w:val="0"/>
          <w:numId w:val="33"/>
        </w:numPr>
      </w:pPr>
      <w:r>
        <w:t>Issues for agenda item “8.14 Maintenance on NB-IoT/eMTC support for Non-Terrestrial Network”</w:t>
      </w:r>
    </w:p>
    <w:p w14:paraId="7AB7AA9C" w14:textId="77777777" w:rsidR="00ED6A8A" w:rsidRDefault="00ED6A8A">
      <w:pPr>
        <w:snapToGrid w:val="0"/>
        <w:spacing w:after="60" w:line="288" w:lineRule="auto"/>
        <w:jc w:val="both"/>
        <w:rPr>
          <w:sz w:val="20"/>
        </w:rPr>
      </w:pPr>
    </w:p>
    <w:p w14:paraId="73190B32" w14:textId="77777777" w:rsidR="00ED6A8A" w:rsidRDefault="00D603D9">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 Issues on time/frequency sync</w:t>
      </w:r>
    </w:p>
    <w:tbl>
      <w:tblPr>
        <w:tblStyle w:val="TableGrid"/>
        <w:tblW w:w="5000" w:type="pct"/>
        <w:tblLook w:val="04A0" w:firstRow="1" w:lastRow="0" w:firstColumn="1" w:lastColumn="0" w:noHBand="0" w:noVBand="1"/>
      </w:tblPr>
      <w:tblGrid>
        <w:gridCol w:w="697"/>
        <w:gridCol w:w="3224"/>
        <w:gridCol w:w="1566"/>
        <w:gridCol w:w="1056"/>
        <w:gridCol w:w="3383"/>
      </w:tblGrid>
      <w:tr w:rsidR="00ED6A8A" w14:paraId="55675996" w14:textId="77777777">
        <w:trPr>
          <w:trHeight w:val="53"/>
        </w:trPr>
        <w:tc>
          <w:tcPr>
            <w:tcW w:w="351" w:type="pct"/>
            <w:shd w:val="clear" w:color="auto" w:fill="BFBFBF" w:themeFill="background1" w:themeFillShade="BF"/>
          </w:tcPr>
          <w:p w14:paraId="22CF65FE" w14:textId="77777777" w:rsidR="00ED6A8A" w:rsidRDefault="00D603D9">
            <w:pPr>
              <w:snapToGrid w:val="0"/>
              <w:jc w:val="both"/>
              <w:rPr>
                <w:b/>
                <w:sz w:val="18"/>
                <w:szCs w:val="18"/>
              </w:rPr>
            </w:pPr>
            <w:r>
              <w:rPr>
                <w:b/>
                <w:sz w:val="18"/>
                <w:szCs w:val="18"/>
              </w:rPr>
              <w:t>Issue#</w:t>
            </w:r>
          </w:p>
        </w:tc>
        <w:tc>
          <w:tcPr>
            <w:tcW w:w="1624" w:type="pct"/>
            <w:shd w:val="clear" w:color="auto" w:fill="BFBFBF" w:themeFill="background1" w:themeFillShade="BF"/>
          </w:tcPr>
          <w:p w14:paraId="09887940" w14:textId="77777777" w:rsidR="00ED6A8A" w:rsidRDefault="00D603D9">
            <w:pPr>
              <w:snapToGrid w:val="0"/>
              <w:jc w:val="both"/>
              <w:rPr>
                <w:b/>
                <w:sz w:val="18"/>
                <w:szCs w:val="18"/>
              </w:rPr>
            </w:pPr>
            <w:r>
              <w:rPr>
                <w:b/>
                <w:sz w:val="18"/>
                <w:szCs w:val="18"/>
              </w:rPr>
              <w:t>Issue</w:t>
            </w:r>
          </w:p>
        </w:tc>
        <w:tc>
          <w:tcPr>
            <w:tcW w:w="789" w:type="pct"/>
            <w:shd w:val="clear" w:color="auto" w:fill="BFBFBF" w:themeFill="background1" w:themeFillShade="BF"/>
          </w:tcPr>
          <w:p w14:paraId="53A033A9" w14:textId="77777777" w:rsidR="00ED6A8A" w:rsidRDefault="00D603D9">
            <w:pPr>
              <w:snapToGrid w:val="0"/>
              <w:jc w:val="both"/>
              <w:rPr>
                <w:b/>
                <w:sz w:val="18"/>
                <w:szCs w:val="18"/>
              </w:rPr>
            </w:pPr>
            <w:r>
              <w:rPr>
                <w:b/>
                <w:sz w:val="18"/>
                <w:szCs w:val="18"/>
              </w:rPr>
              <w:t>References</w:t>
            </w:r>
          </w:p>
        </w:tc>
        <w:tc>
          <w:tcPr>
            <w:tcW w:w="532" w:type="pct"/>
            <w:shd w:val="clear" w:color="auto" w:fill="BFBFBF" w:themeFill="background1" w:themeFillShade="BF"/>
          </w:tcPr>
          <w:p w14:paraId="43EAC910" w14:textId="77777777" w:rsidR="00ED6A8A" w:rsidRDefault="00D603D9">
            <w:pPr>
              <w:snapToGrid w:val="0"/>
              <w:rPr>
                <w:b/>
                <w:sz w:val="18"/>
                <w:szCs w:val="18"/>
              </w:rPr>
            </w:pPr>
            <w:r>
              <w:rPr>
                <w:b/>
                <w:sz w:val="18"/>
                <w:szCs w:val="18"/>
              </w:rPr>
              <w:t xml:space="preserve">FL initial assessment </w:t>
            </w:r>
          </w:p>
        </w:tc>
        <w:tc>
          <w:tcPr>
            <w:tcW w:w="1704" w:type="pct"/>
            <w:shd w:val="clear" w:color="auto" w:fill="BFBFBF" w:themeFill="background1" w:themeFillShade="BF"/>
          </w:tcPr>
          <w:p w14:paraId="21304F85" w14:textId="77777777" w:rsidR="00ED6A8A" w:rsidRDefault="00D603D9">
            <w:pPr>
              <w:snapToGrid w:val="0"/>
              <w:jc w:val="both"/>
              <w:rPr>
                <w:b/>
                <w:sz w:val="18"/>
                <w:szCs w:val="18"/>
              </w:rPr>
            </w:pPr>
            <w:r>
              <w:rPr>
                <w:b/>
                <w:sz w:val="18"/>
                <w:szCs w:val="18"/>
              </w:rPr>
              <w:t>Company inputs (if any)</w:t>
            </w:r>
          </w:p>
        </w:tc>
      </w:tr>
      <w:tr w:rsidR="00ED6A8A" w14:paraId="2DCD3DF0" w14:textId="77777777">
        <w:trPr>
          <w:trHeight w:val="66"/>
        </w:trPr>
        <w:tc>
          <w:tcPr>
            <w:tcW w:w="351" w:type="pct"/>
          </w:tcPr>
          <w:p w14:paraId="78E4B923" w14:textId="77777777" w:rsidR="00ED6A8A" w:rsidRDefault="00D603D9">
            <w:pPr>
              <w:snapToGrid w:val="0"/>
              <w:jc w:val="both"/>
              <w:rPr>
                <w:sz w:val="18"/>
                <w:szCs w:val="18"/>
              </w:rPr>
            </w:pPr>
            <w:r>
              <w:rPr>
                <w:sz w:val="18"/>
                <w:szCs w:val="18"/>
              </w:rPr>
              <w:t xml:space="preserve">1-1 </w:t>
            </w:r>
          </w:p>
        </w:tc>
        <w:tc>
          <w:tcPr>
            <w:tcW w:w="1624" w:type="pct"/>
          </w:tcPr>
          <w:p w14:paraId="799F7843" w14:textId="77777777" w:rsidR="00ED6A8A" w:rsidRDefault="00D603D9">
            <w:pPr>
              <w:snapToGrid w:val="0"/>
              <w:jc w:val="both"/>
              <w:rPr>
                <w:rFonts w:eastAsia="DengXian"/>
                <w:sz w:val="18"/>
                <w:szCs w:val="18"/>
                <w:lang w:eastAsia="zh-CN"/>
              </w:rPr>
            </w:pPr>
            <w:r>
              <w:rPr>
                <w:rFonts w:eastAsia="DengXian"/>
                <w:sz w:val="18"/>
                <w:szCs w:val="18"/>
                <w:lang w:eastAsia="zh-CN"/>
              </w:rPr>
              <w:t>[description of the issue]</w:t>
            </w:r>
          </w:p>
          <w:p w14:paraId="75D5889D" w14:textId="77777777" w:rsidR="00ED6A8A" w:rsidRDefault="00D603D9">
            <w:pPr>
              <w:snapToGrid w:val="0"/>
              <w:jc w:val="both"/>
              <w:rPr>
                <w:rFonts w:eastAsia="DengXian"/>
                <w:color w:val="3333FF"/>
                <w:sz w:val="18"/>
                <w:szCs w:val="18"/>
                <w:lang w:eastAsia="zh-CN"/>
              </w:rPr>
            </w:pPr>
            <w:r>
              <w:rPr>
                <w:rFonts w:eastAsia="DengXian"/>
                <w:sz w:val="18"/>
                <w:szCs w:val="18"/>
                <w:lang w:eastAsia="zh-CN"/>
              </w:rPr>
              <w:t xml:space="preserve">Capture RAN1#107e agreement on UE </w:t>
            </w:r>
            <w:proofErr w:type="spellStart"/>
            <w:r>
              <w:rPr>
                <w:rFonts w:eastAsia="DengXian"/>
                <w:sz w:val="18"/>
                <w:szCs w:val="18"/>
                <w:lang w:eastAsia="zh-CN"/>
              </w:rPr>
              <w:t>behaviour</w:t>
            </w:r>
            <w:proofErr w:type="spellEnd"/>
            <w:r>
              <w:rPr>
                <w:rFonts w:eastAsia="DengXian"/>
                <w:sz w:val="18"/>
                <w:szCs w:val="18"/>
                <w:lang w:eastAsia="zh-CN"/>
              </w:rPr>
              <w:t xml:space="preserve"> and Single UE capability for UL segmented transmission in specifications</w:t>
            </w:r>
          </w:p>
          <w:p w14:paraId="1BE6ECFE" w14:textId="77777777" w:rsidR="00ED6A8A" w:rsidRDefault="00D603D9">
            <w:pPr>
              <w:snapToGrid w:val="0"/>
              <w:jc w:val="both"/>
              <w:rPr>
                <w:rFonts w:eastAsia="DengXian"/>
                <w:color w:val="3333FF"/>
                <w:sz w:val="18"/>
                <w:szCs w:val="18"/>
                <w:lang w:eastAsia="zh-CN"/>
              </w:rPr>
            </w:pPr>
            <w:r>
              <w:rPr>
                <w:rFonts w:eastAsia="DengXian"/>
                <w:color w:val="3333FF"/>
                <w:sz w:val="18"/>
                <w:szCs w:val="18"/>
                <w:lang w:eastAsia="zh-CN"/>
              </w:rPr>
              <w:t xml:space="preserve">FL Note: Can be discussed in 8.16.14 UE features. RAN2 captures single UE capability (TS 36.306). RAN1 capture UE </w:t>
            </w:r>
            <w:proofErr w:type="spellStart"/>
            <w:r>
              <w:rPr>
                <w:rFonts w:eastAsia="DengXian"/>
                <w:color w:val="3333FF"/>
                <w:sz w:val="18"/>
                <w:szCs w:val="18"/>
                <w:lang w:eastAsia="zh-CN"/>
              </w:rPr>
              <w:t>behaviour</w:t>
            </w:r>
            <w:proofErr w:type="spellEnd"/>
            <w:r>
              <w:rPr>
                <w:rFonts w:eastAsia="DengXian"/>
                <w:color w:val="3333FF"/>
                <w:sz w:val="18"/>
                <w:szCs w:val="18"/>
                <w:lang w:eastAsia="zh-CN"/>
              </w:rPr>
              <w:t xml:space="preserve"> (TS 36.211) </w:t>
            </w:r>
          </w:p>
        </w:tc>
        <w:tc>
          <w:tcPr>
            <w:tcW w:w="789" w:type="pct"/>
          </w:tcPr>
          <w:p w14:paraId="051E8CCA" w14:textId="77777777" w:rsidR="00ED6A8A" w:rsidRDefault="00D603D9">
            <w:pPr>
              <w:snapToGrid w:val="0"/>
              <w:rPr>
                <w:sz w:val="20"/>
                <w:szCs w:val="20"/>
              </w:rPr>
            </w:pPr>
            <w:r>
              <w:rPr>
                <w:sz w:val="20"/>
                <w:szCs w:val="20"/>
              </w:rPr>
              <w:t xml:space="preserve">R1-2203232, 3386,3632,3722, 3839, 4997 </w:t>
            </w:r>
          </w:p>
        </w:tc>
        <w:tc>
          <w:tcPr>
            <w:tcW w:w="532" w:type="pct"/>
          </w:tcPr>
          <w:p w14:paraId="000BE3EC"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E</w:t>
            </w:r>
          </w:p>
        </w:tc>
        <w:tc>
          <w:tcPr>
            <w:tcW w:w="1704" w:type="pct"/>
          </w:tcPr>
          <w:p w14:paraId="63339399" w14:textId="77777777" w:rsidR="00ED6A8A" w:rsidRDefault="00D603D9">
            <w:pPr>
              <w:snapToGrid w:val="0"/>
              <w:jc w:val="both"/>
              <w:rPr>
                <w:rFonts w:eastAsia="SimSun"/>
                <w:sz w:val="18"/>
                <w:szCs w:val="18"/>
                <w:lang w:eastAsia="zh-CN"/>
              </w:rPr>
            </w:pPr>
            <w:r>
              <w:rPr>
                <w:rFonts w:eastAsia="SimSun"/>
                <w:sz w:val="18"/>
                <w:szCs w:val="18"/>
                <w:lang w:eastAsia="zh-CN"/>
              </w:rPr>
              <w:t xml:space="preserve">Nokia, NSB: As mentioned in contributions, most companies think this should be specified in RAN1. The detail of UE capability should be firstly discussed and agreed in 8.14 before forward to 8.16.14. The detail of how to apply segment pre-compensation should be captured in spec and should be discussed in 8.14. We think  </w:t>
            </w:r>
            <w:r>
              <w:rPr>
                <w:rFonts w:eastAsia="SimSun"/>
                <w:b/>
                <w:bCs/>
                <w:sz w:val="18"/>
                <w:szCs w:val="18"/>
                <w:lang w:eastAsia="zh-CN"/>
              </w:rPr>
              <w:t>Issue #1-1 should be with high priority.</w:t>
            </w:r>
          </w:p>
          <w:p w14:paraId="4CB23DA2" w14:textId="77777777" w:rsidR="00ED6A8A" w:rsidRDefault="00ED6A8A">
            <w:pPr>
              <w:snapToGrid w:val="0"/>
              <w:jc w:val="both"/>
              <w:rPr>
                <w:rFonts w:eastAsia="SimSun"/>
                <w:sz w:val="18"/>
                <w:szCs w:val="18"/>
                <w:lang w:eastAsia="zh-CN"/>
              </w:rPr>
            </w:pPr>
          </w:p>
          <w:p w14:paraId="6CF34A4A" w14:textId="77777777" w:rsidR="00ED6A8A" w:rsidRDefault="00D603D9">
            <w:pPr>
              <w:snapToGrid w:val="0"/>
              <w:jc w:val="both"/>
              <w:rPr>
                <w:rFonts w:eastAsia="DengXian"/>
                <w:sz w:val="18"/>
                <w:szCs w:val="18"/>
                <w:lang w:eastAsia="zh-CN"/>
              </w:rPr>
            </w:pPr>
            <w:r>
              <w:rPr>
                <w:rFonts w:eastAsia="SimSun" w:hint="eastAsia"/>
                <w:b/>
                <w:sz w:val="18"/>
                <w:szCs w:val="18"/>
                <w:lang w:eastAsia="zh-CN"/>
              </w:rPr>
              <w:t>[ZTE]</w:t>
            </w:r>
            <w:r>
              <w:rPr>
                <w:rFonts w:eastAsia="SimSun"/>
                <w:bCs/>
                <w:sz w:val="18"/>
                <w:szCs w:val="18"/>
                <w:lang w:eastAsia="zh-CN"/>
              </w:rPr>
              <w:t xml:space="preserve">: </w:t>
            </w:r>
            <w:r>
              <w:rPr>
                <w:rFonts w:hint="eastAsia"/>
                <w:sz w:val="18"/>
                <w:szCs w:val="18"/>
                <w:lang w:eastAsia="zh-CN"/>
              </w:rPr>
              <w:t xml:space="preserve">We are supportive of capturing UE </w:t>
            </w:r>
            <w:proofErr w:type="spellStart"/>
            <w:r>
              <w:rPr>
                <w:rFonts w:hint="eastAsia"/>
                <w:sz w:val="18"/>
                <w:szCs w:val="18"/>
                <w:lang w:eastAsia="zh-CN"/>
              </w:rPr>
              <w:t>behaviour</w:t>
            </w:r>
            <w:proofErr w:type="spellEnd"/>
            <w:r>
              <w:rPr>
                <w:rFonts w:hint="eastAsia"/>
                <w:sz w:val="18"/>
                <w:szCs w:val="18"/>
                <w:lang w:eastAsia="zh-CN"/>
              </w:rPr>
              <w:t xml:space="preserve"> in TS 36.211 as FL drafted in RAN1#108e</w:t>
            </w:r>
            <w:r>
              <w:rPr>
                <w:rFonts w:eastAsia="DengXian" w:hint="eastAsia"/>
                <w:sz w:val="18"/>
                <w:szCs w:val="18"/>
                <w:lang w:eastAsia="zh-CN"/>
              </w:rPr>
              <w:t>. And the UE capability should also be discussed in 8.16.14.</w:t>
            </w:r>
          </w:p>
          <w:p w14:paraId="4C75DBF0" w14:textId="77777777" w:rsidR="00D603D9" w:rsidRDefault="00D603D9">
            <w:pPr>
              <w:snapToGrid w:val="0"/>
              <w:jc w:val="both"/>
              <w:rPr>
                <w:rFonts w:eastAsia="DengXian"/>
                <w:sz w:val="18"/>
                <w:szCs w:val="18"/>
                <w:lang w:eastAsia="zh-CN"/>
              </w:rPr>
            </w:pPr>
          </w:p>
          <w:p w14:paraId="6083651F" w14:textId="0E93E760" w:rsidR="00D603D9" w:rsidRDefault="00D603D9">
            <w:pPr>
              <w:snapToGrid w:val="0"/>
              <w:jc w:val="both"/>
              <w:rPr>
                <w:rFonts w:eastAsia="DengXian"/>
                <w:sz w:val="18"/>
                <w:szCs w:val="18"/>
                <w:lang w:eastAsia="zh-CN"/>
              </w:rPr>
            </w:pPr>
            <w:r w:rsidRPr="00D603D9">
              <w:rPr>
                <w:rFonts w:eastAsia="DengXian"/>
                <w:b/>
                <w:sz w:val="18"/>
                <w:szCs w:val="18"/>
                <w:lang w:eastAsia="zh-CN"/>
              </w:rPr>
              <w:t>[Thales]:</w:t>
            </w:r>
            <w:r>
              <w:rPr>
                <w:rFonts w:eastAsia="DengXian"/>
                <w:sz w:val="18"/>
                <w:szCs w:val="18"/>
                <w:lang w:eastAsia="zh-CN"/>
              </w:rPr>
              <w:t xml:space="preserve"> Agree with </w:t>
            </w:r>
            <w:r w:rsidRPr="00D603D9">
              <w:rPr>
                <w:rFonts w:eastAsia="DengXian"/>
                <w:sz w:val="18"/>
                <w:szCs w:val="18"/>
                <w:lang w:eastAsia="zh-CN"/>
              </w:rPr>
              <w:t>FL initial assessment</w:t>
            </w:r>
          </w:p>
          <w:p w14:paraId="5B1FF3DD" w14:textId="73DB42A5" w:rsidR="00701A69" w:rsidRDefault="00701A69">
            <w:pPr>
              <w:snapToGrid w:val="0"/>
              <w:jc w:val="both"/>
              <w:rPr>
                <w:rFonts w:eastAsia="DengXian"/>
                <w:sz w:val="18"/>
                <w:szCs w:val="18"/>
                <w:lang w:eastAsia="zh-CN"/>
              </w:rPr>
            </w:pPr>
          </w:p>
          <w:p w14:paraId="3D989A38" w14:textId="7B9DA4D8" w:rsidR="00701A69" w:rsidRDefault="00701A69">
            <w:pPr>
              <w:snapToGrid w:val="0"/>
              <w:jc w:val="both"/>
              <w:rPr>
                <w:rFonts w:eastAsia="DengXian"/>
                <w:sz w:val="18"/>
                <w:szCs w:val="18"/>
                <w:lang w:eastAsia="zh-CN"/>
              </w:rPr>
            </w:pPr>
            <w:r>
              <w:rPr>
                <w:rFonts w:eastAsia="DengXian"/>
                <w:sz w:val="18"/>
                <w:szCs w:val="18"/>
                <w:lang w:eastAsia="zh-CN"/>
              </w:rPr>
              <w:t>[</w:t>
            </w:r>
            <w:r w:rsidRPr="00B62791">
              <w:rPr>
                <w:rFonts w:eastAsia="DengXian"/>
                <w:b/>
                <w:bCs/>
                <w:sz w:val="18"/>
                <w:szCs w:val="18"/>
                <w:lang w:eastAsia="zh-CN"/>
              </w:rPr>
              <w:t>SONY</w:t>
            </w:r>
            <w:r w:rsidR="00B62791">
              <w:rPr>
                <w:rFonts w:eastAsia="DengXian"/>
                <w:sz w:val="18"/>
                <w:szCs w:val="18"/>
                <w:lang w:eastAsia="zh-CN"/>
              </w:rPr>
              <w:t>]</w:t>
            </w:r>
            <w:r w:rsidR="00E13670">
              <w:rPr>
                <w:rFonts w:eastAsia="DengXian"/>
                <w:sz w:val="18"/>
                <w:szCs w:val="18"/>
                <w:lang w:eastAsia="zh-CN"/>
              </w:rPr>
              <w:t xml:space="preserve">: </w:t>
            </w:r>
            <w:r w:rsidR="0036558C">
              <w:rPr>
                <w:rFonts w:eastAsia="DengXian"/>
                <w:sz w:val="18"/>
                <w:szCs w:val="18"/>
                <w:lang w:eastAsia="zh-CN"/>
              </w:rPr>
              <w:t>We think this i</w:t>
            </w:r>
            <w:r w:rsidR="00502C40">
              <w:rPr>
                <w:rFonts w:eastAsia="DengXian"/>
                <w:sz w:val="18"/>
                <w:szCs w:val="18"/>
                <w:lang w:eastAsia="zh-CN"/>
              </w:rPr>
              <w:t xml:space="preserve">ssue should be </w:t>
            </w:r>
            <w:r w:rsidR="00502C40" w:rsidRPr="00502C40">
              <w:rPr>
                <w:rFonts w:eastAsia="DengXian"/>
                <w:b/>
                <w:bCs/>
                <w:sz w:val="18"/>
                <w:szCs w:val="18"/>
                <w:lang w:eastAsia="zh-CN"/>
              </w:rPr>
              <w:t>high priority</w:t>
            </w:r>
            <w:r w:rsidR="00502C40">
              <w:rPr>
                <w:rFonts w:eastAsia="DengXian"/>
                <w:sz w:val="18"/>
                <w:szCs w:val="18"/>
                <w:lang w:eastAsia="zh-CN"/>
              </w:rPr>
              <w:t>.</w:t>
            </w:r>
            <w:r w:rsidR="00BA2DCE">
              <w:rPr>
                <w:rFonts w:eastAsia="DengXian"/>
                <w:sz w:val="18"/>
                <w:szCs w:val="18"/>
                <w:lang w:eastAsia="zh-CN"/>
              </w:rPr>
              <w:t xml:space="preserve"> There was a lot of discussion on this in RAN1#108e so it doesn’t seem to just be an editorial issue. </w:t>
            </w:r>
            <w:r w:rsidR="009D14D1">
              <w:rPr>
                <w:rFonts w:eastAsia="DengXian"/>
                <w:sz w:val="18"/>
                <w:szCs w:val="18"/>
                <w:lang w:eastAsia="zh-CN"/>
              </w:rPr>
              <w:t>How the gaps are created needs to be discussed</w:t>
            </w:r>
            <w:r w:rsidR="00500A3F">
              <w:rPr>
                <w:rFonts w:eastAsia="DengXian"/>
                <w:sz w:val="18"/>
                <w:szCs w:val="18"/>
                <w:lang w:eastAsia="zh-CN"/>
              </w:rPr>
              <w:t xml:space="preserve"> (e.g. </w:t>
            </w:r>
            <w:r w:rsidR="003E14B7">
              <w:rPr>
                <w:rFonts w:eastAsia="DengXian"/>
                <w:sz w:val="18"/>
                <w:szCs w:val="18"/>
                <w:lang w:eastAsia="zh-CN"/>
              </w:rPr>
              <w:t xml:space="preserve">in section </w:t>
            </w:r>
            <w:r w:rsidR="003E14B7">
              <w:rPr>
                <w:rFonts w:eastAsia="DengXian"/>
                <w:sz w:val="18"/>
                <w:szCs w:val="18"/>
                <w:lang w:eastAsia="zh-CN"/>
              </w:rPr>
              <w:lastRenderedPageBreak/>
              <w:t>5.3.4 of TS36.211)</w:t>
            </w:r>
            <w:r w:rsidR="001C117C">
              <w:rPr>
                <w:rFonts w:eastAsia="DengXian"/>
                <w:sz w:val="18"/>
                <w:szCs w:val="18"/>
                <w:lang w:eastAsia="zh-CN"/>
              </w:rPr>
              <w:t>. We also think that is a necessary to discuss how pre-compensation is applied within a segment.</w:t>
            </w:r>
            <w:r w:rsidR="00500A3F">
              <w:rPr>
                <w:rFonts w:eastAsia="DengXian"/>
                <w:sz w:val="18"/>
                <w:szCs w:val="18"/>
                <w:lang w:eastAsia="zh-CN"/>
              </w:rPr>
              <w:t xml:space="preserve"> </w:t>
            </w:r>
          </w:p>
          <w:p w14:paraId="4794929C" w14:textId="74C8DD3D" w:rsidR="00E21A6F" w:rsidRDefault="00E21A6F" w:rsidP="00E21A6F">
            <w:pPr>
              <w:snapToGrid w:val="0"/>
              <w:jc w:val="both"/>
              <w:rPr>
                <w:rFonts w:eastAsia="DengXian"/>
                <w:sz w:val="18"/>
                <w:szCs w:val="18"/>
                <w:lang w:eastAsia="zh-CN"/>
              </w:rPr>
            </w:pPr>
            <w:r w:rsidRPr="00D57D7B">
              <w:rPr>
                <w:rFonts w:eastAsia="DengXian"/>
                <w:b/>
                <w:bCs/>
                <w:sz w:val="18"/>
                <w:szCs w:val="18"/>
                <w:lang w:eastAsia="zh-CN"/>
              </w:rPr>
              <w:t>[Lockheed Martin]</w:t>
            </w:r>
            <w:r>
              <w:rPr>
                <w:rFonts w:eastAsia="DengXian"/>
                <w:sz w:val="18"/>
                <w:szCs w:val="18"/>
                <w:lang w:eastAsia="zh-CN"/>
              </w:rPr>
              <w:t xml:space="preserve"> Agree with the FL.</w:t>
            </w:r>
          </w:p>
          <w:p w14:paraId="58DC62DF" w14:textId="19C9ECA4" w:rsidR="00A041AB" w:rsidRDefault="00A041AB" w:rsidP="00E21A6F">
            <w:pPr>
              <w:snapToGrid w:val="0"/>
              <w:jc w:val="both"/>
              <w:rPr>
                <w:rFonts w:eastAsia="DengXian"/>
                <w:sz w:val="18"/>
                <w:szCs w:val="18"/>
                <w:lang w:eastAsia="zh-CN"/>
              </w:rPr>
            </w:pPr>
          </w:p>
          <w:p w14:paraId="72880B12" w14:textId="327B3BA4" w:rsidR="00A041AB" w:rsidRDefault="00A041AB" w:rsidP="00E21A6F">
            <w:pPr>
              <w:snapToGrid w:val="0"/>
              <w:jc w:val="both"/>
              <w:rPr>
                <w:rFonts w:eastAsia="DengXian"/>
                <w:sz w:val="18"/>
                <w:szCs w:val="18"/>
                <w:lang w:eastAsia="zh-CN"/>
              </w:rPr>
            </w:pPr>
            <w:r w:rsidRPr="00A041AB">
              <w:rPr>
                <w:rFonts w:eastAsia="DengXian"/>
                <w:b/>
                <w:bCs/>
                <w:sz w:val="18"/>
                <w:szCs w:val="18"/>
                <w:lang w:eastAsia="zh-CN"/>
              </w:rPr>
              <w:t>[Qualcomm]:</w:t>
            </w:r>
            <w:r>
              <w:rPr>
                <w:rFonts w:eastAsia="DengXian"/>
                <w:sz w:val="18"/>
                <w:szCs w:val="18"/>
                <w:lang w:eastAsia="zh-CN"/>
              </w:rPr>
              <w:t xml:space="preserve"> High priority. Needs to be captured in the specifications.</w:t>
            </w:r>
          </w:p>
          <w:p w14:paraId="3CABC6FD" w14:textId="77777777" w:rsidR="0099028A" w:rsidRDefault="0099028A" w:rsidP="00E21A6F">
            <w:pPr>
              <w:snapToGrid w:val="0"/>
              <w:jc w:val="both"/>
              <w:rPr>
                <w:rFonts w:eastAsia="DengXian"/>
                <w:sz w:val="18"/>
                <w:szCs w:val="18"/>
                <w:lang w:eastAsia="zh-CN"/>
              </w:rPr>
            </w:pPr>
          </w:p>
          <w:p w14:paraId="52964499" w14:textId="24FDAB88" w:rsidR="00ED34DA" w:rsidRDefault="00ED34DA" w:rsidP="00E21A6F">
            <w:pPr>
              <w:snapToGrid w:val="0"/>
              <w:jc w:val="both"/>
              <w:rPr>
                <w:rFonts w:eastAsia="DengXian"/>
                <w:sz w:val="18"/>
                <w:szCs w:val="18"/>
                <w:lang w:eastAsia="zh-CN"/>
              </w:rPr>
            </w:pPr>
            <w:r w:rsidRPr="00ED34DA">
              <w:rPr>
                <w:rFonts w:eastAsia="DengXian"/>
                <w:b/>
                <w:sz w:val="18"/>
                <w:szCs w:val="18"/>
                <w:lang w:eastAsia="zh-CN"/>
              </w:rPr>
              <w:t>[</w:t>
            </w:r>
            <w:proofErr w:type="spellStart"/>
            <w:r w:rsidRPr="00ED34DA">
              <w:rPr>
                <w:rFonts w:eastAsia="DengXian"/>
                <w:b/>
                <w:sz w:val="18"/>
                <w:szCs w:val="18"/>
                <w:lang w:eastAsia="zh-CN"/>
              </w:rPr>
              <w:t>Spreadtrum</w:t>
            </w:r>
            <w:proofErr w:type="spellEnd"/>
            <w:r w:rsidRPr="00ED34DA">
              <w:rPr>
                <w:rFonts w:eastAsia="DengXian"/>
                <w:b/>
                <w:sz w:val="18"/>
                <w:szCs w:val="18"/>
                <w:lang w:eastAsia="zh-CN"/>
              </w:rPr>
              <w:t xml:space="preserve">]: </w:t>
            </w:r>
            <w:r w:rsidRPr="00ED34DA">
              <w:rPr>
                <w:rFonts w:eastAsia="DengXian"/>
                <w:sz w:val="18"/>
                <w:szCs w:val="18"/>
                <w:lang w:eastAsia="zh-CN"/>
              </w:rPr>
              <w:t>High priority.</w:t>
            </w:r>
            <w:r>
              <w:t xml:space="preserve"> </w:t>
            </w:r>
            <w:r>
              <w:rPr>
                <w:rFonts w:eastAsia="DengXian"/>
                <w:sz w:val="18"/>
                <w:szCs w:val="18"/>
                <w:lang w:eastAsia="zh-CN"/>
              </w:rPr>
              <w:t>T</w:t>
            </w:r>
            <w:r w:rsidRPr="00ED34DA">
              <w:rPr>
                <w:rFonts w:eastAsia="DengXian"/>
                <w:sz w:val="18"/>
                <w:szCs w:val="18"/>
                <w:lang w:eastAsia="zh-CN"/>
              </w:rPr>
              <w:t>he detail of how to apply segment pre-com</w:t>
            </w:r>
            <w:r>
              <w:rPr>
                <w:rFonts w:eastAsia="DengXian"/>
                <w:sz w:val="18"/>
                <w:szCs w:val="18"/>
                <w:lang w:eastAsia="zh-CN"/>
              </w:rPr>
              <w:t xml:space="preserve">pensation should be captured in </w:t>
            </w:r>
            <w:r w:rsidRPr="00ED34DA">
              <w:rPr>
                <w:rFonts w:eastAsia="DengXian"/>
                <w:sz w:val="18"/>
                <w:szCs w:val="18"/>
                <w:lang w:eastAsia="zh-CN"/>
              </w:rPr>
              <w:t>TS 36.211 and discussed in 8.14.</w:t>
            </w:r>
          </w:p>
          <w:p w14:paraId="32AA4F28" w14:textId="77777777" w:rsidR="0099028A" w:rsidRDefault="0099028A" w:rsidP="00E21A6F">
            <w:pPr>
              <w:snapToGrid w:val="0"/>
              <w:jc w:val="both"/>
              <w:rPr>
                <w:rFonts w:eastAsia="DengXian"/>
                <w:sz w:val="18"/>
                <w:szCs w:val="18"/>
                <w:lang w:eastAsia="zh-CN"/>
              </w:rPr>
            </w:pPr>
          </w:p>
          <w:p w14:paraId="668FA4F8" w14:textId="4AAB87B3" w:rsidR="00763768" w:rsidRDefault="00763768" w:rsidP="00E21A6F">
            <w:pPr>
              <w:snapToGrid w:val="0"/>
              <w:jc w:val="both"/>
              <w:rPr>
                <w:sz w:val="18"/>
                <w:szCs w:val="18"/>
                <w:lang w:eastAsia="zh-CN"/>
              </w:rPr>
            </w:pPr>
            <w:r w:rsidRPr="00763768">
              <w:rPr>
                <w:rFonts w:eastAsia="DengXian"/>
                <w:b/>
                <w:sz w:val="18"/>
                <w:szCs w:val="18"/>
                <w:lang w:eastAsia="zh-CN"/>
              </w:rPr>
              <w:t>[Xiaomi]:</w:t>
            </w:r>
            <w:r>
              <w:rPr>
                <w:rFonts w:eastAsia="DengXian"/>
                <w:sz w:val="18"/>
                <w:szCs w:val="18"/>
                <w:lang w:eastAsia="zh-CN"/>
              </w:rPr>
              <w:t xml:space="preserve"> </w:t>
            </w:r>
            <w:r>
              <w:rPr>
                <w:rFonts w:hint="eastAsia"/>
                <w:sz w:val="18"/>
                <w:szCs w:val="18"/>
                <w:lang w:eastAsia="zh-CN"/>
              </w:rPr>
              <w:t xml:space="preserve">We are supportive of capturing UE </w:t>
            </w:r>
            <w:r>
              <w:rPr>
                <w:sz w:val="18"/>
                <w:szCs w:val="18"/>
                <w:lang w:eastAsia="zh-CN"/>
              </w:rPr>
              <w:t>behavior in RAN1 spec.</w:t>
            </w:r>
          </w:p>
          <w:p w14:paraId="3181B386" w14:textId="77777777" w:rsidR="0099028A" w:rsidRDefault="0099028A" w:rsidP="00E21A6F">
            <w:pPr>
              <w:snapToGrid w:val="0"/>
              <w:jc w:val="both"/>
              <w:rPr>
                <w:rFonts w:eastAsia="DengXian"/>
                <w:sz w:val="18"/>
                <w:szCs w:val="18"/>
                <w:lang w:eastAsia="zh-CN"/>
              </w:rPr>
            </w:pPr>
          </w:p>
          <w:p w14:paraId="36D8710B" w14:textId="57D0D8D2" w:rsidR="00D603D9" w:rsidRDefault="009A62F7">
            <w:pPr>
              <w:snapToGrid w:val="0"/>
              <w:jc w:val="both"/>
              <w:rPr>
                <w:rFonts w:eastAsia="SimSun"/>
                <w:sz w:val="18"/>
                <w:szCs w:val="18"/>
                <w:lang w:eastAsia="zh-CN"/>
              </w:rPr>
            </w:pPr>
            <w:r w:rsidRPr="009A62F7">
              <w:rPr>
                <w:rFonts w:eastAsia="SimSun"/>
                <w:b/>
                <w:sz w:val="18"/>
                <w:szCs w:val="18"/>
                <w:lang w:eastAsia="zh-CN"/>
              </w:rPr>
              <w:t xml:space="preserve">[Huawei, </w:t>
            </w:r>
            <w:proofErr w:type="spellStart"/>
            <w:r w:rsidRPr="009A62F7">
              <w:rPr>
                <w:rFonts w:eastAsia="SimSun"/>
                <w:b/>
                <w:sz w:val="18"/>
                <w:szCs w:val="18"/>
                <w:lang w:eastAsia="zh-CN"/>
              </w:rPr>
              <w:t>HiSilicon</w:t>
            </w:r>
            <w:proofErr w:type="spellEnd"/>
            <w:r w:rsidRPr="009A62F7">
              <w:rPr>
                <w:rFonts w:eastAsia="SimSun"/>
                <w:b/>
                <w:sz w:val="18"/>
                <w:szCs w:val="18"/>
                <w:lang w:eastAsia="zh-CN"/>
              </w:rPr>
              <w:t>]</w:t>
            </w:r>
            <w:r w:rsidRPr="00CB0AF3">
              <w:rPr>
                <w:rFonts w:eastAsia="SimSun"/>
                <w:sz w:val="18"/>
                <w:szCs w:val="18"/>
                <w:lang w:eastAsia="zh-CN"/>
              </w:rPr>
              <w:t xml:space="preserve">: </w:t>
            </w:r>
            <w:r>
              <w:rPr>
                <w:rFonts w:eastAsia="SimSun"/>
                <w:sz w:val="18"/>
                <w:szCs w:val="18"/>
                <w:lang w:eastAsia="zh-CN"/>
              </w:rPr>
              <w:t xml:space="preserve">support to capture the UE behavior in </w:t>
            </w:r>
            <w:r w:rsidRPr="00CB0AF3">
              <w:rPr>
                <w:rFonts w:eastAsia="SimSun"/>
                <w:sz w:val="18"/>
                <w:szCs w:val="18"/>
                <w:lang w:eastAsia="zh-CN"/>
              </w:rPr>
              <w:t>(TS 36.211)</w:t>
            </w:r>
            <w:r>
              <w:rPr>
                <w:rFonts w:eastAsia="SimSun"/>
                <w:sz w:val="18"/>
                <w:szCs w:val="18"/>
                <w:lang w:eastAsia="zh-CN"/>
              </w:rPr>
              <w:t>.</w:t>
            </w:r>
          </w:p>
          <w:p w14:paraId="021AD286" w14:textId="77777777" w:rsidR="0099028A" w:rsidRDefault="0099028A">
            <w:pPr>
              <w:snapToGrid w:val="0"/>
              <w:jc w:val="both"/>
              <w:rPr>
                <w:rFonts w:eastAsia="SimSun"/>
                <w:sz w:val="18"/>
                <w:szCs w:val="18"/>
                <w:lang w:eastAsia="zh-CN"/>
              </w:rPr>
            </w:pPr>
          </w:p>
          <w:p w14:paraId="2BCB356C" w14:textId="5A434369" w:rsidR="0099028A" w:rsidRDefault="0099028A">
            <w:pPr>
              <w:snapToGrid w:val="0"/>
              <w:jc w:val="both"/>
              <w:rPr>
                <w:rFonts w:eastAsia="SimSun"/>
                <w:sz w:val="18"/>
                <w:szCs w:val="18"/>
                <w:lang w:eastAsia="zh-CN"/>
              </w:rPr>
            </w:pPr>
            <w:r w:rsidRPr="0099028A">
              <w:rPr>
                <w:rFonts w:eastAsia="SimSun"/>
                <w:b/>
                <w:bCs/>
                <w:sz w:val="18"/>
                <w:szCs w:val="18"/>
                <w:lang w:eastAsia="zh-CN"/>
              </w:rPr>
              <w:t>[</w:t>
            </w:r>
            <w:proofErr w:type="spellStart"/>
            <w:r w:rsidRPr="0099028A">
              <w:rPr>
                <w:rFonts w:eastAsia="SimSun"/>
                <w:b/>
                <w:bCs/>
                <w:sz w:val="18"/>
                <w:szCs w:val="18"/>
                <w:lang w:eastAsia="zh-CN"/>
              </w:rPr>
              <w:t>Mediatek</w:t>
            </w:r>
            <w:proofErr w:type="spellEnd"/>
            <w:r w:rsidRPr="0099028A">
              <w:rPr>
                <w:rFonts w:eastAsia="SimSun"/>
                <w:b/>
                <w:bCs/>
                <w:sz w:val="18"/>
                <w:szCs w:val="18"/>
                <w:lang w:eastAsia="zh-CN"/>
              </w:rPr>
              <w:t>]</w:t>
            </w:r>
            <w:r w:rsidRPr="0099028A">
              <w:rPr>
                <w:rFonts w:eastAsia="SimSun"/>
                <w:sz w:val="18"/>
                <w:szCs w:val="18"/>
                <w:lang w:eastAsia="zh-CN"/>
              </w:rPr>
              <w:t>: Single UE capability can be discussed in AI</w:t>
            </w:r>
            <w:r w:rsidR="00224D14">
              <w:rPr>
                <w:rFonts w:eastAsia="SimSun"/>
                <w:sz w:val="18"/>
                <w:szCs w:val="18"/>
                <w:lang w:eastAsia="zh-CN"/>
              </w:rPr>
              <w:t xml:space="preserve"> </w:t>
            </w:r>
            <w:r w:rsidRPr="0099028A">
              <w:rPr>
                <w:rFonts w:eastAsia="SimSun"/>
                <w:sz w:val="18"/>
                <w:szCs w:val="18"/>
                <w:lang w:eastAsia="zh-CN"/>
              </w:rPr>
              <w:t>8.16.14</w:t>
            </w:r>
            <w:r w:rsidR="00224D14">
              <w:rPr>
                <w:rFonts w:eastAsia="SimSun"/>
                <w:sz w:val="18"/>
                <w:szCs w:val="18"/>
                <w:lang w:eastAsia="zh-CN"/>
              </w:rPr>
              <w:t xml:space="preserve"> (and captured in RAN2 spec in TS 36.306)</w:t>
            </w:r>
            <w:r w:rsidRPr="0099028A">
              <w:rPr>
                <w:rFonts w:eastAsia="SimSun"/>
                <w:sz w:val="18"/>
                <w:szCs w:val="18"/>
                <w:lang w:eastAsia="zh-CN"/>
              </w:rPr>
              <w:t>.</w:t>
            </w:r>
            <w:r w:rsidR="00224D14">
              <w:rPr>
                <w:rFonts w:eastAsia="SimSun"/>
                <w:sz w:val="18"/>
                <w:szCs w:val="18"/>
                <w:lang w:eastAsia="zh-CN"/>
              </w:rPr>
              <w:t xml:space="preserve"> We are fine with RAN1 capture UE </w:t>
            </w:r>
            <w:proofErr w:type="spellStart"/>
            <w:r w:rsidR="00224D14">
              <w:rPr>
                <w:rFonts w:eastAsia="SimSun"/>
                <w:sz w:val="18"/>
                <w:szCs w:val="18"/>
                <w:lang w:eastAsia="zh-CN"/>
              </w:rPr>
              <w:t>behaviour</w:t>
            </w:r>
            <w:proofErr w:type="spellEnd"/>
            <w:r w:rsidR="00224D14">
              <w:rPr>
                <w:rFonts w:eastAsia="SimSun"/>
                <w:sz w:val="18"/>
                <w:szCs w:val="18"/>
                <w:lang w:eastAsia="zh-CN"/>
              </w:rPr>
              <w:t xml:space="preserve"> in TS 36.211.</w:t>
            </w:r>
          </w:p>
        </w:tc>
      </w:tr>
      <w:tr w:rsidR="00ED6A8A" w14:paraId="13FA5CC9" w14:textId="77777777">
        <w:trPr>
          <w:trHeight w:val="66"/>
        </w:trPr>
        <w:tc>
          <w:tcPr>
            <w:tcW w:w="351" w:type="pct"/>
          </w:tcPr>
          <w:p w14:paraId="35CDE187" w14:textId="77777777" w:rsidR="00ED6A8A" w:rsidRDefault="00D603D9">
            <w:pPr>
              <w:snapToGrid w:val="0"/>
              <w:jc w:val="both"/>
              <w:rPr>
                <w:sz w:val="18"/>
                <w:szCs w:val="18"/>
              </w:rPr>
            </w:pPr>
            <w:r>
              <w:rPr>
                <w:sz w:val="18"/>
                <w:szCs w:val="18"/>
              </w:rPr>
              <w:lastRenderedPageBreak/>
              <w:t>1-2</w:t>
            </w:r>
          </w:p>
        </w:tc>
        <w:tc>
          <w:tcPr>
            <w:tcW w:w="1624" w:type="pct"/>
          </w:tcPr>
          <w:p w14:paraId="3651BA81" w14:textId="77777777" w:rsidR="00ED6A8A" w:rsidRDefault="00D603D9">
            <w:pPr>
              <w:snapToGrid w:val="0"/>
              <w:jc w:val="both"/>
              <w:rPr>
                <w:rFonts w:eastAsia="DengXian"/>
                <w:sz w:val="18"/>
                <w:szCs w:val="18"/>
                <w:lang w:eastAsia="zh-CN"/>
              </w:rPr>
            </w:pPr>
            <w:r>
              <w:rPr>
                <w:rFonts w:eastAsia="DengXian"/>
                <w:sz w:val="18"/>
                <w:szCs w:val="18"/>
                <w:lang w:eastAsia="zh-CN"/>
              </w:rPr>
              <w:t>NTN SIB accumulation across SI windows</w:t>
            </w:r>
          </w:p>
          <w:p w14:paraId="786CC51F" w14:textId="77777777" w:rsidR="00ED6A8A" w:rsidRDefault="00D603D9">
            <w:pPr>
              <w:snapToGrid w:val="0"/>
              <w:jc w:val="both"/>
              <w:rPr>
                <w:rFonts w:eastAsia="DengXian"/>
                <w:color w:val="3333FF"/>
                <w:sz w:val="18"/>
                <w:szCs w:val="18"/>
                <w:lang w:eastAsia="zh-CN"/>
              </w:rPr>
            </w:pPr>
            <w:r>
              <w:rPr>
                <w:rFonts w:eastAsia="DengXian"/>
                <w:color w:val="3333FF"/>
                <w:sz w:val="18"/>
                <w:szCs w:val="18"/>
                <w:lang w:eastAsia="zh-CN"/>
              </w:rPr>
              <w:t>FL Note: Ran1 can discuss if NTN-specific SIB is updated per SI window / accumulated across SI windows</w:t>
            </w:r>
          </w:p>
        </w:tc>
        <w:tc>
          <w:tcPr>
            <w:tcW w:w="789" w:type="pct"/>
          </w:tcPr>
          <w:p w14:paraId="7FD3236E" w14:textId="43194B88" w:rsidR="00ED6A8A" w:rsidRPr="00556E40" w:rsidRDefault="00D603D9">
            <w:pPr>
              <w:snapToGrid w:val="0"/>
              <w:rPr>
                <w:color w:val="FF0000"/>
                <w:sz w:val="20"/>
                <w:szCs w:val="20"/>
              </w:rPr>
            </w:pPr>
            <w:r>
              <w:rPr>
                <w:sz w:val="20"/>
                <w:szCs w:val="20"/>
              </w:rPr>
              <w:t>R1-2203232, 3386, 3632</w:t>
            </w:r>
            <w:r w:rsidR="00556E40">
              <w:rPr>
                <w:sz w:val="20"/>
                <w:szCs w:val="20"/>
              </w:rPr>
              <w:t>,</w:t>
            </w:r>
            <w:r w:rsidR="0099028A" w:rsidRPr="0099028A">
              <w:rPr>
                <w:color w:val="FF0000"/>
                <w:sz w:val="20"/>
                <w:szCs w:val="20"/>
              </w:rPr>
              <w:t>3722</w:t>
            </w:r>
            <w:r w:rsidR="00556E40">
              <w:rPr>
                <w:sz w:val="20"/>
                <w:szCs w:val="20"/>
              </w:rPr>
              <w:t xml:space="preserve"> </w:t>
            </w:r>
            <w:r w:rsidR="00556E40">
              <w:rPr>
                <w:color w:val="FF0000"/>
                <w:sz w:val="20"/>
                <w:szCs w:val="20"/>
              </w:rPr>
              <w:t>3769</w:t>
            </w:r>
          </w:p>
        </w:tc>
        <w:tc>
          <w:tcPr>
            <w:tcW w:w="532" w:type="pct"/>
          </w:tcPr>
          <w:p w14:paraId="620325D3"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H</w:t>
            </w:r>
          </w:p>
        </w:tc>
        <w:tc>
          <w:tcPr>
            <w:tcW w:w="1704" w:type="pct"/>
          </w:tcPr>
          <w:p w14:paraId="2DCEFB07" w14:textId="77777777" w:rsidR="00ED6A8A" w:rsidRDefault="00D603D9">
            <w:pPr>
              <w:snapToGrid w:val="0"/>
              <w:jc w:val="both"/>
              <w:rPr>
                <w:rFonts w:eastAsia="SimSun"/>
                <w:sz w:val="18"/>
                <w:szCs w:val="18"/>
                <w:lang w:eastAsia="zh-CN"/>
              </w:rPr>
            </w:pPr>
            <w:r>
              <w:rPr>
                <w:rFonts w:eastAsia="SimSun"/>
                <w:sz w:val="18"/>
                <w:szCs w:val="18"/>
                <w:lang w:eastAsia="zh-CN"/>
              </w:rPr>
              <w:t>[Companies will fill input their views here]</w:t>
            </w:r>
          </w:p>
          <w:p w14:paraId="7880FA2E" w14:textId="434A3AEA" w:rsidR="00ED6A8A" w:rsidRDefault="00D603D9">
            <w:pPr>
              <w:snapToGrid w:val="0"/>
              <w:jc w:val="both"/>
              <w:rPr>
                <w:sz w:val="18"/>
                <w:szCs w:val="18"/>
                <w:lang w:eastAsia="zh-CN"/>
              </w:rPr>
            </w:pPr>
            <w:r>
              <w:rPr>
                <w:rFonts w:eastAsia="SimSun" w:hint="eastAsia"/>
                <w:b/>
                <w:sz w:val="18"/>
                <w:szCs w:val="18"/>
                <w:lang w:eastAsia="zh-CN"/>
              </w:rPr>
              <w:t>[ZTE]</w:t>
            </w:r>
            <w:r>
              <w:rPr>
                <w:rFonts w:eastAsia="SimSun"/>
                <w:bCs/>
                <w:sz w:val="18"/>
                <w:szCs w:val="18"/>
                <w:lang w:eastAsia="zh-CN"/>
              </w:rPr>
              <w:t xml:space="preserve">: </w:t>
            </w:r>
            <w:r>
              <w:rPr>
                <w:rFonts w:hint="eastAsia"/>
                <w:sz w:val="18"/>
                <w:szCs w:val="18"/>
                <w:lang w:eastAsia="zh-CN"/>
              </w:rPr>
              <w:t>We are fine to discuss this issue and think SI should be updated per SI window to avoid ambiguity of epoch time indication.</w:t>
            </w:r>
          </w:p>
          <w:p w14:paraId="11C2E94B" w14:textId="77777777" w:rsidR="0099028A" w:rsidRDefault="0099028A">
            <w:pPr>
              <w:snapToGrid w:val="0"/>
              <w:jc w:val="both"/>
              <w:rPr>
                <w:sz w:val="18"/>
                <w:szCs w:val="18"/>
                <w:lang w:eastAsia="zh-CN"/>
              </w:rPr>
            </w:pPr>
          </w:p>
          <w:p w14:paraId="070AB139" w14:textId="08C50B94" w:rsidR="00D603D9" w:rsidRDefault="00D603D9" w:rsidP="00D603D9">
            <w:pPr>
              <w:snapToGrid w:val="0"/>
              <w:jc w:val="both"/>
              <w:rPr>
                <w:rFonts w:eastAsia="DengXian"/>
                <w:sz w:val="18"/>
                <w:szCs w:val="18"/>
                <w:lang w:eastAsia="zh-CN"/>
              </w:rPr>
            </w:pPr>
            <w:r w:rsidRPr="00D603D9">
              <w:rPr>
                <w:rFonts w:eastAsia="DengXian"/>
                <w:b/>
                <w:sz w:val="18"/>
                <w:szCs w:val="18"/>
                <w:lang w:eastAsia="zh-CN"/>
              </w:rPr>
              <w:t>[Thales]:</w:t>
            </w:r>
            <w:r>
              <w:rPr>
                <w:rFonts w:eastAsia="DengXian"/>
                <w:sz w:val="18"/>
                <w:szCs w:val="18"/>
                <w:lang w:eastAsia="zh-CN"/>
              </w:rPr>
              <w:t xml:space="preserve"> Agree with </w:t>
            </w:r>
            <w:r w:rsidRPr="00D603D9">
              <w:rPr>
                <w:rFonts w:eastAsia="DengXian"/>
                <w:sz w:val="18"/>
                <w:szCs w:val="18"/>
                <w:lang w:eastAsia="zh-CN"/>
              </w:rPr>
              <w:t>FL initial assessment</w:t>
            </w:r>
          </w:p>
          <w:p w14:paraId="3BFE26A6" w14:textId="77777777" w:rsidR="00563FD3" w:rsidRDefault="00563FD3" w:rsidP="00D603D9">
            <w:pPr>
              <w:snapToGrid w:val="0"/>
              <w:jc w:val="both"/>
              <w:rPr>
                <w:rFonts w:eastAsia="DengXian"/>
                <w:sz w:val="18"/>
                <w:szCs w:val="18"/>
                <w:lang w:eastAsia="zh-CN"/>
              </w:rPr>
            </w:pPr>
          </w:p>
          <w:p w14:paraId="0A59D0F6" w14:textId="3C736617" w:rsidR="00563FD3" w:rsidRDefault="00563FD3" w:rsidP="00D603D9">
            <w:pPr>
              <w:snapToGrid w:val="0"/>
              <w:jc w:val="both"/>
              <w:rPr>
                <w:rFonts w:eastAsia="DengXian"/>
                <w:sz w:val="18"/>
                <w:szCs w:val="18"/>
                <w:lang w:eastAsia="zh-CN"/>
              </w:rPr>
            </w:pPr>
            <w:r>
              <w:rPr>
                <w:rFonts w:eastAsia="DengXian"/>
                <w:sz w:val="18"/>
                <w:szCs w:val="18"/>
                <w:lang w:eastAsia="zh-CN"/>
              </w:rPr>
              <w:t>[</w:t>
            </w:r>
            <w:r w:rsidRPr="00563FD3">
              <w:rPr>
                <w:rFonts w:eastAsia="DengXian"/>
                <w:b/>
                <w:bCs/>
                <w:sz w:val="18"/>
                <w:szCs w:val="18"/>
                <w:lang w:eastAsia="zh-CN"/>
              </w:rPr>
              <w:t>SONY</w:t>
            </w:r>
            <w:r>
              <w:rPr>
                <w:rFonts w:eastAsia="DengXian"/>
                <w:sz w:val="18"/>
                <w:szCs w:val="18"/>
                <w:lang w:eastAsia="zh-CN"/>
              </w:rPr>
              <w:t xml:space="preserve">] Agree that this is </w:t>
            </w:r>
            <w:r w:rsidRPr="00563FD3">
              <w:rPr>
                <w:rFonts w:eastAsia="DengXian"/>
                <w:b/>
                <w:bCs/>
                <w:sz w:val="18"/>
                <w:szCs w:val="18"/>
                <w:lang w:eastAsia="zh-CN"/>
              </w:rPr>
              <w:t>high priority</w:t>
            </w:r>
            <w:r>
              <w:rPr>
                <w:rFonts w:eastAsia="DengXian"/>
                <w:sz w:val="18"/>
                <w:szCs w:val="18"/>
                <w:lang w:eastAsia="zh-CN"/>
              </w:rPr>
              <w:t>. We also discuss this i</w:t>
            </w:r>
            <w:r w:rsidR="005718FE">
              <w:rPr>
                <w:rFonts w:eastAsia="DengXian"/>
                <w:sz w:val="18"/>
                <w:szCs w:val="18"/>
                <w:lang w:eastAsia="zh-CN"/>
              </w:rPr>
              <w:t>ssue in section 3 of 3722</w:t>
            </w:r>
          </w:p>
          <w:p w14:paraId="32205759" w14:textId="77777777" w:rsidR="0099028A" w:rsidRDefault="0099028A" w:rsidP="00D603D9">
            <w:pPr>
              <w:snapToGrid w:val="0"/>
              <w:jc w:val="both"/>
              <w:rPr>
                <w:rFonts w:eastAsia="DengXian"/>
                <w:sz w:val="18"/>
                <w:szCs w:val="18"/>
                <w:lang w:eastAsia="zh-CN"/>
              </w:rPr>
            </w:pPr>
          </w:p>
          <w:p w14:paraId="7B42B991" w14:textId="1DC3C6C1" w:rsidR="00E21A6F" w:rsidRDefault="00E21A6F" w:rsidP="00E21A6F">
            <w:pPr>
              <w:snapToGrid w:val="0"/>
              <w:jc w:val="both"/>
              <w:rPr>
                <w:rFonts w:eastAsia="DengXian"/>
                <w:sz w:val="18"/>
                <w:szCs w:val="18"/>
                <w:lang w:eastAsia="zh-CN"/>
              </w:rPr>
            </w:pPr>
            <w:r w:rsidRPr="00D57D7B">
              <w:rPr>
                <w:rFonts w:eastAsia="DengXian"/>
                <w:b/>
                <w:bCs/>
                <w:sz w:val="18"/>
                <w:szCs w:val="18"/>
                <w:lang w:eastAsia="zh-CN"/>
              </w:rPr>
              <w:t>[Lockheed Martin]</w:t>
            </w:r>
            <w:r>
              <w:rPr>
                <w:rFonts w:eastAsia="DengXian"/>
                <w:sz w:val="18"/>
                <w:szCs w:val="18"/>
                <w:lang w:eastAsia="zh-CN"/>
              </w:rPr>
              <w:t xml:space="preserve"> Agree with the FL.</w:t>
            </w:r>
          </w:p>
          <w:p w14:paraId="7AAC9048" w14:textId="77777777" w:rsidR="0099028A" w:rsidRDefault="0099028A" w:rsidP="00E21A6F">
            <w:pPr>
              <w:snapToGrid w:val="0"/>
              <w:jc w:val="both"/>
              <w:rPr>
                <w:rFonts w:eastAsia="DengXian"/>
                <w:sz w:val="18"/>
                <w:szCs w:val="18"/>
                <w:lang w:eastAsia="zh-CN"/>
              </w:rPr>
            </w:pPr>
          </w:p>
          <w:p w14:paraId="1D04C476" w14:textId="492826DF" w:rsidR="00D71E5C" w:rsidRDefault="00D71E5C" w:rsidP="00E21A6F">
            <w:pPr>
              <w:snapToGrid w:val="0"/>
              <w:jc w:val="both"/>
              <w:rPr>
                <w:rFonts w:eastAsia="DengXian"/>
                <w:sz w:val="18"/>
                <w:szCs w:val="18"/>
                <w:lang w:eastAsia="zh-CN"/>
              </w:rPr>
            </w:pPr>
            <w:r w:rsidRPr="00003A9E">
              <w:rPr>
                <w:rFonts w:eastAsia="DengXian"/>
                <w:b/>
                <w:bCs/>
                <w:sz w:val="18"/>
                <w:szCs w:val="18"/>
                <w:lang w:eastAsia="zh-CN"/>
              </w:rPr>
              <w:t>[Qualcomm]</w:t>
            </w:r>
            <w:r w:rsidR="00003A9E" w:rsidRPr="00003A9E">
              <w:rPr>
                <w:rFonts w:eastAsia="DengXian"/>
                <w:b/>
                <w:bCs/>
                <w:sz w:val="18"/>
                <w:szCs w:val="18"/>
                <w:lang w:eastAsia="zh-CN"/>
              </w:rPr>
              <w:t>:</w:t>
            </w:r>
            <w:r w:rsidR="00003A9E">
              <w:rPr>
                <w:rFonts w:eastAsia="DengXian"/>
                <w:sz w:val="18"/>
                <w:szCs w:val="18"/>
                <w:lang w:eastAsia="zh-CN"/>
              </w:rPr>
              <w:t xml:space="preserve"> OK to discuss.</w:t>
            </w:r>
          </w:p>
          <w:p w14:paraId="246817A6" w14:textId="77777777" w:rsidR="0099028A" w:rsidRDefault="0099028A" w:rsidP="00E21A6F">
            <w:pPr>
              <w:snapToGrid w:val="0"/>
              <w:jc w:val="both"/>
              <w:rPr>
                <w:rFonts w:eastAsia="DengXian"/>
                <w:sz w:val="18"/>
                <w:szCs w:val="18"/>
                <w:lang w:eastAsia="zh-CN"/>
              </w:rPr>
            </w:pPr>
          </w:p>
          <w:p w14:paraId="53043A53" w14:textId="485FFE97" w:rsidR="00ED34DA" w:rsidRDefault="00ED34DA" w:rsidP="00E21A6F">
            <w:pPr>
              <w:snapToGrid w:val="0"/>
              <w:jc w:val="both"/>
              <w:rPr>
                <w:rFonts w:eastAsia="DengXian"/>
                <w:sz w:val="18"/>
                <w:szCs w:val="18"/>
                <w:lang w:eastAsia="zh-CN"/>
              </w:rPr>
            </w:pPr>
            <w:r w:rsidRPr="00ED34DA">
              <w:rPr>
                <w:rFonts w:eastAsia="DengXian"/>
                <w:b/>
                <w:sz w:val="18"/>
                <w:szCs w:val="18"/>
                <w:lang w:eastAsia="zh-CN"/>
              </w:rPr>
              <w:t>[</w:t>
            </w:r>
            <w:proofErr w:type="spellStart"/>
            <w:r w:rsidRPr="00ED34DA">
              <w:rPr>
                <w:rFonts w:eastAsia="DengXian"/>
                <w:b/>
                <w:sz w:val="18"/>
                <w:szCs w:val="18"/>
                <w:lang w:eastAsia="zh-CN"/>
              </w:rPr>
              <w:t>Spreadtrum</w:t>
            </w:r>
            <w:proofErr w:type="spellEnd"/>
            <w:r w:rsidRPr="00ED34DA">
              <w:rPr>
                <w:rFonts w:eastAsia="DengXian"/>
                <w:b/>
                <w:sz w:val="18"/>
                <w:szCs w:val="18"/>
                <w:lang w:eastAsia="zh-CN"/>
              </w:rPr>
              <w:t xml:space="preserve">]: </w:t>
            </w:r>
            <w:r w:rsidRPr="00ED34DA">
              <w:rPr>
                <w:rFonts w:eastAsia="DengXian"/>
                <w:sz w:val="18"/>
                <w:szCs w:val="18"/>
                <w:lang w:eastAsia="zh-CN"/>
              </w:rPr>
              <w:t>Agree with the FL.</w:t>
            </w:r>
          </w:p>
          <w:p w14:paraId="25B6C50B" w14:textId="77777777" w:rsidR="0099028A" w:rsidRDefault="0099028A" w:rsidP="00E21A6F">
            <w:pPr>
              <w:snapToGrid w:val="0"/>
              <w:jc w:val="both"/>
              <w:rPr>
                <w:rFonts w:eastAsia="DengXian"/>
                <w:sz w:val="18"/>
                <w:szCs w:val="18"/>
                <w:lang w:eastAsia="zh-CN"/>
              </w:rPr>
            </w:pPr>
          </w:p>
          <w:p w14:paraId="418C681D" w14:textId="6FB1F6D5" w:rsidR="00763768" w:rsidRDefault="00763768" w:rsidP="00763768">
            <w:pPr>
              <w:snapToGrid w:val="0"/>
              <w:jc w:val="both"/>
              <w:rPr>
                <w:rFonts w:eastAsia="DengXian"/>
                <w:sz w:val="18"/>
                <w:szCs w:val="18"/>
                <w:lang w:eastAsia="zh-CN"/>
              </w:rPr>
            </w:pPr>
            <w:r w:rsidRPr="00ED34DA">
              <w:rPr>
                <w:rFonts w:eastAsia="DengXian"/>
                <w:b/>
                <w:sz w:val="18"/>
                <w:szCs w:val="18"/>
                <w:lang w:eastAsia="zh-CN"/>
              </w:rPr>
              <w:t>[</w:t>
            </w:r>
            <w:r>
              <w:rPr>
                <w:rFonts w:eastAsia="DengXian"/>
                <w:b/>
                <w:sz w:val="18"/>
                <w:szCs w:val="18"/>
                <w:lang w:eastAsia="zh-CN"/>
              </w:rPr>
              <w:t>Xiaomi</w:t>
            </w:r>
            <w:r w:rsidRPr="00ED34DA">
              <w:rPr>
                <w:rFonts w:eastAsia="DengXian"/>
                <w:b/>
                <w:sz w:val="18"/>
                <w:szCs w:val="18"/>
                <w:lang w:eastAsia="zh-CN"/>
              </w:rPr>
              <w:t xml:space="preserve">]: </w:t>
            </w:r>
            <w:r>
              <w:rPr>
                <w:rFonts w:eastAsia="DengXian"/>
                <w:sz w:val="18"/>
                <w:szCs w:val="18"/>
                <w:lang w:eastAsia="zh-CN"/>
              </w:rPr>
              <w:t>Supportive to discuss this issue.</w:t>
            </w:r>
          </w:p>
          <w:p w14:paraId="1957404B" w14:textId="77777777" w:rsidR="0099028A" w:rsidRDefault="0099028A" w:rsidP="00763768">
            <w:pPr>
              <w:snapToGrid w:val="0"/>
              <w:jc w:val="both"/>
              <w:rPr>
                <w:rFonts w:eastAsia="DengXian"/>
                <w:sz w:val="18"/>
                <w:szCs w:val="18"/>
                <w:lang w:eastAsia="zh-CN"/>
              </w:rPr>
            </w:pPr>
          </w:p>
          <w:p w14:paraId="02B07F91" w14:textId="2D8763C5" w:rsidR="009A62F7" w:rsidRDefault="009A62F7" w:rsidP="009A62F7">
            <w:pPr>
              <w:snapToGrid w:val="0"/>
              <w:jc w:val="both"/>
              <w:rPr>
                <w:rFonts w:eastAsia="SimSun"/>
                <w:sz w:val="18"/>
                <w:szCs w:val="18"/>
                <w:lang w:eastAsia="zh-CN"/>
              </w:rPr>
            </w:pPr>
            <w:r w:rsidRPr="009A62F7">
              <w:rPr>
                <w:rFonts w:eastAsia="SimSun"/>
                <w:b/>
                <w:sz w:val="18"/>
                <w:szCs w:val="18"/>
                <w:lang w:eastAsia="zh-CN"/>
              </w:rPr>
              <w:t xml:space="preserve">[Huawei, </w:t>
            </w:r>
            <w:proofErr w:type="spellStart"/>
            <w:r w:rsidRPr="009A62F7">
              <w:rPr>
                <w:rFonts w:eastAsia="SimSun"/>
                <w:b/>
                <w:sz w:val="18"/>
                <w:szCs w:val="18"/>
                <w:lang w:eastAsia="zh-CN"/>
              </w:rPr>
              <w:t>HiSilicon</w:t>
            </w:r>
            <w:proofErr w:type="spellEnd"/>
            <w:r w:rsidRPr="009A62F7">
              <w:rPr>
                <w:rFonts w:eastAsia="SimSun"/>
                <w:b/>
                <w:sz w:val="18"/>
                <w:szCs w:val="18"/>
                <w:lang w:eastAsia="zh-CN"/>
              </w:rPr>
              <w:t>]</w:t>
            </w:r>
            <w:r>
              <w:rPr>
                <w:rFonts w:eastAsia="SimSun"/>
                <w:sz w:val="18"/>
                <w:szCs w:val="18"/>
                <w:lang w:eastAsia="zh-CN"/>
              </w:rPr>
              <w:t>: Support SIB can be</w:t>
            </w:r>
            <w:r w:rsidRPr="00CB0AF3">
              <w:rPr>
                <w:rFonts w:eastAsia="SimSun"/>
                <w:sz w:val="18"/>
                <w:szCs w:val="18"/>
                <w:lang w:eastAsia="zh-CN"/>
              </w:rPr>
              <w:t xml:space="preserve"> accumulated across SI windows</w:t>
            </w:r>
            <w:r>
              <w:rPr>
                <w:rFonts w:eastAsia="SimSun"/>
                <w:sz w:val="18"/>
                <w:szCs w:val="18"/>
                <w:lang w:eastAsia="zh-CN"/>
              </w:rPr>
              <w:t xml:space="preserve">. It can </w:t>
            </w:r>
            <w:r w:rsidRPr="00CB0AF3">
              <w:rPr>
                <w:rFonts w:eastAsia="SimSun"/>
                <w:sz w:val="18"/>
                <w:szCs w:val="18"/>
                <w:lang w:eastAsia="zh-CN"/>
              </w:rPr>
              <w:t xml:space="preserve">avoid extra restriction to the </w:t>
            </w:r>
            <w:proofErr w:type="spellStart"/>
            <w:r w:rsidRPr="00CB0AF3">
              <w:rPr>
                <w:rFonts w:eastAsia="SimSun"/>
                <w:sz w:val="18"/>
                <w:szCs w:val="18"/>
                <w:lang w:eastAsia="zh-CN"/>
              </w:rPr>
              <w:t>gNB</w:t>
            </w:r>
            <w:proofErr w:type="spellEnd"/>
            <w:r w:rsidRPr="00CB0AF3">
              <w:rPr>
                <w:rFonts w:eastAsia="SimSun"/>
                <w:sz w:val="18"/>
                <w:szCs w:val="18"/>
                <w:lang w:eastAsia="zh-CN"/>
              </w:rPr>
              <w:t xml:space="preserve"> and align with the current specification design</w:t>
            </w:r>
            <w:r>
              <w:rPr>
                <w:rFonts w:eastAsia="SimSun"/>
                <w:sz w:val="18"/>
                <w:szCs w:val="18"/>
                <w:lang w:eastAsia="zh-CN"/>
              </w:rPr>
              <w:t>. T</w:t>
            </w:r>
            <w:r w:rsidRPr="00CB0AF3">
              <w:rPr>
                <w:rFonts w:eastAsia="SimSun"/>
                <w:sz w:val="18"/>
                <w:szCs w:val="18"/>
                <w:lang w:eastAsia="zh-CN"/>
              </w:rPr>
              <w:t>he end of the first SI window is the epoch time during update period of assistance information</w:t>
            </w:r>
          </w:p>
          <w:p w14:paraId="26147E6C" w14:textId="77777777" w:rsidR="00E21A6F" w:rsidRPr="009A62F7" w:rsidRDefault="00E21A6F" w:rsidP="00D603D9">
            <w:pPr>
              <w:snapToGrid w:val="0"/>
              <w:jc w:val="both"/>
              <w:rPr>
                <w:rFonts w:eastAsia="DengXian"/>
                <w:sz w:val="18"/>
                <w:szCs w:val="18"/>
                <w:lang w:eastAsia="zh-CN"/>
              </w:rPr>
            </w:pPr>
          </w:p>
          <w:p w14:paraId="403D8A95" w14:textId="7BFC3C47" w:rsidR="00D603D9" w:rsidRDefault="0099028A">
            <w:pPr>
              <w:snapToGrid w:val="0"/>
              <w:jc w:val="both"/>
              <w:rPr>
                <w:rFonts w:eastAsia="SimSun"/>
                <w:sz w:val="18"/>
                <w:szCs w:val="18"/>
                <w:lang w:eastAsia="zh-CN"/>
              </w:rPr>
            </w:pPr>
            <w:r w:rsidRPr="00224D14">
              <w:rPr>
                <w:rFonts w:eastAsia="SimSun"/>
                <w:b/>
                <w:bCs/>
                <w:sz w:val="18"/>
                <w:szCs w:val="18"/>
                <w:lang w:eastAsia="zh-CN"/>
              </w:rPr>
              <w:t>[</w:t>
            </w:r>
            <w:proofErr w:type="spellStart"/>
            <w:r w:rsidRPr="00224D14">
              <w:rPr>
                <w:rFonts w:eastAsia="SimSun"/>
                <w:b/>
                <w:bCs/>
                <w:sz w:val="18"/>
                <w:szCs w:val="18"/>
                <w:lang w:eastAsia="zh-CN"/>
              </w:rPr>
              <w:t>Mediatek</w:t>
            </w:r>
            <w:proofErr w:type="spellEnd"/>
            <w:r w:rsidRPr="00224D14">
              <w:rPr>
                <w:rFonts w:eastAsia="SimSun"/>
                <w:b/>
                <w:bCs/>
                <w:sz w:val="18"/>
                <w:szCs w:val="18"/>
                <w:lang w:eastAsia="zh-CN"/>
              </w:rPr>
              <w:t>]</w:t>
            </w:r>
            <w:r w:rsidRPr="0099028A">
              <w:rPr>
                <w:rFonts w:eastAsia="SimSun"/>
                <w:sz w:val="18"/>
                <w:szCs w:val="18"/>
                <w:lang w:eastAsia="zh-CN"/>
              </w:rPr>
              <w:t xml:space="preserve">: </w:t>
            </w:r>
            <w:r>
              <w:rPr>
                <w:rFonts w:eastAsia="SimSun"/>
                <w:sz w:val="18"/>
                <w:szCs w:val="18"/>
                <w:lang w:eastAsia="zh-CN"/>
              </w:rPr>
              <w:t>Agree with priority and FL note.</w:t>
            </w:r>
          </w:p>
        </w:tc>
      </w:tr>
      <w:tr w:rsidR="00ED6A8A" w14:paraId="0F180873" w14:textId="77777777">
        <w:trPr>
          <w:trHeight w:val="66"/>
        </w:trPr>
        <w:tc>
          <w:tcPr>
            <w:tcW w:w="351" w:type="pct"/>
          </w:tcPr>
          <w:p w14:paraId="06C638A8" w14:textId="77777777" w:rsidR="00ED6A8A" w:rsidRDefault="00D603D9">
            <w:pPr>
              <w:snapToGrid w:val="0"/>
              <w:jc w:val="both"/>
              <w:rPr>
                <w:sz w:val="18"/>
                <w:szCs w:val="18"/>
              </w:rPr>
            </w:pPr>
            <w:r>
              <w:rPr>
                <w:sz w:val="18"/>
                <w:szCs w:val="18"/>
              </w:rPr>
              <w:t>1-3</w:t>
            </w:r>
          </w:p>
        </w:tc>
        <w:tc>
          <w:tcPr>
            <w:tcW w:w="1624" w:type="pct"/>
          </w:tcPr>
          <w:p w14:paraId="7D7829E4" w14:textId="77777777" w:rsidR="00ED6A8A" w:rsidRDefault="00D603D9">
            <w:pPr>
              <w:snapToGrid w:val="0"/>
              <w:jc w:val="both"/>
              <w:rPr>
                <w:rFonts w:eastAsia="DengXian"/>
                <w:sz w:val="18"/>
                <w:szCs w:val="18"/>
                <w:lang w:eastAsia="zh-CN"/>
              </w:rPr>
            </w:pPr>
            <w:r>
              <w:rPr>
                <w:rFonts w:eastAsia="DengXian"/>
                <w:sz w:val="18"/>
                <w:szCs w:val="18"/>
                <w:lang w:eastAsia="zh-CN"/>
              </w:rPr>
              <w:t>Frequency pre-compensation description in TS 36.211</w:t>
            </w:r>
          </w:p>
          <w:p w14:paraId="05EC1E1F" w14:textId="7176ECDA" w:rsidR="00ED6A8A" w:rsidRDefault="00D603D9">
            <w:pPr>
              <w:snapToGrid w:val="0"/>
              <w:jc w:val="both"/>
              <w:rPr>
                <w:rFonts w:eastAsia="DengXian"/>
                <w:sz w:val="18"/>
                <w:szCs w:val="18"/>
                <w:lang w:eastAsia="zh-CN"/>
              </w:rPr>
            </w:pPr>
            <w:r>
              <w:rPr>
                <w:rFonts w:eastAsia="DengXian"/>
                <w:color w:val="3333FF"/>
                <w:sz w:val="18"/>
                <w:szCs w:val="18"/>
                <w:lang w:eastAsia="zh-CN"/>
              </w:rPr>
              <w:t>FL Note: Frequency pre-compensation captured in TS 36.300. RAN1#108e discussed further capture in TS 36.211 without consensus.</w:t>
            </w:r>
          </w:p>
        </w:tc>
        <w:tc>
          <w:tcPr>
            <w:tcW w:w="789" w:type="pct"/>
          </w:tcPr>
          <w:p w14:paraId="4E4C3C57" w14:textId="77777777" w:rsidR="00ED6A8A" w:rsidRDefault="00D603D9">
            <w:pPr>
              <w:snapToGrid w:val="0"/>
              <w:rPr>
                <w:sz w:val="20"/>
                <w:szCs w:val="20"/>
              </w:rPr>
            </w:pPr>
            <w:r>
              <w:rPr>
                <w:sz w:val="20"/>
                <w:szCs w:val="20"/>
              </w:rPr>
              <w:t>R1-2204997</w:t>
            </w:r>
          </w:p>
        </w:tc>
        <w:tc>
          <w:tcPr>
            <w:tcW w:w="532" w:type="pct"/>
          </w:tcPr>
          <w:p w14:paraId="5DB3AE78"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N</w:t>
            </w:r>
          </w:p>
        </w:tc>
        <w:tc>
          <w:tcPr>
            <w:tcW w:w="1704" w:type="pct"/>
          </w:tcPr>
          <w:p w14:paraId="51391BC4" w14:textId="77777777" w:rsidR="00ED6A8A" w:rsidRDefault="00D603D9">
            <w:pPr>
              <w:snapToGrid w:val="0"/>
              <w:jc w:val="both"/>
              <w:rPr>
                <w:rFonts w:eastAsia="SimSun"/>
                <w:sz w:val="18"/>
                <w:szCs w:val="18"/>
                <w:lang w:eastAsia="zh-CN"/>
              </w:rPr>
            </w:pPr>
            <w:r>
              <w:rPr>
                <w:rFonts w:eastAsia="SimSun"/>
                <w:sz w:val="18"/>
                <w:szCs w:val="18"/>
                <w:lang w:eastAsia="zh-CN"/>
              </w:rPr>
              <w:t>[Companies will fill input their views here]</w:t>
            </w:r>
          </w:p>
          <w:p w14:paraId="16EB16CE" w14:textId="77777777" w:rsidR="00ED6A8A" w:rsidRDefault="00D603D9">
            <w:pPr>
              <w:snapToGrid w:val="0"/>
              <w:jc w:val="both"/>
              <w:rPr>
                <w:sz w:val="18"/>
                <w:szCs w:val="18"/>
                <w:lang w:eastAsia="zh-CN"/>
              </w:rPr>
            </w:pPr>
            <w:r>
              <w:rPr>
                <w:rFonts w:eastAsia="SimSun" w:hint="eastAsia"/>
                <w:b/>
                <w:sz w:val="18"/>
                <w:szCs w:val="18"/>
                <w:lang w:eastAsia="zh-CN"/>
              </w:rPr>
              <w:t>[ZTE]</w:t>
            </w:r>
            <w:r>
              <w:rPr>
                <w:rFonts w:eastAsia="SimSun"/>
                <w:bCs/>
                <w:sz w:val="18"/>
                <w:szCs w:val="18"/>
                <w:lang w:eastAsia="zh-CN"/>
              </w:rPr>
              <w:t xml:space="preserve">: </w:t>
            </w:r>
            <w:r>
              <w:rPr>
                <w:rFonts w:eastAsia="SimSun" w:hint="eastAsia"/>
                <w:bCs/>
                <w:sz w:val="18"/>
                <w:szCs w:val="18"/>
                <w:lang w:eastAsia="zh-CN"/>
              </w:rPr>
              <w:t xml:space="preserve">Agree with FL initial assessment. </w:t>
            </w:r>
            <w:r>
              <w:rPr>
                <w:rFonts w:hint="eastAsia"/>
                <w:sz w:val="18"/>
                <w:szCs w:val="18"/>
                <w:lang w:eastAsia="zh-CN"/>
              </w:rPr>
              <w:t>This is not essential issue in maintenance phase.</w:t>
            </w:r>
          </w:p>
          <w:p w14:paraId="53D6A631" w14:textId="77777777" w:rsidR="00D603D9" w:rsidRDefault="00D603D9">
            <w:pPr>
              <w:snapToGrid w:val="0"/>
              <w:jc w:val="both"/>
              <w:rPr>
                <w:sz w:val="18"/>
                <w:szCs w:val="18"/>
                <w:lang w:eastAsia="zh-CN"/>
              </w:rPr>
            </w:pPr>
          </w:p>
          <w:p w14:paraId="6CB278F8" w14:textId="617DFC91" w:rsidR="00D603D9" w:rsidRDefault="00D603D9" w:rsidP="00D603D9">
            <w:pPr>
              <w:snapToGrid w:val="0"/>
              <w:jc w:val="both"/>
              <w:rPr>
                <w:rFonts w:eastAsia="DengXian"/>
                <w:sz w:val="18"/>
                <w:szCs w:val="18"/>
                <w:lang w:eastAsia="zh-CN"/>
              </w:rPr>
            </w:pPr>
            <w:r w:rsidRPr="00D603D9">
              <w:rPr>
                <w:rFonts w:eastAsia="DengXian"/>
                <w:b/>
                <w:sz w:val="18"/>
                <w:szCs w:val="18"/>
                <w:lang w:eastAsia="zh-CN"/>
              </w:rPr>
              <w:t>[Thales]:</w:t>
            </w:r>
            <w:r>
              <w:rPr>
                <w:rFonts w:eastAsia="DengXian"/>
                <w:sz w:val="18"/>
                <w:szCs w:val="18"/>
                <w:lang w:eastAsia="zh-CN"/>
              </w:rPr>
              <w:t xml:space="preserve"> Agree with </w:t>
            </w:r>
            <w:r w:rsidRPr="00D603D9">
              <w:rPr>
                <w:rFonts w:eastAsia="DengXian"/>
                <w:sz w:val="18"/>
                <w:szCs w:val="18"/>
                <w:lang w:eastAsia="zh-CN"/>
              </w:rPr>
              <w:t>FL initial assessment</w:t>
            </w:r>
            <w:r>
              <w:rPr>
                <w:rFonts w:eastAsia="DengXian"/>
                <w:sz w:val="18"/>
                <w:szCs w:val="18"/>
                <w:lang w:eastAsia="zh-CN"/>
              </w:rPr>
              <w:t xml:space="preserve">. </w:t>
            </w:r>
            <w:r w:rsidRPr="00D603D9">
              <w:rPr>
                <w:rFonts w:eastAsia="DengXian"/>
                <w:sz w:val="18"/>
                <w:szCs w:val="18"/>
                <w:lang w:eastAsia="zh-CN"/>
              </w:rPr>
              <w:t xml:space="preserve">Frequency pre-compensation </w:t>
            </w:r>
            <w:r>
              <w:rPr>
                <w:rFonts w:eastAsia="DengXian"/>
                <w:sz w:val="18"/>
                <w:szCs w:val="18"/>
                <w:lang w:eastAsia="zh-CN"/>
              </w:rPr>
              <w:t xml:space="preserve">was already </w:t>
            </w:r>
            <w:r w:rsidRPr="00D603D9">
              <w:rPr>
                <w:rFonts w:eastAsia="DengXian"/>
                <w:sz w:val="18"/>
                <w:szCs w:val="18"/>
                <w:lang w:eastAsia="zh-CN"/>
              </w:rPr>
              <w:t>captured in TS 36.300</w:t>
            </w:r>
            <w:r>
              <w:rPr>
                <w:rFonts w:eastAsia="DengXian"/>
                <w:sz w:val="18"/>
                <w:szCs w:val="18"/>
                <w:lang w:eastAsia="zh-CN"/>
              </w:rPr>
              <w:t xml:space="preserve">. Further discussion to capture it in </w:t>
            </w:r>
            <w:r w:rsidRPr="00D603D9">
              <w:rPr>
                <w:rFonts w:eastAsia="DengXian"/>
                <w:sz w:val="18"/>
                <w:szCs w:val="18"/>
                <w:lang w:eastAsia="zh-CN"/>
              </w:rPr>
              <w:t>TS 36.211</w:t>
            </w:r>
            <w:r>
              <w:rPr>
                <w:rFonts w:eastAsia="DengXian"/>
                <w:sz w:val="18"/>
                <w:szCs w:val="18"/>
                <w:lang w:eastAsia="zh-CN"/>
              </w:rPr>
              <w:t xml:space="preserve"> is not needed.</w:t>
            </w:r>
          </w:p>
          <w:p w14:paraId="394F3652" w14:textId="77777777" w:rsidR="00224D14" w:rsidRDefault="00224D14" w:rsidP="00D603D9">
            <w:pPr>
              <w:snapToGrid w:val="0"/>
              <w:jc w:val="both"/>
              <w:rPr>
                <w:rFonts w:eastAsia="DengXian"/>
                <w:sz w:val="18"/>
                <w:szCs w:val="18"/>
                <w:lang w:eastAsia="zh-CN"/>
              </w:rPr>
            </w:pPr>
          </w:p>
          <w:p w14:paraId="5704F933" w14:textId="0A99E525" w:rsidR="00E21A6F" w:rsidRDefault="00E21A6F" w:rsidP="00E21A6F">
            <w:pPr>
              <w:snapToGrid w:val="0"/>
              <w:jc w:val="both"/>
              <w:rPr>
                <w:rFonts w:eastAsia="DengXian"/>
                <w:sz w:val="18"/>
                <w:szCs w:val="18"/>
                <w:lang w:eastAsia="zh-CN"/>
              </w:rPr>
            </w:pPr>
            <w:r w:rsidRPr="00D57D7B">
              <w:rPr>
                <w:rFonts w:eastAsia="DengXian"/>
                <w:b/>
                <w:bCs/>
                <w:sz w:val="18"/>
                <w:szCs w:val="18"/>
                <w:lang w:eastAsia="zh-CN"/>
              </w:rPr>
              <w:t>[Lockheed Martin]</w:t>
            </w:r>
            <w:r>
              <w:rPr>
                <w:rFonts w:eastAsia="DengXian"/>
                <w:sz w:val="18"/>
                <w:szCs w:val="18"/>
                <w:lang w:eastAsia="zh-CN"/>
              </w:rPr>
              <w:t xml:space="preserve"> Agree with the FL. A more detailed description would be desirable.</w:t>
            </w:r>
          </w:p>
          <w:p w14:paraId="4CF8783C" w14:textId="7A69630C" w:rsidR="00003A9E" w:rsidRDefault="00003A9E" w:rsidP="00E21A6F">
            <w:pPr>
              <w:snapToGrid w:val="0"/>
              <w:jc w:val="both"/>
              <w:rPr>
                <w:rFonts w:eastAsia="DengXian"/>
                <w:sz w:val="18"/>
                <w:szCs w:val="18"/>
                <w:lang w:eastAsia="zh-CN"/>
              </w:rPr>
            </w:pPr>
            <w:r w:rsidRPr="00003A9E">
              <w:rPr>
                <w:rFonts w:eastAsia="DengXian"/>
                <w:b/>
                <w:bCs/>
                <w:sz w:val="18"/>
                <w:szCs w:val="18"/>
                <w:lang w:eastAsia="zh-CN"/>
              </w:rPr>
              <w:lastRenderedPageBreak/>
              <w:t>[Qualcomm]:</w:t>
            </w:r>
            <w:r>
              <w:rPr>
                <w:rFonts w:eastAsia="DengXian"/>
                <w:sz w:val="18"/>
                <w:szCs w:val="18"/>
                <w:lang w:eastAsia="zh-CN"/>
              </w:rPr>
              <w:t xml:space="preserve"> OK to go with consensus (but this eventually needs to be added at some point in the future…)</w:t>
            </w:r>
          </w:p>
          <w:p w14:paraId="3809CD4E" w14:textId="77777777" w:rsidR="00224D14" w:rsidRDefault="00224D14" w:rsidP="00E21A6F">
            <w:pPr>
              <w:snapToGrid w:val="0"/>
              <w:jc w:val="both"/>
              <w:rPr>
                <w:rFonts w:eastAsia="DengXian"/>
                <w:sz w:val="18"/>
                <w:szCs w:val="18"/>
                <w:lang w:eastAsia="zh-CN"/>
              </w:rPr>
            </w:pPr>
          </w:p>
          <w:p w14:paraId="7605BB73" w14:textId="6B15EC3F" w:rsidR="00763768" w:rsidRDefault="00763768" w:rsidP="00763768">
            <w:pPr>
              <w:snapToGrid w:val="0"/>
              <w:jc w:val="both"/>
              <w:rPr>
                <w:rFonts w:eastAsia="DengXian"/>
                <w:sz w:val="18"/>
                <w:szCs w:val="18"/>
                <w:lang w:eastAsia="zh-CN"/>
              </w:rPr>
            </w:pPr>
            <w:r w:rsidRPr="00ED34DA">
              <w:rPr>
                <w:rFonts w:eastAsia="DengXian"/>
                <w:b/>
                <w:sz w:val="18"/>
                <w:szCs w:val="18"/>
                <w:lang w:eastAsia="zh-CN"/>
              </w:rPr>
              <w:t>[</w:t>
            </w:r>
            <w:r>
              <w:rPr>
                <w:rFonts w:eastAsia="DengXian"/>
                <w:b/>
                <w:sz w:val="18"/>
                <w:szCs w:val="18"/>
                <w:lang w:eastAsia="zh-CN"/>
              </w:rPr>
              <w:t>Xiaomi</w:t>
            </w:r>
            <w:r w:rsidRPr="00ED34DA">
              <w:rPr>
                <w:rFonts w:eastAsia="DengXian"/>
                <w:b/>
                <w:sz w:val="18"/>
                <w:szCs w:val="18"/>
                <w:lang w:eastAsia="zh-CN"/>
              </w:rPr>
              <w:t xml:space="preserve">]: </w:t>
            </w:r>
            <w:r w:rsidRPr="00ED34DA">
              <w:rPr>
                <w:rFonts w:eastAsia="DengXian"/>
                <w:sz w:val="18"/>
                <w:szCs w:val="18"/>
                <w:lang w:eastAsia="zh-CN"/>
              </w:rPr>
              <w:t>Agree with the FL.</w:t>
            </w:r>
          </w:p>
          <w:p w14:paraId="43150E98" w14:textId="77777777" w:rsidR="00224D14" w:rsidRDefault="00224D14" w:rsidP="00763768">
            <w:pPr>
              <w:snapToGrid w:val="0"/>
              <w:jc w:val="both"/>
              <w:rPr>
                <w:rFonts w:eastAsia="DengXian"/>
                <w:sz w:val="18"/>
                <w:szCs w:val="18"/>
                <w:lang w:eastAsia="zh-CN"/>
              </w:rPr>
            </w:pPr>
          </w:p>
          <w:p w14:paraId="4E6014A6" w14:textId="14954373" w:rsidR="00E21A6F" w:rsidRPr="00763768" w:rsidRDefault="009A62F7" w:rsidP="00D603D9">
            <w:pPr>
              <w:snapToGrid w:val="0"/>
              <w:jc w:val="both"/>
              <w:rPr>
                <w:rFonts w:eastAsia="DengXian"/>
                <w:sz w:val="18"/>
                <w:szCs w:val="18"/>
                <w:lang w:eastAsia="zh-CN"/>
              </w:rPr>
            </w:pPr>
            <w:r w:rsidRPr="009A62F7">
              <w:rPr>
                <w:rFonts w:eastAsia="SimSun"/>
                <w:b/>
                <w:sz w:val="18"/>
                <w:szCs w:val="18"/>
                <w:lang w:eastAsia="zh-CN"/>
              </w:rPr>
              <w:t xml:space="preserve">[Huawei, </w:t>
            </w:r>
            <w:proofErr w:type="spellStart"/>
            <w:r w:rsidRPr="009A62F7">
              <w:rPr>
                <w:rFonts w:eastAsia="SimSun"/>
                <w:b/>
                <w:sz w:val="18"/>
                <w:szCs w:val="18"/>
                <w:lang w:eastAsia="zh-CN"/>
              </w:rPr>
              <w:t>HiSilicon</w:t>
            </w:r>
            <w:proofErr w:type="spellEnd"/>
            <w:r w:rsidRPr="009A62F7">
              <w:rPr>
                <w:rFonts w:eastAsia="SimSun"/>
                <w:b/>
                <w:sz w:val="18"/>
                <w:szCs w:val="18"/>
                <w:lang w:eastAsia="zh-CN"/>
              </w:rPr>
              <w:t>]</w:t>
            </w:r>
            <w:r w:rsidRPr="00CB0AF3">
              <w:rPr>
                <w:rFonts w:eastAsia="SimSun"/>
                <w:sz w:val="18"/>
                <w:szCs w:val="18"/>
                <w:lang w:eastAsia="zh-CN"/>
              </w:rPr>
              <w:t xml:space="preserve">: </w:t>
            </w:r>
            <w:r>
              <w:rPr>
                <w:rFonts w:eastAsia="SimSun"/>
                <w:sz w:val="18"/>
                <w:szCs w:val="18"/>
                <w:lang w:eastAsia="zh-CN"/>
              </w:rPr>
              <w:t>S</w:t>
            </w:r>
            <w:r w:rsidRPr="00CB0AF3">
              <w:rPr>
                <w:rFonts w:eastAsia="SimSun"/>
                <w:sz w:val="18"/>
                <w:szCs w:val="18"/>
                <w:lang w:eastAsia="zh-CN"/>
              </w:rPr>
              <w:t>upport to capture the Frequency pre-compensation captured in TS 36.300.</w:t>
            </w:r>
          </w:p>
          <w:p w14:paraId="68F5956E" w14:textId="77777777" w:rsidR="00D603D9" w:rsidRDefault="00D603D9">
            <w:pPr>
              <w:snapToGrid w:val="0"/>
              <w:jc w:val="both"/>
              <w:rPr>
                <w:rFonts w:eastAsia="SimSun"/>
                <w:sz w:val="18"/>
                <w:szCs w:val="18"/>
                <w:lang w:eastAsia="zh-CN"/>
              </w:rPr>
            </w:pPr>
          </w:p>
          <w:p w14:paraId="7612174D" w14:textId="58FA0F99" w:rsidR="00224D14" w:rsidRDefault="00224D14">
            <w:pPr>
              <w:snapToGrid w:val="0"/>
              <w:jc w:val="both"/>
              <w:rPr>
                <w:rFonts w:eastAsia="SimSun"/>
                <w:sz w:val="18"/>
                <w:szCs w:val="18"/>
                <w:lang w:eastAsia="zh-CN"/>
              </w:rPr>
            </w:pPr>
            <w:r w:rsidRPr="00224D14">
              <w:rPr>
                <w:rFonts w:eastAsia="SimSun"/>
                <w:b/>
                <w:bCs/>
                <w:sz w:val="18"/>
                <w:szCs w:val="18"/>
                <w:lang w:eastAsia="zh-CN"/>
              </w:rPr>
              <w:t>[MediaTek]</w:t>
            </w:r>
            <w:r>
              <w:rPr>
                <w:rFonts w:eastAsia="SimSun"/>
                <w:sz w:val="18"/>
                <w:szCs w:val="18"/>
                <w:lang w:eastAsia="zh-CN"/>
              </w:rPr>
              <w:t>: We are fine with FL Note.</w:t>
            </w:r>
          </w:p>
          <w:p w14:paraId="15D7B3C3" w14:textId="01BACB33" w:rsidR="00224D14" w:rsidRDefault="00224D14">
            <w:pPr>
              <w:snapToGrid w:val="0"/>
              <w:jc w:val="both"/>
              <w:rPr>
                <w:rFonts w:eastAsia="SimSun"/>
                <w:sz w:val="18"/>
                <w:szCs w:val="18"/>
                <w:lang w:eastAsia="zh-CN"/>
              </w:rPr>
            </w:pPr>
            <w:r>
              <w:rPr>
                <w:rFonts w:eastAsia="SimSun"/>
                <w:sz w:val="18"/>
                <w:szCs w:val="18"/>
                <w:lang w:eastAsia="zh-CN"/>
              </w:rPr>
              <w:t xml:space="preserve"> </w:t>
            </w:r>
          </w:p>
        </w:tc>
      </w:tr>
      <w:tr w:rsidR="00ED6A8A" w14:paraId="6B26F417" w14:textId="77777777">
        <w:trPr>
          <w:trHeight w:val="66"/>
        </w:trPr>
        <w:tc>
          <w:tcPr>
            <w:tcW w:w="351" w:type="pct"/>
          </w:tcPr>
          <w:p w14:paraId="2808D7A1" w14:textId="77777777" w:rsidR="00ED6A8A" w:rsidRDefault="00D603D9">
            <w:pPr>
              <w:snapToGrid w:val="0"/>
              <w:jc w:val="both"/>
              <w:rPr>
                <w:sz w:val="18"/>
                <w:szCs w:val="18"/>
              </w:rPr>
            </w:pPr>
            <w:r>
              <w:rPr>
                <w:sz w:val="18"/>
                <w:szCs w:val="18"/>
              </w:rPr>
              <w:lastRenderedPageBreak/>
              <w:t>1-4</w:t>
            </w:r>
          </w:p>
        </w:tc>
        <w:tc>
          <w:tcPr>
            <w:tcW w:w="1624" w:type="pct"/>
          </w:tcPr>
          <w:p w14:paraId="764509A3" w14:textId="77777777" w:rsidR="00ED6A8A" w:rsidRDefault="00D603D9">
            <w:pPr>
              <w:snapToGrid w:val="0"/>
              <w:jc w:val="both"/>
              <w:rPr>
                <w:rFonts w:eastAsia="DengXian"/>
                <w:sz w:val="18"/>
                <w:szCs w:val="18"/>
                <w:lang w:eastAsia="zh-CN"/>
              </w:rPr>
            </w:pPr>
            <w:r>
              <w:rPr>
                <w:rFonts w:eastAsia="DengXian"/>
                <w:sz w:val="18"/>
                <w:szCs w:val="18"/>
                <w:lang w:eastAsia="zh-CN"/>
              </w:rPr>
              <w:t>SFN indicating Epoch time</w:t>
            </w:r>
          </w:p>
          <w:p w14:paraId="518F9D5D" w14:textId="77777777" w:rsidR="00ED6A8A" w:rsidRDefault="00D603D9">
            <w:pPr>
              <w:snapToGrid w:val="0"/>
              <w:jc w:val="both"/>
              <w:rPr>
                <w:rFonts w:eastAsia="DengXian"/>
                <w:sz w:val="18"/>
                <w:szCs w:val="18"/>
                <w:lang w:eastAsia="zh-CN"/>
              </w:rPr>
            </w:pPr>
            <w:r>
              <w:rPr>
                <w:rFonts w:eastAsia="DengXian"/>
                <w:color w:val="3333FF"/>
                <w:sz w:val="18"/>
                <w:szCs w:val="18"/>
                <w:lang w:eastAsia="zh-CN"/>
              </w:rPr>
              <w:t xml:space="preserve">FL Note: RAN1#108-e working assumption is “adopt NR NTN solution for interpretation SFN indicating Epoch time”. </w:t>
            </w:r>
            <w:r>
              <w:rPr>
                <w:rFonts w:eastAsia="DengXian"/>
                <w:b/>
                <w:bCs/>
                <w:color w:val="3333FF"/>
                <w:sz w:val="18"/>
                <w:szCs w:val="18"/>
                <w:u w:val="single"/>
                <w:lang w:eastAsia="zh-CN"/>
              </w:rPr>
              <w:t>Discuss in 8.4 NR NTN</w:t>
            </w:r>
          </w:p>
        </w:tc>
        <w:tc>
          <w:tcPr>
            <w:tcW w:w="789" w:type="pct"/>
          </w:tcPr>
          <w:p w14:paraId="0D94C909" w14:textId="77777777" w:rsidR="00ED6A8A" w:rsidRDefault="00D603D9">
            <w:pPr>
              <w:snapToGrid w:val="0"/>
              <w:rPr>
                <w:sz w:val="20"/>
                <w:szCs w:val="20"/>
              </w:rPr>
            </w:pPr>
            <w:r>
              <w:rPr>
                <w:sz w:val="20"/>
                <w:szCs w:val="20"/>
              </w:rPr>
              <w:t xml:space="preserve">R1-2203232, 3289, 3386, 3632, 3722, </w:t>
            </w:r>
            <w:r w:rsidRPr="00556E40">
              <w:rPr>
                <w:strike/>
                <w:color w:val="FF0000"/>
                <w:sz w:val="20"/>
                <w:szCs w:val="20"/>
              </w:rPr>
              <w:t>3769,</w:t>
            </w:r>
            <w:r>
              <w:rPr>
                <w:sz w:val="20"/>
                <w:szCs w:val="20"/>
              </w:rPr>
              <w:t xml:space="preserve"> 3839, 4217</w:t>
            </w:r>
          </w:p>
        </w:tc>
        <w:tc>
          <w:tcPr>
            <w:tcW w:w="532" w:type="pct"/>
          </w:tcPr>
          <w:p w14:paraId="1FF1265A"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H</w:t>
            </w:r>
          </w:p>
        </w:tc>
        <w:tc>
          <w:tcPr>
            <w:tcW w:w="1704" w:type="pct"/>
          </w:tcPr>
          <w:p w14:paraId="01591A80" w14:textId="0C354151" w:rsidR="00D603D9" w:rsidRDefault="00D603D9">
            <w:pPr>
              <w:snapToGrid w:val="0"/>
              <w:jc w:val="both"/>
              <w:rPr>
                <w:rFonts w:eastAsia="DengXian"/>
                <w:sz w:val="18"/>
                <w:szCs w:val="18"/>
                <w:lang w:eastAsia="zh-CN"/>
              </w:rPr>
            </w:pPr>
            <w:r w:rsidRPr="00D603D9">
              <w:rPr>
                <w:rFonts w:eastAsia="DengXian"/>
                <w:b/>
                <w:sz w:val="18"/>
                <w:szCs w:val="18"/>
                <w:lang w:eastAsia="zh-CN"/>
              </w:rPr>
              <w:t>[Thales]:</w:t>
            </w:r>
            <w:r>
              <w:rPr>
                <w:rFonts w:eastAsia="DengXian"/>
                <w:sz w:val="18"/>
                <w:szCs w:val="18"/>
                <w:lang w:eastAsia="zh-CN"/>
              </w:rPr>
              <w:t xml:space="preserve"> Agree with </w:t>
            </w:r>
            <w:r w:rsidRPr="00D603D9">
              <w:rPr>
                <w:rFonts w:eastAsia="DengXian"/>
                <w:sz w:val="18"/>
                <w:szCs w:val="18"/>
                <w:lang w:eastAsia="zh-CN"/>
              </w:rPr>
              <w:t>FL initial assessment</w:t>
            </w:r>
            <w:r>
              <w:rPr>
                <w:rFonts w:eastAsia="DengXian"/>
                <w:sz w:val="18"/>
                <w:szCs w:val="18"/>
                <w:lang w:eastAsia="zh-CN"/>
              </w:rPr>
              <w:t xml:space="preserve"> and FL Note</w:t>
            </w:r>
          </w:p>
          <w:p w14:paraId="72178701" w14:textId="77777777" w:rsidR="00224D14" w:rsidRDefault="00224D14">
            <w:pPr>
              <w:snapToGrid w:val="0"/>
              <w:jc w:val="both"/>
              <w:rPr>
                <w:rFonts w:eastAsia="SimSun"/>
                <w:sz w:val="18"/>
                <w:szCs w:val="18"/>
                <w:lang w:eastAsia="zh-CN"/>
              </w:rPr>
            </w:pPr>
          </w:p>
          <w:p w14:paraId="40D51C24" w14:textId="0BA3359E" w:rsidR="00E21A6F" w:rsidRDefault="00E21A6F" w:rsidP="00E21A6F">
            <w:pPr>
              <w:snapToGrid w:val="0"/>
              <w:jc w:val="both"/>
              <w:rPr>
                <w:rFonts w:eastAsia="DengXian"/>
                <w:sz w:val="18"/>
                <w:szCs w:val="18"/>
                <w:lang w:eastAsia="zh-CN"/>
              </w:rPr>
            </w:pPr>
            <w:r w:rsidRPr="00D57D7B">
              <w:rPr>
                <w:rFonts w:eastAsia="DengXian"/>
                <w:b/>
                <w:bCs/>
                <w:sz w:val="18"/>
                <w:szCs w:val="18"/>
                <w:lang w:eastAsia="zh-CN"/>
              </w:rPr>
              <w:t>[Lockheed Martin]</w:t>
            </w:r>
            <w:r>
              <w:rPr>
                <w:rFonts w:eastAsia="DengXian"/>
                <w:sz w:val="18"/>
                <w:szCs w:val="18"/>
                <w:lang w:eastAsia="zh-CN"/>
              </w:rPr>
              <w:t xml:space="preserve"> Agree with the FL.</w:t>
            </w:r>
          </w:p>
          <w:p w14:paraId="0F4C9271" w14:textId="77777777" w:rsidR="00224D14" w:rsidRDefault="00224D14" w:rsidP="00E21A6F">
            <w:pPr>
              <w:snapToGrid w:val="0"/>
              <w:jc w:val="both"/>
              <w:rPr>
                <w:rFonts w:eastAsia="DengXian"/>
                <w:sz w:val="18"/>
                <w:szCs w:val="18"/>
                <w:lang w:eastAsia="zh-CN"/>
              </w:rPr>
            </w:pPr>
          </w:p>
          <w:p w14:paraId="4DD27596" w14:textId="079ABAB1" w:rsidR="00153ECC" w:rsidRDefault="00153ECC" w:rsidP="00E21A6F">
            <w:pPr>
              <w:snapToGrid w:val="0"/>
              <w:jc w:val="both"/>
              <w:rPr>
                <w:rFonts w:eastAsia="DengXian"/>
                <w:sz w:val="18"/>
                <w:szCs w:val="18"/>
                <w:lang w:eastAsia="zh-CN"/>
              </w:rPr>
            </w:pPr>
            <w:r w:rsidRPr="00153ECC">
              <w:rPr>
                <w:rFonts w:eastAsia="DengXian"/>
                <w:b/>
                <w:bCs/>
                <w:sz w:val="18"/>
                <w:szCs w:val="18"/>
                <w:lang w:eastAsia="zh-CN"/>
              </w:rPr>
              <w:t>[Qualcomm]:</w:t>
            </w:r>
            <w:r>
              <w:rPr>
                <w:rFonts w:eastAsia="DengXian"/>
                <w:sz w:val="18"/>
                <w:szCs w:val="18"/>
                <w:lang w:eastAsia="zh-CN"/>
              </w:rPr>
              <w:t xml:space="preserve"> We can follow NR-NTN, I guess.</w:t>
            </w:r>
          </w:p>
          <w:p w14:paraId="55F8D045" w14:textId="77777777" w:rsidR="00224D14" w:rsidRDefault="00224D14" w:rsidP="00E21A6F">
            <w:pPr>
              <w:snapToGrid w:val="0"/>
              <w:jc w:val="both"/>
              <w:rPr>
                <w:rFonts w:eastAsia="DengXian"/>
                <w:sz w:val="18"/>
                <w:szCs w:val="18"/>
                <w:lang w:eastAsia="zh-CN"/>
              </w:rPr>
            </w:pPr>
          </w:p>
          <w:p w14:paraId="5D30E8E9" w14:textId="455ADB35" w:rsidR="00ED6A8A" w:rsidRDefault="00ED34DA">
            <w:pPr>
              <w:snapToGrid w:val="0"/>
              <w:jc w:val="both"/>
              <w:rPr>
                <w:rFonts w:eastAsia="SimSun"/>
                <w:sz w:val="18"/>
                <w:szCs w:val="18"/>
                <w:lang w:eastAsia="zh-CN"/>
              </w:rPr>
            </w:pPr>
            <w:r w:rsidRPr="00ED34DA">
              <w:rPr>
                <w:rFonts w:eastAsia="SimSun" w:hint="eastAsia"/>
                <w:b/>
                <w:sz w:val="18"/>
                <w:szCs w:val="18"/>
                <w:lang w:eastAsia="zh-CN"/>
              </w:rPr>
              <w:t>[</w:t>
            </w:r>
            <w:proofErr w:type="spellStart"/>
            <w:r w:rsidRPr="00ED34DA">
              <w:rPr>
                <w:rFonts w:eastAsia="SimSun"/>
                <w:b/>
                <w:sz w:val="18"/>
                <w:szCs w:val="18"/>
                <w:lang w:eastAsia="zh-CN"/>
              </w:rPr>
              <w:t>Spreadtrum</w:t>
            </w:r>
            <w:proofErr w:type="spellEnd"/>
            <w:r w:rsidRPr="00ED34DA">
              <w:rPr>
                <w:rFonts w:eastAsia="SimSun" w:hint="eastAsia"/>
                <w:b/>
                <w:sz w:val="18"/>
                <w:szCs w:val="18"/>
                <w:lang w:eastAsia="zh-CN"/>
              </w:rPr>
              <w:t>]</w:t>
            </w:r>
            <w:r w:rsidRPr="00ED34DA">
              <w:rPr>
                <w:rFonts w:eastAsia="SimSun"/>
                <w:b/>
                <w:sz w:val="18"/>
                <w:szCs w:val="18"/>
                <w:lang w:eastAsia="zh-CN"/>
              </w:rPr>
              <w:t xml:space="preserve">: </w:t>
            </w:r>
            <w:r w:rsidRPr="00ED34DA">
              <w:rPr>
                <w:rFonts w:eastAsia="SimSun"/>
                <w:sz w:val="18"/>
                <w:szCs w:val="18"/>
                <w:lang w:eastAsia="zh-CN"/>
              </w:rPr>
              <w:t>Agree with the FL</w:t>
            </w:r>
            <w:r>
              <w:rPr>
                <w:rFonts w:eastAsia="SimSun"/>
                <w:sz w:val="18"/>
                <w:szCs w:val="18"/>
                <w:lang w:eastAsia="zh-CN"/>
              </w:rPr>
              <w:t>.</w:t>
            </w:r>
          </w:p>
          <w:p w14:paraId="4998488F" w14:textId="77777777" w:rsidR="00224D14" w:rsidRDefault="00224D14">
            <w:pPr>
              <w:snapToGrid w:val="0"/>
              <w:jc w:val="both"/>
              <w:rPr>
                <w:rFonts w:eastAsia="SimSun"/>
                <w:sz w:val="18"/>
                <w:szCs w:val="18"/>
                <w:lang w:eastAsia="zh-CN"/>
              </w:rPr>
            </w:pPr>
          </w:p>
          <w:p w14:paraId="3864200A" w14:textId="72247AA6" w:rsidR="00763768" w:rsidRDefault="00763768" w:rsidP="00763768">
            <w:pPr>
              <w:snapToGrid w:val="0"/>
              <w:jc w:val="both"/>
              <w:rPr>
                <w:rFonts w:eastAsia="DengXian"/>
                <w:sz w:val="18"/>
                <w:szCs w:val="18"/>
                <w:lang w:eastAsia="zh-CN"/>
              </w:rPr>
            </w:pPr>
            <w:r w:rsidRPr="00ED34DA">
              <w:rPr>
                <w:rFonts w:eastAsia="DengXian"/>
                <w:b/>
                <w:sz w:val="18"/>
                <w:szCs w:val="18"/>
                <w:lang w:eastAsia="zh-CN"/>
              </w:rPr>
              <w:t>[</w:t>
            </w:r>
            <w:r>
              <w:rPr>
                <w:rFonts w:eastAsia="DengXian"/>
                <w:b/>
                <w:sz w:val="18"/>
                <w:szCs w:val="18"/>
                <w:lang w:eastAsia="zh-CN"/>
              </w:rPr>
              <w:t>Xiaomi</w:t>
            </w:r>
            <w:r w:rsidRPr="00ED34DA">
              <w:rPr>
                <w:rFonts w:eastAsia="DengXian"/>
                <w:b/>
                <w:sz w:val="18"/>
                <w:szCs w:val="18"/>
                <w:lang w:eastAsia="zh-CN"/>
              </w:rPr>
              <w:t xml:space="preserve">]: </w:t>
            </w:r>
            <w:r w:rsidRPr="00ED34DA">
              <w:rPr>
                <w:rFonts w:eastAsia="DengXian"/>
                <w:sz w:val="18"/>
                <w:szCs w:val="18"/>
                <w:lang w:eastAsia="zh-CN"/>
              </w:rPr>
              <w:t>Agree with the FL.</w:t>
            </w:r>
          </w:p>
          <w:p w14:paraId="7C82374D" w14:textId="77777777" w:rsidR="00224D14" w:rsidRDefault="00224D14" w:rsidP="00763768">
            <w:pPr>
              <w:snapToGrid w:val="0"/>
              <w:jc w:val="both"/>
              <w:rPr>
                <w:rFonts w:eastAsia="DengXian"/>
                <w:sz w:val="18"/>
                <w:szCs w:val="18"/>
                <w:lang w:eastAsia="zh-CN"/>
              </w:rPr>
            </w:pPr>
          </w:p>
          <w:p w14:paraId="01F387E5" w14:textId="77777777" w:rsidR="00763768" w:rsidRDefault="009A62F7">
            <w:pPr>
              <w:snapToGrid w:val="0"/>
              <w:jc w:val="both"/>
              <w:rPr>
                <w:rFonts w:eastAsia="SimSun"/>
                <w:sz w:val="18"/>
                <w:szCs w:val="18"/>
                <w:lang w:eastAsia="zh-CN"/>
              </w:rPr>
            </w:pPr>
            <w:r w:rsidRPr="009A62F7">
              <w:rPr>
                <w:rFonts w:eastAsia="SimSun"/>
                <w:b/>
                <w:sz w:val="18"/>
                <w:szCs w:val="18"/>
                <w:lang w:eastAsia="zh-CN"/>
              </w:rPr>
              <w:t xml:space="preserve">[Huawei, </w:t>
            </w:r>
            <w:proofErr w:type="spellStart"/>
            <w:r w:rsidRPr="009A62F7">
              <w:rPr>
                <w:rFonts w:eastAsia="SimSun"/>
                <w:b/>
                <w:sz w:val="18"/>
                <w:szCs w:val="18"/>
                <w:lang w:eastAsia="zh-CN"/>
              </w:rPr>
              <w:t>HiSilicon</w:t>
            </w:r>
            <w:proofErr w:type="spellEnd"/>
            <w:r w:rsidRPr="009A62F7">
              <w:rPr>
                <w:rFonts w:eastAsia="SimSun"/>
                <w:b/>
                <w:sz w:val="18"/>
                <w:szCs w:val="18"/>
                <w:lang w:eastAsia="zh-CN"/>
              </w:rPr>
              <w:t>]</w:t>
            </w:r>
            <w:r>
              <w:rPr>
                <w:rFonts w:eastAsia="SimSun"/>
                <w:sz w:val="18"/>
                <w:szCs w:val="18"/>
                <w:lang w:eastAsia="zh-CN"/>
              </w:rPr>
              <w:t>: support to adopt NR NTN solution.</w:t>
            </w:r>
          </w:p>
          <w:p w14:paraId="03FA6A8C" w14:textId="77777777" w:rsidR="00224D14" w:rsidRDefault="00224D14">
            <w:pPr>
              <w:snapToGrid w:val="0"/>
              <w:jc w:val="both"/>
              <w:rPr>
                <w:rFonts w:eastAsia="SimSun"/>
                <w:sz w:val="18"/>
                <w:szCs w:val="18"/>
                <w:lang w:eastAsia="zh-CN"/>
              </w:rPr>
            </w:pPr>
          </w:p>
          <w:p w14:paraId="525A3EC5" w14:textId="19032718" w:rsidR="00224D14" w:rsidRPr="00763768" w:rsidRDefault="00224D14">
            <w:pPr>
              <w:snapToGrid w:val="0"/>
              <w:jc w:val="both"/>
              <w:rPr>
                <w:rFonts w:eastAsia="SimSun"/>
                <w:sz w:val="18"/>
                <w:szCs w:val="18"/>
                <w:lang w:eastAsia="zh-CN"/>
              </w:rPr>
            </w:pPr>
            <w:r w:rsidRPr="00977BA3">
              <w:rPr>
                <w:rFonts w:eastAsia="SimSun"/>
                <w:b/>
                <w:bCs/>
                <w:sz w:val="18"/>
                <w:szCs w:val="18"/>
                <w:lang w:eastAsia="zh-CN"/>
              </w:rPr>
              <w:t>[MediaTek]</w:t>
            </w:r>
            <w:r w:rsidR="00977BA3">
              <w:rPr>
                <w:rFonts w:eastAsia="SimSun"/>
                <w:sz w:val="18"/>
                <w:szCs w:val="18"/>
                <w:lang w:eastAsia="zh-CN"/>
              </w:rPr>
              <w:t>:</w:t>
            </w:r>
            <w:r>
              <w:rPr>
                <w:rFonts w:eastAsia="SimSun"/>
                <w:sz w:val="18"/>
                <w:szCs w:val="18"/>
                <w:lang w:eastAsia="zh-CN"/>
              </w:rPr>
              <w:t xml:space="preserve"> </w:t>
            </w:r>
            <w:r w:rsidR="00977BA3">
              <w:rPr>
                <w:rFonts w:eastAsia="SimSun"/>
                <w:sz w:val="18"/>
                <w:szCs w:val="18"/>
                <w:lang w:eastAsia="zh-CN"/>
              </w:rPr>
              <w:t xml:space="preserve">Agree with FL, support to adopt NR NTN solution. </w:t>
            </w:r>
          </w:p>
        </w:tc>
      </w:tr>
      <w:tr w:rsidR="00ED6A8A" w14:paraId="7ACBD497" w14:textId="77777777">
        <w:trPr>
          <w:trHeight w:val="66"/>
        </w:trPr>
        <w:tc>
          <w:tcPr>
            <w:tcW w:w="351" w:type="pct"/>
          </w:tcPr>
          <w:p w14:paraId="506F0A92" w14:textId="77777777" w:rsidR="00ED6A8A" w:rsidRDefault="00D603D9">
            <w:pPr>
              <w:snapToGrid w:val="0"/>
              <w:jc w:val="both"/>
              <w:rPr>
                <w:sz w:val="18"/>
                <w:szCs w:val="18"/>
              </w:rPr>
            </w:pPr>
            <w:r>
              <w:rPr>
                <w:sz w:val="18"/>
                <w:szCs w:val="18"/>
              </w:rPr>
              <w:t>1-5</w:t>
            </w:r>
          </w:p>
        </w:tc>
        <w:tc>
          <w:tcPr>
            <w:tcW w:w="1624" w:type="pct"/>
          </w:tcPr>
          <w:p w14:paraId="4EF55263" w14:textId="77777777" w:rsidR="00ED6A8A" w:rsidRDefault="00D603D9">
            <w:pPr>
              <w:snapToGrid w:val="0"/>
              <w:jc w:val="both"/>
              <w:rPr>
                <w:rFonts w:eastAsia="DengXian"/>
                <w:sz w:val="18"/>
                <w:szCs w:val="18"/>
                <w:lang w:eastAsia="zh-CN"/>
              </w:rPr>
            </w:pPr>
            <w:r>
              <w:rPr>
                <w:rFonts w:eastAsia="DengXian"/>
                <w:sz w:val="18"/>
                <w:szCs w:val="18"/>
                <w:lang w:eastAsia="zh-CN"/>
              </w:rPr>
              <w:t xml:space="preserve">Negative </w:t>
            </w:r>
            <w:proofErr w:type="spellStart"/>
            <w:r>
              <w:rPr>
                <w:rFonts w:eastAsia="DengXian"/>
                <w:sz w:val="18"/>
                <w:szCs w:val="18"/>
                <w:lang w:eastAsia="zh-CN"/>
              </w:rPr>
              <w:t>TACommonDriftVariation</w:t>
            </w:r>
            <w:proofErr w:type="spellEnd"/>
            <w:r>
              <w:rPr>
                <w:rFonts w:eastAsia="DengXian"/>
                <w:sz w:val="18"/>
                <w:szCs w:val="18"/>
                <w:lang w:eastAsia="zh-CN"/>
              </w:rPr>
              <w:t xml:space="preserve"> values </w:t>
            </w:r>
          </w:p>
          <w:p w14:paraId="34668784" w14:textId="77777777" w:rsidR="00ED6A8A" w:rsidRDefault="00D603D9">
            <w:pPr>
              <w:snapToGrid w:val="0"/>
              <w:jc w:val="both"/>
              <w:rPr>
                <w:rFonts w:eastAsia="DengXian"/>
                <w:sz w:val="18"/>
                <w:szCs w:val="18"/>
                <w:lang w:eastAsia="zh-CN"/>
              </w:rPr>
            </w:pPr>
            <w:r>
              <w:rPr>
                <w:rFonts w:eastAsia="DengXian"/>
                <w:color w:val="3333FF"/>
                <w:sz w:val="18"/>
                <w:szCs w:val="18"/>
                <w:lang w:eastAsia="zh-CN"/>
              </w:rPr>
              <w:t xml:space="preserve">FL Note: RAN1#108-e working assumption is “adopt NR NTN solution for negative </w:t>
            </w:r>
            <w:proofErr w:type="spellStart"/>
            <w:r>
              <w:rPr>
                <w:rFonts w:eastAsia="DengXian"/>
                <w:color w:val="3333FF"/>
                <w:sz w:val="18"/>
                <w:szCs w:val="18"/>
                <w:lang w:eastAsia="zh-CN"/>
              </w:rPr>
              <w:t>TACommonDriftVariation</w:t>
            </w:r>
            <w:proofErr w:type="spellEnd"/>
            <w:r>
              <w:rPr>
                <w:rFonts w:eastAsia="DengXian"/>
                <w:color w:val="3333FF"/>
                <w:sz w:val="18"/>
                <w:szCs w:val="18"/>
                <w:lang w:eastAsia="zh-CN"/>
              </w:rPr>
              <w:t xml:space="preserve"> values”. </w:t>
            </w:r>
            <w:r>
              <w:rPr>
                <w:rFonts w:eastAsia="DengXian"/>
                <w:b/>
                <w:bCs/>
                <w:color w:val="3333FF"/>
                <w:sz w:val="18"/>
                <w:szCs w:val="18"/>
                <w:u w:val="single"/>
                <w:lang w:eastAsia="zh-CN"/>
              </w:rPr>
              <w:t>Discuss in 8.4 NR NTN</w:t>
            </w:r>
          </w:p>
        </w:tc>
        <w:tc>
          <w:tcPr>
            <w:tcW w:w="789" w:type="pct"/>
          </w:tcPr>
          <w:p w14:paraId="5C69ADD7" w14:textId="77777777" w:rsidR="00ED6A8A" w:rsidRDefault="00D603D9">
            <w:pPr>
              <w:snapToGrid w:val="0"/>
              <w:rPr>
                <w:sz w:val="20"/>
                <w:szCs w:val="20"/>
              </w:rPr>
            </w:pPr>
            <w:r>
              <w:rPr>
                <w:sz w:val="20"/>
                <w:szCs w:val="20"/>
              </w:rPr>
              <w:t>R1-2203386, 3632, 3722, 4997</w:t>
            </w:r>
          </w:p>
        </w:tc>
        <w:tc>
          <w:tcPr>
            <w:tcW w:w="532" w:type="pct"/>
          </w:tcPr>
          <w:p w14:paraId="5D3EF79B"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H</w:t>
            </w:r>
          </w:p>
        </w:tc>
        <w:tc>
          <w:tcPr>
            <w:tcW w:w="1704" w:type="pct"/>
          </w:tcPr>
          <w:p w14:paraId="53ADE1BB" w14:textId="358E0F4D" w:rsidR="00D603D9" w:rsidRDefault="00D603D9" w:rsidP="00D603D9">
            <w:pPr>
              <w:snapToGrid w:val="0"/>
              <w:jc w:val="both"/>
              <w:rPr>
                <w:rFonts w:eastAsia="DengXian"/>
                <w:sz w:val="18"/>
                <w:szCs w:val="18"/>
                <w:lang w:eastAsia="zh-CN"/>
              </w:rPr>
            </w:pPr>
            <w:r w:rsidRPr="00D603D9">
              <w:rPr>
                <w:rFonts w:eastAsia="DengXian"/>
                <w:b/>
                <w:sz w:val="18"/>
                <w:szCs w:val="18"/>
                <w:lang w:eastAsia="zh-CN"/>
              </w:rPr>
              <w:t>[Thales]:</w:t>
            </w:r>
            <w:r>
              <w:rPr>
                <w:rFonts w:eastAsia="DengXian"/>
                <w:sz w:val="18"/>
                <w:szCs w:val="18"/>
                <w:lang w:eastAsia="zh-CN"/>
              </w:rPr>
              <w:t xml:space="preserve"> Agree with </w:t>
            </w:r>
            <w:r w:rsidRPr="00D603D9">
              <w:rPr>
                <w:rFonts w:eastAsia="DengXian"/>
                <w:sz w:val="18"/>
                <w:szCs w:val="18"/>
                <w:lang w:eastAsia="zh-CN"/>
              </w:rPr>
              <w:t>FL initial assessment</w:t>
            </w:r>
            <w:r>
              <w:rPr>
                <w:rFonts w:eastAsia="DengXian"/>
                <w:sz w:val="18"/>
                <w:szCs w:val="18"/>
                <w:lang w:eastAsia="zh-CN"/>
              </w:rPr>
              <w:t xml:space="preserve"> and FL Note</w:t>
            </w:r>
          </w:p>
          <w:p w14:paraId="25EDC08F" w14:textId="77BB7F30" w:rsidR="006B3040" w:rsidRDefault="006B3040" w:rsidP="00D603D9">
            <w:pPr>
              <w:snapToGrid w:val="0"/>
              <w:jc w:val="both"/>
              <w:rPr>
                <w:rFonts w:eastAsia="SimSun"/>
                <w:sz w:val="18"/>
                <w:szCs w:val="18"/>
                <w:lang w:eastAsia="zh-CN"/>
              </w:rPr>
            </w:pPr>
          </w:p>
          <w:p w14:paraId="1E97560B" w14:textId="77777777" w:rsidR="00C07637" w:rsidRDefault="006B3040" w:rsidP="00D603D9">
            <w:pPr>
              <w:snapToGrid w:val="0"/>
              <w:jc w:val="both"/>
              <w:rPr>
                <w:rFonts w:eastAsia="SimSun"/>
                <w:sz w:val="18"/>
                <w:szCs w:val="18"/>
                <w:lang w:eastAsia="zh-CN"/>
              </w:rPr>
            </w:pPr>
            <w:r>
              <w:rPr>
                <w:rFonts w:eastAsia="SimSun"/>
                <w:sz w:val="18"/>
                <w:szCs w:val="18"/>
                <w:lang w:eastAsia="zh-CN"/>
              </w:rPr>
              <w:t>[</w:t>
            </w:r>
            <w:r w:rsidRPr="00432576">
              <w:rPr>
                <w:rFonts w:eastAsia="SimSun"/>
                <w:b/>
                <w:bCs/>
                <w:sz w:val="18"/>
                <w:szCs w:val="18"/>
                <w:lang w:eastAsia="zh-CN"/>
              </w:rPr>
              <w:t>SONY</w:t>
            </w:r>
            <w:r>
              <w:rPr>
                <w:rFonts w:eastAsia="SimSun"/>
                <w:sz w:val="18"/>
                <w:szCs w:val="18"/>
                <w:lang w:eastAsia="zh-CN"/>
              </w:rPr>
              <w:t xml:space="preserve">] Agree that this can be discussed in </w:t>
            </w:r>
            <w:r w:rsidR="00077F38">
              <w:rPr>
                <w:rFonts w:eastAsia="SimSun"/>
                <w:sz w:val="18"/>
                <w:szCs w:val="18"/>
                <w:lang w:eastAsia="zh-CN"/>
              </w:rPr>
              <w:t xml:space="preserve">8.4 and is </w:t>
            </w:r>
            <w:r w:rsidR="00077F38" w:rsidRPr="00077F38">
              <w:rPr>
                <w:rFonts w:eastAsia="SimSun"/>
                <w:b/>
                <w:bCs/>
                <w:sz w:val="18"/>
                <w:szCs w:val="18"/>
                <w:lang w:eastAsia="zh-CN"/>
              </w:rPr>
              <w:t>high priority</w:t>
            </w:r>
            <w:r w:rsidR="00077F38">
              <w:rPr>
                <w:rFonts w:eastAsia="SimSun"/>
                <w:sz w:val="18"/>
                <w:szCs w:val="18"/>
                <w:lang w:eastAsia="zh-CN"/>
              </w:rPr>
              <w:t xml:space="preserve">. </w:t>
            </w:r>
          </w:p>
          <w:p w14:paraId="7A62E88C" w14:textId="77777777" w:rsidR="00C07637" w:rsidRDefault="00C07637" w:rsidP="00D603D9">
            <w:pPr>
              <w:snapToGrid w:val="0"/>
              <w:jc w:val="both"/>
              <w:rPr>
                <w:rFonts w:eastAsia="SimSun"/>
                <w:sz w:val="18"/>
                <w:szCs w:val="18"/>
                <w:lang w:eastAsia="zh-CN"/>
              </w:rPr>
            </w:pPr>
          </w:p>
          <w:p w14:paraId="6F0B5310" w14:textId="30ED9736" w:rsidR="006B3040" w:rsidRDefault="00077F38" w:rsidP="00D603D9">
            <w:pPr>
              <w:snapToGrid w:val="0"/>
              <w:jc w:val="both"/>
              <w:rPr>
                <w:rFonts w:eastAsia="SimSun"/>
                <w:sz w:val="18"/>
                <w:szCs w:val="18"/>
                <w:lang w:eastAsia="zh-CN"/>
              </w:rPr>
            </w:pPr>
            <w:r>
              <w:rPr>
                <w:rFonts w:eastAsia="SimSun"/>
                <w:sz w:val="18"/>
                <w:szCs w:val="18"/>
                <w:lang w:eastAsia="zh-CN"/>
              </w:rPr>
              <w:t xml:space="preserve">Please note that this issue is not addressed in 3722. 3722 </w:t>
            </w:r>
            <w:r w:rsidR="00C07637">
              <w:rPr>
                <w:rFonts w:eastAsia="SimSun"/>
                <w:sz w:val="18"/>
                <w:szCs w:val="18"/>
                <w:lang w:eastAsia="zh-CN"/>
              </w:rPr>
              <w:t xml:space="preserve">section 6 </w:t>
            </w:r>
            <w:r>
              <w:rPr>
                <w:rFonts w:eastAsia="SimSun"/>
                <w:sz w:val="18"/>
                <w:szCs w:val="18"/>
                <w:lang w:eastAsia="zh-CN"/>
              </w:rPr>
              <w:t>discusses Negative</w:t>
            </w:r>
            <w:r w:rsidR="00C07637">
              <w:rPr>
                <w:rFonts w:eastAsia="SimSun"/>
                <w:sz w:val="18"/>
                <w:szCs w:val="18"/>
                <w:lang w:eastAsia="zh-CN"/>
              </w:rPr>
              <w:t xml:space="preserve"> </w:t>
            </w:r>
            <w:proofErr w:type="spellStart"/>
            <w:r w:rsidR="00C07637">
              <w:rPr>
                <w:rFonts w:eastAsia="SimSun"/>
                <w:sz w:val="18"/>
                <w:szCs w:val="18"/>
                <w:lang w:eastAsia="zh-CN"/>
              </w:rPr>
              <w:t>TACommon</w:t>
            </w:r>
            <w:proofErr w:type="spellEnd"/>
            <w:r w:rsidR="00C07637">
              <w:rPr>
                <w:rFonts w:eastAsia="SimSun"/>
                <w:sz w:val="18"/>
                <w:szCs w:val="18"/>
                <w:lang w:eastAsia="zh-CN"/>
              </w:rPr>
              <w:t xml:space="preserve">. Can this please be added as </w:t>
            </w:r>
            <w:r w:rsidR="00DE4514">
              <w:rPr>
                <w:rFonts w:eastAsia="SimSun"/>
                <w:sz w:val="18"/>
                <w:szCs w:val="18"/>
                <w:lang w:eastAsia="zh-CN"/>
              </w:rPr>
              <w:t xml:space="preserve">issue 1-8. We think </w:t>
            </w:r>
            <w:r w:rsidR="00DE4514" w:rsidRPr="00DE4514">
              <w:rPr>
                <w:rFonts w:eastAsia="SimSun"/>
                <w:b/>
                <w:bCs/>
                <w:sz w:val="18"/>
                <w:szCs w:val="18"/>
                <w:lang w:eastAsia="zh-CN"/>
              </w:rPr>
              <w:t>1-8 is high priority</w:t>
            </w:r>
            <w:r w:rsidR="00DE4514">
              <w:rPr>
                <w:rFonts w:eastAsia="SimSun"/>
                <w:sz w:val="18"/>
                <w:szCs w:val="18"/>
                <w:lang w:eastAsia="zh-CN"/>
              </w:rPr>
              <w:t xml:space="preserve">. </w:t>
            </w:r>
          </w:p>
          <w:p w14:paraId="25CEB5AE" w14:textId="74883B2B" w:rsidR="00975A98" w:rsidRDefault="00975A98" w:rsidP="00D603D9">
            <w:pPr>
              <w:snapToGrid w:val="0"/>
              <w:jc w:val="both"/>
              <w:rPr>
                <w:rFonts w:eastAsia="SimSun"/>
                <w:sz w:val="18"/>
                <w:szCs w:val="18"/>
                <w:lang w:eastAsia="zh-CN"/>
              </w:rPr>
            </w:pPr>
          </w:p>
          <w:p w14:paraId="2952D42A" w14:textId="6148E659" w:rsidR="00975A98" w:rsidRDefault="00975A98" w:rsidP="00D603D9">
            <w:pPr>
              <w:snapToGrid w:val="0"/>
              <w:jc w:val="both"/>
              <w:rPr>
                <w:rFonts w:eastAsia="SimSun"/>
                <w:sz w:val="18"/>
                <w:szCs w:val="18"/>
                <w:lang w:eastAsia="zh-CN"/>
              </w:rPr>
            </w:pPr>
            <w:r>
              <w:rPr>
                <w:rFonts w:eastAsia="SimSun"/>
                <w:sz w:val="18"/>
                <w:szCs w:val="18"/>
                <w:lang w:eastAsia="zh-CN"/>
              </w:rPr>
              <w:t>Issue 1-8 could read:</w:t>
            </w:r>
          </w:p>
          <w:p w14:paraId="297F34C7" w14:textId="77777777" w:rsidR="00C71985" w:rsidRDefault="00975A98" w:rsidP="00975A98">
            <w:pPr>
              <w:snapToGrid w:val="0"/>
              <w:jc w:val="both"/>
              <w:rPr>
                <w:rFonts w:eastAsia="DengXian"/>
                <w:sz w:val="18"/>
                <w:szCs w:val="18"/>
                <w:lang w:eastAsia="zh-CN"/>
              </w:rPr>
            </w:pPr>
            <w:r>
              <w:rPr>
                <w:rFonts w:eastAsia="DengXian"/>
                <w:sz w:val="18"/>
                <w:szCs w:val="18"/>
                <w:lang w:eastAsia="zh-CN"/>
              </w:rPr>
              <w:t xml:space="preserve">Negative </w:t>
            </w:r>
            <w:proofErr w:type="spellStart"/>
            <w:r>
              <w:rPr>
                <w:rFonts w:eastAsia="DengXian"/>
                <w:sz w:val="18"/>
                <w:szCs w:val="18"/>
                <w:lang w:eastAsia="zh-CN"/>
              </w:rPr>
              <w:t>TACommon</w:t>
            </w:r>
            <w:proofErr w:type="spellEnd"/>
            <w:r>
              <w:rPr>
                <w:rFonts w:eastAsia="DengXian"/>
                <w:sz w:val="18"/>
                <w:szCs w:val="18"/>
                <w:lang w:eastAsia="zh-CN"/>
              </w:rPr>
              <w:t xml:space="preserve"> values</w:t>
            </w:r>
          </w:p>
          <w:p w14:paraId="12A66030" w14:textId="6AA0C565" w:rsidR="00975A98" w:rsidRDefault="00C71985" w:rsidP="00975A98">
            <w:pPr>
              <w:snapToGrid w:val="0"/>
              <w:jc w:val="both"/>
              <w:rPr>
                <w:rFonts w:eastAsia="DengXian"/>
                <w:sz w:val="18"/>
                <w:szCs w:val="18"/>
                <w:lang w:eastAsia="zh-CN"/>
              </w:rPr>
            </w:pPr>
            <w:r>
              <w:rPr>
                <w:rFonts w:eastAsia="DengXian"/>
                <w:color w:val="3333FF"/>
                <w:sz w:val="18"/>
                <w:szCs w:val="18"/>
                <w:lang w:eastAsia="zh-CN"/>
              </w:rPr>
              <w:t xml:space="preserve">FL Note: Need to come to a conclusion </w:t>
            </w:r>
            <w:r w:rsidR="0053092A">
              <w:rPr>
                <w:rFonts w:eastAsia="DengXian"/>
                <w:color w:val="3333FF"/>
                <w:sz w:val="18"/>
                <w:szCs w:val="18"/>
                <w:lang w:eastAsia="zh-CN"/>
              </w:rPr>
              <w:t xml:space="preserve">for whether Negative </w:t>
            </w:r>
            <w:proofErr w:type="spellStart"/>
            <w:r w:rsidR="0053092A">
              <w:rPr>
                <w:rFonts w:eastAsia="DengXian"/>
                <w:color w:val="3333FF"/>
                <w:sz w:val="18"/>
                <w:szCs w:val="18"/>
                <w:lang w:eastAsia="zh-CN"/>
              </w:rPr>
              <w:t>TACommon</w:t>
            </w:r>
            <w:proofErr w:type="spellEnd"/>
            <w:r w:rsidR="0057083B">
              <w:rPr>
                <w:rFonts w:eastAsia="DengXian"/>
                <w:color w:val="3333FF"/>
                <w:sz w:val="18"/>
                <w:szCs w:val="18"/>
                <w:lang w:eastAsia="zh-CN"/>
              </w:rPr>
              <w:t xml:space="preserve"> is supported to compensate for TA overestimation as this issue affects other WGs.</w:t>
            </w:r>
            <w:r w:rsidR="00983B81">
              <w:rPr>
                <w:rFonts w:eastAsia="DengXian"/>
                <w:color w:val="3333FF"/>
                <w:sz w:val="18"/>
                <w:szCs w:val="18"/>
                <w:lang w:eastAsia="zh-CN"/>
              </w:rPr>
              <w:t xml:space="preserve"> </w:t>
            </w:r>
            <w:r w:rsidR="00983B81" w:rsidRPr="00983B81">
              <w:rPr>
                <w:rFonts w:eastAsia="DengXian"/>
                <w:b/>
                <w:bCs/>
                <w:color w:val="3333FF"/>
                <w:sz w:val="18"/>
                <w:szCs w:val="18"/>
                <w:u w:val="single"/>
                <w:lang w:eastAsia="zh-CN"/>
              </w:rPr>
              <w:t>The outcome is also applicable to 8.4</w:t>
            </w:r>
            <w:r w:rsidR="00983B81">
              <w:rPr>
                <w:rFonts w:eastAsia="DengXian"/>
                <w:color w:val="3333FF"/>
                <w:sz w:val="18"/>
                <w:szCs w:val="18"/>
                <w:lang w:eastAsia="zh-CN"/>
              </w:rPr>
              <w:t>.</w:t>
            </w:r>
            <w:r w:rsidR="00975A98">
              <w:rPr>
                <w:rFonts w:eastAsia="DengXian"/>
                <w:sz w:val="18"/>
                <w:szCs w:val="18"/>
                <w:lang w:eastAsia="zh-CN"/>
              </w:rPr>
              <w:t xml:space="preserve"> </w:t>
            </w:r>
          </w:p>
          <w:p w14:paraId="44B9C6DD" w14:textId="77777777" w:rsidR="00975A98" w:rsidRDefault="00975A98" w:rsidP="00D603D9">
            <w:pPr>
              <w:snapToGrid w:val="0"/>
              <w:jc w:val="both"/>
              <w:rPr>
                <w:rFonts w:eastAsia="SimSun"/>
                <w:sz w:val="18"/>
                <w:szCs w:val="18"/>
                <w:lang w:eastAsia="zh-CN"/>
              </w:rPr>
            </w:pPr>
          </w:p>
          <w:p w14:paraId="4754076C" w14:textId="5D69109F" w:rsidR="00E21A6F" w:rsidRDefault="00E21A6F" w:rsidP="00E21A6F">
            <w:pPr>
              <w:snapToGrid w:val="0"/>
              <w:jc w:val="both"/>
              <w:rPr>
                <w:rFonts w:eastAsia="DengXian"/>
                <w:sz w:val="18"/>
                <w:szCs w:val="18"/>
                <w:lang w:eastAsia="zh-CN"/>
              </w:rPr>
            </w:pPr>
            <w:r w:rsidRPr="00D57D7B">
              <w:rPr>
                <w:rFonts w:eastAsia="DengXian"/>
                <w:b/>
                <w:bCs/>
                <w:sz w:val="18"/>
                <w:szCs w:val="18"/>
                <w:lang w:eastAsia="zh-CN"/>
              </w:rPr>
              <w:t>[Lockheed Martin]</w:t>
            </w:r>
            <w:r>
              <w:rPr>
                <w:rFonts w:eastAsia="DengXian"/>
                <w:sz w:val="18"/>
                <w:szCs w:val="18"/>
                <w:lang w:eastAsia="zh-CN"/>
              </w:rPr>
              <w:t xml:space="preserve"> Agree with the FL.</w:t>
            </w:r>
          </w:p>
          <w:p w14:paraId="22AF9C66" w14:textId="15D3BC7E" w:rsidR="00260884" w:rsidRDefault="00260884" w:rsidP="00E21A6F">
            <w:pPr>
              <w:snapToGrid w:val="0"/>
              <w:jc w:val="both"/>
              <w:rPr>
                <w:rFonts w:eastAsia="DengXian"/>
                <w:sz w:val="18"/>
                <w:szCs w:val="18"/>
                <w:lang w:eastAsia="zh-CN"/>
              </w:rPr>
            </w:pPr>
            <w:r w:rsidRPr="00260884">
              <w:rPr>
                <w:rFonts w:eastAsia="DengXian"/>
                <w:b/>
                <w:bCs/>
                <w:sz w:val="18"/>
                <w:szCs w:val="18"/>
                <w:lang w:eastAsia="zh-CN"/>
              </w:rPr>
              <w:t>[Qualcomm:]</w:t>
            </w:r>
            <w:r>
              <w:rPr>
                <w:rFonts w:eastAsia="DengXian"/>
                <w:sz w:val="18"/>
                <w:szCs w:val="18"/>
                <w:lang w:eastAsia="zh-CN"/>
              </w:rPr>
              <w:t xml:space="preserve"> Can follow NR-NTN</w:t>
            </w:r>
          </w:p>
          <w:p w14:paraId="2BA63014" w14:textId="77777777" w:rsidR="00ED34DA" w:rsidRDefault="00ED34DA" w:rsidP="00E21A6F">
            <w:pPr>
              <w:snapToGrid w:val="0"/>
              <w:jc w:val="both"/>
              <w:rPr>
                <w:rFonts w:eastAsia="DengXian"/>
                <w:sz w:val="18"/>
                <w:szCs w:val="18"/>
                <w:lang w:eastAsia="zh-CN"/>
              </w:rPr>
            </w:pPr>
          </w:p>
          <w:p w14:paraId="54E0DABE" w14:textId="77777777" w:rsidR="00ED6A8A" w:rsidRDefault="00ED34DA">
            <w:pPr>
              <w:snapToGrid w:val="0"/>
              <w:jc w:val="both"/>
              <w:rPr>
                <w:rFonts w:eastAsia="SimSun"/>
                <w:sz w:val="18"/>
                <w:szCs w:val="18"/>
                <w:lang w:eastAsia="zh-CN"/>
              </w:rPr>
            </w:pPr>
            <w:r w:rsidRPr="00ED34DA">
              <w:rPr>
                <w:rFonts w:eastAsia="SimSun" w:hint="eastAsia"/>
                <w:b/>
                <w:sz w:val="18"/>
                <w:szCs w:val="18"/>
                <w:lang w:eastAsia="zh-CN"/>
              </w:rPr>
              <w:t>[</w:t>
            </w:r>
            <w:proofErr w:type="spellStart"/>
            <w:r w:rsidRPr="00ED34DA">
              <w:rPr>
                <w:rFonts w:eastAsia="SimSun"/>
                <w:b/>
                <w:sz w:val="18"/>
                <w:szCs w:val="18"/>
                <w:lang w:eastAsia="zh-CN"/>
              </w:rPr>
              <w:t>Spreadtrum</w:t>
            </w:r>
            <w:proofErr w:type="spellEnd"/>
            <w:r w:rsidRPr="00ED34DA">
              <w:rPr>
                <w:rFonts w:eastAsia="SimSun" w:hint="eastAsia"/>
                <w:b/>
                <w:sz w:val="18"/>
                <w:szCs w:val="18"/>
                <w:lang w:eastAsia="zh-CN"/>
              </w:rPr>
              <w:t>]</w:t>
            </w:r>
            <w:r w:rsidRPr="00ED34DA">
              <w:rPr>
                <w:rFonts w:eastAsia="SimSun"/>
                <w:b/>
                <w:sz w:val="18"/>
                <w:szCs w:val="18"/>
                <w:lang w:eastAsia="zh-CN"/>
              </w:rPr>
              <w:t xml:space="preserve">: </w:t>
            </w:r>
            <w:r w:rsidRPr="00ED34DA">
              <w:rPr>
                <w:rFonts w:eastAsia="SimSun"/>
                <w:sz w:val="18"/>
                <w:szCs w:val="18"/>
                <w:lang w:eastAsia="zh-CN"/>
              </w:rPr>
              <w:t>Agree with the FL</w:t>
            </w:r>
            <w:r>
              <w:rPr>
                <w:rFonts w:eastAsia="SimSun"/>
                <w:sz w:val="18"/>
                <w:szCs w:val="18"/>
                <w:lang w:eastAsia="zh-CN"/>
              </w:rPr>
              <w:t>.</w:t>
            </w:r>
          </w:p>
          <w:p w14:paraId="51348E14" w14:textId="77777777" w:rsidR="009A62F7" w:rsidRDefault="009A62F7">
            <w:pPr>
              <w:snapToGrid w:val="0"/>
              <w:jc w:val="both"/>
              <w:rPr>
                <w:rFonts w:eastAsia="SimSun"/>
                <w:sz w:val="18"/>
                <w:szCs w:val="18"/>
                <w:lang w:eastAsia="zh-CN"/>
              </w:rPr>
            </w:pPr>
          </w:p>
          <w:p w14:paraId="05C58288" w14:textId="1CD668A7" w:rsidR="009A62F7" w:rsidRDefault="009A62F7">
            <w:pPr>
              <w:snapToGrid w:val="0"/>
              <w:jc w:val="both"/>
              <w:rPr>
                <w:rFonts w:eastAsia="SimSun"/>
                <w:sz w:val="18"/>
                <w:szCs w:val="18"/>
                <w:lang w:eastAsia="zh-CN"/>
              </w:rPr>
            </w:pPr>
            <w:r w:rsidRPr="009A62F7">
              <w:rPr>
                <w:rFonts w:eastAsia="SimSun"/>
                <w:b/>
                <w:sz w:val="18"/>
                <w:szCs w:val="18"/>
                <w:lang w:eastAsia="zh-CN"/>
              </w:rPr>
              <w:t xml:space="preserve">[Huawei, </w:t>
            </w:r>
            <w:proofErr w:type="spellStart"/>
            <w:r w:rsidRPr="009A62F7">
              <w:rPr>
                <w:rFonts w:eastAsia="SimSun"/>
                <w:b/>
                <w:sz w:val="18"/>
                <w:szCs w:val="18"/>
                <w:lang w:eastAsia="zh-CN"/>
              </w:rPr>
              <w:t>HiSilicon</w:t>
            </w:r>
            <w:proofErr w:type="spellEnd"/>
            <w:r w:rsidRPr="009A62F7">
              <w:rPr>
                <w:rFonts w:eastAsia="SimSun"/>
                <w:b/>
                <w:sz w:val="18"/>
                <w:szCs w:val="18"/>
                <w:lang w:eastAsia="zh-CN"/>
              </w:rPr>
              <w:t>]</w:t>
            </w:r>
            <w:r>
              <w:rPr>
                <w:rFonts w:eastAsia="SimSun"/>
                <w:sz w:val="18"/>
                <w:szCs w:val="18"/>
                <w:lang w:eastAsia="zh-CN"/>
              </w:rPr>
              <w:t>: support to adopt NR NTN solution.]</w:t>
            </w:r>
          </w:p>
          <w:p w14:paraId="68799300" w14:textId="77777777" w:rsidR="00977BA3" w:rsidRDefault="00977BA3">
            <w:pPr>
              <w:snapToGrid w:val="0"/>
              <w:jc w:val="both"/>
              <w:rPr>
                <w:rFonts w:eastAsia="SimSun"/>
                <w:sz w:val="18"/>
                <w:szCs w:val="18"/>
                <w:lang w:eastAsia="zh-CN"/>
              </w:rPr>
            </w:pPr>
          </w:p>
          <w:p w14:paraId="286E0CFE" w14:textId="27003501" w:rsidR="00977BA3" w:rsidRDefault="00977BA3">
            <w:pPr>
              <w:snapToGrid w:val="0"/>
              <w:jc w:val="both"/>
              <w:rPr>
                <w:rFonts w:eastAsia="SimSun"/>
                <w:sz w:val="18"/>
                <w:szCs w:val="18"/>
                <w:lang w:eastAsia="zh-CN"/>
              </w:rPr>
            </w:pPr>
            <w:r w:rsidRPr="00977BA3">
              <w:rPr>
                <w:rFonts w:eastAsia="SimSun"/>
                <w:b/>
                <w:bCs/>
                <w:sz w:val="18"/>
                <w:szCs w:val="18"/>
                <w:lang w:eastAsia="zh-CN"/>
              </w:rPr>
              <w:t>[MediaTek]</w:t>
            </w:r>
            <w:r>
              <w:rPr>
                <w:rFonts w:eastAsia="SimSun"/>
                <w:sz w:val="18"/>
                <w:szCs w:val="18"/>
                <w:lang w:eastAsia="zh-CN"/>
              </w:rPr>
              <w:t>: Agree with FL, support to adopt NR NTN solution.</w:t>
            </w:r>
          </w:p>
          <w:p w14:paraId="4DFE3FC7" w14:textId="2DE19C05" w:rsidR="00AA417F" w:rsidRDefault="00AA417F">
            <w:pPr>
              <w:snapToGrid w:val="0"/>
              <w:jc w:val="both"/>
              <w:rPr>
                <w:rFonts w:eastAsia="SimSun"/>
                <w:sz w:val="18"/>
                <w:szCs w:val="18"/>
                <w:lang w:eastAsia="zh-CN"/>
              </w:rPr>
            </w:pPr>
          </w:p>
          <w:p w14:paraId="434C0995" w14:textId="77777777" w:rsidR="00253E7D" w:rsidRDefault="00AA417F" w:rsidP="00253E7D">
            <w:pPr>
              <w:widowControl w:val="0"/>
              <w:overflowPunct w:val="0"/>
              <w:autoSpaceDE w:val="0"/>
              <w:autoSpaceDN w:val="0"/>
              <w:adjustRightInd w:val="0"/>
              <w:jc w:val="both"/>
              <w:textAlignment w:val="baseline"/>
              <w:rPr>
                <w:rFonts w:eastAsia="SimSun"/>
                <w:b/>
                <w:bCs/>
                <w:sz w:val="18"/>
                <w:szCs w:val="18"/>
                <w:highlight w:val="yellow"/>
                <w:lang w:eastAsia="zh-CN"/>
              </w:rPr>
            </w:pPr>
            <w:r w:rsidRPr="00AA417F">
              <w:rPr>
                <w:rFonts w:eastAsia="SimSun"/>
                <w:b/>
                <w:bCs/>
                <w:sz w:val="18"/>
                <w:szCs w:val="18"/>
                <w:highlight w:val="yellow"/>
                <w:lang w:eastAsia="zh-CN"/>
              </w:rPr>
              <w:t>[Moderator] On SONY comment, issue of negative common TA / Initial TA over compensation was discussed in 8.4. RAN1#107e concluded not to define TA margin. Issue is still open in 8.4</w:t>
            </w:r>
            <w:r w:rsidR="00216C84">
              <w:rPr>
                <w:rFonts w:eastAsia="SimSun"/>
                <w:b/>
                <w:bCs/>
                <w:sz w:val="18"/>
                <w:szCs w:val="18"/>
                <w:highlight w:val="yellow"/>
                <w:lang w:eastAsia="zh-CN"/>
              </w:rPr>
              <w:t xml:space="preserve">, where </w:t>
            </w:r>
            <w:r w:rsidR="00216C84" w:rsidRPr="00216C84">
              <w:rPr>
                <w:rFonts w:eastAsia="SimSun"/>
                <w:b/>
                <w:bCs/>
                <w:sz w:val="18"/>
                <w:szCs w:val="18"/>
                <w:highlight w:val="yellow"/>
                <w:lang w:eastAsia="zh-CN"/>
              </w:rPr>
              <w:t xml:space="preserve">Moderator recommended proponent </w:t>
            </w:r>
            <w:r w:rsidR="00216C84" w:rsidRPr="00216C84">
              <w:rPr>
                <w:rFonts w:eastAsia="SimSun"/>
                <w:b/>
                <w:bCs/>
                <w:sz w:val="18"/>
                <w:szCs w:val="18"/>
                <w:highlight w:val="yellow"/>
                <w:lang w:eastAsia="zh-CN"/>
              </w:rPr>
              <w:lastRenderedPageBreak/>
              <w:t>company to have offline discussions with other companies to check/discuss if an enhancement of NTA at initial access is deemed necessary.</w:t>
            </w:r>
            <w:r w:rsidRPr="00216C84">
              <w:rPr>
                <w:rFonts w:eastAsia="SimSun"/>
                <w:b/>
                <w:bCs/>
                <w:sz w:val="18"/>
                <w:szCs w:val="18"/>
                <w:highlight w:val="yellow"/>
                <w:lang w:eastAsia="zh-CN"/>
              </w:rPr>
              <w:t xml:space="preserve"> </w:t>
            </w:r>
            <w:r w:rsidRPr="00AA417F">
              <w:rPr>
                <w:rFonts w:eastAsia="SimSun"/>
                <w:b/>
                <w:bCs/>
                <w:sz w:val="18"/>
                <w:szCs w:val="18"/>
                <w:highlight w:val="yellow"/>
                <w:lang w:eastAsia="zh-CN"/>
              </w:rPr>
              <w:t xml:space="preserve">This issue </w:t>
            </w:r>
            <w:r w:rsidR="00216C84">
              <w:rPr>
                <w:rFonts w:eastAsia="SimSun"/>
                <w:b/>
                <w:bCs/>
                <w:sz w:val="18"/>
                <w:szCs w:val="18"/>
                <w:highlight w:val="yellow"/>
                <w:lang w:eastAsia="zh-CN"/>
              </w:rPr>
              <w:t xml:space="preserve">is being discussed in </w:t>
            </w:r>
            <w:r w:rsidR="00253E7D">
              <w:rPr>
                <w:rFonts w:eastAsia="SimSun"/>
                <w:b/>
                <w:bCs/>
                <w:sz w:val="18"/>
                <w:szCs w:val="18"/>
                <w:highlight w:val="yellow"/>
                <w:lang w:eastAsia="zh-CN"/>
              </w:rPr>
              <w:t xml:space="preserve">preparation phase in </w:t>
            </w:r>
            <w:r w:rsidRPr="00AA417F">
              <w:rPr>
                <w:rFonts w:eastAsia="SimSun"/>
                <w:b/>
                <w:bCs/>
                <w:sz w:val="18"/>
                <w:szCs w:val="18"/>
                <w:highlight w:val="yellow"/>
                <w:lang w:eastAsia="zh-CN"/>
              </w:rPr>
              <w:t>8.4</w:t>
            </w:r>
            <w:r w:rsidR="00216C84">
              <w:rPr>
                <w:rFonts w:eastAsia="SimSun"/>
                <w:b/>
                <w:bCs/>
                <w:sz w:val="18"/>
                <w:szCs w:val="18"/>
                <w:highlight w:val="yellow"/>
                <w:lang w:eastAsia="zh-CN"/>
              </w:rPr>
              <w:t xml:space="preserve"> in RAN1#109-e. </w:t>
            </w:r>
          </w:p>
          <w:p w14:paraId="07342678" w14:textId="12420284" w:rsidR="00253E7D" w:rsidRPr="00253E7D" w:rsidRDefault="00216C84" w:rsidP="00253E7D">
            <w:pPr>
              <w:widowControl w:val="0"/>
              <w:overflowPunct w:val="0"/>
              <w:autoSpaceDE w:val="0"/>
              <w:autoSpaceDN w:val="0"/>
              <w:adjustRightInd w:val="0"/>
              <w:jc w:val="both"/>
              <w:textAlignment w:val="baseline"/>
              <w:rPr>
                <w:rFonts w:eastAsia="SimSun"/>
                <w:b/>
                <w:bCs/>
                <w:sz w:val="18"/>
                <w:szCs w:val="18"/>
                <w:highlight w:val="yellow"/>
                <w:lang w:eastAsia="en-US"/>
              </w:rPr>
            </w:pPr>
            <w:r>
              <w:rPr>
                <w:rFonts w:eastAsia="SimSun"/>
                <w:b/>
                <w:bCs/>
                <w:sz w:val="18"/>
                <w:szCs w:val="18"/>
                <w:highlight w:val="yellow"/>
                <w:lang w:eastAsia="zh-CN"/>
              </w:rPr>
              <w:t xml:space="preserve">We can wait for </w:t>
            </w:r>
            <w:r w:rsidR="00253E7D">
              <w:rPr>
                <w:rFonts w:eastAsia="SimSun"/>
                <w:b/>
                <w:bCs/>
                <w:sz w:val="18"/>
                <w:szCs w:val="18"/>
                <w:highlight w:val="yellow"/>
                <w:lang w:eastAsia="zh-CN"/>
              </w:rPr>
              <w:t xml:space="preserve">conclusion of preparation phase in 8.4, as FL commented in 8.4  </w:t>
            </w:r>
            <w:r w:rsidR="00253E7D" w:rsidRPr="00253E7D">
              <w:rPr>
                <w:rFonts w:eastAsia="SimSun"/>
                <w:b/>
                <w:bCs/>
                <w:sz w:val="18"/>
                <w:szCs w:val="18"/>
                <w:highlight w:val="yellow"/>
                <w:lang w:eastAsia="zh-CN"/>
              </w:rPr>
              <w:t>“</w:t>
            </w:r>
            <w:r w:rsidR="00253E7D" w:rsidRPr="00253E7D">
              <w:rPr>
                <w:rFonts w:eastAsia="SimSun"/>
                <w:b/>
                <w:bCs/>
                <w:sz w:val="18"/>
                <w:szCs w:val="18"/>
                <w:highlight w:val="yellow"/>
                <w:lang w:eastAsia="en-US"/>
              </w:rPr>
              <w:t xml:space="preserve">As long as the UE initial transmission error does not exceed </w:t>
            </w:r>
            <w:proofErr w:type="spellStart"/>
            <w:r w:rsidR="00253E7D" w:rsidRPr="00253E7D">
              <w:rPr>
                <w:rFonts w:eastAsia="SimSun"/>
                <w:b/>
                <w:bCs/>
                <w:sz w:val="18"/>
                <w:szCs w:val="18"/>
                <w:highlight w:val="yellow"/>
                <w:lang w:eastAsia="en-US"/>
              </w:rPr>
              <w:t>Te_NTN</w:t>
            </w:r>
            <w:proofErr w:type="spellEnd"/>
            <w:r w:rsidR="00253E7D" w:rsidRPr="00253E7D">
              <w:rPr>
                <w:rFonts w:eastAsia="SimSun"/>
                <w:b/>
                <w:bCs/>
                <w:sz w:val="18"/>
                <w:szCs w:val="18"/>
                <w:highlight w:val="yellow"/>
                <w:lang w:eastAsia="en-US"/>
              </w:rPr>
              <w:t xml:space="preserve"> specified by RAN4 (At FR1: 30% of CP in case of SCS of uplink signals is 30 kHz and only 18% of CP in case of 15 kHz) an over-estimation of Initial TA estimation is not a major issue, </w:t>
            </w:r>
            <w:r w:rsidR="00253E7D" w:rsidRPr="00253E7D">
              <w:rPr>
                <w:rFonts w:eastAsia="SimSun"/>
                <w:b/>
                <w:bCs/>
                <w:sz w:val="18"/>
                <w:szCs w:val="18"/>
                <w:highlight w:val="yellow"/>
                <w:u w:val="single"/>
                <w:lang w:eastAsia="en-US"/>
              </w:rPr>
              <w:t>at least at FR1</w:t>
            </w:r>
            <w:r w:rsidR="00253E7D" w:rsidRPr="00253E7D">
              <w:rPr>
                <w:rFonts w:eastAsia="SimSun"/>
                <w:b/>
                <w:bCs/>
                <w:sz w:val="18"/>
                <w:szCs w:val="18"/>
                <w:highlight w:val="yellow"/>
                <w:lang w:eastAsia="en-US"/>
              </w:rPr>
              <w:t>.</w:t>
            </w:r>
          </w:p>
          <w:p w14:paraId="76B48515" w14:textId="77777777" w:rsidR="00253E7D" w:rsidRPr="00253E7D" w:rsidRDefault="00253E7D" w:rsidP="00253E7D">
            <w:pPr>
              <w:widowControl w:val="0"/>
              <w:overflowPunct w:val="0"/>
              <w:autoSpaceDE w:val="0"/>
              <w:autoSpaceDN w:val="0"/>
              <w:adjustRightInd w:val="0"/>
              <w:jc w:val="both"/>
              <w:textAlignment w:val="baseline"/>
              <w:rPr>
                <w:rFonts w:eastAsia="SimSun"/>
                <w:b/>
                <w:bCs/>
                <w:sz w:val="18"/>
                <w:szCs w:val="18"/>
                <w:highlight w:val="yellow"/>
                <w:lang w:eastAsia="en-US"/>
              </w:rPr>
            </w:pPr>
            <w:r w:rsidRPr="00253E7D">
              <w:rPr>
                <w:rFonts w:eastAsia="SimSun"/>
                <w:b/>
                <w:bCs/>
                <w:sz w:val="18"/>
                <w:szCs w:val="18"/>
                <w:highlight w:val="yellow"/>
                <w:lang w:eastAsia="en-US"/>
              </w:rPr>
              <w:t>For FR2, anyway the requirement of GNSS accuracy and serving-satellite position estimation error are still to be defined (to be tighter in FR2 than FR1 due to the shorter CP length).</w:t>
            </w:r>
          </w:p>
          <w:p w14:paraId="432B46C8" w14:textId="358BB978" w:rsidR="00AA417F" w:rsidRPr="00253E7D" w:rsidRDefault="00253E7D" w:rsidP="00253E7D">
            <w:pPr>
              <w:widowControl w:val="0"/>
              <w:overflowPunct w:val="0"/>
              <w:autoSpaceDE w:val="0"/>
              <w:autoSpaceDN w:val="0"/>
              <w:adjustRightInd w:val="0"/>
              <w:jc w:val="both"/>
              <w:textAlignment w:val="baseline"/>
              <w:rPr>
                <w:rFonts w:eastAsia="SimSun"/>
                <w:b/>
                <w:bCs/>
                <w:sz w:val="18"/>
                <w:szCs w:val="18"/>
                <w:highlight w:val="yellow"/>
                <w:lang w:eastAsia="en-US"/>
              </w:rPr>
            </w:pPr>
            <w:r w:rsidRPr="00253E7D">
              <w:rPr>
                <w:rFonts w:eastAsia="SimSun"/>
                <w:b/>
                <w:bCs/>
                <w:sz w:val="18"/>
                <w:szCs w:val="18"/>
                <w:highlight w:val="yellow"/>
                <w:lang w:eastAsia="en-US"/>
              </w:rPr>
              <w:t>This is issue might be discussed as part of Release- 18 package; under sub-AI Other.</w:t>
            </w:r>
            <w:r w:rsidRPr="00253E7D">
              <w:rPr>
                <w:rFonts w:eastAsia="SimSun"/>
                <w:b/>
                <w:bCs/>
                <w:sz w:val="18"/>
                <w:szCs w:val="18"/>
                <w:highlight w:val="yellow"/>
                <w:lang w:eastAsia="zh-CN"/>
              </w:rPr>
              <w:t xml:space="preserve">“. </w:t>
            </w:r>
          </w:p>
          <w:p w14:paraId="50B99667" w14:textId="3EEB4156" w:rsidR="00977BA3" w:rsidRDefault="00977BA3" w:rsidP="00FB1377">
            <w:pPr>
              <w:snapToGrid w:val="0"/>
              <w:jc w:val="both"/>
              <w:rPr>
                <w:rFonts w:eastAsia="SimSun"/>
                <w:sz w:val="18"/>
                <w:szCs w:val="18"/>
                <w:lang w:eastAsia="zh-CN"/>
              </w:rPr>
            </w:pPr>
          </w:p>
        </w:tc>
      </w:tr>
      <w:tr w:rsidR="00ED6A8A" w14:paraId="1542CFEE" w14:textId="77777777">
        <w:trPr>
          <w:trHeight w:val="66"/>
        </w:trPr>
        <w:tc>
          <w:tcPr>
            <w:tcW w:w="351" w:type="pct"/>
          </w:tcPr>
          <w:p w14:paraId="78A7A9A0" w14:textId="77777777" w:rsidR="00ED6A8A" w:rsidRDefault="00D603D9">
            <w:pPr>
              <w:snapToGrid w:val="0"/>
              <w:jc w:val="both"/>
              <w:rPr>
                <w:sz w:val="18"/>
                <w:szCs w:val="18"/>
              </w:rPr>
            </w:pPr>
            <w:r>
              <w:rPr>
                <w:sz w:val="18"/>
                <w:szCs w:val="18"/>
              </w:rPr>
              <w:lastRenderedPageBreak/>
              <w:t>1-6</w:t>
            </w:r>
          </w:p>
        </w:tc>
        <w:tc>
          <w:tcPr>
            <w:tcW w:w="1624" w:type="pct"/>
          </w:tcPr>
          <w:p w14:paraId="53235A3B" w14:textId="77777777" w:rsidR="00ED6A8A" w:rsidRDefault="00D603D9">
            <w:pPr>
              <w:snapToGrid w:val="0"/>
              <w:jc w:val="both"/>
              <w:rPr>
                <w:rFonts w:eastAsia="DengXian"/>
                <w:sz w:val="18"/>
                <w:szCs w:val="18"/>
                <w:lang w:eastAsia="zh-CN"/>
              </w:rPr>
            </w:pPr>
            <w:r>
              <w:rPr>
                <w:rFonts w:eastAsia="DengXian"/>
                <w:sz w:val="18"/>
                <w:szCs w:val="18"/>
                <w:lang w:eastAsia="zh-CN"/>
              </w:rPr>
              <w:t>Common Delay formula in TS 36.213</w:t>
            </w:r>
          </w:p>
          <w:p w14:paraId="0E49740F" w14:textId="77777777" w:rsidR="00ED6A8A" w:rsidRDefault="00D603D9">
            <w:pPr>
              <w:snapToGrid w:val="0"/>
              <w:jc w:val="both"/>
              <w:rPr>
                <w:rFonts w:eastAsia="DengXian"/>
                <w:sz w:val="18"/>
                <w:szCs w:val="18"/>
                <w:lang w:eastAsia="zh-CN"/>
              </w:rPr>
            </w:pPr>
            <w:r>
              <w:rPr>
                <w:rFonts w:eastAsia="DengXian"/>
                <w:color w:val="3333FF"/>
                <w:sz w:val="18"/>
                <w:szCs w:val="18"/>
                <w:lang w:eastAsia="zh-CN"/>
              </w:rPr>
              <w:t>FL Note: Adopt NR NTN agreement for IoT NTN</w:t>
            </w:r>
            <w:r>
              <w:rPr>
                <w:rFonts w:eastAsia="DengXian"/>
                <w:b/>
                <w:bCs/>
                <w:color w:val="3333FF"/>
                <w:sz w:val="18"/>
                <w:szCs w:val="18"/>
                <w:u w:val="single"/>
                <w:lang w:eastAsia="zh-CN"/>
              </w:rPr>
              <w:t>. Discuss in 8.4 NR NTN</w:t>
            </w:r>
            <w:r>
              <w:rPr>
                <w:rFonts w:eastAsia="DengXian"/>
                <w:sz w:val="18"/>
                <w:szCs w:val="18"/>
                <w:lang w:eastAsia="zh-CN"/>
              </w:rPr>
              <w:t xml:space="preserve">  </w:t>
            </w:r>
          </w:p>
        </w:tc>
        <w:tc>
          <w:tcPr>
            <w:tcW w:w="789" w:type="pct"/>
          </w:tcPr>
          <w:p w14:paraId="32F62922" w14:textId="23DE69E7" w:rsidR="00ED6A8A" w:rsidRDefault="00D603D9">
            <w:pPr>
              <w:snapToGrid w:val="0"/>
              <w:rPr>
                <w:sz w:val="20"/>
                <w:szCs w:val="20"/>
              </w:rPr>
            </w:pPr>
            <w:r>
              <w:rPr>
                <w:sz w:val="20"/>
                <w:szCs w:val="20"/>
              </w:rPr>
              <w:t xml:space="preserve">R1-2203386, </w:t>
            </w:r>
            <w:r w:rsidRPr="00FB1377">
              <w:rPr>
                <w:color w:val="FF0000"/>
                <w:sz w:val="20"/>
                <w:szCs w:val="20"/>
              </w:rPr>
              <w:t>372</w:t>
            </w:r>
            <w:r w:rsidR="00FB1377" w:rsidRPr="00FB1377">
              <w:rPr>
                <w:color w:val="FF0000"/>
                <w:sz w:val="20"/>
                <w:szCs w:val="20"/>
              </w:rPr>
              <w:t>2</w:t>
            </w:r>
          </w:p>
        </w:tc>
        <w:tc>
          <w:tcPr>
            <w:tcW w:w="532" w:type="pct"/>
          </w:tcPr>
          <w:p w14:paraId="2894D458"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H</w:t>
            </w:r>
          </w:p>
        </w:tc>
        <w:tc>
          <w:tcPr>
            <w:tcW w:w="1704" w:type="pct"/>
          </w:tcPr>
          <w:p w14:paraId="70A30962" w14:textId="18EEF786" w:rsidR="00D603D9" w:rsidRDefault="00D603D9" w:rsidP="00D603D9">
            <w:pPr>
              <w:snapToGrid w:val="0"/>
              <w:jc w:val="both"/>
              <w:rPr>
                <w:rFonts w:eastAsia="DengXian"/>
                <w:sz w:val="18"/>
                <w:szCs w:val="18"/>
                <w:lang w:eastAsia="zh-CN"/>
              </w:rPr>
            </w:pPr>
            <w:r w:rsidRPr="00D603D9">
              <w:rPr>
                <w:rFonts w:eastAsia="DengXian"/>
                <w:b/>
                <w:sz w:val="18"/>
                <w:szCs w:val="18"/>
                <w:lang w:eastAsia="zh-CN"/>
              </w:rPr>
              <w:t>[Thales]:</w:t>
            </w:r>
            <w:r>
              <w:rPr>
                <w:rFonts w:eastAsia="DengXian"/>
                <w:sz w:val="18"/>
                <w:szCs w:val="18"/>
                <w:lang w:eastAsia="zh-CN"/>
              </w:rPr>
              <w:t xml:space="preserve"> Agree with </w:t>
            </w:r>
            <w:r w:rsidRPr="00D603D9">
              <w:rPr>
                <w:rFonts w:eastAsia="DengXian"/>
                <w:sz w:val="18"/>
                <w:szCs w:val="18"/>
                <w:lang w:eastAsia="zh-CN"/>
              </w:rPr>
              <w:t>FL initial assessment</w:t>
            </w:r>
            <w:r>
              <w:rPr>
                <w:rFonts w:eastAsia="DengXian"/>
                <w:sz w:val="18"/>
                <w:szCs w:val="18"/>
                <w:lang w:eastAsia="zh-CN"/>
              </w:rPr>
              <w:t xml:space="preserve"> and FL Note</w:t>
            </w:r>
          </w:p>
          <w:p w14:paraId="229A85A1" w14:textId="1D0542F0" w:rsidR="005B6EB2" w:rsidRDefault="005B6EB2" w:rsidP="00D603D9">
            <w:pPr>
              <w:snapToGrid w:val="0"/>
              <w:jc w:val="both"/>
              <w:rPr>
                <w:rFonts w:eastAsia="SimSun"/>
                <w:sz w:val="18"/>
                <w:szCs w:val="18"/>
                <w:lang w:eastAsia="zh-CN"/>
              </w:rPr>
            </w:pPr>
          </w:p>
          <w:p w14:paraId="20776213" w14:textId="50CF1E53" w:rsidR="005B6EB2" w:rsidRDefault="005B6EB2" w:rsidP="005B6EB2">
            <w:pPr>
              <w:snapToGrid w:val="0"/>
              <w:jc w:val="both"/>
              <w:rPr>
                <w:rFonts w:eastAsia="SimSun"/>
                <w:sz w:val="18"/>
                <w:szCs w:val="18"/>
                <w:lang w:eastAsia="zh-CN"/>
              </w:rPr>
            </w:pPr>
            <w:r>
              <w:rPr>
                <w:rFonts w:eastAsia="SimSun"/>
                <w:sz w:val="18"/>
                <w:szCs w:val="18"/>
                <w:lang w:eastAsia="zh-CN"/>
              </w:rPr>
              <w:t>[</w:t>
            </w:r>
            <w:r w:rsidRPr="00432576">
              <w:rPr>
                <w:rFonts w:eastAsia="SimSun"/>
                <w:b/>
                <w:bCs/>
                <w:sz w:val="18"/>
                <w:szCs w:val="18"/>
                <w:lang w:eastAsia="zh-CN"/>
              </w:rPr>
              <w:t>SONY</w:t>
            </w:r>
            <w:r>
              <w:rPr>
                <w:rFonts w:eastAsia="SimSun"/>
                <w:sz w:val="18"/>
                <w:szCs w:val="18"/>
                <w:lang w:eastAsia="zh-CN"/>
              </w:rPr>
              <w:t xml:space="preserve">] Agree. The SONY </w:t>
            </w:r>
            <w:proofErr w:type="spellStart"/>
            <w:r>
              <w:rPr>
                <w:rFonts w:eastAsia="SimSun"/>
                <w:sz w:val="18"/>
                <w:szCs w:val="18"/>
                <w:lang w:eastAsia="zh-CN"/>
              </w:rPr>
              <w:t>Tdoc</w:t>
            </w:r>
            <w:proofErr w:type="spellEnd"/>
            <w:r>
              <w:rPr>
                <w:rFonts w:eastAsia="SimSun"/>
                <w:sz w:val="18"/>
                <w:szCs w:val="18"/>
                <w:lang w:eastAsia="zh-CN"/>
              </w:rPr>
              <w:t xml:space="preserve"> in IoT-NTN is actually 3722, but the </w:t>
            </w:r>
            <w:r w:rsidR="00303944">
              <w:rPr>
                <w:rFonts w:eastAsia="SimSun"/>
                <w:sz w:val="18"/>
                <w:szCs w:val="18"/>
                <w:lang w:eastAsia="zh-CN"/>
              </w:rPr>
              <w:t>substantial part of the proposal is in 3721.</w:t>
            </w:r>
            <w:r>
              <w:rPr>
                <w:rFonts w:eastAsia="SimSun"/>
                <w:sz w:val="18"/>
                <w:szCs w:val="18"/>
                <w:lang w:eastAsia="zh-CN"/>
              </w:rPr>
              <w:t xml:space="preserve"> </w:t>
            </w:r>
          </w:p>
          <w:p w14:paraId="34CB2BF2" w14:textId="77777777" w:rsidR="00977BA3" w:rsidRDefault="00977BA3" w:rsidP="005B6EB2">
            <w:pPr>
              <w:snapToGrid w:val="0"/>
              <w:jc w:val="both"/>
              <w:rPr>
                <w:rFonts w:eastAsia="SimSun"/>
                <w:sz w:val="18"/>
                <w:szCs w:val="18"/>
                <w:lang w:eastAsia="zh-CN"/>
              </w:rPr>
            </w:pPr>
          </w:p>
          <w:p w14:paraId="06F9AFDF" w14:textId="7161BBED" w:rsidR="00E21A6F" w:rsidRDefault="00E21A6F" w:rsidP="00E21A6F">
            <w:pPr>
              <w:snapToGrid w:val="0"/>
              <w:jc w:val="both"/>
              <w:rPr>
                <w:rFonts w:eastAsia="DengXian"/>
                <w:sz w:val="18"/>
                <w:szCs w:val="18"/>
                <w:lang w:eastAsia="zh-CN"/>
              </w:rPr>
            </w:pPr>
            <w:r w:rsidRPr="00D57D7B">
              <w:rPr>
                <w:rFonts w:eastAsia="DengXian"/>
                <w:b/>
                <w:bCs/>
                <w:sz w:val="18"/>
                <w:szCs w:val="18"/>
                <w:lang w:eastAsia="zh-CN"/>
              </w:rPr>
              <w:t>[Lockheed Martin]</w:t>
            </w:r>
            <w:r>
              <w:rPr>
                <w:rFonts w:eastAsia="DengXian"/>
                <w:sz w:val="18"/>
                <w:szCs w:val="18"/>
                <w:lang w:eastAsia="zh-CN"/>
              </w:rPr>
              <w:t xml:space="preserve"> Agree with the FL.</w:t>
            </w:r>
          </w:p>
          <w:p w14:paraId="4D736B35" w14:textId="77777777" w:rsidR="00977BA3" w:rsidRDefault="00977BA3" w:rsidP="00E21A6F">
            <w:pPr>
              <w:snapToGrid w:val="0"/>
              <w:jc w:val="both"/>
              <w:rPr>
                <w:rFonts w:eastAsia="DengXian"/>
                <w:sz w:val="18"/>
                <w:szCs w:val="18"/>
                <w:lang w:eastAsia="zh-CN"/>
              </w:rPr>
            </w:pPr>
          </w:p>
          <w:p w14:paraId="6DE5B5AB" w14:textId="5FE4B0AF" w:rsidR="005B6EB2" w:rsidRDefault="00260884" w:rsidP="00D603D9">
            <w:pPr>
              <w:snapToGrid w:val="0"/>
              <w:jc w:val="both"/>
              <w:rPr>
                <w:rFonts w:eastAsia="DengXian"/>
                <w:sz w:val="18"/>
                <w:szCs w:val="18"/>
                <w:lang w:eastAsia="zh-CN"/>
              </w:rPr>
            </w:pPr>
            <w:r w:rsidRPr="00260884">
              <w:rPr>
                <w:rFonts w:eastAsia="DengXian"/>
                <w:b/>
                <w:bCs/>
                <w:sz w:val="18"/>
                <w:szCs w:val="18"/>
                <w:lang w:eastAsia="zh-CN"/>
              </w:rPr>
              <w:t>[Qualcomm:]</w:t>
            </w:r>
            <w:r>
              <w:rPr>
                <w:rFonts w:eastAsia="DengXian"/>
                <w:sz w:val="18"/>
                <w:szCs w:val="18"/>
                <w:lang w:eastAsia="zh-CN"/>
              </w:rPr>
              <w:t xml:space="preserve"> Can follow NR-NTN</w:t>
            </w:r>
          </w:p>
          <w:p w14:paraId="635B2102" w14:textId="77777777" w:rsidR="00977BA3" w:rsidRPr="00260884" w:rsidRDefault="00977BA3" w:rsidP="00D603D9">
            <w:pPr>
              <w:snapToGrid w:val="0"/>
              <w:jc w:val="both"/>
              <w:rPr>
                <w:rFonts w:eastAsia="DengXian"/>
                <w:sz w:val="18"/>
                <w:szCs w:val="18"/>
                <w:lang w:eastAsia="zh-CN"/>
              </w:rPr>
            </w:pPr>
          </w:p>
          <w:p w14:paraId="50E56718" w14:textId="3A0E3819" w:rsidR="00ED6A8A" w:rsidRDefault="00ED34DA">
            <w:pPr>
              <w:snapToGrid w:val="0"/>
              <w:jc w:val="both"/>
              <w:rPr>
                <w:rFonts w:eastAsia="SimSun"/>
                <w:sz w:val="18"/>
                <w:szCs w:val="18"/>
                <w:lang w:eastAsia="zh-CN"/>
              </w:rPr>
            </w:pPr>
            <w:r w:rsidRPr="00ED34DA">
              <w:rPr>
                <w:rFonts w:eastAsia="SimSun" w:hint="eastAsia"/>
                <w:b/>
                <w:sz w:val="18"/>
                <w:szCs w:val="18"/>
                <w:lang w:eastAsia="zh-CN"/>
              </w:rPr>
              <w:t>[</w:t>
            </w:r>
            <w:proofErr w:type="spellStart"/>
            <w:r w:rsidRPr="00ED34DA">
              <w:rPr>
                <w:rFonts w:eastAsia="SimSun"/>
                <w:b/>
                <w:sz w:val="18"/>
                <w:szCs w:val="18"/>
                <w:lang w:eastAsia="zh-CN"/>
              </w:rPr>
              <w:t>Spreadtrum</w:t>
            </w:r>
            <w:proofErr w:type="spellEnd"/>
            <w:r w:rsidRPr="00ED34DA">
              <w:rPr>
                <w:rFonts w:eastAsia="SimSun" w:hint="eastAsia"/>
                <w:b/>
                <w:sz w:val="18"/>
                <w:szCs w:val="18"/>
                <w:lang w:eastAsia="zh-CN"/>
              </w:rPr>
              <w:t>]</w:t>
            </w:r>
            <w:r w:rsidRPr="00ED34DA">
              <w:rPr>
                <w:rFonts w:eastAsia="SimSun"/>
                <w:b/>
                <w:sz w:val="18"/>
                <w:szCs w:val="18"/>
                <w:lang w:eastAsia="zh-CN"/>
              </w:rPr>
              <w:t xml:space="preserve">: </w:t>
            </w:r>
            <w:r w:rsidRPr="00ED34DA">
              <w:rPr>
                <w:rFonts w:eastAsia="SimSun"/>
                <w:sz w:val="18"/>
                <w:szCs w:val="18"/>
                <w:lang w:eastAsia="zh-CN"/>
              </w:rPr>
              <w:t>Agree with the FL</w:t>
            </w:r>
            <w:r>
              <w:rPr>
                <w:rFonts w:eastAsia="SimSun"/>
                <w:sz w:val="18"/>
                <w:szCs w:val="18"/>
                <w:lang w:eastAsia="zh-CN"/>
              </w:rPr>
              <w:t>.</w:t>
            </w:r>
          </w:p>
          <w:p w14:paraId="4E8ADFE9" w14:textId="77777777" w:rsidR="00977BA3" w:rsidRDefault="00977BA3">
            <w:pPr>
              <w:snapToGrid w:val="0"/>
              <w:jc w:val="both"/>
              <w:rPr>
                <w:rFonts w:eastAsia="SimSun"/>
                <w:sz w:val="18"/>
                <w:szCs w:val="18"/>
                <w:lang w:eastAsia="zh-CN"/>
              </w:rPr>
            </w:pPr>
          </w:p>
          <w:p w14:paraId="3754FCE5" w14:textId="77777777" w:rsidR="009A62F7" w:rsidRDefault="009A62F7">
            <w:pPr>
              <w:snapToGrid w:val="0"/>
              <w:jc w:val="both"/>
              <w:rPr>
                <w:rFonts w:eastAsia="SimSun"/>
                <w:sz w:val="18"/>
                <w:szCs w:val="18"/>
                <w:lang w:eastAsia="zh-CN"/>
              </w:rPr>
            </w:pPr>
            <w:r w:rsidRPr="009A62F7">
              <w:rPr>
                <w:rFonts w:eastAsia="SimSun"/>
                <w:b/>
                <w:sz w:val="18"/>
                <w:szCs w:val="18"/>
                <w:lang w:eastAsia="zh-CN"/>
              </w:rPr>
              <w:t xml:space="preserve">[Huawei, </w:t>
            </w:r>
            <w:proofErr w:type="spellStart"/>
            <w:r w:rsidRPr="009A62F7">
              <w:rPr>
                <w:rFonts w:eastAsia="SimSun"/>
                <w:b/>
                <w:sz w:val="18"/>
                <w:szCs w:val="18"/>
                <w:lang w:eastAsia="zh-CN"/>
              </w:rPr>
              <w:t>HiSilicon</w:t>
            </w:r>
            <w:proofErr w:type="spellEnd"/>
            <w:r w:rsidRPr="009A62F7">
              <w:rPr>
                <w:rFonts w:eastAsia="SimSun"/>
                <w:b/>
                <w:sz w:val="18"/>
                <w:szCs w:val="18"/>
                <w:lang w:eastAsia="zh-CN"/>
              </w:rPr>
              <w:t>]:</w:t>
            </w:r>
            <w:r>
              <w:rPr>
                <w:rFonts w:eastAsia="SimSun"/>
                <w:sz w:val="18"/>
                <w:szCs w:val="18"/>
                <w:lang w:eastAsia="zh-CN"/>
              </w:rPr>
              <w:t xml:space="preserve"> support to adopt NR NTN solution.</w:t>
            </w:r>
          </w:p>
          <w:p w14:paraId="303E753C" w14:textId="77777777" w:rsidR="00FB1377" w:rsidRDefault="00FB1377">
            <w:pPr>
              <w:snapToGrid w:val="0"/>
              <w:jc w:val="both"/>
              <w:rPr>
                <w:rFonts w:eastAsia="SimSun"/>
                <w:sz w:val="18"/>
                <w:szCs w:val="18"/>
                <w:lang w:eastAsia="zh-CN"/>
              </w:rPr>
            </w:pPr>
          </w:p>
          <w:p w14:paraId="6E2741BF" w14:textId="77777777" w:rsidR="00FB1377" w:rsidRDefault="00FB1377" w:rsidP="00FB1377">
            <w:pPr>
              <w:snapToGrid w:val="0"/>
              <w:jc w:val="both"/>
              <w:rPr>
                <w:rFonts w:eastAsia="SimSun"/>
                <w:sz w:val="18"/>
                <w:szCs w:val="18"/>
                <w:lang w:eastAsia="zh-CN"/>
              </w:rPr>
            </w:pPr>
            <w:r w:rsidRPr="00977BA3">
              <w:rPr>
                <w:rFonts w:eastAsia="SimSun"/>
                <w:b/>
                <w:bCs/>
                <w:sz w:val="18"/>
                <w:szCs w:val="18"/>
                <w:lang w:eastAsia="zh-CN"/>
              </w:rPr>
              <w:t>[MediaTek]</w:t>
            </w:r>
            <w:r>
              <w:rPr>
                <w:rFonts w:eastAsia="SimSun"/>
                <w:sz w:val="18"/>
                <w:szCs w:val="18"/>
                <w:lang w:eastAsia="zh-CN"/>
              </w:rPr>
              <w:t>: Agree with FL, support to adopt NR NTN solution.</w:t>
            </w:r>
          </w:p>
          <w:p w14:paraId="39ABF781" w14:textId="5276BD06" w:rsidR="00FB1377" w:rsidRDefault="00FB1377">
            <w:pPr>
              <w:snapToGrid w:val="0"/>
              <w:jc w:val="both"/>
              <w:rPr>
                <w:rFonts w:eastAsia="SimSun"/>
                <w:sz w:val="18"/>
                <w:szCs w:val="18"/>
                <w:lang w:eastAsia="zh-CN"/>
              </w:rPr>
            </w:pPr>
          </w:p>
        </w:tc>
      </w:tr>
      <w:tr w:rsidR="00ED6A8A" w14:paraId="6D9E87D3" w14:textId="77777777">
        <w:trPr>
          <w:trHeight w:val="66"/>
        </w:trPr>
        <w:tc>
          <w:tcPr>
            <w:tcW w:w="351" w:type="pct"/>
          </w:tcPr>
          <w:p w14:paraId="3F2F9C8D" w14:textId="77777777" w:rsidR="00ED6A8A" w:rsidRDefault="00D603D9">
            <w:pPr>
              <w:snapToGrid w:val="0"/>
              <w:jc w:val="both"/>
              <w:rPr>
                <w:sz w:val="18"/>
                <w:szCs w:val="18"/>
              </w:rPr>
            </w:pPr>
            <w:r>
              <w:rPr>
                <w:sz w:val="18"/>
                <w:szCs w:val="18"/>
              </w:rPr>
              <w:t>1-7</w:t>
            </w:r>
          </w:p>
        </w:tc>
        <w:tc>
          <w:tcPr>
            <w:tcW w:w="1624" w:type="pct"/>
          </w:tcPr>
          <w:p w14:paraId="2095A4D1" w14:textId="77777777" w:rsidR="00ED6A8A" w:rsidRDefault="00D603D9">
            <w:pPr>
              <w:snapToGrid w:val="0"/>
              <w:jc w:val="both"/>
              <w:rPr>
                <w:rFonts w:eastAsia="DengXian"/>
                <w:sz w:val="18"/>
                <w:szCs w:val="18"/>
                <w:lang w:eastAsia="zh-CN"/>
              </w:rPr>
            </w:pPr>
            <w:r>
              <w:rPr>
                <w:rFonts w:eastAsia="DengXian"/>
                <w:sz w:val="18"/>
                <w:szCs w:val="18"/>
                <w:lang w:eastAsia="zh-CN"/>
              </w:rPr>
              <w:t>Reference Frame for Ephemeris Set 2 – Orbital parameters</w:t>
            </w:r>
          </w:p>
          <w:p w14:paraId="27E0A65E" w14:textId="77777777" w:rsidR="00ED6A8A" w:rsidRDefault="00D603D9">
            <w:pPr>
              <w:snapToGrid w:val="0"/>
              <w:jc w:val="both"/>
              <w:rPr>
                <w:rFonts w:eastAsia="DengXian"/>
                <w:sz w:val="18"/>
                <w:szCs w:val="18"/>
                <w:lang w:eastAsia="zh-CN"/>
              </w:rPr>
            </w:pPr>
            <w:r>
              <w:rPr>
                <w:rFonts w:eastAsia="DengXian"/>
                <w:color w:val="3333FF"/>
                <w:sz w:val="18"/>
                <w:szCs w:val="18"/>
                <w:lang w:eastAsia="zh-CN"/>
              </w:rPr>
              <w:t>FL Note: This is new issue also for NR NTN. Adopt NR NTN agreement for IoT NTN</w:t>
            </w:r>
            <w:r>
              <w:rPr>
                <w:rFonts w:eastAsia="DengXian"/>
                <w:b/>
                <w:bCs/>
                <w:color w:val="3333FF"/>
                <w:sz w:val="18"/>
                <w:szCs w:val="18"/>
                <w:u w:val="single"/>
                <w:lang w:eastAsia="zh-CN"/>
              </w:rPr>
              <w:t>. Discuss in 8.4 NR NTN</w:t>
            </w:r>
            <w:r>
              <w:rPr>
                <w:rFonts w:eastAsia="DengXian"/>
                <w:sz w:val="18"/>
                <w:szCs w:val="18"/>
                <w:lang w:eastAsia="zh-CN"/>
              </w:rPr>
              <w:t xml:space="preserve">  </w:t>
            </w:r>
          </w:p>
        </w:tc>
        <w:tc>
          <w:tcPr>
            <w:tcW w:w="789" w:type="pct"/>
          </w:tcPr>
          <w:p w14:paraId="705B1FB7" w14:textId="77777777" w:rsidR="00ED6A8A" w:rsidRDefault="00D603D9">
            <w:pPr>
              <w:snapToGrid w:val="0"/>
              <w:rPr>
                <w:sz w:val="20"/>
                <w:szCs w:val="20"/>
              </w:rPr>
            </w:pPr>
            <w:r>
              <w:rPr>
                <w:sz w:val="20"/>
                <w:szCs w:val="20"/>
              </w:rPr>
              <w:t>R1-2203386</w:t>
            </w:r>
          </w:p>
        </w:tc>
        <w:tc>
          <w:tcPr>
            <w:tcW w:w="532" w:type="pct"/>
          </w:tcPr>
          <w:p w14:paraId="72DC98D4"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H</w:t>
            </w:r>
          </w:p>
        </w:tc>
        <w:tc>
          <w:tcPr>
            <w:tcW w:w="1704" w:type="pct"/>
          </w:tcPr>
          <w:p w14:paraId="13DFE5D8" w14:textId="73123000" w:rsidR="00D603D9" w:rsidRDefault="00D603D9" w:rsidP="00D603D9">
            <w:pPr>
              <w:snapToGrid w:val="0"/>
              <w:jc w:val="both"/>
              <w:rPr>
                <w:rFonts w:eastAsia="DengXian"/>
                <w:sz w:val="18"/>
                <w:szCs w:val="18"/>
                <w:lang w:eastAsia="zh-CN"/>
              </w:rPr>
            </w:pPr>
            <w:r w:rsidRPr="00D603D9">
              <w:rPr>
                <w:rFonts w:eastAsia="DengXian"/>
                <w:b/>
                <w:sz w:val="18"/>
                <w:szCs w:val="18"/>
                <w:lang w:eastAsia="zh-CN"/>
              </w:rPr>
              <w:t>[Thales]:</w:t>
            </w:r>
            <w:r>
              <w:rPr>
                <w:rFonts w:eastAsia="DengXian"/>
                <w:sz w:val="18"/>
                <w:szCs w:val="18"/>
                <w:lang w:eastAsia="zh-CN"/>
              </w:rPr>
              <w:t xml:space="preserve"> Agree with </w:t>
            </w:r>
            <w:r w:rsidRPr="00D603D9">
              <w:rPr>
                <w:rFonts w:eastAsia="DengXian"/>
                <w:sz w:val="18"/>
                <w:szCs w:val="18"/>
                <w:lang w:eastAsia="zh-CN"/>
              </w:rPr>
              <w:t>FL initial assessment</w:t>
            </w:r>
            <w:r>
              <w:rPr>
                <w:rFonts w:eastAsia="DengXian"/>
                <w:sz w:val="18"/>
                <w:szCs w:val="18"/>
                <w:lang w:eastAsia="zh-CN"/>
              </w:rPr>
              <w:t xml:space="preserve"> and FL Note</w:t>
            </w:r>
          </w:p>
          <w:p w14:paraId="1BC85455" w14:textId="77777777" w:rsidR="00FB1377" w:rsidRDefault="00FB1377" w:rsidP="00D603D9">
            <w:pPr>
              <w:snapToGrid w:val="0"/>
              <w:jc w:val="both"/>
              <w:rPr>
                <w:rFonts w:eastAsia="SimSun"/>
                <w:sz w:val="18"/>
                <w:szCs w:val="18"/>
                <w:lang w:eastAsia="zh-CN"/>
              </w:rPr>
            </w:pPr>
          </w:p>
          <w:p w14:paraId="34EDD5F2" w14:textId="6F57FCBE" w:rsidR="00E21A6F" w:rsidRDefault="00E21A6F" w:rsidP="00E21A6F">
            <w:pPr>
              <w:snapToGrid w:val="0"/>
              <w:jc w:val="both"/>
              <w:rPr>
                <w:rFonts w:eastAsia="DengXian"/>
                <w:sz w:val="18"/>
                <w:szCs w:val="18"/>
                <w:lang w:eastAsia="zh-CN"/>
              </w:rPr>
            </w:pPr>
            <w:r w:rsidRPr="00D57D7B">
              <w:rPr>
                <w:rFonts w:eastAsia="DengXian"/>
                <w:b/>
                <w:bCs/>
                <w:sz w:val="18"/>
                <w:szCs w:val="18"/>
                <w:lang w:eastAsia="zh-CN"/>
              </w:rPr>
              <w:t>[Lockheed Martin]</w:t>
            </w:r>
            <w:r>
              <w:rPr>
                <w:rFonts w:eastAsia="DengXian"/>
                <w:sz w:val="18"/>
                <w:szCs w:val="18"/>
                <w:lang w:eastAsia="zh-CN"/>
              </w:rPr>
              <w:t xml:space="preserve"> Agree with the FL.</w:t>
            </w:r>
          </w:p>
          <w:p w14:paraId="1D880A40" w14:textId="77777777" w:rsidR="00FB1377" w:rsidRDefault="00FB1377" w:rsidP="00E21A6F">
            <w:pPr>
              <w:snapToGrid w:val="0"/>
              <w:jc w:val="both"/>
              <w:rPr>
                <w:rFonts w:eastAsia="DengXian"/>
                <w:sz w:val="18"/>
                <w:szCs w:val="18"/>
                <w:lang w:eastAsia="zh-CN"/>
              </w:rPr>
            </w:pPr>
          </w:p>
          <w:p w14:paraId="236C4F21" w14:textId="06FDEB3B" w:rsidR="00ED6A8A" w:rsidRDefault="00E97494">
            <w:pPr>
              <w:snapToGrid w:val="0"/>
              <w:jc w:val="both"/>
              <w:rPr>
                <w:rFonts w:eastAsia="DengXian"/>
                <w:sz w:val="18"/>
                <w:szCs w:val="18"/>
                <w:lang w:eastAsia="zh-CN"/>
              </w:rPr>
            </w:pPr>
            <w:r w:rsidRPr="00260884">
              <w:rPr>
                <w:rFonts w:eastAsia="DengXian"/>
                <w:b/>
                <w:bCs/>
                <w:sz w:val="18"/>
                <w:szCs w:val="18"/>
                <w:lang w:eastAsia="zh-CN"/>
              </w:rPr>
              <w:t>[Qualcomm:]</w:t>
            </w:r>
            <w:r>
              <w:rPr>
                <w:rFonts w:eastAsia="DengXian"/>
                <w:sz w:val="18"/>
                <w:szCs w:val="18"/>
                <w:lang w:eastAsia="zh-CN"/>
              </w:rPr>
              <w:t xml:space="preserve"> Can follow NR-NTN</w:t>
            </w:r>
          </w:p>
          <w:p w14:paraId="5635EFD4" w14:textId="77777777" w:rsidR="00FB1377" w:rsidRDefault="00FB1377">
            <w:pPr>
              <w:snapToGrid w:val="0"/>
              <w:jc w:val="both"/>
              <w:rPr>
                <w:rFonts w:eastAsia="DengXian"/>
                <w:sz w:val="18"/>
                <w:szCs w:val="18"/>
                <w:lang w:eastAsia="zh-CN"/>
              </w:rPr>
            </w:pPr>
          </w:p>
          <w:p w14:paraId="51CCFB43" w14:textId="6E3E7719" w:rsidR="00ED34DA" w:rsidRDefault="00ED34DA">
            <w:pPr>
              <w:snapToGrid w:val="0"/>
              <w:jc w:val="both"/>
              <w:rPr>
                <w:rFonts w:eastAsia="SimSun"/>
                <w:sz w:val="18"/>
                <w:szCs w:val="18"/>
                <w:lang w:eastAsia="zh-CN"/>
              </w:rPr>
            </w:pPr>
            <w:r w:rsidRPr="00ED34DA">
              <w:rPr>
                <w:rFonts w:eastAsia="SimSun" w:hint="eastAsia"/>
                <w:b/>
                <w:sz w:val="18"/>
                <w:szCs w:val="18"/>
                <w:lang w:eastAsia="zh-CN"/>
              </w:rPr>
              <w:t>[</w:t>
            </w:r>
            <w:proofErr w:type="spellStart"/>
            <w:r w:rsidRPr="00ED34DA">
              <w:rPr>
                <w:rFonts w:eastAsia="SimSun"/>
                <w:b/>
                <w:sz w:val="18"/>
                <w:szCs w:val="18"/>
                <w:lang w:eastAsia="zh-CN"/>
              </w:rPr>
              <w:t>Spreadtrum</w:t>
            </w:r>
            <w:proofErr w:type="spellEnd"/>
            <w:r w:rsidRPr="00ED34DA">
              <w:rPr>
                <w:rFonts w:eastAsia="SimSun" w:hint="eastAsia"/>
                <w:b/>
                <w:sz w:val="18"/>
                <w:szCs w:val="18"/>
                <w:lang w:eastAsia="zh-CN"/>
              </w:rPr>
              <w:t>]</w:t>
            </w:r>
            <w:r w:rsidRPr="00ED34DA">
              <w:rPr>
                <w:rFonts w:eastAsia="SimSun"/>
                <w:b/>
                <w:sz w:val="18"/>
                <w:szCs w:val="18"/>
                <w:lang w:eastAsia="zh-CN"/>
              </w:rPr>
              <w:t xml:space="preserve">: </w:t>
            </w:r>
            <w:r w:rsidRPr="00ED34DA">
              <w:rPr>
                <w:rFonts w:eastAsia="SimSun"/>
                <w:sz w:val="18"/>
                <w:szCs w:val="18"/>
                <w:lang w:eastAsia="zh-CN"/>
              </w:rPr>
              <w:t>Agree with the FL</w:t>
            </w:r>
            <w:r>
              <w:rPr>
                <w:rFonts w:eastAsia="SimSun"/>
                <w:sz w:val="18"/>
                <w:szCs w:val="18"/>
                <w:lang w:eastAsia="zh-CN"/>
              </w:rPr>
              <w:t>.</w:t>
            </w:r>
          </w:p>
          <w:p w14:paraId="6D6BE72D" w14:textId="77777777" w:rsidR="00FB1377" w:rsidRDefault="00FB1377">
            <w:pPr>
              <w:snapToGrid w:val="0"/>
              <w:jc w:val="both"/>
              <w:rPr>
                <w:rFonts w:eastAsia="SimSun"/>
                <w:sz w:val="18"/>
                <w:szCs w:val="18"/>
                <w:lang w:eastAsia="zh-CN"/>
              </w:rPr>
            </w:pPr>
          </w:p>
          <w:p w14:paraId="48B77B25" w14:textId="77777777" w:rsidR="009A62F7" w:rsidRDefault="009A62F7">
            <w:pPr>
              <w:snapToGrid w:val="0"/>
              <w:jc w:val="both"/>
              <w:rPr>
                <w:rFonts w:eastAsia="SimSun"/>
                <w:sz w:val="18"/>
                <w:szCs w:val="18"/>
                <w:lang w:eastAsia="zh-CN"/>
              </w:rPr>
            </w:pPr>
            <w:r w:rsidRPr="009A62F7">
              <w:rPr>
                <w:rFonts w:eastAsia="SimSun"/>
                <w:b/>
                <w:sz w:val="18"/>
                <w:szCs w:val="18"/>
                <w:lang w:eastAsia="zh-CN"/>
              </w:rPr>
              <w:t xml:space="preserve">[Huawei, </w:t>
            </w:r>
            <w:proofErr w:type="spellStart"/>
            <w:r w:rsidRPr="009A62F7">
              <w:rPr>
                <w:rFonts w:eastAsia="SimSun"/>
                <w:b/>
                <w:sz w:val="18"/>
                <w:szCs w:val="18"/>
                <w:lang w:eastAsia="zh-CN"/>
              </w:rPr>
              <w:t>HiSilicon</w:t>
            </w:r>
            <w:proofErr w:type="spellEnd"/>
            <w:r w:rsidRPr="009A62F7">
              <w:rPr>
                <w:rFonts w:eastAsia="SimSun"/>
                <w:b/>
                <w:sz w:val="18"/>
                <w:szCs w:val="18"/>
                <w:lang w:eastAsia="zh-CN"/>
              </w:rPr>
              <w:t>]</w:t>
            </w:r>
            <w:r>
              <w:rPr>
                <w:rFonts w:eastAsia="SimSun"/>
                <w:sz w:val="18"/>
                <w:szCs w:val="18"/>
                <w:lang w:eastAsia="zh-CN"/>
              </w:rPr>
              <w:t>: support to adopt NR NTN solution.</w:t>
            </w:r>
          </w:p>
          <w:p w14:paraId="00DEE619" w14:textId="77777777" w:rsidR="00FB1377" w:rsidRDefault="00FB1377">
            <w:pPr>
              <w:snapToGrid w:val="0"/>
              <w:jc w:val="both"/>
              <w:rPr>
                <w:rFonts w:eastAsia="DengXian"/>
                <w:sz w:val="18"/>
                <w:szCs w:val="18"/>
                <w:lang w:eastAsia="zh-CN"/>
              </w:rPr>
            </w:pPr>
          </w:p>
          <w:p w14:paraId="022DF1A7" w14:textId="77777777" w:rsidR="00FB1377" w:rsidRDefault="00FB1377" w:rsidP="00FB1377">
            <w:pPr>
              <w:snapToGrid w:val="0"/>
              <w:jc w:val="both"/>
              <w:rPr>
                <w:rFonts w:eastAsia="SimSun"/>
                <w:sz w:val="18"/>
                <w:szCs w:val="18"/>
                <w:lang w:eastAsia="zh-CN"/>
              </w:rPr>
            </w:pPr>
            <w:r w:rsidRPr="00977BA3">
              <w:rPr>
                <w:rFonts w:eastAsia="SimSun"/>
                <w:b/>
                <w:bCs/>
                <w:sz w:val="18"/>
                <w:szCs w:val="18"/>
                <w:lang w:eastAsia="zh-CN"/>
              </w:rPr>
              <w:t>[MediaTek]</w:t>
            </w:r>
            <w:r>
              <w:rPr>
                <w:rFonts w:eastAsia="SimSun"/>
                <w:sz w:val="18"/>
                <w:szCs w:val="18"/>
                <w:lang w:eastAsia="zh-CN"/>
              </w:rPr>
              <w:t>: Agree with FL, support to adopt NR NTN solution.</w:t>
            </w:r>
          </w:p>
          <w:p w14:paraId="0F814772" w14:textId="41FC2331" w:rsidR="00FB1377" w:rsidRPr="00E97494" w:rsidRDefault="00FB1377">
            <w:pPr>
              <w:snapToGrid w:val="0"/>
              <w:jc w:val="both"/>
              <w:rPr>
                <w:rFonts w:eastAsia="DengXian"/>
                <w:sz w:val="18"/>
                <w:szCs w:val="18"/>
                <w:lang w:eastAsia="zh-CN"/>
              </w:rPr>
            </w:pPr>
          </w:p>
        </w:tc>
      </w:tr>
      <w:tr w:rsidR="00ED6A8A" w14:paraId="6B596691" w14:textId="77777777">
        <w:tc>
          <w:tcPr>
            <w:tcW w:w="5000" w:type="pct"/>
            <w:gridSpan w:val="5"/>
          </w:tcPr>
          <w:p w14:paraId="75CD9852" w14:textId="77777777" w:rsidR="00ED6A8A" w:rsidRDefault="00ED6A8A">
            <w:pPr>
              <w:snapToGrid w:val="0"/>
              <w:jc w:val="both"/>
              <w:rPr>
                <w:sz w:val="18"/>
                <w:szCs w:val="18"/>
              </w:rPr>
            </w:pPr>
          </w:p>
        </w:tc>
      </w:tr>
    </w:tbl>
    <w:p w14:paraId="5FC0AE5A" w14:textId="77777777" w:rsidR="00ED6A8A" w:rsidRDefault="00ED6A8A">
      <w:pPr>
        <w:snapToGrid w:val="0"/>
        <w:spacing w:after="60" w:line="288" w:lineRule="auto"/>
        <w:jc w:val="both"/>
        <w:rPr>
          <w:sz w:val="20"/>
        </w:rPr>
      </w:pPr>
    </w:p>
    <w:p w14:paraId="7DED9F43" w14:textId="311D2E4C" w:rsidR="00ED6A8A" w:rsidRDefault="00ED6A8A">
      <w:pPr>
        <w:snapToGrid w:val="0"/>
        <w:spacing w:after="60" w:line="288" w:lineRule="auto"/>
        <w:jc w:val="both"/>
        <w:rPr>
          <w:sz w:val="20"/>
        </w:rPr>
      </w:pPr>
    </w:p>
    <w:p w14:paraId="4785F6AC" w14:textId="77777777" w:rsidR="001A4145" w:rsidRDefault="001A4145">
      <w:pPr>
        <w:snapToGrid w:val="0"/>
        <w:spacing w:after="60" w:line="288" w:lineRule="auto"/>
        <w:jc w:val="both"/>
        <w:rPr>
          <w:sz w:val="20"/>
        </w:rPr>
      </w:pPr>
    </w:p>
    <w:p w14:paraId="2003D51D" w14:textId="77777777" w:rsidR="00ED6A8A" w:rsidRDefault="00D603D9">
      <w:pPr>
        <w:spacing w:after="160" w:line="259" w:lineRule="auto"/>
        <w:jc w:val="center"/>
        <w:rPr>
          <w:b/>
          <w:bCs/>
          <w:kern w:val="2"/>
          <w:sz w:val="18"/>
          <w:szCs w:val="20"/>
        </w:rPr>
      </w:pPr>
      <w:r>
        <w:rPr>
          <w:b/>
          <w:sz w:val="18"/>
        </w:rPr>
        <w:lastRenderedPageBreak/>
        <w:t xml:space="preserve">Table </w:t>
      </w:r>
      <w:r>
        <w:rPr>
          <w:b/>
          <w:sz w:val="18"/>
        </w:rPr>
        <w:fldChar w:fldCharType="begin"/>
      </w:r>
      <w:r>
        <w:rPr>
          <w:b/>
          <w:sz w:val="18"/>
        </w:rPr>
        <w:instrText xml:space="preserve"> SEQ Table \* ARABIC </w:instrText>
      </w:r>
      <w:r>
        <w:rPr>
          <w:b/>
          <w:sz w:val="18"/>
        </w:rPr>
        <w:fldChar w:fldCharType="separate"/>
      </w:r>
      <w:r>
        <w:rPr>
          <w:b/>
          <w:sz w:val="18"/>
        </w:rPr>
        <w:t>2</w:t>
      </w:r>
      <w:r>
        <w:rPr>
          <w:b/>
          <w:sz w:val="18"/>
        </w:rPr>
        <w:fldChar w:fldCharType="end"/>
      </w:r>
      <w:r>
        <w:rPr>
          <w:b/>
          <w:sz w:val="18"/>
        </w:rPr>
        <w:t xml:space="preserve"> – Issues on timing relationship</w:t>
      </w:r>
    </w:p>
    <w:tbl>
      <w:tblPr>
        <w:tblStyle w:val="TableGrid"/>
        <w:tblW w:w="5000" w:type="pct"/>
        <w:tblLook w:val="04A0" w:firstRow="1" w:lastRow="0" w:firstColumn="1" w:lastColumn="0" w:noHBand="0" w:noVBand="1"/>
      </w:tblPr>
      <w:tblGrid>
        <w:gridCol w:w="697"/>
        <w:gridCol w:w="3359"/>
        <w:gridCol w:w="1294"/>
        <w:gridCol w:w="1056"/>
        <w:gridCol w:w="3520"/>
      </w:tblGrid>
      <w:tr w:rsidR="00ED6A8A" w14:paraId="7F99DA6B" w14:textId="77777777">
        <w:trPr>
          <w:trHeight w:val="53"/>
        </w:trPr>
        <w:tc>
          <w:tcPr>
            <w:tcW w:w="351" w:type="pct"/>
            <w:shd w:val="clear" w:color="auto" w:fill="BFBFBF" w:themeFill="background1" w:themeFillShade="BF"/>
          </w:tcPr>
          <w:p w14:paraId="4E13721B" w14:textId="77777777" w:rsidR="00ED6A8A" w:rsidRDefault="00D603D9">
            <w:pPr>
              <w:snapToGrid w:val="0"/>
              <w:jc w:val="both"/>
              <w:rPr>
                <w:b/>
                <w:sz w:val="18"/>
                <w:szCs w:val="18"/>
              </w:rPr>
            </w:pPr>
            <w:r>
              <w:rPr>
                <w:b/>
                <w:sz w:val="18"/>
                <w:szCs w:val="18"/>
              </w:rPr>
              <w:t>Issue#</w:t>
            </w:r>
          </w:p>
        </w:tc>
        <w:tc>
          <w:tcPr>
            <w:tcW w:w="1692" w:type="pct"/>
            <w:shd w:val="clear" w:color="auto" w:fill="BFBFBF" w:themeFill="background1" w:themeFillShade="BF"/>
          </w:tcPr>
          <w:p w14:paraId="5B0D54F7" w14:textId="77777777" w:rsidR="00ED6A8A" w:rsidRDefault="00D603D9">
            <w:pPr>
              <w:snapToGrid w:val="0"/>
              <w:jc w:val="both"/>
              <w:rPr>
                <w:b/>
                <w:sz w:val="18"/>
                <w:szCs w:val="18"/>
              </w:rPr>
            </w:pPr>
            <w:r>
              <w:rPr>
                <w:b/>
                <w:sz w:val="18"/>
                <w:szCs w:val="18"/>
              </w:rPr>
              <w:t>Issue</w:t>
            </w:r>
          </w:p>
        </w:tc>
        <w:tc>
          <w:tcPr>
            <w:tcW w:w="652" w:type="pct"/>
            <w:shd w:val="clear" w:color="auto" w:fill="BFBFBF" w:themeFill="background1" w:themeFillShade="BF"/>
          </w:tcPr>
          <w:p w14:paraId="29817BCC" w14:textId="77777777" w:rsidR="00ED6A8A" w:rsidRDefault="00D603D9">
            <w:pPr>
              <w:snapToGrid w:val="0"/>
              <w:jc w:val="both"/>
              <w:rPr>
                <w:b/>
                <w:sz w:val="18"/>
                <w:szCs w:val="18"/>
              </w:rPr>
            </w:pPr>
            <w:r>
              <w:rPr>
                <w:b/>
                <w:sz w:val="18"/>
                <w:szCs w:val="18"/>
              </w:rPr>
              <w:t>References</w:t>
            </w:r>
          </w:p>
        </w:tc>
        <w:tc>
          <w:tcPr>
            <w:tcW w:w="532" w:type="pct"/>
            <w:shd w:val="clear" w:color="auto" w:fill="BFBFBF" w:themeFill="background1" w:themeFillShade="BF"/>
          </w:tcPr>
          <w:p w14:paraId="67770272" w14:textId="77777777" w:rsidR="00ED6A8A" w:rsidRDefault="00D603D9">
            <w:pPr>
              <w:snapToGrid w:val="0"/>
              <w:rPr>
                <w:b/>
                <w:sz w:val="18"/>
                <w:szCs w:val="18"/>
              </w:rPr>
            </w:pPr>
            <w:r>
              <w:rPr>
                <w:b/>
                <w:sz w:val="18"/>
                <w:szCs w:val="18"/>
              </w:rPr>
              <w:t xml:space="preserve">FL initial assessment </w:t>
            </w:r>
          </w:p>
        </w:tc>
        <w:tc>
          <w:tcPr>
            <w:tcW w:w="1773" w:type="pct"/>
            <w:shd w:val="clear" w:color="auto" w:fill="BFBFBF" w:themeFill="background1" w:themeFillShade="BF"/>
          </w:tcPr>
          <w:p w14:paraId="5BA5B83D" w14:textId="77777777" w:rsidR="00ED6A8A" w:rsidRDefault="00D603D9">
            <w:pPr>
              <w:snapToGrid w:val="0"/>
              <w:jc w:val="both"/>
              <w:rPr>
                <w:b/>
                <w:sz w:val="18"/>
                <w:szCs w:val="18"/>
              </w:rPr>
            </w:pPr>
            <w:r>
              <w:rPr>
                <w:b/>
                <w:sz w:val="18"/>
                <w:szCs w:val="18"/>
              </w:rPr>
              <w:t>Company inputs (if any)</w:t>
            </w:r>
          </w:p>
        </w:tc>
      </w:tr>
      <w:tr w:rsidR="00ED6A8A" w14:paraId="5F9BD8C6" w14:textId="77777777">
        <w:trPr>
          <w:trHeight w:val="66"/>
        </w:trPr>
        <w:tc>
          <w:tcPr>
            <w:tcW w:w="351" w:type="pct"/>
          </w:tcPr>
          <w:p w14:paraId="4C5D280B" w14:textId="77777777" w:rsidR="00ED6A8A" w:rsidRDefault="00D603D9">
            <w:pPr>
              <w:snapToGrid w:val="0"/>
              <w:jc w:val="both"/>
              <w:rPr>
                <w:sz w:val="18"/>
                <w:szCs w:val="18"/>
              </w:rPr>
            </w:pPr>
            <w:r>
              <w:rPr>
                <w:sz w:val="18"/>
                <w:szCs w:val="18"/>
              </w:rPr>
              <w:t>2-1</w:t>
            </w:r>
          </w:p>
        </w:tc>
        <w:tc>
          <w:tcPr>
            <w:tcW w:w="1692" w:type="pct"/>
          </w:tcPr>
          <w:p w14:paraId="2CD5FA80" w14:textId="77777777" w:rsidR="00ED6A8A" w:rsidRDefault="00D603D9">
            <w:pPr>
              <w:snapToGrid w:val="0"/>
              <w:jc w:val="both"/>
              <w:rPr>
                <w:rFonts w:eastAsia="DengXian"/>
                <w:sz w:val="18"/>
                <w:szCs w:val="18"/>
                <w:lang w:eastAsia="zh-CN"/>
              </w:rPr>
            </w:pPr>
            <w:r>
              <w:rPr>
                <w:rFonts w:eastAsia="DengXian"/>
                <w:sz w:val="18"/>
                <w:szCs w:val="18"/>
                <w:lang w:eastAsia="zh-CN"/>
              </w:rPr>
              <w:t>NPDCCH Monitoring restrictions (case 1-6)</w:t>
            </w:r>
          </w:p>
          <w:p w14:paraId="27F7C570" w14:textId="77777777" w:rsidR="00ED6A8A" w:rsidRDefault="00D603D9">
            <w:pPr>
              <w:snapToGrid w:val="0"/>
              <w:jc w:val="both"/>
              <w:rPr>
                <w:rFonts w:eastAsia="DengXian"/>
                <w:b/>
                <w:bCs/>
                <w:sz w:val="18"/>
                <w:szCs w:val="18"/>
                <w:lang w:eastAsia="zh-CN"/>
              </w:rPr>
            </w:pPr>
            <w:r>
              <w:rPr>
                <w:rFonts w:eastAsia="DengXian"/>
                <w:color w:val="3333FF"/>
                <w:sz w:val="18"/>
                <w:szCs w:val="18"/>
                <w:lang w:eastAsia="zh-CN"/>
              </w:rPr>
              <w:t>FL: this issue has been discussed in at least 3 meetings. The spec could be clearer but all companies seemed to agree at last meeting that the spec is not wrong.</w:t>
            </w:r>
          </w:p>
        </w:tc>
        <w:tc>
          <w:tcPr>
            <w:tcW w:w="652" w:type="pct"/>
          </w:tcPr>
          <w:p w14:paraId="675E115B" w14:textId="77777777" w:rsidR="00ED6A8A" w:rsidRDefault="00D603D9">
            <w:pPr>
              <w:snapToGrid w:val="0"/>
              <w:rPr>
                <w:sz w:val="20"/>
                <w:szCs w:val="20"/>
              </w:rPr>
            </w:pPr>
            <w:r>
              <w:rPr>
                <w:sz w:val="20"/>
                <w:szCs w:val="20"/>
              </w:rPr>
              <w:t>R1-2203089, R1-2203386, R1-2203991</w:t>
            </w:r>
          </w:p>
        </w:tc>
        <w:tc>
          <w:tcPr>
            <w:tcW w:w="532" w:type="pct"/>
          </w:tcPr>
          <w:p w14:paraId="1ECCCEB1"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E</w:t>
            </w:r>
          </w:p>
        </w:tc>
        <w:tc>
          <w:tcPr>
            <w:tcW w:w="1773" w:type="pct"/>
          </w:tcPr>
          <w:p w14:paraId="32220EBB" w14:textId="036E8670" w:rsidR="00ED6A8A" w:rsidRDefault="00161F1C">
            <w:pPr>
              <w:snapToGrid w:val="0"/>
              <w:jc w:val="both"/>
              <w:rPr>
                <w:sz w:val="18"/>
                <w:szCs w:val="18"/>
              </w:rPr>
            </w:pPr>
            <w:r w:rsidRPr="00161F1C">
              <w:rPr>
                <w:b/>
                <w:bCs/>
                <w:sz w:val="18"/>
                <w:szCs w:val="18"/>
              </w:rPr>
              <w:t>[Qualcomm:]</w:t>
            </w:r>
            <w:r>
              <w:rPr>
                <w:sz w:val="18"/>
                <w:szCs w:val="18"/>
              </w:rPr>
              <w:t xml:space="preserve"> See comment on 2-4 [can be merged].</w:t>
            </w:r>
          </w:p>
        </w:tc>
      </w:tr>
      <w:tr w:rsidR="00ED6A8A" w14:paraId="0022B626" w14:textId="77777777">
        <w:trPr>
          <w:trHeight w:val="66"/>
        </w:trPr>
        <w:tc>
          <w:tcPr>
            <w:tcW w:w="351" w:type="pct"/>
          </w:tcPr>
          <w:p w14:paraId="78D810A6" w14:textId="77777777" w:rsidR="00ED6A8A" w:rsidRDefault="00D603D9">
            <w:pPr>
              <w:snapToGrid w:val="0"/>
              <w:jc w:val="both"/>
              <w:rPr>
                <w:sz w:val="18"/>
                <w:szCs w:val="18"/>
              </w:rPr>
            </w:pPr>
            <w:r>
              <w:rPr>
                <w:sz w:val="18"/>
                <w:szCs w:val="18"/>
              </w:rPr>
              <w:t>2-2</w:t>
            </w:r>
          </w:p>
        </w:tc>
        <w:tc>
          <w:tcPr>
            <w:tcW w:w="1692" w:type="pct"/>
          </w:tcPr>
          <w:p w14:paraId="14039FA7" w14:textId="77777777" w:rsidR="00ED6A8A" w:rsidRDefault="00D603D9">
            <w:pPr>
              <w:snapToGrid w:val="0"/>
              <w:jc w:val="both"/>
              <w:rPr>
                <w:rFonts w:eastAsia="DengXian"/>
                <w:sz w:val="18"/>
                <w:szCs w:val="18"/>
                <w:lang w:eastAsia="zh-CN"/>
              </w:rPr>
            </w:pPr>
            <w:r>
              <w:rPr>
                <w:rFonts w:eastAsia="DengXian"/>
                <w:sz w:val="18"/>
                <w:szCs w:val="18"/>
                <w:lang w:eastAsia="zh-CN"/>
              </w:rPr>
              <w:t>NPDCCH Monitoring restrictions (case 7-10) for misaligned UL and DL frame timing</w:t>
            </w:r>
          </w:p>
          <w:p w14:paraId="6A107A25" w14:textId="77777777" w:rsidR="00ED6A8A" w:rsidRDefault="00D603D9">
            <w:pPr>
              <w:snapToGrid w:val="0"/>
              <w:jc w:val="both"/>
              <w:rPr>
                <w:rFonts w:eastAsia="DengXian"/>
                <w:b/>
                <w:bCs/>
                <w:sz w:val="18"/>
                <w:szCs w:val="18"/>
                <w:lang w:eastAsia="zh-CN"/>
              </w:rPr>
            </w:pPr>
            <w:r>
              <w:rPr>
                <w:rFonts w:eastAsia="DengXian"/>
                <w:color w:val="3333FF"/>
                <w:sz w:val="18"/>
                <w:szCs w:val="18"/>
                <w:lang w:eastAsia="zh-CN"/>
              </w:rPr>
              <w:t>FL: there seems to be a particular issue warranting a second look when UL and DL frame timing is not aligned.</w:t>
            </w:r>
            <w:r>
              <w:rPr>
                <w:rFonts w:eastAsia="DengXian"/>
                <w:b/>
                <w:bCs/>
                <w:sz w:val="18"/>
                <w:szCs w:val="18"/>
                <w:lang w:eastAsia="zh-CN"/>
              </w:rPr>
              <w:t xml:space="preserve"> </w:t>
            </w:r>
          </w:p>
        </w:tc>
        <w:tc>
          <w:tcPr>
            <w:tcW w:w="652" w:type="pct"/>
          </w:tcPr>
          <w:p w14:paraId="152ACB4A" w14:textId="30E66B71" w:rsidR="00ED6A8A" w:rsidRDefault="00D603D9">
            <w:pPr>
              <w:snapToGrid w:val="0"/>
              <w:rPr>
                <w:sz w:val="20"/>
                <w:szCs w:val="20"/>
              </w:rPr>
            </w:pPr>
            <w:r>
              <w:rPr>
                <w:sz w:val="20"/>
                <w:szCs w:val="20"/>
              </w:rPr>
              <w:t>R1-2203089, R1-2203386, R1-2203722</w:t>
            </w:r>
            <w:r w:rsidR="00C571CD">
              <w:rPr>
                <w:sz w:val="20"/>
                <w:szCs w:val="20"/>
              </w:rPr>
              <w:t xml:space="preserve">  </w:t>
            </w:r>
          </w:p>
        </w:tc>
        <w:tc>
          <w:tcPr>
            <w:tcW w:w="532" w:type="pct"/>
          </w:tcPr>
          <w:p w14:paraId="25C5944D"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H</w:t>
            </w:r>
          </w:p>
        </w:tc>
        <w:tc>
          <w:tcPr>
            <w:tcW w:w="1773" w:type="pct"/>
          </w:tcPr>
          <w:p w14:paraId="27D70D37" w14:textId="2316D5BC" w:rsidR="00ED6A8A" w:rsidRDefault="00C571CD">
            <w:pPr>
              <w:snapToGrid w:val="0"/>
              <w:jc w:val="both"/>
              <w:rPr>
                <w:sz w:val="18"/>
                <w:szCs w:val="18"/>
              </w:rPr>
            </w:pPr>
            <w:r>
              <w:rPr>
                <w:sz w:val="18"/>
                <w:szCs w:val="18"/>
              </w:rPr>
              <w:t>[</w:t>
            </w:r>
            <w:proofErr w:type="spellStart"/>
            <w:r>
              <w:rPr>
                <w:b/>
                <w:bCs/>
                <w:sz w:val="18"/>
                <w:szCs w:val="18"/>
              </w:rPr>
              <w:t>Mavenir</w:t>
            </w:r>
            <w:proofErr w:type="spellEnd"/>
            <w:r>
              <w:rPr>
                <w:sz w:val="18"/>
                <w:szCs w:val="18"/>
              </w:rPr>
              <w:t xml:space="preserve">] This hasn’t been discussed yet and should be captured </w:t>
            </w:r>
            <w:r w:rsidR="00825C6E">
              <w:rPr>
                <w:sz w:val="18"/>
                <w:szCs w:val="18"/>
              </w:rPr>
              <w:t xml:space="preserve">in </w:t>
            </w:r>
            <w:r>
              <w:rPr>
                <w:sz w:val="18"/>
                <w:szCs w:val="18"/>
              </w:rPr>
              <w:t xml:space="preserve">this </w:t>
            </w:r>
            <w:r w:rsidR="00825C6E">
              <w:rPr>
                <w:sz w:val="18"/>
                <w:szCs w:val="18"/>
              </w:rPr>
              <w:t>meeting</w:t>
            </w:r>
            <w:r>
              <w:rPr>
                <w:sz w:val="18"/>
                <w:szCs w:val="18"/>
              </w:rPr>
              <w:t>.</w:t>
            </w:r>
          </w:p>
        </w:tc>
      </w:tr>
      <w:tr w:rsidR="00ED6A8A" w14:paraId="3D112ADB" w14:textId="77777777">
        <w:trPr>
          <w:trHeight w:val="66"/>
        </w:trPr>
        <w:tc>
          <w:tcPr>
            <w:tcW w:w="351" w:type="pct"/>
          </w:tcPr>
          <w:p w14:paraId="4EB28800" w14:textId="77777777" w:rsidR="00ED6A8A" w:rsidRDefault="00D603D9">
            <w:pPr>
              <w:snapToGrid w:val="0"/>
              <w:jc w:val="both"/>
              <w:rPr>
                <w:sz w:val="18"/>
                <w:szCs w:val="18"/>
              </w:rPr>
            </w:pPr>
            <w:r>
              <w:rPr>
                <w:sz w:val="18"/>
                <w:szCs w:val="18"/>
              </w:rPr>
              <w:t>2-3</w:t>
            </w:r>
          </w:p>
        </w:tc>
        <w:tc>
          <w:tcPr>
            <w:tcW w:w="1692" w:type="pct"/>
          </w:tcPr>
          <w:p w14:paraId="32184AAF" w14:textId="77777777" w:rsidR="00ED6A8A" w:rsidRDefault="00D603D9">
            <w:pPr>
              <w:snapToGrid w:val="0"/>
              <w:jc w:val="both"/>
              <w:rPr>
                <w:rFonts w:eastAsia="DengXian"/>
                <w:sz w:val="18"/>
                <w:szCs w:val="18"/>
                <w:lang w:eastAsia="zh-CN"/>
              </w:rPr>
            </w:pPr>
            <w:r>
              <w:rPr>
                <w:rFonts w:eastAsia="DengXian"/>
                <w:sz w:val="18"/>
                <w:szCs w:val="18"/>
                <w:lang w:eastAsia="zh-CN"/>
              </w:rPr>
              <w:t>Address NPDCCH monitoring restrictions for subframes post-NPUSCH</w:t>
            </w:r>
          </w:p>
          <w:p w14:paraId="68F5E5E7" w14:textId="77777777" w:rsidR="00ED6A8A" w:rsidRDefault="00D603D9">
            <w:pPr>
              <w:snapToGrid w:val="0"/>
              <w:jc w:val="both"/>
              <w:rPr>
                <w:rFonts w:eastAsia="DengXian"/>
                <w:b/>
                <w:bCs/>
                <w:sz w:val="18"/>
                <w:szCs w:val="18"/>
                <w:lang w:eastAsia="zh-CN"/>
              </w:rPr>
            </w:pPr>
            <w:r>
              <w:rPr>
                <w:rFonts w:eastAsia="DengXian"/>
                <w:color w:val="3333FF"/>
                <w:sz w:val="18"/>
                <w:szCs w:val="18"/>
                <w:lang w:eastAsia="zh-CN"/>
              </w:rPr>
              <w:t>FL: this is the case in Rel16 and so RAN1 should make sure it is maintained in Rel17</w:t>
            </w:r>
          </w:p>
        </w:tc>
        <w:tc>
          <w:tcPr>
            <w:tcW w:w="652" w:type="pct"/>
          </w:tcPr>
          <w:p w14:paraId="3C81AFF3" w14:textId="77777777" w:rsidR="00ED6A8A" w:rsidRDefault="00D603D9">
            <w:pPr>
              <w:snapToGrid w:val="0"/>
              <w:rPr>
                <w:sz w:val="20"/>
                <w:szCs w:val="20"/>
              </w:rPr>
            </w:pPr>
            <w:r>
              <w:rPr>
                <w:sz w:val="20"/>
                <w:szCs w:val="20"/>
              </w:rPr>
              <w:t>R1-2204997</w:t>
            </w:r>
          </w:p>
        </w:tc>
        <w:tc>
          <w:tcPr>
            <w:tcW w:w="532" w:type="pct"/>
          </w:tcPr>
          <w:p w14:paraId="5647DFBB"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E</w:t>
            </w:r>
          </w:p>
        </w:tc>
        <w:tc>
          <w:tcPr>
            <w:tcW w:w="1773" w:type="pct"/>
          </w:tcPr>
          <w:p w14:paraId="40DEFA7D" w14:textId="77777777" w:rsidR="00ED6A8A" w:rsidRDefault="00C05F90">
            <w:pPr>
              <w:snapToGrid w:val="0"/>
              <w:jc w:val="both"/>
              <w:rPr>
                <w:sz w:val="18"/>
                <w:szCs w:val="18"/>
              </w:rPr>
            </w:pPr>
            <w:r>
              <w:rPr>
                <w:sz w:val="18"/>
                <w:szCs w:val="18"/>
              </w:rPr>
              <w:t>[</w:t>
            </w:r>
            <w:r w:rsidRPr="00960A88">
              <w:rPr>
                <w:b/>
                <w:bCs/>
                <w:sz w:val="18"/>
                <w:szCs w:val="18"/>
              </w:rPr>
              <w:t>SONY</w:t>
            </w:r>
            <w:r>
              <w:rPr>
                <w:sz w:val="18"/>
                <w:szCs w:val="18"/>
              </w:rPr>
              <w:t>]</w:t>
            </w:r>
            <w:r w:rsidR="00562CA7">
              <w:rPr>
                <w:sz w:val="18"/>
                <w:szCs w:val="18"/>
              </w:rPr>
              <w:t xml:space="preserve"> Isn’t this the same issue as 2-2? Even if it were a different issue, shouldn’t 2-2 and 2-3 have the same H/E classification?</w:t>
            </w:r>
          </w:p>
          <w:p w14:paraId="3740EBB8" w14:textId="77777777" w:rsidR="00D71EA5" w:rsidRDefault="00D71EA5">
            <w:pPr>
              <w:snapToGrid w:val="0"/>
              <w:jc w:val="both"/>
              <w:rPr>
                <w:sz w:val="18"/>
                <w:szCs w:val="18"/>
              </w:rPr>
            </w:pPr>
          </w:p>
          <w:p w14:paraId="1E5EFCB3" w14:textId="4124326D" w:rsidR="00D71EA5" w:rsidRDefault="00D71EA5">
            <w:pPr>
              <w:snapToGrid w:val="0"/>
              <w:jc w:val="both"/>
              <w:rPr>
                <w:sz w:val="18"/>
                <w:szCs w:val="18"/>
              </w:rPr>
            </w:pPr>
            <w:r w:rsidRPr="00D71EA5">
              <w:rPr>
                <w:b/>
                <w:bCs/>
                <w:sz w:val="18"/>
                <w:szCs w:val="18"/>
              </w:rPr>
              <w:t>[Qualcomm]</w:t>
            </w:r>
            <w:r>
              <w:rPr>
                <w:sz w:val="18"/>
                <w:szCs w:val="18"/>
              </w:rPr>
              <w:t xml:space="preserve"> This needs to be </w:t>
            </w:r>
            <w:r w:rsidR="00F57AFD">
              <w:rPr>
                <w:sz w:val="18"/>
                <w:szCs w:val="18"/>
              </w:rPr>
              <w:t>captured and</w:t>
            </w:r>
            <w:r>
              <w:rPr>
                <w:sz w:val="18"/>
                <w:szCs w:val="18"/>
              </w:rPr>
              <w:t xml:space="preserve"> is </w:t>
            </w:r>
            <w:r w:rsidR="000A6885">
              <w:rPr>
                <w:sz w:val="18"/>
                <w:szCs w:val="18"/>
              </w:rPr>
              <w:t>high priority</w:t>
            </w:r>
            <w:r>
              <w:rPr>
                <w:sz w:val="18"/>
                <w:szCs w:val="18"/>
              </w:rPr>
              <w:t>.</w:t>
            </w:r>
          </w:p>
        </w:tc>
      </w:tr>
      <w:tr w:rsidR="00ED6A8A" w14:paraId="5575E8DE" w14:textId="77777777">
        <w:trPr>
          <w:trHeight w:val="66"/>
        </w:trPr>
        <w:tc>
          <w:tcPr>
            <w:tcW w:w="351" w:type="pct"/>
          </w:tcPr>
          <w:p w14:paraId="56A5E681" w14:textId="77777777" w:rsidR="00ED6A8A" w:rsidRDefault="00D603D9">
            <w:pPr>
              <w:snapToGrid w:val="0"/>
              <w:jc w:val="both"/>
              <w:rPr>
                <w:sz w:val="18"/>
                <w:szCs w:val="18"/>
              </w:rPr>
            </w:pPr>
            <w:r>
              <w:rPr>
                <w:sz w:val="18"/>
                <w:szCs w:val="18"/>
              </w:rPr>
              <w:t>2-4</w:t>
            </w:r>
          </w:p>
        </w:tc>
        <w:tc>
          <w:tcPr>
            <w:tcW w:w="1692" w:type="pct"/>
          </w:tcPr>
          <w:p w14:paraId="3588BFA0" w14:textId="77777777" w:rsidR="00ED6A8A" w:rsidRDefault="00D603D9">
            <w:pPr>
              <w:snapToGrid w:val="0"/>
              <w:jc w:val="both"/>
              <w:rPr>
                <w:rFonts w:eastAsia="DengXian"/>
                <w:sz w:val="18"/>
                <w:szCs w:val="18"/>
                <w:lang w:eastAsia="zh-CN"/>
              </w:rPr>
            </w:pPr>
            <w:r>
              <w:rPr>
                <w:rFonts w:eastAsia="DengXian"/>
                <w:sz w:val="18"/>
                <w:szCs w:val="18"/>
                <w:lang w:eastAsia="zh-CN"/>
              </w:rPr>
              <w:t>Consistency of use between logical time and physical time in timing relationship descriptions</w:t>
            </w:r>
          </w:p>
          <w:p w14:paraId="5A2C3204" w14:textId="77777777" w:rsidR="00ED6A8A" w:rsidRDefault="00D603D9">
            <w:pPr>
              <w:snapToGrid w:val="0"/>
              <w:jc w:val="both"/>
              <w:rPr>
                <w:rFonts w:eastAsia="DengXian"/>
                <w:b/>
                <w:bCs/>
                <w:sz w:val="18"/>
                <w:szCs w:val="18"/>
                <w:lang w:eastAsia="zh-CN"/>
              </w:rPr>
            </w:pPr>
            <w:r>
              <w:rPr>
                <w:rFonts w:eastAsia="DengXian"/>
                <w:color w:val="3333FF"/>
                <w:sz w:val="18"/>
                <w:szCs w:val="18"/>
                <w:lang w:eastAsia="zh-CN"/>
              </w:rPr>
              <w:t>FL: this will help make the spec clearer with respect to Issue#2-1 for example.</w:t>
            </w:r>
          </w:p>
        </w:tc>
        <w:tc>
          <w:tcPr>
            <w:tcW w:w="652" w:type="pct"/>
          </w:tcPr>
          <w:p w14:paraId="6C87BBEF" w14:textId="77777777" w:rsidR="00ED6A8A" w:rsidRDefault="00D603D9">
            <w:pPr>
              <w:snapToGrid w:val="0"/>
              <w:rPr>
                <w:sz w:val="20"/>
                <w:szCs w:val="20"/>
              </w:rPr>
            </w:pPr>
            <w:r>
              <w:rPr>
                <w:sz w:val="20"/>
                <w:szCs w:val="20"/>
              </w:rPr>
              <w:t>R1-2204997</w:t>
            </w:r>
          </w:p>
        </w:tc>
        <w:tc>
          <w:tcPr>
            <w:tcW w:w="532" w:type="pct"/>
          </w:tcPr>
          <w:p w14:paraId="2E41C306"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E</w:t>
            </w:r>
          </w:p>
        </w:tc>
        <w:tc>
          <w:tcPr>
            <w:tcW w:w="1773" w:type="pct"/>
          </w:tcPr>
          <w:p w14:paraId="53B76187" w14:textId="1917ACF6" w:rsidR="00E21A6F" w:rsidRDefault="00E21A6F" w:rsidP="00E21A6F">
            <w:pPr>
              <w:snapToGrid w:val="0"/>
              <w:jc w:val="both"/>
              <w:rPr>
                <w:rFonts w:eastAsia="DengXian"/>
                <w:sz w:val="18"/>
                <w:szCs w:val="18"/>
                <w:lang w:eastAsia="zh-CN"/>
              </w:rPr>
            </w:pPr>
            <w:r w:rsidRPr="00D57D7B">
              <w:rPr>
                <w:rFonts w:eastAsia="DengXian"/>
                <w:b/>
                <w:bCs/>
                <w:sz w:val="18"/>
                <w:szCs w:val="18"/>
                <w:lang w:eastAsia="zh-CN"/>
              </w:rPr>
              <w:t>[Lockheed Martin]</w:t>
            </w:r>
            <w:r>
              <w:rPr>
                <w:rFonts w:eastAsia="DengXian"/>
                <w:sz w:val="18"/>
                <w:szCs w:val="18"/>
                <w:lang w:eastAsia="zh-CN"/>
              </w:rPr>
              <w:t xml:space="preserve"> Agree with the FL.</w:t>
            </w:r>
          </w:p>
          <w:p w14:paraId="3C530F3E" w14:textId="597C8800" w:rsidR="00C37AE9" w:rsidRDefault="00C37AE9" w:rsidP="00E21A6F">
            <w:pPr>
              <w:snapToGrid w:val="0"/>
              <w:jc w:val="both"/>
              <w:rPr>
                <w:rFonts w:eastAsia="DengXian"/>
                <w:sz w:val="18"/>
                <w:szCs w:val="18"/>
                <w:lang w:eastAsia="zh-CN"/>
              </w:rPr>
            </w:pPr>
          </w:p>
          <w:p w14:paraId="197A56F9" w14:textId="399BB384" w:rsidR="00C37AE9" w:rsidRDefault="00C37AE9" w:rsidP="00E21A6F">
            <w:pPr>
              <w:snapToGrid w:val="0"/>
              <w:jc w:val="both"/>
              <w:rPr>
                <w:rFonts w:eastAsia="DengXian"/>
                <w:sz w:val="18"/>
                <w:szCs w:val="18"/>
                <w:lang w:eastAsia="zh-CN"/>
              </w:rPr>
            </w:pPr>
            <w:r w:rsidRPr="00F57AFD">
              <w:rPr>
                <w:rFonts w:eastAsia="DengXian"/>
                <w:b/>
                <w:bCs/>
                <w:sz w:val="18"/>
                <w:szCs w:val="18"/>
                <w:lang w:eastAsia="zh-CN"/>
              </w:rPr>
              <w:t>[Qualcomm]</w:t>
            </w:r>
            <w:r>
              <w:rPr>
                <w:rFonts w:eastAsia="DengXian"/>
                <w:sz w:val="18"/>
                <w:szCs w:val="18"/>
                <w:lang w:eastAsia="zh-CN"/>
              </w:rPr>
              <w:t xml:space="preserve"> </w:t>
            </w:r>
            <w:r w:rsidR="00F57AFD">
              <w:rPr>
                <w:rFonts w:eastAsia="DengXian"/>
                <w:sz w:val="18"/>
                <w:szCs w:val="18"/>
                <w:lang w:eastAsia="zh-CN"/>
              </w:rPr>
              <w:t>We</w:t>
            </w:r>
            <w:r>
              <w:rPr>
                <w:rFonts w:eastAsia="DengXian"/>
                <w:sz w:val="18"/>
                <w:szCs w:val="18"/>
                <w:lang w:eastAsia="zh-CN"/>
              </w:rPr>
              <w:t xml:space="preserve"> do not know if “E” is appropriate for this. While many companies agree that the specs are not clear, </w:t>
            </w:r>
            <w:r w:rsidR="004C0F4D">
              <w:rPr>
                <w:rFonts w:eastAsia="DengXian"/>
                <w:sz w:val="18"/>
                <w:szCs w:val="18"/>
                <w:lang w:eastAsia="zh-CN"/>
              </w:rPr>
              <w:t>there needs to be some discussion on possible alternatives to make it clearer</w:t>
            </w:r>
            <w:r w:rsidR="00E52B83">
              <w:rPr>
                <w:rFonts w:eastAsia="DengXian"/>
                <w:sz w:val="18"/>
                <w:szCs w:val="18"/>
                <w:lang w:eastAsia="zh-CN"/>
              </w:rPr>
              <w:t>/more consistent</w:t>
            </w:r>
            <w:r w:rsidR="004C0F4D">
              <w:rPr>
                <w:rFonts w:eastAsia="DengXian"/>
                <w:sz w:val="18"/>
                <w:szCs w:val="18"/>
                <w:lang w:eastAsia="zh-CN"/>
              </w:rPr>
              <w:t xml:space="preserve">. To us, </w:t>
            </w:r>
            <w:r w:rsidR="00F57AFD">
              <w:rPr>
                <w:rFonts w:eastAsia="DengXian"/>
                <w:sz w:val="18"/>
                <w:szCs w:val="18"/>
                <w:lang w:eastAsia="zh-CN"/>
              </w:rPr>
              <w:t>at least a discussion on this—to test out the alternative</w:t>
            </w:r>
            <w:r w:rsidR="00E52B83">
              <w:rPr>
                <w:rFonts w:eastAsia="DengXian"/>
                <w:sz w:val="18"/>
                <w:szCs w:val="18"/>
                <w:lang w:eastAsia="zh-CN"/>
              </w:rPr>
              <w:t xml:space="preserve"> descriptions</w:t>
            </w:r>
            <w:r w:rsidR="00F57AFD">
              <w:rPr>
                <w:rFonts w:eastAsia="DengXian"/>
                <w:sz w:val="18"/>
                <w:szCs w:val="18"/>
                <w:lang w:eastAsia="zh-CN"/>
              </w:rPr>
              <w:t>—should be entertained.</w:t>
            </w:r>
          </w:p>
          <w:p w14:paraId="2BE3991E" w14:textId="77777777" w:rsidR="00ED6A8A" w:rsidRDefault="00ED6A8A">
            <w:pPr>
              <w:snapToGrid w:val="0"/>
              <w:jc w:val="both"/>
              <w:rPr>
                <w:sz w:val="18"/>
                <w:szCs w:val="18"/>
              </w:rPr>
            </w:pPr>
          </w:p>
        </w:tc>
      </w:tr>
      <w:tr w:rsidR="00ED6A8A" w14:paraId="5581F8C7" w14:textId="77777777">
        <w:trPr>
          <w:trHeight w:val="66"/>
        </w:trPr>
        <w:tc>
          <w:tcPr>
            <w:tcW w:w="351" w:type="pct"/>
          </w:tcPr>
          <w:p w14:paraId="277365BD" w14:textId="77777777" w:rsidR="00ED6A8A" w:rsidRDefault="00D603D9">
            <w:pPr>
              <w:snapToGrid w:val="0"/>
              <w:jc w:val="both"/>
              <w:rPr>
                <w:sz w:val="18"/>
                <w:szCs w:val="18"/>
              </w:rPr>
            </w:pPr>
            <w:r>
              <w:rPr>
                <w:sz w:val="18"/>
                <w:szCs w:val="18"/>
              </w:rPr>
              <w:t>2-5</w:t>
            </w:r>
          </w:p>
        </w:tc>
        <w:tc>
          <w:tcPr>
            <w:tcW w:w="1692" w:type="pct"/>
          </w:tcPr>
          <w:p w14:paraId="1112DC61" w14:textId="77777777" w:rsidR="00ED6A8A" w:rsidRDefault="00D603D9">
            <w:pPr>
              <w:snapToGrid w:val="0"/>
              <w:jc w:val="both"/>
              <w:rPr>
                <w:rFonts w:eastAsia="DengXian"/>
                <w:sz w:val="18"/>
                <w:szCs w:val="18"/>
                <w:lang w:eastAsia="zh-CN"/>
              </w:rPr>
            </w:pPr>
            <w:r>
              <w:rPr>
                <w:rFonts w:eastAsia="DengXian"/>
                <w:sz w:val="18"/>
                <w:szCs w:val="18"/>
                <w:lang w:eastAsia="zh-CN"/>
              </w:rPr>
              <w:t>Capture RAN1#108e agreement on calculation of UE-eNB RTT</w:t>
            </w:r>
          </w:p>
          <w:p w14:paraId="1B9D2B1D" w14:textId="77777777" w:rsidR="00ED6A8A" w:rsidRDefault="00D603D9">
            <w:pPr>
              <w:snapToGrid w:val="0"/>
              <w:jc w:val="both"/>
              <w:rPr>
                <w:rFonts w:eastAsia="DengXian"/>
                <w:b/>
                <w:bCs/>
                <w:sz w:val="18"/>
                <w:szCs w:val="18"/>
                <w:lang w:eastAsia="zh-CN"/>
              </w:rPr>
            </w:pPr>
            <w:r>
              <w:rPr>
                <w:rFonts w:eastAsia="DengXian"/>
                <w:color w:val="3333FF"/>
                <w:sz w:val="18"/>
                <w:szCs w:val="18"/>
                <w:lang w:eastAsia="zh-CN"/>
              </w:rPr>
              <w:t>FL: this agreement was made in the last meeting and should be incorporated in the spec.</w:t>
            </w:r>
          </w:p>
        </w:tc>
        <w:tc>
          <w:tcPr>
            <w:tcW w:w="652" w:type="pct"/>
          </w:tcPr>
          <w:p w14:paraId="778BC203" w14:textId="77777777" w:rsidR="00ED6A8A" w:rsidRDefault="00D603D9">
            <w:pPr>
              <w:snapToGrid w:val="0"/>
              <w:rPr>
                <w:sz w:val="20"/>
                <w:szCs w:val="20"/>
              </w:rPr>
            </w:pPr>
            <w:r>
              <w:rPr>
                <w:sz w:val="20"/>
                <w:szCs w:val="20"/>
              </w:rPr>
              <w:t>R1-2203386</w:t>
            </w:r>
          </w:p>
        </w:tc>
        <w:tc>
          <w:tcPr>
            <w:tcW w:w="532" w:type="pct"/>
          </w:tcPr>
          <w:p w14:paraId="479EDC0F"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E</w:t>
            </w:r>
          </w:p>
        </w:tc>
        <w:tc>
          <w:tcPr>
            <w:tcW w:w="1773" w:type="pct"/>
          </w:tcPr>
          <w:p w14:paraId="5FC26EBB" w14:textId="77777777" w:rsidR="00E21A6F" w:rsidRDefault="00E21A6F" w:rsidP="00E21A6F">
            <w:pPr>
              <w:snapToGrid w:val="0"/>
              <w:jc w:val="both"/>
              <w:rPr>
                <w:rFonts w:eastAsia="DengXian"/>
                <w:sz w:val="18"/>
                <w:szCs w:val="18"/>
                <w:lang w:eastAsia="zh-CN"/>
              </w:rPr>
            </w:pPr>
            <w:r w:rsidRPr="00D57D7B">
              <w:rPr>
                <w:rFonts w:eastAsia="DengXian"/>
                <w:b/>
                <w:bCs/>
                <w:sz w:val="18"/>
                <w:szCs w:val="18"/>
                <w:lang w:eastAsia="zh-CN"/>
              </w:rPr>
              <w:t>[Lockheed Martin]</w:t>
            </w:r>
            <w:r>
              <w:rPr>
                <w:rFonts w:eastAsia="DengXian"/>
                <w:sz w:val="18"/>
                <w:szCs w:val="18"/>
                <w:lang w:eastAsia="zh-CN"/>
              </w:rPr>
              <w:t xml:space="preserve"> Agree with the FL.</w:t>
            </w:r>
          </w:p>
          <w:p w14:paraId="346D05BD" w14:textId="77777777" w:rsidR="00ED6A8A" w:rsidRDefault="00ED6A8A">
            <w:pPr>
              <w:snapToGrid w:val="0"/>
              <w:jc w:val="both"/>
              <w:rPr>
                <w:sz w:val="18"/>
                <w:szCs w:val="18"/>
              </w:rPr>
            </w:pPr>
          </w:p>
        </w:tc>
      </w:tr>
      <w:tr w:rsidR="00ED6A8A" w14:paraId="5286E9B1" w14:textId="77777777">
        <w:trPr>
          <w:trHeight w:val="66"/>
        </w:trPr>
        <w:tc>
          <w:tcPr>
            <w:tcW w:w="351" w:type="pct"/>
          </w:tcPr>
          <w:p w14:paraId="7631D151" w14:textId="77777777" w:rsidR="00ED6A8A" w:rsidRDefault="00D603D9">
            <w:pPr>
              <w:snapToGrid w:val="0"/>
              <w:jc w:val="both"/>
              <w:rPr>
                <w:sz w:val="18"/>
                <w:szCs w:val="18"/>
              </w:rPr>
            </w:pPr>
            <w:r>
              <w:rPr>
                <w:sz w:val="18"/>
                <w:szCs w:val="18"/>
              </w:rPr>
              <w:t>2-6</w:t>
            </w:r>
          </w:p>
        </w:tc>
        <w:tc>
          <w:tcPr>
            <w:tcW w:w="1692" w:type="pct"/>
          </w:tcPr>
          <w:p w14:paraId="70380742" w14:textId="77777777" w:rsidR="00ED6A8A" w:rsidRDefault="00D603D9">
            <w:pPr>
              <w:snapToGrid w:val="0"/>
              <w:jc w:val="both"/>
              <w:rPr>
                <w:rFonts w:eastAsia="DengXian"/>
                <w:sz w:val="18"/>
                <w:szCs w:val="18"/>
                <w:lang w:eastAsia="zh-CN"/>
              </w:rPr>
            </w:pPr>
            <w:r>
              <w:rPr>
                <w:rFonts w:eastAsia="DengXian"/>
                <w:sz w:val="18"/>
                <w:szCs w:val="18"/>
                <w:lang w:eastAsia="zh-CN"/>
              </w:rPr>
              <w:t xml:space="preserve">IoT NTN WI has dealt only with FDD. Maintain legacy </w:t>
            </w:r>
            <w:proofErr w:type="spellStart"/>
            <w:r>
              <w:rPr>
                <w:rFonts w:eastAsia="DengXian"/>
                <w:sz w:val="18"/>
                <w:szCs w:val="18"/>
                <w:lang w:eastAsia="zh-CN"/>
              </w:rPr>
              <w:t>behaviour</w:t>
            </w:r>
            <w:proofErr w:type="spellEnd"/>
            <w:r>
              <w:rPr>
                <w:rFonts w:eastAsia="DengXian"/>
                <w:sz w:val="18"/>
                <w:szCs w:val="18"/>
                <w:lang w:eastAsia="zh-CN"/>
              </w:rPr>
              <w:t xml:space="preserve"> in specs for TDD TS36.213 clauses 16.4.2, 16.5.1, 10.2</w:t>
            </w:r>
          </w:p>
          <w:p w14:paraId="307B727A" w14:textId="77777777" w:rsidR="00ED6A8A" w:rsidRDefault="00D603D9">
            <w:pPr>
              <w:snapToGrid w:val="0"/>
              <w:jc w:val="both"/>
              <w:rPr>
                <w:rFonts w:eastAsia="DengXian"/>
                <w:b/>
                <w:bCs/>
                <w:sz w:val="18"/>
                <w:szCs w:val="18"/>
                <w:lang w:eastAsia="zh-CN"/>
              </w:rPr>
            </w:pPr>
            <w:r>
              <w:rPr>
                <w:rFonts w:eastAsia="DengXian"/>
                <w:color w:val="3333FF"/>
                <w:sz w:val="18"/>
                <w:szCs w:val="18"/>
                <w:lang w:eastAsia="zh-CN"/>
              </w:rPr>
              <w:t>FL: Makes sense not to change spec in the case of TDD</w:t>
            </w:r>
          </w:p>
        </w:tc>
        <w:tc>
          <w:tcPr>
            <w:tcW w:w="652" w:type="pct"/>
          </w:tcPr>
          <w:p w14:paraId="0AE383C5" w14:textId="77777777" w:rsidR="00ED6A8A" w:rsidRDefault="00D603D9">
            <w:pPr>
              <w:snapToGrid w:val="0"/>
              <w:rPr>
                <w:sz w:val="20"/>
                <w:szCs w:val="20"/>
              </w:rPr>
            </w:pPr>
            <w:r>
              <w:rPr>
                <w:sz w:val="20"/>
                <w:szCs w:val="20"/>
              </w:rPr>
              <w:t>R1- 2203632</w:t>
            </w:r>
          </w:p>
        </w:tc>
        <w:tc>
          <w:tcPr>
            <w:tcW w:w="532" w:type="pct"/>
          </w:tcPr>
          <w:p w14:paraId="5542E10D" w14:textId="77777777" w:rsidR="00ED6A8A" w:rsidRDefault="00D603D9">
            <w:pPr>
              <w:snapToGrid w:val="0"/>
              <w:jc w:val="both"/>
              <w:rPr>
                <w:rFonts w:eastAsia="DengXian"/>
                <w:color w:val="FF0000"/>
                <w:sz w:val="20"/>
                <w:szCs w:val="20"/>
                <w:lang w:eastAsia="zh-CN"/>
              </w:rPr>
            </w:pPr>
            <w:r>
              <w:rPr>
                <w:rFonts w:eastAsia="DengXian"/>
                <w:color w:val="FF0000"/>
                <w:sz w:val="20"/>
                <w:szCs w:val="20"/>
                <w:lang w:eastAsia="zh-CN"/>
              </w:rPr>
              <w:t>E</w:t>
            </w:r>
          </w:p>
        </w:tc>
        <w:tc>
          <w:tcPr>
            <w:tcW w:w="1773" w:type="pct"/>
          </w:tcPr>
          <w:p w14:paraId="01C08A51" w14:textId="77777777" w:rsidR="00ED6A8A" w:rsidRDefault="00D603D9">
            <w:pPr>
              <w:snapToGrid w:val="0"/>
              <w:jc w:val="both"/>
              <w:rPr>
                <w:sz w:val="18"/>
                <w:szCs w:val="18"/>
              </w:rPr>
            </w:pPr>
            <w:r>
              <w:rPr>
                <w:sz w:val="18"/>
                <w:szCs w:val="18"/>
              </w:rPr>
              <w:t xml:space="preserve">Ericsson: The spec for 16.4.2 and 16.5.1 also needs to be revised to correctly capture the timing relationship enhancement by Koffset. Therefore, we suggest including an additional issue “2-7” on this topic. </w:t>
            </w:r>
          </w:p>
        </w:tc>
      </w:tr>
      <w:tr w:rsidR="00ED6A8A" w14:paraId="22ADEDBC" w14:textId="77777777">
        <w:trPr>
          <w:trHeight w:val="66"/>
        </w:trPr>
        <w:tc>
          <w:tcPr>
            <w:tcW w:w="351" w:type="pct"/>
          </w:tcPr>
          <w:p w14:paraId="1CC001D9" w14:textId="77777777" w:rsidR="00ED6A8A" w:rsidRDefault="00ED6A8A">
            <w:pPr>
              <w:snapToGrid w:val="0"/>
              <w:jc w:val="both"/>
              <w:rPr>
                <w:sz w:val="18"/>
                <w:szCs w:val="18"/>
              </w:rPr>
            </w:pPr>
          </w:p>
        </w:tc>
        <w:tc>
          <w:tcPr>
            <w:tcW w:w="1692" w:type="pct"/>
          </w:tcPr>
          <w:p w14:paraId="0D13A472" w14:textId="77777777" w:rsidR="00ED6A8A" w:rsidRDefault="00ED6A8A">
            <w:pPr>
              <w:snapToGrid w:val="0"/>
              <w:jc w:val="both"/>
              <w:rPr>
                <w:rFonts w:eastAsia="DengXian"/>
                <w:sz w:val="18"/>
                <w:szCs w:val="18"/>
                <w:lang w:eastAsia="zh-CN"/>
              </w:rPr>
            </w:pPr>
          </w:p>
        </w:tc>
        <w:tc>
          <w:tcPr>
            <w:tcW w:w="652" w:type="pct"/>
          </w:tcPr>
          <w:p w14:paraId="45986F3F" w14:textId="77777777" w:rsidR="00ED6A8A" w:rsidRDefault="00ED6A8A">
            <w:pPr>
              <w:snapToGrid w:val="0"/>
              <w:rPr>
                <w:sz w:val="20"/>
                <w:szCs w:val="20"/>
              </w:rPr>
            </w:pPr>
          </w:p>
        </w:tc>
        <w:tc>
          <w:tcPr>
            <w:tcW w:w="532" w:type="pct"/>
          </w:tcPr>
          <w:p w14:paraId="03F0A8D2" w14:textId="77777777" w:rsidR="00ED6A8A" w:rsidRDefault="00ED6A8A">
            <w:pPr>
              <w:snapToGrid w:val="0"/>
              <w:jc w:val="both"/>
              <w:rPr>
                <w:rFonts w:eastAsia="DengXian"/>
                <w:color w:val="FF0000"/>
                <w:sz w:val="20"/>
                <w:szCs w:val="20"/>
                <w:lang w:eastAsia="zh-CN"/>
              </w:rPr>
            </w:pPr>
          </w:p>
        </w:tc>
        <w:tc>
          <w:tcPr>
            <w:tcW w:w="1773" w:type="pct"/>
          </w:tcPr>
          <w:p w14:paraId="4289271A" w14:textId="77777777" w:rsidR="00ED6A8A" w:rsidRDefault="00ED6A8A">
            <w:pPr>
              <w:snapToGrid w:val="0"/>
              <w:jc w:val="both"/>
              <w:rPr>
                <w:sz w:val="18"/>
                <w:szCs w:val="18"/>
              </w:rPr>
            </w:pPr>
          </w:p>
        </w:tc>
      </w:tr>
      <w:tr w:rsidR="00ED6A8A" w14:paraId="608AE5A9" w14:textId="77777777">
        <w:trPr>
          <w:trHeight w:val="66"/>
        </w:trPr>
        <w:tc>
          <w:tcPr>
            <w:tcW w:w="351" w:type="pct"/>
          </w:tcPr>
          <w:p w14:paraId="0585FE3F" w14:textId="77777777" w:rsidR="00ED6A8A" w:rsidRDefault="00ED6A8A">
            <w:pPr>
              <w:snapToGrid w:val="0"/>
              <w:jc w:val="both"/>
              <w:rPr>
                <w:sz w:val="18"/>
                <w:szCs w:val="18"/>
              </w:rPr>
            </w:pPr>
          </w:p>
        </w:tc>
        <w:tc>
          <w:tcPr>
            <w:tcW w:w="1692" w:type="pct"/>
          </w:tcPr>
          <w:p w14:paraId="00776C2A" w14:textId="77777777" w:rsidR="00ED6A8A" w:rsidRDefault="00ED6A8A">
            <w:pPr>
              <w:snapToGrid w:val="0"/>
              <w:jc w:val="both"/>
              <w:rPr>
                <w:rFonts w:eastAsia="DengXian"/>
                <w:sz w:val="18"/>
                <w:szCs w:val="18"/>
                <w:lang w:eastAsia="zh-CN"/>
              </w:rPr>
            </w:pPr>
          </w:p>
        </w:tc>
        <w:tc>
          <w:tcPr>
            <w:tcW w:w="652" w:type="pct"/>
          </w:tcPr>
          <w:p w14:paraId="007D405B" w14:textId="77777777" w:rsidR="00ED6A8A" w:rsidRDefault="00ED6A8A">
            <w:pPr>
              <w:snapToGrid w:val="0"/>
              <w:rPr>
                <w:sz w:val="20"/>
                <w:szCs w:val="20"/>
              </w:rPr>
            </w:pPr>
          </w:p>
        </w:tc>
        <w:tc>
          <w:tcPr>
            <w:tcW w:w="532" w:type="pct"/>
          </w:tcPr>
          <w:p w14:paraId="601AA645" w14:textId="77777777" w:rsidR="00ED6A8A" w:rsidRDefault="00ED6A8A">
            <w:pPr>
              <w:snapToGrid w:val="0"/>
              <w:jc w:val="both"/>
              <w:rPr>
                <w:rFonts w:eastAsia="DengXian"/>
                <w:color w:val="FF0000"/>
                <w:sz w:val="20"/>
                <w:szCs w:val="20"/>
                <w:lang w:eastAsia="zh-CN"/>
              </w:rPr>
            </w:pPr>
          </w:p>
        </w:tc>
        <w:tc>
          <w:tcPr>
            <w:tcW w:w="1773" w:type="pct"/>
          </w:tcPr>
          <w:p w14:paraId="796987C7" w14:textId="77777777" w:rsidR="00ED6A8A" w:rsidRDefault="00ED6A8A">
            <w:pPr>
              <w:snapToGrid w:val="0"/>
              <w:jc w:val="both"/>
              <w:rPr>
                <w:sz w:val="18"/>
                <w:szCs w:val="18"/>
              </w:rPr>
            </w:pPr>
          </w:p>
        </w:tc>
      </w:tr>
      <w:tr w:rsidR="00ED6A8A" w14:paraId="591F4EAB" w14:textId="77777777">
        <w:tc>
          <w:tcPr>
            <w:tcW w:w="5000" w:type="pct"/>
            <w:gridSpan w:val="5"/>
          </w:tcPr>
          <w:p w14:paraId="4B9974B6" w14:textId="77777777" w:rsidR="00ED6A8A" w:rsidRDefault="00ED6A8A">
            <w:pPr>
              <w:snapToGrid w:val="0"/>
              <w:jc w:val="both"/>
              <w:rPr>
                <w:sz w:val="18"/>
                <w:szCs w:val="18"/>
              </w:rPr>
            </w:pPr>
          </w:p>
        </w:tc>
      </w:tr>
    </w:tbl>
    <w:p w14:paraId="2119ED2F" w14:textId="77777777" w:rsidR="00ED6A8A" w:rsidRDefault="00ED6A8A">
      <w:pPr>
        <w:snapToGrid w:val="0"/>
        <w:spacing w:after="60" w:line="288" w:lineRule="auto"/>
        <w:jc w:val="both"/>
        <w:rPr>
          <w:sz w:val="20"/>
        </w:rPr>
      </w:pPr>
    </w:p>
    <w:p w14:paraId="7AACEF99" w14:textId="77777777" w:rsidR="00ED6A8A" w:rsidRDefault="00ED6A8A">
      <w:pPr>
        <w:snapToGrid w:val="0"/>
        <w:spacing w:after="60" w:line="288" w:lineRule="auto"/>
        <w:jc w:val="both"/>
        <w:rPr>
          <w:sz w:val="20"/>
        </w:rPr>
      </w:pPr>
    </w:p>
    <w:p w14:paraId="5770C461" w14:textId="77777777" w:rsidR="00ED6A8A" w:rsidRDefault="00D603D9">
      <w:pPr>
        <w:pStyle w:val="Heading2"/>
        <w:numPr>
          <w:ilvl w:val="0"/>
          <w:numId w:val="33"/>
        </w:numPr>
      </w:pPr>
      <w:r>
        <w:t>Conclusion</w:t>
      </w:r>
    </w:p>
    <w:p w14:paraId="1C2AAA90" w14:textId="7954EEE3" w:rsidR="00ED6A8A" w:rsidRDefault="00D603D9">
      <w:pPr>
        <w:snapToGrid w:val="0"/>
        <w:spacing w:after="60" w:line="288" w:lineRule="auto"/>
        <w:jc w:val="both"/>
        <w:rPr>
          <w:sz w:val="20"/>
        </w:rPr>
      </w:pPr>
      <w:r>
        <w:rPr>
          <w:sz w:val="20"/>
        </w:rPr>
        <w:t xml:space="preserve">Based on the responses from participating companies during the preparation phase, the final FL recommendation is: </w:t>
      </w:r>
    </w:p>
    <w:p w14:paraId="24AAD9BD" w14:textId="77777777" w:rsidR="00773460" w:rsidRDefault="00773460">
      <w:pPr>
        <w:snapToGrid w:val="0"/>
        <w:spacing w:after="60" w:line="288" w:lineRule="auto"/>
        <w:jc w:val="both"/>
        <w:rPr>
          <w:sz w:val="20"/>
        </w:rPr>
      </w:pPr>
    </w:p>
    <w:p w14:paraId="4A5D6277" w14:textId="64AF2E71" w:rsidR="001A4145" w:rsidRPr="00773460" w:rsidRDefault="00773460">
      <w:pPr>
        <w:snapToGrid w:val="0"/>
        <w:spacing w:after="60" w:line="288" w:lineRule="auto"/>
        <w:jc w:val="both"/>
        <w:rPr>
          <w:sz w:val="20"/>
          <w:u w:val="single"/>
        </w:rPr>
      </w:pPr>
      <w:r w:rsidRPr="00773460">
        <w:rPr>
          <w:sz w:val="20"/>
          <w:u w:val="single"/>
        </w:rPr>
        <w:t>T</w:t>
      </w:r>
      <w:r w:rsidR="001A4145" w:rsidRPr="00773460">
        <w:rPr>
          <w:sz w:val="20"/>
          <w:u w:val="single"/>
        </w:rPr>
        <w:t>ime and frequency synchronization issues:</w:t>
      </w:r>
    </w:p>
    <w:p w14:paraId="58EF71EE" w14:textId="34368DEA" w:rsidR="00773460" w:rsidRDefault="00773460" w:rsidP="00773460">
      <w:pPr>
        <w:snapToGrid w:val="0"/>
        <w:spacing w:after="60" w:line="288" w:lineRule="auto"/>
        <w:jc w:val="both"/>
        <w:rPr>
          <w:sz w:val="20"/>
        </w:rPr>
      </w:pPr>
    </w:p>
    <w:p w14:paraId="2BEF0FD8" w14:textId="242C57F3" w:rsidR="00C72CA2" w:rsidRDefault="00C72CA2" w:rsidP="00773460">
      <w:pPr>
        <w:snapToGrid w:val="0"/>
        <w:spacing w:after="60" w:line="288" w:lineRule="auto"/>
        <w:jc w:val="both"/>
        <w:rPr>
          <w:sz w:val="20"/>
        </w:rPr>
      </w:pPr>
      <w:r>
        <w:rPr>
          <w:sz w:val="20"/>
        </w:rPr>
        <w:t xml:space="preserve">Issue 1-1: </w:t>
      </w:r>
      <w:r w:rsidRPr="00C72CA2">
        <w:rPr>
          <w:sz w:val="20"/>
        </w:rPr>
        <w:t xml:space="preserve">Capture RAN1#107e agreement on UE </w:t>
      </w:r>
      <w:proofErr w:type="spellStart"/>
      <w:r w:rsidRPr="00C72CA2">
        <w:rPr>
          <w:sz w:val="20"/>
        </w:rPr>
        <w:t>behaviour</w:t>
      </w:r>
      <w:proofErr w:type="spellEnd"/>
      <w:r w:rsidRPr="00C72CA2">
        <w:rPr>
          <w:sz w:val="20"/>
        </w:rPr>
        <w:t xml:space="preserve"> and Single UE capability for UL segmented transmission in specifications</w:t>
      </w:r>
      <w:r>
        <w:rPr>
          <w:sz w:val="20"/>
        </w:rPr>
        <w:t xml:space="preserve"> (H)</w:t>
      </w:r>
    </w:p>
    <w:p w14:paraId="435D0980" w14:textId="351BEC46" w:rsidR="00C72CA2" w:rsidRPr="00C72CA2" w:rsidRDefault="00C72CA2" w:rsidP="00C72CA2">
      <w:pPr>
        <w:pStyle w:val="ListParagraph"/>
        <w:numPr>
          <w:ilvl w:val="0"/>
          <w:numId w:val="36"/>
        </w:numPr>
        <w:snapToGrid w:val="0"/>
        <w:spacing w:after="60" w:line="288" w:lineRule="auto"/>
        <w:jc w:val="both"/>
        <w:rPr>
          <w:sz w:val="20"/>
        </w:rPr>
      </w:pPr>
      <w:r w:rsidRPr="00C72CA2">
        <w:rPr>
          <w:sz w:val="20"/>
        </w:rPr>
        <w:t>Single UE capability can be discussed in AI 8.16.14</w:t>
      </w:r>
      <w:r w:rsidR="00C24530">
        <w:rPr>
          <w:sz w:val="20"/>
        </w:rPr>
        <w:t xml:space="preserve"> UE features for IoT NTN, RAN2 can </w:t>
      </w:r>
      <w:r w:rsidRPr="00C72CA2">
        <w:rPr>
          <w:sz w:val="20"/>
        </w:rPr>
        <w:t>capture</w:t>
      </w:r>
      <w:r w:rsidR="00C24530">
        <w:rPr>
          <w:sz w:val="20"/>
        </w:rPr>
        <w:t xml:space="preserve"> single UE capability in </w:t>
      </w:r>
      <w:r w:rsidRPr="00C72CA2">
        <w:rPr>
          <w:sz w:val="20"/>
        </w:rPr>
        <w:t>RAN2 spec in TS 36.306.</w:t>
      </w:r>
    </w:p>
    <w:p w14:paraId="6BF36750" w14:textId="176F02E1" w:rsidR="00773460" w:rsidRPr="00C72CA2" w:rsidRDefault="00C24530" w:rsidP="00C72CA2">
      <w:pPr>
        <w:pStyle w:val="ListParagraph"/>
        <w:numPr>
          <w:ilvl w:val="0"/>
          <w:numId w:val="36"/>
        </w:numPr>
        <w:snapToGrid w:val="0"/>
        <w:spacing w:after="60" w:line="288" w:lineRule="auto"/>
        <w:jc w:val="both"/>
        <w:rPr>
          <w:sz w:val="20"/>
        </w:rPr>
      </w:pPr>
      <w:r>
        <w:rPr>
          <w:sz w:val="20"/>
        </w:rPr>
        <w:lastRenderedPageBreak/>
        <w:t>C</w:t>
      </w:r>
      <w:r w:rsidR="00C72CA2" w:rsidRPr="00C72CA2">
        <w:rPr>
          <w:sz w:val="20"/>
        </w:rPr>
        <w:t xml:space="preserve">apture UE </w:t>
      </w:r>
      <w:proofErr w:type="spellStart"/>
      <w:r w:rsidR="00C72CA2" w:rsidRPr="00C72CA2">
        <w:rPr>
          <w:sz w:val="20"/>
        </w:rPr>
        <w:t>behaviour</w:t>
      </w:r>
      <w:proofErr w:type="spellEnd"/>
      <w:r w:rsidR="00C72CA2" w:rsidRPr="00C72CA2">
        <w:rPr>
          <w:sz w:val="20"/>
        </w:rPr>
        <w:t xml:space="preserve"> in </w:t>
      </w:r>
      <w:r>
        <w:rPr>
          <w:sz w:val="20"/>
        </w:rPr>
        <w:t xml:space="preserve">RAN1 spec in </w:t>
      </w:r>
      <w:r w:rsidR="00C72CA2" w:rsidRPr="00C72CA2">
        <w:rPr>
          <w:sz w:val="20"/>
        </w:rPr>
        <w:t>TS 36.211</w:t>
      </w:r>
      <w:r>
        <w:rPr>
          <w:sz w:val="20"/>
        </w:rPr>
        <w:t xml:space="preserve"> can be discussed in AI 8.14 IoT NTN</w:t>
      </w:r>
    </w:p>
    <w:p w14:paraId="551C6ED4" w14:textId="77777777" w:rsidR="00C24530" w:rsidRDefault="00C24530" w:rsidP="00773460">
      <w:pPr>
        <w:snapToGrid w:val="0"/>
        <w:spacing w:after="60" w:line="288" w:lineRule="auto"/>
        <w:jc w:val="both"/>
        <w:rPr>
          <w:sz w:val="20"/>
        </w:rPr>
      </w:pPr>
    </w:p>
    <w:p w14:paraId="04311FEC" w14:textId="3CFD1BB3" w:rsidR="00C72CA2" w:rsidRDefault="00C72CA2" w:rsidP="00773460">
      <w:pPr>
        <w:snapToGrid w:val="0"/>
        <w:spacing w:after="60" w:line="288" w:lineRule="auto"/>
        <w:jc w:val="both"/>
        <w:rPr>
          <w:sz w:val="20"/>
        </w:rPr>
      </w:pPr>
      <w:r>
        <w:rPr>
          <w:sz w:val="20"/>
        </w:rPr>
        <w:t xml:space="preserve">Issue 1-2 </w:t>
      </w:r>
      <w:r w:rsidRPr="00C72CA2">
        <w:rPr>
          <w:sz w:val="20"/>
        </w:rPr>
        <w:t>NTN SIB accumulation across SI windows</w:t>
      </w:r>
      <w:r>
        <w:rPr>
          <w:sz w:val="20"/>
        </w:rPr>
        <w:t xml:space="preserve"> (H)</w:t>
      </w:r>
    </w:p>
    <w:p w14:paraId="5769EBA1" w14:textId="0DB56511" w:rsidR="00C72CA2" w:rsidRPr="00C72CA2" w:rsidRDefault="00C72CA2" w:rsidP="00C72CA2">
      <w:pPr>
        <w:pStyle w:val="ListParagraph"/>
        <w:numPr>
          <w:ilvl w:val="0"/>
          <w:numId w:val="37"/>
        </w:numPr>
        <w:snapToGrid w:val="0"/>
        <w:spacing w:after="60" w:line="288" w:lineRule="auto"/>
        <w:jc w:val="both"/>
        <w:rPr>
          <w:sz w:val="20"/>
        </w:rPr>
      </w:pPr>
      <w:r w:rsidRPr="00C72CA2">
        <w:rPr>
          <w:sz w:val="20"/>
        </w:rPr>
        <w:t>RAN1 can discuss if NTN-specific SIB is updated per SI window / accumulated across SI windows</w:t>
      </w:r>
    </w:p>
    <w:p w14:paraId="02F2F2AE" w14:textId="0D3EC734" w:rsidR="00C72CA2" w:rsidRDefault="00C72CA2" w:rsidP="00773460">
      <w:pPr>
        <w:snapToGrid w:val="0"/>
        <w:spacing w:after="60" w:line="288" w:lineRule="auto"/>
        <w:jc w:val="both"/>
        <w:rPr>
          <w:sz w:val="20"/>
        </w:rPr>
      </w:pPr>
    </w:p>
    <w:p w14:paraId="3C6CD1D5" w14:textId="3DEF1B5B" w:rsidR="00C72CA2" w:rsidRDefault="00C72CA2" w:rsidP="00773460">
      <w:pPr>
        <w:snapToGrid w:val="0"/>
        <w:spacing w:after="60" w:line="288" w:lineRule="auto"/>
        <w:jc w:val="both"/>
        <w:rPr>
          <w:sz w:val="20"/>
        </w:rPr>
      </w:pPr>
      <w:r>
        <w:rPr>
          <w:sz w:val="20"/>
        </w:rPr>
        <w:t xml:space="preserve">Issue 1-3 </w:t>
      </w:r>
      <w:r w:rsidRPr="00C72CA2">
        <w:rPr>
          <w:sz w:val="20"/>
        </w:rPr>
        <w:t>Frequency pre-compensation description in TS 36.211</w:t>
      </w:r>
      <w:r>
        <w:rPr>
          <w:sz w:val="20"/>
        </w:rPr>
        <w:t xml:space="preserve"> (N)</w:t>
      </w:r>
    </w:p>
    <w:p w14:paraId="3EF88FF3" w14:textId="21573FA1" w:rsidR="00614E85" w:rsidRDefault="00614E85" w:rsidP="00614E85">
      <w:pPr>
        <w:pStyle w:val="ListParagraph"/>
        <w:numPr>
          <w:ilvl w:val="0"/>
          <w:numId w:val="37"/>
        </w:numPr>
        <w:snapToGrid w:val="0"/>
        <w:spacing w:after="60" w:line="288" w:lineRule="auto"/>
        <w:jc w:val="both"/>
        <w:rPr>
          <w:sz w:val="20"/>
        </w:rPr>
      </w:pPr>
      <w:r w:rsidRPr="00614E85">
        <w:rPr>
          <w:sz w:val="20"/>
        </w:rPr>
        <w:t>Frequency pre-compensation captured in TS 36.300. RAN1#108e discussed further capture in TS 36.211 without consensus.</w:t>
      </w:r>
      <w:r w:rsidR="00714B34">
        <w:rPr>
          <w:sz w:val="20"/>
        </w:rPr>
        <w:t xml:space="preserve"> There seems to be reasonable consensus that description in TS 36.300 is sufficient at this stage.</w:t>
      </w:r>
    </w:p>
    <w:p w14:paraId="7026763C" w14:textId="77777777" w:rsidR="00614E85" w:rsidRDefault="00614E85" w:rsidP="00773460">
      <w:pPr>
        <w:snapToGrid w:val="0"/>
        <w:spacing w:after="60" w:line="288" w:lineRule="auto"/>
        <w:jc w:val="both"/>
        <w:rPr>
          <w:sz w:val="20"/>
        </w:rPr>
      </w:pPr>
    </w:p>
    <w:p w14:paraId="10FA6BCA" w14:textId="284C0C58" w:rsidR="001A4145" w:rsidRPr="00773460" w:rsidRDefault="00773460" w:rsidP="00773460">
      <w:pPr>
        <w:snapToGrid w:val="0"/>
        <w:spacing w:after="60" w:line="288" w:lineRule="auto"/>
        <w:jc w:val="both"/>
        <w:rPr>
          <w:sz w:val="20"/>
        </w:rPr>
      </w:pPr>
      <w:r w:rsidRPr="00773460">
        <w:rPr>
          <w:sz w:val="20"/>
        </w:rPr>
        <w:t>RA</w:t>
      </w:r>
      <w:r>
        <w:rPr>
          <w:sz w:val="20"/>
        </w:rPr>
        <w:t>N</w:t>
      </w:r>
      <w:r w:rsidRPr="00773460">
        <w:rPr>
          <w:sz w:val="20"/>
        </w:rPr>
        <w:t>1 can discuss</w:t>
      </w:r>
      <w:r w:rsidR="001A4145" w:rsidRPr="00773460">
        <w:rPr>
          <w:sz w:val="20"/>
        </w:rPr>
        <w:t xml:space="preserve"> </w:t>
      </w:r>
      <w:r w:rsidR="00614E85">
        <w:rPr>
          <w:sz w:val="20"/>
        </w:rPr>
        <w:t xml:space="preserve">in 8.4 NR NTN issues for </w:t>
      </w:r>
      <w:r w:rsidRPr="00773460">
        <w:rPr>
          <w:sz w:val="20"/>
        </w:rPr>
        <w:t>time and frequency synchronization aspects common to</w:t>
      </w:r>
      <w:r>
        <w:rPr>
          <w:sz w:val="20"/>
        </w:rPr>
        <w:t xml:space="preserve"> NR</w:t>
      </w:r>
      <w:r w:rsidRPr="00773460">
        <w:rPr>
          <w:sz w:val="20"/>
        </w:rPr>
        <w:t xml:space="preserve"> NTN and IoT NTN </w:t>
      </w:r>
      <w:r w:rsidR="00614E85">
        <w:rPr>
          <w:sz w:val="20"/>
        </w:rPr>
        <w:t>and adopt c</w:t>
      </w:r>
      <w:r w:rsidRPr="00773460">
        <w:rPr>
          <w:sz w:val="20"/>
        </w:rPr>
        <w:t>onclusions and agreements for these issues for IoT NTN</w:t>
      </w:r>
    </w:p>
    <w:p w14:paraId="7205D5AF" w14:textId="380EA493" w:rsidR="001A4145" w:rsidRPr="00EF2F57" w:rsidRDefault="001A4145" w:rsidP="001A4145">
      <w:pPr>
        <w:pStyle w:val="ListParagraph"/>
        <w:numPr>
          <w:ilvl w:val="0"/>
          <w:numId w:val="35"/>
        </w:numPr>
        <w:snapToGrid w:val="0"/>
        <w:spacing w:after="180" w:line="240" w:lineRule="auto"/>
        <w:contextualSpacing w:val="0"/>
        <w:jc w:val="both"/>
        <w:rPr>
          <w:rFonts w:ascii="Times New Roman" w:eastAsia="DengXian" w:hAnsi="Times New Roman" w:cs="Times New Roman"/>
          <w:sz w:val="20"/>
          <w:szCs w:val="20"/>
          <w:lang w:eastAsia="zh-CN"/>
        </w:rPr>
      </w:pPr>
      <w:r w:rsidRPr="00EF2F57">
        <w:rPr>
          <w:rFonts w:ascii="Times New Roman" w:eastAsia="DengXian" w:hAnsi="Times New Roman" w:cs="Times New Roman"/>
          <w:sz w:val="20"/>
          <w:szCs w:val="20"/>
          <w:lang w:eastAsia="zh-CN"/>
        </w:rPr>
        <w:t>Issue 1-4: SFN indicating Epoch time</w:t>
      </w:r>
      <w:r w:rsidR="00773460" w:rsidRPr="00EF2F57">
        <w:rPr>
          <w:rFonts w:ascii="Times New Roman" w:eastAsia="DengXian" w:hAnsi="Times New Roman" w:cs="Times New Roman"/>
          <w:sz w:val="20"/>
          <w:szCs w:val="20"/>
          <w:lang w:eastAsia="zh-CN"/>
        </w:rPr>
        <w:t xml:space="preserve"> (H)</w:t>
      </w:r>
    </w:p>
    <w:p w14:paraId="64E38858" w14:textId="4D455568" w:rsidR="001A4145" w:rsidRPr="00EF2F57" w:rsidRDefault="001A4145" w:rsidP="001A4145">
      <w:pPr>
        <w:pStyle w:val="ListParagraph"/>
        <w:numPr>
          <w:ilvl w:val="0"/>
          <w:numId w:val="35"/>
        </w:numPr>
        <w:snapToGrid w:val="0"/>
        <w:spacing w:after="180" w:line="240" w:lineRule="auto"/>
        <w:contextualSpacing w:val="0"/>
        <w:jc w:val="both"/>
        <w:rPr>
          <w:rFonts w:ascii="Times New Roman" w:eastAsia="DengXian" w:hAnsi="Times New Roman" w:cs="Times New Roman"/>
          <w:sz w:val="20"/>
          <w:szCs w:val="20"/>
          <w:lang w:eastAsia="zh-CN"/>
        </w:rPr>
      </w:pPr>
      <w:r w:rsidRPr="00EF2F57">
        <w:rPr>
          <w:rFonts w:ascii="Times New Roman" w:eastAsia="DengXian" w:hAnsi="Times New Roman" w:cs="Times New Roman"/>
          <w:sz w:val="20"/>
          <w:szCs w:val="20"/>
          <w:lang w:eastAsia="zh-CN"/>
        </w:rPr>
        <w:t xml:space="preserve">Issue 1-5: Negative </w:t>
      </w:r>
      <w:proofErr w:type="spellStart"/>
      <w:r w:rsidRPr="00EF2F57">
        <w:rPr>
          <w:rFonts w:ascii="Times New Roman" w:eastAsia="DengXian" w:hAnsi="Times New Roman" w:cs="Times New Roman"/>
          <w:sz w:val="20"/>
          <w:szCs w:val="20"/>
          <w:lang w:eastAsia="zh-CN"/>
        </w:rPr>
        <w:t>TACommonDriftVariation</w:t>
      </w:r>
      <w:proofErr w:type="spellEnd"/>
      <w:r w:rsidRPr="00EF2F57">
        <w:rPr>
          <w:rFonts w:ascii="Times New Roman" w:eastAsia="DengXian" w:hAnsi="Times New Roman" w:cs="Times New Roman"/>
          <w:sz w:val="20"/>
          <w:szCs w:val="20"/>
          <w:lang w:eastAsia="zh-CN"/>
        </w:rPr>
        <w:t xml:space="preserve"> values</w:t>
      </w:r>
      <w:r w:rsidR="00773460" w:rsidRPr="00EF2F57">
        <w:rPr>
          <w:rFonts w:ascii="Times New Roman" w:eastAsia="DengXian" w:hAnsi="Times New Roman" w:cs="Times New Roman"/>
          <w:sz w:val="20"/>
          <w:szCs w:val="20"/>
          <w:lang w:eastAsia="zh-CN"/>
        </w:rPr>
        <w:t xml:space="preserve"> (H)</w:t>
      </w:r>
      <w:r w:rsidRPr="00EF2F57">
        <w:rPr>
          <w:rFonts w:ascii="Times New Roman" w:eastAsia="DengXian" w:hAnsi="Times New Roman" w:cs="Times New Roman"/>
          <w:sz w:val="20"/>
          <w:szCs w:val="20"/>
          <w:lang w:eastAsia="zh-CN"/>
        </w:rPr>
        <w:t xml:space="preserve"> </w:t>
      </w:r>
    </w:p>
    <w:p w14:paraId="07F275DC" w14:textId="7462F3DD" w:rsidR="001A4145" w:rsidRPr="00EF2F57" w:rsidRDefault="001A4145" w:rsidP="001A4145">
      <w:pPr>
        <w:pStyle w:val="ListParagraph"/>
        <w:numPr>
          <w:ilvl w:val="0"/>
          <w:numId w:val="35"/>
        </w:numPr>
        <w:snapToGrid w:val="0"/>
        <w:spacing w:after="180" w:line="240" w:lineRule="auto"/>
        <w:contextualSpacing w:val="0"/>
        <w:jc w:val="both"/>
        <w:rPr>
          <w:rFonts w:ascii="Times New Roman" w:eastAsia="DengXian" w:hAnsi="Times New Roman" w:cs="Times New Roman"/>
          <w:sz w:val="20"/>
          <w:szCs w:val="20"/>
          <w:lang w:eastAsia="zh-CN"/>
        </w:rPr>
      </w:pPr>
      <w:r w:rsidRPr="00EF2F57">
        <w:rPr>
          <w:rFonts w:ascii="Times New Roman" w:eastAsia="DengXian" w:hAnsi="Times New Roman" w:cs="Times New Roman"/>
          <w:sz w:val="20"/>
          <w:szCs w:val="20"/>
          <w:lang w:eastAsia="zh-CN"/>
        </w:rPr>
        <w:t>Issue 1-6: Common Delay formula in TS 36.213</w:t>
      </w:r>
      <w:r w:rsidR="00773460" w:rsidRPr="00EF2F57">
        <w:rPr>
          <w:rFonts w:ascii="Times New Roman" w:eastAsia="DengXian" w:hAnsi="Times New Roman" w:cs="Times New Roman"/>
          <w:sz w:val="20"/>
          <w:szCs w:val="20"/>
          <w:lang w:eastAsia="zh-CN"/>
        </w:rPr>
        <w:t xml:space="preserve"> (H)</w:t>
      </w:r>
    </w:p>
    <w:p w14:paraId="7BA01CE2" w14:textId="3FE1E77D" w:rsidR="001A4145" w:rsidRPr="00EF2F57" w:rsidRDefault="001A4145" w:rsidP="001A4145">
      <w:pPr>
        <w:pStyle w:val="ListParagraph"/>
        <w:numPr>
          <w:ilvl w:val="0"/>
          <w:numId w:val="35"/>
        </w:numPr>
        <w:snapToGrid w:val="0"/>
        <w:spacing w:after="180" w:line="240" w:lineRule="auto"/>
        <w:contextualSpacing w:val="0"/>
        <w:jc w:val="both"/>
        <w:rPr>
          <w:rFonts w:ascii="Times New Roman" w:eastAsia="DengXian" w:hAnsi="Times New Roman" w:cs="Times New Roman"/>
          <w:sz w:val="20"/>
          <w:szCs w:val="20"/>
          <w:lang w:eastAsia="zh-CN"/>
        </w:rPr>
      </w:pPr>
      <w:r w:rsidRPr="00EF2F57">
        <w:rPr>
          <w:rFonts w:ascii="Times New Roman" w:eastAsia="DengXian" w:hAnsi="Times New Roman" w:cs="Times New Roman"/>
          <w:sz w:val="20"/>
          <w:szCs w:val="20"/>
          <w:lang w:eastAsia="zh-CN"/>
        </w:rPr>
        <w:t>Issue 1-7: Reference Frame for Ephemeris Set 2 – Orbital parameters</w:t>
      </w:r>
      <w:r w:rsidR="00773460" w:rsidRPr="00EF2F57">
        <w:rPr>
          <w:rFonts w:ascii="Times New Roman" w:eastAsia="DengXian" w:hAnsi="Times New Roman" w:cs="Times New Roman"/>
          <w:sz w:val="20"/>
          <w:szCs w:val="20"/>
          <w:lang w:eastAsia="zh-CN"/>
        </w:rPr>
        <w:t xml:space="preserve"> (H)</w:t>
      </w:r>
    </w:p>
    <w:p w14:paraId="5D169EFD" w14:textId="59E8B7B5" w:rsidR="00773460" w:rsidRDefault="00773460" w:rsidP="001A4145">
      <w:pPr>
        <w:snapToGrid w:val="0"/>
        <w:jc w:val="both"/>
        <w:rPr>
          <w:rFonts w:eastAsia="DengXian"/>
          <w:sz w:val="18"/>
          <w:szCs w:val="18"/>
          <w:lang w:eastAsia="zh-CN"/>
        </w:rPr>
      </w:pPr>
    </w:p>
    <w:p w14:paraId="4FDC75CB" w14:textId="77777777" w:rsidR="00251C8C" w:rsidRDefault="00251C8C" w:rsidP="001A4145">
      <w:pPr>
        <w:snapToGrid w:val="0"/>
        <w:jc w:val="both"/>
        <w:rPr>
          <w:rFonts w:eastAsia="DengXian"/>
          <w:sz w:val="18"/>
          <w:szCs w:val="18"/>
          <w:lang w:eastAsia="zh-CN"/>
        </w:rPr>
      </w:pPr>
    </w:p>
    <w:p w14:paraId="7CE4B9E3" w14:textId="659DA7D6" w:rsidR="00461F66" w:rsidRPr="00773460" w:rsidRDefault="00461F66" w:rsidP="00461F66">
      <w:pPr>
        <w:snapToGrid w:val="0"/>
        <w:spacing w:after="60" w:line="288" w:lineRule="auto"/>
        <w:jc w:val="both"/>
        <w:rPr>
          <w:sz w:val="20"/>
          <w:u w:val="single"/>
        </w:rPr>
      </w:pPr>
      <w:r w:rsidRPr="00773460">
        <w:rPr>
          <w:sz w:val="20"/>
          <w:u w:val="single"/>
        </w:rPr>
        <w:t>Tim</w:t>
      </w:r>
      <w:r>
        <w:rPr>
          <w:sz w:val="20"/>
          <w:u w:val="single"/>
        </w:rPr>
        <w:t>ing relationships</w:t>
      </w:r>
      <w:r w:rsidRPr="00773460">
        <w:rPr>
          <w:sz w:val="20"/>
          <w:u w:val="single"/>
        </w:rPr>
        <w:t xml:space="preserve"> issues:</w:t>
      </w:r>
    </w:p>
    <w:p w14:paraId="0D6DC549" w14:textId="77777777" w:rsidR="00EF2F57" w:rsidRDefault="00EF2F57">
      <w:pPr>
        <w:snapToGrid w:val="0"/>
        <w:spacing w:after="60" w:line="288" w:lineRule="auto"/>
        <w:jc w:val="both"/>
        <w:rPr>
          <w:sz w:val="20"/>
        </w:rPr>
      </w:pPr>
    </w:p>
    <w:p w14:paraId="2BDE0A50" w14:textId="7805B13F" w:rsidR="00ED6A8A" w:rsidRDefault="0083025D">
      <w:pPr>
        <w:snapToGrid w:val="0"/>
        <w:spacing w:after="60" w:line="288" w:lineRule="auto"/>
        <w:jc w:val="both"/>
        <w:rPr>
          <w:sz w:val="20"/>
        </w:rPr>
      </w:pPr>
      <w:r>
        <w:rPr>
          <w:sz w:val="20"/>
        </w:rPr>
        <w:t xml:space="preserve">Issue 2-1: </w:t>
      </w:r>
      <w:r w:rsidRPr="0083025D">
        <w:rPr>
          <w:sz w:val="20"/>
        </w:rPr>
        <w:t>NPDCCH Monitoring restrictions (case 1-6)</w:t>
      </w:r>
      <w:r>
        <w:rPr>
          <w:sz w:val="20"/>
        </w:rPr>
        <w:t xml:space="preserve"> (E)</w:t>
      </w:r>
    </w:p>
    <w:p w14:paraId="5A4C1CA9" w14:textId="60BF2AA4" w:rsidR="0083025D" w:rsidRDefault="0083025D">
      <w:pPr>
        <w:snapToGrid w:val="0"/>
        <w:spacing w:after="60" w:line="288" w:lineRule="auto"/>
        <w:jc w:val="both"/>
        <w:rPr>
          <w:sz w:val="20"/>
        </w:rPr>
      </w:pPr>
      <w:r>
        <w:rPr>
          <w:sz w:val="20"/>
        </w:rPr>
        <w:t xml:space="preserve">Issue 2-2: </w:t>
      </w:r>
      <w:r w:rsidRPr="0083025D">
        <w:rPr>
          <w:sz w:val="20"/>
        </w:rPr>
        <w:t>NPDCCH Monitoring restrictions (case 7-10) for misaligned UL and DL frame timing</w:t>
      </w:r>
      <w:r>
        <w:rPr>
          <w:sz w:val="20"/>
        </w:rPr>
        <w:t xml:space="preserve"> (</w:t>
      </w:r>
      <w:r w:rsidR="002524EB">
        <w:rPr>
          <w:sz w:val="20"/>
        </w:rPr>
        <w:t>H</w:t>
      </w:r>
      <w:r>
        <w:rPr>
          <w:sz w:val="20"/>
        </w:rPr>
        <w:t>)</w:t>
      </w:r>
    </w:p>
    <w:p w14:paraId="3B1F0F26" w14:textId="24E66664" w:rsidR="002524EB" w:rsidRPr="002524EB" w:rsidRDefault="002524EB" w:rsidP="002524EB">
      <w:pPr>
        <w:pStyle w:val="ListParagraph"/>
        <w:numPr>
          <w:ilvl w:val="0"/>
          <w:numId w:val="38"/>
        </w:numPr>
        <w:snapToGrid w:val="0"/>
        <w:spacing w:after="60" w:line="288" w:lineRule="auto"/>
        <w:jc w:val="both"/>
        <w:rPr>
          <w:sz w:val="20"/>
        </w:rPr>
      </w:pPr>
      <w:r w:rsidRPr="002524EB">
        <w:rPr>
          <w:sz w:val="20"/>
        </w:rPr>
        <w:t>RAN1 can further discuss</w:t>
      </w:r>
      <w:r>
        <w:rPr>
          <w:sz w:val="20"/>
        </w:rPr>
        <w:t xml:space="preserve"> issue </w:t>
      </w:r>
      <w:r w:rsidRPr="002524EB">
        <w:rPr>
          <w:sz w:val="20"/>
        </w:rPr>
        <w:t>when UL and DL frame timing is not aligned.</w:t>
      </w:r>
    </w:p>
    <w:p w14:paraId="1F3D5E73" w14:textId="1479ECA3" w:rsidR="0083025D" w:rsidRDefault="0083025D">
      <w:pPr>
        <w:snapToGrid w:val="0"/>
        <w:spacing w:after="60" w:line="288" w:lineRule="auto"/>
        <w:jc w:val="both"/>
        <w:rPr>
          <w:sz w:val="20"/>
        </w:rPr>
      </w:pPr>
      <w:r>
        <w:rPr>
          <w:sz w:val="20"/>
        </w:rPr>
        <w:t xml:space="preserve">Issue 2-3: </w:t>
      </w:r>
      <w:r w:rsidRPr="0083025D">
        <w:rPr>
          <w:sz w:val="20"/>
        </w:rPr>
        <w:t>Address NPDCCH monitoring restrictions for subframes post-NPUSCH</w:t>
      </w:r>
      <w:r w:rsidR="002524EB">
        <w:rPr>
          <w:sz w:val="20"/>
        </w:rPr>
        <w:t xml:space="preserve"> (H)</w:t>
      </w:r>
    </w:p>
    <w:p w14:paraId="2477D56D" w14:textId="717DECC7" w:rsidR="002524EB" w:rsidRPr="002524EB" w:rsidRDefault="002524EB" w:rsidP="002524EB">
      <w:pPr>
        <w:pStyle w:val="ListParagraph"/>
        <w:numPr>
          <w:ilvl w:val="0"/>
          <w:numId w:val="38"/>
        </w:numPr>
        <w:snapToGrid w:val="0"/>
        <w:spacing w:after="60" w:line="288" w:lineRule="auto"/>
        <w:jc w:val="both"/>
        <w:rPr>
          <w:sz w:val="20"/>
        </w:rPr>
      </w:pPr>
      <w:r w:rsidRPr="002524EB">
        <w:rPr>
          <w:sz w:val="20"/>
        </w:rPr>
        <w:t>RAN1 can further discuss</w:t>
      </w:r>
      <w:r>
        <w:rPr>
          <w:sz w:val="20"/>
        </w:rPr>
        <w:t xml:space="preserve"> whether this is same issue as in 2-2.</w:t>
      </w:r>
    </w:p>
    <w:p w14:paraId="11F8D82D" w14:textId="1CF328C5" w:rsidR="0083025D" w:rsidRDefault="0083025D">
      <w:pPr>
        <w:snapToGrid w:val="0"/>
        <w:spacing w:after="60" w:line="288" w:lineRule="auto"/>
        <w:jc w:val="both"/>
        <w:rPr>
          <w:sz w:val="20"/>
        </w:rPr>
      </w:pPr>
      <w:r>
        <w:rPr>
          <w:sz w:val="20"/>
        </w:rPr>
        <w:t xml:space="preserve">Issue 2.4: </w:t>
      </w:r>
      <w:r w:rsidRPr="0083025D">
        <w:rPr>
          <w:sz w:val="20"/>
        </w:rPr>
        <w:t>Consistency of use between logical time and physical time in timing relationship descriptions</w:t>
      </w:r>
      <w:r>
        <w:rPr>
          <w:sz w:val="20"/>
        </w:rPr>
        <w:t xml:space="preserve"> (E)</w:t>
      </w:r>
    </w:p>
    <w:p w14:paraId="376FC9BC" w14:textId="01106548" w:rsidR="002524EB" w:rsidRPr="002524EB" w:rsidRDefault="002524EB" w:rsidP="002524EB">
      <w:pPr>
        <w:pStyle w:val="ListParagraph"/>
        <w:numPr>
          <w:ilvl w:val="0"/>
          <w:numId w:val="38"/>
        </w:numPr>
        <w:snapToGrid w:val="0"/>
        <w:spacing w:after="60" w:line="288" w:lineRule="auto"/>
        <w:jc w:val="both"/>
        <w:rPr>
          <w:sz w:val="20"/>
        </w:rPr>
      </w:pPr>
      <w:r w:rsidRPr="002524EB">
        <w:rPr>
          <w:sz w:val="20"/>
        </w:rPr>
        <w:t xml:space="preserve">RAN1 can further discuss to </w:t>
      </w:r>
      <w:r w:rsidRPr="002524EB">
        <w:rPr>
          <w:sz w:val="20"/>
        </w:rPr>
        <w:t>make the spec clearer with respect to Issue#2-1 for example.</w:t>
      </w:r>
    </w:p>
    <w:p w14:paraId="2D1797E6" w14:textId="37DBC20A" w:rsidR="0083025D" w:rsidRDefault="0083025D">
      <w:pPr>
        <w:snapToGrid w:val="0"/>
        <w:spacing w:after="60" w:line="288" w:lineRule="auto"/>
        <w:jc w:val="both"/>
        <w:rPr>
          <w:sz w:val="20"/>
        </w:rPr>
      </w:pPr>
      <w:r>
        <w:rPr>
          <w:sz w:val="20"/>
        </w:rPr>
        <w:t xml:space="preserve">Issue 2.5: </w:t>
      </w:r>
      <w:r w:rsidRPr="0083025D">
        <w:rPr>
          <w:sz w:val="20"/>
        </w:rPr>
        <w:t>Capture RAN1#108e agreement on calculation of UE-eNB RTT</w:t>
      </w:r>
      <w:r>
        <w:rPr>
          <w:sz w:val="20"/>
        </w:rPr>
        <w:t xml:space="preserve"> (E)</w:t>
      </w:r>
    </w:p>
    <w:p w14:paraId="04AFBD4C" w14:textId="3F8986B7" w:rsidR="00EF2F57" w:rsidRPr="00EF2F57" w:rsidRDefault="00EF2F57" w:rsidP="00EF2F57">
      <w:pPr>
        <w:pStyle w:val="ListParagraph"/>
        <w:numPr>
          <w:ilvl w:val="0"/>
          <w:numId w:val="38"/>
        </w:numPr>
        <w:snapToGrid w:val="0"/>
        <w:spacing w:after="60" w:line="288" w:lineRule="auto"/>
        <w:jc w:val="both"/>
        <w:rPr>
          <w:sz w:val="20"/>
        </w:rPr>
      </w:pPr>
      <w:r>
        <w:rPr>
          <w:sz w:val="20"/>
        </w:rPr>
        <w:t xml:space="preserve">Adopt editorial change in TS 36.213 Section 6.1 and Section 16.3.1  as proposed by Feature Lead in RAN1#108e </w:t>
      </w:r>
    </w:p>
    <w:p w14:paraId="2510C6AE" w14:textId="06D2E945" w:rsidR="00EF2F57" w:rsidRDefault="0083025D">
      <w:pPr>
        <w:snapToGrid w:val="0"/>
        <w:spacing w:after="60" w:line="288" w:lineRule="auto"/>
        <w:jc w:val="both"/>
        <w:rPr>
          <w:sz w:val="20"/>
        </w:rPr>
      </w:pPr>
      <w:r>
        <w:rPr>
          <w:sz w:val="20"/>
        </w:rPr>
        <w:t xml:space="preserve">Issue 2.6: </w:t>
      </w:r>
      <w:r w:rsidRPr="0083025D">
        <w:rPr>
          <w:sz w:val="20"/>
        </w:rPr>
        <w:t>IoT NTN WI has dealt only with FDD</w:t>
      </w:r>
      <w:r w:rsidR="00EF2F57">
        <w:rPr>
          <w:sz w:val="20"/>
        </w:rPr>
        <w:t xml:space="preserve"> (E)</w:t>
      </w:r>
    </w:p>
    <w:p w14:paraId="6C8D3872" w14:textId="48B0B377" w:rsidR="0083025D" w:rsidRPr="00EF2F57" w:rsidRDefault="00EF2F57" w:rsidP="00EF2F57">
      <w:pPr>
        <w:pStyle w:val="ListParagraph"/>
        <w:numPr>
          <w:ilvl w:val="0"/>
          <w:numId w:val="38"/>
        </w:numPr>
        <w:snapToGrid w:val="0"/>
        <w:spacing w:after="60" w:line="288" w:lineRule="auto"/>
        <w:jc w:val="both"/>
        <w:rPr>
          <w:sz w:val="20"/>
        </w:rPr>
      </w:pPr>
      <w:r w:rsidRPr="00EF2F57">
        <w:rPr>
          <w:sz w:val="20"/>
        </w:rPr>
        <w:t>RAN1 should m</w:t>
      </w:r>
      <w:r w:rsidR="0083025D" w:rsidRPr="00EF2F57">
        <w:rPr>
          <w:sz w:val="20"/>
        </w:rPr>
        <w:t xml:space="preserve">aintain legacy </w:t>
      </w:r>
      <w:proofErr w:type="spellStart"/>
      <w:r w:rsidR="0083025D" w:rsidRPr="00EF2F57">
        <w:rPr>
          <w:sz w:val="20"/>
        </w:rPr>
        <w:t>behaviour</w:t>
      </w:r>
      <w:proofErr w:type="spellEnd"/>
      <w:r w:rsidR="0083025D" w:rsidRPr="00EF2F57">
        <w:rPr>
          <w:sz w:val="20"/>
        </w:rPr>
        <w:t xml:space="preserve"> in specs for TDD TS36.213 clauses 16.4.2, 16.5.1, 10.2</w:t>
      </w:r>
      <w:r w:rsidR="0083025D" w:rsidRPr="00EF2F57">
        <w:rPr>
          <w:sz w:val="20"/>
        </w:rPr>
        <w:t xml:space="preserve"> (E)</w:t>
      </w:r>
    </w:p>
    <w:p w14:paraId="01106F39" w14:textId="77777777" w:rsidR="0083025D" w:rsidRDefault="0083025D">
      <w:pPr>
        <w:snapToGrid w:val="0"/>
        <w:spacing w:after="60" w:line="288" w:lineRule="auto"/>
        <w:jc w:val="both"/>
        <w:rPr>
          <w:sz w:val="20"/>
        </w:rPr>
      </w:pPr>
    </w:p>
    <w:p w14:paraId="003E7B27" w14:textId="77777777" w:rsidR="00ED6A8A" w:rsidRDefault="00ED6A8A">
      <w:pPr>
        <w:snapToGrid w:val="0"/>
        <w:spacing w:after="60" w:line="288" w:lineRule="auto"/>
        <w:jc w:val="both"/>
        <w:rPr>
          <w:sz w:val="20"/>
        </w:rPr>
      </w:pPr>
    </w:p>
    <w:p w14:paraId="780743B5" w14:textId="77777777" w:rsidR="00ED6A8A" w:rsidRDefault="00D603D9">
      <w:pPr>
        <w:pStyle w:val="Heading1"/>
        <w:numPr>
          <w:ilvl w:val="0"/>
          <w:numId w:val="0"/>
        </w:numPr>
        <w:spacing w:before="0" w:after="60"/>
        <w:ind w:left="799" w:hanging="799"/>
        <w:jc w:val="both"/>
        <w:rPr>
          <w:sz w:val="28"/>
          <w:lang w:val="en-US"/>
        </w:rPr>
      </w:pPr>
      <w:r>
        <w:rPr>
          <w:sz w:val="28"/>
          <w:lang w:val="en-US"/>
        </w:rPr>
        <w:t>References</w:t>
      </w:r>
    </w:p>
    <w:tbl>
      <w:tblPr>
        <w:tblW w:w="9923" w:type="dxa"/>
        <w:tblInd w:w="-5" w:type="dxa"/>
        <w:tblLook w:val="04A0" w:firstRow="1" w:lastRow="0" w:firstColumn="1" w:lastColumn="0" w:noHBand="0" w:noVBand="1"/>
      </w:tblPr>
      <w:tblGrid>
        <w:gridCol w:w="621"/>
        <w:gridCol w:w="1272"/>
        <w:gridCol w:w="5988"/>
        <w:gridCol w:w="2042"/>
      </w:tblGrid>
      <w:tr w:rsidR="00ED6A8A" w14:paraId="41229993" w14:textId="77777777" w:rsidTr="00C571CD">
        <w:trPr>
          <w:trHeight w:val="71"/>
        </w:trPr>
        <w:tc>
          <w:tcPr>
            <w:tcW w:w="621" w:type="dxa"/>
            <w:tcBorders>
              <w:top w:val="single" w:sz="4" w:space="0" w:color="A6A6A6"/>
              <w:left w:val="single" w:sz="4" w:space="0" w:color="A6A6A6"/>
              <w:bottom w:val="single" w:sz="4" w:space="0" w:color="A6A6A6"/>
              <w:right w:val="single" w:sz="4" w:space="0" w:color="A6A6A6"/>
            </w:tcBorders>
            <w:shd w:val="clear" w:color="auto" w:fill="auto"/>
          </w:tcPr>
          <w:p w14:paraId="49BD6DF7" w14:textId="77777777" w:rsidR="00ED6A8A" w:rsidRDefault="00D603D9">
            <w:pPr>
              <w:snapToGrid w:val="0"/>
              <w:rPr>
                <w:rFonts w:eastAsia="Times New Roman"/>
                <w:sz w:val="20"/>
                <w:szCs w:val="20"/>
              </w:rPr>
            </w:pPr>
            <w:r>
              <w:rPr>
                <w:rFonts w:eastAsia="Times New Roman"/>
                <w:sz w:val="20"/>
                <w:szCs w:val="20"/>
              </w:rPr>
              <w:t>1</w:t>
            </w:r>
          </w:p>
        </w:tc>
        <w:tc>
          <w:tcPr>
            <w:tcW w:w="1272" w:type="dxa"/>
            <w:tcBorders>
              <w:top w:val="single" w:sz="4" w:space="0" w:color="A6A6A6"/>
              <w:left w:val="single" w:sz="4" w:space="0" w:color="A6A6A6"/>
              <w:bottom w:val="single" w:sz="4" w:space="0" w:color="A6A6A6"/>
              <w:right w:val="single" w:sz="4" w:space="0" w:color="A6A6A6"/>
            </w:tcBorders>
          </w:tcPr>
          <w:p w14:paraId="033084A9" w14:textId="77777777" w:rsidR="00ED6A8A" w:rsidRDefault="00D603D9">
            <w:pPr>
              <w:snapToGrid w:val="0"/>
              <w:rPr>
                <w:rFonts w:eastAsia="Times New Roman"/>
                <w:sz w:val="20"/>
                <w:szCs w:val="20"/>
              </w:rPr>
            </w:pPr>
            <w:r>
              <w:rPr>
                <w:rFonts w:eastAsia="Times New Roman"/>
                <w:sz w:val="20"/>
                <w:szCs w:val="20"/>
              </w:rPr>
              <w:t>R1-2203089</w:t>
            </w:r>
          </w:p>
        </w:tc>
        <w:tc>
          <w:tcPr>
            <w:tcW w:w="5988" w:type="dxa"/>
            <w:tcBorders>
              <w:top w:val="single" w:sz="4" w:space="0" w:color="A6A6A6"/>
              <w:left w:val="nil"/>
              <w:bottom w:val="single" w:sz="4" w:space="0" w:color="A6A6A6"/>
              <w:right w:val="single" w:sz="4" w:space="0" w:color="A6A6A6"/>
            </w:tcBorders>
            <w:shd w:val="clear" w:color="auto" w:fill="auto"/>
          </w:tcPr>
          <w:p w14:paraId="775DF865" w14:textId="77777777" w:rsidR="00ED6A8A" w:rsidRDefault="00D603D9">
            <w:pPr>
              <w:snapToGrid w:val="0"/>
              <w:rPr>
                <w:rFonts w:eastAsia="Times New Roman"/>
                <w:sz w:val="20"/>
                <w:szCs w:val="20"/>
              </w:rPr>
            </w:pPr>
            <w:r>
              <w:rPr>
                <w:rFonts w:eastAsia="Times New Roman"/>
                <w:sz w:val="20"/>
                <w:szCs w:val="20"/>
              </w:rPr>
              <w:t>Maintenance on NB-IoT/eMTC support for Non-Terrestrial Network</w:t>
            </w:r>
          </w:p>
        </w:tc>
        <w:tc>
          <w:tcPr>
            <w:tcW w:w="2042" w:type="dxa"/>
            <w:tcBorders>
              <w:top w:val="single" w:sz="4" w:space="0" w:color="A6A6A6"/>
              <w:left w:val="nil"/>
              <w:bottom w:val="single" w:sz="4" w:space="0" w:color="A6A6A6"/>
              <w:right w:val="single" w:sz="4" w:space="0" w:color="A6A6A6"/>
            </w:tcBorders>
            <w:shd w:val="clear" w:color="auto" w:fill="auto"/>
          </w:tcPr>
          <w:p w14:paraId="6B0F32F4" w14:textId="77777777" w:rsidR="00ED6A8A" w:rsidRDefault="00D603D9">
            <w:pPr>
              <w:snapToGrid w:val="0"/>
              <w:rPr>
                <w:rFonts w:eastAsia="Times New Roman"/>
                <w:sz w:val="20"/>
                <w:szCs w:val="20"/>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D6A8A" w14:paraId="77D13BC0" w14:textId="77777777" w:rsidTr="00C571CD">
        <w:trPr>
          <w:trHeight w:val="58"/>
        </w:trPr>
        <w:tc>
          <w:tcPr>
            <w:tcW w:w="621" w:type="dxa"/>
            <w:tcBorders>
              <w:top w:val="nil"/>
              <w:left w:val="single" w:sz="4" w:space="0" w:color="A6A6A6"/>
              <w:bottom w:val="single" w:sz="4" w:space="0" w:color="A6A6A6"/>
              <w:right w:val="single" w:sz="4" w:space="0" w:color="A6A6A6"/>
            </w:tcBorders>
            <w:shd w:val="clear" w:color="auto" w:fill="auto"/>
          </w:tcPr>
          <w:p w14:paraId="676A7BA2" w14:textId="77777777" w:rsidR="00ED6A8A" w:rsidRDefault="00D603D9">
            <w:pPr>
              <w:snapToGrid w:val="0"/>
              <w:rPr>
                <w:rFonts w:eastAsia="Times New Roman"/>
                <w:sz w:val="20"/>
                <w:szCs w:val="20"/>
              </w:rPr>
            </w:pPr>
            <w:r>
              <w:rPr>
                <w:rFonts w:eastAsia="Times New Roman"/>
                <w:sz w:val="20"/>
                <w:szCs w:val="20"/>
              </w:rPr>
              <w:t>2</w:t>
            </w:r>
          </w:p>
        </w:tc>
        <w:tc>
          <w:tcPr>
            <w:tcW w:w="1272" w:type="dxa"/>
            <w:tcBorders>
              <w:top w:val="nil"/>
              <w:left w:val="single" w:sz="4" w:space="0" w:color="A6A6A6"/>
              <w:bottom w:val="single" w:sz="4" w:space="0" w:color="A6A6A6"/>
              <w:right w:val="single" w:sz="4" w:space="0" w:color="A6A6A6"/>
            </w:tcBorders>
          </w:tcPr>
          <w:p w14:paraId="7B15F0E1" w14:textId="77777777" w:rsidR="00ED6A8A" w:rsidRDefault="00C77B58">
            <w:pPr>
              <w:snapToGrid w:val="0"/>
              <w:rPr>
                <w:rFonts w:eastAsia="Times New Roman"/>
                <w:b/>
                <w:bCs/>
                <w:sz w:val="20"/>
                <w:szCs w:val="20"/>
                <w:u w:val="single"/>
              </w:rPr>
            </w:pPr>
            <w:hyperlink r:id="rId12" w:history="1">
              <w:r w:rsidR="00D603D9">
                <w:rPr>
                  <w:rStyle w:val="Hyperlink"/>
                  <w:rFonts w:eastAsia="Times New Roman"/>
                  <w:b/>
                  <w:bCs/>
                  <w:sz w:val="20"/>
                  <w:szCs w:val="20"/>
                </w:rPr>
                <w:t>R1-2203232</w:t>
              </w:r>
            </w:hyperlink>
          </w:p>
        </w:tc>
        <w:tc>
          <w:tcPr>
            <w:tcW w:w="5988" w:type="dxa"/>
            <w:tcBorders>
              <w:top w:val="nil"/>
              <w:left w:val="nil"/>
              <w:bottom w:val="single" w:sz="4" w:space="0" w:color="A6A6A6"/>
              <w:right w:val="single" w:sz="4" w:space="0" w:color="A6A6A6"/>
            </w:tcBorders>
            <w:shd w:val="clear" w:color="auto" w:fill="auto"/>
          </w:tcPr>
          <w:p w14:paraId="13C6F1AF" w14:textId="77777777" w:rsidR="00ED6A8A" w:rsidRDefault="00D603D9">
            <w:pPr>
              <w:snapToGrid w:val="0"/>
              <w:rPr>
                <w:rFonts w:eastAsia="Times New Roman"/>
                <w:sz w:val="20"/>
                <w:szCs w:val="20"/>
              </w:rPr>
            </w:pPr>
            <w:r>
              <w:rPr>
                <w:rFonts w:eastAsia="Times New Roman"/>
                <w:sz w:val="20"/>
                <w:szCs w:val="20"/>
              </w:rPr>
              <w:t>Remaining issues on IoT-NTN</w:t>
            </w:r>
          </w:p>
        </w:tc>
        <w:tc>
          <w:tcPr>
            <w:tcW w:w="2042" w:type="dxa"/>
            <w:tcBorders>
              <w:top w:val="nil"/>
              <w:left w:val="nil"/>
              <w:bottom w:val="single" w:sz="4" w:space="0" w:color="A6A6A6"/>
              <w:right w:val="single" w:sz="4" w:space="0" w:color="A6A6A6"/>
            </w:tcBorders>
            <w:shd w:val="clear" w:color="auto" w:fill="auto"/>
          </w:tcPr>
          <w:p w14:paraId="5232897C" w14:textId="77777777" w:rsidR="00ED6A8A" w:rsidRDefault="00D603D9">
            <w:pPr>
              <w:snapToGrid w:val="0"/>
              <w:rPr>
                <w:rFonts w:eastAsia="Times New Roman"/>
                <w:sz w:val="20"/>
                <w:szCs w:val="20"/>
              </w:rPr>
            </w:pPr>
            <w:r>
              <w:rPr>
                <w:rFonts w:ascii="Arial" w:hAnsi="Arial" w:cs="Arial"/>
                <w:sz w:val="16"/>
                <w:szCs w:val="16"/>
              </w:rPr>
              <w:t>ZTE</w:t>
            </w:r>
          </w:p>
        </w:tc>
      </w:tr>
      <w:tr w:rsidR="00ED6A8A" w14:paraId="08AB738A" w14:textId="77777777" w:rsidTr="00C571CD">
        <w:trPr>
          <w:trHeight w:val="58"/>
        </w:trPr>
        <w:tc>
          <w:tcPr>
            <w:tcW w:w="621" w:type="dxa"/>
            <w:tcBorders>
              <w:top w:val="nil"/>
              <w:left w:val="single" w:sz="4" w:space="0" w:color="A6A6A6"/>
              <w:bottom w:val="single" w:sz="4" w:space="0" w:color="A6A6A6"/>
              <w:right w:val="single" w:sz="4" w:space="0" w:color="A6A6A6"/>
            </w:tcBorders>
            <w:shd w:val="clear" w:color="auto" w:fill="auto"/>
          </w:tcPr>
          <w:p w14:paraId="30EE2F8F" w14:textId="77777777" w:rsidR="00ED6A8A" w:rsidRDefault="00D603D9">
            <w:pPr>
              <w:snapToGrid w:val="0"/>
              <w:rPr>
                <w:rFonts w:eastAsia="Times New Roman"/>
                <w:bCs/>
                <w:sz w:val="20"/>
                <w:szCs w:val="20"/>
              </w:rPr>
            </w:pPr>
            <w:r>
              <w:rPr>
                <w:rFonts w:eastAsia="Times New Roman"/>
                <w:bCs/>
                <w:sz w:val="20"/>
                <w:szCs w:val="20"/>
              </w:rPr>
              <w:t>3</w:t>
            </w:r>
          </w:p>
        </w:tc>
        <w:tc>
          <w:tcPr>
            <w:tcW w:w="1272" w:type="dxa"/>
            <w:tcBorders>
              <w:top w:val="nil"/>
              <w:left w:val="single" w:sz="4" w:space="0" w:color="A6A6A6"/>
              <w:bottom w:val="single" w:sz="4" w:space="0" w:color="A6A6A6"/>
              <w:right w:val="single" w:sz="4" w:space="0" w:color="A6A6A6"/>
            </w:tcBorders>
          </w:tcPr>
          <w:p w14:paraId="3CA34FB3" w14:textId="77777777" w:rsidR="00ED6A8A" w:rsidRDefault="00D603D9">
            <w:pPr>
              <w:snapToGrid w:val="0"/>
              <w:rPr>
                <w:rFonts w:eastAsia="Times New Roman"/>
                <w:sz w:val="20"/>
                <w:szCs w:val="20"/>
              </w:rPr>
            </w:pPr>
            <w:r>
              <w:rPr>
                <w:rFonts w:eastAsia="Times New Roman"/>
                <w:sz w:val="20"/>
                <w:szCs w:val="20"/>
              </w:rPr>
              <w:t>R1-2203316</w:t>
            </w:r>
          </w:p>
        </w:tc>
        <w:tc>
          <w:tcPr>
            <w:tcW w:w="5988" w:type="dxa"/>
            <w:tcBorders>
              <w:top w:val="nil"/>
              <w:left w:val="nil"/>
              <w:bottom w:val="single" w:sz="4" w:space="0" w:color="A6A6A6"/>
              <w:right w:val="single" w:sz="4" w:space="0" w:color="A6A6A6"/>
            </w:tcBorders>
            <w:shd w:val="clear" w:color="auto" w:fill="auto"/>
          </w:tcPr>
          <w:p w14:paraId="60355C31" w14:textId="77777777" w:rsidR="00ED6A8A" w:rsidRDefault="00D603D9">
            <w:pPr>
              <w:snapToGrid w:val="0"/>
              <w:rPr>
                <w:rFonts w:eastAsia="Times New Roman"/>
                <w:sz w:val="20"/>
                <w:szCs w:val="20"/>
              </w:rPr>
            </w:pPr>
            <w:r>
              <w:rPr>
                <w:rFonts w:eastAsia="Times New Roman"/>
                <w:sz w:val="20"/>
                <w:szCs w:val="20"/>
              </w:rPr>
              <w:t>Maintenance on NB-IoT/eMTC support for Non-Terrestrial Network</w:t>
            </w:r>
          </w:p>
        </w:tc>
        <w:tc>
          <w:tcPr>
            <w:tcW w:w="2042" w:type="dxa"/>
            <w:tcBorders>
              <w:top w:val="nil"/>
              <w:left w:val="nil"/>
              <w:bottom w:val="single" w:sz="4" w:space="0" w:color="A6A6A6"/>
              <w:right w:val="single" w:sz="4" w:space="0" w:color="A6A6A6"/>
            </w:tcBorders>
            <w:shd w:val="clear" w:color="auto" w:fill="auto"/>
          </w:tcPr>
          <w:p w14:paraId="7A1EBFA7" w14:textId="77777777" w:rsidR="00ED6A8A" w:rsidRDefault="00D603D9">
            <w:pPr>
              <w:snapToGrid w:val="0"/>
              <w:rPr>
                <w:rFonts w:eastAsia="Times New Roman"/>
                <w:sz w:val="20"/>
                <w:szCs w:val="20"/>
              </w:rPr>
            </w:pPr>
            <w:proofErr w:type="spellStart"/>
            <w:r>
              <w:rPr>
                <w:sz w:val="20"/>
                <w:szCs w:val="20"/>
              </w:rPr>
              <w:t>Spreadtrum</w:t>
            </w:r>
            <w:proofErr w:type="spellEnd"/>
          </w:p>
        </w:tc>
      </w:tr>
      <w:tr w:rsidR="00ED6A8A" w14:paraId="55E67362" w14:textId="77777777" w:rsidTr="00C571CD">
        <w:trPr>
          <w:trHeight w:val="58"/>
        </w:trPr>
        <w:tc>
          <w:tcPr>
            <w:tcW w:w="621" w:type="dxa"/>
            <w:tcBorders>
              <w:top w:val="nil"/>
              <w:left w:val="single" w:sz="4" w:space="0" w:color="A6A6A6"/>
              <w:bottom w:val="single" w:sz="4" w:space="0" w:color="A6A6A6"/>
              <w:right w:val="single" w:sz="4" w:space="0" w:color="A6A6A6"/>
            </w:tcBorders>
            <w:shd w:val="clear" w:color="auto" w:fill="auto"/>
          </w:tcPr>
          <w:p w14:paraId="347C3100" w14:textId="77777777" w:rsidR="00ED6A8A" w:rsidRDefault="00D603D9">
            <w:pPr>
              <w:snapToGrid w:val="0"/>
              <w:rPr>
                <w:rFonts w:eastAsia="Times New Roman"/>
                <w:bCs/>
                <w:sz w:val="20"/>
                <w:szCs w:val="20"/>
              </w:rPr>
            </w:pPr>
            <w:r>
              <w:rPr>
                <w:rFonts w:eastAsia="Times New Roman"/>
                <w:bCs/>
                <w:sz w:val="20"/>
                <w:szCs w:val="20"/>
              </w:rPr>
              <w:t>4</w:t>
            </w:r>
          </w:p>
        </w:tc>
        <w:tc>
          <w:tcPr>
            <w:tcW w:w="1272" w:type="dxa"/>
            <w:tcBorders>
              <w:top w:val="nil"/>
              <w:left w:val="single" w:sz="4" w:space="0" w:color="A6A6A6"/>
              <w:bottom w:val="single" w:sz="4" w:space="0" w:color="A6A6A6"/>
              <w:right w:val="single" w:sz="4" w:space="0" w:color="A6A6A6"/>
            </w:tcBorders>
          </w:tcPr>
          <w:p w14:paraId="1B70ABDD" w14:textId="77777777" w:rsidR="00ED6A8A" w:rsidRDefault="00C77B58">
            <w:pPr>
              <w:snapToGrid w:val="0"/>
              <w:rPr>
                <w:rFonts w:eastAsia="Times New Roman"/>
                <w:b/>
                <w:bCs/>
                <w:sz w:val="20"/>
                <w:szCs w:val="20"/>
              </w:rPr>
            </w:pPr>
            <w:hyperlink r:id="rId13" w:history="1">
              <w:r w:rsidR="00D603D9">
                <w:rPr>
                  <w:rStyle w:val="Hyperlink"/>
                  <w:rFonts w:eastAsia="Times New Roman"/>
                  <w:b/>
                  <w:bCs/>
                  <w:sz w:val="20"/>
                  <w:szCs w:val="20"/>
                  <w:u w:val="none"/>
                </w:rPr>
                <w:t>R1-2203386</w:t>
              </w:r>
            </w:hyperlink>
          </w:p>
        </w:tc>
        <w:tc>
          <w:tcPr>
            <w:tcW w:w="5988" w:type="dxa"/>
            <w:tcBorders>
              <w:top w:val="nil"/>
              <w:left w:val="nil"/>
              <w:bottom w:val="single" w:sz="4" w:space="0" w:color="A6A6A6"/>
              <w:right w:val="single" w:sz="4" w:space="0" w:color="A6A6A6"/>
            </w:tcBorders>
            <w:shd w:val="clear" w:color="auto" w:fill="auto"/>
          </w:tcPr>
          <w:p w14:paraId="4C7DEF1D" w14:textId="77777777" w:rsidR="00ED6A8A" w:rsidRDefault="00D603D9">
            <w:pPr>
              <w:snapToGrid w:val="0"/>
              <w:rPr>
                <w:rFonts w:eastAsia="Times New Roman"/>
                <w:sz w:val="20"/>
                <w:szCs w:val="20"/>
              </w:rPr>
            </w:pPr>
            <w:r>
              <w:rPr>
                <w:rFonts w:eastAsia="Times New Roman"/>
                <w:sz w:val="20"/>
                <w:szCs w:val="20"/>
              </w:rPr>
              <w:t>Maintenance on NB-IoT/eMTC to support NTN</w:t>
            </w:r>
          </w:p>
        </w:tc>
        <w:tc>
          <w:tcPr>
            <w:tcW w:w="2042" w:type="dxa"/>
            <w:tcBorders>
              <w:top w:val="nil"/>
              <w:left w:val="nil"/>
              <w:bottom w:val="single" w:sz="4" w:space="0" w:color="A6A6A6"/>
              <w:right w:val="single" w:sz="4" w:space="0" w:color="A6A6A6"/>
            </w:tcBorders>
            <w:shd w:val="clear" w:color="auto" w:fill="auto"/>
          </w:tcPr>
          <w:p w14:paraId="164AFD5C" w14:textId="77777777" w:rsidR="00ED6A8A" w:rsidRDefault="00D603D9">
            <w:pPr>
              <w:snapToGrid w:val="0"/>
              <w:rPr>
                <w:rFonts w:eastAsia="Times New Roman"/>
                <w:sz w:val="20"/>
                <w:szCs w:val="20"/>
              </w:rPr>
            </w:pPr>
            <w:r>
              <w:rPr>
                <w:sz w:val="20"/>
                <w:szCs w:val="20"/>
              </w:rPr>
              <w:t>MediaTek</w:t>
            </w:r>
          </w:p>
        </w:tc>
      </w:tr>
      <w:tr w:rsidR="00ED6A8A" w14:paraId="26B83E18" w14:textId="77777777" w:rsidTr="00C571CD">
        <w:trPr>
          <w:trHeight w:val="58"/>
        </w:trPr>
        <w:tc>
          <w:tcPr>
            <w:tcW w:w="621" w:type="dxa"/>
            <w:tcBorders>
              <w:top w:val="nil"/>
              <w:left w:val="single" w:sz="4" w:space="0" w:color="A6A6A6"/>
              <w:bottom w:val="single" w:sz="4" w:space="0" w:color="A6A6A6"/>
              <w:right w:val="single" w:sz="4" w:space="0" w:color="A6A6A6"/>
            </w:tcBorders>
            <w:shd w:val="clear" w:color="auto" w:fill="auto"/>
          </w:tcPr>
          <w:p w14:paraId="04E562F4" w14:textId="77777777" w:rsidR="00ED6A8A" w:rsidRDefault="00D603D9">
            <w:pPr>
              <w:snapToGrid w:val="0"/>
              <w:rPr>
                <w:rFonts w:eastAsia="Times New Roman"/>
                <w:bCs/>
                <w:sz w:val="20"/>
                <w:szCs w:val="20"/>
              </w:rPr>
            </w:pPr>
            <w:r>
              <w:rPr>
                <w:rFonts w:eastAsia="Times New Roman"/>
                <w:bCs/>
                <w:sz w:val="20"/>
                <w:szCs w:val="20"/>
              </w:rPr>
              <w:t>5</w:t>
            </w:r>
          </w:p>
        </w:tc>
        <w:tc>
          <w:tcPr>
            <w:tcW w:w="1272" w:type="dxa"/>
            <w:tcBorders>
              <w:top w:val="nil"/>
              <w:left w:val="single" w:sz="4" w:space="0" w:color="A6A6A6"/>
              <w:bottom w:val="single" w:sz="4" w:space="0" w:color="A6A6A6"/>
              <w:right w:val="single" w:sz="4" w:space="0" w:color="A6A6A6"/>
            </w:tcBorders>
          </w:tcPr>
          <w:p w14:paraId="6F11D0C7" w14:textId="77777777" w:rsidR="00ED6A8A" w:rsidRDefault="00D603D9">
            <w:pPr>
              <w:snapToGrid w:val="0"/>
              <w:rPr>
                <w:rFonts w:eastAsia="Times New Roman"/>
                <w:bCs/>
                <w:sz w:val="20"/>
                <w:szCs w:val="20"/>
              </w:rPr>
            </w:pPr>
            <w:r>
              <w:rPr>
                <w:rFonts w:eastAsia="Times New Roman"/>
                <w:bCs/>
                <w:sz w:val="20"/>
                <w:szCs w:val="20"/>
              </w:rPr>
              <w:t>R1-2203632</w:t>
            </w:r>
          </w:p>
        </w:tc>
        <w:tc>
          <w:tcPr>
            <w:tcW w:w="5988" w:type="dxa"/>
            <w:tcBorders>
              <w:top w:val="nil"/>
              <w:left w:val="nil"/>
              <w:bottom w:val="single" w:sz="4" w:space="0" w:color="A6A6A6"/>
              <w:right w:val="single" w:sz="4" w:space="0" w:color="A6A6A6"/>
            </w:tcBorders>
            <w:shd w:val="clear" w:color="auto" w:fill="auto"/>
          </w:tcPr>
          <w:p w14:paraId="19834D98" w14:textId="77777777" w:rsidR="00ED6A8A" w:rsidRDefault="00D603D9">
            <w:pPr>
              <w:snapToGrid w:val="0"/>
              <w:rPr>
                <w:rFonts w:eastAsia="Times New Roman"/>
                <w:sz w:val="20"/>
                <w:szCs w:val="20"/>
              </w:rPr>
            </w:pPr>
            <w:r>
              <w:rPr>
                <w:rFonts w:eastAsia="Times New Roman"/>
                <w:sz w:val="20"/>
                <w:szCs w:val="20"/>
              </w:rPr>
              <w:t>On IoT NTN maintenance issues</w:t>
            </w:r>
          </w:p>
        </w:tc>
        <w:tc>
          <w:tcPr>
            <w:tcW w:w="2042" w:type="dxa"/>
            <w:tcBorders>
              <w:top w:val="nil"/>
              <w:left w:val="nil"/>
              <w:bottom w:val="single" w:sz="4" w:space="0" w:color="A6A6A6"/>
              <w:right w:val="single" w:sz="4" w:space="0" w:color="A6A6A6"/>
            </w:tcBorders>
            <w:shd w:val="clear" w:color="auto" w:fill="auto"/>
          </w:tcPr>
          <w:p w14:paraId="5D4477E4" w14:textId="77777777" w:rsidR="00ED6A8A" w:rsidRDefault="00D603D9">
            <w:pPr>
              <w:snapToGrid w:val="0"/>
              <w:rPr>
                <w:rFonts w:eastAsia="Times New Roman"/>
                <w:sz w:val="20"/>
                <w:szCs w:val="20"/>
              </w:rPr>
            </w:pPr>
            <w:r>
              <w:rPr>
                <w:sz w:val="20"/>
                <w:szCs w:val="20"/>
              </w:rPr>
              <w:t>Ericsson</w:t>
            </w:r>
          </w:p>
        </w:tc>
      </w:tr>
      <w:tr w:rsidR="00ED6A8A" w14:paraId="4586FD47" w14:textId="77777777" w:rsidTr="00C571CD">
        <w:trPr>
          <w:trHeight w:val="58"/>
        </w:trPr>
        <w:tc>
          <w:tcPr>
            <w:tcW w:w="621" w:type="dxa"/>
            <w:tcBorders>
              <w:top w:val="nil"/>
              <w:left w:val="single" w:sz="4" w:space="0" w:color="A6A6A6"/>
              <w:bottom w:val="single" w:sz="4" w:space="0" w:color="A6A6A6"/>
              <w:right w:val="single" w:sz="4" w:space="0" w:color="A6A6A6"/>
            </w:tcBorders>
            <w:shd w:val="clear" w:color="auto" w:fill="auto"/>
          </w:tcPr>
          <w:p w14:paraId="0532F783" w14:textId="77777777" w:rsidR="00ED6A8A" w:rsidRDefault="00D603D9">
            <w:pPr>
              <w:snapToGrid w:val="0"/>
              <w:rPr>
                <w:rFonts w:eastAsia="Times New Roman"/>
                <w:bCs/>
                <w:sz w:val="20"/>
                <w:szCs w:val="20"/>
              </w:rPr>
            </w:pPr>
            <w:r>
              <w:rPr>
                <w:rFonts w:eastAsia="Times New Roman"/>
                <w:bCs/>
                <w:sz w:val="20"/>
                <w:szCs w:val="20"/>
              </w:rPr>
              <w:t>6</w:t>
            </w:r>
          </w:p>
        </w:tc>
        <w:tc>
          <w:tcPr>
            <w:tcW w:w="1272" w:type="dxa"/>
            <w:tcBorders>
              <w:top w:val="nil"/>
              <w:left w:val="single" w:sz="4" w:space="0" w:color="A6A6A6"/>
              <w:bottom w:val="single" w:sz="4" w:space="0" w:color="A6A6A6"/>
              <w:right w:val="single" w:sz="4" w:space="0" w:color="A6A6A6"/>
            </w:tcBorders>
          </w:tcPr>
          <w:p w14:paraId="0F4E196F" w14:textId="77777777" w:rsidR="00ED6A8A" w:rsidRDefault="00D603D9">
            <w:pPr>
              <w:snapToGrid w:val="0"/>
              <w:rPr>
                <w:rFonts w:eastAsia="Times New Roman"/>
                <w:bCs/>
                <w:sz w:val="20"/>
                <w:szCs w:val="20"/>
              </w:rPr>
            </w:pPr>
            <w:r>
              <w:rPr>
                <w:rFonts w:eastAsia="Times New Roman"/>
                <w:bCs/>
                <w:sz w:val="20"/>
                <w:szCs w:val="20"/>
              </w:rPr>
              <w:t>R1-2203732</w:t>
            </w:r>
          </w:p>
        </w:tc>
        <w:tc>
          <w:tcPr>
            <w:tcW w:w="5988" w:type="dxa"/>
            <w:tcBorders>
              <w:top w:val="nil"/>
              <w:left w:val="nil"/>
              <w:bottom w:val="single" w:sz="4" w:space="0" w:color="A6A6A6"/>
              <w:right w:val="single" w:sz="4" w:space="0" w:color="A6A6A6"/>
            </w:tcBorders>
            <w:shd w:val="clear" w:color="auto" w:fill="auto"/>
          </w:tcPr>
          <w:p w14:paraId="42327DAF" w14:textId="77777777" w:rsidR="00ED6A8A" w:rsidRDefault="00D603D9">
            <w:pPr>
              <w:snapToGrid w:val="0"/>
              <w:rPr>
                <w:rFonts w:eastAsia="Times New Roman"/>
                <w:sz w:val="20"/>
                <w:szCs w:val="20"/>
              </w:rPr>
            </w:pPr>
            <w:r>
              <w:rPr>
                <w:rFonts w:eastAsia="Times New Roman"/>
                <w:sz w:val="20"/>
                <w:szCs w:val="20"/>
              </w:rPr>
              <w:t>Maintenance of IoT-NTN</w:t>
            </w:r>
          </w:p>
        </w:tc>
        <w:tc>
          <w:tcPr>
            <w:tcW w:w="2042" w:type="dxa"/>
            <w:tcBorders>
              <w:top w:val="nil"/>
              <w:left w:val="nil"/>
              <w:bottom w:val="single" w:sz="4" w:space="0" w:color="A6A6A6"/>
              <w:right w:val="single" w:sz="4" w:space="0" w:color="A6A6A6"/>
            </w:tcBorders>
            <w:shd w:val="clear" w:color="auto" w:fill="auto"/>
          </w:tcPr>
          <w:p w14:paraId="260C6B8E" w14:textId="77777777" w:rsidR="00ED6A8A" w:rsidRDefault="00D603D9">
            <w:pPr>
              <w:snapToGrid w:val="0"/>
              <w:rPr>
                <w:rFonts w:eastAsia="Times New Roman"/>
                <w:sz w:val="20"/>
                <w:szCs w:val="20"/>
              </w:rPr>
            </w:pPr>
            <w:r>
              <w:rPr>
                <w:sz w:val="20"/>
                <w:szCs w:val="20"/>
              </w:rPr>
              <w:t>SONY</w:t>
            </w:r>
          </w:p>
        </w:tc>
      </w:tr>
      <w:tr w:rsidR="00ED6A8A" w14:paraId="75FC2B95" w14:textId="77777777" w:rsidTr="00C571CD">
        <w:trPr>
          <w:trHeight w:val="58"/>
        </w:trPr>
        <w:tc>
          <w:tcPr>
            <w:tcW w:w="621" w:type="dxa"/>
            <w:tcBorders>
              <w:top w:val="nil"/>
              <w:left w:val="single" w:sz="4" w:space="0" w:color="A6A6A6"/>
              <w:bottom w:val="single" w:sz="4" w:space="0" w:color="A6A6A6"/>
              <w:right w:val="single" w:sz="4" w:space="0" w:color="A6A6A6"/>
            </w:tcBorders>
            <w:shd w:val="clear" w:color="auto" w:fill="auto"/>
          </w:tcPr>
          <w:p w14:paraId="66AF6CB3" w14:textId="77777777" w:rsidR="00ED6A8A" w:rsidRDefault="00D603D9">
            <w:pPr>
              <w:snapToGrid w:val="0"/>
              <w:rPr>
                <w:rFonts w:eastAsia="Times New Roman"/>
                <w:bCs/>
                <w:sz w:val="20"/>
                <w:szCs w:val="20"/>
              </w:rPr>
            </w:pPr>
            <w:r>
              <w:rPr>
                <w:rFonts w:eastAsia="Times New Roman"/>
                <w:bCs/>
                <w:sz w:val="20"/>
                <w:szCs w:val="20"/>
              </w:rPr>
              <w:t>7</w:t>
            </w:r>
          </w:p>
        </w:tc>
        <w:tc>
          <w:tcPr>
            <w:tcW w:w="1272" w:type="dxa"/>
            <w:tcBorders>
              <w:top w:val="nil"/>
              <w:left w:val="single" w:sz="4" w:space="0" w:color="A6A6A6"/>
              <w:bottom w:val="single" w:sz="4" w:space="0" w:color="A6A6A6"/>
              <w:right w:val="single" w:sz="4" w:space="0" w:color="A6A6A6"/>
            </w:tcBorders>
          </w:tcPr>
          <w:p w14:paraId="72E9FC0C" w14:textId="77777777" w:rsidR="00ED6A8A" w:rsidRDefault="00D603D9">
            <w:pPr>
              <w:snapToGrid w:val="0"/>
              <w:rPr>
                <w:rFonts w:eastAsia="Times New Roman"/>
                <w:bCs/>
                <w:sz w:val="20"/>
                <w:szCs w:val="20"/>
              </w:rPr>
            </w:pPr>
            <w:r>
              <w:rPr>
                <w:rFonts w:eastAsia="Times New Roman"/>
                <w:bCs/>
                <w:sz w:val="20"/>
                <w:szCs w:val="20"/>
              </w:rPr>
              <w:t>R1-2203769</w:t>
            </w:r>
          </w:p>
        </w:tc>
        <w:tc>
          <w:tcPr>
            <w:tcW w:w="5988" w:type="dxa"/>
            <w:tcBorders>
              <w:top w:val="nil"/>
              <w:left w:val="nil"/>
              <w:bottom w:val="single" w:sz="4" w:space="0" w:color="A6A6A6"/>
              <w:right w:val="single" w:sz="4" w:space="0" w:color="A6A6A6"/>
            </w:tcBorders>
            <w:shd w:val="clear" w:color="auto" w:fill="auto"/>
          </w:tcPr>
          <w:p w14:paraId="15773D37" w14:textId="77777777" w:rsidR="00ED6A8A" w:rsidRDefault="00D603D9">
            <w:pPr>
              <w:snapToGrid w:val="0"/>
              <w:rPr>
                <w:rFonts w:eastAsia="Times New Roman"/>
                <w:sz w:val="20"/>
                <w:szCs w:val="20"/>
              </w:rPr>
            </w:pPr>
            <w:r>
              <w:rPr>
                <w:rFonts w:eastAsia="Times New Roman"/>
                <w:sz w:val="20"/>
                <w:szCs w:val="20"/>
              </w:rPr>
              <w:t>Remaining issues on IoT NTN</w:t>
            </w:r>
          </w:p>
        </w:tc>
        <w:tc>
          <w:tcPr>
            <w:tcW w:w="2042" w:type="dxa"/>
            <w:tcBorders>
              <w:top w:val="nil"/>
              <w:left w:val="nil"/>
              <w:bottom w:val="single" w:sz="4" w:space="0" w:color="A6A6A6"/>
              <w:right w:val="single" w:sz="4" w:space="0" w:color="A6A6A6"/>
            </w:tcBorders>
            <w:shd w:val="clear" w:color="auto" w:fill="auto"/>
          </w:tcPr>
          <w:p w14:paraId="1A742D57" w14:textId="77777777" w:rsidR="00ED6A8A" w:rsidRDefault="00D603D9">
            <w:pPr>
              <w:snapToGrid w:val="0"/>
              <w:rPr>
                <w:rFonts w:eastAsia="Times New Roman"/>
                <w:sz w:val="20"/>
                <w:szCs w:val="20"/>
              </w:rPr>
            </w:pPr>
            <w:r>
              <w:rPr>
                <w:sz w:val="20"/>
                <w:szCs w:val="20"/>
              </w:rPr>
              <w:t>Xiaomi</w:t>
            </w:r>
          </w:p>
        </w:tc>
      </w:tr>
      <w:tr w:rsidR="00ED6A8A" w14:paraId="3D2B24DF" w14:textId="77777777" w:rsidTr="00C571CD">
        <w:trPr>
          <w:trHeight w:val="58"/>
        </w:trPr>
        <w:tc>
          <w:tcPr>
            <w:tcW w:w="621" w:type="dxa"/>
            <w:tcBorders>
              <w:top w:val="nil"/>
              <w:left w:val="single" w:sz="4" w:space="0" w:color="A6A6A6"/>
              <w:bottom w:val="single" w:sz="4" w:space="0" w:color="A6A6A6"/>
              <w:right w:val="single" w:sz="4" w:space="0" w:color="A6A6A6"/>
            </w:tcBorders>
            <w:shd w:val="clear" w:color="auto" w:fill="auto"/>
          </w:tcPr>
          <w:p w14:paraId="6620F02F" w14:textId="77777777" w:rsidR="00ED6A8A" w:rsidRDefault="00D603D9">
            <w:pPr>
              <w:snapToGrid w:val="0"/>
              <w:rPr>
                <w:rFonts w:eastAsia="Times New Roman"/>
                <w:bCs/>
                <w:sz w:val="20"/>
                <w:szCs w:val="20"/>
              </w:rPr>
            </w:pPr>
            <w:r>
              <w:rPr>
                <w:rFonts w:eastAsia="Times New Roman"/>
                <w:bCs/>
                <w:sz w:val="20"/>
                <w:szCs w:val="20"/>
              </w:rPr>
              <w:t>8</w:t>
            </w:r>
          </w:p>
        </w:tc>
        <w:tc>
          <w:tcPr>
            <w:tcW w:w="1272" w:type="dxa"/>
            <w:tcBorders>
              <w:top w:val="nil"/>
              <w:left w:val="single" w:sz="4" w:space="0" w:color="A6A6A6"/>
              <w:bottom w:val="single" w:sz="4" w:space="0" w:color="A6A6A6"/>
              <w:right w:val="single" w:sz="4" w:space="0" w:color="A6A6A6"/>
            </w:tcBorders>
          </w:tcPr>
          <w:p w14:paraId="18AB1B0F" w14:textId="77777777" w:rsidR="00ED6A8A" w:rsidRDefault="00D603D9">
            <w:pPr>
              <w:snapToGrid w:val="0"/>
              <w:rPr>
                <w:rFonts w:eastAsia="Times New Roman"/>
                <w:bCs/>
                <w:sz w:val="20"/>
                <w:szCs w:val="20"/>
              </w:rPr>
            </w:pPr>
            <w:r>
              <w:rPr>
                <w:rFonts w:eastAsia="Times New Roman"/>
                <w:bCs/>
                <w:sz w:val="20"/>
                <w:szCs w:val="20"/>
              </w:rPr>
              <w:t>R1-2203839</w:t>
            </w:r>
          </w:p>
        </w:tc>
        <w:tc>
          <w:tcPr>
            <w:tcW w:w="5988" w:type="dxa"/>
            <w:tcBorders>
              <w:top w:val="nil"/>
              <w:left w:val="nil"/>
              <w:bottom w:val="single" w:sz="4" w:space="0" w:color="A6A6A6"/>
              <w:right w:val="single" w:sz="4" w:space="0" w:color="A6A6A6"/>
            </w:tcBorders>
            <w:shd w:val="clear" w:color="auto" w:fill="auto"/>
          </w:tcPr>
          <w:p w14:paraId="7739DC12" w14:textId="77777777" w:rsidR="00ED6A8A" w:rsidRDefault="00D603D9">
            <w:pPr>
              <w:snapToGrid w:val="0"/>
              <w:rPr>
                <w:rFonts w:eastAsia="Times New Roman"/>
                <w:sz w:val="20"/>
                <w:szCs w:val="20"/>
              </w:rPr>
            </w:pPr>
            <w:r>
              <w:rPr>
                <w:rFonts w:eastAsia="Times New Roman"/>
                <w:sz w:val="20"/>
                <w:szCs w:val="20"/>
              </w:rPr>
              <w:t>Maintenance on NB-IoT/eMTC support for Non-Terrestrial Network</w:t>
            </w:r>
          </w:p>
        </w:tc>
        <w:tc>
          <w:tcPr>
            <w:tcW w:w="2042" w:type="dxa"/>
            <w:tcBorders>
              <w:top w:val="nil"/>
              <w:left w:val="nil"/>
              <w:bottom w:val="single" w:sz="4" w:space="0" w:color="A6A6A6"/>
              <w:right w:val="single" w:sz="4" w:space="0" w:color="A6A6A6"/>
            </w:tcBorders>
            <w:shd w:val="clear" w:color="auto" w:fill="auto"/>
          </w:tcPr>
          <w:p w14:paraId="01BCA5A4" w14:textId="77777777" w:rsidR="00ED6A8A" w:rsidRDefault="00D603D9">
            <w:pPr>
              <w:snapToGrid w:val="0"/>
              <w:rPr>
                <w:rFonts w:eastAsia="Times New Roman"/>
                <w:sz w:val="20"/>
                <w:szCs w:val="20"/>
              </w:rPr>
            </w:pPr>
            <w:r>
              <w:rPr>
                <w:rFonts w:ascii="Arial" w:hAnsi="Arial" w:cs="Arial"/>
                <w:sz w:val="16"/>
                <w:szCs w:val="16"/>
              </w:rPr>
              <w:t>Nokia, Nokia Shanghai</w:t>
            </w:r>
          </w:p>
        </w:tc>
      </w:tr>
      <w:tr w:rsidR="00ED6A8A" w14:paraId="714E682A" w14:textId="77777777" w:rsidTr="00C571CD">
        <w:trPr>
          <w:trHeight w:val="58"/>
        </w:trPr>
        <w:tc>
          <w:tcPr>
            <w:tcW w:w="621" w:type="dxa"/>
            <w:tcBorders>
              <w:top w:val="nil"/>
              <w:left w:val="single" w:sz="4" w:space="0" w:color="A6A6A6"/>
              <w:bottom w:val="single" w:sz="4" w:space="0" w:color="A6A6A6"/>
              <w:right w:val="single" w:sz="4" w:space="0" w:color="A6A6A6"/>
            </w:tcBorders>
            <w:shd w:val="clear" w:color="auto" w:fill="auto"/>
          </w:tcPr>
          <w:p w14:paraId="3B3263DE" w14:textId="77777777" w:rsidR="00ED6A8A" w:rsidRDefault="00D603D9">
            <w:pPr>
              <w:snapToGrid w:val="0"/>
              <w:rPr>
                <w:rFonts w:eastAsia="Times New Roman"/>
                <w:bCs/>
                <w:sz w:val="20"/>
                <w:szCs w:val="20"/>
              </w:rPr>
            </w:pPr>
            <w:r>
              <w:rPr>
                <w:rFonts w:eastAsia="Times New Roman"/>
                <w:bCs/>
                <w:sz w:val="20"/>
                <w:szCs w:val="20"/>
              </w:rPr>
              <w:lastRenderedPageBreak/>
              <w:t>9</w:t>
            </w:r>
          </w:p>
        </w:tc>
        <w:tc>
          <w:tcPr>
            <w:tcW w:w="1272" w:type="dxa"/>
            <w:tcBorders>
              <w:top w:val="nil"/>
              <w:left w:val="single" w:sz="4" w:space="0" w:color="A6A6A6"/>
              <w:bottom w:val="single" w:sz="4" w:space="0" w:color="A6A6A6"/>
              <w:right w:val="single" w:sz="4" w:space="0" w:color="A6A6A6"/>
            </w:tcBorders>
          </w:tcPr>
          <w:p w14:paraId="172E18DD" w14:textId="77777777" w:rsidR="00ED6A8A" w:rsidRDefault="00D603D9">
            <w:pPr>
              <w:snapToGrid w:val="0"/>
              <w:rPr>
                <w:rFonts w:eastAsia="Times New Roman"/>
                <w:bCs/>
                <w:sz w:val="20"/>
                <w:szCs w:val="20"/>
              </w:rPr>
            </w:pPr>
            <w:r>
              <w:rPr>
                <w:rFonts w:eastAsia="Times New Roman"/>
                <w:bCs/>
                <w:sz w:val="20"/>
                <w:szCs w:val="20"/>
              </w:rPr>
              <w:t>R1-2203991</w:t>
            </w:r>
          </w:p>
        </w:tc>
        <w:tc>
          <w:tcPr>
            <w:tcW w:w="5988" w:type="dxa"/>
            <w:tcBorders>
              <w:top w:val="nil"/>
              <w:left w:val="nil"/>
              <w:bottom w:val="single" w:sz="4" w:space="0" w:color="A6A6A6"/>
              <w:right w:val="single" w:sz="4" w:space="0" w:color="A6A6A6"/>
            </w:tcBorders>
            <w:shd w:val="clear" w:color="auto" w:fill="auto"/>
          </w:tcPr>
          <w:p w14:paraId="5E7C8843" w14:textId="77777777" w:rsidR="00ED6A8A" w:rsidRDefault="00D603D9">
            <w:pPr>
              <w:snapToGrid w:val="0"/>
              <w:rPr>
                <w:rFonts w:eastAsia="Times New Roman"/>
                <w:sz w:val="20"/>
                <w:szCs w:val="20"/>
              </w:rPr>
            </w:pPr>
            <w:r>
              <w:rPr>
                <w:rFonts w:eastAsia="Times New Roman"/>
                <w:sz w:val="20"/>
                <w:szCs w:val="20"/>
              </w:rPr>
              <w:t>Discussion on remaining issues for NB-IOT/eMTC NTN</w:t>
            </w:r>
          </w:p>
        </w:tc>
        <w:tc>
          <w:tcPr>
            <w:tcW w:w="2042" w:type="dxa"/>
            <w:tcBorders>
              <w:top w:val="nil"/>
              <w:left w:val="nil"/>
              <w:bottom w:val="single" w:sz="4" w:space="0" w:color="A6A6A6"/>
              <w:right w:val="single" w:sz="4" w:space="0" w:color="A6A6A6"/>
            </w:tcBorders>
            <w:shd w:val="clear" w:color="auto" w:fill="auto"/>
          </w:tcPr>
          <w:p w14:paraId="6A845219" w14:textId="77777777" w:rsidR="00ED6A8A" w:rsidRDefault="00D603D9">
            <w:pPr>
              <w:snapToGrid w:val="0"/>
              <w:rPr>
                <w:rFonts w:eastAsia="Times New Roman"/>
                <w:sz w:val="20"/>
                <w:szCs w:val="20"/>
              </w:rPr>
            </w:pPr>
            <w:r>
              <w:rPr>
                <w:rFonts w:eastAsia="Times New Roman"/>
                <w:sz w:val="20"/>
                <w:szCs w:val="20"/>
              </w:rPr>
              <w:t>OPPO</w:t>
            </w:r>
          </w:p>
        </w:tc>
      </w:tr>
      <w:tr w:rsidR="00ED6A8A" w14:paraId="47F124F1" w14:textId="77777777" w:rsidTr="00C571CD">
        <w:trPr>
          <w:trHeight w:val="58"/>
        </w:trPr>
        <w:tc>
          <w:tcPr>
            <w:tcW w:w="621" w:type="dxa"/>
            <w:tcBorders>
              <w:top w:val="nil"/>
              <w:left w:val="single" w:sz="4" w:space="0" w:color="A6A6A6"/>
              <w:bottom w:val="single" w:sz="4" w:space="0" w:color="A6A6A6"/>
              <w:right w:val="single" w:sz="4" w:space="0" w:color="A6A6A6"/>
            </w:tcBorders>
            <w:shd w:val="clear" w:color="auto" w:fill="auto"/>
          </w:tcPr>
          <w:p w14:paraId="67FF005A" w14:textId="77777777" w:rsidR="00ED6A8A" w:rsidRDefault="00D603D9">
            <w:pPr>
              <w:snapToGrid w:val="0"/>
              <w:rPr>
                <w:rFonts w:eastAsia="Times New Roman"/>
                <w:bCs/>
                <w:sz w:val="20"/>
                <w:szCs w:val="20"/>
              </w:rPr>
            </w:pPr>
            <w:r>
              <w:rPr>
                <w:rFonts w:eastAsia="Times New Roman"/>
                <w:bCs/>
                <w:sz w:val="20"/>
                <w:szCs w:val="20"/>
              </w:rPr>
              <w:t>10</w:t>
            </w:r>
          </w:p>
        </w:tc>
        <w:tc>
          <w:tcPr>
            <w:tcW w:w="1272" w:type="dxa"/>
            <w:tcBorders>
              <w:top w:val="nil"/>
              <w:left w:val="single" w:sz="4" w:space="0" w:color="A6A6A6"/>
              <w:bottom w:val="single" w:sz="4" w:space="0" w:color="A6A6A6"/>
              <w:right w:val="single" w:sz="4" w:space="0" w:color="A6A6A6"/>
            </w:tcBorders>
          </w:tcPr>
          <w:p w14:paraId="3CBD6885" w14:textId="77777777" w:rsidR="00ED6A8A" w:rsidRDefault="00C77B58">
            <w:pPr>
              <w:snapToGrid w:val="0"/>
              <w:rPr>
                <w:rFonts w:eastAsia="Times New Roman"/>
                <w:b/>
                <w:bCs/>
                <w:sz w:val="20"/>
                <w:szCs w:val="20"/>
              </w:rPr>
            </w:pPr>
            <w:hyperlink r:id="rId14" w:history="1">
              <w:r w:rsidR="00D603D9">
                <w:rPr>
                  <w:rStyle w:val="Hyperlink"/>
                  <w:rFonts w:eastAsia="Times New Roman"/>
                  <w:b/>
                  <w:bCs/>
                  <w:sz w:val="20"/>
                  <w:szCs w:val="20"/>
                  <w:u w:val="none"/>
                </w:rPr>
                <w:t>R1-2204217</w:t>
              </w:r>
            </w:hyperlink>
          </w:p>
        </w:tc>
        <w:tc>
          <w:tcPr>
            <w:tcW w:w="5988" w:type="dxa"/>
            <w:tcBorders>
              <w:top w:val="nil"/>
              <w:left w:val="nil"/>
              <w:bottom w:val="single" w:sz="4" w:space="0" w:color="A6A6A6"/>
              <w:right w:val="single" w:sz="4" w:space="0" w:color="A6A6A6"/>
            </w:tcBorders>
            <w:shd w:val="clear" w:color="auto" w:fill="auto"/>
          </w:tcPr>
          <w:p w14:paraId="495F7867" w14:textId="77777777" w:rsidR="00ED6A8A" w:rsidRDefault="00D603D9">
            <w:pPr>
              <w:snapToGrid w:val="0"/>
              <w:rPr>
                <w:rFonts w:eastAsia="Times New Roman"/>
                <w:sz w:val="20"/>
                <w:szCs w:val="20"/>
              </w:rPr>
            </w:pPr>
            <w:r>
              <w:rPr>
                <w:rFonts w:eastAsia="Times New Roman"/>
                <w:sz w:val="20"/>
                <w:szCs w:val="20"/>
              </w:rPr>
              <w:t>On remaining issues of IoT NTN</w:t>
            </w:r>
          </w:p>
        </w:tc>
        <w:tc>
          <w:tcPr>
            <w:tcW w:w="2042" w:type="dxa"/>
            <w:tcBorders>
              <w:top w:val="nil"/>
              <w:left w:val="nil"/>
              <w:bottom w:val="single" w:sz="4" w:space="0" w:color="A6A6A6"/>
              <w:right w:val="single" w:sz="4" w:space="0" w:color="A6A6A6"/>
            </w:tcBorders>
            <w:shd w:val="clear" w:color="auto" w:fill="auto"/>
          </w:tcPr>
          <w:p w14:paraId="6E9AE932" w14:textId="77777777" w:rsidR="00ED6A8A" w:rsidRDefault="00D603D9">
            <w:pPr>
              <w:snapToGrid w:val="0"/>
              <w:rPr>
                <w:rFonts w:eastAsia="Times New Roman"/>
                <w:sz w:val="20"/>
                <w:szCs w:val="20"/>
              </w:rPr>
            </w:pPr>
            <w:r>
              <w:rPr>
                <w:rFonts w:eastAsia="Times New Roman"/>
                <w:sz w:val="20"/>
                <w:szCs w:val="20"/>
              </w:rPr>
              <w:t>Apple</w:t>
            </w:r>
          </w:p>
        </w:tc>
      </w:tr>
      <w:tr w:rsidR="00ED6A8A" w14:paraId="65DA3810" w14:textId="77777777" w:rsidTr="00C571CD">
        <w:trPr>
          <w:trHeight w:val="58"/>
        </w:trPr>
        <w:tc>
          <w:tcPr>
            <w:tcW w:w="621" w:type="dxa"/>
            <w:tcBorders>
              <w:top w:val="nil"/>
              <w:left w:val="single" w:sz="4" w:space="0" w:color="A6A6A6"/>
              <w:bottom w:val="single" w:sz="4" w:space="0" w:color="A6A6A6"/>
              <w:right w:val="single" w:sz="4" w:space="0" w:color="A6A6A6"/>
            </w:tcBorders>
            <w:shd w:val="clear" w:color="auto" w:fill="auto"/>
          </w:tcPr>
          <w:p w14:paraId="0922FC1C" w14:textId="77777777" w:rsidR="00ED6A8A" w:rsidRDefault="00D603D9">
            <w:pPr>
              <w:snapToGrid w:val="0"/>
              <w:rPr>
                <w:rFonts w:eastAsia="Times New Roman"/>
                <w:bCs/>
                <w:sz w:val="20"/>
                <w:szCs w:val="20"/>
              </w:rPr>
            </w:pPr>
            <w:bookmarkStart w:id="2" w:name="_Hlk102039023"/>
            <w:r>
              <w:rPr>
                <w:rFonts w:eastAsia="Times New Roman"/>
                <w:bCs/>
                <w:sz w:val="20"/>
                <w:szCs w:val="20"/>
              </w:rPr>
              <w:t>11</w:t>
            </w:r>
          </w:p>
        </w:tc>
        <w:tc>
          <w:tcPr>
            <w:tcW w:w="1272" w:type="dxa"/>
            <w:tcBorders>
              <w:top w:val="nil"/>
              <w:left w:val="single" w:sz="4" w:space="0" w:color="A6A6A6"/>
              <w:bottom w:val="single" w:sz="4" w:space="0" w:color="A6A6A6"/>
              <w:right w:val="single" w:sz="4" w:space="0" w:color="A6A6A6"/>
            </w:tcBorders>
          </w:tcPr>
          <w:p w14:paraId="1E2E6763" w14:textId="77777777" w:rsidR="00ED6A8A" w:rsidRDefault="00C77B58">
            <w:pPr>
              <w:snapToGrid w:val="0"/>
              <w:rPr>
                <w:rFonts w:eastAsia="Times New Roman"/>
                <w:b/>
                <w:bCs/>
                <w:sz w:val="20"/>
                <w:szCs w:val="20"/>
                <w:u w:val="single"/>
              </w:rPr>
            </w:pPr>
            <w:hyperlink r:id="rId15" w:history="1">
              <w:r w:rsidR="00D603D9">
                <w:rPr>
                  <w:rStyle w:val="Hyperlink"/>
                  <w:rFonts w:eastAsia="Times New Roman"/>
                  <w:b/>
                  <w:bCs/>
                  <w:sz w:val="20"/>
                  <w:szCs w:val="20"/>
                </w:rPr>
                <w:t>R1-2204997</w:t>
              </w:r>
            </w:hyperlink>
          </w:p>
        </w:tc>
        <w:tc>
          <w:tcPr>
            <w:tcW w:w="5988" w:type="dxa"/>
            <w:tcBorders>
              <w:top w:val="nil"/>
              <w:left w:val="nil"/>
              <w:bottom w:val="single" w:sz="4" w:space="0" w:color="A6A6A6"/>
              <w:right w:val="single" w:sz="4" w:space="0" w:color="A6A6A6"/>
            </w:tcBorders>
            <w:shd w:val="clear" w:color="auto" w:fill="auto"/>
          </w:tcPr>
          <w:p w14:paraId="7540F0B1" w14:textId="77777777" w:rsidR="00ED6A8A" w:rsidRDefault="00D603D9">
            <w:pPr>
              <w:snapToGrid w:val="0"/>
              <w:rPr>
                <w:rFonts w:eastAsia="Times New Roman"/>
                <w:sz w:val="20"/>
                <w:szCs w:val="20"/>
              </w:rPr>
            </w:pPr>
            <w:r>
              <w:rPr>
                <w:rFonts w:eastAsia="Times New Roman"/>
                <w:sz w:val="20"/>
                <w:szCs w:val="20"/>
              </w:rPr>
              <w:t>Maintenance on IoT-NTN</w:t>
            </w:r>
          </w:p>
        </w:tc>
        <w:tc>
          <w:tcPr>
            <w:tcW w:w="2042" w:type="dxa"/>
            <w:tcBorders>
              <w:top w:val="nil"/>
              <w:left w:val="nil"/>
              <w:bottom w:val="single" w:sz="4" w:space="0" w:color="A6A6A6"/>
              <w:right w:val="single" w:sz="4" w:space="0" w:color="A6A6A6"/>
            </w:tcBorders>
            <w:shd w:val="clear" w:color="auto" w:fill="auto"/>
          </w:tcPr>
          <w:p w14:paraId="575EAB30" w14:textId="77777777" w:rsidR="00ED6A8A" w:rsidRDefault="00D603D9">
            <w:pPr>
              <w:snapToGrid w:val="0"/>
              <w:rPr>
                <w:rFonts w:eastAsia="Times New Roman"/>
                <w:sz w:val="20"/>
                <w:szCs w:val="20"/>
              </w:rPr>
            </w:pPr>
            <w:r>
              <w:rPr>
                <w:rFonts w:eastAsia="Times New Roman"/>
                <w:sz w:val="20"/>
                <w:szCs w:val="20"/>
              </w:rPr>
              <w:t>Qualcomm</w:t>
            </w:r>
          </w:p>
        </w:tc>
      </w:tr>
      <w:bookmarkEnd w:id="2"/>
      <w:tr w:rsidR="00C571CD" w14:paraId="5C21B8F3" w14:textId="77777777" w:rsidTr="00C571CD">
        <w:trPr>
          <w:trHeight w:val="58"/>
        </w:trPr>
        <w:tc>
          <w:tcPr>
            <w:tcW w:w="621" w:type="dxa"/>
            <w:tcBorders>
              <w:top w:val="nil"/>
              <w:left w:val="single" w:sz="4" w:space="0" w:color="A6A6A6"/>
              <w:bottom w:val="single" w:sz="4" w:space="0" w:color="A6A6A6"/>
              <w:right w:val="single" w:sz="4" w:space="0" w:color="A6A6A6"/>
            </w:tcBorders>
            <w:shd w:val="clear" w:color="auto" w:fill="auto"/>
          </w:tcPr>
          <w:p w14:paraId="02BD8549" w14:textId="77777777" w:rsidR="00C571CD" w:rsidRDefault="00C571CD">
            <w:pPr>
              <w:snapToGrid w:val="0"/>
              <w:rPr>
                <w:rFonts w:eastAsia="Times New Roman"/>
                <w:bCs/>
                <w:sz w:val="20"/>
                <w:szCs w:val="20"/>
              </w:rPr>
            </w:pPr>
            <w:r>
              <w:rPr>
                <w:rFonts w:eastAsia="Times New Roman"/>
                <w:bCs/>
                <w:sz w:val="20"/>
                <w:szCs w:val="20"/>
              </w:rPr>
              <w:t>12</w:t>
            </w:r>
          </w:p>
        </w:tc>
        <w:tc>
          <w:tcPr>
            <w:tcW w:w="1272" w:type="dxa"/>
            <w:tcBorders>
              <w:top w:val="nil"/>
              <w:left w:val="single" w:sz="4" w:space="0" w:color="A6A6A6"/>
              <w:bottom w:val="single" w:sz="4" w:space="0" w:color="A6A6A6"/>
              <w:right w:val="single" w:sz="4" w:space="0" w:color="A6A6A6"/>
            </w:tcBorders>
          </w:tcPr>
          <w:p w14:paraId="3BAEFC6A" w14:textId="52810FDF" w:rsidR="00C571CD" w:rsidRPr="00C571CD" w:rsidRDefault="00C77B58">
            <w:pPr>
              <w:snapToGrid w:val="0"/>
              <w:rPr>
                <w:sz w:val="20"/>
                <w:szCs w:val="20"/>
              </w:rPr>
            </w:pPr>
            <w:hyperlink r:id="rId16" w:history="1">
              <w:r w:rsidR="00C571CD" w:rsidRPr="00983938">
                <w:rPr>
                  <w:rStyle w:val="Hyperlink"/>
                  <w:sz w:val="20"/>
                  <w:szCs w:val="20"/>
                </w:rPr>
                <w:t>R1-2204934</w:t>
              </w:r>
            </w:hyperlink>
          </w:p>
        </w:tc>
        <w:tc>
          <w:tcPr>
            <w:tcW w:w="5988" w:type="dxa"/>
            <w:tcBorders>
              <w:top w:val="nil"/>
              <w:left w:val="nil"/>
              <w:bottom w:val="single" w:sz="4" w:space="0" w:color="A6A6A6"/>
              <w:right w:val="single" w:sz="4" w:space="0" w:color="A6A6A6"/>
            </w:tcBorders>
            <w:shd w:val="clear" w:color="auto" w:fill="auto"/>
          </w:tcPr>
          <w:p w14:paraId="43163F82" w14:textId="77777777" w:rsidR="00C571CD" w:rsidRDefault="00C571CD">
            <w:pPr>
              <w:snapToGrid w:val="0"/>
              <w:rPr>
                <w:rFonts w:eastAsia="Times New Roman"/>
                <w:sz w:val="20"/>
                <w:szCs w:val="20"/>
              </w:rPr>
            </w:pPr>
            <w:r>
              <w:rPr>
                <w:rFonts w:eastAsia="Times New Roman"/>
                <w:sz w:val="20"/>
                <w:szCs w:val="20"/>
              </w:rPr>
              <w:t>Timing Relationship Enhancements</w:t>
            </w:r>
          </w:p>
        </w:tc>
        <w:tc>
          <w:tcPr>
            <w:tcW w:w="2042" w:type="dxa"/>
            <w:tcBorders>
              <w:top w:val="nil"/>
              <w:left w:val="nil"/>
              <w:bottom w:val="single" w:sz="4" w:space="0" w:color="A6A6A6"/>
              <w:right w:val="single" w:sz="4" w:space="0" w:color="A6A6A6"/>
            </w:tcBorders>
            <w:shd w:val="clear" w:color="auto" w:fill="auto"/>
          </w:tcPr>
          <w:p w14:paraId="478F3644" w14:textId="77777777" w:rsidR="00C571CD" w:rsidRDefault="00C571CD">
            <w:pPr>
              <w:snapToGrid w:val="0"/>
              <w:rPr>
                <w:rFonts w:eastAsia="Times New Roman"/>
                <w:sz w:val="20"/>
                <w:szCs w:val="20"/>
              </w:rPr>
            </w:pPr>
            <w:proofErr w:type="spellStart"/>
            <w:r>
              <w:rPr>
                <w:rFonts w:eastAsia="Times New Roman"/>
                <w:sz w:val="20"/>
                <w:szCs w:val="20"/>
              </w:rPr>
              <w:t>Mavenir</w:t>
            </w:r>
            <w:proofErr w:type="spellEnd"/>
          </w:p>
        </w:tc>
      </w:tr>
    </w:tbl>
    <w:p w14:paraId="7FA59FAA" w14:textId="77777777" w:rsidR="00ED6A8A" w:rsidRDefault="00ED6A8A"/>
    <w:p w14:paraId="0FEB4581" w14:textId="77777777" w:rsidR="00ED6A8A" w:rsidRDefault="00ED6A8A"/>
    <w:p w14:paraId="4FD62C5F" w14:textId="77777777" w:rsidR="00ED6A8A" w:rsidRDefault="00ED6A8A"/>
    <w:sectPr w:rsidR="00ED6A8A">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8A66" w14:textId="77777777" w:rsidR="00C77B58" w:rsidRDefault="00C77B58" w:rsidP="00E21A6F">
      <w:r>
        <w:separator/>
      </w:r>
    </w:p>
  </w:endnote>
  <w:endnote w:type="continuationSeparator" w:id="0">
    <w:p w14:paraId="377084E7" w14:textId="77777777" w:rsidR="00C77B58" w:rsidRDefault="00C77B58" w:rsidP="00E2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74A5" w14:textId="77777777" w:rsidR="00C77B58" w:rsidRDefault="00C77B58" w:rsidP="00E21A6F">
      <w:r>
        <w:separator/>
      </w:r>
    </w:p>
  </w:footnote>
  <w:footnote w:type="continuationSeparator" w:id="0">
    <w:p w14:paraId="1C424A81" w14:textId="77777777" w:rsidR="00C77B58" w:rsidRDefault="00C77B58" w:rsidP="00E21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FE01434"/>
    <w:multiLevelType w:val="hybridMultilevel"/>
    <w:tmpl w:val="AA9A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D547344"/>
    <w:multiLevelType w:val="hybridMultilevel"/>
    <w:tmpl w:val="336A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81222"/>
    <w:multiLevelType w:val="hybridMultilevel"/>
    <w:tmpl w:val="C9F8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0" w15:restartNumberingAfterBreak="0">
    <w:nsid w:val="6BA14CEC"/>
    <w:multiLevelType w:val="hybridMultilevel"/>
    <w:tmpl w:val="7C54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07118C"/>
    <w:multiLevelType w:val="multilevel"/>
    <w:tmpl w:val="6C0711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6"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24"/>
  </w:num>
  <w:num w:numId="5">
    <w:abstractNumId w:val="35"/>
  </w:num>
  <w:num w:numId="6">
    <w:abstractNumId w:val="8"/>
  </w:num>
  <w:num w:numId="7">
    <w:abstractNumId w:val="23"/>
  </w:num>
  <w:num w:numId="8">
    <w:abstractNumId w:val="21"/>
  </w:num>
  <w:num w:numId="9">
    <w:abstractNumId w:val="29"/>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9"/>
  </w:num>
  <w:num w:numId="13">
    <w:abstractNumId w:val="7"/>
  </w:num>
  <w:num w:numId="14">
    <w:abstractNumId w:val="6"/>
  </w:num>
  <w:num w:numId="15">
    <w:abstractNumId w:val="4"/>
  </w:num>
  <w:num w:numId="16">
    <w:abstractNumId w:val="27"/>
  </w:num>
  <w:num w:numId="17">
    <w:abstractNumId w:val="26"/>
  </w:num>
  <w:num w:numId="18">
    <w:abstractNumId w:val="33"/>
  </w:num>
  <w:num w:numId="19">
    <w:abstractNumId w:val="13"/>
  </w:num>
  <w:num w:numId="20">
    <w:abstractNumId w:val="25"/>
  </w:num>
  <w:num w:numId="21">
    <w:abstractNumId w:val="36"/>
  </w:num>
  <w:num w:numId="22">
    <w:abstractNumId w:val="22"/>
  </w:num>
  <w:num w:numId="23">
    <w:abstractNumId w:val="15"/>
  </w:num>
  <w:num w:numId="24">
    <w:abstractNumId w:val="17"/>
  </w:num>
  <w:num w:numId="25">
    <w:abstractNumId w:val="16"/>
  </w:num>
  <w:num w:numId="26">
    <w:abstractNumId w:val="12"/>
  </w:num>
  <w:num w:numId="27">
    <w:abstractNumId w:val="5"/>
  </w:num>
  <w:num w:numId="28">
    <w:abstractNumId w:val="37"/>
  </w:num>
  <w:num w:numId="29">
    <w:abstractNumId w:val="32"/>
  </w:num>
  <w:num w:numId="30">
    <w:abstractNumId w:val="11"/>
  </w:num>
  <w:num w:numId="31">
    <w:abstractNumId w:val="28"/>
  </w:num>
  <w:num w:numId="32">
    <w:abstractNumId w:val="20"/>
  </w:num>
  <w:num w:numId="33">
    <w:abstractNumId w:val="31"/>
  </w:num>
  <w:num w:numId="34">
    <w:abstractNumId w:val="34"/>
  </w:num>
  <w:num w:numId="35">
    <w:abstractNumId w:val="10"/>
  </w:num>
  <w:num w:numId="36">
    <w:abstractNumId w:val="30"/>
  </w:num>
  <w:num w:numId="37">
    <w:abstractNumId w:val="1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A9E"/>
    <w:rsid w:val="00003CB2"/>
    <w:rsid w:val="000046D2"/>
    <w:rsid w:val="00004B7E"/>
    <w:rsid w:val="000051B6"/>
    <w:rsid w:val="00007307"/>
    <w:rsid w:val="00007707"/>
    <w:rsid w:val="000103A3"/>
    <w:rsid w:val="0001148B"/>
    <w:rsid w:val="000114EF"/>
    <w:rsid w:val="000117B5"/>
    <w:rsid w:val="00011F2D"/>
    <w:rsid w:val="0001286B"/>
    <w:rsid w:val="00012912"/>
    <w:rsid w:val="00013727"/>
    <w:rsid w:val="00014A8A"/>
    <w:rsid w:val="00014BAC"/>
    <w:rsid w:val="000178DB"/>
    <w:rsid w:val="000179FF"/>
    <w:rsid w:val="00017BDD"/>
    <w:rsid w:val="0002069A"/>
    <w:rsid w:val="00023F3D"/>
    <w:rsid w:val="00024A83"/>
    <w:rsid w:val="00024E45"/>
    <w:rsid w:val="00025019"/>
    <w:rsid w:val="00025DAF"/>
    <w:rsid w:val="00025E58"/>
    <w:rsid w:val="00027DC2"/>
    <w:rsid w:val="00030D2A"/>
    <w:rsid w:val="000310D1"/>
    <w:rsid w:val="000324D1"/>
    <w:rsid w:val="000325D7"/>
    <w:rsid w:val="00033012"/>
    <w:rsid w:val="00033B1F"/>
    <w:rsid w:val="0003506A"/>
    <w:rsid w:val="00035947"/>
    <w:rsid w:val="00036E85"/>
    <w:rsid w:val="0003778A"/>
    <w:rsid w:val="0004030F"/>
    <w:rsid w:val="00044518"/>
    <w:rsid w:val="0004622E"/>
    <w:rsid w:val="000504EF"/>
    <w:rsid w:val="0005094E"/>
    <w:rsid w:val="000520D2"/>
    <w:rsid w:val="000521E1"/>
    <w:rsid w:val="00052C35"/>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77F38"/>
    <w:rsid w:val="00080FBB"/>
    <w:rsid w:val="0008179D"/>
    <w:rsid w:val="000829E3"/>
    <w:rsid w:val="00082A90"/>
    <w:rsid w:val="00083D1C"/>
    <w:rsid w:val="000842CA"/>
    <w:rsid w:val="00084798"/>
    <w:rsid w:val="00085EE5"/>
    <w:rsid w:val="00086151"/>
    <w:rsid w:val="00087710"/>
    <w:rsid w:val="00087B46"/>
    <w:rsid w:val="0009045E"/>
    <w:rsid w:val="00090C35"/>
    <w:rsid w:val="00093811"/>
    <w:rsid w:val="0009417C"/>
    <w:rsid w:val="000941A8"/>
    <w:rsid w:val="000955B4"/>
    <w:rsid w:val="00097612"/>
    <w:rsid w:val="000A0674"/>
    <w:rsid w:val="000A081A"/>
    <w:rsid w:val="000A0B64"/>
    <w:rsid w:val="000A28DF"/>
    <w:rsid w:val="000A2E9E"/>
    <w:rsid w:val="000A5DD9"/>
    <w:rsid w:val="000A6885"/>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4DC3"/>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32BB"/>
    <w:rsid w:val="00153ECC"/>
    <w:rsid w:val="001557FB"/>
    <w:rsid w:val="001561BE"/>
    <w:rsid w:val="0015655A"/>
    <w:rsid w:val="00156988"/>
    <w:rsid w:val="00156D5D"/>
    <w:rsid w:val="00157409"/>
    <w:rsid w:val="00160710"/>
    <w:rsid w:val="00160D43"/>
    <w:rsid w:val="00161F1C"/>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5CD2"/>
    <w:rsid w:val="001967E5"/>
    <w:rsid w:val="00196D7B"/>
    <w:rsid w:val="001976EE"/>
    <w:rsid w:val="00197C3E"/>
    <w:rsid w:val="001A036B"/>
    <w:rsid w:val="001A1433"/>
    <w:rsid w:val="001A27E0"/>
    <w:rsid w:val="001A35D7"/>
    <w:rsid w:val="001A39AA"/>
    <w:rsid w:val="001A3CAF"/>
    <w:rsid w:val="001A4145"/>
    <w:rsid w:val="001A4911"/>
    <w:rsid w:val="001A5E0C"/>
    <w:rsid w:val="001B13FA"/>
    <w:rsid w:val="001B2F2F"/>
    <w:rsid w:val="001B3020"/>
    <w:rsid w:val="001B58C7"/>
    <w:rsid w:val="001B5D44"/>
    <w:rsid w:val="001B7E47"/>
    <w:rsid w:val="001B7E85"/>
    <w:rsid w:val="001C04F6"/>
    <w:rsid w:val="001C075F"/>
    <w:rsid w:val="001C0973"/>
    <w:rsid w:val="001C0FB1"/>
    <w:rsid w:val="001C117C"/>
    <w:rsid w:val="001C210B"/>
    <w:rsid w:val="001C3383"/>
    <w:rsid w:val="001C4895"/>
    <w:rsid w:val="001C5B3B"/>
    <w:rsid w:val="001D03B5"/>
    <w:rsid w:val="001D255C"/>
    <w:rsid w:val="001D31F2"/>
    <w:rsid w:val="001D461E"/>
    <w:rsid w:val="001D4ACA"/>
    <w:rsid w:val="001D7413"/>
    <w:rsid w:val="001D79A9"/>
    <w:rsid w:val="001E07DC"/>
    <w:rsid w:val="001E0ECF"/>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6DF2"/>
    <w:rsid w:val="001F7375"/>
    <w:rsid w:val="00201164"/>
    <w:rsid w:val="002014EE"/>
    <w:rsid w:val="002015D1"/>
    <w:rsid w:val="00203D34"/>
    <w:rsid w:val="00203E25"/>
    <w:rsid w:val="00204B19"/>
    <w:rsid w:val="0021057C"/>
    <w:rsid w:val="002125F0"/>
    <w:rsid w:val="00212D78"/>
    <w:rsid w:val="0021333F"/>
    <w:rsid w:val="00214FE4"/>
    <w:rsid w:val="002151B8"/>
    <w:rsid w:val="002168EA"/>
    <w:rsid w:val="00216C84"/>
    <w:rsid w:val="00216CD4"/>
    <w:rsid w:val="00217A0D"/>
    <w:rsid w:val="0022178B"/>
    <w:rsid w:val="00222461"/>
    <w:rsid w:val="00224BEF"/>
    <w:rsid w:val="00224D14"/>
    <w:rsid w:val="00225C02"/>
    <w:rsid w:val="0022626B"/>
    <w:rsid w:val="00226540"/>
    <w:rsid w:val="002265E0"/>
    <w:rsid w:val="00227032"/>
    <w:rsid w:val="00227852"/>
    <w:rsid w:val="002278CB"/>
    <w:rsid w:val="0023052E"/>
    <w:rsid w:val="00230913"/>
    <w:rsid w:val="00230B22"/>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539D"/>
    <w:rsid w:val="00246713"/>
    <w:rsid w:val="00250E11"/>
    <w:rsid w:val="00251C8C"/>
    <w:rsid w:val="0025216F"/>
    <w:rsid w:val="002524EB"/>
    <w:rsid w:val="002534FF"/>
    <w:rsid w:val="00253E49"/>
    <w:rsid w:val="00253E7D"/>
    <w:rsid w:val="00255E9A"/>
    <w:rsid w:val="00256642"/>
    <w:rsid w:val="00257ECA"/>
    <w:rsid w:val="00260385"/>
    <w:rsid w:val="00260884"/>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5DFE"/>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5B33"/>
    <w:rsid w:val="002E79D2"/>
    <w:rsid w:val="002F00EA"/>
    <w:rsid w:val="002F185C"/>
    <w:rsid w:val="002F1A38"/>
    <w:rsid w:val="002F1A3D"/>
    <w:rsid w:val="002F3399"/>
    <w:rsid w:val="002F37E3"/>
    <w:rsid w:val="002F5773"/>
    <w:rsid w:val="002F5777"/>
    <w:rsid w:val="002F5C32"/>
    <w:rsid w:val="002F6B6E"/>
    <w:rsid w:val="002F790F"/>
    <w:rsid w:val="00302ADB"/>
    <w:rsid w:val="00303944"/>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1B5"/>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2A"/>
    <w:rsid w:val="00355A51"/>
    <w:rsid w:val="00356C98"/>
    <w:rsid w:val="003613DE"/>
    <w:rsid w:val="00362666"/>
    <w:rsid w:val="003626AA"/>
    <w:rsid w:val="003634F0"/>
    <w:rsid w:val="0036408B"/>
    <w:rsid w:val="0036558C"/>
    <w:rsid w:val="0036572A"/>
    <w:rsid w:val="0036675A"/>
    <w:rsid w:val="0036762F"/>
    <w:rsid w:val="003677B0"/>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75C"/>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4D5F"/>
    <w:rsid w:val="003D5203"/>
    <w:rsid w:val="003D5781"/>
    <w:rsid w:val="003D6F35"/>
    <w:rsid w:val="003D71B8"/>
    <w:rsid w:val="003D7FEC"/>
    <w:rsid w:val="003E04D1"/>
    <w:rsid w:val="003E14B7"/>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257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106"/>
    <w:rsid w:val="00454697"/>
    <w:rsid w:val="0046001B"/>
    <w:rsid w:val="00461002"/>
    <w:rsid w:val="00461B31"/>
    <w:rsid w:val="00461F66"/>
    <w:rsid w:val="004656F7"/>
    <w:rsid w:val="004663E3"/>
    <w:rsid w:val="00466B5F"/>
    <w:rsid w:val="00466BCC"/>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0F4D"/>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0A3F"/>
    <w:rsid w:val="005013AC"/>
    <w:rsid w:val="005021C1"/>
    <w:rsid w:val="0050286A"/>
    <w:rsid w:val="005029EF"/>
    <w:rsid w:val="00502C40"/>
    <w:rsid w:val="0050473E"/>
    <w:rsid w:val="0050499D"/>
    <w:rsid w:val="005072CD"/>
    <w:rsid w:val="005072F8"/>
    <w:rsid w:val="00507585"/>
    <w:rsid w:val="00507C53"/>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092A"/>
    <w:rsid w:val="00531F8E"/>
    <w:rsid w:val="005322EC"/>
    <w:rsid w:val="00532456"/>
    <w:rsid w:val="00533120"/>
    <w:rsid w:val="0053388A"/>
    <w:rsid w:val="0053521E"/>
    <w:rsid w:val="005361AE"/>
    <w:rsid w:val="00540BE6"/>
    <w:rsid w:val="005429D1"/>
    <w:rsid w:val="005431F3"/>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6E40"/>
    <w:rsid w:val="00557CD2"/>
    <w:rsid w:val="00557FAB"/>
    <w:rsid w:val="00560450"/>
    <w:rsid w:val="00561599"/>
    <w:rsid w:val="00561CE2"/>
    <w:rsid w:val="00562CA7"/>
    <w:rsid w:val="005630A0"/>
    <w:rsid w:val="00563169"/>
    <w:rsid w:val="00563292"/>
    <w:rsid w:val="00563FD3"/>
    <w:rsid w:val="00565F84"/>
    <w:rsid w:val="00566B1A"/>
    <w:rsid w:val="00566E41"/>
    <w:rsid w:val="0056703D"/>
    <w:rsid w:val="005670BF"/>
    <w:rsid w:val="005670D2"/>
    <w:rsid w:val="0057083B"/>
    <w:rsid w:val="005718FE"/>
    <w:rsid w:val="0057259D"/>
    <w:rsid w:val="005747A5"/>
    <w:rsid w:val="00576BF2"/>
    <w:rsid w:val="00576D23"/>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32B"/>
    <w:rsid w:val="005974F0"/>
    <w:rsid w:val="005A0F64"/>
    <w:rsid w:val="005A1074"/>
    <w:rsid w:val="005A3BB3"/>
    <w:rsid w:val="005A515B"/>
    <w:rsid w:val="005A670E"/>
    <w:rsid w:val="005B03DA"/>
    <w:rsid w:val="005B0652"/>
    <w:rsid w:val="005B38E1"/>
    <w:rsid w:val="005B446D"/>
    <w:rsid w:val="005B6EB2"/>
    <w:rsid w:val="005B74D1"/>
    <w:rsid w:val="005B7C95"/>
    <w:rsid w:val="005C2932"/>
    <w:rsid w:val="005C334E"/>
    <w:rsid w:val="005C3F1F"/>
    <w:rsid w:val="005C4396"/>
    <w:rsid w:val="005C4566"/>
    <w:rsid w:val="005C4AAB"/>
    <w:rsid w:val="005C4E70"/>
    <w:rsid w:val="005C5C09"/>
    <w:rsid w:val="005D11A8"/>
    <w:rsid w:val="005D2DC4"/>
    <w:rsid w:val="005D6865"/>
    <w:rsid w:val="005D6987"/>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4E85"/>
    <w:rsid w:val="00615559"/>
    <w:rsid w:val="006171DD"/>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6EA"/>
    <w:rsid w:val="00637D0B"/>
    <w:rsid w:val="00637DBE"/>
    <w:rsid w:val="00640BF8"/>
    <w:rsid w:val="00641A35"/>
    <w:rsid w:val="00641CFE"/>
    <w:rsid w:val="00642E5F"/>
    <w:rsid w:val="0064361A"/>
    <w:rsid w:val="00643655"/>
    <w:rsid w:val="006439C6"/>
    <w:rsid w:val="00643A95"/>
    <w:rsid w:val="00644942"/>
    <w:rsid w:val="0064510B"/>
    <w:rsid w:val="006458AB"/>
    <w:rsid w:val="00646519"/>
    <w:rsid w:val="006473BE"/>
    <w:rsid w:val="00647404"/>
    <w:rsid w:val="00647EE8"/>
    <w:rsid w:val="00652927"/>
    <w:rsid w:val="00652E01"/>
    <w:rsid w:val="006546B4"/>
    <w:rsid w:val="006551DF"/>
    <w:rsid w:val="00656B14"/>
    <w:rsid w:val="006574AF"/>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878BE"/>
    <w:rsid w:val="0069057E"/>
    <w:rsid w:val="006906EF"/>
    <w:rsid w:val="00690725"/>
    <w:rsid w:val="00690969"/>
    <w:rsid w:val="0069226A"/>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3040"/>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05F7"/>
    <w:rsid w:val="006D2ABA"/>
    <w:rsid w:val="006D3170"/>
    <w:rsid w:val="006D40C7"/>
    <w:rsid w:val="006D46E9"/>
    <w:rsid w:val="006D4E8B"/>
    <w:rsid w:val="006D55B3"/>
    <w:rsid w:val="006D5919"/>
    <w:rsid w:val="006D5B5B"/>
    <w:rsid w:val="006D5DE0"/>
    <w:rsid w:val="006D5EA2"/>
    <w:rsid w:val="006D68DB"/>
    <w:rsid w:val="006E0455"/>
    <w:rsid w:val="006E2259"/>
    <w:rsid w:val="006E2646"/>
    <w:rsid w:val="006E5031"/>
    <w:rsid w:val="006E5963"/>
    <w:rsid w:val="006E60C4"/>
    <w:rsid w:val="006F0340"/>
    <w:rsid w:val="006F09CB"/>
    <w:rsid w:val="006F37B6"/>
    <w:rsid w:val="006F4C40"/>
    <w:rsid w:val="006F6DB6"/>
    <w:rsid w:val="006F756D"/>
    <w:rsid w:val="006F77FC"/>
    <w:rsid w:val="00700FF1"/>
    <w:rsid w:val="00701055"/>
    <w:rsid w:val="00701A69"/>
    <w:rsid w:val="00702007"/>
    <w:rsid w:val="007026AC"/>
    <w:rsid w:val="00703652"/>
    <w:rsid w:val="00703FF4"/>
    <w:rsid w:val="00706532"/>
    <w:rsid w:val="00706907"/>
    <w:rsid w:val="00710071"/>
    <w:rsid w:val="007103D1"/>
    <w:rsid w:val="0071117E"/>
    <w:rsid w:val="0071240F"/>
    <w:rsid w:val="00712934"/>
    <w:rsid w:val="00714B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768"/>
    <w:rsid w:val="00763E61"/>
    <w:rsid w:val="00765123"/>
    <w:rsid w:val="007651E5"/>
    <w:rsid w:val="00765275"/>
    <w:rsid w:val="00765665"/>
    <w:rsid w:val="007700AF"/>
    <w:rsid w:val="007724D5"/>
    <w:rsid w:val="00772C73"/>
    <w:rsid w:val="0077312E"/>
    <w:rsid w:val="00773460"/>
    <w:rsid w:val="0077397B"/>
    <w:rsid w:val="00774D74"/>
    <w:rsid w:val="00774E35"/>
    <w:rsid w:val="00774FEA"/>
    <w:rsid w:val="00775253"/>
    <w:rsid w:val="00775F3C"/>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3BE2"/>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574B"/>
    <w:rsid w:val="007C60A7"/>
    <w:rsid w:val="007C77BD"/>
    <w:rsid w:val="007C7BF5"/>
    <w:rsid w:val="007D0729"/>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5C6E"/>
    <w:rsid w:val="00826FDC"/>
    <w:rsid w:val="00827CC2"/>
    <w:rsid w:val="00830172"/>
    <w:rsid w:val="0083025D"/>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5792"/>
    <w:rsid w:val="008760C7"/>
    <w:rsid w:val="00876482"/>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3DA0"/>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3C2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AE0"/>
    <w:rsid w:val="00936DDA"/>
    <w:rsid w:val="0094032A"/>
    <w:rsid w:val="009413C1"/>
    <w:rsid w:val="00941A7F"/>
    <w:rsid w:val="009423ED"/>
    <w:rsid w:val="00942487"/>
    <w:rsid w:val="009428CE"/>
    <w:rsid w:val="00943F99"/>
    <w:rsid w:val="00944604"/>
    <w:rsid w:val="00944DE1"/>
    <w:rsid w:val="00945AA6"/>
    <w:rsid w:val="0094606E"/>
    <w:rsid w:val="00947B8A"/>
    <w:rsid w:val="00950A1D"/>
    <w:rsid w:val="00950CAF"/>
    <w:rsid w:val="0095197E"/>
    <w:rsid w:val="00953075"/>
    <w:rsid w:val="00953307"/>
    <w:rsid w:val="00953632"/>
    <w:rsid w:val="00953A0D"/>
    <w:rsid w:val="009545D3"/>
    <w:rsid w:val="00957BEE"/>
    <w:rsid w:val="00960A88"/>
    <w:rsid w:val="00962621"/>
    <w:rsid w:val="00962DEC"/>
    <w:rsid w:val="0096395C"/>
    <w:rsid w:val="00970170"/>
    <w:rsid w:val="009705F3"/>
    <w:rsid w:val="00970ABD"/>
    <w:rsid w:val="00970D31"/>
    <w:rsid w:val="00970F79"/>
    <w:rsid w:val="009721B7"/>
    <w:rsid w:val="00974BD2"/>
    <w:rsid w:val="00975670"/>
    <w:rsid w:val="00975A98"/>
    <w:rsid w:val="00976512"/>
    <w:rsid w:val="009766C5"/>
    <w:rsid w:val="00977111"/>
    <w:rsid w:val="009772BB"/>
    <w:rsid w:val="009773E6"/>
    <w:rsid w:val="0097794B"/>
    <w:rsid w:val="00977BA3"/>
    <w:rsid w:val="00980467"/>
    <w:rsid w:val="00982180"/>
    <w:rsid w:val="00982CEC"/>
    <w:rsid w:val="00983938"/>
    <w:rsid w:val="00983B81"/>
    <w:rsid w:val="00983DE6"/>
    <w:rsid w:val="0098509F"/>
    <w:rsid w:val="00985889"/>
    <w:rsid w:val="0098621D"/>
    <w:rsid w:val="009877AD"/>
    <w:rsid w:val="00987DC9"/>
    <w:rsid w:val="00987F1B"/>
    <w:rsid w:val="0099028A"/>
    <w:rsid w:val="00990C31"/>
    <w:rsid w:val="009923DE"/>
    <w:rsid w:val="009940FA"/>
    <w:rsid w:val="00994B80"/>
    <w:rsid w:val="00994D3D"/>
    <w:rsid w:val="00995A81"/>
    <w:rsid w:val="00995DAB"/>
    <w:rsid w:val="009962E8"/>
    <w:rsid w:val="009972B5"/>
    <w:rsid w:val="009A0912"/>
    <w:rsid w:val="009A096E"/>
    <w:rsid w:val="009A29B9"/>
    <w:rsid w:val="009A314E"/>
    <w:rsid w:val="009A472A"/>
    <w:rsid w:val="009A4C5E"/>
    <w:rsid w:val="009A558A"/>
    <w:rsid w:val="009A62F7"/>
    <w:rsid w:val="009A6FF7"/>
    <w:rsid w:val="009A70C4"/>
    <w:rsid w:val="009A7117"/>
    <w:rsid w:val="009B0F3D"/>
    <w:rsid w:val="009B13B3"/>
    <w:rsid w:val="009B3149"/>
    <w:rsid w:val="009B45AF"/>
    <w:rsid w:val="009B6B0A"/>
    <w:rsid w:val="009B6D2D"/>
    <w:rsid w:val="009B70D2"/>
    <w:rsid w:val="009C0092"/>
    <w:rsid w:val="009C1055"/>
    <w:rsid w:val="009C1D5A"/>
    <w:rsid w:val="009C23ED"/>
    <w:rsid w:val="009C2AC9"/>
    <w:rsid w:val="009C3402"/>
    <w:rsid w:val="009C4E6A"/>
    <w:rsid w:val="009C4FE4"/>
    <w:rsid w:val="009C57DF"/>
    <w:rsid w:val="009C6962"/>
    <w:rsid w:val="009C6999"/>
    <w:rsid w:val="009C7AA8"/>
    <w:rsid w:val="009D14D1"/>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1B2F"/>
    <w:rsid w:val="00A02640"/>
    <w:rsid w:val="00A03BC2"/>
    <w:rsid w:val="00A041AB"/>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6A8"/>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1942"/>
    <w:rsid w:val="00A52A8F"/>
    <w:rsid w:val="00A5333F"/>
    <w:rsid w:val="00A54160"/>
    <w:rsid w:val="00A55656"/>
    <w:rsid w:val="00A5617D"/>
    <w:rsid w:val="00A569CF"/>
    <w:rsid w:val="00A57DF4"/>
    <w:rsid w:val="00A604C8"/>
    <w:rsid w:val="00A60664"/>
    <w:rsid w:val="00A60DD7"/>
    <w:rsid w:val="00A61441"/>
    <w:rsid w:val="00A62707"/>
    <w:rsid w:val="00A6306A"/>
    <w:rsid w:val="00A64158"/>
    <w:rsid w:val="00A64671"/>
    <w:rsid w:val="00A65EEC"/>
    <w:rsid w:val="00A672F8"/>
    <w:rsid w:val="00A70378"/>
    <w:rsid w:val="00A70884"/>
    <w:rsid w:val="00A70C31"/>
    <w:rsid w:val="00A7164A"/>
    <w:rsid w:val="00A7166D"/>
    <w:rsid w:val="00A71A01"/>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AF"/>
    <w:rsid w:val="00A941CF"/>
    <w:rsid w:val="00A95571"/>
    <w:rsid w:val="00A96A73"/>
    <w:rsid w:val="00A97E66"/>
    <w:rsid w:val="00AA0079"/>
    <w:rsid w:val="00AA033F"/>
    <w:rsid w:val="00AA2EB4"/>
    <w:rsid w:val="00AA31ED"/>
    <w:rsid w:val="00AA417F"/>
    <w:rsid w:val="00AA4F37"/>
    <w:rsid w:val="00AA5FE5"/>
    <w:rsid w:val="00AA66A2"/>
    <w:rsid w:val="00AA74A7"/>
    <w:rsid w:val="00AA7D37"/>
    <w:rsid w:val="00AB0336"/>
    <w:rsid w:val="00AB0F2E"/>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299C"/>
    <w:rsid w:val="00AF3F28"/>
    <w:rsid w:val="00AF5BEB"/>
    <w:rsid w:val="00AF5D1D"/>
    <w:rsid w:val="00AF6D1C"/>
    <w:rsid w:val="00AF6E89"/>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2791"/>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2DCE"/>
    <w:rsid w:val="00BA4E1E"/>
    <w:rsid w:val="00BA5210"/>
    <w:rsid w:val="00BA5535"/>
    <w:rsid w:val="00BA69AC"/>
    <w:rsid w:val="00BB0806"/>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AF1"/>
    <w:rsid w:val="00BD1669"/>
    <w:rsid w:val="00BD2181"/>
    <w:rsid w:val="00BD3E0E"/>
    <w:rsid w:val="00BD43D7"/>
    <w:rsid w:val="00BD5637"/>
    <w:rsid w:val="00BD7C81"/>
    <w:rsid w:val="00BD7F95"/>
    <w:rsid w:val="00BE05FB"/>
    <w:rsid w:val="00BE0DF9"/>
    <w:rsid w:val="00BE0F8A"/>
    <w:rsid w:val="00BE2ACB"/>
    <w:rsid w:val="00BE4CDE"/>
    <w:rsid w:val="00BE4E1B"/>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5525"/>
    <w:rsid w:val="00C05F90"/>
    <w:rsid w:val="00C06199"/>
    <w:rsid w:val="00C0732C"/>
    <w:rsid w:val="00C07637"/>
    <w:rsid w:val="00C07A6A"/>
    <w:rsid w:val="00C07F19"/>
    <w:rsid w:val="00C1005C"/>
    <w:rsid w:val="00C10996"/>
    <w:rsid w:val="00C11015"/>
    <w:rsid w:val="00C114EB"/>
    <w:rsid w:val="00C121B7"/>
    <w:rsid w:val="00C124D1"/>
    <w:rsid w:val="00C12669"/>
    <w:rsid w:val="00C14563"/>
    <w:rsid w:val="00C14FAF"/>
    <w:rsid w:val="00C15953"/>
    <w:rsid w:val="00C21302"/>
    <w:rsid w:val="00C21745"/>
    <w:rsid w:val="00C21CEF"/>
    <w:rsid w:val="00C22C7A"/>
    <w:rsid w:val="00C22D80"/>
    <w:rsid w:val="00C234B0"/>
    <w:rsid w:val="00C24530"/>
    <w:rsid w:val="00C25842"/>
    <w:rsid w:val="00C25994"/>
    <w:rsid w:val="00C25E7E"/>
    <w:rsid w:val="00C26D2A"/>
    <w:rsid w:val="00C27C89"/>
    <w:rsid w:val="00C303CF"/>
    <w:rsid w:val="00C311B2"/>
    <w:rsid w:val="00C3188A"/>
    <w:rsid w:val="00C33795"/>
    <w:rsid w:val="00C33FE0"/>
    <w:rsid w:val="00C345B5"/>
    <w:rsid w:val="00C3486E"/>
    <w:rsid w:val="00C35DDE"/>
    <w:rsid w:val="00C36A46"/>
    <w:rsid w:val="00C37AE9"/>
    <w:rsid w:val="00C4086B"/>
    <w:rsid w:val="00C41881"/>
    <w:rsid w:val="00C420B6"/>
    <w:rsid w:val="00C42406"/>
    <w:rsid w:val="00C42CC1"/>
    <w:rsid w:val="00C42E36"/>
    <w:rsid w:val="00C43C6C"/>
    <w:rsid w:val="00C4653E"/>
    <w:rsid w:val="00C47D7B"/>
    <w:rsid w:val="00C5349C"/>
    <w:rsid w:val="00C53E45"/>
    <w:rsid w:val="00C54222"/>
    <w:rsid w:val="00C54B70"/>
    <w:rsid w:val="00C54E65"/>
    <w:rsid w:val="00C558F7"/>
    <w:rsid w:val="00C55CC2"/>
    <w:rsid w:val="00C56093"/>
    <w:rsid w:val="00C56FE6"/>
    <w:rsid w:val="00C571CD"/>
    <w:rsid w:val="00C61E74"/>
    <w:rsid w:val="00C61EDB"/>
    <w:rsid w:val="00C627E1"/>
    <w:rsid w:val="00C62A6F"/>
    <w:rsid w:val="00C63D71"/>
    <w:rsid w:val="00C64BBD"/>
    <w:rsid w:val="00C6562D"/>
    <w:rsid w:val="00C66298"/>
    <w:rsid w:val="00C66820"/>
    <w:rsid w:val="00C66ED1"/>
    <w:rsid w:val="00C67673"/>
    <w:rsid w:val="00C7020E"/>
    <w:rsid w:val="00C70D16"/>
    <w:rsid w:val="00C71985"/>
    <w:rsid w:val="00C71DE0"/>
    <w:rsid w:val="00C72721"/>
    <w:rsid w:val="00C72CA2"/>
    <w:rsid w:val="00C74687"/>
    <w:rsid w:val="00C76A80"/>
    <w:rsid w:val="00C76D45"/>
    <w:rsid w:val="00C77919"/>
    <w:rsid w:val="00C77B58"/>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00B"/>
    <w:rsid w:val="00C90A22"/>
    <w:rsid w:val="00C91266"/>
    <w:rsid w:val="00C912AB"/>
    <w:rsid w:val="00C9277A"/>
    <w:rsid w:val="00C93449"/>
    <w:rsid w:val="00C94220"/>
    <w:rsid w:val="00C947FE"/>
    <w:rsid w:val="00C95432"/>
    <w:rsid w:val="00C95ADA"/>
    <w:rsid w:val="00C95CF9"/>
    <w:rsid w:val="00C95E22"/>
    <w:rsid w:val="00C964D3"/>
    <w:rsid w:val="00C968EE"/>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9D"/>
    <w:rsid w:val="00D466C6"/>
    <w:rsid w:val="00D473C8"/>
    <w:rsid w:val="00D47B5F"/>
    <w:rsid w:val="00D503AA"/>
    <w:rsid w:val="00D522BC"/>
    <w:rsid w:val="00D543EA"/>
    <w:rsid w:val="00D5494D"/>
    <w:rsid w:val="00D57D71"/>
    <w:rsid w:val="00D57D9E"/>
    <w:rsid w:val="00D60082"/>
    <w:rsid w:val="00D603D9"/>
    <w:rsid w:val="00D617ED"/>
    <w:rsid w:val="00D61FA2"/>
    <w:rsid w:val="00D65092"/>
    <w:rsid w:val="00D66608"/>
    <w:rsid w:val="00D66AF1"/>
    <w:rsid w:val="00D677F2"/>
    <w:rsid w:val="00D70540"/>
    <w:rsid w:val="00D70565"/>
    <w:rsid w:val="00D70940"/>
    <w:rsid w:val="00D71B81"/>
    <w:rsid w:val="00D71E5C"/>
    <w:rsid w:val="00D71EA5"/>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4514"/>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4C7"/>
    <w:rsid w:val="00E04B73"/>
    <w:rsid w:val="00E04D43"/>
    <w:rsid w:val="00E06DC2"/>
    <w:rsid w:val="00E0712F"/>
    <w:rsid w:val="00E0738C"/>
    <w:rsid w:val="00E10630"/>
    <w:rsid w:val="00E10937"/>
    <w:rsid w:val="00E10DA1"/>
    <w:rsid w:val="00E119BD"/>
    <w:rsid w:val="00E1245F"/>
    <w:rsid w:val="00E13119"/>
    <w:rsid w:val="00E13670"/>
    <w:rsid w:val="00E14497"/>
    <w:rsid w:val="00E149CB"/>
    <w:rsid w:val="00E1643B"/>
    <w:rsid w:val="00E16625"/>
    <w:rsid w:val="00E1767B"/>
    <w:rsid w:val="00E17832"/>
    <w:rsid w:val="00E17A20"/>
    <w:rsid w:val="00E17C12"/>
    <w:rsid w:val="00E21A6F"/>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83"/>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1BD0"/>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12C1"/>
    <w:rsid w:val="00E931A9"/>
    <w:rsid w:val="00E94915"/>
    <w:rsid w:val="00E94AD5"/>
    <w:rsid w:val="00E94E3A"/>
    <w:rsid w:val="00E95C1B"/>
    <w:rsid w:val="00E96702"/>
    <w:rsid w:val="00E967A4"/>
    <w:rsid w:val="00E96CB8"/>
    <w:rsid w:val="00E96D87"/>
    <w:rsid w:val="00E97494"/>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34DA"/>
    <w:rsid w:val="00ED46E3"/>
    <w:rsid w:val="00ED54AE"/>
    <w:rsid w:val="00ED5BB4"/>
    <w:rsid w:val="00ED5F80"/>
    <w:rsid w:val="00ED633A"/>
    <w:rsid w:val="00ED6A8A"/>
    <w:rsid w:val="00ED70B4"/>
    <w:rsid w:val="00ED721E"/>
    <w:rsid w:val="00EE02F9"/>
    <w:rsid w:val="00EE08F7"/>
    <w:rsid w:val="00EE242D"/>
    <w:rsid w:val="00EE24E3"/>
    <w:rsid w:val="00EE2D63"/>
    <w:rsid w:val="00EE4A3F"/>
    <w:rsid w:val="00EE4D5F"/>
    <w:rsid w:val="00EE5844"/>
    <w:rsid w:val="00EE7D39"/>
    <w:rsid w:val="00EF02CB"/>
    <w:rsid w:val="00EF04D4"/>
    <w:rsid w:val="00EF0FBB"/>
    <w:rsid w:val="00EF2F57"/>
    <w:rsid w:val="00EF32E8"/>
    <w:rsid w:val="00EF3A04"/>
    <w:rsid w:val="00EF4B34"/>
    <w:rsid w:val="00EF4E36"/>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90"/>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5482"/>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57A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BA7"/>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377"/>
    <w:rsid w:val="00FB19A1"/>
    <w:rsid w:val="00FB1CF6"/>
    <w:rsid w:val="00FB4521"/>
    <w:rsid w:val="00FB4713"/>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624C"/>
    <w:rsid w:val="00FD7885"/>
    <w:rsid w:val="00FE07C3"/>
    <w:rsid w:val="00FE0B74"/>
    <w:rsid w:val="00FE14BA"/>
    <w:rsid w:val="00FE1B56"/>
    <w:rsid w:val="00FE429F"/>
    <w:rsid w:val="00FE716B"/>
    <w:rsid w:val="00FF02F9"/>
    <w:rsid w:val="00FF0532"/>
    <w:rsid w:val="00FF2289"/>
    <w:rsid w:val="00FF23C1"/>
    <w:rsid w:val="00FF27C7"/>
    <w:rsid w:val="00FF2D19"/>
    <w:rsid w:val="00FF3E83"/>
    <w:rsid w:val="00FF7CBC"/>
    <w:rsid w:val="00FF7D57"/>
    <w:rsid w:val="00FF7E89"/>
    <w:rsid w:val="06ED374B"/>
    <w:rsid w:val="2015362E"/>
    <w:rsid w:val="28733D97"/>
    <w:rsid w:val="2D1E0D19"/>
    <w:rsid w:val="6123326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7E305"/>
  <w15:docId w15:val="{A7907884-80EB-467D-B5A6-C41E75F8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B2"/>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aliases w:val="- Bullets,Lista1,?? ??,?????,????,목록 단락,1st level - Bullet List Paragraph,Lettre d'introduction,Paragrafo elenco,Normal bullet 2,Bullet list,Task Body,Viñetas (Inicio Parrafo),3 Txt tabla,목록 단,列出段落1,リスト段落,リ,列"/>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 Bullets Char,Lista1 Char,?? ?? Char,????? Char,???? Char,목록 단락 Char,1st level - Bullet List Paragraph Char,Lettre d'introduction Char,Paragrafo elenco Char,Normal bullet 2 Char,Bullet list Char,Task Body Char,3 Txt tabla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1">
    <w:name w:val="修订1"/>
    <w:hidden/>
    <w:uiPriority w:val="99"/>
    <w:semiHidden/>
    <w:qFormat/>
    <w:rPr>
      <w:sz w:val="22"/>
      <w:szCs w:val="22"/>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qFormat/>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ZH">
    <w:name w:val="ZH"/>
    <w:qFormat/>
    <w:pPr>
      <w:framePr w:wrap="notBeside" w:vAnchor="page" w:hAnchor="margin" w:xAlign="center" w:y="6805"/>
      <w:widowControl w:val="0"/>
    </w:pPr>
    <w:rPr>
      <w:rFonts w:ascii="Arial" w:hAnsi="Arial" w:cs="Times New Roman"/>
      <w:lang w:val="en-GB"/>
    </w:rPr>
  </w:style>
  <w:style w:type="paragraph" w:customStyle="1" w:styleId="TF">
    <w:name w:val="TF"/>
    <w:basedOn w:val="TH"/>
    <w:link w:val="TFZchn"/>
    <w:qFormat/>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cs="Times New Roman"/>
      <w:lang w:val="en-GB"/>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0">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qFormat/>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1">
    <w:name w:val="书籍标题1"/>
    <w:uiPriority w:val="33"/>
    <w:qFormat/>
    <w:rPr>
      <w:b/>
      <w:bCs/>
      <w:i/>
      <w:iCs/>
      <w:spacing w:val="5"/>
    </w:rPr>
  </w:style>
  <w:style w:type="paragraph" w:customStyle="1" w:styleId="12">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1"/>
    <w:uiPriority w:val="99"/>
    <w:qFormat/>
    <w:rPr>
      <w:rFonts w:ascii="Arial" w:hAnsi="Arial"/>
      <w:vanish/>
      <w:sz w:val="16"/>
      <w:szCs w:val="16"/>
      <w:lang w:eastAsia="zh-CN"/>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10"/>
    <w:uiPriority w:val="99"/>
    <w:qFormat/>
    <w:rPr>
      <w:rFonts w:ascii="Arial" w:hAnsi="Arial"/>
      <w:vanish/>
      <w:sz w:val="16"/>
      <w:szCs w:val="16"/>
      <w:lang w:eastAsia="zh-CN"/>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3">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4">
    <w:name w:val="浅色列表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qFormat/>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lang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15">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qFormat/>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qFormat/>
    <w:rPr>
      <w:rFonts w:ascii="Arial" w:hAnsi="Arial" w:cs="Arial"/>
      <w:vanish/>
      <w:sz w:val="16"/>
      <w:szCs w:val="16"/>
      <w:lang w:eastAsia="en-US"/>
    </w:rPr>
  </w:style>
  <w:style w:type="character" w:customStyle="1" w:styleId="z-Char10">
    <w:name w:val="z-양식의 맨 아래 Char1"/>
    <w:basedOn w:val="DefaultParagraphFont"/>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983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2362">
      <w:bodyDiv w:val="1"/>
      <w:marLeft w:val="0"/>
      <w:marRight w:val="0"/>
      <w:marTop w:val="0"/>
      <w:marBottom w:val="0"/>
      <w:divBdr>
        <w:top w:val="none" w:sz="0" w:space="0" w:color="auto"/>
        <w:left w:val="none" w:sz="0" w:space="0" w:color="auto"/>
        <w:bottom w:val="none" w:sz="0" w:space="0" w:color="auto"/>
        <w:right w:val="none" w:sz="0" w:space="0" w:color="auto"/>
      </w:divBdr>
    </w:div>
    <w:div w:id="815410809">
      <w:bodyDiv w:val="1"/>
      <w:marLeft w:val="0"/>
      <w:marRight w:val="0"/>
      <w:marTop w:val="0"/>
      <w:marBottom w:val="0"/>
      <w:divBdr>
        <w:top w:val="none" w:sz="0" w:space="0" w:color="auto"/>
        <w:left w:val="none" w:sz="0" w:space="0" w:color="auto"/>
        <w:bottom w:val="none" w:sz="0" w:space="0" w:color="auto"/>
        <w:right w:val="none" w:sz="0" w:space="0" w:color="auto"/>
      </w:divBdr>
    </w:div>
    <w:div w:id="883326471">
      <w:bodyDiv w:val="1"/>
      <w:marLeft w:val="0"/>
      <w:marRight w:val="0"/>
      <w:marTop w:val="0"/>
      <w:marBottom w:val="0"/>
      <w:divBdr>
        <w:top w:val="none" w:sz="0" w:space="0" w:color="auto"/>
        <w:left w:val="none" w:sz="0" w:space="0" w:color="auto"/>
        <w:bottom w:val="none" w:sz="0" w:space="0" w:color="auto"/>
        <w:right w:val="none" w:sz="0" w:space="0" w:color="auto"/>
      </w:divBdr>
    </w:div>
    <w:div w:id="1232695363">
      <w:bodyDiv w:val="1"/>
      <w:marLeft w:val="0"/>
      <w:marRight w:val="0"/>
      <w:marTop w:val="0"/>
      <w:marBottom w:val="0"/>
      <w:divBdr>
        <w:top w:val="none" w:sz="0" w:space="0" w:color="auto"/>
        <w:left w:val="none" w:sz="0" w:space="0" w:color="auto"/>
        <w:bottom w:val="none" w:sz="0" w:space="0" w:color="auto"/>
        <w:right w:val="none" w:sz="0" w:space="0" w:color="auto"/>
      </w:divBdr>
    </w:div>
    <w:div w:id="1799570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386.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493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4997.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2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9FBD5-640B-4DEB-AEFA-FBC52117BBB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Unrestricted, CTPClassification=CTP_NT</cp:keywords>
  <cp:lastModifiedBy>Gilles Charbit</cp:lastModifiedBy>
  <cp:revision>20</cp:revision>
  <dcterms:created xsi:type="dcterms:W3CDTF">2022-04-28T07:51:00Z</dcterms:created>
  <dcterms:modified xsi:type="dcterms:W3CDTF">2022-04-28T11:03:00Z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2052-11.8.2.10393</vt:lpwstr>
  </property>
  <property fmtid="{D5CDD505-2E9C-101B-9397-08002B2CF9AE}" pid="16" name="LM SIP Document Sensitivity">
    <vt:lpwstr/>
  </property>
  <property fmtid="{D5CDD505-2E9C-101B-9397-08002B2CF9AE}" pid="17" name="Document Author">
    <vt:lpwstr>US\e423231</vt:lpwstr>
  </property>
  <property fmtid="{D5CDD505-2E9C-101B-9397-08002B2CF9AE}" pid="18" name="Document Sensitivity">
    <vt:lpwstr>1</vt:lpwstr>
  </property>
  <property fmtid="{D5CDD505-2E9C-101B-9397-08002B2CF9AE}" pid="19" name="ThirdParty">
    <vt:lpwstr/>
  </property>
  <property fmtid="{D5CDD505-2E9C-101B-9397-08002B2CF9AE}" pid="20" name="OCI Restriction">
    <vt:bool>false</vt:bool>
  </property>
  <property fmtid="{D5CDD505-2E9C-101B-9397-08002B2CF9AE}" pid="21" name="OCI Additional Info">
    <vt:lpwstr/>
  </property>
  <property fmtid="{D5CDD505-2E9C-101B-9397-08002B2CF9AE}" pid="22" name="Allow Header Overwrite">
    <vt:bool>true</vt:bool>
  </property>
  <property fmtid="{D5CDD505-2E9C-101B-9397-08002B2CF9AE}" pid="23" name="Allow Footer Overwrite">
    <vt:bool>true</vt:bool>
  </property>
  <property fmtid="{D5CDD505-2E9C-101B-9397-08002B2CF9AE}" pid="24" name="Multiple Selected">
    <vt:lpwstr>-1</vt:lpwstr>
  </property>
  <property fmtid="{D5CDD505-2E9C-101B-9397-08002B2CF9AE}" pid="25" name="SIPLongWording">
    <vt:lpwstr>_x000d_
_x000d_
</vt:lpwstr>
  </property>
  <property fmtid="{D5CDD505-2E9C-101B-9397-08002B2CF9AE}" pid="26" name="ExpCountry">
    <vt:lpwstr/>
  </property>
  <property fmtid="{D5CDD505-2E9C-101B-9397-08002B2CF9AE}" pid="27" name="TextBoxAndDropdownValues">
    <vt:lpwstr/>
  </property>
  <property fmtid="{D5CDD505-2E9C-101B-9397-08002B2CF9AE}" pid="28" name="CWMbce0ccf8edbd4ee3acf6454849257e8f">
    <vt:lpwstr>CWMUTeUtjQo77Ym15bapwOMKPOmqmVodpwg5oO2qBI5QPuc/Aanca81hil/Xo/1rq8gN/nhh7ZHzjyBu6NrJTl/GQ==</vt:lpwstr>
  </property>
</Properties>
</file>