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1198" w14:textId="77777777" w:rsidR="00C92F8E" w:rsidRDefault="00B30E73">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5622D207" w14:textId="77777777" w:rsidR="00C92F8E" w:rsidRDefault="00B30E73">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10E04045"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060E55DC"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6F0094A3" w14:textId="77777777" w:rsidR="00C92F8E" w:rsidRDefault="00B30E73">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14:paraId="04532881" w14:textId="77777777" w:rsidR="00C92F8E" w:rsidRDefault="00B30E73">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054596F0" w14:textId="77777777" w:rsidR="00C92F8E" w:rsidRDefault="00B30E73">
      <w:pPr>
        <w:pStyle w:val="1"/>
      </w:pPr>
      <w:r>
        <w:t>Introduction</w:t>
      </w:r>
      <w:bookmarkStart w:id="1" w:name="_Ref174151459"/>
      <w:bookmarkStart w:id="2" w:name="_Ref189809556"/>
    </w:p>
    <w:p w14:paraId="59BC1FE5" w14:textId="77777777" w:rsidR="00C92F8E" w:rsidRDefault="00B30E73">
      <w:r>
        <w:t>This contribution provides a summary of the following email discussion:</w:t>
      </w:r>
    </w:p>
    <w:p w14:paraId="21208290" w14:textId="77777777" w:rsidR="00C92F8E" w:rsidRDefault="00B30E73">
      <w:pPr>
        <w:rPr>
          <w:highlight w:val="cyan"/>
          <w:lang w:eastAsia="zh-CN"/>
        </w:rPr>
      </w:pPr>
      <w:r>
        <w:rPr>
          <w:highlight w:val="cyan"/>
          <w:lang w:eastAsia="zh-CN"/>
        </w:rPr>
        <w:t>[109-e-R17-eIAB-01] Issues #3, #11, #12, #15 by May 13 – Luca (Qualcomm)</w:t>
      </w:r>
    </w:p>
    <w:p w14:paraId="773D9724" w14:textId="77777777" w:rsidR="00C92F8E" w:rsidRDefault="00B30E73">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14:paraId="10DC2F33" w14:textId="77777777" w:rsidR="00C92F8E" w:rsidRDefault="00B30E73">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14:paraId="6A0B7963" w14:textId="77777777" w:rsidR="00C92F8E" w:rsidRDefault="00B30E73">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14:paraId="553CBE34" w14:textId="77777777" w:rsidR="00C92F8E" w:rsidRDefault="00C92F8E">
      <w:pPr>
        <w:rPr>
          <w:lang w:eastAsia="zh-CN"/>
        </w:rPr>
      </w:pPr>
    </w:p>
    <w:p w14:paraId="1659B8AB" w14:textId="77777777" w:rsidR="00C92F8E" w:rsidRDefault="00B30E73">
      <w:r>
        <w:t xml:space="preserve">The referenced issues #3, #11, #12, and #15 were identified in the preparation phase </w:t>
      </w:r>
      <w:r>
        <w:rPr>
          <w:rFonts w:eastAsia="Times New Roman" w:cs="Arial"/>
          <w:spacing w:val="5"/>
          <w:lang w:val="en-GB"/>
        </w:rPr>
        <w:t xml:space="preserve">[109-e-Prep-AI8.10-eIAB] based on the contributions [1] – [13] and were prioritized for discussion given their impact on upper layer parameters </w:t>
      </w:r>
      <w:proofErr w:type="spellStart"/>
      <w:r>
        <w:rPr>
          <w:rFonts w:eastAsia="Times New Roman" w:cs="Arial"/>
          <w:spacing w:val="5"/>
          <w:lang w:val="en-GB"/>
        </w:rPr>
        <w:t>signaling</w:t>
      </w:r>
      <w:proofErr w:type="spellEnd"/>
      <w:r>
        <w:rPr>
          <w:rFonts w:eastAsia="Times New Roman" w:cs="Arial"/>
          <w:spacing w:val="5"/>
          <w:lang w:val="en-GB"/>
        </w:rPr>
        <w:t>.</w:t>
      </w:r>
    </w:p>
    <w:p w14:paraId="0B0E418E" w14:textId="77777777" w:rsidR="00C92F8E" w:rsidRDefault="00B30E73">
      <w:r>
        <w:t xml:space="preserve">Discussion topics are </w:t>
      </w:r>
      <w:r>
        <w:rPr>
          <w:highlight w:val="magenta"/>
        </w:rPr>
        <w:t>purple background highlighted</w:t>
      </w:r>
      <w:r>
        <w:t>.</w:t>
      </w:r>
    </w:p>
    <w:p w14:paraId="3CF5985D" w14:textId="77777777" w:rsidR="00C92F8E" w:rsidRDefault="00B30E73">
      <w:r>
        <w:t xml:space="preserve">FL agreements or conclusions from email discussion and/or online sessions are </w:t>
      </w:r>
      <w:r>
        <w:rPr>
          <w:highlight w:val="green"/>
        </w:rPr>
        <w:t>green background highlighted</w:t>
      </w:r>
      <w:r>
        <w:t>.</w:t>
      </w:r>
    </w:p>
    <w:p w14:paraId="34E2EEF8" w14:textId="77777777" w:rsidR="00C92F8E" w:rsidRDefault="00B30E73">
      <w:r>
        <w:t xml:space="preserve">Active discussion items for which companies’ input is sought are </w:t>
      </w:r>
      <w:r>
        <w:rPr>
          <w:highlight w:val="yellow"/>
        </w:rPr>
        <w:t>yellow background highlighted</w:t>
      </w:r>
      <w:r>
        <w:t>.</w:t>
      </w:r>
    </w:p>
    <w:p w14:paraId="00F66901" w14:textId="77777777" w:rsidR="00C92F8E" w:rsidRDefault="00B30E73">
      <w:r>
        <w:t xml:space="preserve">Inactive discussion topics are </w:t>
      </w:r>
      <w:r>
        <w:rPr>
          <w:highlight w:val="lightGray"/>
        </w:rPr>
        <w:t>grey highlighted</w:t>
      </w:r>
      <w:r>
        <w:t>.</w:t>
      </w:r>
    </w:p>
    <w:p w14:paraId="0826F4BA" w14:textId="77777777" w:rsidR="00C92F8E" w:rsidRDefault="00B30E73">
      <w:r>
        <w:t xml:space="preserve">New text from the moderator in each round of discussion after the initial revision is highlighted in </w:t>
      </w:r>
      <w:r>
        <w:rPr>
          <w:color w:val="00B050"/>
        </w:rPr>
        <w:t>green</w:t>
      </w:r>
      <w:r>
        <w:t>.</w:t>
      </w:r>
    </w:p>
    <w:p w14:paraId="5987413C" w14:textId="77777777" w:rsidR="00C92F8E" w:rsidRDefault="00B30E73">
      <w:pPr>
        <w:spacing w:after="0" w:line="240" w:lineRule="auto"/>
      </w:pPr>
      <w:r>
        <w:br w:type="page"/>
      </w:r>
    </w:p>
    <w:p w14:paraId="34DE92F2" w14:textId="77777777" w:rsidR="00C92F8E" w:rsidRDefault="00B30E73">
      <w:pPr>
        <w:pStyle w:val="1"/>
      </w:pPr>
      <w:r>
        <w:lastRenderedPageBreak/>
        <w:t>Summary</w:t>
      </w:r>
    </w:p>
    <w:p w14:paraId="59B81E89" w14:textId="77777777" w:rsidR="00C92F8E" w:rsidRDefault="00B30E73">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14:paraId="077858B2" w14:textId="77777777" w:rsidR="00C92F8E" w:rsidRDefault="00B30E73">
      <w:r>
        <w:rPr>
          <w:rFonts w:eastAsia="Times New Roman" w:cs="Arial"/>
          <w:spacing w:val="5"/>
          <w:lang w:val="en-GB"/>
        </w:rPr>
        <w:t xml:space="preserve">These issues have been selected because they relate to existing upper layer parameters (priority 1).  </w:t>
      </w:r>
    </w:p>
    <w:p w14:paraId="2EEF5FD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#3: Range of DL </w:t>
      </w:r>
      <w:proofErr w:type="spellStart"/>
      <w:proofErr w:type="gramStart"/>
      <w:r>
        <w:rPr>
          <w:rFonts w:ascii="Times New Roman" w:hAnsi="Times New Roman" w:cs="Times New Roman"/>
          <w:b/>
          <w:sz w:val="20"/>
          <w:lang w:eastAsia="zh-CN"/>
        </w:rPr>
        <w:t>Tx</w:t>
      </w:r>
      <w:proofErr w:type="spellEnd"/>
      <w:proofErr w:type="gramEnd"/>
      <w:r>
        <w:rPr>
          <w:rFonts w:ascii="Times New Roman" w:hAnsi="Times New Roman" w:cs="Times New Roman"/>
          <w:b/>
          <w:sz w:val="20"/>
          <w:lang w:eastAsia="zh-CN"/>
        </w:rPr>
        <w:t xml:space="preserve">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03D416E" w14:textId="77777777" w:rsidR="00C92F8E" w:rsidRDefault="00B30E73">
      <w:pPr>
        <w:pStyle w:val="afb"/>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14:paraId="3903EFE1" w14:textId="77777777" w:rsidR="00C92F8E" w:rsidRDefault="00B30E73">
      <w:pPr>
        <w:pStyle w:val="afb"/>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14:paraId="67165930"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F686718"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14:paraId="4347E9B2"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8DD33AC"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19141771"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14:paraId="32D4083E"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0B4D033A" w14:textId="77777777" w:rsidR="00C92F8E" w:rsidRDefault="00B30E73">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24816D3D" w14:textId="77777777" w:rsidR="00C92F8E" w:rsidRDefault="00B30E73">
      <w:pPr>
        <w:pStyle w:val="afb"/>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14:paraId="1448743C" w14:textId="77777777" w:rsidR="00C92F8E" w:rsidRDefault="00B30E73">
      <w:pPr>
        <w:pStyle w:val="afb"/>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14:paraId="3A9FE8AE" w14:textId="77777777" w:rsidR="00C92F8E" w:rsidRDefault="00B30E73">
      <w:pPr>
        <w:spacing w:after="0" w:line="240" w:lineRule="auto"/>
        <w:rPr>
          <w:rFonts w:eastAsia="Times New Roman" w:cs="Arial"/>
          <w:spacing w:val="5"/>
          <w:lang w:val="en-GB"/>
        </w:rPr>
      </w:pPr>
      <w:r>
        <w:rPr>
          <w:rFonts w:eastAsia="Times New Roman" w:cs="Arial"/>
          <w:spacing w:val="5"/>
          <w:lang w:val="en-GB"/>
        </w:rPr>
        <w:br w:type="page"/>
      </w:r>
    </w:p>
    <w:p w14:paraId="23AE2E9C" w14:textId="77777777" w:rsidR="00C92F8E" w:rsidRDefault="00B30E73">
      <w:pPr>
        <w:pStyle w:val="1"/>
      </w:pPr>
      <w:r>
        <w:lastRenderedPageBreak/>
        <w:t>Discussion</w:t>
      </w:r>
    </w:p>
    <w:p w14:paraId="6C3ED084" w14:textId="77777777" w:rsidR="00C92F8E" w:rsidRDefault="00B30E73">
      <w:pPr>
        <w:pStyle w:val="2"/>
      </w:pPr>
      <w:r>
        <w:t>Issue #3. Range of DL power adjustment</w:t>
      </w:r>
    </w:p>
    <w:p w14:paraId="40D23A7C" w14:textId="77777777" w:rsidR="00C92F8E" w:rsidRDefault="00B30E73">
      <w:pPr>
        <w:rPr>
          <w:lang w:eastAsia="zh-CN"/>
        </w:rPr>
      </w:pPr>
      <w:r>
        <w:rPr>
          <w:lang w:eastAsia="zh-CN"/>
        </w:rPr>
        <w:t xml:space="preserve">This issue relates to the definition of the numerical value for the endpoints of the DL </w:t>
      </w:r>
      <w:proofErr w:type="spellStart"/>
      <w:proofErr w:type="gramStart"/>
      <w:r>
        <w:rPr>
          <w:lang w:eastAsia="zh-CN"/>
        </w:rPr>
        <w:t>Tx</w:t>
      </w:r>
      <w:proofErr w:type="spellEnd"/>
      <w:proofErr w:type="gramEnd"/>
      <w:r>
        <w:rPr>
          <w:lang w:eastAsia="zh-CN"/>
        </w:rPr>
        <w:t xml:space="preserve"> power adjustment, a FFS point from RAN1#108-e. This issue was flagged in the WI exception [14].</w:t>
      </w:r>
    </w:p>
    <w:p w14:paraId="5C1A7B7D"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72875391" w14:textId="77777777">
        <w:tc>
          <w:tcPr>
            <w:tcW w:w="1345" w:type="dxa"/>
          </w:tcPr>
          <w:p w14:paraId="7F005F72" w14:textId="77777777" w:rsidR="00C92F8E" w:rsidRDefault="00B30E73">
            <w:pPr>
              <w:jc w:val="center"/>
              <w:rPr>
                <w:lang w:eastAsia="zh-CN"/>
              </w:rPr>
            </w:pPr>
            <w:r>
              <w:rPr>
                <w:lang w:eastAsia="zh-CN"/>
              </w:rPr>
              <w:t>Huawei</w:t>
            </w:r>
          </w:p>
          <w:p w14:paraId="4C5A8DFA" w14:textId="77777777" w:rsidR="00C92F8E" w:rsidRDefault="00B30E73">
            <w:pPr>
              <w:jc w:val="center"/>
              <w:rPr>
                <w:lang w:eastAsia="zh-CN"/>
              </w:rPr>
            </w:pPr>
            <w:r>
              <w:rPr>
                <w:lang w:eastAsia="zh-CN"/>
              </w:rPr>
              <w:t>[1]</w:t>
            </w:r>
          </w:p>
        </w:tc>
        <w:tc>
          <w:tcPr>
            <w:tcW w:w="8284" w:type="dxa"/>
          </w:tcPr>
          <w:p w14:paraId="49058982" w14:textId="77777777" w:rsidR="00C92F8E" w:rsidRDefault="00B30E73">
            <w:pPr>
              <w:spacing w:after="0"/>
              <w:rPr>
                <w:b/>
                <w:i/>
                <w:lang w:eastAsia="sv-SE"/>
              </w:rPr>
            </w:pPr>
            <w:r>
              <w:rPr>
                <w:b/>
                <w:i/>
                <w:lang w:eastAsia="sv-SE"/>
              </w:rPr>
              <w:t>Proposal 3: For the range of DL power adjustment, the following two alternatives can be considered:</w:t>
            </w:r>
          </w:p>
          <w:p w14:paraId="74792A52" w14:textId="77777777" w:rsidR="00C92F8E" w:rsidRPr="0000442E" w:rsidRDefault="00B30E73">
            <w:pPr>
              <w:pStyle w:val="afb"/>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 xml:space="preserve">Alt 1: Reuse the range of </w:t>
            </w:r>
            <w:proofErr w:type="spellStart"/>
            <w:r w:rsidRPr="0000442E">
              <w:rPr>
                <w:rFonts w:ascii="Times New Roman" w:hAnsi="Times New Roman" w:cs="Times New Roman"/>
                <w:b/>
                <w:i/>
                <w:lang w:val="en-US" w:eastAsia="sv-SE"/>
              </w:rPr>
              <w:t>powerControlOffset</w:t>
            </w:r>
            <w:proofErr w:type="spellEnd"/>
            <w:r w:rsidRPr="0000442E">
              <w:rPr>
                <w:rFonts w:ascii="Times New Roman" w:hAnsi="Times New Roman" w:cs="Times New Roman"/>
                <w:b/>
                <w:i/>
                <w:lang w:val="en-US" w:eastAsia="sv-SE"/>
              </w:rPr>
              <w:t xml:space="preserve"> in NZP-CSI-RS-Resource as [-8, 15]</w:t>
            </w:r>
          </w:p>
          <w:p w14:paraId="675993C8" w14:textId="77777777" w:rsidR="00C92F8E" w:rsidRPr="0000442E" w:rsidRDefault="00B30E73">
            <w:pPr>
              <w:pStyle w:val="afb"/>
              <w:numPr>
                <w:ilvl w:val="0"/>
                <w:numId w:val="22"/>
              </w:numPr>
              <w:spacing w:line="240" w:lineRule="auto"/>
              <w:jc w:val="both"/>
              <w:rPr>
                <w:rFonts w:ascii="Times New Roman" w:hAnsi="Times New Roman" w:cs="Times New Roman"/>
                <w:b/>
                <w:i/>
                <w:lang w:val="en-US" w:eastAsia="sv-SE"/>
              </w:rPr>
            </w:pPr>
            <w:r w:rsidRPr="0000442E">
              <w:rPr>
                <w:rFonts w:ascii="Times New Roman" w:hAnsi="Times New Roman" w:cs="Times New Roman"/>
                <w:b/>
                <w:i/>
                <w:lang w:val="en-US" w:eastAsia="sv-SE"/>
              </w:rPr>
              <w:t>Alt 2:</w:t>
            </w:r>
            <w:r w:rsidRPr="0000442E">
              <w:rPr>
                <w:rFonts w:ascii="Times New Roman" w:hAnsi="Times New Roman" w:cs="Times New Roman"/>
                <w:lang w:val="en-US"/>
              </w:rPr>
              <w:t xml:space="preserve"> </w:t>
            </w:r>
            <w:r w:rsidRPr="0000442E">
              <w:rPr>
                <w:rFonts w:ascii="Times New Roman" w:hAnsi="Times New Roman" w:cs="Times New Roman"/>
                <w:b/>
                <w:i/>
                <w:lang w:val="en-US" w:eastAsia="sv-SE"/>
              </w:rPr>
              <w:t>Extend the range of negative part as [-15, 8]</w:t>
            </w:r>
          </w:p>
        </w:tc>
      </w:tr>
      <w:tr w:rsidR="00C92F8E" w14:paraId="3F6DF093" w14:textId="77777777">
        <w:tc>
          <w:tcPr>
            <w:tcW w:w="1345" w:type="dxa"/>
          </w:tcPr>
          <w:p w14:paraId="4C9DE1CD" w14:textId="77777777" w:rsidR="00C92F8E" w:rsidRDefault="00B30E73">
            <w:pPr>
              <w:jc w:val="center"/>
              <w:rPr>
                <w:lang w:eastAsia="zh-CN"/>
              </w:rPr>
            </w:pPr>
            <w:r>
              <w:rPr>
                <w:lang w:eastAsia="zh-CN"/>
              </w:rPr>
              <w:t>Nokia</w:t>
            </w:r>
          </w:p>
          <w:p w14:paraId="5FEC66B0" w14:textId="77777777" w:rsidR="00C92F8E" w:rsidRDefault="00B30E73">
            <w:pPr>
              <w:jc w:val="center"/>
              <w:rPr>
                <w:lang w:eastAsia="zh-CN"/>
              </w:rPr>
            </w:pPr>
            <w:r>
              <w:rPr>
                <w:lang w:eastAsia="zh-CN"/>
              </w:rPr>
              <w:t>[2]</w:t>
            </w:r>
          </w:p>
        </w:tc>
        <w:tc>
          <w:tcPr>
            <w:tcW w:w="8284" w:type="dxa"/>
          </w:tcPr>
          <w:p w14:paraId="0B2C5963"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2.3:</w:t>
            </w:r>
            <w:r>
              <w:rPr>
                <w:rFonts w:ascii="Times" w:eastAsia="Times New Roman" w:hAnsi="Times" w:cs="Times"/>
                <w:b/>
                <w:bCs/>
                <w:i/>
                <w:iCs/>
                <w:position w:val="1"/>
                <w:lang w:val="en-GB"/>
              </w:rPr>
              <w:tab/>
              <w:t xml:space="preserve">RAN4 guidance is necessary to reach agreement on range of values supported for desired and indicated DL </w:t>
            </w:r>
            <w:proofErr w:type="spellStart"/>
            <w:r>
              <w:rPr>
                <w:rFonts w:ascii="Times" w:eastAsia="Times New Roman" w:hAnsi="Times" w:cs="Times"/>
                <w:b/>
                <w:bCs/>
                <w:i/>
                <w:iCs/>
                <w:position w:val="1"/>
                <w:lang w:val="en-GB"/>
              </w:rPr>
              <w:t>Tx</w:t>
            </w:r>
            <w:proofErr w:type="spellEnd"/>
            <w:r>
              <w:rPr>
                <w:rFonts w:ascii="Times" w:eastAsia="Times New Roman" w:hAnsi="Times" w:cs="Times"/>
                <w:b/>
                <w:bCs/>
                <w:i/>
                <w:iCs/>
                <w:position w:val="1"/>
                <w:lang w:val="en-GB"/>
              </w:rPr>
              <w:t xml:space="preserve"> power adjustment.</w:t>
            </w:r>
          </w:p>
        </w:tc>
      </w:tr>
      <w:tr w:rsidR="00C92F8E" w14:paraId="0034D720" w14:textId="77777777">
        <w:tc>
          <w:tcPr>
            <w:tcW w:w="1345" w:type="dxa"/>
          </w:tcPr>
          <w:p w14:paraId="77B3076C" w14:textId="77777777" w:rsidR="00C92F8E" w:rsidRDefault="00B30E73">
            <w:pPr>
              <w:jc w:val="center"/>
              <w:rPr>
                <w:lang w:eastAsia="zh-CN"/>
              </w:rPr>
            </w:pPr>
            <w:r>
              <w:rPr>
                <w:lang w:eastAsia="zh-CN"/>
              </w:rPr>
              <w:t>Ericsson</w:t>
            </w:r>
          </w:p>
          <w:p w14:paraId="2A30BA23" w14:textId="77777777" w:rsidR="00C92F8E" w:rsidRDefault="00B30E73">
            <w:pPr>
              <w:jc w:val="center"/>
              <w:rPr>
                <w:lang w:eastAsia="zh-CN"/>
              </w:rPr>
            </w:pPr>
            <w:r>
              <w:rPr>
                <w:lang w:eastAsia="zh-CN"/>
              </w:rPr>
              <w:t>]10]</w:t>
            </w:r>
          </w:p>
        </w:tc>
        <w:tc>
          <w:tcPr>
            <w:tcW w:w="8284" w:type="dxa"/>
          </w:tcPr>
          <w:p w14:paraId="2A61ACF4" w14:textId="77777777" w:rsidR="00C92F8E" w:rsidRDefault="00B30E73">
            <w:pPr>
              <w:pStyle w:val="Proposal"/>
              <w:numPr>
                <w:ilvl w:val="0"/>
                <w:numId w:val="0"/>
              </w:numPr>
              <w:tabs>
                <w:tab w:val="clear" w:pos="1446"/>
                <w:tab w:val="left" w:pos="1701"/>
              </w:tabs>
              <w:spacing w:line="259" w:lineRule="auto"/>
              <w:ind w:left="144"/>
              <w:jc w:val="both"/>
              <w:rPr>
                <w:lang w:eastAsia="ja-JP"/>
              </w:rPr>
            </w:pPr>
            <w:bookmarkStart w:id="3" w:name="_Toc101792410"/>
            <w:r>
              <w:rPr>
                <w:lang w:val="en-GB"/>
              </w:rPr>
              <w:t xml:space="preserve">Proposal 12. DL </w:t>
            </w:r>
            <w:proofErr w:type="spellStart"/>
            <w:r>
              <w:rPr>
                <w:lang w:val="en-GB"/>
              </w:rPr>
              <w:t>Tx</w:t>
            </w:r>
            <w:proofErr w:type="spellEnd"/>
            <w:r>
              <w:rPr>
                <w:lang w:val="en-GB"/>
              </w:rPr>
              <w:t xml:space="preserve"> power adjustment range is [-5 … 5] dB for wide area IAB-nodes and [-10 … 10] dB for local area IAB-nodes.</w:t>
            </w:r>
            <w:bookmarkEnd w:id="3"/>
          </w:p>
        </w:tc>
      </w:tr>
      <w:tr w:rsidR="00C92F8E" w14:paraId="5C7ADCA9" w14:textId="77777777">
        <w:tc>
          <w:tcPr>
            <w:tcW w:w="1345" w:type="dxa"/>
          </w:tcPr>
          <w:p w14:paraId="062D88DF" w14:textId="77777777" w:rsidR="00C92F8E" w:rsidRDefault="00B30E73">
            <w:pPr>
              <w:jc w:val="center"/>
              <w:rPr>
                <w:lang w:eastAsia="zh-CN"/>
              </w:rPr>
            </w:pPr>
            <w:r>
              <w:rPr>
                <w:lang w:eastAsia="zh-CN"/>
              </w:rPr>
              <w:t>Qualcomm</w:t>
            </w:r>
          </w:p>
          <w:p w14:paraId="1BE886DE" w14:textId="77777777" w:rsidR="00C92F8E" w:rsidRDefault="00B30E73">
            <w:pPr>
              <w:jc w:val="center"/>
              <w:rPr>
                <w:lang w:eastAsia="zh-CN"/>
              </w:rPr>
            </w:pPr>
            <w:r>
              <w:rPr>
                <w:lang w:eastAsia="zh-CN"/>
              </w:rPr>
              <w:t>[13]</w:t>
            </w:r>
          </w:p>
        </w:tc>
        <w:tc>
          <w:tcPr>
            <w:tcW w:w="8284" w:type="dxa"/>
          </w:tcPr>
          <w:p w14:paraId="428AA8CF" w14:textId="77777777" w:rsidR="00C92F8E" w:rsidRDefault="00B30E73">
            <w:pPr>
              <w:rPr>
                <w:lang w:eastAsia="zh-CN"/>
              </w:rPr>
            </w:pPr>
            <w:r>
              <w:rPr>
                <w:lang w:val="en-GB"/>
              </w:rPr>
              <w:t>RAN1 sought further guidance in this regard to RAN4 during RAN1#108-e [R1-2202877]</w:t>
            </w:r>
          </w:p>
        </w:tc>
      </w:tr>
    </w:tbl>
    <w:p w14:paraId="70701E40" w14:textId="77777777" w:rsidR="00C92F8E" w:rsidRDefault="00C92F8E">
      <w:pPr>
        <w:rPr>
          <w:lang w:eastAsia="zh-CN"/>
        </w:rPr>
      </w:pPr>
    </w:p>
    <w:p w14:paraId="18457BCE" w14:textId="77777777" w:rsidR="00C92F8E" w:rsidRDefault="00B30E73">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CAB5FBC" w14:textId="77777777" w:rsidR="00C92F8E" w:rsidRDefault="00B30E73">
      <w:pPr>
        <w:pStyle w:val="afb"/>
        <w:numPr>
          <w:ilvl w:val="0"/>
          <w:numId w:val="23"/>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Pr>
          <w:rFonts w:eastAsia="Times New Roman"/>
          <w:bCs/>
          <w:lang w:val="en-US"/>
        </w:rPr>
        <w:t>[2], and [13] suggested to wait for further RAN4 guidance.</w:t>
      </w:r>
    </w:p>
    <w:p w14:paraId="1584773B"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5DED44C"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w:t>
      </w:r>
      <w:proofErr w:type="spellStart"/>
      <w:r>
        <w:rPr>
          <w:bCs/>
          <w:i/>
          <w:iCs/>
          <w:lang w:val="en-US"/>
        </w:rPr>
        <w:t>powerControlOffset</w:t>
      </w:r>
      <w:proofErr w:type="spellEnd"/>
      <w:r>
        <w:rPr>
          <w:bCs/>
          <w:i/>
          <w:iCs/>
          <w:lang w:val="en-US"/>
        </w:rPr>
        <w:t xml:space="preserve"> in NZP-CSI-RS-Resource as [-8, 15] </w:t>
      </w:r>
    </w:p>
    <w:p w14:paraId="2083347D"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14:paraId="648160D2" w14:textId="77777777" w:rsidR="00C92F8E" w:rsidRDefault="00B30E73">
      <w:pPr>
        <w:pStyle w:val="afb"/>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14:paraId="526C4815" w14:textId="77777777" w:rsidR="00C92F8E" w:rsidRDefault="00B30E73">
      <w:pPr>
        <w:pStyle w:val="afb"/>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14:paraId="1F1627C5" w14:textId="77777777" w:rsidR="00C92F8E" w:rsidRDefault="00C92F8E">
      <w:pPr>
        <w:spacing w:after="0"/>
        <w:rPr>
          <w:rFonts w:ascii="Times New Roman" w:eastAsia="Times New Roman" w:hAnsi="Times New Roman" w:cs="Times New Roman"/>
          <w:bCs/>
          <w:sz w:val="20"/>
          <w:szCs w:val="20"/>
          <w:lang w:eastAsia="zh-CN"/>
        </w:rPr>
      </w:pPr>
    </w:p>
    <w:p w14:paraId="300077C0"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Based on the input on this issue and considering that:</w:t>
      </w:r>
    </w:p>
    <w:p w14:paraId="1CFEC9A8"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a) </w:t>
      </w:r>
      <w:proofErr w:type="gramStart"/>
      <w:r>
        <w:rPr>
          <w:rFonts w:ascii="Times New Roman" w:eastAsia="Times New Roman" w:hAnsi="Times New Roman" w:cs="Times New Roman"/>
          <w:bCs/>
          <w:sz w:val="20"/>
          <w:szCs w:val="20"/>
          <w:lang w:eastAsia="zh-CN"/>
        </w:rPr>
        <w:t>in</w:t>
      </w:r>
      <w:proofErr w:type="gramEnd"/>
      <w:r>
        <w:rPr>
          <w:rFonts w:ascii="Times New Roman" w:eastAsia="Times New Roman" w:hAnsi="Times New Roman" w:cs="Times New Roman"/>
          <w:bCs/>
          <w:sz w:val="20"/>
          <w:szCs w:val="20"/>
          <w:lang w:eastAsia="zh-CN"/>
        </w:rPr>
        <w:t xml:space="preserve"> RAN1#108-e RAN1 asked (again) RAN4 to provide guidance on this issue, and</w:t>
      </w:r>
    </w:p>
    <w:p w14:paraId="758B01C1" w14:textId="77777777" w:rsidR="00C92F8E" w:rsidRDefault="00B30E73">
      <w:pPr>
        <w:spacing w:after="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 xml:space="preserve">b) the numerical definition of the endpoints does not have a major impact on the signaling design given the </w:t>
      </w:r>
      <w:proofErr w:type="spellStart"/>
      <w:r>
        <w:rPr>
          <w:rFonts w:ascii="Times New Roman" w:eastAsia="Times New Roman" w:hAnsi="Times New Roman" w:cs="Times New Roman"/>
          <w:bCs/>
          <w:sz w:val="20"/>
          <w:szCs w:val="20"/>
          <w:lang w:eastAsia="zh-CN"/>
        </w:rPr>
        <w:t>bitwidth</w:t>
      </w:r>
      <w:proofErr w:type="spellEnd"/>
      <w:r>
        <w:rPr>
          <w:rFonts w:ascii="Times New Roman" w:eastAsia="Times New Roman" w:hAnsi="Times New Roman" w:cs="Times New Roman"/>
          <w:bCs/>
          <w:sz w:val="20"/>
          <w:szCs w:val="20"/>
          <w:lang w:eastAsia="zh-CN"/>
        </w:rPr>
        <w:t xml:space="preserve"> (5 bits) and resolution (1dB) have been agreed in RAN1#108-e,</w:t>
      </w:r>
    </w:p>
    <w:p w14:paraId="70CF2D24" w14:textId="77777777" w:rsidR="00C92F8E" w:rsidRDefault="00B30E73">
      <w:pPr>
        <w:spacing w:after="0"/>
        <w:rPr>
          <w:rFonts w:ascii="Times New Roman" w:eastAsia="Times New Roman" w:hAnsi="Times New Roman" w:cs="Times New Roman"/>
          <w:bCs/>
          <w:sz w:val="20"/>
          <w:szCs w:val="20"/>
          <w:lang w:eastAsia="zh-CN"/>
        </w:rPr>
      </w:pPr>
      <w:proofErr w:type="gramStart"/>
      <w:r>
        <w:rPr>
          <w:rFonts w:ascii="Times New Roman" w:eastAsia="Times New Roman" w:hAnsi="Times New Roman" w:cs="Times New Roman"/>
          <w:bCs/>
          <w:sz w:val="20"/>
          <w:szCs w:val="20"/>
          <w:lang w:eastAsia="zh-CN"/>
        </w:rPr>
        <w:t>it</w:t>
      </w:r>
      <w:proofErr w:type="gramEnd"/>
      <w:r>
        <w:rPr>
          <w:rFonts w:ascii="Times New Roman" w:eastAsia="Times New Roman" w:hAnsi="Times New Roman" w:cs="Times New Roman"/>
          <w:bCs/>
          <w:sz w:val="20"/>
          <w:szCs w:val="20"/>
          <w:lang w:eastAsia="zh-CN"/>
        </w:rPr>
        <w:t xml:space="preserve"> is proposed to wait for the LS reply from RAN4 before finalizing the guidance to RAN2 for the numerical value of the endpoints of the range. </w:t>
      </w:r>
    </w:p>
    <w:p w14:paraId="5703AACC" w14:textId="77777777" w:rsidR="00C92F8E" w:rsidRDefault="00C92F8E">
      <w:pPr>
        <w:spacing w:after="0"/>
        <w:rPr>
          <w:rFonts w:ascii="Times New Roman" w:eastAsia="Times New Roman" w:hAnsi="Times New Roman" w:cs="Times New Roman"/>
          <w:bCs/>
          <w:sz w:val="20"/>
          <w:szCs w:val="20"/>
          <w:lang w:eastAsia="zh-CN"/>
        </w:rPr>
      </w:pPr>
    </w:p>
    <w:p w14:paraId="42BC438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14:paraId="4B776FB4"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wait for reply LS to R1-2202877 from RAN4 before finalizing the numerical value of the endpoints for the range of the DL </w:t>
      </w:r>
      <w:proofErr w:type="spellStart"/>
      <w:proofErr w:type="gramStart"/>
      <w:r>
        <w:rPr>
          <w:rFonts w:eastAsia="Times New Roman" w:cstheme="minorHAnsi"/>
          <w:b/>
          <w:lang w:eastAsia="zh-CN"/>
        </w:rPr>
        <w:t>Tx</w:t>
      </w:r>
      <w:proofErr w:type="spellEnd"/>
      <w:proofErr w:type="gramEnd"/>
      <w:r>
        <w:rPr>
          <w:rFonts w:eastAsia="Times New Roman" w:cstheme="minorHAnsi"/>
          <w:b/>
          <w:lang w:eastAsia="zh-CN"/>
        </w:rPr>
        <w:t xml:space="preserve"> power adjustment, and to inform RAN2 of the same.</w:t>
      </w:r>
    </w:p>
    <w:p w14:paraId="4005282E" w14:textId="77777777" w:rsidR="00C92F8E" w:rsidRDefault="00C92F8E">
      <w:pPr>
        <w:spacing w:after="0"/>
        <w:rPr>
          <w:rFonts w:eastAsia="Times New Roman" w:cstheme="minorHAnsi"/>
          <w:bCs/>
          <w:lang w:eastAsia="zh-CN"/>
        </w:rPr>
      </w:pPr>
    </w:p>
    <w:p w14:paraId="20E333BF"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3BB07932" w14:textId="77777777">
        <w:tc>
          <w:tcPr>
            <w:tcW w:w="2242" w:type="dxa"/>
            <w:shd w:val="clear" w:color="auto" w:fill="auto"/>
          </w:tcPr>
          <w:p w14:paraId="4744E15B"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8863806" w14:textId="77777777" w:rsidR="00C92F8E" w:rsidRDefault="00B30E73">
            <w:pPr>
              <w:spacing w:after="0" w:line="240" w:lineRule="auto"/>
              <w:jc w:val="center"/>
              <w:rPr>
                <w:rFonts w:cstheme="minorHAnsi"/>
                <w:b/>
                <w:bCs/>
              </w:rPr>
            </w:pPr>
            <w:r>
              <w:rPr>
                <w:rFonts w:eastAsia="Batang" w:cstheme="minorHAnsi"/>
                <w:b/>
                <w:bCs/>
              </w:rPr>
              <w:t>Do you agree with FL Proposal 3.1a?</w:t>
            </w:r>
          </w:p>
        </w:tc>
        <w:tc>
          <w:tcPr>
            <w:tcW w:w="5406" w:type="dxa"/>
            <w:shd w:val="clear" w:color="auto" w:fill="auto"/>
          </w:tcPr>
          <w:p w14:paraId="10202177"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7768B97" w14:textId="77777777">
        <w:tc>
          <w:tcPr>
            <w:tcW w:w="2242" w:type="dxa"/>
            <w:shd w:val="clear" w:color="auto" w:fill="auto"/>
          </w:tcPr>
          <w:p w14:paraId="7C26380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140153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727BEE6C" w14:textId="77777777" w:rsidR="00C92F8E" w:rsidRDefault="00C92F8E">
            <w:pPr>
              <w:spacing w:after="0" w:line="240" w:lineRule="auto"/>
              <w:rPr>
                <w:rFonts w:cstheme="minorHAnsi"/>
                <w:lang w:eastAsia="ja-JP"/>
              </w:rPr>
            </w:pPr>
          </w:p>
        </w:tc>
      </w:tr>
      <w:tr w:rsidR="00C92F8E" w14:paraId="0297D13E" w14:textId="77777777">
        <w:tc>
          <w:tcPr>
            <w:tcW w:w="2242" w:type="dxa"/>
            <w:shd w:val="clear" w:color="auto" w:fill="auto"/>
          </w:tcPr>
          <w:p w14:paraId="39D5D821"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5BD12D46"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02C2B49E" w14:textId="77777777" w:rsidR="00C92F8E" w:rsidRDefault="00C92F8E">
            <w:pPr>
              <w:spacing w:after="0" w:line="240" w:lineRule="auto"/>
              <w:rPr>
                <w:rFonts w:cstheme="minorHAnsi"/>
              </w:rPr>
            </w:pPr>
          </w:p>
        </w:tc>
      </w:tr>
      <w:tr w:rsidR="00B67985" w14:paraId="133B3A2B" w14:textId="77777777">
        <w:tc>
          <w:tcPr>
            <w:tcW w:w="2242" w:type="dxa"/>
            <w:shd w:val="clear" w:color="auto" w:fill="auto"/>
          </w:tcPr>
          <w:p w14:paraId="6172A022" w14:textId="12CCC30C" w:rsidR="00B67985" w:rsidRDefault="00B67985" w:rsidP="00B67985">
            <w:pPr>
              <w:spacing w:after="0" w:line="240" w:lineRule="auto"/>
              <w:jc w:val="center"/>
              <w:rPr>
                <w:rFonts w:eastAsia="宋体" w:cstheme="minorHAnsi"/>
                <w:lang w:eastAsia="zh-CN"/>
              </w:rPr>
            </w:pPr>
            <w:r>
              <w:rPr>
                <w:rFonts w:cstheme="minorHAnsi"/>
              </w:rPr>
              <w:t>Ericsson</w:t>
            </w:r>
          </w:p>
        </w:tc>
        <w:tc>
          <w:tcPr>
            <w:tcW w:w="1981" w:type="dxa"/>
            <w:shd w:val="clear" w:color="auto" w:fill="auto"/>
          </w:tcPr>
          <w:p w14:paraId="05761D49" w14:textId="54636752" w:rsidR="00B67985" w:rsidRDefault="00B67985" w:rsidP="00B67985">
            <w:pPr>
              <w:spacing w:after="0" w:line="240" w:lineRule="auto"/>
              <w:jc w:val="center"/>
              <w:rPr>
                <w:rFonts w:eastAsia="宋体" w:cstheme="minorHAnsi"/>
                <w:lang w:eastAsia="zh-CN"/>
              </w:rPr>
            </w:pPr>
            <w:r>
              <w:rPr>
                <w:rFonts w:cstheme="minorHAnsi"/>
              </w:rPr>
              <w:t>Agree</w:t>
            </w:r>
          </w:p>
        </w:tc>
        <w:tc>
          <w:tcPr>
            <w:tcW w:w="5406" w:type="dxa"/>
            <w:shd w:val="clear" w:color="auto" w:fill="auto"/>
          </w:tcPr>
          <w:p w14:paraId="1F4E2056" w14:textId="77777777" w:rsidR="00B67985" w:rsidRDefault="00B67985" w:rsidP="00B67985">
            <w:pPr>
              <w:spacing w:after="0" w:line="240" w:lineRule="auto"/>
              <w:rPr>
                <w:rFonts w:cstheme="minorHAnsi"/>
              </w:rPr>
            </w:pPr>
          </w:p>
        </w:tc>
      </w:tr>
      <w:tr w:rsidR="008A5817" w14:paraId="0E7468FB" w14:textId="77777777">
        <w:tc>
          <w:tcPr>
            <w:tcW w:w="2242" w:type="dxa"/>
            <w:shd w:val="clear" w:color="auto" w:fill="auto"/>
          </w:tcPr>
          <w:p w14:paraId="2CA32697" w14:textId="52440E04" w:rsidR="008A5817" w:rsidRDefault="008A5817" w:rsidP="008A5817">
            <w:pPr>
              <w:spacing w:after="0" w:line="240" w:lineRule="auto"/>
              <w:jc w:val="center"/>
              <w:rPr>
                <w:rFonts w:cstheme="minorHAnsi"/>
              </w:rPr>
            </w:pPr>
            <w:r>
              <w:rPr>
                <w:rFonts w:eastAsia="Malgun Gothic" w:cstheme="minorHAnsi" w:hint="eastAsia"/>
                <w:lang w:eastAsia="ko-KR"/>
              </w:rPr>
              <w:t>LG</w:t>
            </w:r>
          </w:p>
        </w:tc>
        <w:tc>
          <w:tcPr>
            <w:tcW w:w="1981" w:type="dxa"/>
            <w:shd w:val="clear" w:color="auto" w:fill="auto"/>
          </w:tcPr>
          <w:p w14:paraId="0A0C2D0D" w14:textId="17DA8373" w:rsidR="008A5817" w:rsidRDefault="008A5817" w:rsidP="008A5817">
            <w:pPr>
              <w:spacing w:after="0" w:line="240" w:lineRule="auto"/>
              <w:jc w:val="center"/>
              <w:rPr>
                <w:rFonts w:cstheme="minorHAnsi"/>
              </w:rPr>
            </w:pPr>
            <w:r>
              <w:rPr>
                <w:rFonts w:eastAsia="Malgun Gothic" w:cstheme="minorHAnsi" w:hint="eastAsia"/>
                <w:lang w:eastAsia="ko-KR"/>
              </w:rPr>
              <w:t>Yes</w:t>
            </w:r>
          </w:p>
        </w:tc>
        <w:tc>
          <w:tcPr>
            <w:tcW w:w="5406" w:type="dxa"/>
            <w:shd w:val="clear" w:color="auto" w:fill="auto"/>
          </w:tcPr>
          <w:p w14:paraId="1028F60F" w14:textId="34F19E02" w:rsidR="008A5817" w:rsidRDefault="008A5817" w:rsidP="008A5817">
            <w:pPr>
              <w:spacing w:after="0" w:line="240" w:lineRule="auto"/>
              <w:rPr>
                <w:rFonts w:cstheme="minorHAnsi"/>
              </w:rPr>
            </w:pPr>
            <w:r>
              <w:rPr>
                <w:rFonts w:eastAsia="Malgun Gothic" w:cstheme="minorHAnsi" w:hint="eastAsia"/>
                <w:lang w:eastAsia="ko-KR"/>
              </w:rPr>
              <w:t>LG</w:t>
            </w:r>
          </w:p>
        </w:tc>
      </w:tr>
      <w:tr w:rsidR="005F01DC" w14:paraId="44FC6633" w14:textId="77777777">
        <w:tc>
          <w:tcPr>
            <w:tcW w:w="2242" w:type="dxa"/>
            <w:shd w:val="clear" w:color="auto" w:fill="auto"/>
          </w:tcPr>
          <w:p w14:paraId="761A1E0F" w14:textId="1C644D3A"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w:t>
            </w:r>
            <w:r>
              <w:rPr>
                <w:rFonts w:eastAsia="Malgun Gothic" w:cstheme="minorHAnsi"/>
                <w:lang w:eastAsia="ko-KR"/>
              </w:rPr>
              <w:t>msung</w:t>
            </w:r>
          </w:p>
        </w:tc>
        <w:tc>
          <w:tcPr>
            <w:tcW w:w="1981" w:type="dxa"/>
            <w:shd w:val="clear" w:color="auto" w:fill="auto"/>
          </w:tcPr>
          <w:p w14:paraId="63000E1F" w14:textId="4EF367D0"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142AB207" w14:textId="6AE263D0" w:rsidR="005F01DC" w:rsidRDefault="005F01DC" w:rsidP="005F01DC">
            <w:pPr>
              <w:spacing w:after="0" w:line="240" w:lineRule="auto"/>
              <w:rPr>
                <w:rFonts w:eastAsia="Malgun Gothic" w:cstheme="minorHAnsi"/>
                <w:lang w:eastAsia="ko-KR"/>
              </w:rPr>
            </w:pPr>
            <w:r>
              <w:rPr>
                <w:rFonts w:eastAsia="Malgun Gothic" w:cstheme="minorHAnsi"/>
                <w:lang w:eastAsia="ko-KR"/>
              </w:rPr>
              <w:t>As proposed by FL, we also think a decision on the exact value is not urgent and can wait RAN4 feedback.</w:t>
            </w:r>
          </w:p>
        </w:tc>
      </w:tr>
      <w:tr w:rsidR="0000442E" w14:paraId="1B1D6EE5" w14:textId="77777777">
        <w:tc>
          <w:tcPr>
            <w:tcW w:w="2242" w:type="dxa"/>
            <w:shd w:val="clear" w:color="auto" w:fill="auto"/>
          </w:tcPr>
          <w:p w14:paraId="701F85DF" w14:textId="6568FC97"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lastRenderedPageBreak/>
              <w:t>H</w:t>
            </w:r>
            <w:r>
              <w:rPr>
                <w:rFonts w:eastAsia="等线" w:cstheme="minorHAnsi"/>
                <w:lang w:eastAsia="zh-CN"/>
              </w:rPr>
              <w:t xml:space="preserve">uawei, </w:t>
            </w:r>
            <w:proofErr w:type="spellStart"/>
            <w:r>
              <w:rPr>
                <w:rFonts w:eastAsia="等线" w:cstheme="minorHAnsi"/>
                <w:lang w:eastAsia="zh-CN"/>
              </w:rPr>
              <w:t>HiSilicon</w:t>
            </w:r>
            <w:proofErr w:type="spellEnd"/>
          </w:p>
        </w:tc>
        <w:tc>
          <w:tcPr>
            <w:tcW w:w="1981" w:type="dxa"/>
            <w:shd w:val="clear" w:color="auto" w:fill="auto"/>
          </w:tcPr>
          <w:p w14:paraId="045F9F5F" w14:textId="7F974CC5"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t>Y</w:t>
            </w:r>
            <w:r>
              <w:rPr>
                <w:rFonts w:eastAsia="等线" w:cstheme="minorHAnsi"/>
                <w:lang w:eastAsia="zh-CN"/>
              </w:rPr>
              <w:t>es</w:t>
            </w:r>
          </w:p>
        </w:tc>
        <w:tc>
          <w:tcPr>
            <w:tcW w:w="5406" w:type="dxa"/>
            <w:shd w:val="clear" w:color="auto" w:fill="auto"/>
          </w:tcPr>
          <w:p w14:paraId="6371AD97" w14:textId="77777777" w:rsidR="0000442E" w:rsidRDefault="0000442E" w:rsidP="0000442E">
            <w:pPr>
              <w:spacing w:after="0" w:line="240" w:lineRule="auto"/>
              <w:rPr>
                <w:rFonts w:eastAsia="Malgun Gothic" w:cstheme="minorHAnsi"/>
                <w:lang w:eastAsia="ko-KR"/>
              </w:rPr>
            </w:pPr>
          </w:p>
        </w:tc>
      </w:tr>
    </w:tbl>
    <w:p w14:paraId="1542E1B7" w14:textId="77777777" w:rsidR="00C92F8E" w:rsidRDefault="00C92F8E">
      <w:pPr>
        <w:rPr>
          <w:rFonts w:cstheme="minorHAnsi"/>
          <w:lang w:eastAsia="zh-CN"/>
        </w:rPr>
      </w:pPr>
    </w:p>
    <w:p w14:paraId="41D9D7B5" w14:textId="77777777" w:rsidR="00C92F8E" w:rsidRDefault="00B30E73">
      <w:pPr>
        <w:pStyle w:val="2"/>
      </w:pPr>
      <w:r>
        <w:t xml:space="preserve"> Issue #11. Slot index indication</w:t>
      </w:r>
    </w:p>
    <w:p w14:paraId="5D350FBD" w14:textId="77777777" w:rsidR="00C92F8E" w:rsidRDefault="00B30E73">
      <w:pPr>
        <w:rPr>
          <w:lang w:eastAsia="zh-CN"/>
        </w:rPr>
      </w:pPr>
      <w:r>
        <w:rPr>
          <w:lang w:val="en-GB" w:eastAsia="zh-CN"/>
        </w:rPr>
        <w:t xml:space="preserve">This issue relates to some required clarifications for RAN2 on the meaning of “slot index” in the context of MAC-CE </w:t>
      </w:r>
      <w:proofErr w:type="spellStart"/>
      <w:r>
        <w:rPr>
          <w:lang w:val="en-GB" w:eastAsia="zh-CN"/>
        </w:rPr>
        <w:t>signaling</w:t>
      </w:r>
      <w:proofErr w:type="spellEnd"/>
      <w:r>
        <w:rPr>
          <w:lang w:val="en-GB" w:eastAsia="zh-CN"/>
        </w:rPr>
        <w:t xml:space="preserve"> defined by RAN1 as part of the upper layer parameters for </w:t>
      </w:r>
      <w:proofErr w:type="spellStart"/>
      <w:r>
        <w:rPr>
          <w:lang w:val="en-GB" w:eastAsia="zh-CN"/>
        </w:rPr>
        <w:t>eIAB</w:t>
      </w:r>
      <w:proofErr w:type="spellEnd"/>
      <w:r>
        <w:rPr>
          <w:lang w:val="en-GB" w:eastAsia="zh-CN"/>
        </w:rPr>
        <w:t xml:space="preserve">. </w:t>
      </w:r>
      <w:r>
        <w:rPr>
          <w:lang w:eastAsia="zh-CN"/>
        </w:rPr>
        <w:t>This issue was flagged in the WI exception [14].</w:t>
      </w:r>
    </w:p>
    <w:p w14:paraId="57A9BD3F"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461C605D" w14:textId="77777777">
        <w:tc>
          <w:tcPr>
            <w:tcW w:w="1345" w:type="dxa"/>
          </w:tcPr>
          <w:p w14:paraId="25CDEFD5" w14:textId="77777777" w:rsidR="00C92F8E" w:rsidRDefault="00B30E73">
            <w:pPr>
              <w:jc w:val="center"/>
              <w:rPr>
                <w:lang w:eastAsia="zh-CN"/>
              </w:rPr>
            </w:pPr>
            <w:r>
              <w:rPr>
                <w:lang w:eastAsia="zh-CN"/>
              </w:rPr>
              <w:t>Nokia</w:t>
            </w:r>
          </w:p>
          <w:p w14:paraId="68767EF7" w14:textId="77777777" w:rsidR="00C92F8E" w:rsidRDefault="00B30E73">
            <w:pPr>
              <w:jc w:val="center"/>
              <w:rPr>
                <w:lang w:eastAsia="zh-CN"/>
              </w:rPr>
            </w:pPr>
            <w:r>
              <w:rPr>
                <w:lang w:eastAsia="zh-CN"/>
              </w:rPr>
              <w:t>[2]</w:t>
            </w:r>
          </w:p>
        </w:tc>
        <w:tc>
          <w:tcPr>
            <w:tcW w:w="8284" w:type="dxa"/>
          </w:tcPr>
          <w:p w14:paraId="24F1B99A" w14:textId="77777777" w:rsidR="00C92F8E" w:rsidRDefault="00B30E73">
            <w:pPr>
              <w:spacing w:before="100" w:beforeAutospacing="1" w:after="0"/>
              <w:rPr>
                <w:rFonts w:ascii="Times" w:eastAsia="Times New Roman" w:hAnsi="Times" w:cs="Times"/>
                <w:b/>
                <w:bCs/>
                <w:i/>
                <w:iCs/>
                <w:position w:val="1"/>
                <w:lang w:val="en-GB"/>
              </w:rPr>
            </w:pPr>
            <w:r>
              <w:rPr>
                <w:rFonts w:ascii="Times" w:eastAsia="Times New Roman" w:hAnsi="Times" w:cs="Times"/>
                <w:b/>
                <w:bCs/>
                <w:i/>
                <w:iCs/>
                <w:position w:val="1"/>
                <w:lang w:val="en-GB"/>
              </w:rPr>
              <w:t>Observation 2.2:</w:t>
            </w:r>
            <w:r>
              <w:rPr>
                <w:rFonts w:ascii="Times" w:eastAsia="Times New Roman" w:hAnsi="Times" w:cs="Times"/>
                <w:b/>
                <w:bCs/>
                <w:i/>
                <w:iCs/>
                <w:position w:val="1"/>
                <w:lang w:val="en-GB"/>
              </w:rPr>
              <w:tab/>
              <w:t xml:space="preserve">No further discussion is necessary for slot index association with any of the Rel-17 </w:t>
            </w:r>
            <w:proofErr w:type="spellStart"/>
            <w:r>
              <w:rPr>
                <w:rFonts w:ascii="Times" w:eastAsia="Times New Roman" w:hAnsi="Times" w:cs="Times"/>
                <w:b/>
                <w:bCs/>
                <w:i/>
                <w:iCs/>
                <w:position w:val="1"/>
                <w:lang w:val="en-GB"/>
              </w:rPr>
              <w:t>eIAB</w:t>
            </w:r>
            <w:proofErr w:type="spellEnd"/>
            <w:r>
              <w:rPr>
                <w:rFonts w:ascii="Times" w:eastAsia="Times New Roman" w:hAnsi="Times" w:cs="Times"/>
                <w:b/>
                <w:bCs/>
                <w:i/>
                <w:iCs/>
                <w:position w:val="1"/>
                <w:lang w:val="en-GB"/>
              </w:rPr>
              <w:t xml:space="preserve"> MAC-CEs.</w:t>
            </w:r>
          </w:p>
          <w:p w14:paraId="686A03B0" w14:textId="77777777" w:rsidR="00C92F8E" w:rsidRDefault="00C92F8E">
            <w:pPr>
              <w:spacing w:before="100" w:beforeAutospacing="1" w:after="0"/>
              <w:rPr>
                <w:rFonts w:ascii="Times" w:eastAsia="Times New Roman" w:hAnsi="Times" w:cs="Times"/>
                <w:b/>
                <w:bCs/>
                <w:i/>
                <w:iCs/>
                <w:position w:val="1"/>
                <w:lang w:val="en-GB"/>
              </w:rPr>
            </w:pPr>
          </w:p>
        </w:tc>
      </w:tr>
      <w:tr w:rsidR="00C92F8E" w14:paraId="14EF9D97" w14:textId="77777777">
        <w:tc>
          <w:tcPr>
            <w:tcW w:w="1345" w:type="dxa"/>
          </w:tcPr>
          <w:p w14:paraId="49A99911" w14:textId="77777777" w:rsidR="00C92F8E" w:rsidRDefault="00B30E73">
            <w:pPr>
              <w:jc w:val="center"/>
              <w:rPr>
                <w:lang w:eastAsia="zh-CN"/>
              </w:rPr>
            </w:pPr>
            <w:r>
              <w:rPr>
                <w:lang w:eastAsia="zh-CN"/>
              </w:rPr>
              <w:t>Qualcomm</w:t>
            </w:r>
          </w:p>
          <w:p w14:paraId="0A61ED62" w14:textId="77777777" w:rsidR="00C92F8E" w:rsidRDefault="00B30E73">
            <w:pPr>
              <w:jc w:val="center"/>
              <w:rPr>
                <w:lang w:eastAsia="zh-CN"/>
              </w:rPr>
            </w:pPr>
            <w:r>
              <w:rPr>
                <w:lang w:eastAsia="zh-CN"/>
              </w:rPr>
              <w:t>[13]</w:t>
            </w:r>
          </w:p>
        </w:tc>
        <w:tc>
          <w:tcPr>
            <w:tcW w:w="8284" w:type="dxa"/>
          </w:tcPr>
          <w:p w14:paraId="69DC71A9"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1a</w:t>
            </w:r>
          </w:p>
          <w:p w14:paraId="49014EEA" w14:textId="77777777" w:rsidR="00C92F8E" w:rsidRDefault="00B30E73">
            <w:pPr>
              <w:rPr>
                <w:b/>
                <w:bCs/>
                <w:lang w:val="en-GB"/>
              </w:rPr>
            </w:pPr>
            <w:r>
              <w:rPr>
                <w:b/>
                <w:bCs/>
                <w:lang w:val="en-GB"/>
              </w:rPr>
              <w:t>The term “slot index” indicates a list of slots.</w:t>
            </w:r>
          </w:p>
          <w:p w14:paraId="523D3DC6"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1b</w:t>
            </w:r>
          </w:p>
          <w:p w14:paraId="1277BBCF" w14:textId="77777777" w:rsidR="00C92F8E" w:rsidRDefault="00B30E73">
            <w:pPr>
              <w:rPr>
                <w:b/>
                <w:bCs/>
                <w:lang w:val="en-GB"/>
              </w:rPr>
            </w:pPr>
            <w:bookmarkStart w:id="4" w:name="_Hlk102846005"/>
            <w:r>
              <w:rPr>
                <w:b/>
                <w:bCs/>
                <w:lang w:val="en-GB"/>
              </w:rPr>
              <w:t>Each slot within the periodicity should be assigned a case value.</w:t>
            </w:r>
            <w:bookmarkEnd w:id="4"/>
            <w:r>
              <w:rPr>
                <w:b/>
                <w:bCs/>
                <w:lang w:val="en-GB"/>
              </w:rPr>
              <w:t xml:space="preserve"> </w:t>
            </w:r>
          </w:p>
          <w:p w14:paraId="166CB6BD"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1c</w:t>
            </w:r>
          </w:p>
          <w:p w14:paraId="63AB2F86" w14:textId="77777777" w:rsidR="00C92F8E" w:rsidRDefault="00B30E73">
            <w:pPr>
              <w:rPr>
                <w:b/>
                <w:bCs/>
                <w:lang w:val="en-GB"/>
              </w:rPr>
            </w:pPr>
            <w:r>
              <w:rPr>
                <w:b/>
                <w:bCs/>
                <w:lang w:val="en-GB"/>
              </w:rPr>
              <w:t>It is up to RAN2 to decide whether one of the case values is considered the default.</w:t>
            </w:r>
          </w:p>
          <w:p w14:paraId="394B10BB"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1d</w:t>
            </w:r>
          </w:p>
          <w:p w14:paraId="0FCDA2BD" w14:textId="77777777" w:rsidR="00C92F8E" w:rsidRDefault="00B30E73">
            <w:pPr>
              <w:rPr>
                <w:b/>
                <w:bCs/>
                <w:lang w:val="en-GB"/>
              </w:rPr>
            </w:pPr>
            <w:r>
              <w:rPr>
                <w:b/>
                <w:bCs/>
                <w:lang w:val="en-GB"/>
              </w:rPr>
              <w:t xml:space="preserve">The starting slot for periodicity needs to be known by the receiving side of the MAC-CE. </w:t>
            </w:r>
          </w:p>
          <w:p w14:paraId="5EE8E71A"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1e</w:t>
            </w:r>
          </w:p>
          <w:p w14:paraId="27F6C45C" w14:textId="77777777" w:rsidR="00C92F8E" w:rsidRDefault="00B30E73">
            <w:pPr>
              <w:rPr>
                <w:b/>
                <w:bCs/>
                <w:lang w:val="en-GB"/>
              </w:rPr>
            </w:pPr>
            <w:r>
              <w:rPr>
                <w:b/>
                <w:bCs/>
                <w:lang w:val="en-GB"/>
              </w:rPr>
              <w:t>It is up to RAN2 to decide whether to explicitly convey the starting slot of periodicity, and how.</w:t>
            </w:r>
          </w:p>
          <w:p w14:paraId="40D7D730"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1f</w:t>
            </w:r>
          </w:p>
          <w:p w14:paraId="33671724" w14:textId="77777777" w:rsidR="00C92F8E" w:rsidRDefault="00B30E73">
            <w:pPr>
              <w:rPr>
                <w:b/>
                <w:bCs/>
                <w:lang w:val="en-GB"/>
              </w:rPr>
            </w:pPr>
            <w:r>
              <w:rPr>
                <w:b/>
                <w:bCs/>
                <w:lang w:val="en-GB"/>
              </w:rPr>
              <w:t>RAN1 does not preclude that a large fraction of the slots in the periodicity may use case-6 and/or case-7 timing.</w:t>
            </w:r>
          </w:p>
        </w:tc>
      </w:tr>
    </w:tbl>
    <w:p w14:paraId="477D77B5" w14:textId="77777777" w:rsidR="00C92F8E" w:rsidRDefault="00C92F8E">
      <w:pPr>
        <w:rPr>
          <w:lang w:eastAsia="zh-CN"/>
        </w:rPr>
      </w:pPr>
    </w:p>
    <w:p w14:paraId="33662A07"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1672F1F"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1E87BDA3"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5882D5FA"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14:paraId="2E57C7C4" w14:textId="77777777" w:rsidR="00C92F8E" w:rsidRDefault="00B30E73">
      <w:pPr>
        <w:pStyle w:val="afb"/>
        <w:numPr>
          <w:ilvl w:val="1"/>
          <w:numId w:val="24"/>
        </w:numPr>
        <w:overflowPunct w:val="0"/>
        <w:autoSpaceDE w:val="0"/>
        <w:autoSpaceDN w:val="0"/>
        <w:adjustRightInd w:val="0"/>
        <w:spacing w:line="240" w:lineRule="auto"/>
        <w:contextualSpacing/>
        <w:rPr>
          <w:rFonts w:eastAsia="宋体"/>
          <w:bCs/>
          <w:color w:val="000000"/>
          <w:lang w:val="en-US" w:eastAsia="ja-JP"/>
        </w:rPr>
      </w:pPr>
      <w:r>
        <w:rPr>
          <w:bCs/>
          <w:color w:val="000000"/>
          <w:lang w:val="en-US"/>
        </w:rPr>
        <w:t>Each slot within the periodicity should be assigned a case value. It is up to RAN2 to decide whether one of the case values is considered the default.</w:t>
      </w:r>
    </w:p>
    <w:p w14:paraId="78976BEA"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14:paraId="6413D54F" w14:textId="77777777" w:rsidR="00C92F8E" w:rsidRDefault="00B30E73">
      <w:pPr>
        <w:pStyle w:val="afb"/>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14:paraId="67EB27B7" w14:textId="77777777" w:rsidR="00C92F8E" w:rsidRDefault="00C92F8E">
      <w:pPr>
        <w:rPr>
          <w:rFonts w:ascii="Times New Roman" w:hAnsi="Times New Roman" w:cs="Times New Roman"/>
          <w:sz w:val="20"/>
          <w:lang w:eastAsia="zh-CN"/>
        </w:rPr>
      </w:pPr>
    </w:p>
    <w:p w14:paraId="435F8686"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14:paraId="42B8A3DD" w14:textId="77777777" w:rsidR="00C92F8E" w:rsidRDefault="00B30E73">
      <w:pPr>
        <w:spacing w:after="0"/>
        <w:rPr>
          <w:rFonts w:eastAsia="Times New Roman" w:cstheme="minorHAnsi"/>
          <w:b/>
          <w:lang w:eastAsia="zh-CN"/>
        </w:rPr>
      </w:pPr>
      <w:r>
        <w:rPr>
          <w:rFonts w:eastAsia="Times New Roman" w:cstheme="minorHAnsi"/>
          <w:b/>
          <w:lang w:eastAsia="zh-CN"/>
        </w:rPr>
        <w:lastRenderedPageBreak/>
        <w:t xml:space="preserve">RAN1 to inform RAN2 on the following in regard to the term “slot index” for the timing case in the context of the MAC-CEs Time Case Indication, IAB-MT Recommended Beam Indication, Child IAB-DU Restricted Beam Indication, Desired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and Desired IAB-MT PSD Range:</w:t>
      </w:r>
    </w:p>
    <w:p w14:paraId="40731F51" w14:textId="77777777" w:rsidR="00C92F8E" w:rsidRPr="0000442E" w:rsidRDefault="00B30E73">
      <w:pPr>
        <w:pStyle w:val="afb"/>
        <w:numPr>
          <w:ilvl w:val="0"/>
          <w:numId w:val="24"/>
        </w:numPr>
        <w:rPr>
          <w:rFonts w:eastAsia="Times New Roman" w:cstheme="minorHAnsi"/>
          <w:b/>
          <w:lang w:val="en-US"/>
        </w:rPr>
      </w:pPr>
      <w:r>
        <w:rPr>
          <w:b/>
          <w:bCs/>
          <w:lang w:val="en-GB"/>
        </w:rPr>
        <w:t>The term “slot index” indicates a list of slots.</w:t>
      </w:r>
    </w:p>
    <w:p w14:paraId="1B852B96" w14:textId="77777777" w:rsidR="00C92F8E" w:rsidRPr="0000442E" w:rsidRDefault="00B30E73">
      <w:pPr>
        <w:pStyle w:val="afb"/>
        <w:numPr>
          <w:ilvl w:val="0"/>
          <w:numId w:val="24"/>
        </w:numPr>
        <w:rPr>
          <w:rFonts w:eastAsia="Times New Roman" w:cstheme="minorHAnsi"/>
          <w:b/>
          <w:lang w:val="en-US"/>
        </w:rPr>
      </w:pPr>
      <w:r w:rsidRPr="0000442E">
        <w:rPr>
          <w:rFonts w:eastAsia="Times New Roman" w:cstheme="minorHAnsi"/>
          <w:b/>
          <w:lang w:val="en-US"/>
        </w:rPr>
        <w:t>Each slot within the periodicity should be assigned a case value.</w:t>
      </w:r>
    </w:p>
    <w:p w14:paraId="5EE5E611" w14:textId="77777777" w:rsidR="00C92F8E" w:rsidRPr="0000442E" w:rsidRDefault="00B30E73">
      <w:pPr>
        <w:pStyle w:val="afb"/>
        <w:numPr>
          <w:ilvl w:val="0"/>
          <w:numId w:val="24"/>
        </w:numPr>
        <w:rPr>
          <w:rFonts w:eastAsia="Times New Roman" w:cstheme="minorHAnsi"/>
          <w:b/>
          <w:lang w:val="en-US"/>
        </w:rPr>
      </w:pPr>
      <w:r>
        <w:rPr>
          <w:b/>
          <w:bCs/>
          <w:lang w:val="en-GB"/>
        </w:rPr>
        <w:t>It is up to RAN2 to decide whether one of the case values is considered the default.</w:t>
      </w:r>
    </w:p>
    <w:p w14:paraId="34B80C71" w14:textId="77777777" w:rsidR="00C92F8E" w:rsidRPr="0000442E" w:rsidRDefault="00B30E73">
      <w:pPr>
        <w:pStyle w:val="afb"/>
        <w:numPr>
          <w:ilvl w:val="0"/>
          <w:numId w:val="24"/>
        </w:numPr>
        <w:rPr>
          <w:rFonts w:eastAsia="Times New Roman" w:cstheme="minorHAnsi"/>
          <w:b/>
          <w:lang w:val="en-US"/>
        </w:rPr>
      </w:pPr>
      <w:r>
        <w:rPr>
          <w:b/>
          <w:bCs/>
          <w:lang w:val="en-GB"/>
        </w:rPr>
        <w:t>The starting slot for periodicity needs to be known by the receiving side of the MAC-CE.</w:t>
      </w:r>
    </w:p>
    <w:p w14:paraId="13C224F8" w14:textId="77777777" w:rsidR="00C92F8E" w:rsidRPr="0000442E" w:rsidRDefault="00B30E73">
      <w:pPr>
        <w:pStyle w:val="afb"/>
        <w:numPr>
          <w:ilvl w:val="0"/>
          <w:numId w:val="24"/>
        </w:numPr>
        <w:rPr>
          <w:rFonts w:eastAsia="Times New Roman" w:cstheme="minorHAnsi"/>
          <w:b/>
          <w:lang w:val="en-US"/>
        </w:rPr>
      </w:pPr>
      <w:r>
        <w:rPr>
          <w:b/>
          <w:bCs/>
          <w:lang w:val="en-GB"/>
        </w:rPr>
        <w:t>It is up to RAN2 to decide whether to explicitly convey the starting slot of periodicity, and how.</w:t>
      </w:r>
    </w:p>
    <w:p w14:paraId="1A10F060" w14:textId="77777777" w:rsidR="00C92F8E" w:rsidRPr="0000442E" w:rsidRDefault="00B30E73">
      <w:pPr>
        <w:pStyle w:val="afb"/>
        <w:numPr>
          <w:ilvl w:val="0"/>
          <w:numId w:val="24"/>
        </w:numPr>
        <w:rPr>
          <w:rFonts w:eastAsia="Times New Roman" w:cstheme="minorHAnsi"/>
          <w:b/>
          <w:lang w:val="en-US"/>
        </w:rPr>
      </w:pPr>
      <w:r w:rsidRPr="0000442E">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16E241C8" w14:textId="77777777" w:rsidR="00C92F8E" w:rsidRDefault="00C92F8E">
      <w:pPr>
        <w:spacing w:after="0"/>
        <w:rPr>
          <w:rFonts w:eastAsia="Times New Roman" w:cstheme="minorHAnsi"/>
          <w:bCs/>
          <w:lang w:eastAsia="zh-CN"/>
        </w:rPr>
      </w:pPr>
    </w:p>
    <w:p w14:paraId="01026443"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25070952" w14:textId="77777777">
        <w:tc>
          <w:tcPr>
            <w:tcW w:w="2242" w:type="dxa"/>
            <w:shd w:val="clear" w:color="auto" w:fill="auto"/>
          </w:tcPr>
          <w:p w14:paraId="53CD0035"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7A8DCEFD" w14:textId="77777777" w:rsidR="00C92F8E" w:rsidRDefault="00B30E73">
            <w:pPr>
              <w:spacing w:after="0" w:line="240" w:lineRule="auto"/>
              <w:jc w:val="center"/>
              <w:rPr>
                <w:rFonts w:cstheme="minorHAnsi"/>
                <w:b/>
                <w:bCs/>
              </w:rPr>
            </w:pPr>
            <w:r>
              <w:rPr>
                <w:rFonts w:eastAsia="Batang" w:cstheme="minorHAnsi"/>
                <w:b/>
                <w:bCs/>
              </w:rPr>
              <w:t>Do you agree with FL Proposal 3.2a?</w:t>
            </w:r>
          </w:p>
        </w:tc>
        <w:tc>
          <w:tcPr>
            <w:tcW w:w="5406" w:type="dxa"/>
            <w:shd w:val="clear" w:color="auto" w:fill="auto"/>
          </w:tcPr>
          <w:p w14:paraId="2D4AAE22"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19319390" w14:textId="77777777">
        <w:tc>
          <w:tcPr>
            <w:tcW w:w="2242" w:type="dxa"/>
            <w:shd w:val="clear" w:color="auto" w:fill="auto"/>
          </w:tcPr>
          <w:p w14:paraId="19FD66C2"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295BDD65"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P</w:t>
            </w:r>
            <w:r>
              <w:rPr>
                <w:rFonts w:eastAsia="Malgun Gothic" w:cstheme="minorHAnsi"/>
                <w:lang w:eastAsia="ko-KR"/>
              </w:rPr>
              <w:t>artially yes.</w:t>
            </w:r>
          </w:p>
        </w:tc>
        <w:tc>
          <w:tcPr>
            <w:tcW w:w="5406" w:type="dxa"/>
            <w:shd w:val="clear" w:color="auto" w:fill="auto"/>
          </w:tcPr>
          <w:p w14:paraId="4449390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14:paraId="481D39AD"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t>
            </w:r>
            <w:r>
              <w:rPr>
                <w:rFonts w:eastAsia="Malgun Gothic" w:cstheme="minorHAnsi"/>
                <w:lang w:eastAsia="ko-KR"/>
              </w:rPr>
              <w:t>In this case, IAB node does not need any default value for the slot index.)</w:t>
            </w:r>
          </w:p>
          <w:p w14:paraId="243A78EB" w14:textId="77777777" w:rsidR="00C92F8E" w:rsidRDefault="00C92F8E">
            <w:pPr>
              <w:spacing w:after="0" w:line="240" w:lineRule="auto"/>
              <w:rPr>
                <w:rFonts w:eastAsia="Malgun Gothic" w:cstheme="minorHAnsi"/>
                <w:lang w:eastAsia="ko-KR"/>
              </w:rPr>
            </w:pPr>
          </w:p>
          <w:p w14:paraId="723D8564"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W</w:t>
            </w:r>
            <w:r>
              <w:rPr>
                <w:rFonts w:eastAsia="Malgun Gothic" w:cstheme="minorHAnsi"/>
                <w:lang w:eastAsia="ko-KR"/>
              </w:rPr>
              <w:t>e suggest the following modifications:</w:t>
            </w:r>
          </w:p>
          <w:p w14:paraId="3D334C1B" w14:textId="77777777" w:rsidR="00C92F8E" w:rsidRDefault="00C92F8E">
            <w:pPr>
              <w:spacing w:after="0" w:line="240" w:lineRule="auto"/>
              <w:rPr>
                <w:rFonts w:eastAsia="Malgun Gothic" w:cstheme="minorHAnsi"/>
                <w:lang w:eastAsia="ko-KR"/>
              </w:rPr>
            </w:pPr>
          </w:p>
          <w:p w14:paraId="73FB8E88" w14:textId="77777777" w:rsidR="00C92F8E" w:rsidRDefault="00B30E73">
            <w:pPr>
              <w:spacing w:after="0"/>
              <w:rPr>
                <w:rFonts w:eastAsia="Times New Roman" w:cstheme="minorHAnsi"/>
                <w:b/>
                <w:lang w:eastAsia="zh-CN"/>
              </w:rPr>
            </w:pPr>
            <w:r>
              <w:rPr>
                <w:rFonts w:eastAsia="Times New Roman" w:cstheme="minorHAnsi"/>
                <w:b/>
                <w:lang w:eastAsia="zh-CN"/>
              </w:rPr>
              <w:t xml:space="preserve">RAN1 to inform RAN2 on the following in regard to the term “slot index” for the timing case in the context of the MAC-CEs Time Case Indication, IAB-MT Recommended Beam Indication, Child IAB-DU Restricted Beam Indication, Desired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DL </w:t>
            </w:r>
            <w:proofErr w:type="spellStart"/>
            <w:r>
              <w:rPr>
                <w:rFonts w:eastAsia="Times New Roman" w:cstheme="minorHAnsi"/>
                <w:b/>
                <w:lang w:eastAsia="zh-CN"/>
              </w:rPr>
              <w:t>Tx</w:t>
            </w:r>
            <w:proofErr w:type="spellEnd"/>
            <w:r>
              <w:rPr>
                <w:rFonts w:eastAsia="Times New Roman" w:cstheme="minorHAnsi"/>
                <w:b/>
                <w:lang w:eastAsia="zh-CN"/>
              </w:rPr>
              <w:t xml:space="preserve"> Power Adjustment, and Desired IAB-MT PSD Range:</w:t>
            </w:r>
          </w:p>
          <w:p w14:paraId="1497F8BC" w14:textId="77777777" w:rsidR="00C92F8E" w:rsidRPr="0000442E" w:rsidRDefault="00B30E73">
            <w:pPr>
              <w:pStyle w:val="afb"/>
              <w:numPr>
                <w:ilvl w:val="0"/>
                <w:numId w:val="24"/>
              </w:numPr>
              <w:rPr>
                <w:rFonts w:eastAsia="Times New Roman" w:cstheme="minorHAnsi"/>
                <w:b/>
                <w:lang w:val="en-US"/>
              </w:rPr>
            </w:pPr>
            <w:r>
              <w:rPr>
                <w:b/>
                <w:bCs/>
                <w:lang w:val="en-GB"/>
              </w:rPr>
              <w:t>The term “slot index” indicates a list of slots.</w:t>
            </w:r>
          </w:p>
          <w:p w14:paraId="252E0B8E" w14:textId="77777777" w:rsidR="00C92F8E" w:rsidRPr="0000442E" w:rsidRDefault="00B30E73">
            <w:pPr>
              <w:pStyle w:val="afb"/>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Each slot within the periodicity should be assigned a case value.</w:t>
            </w:r>
          </w:p>
          <w:p w14:paraId="727E1675" w14:textId="77777777" w:rsidR="00C92F8E" w:rsidRPr="0000442E" w:rsidRDefault="00B30E73">
            <w:pPr>
              <w:pStyle w:val="afb"/>
              <w:numPr>
                <w:ilvl w:val="0"/>
                <w:numId w:val="24"/>
              </w:numPr>
              <w:rPr>
                <w:rFonts w:eastAsia="Times New Roman" w:cstheme="minorHAnsi"/>
                <w:b/>
                <w:strike/>
                <w:color w:val="FF0000"/>
                <w:lang w:val="en-US"/>
              </w:rPr>
            </w:pPr>
            <w:r>
              <w:rPr>
                <w:b/>
                <w:bCs/>
                <w:strike/>
                <w:color w:val="FF0000"/>
                <w:lang w:val="en-GB"/>
              </w:rPr>
              <w:t>It is up to RAN2 to decide whether one of the case values is considered the default.</w:t>
            </w:r>
          </w:p>
          <w:p w14:paraId="6A307878" w14:textId="77777777" w:rsidR="00C92F8E" w:rsidRPr="0000442E" w:rsidRDefault="00B30E73">
            <w:pPr>
              <w:pStyle w:val="afb"/>
              <w:numPr>
                <w:ilvl w:val="0"/>
                <w:numId w:val="24"/>
              </w:numPr>
              <w:rPr>
                <w:rFonts w:eastAsia="Times New Roman" w:cstheme="minorHAnsi"/>
                <w:b/>
                <w:strike/>
                <w:color w:val="FF0000"/>
                <w:lang w:val="en-US"/>
              </w:rPr>
            </w:pPr>
            <w:r>
              <w:rPr>
                <w:b/>
                <w:bCs/>
                <w:strike/>
                <w:color w:val="FF0000"/>
                <w:lang w:val="en-GB"/>
              </w:rPr>
              <w:t>The starting slot for periodicity needs to be known by the receiving side of the MAC-CE.</w:t>
            </w:r>
          </w:p>
          <w:p w14:paraId="608A7812" w14:textId="77777777" w:rsidR="00C92F8E" w:rsidRPr="0000442E" w:rsidRDefault="00B30E73">
            <w:pPr>
              <w:pStyle w:val="afb"/>
              <w:numPr>
                <w:ilvl w:val="0"/>
                <w:numId w:val="24"/>
              </w:numPr>
              <w:rPr>
                <w:rFonts w:eastAsia="Times New Roman" w:cstheme="minorHAnsi"/>
                <w:b/>
                <w:strike/>
                <w:color w:val="FF0000"/>
                <w:lang w:val="en-US"/>
              </w:rPr>
            </w:pPr>
            <w:r>
              <w:rPr>
                <w:b/>
                <w:bCs/>
                <w:strike/>
                <w:color w:val="FF0000"/>
                <w:lang w:val="en-GB"/>
              </w:rPr>
              <w:t>It is up to RAN2 to decide whether to explicitly convey the starting slot of periodicity, and how.</w:t>
            </w:r>
          </w:p>
          <w:p w14:paraId="3B2D3AA2" w14:textId="77777777" w:rsidR="00C92F8E" w:rsidRPr="0000442E" w:rsidRDefault="00B30E73">
            <w:pPr>
              <w:pStyle w:val="afb"/>
              <w:numPr>
                <w:ilvl w:val="0"/>
                <w:numId w:val="24"/>
              </w:numPr>
              <w:rPr>
                <w:rFonts w:eastAsia="Times New Roman" w:cstheme="minorHAnsi"/>
                <w:b/>
                <w:strike/>
                <w:color w:val="FF0000"/>
                <w:lang w:val="en-US"/>
              </w:rPr>
            </w:pPr>
            <w:r w:rsidRPr="0000442E">
              <w:rPr>
                <w:rFonts w:eastAsia="Times New Roman" w:cstheme="minorHAnsi"/>
                <w:b/>
                <w:strike/>
                <w:color w:val="FF0000"/>
                <w:lang w:val="en-US"/>
              </w:rPr>
              <w:t xml:space="preserve">RAN1 does not preclude that a large fraction of the slots in the periodicity may use </w:t>
            </w:r>
            <w:r>
              <w:rPr>
                <w:rFonts w:eastAsia="Times New Roman" w:cstheme="minorHAnsi"/>
                <w:b/>
                <w:strike/>
                <w:color w:val="FF0000"/>
                <w:lang w:val="en-US"/>
              </w:rPr>
              <w:t>a given timing case value.</w:t>
            </w:r>
          </w:p>
          <w:p w14:paraId="512F2880" w14:textId="77777777" w:rsidR="00C92F8E" w:rsidRDefault="00C92F8E">
            <w:pPr>
              <w:spacing w:after="0" w:line="240" w:lineRule="auto"/>
              <w:rPr>
                <w:rFonts w:eastAsia="Malgun Gothic" w:cstheme="minorHAnsi"/>
                <w:lang w:eastAsia="zh-CN"/>
              </w:rPr>
            </w:pPr>
          </w:p>
        </w:tc>
      </w:tr>
      <w:tr w:rsidR="00C92F8E" w14:paraId="1E425398" w14:textId="77777777">
        <w:tc>
          <w:tcPr>
            <w:tcW w:w="2242" w:type="dxa"/>
            <w:shd w:val="clear" w:color="auto" w:fill="auto"/>
          </w:tcPr>
          <w:p w14:paraId="1DF6C5B8"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1F0BE57C"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Agree in principle</w:t>
            </w:r>
          </w:p>
        </w:tc>
        <w:tc>
          <w:tcPr>
            <w:tcW w:w="5406" w:type="dxa"/>
            <w:shd w:val="clear" w:color="auto" w:fill="auto"/>
          </w:tcPr>
          <w:p w14:paraId="266F7E05" w14:textId="77777777" w:rsidR="00C92F8E" w:rsidRDefault="00B30E73">
            <w:pPr>
              <w:spacing w:after="0" w:line="240" w:lineRule="auto"/>
              <w:rPr>
                <w:rFonts w:eastAsia="宋体" w:cstheme="minorHAnsi"/>
                <w:lang w:eastAsia="zh-CN"/>
              </w:rPr>
            </w:pPr>
            <w:r>
              <w:rPr>
                <w:rFonts w:eastAsia="宋体" w:cstheme="minorHAnsi" w:hint="eastAsia"/>
                <w:lang w:eastAsia="zh-CN"/>
              </w:rPr>
              <w:t>ETRI</w:t>
            </w:r>
            <w:r>
              <w:rPr>
                <w:rFonts w:eastAsia="宋体" w:cstheme="minorHAnsi"/>
                <w:lang w:eastAsia="zh-CN"/>
              </w:rPr>
              <w:t>’</w:t>
            </w:r>
            <w:r>
              <w:rPr>
                <w:rFonts w:eastAsia="宋体" w:cstheme="minorHAnsi" w:hint="eastAsia"/>
                <w:lang w:eastAsia="zh-CN"/>
              </w:rPr>
              <w:t>s update is fine to us</w:t>
            </w:r>
          </w:p>
        </w:tc>
      </w:tr>
      <w:tr w:rsidR="00B67985" w14:paraId="022A3732" w14:textId="77777777">
        <w:tc>
          <w:tcPr>
            <w:tcW w:w="2242" w:type="dxa"/>
            <w:shd w:val="clear" w:color="auto" w:fill="auto"/>
          </w:tcPr>
          <w:p w14:paraId="2AE219B2" w14:textId="7B1DA2D4" w:rsidR="00B67985" w:rsidRDefault="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3F0080C1" w14:textId="00489E2E" w:rsidR="00B67985" w:rsidRDefault="00B67985">
            <w:pPr>
              <w:spacing w:after="0" w:line="240" w:lineRule="auto"/>
              <w:jc w:val="center"/>
              <w:rPr>
                <w:rFonts w:eastAsia="宋体" w:cstheme="minorHAnsi"/>
                <w:lang w:eastAsia="zh-CN"/>
              </w:rPr>
            </w:pPr>
            <w:r>
              <w:rPr>
                <w:rFonts w:eastAsia="宋体" w:cstheme="minorHAnsi"/>
                <w:lang w:eastAsia="zh-CN"/>
              </w:rPr>
              <w:t>Partially agree</w:t>
            </w:r>
          </w:p>
        </w:tc>
        <w:tc>
          <w:tcPr>
            <w:tcW w:w="5406" w:type="dxa"/>
            <w:shd w:val="clear" w:color="auto" w:fill="auto"/>
          </w:tcPr>
          <w:p w14:paraId="4FED5A34" w14:textId="77777777" w:rsidR="00B67985" w:rsidRPr="00B67985" w:rsidRDefault="00B67985" w:rsidP="00B67985">
            <w:pPr>
              <w:spacing w:after="0" w:line="240" w:lineRule="auto"/>
              <w:rPr>
                <w:rFonts w:eastAsia="宋体" w:cstheme="minorHAnsi"/>
                <w:lang w:eastAsia="zh-CN"/>
              </w:rPr>
            </w:pPr>
            <w:r w:rsidRPr="00B67985">
              <w:rPr>
                <w:rFonts w:eastAsia="宋体" w:cstheme="minorHAnsi"/>
                <w:lang w:eastAsia="zh-CN"/>
              </w:rPr>
              <w:t>Regarding the first bullet, “Slot index” is logically a list, but it does not imply that it is best represented as such.</w:t>
            </w:r>
          </w:p>
          <w:p w14:paraId="115843B5" w14:textId="7ED9652B" w:rsidR="00B67985" w:rsidRDefault="00B67985" w:rsidP="00B67985">
            <w:pPr>
              <w:spacing w:after="0" w:line="240" w:lineRule="auto"/>
              <w:rPr>
                <w:rFonts w:eastAsia="宋体" w:cstheme="minorHAnsi"/>
                <w:lang w:eastAsia="zh-CN"/>
              </w:rPr>
            </w:pPr>
            <w:r w:rsidRPr="00B67985">
              <w:rPr>
                <w:rFonts w:eastAsia="宋体" w:cstheme="minorHAnsi"/>
                <w:lang w:eastAsia="zh-CN"/>
              </w:rPr>
              <w:t xml:space="preserve">Regarding the </w:t>
            </w:r>
            <w:r>
              <w:rPr>
                <w:rFonts w:eastAsia="宋体" w:cstheme="minorHAnsi"/>
                <w:lang w:eastAsia="zh-CN"/>
              </w:rPr>
              <w:t>fifth</w:t>
            </w:r>
            <w:r w:rsidRPr="00B67985">
              <w:rPr>
                <w:rFonts w:eastAsia="宋体" w:cstheme="minorHAnsi"/>
                <w:lang w:eastAsia="zh-CN"/>
              </w:rPr>
              <w:t xml:space="preserve"> bullet, starting slot and periodicity is not up to RAN2 to decide; it should be as for H</w:t>
            </w:r>
            <w:r>
              <w:rPr>
                <w:rFonts w:eastAsia="宋体" w:cstheme="minorHAnsi"/>
                <w:lang w:eastAsia="zh-CN"/>
              </w:rPr>
              <w:t>/</w:t>
            </w:r>
            <w:r w:rsidRPr="00B67985">
              <w:rPr>
                <w:rFonts w:eastAsia="宋体" w:cstheme="minorHAnsi"/>
                <w:lang w:eastAsia="zh-CN"/>
              </w:rPr>
              <w:t>S</w:t>
            </w:r>
            <w:r>
              <w:rPr>
                <w:rFonts w:eastAsia="宋体" w:cstheme="minorHAnsi"/>
                <w:lang w:eastAsia="zh-CN"/>
              </w:rPr>
              <w:t>/</w:t>
            </w:r>
            <w:r w:rsidRPr="00B67985">
              <w:rPr>
                <w:rFonts w:eastAsia="宋体" w:cstheme="minorHAnsi"/>
                <w:lang w:eastAsia="zh-CN"/>
              </w:rPr>
              <w:t>NA (all these configurations are because of MT/DU half-duplex constraint, the missing full-duplex assumption)</w:t>
            </w:r>
          </w:p>
        </w:tc>
      </w:tr>
      <w:tr w:rsidR="008A5817" w14:paraId="3617605D" w14:textId="77777777">
        <w:tc>
          <w:tcPr>
            <w:tcW w:w="2242" w:type="dxa"/>
            <w:shd w:val="clear" w:color="auto" w:fill="auto"/>
          </w:tcPr>
          <w:p w14:paraId="3C51C0BD" w14:textId="09EAB3FD" w:rsidR="008A5817" w:rsidRDefault="008A5817" w:rsidP="008A5817">
            <w:pPr>
              <w:spacing w:after="0" w:line="240" w:lineRule="auto"/>
              <w:jc w:val="center"/>
              <w:rPr>
                <w:rFonts w:eastAsia="宋体" w:cstheme="minorHAnsi"/>
                <w:lang w:eastAsia="zh-CN"/>
              </w:rPr>
            </w:pPr>
            <w:r>
              <w:rPr>
                <w:rFonts w:eastAsia="Malgun Gothic" w:cstheme="minorHAnsi" w:hint="eastAsia"/>
                <w:lang w:eastAsia="ko-KR"/>
              </w:rPr>
              <w:lastRenderedPageBreak/>
              <w:t>LG</w:t>
            </w:r>
          </w:p>
        </w:tc>
        <w:tc>
          <w:tcPr>
            <w:tcW w:w="1981" w:type="dxa"/>
            <w:shd w:val="clear" w:color="auto" w:fill="auto"/>
          </w:tcPr>
          <w:p w14:paraId="275BD486" w14:textId="0C07958E" w:rsidR="008A5817" w:rsidRDefault="008A5817" w:rsidP="008A5817">
            <w:pPr>
              <w:spacing w:after="0" w:line="240" w:lineRule="auto"/>
              <w:jc w:val="center"/>
              <w:rPr>
                <w:rFonts w:eastAsia="宋体" w:cstheme="minorHAnsi"/>
                <w:lang w:eastAsia="zh-CN"/>
              </w:rPr>
            </w:pPr>
            <w:r>
              <w:rPr>
                <w:rFonts w:eastAsia="Malgun Gothic" w:cstheme="minorHAnsi" w:hint="eastAsia"/>
                <w:lang w:eastAsia="ko-KR"/>
              </w:rPr>
              <w:t>Yes</w:t>
            </w:r>
          </w:p>
        </w:tc>
        <w:tc>
          <w:tcPr>
            <w:tcW w:w="5406" w:type="dxa"/>
            <w:shd w:val="clear" w:color="auto" w:fill="auto"/>
          </w:tcPr>
          <w:p w14:paraId="08F4E58F" w14:textId="1A01153F" w:rsidR="008A5817" w:rsidRPr="00B67985" w:rsidRDefault="008A5817" w:rsidP="008A5817">
            <w:pPr>
              <w:spacing w:after="0" w:line="240" w:lineRule="auto"/>
              <w:rPr>
                <w:rFonts w:eastAsia="宋体" w:cstheme="minorHAnsi"/>
                <w:lang w:eastAsia="zh-CN"/>
              </w:rPr>
            </w:pPr>
            <w:r>
              <w:rPr>
                <w:rFonts w:eastAsia="Malgun Gothic" w:cstheme="minorHAnsi"/>
                <w:lang w:eastAsia="ko-KR"/>
              </w:rPr>
              <w:t xml:space="preserve">Generally fine with the proposal. </w:t>
            </w:r>
            <w:r>
              <w:rPr>
                <w:rFonts w:eastAsia="Malgun Gothic" w:cstheme="minorHAnsi" w:hint="eastAsia"/>
                <w:lang w:eastAsia="ko-KR"/>
              </w:rPr>
              <w:t xml:space="preserve">It is our understanding that it is up to RAN2 about the details however the principle should be decided in RAN1. </w:t>
            </w:r>
            <w:r>
              <w:rPr>
                <w:rFonts w:eastAsia="Malgun Gothic" w:cstheme="minorHAnsi"/>
                <w:lang w:eastAsia="ko-KR"/>
              </w:rPr>
              <w:t>About the default cases, we are open to discuss.</w:t>
            </w:r>
          </w:p>
        </w:tc>
      </w:tr>
      <w:tr w:rsidR="005F01DC" w14:paraId="26A20DB1" w14:textId="77777777">
        <w:tc>
          <w:tcPr>
            <w:tcW w:w="2242" w:type="dxa"/>
            <w:shd w:val="clear" w:color="auto" w:fill="auto"/>
          </w:tcPr>
          <w:p w14:paraId="2767C312" w14:textId="4E2A705D"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Samsung</w:t>
            </w:r>
          </w:p>
        </w:tc>
        <w:tc>
          <w:tcPr>
            <w:tcW w:w="1981" w:type="dxa"/>
            <w:shd w:val="clear" w:color="auto" w:fill="auto"/>
          </w:tcPr>
          <w:p w14:paraId="52B342BF" w14:textId="4D257D5F" w:rsidR="005F01DC" w:rsidRDefault="005F01DC" w:rsidP="005F01DC">
            <w:pPr>
              <w:spacing w:after="0" w:line="240" w:lineRule="auto"/>
              <w:jc w:val="center"/>
              <w:rPr>
                <w:rFonts w:eastAsia="Malgun Gothic" w:cstheme="minorHAnsi"/>
                <w:lang w:eastAsia="ko-KR"/>
              </w:rPr>
            </w:pPr>
            <w:r>
              <w:rPr>
                <w:rFonts w:eastAsia="Malgun Gothic" w:cstheme="minorHAnsi" w:hint="eastAsia"/>
                <w:lang w:eastAsia="ko-KR"/>
              </w:rPr>
              <w:t>Yes</w:t>
            </w:r>
          </w:p>
        </w:tc>
        <w:tc>
          <w:tcPr>
            <w:tcW w:w="5406" w:type="dxa"/>
            <w:shd w:val="clear" w:color="auto" w:fill="auto"/>
          </w:tcPr>
          <w:p w14:paraId="42147A3B" w14:textId="50AB17B8" w:rsidR="005F01DC" w:rsidRDefault="005F01DC" w:rsidP="005F01DC">
            <w:pPr>
              <w:spacing w:after="0" w:line="240" w:lineRule="auto"/>
              <w:rPr>
                <w:rFonts w:eastAsia="Malgun Gothic" w:cstheme="minorHAnsi"/>
                <w:lang w:eastAsia="ko-KR"/>
              </w:rPr>
            </w:pPr>
            <w:r>
              <w:rPr>
                <w:rFonts w:eastAsia="Malgun Gothic" w:cstheme="minorHAnsi"/>
                <w:lang w:eastAsia="ko-KR"/>
              </w:rPr>
              <w:t>W</w:t>
            </w:r>
            <w:r>
              <w:rPr>
                <w:rFonts w:eastAsia="Malgun Gothic" w:cstheme="minorHAnsi" w:hint="eastAsia"/>
                <w:lang w:eastAsia="ko-KR"/>
              </w:rPr>
              <w:t xml:space="preserve">e think </w:t>
            </w:r>
            <w:r>
              <w:rPr>
                <w:rFonts w:eastAsia="Malgun Gothic" w:cstheme="minorHAnsi"/>
                <w:lang w:eastAsia="ko-KR"/>
              </w:rPr>
              <w:t xml:space="preserve">although the final decision is up to RAN2, further input for slot index from </w:t>
            </w:r>
            <w:r>
              <w:rPr>
                <w:rFonts w:eastAsia="Malgun Gothic" w:cstheme="minorHAnsi" w:hint="eastAsia"/>
                <w:lang w:eastAsia="ko-KR"/>
              </w:rPr>
              <w:t xml:space="preserve">RAN1 </w:t>
            </w:r>
            <w:r>
              <w:rPr>
                <w:rFonts w:eastAsia="Malgun Gothic" w:cstheme="minorHAnsi"/>
                <w:lang w:eastAsia="ko-KR"/>
              </w:rPr>
              <w:t>can</w:t>
            </w:r>
            <w:r>
              <w:rPr>
                <w:rFonts w:eastAsia="Malgun Gothic" w:cstheme="minorHAnsi" w:hint="eastAsia"/>
                <w:lang w:eastAsia="ko-KR"/>
              </w:rPr>
              <w:t xml:space="preserve"> help</w:t>
            </w:r>
            <w:r>
              <w:rPr>
                <w:rFonts w:eastAsia="Malgun Gothic" w:cstheme="minorHAnsi"/>
                <w:lang w:eastAsia="ko-KR"/>
              </w:rPr>
              <w:t xml:space="preserve"> RAN2 finalize their work on signaling design within this WG meeting</w:t>
            </w:r>
            <w:r>
              <w:rPr>
                <w:rFonts w:eastAsia="Malgun Gothic" w:cstheme="minorHAnsi" w:hint="eastAsia"/>
                <w:lang w:eastAsia="ko-KR"/>
              </w:rPr>
              <w:t>.</w:t>
            </w:r>
            <w:r>
              <w:rPr>
                <w:rFonts w:eastAsia="Malgun Gothic" w:cstheme="minorHAnsi"/>
                <w:lang w:eastAsia="ko-KR"/>
              </w:rPr>
              <w:t xml:space="preserve"> But, we are open for further discussion on sub-bullets.</w:t>
            </w:r>
          </w:p>
        </w:tc>
      </w:tr>
      <w:tr w:rsidR="0000442E" w14:paraId="596BC977" w14:textId="77777777">
        <w:tc>
          <w:tcPr>
            <w:tcW w:w="2242" w:type="dxa"/>
            <w:shd w:val="clear" w:color="auto" w:fill="auto"/>
          </w:tcPr>
          <w:p w14:paraId="66F802C8" w14:textId="06AEE567" w:rsidR="0000442E" w:rsidRDefault="0000442E" w:rsidP="0000442E">
            <w:pPr>
              <w:spacing w:after="0" w:line="240" w:lineRule="auto"/>
              <w:jc w:val="center"/>
              <w:rPr>
                <w:rFonts w:eastAsia="Malgun Gothic" w:cstheme="minorHAnsi"/>
                <w:lang w:eastAsia="ko-KR"/>
              </w:rPr>
            </w:pPr>
            <w:r>
              <w:rPr>
                <w:rFonts w:eastAsia="等线" w:cstheme="minorHAnsi" w:hint="eastAsia"/>
                <w:lang w:eastAsia="zh-CN"/>
              </w:rPr>
              <w:t>H</w:t>
            </w:r>
            <w:r>
              <w:rPr>
                <w:rFonts w:eastAsia="等线" w:cstheme="minorHAnsi"/>
                <w:lang w:eastAsia="zh-CN"/>
              </w:rPr>
              <w:t xml:space="preserve">uawei, </w:t>
            </w:r>
            <w:proofErr w:type="spellStart"/>
            <w:r>
              <w:rPr>
                <w:rFonts w:eastAsia="等线" w:cstheme="minorHAnsi"/>
                <w:lang w:eastAsia="zh-CN"/>
              </w:rPr>
              <w:t>HiSi</w:t>
            </w:r>
            <w:r w:rsidR="00DE53B6">
              <w:rPr>
                <w:rFonts w:eastAsia="等线" w:cstheme="minorHAnsi"/>
                <w:lang w:eastAsia="zh-CN"/>
              </w:rPr>
              <w:t>licon</w:t>
            </w:r>
            <w:proofErr w:type="spellEnd"/>
          </w:p>
        </w:tc>
        <w:tc>
          <w:tcPr>
            <w:tcW w:w="1981" w:type="dxa"/>
            <w:shd w:val="clear" w:color="auto" w:fill="auto"/>
          </w:tcPr>
          <w:p w14:paraId="538F90B1"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3E6B1150" w14:textId="0086E3B9" w:rsidR="0000442E" w:rsidRPr="004329CB" w:rsidRDefault="00C31ADD" w:rsidP="007E4F49">
            <w:pPr>
              <w:spacing w:after="0" w:line="240" w:lineRule="auto"/>
              <w:jc w:val="both"/>
              <w:rPr>
                <w:rFonts w:eastAsia="等线" w:cstheme="minorHAnsi"/>
                <w:lang w:eastAsia="zh-CN"/>
              </w:rPr>
            </w:pPr>
            <w:r>
              <w:rPr>
                <w:rFonts w:eastAsia="等线" w:cstheme="minorHAnsi" w:hint="eastAsia"/>
                <w:lang w:eastAsia="zh-CN"/>
              </w:rPr>
              <w:t>For</w:t>
            </w:r>
            <w:r>
              <w:rPr>
                <w:rFonts w:eastAsia="等线" w:cstheme="minorHAnsi"/>
                <w:lang w:eastAsia="zh-CN"/>
              </w:rPr>
              <w:t xml:space="preserve"> the </w:t>
            </w:r>
            <w:r w:rsidR="00153881">
              <w:rPr>
                <w:rFonts w:eastAsia="等线" w:cstheme="minorHAnsi"/>
                <w:lang w:eastAsia="zh-CN"/>
              </w:rPr>
              <w:t>2</w:t>
            </w:r>
            <w:r w:rsidR="00153881" w:rsidRPr="00153881">
              <w:rPr>
                <w:rFonts w:eastAsia="等线" w:cstheme="minorHAnsi"/>
                <w:vertAlign w:val="superscript"/>
                <w:lang w:eastAsia="zh-CN"/>
              </w:rPr>
              <w:t>nd</w:t>
            </w:r>
            <w:r w:rsidR="0000442E">
              <w:rPr>
                <w:rFonts w:eastAsia="等线" w:cstheme="minorHAnsi" w:hint="eastAsia"/>
                <w:lang w:eastAsia="zh-CN"/>
              </w:rPr>
              <w:t xml:space="preserve"> </w:t>
            </w:r>
            <w:r w:rsidR="0000442E">
              <w:rPr>
                <w:rFonts w:eastAsia="等线" w:cstheme="minorHAnsi"/>
                <w:lang w:eastAsia="zh-CN"/>
              </w:rPr>
              <w:t>and 3</w:t>
            </w:r>
            <w:r w:rsidR="0000442E" w:rsidRPr="004329CB">
              <w:rPr>
                <w:rFonts w:eastAsia="等线" w:cstheme="minorHAnsi"/>
                <w:vertAlign w:val="superscript"/>
                <w:lang w:eastAsia="zh-CN"/>
              </w:rPr>
              <w:t>rd</w:t>
            </w:r>
            <w:r w:rsidR="0000442E">
              <w:rPr>
                <w:rFonts w:eastAsia="等线" w:cstheme="minorHAnsi"/>
                <w:lang w:eastAsia="zh-CN"/>
              </w:rPr>
              <w:t xml:space="preserve"> </w:t>
            </w:r>
            <w:r>
              <w:rPr>
                <w:rFonts w:eastAsia="等线" w:cstheme="minorHAnsi"/>
                <w:lang w:eastAsia="zh-CN"/>
              </w:rPr>
              <w:t>bullets,</w:t>
            </w:r>
            <w:r w:rsidR="0000442E">
              <w:rPr>
                <w:rFonts w:eastAsia="等线" w:cstheme="minorHAnsi"/>
                <w:lang w:eastAsia="zh-CN"/>
              </w:rPr>
              <w:t xml:space="preserve"> </w:t>
            </w:r>
            <w:r w:rsidR="00153881">
              <w:rPr>
                <w:rFonts w:eastAsia="等线" w:cstheme="minorHAnsi"/>
                <w:lang w:eastAsia="zh-CN"/>
              </w:rPr>
              <w:t xml:space="preserve">given the </w:t>
            </w:r>
            <w:r>
              <w:rPr>
                <w:rFonts w:eastAsia="等线" w:cstheme="minorHAnsi"/>
                <w:lang w:eastAsia="zh-CN"/>
              </w:rPr>
              <w:t>“</w:t>
            </w:r>
            <w:r w:rsidR="00153881">
              <w:rPr>
                <w:rFonts w:eastAsia="等线" w:cstheme="minorHAnsi"/>
                <w:lang w:eastAsia="zh-CN"/>
              </w:rPr>
              <w:t>slot index</w:t>
            </w:r>
            <w:r>
              <w:rPr>
                <w:rFonts w:eastAsia="等线" w:cstheme="minorHAnsi"/>
                <w:lang w:eastAsia="zh-CN"/>
              </w:rPr>
              <w:t>”</w:t>
            </w:r>
            <w:r w:rsidR="00153881">
              <w:rPr>
                <w:rFonts w:eastAsia="等线" w:cstheme="minorHAnsi"/>
                <w:lang w:eastAsia="zh-CN"/>
              </w:rPr>
              <w:t xml:space="preserve"> is optional, </w:t>
            </w:r>
            <w:r w:rsidR="0000442E">
              <w:rPr>
                <w:rFonts w:eastAsia="等线" w:cstheme="minorHAnsi"/>
                <w:lang w:eastAsia="zh-CN"/>
              </w:rPr>
              <w:t xml:space="preserve">even </w:t>
            </w:r>
            <w:r w:rsidR="00153881">
              <w:rPr>
                <w:rFonts w:eastAsia="等线" w:cstheme="minorHAnsi"/>
                <w:lang w:eastAsia="zh-CN"/>
              </w:rPr>
              <w:t>without a</w:t>
            </w:r>
            <w:r w:rsidR="0000442E">
              <w:rPr>
                <w:rFonts w:eastAsia="等线" w:cstheme="minorHAnsi"/>
                <w:lang w:eastAsia="zh-CN"/>
              </w:rPr>
              <w:t xml:space="preserve"> time </w:t>
            </w:r>
            <w:r w:rsidR="00153881">
              <w:rPr>
                <w:rFonts w:eastAsia="等线" w:cstheme="minorHAnsi"/>
                <w:lang w:eastAsia="zh-CN"/>
              </w:rPr>
              <w:t xml:space="preserve">case </w:t>
            </w:r>
            <w:r w:rsidR="0000442E">
              <w:rPr>
                <w:rFonts w:eastAsia="等线" w:cstheme="minorHAnsi"/>
                <w:lang w:eastAsia="zh-CN"/>
              </w:rPr>
              <w:t xml:space="preserve">indication, </w:t>
            </w:r>
            <w:r w:rsidR="00153881">
              <w:rPr>
                <w:rFonts w:eastAsia="等线" w:cstheme="minorHAnsi"/>
                <w:lang w:eastAsia="zh-CN"/>
              </w:rPr>
              <w:t>the child IAB-</w:t>
            </w:r>
            <w:r w:rsidR="0000442E">
              <w:rPr>
                <w:rFonts w:eastAsia="等线" w:cstheme="minorHAnsi"/>
                <w:lang w:eastAsia="zh-CN"/>
              </w:rPr>
              <w:t xml:space="preserve">MT </w:t>
            </w:r>
            <w:r w:rsidR="00153881">
              <w:rPr>
                <w:rFonts w:eastAsia="等线" w:cstheme="minorHAnsi"/>
                <w:lang w:eastAsia="zh-CN"/>
              </w:rPr>
              <w:t xml:space="preserve">still needs to determine the time case for all </w:t>
            </w:r>
            <w:r>
              <w:rPr>
                <w:rFonts w:eastAsia="等线" w:cstheme="minorHAnsi"/>
                <w:lang w:eastAsia="zh-CN"/>
              </w:rPr>
              <w:t>the slots. In this case, we think the default value should defined in RAN1 instead of RAN2. One simple way is that</w:t>
            </w:r>
            <w:r w:rsidR="0000442E">
              <w:rPr>
                <w:rFonts w:eastAsia="等线" w:cstheme="minorHAnsi"/>
                <w:lang w:eastAsia="zh-CN"/>
              </w:rPr>
              <w:t xml:space="preserve"> all slots are using Case 1 timing.</w:t>
            </w:r>
            <w:r w:rsidR="007E4F49">
              <w:rPr>
                <w:rFonts w:eastAsia="等线" w:cstheme="minorHAnsi"/>
                <w:lang w:eastAsia="zh-CN"/>
              </w:rPr>
              <w:t xml:space="preserve"> </w:t>
            </w:r>
            <w:r w:rsidR="0000442E">
              <w:rPr>
                <w:rFonts w:eastAsia="等线" w:cstheme="minorHAnsi"/>
                <w:lang w:eastAsia="zh-CN"/>
              </w:rPr>
              <w:t>Hence we suggest to revise the proposal as following:</w:t>
            </w:r>
          </w:p>
          <w:p w14:paraId="2C840746" w14:textId="77777777" w:rsidR="0000442E" w:rsidRPr="00920CAB" w:rsidRDefault="0000442E" w:rsidP="0000442E">
            <w:pPr>
              <w:spacing w:after="0"/>
              <w:rPr>
                <w:rFonts w:eastAsia="Times New Roman" w:cstheme="minorHAnsi"/>
                <w:b/>
                <w:u w:val="single"/>
                <w:lang w:eastAsia="zh-CN"/>
              </w:rPr>
            </w:pPr>
            <w:r w:rsidRPr="00F2218B">
              <w:rPr>
                <w:rFonts w:eastAsia="Times New Roman" w:cstheme="minorHAnsi"/>
                <w:b/>
                <w:highlight w:val="yellow"/>
                <w:u w:val="single"/>
                <w:lang w:eastAsia="zh-CN"/>
              </w:rPr>
              <w:t>FL Proposal 3.2a</w:t>
            </w:r>
          </w:p>
          <w:p w14:paraId="6017E0C5" w14:textId="77777777" w:rsidR="0000442E" w:rsidRDefault="0000442E" w:rsidP="0000442E">
            <w:pPr>
              <w:spacing w:after="0"/>
              <w:rPr>
                <w:rFonts w:eastAsia="Times New Roman" w:cstheme="minorHAnsi"/>
                <w:b/>
                <w:lang w:eastAsia="zh-CN"/>
              </w:rPr>
            </w:pPr>
            <w:r w:rsidRPr="00920CAB">
              <w:rPr>
                <w:rFonts w:eastAsia="Times New Roman" w:cstheme="minorHAnsi"/>
                <w:b/>
                <w:lang w:eastAsia="zh-CN"/>
              </w:rPr>
              <w:t xml:space="preserve">RAN1 to </w:t>
            </w:r>
            <w:r>
              <w:rPr>
                <w:rFonts w:eastAsia="Times New Roman" w:cstheme="minorHAnsi"/>
                <w:b/>
                <w:lang w:eastAsia="zh-CN"/>
              </w:rPr>
              <w:t xml:space="preserve">inform RAN2 on the following in regard to the term “slot index” for the timing case in the context of the MAC-CEs </w:t>
            </w:r>
            <w:r w:rsidRPr="006C3B75">
              <w:rPr>
                <w:rFonts w:eastAsia="Times New Roman" w:cstheme="minorHAnsi"/>
                <w:b/>
                <w:lang w:eastAsia="zh-CN"/>
              </w:rPr>
              <w:t>Time Case Indication</w:t>
            </w:r>
            <w:r>
              <w:rPr>
                <w:rFonts w:eastAsia="Times New Roman" w:cstheme="minorHAnsi"/>
                <w:b/>
                <w:lang w:eastAsia="zh-CN"/>
              </w:rPr>
              <w:t xml:space="preserve">, </w:t>
            </w:r>
            <w:r w:rsidRPr="006C3B75">
              <w:rPr>
                <w:rFonts w:eastAsia="Times New Roman" w:cstheme="minorHAnsi"/>
                <w:b/>
                <w:lang w:eastAsia="zh-CN"/>
              </w:rPr>
              <w:t>IAB-MT Recommended Beam Indication</w:t>
            </w:r>
            <w:r>
              <w:rPr>
                <w:rFonts w:eastAsia="Times New Roman" w:cstheme="minorHAnsi"/>
                <w:b/>
                <w:lang w:eastAsia="zh-CN"/>
              </w:rPr>
              <w:t xml:space="preserve">, </w:t>
            </w:r>
            <w:r w:rsidRPr="006C3B75">
              <w:rPr>
                <w:rFonts w:eastAsia="Times New Roman" w:cstheme="minorHAnsi"/>
                <w:b/>
                <w:lang w:eastAsia="zh-CN"/>
              </w:rPr>
              <w:t>Child IAB-DU Restricted Beam Indication</w:t>
            </w:r>
            <w:r>
              <w:rPr>
                <w:rFonts w:eastAsia="Times New Roman" w:cstheme="minorHAnsi"/>
                <w:b/>
                <w:lang w:eastAsia="zh-CN"/>
              </w:rPr>
              <w:t xml:space="preserve">, </w:t>
            </w:r>
            <w:r w:rsidRPr="006C3B75">
              <w:rPr>
                <w:rFonts w:eastAsia="Times New Roman" w:cstheme="minorHAnsi"/>
                <w:b/>
                <w:lang w:eastAsia="zh-CN"/>
              </w:rPr>
              <w:t xml:space="preserve">Desired DL </w:t>
            </w:r>
            <w:proofErr w:type="spellStart"/>
            <w:r w:rsidRPr="006C3B75">
              <w:rPr>
                <w:rFonts w:eastAsia="Times New Roman" w:cstheme="minorHAnsi"/>
                <w:b/>
                <w:lang w:eastAsia="zh-CN"/>
              </w:rPr>
              <w:t>Tx</w:t>
            </w:r>
            <w:proofErr w:type="spellEnd"/>
            <w:r w:rsidRPr="006C3B75">
              <w:rPr>
                <w:rFonts w:eastAsia="Times New Roman" w:cstheme="minorHAnsi"/>
                <w:b/>
                <w:lang w:eastAsia="zh-CN"/>
              </w:rPr>
              <w:t xml:space="preserve"> Power Adjustment</w:t>
            </w:r>
            <w:r>
              <w:rPr>
                <w:rFonts w:eastAsia="Times New Roman" w:cstheme="minorHAnsi"/>
                <w:b/>
                <w:lang w:eastAsia="zh-CN"/>
              </w:rPr>
              <w:t xml:space="preserve">, </w:t>
            </w:r>
            <w:r w:rsidRPr="006C3B75">
              <w:rPr>
                <w:rFonts w:eastAsia="Times New Roman" w:cstheme="minorHAnsi"/>
                <w:b/>
                <w:lang w:eastAsia="zh-CN"/>
              </w:rPr>
              <w:t xml:space="preserve">DL </w:t>
            </w:r>
            <w:proofErr w:type="spellStart"/>
            <w:r w:rsidRPr="006C3B75">
              <w:rPr>
                <w:rFonts w:eastAsia="Times New Roman" w:cstheme="minorHAnsi"/>
                <w:b/>
                <w:lang w:eastAsia="zh-CN"/>
              </w:rPr>
              <w:t>Tx</w:t>
            </w:r>
            <w:proofErr w:type="spellEnd"/>
            <w:r w:rsidRPr="006C3B75">
              <w:rPr>
                <w:rFonts w:eastAsia="Times New Roman" w:cstheme="minorHAnsi"/>
                <w:b/>
                <w:lang w:eastAsia="zh-CN"/>
              </w:rPr>
              <w:t xml:space="preserve"> Power Adjustment</w:t>
            </w:r>
            <w:r>
              <w:rPr>
                <w:rFonts w:eastAsia="Times New Roman" w:cstheme="minorHAnsi"/>
                <w:b/>
                <w:lang w:eastAsia="zh-CN"/>
              </w:rPr>
              <w:t xml:space="preserve">, and </w:t>
            </w:r>
            <w:r w:rsidRPr="00A832AF">
              <w:rPr>
                <w:rFonts w:eastAsia="Times New Roman" w:cstheme="minorHAnsi"/>
                <w:b/>
                <w:lang w:eastAsia="zh-CN"/>
              </w:rPr>
              <w:t>Desired IAB-MT PSD Range</w:t>
            </w:r>
            <w:r>
              <w:rPr>
                <w:rFonts w:eastAsia="Times New Roman" w:cstheme="minorHAnsi"/>
                <w:b/>
                <w:lang w:eastAsia="zh-CN"/>
              </w:rPr>
              <w:t>:</w:t>
            </w:r>
          </w:p>
          <w:p w14:paraId="0F16C554" w14:textId="77777777" w:rsidR="0000442E" w:rsidRPr="008A4AA8" w:rsidRDefault="0000442E" w:rsidP="0000442E">
            <w:pPr>
              <w:pStyle w:val="afb"/>
              <w:numPr>
                <w:ilvl w:val="0"/>
                <w:numId w:val="24"/>
              </w:numPr>
              <w:rPr>
                <w:rFonts w:eastAsia="Times New Roman" w:cstheme="minorHAnsi"/>
                <w:b/>
                <w:lang w:val="en-US"/>
              </w:rPr>
            </w:pPr>
            <w:r w:rsidRPr="00DC7E68">
              <w:rPr>
                <w:b/>
                <w:bCs/>
                <w:lang w:val="en-GB"/>
              </w:rPr>
              <w:t>The term “slot index” indicates a list of slots.</w:t>
            </w:r>
          </w:p>
          <w:p w14:paraId="779CE03C" w14:textId="77777777" w:rsidR="0000442E" w:rsidRPr="008A4AA8" w:rsidRDefault="0000442E" w:rsidP="0000442E">
            <w:pPr>
              <w:pStyle w:val="afb"/>
              <w:numPr>
                <w:ilvl w:val="0"/>
                <w:numId w:val="24"/>
              </w:numPr>
              <w:rPr>
                <w:rFonts w:eastAsia="Times New Roman" w:cstheme="minorHAnsi"/>
                <w:b/>
                <w:lang w:val="en-US"/>
              </w:rPr>
            </w:pPr>
            <w:r>
              <w:rPr>
                <w:b/>
                <w:bCs/>
                <w:lang w:val="en-GB"/>
              </w:rPr>
              <w:t>The starting slot for periodicity needs to be known by the receiving side of the MAC-CE</w:t>
            </w:r>
            <w:r w:rsidRPr="00DC7E68">
              <w:rPr>
                <w:b/>
                <w:bCs/>
                <w:lang w:val="en-GB"/>
              </w:rPr>
              <w:t>.</w:t>
            </w:r>
          </w:p>
          <w:p w14:paraId="58534AE4" w14:textId="77777777" w:rsidR="0000442E" w:rsidRPr="008A4AA8" w:rsidRDefault="0000442E" w:rsidP="0000442E">
            <w:pPr>
              <w:pStyle w:val="afb"/>
              <w:numPr>
                <w:ilvl w:val="0"/>
                <w:numId w:val="24"/>
              </w:numPr>
              <w:rPr>
                <w:rFonts w:eastAsia="Times New Roman" w:cstheme="minorHAnsi"/>
                <w:b/>
                <w:lang w:val="en-US"/>
              </w:rPr>
            </w:pPr>
            <w:r>
              <w:rPr>
                <w:b/>
                <w:bCs/>
                <w:lang w:val="en-GB"/>
              </w:rPr>
              <w:t>It</w:t>
            </w:r>
            <w:r w:rsidRPr="008A33DB">
              <w:rPr>
                <w:b/>
                <w:bCs/>
                <w:lang w:val="en-GB"/>
              </w:rPr>
              <w:t xml:space="preserve"> is up to RAN2 to decide </w:t>
            </w:r>
            <w:r>
              <w:rPr>
                <w:b/>
                <w:bCs/>
                <w:lang w:val="en-GB"/>
              </w:rPr>
              <w:t>whether</w:t>
            </w:r>
            <w:r w:rsidRPr="008A33DB">
              <w:rPr>
                <w:b/>
                <w:bCs/>
                <w:lang w:val="en-GB"/>
              </w:rPr>
              <w:t xml:space="preserve"> to explicitly convey the starting slot of periodicity</w:t>
            </w:r>
            <w:r>
              <w:rPr>
                <w:b/>
                <w:bCs/>
                <w:lang w:val="en-GB"/>
              </w:rPr>
              <w:t>, and how</w:t>
            </w:r>
            <w:r w:rsidRPr="008A33DB">
              <w:rPr>
                <w:b/>
                <w:bCs/>
                <w:lang w:val="en-GB"/>
              </w:rPr>
              <w:t>.</w:t>
            </w:r>
          </w:p>
          <w:p w14:paraId="0E6CF8A7" w14:textId="77777777" w:rsidR="0000442E" w:rsidRDefault="0000442E" w:rsidP="0000442E">
            <w:pPr>
              <w:rPr>
                <w:rFonts w:eastAsia="Times New Roman" w:cstheme="minorHAnsi"/>
                <w:b/>
                <w:lang w:eastAsia="zh-CN"/>
              </w:rPr>
            </w:pPr>
            <w:r w:rsidRPr="00EE37DA">
              <w:rPr>
                <w:rFonts w:eastAsia="等线" w:cstheme="minorHAnsi"/>
                <w:b/>
                <w:color w:val="FF0000"/>
                <w:lang w:eastAsia="zh-CN"/>
              </w:rPr>
              <w:t xml:space="preserve">Additionally, for </w:t>
            </w:r>
            <w:r w:rsidRPr="00EE37DA">
              <w:rPr>
                <w:rFonts w:eastAsia="Times New Roman" w:cstheme="minorHAnsi"/>
                <w:b/>
                <w:color w:val="FF0000"/>
                <w:lang w:eastAsia="zh-CN"/>
              </w:rPr>
              <w:t>the timing case in the context of the MAC-CEs Time Case Indication:</w:t>
            </w:r>
          </w:p>
          <w:p w14:paraId="058BE0C2" w14:textId="77777777" w:rsidR="0000442E" w:rsidRPr="008A4AA8" w:rsidRDefault="0000442E" w:rsidP="0000442E">
            <w:pPr>
              <w:pStyle w:val="afb"/>
              <w:numPr>
                <w:ilvl w:val="0"/>
                <w:numId w:val="24"/>
              </w:numPr>
              <w:rPr>
                <w:rFonts w:eastAsia="Times New Roman" w:cstheme="minorHAnsi"/>
                <w:b/>
                <w:lang w:val="en-US"/>
              </w:rPr>
            </w:pPr>
            <w:r w:rsidRPr="008A4AA8">
              <w:rPr>
                <w:rFonts w:eastAsia="Times New Roman" w:cstheme="minorHAnsi"/>
                <w:b/>
                <w:lang w:val="en-US"/>
              </w:rPr>
              <w:t xml:space="preserve">Each slot within the periodicity </w:t>
            </w:r>
            <w:r w:rsidRPr="00EE37DA">
              <w:rPr>
                <w:rFonts w:eastAsia="Times New Roman" w:cstheme="minorHAnsi"/>
                <w:b/>
                <w:strike/>
                <w:color w:val="FF0000"/>
                <w:lang w:val="en-US"/>
              </w:rPr>
              <w:t>should</w:t>
            </w:r>
            <w:r w:rsidRPr="00EE37DA">
              <w:rPr>
                <w:rFonts w:eastAsia="Times New Roman" w:cstheme="minorHAnsi"/>
                <w:b/>
                <w:color w:val="FF0000"/>
                <w:lang w:val="en-US"/>
              </w:rPr>
              <w:t xml:space="preserve"> can</w:t>
            </w:r>
            <w:r>
              <w:rPr>
                <w:rFonts w:eastAsia="Times New Roman" w:cstheme="minorHAnsi"/>
                <w:b/>
                <w:lang w:val="en-US"/>
              </w:rPr>
              <w:t xml:space="preserve"> </w:t>
            </w:r>
            <w:r w:rsidRPr="008A4AA8">
              <w:rPr>
                <w:rFonts w:eastAsia="Times New Roman" w:cstheme="minorHAnsi"/>
                <w:b/>
                <w:lang w:val="en-US"/>
              </w:rPr>
              <w:t>be assigned a case value.</w:t>
            </w:r>
          </w:p>
          <w:p w14:paraId="623A2DE5" w14:textId="77777777" w:rsidR="0000442E" w:rsidRPr="008A4AA8" w:rsidRDefault="0000442E" w:rsidP="0000442E">
            <w:pPr>
              <w:pStyle w:val="afb"/>
              <w:numPr>
                <w:ilvl w:val="0"/>
                <w:numId w:val="24"/>
              </w:numPr>
              <w:rPr>
                <w:rFonts w:eastAsia="Times New Roman" w:cstheme="minorHAnsi"/>
                <w:b/>
                <w:lang w:val="en-US"/>
              </w:rPr>
            </w:pPr>
            <w:r w:rsidRPr="00C31ADD">
              <w:rPr>
                <w:b/>
                <w:bCs/>
                <w:strike/>
                <w:color w:val="FF0000"/>
                <w:lang w:val="en-GB"/>
              </w:rPr>
              <w:t>It is up to RAN2 to decide whether one of the case values</w:t>
            </w:r>
            <w:r>
              <w:rPr>
                <w:b/>
                <w:bCs/>
                <w:lang w:val="en-GB"/>
              </w:rPr>
              <w:t xml:space="preserve"> </w:t>
            </w:r>
            <w:r w:rsidRPr="00EE37DA">
              <w:rPr>
                <w:b/>
                <w:bCs/>
                <w:color w:val="FF0000"/>
                <w:lang w:val="en-GB"/>
              </w:rPr>
              <w:t>Case 1</w:t>
            </w:r>
            <w:r>
              <w:rPr>
                <w:b/>
                <w:bCs/>
                <w:lang w:val="en-GB"/>
              </w:rPr>
              <w:t xml:space="preserve"> is considered the default.</w:t>
            </w:r>
          </w:p>
          <w:p w14:paraId="6CFF859A" w14:textId="77777777" w:rsidR="0000442E" w:rsidRPr="008A4AA8" w:rsidRDefault="0000442E" w:rsidP="0000442E">
            <w:pPr>
              <w:pStyle w:val="afb"/>
              <w:numPr>
                <w:ilvl w:val="0"/>
                <w:numId w:val="24"/>
              </w:numPr>
              <w:rPr>
                <w:rFonts w:eastAsia="Times New Roman" w:cstheme="minorHAnsi"/>
                <w:b/>
                <w:lang w:val="en-US"/>
              </w:rPr>
            </w:pPr>
            <w:r w:rsidRPr="008A4AA8">
              <w:rPr>
                <w:rFonts w:eastAsia="Times New Roman" w:cstheme="minorHAnsi"/>
                <w:b/>
                <w:lang w:val="en-US"/>
              </w:rPr>
              <w:t xml:space="preserve">RAN1 does not preclude that a large fraction of the slots in the periodicity may use </w:t>
            </w:r>
            <w:r>
              <w:rPr>
                <w:rFonts w:eastAsia="Times New Roman" w:cstheme="minorHAnsi"/>
                <w:b/>
                <w:lang w:val="en-US"/>
              </w:rPr>
              <w:t>a given timing case value.</w:t>
            </w:r>
          </w:p>
          <w:p w14:paraId="45AEAE91" w14:textId="77777777" w:rsidR="0000442E" w:rsidRDefault="0000442E" w:rsidP="0000442E">
            <w:pPr>
              <w:spacing w:after="0" w:line="240" w:lineRule="auto"/>
              <w:rPr>
                <w:rFonts w:eastAsia="Malgun Gothic" w:cstheme="minorHAnsi"/>
                <w:lang w:eastAsia="ko-KR"/>
              </w:rPr>
            </w:pPr>
          </w:p>
        </w:tc>
      </w:tr>
    </w:tbl>
    <w:p w14:paraId="718DB686" w14:textId="77777777" w:rsidR="00C92F8E" w:rsidRDefault="00C92F8E">
      <w:pPr>
        <w:rPr>
          <w:rFonts w:cstheme="minorHAnsi"/>
          <w:lang w:eastAsia="zh-CN"/>
        </w:rPr>
      </w:pPr>
    </w:p>
    <w:p w14:paraId="64A01762" w14:textId="77777777" w:rsidR="00C92F8E" w:rsidRDefault="00C92F8E">
      <w:pPr>
        <w:rPr>
          <w:rFonts w:ascii="Times New Roman" w:hAnsi="Times New Roman" w:cs="Times New Roman"/>
          <w:sz w:val="20"/>
          <w:lang w:eastAsia="zh-CN"/>
        </w:rPr>
      </w:pPr>
    </w:p>
    <w:p w14:paraId="6CADE93C" w14:textId="77777777" w:rsidR="00C92F8E" w:rsidRDefault="00B30E73">
      <w:pPr>
        <w:pStyle w:val="2"/>
      </w:pPr>
      <w:r>
        <w:t xml:space="preserve">Issue #12. Child IAB-DU Restricted Beam indication </w:t>
      </w:r>
    </w:p>
    <w:p w14:paraId="66D98C72" w14:textId="77777777" w:rsidR="00C92F8E" w:rsidRDefault="00B30E73">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14:paraId="42EDCFC0" w14:textId="77777777" w:rsidR="00C92F8E" w:rsidRDefault="00B30E73">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13EA8A92" w14:textId="77777777">
        <w:tc>
          <w:tcPr>
            <w:tcW w:w="9629" w:type="dxa"/>
          </w:tcPr>
          <w:p w14:paraId="3847C687" w14:textId="77777777" w:rsidR="00C92F8E" w:rsidRDefault="00B30E73">
            <w:pPr>
              <w:spacing w:after="0"/>
              <w:rPr>
                <w:bCs/>
                <w:sz w:val="21"/>
                <w:szCs w:val="21"/>
                <w:highlight w:val="green"/>
              </w:rPr>
            </w:pPr>
            <w:r>
              <w:rPr>
                <w:bCs/>
                <w:sz w:val="21"/>
                <w:szCs w:val="21"/>
                <w:highlight w:val="green"/>
              </w:rPr>
              <w:t>RAN1#107-e Agreement</w:t>
            </w:r>
          </w:p>
          <w:p w14:paraId="3497F15A" w14:textId="77777777" w:rsidR="00C92F8E" w:rsidRDefault="00B30E73">
            <w:pPr>
              <w:pStyle w:val="af"/>
              <w:shd w:val="clear" w:color="auto" w:fill="FFFFFF"/>
              <w:spacing w:before="0" w:beforeAutospacing="0" w:after="0" w:afterAutospacing="0"/>
              <w:rPr>
                <w:rFonts w:cs="Times New Roman"/>
                <w:b/>
                <w:bCs/>
                <w:sz w:val="21"/>
                <w:szCs w:val="21"/>
              </w:rPr>
            </w:pPr>
            <w:r>
              <w:rPr>
                <w:rStyle w:val="af2"/>
                <w:rFonts w:cs="Times New Roman"/>
                <w:b w:val="0"/>
                <w:bCs w:val="0"/>
                <w:color w:val="323130"/>
                <w:sz w:val="21"/>
                <w:szCs w:val="21"/>
              </w:rPr>
              <w:lastRenderedPageBreak/>
              <w:t>In addition to SSB ID, CSI-RS ID may be additionally used as the RS ID for a restricted beam indication from the parent node to the </w:t>
            </w:r>
            <w:r>
              <w:rPr>
                <w:rStyle w:val="mark5gnezsh2s"/>
                <w:rFonts w:cs="Times New Roman"/>
                <w:color w:val="323130"/>
                <w:sz w:val="21"/>
                <w:szCs w:val="21"/>
              </w:rPr>
              <w:t>IAB</w:t>
            </w:r>
            <w:r>
              <w:rPr>
                <w:rStyle w:val="af2"/>
                <w:rFonts w:cs="Times New Roman"/>
                <w:b w:val="0"/>
                <w:bCs w:val="0"/>
                <w:color w:val="323130"/>
                <w:sz w:val="21"/>
                <w:szCs w:val="21"/>
              </w:rPr>
              <w:t> node. </w:t>
            </w:r>
          </w:p>
          <w:p w14:paraId="4412C809"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mark5gnezsh2s"/>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14:paraId="1F90DFE8" w14:textId="77777777" w:rsidR="00C92F8E" w:rsidRDefault="00B30E73">
            <w:pPr>
              <w:pStyle w:val="af"/>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markca674dpc9"/>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14:paraId="27D2BADD" w14:textId="77777777" w:rsidR="00C92F8E" w:rsidRDefault="00C92F8E">
      <w:pPr>
        <w:rPr>
          <w:lang w:val="en-GB"/>
        </w:rPr>
      </w:pPr>
    </w:p>
    <w:p w14:paraId="5A57701F" w14:textId="77777777" w:rsidR="00C92F8E" w:rsidRDefault="00B30E73">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14:paraId="67754C2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w:t>
      </w:r>
    </w:p>
    <w:p w14:paraId="19F817F1"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14:paraId="5DBB37DD"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14:paraId="725B05C7"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14:paraId="28F9A41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14:paraId="0C190FDA" w14:textId="77777777" w:rsidR="00C92F8E" w:rsidRDefault="00C92F8E">
      <w:pPr>
        <w:rPr>
          <w:lang w:val="en-GB" w:eastAsia="zh-CN"/>
        </w:rPr>
      </w:pPr>
    </w:p>
    <w:p w14:paraId="3881DD96" w14:textId="77777777" w:rsidR="00C92F8E" w:rsidRDefault="00B30E73">
      <w:pPr>
        <w:rPr>
          <w:lang w:eastAsia="zh-CN"/>
        </w:rPr>
      </w:pPr>
      <w:r>
        <w:rPr>
          <w:lang w:eastAsia="zh-CN"/>
        </w:rPr>
        <w:t>Related input from contributions:</w:t>
      </w:r>
    </w:p>
    <w:tbl>
      <w:tblPr>
        <w:tblStyle w:val="af1"/>
        <w:tblW w:w="0" w:type="auto"/>
        <w:tblLook w:val="04A0" w:firstRow="1" w:lastRow="0" w:firstColumn="1" w:lastColumn="0" w:noHBand="0" w:noVBand="1"/>
      </w:tblPr>
      <w:tblGrid>
        <w:gridCol w:w="1345"/>
        <w:gridCol w:w="8284"/>
      </w:tblGrid>
      <w:tr w:rsidR="00C92F8E" w14:paraId="24B70FB4" w14:textId="77777777">
        <w:tc>
          <w:tcPr>
            <w:tcW w:w="1345" w:type="dxa"/>
          </w:tcPr>
          <w:p w14:paraId="691E9097" w14:textId="77777777" w:rsidR="00C92F8E" w:rsidRDefault="00B30E73">
            <w:pPr>
              <w:jc w:val="center"/>
              <w:rPr>
                <w:lang w:eastAsia="zh-CN"/>
              </w:rPr>
            </w:pPr>
            <w:r>
              <w:rPr>
                <w:lang w:eastAsia="zh-CN"/>
              </w:rPr>
              <w:t>ZTE</w:t>
            </w:r>
          </w:p>
          <w:p w14:paraId="549DED89" w14:textId="77777777" w:rsidR="00C92F8E" w:rsidRDefault="00B30E73">
            <w:pPr>
              <w:jc w:val="center"/>
              <w:rPr>
                <w:lang w:eastAsia="zh-CN"/>
              </w:rPr>
            </w:pPr>
            <w:r>
              <w:rPr>
                <w:lang w:eastAsia="zh-CN"/>
              </w:rPr>
              <w:t>[3]</w:t>
            </w:r>
          </w:p>
        </w:tc>
        <w:tc>
          <w:tcPr>
            <w:tcW w:w="8284" w:type="dxa"/>
          </w:tcPr>
          <w:p w14:paraId="49AE8433" w14:textId="77777777" w:rsidR="00C92F8E" w:rsidRDefault="00B30E73">
            <w:pPr>
              <w:pStyle w:val="ZTE-Observation"/>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14:paraId="471273CA" w14:textId="77777777" w:rsidR="00C92F8E" w:rsidRDefault="00B30E73">
            <w:pPr>
              <w:pStyle w:val="ZTE-Observation"/>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14:paraId="29F0EF5D" w14:textId="77777777" w:rsidR="00C92F8E" w:rsidRDefault="00C92F8E">
            <w:pPr>
              <w:pStyle w:val="ZTE-Proposal"/>
              <w:numPr>
                <w:ilvl w:val="0"/>
                <w:numId w:val="0"/>
              </w:numPr>
              <w:spacing w:before="120" w:after="120"/>
              <w:rPr>
                <w:lang w:val="en-US"/>
              </w:rPr>
            </w:pPr>
          </w:p>
          <w:p w14:paraId="1B1B9A9B" w14:textId="77777777" w:rsidR="00C92F8E" w:rsidRDefault="00B30E73">
            <w:pPr>
              <w:pStyle w:val="ZTE-Proposal"/>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af1"/>
              <w:tblW w:w="0" w:type="auto"/>
              <w:tblLook w:val="04A0" w:firstRow="1" w:lastRow="0" w:firstColumn="1" w:lastColumn="0" w:noHBand="0" w:noVBand="1"/>
            </w:tblPr>
            <w:tblGrid>
              <w:gridCol w:w="8058"/>
            </w:tblGrid>
            <w:tr w:rsidR="00C92F8E" w14:paraId="2EE7D540" w14:textId="77777777">
              <w:tc>
                <w:tcPr>
                  <w:tcW w:w="9876" w:type="dxa"/>
                </w:tcPr>
                <w:p w14:paraId="0D06DB4B"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5B177B73" w14:textId="77777777" w:rsidR="00C92F8E" w:rsidRDefault="00B30E73">
                  <w:pPr>
                    <w:pStyle w:val="B1"/>
                    <w:spacing w:before="120" w:after="120"/>
                    <w:rPr>
                      <w:lang w:val="en-US"/>
                    </w:rPr>
                  </w:pPr>
                  <w:r>
                    <w:t>-</w:t>
                  </w:r>
                  <w:r>
                    <w:tab/>
                    <w:t xml:space="preserve">when it is not indicated as available by </w:t>
                  </w:r>
                  <w:proofErr w:type="spellStart"/>
                  <w:r>
                    <w:rPr>
                      <w:i/>
                      <w:iCs/>
                    </w:rPr>
                    <w:t>resourceAvailability</w:t>
                  </w:r>
                  <w:proofErr w:type="spellEnd"/>
                </w:p>
              </w:tc>
            </w:tr>
          </w:tbl>
          <w:p w14:paraId="0EECD65D" w14:textId="77777777" w:rsidR="00C92F8E" w:rsidRDefault="00C92F8E">
            <w:pPr>
              <w:pStyle w:val="ZTE-Proposal"/>
              <w:numPr>
                <w:ilvl w:val="0"/>
                <w:numId w:val="0"/>
              </w:numPr>
              <w:spacing w:before="120" w:after="120"/>
              <w:rPr>
                <w:lang w:val="en-US"/>
              </w:rPr>
            </w:pPr>
          </w:p>
          <w:p w14:paraId="2EE866A8" w14:textId="77777777" w:rsidR="00C92F8E" w:rsidRPr="0000442E" w:rsidRDefault="00C92F8E">
            <w:pPr>
              <w:pStyle w:val="afb"/>
              <w:numPr>
                <w:ilvl w:val="0"/>
                <w:numId w:val="22"/>
              </w:numPr>
              <w:spacing w:line="240" w:lineRule="auto"/>
              <w:jc w:val="both"/>
              <w:rPr>
                <w:rFonts w:ascii="Times New Roman" w:hAnsi="Times New Roman" w:cs="Times New Roman"/>
                <w:b/>
                <w:i/>
                <w:lang w:val="en-US" w:eastAsia="sv-SE"/>
              </w:rPr>
            </w:pPr>
          </w:p>
        </w:tc>
      </w:tr>
      <w:tr w:rsidR="00C92F8E" w14:paraId="61EC7770" w14:textId="77777777">
        <w:tc>
          <w:tcPr>
            <w:tcW w:w="1345" w:type="dxa"/>
          </w:tcPr>
          <w:p w14:paraId="1DE2299C" w14:textId="77777777" w:rsidR="00C92F8E" w:rsidRDefault="00B30E73">
            <w:pPr>
              <w:jc w:val="center"/>
              <w:rPr>
                <w:lang w:eastAsia="zh-CN"/>
              </w:rPr>
            </w:pPr>
            <w:r>
              <w:rPr>
                <w:lang w:eastAsia="zh-CN"/>
              </w:rPr>
              <w:t>Qualcomm</w:t>
            </w:r>
          </w:p>
          <w:p w14:paraId="08630883" w14:textId="77777777" w:rsidR="00C92F8E" w:rsidRDefault="00B30E73">
            <w:pPr>
              <w:jc w:val="center"/>
              <w:rPr>
                <w:lang w:eastAsia="zh-CN"/>
              </w:rPr>
            </w:pPr>
            <w:r>
              <w:rPr>
                <w:lang w:eastAsia="zh-CN"/>
              </w:rPr>
              <w:t>[13]</w:t>
            </w:r>
          </w:p>
        </w:tc>
        <w:tc>
          <w:tcPr>
            <w:tcW w:w="8284" w:type="dxa"/>
          </w:tcPr>
          <w:p w14:paraId="5A4A3DF7" w14:textId="77777777" w:rsidR="00C92F8E" w:rsidRDefault="00B30E73">
            <w:pPr>
              <w:rPr>
                <w:b/>
                <w:bCs/>
                <w:u w:val="single"/>
                <w:lang w:val="en-GB"/>
              </w:rPr>
            </w:pPr>
            <w:r>
              <w:rPr>
                <w:b/>
                <w:bCs/>
                <w:u w:val="single"/>
                <w:lang w:val="en-GB"/>
              </w:rPr>
              <w:t xml:space="preserve">Proposal </w:t>
            </w:r>
            <w:r>
              <w:rPr>
                <w:rFonts w:cs="Arial"/>
                <w:b/>
                <w:bCs/>
                <w:u w:val="single"/>
              </w:rPr>
              <w:t>2.</w:t>
            </w:r>
            <w:r>
              <w:rPr>
                <w:b/>
                <w:bCs/>
                <w:u w:val="single"/>
                <w:lang w:val="en-GB"/>
              </w:rPr>
              <w:t>2</w:t>
            </w:r>
          </w:p>
          <w:p w14:paraId="6D38054B" w14:textId="77777777" w:rsidR="00C92F8E" w:rsidRDefault="00B30E73">
            <w:pPr>
              <w:rPr>
                <w:b/>
                <w:bCs/>
                <w:lang w:val="en-GB"/>
              </w:rPr>
            </w:pPr>
            <w:r>
              <w:rPr>
                <w:b/>
                <w:bCs/>
                <w:lang w:val="en-GB"/>
              </w:rPr>
              <w:t>For the c</w:t>
            </w:r>
            <w:r>
              <w:rPr>
                <w:b/>
                <w:bCs/>
              </w:rPr>
              <w:t>hild IAB-DU Restricted Beam indication, only</w:t>
            </w:r>
            <w:r>
              <w:rPr>
                <w:b/>
                <w:bCs/>
                <w:lang w:val="en-GB"/>
              </w:rPr>
              <w:t xml:space="preserve"> SSB or STC+SSB or CSI-RS is used for a given beam.  </w:t>
            </w:r>
          </w:p>
          <w:p w14:paraId="193002EA" w14:textId="77777777" w:rsidR="00C92F8E" w:rsidRDefault="00C92F8E">
            <w:pPr>
              <w:rPr>
                <w:lang w:eastAsia="zh-CN"/>
              </w:rPr>
            </w:pPr>
          </w:p>
        </w:tc>
      </w:tr>
    </w:tbl>
    <w:p w14:paraId="47AEF8E0" w14:textId="77777777" w:rsidR="00C92F8E" w:rsidRDefault="00C92F8E">
      <w:pPr>
        <w:rPr>
          <w:lang w:val="en-GB" w:eastAsia="zh-CN"/>
        </w:rPr>
      </w:pPr>
    </w:p>
    <w:p w14:paraId="1E8E8683" w14:textId="77777777" w:rsidR="00C92F8E" w:rsidRDefault="00B30E73">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5CCB20F6"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lang w:val="en-US"/>
        </w:rPr>
      </w:pPr>
      <w:r>
        <w:rPr>
          <w:rFonts w:eastAsia="Times New Roman"/>
          <w:bCs/>
          <w:lang w:val="en-US"/>
        </w:rPr>
        <w:t xml:space="preserve">[3] </w:t>
      </w:r>
      <w:proofErr w:type="gramStart"/>
      <w:r>
        <w:rPr>
          <w:rFonts w:eastAsia="Times New Roman"/>
          <w:bCs/>
          <w:lang w:val="en-US"/>
        </w:rPr>
        <w:t>has</w:t>
      </w:r>
      <w:proofErr w:type="gramEnd"/>
      <w:r>
        <w:rPr>
          <w:rFonts w:eastAsia="Times New Roman"/>
          <w:bCs/>
          <w:lang w:val="en-US"/>
        </w:rPr>
        <w:t xml:space="preserve"> a TP to extend the applicability of </w:t>
      </w:r>
      <w:r>
        <w:rPr>
          <w:lang w:val="en-US"/>
        </w:rPr>
        <w:t>Child IAB-DU Restricted Beam Indication to TDM mode too since no explicit agreement is precluding this.</w:t>
      </w:r>
    </w:p>
    <w:p w14:paraId="77BC613E" w14:textId="77777777" w:rsidR="00C92F8E" w:rsidRDefault="00B30E73">
      <w:pPr>
        <w:pStyle w:val="afb"/>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14:paraId="10EB8C99"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lastRenderedPageBreak/>
        <w:t>For the child IAB-DU Restricted Beam indication, only SSB or SSB+STC or CSI-RS is used for a given beam.</w:t>
      </w:r>
    </w:p>
    <w:p w14:paraId="377D93D6" w14:textId="77777777" w:rsidR="00C92F8E" w:rsidRDefault="00C92F8E">
      <w:pPr>
        <w:rPr>
          <w:rFonts w:ascii="Times New Roman" w:hAnsi="Times New Roman" w:cs="Times New Roman"/>
          <w:lang w:eastAsia="zh-CN"/>
        </w:rPr>
      </w:pPr>
    </w:p>
    <w:p w14:paraId="679D52CE" w14:textId="77777777" w:rsidR="00C92F8E" w:rsidRDefault="00C92F8E">
      <w:pPr>
        <w:spacing w:after="0"/>
        <w:rPr>
          <w:rFonts w:eastAsia="Times New Roman"/>
          <w:bCs/>
          <w:lang w:eastAsia="zh-CN"/>
        </w:rPr>
      </w:pPr>
    </w:p>
    <w:p w14:paraId="197E8F6A" w14:textId="77777777" w:rsidR="00C92F8E" w:rsidRDefault="00C92F8E">
      <w:pPr>
        <w:spacing w:after="0"/>
        <w:rPr>
          <w:rFonts w:eastAsia="Times New Roman"/>
          <w:bCs/>
          <w:lang w:eastAsia="zh-CN"/>
        </w:rPr>
      </w:pPr>
    </w:p>
    <w:p w14:paraId="2750A289"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14:paraId="5B78311E" w14:textId="77777777" w:rsidR="00C92F8E" w:rsidRDefault="00B30E73">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af1"/>
        <w:tblW w:w="0" w:type="auto"/>
        <w:tblLook w:val="04A0" w:firstRow="1" w:lastRow="0" w:firstColumn="1" w:lastColumn="0" w:noHBand="0" w:noVBand="1"/>
      </w:tblPr>
      <w:tblGrid>
        <w:gridCol w:w="9629"/>
      </w:tblGrid>
      <w:tr w:rsidR="00C92F8E" w14:paraId="31F06943" w14:textId="77777777">
        <w:tc>
          <w:tcPr>
            <w:tcW w:w="9629" w:type="dxa"/>
          </w:tcPr>
          <w:p w14:paraId="2D013373" w14:textId="77777777" w:rsidR="00C92F8E" w:rsidRDefault="00B30E73">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14:paraId="221F9DAB" w14:textId="77777777" w:rsidR="00C92F8E" w:rsidRDefault="00B30E73">
            <w:pPr>
              <w:spacing w:after="0"/>
              <w:rPr>
                <w:rFonts w:eastAsia="Times New Roman" w:cstheme="minorHAnsi"/>
                <w:b/>
                <w:lang w:eastAsia="zh-CN"/>
              </w:rPr>
            </w:pPr>
            <w:r>
              <w:rPr>
                <w:lang w:val="en-GB"/>
              </w:rPr>
              <w:t>-</w:t>
            </w:r>
            <w:r>
              <w:rPr>
                <w:lang w:val="en-GB"/>
              </w:rPr>
              <w:tab/>
              <w:t xml:space="preserve">when it is not indicated as available by </w:t>
            </w:r>
            <w:proofErr w:type="spellStart"/>
            <w:r>
              <w:rPr>
                <w:i/>
                <w:iCs/>
                <w:lang w:val="en-GB"/>
              </w:rPr>
              <w:t>resourceAvailability</w:t>
            </w:r>
            <w:proofErr w:type="spellEnd"/>
          </w:p>
        </w:tc>
      </w:tr>
    </w:tbl>
    <w:p w14:paraId="6F02F565" w14:textId="77777777" w:rsidR="00C92F8E" w:rsidRDefault="00B30E73">
      <w:pPr>
        <w:spacing w:after="0"/>
        <w:rPr>
          <w:rFonts w:eastAsia="Times New Roman" w:cstheme="minorHAnsi"/>
          <w:b/>
          <w:lang w:eastAsia="zh-CN"/>
        </w:rPr>
      </w:pPr>
      <w:r>
        <w:rPr>
          <w:rFonts w:eastAsia="Times New Roman" w:cstheme="minorHAnsi"/>
          <w:b/>
          <w:lang w:eastAsia="zh-CN"/>
        </w:rPr>
        <w:t xml:space="preserve"> </w:t>
      </w:r>
    </w:p>
    <w:p w14:paraId="5F8D1D86" w14:textId="77777777" w:rsidR="00C92F8E" w:rsidRDefault="00C92F8E">
      <w:pPr>
        <w:spacing w:after="0"/>
        <w:rPr>
          <w:rFonts w:eastAsia="Times New Roman" w:cstheme="minorHAnsi"/>
          <w:bCs/>
          <w:lang w:eastAsia="zh-CN"/>
        </w:rPr>
      </w:pPr>
    </w:p>
    <w:p w14:paraId="43B28502" w14:textId="77777777" w:rsidR="00C92F8E" w:rsidRDefault="00C92F8E">
      <w:pPr>
        <w:spacing w:after="0"/>
        <w:rPr>
          <w:rFonts w:eastAsia="Times New Roman" w:cstheme="minorHAnsi"/>
          <w:bCs/>
          <w:lang w:eastAsia="zh-CN"/>
        </w:rPr>
      </w:pPr>
    </w:p>
    <w:tbl>
      <w:tblPr>
        <w:tblStyle w:val="af1"/>
        <w:tblW w:w="9629" w:type="dxa"/>
        <w:tblLook w:val="04A0" w:firstRow="1" w:lastRow="0" w:firstColumn="1" w:lastColumn="0" w:noHBand="0" w:noVBand="1"/>
      </w:tblPr>
      <w:tblGrid>
        <w:gridCol w:w="2242"/>
        <w:gridCol w:w="1981"/>
        <w:gridCol w:w="5406"/>
      </w:tblGrid>
      <w:tr w:rsidR="00C92F8E" w14:paraId="0755D3B4" w14:textId="77777777">
        <w:tc>
          <w:tcPr>
            <w:tcW w:w="2242" w:type="dxa"/>
            <w:shd w:val="clear" w:color="auto" w:fill="auto"/>
          </w:tcPr>
          <w:p w14:paraId="32A563B6"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0DEF099F" w14:textId="77777777" w:rsidR="00C92F8E" w:rsidRDefault="00B30E73">
            <w:pPr>
              <w:spacing w:after="0" w:line="240" w:lineRule="auto"/>
              <w:jc w:val="center"/>
              <w:rPr>
                <w:rFonts w:cstheme="minorHAnsi"/>
                <w:b/>
                <w:bCs/>
              </w:rPr>
            </w:pPr>
            <w:r>
              <w:rPr>
                <w:rFonts w:eastAsia="Batang" w:cstheme="minorHAnsi"/>
                <w:b/>
                <w:bCs/>
              </w:rPr>
              <w:t>Do you agree with FL Proposal 3.3.1a?</w:t>
            </w:r>
          </w:p>
        </w:tc>
        <w:tc>
          <w:tcPr>
            <w:tcW w:w="5406" w:type="dxa"/>
            <w:shd w:val="clear" w:color="auto" w:fill="auto"/>
          </w:tcPr>
          <w:p w14:paraId="2650DDB3"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5FAED1AE" w14:textId="77777777">
        <w:tc>
          <w:tcPr>
            <w:tcW w:w="2242" w:type="dxa"/>
            <w:shd w:val="clear" w:color="auto" w:fill="auto"/>
          </w:tcPr>
          <w:p w14:paraId="02A7524C"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680CE009"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N</w:t>
            </w:r>
            <w:r>
              <w:rPr>
                <w:rFonts w:eastAsia="Malgun Gothic" w:cstheme="minorHAnsi"/>
                <w:lang w:eastAsia="ko-KR"/>
              </w:rPr>
              <w:t>o</w:t>
            </w:r>
          </w:p>
        </w:tc>
        <w:tc>
          <w:tcPr>
            <w:tcW w:w="5406" w:type="dxa"/>
            <w:shd w:val="clear" w:color="auto" w:fill="auto"/>
          </w:tcPr>
          <w:p w14:paraId="50FB9C7A" w14:textId="77777777" w:rsidR="00C92F8E" w:rsidRDefault="00B30E73">
            <w:pPr>
              <w:spacing w:after="0" w:line="240" w:lineRule="auto"/>
              <w:rPr>
                <w:rFonts w:eastAsia="Malgun Gothic" w:cstheme="minorHAnsi"/>
                <w:lang w:eastAsia="ko-KR"/>
              </w:rPr>
            </w:pPr>
            <w:r>
              <w:rPr>
                <w:rFonts w:eastAsia="Malgun Gothic" w:cstheme="minorHAnsi" w:hint="eastAsia"/>
                <w:lang w:eastAsia="ko-KR"/>
              </w:rPr>
              <w:t>T</w:t>
            </w:r>
            <w:r>
              <w:rPr>
                <w:rFonts w:eastAsia="Malgun Gothic" w:cstheme="minorHAnsi"/>
                <w:lang w:eastAsia="ko-KR"/>
              </w:rPr>
              <w:t>he WI was for non-TDM but not for TDM.</w:t>
            </w:r>
          </w:p>
        </w:tc>
      </w:tr>
      <w:tr w:rsidR="00C92F8E" w14:paraId="7C24A783" w14:textId="77777777">
        <w:tc>
          <w:tcPr>
            <w:tcW w:w="2242" w:type="dxa"/>
            <w:shd w:val="clear" w:color="auto" w:fill="auto"/>
          </w:tcPr>
          <w:p w14:paraId="50AEE67D"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60CD20ED"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387503EF" w14:textId="77777777" w:rsidR="00C92F8E" w:rsidRDefault="00B30E73">
            <w:pPr>
              <w:spacing w:after="0" w:line="240" w:lineRule="auto"/>
              <w:rPr>
                <w:rFonts w:eastAsia="宋体" w:cstheme="minorHAnsi"/>
                <w:lang w:eastAsia="zh-CN"/>
              </w:rPr>
            </w:pPr>
            <w:r>
              <w:rPr>
                <w:rFonts w:eastAsia="宋体" w:cstheme="minorHAnsi" w:hint="eastAsia"/>
                <w:lang w:eastAsia="zh-CN"/>
              </w:rPr>
              <w:t>The motivation of the update is to allow</w:t>
            </w:r>
            <w:r>
              <w:rPr>
                <w:rFonts w:cstheme="minorHAnsi" w:hint="eastAsia"/>
              </w:rPr>
              <w:t xml:space="preserve"> restricted beam </w:t>
            </w:r>
            <w:r>
              <w:rPr>
                <w:rFonts w:eastAsia="宋体" w:cstheme="minorHAnsi" w:hint="eastAsia"/>
                <w:lang w:eastAsia="zh-CN"/>
              </w:rPr>
              <w:t>indication form the parent node to its child node for interference management purpose, it will be benefit even when the child node operates in TDM mode.</w:t>
            </w:r>
          </w:p>
        </w:tc>
      </w:tr>
      <w:tr w:rsidR="00B67985" w14:paraId="44510A07" w14:textId="77777777">
        <w:tc>
          <w:tcPr>
            <w:tcW w:w="2242" w:type="dxa"/>
            <w:shd w:val="clear" w:color="auto" w:fill="auto"/>
          </w:tcPr>
          <w:p w14:paraId="74C02D1E" w14:textId="5DC29B60" w:rsidR="00B67985" w:rsidRDefault="00B67985" w:rsidP="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0B8FCDEA" w14:textId="0DCF9648" w:rsidR="00B67985" w:rsidRDefault="00B67985" w:rsidP="00B67985">
            <w:pPr>
              <w:spacing w:after="0" w:line="240" w:lineRule="auto"/>
              <w:jc w:val="center"/>
              <w:rPr>
                <w:rFonts w:eastAsia="宋体" w:cstheme="minorHAnsi"/>
                <w:lang w:eastAsia="zh-CN"/>
              </w:rPr>
            </w:pPr>
            <w:r>
              <w:rPr>
                <w:rFonts w:eastAsia="宋体" w:cstheme="minorHAnsi"/>
                <w:lang w:eastAsia="zh-CN"/>
              </w:rPr>
              <w:t>Disagree</w:t>
            </w:r>
          </w:p>
        </w:tc>
        <w:tc>
          <w:tcPr>
            <w:tcW w:w="5406" w:type="dxa"/>
            <w:shd w:val="clear" w:color="auto" w:fill="auto"/>
          </w:tcPr>
          <w:p w14:paraId="26DB40C8" w14:textId="1E7B6DA3" w:rsidR="00B67985" w:rsidRDefault="00B67985" w:rsidP="00B67985">
            <w:pPr>
              <w:spacing w:after="0" w:line="240" w:lineRule="auto"/>
              <w:rPr>
                <w:rFonts w:eastAsia="宋体" w:cstheme="minorHAnsi"/>
                <w:lang w:eastAsia="zh-CN"/>
              </w:rPr>
            </w:pPr>
            <w:r>
              <w:rPr>
                <w:rFonts w:cstheme="minorHAnsi"/>
                <w:lang w:eastAsia="ja-JP"/>
              </w:rPr>
              <w:t>Beam restrictions have only been discussed in the context of enhancements for s</w:t>
            </w:r>
            <w:r w:rsidRPr="00E71C00">
              <w:t>upport</w:t>
            </w:r>
            <w:r>
              <w:t xml:space="preserve">ing </w:t>
            </w:r>
            <w:r w:rsidRPr="00E71C00">
              <w:t>of simultaneous operation</w:t>
            </w:r>
            <w:r>
              <w:t xml:space="preserve">. </w:t>
            </w:r>
            <w:r w:rsidR="00B30E73">
              <w:t xml:space="preserve">RAN1 already concluded in RAN1#106-bis that </w:t>
            </w:r>
            <w:r w:rsidR="00B30E73" w:rsidRPr="00F666D7">
              <w:t>RAN1 does not discuss further proposals for IAB interference management enhancements</w:t>
            </w:r>
            <w:r w:rsidR="00B30E73">
              <w:t xml:space="preserve">. </w:t>
            </w:r>
            <w:r>
              <w:t xml:space="preserve">By agreeing to the above TP, </w:t>
            </w:r>
            <w:r>
              <w:rPr>
                <w:rFonts w:cstheme="minorHAnsi"/>
              </w:rPr>
              <w:t xml:space="preserve">it would mean a completely new purpose for restricted beam indication and an extended interference cancellation relative to </w:t>
            </w:r>
            <w:proofErr w:type="spellStart"/>
            <w:r>
              <w:rPr>
                <w:rFonts w:cstheme="minorHAnsi"/>
              </w:rPr>
              <w:t>gNBs</w:t>
            </w:r>
            <w:proofErr w:type="spellEnd"/>
            <w:r>
              <w:rPr>
                <w:rFonts w:cstheme="minorHAnsi"/>
              </w:rPr>
              <w:t xml:space="preserve"> by other means than what is typically the case for </w:t>
            </w:r>
            <w:proofErr w:type="spellStart"/>
            <w:r>
              <w:rPr>
                <w:rFonts w:cstheme="minorHAnsi"/>
              </w:rPr>
              <w:t>gNBs</w:t>
            </w:r>
            <w:proofErr w:type="spellEnd"/>
            <w:r>
              <w:rPr>
                <w:rFonts w:cstheme="minorHAnsi"/>
              </w:rPr>
              <w:t>. That is not within the scope of Rel-17 IAB.</w:t>
            </w:r>
          </w:p>
        </w:tc>
      </w:tr>
      <w:tr w:rsidR="008A5817" w14:paraId="7D09F671" w14:textId="77777777">
        <w:tc>
          <w:tcPr>
            <w:tcW w:w="2242" w:type="dxa"/>
            <w:shd w:val="clear" w:color="auto" w:fill="auto"/>
          </w:tcPr>
          <w:p w14:paraId="70469064" w14:textId="5F9CD23D" w:rsidR="008A5817" w:rsidRDefault="008A5817" w:rsidP="008A5817">
            <w:pPr>
              <w:spacing w:after="0" w:line="240" w:lineRule="auto"/>
              <w:jc w:val="center"/>
              <w:rPr>
                <w:rFonts w:eastAsia="宋体" w:cstheme="minorHAnsi"/>
                <w:lang w:eastAsia="zh-CN"/>
              </w:rPr>
            </w:pPr>
            <w:r>
              <w:rPr>
                <w:rFonts w:cstheme="minorHAnsi" w:hint="eastAsia"/>
                <w:lang w:eastAsia="ko-KR"/>
              </w:rPr>
              <w:t>LG</w:t>
            </w:r>
          </w:p>
        </w:tc>
        <w:tc>
          <w:tcPr>
            <w:tcW w:w="1981" w:type="dxa"/>
            <w:shd w:val="clear" w:color="auto" w:fill="auto"/>
          </w:tcPr>
          <w:p w14:paraId="5E1E4E8D" w14:textId="1E3A59E9" w:rsidR="008A5817" w:rsidRDefault="008A5817" w:rsidP="008A5817">
            <w:pPr>
              <w:spacing w:after="0" w:line="240" w:lineRule="auto"/>
              <w:jc w:val="center"/>
              <w:rPr>
                <w:rFonts w:eastAsia="宋体" w:cstheme="minorHAnsi"/>
                <w:lang w:eastAsia="zh-CN"/>
              </w:rPr>
            </w:pPr>
            <w:r w:rsidRPr="006546B7">
              <w:rPr>
                <w:rFonts w:cstheme="minorHAnsi"/>
              </w:rPr>
              <w:t>Need some clarifications.</w:t>
            </w:r>
          </w:p>
        </w:tc>
        <w:tc>
          <w:tcPr>
            <w:tcW w:w="5406" w:type="dxa"/>
            <w:shd w:val="clear" w:color="auto" w:fill="auto"/>
          </w:tcPr>
          <w:p w14:paraId="3F97FAC3" w14:textId="77777777" w:rsidR="008A5817" w:rsidRDefault="008A5817" w:rsidP="008A5817">
            <w:pPr>
              <w:spacing w:after="0" w:line="240" w:lineRule="auto"/>
              <w:rPr>
                <w:rFonts w:cstheme="minorHAnsi"/>
                <w:lang w:eastAsia="ko-KR"/>
              </w:rPr>
            </w:pPr>
            <w:r>
              <w:rPr>
                <w:rFonts w:cstheme="minorHAnsi" w:hint="eastAsia"/>
                <w:lang w:eastAsia="ko-KR"/>
              </w:rPr>
              <w:t xml:space="preserve">Some </w:t>
            </w:r>
            <w:r>
              <w:rPr>
                <w:rFonts w:cstheme="minorHAnsi"/>
                <w:lang w:eastAsia="ko-KR"/>
              </w:rPr>
              <w:t>clarification</w:t>
            </w:r>
            <w:r>
              <w:rPr>
                <w:rFonts w:cstheme="minorHAnsi" w:hint="eastAsia"/>
                <w:lang w:eastAsia="ko-KR"/>
              </w:rPr>
              <w:t xml:space="preserve"> </w:t>
            </w:r>
            <w:r>
              <w:rPr>
                <w:rFonts w:cstheme="minorHAnsi"/>
                <w:lang w:eastAsia="ko-KR"/>
              </w:rPr>
              <w:t>on the agreements seems required.</w:t>
            </w:r>
          </w:p>
          <w:p w14:paraId="447BF0BE" w14:textId="77777777" w:rsidR="008A5817" w:rsidRDefault="008A5817" w:rsidP="008A5817">
            <w:pPr>
              <w:spacing w:after="0" w:line="240" w:lineRule="auto"/>
              <w:rPr>
                <w:rFonts w:cstheme="minorHAnsi"/>
                <w:lang w:eastAsia="ko-KR"/>
              </w:rPr>
            </w:pPr>
          </w:p>
          <w:p w14:paraId="61CF840F" w14:textId="77777777" w:rsidR="008A5817" w:rsidRDefault="008A5817" w:rsidP="008A5817">
            <w:pPr>
              <w:spacing w:after="0" w:line="240" w:lineRule="auto"/>
              <w:rPr>
                <w:rFonts w:cstheme="minorHAnsi"/>
              </w:rPr>
            </w:pPr>
            <w:r w:rsidRPr="0004136D">
              <w:rPr>
                <w:rFonts w:cstheme="minorHAnsi"/>
              </w:rPr>
              <w:t>According to the following agreement, it is understood that restricted beam is applied during simultaneous operation.</w:t>
            </w:r>
          </w:p>
          <w:p w14:paraId="710A27E3" w14:textId="77777777" w:rsidR="008A5817" w:rsidRDefault="008A5817" w:rsidP="008A5817">
            <w:pPr>
              <w:spacing w:after="0" w:line="240" w:lineRule="auto"/>
              <w:rPr>
                <w:rFonts w:ascii="Times" w:eastAsia="Batang" w:hAnsi="Times" w:cs="Times"/>
                <w:szCs w:val="20"/>
                <w:lang w:val="en-GB" w:eastAsia="ko-KR"/>
              </w:rPr>
            </w:pPr>
            <w:r>
              <w:rPr>
                <w:rFonts w:ascii="Times" w:eastAsia="Batang" w:hAnsi="Times" w:cs="Times" w:hint="eastAsia"/>
                <w:szCs w:val="20"/>
                <w:lang w:val="en-GB" w:eastAsia="ko-KR"/>
              </w:rPr>
              <w:t>Agreement in</w:t>
            </w:r>
            <w:r>
              <w:rPr>
                <w:rFonts w:ascii="Times" w:eastAsia="Batang" w:hAnsi="Times" w:cs="Times"/>
                <w:szCs w:val="20"/>
                <w:lang w:val="en-GB" w:eastAsia="ko-KR"/>
              </w:rPr>
              <w:t xml:space="preserve"> RAN1#105-e</w:t>
            </w:r>
          </w:p>
          <w:p w14:paraId="2DA913A5" w14:textId="77777777" w:rsidR="008A5817" w:rsidRPr="001509A0" w:rsidRDefault="008A5817" w:rsidP="008A5817">
            <w:pPr>
              <w:spacing w:after="0" w:line="240" w:lineRule="auto"/>
              <w:rPr>
                <w:rFonts w:ascii="Times" w:eastAsia="Batang" w:hAnsi="Times" w:cs="Times"/>
                <w:szCs w:val="20"/>
                <w:lang w:val="en-GB"/>
              </w:rPr>
            </w:pPr>
            <w:r w:rsidRPr="00976021">
              <w:rPr>
                <w:rFonts w:ascii="Times" w:eastAsia="Batang" w:hAnsi="Times" w:cs="Times"/>
                <w:szCs w:val="20"/>
                <w:highlight w:val="cyan"/>
                <w:lang w:val="en-GB"/>
              </w:rPr>
              <w:t>In case of simultaneous MT/DU operation</w:t>
            </w:r>
            <w:r w:rsidRPr="001509A0">
              <w:rPr>
                <w:rFonts w:ascii="Times" w:eastAsia="Batang" w:hAnsi="Times" w:cs="Times"/>
                <w:szCs w:val="20"/>
                <w:lang w:val="en-GB"/>
              </w:rPr>
              <w:t xml:space="preserve">, </w:t>
            </w:r>
          </w:p>
          <w:p w14:paraId="4A63753C" w14:textId="77777777" w:rsidR="008A5817" w:rsidRDefault="008A5817" w:rsidP="008A5817">
            <w:pPr>
              <w:numPr>
                <w:ilvl w:val="0"/>
                <w:numId w:val="28"/>
              </w:numPr>
              <w:spacing w:after="0" w:line="240" w:lineRule="auto"/>
              <w:contextualSpacing/>
              <w:rPr>
                <w:rFonts w:ascii="Times" w:eastAsia="Batang" w:hAnsi="Times" w:cs="Times"/>
                <w:szCs w:val="20"/>
                <w:lang w:val="en-GB" w:eastAsia="x-none"/>
              </w:rPr>
            </w:pPr>
            <w:r w:rsidRPr="001509A0">
              <w:rPr>
                <w:rFonts w:ascii="Times" w:eastAsia="Batang" w:hAnsi="Times" w:cs="Times"/>
                <w:szCs w:val="20"/>
                <w:lang w:val="en-GB" w:eastAsia="x-none"/>
              </w:rPr>
              <w:t>the parent node can dynamically indicate to the child node at least a set of restricted beams at the IAB-DU of the child node</w:t>
            </w:r>
          </w:p>
          <w:p w14:paraId="649565E5" w14:textId="77777777" w:rsidR="008A5817" w:rsidRDefault="008A5817" w:rsidP="008A5817">
            <w:pPr>
              <w:spacing w:after="0" w:line="240" w:lineRule="auto"/>
              <w:rPr>
                <w:rFonts w:cstheme="minorHAnsi"/>
                <w:lang w:val="en-GB"/>
              </w:rPr>
            </w:pPr>
          </w:p>
          <w:p w14:paraId="5272FFFF" w14:textId="77777777" w:rsidR="008A5817" w:rsidRDefault="008A5817" w:rsidP="008A5817">
            <w:pPr>
              <w:spacing w:after="0" w:line="240" w:lineRule="auto"/>
              <w:rPr>
                <w:rFonts w:cstheme="minorHAnsi"/>
                <w:lang w:val="en-GB"/>
              </w:rPr>
            </w:pPr>
            <w:r>
              <w:rPr>
                <w:rFonts w:cstheme="minorHAnsi"/>
                <w:lang w:val="en-GB"/>
              </w:rPr>
              <w:t>On the other hand</w:t>
            </w:r>
            <w:r w:rsidRPr="006546B7">
              <w:rPr>
                <w:rFonts w:cstheme="minorHAnsi"/>
                <w:lang w:val="en-GB"/>
              </w:rPr>
              <w:t xml:space="preserve">, the restricted beam </w:t>
            </w:r>
            <w:r>
              <w:rPr>
                <w:rFonts w:cstheme="minorHAnsi"/>
                <w:lang w:val="en-GB"/>
              </w:rPr>
              <w:t xml:space="preserve">can be indicated with the associated </w:t>
            </w:r>
            <w:r w:rsidRPr="006546B7">
              <w:rPr>
                <w:rFonts w:cstheme="minorHAnsi"/>
                <w:lang w:val="en-GB"/>
              </w:rPr>
              <w:t>multiplexing mode</w:t>
            </w:r>
            <w:r>
              <w:rPr>
                <w:rFonts w:cstheme="minorHAnsi"/>
                <w:lang w:val="en-GB"/>
              </w:rPr>
              <w:t>.</w:t>
            </w:r>
          </w:p>
          <w:p w14:paraId="20D3B281" w14:textId="77777777" w:rsidR="008A5817" w:rsidRDefault="008A5817" w:rsidP="008A5817">
            <w:pPr>
              <w:spacing w:after="0" w:line="240" w:lineRule="auto"/>
              <w:rPr>
                <w:rFonts w:cstheme="minorHAnsi"/>
                <w:lang w:val="en-GB"/>
              </w:rPr>
            </w:pPr>
            <w:r>
              <w:rPr>
                <w:rFonts w:cstheme="minorHAnsi"/>
                <w:lang w:val="en-GB"/>
              </w:rPr>
              <w:t>I</w:t>
            </w:r>
            <w:r w:rsidRPr="006546B7">
              <w:rPr>
                <w:rFonts w:cstheme="minorHAnsi"/>
                <w:lang w:val="en-GB"/>
              </w:rPr>
              <w:t xml:space="preserve">f </w:t>
            </w:r>
            <w:r>
              <w:rPr>
                <w:rFonts w:cstheme="minorHAnsi"/>
                <w:lang w:val="en-GB"/>
              </w:rPr>
              <w:t>a</w:t>
            </w:r>
            <w:r w:rsidRPr="006546B7">
              <w:rPr>
                <w:rFonts w:cstheme="minorHAnsi"/>
                <w:lang w:val="en-GB"/>
              </w:rPr>
              <w:t xml:space="preserve"> restricted beam </w:t>
            </w:r>
            <w:r>
              <w:rPr>
                <w:rFonts w:cstheme="minorHAnsi"/>
                <w:lang w:val="en-GB"/>
              </w:rPr>
              <w:t>indication is associated with a</w:t>
            </w:r>
            <w:r w:rsidRPr="006546B7">
              <w:rPr>
                <w:rFonts w:cstheme="minorHAnsi"/>
                <w:lang w:val="en-GB"/>
              </w:rPr>
              <w:t xml:space="preserve"> multiplexing mode</w:t>
            </w:r>
            <w:r>
              <w:rPr>
                <w:rFonts w:cstheme="minorHAnsi"/>
                <w:lang w:val="en-GB"/>
              </w:rPr>
              <w:t xml:space="preserve"> and TDM operation is applied for the </w:t>
            </w:r>
            <w:r>
              <w:rPr>
                <w:rFonts w:cstheme="minorHAnsi"/>
                <w:lang w:val="en-GB"/>
              </w:rPr>
              <w:lastRenderedPageBreak/>
              <w:t>multiplexing mode,</w:t>
            </w:r>
            <w:r w:rsidRPr="006546B7">
              <w:rPr>
                <w:rFonts w:cstheme="minorHAnsi"/>
                <w:lang w:val="en-GB"/>
              </w:rPr>
              <w:t xml:space="preserve"> it seems that the restricted beam indication can be applied even </w:t>
            </w:r>
            <w:r>
              <w:rPr>
                <w:rFonts w:cstheme="minorHAnsi"/>
                <w:lang w:val="en-GB"/>
              </w:rPr>
              <w:t>for</w:t>
            </w:r>
            <w:r w:rsidRPr="006546B7">
              <w:rPr>
                <w:rFonts w:cstheme="minorHAnsi"/>
                <w:lang w:val="en-GB"/>
              </w:rPr>
              <w:t xml:space="preserve"> TDM</w:t>
            </w:r>
            <w:r>
              <w:rPr>
                <w:rFonts w:cstheme="minorHAnsi"/>
                <w:lang w:val="en-GB"/>
              </w:rPr>
              <w:t xml:space="preserve"> operation</w:t>
            </w:r>
            <w:r w:rsidRPr="006546B7">
              <w:rPr>
                <w:rFonts w:cstheme="minorHAnsi"/>
                <w:lang w:val="en-GB"/>
              </w:rPr>
              <w:t>.</w:t>
            </w:r>
          </w:p>
          <w:p w14:paraId="7473C2AC" w14:textId="77777777" w:rsidR="008A5817" w:rsidRPr="006546B7" w:rsidRDefault="008A5817" w:rsidP="008A5817">
            <w:pPr>
              <w:spacing w:after="0" w:line="240" w:lineRule="auto"/>
              <w:rPr>
                <w:rFonts w:cstheme="minorHAnsi"/>
                <w:lang w:val="en-GB"/>
              </w:rPr>
            </w:pPr>
          </w:p>
          <w:p w14:paraId="4BB86BBC" w14:textId="18002916" w:rsidR="008A5817" w:rsidRDefault="008A5817" w:rsidP="008A5817">
            <w:pPr>
              <w:spacing w:after="0" w:line="240" w:lineRule="auto"/>
              <w:rPr>
                <w:rFonts w:cstheme="minorHAnsi"/>
                <w:lang w:eastAsia="ja-JP"/>
              </w:rPr>
            </w:pPr>
            <w:r>
              <w:rPr>
                <w:rFonts w:cstheme="minorHAnsi"/>
                <w:lang w:val="en-GB"/>
              </w:rPr>
              <w:t>So, i</w:t>
            </w:r>
            <w:r w:rsidRPr="006546B7">
              <w:rPr>
                <w:rFonts w:cstheme="minorHAnsi"/>
                <w:lang w:val="en-GB"/>
              </w:rPr>
              <w:t>t seems necessary to clarify whether restricted beam indication can be given for multiplexing mode applying TDM.</w:t>
            </w:r>
          </w:p>
        </w:tc>
      </w:tr>
      <w:tr w:rsidR="005F01DC" w14:paraId="6FB9792A" w14:textId="77777777">
        <w:tc>
          <w:tcPr>
            <w:tcW w:w="2242" w:type="dxa"/>
            <w:shd w:val="clear" w:color="auto" w:fill="auto"/>
          </w:tcPr>
          <w:p w14:paraId="75471D7E" w14:textId="7A8586AB" w:rsidR="005F01DC" w:rsidRDefault="005F01DC" w:rsidP="005F01DC">
            <w:pPr>
              <w:spacing w:after="0" w:line="240" w:lineRule="auto"/>
              <w:jc w:val="center"/>
              <w:rPr>
                <w:rFonts w:cstheme="minorHAnsi"/>
                <w:lang w:eastAsia="ko-KR"/>
              </w:rPr>
            </w:pPr>
            <w:r>
              <w:rPr>
                <w:rFonts w:eastAsia="Malgun Gothic" w:cstheme="minorHAnsi" w:hint="eastAsia"/>
                <w:lang w:eastAsia="ko-KR"/>
              </w:rPr>
              <w:lastRenderedPageBreak/>
              <w:t>Samsung</w:t>
            </w:r>
          </w:p>
        </w:tc>
        <w:tc>
          <w:tcPr>
            <w:tcW w:w="1981" w:type="dxa"/>
            <w:shd w:val="clear" w:color="auto" w:fill="auto"/>
          </w:tcPr>
          <w:p w14:paraId="444353AC" w14:textId="6F8C360B" w:rsidR="005F01DC" w:rsidRPr="006546B7" w:rsidRDefault="005F01DC" w:rsidP="005F01DC">
            <w:pPr>
              <w:spacing w:after="0" w:line="240" w:lineRule="auto"/>
              <w:jc w:val="center"/>
              <w:rPr>
                <w:rFonts w:cstheme="minorHAnsi"/>
              </w:rPr>
            </w:pPr>
            <w:r>
              <w:rPr>
                <w:rFonts w:eastAsia="Malgun Gothic" w:cstheme="minorHAnsi" w:hint="eastAsia"/>
                <w:lang w:eastAsia="ko-KR"/>
              </w:rPr>
              <w:t>No</w:t>
            </w:r>
          </w:p>
        </w:tc>
        <w:tc>
          <w:tcPr>
            <w:tcW w:w="5406" w:type="dxa"/>
            <w:shd w:val="clear" w:color="auto" w:fill="auto"/>
          </w:tcPr>
          <w:p w14:paraId="65EDD2B6" w14:textId="710241CC" w:rsidR="005F01DC" w:rsidRDefault="005F01DC" w:rsidP="005F01DC">
            <w:pPr>
              <w:spacing w:after="0" w:line="240" w:lineRule="auto"/>
              <w:rPr>
                <w:rFonts w:cstheme="minorHAnsi"/>
                <w:lang w:eastAsia="ko-KR"/>
              </w:rPr>
            </w:pPr>
            <w:r>
              <w:rPr>
                <w:rFonts w:eastAsia="Malgun Gothic" w:cstheme="minorHAnsi"/>
                <w:lang w:eastAsia="ko-KR"/>
              </w:rPr>
              <w:t xml:space="preserve">As LG indicated, the agreement clearly says </w:t>
            </w:r>
            <w:r w:rsidRPr="00165625">
              <w:t>Child IAB-DU Restricted Beam</w:t>
            </w:r>
            <w:r>
              <w:t xml:space="preserve"> can be indicated in case of </w:t>
            </w:r>
            <w:r w:rsidRPr="0068029F">
              <w:t>simultaneous MT/DU operation</w:t>
            </w:r>
            <w:r>
              <w:t>. We don’t support beam restriction for TDM multiplexing mode</w:t>
            </w:r>
          </w:p>
        </w:tc>
      </w:tr>
      <w:tr w:rsidR="0000442E" w14:paraId="6FCC2205" w14:textId="77777777">
        <w:tc>
          <w:tcPr>
            <w:tcW w:w="2242" w:type="dxa"/>
            <w:shd w:val="clear" w:color="auto" w:fill="auto"/>
          </w:tcPr>
          <w:p w14:paraId="1C440A79" w14:textId="52F3E731" w:rsidR="0000442E" w:rsidRDefault="0000442E" w:rsidP="0000442E">
            <w:pPr>
              <w:spacing w:after="0" w:line="240" w:lineRule="auto"/>
              <w:jc w:val="center"/>
              <w:rPr>
                <w:rFonts w:eastAsia="Malgun Gothic" w:cstheme="minorHAnsi"/>
                <w:lang w:eastAsia="ko-KR"/>
              </w:rPr>
            </w:pPr>
            <w:r>
              <w:rPr>
                <w:rFonts w:cstheme="minorHAnsi"/>
                <w:lang w:eastAsia="ja-JP"/>
              </w:rPr>
              <w:t>Huawei</w:t>
            </w:r>
            <w:r w:rsidR="00C31ADD">
              <w:rPr>
                <w:rFonts w:cstheme="minorHAnsi"/>
                <w:lang w:eastAsia="ja-JP"/>
              </w:rPr>
              <w:t xml:space="preserve">, </w:t>
            </w:r>
            <w:proofErr w:type="spellStart"/>
            <w:r w:rsidR="00C31ADD">
              <w:rPr>
                <w:rFonts w:cstheme="minorHAnsi"/>
                <w:lang w:eastAsia="ja-JP"/>
              </w:rPr>
              <w:t>HiSilicon</w:t>
            </w:r>
            <w:proofErr w:type="spellEnd"/>
          </w:p>
        </w:tc>
        <w:tc>
          <w:tcPr>
            <w:tcW w:w="1981" w:type="dxa"/>
            <w:shd w:val="clear" w:color="auto" w:fill="auto"/>
          </w:tcPr>
          <w:p w14:paraId="795278DA" w14:textId="75D32178" w:rsidR="0000442E" w:rsidRDefault="00ED022F" w:rsidP="0000442E">
            <w:pPr>
              <w:spacing w:after="0" w:line="240" w:lineRule="auto"/>
              <w:jc w:val="center"/>
              <w:rPr>
                <w:rFonts w:eastAsia="Malgun Gothic" w:cstheme="minorHAnsi"/>
                <w:lang w:eastAsia="ko-KR"/>
              </w:rPr>
            </w:pPr>
            <w:r>
              <w:rPr>
                <w:rFonts w:eastAsia="等线" w:cstheme="minorHAnsi"/>
                <w:lang w:eastAsia="zh-CN"/>
              </w:rPr>
              <w:t>Yes</w:t>
            </w:r>
          </w:p>
        </w:tc>
        <w:tc>
          <w:tcPr>
            <w:tcW w:w="5406" w:type="dxa"/>
            <w:shd w:val="clear" w:color="auto" w:fill="auto"/>
          </w:tcPr>
          <w:p w14:paraId="6BF34C89" w14:textId="5D55AE63" w:rsidR="0000442E" w:rsidRPr="00C31ADD" w:rsidRDefault="00ED022F" w:rsidP="00ED022F">
            <w:pPr>
              <w:spacing w:after="0" w:line="240" w:lineRule="auto"/>
              <w:rPr>
                <w:rFonts w:eastAsia="等线" w:cstheme="minorHAnsi" w:hint="eastAsia"/>
                <w:lang w:eastAsia="zh-CN"/>
              </w:rPr>
            </w:pPr>
            <w:r>
              <w:rPr>
                <w:rFonts w:eastAsia="等线" w:cstheme="minorHAnsi" w:hint="eastAsia"/>
                <w:lang w:eastAsia="zh-CN"/>
              </w:rPr>
              <w:t>W</w:t>
            </w:r>
            <w:r>
              <w:rPr>
                <w:rFonts w:eastAsia="等线" w:cstheme="minorHAnsi"/>
                <w:lang w:eastAsia="zh-CN"/>
              </w:rPr>
              <w:t>e are fine with the change.</w:t>
            </w:r>
          </w:p>
        </w:tc>
      </w:tr>
    </w:tbl>
    <w:p w14:paraId="253B3591" w14:textId="77777777" w:rsidR="00C92F8E" w:rsidRDefault="00C92F8E">
      <w:pPr>
        <w:rPr>
          <w:rFonts w:cstheme="minorHAnsi"/>
          <w:lang w:eastAsia="zh-CN"/>
        </w:rPr>
      </w:pPr>
    </w:p>
    <w:p w14:paraId="6B82C195" w14:textId="77777777" w:rsidR="00C92F8E" w:rsidRDefault="00C92F8E">
      <w:pPr>
        <w:spacing w:after="0"/>
        <w:rPr>
          <w:rFonts w:eastAsia="Times New Roman"/>
          <w:bCs/>
          <w:lang w:eastAsia="zh-CN"/>
        </w:rPr>
      </w:pPr>
    </w:p>
    <w:p w14:paraId="12495D0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14:paraId="23829E9A" w14:textId="77777777" w:rsidR="00C92F8E" w:rsidRDefault="00B30E73">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14:paraId="650B313E"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7345BFB0" w14:textId="77777777">
        <w:tc>
          <w:tcPr>
            <w:tcW w:w="2242" w:type="dxa"/>
            <w:shd w:val="clear" w:color="auto" w:fill="auto"/>
          </w:tcPr>
          <w:p w14:paraId="796CF34F"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63BF0B18" w14:textId="77777777" w:rsidR="00C92F8E" w:rsidRDefault="00B30E73">
            <w:pPr>
              <w:spacing w:after="0" w:line="240" w:lineRule="auto"/>
              <w:jc w:val="center"/>
              <w:rPr>
                <w:rFonts w:cstheme="minorHAnsi"/>
                <w:b/>
                <w:bCs/>
              </w:rPr>
            </w:pPr>
            <w:r>
              <w:rPr>
                <w:rFonts w:eastAsia="Batang" w:cstheme="minorHAnsi"/>
                <w:b/>
                <w:bCs/>
              </w:rPr>
              <w:t>Do you agree with FL Proposal 3.3.2a?</w:t>
            </w:r>
          </w:p>
        </w:tc>
        <w:tc>
          <w:tcPr>
            <w:tcW w:w="5406" w:type="dxa"/>
            <w:shd w:val="clear" w:color="auto" w:fill="auto"/>
          </w:tcPr>
          <w:p w14:paraId="3319790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0FB9A6EE" w14:textId="77777777">
        <w:tc>
          <w:tcPr>
            <w:tcW w:w="2242" w:type="dxa"/>
            <w:shd w:val="clear" w:color="auto" w:fill="auto"/>
          </w:tcPr>
          <w:p w14:paraId="55D7A637"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E</w:t>
            </w:r>
            <w:r>
              <w:rPr>
                <w:rFonts w:eastAsia="Malgun Gothic" w:cstheme="minorHAnsi"/>
                <w:lang w:eastAsia="ko-KR"/>
              </w:rPr>
              <w:t>TRI</w:t>
            </w:r>
          </w:p>
        </w:tc>
        <w:tc>
          <w:tcPr>
            <w:tcW w:w="1981" w:type="dxa"/>
            <w:shd w:val="clear" w:color="auto" w:fill="auto"/>
          </w:tcPr>
          <w:p w14:paraId="4D107FBF" w14:textId="77777777" w:rsidR="00C92F8E" w:rsidRDefault="00B30E73">
            <w:pPr>
              <w:spacing w:after="0" w:line="240" w:lineRule="auto"/>
              <w:jc w:val="center"/>
              <w:rPr>
                <w:rFonts w:eastAsia="Malgun Gothic" w:cstheme="minorHAnsi"/>
                <w:lang w:eastAsia="ko-KR"/>
              </w:rPr>
            </w:pPr>
            <w:r>
              <w:rPr>
                <w:rFonts w:eastAsia="Malgun Gothic" w:cstheme="minorHAnsi" w:hint="eastAsia"/>
                <w:lang w:eastAsia="ko-KR"/>
              </w:rPr>
              <w:t>Y</w:t>
            </w:r>
            <w:r>
              <w:rPr>
                <w:rFonts w:eastAsia="Malgun Gothic" w:cstheme="minorHAnsi"/>
                <w:lang w:eastAsia="ko-KR"/>
              </w:rPr>
              <w:t>es.</w:t>
            </w:r>
          </w:p>
        </w:tc>
        <w:tc>
          <w:tcPr>
            <w:tcW w:w="5406" w:type="dxa"/>
            <w:shd w:val="clear" w:color="auto" w:fill="auto"/>
          </w:tcPr>
          <w:p w14:paraId="0D018E38" w14:textId="77777777" w:rsidR="00C92F8E" w:rsidRDefault="00C92F8E">
            <w:pPr>
              <w:spacing w:after="0" w:line="240" w:lineRule="auto"/>
              <w:rPr>
                <w:rFonts w:cstheme="minorHAnsi"/>
                <w:lang w:eastAsia="ja-JP"/>
              </w:rPr>
            </w:pPr>
          </w:p>
        </w:tc>
      </w:tr>
      <w:tr w:rsidR="00C92F8E" w14:paraId="1D4D4F33" w14:textId="77777777">
        <w:tc>
          <w:tcPr>
            <w:tcW w:w="2242" w:type="dxa"/>
            <w:shd w:val="clear" w:color="auto" w:fill="auto"/>
          </w:tcPr>
          <w:p w14:paraId="6045AEDB"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 xml:space="preserve">ZTE, </w:t>
            </w:r>
            <w:proofErr w:type="spellStart"/>
            <w:r>
              <w:rPr>
                <w:rFonts w:eastAsia="宋体" w:cstheme="minorHAnsi" w:hint="eastAsia"/>
                <w:lang w:eastAsia="zh-CN"/>
              </w:rPr>
              <w:t>Sanechips</w:t>
            </w:r>
            <w:proofErr w:type="spellEnd"/>
          </w:p>
        </w:tc>
        <w:tc>
          <w:tcPr>
            <w:tcW w:w="1981" w:type="dxa"/>
            <w:shd w:val="clear" w:color="auto" w:fill="auto"/>
          </w:tcPr>
          <w:p w14:paraId="6C5202D0" w14:textId="77777777" w:rsidR="00C92F8E" w:rsidRDefault="00B30E73">
            <w:pPr>
              <w:spacing w:after="0" w:line="240" w:lineRule="auto"/>
              <w:jc w:val="center"/>
              <w:rPr>
                <w:rFonts w:eastAsia="宋体" w:cstheme="minorHAnsi"/>
                <w:lang w:eastAsia="zh-CN"/>
              </w:rPr>
            </w:pPr>
            <w:r>
              <w:rPr>
                <w:rFonts w:eastAsia="宋体" w:cstheme="minorHAnsi" w:hint="eastAsia"/>
                <w:lang w:eastAsia="zh-CN"/>
              </w:rPr>
              <w:t>Yes</w:t>
            </w:r>
          </w:p>
        </w:tc>
        <w:tc>
          <w:tcPr>
            <w:tcW w:w="5406" w:type="dxa"/>
            <w:shd w:val="clear" w:color="auto" w:fill="auto"/>
          </w:tcPr>
          <w:p w14:paraId="2142DE0D" w14:textId="77777777" w:rsidR="00C92F8E" w:rsidRDefault="00C92F8E">
            <w:pPr>
              <w:spacing w:after="0" w:line="240" w:lineRule="auto"/>
              <w:rPr>
                <w:rFonts w:cstheme="minorHAnsi"/>
              </w:rPr>
            </w:pPr>
          </w:p>
        </w:tc>
      </w:tr>
      <w:tr w:rsidR="00B67985" w14:paraId="09D66649" w14:textId="77777777">
        <w:tc>
          <w:tcPr>
            <w:tcW w:w="2242" w:type="dxa"/>
            <w:shd w:val="clear" w:color="auto" w:fill="auto"/>
          </w:tcPr>
          <w:p w14:paraId="746EFCEB" w14:textId="2AA3D016" w:rsidR="00B67985" w:rsidRDefault="00B67985">
            <w:pPr>
              <w:spacing w:after="0" w:line="240" w:lineRule="auto"/>
              <w:jc w:val="center"/>
              <w:rPr>
                <w:rFonts w:eastAsia="宋体" w:cstheme="minorHAnsi"/>
                <w:lang w:eastAsia="zh-CN"/>
              </w:rPr>
            </w:pPr>
            <w:r>
              <w:rPr>
                <w:rFonts w:eastAsia="宋体" w:cstheme="minorHAnsi"/>
                <w:lang w:eastAsia="zh-CN"/>
              </w:rPr>
              <w:t>Ericsson</w:t>
            </w:r>
          </w:p>
        </w:tc>
        <w:tc>
          <w:tcPr>
            <w:tcW w:w="1981" w:type="dxa"/>
            <w:shd w:val="clear" w:color="auto" w:fill="auto"/>
          </w:tcPr>
          <w:p w14:paraId="60E9B5C9" w14:textId="5FE16042" w:rsidR="00B67985" w:rsidRDefault="00B67985">
            <w:pPr>
              <w:spacing w:after="0" w:line="240" w:lineRule="auto"/>
              <w:jc w:val="center"/>
              <w:rPr>
                <w:rFonts w:eastAsia="宋体" w:cstheme="minorHAnsi"/>
                <w:lang w:eastAsia="zh-CN"/>
              </w:rPr>
            </w:pPr>
            <w:r>
              <w:rPr>
                <w:rFonts w:eastAsia="宋体" w:cstheme="minorHAnsi"/>
                <w:lang w:eastAsia="zh-CN"/>
              </w:rPr>
              <w:t>Agree</w:t>
            </w:r>
          </w:p>
        </w:tc>
        <w:tc>
          <w:tcPr>
            <w:tcW w:w="5406" w:type="dxa"/>
            <w:shd w:val="clear" w:color="auto" w:fill="auto"/>
          </w:tcPr>
          <w:p w14:paraId="00EFC7F3" w14:textId="77777777" w:rsidR="00B67985" w:rsidRDefault="00B67985">
            <w:pPr>
              <w:spacing w:after="0" w:line="240" w:lineRule="auto"/>
              <w:rPr>
                <w:rFonts w:cstheme="minorHAnsi"/>
              </w:rPr>
            </w:pPr>
          </w:p>
        </w:tc>
      </w:tr>
      <w:tr w:rsidR="008A5817" w14:paraId="20A6AA21" w14:textId="77777777">
        <w:tc>
          <w:tcPr>
            <w:tcW w:w="2242" w:type="dxa"/>
            <w:shd w:val="clear" w:color="auto" w:fill="auto"/>
          </w:tcPr>
          <w:p w14:paraId="4E1A2D3B" w14:textId="46BAF99B" w:rsidR="008A5817" w:rsidRDefault="008A5817" w:rsidP="008A5817">
            <w:pPr>
              <w:spacing w:after="0" w:line="240" w:lineRule="auto"/>
              <w:jc w:val="center"/>
              <w:rPr>
                <w:rFonts w:eastAsia="宋体" w:cstheme="minorHAnsi"/>
                <w:lang w:eastAsia="zh-CN"/>
              </w:rPr>
            </w:pPr>
            <w:r>
              <w:rPr>
                <w:rFonts w:cstheme="minorHAnsi" w:hint="eastAsia"/>
                <w:lang w:eastAsia="ko-KR"/>
              </w:rPr>
              <w:t>L</w:t>
            </w:r>
            <w:r>
              <w:rPr>
                <w:rFonts w:cstheme="minorHAnsi"/>
                <w:lang w:eastAsia="ko-KR"/>
              </w:rPr>
              <w:t>G</w:t>
            </w:r>
          </w:p>
        </w:tc>
        <w:tc>
          <w:tcPr>
            <w:tcW w:w="1981" w:type="dxa"/>
            <w:shd w:val="clear" w:color="auto" w:fill="auto"/>
          </w:tcPr>
          <w:p w14:paraId="5D45FF1B" w14:textId="0E068A93" w:rsidR="008A5817" w:rsidRDefault="008A5817" w:rsidP="008A5817">
            <w:pPr>
              <w:spacing w:after="0" w:line="240" w:lineRule="auto"/>
              <w:jc w:val="center"/>
              <w:rPr>
                <w:rFonts w:eastAsia="宋体" w:cstheme="minorHAnsi"/>
                <w:lang w:eastAsia="zh-CN"/>
              </w:rPr>
            </w:pPr>
            <w:r>
              <w:rPr>
                <w:rFonts w:cstheme="minorHAnsi" w:hint="eastAsia"/>
                <w:lang w:eastAsia="ko-KR"/>
              </w:rPr>
              <w:t>Agree</w:t>
            </w:r>
          </w:p>
        </w:tc>
        <w:tc>
          <w:tcPr>
            <w:tcW w:w="5406" w:type="dxa"/>
            <w:shd w:val="clear" w:color="auto" w:fill="auto"/>
          </w:tcPr>
          <w:p w14:paraId="6158A45F" w14:textId="77777777" w:rsidR="008A5817" w:rsidRDefault="008A5817" w:rsidP="008A5817">
            <w:pPr>
              <w:spacing w:after="0" w:line="240" w:lineRule="auto"/>
              <w:rPr>
                <w:rFonts w:cstheme="minorHAnsi"/>
              </w:rPr>
            </w:pPr>
          </w:p>
        </w:tc>
      </w:tr>
      <w:tr w:rsidR="005F01DC" w14:paraId="2A9D8BD9" w14:textId="77777777">
        <w:tc>
          <w:tcPr>
            <w:tcW w:w="2242" w:type="dxa"/>
            <w:shd w:val="clear" w:color="auto" w:fill="auto"/>
          </w:tcPr>
          <w:p w14:paraId="34663EC6" w14:textId="1F9D1178" w:rsidR="005F01DC" w:rsidRDefault="005F01DC" w:rsidP="005F01DC">
            <w:pPr>
              <w:spacing w:after="0" w:line="240" w:lineRule="auto"/>
              <w:jc w:val="center"/>
              <w:rPr>
                <w:rFonts w:cstheme="minorHAnsi"/>
                <w:lang w:eastAsia="ko-KR"/>
              </w:rPr>
            </w:pPr>
            <w:r>
              <w:rPr>
                <w:rFonts w:eastAsia="Malgun Gothic" w:cstheme="minorHAnsi" w:hint="eastAsia"/>
                <w:lang w:eastAsia="ko-KR"/>
              </w:rPr>
              <w:t>Samsung</w:t>
            </w:r>
          </w:p>
        </w:tc>
        <w:tc>
          <w:tcPr>
            <w:tcW w:w="1981" w:type="dxa"/>
            <w:shd w:val="clear" w:color="auto" w:fill="auto"/>
          </w:tcPr>
          <w:p w14:paraId="51830A32" w14:textId="67B3FC96" w:rsidR="005F01DC" w:rsidRDefault="005F01DC" w:rsidP="005F01DC">
            <w:pPr>
              <w:spacing w:after="0" w:line="240" w:lineRule="auto"/>
              <w:jc w:val="center"/>
              <w:rPr>
                <w:rFonts w:cstheme="minorHAnsi"/>
                <w:lang w:eastAsia="ko-KR"/>
              </w:rPr>
            </w:pPr>
            <w:r>
              <w:rPr>
                <w:rFonts w:eastAsia="Malgun Gothic" w:cstheme="minorHAnsi" w:hint="eastAsia"/>
                <w:lang w:eastAsia="ko-KR"/>
              </w:rPr>
              <w:t>Yes</w:t>
            </w:r>
          </w:p>
        </w:tc>
        <w:tc>
          <w:tcPr>
            <w:tcW w:w="5406" w:type="dxa"/>
            <w:shd w:val="clear" w:color="auto" w:fill="auto"/>
          </w:tcPr>
          <w:p w14:paraId="2B2AF8F5" w14:textId="77777777" w:rsidR="005F01DC" w:rsidRDefault="005F01DC" w:rsidP="005F01DC">
            <w:pPr>
              <w:spacing w:after="0" w:line="240" w:lineRule="auto"/>
              <w:rPr>
                <w:rFonts w:cstheme="minorHAnsi"/>
              </w:rPr>
            </w:pPr>
          </w:p>
        </w:tc>
      </w:tr>
      <w:tr w:rsidR="0000442E" w14:paraId="22FB30B8" w14:textId="77777777">
        <w:tc>
          <w:tcPr>
            <w:tcW w:w="2242" w:type="dxa"/>
            <w:shd w:val="clear" w:color="auto" w:fill="auto"/>
          </w:tcPr>
          <w:p w14:paraId="61C3520F" w14:textId="4026B1B7"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1D2FF499" w14:textId="277C8143" w:rsidR="0000442E" w:rsidRDefault="0000442E" w:rsidP="0000442E">
            <w:pPr>
              <w:spacing w:after="0" w:line="240" w:lineRule="auto"/>
              <w:jc w:val="center"/>
              <w:rPr>
                <w:rFonts w:eastAsia="Malgun Gothic" w:cstheme="minorHAnsi"/>
                <w:lang w:eastAsia="ko-KR"/>
              </w:rPr>
            </w:pPr>
            <w:r>
              <w:rPr>
                <w:rFonts w:eastAsia="等线" w:cstheme="minorHAnsi"/>
                <w:lang w:eastAsia="zh-CN"/>
              </w:rPr>
              <w:t>Yes</w:t>
            </w:r>
          </w:p>
        </w:tc>
        <w:tc>
          <w:tcPr>
            <w:tcW w:w="5406" w:type="dxa"/>
            <w:shd w:val="clear" w:color="auto" w:fill="auto"/>
          </w:tcPr>
          <w:p w14:paraId="53C761AE" w14:textId="77777777" w:rsidR="0000442E" w:rsidRDefault="0000442E" w:rsidP="0000442E">
            <w:pPr>
              <w:spacing w:after="0" w:line="240" w:lineRule="auto"/>
              <w:rPr>
                <w:rFonts w:cstheme="minorHAnsi"/>
              </w:rPr>
            </w:pPr>
          </w:p>
        </w:tc>
      </w:tr>
    </w:tbl>
    <w:p w14:paraId="39E40D07" w14:textId="77777777" w:rsidR="00C92F8E" w:rsidRDefault="00C92F8E">
      <w:pPr>
        <w:spacing w:after="0"/>
        <w:rPr>
          <w:rFonts w:eastAsia="Times New Roman"/>
          <w:bCs/>
          <w:lang w:eastAsia="zh-CN"/>
        </w:rPr>
      </w:pPr>
    </w:p>
    <w:p w14:paraId="7CD4938A" w14:textId="77777777" w:rsidR="00C92F8E" w:rsidRDefault="00B30E73">
      <w:pPr>
        <w:pStyle w:val="2"/>
      </w:pPr>
      <w:r>
        <w:t xml:space="preserve"> Issue #15. IAB-MT recommended beams </w:t>
      </w:r>
    </w:p>
    <w:p w14:paraId="022D18B6" w14:textId="77777777" w:rsidR="00C92F8E" w:rsidRDefault="00B30E73">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af1"/>
        <w:tblW w:w="0" w:type="auto"/>
        <w:tblLook w:val="04A0" w:firstRow="1" w:lastRow="0" w:firstColumn="1" w:lastColumn="0" w:noHBand="0" w:noVBand="1"/>
      </w:tblPr>
      <w:tblGrid>
        <w:gridCol w:w="9629"/>
      </w:tblGrid>
      <w:tr w:rsidR="00C92F8E" w14:paraId="06DC2349" w14:textId="77777777">
        <w:tc>
          <w:tcPr>
            <w:tcW w:w="9629" w:type="dxa"/>
          </w:tcPr>
          <w:p w14:paraId="1719B019" w14:textId="77777777" w:rsidR="00C92F8E" w:rsidRDefault="00B30E73">
            <w:pPr>
              <w:spacing w:after="0"/>
              <w:rPr>
                <w:bCs/>
                <w:sz w:val="21"/>
                <w:szCs w:val="21"/>
                <w:highlight w:val="green"/>
              </w:rPr>
            </w:pPr>
            <w:r>
              <w:rPr>
                <w:bCs/>
                <w:sz w:val="21"/>
                <w:szCs w:val="21"/>
                <w:highlight w:val="green"/>
              </w:rPr>
              <w:t>RAN1#107-e Agreement</w:t>
            </w:r>
          </w:p>
          <w:p w14:paraId="4F85687B" w14:textId="77777777" w:rsidR="00C92F8E" w:rsidRDefault="00B30E73">
            <w:pPr>
              <w:pStyle w:val="xxxmsonormal"/>
              <w:shd w:val="clear" w:color="auto" w:fill="FFFFFF"/>
              <w:jc w:val="both"/>
              <w:rPr>
                <w:rFonts w:ascii="Times New Roman" w:hAnsi="Times New Roman" w:cs="Times New Roman"/>
                <w:sz w:val="21"/>
                <w:szCs w:val="21"/>
              </w:rPr>
            </w:pPr>
            <w:r w:rsidRPr="00951A6C">
              <w:rPr>
                <w:rStyle w:val="af2"/>
                <w:rFonts w:ascii="Times New Roman" w:hAnsi="Times New Roman" w:cs="Times New Roman"/>
                <w:b w:val="0"/>
                <w:bCs w:val="0"/>
                <w:sz w:val="21"/>
                <w:szCs w:val="21"/>
              </w:rPr>
              <w:t>The recommended beam indication from the IAB-MT to the parent node are provided using the following: </w:t>
            </w:r>
          </w:p>
          <w:p w14:paraId="4C06066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For DL Rx beam(s) </w:t>
            </w:r>
          </w:p>
          <w:p w14:paraId="1E30A7D0" w14:textId="77777777" w:rsidR="00C92F8E" w:rsidRPr="00951A6C" w:rsidRDefault="00B30E73">
            <w:pPr>
              <w:pStyle w:val="xxxmsonormal"/>
              <w:numPr>
                <w:ilvl w:val="1"/>
                <w:numId w:val="18"/>
              </w:numPr>
              <w:shd w:val="clear" w:color="auto" w:fill="FFFFFF"/>
              <w:rPr>
                <w:rFonts w:ascii="Times New Roman" w:hAnsi="Times New Roman" w:cs="Times New Roman"/>
                <w:sz w:val="21"/>
                <w:szCs w:val="21"/>
              </w:rPr>
            </w:pPr>
            <w:r w:rsidRPr="00951A6C">
              <w:rPr>
                <w:rFonts w:ascii="Times New Roman" w:hAnsi="Times New Roman" w:cs="Times New Roman"/>
                <w:sz w:val="21"/>
                <w:szCs w:val="21"/>
              </w:rPr>
              <w:t>DL TCI state ID </w:t>
            </w:r>
            <w:r>
              <w:rPr>
                <w:rFonts w:ascii="Times New Roman" w:hAnsi="Times New Roman" w:cs="Times New Roman"/>
                <w:sz w:val="21"/>
                <w:szCs w:val="21"/>
                <w:shd w:val="clear" w:color="auto" w:fill="FFFFFF"/>
                <w:lang w:val="en-GB"/>
              </w:rPr>
              <w:t>and RS ID (SSB ID and/or CSI-RS ID)</w:t>
            </w:r>
          </w:p>
          <w:p w14:paraId="4BA29CD8" w14:textId="77777777" w:rsidR="00C92F8E" w:rsidRPr="00951A6C" w:rsidRDefault="00B30E73">
            <w:pPr>
              <w:pStyle w:val="xxxmsonormal"/>
              <w:numPr>
                <w:ilvl w:val="0"/>
                <w:numId w:val="18"/>
              </w:numPr>
              <w:shd w:val="clear" w:color="auto" w:fill="FFFFFF"/>
              <w:rPr>
                <w:rFonts w:ascii="Times New Roman" w:hAnsi="Times New Roman" w:cs="Times New Roman"/>
                <w:sz w:val="21"/>
                <w:szCs w:val="21"/>
              </w:rPr>
            </w:pPr>
            <w:r w:rsidRPr="00951A6C">
              <w:rPr>
                <w:rStyle w:val="af2"/>
                <w:rFonts w:ascii="Times New Roman" w:hAnsi="Times New Roman" w:cs="Times New Roman"/>
                <w:b w:val="0"/>
                <w:bCs w:val="0"/>
                <w:sz w:val="21"/>
                <w:szCs w:val="21"/>
              </w:rPr>
              <w:t xml:space="preserve">For UL </w:t>
            </w:r>
            <w:proofErr w:type="spellStart"/>
            <w:r w:rsidRPr="00951A6C">
              <w:rPr>
                <w:rStyle w:val="af2"/>
                <w:rFonts w:ascii="Times New Roman" w:hAnsi="Times New Roman" w:cs="Times New Roman"/>
                <w:b w:val="0"/>
                <w:bCs w:val="0"/>
                <w:sz w:val="21"/>
                <w:szCs w:val="21"/>
              </w:rPr>
              <w:t>Tx</w:t>
            </w:r>
            <w:proofErr w:type="spellEnd"/>
            <w:r w:rsidRPr="00951A6C">
              <w:rPr>
                <w:rStyle w:val="af2"/>
                <w:rFonts w:ascii="Times New Roman" w:hAnsi="Times New Roman" w:cs="Times New Roman"/>
                <w:b w:val="0"/>
                <w:bCs w:val="0"/>
                <w:sz w:val="21"/>
                <w:szCs w:val="21"/>
              </w:rPr>
              <w:t xml:space="preserve"> beam(s) </w:t>
            </w:r>
          </w:p>
          <w:p w14:paraId="3867F2D8" w14:textId="77777777" w:rsidR="00C92F8E" w:rsidRDefault="00B30E73">
            <w:pPr>
              <w:pStyle w:val="xxxmsonormal"/>
              <w:numPr>
                <w:ilvl w:val="1"/>
                <w:numId w:val="18"/>
              </w:numPr>
              <w:shd w:val="clear" w:color="auto" w:fill="FFFFFF"/>
              <w:rPr>
                <w:rFonts w:ascii="Times New Roman" w:hAnsi="Times New Roman" w:cs="Times New Roman"/>
                <w:sz w:val="21"/>
                <w:szCs w:val="21"/>
                <w:lang w:val="sv-SE"/>
              </w:rPr>
            </w:pPr>
            <w:r>
              <w:rPr>
                <w:rStyle w:val="af2"/>
                <w:rFonts w:ascii="Times New Roman" w:hAnsi="Times New Roman" w:cs="Times New Roman"/>
                <w:b w:val="0"/>
                <w:bCs w:val="0"/>
                <w:sz w:val="21"/>
                <w:szCs w:val="21"/>
                <w:lang w:val="sv-SE"/>
              </w:rPr>
              <w:t>SRI</w:t>
            </w:r>
          </w:p>
        </w:tc>
      </w:tr>
    </w:tbl>
    <w:p w14:paraId="464260B1" w14:textId="77777777" w:rsidR="00C92F8E" w:rsidRDefault="00C92F8E">
      <w:pPr>
        <w:rPr>
          <w:lang w:val="en-GB"/>
        </w:rPr>
      </w:pPr>
    </w:p>
    <w:p w14:paraId="7B84307A" w14:textId="77777777" w:rsidR="00C92F8E" w:rsidRDefault="00B30E73">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14:paraId="1944B1C8" w14:textId="77777777" w:rsidR="00C92F8E" w:rsidRDefault="00C92F8E">
      <w:pPr>
        <w:spacing w:after="0"/>
        <w:rPr>
          <w:rFonts w:cs="Arial"/>
        </w:rPr>
      </w:pPr>
    </w:p>
    <w:p w14:paraId="7B650A10"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14:paraId="6E4001CB"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14:paraId="2891BDDC"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14:paraId="7A2D7729" w14:textId="77777777" w:rsidR="00C92F8E" w:rsidRDefault="00B30E73">
      <w:pPr>
        <w:numPr>
          <w:ilvl w:val="0"/>
          <w:numId w:val="25"/>
        </w:numPr>
        <w:overflowPunct w:val="0"/>
        <w:autoSpaceDE w:val="0"/>
        <w:autoSpaceDN w:val="0"/>
        <w:adjustRightInd w:val="0"/>
        <w:spacing w:after="120" w:line="240" w:lineRule="auto"/>
        <w:textAlignment w:val="baseline"/>
        <w:rPr>
          <w:lang w:val="en-GB"/>
        </w:rPr>
      </w:pPr>
      <w:r>
        <w:rPr>
          <w:lang w:val="en-GB"/>
        </w:rPr>
        <w:t xml:space="preserve"> (UL </w:t>
      </w:r>
      <w:proofErr w:type="spellStart"/>
      <w:r>
        <w:rPr>
          <w:lang w:val="en-GB"/>
        </w:rPr>
        <w:t>Tx</w:t>
      </w:r>
      <w:proofErr w:type="spellEnd"/>
      <w:r>
        <w:rPr>
          <w:lang w:val="en-GB"/>
        </w:rPr>
        <w:t xml:space="preserve"> beam indication): SRI index (6 bits)</w:t>
      </w:r>
    </w:p>
    <w:p w14:paraId="3D4162B8" w14:textId="77777777" w:rsidR="00C92F8E" w:rsidRDefault="00B30E73">
      <w:pPr>
        <w:rPr>
          <w:rFonts w:eastAsia="Times New Roman"/>
        </w:rPr>
      </w:pPr>
      <w:r>
        <w:rPr>
          <w:rFonts w:eastAsia="Times New Roman"/>
        </w:rPr>
        <w:t xml:space="preserve">Moreover, there seems to be uncertainty if even a combination of DL </w:t>
      </w:r>
      <w:proofErr w:type="spellStart"/>
      <w:proofErr w:type="gramStart"/>
      <w:r>
        <w:rPr>
          <w:rFonts w:eastAsia="Times New Roman"/>
        </w:rPr>
        <w:t>Tx</w:t>
      </w:r>
      <w:proofErr w:type="spellEnd"/>
      <w:proofErr w:type="gramEnd"/>
      <w:r>
        <w:rPr>
          <w:rFonts w:eastAsia="Times New Roman"/>
        </w:rPr>
        <w:t xml:space="preserve"> beam indication can be included together with an UL </w:t>
      </w:r>
      <w:proofErr w:type="spellStart"/>
      <w:r>
        <w:rPr>
          <w:rFonts w:eastAsia="Times New Roman"/>
        </w:rPr>
        <w:t>Tx</w:t>
      </w:r>
      <w:proofErr w:type="spellEnd"/>
      <w:r>
        <w:rPr>
          <w:rFonts w:eastAsia="Times New Roman"/>
        </w:rPr>
        <w:t xml:space="preserve"> beam indication.</w:t>
      </w:r>
    </w:p>
    <w:p w14:paraId="10750C61" w14:textId="77777777" w:rsidR="00C92F8E" w:rsidRDefault="00C92F8E">
      <w:pPr>
        <w:rPr>
          <w:lang w:val="en-GB" w:eastAsia="zh-CN"/>
        </w:rPr>
      </w:pPr>
    </w:p>
    <w:p w14:paraId="7568AF6A" w14:textId="77777777" w:rsidR="00C92F8E" w:rsidRDefault="00B30E73">
      <w:pPr>
        <w:rPr>
          <w:rFonts w:ascii="Times New Roman" w:eastAsia="Times New Roman" w:hAnsi="Times New Roman" w:cs="Times New Roman"/>
          <w:b/>
          <w:bCs/>
          <w:u w:val="single"/>
          <w:lang w:eastAsia="zh-CN"/>
        </w:rPr>
      </w:pPr>
      <w:r>
        <w:rPr>
          <w:rFonts w:ascii="Times New Roman" w:hAnsi="Times New Roman" w:cs="Times New Roman"/>
          <w:b/>
          <w:sz w:val="24"/>
          <w:lang w:eastAsia="zh-CN"/>
        </w:rPr>
        <w:lastRenderedPageBreak/>
        <w:t xml:space="preserve"> </w:t>
      </w:r>
      <w:r>
        <w:rPr>
          <w:rFonts w:ascii="Times New Roman" w:eastAsia="Times New Roman" w:hAnsi="Times New Roman" w:cs="Times New Roman"/>
          <w:b/>
          <w:bCs/>
          <w:u w:val="single"/>
          <w:lang w:eastAsia="zh-CN"/>
        </w:rPr>
        <w:t>Summary of views:</w:t>
      </w:r>
    </w:p>
    <w:p w14:paraId="4C1E6EF7" w14:textId="77777777" w:rsidR="00C92F8E" w:rsidRDefault="00B30E73">
      <w:pPr>
        <w:pStyle w:val="afb"/>
        <w:numPr>
          <w:ilvl w:val="0"/>
          <w:numId w:val="24"/>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693E481"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 xml:space="preserve">Only one of DL Rx beam indication or UL </w:t>
      </w:r>
      <w:proofErr w:type="spellStart"/>
      <w:proofErr w:type="gramStart"/>
      <w:r>
        <w:rPr>
          <w:bCs/>
          <w:color w:val="000000"/>
          <w:lang w:val="en-US"/>
        </w:rPr>
        <w:t>Tx</w:t>
      </w:r>
      <w:proofErr w:type="spellEnd"/>
      <w:proofErr w:type="gramEnd"/>
      <w:r>
        <w:rPr>
          <w:bCs/>
          <w:color w:val="000000"/>
          <w:lang w:val="en-US"/>
        </w:rPr>
        <w:t xml:space="preserve"> beam indication can be used for a specific beam.</w:t>
      </w:r>
    </w:p>
    <w:p w14:paraId="32B1FC7C" w14:textId="77777777" w:rsidR="00C92F8E" w:rsidRDefault="00B30E73">
      <w:pPr>
        <w:pStyle w:val="afb"/>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14:paraId="712FEFCB" w14:textId="77777777" w:rsidR="00C92F8E" w:rsidRDefault="00C92F8E"/>
    <w:p w14:paraId="570F3B47" w14:textId="77777777" w:rsidR="00C92F8E" w:rsidRDefault="00B30E73">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14:paraId="7E61E86F" w14:textId="77777777" w:rsidR="00C92F8E" w:rsidRDefault="00B30E73">
      <w:pPr>
        <w:spacing w:after="0"/>
        <w:rPr>
          <w:rFonts w:eastAsia="Times New Roman" w:cstheme="minorHAnsi"/>
          <w:b/>
          <w:lang w:eastAsia="zh-CN"/>
        </w:rPr>
      </w:pPr>
      <w:r>
        <w:rPr>
          <w:rFonts w:eastAsia="Times New Roman" w:cstheme="minorHAnsi"/>
          <w:b/>
          <w:lang w:eastAsia="zh-CN"/>
        </w:rPr>
        <w:t xml:space="preserve">The recommended beam indication includes either a DL Rx beam or an UL </w:t>
      </w:r>
      <w:proofErr w:type="spellStart"/>
      <w:proofErr w:type="gramStart"/>
      <w:r>
        <w:rPr>
          <w:rFonts w:eastAsia="Times New Roman" w:cstheme="minorHAnsi"/>
          <w:b/>
          <w:lang w:eastAsia="zh-CN"/>
        </w:rPr>
        <w:t>Tx</w:t>
      </w:r>
      <w:proofErr w:type="spellEnd"/>
      <w:proofErr w:type="gramEnd"/>
      <w:r>
        <w:rPr>
          <w:rFonts w:eastAsia="Times New Roman" w:cstheme="minorHAnsi"/>
          <w:b/>
          <w:lang w:eastAsia="zh-CN"/>
        </w:rPr>
        <w:t xml:space="preserve"> beam.</w:t>
      </w:r>
    </w:p>
    <w:p w14:paraId="0D1EDBC5" w14:textId="77777777" w:rsidR="00C92F8E" w:rsidRDefault="00B30E73">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14:paraId="73E1C857" w14:textId="77777777" w:rsidR="00C92F8E" w:rsidRDefault="00C92F8E">
      <w:pPr>
        <w:spacing w:after="0"/>
        <w:rPr>
          <w:rFonts w:eastAsia="Times New Roman"/>
          <w:bCs/>
          <w:lang w:eastAsia="zh-CN"/>
        </w:rPr>
      </w:pPr>
    </w:p>
    <w:tbl>
      <w:tblPr>
        <w:tblStyle w:val="af1"/>
        <w:tblW w:w="9629" w:type="dxa"/>
        <w:tblLook w:val="04A0" w:firstRow="1" w:lastRow="0" w:firstColumn="1" w:lastColumn="0" w:noHBand="0" w:noVBand="1"/>
      </w:tblPr>
      <w:tblGrid>
        <w:gridCol w:w="2242"/>
        <w:gridCol w:w="1981"/>
        <w:gridCol w:w="5406"/>
      </w:tblGrid>
      <w:tr w:rsidR="00C92F8E" w14:paraId="19153DF0" w14:textId="77777777">
        <w:tc>
          <w:tcPr>
            <w:tcW w:w="2242" w:type="dxa"/>
            <w:shd w:val="clear" w:color="auto" w:fill="auto"/>
          </w:tcPr>
          <w:p w14:paraId="37CF9F27" w14:textId="77777777" w:rsidR="00C92F8E" w:rsidRDefault="00B30E73">
            <w:pPr>
              <w:spacing w:after="0" w:line="240" w:lineRule="auto"/>
              <w:jc w:val="center"/>
              <w:rPr>
                <w:rFonts w:cstheme="minorHAnsi"/>
                <w:b/>
                <w:bCs/>
              </w:rPr>
            </w:pPr>
            <w:r>
              <w:rPr>
                <w:rFonts w:eastAsia="Batang" w:cstheme="minorHAnsi"/>
                <w:b/>
                <w:bCs/>
              </w:rPr>
              <w:t>Company</w:t>
            </w:r>
          </w:p>
        </w:tc>
        <w:tc>
          <w:tcPr>
            <w:tcW w:w="1981" w:type="dxa"/>
            <w:shd w:val="clear" w:color="auto" w:fill="auto"/>
          </w:tcPr>
          <w:p w14:paraId="33196439" w14:textId="77777777" w:rsidR="00C92F8E" w:rsidRDefault="00B30E73">
            <w:pPr>
              <w:spacing w:after="0" w:line="240" w:lineRule="auto"/>
              <w:jc w:val="center"/>
              <w:rPr>
                <w:rFonts w:cstheme="minorHAnsi"/>
                <w:b/>
                <w:bCs/>
              </w:rPr>
            </w:pPr>
            <w:r>
              <w:rPr>
                <w:rFonts w:eastAsia="Batang" w:cstheme="minorHAnsi"/>
                <w:b/>
                <w:bCs/>
              </w:rPr>
              <w:t>Do you agree with FL Proposal 3.4.1a?</w:t>
            </w:r>
          </w:p>
        </w:tc>
        <w:tc>
          <w:tcPr>
            <w:tcW w:w="5406" w:type="dxa"/>
            <w:shd w:val="clear" w:color="auto" w:fill="auto"/>
          </w:tcPr>
          <w:p w14:paraId="7026BC5D" w14:textId="77777777" w:rsidR="00C92F8E" w:rsidRDefault="00B30E73">
            <w:pPr>
              <w:spacing w:after="0" w:line="240" w:lineRule="auto"/>
              <w:jc w:val="center"/>
              <w:rPr>
                <w:rFonts w:cstheme="minorHAnsi"/>
                <w:b/>
                <w:bCs/>
              </w:rPr>
            </w:pPr>
            <w:r>
              <w:rPr>
                <w:rFonts w:eastAsia="Batang" w:cstheme="minorHAnsi"/>
                <w:b/>
                <w:bCs/>
              </w:rPr>
              <w:t>Comments</w:t>
            </w:r>
          </w:p>
        </w:tc>
      </w:tr>
      <w:tr w:rsidR="00C92F8E" w14:paraId="6F92802F" w14:textId="77777777">
        <w:tc>
          <w:tcPr>
            <w:tcW w:w="2242" w:type="dxa"/>
            <w:shd w:val="clear" w:color="auto" w:fill="auto"/>
          </w:tcPr>
          <w:p w14:paraId="5EF5E74B"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14:paraId="1AB7108D" w14:textId="77777777" w:rsidR="00C92F8E" w:rsidRDefault="00B30E73">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14:paraId="7C029EB3" w14:textId="77777777" w:rsidR="00C92F8E" w:rsidRDefault="00B30E73">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14:paraId="0B8F430C" w14:textId="77777777" w:rsidR="00C92F8E" w:rsidRDefault="00C92F8E">
            <w:pPr>
              <w:spacing w:after="0" w:line="240" w:lineRule="auto"/>
              <w:rPr>
                <w:rFonts w:eastAsia="Malgun Gothic" w:cstheme="minorHAnsi"/>
                <w:sz w:val="20"/>
                <w:szCs w:val="20"/>
                <w:lang w:eastAsia="ko-KR"/>
              </w:rPr>
            </w:pPr>
          </w:p>
          <w:p w14:paraId="120BED51" w14:textId="77777777" w:rsidR="00C92F8E" w:rsidRDefault="00B30E73">
            <w:pPr>
              <w:spacing w:after="0" w:line="240" w:lineRule="auto"/>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6E9BFA9D"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宋体" w:hAnsi="Times" w:cs="Times"/>
                <w:bCs/>
                <w:sz w:val="20"/>
                <w:szCs w:val="20"/>
                <w:lang w:eastAsia="zh-CN"/>
              </w:rPr>
            </w:pPr>
            <w:r>
              <w:rPr>
                <w:rFonts w:ascii="Times" w:eastAsia="宋体" w:hAnsi="Times" w:cs="Times"/>
                <w:bCs/>
                <w:sz w:val="20"/>
                <w:szCs w:val="20"/>
                <w:lang w:eastAsia="zh-CN"/>
              </w:rPr>
              <w:t>The maximum number of recommended beams per MT CC in a given indication (including all associated parameters/conditions) is 8.</w:t>
            </w:r>
          </w:p>
          <w:p w14:paraId="70EA5018" w14:textId="77777777" w:rsidR="00C92F8E" w:rsidRDefault="00B30E73">
            <w:pPr>
              <w:widowControl w:val="0"/>
              <w:numPr>
                <w:ilvl w:val="0"/>
                <w:numId w:val="18"/>
              </w:numPr>
              <w:shd w:val="clear" w:color="auto" w:fill="FFFFFF"/>
              <w:wordWrap w:val="0"/>
              <w:autoSpaceDE w:val="0"/>
              <w:autoSpaceDN w:val="0"/>
              <w:spacing w:after="0" w:line="240" w:lineRule="auto"/>
              <w:jc w:val="both"/>
              <w:rPr>
                <w:rFonts w:ascii="Times" w:eastAsia="宋体" w:hAnsi="Times" w:cs="Times"/>
                <w:bCs/>
                <w:sz w:val="20"/>
                <w:szCs w:val="20"/>
                <w:lang w:eastAsia="zh-CN"/>
              </w:rPr>
            </w:pPr>
            <w:r>
              <w:rPr>
                <w:rFonts w:ascii="Times" w:eastAsia="宋体" w:hAnsi="Times" w:cs="Times"/>
                <w:sz w:val="20"/>
                <w:szCs w:val="20"/>
                <w:lang w:eastAsia="zh-CN"/>
              </w:rPr>
              <w:t>The maximum number of restricted beams per DU cell in a given indication (including all associated parameters/conditions) is 8.</w:t>
            </w:r>
          </w:p>
          <w:p w14:paraId="680F9AAF" w14:textId="77777777" w:rsidR="00C92F8E" w:rsidRDefault="00C92F8E">
            <w:pPr>
              <w:spacing w:after="0" w:line="240" w:lineRule="auto"/>
              <w:rPr>
                <w:rFonts w:eastAsia="Malgun Gothic" w:cstheme="minorHAnsi"/>
                <w:sz w:val="20"/>
                <w:szCs w:val="20"/>
                <w:lang w:eastAsia="ko-KR"/>
              </w:rPr>
            </w:pPr>
          </w:p>
          <w:p w14:paraId="39AE100E"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D</w:t>
            </w:r>
            <w:r>
              <w:rPr>
                <w:rFonts w:eastAsia="Malgun Gothic" w:cstheme="minorHAnsi"/>
                <w:sz w:val="20"/>
                <w:szCs w:val="20"/>
                <w:lang w:eastAsia="ko-KR"/>
              </w:rPr>
              <w:t>oes the proposal preclude IAB-MT recommendations on both DL beams and UL beams?</w:t>
            </w:r>
          </w:p>
          <w:p w14:paraId="65AAB2D0" w14:textId="77777777" w:rsidR="00C92F8E" w:rsidRPr="0000442E" w:rsidRDefault="00B30E73">
            <w:pPr>
              <w:pStyle w:val="afb"/>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等线" w:cstheme="minorHAnsi"/>
                <w:sz w:val="20"/>
                <w:szCs w:val="20"/>
                <w:lang w:val="en-US"/>
              </w:rPr>
              <w:t>f yes, what is the reason for such restriction?</w:t>
            </w:r>
          </w:p>
          <w:p w14:paraId="609ACB93" w14:textId="77777777" w:rsidR="00C92F8E" w:rsidRPr="0000442E" w:rsidRDefault="00B30E73">
            <w:pPr>
              <w:pStyle w:val="afb"/>
              <w:numPr>
                <w:ilvl w:val="0"/>
                <w:numId w:val="26"/>
              </w:numPr>
              <w:spacing w:line="240" w:lineRule="auto"/>
              <w:rPr>
                <w:rFonts w:eastAsia="Malgun Gothic" w:cstheme="minorHAnsi"/>
                <w:sz w:val="20"/>
                <w:szCs w:val="20"/>
                <w:lang w:val="en-US" w:eastAsia="ko-KR"/>
              </w:rPr>
            </w:pPr>
            <w:r w:rsidRPr="0000442E">
              <w:rPr>
                <w:rFonts w:eastAsia="Malgun Gothic" w:cstheme="minorHAnsi" w:hint="eastAsia"/>
                <w:sz w:val="20"/>
                <w:szCs w:val="20"/>
                <w:lang w:val="en-US" w:eastAsia="ko-KR"/>
              </w:rPr>
              <w:t>I</w:t>
            </w:r>
            <w:r w:rsidRPr="0000442E">
              <w:rPr>
                <w:rFonts w:eastAsia="等线" w:cstheme="minorHAnsi"/>
                <w:sz w:val="20"/>
                <w:szCs w:val="20"/>
                <w:lang w:val="en-US"/>
              </w:rPr>
              <w:t xml:space="preserve">f not, does it mean that there could be four different types of recommended beam indication for each of TCI, SSB, CSI-RS, </w:t>
            </w:r>
            <w:proofErr w:type="gramStart"/>
            <w:r w:rsidRPr="0000442E">
              <w:rPr>
                <w:rFonts w:eastAsia="等线" w:cstheme="minorHAnsi"/>
                <w:sz w:val="20"/>
                <w:szCs w:val="20"/>
                <w:lang w:val="en-US"/>
              </w:rPr>
              <w:t>SRI</w:t>
            </w:r>
            <w:proofErr w:type="gramEnd"/>
            <w:r w:rsidRPr="0000442E">
              <w:rPr>
                <w:rFonts w:eastAsia="等线" w:cstheme="minorHAnsi"/>
                <w:sz w:val="20"/>
                <w:szCs w:val="20"/>
                <w:lang w:val="en-US"/>
              </w:rPr>
              <w:t>?</w:t>
            </w:r>
          </w:p>
          <w:p w14:paraId="2D80A377" w14:textId="77777777" w:rsidR="00C92F8E" w:rsidRDefault="00C92F8E">
            <w:pPr>
              <w:spacing w:after="0" w:line="240" w:lineRule="auto"/>
              <w:rPr>
                <w:rFonts w:eastAsia="Malgun Gothic" w:cstheme="minorHAnsi"/>
                <w:sz w:val="20"/>
                <w:szCs w:val="20"/>
                <w:lang w:eastAsia="ko-KR"/>
              </w:rPr>
            </w:pPr>
          </w:p>
          <w:p w14:paraId="3B0BD6A3" w14:textId="77777777" w:rsidR="00C92F8E" w:rsidRDefault="00B30E73">
            <w:pPr>
              <w:spacing w:after="0" w:line="240" w:lineRule="auto"/>
              <w:rPr>
                <w:rFonts w:eastAsia="Malgun Gothic" w:cstheme="minorHAnsi"/>
                <w:sz w:val="20"/>
                <w:szCs w:val="20"/>
                <w:lang w:eastAsia="ko-KR"/>
              </w:rPr>
            </w:pPr>
            <w:r>
              <w:rPr>
                <w:rFonts w:eastAsia="Malgun Gothic" w:cstheme="minorHAnsi" w:hint="eastAsia"/>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14:paraId="5035ECDA" w14:textId="77777777" w:rsidR="00C92F8E" w:rsidRDefault="00B30E73">
            <w:pPr>
              <w:spacing w:after="0" w:line="240" w:lineRule="auto"/>
              <w:rPr>
                <w:rFonts w:eastAsia="Malgun Gothic" w:cstheme="minorHAnsi"/>
                <w:b/>
                <w:bCs/>
                <w:sz w:val="20"/>
                <w:szCs w:val="20"/>
                <w:lang w:eastAsia="ko-KR"/>
              </w:rPr>
            </w:pPr>
            <w:r>
              <w:rPr>
                <w:rFonts w:eastAsia="Malgun Gothic" w:cstheme="minorHAnsi" w:hint="eastAsia"/>
                <w:b/>
                <w:bCs/>
                <w:sz w:val="20"/>
                <w:szCs w:val="20"/>
                <w:lang w:eastAsia="ko-KR"/>
              </w:rPr>
              <w:t>P</w:t>
            </w:r>
            <w:r>
              <w:rPr>
                <w:rFonts w:eastAsia="Malgun Gothic" w:cstheme="minorHAnsi"/>
                <w:b/>
                <w:bCs/>
                <w:sz w:val="20"/>
                <w:szCs w:val="20"/>
                <w:lang w:eastAsia="ko-KR"/>
              </w:rPr>
              <w:t>ossible revisions on FL Proposal 3.4.1a.</w:t>
            </w:r>
          </w:p>
          <w:p w14:paraId="3FCC4588" w14:textId="77777777" w:rsidR="00C92F8E" w:rsidRPr="0000442E" w:rsidRDefault="00B30E73">
            <w:pPr>
              <w:pStyle w:val="afb"/>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等线" w:cstheme="minorHAnsi"/>
                <w:b/>
                <w:bCs/>
                <w:strike/>
                <w:color w:val="FF0000"/>
                <w:sz w:val="20"/>
                <w:szCs w:val="20"/>
                <w:lang w:val="en-US"/>
              </w:rPr>
              <w:t xml:space="preserve"> </w:t>
            </w:r>
            <w:r w:rsidRPr="0000442E">
              <w:rPr>
                <w:rFonts w:eastAsia="等线"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includes either a DL Rx beam or an UL </w:t>
            </w:r>
            <w:proofErr w:type="spellStart"/>
            <w:proofErr w:type="gramStart"/>
            <w:r w:rsidRPr="0000442E">
              <w:rPr>
                <w:rFonts w:eastAsia="Malgun Gothic" w:cstheme="minorHAnsi"/>
                <w:b/>
                <w:bCs/>
                <w:sz w:val="20"/>
                <w:szCs w:val="20"/>
                <w:lang w:val="en-US" w:eastAsia="ko-KR"/>
              </w:rPr>
              <w:t>Tx</w:t>
            </w:r>
            <w:proofErr w:type="spellEnd"/>
            <w:proofErr w:type="gramEnd"/>
            <w:r w:rsidRPr="0000442E">
              <w:rPr>
                <w:rFonts w:eastAsia="Malgun Gothic" w:cstheme="minorHAnsi"/>
                <w:b/>
                <w:bCs/>
                <w:sz w:val="20"/>
                <w:szCs w:val="20"/>
                <w:lang w:val="en-US" w:eastAsia="ko-KR"/>
              </w:rPr>
              <w:t xml:space="preserve"> beam.</w:t>
            </w:r>
          </w:p>
          <w:p w14:paraId="1A94402F" w14:textId="77777777" w:rsidR="00C92F8E" w:rsidRPr="0000442E" w:rsidRDefault="00B30E73">
            <w:pPr>
              <w:pStyle w:val="afb"/>
              <w:numPr>
                <w:ilvl w:val="0"/>
                <w:numId w:val="27"/>
              </w:numPr>
              <w:spacing w:line="240" w:lineRule="auto"/>
              <w:rPr>
                <w:rFonts w:eastAsia="Malgun Gothic" w:cstheme="minorHAnsi"/>
                <w:b/>
                <w:bCs/>
                <w:sz w:val="20"/>
                <w:szCs w:val="20"/>
                <w:lang w:val="en-US" w:eastAsia="ko-KR"/>
              </w:rPr>
            </w:pPr>
            <w:r w:rsidRPr="0000442E">
              <w:rPr>
                <w:rFonts w:eastAsia="Malgun Gothic" w:cstheme="minorHAnsi"/>
                <w:b/>
                <w:bCs/>
                <w:strike/>
                <w:color w:val="FF0000"/>
                <w:sz w:val="20"/>
                <w:szCs w:val="20"/>
                <w:lang w:val="en-US" w:eastAsia="ko-KR"/>
              </w:rPr>
              <w:t>The</w:t>
            </w:r>
            <w:r w:rsidRPr="0000442E">
              <w:rPr>
                <w:rFonts w:eastAsia="等线" w:cstheme="minorHAnsi"/>
                <w:b/>
                <w:bCs/>
                <w:strike/>
                <w:color w:val="FF0000"/>
                <w:sz w:val="20"/>
                <w:szCs w:val="20"/>
                <w:lang w:val="en-US"/>
              </w:rPr>
              <w:t xml:space="preserve"> </w:t>
            </w:r>
            <w:r w:rsidRPr="0000442E">
              <w:rPr>
                <w:rFonts w:eastAsia="等线" w:cstheme="minorHAnsi"/>
                <w:b/>
                <w:bCs/>
                <w:color w:val="FF0000"/>
                <w:sz w:val="20"/>
                <w:szCs w:val="20"/>
                <w:lang w:val="en-US"/>
              </w:rPr>
              <w:t>Each</w:t>
            </w:r>
            <w:r w:rsidRPr="0000442E">
              <w:rPr>
                <w:rFonts w:eastAsia="Malgun Gothic" w:cstheme="minorHAnsi"/>
                <w:b/>
                <w:bCs/>
                <w:sz w:val="20"/>
                <w:szCs w:val="20"/>
                <w:lang w:val="en-US" w:eastAsia="ko-KR"/>
              </w:rPr>
              <w:t xml:space="preserve"> recommended beam indication for a DL Rx beam includes either a TCI index or a SSB index or a CSI-RS index.</w:t>
            </w:r>
          </w:p>
          <w:p w14:paraId="446F1361" w14:textId="77777777" w:rsidR="00C92F8E" w:rsidRPr="0000442E" w:rsidRDefault="00B30E73">
            <w:pPr>
              <w:pStyle w:val="afb"/>
              <w:numPr>
                <w:ilvl w:val="0"/>
                <w:numId w:val="27"/>
              </w:numPr>
              <w:spacing w:line="240" w:lineRule="auto"/>
              <w:rPr>
                <w:rFonts w:eastAsia="Malgun Gothic" w:cstheme="minorHAnsi"/>
                <w:b/>
                <w:bCs/>
                <w:color w:val="FF0000"/>
                <w:sz w:val="20"/>
                <w:szCs w:val="20"/>
                <w:lang w:val="en-US" w:eastAsia="ko-KR"/>
              </w:rPr>
            </w:pPr>
            <w:r w:rsidRPr="0000442E">
              <w:rPr>
                <w:rFonts w:eastAsia="Malgun Gothic" w:cstheme="minorHAnsi" w:hint="eastAsia"/>
                <w:b/>
                <w:bCs/>
                <w:color w:val="FF0000"/>
                <w:sz w:val="20"/>
                <w:szCs w:val="20"/>
                <w:lang w:val="en-US" w:eastAsia="ko-KR"/>
              </w:rPr>
              <w:t>N</w:t>
            </w:r>
            <w:r w:rsidRPr="0000442E">
              <w:rPr>
                <w:rFonts w:eastAsia="等线" w:cstheme="minorHAnsi"/>
                <w:b/>
                <w:bCs/>
                <w:color w:val="FF0000"/>
                <w:sz w:val="20"/>
                <w:szCs w:val="20"/>
                <w:lang w:val="en-US"/>
              </w:rPr>
              <w:t>ote: As agreed in RAN1#107-e, the total number of DL/UL beams indicated by the single or multiple recommended beam indication(s) should be equal to or smaller than 8 in a given MT CC.</w:t>
            </w:r>
          </w:p>
          <w:p w14:paraId="744754F0" w14:textId="77777777" w:rsidR="00C92F8E" w:rsidRDefault="00C92F8E">
            <w:pPr>
              <w:spacing w:after="0" w:line="240" w:lineRule="auto"/>
              <w:rPr>
                <w:rFonts w:cstheme="minorHAnsi"/>
                <w:sz w:val="20"/>
                <w:szCs w:val="20"/>
                <w:lang w:eastAsia="ko-KR"/>
              </w:rPr>
            </w:pPr>
          </w:p>
        </w:tc>
      </w:tr>
      <w:tr w:rsidR="00C92F8E" w14:paraId="3ED8D90C" w14:textId="77777777">
        <w:tc>
          <w:tcPr>
            <w:tcW w:w="2242" w:type="dxa"/>
            <w:shd w:val="clear" w:color="auto" w:fill="auto"/>
          </w:tcPr>
          <w:p w14:paraId="624C74CC" w14:textId="77777777" w:rsidR="00C92F8E" w:rsidRDefault="00B30E73">
            <w:pPr>
              <w:spacing w:after="0" w:line="240" w:lineRule="auto"/>
              <w:jc w:val="center"/>
              <w:rPr>
                <w:rFonts w:eastAsia="宋体" w:cstheme="minorHAnsi"/>
                <w:sz w:val="20"/>
                <w:szCs w:val="20"/>
                <w:lang w:eastAsia="zh-CN"/>
              </w:rPr>
            </w:pPr>
            <w:r>
              <w:rPr>
                <w:rFonts w:eastAsia="宋体" w:cstheme="minorHAnsi" w:hint="eastAsia"/>
                <w:sz w:val="20"/>
                <w:szCs w:val="20"/>
                <w:lang w:eastAsia="zh-CN"/>
              </w:rPr>
              <w:t xml:space="preserve">ZTE, </w:t>
            </w:r>
            <w:proofErr w:type="spellStart"/>
            <w:r>
              <w:rPr>
                <w:rFonts w:eastAsia="宋体" w:cstheme="minorHAnsi" w:hint="eastAsia"/>
                <w:sz w:val="20"/>
                <w:szCs w:val="20"/>
                <w:lang w:eastAsia="zh-CN"/>
              </w:rPr>
              <w:t>Sanechips</w:t>
            </w:r>
            <w:proofErr w:type="spellEnd"/>
          </w:p>
        </w:tc>
        <w:tc>
          <w:tcPr>
            <w:tcW w:w="1981" w:type="dxa"/>
            <w:shd w:val="clear" w:color="auto" w:fill="auto"/>
          </w:tcPr>
          <w:p w14:paraId="2A299B57" w14:textId="77777777" w:rsidR="00C92F8E" w:rsidRDefault="00C92F8E">
            <w:pPr>
              <w:spacing w:after="0" w:line="240" w:lineRule="auto"/>
              <w:jc w:val="center"/>
              <w:rPr>
                <w:rFonts w:cstheme="minorHAnsi"/>
                <w:sz w:val="20"/>
                <w:szCs w:val="20"/>
              </w:rPr>
            </w:pPr>
          </w:p>
        </w:tc>
        <w:tc>
          <w:tcPr>
            <w:tcW w:w="5406" w:type="dxa"/>
            <w:shd w:val="clear" w:color="auto" w:fill="auto"/>
          </w:tcPr>
          <w:p w14:paraId="19391B4B" w14:textId="77777777" w:rsidR="00C92F8E" w:rsidRDefault="00B30E73">
            <w:pPr>
              <w:spacing w:after="0" w:line="240" w:lineRule="auto"/>
              <w:rPr>
                <w:rFonts w:eastAsia="宋体" w:cstheme="minorHAnsi"/>
                <w:sz w:val="20"/>
                <w:szCs w:val="20"/>
                <w:lang w:eastAsia="zh-CN"/>
              </w:rPr>
            </w:pPr>
            <w:r>
              <w:rPr>
                <w:rFonts w:eastAsia="宋体" w:cstheme="minorHAnsi" w:hint="eastAsia"/>
                <w:sz w:val="20"/>
                <w:szCs w:val="20"/>
                <w:lang w:eastAsia="zh-CN"/>
              </w:rPr>
              <w:t>We are fine with ETRI</w:t>
            </w:r>
            <w:r>
              <w:rPr>
                <w:rFonts w:eastAsia="宋体" w:cstheme="minorHAnsi"/>
                <w:sz w:val="20"/>
                <w:szCs w:val="20"/>
                <w:lang w:eastAsia="zh-CN"/>
              </w:rPr>
              <w:t>’</w:t>
            </w:r>
            <w:r>
              <w:rPr>
                <w:rFonts w:eastAsia="宋体" w:cstheme="minorHAnsi" w:hint="eastAsia"/>
                <w:sz w:val="20"/>
                <w:szCs w:val="20"/>
                <w:lang w:eastAsia="zh-CN"/>
              </w:rPr>
              <w:t>s update.</w:t>
            </w:r>
          </w:p>
        </w:tc>
      </w:tr>
      <w:tr w:rsidR="00B67985" w14:paraId="3CDB0EC9" w14:textId="77777777">
        <w:tc>
          <w:tcPr>
            <w:tcW w:w="2242" w:type="dxa"/>
            <w:shd w:val="clear" w:color="auto" w:fill="auto"/>
          </w:tcPr>
          <w:p w14:paraId="6E2339EA" w14:textId="0858E337" w:rsidR="00B67985" w:rsidRDefault="00B67985">
            <w:pPr>
              <w:spacing w:after="0" w:line="240" w:lineRule="auto"/>
              <w:jc w:val="center"/>
              <w:rPr>
                <w:rFonts w:eastAsia="宋体" w:cstheme="minorHAnsi"/>
                <w:sz w:val="20"/>
                <w:szCs w:val="20"/>
                <w:lang w:eastAsia="zh-CN"/>
              </w:rPr>
            </w:pPr>
            <w:r>
              <w:rPr>
                <w:rFonts w:eastAsia="宋体" w:cstheme="minorHAnsi"/>
                <w:sz w:val="20"/>
                <w:szCs w:val="20"/>
                <w:lang w:eastAsia="zh-CN"/>
              </w:rPr>
              <w:t>Ericsson</w:t>
            </w:r>
          </w:p>
        </w:tc>
        <w:tc>
          <w:tcPr>
            <w:tcW w:w="1981" w:type="dxa"/>
            <w:shd w:val="clear" w:color="auto" w:fill="auto"/>
          </w:tcPr>
          <w:p w14:paraId="5871BFB1" w14:textId="5B241366" w:rsidR="00B67985" w:rsidRDefault="00B67985">
            <w:pPr>
              <w:spacing w:after="0" w:line="240" w:lineRule="auto"/>
              <w:jc w:val="center"/>
              <w:rPr>
                <w:rFonts w:cstheme="minorHAnsi"/>
                <w:sz w:val="20"/>
                <w:szCs w:val="20"/>
              </w:rPr>
            </w:pPr>
            <w:r>
              <w:rPr>
                <w:rFonts w:cstheme="minorHAnsi"/>
                <w:sz w:val="20"/>
                <w:szCs w:val="20"/>
              </w:rPr>
              <w:t>Agree</w:t>
            </w:r>
          </w:p>
        </w:tc>
        <w:tc>
          <w:tcPr>
            <w:tcW w:w="5406" w:type="dxa"/>
            <w:shd w:val="clear" w:color="auto" w:fill="auto"/>
          </w:tcPr>
          <w:p w14:paraId="1ED3C28B" w14:textId="77777777" w:rsidR="00B67985" w:rsidRDefault="00B67985">
            <w:pPr>
              <w:spacing w:after="0" w:line="240" w:lineRule="auto"/>
              <w:rPr>
                <w:rFonts w:eastAsia="宋体" w:cstheme="minorHAnsi"/>
                <w:sz w:val="20"/>
                <w:szCs w:val="20"/>
                <w:lang w:eastAsia="zh-CN"/>
              </w:rPr>
            </w:pPr>
          </w:p>
        </w:tc>
      </w:tr>
      <w:tr w:rsidR="008A5817" w14:paraId="1501B445" w14:textId="77777777">
        <w:tc>
          <w:tcPr>
            <w:tcW w:w="2242" w:type="dxa"/>
            <w:shd w:val="clear" w:color="auto" w:fill="auto"/>
          </w:tcPr>
          <w:p w14:paraId="6FB8B86B" w14:textId="55AEFE11" w:rsidR="008A5817" w:rsidRDefault="008A5817" w:rsidP="008A5817">
            <w:pPr>
              <w:spacing w:after="0" w:line="240" w:lineRule="auto"/>
              <w:jc w:val="center"/>
              <w:rPr>
                <w:rFonts w:eastAsia="宋体" w:cstheme="minorHAnsi"/>
                <w:sz w:val="20"/>
                <w:szCs w:val="20"/>
                <w:lang w:eastAsia="zh-CN"/>
              </w:rPr>
            </w:pPr>
            <w:r>
              <w:rPr>
                <w:rFonts w:cstheme="minorHAnsi" w:hint="eastAsia"/>
                <w:sz w:val="20"/>
                <w:szCs w:val="20"/>
                <w:lang w:eastAsia="ko-KR"/>
              </w:rPr>
              <w:t>LG</w:t>
            </w:r>
          </w:p>
        </w:tc>
        <w:tc>
          <w:tcPr>
            <w:tcW w:w="1981" w:type="dxa"/>
            <w:shd w:val="clear" w:color="auto" w:fill="auto"/>
          </w:tcPr>
          <w:p w14:paraId="1C87DF34" w14:textId="3555AC51" w:rsidR="008A5817" w:rsidRDefault="008A5817" w:rsidP="008A5817">
            <w:pPr>
              <w:spacing w:after="0" w:line="240" w:lineRule="auto"/>
              <w:jc w:val="center"/>
              <w:rPr>
                <w:rFonts w:cstheme="minorHAnsi"/>
                <w:sz w:val="20"/>
                <w:szCs w:val="20"/>
              </w:rPr>
            </w:pPr>
            <w:r w:rsidRPr="00BF7B0C">
              <w:rPr>
                <w:rFonts w:eastAsia="Malgun Gothic" w:cstheme="minorHAnsi"/>
                <w:sz w:val="20"/>
                <w:szCs w:val="20"/>
                <w:lang w:eastAsia="ko-KR"/>
              </w:rPr>
              <w:t xml:space="preserve">Need </w:t>
            </w:r>
            <w:r>
              <w:rPr>
                <w:rFonts w:eastAsia="Malgun Gothic" w:cstheme="minorHAnsi"/>
                <w:sz w:val="20"/>
                <w:szCs w:val="20"/>
                <w:lang w:eastAsia="ko-KR"/>
              </w:rPr>
              <w:t>some</w:t>
            </w:r>
            <w:r w:rsidRPr="00BF7B0C">
              <w:rPr>
                <w:rFonts w:eastAsia="Malgun Gothic" w:cstheme="minorHAnsi"/>
                <w:sz w:val="20"/>
                <w:szCs w:val="20"/>
                <w:lang w:eastAsia="ko-KR"/>
              </w:rPr>
              <w:t xml:space="preserve"> clarification</w:t>
            </w:r>
            <w:r>
              <w:rPr>
                <w:rFonts w:eastAsia="Malgun Gothic" w:cstheme="minorHAnsi"/>
                <w:sz w:val="20"/>
                <w:szCs w:val="20"/>
                <w:lang w:eastAsia="ko-KR"/>
              </w:rPr>
              <w:t>s.</w:t>
            </w:r>
          </w:p>
        </w:tc>
        <w:tc>
          <w:tcPr>
            <w:tcW w:w="5406" w:type="dxa"/>
            <w:shd w:val="clear" w:color="auto" w:fill="auto"/>
          </w:tcPr>
          <w:p w14:paraId="32C0669C" w14:textId="77777777" w:rsidR="008A5817" w:rsidRDefault="008A5817" w:rsidP="008A5817">
            <w:pPr>
              <w:spacing w:after="0" w:line="240" w:lineRule="auto"/>
              <w:rPr>
                <w:rFonts w:ascii="Calibri" w:eastAsiaTheme="minorEastAsia" w:hAnsi="Calibri" w:cs="Calibri"/>
                <w:sz w:val="20"/>
                <w:szCs w:val="20"/>
                <w:lang w:eastAsia="ko-KR"/>
              </w:rPr>
            </w:pPr>
            <w:r>
              <w:rPr>
                <w:rFonts w:ascii="Calibri" w:eastAsiaTheme="minorEastAsia" w:hAnsi="Calibri" w:cs="Calibri"/>
                <w:sz w:val="20"/>
                <w:szCs w:val="20"/>
                <w:lang w:eastAsia="ko-KR"/>
              </w:rPr>
              <w:t xml:space="preserve">It is our understanding that recommended beam for DL Rx beam and UL </w:t>
            </w:r>
            <w:proofErr w:type="spellStart"/>
            <w:r>
              <w:rPr>
                <w:rFonts w:ascii="Calibri" w:eastAsiaTheme="minorEastAsia" w:hAnsi="Calibri" w:cs="Calibri"/>
                <w:sz w:val="20"/>
                <w:szCs w:val="20"/>
                <w:lang w:eastAsia="ko-KR"/>
              </w:rPr>
              <w:t>Tx</w:t>
            </w:r>
            <w:proofErr w:type="spellEnd"/>
            <w:r>
              <w:rPr>
                <w:rFonts w:ascii="Calibri" w:eastAsiaTheme="minorEastAsia" w:hAnsi="Calibri" w:cs="Calibri"/>
                <w:sz w:val="20"/>
                <w:szCs w:val="20"/>
                <w:lang w:eastAsia="ko-KR"/>
              </w:rPr>
              <w:t xml:space="preserve"> beam is independently indicated.</w:t>
            </w:r>
          </w:p>
          <w:p w14:paraId="1A2D3794" w14:textId="77777777" w:rsidR="008A5817" w:rsidRDefault="008A5817" w:rsidP="008A5817">
            <w:pPr>
              <w:spacing w:after="0" w:line="240" w:lineRule="auto"/>
              <w:rPr>
                <w:rFonts w:ascii="Calibri" w:hAnsi="Calibri" w:cs="Calibri"/>
                <w:bCs/>
                <w:color w:val="000000"/>
                <w:sz w:val="20"/>
                <w:szCs w:val="20"/>
              </w:rPr>
            </w:pPr>
            <w:r>
              <w:rPr>
                <w:rFonts w:ascii="Calibri" w:eastAsiaTheme="minorEastAsia" w:hAnsi="Calibri" w:cs="Calibri"/>
                <w:sz w:val="20"/>
                <w:szCs w:val="20"/>
                <w:lang w:eastAsia="ko-KR"/>
              </w:rPr>
              <w:t xml:space="preserve">One of </w:t>
            </w:r>
            <w:r w:rsidRPr="008A458E">
              <w:rPr>
                <w:rFonts w:ascii="Calibri" w:hAnsi="Calibri" w:cs="Calibri"/>
                <w:bCs/>
                <w:color w:val="000000"/>
                <w:sz w:val="20"/>
                <w:szCs w:val="20"/>
              </w:rPr>
              <w:t xml:space="preserve">TCI index or SSB </w:t>
            </w:r>
            <w:r>
              <w:rPr>
                <w:rFonts w:ascii="Calibri" w:hAnsi="Calibri" w:cs="Calibri"/>
                <w:bCs/>
                <w:color w:val="000000"/>
                <w:sz w:val="20"/>
                <w:szCs w:val="20"/>
              </w:rPr>
              <w:t xml:space="preserve">ID </w:t>
            </w:r>
            <w:r w:rsidRPr="008A458E">
              <w:rPr>
                <w:rFonts w:ascii="Calibri" w:hAnsi="Calibri" w:cs="Calibri"/>
                <w:bCs/>
                <w:color w:val="000000"/>
                <w:sz w:val="20"/>
                <w:szCs w:val="20"/>
              </w:rPr>
              <w:t>or CSI-RS</w:t>
            </w:r>
            <w:r>
              <w:rPr>
                <w:rFonts w:ascii="Calibri" w:hAnsi="Calibri" w:cs="Calibri"/>
                <w:bCs/>
                <w:color w:val="000000"/>
                <w:sz w:val="20"/>
                <w:szCs w:val="20"/>
              </w:rPr>
              <w:t xml:space="preserve"> ID is used</w:t>
            </w:r>
            <w:r>
              <w:rPr>
                <w:rFonts w:ascii="Calibri" w:eastAsiaTheme="minorEastAsia" w:hAnsi="Calibri" w:cs="Calibri"/>
                <w:sz w:val="20"/>
                <w:szCs w:val="20"/>
                <w:lang w:eastAsia="ko-KR"/>
              </w:rPr>
              <w:t xml:space="preserve"> for DL Rx beam indication</w:t>
            </w:r>
            <w:r>
              <w:rPr>
                <w:rFonts w:ascii="Calibri" w:hAnsi="Calibri" w:cs="Calibri"/>
                <w:bCs/>
                <w:color w:val="000000"/>
                <w:sz w:val="20"/>
                <w:szCs w:val="20"/>
              </w:rPr>
              <w:t xml:space="preserve"> and SRI is used for UL </w:t>
            </w:r>
            <w:proofErr w:type="spellStart"/>
            <w:r>
              <w:rPr>
                <w:rFonts w:ascii="Calibri" w:hAnsi="Calibri" w:cs="Calibri"/>
                <w:bCs/>
                <w:color w:val="000000"/>
                <w:sz w:val="20"/>
                <w:szCs w:val="20"/>
              </w:rPr>
              <w:t>Tx</w:t>
            </w:r>
            <w:proofErr w:type="spellEnd"/>
            <w:r>
              <w:rPr>
                <w:rFonts w:ascii="Calibri" w:hAnsi="Calibri" w:cs="Calibri"/>
                <w:bCs/>
                <w:color w:val="000000"/>
                <w:sz w:val="20"/>
                <w:szCs w:val="20"/>
              </w:rPr>
              <w:t xml:space="preserve"> beam indication.</w:t>
            </w:r>
          </w:p>
          <w:p w14:paraId="53B9F87D" w14:textId="77777777" w:rsidR="008A5817" w:rsidRDefault="008A5817" w:rsidP="008A5817">
            <w:pPr>
              <w:spacing w:after="0" w:line="240" w:lineRule="auto"/>
              <w:rPr>
                <w:rFonts w:ascii="Calibri" w:eastAsiaTheme="minorEastAsia" w:hAnsi="Calibri" w:cs="Calibri"/>
                <w:sz w:val="20"/>
                <w:szCs w:val="20"/>
                <w:lang w:eastAsia="ko-KR"/>
              </w:rPr>
            </w:pPr>
          </w:p>
          <w:p w14:paraId="238A8AF6" w14:textId="207EB771" w:rsidR="008A5817" w:rsidRDefault="008A5817" w:rsidP="008A5817">
            <w:pPr>
              <w:spacing w:after="0" w:line="240" w:lineRule="auto"/>
              <w:rPr>
                <w:rFonts w:eastAsia="宋体" w:cstheme="minorHAnsi"/>
                <w:sz w:val="20"/>
                <w:szCs w:val="20"/>
                <w:lang w:eastAsia="zh-CN"/>
              </w:rPr>
            </w:pPr>
            <w:r>
              <w:rPr>
                <w:rFonts w:ascii="Calibri" w:eastAsiaTheme="minorEastAsia" w:hAnsi="Calibri" w:cs="Calibri"/>
                <w:bCs/>
                <w:color w:val="000000"/>
                <w:sz w:val="20"/>
                <w:szCs w:val="20"/>
                <w:lang w:eastAsia="ko-KR"/>
              </w:rPr>
              <w:lastRenderedPageBreak/>
              <w:t xml:space="preserve">We understand that up to 8 restricted beams can be indicated for each of the DL Rx beam and UL </w:t>
            </w:r>
            <w:proofErr w:type="spellStart"/>
            <w:r>
              <w:rPr>
                <w:rFonts w:ascii="Calibri" w:eastAsiaTheme="minorEastAsia" w:hAnsi="Calibri" w:cs="Calibri"/>
                <w:bCs/>
                <w:color w:val="000000"/>
                <w:sz w:val="20"/>
                <w:szCs w:val="20"/>
                <w:lang w:eastAsia="ko-KR"/>
              </w:rPr>
              <w:t>Tx</w:t>
            </w:r>
            <w:proofErr w:type="spellEnd"/>
            <w:r>
              <w:rPr>
                <w:rFonts w:ascii="Calibri" w:eastAsiaTheme="minorEastAsia" w:hAnsi="Calibri" w:cs="Calibri"/>
                <w:bCs/>
                <w:color w:val="000000"/>
                <w:sz w:val="20"/>
                <w:szCs w:val="20"/>
                <w:lang w:eastAsia="ko-KR"/>
              </w:rPr>
              <w:t xml:space="preserve"> beam. But, it would be good to clarify.</w:t>
            </w:r>
          </w:p>
        </w:tc>
      </w:tr>
      <w:tr w:rsidR="005F01DC" w14:paraId="7F6A1293" w14:textId="77777777">
        <w:tc>
          <w:tcPr>
            <w:tcW w:w="2242" w:type="dxa"/>
            <w:shd w:val="clear" w:color="auto" w:fill="auto"/>
          </w:tcPr>
          <w:p w14:paraId="7A0E2ED3" w14:textId="1002663B" w:rsidR="005F01DC" w:rsidRDefault="005F01DC" w:rsidP="005F01DC">
            <w:pPr>
              <w:spacing w:after="0" w:line="240" w:lineRule="auto"/>
              <w:jc w:val="center"/>
              <w:rPr>
                <w:rFonts w:cstheme="minorHAnsi"/>
                <w:sz w:val="20"/>
                <w:szCs w:val="20"/>
                <w:lang w:eastAsia="ko-KR"/>
              </w:rPr>
            </w:pPr>
            <w:r>
              <w:rPr>
                <w:rFonts w:eastAsia="Malgun Gothic" w:cstheme="minorHAnsi" w:hint="eastAsia"/>
                <w:lang w:eastAsia="ko-KR"/>
              </w:rPr>
              <w:lastRenderedPageBreak/>
              <w:t>Samsung</w:t>
            </w:r>
          </w:p>
        </w:tc>
        <w:tc>
          <w:tcPr>
            <w:tcW w:w="1981" w:type="dxa"/>
            <w:shd w:val="clear" w:color="auto" w:fill="auto"/>
          </w:tcPr>
          <w:p w14:paraId="0D274127" w14:textId="4718911E" w:rsidR="005F01DC" w:rsidRPr="00BF7B0C" w:rsidRDefault="005F01DC" w:rsidP="005F01DC">
            <w:pPr>
              <w:spacing w:after="0" w:line="240" w:lineRule="auto"/>
              <w:jc w:val="center"/>
              <w:rPr>
                <w:rFonts w:eastAsia="Malgun Gothic" w:cstheme="minorHAnsi"/>
                <w:sz w:val="20"/>
                <w:szCs w:val="20"/>
                <w:lang w:eastAsia="ko-KR"/>
              </w:rPr>
            </w:pPr>
            <w:r>
              <w:rPr>
                <w:rFonts w:eastAsia="Malgun Gothic" w:cstheme="minorHAnsi" w:hint="eastAsia"/>
                <w:lang w:eastAsia="ko-KR"/>
              </w:rPr>
              <w:t>Yes</w:t>
            </w:r>
          </w:p>
        </w:tc>
        <w:tc>
          <w:tcPr>
            <w:tcW w:w="5406" w:type="dxa"/>
            <w:shd w:val="clear" w:color="auto" w:fill="auto"/>
          </w:tcPr>
          <w:p w14:paraId="35FB293E" w14:textId="77777777" w:rsidR="005F01DC" w:rsidRDefault="005F01DC" w:rsidP="005F01DC">
            <w:pPr>
              <w:spacing w:after="0" w:line="240" w:lineRule="auto"/>
              <w:rPr>
                <w:rFonts w:ascii="Calibri" w:eastAsiaTheme="minorEastAsia" w:hAnsi="Calibri" w:cs="Calibri"/>
                <w:sz w:val="20"/>
                <w:szCs w:val="20"/>
                <w:lang w:eastAsia="ko-KR"/>
              </w:rPr>
            </w:pPr>
          </w:p>
        </w:tc>
      </w:tr>
      <w:tr w:rsidR="0000442E" w14:paraId="5587E095" w14:textId="77777777">
        <w:tc>
          <w:tcPr>
            <w:tcW w:w="2242" w:type="dxa"/>
            <w:shd w:val="clear" w:color="auto" w:fill="auto"/>
          </w:tcPr>
          <w:p w14:paraId="526761E7" w14:textId="6A019D70" w:rsidR="0000442E" w:rsidRDefault="0000442E" w:rsidP="0000442E">
            <w:pPr>
              <w:spacing w:after="0" w:line="240" w:lineRule="auto"/>
              <w:jc w:val="center"/>
              <w:rPr>
                <w:rFonts w:eastAsia="Malgun Gothic" w:cstheme="minorHAnsi"/>
                <w:lang w:eastAsia="ko-KR"/>
              </w:rPr>
            </w:pPr>
            <w:r>
              <w:rPr>
                <w:rFonts w:cstheme="minorHAnsi"/>
                <w:lang w:eastAsia="ja-JP"/>
              </w:rPr>
              <w:t>Huawei</w:t>
            </w:r>
          </w:p>
        </w:tc>
        <w:tc>
          <w:tcPr>
            <w:tcW w:w="1981" w:type="dxa"/>
            <w:shd w:val="clear" w:color="auto" w:fill="auto"/>
          </w:tcPr>
          <w:p w14:paraId="6323B26F" w14:textId="77777777" w:rsidR="0000442E" w:rsidRDefault="0000442E" w:rsidP="0000442E">
            <w:pPr>
              <w:spacing w:after="0" w:line="240" w:lineRule="auto"/>
              <w:jc w:val="center"/>
              <w:rPr>
                <w:rFonts w:eastAsia="Malgun Gothic" w:cstheme="minorHAnsi"/>
                <w:lang w:eastAsia="ko-KR"/>
              </w:rPr>
            </w:pPr>
          </w:p>
        </w:tc>
        <w:tc>
          <w:tcPr>
            <w:tcW w:w="5406" w:type="dxa"/>
            <w:shd w:val="clear" w:color="auto" w:fill="auto"/>
          </w:tcPr>
          <w:p w14:paraId="5B01D496" w14:textId="77777777" w:rsidR="0000442E" w:rsidRDefault="0000442E" w:rsidP="004D3050">
            <w:pPr>
              <w:spacing w:after="0" w:line="240" w:lineRule="auto"/>
              <w:jc w:val="both"/>
              <w:rPr>
                <w:rFonts w:cstheme="minorHAnsi"/>
                <w:lang w:eastAsia="ja-JP"/>
              </w:rPr>
            </w:pPr>
            <w:bookmarkStart w:id="8" w:name="_GoBack"/>
            <w:r>
              <w:rPr>
                <w:rFonts w:cstheme="minorHAnsi"/>
                <w:lang w:eastAsia="ja-JP"/>
              </w:rPr>
              <w:t>The proposal needs further clarification.</w:t>
            </w:r>
          </w:p>
          <w:p w14:paraId="704564D7" w14:textId="77777777" w:rsidR="0000442E" w:rsidRDefault="0000442E" w:rsidP="004D3050">
            <w:pPr>
              <w:spacing w:after="0" w:line="240" w:lineRule="auto"/>
              <w:jc w:val="both"/>
              <w:rPr>
                <w:rFonts w:cstheme="minorHAnsi"/>
                <w:lang w:eastAsia="ja-JP"/>
              </w:rPr>
            </w:pPr>
            <w:r>
              <w:rPr>
                <w:rFonts w:cstheme="minorHAnsi"/>
                <w:lang w:eastAsia="ja-JP"/>
              </w:rPr>
              <w:t>There are two kinds of interpretations regarding to the proposal “</w:t>
            </w:r>
            <w:r w:rsidRPr="00D3149E">
              <w:rPr>
                <w:rFonts w:cstheme="minorHAnsi"/>
                <w:lang w:eastAsia="ja-JP"/>
              </w:rPr>
              <w:t xml:space="preserve">The recommended beam indication includes either a DL Rx beam or an UL </w:t>
            </w:r>
            <w:proofErr w:type="spellStart"/>
            <w:r w:rsidRPr="00D3149E">
              <w:rPr>
                <w:rFonts w:cstheme="minorHAnsi"/>
                <w:lang w:eastAsia="ja-JP"/>
              </w:rPr>
              <w:t>Tx</w:t>
            </w:r>
            <w:proofErr w:type="spellEnd"/>
            <w:r w:rsidRPr="00D3149E">
              <w:rPr>
                <w:rFonts w:cstheme="minorHAnsi"/>
                <w:lang w:eastAsia="ja-JP"/>
              </w:rPr>
              <w:t xml:space="preserve"> beam.</w:t>
            </w:r>
            <w:r>
              <w:rPr>
                <w:rFonts w:cstheme="minorHAnsi"/>
                <w:lang w:eastAsia="ja-JP"/>
              </w:rPr>
              <w:t>”</w:t>
            </w:r>
          </w:p>
          <w:p w14:paraId="313A90F4" w14:textId="77777777" w:rsidR="0000442E" w:rsidRDefault="0000442E" w:rsidP="004D3050">
            <w:pPr>
              <w:spacing w:after="0" w:line="240" w:lineRule="auto"/>
              <w:jc w:val="both"/>
              <w:rPr>
                <w:rFonts w:cstheme="minorHAnsi"/>
                <w:lang w:eastAsia="ja-JP"/>
              </w:rPr>
            </w:pPr>
            <w:r>
              <w:rPr>
                <w:rFonts w:cstheme="minorHAnsi"/>
                <w:lang w:eastAsia="ja-JP"/>
              </w:rPr>
              <w:t>1. Either DL RX beam or UL TX beam could be recommended by IAB-MT</w:t>
            </w:r>
          </w:p>
          <w:p w14:paraId="2ED7BC6E" w14:textId="77777777" w:rsidR="0000442E" w:rsidRDefault="0000442E" w:rsidP="004D3050">
            <w:pPr>
              <w:spacing w:after="0" w:line="240" w:lineRule="auto"/>
              <w:jc w:val="both"/>
              <w:rPr>
                <w:rFonts w:eastAsiaTheme="minorEastAsia" w:cstheme="minorHAnsi"/>
                <w:lang w:eastAsia="ja-JP"/>
              </w:rPr>
            </w:pPr>
            <w:r>
              <w:rPr>
                <w:rFonts w:cstheme="minorHAnsi"/>
                <w:lang w:eastAsia="ja-JP"/>
              </w:rPr>
              <w:t xml:space="preserve">2. In one </w:t>
            </w:r>
            <w:r w:rsidRPr="00D3149E">
              <w:rPr>
                <w:rFonts w:cstheme="minorHAnsi"/>
                <w:lang w:eastAsia="ja-JP"/>
              </w:rPr>
              <w:t>recommended beam indication</w:t>
            </w:r>
            <w:r>
              <w:rPr>
                <w:rFonts w:cstheme="minorHAnsi"/>
                <w:lang w:eastAsia="ja-JP"/>
              </w:rPr>
              <w:t xml:space="preserve"> MAC-CE, either DL RX beam or UL TX beam could be included (it means MT could use two separate MAC-CE to indicate DL and UL beams)</w:t>
            </w:r>
          </w:p>
          <w:bookmarkEnd w:id="8"/>
          <w:p w14:paraId="6B812C28" w14:textId="77777777" w:rsidR="0000442E" w:rsidRDefault="0000442E" w:rsidP="0000442E">
            <w:pPr>
              <w:spacing w:after="0" w:line="240" w:lineRule="auto"/>
              <w:rPr>
                <w:rFonts w:ascii="Calibri" w:eastAsiaTheme="minorEastAsia" w:hAnsi="Calibri" w:cs="Calibri"/>
                <w:sz w:val="20"/>
                <w:szCs w:val="20"/>
                <w:lang w:eastAsia="ko-KR"/>
              </w:rPr>
            </w:pPr>
          </w:p>
        </w:tc>
      </w:tr>
    </w:tbl>
    <w:p w14:paraId="200B822B" w14:textId="77777777" w:rsidR="00C92F8E" w:rsidRDefault="00C92F8E">
      <w:pPr>
        <w:spacing w:after="0"/>
        <w:rPr>
          <w:rFonts w:eastAsia="Times New Roman"/>
          <w:bCs/>
          <w:lang w:eastAsia="zh-CN"/>
        </w:rPr>
      </w:pPr>
    </w:p>
    <w:p w14:paraId="748D792B" w14:textId="77777777" w:rsidR="00C92F8E" w:rsidRDefault="00B30E73">
      <w:pPr>
        <w:rPr>
          <w:rFonts w:ascii="Calibri" w:hAnsi="Calibri"/>
        </w:rPr>
      </w:pPr>
      <w:r>
        <w:br w:type="page"/>
      </w:r>
    </w:p>
    <w:p w14:paraId="726E66BF" w14:textId="77777777" w:rsidR="00C92F8E" w:rsidRDefault="00B30E73">
      <w:pPr>
        <w:pStyle w:val="1"/>
        <w:rPr>
          <w:rFonts w:eastAsia="宋体"/>
        </w:rPr>
      </w:pPr>
      <w:r>
        <w:rPr>
          <w:rFonts w:eastAsia="宋体"/>
        </w:rPr>
        <w:lastRenderedPageBreak/>
        <w:t>Reference</w:t>
      </w:r>
      <w:bookmarkStart w:id="9" w:name="OLE_LINK3"/>
      <w:r>
        <w:rPr>
          <w:rFonts w:eastAsia="宋体"/>
        </w:rPr>
        <w:t>s</w:t>
      </w:r>
    </w:p>
    <w:bookmarkEnd w:id="1"/>
    <w:bookmarkEnd w:id="2"/>
    <w:bookmarkEnd w:id="9"/>
    <w:p w14:paraId="10689E9B" w14:textId="77777777" w:rsidR="00C92F8E" w:rsidRDefault="00B30E73">
      <w:pPr>
        <w:rPr>
          <w:rFonts w:ascii="Times" w:hAnsi="Times"/>
          <w:sz w:val="16"/>
          <w:szCs w:val="16"/>
          <w:lang w:val="en-GB" w:eastAsia="zh-CN"/>
        </w:rPr>
      </w:pPr>
      <w:r>
        <w:rPr>
          <w:sz w:val="16"/>
          <w:szCs w:val="16"/>
          <w:lang w:val="en-GB" w:eastAsia="zh-CN"/>
        </w:rPr>
        <w:t xml:space="preserve">[1] R1-2203078   </w:t>
      </w:r>
      <w:proofErr w:type="gramStart"/>
      <w:r>
        <w:rPr>
          <w:sz w:val="16"/>
          <w:szCs w:val="16"/>
          <w:lang w:val="en-GB" w:eastAsia="zh-CN"/>
        </w:rPr>
        <w:t>Remaining</w:t>
      </w:r>
      <w:proofErr w:type="gramEnd"/>
      <w:r>
        <w:rPr>
          <w:sz w:val="16"/>
          <w:szCs w:val="16"/>
          <w:lang w:val="en-GB" w:eastAsia="zh-CN"/>
        </w:rPr>
        <w:t xml:space="preserve"> issues on R17 IAB enhancements, Huawei, </w:t>
      </w:r>
      <w:proofErr w:type="spellStart"/>
      <w:r>
        <w:rPr>
          <w:sz w:val="16"/>
          <w:szCs w:val="16"/>
          <w:lang w:val="en-GB" w:eastAsia="zh-CN"/>
        </w:rPr>
        <w:t>HiSilicon</w:t>
      </w:r>
      <w:proofErr w:type="spellEnd"/>
    </w:p>
    <w:p w14:paraId="18996578" w14:textId="77777777" w:rsidR="00C92F8E" w:rsidRDefault="00B30E73">
      <w:pPr>
        <w:rPr>
          <w:sz w:val="16"/>
          <w:szCs w:val="16"/>
          <w:lang w:val="en-GB" w:eastAsia="zh-CN"/>
        </w:rPr>
      </w:pPr>
      <w:r>
        <w:rPr>
          <w:sz w:val="16"/>
          <w:szCs w:val="16"/>
          <w:lang w:val="en-GB" w:eastAsia="zh-CN"/>
        </w:rPr>
        <w:t>[2] R1-2203353   Maintenance on Enhancements to Integrated Access and Backhaul, Nokia, Nokia Shanghai Bell</w:t>
      </w:r>
    </w:p>
    <w:p w14:paraId="4FD6792B" w14:textId="77777777" w:rsidR="00C92F8E" w:rsidRDefault="00B30E73">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71F358E2" w14:textId="77777777" w:rsidR="00C92F8E" w:rsidRDefault="00B30E73">
      <w:pPr>
        <w:rPr>
          <w:sz w:val="16"/>
          <w:szCs w:val="16"/>
          <w:lang w:val="en-GB" w:eastAsia="zh-CN"/>
        </w:rPr>
      </w:pPr>
      <w:r>
        <w:rPr>
          <w:sz w:val="16"/>
          <w:szCs w:val="16"/>
          <w:lang w:val="en-GB" w:eastAsia="zh-CN"/>
        </w:rPr>
        <w:t>[4] R1-2203523   Maintenance on Enhancements to Integrated Access and Backhaul, vivo</w:t>
      </w:r>
    </w:p>
    <w:p w14:paraId="1FA5D662" w14:textId="77777777" w:rsidR="00C92F8E" w:rsidRDefault="00B30E73">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381E1FE1" w14:textId="77777777" w:rsidR="00C92F8E" w:rsidRDefault="00B30E73">
      <w:pPr>
        <w:rPr>
          <w:sz w:val="16"/>
          <w:szCs w:val="16"/>
          <w:lang w:val="en-GB" w:eastAsia="zh-CN"/>
        </w:rPr>
      </w:pPr>
      <w:r>
        <w:rPr>
          <w:sz w:val="16"/>
          <w:szCs w:val="16"/>
          <w:lang w:val="en-GB" w:eastAsia="zh-CN"/>
        </w:rPr>
        <w:t>[6] R1-2203871   Maintenance on Enhancements to NR IAB, Samsung</w:t>
      </w:r>
    </w:p>
    <w:p w14:paraId="76B9D001" w14:textId="77777777" w:rsidR="00C92F8E" w:rsidRDefault="00B30E73">
      <w:pPr>
        <w:rPr>
          <w:sz w:val="16"/>
          <w:szCs w:val="16"/>
          <w:lang w:val="en-GB" w:eastAsia="zh-CN"/>
        </w:rPr>
      </w:pPr>
      <w:r>
        <w:rPr>
          <w:sz w:val="16"/>
          <w:szCs w:val="16"/>
          <w:lang w:val="en-GB" w:eastAsia="zh-CN"/>
        </w:rPr>
        <w:t>[7] R1-2204351   Maintenance on Enhancements to Integrated Access and Backhaul, NTT DOCOMO, INC.</w:t>
      </w:r>
    </w:p>
    <w:p w14:paraId="516DAB53" w14:textId="77777777" w:rsidR="00C92F8E" w:rsidRDefault="00B30E73">
      <w:pPr>
        <w:rPr>
          <w:sz w:val="16"/>
          <w:szCs w:val="16"/>
          <w:lang w:val="en-GB" w:eastAsia="zh-CN"/>
        </w:rPr>
      </w:pPr>
      <w:r>
        <w:rPr>
          <w:sz w:val="16"/>
          <w:szCs w:val="16"/>
          <w:lang w:val="en-GB" w:eastAsia="zh-CN"/>
        </w:rPr>
        <w:t>[8] R1-2204413   Resource multiplexing in enhanced IAB systems, Lenovo</w:t>
      </w:r>
    </w:p>
    <w:p w14:paraId="77527DD2" w14:textId="77777777" w:rsidR="00C92F8E" w:rsidRDefault="00B30E73">
      <w:pPr>
        <w:rPr>
          <w:sz w:val="16"/>
          <w:szCs w:val="16"/>
          <w:lang w:val="en-GB" w:eastAsia="zh-CN"/>
        </w:rPr>
      </w:pPr>
      <w:r>
        <w:rPr>
          <w:sz w:val="16"/>
          <w:szCs w:val="16"/>
          <w:lang w:val="en-GB" w:eastAsia="zh-CN"/>
        </w:rPr>
        <w:t xml:space="preserve">[9] R1-2204528   </w:t>
      </w:r>
      <w:proofErr w:type="gramStart"/>
      <w:r>
        <w:rPr>
          <w:sz w:val="16"/>
          <w:szCs w:val="16"/>
          <w:lang w:val="en-GB" w:eastAsia="zh-CN"/>
        </w:rPr>
        <w:t>Remaining</w:t>
      </w:r>
      <w:proofErr w:type="gramEnd"/>
      <w:r>
        <w:rPr>
          <w:sz w:val="16"/>
          <w:szCs w:val="16"/>
          <w:lang w:val="en-GB" w:eastAsia="zh-CN"/>
        </w:rPr>
        <w:t xml:space="preserve"> details on enhancements to IAB, LG Electronics</w:t>
      </w:r>
    </w:p>
    <w:p w14:paraId="32B1C5FE" w14:textId="77777777" w:rsidR="00C92F8E" w:rsidRDefault="00B30E73">
      <w:pPr>
        <w:rPr>
          <w:sz w:val="16"/>
          <w:szCs w:val="16"/>
          <w:lang w:val="en-GB" w:eastAsia="zh-CN"/>
        </w:rPr>
      </w:pPr>
      <w:r>
        <w:rPr>
          <w:sz w:val="16"/>
          <w:szCs w:val="16"/>
          <w:lang w:val="en-GB" w:eastAsia="zh-CN"/>
        </w:rPr>
        <w:t>[10] R1-2204640 Maintenance on enhanced IAB, Ericsson</w:t>
      </w:r>
    </w:p>
    <w:p w14:paraId="69057FE8" w14:textId="77777777" w:rsidR="00C92F8E" w:rsidRDefault="00B30E73">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1308D0EF" w14:textId="77777777" w:rsidR="00C92F8E" w:rsidRDefault="00B30E73">
      <w:pPr>
        <w:rPr>
          <w:sz w:val="16"/>
          <w:szCs w:val="16"/>
          <w:lang w:val="en-GB" w:eastAsia="zh-CN"/>
        </w:rPr>
      </w:pPr>
      <w:r>
        <w:rPr>
          <w:sz w:val="16"/>
          <w:szCs w:val="16"/>
          <w:lang w:val="en-GB" w:eastAsia="zh-CN"/>
        </w:rPr>
        <w:t>[12] R1-2204777 Remaining details on Frequency-domain Resource Multiplexing for IAB, Intel Corporation</w:t>
      </w:r>
    </w:p>
    <w:p w14:paraId="544418A5" w14:textId="77777777" w:rsidR="00C92F8E" w:rsidRDefault="00B30E73">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53725825" w14:textId="77777777" w:rsidR="00C92F8E" w:rsidRDefault="00B30E73">
      <w:pPr>
        <w:rPr>
          <w:sz w:val="16"/>
          <w:szCs w:val="16"/>
          <w:lang w:val="en-GB" w:eastAsia="zh-CN"/>
        </w:rPr>
      </w:pPr>
      <w:r>
        <w:rPr>
          <w:sz w:val="16"/>
          <w:szCs w:val="16"/>
          <w:lang w:val="en-GB" w:eastAsia="zh-CN"/>
        </w:rPr>
        <w:t>[14] RP-220519, 3GPP TSG RAN Meeting #95e, Electronic Meeting, March, 2022</w:t>
      </w:r>
    </w:p>
    <w:p w14:paraId="64AC53FD" w14:textId="77777777" w:rsidR="00C92F8E" w:rsidRDefault="00B30E73">
      <w:pPr>
        <w:rPr>
          <w:sz w:val="16"/>
          <w:szCs w:val="16"/>
          <w:lang w:val="en-GB" w:eastAsia="zh-CN"/>
        </w:rPr>
      </w:pPr>
      <w:r>
        <w:rPr>
          <w:sz w:val="16"/>
          <w:szCs w:val="16"/>
          <w:lang w:val="en-GB" w:eastAsia="zh-CN"/>
        </w:rPr>
        <w:t>[15] R2-224093, 3GPP RAN TSG WG2 Meeting #117-e, Electronic Meeting, February-March, 2022</w:t>
      </w:r>
    </w:p>
    <w:p w14:paraId="421EF4DD" w14:textId="77777777" w:rsidR="00C92F8E" w:rsidRDefault="00C92F8E">
      <w:pPr>
        <w:rPr>
          <w:rFonts w:ascii="Calibri" w:hAnsi="Calibri" w:cs="Calibri"/>
        </w:rPr>
      </w:pPr>
    </w:p>
    <w:p w14:paraId="38A4A7F7" w14:textId="77777777" w:rsidR="00C92F8E" w:rsidRDefault="00C92F8E">
      <w:pPr>
        <w:pStyle w:val="afb"/>
        <w:widowControl w:val="0"/>
        <w:autoSpaceDE w:val="0"/>
        <w:autoSpaceDN w:val="0"/>
        <w:adjustRightInd w:val="0"/>
        <w:spacing w:after="120"/>
        <w:ind w:left="0"/>
        <w:rPr>
          <w:rFonts w:ascii="Times New Roman" w:hAnsi="Times New Roman"/>
          <w:sz w:val="20"/>
          <w:lang w:val="en-GB"/>
        </w:rPr>
      </w:pPr>
    </w:p>
    <w:sectPr w:rsidR="00C92F8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F54A6" w14:textId="77777777" w:rsidR="00064960" w:rsidRDefault="00064960">
      <w:pPr>
        <w:spacing w:line="240" w:lineRule="auto"/>
      </w:pPr>
      <w:r>
        <w:separator/>
      </w:r>
    </w:p>
  </w:endnote>
  <w:endnote w:type="continuationSeparator" w:id="0">
    <w:p w14:paraId="088EF083" w14:textId="77777777" w:rsidR="00064960" w:rsidRDefault="00064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BE385" w14:textId="3488830E" w:rsidR="00C92F8E" w:rsidRDefault="00B30E73">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D3050">
      <w:rPr>
        <w:rStyle w:val="af3"/>
        <w:noProof/>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D3050">
      <w:rPr>
        <w:rStyle w:val="af3"/>
        <w:noProof/>
      </w:rPr>
      <w:t>12</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4D24E" w14:textId="77777777" w:rsidR="00064960" w:rsidRDefault="00064960">
      <w:pPr>
        <w:spacing w:after="0"/>
      </w:pPr>
      <w:r>
        <w:separator/>
      </w:r>
    </w:p>
  </w:footnote>
  <w:footnote w:type="continuationSeparator" w:id="0">
    <w:p w14:paraId="6FBCB520" w14:textId="77777777" w:rsidR="00064960" w:rsidRDefault="000649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09B3" w14:textId="77777777" w:rsidR="00C92F8E" w:rsidRDefault="00B30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ZTE-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B15F0BA4"/>
    <w:multiLevelType w:val="singleLevel"/>
    <w:tmpl w:val="B15F0BA4"/>
    <w:lvl w:ilvl="0">
      <w:start w:val="1"/>
      <w:numFmt w:val="bullet"/>
      <w:pStyle w:val="3rdlevelproposal"/>
      <w:lvlText w:val="-"/>
      <w:lvlJc w:val="left"/>
      <w:pPr>
        <w:ind w:left="420" w:hanging="420"/>
      </w:pPr>
      <w:rPr>
        <w:rFonts w:ascii="Arial" w:hAnsi="Arial" w:cs="Arial" w:hint="default"/>
      </w:rPr>
    </w:lvl>
  </w:abstractNum>
  <w:abstractNum w:abstractNumId="2"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0E803DA"/>
    <w:multiLevelType w:val="multilevel"/>
    <w:tmpl w:val="00E803D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07C42536"/>
    <w:multiLevelType w:val="multilevel"/>
    <w:tmpl w:val="07C4253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1947E7"/>
    <w:multiLevelType w:val="multilevel"/>
    <w:tmpl w:val="2D1947E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F97169"/>
    <w:multiLevelType w:val="multilevel"/>
    <w:tmpl w:val="30F97169"/>
    <w:lvl w:ilvl="0">
      <w:start w:val="2"/>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BE0681"/>
    <w:multiLevelType w:val="hybridMultilevel"/>
    <w:tmpl w:val="61DE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7"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num w:numId="1">
    <w:abstractNumId w:val="5"/>
  </w:num>
  <w:num w:numId="2">
    <w:abstractNumId w:val="12"/>
  </w:num>
  <w:num w:numId="3">
    <w:abstractNumId w:val="23"/>
  </w:num>
  <w:num w:numId="4">
    <w:abstractNumId w:val="11"/>
  </w:num>
  <w:num w:numId="5">
    <w:abstractNumId w:val="14"/>
  </w:num>
  <w:num w:numId="6">
    <w:abstractNumId w:val="19"/>
  </w:num>
  <w:num w:numId="7">
    <w:abstractNumId w:val="8"/>
  </w:num>
  <w:num w:numId="8">
    <w:abstractNumId w:val="7"/>
  </w:num>
  <w:num w:numId="9">
    <w:abstractNumId w:val="20"/>
  </w:num>
  <w:num w:numId="10">
    <w:abstractNumId w:val="21"/>
    <w:lvlOverride w:ilvl="0">
      <w:startOverride w:val="1"/>
    </w:lvlOverride>
  </w:num>
  <w:num w:numId="11">
    <w:abstractNumId w:val="18"/>
  </w:num>
  <w:num w:numId="12">
    <w:abstractNumId w:val="24"/>
  </w:num>
  <w:num w:numId="13">
    <w:abstractNumId w:val="26"/>
  </w:num>
  <w:num w:numId="14">
    <w:abstractNumId w:val="27"/>
  </w:num>
  <w:num w:numId="15">
    <w:abstractNumId w:val="2"/>
  </w:num>
  <w:num w:numId="16">
    <w:abstractNumId w:val="0"/>
  </w:num>
  <w:num w:numId="17">
    <w:abstractNumId w:val="1"/>
  </w:num>
  <w:num w:numId="18">
    <w:abstractNumId w:val="17"/>
  </w:num>
  <w:num w:numId="19">
    <w:abstractNumId w:val="22"/>
  </w:num>
  <w:num w:numId="20">
    <w:abstractNumId w:val="25"/>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42E"/>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960"/>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0CB4"/>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3881"/>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B24"/>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050"/>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1DC"/>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4F49"/>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817"/>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678"/>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2A3E"/>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0E73"/>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67985"/>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ADD"/>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2F8E"/>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3B6"/>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2ADE"/>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22F"/>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02408"/>
  <w15:docId w15:val="{187623CF-C978-47DA-9A66-47BD79FE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qFormat="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6" w:lineRule="auto"/>
    </w:pPr>
    <w:rPr>
      <w:rFonts w:asciiTheme="minorHAnsi" w:eastAsiaTheme="minorHAnsi" w:hAnsiTheme="minorHAnsi" w:cstheme="minorBidi"/>
      <w:sz w:val="22"/>
      <w:szCs w:val="22"/>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uiPriority w:val="9"/>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lang w:val="en-GB"/>
    </w:rPr>
  </w:style>
  <w:style w:type="paragraph" w:styleId="a7">
    <w:name w:val="caption"/>
    <w:basedOn w:val="a0"/>
    <w:next w:val="a0"/>
    <w:link w:val="Char0"/>
    <w:qFormat/>
    <w:pPr>
      <w:spacing w:after="240"/>
      <w:jc w:val="center"/>
    </w:pPr>
    <w:rPr>
      <w:b/>
      <w:bCs/>
      <w:lang w:val="zh-CN" w:eastAsia="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eastAsia="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lang w:val="en-GB"/>
    </w:rPr>
  </w:style>
  <w:style w:type="paragraph" w:styleId="ad">
    <w:name w:val="footnote text"/>
    <w:basedOn w:val="a0"/>
    <w:semiHidden/>
    <w:qFormat/>
    <w:pPr>
      <w:keepLines/>
      <w:spacing w:after="0"/>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sz w:val="24"/>
      <w:szCs w:val="24"/>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lang w:val="en-GB"/>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lang w:val="en-GB" w:eastAsia="zh-CN"/>
    </w:rPr>
  </w:style>
  <w:style w:type="paragraph" w:customStyle="1" w:styleId="B2">
    <w:name w:val="B2"/>
    <w:basedOn w:val="20"/>
    <w:link w:val="B2Char"/>
    <w:qFormat/>
    <w:pPr>
      <w:spacing w:after="180"/>
    </w:pPr>
    <w:rPr>
      <w:rFonts w:eastAsia="Dotum"/>
      <w:lang w:val="en-GB"/>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eastAsia="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pPr>
    <w:rPr>
      <w:rFonts w:ascii="楷体_GB2312" w:eastAsia="Dotum" w:hAnsi="楷体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pPr>
      <w:numPr>
        <w:numId w:val="8"/>
      </w:numPr>
      <w:spacing w:after="180"/>
    </w:pPr>
    <w:rPr>
      <w:rFonts w:ascii="Times New Roman" w:eastAsia="Times New Roman" w:hAnsi="Times New Roman"/>
      <w:lang w:eastAsia="en-GB"/>
    </w:rPr>
  </w:style>
  <w:style w:type="paragraph" w:customStyle="1" w:styleId="af9">
    <w:name w:val="表格文本"/>
    <w:pPr>
      <w:tabs>
        <w:tab w:val="decimal" w:pos="0"/>
      </w:tabs>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0"/>
    <w:link w:val="Char3"/>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eastAsia="zh-CN"/>
    </w:rPr>
  </w:style>
  <w:style w:type="paragraph" w:customStyle="1" w:styleId="Comments">
    <w:name w:val="Comments"/>
    <w:basedOn w:val="a0"/>
    <w:link w:val="CommentsChar"/>
    <w:qFormat/>
    <w:pPr>
      <w:spacing w:before="40" w:after="0"/>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eastAsia="zh-CN"/>
    </w:rPr>
  </w:style>
  <w:style w:type="paragraph" w:customStyle="1" w:styleId="Recommend-2">
    <w:name w:val="Recommend-2"/>
    <w:basedOn w:val="a0"/>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lang w:val="en-GB"/>
    </w:rPr>
  </w:style>
  <w:style w:type="paragraph" w:customStyle="1" w:styleId="afd">
    <w:name w:val="表格题注"/>
    <w:basedOn w:val="a0"/>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character" w:customStyle="1" w:styleId="2Char">
    <w:name w:val="标题 2 Char"/>
    <w:basedOn w:val="a1"/>
    <w:link w:val="2"/>
    <w:uiPriority w:val="9"/>
    <w:qFormat/>
    <w:rPr>
      <w:rFonts w:ascii="Arial" w:hAnsi="Arial"/>
      <w:sz w:val="32"/>
      <w:szCs w:val="32"/>
      <w:lang w:val="en-GB" w:eastAsia="zh-CN"/>
    </w:rPr>
  </w:style>
  <w:style w:type="paragraph" w:customStyle="1" w:styleId="Default">
    <w:name w:val="Default"/>
    <w:qFormat/>
    <w:pPr>
      <w:autoSpaceDE w:val="0"/>
      <w:autoSpaceDN w:val="0"/>
      <w:adjustRightInd w:val="0"/>
    </w:pPr>
    <w:rPr>
      <w:rFonts w:ascii="Times New Roman" w:eastAsiaTheme="minorHAnsi" w:hAnsi="Times New Roman"/>
      <w:color w:val="000000"/>
      <w:sz w:val="24"/>
      <w:szCs w:val="24"/>
      <w:lang w:eastAsia="en-US"/>
    </w:rPr>
  </w:style>
  <w:style w:type="paragraph" w:customStyle="1" w:styleId="sub-proposal">
    <w:name w:val="sub-proposal"/>
    <w:basedOn w:val="ZTE-Proposal"/>
    <w:next w:val="a0"/>
    <w:qFormat/>
    <w:pPr>
      <w:numPr>
        <w:numId w:val="14"/>
      </w:numPr>
      <w:tabs>
        <w:tab w:val="left" w:pos="807"/>
      </w:tabs>
      <w:ind w:leftChars="200" w:left="862" w:hangingChars="200" w:hanging="442"/>
    </w:pPr>
  </w:style>
  <w:style w:type="paragraph" w:customStyle="1" w:styleId="ZTE-Proposal">
    <w:name w:val="ZTE-Proposal"/>
    <w:basedOn w:val="a0"/>
    <w:qFormat/>
    <w:pPr>
      <w:numPr>
        <w:numId w:val="15"/>
      </w:numPr>
      <w:spacing w:beforeLines="50" w:before="50" w:afterLines="50" w:after="50" w:line="240" w:lineRule="auto"/>
    </w:pPr>
    <w:rPr>
      <w:rFonts w:ascii="Times New Roman" w:eastAsiaTheme="minorEastAsia" w:hAnsi="Times New Roman" w:cs="Times New Roman"/>
      <w:b/>
      <w:bCs/>
      <w:i/>
      <w:iCs/>
      <w:kern w:val="2"/>
      <w:sz w:val="20"/>
      <w:szCs w:val="20"/>
      <w:lang w:val="en-GB"/>
    </w:rPr>
  </w:style>
  <w:style w:type="paragraph" w:customStyle="1" w:styleId="ZTE-Observation">
    <w:name w:val="ZTE-Observation"/>
    <w:basedOn w:val="ZTE-Proposal"/>
    <w:qFormat/>
    <w:pPr>
      <w:numPr>
        <w:numId w:val="16"/>
      </w:numPr>
      <w:tabs>
        <w:tab w:val="left" w:pos="420"/>
      </w:tabs>
    </w:pPr>
  </w:style>
  <w:style w:type="paragraph" w:customStyle="1" w:styleId="3rdlevelproposal">
    <w:name w:val="3rd level proposal"/>
    <w:basedOn w:val="sub-proposal"/>
    <w:next w:val="a0"/>
    <w:qFormat/>
    <w:pPr>
      <w:numPr>
        <w:numId w:val="17"/>
      </w:numPr>
      <w:ind w:leftChars="400" w:left="1282" w:hanging="442"/>
    </w:pPr>
  </w:style>
  <w:style w:type="character" w:customStyle="1" w:styleId="mark5gnezsh2s">
    <w:name w:val="mark5gnezsh2s"/>
    <w:qFormat/>
  </w:style>
  <w:style w:type="character" w:customStyle="1" w:styleId="markca674dpc9">
    <w:name w:val="markca674dpc9"/>
  </w:style>
  <w:style w:type="paragraph" w:customStyle="1" w:styleId="xxxmsonormal">
    <w:name w:val="x_xxmsonormal"/>
    <w:basedOn w:val="a0"/>
    <w:qFormat/>
    <w:pPr>
      <w:spacing w:after="0" w:line="240" w:lineRule="auto"/>
    </w:pPr>
    <w:rPr>
      <w:rFonts w:ascii="Calibri" w:eastAsia="Malgun Gothic" w:hAnsi="Calibri" w:cs="Calibr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861E6-37AC-446E-BB50-7EE2D286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39</TotalTime>
  <Pages>1</Pages>
  <Words>3030</Words>
  <Characters>17271</Characters>
  <Application>Microsoft Office Word</Application>
  <DocSecurity>0</DocSecurity>
  <Lines>143</Lines>
  <Paragraphs>40</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cp:lastModifiedBy>
  <cp:revision>10</cp:revision>
  <cp:lastPrinted>2016-09-19T16:11:00Z</cp:lastPrinted>
  <dcterms:created xsi:type="dcterms:W3CDTF">2022-05-09T13:28:00Z</dcterms:created>
  <dcterms:modified xsi:type="dcterms:W3CDTF">2022-05-09T15:53:00Z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(3)hOJJ61NFCpkthtZEIex/DOnP9aaMgFakq4TCO8Jgd7WJPX9lh4fNPoXC8JuEb5tBMa2N2V9V
8NScrp1D37ukwclNKQtJNmmn+M6jfC/spHM9IBjgavzWc67fHr4hMr/IuGC2T1ej4nqFc+RH
8t8wK2hBzwCTzn0QKsPYMQr7a4d3CM2ADNshY0o7lxrAsv4zuW8UZrwi6LiI/RTW5A/9IsHv
m7kI++wIRAUMAq1/2V</vt:lpwstr>
  </property>
  <property fmtid="{D5CDD505-2E9C-101B-9397-08002B2CF9AE}" pid="25" name="_2015_ms_pID_725343_00">
    <vt:lpwstr>_2015_ms_pID_725343</vt:lpwstr>
  </property>
  <property fmtid="{D5CDD505-2E9C-101B-9397-08002B2CF9AE}" pid="26" name="_2015_ms_pID_7253431">
    <vt:lpwstr>SsVplURu3AZ4ed1dmn01Ijxi8B0hvZVCYuGil4ptOAhLrFSsWx6/d4
jYmfLR2PtAbSozkvCoNGbk7JydwA2kMvWFDFFQSk70s5h4ouUQ7EprglrSMRcwqa7vacA+2k
1ll0oi/6t2nMmezR5PF94z6bYa/btIahexYX8PSFHX6TseOHLuaAMj+3DFZfmoPOxf3Ph0WZ
7h+GjBBXp8wNsh7tYljpUhbWnkWoHdcCs+8o</vt:lpwstr>
  </property>
  <property fmtid="{D5CDD505-2E9C-101B-9397-08002B2CF9AE}" pid="27" name="_2015_ms_pID_7253431_00">
    <vt:lpwstr>_2015_ms_pID_7253431</vt:lpwstr>
  </property>
  <property fmtid="{D5CDD505-2E9C-101B-9397-08002B2CF9AE}" pid="28" name="_2015_ms_pID_7253432">
    <vt:lpwstr>Wg==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